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5CB29" w14:textId="6D7EEC90" w:rsidR="00F3730A" w:rsidRPr="00BD5E71" w:rsidRDefault="00FB1E3F" w:rsidP="00711549">
      <w:pPr>
        <w:tabs>
          <w:tab w:val="center" w:pos="4394"/>
          <w:tab w:val="right" w:pos="8789"/>
        </w:tabs>
        <w:spacing w:line="360" w:lineRule="auto"/>
        <w:rPr>
          <w:rFonts w:ascii="Palatino Linotype" w:eastAsiaTheme="minorEastAsia" w:hAnsi="Palatino Linotype"/>
          <w:bCs/>
          <w:sz w:val="24"/>
          <w:szCs w:val="24"/>
          <w:lang w:val="es-ES_tradnl" w:eastAsia="es-ES"/>
        </w:rPr>
      </w:pPr>
      <w:r w:rsidRPr="00BD5E71">
        <w:rPr>
          <w:rFonts w:ascii="Palatino Linotype" w:eastAsiaTheme="minorEastAsia" w:hAnsi="Palatino Linotype"/>
          <w:b/>
          <w:sz w:val="24"/>
          <w:szCs w:val="24"/>
          <w:lang w:val="es-ES_tradnl" w:eastAsia="es-ES"/>
        </w:rPr>
        <w:t>TEMA:</w:t>
      </w:r>
      <w:r w:rsidRPr="00BD5E71">
        <w:rPr>
          <w:rFonts w:ascii="Palatino Linotype" w:eastAsiaTheme="minorEastAsia" w:hAnsi="Palatino Linotype"/>
          <w:bCs/>
          <w:sz w:val="24"/>
          <w:szCs w:val="24"/>
          <w:lang w:val="es-ES_tradnl" w:eastAsia="es-ES"/>
        </w:rPr>
        <w:t xml:space="preserve"> </w:t>
      </w:r>
      <w:r w:rsidR="00FB548C" w:rsidRPr="00BD5E71">
        <w:rPr>
          <w:rFonts w:ascii="Palatino Linotype" w:eastAsiaTheme="minorEastAsia" w:hAnsi="Palatino Linotype"/>
          <w:bCs/>
          <w:sz w:val="24"/>
          <w:szCs w:val="24"/>
          <w:lang w:val="es-ES_tradnl" w:eastAsia="es-ES"/>
        </w:rPr>
        <w:t>La falta de respuesta a una solicitud de acceso a la información</w:t>
      </w:r>
      <w:r w:rsidR="00D168B8" w:rsidRPr="00BD5E71">
        <w:rPr>
          <w:rFonts w:ascii="Palatino Linotype" w:eastAsiaTheme="minorEastAsia" w:hAnsi="Palatino Linotype"/>
          <w:bCs/>
          <w:sz w:val="24"/>
          <w:szCs w:val="24"/>
          <w:lang w:val="es-ES_tradnl" w:eastAsia="es-ES"/>
        </w:rPr>
        <w:t>.</w:t>
      </w:r>
    </w:p>
    <w:p w14:paraId="22A7AF74" w14:textId="77777777" w:rsidR="00FB1E3F" w:rsidRPr="00BD5E71" w:rsidRDefault="00FB1E3F" w:rsidP="00FB1E3F">
      <w:pPr>
        <w:tabs>
          <w:tab w:val="center" w:pos="4394"/>
          <w:tab w:val="right" w:pos="8789"/>
        </w:tabs>
        <w:spacing w:after="0" w:line="240" w:lineRule="auto"/>
        <w:rPr>
          <w:rFonts w:ascii="Palatino Linotype" w:eastAsiaTheme="minorEastAsia" w:hAnsi="Palatino Linotype"/>
          <w:bCs/>
          <w:sz w:val="24"/>
          <w:szCs w:val="24"/>
          <w:lang w:val="es-ES_tradnl" w:eastAsia="es-ES"/>
        </w:rPr>
      </w:pPr>
    </w:p>
    <w:p w14:paraId="71107CAC" w14:textId="42B36A56" w:rsidR="00FB548C" w:rsidRPr="00BD5E71"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
          <w:sz w:val="24"/>
          <w:szCs w:val="24"/>
          <w:lang w:val="es-ES_tradnl" w:eastAsia="es-ES"/>
        </w:rPr>
        <w:t xml:space="preserve">CASO: </w:t>
      </w:r>
      <w:r w:rsidR="00D31CC3" w:rsidRPr="00BD5E71">
        <w:rPr>
          <w:rFonts w:ascii="Palatino Linotype" w:eastAsiaTheme="minorEastAsia" w:hAnsi="Palatino Linotype"/>
          <w:sz w:val="24"/>
          <w:szCs w:val="24"/>
          <w:lang w:val="es-ES_tradnl" w:eastAsia="es-ES"/>
        </w:rPr>
        <w:t>Se solicitó conocer</w:t>
      </w:r>
      <w:r w:rsidR="007F4482" w:rsidRPr="00BD5E71">
        <w:rPr>
          <w:rFonts w:ascii="Palatino Linotype" w:eastAsiaTheme="minorEastAsia" w:hAnsi="Palatino Linotype"/>
          <w:sz w:val="24"/>
          <w:szCs w:val="24"/>
          <w:lang w:val="es-ES_tradnl" w:eastAsia="es-ES"/>
        </w:rPr>
        <w:t xml:space="preserve">, diverso soporte documental </w:t>
      </w:r>
      <w:r w:rsidR="00D31CC3" w:rsidRPr="00BD5E71">
        <w:rPr>
          <w:rFonts w:ascii="Palatino Linotype" w:eastAsiaTheme="minorEastAsia" w:hAnsi="Palatino Linotype"/>
          <w:sz w:val="24"/>
          <w:szCs w:val="24"/>
          <w:lang w:val="es-ES_tradnl" w:eastAsia="es-ES"/>
        </w:rPr>
        <w:t>referente</w:t>
      </w:r>
      <w:r w:rsidR="007F4482" w:rsidRPr="00BD5E71">
        <w:rPr>
          <w:rFonts w:ascii="Palatino Linotype" w:eastAsiaTheme="minorEastAsia" w:hAnsi="Palatino Linotype"/>
          <w:sz w:val="24"/>
          <w:szCs w:val="24"/>
          <w:lang w:val="es-ES_tradnl" w:eastAsia="es-ES"/>
        </w:rPr>
        <w:t xml:space="preserve"> a </w:t>
      </w:r>
      <w:r w:rsidR="0042186B" w:rsidRPr="00BD5E71">
        <w:rPr>
          <w:rFonts w:ascii="Palatino Linotype" w:eastAsiaTheme="minorEastAsia" w:hAnsi="Palatino Linotype"/>
          <w:sz w:val="24"/>
          <w:szCs w:val="24"/>
          <w:lang w:val="es-ES_tradnl" w:eastAsia="es-ES"/>
        </w:rPr>
        <w:t>viáticos</w:t>
      </w:r>
      <w:r w:rsidR="007F4482" w:rsidRPr="00BD5E71">
        <w:rPr>
          <w:rFonts w:ascii="Palatino Linotype" w:eastAsiaTheme="minorEastAsia" w:hAnsi="Palatino Linotype"/>
          <w:sz w:val="24"/>
          <w:szCs w:val="24"/>
          <w:lang w:val="es-ES_tradnl" w:eastAsia="es-ES"/>
        </w:rPr>
        <w:t xml:space="preserve"> y </w:t>
      </w:r>
      <w:r w:rsidR="00D31CC3" w:rsidRPr="00BD5E71">
        <w:rPr>
          <w:rFonts w:ascii="Palatino Linotype" w:eastAsiaTheme="minorEastAsia" w:hAnsi="Palatino Linotype"/>
          <w:sz w:val="24"/>
          <w:szCs w:val="24"/>
          <w:lang w:val="es-ES_tradnl" w:eastAsia="es-ES"/>
        </w:rPr>
        <w:t xml:space="preserve">comprobación de </w:t>
      </w:r>
      <w:r w:rsidR="007F4482" w:rsidRPr="00BD5E71">
        <w:rPr>
          <w:rFonts w:ascii="Palatino Linotype" w:eastAsiaTheme="minorEastAsia" w:hAnsi="Palatino Linotype"/>
          <w:sz w:val="24"/>
          <w:szCs w:val="24"/>
          <w:lang w:val="es-ES_tradnl" w:eastAsia="es-ES"/>
        </w:rPr>
        <w:t>gastos</w:t>
      </w:r>
      <w:r w:rsidR="00D31CC3" w:rsidRPr="00BD5E71">
        <w:rPr>
          <w:rFonts w:ascii="Palatino Linotype" w:eastAsiaTheme="minorEastAsia" w:hAnsi="Palatino Linotype"/>
          <w:sz w:val="24"/>
          <w:szCs w:val="24"/>
          <w:lang w:val="es-ES_tradnl" w:eastAsia="es-ES"/>
        </w:rPr>
        <w:t>,</w:t>
      </w:r>
      <w:r w:rsidR="007F4482" w:rsidRPr="00BD5E71">
        <w:rPr>
          <w:rFonts w:ascii="Palatino Linotype" w:eastAsiaTheme="minorEastAsia" w:hAnsi="Palatino Linotype"/>
          <w:sz w:val="24"/>
          <w:szCs w:val="24"/>
          <w:lang w:val="es-ES_tradnl" w:eastAsia="es-ES"/>
        </w:rPr>
        <w:t xml:space="preserve"> por </w:t>
      </w:r>
      <w:r w:rsidR="0042186B" w:rsidRPr="00BD5E71">
        <w:rPr>
          <w:rFonts w:ascii="Palatino Linotype" w:eastAsiaTheme="minorEastAsia" w:hAnsi="Palatino Linotype"/>
          <w:sz w:val="24"/>
          <w:szCs w:val="24"/>
          <w:lang w:val="es-ES_tradnl" w:eastAsia="es-ES"/>
        </w:rPr>
        <w:t xml:space="preserve">concepto de </w:t>
      </w:r>
      <w:r w:rsidR="007F4482" w:rsidRPr="00BD5E71">
        <w:rPr>
          <w:rFonts w:ascii="Palatino Linotype" w:eastAsiaTheme="minorEastAsia" w:hAnsi="Palatino Linotype"/>
          <w:sz w:val="24"/>
          <w:szCs w:val="24"/>
          <w:lang w:val="es-ES_tradnl" w:eastAsia="es-ES"/>
        </w:rPr>
        <w:t>viajes realizados</w:t>
      </w:r>
      <w:r w:rsidR="00D31CC3" w:rsidRPr="00BD5E71">
        <w:rPr>
          <w:rFonts w:ascii="Palatino Linotype" w:eastAsiaTheme="minorEastAsia" w:hAnsi="Palatino Linotype"/>
          <w:sz w:val="24"/>
          <w:szCs w:val="24"/>
          <w:lang w:val="es-ES_tradnl" w:eastAsia="es-ES"/>
        </w:rPr>
        <w:t xml:space="preserve"> al extranjero por parte </w:t>
      </w:r>
      <w:r w:rsidR="007F4482" w:rsidRPr="00BD5E71">
        <w:rPr>
          <w:rFonts w:ascii="Palatino Linotype" w:eastAsiaTheme="minorEastAsia" w:hAnsi="Palatino Linotype"/>
          <w:sz w:val="24"/>
          <w:szCs w:val="24"/>
          <w:lang w:val="es-ES_tradnl" w:eastAsia="es-ES"/>
        </w:rPr>
        <w:t xml:space="preserve">de </w:t>
      </w:r>
      <w:r w:rsidR="0042186B" w:rsidRPr="00BD5E71">
        <w:rPr>
          <w:rFonts w:ascii="Palatino Linotype" w:eastAsiaTheme="minorEastAsia" w:hAnsi="Palatino Linotype"/>
          <w:sz w:val="24"/>
          <w:szCs w:val="24"/>
          <w:lang w:val="es-ES_tradnl" w:eastAsia="es-ES"/>
        </w:rPr>
        <w:t>servidores</w:t>
      </w:r>
      <w:r w:rsidR="007F4482" w:rsidRPr="00BD5E71">
        <w:rPr>
          <w:rFonts w:ascii="Palatino Linotype" w:eastAsiaTheme="minorEastAsia" w:hAnsi="Palatino Linotype"/>
          <w:sz w:val="24"/>
          <w:szCs w:val="24"/>
          <w:lang w:val="es-ES_tradnl" w:eastAsia="es-ES"/>
        </w:rPr>
        <w:t xml:space="preserve"> </w:t>
      </w:r>
      <w:r w:rsidR="0042186B" w:rsidRPr="00BD5E71">
        <w:rPr>
          <w:rFonts w:ascii="Palatino Linotype" w:eastAsiaTheme="minorEastAsia" w:hAnsi="Palatino Linotype"/>
          <w:sz w:val="24"/>
          <w:szCs w:val="24"/>
          <w:lang w:val="es-ES_tradnl" w:eastAsia="es-ES"/>
        </w:rPr>
        <w:t>públicos</w:t>
      </w:r>
      <w:r w:rsidR="00D31CC3" w:rsidRPr="00BD5E71">
        <w:rPr>
          <w:rFonts w:ascii="Palatino Linotype" w:eastAsiaTheme="minorEastAsia" w:hAnsi="Palatino Linotype"/>
          <w:sz w:val="24"/>
          <w:szCs w:val="24"/>
          <w:lang w:val="es-ES_tradnl" w:eastAsia="es-ES"/>
        </w:rPr>
        <w:t xml:space="preserve"> adscritos al Sujeto Obligado.</w:t>
      </w:r>
    </w:p>
    <w:p w14:paraId="002BFE39" w14:textId="6381CEEF" w:rsidR="00711549" w:rsidRPr="00BD5E71" w:rsidRDefault="00D168B8"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Cs/>
          <w:sz w:val="24"/>
          <w:szCs w:val="24"/>
          <w:lang w:val="es-ES_tradnl" w:eastAsia="es-ES"/>
        </w:rPr>
        <w:t xml:space="preserve">El </w:t>
      </w:r>
      <w:r w:rsidR="00457DDC" w:rsidRPr="00BD5E71">
        <w:rPr>
          <w:rFonts w:ascii="Palatino Linotype" w:eastAsiaTheme="minorEastAsia" w:hAnsi="Palatino Linotype"/>
          <w:sz w:val="24"/>
          <w:szCs w:val="24"/>
          <w:lang w:val="es-ES_tradnl" w:eastAsia="es-ES"/>
        </w:rPr>
        <w:t>Sujeto Obligado</w:t>
      </w:r>
      <w:r w:rsidR="00457DDC" w:rsidRPr="00BD5E71">
        <w:rPr>
          <w:rFonts w:ascii="Palatino Linotype" w:eastAsiaTheme="minorEastAsia" w:hAnsi="Palatino Linotype"/>
          <w:bCs/>
          <w:sz w:val="24"/>
          <w:szCs w:val="24"/>
          <w:lang w:val="es-ES_tradnl" w:eastAsia="es-ES"/>
        </w:rPr>
        <w:t xml:space="preserve"> </w:t>
      </w:r>
      <w:r w:rsidRPr="00BD5E71">
        <w:rPr>
          <w:rFonts w:ascii="Palatino Linotype" w:eastAsiaTheme="minorEastAsia" w:hAnsi="Palatino Linotype"/>
          <w:bCs/>
          <w:sz w:val="24"/>
          <w:szCs w:val="24"/>
          <w:lang w:val="es-ES_tradnl" w:eastAsia="es-ES"/>
        </w:rPr>
        <w:t xml:space="preserve">no </w:t>
      </w:r>
      <w:r w:rsidR="00457DDC" w:rsidRPr="00BD5E71">
        <w:rPr>
          <w:rFonts w:ascii="Palatino Linotype" w:eastAsiaTheme="minorEastAsia" w:hAnsi="Palatino Linotype"/>
          <w:bCs/>
          <w:sz w:val="24"/>
          <w:szCs w:val="24"/>
          <w:lang w:val="es-ES_tradnl" w:eastAsia="es-ES"/>
        </w:rPr>
        <w:t>atendió</w:t>
      </w:r>
      <w:r w:rsidRPr="00BD5E71">
        <w:rPr>
          <w:rFonts w:ascii="Palatino Linotype" w:eastAsiaTheme="minorEastAsia" w:hAnsi="Palatino Linotype"/>
          <w:bCs/>
          <w:sz w:val="24"/>
          <w:szCs w:val="24"/>
          <w:lang w:val="es-ES_tradnl" w:eastAsia="es-ES"/>
        </w:rPr>
        <w:t xml:space="preserve"> la</w:t>
      </w:r>
      <w:r w:rsidR="00924F41" w:rsidRPr="00BD5E71">
        <w:rPr>
          <w:rFonts w:ascii="Palatino Linotype" w:eastAsiaTheme="minorEastAsia" w:hAnsi="Palatino Linotype"/>
          <w:bCs/>
          <w:sz w:val="24"/>
          <w:szCs w:val="24"/>
          <w:lang w:val="es-ES_tradnl" w:eastAsia="es-ES"/>
        </w:rPr>
        <w:t>s</w:t>
      </w:r>
      <w:r w:rsidRPr="00BD5E71">
        <w:rPr>
          <w:rFonts w:ascii="Palatino Linotype" w:eastAsiaTheme="minorEastAsia" w:hAnsi="Palatino Linotype"/>
          <w:bCs/>
          <w:sz w:val="24"/>
          <w:szCs w:val="24"/>
          <w:lang w:val="es-ES_tradnl" w:eastAsia="es-ES"/>
        </w:rPr>
        <w:t xml:space="preserve"> solicitud</w:t>
      </w:r>
      <w:r w:rsidR="00924F41" w:rsidRPr="00BD5E71">
        <w:rPr>
          <w:rFonts w:ascii="Palatino Linotype" w:eastAsiaTheme="minorEastAsia" w:hAnsi="Palatino Linotype"/>
          <w:bCs/>
          <w:sz w:val="24"/>
          <w:szCs w:val="24"/>
          <w:lang w:val="es-ES_tradnl" w:eastAsia="es-ES"/>
        </w:rPr>
        <w:t>es</w:t>
      </w:r>
      <w:r w:rsidRPr="00BD5E71">
        <w:rPr>
          <w:rFonts w:ascii="Palatino Linotype" w:eastAsiaTheme="minorEastAsia" w:hAnsi="Palatino Linotype"/>
          <w:bCs/>
          <w:sz w:val="24"/>
          <w:szCs w:val="24"/>
          <w:lang w:val="es-ES_tradnl" w:eastAsia="es-ES"/>
        </w:rPr>
        <w:t xml:space="preserve"> de información</w:t>
      </w:r>
      <w:r w:rsidR="00457DDC" w:rsidRPr="00BD5E71">
        <w:rPr>
          <w:rFonts w:ascii="Palatino Linotype" w:eastAsiaTheme="minorEastAsia" w:hAnsi="Palatino Linotype"/>
          <w:bCs/>
          <w:sz w:val="24"/>
          <w:szCs w:val="24"/>
          <w:lang w:val="es-ES_tradnl" w:eastAsia="es-ES"/>
        </w:rPr>
        <w:t>, por lo que</w:t>
      </w:r>
      <w:r w:rsidR="00341569" w:rsidRPr="00BD5E71">
        <w:rPr>
          <w:rFonts w:ascii="Palatino Linotype" w:eastAsiaTheme="minorEastAsia" w:hAnsi="Palatino Linotype"/>
          <w:bCs/>
          <w:sz w:val="24"/>
          <w:szCs w:val="24"/>
          <w:lang w:val="es-ES_tradnl" w:eastAsia="es-ES"/>
        </w:rPr>
        <w:t xml:space="preserve"> </w:t>
      </w:r>
      <w:r w:rsidR="00D329B2" w:rsidRPr="00BD5E71">
        <w:rPr>
          <w:rFonts w:ascii="Palatino Linotype" w:eastAsiaTheme="minorEastAsia" w:hAnsi="Palatino Linotype"/>
          <w:bCs/>
          <w:sz w:val="24"/>
          <w:szCs w:val="24"/>
          <w:lang w:val="es-ES_tradnl" w:eastAsia="es-ES"/>
        </w:rPr>
        <w:t>el</w:t>
      </w:r>
      <w:r w:rsidR="00341569" w:rsidRPr="00BD5E71">
        <w:rPr>
          <w:rFonts w:ascii="Palatino Linotype" w:eastAsiaTheme="minorEastAsia" w:hAnsi="Palatino Linotype"/>
          <w:bCs/>
          <w:sz w:val="24"/>
          <w:szCs w:val="24"/>
          <w:lang w:val="es-ES_tradnl" w:eastAsia="es-ES"/>
        </w:rPr>
        <w:t xml:space="preserve"> particul</w:t>
      </w:r>
      <w:r w:rsidR="00FB548C" w:rsidRPr="00BD5E71">
        <w:rPr>
          <w:rFonts w:ascii="Palatino Linotype" w:eastAsiaTheme="minorEastAsia" w:hAnsi="Palatino Linotype"/>
          <w:bCs/>
          <w:sz w:val="24"/>
          <w:szCs w:val="24"/>
          <w:lang w:val="es-ES_tradnl" w:eastAsia="es-ES"/>
        </w:rPr>
        <w:t xml:space="preserve">ar promovió </w:t>
      </w:r>
      <w:r w:rsidR="00924F41" w:rsidRPr="00BD5E71">
        <w:rPr>
          <w:rFonts w:ascii="Palatino Linotype" w:eastAsiaTheme="minorEastAsia" w:hAnsi="Palatino Linotype"/>
          <w:bCs/>
          <w:sz w:val="24"/>
          <w:szCs w:val="24"/>
          <w:lang w:val="es-ES_tradnl" w:eastAsia="es-ES"/>
        </w:rPr>
        <w:t xml:space="preserve">los </w:t>
      </w:r>
      <w:r w:rsidR="00FB548C" w:rsidRPr="00BD5E71">
        <w:rPr>
          <w:rFonts w:ascii="Palatino Linotype" w:eastAsiaTheme="minorEastAsia" w:hAnsi="Palatino Linotype"/>
          <w:bCs/>
          <w:sz w:val="24"/>
          <w:szCs w:val="24"/>
          <w:lang w:val="es-ES_tradnl" w:eastAsia="es-ES"/>
        </w:rPr>
        <w:t>recurso</w:t>
      </w:r>
      <w:r w:rsidR="00924F41" w:rsidRPr="00BD5E71">
        <w:rPr>
          <w:rFonts w:ascii="Palatino Linotype" w:eastAsiaTheme="minorEastAsia" w:hAnsi="Palatino Linotype"/>
          <w:bCs/>
          <w:sz w:val="24"/>
          <w:szCs w:val="24"/>
          <w:lang w:val="es-ES_tradnl" w:eastAsia="es-ES"/>
        </w:rPr>
        <w:t xml:space="preserve">s </w:t>
      </w:r>
      <w:r w:rsidR="00FB548C" w:rsidRPr="00BD5E71">
        <w:rPr>
          <w:rFonts w:ascii="Palatino Linotype" w:eastAsiaTheme="minorEastAsia" w:hAnsi="Palatino Linotype"/>
          <w:bCs/>
          <w:sz w:val="24"/>
          <w:szCs w:val="24"/>
          <w:lang w:val="es-ES_tradnl" w:eastAsia="es-ES"/>
        </w:rPr>
        <w:t>de revisión</w:t>
      </w:r>
      <w:r w:rsidR="00924F41" w:rsidRPr="00BD5E71">
        <w:rPr>
          <w:rFonts w:ascii="Palatino Linotype" w:eastAsiaTheme="minorEastAsia" w:hAnsi="Palatino Linotype"/>
          <w:bCs/>
          <w:sz w:val="24"/>
          <w:szCs w:val="24"/>
          <w:lang w:val="es-ES_tradnl" w:eastAsia="es-ES"/>
        </w:rPr>
        <w:t xml:space="preserve"> correspondientes</w:t>
      </w:r>
      <w:r w:rsidR="00457DDC" w:rsidRPr="00BD5E71">
        <w:rPr>
          <w:rFonts w:ascii="Palatino Linotype" w:eastAsiaTheme="minorEastAsia" w:hAnsi="Palatino Linotype"/>
          <w:bCs/>
          <w:sz w:val="24"/>
          <w:szCs w:val="24"/>
          <w:lang w:val="es-ES_tradnl" w:eastAsia="es-ES"/>
        </w:rPr>
        <w:t xml:space="preserve">, </w:t>
      </w:r>
      <w:r w:rsidR="00341569" w:rsidRPr="00BD5E71">
        <w:rPr>
          <w:rFonts w:ascii="Palatino Linotype" w:eastAsiaTheme="minorEastAsia" w:hAnsi="Palatino Linotype"/>
          <w:bCs/>
          <w:sz w:val="24"/>
          <w:szCs w:val="24"/>
          <w:lang w:val="es-ES_tradnl" w:eastAsia="es-ES"/>
        </w:rPr>
        <w:t>im</w:t>
      </w:r>
      <w:r w:rsidR="00457DDC" w:rsidRPr="00BD5E71">
        <w:rPr>
          <w:rFonts w:ascii="Palatino Linotype" w:eastAsiaTheme="minorEastAsia" w:hAnsi="Palatino Linotype"/>
          <w:bCs/>
          <w:sz w:val="24"/>
          <w:szCs w:val="24"/>
          <w:lang w:val="es-ES_tradnl" w:eastAsia="es-ES"/>
        </w:rPr>
        <w:t>pugnando</w:t>
      </w:r>
      <w:r w:rsidR="00341569" w:rsidRPr="00BD5E71">
        <w:rPr>
          <w:rFonts w:ascii="Palatino Linotype" w:eastAsiaTheme="minorEastAsia" w:hAnsi="Palatino Linotype"/>
          <w:bCs/>
          <w:sz w:val="24"/>
          <w:szCs w:val="24"/>
          <w:lang w:val="es-ES_tradnl" w:eastAsia="es-ES"/>
        </w:rPr>
        <w:t xml:space="preserve"> la falta de respuesta.</w:t>
      </w:r>
    </w:p>
    <w:p w14:paraId="1602C278" w14:textId="77777777" w:rsidR="00FB1E3F" w:rsidRPr="00BD5E71" w:rsidRDefault="00FB1E3F" w:rsidP="00FB1E3F">
      <w:pPr>
        <w:tabs>
          <w:tab w:val="center" w:pos="4394"/>
          <w:tab w:val="right" w:pos="8789"/>
        </w:tabs>
        <w:spacing w:after="0" w:line="240" w:lineRule="auto"/>
        <w:jc w:val="both"/>
        <w:rPr>
          <w:rFonts w:ascii="Palatino Linotype" w:eastAsiaTheme="minorEastAsia" w:hAnsi="Palatino Linotype"/>
          <w:bCs/>
          <w:sz w:val="24"/>
          <w:szCs w:val="24"/>
          <w:lang w:val="es-ES_tradnl" w:eastAsia="es-ES"/>
        </w:rPr>
      </w:pPr>
    </w:p>
    <w:p w14:paraId="7A2E50B1" w14:textId="2013621D" w:rsidR="00711549" w:rsidRPr="00BD5E71" w:rsidRDefault="00FB1E3F" w:rsidP="00457DDC">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
          <w:sz w:val="24"/>
          <w:szCs w:val="24"/>
          <w:lang w:val="es-ES_tradnl" w:eastAsia="es-ES"/>
        </w:rPr>
        <w:t xml:space="preserve">DETERMINACIÓN: </w:t>
      </w:r>
      <w:r w:rsidR="00457DDC" w:rsidRPr="00BD5E71">
        <w:rPr>
          <w:rFonts w:ascii="Palatino Linotype" w:eastAsiaTheme="minorEastAsia" w:hAnsi="Palatino Linotype"/>
          <w:bCs/>
          <w:sz w:val="24"/>
          <w:szCs w:val="24"/>
          <w:lang w:val="es-ES_tradnl" w:eastAsia="es-ES"/>
        </w:rPr>
        <w:t>De</w:t>
      </w:r>
      <w:r w:rsidR="00AA0CCF" w:rsidRPr="00BD5E71">
        <w:rPr>
          <w:rFonts w:ascii="Palatino Linotype" w:eastAsiaTheme="minorEastAsia" w:hAnsi="Palatino Linotype"/>
          <w:bCs/>
          <w:sz w:val="24"/>
          <w:szCs w:val="24"/>
          <w:lang w:val="es-ES_tradnl" w:eastAsia="es-ES"/>
        </w:rPr>
        <w:t xml:space="preserve"> las constancias que obran en el expediento electrónico </w:t>
      </w:r>
      <w:r w:rsidR="00457DDC" w:rsidRPr="00BD5E71">
        <w:rPr>
          <w:rFonts w:ascii="Palatino Linotype" w:eastAsiaTheme="minorEastAsia" w:hAnsi="Palatino Linotype"/>
          <w:bCs/>
          <w:sz w:val="24"/>
          <w:szCs w:val="24"/>
          <w:lang w:val="es-ES_tradnl" w:eastAsia="es-ES"/>
        </w:rPr>
        <w:t>en que se actúa, se concluyó que</w:t>
      </w:r>
      <w:r w:rsidR="00AA0CCF" w:rsidRPr="00BD5E71">
        <w:rPr>
          <w:rFonts w:ascii="Palatino Linotype" w:eastAsiaTheme="minorEastAsia" w:hAnsi="Palatino Linotype"/>
          <w:bCs/>
          <w:sz w:val="24"/>
          <w:szCs w:val="24"/>
          <w:lang w:val="es-ES_tradnl" w:eastAsia="es-ES"/>
        </w:rPr>
        <w:t xml:space="preserve"> el </w:t>
      </w:r>
      <w:r w:rsidR="00457DDC" w:rsidRPr="00BD5E71">
        <w:rPr>
          <w:rFonts w:ascii="Palatino Linotype" w:eastAsiaTheme="minorEastAsia" w:hAnsi="Palatino Linotype"/>
          <w:sz w:val="24"/>
          <w:szCs w:val="24"/>
          <w:lang w:val="es-ES_tradnl" w:eastAsia="es-ES"/>
        </w:rPr>
        <w:t>Sujeto Obligado</w:t>
      </w:r>
      <w:r w:rsidR="00457DDC" w:rsidRPr="00BD5E71">
        <w:rPr>
          <w:rFonts w:ascii="Palatino Linotype" w:eastAsiaTheme="minorEastAsia" w:hAnsi="Palatino Linotype"/>
          <w:bCs/>
          <w:sz w:val="24"/>
          <w:szCs w:val="24"/>
          <w:lang w:val="es-ES_tradnl" w:eastAsia="es-ES"/>
        </w:rPr>
        <w:t xml:space="preserve"> </w:t>
      </w:r>
      <w:r w:rsidR="00AA0CCF" w:rsidRPr="00BD5E71">
        <w:rPr>
          <w:rFonts w:ascii="Palatino Linotype" w:eastAsiaTheme="minorEastAsia" w:hAnsi="Palatino Linotype"/>
          <w:bCs/>
          <w:sz w:val="24"/>
          <w:szCs w:val="24"/>
          <w:lang w:val="es-ES_tradnl" w:eastAsia="es-ES"/>
        </w:rPr>
        <w:t xml:space="preserve">no </w:t>
      </w:r>
      <w:r w:rsidR="00457DDC" w:rsidRPr="00BD5E71">
        <w:rPr>
          <w:rFonts w:ascii="Palatino Linotype" w:eastAsiaTheme="minorEastAsia" w:hAnsi="Palatino Linotype"/>
          <w:bCs/>
          <w:sz w:val="24"/>
          <w:szCs w:val="24"/>
          <w:lang w:val="es-ES_tradnl" w:eastAsia="es-ES"/>
        </w:rPr>
        <w:t>atendió</w:t>
      </w:r>
      <w:r w:rsidR="00AA0CCF" w:rsidRPr="00BD5E71">
        <w:rPr>
          <w:rFonts w:ascii="Palatino Linotype" w:eastAsiaTheme="minorEastAsia" w:hAnsi="Palatino Linotype"/>
          <w:bCs/>
          <w:sz w:val="24"/>
          <w:szCs w:val="24"/>
          <w:lang w:val="es-ES_tradnl" w:eastAsia="es-ES"/>
        </w:rPr>
        <w:t xml:space="preserve"> la solicitud info</w:t>
      </w:r>
      <w:r w:rsidR="00457DDC" w:rsidRPr="00BD5E71">
        <w:rPr>
          <w:rFonts w:ascii="Palatino Linotype" w:eastAsiaTheme="minorEastAsia" w:hAnsi="Palatino Linotype"/>
          <w:bCs/>
          <w:sz w:val="24"/>
          <w:szCs w:val="24"/>
          <w:lang w:val="es-ES_tradnl" w:eastAsia="es-ES"/>
        </w:rPr>
        <w:t>rmación</w:t>
      </w:r>
      <w:r w:rsidR="00AA0CCF" w:rsidRPr="00BD5E71">
        <w:rPr>
          <w:rFonts w:ascii="Palatino Linotype" w:eastAsiaTheme="minorEastAsia" w:hAnsi="Palatino Linotype"/>
          <w:bCs/>
          <w:sz w:val="24"/>
          <w:szCs w:val="24"/>
          <w:lang w:val="es-ES_tradnl" w:eastAsia="es-ES"/>
        </w:rPr>
        <w:t>, actuali</w:t>
      </w:r>
      <w:r w:rsidR="00457DDC" w:rsidRPr="00BD5E71">
        <w:rPr>
          <w:rFonts w:ascii="Palatino Linotype" w:eastAsiaTheme="minorEastAsia" w:hAnsi="Palatino Linotype"/>
          <w:bCs/>
          <w:sz w:val="24"/>
          <w:szCs w:val="24"/>
          <w:lang w:val="es-ES_tradnl" w:eastAsia="es-ES"/>
        </w:rPr>
        <w:t>zando la causal de procedencia a</w:t>
      </w:r>
      <w:r w:rsidR="00AA0CCF" w:rsidRPr="00BD5E71">
        <w:rPr>
          <w:rFonts w:ascii="Palatino Linotype" w:eastAsiaTheme="minorEastAsia" w:hAnsi="Palatino Linotype"/>
          <w:bCs/>
          <w:sz w:val="24"/>
          <w:szCs w:val="24"/>
          <w:lang w:val="es-ES_tradnl" w:eastAsia="es-ES"/>
        </w:rPr>
        <w:t xml:space="preserve">l recurso de revisión contenida en la fracción VII del artículo 179 de la Ley de Transparencia </w:t>
      </w:r>
      <w:r w:rsidR="00457DDC" w:rsidRPr="00BD5E71">
        <w:rPr>
          <w:rFonts w:ascii="Palatino Linotype" w:eastAsiaTheme="minorEastAsia" w:hAnsi="Palatino Linotype"/>
          <w:bCs/>
          <w:sz w:val="24"/>
          <w:szCs w:val="24"/>
          <w:lang w:val="es-ES_tradnl" w:eastAsia="es-ES"/>
        </w:rPr>
        <w:t>estatal</w:t>
      </w:r>
      <w:r w:rsidR="00AA0CCF" w:rsidRPr="00BD5E71">
        <w:rPr>
          <w:rFonts w:ascii="Palatino Linotype" w:eastAsiaTheme="minorEastAsia" w:hAnsi="Palatino Linotype"/>
          <w:bCs/>
          <w:sz w:val="24"/>
          <w:szCs w:val="24"/>
          <w:lang w:val="es-ES_tradnl" w:eastAsia="es-ES"/>
        </w:rPr>
        <w:t>.</w:t>
      </w:r>
    </w:p>
    <w:p w14:paraId="4A1AD974" w14:textId="5F8B3D5D" w:rsidR="00AA0CCF" w:rsidRPr="00BD5E71" w:rsidRDefault="00D329B2"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Cs/>
          <w:sz w:val="24"/>
          <w:szCs w:val="24"/>
          <w:lang w:val="es-ES_tradnl" w:eastAsia="es-ES"/>
        </w:rPr>
        <w:t>A efecto</w:t>
      </w:r>
      <w:r w:rsidR="00B375ED" w:rsidRPr="00BD5E71">
        <w:rPr>
          <w:rFonts w:ascii="Palatino Linotype" w:eastAsiaTheme="minorEastAsia" w:hAnsi="Palatino Linotype"/>
          <w:bCs/>
          <w:sz w:val="24"/>
          <w:szCs w:val="24"/>
          <w:lang w:val="es-ES_tradnl" w:eastAsia="es-ES"/>
        </w:rPr>
        <w:t xml:space="preserve"> de reparar la afectación al derecho a la información del particular, se ordenó al </w:t>
      </w:r>
      <w:r w:rsidR="00457DDC" w:rsidRPr="00BD5E71">
        <w:rPr>
          <w:rFonts w:ascii="Palatino Linotype" w:eastAsiaTheme="minorEastAsia" w:hAnsi="Palatino Linotype"/>
          <w:sz w:val="24"/>
          <w:szCs w:val="24"/>
          <w:lang w:val="es-ES_tradnl" w:eastAsia="es-ES"/>
        </w:rPr>
        <w:t>Sujeto Obligado</w:t>
      </w:r>
      <w:r w:rsidR="00457DDC" w:rsidRPr="00BD5E71">
        <w:rPr>
          <w:rFonts w:ascii="Palatino Linotype" w:eastAsiaTheme="minorEastAsia" w:hAnsi="Palatino Linotype"/>
          <w:bCs/>
          <w:sz w:val="24"/>
          <w:szCs w:val="24"/>
          <w:lang w:val="es-ES_tradnl" w:eastAsia="es-ES"/>
        </w:rPr>
        <w:t xml:space="preserve"> atienda</w:t>
      </w:r>
      <w:r w:rsidR="00B375ED" w:rsidRPr="00BD5E71">
        <w:rPr>
          <w:rFonts w:ascii="Palatino Linotype" w:eastAsiaTheme="minorEastAsia" w:hAnsi="Palatino Linotype"/>
          <w:bCs/>
          <w:sz w:val="24"/>
          <w:szCs w:val="24"/>
          <w:lang w:val="es-ES_tradnl" w:eastAsia="es-ES"/>
        </w:rPr>
        <w:t xml:space="preserve"> la solicitud </w:t>
      </w:r>
      <w:r w:rsidR="00457DDC" w:rsidRPr="00BD5E71">
        <w:rPr>
          <w:rFonts w:ascii="Palatino Linotype" w:eastAsiaTheme="minorEastAsia" w:hAnsi="Palatino Linotype"/>
          <w:bCs/>
          <w:sz w:val="24"/>
          <w:szCs w:val="24"/>
          <w:lang w:val="es-ES_tradnl" w:eastAsia="es-ES"/>
        </w:rPr>
        <w:t xml:space="preserve">de información </w:t>
      </w:r>
      <w:r w:rsidR="00B375ED" w:rsidRPr="00BD5E71">
        <w:rPr>
          <w:rFonts w:ascii="Palatino Linotype" w:eastAsiaTheme="minorEastAsia" w:hAnsi="Palatino Linotype"/>
          <w:bCs/>
          <w:sz w:val="24"/>
          <w:szCs w:val="24"/>
          <w:lang w:val="es-ES_tradnl" w:eastAsia="es-ES"/>
        </w:rPr>
        <w:t>previa sustanciación del procedimiento de acceso a la información pública verificando si la información requerida corresponde al ejercicio de sus facultades, competencias o funciones que, de ser así, deberá hacer la entrega de lo requerido, analizando cuidadosamente la naturaleza y</w:t>
      </w:r>
      <w:r w:rsidR="00457DDC" w:rsidRPr="00BD5E71">
        <w:rPr>
          <w:rFonts w:ascii="Palatino Linotype" w:eastAsiaTheme="minorEastAsia" w:hAnsi="Palatino Linotype"/>
          <w:bCs/>
          <w:sz w:val="24"/>
          <w:szCs w:val="24"/>
          <w:lang w:val="es-ES_tradnl" w:eastAsia="es-ES"/>
        </w:rPr>
        <w:t xml:space="preserve"> contenido de lo que se pretenda</w:t>
      </w:r>
      <w:r w:rsidR="00B375ED" w:rsidRPr="00BD5E71">
        <w:rPr>
          <w:rFonts w:ascii="Palatino Linotype" w:eastAsiaTheme="minorEastAsia" w:hAnsi="Palatino Linotype"/>
          <w:bCs/>
          <w:sz w:val="24"/>
          <w:szCs w:val="24"/>
          <w:lang w:val="es-ES_tradnl" w:eastAsia="es-ES"/>
        </w:rPr>
        <w:t xml:space="preserve"> entregar para determinar si ésta debe pasar por un proceso de clasificación, o bien, </w:t>
      </w:r>
      <w:r w:rsidRPr="00BD5E71">
        <w:rPr>
          <w:rFonts w:ascii="Palatino Linotype" w:eastAsiaTheme="minorEastAsia" w:hAnsi="Palatino Linotype"/>
          <w:bCs/>
          <w:sz w:val="24"/>
          <w:szCs w:val="24"/>
          <w:lang w:val="es-ES_tradnl" w:eastAsia="es-ES"/>
        </w:rPr>
        <w:t>se entregue de</w:t>
      </w:r>
      <w:r w:rsidR="00B375ED" w:rsidRPr="00BD5E71">
        <w:rPr>
          <w:rFonts w:ascii="Palatino Linotype" w:eastAsiaTheme="minorEastAsia" w:hAnsi="Palatino Linotype"/>
          <w:bCs/>
          <w:sz w:val="24"/>
          <w:szCs w:val="24"/>
          <w:lang w:val="es-ES_tradnl" w:eastAsia="es-ES"/>
        </w:rPr>
        <w:t xml:space="preserve"> forma íntegra.</w:t>
      </w:r>
    </w:p>
    <w:p w14:paraId="57E97A89" w14:textId="3D959E7D" w:rsidR="00D24206" w:rsidRPr="00BD5E71" w:rsidRDefault="00D24206"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Cs/>
          <w:sz w:val="24"/>
          <w:szCs w:val="24"/>
          <w:lang w:val="es-ES_tradnl" w:eastAsia="es-ES"/>
        </w:rPr>
        <w:t xml:space="preserve">Finalmente, atendiendo las atribuciones del Instituto reconocidas en el artículo 190 de la Ley de la materia, se ordenó dar vista al órgano interno de control </w:t>
      </w:r>
      <w:r w:rsidR="00457DDC" w:rsidRPr="00BD5E71">
        <w:rPr>
          <w:rFonts w:ascii="Palatino Linotype" w:eastAsiaTheme="minorEastAsia" w:hAnsi="Palatino Linotype"/>
          <w:bCs/>
          <w:sz w:val="24"/>
          <w:szCs w:val="24"/>
          <w:lang w:val="es-ES_tradnl" w:eastAsia="es-ES"/>
        </w:rPr>
        <w:t xml:space="preserve">de este </w:t>
      </w:r>
      <w:r w:rsidR="00457DDC" w:rsidRPr="00BD5E71">
        <w:rPr>
          <w:rFonts w:ascii="Palatino Linotype" w:eastAsiaTheme="minorEastAsia" w:hAnsi="Palatino Linotype"/>
          <w:bCs/>
          <w:sz w:val="24"/>
          <w:szCs w:val="24"/>
          <w:lang w:val="es-ES_tradnl" w:eastAsia="es-ES"/>
        </w:rPr>
        <w:lastRenderedPageBreak/>
        <w:t xml:space="preserve">Instituto para </w:t>
      </w:r>
      <w:proofErr w:type="gramStart"/>
      <w:r w:rsidR="00457DDC" w:rsidRPr="00BD5E71">
        <w:rPr>
          <w:rFonts w:ascii="Palatino Linotype" w:eastAsiaTheme="minorEastAsia" w:hAnsi="Palatino Linotype"/>
          <w:bCs/>
          <w:sz w:val="24"/>
          <w:szCs w:val="24"/>
          <w:lang w:val="es-ES_tradnl" w:eastAsia="es-ES"/>
        </w:rPr>
        <w:t>que</w:t>
      </w:r>
      <w:proofErr w:type="gramEnd"/>
      <w:r w:rsidRPr="00BD5E71">
        <w:rPr>
          <w:rFonts w:ascii="Palatino Linotype" w:eastAsiaTheme="minorEastAsia" w:hAnsi="Palatino Linotype"/>
          <w:bCs/>
          <w:sz w:val="24"/>
          <w:szCs w:val="24"/>
          <w:lang w:val="es-ES_tradnl" w:eastAsia="es-ES"/>
        </w:rPr>
        <w:t xml:space="preserve"> en ejercicio de sus funciones, investigue las probables causas de responsabilidad administrativa </w:t>
      </w:r>
      <w:r w:rsidR="00457DDC" w:rsidRPr="00BD5E71">
        <w:rPr>
          <w:rFonts w:ascii="Palatino Linotype" w:eastAsiaTheme="minorEastAsia" w:hAnsi="Palatino Linotype"/>
          <w:bCs/>
          <w:sz w:val="24"/>
          <w:szCs w:val="24"/>
          <w:lang w:val="es-ES_tradnl" w:eastAsia="es-ES"/>
        </w:rPr>
        <w:t>atribuibles al</w:t>
      </w:r>
      <w:r w:rsidRPr="00BD5E71">
        <w:rPr>
          <w:rFonts w:ascii="Palatino Linotype" w:eastAsiaTheme="minorEastAsia" w:hAnsi="Palatino Linotype"/>
          <w:bCs/>
          <w:sz w:val="24"/>
          <w:szCs w:val="24"/>
          <w:lang w:val="es-ES_tradnl" w:eastAsia="es-ES"/>
        </w:rPr>
        <w:t xml:space="preserve"> </w:t>
      </w:r>
      <w:r w:rsidR="00457DDC" w:rsidRPr="00BD5E71">
        <w:rPr>
          <w:rFonts w:ascii="Palatino Linotype" w:eastAsiaTheme="minorEastAsia" w:hAnsi="Palatino Linotype"/>
          <w:sz w:val="24"/>
          <w:szCs w:val="24"/>
          <w:lang w:val="es-ES_tradnl" w:eastAsia="es-ES"/>
        </w:rPr>
        <w:t>Sujeto Obligado</w:t>
      </w:r>
      <w:r w:rsidR="00457DDC" w:rsidRPr="00BD5E71">
        <w:rPr>
          <w:rFonts w:ascii="Palatino Linotype" w:eastAsiaTheme="minorEastAsia" w:hAnsi="Palatino Linotype"/>
          <w:bCs/>
          <w:sz w:val="24"/>
          <w:szCs w:val="24"/>
          <w:lang w:val="es-ES_tradnl" w:eastAsia="es-ES"/>
        </w:rPr>
        <w:t>, derivado de su falta de respuesta a una solicitud de información pública.</w:t>
      </w:r>
    </w:p>
    <w:p w14:paraId="1B145A7B" w14:textId="5AF4FEC1" w:rsidR="00A7537B" w:rsidRPr="00BD5E71" w:rsidRDefault="00A7537B" w:rsidP="00A7537B">
      <w:pPr>
        <w:tabs>
          <w:tab w:val="center" w:pos="4394"/>
          <w:tab w:val="right" w:pos="8789"/>
        </w:tabs>
        <w:spacing w:line="360" w:lineRule="auto"/>
        <w:jc w:val="center"/>
        <w:rPr>
          <w:rFonts w:ascii="Palatino Linotype" w:eastAsiaTheme="minorEastAsia" w:hAnsi="Palatino Linotype"/>
          <w:b/>
          <w:bCs/>
          <w:sz w:val="24"/>
          <w:szCs w:val="24"/>
          <w:lang w:val="es-ES_tradnl" w:eastAsia="es-ES"/>
        </w:rPr>
      </w:pPr>
      <w:r w:rsidRPr="00BD5E71">
        <w:rPr>
          <w:rFonts w:ascii="Palatino Linotype" w:eastAsiaTheme="minorEastAsia" w:hAnsi="Palatino Linotype"/>
          <w:b/>
          <w:bCs/>
          <w:sz w:val="24"/>
          <w:szCs w:val="24"/>
          <w:lang w:val="es-ES_tradnl" w:eastAsia="es-ES"/>
        </w:rPr>
        <w:t xml:space="preserve">PUNTOS </w:t>
      </w:r>
      <w:r w:rsidR="00BD5E71" w:rsidRPr="00BD5E71">
        <w:rPr>
          <w:rFonts w:ascii="Palatino Linotype" w:eastAsiaTheme="minorEastAsia" w:hAnsi="Palatino Linotype"/>
          <w:b/>
          <w:bCs/>
          <w:sz w:val="24"/>
          <w:szCs w:val="24"/>
          <w:lang w:val="es-ES_tradnl" w:eastAsia="es-ES"/>
        </w:rPr>
        <w:t>RESOLUTIVOS</w:t>
      </w:r>
    </w:p>
    <w:p w14:paraId="3D989E29" w14:textId="77777777" w:rsidR="007F4482" w:rsidRPr="00BD5E71" w:rsidRDefault="007F4482" w:rsidP="007F4482">
      <w:pPr>
        <w:spacing w:after="0" w:line="240" w:lineRule="auto"/>
        <w:ind w:left="284" w:right="284"/>
        <w:jc w:val="both"/>
        <w:rPr>
          <w:rFonts w:ascii="Palatino Linotype" w:eastAsiaTheme="minorEastAsia" w:hAnsi="Palatino Linotype" w:cs="Arial"/>
          <w:bCs/>
          <w:i/>
          <w:sz w:val="24"/>
          <w:szCs w:val="24"/>
          <w:lang w:val="es-ES_tradnl" w:eastAsia="es-MX"/>
        </w:rPr>
      </w:pPr>
      <w:r w:rsidRPr="00BD5E71">
        <w:rPr>
          <w:rFonts w:ascii="Palatino Linotype" w:eastAsia="Times New Roman" w:hAnsi="Palatino Linotype" w:cs="Arial"/>
          <w:b/>
          <w:i/>
          <w:sz w:val="24"/>
          <w:szCs w:val="24"/>
          <w:lang w:val="es-ES_tradnl" w:eastAsia="es-ES"/>
        </w:rPr>
        <w:t xml:space="preserve">PRIMERO. </w:t>
      </w:r>
      <w:r w:rsidRPr="00BD5E71">
        <w:rPr>
          <w:rFonts w:ascii="Palatino Linotype" w:eastAsia="Times New Roman" w:hAnsi="Palatino Linotype" w:cs="Arial"/>
          <w:i/>
          <w:sz w:val="24"/>
          <w:szCs w:val="24"/>
          <w:lang w:val="es-ES_tradnl" w:eastAsia="es-ES"/>
        </w:rPr>
        <w:t>Resultan fundadas las</w:t>
      </w:r>
      <w:r w:rsidRPr="00BD5E71">
        <w:rPr>
          <w:rFonts w:ascii="Palatino Linotype" w:eastAsia="Times New Roman" w:hAnsi="Palatino Linotype" w:cs="Arial"/>
          <w:b/>
          <w:i/>
          <w:sz w:val="24"/>
          <w:szCs w:val="24"/>
          <w:lang w:val="es-ES_tradnl" w:eastAsia="es-ES"/>
        </w:rPr>
        <w:t xml:space="preserve"> </w:t>
      </w:r>
      <w:r w:rsidRPr="00BD5E71">
        <w:rPr>
          <w:rFonts w:ascii="Palatino Linotype" w:eastAsia="Times New Roman" w:hAnsi="Palatino Linotype" w:cs="Arial"/>
          <w:i/>
          <w:sz w:val="24"/>
          <w:szCs w:val="24"/>
          <w:lang w:val="es-ES" w:eastAsia="es-ES"/>
        </w:rPr>
        <w:t xml:space="preserve">razones o motivos de inconformidad hechos valer en los recursos de revisión </w:t>
      </w:r>
      <w:r w:rsidRPr="00BD5E71">
        <w:rPr>
          <w:rFonts w:ascii="Palatino Linotype" w:eastAsia="Times New Roman" w:hAnsi="Palatino Linotype" w:cs="Arial"/>
          <w:b/>
          <w:i/>
          <w:sz w:val="24"/>
          <w:szCs w:val="24"/>
          <w:lang w:val="es-ES" w:eastAsia="es-ES"/>
        </w:rPr>
        <w:t>01198/INFOEM/IP/RR/2021, 01199/INFOEM/IP/RR/2021, 01200/INFOEM/IP/RR/2021 y 01201/INFOEM/IP/RR/2021</w:t>
      </w:r>
      <w:r w:rsidRPr="00BD5E71">
        <w:rPr>
          <w:rFonts w:ascii="Palatino Linotype" w:eastAsia="Times New Roman" w:hAnsi="Palatino Linotype" w:cs="Arial"/>
          <w:b/>
          <w:bCs/>
          <w:i/>
          <w:sz w:val="24"/>
          <w:szCs w:val="24"/>
          <w:lang w:val="es-ES_tradnl" w:eastAsia="es-ES"/>
        </w:rPr>
        <w:t xml:space="preserve">, </w:t>
      </w:r>
      <w:r w:rsidRPr="00BD5E71">
        <w:rPr>
          <w:rFonts w:ascii="Palatino Linotype" w:eastAsiaTheme="minorEastAsia" w:hAnsi="Palatino Linotype" w:cs="Arial"/>
          <w:bCs/>
          <w:i/>
          <w:sz w:val="24"/>
          <w:szCs w:val="24"/>
          <w:lang w:val="es-ES_tradnl" w:eastAsia="es-MX"/>
        </w:rPr>
        <w:t xml:space="preserve">en términos del </w:t>
      </w:r>
      <w:r w:rsidRPr="00BD5E71">
        <w:rPr>
          <w:rFonts w:ascii="Palatino Linotype" w:eastAsiaTheme="minorEastAsia" w:hAnsi="Palatino Linotype" w:cs="Arial"/>
          <w:b/>
          <w:bCs/>
          <w:i/>
          <w:sz w:val="24"/>
          <w:szCs w:val="24"/>
          <w:lang w:val="es-ES_tradnl" w:eastAsia="es-MX"/>
        </w:rPr>
        <w:t xml:space="preserve">Considerandos QUINTO y NOVENO </w:t>
      </w:r>
      <w:r w:rsidRPr="00BD5E71">
        <w:rPr>
          <w:rFonts w:ascii="Palatino Linotype" w:eastAsiaTheme="minorEastAsia" w:hAnsi="Palatino Linotype" w:cs="Arial"/>
          <w:bCs/>
          <w:i/>
          <w:sz w:val="24"/>
          <w:szCs w:val="24"/>
          <w:lang w:val="es-ES_tradnl" w:eastAsia="es-MX"/>
        </w:rPr>
        <w:t>de la presente resolución.</w:t>
      </w:r>
    </w:p>
    <w:p w14:paraId="22F859B9" w14:textId="77777777" w:rsidR="007F4482" w:rsidRPr="00BD5E71" w:rsidRDefault="007F4482" w:rsidP="007F4482">
      <w:pPr>
        <w:spacing w:after="0" w:line="240" w:lineRule="auto"/>
        <w:ind w:left="284" w:right="284"/>
        <w:jc w:val="both"/>
        <w:rPr>
          <w:rFonts w:ascii="Palatino Linotype" w:eastAsiaTheme="minorEastAsia" w:hAnsi="Palatino Linotype" w:cs="Arial"/>
          <w:bCs/>
          <w:i/>
          <w:sz w:val="24"/>
          <w:szCs w:val="24"/>
          <w:lang w:val="es-ES_tradnl" w:eastAsia="es-MX"/>
        </w:rPr>
      </w:pPr>
    </w:p>
    <w:p w14:paraId="2C96C4FB" w14:textId="77777777" w:rsidR="007F4482" w:rsidRPr="00BD5E71" w:rsidRDefault="007F4482" w:rsidP="007F4482">
      <w:pPr>
        <w:spacing w:after="0" w:line="240" w:lineRule="auto"/>
        <w:ind w:left="284" w:right="284"/>
        <w:jc w:val="both"/>
        <w:rPr>
          <w:rFonts w:ascii="Palatino Linotype" w:eastAsia="Calibri" w:hAnsi="Palatino Linotype" w:cs="Arial"/>
          <w:b/>
          <w:i/>
          <w:sz w:val="24"/>
          <w:szCs w:val="24"/>
          <w:lang w:val="es-ES" w:eastAsia="es-ES"/>
        </w:rPr>
      </w:pPr>
      <w:r w:rsidRPr="00BD5E71">
        <w:rPr>
          <w:rFonts w:ascii="Palatino Linotype" w:eastAsia="Calibri" w:hAnsi="Palatino Linotype" w:cs="Arial"/>
          <w:b/>
          <w:bCs/>
          <w:i/>
          <w:sz w:val="24"/>
          <w:szCs w:val="24"/>
          <w:lang w:val="es-ES" w:eastAsia="es-ES"/>
        </w:rPr>
        <w:t xml:space="preserve">SEGUNDO. </w:t>
      </w:r>
      <w:r w:rsidRPr="00BD5E71">
        <w:rPr>
          <w:rFonts w:ascii="Palatino Linotype" w:eastAsia="Calibri" w:hAnsi="Palatino Linotype" w:cs="Arial"/>
          <w:i/>
          <w:sz w:val="24"/>
          <w:szCs w:val="24"/>
          <w:lang w:val="es-ES" w:eastAsia="es-ES"/>
        </w:rPr>
        <w:t xml:space="preserve">Se </w:t>
      </w:r>
      <w:r w:rsidRPr="00BD5E71">
        <w:rPr>
          <w:rFonts w:ascii="Palatino Linotype" w:eastAsia="Calibri" w:hAnsi="Palatino Linotype" w:cs="Arial"/>
          <w:b/>
          <w:i/>
          <w:sz w:val="24"/>
          <w:szCs w:val="24"/>
          <w:lang w:val="es-ES" w:eastAsia="es-ES"/>
        </w:rPr>
        <w:t xml:space="preserve">ORDENA </w:t>
      </w:r>
      <w:r w:rsidRPr="00BD5E71">
        <w:rPr>
          <w:rFonts w:ascii="Palatino Linotype" w:eastAsia="Calibri" w:hAnsi="Palatino Linotype" w:cs="Arial"/>
          <w:i/>
          <w:sz w:val="24"/>
          <w:szCs w:val="24"/>
          <w:lang w:val="es-ES" w:eastAsia="es-ES"/>
        </w:rPr>
        <w:t xml:space="preserve">al </w:t>
      </w:r>
      <w:r w:rsidRPr="00BD5E71">
        <w:rPr>
          <w:rFonts w:ascii="Palatino Linotype" w:eastAsia="Calibri" w:hAnsi="Palatino Linotype" w:cs="Arial"/>
          <w:b/>
          <w:bCs/>
          <w:i/>
          <w:sz w:val="24"/>
          <w:szCs w:val="24"/>
          <w:lang w:val="es-ES_tradnl" w:eastAsia="es-ES"/>
        </w:rPr>
        <w:t xml:space="preserve">Sistema Municipal Para el Desarrollo Integral de la Familia de Tultepec </w:t>
      </w:r>
      <w:r w:rsidRPr="00BD5E71">
        <w:rPr>
          <w:rFonts w:ascii="Palatino Linotype" w:eastAsia="Calibri" w:hAnsi="Palatino Linotype" w:cs="Arial"/>
          <w:i/>
          <w:sz w:val="24"/>
          <w:szCs w:val="24"/>
          <w:lang w:val="es-ES" w:eastAsia="es-ES"/>
        </w:rPr>
        <w:t>dar atención a las solicitudes de información</w:t>
      </w:r>
      <w:r w:rsidRPr="00BD5E71">
        <w:rPr>
          <w:i/>
        </w:rPr>
        <w:t xml:space="preserve"> </w:t>
      </w:r>
      <w:r w:rsidRPr="00BD5E71">
        <w:rPr>
          <w:rFonts w:ascii="Palatino Linotype" w:eastAsia="Calibri" w:hAnsi="Palatino Linotype" w:cs="Arial"/>
          <w:b/>
          <w:i/>
          <w:sz w:val="24"/>
          <w:szCs w:val="24"/>
          <w:lang w:val="es-ES" w:eastAsia="es-ES"/>
        </w:rPr>
        <w:t>00029/DIFTULTEPE/IP/2021, 00030/DIFTULTEPE/IP/2021, 00031/DIFTULTEPE/IP/2021 y 00032/DIFTULTEPE/IP/</w:t>
      </w:r>
      <w:proofErr w:type="gramStart"/>
      <w:r w:rsidRPr="00BD5E71">
        <w:rPr>
          <w:rFonts w:ascii="Palatino Linotype" w:eastAsia="Calibri" w:hAnsi="Palatino Linotype" w:cs="Arial"/>
          <w:b/>
          <w:i/>
          <w:sz w:val="24"/>
          <w:szCs w:val="24"/>
          <w:lang w:val="es-ES" w:eastAsia="es-ES"/>
        </w:rPr>
        <w:t xml:space="preserve">2021 </w:t>
      </w:r>
      <w:r w:rsidRPr="00BD5E71">
        <w:rPr>
          <w:rFonts w:ascii="Palatino Linotype" w:eastAsia="Calibri" w:hAnsi="Palatino Linotype" w:cs="Arial"/>
          <w:bCs/>
          <w:i/>
          <w:sz w:val="24"/>
          <w:szCs w:val="24"/>
          <w:lang w:val="es-ES" w:eastAsia="es-ES"/>
        </w:rPr>
        <w:t>;</w:t>
      </w:r>
      <w:proofErr w:type="gramEnd"/>
      <w:r w:rsidRPr="00BD5E71">
        <w:rPr>
          <w:rFonts w:ascii="Verdana" w:eastAsiaTheme="minorEastAsia" w:hAnsi="Verdana"/>
          <w:b/>
          <w:bCs/>
          <w:i/>
          <w:color w:val="FF0000"/>
          <w:sz w:val="24"/>
          <w:szCs w:val="24"/>
          <w:lang w:val="es-ES_tradnl" w:eastAsia="es-ES"/>
        </w:rPr>
        <w:t xml:space="preserve"> </w:t>
      </w:r>
      <w:r w:rsidRPr="00BD5E71">
        <w:rPr>
          <w:rFonts w:ascii="Palatino Linotype" w:eastAsia="Calibri" w:hAnsi="Palatino Linotype" w:cs="Arial"/>
          <w:i/>
          <w:sz w:val="24"/>
          <w:szCs w:val="24"/>
          <w:lang w:val="es-ES" w:eastAsia="es-ES"/>
        </w:rPr>
        <w:t xml:space="preserve">y, en su caso, entregar la información a través del </w:t>
      </w:r>
      <w:r w:rsidRPr="00BD5E71">
        <w:rPr>
          <w:rFonts w:ascii="Palatino Linotype" w:eastAsia="Calibri" w:hAnsi="Palatino Linotype" w:cs="Arial"/>
          <w:i/>
          <w:sz w:val="24"/>
          <w:szCs w:val="24"/>
          <w:lang w:val="es-ES_tradnl" w:eastAsia="es-ES"/>
        </w:rPr>
        <w:t>Sistema de Acceso a Información Mexiquense (</w:t>
      </w:r>
      <w:r w:rsidRPr="00BD5E71">
        <w:rPr>
          <w:rFonts w:ascii="Palatino Linotype" w:eastAsia="Calibri" w:hAnsi="Palatino Linotype" w:cs="Arial"/>
          <w:b/>
          <w:i/>
          <w:sz w:val="24"/>
          <w:szCs w:val="24"/>
          <w:lang w:val="es-ES" w:eastAsia="es-ES"/>
        </w:rPr>
        <w:t>SAIMEX).</w:t>
      </w:r>
    </w:p>
    <w:p w14:paraId="2F0FA28F" w14:textId="77777777" w:rsidR="007F4482" w:rsidRPr="00BD5E71" w:rsidRDefault="007F4482" w:rsidP="007F4482">
      <w:pPr>
        <w:spacing w:after="0" w:line="240" w:lineRule="auto"/>
        <w:ind w:left="284" w:right="284"/>
        <w:jc w:val="both"/>
        <w:rPr>
          <w:rFonts w:ascii="Palatino Linotype" w:eastAsia="Calibri" w:hAnsi="Palatino Linotype" w:cs="Arial"/>
          <w:i/>
          <w:sz w:val="24"/>
          <w:szCs w:val="24"/>
          <w:lang w:val="es-ES" w:eastAsia="es-ES"/>
        </w:rPr>
      </w:pPr>
    </w:p>
    <w:p w14:paraId="05DC0578" w14:textId="77777777" w:rsidR="007F4482" w:rsidRPr="00BD5E71" w:rsidRDefault="007F4482" w:rsidP="007F4482">
      <w:pPr>
        <w:tabs>
          <w:tab w:val="left" w:pos="8080"/>
        </w:tabs>
        <w:spacing w:after="0" w:line="240" w:lineRule="auto"/>
        <w:ind w:left="284" w:right="284"/>
        <w:contextualSpacing/>
        <w:jc w:val="both"/>
        <w:rPr>
          <w:rFonts w:ascii="Palatino Linotype" w:eastAsia="Palatino Linotype" w:hAnsi="Palatino Linotype" w:cs="Palatino Linotype"/>
          <w:b/>
          <w:i/>
          <w:sz w:val="24"/>
          <w:szCs w:val="24"/>
          <w:lang w:val="es-ES_tradnl" w:eastAsia="es-ES"/>
        </w:rPr>
      </w:pPr>
      <w:r w:rsidRPr="00BD5E71">
        <w:rPr>
          <w:rFonts w:ascii="Palatino Linotype" w:eastAsia="Palatino Linotype" w:hAnsi="Palatino Linotype" w:cs="Palatino Linotype"/>
          <w:b/>
          <w:i/>
          <w:sz w:val="24"/>
          <w:szCs w:val="24"/>
          <w:lang w:val="es-ES_tradnl" w:eastAsia="es-ES"/>
        </w:rPr>
        <w:t xml:space="preserve">TERCERO. Notifíquese </w:t>
      </w:r>
      <w:r w:rsidRPr="00BD5E71">
        <w:rPr>
          <w:rFonts w:ascii="Palatino Linotype" w:eastAsia="Palatino Linotype" w:hAnsi="Palatino Linotype" w:cs="Palatino Linotype"/>
          <w:i/>
          <w:sz w:val="24"/>
          <w:szCs w:val="24"/>
          <w:lang w:val="es-ES_tradnl" w:eastAsia="es-ES"/>
        </w:rPr>
        <w:t xml:space="preserve">al Titular de la Unidad de Transparencia del </w:t>
      </w:r>
      <w:r w:rsidRPr="00BD5E71">
        <w:rPr>
          <w:rFonts w:ascii="Palatino Linotype" w:eastAsia="Palatino Linotype" w:hAnsi="Palatino Linotype" w:cs="Palatino Linotype"/>
          <w:b/>
          <w:i/>
          <w:sz w:val="24"/>
          <w:szCs w:val="24"/>
          <w:lang w:val="es-ES_tradnl" w:eastAsia="es-ES"/>
        </w:rPr>
        <w:t>SUJETO OBLIGADO</w:t>
      </w:r>
      <w:r w:rsidRPr="00BD5E71">
        <w:rPr>
          <w:rFonts w:ascii="Palatino Linotype" w:eastAsia="Palatino Linotype" w:hAnsi="Palatino Linotype" w:cs="Palatino Linotype"/>
          <w:i/>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D5E71">
        <w:rPr>
          <w:rFonts w:ascii="Palatino Linotype" w:eastAsiaTheme="minorEastAsia" w:hAnsi="Palatino Linotype"/>
          <w:i/>
          <w:color w:val="222222"/>
          <w:sz w:val="24"/>
          <w:szCs w:val="24"/>
          <w:shd w:val="clear" w:color="auto" w:fill="FFFFFF"/>
          <w:lang w:val="es-ES_tradnl" w:eastAsia="es-ES"/>
        </w:rPr>
        <w:t xml:space="preserve">vigente, dé cumplimiento a lo ordenado dentro del plazo de </w:t>
      </w:r>
      <w:r w:rsidRPr="00BD5E71">
        <w:rPr>
          <w:rFonts w:ascii="Palatino Linotype" w:eastAsiaTheme="minorEastAsia" w:hAnsi="Palatino Linotype"/>
          <w:b/>
          <w:i/>
          <w:color w:val="222222"/>
          <w:sz w:val="24"/>
          <w:szCs w:val="24"/>
          <w:shd w:val="clear" w:color="auto" w:fill="FFFFFF"/>
          <w:lang w:val="es-ES_tradnl" w:eastAsia="es-ES"/>
        </w:rPr>
        <w:t>diez días hábiles</w:t>
      </w:r>
      <w:r w:rsidRPr="00BD5E71">
        <w:rPr>
          <w:rFonts w:ascii="Palatino Linotype" w:eastAsiaTheme="minorEastAsia" w:hAnsi="Palatino Linotype"/>
          <w:i/>
          <w:color w:val="222222"/>
          <w:sz w:val="24"/>
          <w:szCs w:val="24"/>
          <w:shd w:val="clear" w:color="auto" w:fill="FFFFFF"/>
          <w:lang w:val="es-ES_tradnl" w:eastAsia="es-ES"/>
        </w:rPr>
        <w:t>, debiendo rendir a este Instituto el informe de cumplimiento de la resolución en un plazo de tres días hábiles posteriores.</w:t>
      </w:r>
    </w:p>
    <w:p w14:paraId="64CA84F0" w14:textId="77777777" w:rsidR="007F4482" w:rsidRPr="00BD5E71" w:rsidRDefault="007F4482" w:rsidP="007F4482">
      <w:pPr>
        <w:shd w:val="clear" w:color="auto" w:fill="FFFFFF"/>
        <w:spacing w:after="0" w:line="240" w:lineRule="auto"/>
        <w:ind w:left="284" w:right="284"/>
        <w:jc w:val="both"/>
        <w:rPr>
          <w:rFonts w:ascii="Palatino Linotype" w:eastAsia="Times New Roman" w:hAnsi="Palatino Linotype" w:cs="Arial"/>
          <w:b/>
          <w:i/>
          <w:sz w:val="24"/>
          <w:szCs w:val="24"/>
          <w:lang w:val="es-ES_tradnl" w:eastAsia="es-ES"/>
        </w:rPr>
      </w:pPr>
    </w:p>
    <w:p w14:paraId="485ADBCE" w14:textId="77777777" w:rsidR="007F4482" w:rsidRPr="00BD5E71" w:rsidRDefault="007F4482" w:rsidP="007F4482">
      <w:pPr>
        <w:shd w:val="clear" w:color="auto" w:fill="FFFFFF"/>
        <w:spacing w:after="0" w:line="240" w:lineRule="auto"/>
        <w:ind w:left="284" w:right="284"/>
        <w:jc w:val="both"/>
        <w:rPr>
          <w:rFonts w:ascii="Palatino Linotype" w:eastAsia="MS Mincho" w:hAnsi="Palatino Linotype" w:cs="Times New Roman"/>
          <w:i/>
          <w:sz w:val="24"/>
          <w:szCs w:val="24"/>
          <w:lang w:val="es-ES_tradnl" w:eastAsia="es-ES"/>
        </w:rPr>
      </w:pPr>
      <w:r w:rsidRPr="00BD5E71">
        <w:rPr>
          <w:rFonts w:ascii="Palatino Linotype" w:eastAsia="Times New Roman" w:hAnsi="Palatino Linotype" w:cs="Arial"/>
          <w:b/>
          <w:i/>
          <w:sz w:val="24"/>
          <w:szCs w:val="24"/>
          <w:lang w:val="es-ES_tradnl" w:eastAsia="es-ES"/>
        </w:rPr>
        <w:t xml:space="preserve">CUARTO. </w:t>
      </w:r>
      <w:r w:rsidRPr="00BD5E71">
        <w:rPr>
          <w:rFonts w:ascii="Palatino Linotype" w:eastAsia="Times New Roman" w:hAnsi="Palatino Linotype" w:cs="Times New Roman"/>
          <w:b/>
          <w:bCs/>
          <w:i/>
          <w:color w:val="222222"/>
          <w:sz w:val="24"/>
          <w:szCs w:val="24"/>
          <w:lang w:val="es-ES" w:eastAsia="es-ES"/>
        </w:rPr>
        <w:t xml:space="preserve">Notifíquese </w:t>
      </w:r>
      <w:r w:rsidRPr="00BD5E71">
        <w:rPr>
          <w:rFonts w:ascii="Palatino Linotype" w:eastAsia="Times New Roman" w:hAnsi="Palatino Linotype" w:cs="Times New Roman"/>
          <w:bCs/>
          <w:i/>
          <w:color w:val="222222"/>
          <w:sz w:val="24"/>
          <w:szCs w:val="24"/>
          <w:lang w:val="es-ES" w:eastAsia="es-ES"/>
        </w:rPr>
        <w:t>a</w:t>
      </w:r>
      <w:r w:rsidRPr="00BD5E71">
        <w:rPr>
          <w:rFonts w:ascii="Palatino Linotype" w:eastAsiaTheme="minorEastAsia" w:hAnsi="Palatino Linotype"/>
          <w:i/>
          <w:sz w:val="24"/>
          <w:szCs w:val="24"/>
          <w:lang w:val="es-ES_tradnl" w:eastAsia="es-ES"/>
        </w:rPr>
        <w:t xml:space="preserve"> </w:t>
      </w:r>
      <w:r w:rsidRPr="00BD5E71">
        <w:rPr>
          <w:rFonts w:ascii="Palatino Linotype" w:eastAsiaTheme="minorEastAsia" w:hAnsi="Palatino Linotype"/>
          <w:b/>
          <w:bCs/>
          <w:i/>
          <w:sz w:val="24"/>
          <w:szCs w:val="24"/>
          <w:lang w:val="es-ES_tradnl" w:eastAsia="es-ES"/>
        </w:rPr>
        <w:t>EL RECURRENTE</w:t>
      </w:r>
      <w:r w:rsidRPr="00BD5E71">
        <w:rPr>
          <w:rFonts w:ascii="Palatino Linotype" w:eastAsiaTheme="minorEastAsia" w:hAnsi="Palatino Linotype"/>
          <w:b/>
          <w:i/>
          <w:sz w:val="24"/>
          <w:szCs w:val="24"/>
          <w:lang w:val="es-ES_tradnl" w:eastAsia="es-ES"/>
        </w:rPr>
        <w:t xml:space="preserve"> </w:t>
      </w:r>
      <w:r w:rsidRPr="00BD5E71">
        <w:rPr>
          <w:rFonts w:ascii="Palatino Linotype" w:eastAsiaTheme="minorEastAsia" w:hAnsi="Palatino Linotype"/>
          <w:i/>
          <w:sz w:val="24"/>
          <w:szCs w:val="24"/>
          <w:lang w:val="es-ES_tradnl" w:eastAsia="es-ES"/>
        </w:rPr>
        <w:t>la presente resolución</w:t>
      </w:r>
      <w:r w:rsidRPr="00BD5E71">
        <w:rPr>
          <w:rFonts w:ascii="Palatino Linotype" w:eastAsia="MS Mincho" w:hAnsi="Palatino Linotype" w:cs="Times New Roman"/>
          <w:i/>
          <w:sz w:val="24"/>
          <w:szCs w:val="24"/>
          <w:lang w:val="es-ES_tradnl" w:eastAsia="es-ES"/>
        </w:rPr>
        <w:t>.</w:t>
      </w:r>
    </w:p>
    <w:p w14:paraId="134199A9" w14:textId="77777777" w:rsidR="007F4482" w:rsidRPr="00BD5E71" w:rsidRDefault="007F4482" w:rsidP="007F4482">
      <w:pPr>
        <w:shd w:val="clear" w:color="auto" w:fill="FFFFFF"/>
        <w:spacing w:after="0" w:line="240" w:lineRule="auto"/>
        <w:ind w:left="284" w:right="284"/>
        <w:jc w:val="both"/>
        <w:rPr>
          <w:rFonts w:ascii="Palatino Linotype" w:eastAsia="MS Mincho" w:hAnsi="Palatino Linotype" w:cs="Times New Roman"/>
          <w:i/>
          <w:sz w:val="24"/>
          <w:szCs w:val="24"/>
          <w:lang w:val="es-ES_tradnl" w:eastAsia="es-ES"/>
        </w:rPr>
      </w:pPr>
    </w:p>
    <w:p w14:paraId="60AF47E6" w14:textId="77777777" w:rsidR="007F4482" w:rsidRPr="00BD5E71" w:rsidRDefault="007F4482" w:rsidP="007F4482">
      <w:pPr>
        <w:shd w:val="clear" w:color="auto" w:fill="FFFFFF"/>
        <w:spacing w:after="0" w:line="240" w:lineRule="auto"/>
        <w:ind w:left="284" w:right="284"/>
        <w:jc w:val="both"/>
        <w:rPr>
          <w:rFonts w:ascii="Palatino Linotype" w:eastAsia="MS Mincho" w:hAnsi="Palatino Linotype" w:cs="Times New Roman"/>
          <w:i/>
          <w:sz w:val="24"/>
          <w:szCs w:val="24"/>
          <w:lang w:val="es-ES" w:eastAsia="es-ES"/>
        </w:rPr>
      </w:pPr>
      <w:r w:rsidRPr="00BD5E71">
        <w:rPr>
          <w:rFonts w:ascii="Palatino Linotype" w:eastAsia="MS Mincho" w:hAnsi="Palatino Linotype" w:cs="Times New Roman"/>
          <w:b/>
          <w:i/>
          <w:sz w:val="24"/>
          <w:szCs w:val="24"/>
          <w:lang w:eastAsia="es-ES"/>
        </w:rPr>
        <w:t>QUINTO.</w:t>
      </w:r>
      <w:r w:rsidRPr="00BD5E71">
        <w:rPr>
          <w:rFonts w:ascii="Palatino Linotype" w:eastAsia="MS Mincho" w:hAnsi="Palatino Linotype" w:cs="Times New Roman"/>
          <w:i/>
          <w:sz w:val="24"/>
          <w:szCs w:val="24"/>
          <w:lang w:eastAsia="es-ES"/>
        </w:rPr>
        <w:t xml:space="preserve"> </w:t>
      </w:r>
      <w:r w:rsidRPr="00BD5E71">
        <w:rPr>
          <w:rFonts w:ascii="Palatino Linotype" w:eastAsia="MS Mincho" w:hAnsi="Palatino Linotype" w:cs="Times New Roman"/>
          <w:i/>
          <w:sz w:val="24"/>
          <w:szCs w:val="24"/>
          <w:lang w:val="es-ES" w:eastAsia="es-ES"/>
        </w:rPr>
        <w:t xml:space="preserve">Se hace del conocimiento de </w:t>
      </w:r>
      <w:r w:rsidRPr="00BD5E71">
        <w:rPr>
          <w:rFonts w:ascii="Palatino Linotype" w:eastAsiaTheme="minorEastAsia" w:hAnsi="Palatino Linotype"/>
          <w:b/>
          <w:bCs/>
          <w:i/>
          <w:sz w:val="24"/>
          <w:szCs w:val="24"/>
          <w:lang w:val="es-ES_tradnl" w:eastAsia="es-ES"/>
        </w:rPr>
        <w:t>EL RECURRENTE</w:t>
      </w:r>
      <w:r w:rsidRPr="00BD5E71">
        <w:rPr>
          <w:rFonts w:ascii="Palatino Linotype" w:eastAsiaTheme="minorEastAsia" w:hAnsi="Palatino Linotype"/>
          <w:b/>
          <w:i/>
          <w:sz w:val="24"/>
          <w:szCs w:val="24"/>
          <w:lang w:val="es-ES_tradnl" w:eastAsia="es-ES"/>
        </w:rPr>
        <w:t xml:space="preserve"> </w:t>
      </w:r>
      <w:r w:rsidRPr="00BD5E71">
        <w:rPr>
          <w:rFonts w:ascii="Palatino Linotype" w:eastAsia="MS Mincho" w:hAnsi="Palatino Linotype" w:cs="Times New Roman"/>
          <w:i/>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D5E71">
        <w:rPr>
          <w:rFonts w:ascii="Palatino Linotype" w:eastAsia="MS Mincho" w:hAnsi="Palatino Linotype" w:cs="Times New Roman"/>
          <w:bCs/>
          <w:i/>
          <w:sz w:val="24"/>
          <w:szCs w:val="24"/>
          <w:lang w:val="es-ES" w:eastAsia="es-ES"/>
        </w:rPr>
        <w:t>vía juicio de amparo</w:t>
      </w:r>
      <w:r w:rsidRPr="00BD5E71">
        <w:rPr>
          <w:rFonts w:ascii="Palatino Linotype" w:eastAsia="MS Mincho" w:hAnsi="Palatino Linotype" w:cs="Times New Roman"/>
          <w:i/>
          <w:sz w:val="24"/>
          <w:szCs w:val="24"/>
          <w:lang w:val="es-ES" w:eastAsia="es-ES"/>
        </w:rPr>
        <w:t> en los términos de las leyes aplicables.</w:t>
      </w:r>
    </w:p>
    <w:p w14:paraId="4D44CA61" w14:textId="77777777" w:rsidR="007F4482" w:rsidRPr="00BD5E71" w:rsidRDefault="007F4482" w:rsidP="007F4482">
      <w:pPr>
        <w:spacing w:after="0" w:line="240" w:lineRule="auto"/>
        <w:ind w:left="284" w:right="284"/>
        <w:jc w:val="both"/>
        <w:rPr>
          <w:rFonts w:ascii="Palatino Linotype" w:eastAsia="MS Mincho" w:hAnsi="Palatino Linotype" w:cs="Times New Roman"/>
          <w:i/>
          <w:lang w:val="es-ES" w:eastAsia="es-ES"/>
        </w:rPr>
      </w:pPr>
      <w:r w:rsidRPr="00BD5E71">
        <w:rPr>
          <w:rFonts w:ascii="Palatino Linotype" w:eastAsia="MS Mincho" w:hAnsi="Palatino Linotype" w:cs="Times New Roman"/>
          <w:b/>
          <w:i/>
          <w:sz w:val="24"/>
          <w:szCs w:val="24"/>
          <w:lang w:val="es-ES_tradnl" w:eastAsia="es-ES"/>
        </w:rPr>
        <w:lastRenderedPageBreak/>
        <w:t xml:space="preserve">SEXTO. </w:t>
      </w:r>
      <w:r w:rsidRPr="00BD5E71">
        <w:rPr>
          <w:rFonts w:ascii="Palatino Linotype" w:eastAsia="MS Mincho" w:hAnsi="Palatino Linotype" w:cs="Times New Roman"/>
          <w:i/>
          <w:sz w:val="24"/>
          <w:lang w:val="es-ES" w:eastAsia="es-ES"/>
        </w:rPr>
        <w:t xml:space="preserve">Hágase del conocimiento de </w:t>
      </w:r>
      <w:r w:rsidRPr="00BD5E71">
        <w:rPr>
          <w:rFonts w:ascii="Palatino Linotype" w:eastAsiaTheme="minorEastAsia" w:hAnsi="Palatino Linotype"/>
          <w:b/>
          <w:bCs/>
          <w:i/>
          <w:sz w:val="24"/>
          <w:szCs w:val="24"/>
          <w:lang w:val="es-ES_tradnl" w:eastAsia="es-ES"/>
        </w:rPr>
        <w:t>EL RECURRENTE</w:t>
      </w:r>
      <w:r w:rsidRPr="00BD5E71">
        <w:rPr>
          <w:rFonts w:ascii="Palatino Linotype" w:eastAsiaTheme="minorEastAsia" w:hAnsi="Palatino Linotype"/>
          <w:b/>
          <w:i/>
          <w:sz w:val="24"/>
          <w:szCs w:val="24"/>
          <w:lang w:val="es-ES_tradnl" w:eastAsia="es-ES"/>
        </w:rPr>
        <w:t xml:space="preserve"> </w:t>
      </w:r>
      <w:r w:rsidRPr="00BD5E71">
        <w:rPr>
          <w:rFonts w:ascii="Palatino Linotype" w:eastAsia="MS Mincho" w:hAnsi="Palatino Linotype" w:cs="Times New Roman"/>
          <w:i/>
          <w:sz w:val="24"/>
          <w:lang w:val="es-ES" w:eastAsia="es-ES"/>
        </w:rPr>
        <w:t>que la respuesta que dé el</w:t>
      </w:r>
      <w:r w:rsidRPr="00BD5E71">
        <w:rPr>
          <w:rFonts w:ascii="Palatino Linotype" w:eastAsia="MS Mincho" w:hAnsi="Palatino Linotype" w:cs="Times New Roman"/>
          <w:b/>
          <w:i/>
          <w:sz w:val="24"/>
          <w:lang w:val="es-ES" w:eastAsia="es-ES"/>
        </w:rPr>
        <w:t xml:space="preserve"> SUJETO OBLIGADO</w:t>
      </w:r>
      <w:r w:rsidRPr="00BD5E71">
        <w:rPr>
          <w:rFonts w:ascii="Palatino Linotype" w:eastAsia="MS Mincho" w:hAnsi="Palatino Linotype" w:cs="Times New Roman"/>
          <w:i/>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314BA96" w14:textId="77777777" w:rsidR="007F4482" w:rsidRPr="00BD5E71" w:rsidRDefault="007F4482" w:rsidP="007F4482">
      <w:pPr>
        <w:spacing w:after="0" w:line="240" w:lineRule="auto"/>
        <w:ind w:left="284" w:right="284"/>
        <w:jc w:val="both"/>
        <w:rPr>
          <w:rFonts w:ascii="Palatino Linotype" w:eastAsia="MS Mincho" w:hAnsi="Palatino Linotype" w:cs="Times New Roman"/>
          <w:b/>
          <w:i/>
          <w:sz w:val="24"/>
          <w:szCs w:val="24"/>
          <w:lang w:val="es-ES_tradnl" w:eastAsia="es-ES"/>
        </w:rPr>
      </w:pPr>
    </w:p>
    <w:p w14:paraId="2D46F40B" w14:textId="77777777" w:rsidR="007F4482" w:rsidRPr="00BD5E71" w:rsidRDefault="007F4482" w:rsidP="007F4482">
      <w:pPr>
        <w:spacing w:after="0" w:line="240" w:lineRule="auto"/>
        <w:ind w:left="284" w:right="284"/>
        <w:jc w:val="both"/>
        <w:rPr>
          <w:rFonts w:ascii="Palatino Linotype" w:eastAsia="MS Mincho" w:hAnsi="Palatino Linotype" w:cs="Times New Roman"/>
          <w:b/>
          <w:i/>
          <w:sz w:val="24"/>
          <w:szCs w:val="24"/>
          <w:lang w:val="es-ES_tradnl" w:eastAsia="es-ES"/>
        </w:rPr>
      </w:pPr>
      <w:r w:rsidRPr="00BD5E71">
        <w:rPr>
          <w:rFonts w:ascii="Palatino Linotype" w:eastAsia="MS Mincho" w:hAnsi="Palatino Linotype" w:cs="Times New Roman"/>
          <w:b/>
          <w:i/>
          <w:sz w:val="24"/>
          <w:szCs w:val="24"/>
          <w:lang w:val="es-ES_tradnl" w:eastAsia="es-ES"/>
        </w:rPr>
        <w:t>SÉPTIMO.</w:t>
      </w:r>
      <w:r w:rsidRPr="00BD5E71">
        <w:rPr>
          <w:rFonts w:ascii="Palatino Linotype" w:eastAsia="MS Mincho" w:hAnsi="Palatino Linotype" w:cs="Times New Roman"/>
          <w:i/>
          <w:sz w:val="24"/>
          <w:szCs w:val="24"/>
          <w:lang w:val="es-ES_tradnl" w:eastAsia="es-ES"/>
        </w:rPr>
        <w:t xml:space="preserve"> Gírese oficio al Titular de la Contraloría Interna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D5E71">
        <w:rPr>
          <w:rFonts w:ascii="Palatino Linotype" w:eastAsia="MS Mincho" w:hAnsi="Palatino Linotype" w:cs="Times New Roman"/>
          <w:b/>
          <w:i/>
          <w:sz w:val="24"/>
          <w:szCs w:val="24"/>
          <w:lang w:val="es-ES_tradnl" w:eastAsia="es-ES"/>
        </w:rPr>
        <w:t>Considerando SÉPTIMO.</w:t>
      </w:r>
    </w:p>
    <w:p w14:paraId="160D24E3" w14:textId="77777777" w:rsidR="007F4482" w:rsidRPr="00BD5E71" w:rsidRDefault="007F4482" w:rsidP="007F4482">
      <w:pPr>
        <w:spacing w:after="0" w:line="240" w:lineRule="auto"/>
        <w:ind w:left="284" w:right="284"/>
        <w:jc w:val="both"/>
        <w:rPr>
          <w:rFonts w:ascii="Palatino Linotype" w:eastAsia="MS Mincho" w:hAnsi="Palatino Linotype" w:cs="Times New Roman"/>
          <w:b/>
          <w:i/>
          <w:sz w:val="24"/>
          <w:szCs w:val="24"/>
          <w:lang w:val="es-ES_tradnl" w:eastAsia="es-ES"/>
        </w:rPr>
      </w:pPr>
    </w:p>
    <w:p w14:paraId="114CD89B" w14:textId="77777777" w:rsidR="007F4482" w:rsidRPr="00BD5E71" w:rsidRDefault="007F4482" w:rsidP="007F4482">
      <w:pPr>
        <w:widowControl w:val="0"/>
        <w:autoSpaceDE w:val="0"/>
        <w:autoSpaceDN w:val="0"/>
        <w:adjustRightInd w:val="0"/>
        <w:spacing w:before="100" w:beforeAutospacing="1" w:after="100" w:afterAutospacing="1" w:line="240" w:lineRule="auto"/>
        <w:ind w:left="284" w:right="284"/>
        <w:contextualSpacing/>
        <w:jc w:val="both"/>
        <w:rPr>
          <w:rFonts w:ascii="Palatino Linotype" w:eastAsiaTheme="minorEastAsia" w:hAnsi="Palatino Linotype"/>
          <w:i/>
          <w:color w:val="222222"/>
          <w:sz w:val="24"/>
          <w:szCs w:val="24"/>
          <w:lang w:val="es-ES_tradnl" w:eastAsia="es-ES_tradnl"/>
        </w:rPr>
      </w:pPr>
      <w:r w:rsidRPr="00BD5E71">
        <w:rPr>
          <w:rFonts w:ascii="Palatino Linotype" w:hAnsi="Palatino Linotype"/>
          <w:b/>
          <w:i/>
          <w:sz w:val="24"/>
          <w:szCs w:val="24"/>
          <w:lang w:eastAsia="es-ES_tradnl"/>
        </w:rPr>
        <w:t>OCTAVO</w:t>
      </w:r>
      <w:r w:rsidRPr="00BD5E71">
        <w:rPr>
          <w:rFonts w:ascii="Palatino Linotype" w:hAnsi="Palatino Linotype"/>
          <w:i/>
          <w:sz w:val="24"/>
          <w:szCs w:val="24"/>
          <w:lang w:eastAsia="es-ES_tradnl"/>
        </w:rPr>
        <w:t xml:space="preserve">. </w:t>
      </w:r>
      <w:r w:rsidRPr="00BD5E71">
        <w:rPr>
          <w:rFonts w:ascii="Palatino Linotype" w:eastAsiaTheme="minorEastAsia" w:hAnsi="Palatino Linotype"/>
          <w:bCs/>
          <w:i/>
          <w:color w:val="222222"/>
          <w:sz w:val="24"/>
          <w:szCs w:val="24"/>
          <w:lang w:val="es-ES_tradnl" w:eastAsia="es-ES_tradnl"/>
        </w:rPr>
        <w:t>Gírese oficio</w:t>
      </w:r>
      <w:r w:rsidRPr="00BD5E71">
        <w:rPr>
          <w:rFonts w:ascii="Palatino Linotype" w:eastAsiaTheme="minorEastAsia" w:hAnsi="Palatino Linotype"/>
          <w:b/>
          <w:bCs/>
          <w:i/>
          <w:color w:val="222222"/>
          <w:sz w:val="24"/>
          <w:szCs w:val="24"/>
          <w:lang w:val="es-ES_tradnl" w:eastAsia="es-ES_tradnl"/>
        </w:rPr>
        <w:t xml:space="preserve"> </w:t>
      </w:r>
      <w:r w:rsidRPr="00BD5E71">
        <w:rPr>
          <w:rFonts w:ascii="Palatino Linotype" w:eastAsiaTheme="minorEastAsia" w:hAnsi="Palatino Linotype"/>
          <w:i/>
          <w:color w:val="222222"/>
          <w:sz w:val="24"/>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Pr="00BD5E71">
        <w:rPr>
          <w:rFonts w:ascii="Palatino Linotype" w:eastAsiaTheme="minorEastAsia" w:hAnsi="Palatino Linotype"/>
          <w:b/>
          <w:i/>
          <w:color w:val="222222"/>
          <w:sz w:val="24"/>
          <w:szCs w:val="24"/>
          <w:lang w:val="es-ES_tradnl" w:eastAsia="es-ES_tradnl"/>
        </w:rPr>
        <w:t xml:space="preserve">Considerando </w:t>
      </w:r>
      <w:r w:rsidRPr="00BD5E71">
        <w:rPr>
          <w:rFonts w:ascii="Palatino Linotype" w:eastAsiaTheme="minorEastAsia" w:hAnsi="Palatino Linotype" w:cs="Arial"/>
          <w:b/>
          <w:bCs/>
          <w:i/>
          <w:sz w:val="24"/>
          <w:szCs w:val="24"/>
          <w:lang w:val="es-ES_tradnl" w:eastAsia="es-MX"/>
        </w:rPr>
        <w:t>OCTAVO</w:t>
      </w:r>
      <w:r w:rsidRPr="00BD5E71">
        <w:rPr>
          <w:rFonts w:ascii="Palatino Linotype" w:eastAsiaTheme="minorEastAsia" w:hAnsi="Palatino Linotype"/>
          <w:i/>
          <w:color w:val="222222"/>
          <w:sz w:val="24"/>
          <w:szCs w:val="24"/>
          <w:lang w:val="es-ES_tradnl" w:eastAsia="es-ES_tradnl"/>
        </w:rPr>
        <w:t xml:space="preserve"> de la presente resolución.</w:t>
      </w:r>
    </w:p>
    <w:p w14:paraId="55896702" w14:textId="77777777" w:rsidR="007F4482" w:rsidRPr="00BD5E71" w:rsidRDefault="007F4482" w:rsidP="007F4482">
      <w:pPr>
        <w:widowControl w:val="0"/>
        <w:autoSpaceDE w:val="0"/>
        <w:autoSpaceDN w:val="0"/>
        <w:adjustRightInd w:val="0"/>
        <w:spacing w:before="100" w:beforeAutospacing="1" w:after="100" w:afterAutospacing="1" w:line="240" w:lineRule="auto"/>
        <w:ind w:left="284" w:right="284"/>
        <w:contextualSpacing/>
        <w:jc w:val="both"/>
        <w:rPr>
          <w:rFonts w:ascii="Palatino Linotype" w:eastAsia="Calibri" w:hAnsi="Palatino Linotype" w:cs="Arial"/>
          <w:i/>
          <w:sz w:val="24"/>
          <w:szCs w:val="24"/>
        </w:rPr>
      </w:pPr>
    </w:p>
    <w:p w14:paraId="3A4D72B4" w14:textId="47FC819E" w:rsidR="00A7537B" w:rsidRPr="00BD5E71" w:rsidRDefault="007F4482" w:rsidP="007F4482">
      <w:pPr>
        <w:spacing w:after="0" w:line="240" w:lineRule="auto"/>
        <w:ind w:left="284" w:right="284"/>
        <w:jc w:val="both"/>
        <w:rPr>
          <w:rFonts w:ascii="Palatino Linotype" w:eastAsia="MS Mincho" w:hAnsi="Palatino Linotype" w:cs="Times New Roman"/>
          <w:bCs/>
          <w:i/>
          <w:sz w:val="24"/>
          <w:szCs w:val="24"/>
          <w:lang w:val="es-ES_tradnl" w:eastAsia="es-ES"/>
        </w:rPr>
      </w:pPr>
      <w:r w:rsidRPr="00BD5E71">
        <w:rPr>
          <w:rFonts w:ascii="Palatino Linotype" w:eastAsia="MS Mincho" w:hAnsi="Palatino Linotype" w:cs="Times New Roman"/>
          <w:b/>
          <w:i/>
          <w:sz w:val="24"/>
          <w:szCs w:val="24"/>
          <w:lang w:val="es-ES_tradnl" w:eastAsia="es-ES"/>
        </w:rPr>
        <w:t>NOVENO.</w:t>
      </w:r>
      <w:r w:rsidRPr="00BD5E71">
        <w:rPr>
          <w:rFonts w:ascii="Palatino Linotype" w:eastAsia="MS Mincho" w:hAnsi="Palatino Linotype" w:cs="Times New Roman"/>
          <w:bCs/>
          <w:i/>
          <w:sz w:val="24"/>
          <w:szCs w:val="24"/>
          <w:lang w:val="es-ES_tradnl" w:eastAsia="es-ES"/>
        </w:rPr>
        <w:t xml:space="preserve"> Con fundamento en el artículo 198 de la Ley de Transparencia y Acceso a la Información Pública del Estado de México y Municipios, se apercibe al </w:t>
      </w:r>
      <w:r w:rsidRPr="00BD5E71">
        <w:rPr>
          <w:rFonts w:ascii="Palatino Linotype" w:eastAsia="MS Mincho" w:hAnsi="Palatino Linotype" w:cs="Times New Roman"/>
          <w:b/>
          <w:bCs/>
          <w:i/>
          <w:sz w:val="24"/>
          <w:szCs w:val="24"/>
          <w:lang w:val="es-ES_tradnl" w:eastAsia="es-ES"/>
        </w:rPr>
        <w:t xml:space="preserve">SUJETO OBLIGADO </w:t>
      </w:r>
      <w:r w:rsidRPr="00BD5E71">
        <w:rPr>
          <w:rFonts w:ascii="Palatino Linotype" w:eastAsia="MS Mincho" w:hAnsi="Palatino Linotype" w:cs="Times New Roman"/>
          <w:bCs/>
          <w:i/>
          <w:sz w:val="24"/>
          <w:szCs w:val="24"/>
          <w:lang w:val="es-ES_tradnl" w:eastAsia="es-ES"/>
        </w:rPr>
        <w:t>de que, en caso de incumplimiento total o parcial de la presente resolución, se actuará de conformidad con lo dispuesto en los artículos 213, 214, 215, 216 y 217 de la Ley en cita.</w:t>
      </w:r>
    </w:p>
    <w:p w14:paraId="76DFEBFC" w14:textId="62E1BFA0" w:rsidR="00A7537B"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r w:rsidRPr="00BD5E71">
        <w:rPr>
          <w:rFonts w:ascii="Palatino Linotype" w:eastAsiaTheme="minorEastAsia" w:hAnsi="Palatino Linotype"/>
          <w:bCs/>
          <w:noProof/>
          <w:sz w:val="24"/>
          <w:szCs w:val="24"/>
          <w:lang w:eastAsia="es-MX"/>
        </w:rPr>
        <mc:AlternateContent>
          <mc:Choice Requires="wps">
            <w:drawing>
              <wp:anchor distT="0" distB="0" distL="114300" distR="114300" simplePos="0" relativeHeight="251663360" behindDoc="0" locked="0" layoutInCell="1" allowOverlap="1" wp14:anchorId="09813E63" wp14:editId="36A01F5E">
                <wp:simplePos x="0" y="0"/>
                <wp:positionH relativeFrom="column">
                  <wp:posOffset>31774</wp:posOffset>
                </wp:positionH>
                <wp:positionV relativeFrom="paragraph">
                  <wp:posOffset>264871</wp:posOffset>
                </wp:positionV>
                <wp:extent cx="5515661" cy="1484986"/>
                <wp:effectExtent l="0" t="0" r="27940" b="20320"/>
                <wp:wrapNone/>
                <wp:docPr id="9" name="Conector recto 9"/>
                <wp:cNvGraphicFramePr/>
                <a:graphic xmlns:a="http://schemas.openxmlformats.org/drawingml/2006/main">
                  <a:graphicData uri="http://schemas.microsoft.com/office/word/2010/wordprocessingShape">
                    <wps:wsp>
                      <wps:cNvCnPr/>
                      <wps:spPr>
                        <a:xfrm>
                          <a:off x="0" y="0"/>
                          <a:ext cx="5515661" cy="1484986"/>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FCE6F12" id="Conector recto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5pt,20.85pt" to="436.8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" strokecolor="black [3200]" strokeweight="1.5pt">
                <v:stroke joinstyle="miter"/>
              </v:line>
            </w:pict>
          </mc:Fallback>
        </mc:AlternateContent>
      </w:r>
    </w:p>
    <w:p w14:paraId="69C6AC2F" w14:textId="77777777" w:rsidR="00D31CC3"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05C88748" w14:textId="77777777" w:rsidR="00D31CC3"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78FA8076" w14:textId="77777777" w:rsidR="00D31CC3"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3D1F2E9F" w14:textId="77777777" w:rsidR="00D31CC3"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704C580F" w14:textId="77777777" w:rsidR="00D31CC3" w:rsidRPr="00BD5E71" w:rsidRDefault="00D31CC3" w:rsidP="00AA0CCF">
      <w:pPr>
        <w:tabs>
          <w:tab w:val="center" w:pos="4394"/>
          <w:tab w:val="right" w:pos="8789"/>
        </w:tabs>
        <w:spacing w:line="360" w:lineRule="auto"/>
        <w:jc w:val="both"/>
        <w:rPr>
          <w:rFonts w:ascii="Palatino Linotype" w:eastAsiaTheme="minorEastAsia" w:hAnsi="Palatino Linotype"/>
          <w:bCs/>
          <w:sz w:val="24"/>
          <w:szCs w:val="24"/>
          <w:lang w:val="es-ES_tradnl" w:eastAsia="es-ES"/>
        </w:rPr>
      </w:pPr>
    </w:p>
    <w:p w14:paraId="1E1EE94B" w14:textId="00EC58AF" w:rsidR="00711549" w:rsidRPr="00BD5E71" w:rsidRDefault="00FB1E3F" w:rsidP="00FB1E3F">
      <w:pPr>
        <w:tabs>
          <w:tab w:val="center" w:pos="4394"/>
          <w:tab w:val="right" w:pos="8789"/>
        </w:tabs>
        <w:spacing w:line="360" w:lineRule="auto"/>
        <w:jc w:val="center"/>
        <w:rPr>
          <w:rFonts w:ascii="Palatino Linotype" w:eastAsiaTheme="minorEastAsia" w:hAnsi="Palatino Linotype"/>
          <w:b/>
          <w:sz w:val="24"/>
          <w:szCs w:val="24"/>
          <w:lang w:val="es-ES_tradnl" w:eastAsia="es-ES"/>
        </w:rPr>
      </w:pPr>
      <w:r w:rsidRPr="00BD5E71">
        <w:rPr>
          <w:rFonts w:ascii="Palatino Linotype" w:eastAsiaTheme="minorEastAsia" w:hAnsi="Palatino Linotype"/>
          <w:b/>
          <w:sz w:val="24"/>
          <w:szCs w:val="24"/>
          <w:lang w:val="es-ES_tradnl" w:eastAsia="es-ES"/>
        </w:rPr>
        <w:lastRenderedPageBreak/>
        <w:t>LÍNEAS ARGUMENTATIVAS</w:t>
      </w:r>
    </w:p>
    <w:p w14:paraId="2FD125C7" w14:textId="22B26325" w:rsidR="00486BDF" w:rsidRPr="00BD5E71" w:rsidRDefault="00486BDF" w:rsidP="00FB1E3F">
      <w:pPr>
        <w:spacing w:after="360" w:line="360" w:lineRule="auto"/>
        <w:contextualSpacing/>
        <w:jc w:val="both"/>
        <w:rPr>
          <w:rFonts w:ascii="Palatino Linotype" w:eastAsia="Times New Roman" w:hAnsi="Palatino Linotype"/>
          <w:sz w:val="24"/>
          <w:szCs w:val="24"/>
          <w:lang w:val="es-ES_tradnl" w:eastAsia="es-ES"/>
        </w:rPr>
      </w:pPr>
      <w:r w:rsidRPr="00BD5E71">
        <w:rPr>
          <w:rFonts w:ascii="Palatino Linotype" w:eastAsia="Times New Roman" w:hAnsi="Palatino Linotype"/>
          <w:b/>
          <w:sz w:val="24"/>
          <w:szCs w:val="24"/>
          <w:lang w:val="es-ES_tradnl" w:eastAsia="es-ES"/>
        </w:rPr>
        <w:t>DEBERES DE LAS AUTORIDADES.</w:t>
      </w:r>
      <w:r w:rsidRPr="00BD5E71">
        <w:rPr>
          <w:rFonts w:ascii="Palatino Linotype" w:eastAsia="Times New Roman" w:hAnsi="Palatino Linotype"/>
          <w:sz w:val="24"/>
          <w:szCs w:val="24"/>
          <w:lang w:val="es-ES_tradnl" w:eastAsia="es-ES"/>
        </w:rPr>
        <w:t xml:space="preserve"> </w:t>
      </w:r>
      <w:r w:rsidRPr="00BD5E71">
        <w:rPr>
          <w:rFonts w:ascii="Palatino Linotype" w:eastAsia="Times New Roman" w:hAnsi="Palatino Linotype"/>
          <w:iCs/>
          <w:sz w:val="24"/>
          <w:szCs w:val="24"/>
          <w:lang w:val="es-ES_tradnl" w:eastAsia="es-ES"/>
        </w:rPr>
        <w:t>El derecho humano de acceso a la información pública es un derecho humano constitucionalmente reconocido en consecuencia todas las autoridades en el ámbito de sus competencias tienen la obligación de respetarlo, protegerlo y garantizarlo.</w:t>
      </w:r>
    </w:p>
    <w:p w14:paraId="3092414F" w14:textId="77777777" w:rsidR="00711549" w:rsidRPr="00BD5E71" w:rsidRDefault="00711549" w:rsidP="00FB1E3F">
      <w:pPr>
        <w:spacing w:after="360" w:line="360" w:lineRule="auto"/>
        <w:contextualSpacing/>
        <w:jc w:val="both"/>
        <w:rPr>
          <w:rFonts w:ascii="Palatino Linotype" w:eastAsia="Times New Roman" w:hAnsi="Palatino Linotype"/>
          <w:sz w:val="24"/>
          <w:szCs w:val="24"/>
          <w:lang w:val="es-ES_tradnl" w:eastAsia="es-ES"/>
        </w:rPr>
      </w:pPr>
    </w:p>
    <w:p w14:paraId="5B1D8FFE" w14:textId="77777777" w:rsidR="00486BDF" w:rsidRPr="00BD5E71" w:rsidRDefault="00486BDF" w:rsidP="00FB1E3F">
      <w:pPr>
        <w:spacing w:after="240" w:line="360" w:lineRule="auto"/>
        <w:jc w:val="both"/>
        <w:rPr>
          <w:rFonts w:ascii="Palatino Linotype" w:eastAsia="Times New Roman" w:hAnsi="Palatino Linotype" w:cs="Arial"/>
          <w:iCs/>
          <w:color w:val="000000"/>
          <w:sz w:val="24"/>
          <w:szCs w:val="24"/>
          <w:lang w:val="es-ES" w:eastAsia="es-MX"/>
        </w:rPr>
      </w:pPr>
      <w:r w:rsidRPr="00BD5E71">
        <w:rPr>
          <w:rFonts w:ascii="Palatino Linotype" w:eastAsia="MS Mincho" w:hAnsi="Palatino Linotype"/>
          <w:b/>
          <w:sz w:val="24"/>
          <w:szCs w:val="24"/>
          <w:lang w:val="es-ES_tradnl" w:eastAsia="es-ES"/>
        </w:rPr>
        <w:t>NEGATIVA FICTA, NO EXISTE PLAZO PERENTORIO PARA INTERPONER EL RECURSO.</w:t>
      </w:r>
      <w:r w:rsidRPr="00BD5E71">
        <w:rPr>
          <w:rFonts w:ascii="Palatino Linotype" w:eastAsia="MS Mincho" w:hAnsi="Palatino Linotype"/>
          <w:sz w:val="24"/>
          <w:szCs w:val="24"/>
          <w:lang w:val="es-ES_tradnl" w:eastAsia="es-ES"/>
        </w:rPr>
        <w:t xml:space="preserve"> </w:t>
      </w:r>
      <w:r w:rsidRPr="00BD5E71">
        <w:rPr>
          <w:rFonts w:ascii="Palatino Linotype" w:eastAsia="Times New Roman" w:hAnsi="Palatino Linotype" w:cs="Arial"/>
          <w:iCs/>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7E031DD" w14:textId="77777777" w:rsidR="00D31CC3" w:rsidRPr="00BD5E71" w:rsidRDefault="00D31CC3" w:rsidP="00457DDC">
      <w:pPr>
        <w:jc w:val="center"/>
        <w:rPr>
          <w:rFonts w:ascii="Palatino Linotype" w:eastAsiaTheme="minorEastAsia" w:hAnsi="Palatino Linotype"/>
          <w:b/>
          <w:sz w:val="24"/>
          <w:szCs w:val="24"/>
          <w:lang w:val="es-ES_tradnl" w:eastAsia="es-ES"/>
        </w:rPr>
      </w:pPr>
    </w:p>
    <w:p w14:paraId="195F2FD9" w14:textId="428B9AE6" w:rsidR="00486BDF" w:rsidRPr="00BD5E71" w:rsidRDefault="00486BDF" w:rsidP="00457DDC">
      <w:pPr>
        <w:jc w:val="center"/>
        <w:rPr>
          <w:rFonts w:ascii="Palatino Linotype" w:eastAsiaTheme="minorEastAsia" w:hAnsi="Palatino Linotype"/>
          <w:sz w:val="24"/>
          <w:szCs w:val="24"/>
          <w:lang w:val="es-ES_tradnl" w:eastAsia="es-ES"/>
        </w:rPr>
      </w:pPr>
      <w:r w:rsidRPr="00BD5E71">
        <w:rPr>
          <w:rFonts w:ascii="Palatino Linotype" w:eastAsiaTheme="minorEastAsia" w:hAnsi="Palatino Linotype"/>
          <w:b/>
          <w:sz w:val="24"/>
          <w:szCs w:val="24"/>
          <w:lang w:val="es-ES_tradnl" w:eastAsia="es-ES"/>
        </w:rPr>
        <w:t>ÍNDICE</w:t>
      </w:r>
      <w:r w:rsidRPr="00BD5E71">
        <w:rPr>
          <w:rFonts w:ascii="Palatino Linotype" w:eastAsiaTheme="minorEastAsia" w:hAnsi="Palatino Linotype"/>
          <w:sz w:val="24"/>
          <w:szCs w:val="24"/>
          <w:lang w:val="es-ES_tradnl" w:eastAsia="es-ES"/>
        </w:rPr>
        <w:t>.</w:t>
      </w:r>
    </w:p>
    <w:p w14:paraId="51FEBCB6" w14:textId="77777777" w:rsidR="00396B11" w:rsidRPr="00BD5E71" w:rsidRDefault="00396B11" w:rsidP="00457DDC">
      <w:pPr>
        <w:jc w:val="center"/>
        <w:rPr>
          <w:rFonts w:ascii="Palatino Linotype" w:eastAsiaTheme="minorEastAsia" w:hAnsi="Palatino Linotype"/>
          <w:sz w:val="24"/>
          <w:szCs w:val="24"/>
          <w:lang w:val="es-ES_tradnl" w:eastAsia="es-ES"/>
        </w:rPr>
      </w:pPr>
    </w:p>
    <w:sdt>
      <w:sdtPr>
        <w:rPr>
          <w:rFonts w:asciiTheme="minorHAnsi" w:eastAsiaTheme="minorHAnsi" w:hAnsiTheme="minorHAnsi" w:cstheme="minorBidi"/>
          <w:b w:val="0"/>
          <w:bCs w:val="0"/>
          <w:noProof w:val="0"/>
          <w:sz w:val="24"/>
          <w:szCs w:val="24"/>
          <w:lang w:val="es-ES" w:eastAsia="en-US"/>
        </w:rPr>
        <w:id w:val="1703668029"/>
        <w:docPartObj>
          <w:docPartGallery w:val="Table of Contents"/>
          <w:docPartUnique/>
        </w:docPartObj>
      </w:sdtPr>
      <w:sdtEndPr>
        <w:rPr>
          <w:sz w:val="22"/>
          <w:szCs w:val="22"/>
        </w:rPr>
      </w:sdtEndPr>
      <w:sdtContent>
        <w:p w14:paraId="1D952814" w14:textId="77777777" w:rsidR="007F4482" w:rsidRPr="00BD5E71" w:rsidRDefault="00486BDF" w:rsidP="007F4482">
          <w:pPr>
            <w:pStyle w:val="TDC1"/>
            <w:spacing w:line="480" w:lineRule="auto"/>
            <w:rPr>
              <w:rFonts w:cstheme="minorBidi"/>
              <w:b w:val="0"/>
              <w:bCs w:val="0"/>
              <w:sz w:val="24"/>
              <w:szCs w:val="24"/>
              <w:lang w:val="es-MX" w:eastAsia="es-MX"/>
            </w:rPr>
          </w:pPr>
          <w:r w:rsidRPr="00BD5E71">
            <w:rPr>
              <w:sz w:val="24"/>
              <w:szCs w:val="24"/>
            </w:rPr>
            <w:fldChar w:fldCharType="begin"/>
          </w:r>
          <w:r w:rsidRPr="00BD5E71">
            <w:rPr>
              <w:sz w:val="24"/>
              <w:szCs w:val="24"/>
            </w:rPr>
            <w:instrText xml:space="preserve"> TOC \o "1-3" \h \z \u </w:instrText>
          </w:r>
          <w:r w:rsidRPr="00BD5E71">
            <w:rPr>
              <w:sz w:val="24"/>
              <w:szCs w:val="24"/>
            </w:rPr>
            <w:fldChar w:fldCharType="separate"/>
          </w:r>
          <w:hyperlink w:anchor="_Toc71045628" w:history="1">
            <w:r w:rsidR="007F4482" w:rsidRPr="00BD5E71">
              <w:rPr>
                <w:rStyle w:val="Hipervnculo"/>
                <w:rFonts w:eastAsiaTheme="majorEastAsia" w:cstheme="majorBidi"/>
                <w:sz w:val="24"/>
                <w:szCs w:val="24"/>
              </w:rPr>
              <w:t>ANTECEDENTES</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_Toc71045628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6</w:t>
            </w:r>
            <w:r w:rsidR="007F4482" w:rsidRPr="00BD5E71">
              <w:rPr>
                <w:webHidden/>
                <w:sz w:val="24"/>
                <w:szCs w:val="24"/>
              </w:rPr>
              <w:fldChar w:fldCharType="end"/>
            </w:r>
          </w:hyperlink>
        </w:p>
        <w:p w14:paraId="7E2F4A79" w14:textId="4D1D58E6" w:rsidR="007F4482" w:rsidRPr="00BD5E71" w:rsidRDefault="00226EA5" w:rsidP="007F4482">
          <w:pPr>
            <w:pStyle w:val="TDC1"/>
            <w:spacing w:line="480" w:lineRule="auto"/>
            <w:rPr>
              <w:rFonts w:cstheme="minorBidi"/>
              <w:b w:val="0"/>
              <w:bCs w:val="0"/>
              <w:sz w:val="24"/>
              <w:szCs w:val="24"/>
              <w:lang w:val="es-MX" w:eastAsia="es-MX"/>
            </w:rPr>
          </w:pPr>
          <w:hyperlink w:anchor="_Toc71045629" w:history="1">
            <w:r w:rsidR="007F4482" w:rsidRPr="00BD5E71">
              <w:rPr>
                <w:rStyle w:val="Hipervnculo"/>
                <w:rFonts w:eastAsiaTheme="majorEastAsia" w:cstheme="majorBidi"/>
                <w:sz w:val="24"/>
                <w:szCs w:val="24"/>
              </w:rPr>
              <w:t>CONSIDERANDO</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_Toc71045629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13</w:t>
            </w:r>
            <w:r w:rsidR="007F4482" w:rsidRPr="00BD5E71">
              <w:rPr>
                <w:webHidden/>
                <w:sz w:val="24"/>
                <w:szCs w:val="24"/>
              </w:rPr>
              <w:fldChar w:fldCharType="end"/>
            </w:r>
          </w:hyperlink>
        </w:p>
        <w:p w14:paraId="77490189" w14:textId="77777777" w:rsidR="007F4482" w:rsidRPr="00BD5E71" w:rsidRDefault="00226EA5" w:rsidP="007F4482">
          <w:pPr>
            <w:pStyle w:val="TDC2"/>
            <w:spacing w:line="480" w:lineRule="auto"/>
            <w:rPr>
              <w:rFonts w:ascii="Palatino Linotype" w:hAnsi="Palatino Linotype"/>
              <w:noProof/>
              <w:lang w:val="es-MX" w:eastAsia="es-MX"/>
            </w:rPr>
          </w:pPr>
          <w:hyperlink w:anchor="_Toc71045630" w:history="1">
            <w:r w:rsidR="007F4482" w:rsidRPr="00BD5E71">
              <w:rPr>
                <w:rStyle w:val="Hipervnculo"/>
                <w:rFonts w:ascii="Palatino Linotype" w:eastAsiaTheme="majorEastAsia" w:hAnsi="Palatino Linotype" w:cstheme="majorBidi"/>
                <w:b/>
                <w:noProof/>
              </w:rPr>
              <w:t>PRIMERO. De la competencia.</w:t>
            </w:r>
            <w:r w:rsidR="007F4482" w:rsidRPr="00BD5E71">
              <w:rPr>
                <w:rFonts w:ascii="Palatino Linotype" w:hAnsi="Palatino Linotype"/>
                <w:noProof/>
                <w:webHidden/>
              </w:rPr>
              <w:tab/>
            </w:r>
            <w:r w:rsidR="007F4482" w:rsidRPr="00BD5E71">
              <w:rPr>
                <w:rFonts w:ascii="Palatino Linotype" w:hAnsi="Palatino Linotype"/>
                <w:noProof/>
                <w:webHidden/>
              </w:rPr>
              <w:fldChar w:fldCharType="begin"/>
            </w:r>
            <w:r w:rsidR="007F4482" w:rsidRPr="00BD5E71">
              <w:rPr>
                <w:rFonts w:ascii="Palatino Linotype" w:hAnsi="Palatino Linotype"/>
                <w:noProof/>
                <w:webHidden/>
              </w:rPr>
              <w:instrText xml:space="preserve"> PAGEREF _Toc71045630 \h </w:instrText>
            </w:r>
            <w:r w:rsidR="007F4482" w:rsidRPr="00BD5E71">
              <w:rPr>
                <w:rFonts w:ascii="Palatino Linotype" w:hAnsi="Palatino Linotype"/>
                <w:noProof/>
                <w:webHidden/>
              </w:rPr>
            </w:r>
            <w:r w:rsidR="007F4482" w:rsidRPr="00BD5E71">
              <w:rPr>
                <w:rFonts w:ascii="Palatino Linotype" w:hAnsi="Palatino Linotype"/>
                <w:noProof/>
                <w:webHidden/>
              </w:rPr>
              <w:fldChar w:fldCharType="separate"/>
            </w:r>
            <w:r w:rsidR="00253219" w:rsidRPr="00BD5E71">
              <w:rPr>
                <w:rFonts w:ascii="Palatino Linotype" w:hAnsi="Palatino Linotype"/>
                <w:noProof/>
                <w:webHidden/>
              </w:rPr>
              <w:t>13</w:t>
            </w:r>
            <w:r w:rsidR="007F4482" w:rsidRPr="00BD5E71">
              <w:rPr>
                <w:rFonts w:ascii="Palatino Linotype" w:hAnsi="Palatino Linotype"/>
                <w:noProof/>
                <w:webHidden/>
              </w:rPr>
              <w:fldChar w:fldCharType="end"/>
            </w:r>
          </w:hyperlink>
        </w:p>
        <w:p w14:paraId="46CCCF18" w14:textId="77777777" w:rsidR="007F4482" w:rsidRPr="00BD5E71" w:rsidRDefault="00226EA5" w:rsidP="007F4482">
          <w:pPr>
            <w:pStyle w:val="TDC2"/>
            <w:spacing w:line="480" w:lineRule="auto"/>
            <w:rPr>
              <w:rFonts w:ascii="Palatino Linotype" w:hAnsi="Palatino Linotype"/>
              <w:noProof/>
              <w:lang w:val="es-MX" w:eastAsia="es-MX"/>
            </w:rPr>
          </w:pPr>
          <w:hyperlink w:anchor="_Toc71045631" w:history="1">
            <w:r w:rsidR="007F4482" w:rsidRPr="00BD5E71">
              <w:rPr>
                <w:rStyle w:val="Hipervnculo"/>
                <w:rFonts w:ascii="Palatino Linotype" w:eastAsiaTheme="majorEastAsia" w:hAnsi="Palatino Linotype" w:cstheme="majorBidi"/>
                <w:b/>
                <w:noProof/>
              </w:rPr>
              <w:t>SEGUNDO. De la oportunidad y procedencia.</w:t>
            </w:r>
            <w:r w:rsidR="007F4482" w:rsidRPr="00BD5E71">
              <w:rPr>
                <w:rFonts w:ascii="Palatino Linotype" w:hAnsi="Palatino Linotype"/>
                <w:noProof/>
                <w:webHidden/>
              </w:rPr>
              <w:tab/>
            </w:r>
            <w:r w:rsidR="007F4482" w:rsidRPr="00BD5E71">
              <w:rPr>
                <w:rFonts w:ascii="Palatino Linotype" w:hAnsi="Palatino Linotype"/>
                <w:noProof/>
                <w:webHidden/>
              </w:rPr>
              <w:fldChar w:fldCharType="begin"/>
            </w:r>
            <w:r w:rsidR="007F4482" w:rsidRPr="00BD5E71">
              <w:rPr>
                <w:rFonts w:ascii="Palatino Linotype" w:hAnsi="Palatino Linotype"/>
                <w:noProof/>
                <w:webHidden/>
              </w:rPr>
              <w:instrText xml:space="preserve"> PAGEREF _Toc71045631 \h </w:instrText>
            </w:r>
            <w:r w:rsidR="007F4482" w:rsidRPr="00BD5E71">
              <w:rPr>
                <w:rFonts w:ascii="Palatino Linotype" w:hAnsi="Palatino Linotype"/>
                <w:noProof/>
                <w:webHidden/>
              </w:rPr>
            </w:r>
            <w:r w:rsidR="007F4482" w:rsidRPr="00BD5E71">
              <w:rPr>
                <w:rFonts w:ascii="Palatino Linotype" w:hAnsi="Palatino Linotype"/>
                <w:noProof/>
                <w:webHidden/>
              </w:rPr>
              <w:fldChar w:fldCharType="separate"/>
            </w:r>
            <w:r w:rsidR="00253219" w:rsidRPr="00BD5E71">
              <w:rPr>
                <w:rFonts w:ascii="Palatino Linotype" w:hAnsi="Palatino Linotype"/>
                <w:noProof/>
                <w:webHidden/>
              </w:rPr>
              <w:t>13</w:t>
            </w:r>
            <w:r w:rsidR="007F4482" w:rsidRPr="00BD5E71">
              <w:rPr>
                <w:rFonts w:ascii="Palatino Linotype" w:hAnsi="Palatino Linotype"/>
                <w:noProof/>
                <w:webHidden/>
              </w:rPr>
              <w:fldChar w:fldCharType="end"/>
            </w:r>
          </w:hyperlink>
        </w:p>
        <w:p w14:paraId="3A319BF8" w14:textId="77777777" w:rsidR="007F4482" w:rsidRPr="00BD5E71" w:rsidRDefault="00226EA5" w:rsidP="007F4482">
          <w:pPr>
            <w:pStyle w:val="TDC1"/>
            <w:spacing w:line="480" w:lineRule="auto"/>
            <w:ind w:firstLine="1"/>
            <w:rPr>
              <w:rFonts w:cstheme="minorBidi"/>
              <w:b w:val="0"/>
              <w:bCs w:val="0"/>
              <w:sz w:val="24"/>
              <w:szCs w:val="24"/>
              <w:lang w:val="es-MX" w:eastAsia="es-MX"/>
            </w:rPr>
          </w:pPr>
          <w:hyperlink w:anchor="_Toc71045632" w:history="1">
            <w:r w:rsidR="007F4482" w:rsidRPr="00BD5E71">
              <w:rPr>
                <w:rStyle w:val="Hipervnculo"/>
                <w:sz w:val="24"/>
                <w:szCs w:val="24"/>
              </w:rPr>
              <w:t>TERCERO. De previo y especial pronunciamiento.</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_Toc71045632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16</w:t>
            </w:r>
            <w:r w:rsidR="007F4482" w:rsidRPr="00BD5E71">
              <w:rPr>
                <w:webHidden/>
                <w:sz w:val="24"/>
                <w:szCs w:val="24"/>
              </w:rPr>
              <w:fldChar w:fldCharType="end"/>
            </w:r>
          </w:hyperlink>
        </w:p>
        <w:p w14:paraId="1C39412D" w14:textId="77777777" w:rsidR="007F4482" w:rsidRPr="00BD5E71" w:rsidRDefault="00226EA5" w:rsidP="007F4482">
          <w:pPr>
            <w:pStyle w:val="TDC1"/>
            <w:spacing w:line="480" w:lineRule="auto"/>
            <w:ind w:firstLine="1"/>
            <w:rPr>
              <w:rFonts w:cstheme="minorBidi"/>
              <w:b w:val="0"/>
              <w:bCs w:val="0"/>
              <w:sz w:val="24"/>
              <w:szCs w:val="24"/>
              <w:lang w:val="es-MX" w:eastAsia="es-MX"/>
            </w:rPr>
          </w:pPr>
          <w:hyperlink w:anchor="_Toc71045633" w:history="1">
            <w:r w:rsidR="007F4482" w:rsidRPr="00BD5E71">
              <w:rPr>
                <w:rStyle w:val="Hipervnculo"/>
                <w:rFonts w:eastAsia="Calibri" w:cs="Times New Roman"/>
                <w:sz w:val="24"/>
                <w:szCs w:val="24"/>
                <w:lang w:val="es-ES"/>
              </w:rPr>
              <w:t xml:space="preserve">CUARTO. Del planteamiento de la </w:t>
            </w:r>
            <w:r w:rsidR="007F4482" w:rsidRPr="00BD5E71">
              <w:rPr>
                <w:rStyle w:val="Hipervnculo"/>
                <w:rFonts w:eastAsia="Calibri" w:cs="Times New Roman"/>
                <w:i/>
                <w:sz w:val="24"/>
                <w:szCs w:val="24"/>
                <w:lang w:val="es-ES"/>
              </w:rPr>
              <w:t>Litis</w:t>
            </w:r>
            <w:r w:rsidR="007F4482" w:rsidRPr="00BD5E71">
              <w:rPr>
                <w:rStyle w:val="Hipervnculo"/>
                <w:rFonts w:eastAsia="Calibri" w:cs="Times New Roman"/>
                <w:sz w:val="24"/>
                <w:szCs w:val="24"/>
                <w:lang w:val="es-ES"/>
              </w:rPr>
              <w:t>.</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_Toc71045633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21</w:t>
            </w:r>
            <w:r w:rsidR="007F4482" w:rsidRPr="00BD5E71">
              <w:rPr>
                <w:webHidden/>
                <w:sz w:val="24"/>
                <w:szCs w:val="24"/>
              </w:rPr>
              <w:fldChar w:fldCharType="end"/>
            </w:r>
          </w:hyperlink>
        </w:p>
        <w:p w14:paraId="5B862B25" w14:textId="77777777" w:rsidR="007F4482" w:rsidRPr="00BD5E71" w:rsidRDefault="00226EA5" w:rsidP="007F4482">
          <w:pPr>
            <w:pStyle w:val="TDC1"/>
            <w:spacing w:line="480" w:lineRule="auto"/>
            <w:ind w:firstLine="1"/>
            <w:rPr>
              <w:rFonts w:cstheme="minorBidi"/>
              <w:b w:val="0"/>
              <w:bCs w:val="0"/>
              <w:sz w:val="24"/>
              <w:szCs w:val="24"/>
              <w:lang w:val="es-MX" w:eastAsia="es-MX"/>
            </w:rPr>
          </w:pPr>
          <w:hyperlink w:anchor="_Toc71045634" w:history="1">
            <w:r w:rsidR="007F4482" w:rsidRPr="00BD5E71">
              <w:rPr>
                <w:rStyle w:val="Hipervnculo"/>
                <w:rFonts w:eastAsia="MS Gothic" w:cstheme="majorBidi"/>
                <w:sz w:val="24"/>
                <w:szCs w:val="24"/>
              </w:rPr>
              <w:t xml:space="preserve">QUINTO. </w:t>
            </w:r>
            <w:r w:rsidR="007F4482" w:rsidRPr="00BD5E71">
              <w:rPr>
                <w:rStyle w:val="Hipervnculo"/>
                <w:rFonts w:eastAsia="MS Gothic" w:cs="Times New Roman"/>
                <w:sz w:val="24"/>
                <w:szCs w:val="24"/>
              </w:rPr>
              <w:t>Del estudio y resolución del asunto.</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_Toc71045634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23</w:t>
            </w:r>
            <w:r w:rsidR="007F4482" w:rsidRPr="00BD5E71">
              <w:rPr>
                <w:webHidden/>
                <w:sz w:val="24"/>
                <w:szCs w:val="24"/>
              </w:rPr>
              <w:fldChar w:fldCharType="end"/>
            </w:r>
          </w:hyperlink>
        </w:p>
        <w:p w14:paraId="45321570" w14:textId="77777777" w:rsidR="007F4482" w:rsidRPr="00BD5E71" w:rsidRDefault="00226EA5" w:rsidP="007F4482">
          <w:pPr>
            <w:pStyle w:val="TDC2"/>
            <w:spacing w:line="480" w:lineRule="auto"/>
            <w:rPr>
              <w:rFonts w:ascii="Palatino Linotype" w:hAnsi="Palatino Linotype"/>
              <w:noProof/>
              <w:lang w:val="es-MX" w:eastAsia="es-MX"/>
            </w:rPr>
          </w:pPr>
          <w:hyperlink w:anchor="_Toc71045635" w:history="1">
            <w:r w:rsidR="007F4482" w:rsidRPr="00BD5E71">
              <w:rPr>
                <w:rStyle w:val="Hipervnculo"/>
                <w:rFonts w:ascii="Palatino Linotype" w:eastAsia="MS Gothic" w:hAnsi="Palatino Linotype" w:cs="Times New Roman"/>
                <w:b/>
                <w:noProof/>
              </w:rPr>
              <w:t>I. Del derecho de petición.</w:t>
            </w:r>
            <w:r w:rsidR="007F4482" w:rsidRPr="00BD5E71">
              <w:rPr>
                <w:rFonts w:ascii="Palatino Linotype" w:hAnsi="Palatino Linotype"/>
                <w:noProof/>
                <w:webHidden/>
              </w:rPr>
              <w:tab/>
            </w:r>
            <w:r w:rsidR="007F4482" w:rsidRPr="00BD5E71">
              <w:rPr>
                <w:rFonts w:ascii="Palatino Linotype" w:hAnsi="Palatino Linotype"/>
                <w:noProof/>
                <w:webHidden/>
              </w:rPr>
              <w:fldChar w:fldCharType="begin"/>
            </w:r>
            <w:r w:rsidR="007F4482" w:rsidRPr="00BD5E71">
              <w:rPr>
                <w:rFonts w:ascii="Palatino Linotype" w:hAnsi="Palatino Linotype"/>
                <w:noProof/>
                <w:webHidden/>
              </w:rPr>
              <w:instrText xml:space="preserve"> PAGEREF _Toc71045635 \h </w:instrText>
            </w:r>
            <w:r w:rsidR="007F4482" w:rsidRPr="00BD5E71">
              <w:rPr>
                <w:rFonts w:ascii="Palatino Linotype" w:hAnsi="Palatino Linotype"/>
                <w:noProof/>
                <w:webHidden/>
              </w:rPr>
            </w:r>
            <w:r w:rsidR="007F4482" w:rsidRPr="00BD5E71">
              <w:rPr>
                <w:rFonts w:ascii="Palatino Linotype" w:hAnsi="Palatino Linotype"/>
                <w:noProof/>
                <w:webHidden/>
              </w:rPr>
              <w:fldChar w:fldCharType="separate"/>
            </w:r>
            <w:r w:rsidR="00253219" w:rsidRPr="00BD5E71">
              <w:rPr>
                <w:rFonts w:ascii="Palatino Linotype" w:hAnsi="Palatino Linotype"/>
                <w:noProof/>
                <w:webHidden/>
              </w:rPr>
              <w:t>23</w:t>
            </w:r>
            <w:r w:rsidR="007F4482" w:rsidRPr="00BD5E71">
              <w:rPr>
                <w:rFonts w:ascii="Palatino Linotype" w:hAnsi="Palatino Linotype"/>
                <w:noProof/>
                <w:webHidden/>
              </w:rPr>
              <w:fldChar w:fldCharType="end"/>
            </w:r>
          </w:hyperlink>
        </w:p>
        <w:p w14:paraId="2D6D5237" w14:textId="77777777" w:rsidR="007F4482" w:rsidRPr="00BD5E71" w:rsidRDefault="00226EA5" w:rsidP="007F4482">
          <w:pPr>
            <w:pStyle w:val="TDC2"/>
            <w:spacing w:line="480" w:lineRule="auto"/>
            <w:rPr>
              <w:rFonts w:ascii="Palatino Linotype" w:hAnsi="Palatino Linotype"/>
              <w:noProof/>
              <w:lang w:val="es-MX" w:eastAsia="es-MX"/>
            </w:rPr>
          </w:pPr>
          <w:hyperlink w:anchor="_Toc71045636" w:history="1">
            <w:r w:rsidR="007F4482" w:rsidRPr="00BD5E71">
              <w:rPr>
                <w:rStyle w:val="Hipervnculo"/>
                <w:rFonts w:ascii="Palatino Linotype" w:eastAsia="MS Gothic" w:hAnsi="Palatino Linotype" w:cs="Times New Roman"/>
                <w:b/>
                <w:noProof/>
              </w:rPr>
              <w:t>II. Del deber de las autoridades de promover, respetar, proteger y garantizar el derecho de acceso a la información pública.</w:t>
            </w:r>
            <w:r w:rsidR="007F4482" w:rsidRPr="00BD5E71">
              <w:rPr>
                <w:rFonts w:ascii="Palatino Linotype" w:hAnsi="Palatino Linotype"/>
                <w:noProof/>
                <w:webHidden/>
              </w:rPr>
              <w:tab/>
            </w:r>
            <w:r w:rsidR="007F4482" w:rsidRPr="00BD5E71">
              <w:rPr>
                <w:rFonts w:ascii="Palatino Linotype" w:hAnsi="Palatino Linotype"/>
                <w:noProof/>
                <w:webHidden/>
              </w:rPr>
              <w:fldChar w:fldCharType="begin"/>
            </w:r>
            <w:r w:rsidR="007F4482" w:rsidRPr="00BD5E71">
              <w:rPr>
                <w:rFonts w:ascii="Palatino Linotype" w:hAnsi="Palatino Linotype"/>
                <w:noProof/>
                <w:webHidden/>
              </w:rPr>
              <w:instrText xml:space="preserve"> PAGEREF _Toc71045636 \h </w:instrText>
            </w:r>
            <w:r w:rsidR="007F4482" w:rsidRPr="00BD5E71">
              <w:rPr>
                <w:rFonts w:ascii="Palatino Linotype" w:hAnsi="Palatino Linotype"/>
                <w:noProof/>
                <w:webHidden/>
              </w:rPr>
            </w:r>
            <w:r w:rsidR="007F4482" w:rsidRPr="00BD5E71">
              <w:rPr>
                <w:rFonts w:ascii="Palatino Linotype" w:hAnsi="Palatino Linotype"/>
                <w:noProof/>
                <w:webHidden/>
              </w:rPr>
              <w:fldChar w:fldCharType="separate"/>
            </w:r>
            <w:r w:rsidR="00253219" w:rsidRPr="00BD5E71">
              <w:rPr>
                <w:rFonts w:ascii="Palatino Linotype" w:hAnsi="Palatino Linotype"/>
                <w:noProof/>
                <w:webHidden/>
              </w:rPr>
              <w:t>28</w:t>
            </w:r>
            <w:r w:rsidR="007F4482" w:rsidRPr="00BD5E71">
              <w:rPr>
                <w:rFonts w:ascii="Palatino Linotype" w:hAnsi="Palatino Linotype"/>
                <w:noProof/>
                <w:webHidden/>
              </w:rPr>
              <w:fldChar w:fldCharType="end"/>
            </w:r>
          </w:hyperlink>
        </w:p>
        <w:p w14:paraId="55F7CA5E" w14:textId="77777777" w:rsidR="007F4482" w:rsidRPr="00BD5E71" w:rsidRDefault="00226EA5" w:rsidP="007F4482">
          <w:pPr>
            <w:pStyle w:val="TDC1"/>
            <w:spacing w:line="480" w:lineRule="auto"/>
            <w:ind w:firstLine="1"/>
            <w:rPr>
              <w:rFonts w:cstheme="minorBidi"/>
              <w:b w:val="0"/>
              <w:bCs w:val="0"/>
              <w:sz w:val="24"/>
              <w:szCs w:val="24"/>
              <w:lang w:val="es-MX" w:eastAsia="es-MX"/>
            </w:rPr>
          </w:pPr>
          <w:hyperlink w:anchor="_Toc71045637" w:history="1">
            <w:r w:rsidR="007F4482" w:rsidRPr="00BD5E71">
              <w:rPr>
                <w:rStyle w:val="Hipervnculo"/>
                <w:rFonts w:eastAsia="Times New Roman" w:cstheme="majorBidi"/>
                <w:sz w:val="24"/>
                <w:szCs w:val="24"/>
              </w:rPr>
              <w:t>II. Sobre la respuesta que se emita a la solicitud.</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_Toc71045637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36</w:t>
            </w:r>
            <w:r w:rsidR="007F4482" w:rsidRPr="00BD5E71">
              <w:rPr>
                <w:webHidden/>
                <w:sz w:val="24"/>
                <w:szCs w:val="24"/>
              </w:rPr>
              <w:fldChar w:fldCharType="end"/>
            </w:r>
          </w:hyperlink>
        </w:p>
        <w:p w14:paraId="1E1B4F71" w14:textId="77777777" w:rsidR="007F4482" w:rsidRPr="00BD5E71" w:rsidRDefault="00226EA5" w:rsidP="007F4482">
          <w:pPr>
            <w:pStyle w:val="TDC2"/>
            <w:spacing w:line="480" w:lineRule="auto"/>
            <w:rPr>
              <w:rFonts w:ascii="Palatino Linotype" w:hAnsi="Palatino Linotype"/>
              <w:noProof/>
              <w:lang w:val="es-MX" w:eastAsia="es-MX"/>
            </w:rPr>
          </w:pPr>
          <w:hyperlink w:anchor="_Toc71045638" w:history="1">
            <w:r w:rsidR="007F4482" w:rsidRPr="00BD5E71">
              <w:rPr>
                <w:rStyle w:val="Hipervnculo"/>
                <w:rFonts w:ascii="Palatino Linotype" w:eastAsia="Times New Roman" w:hAnsi="Palatino Linotype" w:cstheme="majorBidi"/>
                <w:b/>
                <w:noProof/>
              </w:rPr>
              <w:t>III. Análisis al que debe someterse la información antes de su entrega.</w:t>
            </w:r>
            <w:r w:rsidR="007F4482" w:rsidRPr="00BD5E71">
              <w:rPr>
                <w:rFonts w:ascii="Palatino Linotype" w:hAnsi="Palatino Linotype"/>
                <w:noProof/>
                <w:webHidden/>
              </w:rPr>
              <w:tab/>
            </w:r>
            <w:r w:rsidR="007F4482" w:rsidRPr="00BD5E71">
              <w:rPr>
                <w:rFonts w:ascii="Palatino Linotype" w:hAnsi="Palatino Linotype"/>
                <w:noProof/>
                <w:webHidden/>
              </w:rPr>
              <w:fldChar w:fldCharType="begin"/>
            </w:r>
            <w:r w:rsidR="007F4482" w:rsidRPr="00BD5E71">
              <w:rPr>
                <w:rFonts w:ascii="Palatino Linotype" w:hAnsi="Palatino Linotype"/>
                <w:noProof/>
                <w:webHidden/>
              </w:rPr>
              <w:instrText xml:space="preserve"> PAGEREF _Toc71045638 \h </w:instrText>
            </w:r>
            <w:r w:rsidR="007F4482" w:rsidRPr="00BD5E71">
              <w:rPr>
                <w:rFonts w:ascii="Palatino Linotype" w:hAnsi="Palatino Linotype"/>
                <w:noProof/>
                <w:webHidden/>
              </w:rPr>
            </w:r>
            <w:r w:rsidR="007F4482" w:rsidRPr="00BD5E71">
              <w:rPr>
                <w:rFonts w:ascii="Palatino Linotype" w:hAnsi="Palatino Linotype"/>
                <w:noProof/>
                <w:webHidden/>
              </w:rPr>
              <w:fldChar w:fldCharType="separate"/>
            </w:r>
            <w:r w:rsidR="00253219" w:rsidRPr="00BD5E71">
              <w:rPr>
                <w:rFonts w:ascii="Palatino Linotype" w:hAnsi="Palatino Linotype"/>
                <w:noProof/>
                <w:webHidden/>
              </w:rPr>
              <w:t>41</w:t>
            </w:r>
            <w:r w:rsidR="007F4482" w:rsidRPr="00BD5E71">
              <w:rPr>
                <w:rFonts w:ascii="Palatino Linotype" w:hAnsi="Palatino Linotype"/>
                <w:noProof/>
                <w:webHidden/>
              </w:rPr>
              <w:fldChar w:fldCharType="end"/>
            </w:r>
          </w:hyperlink>
        </w:p>
        <w:p w14:paraId="18C36CFB" w14:textId="77777777" w:rsidR="007F4482" w:rsidRPr="00BD5E71" w:rsidRDefault="00226EA5" w:rsidP="007F4482">
          <w:pPr>
            <w:pStyle w:val="TDC1"/>
            <w:spacing w:line="480" w:lineRule="auto"/>
            <w:rPr>
              <w:rFonts w:cstheme="minorBidi"/>
              <w:b w:val="0"/>
              <w:bCs w:val="0"/>
              <w:sz w:val="24"/>
              <w:szCs w:val="24"/>
              <w:lang w:val="es-MX" w:eastAsia="es-MX"/>
            </w:rPr>
          </w:pPr>
          <w:hyperlink w:anchor="_Toc71045639" w:history="1">
            <w:r w:rsidR="007F4482" w:rsidRPr="00BD5E71">
              <w:rPr>
                <w:rStyle w:val="Hipervnculo"/>
                <w:rFonts w:eastAsia="Times New Roman" w:cstheme="majorBidi"/>
                <w:sz w:val="24"/>
                <w:szCs w:val="24"/>
              </w:rPr>
              <w:t>SEXTO. El cumplimiento a esta resolución es susceptible de ser impugnado.</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_Toc71045639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48</w:t>
            </w:r>
            <w:r w:rsidR="007F4482" w:rsidRPr="00BD5E71">
              <w:rPr>
                <w:webHidden/>
                <w:sz w:val="24"/>
                <w:szCs w:val="24"/>
              </w:rPr>
              <w:fldChar w:fldCharType="end"/>
            </w:r>
          </w:hyperlink>
        </w:p>
        <w:p w14:paraId="1C38A53D" w14:textId="77777777" w:rsidR="007F4482" w:rsidRPr="00BD5E71" w:rsidRDefault="00226EA5" w:rsidP="007F4482">
          <w:pPr>
            <w:pStyle w:val="TDC1"/>
            <w:spacing w:line="480" w:lineRule="auto"/>
            <w:rPr>
              <w:rFonts w:cstheme="minorBidi"/>
              <w:b w:val="0"/>
              <w:bCs w:val="0"/>
              <w:sz w:val="24"/>
              <w:szCs w:val="24"/>
              <w:lang w:val="es-MX" w:eastAsia="es-MX"/>
            </w:rPr>
          </w:pPr>
          <w:hyperlink w:anchor="_Toc71045640" w:history="1">
            <w:r w:rsidR="007F4482" w:rsidRPr="00BD5E71">
              <w:rPr>
                <w:rStyle w:val="Hipervnculo"/>
                <w:rFonts w:eastAsia="MS Gothic" w:cstheme="majorBidi"/>
                <w:sz w:val="24"/>
                <w:szCs w:val="24"/>
              </w:rPr>
              <w:t>SÉPTIMO. De la vista al Órgano de Control Interno.</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_Toc71045640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50</w:t>
            </w:r>
            <w:r w:rsidR="007F4482" w:rsidRPr="00BD5E71">
              <w:rPr>
                <w:webHidden/>
                <w:sz w:val="24"/>
                <w:szCs w:val="24"/>
              </w:rPr>
              <w:fldChar w:fldCharType="end"/>
            </w:r>
          </w:hyperlink>
        </w:p>
        <w:p w14:paraId="4427D6A6" w14:textId="2B42734F" w:rsidR="007F4482" w:rsidRPr="00BD5E71" w:rsidRDefault="00226EA5" w:rsidP="007F4482">
          <w:pPr>
            <w:pStyle w:val="TDC1"/>
            <w:spacing w:line="480" w:lineRule="auto"/>
            <w:rPr>
              <w:rFonts w:cstheme="minorBidi"/>
              <w:b w:val="0"/>
              <w:bCs w:val="0"/>
              <w:sz w:val="24"/>
              <w:szCs w:val="24"/>
              <w:lang w:val="es-MX" w:eastAsia="es-MX"/>
            </w:rPr>
          </w:pPr>
          <w:hyperlink w:anchor="_Toc71045641" w:history="1">
            <w:r w:rsidR="007F4482" w:rsidRPr="00BD5E71">
              <w:rPr>
                <w:rStyle w:val="Hipervnculo"/>
                <w:sz w:val="24"/>
                <w:szCs w:val="24"/>
              </w:rPr>
              <w:t>OCTAVO. De la vista a la</w:t>
            </w:r>
            <w:r w:rsidR="007F4482" w:rsidRPr="00BD5E71">
              <w:rPr>
                <w:rStyle w:val="Hipervnculo"/>
                <w:sz w:val="24"/>
                <w:szCs w:val="24"/>
                <w:lang w:eastAsia="es-ES_tradnl"/>
              </w:rPr>
              <w:t xml:space="preserve"> Dirección General Jurídica y de Verificación</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_Toc71045641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54</w:t>
            </w:r>
            <w:r w:rsidR="007F4482" w:rsidRPr="00BD5E71">
              <w:rPr>
                <w:webHidden/>
                <w:sz w:val="24"/>
                <w:szCs w:val="24"/>
              </w:rPr>
              <w:fldChar w:fldCharType="end"/>
            </w:r>
          </w:hyperlink>
        </w:p>
        <w:p w14:paraId="47626EB4" w14:textId="45315583" w:rsidR="007F4482" w:rsidRPr="00BD5E71" w:rsidRDefault="00226EA5" w:rsidP="007F4482">
          <w:pPr>
            <w:pStyle w:val="TDC1"/>
            <w:spacing w:line="480" w:lineRule="auto"/>
            <w:rPr>
              <w:rFonts w:cstheme="minorBidi"/>
              <w:b w:val="0"/>
              <w:bCs w:val="0"/>
              <w:sz w:val="24"/>
              <w:szCs w:val="24"/>
              <w:lang w:val="es-MX" w:eastAsia="es-MX"/>
            </w:rPr>
          </w:pPr>
          <w:hyperlink w:anchor="_Toc71045642" w:history="1">
            <w:r w:rsidR="007F4482" w:rsidRPr="00BD5E71">
              <w:rPr>
                <w:rStyle w:val="Hipervnculo"/>
                <w:sz w:val="24"/>
                <w:szCs w:val="24"/>
              </w:rPr>
              <w:t>NOVENO. De la versión pública.</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_Toc71045642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55</w:t>
            </w:r>
            <w:r w:rsidR="007F4482" w:rsidRPr="00BD5E71">
              <w:rPr>
                <w:webHidden/>
                <w:sz w:val="24"/>
                <w:szCs w:val="24"/>
              </w:rPr>
              <w:fldChar w:fldCharType="end"/>
            </w:r>
          </w:hyperlink>
        </w:p>
        <w:p w14:paraId="52054769" w14:textId="549EE401" w:rsidR="007F4482" w:rsidRPr="00BD5E71" w:rsidRDefault="00226EA5" w:rsidP="007F4482">
          <w:pPr>
            <w:pStyle w:val="TDC1"/>
            <w:spacing w:line="480" w:lineRule="auto"/>
            <w:rPr>
              <w:rFonts w:cstheme="minorBidi"/>
              <w:b w:val="0"/>
              <w:bCs w:val="0"/>
              <w:sz w:val="24"/>
              <w:szCs w:val="24"/>
              <w:lang w:val="es-MX" w:eastAsia="es-MX"/>
            </w:rPr>
          </w:pPr>
          <w:hyperlink w:anchor="_Toc71045646" w:history="1">
            <w:r w:rsidR="007F4482" w:rsidRPr="00BD5E71">
              <w:rPr>
                <w:rStyle w:val="Hipervnculo"/>
                <w:rFonts w:eastAsia="Calibri" w:cstheme="majorBidi"/>
                <w:sz w:val="24"/>
                <w:szCs w:val="24"/>
                <w:lang w:val="es-ES"/>
              </w:rPr>
              <w:t>R E S O L U T I V O S</w:t>
            </w:r>
            <w:r w:rsidR="007F4482" w:rsidRPr="00BD5E71">
              <w:rPr>
                <w:webHidden/>
                <w:sz w:val="24"/>
                <w:szCs w:val="24"/>
              </w:rPr>
              <w:tab/>
            </w:r>
            <w:r w:rsidR="007F4482" w:rsidRPr="00BD5E71">
              <w:rPr>
                <w:webHidden/>
                <w:sz w:val="24"/>
                <w:szCs w:val="24"/>
              </w:rPr>
              <w:fldChar w:fldCharType="begin"/>
            </w:r>
            <w:r w:rsidR="007F4482" w:rsidRPr="00BD5E71">
              <w:rPr>
                <w:webHidden/>
                <w:sz w:val="24"/>
                <w:szCs w:val="24"/>
              </w:rPr>
              <w:instrText xml:space="preserve"> PAGEREF _Toc71045646 \h </w:instrText>
            </w:r>
            <w:r w:rsidR="007F4482" w:rsidRPr="00BD5E71">
              <w:rPr>
                <w:webHidden/>
                <w:sz w:val="24"/>
                <w:szCs w:val="24"/>
              </w:rPr>
            </w:r>
            <w:r w:rsidR="007F4482" w:rsidRPr="00BD5E71">
              <w:rPr>
                <w:webHidden/>
                <w:sz w:val="24"/>
                <w:szCs w:val="24"/>
              </w:rPr>
              <w:fldChar w:fldCharType="separate"/>
            </w:r>
            <w:r w:rsidR="00253219" w:rsidRPr="00BD5E71">
              <w:rPr>
                <w:webHidden/>
                <w:sz w:val="24"/>
                <w:szCs w:val="24"/>
              </w:rPr>
              <w:t>65</w:t>
            </w:r>
            <w:r w:rsidR="007F4482" w:rsidRPr="00BD5E71">
              <w:rPr>
                <w:webHidden/>
                <w:sz w:val="24"/>
                <w:szCs w:val="24"/>
              </w:rPr>
              <w:fldChar w:fldCharType="end"/>
            </w:r>
          </w:hyperlink>
        </w:p>
        <w:p w14:paraId="5AF36874" w14:textId="6E9DE535" w:rsidR="00486BDF" w:rsidRPr="00BD5E71" w:rsidRDefault="00D31CC3" w:rsidP="007F4482">
          <w:pPr>
            <w:spacing w:after="0" w:line="480" w:lineRule="auto"/>
            <w:rPr>
              <w:rFonts w:ascii="Palatino Linotype" w:eastAsiaTheme="minorEastAsia" w:hAnsi="Palatino Linotype"/>
              <w:b/>
              <w:lang w:val="es-ES" w:eastAsia="es-ES"/>
            </w:rPr>
          </w:pPr>
          <w:r w:rsidRPr="00BD5E71">
            <w:rPr>
              <w:noProof/>
              <w:color w:val="0563C1" w:themeColor="hyperlink"/>
              <w:sz w:val="24"/>
              <w:szCs w:val="24"/>
              <w:u w:val="single"/>
              <w:lang w:eastAsia="es-MX"/>
            </w:rPr>
            <mc:AlternateContent>
              <mc:Choice Requires="wps">
                <w:drawing>
                  <wp:anchor distT="0" distB="0" distL="114300" distR="114300" simplePos="0" relativeHeight="251662336" behindDoc="0" locked="0" layoutInCell="1" allowOverlap="1" wp14:anchorId="1BB37D52" wp14:editId="1145DB68">
                    <wp:simplePos x="0" y="0"/>
                    <wp:positionH relativeFrom="column">
                      <wp:posOffset>-19431</wp:posOffset>
                    </wp:positionH>
                    <wp:positionV relativeFrom="paragraph">
                      <wp:posOffset>193827</wp:posOffset>
                    </wp:positionV>
                    <wp:extent cx="5595747" cy="2296491"/>
                    <wp:effectExtent l="0" t="0" r="24130" b="27940"/>
                    <wp:wrapNone/>
                    <wp:docPr id="8" name="Conector recto 8"/>
                    <wp:cNvGraphicFramePr/>
                    <a:graphic xmlns:a="http://schemas.openxmlformats.org/drawingml/2006/main">
                      <a:graphicData uri="http://schemas.microsoft.com/office/word/2010/wordprocessingShape">
                        <wps:wsp>
                          <wps:cNvCnPr/>
                          <wps:spPr>
                            <a:xfrm>
                              <a:off x="0" y="0"/>
                              <a:ext cx="5595747" cy="229649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2CBF1" id="Conector recto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pt,15.25pt" to="439.05pt,19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" strokecolor="black [3200]" strokeweight="1.5pt">
                    <v:stroke joinstyle="miter"/>
                  </v:line>
                </w:pict>
              </mc:Fallback>
            </mc:AlternateContent>
          </w:r>
          <w:r w:rsidR="00486BDF" w:rsidRPr="00BD5E71">
            <w:rPr>
              <w:rFonts w:ascii="Palatino Linotype" w:eastAsiaTheme="minorEastAsia" w:hAnsi="Palatino Linotype"/>
              <w:b/>
              <w:sz w:val="24"/>
              <w:szCs w:val="24"/>
              <w:lang w:val="es-ES" w:eastAsia="es-ES"/>
            </w:rPr>
            <w:fldChar w:fldCharType="end"/>
          </w:r>
        </w:p>
      </w:sdtContent>
    </w:sdt>
    <w:p w14:paraId="6C0E9B1A"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07611BED"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337900BB"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441DD129"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46EDF9D2"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3295C4A8"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36A632EE"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20FC9C65" w14:textId="77777777" w:rsidR="0042186B" w:rsidRPr="00BD5E71" w:rsidRDefault="0042186B" w:rsidP="00E4235F">
      <w:pPr>
        <w:spacing w:after="0" w:line="360" w:lineRule="auto"/>
        <w:jc w:val="both"/>
        <w:rPr>
          <w:rFonts w:ascii="Palatino Linotype" w:eastAsiaTheme="minorEastAsia" w:hAnsi="Palatino Linotype"/>
          <w:sz w:val="24"/>
          <w:szCs w:val="24"/>
          <w:lang w:val="es-ES_tradnl" w:eastAsia="es-ES"/>
        </w:rPr>
      </w:pPr>
    </w:p>
    <w:p w14:paraId="46FB0E2B" w14:textId="6CE07B2E" w:rsidR="00F22825" w:rsidRPr="00BD5E71" w:rsidRDefault="00F22825" w:rsidP="00E4235F">
      <w:pPr>
        <w:spacing w:after="0" w:line="360" w:lineRule="auto"/>
        <w:jc w:val="both"/>
        <w:rPr>
          <w:rFonts w:ascii="Palatino Linotype" w:eastAsiaTheme="minorEastAsia" w:hAnsi="Palatino Linotype"/>
          <w:sz w:val="24"/>
          <w:szCs w:val="24"/>
          <w:lang w:val="es-ES_tradnl" w:eastAsia="es-ES"/>
        </w:rPr>
      </w:pPr>
      <w:r w:rsidRPr="00BD5E71">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w:t>
      </w:r>
      <w:r w:rsidR="00BD5E71">
        <w:rPr>
          <w:rFonts w:ascii="Palatino Linotype" w:eastAsiaTheme="minorEastAsia" w:hAnsi="Palatino Linotype"/>
          <w:sz w:val="24"/>
          <w:szCs w:val="24"/>
          <w:lang w:val="es-ES_tradnl" w:eastAsia="es-ES"/>
        </w:rPr>
        <w:t>diecinueve</w:t>
      </w:r>
      <w:r w:rsidR="002817CC" w:rsidRPr="00BD5E71">
        <w:rPr>
          <w:rFonts w:ascii="Palatino Linotype" w:eastAsiaTheme="minorEastAsia" w:hAnsi="Palatino Linotype"/>
          <w:sz w:val="24"/>
          <w:szCs w:val="24"/>
          <w:lang w:val="es-ES_tradnl" w:eastAsia="es-ES"/>
        </w:rPr>
        <w:t xml:space="preserve"> (</w:t>
      </w:r>
      <w:r w:rsidR="00BD5E71">
        <w:rPr>
          <w:rFonts w:ascii="Palatino Linotype" w:eastAsiaTheme="minorEastAsia" w:hAnsi="Palatino Linotype"/>
          <w:sz w:val="24"/>
          <w:szCs w:val="24"/>
          <w:lang w:val="es-ES_tradnl" w:eastAsia="es-ES"/>
        </w:rPr>
        <w:t>19</w:t>
      </w:r>
      <w:r w:rsidR="002817CC" w:rsidRPr="00BD5E71">
        <w:rPr>
          <w:rFonts w:ascii="Palatino Linotype" w:eastAsiaTheme="minorEastAsia" w:hAnsi="Palatino Linotype"/>
          <w:sz w:val="24"/>
          <w:szCs w:val="24"/>
          <w:lang w:val="es-ES_tradnl" w:eastAsia="es-ES"/>
        </w:rPr>
        <w:t xml:space="preserve">) de </w:t>
      </w:r>
      <w:r w:rsidR="00F26AA1" w:rsidRPr="00BD5E71">
        <w:rPr>
          <w:rFonts w:ascii="Palatino Linotype" w:eastAsiaTheme="minorEastAsia" w:hAnsi="Palatino Linotype"/>
          <w:sz w:val="24"/>
          <w:szCs w:val="24"/>
          <w:lang w:val="es-ES_tradnl" w:eastAsia="es-ES"/>
        </w:rPr>
        <w:t>mayo</w:t>
      </w:r>
      <w:r w:rsidR="00F271E0" w:rsidRPr="00BD5E71">
        <w:rPr>
          <w:rFonts w:ascii="Palatino Linotype" w:eastAsiaTheme="minorEastAsia" w:hAnsi="Palatino Linotype"/>
          <w:sz w:val="24"/>
          <w:szCs w:val="24"/>
          <w:lang w:val="es-ES_tradnl" w:eastAsia="es-ES"/>
        </w:rPr>
        <w:t xml:space="preserve"> de dos mil veintiuno</w:t>
      </w:r>
      <w:r w:rsidRPr="00BD5E71">
        <w:rPr>
          <w:rFonts w:ascii="Palatino Linotype" w:eastAsiaTheme="minorEastAsia" w:hAnsi="Palatino Linotype"/>
          <w:sz w:val="24"/>
          <w:szCs w:val="24"/>
          <w:lang w:val="es-ES_tradnl" w:eastAsia="es-ES"/>
        </w:rPr>
        <w:t>.</w:t>
      </w:r>
    </w:p>
    <w:p w14:paraId="18CC4DA1" w14:textId="77777777" w:rsidR="00E4235F" w:rsidRPr="00BD5E71"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38109281" w:rsidR="00486BDF" w:rsidRPr="00BD5E71" w:rsidRDefault="00F22825" w:rsidP="00E4235F">
      <w:pPr>
        <w:spacing w:after="0" w:line="360" w:lineRule="auto"/>
        <w:jc w:val="both"/>
        <w:rPr>
          <w:rFonts w:ascii="Palatino Linotype" w:eastAsiaTheme="minorEastAsia" w:hAnsi="Palatino Linotype"/>
          <w:sz w:val="24"/>
          <w:szCs w:val="24"/>
          <w:lang w:val="es-ES_tradnl" w:eastAsia="es-ES"/>
        </w:rPr>
      </w:pPr>
      <w:r w:rsidRPr="00BD5E71">
        <w:rPr>
          <w:rFonts w:ascii="Palatino Linotype" w:eastAsiaTheme="minorEastAsia" w:hAnsi="Palatino Linotype"/>
          <w:b/>
          <w:sz w:val="24"/>
          <w:szCs w:val="24"/>
          <w:lang w:val="es-ES_tradnl" w:eastAsia="es-ES"/>
        </w:rPr>
        <w:t>VISTO</w:t>
      </w:r>
      <w:r w:rsidRPr="00BD5E71">
        <w:rPr>
          <w:rFonts w:ascii="Palatino Linotype" w:eastAsiaTheme="minorEastAsia" w:hAnsi="Palatino Linotype"/>
          <w:sz w:val="24"/>
          <w:szCs w:val="24"/>
          <w:lang w:val="es-ES_tradnl" w:eastAsia="es-ES"/>
        </w:rPr>
        <w:t xml:space="preserve"> </w:t>
      </w:r>
      <w:r w:rsidR="002817CC" w:rsidRPr="00BD5E71">
        <w:rPr>
          <w:rFonts w:ascii="Palatino Linotype" w:eastAsiaTheme="minorEastAsia" w:hAnsi="Palatino Linotype"/>
          <w:sz w:val="24"/>
          <w:szCs w:val="24"/>
          <w:lang w:val="es-ES_tradnl" w:eastAsia="es-ES"/>
        </w:rPr>
        <w:t>el</w:t>
      </w:r>
      <w:r w:rsidRPr="00BD5E71">
        <w:rPr>
          <w:rFonts w:ascii="Palatino Linotype" w:eastAsiaTheme="minorEastAsia" w:hAnsi="Palatino Linotype"/>
          <w:sz w:val="24"/>
          <w:szCs w:val="24"/>
          <w:lang w:val="es-ES_tradnl" w:eastAsia="es-ES"/>
        </w:rPr>
        <w:t xml:space="preserve"> expediente electrónico formado con motivo del recurso de revisión </w:t>
      </w:r>
      <w:r w:rsidR="00CB3861" w:rsidRPr="00BD5E71">
        <w:rPr>
          <w:rFonts w:ascii="Palatino Linotype" w:eastAsiaTheme="minorEastAsia" w:hAnsi="Palatino Linotype"/>
          <w:b/>
          <w:bCs/>
          <w:sz w:val="24"/>
          <w:szCs w:val="24"/>
          <w:lang w:val="es-ES_tradnl" w:eastAsia="es-ES"/>
        </w:rPr>
        <w:t>01198/INFOEM/IP/RR/2021</w:t>
      </w:r>
      <w:r w:rsidR="007E3A5B" w:rsidRPr="00BD5E71">
        <w:rPr>
          <w:rFonts w:ascii="Palatino Linotype" w:eastAsiaTheme="minorEastAsia" w:hAnsi="Palatino Linotype"/>
          <w:b/>
          <w:bCs/>
          <w:sz w:val="24"/>
          <w:szCs w:val="24"/>
          <w:lang w:val="es-ES_tradnl" w:eastAsia="es-ES"/>
        </w:rPr>
        <w:t xml:space="preserve"> y acumulados</w:t>
      </w:r>
      <w:r w:rsidR="00F271E0" w:rsidRPr="00BD5E71">
        <w:rPr>
          <w:rFonts w:ascii="Palatino Linotype" w:eastAsiaTheme="minorEastAsia" w:hAnsi="Palatino Linotype"/>
          <w:b/>
          <w:bCs/>
          <w:sz w:val="24"/>
          <w:szCs w:val="24"/>
          <w:lang w:val="es-ES_tradnl" w:eastAsia="es-ES"/>
        </w:rPr>
        <w:t xml:space="preserve"> </w:t>
      </w:r>
      <w:r w:rsidRPr="00BD5E71">
        <w:rPr>
          <w:rFonts w:ascii="Palatino Linotype" w:eastAsiaTheme="minorEastAsia" w:hAnsi="Palatino Linotype"/>
          <w:sz w:val="24"/>
          <w:szCs w:val="24"/>
          <w:lang w:val="es-ES_tradnl" w:eastAsia="es-ES"/>
        </w:rPr>
        <w:t>promovido</w:t>
      </w:r>
      <w:r w:rsidR="00253219" w:rsidRPr="00BD5E71">
        <w:rPr>
          <w:rFonts w:ascii="Palatino Linotype" w:eastAsiaTheme="minorEastAsia" w:hAnsi="Palatino Linotype"/>
          <w:sz w:val="24"/>
          <w:szCs w:val="24"/>
          <w:lang w:val="es-ES_tradnl" w:eastAsia="es-ES"/>
        </w:rPr>
        <w:t>s</w:t>
      </w:r>
      <w:r w:rsidRPr="00BD5E71">
        <w:rPr>
          <w:rFonts w:ascii="Palatino Linotype" w:eastAsiaTheme="minorEastAsia" w:hAnsi="Palatino Linotype"/>
          <w:sz w:val="24"/>
          <w:szCs w:val="24"/>
          <w:lang w:val="es-ES_tradnl" w:eastAsia="es-ES"/>
        </w:rPr>
        <w:t xml:space="preserve"> por </w:t>
      </w:r>
      <w:r w:rsidR="006D0D21" w:rsidRPr="006D0D21">
        <w:rPr>
          <w:rFonts w:ascii="Palatino Linotype" w:eastAsiaTheme="minorEastAsia" w:hAnsi="Palatino Linotype"/>
          <w:b/>
          <w:sz w:val="24"/>
          <w:szCs w:val="24"/>
          <w:highlight w:val="black"/>
          <w:lang w:val="es-ES_tradnl" w:eastAsia="es-ES"/>
        </w:rPr>
        <w:t>-------</w:t>
      </w:r>
      <w:r w:rsidRPr="00BD5E71">
        <w:rPr>
          <w:rFonts w:ascii="Palatino Linotype" w:eastAsiaTheme="minorEastAsia" w:hAnsi="Palatino Linotype"/>
          <w:b/>
          <w:sz w:val="24"/>
          <w:szCs w:val="24"/>
          <w:lang w:val="es-ES_tradnl" w:eastAsia="es-ES"/>
        </w:rPr>
        <w:t xml:space="preserve">, </w:t>
      </w:r>
      <w:r w:rsidRPr="00BD5E71">
        <w:rPr>
          <w:rFonts w:ascii="Palatino Linotype" w:eastAsiaTheme="minorEastAsia" w:hAnsi="Palatino Linotype"/>
          <w:sz w:val="24"/>
          <w:szCs w:val="24"/>
          <w:lang w:val="es-ES_tradnl" w:eastAsia="es-ES"/>
        </w:rPr>
        <w:t xml:space="preserve">en su calidad de </w:t>
      </w:r>
      <w:r w:rsidRPr="00BD5E71">
        <w:rPr>
          <w:rFonts w:ascii="Palatino Linotype" w:eastAsiaTheme="minorEastAsia" w:hAnsi="Palatino Linotype"/>
          <w:b/>
          <w:sz w:val="24"/>
          <w:szCs w:val="24"/>
          <w:lang w:val="es-ES_tradnl" w:eastAsia="es-ES"/>
        </w:rPr>
        <w:t>RECURRENTE</w:t>
      </w:r>
      <w:r w:rsidRPr="00BD5E71">
        <w:rPr>
          <w:rFonts w:ascii="Palatino Linotype" w:eastAsiaTheme="minorEastAsia" w:hAnsi="Palatino Linotype"/>
          <w:sz w:val="24"/>
          <w:szCs w:val="24"/>
          <w:lang w:val="es-ES_tradnl" w:eastAsia="es-ES"/>
        </w:rPr>
        <w:t xml:space="preserve">, en contra de la falta de respuesta del </w:t>
      </w:r>
      <w:r w:rsidR="007E3A5B" w:rsidRPr="00BD5E71">
        <w:rPr>
          <w:rFonts w:ascii="Palatino Linotype" w:eastAsiaTheme="minorEastAsia" w:hAnsi="Palatino Linotype"/>
          <w:b/>
          <w:sz w:val="24"/>
          <w:szCs w:val="24"/>
          <w:lang w:val="es-ES_tradnl" w:eastAsia="es-ES"/>
        </w:rPr>
        <w:t>Sistema Municipal Para el Desarrollo Integral de la Familia de Tultepec</w:t>
      </w:r>
      <w:r w:rsidRPr="00BD5E71">
        <w:rPr>
          <w:rFonts w:ascii="Palatino Linotype" w:eastAsiaTheme="minorEastAsia" w:hAnsi="Palatino Linotype"/>
          <w:b/>
          <w:sz w:val="24"/>
          <w:szCs w:val="24"/>
          <w:lang w:val="es-ES_tradnl" w:eastAsia="es-ES"/>
        </w:rPr>
        <w:t xml:space="preserve">, </w:t>
      </w:r>
      <w:r w:rsidRPr="00BD5E71">
        <w:rPr>
          <w:rFonts w:ascii="Palatino Linotype" w:eastAsiaTheme="minorEastAsia" w:hAnsi="Palatino Linotype"/>
          <w:sz w:val="24"/>
          <w:szCs w:val="24"/>
          <w:lang w:val="es-ES_tradnl" w:eastAsia="es-ES"/>
        </w:rPr>
        <w:t>en lo sucesivo el</w:t>
      </w:r>
      <w:r w:rsidRPr="00BD5E71">
        <w:rPr>
          <w:rFonts w:ascii="Palatino Linotype" w:eastAsiaTheme="minorEastAsia" w:hAnsi="Palatino Linotype"/>
          <w:b/>
          <w:sz w:val="24"/>
          <w:szCs w:val="24"/>
          <w:lang w:val="es-ES_tradnl" w:eastAsia="es-ES"/>
        </w:rPr>
        <w:t xml:space="preserve"> SUJETO OBLIGADO, </w:t>
      </w:r>
      <w:r w:rsidRPr="00BD5E71">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BD5E7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045628"/>
      <w:r w:rsidRPr="00BD5E71">
        <w:rPr>
          <w:rFonts w:ascii="Palatino Linotype" w:eastAsiaTheme="majorEastAsia" w:hAnsi="Palatino Linotype" w:cstheme="majorBidi"/>
          <w:b/>
          <w:sz w:val="24"/>
          <w:szCs w:val="24"/>
        </w:rPr>
        <w:t>ANTECEDENTES</w:t>
      </w:r>
      <w:bookmarkEnd w:id="0"/>
      <w:bookmarkEnd w:id="1"/>
    </w:p>
    <w:p w14:paraId="209C0315" w14:textId="77777777" w:rsidR="00486BDF" w:rsidRPr="00BD5E71"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2F6A85C3" w:rsidR="00486BDF" w:rsidRPr="00BD5E71" w:rsidRDefault="00486BDF" w:rsidP="00CB3861">
      <w:pPr>
        <w:numPr>
          <w:ilvl w:val="0"/>
          <w:numId w:val="2"/>
        </w:numPr>
        <w:tabs>
          <w:tab w:val="left" w:pos="142"/>
        </w:tabs>
        <w:spacing w:after="0" w:line="360" w:lineRule="auto"/>
        <w:ind w:left="0" w:firstLine="0"/>
        <w:contextualSpacing/>
        <w:jc w:val="both"/>
        <w:rPr>
          <w:rFonts w:ascii="Palatino Linotype" w:eastAsia="Calibri" w:hAnsi="Palatino Linotype" w:cs="Arial"/>
          <w:sz w:val="24"/>
          <w:szCs w:val="24"/>
          <w:lang w:val="es-ES" w:eastAsia="es-ES"/>
        </w:rPr>
      </w:pPr>
      <w:r w:rsidRPr="00BD5E71">
        <w:rPr>
          <w:rFonts w:ascii="Palatino Linotype" w:eastAsia="Calibri" w:hAnsi="Palatino Linotype" w:cs="Arial"/>
          <w:sz w:val="24"/>
          <w:szCs w:val="24"/>
          <w:lang w:val="es-ES" w:eastAsia="es-ES"/>
        </w:rPr>
        <w:t xml:space="preserve">El </w:t>
      </w:r>
      <w:r w:rsidR="00CB3861" w:rsidRPr="00BD5E71">
        <w:rPr>
          <w:rFonts w:ascii="Palatino Linotype" w:eastAsia="Calibri" w:hAnsi="Palatino Linotype" w:cs="Arial"/>
          <w:sz w:val="24"/>
          <w:szCs w:val="24"/>
          <w:lang w:val="es-ES" w:eastAsia="es-ES"/>
        </w:rPr>
        <w:t>diecinueve</w:t>
      </w:r>
      <w:r w:rsidR="00F26AA1" w:rsidRPr="00BD5E71">
        <w:rPr>
          <w:rFonts w:ascii="Palatino Linotype" w:eastAsia="Calibri" w:hAnsi="Palatino Linotype" w:cs="Arial"/>
          <w:sz w:val="24"/>
          <w:szCs w:val="24"/>
          <w:lang w:val="es-ES" w:eastAsia="es-ES"/>
        </w:rPr>
        <w:t xml:space="preserve"> (</w:t>
      </w:r>
      <w:r w:rsidR="00CB3861" w:rsidRPr="00BD5E71">
        <w:rPr>
          <w:rFonts w:ascii="Palatino Linotype" w:eastAsia="Calibri" w:hAnsi="Palatino Linotype" w:cs="Arial"/>
          <w:sz w:val="24"/>
          <w:szCs w:val="24"/>
          <w:lang w:val="es-ES" w:eastAsia="es-ES"/>
        </w:rPr>
        <w:t>19</w:t>
      </w:r>
      <w:r w:rsidR="00F625BD" w:rsidRPr="00BD5E71">
        <w:rPr>
          <w:rFonts w:ascii="Palatino Linotype" w:eastAsia="Calibri" w:hAnsi="Palatino Linotype" w:cs="Arial"/>
          <w:sz w:val="24"/>
          <w:szCs w:val="24"/>
          <w:lang w:val="es-ES" w:eastAsia="es-ES"/>
        </w:rPr>
        <w:t xml:space="preserve">) de </w:t>
      </w:r>
      <w:r w:rsidR="00156346" w:rsidRPr="00BD5E71">
        <w:rPr>
          <w:rFonts w:ascii="Palatino Linotype" w:eastAsia="Calibri" w:hAnsi="Palatino Linotype" w:cs="Arial"/>
          <w:sz w:val="24"/>
          <w:szCs w:val="24"/>
          <w:lang w:val="es-ES" w:eastAsia="es-ES"/>
        </w:rPr>
        <w:t>febrero de dos mil veintiuno</w:t>
      </w:r>
      <w:r w:rsidR="00F22825" w:rsidRPr="00BD5E71">
        <w:rPr>
          <w:rFonts w:ascii="Palatino Linotype" w:eastAsia="Calibri" w:hAnsi="Palatino Linotype" w:cs="Arial"/>
          <w:sz w:val="24"/>
          <w:szCs w:val="24"/>
          <w:lang w:val="es-ES" w:eastAsia="es-ES"/>
        </w:rPr>
        <w:t>, el particular</w:t>
      </w:r>
      <w:r w:rsidR="00F22825" w:rsidRPr="00BD5E71">
        <w:rPr>
          <w:rFonts w:ascii="Palatino Linotype" w:eastAsia="Calibri" w:hAnsi="Palatino Linotype" w:cs="Arial"/>
          <w:b/>
          <w:sz w:val="24"/>
          <w:szCs w:val="24"/>
          <w:lang w:eastAsia="es-ES"/>
        </w:rPr>
        <w:t xml:space="preserve"> </w:t>
      </w:r>
      <w:r w:rsidR="00F22825" w:rsidRPr="00BD5E71">
        <w:rPr>
          <w:rFonts w:ascii="Palatino Linotype" w:eastAsia="Calibri" w:hAnsi="Palatino Linotype" w:cs="Arial"/>
          <w:sz w:val="24"/>
          <w:szCs w:val="24"/>
          <w:lang w:eastAsia="es-ES"/>
        </w:rPr>
        <w:t xml:space="preserve">presentó </w:t>
      </w:r>
      <w:r w:rsidR="00F22825" w:rsidRPr="00BD5E71">
        <w:rPr>
          <w:rFonts w:ascii="Palatino Linotype" w:eastAsia="Calibri" w:hAnsi="Palatino Linotype" w:cs="Arial"/>
          <w:sz w:val="24"/>
          <w:szCs w:val="24"/>
          <w:lang w:val="es-ES" w:eastAsia="es-ES"/>
        </w:rPr>
        <w:t xml:space="preserve">ante el </w:t>
      </w:r>
      <w:r w:rsidR="00F22825" w:rsidRPr="00BD5E71">
        <w:rPr>
          <w:rFonts w:ascii="Palatino Linotype" w:eastAsia="Calibri" w:hAnsi="Palatino Linotype" w:cs="Arial"/>
          <w:b/>
          <w:sz w:val="24"/>
          <w:szCs w:val="24"/>
          <w:lang w:val="es-ES" w:eastAsia="es-ES"/>
        </w:rPr>
        <w:t>SUJETO OBLIGADO,</w:t>
      </w:r>
      <w:r w:rsidR="00F22825" w:rsidRPr="00BD5E71">
        <w:rPr>
          <w:rFonts w:ascii="Palatino Linotype" w:eastAsia="Calibri" w:hAnsi="Palatino Linotype" w:cs="Arial"/>
          <w:sz w:val="24"/>
          <w:szCs w:val="24"/>
          <w:lang w:eastAsia="es-ES"/>
        </w:rPr>
        <w:t xml:space="preserve"> vía </w:t>
      </w:r>
      <w:r w:rsidR="00F22825" w:rsidRPr="00BD5E71">
        <w:rPr>
          <w:rFonts w:ascii="Palatino Linotype" w:eastAsia="Calibri" w:hAnsi="Palatino Linotype" w:cs="Arial"/>
          <w:sz w:val="24"/>
          <w:szCs w:val="24"/>
          <w:lang w:val="es-ES" w:eastAsia="es-ES"/>
        </w:rPr>
        <w:t>Sistema de Acceso a la Información Mexiquense (</w:t>
      </w:r>
      <w:r w:rsidR="00F22825" w:rsidRPr="00BD5E71">
        <w:rPr>
          <w:rFonts w:ascii="Palatino Linotype" w:eastAsia="Calibri" w:hAnsi="Palatino Linotype" w:cs="Arial"/>
          <w:b/>
          <w:sz w:val="24"/>
          <w:szCs w:val="24"/>
          <w:lang w:val="es-ES" w:eastAsia="es-ES"/>
        </w:rPr>
        <w:t>SAIMEX</w:t>
      </w:r>
      <w:r w:rsidR="00F22825" w:rsidRPr="00BD5E71">
        <w:rPr>
          <w:rFonts w:ascii="Palatino Linotype" w:eastAsia="Calibri" w:hAnsi="Palatino Linotype" w:cs="Arial"/>
          <w:sz w:val="24"/>
          <w:szCs w:val="24"/>
          <w:lang w:val="es-ES" w:eastAsia="es-ES"/>
        </w:rPr>
        <w:t>), la</w:t>
      </w:r>
      <w:r w:rsidR="00156346" w:rsidRPr="00BD5E71">
        <w:rPr>
          <w:rFonts w:ascii="Palatino Linotype" w:eastAsia="Calibri" w:hAnsi="Palatino Linotype" w:cs="Arial"/>
          <w:sz w:val="24"/>
          <w:szCs w:val="24"/>
          <w:lang w:val="es-ES" w:eastAsia="es-ES"/>
        </w:rPr>
        <w:t>s</w:t>
      </w:r>
      <w:r w:rsidR="00F22825" w:rsidRPr="00BD5E71">
        <w:rPr>
          <w:rFonts w:ascii="Palatino Linotype" w:eastAsia="Calibri" w:hAnsi="Palatino Linotype" w:cs="Arial"/>
          <w:sz w:val="24"/>
          <w:szCs w:val="24"/>
          <w:lang w:val="es-ES" w:eastAsia="es-ES"/>
        </w:rPr>
        <w:t xml:space="preserve"> solicitud</w:t>
      </w:r>
      <w:r w:rsidR="00156346" w:rsidRPr="00BD5E71">
        <w:rPr>
          <w:rFonts w:ascii="Palatino Linotype" w:eastAsia="Calibri" w:hAnsi="Palatino Linotype" w:cs="Arial"/>
          <w:sz w:val="24"/>
          <w:szCs w:val="24"/>
          <w:lang w:val="es-ES" w:eastAsia="es-ES"/>
        </w:rPr>
        <w:t>es</w:t>
      </w:r>
      <w:r w:rsidR="00F22825" w:rsidRPr="00BD5E71">
        <w:rPr>
          <w:rFonts w:ascii="Palatino Linotype" w:eastAsia="Calibri" w:hAnsi="Palatino Linotype" w:cs="Arial"/>
          <w:sz w:val="24"/>
          <w:szCs w:val="24"/>
          <w:lang w:val="es-ES" w:eastAsia="es-ES"/>
        </w:rPr>
        <w:t xml:space="preserve"> de información pública</w:t>
      </w:r>
      <w:r w:rsidR="00156346" w:rsidRPr="00BD5E71">
        <w:rPr>
          <w:rFonts w:ascii="Palatino Linotype" w:eastAsia="Calibri" w:hAnsi="Palatino Linotype" w:cs="Arial"/>
          <w:sz w:val="24"/>
          <w:szCs w:val="24"/>
          <w:lang w:val="es-ES" w:eastAsia="es-ES"/>
        </w:rPr>
        <w:t>s</w:t>
      </w:r>
      <w:r w:rsidR="00F22825" w:rsidRPr="00BD5E71">
        <w:rPr>
          <w:rFonts w:ascii="Palatino Linotype" w:eastAsia="Calibri" w:hAnsi="Palatino Linotype" w:cs="Arial"/>
          <w:sz w:val="24"/>
          <w:szCs w:val="24"/>
          <w:lang w:val="es-ES" w:eastAsia="es-ES"/>
        </w:rPr>
        <w:t xml:space="preserve"> registrada</w:t>
      </w:r>
      <w:r w:rsidR="00156346" w:rsidRPr="00BD5E71">
        <w:rPr>
          <w:rFonts w:ascii="Palatino Linotype" w:eastAsia="Calibri" w:hAnsi="Palatino Linotype" w:cs="Arial"/>
          <w:sz w:val="24"/>
          <w:szCs w:val="24"/>
          <w:lang w:val="es-ES" w:eastAsia="es-ES"/>
        </w:rPr>
        <w:t>s</w:t>
      </w:r>
      <w:r w:rsidR="00F22825" w:rsidRPr="00BD5E71">
        <w:rPr>
          <w:rFonts w:ascii="Palatino Linotype" w:eastAsia="Calibri" w:hAnsi="Palatino Linotype" w:cs="Arial"/>
          <w:sz w:val="24"/>
          <w:szCs w:val="24"/>
          <w:lang w:val="es-ES" w:eastAsia="es-ES"/>
        </w:rPr>
        <w:t xml:space="preserve"> con </w:t>
      </w:r>
      <w:r w:rsidR="002817CC" w:rsidRPr="00BD5E71">
        <w:rPr>
          <w:rFonts w:ascii="Palatino Linotype" w:eastAsia="Calibri" w:hAnsi="Palatino Linotype" w:cs="Arial"/>
          <w:sz w:val="24"/>
          <w:szCs w:val="24"/>
          <w:lang w:val="es-ES" w:eastAsia="es-ES"/>
        </w:rPr>
        <w:t>l</w:t>
      </w:r>
      <w:r w:rsidR="00156346" w:rsidRPr="00BD5E71">
        <w:rPr>
          <w:rFonts w:ascii="Palatino Linotype" w:eastAsia="Calibri" w:hAnsi="Palatino Linotype" w:cs="Arial"/>
          <w:sz w:val="24"/>
          <w:szCs w:val="24"/>
          <w:lang w:val="es-ES" w:eastAsia="es-ES"/>
        </w:rPr>
        <w:t>os</w:t>
      </w:r>
      <w:r w:rsidR="00F22825" w:rsidRPr="00BD5E71">
        <w:rPr>
          <w:rFonts w:ascii="Palatino Linotype" w:eastAsia="Calibri" w:hAnsi="Palatino Linotype" w:cs="Arial"/>
          <w:sz w:val="24"/>
          <w:szCs w:val="24"/>
          <w:lang w:val="es-ES" w:eastAsia="es-ES"/>
        </w:rPr>
        <w:t xml:space="preserve"> número</w:t>
      </w:r>
      <w:r w:rsidR="00156346" w:rsidRPr="00BD5E71">
        <w:rPr>
          <w:rFonts w:ascii="Palatino Linotype" w:eastAsia="Calibri" w:hAnsi="Palatino Linotype" w:cs="Arial"/>
          <w:sz w:val="24"/>
          <w:szCs w:val="24"/>
          <w:lang w:val="es-ES" w:eastAsia="es-ES"/>
        </w:rPr>
        <w:t>s</w:t>
      </w:r>
      <w:r w:rsidR="00F22825" w:rsidRPr="00BD5E71">
        <w:rPr>
          <w:rFonts w:ascii="Palatino Linotype" w:eastAsia="Calibri" w:hAnsi="Palatino Linotype" w:cs="Arial"/>
          <w:sz w:val="24"/>
          <w:szCs w:val="24"/>
          <w:lang w:val="es-ES" w:eastAsia="es-ES"/>
        </w:rPr>
        <w:t xml:space="preserve"> </w:t>
      </w:r>
      <w:r w:rsidR="00CB3861" w:rsidRPr="00BD5E71">
        <w:rPr>
          <w:rFonts w:ascii="Palatino Linotype" w:eastAsia="Calibri" w:hAnsi="Palatino Linotype" w:cs="Arial"/>
          <w:b/>
          <w:sz w:val="24"/>
          <w:szCs w:val="24"/>
          <w:lang w:val="es-ES" w:eastAsia="es-ES"/>
        </w:rPr>
        <w:t>00029/DIFTULTEPE/IP/2021, 00030/DIFTULTEPE/IP/2021, 00031/DIFTULTEPE/IP/2021 y 00032/DIFTULTEPE/IP/2021</w:t>
      </w:r>
      <w:r w:rsidR="00D31CC3" w:rsidRPr="00BD5E71">
        <w:rPr>
          <w:rFonts w:ascii="Palatino Linotype" w:eastAsia="Calibri" w:hAnsi="Palatino Linotype" w:cs="Arial"/>
          <w:b/>
          <w:sz w:val="24"/>
          <w:szCs w:val="24"/>
          <w:lang w:val="es-ES" w:eastAsia="es-ES"/>
        </w:rPr>
        <w:t>,</w:t>
      </w:r>
      <w:r w:rsidR="00F271E0" w:rsidRPr="00BD5E71">
        <w:rPr>
          <w:rFonts w:ascii="Palatino Linotype" w:eastAsia="Calibri" w:hAnsi="Palatino Linotype" w:cs="Arial"/>
          <w:sz w:val="24"/>
          <w:szCs w:val="24"/>
          <w:lang w:val="es-ES" w:eastAsia="es-ES"/>
        </w:rPr>
        <w:t xml:space="preserve"> </w:t>
      </w:r>
      <w:r w:rsidR="00F26AA1" w:rsidRPr="00BD5E71">
        <w:rPr>
          <w:rFonts w:ascii="Palatino Linotype" w:eastAsia="Calibri" w:hAnsi="Palatino Linotype" w:cs="Arial"/>
          <w:sz w:val="24"/>
          <w:szCs w:val="24"/>
          <w:lang w:val="es-ES" w:eastAsia="es-ES"/>
        </w:rPr>
        <w:t>en</w:t>
      </w:r>
      <w:r w:rsidR="00F553FA" w:rsidRPr="00BD5E71">
        <w:rPr>
          <w:rFonts w:ascii="Palatino Linotype" w:eastAsia="Calibri" w:hAnsi="Palatino Linotype" w:cs="Arial"/>
          <w:sz w:val="24"/>
          <w:szCs w:val="24"/>
          <w:lang w:val="es-ES" w:eastAsia="es-ES"/>
        </w:rPr>
        <w:t xml:space="preserve"> la</w:t>
      </w:r>
      <w:r w:rsidR="00D31CC3" w:rsidRPr="00BD5E71">
        <w:rPr>
          <w:rFonts w:ascii="Palatino Linotype" w:eastAsia="Calibri" w:hAnsi="Palatino Linotype" w:cs="Arial"/>
          <w:sz w:val="24"/>
          <w:szCs w:val="24"/>
          <w:lang w:val="es-ES" w:eastAsia="es-ES"/>
        </w:rPr>
        <w:t>s</w:t>
      </w:r>
      <w:r w:rsidR="00F553FA" w:rsidRPr="00BD5E71">
        <w:rPr>
          <w:rFonts w:ascii="Palatino Linotype" w:eastAsia="Calibri" w:hAnsi="Palatino Linotype" w:cs="Arial"/>
          <w:sz w:val="24"/>
          <w:szCs w:val="24"/>
          <w:lang w:val="es-ES" w:eastAsia="es-ES"/>
        </w:rPr>
        <w:t xml:space="preserve"> que</w:t>
      </w:r>
      <w:r w:rsidR="00F26AA1" w:rsidRPr="00BD5E71">
        <w:rPr>
          <w:rFonts w:ascii="Palatino Linotype" w:eastAsia="Calibri" w:hAnsi="Palatino Linotype" w:cs="Arial"/>
          <w:sz w:val="24"/>
          <w:szCs w:val="24"/>
          <w:lang w:val="es-ES" w:eastAsia="es-ES"/>
        </w:rPr>
        <w:t xml:space="preserve"> se</w:t>
      </w:r>
      <w:r w:rsidR="00F22825" w:rsidRPr="00BD5E71">
        <w:rPr>
          <w:rFonts w:ascii="Palatino Linotype" w:eastAsia="Calibri" w:hAnsi="Palatino Linotype" w:cs="Arial"/>
          <w:sz w:val="24"/>
          <w:szCs w:val="24"/>
          <w:lang w:val="es-ES" w:eastAsia="es-ES"/>
        </w:rPr>
        <w:t xml:space="preserve"> requirió lo siguiente:</w:t>
      </w:r>
    </w:p>
    <w:p w14:paraId="509883A7" w14:textId="77777777" w:rsidR="00486BDF" w:rsidRPr="00BD5E71" w:rsidRDefault="00486BDF" w:rsidP="00E4235F">
      <w:pPr>
        <w:spacing w:after="0" w:line="360" w:lineRule="auto"/>
        <w:contextualSpacing/>
        <w:jc w:val="both"/>
        <w:rPr>
          <w:rFonts w:ascii="Palatino Linotype" w:eastAsia="Calibri" w:hAnsi="Palatino Linotype" w:cs="Arial"/>
          <w:szCs w:val="24"/>
          <w:lang w:val="es-ES" w:eastAsia="es-ES"/>
        </w:rPr>
      </w:pPr>
    </w:p>
    <w:p w14:paraId="1BE7C32A" w14:textId="77777777" w:rsidR="00D5143D" w:rsidRPr="00BD5E71" w:rsidRDefault="00F271E0" w:rsidP="00D5143D">
      <w:pPr>
        <w:pStyle w:val="Prrafodelista"/>
        <w:spacing w:line="276" w:lineRule="auto"/>
        <w:ind w:left="567" w:right="567"/>
        <w:jc w:val="both"/>
        <w:rPr>
          <w:rFonts w:ascii="Palatino Linotype" w:hAnsi="Palatino Linotype"/>
          <w:i/>
          <w:color w:val="000000" w:themeColor="text1"/>
          <w:sz w:val="22"/>
          <w:szCs w:val="22"/>
          <w:lang w:val="es-MX"/>
        </w:rPr>
      </w:pPr>
      <w:r w:rsidRPr="00BD5E71">
        <w:rPr>
          <w:rFonts w:ascii="Palatino Linotype" w:hAnsi="Palatino Linotype"/>
          <w:i/>
          <w:color w:val="000000" w:themeColor="text1"/>
          <w:sz w:val="22"/>
          <w:szCs w:val="22"/>
        </w:rPr>
        <w:t>“</w:t>
      </w:r>
      <w:r w:rsidR="00D5143D" w:rsidRPr="00BD5E71">
        <w:rPr>
          <w:rFonts w:ascii="Palatino Linotype" w:hAnsi="Palatino Linotype"/>
          <w:i/>
          <w:color w:val="000000" w:themeColor="text1"/>
          <w:sz w:val="22"/>
          <w:szCs w:val="22"/>
          <w:lang w:val="es-MX"/>
        </w:rPr>
        <w:t xml:space="preserve">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LISTADO DEL PERSONAL DEL SISTEMA DIF DE TULTEPEC (INCLUYENDO MANDOS </w:t>
      </w:r>
      <w:r w:rsidR="00D5143D" w:rsidRPr="00BD5E71">
        <w:rPr>
          <w:rFonts w:ascii="Palatino Linotype" w:hAnsi="Palatino Linotype"/>
          <w:i/>
          <w:color w:val="000000" w:themeColor="text1"/>
          <w:sz w:val="22"/>
          <w:szCs w:val="22"/>
          <w:lang w:val="es-MX"/>
        </w:rPr>
        <w:lastRenderedPageBreak/>
        <w:t>MEDIOS Y SUPERIORES Y/U OTRO TIPO DE PERSONAL AUXILIAR) QUE HAYA ACUDIDO AL VIAJE REALIZADO POR EL INTERCAMBIO QUE TIENE TULTEPEC CON MOSTAZAL, PAIS DE CHILE, EN LOS AÑOS 2016, 2017, 2018 Y 2019. SE LE REQUIERE ESPECIFICAMENTE AL DIF MUNICIPAL DE TULTEPEC, QUE ENTREGUE LOS LISTADOS CON NOMBRES Y CARGOS DE LOS SERVIDORES PUBLICOS DEL DIF QUE HAYAN VIAJADO CON CARGO A RECURSOS PUBLICOS Y LA JUSTIFICACION QUE TUVIERON PARA REALIZAR ESA ACCION.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2536E146" w14:textId="77777777" w:rsidR="00D5143D" w:rsidRPr="00BD5E71" w:rsidRDefault="00D5143D" w:rsidP="00D5143D">
      <w:pPr>
        <w:pStyle w:val="Prrafodelista"/>
        <w:spacing w:line="276" w:lineRule="auto"/>
        <w:ind w:left="567" w:right="567"/>
        <w:jc w:val="both"/>
        <w:rPr>
          <w:rFonts w:ascii="Palatino Linotype" w:hAnsi="Palatino Linotype"/>
          <w:i/>
          <w:color w:val="000000" w:themeColor="text1"/>
          <w:sz w:val="22"/>
          <w:szCs w:val="22"/>
          <w:lang w:val="es-MX"/>
        </w:rPr>
      </w:pPr>
    </w:p>
    <w:p w14:paraId="456D0B0D" w14:textId="77777777" w:rsidR="00D5143D" w:rsidRPr="00BD5E71" w:rsidRDefault="00D5143D" w:rsidP="00D5143D">
      <w:pPr>
        <w:pStyle w:val="Prrafodelista"/>
        <w:spacing w:line="276" w:lineRule="auto"/>
        <w:ind w:left="567" w:right="567"/>
        <w:jc w:val="both"/>
        <w:rPr>
          <w:rFonts w:ascii="Palatino Linotype" w:hAnsi="Palatino Linotype"/>
          <w:i/>
          <w:color w:val="000000" w:themeColor="text1"/>
          <w:sz w:val="22"/>
          <w:szCs w:val="22"/>
          <w:lang w:val="es-MX"/>
        </w:rPr>
      </w:pPr>
      <w:r w:rsidRPr="00BD5E71">
        <w:rPr>
          <w:rFonts w:ascii="Palatino Linotype" w:hAnsi="Palatino Linotype"/>
          <w:i/>
          <w:color w:val="000000" w:themeColor="text1"/>
          <w:sz w:val="22"/>
          <w:szCs w:val="22"/>
          <w:lang w:val="es-MX"/>
        </w:rPr>
        <w:t>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BAJO PROTESTA DE DECIR LA VERDAD LE SOLICITO A LA PRESIDENTA DEL DIF QUE ME CONTESTE (CIERTO O FALSO) QUE SU HIJO ARMANDO PORTUGUEZ VIAJO CON USTED Y SU ESPOSO, CON GASTOS PAGADOS POR EL ERARIO PUBLICO AL PAIS DE CHILE DURANTE EL AÑO 2019. EN UN SUPUESTO INTERCAMBIO ESTUDIANTIL CON EL MUNICIPIO CHILENO DE MOSTAZAL. SOLO SE LE PIDE CONOCER SI ES CIERTO O FALSO.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034DDCA6" w14:textId="77777777" w:rsidR="00D5143D" w:rsidRPr="00BD5E71" w:rsidRDefault="00D5143D" w:rsidP="00D5143D">
      <w:pPr>
        <w:pStyle w:val="Prrafodelista"/>
        <w:spacing w:line="276" w:lineRule="auto"/>
        <w:ind w:left="567" w:right="567"/>
        <w:jc w:val="both"/>
        <w:rPr>
          <w:rFonts w:ascii="Palatino Linotype" w:hAnsi="Palatino Linotype"/>
          <w:i/>
          <w:color w:val="000000" w:themeColor="text1"/>
          <w:sz w:val="22"/>
          <w:szCs w:val="22"/>
          <w:lang w:val="es-MX"/>
        </w:rPr>
      </w:pPr>
    </w:p>
    <w:p w14:paraId="5D16877F" w14:textId="77777777" w:rsidR="00D5143D" w:rsidRPr="00BD5E71" w:rsidRDefault="00D5143D" w:rsidP="00D5143D">
      <w:pPr>
        <w:pStyle w:val="Prrafodelista"/>
        <w:spacing w:line="276" w:lineRule="auto"/>
        <w:ind w:left="567" w:right="567"/>
        <w:jc w:val="both"/>
        <w:rPr>
          <w:rFonts w:ascii="Palatino Linotype" w:hAnsi="Palatino Linotype"/>
          <w:i/>
          <w:color w:val="000000" w:themeColor="text1"/>
          <w:sz w:val="22"/>
          <w:szCs w:val="22"/>
          <w:lang w:val="es-MX"/>
        </w:rPr>
      </w:pPr>
      <w:r w:rsidRPr="00BD5E71">
        <w:rPr>
          <w:rFonts w:ascii="Palatino Linotype" w:hAnsi="Palatino Linotype"/>
          <w:i/>
          <w:color w:val="000000" w:themeColor="text1"/>
          <w:sz w:val="22"/>
          <w:szCs w:val="22"/>
          <w:lang w:val="es-MX"/>
        </w:rPr>
        <w:lastRenderedPageBreak/>
        <w:t xml:space="preserve">Solicito que la </w:t>
      </w:r>
      <w:proofErr w:type="gramStart"/>
      <w:r w:rsidRPr="00BD5E71">
        <w:rPr>
          <w:rFonts w:ascii="Palatino Linotype" w:hAnsi="Palatino Linotype"/>
          <w:i/>
          <w:color w:val="000000" w:themeColor="text1"/>
          <w:sz w:val="22"/>
          <w:szCs w:val="22"/>
          <w:lang w:val="es-MX"/>
        </w:rPr>
        <w:t>Presidenta</w:t>
      </w:r>
      <w:proofErr w:type="gramEnd"/>
      <w:r w:rsidRPr="00BD5E71">
        <w:rPr>
          <w:rFonts w:ascii="Palatino Linotype" w:hAnsi="Palatino Linotype"/>
          <w:i/>
          <w:color w:val="000000" w:themeColor="text1"/>
          <w:sz w:val="22"/>
          <w:szCs w:val="22"/>
          <w:lang w:val="es-MX"/>
        </w:rPr>
        <w:t xml:space="preserve"> del Sistema DIF de Tultepec ciudadana María Feliz Espinosa, como garante del acceso pleno a la información que genera la dependencia administrativa a su cargo, gire las instrucciones al área de transparencia de la dependencia con el fin de que se me entregue lo siguiente: 1.- RELACION DE GASTOS EN VIAJES REALIZADOS Y FINANCIADOS POR EL SISTEMA DIF MUNICIPAL CON LOS GRUPOS DE ADULTOS MAYORES, EN LOS AÑOS 2016, 2017, 2018 Y 2019. 2.- VERSION PUBLICA DE LAS FACTURAS PAGADAS POR EL SISTEMA DIF DE TULTEPEC PARA ESOS VIAJES. 3.- LISTADO DE SERVIDORES PÚBLICOS DEL SISTEMA DIF DE TULTEPEC QUE ACUDIERON A ESOS VIAJES Y JUSTIFICACIÓN PARA QUE ACUDIERAN.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p>
    <w:p w14:paraId="44590003" w14:textId="77777777" w:rsidR="00D5143D" w:rsidRPr="00BD5E71" w:rsidRDefault="00D5143D" w:rsidP="00D5143D">
      <w:pPr>
        <w:pStyle w:val="Prrafodelista"/>
        <w:spacing w:line="276" w:lineRule="auto"/>
        <w:ind w:left="567" w:right="567"/>
        <w:jc w:val="both"/>
        <w:rPr>
          <w:rFonts w:ascii="Palatino Linotype" w:hAnsi="Palatino Linotype"/>
          <w:i/>
          <w:color w:val="000000" w:themeColor="text1"/>
          <w:sz w:val="22"/>
          <w:szCs w:val="22"/>
          <w:lang w:val="es-MX"/>
        </w:rPr>
      </w:pPr>
    </w:p>
    <w:p w14:paraId="77430F7F" w14:textId="25623AA6" w:rsidR="00F271E0" w:rsidRPr="00BD5E71" w:rsidRDefault="00D5143D" w:rsidP="00D5143D">
      <w:pPr>
        <w:pStyle w:val="Prrafodelista"/>
        <w:spacing w:line="276" w:lineRule="auto"/>
        <w:ind w:left="567" w:right="567"/>
        <w:jc w:val="both"/>
        <w:rPr>
          <w:rFonts w:ascii="Palatino Linotype" w:hAnsi="Palatino Linotype"/>
          <w:iCs/>
          <w:color w:val="000000" w:themeColor="text1"/>
          <w:sz w:val="22"/>
          <w:szCs w:val="22"/>
        </w:rPr>
      </w:pPr>
      <w:r w:rsidRPr="00BD5E71">
        <w:rPr>
          <w:rFonts w:ascii="Palatino Linotype" w:hAnsi="Palatino Linotype"/>
          <w:i/>
          <w:color w:val="000000" w:themeColor="text1"/>
          <w:sz w:val="22"/>
          <w:szCs w:val="22"/>
          <w:lang w:val="es-MX"/>
        </w:rPr>
        <w:t>Solicito que la Presidenta del Sistema DIF de Tultepec ciudadana María Feliz Espinosa, como garante del acceso pleno a la información que genera la dependencia administrativa a su cargo, gire las instrucciones al área de transparencia de la dependencia con el fin de que se me entregue lo siguiente: 1.- RELACION SEMANAL O MENSUAL (COMO SE CUENTE) DEL PAGO DE VIATICOS QUE HA UTILIZADO EL SISTEMA DIF MUNICIPAL DE TULTEPEC, EN LOS AÑOS 2018, 2019, 2020 Y LO QUE VA DEL AÑO 2021 Y LA JUSTIFICACION PARA REALIZAR ESOS GASTOS. 2.- SOLICITO QUE SE INCLUYA LOS GASTOS DE COMBUSTIBLES PARA VIATICOS. Fundamento mi derecho de acceso a la información en la ley en la materia. Quedo atento a que lo que me entreguen sea veraz, confiable, oportuno, congruente, integral, actualizado, accesible, comprensible, verificable y no se cometa algún acto u omisión que provoque la suspensión o deficiencia en la atención de mi solicitud. Me reservo mi derecho a interponer los recursos que sean necesarios en caso de que no se me entregue la información en los plazos establecidos por la ley o se me entregue información falsa o tergiversada.</w:t>
      </w:r>
      <w:r w:rsidR="00156346" w:rsidRPr="00BD5E71">
        <w:rPr>
          <w:rFonts w:ascii="Palatino Linotype" w:hAnsi="Palatino Linotype"/>
          <w:i/>
          <w:color w:val="000000" w:themeColor="text1"/>
          <w:sz w:val="22"/>
          <w:szCs w:val="22"/>
          <w:lang w:val="es-MX"/>
        </w:rPr>
        <w:t>”</w:t>
      </w:r>
    </w:p>
    <w:p w14:paraId="2FFD73DF" w14:textId="295300EA" w:rsidR="00F271E0" w:rsidRPr="00BD5E71"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4470B7B0" w:rsidR="00486BDF" w:rsidRPr="00BD5E71" w:rsidRDefault="00486BDF"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D5E71">
        <w:rPr>
          <w:rFonts w:ascii="Palatino Linotype" w:eastAsiaTheme="minorEastAsia" w:hAnsi="Palatino Linotype" w:cs="Arial"/>
          <w:sz w:val="24"/>
          <w:szCs w:val="24"/>
          <w:lang w:val="es-ES_tradnl" w:eastAsia="es-ES"/>
        </w:rPr>
        <w:t xml:space="preserve">Se </w:t>
      </w:r>
      <w:r w:rsidRPr="00BD5E71">
        <w:rPr>
          <w:rFonts w:ascii="Palatino Linotype" w:eastAsia="Calibri" w:hAnsi="Palatino Linotype" w:cs="Arial"/>
          <w:sz w:val="24"/>
          <w:szCs w:val="24"/>
          <w:lang w:val="es-ES" w:eastAsia="es-ES"/>
        </w:rPr>
        <w:t>hace</w:t>
      </w:r>
      <w:r w:rsidRPr="00BD5E71">
        <w:rPr>
          <w:rFonts w:ascii="Palatino Linotype" w:eastAsiaTheme="minorEastAsia" w:hAnsi="Palatino Linotype" w:cs="Arial"/>
          <w:sz w:val="24"/>
          <w:szCs w:val="24"/>
          <w:lang w:val="es-ES_tradnl" w:eastAsia="es-ES"/>
        </w:rPr>
        <w:t xml:space="preserve"> constar que</w:t>
      </w:r>
      <w:r w:rsidR="002817CC" w:rsidRPr="00BD5E71">
        <w:rPr>
          <w:rFonts w:ascii="Palatino Linotype" w:eastAsiaTheme="minorEastAsia" w:hAnsi="Palatino Linotype" w:cs="Arial"/>
          <w:sz w:val="24"/>
          <w:szCs w:val="24"/>
          <w:lang w:val="es-ES_tradnl" w:eastAsia="es-ES"/>
        </w:rPr>
        <w:t xml:space="preserve"> </w:t>
      </w:r>
      <w:r w:rsidR="00F625BD" w:rsidRPr="00BD5E71">
        <w:rPr>
          <w:rFonts w:ascii="Palatino Linotype" w:eastAsiaTheme="minorEastAsia" w:hAnsi="Palatino Linotype" w:cs="Arial"/>
          <w:sz w:val="24"/>
          <w:szCs w:val="24"/>
          <w:lang w:val="es-ES_tradnl" w:eastAsia="es-ES"/>
        </w:rPr>
        <w:t>el</w:t>
      </w:r>
      <w:r w:rsidR="003E3236" w:rsidRPr="00BD5E71">
        <w:rPr>
          <w:rFonts w:ascii="Palatino Linotype" w:eastAsiaTheme="minorEastAsia" w:hAnsi="Palatino Linotype" w:cs="Arial"/>
          <w:sz w:val="24"/>
          <w:szCs w:val="24"/>
          <w:lang w:val="es-ES_tradnl" w:eastAsia="es-ES"/>
        </w:rPr>
        <w:t xml:space="preserve"> entonces </w:t>
      </w:r>
      <w:r w:rsidR="00156346" w:rsidRPr="00BD5E71">
        <w:rPr>
          <w:rFonts w:ascii="Palatino Linotype" w:eastAsiaTheme="minorEastAsia" w:hAnsi="Palatino Linotype" w:cs="Arial"/>
          <w:sz w:val="24"/>
          <w:szCs w:val="24"/>
          <w:lang w:val="es-ES_tradnl" w:eastAsia="es-ES"/>
        </w:rPr>
        <w:t>s</w:t>
      </w:r>
      <w:r w:rsidR="00156346" w:rsidRPr="00BD5E71">
        <w:rPr>
          <w:rFonts w:ascii="Palatino Linotype" w:eastAsiaTheme="minorEastAsia" w:hAnsi="Palatino Linotype" w:cs="Arial"/>
          <w:bCs/>
          <w:sz w:val="24"/>
          <w:szCs w:val="24"/>
          <w:lang w:val="es-ES_tradnl" w:eastAsia="es-ES"/>
        </w:rPr>
        <w:t>olicitante</w:t>
      </w:r>
      <w:r w:rsidRPr="00BD5E71">
        <w:rPr>
          <w:rFonts w:ascii="Palatino Linotype" w:eastAsiaTheme="minorEastAsia" w:hAnsi="Palatino Linotype" w:cs="Arial"/>
          <w:sz w:val="24"/>
          <w:szCs w:val="24"/>
          <w:lang w:val="es-ES_tradnl" w:eastAsia="es-ES"/>
        </w:rPr>
        <w:t xml:space="preserve"> señaló como modalidad de entrega de la información: a través del Sistema de Acceso a la Información Mexiquense </w:t>
      </w:r>
      <w:r w:rsidRPr="00BD5E71">
        <w:rPr>
          <w:rFonts w:ascii="Palatino Linotype" w:eastAsiaTheme="minorEastAsia" w:hAnsi="Palatino Linotype" w:cs="Arial"/>
          <w:b/>
          <w:sz w:val="24"/>
          <w:szCs w:val="24"/>
          <w:lang w:val="es-ES_tradnl" w:eastAsia="es-ES"/>
        </w:rPr>
        <w:t>(SAIMEX).</w:t>
      </w:r>
      <w:r w:rsidR="00F22825" w:rsidRPr="00BD5E71">
        <w:rPr>
          <w:rFonts w:ascii="Palatino Linotype" w:eastAsiaTheme="minorEastAsia" w:hAnsi="Palatino Linotype" w:cs="Arial"/>
          <w:b/>
          <w:sz w:val="24"/>
          <w:szCs w:val="24"/>
          <w:lang w:val="es-ES_tradnl" w:eastAsia="es-ES"/>
        </w:rPr>
        <w:t xml:space="preserve"> </w:t>
      </w:r>
    </w:p>
    <w:p w14:paraId="78D9EEE3" w14:textId="77777777" w:rsidR="00F22825" w:rsidRPr="00BD5E71"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42E74DE2" w:rsidR="00F22825" w:rsidRPr="00BD5E71" w:rsidRDefault="002817CC"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D5E71">
        <w:rPr>
          <w:rFonts w:ascii="Palatino Linotype" w:eastAsiaTheme="minorEastAsia" w:hAnsi="Palatino Linotype" w:cs="Arial"/>
          <w:sz w:val="24"/>
          <w:szCs w:val="24"/>
          <w:lang w:val="es-ES_tradnl" w:eastAsia="es-ES"/>
        </w:rPr>
        <w:t>El</w:t>
      </w:r>
      <w:r w:rsidR="00F22825" w:rsidRPr="00BD5E71">
        <w:rPr>
          <w:rFonts w:ascii="Palatino Linotype" w:eastAsiaTheme="minorEastAsia" w:hAnsi="Palatino Linotype" w:cs="Arial"/>
          <w:sz w:val="24"/>
          <w:szCs w:val="24"/>
          <w:lang w:val="es-ES_tradnl" w:eastAsia="es-ES"/>
        </w:rPr>
        <w:t xml:space="preserve"> SUJETO</w:t>
      </w:r>
      <w:r w:rsidR="00F22825" w:rsidRPr="00BD5E71">
        <w:rPr>
          <w:rFonts w:ascii="Palatino Linotype" w:eastAsiaTheme="minorEastAsia" w:hAnsi="Palatino Linotype" w:cs="Arial"/>
          <w:b/>
          <w:sz w:val="24"/>
          <w:szCs w:val="24"/>
          <w:lang w:eastAsia="es-ES"/>
        </w:rPr>
        <w:t xml:space="preserve"> OBLIGADO </w:t>
      </w:r>
      <w:r w:rsidR="00F22825" w:rsidRPr="00BD5E71">
        <w:rPr>
          <w:rFonts w:ascii="Palatino Linotype" w:eastAsiaTheme="minorEastAsia" w:hAnsi="Palatino Linotype" w:cs="Arial"/>
          <w:sz w:val="24"/>
          <w:szCs w:val="24"/>
          <w:lang w:eastAsia="es-ES"/>
        </w:rPr>
        <w:t>no dio respuesta a la</w:t>
      </w:r>
      <w:r w:rsidR="00156346" w:rsidRPr="00BD5E71">
        <w:rPr>
          <w:rFonts w:ascii="Palatino Linotype" w:eastAsiaTheme="minorEastAsia" w:hAnsi="Palatino Linotype" w:cs="Arial"/>
          <w:sz w:val="24"/>
          <w:szCs w:val="24"/>
          <w:lang w:eastAsia="es-ES"/>
        </w:rPr>
        <w:t>s</w:t>
      </w:r>
      <w:r w:rsidR="00F22825" w:rsidRPr="00BD5E71">
        <w:rPr>
          <w:rFonts w:ascii="Palatino Linotype" w:eastAsiaTheme="minorEastAsia" w:hAnsi="Palatino Linotype" w:cs="Arial"/>
          <w:sz w:val="24"/>
          <w:szCs w:val="24"/>
          <w:lang w:eastAsia="es-ES"/>
        </w:rPr>
        <w:t xml:space="preserve"> solicitud</w:t>
      </w:r>
      <w:r w:rsidR="00156346" w:rsidRPr="00BD5E71">
        <w:rPr>
          <w:rFonts w:ascii="Palatino Linotype" w:eastAsiaTheme="minorEastAsia" w:hAnsi="Palatino Linotype" w:cs="Arial"/>
          <w:sz w:val="24"/>
          <w:szCs w:val="24"/>
          <w:lang w:eastAsia="es-ES"/>
        </w:rPr>
        <w:t>es</w:t>
      </w:r>
      <w:r w:rsidR="00F22825" w:rsidRPr="00BD5E71">
        <w:rPr>
          <w:rFonts w:ascii="Palatino Linotype" w:eastAsiaTheme="minorEastAsia" w:hAnsi="Palatino Linotype" w:cs="Arial"/>
          <w:sz w:val="24"/>
          <w:szCs w:val="24"/>
          <w:lang w:eastAsia="es-ES"/>
        </w:rPr>
        <w:t xml:space="preserve"> de información.</w:t>
      </w:r>
    </w:p>
    <w:p w14:paraId="29F501A1" w14:textId="77777777" w:rsidR="00F22825" w:rsidRPr="00BD5E71"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31C48F00" w:rsidR="00486BDF" w:rsidRPr="00BD5E71" w:rsidRDefault="00F22825" w:rsidP="00E23133">
      <w:pPr>
        <w:numPr>
          <w:ilvl w:val="0"/>
          <w:numId w:val="2"/>
        </w:numPr>
        <w:tabs>
          <w:tab w:val="left" w:pos="142"/>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BD5E71">
        <w:rPr>
          <w:rFonts w:ascii="Palatino Linotype" w:eastAsiaTheme="minorEastAsia" w:hAnsi="Palatino Linotype" w:cs="Arial"/>
          <w:sz w:val="24"/>
          <w:szCs w:val="24"/>
          <w:lang w:val="es-ES_tradnl" w:eastAsia="es-ES"/>
        </w:rPr>
        <w:t>Derivado</w:t>
      </w:r>
      <w:r w:rsidRPr="00BD5E71">
        <w:rPr>
          <w:rFonts w:ascii="Palatino Linotype" w:eastAsia="Calibri" w:hAnsi="Palatino Linotype" w:cs="Arial"/>
          <w:sz w:val="24"/>
          <w:szCs w:val="24"/>
          <w:lang w:val="es-AR" w:eastAsia="es-ES"/>
        </w:rPr>
        <w:t xml:space="preserve"> </w:t>
      </w:r>
      <w:bookmarkStart w:id="2" w:name="_Toc462307683"/>
      <w:bookmarkStart w:id="3" w:name="_Toc472427085"/>
      <w:bookmarkStart w:id="4" w:name="_Toc472500652"/>
      <w:r w:rsidRPr="00BD5E71">
        <w:rPr>
          <w:rFonts w:ascii="Palatino Linotype" w:eastAsia="Times New Roman" w:hAnsi="Palatino Linotype" w:cs="Arial"/>
          <w:sz w:val="24"/>
          <w:szCs w:val="24"/>
          <w:lang w:val="es-AR" w:eastAsia="es-ES"/>
        </w:rPr>
        <w:t xml:space="preserve">de la falta de respuesta por parte del </w:t>
      </w:r>
      <w:r w:rsidRPr="00BD5E71">
        <w:rPr>
          <w:rFonts w:ascii="Palatino Linotype" w:eastAsia="Times New Roman" w:hAnsi="Palatino Linotype" w:cs="Arial"/>
          <w:b/>
          <w:sz w:val="24"/>
          <w:szCs w:val="24"/>
          <w:lang w:val="es-AR" w:eastAsia="es-ES"/>
        </w:rPr>
        <w:t>SUJETO OBLIGADO</w:t>
      </w:r>
      <w:r w:rsidRPr="00BD5E71">
        <w:rPr>
          <w:rFonts w:ascii="Palatino Linotype" w:eastAsia="Times New Roman" w:hAnsi="Palatino Linotype" w:cs="Arial"/>
          <w:sz w:val="24"/>
          <w:szCs w:val="24"/>
          <w:lang w:val="es-AR" w:eastAsia="es-ES"/>
        </w:rPr>
        <w:t>, el</w:t>
      </w:r>
      <w:r w:rsidRPr="00BD5E71">
        <w:rPr>
          <w:rFonts w:ascii="Palatino Linotype" w:eastAsia="Times New Roman" w:hAnsi="Palatino Linotype" w:cs="Arial"/>
          <w:sz w:val="24"/>
          <w:szCs w:val="24"/>
          <w:lang w:val="es-ES" w:eastAsia="es-ES"/>
        </w:rPr>
        <w:t xml:space="preserve"> </w:t>
      </w:r>
      <w:r w:rsidR="00E23133" w:rsidRPr="00BD5E71">
        <w:rPr>
          <w:rFonts w:ascii="Palatino Linotype" w:eastAsia="Times New Roman" w:hAnsi="Palatino Linotype" w:cs="Arial"/>
          <w:sz w:val="24"/>
          <w:szCs w:val="24"/>
          <w:lang w:val="es-ES" w:eastAsia="es-ES"/>
        </w:rPr>
        <w:t>dieci</w:t>
      </w:r>
      <w:r w:rsidR="00D5143D" w:rsidRPr="00BD5E71">
        <w:rPr>
          <w:rFonts w:ascii="Palatino Linotype" w:eastAsia="Times New Roman" w:hAnsi="Palatino Linotype" w:cs="Arial"/>
          <w:sz w:val="24"/>
          <w:szCs w:val="24"/>
          <w:lang w:val="es-ES" w:eastAsia="es-ES"/>
        </w:rPr>
        <w:t>siet</w:t>
      </w:r>
      <w:r w:rsidR="00F26AA1" w:rsidRPr="00BD5E71">
        <w:rPr>
          <w:rFonts w:ascii="Palatino Linotype" w:eastAsia="Times New Roman" w:hAnsi="Palatino Linotype" w:cs="Arial"/>
          <w:sz w:val="24"/>
          <w:szCs w:val="24"/>
          <w:lang w:val="es-ES" w:eastAsia="es-ES"/>
        </w:rPr>
        <w:t>e</w:t>
      </w:r>
      <w:r w:rsidR="008E52FD" w:rsidRPr="00BD5E71">
        <w:rPr>
          <w:rFonts w:ascii="Palatino Linotype" w:eastAsia="Times New Roman" w:hAnsi="Palatino Linotype" w:cs="Arial"/>
          <w:sz w:val="24"/>
          <w:szCs w:val="24"/>
          <w:lang w:val="es-ES" w:eastAsia="es-ES"/>
        </w:rPr>
        <w:t xml:space="preserve"> (1</w:t>
      </w:r>
      <w:r w:rsidR="00D5143D" w:rsidRPr="00BD5E71">
        <w:rPr>
          <w:rFonts w:ascii="Palatino Linotype" w:eastAsia="Times New Roman" w:hAnsi="Palatino Linotype" w:cs="Arial"/>
          <w:sz w:val="24"/>
          <w:szCs w:val="24"/>
          <w:lang w:val="es-ES" w:eastAsia="es-ES"/>
        </w:rPr>
        <w:t>7</w:t>
      </w:r>
      <w:r w:rsidR="00EC3E55" w:rsidRPr="00BD5E71">
        <w:rPr>
          <w:rFonts w:ascii="Palatino Linotype" w:eastAsia="Times New Roman" w:hAnsi="Palatino Linotype" w:cs="Arial"/>
          <w:sz w:val="24"/>
          <w:szCs w:val="24"/>
          <w:lang w:val="es-ES" w:eastAsia="es-ES"/>
        </w:rPr>
        <w:t>) de marzo de dos mil veintiuno</w:t>
      </w:r>
      <w:r w:rsidRPr="00BD5E71">
        <w:rPr>
          <w:rFonts w:ascii="Palatino Linotype" w:eastAsia="Times New Roman" w:hAnsi="Palatino Linotype" w:cs="Arial"/>
          <w:sz w:val="24"/>
          <w:szCs w:val="24"/>
          <w:lang w:val="es-ES" w:eastAsia="es-ES"/>
        </w:rPr>
        <w:t xml:space="preserve">, </w:t>
      </w:r>
      <w:r w:rsidR="008E52FD" w:rsidRPr="00BD5E71">
        <w:rPr>
          <w:rFonts w:ascii="Palatino Linotype" w:eastAsia="Times New Roman" w:hAnsi="Palatino Linotype" w:cs="Arial"/>
          <w:sz w:val="24"/>
          <w:szCs w:val="24"/>
          <w:lang w:val="es-ES" w:eastAsia="es-ES"/>
        </w:rPr>
        <w:t>el</w:t>
      </w:r>
      <w:r w:rsidRPr="00BD5E71">
        <w:rPr>
          <w:rFonts w:ascii="Palatino Linotype" w:eastAsia="Times New Roman" w:hAnsi="Palatino Linotype" w:cs="Arial"/>
          <w:sz w:val="24"/>
          <w:szCs w:val="24"/>
          <w:lang w:val="es-ES" w:eastAsia="es-ES"/>
        </w:rPr>
        <w:t xml:space="preserve"> particular interpuso </w:t>
      </w:r>
      <w:r w:rsidR="00EC3E55" w:rsidRPr="00BD5E71">
        <w:rPr>
          <w:rFonts w:ascii="Palatino Linotype" w:eastAsia="Times New Roman" w:hAnsi="Palatino Linotype" w:cs="Arial"/>
          <w:sz w:val="24"/>
          <w:szCs w:val="24"/>
          <w:lang w:val="es-ES" w:eastAsia="es-ES"/>
        </w:rPr>
        <w:t>l</w:t>
      </w:r>
      <w:r w:rsidR="00E23133" w:rsidRPr="00BD5E71">
        <w:rPr>
          <w:rFonts w:ascii="Palatino Linotype" w:eastAsia="Times New Roman" w:hAnsi="Palatino Linotype" w:cs="Arial"/>
          <w:sz w:val="24"/>
          <w:szCs w:val="24"/>
          <w:lang w:val="es-ES" w:eastAsia="es-ES"/>
        </w:rPr>
        <w:t>os</w:t>
      </w:r>
      <w:r w:rsidRPr="00BD5E71">
        <w:rPr>
          <w:rFonts w:ascii="Palatino Linotype" w:eastAsia="Times New Roman" w:hAnsi="Palatino Linotype" w:cs="Arial"/>
          <w:sz w:val="24"/>
          <w:szCs w:val="24"/>
          <w:lang w:val="es-ES" w:eastAsia="es-ES"/>
        </w:rPr>
        <w:t xml:space="preserve"> recurso</w:t>
      </w:r>
      <w:r w:rsidR="00E23133" w:rsidRPr="00BD5E71">
        <w:rPr>
          <w:rFonts w:ascii="Palatino Linotype" w:eastAsia="Times New Roman" w:hAnsi="Palatino Linotype" w:cs="Arial"/>
          <w:sz w:val="24"/>
          <w:szCs w:val="24"/>
          <w:lang w:val="es-ES" w:eastAsia="es-ES"/>
        </w:rPr>
        <w:t>s</w:t>
      </w:r>
      <w:r w:rsidRPr="00BD5E71">
        <w:rPr>
          <w:rFonts w:ascii="Palatino Linotype" w:eastAsia="Times New Roman" w:hAnsi="Palatino Linotype" w:cs="Arial"/>
          <w:sz w:val="24"/>
          <w:szCs w:val="24"/>
          <w:lang w:val="es-ES" w:eastAsia="es-ES"/>
        </w:rPr>
        <w:t xml:space="preserve"> de revisión </w:t>
      </w:r>
      <w:r w:rsidR="00D5143D" w:rsidRPr="00BD5E71">
        <w:rPr>
          <w:rFonts w:ascii="Palatino Linotype" w:eastAsia="Calibri" w:hAnsi="Palatino Linotype" w:cs="Arial"/>
          <w:b/>
          <w:sz w:val="24"/>
          <w:szCs w:val="24"/>
          <w:lang w:val="es-ES" w:eastAsia="es-ES"/>
        </w:rPr>
        <w:t>01198</w:t>
      </w:r>
      <w:r w:rsidR="00E23133" w:rsidRPr="00BD5E71">
        <w:rPr>
          <w:rFonts w:ascii="Palatino Linotype" w:eastAsia="Calibri" w:hAnsi="Palatino Linotype" w:cs="Arial"/>
          <w:b/>
          <w:sz w:val="24"/>
          <w:szCs w:val="24"/>
          <w:lang w:val="es-ES" w:eastAsia="es-ES"/>
        </w:rPr>
        <w:t xml:space="preserve">/INFOEM/IP/RR/2021, </w:t>
      </w:r>
      <w:r w:rsidR="00D5143D" w:rsidRPr="00BD5E71">
        <w:rPr>
          <w:rFonts w:ascii="Palatino Linotype" w:eastAsia="Calibri" w:hAnsi="Palatino Linotype" w:cs="Arial"/>
          <w:b/>
          <w:sz w:val="24"/>
          <w:szCs w:val="24"/>
          <w:lang w:val="es-ES" w:eastAsia="es-ES"/>
        </w:rPr>
        <w:t>01199</w:t>
      </w:r>
      <w:r w:rsidR="00E23133" w:rsidRPr="00BD5E71">
        <w:rPr>
          <w:rFonts w:ascii="Palatino Linotype" w:eastAsia="Calibri" w:hAnsi="Palatino Linotype" w:cs="Arial"/>
          <w:b/>
          <w:sz w:val="24"/>
          <w:szCs w:val="24"/>
          <w:lang w:val="es-ES" w:eastAsia="es-ES"/>
        </w:rPr>
        <w:t xml:space="preserve">/INFOEM/IP/RR/2021, </w:t>
      </w:r>
      <w:r w:rsidR="00D5143D" w:rsidRPr="00BD5E71">
        <w:rPr>
          <w:rFonts w:ascii="Palatino Linotype" w:eastAsia="Calibri" w:hAnsi="Palatino Linotype" w:cs="Arial"/>
          <w:b/>
          <w:sz w:val="24"/>
          <w:szCs w:val="24"/>
          <w:lang w:val="es-ES" w:eastAsia="es-ES"/>
        </w:rPr>
        <w:t>0</w:t>
      </w:r>
      <w:r w:rsidR="00E23133" w:rsidRPr="00BD5E71">
        <w:rPr>
          <w:rFonts w:ascii="Palatino Linotype" w:eastAsia="Calibri" w:hAnsi="Palatino Linotype" w:cs="Arial"/>
          <w:b/>
          <w:sz w:val="24"/>
          <w:szCs w:val="24"/>
          <w:lang w:val="es-ES" w:eastAsia="es-ES"/>
        </w:rPr>
        <w:t>12</w:t>
      </w:r>
      <w:r w:rsidR="00D5143D" w:rsidRPr="00BD5E71">
        <w:rPr>
          <w:rFonts w:ascii="Palatino Linotype" w:eastAsia="Calibri" w:hAnsi="Palatino Linotype" w:cs="Arial"/>
          <w:b/>
          <w:sz w:val="24"/>
          <w:szCs w:val="24"/>
          <w:lang w:val="es-ES" w:eastAsia="es-ES"/>
        </w:rPr>
        <w:t>00</w:t>
      </w:r>
      <w:r w:rsidR="00E23133" w:rsidRPr="00BD5E71">
        <w:rPr>
          <w:rFonts w:ascii="Palatino Linotype" w:eastAsia="Calibri" w:hAnsi="Palatino Linotype" w:cs="Arial"/>
          <w:b/>
          <w:sz w:val="24"/>
          <w:szCs w:val="24"/>
          <w:lang w:val="es-ES" w:eastAsia="es-ES"/>
        </w:rPr>
        <w:t xml:space="preserve">/INFOEM/IP/RR/2021 y </w:t>
      </w:r>
      <w:r w:rsidR="00D5143D" w:rsidRPr="00BD5E71">
        <w:rPr>
          <w:rFonts w:ascii="Palatino Linotype" w:eastAsia="Calibri" w:hAnsi="Palatino Linotype" w:cs="Arial"/>
          <w:b/>
          <w:sz w:val="24"/>
          <w:szCs w:val="24"/>
          <w:lang w:val="es-ES" w:eastAsia="es-ES"/>
        </w:rPr>
        <w:t>0</w:t>
      </w:r>
      <w:r w:rsidR="00E23133" w:rsidRPr="00BD5E71">
        <w:rPr>
          <w:rFonts w:ascii="Palatino Linotype" w:eastAsia="Calibri" w:hAnsi="Palatino Linotype" w:cs="Arial"/>
          <w:b/>
          <w:sz w:val="24"/>
          <w:szCs w:val="24"/>
          <w:lang w:val="es-ES" w:eastAsia="es-ES"/>
        </w:rPr>
        <w:t>12</w:t>
      </w:r>
      <w:r w:rsidR="00D5143D" w:rsidRPr="00BD5E71">
        <w:rPr>
          <w:rFonts w:ascii="Palatino Linotype" w:eastAsia="Calibri" w:hAnsi="Palatino Linotype" w:cs="Arial"/>
          <w:b/>
          <w:sz w:val="24"/>
          <w:szCs w:val="24"/>
          <w:lang w:val="es-ES" w:eastAsia="es-ES"/>
        </w:rPr>
        <w:t>01</w:t>
      </w:r>
      <w:r w:rsidR="00E23133" w:rsidRPr="00BD5E71">
        <w:rPr>
          <w:rFonts w:ascii="Palatino Linotype" w:eastAsia="Calibri" w:hAnsi="Palatino Linotype" w:cs="Arial"/>
          <w:b/>
          <w:sz w:val="24"/>
          <w:szCs w:val="24"/>
          <w:lang w:val="es-ES" w:eastAsia="es-ES"/>
        </w:rPr>
        <w:t>/INFOEM/IP/RR/2021</w:t>
      </w:r>
      <w:r w:rsidR="00D736C5" w:rsidRPr="00BD5E71">
        <w:rPr>
          <w:rFonts w:ascii="Palatino Linotype" w:eastAsia="Calibri" w:hAnsi="Palatino Linotype" w:cs="Arial"/>
          <w:b/>
          <w:sz w:val="24"/>
          <w:szCs w:val="24"/>
          <w:lang w:val="es-ES" w:eastAsia="es-ES"/>
        </w:rPr>
        <w:t>,</w:t>
      </w:r>
      <w:r w:rsidR="00D736C5" w:rsidRPr="00BD5E71">
        <w:rPr>
          <w:rFonts w:ascii="Palatino Linotype" w:eastAsia="Calibri" w:hAnsi="Palatino Linotype" w:cs="Arial"/>
          <w:sz w:val="24"/>
          <w:szCs w:val="24"/>
          <w:lang w:val="es-ES" w:eastAsia="es-ES"/>
        </w:rPr>
        <w:t xml:space="preserve"> </w:t>
      </w:r>
      <w:r w:rsidRPr="00BD5E71">
        <w:rPr>
          <w:rFonts w:ascii="Palatino Linotype" w:eastAsia="Times New Roman" w:hAnsi="Palatino Linotype" w:cs="Arial"/>
          <w:sz w:val="24"/>
          <w:szCs w:val="24"/>
          <w:lang w:val="es-ES" w:eastAsia="es-ES"/>
        </w:rPr>
        <w:t xml:space="preserve">en </w:t>
      </w:r>
      <w:r w:rsidR="00EC3E55" w:rsidRPr="00BD5E71">
        <w:rPr>
          <w:rFonts w:ascii="Palatino Linotype" w:eastAsia="Times New Roman" w:hAnsi="Palatino Linotype" w:cs="Arial"/>
          <w:sz w:val="24"/>
          <w:szCs w:val="24"/>
          <w:lang w:val="es-ES" w:eastAsia="es-ES"/>
        </w:rPr>
        <w:t>l</w:t>
      </w:r>
      <w:r w:rsidR="00E23133" w:rsidRPr="00BD5E71">
        <w:rPr>
          <w:rFonts w:ascii="Palatino Linotype" w:eastAsia="Times New Roman" w:hAnsi="Palatino Linotype" w:cs="Arial"/>
          <w:sz w:val="24"/>
          <w:szCs w:val="24"/>
          <w:lang w:val="es-ES" w:eastAsia="es-ES"/>
        </w:rPr>
        <w:t>os</w:t>
      </w:r>
      <w:r w:rsidR="00EC3E55" w:rsidRPr="00BD5E71">
        <w:rPr>
          <w:rFonts w:ascii="Palatino Linotype" w:eastAsia="Times New Roman" w:hAnsi="Palatino Linotype" w:cs="Arial"/>
          <w:sz w:val="24"/>
          <w:szCs w:val="24"/>
          <w:lang w:val="es-ES" w:eastAsia="es-ES"/>
        </w:rPr>
        <w:t xml:space="preserve"> que </w:t>
      </w:r>
      <w:r w:rsidR="00E23133" w:rsidRPr="00BD5E71">
        <w:rPr>
          <w:rFonts w:ascii="Palatino Linotype" w:eastAsia="Times New Roman" w:hAnsi="Palatino Linotype" w:cs="Arial"/>
          <w:sz w:val="24"/>
          <w:szCs w:val="24"/>
          <w:lang w:val="es-ES" w:eastAsia="es-ES"/>
        </w:rPr>
        <w:t xml:space="preserve">a cada uno </w:t>
      </w:r>
      <w:r w:rsidR="00F85BC0" w:rsidRPr="00BD5E71">
        <w:rPr>
          <w:rFonts w:ascii="Palatino Linotype" w:eastAsia="Times New Roman" w:hAnsi="Palatino Linotype" w:cs="Arial"/>
          <w:sz w:val="24"/>
          <w:szCs w:val="24"/>
          <w:lang w:val="es-ES" w:eastAsia="es-ES"/>
        </w:rPr>
        <w:t>se inconformó en los mismos términos, conforme a</w:t>
      </w:r>
      <w:r w:rsidR="00EC3E55" w:rsidRPr="00BD5E71">
        <w:rPr>
          <w:rFonts w:ascii="Palatino Linotype" w:eastAsia="Times New Roman" w:hAnsi="Palatino Linotype" w:cs="Arial"/>
          <w:sz w:val="24"/>
          <w:szCs w:val="24"/>
          <w:lang w:val="es-ES" w:eastAsia="es-ES"/>
        </w:rPr>
        <w:t xml:space="preserve"> lo siguiente</w:t>
      </w:r>
      <w:r w:rsidRPr="00BD5E71">
        <w:rPr>
          <w:rFonts w:ascii="Palatino Linotype" w:eastAsia="Times New Roman" w:hAnsi="Palatino Linotype" w:cs="Arial"/>
          <w:sz w:val="24"/>
          <w:szCs w:val="24"/>
          <w:lang w:val="es-ES" w:eastAsia="es-ES"/>
        </w:rPr>
        <w:t>:</w:t>
      </w:r>
    </w:p>
    <w:p w14:paraId="02E7EF6C" w14:textId="77777777" w:rsidR="00486BDF" w:rsidRPr="00BD5E71"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BD5E71"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BD5E71">
        <w:rPr>
          <w:rFonts w:ascii="Palatino Linotype" w:eastAsiaTheme="majorEastAsia" w:hAnsi="Palatino Linotype" w:cstheme="majorBidi"/>
          <w:b/>
          <w:sz w:val="24"/>
          <w:szCs w:val="24"/>
          <w:lang w:val="es-ES" w:eastAsia="es-ES"/>
        </w:rPr>
        <w:t>Acto impugnado</w:t>
      </w:r>
      <w:r w:rsidRPr="00BD5E71">
        <w:rPr>
          <w:rFonts w:ascii="Palatino Linotype" w:eastAsiaTheme="majorEastAsia" w:hAnsi="Palatino Linotype" w:cstheme="majorBidi"/>
          <w:b/>
          <w:i/>
          <w:sz w:val="24"/>
          <w:szCs w:val="24"/>
          <w:lang w:val="es-ES" w:eastAsia="es-ES"/>
        </w:rPr>
        <w:t>:</w:t>
      </w:r>
      <w:bookmarkEnd w:id="2"/>
      <w:bookmarkEnd w:id="3"/>
      <w:bookmarkEnd w:id="4"/>
      <w:r w:rsidRPr="00BD5E71">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72D096D0" w:rsidR="00486BDF" w:rsidRPr="00BD5E71"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BD5E71">
        <w:rPr>
          <w:rFonts w:ascii="Palatino Linotype" w:eastAsiaTheme="majorEastAsia" w:hAnsi="Palatino Linotype" w:cstheme="majorBidi"/>
          <w:i/>
          <w:lang w:val="es-ES" w:eastAsia="es-ES"/>
        </w:rPr>
        <w:t>“</w:t>
      </w:r>
      <w:r w:rsidR="005C7D8B" w:rsidRPr="00BD5E71">
        <w:rPr>
          <w:rFonts w:ascii="Palatino Linotype" w:hAnsi="Palatino Linotype"/>
          <w:i/>
          <w:color w:val="000000"/>
        </w:rPr>
        <w:t>No obtuve respuesta a mi solicitud marcada con el número 00029/DIFTULTEPE/IP/2021. Se ha terminado el plazo para que me respondan. Por lo que hay omisión en la entrega de la información o una negativa a dar satisfacción a mi derecho a la información. En concordancia con lo establecido en el artículo 179 de la Ley de Transparencia es que presento este Recurso de Revisión e inconformidad.</w:t>
      </w:r>
      <w:r w:rsidRPr="00BD5E71">
        <w:rPr>
          <w:rFonts w:ascii="Palatino Linotype" w:hAnsi="Palatino Linotype"/>
          <w:i/>
          <w:color w:val="000000"/>
        </w:rPr>
        <w:t>”</w:t>
      </w:r>
      <w:r w:rsidRPr="00BD5E71">
        <w:rPr>
          <w:rFonts w:ascii="Palatino Linotype" w:eastAsia="Calibri" w:hAnsi="Palatino Linotype" w:cs="Arial"/>
          <w:i/>
          <w:lang w:val="es-ES" w:eastAsia="es-ES"/>
        </w:rPr>
        <w:t xml:space="preserve"> </w:t>
      </w:r>
      <w:r w:rsidRPr="00BD5E71">
        <w:rPr>
          <w:rFonts w:ascii="Palatino Linotype" w:eastAsia="Calibri" w:hAnsi="Palatino Linotype" w:cs="Arial"/>
          <w:iCs/>
          <w:lang w:val="es-ES" w:eastAsia="es-ES"/>
        </w:rPr>
        <w:t>(Sic)</w:t>
      </w:r>
      <w:r w:rsidRPr="00BD5E71">
        <w:rPr>
          <w:rFonts w:ascii="Palatino Linotype" w:eastAsia="Calibri" w:hAnsi="Palatino Linotype" w:cs="Arial"/>
          <w:i/>
          <w:lang w:val="es-ES" w:eastAsia="es-ES"/>
        </w:rPr>
        <w:t xml:space="preserve"> </w:t>
      </w:r>
    </w:p>
    <w:p w14:paraId="166AC516" w14:textId="77777777" w:rsidR="00486BDF" w:rsidRPr="00BD5E71"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BD5E71"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BD5E71">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BD5E71">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19C54B46" w:rsidR="00486BDF" w:rsidRPr="00BD5E71"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BD5E71">
        <w:rPr>
          <w:rFonts w:ascii="Palatino Linotype" w:hAnsi="Palatino Linotype"/>
          <w:i/>
          <w:color w:val="000000"/>
        </w:rPr>
        <w:t>“</w:t>
      </w:r>
      <w:r w:rsidR="005C7D8B" w:rsidRPr="00BD5E71">
        <w:rPr>
          <w:rFonts w:ascii="Palatino Linotype" w:hAnsi="Palatino Linotype"/>
          <w:i/>
          <w:color w:val="000000"/>
        </w:rPr>
        <w:t xml:space="preserve">Una vez que se agotaron los plazos legales para que la información me fuera entregada hago valer este derecho a través o fundamentado en los artículos 163, 178, 179 y 176 de la Ley en la materia vigente en el Estado de México. El sistema DIF y su actual titular </w:t>
      </w:r>
      <w:r w:rsidR="005C7D8B" w:rsidRPr="00BD5E71">
        <w:rPr>
          <w:rFonts w:ascii="Palatino Linotype" w:hAnsi="Palatino Linotype"/>
          <w:i/>
          <w:color w:val="000000"/>
        </w:rPr>
        <w:lastRenderedPageBreak/>
        <w:t>está cometiendo un acto de omisión con relación a la solicitud 00029/DIFTULTEPE/IP/2021, que da motivo a este recurso legal y que pido sea revisado y sancionado por el pleno del INFOEM.</w:t>
      </w:r>
      <w:r w:rsidRPr="00BD5E71">
        <w:rPr>
          <w:rFonts w:ascii="Palatino Linotype" w:hAnsi="Palatino Linotype"/>
          <w:i/>
          <w:color w:val="000000"/>
        </w:rPr>
        <w:t xml:space="preserve">” </w:t>
      </w:r>
      <w:r w:rsidRPr="00BD5E71">
        <w:rPr>
          <w:rFonts w:ascii="Palatino Linotype" w:hAnsi="Palatino Linotype"/>
          <w:iCs/>
          <w:color w:val="000000"/>
        </w:rPr>
        <w:t>(</w:t>
      </w:r>
      <w:r w:rsidRPr="00BD5E71">
        <w:rPr>
          <w:rFonts w:ascii="Palatino Linotype" w:eastAsiaTheme="majorEastAsia" w:hAnsi="Palatino Linotype" w:cstheme="majorBidi"/>
          <w:iCs/>
          <w:lang w:val="es-ES" w:eastAsia="es-ES"/>
        </w:rPr>
        <w:t>Sic)</w:t>
      </w:r>
    </w:p>
    <w:p w14:paraId="3DB96DD8" w14:textId="77777777" w:rsidR="00486BDF" w:rsidRPr="00BD5E71"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7ABD8739" w14:textId="250C79AB" w:rsidR="00F85BC0" w:rsidRPr="00BD5E71" w:rsidRDefault="00F85BC0" w:rsidP="00F85BC0">
      <w:pPr>
        <w:numPr>
          <w:ilvl w:val="0"/>
          <w:numId w:val="2"/>
        </w:numPr>
        <w:tabs>
          <w:tab w:val="left" w:pos="142"/>
        </w:tabs>
        <w:spacing w:after="0" w:line="360" w:lineRule="auto"/>
        <w:ind w:left="0" w:firstLine="0"/>
        <w:contextualSpacing/>
        <w:jc w:val="both"/>
        <w:rPr>
          <w:rFonts w:ascii="Palatino Linotype" w:eastAsia="Times New Roman" w:hAnsi="Palatino Linotype" w:cs="Arial"/>
          <w:color w:val="000000" w:themeColor="text1"/>
          <w:sz w:val="24"/>
          <w:szCs w:val="24"/>
        </w:rPr>
      </w:pPr>
      <w:r w:rsidRPr="00BD5E71">
        <w:rPr>
          <w:rFonts w:ascii="Palatino Linotype" w:hAnsi="Palatino Linotype"/>
          <w:color w:val="000000" w:themeColor="text1"/>
          <w:sz w:val="24"/>
          <w:szCs w:val="24"/>
        </w:rPr>
        <w:t xml:space="preserve">Por lo </w:t>
      </w:r>
      <w:r w:rsidRPr="00BD5E71">
        <w:rPr>
          <w:rFonts w:ascii="Palatino Linotype" w:eastAsiaTheme="minorEastAsia" w:hAnsi="Palatino Linotype" w:cs="Arial"/>
          <w:sz w:val="24"/>
          <w:szCs w:val="24"/>
          <w:lang w:val="es-ES_tradnl" w:eastAsia="es-ES"/>
        </w:rPr>
        <w:t>que</w:t>
      </w:r>
      <w:r w:rsidRPr="00BD5E71">
        <w:rPr>
          <w:rFonts w:ascii="Palatino Linotype" w:hAnsi="Palatino Linotype"/>
          <w:color w:val="000000" w:themeColor="text1"/>
          <w:sz w:val="24"/>
          <w:szCs w:val="24"/>
        </w:rPr>
        <w:t xml:space="preserve"> </w:t>
      </w:r>
      <w:r w:rsidRPr="00BD5E71">
        <w:rPr>
          <w:rFonts w:ascii="Palatino Linotype" w:eastAsia="Times New Roman" w:hAnsi="Palatino Linotype" w:cs="Arial"/>
          <w:color w:val="000000" w:themeColor="text1"/>
          <w:sz w:val="24"/>
          <w:szCs w:val="24"/>
          <w:lang w:val="es-ES"/>
        </w:rPr>
        <w:t xml:space="preserve">se registraron los recursos de revisión bajo los números de expedientes </w:t>
      </w:r>
      <w:r w:rsidRPr="00BD5E71">
        <w:rPr>
          <w:rFonts w:ascii="Palatino Linotype" w:hAnsi="Palatino Linotype" w:cs="Arial"/>
          <w:bCs/>
          <w:color w:val="000000" w:themeColor="text1"/>
          <w:sz w:val="24"/>
          <w:szCs w:val="24"/>
        </w:rPr>
        <w:t xml:space="preserve">al rubro indicados; </w:t>
      </w:r>
      <w:r w:rsidRPr="00BD5E71">
        <w:rPr>
          <w:rFonts w:ascii="Palatino Linotype" w:eastAsia="Times New Roman" w:hAnsi="Palatino Linotype" w:cs="Arial"/>
          <w:color w:val="000000" w:themeColor="text1"/>
          <w:sz w:val="24"/>
          <w:szCs w:val="24"/>
        </w:rPr>
        <w:t xml:space="preserve">posteriormente el Pleno </w:t>
      </w:r>
      <w:r w:rsidRPr="00BD5E71">
        <w:rPr>
          <w:rFonts w:ascii="Palatino Linotype" w:eastAsia="MS Mincho" w:hAnsi="Palatino Linotype" w:cs="Arial"/>
          <w:color w:val="000000" w:themeColor="text1"/>
          <w:sz w:val="24"/>
          <w:szCs w:val="24"/>
        </w:rPr>
        <w:t>de este Órgano Autónomo, en la</w:t>
      </w:r>
      <w:r w:rsidRPr="00BD5E71">
        <w:rPr>
          <w:rFonts w:ascii="Palatino Linotype" w:eastAsia="MS Mincho" w:hAnsi="Palatino Linotype" w:cs="Arial"/>
          <w:b/>
          <w:color w:val="000000" w:themeColor="text1"/>
          <w:sz w:val="24"/>
          <w:szCs w:val="24"/>
        </w:rPr>
        <w:t xml:space="preserve"> Décima</w:t>
      </w:r>
      <w:r w:rsidR="003A553D" w:rsidRPr="00BD5E71">
        <w:rPr>
          <w:rFonts w:ascii="Palatino Linotype" w:eastAsia="MS Mincho" w:hAnsi="Palatino Linotype" w:cs="Arial"/>
          <w:b/>
          <w:color w:val="000000" w:themeColor="text1"/>
          <w:sz w:val="24"/>
          <w:szCs w:val="24"/>
        </w:rPr>
        <w:t xml:space="preserve"> </w:t>
      </w:r>
      <w:r w:rsidRPr="00BD5E71">
        <w:rPr>
          <w:rFonts w:ascii="Palatino Linotype" w:eastAsia="MS Mincho" w:hAnsi="Palatino Linotype" w:cs="Arial"/>
          <w:b/>
          <w:color w:val="000000" w:themeColor="text1"/>
          <w:sz w:val="24"/>
          <w:szCs w:val="24"/>
        </w:rPr>
        <w:t>Sesión Ordinaria</w:t>
      </w:r>
      <w:r w:rsidRPr="00BD5E71">
        <w:rPr>
          <w:rFonts w:ascii="Palatino Linotype" w:eastAsia="MS Mincho" w:hAnsi="Palatino Linotype" w:cs="Arial"/>
          <w:color w:val="000000" w:themeColor="text1"/>
          <w:sz w:val="24"/>
          <w:szCs w:val="24"/>
        </w:rPr>
        <w:t xml:space="preserve"> de </w:t>
      </w:r>
      <w:proofErr w:type="gramStart"/>
      <w:r w:rsidRPr="00BD5E71">
        <w:rPr>
          <w:rFonts w:ascii="Palatino Linotype" w:eastAsia="MS Mincho" w:hAnsi="Palatino Linotype" w:cs="Arial"/>
          <w:color w:val="000000" w:themeColor="text1"/>
          <w:sz w:val="24"/>
          <w:szCs w:val="24"/>
        </w:rPr>
        <w:t xml:space="preserve">fecha </w:t>
      </w:r>
      <w:r w:rsidRPr="00BD5E71">
        <w:rPr>
          <w:rFonts w:ascii="Palatino Linotype" w:eastAsia="MS Mincho" w:hAnsi="Palatino Linotype" w:cs="Arial"/>
          <w:b/>
          <w:color w:val="000000" w:themeColor="text1"/>
          <w:sz w:val="24"/>
          <w:szCs w:val="24"/>
        </w:rPr>
        <w:t xml:space="preserve"> </w:t>
      </w:r>
      <w:r w:rsidR="005C7D8B" w:rsidRPr="00BD5E71">
        <w:rPr>
          <w:rFonts w:ascii="Palatino Linotype" w:eastAsia="MS Mincho" w:hAnsi="Palatino Linotype" w:cs="Arial"/>
          <w:b/>
          <w:color w:val="000000" w:themeColor="text1"/>
          <w:sz w:val="24"/>
          <w:szCs w:val="24"/>
        </w:rPr>
        <w:t>veinticuatro</w:t>
      </w:r>
      <w:proofErr w:type="gramEnd"/>
      <w:r w:rsidR="005C7D8B" w:rsidRPr="00BD5E71">
        <w:rPr>
          <w:rFonts w:ascii="Palatino Linotype" w:eastAsia="MS Mincho" w:hAnsi="Palatino Linotype" w:cs="Arial"/>
          <w:b/>
          <w:color w:val="000000" w:themeColor="text1"/>
          <w:sz w:val="24"/>
          <w:szCs w:val="24"/>
        </w:rPr>
        <w:t xml:space="preserve"> </w:t>
      </w:r>
      <w:r w:rsidRPr="00BD5E71">
        <w:rPr>
          <w:rFonts w:ascii="Palatino Linotype" w:eastAsia="MS Mincho" w:hAnsi="Palatino Linotype" w:cs="Arial"/>
          <w:b/>
          <w:color w:val="000000" w:themeColor="text1"/>
          <w:sz w:val="24"/>
          <w:szCs w:val="24"/>
        </w:rPr>
        <w:t>(</w:t>
      </w:r>
      <w:r w:rsidR="005C7D8B" w:rsidRPr="00BD5E71">
        <w:rPr>
          <w:rFonts w:ascii="Palatino Linotype" w:eastAsia="MS Mincho" w:hAnsi="Palatino Linotype" w:cs="Arial"/>
          <w:b/>
          <w:color w:val="000000" w:themeColor="text1"/>
          <w:sz w:val="24"/>
          <w:szCs w:val="24"/>
        </w:rPr>
        <w:t>24</w:t>
      </w:r>
      <w:r w:rsidRPr="00BD5E71">
        <w:rPr>
          <w:rFonts w:ascii="Palatino Linotype" w:eastAsia="MS Mincho" w:hAnsi="Palatino Linotype" w:cs="Arial"/>
          <w:b/>
          <w:color w:val="000000" w:themeColor="text1"/>
          <w:sz w:val="24"/>
          <w:szCs w:val="24"/>
        </w:rPr>
        <w:t xml:space="preserve">) de </w:t>
      </w:r>
      <w:r w:rsidR="005C7D8B" w:rsidRPr="00BD5E71">
        <w:rPr>
          <w:rFonts w:ascii="Palatino Linotype" w:eastAsia="MS Mincho" w:hAnsi="Palatino Linotype" w:cs="Arial"/>
          <w:b/>
          <w:color w:val="000000" w:themeColor="text1"/>
          <w:sz w:val="24"/>
          <w:szCs w:val="24"/>
        </w:rPr>
        <w:t>marzo</w:t>
      </w:r>
      <w:r w:rsidRPr="00BD5E71">
        <w:rPr>
          <w:rFonts w:ascii="Palatino Linotype" w:eastAsia="MS Mincho" w:hAnsi="Palatino Linotype" w:cs="Arial"/>
          <w:b/>
          <w:color w:val="000000" w:themeColor="text1"/>
          <w:sz w:val="24"/>
          <w:szCs w:val="24"/>
        </w:rPr>
        <w:t xml:space="preserve"> </w:t>
      </w:r>
      <w:r w:rsidRPr="00BD5E71">
        <w:rPr>
          <w:rFonts w:ascii="Palatino Linotype" w:eastAsia="MS Mincho" w:hAnsi="Palatino Linotype" w:cs="Arial"/>
          <w:color w:val="000000" w:themeColor="text1"/>
          <w:sz w:val="24"/>
          <w:szCs w:val="24"/>
        </w:rPr>
        <w:t xml:space="preserve">dos mil </w:t>
      </w:r>
      <w:r w:rsidR="003A553D" w:rsidRPr="00BD5E71">
        <w:rPr>
          <w:rFonts w:ascii="Palatino Linotype" w:eastAsia="MS Mincho" w:hAnsi="Palatino Linotype" w:cs="Arial"/>
          <w:color w:val="000000" w:themeColor="text1"/>
          <w:sz w:val="24"/>
          <w:szCs w:val="24"/>
        </w:rPr>
        <w:t>veintiuno</w:t>
      </w:r>
      <w:r w:rsidRPr="00BD5E71">
        <w:rPr>
          <w:rFonts w:ascii="Palatino Linotype" w:eastAsia="MS Mincho" w:hAnsi="Palatino Linotype" w:cs="Arial"/>
          <w:color w:val="000000" w:themeColor="text1"/>
          <w:sz w:val="24"/>
          <w:szCs w:val="24"/>
        </w:rPr>
        <w:t xml:space="preserve"> ordenó la acumulación d</w:t>
      </w:r>
      <w:proofErr w:type="spellStart"/>
      <w:r w:rsidRPr="00BD5E71">
        <w:rPr>
          <w:rFonts w:ascii="Palatino Linotype" w:eastAsia="Times New Roman" w:hAnsi="Palatino Linotype" w:cs="Arial"/>
          <w:color w:val="000000" w:themeColor="text1"/>
          <w:sz w:val="24"/>
          <w:szCs w:val="24"/>
          <w:lang w:val="es-ES"/>
        </w:rPr>
        <w:t>e</w:t>
      </w:r>
      <w:proofErr w:type="spellEnd"/>
      <w:r w:rsidRPr="00BD5E71">
        <w:rPr>
          <w:rFonts w:ascii="Palatino Linotype" w:eastAsia="Times New Roman" w:hAnsi="Palatino Linotype" w:cs="Arial"/>
          <w:color w:val="000000" w:themeColor="text1"/>
          <w:sz w:val="24"/>
          <w:szCs w:val="24"/>
          <w:lang w:val="es-ES"/>
        </w:rPr>
        <w:t xml:space="preserve"> los recursos de revisión </w:t>
      </w:r>
      <w:r w:rsidR="003A553D" w:rsidRPr="00BD5E71">
        <w:rPr>
          <w:rFonts w:ascii="Palatino Linotype" w:eastAsia="Times New Roman" w:hAnsi="Palatino Linotype" w:cs="Arial"/>
          <w:color w:val="000000" w:themeColor="text1"/>
          <w:sz w:val="24"/>
          <w:szCs w:val="24"/>
          <w:lang w:val="es-ES"/>
        </w:rPr>
        <w:t>de referencia</w:t>
      </w:r>
      <w:r w:rsidRPr="00BD5E71">
        <w:rPr>
          <w:rFonts w:ascii="Palatino Linotype" w:eastAsia="Times New Roman" w:hAnsi="Palatino Linotype" w:cs="Arial"/>
          <w:b/>
          <w:color w:val="000000" w:themeColor="text1"/>
          <w:sz w:val="24"/>
          <w:szCs w:val="24"/>
          <w:lang w:val="es-ES"/>
        </w:rPr>
        <w:t xml:space="preserve"> </w:t>
      </w:r>
      <w:r w:rsidR="003A553D" w:rsidRPr="00BD5E71">
        <w:rPr>
          <w:rFonts w:ascii="Palatino Linotype" w:eastAsia="Times New Roman" w:hAnsi="Palatino Linotype" w:cs="Arial"/>
          <w:color w:val="000000" w:themeColor="text1"/>
          <w:sz w:val="24"/>
          <w:szCs w:val="24"/>
          <w:lang w:val="es-ES"/>
        </w:rPr>
        <w:t>a</w:t>
      </w:r>
      <w:r w:rsidRPr="00BD5E71">
        <w:rPr>
          <w:rFonts w:ascii="Palatino Linotype" w:eastAsia="Times New Roman" w:hAnsi="Palatino Linotype" w:cs="Arial"/>
          <w:color w:val="000000" w:themeColor="text1"/>
          <w:sz w:val="24"/>
          <w:szCs w:val="24"/>
          <w:lang w:val="es-ES"/>
        </w:rPr>
        <w:t xml:space="preserve">l </w:t>
      </w:r>
      <w:r w:rsidRPr="00BD5E71">
        <w:rPr>
          <w:rFonts w:ascii="Palatino Linotype" w:eastAsia="Times New Roman" w:hAnsi="Palatino Linotype" w:cs="Arial"/>
          <w:b/>
          <w:color w:val="000000" w:themeColor="text1"/>
          <w:sz w:val="24"/>
          <w:szCs w:val="24"/>
          <w:lang w:val="es-ES"/>
        </w:rPr>
        <w:t xml:space="preserve">Comisionado </w:t>
      </w:r>
      <w:r w:rsidRPr="00BD5E71">
        <w:rPr>
          <w:rFonts w:ascii="Palatino Linotype" w:hAnsi="Palatino Linotype"/>
          <w:b/>
          <w:color w:val="000000" w:themeColor="text1"/>
          <w:sz w:val="24"/>
          <w:szCs w:val="24"/>
        </w:rPr>
        <w:t>José Guadalupe Luna Hernández</w:t>
      </w:r>
      <w:r w:rsidRPr="00BD5E71">
        <w:rPr>
          <w:rFonts w:ascii="Palatino Linotype" w:eastAsia="Times New Roman" w:hAnsi="Palatino Linotype" w:cs="Arial"/>
          <w:b/>
          <w:color w:val="000000" w:themeColor="text1"/>
          <w:sz w:val="24"/>
          <w:szCs w:val="24"/>
          <w:lang w:val="es-ES"/>
        </w:rPr>
        <w:t xml:space="preserve">; </w:t>
      </w:r>
      <w:r w:rsidRPr="00BD5E71">
        <w:rPr>
          <w:rFonts w:ascii="Palatino Linotype" w:eastAsia="Times New Roman" w:hAnsi="Palatino Linotype" w:cs="Arial"/>
          <w:b/>
          <w:color w:val="000000" w:themeColor="text1"/>
          <w:sz w:val="24"/>
          <w:szCs w:val="24"/>
        </w:rPr>
        <w:t xml:space="preserve"> </w:t>
      </w:r>
      <w:r w:rsidRPr="00BD5E71">
        <w:rPr>
          <w:rFonts w:ascii="Palatino Linotype" w:eastAsia="MS Mincho" w:hAnsi="Palatino Linotype" w:cs="Arial"/>
          <w:color w:val="000000" w:themeColor="text1"/>
          <w:sz w:val="24"/>
          <w:szCs w:val="24"/>
        </w:rPr>
        <w:t xml:space="preserve">a efecto de que ésta Ponencia formulara y presentara el proyecto de resolución correspondiente. </w:t>
      </w:r>
      <w:r w:rsidRPr="00BD5E71">
        <w:rPr>
          <w:rFonts w:ascii="Palatino Linotype" w:eastAsia="Times New Roman" w:hAnsi="Palatino Linotype" w:cs="Arial"/>
          <w:color w:val="000000" w:themeColor="text1"/>
          <w:sz w:val="24"/>
          <w:szCs w:val="24"/>
        </w:rPr>
        <w:t xml:space="preserve">Lo anterior, a efecto de que </w:t>
      </w:r>
      <w:proofErr w:type="gramStart"/>
      <w:r w:rsidRPr="00BD5E71">
        <w:rPr>
          <w:rFonts w:ascii="Palatino Linotype" w:eastAsia="Times New Roman" w:hAnsi="Palatino Linotype" w:cs="Arial"/>
          <w:color w:val="000000" w:themeColor="text1"/>
          <w:sz w:val="24"/>
          <w:szCs w:val="24"/>
        </w:rPr>
        <w:t>ésta</w:t>
      </w:r>
      <w:proofErr w:type="gramEnd"/>
      <w:r w:rsidRPr="00BD5E71">
        <w:rPr>
          <w:rFonts w:ascii="Palatino Linotype" w:eastAsia="Times New Roman" w:hAnsi="Palatino Linotype" w:cs="Arial"/>
          <w:color w:val="000000" w:themeColor="text1"/>
          <w:sz w:val="24"/>
          <w:szCs w:val="24"/>
        </w:rPr>
        <w:t xml:space="preserve"> Ponencia formulara y presentara el proyecto de resolución correspondiente y de conformidad con el numeral ONCE incisos b) y c) de los </w:t>
      </w:r>
      <w:r w:rsidRPr="00BD5E71">
        <w:rPr>
          <w:rFonts w:ascii="Palatino Linotype" w:eastAsia="Times New Roman" w:hAnsi="Palatino Linotype" w:cs="Arial"/>
          <w:b/>
          <w:color w:val="000000" w:themeColor="text1"/>
          <w:sz w:val="24"/>
          <w:szCs w:val="24"/>
        </w:rPr>
        <w:t>Lineamientos para la Recepción, Trámite y Resolución de las Solicitudes de Acceso a la Información Pública, así como de los Recursos de Revisión que deberán observar los Sujetos Obligados por la Ley de Transparencia Estatal</w:t>
      </w:r>
      <w:r w:rsidRPr="00BD5E71">
        <w:rPr>
          <w:rFonts w:ascii="Palatino Linotype" w:eastAsia="Times New Roman" w:hAnsi="Palatino Linotype"/>
          <w:i/>
          <w:color w:val="000000" w:themeColor="text1"/>
          <w:sz w:val="24"/>
          <w:szCs w:val="24"/>
          <w:vertAlign w:val="superscript"/>
        </w:rPr>
        <w:footnoteReference w:id="1"/>
      </w:r>
      <w:r w:rsidRPr="00BD5E71">
        <w:rPr>
          <w:rFonts w:ascii="Palatino Linotype" w:eastAsia="Times New Roman" w:hAnsi="Palatino Linotype" w:cs="Arial"/>
          <w:color w:val="000000" w:themeColor="text1"/>
          <w:sz w:val="24"/>
          <w:szCs w:val="24"/>
        </w:rPr>
        <w:t>, que señala:</w:t>
      </w:r>
    </w:p>
    <w:p w14:paraId="53F99BC1" w14:textId="77777777" w:rsidR="00F85BC0" w:rsidRPr="00BD5E71"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BD5E71">
        <w:rPr>
          <w:rFonts w:ascii="Palatino Linotype" w:eastAsia="Times New Roman" w:hAnsi="Palatino Linotype" w:cs="Arial"/>
          <w:b/>
          <w:i/>
          <w:color w:val="000000" w:themeColor="text1"/>
          <w:sz w:val="24"/>
          <w:szCs w:val="24"/>
        </w:rPr>
        <w:t>ONCE.</w:t>
      </w:r>
      <w:r w:rsidRPr="00BD5E71">
        <w:rPr>
          <w:rFonts w:ascii="Palatino Linotype" w:eastAsia="Times New Roman" w:hAnsi="Palatino Linotype" w:cs="Arial"/>
          <w:i/>
          <w:color w:val="000000" w:themeColor="text1"/>
          <w:sz w:val="24"/>
          <w:szCs w:val="24"/>
        </w:rPr>
        <w:t xml:space="preserve"> El Instituto, para mejor resolver y evitar la emisión de resoluciones contradictorias, podrá acordar la acumulación de los expedientes de recursos de revisión, de oficio o a petición de parte cuando:</w:t>
      </w:r>
    </w:p>
    <w:p w14:paraId="29D9134E" w14:textId="77777777" w:rsidR="00F85BC0" w:rsidRPr="00BD5E71"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BD5E71">
        <w:rPr>
          <w:rFonts w:ascii="Palatino Linotype" w:eastAsia="Times New Roman" w:hAnsi="Palatino Linotype" w:cs="Arial"/>
          <w:i/>
          <w:color w:val="000000" w:themeColor="text1"/>
          <w:sz w:val="24"/>
          <w:szCs w:val="24"/>
        </w:rPr>
        <w:t>…</w:t>
      </w:r>
    </w:p>
    <w:p w14:paraId="07C66929" w14:textId="77777777" w:rsidR="00F85BC0" w:rsidRPr="00BD5E71" w:rsidRDefault="00F85BC0" w:rsidP="00F85BC0">
      <w:pPr>
        <w:spacing w:before="240" w:after="240" w:line="360" w:lineRule="auto"/>
        <w:ind w:left="567" w:right="567"/>
        <w:jc w:val="both"/>
        <w:rPr>
          <w:rFonts w:ascii="Palatino Linotype" w:eastAsia="Times New Roman" w:hAnsi="Palatino Linotype" w:cs="Times New Roman"/>
          <w:i/>
          <w:color w:val="000000" w:themeColor="text1"/>
          <w:sz w:val="24"/>
          <w:szCs w:val="24"/>
        </w:rPr>
      </w:pPr>
      <w:r w:rsidRPr="00BD5E71">
        <w:rPr>
          <w:rFonts w:ascii="Palatino Linotype" w:eastAsia="Times New Roman" w:hAnsi="Palatino Linotype" w:cs="Times New Roman"/>
          <w:i/>
          <w:color w:val="000000" w:themeColor="text1"/>
          <w:sz w:val="24"/>
          <w:szCs w:val="24"/>
        </w:rPr>
        <w:t>b) Las partes o los actos impugnados sean iguales</w:t>
      </w:r>
    </w:p>
    <w:p w14:paraId="61BD0ADB" w14:textId="77777777" w:rsidR="00F85BC0" w:rsidRPr="00BD5E71"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BD5E71">
        <w:rPr>
          <w:rFonts w:ascii="Palatino Linotype" w:eastAsia="Times New Roman" w:hAnsi="Palatino Linotype" w:cs="Arial"/>
          <w:i/>
          <w:color w:val="000000" w:themeColor="text1"/>
          <w:sz w:val="24"/>
          <w:szCs w:val="24"/>
        </w:rPr>
        <w:lastRenderedPageBreak/>
        <w:t>c) Cuando se trate del mismo solicitante, el mismo SUJETO OBLIGADO, aunque se trate de solicitudes diversas;</w:t>
      </w:r>
    </w:p>
    <w:p w14:paraId="2C565FE8" w14:textId="77777777" w:rsidR="00F85BC0" w:rsidRPr="00BD5E71" w:rsidRDefault="00F85BC0" w:rsidP="00F85BC0">
      <w:pPr>
        <w:autoSpaceDE w:val="0"/>
        <w:autoSpaceDN w:val="0"/>
        <w:adjustRightInd w:val="0"/>
        <w:spacing w:before="240" w:after="240" w:line="360" w:lineRule="auto"/>
        <w:ind w:left="567" w:right="567"/>
        <w:contextualSpacing/>
        <w:jc w:val="both"/>
        <w:rPr>
          <w:rFonts w:ascii="Palatino Linotype" w:eastAsia="Times New Roman" w:hAnsi="Palatino Linotype" w:cs="Arial"/>
          <w:i/>
          <w:color w:val="000000" w:themeColor="text1"/>
          <w:sz w:val="24"/>
          <w:szCs w:val="24"/>
        </w:rPr>
      </w:pPr>
      <w:r w:rsidRPr="00BD5E71">
        <w:rPr>
          <w:rFonts w:ascii="Palatino Linotype" w:eastAsia="Times New Roman" w:hAnsi="Palatino Linotype" w:cs="Arial"/>
          <w:i/>
          <w:color w:val="000000" w:themeColor="text1"/>
          <w:sz w:val="24"/>
          <w:szCs w:val="24"/>
        </w:rPr>
        <w:t>(…)</w:t>
      </w:r>
    </w:p>
    <w:p w14:paraId="08AA13C9" w14:textId="77777777" w:rsidR="00F85BC0" w:rsidRPr="00BD5E71" w:rsidRDefault="00F85BC0" w:rsidP="00F85BC0">
      <w:pPr>
        <w:pStyle w:val="Prrafodelista"/>
        <w:rPr>
          <w:rFonts w:ascii="Palatino Linotype" w:eastAsia="Calibri" w:hAnsi="Palatino Linotype" w:cs="Arial"/>
          <w:color w:val="000000" w:themeColor="text1"/>
          <w:lang w:val="es-ES"/>
        </w:rPr>
      </w:pPr>
    </w:p>
    <w:p w14:paraId="7FC5CAF3" w14:textId="77777777" w:rsidR="00F85BC0" w:rsidRPr="00BD5E71" w:rsidRDefault="00F85BC0" w:rsidP="00F85BC0">
      <w:pPr>
        <w:numPr>
          <w:ilvl w:val="0"/>
          <w:numId w:val="2"/>
        </w:numPr>
        <w:tabs>
          <w:tab w:val="left" w:pos="142"/>
        </w:tabs>
        <w:spacing w:after="0" w:line="360" w:lineRule="auto"/>
        <w:ind w:left="0" w:firstLine="0"/>
        <w:contextualSpacing/>
        <w:jc w:val="both"/>
        <w:rPr>
          <w:rFonts w:ascii="Palatino Linotype" w:hAnsi="Palatino Linotype"/>
          <w:color w:val="000000" w:themeColor="text1"/>
          <w:sz w:val="24"/>
          <w:szCs w:val="24"/>
        </w:rPr>
      </w:pPr>
      <w:r w:rsidRPr="00BD5E71">
        <w:rPr>
          <w:rFonts w:ascii="Palatino Linotype" w:hAnsi="Palatino Linotype"/>
          <w:color w:val="000000" w:themeColor="text1"/>
          <w:sz w:val="24"/>
          <w:szCs w:val="24"/>
        </w:rPr>
        <w:t>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207D0AD" w14:textId="77777777" w:rsidR="00F85BC0" w:rsidRPr="00BD5E71" w:rsidRDefault="00F85BC0" w:rsidP="00F85BC0">
      <w:pPr>
        <w:pStyle w:val="Prrafodelista"/>
        <w:spacing w:before="240" w:after="240" w:line="360" w:lineRule="auto"/>
        <w:ind w:left="360"/>
        <w:jc w:val="both"/>
        <w:rPr>
          <w:rFonts w:ascii="Palatino Linotype" w:hAnsi="Palatino Linotype"/>
          <w:i/>
          <w:color w:val="000000" w:themeColor="text1"/>
        </w:rPr>
      </w:pPr>
    </w:p>
    <w:p w14:paraId="60DD5530" w14:textId="77777777" w:rsidR="00F85BC0" w:rsidRPr="00BD5E71"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BD5E71">
        <w:rPr>
          <w:rFonts w:ascii="Palatino Linotype" w:hAnsi="Palatino Linotype"/>
          <w:b/>
          <w:i/>
          <w:color w:val="000000" w:themeColor="text1"/>
        </w:rPr>
        <w:t>Código de Procedimientos Administrativos del Estado de México</w:t>
      </w:r>
    </w:p>
    <w:p w14:paraId="2619F233" w14:textId="77777777" w:rsidR="00F85BC0" w:rsidRPr="00BD5E71"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BD5E71">
        <w:rPr>
          <w:rFonts w:ascii="Palatino Linotype" w:hAnsi="Palatino Linotype"/>
          <w:i/>
          <w:color w:val="000000" w:themeColor="text1"/>
        </w:rPr>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49A4E07" w14:textId="77777777" w:rsidR="00D31CC3" w:rsidRPr="00BD5E71" w:rsidRDefault="00D31CC3" w:rsidP="00F85BC0">
      <w:pPr>
        <w:pStyle w:val="Prrafodelista"/>
        <w:spacing w:before="240" w:after="240" w:line="360" w:lineRule="auto"/>
        <w:ind w:left="709" w:right="616"/>
        <w:jc w:val="both"/>
        <w:rPr>
          <w:rFonts w:ascii="Palatino Linotype" w:hAnsi="Palatino Linotype"/>
          <w:i/>
          <w:color w:val="000000" w:themeColor="text1"/>
        </w:rPr>
      </w:pPr>
    </w:p>
    <w:p w14:paraId="175328FC" w14:textId="77777777" w:rsidR="00F85BC0" w:rsidRPr="00BD5E71" w:rsidRDefault="00F85BC0" w:rsidP="00F85BC0">
      <w:pPr>
        <w:pStyle w:val="Prrafodelista"/>
        <w:spacing w:before="240" w:after="240" w:line="360" w:lineRule="auto"/>
        <w:ind w:left="709" w:right="616"/>
        <w:jc w:val="center"/>
        <w:rPr>
          <w:rFonts w:ascii="Palatino Linotype" w:hAnsi="Palatino Linotype"/>
          <w:b/>
          <w:i/>
          <w:color w:val="000000" w:themeColor="text1"/>
        </w:rPr>
      </w:pPr>
      <w:r w:rsidRPr="00BD5E71">
        <w:rPr>
          <w:rFonts w:ascii="Palatino Linotype" w:hAnsi="Palatino Linotype"/>
          <w:b/>
          <w:i/>
          <w:color w:val="000000" w:themeColor="text1"/>
        </w:rPr>
        <w:lastRenderedPageBreak/>
        <w:t>Ley de Transparencia y Acceso a la Información Pública del Estado de México y Municipios</w:t>
      </w:r>
    </w:p>
    <w:p w14:paraId="6C581101" w14:textId="77777777" w:rsidR="00F85BC0" w:rsidRPr="00BD5E71"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BD5E71">
        <w:rPr>
          <w:rFonts w:ascii="Palatino Linotype" w:hAnsi="Palatino Linotype"/>
          <w:i/>
          <w:color w:val="000000" w:themeColor="text1"/>
        </w:rPr>
        <w:t>“Artículo 195. En la tramitación del recurso de revisión se aplicarán supletoriamente las disposiciones contenidas en el Código de Procedimientos Administrativos del Estado de México.”</w:t>
      </w:r>
    </w:p>
    <w:p w14:paraId="09913BD1" w14:textId="77777777" w:rsidR="00F85BC0" w:rsidRPr="00BD5E71" w:rsidRDefault="00F85BC0" w:rsidP="00F85BC0">
      <w:pPr>
        <w:pStyle w:val="Prrafodelista"/>
        <w:spacing w:before="240" w:after="240" w:line="360" w:lineRule="auto"/>
        <w:ind w:left="709" w:right="616"/>
        <w:jc w:val="both"/>
        <w:rPr>
          <w:rFonts w:ascii="Palatino Linotype" w:hAnsi="Palatino Linotype"/>
          <w:i/>
          <w:color w:val="000000" w:themeColor="text1"/>
        </w:rPr>
      </w:pPr>
      <w:r w:rsidRPr="00BD5E71">
        <w:rPr>
          <w:rFonts w:ascii="Palatino Linotype" w:hAnsi="Palatino Linotype"/>
          <w:i/>
          <w:color w:val="000000" w:themeColor="text1"/>
        </w:rPr>
        <w:t>(Énfasis añadido)</w:t>
      </w:r>
    </w:p>
    <w:p w14:paraId="3AF05303" w14:textId="6FDCD947" w:rsidR="00EC3E55" w:rsidRPr="00BD5E71"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BD5E71">
        <w:rPr>
          <w:rFonts w:ascii="Palatino Linotype" w:eastAsiaTheme="minorEastAsia" w:hAnsi="Palatino Linotype"/>
          <w:iCs/>
          <w:color w:val="000000"/>
          <w:sz w:val="24"/>
          <w:szCs w:val="24"/>
          <w:lang w:eastAsia="es-ES"/>
        </w:rPr>
        <w:t xml:space="preserve">El </w:t>
      </w:r>
      <w:r w:rsidRPr="00BD5E71">
        <w:rPr>
          <w:rFonts w:ascii="Palatino Linotype" w:eastAsiaTheme="minorEastAsia" w:hAnsi="Palatino Linotype"/>
          <w:iCs/>
          <w:color w:val="000000"/>
          <w:sz w:val="24"/>
          <w:szCs w:val="24"/>
          <w:lang w:val="es-ES" w:eastAsia="es-ES"/>
        </w:rPr>
        <w:t>Comisionado Ponente, con fundamento en lo dispuesto por el artículo 185 fracción II de la ley de la materia, a través de</w:t>
      </w:r>
      <w:r w:rsidR="003A553D" w:rsidRPr="00BD5E71">
        <w:rPr>
          <w:rFonts w:ascii="Palatino Linotype" w:eastAsiaTheme="minorEastAsia" w:hAnsi="Palatino Linotype"/>
          <w:iCs/>
          <w:color w:val="000000"/>
          <w:sz w:val="24"/>
          <w:szCs w:val="24"/>
          <w:lang w:val="es-ES" w:eastAsia="es-ES"/>
        </w:rPr>
        <w:t xml:space="preserve"> </w:t>
      </w:r>
      <w:r w:rsidRPr="00BD5E71">
        <w:rPr>
          <w:rFonts w:ascii="Palatino Linotype" w:eastAsiaTheme="minorEastAsia" w:hAnsi="Palatino Linotype"/>
          <w:iCs/>
          <w:color w:val="000000"/>
          <w:sz w:val="24"/>
          <w:szCs w:val="24"/>
          <w:lang w:val="es-ES" w:eastAsia="es-ES"/>
        </w:rPr>
        <w:t>l</w:t>
      </w:r>
      <w:r w:rsidR="003A553D" w:rsidRPr="00BD5E71">
        <w:rPr>
          <w:rFonts w:ascii="Palatino Linotype" w:eastAsiaTheme="minorEastAsia" w:hAnsi="Palatino Linotype"/>
          <w:iCs/>
          <w:color w:val="000000"/>
          <w:sz w:val="24"/>
          <w:szCs w:val="24"/>
          <w:lang w:val="es-ES" w:eastAsia="es-ES"/>
        </w:rPr>
        <w:t>os</w:t>
      </w:r>
      <w:r w:rsidRPr="00BD5E71">
        <w:rPr>
          <w:rFonts w:ascii="Palatino Linotype" w:eastAsiaTheme="minorEastAsia" w:hAnsi="Palatino Linotype"/>
          <w:iCs/>
          <w:color w:val="000000"/>
          <w:sz w:val="24"/>
          <w:szCs w:val="24"/>
          <w:lang w:val="es-ES" w:eastAsia="es-ES"/>
        </w:rPr>
        <w:t xml:space="preserve"> acuerdo</w:t>
      </w:r>
      <w:r w:rsidR="003A553D" w:rsidRPr="00BD5E71">
        <w:rPr>
          <w:rFonts w:ascii="Palatino Linotype" w:eastAsiaTheme="minorEastAsia" w:hAnsi="Palatino Linotype"/>
          <w:iCs/>
          <w:color w:val="000000"/>
          <w:sz w:val="24"/>
          <w:szCs w:val="24"/>
          <w:lang w:val="es-ES" w:eastAsia="es-ES"/>
        </w:rPr>
        <w:t>s</w:t>
      </w:r>
      <w:r w:rsidRPr="00BD5E71">
        <w:rPr>
          <w:rFonts w:ascii="Palatino Linotype" w:eastAsiaTheme="minorEastAsia" w:hAnsi="Palatino Linotype"/>
          <w:iCs/>
          <w:color w:val="000000"/>
          <w:sz w:val="24"/>
          <w:szCs w:val="24"/>
          <w:lang w:val="es-ES" w:eastAsia="es-ES"/>
        </w:rPr>
        <w:t xml:space="preserve"> de admisión de </w:t>
      </w:r>
      <w:r w:rsidR="00D31CC3" w:rsidRPr="00BD5E71">
        <w:rPr>
          <w:rFonts w:ascii="Palatino Linotype" w:eastAsiaTheme="minorEastAsia" w:hAnsi="Palatino Linotype"/>
          <w:iCs/>
          <w:color w:val="000000"/>
          <w:sz w:val="24"/>
          <w:szCs w:val="24"/>
          <w:lang w:val="es-ES" w:eastAsia="es-ES"/>
        </w:rPr>
        <w:t xml:space="preserve">fechas </w:t>
      </w:r>
      <w:r w:rsidR="00C23DAE" w:rsidRPr="00BD5E71">
        <w:rPr>
          <w:rFonts w:ascii="Palatino Linotype" w:eastAsiaTheme="minorEastAsia" w:hAnsi="Palatino Linotype"/>
          <w:iCs/>
          <w:color w:val="000000"/>
          <w:sz w:val="24"/>
          <w:szCs w:val="24"/>
          <w:lang w:val="es-ES" w:eastAsia="es-ES"/>
        </w:rPr>
        <w:t>veintidós</w:t>
      </w:r>
      <w:r w:rsidR="008E52FD" w:rsidRPr="00BD5E71">
        <w:rPr>
          <w:rFonts w:ascii="Palatino Linotype" w:eastAsiaTheme="minorEastAsia" w:hAnsi="Palatino Linotype"/>
          <w:iCs/>
          <w:color w:val="000000"/>
          <w:sz w:val="24"/>
          <w:szCs w:val="24"/>
          <w:lang w:val="es-ES" w:eastAsia="es-ES"/>
        </w:rPr>
        <w:t xml:space="preserve"> (</w:t>
      </w:r>
      <w:r w:rsidR="003A553D" w:rsidRPr="00BD5E71">
        <w:rPr>
          <w:rFonts w:ascii="Palatino Linotype" w:eastAsiaTheme="minorEastAsia" w:hAnsi="Palatino Linotype"/>
          <w:iCs/>
          <w:color w:val="000000"/>
          <w:sz w:val="24"/>
          <w:szCs w:val="24"/>
          <w:lang w:val="es-ES" w:eastAsia="es-ES"/>
        </w:rPr>
        <w:t>2</w:t>
      </w:r>
      <w:r w:rsidR="005C7D8B" w:rsidRPr="00BD5E71">
        <w:rPr>
          <w:rFonts w:ascii="Palatino Linotype" w:eastAsiaTheme="minorEastAsia" w:hAnsi="Palatino Linotype"/>
          <w:iCs/>
          <w:color w:val="000000"/>
          <w:sz w:val="24"/>
          <w:szCs w:val="24"/>
          <w:lang w:val="es-ES" w:eastAsia="es-ES"/>
        </w:rPr>
        <w:t>2</w:t>
      </w:r>
      <w:r w:rsidRPr="00BD5E71">
        <w:rPr>
          <w:rFonts w:ascii="Palatino Linotype" w:eastAsiaTheme="minorEastAsia" w:hAnsi="Palatino Linotype"/>
          <w:iCs/>
          <w:color w:val="000000"/>
          <w:sz w:val="24"/>
          <w:szCs w:val="24"/>
          <w:lang w:val="es-ES" w:eastAsia="es-ES"/>
        </w:rPr>
        <w:t>)</w:t>
      </w:r>
      <w:r w:rsidR="005C7D8B" w:rsidRPr="00BD5E71">
        <w:rPr>
          <w:rFonts w:ascii="Palatino Linotype" w:eastAsiaTheme="minorEastAsia" w:hAnsi="Palatino Linotype"/>
          <w:iCs/>
          <w:color w:val="000000"/>
          <w:sz w:val="24"/>
          <w:szCs w:val="24"/>
          <w:lang w:val="es-ES" w:eastAsia="es-ES"/>
        </w:rPr>
        <w:t xml:space="preserve"> </w:t>
      </w:r>
      <w:r w:rsidR="00C23DAE" w:rsidRPr="00BD5E71">
        <w:rPr>
          <w:rFonts w:ascii="Palatino Linotype" w:eastAsiaTheme="minorEastAsia" w:hAnsi="Palatino Linotype"/>
          <w:iCs/>
          <w:color w:val="000000"/>
          <w:sz w:val="24"/>
          <w:szCs w:val="24"/>
          <w:lang w:val="es-ES" w:eastAsia="es-ES"/>
        </w:rPr>
        <w:t xml:space="preserve">y </w:t>
      </w:r>
      <w:r w:rsidR="005C7D8B" w:rsidRPr="00BD5E71">
        <w:rPr>
          <w:rFonts w:ascii="Palatino Linotype" w:eastAsiaTheme="minorEastAsia" w:hAnsi="Palatino Linotype"/>
          <w:iCs/>
          <w:color w:val="000000"/>
          <w:sz w:val="24"/>
          <w:szCs w:val="24"/>
          <w:lang w:val="es-ES" w:eastAsia="es-ES"/>
        </w:rPr>
        <w:t>veintitrés</w:t>
      </w:r>
      <w:r w:rsidR="003A553D" w:rsidRPr="00BD5E71">
        <w:rPr>
          <w:rFonts w:ascii="Palatino Linotype" w:eastAsiaTheme="minorEastAsia" w:hAnsi="Palatino Linotype"/>
          <w:iCs/>
          <w:color w:val="000000"/>
          <w:sz w:val="24"/>
          <w:szCs w:val="24"/>
          <w:lang w:val="es-ES" w:eastAsia="es-ES"/>
        </w:rPr>
        <w:t xml:space="preserve"> (2</w:t>
      </w:r>
      <w:r w:rsidR="005C7D8B" w:rsidRPr="00BD5E71">
        <w:rPr>
          <w:rFonts w:ascii="Palatino Linotype" w:eastAsiaTheme="minorEastAsia" w:hAnsi="Palatino Linotype"/>
          <w:iCs/>
          <w:color w:val="000000"/>
          <w:sz w:val="24"/>
          <w:szCs w:val="24"/>
          <w:lang w:val="es-ES" w:eastAsia="es-ES"/>
        </w:rPr>
        <w:t>3</w:t>
      </w:r>
      <w:r w:rsidR="003A553D" w:rsidRPr="00BD5E71">
        <w:rPr>
          <w:rFonts w:ascii="Palatino Linotype" w:eastAsiaTheme="minorEastAsia" w:hAnsi="Palatino Linotype"/>
          <w:iCs/>
          <w:color w:val="000000"/>
          <w:sz w:val="24"/>
          <w:szCs w:val="24"/>
          <w:lang w:val="es-ES" w:eastAsia="es-ES"/>
        </w:rPr>
        <w:t>)</w:t>
      </w:r>
      <w:r w:rsidRPr="00BD5E71">
        <w:rPr>
          <w:rFonts w:ascii="Palatino Linotype" w:eastAsiaTheme="minorEastAsia" w:hAnsi="Palatino Linotype"/>
          <w:iCs/>
          <w:color w:val="000000"/>
          <w:sz w:val="24"/>
          <w:szCs w:val="24"/>
          <w:lang w:val="es-ES" w:eastAsia="es-ES"/>
        </w:rPr>
        <w:t xml:space="preserve"> de marzo de dos mil veintiuno, puso a disposición de las partes el expediente electrónico </w:t>
      </w:r>
      <w:r w:rsidRPr="00BD5E71">
        <w:rPr>
          <w:rFonts w:ascii="Palatino Linotype" w:eastAsiaTheme="minorEastAsia" w:hAnsi="Palatino Linotype"/>
          <w:iCs/>
          <w:color w:val="000000"/>
          <w:sz w:val="24"/>
          <w:szCs w:val="24"/>
          <w:lang w:val="es-ES_tradnl" w:eastAsia="es-ES"/>
        </w:rPr>
        <w:t xml:space="preserve">vía </w:t>
      </w:r>
      <w:r w:rsidRPr="00BD5E71">
        <w:rPr>
          <w:rFonts w:ascii="Palatino Linotype" w:eastAsiaTheme="minorEastAsia" w:hAnsi="Palatino Linotype"/>
          <w:iCs/>
          <w:color w:val="000000"/>
          <w:sz w:val="24"/>
          <w:szCs w:val="24"/>
          <w:lang w:val="es-ES" w:eastAsia="es-ES"/>
        </w:rPr>
        <w:t>Sistema de Acceso a la Información Mexiquense (</w:t>
      </w:r>
      <w:r w:rsidRPr="00BD5E71">
        <w:rPr>
          <w:rFonts w:ascii="Palatino Linotype" w:eastAsiaTheme="minorEastAsia" w:hAnsi="Palatino Linotype"/>
          <w:b/>
          <w:iCs/>
          <w:color w:val="000000"/>
          <w:sz w:val="24"/>
          <w:szCs w:val="24"/>
          <w:lang w:val="es-ES" w:eastAsia="es-ES"/>
        </w:rPr>
        <w:t xml:space="preserve">SAIMEX) </w:t>
      </w:r>
      <w:r w:rsidRPr="00BD5E71">
        <w:rPr>
          <w:rFonts w:ascii="Palatino Linotype" w:eastAsiaTheme="minorEastAsia" w:hAnsi="Palatino Linotype"/>
          <w:iCs/>
          <w:color w:val="000000"/>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D5E71">
        <w:rPr>
          <w:rFonts w:ascii="Palatino Linotype" w:eastAsiaTheme="minorEastAsia" w:hAnsi="Palatino Linotype"/>
          <w:b/>
          <w:iCs/>
          <w:color w:val="000000"/>
          <w:sz w:val="24"/>
          <w:szCs w:val="24"/>
          <w:lang w:val="es-ES" w:eastAsia="es-ES"/>
        </w:rPr>
        <w:t>SUJETO OBLIGADO</w:t>
      </w:r>
      <w:r w:rsidRPr="00BD5E71">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BD5E71"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77CA1814" w14:textId="3D34EBE4" w:rsidR="0014704C" w:rsidRPr="00BD5E71" w:rsidRDefault="0014704C" w:rsidP="00F26AA1">
      <w:pPr>
        <w:numPr>
          <w:ilvl w:val="0"/>
          <w:numId w:val="2"/>
        </w:numPr>
        <w:tabs>
          <w:tab w:val="left" w:pos="426"/>
        </w:tabs>
        <w:spacing w:after="0" w:line="360" w:lineRule="auto"/>
        <w:ind w:left="0" w:firstLine="0"/>
        <w:contextualSpacing/>
        <w:jc w:val="both"/>
        <w:rPr>
          <w:rFonts w:ascii="Palatino Linotype" w:eastAsiaTheme="minorEastAsia" w:hAnsi="Palatino Linotype"/>
          <w:iCs/>
          <w:color w:val="000000"/>
          <w:sz w:val="24"/>
          <w:szCs w:val="24"/>
          <w:lang w:val="es-ES_tradnl" w:eastAsia="es-ES"/>
        </w:rPr>
      </w:pPr>
      <w:r w:rsidRPr="00BD5E71">
        <w:rPr>
          <w:rFonts w:ascii="Palatino Linotype" w:eastAsiaTheme="minorEastAsia" w:hAnsi="Palatino Linotype"/>
          <w:color w:val="000000"/>
          <w:sz w:val="24"/>
          <w:szCs w:val="24"/>
          <w:lang w:val="es-ES_tradnl" w:eastAsia="es-ES"/>
        </w:rPr>
        <w:t xml:space="preserve">De </w:t>
      </w:r>
      <w:r w:rsidRPr="00BD5E71">
        <w:rPr>
          <w:rFonts w:ascii="Palatino Linotype" w:eastAsiaTheme="minorEastAsia" w:hAnsi="Palatino Linotype"/>
          <w:color w:val="000000"/>
          <w:sz w:val="24"/>
          <w:szCs w:val="24"/>
          <w:lang w:val="es-ES" w:eastAsia="es-ES"/>
        </w:rPr>
        <w:t xml:space="preserve">las </w:t>
      </w:r>
      <w:r w:rsidRPr="00BD5E71">
        <w:rPr>
          <w:rFonts w:ascii="Palatino Linotype" w:eastAsiaTheme="minorEastAsia" w:hAnsi="Palatino Linotype"/>
          <w:color w:val="000000"/>
          <w:sz w:val="24"/>
          <w:szCs w:val="24"/>
          <w:lang w:val="es-ES_tradnl" w:eastAsia="es-ES"/>
        </w:rPr>
        <w:t xml:space="preserve">constancias que obran en </w:t>
      </w:r>
      <w:proofErr w:type="gramStart"/>
      <w:r w:rsidRPr="00BD5E71">
        <w:rPr>
          <w:rFonts w:ascii="Palatino Linotype" w:eastAsiaTheme="minorEastAsia" w:hAnsi="Palatino Linotype"/>
          <w:color w:val="000000"/>
          <w:sz w:val="24"/>
          <w:szCs w:val="24"/>
          <w:lang w:val="es-ES_tradnl" w:eastAsia="es-ES"/>
        </w:rPr>
        <w:t>el expediente</w:t>
      </w:r>
      <w:r w:rsidR="00D31CC3" w:rsidRPr="00BD5E71">
        <w:rPr>
          <w:rFonts w:ascii="Palatino Linotype" w:eastAsiaTheme="minorEastAsia" w:hAnsi="Palatino Linotype"/>
          <w:color w:val="000000"/>
          <w:sz w:val="24"/>
          <w:szCs w:val="24"/>
          <w:lang w:val="es-ES_tradnl" w:eastAsia="es-ES"/>
        </w:rPr>
        <w:t>s electrónicos</w:t>
      </w:r>
      <w:proofErr w:type="gramEnd"/>
      <w:r w:rsidRPr="00BD5E71">
        <w:rPr>
          <w:rFonts w:ascii="Palatino Linotype" w:eastAsiaTheme="minorEastAsia" w:hAnsi="Palatino Linotype"/>
          <w:color w:val="000000"/>
          <w:sz w:val="24"/>
          <w:szCs w:val="24"/>
          <w:lang w:val="es-ES_tradnl" w:eastAsia="es-ES"/>
        </w:rPr>
        <w:t xml:space="preserve"> de</w:t>
      </w:r>
      <w:r w:rsidR="00C23DAE" w:rsidRPr="00BD5E71">
        <w:rPr>
          <w:rFonts w:ascii="Palatino Linotype" w:eastAsiaTheme="minorEastAsia" w:hAnsi="Palatino Linotype"/>
          <w:color w:val="000000"/>
          <w:sz w:val="24"/>
          <w:szCs w:val="24"/>
          <w:lang w:val="es-ES_tradnl" w:eastAsia="es-ES"/>
        </w:rPr>
        <w:t xml:space="preserve"> </w:t>
      </w:r>
      <w:r w:rsidRPr="00BD5E71">
        <w:rPr>
          <w:rFonts w:ascii="Palatino Linotype" w:eastAsiaTheme="minorEastAsia" w:hAnsi="Palatino Linotype"/>
          <w:color w:val="000000"/>
          <w:sz w:val="24"/>
          <w:szCs w:val="24"/>
          <w:lang w:val="es-ES_tradnl" w:eastAsia="es-ES"/>
        </w:rPr>
        <w:t>l</w:t>
      </w:r>
      <w:r w:rsidR="00C23DAE" w:rsidRPr="00BD5E71">
        <w:rPr>
          <w:rFonts w:ascii="Palatino Linotype" w:eastAsiaTheme="minorEastAsia" w:hAnsi="Palatino Linotype"/>
          <w:color w:val="000000"/>
          <w:sz w:val="24"/>
          <w:szCs w:val="24"/>
          <w:lang w:val="es-ES_tradnl" w:eastAsia="es-ES"/>
        </w:rPr>
        <w:t>os</w:t>
      </w:r>
      <w:r w:rsidRPr="00BD5E71">
        <w:rPr>
          <w:rFonts w:ascii="Palatino Linotype" w:eastAsiaTheme="minorEastAsia" w:hAnsi="Palatino Linotype"/>
          <w:color w:val="000000"/>
          <w:sz w:val="24"/>
          <w:szCs w:val="24"/>
          <w:lang w:val="es-ES_tradnl" w:eastAsia="es-ES"/>
        </w:rPr>
        <w:t xml:space="preserve"> recurso</w:t>
      </w:r>
      <w:r w:rsidR="00C23DAE" w:rsidRPr="00BD5E71">
        <w:rPr>
          <w:rFonts w:ascii="Palatino Linotype" w:eastAsiaTheme="minorEastAsia" w:hAnsi="Palatino Linotype"/>
          <w:color w:val="000000"/>
          <w:sz w:val="24"/>
          <w:szCs w:val="24"/>
          <w:lang w:val="es-ES_tradnl" w:eastAsia="es-ES"/>
        </w:rPr>
        <w:t>s</w:t>
      </w:r>
      <w:r w:rsidRPr="00BD5E71">
        <w:rPr>
          <w:rFonts w:ascii="Palatino Linotype" w:eastAsiaTheme="minorEastAsia" w:hAnsi="Palatino Linotype"/>
          <w:color w:val="000000"/>
          <w:sz w:val="24"/>
          <w:szCs w:val="24"/>
          <w:lang w:val="es-ES_tradnl" w:eastAsia="es-ES"/>
        </w:rPr>
        <w:t xml:space="preserve"> de revisión que hoy se resuelve</w:t>
      </w:r>
      <w:r w:rsidR="00C23DAE" w:rsidRPr="00BD5E71">
        <w:rPr>
          <w:rFonts w:ascii="Palatino Linotype" w:eastAsiaTheme="minorEastAsia" w:hAnsi="Palatino Linotype"/>
          <w:color w:val="000000"/>
          <w:sz w:val="24"/>
          <w:szCs w:val="24"/>
          <w:lang w:val="es-ES_tradnl" w:eastAsia="es-ES"/>
        </w:rPr>
        <w:t>n</w:t>
      </w:r>
      <w:r w:rsidRPr="00BD5E71">
        <w:rPr>
          <w:rFonts w:ascii="Palatino Linotype" w:eastAsiaTheme="minorEastAsia" w:hAnsi="Palatino Linotype"/>
          <w:color w:val="000000"/>
          <w:sz w:val="24"/>
          <w:szCs w:val="24"/>
          <w:lang w:val="es-ES_tradnl" w:eastAsia="es-ES"/>
        </w:rPr>
        <w:t xml:space="preserve">, se aprecia que el </w:t>
      </w:r>
      <w:r w:rsidRPr="00BD5E71">
        <w:rPr>
          <w:rFonts w:ascii="Palatino Linotype" w:eastAsiaTheme="minorEastAsia" w:hAnsi="Palatino Linotype"/>
          <w:b/>
          <w:color w:val="000000"/>
          <w:sz w:val="24"/>
          <w:szCs w:val="24"/>
          <w:lang w:val="es-ES_tradnl" w:eastAsia="es-ES"/>
        </w:rPr>
        <w:t xml:space="preserve">SUJETO OBLIGADO </w:t>
      </w:r>
      <w:r w:rsidRPr="00BD5E71">
        <w:rPr>
          <w:rFonts w:ascii="Palatino Linotype" w:eastAsiaTheme="minorEastAsia" w:hAnsi="Palatino Linotype"/>
          <w:color w:val="000000"/>
          <w:sz w:val="24"/>
          <w:szCs w:val="24"/>
          <w:lang w:val="es-ES_tradnl" w:eastAsia="es-ES"/>
        </w:rPr>
        <w:t xml:space="preserve">no rindió </w:t>
      </w:r>
      <w:r w:rsidR="00EC3E55" w:rsidRPr="00BD5E71">
        <w:rPr>
          <w:rFonts w:ascii="Palatino Linotype" w:eastAsiaTheme="minorEastAsia" w:hAnsi="Palatino Linotype"/>
          <w:color w:val="000000"/>
          <w:sz w:val="24"/>
          <w:szCs w:val="24"/>
          <w:lang w:val="es-ES_tradnl" w:eastAsia="es-ES"/>
        </w:rPr>
        <w:t xml:space="preserve">su </w:t>
      </w:r>
      <w:r w:rsidRPr="00BD5E71">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8115CD" w:rsidRPr="00BD5E71">
        <w:rPr>
          <w:rFonts w:ascii="Palatino Linotype" w:eastAsiaTheme="minorEastAsia" w:hAnsi="Palatino Linotype"/>
          <w:color w:val="000000"/>
          <w:sz w:val="24"/>
          <w:szCs w:val="24"/>
          <w:lang w:val="es-ES_tradnl" w:eastAsia="es-ES"/>
        </w:rPr>
        <w:t>e</w:t>
      </w:r>
      <w:r w:rsidRPr="00BD5E71">
        <w:rPr>
          <w:rFonts w:ascii="Palatino Linotype" w:eastAsiaTheme="minorEastAsia" w:hAnsi="Palatino Linotype"/>
          <w:color w:val="000000"/>
          <w:sz w:val="24"/>
          <w:szCs w:val="24"/>
          <w:lang w:val="es-ES_tradnl" w:eastAsia="es-ES"/>
        </w:rPr>
        <w:t xml:space="preserve">l </w:t>
      </w:r>
      <w:r w:rsidRPr="00BD5E71">
        <w:rPr>
          <w:rFonts w:ascii="Palatino Linotype" w:eastAsiaTheme="minorEastAsia" w:hAnsi="Palatino Linotype"/>
          <w:b/>
          <w:color w:val="000000"/>
          <w:sz w:val="24"/>
          <w:szCs w:val="24"/>
          <w:lang w:val="es-ES_tradnl" w:eastAsia="es-ES"/>
        </w:rPr>
        <w:t xml:space="preserve">RECURRENTE </w:t>
      </w:r>
      <w:r w:rsidRPr="00BD5E71">
        <w:rPr>
          <w:rFonts w:ascii="Palatino Linotype" w:eastAsiaTheme="minorEastAsia" w:hAnsi="Palatino Linotype"/>
          <w:color w:val="000000"/>
          <w:sz w:val="24"/>
          <w:szCs w:val="24"/>
          <w:lang w:val="es-ES_tradnl" w:eastAsia="es-ES"/>
        </w:rPr>
        <w:t>no presentó alegatos ni ofreció medios de prueba</w:t>
      </w:r>
      <w:r w:rsidR="00F26AA1" w:rsidRPr="00BD5E71">
        <w:rPr>
          <w:rFonts w:ascii="Palatino Linotype" w:eastAsiaTheme="minorEastAsia" w:hAnsi="Palatino Linotype"/>
          <w:color w:val="000000"/>
          <w:sz w:val="24"/>
          <w:szCs w:val="24"/>
          <w:lang w:val="es-ES_tradnl" w:eastAsia="es-ES"/>
        </w:rPr>
        <w:t xml:space="preserve">s que </w:t>
      </w:r>
      <w:r w:rsidR="00887F7A" w:rsidRPr="00BD5E71">
        <w:rPr>
          <w:rFonts w:ascii="Palatino Linotype" w:eastAsiaTheme="minorEastAsia" w:hAnsi="Palatino Linotype"/>
          <w:color w:val="000000"/>
          <w:sz w:val="24"/>
          <w:szCs w:val="24"/>
          <w:lang w:val="es-ES_tradnl" w:eastAsia="es-ES"/>
        </w:rPr>
        <w:t>a su</w:t>
      </w:r>
      <w:r w:rsidR="00F26AA1" w:rsidRPr="00BD5E71">
        <w:rPr>
          <w:rFonts w:ascii="Palatino Linotype" w:eastAsiaTheme="minorEastAsia" w:hAnsi="Palatino Linotype"/>
          <w:color w:val="000000"/>
          <w:sz w:val="24"/>
          <w:szCs w:val="24"/>
          <w:lang w:val="es-ES_tradnl" w:eastAsia="es-ES"/>
        </w:rPr>
        <w:t xml:space="preserve"> derecho conviniera y asistiera.</w:t>
      </w:r>
    </w:p>
    <w:p w14:paraId="6E50247F" w14:textId="77777777" w:rsidR="00486BDF" w:rsidRPr="00BD5E71"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505D9599" w:rsidR="00486BDF" w:rsidRPr="00BD5E71"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BD5E71">
        <w:rPr>
          <w:rFonts w:ascii="Palatino Linotype" w:eastAsiaTheme="minorEastAsia" w:hAnsi="Palatino Linotype"/>
          <w:sz w:val="24"/>
          <w:szCs w:val="24"/>
          <w:lang w:val="es-ES_tradnl" w:eastAsia="es-ES"/>
        </w:rPr>
        <w:t xml:space="preserve">El </w:t>
      </w:r>
      <w:r w:rsidR="003A553D" w:rsidRPr="00BD5E71">
        <w:rPr>
          <w:rFonts w:ascii="Palatino Linotype" w:eastAsiaTheme="minorEastAsia" w:hAnsi="Palatino Linotype"/>
          <w:sz w:val="24"/>
          <w:szCs w:val="24"/>
          <w:lang w:val="es-ES_tradnl" w:eastAsia="es-ES"/>
        </w:rPr>
        <w:t>cator</w:t>
      </w:r>
      <w:r w:rsidR="00F26AA1" w:rsidRPr="00BD5E71">
        <w:rPr>
          <w:rFonts w:ascii="Palatino Linotype" w:eastAsiaTheme="minorEastAsia" w:hAnsi="Palatino Linotype"/>
          <w:sz w:val="24"/>
          <w:szCs w:val="24"/>
          <w:lang w:val="es-ES_tradnl" w:eastAsia="es-ES"/>
        </w:rPr>
        <w:t>ce</w:t>
      </w:r>
      <w:r w:rsidR="008E52FD" w:rsidRPr="00BD5E71">
        <w:rPr>
          <w:rFonts w:ascii="Palatino Linotype" w:eastAsiaTheme="minorEastAsia" w:hAnsi="Palatino Linotype"/>
          <w:sz w:val="24"/>
          <w:szCs w:val="24"/>
          <w:lang w:val="es-ES_tradnl" w:eastAsia="es-ES"/>
        </w:rPr>
        <w:t xml:space="preserve"> (</w:t>
      </w:r>
      <w:r w:rsidR="00F26AA1" w:rsidRPr="00BD5E71">
        <w:rPr>
          <w:rFonts w:ascii="Palatino Linotype" w:eastAsiaTheme="minorEastAsia" w:hAnsi="Palatino Linotype"/>
          <w:sz w:val="24"/>
          <w:szCs w:val="24"/>
          <w:lang w:val="es-ES_tradnl" w:eastAsia="es-ES"/>
        </w:rPr>
        <w:t>1</w:t>
      </w:r>
      <w:r w:rsidR="003A553D" w:rsidRPr="00BD5E71">
        <w:rPr>
          <w:rFonts w:ascii="Palatino Linotype" w:eastAsiaTheme="minorEastAsia" w:hAnsi="Palatino Linotype"/>
          <w:sz w:val="24"/>
          <w:szCs w:val="24"/>
          <w:lang w:val="es-ES_tradnl" w:eastAsia="es-ES"/>
        </w:rPr>
        <w:t>4</w:t>
      </w:r>
      <w:r w:rsidR="008E52FD" w:rsidRPr="00BD5E71">
        <w:rPr>
          <w:rFonts w:ascii="Palatino Linotype" w:eastAsiaTheme="minorEastAsia" w:hAnsi="Palatino Linotype"/>
          <w:sz w:val="24"/>
          <w:szCs w:val="24"/>
          <w:lang w:val="es-ES_tradnl" w:eastAsia="es-ES"/>
        </w:rPr>
        <w:t>) de abril de dos mil veintiuno</w:t>
      </w:r>
      <w:r w:rsidR="00C53F46" w:rsidRPr="00BD5E71">
        <w:rPr>
          <w:rFonts w:ascii="Palatino Linotype" w:eastAsiaTheme="minorEastAsia" w:hAnsi="Palatino Linotype"/>
          <w:sz w:val="24"/>
          <w:szCs w:val="24"/>
          <w:lang w:val="es-ES_tradnl" w:eastAsia="es-ES"/>
        </w:rPr>
        <w:t xml:space="preserve"> de dos mil veintiuno</w:t>
      </w:r>
      <w:r w:rsidRPr="00BD5E71">
        <w:rPr>
          <w:rFonts w:ascii="Palatino Linotype" w:eastAsiaTheme="minorEastAsia" w:hAnsi="Palatino Linotype"/>
          <w:sz w:val="24"/>
          <w:szCs w:val="24"/>
          <w:lang w:val="es-ES_tradnl" w:eastAsia="es-ES"/>
        </w:rPr>
        <w:t>, el Comisionado Ponente decretó el cierre del periodo de instrucción de</w:t>
      </w:r>
      <w:r w:rsidR="003A553D" w:rsidRPr="00BD5E71">
        <w:rPr>
          <w:rFonts w:ascii="Palatino Linotype" w:eastAsiaTheme="minorEastAsia" w:hAnsi="Palatino Linotype"/>
          <w:sz w:val="24"/>
          <w:szCs w:val="24"/>
          <w:lang w:val="es-ES_tradnl" w:eastAsia="es-ES"/>
        </w:rPr>
        <w:t xml:space="preserve"> </w:t>
      </w:r>
      <w:r w:rsidRPr="00BD5E71">
        <w:rPr>
          <w:rFonts w:ascii="Palatino Linotype" w:eastAsiaTheme="minorEastAsia" w:hAnsi="Palatino Linotype"/>
          <w:sz w:val="24"/>
          <w:szCs w:val="24"/>
          <w:lang w:val="es-ES_tradnl" w:eastAsia="es-ES"/>
        </w:rPr>
        <w:t>l</w:t>
      </w:r>
      <w:r w:rsidR="003A553D" w:rsidRPr="00BD5E71">
        <w:rPr>
          <w:rFonts w:ascii="Palatino Linotype" w:eastAsiaTheme="minorEastAsia" w:hAnsi="Palatino Linotype"/>
          <w:sz w:val="24"/>
          <w:szCs w:val="24"/>
          <w:lang w:val="es-ES_tradnl" w:eastAsia="es-ES"/>
        </w:rPr>
        <w:t>os</w:t>
      </w:r>
      <w:r w:rsidRPr="00BD5E71">
        <w:rPr>
          <w:rFonts w:ascii="Palatino Linotype" w:eastAsiaTheme="minorEastAsia" w:hAnsi="Palatino Linotype"/>
          <w:sz w:val="24"/>
          <w:szCs w:val="24"/>
          <w:lang w:val="es-ES_tradnl" w:eastAsia="es-ES"/>
        </w:rPr>
        <w:t xml:space="preserve"> recurso</w:t>
      </w:r>
      <w:r w:rsidR="003A553D" w:rsidRPr="00BD5E71">
        <w:rPr>
          <w:rFonts w:ascii="Palatino Linotype" w:eastAsiaTheme="minorEastAsia" w:hAnsi="Palatino Linotype"/>
          <w:sz w:val="24"/>
          <w:szCs w:val="24"/>
          <w:lang w:val="es-ES_tradnl" w:eastAsia="es-ES"/>
        </w:rPr>
        <w:t>s</w:t>
      </w:r>
      <w:r w:rsidRPr="00BD5E71">
        <w:rPr>
          <w:rFonts w:ascii="Palatino Linotype" w:eastAsiaTheme="minorEastAsia" w:hAnsi="Palatino Linotype"/>
          <w:sz w:val="24"/>
          <w:szCs w:val="24"/>
          <w:lang w:val="es-ES_tradnl" w:eastAsia="es-ES"/>
        </w:rPr>
        <w:t xml:space="preserve"> de </w:t>
      </w:r>
      <w:r w:rsidRPr="00BD5E71">
        <w:rPr>
          <w:rFonts w:ascii="Palatino Linotype" w:eastAsiaTheme="minorEastAsia" w:hAnsi="Palatino Linotype"/>
          <w:sz w:val="24"/>
          <w:szCs w:val="24"/>
          <w:lang w:val="es-ES_tradnl" w:eastAsia="es-ES"/>
        </w:rPr>
        <w:lastRenderedPageBreak/>
        <w:t>revisión, por lo que ordenó turnar el expediente para su resolución, misma que ahora se pronuncia; y -</w:t>
      </w:r>
      <w:r w:rsidR="008E52FD" w:rsidRPr="00BD5E71">
        <w:rPr>
          <w:rFonts w:ascii="Palatino Linotype" w:eastAsiaTheme="minorEastAsia" w:hAnsi="Palatino Linotype"/>
          <w:sz w:val="24"/>
          <w:szCs w:val="24"/>
          <w:lang w:val="es-ES_tradnl" w:eastAsia="es-ES"/>
        </w:rPr>
        <w:t>-------------------------------------------------------------------------------</w:t>
      </w:r>
    </w:p>
    <w:p w14:paraId="318C98EE" w14:textId="77777777" w:rsidR="00486BDF" w:rsidRPr="00BD5E71"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71045629"/>
      <w:r w:rsidRPr="00BD5E71">
        <w:rPr>
          <w:rFonts w:ascii="Palatino Linotype" w:eastAsiaTheme="majorEastAsia" w:hAnsi="Palatino Linotype" w:cstheme="majorBidi"/>
          <w:b/>
          <w:sz w:val="24"/>
          <w:szCs w:val="24"/>
        </w:rPr>
        <w:t>CONSIDERANDO</w:t>
      </w:r>
      <w:bookmarkEnd w:id="66"/>
    </w:p>
    <w:p w14:paraId="79D3A991" w14:textId="77777777" w:rsidR="00486BDF" w:rsidRPr="00BD5E71" w:rsidRDefault="00486BDF" w:rsidP="00486BDF">
      <w:pPr>
        <w:spacing w:after="0" w:line="240" w:lineRule="auto"/>
        <w:rPr>
          <w:rFonts w:eastAsiaTheme="minorEastAsia"/>
          <w:sz w:val="24"/>
          <w:szCs w:val="24"/>
        </w:rPr>
      </w:pPr>
    </w:p>
    <w:p w14:paraId="481D07FA" w14:textId="77777777" w:rsidR="00486BDF" w:rsidRPr="00BD5E71"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71045630"/>
      <w:r w:rsidRPr="00BD5E71">
        <w:rPr>
          <w:rFonts w:ascii="Palatino Linotype" w:eastAsiaTheme="majorEastAsia" w:hAnsi="Palatino Linotype" w:cstheme="majorBidi"/>
          <w:b/>
          <w:sz w:val="24"/>
          <w:szCs w:val="24"/>
        </w:rPr>
        <w:t>PRIMERO. De la competencia.</w:t>
      </w:r>
      <w:bookmarkEnd w:id="67"/>
    </w:p>
    <w:p w14:paraId="1CC7D5AB" w14:textId="77777777" w:rsidR="00486BDF" w:rsidRPr="00BD5E71" w:rsidRDefault="00486BDF" w:rsidP="00486BDF">
      <w:pPr>
        <w:spacing w:after="0" w:line="240" w:lineRule="auto"/>
        <w:rPr>
          <w:rFonts w:eastAsiaTheme="minorEastAsia"/>
          <w:sz w:val="24"/>
          <w:szCs w:val="24"/>
        </w:rPr>
      </w:pPr>
    </w:p>
    <w:p w14:paraId="395CBE6A" w14:textId="4031A4DE" w:rsidR="00486BDF" w:rsidRPr="00BD5E71"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BD5E7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D5E71">
        <w:rPr>
          <w:rFonts w:ascii="Palatino Linotype" w:eastAsia="Calibri" w:hAnsi="Palatino Linotype" w:cs="Times New Roman"/>
          <w:b/>
          <w:sz w:val="24"/>
          <w:szCs w:val="24"/>
          <w:lang w:val="es-ES" w:eastAsia="es-ES"/>
        </w:rPr>
        <w:t>Constitución Política de los Estados Unidos Mexicanos</w:t>
      </w:r>
      <w:r w:rsidRPr="00BD5E71">
        <w:rPr>
          <w:rFonts w:ascii="Palatino Linotype" w:eastAsia="Calibri" w:hAnsi="Palatino Linotype" w:cs="Times New Roman"/>
          <w:sz w:val="24"/>
          <w:szCs w:val="24"/>
          <w:lang w:val="es-ES" w:eastAsia="es-ES"/>
        </w:rPr>
        <w:t xml:space="preserve">; 5, párrafos </w:t>
      </w:r>
      <w:r w:rsidR="00C53F46" w:rsidRPr="00BD5E71">
        <w:rPr>
          <w:rFonts w:ascii="Palatino Linotype" w:eastAsiaTheme="minorEastAsia" w:hAnsi="Palatino Linotype" w:cs="Arial"/>
          <w:bCs/>
          <w:color w:val="222222"/>
          <w:sz w:val="24"/>
          <w:szCs w:val="24"/>
          <w:lang w:val="es-ES" w:eastAsia="es-ES"/>
        </w:rPr>
        <w:t>trigésimo, trigésimo primero y trigésimo segundo</w:t>
      </w:r>
      <w:r w:rsidR="00F3730A" w:rsidRPr="00BD5E71">
        <w:rPr>
          <w:rFonts w:ascii="Palatino Linotype" w:eastAsiaTheme="minorEastAsia" w:hAnsi="Palatino Linotype" w:cs="Arial"/>
          <w:bCs/>
          <w:color w:val="222222"/>
          <w:sz w:val="24"/>
          <w:szCs w:val="24"/>
          <w:lang w:val="es-ES" w:eastAsia="es-ES"/>
        </w:rPr>
        <w:t>,</w:t>
      </w:r>
      <w:r w:rsidRPr="00BD5E71">
        <w:rPr>
          <w:rFonts w:ascii="Palatino Linotype" w:eastAsiaTheme="minorEastAsia" w:hAnsi="Palatino Linotype" w:cs="Arial"/>
          <w:bCs/>
          <w:color w:val="222222"/>
          <w:sz w:val="24"/>
          <w:szCs w:val="24"/>
          <w:lang w:val="es-ES" w:eastAsia="es-ES"/>
        </w:rPr>
        <w:t xml:space="preserve"> </w:t>
      </w:r>
      <w:r w:rsidRPr="00BD5E71">
        <w:rPr>
          <w:rFonts w:ascii="Palatino Linotype" w:eastAsia="Calibri" w:hAnsi="Palatino Linotype" w:cs="Times New Roman"/>
          <w:sz w:val="24"/>
          <w:szCs w:val="24"/>
          <w:lang w:val="es-ES" w:eastAsia="es-ES"/>
        </w:rPr>
        <w:t>fracciones IV y V</w:t>
      </w:r>
      <w:r w:rsidR="00F3730A" w:rsidRPr="00BD5E71">
        <w:rPr>
          <w:rFonts w:ascii="Palatino Linotype" w:eastAsia="Calibri" w:hAnsi="Palatino Linotype" w:cs="Times New Roman"/>
          <w:sz w:val="24"/>
          <w:szCs w:val="24"/>
          <w:lang w:val="es-ES" w:eastAsia="es-ES"/>
        </w:rPr>
        <w:t>,</w:t>
      </w:r>
      <w:r w:rsidRPr="00BD5E71">
        <w:rPr>
          <w:rFonts w:ascii="Palatino Linotype" w:eastAsia="Calibri" w:hAnsi="Palatino Linotype" w:cs="Times New Roman"/>
          <w:sz w:val="24"/>
          <w:szCs w:val="24"/>
          <w:lang w:val="es-ES" w:eastAsia="es-ES"/>
        </w:rPr>
        <w:t xml:space="preserve"> de la </w:t>
      </w:r>
      <w:r w:rsidRPr="00BD5E71">
        <w:rPr>
          <w:rFonts w:ascii="Palatino Linotype" w:eastAsia="Calibri" w:hAnsi="Palatino Linotype" w:cs="Times New Roman"/>
          <w:b/>
          <w:sz w:val="24"/>
          <w:szCs w:val="24"/>
          <w:lang w:val="es-ES" w:eastAsia="es-ES"/>
        </w:rPr>
        <w:t>Constitución Política del Estado Libre y Soberano de México</w:t>
      </w:r>
      <w:r w:rsidRPr="00BD5E7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D5E71">
        <w:rPr>
          <w:rFonts w:ascii="Palatino Linotype" w:eastAsia="Calibri" w:hAnsi="Palatino Linotype" w:cs="Arial"/>
          <w:sz w:val="24"/>
          <w:szCs w:val="24"/>
          <w:lang w:val="es-ES" w:eastAsia="es-ES"/>
        </w:rPr>
        <w:t xml:space="preserve">de la </w:t>
      </w:r>
      <w:r w:rsidRPr="00BD5E71">
        <w:rPr>
          <w:rFonts w:ascii="Palatino Linotype" w:eastAsia="Calibri" w:hAnsi="Palatino Linotype" w:cs="Arial"/>
          <w:b/>
          <w:sz w:val="24"/>
          <w:szCs w:val="24"/>
          <w:lang w:val="es-ES" w:eastAsia="es-ES"/>
        </w:rPr>
        <w:t>Ley de Transparencia y Acceso a la Información Pública del Estado de México y Municipios</w:t>
      </w:r>
      <w:r w:rsidRPr="00BD5E71">
        <w:rPr>
          <w:rFonts w:ascii="Palatino Linotype" w:eastAsia="Calibri" w:hAnsi="Palatino Linotype" w:cs="Arial"/>
          <w:sz w:val="24"/>
          <w:szCs w:val="24"/>
          <w:lang w:val="es-ES" w:eastAsia="es-ES"/>
        </w:rPr>
        <w:t xml:space="preserve">; y 7, 9 fracciones I y XXIV, y 11 del </w:t>
      </w:r>
      <w:r w:rsidRPr="00BD5E7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D5E71">
        <w:rPr>
          <w:rFonts w:ascii="Palatino Linotype" w:eastAsiaTheme="minorEastAsia" w:hAnsi="Palatino Linotype"/>
          <w:sz w:val="24"/>
          <w:szCs w:val="24"/>
          <w:lang w:val="es-ES_tradnl" w:eastAsia="es-ES"/>
        </w:rPr>
        <w:t>.</w:t>
      </w:r>
    </w:p>
    <w:p w14:paraId="3601B250" w14:textId="77777777" w:rsidR="00486BDF" w:rsidRPr="00BD5E71"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BD5E71"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71045631"/>
      <w:r w:rsidRPr="00BD5E71">
        <w:rPr>
          <w:rFonts w:ascii="Palatino Linotype" w:eastAsiaTheme="majorEastAsia" w:hAnsi="Palatino Linotype" w:cstheme="majorBidi"/>
          <w:b/>
          <w:sz w:val="24"/>
          <w:szCs w:val="24"/>
        </w:rPr>
        <w:t>SEGUNDO. De la oportunidad y procedencia.</w:t>
      </w:r>
      <w:bookmarkEnd w:id="68"/>
    </w:p>
    <w:p w14:paraId="183C5527" w14:textId="77777777" w:rsidR="00486BDF" w:rsidRPr="00BD5E71" w:rsidRDefault="00486BDF" w:rsidP="00486BDF">
      <w:pPr>
        <w:spacing w:after="0" w:line="240" w:lineRule="auto"/>
        <w:rPr>
          <w:rFonts w:eastAsiaTheme="minorEastAsia"/>
          <w:sz w:val="24"/>
          <w:szCs w:val="24"/>
        </w:rPr>
      </w:pPr>
    </w:p>
    <w:p w14:paraId="5D9B8405" w14:textId="5F03D5FB" w:rsidR="00486BDF" w:rsidRPr="00BD5E7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Arial"/>
          <w:sz w:val="24"/>
          <w:szCs w:val="24"/>
          <w:lang w:val="es-ES" w:eastAsia="es-ES"/>
        </w:rPr>
        <w:t>Es de precisar, que la Ley de Transparencia y Acceso a la Información Pública del Estado de México y Municipios, en el artículo 178 describe la proc</w:t>
      </w:r>
      <w:r w:rsidR="00F26AA1" w:rsidRPr="00BD5E71">
        <w:rPr>
          <w:rFonts w:ascii="Palatino Linotype" w:eastAsia="Calibri" w:hAnsi="Palatino Linotype" w:cs="Arial"/>
          <w:sz w:val="24"/>
          <w:szCs w:val="24"/>
          <w:lang w:val="es-ES" w:eastAsia="es-ES"/>
        </w:rPr>
        <w:t>edencia del recurso de revisión;</w:t>
      </w:r>
      <w:r w:rsidRPr="00BD5E71">
        <w:rPr>
          <w:rFonts w:ascii="Palatino Linotype" w:eastAsia="Calibri" w:hAnsi="Palatino Linotype" w:cs="Arial"/>
          <w:sz w:val="24"/>
          <w:szCs w:val="24"/>
          <w:lang w:val="es-ES" w:eastAsia="es-ES"/>
        </w:rPr>
        <w:t xml:space="preserve"> asimismo señala que el plazo del </w:t>
      </w:r>
      <w:r w:rsidRPr="00BD5E71">
        <w:rPr>
          <w:rFonts w:ascii="Palatino Linotype" w:eastAsia="Calibri" w:hAnsi="Palatino Linotype" w:cs="Arial"/>
          <w:b/>
          <w:sz w:val="24"/>
          <w:szCs w:val="24"/>
          <w:lang w:val="es-ES" w:eastAsia="es-ES"/>
        </w:rPr>
        <w:t>SUJETO OBLIGADO</w:t>
      </w:r>
      <w:r w:rsidRPr="00BD5E71">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w:t>
      </w:r>
      <w:r w:rsidRPr="00BD5E71">
        <w:rPr>
          <w:rFonts w:ascii="Palatino Linotype" w:eastAsia="Calibri" w:hAnsi="Palatino Linotype" w:cs="Arial"/>
          <w:sz w:val="24"/>
          <w:szCs w:val="24"/>
          <w:lang w:val="es-ES" w:eastAsia="es-ES"/>
        </w:rPr>
        <w:lastRenderedPageBreak/>
        <w:t xml:space="preserve">cuando no entregue la respuesta a la solicitud dentro del plazo previsto en la Ley, la solicitud se entenderá negada y el solicitante podrá interponer el recurso de revisión previsto en el ordenamiento en cita.  </w:t>
      </w:r>
    </w:p>
    <w:p w14:paraId="3140E7AC" w14:textId="77777777" w:rsidR="003A553D" w:rsidRPr="00BD5E71" w:rsidRDefault="003A553D" w:rsidP="003A553D">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77777777" w:rsidR="00486BDF" w:rsidRPr="00BD5E7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Arial"/>
          <w:sz w:val="24"/>
          <w:szCs w:val="24"/>
          <w:lang w:val="es-ES" w:eastAsia="es-ES"/>
        </w:rPr>
        <w:t xml:space="preserve">Por ende, se constituye la figura jurídica de la </w:t>
      </w:r>
      <w:r w:rsidRPr="00BD5E71">
        <w:rPr>
          <w:rFonts w:ascii="Palatino Linotype" w:eastAsia="Calibri" w:hAnsi="Palatino Linotype" w:cs="Arial"/>
          <w:i/>
          <w:sz w:val="24"/>
          <w:szCs w:val="24"/>
          <w:lang w:val="es-ES" w:eastAsia="es-ES"/>
        </w:rPr>
        <w:t>negativa ficta</w:t>
      </w:r>
      <w:r w:rsidRPr="00BD5E71">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BD5E71">
        <w:rPr>
          <w:rFonts w:ascii="Palatino Linotype" w:eastAsia="Calibri" w:hAnsi="Palatino Linotype" w:cs="Arial"/>
          <w:b/>
          <w:sz w:val="24"/>
          <w:szCs w:val="24"/>
          <w:lang w:val="es-ES" w:eastAsia="es-ES"/>
        </w:rPr>
        <w:t>178</w:t>
      </w:r>
      <w:r w:rsidRPr="00BD5E71">
        <w:rPr>
          <w:rFonts w:ascii="Palatino Linotype" w:eastAsia="Calibri" w:hAnsi="Palatino Linotype" w:cs="Arial"/>
          <w:sz w:val="24"/>
          <w:szCs w:val="24"/>
          <w:lang w:val="es-ES" w:eastAsia="es-ES"/>
        </w:rPr>
        <w:t xml:space="preserve"> segundo párrafo de </w:t>
      </w:r>
      <w:r w:rsidRPr="00BD5E71">
        <w:rPr>
          <w:rFonts w:ascii="Palatino Linotype" w:eastAsia="Calibri" w:hAnsi="Palatino Linotype" w:cs="Arial"/>
          <w:b/>
          <w:sz w:val="24"/>
          <w:szCs w:val="24"/>
          <w:lang w:val="es-ES" w:eastAsia="es-ES"/>
        </w:rPr>
        <w:t>Ley de Transparencia y Acceso a la Información Pública del Estado de México y Municipios</w:t>
      </w:r>
      <w:r w:rsidRPr="00BD5E71">
        <w:rPr>
          <w:rFonts w:ascii="Palatino Linotype" w:eastAsia="Calibri" w:hAnsi="Palatino Linotype" w:cs="Times New Roman"/>
          <w:color w:val="000000"/>
          <w:sz w:val="24"/>
          <w:szCs w:val="24"/>
          <w:shd w:val="clear" w:color="auto" w:fill="FFFFFF"/>
        </w:rPr>
        <w:t xml:space="preserve">, que dispone; ante la falta de respuesta del </w:t>
      </w:r>
      <w:r w:rsidRPr="00BD5E71">
        <w:rPr>
          <w:rFonts w:ascii="Palatino Linotype" w:eastAsia="Calibri" w:hAnsi="Palatino Linotype" w:cs="Times New Roman"/>
          <w:b/>
          <w:color w:val="000000"/>
          <w:sz w:val="24"/>
          <w:szCs w:val="24"/>
          <w:shd w:val="clear" w:color="auto" w:fill="FFFFFF"/>
        </w:rPr>
        <w:t>SUJETO OBLIGADO,</w:t>
      </w:r>
      <w:r w:rsidRPr="00BD5E71">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BD5E71">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BD5E71"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BD5E7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Arial"/>
          <w:sz w:val="24"/>
          <w:szCs w:val="24"/>
          <w:lang w:val="es-ES" w:eastAsia="es-ES"/>
        </w:rPr>
        <w:t xml:space="preserve">Por lo que, tratándose de la </w:t>
      </w:r>
      <w:r w:rsidRPr="00BD5E71">
        <w:rPr>
          <w:rFonts w:ascii="Palatino Linotype" w:eastAsia="Calibri" w:hAnsi="Palatino Linotype" w:cs="Arial"/>
          <w:i/>
          <w:sz w:val="24"/>
          <w:szCs w:val="24"/>
          <w:lang w:val="es-ES" w:eastAsia="es-ES"/>
        </w:rPr>
        <w:t>negativa ficta</w:t>
      </w:r>
      <w:r w:rsidRPr="00BD5E71">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BD5E71">
        <w:rPr>
          <w:rFonts w:ascii="Palatino Linotype" w:eastAsia="Calibri" w:hAnsi="Palatino Linotype" w:cs="Arial"/>
          <w:sz w:val="24"/>
          <w:szCs w:val="24"/>
          <w:lang w:val="es-ES" w:eastAsia="es-ES"/>
        </w:rPr>
        <w:t xml:space="preserve">(23) </w:t>
      </w:r>
      <w:r w:rsidRPr="00BD5E71">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BD5E71">
        <w:rPr>
          <w:rFonts w:ascii="Palatino Linotype" w:eastAsia="Calibri" w:hAnsi="Palatino Linotype" w:cs="Arial"/>
          <w:i/>
          <w:sz w:val="24"/>
          <w:szCs w:val="24"/>
          <w:lang w:val="es-ES" w:eastAsia="es-ES"/>
        </w:rPr>
        <w:t>negativa ficta</w:t>
      </w:r>
      <w:r w:rsidRPr="00BD5E71">
        <w:rPr>
          <w:rFonts w:ascii="Palatino Linotype" w:eastAsia="Calibri" w:hAnsi="Palatino Linotype" w:cs="Arial"/>
          <w:sz w:val="24"/>
          <w:szCs w:val="24"/>
          <w:lang w:val="es-ES" w:eastAsia="es-ES"/>
        </w:rPr>
        <w:t>, que señala:</w:t>
      </w:r>
    </w:p>
    <w:p w14:paraId="0749E48E" w14:textId="77777777" w:rsidR="00486BDF" w:rsidRPr="00BD5E71"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BD5E71">
        <w:rPr>
          <w:rFonts w:ascii="Palatino Linotype" w:eastAsia="Calibri" w:hAnsi="Palatino Linotype" w:cs="Arial"/>
          <w:b/>
          <w:szCs w:val="24"/>
          <w:lang w:val="es-ES" w:eastAsia="es-ES"/>
        </w:rPr>
        <w:lastRenderedPageBreak/>
        <w:t>Criterio 0001-15</w:t>
      </w:r>
    </w:p>
    <w:p w14:paraId="38D1C1F3" w14:textId="5F761A53" w:rsidR="00486BDF" w:rsidRPr="00BD5E71"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BD5E71">
        <w:rPr>
          <w:rFonts w:ascii="Palatino Linotype" w:eastAsia="Calibri" w:hAnsi="Palatino Linotype" w:cs="Arial"/>
          <w:b/>
          <w:i/>
          <w:szCs w:val="24"/>
          <w:lang w:val="es-ES" w:eastAsia="es-ES"/>
        </w:rPr>
        <w:t>NEGATIVA FICTA. PLAZO PARA INTERPONER EL RECURSO DE REVISIÓN TRATÁNDOSE DE.</w:t>
      </w:r>
      <w:r w:rsidRPr="00BD5E71">
        <w:rPr>
          <w:rFonts w:ascii="Palatino Linotype" w:eastAsia="Calibri" w:hAnsi="Palatino Linotype" w:cs="Arial"/>
          <w:i/>
          <w:szCs w:val="24"/>
          <w:lang w:val="es-ES" w:eastAsia="es-ES"/>
        </w:rPr>
        <w:t xml:space="preserve"> </w:t>
      </w:r>
      <w:r w:rsidR="00F553FA" w:rsidRPr="00BD5E71">
        <w:rPr>
          <w:rFonts w:ascii="Palatino Linotype" w:eastAsia="Calibri" w:hAnsi="Palatino Linotype" w:cs="Arial"/>
          <w:i/>
          <w:szCs w:val="24"/>
          <w:lang w:val="es-ES" w:eastAsia="es-ES"/>
        </w:rPr>
        <w:t>“</w:t>
      </w:r>
      <w:r w:rsidRPr="00BD5E71">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BD5E71">
        <w:rPr>
          <w:rFonts w:ascii="Palatino Linotype" w:eastAsia="Calibri" w:hAnsi="Palatino Linotype" w:cs="Arial"/>
          <w:i/>
          <w:szCs w:val="24"/>
          <w:lang w:val="es-ES" w:eastAsia="es-ES"/>
        </w:rPr>
        <w:t>”</w:t>
      </w:r>
    </w:p>
    <w:p w14:paraId="08EC80DE" w14:textId="77777777" w:rsidR="0014704C" w:rsidRPr="00BD5E71"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BD5E71"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BD5E71">
        <w:rPr>
          <w:rFonts w:ascii="Palatino Linotype" w:eastAsia="Times New Roman" w:hAnsi="Palatino Linotype" w:cs="Arial"/>
          <w:color w:val="000000" w:themeColor="text1"/>
          <w:sz w:val="24"/>
          <w:szCs w:val="24"/>
          <w:lang w:val="es-ES" w:eastAsia="es-MX"/>
        </w:rPr>
        <w:t xml:space="preserve">Lo anterior, se explica porque la </w:t>
      </w:r>
      <w:r w:rsidRPr="00BD5E71">
        <w:rPr>
          <w:rFonts w:ascii="Palatino Linotype" w:eastAsia="Times New Roman" w:hAnsi="Palatino Linotype" w:cs="Arial"/>
          <w:b/>
          <w:color w:val="000000" w:themeColor="text1"/>
          <w:sz w:val="24"/>
          <w:szCs w:val="24"/>
          <w:u w:val="single"/>
          <w:lang w:val="es-ES" w:eastAsia="es-MX"/>
        </w:rPr>
        <w:t>ausencia</w:t>
      </w:r>
      <w:r w:rsidRPr="00BD5E71">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BD5E71">
        <w:rPr>
          <w:rFonts w:ascii="Palatino Linotype" w:eastAsia="Times New Roman" w:hAnsi="Palatino Linotype" w:cs="Arial"/>
          <w:color w:val="000000" w:themeColor="text1"/>
          <w:sz w:val="24"/>
          <w:szCs w:val="24"/>
          <w:lang w:val="es-ES" w:eastAsia="es-MX"/>
        </w:rPr>
        <w:t>,</w:t>
      </w:r>
      <w:r w:rsidRPr="00BD5E71">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BD5E71">
        <w:rPr>
          <w:rFonts w:ascii="Palatino Linotype" w:eastAsia="Times New Roman" w:hAnsi="Palatino Linotype" w:cs="Arial"/>
          <w:b/>
          <w:color w:val="000000" w:themeColor="text1"/>
          <w:sz w:val="24"/>
          <w:szCs w:val="24"/>
          <w:lang w:val="es-ES" w:eastAsia="es-MX"/>
        </w:rPr>
        <w:t>SUJETO OBLIGADO</w:t>
      </w:r>
      <w:r w:rsidRPr="00BD5E71">
        <w:rPr>
          <w:rFonts w:ascii="Palatino Linotype" w:eastAsia="Times New Roman" w:hAnsi="Palatino Linotype" w:cs="Arial"/>
          <w:color w:val="000000" w:themeColor="text1"/>
          <w:sz w:val="24"/>
          <w:szCs w:val="24"/>
          <w:lang w:val="es-ES" w:eastAsia="es-MX"/>
        </w:rPr>
        <w:t>.</w:t>
      </w:r>
    </w:p>
    <w:p w14:paraId="3340A094" w14:textId="77777777" w:rsidR="00486BDF" w:rsidRPr="00BD5E71"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5548C6" w:rsidR="00486BDF" w:rsidRPr="00BD5E71" w:rsidRDefault="003454B9"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Por otro lado</w:t>
      </w:r>
      <w:r w:rsidR="00486BDF" w:rsidRPr="00BD5E71">
        <w:rPr>
          <w:rFonts w:ascii="Palatino Linotype" w:eastAsia="Calibri" w:hAnsi="Palatino Linotype" w:cs="Arial"/>
          <w:sz w:val="24"/>
          <w:szCs w:val="24"/>
          <w:lang w:val="es-ES_tradnl" w:eastAsia="es-ES"/>
        </w:rPr>
        <w:t xml:space="preserve">,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00827222" w:rsidRPr="00BD5E71">
        <w:rPr>
          <w:rFonts w:ascii="Palatino Linotype" w:eastAsia="Calibri" w:hAnsi="Palatino Linotype" w:cs="Arial"/>
          <w:sz w:val="24"/>
          <w:szCs w:val="24"/>
          <w:lang w:val="es-ES_tradnl" w:eastAsia="es-ES"/>
        </w:rPr>
        <w:t xml:space="preserve">esta Ponencia Resolutora advierte que el escrito contiene las formalidades previstas por el artículo 180 último párrafo de la Ley de Transparencia y Acceso a la Información Pública del Estado de México y Municipios, por lo que es procedente que este Instituto de Transparencia, Acceso a </w:t>
      </w:r>
      <w:r w:rsidR="00827222" w:rsidRPr="00BD5E71">
        <w:rPr>
          <w:rFonts w:ascii="Palatino Linotype" w:eastAsia="Calibri" w:hAnsi="Palatino Linotype" w:cs="Arial"/>
          <w:sz w:val="24"/>
          <w:szCs w:val="24"/>
          <w:lang w:val="es-ES_tradnl" w:eastAsia="es-ES"/>
        </w:rPr>
        <w:lastRenderedPageBreak/>
        <w:t>la Información Pública y Protección de Datos Personales del Estado de México y Municipios, conozca y resuelva el presente recurso.</w:t>
      </w:r>
    </w:p>
    <w:p w14:paraId="073E8E06" w14:textId="77777777" w:rsidR="0088191F" w:rsidRPr="00BD5E71" w:rsidRDefault="0088191F" w:rsidP="0088191F">
      <w:pPr>
        <w:pStyle w:val="Prrafodelista"/>
        <w:rPr>
          <w:rFonts w:ascii="Palatino Linotype" w:hAnsi="Palatino Linotype" w:cs="Arial"/>
          <w:b/>
        </w:rPr>
      </w:pPr>
    </w:p>
    <w:p w14:paraId="2420C1BB" w14:textId="1CA6DC36" w:rsidR="0091719C" w:rsidRPr="00BD5E71" w:rsidRDefault="0091719C" w:rsidP="0091719C">
      <w:pPr>
        <w:pStyle w:val="Ttulo1"/>
        <w:rPr>
          <w:rFonts w:eastAsiaTheme="minorEastAsia" w:cs="Arial"/>
          <w:bCs/>
          <w:szCs w:val="24"/>
          <w:lang w:val="es-ES_tradnl" w:eastAsia="es-ES"/>
        </w:rPr>
      </w:pPr>
      <w:bookmarkStart w:id="76" w:name="_Toc71045632"/>
      <w:r w:rsidRPr="00BD5E71">
        <w:rPr>
          <w:rFonts w:eastAsiaTheme="minorEastAsia" w:cs="Arial"/>
          <w:bCs/>
          <w:szCs w:val="24"/>
          <w:lang w:val="es-ES_tradnl" w:eastAsia="es-ES"/>
        </w:rPr>
        <w:t xml:space="preserve">TERCERO. </w:t>
      </w:r>
      <w:r w:rsidR="003454B9" w:rsidRPr="00BD5E71">
        <w:rPr>
          <w:rFonts w:eastAsiaTheme="minorEastAsia" w:cs="Arial"/>
          <w:bCs/>
          <w:szCs w:val="24"/>
          <w:lang w:val="es-ES_tradnl" w:eastAsia="es-ES"/>
        </w:rPr>
        <w:t>D</w:t>
      </w:r>
      <w:r w:rsidRPr="00BD5E71">
        <w:rPr>
          <w:rFonts w:eastAsiaTheme="minorEastAsia" w:cs="Arial"/>
          <w:bCs/>
          <w:szCs w:val="24"/>
          <w:lang w:val="es-ES_tradnl" w:eastAsia="es-ES"/>
        </w:rPr>
        <w:t>e previo y especial pronunciamiento.</w:t>
      </w:r>
      <w:bookmarkEnd w:id="76"/>
    </w:p>
    <w:p w14:paraId="020F03B0" w14:textId="77777777" w:rsidR="003A553D" w:rsidRPr="00BD5E71" w:rsidRDefault="003A553D" w:rsidP="003A553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4923E32" w14:textId="75F6BECE"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Desde que </w:t>
      </w:r>
      <w:r w:rsidRPr="00BD5E71">
        <w:rPr>
          <w:rFonts w:ascii="Palatino Linotype" w:eastAsia="Calibri" w:hAnsi="Palatino Linotype" w:cs="Arial"/>
          <w:sz w:val="24"/>
          <w:szCs w:val="24"/>
          <w:lang w:val="es-ES" w:eastAsia="es-ES"/>
        </w:rPr>
        <w:t xml:space="preserve">inició, a finales de dos mil diecinueve, la crisis generada por el virus </w:t>
      </w:r>
      <w:r w:rsidRPr="00BD5E71">
        <w:rPr>
          <w:rFonts w:ascii="Palatino Linotype" w:eastAsia="Calibri" w:hAnsi="Palatino Linotype" w:cs="Arial"/>
          <w:b/>
          <w:sz w:val="24"/>
          <w:szCs w:val="24"/>
          <w:lang w:val="es-ES" w:eastAsia="es-ES"/>
        </w:rPr>
        <w:t>SARS-Cov-2 - COVID-19</w:t>
      </w:r>
      <w:r w:rsidRPr="00BD5E71">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E5C6179"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4BAD8C7" w14:textId="7C521014"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Las </w:t>
      </w:r>
      <w:r w:rsidRPr="00BD5E71">
        <w:rPr>
          <w:rFonts w:ascii="Palatino Linotype" w:eastAsia="Calibri" w:hAnsi="Palatino Linotype" w:cs="Arial"/>
          <w:sz w:val="24"/>
          <w:szCs w:val="24"/>
          <w:lang w:val="es-ES" w:eastAsia="es-ES"/>
        </w:rPr>
        <w:t xml:space="preserve">acciones adoptadas </w:t>
      </w:r>
      <w:r w:rsidR="008E52FD" w:rsidRPr="00BD5E71">
        <w:rPr>
          <w:rFonts w:ascii="Palatino Linotype" w:eastAsia="Calibri" w:hAnsi="Palatino Linotype" w:cs="Arial"/>
          <w:sz w:val="24"/>
          <w:szCs w:val="24"/>
          <w:lang w:val="es-ES" w:eastAsia="es-ES"/>
        </w:rPr>
        <w:t>e</w:t>
      </w:r>
      <w:r w:rsidRPr="00BD5E71">
        <w:rPr>
          <w:rFonts w:ascii="Palatino Linotype" w:eastAsia="Calibri" w:hAnsi="Palatino Linotype" w:cs="Arial"/>
          <w:sz w:val="24"/>
          <w:szCs w:val="24"/>
          <w:lang w:val="es-ES" w:eastAsia="es-ES"/>
        </w:rPr>
        <w:t>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3BDE8D39"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1FD634A" w14:textId="350DF4E3"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Por </w:t>
      </w:r>
      <w:r w:rsidRPr="00BD5E71">
        <w:rPr>
          <w:rFonts w:ascii="Palatino Linotype" w:hAnsi="Palatino Linotype"/>
          <w:sz w:val="24"/>
          <w:szCs w:val="24"/>
          <w:lang w:val="es-ES"/>
        </w:rPr>
        <w:t xml:space="preserve">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w:t>
      </w:r>
      <w:r w:rsidRPr="00BD5E71">
        <w:rPr>
          <w:rFonts w:ascii="Palatino Linotype" w:hAnsi="Palatino Linotype"/>
          <w:sz w:val="24"/>
          <w:szCs w:val="24"/>
          <w:lang w:val="es-ES"/>
        </w:rPr>
        <w:lastRenderedPageBreak/>
        <w:t>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3668095"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7D359DB7" w14:textId="5EFDDAB2"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Luego, </w:t>
      </w:r>
      <w:r w:rsidRPr="00BD5E71">
        <w:rPr>
          <w:rFonts w:ascii="Palatino Linotype" w:eastAsia="Calibri" w:hAnsi="Palatino Linotype" w:cs="Arial"/>
          <w:sz w:val="24"/>
          <w:szCs w:val="24"/>
          <w:lang w:val="es-ES" w:eastAsia="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40702F"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677D394" w14:textId="5B97EBD4"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Sin </w:t>
      </w:r>
      <w:r w:rsidRPr="00BD5E71">
        <w:rPr>
          <w:rFonts w:ascii="Palatino Linotype" w:eastAsia="Calibri" w:hAnsi="Palatino Linotype" w:cs="Arial"/>
          <w:sz w:val="24"/>
          <w:szCs w:val="24"/>
          <w:lang w:val="es-ES" w:eastAsia="es-ES"/>
        </w:rPr>
        <w:t xml:space="preserve">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BD5E71">
        <w:rPr>
          <w:rFonts w:ascii="Palatino Linotype" w:eastAsia="Calibri" w:hAnsi="Palatino Linotype" w:cs="Arial"/>
          <w:sz w:val="24"/>
          <w:szCs w:val="24"/>
          <w:lang w:val="es-ES" w:eastAsia="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62AF675"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FD96D42" w14:textId="390807DE"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El </w:t>
      </w:r>
      <w:r w:rsidRPr="00BD5E71">
        <w:rPr>
          <w:rFonts w:ascii="Palatino Linotype" w:eastAsia="Calibri" w:hAnsi="Palatino Linotype" w:cs="Arial"/>
          <w:sz w:val="24"/>
          <w:szCs w:val="24"/>
          <w:lang w:val="es-ES" w:eastAsia="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2BB6F"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38D7707B" w14:textId="77503783"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El </w:t>
      </w:r>
      <w:r w:rsidRPr="00BD5E71">
        <w:rPr>
          <w:rFonts w:ascii="Palatino Linotype" w:hAnsi="Palatino Linotype"/>
          <w:sz w:val="24"/>
          <w:szCs w:val="24"/>
          <w:lang w:val="es-ES"/>
        </w:rPr>
        <w:t xml:space="preserve">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w:t>
      </w:r>
      <w:r w:rsidRPr="00BD5E71">
        <w:rPr>
          <w:rFonts w:ascii="Palatino Linotype" w:hAnsi="Palatino Linotype"/>
          <w:sz w:val="24"/>
          <w:szCs w:val="24"/>
          <w:lang w:val="es-ES"/>
        </w:rPr>
        <w:lastRenderedPageBreak/>
        <w:t>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398386CB"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0537A3B7" w14:textId="4FB2776E"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En </w:t>
      </w:r>
      <w:r w:rsidRPr="00BD5E71">
        <w:rPr>
          <w:rFonts w:ascii="Palatino Linotype" w:hAnsi="Palatino Linotype"/>
          <w:sz w:val="24"/>
          <w:szCs w:val="24"/>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225CD264"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6CC7FFA1" w14:textId="3DF66528"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Si </w:t>
      </w:r>
      <w:r w:rsidRPr="00BD5E71">
        <w:rPr>
          <w:rFonts w:ascii="Palatino Linotype" w:eastAsia="Calibri" w:hAnsi="Palatino Linotype" w:cs="Arial"/>
          <w:sz w:val="24"/>
          <w:szCs w:val="24"/>
          <w:lang w:val="es-ES" w:eastAsia="es-ES"/>
        </w:rPr>
        <w:t xml:space="preserve">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w:t>
      </w:r>
      <w:r w:rsidRPr="00BD5E71">
        <w:rPr>
          <w:rFonts w:ascii="Palatino Linotype" w:eastAsia="Calibri" w:hAnsi="Palatino Linotype" w:cs="Arial"/>
          <w:sz w:val="24"/>
          <w:szCs w:val="24"/>
          <w:lang w:val="es-ES" w:eastAsia="es-ES"/>
        </w:rPr>
        <w:lastRenderedPageBreak/>
        <w:t>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42190EBF"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1F987A74" w14:textId="5D3E1357"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eastAsia="Calibri" w:hAnsi="Palatino Linotype" w:cs="Arial"/>
          <w:sz w:val="24"/>
          <w:szCs w:val="24"/>
          <w:lang w:val="es-ES_tradnl" w:eastAsia="es-ES"/>
        </w:rPr>
        <w:t xml:space="preserve">Por </w:t>
      </w:r>
      <w:r w:rsidRPr="00BD5E71">
        <w:rPr>
          <w:rFonts w:ascii="Palatino Linotype" w:hAnsi="Palatino Linotype"/>
          <w:sz w:val="24"/>
          <w:szCs w:val="24"/>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3178E9D7" w14:textId="77777777" w:rsidR="0091719C" w:rsidRPr="00BD5E71" w:rsidRDefault="0091719C" w:rsidP="0091719C">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2AAEF411" w14:textId="7CBDFF37" w:rsidR="0091719C" w:rsidRPr="00BD5E71" w:rsidRDefault="0091719C"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BD5E71">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w:t>
      </w:r>
      <w:r w:rsidRPr="00BD5E71">
        <w:rPr>
          <w:rFonts w:ascii="Palatino Linotype" w:hAnsi="Palatino Linotype"/>
          <w:sz w:val="24"/>
          <w:szCs w:val="24"/>
          <w:lang w:val="es-ES"/>
        </w:rPr>
        <w:lastRenderedPageBreak/>
        <w:t xml:space="preserve">o funciones que, durante el dos mil veinte y en lo que va del dos </w:t>
      </w:r>
      <w:proofErr w:type="gramStart"/>
      <w:r w:rsidRPr="00BD5E71">
        <w:rPr>
          <w:rFonts w:ascii="Palatino Linotype" w:hAnsi="Palatino Linotype"/>
          <w:sz w:val="24"/>
          <w:szCs w:val="24"/>
          <w:lang w:val="es-ES"/>
        </w:rPr>
        <w:t>mil veintiuno</w:t>
      </w:r>
      <w:proofErr w:type="gramEnd"/>
      <w:r w:rsidRPr="00BD5E71">
        <w:rPr>
          <w:rFonts w:ascii="Palatino Linotype" w:hAnsi="Palatino Linotype"/>
          <w:sz w:val="24"/>
          <w:szCs w:val="24"/>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C862555" w14:textId="485ACABA" w:rsidR="00486BDF" w:rsidRPr="00BD5E71" w:rsidRDefault="00486BDF"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7088B19D" w14:textId="4712C673" w:rsidR="008E52FD" w:rsidRPr="00BD5E71" w:rsidRDefault="008E52FD" w:rsidP="0014704C">
      <w:pPr>
        <w:tabs>
          <w:tab w:val="left" w:pos="4185"/>
        </w:tabs>
        <w:spacing w:after="0" w:line="240" w:lineRule="auto"/>
        <w:contextualSpacing/>
        <w:rPr>
          <w:rFonts w:ascii="Palatino Linotype" w:eastAsiaTheme="minorEastAsia" w:hAnsi="Palatino Linotype"/>
          <w:sz w:val="24"/>
          <w:szCs w:val="24"/>
          <w:lang w:val="es-ES_tradnl" w:eastAsia="es-ES"/>
        </w:rPr>
      </w:pPr>
    </w:p>
    <w:p w14:paraId="41532AB6" w14:textId="258ED25C" w:rsidR="00486BDF" w:rsidRPr="00BD5E71" w:rsidRDefault="0091719C" w:rsidP="00486BDF">
      <w:pPr>
        <w:keepNext/>
        <w:keepLines/>
        <w:spacing w:after="0" w:line="360" w:lineRule="auto"/>
        <w:outlineLvl w:val="0"/>
        <w:rPr>
          <w:rFonts w:ascii="Palatino Linotype" w:eastAsia="Calibri" w:hAnsi="Palatino Linotype" w:cs="Times New Roman"/>
          <w:b/>
          <w:bCs/>
          <w:sz w:val="24"/>
          <w:szCs w:val="24"/>
          <w:lang w:val="es-ES" w:eastAsia="es-ES"/>
        </w:rPr>
      </w:pPr>
      <w:bookmarkStart w:id="77" w:name="_Toc71045633"/>
      <w:r w:rsidRPr="00BD5E71">
        <w:rPr>
          <w:rFonts w:ascii="Palatino Linotype" w:eastAsia="Calibri" w:hAnsi="Palatino Linotype" w:cs="Times New Roman"/>
          <w:b/>
          <w:bCs/>
          <w:sz w:val="24"/>
          <w:szCs w:val="24"/>
          <w:lang w:val="es-ES" w:eastAsia="es-ES"/>
        </w:rPr>
        <w:t>CUARTO</w:t>
      </w:r>
      <w:r w:rsidR="00486BDF" w:rsidRPr="00BD5E71">
        <w:rPr>
          <w:rFonts w:ascii="Palatino Linotype" w:eastAsia="Calibri" w:hAnsi="Palatino Linotype" w:cs="Times New Roman"/>
          <w:b/>
          <w:bCs/>
          <w:sz w:val="24"/>
          <w:szCs w:val="24"/>
          <w:lang w:val="es-ES" w:eastAsia="es-ES"/>
        </w:rPr>
        <w:t xml:space="preserve">. Del planteamiento de la </w:t>
      </w:r>
      <w:r w:rsidR="00F22825" w:rsidRPr="00BD5E71">
        <w:rPr>
          <w:rFonts w:ascii="Palatino Linotype" w:eastAsia="Calibri" w:hAnsi="Palatino Linotype" w:cs="Times New Roman"/>
          <w:b/>
          <w:bCs/>
          <w:i/>
          <w:sz w:val="24"/>
          <w:szCs w:val="24"/>
          <w:lang w:val="es-ES" w:eastAsia="es-ES"/>
        </w:rPr>
        <w:t>Litis</w:t>
      </w:r>
      <w:r w:rsidR="00486BDF" w:rsidRPr="00BD5E71">
        <w:rPr>
          <w:rFonts w:ascii="Palatino Linotype" w:eastAsia="Calibri" w:hAnsi="Palatino Linotype" w:cs="Times New Roman"/>
          <w:b/>
          <w:bCs/>
          <w:sz w:val="24"/>
          <w:szCs w:val="24"/>
          <w:lang w:val="es-ES" w:eastAsia="es-ES"/>
        </w:rPr>
        <w:t>.</w:t>
      </w:r>
      <w:bookmarkEnd w:id="77"/>
      <w:r w:rsidR="00486BDF" w:rsidRPr="00BD5E71">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14:paraId="2E9A5346" w14:textId="77777777" w:rsidR="00486BDF" w:rsidRPr="00BD5E71" w:rsidRDefault="00486BDF" w:rsidP="00486BDF">
      <w:pPr>
        <w:spacing w:before="240" w:after="240" w:line="360" w:lineRule="auto"/>
        <w:ind w:left="426"/>
        <w:contextualSpacing/>
        <w:jc w:val="both"/>
        <w:rPr>
          <w:rFonts w:ascii="Palatino Linotype" w:eastAsiaTheme="minorEastAsia" w:hAnsi="Palatino Linotype"/>
          <w:sz w:val="24"/>
          <w:szCs w:val="24"/>
          <w:lang w:val="es-ES_tradnl" w:eastAsia="es-ES"/>
        </w:rPr>
      </w:pPr>
    </w:p>
    <w:p w14:paraId="5757F512" w14:textId="58D0C30E" w:rsidR="003454B9" w:rsidRPr="00BD5E71" w:rsidRDefault="003A2B7D"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BD5E71">
        <w:rPr>
          <w:rFonts w:ascii="Palatino Linotype" w:eastAsiaTheme="minorEastAsia" w:hAnsi="Palatino Linotype"/>
          <w:sz w:val="24"/>
          <w:szCs w:val="24"/>
          <w:lang w:val="es-ES_tradnl" w:eastAsia="es-ES"/>
        </w:rPr>
        <w:t>El particular, solicitó conocer a modo desagregado, la siguiente información</w:t>
      </w:r>
      <w:r w:rsidR="003454B9" w:rsidRPr="00BD5E71">
        <w:rPr>
          <w:rFonts w:ascii="Palatino Linotype" w:eastAsiaTheme="minorEastAsia" w:hAnsi="Palatino Linotype"/>
          <w:sz w:val="24"/>
          <w:szCs w:val="24"/>
          <w:lang w:val="es-ES_tradnl" w:eastAsia="es-ES"/>
        </w:rPr>
        <w:t>:</w:t>
      </w:r>
    </w:p>
    <w:p w14:paraId="15533608" w14:textId="77777777" w:rsidR="003454B9" w:rsidRPr="00BD5E71" w:rsidRDefault="003454B9" w:rsidP="003454B9">
      <w:pPr>
        <w:tabs>
          <w:tab w:val="left" w:pos="426"/>
        </w:tabs>
        <w:spacing w:after="0" w:line="360" w:lineRule="auto"/>
        <w:contextualSpacing/>
        <w:jc w:val="both"/>
        <w:rPr>
          <w:rFonts w:ascii="Palatino Linotype" w:eastAsiaTheme="minorEastAsia" w:hAnsi="Palatino Linotype"/>
          <w:sz w:val="24"/>
          <w:szCs w:val="24"/>
          <w:lang w:val="es-ES_tradnl" w:eastAsia="es-ES"/>
        </w:rPr>
      </w:pPr>
    </w:p>
    <w:p w14:paraId="7F6D8E74" w14:textId="148E88C7" w:rsidR="00EA4D48" w:rsidRPr="00BD5E71" w:rsidRDefault="00EA4D48" w:rsidP="00EA4D48">
      <w:pPr>
        <w:pStyle w:val="Prrafodelista"/>
        <w:jc w:val="both"/>
        <w:rPr>
          <w:rFonts w:ascii="Palatino Linotype" w:hAnsi="Palatino Linotype"/>
          <w:b/>
          <w:color w:val="000000"/>
        </w:rPr>
      </w:pPr>
      <w:r w:rsidRPr="00BD5E71">
        <w:rPr>
          <w:rFonts w:ascii="Palatino Linotype" w:hAnsi="Palatino Linotype"/>
          <w:b/>
          <w:color w:val="000000"/>
        </w:rPr>
        <w:t>De la presidenta del Sistema DIF Municipal de Tultepec:</w:t>
      </w:r>
    </w:p>
    <w:p w14:paraId="28FEE457" w14:textId="77777777"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t>Relación semanal o mensual según corresponda, del pago de viáticos y su justificación, durante los años 2018 a 2020 y del 1 de enero al 19 de febrero de 2021;</w:t>
      </w:r>
    </w:p>
    <w:p w14:paraId="558A9C2B" w14:textId="77777777" w:rsidR="00EA4D48" w:rsidRPr="00BD5E71" w:rsidRDefault="00EA4D48" w:rsidP="00EA4D48">
      <w:pPr>
        <w:pStyle w:val="Prrafodelista"/>
        <w:jc w:val="both"/>
        <w:rPr>
          <w:rFonts w:ascii="Palatino Linotype" w:hAnsi="Palatino Linotype"/>
          <w:color w:val="000000"/>
        </w:rPr>
      </w:pPr>
    </w:p>
    <w:p w14:paraId="41961129" w14:textId="77777777"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t>Gastos por concepto de combustible en los años 2018 a 2020 y del 1 de enero al 19 de febrero de 2021;</w:t>
      </w:r>
    </w:p>
    <w:p w14:paraId="351D2F2E" w14:textId="77777777" w:rsidR="00EA4D48" w:rsidRPr="00BD5E71" w:rsidRDefault="00EA4D48" w:rsidP="00EA4D48">
      <w:pPr>
        <w:pStyle w:val="Prrafodelista"/>
        <w:jc w:val="both"/>
        <w:rPr>
          <w:rFonts w:ascii="Palatino Linotype" w:hAnsi="Palatino Linotype"/>
          <w:color w:val="000000"/>
        </w:rPr>
      </w:pPr>
    </w:p>
    <w:p w14:paraId="3BA7D705" w14:textId="77777777"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t>Relación de gastos y facturas pagadas, por concepto de viajes realizados con grupos de adultos mayores, en los años 2016 a 2019; y</w:t>
      </w:r>
    </w:p>
    <w:p w14:paraId="1D945F9A" w14:textId="77777777"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lastRenderedPageBreak/>
        <w:t>Soporte documental en el que conste o se advierta, que las personas familiares de la Titular del Sujeto Obligado señaladas en la solicitud de información, viajaron a la República de Chile, durante el año 2019.</w:t>
      </w:r>
    </w:p>
    <w:p w14:paraId="6CEF50FF" w14:textId="77777777" w:rsidR="00D31CC3" w:rsidRPr="00BD5E71" w:rsidRDefault="00D31CC3" w:rsidP="00D31CC3">
      <w:pPr>
        <w:pStyle w:val="Prrafodelista"/>
        <w:rPr>
          <w:rFonts w:ascii="Palatino Linotype" w:hAnsi="Palatino Linotype"/>
          <w:color w:val="000000"/>
        </w:rPr>
      </w:pPr>
    </w:p>
    <w:p w14:paraId="324A7175" w14:textId="77777777" w:rsidR="00D31CC3" w:rsidRPr="00BD5E71" w:rsidRDefault="00D31CC3" w:rsidP="00D31CC3">
      <w:pPr>
        <w:pStyle w:val="Prrafodelista"/>
        <w:jc w:val="both"/>
        <w:rPr>
          <w:rFonts w:ascii="Palatino Linotype" w:hAnsi="Palatino Linotype"/>
          <w:color w:val="000000"/>
        </w:rPr>
      </w:pPr>
    </w:p>
    <w:p w14:paraId="6DA387BF" w14:textId="77777777" w:rsidR="00EA4D48" w:rsidRPr="00BD5E71" w:rsidRDefault="00EA4D48" w:rsidP="00EA4D48">
      <w:pPr>
        <w:pStyle w:val="Prrafodelista"/>
        <w:jc w:val="both"/>
        <w:rPr>
          <w:rFonts w:ascii="Palatino Linotype" w:hAnsi="Palatino Linotype"/>
          <w:b/>
          <w:color w:val="000000"/>
        </w:rPr>
      </w:pPr>
      <w:r w:rsidRPr="00BD5E71">
        <w:rPr>
          <w:rFonts w:ascii="Palatino Linotype" w:hAnsi="Palatino Linotype"/>
          <w:b/>
          <w:color w:val="000000"/>
        </w:rPr>
        <w:t>Asimismo, se requirió la siguiente información:</w:t>
      </w:r>
    </w:p>
    <w:p w14:paraId="3B21E767" w14:textId="77777777" w:rsidR="00EA4D48" w:rsidRPr="00BD5E71" w:rsidRDefault="00EA4D48" w:rsidP="00EA4D48">
      <w:pPr>
        <w:pStyle w:val="Prrafodelista"/>
        <w:jc w:val="both"/>
        <w:rPr>
          <w:rFonts w:ascii="Palatino Linotype" w:hAnsi="Palatino Linotype"/>
          <w:b/>
          <w:color w:val="000000"/>
        </w:rPr>
      </w:pPr>
    </w:p>
    <w:p w14:paraId="359B94B6" w14:textId="77777777"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t>Listado de servidores públicos que acudieron a viajes con adultos mayores y su justificación para acudir;</w:t>
      </w:r>
    </w:p>
    <w:p w14:paraId="2CA4DA5E" w14:textId="77777777" w:rsidR="00EA4D48" w:rsidRPr="00BD5E71" w:rsidRDefault="00EA4D48" w:rsidP="00EA4D48">
      <w:pPr>
        <w:pStyle w:val="Prrafodelista"/>
        <w:jc w:val="both"/>
        <w:rPr>
          <w:rFonts w:ascii="Palatino Linotype" w:hAnsi="Palatino Linotype"/>
          <w:color w:val="000000"/>
        </w:rPr>
      </w:pPr>
    </w:p>
    <w:p w14:paraId="4B5A103B" w14:textId="1D566936" w:rsidR="00EA4D48" w:rsidRPr="00BD5E71" w:rsidRDefault="00EA4D48" w:rsidP="00EA4D48">
      <w:pPr>
        <w:pStyle w:val="Prrafodelista"/>
        <w:numPr>
          <w:ilvl w:val="0"/>
          <w:numId w:val="36"/>
        </w:numPr>
        <w:jc w:val="both"/>
        <w:rPr>
          <w:rFonts w:ascii="Palatino Linotype" w:hAnsi="Palatino Linotype"/>
          <w:color w:val="000000"/>
        </w:rPr>
      </w:pPr>
      <w:r w:rsidRPr="00BD5E71">
        <w:rPr>
          <w:rFonts w:ascii="Palatino Linotype" w:hAnsi="Palatino Linotype"/>
          <w:color w:val="000000"/>
        </w:rPr>
        <w:t>Listado de servidores públicos que hayan acudido al viaje de intercambio entre Tultepec, Estado de México y Mostazal, Republica de Chile, en los años 2016 a 2019; y</w:t>
      </w:r>
    </w:p>
    <w:p w14:paraId="592D773B" w14:textId="77777777" w:rsidR="00EA4D48" w:rsidRPr="00BD5E71" w:rsidRDefault="00EA4D48" w:rsidP="00EA4D48">
      <w:pPr>
        <w:pStyle w:val="Prrafodelista"/>
        <w:jc w:val="both"/>
        <w:rPr>
          <w:rFonts w:ascii="Palatino Linotype" w:hAnsi="Palatino Linotype"/>
          <w:color w:val="000000"/>
        </w:rPr>
      </w:pPr>
    </w:p>
    <w:p w14:paraId="4043FD6E" w14:textId="77777777" w:rsidR="00EA4D48" w:rsidRPr="00BD5E71" w:rsidRDefault="00EA4D48" w:rsidP="00EA4D48">
      <w:pPr>
        <w:pStyle w:val="Prrafodelista"/>
        <w:numPr>
          <w:ilvl w:val="0"/>
          <w:numId w:val="36"/>
        </w:numPr>
        <w:jc w:val="both"/>
        <w:rPr>
          <w:rFonts w:ascii="Palatino Linotype" w:hAnsi="Palatino Linotype"/>
        </w:rPr>
      </w:pPr>
      <w:r w:rsidRPr="00BD5E71">
        <w:rPr>
          <w:rFonts w:ascii="Palatino Linotype" w:hAnsi="Palatino Linotype"/>
          <w:color w:val="000000"/>
        </w:rPr>
        <w:t xml:space="preserve">Nombres y cargos de los servidores públicos que hayan viajado con cargo a recursos públicos y la justificación que tuvieron para realizar el viaje. </w:t>
      </w:r>
    </w:p>
    <w:p w14:paraId="5723E516" w14:textId="51748DB7" w:rsidR="003A2B7D" w:rsidRPr="00BD5E71" w:rsidRDefault="003A2B7D" w:rsidP="00EA4D48">
      <w:pPr>
        <w:pStyle w:val="Prrafodelista"/>
        <w:spacing w:line="276" w:lineRule="auto"/>
        <w:ind w:right="567"/>
        <w:jc w:val="both"/>
        <w:rPr>
          <w:rFonts w:ascii="Palatino Linotype" w:hAnsi="Palatino Linotype"/>
          <w:color w:val="000000" w:themeColor="text1"/>
          <w:lang w:val="es-MX"/>
        </w:rPr>
      </w:pPr>
    </w:p>
    <w:p w14:paraId="65980B91" w14:textId="5BD7DEAE" w:rsidR="003454B9" w:rsidRPr="00BD5E71" w:rsidRDefault="003454B9" w:rsidP="003A2B7D">
      <w:pPr>
        <w:pStyle w:val="Prrafodelista"/>
        <w:tabs>
          <w:tab w:val="left" w:pos="426"/>
        </w:tabs>
        <w:spacing w:line="360" w:lineRule="auto"/>
        <w:jc w:val="both"/>
        <w:rPr>
          <w:rFonts w:ascii="Palatino Linotype" w:hAnsi="Palatino Linotype"/>
        </w:rPr>
      </w:pPr>
      <w:r w:rsidRPr="00BD5E71">
        <w:rPr>
          <w:rFonts w:ascii="Palatino Linotype" w:hAnsi="Palatino Linotype"/>
        </w:rPr>
        <w:t xml:space="preserve"> </w:t>
      </w:r>
    </w:p>
    <w:p w14:paraId="44C8055E" w14:textId="7979C819" w:rsidR="0038172B" w:rsidRPr="00BD5E71" w:rsidRDefault="0038172B" w:rsidP="003454B9">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BD5E71">
        <w:rPr>
          <w:rFonts w:ascii="Palatino Linotype" w:eastAsiaTheme="minorEastAsia" w:hAnsi="Palatino Linotype" w:cs="Arial"/>
          <w:sz w:val="24"/>
          <w:szCs w:val="24"/>
          <w:lang w:val="es-ES_tradnl" w:eastAsia="es-ES"/>
        </w:rPr>
        <w:t xml:space="preserve">El </w:t>
      </w:r>
      <w:r w:rsidRPr="00BD5E71">
        <w:rPr>
          <w:rFonts w:ascii="Palatino Linotype" w:eastAsiaTheme="minorEastAsia" w:hAnsi="Palatino Linotype" w:cs="Arial"/>
          <w:b/>
          <w:bCs/>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no respondió a </w:t>
      </w:r>
      <w:r w:rsidR="0044737D" w:rsidRPr="00BD5E71">
        <w:rPr>
          <w:rFonts w:ascii="Palatino Linotype" w:eastAsiaTheme="minorEastAsia" w:hAnsi="Palatino Linotype" w:cs="Arial"/>
          <w:sz w:val="24"/>
          <w:szCs w:val="24"/>
          <w:lang w:val="es-ES_tradnl" w:eastAsia="es-ES"/>
        </w:rPr>
        <w:t>la solicitud de información</w:t>
      </w:r>
      <w:r w:rsidRPr="00BD5E71">
        <w:rPr>
          <w:rFonts w:ascii="Palatino Linotype" w:eastAsiaTheme="minorEastAsia" w:hAnsi="Palatino Linotype" w:cs="Arial"/>
          <w:sz w:val="24"/>
          <w:szCs w:val="24"/>
          <w:lang w:val="es-ES_tradnl" w:eastAsia="es-ES"/>
        </w:rPr>
        <w:t xml:space="preserve">. </w:t>
      </w:r>
      <w:r w:rsidR="0044737D" w:rsidRPr="00BD5E71">
        <w:rPr>
          <w:rFonts w:ascii="Palatino Linotype" w:eastAsiaTheme="minorEastAsia" w:hAnsi="Palatino Linotype" w:cs="Arial"/>
          <w:sz w:val="24"/>
          <w:szCs w:val="24"/>
          <w:lang w:val="es-ES_tradnl" w:eastAsia="es-ES"/>
        </w:rPr>
        <w:t>Derivado de lo anterior</w:t>
      </w:r>
      <w:r w:rsidRPr="00BD5E71">
        <w:rPr>
          <w:rFonts w:ascii="Palatino Linotype" w:eastAsiaTheme="minorEastAsia" w:hAnsi="Palatino Linotype" w:cs="Arial"/>
          <w:sz w:val="24"/>
          <w:szCs w:val="24"/>
          <w:lang w:val="es-ES_tradnl" w:eastAsia="es-ES"/>
        </w:rPr>
        <w:t xml:space="preserve">, </w:t>
      </w:r>
      <w:r w:rsidR="00E1488A" w:rsidRPr="00BD5E71">
        <w:rPr>
          <w:rFonts w:ascii="Palatino Linotype" w:eastAsiaTheme="minorEastAsia" w:hAnsi="Palatino Linotype" w:cs="Arial"/>
          <w:sz w:val="24"/>
          <w:szCs w:val="24"/>
          <w:lang w:val="es-ES_tradnl" w:eastAsia="es-ES"/>
        </w:rPr>
        <w:t>el</w:t>
      </w:r>
      <w:r w:rsidRPr="00BD5E71">
        <w:rPr>
          <w:rFonts w:ascii="Palatino Linotype" w:eastAsiaTheme="minorEastAsia" w:hAnsi="Palatino Linotype" w:cs="Arial"/>
          <w:sz w:val="24"/>
          <w:szCs w:val="24"/>
          <w:lang w:val="es-ES_tradnl" w:eastAsia="es-ES"/>
        </w:rPr>
        <w:t xml:space="preserve"> ahora </w:t>
      </w:r>
      <w:r w:rsidRPr="00BD5E71">
        <w:rPr>
          <w:rFonts w:ascii="Palatino Linotype" w:eastAsiaTheme="minorEastAsia" w:hAnsi="Palatino Linotype" w:cs="Arial"/>
          <w:b/>
          <w:bCs/>
          <w:sz w:val="24"/>
          <w:szCs w:val="24"/>
          <w:lang w:val="es-ES_tradnl" w:eastAsia="es-ES"/>
        </w:rPr>
        <w:t>RECURRENTE</w:t>
      </w:r>
      <w:r w:rsidRPr="00BD5E71">
        <w:rPr>
          <w:rFonts w:ascii="Palatino Linotype" w:eastAsiaTheme="minorEastAsia" w:hAnsi="Palatino Linotype" w:cs="Arial"/>
          <w:sz w:val="24"/>
          <w:szCs w:val="24"/>
          <w:lang w:val="es-ES_tradnl" w:eastAsia="es-ES"/>
        </w:rPr>
        <w:t xml:space="preserve"> promovió </w:t>
      </w:r>
      <w:r w:rsidR="00F0261F" w:rsidRPr="00BD5E71">
        <w:rPr>
          <w:rFonts w:ascii="Palatino Linotype" w:eastAsiaTheme="minorEastAsia" w:hAnsi="Palatino Linotype" w:cs="Arial"/>
          <w:sz w:val="24"/>
          <w:szCs w:val="24"/>
          <w:lang w:val="es-ES_tradnl" w:eastAsia="es-ES"/>
        </w:rPr>
        <w:t>l</w:t>
      </w:r>
      <w:r w:rsidR="00581FB2" w:rsidRPr="00BD5E71">
        <w:rPr>
          <w:rFonts w:ascii="Palatino Linotype" w:eastAsiaTheme="minorEastAsia" w:hAnsi="Palatino Linotype" w:cs="Arial"/>
          <w:sz w:val="24"/>
          <w:szCs w:val="24"/>
          <w:lang w:val="es-ES_tradnl" w:eastAsia="es-ES"/>
        </w:rPr>
        <w:t>os</w:t>
      </w:r>
      <w:r w:rsidRPr="00BD5E71">
        <w:rPr>
          <w:rFonts w:ascii="Palatino Linotype" w:eastAsiaTheme="minorEastAsia" w:hAnsi="Palatino Linotype" w:cs="Arial"/>
          <w:sz w:val="24"/>
          <w:szCs w:val="24"/>
          <w:lang w:val="es-ES_tradnl" w:eastAsia="es-ES"/>
        </w:rPr>
        <w:t xml:space="preserve"> recurso</w:t>
      </w:r>
      <w:r w:rsidR="00581FB2" w:rsidRPr="00BD5E71">
        <w:rPr>
          <w:rFonts w:ascii="Palatino Linotype" w:eastAsiaTheme="minorEastAsia" w:hAnsi="Palatino Linotype" w:cs="Arial"/>
          <w:sz w:val="24"/>
          <w:szCs w:val="24"/>
          <w:lang w:val="es-ES_tradnl" w:eastAsia="es-ES"/>
        </w:rPr>
        <w:t>s</w:t>
      </w:r>
      <w:r w:rsidRPr="00BD5E71">
        <w:rPr>
          <w:rFonts w:ascii="Palatino Linotype" w:eastAsiaTheme="minorEastAsia" w:hAnsi="Palatino Linotype" w:cs="Arial"/>
          <w:sz w:val="24"/>
          <w:szCs w:val="24"/>
          <w:lang w:val="es-ES_tradnl" w:eastAsia="es-ES"/>
        </w:rPr>
        <w:t xml:space="preserve"> de revisión </w:t>
      </w:r>
      <w:r w:rsidR="00F0261F" w:rsidRPr="00BD5E71">
        <w:rPr>
          <w:rFonts w:ascii="Palatino Linotype" w:eastAsiaTheme="minorEastAsia" w:hAnsi="Palatino Linotype" w:cs="Arial"/>
          <w:sz w:val="24"/>
          <w:szCs w:val="24"/>
          <w:lang w:val="es-ES_tradnl" w:eastAsia="es-ES"/>
        </w:rPr>
        <w:t>correspondiente</w:t>
      </w:r>
      <w:r w:rsidR="00581FB2" w:rsidRPr="00BD5E71">
        <w:rPr>
          <w:rFonts w:ascii="Palatino Linotype" w:eastAsiaTheme="minorEastAsia" w:hAnsi="Palatino Linotype" w:cs="Arial"/>
          <w:sz w:val="24"/>
          <w:szCs w:val="24"/>
          <w:lang w:val="es-ES_tradnl" w:eastAsia="es-ES"/>
        </w:rPr>
        <w:t>s</w:t>
      </w:r>
      <w:r w:rsidR="00F0261F" w:rsidRPr="00BD5E71">
        <w:rPr>
          <w:rFonts w:ascii="Palatino Linotype" w:eastAsiaTheme="minorEastAsia" w:hAnsi="Palatino Linotype" w:cs="Arial"/>
          <w:sz w:val="24"/>
          <w:szCs w:val="24"/>
          <w:lang w:val="es-ES_tradnl" w:eastAsia="es-ES"/>
        </w:rPr>
        <w:t>, argumentando como razones o motivos de inconformidad, la falta de respuesta a la solicitud de información</w:t>
      </w:r>
      <w:r w:rsidRPr="00BD5E71">
        <w:rPr>
          <w:rFonts w:ascii="Palatino Linotype" w:eastAsiaTheme="minorEastAsia" w:hAnsi="Palatino Linotype" w:cs="Arial"/>
          <w:sz w:val="24"/>
          <w:szCs w:val="24"/>
          <w:lang w:val="es-ES_tradnl" w:eastAsia="es-ES"/>
        </w:rPr>
        <w:t>.</w:t>
      </w:r>
    </w:p>
    <w:p w14:paraId="1407676E" w14:textId="77777777" w:rsidR="0038172B" w:rsidRPr="00BD5E71"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0D8038A2" w14:textId="718FF028" w:rsidR="00676142" w:rsidRPr="00BD5E71" w:rsidRDefault="00676142" w:rsidP="007E3A5B">
      <w:pPr>
        <w:numPr>
          <w:ilvl w:val="0"/>
          <w:numId w:val="2"/>
        </w:numPr>
        <w:tabs>
          <w:tab w:val="left" w:pos="426"/>
        </w:tabs>
        <w:spacing w:after="0" w:line="360" w:lineRule="auto"/>
        <w:ind w:left="0" w:firstLine="0"/>
        <w:contextualSpacing/>
        <w:jc w:val="both"/>
        <w:rPr>
          <w:rFonts w:ascii="Palatino Linotype" w:eastAsia="MS Mincho" w:hAnsi="Palatino Linotype" w:cs="Arial"/>
          <w:sz w:val="24"/>
        </w:rPr>
      </w:pPr>
      <w:bookmarkStart w:id="84" w:name="_Toc499659080"/>
      <w:r w:rsidRPr="00BD5E71">
        <w:rPr>
          <w:rFonts w:ascii="Palatino Linotype" w:eastAsia="MS Mincho" w:hAnsi="Palatino Linotype" w:cs="Arial"/>
          <w:sz w:val="24"/>
        </w:rPr>
        <w:t xml:space="preserve">En </w:t>
      </w:r>
      <w:r w:rsidRPr="00BD5E71">
        <w:rPr>
          <w:rFonts w:ascii="Palatino Linotype" w:hAnsi="Palatino Linotype" w:cs="Arial"/>
          <w:sz w:val="24"/>
          <w:lang w:eastAsia="es-MX"/>
        </w:rPr>
        <w:t>dichas</w:t>
      </w:r>
      <w:r w:rsidRPr="00BD5E71">
        <w:rPr>
          <w:rFonts w:ascii="Palatino Linotype" w:eastAsia="Times New Roman" w:hAnsi="Palatino Linotype" w:cs="Arial"/>
          <w:sz w:val="24"/>
        </w:rPr>
        <w:t xml:space="preserve"> condiciones, la </w:t>
      </w:r>
      <w:r w:rsidRPr="00BD5E71">
        <w:rPr>
          <w:rFonts w:ascii="Palatino Linotype" w:eastAsia="Times New Roman" w:hAnsi="Palatino Linotype" w:cs="Arial"/>
          <w:i/>
          <w:sz w:val="24"/>
        </w:rPr>
        <w:t>Litis</w:t>
      </w:r>
      <w:r w:rsidRPr="00BD5E71">
        <w:rPr>
          <w:rFonts w:ascii="Palatino Linotype" w:eastAsia="Times New Roman" w:hAnsi="Palatino Linotype" w:cs="Arial"/>
          <w:sz w:val="24"/>
        </w:rPr>
        <w:t xml:space="preserve"> a resolver en e</w:t>
      </w:r>
      <w:r w:rsidR="00FB548C" w:rsidRPr="00BD5E71">
        <w:rPr>
          <w:rFonts w:ascii="Palatino Linotype" w:eastAsia="Times New Roman" w:hAnsi="Palatino Linotype" w:cs="Arial"/>
          <w:sz w:val="24"/>
        </w:rPr>
        <w:t xml:space="preserve">l presente recurso de revisión </w:t>
      </w:r>
      <w:r w:rsidRPr="00BD5E71">
        <w:rPr>
          <w:rFonts w:ascii="Palatino Linotype" w:eastAsia="Times New Roman" w:hAnsi="Palatino Linotype" w:cs="Arial"/>
          <w:sz w:val="24"/>
        </w:rPr>
        <w:t xml:space="preserve">se circunscribe a determinar si </w:t>
      </w:r>
      <w:r w:rsidRPr="00BD5E71">
        <w:rPr>
          <w:rFonts w:ascii="Palatino Linotype" w:eastAsia="MS Mincho" w:hAnsi="Palatino Linotype" w:cs="Arial"/>
          <w:sz w:val="24"/>
        </w:rPr>
        <w:t xml:space="preserve">se actualizan la causal de procedencia prevista en el artículo 179, fracción </w:t>
      </w:r>
      <w:r w:rsidRPr="00BD5E71">
        <w:rPr>
          <w:rFonts w:ascii="Palatino Linotype" w:eastAsia="MS Mincho" w:hAnsi="Palatino Linotype" w:cs="Arial"/>
          <w:b/>
          <w:sz w:val="24"/>
        </w:rPr>
        <w:t>VII</w:t>
      </w:r>
      <w:r w:rsidRPr="00BD5E71">
        <w:rPr>
          <w:rFonts w:ascii="Palatino Linotype" w:eastAsia="MS Mincho" w:hAnsi="Palatino Linotype" w:cs="Arial"/>
          <w:sz w:val="24"/>
        </w:rPr>
        <w:t xml:space="preserve"> de la </w:t>
      </w:r>
      <w:r w:rsidRPr="00BD5E71">
        <w:rPr>
          <w:rFonts w:ascii="Palatino Linotype" w:eastAsia="MS Mincho" w:hAnsi="Palatino Linotype" w:cs="Arial"/>
          <w:b/>
          <w:sz w:val="24"/>
        </w:rPr>
        <w:t>Ley de Transparencia y Acceso a la Información Pública del Estado de México y Municipios</w:t>
      </w:r>
      <w:r w:rsidRPr="00BD5E71">
        <w:rPr>
          <w:rFonts w:ascii="Palatino Linotype" w:eastAsia="MS Mincho" w:hAnsi="Palatino Linotype" w:cs="Arial"/>
          <w:sz w:val="24"/>
        </w:rPr>
        <w:t xml:space="preserve">; </w:t>
      </w:r>
      <w:r w:rsidRPr="00BD5E71">
        <w:rPr>
          <w:rFonts w:ascii="Palatino Linotype" w:eastAsia="Times New Roman" w:hAnsi="Palatino Linotype" w:cs="Arial"/>
          <w:color w:val="000000" w:themeColor="text1"/>
          <w:sz w:val="24"/>
          <w:lang w:val="es-ES" w:eastAsia="es-MX"/>
        </w:rPr>
        <w:t xml:space="preserve">fracción que determina la hipótesis jurídica relativa a la falta de respuesta a una solicitud de acceso a la información; </w:t>
      </w:r>
      <w:r w:rsidRPr="00BD5E71">
        <w:rPr>
          <w:rFonts w:ascii="Palatino Linotype" w:eastAsia="MS Mincho" w:hAnsi="Palatino Linotype" w:cs="Arial"/>
          <w:sz w:val="24"/>
        </w:rPr>
        <w:t xml:space="preserve">contexto del cual se dolió el </w:t>
      </w:r>
      <w:r w:rsidRPr="00BD5E71">
        <w:rPr>
          <w:rFonts w:ascii="Palatino Linotype" w:eastAsia="MS Mincho" w:hAnsi="Palatino Linotype" w:cs="Arial"/>
          <w:b/>
          <w:sz w:val="24"/>
        </w:rPr>
        <w:t>RECURRENTE</w:t>
      </w:r>
      <w:r w:rsidRPr="00BD5E71">
        <w:rPr>
          <w:rFonts w:ascii="Palatino Linotype" w:eastAsia="MS Mincho" w:hAnsi="Palatino Linotype" w:cs="Arial"/>
          <w:sz w:val="24"/>
        </w:rPr>
        <w:t xml:space="preserve"> al momento de interp</w:t>
      </w:r>
      <w:r w:rsidR="00FB548C" w:rsidRPr="00BD5E71">
        <w:rPr>
          <w:rFonts w:ascii="Palatino Linotype" w:eastAsia="MS Mincho" w:hAnsi="Palatino Linotype" w:cs="Arial"/>
          <w:sz w:val="24"/>
        </w:rPr>
        <w:t xml:space="preserve">oner </w:t>
      </w:r>
      <w:r w:rsidRPr="00BD5E71">
        <w:rPr>
          <w:rFonts w:ascii="Palatino Linotype" w:eastAsia="MS Mincho" w:hAnsi="Palatino Linotype" w:cs="Arial"/>
          <w:sz w:val="24"/>
        </w:rPr>
        <w:t>s</w:t>
      </w:r>
      <w:r w:rsidR="00FB548C" w:rsidRPr="00BD5E71">
        <w:rPr>
          <w:rFonts w:ascii="Palatino Linotype" w:eastAsia="MS Mincho" w:hAnsi="Palatino Linotype" w:cs="Arial"/>
          <w:sz w:val="24"/>
        </w:rPr>
        <w:t>u recurso</w:t>
      </w:r>
      <w:r w:rsidRPr="00BD5E71">
        <w:rPr>
          <w:rFonts w:ascii="Palatino Linotype" w:eastAsia="MS Mincho" w:hAnsi="Palatino Linotype" w:cs="Arial"/>
          <w:sz w:val="24"/>
        </w:rPr>
        <w:t xml:space="preserve"> </w:t>
      </w:r>
      <w:r w:rsidRPr="00BD5E71">
        <w:rPr>
          <w:rFonts w:ascii="Palatino Linotype" w:eastAsia="MS Mincho" w:hAnsi="Palatino Linotype" w:cs="Arial"/>
          <w:sz w:val="24"/>
        </w:rPr>
        <w:lastRenderedPageBreak/>
        <w:t>de revisión</w:t>
      </w:r>
      <w:r w:rsidRPr="00BD5E71">
        <w:rPr>
          <w:rFonts w:ascii="Palatino Linotype" w:eastAsia="Times New Roman" w:hAnsi="Palatino Linotype" w:cs="Arial"/>
          <w:color w:val="000000" w:themeColor="text1"/>
          <w:sz w:val="24"/>
          <w:szCs w:val="24"/>
          <w:lang w:val="es-ES" w:eastAsia="es-MX"/>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24723E20" w14:textId="77777777" w:rsidR="0088191F" w:rsidRPr="00BD5E71" w:rsidRDefault="0088191F" w:rsidP="0088191F">
      <w:pPr>
        <w:pStyle w:val="Prrafodelista"/>
        <w:rPr>
          <w:rFonts w:ascii="Palatino Linotype" w:eastAsia="MS Mincho" w:hAnsi="Palatino Linotype" w:cs="Arial"/>
        </w:rPr>
      </w:pPr>
    </w:p>
    <w:p w14:paraId="44047E60" w14:textId="301AAB05" w:rsidR="00486BDF" w:rsidRPr="00BD5E71" w:rsidRDefault="0091719C" w:rsidP="00486BDF">
      <w:pPr>
        <w:keepNext/>
        <w:keepLines/>
        <w:spacing w:before="240" w:after="0"/>
        <w:outlineLvl w:val="0"/>
        <w:rPr>
          <w:rFonts w:ascii="Palatino Linotype" w:eastAsia="MS Gothic" w:hAnsi="Palatino Linotype" w:cs="Times New Roman"/>
          <w:b/>
          <w:sz w:val="24"/>
          <w:szCs w:val="32"/>
        </w:rPr>
      </w:pPr>
      <w:bookmarkStart w:id="85" w:name="_Toc71045634"/>
      <w:r w:rsidRPr="00BD5E71">
        <w:rPr>
          <w:rFonts w:ascii="Palatino Linotype" w:eastAsia="MS Gothic" w:hAnsi="Palatino Linotype" w:cstheme="majorBidi"/>
          <w:b/>
          <w:sz w:val="24"/>
          <w:szCs w:val="32"/>
        </w:rPr>
        <w:t>QUINTO</w:t>
      </w:r>
      <w:r w:rsidR="00486BDF" w:rsidRPr="00BD5E71">
        <w:rPr>
          <w:rFonts w:ascii="Palatino Linotype" w:eastAsia="MS Gothic" w:hAnsi="Palatino Linotype" w:cstheme="majorBidi"/>
          <w:b/>
          <w:sz w:val="24"/>
          <w:szCs w:val="32"/>
        </w:rPr>
        <w:t xml:space="preserve">. </w:t>
      </w:r>
      <w:r w:rsidR="00486BDF" w:rsidRPr="00BD5E71">
        <w:rPr>
          <w:rFonts w:ascii="Palatino Linotype" w:eastAsia="MS Gothic" w:hAnsi="Palatino Linotype" w:cs="Times New Roman"/>
          <w:b/>
          <w:sz w:val="24"/>
          <w:szCs w:val="32"/>
        </w:rPr>
        <w:t>Del estudio y resolución del asunto.</w:t>
      </w:r>
      <w:bookmarkEnd w:id="85"/>
    </w:p>
    <w:p w14:paraId="739B3D87" w14:textId="77777777" w:rsidR="00EA4D48" w:rsidRPr="00BD5E71" w:rsidRDefault="00EA4D48" w:rsidP="00EA4D48">
      <w:pPr>
        <w:keepNext/>
        <w:keepLines/>
        <w:spacing w:before="40"/>
        <w:jc w:val="both"/>
        <w:outlineLvl w:val="1"/>
        <w:rPr>
          <w:rFonts w:ascii="Palatino Linotype" w:eastAsia="MS Gothic" w:hAnsi="Palatino Linotype" w:cs="Times New Roman"/>
          <w:b/>
        </w:rPr>
      </w:pPr>
    </w:p>
    <w:p w14:paraId="3ABCAF3B" w14:textId="353B9612" w:rsidR="00EA4D48" w:rsidRPr="00BD5E71" w:rsidRDefault="00EA4D48" w:rsidP="00EA4D48">
      <w:pPr>
        <w:keepNext/>
        <w:keepLines/>
        <w:spacing w:before="40"/>
        <w:jc w:val="both"/>
        <w:outlineLvl w:val="1"/>
        <w:rPr>
          <w:rFonts w:ascii="Palatino Linotype" w:eastAsia="MS Gothic" w:hAnsi="Palatino Linotype" w:cs="Times New Roman"/>
          <w:b/>
          <w:sz w:val="24"/>
        </w:rPr>
      </w:pPr>
      <w:bookmarkStart w:id="86" w:name="_Toc71045635"/>
      <w:r w:rsidRPr="00BD5E71">
        <w:rPr>
          <w:rFonts w:ascii="Palatino Linotype" w:eastAsia="MS Gothic" w:hAnsi="Palatino Linotype" w:cs="Times New Roman"/>
          <w:b/>
          <w:sz w:val="24"/>
        </w:rPr>
        <w:t>I. Del derecho de petición.</w:t>
      </w:r>
      <w:bookmarkEnd w:id="86"/>
      <w:r w:rsidRPr="00BD5E71">
        <w:rPr>
          <w:rFonts w:ascii="Palatino Linotype" w:eastAsia="MS Gothic" w:hAnsi="Palatino Linotype" w:cs="Times New Roman"/>
          <w:b/>
          <w:sz w:val="24"/>
        </w:rPr>
        <w:t xml:space="preserve"> </w:t>
      </w:r>
    </w:p>
    <w:p w14:paraId="6E2F0F3D" w14:textId="05EDF5C8" w:rsidR="00AA0101" w:rsidRPr="00BD5E71" w:rsidRDefault="00AA0101" w:rsidP="00AA0101">
      <w:pPr>
        <w:numPr>
          <w:ilvl w:val="0"/>
          <w:numId w:val="2"/>
        </w:numPr>
        <w:tabs>
          <w:tab w:val="left" w:pos="426"/>
        </w:tabs>
        <w:spacing w:after="0" w:line="360" w:lineRule="auto"/>
        <w:ind w:left="0" w:firstLine="0"/>
        <w:contextualSpacing/>
        <w:jc w:val="both"/>
        <w:rPr>
          <w:rFonts w:ascii="Palatino Linotype" w:hAnsi="Palatino Linotype"/>
          <w:color w:val="000000"/>
          <w:sz w:val="24"/>
          <w:szCs w:val="24"/>
        </w:rPr>
      </w:pPr>
      <w:proofErr w:type="gramStart"/>
      <w:r w:rsidRPr="00BD5E71">
        <w:rPr>
          <w:rFonts w:ascii="Palatino Linotype" w:hAnsi="Palatino Linotype" w:cs="Arial"/>
          <w:sz w:val="24"/>
          <w:szCs w:val="24"/>
        </w:rPr>
        <w:t>Primeramente</w:t>
      </w:r>
      <w:proofErr w:type="gramEnd"/>
      <w:r w:rsidRPr="00BD5E71">
        <w:rPr>
          <w:rFonts w:ascii="Palatino Linotype" w:hAnsi="Palatino Linotype" w:cs="Arial"/>
          <w:sz w:val="24"/>
          <w:szCs w:val="24"/>
        </w:rPr>
        <w:t xml:space="preserve"> es dable mencionar, que una de las solicitudes, verso literalmente en </w:t>
      </w:r>
      <w:r w:rsidR="0077607B" w:rsidRPr="00BD5E71">
        <w:rPr>
          <w:rFonts w:ascii="Palatino Linotype" w:hAnsi="Palatino Linotype" w:cs="Arial"/>
          <w:sz w:val="24"/>
          <w:szCs w:val="24"/>
        </w:rPr>
        <w:t>el sentido</w:t>
      </w:r>
      <w:r w:rsidRPr="00BD5E71">
        <w:rPr>
          <w:rFonts w:ascii="Palatino Linotype" w:hAnsi="Palatino Linotype" w:cs="Arial"/>
          <w:sz w:val="24"/>
          <w:szCs w:val="24"/>
        </w:rPr>
        <w:t xml:space="preserve"> siguiente:</w:t>
      </w:r>
    </w:p>
    <w:p w14:paraId="19C52435" w14:textId="77777777" w:rsidR="007C5154" w:rsidRPr="00BD5E71" w:rsidRDefault="007C5154" w:rsidP="007C5154">
      <w:pPr>
        <w:tabs>
          <w:tab w:val="left" w:pos="426"/>
        </w:tabs>
        <w:spacing w:after="0" w:line="360" w:lineRule="auto"/>
        <w:contextualSpacing/>
        <w:jc w:val="both"/>
        <w:rPr>
          <w:rFonts w:ascii="Palatino Linotype" w:hAnsi="Palatino Linotype"/>
          <w:color w:val="000000"/>
          <w:sz w:val="24"/>
          <w:szCs w:val="24"/>
        </w:rPr>
      </w:pPr>
    </w:p>
    <w:p w14:paraId="2E2A5508" w14:textId="1BBC0A0A" w:rsidR="00AA0101" w:rsidRPr="00BD5E71" w:rsidRDefault="00AA0101" w:rsidP="00AA0101">
      <w:pPr>
        <w:tabs>
          <w:tab w:val="left" w:pos="426"/>
        </w:tabs>
        <w:spacing w:after="0" w:line="360" w:lineRule="auto"/>
        <w:ind w:left="284" w:right="425"/>
        <w:contextualSpacing/>
        <w:jc w:val="both"/>
        <w:rPr>
          <w:rFonts w:ascii="Palatino Linotype" w:hAnsi="Palatino Linotype" w:cs="Arial"/>
          <w:sz w:val="24"/>
          <w:szCs w:val="24"/>
        </w:rPr>
      </w:pPr>
      <w:r w:rsidRPr="00BD5E71">
        <w:rPr>
          <w:rFonts w:ascii="Palatino Linotype" w:hAnsi="Palatino Linotype" w:cs="Arial"/>
          <w:i/>
          <w:sz w:val="24"/>
          <w:szCs w:val="24"/>
        </w:rPr>
        <w:t xml:space="preserve">“Solicito que la </w:t>
      </w:r>
      <w:proofErr w:type="gramStart"/>
      <w:r w:rsidRPr="00BD5E71">
        <w:rPr>
          <w:rFonts w:ascii="Palatino Linotype" w:hAnsi="Palatino Linotype" w:cs="Arial"/>
          <w:i/>
          <w:sz w:val="24"/>
          <w:szCs w:val="24"/>
        </w:rPr>
        <w:t>Presidenta</w:t>
      </w:r>
      <w:proofErr w:type="gramEnd"/>
      <w:r w:rsidRPr="00BD5E71">
        <w:rPr>
          <w:rFonts w:ascii="Palatino Linotype" w:hAnsi="Palatino Linotype" w:cs="Arial"/>
          <w:i/>
          <w:sz w:val="24"/>
          <w:szCs w:val="24"/>
        </w:rPr>
        <w:t xml:space="preserve"> del Sistema DIF de Tultepec ciudadana María Feliz Espinosa, como garante del acceso pleno a la información que genera la dependencia administrativa a su cargo, gire las instrucciones al área de transparencia de la dependencia con el fin de que se me entregue lo siguiente: 1.- BAJO PROTESTA DE DECIR LA VERDAD </w:t>
      </w:r>
      <w:r w:rsidRPr="00BD5E71">
        <w:rPr>
          <w:rFonts w:ascii="Palatino Linotype" w:hAnsi="Palatino Linotype" w:cs="Arial"/>
          <w:b/>
          <w:i/>
          <w:sz w:val="24"/>
          <w:szCs w:val="24"/>
        </w:rPr>
        <w:t xml:space="preserve">LE SOLICITO A LA PRESIDENTA DEL DIF QUE ME CONTESTE (CIERTO O FALSO) </w:t>
      </w:r>
      <w:r w:rsidR="007C5154" w:rsidRPr="00BD5E71">
        <w:rPr>
          <w:rFonts w:ascii="Palatino Linotype" w:hAnsi="Palatino Linotype" w:cs="Arial"/>
          <w:i/>
          <w:sz w:val="24"/>
          <w:szCs w:val="24"/>
        </w:rPr>
        <w:t>QUE…</w:t>
      </w:r>
      <w:r w:rsidRPr="00BD5E71">
        <w:rPr>
          <w:rFonts w:ascii="Palatino Linotype" w:hAnsi="Palatino Linotype" w:cs="Arial"/>
          <w:i/>
          <w:sz w:val="24"/>
          <w:szCs w:val="24"/>
        </w:rPr>
        <w:t xml:space="preserve"> EN UN </w:t>
      </w:r>
      <w:r w:rsidRPr="00BD5E71">
        <w:rPr>
          <w:rFonts w:ascii="Palatino Linotype" w:hAnsi="Palatino Linotype" w:cs="Arial"/>
          <w:b/>
          <w:i/>
          <w:sz w:val="24"/>
          <w:szCs w:val="24"/>
          <w:u w:val="single"/>
        </w:rPr>
        <w:t>SUPUESTO</w:t>
      </w:r>
      <w:r w:rsidRPr="00BD5E71">
        <w:rPr>
          <w:rFonts w:ascii="Palatino Linotype" w:hAnsi="Palatino Linotype" w:cs="Arial"/>
          <w:i/>
          <w:sz w:val="24"/>
          <w:szCs w:val="24"/>
          <w:u w:val="single"/>
        </w:rPr>
        <w:t xml:space="preserve"> </w:t>
      </w:r>
      <w:r w:rsidRPr="00BD5E71">
        <w:rPr>
          <w:rFonts w:ascii="Palatino Linotype" w:hAnsi="Palatino Linotype" w:cs="Arial"/>
          <w:i/>
          <w:sz w:val="24"/>
          <w:szCs w:val="24"/>
        </w:rPr>
        <w:t xml:space="preserve">INTERCAMBIO ESTUDIANTIL CON EL MUNICIPIO CHILENO DE MOSTAZAL. </w:t>
      </w:r>
      <w:r w:rsidRPr="00BD5E71">
        <w:rPr>
          <w:rFonts w:ascii="Palatino Linotype" w:hAnsi="Palatino Linotype" w:cs="Arial"/>
          <w:b/>
          <w:i/>
          <w:sz w:val="24"/>
          <w:szCs w:val="24"/>
        </w:rPr>
        <w:t>SOLO SE LE PIDE CONOCER SI ES CIERTO O FALSO.</w:t>
      </w:r>
      <w:r w:rsidRPr="00BD5E71">
        <w:rPr>
          <w:rFonts w:ascii="Palatino Linotype" w:hAnsi="Palatino Linotype" w:cs="Arial"/>
          <w:i/>
          <w:sz w:val="24"/>
          <w:szCs w:val="24"/>
        </w:rPr>
        <w:t>” (SIC)</w:t>
      </w:r>
      <w:r w:rsidR="007C5154" w:rsidRPr="00BD5E71">
        <w:rPr>
          <w:rFonts w:ascii="Palatino Linotype" w:hAnsi="Palatino Linotype" w:cs="Arial"/>
          <w:i/>
          <w:sz w:val="24"/>
          <w:szCs w:val="24"/>
        </w:rPr>
        <w:t xml:space="preserve"> </w:t>
      </w:r>
      <w:r w:rsidR="007C5154" w:rsidRPr="00BD5E71">
        <w:rPr>
          <w:rFonts w:ascii="Palatino Linotype" w:hAnsi="Palatino Linotype" w:cs="Arial"/>
          <w:b/>
          <w:sz w:val="24"/>
          <w:szCs w:val="24"/>
        </w:rPr>
        <w:t>Énfasis añadido</w:t>
      </w:r>
    </w:p>
    <w:p w14:paraId="6FB06E11" w14:textId="77777777" w:rsidR="00AA0101" w:rsidRPr="00BD5E71" w:rsidRDefault="00AA0101" w:rsidP="00AA0101">
      <w:pPr>
        <w:tabs>
          <w:tab w:val="left" w:pos="426"/>
        </w:tabs>
        <w:spacing w:after="0" w:line="360" w:lineRule="auto"/>
        <w:contextualSpacing/>
        <w:jc w:val="both"/>
        <w:rPr>
          <w:rFonts w:ascii="Palatino Linotype" w:hAnsi="Palatino Linotype"/>
          <w:color w:val="000000"/>
          <w:sz w:val="24"/>
          <w:szCs w:val="24"/>
        </w:rPr>
      </w:pPr>
    </w:p>
    <w:p w14:paraId="3E6FBF0E" w14:textId="6A18BD94" w:rsidR="00AA0101" w:rsidRPr="00BD5E71" w:rsidRDefault="0016588B" w:rsidP="00AA0101">
      <w:pPr>
        <w:numPr>
          <w:ilvl w:val="0"/>
          <w:numId w:val="2"/>
        </w:numPr>
        <w:tabs>
          <w:tab w:val="left" w:pos="426"/>
        </w:tabs>
        <w:spacing w:after="0" w:line="360" w:lineRule="auto"/>
        <w:ind w:left="0" w:firstLine="0"/>
        <w:contextualSpacing/>
        <w:jc w:val="both"/>
        <w:rPr>
          <w:rFonts w:ascii="Palatino Linotype" w:hAnsi="Palatino Linotype"/>
          <w:color w:val="000000"/>
          <w:sz w:val="24"/>
          <w:szCs w:val="24"/>
        </w:rPr>
      </w:pPr>
      <w:r w:rsidRPr="00BD5E71">
        <w:rPr>
          <w:rFonts w:ascii="Palatino Linotype" w:hAnsi="Palatino Linotype" w:cs="Arial"/>
          <w:sz w:val="24"/>
          <w:szCs w:val="24"/>
        </w:rPr>
        <w:lastRenderedPageBreak/>
        <w:t>Como se observa,</w:t>
      </w:r>
      <w:r w:rsidR="00AA0101" w:rsidRPr="00BD5E71">
        <w:rPr>
          <w:rFonts w:ascii="Palatino Linotype" w:hAnsi="Palatino Linotype" w:cs="Arial"/>
          <w:sz w:val="24"/>
          <w:szCs w:val="24"/>
        </w:rPr>
        <w:t xml:space="preserve"> el particular realiza</w:t>
      </w:r>
      <w:r w:rsidR="00AA0101" w:rsidRPr="00BD5E71">
        <w:rPr>
          <w:rFonts w:ascii="Palatino Linotype" w:hAnsi="Palatino Linotype"/>
          <w:color w:val="000000"/>
          <w:sz w:val="24"/>
          <w:szCs w:val="24"/>
        </w:rPr>
        <w:t xml:space="preserve"> manifestaciones y cuestionamientos que </w:t>
      </w:r>
      <w:r w:rsidR="00AA0101" w:rsidRPr="00BD5E71">
        <w:rPr>
          <w:rFonts w:ascii="Palatino Linotype" w:hAnsi="Palatino Linotype" w:cs="Arial"/>
          <w:sz w:val="24"/>
          <w:szCs w:val="24"/>
        </w:rPr>
        <w:t xml:space="preserve">no constituyen un derecho de acceso a la información pública y por lo tanto no son atendibles mediante una solicitud de Acceso a la Información, porque se tratan de manifestaciones subjetivas vertidas por el particular, </w:t>
      </w:r>
      <w:r w:rsidR="00AA0101" w:rsidRPr="00BD5E71">
        <w:rPr>
          <w:rFonts w:ascii="Palatino Linotype" w:hAnsi="Palatino Linotype" w:cs="Arial"/>
          <w:b/>
          <w:sz w:val="24"/>
          <w:szCs w:val="24"/>
          <w:u w:val="single"/>
        </w:rPr>
        <w:t>interrogantes</w:t>
      </w:r>
      <w:r w:rsidR="00AA0101" w:rsidRPr="00BD5E71">
        <w:rPr>
          <w:rFonts w:ascii="Palatino Linotype" w:hAnsi="Palatino Linotype" w:cs="Arial"/>
          <w:sz w:val="24"/>
          <w:szCs w:val="24"/>
        </w:rPr>
        <w:t xml:space="preserve"> y </w:t>
      </w:r>
      <w:r w:rsidR="00AA0101" w:rsidRPr="00BD5E71">
        <w:rPr>
          <w:rFonts w:ascii="Palatino Linotype" w:hAnsi="Palatino Linotype" w:cs="Arial"/>
          <w:b/>
          <w:sz w:val="24"/>
          <w:szCs w:val="24"/>
          <w:u w:val="single"/>
        </w:rPr>
        <w:t xml:space="preserve">declaraciones </w:t>
      </w:r>
      <w:r w:rsidR="00AA0101" w:rsidRPr="00BD5E71">
        <w:rPr>
          <w:rFonts w:ascii="Palatino Linotype" w:hAnsi="Palatino Linotype" w:cs="Arial"/>
          <w:sz w:val="24"/>
          <w:szCs w:val="24"/>
        </w:rPr>
        <w:t>que no se colman con la entrega de documentos, situación que conlleva a afirmar que se está en presencia del ejercicio del derecho de petición.</w:t>
      </w:r>
    </w:p>
    <w:p w14:paraId="60016176" w14:textId="77777777" w:rsidR="00AA0101" w:rsidRPr="00BD5E71" w:rsidRDefault="00AA0101" w:rsidP="00AA0101">
      <w:pPr>
        <w:pStyle w:val="Prrafodelista"/>
        <w:spacing w:line="360" w:lineRule="auto"/>
        <w:ind w:left="0"/>
        <w:jc w:val="both"/>
        <w:rPr>
          <w:rFonts w:ascii="Palatino Linotype" w:hAnsi="Palatino Linotype"/>
          <w:color w:val="000000"/>
        </w:rPr>
      </w:pPr>
    </w:p>
    <w:p w14:paraId="3004E2DB" w14:textId="7F622D3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sz w:val="24"/>
          <w:szCs w:val="24"/>
        </w:rPr>
      </w:pPr>
      <w:r w:rsidRPr="00BD5E71">
        <w:rPr>
          <w:rFonts w:ascii="Palatino Linotype" w:hAnsi="Palatino Linotype" w:cs="Arial"/>
          <w:sz w:val="24"/>
          <w:szCs w:val="24"/>
        </w:rPr>
        <w:t xml:space="preserve">Por lo que </w:t>
      </w:r>
      <w:r w:rsidRPr="00BD5E71">
        <w:rPr>
          <w:rFonts w:ascii="Palatino Linotype" w:hAnsi="Palatino Linotype" w:cs="Arial"/>
          <w:b/>
          <w:sz w:val="24"/>
          <w:szCs w:val="24"/>
        </w:rPr>
        <w:t>la entrega de una razón o un razonamiento</w:t>
      </w:r>
      <w:r w:rsidRPr="00BD5E71">
        <w:rPr>
          <w:rFonts w:ascii="Palatino Linotype" w:hAnsi="Palatino Linotype" w:cs="Arial"/>
          <w:sz w:val="24"/>
          <w:szCs w:val="24"/>
        </w:rPr>
        <w:t xml:space="preserve"> por parte del </w:t>
      </w:r>
      <w:r w:rsidR="0088191F" w:rsidRPr="00BD5E71">
        <w:rPr>
          <w:rFonts w:ascii="Palatino Linotype" w:hAnsi="Palatino Linotype" w:cs="Arial"/>
          <w:b/>
          <w:sz w:val="24"/>
          <w:szCs w:val="24"/>
        </w:rPr>
        <w:t>SUJETO OBLIGADO</w:t>
      </w:r>
      <w:r w:rsidR="0088191F" w:rsidRPr="00BD5E71">
        <w:rPr>
          <w:rFonts w:ascii="Palatino Linotype" w:hAnsi="Palatino Linotype" w:cs="Arial"/>
          <w:sz w:val="24"/>
          <w:szCs w:val="24"/>
        </w:rPr>
        <w:t xml:space="preserve"> </w:t>
      </w:r>
      <w:r w:rsidRPr="00BD5E71">
        <w:rPr>
          <w:rFonts w:ascii="Palatino Linotype" w:hAnsi="Palatino Linotype" w:cs="Arial"/>
          <w:sz w:val="24"/>
          <w:szCs w:val="24"/>
        </w:rPr>
        <w:t xml:space="preserve">no es algo que la ley establezca como atribución, derecho, o facultad; pues ello implicaría un juicio de valor </w:t>
      </w:r>
      <w:r w:rsidRPr="00BD5E71">
        <w:rPr>
          <w:rFonts w:ascii="Palatino Linotype" w:hAnsi="Palatino Linotype" w:cs="Arial"/>
          <w:b/>
          <w:sz w:val="24"/>
          <w:szCs w:val="24"/>
        </w:rPr>
        <w:t>referente a un cuestionamiento</w:t>
      </w:r>
      <w:r w:rsidRPr="00BD5E71">
        <w:rPr>
          <w:rFonts w:ascii="Palatino Linotype" w:hAnsi="Palatino Linotype" w:cs="Arial"/>
          <w:sz w:val="24"/>
          <w:szCs w:val="24"/>
        </w:rPr>
        <w:t xml:space="preserve"> realizado, los cuales, al constituir interrogantes, inquietudes y manifestaciones se satisfacen vía derecho de petición.</w:t>
      </w:r>
    </w:p>
    <w:p w14:paraId="2B143A69" w14:textId="77777777" w:rsidR="0088191F" w:rsidRPr="00BD5E71" w:rsidRDefault="0088191F" w:rsidP="0088191F">
      <w:pPr>
        <w:pStyle w:val="Prrafodelista"/>
        <w:rPr>
          <w:rFonts w:ascii="Palatino Linotype" w:hAnsi="Palatino Linotype" w:cs="Arial"/>
        </w:rPr>
      </w:pPr>
    </w:p>
    <w:p w14:paraId="2B945075"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sz w:val="24"/>
          <w:szCs w:val="24"/>
        </w:rPr>
      </w:pPr>
      <w:r w:rsidRPr="00BD5E71">
        <w:rPr>
          <w:rFonts w:ascii="Palatino Linotype" w:hAnsi="Palatino Linotype" w:cs="Arial"/>
          <w:sz w:val="24"/>
          <w:szCs w:val="24"/>
        </w:rPr>
        <w:t>Así, es importante dejar en claro lo que debe entenderse por derecho de petición y por derecho de acceso a la información pública.</w:t>
      </w:r>
    </w:p>
    <w:p w14:paraId="73DF5F02" w14:textId="77777777" w:rsidR="00AA0101" w:rsidRPr="00BD5E71" w:rsidRDefault="00AA0101" w:rsidP="00AA0101">
      <w:pPr>
        <w:pStyle w:val="Prrafodelista"/>
        <w:autoSpaceDE w:val="0"/>
        <w:autoSpaceDN w:val="0"/>
        <w:adjustRightInd w:val="0"/>
        <w:spacing w:after="240" w:line="360" w:lineRule="auto"/>
        <w:ind w:left="0"/>
        <w:jc w:val="both"/>
        <w:rPr>
          <w:rFonts w:ascii="Palatino Linotype" w:hAnsi="Palatino Linotype" w:cs="Arial"/>
        </w:rPr>
      </w:pPr>
    </w:p>
    <w:p w14:paraId="5B4CCD01"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i/>
          <w:sz w:val="24"/>
          <w:szCs w:val="24"/>
        </w:rPr>
      </w:pPr>
      <w:r w:rsidRPr="00BD5E71">
        <w:rPr>
          <w:rFonts w:ascii="Palatino Linotype" w:hAnsi="Palatino Linotype" w:cs="Arial"/>
          <w:sz w:val="24"/>
          <w:szCs w:val="24"/>
        </w:rPr>
        <w:t>Por lo que respecta a la definición de derecho de petición, el Maestro Ignacio Burgoa Orihuela refiere: “…</w:t>
      </w:r>
      <w:r w:rsidRPr="00BD5E71">
        <w:rPr>
          <w:rFonts w:ascii="Palatino Linotype" w:hAnsi="Palatino Linotype" w:cs="Arial"/>
          <w:i/>
          <w:sz w:val="24"/>
          <w:szCs w:val="24"/>
        </w:rPr>
        <w:t xml:space="preserve">es un Derecho Público subjetivo individual de la Garantía Respectiva Consagrada en el Artículo 8 de la Ley Fundamental. En tal virtud, la persona tiene la facultad de acudir a cualquier autoridad, formulando una solicitud o instancia escrito </w:t>
      </w:r>
      <w:r w:rsidRPr="00BD5E71">
        <w:rPr>
          <w:rFonts w:ascii="Palatino Linotype" w:hAnsi="Palatino Linotype" w:cs="Arial"/>
          <w:i/>
          <w:sz w:val="24"/>
          <w:szCs w:val="24"/>
        </w:rPr>
        <w:lastRenderedPageBreak/>
        <w:t>de cualquier índole, la cual adopta, específicamente, el carácter de simple petición administrativa, acción o recurso, etc.</w:t>
      </w:r>
      <w:r w:rsidRPr="00BD5E71">
        <w:rPr>
          <w:rStyle w:val="Refdenotaalpie"/>
          <w:rFonts w:ascii="Palatino Linotype" w:hAnsi="Palatino Linotype"/>
          <w:i/>
          <w:sz w:val="24"/>
          <w:szCs w:val="24"/>
        </w:rPr>
        <w:t xml:space="preserve"> </w:t>
      </w:r>
      <w:r w:rsidRPr="00BD5E71">
        <w:rPr>
          <w:rStyle w:val="Refdenotaalpie"/>
          <w:rFonts w:ascii="Palatino Linotype" w:hAnsi="Palatino Linotype"/>
          <w:i/>
          <w:sz w:val="24"/>
          <w:szCs w:val="24"/>
        </w:rPr>
        <w:footnoteReference w:id="2"/>
      </w:r>
      <w:r w:rsidRPr="00BD5E71">
        <w:rPr>
          <w:rFonts w:ascii="Palatino Linotype" w:hAnsi="Palatino Linotype"/>
          <w:i/>
          <w:sz w:val="24"/>
          <w:szCs w:val="24"/>
        </w:rPr>
        <w:t>“</w:t>
      </w:r>
      <w:r w:rsidRPr="00BD5E71">
        <w:rPr>
          <w:rFonts w:ascii="Palatino Linotype" w:hAnsi="Palatino Linotype" w:cs="Arial"/>
          <w:i/>
          <w:sz w:val="24"/>
          <w:szCs w:val="24"/>
        </w:rPr>
        <w:t xml:space="preserve"> (Sic)</w:t>
      </w:r>
    </w:p>
    <w:p w14:paraId="6D837D88" w14:textId="77777777" w:rsidR="0077607B" w:rsidRPr="00BD5E71" w:rsidRDefault="0077607B" w:rsidP="0077607B">
      <w:pPr>
        <w:pStyle w:val="Prrafodelista"/>
        <w:rPr>
          <w:rFonts w:ascii="Palatino Linotype" w:hAnsi="Palatino Linotype" w:cs="Arial"/>
          <w:i/>
        </w:rPr>
      </w:pPr>
    </w:p>
    <w:p w14:paraId="367E6302"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i/>
          <w:sz w:val="24"/>
          <w:szCs w:val="24"/>
        </w:rPr>
      </w:pPr>
      <w:r w:rsidRPr="00BD5E71">
        <w:rPr>
          <w:rFonts w:ascii="Palatino Linotype" w:hAnsi="Palatino Linotype" w:cs="Arial"/>
          <w:sz w:val="24"/>
          <w:szCs w:val="24"/>
        </w:rPr>
        <w:t xml:space="preserve">Por su parte, David Cienfuegos Salgado, concibe al derecho de petición como </w:t>
      </w:r>
      <w:r w:rsidRPr="00BD5E71">
        <w:rPr>
          <w:rFonts w:ascii="Palatino Linotype" w:hAnsi="Palatino Linotype" w:cs="Arial"/>
          <w:i/>
          <w:sz w:val="24"/>
          <w:szCs w:val="24"/>
        </w:rPr>
        <w:t>“el derecho de toda persona a ser escuchado por quienes ejercen el poder público.</w:t>
      </w:r>
      <w:r w:rsidRPr="00BD5E71">
        <w:rPr>
          <w:rStyle w:val="Refdenotaalpie"/>
          <w:rFonts w:ascii="Palatino Linotype" w:hAnsi="Palatino Linotype"/>
          <w:i/>
          <w:sz w:val="24"/>
          <w:szCs w:val="24"/>
        </w:rPr>
        <w:t xml:space="preserve"> </w:t>
      </w:r>
      <w:r w:rsidRPr="00BD5E71">
        <w:rPr>
          <w:rStyle w:val="Refdenotaalpie"/>
          <w:rFonts w:ascii="Palatino Linotype" w:hAnsi="Palatino Linotype"/>
          <w:i/>
          <w:sz w:val="24"/>
          <w:szCs w:val="24"/>
        </w:rPr>
        <w:footnoteReference w:id="3"/>
      </w:r>
      <w:r w:rsidRPr="00BD5E71">
        <w:rPr>
          <w:rFonts w:ascii="Palatino Linotype" w:hAnsi="Palatino Linotype" w:cs="Arial"/>
          <w:i/>
          <w:sz w:val="24"/>
          <w:szCs w:val="24"/>
        </w:rPr>
        <w:t xml:space="preserve">” (Sic) </w:t>
      </w:r>
    </w:p>
    <w:p w14:paraId="42118DE9" w14:textId="77777777" w:rsidR="0088191F" w:rsidRPr="00BD5E71" w:rsidRDefault="0088191F" w:rsidP="0088191F">
      <w:pPr>
        <w:tabs>
          <w:tab w:val="left" w:pos="426"/>
        </w:tabs>
        <w:spacing w:after="0" w:line="360" w:lineRule="auto"/>
        <w:contextualSpacing/>
        <w:jc w:val="both"/>
        <w:rPr>
          <w:rFonts w:ascii="Palatino Linotype" w:hAnsi="Palatino Linotype" w:cs="Arial"/>
          <w:i/>
          <w:sz w:val="24"/>
          <w:szCs w:val="24"/>
        </w:rPr>
      </w:pPr>
    </w:p>
    <w:p w14:paraId="53F2029C"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i/>
          <w:sz w:val="24"/>
          <w:szCs w:val="24"/>
        </w:rPr>
      </w:pPr>
      <w:r w:rsidRPr="00BD5E71">
        <w:rPr>
          <w:rFonts w:ascii="Palatino Linotype" w:hAnsi="Palatino Linotype" w:cs="Arial"/>
          <w:sz w:val="24"/>
          <w:szCs w:val="24"/>
        </w:rPr>
        <w:t xml:space="preserve">A este respecto, y para diferenciar el derecho de petición al derecho de acceso a la información, resulta conducente señalar que José Guadalupe Robles, conceptualiza el derecho a la información como </w:t>
      </w:r>
      <w:r w:rsidRPr="00BD5E71">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BD5E71">
        <w:rPr>
          <w:rStyle w:val="Refdenotaalpie"/>
          <w:rFonts w:ascii="Palatino Linotype" w:hAnsi="Palatino Linotype"/>
          <w:i/>
          <w:sz w:val="24"/>
          <w:szCs w:val="24"/>
        </w:rPr>
        <w:t xml:space="preserve"> </w:t>
      </w:r>
      <w:r w:rsidRPr="00BD5E71">
        <w:rPr>
          <w:rStyle w:val="Refdenotaalpie"/>
          <w:rFonts w:ascii="Palatino Linotype" w:hAnsi="Palatino Linotype"/>
          <w:i/>
          <w:sz w:val="24"/>
          <w:szCs w:val="24"/>
        </w:rPr>
        <w:footnoteReference w:id="4"/>
      </w:r>
      <w:r w:rsidRPr="00BD5E71">
        <w:rPr>
          <w:rFonts w:ascii="Palatino Linotype" w:hAnsi="Palatino Linotype" w:cs="Arial"/>
          <w:i/>
          <w:sz w:val="24"/>
          <w:szCs w:val="24"/>
        </w:rPr>
        <w:t xml:space="preserve">“(Sic) </w:t>
      </w:r>
    </w:p>
    <w:p w14:paraId="065B0AFE" w14:textId="77777777" w:rsidR="00AA0101" w:rsidRPr="00BD5E71" w:rsidRDefault="00AA0101" w:rsidP="00AA0101">
      <w:pPr>
        <w:pStyle w:val="Prrafodelista"/>
        <w:autoSpaceDE w:val="0"/>
        <w:autoSpaceDN w:val="0"/>
        <w:adjustRightInd w:val="0"/>
        <w:spacing w:after="240" w:line="360" w:lineRule="auto"/>
        <w:ind w:left="0"/>
        <w:jc w:val="both"/>
        <w:rPr>
          <w:rFonts w:ascii="Palatino Linotype" w:hAnsi="Palatino Linotype" w:cs="Arial"/>
        </w:rPr>
      </w:pPr>
    </w:p>
    <w:p w14:paraId="6DC17076"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i/>
          <w:sz w:val="24"/>
          <w:szCs w:val="24"/>
        </w:rPr>
      </w:pPr>
      <w:r w:rsidRPr="00BD5E71">
        <w:rPr>
          <w:rFonts w:ascii="Palatino Linotype" w:eastAsia="Times New Roman" w:hAnsi="Palatino Linotype" w:cs="Arial"/>
          <w:sz w:val="24"/>
          <w:szCs w:val="24"/>
          <w:lang w:eastAsia="es-MX"/>
        </w:rPr>
        <w:t xml:space="preserve">Además, el derecho a la información constituye una prerrogativa a acceder a </w:t>
      </w:r>
      <w:r w:rsidRPr="00BD5E71">
        <w:rPr>
          <w:rFonts w:ascii="Palatino Linotype" w:hAnsi="Palatino Linotype" w:cs="Arial"/>
          <w:sz w:val="24"/>
          <w:szCs w:val="24"/>
        </w:rPr>
        <w:t>documentación</w:t>
      </w:r>
      <w:r w:rsidRPr="00BD5E71">
        <w:rPr>
          <w:rFonts w:ascii="Palatino Linotype" w:eastAsia="Times New Roman" w:hAnsi="Palatino Linotype" w:cs="Arial"/>
          <w:sz w:val="24"/>
          <w:szCs w:val="24"/>
          <w:lang w:eastAsia="es-MX"/>
        </w:rPr>
        <w:t xml:space="preserve"> en poder de los Sujetos Obligados, no así a realizar cuestionamientos, o manifestaciones subjetivas. Sirve de apoyo a lo anterior la definición de derecho a la información de Ernesto Villanueva </w:t>
      </w:r>
      <w:proofErr w:type="spellStart"/>
      <w:r w:rsidRPr="00BD5E71">
        <w:rPr>
          <w:rFonts w:ascii="Palatino Linotype" w:eastAsia="Times New Roman" w:hAnsi="Palatino Linotype" w:cs="Arial"/>
          <w:sz w:val="24"/>
          <w:szCs w:val="24"/>
          <w:lang w:eastAsia="es-MX"/>
        </w:rPr>
        <w:t>Villanueva</w:t>
      </w:r>
      <w:proofErr w:type="spellEnd"/>
      <w:r w:rsidRPr="00BD5E71">
        <w:rPr>
          <w:rFonts w:ascii="Palatino Linotype" w:eastAsia="Times New Roman" w:hAnsi="Palatino Linotype" w:cs="Arial"/>
          <w:sz w:val="24"/>
          <w:szCs w:val="24"/>
          <w:lang w:eastAsia="es-MX"/>
        </w:rPr>
        <w:t xml:space="preserve"> que dice: “</w:t>
      </w:r>
      <w:r w:rsidRPr="00BD5E71">
        <w:rPr>
          <w:rFonts w:ascii="Palatino Linotype" w:eastAsia="Times New Roman" w:hAnsi="Palatino Linotype" w:cs="Arial"/>
          <w:i/>
          <w:sz w:val="24"/>
          <w:szCs w:val="24"/>
          <w:lang w:eastAsia="es-MX"/>
        </w:rPr>
        <w:t xml:space="preserve">la prerrogativa de la persona para acceder a datos, registros y todo tipo de informaciones en </w:t>
      </w:r>
      <w:r w:rsidRPr="00BD5E71">
        <w:rPr>
          <w:rFonts w:ascii="Palatino Linotype" w:eastAsia="Times New Roman" w:hAnsi="Palatino Linotype" w:cs="Arial"/>
          <w:i/>
          <w:sz w:val="24"/>
          <w:szCs w:val="24"/>
          <w:lang w:eastAsia="es-MX"/>
        </w:rPr>
        <w:lastRenderedPageBreak/>
        <w:t xml:space="preserve">poder de entidades públicas y empresas privadas que ejercen gasto público o cumplen funciones de autoridad, con las excepciones taxativas que establezca la ley en una sociedad democrática.” (Sic) </w:t>
      </w:r>
      <w:r w:rsidRPr="00BD5E71">
        <w:rPr>
          <w:rStyle w:val="Refdenotaalpie"/>
          <w:rFonts w:ascii="Palatino Linotype" w:eastAsia="Times New Roman" w:hAnsi="Palatino Linotype" w:cs="Arial"/>
          <w:i/>
          <w:sz w:val="24"/>
          <w:szCs w:val="24"/>
          <w:lang w:eastAsia="es-MX"/>
        </w:rPr>
        <w:footnoteReference w:id="5"/>
      </w:r>
    </w:p>
    <w:p w14:paraId="478EB15F" w14:textId="77777777" w:rsidR="0088191F" w:rsidRPr="00BD5E71" w:rsidRDefault="0088191F" w:rsidP="0088191F">
      <w:pPr>
        <w:pStyle w:val="Prrafodelista"/>
        <w:rPr>
          <w:rFonts w:ascii="Palatino Linotype" w:hAnsi="Palatino Linotype" w:cs="Arial"/>
          <w:i/>
        </w:rPr>
      </w:pPr>
    </w:p>
    <w:p w14:paraId="0E615711" w14:textId="77777777"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sz w:val="24"/>
          <w:szCs w:val="24"/>
        </w:rPr>
      </w:pPr>
      <w:r w:rsidRPr="00BD5E71">
        <w:rPr>
          <w:rFonts w:ascii="Palatino Linotype" w:eastAsia="Times New Roman" w:hAnsi="Palatino Linotype" w:cs="Arial"/>
          <w:sz w:val="24"/>
          <w:szCs w:val="24"/>
          <w:lang w:eastAsia="es-MX"/>
        </w:rPr>
        <w:t>Ahora</w:t>
      </w:r>
      <w:r w:rsidRPr="00BD5E71">
        <w:rPr>
          <w:rFonts w:ascii="Palatino Linotype" w:hAnsi="Palatino Linotype" w:cs="Arial"/>
          <w:sz w:val="24"/>
          <w:szCs w:val="24"/>
        </w:rPr>
        <w:t xml:space="preserve"> </w:t>
      </w:r>
      <w:proofErr w:type="gramStart"/>
      <w:r w:rsidRPr="00BD5E71">
        <w:rPr>
          <w:rFonts w:ascii="Palatino Linotype" w:hAnsi="Palatino Linotype" w:cs="Arial"/>
          <w:sz w:val="24"/>
          <w:szCs w:val="24"/>
        </w:rPr>
        <w:t>bien</w:t>
      </w:r>
      <w:proofErr w:type="gramEnd"/>
      <w:r w:rsidRPr="00BD5E71">
        <w:rPr>
          <w:rFonts w:ascii="Palatino Linotype" w:hAnsi="Palatino Linotype" w:cs="Arial"/>
          <w:sz w:val="24"/>
          <w:szCs w:val="24"/>
        </w:rPr>
        <w:t xml:space="preserve"> para entender los alcances de la información pública se considera importante citar el criterio </w:t>
      </w:r>
      <w:r w:rsidRPr="00BD5E71">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D5E71">
        <w:rPr>
          <w:rFonts w:ascii="Palatino Linotype" w:hAnsi="Palatino Linotype" w:cs="Arial"/>
          <w:sz w:val="24"/>
          <w:szCs w:val="24"/>
        </w:rPr>
        <w:t>cuyo rubro y texto dispone:</w:t>
      </w:r>
    </w:p>
    <w:p w14:paraId="4755E537" w14:textId="77777777" w:rsidR="00AA0101" w:rsidRPr="00BD5E71" w:rsidRDefault="00AA0101" w:rsidP="00AA0101">
      <w:pPr>
        <w:pStyle w:val="Prrafodelista"/>
        <w:autoSpaceDE w:val="0"/>
        <w:autoSpaceDN w:val="0"/>
        <w:adjustRightInd w:val="0"/>
        <w:spacing w:line="360" w:lineRule="auto"/>
        <w:ind w:left="0"/>
        <w:jc w:val="both"/>
        <w:rPr>
          <w:rFonts w:ascii="Palatino Linotype" w:hAnsi="Palatino Linotype" w:cs="Arial"/>
          <w:lang w:val="es-MX"/>
        </w:rPr>
      </w:pPr>
    </w:p>
    <w:p w14:paraId="4547581B"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b/>
          <w:i/>
          <w:sz w:val="24"/>
          <w:szCs w:val="24"/>
          <w:lang w:eastAsia="es-MX"/>
        </w:rPr>
      </w:pPr>
      <w:r w:rsidRPr="00BD5E71">
        <w:rPr>
          <w:rFonts w:ascii="Palatino Linotype" w:hAnsi="Palatino Linotype" w:cs="Arial"/>
          <w:b/>
          <w:i/>
          <w:sz w:val="24"/>
          <w:szCs w:val="24"/>
          <w:lang w:eastAsia="es-MX"/>
        </w:rPr>
        <w:t>“CRITERIO 0002-11</w:t>
      </w:r>
    </w:p>
    <w:p w14:paraId="5D0BD794"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BD5E71">
        <w:rPr>
          <w:rFonts w:ascii="Palatino Linotype" w:hAnsi="Palatino Linotype" w:cs="Arial"/>
          <w:b/>
          <w:i/>
          <w:sz w:val="24"/>
          <w:szCs w:val="24"/>
          <w:lang w:eastAsia="es-MX"/>
        </w:rPr>
        <w:t xml:space="preserve">INFORMACIÓN PÚBLICA, CONCEPTO DE, EN MATERIA DE TRANSPARENCIA. INTERPRETACIÓN TEMÁTICA DE LOS ARTÍCULOS 2, FRACCIÓN </w:t>
      </w:r>
      <w:r w:rsidRPr="00BD5E71">
        <w:rPr>
          <w:rFonts w:ascii="Palatino Linotype" w:hAnsi="Palatino Linotype" w:cs="Arial"/>
          <w:b/>
          <w:bCs/>
          <w:i/>
          <w:sz w:val="24"/>
          <w:szCs w:val="24"/>
          <w:lang w:eastAsia="es-MX"/>
        </w:rPr>
        <w:t xml:space="preserve">V, XV, Y XVI, </w:t>
      </w:r>
      <w:r w:rsidRPr="00BD5E71">
        <w:rPr>
          <w:rFonts w:ascii="Palatino Linotype" w:hAnsi="Palatino Linotype" w:cs="Arial"/>
          <w:b/>
          <w:i/>
          <w:sz w:val="24"/>
          <w:szCs w:val="24"/>
          <w:lang w:eastAsia="es-MX"/>
        </w:rPr>
        <w:t>32, 4,11 Y 41.</w:t>
      </w:r>
      <w:r w:rsidRPr="00BD5E71">
        <w:rPr>
          <w:rFonts w:ascii="Palatino Linotype" w:hAnsi="Palatino Linotype" w:cs="Arial"/>
          <w:i/>
          <w:sz w:val="24"/>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5A2574"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BD5E71">
        <w:rPr>
          <w:rFonts w:ascii="Palatino Linotype" w:hAnsi="Palatino Linotype" w:cs="Arial"/>
          <w:i/>
          <w:sz w:val="24"/>
          <w:szCs w:val="24"/>
          <w:lang w:eastAsia="es-MX"/>
        </w:rPr>
        <w:lastRenderedPageBreak/>
        <w:t xml:space="preserve">En </w:t>
      </w:r>
      <w:proofErr w:type="gramStart"/>
      <w:r w:rsidRPr="00BD5E71">
        <w:rPr>
          <w:rFonts w:ascii="Palatino Linotype" w:hAnsi="Palatino Linotype" w:cs="Arial"/>
          <w:i/>
          <w:sz w:val="24"/>
          <w:szCs w:val="24"/>
          <w:lang w:eastAsia="es-MX"/>
        </w:rPr>
        <w:t>consecuencia</w:t>
      </w:r>
      <w:proofErr w:type="gramEnd"/>
      <w:r w:rsidRPr="00BD5E71">
        <w:rPr>
          <w:rFonts w:ascii="Palatino Linotype" w:hAnsi="Palatino Linotype" w:cs="Arial"/>
          <w:i/>
          <w:sz w:val="24"/>
          <w:szCs w:val="24"/>
          <w:lang w:eastAsia="es-MX"/>
        </w:rPr>
        <w:t xml:space="preserve"> el acceso a la información se refiere a que se cumplan cualquiera de los siguientes tres supuestos:</w:t>
      </w:r>
    </w:p>
    <w:p w14:paraId="5F5BA111"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BD5E71">
        <w:rPr>
          <w:rFonts w:ascii="Palatino Linotype" w:hAnsi="Palatino Linotype" w:cs="Arial"/>
          <w:i/>
          <w:sz w:val="24"/>
          <w:szCs w:val="24"/>
          <w:lang w:eastAsia="es-MX"/>
        </w:rPr>
        <w:t xml:space="preserve">Que se trate de información registrada en cualquier soporte documental, </w:t>
      </w:r>
      <w:proofErr w:type="gramStart"/>
      <w:r w:rsidRPr="00BD5E71">
        <w:rPr>
          <w:rFonts w:ascii="Palatino Linotype" w:hAnsi="Palatino Linotype" w:cs="Arial"/>
          <w:i/>
          <w:sz w:val="24"/>
          <w:szCs w:val="24"/>
          <w:lang w:eastAsia="es-MX"/>
        </w:rPr>
        <w:t>que</w:t>
      </w:r>
      <w:proofErr w:type="gramEnd"/>
      <w:r w:rsidRPr="00BD5E71">
        <w:rPr>
          <w:rFonts w:ascii="Palatino Linotype" w:hAnsi="Palatino Linotype" w:cs="Arial"/>
          <w:i/>
          <w:sz w:val="24"/>
          <w:szCs w:val="24"/>
          <w:lang w:eastAsia="es-MX"/>
        </w:rPr>
        <w:t xml:space="preserve"> en ejercicio de las atribuciones conferidas, sea generada por los Sujetos Obligados;</w:t>
      </w:r>
    </w:p>
    <w:p w14:paraId="593EDF6B"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BD5E71">
        <w:rPr>
          <w:rFonts w:ascii="Palatino Linotype" w:hAnsi="Palatino Linotype" w:cs="Arial"/>
          <w:i/>
          <w:sz w:val="24"/>
          <w:szCs w:val="24"/>
          <w:lang w:eastAsia="es-MX"/>
        </w:rPr>
        <w:t xml:space="preserve">Que se trate de información registrada en cualquier soporte documental, </w:t>
      </w:r>
      <w:proofErr w:type="gramStart"/>
      <w:r w:rsidRPr="00BD5E71">
        <w:rPr>
          <w:rFonts w:ascii="Palatino Linotype" w:hAnsi="Palatino Linotype" w:cs="Arial"/>
          <w:i/>
          <w:sz w:val="24"/>
          <w:szCs w:val="24"/>
          <w:lang w:eastAsia="es-MX"/>
        </w:rPr>
        <w:t>que</w:t>
      </w:r>
      <w:proofErr w:type="gramEnd"/>
      <w:r w:rsidRPr="00BD5E71">
        <w:rPr>
          <w:rFonts w:ascii="Palatino Linotype" w:hAnsi="Palatino Linotype" w:cs="Arial"/>
          <w:i/>
          <w:sz w:val="24"/>
          <w:szCs w:val="24"/>
          <w:lang w:eastAsia="es-MX"/>
        </w:rPr>
        <w:t xml:space="preserve"> en ejercicio de las atribuciones conferidas, sea administrada por los Sujetos Obligados, y</w:t>
      </w:r>
    </w:p>
    <w:p w14:paraId="5C0DE855" w14:textId="77777777" w:rsidR="00AA0101" w:rsidRPr="00BD5E71" w:rsidRDefault="00AA0101" w:rsidP="00AA0101">
      <w:pPr>
        <w:autoSpaceDE w:val="0"/>
        <w:autoSpaceDN w:val="0"/>
        <w:adjustRightInd w:val="0"/>
        <w:spacing w:before="240" w:after="240" w:line="360" w:lineRule="auto"/>
        <w:ind w:left="567" w:right="567"/>
        <w:jc w:val="both"/>
        <w:rPr>
          <w:rFonts w:ascii="Palatino Linotype" w:hAnsi="Palatino Linotype" w:cs="Arial"/>
          <w:i/>
          <w:sz w:val="24"/>
          <w:szCs w:val="24"/>
          <w:lang w:eastAsia="es-MX"/>
        </w:rPr>
      </w:pPr>
      <w:r w:rsidRPr="00BD5E71">
        <w:rPr>
          <w:rFonts w:ascii="Palatino Linotype" w:hAnsi="Palatino Linotype" w:cs="Arial"/>
          <w:i/>
          <w:sz w:val="24"/>
          <w:szCs w:val="24"/>
          <w:lang w:eastAsia="es-MX"/>
        </w:rPr>
        <w:t xml:space="preserve">Que se trate de información registrada en cualquier soporte documental, </w:t>
      </w:r>
      <w:proofErr w:type="gramStart"/>
      <w:r w:rsidRPr="00BD5E71">
        <w:rPr>
          <w:rFonts w:ascii="Palatino Linotype" w:hAnsi="Palatino Linotype" w:cs="Arial"/>
          <w:i/>
          <w:sz w:val="24"/>
          <w:szCs w:val="24"/>
          <w:lang w:eastAsia="es-MX"/>
        </w:rPr>
        <w:t>que</w:t>
      </w:r>
      <w:proofErr w:type="gramEnd"/>
      <w:r w:rsidRPr="00BD5E71">
        <w:rPr>
          <w:rFonts w:ascii="Palatino Linotype" w:hAnsi="Palatino Linotype" w:cs="Arial"/>
          <w:i/>
          <w:sz w:val="24"/>
          <w:szCs w:val="24"/>
          <w:lang w:eastAsia="es-MX"/>
        </w:rPr>
        <w:t xml:space="preserve"> en ejercicio de las atribuciones conferidas, se encuentre en posesión de los Sujetos Obligados.”</w:t>
      </w:r>
    </w:p>
    <w:p w14:paraId="63BFC0F2" w14:textId="15299BD8" w:rsidR="00AA0101" w:rsidRPr="00BD5E71" w:rsidRDefault="00AA0101" w:rsidP="0016588B">
      <w:pPr>
        <w:numPr>
          <w:ilvl w:val="0"/>
          <w:numId w:val="2"/>
        </w:numPr>
        <w:tabs>
          <w:tab w:val="left" w:pos="426"/>
        </w:tabs>
        <w:spacing w:after="0" w:line="360" w:lineRule="auto"/>
        <w:ind w:left="0" w:firstLine="0"/>
        <w:contextualSpacing/>
        <w:jc w:val="both"/>
        <w:rPr>
          <w:rFonts w:ascii="Palatino Linotype" w:hAnsi="Palatino Linotype" w:cs="Arial"/>
          <w:sz w:val="24"/>
          <w:szCs w:val="24"/>
        </w:rPr>
      </w:pPr>
      <w:r w:rsidRPr="00BD5E71">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BD5E71">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w:t>
      </w:r>
      <w:r w:rsidRPr="00BD5E71">
        <w:rPr>
          <w:rFonts w:ascii="Palatino Linotype" w:eastAsia="Times New Roman" w:hAnsi="Palatino Linotype" w:cs="Arial"/>
          <w:b/>
          <w:color w:val="000000"/>
          <w:sz w:val="24"/>
          <w:szCs w:val="24"/>
          <w:u w:val="single"/>
          <w:lang w:eastAsia="es-MX"/>
        </w:rPr>
        <w:t>actúe en el sentido de contestar lo solicitado</w:t>
      </w:r>
      <w:r w:rsidRPr="00BD5E71">
        <w:rPr>
          <w:rFonts w:ascii="Palatino Linotype" w:eastAsia="Times New Roman" w:hAnsi="Palatino Linotype" w:cs="Arial"/>
          <w:color w:val="000000"/>
          <w:sz w:val="24"/>
          <w:szCs w:val="24"/>
          <w:lang w:eastAsia="es-MX"/>
        </w:rPr>
        <w:t xml:space="preserve">; mientras que en el </w:t>
      </w:r>
      <w:r w:rsidRPr="00BD5E71">
        <w:rPr>
          <w:rFonts w:ascii="Palatino Linotype" w:hAnsi="Palatino Linotype" w:cs="Arial"/>
          <w:bCs/>
          <w:sz w:val="24"/>
          <w:szCs w:val="24"/>
          <w:lang w:eastAsia="es-CO"/>
        </w:rPr>
        <w:t>segundo supuesto, la petición se encamina primordialmente a</w:t>
      </w:r>
      <w:r w:rsidRPr="00BD5E71">
        <w:rPr>
          <w:rFonts w:ascii="Palatino Linotype" w:hAnsi="Palatino Linotype" w:cs="Arial"/>
          <w:sz w:val="24"/>
          <w:szCs w:val="24"/>
        </w:rPr>
        <w:t xml:space="preserve"> permitir el </w:t>
      </w:r>
      <w:r w:rsidRPr="00BD5E71">
        <w:rPr>
          <w:rFonts w:ascii="Palatino Linotype" w:hAnsi="Palatino Linotype" w:cs="Arial"/>
          <w:sz w:val="24"/>
          <w:szCs w:val="24"/>
          <w:lang w:eastAsia="es-CO"/>
        </w:rPr>
        <w:t xml:space="preserve">acceso a datos, registros y todo tipo de información pública </w:t>
      </w:r>
      <w:r w:rsidRPr="00BD5E71">
        <w:rPr>
          <w:rFonts w:ascii="Palatino Linotype" w:hAnsi="Palatino Linotype" w:cs="Arial"/>
          <w:b/>
          <w:sz w:val="24"/>
          <w:szCs w:val="24"/>
          <w:lang w:eastAsia="es-CO"/>
        </w:rPr>
        <w:t>que conste en documentos</w:t>
      </w:r>
      <w:r w:rsidRPr="00BD5E71">
        <w:rPr>
          <w:rFonts w:ascii="Palatino Linotype" w:hAnsi="Palatino Linotype" w:cs="Arial"/>
          <w:sz w:val="24"/>
          <w:szCs w:val="24"/>
          <w:lang w:eastAsia="es-CO"/>
        </w:rPr>
        <w:t xml:space="preserve">, sea generada o se encuentre en posesión de </w:t>
      </w:r>
      <w:r w:rsidRPr="00BD5E71">
        <w:rPr>
          <w:rFonts w:ascii="Palatino Linotype" w:hAnsi="Palatino Linotype" w:cs="Arial"/>
          <w:sz w:val="24"/>
          <w:szCs w:val="24"/>
        </w:rPr>
        <w:t>la autoridad</w:t>
      </w:r>
      <w:r w:rsidR="0016588B" w:rsidRPr="00BD5E71">
        <w:rPr>
          <w:rFonts w:ascii="Palatino Linotype" w:hAnsi="Palatino Linotype" w:cs="Arial"/>
          <w:sz w:val="24"/>
          <w:szCs w:val="24"/>
        </w:rPr>
        <w:t xml:space="preserve">. Luego entonces, </w:t>
      </w:r>
      <w:r w:rsidR="00C64971" w:rsidRPr="00BD5E71">
        <w:rPr>
          <w:rFonts w:ascii="Palatino Linotype" w:hAnsi="Palatino Linotype" w:cs="Arial"/>
          <w:sz w:val="24"/>
          <w:szCs w:val="24"/>
        </w:rPr>
        <w:t xml:space="preserve">es que </w:t>
      </w:r>
      <w:r w:rsidR="0016588B" w:rsidRPr="00BD5E71">
        <w:rPr>
          <w:rFonts w:ascii="Palatino Linotype" w:hAnsi="Palatino Linotype" w:cs="Arial"/>
          <w:sz w:val="24"/>
          <w:szCs w:val="24"/>
        </w:rPr>
        <w:t xml:space="preserve">la solicitud de información de referencia se desagrego como ha quedado definida en la </w:t>
      </w:r>
      <w:r w:rsidR="0016588B" w:rsidRPr="00BD5E71">
        <w:rPr>
          <w:rFonts w:ascii="Palatino Linotype" w:hAnsi="Palatino Linotype" w:cs="Arial"/>
          <w:i/>
          <w:sz w:val="24"/>
          <w:szCs w:val="24"/>
        </w:rPr>
        <w:t>Litis</w:t>
      </w:r>
      <w:r w:rsidR="0016588B" w:rsidRPr="00BD5E71">
        <w:rPr>
          <w:rFonts w:ascii="Palatino Linotype" w:hAnsi="Palatino Linotype" w:cs="Arial"/>
          <w:sz w:val="24"/>
          <w:szCs w:val="24"/>
        </w:rPr>
        <w:t xml:space="preserve"> del presente proveído</w:t>
      </w:r>
      <w:r w:rsidR="0088191F" w:rsidRPr="00BD5E71">
        <w:rPr>
          <w:rFonts w:ascii="Palatino Linotype" w:hAnsi="Palatino Linotype" w:cs="Arial"/>
          <w:sz w:val="24"/>
          <w:szCs w:val="24"/>
        </w:rPr>
        <w:t xml:space="preserve">, </w:t>
      </w:r>
      <w:r w:rsidR="0088191F" w:rsidRPr="00BD5E71">
        <w:rPr>
          <w:rFonts w:ascii="Palatino Linotype" w:hAnsi="Palatino Linotype" w:cs="Arial"/>
          <w:b/>
          <w:sz w:val="24"/>
          <w:szCs w:val="24"/>
        </w:rPr>
        <w:t>subrayando que se dejan a salvo los derechos del solicitante para que ingrese nuevas solicitudes de información</w:t>
      </w:r>
      <w:r w:rsidR="0088191F" w:rsidRPr="00BD5E71">
        <w:rPr>
          <w:rFonts w:ascii="Palatino Linotype" w:hAnsi="Palatino Linotype" w:cs="Arial"/>
          <w:sz w:val="24"/>
          <w:szCs w:val="24"/>
        </w:rPr>
        <w:t xml:space="preserve"> ante los sujetos obligados que considere a sus intereses convenga.</w:t>
      </w:r>
    </w:p>
    <w:p w14:paraId="3820680F" w14:textId="25944EBE" w:rsidR="00486BDF" w:rsidRPr="00BD5E71" w:rsidRDefault="00BA6FF7" w:rsidP="00BA6FF7">
      <w:pPr>
        <w:keepNext/>
        <w:keepLines/>
        <w:spacing w:before="40"/>
        <w:jc w:val="both"/>
        <w:outlineLvl w:val="1"/>
        <w:rPr>
          <w:rFonts w:ascii="Palatino Linotype" w:eastAsia="MS Gothic" w:hAnsi="Palatino Linotype" w:cs="Times New Roman"/>
          <w:b/>
          <w:sz w:val="24"/>
          <w:szCs w:val="24"/>
        </w:rPr>
      </w:pPr>
      <w:bookmarkStart w:id="87" w:name="_Toc498528948"/>
      <w:bookmarkStart w:id="88" w:name="_Toc71045636"/>
      <w:r w:rsidRPr="00BD5E71">
        <w:rPr>
          <w:rFonts w:ascii="Palatino Linotype" w:eastAsia="MS Gothic" w:hAnsi="Palatino Linotype" w:cs="Times New Roman"/>
          <w:b/>
          <w:sz w:val="24"/>
          <w:szCs w:val="24"/>
        </w:rPr>
        <w:lastRenderedPageBreak/>
        <w:t>I</w:t>
      </w:r>
      <w:r w:rsidR="00EA4D48" w:rsidRPr="00BD5E71">
        <w:rPr>
          <w:rFonts w:ascii="Palatino Linotype" w:eastAsia="MS Gothic" w:hAnsi="Palatino Linotype" w:cs="Times New Roman"/>
          <w:b/>
          <w:sz w:val="24"/>
          <w:szCs w:val="24"/>
        </w:rPr>
        <w:t>I</w:t>
      </w:r>
      <w:r w:rsidRPr="00BD5E71">
        <w:rPr>
          <w:rFonts w:ascii="Palatino Linotype" w:eastAsia="MS Gothic" w:hAnsi="Palatino Linotype" w:cs="Times New Roman"/>
          <w:b/>
          <w:sz w:val="24"/>
          <w:szCs w:val="24"/>
        </w:rPr>
        <w:t xml:space="preserve">. </w:t>
      </w:r>
      <w:r w:rsidR="00486BDF" w:rsidRPr="00BD5E71">
        <w:rPr>
          <w:rFonts w:ascii="Palatino Linotype" w:eastAsia="MS Gothic" w:hAnsi="Palatino Linotype" w:cs="Times New Roman"/>
          <w:b/>
          <w:sz w:val="24"/>
          <w:szCs w:val="24"/>
        </w:rPr>
        <w:t>Del deber de las autoridades de promover, respetar, proteger y garantizar el derecho de acceso a la información pública.</w:t>
      </w:r>
      <w:bookmarkEnd w:id="87"/>
      <w:bookmarkEnd w:id="88"/>
      <w:r w:rsidR="00486BDF" w:rsidRPr="00BD5E71">
        <w:rPr>
          <w:rFonts w:ascii="Palatino Linotype" w:eastAsia="MS Gothic" w:hAnsi="Palatino Linotype" w:cs="Times New Roman"/>
          <w:b/>
          <w:sz w:val="24"/>
          <w:szCs w:val="24"/>
        </w:rPr>
        <w:t xml:space="preserve"> </w:t>
      </w:r>
    </w:p>
    <w:p w14:paraId="4E44E915" w14:textId="77777777" w:rsidR="00486BDF" w:rsidRPr="00BD5E71"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047ABE7C" w14:textId="50FA6C53" w:rsidR="00486BDF" w:rsidRPr="00BD5E71" w:rsidRDefault="00676142"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imes New Roman" w:hAnsi="Palatino Linotype"/>
          <w:sz w:val="24"/>
          <w:szCs w:val="24"/>
          <w:lang w:val="es-ES_tradnl" w:eastAsia="es-ES"/>
        </w:rPr>
        <w:t>De acuerdo con las constancias que obran en el expediente electrónico en que se actúa</w:t>
      </w:r>
      <w:r w:rsidR="00E4235F" w:rsidRPr="00BD5E71">
        <w:rPr>
          <w:rFonts w:ascii="Palatino Linotype" w:eastAsia="Times New Roman" w:hAnsi="Palatino Linotype"/>
          <w:sz w:val="24"/>
          <w:szCs w:val="24"/>
          <w:lang w:val="es-ES_tradnl" w:eastAsia="es-ES"/>
        </w:rPr>
        <w:t>,</w:t>
      </w:r>
      <w:r w:rsidR="00486BDF" w:rsidRPr="00BD5E71">
        <w:rPr>
          <w:rFonts w:ascii="Palatino Linotype" w:eastAsia="Times New Roman" w:hAnsi="Palatino Linotype"/>
          <w:sz w:val="24"/>
          <w:szCs w:val="24"/>
          <w:lang w:val="es-ES_tradnl" w:eastAsia="es-ES"/>
        </w:rPr>
        <w:t xml:space="preserve"> </w:t>
      </w:r>
      <w:r w:rsidR="00F431A4" w:rsidRPr="00BD5E71">
        <w:rPr>
          <w:rFonts w:ascii="Palatino Linotype" w:eastAsia="Times New Roman" w:hAnsi="Palatino Linotype"/>
          <w:sz w:val="24"/>
          <w:szCs w:val="24"/>
          <w:lang w:val="es-ES_tradnl" w:eastAsia="es-ES"/>
        </w:rPr>
        <w:t xml:space="preserve">se advierte con claridad que </w:t>
      </w:r>
      <w:r w:rsidR="00486BDF" w:rsidRPr="00BD5E71">
        <w:rPr>
          <w:rFonts w:ascii="Palatino Linotype" w:eastAsia="Times New Roman" w:hAnsi="Palatino Linotype"/>
          <w:sz w:val="24"/>
          <w:szCs w:val="24"/>
          <w:lang w:val="es-ES_tradnl" w:eastAsia="es-ES"/>
        </w:rPr>
        <w:t xml:space="preserve">la actuación </w:t>
      </w:r>
      <w:r w:rsidR="00F431A4" w:rsidRPr="00BD5E71">
        <w:rPr>
          <w:rFonts w:ascii="Palatino Linotype" w:eastAsia="Times New Roman" w:hAnsi="Palatino Linotype"/>
          <w:sz w:val="24"/>
          <w:szCs w:val="24"/>
          <w:lang w:val="es-ES_tradnl" w:eastAsia="es-ES"/>
        </w:rPr>
        <w:t xml:space="preserve">del </w:t>
      </w:r>
      <w:r w:rsidR="007E3A5B" w:rsidRPr="00BD5E71">
        <w:rPr>
          <w:rFonts w:ascii="Palatino Linotype" w:eastAsia="Times New Roman" w:hAnsi="Palatino Linotype"/>
          <w:b/>
          <w:sz w:val="24"/>
          <w:szCs w:val="24"/>
          <w:lang w:val="es-ES_tradnl" w:eastAsia="es-ES"/>
        </w:rPr>
        <w:t>Sistema Municipal Para el Desarrollo Integral de la Familia de Tultepec</w:t>
      </w:r>
      <w:r w:rsidR="00486BDF" w:rsidRPr="00BD5E71">
        <w:rPr>
          <w:rFonts w:ascii="Palatino Linotype" w:eastAsia="Times New Roman" w:hAnsi="Palatino Linotype"/>
          <w:b/>
          <w:sz w:val="24"/>
          <w:szCs w:val="24"/>
          <w:lang w:val="es-ES_tradnl" w:eastAsia="es-ES"/>
        </w:rPr>
        <w:t xml:space="preserve"> </w:t>
      </w:r>
      <w:r w:rsidR="00486BDF" w:rsidRPr="00BD5E71">
        <w:rPr>
          <w:rFonts w:ascii="Palatino Linotype" w:eastAsiaTheme="minorEastAsia" w:hAnsi="Palatino Linotype" w:cs="Arial"/>
          <w:sz w:val="24"/>
          <w:szCs w:val="24"/>
          <w:lang w:val="es-ES_tradnl" w:eastAsia="es-ES"/>
        </w:rPr>
        <w:t>constituye una afectación al derecho humano de acceso a la inf</w:t>
      </w:r>
      <w:r w:rsidR="00F431A4" w:rsidRPr="00BD5E71">
        <w:rPr>
          <w:rFonts w:ascii="Palatino Linotype" w:eastAsiaTheme="minorEastAsia" w:hAnsi="Palatino Linotype" w:cs="Arial"/>
          <w:sz w:val="24"/>
          <w:szCs w:val="24"/>
          <w:lang w:val="es-ES_tradnl" w:eastAsia="es-ES"/>
        </w:rPr>
        <w:t>ormación pública del particular;</w:t>
      </w:r>
      <w:r w:rsidR="00486BDF" w:rsidRPr="00BD5E71">
        <w:rPr>
          <w:rFonts w:ascii="Palatino Linotype" w:eastAsiaTheme="minorEastAsia" w:hAnsi="Palatino Linotype" w:cs="Arial"/>
          <w:sz w:val="24"/>
          <w:szCs w:val="24"/>
          <w:lang w:val="es-ES_tradnl" w:eastAsia="es-ES"/>
        </w:rPr>
        <w:t xml:space="preserve"> toda vez que incumple</w:t>
      </w:r>
      <w:r w:rsidR="00E4235F" w:rsidRPr="00BD5E71">
        <w:rPr>
          <w:rFonts w:ascii="Palatino Linotype" w:eastAsiaTheme="minorEastAsia" w:hAnsi="Palatino Linotype" w:cs="Arial"/>
          <w:sz w:val="24"/>
          <w:szCs w:val="24"/>
          <w:lang w:val="es-ES_tradnl" w:eastAsia="es-ES"/>
        </w:rPr>
        <w:t xml:space="preserve"> </w:t>
      </w:r>
      <w:r w:rsidR="00F431A4" w:rsidRPr="00BD5E71">
        <w:rPr>
          <w:rFonts w:ascii="Palatino Linotype" w:eastAsiaTheme="minorEastAsia" w:hAnsi="Palatino Linotype" w:cs="Arial"/>
          <w:sz w:val="24"/>
          <w:szCs w:val="24"/>
          <w:lang w:val="es-ES_tradnl" w:eastAsia="es-ES"/>
        </w:rPr>
        <w:t>el</w:t>
      </w:r>
      <w:r w:rsidR="00486BDF" w:rsidRPr="00BD5E71">
        <w:rPr>
          <w:rFonts w:ascii="Palatino Linotype" w:eastAsiaTheme="minorEastAsia" w:hAnsi="Palatino Linotype" w:cs="Arial"/>
          <w:sz w:val="24"/>
          <w:szCs w:val="24"/>
          <w:lang w:val="es-ES_tradnl" w:eastAsia="es-ES"/>
        </w:rPr>
        <w:t xml:space="preserve"> dar trámite a la solicitud y</w:t>
      </w:r>
      <w:r w:rsidR="00E1488A" w:rsidRPr="00BD5E71">
        <w:rPr>
          <w:rFonts w:ascii="Palatino Linotype" w:eastAsiaTheme="minorEastAsia" w:hAnsi="Palatino Linotype" w:cs="Arial"/>
          <w:sz w:val="24"/>
          <w:szCs w:val="24"/>
          <w:lang w:val="es-ES_tradnl" w:eastAsia="es-ES"/>
        </w:rPr>
        <w:t>,</w:t>
      </w:r>
      <w:r w:rsidR="00486BDF" w:rsidRPr="00BD5E71">
        <w:rPr>
          <w:rFonts w:ascii="Palatino Linotype" w:eastAsiaTheme="minorEastAsia" w:hAnsi="Palatino Linotype" w:cs="Arial"/>
          <w:sz w:val="24"/>
          <w:szCs w:val="24"/>
          <w:lang w:val="es-ES_tradnl" w:eastAsia="es-ES"/>
        </w:rPr>
        <w:t xml:space="preserve"> por ello</w:t>
      </w:r>
      <w:r w:rsidR="00E1488A" w:rsidRPr="00BD5E71">
        <w:rPr>
          <w:rFonts w:ascii="Palatino Linotype" w:eastAsiaTheme="minorEastAsia" w:hAnsi="Palatino Linotype" w:cs="Arial"/>
          <w:sz w:val="24"/>
          <w:szCs w:val="24"/>
          <w:lang w:val="es-ES_tradnl" w:eastAsia="es-ES"/>
        </w:rPr>
        <w:t>,</w:t>
      </w:r>
      <w:r w:rsidR="00486BDF" w:rsidRPr="00BD5E71">
        <w:rPr>
          <w:rFonts w:ascii="Palatino Linotype" w:eastAsiaTheme="minorEastAsia" w:hAnsi="Palatino Linotype" w:cs="Arial"/>
          <w:sz w:val="24"/>
          <w:szCs w:val="24"/>
          <w:lang w:val="es-ES_tradnl" w:eastAsia="es-ES"/>
        </w:rPr>
        <w:t xml:space="preserve"> entregar la información</w:t>
      </w:r>
      <w:r w:rsidR="00CC2D86" w:rsidRPr="00BD5E71">
        <w:rPr>
          <w:rFonts w:ascii="Palatino Linotype" w:eastAsiaTheme="minorEastAsia" w:hAnsi="Palatino Linotype" w:cs="Arial"/>
          <w:sz w:val="24"/>
          <w:szCs w:val="24"/>
          <w:lang w:val="es-ES_tradnl" w:eastAsia="es-ES"/>
        </w:rPr>
        <w:t xml:space="preserve">, tanto </w:t>
      </w:r>
      <w:r w:rsidR="00486BDF" w:rsidRPr="00BD5E71">
        <w:rPr>
          <w:rFonts w:ascii="Palatino Linotype" w:eastAsiaTheme="minorEastAsia" w:hAnsi="Palatino Linotype" w:cs="Arial"/>
          <w:sz w:val="24"/>
          <w:szCs w:val="24"/>
          <w:lang w:val="es-ES_tradnl" w:eastAsia="es-ES"/>
        </w:rPr>
        <w:t xml:space="preserve">en respuesta </w:t>
      </w:r>
      <w:r w:rsidR="00CC2D86" w:rsidRPr="00BD5E71">
        <w:rPr>
          <w:rFonts w:ascii="Palatino Linotype" w:eastAsiaTheme="minorEastAsia" w:hAnsi="Palatino Linotype" w:cs="Arial"/>
          <w:sz w:val="24"/>
          <w:szCs w:val="24"/>
          <w:lang w:val="es-ES_tradnl" w:eastAsia="es-ES"/>
        </w:rPr>
        <w:t>como vía</w:t>
      </w:r>
      <w:r w:rsidR="00486BDF" w:rsidRPr="00BD5E71">
        <w:rPr>
          <w:rFonts w:ascii="Palatino Linotype" w:eastAsiaTheme="minorEastAsia" w:hAnsi="Palatino Linotype" w:cs="Arial"/>
          <w:sz w:val="24"/>
          <w:szCs w:val="24"/>
          <w:lang w:val="es-ES_tradnl" w:eastAsia="es-ES"/>
        </w:rPr>
        <w:t xml:space="preserve"> en informe justificado, dos momentos procesales que antes del cierre de instrucción del asunto a resolver, </w:t>
      </w:r>
      <w:r w:rsidR="00CC2D86" w:rsidRPr="00BD5E71">
        <w:rPr>
          <w:rFonts w:ascii="Palatino Linotype" w:eastAsiaTheme="minorEastAsia" w:hAnsi="Palatino Linotype" w:cs="Arial"/>
          <w:sz w:val="24"/>
          <w:szCs w:val="24"/>
          <w:lang w:val="es-ES_tradnl" w:eastAsia="es-ES"/>
        </w:rPr>
        <w:t>se puede entregar la</w:t>
      </w:r>
      <w:r w:rsidR="00486BDF" w:rsidRPr="00BD5E71">
        <w:rPr>
          <w:rFonts w:ascii="Palatino Linotype" w:eastAsiaTheme="minorEastAsia" w:hAnsi="Palatino Linotype" w:cs="Arial"/>
          <w:sz w:val="24"/>
          <w:szCs w:val="24"/>
          <w:lang w:val="es-ES_tradnl" w:eastAsia="es-ES"/>
        </w:rPr>
        <w:t xml:space="preserve"> información para reparar el derecho afectado. </w:t>
      </w:r>
    </w:p>
    <w:p w14:paraId="73EA3EEF" w14:textId="77777777" w:rsidR="00486BDF" w:rsidRPr="00BD5E71"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BD5E7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D5E71">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BD5E71">
        <w:rPr>
          <w:rFonts w:ascii="Palatino Linotype" w:eastAsiaTheme="minorEastAsia" w:hAnsi="Palatino Linotype" w:cs="Arial"/>
          <w:sz w:val="24"/>
          <w:szCs w:val="24"/>
          <w:u w:val="single"/>
          <w:lang w:val="es-ES_tradnl" w:eastAsia="es-ES"/>
        </w:rPr>
        <w:t>prevenir, investigar, sancionar y reparar las violaciones a los derechos humanos</w:t>
      </w:r>
      <w:r w:rsidRPr="00BD5E71">
        <w:rPr>
          <w:rFonts w:ascii="Palatino Linotype" w:eastAsiaTheme="minorEastAsia" w:hAnsi="Palatino Linotype" w:cs="Arial"/>
          <w:sz w:val="24"/>
          <w:szCs w:val="24"/>
          <w:lang w:val="es-ES_tradnl" w:eastAsia="es-ES"/>
        </w:rPr>
        <w:t xml:space="preserve">. </w:t>
      </w:r>
    </w:p>
    <w:p w14:paraId="6F8918F9" w14:textId="77777777" w:rsidR="00486BDF" w:rsidRPr="00BD5E71"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BD5E71"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BD5E71">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w:t>
      </w:r>
      <w:proofErr w:type="gramStart"/>
      <w:r w:rsidRPr="00BD5E71">
        <w:rPr>
          <w:rFonts w:ascii="Palatino Linotype" w:eastAsiaTheme="minorEastAsia" w:hAnsi="Palatino Linotype" w:cs="Arial"/>
          <w:sz w:val="24"/>
          <w:szCs w:val="24"/>
          <w:lang w:val="es-ES_tradnl" w:eastAsia="es-ES"/>
        </w:rPr>
        <w:t>que</w:t>
      </w:r>
      <w:proofErr w:type="gramEnd"/>
      <w:r w:rsidRPr="00BD5E71">
        <w:rPr>
          <w:rFonts w:ascii="Palatino Linotype" w:eastAsiaTheme="minorEastAsia" w:hAnsi="Palatino Linotype" w:cs="Arial"/>
          <w:sz w:val="24"/>
          <w:szCs w:val="24"/>
          <w:lang w:val="es-ES_tradnl" w:eastAsia="es-ES"/>
        </w:rPr>
        <w:t xml:space="preserve"> además, establece que se regirá </w:t>
      </w:r>
      <w:r w:rsidRPr="00BD5E71">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BD5E71">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BD5E71"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BD5E71"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D5E71">
        <w:rPr>
          <w:rFonts w:ascii="Palatino Linotype" w:eastAsia="Times New Roman" w:hAnsi="Palatino Linotype"/>
          <w:sz w:val="24"/>
          <w:szCs w:val="24"/>
          <w:lang w:val="es-ES_tradnl" w:eastAsia="es-ES"/>
        </w:rPr>
        <w:lastRenderedPageBreak/>
        <w:t xml:space="preserve">Es así que la </w:t>
      </w:r>
      <w:r w:rsidRPr="00BD5E71">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BD5E71">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BD5E71">
        <w:rPr>
          <w:rFonts w:ascii="Palatino Linotype" w:eastAsia="Times New Roman" w:hAnsi="Palatino Linotype"/>
          <w:sz w:val="24"/>
          <w:szCs w:val="24"/>
          <w:lang w:val="es-ES_tradnl" w:eastAsia="es-ES"/>
        </w:rPr>
        <w:t>Sujetos Obligados</w:t>
      </w:r>
      <w:r w:rsidRPr="00BD5E71">
        <w:rPr>
          <w:rFonts w:ascii="Palatino Linotype" w:eastAsia="Times New Roman" w:hAnsi="Palatino Linotype"/>
          <w:sz w:val="24"/>
          <w:szCs w:val="24"/>
          <w:lang w:val="es-ES_tradnl" w:eastAsia="es-ES"/>
        </w:rPr>
        <w:t>; en su artículo 176</w:t>
      </w:r>
      <w:r w:rsidRPr="00BD5E71">
        <w:rPr>
          <w:rFonts w:ascii="Palatino Linotype" w:eastAsia="Times New Roman" w:hAnsi="Palatino Linotype"/>
          <w:b/>
          <w:sz w:val="24"/>
          <w:szCs w:val="24"/>
          <w:lang w:val="es-ES_tradnl" w:eastAsia="es-ES"/>
        </w:rPr>
        <w:t xml:space="preserve"> </w:t>
      </w:r>
      <w:r w:rsidRPr="00BD5E71">
        <w:rPr>
          <w:rFonts w:ascii="Palatino Linotype" w:eastAsia="Times New Roman" w:hAnsi="Palatino Linotype"/>
          <w:sz w:val="24"/>
          <w:szCs w:val="24"/>
          <w:lang w:val="es-ES_tradnl" w:eastAsia="es-ES"/>
        </w:rPr>
        <w:t xml:space="preserve">establece que </w:t>
      </w:r>
      <w:r w:rsidRPr="00BD5E71">
        <w:rPr>
          <w:rFonts w:ascii="Palatino Linotype" w:eastAsia="Times New Roman" w:hAnsi="Palatino Linotype"/>
          <w:b/>
          <w:i/>
          <w:sz w:val="24"/>
          <w:szCs w:val="24"/>
          <w:u w:val="single"/>
          <w:lang w:val="es-ES_tradnl" w:eastAsia="es-ES"/>
        </w:rPr>
        <w:t>el recurso de revisión es la garantía secundaria</w:t>
      </w:r>
      <w:r w:rsidRPr="00BD5E71">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BD5E71">
        <w:rPr>
          <w:rFonts w:ascii="Palatino Linotype" w:eastAsia="Times New Roman" w:hAnsi="Palatino Linotype"/>
          <w:bCs/>
          <w:sz w:val="24"/>
          <w:szCs w:val="24"/>
          <w:lang w:val="es-ES_tradnl" w:eastAsia="es-ES"/>
        </w:rPr>
        <w:t>, s</w:t>
      </w:r>
      <w:r w:rsidRPr="00BD5E71">
        <w:rPr>
          <w:rFonts w:ascii="Palatino Linotype" w:eastAsia="Times New Roman" w:hAnsi="Palatino Linotype"/>
          <w:sz w:val="24"/>
          <w:szCs w:val="24"/>
          <w:lang w:val="es-ES_tradnl" w:eastAsia="es-ES"/>
        </w:rPr>
        <w:t xml:space="preserve">iendo </w:t>
      </w:r>
      <w:r w:rsidR="00E1488A" w:rsidRPr="00BD5E71">
        <w:rPr>
          <w:rFonts w:ascii="Palatino Linotype" w:eastAsia="Times New Roman" w:hAnsi="Palatino Linotype"/>
          <w:sz w:val="24"/>
          <w:szCs w:val="24"/>
          <w:lang w:val="es-ES_tradnl" w:eastAsia="es-ES"/>
        </w:rPr>
        <w:t>e</w:t>
      </w:r>
      <w:r w:rsidRPr="00BD5E71">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BD5E71"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54CAEF2F" w:rsidR="00486BDF" w:rsidRPr="00BD5E7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D5E71">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BD5E71">
        <w:rPr>
          <w:rFonts w:ascii="Palatino Linotype" w:eastAsia="Calibri" w:hAnsi="Palatino Linotype" w:cs="Times New Roman"/>
          <w:b/>
          <w:sz w:val="24"/>
          <w:szCs w:val="24"/>
          <w:lang w:val="es-ES_tradnl" w:eastAsia="es-ES"/>
        </w:rPr>
        <w:t>fundadas y procedentes</w:t>
      </w:r>
      <w:r w:rsidRPr="00BD5E71">
        <w:rPr>
          <w:rFonts w:ascii="Palatino Linotype" w:eastAsia="Calibri" w:hAnsi="Palatino Linotype" w:cs="Times New Roman"/>
          <w:sz w:val="24"/>
          <w:szCs w:val="24"/>
          <w:lang w:val="es-ES_tradnl" w:eastAsia="es-ES"/>
        </w:rPr>
        <w:t xml:space="preserve">, debido a que el </w:t>
      </w:r>
      <w:r w:rsidRPr="00BD5E71">
        <w:rPr>
          <w:rFonts w:ascii="Palatino Linotype" w:eastAsia="Calibri" w:hAnsi="Palatino Linotype" w:cs="Times New Roman"/>
          <w:b/>
          <w:sz w:val="24"/>
          <w:szCs w:val="24"/>
          <w:lang w:val="es-ES_tradnl" w:eastAsia="es-ES"/>
        </w:rPr>
        <w:t>SUJETO OBLIGADO</w:t>
      </w:r>
      <w:r w:rsidRPr="00BD5E71">
        <w:rPr>
          <w:rFonts w:ascii="Palatino Linotype" w:eastAsia="Calibri" w:hAnsi="Palatino Linotype" w:cs="Times New Roman"/>
          <w:sz w:val="24"/>
          <w:szCs w:val="24"/>
          <w:lang w:val="es-ES_tradnl" w:eastAsia="es-ES"/>
        </w:rPr>
        <w:t xml:space="preserve"> fue omiso en responder la solicitud de información en cuestión, es decir, </w:t>
      </w:r>
      <w:r w:rsidRPr="00BD5E71">
        <w:rPr>
          <w:rFonts w:ascii="Palatino Linotype" w:eastAsia="Calibri" w:hAnsi="Palatino Linotype" w:cs="Times New Roman"/>
          <w:b/>
          <w:bCs/>
          <w:sz w:val="24"/>
          <w:szCs w:val="24"/>
          <w:lang w:val="es-ES_tradnl" w:eastAsia="es-ES"/>
        </w:rPr>
        <w:t>NO proporcion</w:t>
      </w:r>
      <w:r w:rsidR="00E4235F" w:rsidRPr="00BD5E71">
        <w:rPr>
          <w:rFonts w:ascii="Palatino Linotype" w:eastAsia="Calibri" w:hAnsi="Palatino Linotype" w:cs="Times New Roman"/>
          <w:b/>
          <w:bCs/>
          <w:sz w:val="24"/>
          <w:szCs w:val="24"/>
          <w:lang w:val="es-ES_tradnl" w:eastAsia="es-ES"/>
        </w:rPr>
        <w:t>ó</w:t>
      </w:r>
      <w:r w:rsidRPr="00BD5E71">
        <w:rPr>
          <w:rFonts w:ascii="Palatino Linotype" w:eastAsia="Calibri" w:hAnsi="Palatino Linotype" w:cs="Times New Roman"/>
          <w:b/>
          <w:bCs/>
          <w:sz w:val="24"/>
          <w:szCs w:val="24"/>
          <w:lang w:val="es-ES_tradnl" w:eastAsia="es-ES"/>
        </w:rPr>
        <w:t xml:space="preserve"> respuesta alguna</w:t>
      </w:r>
      <w:r w:rsidRPr="00BD5E71">
        <w:rPr>
          <w:rFonts w:ascii="Palatino Linotype" w:eastAsia="Calibri" w:hAnsi="Palatino Linotype" w:cs="Times New Roman"/>
          <w:sz w:val="24"/>
          <w:szCs w:val="24"/>
          <w:lang w:val="es-ES_tradnl" w:eastAsia="es-ES"/>
        </w:rPr>
        <w:t>, negando así el acceso a cualquier tipo de información si</w:t>
      </w:r>
      <w:r w:rsidR="00253219" w:rsidRPr="00BD5E71">
        <w:rPr>
          <w:rFonts w:ascii="Palatino Linotype" w:eastAsia="Calibri" w:hAnsi="Palatino Linotype" w:cs="Times New Roman"/>
          <w:sz w:val="24"/>
          <w:szCs w:val="24"/>
          <w:lang w:val="es-ES_tradnl" w:eastAsia="es-ES"/>
        </w:rPr>
        <w:t>n ofrecer mayores explicaciones;</w:t>
      </w:r>
      <w:r w:rsidRPr="00BD5E71">
        <w:rPr>
          <w:rFonts w:ascii="Palatino Linotype" w:eastAsia="Calibri" w:hAnsi="Palatino Linotype" w:cs="Times New Roman"/>
          <w:sz w:val="24"/>
          <w:szCs w:val="24"/>
          <w:lang w:val="es-ES_tradnl" w:eastAsia="es-ES"/>
        </w:rPr>
        <w:t xml:space="preserve"> es decir, no fundó ni motivó su omisión, su falta de actuación en relación a sus obligaciones de garantizar el acceso a la información pública. </w:t>
      </w:r>
    </w:p>
    <w:p w14:paraId="0A3F6B9D" w14:textId="77777777" w:rsidR="00486BDF" w:rsidRPr="00BD5E71"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16B375CD" w:rsidR="00486BDF" w:rsidRPr="00BD5E71"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D5E71">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7E3A5B" w:rsidRPr="00BD5E71">
        <w:rPr>
          <w:rFonts w:ascii="Palatino Linotype" w:eastAsia="Calibri" w:hAnsi="Palatino Linotype" w:cs="Times New Roman"/>
          <w:b/>
          <w:sz w:val="24"/>
          <w:szCs w:val="24"/>
          <w:lang w:val="es-ES_tradnl" w:eastAsia="es-ES"/>
        </w:rPr>
        <w:t>Sistema Municipal Para el Desarrollo Integral de la Familia de Tultepec</w:t>
      </w:r>
      <w:r w:rsidRPr="00BD5E71">
        <w:rPr>
          <w:rFonts w:ascii="Palatino Linotype" w:eastAsia="Calibri" w:hAnsi="Palatino Linotype" w:cs="Times New Roman"/>
          <w:b/>
          <w:sz w:val="24"/>
          <w:szCs w:val="24"/>
          <w:lang w:val="es-ES_tradnl" w:eastAsia="es-ES"/>
        </w:rPr>
        <w:t xml:space="preserve"> </w:t>
      </w:r>
      <w:r w:rsidRPr="00BD5E71">
        <w:rPr>
          <w:rFonts w:ascii="Palatino Linotype" w:eastAsia="Calibri" w:hAnsi="Palatino Linotype" w:cs="Times New Roman"/>
          <w:sz w:val="24"/>
          <w:szCs w:val="24"/>
          <w:lang w:val="es-ES_tradnl" w:eastAsia="es-ES"/>
        </w:rPr>
        <w:lastRenderedPageBreak/>
        <w:t xml:space="preserve">como </w:t>
      </w:r>
      <w:r w:rsidR="00F3730A" w:rsidRPr="00BD5E71">
        <w:rPr>
          <w:rFonts w:ascii="Palatino Linotype" w:eastAsia="Calibri" w:hAnsi="Palatino Linotype" w:cs="Times New Roman"/>
          <w:b/>
          <w:bCs/>
          <w:sz w:val="24"/>
          <w:szCs w:val="24"/>
          <w:lang w:val="es-ES_tradnl" w:eastAsia="es-ES"/>
        </w:rPr>
        <w:t>SUJETO OBLIGADO</w:t>
      </w:r>
      <w:r w:rsidRPr="00BD5E71">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BD5E7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BD5E71"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BD5E71">
        <w:rPr>
          <w:rFonts w:ascii="Palatino Linotype" w:eastAsia="Calibri" w:hAnsi="Palatino Linotype" w:cs="Times New Roman"/>
          <w:b/>
          <w:bCs/>
          <w:i/>
          <w:lang w:val="es-ES_tradnl" w:eastAsia="es-ES"/>
        </w:rPr>
        <w:t>“Artículo 23.</w:t>
      </w:r>
      <w:r w:rsidRPr="00BD5E71">
        <w:rPr>
          <w:rFonts w:ascii="Palatino Linotype" w:eastAsia="Calibri" w:hAnsi="Palatino Linotype" w:cs="Times New Roman"/>
          <w:bCs/>
          <w:i/>
          <w:lang w:val="es-ES_tradnl" w:eastAsia="es-ES"/>
        </w:rPr>
        <w:t xml:space="preserve"> </w:t>
      </w:r>
      <w:r w:rsidRPr="00BD5E71">
        <w:rPr>
          <w:rFonts w:ascii="Palatino Linotype" w:eastAsia="Calibri" w:hAnsi="Palatino Linotype" w:cs="Times New Roman"/>
          <w:b/>
          <w:bCs/>
          <w:i/>
          <w:lang w:val="es-ES_tradnl" w:eastAsia="es-ES"/>
        </w:rPr>
        <w:t xml:space="preserve">Son </w:t>
      </w:r>
      <w:r w:rsidRPr="00BD5E71">
        <w:rPr>
          <w:rFonts w:ascii="Palatino Linotype" w:eastAsia="Calibri" w:hAnsi="Palatino Linotype" w:cs="Times New Roman"/>
          <w:b/>
          <w:bCs/>
          <w:i/>
          <w:u w:val="single"/>
          <w:lang w:val="es-ES_tradnl" w:eastAsia="es-ES"/>
        </w:rPr>
        <w:t>sujetos obligados a transparentar y permitir el acceso a su información</w:t>
      </w:r>
      <w:r w:rsidRPr="00BD5E71">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BD5E71"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D5E71">
        <w:rPr>
          <w:rFonts w:ascii="Palatino Linotype" w:eastAsia="Calibri" w:hAnsi="Palatino Linotype" w:cs="Times New Roman"/>
          <w:bCs/>
          <w:i/>
          <w:lang w:val="es-ES_tradnl" w:eastAsia="es-ES"/>
        </w:rPr>
        <w:t>(…)</w:t>
      </w:r>
    </w:p>
    <w:p w14:paraId="00587599" w14:textId="77777777" w:rsidR="00E4235F" w:rsidRPr="00BD5E71"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BD5E71">
        <w:rPr>
          <w:rFonts w:ascii="Palatino Linotype" w:eastAsia="Calibri" w:hAnsi="Palatino Linotype" w:cs="Times New Roman"/>
          <w:b/>
          <w:i/>
          <w:lang w:val="es-ES_tradnl" w:eastAsia="es-ES"/>
        </w:rPr>
        <w:t>IV.</w:t>
      </w:r>
      <w:r w:rsidRPr="00BD5E71">
        <w:rPr>
          <w:rFonts w:ascii="Palatino Linotype" w:eastAsia="Calibri" w:hAnsi="Palatino Linotype" w:cs="Times New Roman"/>
          <w:bCs/>
          <w:i/>
          <w:lang w:val="es-ES_tradnl" w:eastAsia="es-ES"/>
        </w:rPr>
        <w:t xml:space="preserve"> </w:t>
      </w:r>
      <w:r w:rsidRPr="00BD5E71">
        <w:rPr>
          <w:rFonts w:ascii="Palatino Linotype" w:eastAsia="Calibri" w:hAnsi="Palatino Linotype" w:cs="Times New Roman"/>
          <w:b/>
          <w:i/>
          <w:lang w:val="es-ES_tradnl" w:eastAsia="es-ES"/>
        </w:rPr>
        <w:t>Los ayuntamientos</w:t>
      </w:r>
      <w:r w:rsidRPr="00BD5E71">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BD5E71"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D5E71">
        <w:rPr>
          <w:rFonts w:ascii="Palatino Linotype" w:eastAsia="Calibri" w:hAnsi="Palatino Linotype" w:cs="Times New Roman"/>
          <w:bCs/>
          <w:i/>
          <w:lang w:val="es-ES_tradnl" w:eastAsia="es-ES"/>
        </w:rPr>
        <w:t>(…)</w:t>
      </w:r>
      <w:r w:rsidR="00486BDF" w:rsidRPr="00BD5E71">
        <w:rPr>
          <w:rFonts w:ascii="Palatino Linotype" w:eastAsia="Calibri" w:hAnsi="Palatino Linotype" w:cs="Times New Roman"/>
          <w:bCs/>
          <w:i/>
          <w:lang w:val="es-ES_tradnl" w:eastAsia="es-ES"/>
        </w:rPr>
        <w:t>”</w:t>
      </w:r>
    </w:p>
    <w:p w14:paraId="19D40A04" w14:textId="51365B27" w:rsidR="0044737D" w:rsidRPr="00BD5E71"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BD5E71">
        <w:rPr>
          <w:rFonts w:ascii="Palatino Linotype" w:eastAsia="Calibri" w:hAnsi="Palatino Linotype" w:cs="Times New Roman"/>
          <w:bCs/>
          <w:iCs/>
          <w:lang w:val="es-ES_tradnl" w:eastAsia="es-ES"/>
        </w:rPr>
        <w:t>(Énfasis añadido)</w:t>
      </w:r>
    </w:p>
    <w:p w14:paraId="794B4C64" w14:textId="77777777" w:rsidR="00486BDF" w:rsidRPr="00BD5E7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08ADA61B" w:rsidR="00486BDF" w:rsidRPr="00BD5E71"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BD5E71">
        <w:rPr>
          <w:rFonts w:ascii="Palatino Linotype" w:eastAsia="Calibri" w:hAnsi="Palatino Linotype" w:cs="Times New Roman"/>
          <w:sz w:val="24"/>
          <w:szCs w:val="24"/>
          <w:lang w:val="es-ES_tradnl" w:eastAsia="es-ES"/>
        </w:rPr>
        <w:t>Así</w:t>
      </w:r>
      <w:r w:rsidR="00E4235F" w:rsidRPr="00BD5E71">
        <w:rPr>
          <w:rFonts w:ascii="Palatino Linotype" w:eastAsia="Calibri" w:hAnsi="Palatino Linotype" w:cs="Times New Roman"/>
          <w:sz w:val="24"/>
          <w:szCs w:val="24"/>
          <w:lang w:val="es-ES_tradnl" w:eastAsia="es-ES"/>
        </w:rPr>
        <w:t>,</w:t>
      </w:r>
      <w:r w:rsidRPr="00BD5E71">
        <w:rPr>
          <w:rFonts w:ascii="Palatino Linotype" w:eastAsia="Calibri" w:hAnsi="Palatino Linotype" w:cs="Times New Roman"/>
          <w:sz w:val="24"/>
          <w:szCs w:val="24"/>
          <w:lang w:val="es-ES_tradnl" w:eastAsia="es-ES"/>
        </w:rPr>
        <w:t xml:space="preserve"> el </w:t>
      </w:r>
      <w:r w:rsidR="007E3A5B" w:rsidRPr="00BD5E71">
        <w:rPr>
          <w:rFonts w:ascii="Palatino Linotype" w:eastAsia="Calibri" w:hAnsi="Palatino Linotype" w:cs="Times New Roman"/>
          <w:b/>
          <w:sz w:val="24"/>
          <w:szCs w:val="24"/>
          <w:lang w:val="es-ES_tradnl" w:eastAsia="es-ES"/>
        </w:rPr>
        <w:t>Sistema Municipal Para el Desarrollo Integral de la Familia de Tultepec</w:t>
      </w:r>
      <w:r w:rsidRPr="00BD5E71">
        <w:rPr>
          <w:rFonts w:ascii="Palatino Linotype" w:eastAsia="Calibri" w:hAnsi="Palatino Linotype" w:cs="Times New Roman"/>
          <w:b/>
          <w:sz w:val="24"/>
          <w:szCs w:val="24"/>
          <w:lang w:val="es-ES_tradnl" w:eastAsia="es-ES"/>
        </w:rPr>
        <w:t xml:space="preserve"> </w:t>
      </w:r>
      <w:r w:rsidRPr="00BD5E71">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BD5E71"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BD5E7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D5E71">
        <w:rPr>
          <w:rFonts w:ascii="Palatino Linotype" w:eastAsiaTheme="minorEastAsia" w:hAnsi="Palatino Linotype" w:cs="Arial"/>
          <w:b/>
          <w:bCs/>
          <w:i/>
          <w:lang w:val="es-ES_tradnl" w:eastAsia="es-ES"/>
        </w:rPr>
        <w:t>Constitución Política de los Estados Unidos Mexicanos</w:t>
      </w:r>
    </w:p>
    <w:p w14:paraId="21AA71FE"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BD5E7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D5E71">
        <w:rPr>
          <w:rFonts w:ascii="Palatino Linotype" w:eastAsiaTheme="minorEastAsia" w:hAnsi="Palatino Linotype" w:cs="Arial"/>
          <w:b/>
          <w:bCs/>
          <w:i/>
          <w:lang w:val="es-ES_tradnl" w:eastAsia="es-ES"/>
        </w:rPr>
        <w:t>“Artículo 6.</w:t>
      </w:r>
      <w:r w:rsidRPr="00BD5E71">
        <w:rPr>
          <w:rFonts w:ascii="Palatino Linotype" w:eastAsiaTheme="minorEastAsia" w:hAnsi="Palatino Linotype" w:cs="Arial"/>
          <w:bCs/>
          <w:i/>
          <w:lang w:val="es-ES_tradnl" w:eastAsia="es-ES"/>
        </w:rPr>
        <w:t xml:space="preserve"> …</w:t>
      </w:r>
    </w:p>
    <w:p w14:paraId="1C0AE20D"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Cs/>
          <w:i/>
          <w:lang w:val="es-ES_tradnl" w:eastAsia="es-ES"/>
        </w:rPr>
        <w:t>…</w:t>
      </w:r>
    </w:p>
    <w:p w14:paraId="688EBE06"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BD5E71"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BD5E71">
        <w:rPr>
          <w:rFonts w:ascii="Palatino Linotype" w:eastAsiaTheme="minorEastAsia" w:hAnsi="Palatino Linotype" w:cs="Arial"/>
          <w:b/>
          <w:bCs/>
          <w:i/>
          <w:lang w:val="es-ES_tradnl" w:eastAsia="es-ES"/>
        </w:rPr>
        <w:t>A</w:t>
      </w:r>
      <w:r w:rsidRPr="00BD5E71">
        <w:rPr>
          <w:rFonts w:ascii="Palatino Linotype" w:eastAsiaTheme="minorEastAsia" w:hAnsi="Palatino Linotype" w:cs="Arial"/>
          <w:bCs/>
          <w:i/>
          <w:lang w:val="es-ES_tradnl" w:eastAsia="es-ES"/>
        </w:rPr>
        <w:t xml:space="preserve">. </w:t>
      </w:r>
      <w:r w:rsidRPr="00BD5E71">
        <w:rPr>
          <w:rFonts w:ascii="Palatino Linotype" w:eastAsiaTheme="minorEastAsia" w:hAnsi="Palatino Linotype" w:cs="Arial"/>
          <w:b/>
          <w:bCs/>
          <w:i/>
          <w:lang w:val="es-ES_tradnl" w:eastAsia="es-ES"/>
        </w:rPr>
        <w:t>Para el ejercicio del derecho de acceso a la información</w:t>
      </w:r>
      <w:r w:rsidRPr="00BD5E71">
        <w:rPr>
          <w:rFonts w:ascii="Palatino Linotype" w:eastAsiaTheme="minorEastAsia" w:hAnsi="Palatino Linotype" w:cs="Arial"/>
          <w:bCs/>
          <w:i/>
          <w:lang w:val="es-ES_tradnl" w:eastAsia="es-ES"/>
        </w:rPr>
        <w:t xml:space="preserve">, la Federación y </w:t>
      </w:r>
      <w:r w:rsidRPr="00BD5E71">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BD5E7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
          <w:bCs/>
          <w:i/>
          <w:lang w:val="es-ES_tradnl" w:eastAsia="es-ES"/>
        </w:rPr>
        <w:t>I.</w:t>
      </w:r>
      <w:r w:rsidR="00484317" w:rsidRPr="00BD5E71">
        <w:rPr>
          <w:rFonts w:ascii="Palatino Linotype" w:eastAsiaTheme="minorEastAsia" w:hAnsi="Palatino Linotype" w:cs="Arial"/>
          <w:b/>
          <w:bCs/>
          <w:i/>
          <w:lang w:val="es-ES_tradnl" w:eastAsia="es-ES"/>
        </w:rPr>
        <w:t xml:space="preserve"> </w:t>
      </w:r>
      <w:r w:rsidRPr="00BD5E71">
        <w:rPr>
          <w:rFonts w:ascii="Palatino Linotype" w:eastAsiaTheme="minorEastAsia" w:hAnsi="Palatino Linotype" w:cs="Arial"/>
          <w:b/>
          <w:bCs/>
          <w:i/>
          <w:lang w:val="es-ES_tradnl" w:eastAsia="es-ES"/>
        </w:rPr>
        <w:t>Toda la información en posesión de cualquier</w:t>
      </w:r>
      <w:r w:rsidRPr="00BD5E71">
        <w:rPr>
          <w:rFonts w:ascii="Palatino Linotype" w:eastAsiaTheme="minorEastAsia" w:hAnsi="Palatino Linotype" w:cs="Arial"/>
          <w:bCs/>
          <w:i/>
          <w:lang w:val="es-ES_tradnl" w:eastAsia="es-ES"/>
        </w:rPr>
        <w:t xml:space="preserve"> </w:t>
      </w:r>
      <w:r w:rsidRPr="00BD5E71">
        <w:rPr>
          <w:rFonts w:ascii="Palatino Linotype" w:eastAsiaTheme="minorEastAsia" w:hAnsi="Palatino Linotype" w:cs="Arial"/>
          <w:b/>
          <w:bCs/>
          <w:i/>
          <w:lang w:val="es-ES_tradnl" w:eastAsia="es-ES"/>
        </w:rPr>
        <w:t>autoridad</w:t>
      </w:r>
      <w:r w:rsidRPr="00BD5E71">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w:t>
      </w:r>
      <w:r w:rsidRPr="00BD5E71">
        <w:rPr>
          <w:rFonts w:ascii="Palatino Linotype" w:eastAsiaTheme="minorEastAsia" w:hAnsi="Palatino Linotype" w:cs="Arial"/>
          <w:bCs/>
          <w:i/>
          <w:lang w:val="es-ES_tradnl" w:eastAsia="es-ES"/>
        </w:rPr>
        <w:lastRenderedPageBreak/>
        <w:t xml:space="preserve">sindicato que reciba y ejerza recursos públicos o realice actos de autoridad en el ámbito federal, estatal y </w:t>
      </w:r>
      <w:r w:rsidRPr="00BD5E71">
        <w:rPr>
          <w:rFonts w:ascii="Palatino Linotype" w:eastAsiaTheme="minorEastAsia" w:hAnsi="Palatino Linotype" w:cs="Arial"/>
          <w:b/>
          <w:bCs/>
          <w:i/>
          <w:lang w:val="es-ES_tradnl" w:eastAsia="es-ES"/>
        </w:rPr>
        <w:t>municipal</w:t>
      </w:r>
      <w:r w:rsidRPr="00BD5E71">
        <w:rPr>
          <w:rFonts w:ascii="Palatino Linotype" w:eastAsiaTheme="minorEastAsia" w:hAnsi="Palatino Linotype" w:cs="Arial"/>
          <w:bCs/>
          <w:i/>
          <w:lang w:val="es-ES_tradnl" w:eastAsia="es-ES"/>
        </w:rPr>
        <w:t xml:space="preserve">, </w:t>
      </w:r>
      <w:r w:rsidRPr="00BD5E71">
        <w:rPr>
          <w:rFonts w:ascii="Palatino Linotype" w:eastAsiaTheme="minorEastAsia" w:hAnsi="Palatino Linotype" w:cs="Arial"/>
          <w:b/>
          <w:bCs/>
          <w:i/>
          <w:lang w:val="es-ES_tradnl" w:eastAsia="es-ES"/>
        </w:rPr>
        <w:t>es pública</w:t>
      </w:r>
      <w:r w:rsidRPr="00BD5E71">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BD5E71">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BD5E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BD5E71"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D5E71">
        <w:rPr>
          <w:rFonts w:ascii="Palatino Linotype" w:eastAsiaTheme="minorEastAsia" w:hAnsi="Palatino Linotype" w:cs="Arial"/>
          <w:bCs/>
          <w:iCs/>
          <w:lang w:val="es-ES_tradnl" w:eastAsia="es-ES"/>
        </w:rPr>
        <w:t xml:space="preserve">(Énfasis añadido) </w:t>
      </w:r>
    </w:p>
    <w:p w14:paraId="5E31A46F" w14:textId="77777777" w:rsidR="00486BDF" w:rsidRPr="00BD5E71"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BD5E71">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BD5E71"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
          <w:bCs/>
          <w:i/>
          <w:lang w:val="es-ES_tradnl" w:eastAsia="es-ES"/>
        </w:rPr>
        <w:t>“Artículo 5</w:t>
      </w:r>
      <w:r w:rsidRPr="00BD5E71">
        <w:rPr>
          <w:rFonts w:ascii="Palatino Linotype" w:eastAsiaTheme="minorEastAsia" w:hAnsi="Palatino Linotype" w:cs="Arial"/>
          <w:bCs/>
          <w:i/>
          <w:lang w:val="es-ES_tradnl" w:eastAsia="es-ES"/>
        </w:rPr>
        <w:t>.- …</w:t>
      </w:r>
    </w:p>
    <w:p w14:paraId="3C060DB9"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Cs/>
          <w:i/>
          <w:lang w:val="es-ES_tradnl" w:eastAsia="es-ES"/>
        </w:rPr>
        <w:t>…</w:t>
      </w:r>
    </w:p>
    <w:p w14:paraId="4F4956D6"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BD5E71">
        <w:rPr>
          <w:rFonts w:ascii="Palatino Linotype" w:eastAsiaTheme="minorEastAsia" w:hAnsi="Palatino Linotype" w:cs="Arial"/>
          <w:bCs/>
          <w:i/>
          <w:lang w:val="es-ES_tradnl" w:eastAsia="es-ES"/>
        </w:rPr>
        <w:t>.</w:t>
      </w:r>
    </w:p>
    <w:p w14:paraId="4B952768"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
          <w:bCs/>
          <w:i/>
          <w:lang w:val="es-ES_tradnl" w:eastAsia="es-ES"/>
        </w:rPr>
        <w:t>Este derecho se regirá por los principios y bases siguientes</w:t>
      </w:r>
      <w:r w:rsidRPr="00BD5E71">
        <w:rPr>
          <w:rFonts w:ascii="Palatino Linotype" w:eastAsiaTheme="minorEastAsia" w:hAnsi="Palatino Linotype" w:cs="Arial"/>
          <w:bCs/>
          <w:i/>
          <w:lang w:val="es-ES_tradnl" w:eastAsia="es-ES"/>
        </w:rPr>
        <w:t>:</w:t>
      </w:r>
    </w:p>
    <w:p w14:paraId="3ED63509" w14:textId="77777777" w:rsidR="00486BDF" w:rsidRPr="00BD5E71"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BD5E71">
        <w:rPr>
          <w:rFonts w:ascii="Palatino Linotype" w:eastAsiaTheme="minorEastAsia" w:hAnsi="Palatino Linotype" w:cs="Arial"/>
          <w:b/>
          <w:bCs/>
          <w:i/>
          <w:lang w:val="es-ES_tradnl" w:eastAsia="es-ES"/>
        </w:rPr>
        <w:t>I. Toda la información en posesión de cualquier autoridad, entidad, órgano y organismos de los</w:t>
      </w:r>
      <w:r w:rsidRPr="00BD5E71">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BD5E71">
        <w:rPr>
          <w:rFonts w:ascii="Palatino Linotype" w:eastAsiaTheme="minorEastAsia" w:hAnsi="Palatino Linotype" w:cs="Arial"/>
          <w:b/>
          <w:bCs/>
          <w:i/>
          <w:lang w:val="es-ES_tradnl" w:eastAsia="es-ES"/>
        </w:rPr>
        <w:t>municipales</w:t>
      </w:r>
      <w:r w:rsidRPr="00BD5E71">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BD5E71">
        <w:rPr>
          <w:rFonts w:ascii="Palatino Linotype" w:eastAsiaTheme="minorEastAsia" w:hAnsi="Palatino Linotype" w:cs="Arial"/>
          <w:b/>
          <w:bCs/>
          <w:i/>
          <w:lang w:val="es-ES_tradnl" w:eastAsia="es-ES"/>
        </w:rPr>
        <w:t>es pública</w:t>
      </w:r>
      <w:r w:rsidRPr="00BD5E71">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BD5E71">
        <w:rPr>
          <w:rFonts w:ascii="Palatino Linotype" w:eastAsiaTheme="minorEastAsia" w:hAnsi="Palatino Linotype" w:cs="Arial"/>
          <w:b/>
          <w:bCs/>
          <w:i/>
          <w:lang w:val="es-ES_tradnl" w:eastAsia="es-ES"/>
        </w:rPr>
        <w:t>En la interpretación de este derecho deberá prevalecer el principio de máxima publicidad</w:t>
      </w:r>
      <w:r w:rsidRPr="00BD5E71">
        <w:rPr>
          <w:rFonts w:ascii="Palatino Linotype" w:eastAsiaTheme="minorEastAsia" w:hAnsi="Palatino Linotype" w:cs="Arial"/>
          <w:bCs/>
          <w:i/>
          <w:lang w:val="es-ES_tradnl" w:eastAsia="es-ES"/>
        </w:rPr>
        <w:t xml:space="preserve">. </w:t>
      </w:r>
      <w:r w:rsidRPr="00BD5E71">
        <w:rPr>
          <w:rFonts w:ascii="Palatino Linotype" w:eastAsiaTheme="minorEastAsia" w:hAnsi="Palatino Linotype" w:cs="Arial"/>
          <w:b/>
          <w:bCs/>
          <w:i/>
          <w:lang w:val="es-ES_tradnl" w:eastAsia="es-ES"/>
        </w:rPr>
        <w:t xml:space="preserve">Los sujetos obligados deberán documentar todo acto que derive del ejercicio de sus facultades, competencias </w:t>
      </w:r>
      <w:r w:rsidRPr="00BD5E71">
        <w:rPr>
          <w:rFonts w:ascii="Palatino Linotype" w:eastAsiaTheme="minorEastAsia" w:hAnsi="Palatino Linotype" w:cs="Arial"/>
          <w:b/>
          <w:bCs/>
          <w:i/>
          <w:lang w:val="es-ES_tradnl" w:eastAsia="es-ES"/>
        </w:rPr>
        <w:lastRenderedPageBreak/>
        <w:t>o funciones</w:t>
      </w:r>
      <w:r w:rsidRPr="00BD5E71">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BD5E71"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BD5E71">
        <w:rPr>
          <w:rFonts w:ascii="Palatino Linotype" w:eastAsiaTheme="minorEastAsia" w:hAnsi="Palatino Linotype" w:cs="Arial"/>
          <w:bCs/>
          <w:iCs/>
          <w:lang w:val="es-ES_tradnl" w:eastAsia="es-ES"/>
        </w:rPr>
        <w:t xml:space="preserve">(Énfasis añadido) </w:t>
      </w:r>
    </w:p>
    <w:p w14:paraId="0DBDCEA5" w14:textId="77777777" w:rsidR="00486BDF" w:rsidRPr="00BD5E71"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317DED0" w:rsidR="00486BDF" w:rsidRPr="00BD5E71"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En virtud de ello, la información en posesión de cualquier organismo o dependencia municipal tiene el carácter de pública, en ese sentido, debe privilegiarse en todo momento el principio de máxima publicidad, establecido en el artículo 8 de la mu</w:t>
      </w:r>
      <w:r w:rsidR="0077607B" w:rsidRPr="00BD5E71">
        <w:rPr>
          <w:rFonts w:ascii="Palatino Linotype" w:eastAsiaTheme="minorEastAsia" w:hAnsi="Palatino Linotype" w:cs="Arial"/>
          <w:sz w:val="24"/>
          <w:szCs w:val="24"/>
          <w:lang w:val="es-ES_tradnl" w:eastAsia="es-ES"/>
        </w:rPr>
        <w:t>lticitada Ley de Transparencia:</w:t>
      </w:r>
    </w:p>
    <w:p w14:paraId="3D3EF3B3" w14:textId="77777777" w:rsidR="0077607B" w:rsidRPr="00BD5E71" w:rsidRDefault="0077607B" w:rsidP="0077607B">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w:t>
      </w:r>
      <w:r w:rsidRPr="00BD5E71">
        <w:rPr>
          <w:rFonts w:ascii="Palatino Linotype" w:eastAsiaTheme="minorEastAsia" w:hAnsi="Palatino Linotype" w:cs="Arial"/>
          <w:b/>
          <w:i/>
          <w:lang w:val="es-ES_tradnl" w:eastAsia="es-ES"/>
        </w:rPr>
        <w:t>Artículo 8.</w:t>
      </w:r>
      <w:r w:rsidRPr="00BD5E71">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b/>
          <w:i/>
          <w:lang w:val="es-ES_tradnl" w:eastAsia="es-ES"/>
        </w:rPr>
        <w:t>En la aplicación e interpretación de la presente Ley deberá prevalecer el principio de máxima publicidad</w:t>
      </w:r>
      <w:r w:rsidRPr="00BD5E71">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BD5E71">
        <w:rPr>
          <w:rFonts w:ascii="Palatino Linotype" w:eastAsiaTheme="minorEastAsia" w:hAnsi="Palatino Linotype" w:cs="Arial"/>
          <w:i/>
          <w:lang w:val="es-ES_tradnl" w:eastAsia="es-ES"/>
        </w:rPr>
        <w:t>pro</w:t>
      </w:r>
      <w:proofErr w:type="spellEnd"/>
      <w:r w:rsidRPr="00BD5E71">
        <w:rPr>
          <w:rFonts w:ascii="Palatino Linotype" w:eastAsiaTheme="minorEastAsia" w:hAnsi="Palatino Linotype" w:cs="Arial"/>
          <w:i/>
          <w:lang w:val="es-ES_tradnl" w:eastAsia="es-ES"/>
        </w:rPr>
        <w:t xml:space="preserve"> persona.</w:t>
      </w:r>
    </w:p>
    <w:p w14:paraId="35F0B2C6"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BD5E71"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BD5E71">
        <w:rPr>
          <w:rFonts w:ascii="Palatino Linotype" w:eastAsiaTheme="minorEastAsia" w:hAnsi="Palatino Linotype" w:cs="Arial"/>
          <w:iCs/>
          <w:lang w:val="es-ES_tradnl" w:eastAsia="es-ES"/>
        </w:rPr>
        <w:t xml:space="preserve">(Énfasis añadido) </w:t>
      </w:r>
    </w:p>
    <w:p w14:paraId="4E0230A1" w14:textId="77777777" w:rsidR="00486BDF" w:rsidRPr="00BD5E71"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FB9B695" w:rsidR="00486BDF" w:rsidRPr="00BD5E71"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BD5E71">
        <w:rPr>
          <w:rFonts w:ascii="Palatino Linotype" w:eastAsiaTheme="minorEastAsia" w:hAnsi="Palatino Linotype" w:cs="Arial"/>
          <w:sz w:val="24"/>
          <w:szCs w:val="24"/>
          <w:lang w:val="es-ES_tradnl" w:eastAsia="es-ES"/>
        </w:rPr>
        <w:t>,</w:t>
      </w:r>
      <w:r w:rsidRPr="00BD5E71">
        <w:rPr>
          <w:rFonts w:ascii="Palatino Linotype" w:eastAsiaTheme="minorEastAsia" w:hAnsi="Palatino Linotype" w:cs="Arial"/>
          <w:sz w:val="24"/>
          <w:szCs w:val="24"/>
          <w:lang w:val="es-ES_tradnl" w:eastAsia="es-ES"/>
        </w:rPr>
        <w:t xml:space="preserve"> el </w:t>
      </w:r>
      <w:r w:rsidRPr="00BD5E71">
        <w:rPr>
          <w:rFonts w:ascii="Palatino Linotype" w:eastAsiaTheme="minorEastAsia" w:hAnsi="Palatino Linotype" w:cs="Arial"/>
          <w:b/>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BD5E71">
        <w:rPr>
          <w:rFonts w:ascii="Palatino Linotype" w:eastAsiaTheme="minorEastAsia" w:hAnsi="Palatino Linotype" w:cs="Arial"/>
          <w:b/>
          <w:sz w:val="24"/>
          <w:szCs w:val="24"/>
          <w:lang w:val="es-ES_tradnl" w:eastAsia="es-ES"/>
        </w:rPr>
        <w:lastRenderedPageBreak/>
        <w:t>SAIMEX</w:t>
      </w:r>
      <w:r w:rsidR="00484317" w:rsidRPr="00BD5E71">
        <w:rPr>
          <w:rFonts w:ascii="Palatino Linotype" w:eastAsiaTheme="minorEastAsia" w:hAnsi="Palatino Linotype" w:cs="Arial"/>
          <w:b/>
          <w:sz w:val="24"/>
          <w:szCs w:val="24"/>
          <w:lang w:val="es-ES_tradnl" w:eastAsia="es-ES"/>
        </w:rPr>
        <w:t>,</w:t>
      </w:r>
      <w:r w:rsidRPr="00BD5E71">
        <w:rPr>
          <w:rFonts w:ascii="Palatino Linotype" w:eastAsiaTheme="minorEastAsia" w:hAnsi="Palatino Linotype" w:cs="Arial"/>
          <w:sz w:val="24"/>
          <w:szCs w:val="24"/>
          <w:lang w:val="es-ES_tradnl" w:eastAsia="es-ES"/>
        </w:rPr>
        <w:t xml:space="preserve"> o de vía directa</w:t>
      </w:r>
      <w:r w:rsidR="00484317" w:rsidRPr="00BD5E71">
        <w:rPr>
          <w:rFonts w:ascii="Palatino Linotype" w:eastAsiaTheme="minorEastAsia" w:hAnsi="Palatino Linotype" w:cs="Arial"/>
          <w:sz w:val="24"/>
          <w:szCs w:val="24"/>
          <w:lang w:val="es-ES_tradnl" w:eastAsia="es-ES"/>
        </w:rPr>
        <w:t>,</w:t>
      </w:r>
      <w:r w:rsidRPr="00BD5E71">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BD5E71">
        <w:rPr>
          <w:rFonts w:ascii="Palatino Linotype" w:eastAsiaTheme="minorEastAsia" w:hAnsi="Palatino Linotype" w:cs="Arial"/>
          <w:sz w:val="24"/>
          <w:szCs w:val="24"/>
          <w:lang w:val="es-ES_tradnl" w:eastAsia="es-ES"/>
        </w:rPr>
        <w:t>presente asunto</w:t>
      </w:r>
      <w:r w:rsidRPr="00BD5E71">
        <w:rPr>
          <w:rFonts w:ascii="Palatino Linotype" w:eastAsiaTheme="minorEastAsia" w:hAnsi="Palatino Linotype" w:cs="Arial"/>
          <w:sz w:val="24"/>
          <w:szCs w:val="24"/>
          <w:lang w:val="es-ES_tradnl" w:eastAsia="es-ES"/>
        </w:rPr>
        <w:t xml:space="preserve"> no aconteció, pues tal y como se ha acreditado </w:t>
      </w:r>
      <w:r w:rsidR="00EF1F84" w:rsidRPr="00BD5E71">
        <w:rPr>
          <w:rFonts w:ascii="Palatino Linotype" w:eastAsiaTheme="minorEastAsia" w:hAnsi="Palatino Linotype" w:cs="Arial"/>
          <w:sz w:val="24"/>
          <w:szCs w:val="24"/>
          <w:lang w:val="es-ES_tradnl" w:eastAsia="es-ES"/>
        </w:rPr>
        <w:t>en</w:t>
      </w:r>
      <w:r w:rsidRPr="00BD5E71">
        <w:rPr>
          <w:rFonts w:ascii="Palatino Linotype" w:eastAsiaTheme="minorEastAsia" w:hAnsi="Palatino Linotype" w:cs="Arial"/>
          <w:sz w:val="24"/>
          <w:szCs w:val="24"/>
          <w:lang w:val="es-ES_tradnl" w:eastAsia="es-ES"/>
        </w:rPr>
        <w:t xml:space="preserve"> la revisión de</w:t>
      </w:r>
      <w:r w:rsidR="00F066B2" w:rsidRPr="00BD5E71">
        <w:rPr>
          <w:rFonts w:ascii="Palatino Linotype" w:eastAsiaTheme="minorEastAsia" w:hAnsi="Palatino Linotype" w:cs="Arial"/>
          <w:sz w:val="24"/>
          <w:szCs w:val="24"/>
          <w:lang w:val="es-ES_tradnl" w:eastAsia="es-ES"/>
        </w:rPr>
        <w:t xml:space="preserve"> </w:t>
      </w:r>
      <w:r w:rsidRPr="00BD5E71">
        <w:rPr>
          <w:rFonts w:ascii="Palatino Linotype" w:eastAsiaTheme="minorEastAsia" w:hAnsi="Palatino Linotype" w:cs="Arial"/>
          <w:sz w:val="24"/>
          <w:szCs w:val="24"/>
          <w:lang w:val="es-ES_tradnl" w:eastAsia="es-ES"/>
        </w:rPr>
        <w:t>l</w:t>
      </w:r>
      <w:r w:rsidR="00F066B2" w:rsidRPr="00BD5E71">
        <w:rPr>
          <w:rFonts w:ascii="Palatino Linotype" w:eastAsiaTheme="minorEastAsia" w:hAnsi="Palatino Linotype" w:cs="Arial"/>
          <w:sz w:val="24"/>
          <w:szCs w:val="24"/>
          <w:lang w:val="es-ES_tradnl" w:eastAsia="es-ES"/>
        </w:rPr>
        <w:t>os</w:t>
      </w:r>
      <w:r w:rsidRPr="00BD5E71">
        <w:rPr>
          <w:rFonts w:ascii="Palatino Linotype" w:eastAsiaTheme="minorEastAsia" w:hAnsi="Palatino Linotype" w:cs="Arial"/>
          <w:sz w:val="24"/>
          <w:szCs w:val="24"/>
          <w:lang w:val="es-ES_tradnl" w:eastAsia="es-ES"/>
        </w:rPr>
        <w:t xml:space="preserve"> expediente</w:t>
      </w:r>
      <w:r w:rsidR="00F066B2" w:rsidRPr="00BD5E71">
        <w:rPr>
          <w:rFonts w:ascii="Palatino Linotype" w:eastAsiaTheme="minorEastAsia" w:hAnsi="Palatino Linotype" w:cs="Arial"/>
          <w:sz w:val="24"/>
          <w:szCs w:val="24"/>
          <w:lang w:val="es-ES_tradnl" w:eastAsia="es-ES"/>
        </w:rPr>
        <w:t>s</w:t>
      </w:r>
      <w:r w:rsidRPr="00BD5E71">
        <w:rPr>
          <w:rFonts w:ascii="Palatino Linotype" w:eastAsiaTheme="minorEastAsia" w:hAnsi="Palatino Linotype" w:cs="Arial"/>
          <w:sz w:val="24"/>
          <w:szCs w:val="24"/>
          <w:lang w:val="es-ES_tradnl" w:eastAsia="es-ES"/>
        </w:rPr>
        <w:t xml:space="preserve"> electrónico</w:t>
      </w:r>
      <w:r w:rsidR="00F066B2" w:rsidRPr="00BD5E71">
        <w:rPr>
          <w:rFonts w:ascii="Palatino Linotype" w:eastAsiaTheme="minorEastAsia" w:hAnsi="Palatino Linotype" w:cs="Arial"/>
          <w:sz w:val="24"/>
          <w:szCs w:val="24"/>
          <w:lang w:val="es-ES_tradnl" w:eastAsia="es-ES"/>
        </w:rPr>
        <w:t>s</w:t>
      </w:r>
      <w:r w:rsidRPr="00BD5E71">
        <w:rPr>
          <w:rFonts w:ascii="Palatino Linotype" w:eastAsiaTheme="minorEastAsia" w:hAnsi="Palatino Linotype" w:cs="Arial"/>
          <w:sz w:val="24"/>
          <w:szCs w:val="24"/>
          <w:lang w:val="es-ES_tradnl" w:eastAsia="es-ES"/>
        </w:rPr>
        <w:t xml:space="preserve"> formado</w:t>
      </w:r>
      <w:r w:rsidR="00F066B2" w:rsidRPr="00BD5E71">
        <w:rPr>
          <w:rFonts w:ascii="Palatino Linotype" w:eastAsiaTheme="minorEastAsia" w:hAnsi="Palatino Linotype" w:cs="Arial"/>
          <w:sz w:val="24"/>
          <w:szCs w:val="24"/>
          <w:lang w:val="es-ES_tradnl" w:eastAsia="es-ES"/>
        </w:rPr>
        <w:t>s</w:t>
      </w:r>
      <w:r w:rsidRPr="00BD5E71">
        <w:rPr>
          <w:rFonts w:ascii="Palatino Linotype" w:eastAsiaTheme="minorEastAsia" w:hAnsi="Palatino Linotype" w:cs="Arial"/>
          <w:sz w:val="24"/>
          <w:szCs w:val="24"/>
          <w:lang w:val="es-ES_tradnl" w:eastAsia="es-ES"/>
        </w:rPr>
        <w:t xml:space="preserve"> en el </w:t>
      </w:r>
      <w:r w:rsidRPr="00BD5E71">
        <w:rPr>
          <w:rFonts w:ascii="Palatino Linotype" w:eastAsiaTheme="minorEastAsia" w:hAnsi="Palatino Linotype" w:cs="Arial"/>
          <w:b/>
          <w:sz w:val="24"/>
          <w:szCs w:val="24"/>
          <w:lang w:val="es-ES_tradnl" w:eastAsia="es-ES"/>
        </w:rPr>
        <w:t>SAIME</w:t>
      </w:r>
      <w:r w:rsidRPr="00BD5E71">
        <w:rPr>
          <w:rFonts w:ascii="Palatino Linotype" w:eastAsiaTheme="minorEastAsia" w:hAnsi="Palatino Linotype" w:cs="Arial"/>
          <w:sz w:val="24"/>
          <w:szCs w:val="24"/>
          <w:lang w:val="es-ES_tradnl" w:eastAsia="es-ES"/>
        </w:rPr>
        <w:t xml:space="preserve">X, el </w:t>
      </w:r>
      <w:r w:rsidRPr="00BD5E71">
        <w:rPr>
          <w:rFonts w:ascii="Palatino Linotype" w:eastAsiaTheme="minorEastAsia" w:hAnsi="Palatino Linotype" w:cs="Arial"/>
          <w:b/>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fue omiso en dar respuesta a la</w:t>
      </w:r>
      <w:r w:rsidR="00F066B2" w:rsidRPr="00BD5E71">
        <w:rPr>
          <w:rFonts w:ascii="Palatino Linotype" w:eastAsiaTheme="minorEastAsia" w:hAnsi="Palatino Linotype" w:cs="Arial"/>
          <w:sz w:val="24"/>
          <w:szCs w:val="24"/>
          <w:lang w:val="es-ES_tradnl" w:eastAsia="es-ES"/>
        </w:rPr>
        <w:t>s</w:t>
      </w:r>
      <w:r w:rsidRPr="00BD5E71">
        <w:rPr>
          <w:rFonts w:ascii="Palatino Linotype" w:eastAsiaTheme="minorEastAsia" w:hAnsi="Palatino Linotype" w:cs="Arial"/>
          <w:sz w:val="24"/>
          <w:szCs w:val="24"/>
          <w:lang w:val="es-ES_tradnl" w:eastAsia="es-ES"/>
        </w:rPr>
        <w:t xml:space="preserve"> solicitud</w:t>
      </w:r>
      <w:r w:rsidR="00F066B2" w:rsidRPr="00BD5E71">
        <w:rPr>
          <w:rFonts w:ascii="Palatino Linotype" w:eastAsiaTheme="minorEastAsia" w:hAnsi="Palatino Linotype" w:cs="Arial"/>
          <w:sz w:val="24"/>
          <w:szCs w:val="24"/>
          <w:lang w:val="es-ES_tradnl" w:eastAsia="es-ES"/>
        </w:rPr>
        <w:t>es de información</w:t>
      </w:r>
      <w:r w:rsidRPr="00BD5E71">
        <w:rPr>
          <w:rFonts w:ascii="Palatino Linotype" w:eastAsiaTheme="minorEastAsia" w:hAnsi="Palatino Linotype" w:cs="Arial"/>
          <w:sz w:val="24"/>
          <w:szCs w:val="24"/>
          <w:lang w:val="es-ES_tradnl" w:eastAsia="es-ES"/>
        </w:rPr>
        <w:t xml:space="preserve">. Prueba de ello, </w:t>
      </w:r>
      <w:r w:rsidR="00155679" w:rsidRPr="00BD5E71">
        <w:rPr>
          <w:rFonts w:ascii="Palatino Linotype" w:eastAsiaTheme="minorEastAsia" w:hAnsi="Palatino Linotype" w:cs="Arial"/>
          <w:sz w:val="24"/>
          <w:szCs w:val="24"/>
          <w:lang w:val="es-ES_tradnl" w:eastAsia="es-ES"/>
        </w:rPr>
        <w:t>es</w:t>
      </w:r>
      <w:r w:rsidRPr="00BD5E71">
        <w:rPr>
          <w:rFonts w:ascii="Palatino Linotype" w:eastAsiaTheme="minorEastAsia" w:hAnsi="Palatino Linotype" w:cs="Arial"/>
          <w:sz w:val="24"/>
          <w:szCs w:val="24"/>
          <w:lang w:val="es-ES_tradnl" w:eastAsia="es-ES"/>
        </w:rPr>
        <w:t xml:space="preserve"> la captura de pantalla que se incorpora</w:t>
      </w:r>
      <w:r w:rsidR="00F066B2" w:rsidRPr="00BD5E71">
        <w:rPr>
          <w:rFonts w:ascii="Palatino Linotype" w:eastAsiaTheme="minorEastAsia" w:hAnsi="Palatino Linotype" w:cs="Arial"/>
          <w:sz w:val="24"/>
          <w:szCs w:val="24"/>
          <w:lang w:val="es-ES_tradnl" w:eastAsia="es-ES"/>
        </w:rPr>
        <w:t xml:space="preserve"> de uno de los recursos de revisión que integran la acumulación del presente proveído</w:t>
      </w:r>
      <w:r w:rsidRPr="00BD5E71">
        <w:rPr>
          <w:rFonts w:ascii="Palatino Linotype" w:eastAsiaTheme="minorEastAsia" w:hAnsi="Palatino Linotype" w:cs="Arial"/>
          <w:sz w:val="24"/>
          <w:szCs w:val="24"/>
          <w:lang w:val="es-ES_tradnl" w:eastAsia="es-ES"/>
        </w:rPr>
        <w:t>:</w:t>
      </w:r>
    </w:p>
    <w:p w14:paraId="6714EE35" w14:textId="10DE261E" w:rsidR="00484317" w:rsidRPr="00BD5E71" w:rsidRDefault="00484317" w:rsidP="00484317">
      <w:pPr>
        <w:spacing w:before="240" w:after="240" w:line="360" w:lineRule="auto"/>
        <w:contextualSpacing/>
        <w:jc w:val="both"/>
        <w:rPr>
          <w:rFonts w:ascii="Palatino Linotype" w:eastAsiaTheme="minorEastAsia" w:hAnsi="Palatino Linotype" w:cs="Arial"/>
          <w:sz w:val="24"/>
          <w:szCs w:val="24"/>
          <w:lang w:val="es-ES_tradnl" w:eastAsia="es-ES"/>
        </w:rPr>
      </w:pPr>
    </w:p>
    <w:p w14:paraId="1BCB00D2" w14:textId="64435C8C" w:rsidR="00F066B2" w:rsidRPr="00BD5E71" w:rsidRDefault="006D0D21" w:rsidP="0088191F">
      <w:pPr>
        <w:spacing w:before="240" w:after="240" w:line="360" w:lineRule="auto"/>
        <w:contextualSpacing/>
        <w:jc w:val="center"/>
        <w:rPr>
          <w:rFonts w:ascii="Palatino Linotype" w:eastAsiaTheme="minorEastAsia" w:hAnsi="Palatino Linotype" w:cs="Arial"/>
          <w:sz w:val="24"/>
          <w:szCs w:val="24"/>
          <w:lang w:val="es-ES_tradnl" w:eastAsia="es-ES"/>
        </w:rPr>
      </w:pPr>
      <w:r w:rsidRPr="006D0D21">
        <w:rPr>
          <w:rFonts w:ascii="Palatino Linotype" w:eastAsiaTheme="minorEastAsia" w:hAnsi="Palatino Linotype" w:cs="Arial"/>
          <w:noProof/>
          <w:sz w:val="24"/>
          <w:szCs w:val="24"/>
          <w:lang w:val="es-ES_tradnl" w:eastAsia="es-ES"/>
        </w:rPr>
        <w:drawing>
          <wp:inline distT="0" distB="0" distL="0" distR="0" wp14:anchorId="08F3EF88" wp14:editId="05C67F53">
            <wp:extent cx="5581015" cy="2148205"/>
            <wp:effectExtent l="19050" t="19050" r="19685" b="234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2148205"/>
                    </a:xfrm>
                    <a:prstGeom prst="rect">
                      <a:avLst/>
                    </a:prstGeom>
                    <a:noFill/>
                    <a:ln>
                      <a:solidFill>
                        <a:schemeClr val="tx1"/>
                      </a:solidFill>
                    </a:ln>
                  </pic:spPr>
                </pic:pic>
              </a:graphicData>
            </a:graphic>
          </wp:inline>
        </w:drawing>
      </w:r>
    </w:p>
    <w:p w14:paraId="683B1CE9" w14:textId="23234998" w:rsidR="000D7EB8" w:rsidRPr="00BD5E71" w:rsidRDefault="000D7EB8" w:rsidP="00486BDF">
      <w:pPr>
        <w:spacing w:before="240" w:after="240" w:line="360" w:lineRule="auto"/>
        <w:contextualSpacing/>
        <w:jc w:val="center"/>
        <w:rPr>
          <w:noProof/>
          <w:lang w:eastAsia="es-MX"/>
        </w:rPr>
      </w:pPr>
    </w:p>
    <w:p w14:paraId="6AC7DDDF" w14:textId="6FEB8B27" w:rsidR="003A26DD" w:rsidRPr="00BD5E71" w:rsidRDefault="00F066B2" w:rsidP="00F066B2">
      <w:pPr>
        <w:numPr>
          <w:ilvl w:val="0"/>
          <w:numId w:val="2"/>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Ahora bien, c</w:t>
      </w:r>
      <w:r w:rsidR="003A26DD" w:rsidRPr="00BD5E71">
        <w:rPr>
          <w:rFonts w:ascii="Palatino Linotype" w:eastAsia="Times New Roman" w:hAnsi="Palatino Linotype" w:cs="Arial"/>
          <w:color w:val="000000"/>
          <w:sz w:val="24"/>
          <w:szCs w:val="24"/>
          <w:lang w:val="es-ES_tradnl" w:eastAsia="es-ES"/>
        </w:rPr>
        <w:t xml:space="preserve">omo </w:t>
      </w:r>
      <w:r w:rsidR="003A26DD" w:rsidRPr="00BD5E71">
        <w:rPr>
          <w:rFonts w:ascii="Palatino Linotype" w:eastAsia="Times New Roman" w:hAnsi="Palatino Linotype" w:cs="Arial"/>
          <w:color w:val="000000"/>
          <w:sz w:val="24"/>
          <w:szCs w:val="24"/>
          <w:lang w:eastAsia="es-ES"/>
        </w:rPr>
        <w:t xml:space="preserve">fuera señalado en el apartado de </w:t>
      </w:r>
      <w:r w:rsidR="00F431A4" w:rsidRPr="00BD5E71">
        <w:rPr>
          <w:rFonts w:ascii="Palatino Linotype" w:eastAsia="Times New Roman" w:hAnsi="Palatino Linotype" w:cs="Arial"/>
          <w:color w:val="000000"/>
          <w:sz w:val="24"/>
          <w:szCs w:val="24"/>
          <w:lang w:eastAsia="es-ES"/>
        </w:rPr>
        <w:t>a</w:t>
      </w:r>
      <w:r w:rsidR="003A26DD" w:rsidRPr="00BD5E71">
        <w:rPr>
          <w:rFonts w:ascii="Palatino Linotype" w:eastAsia="Times New Roman" w:hAnsi="Palatino Linotype" w:cs="Arial"/>
          <w:color w:val="000000"/>
          <w:sz w:val="24"/>
          <w:szCs w:val="24"/>
          <w:lang w:eastAsia="es-ES"/>
        </w:rPr>
        <w:t xml:space="preserve">ntecedentes, el </w:t>
      </w:r>
      <w:r w:rsidRPr="00BD5E71">
        <w:rPr>
          <w:rFonts w:ascii="Palatino Linotype" w:eastAsia="Times New Roman" w:hAnsi="Palatino Linotype" w:cs="Arial"/>
          <w:color w:val="000000"/>
          <w:sz w:val="24"/>
          <w:szCs w:val="24"/>
          <w:lang w:eastAsia="es-ES"/>
        </w:rPr>
        <w:t>veintidós</w:t>
      </w:r>
      <w:r w:rsidR="00484317" w:rsidRPr="00BD5E71">
        <w:rPr>
          <w:rFonts w:ascii="Palatino Linotype" w:eastAsia="Times New Roman" w:hAnsi="Palatino Linotype" w:cs="Arial"/>
          <w:color w:val="000000"/>
          <w:sz w:val="24"/>
          <w:szCs w:val="24"/>
          <w:lang w:eastAsia="es-ES"/>
        </w:rPr>
        <w:t xml:space="preserve"> (</w:t>
      </w:r>
      <w:r w:rsidRPr="00BD5E71">
        <w:rPr>
          <w:rFonts w:ascii="Palatino Linotype" w:eastAsia="Times New Roman" w:hAnsi="Palatino Linotype" w:cs="Arial"/>
          <w:color w:val="000000"/>
          <w:sz w:val="24"/>
          <w:szCs w:val="24"/>
          <w:lang w:eastAsia="es-ES"/>
        </w:rPr>
        <w:t>22</w:t>
      </w:r>
      <w:r w:rsidR="00484317" w:rsidRPr="00BD5E71">
        <w:rPr>
          <w:rFonts w:ascii="Palatino Linotype" w:eastAsia="Times New Roman" w:hAnsi="Palatino Linotype" w:cs="Arial"/>
          <w:color w:val="000000"/>
          <w:sz w:val="24"/>
          <w:szCs w:val="24"/>
          <w:lang w:eastAsia="es-ES"/>
        </w:rPr>
        <w:t xml:space="preserve">) de </w:t>
      </w:r>
      <w:r w:rsidRPr="00BD5E71">
        <w:rPr>
          <w:rFonts w:ascii="Palatino Linotype" w:eastAsia="Times New Roman" w:hAnsi="Palatino Linotype" w:cs="Arial"/>
          <w:color w:val="000000"/>
          <w:sz w:val="24"/>
          <w:szCs w:val="24"/>
          <w:lang w:eastAsia="es-ES"/>
        </w:rPr>
        <w:t>febrero</w:t>
      </w:r>
      <w:r w:rsidR="00155679" w:rsidRPr="00BD5E71">
        <w:rPr>
          <w:rFonts w:ascii="Palatino Linotype" w:eastAsia="Times New Roman" w:hAnsi="Palatino Linotype" w:cs="Arial"/>
          <w:color w:val="000000"/>
          <w:sz w:val="24"/>
          <w:szCs w:val="24"/>
          <w:lang w:eastAsia="es-ES"/>
        </w:rPr>
        <w:t xml:space="preserve"> de</w:t>
      </w:r>
      <w:r w:rsidR="00F431A4" w:rsidRPr="00BD5E71">
        <w:rPr>
          <w:rFonts w:ascii="Palatino Linotype" w:eastAsia="Times New Roman" w:hAnsi="Palatino Linotype" w:cs="Arial"/>
          <w:color w:val="000000"/>
          <w:sz w:val="24"/>
          <w:szCs w:val="24"/>
          <w:lang w:eastAsia="es-ES"/>
        </w:rPr>
        <w:t>l año en curso</w:t>
      </w:r>
      <w:r w:rsidR="003A26DD" w:rsidRPr="00BD5E71">
        <w:rPr>
          <w:rFonts w:ascii="Palatino Linotype" w:eastAsia="Times New Roman" w:hAnsi="Palatino Linotype" w:cs="Arial"/>
          <w:color w:val="000000"/>
          <w:sz w:val="24"/>
          <w:szCs w:val="24"/>
          <w:lang w:eastAsia="es-ES"/>
        </w:rPr>
        <w:t xml:space="preserve">, </w:t>
      </w:r>
      <w:r w:rsidR="00484317" w:rsidRPr="00BD5E71">
        <w:rPr>
          <w:rFonts w:ascii="Palatino Linotype" w:eastAsia="Times New Roman" w:hAnsi="Palatino Linotype" w:cs="Arial"/>
          <w:color w:val="000000"/>
          <w:sz w:val="24"/>
          <w:szCs w:val="24"/>
          <w:lang w:eastAsia="es-ES"/>
        </w:rPr>
        <w:t>el</w:t>
      </w:r>
      <w:r w:rsidR="003A26DD" w:rsidRPr="00BD5E71">
        <w:rPr>
          <w:rFonts w:ascii="Palatino Linotype" w:eastAsia="Times New Roman" w:hAnsi="Palatino Linotype" w:cs="Arial"/>
          <w:color w:val="000000"/>
          <w:sz w:val="24"/>
          <w:szCs w:val="24"/>
          <w:lang w:eastAsia="es-ES"/>
        </w:rPr>
        <w:t xml:space="preserve"> particular promovió</w:t>
      </w:r>
      <w:r w:rsidR="00484317" w:rsidRPr="00BD5E71">
        <w:rPr>
          <w:rFonts w:ascii="Palatino Linotype" w:eastAsia="Times New Roman" w:hAnsi="Palatino Linotype" w:cs="Arial"/>
          <w:color w:val="000000"/>
          <w:sz w:val="24"/>
          <w:szCs w:val="24"/>
          <w:lang w:eastAsia="es-ES"/>
        </w:rPr>
        <w:t>,</w:t>
      </w:r>
      <w:r w:rsidR="003A26DD" w:rsidRPr="00BD5E71">
        <w:rPr>
          <w:rFonts w:ascii="Palatino Linotype" w:eastAsia="Times New Roman" w:hAnsi="Palatino Linotype" w:cs="Arial"/>
          <w:color w:val="000000"/>
          <w:sz w:val="24"/>
          <w:szCs w:val="24"/>
          <w:lang w:eastAsia="es-ES"/>
        </w:rPr>
        <w:t xml:space="preserve"> vía </w:t>
      </w:r>
      <w:r w:rsidR="003A26DD" w:rsidRPr="00BD5E71">
        <w:rPr>
          <w:rFonts w:ascii="Palatino Linotype" w:eastAsia="Times New Roman" w:hAnsi="Palatino Linotype" w:cs="Arial"/>
          <w:b/>
          <w:color w:val="000000"/>
          <w:sz w:val="24"/>
          <w:szCs w:val="24"/>
          <w:lang w:eastAsia="es-ES"/>
        </w:rPr>
        <w:t>SAIMEX</w:t>
      </w:r>
      <w:r w:rsidR="00484317" w:rsidRPr="00BD5E71">
        <w:rPr>
          <w:rFonts w:ascii="Palatino Linotype" w:eastAsia="Times New Roman" w:hAnsi="Palatino Linotype" w:cs="Arial"/>
          <w:b/>
          <w:i/>
          <w:color w:val="000000"/>
          <w:sz w:val="24"/>
          <w:szCs w:val="24"/>
          <w:lang w:eastAsia="es-ES"/>
        </w:rPr>
        <w:t>,</w:t>
      </w:r>
      <w:r w:rsidR="003A26DD" w:rsidRPr="00BD5E71">
        <w:rPr>
          <w:rFonts w:ascii="Palatino Linotype" w:eastAsia="Times New Roman" w:hAnsi="Palatino Linotype" w:cs="Arial"/>
          <w:color w:val="000000"/>
          <w:sz w:val="24"/>
          <w:szCs w:val="24"/>
          <w:lang w:eastAsia="es-ES"/>
        </w:rPr>
        <w:t xml:space="preserve"> ante el </w:t>
      </w:r>
      <w:r w:rsidR="003A26DD" w:rsidRPr="00BD5E71">
        <w:rPr>
          <w:rFonts w:ascii="Palatino Linotype" w:eastAsia="Times New Roman" w:hAnsi="Palatino Linotype" w:cs="Arial"/>
          <w:b/>
          <w:color w:val="000000"/>
          <w:sz w:val="24"/>
          <w:szCs w:val="24"/>
          <w:lang w:eastAsia="es-ES"/>
        </w:rPr>
        <w:t>SUJETO OBLIGADO</w:t>
      </w:r>
      <w:r w:rsidR="00484317" w:rsidRPr="00BD5E71">
        <w:rPr>
          <w:rFonts w:ascii="Palatino Linotype" w:eastAsia="Times New Roman" w:hAnsi="Palatino Linotype" w:cs="Arial"/>
          <w:b/>
          <w:color w:val="000000"/>
          <w:sz w:val="24"/>
          <w:szCs w:val="24"/>
          <w:lang w:eastAsia="es-ES"/>
        </w:rPr>
        <w:t>,</w:t>
      </w:r>
      <w:r w:rsidR="003A26DD" w:rsidRPr="00BD5E71">
        <w:rPr>
          <w:rFonts w:ascii="Palatino Linotype" w:eastAsia="Times New Roman" w:hAnsi="Palatino Linotype" w:cs="Arial"/>
          <w:color w:val="000000"/>
          <w:sz w:val="24"/>
          <w:szCs w:val="24"/>
          <w:lang w:eastAsia="es-ES"/>
        </w:rPr>
        <w:t xml:space="preserve"> la</w:t>
      </w:r>
      <w:r w:rsidRPr="00BD5E71">
        <w:rPr>
          <w:rFonts w:ascii="Palatino Linotype" w:eastAsia="Times New Roman" w:hAnsi="Palatino Linotype" w:cs="Arial"/>
          <w:color w:val="000000"/>
          <w:sz w:val="24"/>
          <w:szCs w:val="24"/>
          <w:lang w:eastAsia="es-ES"/>
        </w:rPr>
        <w:t>s</w:t>
      </w:r>
      <w:r w:rsidR="003A26DD" w:rsidRPr="00BD5E71">
        <w:rPr>
          <w:rFonts w:ascii="Palatino Linotype" w:eastAsia="Times New Roman" w:hAnsi="Palatino Linotype" w:cs="Arial"/>
          <w:color w:val="000000"/>
          <w:sz w:val="24"/>
          <w:szCs w:val="24"/>
          <w:lang w:eastAsia="es-ES"/>
        </w:rPr>
        <w:t xml:space="preserve"> solicitud</w:t>
      </w:r>
      <w:r w:rsidRPr="00BD5E71">
        <w:rPr>
          <w:rFonts w:ascii="Palatino Linotype" w:eastAsia="Times New Roman" w:hAnsi="Palatino Linotype" w:cs="Arial"/>
          <w:color w:val="000000"/>
          <w:sz w:val="24"/>
          <w:szCs w:val="24"/>
          <w:lang w:eastAsia="es-ES"/>
        </w:rPr>
        <w:t>es</w:t>
      </w:r>
      <w:r w:rsidR="003A26DD" w:rsidRPr="00BD5E71">
        <w:rPr>
          <w:rFonts w:ascii="Palatino Linotype" w:eastAsia="Times New Roman" w:hAnsi="Palatino Linotype" w:cs="Arial"/>
          <w:color w:val="000000"/>
          <w:sz w:val="24"/>
          <w:szCs w:val="24"/>
          <w:lang w:eastAsia="es-ES"/>
        </w:rPr>
        <w:t xml:space="preserve"> de información </w:t>
      </w:r>
      <w:r w:rsidR="0088191F" w:rsidRPr="00BD5E71">
        <w:rPr>
          <w:rFonts w:ascii="Palatino Linotype" w:eastAsia="Times New Roman" w:hAnsi="Palatino Linotype" w:cs="Arial"/>
          <w:b/>
          <w:color w:val="000000"/>
          <w:sz w:val="24"/>
          <w:szCs w:val="24"/>
          <w:lang w:eastAsia="es-ES"/>
        </w:rPr>
        <w:t>00029/DIFTULTEPE/IP/2021, 00030/DIFTULTEPE/IP/2021, 00031/DIFTULTEPE/IP/2021 y 00032/DIFTULTEPE/IP/2021</w:t>
      </w:r>
      <w:r w:rsidR="00155679" w:rsidRPr="00BD5E71">
        <w:rPr>
          <w:rFonts w:ascii="Palatino Linotype" w:eastAsia="Times New Roman" w:hAnsi="Palatino Linotype" w:cs="Arial"/>
          <w:bCs/>
          <w:color w:val="000000"/>
          <w:sz w:val="24"/>
          <w:szCs w:val="24"/>
          <w:lang w:eastAsia="es-ES"/>
        </w:rPr>
        <w:t>,</w:t>
      </w:r>
      <w:r w:rsidR="004172A9" w:rsidRPr="00BD5E71">
        <w:rPr>
          <w:rFonts w:ascii="Palatino Linotype" w:eastAsia="Times New Roman" w:hAnsi="Palatino Linotype" w:cs="Arial"/>
          <w:color w:val="000000"/>
          <w:sz w:val="24"/>
          <w:szCs w:val="24"/>
          <w:lang w:eastAsia="es-ES"/>
        </w:rPr>
        <w:t xml:space="preserve"> </w:t>
      </w:r>
      <w:r w:rsidR="00F431A4" w:rsidRPr="00BD5E71">
        <w:rPr>
          <w:rFonts w:ascii="Palatino Linotype" w:eastAsia="Times New Roman" w:hAnsi="Palatino Linotype" w:cs="Arial"/>
          <w:color w:val="000000"/>
          <w:sz w:val="24"/>
          <w:szCs w:val="24"/>
          <w:lang w:eastAsia="es-ES"/>
        </w:rPr>
        <w:t>cuyo contenido literal ya ha sido transcrito.</w:t>
      </w:r>
    </w:p>
    <w:p w14:paraId="0ACF42FC" w14:textId="77777777" w:rsidR="00155679" w:rsidRPr="00BD5E71"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647176DC" w:rsidR="003A26DD" w:rsidRPr="00BD5E71"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Por su parte,</w:t>
      </w:r>
      <w:r w:rsidR="00E548D7" w:rsidRPr="00BD5E71">
        <w:rPr>
          <w:rFonts w:ascii="Palatino Linotype" w:eastAsia="Times New Roman" w:hAnsi="Palatino Linotype" w:cs="Arial"/>
          <w:color w:val="000000"/>
          <w:sz w:val="24"/>
          <w:szCs w:val="24"/>
          <w:lang w:val="es-ES_tradnl" w:eastAsia="es-ES"/>
        </w:rPr>
        <w:t xml:space="preserve"> c</w:t>
      </w:r>
      <w:r w:rsidR="004C0A0C" w:rsidRPr="00BD5E71">
        <w:rPr>
          <w:rFonts w:ascii="Palatino Linotype" w:eastAsia="Times New Roman" w:hAnsi="Palatino Linotype" w:cs="Arial"/>
          <w:color w:val="000000"/>
          <w:sz w:val="24"/>
          <w:szCs w:val="24"/>
          <w:lang w:val="es-ES_tradnl" w:eastAsia="es-ES"/>
        </w:rPr>
        <w:t>omo ha sido reiterado a lo largo de la presente resolución</w:t>
      </w:r>
      <w:r w:rsidR="003A26DD" w:rsidRPr="00BD5E71">
        <w:rPr>
          <w:rFonts w:ascii="Palatino Linotype" w:eastAsia="Times New Roman" w:hAnsi="Palatino Linotype" w:cs="Arial"/>
          <w:color w:val="000000"/>
          <w:sz w:val="24"/>
          <w:szCs w:val="24"/>
          <w:lang w:eastAsia="es-ES"/>
        </w:rPr>
        <w:t xml:space="preserve">, el </w:t>
      </w:r>
      <w:r w:rsidR="003A26DD" w:rsidRPr="00BD5E71">
        <w:rPr>
          <w:rFonts w:ascii="Palatino Linotype" w:eastAsia="Times New Roman" w:hAnsi="Palatino Linotype" w:cs="Arial"/>
          <w:b/>
          <w:color w:val="000000"/>
          <w:sz w:val="24"/>
          <w:szCs w:val="24"/>
          <w:lang w:eastAsia="es-ES"/>
        </w:rPr>
        <w:t>SUJETO OBLIGADO</w:t>
      </w:r>
      <w:r w:rsidR="003A26DD" w:rsidRPr="00BD5E71">
        <w:rPr>
          <w:rFonts w:ascii="Palatino Linotype" w:eastAsia="Times New Roman" w:hAnsi="Palatino Linotype" w:cs="Arial"/>
          <w:color w:val="000000"/>
          <w:sz w:val="24"/>
          <w:szCs w:val="24"/>
          <w:lang w:eastAsia="es-ES"/>
        </w:rPr>
        <w:t xml:space="preserve"> no dio respuesta a la solicitud de información, esto es, no </w:t>
      </w:r>
      <w:r w:rsidR="004C0A0C" w:rsidRPr="00BD5E71">
        <w:rPr>
          <w:rFonts w:ascii="Palatino Linotype" w:eastAsia="Times New Roman" w:hAnsi="Palatino Linotype" w:cs="Arial"/>
          <w:color w:val="000000"/>
          <w:sz w:val="24"/>
          <w:szCs w:val="24"/>
          <w:lang w:eastAsia="es-ES"/>
        </w:rPr>
        <w:lastRenderedPageBreak/>
        <w:t xml:space="preserve">atendió </w:t>
      </w:r>
      <w:r w:rsidRPr="00BD5E71">
        <w:rPr>
          <w:rFonts w:ascii="Palatino Linotype" w:eastAsia="Times New Roman" w:hAnsi="Palatino Linotype" w:cs="Arial"/>
          <w:color w:val="000000"/>
          <w:sz w:val="24"/>
          <w:szCs w:val="24"/>
          <w:lang w:eastAsia="es-ES"/>
        </w:rPr>
        <w:t>ninguno de los</w:t>
      </w:r>
      <w:r w:rsidR="00155679" w:rsidRPr="00BD5E71">
        <w:rPr>
          <w:rFonts w:ascii="Palatino Linotype" w:eastAsia="Times New Roman" w:hAnsi="Palatino Linotype" w:cs="Arial"/>
          <w:color w:val="000000"/>
          <w:sz w:val="24"/>
          <w:szCs w:val="24"/>
          <w:lang w:eastAsia="es-ES"/>
        </w:rPr>
        <w:t xml:space="preserve"> requerimiento</w:t>
      </w:r>
      <w:r w:rsidRPr="00BD5E71">
        <w:rPr>
          <w:rFonts w:ascii="Palatino Linotype" w:eastAsia="Times New Roman" w:hAnsi="Palatino Linotype" w:cs="Arial"/>
          <w:color w:val="000000"/>
          <w:sz w:val="24"/>
          <w:szCs w:val="24"/>
          <w:lang w:eastAsia="es-ES"/>
        </w:rPr>
        <w:t>s</w:t>
      </w:r>
      <w:r w:rsidR="00155679" w:rsidRPr="00BD5E71">
        <w:rPr>
          <w:rFonts w:ascii="Palatino Linotype" w:eastAsia="Times New Roman" w:hAnsi="Palatino Linotype" w:cs="Arial"/>
          <w:color w:val="000000"/>
          <w:sz w:val="24"/>
          <w:szCs w:val="24"/>
          <w:lang w:eastAsia="es-ES"/>
        </w:rPr>
        <w:t xml:space="preserve"> vertido</w:t>
      </w:r>
      <w:r w:rsidRPr="00BD5E71">
        <w:rPr>
          <w:rFonts w:ascii="Palatino Linotype" w:eastAsia="Times New Roman" w:hAnsi="Palatino Linotype" w:cs="Arial"/>
          <w:color w:val="000000"/>
          <w:sz w:val="24"/>
          <w:szCs w:val="24"/>
          <w:lang w:eastAsia="es-ES"/>
        </w:rPr>
        <w:t>s</w:t>
      </w:r>
      <w:r w:rsidR="004C0A0C" w:rsidRPr="00BD5E71">
        <w:rPr>
          <w:rFonts w:ascii="Palatino Linotype" w:eastAsia="Times New Roman" w:hAnsi="Palatino Linotype" w:cs="Arial"/>
          <w:color w:val="000000"/>
          <w:sz w:val="24"/>
          <w:szCs w:val="24"/>
          <w:lang w:eastAsia="es-ES"/>
        </w:rPr>
        <w:t xml:space="preserve"> en la</w:t>
      </w:r>
      <w:r w:rsidR="00F066B2" w:rsidRPr="00BD5E71">
        <w:rPr>
          <w:rFonts w:ascii="Palatino Linotype" w:eastAsia="Times New Roman" w:hAnsi="Palatino Linotype" w:cs="Arial"/>
          <w:color w:val="000000"/>
          <w:sz w:val="24"/>
          <w:szCs w:val="24"/>
          <w:lang w:eastAsia="es-ES"/>
        </w:rPr>
        <w:t>s</w:t>
      </w:r>
      <w:r w:rsidR="004C0A0C" w:rsidRPr="00BD5E71">
        <w:rPr>
          <w:rFonts w:ascii="Palatino Linotype" w:eastAsia="Times New Roman" w:hAnsi="Palatino Linotype" w:cs="Arial"/>
          <w:color w:val="000000"/>
          <w:sz w:val="24"/>
          <w:szCs w:val="24"/>
          <w:lang w:eastAsia="es-ES"/>
        </w:rPr>
        <w:t xml:space="preserve"> solicitud</w:t>
      </w:r>
      <w:r w:rsidR="00F066B2" w:rsidRPr="00BD5E71">
        <w:rPr>
          <w:rFonts w:ascii="Palatino Linotype" w:eastAsia="Times New Roman" w:hAnsi="Palatino Linotype" w:cs="Arial"/>
          <w:color w:val="000000"/>
          <w:sz w:val="24"/>
          <w:szCs w:val="24"/>
          <w:lang w:eastAsia="es-ES"/>
        </w:rPr>
        <w:t>es</w:t>
      </w:r>
      <w:r w:rsidR="004C0A0C" w:rsidRPr="00BD5E71">
        <w:rPr>
          <w:rFonts w:ascii="Palatino Linotype" w:eastAsia="Times New Roman" w:hAnsi="Palatino Linotype" w:cs="Arial"/>
          <w:color w:val="000000"/>
          <w:sz w:val="24"/>
          <w:szCs w:val="24"/>
          <w:lang w:eastAsia="es-ES"/>
        </w:rPr>
        <w:t xml:space="preserve"> de información </w:t>
      </w:r>
      <w:r w:rsidR="00F066B2" w:rsidRPr="00BD5E71">
        <w:rPr>
          <w:rFonts w:ascii="Palatino Linotype" w:eastAsia="Times New Roman" w:hAnsi="Palatino Linotype" w:cs="Arial"/>
          <w:color w:val="000000"/>
          <w:sz w:val="24"/>
          <w:szCs w:val="24"/>
          <w:lang w:eastAsia="es-ES"/>
        </w:rPr>
        <w:t>de referencia.</w:t>
      </w:r>
    </w:p>
    <w:p w14:paraId="6A3B0F3A" w14:textId="77777777" w:rsidR="003A26DD" w:rsidRPr="00BD5E71"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BD5E71"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En ese sentido</w:t>
      </w:r>
      <w:r w:rsidR="00486BDF" w:rsidRPr="00BD5E71">
        <w:rPr>
          <w:rFonts w:ascii="Palatino Linotype" w:eastAsia="Times New Roman" w:hAnsi="Palatino Linotype" w:cs="Arial"/>
          <w:color w:val="000000"/>
          <w:sz w:val="24"/>
          <w:szCs w:val="24"/>
          <w:lang w:val="es-ES_tradnl" w:eastAsia="es-ES"/>
        </w:rPr>
        <w:t>,</w:t>
      </w:r>
      <w:r w:rsidRPr="00BD5E71">
        <w:rPr>
          <w:rFonts w:ascii="Palatino Linotype" w:eastAsia="Times New Roman" w:hAnsi="Palatino Linotype" w:cs="Arial"/>
          <w:color w:val="000000"/>
          <w:sz w:val="24"/>
          <w:szCs w:val="24"/>
          <w:lang w:val="es-ES_tradnl" w:eastAsia="es-ES"/>
        </w:rPr>
        <w:t xml:space="preserve"> conviene señalar que</w:t>
      </w:r>
      <w:r w:rsidR="00486BDF" w:rsidRPr="00BD5E71">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BD5E7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BD5E71"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Times New Roman"/>
          <w:sz w:val="24"/>
          <w:szCs w:val="24"/>
          <w:lang w:val="es-ES" w:eastAsia="es-ES"/>
        </w:rPr>
        <w:t>Así las cosas</w:t>
      </w:r>
      <w:r w:rsidR="00486BDF" w:rsidRPr="00BD5E71">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BD5E71"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BD5E71" w:rsidRDefault="00F627EC"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b/>
          <w:i/>
          <w:lang w:val="es-ES_tradnl" w:eastAsia="es-ES"/>
        </w:rPr>
        <w:t>“</w:t>
      </w:r>
      <w:r w:rsidR="00486BDF" w:rsidRPr="00BD5E71">
        <w:rPr>
          <w:rFonts w:ascii="Palatino Linotype" w:eastAsiaTheme="minorEastAsia" w:hAnsi="Palatino Linotype"/>
          <w:b/>
          <w:i/>
          <w:lang w:val="es-ES_tradnl" w:eastAsia="es-ES"/>
        </w:rPr>
        <w:t>Artículo 53.</w:t>
      </w:r>
      <w:r w:rsidR="00486BDF" w:rsidRPr="00BD5E71">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i/>
          <w:lang w:val="es-ES_tradnl" w:eastAsia="es-ES"/>
        </w:rPr>
        <w:t>…</w:t>
      </w:r>
    </w:p>
    <w:p w14:paraId="66FEA75E" w14:textId="77777777"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b/>
          <w:i/>
          <w:lang w:val="es-ES_tradnl" w:eastAsia="es-ES"/>
        </w:rPr>
        <w:t>II. Recibir, tramitar y</w:t>
      </w:r>
      <w:r w:rsidRPr="00BD5E71">
        <w:rPr>
          <w:rFonts w:ascii="Palatino Linotype" w:eastAsiaTheme="minorEastAsia" w:hAnsi="Palatino Linotype"/>
          <w:b/>
          <w:i/>
          <w:u w:val="single"/>
          <w:lang w:val="es-ES_tradnl" w:eastAsia="es-ES"/>
        </w:rPr>
        <w:t xml:space="preserve"> dar respuesta a las solicitudes de acceso a la información</w:t>
      </w:r>
      <w:r w:rsidRPr="00BD5E71">
        <w:rPr>
          <w:rFonts w:ascii="Palatino Linotype" w:eastAsiaTheme="minorEastAsia" w:hAnsi="Palatino Linotype"/>
          <w:i/>
          <w:lang w:val="es-ES_tradnl" w:eastAsia="es-ES"/>
        </w:rPr>
        <w:t>;</w:t>
      </w:r>
    </w:p>
    <w:p w14:paraId="5267A7CD" w14:textId="77777777"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i/>
          <w:lang w:val="es-ES_tradnl" w:eastAsia="es-ES"/>
        </w:rPr>
        <w:t>…</w:t>
      </w:r>
    </w:p>
    <w:p w14:paraId="6D9D3777" w14:textId="77777777"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b/>
          <w:bCs/>
          <w:i/>
          <w:lang w:val="es-ES_tradnl" w:eastAsia="es-ES"/>
        </w:rPr>
        <w:t>IV.</w:t>
      </w:r>
      <w:r w:rsidRPr="00BD5E71">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i/>
          <w:lang w:val="es-ES_tradnl" w:eastAsia="es-ES"/>
        </w:rPr>
        <w:t>…</w:t>
      </w:r>
    </w:p>
    <w:p w14:paraId="31C97D37" w14:textId="3894BC66" w:rsidR="00486BDF" w:rsidRPr="00BD5E71" w:rsidRDefault="00486BDF" w:rsidP="00F627EC">
      <w:pPr>
        <w:spacing w:after="0" w:line="276" w:lineRule="auto"/>
        <w:ind w:left="567" w:right="616"/>
        <w:jc w:val="both"/>
        <w:rPr>
          <w:rFonts w:ascii="Palatino Linotype" w:eastAsiaTheme="minorEastAsia" w:hAnsi="Palatino Linotype"/>
          <w:i/>
          <w:lang w:val="es-ES_tradnl" w:eastAsia="es-ES"/>
        </w:rPr>
      </w:pPr>
      <w:r w:rsidRPr="00BD5E71">
        <w:rPr>
          <w:rFonts w:ascii="Palatino Linotype" w:eastAsiaTheme="minorEastAsia" w:hAnsi="Palatino Linotype"/>
          <w:b/>
          <w:bCs/>
          <w:i/>
          <w:lang w:val="es-ES_tradnl" w:eastAsia="es-ES"/>
        </w:rPr>
        <w:t>XII.</w:t>
      </w:r>
      <w:r w:rsidRPr="00BD5E71">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BD5E71" w:rsidRDefault="00F627EC" w:rsidP="00F627EC">
      <w:pPr>
        <w:spacing w:after="0" w:line="276" w:lineRule="auto"/>
        <w:ind w:left="567" w:right="616"/>
        <w:jc w:val="both"/>
        <w:rPr>
          <w:rFonts w:ascii="Palatino Linotype" w:eastAsiaTheme="minorEastAsia" w:hAnsi="Palatino Linotype"/>
          <w:iCs/>
          <w:lang w:val="es-ES_tradnl" w:eastAsia="es-ES"/>
        </w:rPr>
      </w:pPr>
      <w:r w:rsidRPr="00BD5E71">
        <w:rPr>
          <w:rFonts w:ascii="Palatino Linotype" w:eastAsiaTheme="minorEastAsia" w:hAnsi="Palatino Linotype"/>
          <w:iCs/>
          <w:lang w:val="es-ES_tradnl" w:eastAsia="es-ES"/>
        </w:rPr>
        <w:t>(Énfasis añadido)</w:t>
      </w:r>
    </w:p>
    <w:p w14:paraId="2E5CEE3B" w14:textId="1EC930EB" w:rsidR="00486BDF" w:rsidRPr="00BD5E7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Times New Roman"/>
          <w:sz w:val="24"/>
          <w:szCs w:val="24"/>
          <w:lang w:val="es-ES" w:eastAsia="es-ES"/>
        </w:rPr>
        <w:lastRenderedPageBreak/>
        <w:t xml:space="preserve">No sobra decir </w:t>
      </w:r>
      <w:proofErr w:type="gramStart"/>
      <w:r w:rsidRPr="00BD5E71">
        <w:rPr>
          <w:rFonts w:ascii="Palatino Linotype" w:eastAsia="Calibri" w:hAnsi="Palatino Linotype" w:cs="Times New Roman"/>
          <w:sz w:val="24"/>
          <w:szCs w:val="24"/>
          <w:lang w:val="es-ES" w:eastAsia="es-ES"/>
        </w:rPr>
        <w:t>que</w:t>
      </w:r>
      <w:proofErr w:type="gramEnd"/>
      <w:r w:rsidRPr="00BD5E71">
        <w:rPr>
          <w:rFonts w:ascii="Palatino Linotype" w:eastAsia="Calibri" w:hAnsi="Palatino Linotype" w:cs="Times New Roman"/>
          <w:sz w:val="24"/>
          <w:szCs w:val="24"/>
          <w:lang w:val="es-ES" w:eastAsia="es-ES"/>
        </w:rPr>
        <w:t xml:space="preserve"> al actuar de esta forma, el </w:t>
      </w:r>
      <w:r w:rsidR="004C0A0C" w:rsidRPr="00BD5E71">
        <w:rPr>
          <w:rFonts w:ascii="Palatino Linotype" w:eastAsia="Calibri" w:hAnsi="Palatino Linotype" w:cs="Times New Roman"/>
          <w:b/>
          <w:bCs/>
          <w:sz w:val="24"/>
          <w:szCs w:val="24"/>
          <w:lang w:val="es-ES" w:eastAsia="es-ES"/>
        </w:rPr>
        <w:t>SUJETO OBLIGADO</w:t>
      </w:r>
      <w:r w:rsidR="004C0A0C" w:rsidRPr="00BD5E71">
        <w:rPr>
          <w:rFonts w:ascii="Palatino Linotype" w:eastAsia="Calibri" w:hAnsi="Palatino Linotype" w:cs="Times New Roman"/>
          <w:sz w:val="24"/>
          <w:szCs w:val="24"/>
          <w:lang w:val="es-ES" w:eastAsia="es-ES"/>
        </w:rPr>
        <w:t xml:space="preserve"> </w:t>
      </w:r>
      <w:r w:rsidRPr="00BD5E71">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BD5E71">
        <w:rPr>
          <w:rFonts w:ascii="Palatino Linotype" w:eastAsia="Calibri" w:hAnsi="Palatino Linotype" w:cs="Times New Roman"/>
          <w:i/>
          <w:sz w:val="24"/>
          <w:szCs w:val="24"/>
          <w:lang w:val="es-ES" w:eastAsia="es-ES"/>
        </w:rPr>
        <w:t xml:space="preserve">en el ámbito de sus atribuciones, </w:t>
      </w:r>
      <w:r w:rsidRPr="00BD5E71">
        <w:rPr>
          <w:rFonts w:ascii="Palatino Linotype" w:eastAsia="Calibri" w:hAnsi="Palatino Linotype" w:cs="Times New Roman"/>
          <w:b/>
          <w:i/>
          <w:sz w:val="24"/>
          <w:szCs w:val="24"/>
          <w:lang w:val="es-ES" w:eastAsia="es-ES"/>
        </w:rPr>
        <w:t>de promover</w:t>
      </w:r>
      <w:r w:rsidRPr="00BD5E71">
        <w:rPr>
          <w:rFonts w:ascii="Palatino Linotype" w:eastAsia="Calibri" w:hAnsi="Palatino Linotype" w:cs="Times New Roman"/>
          <w:i/>
          <w:sz w:val="24"/>
          <w:szCs w:val="24"/>
          <w:lang w:val="es-ES" w:eastAsia="es-ES"/>
        </w:rPr>
        <w:t xml:space="preserve">, </w:t>
      </w:r>
      <w:r w:rsidRPr="00BD5E71">
        <w:rPr>
          <w:rFonts w:ascii="Palatino Linotype" w:eastAsia="Calibri" w:hAnsi="Palatino Linotype" w:cs="Times New Roman"/>
          <w:b/>
          <w:i/>
          <w:sz w:val="24"/>
          <w:szCs w:val="24"/>
          <w:lang w:val="es-ES" w:eastAsia="es-ES"/>
        </w:rPr>
        <w:t>respetar, proteger y</w:t>
      </w:r>
      <w:r w:rsidRPr="00BD5E71">
        <w:rPr>
          <w:rFonts w:ascii="Palatino Linotype" w:eastAsia="Calibri" w:hAnsi="Palatino Linotype" w:cs="Times New Roman"/>
          <w:i/>
          <w:sz w:val="24"/>
          <w:szCs w:val="24"/>
          <w:lang w:val="es-ES" w:eastAsia="es-ES"/>
        </w:rPr>
        <w:t xml:space="preserve"> </w:t>
      </w:r>
      <w:r w:rsidRPr="00BD5E71">
        <w:rPr>
          <w:rFonts w:ascii="Palatino Linotype" w:eastAsia="Calibri" w:hAnsi="Palatino Linotype" w:cs="Times New Roman"/>
          <w:b/>
          <w:i/>
          <w:sz w:val="24"/>
          <w:szCs w:val="24"/>
          <w:lang w:val="es-ES" w:eastAsia="es-ES"/>
        </w:rPr>
        <w:t>garantizar</w:t>
      </w:r>
      <w:r w:rsidRPr="00BD5E71">
        <w:rPr>
          <w:rFonts w:ascii="Palatino Linotype" w:eastAsia="Calibri" w:hAnsi="Palatino Linotype" w:cs="Times New Roman"/>
          <w:i/>
          <w:sz w:val="24"/>
          <w:szCs w:val="24"/>
          <w:lang w:val="es-ES" w:eastAsia="es-ES"/>
        </w:rPr>
        <w:t xml:space="preserve"> los derechos humanos. </w:t>
      </w:r>
      <w:r w:rsidR="004C0A0C" w:rsidRPr="00BD5E71">
        <w:rPr>
          <w:rFonts w:ascii="Palatino Linotype" w:eastAsia="Calibri" w:hAnsi="Palatino Linotype" w:cs="Times New Roman"/>
          <w:sz w:val="24"/>
          <w:szCs w:val="24"/>
          <w:lang w:val="es-ES" w:eastAsia="es-ES"/>
        </w:rPr>
        <w:t>Por ello</w:t>
      </w:r>
      <w:r w:rsidRPr="00BD5E71">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BD5E71">
        <w:rPr>
          <w:rFonts w:ascii="Palatino Linotype" w:eastAsia="Calibri" w:hAnsi="Palatino Linotype" w:cs="Times New Roman"/>
          <w:i/>
          <w:sz w:val="24"/>
          <w:szCs w:val="24"/>
          <w:lang w:val="es-ES" w:eastAsia="es-ES"/>
        </w:rPr>
        <w:t xml:space="preserve">procedimiento de acceso a </w:t>
      </w:r>
      <w:r w:rsidRPr="00BD5E71">
        <w:rPr>
          <w:rFonts w:ascii="Palatino Linotype" w:eastAsia="Calibri" w:hAnsi="Palatino Linotype" w:cs="Times New Roman"/>
          <w:b/>
          <w:i/>
          <w:sz w:val="24"/>
          <w:szCs w:val="24"/>
          <w:lang w:val="es-ES" w:eastAsia="es-ES"/>
        </w:rPr>
        <w:t>la información es la garantía</w:t>
      </w:r>
      <w:r w:rsidRPr="00BD5E71">
        <w:rPr>
          <w:rFonts w:ascii="Palatino Linotype" w:eastAsia="Calibri" w:hAnsi="Palatino Linotype" w:cs="Times New Roman"/>
          <w:i/>
          <w:sz w:val="24"/>
          <w:szCs w:val="24"/>
          <w:lang w:val="es-ES" w:eastAsia="es-ES"/>
        </w:rPr>
        <w:t xml:space="preserve"> primaria del derecho en cuestión.</w:t>
      </w:r>
      <w:r w:rsidRPr="00BD5E71">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BD5E71">
        <w:rPr>
          <w:rFonts w:ascii="Palatino Linotype" w:eastAsia="Calibri" w:hAnsi="Palatino Linotype" w:cs="Times New Roman"/>
          <w:b/>
          <w:bCs/>
          <w:sz w:val="24"/>
          <w:szCs w:val="24"/>
          <w:lang w:val="es-ES" w:eastAsia="es-ES"/>
        </w:rPr>
        <w:t>SUJETO OBLIGADO</w:t>
      </w:r>
      <w:r w:rsidR="00F3730A" w:rsidRPr="00BD5E71">
        <w:rPr>
          <w:rFonts w:ascii="Palatino Linotype" w:eastAsia="Calibri" w:hAnsi="Palatino Linotype" w:cs="Times New Roman"/>
          <w:sz w:val="24"/>
          <w:szCs w:val="24"/>
          <w:lang w:val="es-ES" w:eastAsia="es-ES"/>
        </w:rPr>
        <w:t xml:space="preserve"> </w:t>
      </w:r>
      <w:r w:rsidRPr="00BD5E71">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BD5E71">
        <w:rPr>
          <w:rFonts w:ascii="Palatino Linotype" w:eastAsia="Calibri" w:hAnsi="Palatino Linotype" w:cs="Times New Roman"/>
          <w:i/>
          <w:sz w:val="24"/>
          <w:szCs w:val="24"/>
          <w:lang w:val="es-ES" w:eastAsia="es-ES"/>
        </w:rPr>
        <w:t>investigar, sancionar y reparar las violaciones a los derechos humanos.</w:t>
      </w:r>
      <w:r w:rsidRPr="00BD5E71">
        <w:rPr>
          <w:rFonts w:ascii="Palatino Linotype" w:eastAsia="Calibri" w:hAnsi="Palatino Linotype" w:cs="Times New Roman"/>
          <w:sz w:val="24"/>
          <w:szCs w:val="24"/>
          <w:lang w:val="es-ES" w:eastAsia="es-ES"/>
        </w:rPr>
        <w:t xml:space="preserve"> </w:t>
      </w:r>
    </w:p>
    <w:p w14:paraId="3E2C155D" w14:textId="77777777" w:rsidR="00486BDF" w:rsidRPr="00BD5E71"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0DF7AC60" w:rsidR="00486BDF" w:rsidRPr="00BD5E71"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Calibri" w:hAnsi="Palatino Linotype" w:cs="Times New Roman"/>
          <w:sz w:val="24"/>
          <w:szCs w:val="24"/>
          <w:lang w:val="es-ES" w:eastAsia="es-ES"/>
        </w:rPr>
        <w:t>Éste Órgano Garante, como institución pública que forma parte del Estado Mexicano y en cuya representación actúa al substanciar el recurso de rev</w:t>
      </w:r>
      <w:r w:rsidR="00F431A4" w:rsidRPr="00BD5E71">
        <w:rPr>
          <w:rFonts w:ascii="Palatino Linotype" w:eastAsia="Calibri" w:hAnsi="Palatino Linotype" w:cs="Times New Roman"/>
          <w:sz w:val="24"/>
          <w:szCs w:val="24"/>
          <w:lang w:val="es-ES" w:eastAsia="es-ES"/>
        </w:rPr>
        <w:t>isión, como garantía secundaria;</w:t>
      </w:r>
      <w:r w:rsidRPr="00BD5E71">
        <w:rPr>
          <w:rFonts w:ascii="Palatino Linotype" w:eastAsia="Calibri" w:hAnsi="Palatino Linotype" w:cs="Times New Roman"/>
          <w:sz w:val="24"/>
          <w:szCs w:val="24"/>
          <w:lang w:val="es-ES" w:eastAsia="es-ES"/>
        </w:rPr>
        <w:t xml:space="preserve">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BD5E71">
        <w:rPr>
          <w:rFonts w:ascii="Palatino Linotype" w:eastAsia="Calibri" w:hAnsi="Palatino Linotype" w:cs="Times New Roman"/>
          <w:b/>
          <w:bCs/>
          <w:sz w:val="24"/>
          <w:szCs w:val="24"/>
          <w:lang w:val="es-ES" w:eastAsia="es-ES"/>
        </w:rPr>
        <w:t>SUJETO OBLIGADO</w:t>
      </w:r>
      <w:r w:rsidRPr="00BD5E71">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BD5E71">
        <w:rPr>
          <w:rFonts w:ascii="Palatino Linotype" w:eastAsia="Calibri" w:hAnsi="Palatino Linotype" w:cs="Times New Roman"/>
          <w:b/>
          <w:bCs/>
          <w:sz w:val="24"/>
          <w:szCs w:val="24"/>
          <w:lang w:val="es-ES" w:eastAsia="es-ES"/>
        </w:rPr>
        <w:t>SUJETO OBLIGADO</w:t>
      </w:r>
      <w:r w:rsidR="00F92706" w:rsidRPr="00BD5E71">
        <w:rPr>
          <w:rFonts w:ascii="Palatino Linotype" w:eastAsia="Calibri" w:hAnsi="Palatino Linotype" w:cs="Times New Roman"/>
          <w:sz w:val="24"/>
          <w:szCs w:val="24"/>
          <w:lang w:val="es-ES" w:eastAsia="es-ES"/>
        </w:rPr>
        <w:t xml:space="preserve"> </w:t>
      </w:r>
      <w:r w:rsidRPr="00BD5E71">
        <w:rPr>
          <w:rFonts w:ascii="Palatino Linotype" w:eastAsia="Calibri" w:hAnsi="Palatino Linotype" w:cs="Times New Roman"/>
          <w:sz w:val="24"/>
          <w:szCs w:val="24"/>
          <w:lang w:val="es-ES" w:eastAsia="es-ES"/>
        </w:rPr>
        <w:t xml:space="preserve">responda a la solicitud de acceso a la información pública. </w:t>
      </w:r>
    </w:p>
    <w:p w14:paraId="76FB34F7" w14:textId="25F6F99C" w:rsidR="00486BDF" w:rsidRPr="00BD5E71" w:rsidRDefault="00F627EC" w:rsidP="00484317">
      <w:pPr>
        <w:keepNext/>
        <w:keepLines/>
        <w:spacing w:line="240" w:lineRule="auto"/>
        <w:outlineLvl w:val="0"/>
        <w:rPr>
          <w:rFonts w:ascii="Palatino Linotype" w:eastAsia="Times New Roman" w:hAnsi="Palatino Linotype" w:cstheme="majorBidi"/>
          <w:b/>
          <w:sz w:val="24"/>
          <w:szCs w:val="32"/>
        </w:rPr>
      </w:pPr>
      <w:bookmarkStart w:id="89" w:name="_Toc536106972"/>
      <w:bookmarkStart w:id="90" w:name="_Toc71045637"/>
      <w:r w:rsidRPr="00BD5E71">
        <w:rPr>
          <w:rFonts w:ascii="Palatino Linotype" w:eastAsia="Times New Roman" w:hAnsi="Palatino Linotype" w:cstheme="majorBidi"/>
          <w:b/>
          <w:sz w:val="24"/>
          <w:szCs w:val="32"/>
        </w:rPr>
        <w:lastRenderedPageBreak/>
        <w:t xml:space="preserve">II. </w:t>
      </w:r>
      <w:r w:rsidR="00486BDF" w:rsidRPr="00BD5E71">
        <w:rPr>
          <w:rFonts w:ascii="Palatino Linotype" w:eastAsia="Times New Roman" w:hAnsi="Palatino Linotype" w:cstheme="majorBidi"/>
          <w:b/>
          <w:sz w:val="24"/>
          <w:szCs w:val="32"/>
        </w:rPr>
        <w:t>Sobre la respuesta que se emita a la solicitud.</w:t>
      </w:r>
      <w:bookmarkEnd w:id="89"/>
      <w:bookmarkEnd w:id="90"/>
    </w:p>
    <w:p w14:paraId="1E2BCF82" w14:textId="77777777" w:rsidR="00486BDF" w:rsidRPr="00BD5E7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 xml:space="preserve">En cumplimiento a esta resolución, el </w:t>
      </w:r>
      <w:r w:rsidRPr="00BD5E71">
        <w:rPr>
          <w:rFonts w:ascii="Palatino Linotype" w:eastAsia="Times New Roman" w:hAnsi="Palatino Linotype" w:cs="Arial"/>
          <w:b/>
          <w:color w:val="000000"/>
          <w:sz w:val="24"/>
          <w:szCs w:val="24"/>
          <w:lang w:val="es-ES_tradnl" w:eastAsia="es-ES"/>
        </w:rPr>
        <w:t>SUJETO OBLIGADO</w:t>
      </w:r>
      <w:r w:rsidRPr="00BD5E71">
        <w:rPr>
          <w:rFonts w:ascii="Palatino Linotype" w:eastAsia="Times New Roman" w:hAnsi="Palatino Linotype" w:cs="Arial"/>
          <w:color w:val="000000"/>
          <w:sz w:val="24"/>
          <w:szCs w:val="24"/>
          <w:lang w:val="es-ES_tradnl" w:eastAsia="es-ES"/>
        </w:rPr>
        <w:t xml:space="preserve"> deberá dar atención </w:t>
      </w:r>
      <w:r w:rsidRPr="00BD5E71">
        <w:rPr>
          <w:rFonts w:ascii="Palatino Linotype" w:eastAsiaTheme="minorEastAsia" w:hAnsi="Palatino Linotype" w:cs="Arial"/>
          <w:sz w:val="24"/>
          <w:szCs w:val="24"/>
          <w:lang w:val="es-ES_tradnl" w:eastAsia="es-ES"/>
        </w:rPr>
        <w:t>a la solicitud de información, sin que sea materia de este recurso</w:t>
      </w:r>
      <w:r w:rsidRPr="00BD5E71">
        <w:rPr>
          <w:rFonts w:ascii="Palatino Linotype" w:eastAsiaTheme="minorEastAsia" w:hAnsi="Palatino Linotype" w:cs="Arial"/>
          <w:b/>
          <w:sz w:val="24"/>
          <w:szCs w:val="24"/>
          <w:lang w:val="es-ES_tradnl" w:eastAsia="es-ES"/>
        </w:rPr>
        <w:t xml:space="preserve"> </w:t>
      </w:r>
      <w:r w:rsidRPr="00BD5E71">
        <w:rPr>
          <w:rFonts w:ascii="Palatino Linotype" w:eastAsiaTheme="minorEastAsia" w:hAnsi="Palatino Linotype" w:cs="Arial"/>
          <w:sz w:val="24"/>
          <w:szCs w:val="24"/>
          <w:lang w:val="es-ES_tradnl" w:eastAsia="es-ES"/>
        </w:rPr>
        <w:t>analizar o</w:t>
      </w:r>
      <w:r w:rsidRPr="00BD5E71">
        <w:rPr>
          <w:rFonts w:ascii="Palatino Linotype" w:eastAsiaTheme="minorEastAsia" w:hAnsi="Palatino Linotype" w:cs="Arial"/>
          <w:b/>
          <w:sz w:val="24"/>
          <w:szCs w:val="24"/>
          <w:lang w:val="es-ES_tradnl" w:eastAsia="es-ES"/>
        </w:rPr>
        <w:t xml:space="preserve"> </w:t>
      </w:r>
      <w:r w:rsidRPr="00BD5E71">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BD5E71">
        <w:rPr>
          <w:rFonts w:ascii="Palatino Linotype" w:eastAsiaTheme="minorEastAsia" w:hAnsi="Palatino Linotype" w:cs="Arial"/>
          <w:sz w:val="24"/>
          <w:szCs w:val="24"/>
          <w:lang w:val="es-ES_tradnl" w:eastAsia="es-ES"/>
        </w:rPr>
        <w:t xml:space="preserve">Ley </w:t>
      </w:r>
      <w:r w:rsidRPr="00BD5E71">
        <w:rPr>
          <w:rFonts w:ascii="Palatino Linotype" w:eastAsiaTheme="minorEastAsia" w:hAnsi="Palatino Linotype" w:cs="Arial"/>
          <w:sz w:val="24"/>
          <w:szCs w:val="24"/>
          <w:lang w:val="es-ES_tradnl" w:eastAsia="es-ES"/>
        </w:rPr>
        <w:t>de la materia.</w:t>
      </w:r>
    </w:p>
    <w:p w14:paraId="3932220B" w14:textId="77777777" w:rsidR="00486BDF" w:rsidRPr="00BD5E7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BD5E71">
        <w:rPr>
          <w:rFonts w:ascii="Palatino Linotype" w:eastAsiaTheme="minorEastAsia" w:hAnsi="Palatino Linotype" w:cs="Arial"/>
          <w:sz w:val="24"/>
          <w:szCs w:val="24"/>
          <w:lang w:val="es-ES_tradnl" w:eastAsia="es-ES"/>
        </w:rPr>
        <w:t xml:space="preserve">En este caso, el </w:t>
      </w:r>
      <w:r w:rsidR="00F92706" w:rsidRPr="00BD5E71">
        <w:rPr>
          <w:rFonts w:ascii="Palatino Linotype" w:eastAsiaTheme="minorEastAsia" w:hAnsi="Palatino Linotype" w:cs="Arial"/>
          <w:b/>
          <w:bCs/>
          <w:sz w:val="24"/>
          <w:szCs w:val="24"/>
          <w:lang w:val="es-ES_tradnl" w:eastAsia="es-ES"/>
        </w:rPr>
        <w:t>SUJETO OBLIGADO</w:t>
      </w:r>
      <w:r w:rsidR="00F92706" w:rsidRPr="00BD5E71">
        <w:rPr>
          <w:rFonts w:ascii="Palatino Linotype" w:eastAsiaTheme="minorEastAsia" w:hAnsi="Palatino Linotype" w:cs="Arial"/>
          <w:sz w:val="24"/>
          <w:szCs w:val="24"/>
          <w:lang w:val="es-ES_tradnl" w:eastAsia="es-ES"/>
        </w:rPr>
        <w:t xml:space="preserve"> </w:t>
      </w:r>
      <w:r w:rsidRPr="00BD5E71">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BD5E71"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BD5E7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BD5E71">
        <w:rPr>
          <w:rFonts w:ascii="Palatino Linotype" w:eastAsiaTheme="minorEastAsia" w:hAnsi="Palatino Linotype" w:cs="Arial"/>
          <w:sz w:val="24"/>
          <w:szCs w:val="24"/>
          <w:lang w:val="es-ES_tradnl" w:eastAsia="es-ES"/>
        </w:rPr>
        <w:t xml:space="preserve"> </w:t>
      </w:r>
      <w:r w:rsidRPr="00BD5E71">
        <w:rPr>
          <w:rFonts w:ascii="Palatino Linotype" w:eastAsiaTheme="minorEastAsia" w:hAnsi="Palatino Linotype" w:cs="Arial"/>
          <w:sz w:val="24"/>
          <w:szCs w:val="24"/>
          <w:lang w:val="es-ES_tradnl" w:eastAsia="es-ES"/>
        </w:rPr>
        <w:t>l</w:t>
      </w:r>
      <w:r w:rsidR="00EF1F84" w:rsidRPr="00BD5E71">
        <w:rPr>
          <w:rFonts w:ascii="Palatino Linotype" w:eastAsiaTheme="minorEastAsia" w:hAnsi="Palatino Linotype" w:cs="Arial"/>
          <w:sz w:val="24"/>
          <w:szCs w:val="24"/>
          <w:lang w:val="es-ES_tradnl" w:eastAsia="es-ES"/>
        </w:rPr>
        <w:t>a</w:t>
      </w:r>
      <w:r w:rsidRPr="00BD5E71">
        <w:rPr>
          <w:rFonts w:ascii="Palatino Linotype" w:eastAsiaTheme="minorEastAsia" w:hAnsi="Palatino Linotype" w:cs="Arial"/>
          <w:sz w:val="24"/>
          <w:szCs w:val="24"/>
          <w:lang w:val="es-ES_tradnl" w:eastAsia="es-ES"/>
        </w:rPr>
        <w:t xml:space="preserve"> </w:t>
      </w:r>
      <w:r w:rsidR="00F92706" w:rsidRPr="00BD5E71">
        <w:rPr>
          <w:rFonts w:ascii="Palatino Linotype" w:eastAsiaTheme="minorEastAsia" w:hAnsi="Palatino Linotype" w:cs="Arial"/>
          <w:b/>
          <w:bCs/>
          <w:sz w:val="24"/>
          <w:szCs w:val="24"/>
          <w:lang w:val="es-ES_tradnl" w:eastAsia="es-ES"/>
        </w:rPr>
        <w:t>RECURRENTE</w:t>
      </w:r>
      <w:r w:rsidR="00F92706" w:rsidRPr="00BD5E71">
        <w:rPr>
          <w:rFonts w:ascii="Palatino Linotype" w:eastAsiaTheme="minorEastAsia" w:hAnsi="Palatino Linotype" w:cs="Arial"/>
          <w:sz w:val="24"/>
          <w:szCs w:val="24"/>
          <w:lang w:val="es-ES_tradnl" w:eastAsia="es-ES"/>
        </w:rPr>
        <w:t xml:space="preserve"> </w:t>
      </w:r>
      <w:r w:rsidRPr="00BD5E71">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BD5E71">
        <w:rPr>
          <w:rFonts w:ascii="Palatino Linotype" w:eastAsiaTheme="minorEastAsia" w:hAnsi="Palatino Linotype" w:cs="Arial"/>
          <w:sz w:val="24"/>
          <w:szCs w:val="24"/>
          <w:lang w:val="es-ES_tradnl" w:eastAsia="es-ES"/>
        </w:rPr>
        <w:t xml:space="preserve">Acuerdo </w:t>
      </w:r>
      <w:r w:rsidRPr="00BD5E71">
        <w:rPr>
          <w:rFonts w:ascii="Palatino Linotype" w:eastAsiaTheme="minorEastAsia" w:hAnsi="Palatino Linotype" w:cs="Arial"/>
          <w:sz w:val="24"/>
          <w:szCs w:val="24"/>
          <w:lang w:val="es-ES_tradnl" w:eastAsia="es-ES"/>
        </w:rPr>
        <w:t xml:space="preserve">de </w:t>
      </w:r>
      <w:r w:rsidR="00F92706" w:rsidRPr="00BD5E71">
        <w:rPr>
          <w:rFonts w:ascii="Palatino Linotype" w:eastAsiaTheme="minorEastAsia" w:hAnsi="Palatino Linotype" w:cs="Arial"/>
          <w:sz w:val="24"/>
          <w:szCs w:val="24"/>
          <w:lang w:val="es-ES_tradnl" w:eastAsia="es-ES"/>
        </w:rPr>
        <w:t xml:space="preserve">Incompetencia </w:t>
      </w:r>
      <w:r w:rsidRPr="00BD5E71">
        <w:rPr>
          <w:rFonts w:ascii="Palatino Linotype" w:eastAsiaTheme="minorEastAsia" w:hAnsi="Palatino Linotype" w:cs="Arial"/>
          <w:sz w:val="24"/>
          <w:szCs w:val="24"/>
          <w:lang w:val="es-ES_tradnl" w:eastAsia="es-ES"/>
        </w:rPr>
        <w:t xml:space="preserve">de acuerdo a lo dispuesto en el artículo 49 fracción </w:t>
      </w:r>
      <w:r w:rsidRPr="00BD5E71">
        <w:rPr>
          <w:rFonts w:ascii="Palatino Linotype" w:eastAsiaTheme="minorEastAsia" w:hAnsi="Palatino Linotype" w:cs="Arial"/>
          <w:sz w:val="24"/>
          <w:szCs w:val="24"/>
          <w:lang w:val="es-ES_tradnl" w:eastAsia="es-ES"/>
        </w:rPr>
        <w:lastRenderedPageBreak/>
        <w:t xml:space="preserve">II y el artículo 167 de la Ley de Transparencia y Acceso a la Información Pública del Estado de México y Municipios. </w:t>
      </w:r>
    </w:p>
    <w:p w14:paraId="49B36F23" w14:textId="77777777" w:rsidR="00486BDF" w:rsidRPr="00BD5E7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BD5E7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BD5E71">
        <w:rPr>
          <w:rFonts w:ascii="Palatino Linotype" w:eastAsiaTheme="minorEastAsia" w:hAnsi="Palatino Linotype" w:cs="Arial"/>
          <w:sz w:val="24"/>
          <w:szCs w:val="24"/>
          <w:lang w:val="es-ES_tradnl" w:eastAsia="es-ES"/>
        </w:rPr>
        <w:t>Ley</w:t>
      </w:r>
      <w:r w:rsidRPr="00BD5E71">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BD5E71">
        <w:rPr>
          <w:rFonts w:ascii="Palatino Linotype" w:eastAsiaTheme="minorEastAsia" w:hAnsi="Palatino Linotype" w:cs="Arial"/>
          <w:sz w:val="24"/>
          <w:szCs w:val="24"/>
          <w:lang w:val="es-ES_tradnl" w:eastAsia="es-ES"/>
        </w:rPr>
        <w:t xml:space="preserve">Sujeto Obligado </w:t>
      </w:r>
      <w:r w:rsidRPr="00BD5E71">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BD5E71">
        <w:rPr>
          <w:rFonts w:ascii="Palatino Linotype" w:eastAsiaTheme="minorEastAsia" w:hAnsi="Palatino Linotype" w:cs="Arial"/>
          <w:sz w:val="24"/>
          <w:szCs w:val="24"/>
          <w:lang w:val="es-ES_tradnl" w:eastAsia="es-ES"/>
        </w:rPr>
        <w:t>Sujeto Obligado</w:t>
      </w:r>
      <w:r w:rsidRPr="00BD5E71">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BD5E7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Es importante también señalar que</w:t>
      </w:r>
      <w:r w:rsidR="00EF1F84" w:rsidRPr="00BD5E71">
        <w:rPr>
          <w:rFonts w:ascii="Palatino Linotype" w:eastAsia="Times New Roman" w:hAnsi="Palatino Linotype" w:cs="Arial"/>
          <w:color w:val="000000"/>
          <w:sz w:val="24"/>
          <w:szCs w:val="24"/>
          <w:lang w:val="es-ES_tradnl" w:eastAsia="es-ES"/>
        </w:rPr>
        <w:t xml:space="preserve"> </w:t>
      </w:r>
      <w:r w:rsidRPr="00BD5E71">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BD5E71">
        <w:rPr>
          <w:rFonts w:ascii="Palatino Linotype" w:eastAsia="Times New Roman" w:hAnsi="Palatino Linotype" w:cs="Arial"/>
          <w:color w:val="000000"/>
          <w:sz w:val="24"/>
          <w:szCs w:val="24"/>
          <w:lang w:val="es-ES_tradnl" w:eastAsia="es-ES"/>
        </w:rPr>
        <w:t>resolución</w:t>
      </w:r>
      <w:r w:rsidRPr="00BD5E71">
        <w:rPr>
          <w:rFonts w:ascii="Palatino Linotype" w:eastAsia="Times New Roman" w:hAnsi="Palatino Linotype" w:cs="Arial"/>
          <w:color w:val="000000"/>
          <w:sz w:val="24"/>
          <w:szCs w:val="24"/>
          <w:lang w:val="es-ES_tradnl" w:eastAsia="es-ES"/>
        </w:rPr>
        <w:t xml:space="preserve"> deberá ajustarse a lo dispuesto a los criterios y precedentes que </w:t>
      </w:r>
      <w:r w:rsidRPr="00BD5E71">
        <w:rPr>
          <w:rFonts w:ascii="Palatino Linotype" w:eastAsia="Times New Roman" w:hAnsi="Palatino Linotype" w:cs="Arial"/>
          <w:color w:val="000000"/>
          <w:sz w:val="24"/>
          <w:szCs w:val="24"/>
          <w:lang w:val="es-ES_tradnl" w:eastAsia="es-ES"/>
        </w:rPr>
        <w:lastRenderedPageBreak/>
        <w:t>este Órgano Garante ha resuelto y aprobado</w:t>
      </w:r>
      <w:r w:rsidRPr="00BD5E71">
        <w:rPr>
          <w:rFonts w:ascii="Palatino Linotype" w:eastAsia="Times New Roman" w:hAnsi="Palatino Linotype" w:cs="Arial"/>
          <w:b/>
          <w:color w:val="000000"/>
          <w:sz w:val="24"/>
          <w:szCs w:val="24"/>
          <w:lang w:val="es-ES_tradnl" w:eastAsia="es-ES"/>
        </w:rPr>
        <w:t>,</w:t>
      </w:r>
      <w:r w:rsidRPr="00BD5E71">
        <w:rPr>
          <w:rFonts w:ascii="Palatino Linotype" w:eastAsia="Times New Roman" w:hAnsi="Palatino Linotype" w:cs="Arial"/>
          <w:color w:val="000000"/>
          <w:sz w:val="24"/>
          <w:szCs w:val="24"/>
          <w:lang w:val="es-ES_tradnl" w:eastAsia="es-ES"/>
        </w:rPr>
        <w:t xml:space="preserve"> por lo que constituye una alta responsabilidad del </w:t>
      </w:r>
      <w:r w:rsidRPr="00BD5E71">
        <w:rPr>
          <w:rFonts w:ascii="Palatino Linotype" w:eastAsia="Times New Roman" w:hAnsi="Palatino Linotype" w:cs="Arial"/>
          <w:b/>
          <w:color w:val="000000"/>
          <w:sz w:val="24"/>
          <w:szCs w:val="24"/>
          <w:lang w:val="es-ES_tradnl" w:eastAsia="es-ES"/>
        </w:rPr>
        <w:t>SUJETO OBLIGADO</w:t>
      </w:r>
      <w:r w:rsidRPr="00BD5E71">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BD5E71">
        <w:rPr>
          <w:rFonts w:ascii="Palatino Linotype" w:eastAsia="Times New Roman" w:hAnsi="Palatino Linotype" w:cs="Arial"/>
          <w:color w:val="000000"/>
          <w:sz w:val="24"/>
          <w:szCs w:val="24"/>
          <w:lang w:val="es-ES_tradnl" w:eastAsia="es-ES"/>
        </w:rPr>
        <w:t xml:space="preserve">Órgano Colegiado </w:t>
      </w:r>
      <w:r w:rsidRPr="00BD5E71">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BD5E71"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BD5E71"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BD5E71">
        <w:rPr>
          <w:rFonts w:ascii="Palatino Linotype" w:eastAsia="Times New Roman" w:hAnsi="Palatino Linotype" w:cs="Arial"/>
          <w:b/>
          <w:bCs/>
          <w:color w:val="000000"/>
          <w:sz w:val="24"/>
          <w:szCs w:val="24"/>
          <w:lang w:val="es-ES_tradnl" w:eastAsia="es-ES"/>
        </w:rPr>
        <w:t>SUJETO OBLIGADO</w:t>
      </w:r>
      <w:r w:rsidR="00F92706" w:rsidRPr="00BD5E71">
        <w:rPr>
          <w:rFonts w:ascii="Palatino Linotype" w:eastAsia="Times New Roman" w:hAnsi="Palatino Linotype" w:cs="Arial"/>
          <w:color w:val="000000"/>
          <w:sz w:val="24"/>
          <w:szCs w:val="24"/>
          <w:lang w:val="es-ES_tradnl" w:eastAsia="es-ES"/>
        </w:rPr>
        <w:t xml:space="preserve"> </w:t>
      </w:r>
      <w:r w:rsidRPr="00BD5E71">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BD5E71"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BD5E7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BD5E71">
        <w:rPr>
          <w:rFonts w:ascii="Palatino Linotype" w:eastAsia="Times New Roman" w:hAnsi="Palatino Linotype" w:cs="Arial"/>
          <w:b/>
          <w:bCs/>
          <w:color w:val="000000"/>
          <w:sz w:val="24"/>
          <w:szCs w:val="24"/>
          <w:lang w:val="es-ES_tradnl" w:eastAsia="es-ES"/>
        </w:rPr>
        <w:t>SUJETO OBLIGADO</w:t>
      </w:r>
      <w:r w:rsidR="00F92706" w:rsidRPr="00BD5E71">
        <w:rPr>
          <w:rFonts w:ascii="Palatino Linotype" w:eastAsia="Times New Roman" w:hAnsi="Palatino Linotype" w:cs="Arial"/>
          <w:color w:val="000000"/>
          <w:sz w:val="24"/>
          <w:szCs w:val="24"/>
          <w:lang w:val="es-ES_tradnl" w:eastAsia="es-ES"/>
        </w:rPr>
        <w:t xml:space="preserve"> </w:t>
      </w:r>
      <w:r w:rsidRPr="00BD5E71">
        <w:rPr>
          <w:rFonts w:ascii="Palatino Linotype" w:eastAsiaTheme="minorEastAsia" w:hAnsi="Palatino Linotype" w:cs="Arial"/>
          <w:sz w:val="24"/>
          <w:szCs w:val="24"/>
          <w:lang w:val="es-ES" w:eastAsia="es-ES"/>
        </w:rPr>
        <w:t xml:space="preserve">deberá de verificar si </w:t>
      </w:r>
      <w:r w:rsidR="00EF1F84" w:rsidRPr="00BD5E71">
        <w:rPr>
          <w:rFonts w:ascii="Palatino Linotype" w:eastAsiaTheme="minorEastAsia" w:hAnsi="Palatino Linotype" w:cs="Arial"/>
          <w:sz w:val="24"/>
          <w:szCs w:val="24"/>
          <w:lang w:val="es-ES" w:eastAsia="es-ES"/>
        </w:rPr>
        <w:t>é</w:t>
      </w:r>
      <w:r w:rsidRPr="00BD5E71">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BD5E71">
        <w:rPr>
          <w:rFonts w:ascii="Palatino Linotype" w:eastAsiaTheme="minorEastAsia" w:hAnsi="Palatino Linotype" w:cs="Arial"/>
          <w:sz w:val="24"/>
          <w:szCs w:val="24"/>
          <w:lang w:val="es-ES" w:eastAsia="es-ES"/>
        </w:rPr>
        <w:t>s</w:t>
      </w:r>
      <w:r w:rsidRPr="00BD5E71">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BD5E7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BD5E7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BD5E71"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78F954C8" w:rsidR="00486BDF" w:rsidRPr="00BD5E7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lastRenderedPageBreak/>
        <w:t xml:space="preserve">No obstante, también debe considerarse que aun cuando la información requerida corresponda a alguna función, facultad o competencia del </w:t>
      </w:r>
      <w:r w:rsidR="00F92706" w:rsidRPr="00BD5E71">
        <w:rPr>
          <w:rFonts w:ascii="Palatino Linotype" w:eastAsia="Times New Roman" w:hAnsi="Palatino Linotype" w:cs="Arial"/>
          <w:b/>
          <w:bCs/>
          <w:color w:val="000000"/>
          <w:sz w:val="24"/>
          <w:szCs w:val="24"/>
          <w:lang w:val="es-ES_tradnl" w:eastAsia="es-ES"/>
        </w:rPr>
        <w:t>SUJETO OBLIGADO</w:t>
      </w:r>
      <w:r w:rsidRPr="00BD5E71">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BD5E71"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BD5E71"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BD5E71">
        <w:rPr>
          <w:rFonts w:ascii="Palatino Linotype" w:eastAsiaTheme="minorEastAsia" w:hAnsi="Palatino Linotype" w:cs="Arial"/>
          <w:sz w:val="24"/>
          <w:szCs w:val="24"/>
          <w:lang w:val="es-ES_tradnl" w:eastAsia="es-ES"/>
        </w:rPr>
        <w:t>19,  dos</w:t>
      </w:r>
      <w:proofErr w:type="gramEnd"/>
      <w:r w:rsidRPr="00BD5E71">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BD5E7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BD5E7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w:t>
      </w:r>
      <w:r w:rsidRPr="00BD5E71">
        <w:rPr>
          <w:rFonts w:ascii="Palatino Linotype" w:eastAsiaTheme="minorEastAsia" w:hAnsi="Palatino Linotype" w:cs="Arial"/>
          <w:b/>
          <w:i/>
          <w:lang w:val="es-ES_tradnl" w:eastAsia="es-ES"/>
        </w:rPr>
        <w:t>Artículo 19.</w:t>
      </w:r>
      <w:r w:rsidRPr="00BD5E71">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BD5E7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BD5E71"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BD5E71"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6EEFD32"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BD5E71"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BD5E7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BD5E7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lastRenderedPageBreak/>
        <w:t>De un acontecimiento de realización probable, la Cuenta Pública correspondiente a un ejercicio fiscal en curso; o</w:t>
      </w:r>
    </w:p>
    <w:p w14:paraId="0FA5F481" w14:textId="77777777" w:rsidR="00486BDF" w:rsidRPr="00BD5E71"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Una facultad potestativa, la firma de convenio de colaboración.</w:t>
      </w:r>
    </w:p>
    <w:p w14:paraId="6CA1AB10" w14:textId="77777777" w:rsidR="00486BDF" w:rsidRPr="00BD5E71"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 En estos casos, el </w:t>
      </w:r>
      <w:r w:rsidR="00F92706" w:rsidRPr="00BD5E71">
        <w:rPr>
          <w:rFonts w:ascii="Palatino Linotype" w:eastAsia="Times New Roman" w:hAnsi="Palatino Linotype" w:cs="Arial"/>
          <w:b/>
          <w:bCs/>
          <w:color w:val="000000"/>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BD5E71">
        <w:rPr>
          <w:rFonts w:ascii="Palatino Linotype" w:eastAsiaTheme="minorEastAsia" w:hAnsi="Palatino Linotype" w:cs="Arial"/>
          <w:sz w:val="24"/>
          <w:szCs w:val="24"/>
          <w:lang w:val="es-ES_tradnl" w:eastAsia="es-ES"/>
        </w:rPr>
        <w:t>este</w:t>
      </w:r>
      <w:r w:rsidRPr="00BD5E71">
        <w:rPr>
          <w:rFonts w:ascii="Palatino Linotype" w:eastAsiaTheme="minorEastAsia" w:hAnsi="Palatino Linotype" w:cs="Arial"/>
          <w:sz w:val="24"/>
          <w:szCs w:val="24"/>
          <w:lang w:val="es-ES_tradnl" w:eastAsia="es-ES"/>
        </w:rPr>
        <w:t xml:space="preserve"> </w:t>
      </w:r>
      <w:r w:rsidR="00EF1F84" w:rsidRPr="00BD5E71">
        <w:rPr>
          <w:rFonts w:ascii="Palatino Linotype" w:eastAsiaTheme="minorEastAsia" w:hAnsi="Palatino Linotype" w:cs="Arial"/>
          <w:sz w:val="24"/>
          <w:szCs w:val="24"/>
          <w:lang w:val="es-ES_tradnl" w:eastAsia="es-ES"/>
        </w:rPr>
        <w:t>Órgano Garante</w:t>
      </w:r>
      <w:r w:rsidRPr="00BD5E71">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BD5E7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BD5E71"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BD5E71"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b/>
          <w:bCs/>
          <w:sz w:val="24"/>
          <w:szCs w:val="24"/>
          <w:lang w:val="es-ES_tradnl" w:eastAsia="es-ES"/>
        </w:rPr>
        <w:t>I</w:t>
      </w:r>
      <w:r w:rsidR="00486BDF" w:rsidRPr="00BD5E71">
        <w:rPr>
          <w:rFonts w:ascii="Palatino Linotype" w:eastAsiaTheme="minorEastAsia" w:hAnsi="Palatino Linotype" w:cs="Arial"/>
          <w:b/>
          <w:bCs/>
          <w:sz w:val="24"/>
          <w:szCs w:val="24"/>
          <w:lang w:val="es-ES_tradnl" w:eastAsia="es-ES"/>
        </w:rPr>
        <w:t>.-</w:t>
      </w:r>
      <w:r w:rsidR="00486BDF" w:rsidRPr="00BD5E71">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BD5E71"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b/>
          <w:bCs/>
          <w:sz w:val="24"/>
          <w:szCs w:val="24"/>
          <w:lang w:val="es-ES_tradnl" w:eastAsia="es-ES"/>
        </w:rPr>
        <w:t>a)</w:t>
      </w:r>
      <w:r w:rsidRPr="00BD5E71">
        <w:rPr>
          <w:rFonts w:ascii="Palatino Linotype" w:eastAsiaTheme="minorEastAsia" w:hAnsi="Palatino Linotype" w:cs="Arial"/>
          <w:sz w:val="24"/>
          <w:szCs w:val="24"/>
          <w:lang w:val="es-ES_tradnl" w:eastAsia="es-ES"/>
        </w:rPr>
        <w:t xml:space="preserve"> </w:t>
      </w:r>
      <w:r w:rsidR="00486BDF" w:rsidRPr="00BD5E71">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BD5E71"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b/>
          <w:bCs/>
          <w:sz w:val="24"/>
          <w:szCs w:val="24"/>
          <w:lang w:val="es-ES_tradnl" w:eastAsia="es-ES"/>
        </w:rPr>
        <w:t>b)</w:t>
      </w:r>
      <w:r w:rsidRPr="00BD5E71">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5C5F3060" w14:textId="77777777" w:rsidR="00EA1FD5" w:rsidRPr="00BD5E71" w:rsidRDefault="00EA1FD5"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p>
    <w:p w14:paraId="0F86A6C0" w14:textId="61A6C403" w:rsidR="00486BDF" w:rsidRPr="00BD5E71"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b/>
          <w:bCs/>
          <w:sz w:val="24"/>
          <w:szCs w:val="24"/>
          <w:lang w:val="es-ES_tradnl" w:eastAsia="es-ES"/>
        </w:rPr>
        <w:t>II</w:t>
      </w:r>
      <w:r w:rsidR="00486BDF" w:rsidRPr="00BD5E71">
        <w:rPr>
          <w:rFonts w:ascii="Palatino Linotype" w:eastAsiaTheme="minorEastAsia" w:hAnsi="Palatino Linotype" w:cs="Arial"/>
          <w:b/>
          <w:bCs/>
          <w:sz w:val="24"/>
          <w:szCs w:val="24"/>
          <w:lang w:val="es-ES_tradnl" w:eastAsia="es-ES"/>
        </w:rPr>
        <w:t>.-</w:t>
      </w:r>
      <w:r w:rsidR="00486BDF" w:rsidRPr="00BD5E71">
        <w:rPr>
          <w:rFonts w:ascii="Palatino Linotype" w:eastAsiaTheme="minorEastAsia" w:hAnsi="Palatino Linotype" w:cs="Arial"/>
          <w:sz w:val="24"/>
          <w:szCs w:val="24"/>
          <w:lang w:val="es-ES_tradnl" w:eastAsia="es-ES"/>
        </w:rPr>
        <w:t xml:space="preserve"> El </w:t>
      </w:r>
      <w:r w:rsidR="00F92706" w:rsidRPr="00BD5E71">
        <w:rPr>
          <w:rFonts w:ascii="Palatino Linotype" w:eastAsia="Times New Roman" w:hAnsi="Palatino Linotype" w:cs="Arial"/>
          <w:b/>
          <w:bCs/>
          <w:color w:val="000000"/>
          <w:sz w:val="24"/>
          <w:szCs w:val="24"/>
          <w:lang w:val="es-ES_tradnl" w:eastAsia="es-ES"/>
        </w:rPr>
        <w:t>SUJETO OBLIGADO</w:t>
      </w:r>
      <w:r w:rsidR="00F92706" w:rsidRPr="00BD5E71">
        <w:rPr>
          <w:rFonts w:ascii="Palatino Linotype" w:eastAsia="Times New Roman" w:hAnsi="Palatino Linotype" w:cs="Arial"/>
          <w:color w:val="000000"/>
          <w:sz w:val="24"/>
          <w:szCs w:val="24"/>
          <w:lang w:val="es-ES_tradnl" w:eastAsia="es-ES"/>
        </w:rPr>
        <w:t xml:space="preserve"> </w:t>
      </w:r>
      <w:r w:rsidR="00486BDF" w:rsidRPr="00BD5E71">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6FE9B65A" w14:textId="77777777" w:rsidR="00F066B2" w:rsidRPr="00BD5E71" w:rsidRDefault="00F066B2"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1753EBDD"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w:t>
      </w:r>
      <w:r w:rsidRPr="00BD5E71">
        <w:rPr>
          <w:rFonts w:ascii="Palatino Linotype" w:eastAsiaTheme="minorEastAsia" w:hAnsi="Palatino Linotype" w:cs="Arial"/>
          <w:sz w:val="24"/>
          <w:szCs w:val="24"/>
          <w:lang w:val="es-ES_tradnl" w:eastAsia="es-ES"/>
        </w:rPr>
        <w:lastRenderedPageBreak/>
        <w:t xml:space="preserve">inexistencia cumpliendo con las formalidades señaladas en el artículo 170 de la misma norma. </w:t>
      </w:r>
    </w:p>
    <w:p w14:paraId="098C2AC5" w14:textId="77777777" w:rsidR="00486BDF" w:rsidRPr="00BD5E71"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BD5E7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heme="minorEastAsia" w:hAnsi="Palatino Linotype" w:cs="Arial"/>
          <w:sz w:val="24"/>
          <w:szCs w:val="24"/>
          <w:lang w:val="es-ES_tradnl" w:eastAsia="es-ES"/>
        </w:rPr>
        <w:t xml:space="preserve">En cualquiera de los casos, imperativamente, el </w:t>
      </w:r>
      <w:r w:rsidR="00F92706" w:rsidRPr="00BD5E71">
        <w:rPr>
          <w:rFonts w:ascii="Palatino Linotype" w:eastAsia="Times New Roman" w:hAnsi="Palatino Linotype" w:cs="Arial"/>
          <w:b/>
          <w:bCs/>
          <w:color w:val="000000"/>
          <w:sz w:val="24"/>
          <w:szCs w:val="24"/>
          <w:lang w:val="es-ES_tradnl" w:eastAsia="es-ES"/>
        </w:rPr>
        <w:t>SUJETO OBLIGADO</w:t>
      </w:r>
      <w:r w:rsidR="00F92706" w:rsidRPr="00BD5E71">
        <w:rPr>
          <w:rFonts w:ascii="Palatino Linotype" w:eastAsia="Times New Roman" w:hAnsi="Palatino Linotype" w:cs="Arial"/>
          <w:color w:val="000000"/>
          <w:sz w:val="24"/>
          <w:szCs w:val="24"/>
          <w:lang w:val="es-ES_tradnl" w:eastAsia="es-ES"/>
        </w:rPr>
        <w:t xml:space="preserve"> </w:t>
      </w:r>
      <w:r w:rsidRPr="00BD5E71">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BD5E71">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BD5E71">
        <w:rPr>
          <w:rFonts w:ascii="Palatino Linotype" w:eastAsiaTheme="minorEastAsia" w:hAnsi="Palatino Linotype" w:cs="Arial"/>
          <w:sz w:val="24"/>
          <w:szCs w:val="24"/>
          <w:lang w:val="es-ES_tradnl" w:eastAsia="es-ES"/>
        </w:rPr>
        <w:t>, pero emitiendo una respuesta.</w:t>
      </w:r>
    </w:p>
    <w:p w14:paraId="0F62B5BB" w14:textId="77777777" w:rsidR="00486BDF" w:rsidRPr="00BD5E7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BD5E71" w:rsidRDefault="00F92706" w:rsidP="00F92706">
      <w:pPr>
        <w:keepNext/>
        <w:keepLines/>
        <w:spacing w:before="40"/>
        <w:outlineLvl w:val="1"/>
        <w:rPr>
          <w:rFonts w:ascii="Palatino Linotype" w:eastAsia="Times New Roman" w:hAnsi="Palatino Linotype" w:cstheme="majorBidi"/>
          <w:b/>
          <w:sz w:val="24"/>
        </w:rPr>
      </w:pPr>
      <w:bookmarkStart w:id="91" w:name="_Toc524344194"/>
      <w:bookmarkStart w:id="92" w:name="_Toc526271199"/>
      <w:bookmarkStart w:id="93" w:name="_Toc536105846"/>
      <w:bookmarkStart w:id="94" w:name="_Toc536106973"/>
      <w:bookmarkStart w:id="95" w:name="_Toc71045638"/>
      <w:r w:rsidRPr="00BD5E71">
        <w:rPr>
          <w:rFonts w:ascii="Palatino Linotype" w:eastAsia="Times New Roman" w:hAnsi="Palatino Linotype" w:cstheme="majorBidi"/>
          <w:b/>
          <w:sz w:val="24"/>
        </w:rPr>
        <w:t xml:space="preserve">III. </w:t>
      </w:r>
      <w:r w:rsidR="00486BDF" w:rsidRPr="00BD5E71">
        <w:rPr>
          <w:rFonts w:ascii="Palatino Linotype" w:eastAsia="Times New Roman" w:hAnsi="Palatino Linotype" w:cstheme="majorBidi"/>
          <w:b/>
          <w:sz w:val="24"/>
        </w:rPr>
        <w:t>Análisis al que debe someterse la información antes de su entrega.</w:t>
      </w:r>
      <w:bookmarkEnd w:id="91"/>
      <w:bookmarkEnd w:id="92"/>
      <w:bookmarkEnd w:id="93"/>
      <w:bookmarkEnd w:id="94"/>
      <w:bookmarkEnd w:id="95"/>
    </w:p>
    <w:p w14:paraId="2F896505"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w:t>
      </w:r>
      <w:r w:rsidRPr="00BD5E71">
        <w:rPr>
          <w:rFonts w:ascii="Palatino Linotype" w:eastAsiaTheme="minorEastAsia" w:hAnsi="Palatino Linotype" w:cs="Arial"/>
          <w:sz w:val="24"/>
          <w:szCs w:val="24"/>
          <w:lang w:val="es-ES" w:eastAsia="es-ES"/>
        </w:rPr>
        <w:lastRenderedPageBreak/>
        <w:t>que los Sujetos Obligados deben fundamentar y argumentar las causas de interés público que se ponen en riesgo al liberarse la información.</w:t>
      </w:r>
    </w:p>
    <w:p w14:paraId="44F52EEF" w14:textId="77777777" w:rsidR="00486BDF" w:rsidRPr="00BD5E7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 xml:space="preserve">En armonía con la </w:t>
      </w:r>
      <w:r w:rsidR="00EF1F84" w:rsidRPr="00BD5E71">
        <w:rPr>
          <w:rFonts w:ascii="Palatino Linotype" w:eastAsiaTheme="minorEastAsia" w:hAnsi="Palatino Linotype" w:cs="Arial"/>
          <w:sz w:val="24"/>
          <w:szCs w:val="24"/>
          <w:lang w:val="es-ES" w:eastAsia="es-ES"/>
        </w:rPr>
        <w:t>Constitución Local</w:t>
      </w:r>
      <w:r w:rsidRPr="00BD5E71">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BD5E71"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i/>
          <w:color w:val="000000"/>
          <w:lang w:eastAsia="es-ES"/>
        </w:rPr>
        <w:t>“Artículo 4.</w:t>
      </w:r>
      <w:r w:rsidRPr="00BD5E71">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BD5E71"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w:t>
      </w:r>
      <w:r w:rsidR="00486BDF" w:rsidRPr="00BD5E71">
        <w:rPr>
          <w:rFonts w:ascii="Palatino Linotype" w:eastAsiaTheme="minorEastAsia" w:hAnsi="Palatino Linotype" w:cs="Arial"/>
          <w:i/>
          <w:color w:val="000000"/>
          <w:lang w:eastAsia="es-ES"/>
        </w:rPr>
        <w:t>...</w:t>
      </w:r>
      <w:r w:rsidRPr="00BD5E71">
        <w:rPr>
          <w:rFonts w:ascii="Palatino Linotype" w:eastAsiaTheme="minorEastAsia" w:hAnsi="Palatino Linotype" w:cs="Arial"/>
          <w:i/>
          <w:color w:val="000000"/>
          <w:lang w:eastAsia="es-ES"/>
        </w:rPr>
        <w:t>)</w:t>
      </w:r>
      <w:r w:rsidR="00486BDF" w:rsidRPr="00BD5E71">
        <w:rPr>
          <w:rFonts w:ascii="Palatino Linotype" w:eastAsiaTheme="minorEastAsia" w:hAnsi="Palatino Linotype" w:cs="Arial"/>
          <w:i/>
          <w:color w:val="000000"/>
          <w:lang w:eastAsia="es-ES"/>
        </w:rPr>
        <w:t>”</w:t>
      </w:r>
    </w:p>
    <w:p w14:paraId="5D3CB646"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w:t>
      </w:r>
      <w:r w:rsidRPr="00BD5E71">
        <w:rPr>
          <w:rFonts w:ascii="Palatino Linotype" w:eastAsiaTheme="minorEastAsia" w:hAnsi="Palatino Linotype" w:cs="Arial"/>
          <w:b/>
          <w:i/>
          <w:color w:val="000000"/>
          <w:lang w:eastAsia="es-ES"/>
        </w:rPr>
        <w:t>Artículo 122.</w:t>
      </w:r>
      <w:r w:rsidRPr="00BD5E71">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BD5E71">
        <w:rPr>
          <w:rFonts w:ascii="Palatino Linotype" w:eastAsiaTheme="minorEastAsia" w:hAnsi="Palatino Linotype" w:cs="Arial"/>
          <w:i/>
          <w:color w:val="000000"/>
          <w:lang w:eastAsia="es-ES"/>
        </w:rPr>
        <w:t>actualiza</w:t>
      </w:r>
      <w:proofErr w:type="spellEnd"/>
      <w:r w:rsidRPr="00BD5E71">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3F3BF36C"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lastRenderedPageBreak/>
        <w:t>Los supuestos de reserva o confidencialidad previstos en las leyes deberán ser acordes con las bases, principios y disposiciones establecidos en la Ley General y, en ningún caso, podrán contravenirla.</w:t>
      </w:r>
    </w:p>
    <w:p w14:paraId="79F64B46"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BD5E71"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w:t>
      </w:r>
      <w:r w:rsidR="00486BDF" w:rsidRPr="00BD5E71">
        <w:rPr>
          <w:rFonts w:ascii="Palatino Linotype" w:eastAsiaTheme="minorEastAsia" w:hAnsi="Palatino Linotype" w:cs="Arial"/>
          <w:i/>
          <w:color w:val="000000"/>
          <w:lang w:eastAsia="es-ES"/>
        </w:rPr>
        <w:t>”</w:t>
      </w:r>
    </w:p>
    <w:p w14:paraId="7CE9F9F0"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w:t>
      </w:r>
      <w:r w:rsidRPr="00BD5E71">
        <w:rPr>
          <w:rFonts w:ascii="Palatino Linotype" w:eastAsiaTheme="minorEastAsia" w:hAnsi="Palatino Linotype" w:cs="Arial"/>
          <w:b/>
          <w:i/>
          <w:color w:val="000000"/>
          <w:lang w:eastAsia="es-ES"/>
        </w:rPr>
        <w:t>Artículo 140.</w:t>
      </w:r>
      <w:r w:rsidRPr="00BD5E71">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I.</w:t>
      </w:r>
      <w:r w:rsidRPr="00BD5E71">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II.</w:t>
      </w:r>
      <w:r w:rsidRPr="00BD5E71">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III.</w:t>
      </w:r>
      <w:r w:rsidRPr="00BD5E71">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IV.</w:t>
      </w:r>
      <w:r w:rsidRPr="00BD5E71">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V.</w:t>
      </w:r>
      <w:r w:rsidRPr="00BD5E71">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BD5E71"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1.</w:t>
      </w:r>
      <w:r w:rsidRPr="00BD5E71">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BD5E71"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2.</w:t>
      </w:r>
      <w:r w:rsidRPr="00BD5E71">
        <w:rPr>
          <w:rFonts w:ascii="Palatino Linotype" w:eastAsiaTheme="minorEastAsia" w:hAnsi="Palatino Linotype" w:cs="Arial"/>
          <w:i/>
          <w:color w:val="000000"/>
          <w:lang w:eastAsia="es-ES"/>
        </w:rPr>
        <w:t xml:space="preserve"> La recaudación de las contribuciones.</w:t>
      </w:r>
    </w:p>
    <w:p w14:paraId="35FA7677"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VI.</w:t>
      </w:r>
      <w:r w:rsidRPr="00BD5E71">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 xml:space="preserve">VII. </w:t>
      </w:r>
      <w:r w:rsidRPr="00BD5E71">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lastRenderedPageBreak/>
        <w:t>VIII.</w:t>
      </w:r>
      <w:r w:rsidRPr="00BD5E71">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IX.</w:t>
      </w:r>
      <w:r w:rsidRPr="00BD5E71">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X.</w:t>
      </w:r>
      <w:r w:rsidRPr="00BD5E71">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BD5E71">
        <w:rPr>
          <w:rFonts w:ascii="Palatino Linotype" w:eastAsiaTheme="minorEastAsia" w:hAnsi="Palatino Linotype" w:cs="Arial"/>
          <w:b/>
          <w:bCs/>
          <w:i/>
          <w:color w:val="000000"/>
          <w:lang w:eastAsia="es-ES"/>
        </w:rPr>
        <w:t>XI.</w:t>
      </w:r>
      <w:r w:rsidRPr="00BD5E71">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D5E71">
        <w:rPr>
          <w:rFonts w:ascii="Palatino Linotype" w:eastAsiaTheme="minorEastAsia" w:hAnsi="Palatino Linotype" w:cs="Arial"/>
          <w:i/>
          <w:color w:val="000000"/>
          <w:lang w:eastAsia="es-ES"/>
        </w:rPr>
        <w:t>“</w:t>
      </w:r>
      <w:r w:rsidRPr="00BD5E71">
        <w:rPr>
          <w:rFonts w:ascii="Palatino Linotype" w:eastAsiaTheme="minorEastAsia" w:hAnsi="Palatino Linotype" w:cs="Arial"/>
          <w:b/>
          <w:i/>
          <w:color w:val="000000"/>
          <w:lang w:eastAsia="es-ES"/>
        </w:rPr>
        <w:t>Artículo 141.</w:t>
      </w:r>
      <w:r w:rsidRPr="00BD5E71">
        <w:rPr>
          <w:rFonts w:ascii="Palatino Linotype" w:eastAsiaTheme="minorEastAsia" w:hAnsi="Palatino Linotype" w:cs="Arial"/>
          <w:i/>
          <w:color w:val="000000"/>
          <w:lang w:eastAsia="es-ES"/>
        </w:rPr>
        <w:t xml:space="preserve"> </w:t>
      </w:r>
      <w:r w:rsidRPr="00BD5E71">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BD5E71">
        <w:rPr>
          <w:rFonts w:ascii="Palatino Linotype" w:eastAsiaTheme="minorEastAsia" w:hAnsi="Palatino Linotype" w:cs="Arial"/>
          <w:i/>
          <w:color w:val="000000"/>
          <w:lang w:eastAsia="es-ES"/>
        </w:rPr>
        <w:t xml:space="preserve">(Énfasis añadido) </w:t>
      </w:r>
    </w:p>
    <w:p w14:paraId="76C65948" w14:textId="77777777" w:rsidR="00486BDF" w:rsidRPr="00BD5E71"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BD5E7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BD5E7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BD5E71"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FAFC7B7" w14:textId="77777777" w:rsidR="00486BDF" w:rsidRPr="00BD5E71"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BD5E7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1F2699DC"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BD5E71">
        <w:rPr>
          <w:rFonts w:ascii="Palatino Linotype" w:eastAsiaTheme="minorEastAsia" w:hAnsi="Palatino Linotype" w:cs="Arial"/>
          <w:sz w:val="24"/>
          <w:szCs w:val="24"/>
          <w:lang w:val="es-ES" w:eastAsia="es-ES"/>
        </w:rPr>
        <w:lastRenderedPageBreak/>
        <w:t>No hay que perder de vista que el derecho de acceso se rige por el</w:t>
      </w:r>
      <w:r w:rsidR="00253219" w:rsidRPr="00BD5E71">
        <w:rPr>
          <w:rFonts w:ascii="Palatino Linotype" w:eastAsiaTheme="minorEastAsia" w:hAnsi="Palatino Linotype" w:cs="Arial"/>
          <w:sz w:val="24"/>
          <w:szCs w:val="24"/>
          <w:lang w:val="es-ES" w:eastAsia="es-ES"/>
        </w:rPr>
        <w:t xml:space="preserve"> principio de máxima publicidad;</w:t>
      </w:r>
      <w:r w:rsidRPr="00BD5E71">
        <w:rPr>
          <w:rFonts w:ascii="Palatino Linotype" w:eastAsiaTheme="minorEastAsia" w:hAnsi="Palatino Linotype" w:cs="Arial"/>
          <w:sz w:val="24"/>
          <w:szCs w:val="24"/>
          <w:lang w:val="es-ES" w:eastAsia="es-ES"/>
        </w:rPr>
        <w:t xml:space="preserve"> es decir, la información que generan, </w:t>
      </w:r>
      <w:proofErr w:type="gramStart"/>
      <w:r w:rsidRPr="00BD5E71">
        <w:rPr>
          <w:rFonts w:ascii="Palatino Linotype" w:eastAsiaTheme="minorEastAsia" w:hAnsi="Palatino Linotype" w:cs="Arial"/>
          <w:sz w:val="24"/>
          <w:szCs w:val="24"/>
          <w:lang w:val="es-ES" w:eastAsia="es-ES"/>
        </w:rPr>
        <w:t>administren</w:t>
      </w:r>
      <w:proofErr w:type="gramEnd"/>
      <w:r w:rsidRPr="00BD5E71">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4F1ED1F5" w14:textId="77777777" w:rsidR="00486BDF" w:rsidRPr="00BD5E71"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 w:eastAsia="es-ES"/>
        </w:rPr>
        <w:t>De</w:t>
      </w:r>
      <w:r w:rsidRPr="00BD5E71">
        <w:rPr>
          <w:rFonts w:ascii="Palatino Linotype" w:eastAsiaTheme="minorEastAsia" w:hAnsi="Palatino Linotype" w:cs="Arial"/>
          <w:sz w:val="24"/>
          <w:szCs w:val="24"/>
          <w:lang w:val="es-ES_tradnl" w:eastAsia="es-ES"/>
        </w:rPr>
        <w:t xml:space="preserve"> tal manera que el </w:t>
      </w:r>
      <w:r w:rsidRPr="00BD5E71">
        <w:rPr>
          <w:rFonts w:ascii="Palatino Linotype" w:eastAsiaTheme="minorEastAsia" w:hAnsi="Palatino Linotype" w:cs="Arial"/>
          <w:b/>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BD5E71"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D5E71">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BD5E71"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BD5E71"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D5E71">
        <w:rPr>
          <w:rFonts w:ascii="Palatino Linotype" w:eastAsiaTheme="minorEastAsia" w:hAnsi="Palatino Linotype" w:cs="Arial"/>
          <w:b/>
          <w:i/>
          <w:color w:val="000000"/>
          <w:lang w:val="es-ES_tradnl" w:eastAsia="es-ES"/>
        </w:rPr>
        <w:t>“Artículo 16.</w:t>
      </w:r>
      <w:r w:rsidRPr="00BD5E71">
        <w:rPr>
          <w:rFonts w:ascii="Palatino Linotype" w:eastAsiaTheme="minorEastAsia" w:hAnsi="Palatino Linotype" w:cs="Arial"/>
          <w:i/>
          <w:color w:val="000000"/>
          <w:lang w:val="es-ES_tradnl" w:eastAsia="es-ES"/>
        </w:rPr>
        <w:t xml:space="preserve"> Nadie puede ser molestado en su persona, familia, domicilio, papeles o posesiones, </w:t>
      </w:r>
      <w:r w:rsidRPr="00BD5E71">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BD5E71">
        <w:rPr>
          <w:rFonts w:ascii="Palatino Linotype" w:eastAsiaTheme="minorEastAsia" w:hAnsi="Palatino Linotype" w:cs="Arial"/>
          <w:i/>
          <w:color w:val="000000"/>
          <w:lang w:val="es-ES_tradnl" w:eastAsia="es-ES"/>
        </w:rPr>
        <w:t>.</w:t>
      </w:r>
    </w:p>
    <w:p w14:paraId="2E259704" w14:textId="5AAF9F34" w:rsidR="00486BDF" w:rsidRPr="00BD5E71"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BD5E71">
        <w:rPr>
          <w:rFonts w:ascii="Palatino Linotype" w:eastAsiaTheme="minorEastAsia" w:hAnsi="Palatino Linotype" w:cs="Arial"/>
          <w:i/>
          <w:color w:val="000000"/>
          <w:lang w:val="es-ES_tradnl" w:eastAsia="es-ES"/>
        </w:rPr>
        <w:t>(…)</w:t>
      </w:r>
      <w:r w:rsidR="00486BDF" w:rsidRPr="00BD5E71">
        <w:rPr>
          <w:rFonts w:ascii="Palatino Linotype" w:eastAsiaTheme="minorEastAsia" w:hAnsi="Palatino Linotype" w:cs="Arial"/>
          <w:i/>
          <w:color w:val="000000"/>
          <w:lang w:val="es-ES_tradnl" w:eastAsia="es-ES"/>
        </w:rPr>
        <w:t>”</w:t>
      </w:r>
    </w:p>
    <w:p w14:paraId="731F3497" w14:textId="77777777" w:rsidR="00486BDF" w:rsidRPr="00BD5E71"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BD5E71">
        <w:rPr>
          <w:rFonts w:ascii="Palatino Linotype" w:eastAsiaTheme="minorEastAsia" w:hAnsi="Palatino Linotype" w:cs="Arial"/>
          <w:iCs/>
          <w:color w:val="000000"/>
          <w:lang w:val="es-ES_tradnl" w:eastAsia="es-ES"/>
        </w:rPr>
        <w:t xml:space="preserve">(Énfasis añadido) </w:t>
      </w:r>
    </w:p>
    <w:p w14:paraId="0F317148" w14:textId="77777777" w:rsidR="00486BDF" w:rsidRPr="00BD5E71"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BD5E7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D5E71">
        <w:rPr>
          <w:rFonts w:ascii="Palatino Linotype" w:eastAsia="Times New Roman" w:hAnsi="Palatino Linotype" w:cs="Arial"/>
          <w:color w:val="222222"/>
          <w:sz w:val="24"/>
          <w:szCs w:val="24"/>
          <w:lang w:val="es-ES_tradnl" w:eastAsia="es-MX"/>
        </w:rPr>
        <w:t xml:space="preserve">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w:t>
      </w:r>
      <w:r w:rsidRPr="00BD5E71">
        <w:rPr>
          <w:rFonts w:ascii="Palatino Linotype" w:eastAsia="Times New Roman" w:hAnsi="Palatino Linotype" w:cs="Arial"/>
          <w:color w:val="222222"/>
          <w:sz w:val="24"/>
          <w:szCs w:val="24"/>
          <w:lang w:val="es-ES_tradnl" w:eastAsia="es-MX"/>
        </w:rPr>
        <w:lastRenderedPageBreak/>
        <w:t>atribuciones, debe expresar los fundamentos legales que le dieron origen y las razones por las que se deben aplicar al caso concreto.</w:t>
      </w:r>
    </w:p>
    <w:p w14:paraId="2B88C563" w14:textId="77777777" w:rsidR="00486BDF" w:rsidRPr="00BD5E7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BD5E7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D5E71">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756EA98" w14:textId="77777777" w:rsidR="00F066B2" w:rsidRPr="00BD5E71" w:rsidRDefault="00F066B2" w:rsidP="00F066B2">
      <w:p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BD5E71"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D5E71">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BD5E71">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r w:rsidR="00F92706" w:rsidRPr="00BD5E71">
        <w:rPr>
          <w:rFonts w:ascii="Palatino Linotype" w:eastAsia="Times New Roman" w:hAnsi="Palatino Linotype" w:cs="Arial"/>
          <w:i/>
          <w:iCs/>
          <w:color w:val="222222"/>
          <w:sz w:val="24"/>
          <w:szCs w:val="24"/>
          <w:lang w:val="es-ES_tradnl" w:eastAsia="es-MX"/>
        </w:rPr>
        <w:t>hecho…</w:t>
      </w:r>
      <w:r w:rsidRPr="00BD5E71">
        <w:rPr>
          <w:rFonts w:ascii="Palatino Linotype" w:eastAsia="Times New Roman" w:hAnsi="Palatino Linotype" w:cs="Arial"/>
          <w:color w:val="222222"/>
          <w:sz w:val="24"/>
          <w:szCs w:val="24"/>
          <w:lang w:val="es-ES_tradnl" w:eastAsia="es-MX"/>
        </w:rPr>
        <w:t>”</w:t>
      </w:r>
    </w:p>
    <w:p w14:paraId="5A28F13F" w14:textId="77777777" w:rsidR="00486BDF" w:rsidRPr="00BD5E71"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BD5E71"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BD5E71">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E0DBDBF" w14:textId="6A70169A" w:rsidR="00486BDF" w:rsidRPr="00BD5E71"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222222"/>
          <w:sz w:val="24"/>
          <w:szCs w:val="24"/>
          <w:lang w:val="es-ES_tradnl" w:eastAsia="es-MX"/>
        </w:rPr>
        <w:lastRenderedPageBreak/>
        <w:t xml:space="preserve">Es así </w:t>
      </w:r>
      <w:proofErr w:type="gramStart"/>
      <w:r w:rsidRPr="00BD5E71">
        <w:rPr>
          <w:rFonts w:ascii="Palatino Linotype" w:eastAsia="Times New Roman" w:hAnsi="Palatino Linotype" w:cs="Arial"/>
          <w:color w:val="222222"/>
          <w:sz w:val="24"/>
          <w:szCs w:val="24"/>
          <w:lang w:val="es-ES_tradnl" w:eastAsia="es-MX"/>
        </w:rPr>
        <w:t>que</w:t>
      </w:r>
      <w:proofErr w:type="gramEnd"/>
      <w:r w:rsidRPr="00BD5E71">
        <w:rPr>
          <w:rFonts w:ascii="Palatino Linotype" w:eastAsia="Times New Roman" w:hAnsi="Palatino Linotype" w:cs="Arial"/>
          <w:color w:val="222222"/>
          <w:sz w:val="24"/>
          <w:szCs w:val="24"/>
          <w:lang w:val="es-ES_tradnl" w:eastAsia="es-MX"/>
        </w:rPr>
        <w:t xml:space="preserve"> a través de la presente resolución, se hace del conocimiento del </w:t>
      </w:r>
      <w:r w:rsidRPr="00BD5E71">
        <w:rPr>
          <w:rFonts w:ascii="Palatino Linotype" w:eastAsia="Times New Roman" w:hAnsi="Palatino Linotype" w:cs="Arial"/>
          <w:b/>
          <w:color w:val="222222"/>
          <w:sz w:val="24"/>
          <w:szCs w:val="24"/>
          <w:lang w:val="es-ES_tradnl" w:eastAsia="es-MX"/>
        </w:rPr>
        <w:t>SUJETO OBLIGADO</w:t>
      </w:r>
      <w:r w:rsidRPr="00BD5E71">
        <w:rPr>
          <w:rFonts w:ascii="Palatino Linotype" w:eastAsia="Times New Roman" w:hAnsi="Palatino Linotype" w:cs="Arial"/>
          <w:color w:val="222222"/>
          <w:sz w:val="24"/>
          <w:szCs w:val="24"/>
          <w:lang w:val="es-ES_tradnl" w:eastAsia="es-MX"/>
        </w:rPr>
        <w:t xml:space="preserve"> que </w:t>
      </w:r>
      <w:r w:rsidRPr="00BD5E71">
        <w:rPr>
          <w:rFonts w:ascii="Palatino Linotype" w:eastAsia="Times New Roman" w:hAnsi="Palatino Linotype" w:cs="Arial"/>
          <w:b/>
          <w:color w:val="222222"/>
          <w:sz w:val="24"/>
          <w:szCs w:val="24"/>
          <w:lang w:val="es-ES_tradnl" w:eastAsia="es-MX"/>
        </w:rPr>
        <w:t xml:space="preserve">deberá atender la solicitud de información </w:t>
      </w:r>
      <w:r w:rsidR="000F204F" w:rsidRPr="00BD5E71">
        <w:rPr>
          <w:rFonts w:ascii="Palatino Linotype" w:eastAsia="Times New Roman" w:hAnsi="Palatino Linotype" w:cs="Arial"/>
          <w:b/>
          <w:color w:val="222222"/>
          <w:sz w:val="24"/>
          <w:szCs w:val="24"/>
          <w:lang w:val="es-ES_tradnl" w:eastAsia="es-MX"/>
        </w:rPr>
        <w:t>y resulta</w:t>
      </w:r>
      <w:r w:rsidRPr="00BD5E71">
        <w:rPr>
          <w:rFonts w:ascii="Palatino Linotype" w:eastAsia="Times New Roman" w:hAnsi="Palatino Linotype" w:cs="Arial"/>
          <w:b/>
          <w:color w:val="222222"/>
          <w:sz w:val="24"/>
          <w:szCs w:val="24"/>
          <w:lang w:val="es-ES_tradnl" w:eastAsia="es-MX"/>
        </w:rPr>
        <w:t xml:space="preserve"> procedente ordenar la entrega de la información requerida</w:t>
      </w:r>
      <w:r w:rsidRPr="00BD5E71">
        <w:rPr>
          <w:rFonts w:ascii="Palatino Linotype" w:eastAsia="Times New Roman" w:hAnsi="Palatino Linotype" w:cs="Arial"/>
          <w:color w:val="222222"/>
          <w:sz w:val="24"/>
          <w:szCs w:val="24"/>
          <w:lang w:val="es-ES_tradnl" w:eastAsia="es-MX"/>
        </w:rPr>
        <w:t>, ajustándose a lo dispuesto por el artículo 186 fracción IV de la ley de la materia, lo anterior para resarcir la afectación que le fue realizada al derecho de acceso a la información de la persona.</w:t>
      </w:r>
    </w:p>
    <w:p w14:paraId="2035376F" w14:textId="77777777" w:rsidR="00486BDF" w:rsidRPr="00BD5E71"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60E1E165" w:rsidR="00486BDF" w:rsidRPr="00BD5E71" w:rsidRDefault="0091719C" w:rsidP="00486BDF">
      <w:pPr>
        <w:keepNext/>
        <w:keepLines/>
        <w:spacing w:before="240" w:after="0"/>
        <w:outlineLvl w:val="0"/>
        <w:rPr>
          <w:rFonts w:ascii="Palatino Linotype" w:eastAsia="Times New Roman" w:hAnsi="Palatino Linotype" w:cstheme="majorBidi"/>
          <w:sz w:val="24"/>
          <w:szCs w:val="24"/>
        </w:rPr>
      </w:pPr>
      <w:bookmarkStart w:id="96" w:name="_Toc524344195"/>
      <w:bookmarkStart w:id="97" w:name="_Toc526271200"/>
      <w:bookmarkStart w:id="98" w:name="_Toc536106974"/>
      <w:bookmarkStart w:id="99" w:name="_Toc71045639"/>
      <w:r w:rsidRPr="00BD5E71">
        <w:rPr>
          <w:rFonts w:ascii="Palatino Linotype" w:eastAsia="Times New Roman" w:hAnsi="Palatino Linotype" w:cstheme="majorBidi"/>
          <w:b/>
          <w:sz w:val="24"/>
          <w:szCs w:val="24"/>
        </w:rPr>
        <w:t>SEXTO</w:t>
      </w:r>
      <w:r w:rsidR="00486BDF" w:rsidRPr="00BD5E71">
        <w:rPr>
          <w:rFonts w:ascii="Palatino Linotype" w:eastAsia="Times New Roman" w:hAnsi="Palatino Linotype" w:cstheme="majorBidi"/>
          <w:b/>
          <w:sz w:val="24"/>
          <w:szCs w:val="24"/>
        </w:rPr>
        <w:t>. El cumplimiento a esta resolución es susceptible de ser impugnado</w:t>
      </w:r>
      <w:bookmarkEnd w:id="96"/>
      <w:bookmarkEnd w:id="97"/>
      <w:r w:rsidR="00486BDF" w:rsidRPr="00BD5E71">
        <w:rPr>
          <w:rFonts w:ascii="Palatino Linotype" w:eastAsia="Times New Roman" w:hAnsi="Palatino Linotype" w:cstheme="majorBidi"/>
          <w:b/>
          <w:sz w:val="24"/>
          <w:szCs w:val="24"/>
        </w:rPr>
        <w:t>.</w:t>
      </w:r>
      <w:bookmarkEnd w:id="98"/>
      <w:bookmarkEnd w:id="99"/>
    </w:p>
    <w:p w14:paraId="6CF40D36" w14:textId="77777777" w:rsidR="00486BDF" w:rsidRPr="00BD5E71"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BD5E71"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BD5E71">
        <w:rPr>
          <w:rFonts w:ascii="Palatino Linotype" w:eastAsiaTheme="minorEastAsia" w:hAnsi="Palatino Linotype" w:cs="Arial"/>
          <w:sz w:val="24"/>
          <w:szCs w:val="24"/>
          <w:lang w:val="es-ES_tradnl" w:eastAsia="es-ES"/>
        </w:rPr>
        <w:t xml:space="preserve">Ley </w:t>
      </w:r>
      <w:r w:rsidRPr="00BD5E71">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BD5E71"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BD5E71"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w:t>
      </w:r>
      <w:r w:rsidR="0064144C" w:rsidRPr="00BD5E71">
        <w:rPr>
          <w:rFonts w:ascii="Palatino Linotype" w:eastAsiaTheme="minorEastAsia" w:hAnsi="Palatino Linotype" w:cs="Arial"/>
          <w:i/>
          <w:lang w:val="es-ES_tradnl" w:eastAsia="es-ES"/>
        </w:rPr>
        <w:t>(…)</w:t>
      </w:r>
    </w:p>
    <w:p w14:paraId="0BF7DB54" w14:textId="2075E3F3" w:rsidR="00486BDF" w:rsidRPr="00BD5E71"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b/>
          <w:i/>
          <w:lang w:val="es-ES_tradnl" w:eastAsia="es-ES"/>
        </w:rPr>
        <w:t xml:space="preserve">La respuesta que den los sujetos obligados derivada </w:t>
      </w:r>
      <w:r w:rsidRPr="00BD5E71">
        <w:rPr>
          <w:rFonts w:ascii="Palatino Linotype" w:eastAsiaTheme="minorEastAsia" w:hAnsi="Palatino Linotype" w:cs="Arial"/>
          <w:b/>
          <w:i/>
          <w:u w:val="single"/>
          <w:lang w:val="es-ES_tradnl" w:eastAsia="es-ES"/>
        </w:rPr>
        <w:t>de la resolución</w:t>
      </w:r>
      <w:r w:rsidRPr="00BD5E71">
        <w:rPr>
          <w:rFonts w:ascii="Palatino Linotype" w:eastAsiaTheme="minorEastAsia" w:hAnsi="Palatino Linotype" w:cs="Arial"/>
          <w:i/>
          <w:lang w:val="es-ES_tradnl" w:eastAsia="es-ES"/>
        </w:rPr>
        <w:t xml:space="preserve"> a un recurso de revisión que proceda por las causales señaladas en las fracciones </w:t>
      </w:r>
      <w:r w:rsidRPr="00BD5E71">
        <w:rPr>
          <w:rFonts w:ascii="Palatino Linotype" w:eastAsiaTheme="minorEastAsia" w:hAnsi="Palatino Linotype" w:cs="Arial"/>
          <w:i/>
          <w:u w:val="single"/>
          <w:lang w:val="es-ES_tradnl" w:eastAsia="es-ES"/>
        </w:rPr>
        <w:t xml:space="preserve">IV, VII, IX, X, XI y XII </w:t>
      </w:r>
      <w:r w:rsidRPr="00BD5E71">
        <w:rPr>
          <w:rFonts w:ascii="Palatino Linotype" w:eastAsiaTheme="minorEastAsia" w:hAnsi="Palatino Linotype" w:cs="Arial"/>
          <w:i/>
          <w:lang w:val="es-ES_tradnl" w:eastAsia="es-ES"/>
        </w:rPr>
        <w:t xml:space="preserve">es </w:t>
      </w:r>
      <w:r w:rsidRPr="00BD5E71">
        <w:rPr>
          <w:rFonts w:ascii="Palatino Linotype" w:eastAsiaTheme="minorEastAsia" w:hAnsi="Palatino Linotype" w:cs="Arial"/>
          <w:i/>
          <w:u w:val="single"/>
          <w:lang w:val="es-ES_tradnl" w:eastAsia="es-ES"/>
        </w:rPr>
        <w:t>susceptible de ser impugnada</w:t>
      </w:r>
      <w:r w:rsidRPr="00BD5E71">
        <w:rPr>
          <w:rFonts w:ascii="Palatino Linotype" w:eastAsiaTheme="minorEastAsia" w:hAnsi="Palatino Linotype" w:cs="Arial"/>
          <w:i/>
          <w:lang w:val="es-ES_tradnl" w:eastAsia="es-ES"/>
        </w:rPr>
        <w:t xml:space="preserve"> de nueva cuenta, mediante recurso de revisión, ante el Instituto. </w:t>
      </w:r>
      <w:r w:rsidR="006337C7" w:rsidRPr="00BD5E71">
        <w:rPr>
          <w:rFonts w:ascii="Palatino Linotype" w:eastAsiaTheme="minorEastAsia" w:hAnsi="Palatino Linotype" w:cs="Arial"/>
          <w:i/>
          <w:lang w:val="es-ES_tradnl" w:eastAsia="es-ES"/>
        </w:rPr>
        <w:t>“</w:t>
      </w:r>
    </w:p>
    <w:p w14:paraId="65B6B39F" w14:textId="6D214567" w:rsidR="0064144C" w:rsidRPr="00BD5E71"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BD5E71">
        <w:rPr>
          <w:rFonts w:ascii="Palatino Linotype" w:eastAsiaTheme="minorEastAsia" w:hAnsi="Palatino Linotype" w:cs="Arial"/>
          <w:iCs/>
          <w:lang w:val="es-ES_tradnl" w:eastAsia="es-ES"/>
        </w:rPr>
        <w:t>(Énfasis añadido)</w:t>
      </w:r>
    </w:p>
    <w:p w14:paraId="3EA5DBEA" w14:textId="77777777" w:rsidR="00486BDF" w:rsidRPr="00BD5E7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BD5E7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 Es así </w:t>
      </w:r>
      <w:r w:rsidR="000F204F" w:rsidRPr="00BD5E71">
        <w:rPr>
          <w:rFonts w:ascii="Palatino Linotype" w:eastAsiaTheme="minorEastAsia" w:hAnsi="Palatino Linotype" w:cs="Arial"/>
          <w:sz w:val="24"/>
          <w:szCs w:val="24"/>
          <w:lang w:val="es-ES_tradnl" w:eastAsia="es-ES"/>
        </w:rPr>
        <w:t>como</w:t>
      </w:r>
      <w:r w:rsidRPr="00BD5E71">
        <w:rPr>
          <w:rFonts w:ascii="Palatino Linotype" w:eastAsiaTheme="minorEastAsia" w:hAnsi="Palatino Linotype" w:cs="Arial"/>
          <w:sz w:val="24"/>
          <w:szCs w:val="24"/>
          <w:lang w:val="es-ES_tradnl" w:eastAsia="es-ES"/>
        </w:rPr>
        <w:t xml:space="preserve"> en este asunto</w:t>
      </w:r>
      <w:r w:rsidR="000F204F" w:rsidRPr="00BD5E71">
        <w:rPr>
          <w:rFonts w:ascii="Palatino Linotype" w:eastAsiaTheme="minorEastAsia" w:hAnsi="Palatino Linotype" w:cs="Arial"/>
          <w:sz w:val="24"/>
          <w:szCs w:val="24"/>
          <w:lang w:val="es-ES_tradnl" w:eastAsia="es-ES"/>
        </w:rPr>
        <w:t>,</w:t>
      </w:r>
      <w:r w:rsidRPr="00BD5E71">
        <w:rPr>
          <w:rFonts w:ascii="Palatino Linotype" w:eastAsiaTheme="minorEastAsia" w:hAnsi="Palatino Linotype" w:cs="Arial"/>
          <w:sz w:val="24"/>
          <w:szCs w:val="24"/>
          <w:lang w:val="es-ES_tradnl" w:eastAsia="es-ES"/>
        </w:rPr>
        <w:t xml:space="preserve"> en el que se está ante la presencia de una falta de </w:t>
      </w:r>
      <w:r w:rsidR="006337C7" w:rsidRPr="00BD5E71">
        <w:rPr>
          <w:rFonts w:ascii="Palatino Linotype" w:eastAsiaTheme="minorEastAsia" w:hAnsi="Palatino Linotype" w:cs="Arial"/>
          <w:sz w:val="24"/>
          <w:szCs w:val="24"/>
          <w:lang w:val="es-ES_tradnl" w:eastAsia="es-ES"/>
        </w:rPr>
        <w:t xml:space="preserve">respuesta </w:t>
      </w:r>
      <w:r w:rsidR="0064144C" w:rsidRPr="00BD5E71">
        <w:rPr>
          <w:rFonts w:ascii="Palatino Linotype" w:eastAsiaTheme="minorEastAsia" w:hAnsi="Palatino Linotype" w:cs="Arial"/>
          <w:sz w:val="24"/>
          <w:szCs w:val="24"/>
          <w:lang w:val="es-ES_tradnl" w:eastAsia="es-ES"/>
        </w:rPr>
        <w:t>a la</w:t>
      </w:r>
      <w:r w:rsidRPr="00BD5E71">
        <w:rPr>
          <w:rFonts w:ascii="Palatino Linotype" w:eastAsiaTheme="minorEastAsia" w:hAnsi="Palatino Linotype" w:cs="Arial"/>
          <w:sz w:val="24"/>
          <w:szCs w:val="24"/>
          <w:lang w:val="es-ES_tradnl" w:eastAsia="es-ES"/>
        </w:rPr>
        <w:t xml:space="preserve"> solicitud de información por parte del </w:t>
      </w:r>
      <w:r w:rsidRPr="00BD5E71">
        <w:rPr>
          <w:rFonts w:ascii="Palatino Linotype" w:eastAsiaTheme="minorEastAsia" w:hAnsi="Palatino Linotype" w:cs="Arial"/>
          <w:b/>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se </w:t>
      </w:r>
      <w:r w:rsidRPr="00BD5E71">
        <w:rPr>
          <w:rFonts w:ascii="Palatino Linotype" w:eastAsiaTheme="minorEastAsia" w:hAnsi="Palatino Linotype" w:cs="Arial"/>
          <w:sz w:val="24"/>
          <w:szCs w:val="24"/>
          <w:lang w:val="es-ES_tradnl" w:eastAsia="es-ES"/>
        </w:rPr>
        <w:lastRenderedPageBreak/>
        <w:t xml:space="preserve">encuadra en </w:t>
      </w:r>
      <w:r w:rsidR="0064144C" w:rsidRPr="00BD5E71">
        <w:rPr>
          <w:rFonts w:ascii="Palatino Linotype" w:eastAsiaTheme="minorEastAsia" w:hAnsi="Palatino Linotype" w:cs="Arial"/>
          <w:sz w:val="24"/>
          <w:szCs w:val="24"/>
          <w:lang w:val="es-ES_tradnl" w:eastAsia="es-ES"/>
        </w:rPr>
        <w:t>el</w:t>
      </w:r>
      <w:r w:rsidRPr="00BD5E71">
        <w:rPr>
          <w:rFonts w:ascii="Palatino Linotype" w:eastAsiaTheme="minorEastAsia" w:hAnsi="Palatino Linotype" w:cs="Arial"/>
          <w:sz w:val="24"/>
          <w:szCs w:val="24"/>
          <w:lang w:val="es-ES_tradnl" w:eastAsia="es-ES"/>
        </w:rPr>
        <w:t xml:space="preserve"> supuesto que contempla el artículo 179 en su </w:t>
      </w:r>
      <w:r w:rsidR="0064144C" w:rsidRPr="00BD5E71">
        <w:rPr>
          <w:rFonts w:ascii="Palatino Linotype" w:eastAsiaTheme="minorEastAsia" w:hAnsi="Palatino Linotype" w:cs="Arial"/>
          <w:sz w:val="24"/>
          <w:szCs w:val="24"/>
          <w:lang w:val="es-ES_tradnl" w:eastAsia="es-ES"/>
        </w:rPr>
        <w:t>fracción</w:t>
      </w:r>
      <w:r w:rsidRPr="00BD5E71">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BD5E71"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BD5E71"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w:t>
      </w:r>
      <w:r w:rsidR="00486BDF" w:rsidRPr="00BD5E71">
        <w:rPr>
          <w:rFonts w:ascii="Palatino Linotype" w:eastAsiaTheme="minorEastAsia" w:hAnsi="Palatino Linotype" w:cs="Arial"/>
          <w:b/>
          <w:bCs/>
          <w:i/>
          <w:lang w:val="es-ES_tradnl" w:eastAsia="es-ES"/>
        </w:rPr>
        <w:t>Artículo 179.</w:t>
      </w:r>
      <w:r w:rsidR="00486BDF" w:rsidRPr="00BD5E71">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BD5E71"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BD5E71">
        <w:rPr>
          <w:rFonts w:ascii="Palatino Linotype" w:eastAsiaTheme="minorEastAsia" w:hAnsi="Palatino Linotype" w:cs="Arial"/>
          <w:i/>
          <w:lang w:val="es-ES_tradnl" w:eastAsia="es-ES"/>
        </w:rPr>
        <w:t>(…)</w:t>
      </w:r>
    </w:p>
    <w:p w14:paraId="2A789182" w14:textId="77777777" w:rsidR="00486BDF" w:rsidRPr="00BD5E71"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BD5E71">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BD5E71"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D5E71">
        <w:rPr>
          <w:rFonts w:ascii="Palatino Linotype" w:eastAsiaTheme="minorEastAsia" w:hAnsi="Palatino Linotype" w:cs="Arial"/>
          <w:i/>
          <w:lang w:val="es-ES_tradnl" w:eastAsia="es-ES"/>
        </w:rPr>
        <w:t>(…)</w:t>
      </w:r>
      <w:r w:rsidR="006337C7" w:rsidRPr="00BD5E71">
        <w:rPr>
          <w:rFonts w:ascii="Palatino Linotype" w:eastAsiaTheme="minorEastAsia" w:hAnsi="Palatino Linotype" w:cs="Arial"/>
          <w:i/>
          <w:lang w:val="es-ES_tradnl" w:eastAsia="es-ES"/>
        </w:rPr>
        <w:t>”</w:t>
      </w:r>
    </w:p>
    <w:p w14:paraId="70AE4140" w14:textId="0FE125C3" w:rsidR="0064144C" w:rsidRPr="00BD5E71"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BD5E71">
        <w:rPr>
          <w:rFonts w:ascii="Palatino Linotype" w:eastAsiaTheme="minorEastAsia" w:hAnsi="Palatino Linotype" w:cs="Arial"/>
          <w:iCs/>
          <w:lang w:val="es-ES_tradnl" w:eastAsia="es-ES"/>
        </w:rPr>
        <w:t>(Énfasis añadido)</w:t>
      </w:r>
    </w:p>
    <w:p w14:paraId="57228F71" w14:textId="77777777" w:rsidR="00486BDF" w:rsidRPr="00BD5E71"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BD5E7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En ese tenor, en el asunto particular derivado de la negativa por parte de</w:t>
      </w:r>
      <w:r w:rsidR="0064144C" w:rsidRPr="00BD5E71">
        <w:rPr>
          <w:rFonts w:ascii="Palatino Linotype" w:eastAsiaTheme="minorEastAsia" w:hAnsi="Palatino Linotype" w:cs="Arial"/>
          <w:sz w:val="24"/>
          <w:szCs w:val="24"/>
          <w:lang w:val="es-ES_tradnl" w:eastAsia="es-ES"/>
        </w:rPr>
        <w:t xml:space="preserve"> </w:t>
      </w:r>
      <w:r w:rsidRPr="00BD5E71">
        <w:rPr>
          <w:rFonts w:ascii="Palatino Linotype" w:eastAsiaTheme="minorEastAsia" w:hAnsi="Palatino Linotype" w:cs="Arial"/>
          <w:sz w:val="24"/>
          <w:szCs w:val="24"/>
          <w:lang w:val="es-ES_tradnl" w:eastAsia="es-ES"/>
        </w:rPr>
        <w:t>l</w:t>
      </w:r>
      <w:r w:rsidR="0064144C" w:rsidRPr="00BD5E71">
        <w:rPr>
          <w:rFonts w:ascii="Palatino Linotype" w:eastAsiaTheme="minorEastAsia" w:hAnsi="Palatino Linotype" w:cs="Arial"/>
          <w:sz w:val="24"/>
          <w:szCs w:val="24"/>
          <w:lang w:val="es-ES_tradnl" w:eastAsia="es-ES"/>
        </w:rPr>
        <w:t>a Unidad de Transparencia del</w:t>
      </w:r>
      <w:r w:rsidRPr="00BD5E71">
        <w:rPr>
          <w:rFonts w:ascii="Palatino Linotype" w:eastAsiaTheme="minorEastAsia" w:hAnsi="Palatino Linotype" w:cs="Arial"/>
          <w:sz w:val="24"/>
          <w:szCs w:val="24"/>
          <w:lang w:val="es-ES_tradnl" w:eastAsia="es-ES"/>
        </w:rPr>
        <w:t xml:space="preserve"> </w:t>
      </w:r>
      <w:r w:rsidR="006337C7" w:rsidRPr="00BD5E71">
        <w:rPr>
          <w:rFonts w:ascii="Palatino Linotype" w:eastAsia="Times New Roman" w:hAnsi="Palatino Linotype" w:cs="Arial"/>
          <w:b/>
          <w:bCs/>
          <w:color w:val="000000"/>
          <w:sz w:val="24"/>
          <w:szCs w:val="24"/>
          <w:lang w:val="es-ES_tradnl" w:eastAsia="es-ES"/>
        </w:rPr>
        <w:t>SUJETO OBLIGADO</w:t>
      </w:r>
      <w:r w:rsidR="006337C7" w:rsidRPr="00BD5E71">
        <w:rPr>
          <w:rFonts w:ascii="Palatino Linotype" w:eastAsia="Times New Roman" w:hAnsi="Palatino Linotype" w:cs="Arial"/>
          <w:color w:val="000000"/>
          <w:sz w:val="24"/>
          <w:szCs w:val="24"/>
          <w:lang w:val="es-ES_tradnl" w:eastAsia="es-ES"/>
        </w:rPr>
        <w:t xml:space="preserve"> </w:t>
      </w:r>
      <w:r w:rsidRPr="00BD5E71">
        <w:rPr>
          <w:rFonts w:ascii="Palatino Linotype" w:eastAsiaTheme="minorEastAsia" w:hAnsi="Palatino Linotype" w:cs="Arial"/>
          <w:sz w:val="24"/>
          <w:szCs w:val="24"/>
          <w:lang w:val="es-ES_tradnl" w:eastAsia="es-ES"/>
        </w:rPr>
        <w:t xml:space="preserve">a dar </w:t>
      </w:r>
      <w:r w:rsidR="0064144C" w:rsidRPr="00BD5E71">
        <w:rPr>
          <w:rFonts w:ascii="Palatino Linotype" w:eastAsiaTheme="minorEastAsia" w:hAnsi="Palatino Linotype" w:cs="Arial"/>
          <w:sz w:val="24"/>
          <w:szCs w:val="24"/>
          <w:lang w:val="es-ES_tradnl" w:eastAsia="es-ES"/>
        </w:rPr>
        <w:t>respuesta</w:t>
      </w:r>
      <w:r w:rsidRPr="00BD5E71">
        <w:rPr>
          <w:rFonts w:ascii="Palatino Linotype" w:eastAsiaTheme="minorEastAsia" w:hAnsi="Palatino Linotype" w:cs="Arial"/>
          <w:sz w:val="24"/>
          <w:szCs w:val="24"/>
          <w:lang w:val="es-ES_tradnl" w:eastAsia="es-ES"/>
        </w:rPr>
        <w:t xml:space="preserve"> a la solicitud se configura de manera clara la fracci</w:t>
      </w:r>
      <w:r w:rsidR="0064144C" w:rsidRPr="00BD5E71">
        <w:rPr>
          <w:rFonts w:ascii="Palatino Linotype" w:eastAsiaTheme="minorEastAsia" w:hAnsi="Palatino Linotype" w:cs="Arial"/>
          <w:sz w:val="24"/>
          <w:szCs w:val="24"/>
          <w:lang w:val="es-ES_tradnl" w:eastAsia="es-ES"/>
        </w:rPr>
        <w:t>ón</w:t>
      </w:r>
      <w:r w:rsidRPr="00BD5E71">
        <w:rPr>
          <w:rFonts w:ascii="Palatino Linotype" w:eastAsiaTheme="minorEastAsia" w:hAnsi="Palatino Linotype" w:cs="Arial"/>
          <w:sz w:val="24"/>
          <w:szCs w:val="24"/>
          <w:lang w:val="es-ES_tradnl" w:eastAsia="es-ES"/>
        </w:rPr>
        <w:t xml:space="preserve"> señalada con anterioridad y este Órgano Garante procede a </w:t>
      </w:r>
      <w:r w:rsidRPr="00BD5E71">
        <w:rPr>
          <w:rFonts w:ascii="Palatino Linotype" w:eastAsiaTheme="minorEastAsia" w:hAnsi="Palatino Linotype" w:cs="Arial"/>
          <w:b/>
          <w:bCs/>
          <w:sz w:val="24"/>
          <w:szCs w:val="24"/>
          <w:lang w:val="es-ES_tradnl" w:eastAsia="es-ES"/>
        </w:rPr>
        <w:t>ordenar</w:t>
      </w:r>
      <w:r w:rsidR="0064144C" w:rsidRPr="00BD5E71">
        <w:rPr>
          <w:rFonts w:ascii="Palatino Linotype" w:eastAsiaTheme="minorEastAsia" w:hAnsi="Palatino Linotype" w:cs="Arial"/>
          <w:sz w:val="24"/>
          <w:szCs w:val="24"/>
          <w:lang w:val="es-ES_tradnl" w:eastAsia="es-ES"/>
        </w:rPr>
        <w:t>,</w:t>
      </w:r>
      <w:r w:rsidRPr="00BD5E71">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BD5E71"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BD5E71"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D5E71">
        <w:rPr>
          <w:rFonts w:ascii="Palatino Linotype" w:eastAsiaTheme="minorEastAsia" w:hAnsi="Palatino Linotype" w:cs="Arial"/>
          <w:sz w:val="24"/>
          <w:szCs w:val="24"/>
          <w:lang w:val="es-ES_tradnl" w:eastAsia="es-ES"/>
        </w:rPr>
        <w:t xml:space="preserve">El último párrafo del artículo 179 de la </w:t>
      </w:r>
      <w:r w:rsidR="0064144C" w:rsidRPr="00BD5E71">
        <w:rPr>
          <w:rFonts w:ascii="Palatino Linotype" w:eastAsiaTheme="minorEastAsia" w:hAnsi="Palatino Linotype" w:cs="Arial"/>
          <w:sz w:val="24"/>
          <w:szCs w:val="24"/>
          <w:lang w:val="es-ES_tradnl" w:eastAsia="es-ES"/>
        </w:rPr>
        <w:t xml:space="preserve">Ley </w:t>
      </w:r>
      <w:r w:rsidRPr="00BD5E71">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BD5E71">
        <w:rPr>
          <w:rFonts w:ascii="Palatino Linotype" w:eastAsiaTheme="minorEastAsia" w:hAnsi="Palatino Linotype" w:cs="Arial"/>
          <w:b/>
          <w:sz w:val="24"/>
          <w:szCs w:val="24"/>
          <w:u w:val="single"/>
          <w:lang w:val="es-ES_tradnl" w:eastAsia="es-ES"/>
        </w:rPr>
        <w:t xml:space="preserve">Sujetos Obligados </w:t>
      </w:r>
      <w:r w:rsidRPr="00BD5E71">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BD5E71">
        <w:rPr>
          <w:rFonts w:ascii="Palatino Linotype" w:eastAsiaTheme="minorEastAsia" w:hAnsi="Palatino Linotype" w:cs="Arial"/>
          <w:b/>
          <w:sz w:val="24"/>
          <w:szCs w:val="24"/>
          <w:u w:val="single"/>
          <w:lang w:val="es-ES_tradnl" w:eastAsia="es-ES"/>
        </w:rPr>
        <w:t>ó</w:t>
      </w:r>
      <w:r w:rsidRPr="00BD5E71">
        <w:rPr>
          <w:rFonts w:ascii="Palatino Linotype" w:eastAsiaTheme="minorEastAsia" w:hAnsi="Palatino Linotype" w:cs="Arial"/>
          <w:b/>
          <w:sz w:val="24"/>
          <w:szCs w:val="24"/>
          <w:u w:val="single"/>
          <w:lang w:val="es-ES_tradnl" w:eastAsia="es-ES"/>
        </w:rPr>
        <w:t>n VII</w:t>
      </w:r>
      <w:r w:rsidR="0064144C" w:rsidRPr="00BD5E71">
        <w:rPr>
          <w:rFonts w:ascii="Palatino Linotype" w:eastAsiaTheme="minorEastAsia" w:hAnsi="Palatino Linotype" w:cs="Arial"/>
          <w:b/>
          <w:sz w:val="24"/>
          <w:szCs w:val="24"/>
          <w:u w:val="single"/>
          <w:lang w:val="es-ES_tradnl" w:eastAsia="es-ES"/>
        </w:rPr>
        <w:t xml:space="preserve"> </w:t>
      </w:r>
      <w:r w:rsidRPr="00BD5E71">
        <w:rPr>
          <w:rFonts w:ascii="Palatino Linotype" w:eastAsiaTheme="minorEastAsia" w:hAnsi="Palatino Linotype" w:cs="Arial"/>
          <w:b/>
          <w:sz w:val="24"/>
          <w:szCs w:val="24"/>
          <w:u w:val="single"/>
          <w:lang w:val="es-ES_tradnl" w:eastAsia="es-ES"/>
        </w:rPr>
        <w:t>de la Ley en cita como es este el caso</w:t>
      </w:r>
      <w:r w:rsidRPr="00BD5E71">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Pr="00BD5E71">
        <w:rPr>
          <w:rFonts w:ascii="Palatino Linotype" w:eastAsiaTheme="minorEastAsia" w:hAnsi="Palatino Linotype" w:cs="Arial"/>
          <w:b/>
          <w:sz w:val="24"/>
          <w:szCs w:val="24"/>
          <w:lang w:val="es-ES_tradnl" w:eastAsia="es-ES"/>
        </w:rPr>
        <w:t>SUJETO OBLIGADO</w:t>
      </w:r>
      <w:r w:rsidRPr="00BD5E71">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w:t>
      </w:r>
      <w:r w:rsidRPr="00BD5E71">
        <w:rPr>
          <w:rFonts w:ascii="Palatino Linotype" w:eastAsiaTheme="minorEastAsia" w:hAnsi="Palatino Linotype" w:cs="Arial"/>
          <w:sz w:val="24"/>
          <w:szCs w:val="24"/>
          <w:lang w:val="es-ES_tradnl" w:eastAsia="es-ES"/>
        </w:rPr>
        <w:lastRenderedPageBreak/>
        <w:t xml:space="preserve">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BD5E71">
        <w:rPr>
          <w:rFonts w:ascii="Palatino Linotype" w:eastAsiaTheme="minorEastAsia" w:hAnsi="Palatino Linotype" w:cs="Arial"/>
          <w:b/>
          <w:sz w:val="24"/>
          <w:szCs w:val="24"/>
          <w:lang w:val="es-ES_tradnl" w:eastAsia="es-ES"/>
        </w:rPr>
        <w:t>queda al alcance de la persona la interposición de un nuevo recurso de revisión</w:t>
      </w:r>
      <w:r w:rsidRPr="00BD5E71">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BD5E71"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4021DD59" w:rsidR="00486BDF" w:rsidRPr="00BD5E71" w:rsidRDefault="0091719C" w:rsidP="00486BDF">
      <w:pPr>
        <w:keepNext/>
        <w:keepLines/>
        <w:spacing w:before="240" w:after="0"/>
        <w:outlineLvl w:val="0"/>
        <w:rPr>
          <w:rFonts w:ascii="Palatino Linotype" w:eastAsia="MS Gothic" w:hAnsi="Palatino Linotype" w:cstheme="majorBidi"/>
          <w:b/>
          <w:sz w:val="24"/>
          <w:szCs w:val="24"/>
        </w:rPr>
      </w:pPr>
      <w:bookmarkStart w:id="100" w:name="_Toc487739452"/>
      <w:bookmarkStart w:id="101" w:name="_Toc524344196"/>
      <w:bookmarkStart w:id="102" w:name="_Toc526271201"/>
      <w:bookmarkStart w:id="103" w:name="_Toc536106975"/>
      <w:bookmarkStart w:id="104" w:name="_Toc71045640"/>
      <w:r w:rsidRPr="00BD5E71">
        <w:rPr>
          <w:rFonts w:ascii="Palatino Linotype" w:eastAsia="MS Gothic" w:hAnsi="Palatino Linotype" w:cstheme="majorBidi"/>
          <w:b/>
          <w:sz w:val="24"/>
          <w:szCs w:val="24"/>
        </w:rPr>
        <w:t>SÉPTIMO</w:t>
      </w:r>
      <w:r w:rsidR="00486BDF" w:rsidRPr="00BD5E71">
        <w:rPr>
          <w:rFonts w:ascii="Palatino Linotype" w:eastAsia="MS Gothic" w:hAnsi="Palatino Linotype" w:cstheme="majorBidi"/>
          <w:b/>
          <w:sz w:val="24"/>
          <w:szCs w:val="24"/>
        </w:rPr>
        <w:t xml:space="preserve">. </w:t>
      </w:r>
      <w:r w:rsidR="00FB1E3F" w:rsidRPr="00BD5E71">
        <w:rPr>
          <w:rFonts w:ascii="Palatino Linotype" w:eastAsia="MS Gothic" w:hAnsi="Palatino Linotype" w:cstheme="majorBidi"/>
          <w:b/>
          <w:sz w:val="24"/>
          <w:szCs w:val="24"/>
        </w:rPr>
        <w:t>De la v</w:t>
      </w:r>
      <w:r w:rsidR="00486BDF" w:rsidRPr="00BD5E71">
        <w:rPr>
          <w:rFonts w:ascii="Palatino Linotype" w:eastAsia="MS Gothic" w:hAnsi="Palatino Linotype" w:cstheme="majorBidi"/>
          <w:b/>
          <w:sz w:val="24"/>
          <w:szCs w:val="24"/>
        </w:rPr>
        <w:t>ista al</w:t>
      </w:r>
      <w:r w:rsidR="00FB1E3F" w:rsidRPr="00BD5E71">
        <w:rPr>
          <w:rFonts w:ascii="Palatino Linotype" w:eastAsia="MS Gothic" w:hAnsi="Palatino Linotype" w:cstheme="majorBidi"/>
          <w:b/>
          <w:sz w:val="24"/>
          <w:szCs w:val="24"/>
        </w:rPr>
        <w:t xml:space="preserve"> Órgano de Control Interno</w:t>
      </w:r>
      <w:bookmarkEnd w:id="100"/>
      <w:r w:rsidR="00486BDF" w:rsidRPr="00BD5E71">
        <w:rPr>
          <w:rFonts w:ascii="Palatino Linotype" w:eastAsia="MS Gothic" w:hAnsi="Palatino Linotype" w:cstheme="majorBidi"/>
          <w:b/>
          <w:sz w:val="24"/>
          <w:szCs w:val="24"/>
        </w:rPr>
        <w:t>.</w:t>
      </w:r>
      <w:bookmarkEnd w:id="101"/>
      <w:bookmarkEnd w:id="102"/>
      <w:bookmarkEnd w:id="103"/>
      <w:bookmarkEnd w:id="104"/>
    </w:p>
    <w:p w14:paraId="071CA846" w14:textId="77777777" w:rsidR="00486BDF" w:rsidRPr="00BD5E71" w:rsidRDefault="00486BDF" w:rsidP="00486BDF">
      <w:pPr>
        <w:spacing w:after="0" w:line="240" w:lineRule="auto"/>
        <w:rPr>
          <w:rFonts w:eastAsiaTheme="minorEastAsia"/>
          <w:sz w:val="24"/>
          <w:szCs w:val="24"/>
        </w:rPr>
      </w:pPr>
    </w:p>
    <w:p w14:paraId="23FCAE1A" w14:textId="3F315ACB" w:rsidR="00486BDF" w:rsidRPr="00BD5E71"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BD5E71">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BD5E71"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BD5E71"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BD5E71">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BD5E71"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BD5E7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D5E71">
        <w:rPr>
          <w:rFonts w:ascii="Palatino Linotype" w:eastAsia="Times New Roman" w:hAnsi="Palatino Linotype" w:cs="Times New Roman"/>
          <w:i/>
          <w:szCs w:val="24"/>
          <w:lang w:val="es-ES_tradnl" w:eastAsia="es-ES"/>
        </w:rPr>
        <w:t>“</w:t>
      </w:r>
      <w:r w:rsidRPr="00BD5E71">
        <w:rPr>
          <w:rFonts w:ascii="Palatino Linotype" w:eastAsia="Times New Roman" w:hAnsi="Palatino Linotype" w:cs="Times New Roman"/>
          <w:b/>
          <w:i/>
          <w:szCs w:val="24"/>
          <w:lang w:val="es-ES_tradnl" w:eastAsia="es-ES"/>
        </w:rPr>
        <w:t>Artículo 190.</w:t>
      </w:r>
      <w:r w:rsidRPr="00BD5E71">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w:t>
      </w:r>
      <w:r w:rsidRPr="00BD5E71">
        <w:rPr>
          <w:rFonts w:ascii="Palatino Linotype" w:eastAsia="Times New Roman" w:hAnsi="Palatino Linotype" w:cs="Times New Roman"/>
          <w:i/>
          <w:szCs w:val="24"/>
          <w:lang w:val="es-ES_tradnl" w:eastAsia="es-ES"/>
        </w:rPr>
        <w:lastRenderedPageBreak/>
        <w:t>interno de la instancia competente para que éste inicie, en su caso, el procedimiento de responsabilidad respectivo, cuyo resultado deberá de ser informado al Instituto.</w:t>
      </w:r>
    </w:p>
    <w:p w14:paraId="7DC04D38" w14:textId="77777777" w:rsidR="00486BDF" w:rsidRPr="00BD5E71"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BD5E71"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D5E71">
        <w:rPr>
          <w:rFonts w:ascii="Palatino Linotype" w:eastAsia="Times New Roman" w:hAnsi="Palatino Linotype" w:cs="Times New Roman"/>
          <w:b/>
          <w:bCs/>
          <w:i/>
          <w:szCs w:val="24"/>
          <w:lang w:val="es-ES_tradnl" w:eastAsia="es-ES"/>
        </w:rPr>
        <w:t>Artículo 223.</w:t>
      </w:r>
      <w:r w:rsidRPr="00BD5E71">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BD5E71"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BD5E71">
        <w:rPr>
          <w:rFonts w:ascii="Palatino Linotype" w:eastAsiaTheme="minorEastAsia" w:hAnsi="Palatino Linotype"/>
          <w:i/>
          <w:szCs w:val="24"/>
          <w:lang w:val="es-ES_tradnl" w:eastAsia="es-ES"/>
        </w:rPr>
        <w:t>(…)</w:t>
      </w:r>
      <w:r w:rsidR="00486BDF" w:rsidRPr="00BD5E71">
        <w:rPr>
          <w:rFonts w:ascii="Palatino Linotype" w:eastAsiaTheme="minorEastAsia" w:hAnsi="Palatino Linotype"/>
          <w:i/>
          <w:szCs w:val="24"/>
          <w:lang w:val="es-ES_tradnl" w:eastAsia="es-ES"/>
        </w:rPr>
        <w:t>”</w:t>
      </w:r>
    </w:p>
    <w:p w14:paraId="465CBF46" w14:textId="77777777" w:rsidR="00486BDF" w:rsidRPr="00BD5E71"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2E8C59ED" w:rsidR="000B7060" w:rsidRPr="00BD5E71"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color w:val="000000" w:themeColor="text1"/>
          <w:sz w:val="24"/>
          <w:szCs w:val="24"/>
          <w:lang w:val="es-ES_tradnl" w:eastAsia="es-ES"/>
        </w:rPr>
        <w:t xml:space="preserve">De los dispositivos normativos </w:t>
      </w:r>
      <w:r w:rsidR="00EA1FD5" w:rsidRPr="00BD5E71">
        <w:rPr>
          <w:rFonts w:ascii="Palatino Linotype" w:eastAsiaTheme="minorEastAsia" w:hAnsi="Palatino Linotype" w:cs="Arial"/>
          <w:color w:val="000000" w:themeColor="text1"/>
          <w:sz w:val="24"/>
          <w:szCs w:val="24"/>
          <w:lang w:val="es-ES_tradnl" w:eastAsia="es-ES"/>
        </w:rPr>
        <w:t>señalados</w:t>
      </w:r>
      <w:r w:rsidRPr="00BD5E71">
        <w:rPr>
          <w:rFonts w:ascii="Palatino Linotype" w:eastAsiaTheme="minorEastAsia" w:hAnsi="Palatino Linotype" w:cs="Arial"/>
          <w:color w:val="000000" w:themeColor="text1"/>
          <w:sz w:val="24"/>
          <w:szCs w:val="24"/>
          <w:lang w:val="es-ES_tradnl" w:eastAsia="es-ES"/>
        </w:rPr>
        <w:t xml:space="preserve">, se </w:t>
      </w:r>
      <w:r w:rsidR="000A2947" w:rsidRPr="00BD5E71">
        <w:rPr>
          <w:rFonts w:ascii="Palatino Linotype" w:eastAsiaTheme="minorEastAsia" w:hAnsi="Palatino Linotype" w:cs="Arial"/>
          <w:color w:val="000000" w:themeColor="text1"/>
          <w:sz w:val="24"/>
          <w:szCs w:val="24"/>
          <w:lang w:val="es-ES_tradnl" w:eastAsia="es-ES"/>
        </w:rPr>
        <w:t>desprende</w:t>
      </w:r>
      <w:r w:rsidRPr="00BD5E71">
        <w:rPr>
          <w:rFonts w:ascii="Palatino Linotype" w:eastAsiaTheme="minorEastAsia" w:hAnsi="Palatino Linotype" w:cs="Arial"/>
          <w:color w:val="000000" w:themeColor="text1"/>
          <w:sz w:val="24"/>
          <w:szCs w:val="24"/>
          <w:lang w:val="es-ES_tradnl" w:eastAsia="es-ES"/>
        </w:rPr>
        <w:t xml:space="preserve"> que la Ley de Transparencia Estatal prevé que, si durante el estudio y sustanciación de un </w:t>
      </w:r>
      <w:r w:rsidR="000A2947" w:rsidRPr="00BD5E71">
        <w:rPr>
          <w:rFonts w:ascii="Palatino Linotype" w:eastAsiaTheme="minorEastAsia" w:hAnsi="Palatino Linotype" w:cs="Arial"/>
          <w:color w:val="000000" w:themeColor="text1"/>
          <w:sz w:val="24"/>
          <w:szCs w:val="24"/>
          <w:lang w:val="es-ES_tradnl" w:eastAsia="es-ES"/>
        </w:rPr>
        <w:t>recurso de revisión, se advierte</w:t>
      </w:r>
      <w:r w:rsidRPr="00BD5E71">
        <w:rPr>
          <w:rFonts w:ascii="Palatino Linotype" w:eastAsiaTheme="minorEastAsia" w:hAnsi="Palatino Linotype" w:cs="Arial"/>
          <w:color w:val="000000" w:themeColor="text1"/>
          <w:sz w:val="24"/>
          <w:szCs w:val="24"/>
          <w:lang w:val="es-ES_tradnl" w:eastAsia="es-ES"/>
        </w:rPr>
        <w:t xml:space="preserv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BD5E71"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2D38DBB1" w:rsidR="00486BDF" w:rsidRPr="00BD5E71"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color w:val="000000" w:themeColor="text1"/>
          <w:sz w:val="24"/>
          <w:szCs w:val="24"/>
          <w:lang w:val="es-ES_tradnl" w:eastAsia="es-ES"/>
        </w:rPr>
        <w:t>En consecuencia</w:t>
      </w:r>
      <w:r w:rsidR="000F204F" w:rsidRPr="00BD5E71">
        <w:rPr>
          <w:rFonts w:ascii="Palatino Linotype" w:eastAsiaTheme="minorEastAsia" w:hAnsi="Palatino Linotype" w:cs="Arial"/>
          <w:color w:val="000000" w:themeColor="text1"/>
          <w:sz w:val="24"/>
          <w:szCs w:val="24"/>
          <w:lang w:val="es-ES_tradnl" w:eastAsia="es-ES"/>
        </w:rPr>
        <w:t>,</w:t>
      </w:r>
      <w:r w:rsidRPr="00BD5E71">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BD5E71">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BD5E71">
        <w:rPr>
          <w:rFonts w:ascii="Palatino Linotype" w:eastAsiaTheme="minorEastAsia" w:hAnsi="Palatino Linotype" w:cs="Arial"/>
          <w:color w:val="000000" w:themeColor="text1"/>
          <w:sz w:val="24"/>
          <w:szCs w:val="24"/>
          <w:vertAlign w:val="superscript"/>
          <w:lang w:val="es-ES_tradnl" w:eastAsia="es-ES"/>
        </w:rPr>
        <w:footnoteReference w:id="6"/>
      </w:r>
      <w:r w:rsidR="000F204F" w:rsidRPr="00BD5E71">
        <w:rPr>
          <w:rFonts w:ascii="Palatino Linotype" w:eastAsiaTheme="minorEastAsia" w:hAnsi="Palatino Linotype" w:cs="Arial"/>
          <w:iCs/>
          <w:color w:val="000000" w:themeColor="text1"/>
          <w:sz w:val="24"/>
          <w:szCs w:val="24"/>
          <w:lang w:val="es-ES_tradnl" w:eastAsia="es-ES"/>
        </w:rPr>
        <w:t>;</w:t>
      </w:r>
      <w:r w:rsidRPr="00BD5E71">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BD5E71">
        <w:rPr>
          <w:rFonts w:ascii="Palatino Linotype" w:eastAsiaTheme="minorEastAsia" w:hAnsi="Palatino Linotype" w:cs="Arial"/>
          <w:b/>
          <w:color w:val="000000" w:themeColor="text1"/>
          <w:sz w:val="24"/>
          <w:szCs w:val="24"/>
          <w:lang w:val="es-ES_tradnl" w:eastAsia="es-ES"/>
        </w:rPr>
        <w:t>SUJETO OBLIGADO</w:t>
      </w:r>
      <w:r w:rsidRPr="00BD5E71">
        <w:rPr>
          <w:rFonts w:ascii="Palatino Linotype" w:eastAsiaTheme="minorEastAsia" w:hAnsi="Palatino Linotype" w:cs="Arial"/>
          <w:color w:val="000000" w:themeColor="text1"/>
          <w:sz w:val="24"/>
          <w:szCs w:val="24"/>
          <w:lang w:val="es-ES_tradnl" w:eastAsia="es-ES"/>
        </w:rPr>
        <w:t xml:space="preserve">, </w:t>
      </w:r>
      <w:r w:rsidR="000F204F" w:rsidRPr="00BD5E71">
        <w:rPr>
          <w:rFonts w:ascii="Palatino Linotype" w:eastAsiaTheme="minorEastAsia" w:hAnsi="Palatino Linotype" w:cs="Arial"/>
          <w:color w:val="000000" w:themeColor="text1"/>
          <w:sz w:val="24"/>
          <w:szCs w:val="24"/>
          <w:lang w:val="es-ES_tradnl" w:eastAsia="es-ES"/>
        </w:rPr>
        <w:t>el</w:t>
      </w:r>
      <w:r w:rsidRPr="00BD5E71">
        <w:rPr>
          <w:rFonts w:ascii="Palatino Linotype" w:eastAsiaTheme="minorEastAsia" w:hAnsi="Palatino Linotype" w:cs="Arial"/>
          <w:color w:val="000000" w:themeColor="text1"/>
          <w:sz w:val="24"/>
          <w:szCs w:val="24"/>
          <w:lang w:val="es-ES_tradnl" w:eastAsia="es-ES"/>
        </w:rPr>
        <w:t xml:space="preserve"> </w:t>
      </w:r>
      <w:r w:rsidRPr="00BD5E71">
        <w:rPr>
          <w:rFonts w:ascii="Palatino Linotype" w:eastAsiaTheme="minorEastAsia" w:hAnsi="Palatino Linotype" w:cs="Arial"/>
          <w:b/>
          <w:color w:val="000000" w:themeColor="text1"/>
          <w:sz w:val="24"/>
          <w:szCs w:val="24"/>
          <w:lang w:val="es-ES_tradnl" w:eastAsia="es-ES"/>
        </w:rPr>
        <w:t>RECURRENTE</w:t>
      </w:r>
      <w:r w:rsidRPr="00BD5E71">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BD5E71">
        <w:rPr>
          <w:rFonts w:ascii="Palatino Linotype" w:eastAsiaTheme="minorEastAsia" w:hAnsi="Palatino Linotype" w:cs="Arial"/>
          <w:color w:val="000000" w:themeColor="text1"/>
          <w:sz w:val="24"/>
          <w:szCs w:val="24"/>
          <w:lang w:val="es-ES_tradnl" w:eastAsia="es-ES"/>
        </w:rPr>
        <w:t xml:space="preserve">Órgano Garante </w:t>
      </w:r>
      <w:r w:rsidRPr="00BD5E71">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41CEF6AF" w14:textId="64F8F7F8" w:rsidR="000B7060" w:rsidRPr="00BD5E71"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color w:val="000000" w:themeColor="text1"/>
          <w:sz w:val="24"/>
          <w:szCs w:val="24"/>
          <w:lang w:val="es-ES_tradnl" w:eastAsia="es-ES"/>
        </w:rPr>
        <w:lastRenderedPageBreak/>
        <w:t xml:space="preserve">Correlativo </w:t>
      </w:r>
      <w:r w:rsidRPr="00BD5E71">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BD5E71"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BD5E7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D5E71">
        <w:rPr>
          <w:rFonts w:ascii="Palatino Linotype" w:eastAsia="Times New Roman" w:hAnsi="Palatino Linotype" w:cs="Times New Roman"/>
          <w:b/>
          <w:i/>
          <w:szCs w:val="24"/>
          <w:lang w:val="es-ES_tradnl" w:eastAsia="es-ES"/>
        </w:rPr>
        <w:t>Artículo 222.</w:t>
      </w:r>
      <w:r w:rsidRPr="00BD5E71">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BD5E7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D5E71">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BD5E71">
        <w:rPr>
          <w:rFonts w:ascii="Palatino Linotype" w:eastAsia="Times New Roman" w:hAnsi="Palatino Linotype" w:cs="Times New Roman"/>
          <w:i/>
          <w:szCs w:val="24"/>
          <w:lang w:val="es-ES_tradnl" w:eastAsia="es-ES"/>
        </w:rPr>
        <w:t>;</w:t>
      </w:r>
    </w:p>
    <w:p w14:paraId="0432BC4E" w14:textId="77777777" w:rsidR="000B7060" w:rsidRPr="00BD5E71"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BD5E71">
        <w:rPr>
          <w:rFonts w:ascii="Palatino Linotype" w:eastAsia="Times New Roman" w:hAnsi="Palatino Linotype" w:cs="Times New Roman"/>
          <w:b/>
          <w:i/>
          <w:szCs w:val="24"/>
          <w:lang w:val="es-ES_tradnl" w:eastAsia="es-ES"/>
        </w:rPr>
        <w:t xml:space="preserve">II. La </w:t>
      </w:r>
      <w:r w:rsidRPr="00BD5E71">
        <w:rPr>
          <w:rFonts w:ascii="Palatino Linotype" w:eastAsia="Times New Roman" w:hAnsi="Palatino Linotype" w:cs="Times New Roman"/>
          <w:b/>
          <w:i/>
          <w:szCs w:val="24"/>
          <w:u w:val="single"/>
          <w:lang w:val="es-ES_tradnl" w:eastAsia="es-ES"/>
        </w:rPr>
        <w:t>falta de respuesta a las solicitudes de información</w:t>
      </w:r>
      <w:r w:rsidRPr="00BD5E71">
        <w:rPr>
          <w:rFonts w:ascii="Palatino Linotype" w:eastAsia="Times New Roman" w:hAnsi="Palatino Linotype" w:cs="Times New Roman"/>
          <w:b/>
          <w:i/>
          <w:szCs w:val="24"/>
          <w:lang w:val="es-ES_tradnl" w:eastAsia="es-ES"/>
        </w:rPr>
        <w:t xml:space="preserve"> en los plazos señalados en la normatividad aplicable</w:t>
      </w:r>
      <w:r w:rsidRPr="00BD5E71">
        <w:rPr>
          <w:rFonts w:ascii="Palatino Linotype" w:eastAsia="Times New Roman" w:hAnsi="Palatino Linotype" w:cs="Times New Roman"/>
          <w:i/>
          <w:szCs w:val="24"/>
          <w:lang w:val="es-ES_tradnl" w:eastAsia="es-ES"/>
        </w:rPr>
        <w:t>;</w:t>
      </w:r>
    </w:p>
    <w:p w14:paraId="296EBCC7" w14:textId="77777777" w:rsidR="000B7060" w:rsidRPr="00BD5E71"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D5E71">
        <w:rPr>
          <w:rFonts w:ascii="Palatino Linotype" w:eastAsia="Times New Roman" w:hAnsi="Palatino Linotype" w:cs="Times New Roman"/>
          <w:i/>
          <w:szCs w:val="24"/>
          <w:lang w:val="es-ES_tradnl" w:eastAsia="es-ES"/>
        </w:rPr>
        <w:t>(…)</w:t>
      </w:r>
    </w:p>
    <w:p w14:paraId="184CD9DD" w14:textId="59201258" w:rsidR="000B7060" w:rsidRPr="00BD5E71"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BD5E71">
        <w:rPr>
          <w:rFonts w:ascii="Palatino Linotype" w:eastAsia="Times New Roman" w:hAnsi="Palatino Linotype" w:cs="Times New Roman"/>
          <w:iCs/>
          <w:szCs w:val="24"/>
          <w:lang w:val="es-ES_tradnl" w:eastAsia="es-ES"/>
        </w:rPr>
        <w:t>(Énfasis añadido)</w:t>
      </w:r>
    </w:p>
    <w:p w14:paraId="3E6CAF62" w14:textId="77777777" w:rsidR="000B7060" w:rsidRPr="00BD5E71"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7E623FBF" w:rsidR="000B7060" w:rsidRPr="00BD5E71" w:rsidRDefault="0024686C"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noProof/>
          <w:color w:val="000000" w:themeColor="text1"/>
          <w:sz w:val="24"/>
          <w:szCs w:val="24"/>
          <w:lang w:eastAsia="es-MX"/>
        </w:rPr>
        <mc:AlternateContent>
          <mc:Choice Requires="wps">
            <w:drawing>
              <wp:anchor distT="0" distB="0" distL="114300" distR="114300" simplePos="0" relativeHeight="251661312" behindDoc="0" locked="0" layoutInCell="1" allowOverlap="1" wp14:anchorId="1A3489DC" wp14:editId="14CDEC82">
                <wp:simplePos x="0" y="0"/>
                <wp:positionH relativeFrom="column">
                  <wp:posOffset>-8786</wp:posOffset>
                </wp:positionH>
                <wp:positionV relativeFrom="paragraph">
                  <wp:posOffset>1900876</wp:posOffset>
                </wp:positionV>
                <wp:extent cx="5506872" cy="1310185"/>
                <wp:effectExtent l="0" t="0" r="36830" b="23495"/>
                <wp:wrapNone/>
                <wp:docPr id="6" name="Conector recto 6"/>
                <wp:cNvGraphicFramePr/>
                <a:graphic xmlns:a="http://schemas.openxmlformats.org/drawingml/2006/main">
                  <a:graphicData uri="http://schemas.microsoft.com/office/word/2010/wordprocessingShape">
                    <wps:wsp>
                      <wps:cNvCnPr/>
                      <wps:spPr>
                        <a:xfrm>
                          <a:off x="0" y="0"/>
                          <a:ext cx="5506872" cy="1310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38C29" id="Conector recto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pt,149.7pt" to="432.9pt,2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" strokecolor="black [3200]" strokeweight=".5pt">
                <v:stroke joinstyle="miter"/>
              </v:line>
            </w:pict>
          </mc:Fallback>
        </mc:AlternateContent>
      </w:r>
      <w:r w:rsidR="000A2947" w:rsidRPr="00BD5E71">
        <w:rPr>
          <w:rFonts w:ascii="Palatino Linotype" w:eastAsiaTheme="minorEastAsia" w:hAnsi="Palatino Linotype" w:cs="Arial"/>
          <w:color w:val="000000" w:themeColor="text1"/>
          <w:sz w:val="24"/>
          <w:szCs w:val="24"/>
          <w:lang w:val="es-ES_tradnl" w:eastAsia="es-ES"/>
        </w:rPr>
        <w:t>Contexto que se actualiza en el presente asunto</w:t>
      </w:r>
      <w:r w:rsidR="000B7060" w:rsidRPr="00BD5E71">
        <w:rPr>
          <w:rFonts w:ascii="Palatino Linotype" w:eastAsiaTheme="minorEastAsia" w:hAnsi="Palatino Linotype" w:cs="Arial"/>
          <w:color w:val="000000" w:themeColor="text1"/>
          <w:sz w:val="24"/>
          <w:szCs w:val="24"/>
          <w:lang w:val="es-ES_tradnl" w:eastAsia="es-ES"/>
        </w:rPr>
        <w:t xml:space="preserve">, </w:t>
      </w:r>
      <w:r w:rsidR="000A2947" w:rsidRPr="00BD5E71">
        <w:rPr>
          <w:rFonts w:ascii="Palatino Linotype" w:eastAsiaTheme="minorEastAsia" w:hAnsi="Palatino Linotype" w:cs="Arial"/>
          <w:color w:val="000000" w:themeColor="text1"/>
          <w:sz w:val="24"/>
          <w:szCs w:val="24"/>
          <w:lang w:val="es-ES_tradnl" w:eastAsia="es-ES"/>
        </w:rPr>
        <w:t xml:space="preserve">toda vez que </w:t>
      </w:r>
      <w:r w:rsidR="000B7060" w:rsidRPr="00BD5E71">
        <w:rPr>
          <w:rFonts w:ascii="Palatino Linotype" w:eastAsiaTheme="minorEastAsia" w:hAnsi="Palatino Linotype" w:cs="Arial"/>
          <w:color w:val="000000" w:themeColor="text1"/>
          <w:sz w:val="24"/>
          <w:szCs w:val="24"/>
          <w:lang w:val="es-ES_tradnl" w:eastAsia="es-ES"/>
        </w:rPr>
        <w:t xml:space="preserve">de constancias que obran en el expediente </w:t>
      </w:r>
      <w:r w:rsidR="000A2947" w:rsidRPr="00BD5E71">
        <w:rPr>
          <w:rFonts w:ascii="Palatino Linotype" w:eastAsiaTheme="minorEastAsia" w:hAnsi="Palatino Linotype" w:cs="Arial"/>
          <w:color w:val="000000" w:themeColor="text1"/>
          <w:sz w:val="24"/>
          <w:szCs w:val="24"/>
          <w:lang w:val="es-ES_tradnl" w:eastAsia="es-ES"/>
        </w:rPr>
        <w:t>electrónico en que se actúa</w:t>
      </w:r>
      <w:r w:rsidR="000B7060" w:rsidRPr="00BD5E71">
        <w:rPr>
          <w:rFonts w:ascii="Palatino Linotype" w:eastAsiaTheme="minorEastAsia" w:hAnsi="Palatino Linotype" w:cs="Arial"/>
          <w:color w:val="000000" w:themeColor="text1"/>
          <w:sz w:val="24"/>
          <w:szCs w:val="24"/>
          <w:lang w:val="es-ES_tradnl" w:eastAsia="es-ES"/>
        </w:rPr>
        <w:t xml:space="preserve">, dentro del apartado de </w:t>
      </w:r>
      <w:r w:rsidR="000B7060" w:rsidRPr="00BD5E71">
        <w:rPr>
          <w:rFonts w:ascii="Palatino Linotype" w:eastAsiaTheme="minorEastAsia" w:hAnsi="Palatino Linotype" w:cs="Arial"/>
          <w:i/>
          <w:iCs/>
          <w:color w:val="000000" w:themeColor="text1"/>
          <w:sz w:val="24"/>
          <w:szCs w:val="24"/>
          <w:lang w:val="es-ES_tradnl" w:eastAsia="es-ES"/>
        </w:rPr>
        <w:t>Requerimientos</w:t>
      </w:r>
      <w:r w:rsidR="000B7060" w:rsidRPr="00BD5E71">
        <w:rPr>
          <w:rFonts w:ascii="Palatino Linotype" w:eastAsiaTheme="minorEastAsia" w:hAnsi="Palatino Linotype" w:cs="Arial"/>
          <w:color w:val="000000" w:themeColor="text1"/>
          <w:sz w:val="24"/>
          <w:szCs w:val="24"/>
          <w:lang w:val="es-ES_tradnl" w:eastAsia="es-ES"/>
        </w:rPr>
        <w:t xml:space="preserve">, </w:t>
      </w:r>
      <w:bookmarkStart w:id="105" w:name="_Hlk68613656"/>
      <w:r w:rsidR="000B7060" w:rsidRPr="00BD5E71">
        <w:rPr>
          <w:rFonts w:ascii="Palatino Linotype" w:eastAsiaTheme="minorEastAsia" w:hAnsi="Palatino Linotype" w:cs="Arial"/>
          <w:color w:val="000000" w:themeColor="text1"/>
          <w:sz w:val="24"/>
          <w:szCs w:val="24"/>
          <w:lang w:val="es-ES_tradnl" w:eastAsia="es-ES"/>
        </w:rPr>
        <w:t xml:space="preserve">se aprecia que la Unidad de Transparencia </w:t>
      </w:r>
      <w:r w:rsidR="00EA1FD5" w:rsidRPr="00BD5E71">
        <w:rPr>
          <w:rFonts w:ascii="Palatino Linotype" w:eastAsiaTheme="minorEastAsia" w:hAnsi="Palatino Linotype" w:cs="Arial"/>
          <w:color w:val="000000" w:themeColor="text1"/>
          <w:sz w:val="24"/>
          <w:szCs w:val="24"/>
          <w:lang w:val="es-ES_tradnl" w:eastAsia="es-ES"/>
        </w:rPr>
        <w:t xml:space="preserve">no </w:t>
      </w:r>
      <w:r w:rsidR="000B7060" w:rsidRPr="00BD5E71">
        <w:rPr>
          <w:rFonts w:ascii="Palatino Linotype" w:eastAsiaTheme="minorEastAsia" w:hAnsi="Palatino Linotype" w:cs="Arial"/>
          <w:color w:val="000000" w:themeColor="text1"/>
          <w:sz w:val="24"/>
          <w:szCs w:val="24"/>
          <w:lang w:val="es-ES_tradnl" w:eastAsia="es-ES"/>
        </w:rPr>
        <w:t xml:space="preserve">turnó la solicitud de información a un servidor público habilitado, como se aprecia en la </w:t>
      </w:r>
      <w:r w:rsidR="000A2947" w:rsidRPr="00BD5E71">
        <w:rPr>
          <w:rFonts w:ascii="Palatino Linotype" w:eastAsiaTheme="minorEastAsia" w:hAnsi="Palatino Linotype" w:cs="Arial"/>
          <w:color w:val="000000" w:themeColor="text1"/>
          <w:sz w:val="24"/>
          <w:szCs w:val="24"/>
          <w:lang w:val="es-ES_tradnl" w:eastAsia="es-ES"/>
        </w:rPr>
        <w:t>imagen</w:t>
      </w:r>
      <w:r w:rsidR="000B7060" w:rsidRPr="00BD5E71">
        <w:rPr>
          <w:rFonts w:ascii="Palatino Linotype" w:eastAsiaTheme="minorEastAsia" w:hAnsi="Palatino Linotype" w:cs="Arial"/>
          <w:color w:val="000000" w:themeColor="text1"/>
          <w:sz w:val="24"/>
          <w:szCs w:val="24"/>
          <w:lang w:val="es-ES_tradnl" w:eastAsia="es-ES"/>
        </w:rPr>
        <w:t xml:space="preserve"> que se </w:t>
      </w:r>
      <w:r w:rsidR="000A2947" w:rsidRPr="00BD5E71">
        <w:rPr>
          <w:rFonts w:ascii="Palatino Linotype" w:eastAsiaTheme="minorEastAsia" w:hAnsi="Palatino Linotype" w:cs="Arial"/>
          <w:color w:val="000000" w:themeColor="text1"/>
          <w:sz w:val="24"/>
          <w:szCs w:val="24"/>
          <w:lang w:val="es-ES_tradnl" w:eastAsia="es-ES"/>
        </w:rPr>
        <w:t>ilustran</w:t>
      </w:r>
      <w:r w:rsidR="000B7060" w:rsidRPr="00BD5E71">
        <w:rPr>
          <w:rFonts w:ascii="Palatino Linotype" w:eastAsiaTheme="minorEastAsia" w:hAnsi="Palatino Linotype" w:cs="Arial"/>
          <w:color w:val="000000" w:themeColor="text1"/>
          <w:sz w:val="24"/>
          <w:szCs w:val="24"/>
          <w:lang w:val="es-ES_tradnl" w:eastAsia="es-ES"/>
        </w:rPr>
        <w:t xml:space="preserve"> a continuación</w:t>
      </w:r>
      <w:r w:rsidRPr="00BD5E71">
        <w:rPr>
          <w:rFonts w:ascii="Palatino Linotype" w:eastAsiaTheme="minorEastAsia" w:hAnsi="Palatino Linotype" w:cs="Arial"/>
          <w:color w:val="000000" w:themeColor="text1"/>
          <w:sz w:val="24"/>
          <w:szCs w:val="24"/>
          <w:lang w:val="es-ES_tradnl" w:eastAsia="es-ES"/>
        </w:rPr>
        <w:t xml:space="preserve"> de uno de los recursos de revisión que integran la acumulación</w:t>
      </w:r>
      <w:r w:rsidR="000B7060" w:rsidRPr="00BD5E71">
        <w:rPr>
          <w:rFonts w:ascii="Palatino Linotype" w:eastAsiaTheme="minorEastAsia" w:hAnsi="Palatino Linotype" w:cs="Arial"/>
          <w:color w:val="000000" w:themeColor="text1"/>
          <w:sz w:val="24"/>
          <w:szCs w:val="24"/>
          <w:lang w:val="es-ES_tradnl" w:eastAsia="es-ES"/>
        </w:rPr>
        <w:t>:</w:t>
      </w:r>
      <w:bookmarkEnd w:id="105"/>
    </w:p>
    <w:p w14:paraId="729A0AD4" w14:textId="575F5DA9" w:rsidR="000B7060" w:rsidRPr="00BD5E71" w:rsidRDefault="006D0D21"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6D0D21">
        <w:rPr>
          <w:rFonts w:ascii="Palatino Linotype" w:eastAsiaTheme="minorEastAsia" w:hAnsi="Palatino Linotype" w:cs="Arial"/>
          <w:noProof/>
          <w:color w:val="000000" w:themeColor="text1"/>
          <w:sz w:val="24"/>
          <w:szCs w:val="24"/>
          <w:lang w:val="es-ES_tradnl" w:eastAsia="es-ES"/>
        </w:rPr>
        <w:lastRenderedPageBreak/>
        <w:drawing>
          <wp:inline distT="0" distB="0" distL="0" distR="0" wp14:anchorId="06F04194" wp14:editId="5048948A">
            <wp:extent cx="5581015" cy="2286638"/>
            <wp:effectExtent l="19050" t="19050" r="19685" b="184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3278" cy="2287565"/>
                    </a:xfrm>
                    <a:prstGeom prst="rect">
                      <a:avLst/>
                    </a:prstGeom>
                    <a:noFill/>
                    <a:ln>
                      <a:solidFill>
                        <a:schemeClr val="tx1"/>
                      </a:solidFill>
                    </a:ln>
                  </pic:spPr>
                </pic:pic>
              </a:graphicData>
            </a:graphic>
          </wp:inline>
        </w:drawing>
      </w:r>
    </w:p>
    <w:p w14:paraId="0D1F895A" w14:textId="4380B367" w:rsidR="000B7060" w:rsidRPr="00BD5E71" w:rsidRDefault="000B7060" w:rsidP="000B7060">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p>
    <w:p w14:paraId="7995FD8A" w14:textId="2D4090F2" w:rsidR="000B7060" w:rsidRPr="00BD5E71" w:rsidRDefault="00EA1FD5"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color w:val="000000" w:themeColor="text1"/>
          <w:sz w:val="24"/>
          <w:szCs w:val="24"/>
          <w:lang w:val="es-ES_tradnl" w:eastAsia="es-ES"/>
        </w:rPr>
        <w:t>De la imagen inserta</w:t>
      </w:r>
      <w:r w:rsidR="008E22AA" w:rsidRPr="00BD5E71">
        <w:rPr>
          <w:rFonts w:ascii="Palatino Linotype" w:eastAsiaTheme="minorEastAsia" w:hAnsi="Palatino Linotype" w:cs="Arial"/>
          <w:color w:val="000000" w:themeColor="text1"/>
          <w:sz w:val="24"/>
          <w:szCs w:val="24"/>
          <w:lang w:val="es-ES_tradnl" w:eastAsia="es-ES"/>
        </w:rPr>
        <w:t xml:space="preserve">, se aprecia </w:t>
      </w:r>
      <w:r w:rsidR="000A2947" w:rsidRPr="00BD5E71">
        <w:rPr>
          <w:rFonts w:ascii="Palatino Linotype" w:eastAsiaTheme="minorEastAsia" w:hAnsi="Palatino Linotype" w:cs="Arial"/>
          <w:color w:val="000000" w:themeColor="text1"/>
          <w:sz w:val="24"/>
          <w:szCs w:val="24"/>
          <w:lang w:val="es-ES_tradnl" w:eastAsia="es-ES"/>
        </w:rPr>
        <w:t xml:space="preserve">con claridad </w:t>
      </w:r>
      <w:r w:rsidR="008E22AA" w:rsidRPr="00BD5E71">
        <w:rPr>
          <w:rFonts w:ascii="Palatino Linotype" w:eastAsiaTheme="minorEastAsia" w:hAnsi="Palatino Linotype" w:cs="Arial"/>
          <w:color w:val="000000" w:themeColor="text1"/>
          <w:sz w:val="24"/>
          <w:szCs w:val="24"/>
          <w:lang w:val="es-ES_tradnl" w:eastAsia="es-ES"/>
        </w:rPr>
        <w:t>que</w:t>
      </w:r>
      <w:r w:rsidRPr="00BD5E71">
        <w:rPr>
          <w:rFonts w:ascii="Palatino Linotype" w:eastAsiaTheme="minorEastAsia" w:hAnsi="Palatino Linotype" w:cs="Arial"/>
          <w:color w:val="000000" w:themeColor="text1"/>
          <w:sz w:val="24"/>
          <w:szCs w:val="24"/>
          <w:lang w:val="es-ES_tradnl" w:eastAsia="es-ES"/>
        </w:rPr>
        <w:t xml:space="preserve"> no existió</w:t>
      </w:r>
      <w:r w:rsidR="008E22AA" w:rsidRPr="00BD5E71">
        <w:rPr>
          <w:rFonts w:ascii="Palatino Linotype" w:eastAsiaTheme="minorEastAsia" w:hAnsi="Palatino Linotype" w:cs="Arial"/>
          <w:color w:val="000000" w:themeColor="text1"/>
          <w:sz w:val="24"/>
          <w:szCs w:val="24"/>
          <w:lang w:val="es-ES_tradnl" w:eastAsia="es-ES"/>
        </w:rPr>
        <w:t xml:space="preserve"> turno </w:t>
      </w:r>
      <w:r w:rsidRPr="00BD5E71">
        <w:rPr>
          <w:rFonts w:ascii="Palatino Linotype" w:eastAsiaTheme="minorEastAsia" w:hAnsi="Palatino Linotype" w:cs="Arial"/>
          <w:color w:val="000000" w:themeColor="text1"/>
          <w:sz w:val="24"/>
          <w:szCs w:val="24"/>
          <w:lang w:val="es-ES_tradnl" w:eastAsia="es-ES"/>
        </w:rPr>
        <w:t xml:space="preserve">alguno que haya </w:t>
      </w:r>
      <w:r w:rsidR="008E22AA" w:rsidRPr="00BD5E71">
        <w:rPr>
          <w:rFonts w:ascii="Palatino Linotype" w:eastAsiaTheme="minorEastAsia" w:hAnsi="Palatino Linotype" w:cs="Arial"/>
          <w:color w:val="000000" w:themeColor="text1"/>
          <w:sz w:val="24"/>
          <w:szCs w:val="24"/>
          <w:lang w:val="es-ES_tradnl" w:eastAsia="es-ES"/>
        </w:rPr>
        <w:t>realiz</w:t>
      </w:r>
      <w:r w:rsidRPr="00BD5E71">
        <w:rPr>
          <w:rFonts w:ascii="Palatino Linotype" w:eastAsiaTheme="minorEastAsia" w:hAnsi="Palatino Linotype" w:cs="Arial"/>
          <w:color w:val="000000" w:themeColor="text1"/>
          <w:sz w:val="24"/>
          <w:szCs w:val="24"/>
          <w:lang w:val="es-ES_tradnl" w:eastAsia="es-ES"/>
        </w:rPr>
        <w:t>ado</w:t>
      </w:r>
      <w:r w:rsidR="008E22AA" w:rsidRPr="00BD5E71">
        <w:rPr>
          <w:rFonts w:ascii="Palatino Linotype" w:eastAsiaTheme="minorEastAsia" w:hAnsi="Palatino Linotype" w:cs="Arial"/>
          <w:color w:val="000000" w:themeColor="text1"/>
          <w:sz w:val="24"/>
          <w:szCs w:val="24"/>
          <w:lang w:val="es-ES_tradnl" w:eastAsia="es-ES"/>
        </w:rPr>
        <w:t xml:space="preserve"> la Unidad de Transparencia </w:t>
      </w:r>
      <w:r w:rsidRPr="00BD5E71">
        <w:rPr>
          <w:rFonts w:ascii="Palatino Linotype" w:eastAsiaTheme="minorEastAsia" w:hAnsi="Palatino Linotype" w:cs="Arial"/>
          <w:color w:val="000000" w:themeColor="text1"/>
          <w:sz w:val="24"/>
          <w:szCs w:val="24"/>
          <w:lang w:val="es-ES_tradnl" w:eastAsia="es-ES"/>
        </w:rPr>
        <w:t xml:space="preserve">en ejercicio de sus funciones y atribuciones, </w:t>
      </w:r>
      <w:r w:rsidR="008E22AA" w:rsidRPr="00BD5E71">
        <w:rPr>
          <w:rFonts w:ascii="Palatino Linotype" w:eastAsiaTheme="minorEastAsia" w:hAnsi="Palatino Linotype" w:cs="Arial"/>
          <w:color w:val="000000" w:themeColor="text1"/>
          <w:sz w:val="24"/>
          <w:szCs w:val="24"/>
          <w:lang w:val="es-ES_tradnl" w:eastAsia="es-ES"/>
        </w:rPr>
        <w:t xml:space="preserve">a alguna de las áreas </w:t>
      </w:r>
      <w:r w:rsidRPr="00BD5E71">
        <w:rPr>
          <w:rFonts w:ascii="Palatino Linotype" w:eastAsiaTheme="minorEastAsia" w:hAnsi="Palatino Linotype" w:cs="Arial"/>
          <w:color w:val="000000" w:themeColor="text1"/>
          <w:sz w:val="24"/>
          <w:szCs w:val="24"/>
          <w:lang w:val="es-ES_tradnl" w:eastAsia="es-ES"/>
        </w:rPr>
        <w:t>de la estructura orgánica</w:t>
      </w:r>
      <w:r w:rsidR="008E22AA" w:rsidRPr="00BD5E71">
        <w:rPr>
          <w:rFonts w:ascii="Palatino Linotype" w:eastAsiaTheme="minorEastAsia" w:hAnsi="Palatino Linotype" w:cs="Arial"/>
          <w:color w:val="000000" w:themeColor="text1"/>
          <w:sz w:val="24"/>
          <w:szCs w:val="24"/>
          <w:lang w:val="es-ES_tradnl" w:eastAsia="es-ES"/>
        </w:rPr>
        <w:t xml:space="preserve"> de</w:t>
      </w:r>
      <w:r w:rsidRPr="00BD5E71">
        <w:rPr>
          <w:rFonts w:ascii="Palatino Linotype" w:eastAsiaTheme="minorEastAsia" w:hAnsi="Palatino Linotype" w:cs="Arial"/>
          <w:color w:val="000000" w:themeColor="text1"/>
          <w:sz w:val="24"/>
          <w:szCs w:val="24"/>
          <w:lang w:val="es-ES_tradnl" w:eastAsia="es-ES"/>
        </w:rPr>
        <w:t>l Ayuntamiento</w:t>
      </w:r>
      <w:r w:rsidR="008E22AA" w:rsidRPr="00BD5E71">
        <w:rPr>
          <w:rFonts w:ascii="Palatino Linotype" w:eastAsiaTheme="minorEastAsia" w:hAnsi="Palatino Linotype" w:cs="Arial"/>
          <w:color w:val="000000" w:themeColor="text1"/>
          <w:sz w:val="24"/>
          <w:szCs w:val="24"/>
          <w:lang w:val="es-ES_tradnl" w:eastAsia="es-ES"/>
        </w:rPr>
        <w:t xml:space="preserve"> para </w:t>
      </w:r>
      <w:r w:rsidRPr="00BD5E71">
        <w:rPr>
          <w:rFonts w:ascii="Palatino Linotype" w:eastAsiaTheme="minorEastAsia" w:hAnsi="Palatino Linotype" w:cs="Arial"/>
          <w:color w:val="000000" w:themeColor="text1"/>
          <w:sz w:val="24"/>
          <w:szCs w:val="24"/>
          <w:lang w:val="es-ES_tradnl" w:eastAsia="es-ES"/>
        </w:rPr>
        <w:t xml:space="preserve">poder </w:t>
      </w:r>
      <w:r w:rsidR="008E22AA" w:rsidRPr="00BD5E71">
        <w:rPr>
          <w:rFonts w:ascii="Palatino Linotype" w:eastAsiaTheme="minorEastAsia" w:hAnsi="Palatino Linotype" w:cs="Arial"/>
          <w:color w:val="000000" w:themeColor="text1"/>
          <w:sz w:val="24"/>
          <w:szCs w:val="24"/>
          <w:lang w:val="es-ES_tradnl" w:eastAsia="es-ES"/>
        </w:rPr>
        <w:t>atender la</w:t>
      </w:r>
      <w:r w:rsidR="0024686C" w:rsidRPr="00BD5E71">
        <w:rPr>
          <w:rFonts w:ascii="Palatino Linotype" w:eastAsiaTheme="minorEastAsia" w:hAnsi="Palatino Linotype" w:cs="Arial"/>
          <w:color w:val="000000" w:themeColor="text1"/>
          <w:sz w:val="24"/>
          <w:szCs w:val="24"/>
          <w:lang w:val="es-ES_tradnl" w:eastAsia="es-ES"/>
        </w:rPr>
        <w:t>s</w:t>
      </w:r>
      <w:r w:rsidR="008E22AA" w:rsidRPr="00BD5E71">
        <w:rPr>
          <w:rFonts w:ascii="Palatino Linotype" w:eastAsiaTheme="minorEastAsia" w:hAnsi="Palatino Linotype" w:cs="Arial"/>
          <w:color w:val="000000" w:themeColor="text1"/>
          <w:sz w:val="24"/>
          <w:szCs w:val="24"/>
          <w:lang w:val="es-ES_tradnl" w:eastAsia="es-ES"/>
        </w:rPr>
        <w:t xml:space="preserve"> solicitud</w:t>
      </w:r>
      <w:r w:rsidR="0024686C" w:rsidRPr="00BD5E71">
        <w:rPr>
          <w:rFonts w:ascii="Palatino Linotype" w:eastAsiaTheme="minorEastAsia" w:hAnsi="Palatino Linotype" w:cs="Arial"/>
          <w:color w:val="000000" w:themeColor="text1"/>
          <w:sz w:val="24"/>
          <w:szCs w:val="24"/>
          <w:lang w:val="es-ES_tradnl" w:eastAsia="es-ES"/>
        </w:rPr>
        <w:t>es</w:t>
      </w:r>
      <w:r w:rsidR="008E22AA" w:rsidRPr="00BD5E71">
        <w:rPr>
          <w:rFonts w:ascii="Palatino Linotype" w:eastAsiaTheme="minorEastAsia" w:hAnsi="Palatino Linotype" w:cs="Arial"/>
          <w:color w:val="000000" w:themeColor="text1"/>
          <w:sz w:val="24"/>
          <w:szCs w:val="24"/>
          <w:lang w:val="es-ES_tradnl" w:eastAsia="es-ES"/>
        </w:rPr>
        <w:t xml:space="preserve"> de información.</w:t>
      </w:r>
    </w:p>
    <w:p w14:paraId="67F7A5CF" w14:textId="77777777" w:rsidR="008E22AA" w:rsidRPr="00BD5E71"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4B5DF054" w:rsidR="008E22AA" w:rsidRPr="00BD5E71"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eastAsiaTheme="minorEastAsia" w:hAnsi="Palatino Linotype" w:cs="Arial"/>
          <w:color w:val="000000" w:themeColor="text1"/>
          <w:sz w:val="24"/>
          <w:szCs w:val="24"/>
          <w:lang w:val="es-ES_tradnl" w:eastAsia="es-ES"/>
        </w:rPr>
        <w:t xml:space="preserve">En consecuencia, toda vez que el </w:t>
      </w:r>
      <w:r w:rsidR="007E3A5B" w:rsidRPr="00BD5E71">
        <w:rPr>
          <w:rFonts w:ascii="Palatino Linotype" w:eastAsiaTheme="minorEastAsia" w:hAnsi="Palatino Linotype" w:cs="Arial"/>
          <w:color w:val="000000" w:themeColor="text1"/>
          <w:sz w:val="24"/>
          <w:szCs w:val="24"/>
          <w:lang w:val="es-ES_tradnl" w:eastAsia="es-ES"/>
        </w:rPr>
        <w:t>Sistema Municipal Para el Desarrollo Integral de la Familia de Tultepec</w:t>
      </w:r>
      <w:r w:rsidRPr="00BD5E71">
        <w:rPr>
          <w:rFonts w:ascii="Palatino Linotype" w:eastAsiaTheme="minorEastAsia" w:hAnsi="Palatino Linotype" w:cs="Arial"/>
          <w:color w:val="000000" w:themeColor="text1"/>
          <w:sz w:val="24"/>
          <w:szCs w:val="24"/>
          <w:lang w:val="es-ES_tradnl" w:eastAsia="es-ES"/>
        </w:rPr>
        <w:t xml:space="preserve"> </w:t>
      </w:r>
      <w:r w:rsidRPr="00BD5E71">
        <w:rPr>
          <w:rFonts w:ascii="Palatino Linotype" w:eastAsiaTheme="minorEastAsia" w:hAnsi="Palatino Linotype" w:cs="Arial"/>
          <w:b/>
          <w:bCs/>
          <w:color w:val="000000" w:themeColor="text1"/>
          <w:sz w:val="24"/>
          <w:szCs w:val="24"/>
          <w:lang w:val="es-ES_tradnl" w:eastAsia="es-ES"/>
        </w:rPr>
        <w:t xml:space="preserve">no </w:t>
      </w:r>
      <w:r w:rsidR="00EA1FD5" w:rsidRPr="00BD5E71">
        <w:rPr>
          <w:rFonts w:ascii="Palatino Linotype" w:eastAsiaTheme="minorEastAsia" w:hAnsi="Palatino Linotype" w:cs="Arial"/>
          <w:b/>
          <w:bCs/>
          <w:color w:val="000000" w:themeColor="text1"/>
          <w:sz w:val="24"/>
          <w:szCs w:val="24"/>
          <w:lang w:val="es-ES_tradnl" w:eastAsia="es-ES"/>
        </w:rPr>
        <w:t>atendió</w:t>
      </w:r>
      <w:r w:rsidRPr="00BD5E71">
        <w:rPr>
          <w:rFonts w:ascii="Palatino Linotype" w:eastAsiaTheme="minorEastAsia" w:hAnsi="Palatino Linotype" w:cs="Arial"/>
          <w:b/>
          <w:bCs/>
          <w:color w:val="000000" w:themeColor="text1"/>
          <w:sz w:val="24"/>
          <w:szCs w:val="24"/>
          <w:lang w:val="es-ES_tradnl" w:eastAsia="es-ES"/>
        </w:rPr>
        <w:t xml:space="preserve"> la solicitud de información</w:t>
      </w:r>
      <w:r w:rsidRPr="00BD5E71">
        <w:rPr>
          <w:rFonts w:ascii="Palatino Linotype" w:eastAsiaTheme="minorEastAsia" w:hAnsi="Palatino Linotype" w:cs="Arial"/>
          <w:color w:val="000000" w:themeColor="text1"/>
          <w:sz w:val="24"/>
          <w:szCs w:val="24"/>
          <w:lang w:val="es-ES_tradnl" w:eastAsia="es-ES"/>
        </w:rPr>
        <w:t xml:space="preserve">, </w:t>
      </w:r>
      <w:r w:rsidR="000A2947" w:rsidRPr="00BD5E71">
        <w:rPr>
          <w:rFonts w:ascii="Palatino Linotype" w:hAnsi="Palatino Linotype"/>
          <w:sz w:val="24"/>
          <w:szCs w:val="24"/>
        </w:rPr>
        <w:t xml:space="preserve">se estima procedente dar vista al Contralor Interno y Titular del Órgano de Control y Vigilancia de este Instituto, para que actué conforme a sus facultades y atribuciones </w:t>
      </w:r>
      <w:r w:rsidRPr="00BD5E71">
        <w:rPr>
          <w:rFonts w:ascii="Palatino Linotype" w:eastAsiaTheme="minorEastAsia" w:hAnsi="Palatino Linotype" w:cs="Arial"/>
          <w:color w:val="000000" w:themeColor="text1"/>
          <w:sz w:val="24"/>
          <w:szCs w:val="24"/>
          <w:lang w:val="es-ES_tradnl" w:eastAsia="es-ES"/>
        </w:rPr>
        <w:t xml:space="preserve">por las omisiones detectadas atribuibles al </w:t>
      </w:r>
      <w:r w:rsidRPr="00BD5E71">
        <w:rPr>
          <w:rFonts w:ascii="Palatino Linotype" w:eastAsiaTheme="minorEastAsia" w:hAnsi="Palatino Linotype" w:cs="Arial"/>
          <w:b/>
          <w:color w:val="000000" w:themeColor="text1"/>
          <w:sz w:val="24"/>
          <w:szCs w:val="24"/>
          <w:lang w:val="es-ES_tradnl" w:eastAsia="es-ES"/>
        </w:rPr>
        <w:t>SUJETO OBLIGADO</w:t>
      </w:r>
      <w:r w:rsidRPr="00BD5E71">
        <w:rPr>
          <w:rFonts w:ascii="Palatino Linotype" w:eastAsiaTheme="minorEastAsia" w:hAnsi="Palatino Linotype" w:cs="Arial"/>
          <w:color w:val="000000" w:themeColor="text1"/>
          <w:sz w:val="24"/>
          <w:szCs w:val="24"/>
          <w:lang w:val="es-ES_tradnl" w:eastAsia="es-ES"/>
        </w:rPr>
        <w:t>, de conformidad con lo dispuesto por la fracción X, del artículo 36, de la Ley de Transparencia y Acceso a la Información Pública de</w:t>
      </w:r>
      <w:r w:rsidR="000A2947" w:rsidRPr="00BD5E71">
        <w:rPr>
          <w:rFonts w:ascii="Palatino Linotype" w:eastAsiaTheme="minorEastAsia" w:hAnsi="Palatino Linotype" w:cs="Arial"/>
          <w:color w:val="000000" w:themeColor="text1"/>
          <w:sz w:val="24"/>
          <w:szCs w:val="24"/>
          <w:lang w:val="es-ES_tradnl" w:eastAsia="es-ES"/>
        </w:rPr>
        <w:t>l Estado de México y Municipios; en virtud</w:t>
      </w:r>
      <w:r w:rsidRPr="00BD5E71">
        <w:rPr>
          <w:rFonts w:ascii="Palatino Linotype" w:eastAsiaTheme="minorEastAsia" w:hAnsi="Palatino Linotype" w:cs="Arial"/>
          <w:color w:val="000000" w:themeColor="text1"/>
          <w:sz w:val="24"/>
          <w:szCs w:val="24"/>
          <w:lang w:val="es-ES_tradnl" w:eastAsia="es-ES"/>
        </w:rPr>
        <w:t xml:space="preserve"> </w:t>
      </w:r>
      <w:r w:rsidR="000A2947" w:rsidRPr="00BD5E71">
        <w:rPr>
          <w:rFonts w:ascii="Palatino Linotype" w:eastAsiaTheme="minorEastAsia" w:hAnsi="Palatino Linotype" w:cs="Arial"/>
          <w:color w:val="000000" w:themeColor="text1"/>
          <w:sz w:val="24"/>
          <w:szCs w:val="24"/>
          <w:lang w:val="es-ES_tradnl" w:eastAsia="es-ES"/>
        </w:rPr>
        <w:t>de</w:t>
      </w:r>
      <w:r w:rsidRPr="00BD5E71">
        <w:rPr>
          <w:rFonts w:ascii="Palatino Linotype" w:eastAsiaTheme="minorEastAsia" w:hAnsi="Palatino Linotype" w:cs="Arial"/>
          <w:color w:val="000000" w:themeColor="text1"/>
          <w:sz w:val="24"/>
          <w:szCs w:val="24"/>
          <w:lang w:val="es-ES_tradnl" w:eastAsia="es-ES"/>
        </w:rPr>
        <w:t xml:space="preserve"> que la naturaleza de investigar y sancionar corresponde a un ente distinto a éste a través de un procedimiento diferente al recurso de revisión, lo cual, como hemos </w:t>
      </w:r>
      <w:r w:rsidRPr="00BD5E71">
        <w:rPr>
          <w:rFonts w:ascii="Palatino Linotype" w:eastAsiaTheme="minorEastAsia" w:hAnsi="Palatino Linotype" w:cs="Arial"/>
          <w:color w:val="000000" w:themeColor="text1"/>
          <w:sz w:val="24"/>
          <w:szCs w:val="24"/>
          <w:lang w:val="es-ES_tradnl" w:eastAsia="es-ES"/>
        </w:rPr>
        <w:lastRenderedPageBreak/>
        <w:t>analizado, se encuentra previsto en la Ley de Transparencia Acceso a la Información Pública del Estado de México y Municipios específicamente en sus artículos 190, 222 y 223.</w:t>
      </w:r>
    </w:p>
    <w:p w14:paraId="2FBB6C94" w14:textId="77777777" w:rsidR="0077607B" w:rsidRPr="00BD5E71" w:rsidRDefault="0077607B" w:rsidP="0077607B">
      <w:pPr>
        <w:pStyle w:val="Prrafodelista"/>
        <w:rPr>
          <w:rFonts w:ascii="Palatino Linotype" w:hAnsi="Palatino Linotype" w:cs="Arial"/>
          <w:color w:val="000000" w:themeColor="text1"/>
        </w:rPr>
      </w:pPr>
    </w:p>
    <w:p w14:paraId="4DA83A18" w14:textId="77777777" w:rsidR="0077607B" w:rsidRPr="00BD5E71" w:rsidRDefault="0077607B" w:rsidP="0077607B">
      <w:pPr>
        <w:pStyle w:val="Ttulo1"/>
        <w:rPr>
          <w:rFonts w:eastAsiaTheme="minorEastAsia" w:cs="Arial"/>
          <w:color w:val="000000" w:themeColor="text1"/>
          <w:szCs w:val="24"/>
          <w:lang w:val="es-ES_tradnl" w:eastAsia="es-ES"/>
        </w:rPr>
      </w:pPr>
      <w:bookmarkStart w:id="106" w:name="_Toc70983447"/>
      <w:bookmarkStart w:id="107" w:name="_Toc71045641"/>
      <w:r w:rsidRPr="00BD5E71">
        <w:rPr>
          <w:rFonts w:eastAsiaTheme="minorEastAsia" w:cs="Arial"/>
          <w:color w:val="000000" w:themeColor="text1"/>
          <w:szCs w:val="24"/>
          <w:lang w:val="es-ES_tradnl" w:eastAsia="es-ES"/>
        </w:rPr>
        <w:t>OCTAVO. De la vista a la</w:t>
      </w:r>
      <w:r w:rsidRPr="00BD5E71">
        <w:rPr>
          <w:rFonts w:eastAsiaTheme="minorEastAsia" w:cstheme="minorBidi"/>
          <w:color w:val="222222"/>
          <w:szCs w:val="24"/>
          <w:lang w:val="es-ES_tradnl" w:eastAsia="es-ES_tradnl"/>
        </w:rPr>
        <w:t xml:space="preserve"> Dirección General Jurídica y de Verificación</w:t>
      </w:r>
      <w:bookmarkEnd w:id="106"/>
      <w:bookmarkEnd w:id="107"/>
    </w:p>
    <w:p w14:paraId="49C9787E" w14:textId="77777777" w:rsidR="0077607B" w:rsidRPr="00BD5E71" w:rsidRDefault="0077607B" w:rsidP="0077607B">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51206871" w14:textId="77777777" w:rsidR="0077607B" w:rsidRPr="00BD5E71" w:rsidRDefault="0077607B" w:rsidP="0077607B">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BD5E71">
        <w:rPr>
          <w:rFonts w:ascii="Palatino Linotype" w:eastAsiaTheme="minorEastAsia" w:hAnsi="Palatino Linotype" w:cs="Arial"/>
          <w:color w:val="000000" w:themeColor="text1"/>
          <w:sz w:val="24"/>
          <w:szCs w:val="24"/>
          <w:lang w:val="es-ES_tradnl" w:eastAsia="es-ES"/>
        </w:rPr>
        <w:t>Por otro lado, debe señalarse</w:t>
      </w:r>
      <w:r w:rsidRPr="00BD5E71">
        <w:rPr>
          <w:rFonts w:ascii="Palatino Linotype" w:hAnsi="Palatino Linotype"/>
          <w:sz w:val="24"/>
          <w:szCs w:val="24"/>
        </w:rPr>
        <w:t xml:space="preserve"> que toda vez que algunas de los puntos que integraron la solicitud de información corresponden a obligaciones de transparencia común se debe hacer del conocimiento Titular de la Dirección General Jurídica y Verificación de este Instituto.</w:t>
      </w:r>
    </w:p>
    <w:p w14:paraId="63539BC1" w14:textId="77777777" w:rsidR="0077607B" w:rsidRPr="00BD5E71" w:rsidRDefault="0077607B" w:rsidP="0077607B">
      <w:pPr>
        <w:spacing w:after="120" w:line="360" w:lineRule="auto"/>
        <w:ind w:right="49"/>
        <w:contextualSpacing/>
        <w:jc w:val="both"/>
        <w:rPr>
          <w:rFonts w:ascii="Palatino Linotype" w:eastAsia="Calibri" w:hAnsi="Palatino Linotype" w:cs="Arial"/>
          <w:color w:val="000000" w:themeColor="text1"/>
          <w:sz w:val="24"/>
          <w:szCs w:val="24"/>
        </w:rPr>
      </w:pPr>
    </w:p>
    <w:p w14:paraId="198B19C0" w14:textId="77777777" w:rsidR="0077607B" w:rsidRPr="00BD5E71" w:rsidRDefault="0077607B" w:rsidP="0077607B">
      <w:pPr>
        <w:numPr>
          <w:ilvl w:val="0"/>
          <w:numId w:val="2"/>
        </w:numPr>
        <w:spacing w:after="120" w:line="360" w:lineRule="auto"/>
        <w:ind w:left="0" w:right="49" w:firstLine="0"/>
        <w:contextualSpacing/>
        <w:jc w:val="both"/>
        <w:rPr>
          <w:rFonts w:ascii="Palatino Linotype" w:eastAsia="Calibri" w:hAnsi="Palatino Linotype" w:cs="Arial"/>
          <w:color w:val="000000" w:themeColor="text1"/>
          <w:sz w:val="24"/>
          <w:szCs w:val="24"/>
        </w:rPr>
      </w:pPr>
      <w:r w:rsidRPr="00BD5E71">
        <w:rPr>
          <w:rFonts w:ascii="Palatino Linotype" w:hAnsi="Palatino Linotype"/>
          <w:sz w:val="24"/>
          <w:szCs w:val="24"/>
        </w:rPr>
        <w:t xml:space="preserve">Lo </w:t>
      </w:r>
      <w:proofErr w:type="gramStart"/>
      <w:r w:rsidRPr="00BD5E71">
        <w:rPr>
          <w:rFonts w:ascii="Palatino Linotype" w:hAnsi="Palatino Linotype"/>
          <w:sz w:val="24"/>
          <w:szCs w:val="24"/>
        </w:rPr>
        <w:t>anterior,  en</w:t>
      </w:r>
      <w:proofErr w:type="gramEnd"/>
      <w:r w:rsidRPr="00BD5E71">
        <w:rPr>
          <w:rFonts w:ascii="Palatino Linotype" w:hAnsi="Palatino Linotype"/>
          <w:sz w:val="24"/>
          <w:szCs w:val="24"/>
        </w:rPr>
        <w:t xml:space="preserve"> virtud de que el artículo 23, fracción XIV del Reglamento Interior del Instituto de Transparencia, Acceso a la Información Pública y Protección de Datos Personales del Estado de México y Municipios, establece lo siguiente:</w:t>
      </w:r>
    </w:p>
    <w:p w14:paraId="08679E0A" w14:textId="77777777" w:rsidR="0077607B" w:rsidRPr="00BD5E71" w:rsidRDefault="0077607B" w:rsidP="0077607B">
      <w:pPr>
        <w:pStyle w:val="Prrafodelista"/>
        <w:spacing w:line="360" w:lineRule="auto"/>
        <w:ind w:left="425" w:right="425"/>
        <w:jc w:val="both"/>
        <w:rPr>
          <w:rFonts w:ascii="Palatino Linotype" w:eastAsia="Calibri" w:hAnsi="Palatino Linotype" w:cs="Arial"/>
          <w:i/>
          <w:color w:val="000000" w:themeColor="text1"/>
        </w:rPr>
      </w:pPr>
      <w:r w:rsidRPr="00BD5E71">
        <w:rPr>
          <w:rFonts w:ascii="Palatino Linotype" w:eastAsia="Calibri" w:hAnsi="Palatino Linotype" w:cs="Arial"/>
          <w:i/>
          <w:color w:val="000000" w:themeColor="text1"/>
        </w:rPr>
        <w:t>“Artículo 23. Corresponde a la Dirección Jurídica y de Verificación ejercer las atribuciones siguientes:</w:t>
      </w:r>
    </w:p>
    <w:p w14:paraId="0A269D75" w14:textId="77777777" w:rsidR="0077607B" w:rsidRPr="00BD5E71" w:rsidRDefault="0077607B" w:rsidP="0077607B">
      <w:pPr>
        <w:pStyle w:val="Prrafodelista"/>
        <w:spacing w:line="360" w:lineRule="auto"/>
        <w:ind w:left="425" w:right="425"/>
        <w:jc w:val="both"/>
        <w:rPr>
          <w:rFonts w:ascii="Palatino Linotype" w:eastAsia="Calibri" w:hAnsi="Palatino Linotype" w:cs="Arial"/>
          <w:i/>
          <w:color w:val="000000" w:themeColor="text1"/>
        </w:rPr>
      </w:pPr>
      <w:r w:rsidRPr="00BD5E71">
        <w:rPr>
          <w:rFonts w:ascii="Palatino Linotype" w:eastAsia="Calibri" w:hAnsi="Palatino Linotype" w:cs="Arial"/>
          <w:i/>
          <w:color w:val="000000" w:themeColor="text1"/>
        </w:rPr>
        <w:t>...</w:t>
      </w:r>
    </w:p>
    <w:p w14:paraId="06735159" w14:textId="77777777" w:rsidR="0077607B" w:rsidRPr="00BD5E71" w:rsidRDefault="0077607B" w:rsidP="0077607B">
      <w:pPr>
        <w:pStyle w:val="Prrafodelista"/>
        <w:spacing w:line="360" w:lineRule="auto"/>
        <w:ind w:left="425" w:right="425"/>
        <w:jc w:val="both"/>
        <w:rPr>
          <w:rFonts w:ascii="Palatino Linotype" w:eastAsia="Calibri" w:hAnsi="Palatino Linotype" w:cs="Arial"/>
          <w:i/>
          <w:color w:val="000000" w:themeColor="text1"/>
        </w:rPr>
      </w:pPr>
      <w:r w:rsidRPr="00BD5E71">
        <w:rPr>
          <w:rFonts w:ascii="Palatino Linotype" w:eastAsia="Calibri" w:hAnsi="Palatino Linotype" w:cs="Arial"/>
          <w:i/>
          <w:color w:val="000000" w:themeColor="text1"/>
        </w:rPr>
        <w:t xml:space="preserve">XIV. Ordenar y practicar verificaciones a los portales de internet de los Sujetos Obligados, </w:t>
      </w:r>
      <w:r w:rsidRPr="00BD5E71">
        <w:rPr>
          <w:rFonts w:ascii="Palatino Linotype" w:eastAsia="Calibri" w:hAnsi="Palatino Linotype" w:cs="Arial"/>
          <w:b/>
          <w:i/>
          <w:color w:val="000000" w:themeColor="text1"/>
        </w:rPr>
        <w:t>para revisar y constatar el debido cumplimiento de las obligaciones de transparencia</w:t>
      </w:r>
      <w:r w:rsidRPr="00BD5E71">
        <w:rPr>
          <w:rFonts w:ascii="Palatino Linotype" w:eastAsia="Calibri" w:hAnsi="Palatino Linotype" w:cs="Arial"/>
          <w:i/>
          <w:color w:val="000000" w:themeColor="text1"/>
        </w:rPr>
        <w:t xml:space="preserve">, en los términos que establecen las Leyes de la Materia, lineamientos y demás disposiciones jurídicas aplicables. Asimismo, informar mensualmente al Pleno las verificaciones realizadas a los portales de </w:t>
      </w:r>
      <w:r w:rsidRPr="00BD5E71">
        <w:rPr>
          <w:rFonts w:ascii="Palatino Linotype" w:eastAsia="Calibri" w:hAnsi="Palatino Linotype" w:cs="Arial"/>
          <w:i/>
          <w:color w:val="000000" w:themeColor="text1"/>
        </w:rPr>
        <w:lastRenderedPageBreak/>
        <w:t>transparencia de los Sujetos Obligados;</w:t>
      </w:r>
      <w:r w:rsidRPr="00BD5E71">
        <w:rPr>
          <w:rFonts w:ascii="Palatino Linotype" w:eastAsia="Calibri" w:hAnsi="Palatino Linotype" w:cs="Arial"/>
          <w:i/>
          <w:color w:val="000000" w:themeColor="text1"/>
        </w:rPr>
        <w:cr/>
        <w:t>...”</w:t>
      </w:r>
    </w:p>
    <w:p w14:paraId="11046D85" w14:textId="77777777" w:rsidR="0077607B" w:rsidRPr="00BD5E71" w:rsidRDefault="0077607B" w:rsidP="0077607B">
      <w:pPr>
        <w:spacing w:after="120" w:line="360" w:lineRule="auto"/>
        <w:ind w:right="49"/>
        <w:contextualSpacing/>
        <w:jc w:val="both"/>
        <w:rPr>
          <w:rFonts w:ascii="Palatino Linotype" w:eastAsia="Calibri" w:hAnsi="Palatino Linotype" w:cs="Arial"/>
          <w:color w:val="000000" w:themeColor="text1"/>
          <w:sz w:val="24"/>
          <w:szCs w:val="24"/>
        </w:rPr>
      </w:pPr>
    </w:p>
    <w:p w14:paraId="71EA44E8" w14:textId="122DF823" w:rsidR="0077607B" w:rsidRPr="00BD5E71" w:rsidRDefault="0077607B" w:rsidP="0077607B">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BD5E71">
        <w:rPr>
          <w:rFonts w:ascii="Palatino Linotype" w:hAnsi="Palatino Linotype"/>
          <w:sz w:val="24"/>
          <w:szCs w:val="24"/>
        </w:rPr>
        <w:t xml:space="preserve">Luego entonces, al desprenderse de la solicitud de mérito, información correspondiente a obligaciones de transparencia común, que corresponde aquella que los sujetos obligados deben poner a disposición del público de manera </w:t>
      </w:r>
      <w:r w:rsidRPr="00BD5E71">
        <w:rPr>
          <w:rFonts w:ascii="Palatino Linotype" w:hAnsi="Palatino Linotype"/>
          <w:b/>
          <w:sz w:val="24"/>
          <w:szCs w:val="24"/>
        </w:rPr>
        <w:t>permanente y actualizada</w:t>
      </w:r>
      <w:r w:rsidRPr="00BD5E71">
        <w:rPr>
          <w:rFonts w:ascii="Palatino Linotype" w:hAnsi="Palatino Linotype"/>
          <w:sz w:val="24"/>
          <w:szCs w:val="24"/>
        </w:rPr>
        <w:t xml:space="preserve"> de forma sencilla, precisa y entendible, en los respectivos medios electrónicos, de acuerdo con sus facultades, atribuciones, funciones u objeto social, y aun así no fue entregada al hoy </w:t>
      </w:r>
      <w:r w:rsidRPr="00BD5E71">
        <w:rPr>
          <w:rFonts w:ascii="Palatino Linotype" w:hAnsi="Palatino Linotype"/>
          <w:b/>
          <w:sz w:val="24"/>
          <w:szCs w:val="24"/>
        </w:rPr>
        <w:t xml:space="preserve">RECURRENTE; </w:t>
      </w:r>
      <w:r w:rsidRPr="00BD5E71">
        <w:rPr>
          <w:rFonts w:ascii="Palatino Linotype" w:hAnsi="Palatino Linotype"/>
          <w:sz w:val="24"/>
          <w:szCs w:val="24"/>
        </w:rPr>
        <w:t xml:space="preserve">es que  se determina dar vista al Titular de la Dirección General Jurídica y Verificación de este Instituto; a efecto de que realice la verificación correspondiente, para determinar si </w:t>
      </w:r>
      <w:r w:rsidRPr="00BD5E71">
        <w:rPr>
          <w:rFonts w:ascii="Palatino Linotype" w:hAnsi="Palatino Linotype"/>
          <w:b/>
          <w:sz w:val="24"/>
          <w:szCs w:val="24"/>
        </w:rPr>
        <w:t>EL SUJETO OBLIGADO</w:t>
      </w:r>
      <w:r w:rsidRPr="00BD5E71">
        <w:rPr>
          <w:rFonts w:ascii="Palatino Linotype" w:hAnsi="Palatino Linotype"/>
          <w:sz w:val="24"/>
          <w:szCs w:val="24"/>
        </w:rPr>
        <w:t xml:space="preserve"> está cumpliendo con lo que la ley de la materia le obliga respecto de</w:t>
      </w:r>
      <w:r w:rsidRPr="00BD5E71">
        <w:rPr>
          <w:sz w:val="24"/>
          <w:szCs w:val="24"/>
        </w:rPr>
        <w:t xml:space="preserve"> </w:t>
      </w:r>
      <w:r w:rsidRPr="00BD5E71">
        <w:rPr>
          <w:rFonts w:ascii="Palatino Linotype" w:hAnsi="Palatino Linotype"/>
          <w:sz w:val="24"/>
          <w:szCs w:val="24"/>
        </w:rPr>
        <w:t>las Obligaciones de Transparencia Comunes.</w:t>
      </w:r>
    </w:p>
    <w:p w14:paraId="0B6397EF" w14:textId="77777777" w:rsidR="008E22AA" w:rsidRPr="00BD5E71"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7F55E7A" w:rsidR="00486BDF" w:rsidRPr="00BD5E71" w:rsidRDefault="0077607B" w:rsidP="00302EAE">
      <w:pPr>
        <w:pStyle w:val="Ttulo1"/>
        <w:rPr>
          <w:rFonts w:eastAsiaTheme="minorEastAsia" w:cs="Arial"/>
          <w:color w:val="000000" w:themeColor="text1"/>
          <w:szCs w:val="24"/>
          <w:lang w:val="es-ES_tradnl" w:eastAsia="es-ES"/>
        </w:rPr>
      </w:pPr>
      <w:bookmarkStart w:id="108" w:name="_Toc71045642"/>
      <w:r w:rsidRPr="00BD5E71">
        <w:rPr>
          <w:rFonts w:eastAsiaTheme="minorEastAsia" w:cs="Arial"/>
          <w:color w:val="000000" w:themeColor="text1"/>
          <w:szCs w:val="24"/>
          <w:lang w:val="es-ES_tradnl" w:eastAsia="es-ES"/>
        </w:rPr>
        <w:t>NOVEN</w:t>
      </w:r>
      <w:r w:rsidR="0091719C" w:rsidRPr="00BD5E71">
        <w:rPr>
          <w:rFonts w:eastAsiaTheme="minorEastAsia" w:cs="Arial"/>
          <w:color w:val="000000" w:themeColor="text1"/>
          <w:szCs w:val="24"/>
          <w:lang w:val="es-ES_tradnl" w:eastAsia="es-ES"/>
        </w:rPr>
        <w:t>O</w:t>
      </w:r>
      <w:r w:rsidR="00486BDF" w:rsidRPr="00BD5E71">
        <w:rPr>
          <w:rFonts w:eastAsiaTheme="minorEastAsia" w:cs="Arial"/>
          <w:color w:val="000000" w:themeColor="text1"/>
          <w:szCs w:val="24"/>
          <w:lang w:val="es-ES_tradnl" w:eastAsia="es-ES"/>
        </w:rPr>
        <w:t>. De la versión pública.</w:t>
      </w:r>
      <w:bookmarkEnd w:id="108"/>
    </w:p>
    <w:p w14:paraId="670E1763" w14:textId="77777777" w:rsidR="00302EAE" w:rsidRPr="00BD5E71"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74660CC" w14:textId="77777777" w:rsidR="00FB1E3F" w:rsidRPr="00BD5E71" w:rsidRDefault="00FB1E3F" w:rsidP="00FB1E3F">
      <w:pPr>
        <w:numPr>
          <w:ilvl w:val="0"/>
          <w:numId w:val="2"/>
        </w:numPr>
        <w:spacing w:after="120" w:line="360" w:lineRule="auto"/>
        <w:ind w:left="0" w:right="49" w:firstLine="0"/>
        <w:contextualSpacing/>
        <w:jc w:val="both"/>
        <w:rPr>
          <w:rFonts w:ascii="Palatino Linotype" w:hAnsi="Palatino Linotype" w:cs="Arial"/>
          <w:noProof/>
          <w:lang w:eastAsia="es-MX"/>
        </w:rPr>
      </w:pPr>
      <w:r w:rsidRPr="00BD5E71">
        <w:rPr>
          <w:rFonts w:ascii="Palatino Linotype" w:eastAsiaTheme="minorEastAsia" w:hAnsi="Palatino Linotype" w:cs="Arial"/>
          <w:color w:val="000000" w:themeColor="text1"/>
          <w:sz w:val="24"/>
          <w:szCs w:val="24"/>
          <w:lang w:val="es-ES_tradnl" w:eastAsia="es-ES"/>
        </w:rPr>
        <w:t>Dada</w:t>
      </w:r>
      <w:r w:rsidRPr="00BD5E71">
        <w:rPr>
          <w:rFonts w:ascii="Palatino Linotype" w:hAnsi="Palatino Linotype" w:cs="Arial"/>
          <w:noProof/>
          <w:lang w:eastAsia="es-MX"/>
        </w:rPr>
        <w:t xml:space="preserve"> la propia y especial naturaleza del soporte documental que se ordena, de ser el caso que llegaran a obrar datos personal suceptibles de ser protegidos mediante una versión pública, debera eleborarse el Acuerdo de Clasificación que sustente las versiones publicas que se pudieran generar y </w:t>
      </w:r>
      <w:r w:rsidRPr="00BD5E71">
        <w:rPr>
          <w:rFonts w:ascii="Palatino Linotype" w:hAnsi="Palatino Linotype" w:cs="Arial"/>
          <w:b/>
          <w:noProof/>
          <w:lang w:eastAsia="es-MX"/>
        </w:rPr>
        <w:t>se ponga a disposicion del particular</w:t>
      </w:r>
      <w:r w:rsidRPr="00BD5E71">
        <w:rPr>
          <w:rFonts w:ascii="Palatino Linotype" w:hAnsi="Palatino Linotype" w:cs="Arial"/>
          <w:noProof/>
          <w:lang w:eastAsia="es-MX"/>
        </w:rPr>
        <w:t xml:space="preserve"> en terminos del presente Considerando.</w:t>
      </w:r>
    </w:p>
    <w:p w14:paraId="303DC88C" w14:textId="77777777" w:rsidR="00FB1E3F" w:rsidRPr="00BD5E71" w:rsidRDefault="00FB1E3F" w:rsidP="00FB1E3F">
      <w:pPr>
        <w:pStyle w:val="Ttulo3"/>
        <w:numPr>
          <w:ilvl w:val="0"/>
          <w:numId w:val="38"/>
        </w:numPr>
        <w:spacing w:line="360" w:lineRule="auto"/>
        <w:rPr>
          <w:rFonts w:ascii="Palatino Linotype" w:eastAsia="Calibri" w:hAnsi="Palatino Linotype"/>
          <w:b/>
          <w:color w:val="auto"/>
        </w:rPr>
      </w:pPr>
      <w:bookmarkStart w:id="109" w:name="_Toc65760070"/>
      <w:bookmarkStart w:id="110" w:name="_Toc63932074"/>
      <w:bookmarkStart w:id="111" w:name="_Toc62765913"/>
      <w:bookmarkStart w:id="112" w:name="_Toc62081320"/>
      <w:bookmarkStart w:id="113" w:name="_Toc61462051"/>
      <w:bookmarkStart w:id="114" w:name="_Toc54267078"/>
      <w:bookmarkStart w:id="115" w:name="_Toc54138954"/>
      <w:bookmarkStart w:id="116" w:name="_Toc49985087"/>
      <w:bookmarkStart w:id="117" w:name="_Toc34932770"/>
      <w:bookmarkStart w:id="118" w:name="_Toc32517191"/>
      <w:bookmarkStart w:id="119" w:name="_Toc32516346"/>
      <w:bookmarkStart w:id="120" w:name="_Toc29481475"/>
      <w:bookmarkStart w:id="121" w:name="_Toc26461370"/>
      <w:bookmarkStart w:id="122" w:name="_Toc24023251"/>
      <w:bookmarkStart w:id="123" w:name="_Toc23930218"/>
      <w:bookmarkStart w:id="124" w:name="_Toc22811631"/>
      <w:bookmarkStart w:id="125" w:name="_Toc22660660"/>
      <w:bookmarkStart w:id="126" w:name="_Toc20246254"/>
      <w:bookmarkStart w:id="127" w:name="_Toc16107112"/>
      <w:bookmarkStart w:id="128" w:name="_Toc954273"/>
      <w:bookmarkStart w:id="129" w:name="_Toc532385645"/>
      <w:bookmarkStart w:id="130" w:name="_Toc531859121"/>
      <w:bookmarkStart w:id="131" w:name="_Toc70536306"/>
      <w:bookmarkStart w:id="132" w:name="_Toc70967172"/>
      <w:bookmarkStart w:id="133" w:name="_Toc71045643"/>
      <w:r w:rsidRPr="00BD5E71">
        <w:rPr>
          <w:rFonts w:ascii="Palatino Linotype" w:hAnsi="Palatino Linotype"/>
          <w:b/>
          <w:color w:val="auto"/>
        </w:rPr>
        <w:lastRenderedPageBreak/>
        <w:t>Requisitos previos.</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DDD95B0"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 xml:space="preserve">El </w:t>
      </w:r>
      <w:r w:rsidRPr="00BD5E71">
        <w:rPr>
          <w:rFonts w:ascii="Palatino Linotype" w:eastAsia="Calibri" w:hAnsi="Palatino Linotype" w:cs="Arial"/>
          <w:color w:val="000000"/>
          <w:lang w:val="es-ES" w:eastAsia="es-MX"/>
        </w:rPr>
        <w:t>artículo</w:t>
      </w:r>
      <w:r w:rsidRPr="00BD5E71">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7764E41F" w14:textId="77777777" w:rsidR="00FB1E3F" w:rsidRPr="00BD5E71" w:rsidRDefault="00FB1E3F" w:rsidP="00FB1E3F">
      <w:pPr>
        <w:spacing w:after="120" w:line="360" w:lineRule="auto"/>
        <w:ind w:right="49"/>
        <w:contextualSpacing/>
        <w:jc w:val="both"/>
        <w:rPr>
          <w:rFonts w:ascii="Palatino Linotype" w:eastAsia="Calibri" w:hAnsi="Palatino Linotype" w:cs="Arial"/>
          <w:lang w:val="es-ES" w:eastAsia="es-MX"/>
        </w:rPr>
      </w:pPr>
    </w:p>
    <w:p w14:paraId="0E31E91C"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EAE6B56" w14:textId="77777777" w:rsidR="00253219" w:rsidRPr="00BD5E71" w:rsidRDefault="00253219" w:rsidP="00253219">
      <w:pPr>
        <w:pStyle w:val="Prrafodelista"/>
        <w:rPr>
          <w:rFonts w:ascii="Palatino Linotype" w:eastAsia="Calibri" w:hAnsi="Palatino Linotype" w:cs="Arial"/>
          <w:lang w:val="es-ES" w:eastAsia="es-MX"/>
        </w:rPr>
      </w:pPr>
    </w:p>
    <w:p w14:paraId="46D51B7A"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88BF98C" w14:textId="77777777" w:rsidR="00FB1E3F" w:rsidRPr="00BD5E71" w:rsidRDefault="00FB1E3F" w:rsidP="00FB1E3F">
      <w:pPr>
        <w:pStyle w:val="Prrafodelista"/>
        <w:rPr>
          <w:rFonts w:ascii="Palatino Linotype" w:eastAsia="Calibri" w:hAnsi="Palatino Linotype" w:cs="Arial"/>
          <w:szCs w:val="22"/>
          <w:lang w:val="es-ES" w:eastAsia="es-MX"/>
        </w:rPr>
      </w:pPr>
    </w:p>
    <w:p w14:paraId="2CF17515" w14:textId="77777777" w:rsidR="00FB1E3F" w:rsidRPr="00BD5E71" w:rsidRDefault="00FB1E3F" w:rsidP="00FB1E3F">
      <w:pPr>
        <w:pStyle w:val="Ttulo3"/>
        <w:numPr>
          <w:ilvl w:val="0"/>
          <w:numId w:val="38"/>
        </w:numPr>
        <w:spacing w:line="360" w:lineRule="auto"/>
        <w:rPr>
          <w:rFonts w:ascii="Palatino Linotype" w:hAnsi="Palatino Linotype"/>
          <w:b/>
          <w:color w:val="auto"/>
        </w:rPr>
      </w:pPr>
      <w:bookmarkStart w:id="134" w:name="_Toc65760071"/>
      <w:bookmarkStart w:id="135" w:name="_Toc63932075"/>
      <w:bookmarkStart w:id="136" w:name="_Toc62765914"/>
      <w:bookmarkStart w:id="137" w:name="_Toc62081321"/>
      <w:bookmarkStart w:id="138" w:name="_Toc61462052"/>
      <w:bookmarkStart w:id="139" w:name="_Toc54267079"/>
      <w:bookmarkStart w:id="140" w:name="_Toc54138955"/>
      <w:bookmarkStart w:id="141" w:name="_Toc49985088"/>
      <w:bookmarkStart w:id="142" w:name="_Toc34932771"/>
      <w:bookmarkStart w:id="143" w:name="_Toc32517192"/>
      <w:bookmarkStart w:id="144" w:name="_Toc32516347"/>
      <w:bookmarkStart w:id="145" w:name="_Toc29481476"/>
      <w:bookmarkStart w:id="146" w:name="_Toc26461371"/>
      <w:bookmarkStart w:id="147" w:name="_Toc24023252"/>
      <w:bookmarkStart w:id="148" w:name="_Toc23930219"/>
      <w:bookmarkStart w:id="149" w:name="_Toc22811632"/>
      <w:bookmarkStart w:id="150" w:name="_Toc22660661"/>
      <w:bookmarkStart w:id="151" w:name="_Toc20246255"/>
      <w:bookmarkStart w:id="152" w:name="_Toc16107113"/>
      <w:bookmarkStart w:id="153" w:name="_Toc954274"/>
      <w:bookmarkStart w:id="154" w:name="_Toc532385646"/>
      <w:bookmarkStart w:id="155" w:name="_Toc531859122"/>
      <w:bookmarkStart w:id="156" w:name="_Toc70536307"/>
      <w:bookmarkStart w:id="157" w:name="_Toc70967173"/>
      <w:bookmarkStart w:id="158" w:name="_Toc71045644"/>
      <w:r w:rsidRPr="00BD5E71">
        <w:rPr>
          <w:rFonts w:ascii="Palatino Linotype" w:hAnsi="Palatino Linotype"/>
          <w:b/>
          <w:color w:val="auto"/>
        </w:rPr>
        <w:t>Supuesto de clasificación.</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2784CFDB"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Cuando</w:t>
      </w:r>
      <w:r w:rsidRPr="00BD5E71">
        <w:rPr>
          <w:rFonts w:ascii="Palatino Linotype" w:eastAsia="Calibri" w:hAnsi="Palatino Linotype" w:cs="Arial"/>
          <w:lang w:val="es-ES" w:eastAsia="es-MX"/>
        </w:rPr>
        <w:t xml:space="preserve"> un </w:t>
      </w:r>
      <w:r w:rsidRPr="00BD5E71">
        <w:rPr>
          <w:rFonts w:ascii="Palatino Linotype" w:hAnsi="Palatino Linotype" w:cs="Arial"/>
        </w:rPr>
        <w:t>documento</w:t>
      </w:r>
      <w:r w:rsidRPr="00BD5E71">
        <w:rPr>
          <w:rFonts w:ascii="Palatino Linotype" w:eastAsia="Calibri" w:hAnsi="Palatino Linotype" w:cs="Arial"/>
          <w:lang w:val="es-ES" w:eastAsia="es-MX"/>
        </w:rPr>
        <w:t xml:space="preserve">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2D26BD48" w14:textId="77777777" w:rsidR="00FB1E3F" w:rsidRPr="00BD5E71" w:rsidRDefault="00FB1E3F" w:rsidP="00FB1E3F">
      <w:pPr>
        <w:autoSpaceDE w:val="0"/>
        <w:autoSpaceDN w:val="0"/>
        <w:adjustRightInd w:val="0"/>
        <w:spacing w:line="360" w:lineRule="auto"/>
        <w:ind w:left="567" w:right="567"/>
        <w:jc w:val="both"/>
        <w:rPr>
          <w:rFonts w:ascii="Palatino Linotype" w:eastAsiaTheme="minorEastAsia" w:hAnsi="Palatino Linotype" w:cs="Arial"/>
          <w:i/>
          <w:szCs w:val="24"/>
          <w:lang w:eastAsia="es-ES"/>
        </w:rPr>
      </w:pPr>
      <w:r w:rsidRPr="00BD5E71">
        <w:rPr>
          <w:rFonts w:ascii="Palatino Linotype" w:hAnsi="Palatino Linotype" w:cs="Arial"/>
          <w:b/>
          <w:bCs/>
          <w:i/>
        </w:rPr>
        <w:lastRenderedPageBreak/>
        <w:t xml:space="preserve">Artículo 3. </w:t>
      </w:r>
      <w:r w:rsidRPr="00BD5E71">
        <w:rPr>
          <w:rFonts w:ascii="Palatino Linotype" w:hAnsi="Palatino Linotype" w:cs="Arial"/>
          <w:i/>
        </w:rPr>
        <w:t>Para los efectos de la presente Ley se entenderá por:</w:t>
      </w:r>
    </w:p>
    <w:p w14:paraId="423839E4"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 xml:space="preserve"> (…)</w:t>
      </w:r>
    </w:p>
    <w:p w14:paraId="0211A54A"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79FEC9F7"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w:t>
      </w:r>
    </w:p>
    <w:p w14:paraId="3E9710E1"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XX. Información clasificada: Aquella considerada por la presente Ley como reservada o confidencial;</w:t>
      </w:r>
    </w:p>
    <w:p w14:paraId="446F53CA"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EE543B"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w:t>
      </w:r>
    </w:p>
    <w:p w14:paraId="3B225232"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EB81E42"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w:t>
      </w:r>
    </w:p>
    <w:p w14:paraId="686D9880"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4F804E20"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w:t>
      </w:r>
    </w:p>
    <w:p w14:paraId="0842037C"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 xml:space="preserve">Artículo 137. Cuando un mismo medio, impreso o electrónico, contenga información pública y reservada o confidencial, la Unidad de Transparencia para efectos de atender </w:t>
      </w:r>
      <w:r w:rsidRPr="00BD5E71">
        <w:rPr>
          <w:rFonts w:ascii="Palatino Linotype" w:eastAsia="Calibri" w:hAnsi="Palatino Linotype" w:cs="Arial"/>
          <w:i/>
          <w:lang w:val="es-ES" w:eastAsia="es-MX"/>
        </w:rPr>
        <w:lastRenderedPageBreak/>
        <w:t>una solicitud de información, deberán elaborar una versión pública en la que se testen las partes o secciones clasificadas, indicando su contenido de manera genérica y fundando y motivando su clasificación.</w:t>
      </w:r>
    </w:p>
    <w:p w14:paraId="678C6810"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w:t>
      </w:r>
    </w:p>
    <w:p w14:paraId="10811A9D"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p>
    <w:p w14:paraId="43E6A29F"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01F98056"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I. Se refiera a la información privada y los datos personales concernientes a una persona física o jurídico colectiva identificada o identificable;</w:t>
      </w:r>
    </w:p>
    <w:p w14:paraId="5BBD1D29"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01149766" w14:textId="77777777" w:rsidR="00FB1E3F" w:rsidRPr="00BD5E71" w:rsidRDefault="00FB1E3F" w:rsidP="00FB1E3F">
      <w:pPr>
        <w:autoSpaceDE w:val="0"/>
        <w:autoSpaceDN w:val="0"/>
        <w:adjustRightInd w:val="0"/>
        <w:spacing w:line="360" w:lineRule="auto"/>
        <w:ind w:left="567" w:right="567"/>
        <w:jc w:val="both"/>
        <w:rPr>
          <w:rFonts w:ascii="Palatino Linotype" w:eastAsia="Calibri" w:hAnsi="Palatino Linotype" w:cs="Arial"/>
          <w:i/>
          <w:lang w:val="es-ES" w:eastAsia="es-MX"/>
        </w:rPr>
      </w:pPr>
      <w:r w:rsidRPr="00BD5E71">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0E00E4F2"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sz w:val="24"/>
          <w:lang w:val="es-ES" w:eastAsia="es-MX"/>
        </w:rPr>
      </w:pPr>
      <w:r w:rsidRPr="00BD5E71">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2BECE2E" w14:textId="77777777" w:rsidR="00FB1E3F" w:rsidRPr="00BD5E71" w:rsidRDefault="00FB1E3F" w:rsidP="00FB1E3F">
      <w:pPr>
        <w:spacing w:after="120" w:line="360" w:lineRule="auto"/>
        <w:ind w:right="49"/>
        <w:contextualSpacing/>
        <w:jc w:val="both"/>
        <w:rPr>
          <w:rFonts w:ascii="Palatino Linotype" w:eastAsia="Calibri" w:hAnsi="Palatino Linotype" w:cs="Arial"/>
          <w:lang w:val="es-ES" w:eastAsia="es-MX"/>
        </w:rPr>
      </w:pPr>
    </w:p>
    <w:p w14:paraId="05514497"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lastRenderedPageBreak/>
        <w:t>Como consecuencia de lo anterior, el sujeto obligado debe identificar claramente el tipo de información y hacer un juicio de subsunción o encaje</w:t>
      </w:r>
      <w:r w:rsidRPr="00BD5E71">
        <w:rPr>
          <w:rStyle w:val="Refdenotaalpie"/>
          <w:rFonts w:ascii="Palatino Linotype" w:hAnsi="Palatino Linotype" w:cs="Arial"/>
        </w:rPr>
        <w:footnoteReference w:id="7"/>
      </w:r>
      <w:r w:rsidRPr="00BD5E71">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9C101AA" w14:textId="77777777" w:rsidR="00FB1E3F" w:rsidRPr="00BD5E71" w:rsidRDefault="00FB1E3F" w:rsidP="00FB1E3F">
      <w:pPr>
        <w:pStyle w:val="Prrafodelista"/>
        <w:rPr>
          <w:rFonts w:ascii="Palatino Linotype" w:eastAsia="Calibri" w:hAnsi="Palatino Linotype" w:cs="Arial"/>
          <w:szCs w:val="22"/>
          <w:lang w:val="es-ES" w:eastAsia="es-MX"/>
        </w:rPr>
      </w:pPr>
    </w:p>
    <w:p w14:paraId="1C69A210"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63C70B08" w14:textId="77777777" w:rsidR="0024686C" w:rsidRPr="00BD5E71" w:rsidRDefault="0024686C" w:rsidP="0024686C">
      <w:pPr>
        <w:pStyle w:val="Prrafodelista"/>
        <w:rPr>
          <w:rFonts w:ascii="Palatino Linotype" w:eastAsia="Calibri" w:hAnsi="Palatino Linotype" w:cs="Arial"/>
          <w:lang w:val="es-ES" w:eastAsia="es-MX"/>
        </w:rPr>
      </w:pPr>
    </w:p>
    <w:p w14:paraId="59FBEB36" w14:textId="77777777" w:rsidR="00FB1E3F" w:rsidRPr="00BD5E71" w:rsidRDefault="00FB1E3F" w:rsidP="00FB1E3F">
      <w:pPr>
        <w:pStyle w:val="Ttulo3"/>
        <w:numPr>
          <w:ilvl w:val="0"/>
          <w:numId w:val="38"/>
        </w:numPr>
        <w:spacing w:line="360" w:lineRule="auto"/>
        <w:rPr>
          <w:rFonts w:ascii="Palatino Linotype" w:hAnsi="Palatino Linotype"/>
          <w:b/>
          <w:color w:val="auto"/>
        </w:rPr>
      </w:pPr>
      <w:bookmarkStart w:id="159" w:name="_Toc65760072"/>
      <w:bookmarkStart w:id="160" w:name="_Toc63932076"/>
      <w:bookmarkStart w:id="161" w:name="_Toc62765915"/>
      <w:bookmarkStart w:id="162" w:name="_Toc62081322"/>
      <w:bookmarkStart w:id="163" w:name="_Toc61462053"/>
      <w:bookmarkStart w:id="164" w:name="_Toc54267080"/>
      <w:bookmarkStart w:id="165" w:name="_Toc54138956"/>
      <w:bookmarkStart w:id="166" w:name="_Toc49985089"/>
      <w:bookmarkStart w:id="167" w:name="_Toc34932772"/>
      <w:bookmarkStart w:id="168" w:name="_Toc32517193"/>
      <w:bookmarkStart w:id="169" w:name="_Toc32516348"/>
      <w:bookmarkStart w:id="170" w:name="_Toc29481477"/>
      <w:bookmarkStart w:id="171" w:name="_Toc26461372"/>
      <w:bookmarkStart w:id="172" w:name="_Toc24023253"/>
      <w:bookmarkStart w:id="173" w:name="_Toc23930220"/>
      <w:bookmarkStart w:id="174" w:name="_Toc22811633"/>
      <w:bookmarkStart w:id="175" w:name="_Toc22660662"/>
      <w:bookmarkStart w:id="176" w:name="_Toc20246256"/>
      <w:bookmarkStart w:id="177" w:name="_Toc16107114"/>
      <w:bookmarkStart w:id="178" w:name="_Toc954275"/>
      <w:bookmarkStart w:id="179" w:name="_Toc532385647"/>
      <w:bookmarkStart w:id="180" w:name="_Toc531859123"/>
      <w:bookmarkStart w:id="181" w:name="_Toc70536308"/>
      <w:bookmarkStart w:id="182" w:name="_Toc70967174"/>
      <w:bookmarkStart w:id="183" w:name="_Toc71045645"/>
      <w:r w:rsidRPr="00BD5E71">
        <w:rPr>
          <w:rFonts w:ascii="Palatino Linotype" w:hAnsi="Palatino Linotype"/>
          <w:b/>
          <w:color w:val="auto"/>
        </w:rPr>
        <w:t>La intervención del Comité de Transparencia.</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07B6F41" w14:textId="77777777" w:rsidR="00FB1E3F" w:rsidRPr="00BD5E71" w:rsidRDefault="00FB1E3F" w:rsidP="00FB1E3F">
      <w:pPr>
        <w:pStyle w:val="Ttulo4"/>
        <w:numPr>
          <w:ilvl w:val="1"/>
          <w:numId w:val="39"/>
        </w:numPr>
        <w:spacing w:line="360" w:lineRule="auto"/>
        <w:ind w:left="1800" w:hanging="720"/>
        <w:rPr>
          <w:rFonts w:ascii="Palatino Linotype" w:hAnsi="Palatino Linotype"/>
          <w:b/>
          <w:i w:val="0"/>
          <w:color w:val="auto"/>
        </w:rPr>
      </w:pPr>
      <w:r w:rsidRPr="00BD5E71">
        <w:rPr>
          <w:rFonts w:ascii="Palatino Linotype" w:hAnsi="Palatino Linotype"/>
          <w:b/>
          <w:i w:val="0"/>
          <w:color w:val="auto"/>
        </w:rPr>
        <w:t>Formalidades para emitir el acuerdo de clasificación.</w:t>
      </w:r>
    </w:p>
    <w:p w14:paraId="0A67D507"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 xml:space="preserve">El Comité de Transparencia, según lo dispuesto en los artículos 128 y 103 de la Ley Estatal y de la Ley General, respectivamente, y </w:t>
      </w:r>
      <w:r w:rsidRPr="00BD5E71">
        <w:rPr>
          <w:rFonts w:ascii="Palatino Linotype" w:hAnsi="Palatino Linotype"/>
        </w:rPr>
        <w:t xml:space="preserve">la fracción III del numeral Segundo de los </w:t>
      </w:r>
      <w:r w:rsidRPr="00BD5E71">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BD5E71">
        <w:rPr>
          <w:rFonts w:ascii="Palatino Linotype" w:hAnsi="Palatino Linotype"/>
        </w:rPr>
        <w:t xml:space="preserve"> </w:t>
      </w:r>
      <w:r w:rsidRPr="00BD5E71">
        <w:rPr>
          <w:rFonts w:ascii="Palatino Linotype" w:hAnsi="Palatino Linotype" w:cs="Arial"/>
        </w:rPr>
        <w:lastRenderedPageBreak/>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38B659DB" w14:textId="77777777" w:rsidR="00FB1E3F" w:rsidRPr="00BD5E71" w:rsidRDefault="00FB1E3F" w:rsidP="00FB1E3F">
      <w:pPr>
        <w:spacing w:after="120" w:line="360" w:lineRule="auto"/>
        <w:ind w:right="49"/>
        <w:contextualSpacing/>
        <w:jc w:val="both"/>
        <w:rPr>
          <w:rFonts w:ascii="Palatino Linotype" w:eastAsia="Calibri" w:hAnsi="Palatino Linotype" w:cs="Arial"/>
          <w:lang w:val="es-ES" w:eastAsia="es-MX"/>
        </w:rPr>
      </w:pPr>
    </w:p>
    <w:p w14:paraId="3764F939"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7B9D5E0" w14:textId="77777777" w:rsidR="00FB1E3F" w:rsidRPr="00BD5E71" w:rsidRDefault="00FB1E3F" w:rsidP="00FB1E3F">
      <w:pPr>
        <w:pStyle w:val="Prrafodelista"/>
        <w:rPr>
          <w:rFonts w:ascii="Palatino Linotype" w:eastAsia="Calibri" w:hAnsi="Palatino Linotype" w:cs="Arial"/>
          <w:szCs w:val="22"/>
          <w:lang w:val="es-ES" w:eastAsia="es-MX"/>
        </w:rPr>
      </w:pPr>
    </w:p>
    <w:p w14:paraId="6F4EC7DE"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La</w:t>
      </w:r>
      <w:r w:rsidRPr="00BD5E71">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C567327" w14:textId="77777777" w:rsidR="00FB1E3F" w:rsidRPr="00BD5E71" w:rsidRDefault="00FB1E3F" w:rsidP="00FB1E3F">
      <w:pPr>
        <w:pStyle w:val="Prrafodelista"/>
        <w:rPr>
          <w:rFonts w:ascii="Palatino Linotype" w:eastAsia="Calibri" w:hAnsi="Palatino Linotype" w:cs="Arial"/>
          <w:szCs w:val="22"/>
          <w:lang w:val="es-ES" w:eastAsia="es-MX"/>
        </w:rPr>
      </w:pPr>
    </w:p>
    <w:p w14:paraId="5B8C8166" w14:textId="77777777" w:rsidR="00FB1E3F" w:rsidRPr="00BD5E71" w:rsidRDefault="00FB1E3F" w:rsidP="00FB1E3F">
      <w:pPr>
        <w:pStyle w:val="Ttulo4"/>
        <w:numPr>
          <w:ilvl w:val="0"/>
          <w:numId w:val="40"/>
        </w:numPr>
        <w:spacing w:line="360" w:lineRule="auto"/>
        <w:rPr>
          <w:rFonts w:ascii="Palatino Linotype" w:hAnsi="Palatino Linotype"/>
          <w:b/>
          <w:i w:val="0"/>
          <w:sz w:val="22"/>
        </w:rPr>
      </w:pPr>
      <w:r w:rsidRPr="00BD5E71">
        <w:rPr>
          <w:rFonts w:ascii="Palatino Linotype" w:hAnsi="Palatino Linotype"/>
          <w:b/>
          <w:i w:val="0"/>
          <w:color w:val="auto"/>
        </w:rPr>
        <w:lastRenderedPageBreak/>
        <w:t>Requisitos de fondo del acuerdo de clasificación</w:t>
      </w:r>
    </w:p>
    <w:p w14:paraId="384D04EA" w14:textId="77777777" w:rsidR="00FB1E3F" w:rsidRPr="00BD5E71" w:rsidRDefault="00FB1E3F" w:rsidP="00FB1E3F">
      <w:pPr>
        <w:pStyle w:val="Prrafodelista"/>
        <w:spacing w:line="360" w:lineRule="auto"/>
        <w:rPr>
          <w:rFonts w:ascii="Palatino Linotype" w:eastAsia="Calibri" w:hAnsi="Palatino Linotype" w:cs="Arial"/>
          <w:szCs w:val="22"/>
          <w:lang w:val="es-ES" w:eastAsia="es-MX"/>
        </w:rPr>
      </w:pPr>
    </w:p>
    <w:p w14:paraId="7DC25D32"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BD5E71">
        <w:rPr>
          <w:rFonts w:ascii="Palatino Linotype" w:hAnsi="Palatino Linotype" w:cs="Arial"/>
        </w:rPr>
        <w:t>Generales,  al</w:t>
      </w:r>
      <w:proofErr w:type="gramEnd"/>
      <w:r w:rsidRPr="00BD5E71">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399A7262" w14:textId="77777777" w:rsidR="00FB1E3F" w:rsidRPr="00BD5E71" w:rsidRDefault="00FB1E3F" w:rsidP="00FB1E3F">
      <w:pPr>
        <w:spacing w:after="120" w:line="360" w:lineRule="auto"/>
        <w:ind w:right="49"/>
        <w:contextualSpacing/>
        <w:jc w:val="both"/>
        <w:rPr>
          <w:rFonts w:ascii="Palatino Linotype" w:eastAsia="Calibri" w:hAnsi="Palatino Linotype" w:cs="Arial"/>
          <w:lang w:val="es-ES" w:eastAsia="es-MX"/>
        </w:rPr>
      </w:pPr>
    </w:p>
    <w:p w14:paraId="1A5120A9"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hAnsi="Palatino Linotype" w:cs="Arial"/>
        </w:rPr>
        <w:t>De</w:t>
      </w:r>
      <w:r w:rsidRPr="00BD5E71">
        <w:rPr>
          <w:rFonts w:ascii="Palatino Linotype" w:hAnsi="Palatino Linotype"/>
        </w:rPr>
        <w:t xml:space="preserve"> lo anterior, se desprende </w:t>
      </w:r>
      <w:proofErr w:type="gramStart"/>
      <w:r w:rsidRPr="00BD5E71">
        <w:rPr>
          <w:rFonts w:ascii="Palatino Linotype" w:hAnsi="Palatino Linotype"/>
        </w:rPr>
        <w:t>que</w:t>
      </w:r>
      <w:proofErr w:type="gramEnd"/>
      <w:r w:rsidRPr="00BD5E71">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574D59" w14:textId="77777777" w:rsidR="00FB1E3F" w:rsidRPr="00BD5E71" w:rsidRDefault="00FB1E3F" w:rsidP="00FB1E3F">
      <w:pPr>
        <w:spacing w:after="120" w:line="360" w:lineRule="auto"/>
        <w:ind w:right="49"/>
        <w:contextualSpacing/>
        <w:jc w:val="both"/>
        <w:rPr>
          <w:rFonts w:ascii="Palatino Linotype" w:eastAsia="Calibri" w:hAnsi="Palatino Linotype" w:cs="Arial"/>
          <w:lang w:val="es-ES" w:eastAsia="es-MX"/>
        </w:rPr>
      </w:pPr>
    </w:p>
    <w:p w14:paraId="0DFA8ABE"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w:t>
      </w:r>
      <w:r w:rsidRPr="00BD5E71">
        <w:rPr>
          <w:rFonts w:ascii="Palatino Linotype" w:eastAsia="Times New Roman" w:hAnsi="Palatino Linotype" w:cs="Arial"/>
          <w:lang w:eastAsia="es-MX"/>
        </w:rPr>
        <w:lastRenderedPageBreak/>
        <w:t xml:space="preserve">con base en los cuales llegaron a la conclusión de que esos hechos son ciertos, normalmente a partir del análisis de las pruebas, lo cual se debe exteriorizar en una argumentación o juicio de </w:t>
      </w:r>
      <w:proofErr w:type="gramStart"/>
      <w:r w:rsidRPr="00BD5E71">
        <w:rPr>
          <w:rFonts w:ascii="Palatino Linotype" w:eastAsia="Times New Roman" w:hAnsi="Palatino Linotype" w:cs="Arial"/>
          <w:lang w:eastAsia="es-MX"/>
        </w:rPr>
        <w:t>hecho....</w:t>
      </w:r>
      <w:proofErr w:type="gramEnd"/>
      <w:r w:rsidRPr="00BD5E71">
        <w:rPr>
          <w:rFonts w:ascii="Palatino Linotype" w:eastAsia="Times New Roman" w:hAnsi="Palatino Linotype" w:cs="Arial"/>
          <w:lang w:eastAsia="es-MX"/>
        </w:rPr>
        <w:t>”</w:t>
      </w:r>
      <w:r w:rsidRPr="00BD5E71">
        <w:rPr>
          <w:rStyle w:val="Refdenotaalpie"/>
          <w:rFonts w:ascii="Palatino Linotype" w:eastAsia="Times New Roman" w:hAnsi="Palatino Linotype" w:cs="Arial"/>
          <w:lang w:eastAsia="es-MX"/>
        </w:rPr>
        <w:footnoteReference w:id="8"/>
      </w:r>
    </w:p>
    <w:p w14:paraId="5FA95FF5" w14:textId="77777777" w:rsidR="00FB1E3F" w:rsidRPr="00BD5E71" w:rsidRDefault="00FB1E3F" w:rsidP="00FB1E3F">
      <w:pPr>
        <w:pStyle w:val="Prrafodelista"/>
        <w:rPr>
          <w:rFonts w:ascii="Palatino Linotype" w:eastAsia="Calibri" w:hAnsi="Palatino Linotype" w:cs="Arial"/>
          <w:szCs w:val="22"/>
          <w:lang w:val="es-ES" w:eastAsia="es-MX"/>
        </w:rPr>
      </w:pPr>
    </w:p>
    <w:p w14:paraId="7FD31809"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Calibri" w:hAnsi="Palatino Linotype" w:cs="Arial"/>
          <w:lang w:val="es-ES" w:eastAsia="es-MX"/>
        </w:rPr>
      </w:pPr>
      <w:r w:rsidRPr="00BD5E71">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604E0FE6" w14:textId="77777777" w:rsidR="00FB1E3F" w:rsidRPr="00BD5E71" w:rsidRDefault="00FB1E3F" w:rsidP="00FB1E3F">
      <w:pPr>
        <w:pStyle w:val="Prrafodelista"/>
        <w:spacing w:line="360" w:lineRule="auto"/>
        <w:rPr>
          <w:rFonts w:ascii="Palatino Linotype" w:eastAsia="Calibri" w:hAnsi="Palatino Linotype" w:cs="Arial"/>
          <w:szCs w:val="22"/>
          <w:lang w:val="es-ES" w:eastAsia="es-MX"/>
        </w:rPr>
      </w:pPr>
    </w:p>
    <w:p w14:paraId="2DC4C37F" w14:textId="77777777" w:rsidR="00FB1E3F" w:rsidRPr="00BD5E71" w:rsidRDefault="00FB1E3F" w:rsidP="00FB1E3F">
      <w:pPr>
        <w:spacing w:line="360" w:lineRule="auto"/>
        <w:ind w:left="567" w:right="567"/>
        <w:contextualSpacing/>
        <w:jc w:val="both"/>
        <w:rPr>
          <w:rFonts w:ascii="Palatino Linotype" w:eastAsiaTheme="minorEastAsia" w:hAnsi="Palatino Linotype" w:cs="Arial"/>
          <w:i/>
          <w:szCs w:val="24"/>
          <w:lang w:val="es-ES_tradnl" w:eastAsia="es-ES"/>
        </w:rPr>
      </w:pPr>
      <w:r w:rsidRPr="00BD5E71">
        <w:rPr>
          <w:rFonts w:ascii="Palatino Linotype" w:hAnsi="Palatino Linotype" w:cs="Arial"/>
          <w:b/>
          <w:i/>
        </w:rPr>
        <w:t>FUNDAMENTACIÓN Y MOTIVACIÓN.</w:t>
      </w:r>
      <w:r w:rsidRPr="00BD5E71">
        <w:rPr>
          <w:rFonts w:ascii="Palatino Linotype" w:hAnsi="Palatino Linotype" w:cs="Arial"/>
          <w:i/>
        </w:rPr>
        <w:t xml:space="preserve"> La </w:t>
      </w:r>
      <w:r w:rsidRPr="00BD5E71">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D5E71">
        <w:rPr>
          <w:rFonts w:ascii="Palatino Linotype" w:hAnsi="Palatino Linotype" w:cs="Arial"/>
          <w:i/>
        </w:rPr>
        <w:t>.</w:t>
      </w:r>
    </w:p>
    <w:p w14:paraId="708CA9EA"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t>SEGUNDO TRIBUNAL COLEGIADO DEL SEXTO CIRCUITO.</w:t>
      </w:r>
    </w:p>
    <w:p w14:paraId="5F5F5A7C"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81F3736"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t>Revisión fiscal 103/88. Instituto Mexicano del Seguro Social. 18 de octubre de 1988. Unanimidad de votos. Ponente: Arnoldo Nájera Virgen. Secretario: Alejandro Esponda Rincón.</w:t>
      </w:r>
    </w:p>
    <w:p w14:paraId="10960F9A"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t>Amparo en revisión 333/88. Adilia Romero. 26 de octubre de 1988. Unanimidad de votos. Ponente: Arnoldo Nájera Virgen. Secretario: Enrique Crispín Campos Ramírez.</w:t>
      </w:r>
    </w:p>
    <w:p w14:paraId="67E13985"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lastRenderedPageBreak/>
        <w:t>Amparo en revisión 597/95. Emilio Maurer Bretón. 15 de noviembre de 1995. Unanimidad de votos. Ponente: Clementina Ramírez Moguel Goyzueta. Secretario: Gonzalo Carrera Molina.</w:t>
      </w:r>
    </w:p>
    <w:p w14:paraId="46689475" w14:textId="77777777" w:rsidR="00FB1E3F" w:rsidRPr="00BD5E71" w:rsidRDefault="00FB1E3F" w:rsidP="00FB1E3F">
      <w:pPr>
        <w:spacing w:line="360" w:lineRule="auto"/>
        <w:ind w:left="567" w:right="567"/>
        <w:contextualSpacing/>
        <w:jc w:val="both"/>
        <w:rPr>
          <w:rFonts w:ascii="Palatino Linotype" w:hAnsi="Palatino Linotype" w:cs="Arial"/>
          <w:i/>
        </w:rPr>
      </w:pPr>
      <w:r w:rsidRPr="00BD5E71">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BD5E71">
        <w:rPr>
          <w:rFonts w:ascii="Palatino Linotype" w:hAnsi="Palatino Linotype" w:cs="Arial"/>
          <w:i/>
        </w:rPr>
        <w:t>Baigts</w:t>
      </w:r>
      <w:proofErr w:type="spellEnd"/>
      <w:r w:rsidRPr="00BD5E71">
        <w:rPr>
          <w:rFonts w:ascii="Palatino Linotype" w:hAnsi="Palatino Linotype" w:cs="Arial"/>
          <w:i/>
        </w:rPr>
        <w:t xml:space="preserve"> Muñoz.</w:t>
      </w:r>
    </w:p>
    <w:p w14:paraId="65FF1A94" w14:textId="77777777" w:rsidR="0024686C" w:rsidRPr="00BD5E71" w:rsidRDefault="0024686C" w:rsidP="0024686C">
      <w:pPr>
        <w:spacing w:line="360" w:lineRule="auto"/>
        <w:ind w:right="567"/>
        <w:contextualSpacing/>
        <w:jc w:val="both"/>
        <w:rPr>
          <w:rFonts w:ascii="Palatino Linotype" w:hAnsi="Palatino Linotype" w:cs="Arial"/>
          <w:i/>
        </w:rPr>
      </w:pPr>
    </w:p>
    <w:p w14:paraId="351430FC"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sz w:val="24"/>
          <w:lang w:eastAsia="es-MX"/>
        </w:rPr>
      </w:pPr>
      <w:r w:rsidRPr="00BD5E71">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A7FD46" w14:textId="77777777" w:rsidR="00FB1E3F" w:rsidRPr="00BD5E71" w:rsidRDefault="00FB1E3F" w:rsidP="00FB1E3F">
      <w:pPr>
        <w:pStyle w:val="Prrafodelista"/>
        <w:shd w:val="clear" w:color="auto" w:fill="FFFFFF"/>
        <w:spacing w:line="360" w:lineRule="auto"/>
        <w:ind w:left="360"/>
        <w:jc w:val="both"/>
        <w:rPr>
          <w:rFonts w:ascii="Palatino Linotype" w:eastAsia="Times New Roman" w:hAnsi="Palatino Linotype" w:cs="Arial"/>
          <w:lang w:eastAsia="es-MX"/>
        </w:rPr>
      </w:pPr>
    </w:p>
    <w:p w14:paraId="61AC5C71"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BD5E71">
        <w:rPr>
          <w:rFonts w:ascii="Palatino Linotype" w:eastAsia="Times New Roman" w:hAnsi="Palatino Linotype" w:cs="Arial"/>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w:t>
      </w:r>
      <w:proofErr w:type="gramStart"/>
      <w:r w:rsidRPr="00BD5E71">
        <w:rPr>
          <w:rFonts w:ascii="Palatino Linotype" w:eastAsia="Times New Roman" w:hAnsi="Palatino Linotype" w:cs="Arial"/>
          <w:lang w:eastAsia="es-MX"/>
        </w:rPr>
        <w:t>y  auténtica</w:t>
      </w:r>
      <w:proofErr w:type="gramEnd"/>
      <w:r w:rsidRPr="00BD5E71">
        <w:rPr>
          <w:rFonts w:ascii="Palatino Linotype" w:eastAsia="Times New Roman" w:hAnsi="Palatino Linotype" w:cs="Arial"/>
          <w:lang w:eastAsia="es-MX"/>
        </w:rPr>
        <w:t xml:space="preserve"> defensa.</w:t>
      </w:r>
    </w:p>
    <w:p w14:paraId="630D51D7" w14:textId="77777777" w:rsidR="0024686C" w:rsidRPr="00BD5E71" w:rsidRDefault="0024686C" w:rsidP="0024686C">
      <w:pPr>
        <w:pStyle w:val="Prrafodelista"/>
        <w:rPr>
          <w:rFonts w:ascii="Palatino Linotype" w:eastAsia="Times New Roman" w:hAnsi="Palatino Linotype" w:cs="Arial"/>
          <w:lang w:eastAsia="es-MX"/>
        </w:rPr>
      </w:pPr>
    </w:p>
    <w:p w14:paraId="756C7AF0"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BD5E71">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DB53130" w14:textId="77777777" w:rsidR="00FB1E3F" w:rsidRPr="00BD5E71" w:rsidRDefault="00FB1E3F" w:rsidP="00FB1E3F">
      <w:pPr>
        <w:pStyle w:val="Prrafodelista"/>
        <w:rPr>
          <w:rFonts w:ascii="Palatino Linotype" w:eastAsia="Times New Roman" w:hAnsi="Palatino Linotype" w:cs="Arial"/>
          <w:lang w:eastAsia="es-MX"/>
        </w:rPr>
      </w:pPr>
    </w:p>
    <w:p w14:paraId="0B2CDCC7" w14:textId="77777777" w:rsidR="00FB1E3F" w:rsidRPr="00BD5E71"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BD5E71">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son los recibos de nómina, si bien </w:t>
      </w:r>
      <w:r w:rsidRPr="00BD5E71">
        <w:rPr>
          <w:rFonts w:ascii="Palatino Linotype" w:eastAsia="Times New Roman" w:hAnsi="Palatino Linotype" w:cs="Arial"/>
          <w:lang w:eastAsia="es-MX"/>
        </w:rPr>
        <w:lastRenderedPageBreak/>
        <w:t>el dato de sus remuneraciones es eminentemente público, no así todos los datos contenidos en dicho documento que son</w:t>
      </w:r>
      <w:r w:rsidRPr="00BD5E71">
        <w:rPr>
          <w:rFonts w:ascii="Palatino Linotype" w:hAnsi="Palatino Linotype"/>
        </w:rPr>
        <w:t xml:space="preserve"> </w:t>
      </w:r>
      <w:r w:rsidRPr="00BD5E71">
        <w:rPr>
          <w:rFonts w:ascii="Palatino Linotype" w:eastAsia="Times New Roman" w:hAnsi="Palatino Linotype" w:cs="Arial"/>
          <w:lang w:eastAsia="es-MX"/>
        </w:rPr>
        <w:t>datos personales</w:t>
      </w:r>
      <w:r w:rsidRPr="00BD5E71">
        <w:rPr>
          <w:rStyle w:val="Refdenotaalpie"/>
          <w:rFonts w:ascii="Palatino Linotype" w:eastAsia="Times New Roman" w:hAnsi="Palatino Linotype" w:cs="Arial"/>
          <w:lang w:eastAsia="es-MX"/>
        </w:rPr>
        <w:footnoteReference w:id="9"/>
      </w:r>
      <w:r w:rsidRPr="00BD5E71">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BD5E71">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estos son datos  susceptibles de clasificarse como confidenciales mediante una versión pública que deje a la vista los datos que ofrezcan la información requerida.  </w:t>
      </w:r>
    </w:p>
    <w:p w14:paraId="531E65B4" w14:textId="77777777" w:rsidR="00FB1E3F" w:rsidRPr="00BD5E71" w:rsidRDefault="00FB1E3F" w:rsidP="00FB1E3F">
      <w:pPr>
        <w:pStyle w:val="Prrafodelista"/>
        <w:rPr>
          <w:rFonts w:ascii="Palatino Linotype" w:eastAsia="Times New Roman" w:hAnsi="Palatino Linotype" w:cs="Arial"/>
          <w:lang w:eastAsia="es-MX"/>
        </w:rPr>
      </w:pPr>
    </w:p>
    <w:p w14:paraId="5030990F" w14:textId="45A78882" w:rsidR="00FB1E3F" w:rsidRPr="00BD5E71" w:rsidRDefault="00FB1E3F" w:rsidP="00FB1E3F">
      <w:pPr>
        <w:numPr>
          <w:ilvl w:val="0"/>
          <w:numId w:val="2"/>
        </w:numPr>
        <w:spacing w:after="120" w:line="360" w:lineRule="auto"/>
        <w:ind w:left="0" w:right="49" w:firstLine="0"/>
        <w:contextualSpacing/>
        <w:jc w:val="both"/>
        <w:rPr>
          <w:rFonts w:ascii="Palatino Linotype" w:eastAsia="Times New Roman" w:hAnsi="Palatino Linotype" w:cs="Arial"/>
          <w:lang w:eastAsia="es-MX"/>
        </w:rPr>
      </w:pPr>
      <w:r w:rsidRPr="00BD5E71">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736CB926" w14:textId="10A40F1B" w:rsidR="00FB1E3F" w:rsidRPr="00BD5E71" w:rsidRDefault="00FB1E3F" w:rsidP="00FB1E3F">
      <w:pPr>
        <w:pStyle w:val="Prrafodelista"/>
        <w:rPr>
          <w:rFonts w:ascii="Palatino Linotype" w:eastAsia="Times New Roman" w:hAnsi="Palatino Linotype" w:cs="Arial"/>
          <w:lang w:eastAsia="es-MX"/>
        </w:rPr>
      </w:pPr>
    </w:p>
    <w:p w14:paraId="2D07EBCE" w14:textId="689BBD17" w:rsidR="00FB1E3F" w:rsidRPr="00BD5E71" w:rsidRDefault="00FB1E3F" w:rsidP="00FB1E3F">
      <w:pPr>
        <w:numPr>
          <w:ilvl w:val="0"/>
          <w:numId w:val="2"/>
        </w:numPr>
        <w:spacing w:after="120" w:line="360" w:lineRule="auto"/>
        <w:ind w:left="0" w:right="49" w:firstLine="0"/>
        <w:contextualSpacing/>
        <w:jc w:val="both"/>
        <w:rPr>
          <w:rFonts w:ascii="Palatino Linotype" w:eastAsiaTheme="minorEastAsia" w:hAnsi="Palatino Linotype"/>
          <w:lang w:eastAsia="es-ES"/>
        </w:rPr>
      </w:pPr>
      <w:r w:rsidRPr="00BD5E71">
        <w:rPr>
          <w:rFonts w:ascii="Palatino Linotype" w:eastAsia="Calibri" w:hAnsi="Palatino Linotype" w:cs="Arial"/>
          <w:lang w:val="es-ES" w:eastAsia="es-MX"/>
        </w:rPr>
        <w:t>Si</w:t>
      </w:r>
      <w:r w:rsidRPr="00BD5E71">
        <w:rPr>
          <w:rFonts w:ascii="Palatino Linotype" w:eastAsia="Times New Roman" w:hAnsi="Palatino Linotype" w:cs="Arial"/>
        </w:rPr>
        <w:t xml:space="preserve">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A429E8C" w14:textId="2CE38E57" w:rsidR="00486BDF" w:rsidRPr="00BD5E71"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28C93AA0" w14:textId="4386774D" w:rsidR="002A4288" w:rsidRPr="00BD5E71" w:rsidRDefault="00486BDF" w:rsidP="00FB1E3F">
      <w:pPr>
        <w:numPr>
          <w:ilvl w:val="0"/>
          <w:numId w:val="2"/>
        </w:numPr>
        <w:spacing w:after="12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BD5E71">
        <w:rPr>
          <w:rFonts w:ascii="Palatino Linotype" w:eastAsia="Times New Roman" w:hAnsi="Palatino Linotype" w:cs="Arial"/>
          <w:color w:val="000000"/>
          <w:sz w:val="24"/>
          <w:szCs w:val="24"/>
          <w:lang w:val="es-ES_tradnl" w:eastAsia="es-ES"/>
        </w:rPr>
        <w:t xml:space="preserve">Por lo anteriormente expuesto y fundado, este </w:t>
      </w:r>
      <w:r w:rsidRPr="00BD5E71">
        <w:rPr>
          <w:rFonts w:ascii="Palatino Linotype" w:eastAsia="Times New Roman" w:hAnsi="Palatino Linotype" w:cs="Arial"/>
          <w:b/>
          <w:color w:val="000000"/>
          <w:sz w:val="24"/>
          <w:szCs w:val="24"/>
          <w:lang w:val="es-ES_tradnl" w:eastAsia="es-ES"/>
        </w:rPr>
        <w:t>ÓRGANO GARANTE</w:t>
      </w:r>
      <w:r w:rsidRPr="00BD5E71">
        <w:rPr>
          <w:rFonts w:ascii="Palatino Linotype" w:eastAsia="Times New Roman" w:hAnsi="Palatino Linotype" w:cs="Arial"/>
          <w:color w:val="000000"/>
          <w:sz w:val="24"/>
          <w:szCs w:val="24"/>
          <w:lang w:val="es-ES_tradnl" w:eastAsia="es-ES"/>
        </w:rPr>
        <w:t xml:space="preserve"> emite los siguientes:</w:t>
      </w:r>
      <w:r w:rsidR="0091719C" w:rsidRPr="00BD5E71">
        <w:rPr>
          <w:rFonts w:ascii="Palatino Linotype" w:eastAsia="Times New Roman" w:hAnsi="Palatino Linotype" w:cs="Arial"/>
          <w:color w:val="000000"/>
          <w:sz w:val="24"/>
          <w:szCs w:val="24"/>
          <w:lang w:val="es-ES_tradnl" w:eastAsia="es-ES"/>
        </w:rPr>
        <w:t xml:space="preserve"> </w:t>
      </w:r>
    </w:p>
    <w:p w14:paraId="4AD8A231" w14:textId="3CC97AA1" w:rsidR="00FB1E3F" w:rsidRPr="00BD5E71" w:rsidRDefault="00FB1E3F" w:rsidP="00FB1E3F">
      <w:pPr>
        <w:pStyle w:val="Prrafodelista"/>
        <w:rPr>
          <w:rFonts w:ascii="Palatino Linotype" w:eastAsia="Times New Roman" w:hAnsi="Palatino Linotype" w:cs="Arial"/>
          <w:color w:val="000000"/>
        </w:rPr>
      </w:pPr>
    </w:p>
    <w:p w14:paraId="48706087" w14:textId="77777777" w:rsidR="00486BDF" w:rsidRPr="00BD5E71"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84" w:name="_Toc524344198"/>
      <w:bookmarkStart w:id="185" w:name="_Toc526271203"/>
      <w:bookmarkStart w:id="186" w:name="_Toc536106982"/>
      <w:bookmarkStart w:id="187" w:name="_Toc71045646"/>
      <w:r w:rsidRPr="00BD5E71">
        <w:rPr>
          <w:rFonts w:ascii="Palatino Linotype" w:eastAsia="Calibri" w:hAnsi="Palatino Linotype" w:cstheme="majorBidi"/>
          <w:b/>
          <w:sz w:val="24"/>
          <w:szCs w:val="24"/>
          <w:lang w:val="es-ES" w:eastAsia="es-ES"/>
        </w:rPr>
        <w:lastRenderedPageBreak/>
        <w:t>R E S O L U T I V O S</w:t>
      </w:r>
      <w:bookmarkEnd w:id="184"/>
      <w:bookmarkEnd w:id="185"/>
      <w:bookmarkEnd w:id="186"/>
      <w:bookmarkEnd w:id="187"/>
      <w:r w:rsidRPr="00BD5E71">
        <w:rPr>
          <w:rFonts w:ascii="Palatino Linotype" w:eastAsia="Calibri" w:hAnsi="Palatino Linotype" w:cstheme="majorBidi"/>
          <w:b/>
          <w:sz w:val="24"/>
          <w:szCs w:val="24"/>
          <w:lang w:val="es-ES" w:eastAsia="es-ES"/>
        </w:rPr>
        <w:t xml:space="preserve"> </w:t>
      </w:r>
    </w:p>
    <w:p w14:paraId="1A33E8E5" w14:textId="77777777" w:rsidR="00486BDF" w:rsidRPr="00BD5E71" w:rsidRDefault="00486BDF" w:rsidP="00486BDF">
      <w:pPr>
        <w:spacing w:after="0" w:line="240" w:lineRule="auto"/>
        <w:rPr>
          <w:rFonts w:eastAsiaTheme="minorEastAsia"/>
          <w:sz w:val="24"/>
          <w:szCs w:val="24"/>
          <w:lang w:val="es-ES" w:eastAsia="es-ES"/>
        </w:rPr>
      </w:pPr>
    </w:p>
    <w:p w14:paraId="547A6877" w14:textId="3DB1D0BF" w:rsidR="00486BDF" w:rsidRPr="00BD5E71"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BD5E71">
        <w:rPr>
          <w:rFonts w:ascii="Palatino Linotype" w:eastAsia="Times New Roman" w:hAnsi="Palatino Linotype" w:cs="Arial"/>
          <w:b/>
          <w:sz w:val="24"/>
          <w:szCs w:val="24"/>
          <w:lang w:val="es-ES_tradnl" w:eastAsia="es-ES"/>
        </w:rPr>
        <w:t xml:space="preserve">PRIMERO. </w:t>
      </w:r>
      <w:r w:rsidRPr="00BD5E71">
        <w:rPr>
          <w:rFonts w:ascii="Palatino Linotype" w:eastAsia="Times New Roman" w:hAnsi="Palatino Linotype" w:cs="Arial"/>
          <w:sz w:val="24"/>
          <w:szCs w:val="24"/>
          <w:lang w:val="es-ES_tradnl" w:eastAsia="es-ES"/>
        </w:rPr>
        <w:t>Resultan fundadas las</w:t>
      </w:r>
      <w:r w:rsidRPr="00BD5E71">
        <w:rPr>
          <w:rFonts w:ascii="Palatino Linotype" w:eastAsia="Times New Roman" w:hAnsi="Palatino Linotype" w:cs="Arial"/>
          <w:b/>
          <w:sz w:val="24"/>
          <w:szCs w:val="24"/>
          <w:lang w:val="es-ES_tradnl" w:eastAsia="es-ES"/>
        </w:rPr>
        <w:t xml:space="preserve"> </w:t>
      </w:r>
      <w:r w:rsidRPr="00BD5E71">
        <w:rPr>
          <w:rFonts w:ascii="Palatino Linotype" w:eastAsia="Times New Roman" w:hAnsi="Palatino Linotype" w:cs="Arial"/>
          <w:sz w:val="24"/>
          <w:szCs w:val="24"/>
          <w:lang w:val="es-ES" w:eastAsia="es-ES"/>
        </w:rPr>
        <w:t xml:space="preserve">razones o motivos de inconformidad hechos valer en </w:t>
      </w:r>
      <w:r w:rsidR="0091719C" w:rsidRPr="00BD5E71">
        <w:rPr>
          <w:rFonts w:ascii="Palatino Linotype" w:eastAsia="Times New Roman" w:hAnsi="Palatino Linotype" w:cs="Arial"/>
          <w:sz w:val="24"/>
          <w:szCs w:val="24"/>
          <w:lang w:val="es-ES" w:eastAsia="es-ES"/>
        </w:rPr>
        <w:t>l</w:t>
      </w:r>
      <w:r w:rsidR="0024686C" w:rsidRPr="00BD5E71">
        <w:rPr>
          <w:rFonts w:ascii="Palatino Linotype" w:eastAsia="Times New Roman" w:hAnsi="Palatino Linotype" w:cs="Arial"/>
          <w:sz w:val="24"/>
          <w:szCs w:val="24"/>
          <w:lang w:val="es-ES" w:eastAsia="es-ES"/>
        </w:rPr>
        <w:t>os</w:t>
      </w:r>
      <w:r w:rsidR="0091719C" w:rsidRPr="00BD5E71">
        <w:rPr>
          <w:rFonts w:ascii="Palatino Linotype" w:eastAsia="Times New Roman" w:hAnsi="Palatino Linotype" w:cs="Arial"/>
          <w:sz w:val="24"/>
          <w:szCs w:val="24"/>
          <w:lang w:val="es-ES" w:eastAsia="es-ES"/>
        </w:rPr>
        <w:t xml:space="preserve"> recurso</w:t>
      </w:r>
      <w:r w:rsidR="0024686C" w:rsidRPr="00BD5E71">
        <w:rPr>
          <w:rFonts w:ascii="Palatino Linotype" w:eastAsia="Times New Roman" w:hAnsi="Palatino Linotype" w:cs="Arial"/>
          <w:sz w:val="24"/>
          <w:szCs w:val="24"/>
          <w:lang w:val="es-ES" w:eastAsia="es-ES"/>
        </w:rPr>
        <w:t>s</w:t>
      </w:r>
      <w:r w:rsidRPr="00BD5E71">
        <w:rPr>
          <w:rFonts w:ascii="Palatino Linotype" w:eastAsia="Times New Roman" w:hAnsi="Palatino Linotype" w:cs="Arial"/>
          <w:sz w:val="24"/>
          <w:szCs w:val="24"/>
          <w:lang w:val="es-ES" w:eastAsia="es-ES"/>
        </w:rPr>
        <w:t xml:space="preserve"> de revisión </w:t>
      </w:r>
      <w:r w:rsidR="0077607B" w:rsidRPr="00BD5E71">
        <w:rPr>
          <w:rFonts w:ascii="Palatino Linotype" w:eastAsia="Times New Roman" w:hAnsi="Palatino Linotype" w:cs="Arial"/>
          <w:b/>
          <w:sz w:val="24"/>
          <w:szCs w:val="24"/>
          <w:lang w:val="es-ES" w:eastAsia="es-ES"/>
        </w:rPr>
        <w:t>01198/INFOEM/IP/RR/2021, 01199/INFOEM/IP/RR/2021, 01200/INFOEM/IP/RR/2021 y 01201/INFOEM/IP/RR/2021</w:t>
      </w:r>
      <w:r w:rsidR="00125BDA" w:rsidRPr="00BD5E71">
        <w:rPr>
          <w:rFonts w:ascii="Palatino Linotype" w:eastAsia="Times New Roman" w:hAnsi="Palatino Linotype" w:cs="Arial"/>
          <w:b/>
          <w:bCs/>
          <w:sz w:val="24"/>
          <w:szCs w:val="24"/>
          <w:lang w:val="es-ES_tradnl" w:eastAsia="es-ES"/>
        </w:rPr>
        <w:t xml:space="preserve">, </w:t>
      </w:r>
      <w:r w:rsidRPr="00BD5E71">
        <w:rPr>
          <w:rFonts w:ascii="Palatino Linotype" w:eastAsiaTheme="minorEastAsia" w:hAnsi="Palatino Linotype" w:cs="Arial"/>
          <w:bCs/>
          <w:sz w:val="24"/>
          <w:szCs w:val="24"/>
          <w:lang w:val="es-ES_tradnl" w:eastAsia="es-MX"/>
        </w:rPr>
        <w:t xml:space="preserve">en términos del </w:t>
      </w:r>
      <w:r w:rsidRPr="00BD5E71">
        <w:rPr>
          <w:rFonts w:ascii="Palatino Linotype" w:eastAsiaTheme="minorEastAsia" w:hAnsi="Palatino Linotype" w:cs="Arial"/>
          <w:b/>
          <w:bCs/>
          <w:sz w:val="24"/>
          <w:szCs w:val="24"/>
          <w:lang w:val="es-ES_tradnl" w:eastAsia="es-MX"/>
        </w:rPr>
        <w:t>Considerando</w:t>
      </w:r>
      <w:r w:rsidR="009631B8" w:rsidRPr="00BD5E71">
        <w:rPr>
          <w:rFonts w:ascii="Palatino Linotype" w:eastAsiaTheme="minorEastAsia" w:hAnsi="Palatino Linotype" w:cs="Arial"/>
          <w:b/>
          <w:bCs/>
          <w:sz w:val="24"/>
          <w:szCs w:val="24"/>
          <w:lang w:val="es-ES_tradnl" w:eastAsia="es-MX"/>
        </w:rPr>
        <w:t>s</w:t>
      </w:r>
      <w:r w:rsidRPr="00BD5E71">
        <w:rPr>
          <w:rFonts w:ascii="Palatino Linotype" w:eastAsiaTheme="minorEastAsia" w:hAnsi="Palatino Linotype" w:cs="Arial"/>
          <w:b/>
          <w:bCs/>
          <w:sz w:val="24"/>
          <w:szCs w:val="24"/>
          <w:lang w:val="es-ES_tradnl" w:eastAsia="es-MX"/>
        </w:rPr>
        <w:t xml:space="preserve"> </w:t>
      </w:r>
      <w:r w:rsidR="00711549" w:rsidRPr="00BD5E71">
        <w:rPr>
          <w:rFonts w:ascii="Palatino Linotype" w:eastAsiaTheme="minorEastAsia" w:hAnsi="Palatino Linotype" w:cs="Arial"/>
          <w:b/>
          <w:bCs/>
          <w:sz w:val="24"/>
          <w:szCs w:val="24"/>
          <w:lang w:val="es-ES_tradnl" w:eastAsia="es-MX"/>
        </w:rPr>
        <w:t>QUINTO</w:t>
      </w:r>
      <w:r w:rsidR="009631B8" w:rsidRPr="00BD5E71">
        <w:rPr>
          <w:rFonts w:ascii="Palatino Linotype" w:eastAsiaTheme="minorEastAsia" w:hAnsi="Palatino Linotype" w:cs="Arial"/>
          <w:b/>
          <w:bCs/>
          <w:sz w:val="24"/>
          <w:szCs w:val="24"/>
          <w:lang w:val="es-ES_tradnl" w:eastAsia="es-MX"/>
        </w:rPr>
        <w:t xml:space="preserve"> y </w:t>
      </w:r>
      <w:r w:rsidR="007F4482" w:rsidRPr="00BD5E71">
        <w:rPr>
          <w:rFonts w:ascii="Palatino Linotype" w:eastAsiaTheme="minorEastAsia" w:hAnsi="Palatino Linotype" w:cs="Arial"/>
          <w:b/>
          <w:bCs/>
          <w:sz w:val="24"/>
          <w:szCs w:val="24"/>
          <w:lang w:val="es-ES_tradnl" w:eastAsia="es-MX"/>
        </w:rPr>
        <w:t>NOVEN</w:t>
      </w:r>
      <w:r w:rsidR="009631B8" w:rsidRPr="00BD5E71">
        <w:rPr>
          <w:rFonts w:ascii="Palatino Linotype" w:eastAsiaTheme="minorEastAsia" w:hAnsi="Palatino Linotype" w:cs="Arial"/>
          <w:b/>
          <w:bCs/>
          <w:sz w:val="24"/>
          <w:szCs w:val="24"/>
          <w:lang w:val="es-ES_tradnl" w:eastAsia="es-MX"/>
        </w:rPr>
        <w:t>O</w:t>
      </w:r>
      <w:r w:rsidRPr="00BD5E71">
        <w:rPr>
          <w:rFonts w:ascii="Palatino Linotype" w:eastAsiaTheme="minorEastAsia" w:hAnsi="Palatino Linotype" w:cs="Arial"/>
          <w:b/>
          <w:bCs/>
          <w:sz w:val="24"/>
          <w:szCs w:val="24"/>
          <w:lang w:val="es-ES_tradnl" w:eastAsia="es-MX"/>
        </w:rPr>
        <w:t xml:space="preserve"> </w:t>
      </w:r>
      <w:r w:rsidRPr="00BD5E71">
        <w:rPr>
          <w:rFonts w:ascii="Palatino Linotype" w:eastAsiaTheme="minorEastAsia" w:hAnsi="Palatino Linotype" w:cs="Arial"/>
          <w:bCs/>
          <w:sz w:val="24"/>
          <w:szCs w:val="24"/>
          <w:lang w:val="es-ES_tradnl" w:eastAsia="es-MX"/>
        </w:rPr>
        <w:t>de la presente resolución.</w:t>
      </w:r>
    </w:p>
    <w:p w14:paraId="77067DCF" w14:textId="77777777" w:rsidR="00486BDF" w:rsidRPr="00BD5E71"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6458A3F2" w:rsidR="00486BDF" w:rsidRPr="00BD5E71" w:rsidRDefault="00486BDF" w:rsidP="00486BDF">
      <w:pPr>
        <w:spacing w:after="0" w:line="360" w:lineRule="auto"/>
        <w:jc w:val="both"/>
        <w:rPr>
          <w:rFonts w:ascii="Palatino Linotype" w:eastAsia="Calibri" w:hAnsi="Palatino Linotype" w:cs="Arial"/>
          <w:b/>
          <w:sz w:val="24"/>
          <w:szCs w:val="24"/>
          <w:lang w:val="es-ES" w:eastAsia="es-ES"/>
        </w:rPr>
      </w:pPr>
      <w:r w:rsidRPr="00BD5E71">
        <w:rPr>
          <w:rFonts w:ascii="Palatino Linotype" w:eastAsia="Calibri" w:hAnsi="Palatino Linotype" w:cs="Arial"/>
          <w:b/>
          <w:bCs/>
          <w:sz w:val="24"/>
          <w:szCs w:val="24"/>
          <w:lang w:val="es-ES" w:eastAsia="es-ES"/>
        </w:rPr>
        <w:t xml:space="preserve">SEGUNDO. </w:t>
      </w:r>
      <w:r w:rsidRPr="00BD5E71">
        <w:rPr>
          <w:rFonts w:ascii="Palatino Linotype" w:eastAsia="Calibri" w:hAnsi="Palatino Linotype" w:cs="Arial"/>
          <w:sz w:val="24"/>
          <w:szCs w:val="24"/>
          <w:lang w:val="es-ES" w:eastAsia="es-ES"/>
        </w:rPr>
        <w:t xml:space="preserve">Se </w:t>
      </w:r>
      <w:r w:rsidRPr="00BD5E71">
        <w:rPr>
          <w:rFonts w:ascii="Palatino Linotype" w:eastAsia="Calibri" w:hAnsi="Palatino Linotype" w:cs="Arial"/>
          <w:b/>
          <w:sz w:val="24"/>
          <w:szCs w:val="24"/>
          <w:lang w:val="es-ES" w:eastAsia="es-ES"/>
        </w:rPr>
        <w:t xml:space="preserve">ORDENA </w:t>
      </w:r>
      <w:r w:rsidRPr="00BD5E71">
        <w:rPr>
          <w:rFonts w:ascii="Palatino Linotype" w:eastAsia="Calibri" w:hAnsi="Palatino Linotype" w:cs="Arial"/>
          <w:sz w:val="24"/>
          <w:szCs w:val="24"/>
          <w:lang w:val="es-ES" w:eastAsia="es-ES"/>
        </w:rPr>
        <w:t xml:space="preserve">al </w:t>
      </w:r>
      <w:r w:rsidR="007E3A5B" w:rsidRPr="00BD5E71">
        <w:rPr>
          <w:rFonts w:ascii="Palatino Linotype" w:eastAsia="Calibri" w:hAnsi="Palatino Linotype" w:cs="Arial"/>
          <w:b/>
          <w:bCs/>
          <w:sz w:val="24"/>
          <w:szCs w:val="24"/>
          <w:lang w:val="es-ES_tradnl" w:eastAsia="es-ES"/>
        </w:rPr>
        <w:t>Sistema Municipal Para el Desarrollo Integral de la Familia de Tultepec</w:t>
      </w:r>
      <w:r w:rsidRPr="00BD5E71">
        <w:rPr>
          <w:rFonts w:ascii="Palatino Linotype" w:eastAsia="Calibri" w:hAnsi="Palatino Linotype" w:cs="Arial"/>
          <w:b/>
          <w:bCs/>
          <w:sz w:val="24"/>
          <w:szCs w:val="24"/>
          <w:lang w:val="es-ES_tradnl" w:eastAsia="es-ES"/>
        </w:rPr>
        <w:t xml:space="preserve"> </w:t>
      </w:r>
      <w:r w:rsidRPr="00BD5E71">
        <w:rPr>
          <w:rFonts w:ascii="Palatino Linotype" w:eastAsia="Calibri" w:hAnsi="Palatino Linotype" w:cs="Arial"/>
          <w:sz w:val="24"/>
          <w:szCs w:val="24"/>
          <w:lang w:val="es-ES" w:eastAsia="es-ES"/>
        </w:rPr>
        <w:t>dar atención a la</w:t>
      </w:r>
      <w:r w:rsidR="0024686C" w:rsidRPr="00BD5E71">
        <w:rPr>
          <w:rFonts w:ascii="Palatino Linotype" w:eastAsia="Calibri" w:hAnsi="Palatino Linotype" w:cs="Arial"/>
          <w:sz w:val="24"/>
          <w:szCs w:val="24"/>
          <w:lang w:val="es-ES" w:eastAsia="es-ES"/>
        </w:rPr>
        <w:t>s</w:t>
      </w:r>
      <w:r w:rsidRPr="00BD5E71">
        <w:rPr>
          <w:rFonts w:ascii="Palatino Linotype" w:eastAsia="Calibri" w:hAnsi="Palatino Linotype" w:cs="Arial"/>
          <w:sz w:val="24"/>
          <w:szCs w:val="24"/>
          <w:lang w:val="es-ES" w:eastAsia="es-ES"/>
        </w:rPr>
        <w:t xml:space="preserve"> solicitud</w:t>
      </w:r>
      <w:r w:rsidR="0024686C" w:rsidRPr="00BD5E71">
        <w:rPr>
          <w:rFonts w:ascii="Palatino Linotype" w:eastAsia="Calibri" w:hAnsi="Palatino Linotype" w:cs="Arial"/>
          <w:sz w:val="24"/>
          <w:szCs w:val="24"/>
          <w:lang w:val="es-ES" w:eastAsia="es-ES"/>
        </w:rPr>
        <w:t>es</w:t>
      </w:r>
      <w:r w:rsidRPr="00BD5E71">
        <w:rPr>
          <w:rFonts w:ascii="Palatino Linotype" w:eastAsia="Calibri" w:hAnsi="Palatino Linotype" w:cs="Arial"/>
          <w:sz w:val="24"/>
          <w:szCs w:val="24"/>
          <w:lang w:val="es-ES" w:eastAsia="es-ES"/>
        </w:rPr>
        <w:t xml:space="preserve"> de información</w:t>
      </w:r>
      <w:r w:rsidRPr="00BD5E71">
        <w:t xml:space="preserve"> </w:t>
      </w:r>
      <w:r w:rsidR="007F4482" w:rsidRPr="00BD5E71">
        <w:rPr>
          <w:rFonts w:ascii="Palatino Linotype" w:eastAsia="Calibri" w:hAnsi="Palatino Linotype" w:cs="Arial"/>
          <w:b/>
          <w:sz w:val="24"/>
          <w:szCs w:val="24"/>
          <w:lang w:val="es-ES" w:eastAsia="es-ES"/>
        </w:rPr>
        <w:t>00029/DIFTULTEPE/IP/2021, 00030/DIFTULTEPE/IP/2021, 00031/DIFTULTEPE/IP/2021 y 00032/DIFTULTEPE/IP/2021</w:t>
      </w:r>
      <w:r w:rsidR="00125BDA" w:rsidRPr="00BD5E71">
        <w:rPr>
          <w:rFonts w:ascii="Palatino Linotype" w:eastAsia="Calibri" w:hAnsi="Palatino Linotype" w:cs="Arial"/>
          <w:bCs/>
          <w:sz w:val="24"/>
          <w:szCs w:val="24"/>
          <w:lang w:val="es-ES" w:eastAsia="es-ES"/>
        </w:rPr>
        <w:t>;</w:t>
      </w:r>
      <w:r w:rsidR="00125BDA" w:rsidRPr="00BD5E71">
        <w:rPr>
          <w:rFonts w:ascii="Verdana" w:eastAsiaTheme="minorEastAsia" w:hAnsi="Verdana"/>
          <w:b/>
          <w:bCs/>
          <w:color w:val="FF0000"/>
          <w:sz w:val="24"/>
          <w:szCs w:val="24"/>
          <w:lang w:val="es-ES_tradnl" w:eastAsia="es-ES"/>
        </w:rPr>
        <w:t xml:space="preserve"> </w:t>
      </w:r>
      <w:r w:rsidRPr="00BD5E71">
        <w:rPr>
          <w:rFonts w:ascii="Palatino Linotype" w:eastAsia="Calibri" w:hAnsi="Palatino Linotype" w:cs="Arial"/>
          <w:sz w:val="24"/>
          <w:szCs w:val="24"/>
          <w:lang w:val="es-ES" w:eastAsia="es-ES"/>
        </w:rPr>
        <w:t>y</w:t>
      </w:r>
      <w:r w:rsidR="00125BDA" w:rsidRPr="00BD5E71">
        <w:rPr>
          <w:rFonts w:ascii="Palatino Linotype" w:eastAsia="Calibri" w:hAnsi="Palatino Linotype" w:cs="Arial"/>
          <w:sz w:val="24"/>
          <w:szCs w:val="24"/>
          <w:lang w:val="es-ES" w:eastAsia="es-ES"/>
        </w:rPr>
        <w:t>,</w:t>
      </w:r>
      <w:r w:rsidRPr="00BD5E71">
        <w:rPr>
          <w:rFonts w:ascii="Palatino Linotype" w:eastAsia="Calibri" w:hAnsi="Palatino Linotype" w:cs="Arial"/>
          <w:sz w:val="24"/>
          <w:szCs w:val="24"/>
          <w:lang w:val="es-ES" w:eastAsia="es-ES"/>
        </w:rPr>
        <w:t xml:space="preserve"> en su caso, entregar la información </w:t>
      </w:r>
      <w:r w:rsidR="00196344" w:rsidRPr="00BD5E71">
        <w:rPr>
          <w:rFonts w:ascii="Palatino Linotype" w:eastAsia="Calibri" w:hAnsi="Palatino Linotype" w:cs="Arial"/>
          <w:sz w:val="24"/>
          <w:szCs w:val="24"/>
          <w:lang w:val="es-ES" w:eastAsia="es-ES"/>
        </w:rPr>
        <w:t xml:space="preserve">a través del </w:t>
      </w:r>
      <w:r w:rsidRPr="00BD5E71">
        <w:rPr>
          <w:rFonts w:ascii="Palatino Linotype" w:eastAsia="Calibri" w:hAnsi="Palatino Linotype" w:cs="Arial"/>
          <w:sz w:val="24"/>
          <w:szCs w:val="24"/>
          <w:lang w:val="es-ES_tradnl" w:eastAsia="es-ES"/>
        </w:rPr>
        <w:t>Sistema de Acceso a Información Mexiquense (</w:t>
      </w:r>
      <w:r w:rsidRPr="00BD5E71">
        <w:rPr>
          <w:rFonts w:ascii="Palatino Linotype" w:eastAsia="Calibri" w:hAnsi="Palatino Linotype" w:cs="Arial"/>
          <w:b/>
          <w:sz w:val="24"/>
          <w:szCs w:val="24"/>
          <w:lang w:val="es-ES" w:eastAsia="es-ES"/>
        </w:rPr>
        <w:t>SAIMEX).</w:t>
      </w:r>
    </w:p>
    <w:p w14:paraId="04FF8E2C" w14:textId="77777777" w:rsidR="00486BDF" w:rsidRPr="00BD5E71" w:rsidRDefault="00486BDF" w:rsidP="00486BDF">
      <w:pPr>
        <w:spacing w:after="0" w:line="360" w:lineRule="auto"/>
        <w:jc w:val="both"/>
        <w:rPr>
          <w:rFonts w:ascii="Palatino Linotype" w:eastAsia="Calibri" w:hAnsi="Palatino Linotype" w:cs="Arial"/>
          <w:sz w:val="24"/>
          <w:szCs w:val="24"/>
          <w:lang w:val="es-ES" w:eastAsia="es-ES"/>
        </w:rPr>
      </w:pPr>
    </w:p>
    <w:p w14:paraId="5AFDD133" w14:textId="77777777" w:rsidR="00486BDF" w:rsidRPr="00BD5E71"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D5E71">
        <w:rPr>
          <w:rFonts w:ascii="Palatino Linotype" w:eastAsia="Palatino Linotype" w:hAnsi="Palatino Linotype" w:cs="Palatino Linotype"/>
          <w:b/>
          <w:sz w:val="24"/>
          <w:szCs w:val="24"/>
          <w:lang w:val="es-ES_tradnl" w:eastAsia="es-ES"/>
        </w:rPr>
        <w:t xml:space="preserve">TERCERO. Notifíquese </w:t>
      </w:r>
      <w:r w:rsidRPr="00BD5E71">
        <w:rPr>
          <w:rFonts w:ascii="Palatino Linotype" w:eastAsia="Palatino Linotype" w:hAnsi="Palatino Linotype" w:cs="Palatino Linotype"/>
          <w:sz w:val="24"/>
          <w:szCs w:val="24"/>
          <w:lang w:val="es-ES_tradnl" w:eastAsia="es-ES"/>
        </w:rPr>
        <w:t xml:space="preserve">al Titular de la Unidad de Transparencia del </w:t>
      </w:r>
      <w:r w:rsidRPr="00BD5E71">
        <w:rPr>
          <w:rFonts w:ascii="Palatino Linotype" w:eastAsia="Palatino Linotype" w:hAnsi="Palatino Linotype" w:cs="Palatino Linotype"/>
          <w:b/>
          <w:sz w:val="24"/>
          <w:szCs w:val="24"/>
          <w:lang w:val="es-ES_tradnl" w:eastAsia="es-ES"/>
        </w:rPr>
        <w:t>SUJETO OBLIGADO</w:t>
      </w:r>
      <w:r w:rsidRPr="00BD5E71">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D5E71">
        <w:rPr>
          <w:rFonts w:ascii="Palatino Linotype" w:eastAsiaTheme="minorEastAsia" w:hAnsi="Palatino Linotype"/>
          <w:color w:val="222222"/>
          <w:sz w:val="24"/>
          <w:szCs w:val="24"/>
          <w:shd w:val="clear" w:color="auto" w:fill="FFFFFF"/>
          <w:lang w:val="es-ES_tradnl" w:eastAsia="es-ES"/>
        </w:rPr>
        <w:t xml:space="preserve">vigente, dé cumplimiento a lo ordenado dentro del plazo de </w:t>
      </w:r>
      <w:r w:rsidRPr="00BD5E71">
        <w:rPr>
          <w:rFonts w:ascii="Palatino Linotype" w:eastAsiaTheme="minorEastAsia" w:hAnsi="Palatino Linotype"/>
          <w:b/>
          <w:color w:val="222222"/>
          <w:sz w:val="24"/>
          <w:szCs w:val="24"/>
          <w:shd w:val="clear" w:color="auto" w:fill="FFFFFF"/>
          <w:lang w:val="es-ES_tradnl" w:eastAsia="es-ES"/>
        </w:rPr>
        <w:t>diez días hábiles</w:t>
      </w:r>
      <w:r w:rsidRPr="00BD5E71">
        <w:rPr>
          <w:rFonts w:ascii="Palatino Linotype" w:eastAsiaTheme="minorEastAsia" w:hAnsi="Palatino Linotype"/>
          <w:color w:val="222222"/>
          <w:sz w:val="24"/>
          <w:szCs w:val="24"/>
          <w:shd w:val="clear" w:color="auto" w:fill="FFFFFF"/>
          <w:lang w:val="es-ES_tradnl" w:eastAsia="es-ES"/>
        </w:rPr>
        <w:t>, debiendo rendir a este Instituto el informe de cumplimiento de la resolución en un plazo de tres días hábiles posteriores.</w:t>
      </w:r>
    </w:p>
    <w:p w14:paraId="564F799A" w14:textId="77777777" w:rsidR="00486BDF" w:rsidRPr="00BD5E71"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20DB1E3" w:rsidR="00486BDF" w:rsidRPr="00BD5E71"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BD5E71">
        <w:rPr>
          <w:rFonts w:ascii="Palatino Linotype" w:eastAsia="Times New Roman" w:hAnsi="Palatino Linotype" w:cs="Arial"/>
          <w:b/>
          <w:sz w:val="24"/>
          <w:szCs w:val="24"/>
          <w:lang w:val="es-ES_tradnl" w:eastAsia="es-ES"/>
        </w:rPr>
        <w:t xml:space="preserve">CUARTO. </w:t>
      </w:r>
      <w:r w:rsidRPr="00BD5E71">
        <w:rPr>
          <w:rFonts w:ascii="Palatino Linotype" w:eastAsia="Times New Roman" w:hAnsi="Palatino Linotype" w:cs="Times New Roman"/>
          <w:b/>
          <w:bCs/>
          <w:color w:val="222222"/>
          <w:sz w:val="24"/>
          <w:szCs w:val="24"/>
          <w:lang w:val="es-ES" w:eastAsia="es-ES"/>
        </w:rPr>
        <w:t xml:space="preserve">Notifíquese </w:t>
      </w:r>
      <w:r w:rsidRPr="00BD5E71">
        <w:rPr>
          <w:rFonts w:ascii="Palatino Linotype" w:eastAsia="Times New Roman" w:hAnsi="Palatino Linotype" w:cs="Times New Roman"/>
          <w:bCs/>
          <w:color w:val="222222"/>
          <w:sz w:val="24"/>
          <w:szCs w:val="24"/>
          <w:lang w:val="es-ES" w:eastAsia="es-ES"/>
        </w:rPr>
        <w:t>a</w:t>
      </w:r>
      <w:r w:rsidR="008E22AA" w:rsidRPr="00BD5E71">
        <w:rPr>
          <w:rFonts w:ascii="Palatino Linotype" w:eastAsiaTheme="minorEastAsia" w:hAnsi="Palatino Linotype"/>
          <w:sz w:val="24"/>
          <w:szCs w:val="24"/>
          <w:lang w:val="es-ES_tradnl" w:eastAsia="es-ES"/>
        </w:rPr>
        <w:t xml:space="preserve"> </w:t>
      </w:r>
      <w:r w:rsidR="0024686C" w:rsidRPr="00BD5E71">
        <w:rPr>
          <w:rFonts w:ascii="Palatino Linotype" w:eastAsiaTheme="minorEastAsia" w:hAnsi="Palatino Linotype"/>
          <w:b/>
          <w:bCs/>
          <w:sz w:val="24"/>
          <w:szCs w:val="24"/>
          <w:lang w:val="es-ES_tradnl" w:eastAsia="es-ES"/>
        </w:rPr>
        <w:t>EL</w:t>
      </w:r>
      <w:r w:rsidR="00D639D6" w:rsidRPr="00BD5E71">
        <w:rPr>
          <w:rFonts w:ascii="Palatino Linotype" w:eastAsiaTheme="minorEastAsia" w:hAnsi="Palatino Linotype"/>
          <w:b/>
          <w:bCs/>
          <w:sz w:val="24"/>
          <w:szCs w:val="24"/>
          <w:lang w:val="es-ES_tradnl" w:eastAsia="es-ES"/>
        </w:rPr>
        <w:t xml:space="preserve"> RECURRENTE</w:t>
      </w:r>
      <w:r w:rsidRPr="00BD5E71">
        <w:rPr>
          <w:rFonts w:ascii="Palatino Linotype" w:eastAsiaTheme="minorEastAsia" w:hAnsi="Palatino Linotype"/>
          <w:b/>
          <w:sz w:val="24"/>
          <w:szCs w:val="24"/>
          <w:lang w:val="es-ES_tradnl" w:eastAsia="es-ES"/>
        </w:rPr>
        <w:t xml:space="preserve"> </w:t>
      </w:r>
      <w:r w:rsidRPr="00BD5E71">
        <w:rPr>
          <w:rFonts w:ascii="Palatino Linotype" w:eastAsiaTheme="minorEastAsia" w:hAnsi="Palatino Linotype"/>
          <w:sz w:val="24"/>
          <w:szCs w:val="24"/>
          <w:lang w:val="es-ES_tradnl" w:eastAsia="es-ES"/>
        </w:rPr>
        <w:t>la presente resolución</w:t>
      </w:r>
      <w:r w:rsidRPr="00BD5E71">
        <w:rPr>
          <w:rFonts w:ascii="Palatino Linotype" w:eastAsia="MS Mincho" w:hAnsi="Palatino Linotype" w:cs="Times New Roman"/>
          <w:sz w:val="24"/>
          <w:szCs w:val="24"/>
          <w:lang w:val="es-ES_tradnl" w:eastAsia="es-ES"/>
        </w:rPr>
        <w:t>.</w:t>
      </w:r>
    </w:p>
    <w:p w14:paraId="6AB94AF6" w14:textId="700ADFA4" w:rsidR="00486BDF" w:rsidRPr="00BD5E71"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BD5E71">
        <w:rPr>
          <w:rFonts w:ascii="Palatino Linotype" w:eastAsia="MS Mincho" w:hAnsi="Palatino Linotype" w:cs="Times New Roman"/>
          <w:b/>
          <w:sz w:val="24"/>
          <w:szCs w:val="24"/>
          <w:lang w:eastAsia="es-ES"/>
        </w:rPr>
        <w:lastRenderedPageBreak/>
        <w:t>QUINTO.</w:t>
      </w:r>
      <w:r w:rsidRPr="00BD5E71">
        <w:rPr>
          <w:rFonts w:ascii="Palatino Linotype" w:eastAsia="MS Mincho" w:hAnsi="Palatino Linotype" w:cs="Times New Roman"/>
          <w:sz w:val="24"/>
          <w:szCs w:val="24"/>
          <w:lang w:eastAsia="es-ES"/>
        </w:rPr>
        <w:t xml:space="preserve"> </w:t>
      </w:r>
      <w:r w:rsidRPr="00BD5E71">
        <w:rPr>
          <w:rFonts w:ascii="Palatino Linotype" w:eastAsia="MS Mincho" w:hAnsi="Palatino Linotype" w:cs="Times New Roman"/>
          <w:sz w:val="24"/>
          <w:szCs w:val="24"/>
          <w:lang w:val="es-ES" w:eastAsia="es-ES"/>
        </w:rPr>
        <w:t xml:space="preserve">Se hace del conocimiento de </w:t>
      </w:r>
      <w:r w:rsidR="0024686C" w:rsidRPr="00BD5E71">
        <w:rPr>
          <w:rFonts w:ascii="Palatino Linotype" w:eastAsiaTheme="minorEastAsia" w:hAnsi="Palatino Linotype"/>
          <w:b/>
          <w:bCs/>
          <w:sz w:val="24"/>
          <w:szCs w:val="24"/>
          <w:lang w:val="es-ES_tradnl" w:eastAsia="es-ES"/>
        </w:rPr>
        <w:t>EL</w:t>
      </w:r>
      <w:r w:rsidR="00D639D6" w:rsidRPr="00BD5E71">
        <w:rPr>
          <w:rFonts w:ascii="Palatino Linotype" w:eastAsiaTheme="minorEastAsia" w:hAnsi="Palatino Linotype"/>
          <w:b/>
          <w:bCs/>
          <w:sz w:val="24"/>
          <w:szCs w:val="24"/>
          <w:lang w:val="es-ES_tradnl" w:eastAsia="es-ES"/>
        </w:rPr>
        <w:t xml:space="preserve"> RECURRENTE</w:t>
      </w:r>
      <w:r w:rsidR="00D639D6" w:rsidRPr="00BD5E71">
        <w:rPr>
          <w:rFonts w:ascii="Palatino Linotype" w:eastAsiaTheme="minorEastAsia" w:hAnsi="Palatino Linotype"/>
          <w:b/>
          <w:sz w:val="24"/>
          <w:szCs w:val="24"/>
          <w:lang w:val="es-ES_tradnl" w:eastAsia="es-ES"/>
        </w:rPr>
        <w:t xml:space="preserve"> </w:t>
      </w:r>
      <w:r w:rsidRPr="00BD5E71">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D5E71">
        <w:rPr>
          <w:rFonts w:ascii="Palatino Linotype" w:eastAsia="MS Mincho" w:hAnsi="Palatino Linotype" w:cs="Times New Roman"/>
          <w:bCs/>
          <w:sz w:val="24"/>
          <w:szCs w:val="24"/>
          <w:lang w:val="es-ES" w:eastAsia="es-ES"/>
        </w:rPr>
        <w:t>vía juicio de amparo</w:t>
      </w:r>
      <w:r w:rsidRPr="00BD5E71">
        <w:rPr>
          <w:rFonts w:ascii="Palatino Linotype" w:eastAsia="MS Mincho" w:hAnsi="Palatino Linotype" w:cs="Times New Roman"/>
          <w:sz w:val="24"/>
          <w:szCs w:val="24"/>
          <w:lang w:val="es-ES" w:eastAsia="es-ES"/>
        </w:rPr>
        <w:t> en los términos de las leyes aplicables.</w:t>
      </w:r>
    </w:p>
    <w:p w14:paraId="617DA08C" w14:textId="77777777" w:rsidR="00486BDF" w:rsidRPr="00BD5E7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414C3B5A" w:rsidR="00486BDF" w:rsidRPr="00BD5E71" w:rsidRDefault="00486BDF" w:rsidP="00486BDF">
      <w:pPr>
        <w:spacing w:after="0" w:line="360" w:lineRule="auto"/>
        <w:jc w:val="both"/>
        <w:rPr>
          <w:rFonts w:ascii="Palatino Linotype" w:eastAsia="MS Mincho" w:hAnsi="Palatino Linotype" w:cs="Times New Roman"/>
          <w:lang w:val="es-ES" w:eastAsia="es-ES"/>
        </w:rPr>
      </w:pPr>
      <w:r w:rsidRPr="00BD5E71">
        <w:rPr>
          <w:rFonts w:ascii="Palatino Linotype" w:eastAsia="MS Mincho" w:hAnsi="Palatino Linotype" w:cs="Times New Roman"/>
          <w:b/>
          <w:sz w:val="24"/>
          <w:szCs w:val="24"/>
          <w:lang w:val="es-ES_tradnl" w:eastAsia="es-ES"/>
        </w:rPr>
        <w:t xml:space="preserve">SEXTO. </w:t>
      </w:r>
      <w:r w:rsidRPr="00BD5E71">
        <w:rPr>
          <w:rFonts w:ascii="Palatino Linotype" w:eastAsia="MS Mincho" w:hAnsi="Palatino Linotype" w:cs="Times New Roman"/>
          <w:sz w:val="24"/>
          <w:lang w:val="es-ES" w:eastAsia="es-ES"/>
        </w:rPr>
        <w:t xml:space="preserve">Hágase del conocimiento de </w:t>
      </w:r>
      <w:r w:rsidR="0024686C" w:rsidRPr="00BD5E71">
        <w:rPr>
          <w:rFonts w:ascii="Palatino Linotype" w:eastAsiaTheme="minorEastAsia" w:hAnsi="Palatino Linotype"/>
          <w:b/>
          <w:bCs/>
          <w:sz w:val="24"/>
          <w:szCs w:val="24"/>
          <w:lang w:val="es-ES_tradnl" w:eastAsia="es-ES"/>
        </w:rPr>
        <w:t>EL</w:t>
      </w:r>
      <w:r w:rsidR="00D639D6" w:rsidRPr="00BD5E71">
        <w:rPr>
          <w:rFonts w:ascii="Palatino Linotype" w:eastAsiaTheme="minorEastAsia" w:hAnsi="Palatino Linotype"/>
          <w:b/>
          <w:bCs/>
          <w:sz w:val="24"/>
          <w:szCs w:val="24"/>
          <w:lang w:val="es-ES_tradnl" w:eastAsia="es-ES"/>
        </w:rPr>
        <w:t xml:space="preserve"> RECURRENTE</w:t>
      </w:r>
      <w:r w:rsidR="00D639D6" w:rsidRPr="00BD5E71">
        <w:rPr>
          <w:rFonts w:ascii="Palatino Linotype" w:eastAsiaTheme="minorEastAsia" w:hAnsi="Palatino Linotype"/>
          <w:b/>
          <w:sz w:val="24"/>
          <w:szCs w:val="24"/>
          <w:lang w:val="es-ES_tradnl" w:eastAsia="es-ES"/>
        </w:rPr>
        <w:t xml:space="preserve"> </w:t>
      </w:r>
      <w:r w:rsidRPr="00BD5E71">
        <w:rPr>
          <w:rFonts w:ascii="Palatino Linotype" w:eastAsia="MS Mincho" w:hAnsi="Palatino Linotype" w:cs="Times New Roman"/>
          <w:sz w:val="24"/>
          <w:lang w:val="es-ES" w:eastAsia="es-ES"/>
        </w:rPr>
        <w:t>que la respuesta que dé el</w:t>
      </w:r>
      <w:r w:rsidRPr="00BD5E71">
        <w:rPr>
          <w:rFonts w:ascii="Palatino Linotype" w:eastAsia="MS Mincho" w:hAnsi="Palatino Linotype" w:cs="Times New Roman"/>
          <w:b/>
          <w:sz w:val="24"/>
          <w:lang w:val="es-ES" w:eastAsia="es-ES"/>
        </w:rPr>
        <w:t xml:space="preserve"> SUJETO OBLIGADO</w:t>
      </w:r>
      <w:r w:rsidRPr="00BD5E71">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BD5E71"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418EDA4B" w:rsidR="00486BDF" w:rsidRPr="00BD5E71"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BD5E71">
        <w:rPr>
          <w:rFonts w:ascii="Palatino Linotype" w:eastAsia="MS Mincho" w:hAnsi="Palatino Linotype" w:cs="Times New Roman"/>
          <w:b/>
          <w:sz w:val="24"/>
          <w:szCs w:val="24"/>
          <w:lang w:val="es-ES_tradnl" w:eastAsia="es-ES"/>
        </w:rPr>
        <w:t>S</w:t>
      </w:r>
      <w:r w:rsidR="00A06942" w:rsidRPr="00BD5E71">
        <w:rPr>
          <w:rFonts w:ascii="Palatino Linotype" w:eastAsia="MS Mincho" w:hAnsi="Palatino Linotype" w:cs="Times New Roman"/>
          <w:b/>
          <w:sz w:val="24"/>
          <w:szCs w:val="24"/>
          <w:lang w:val="es-ES_tradnl" w:eastAsia="es-ES"/>
        </w:rPr>
        <w:t>É</w:t>
      </w:r>
      <w:r w:rsidRPr="00BD5E71">
        <w:rPr>
          <w:rFonts w:ascii="Palatino Linotype" w:eastAsia="MS Mincho" w:hAnsi="Palatino Linotype" w:cs="Times New Roman"/>
          <w:b/>
          <w:sz w:val="24"/>
          <w:szCs w:val="24"/>
          <w:lang w:val="es-ES_tradnl" w:eastAsia="es-ES"/>
        </w:rPr>
        <w:t>PTIMO.</w:t>
      </w:r>
      <w:r w:rsidRPr="00BD5E71">
        <w:rPr>
          <w:rFonts w:ascii="Palatino Linotype" w:eastAsia="MS Mincho" w:hAnsi="Palatino Linotype" w:cs="Times New Roman"/>
          <w:sz w:val="24"/>
          <w:szCs w:val="24"/>
          <w:lang w:val="es-ES_tradnl" w:eastAsia="es-ES"/>
        </w:rPr>
        <w:t xml:space="preserve"> Gírese oficio al </w:t>
      </w:r>
      <w:r w:rsidR="00D639D6" w:rsidRPr="00BD5E71">
        <w:rPr>
          <w:rFonts w:ascii="Palatino Linotype" w:eastAsia="MS Mincho" w:hAnsi="Palatino Linotype" w:cs="Times New Roman"/>
          <w:sz w:val="24"/>
          <w:szCs w:val="24"/>
          <w:lang w:val="es-ES_tradnl" w:eastAsia="es-ES"/>
        </w:rPr>
        <w:t>Titular de la Contraloría Interna</w:t>
      </w:r>
      <w:r w:rsidRPr="00BD5E71">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BD5E71">
        <w:rPr>
          <w:rFonts w:ascii="Palatino Linotype" w:eastAsia="MS Mincho" w:hAnsi="Palatino Linotype" w:cs="Times New Roman"/>
          <w:b/>
          <w:sz w:val="24"/>
          <w:szCs w:val="24"/>
          <w:lang w:val="es-ES_tradnl" w:eastAsia="es-ES"/>
        </w:rPr>
        <w:t xml:space="preserve">Considerando </w:t>
      </w:r>
      <w:r w:rsidR="00711549" w:rsidRPr="00BD5E71">
        <w:rPr>
          <w:rFonts w:ascii="Palatino Linotype" w:eastAsia="MS Mincho" w:hAnsi="Palatino Linotype" w:cs="Times New Roman"/>
          <w:b/>
          <w:sz w:val="24"/>
          <w:szCs w:val="24"/>
          <w:lang w:val="es-ES_tradnl" w:eastAsia="es-ES"/>
        </w:rPr>
        <w:t>SÉPTIMO</w:t>
      </w:r>
      <w:r w:rsidRPr="00BD5E71">
        <w:rPr>
          <w:rFonts w:ascii="Palatino Linotype" w:eastAsia="MS Mincho" w:hAnsi="Palatino Linotype" w:cs="Times New Roman"/>
          <w:b/>
          <w:sz w:val="24"/>
          <w:szCs w:val="24"/>
          <w:lang w:val="es-ES_tradnl" w:eastAsia="es-ES"/>
        </w:rPr>
        <w:t>.</w:t>
      </w:r>
    </w:p>
    <w:p w14:paraId="5981D531" w14:textId="77777777" w:rsidR="007F4482" w:rsidRPr="00BD5E71" w:rsidRDefault="007F4482" w:rsidP="00486BDF">
      <w:pPr>
        <w:spacing w:after="0" w:line="360" w:lineRule="auto"/>
        <w:jc w:val="both"/>
        <w:rPr>
          <w:rFonts w:ascii="Palatino Linotype" w:eastAsia="MS Mincho" w:hAnsi="Palatino Linotype" w:cs="Times New Roman"/>
          <w:b/>
          <w:sz w:val="24"/>
          <w:szCs w:val="24"/>
          <w:lang w:val="es-ES_tradnl" w:eastAsia="es-ES"/>
        </w:rPr>
      </w:pPr>
    </w:p>
    <w:p w14:paraId="71475B2E" w14:textId="77777777" w:rsidR="007F4482" w:rsidRPr="00BD5E71" w:rsidRDefault="007F4482" w:rsidP="007F4482">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sz w:val="24"/>
          <w:szCs w:val="24"/>
        </w:rPr>
      </w:pPr>
      <w:r w:rsidRPr="00BD5E71">
        <w:rPr>
          <w:rFonts w:ascii="Palatino Linotype" w:hAnsi="Palatino Linotype"/>
          <w:b/>
          <w:sz w:val="24"/>
          <w:szCs w:val="24"/>
          <w:lang w:eastAsia="es-ES_tradnl"/>
        </w:rPr>
        <w:t>OCTAVO</w:t>
      </w:r>
      <w:r w:rsidRPr="00BD5E71">
        <w:rPr>
          <w:rFonts w:ascii="Palatino Linotype" w:hAnsi="Palatino Linotype"/>
          <w:sz w:val="24"/>
          <w:szCs w:val="24"/>
          <w:lang w:eastAsia="es-ES_tradnl"/>
        </w:rPr>
        <w:t xml:space="preserve">. </w:t>
      </w:r>
      <w:r w:rsidRPr="00BD5E71">
        <w:rPr>
          <w:rFonts w:ascii="Palatino Linotype" w:eastAsiaTheme="minorEastAsia" w:hAnsi="Palatino Linotype"/>
          <w:bCs/>
          <w:color w:val="222222"/>
          <w:sz w:val="24"/>
          <w:szCs w:val="24"/>
          <w:lang w:val="es-ES_tradnl" w:eastAsia="es-ES_tradnl"/>
        </w:rPr>
        <w:t>Gírese oficio</w:t>
      </w:r>
      <w:r w:rsidRPr="00BD5E71">
        <w:rPr>
          <w:rFonts w:ascii="Palatino Linotype" w:eastAsiaTheme="minorEastAsia" w:hAnsi="Palatino Linotype"/>
          <w:b/>
          <w:bCs/>
          <w:color w:val="222222"/>
          <w:sz w:val="24"/>
          <w:szCs w:val="24"/>
          <w:lang w:val="es-ES_tradnl" w:eastAsia="es-ES_tradnl"/>
        </w:rPr>
        <w:t xml:space="preserve"> </w:t>
      </w:r>
      <w:r w:rsidRPr="00BD5E71">
        <w:rPr>
          <w:rFonts w:ascii="Palatino Linotype" w:eastAsiaTheme="minorEastAsia" w:hAnsi="Palatino Linotype"/>
          <w:color w:val="222222"/>
          <w:sz w:val="24"/>
          <w:szCs w:val="24"/>
          <w:lang w:val="es-ES_tradnl" w:eastAsia="es-ES_tradnl"/>
        </w:rPr>
        <w:t xml:space="preserve">al Titular de la Dirección General Jurídica y de Verificación de este Instituto, de conformidad con el artículo 23, fracción XIV del Reglamento Interior del Instituto de Transparencia, Acceso a la Información Pública y Protección de Datos Personales del Estado de México y Municipios, con el fin que determine lo conducente en términos de </w:t>
      </w:r>
      <w:r w:rsidRPr="00BD5E71">
        <w:rPr>
          <w:rFonts w:ascii="Palatino Linotype" w:eastAsiaTheme="minorEastAsia" w:hAnsi="Palatino Linotype"/>
          <w:b/>
          <w:color w:val="222222"/>
          <w:sz w:val="24"/>
          <w:szCs w:val="24"/>
          <w:lang w:val="es-ES_tradnl" w:eastAsia="es-ES_tradnl"/>
        </w:rPr>
        <w:t xml:space="preserve">Considerando </w:t>
      </w:r>
      <w:r w:rsidRPr="00BD5E71">
        <w:rPr>
          <w:rFonts w:ascii="Palatino Linotype" w:eastAsiaTheme="minorEastAsia" w:hAnsi="Palatino Linotype" w:cs="Arial"/>
          <w:b/>
          <w:bCs/>
          <w:sz w:val="24"/>
          <w:szCs w:val="24"/>
          <w:lang w:val="es-ES_tradnl" w:eastAsia="es-MX"/>
        </w:rPr>
        <w:t>OCTAVO</w:t>
      </w:r>
      <w:r w:rsidRPr="00BD5E71">
        <w:rPr>
          <w:rFonts w:ascii="Palatino Linotype" w:eastAsiaTheme="minorEastAsia" w:hAnsi="Palatino Linotype"/>
          <w:color w:val="222222"/>
          <w:sz w:val="24"/>
          <w:szCs w:val="24"/>
          <w:lang w:val="es-ES_tradnl" w:eastAsia="es-ES_tradnl"/>
        </w:rPr>
        <w:t xml:space="preserve"> de la presente resolución.</w:t>
      </w:r>
    </w:p>
    <w:p w14:paraId="170FF476" w14:textId="4482F9BA" w:rsidR="00872095" w:rsidRPr="00BD5E71" w:rsidRDefault="007F4482" w:rsidP="00486BDF">
      <w:pPr>
        <w:spacing w:after="0" w:line="360" w:lineRule="auto"/>
        <w:jc w:val="both"/>
        <w:rPr>
          <w:rFonts w:ascii="Palatino Linotype" w:eastAsia="MS Mincho" w:hAnsi="Palatino Linotype" w:cs="Times New Roman"/>
          <w:bCs/>
          <w:sz w:val="24"/>
          <w:szCs w:val="24"/>
          <w:lang w:val="es-ES_tradnl" w:eastAsia="es-ES"/>
        </w:rPr>
      </w:pPr>
      <w:r w:rsidRPr="00BD5E71">
        <w:rPr>
          <w:rFonts w:ascii="Palatino Linotype" w:eastAsia="MS Mincho" w:hAnsi="Palatino Linotype" w:cs="Times New Roman"/>
          <w:b/>
          <w:sz w:val="24"/>
          <w:szCs w:val="24"/>
          <w:lang w:val="es-ES_tradnl" w:eastAsia="es-ES"/>
        </w:rPr>
        <w:lastRenderedPageBreak/>
        <w:t>NOVEN</w:t>
      </w:r>
      <w:r w:rsidR="00872095" w:rsidRPr="00BD5E71">
        <w:rPr>
          <w:rFonts w:ascii="Palatino Linotype" w:eastAsia="MS Mincho" w:hAnsi="Palatino Linotype" w:cs="Times New Roman"/>
          <w:b/>
          <w:sz w:val="24"/>
          <w:szCs w:val="24"/>
          <w:lang w:val="es-ES_tradnl" w:eastAsia="es-ES"/>
        </w:rPr>
        <w:t>O.</w:t>
      </w:r>
      <w:r w:rsidR="00872095" w:rsidRPr="00BD5E71">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00872095" w:rsidRPr="00BD5E71">
        <w:rPr>
          <w:rFonts w:ascii="Palatino Linotype" w:eastAsia="MS Mincho" w:hAnsi="Palatino Linotype" w:cs="Times New Roman"/>
          <w:b/>
          <w:bCs/>
          <w:sz w:val="24"/>
          <w:szCs w:val="24"/>
          <w:lang w:val="es-ES_tradnl" w:eastAsia="es-ES"/>
        </w:rPr>
        <w:t xml:space="preserve">SUJETO OBLIGADO </w:t>
      </w:r>
      <w:r w:rsidR="00872095" w:rsidRPr="00BD5E71">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3720A919" w14:textId="71280E14" w:rsidR="00A7537B" w:rsidRPr="00BD5E71" w:rsidRDefault="00486BDF" w:rsidP="00A7537B">
      <w:pPr>
        <w:spacing w:before="240" w:after="240" w:line="360" w:lineRule="auto"/>
        <w:ind w:firstLine="1"/>
        <w:jc w:val="both"/>
        <w:rPr>
          <w:rFonts w:ascii="Palatino Linotype" w:eastAsiaTheme="minorEastAsia" w:hAnsi="Palatino Linotype"/>
          <w:sz w:val="24"/>
          <w:szCs w:val="24"/>
          <w:lang w:val="es-ES_tradnl" w:eastAsia="es-ES"/>
        </w:rPr>
      </w:pPr>
      <w:r w:rsidRPr="00BD5E71">
        <w:rPr>
          <w:rFonts w:ascii="Palatino Linotype" w:eastAsiaTheme="minorEastAsia" w:hAnsi="Palatino Linotype"/>
          <w:sz w:val="24"/>
          <w:szCs w:val="24"/>
          <w:lang w:val="es-ES_tradnl" w:eastAsia="es-ES"/>
        </w:rPr>
        <w:t xml:space="preserve">ASÍ LO RESUELVE, POR </w:t>
      </w:r>
      <w:r w:rsidR="00BD5E71">
        <w:rPr>
          <w:rFonts w:ascii="Palatino Linotype" w:eastAsiaTheme="minorEastAsia" w:hAnsi="Palatino Linotype"/>
          <w:sz w:val="24"/>
          <w:szCs w:val="24"/>
          <w:lang w:val="es-ES_tradnl" w:eastAsia="es-ES"/>
        </w:rPr>
        <w:t>MAYORÍA</w:t>
      </w:r>
      <w:r w:rsidRPr="00BD5E71">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BD5E71">
        <w:rPr>
          <w:rFonts w:ascii="Palatino Linotype" w:eastAsiaTheme="minorEastAsia" w:hAnsi="Palatino Linotype"/>
          <w:sz w:val="24"/>
          <w:szCs w:val="24"/>
          <w:lang w:val="es-ES_tradnl" w:eastAsia="es-ES"/>
        </w:rPr>
        <w:t>EN CONTRA CON VOTO DISIDENTE</w:t>
      </w:r>
      <w:r w:rsidRPr="00BD5E71">
        <w:rPr>
          <w:rFonts w:ascii="Palatino Linotype" w:eastAsiaTheme="minorEastAsia" w:hAnsi="Palatino Linotype"/>
          <w:sz w:val="24"/>
          <w:szCs w:val="24"/>
          <w:lang w:val="es-ES_tradnl" w:eastAsia="es-ES"/>
        </w:rPr>
        <w:t xml:space="preserve">  Y LUIS GUSTAVO PARRA NORIEGA</w:t>
      </w:r>
      <w:r w:rsidR="00BD5E71">
        <w:rPr>
          <w:rFonts w:ascii="Palatino Linotype" w:eastAsiaTheme="minorEastAsia" w:hAnsi="Palatino Linotype"/>
          <w:sz w:val="24"/>
          <w:szCs w:val="24"/>
          <w:lang w:val="es-ES_tradnl" w:eastAsia="es-ES"/>
        </w:rPr>
        <w:t xml:space="preserve"> </w:t>
      </w:r>
      <w:r w:rsidR="00BD5E71" w:rsidRPr="00BD5E71">
        <w:rPr>
          <w:rFonts w:ascii="Palatino Linotype" w:eastAsiaTheme="minorEastAsia" w:hAnsi="Palatino Linotype"/>
          <w:sz w:val="24"/>
          <w:szCs w:val="24"/>
          <w:lang w:val="es-ES_tradnl" w:eastAsia="es-ES"/>
        </w:rPr>
        <w:t>EMITIENDO VOTO PARTICULAR</w:t>
      </w:r>
      <w:r w:rsidRPr="00BD5E71">
        <w:rPr>
          <w:rFonts w:ascii="Palatino Linotype" w:eastAsiaTheme="minorEastAsia" w:hAnsi="Palatino Linotype"/>
          <w:sz w:val="24"/>
          <w:szCs w:val="24"/>
          <w:lang w:val="es-ES_tradnl" w:eastAsia="es-ES"/>
        </w:rPr>
        <w:t xml:space="preserve"> EN LA </w:t>
      </w:r>
      <w:r w:rsidR="0091719C" w:rsidRPr="00BD5E71">
        <w:rPr>
          <w:rFonts w:ascii="Palatino Linotype" w:eastAsiaTheme="minorEastAsia" w:hAnsi="Palatino Linotype"/>
          <w:sz w:val="24"/>
          <w:szCs w:val="24"/>
          <w:lang w:val="es-ES_tradnl" w:eastAsia="es-ES"/>
        </w:rPr>
        <w:t xml:space="preserve">DÉCIMO </w:t>
      </w:r>
      <w:r w:rsidR="00BD5E71">
        <w:rPr>
          <w:rFonts w:ascii="Palatino Linotype" w:eastAsiaTheme="minorEastAsia" w:hAnsi="Palatino Linotype"/>
          <w:sz w:val="24"/>
          <w:szCs w:val="24"/>
          <w:lang w:val="es-ES_tradnl" w:eastAsia="es-ES"/>
        </w:rPr>
        <w:t>SÉPTIMA</w:t>
      </w:r>
      <w:r w:rsidRPr="00BD5E71">
        <w:rPr>
          <w:rFonts w:ascii="Palatino Linotype" w:eastAsiaTheme="minorEastAsia" w:hAnsi="Palatino Linotype"/>
          <w:sz w:val="24"/>
          <w:szCs w:val="24"/>
          <w:lang w:val="es-ES_tradnl" w:eastAsia="es-ES"/>
        </w:rPr>
        <w:t xml:space="preserve"> SESIÓN ORDINARIA CELEBRADA EL </w:t>
      </w:r>
      <w:r w:rsidR="00BD5E71">
        <w:rPr>
          <w:rFonts w:ascii="Palatino Linotype" w:eastAsiaTheme="minorEastAsia" w:hAnsi="Palatino Linotype"/>
          <w:sz w:val="24"/>
          <w:szCs w:val="24"/>
          <w:lang w:val="es-ES_tradnl" w:eastAsia="es-ES"/>
        </w:rPr>
        <w:t>DIECINUEVE</w:t>
      </w:r>
      <w:r w:rsidR="00D329B2" w:rsidRPr="00BD5E71">
        <w:rPr>
          <w:rFonts w:ascii="Palatino Linotype" w:eastAsiaTheme="minorEastAsia" w:hAnsi="Palatino Linotype"/>
          <w:sz w:val="24"/>
          <w:szCs w:val="24"/>
          <w:lang w:val="es-ES_tradnl" w:eastAsia="es-ES"/>
        </w:rPr>
        <w:t xml:space="preserve"> (</w:t>
      </w:r>
      <w:r w:rsidR="00BD5E71">
        <w:rPr>
          <w:rFonts w:ascii="Palatino Linotype" w:eastAsiaTheme="minorEastAsia" w:hAnsi="Palatino Linotype"/>
          <w:sz w:val="24"/>
          <w:szCs w:val="24"/>
          <w:lang w:val="es-ES_tradnl" w:eastAsia="es-ES"/>
        </w:rPr>
        <w:t>19</w:t>
      </w:r>
      <w:r w:rsidR="0091719C" w:rsidRPr="00BD5E71">
        <w:rPr>
          <w:rFonts w:ascii="Palatino Linotype" w:eastAsiaTheme="minorEastAsia" w:hAnsi="Palatino Linotype"/>
          <w:sz w:val="24"/>
          <w:szCs w:val="24"/>
          <w:lang w:val="es-ES_tradnl" w:eastAsia="es-ES"/>
        </w:rPr>
        <w:t xml:space="preserve">) DE </w:t>
      </w:r>
      <w:r w:rsidR="00196344" w:rsidRPr="00BD5E71">
        <w:rPr>
          <w:rFonts w:ascii="Palatino Linotype" w:eastAsiaTheme="minorEastAsia" w:hAnsi="Palatino Linotype"/>
          <w:sz w:val="24"/>
          <w:szCs w:val="24"/>
          <w:lang w:val="es-ES_tradnl" w:eastAsia="es-ES"/>
        </w:rPr>
        <w:t>MAYO</w:t>
      </w:r>
      <w:r w:rsidR="00125BDA" w:rsidRPr="00BD5E71">
        <w:rPr>
          <w:rFonts w:ascii="Palatino Linotype" w:eastAsiaTheme="minorEastAsia" w:hAnsi="Palatino Linotype"/>
          <w:sz w:val="24"/>
          <w:szCs w:val="24"/>
          <w:lang w:val="es-ES_tradnl" w:eastAsia="es-ES"/>
        </w:rPr>
        <w:t xml:space="preserve"> DE DOS MIL VEINTIUNO</w:t>
      </w:r>
      <w:r w:rsidRPr="00BD5E71">
        <w:rPr>
          <w:rFonts w:ascii="Palatino Linotype" w:eastAsiaTheme="minorEastAsia" w:hAnsi="Palatino Linotype"/>
          <w:sz w:val="24"/>
          <w:szCs w:val="24"/>
          <w:lang w:val="es-ES_tradnl" w:eastAsia="es-ES"/>
        </w:rPr>
        <w:t>, ANTE EL SECRETARIO TÉCNICO DEL PLENO ALEXIS TAPIA RAMÍREZ.</w:t>
      </w:r>
    </w:p>
    <w:p w14:paraId="5FD2BF34" w14:textId="77777777" w:rsidR="00A7537B" w:rsidRPr="00BD5E71"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32FE101F" w14:textId="77777777" w:rsidR="00A7537B" w:rsidRPr="00BD5E71" w:rsidRDefault="00A7537B" w:rsidP="00BD5E71">
      <w:pPr>
        <w:spacing w:before="240" w:after="240" w:line="360" w:lineRule="auto"/>
        <w:jc w:val="both"/>
        <w:rPr>
          <w:rFonts w:ascii="Palatino Linotype" w:eastAsiaTheme="minorEastAsia" w:hAnsi="Palatino Linotype"/>
          <w:sz w:val="24"/>
          <w:szCs w:val="24"/>
          <w:lang w:val="es-ES_tradnl" w:eastAsia="es-ES"/>
        </w:rPr>
      </w:pPr>
    </w:p>
    <w:p w14:paraId="57BD541F" w14:textId="77777777" w:rsidR="00A7537B" w:rsidRPr="00BD5E71"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15510175" w14:textId="77777777" w:rsidR="00A7537B" w:rsidRPr="00BD5E71"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090DB6A7" w14:textId="77777777" w:rsidR="00A7537B" w:rsidRPr="00BD5E71"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p w14:paraId="6E24CACE" w14:textId="77777777" w:rsidR="00A7537B" w:rsidRPr="00BD5E71" w:rsidRDefault="00A7537B" w:rsidP="00A7537B">
      <w:pPr>
        <w:spacing w:before="240" w:after="240" w:line="360" w:lineRule="auto"/>
        <w:ind w:firstLine="1"/>
        <w:jc w:val="both"/>
        <w:rPr>
          <w:rFonts w:ascii="Palatino Linotype" w:eastAsiaTheme="minorEastAsia" w:hAnsi="Palatino Linotype"/>
          <w:sz w:val="24"/>
          <w:szCs w:val="24"/>
          <w:lang w:val="es-ES_tradnl" w:eastAsia="es-ES"/>
        </w:rPr>
      </w:pPr>
    </w:p>
    <w:bookmarkEnd w:id="78"/>
    <w:bookmarkEnd w:id="79"/>
    <w:bookmarkEnd w:id="80"/>
    <w:bookmarkEnd w:id="81"/>
    <w:bookmarkEnd w:id="82"/>
    <w:bookmarkEnd w:id="83"/>
    <w:bookmarkEnd w:id="84"/>
    <w:p w14:paraId="70F490BD" w14:textId="28B101B0" w:rsidR="00486BDF" w:rsidRDefault="00486BDF" w:rsidP="00A7537B">
      <w:pPr>
        <w:spacing w:before="240" w:after="240" w:line="360" w:lineRule="auto"/>
        <w:ind w:firstLine="1"/>
        <w:jc w:val="both"/>
        <w:rPr>
          <w:rFonts w:ascii="Palatino Linotype" w:eastAsia="Calibri" w:hAnsi="Palatino Linotype" w:cs="Arial"/>
          <w:b/>
          <w:sz w:val="24"/>
          <w:szCs w:val="32"/>
          <w:lang w:val="es-ES_tradnl" w:eastAsia="es-ES"/>
        </w:rPr>
      </w:pPr>
    </w:p>
    <w:p w14:paraId="299A907C" w14:textId="77777777" w:rsidR="00BD5E71" w:rsidRPr="0091719C" w:rsidRDefault="00BD5E71" w:rsidP="00A7537B">
      <w:pPr>
        <w:spacing w:before="240" w:after="240" w:line="360" w:lineRule="auto"/>
        <w:ind w:firstLine="1"/>
        <w:jc w:val="both"/>
        <w:rPr>
          <w:rFonts w:ascii="Palatino Linotype" w:eastAsia="Calibri" w:hAnsi="Palatino Linotype" w:cs="Arial"/>
          <w:b/>
          <w:sz w:val="24"/>
          <w:szCs w:val="32"/>
          <w:lang w:val="es-ES_tradnl" w:eastAsia="es-ES"/>
        </w:rPr>
      </w:pPr>
    </w:p>
    <w:sectPr w:rsidR="00BD5E71" w:rsidRPr="0091719C" w:rsidSect="00F22825">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84AE5" w14:textId="77777777" w:rsidR="00E75D03" w:rsidRDefault="00E75D03" w:rsidP="00486BDF">
      <w:pPr>
        <w:spacing w:after="0" w:line="240" w:lineRule="auto"/>
      </w:pPr>
      <w:r>
        <w:separator/>
      </w:r>
    </w:p>
  </w:endnote>
  <w:endnote w:type="continuationSeparator" w:id="0">
    <w:p w14:paraId="197A0320" w14:textId="77777777" w:rsidR="00E75D03" w:rsidRDefault="00E75D03"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CB3861" w:rsidRPr="00883450" w:rsidRDefault="00CB386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D5E71">
              <w:rPr>
                <w:rFonts w:ascii="Palatino Linotype" w:hAnsi="Palatino Linotype"/>
                <w:b/>
                <w:bCs/>
                <w:noProof/>
                <w:sz w:val="22"/>
                <w:szCs w:val="20"/>
              </w:rPr>
              <w:t>66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D5E71">
              <w:rPr>
                <w:rFonts w:ascii="Palatino Linotype" w:hAnsi="Palatino Linotype"/>
                <w:b/>
                <w:bCs/>
                <w:noProof/>
                <w:sz w:val="22"/>
                <w:szCs w:val="20"/>
              </w:rPr>
              <w:t>68</w:t>
            </w:r>
            <w:r w:rsidRPr="00883450">
              <w:rPr>
                <w:rFonts w:ascii="Palatino Linotype" w:hAnsi="Palatino Linotype"/>
                <w:b/>
                <w:bCs/>
                <w:sz w:val="22"/>
                <w:szCs w:val="20"/>
              </w:rPr>
              <w:fldChar w:fldCharType="end"/>
            </w:r>
          </w:p>
        </w:sdtContent>
      </w:sdt>
    </w:sdtContent>
  </w:sdt>
  <w:p w14:paraId="053A79F8" w14:textId="77777777" w:rsidR="00CB3861" w:rsidRDefault="00CB386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6BB23" w14:textId="3085C1A1" w:rsidR="00CB3861" w:rsidRPr="00883450" w:rsidRDefault="00CB3861"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D5E71" w:rsidRPr="00BD5E7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D5E71" w:rsidRPr="00BD5E71">
      <w:rPr>
        <w:rFonts w:ascii="Palatino Linotype" w:hAnsi="Palatino Linotype"/>
        <w:noProof/>
        <w:sz w:val="22"/>
        <w:szCs w:val="22"/>
        <w:lang w:val="es-ES"/>
      </w:rPr>
      <w:t>68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7B816" w14:textId="77777777" w:rsidR="00E75D03" w:rsidRDefault="00E75D03" w:rsidP="00486BDF">
      <w:pPr>
        <w:spacing w:after="0" w:line="240" w:lineRule="auto"/>
      </w:pPr>
      <w:r>
        <w:separator/>
      </w:r>
    </w:p>
  </w:footnote>
  <w:footnote w:type="continuationSeparator" w:id="0">
    <w:p w14:paraId="27DFD7B7" w14:textId="77777777" w:rsidR="00E75D03" w:rsidRDefault="00E75D03" w:rsidP="00486BDF">
      <w:pPr>
        <w:spacing w:after="0" w:line="240" w:lineRule="auto"/>
      </w:pPr>
      <w:r>
        <w:continuationSeparator/>
      </w:r>
    </w:p>
  </w:footnote>
  <w:footnote w:id="1">
    <w:p w14:paraId="23B07C7F" w14:textId="77777777" w:rsidR="00CB3861" w:rsidRPr="00F75272" w:rsidRDefault="00CB3861" w:rsidP="00F85BC0">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8D68432" w14:textId="77777777" w:rsidR="00AA0101" w:rsidRPr="00E70844" w:rsidRDefault="00AA0101" w:rsidP="00AA0101">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3">
    <w:p w14:paraId="089A6C3A" w14:textId="77777777" w:rsidR="00AA0101" w:rsidRPr="009064F6" w:rsidRDefault="00AA0101" w:rsidP="00AA0101">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4">
    <w:p w14:paraId="27369C6D" w14:textId="77777777" w:rsidR="00AA0101" w:rsidRPr="00E70844" w:rsidRDefault="00AA0101" w:rsidP="00AA0101">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5">
    <w:p w14:paraId="751BD3A4" w14:textId="77777777" w:rsidR="00AA0101" w:rsidRPr="00E70844" w:rsidRDefault="00AA0101" w:rsidP="00AA0101">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p>
    <w:p w14:paraId="479336CF" w14:textId="77777777" w:rsidR="00AA0101" w:rsidRPr="00CE236E" w:rsidRDefault="00AA0101" w:rsidP="00AA0101">
      <w:pPr>
        <w:pStyle w:val="Textonotapie"/>
        <w:jc w:val="both"/>
        <w:rPr>
          <w:rFonts w:ascii="Arial" w:hAnsi="Arial" w:cs="Arial"/>
          <w:sz w:val="16"/>
          <w:szCs w:val="16"/>
        </w:rPr>
      </w:pPr>
    </w:p>
  </w:footnote>
  <w:footnote w:id="6">
    <w:p w14:paraId="42380CCF" w14:textId="77777777" w:rsidR="00CB3861" w:rsidRDefault="00CB3861" w:rsidP="00486BDF">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7">
    <w:p w14:paraId="23EE0133" w14:textId="77777777" w:rsidR="00CB3861" w:rsidRDefault="00CB3861" w:rsidP="00FB1E3F">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7CB0C050" w14:textId="77777777" w:rsidR="00CB3861" w:rsidRDefault="00CB3861" w:rsidP="00FB1E3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3CEC582" w14:textId="77777777" w:rsidR="00CB3861" w:rsidRDefault="00CB3861" w:rsidP="00FB1E3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4E7BDD39" w14:textId="77777777" w:rsidR="00CB3861" w:rsidRDefault="00CB3861" w:rsidP="00FB1E3F">
      <w:pPr>
        <w:pStyle w:val="Textonotapie"/>
        <w:jc w:val="both"/>
        <w:rPr>
          <w:lang w:val="es-ES"/>
        </w:rPr>
      </w:pPr>
      <w:r>
        <w:rPr>
          <w:rStyle w:val="Refdenotaalpie"/>
        </w:rPr>
        <w:footnoteRef/>
      </w:r>
      <w:r>
        <w:t xml:space="preserve"> </w:t>
      </w:r>
      <w:r>
        <w:rPr>
          <w:lang w:val="es-ES"/>
        </w:rPr>
        <w:t xml:space="preserve">Tribunales Colegiados de Circuito. Novena </w:t>
      </w:r>
      <w:proofErr w:type="spellStart"/>
      <w:r>
        <w:rPr>
          <w:lang w:val="es-ES"/>
        </w:rPr>
        <w:t>Epoca</w:t>
      </w:r>
      <w:proofErr w:type="spellEnd"/>
      <w:r>
        <w:rPr>
          <w:lang w:val="es-ES"/>
        </w:rPr>
        <w:t xml:space="preserve">. Semanario Judicial de la Federación y su Gaceta. Tomo III, marzo de 1996. </w:t>
      </w:r>
      <w:proofErr w:type="spellStart"/>
      <w:r>
        <w:rPr>
          <w:lang w:val="es-ES"/>
        </w:rPr>
        <w:t>Pág</w:t>
      </w:r>
      <w:proofErr w:type="spellEnd"/>
      <w:r>
        <w:rPr>
          <w:lang w:val="es-ES"/>
        </w:rPr>
        <w:t xml:space="preserve"> 769. Consultado en </w:t>
      </w:r>
      <w:proofErr w:type="gramStart"/>
      <w:r>
        <w:rPr>
          <w:lang w:val="es-ES"/>
        </w:rPr>
        <w:t>http://sjf.scjn.gob.mx/sjfsist/Documentos/Tesis/203/203143.pdf  el</w:t>
      </w:r>
      <w:proofErr w:type="gramEnd"/>
      <w:r>
        <w:rPr>
          <w:lang w:val="es-ES"/>
        </w:rPr>
        <w:t xml:space="preserve"> viernes 16 de junio de 2017.</w:t>
      </w:r>
    </w:p>
  </w:footnote>
  <w:footnote w:id="9">
    <w:p w14:paraId="00E2BB1D" w14:textId="77777777" w:rsidR="00CB3861" w:rsidRDefault="00CB3861" w:rsidP="00FB1E3F">
      <w:pPr>
        <w:pStyle w:val="Textonotapie"/>
        <w:jc w:val="both"/>
      </w:pPr>
      <w:r>
        <w:rPr>
          <w:rStyle w:val="Refdenotaalpie"/>
        </w:rPr>
        <w:footnoteRef/>
      </w:r>
      <w:r>
        <w:t xml:space="preserve"> Artículo 3. Para los efectos de la presente Ley se entenderá por:</w:t>
      </w:r>
    </w:p>
    <w:p w14:paraId="1530EE20" w14:textId="77777777" w:rsidR="00CB3861" w:rsidRDefault="00CB3861" w:rsidP="00FB1E3F">
      <w:pPr>
        <w:pStyle w:val="Textonotapie"/>
        <w:jc w:val="both"/>
      </w:pPr>
      <w:r>
        <w:t xml:space="preserve"> (…)</w:t>
      </w:r>
    </w:p>
    <w:p w14:paraId="112C0A03" w14:textId="77777777" w:rsidR="00CB3861" w:rsidRDefault="00CB3861" w:rsidP="00FB1E3F">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4651A" w14:textId="7645886C" w:rsidR="00BD5E71" w:rsidRDefault="00226EA5">
    <w:pPr>
      <w:pStyle w:val="Encabezado"/>
    </w:pPr>
    <w:r>
      <w:rPr>
        <w:noProof/>
        <w:lang w:val="es-MX" w:eastAsia="es-MX"/>
      </w:rPr>
      <w:pict w14:anchorId="648F88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90985"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B7F6" w14:textId="71784F0A" w:rsidR="00CB3861" w:rsidRDefault="00226EA5">
    <w:pPr>
      <w:pStyle w:val="Encabezado"/>
    </w:pPr>
    <w:r>
      <w:rPr>
        <w:noProof/>
        <w:lang w:val="es-MX" w:eastAsia="es-MX"/>
      </w:rPr>
      <w:pict w14:anchorId="2F7D1D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90986" o:spid="_x0000_s2051" type="#_x0000_t75" style="position:absolute;margin-left:-83.55pt;margin-top:-154.75pt;width:609.4pt;height:793.75pt;z-index:-251656192;mso-position-horizontal-relative:margin;mso-position-vertical-relative:margin" o:allowincell="f">
          <v:imagedata r:id="rId1" o:title="resolución"/>
          <w10:wrap anchorx="margin" anchory="margin"/>
        </v:shape>
      </w:pict>
    </w:r>
  </w:p>
  <w:p w14:paraId="414D46F6" w14:textId="77777777" w:rsidR="00CB3861" w:rsidRDefault="00CB3861">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B3861" w:rsidRPr="00EF13C1" w14:paraId="5B2A66CD" w14:textId="77777777" w:rsidTr="00F22825">
      <w:trPr>
        <w:trHeight w:val="138"/>
      </w:trPr>
      <w:tc>
        <w:tcPr>
          <w:tcW w:w="2551" w:type="dxa"/>
          <w:vAlign w:val="center"/>
        </w:tcPr>
        <w:p w14:paraId="4CA8291A" w14:textId="77777777" w:rsidR="00CB3861" w:rsidRPr="00EF13C1" w:rsidRDefault="00CB3861" w:rsidP="002817CC">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A3DAD33" w14:textId="5CAB4668" w:rsidR="00CB3861" w:rsidRPr="00EF13C1" w:rsidRDefault="00CB3861" w:rsidP="00F26AA1">
          <w:pPr>
            <w:pStyle w:val="Encabezado"/>
            <w:rPr>
              <w:rFonts w:ascii="Palatino Linotype" w:hAnsi="Palatino Linotype"/>
              <w:b/>
              <w:sz w:val="22"/>
              <w:szCs w:val="22"/>
            </w:rPr>
          </w:pPr>
          <w:r>
            <w:rPr>
              <w:rFonts w:ascii="Palatino Linotype" w:hAnsi="Palatino Linotype" w:cs="Arial"/>
              <w:b/>
              <w:bCs/>
              <w:lang w:eastAsia="es-MX"/>
            </w:rPr>
            <w:t>01198</w:t>
          </w:r>
          <w:r w:rsidRPr="00584F01">
            <w:rPr>
              <w:rFonts w:ascii="Palatino Linotype" w:hAnsi="Palatino Linotype" w:cs="Arial"/>
              <w:b/>
              <w:bCs/>
              <w:lang w:eastAsia="es-MX"/>
            </w:rPr>
            <w:t>/INFOEM/IP/RR/</w:t>
          </w:r>
          <w:r>
            <w:rPr>
              <w:rFonts w:ascii="Palatino Linotype" w:hAnsi="Palatino Linotype" w:cs="Arial"/>
              <w:b/>
              <w:bCs/>
              <w:lang w:eastAsia="es-MX"/>
            </w:rPr>
            <w:t>2021 y acumulados</w:t>
          </w:r>
        </w:p>
      </w:tc>
    </w:tr>
    <w:tr w:rsidR="00CB3861" w:rsidRPr="00EF13C1" w14:paraId="4424EA35" w14:textId="77777777" w:rsidTr="00F22825">
      <w:trPr>
        <w:gridAfter w:val="1"/>
        <w:wAfter w:w="284" w:type="dxa"/>
        <w:trHeight w:val="321"/>
      </w:trPr>
      <w:tc>
        <w:tcPr>
          <w:tcW w:w="2551" w:type="dxa"/>
          <w:vAlign w:val="center"/>
        </w:tcPr>
        <w:p w14:paraId="04B6A82F" w14:textId="4854CB08" w:rsidR="00CB3861" w:rsidRPr="00EF13C1" w:rsidRDefault="00CB3861"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6E5EC127" w14:textId="01C072BD" w:rsidR="00CB3861" w:rsidRPr="00EF13C1" w:rsidRDefault="00CB3861" w:rsidP="00F22825">
          <w:pPr>
            <w:pStyle w:val="Encabezado"/>
            <w:ind w:right="21"/>
            <w:rPr>
              <w:rFonts w:ascii="Palatino Linotype" w:hAnsi="Palatino Linotype"/>
              <w:b/>
              <w:sz w:val="22"/>
              <w:szCs w:val="22"/>
            </w:rPr>
          </w:pPr>
          <w:r w:rsidRPr="007E3A5B">
            <w:rPr>
              <w:rFonts w:ascii="Palatino Linotype" w:hAnsi="Palatino Linotype"/>
              <w:b/>
              <w:sz w:val="22"/>
              <w:szCs w:val="22"/>
            </w:rPr>
            <w:t>Sistema Municipal Para el Desarrollo Integral de la Familia de Tultepec</w:t>
          </w:r>
        </w:p>
      </w:tc>
    </w:tr>
    <w:tr w:rsidR="00CB3861" w:rsidRPr="00EF13C1" w14:paraId="2D076407" w14:textId="77777777" w:rsidTr="00F22825">
      <w:trPr>
        <w:trHeight w:val="321"/>
      </w:trPr>
      <w:tc>
        <w:tcPr>
          <w:tcW w:w="2551" w:type="dxa"/>
          <w:vAlign w:val="center"/>
        </w:tcPr>
        <w:p w14:paraId="5739C29A" w14:textId="77777777" w:rsidR="00CB3861" w:rsidRPr="00EF13C1" w:rsidRDefault="00CB3861" w:rsidP="00F22825">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5DEB757F" w14:textId="77777777" w:rsidR="00CB3861" w:rsidRPr="00EF13C1" w:rsidRDefault="00CB3861" w:rsidP="00F22825">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0F9520AF" w14:textId="77777777" w:rsidR="00CB3861" w:rsidRDefault="00CB3861" w:rsidP="00F2282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E34B1" w14:textId="0BE61ECA" w:rsidR="00CB3861" w:rsidRDefault="00226EA5" w:rsidP="00F22825">
    <w:pPr>
      <w:pStyle w:val="Encabezado"/>
      <w:tabs>
        <w:tab w:val="clear" w:pos="4252"/>
        <w:tab w:val="clear" w:pos="8504"/>
        <w:tab w:val="left" w:pos="3103"/>
      </w:tabs>
    </w:pPr>
    <w:r>
      <w:rPr>
        <w:noProof/>
        <w:lang w:val="es-MX" w:eastAsia="es-MX"/>
      </w:rPr>
      <w:pict w14:anchorId="1637D0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290984"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B3861">
      <w:tab/>
    </w:r>
    <w:r w:rsidR="00CB3861">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B3861" w:rsidRPr="00182113" w14:paraId="3064FEA5" w14:textId="77777777" w:rsidTr="00F22825">
      <w:trPr>
        <w:trHeight w:val="138"/>
      </w:trPr>
      <w:tc>
        <w:tcPr>
          <w:tcW w:w="2552" w:type="dxa"/>
          <w:vAlign w:val="center"/>
        </w:tcPr>
        <w:p w14:paraId="633850BA" w14:textId="77777777" w:rsidR="00CB3861" w:rsidRPr="00182113" w:rsidRDefault="00CB3861" w:rsidP="00F2282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027DD51A" w14:textId="6DF0AE93" w:rsidR="00CB3861" w:rsidRPr="00CB3861" w:rsidRDefault="00CB3861" w:rsidP="007E3A5B">
          <w:pPr>
            <w:pStyle w:val="Encabezado"/>
            <w:rPr>
              <w:rFonts w:ascii="Palatino Linotype" w:hAnsi="Palatino Linotype" w:cs="Arial"/>
              <w:b/>
              <w:bCs/>
              <w:sz w:val="22"/>
              <w:szCs w:val="22"/>
              <w:lang w:eastAsia="es-MX"/>
            </w:rPr>
          </w:pPr>
          <w:r w:rsidRPr="00CB3861">
            <w:rPr>
              <w:rFonts w:ascii="Palatino Linotype" w:hAnsi="Palatino Linotype" w:cs="Arial"/>
              <w:b/>
              <w:bCs/>
              <w:sz w:val="22"/>
              <w:szCs w:val="22"/>
              <w:lang w:eastAsia="es-MX"/>
            </w:rPr>
            <w:t>01198/INFOEM/IP/RR/2021 y acumulados</w:t>
          </w:r>
        </w:p>
      </w:tc>
    </w:tr>
    <w:tr w:rsidR="00CB3861" w:rsidRPr="00182113" w14:paraId="0C24B249" w14:textId="77777777" w:rsidTr="00F22825">
      <w:trPr>
        <w:trHeight w:val="227"/>
      </w:trPr>
      <w:tc>
        <w:tcPr>
          <w:tcW w:w="2552" w:type="dxa"/>
          <w:vAlign w:val="center"/>
        </w:tcPr>
        <w:p w14:paraId="2D89BC43" w14:textId="77777777" w:rsidR="00CB3861" w:rsidRPr="00182113" w:rsidRDefault="00CB3861" w:rsidP="00F22825">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1808294A" w14:textId="5A75E45F" w:rsidR="00CB3861" w:rsidRPr="00CB3861" w:rsidRDefault="006D0D21" w:rsidP="00F22825">
          <w:pPr>
            <w:pStyle w:val="Encabezado"/>
            <w:tabs>
              <w:tab w:val="clear" w:pos="4252"/>
            </w:tabs>
            <w:ind w:right="-250"/>
            <w:rPr>
              <w:rFonts w:ascii="Palatino Linotype" w:hAnsi="Palatino Linotype"/>
              <w:b/>
              <w:sz w:val="22"/>
              <w:szCs w:val="22"/>
            </w:rPr>
          </w:pPr>
          <w:r w:rsidRPr="006D0D21">
            <w:rPr>
              <w:rFonts w:ascii="Palatino Linotype" w:hAnsi="Palatino Linotype"/>
              <w:b/>
              <w:sz w:val="22"/>
              <w:szCs w:val="22"/>
              <w:highlight w:val="black"/>
            </w:rPr>
            <w:t>---------------------------------------------</w:t>
          </w:r>
        </w:p>
      </w:tc>
    </w:tr>
    <w:tr w:rsidR="00CB3861" w:rsidRPr="00182113" w14:paraId="1558C04F" w14:textId="77777777" w:rsidTr="00F22825">
      <w:trPr>
        <w:trHeight w:val="232"/>
      </w:trPr>
      <w:tc>
        <w:tcPr>
          <w:tcW w:w="2552" w:type="dxa"/>
          <w:vAlign w:val="center"/>
        </w:tcPr>
        <w:p w14:paraId="76D8490C" w14:textId="70C15BD4" w:rsidR="00CB3861" w:rsidRPr="00182113" w:rsidRDefault="00CB3861"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969" w:type="dxa"/>
          <w:vAlign w:val="center"/>
        </w:tcPr>
        <w:p w14:paraId="627749D8" w14:textId="029DFE5C" w:rsidR="00CB3861" w:rsidRPr="00CB3861" w:rsidRDefault="00CB3861" w:rsidP="007E3A5B">
          <w:pPr>
            <w:pStyle w:val="Encabezado"/>
            <w:jc w:val="both"/>
            <w:rPr>
              <w:rFonts w:ascii="Palatino Linotype" w:hAnsi="Palatino Linotype"/>
              <w:b/>
              <w:sz w:val="22"/>
              <w:szCs w:val="22"/>
            </w:rPr>
          </w:pPr>
          <w:r w:rsidRPr="00CB3861">
            <w:rPr>
              <w:rFonts w:ascii="Palatino Linotype" w:hAnsi="Palatino Linotype"/>
              <w:b/>
              <w:sz w:val="22"/>
              <w:szCs w:val="22"/>
            </w:rPr>
            <w:t>Sistema Municipal Para el Desarrollo Integral de la Familia de Tultepec</w:t>
          </w:r>
        </w:p>
      </w:tc>
    </w:tr>
    <w:tr w:rsidR="00CB3861" w:rsidRPr="00182113" w14:paraId="54D82E41" w14:textId="77777777" w:rsidTr="00F22825">
      <w:trPr>
        <w:trHeight w:val="320"/>
      </w:trPr>
      <w:tc>
        <w:tcPr>
          <w:tcW w:w="2552" w:type="dxa"/>
          <w:vAlign w:val="center"/>
        </w:tcPr>
        <w:p w14:paraId="08D64C34" w14:textId="77777777" w:rsidR="00CB3861" w:rsidRPr="00182113" w:rsidRDefault="00CB3861" w:rsidP="00F22825">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20360E88" w14:textId="77777777" w:rsidR="00CB3861" w:rsidRPr="00CB3861" w:rsidRDefault="00CB3861" w:rsidP="00F22825">
          <w:pPr>
            <w:pStyle w:val="Encabezado"/>
            <w:rPr>
              <w:rFonts w:ascii="Palatino Linotype" w:hAnsi="Palatino Linotype"/>
              <w:b/>
              <w:sz w:val="22"/>
              <w:szCs w:val="22"/>
            </w:rPr>
          </w:pPr>
          <w:r w:rsidRPr="00CB3861">
            <w:rPr>
              <w:rFonts w:ascii="Palatino Linotype" w:hAnsi="Palatino Linotype"/>
              <w:b/>
              <w:sz w:val="22"/>
              <w:szCs w:val="22"/>
            </w:rPr>
            <w:t>José Guadalupe Luna Hernández</w:t>
          </w:r>
        </w:p>
      </w:tc>
    </w:tr>
  </w:tbl>
  <w:p w14:paraId="04734BF5" w14:textId="77777777" w:rsidR="00CB3861" w:rsidRDefault="00CB386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326380"/>
    <w:multiLevelType w:val="hybridMultilevel"/>
    <w:tmpl w:val="D4F08BFE"/>
    <w:lvl w:ilvl="0" w:tplc="956A77BE">
      <w:start w:val="4"/>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317490"/>
    <w:multiLevelType w:val="hybridMultilevel"/>
    <w:tmpl w:val="DDB04FF0"/>
    <w:lvl w:ilvl="0" w:tplc="92BE0B36">
      <w:start w:val="1"/>
      <w:numFmt w:val="decimal"/>
      <w:lvlText w:val="%1."/>
      <w:lvlJc w:val="left"/>
      <w:pPr>
        <w:ind w:left="502"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640125"/>
    <w:multiLevelType w:val="hybridMultilevel"/>
    <w:tmpl w:val="2A92AD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4" w15:restartNumberingAfterBreak="0">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0136A0"/>
    <w:multiLevelType w:val="hybridMultilevel"/>
    <w:tmpl w:val="51A82606"/>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28"/>
  </w:num>
  <w:num w:numId="4">
    <w:abstractNumId w:val="19"/>
  </w:num>
  <w:num w:numId="5">
    <w:abstractNumId w:val="3"/>
  </w:num>
  <w:num w:numId="6">
    <w:abstractNumId w:val="9"/>
  </w:num>
  <w:num w:numId="7">
    <w:abstractNumId w:val="12"/>
  </w:num>
  <w:num w:numId="8">
    <w:abstractNumId w:val="33"/>
  </w:num>
  <w:num w:numId="9">
    <w:abstractNumId w:val="23"/>
  </w:num>
  <w:num w:numId="10">
    <w:abstractNumId w:val="27"/>
  </w:num>
  <w:num w:numId="11">
    <w:abstractNumId w:val="14"/>
  </w:num>
  <w:num w:numId="12">
    <w:abstractNumId w:val="38"/>
  </w:num>
  <w:num w:numId="13">
    <w:abstractNumId w:val="20"/>
  </w:num>
  <w:num w:numId="14">
    <w:abstractNumId w:val="15"/>
  </w:num>
  <w:num w:numId="15">
    <w:abstractNumId w:val="1"/>
  </w:num>
  <w:num w:numId="16">
    <w:abstractNumId w:val="35"/>
  </w:num>
  <w:num w:numId="17">
    <w:abstractNumId w:val="36"/>
  </w:num>
  <w:num w:numId="18">
    <w:abstractNumId w:val="25"/>
  </w:num>
  <w:num w:numId="19">
    <w:abstractNumId w:val="18"/>
  </w:num>
  <w:num w:numId="20">
    <w:abstractNumId w:val="16"/>
  </w:num>
  <w:num w:numId="21">
    <w:abstractNumId w:val="22"/>
  </w:num>
  <w:num w:numId="22">
    <w:abstractNumId w:val="26"/>
  </w:num>
  <w:num w:numId="23">
    <w:abstractNumId w:val="32"/>
  </w:num>
  <w:num w:numId="24">
    <w:abstractNumId w:val="29"/>
  </w:num>
  <w:num w:numId="25">
    <w:abstractNumId w:val="6"/>
  </w:num>
  <w:num w:numId="26">
    <w:abstractNumId w:val="30"/>
  </w:num>
  <w:num w:numId="27">
    <w:abstractNumId w:val="7"/>
  </w:num>
  <w:num w:numId="28">
    <w:abstractNumId w:val="5"/>
  </w:num>
  <w:num w:numId="29">
    <w:abstractNumId w:val="2"/>
  </w:num>
  <w:num w:numId="30">
    <w:abstractNumId w:val="4"/>
  </w:num>
  <w:num w:numId="31">
    <w:abstractNumId w:val="10"/>
  </w:num>
  <w:num w:numId="32">
    <w:abstractNumId w:val="21"/>
  </w:num>
  <w:num w:numId="3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31"/>
  </w:num>
  <w:num w:numId="36">
    <w:abstractNumId w:val="2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BDF"/>
    <w:rsid w:val="00001B5E"/>
    <w:rsid w:val="00040A84"/>
    <w:rsid w:val="0004695F"/>
    <w:rsid w:val="0007641D"/>
    <w:rsid w:val="00083284"/>
    <w:rsid w:val="000A2947"/>
    <w:rsid w:val="000A56EF"/>
    <w:rsid w:val="000B7060"/>
    <w:rsid w:val="000D7EB8"/>
    <w:rsid w:val="000F204F"/>
    <w:rsid w:val="00125BDA"/>
    <w:rsid w:val="0014704C"/>
    <w:rsid w:val="00155679"/>
    <w:rsid w:val="00156346"/>
    <w:rsid w:val="00162F82"/>
    <w:rsid w:val="0016588B"/>
    <w:rsid w:val="00196344"/>
    <w:rsid w:val="001E097F"/>
    <w:rsid w:val="00206091"/>
    <w:rsid w:val="00226EA5"/>
    <w:rsid w:val="0023468B"/>
    <w:rsid w:val="0024686C"/>
    <w:rsid w:val="00253219"/>
    <w:rsid w:val="002817CC"/>
    <w:rsid w:val="002A4288"/>
    <w:rsid w:val="00302EAE"/>
    <w:rsid w:val="00303035"/>
    <w:rsid w:val="003344C1"/>
    <w:rsid w:val="00341569"/>
    <w:rsid w:val="003454B9"/>
    <w:rsid w:val="003474C8"/>
    <w:rsid w:val="0038172B"/>
    <w:rsid w:val="00396B11"/>
    <w:rsid w:val="003A26DD"/>
    <w:rsid w:val="003A2B7D"/>
    <w:rsid w:val="003A553D"/>
    <w:rsid w:val="003E3236"/>
    <w:rsid w:val="004172A9"/>
    <w:rsid w:val="0042186B"/>
    <w:rsid w:val="00444BFE"/>
    <w:rsid w:val="0044737D"/>
    <w:rsid w:val="00457DDC"/>
    <w:rsid w:val="00484317"/>
    <w:rsid w:val="00486BDF"/>
    <w:rsid w:val="004C0A0C"/>
    <w:rsid w:val="005250D4"/>
    <w:rsid w:val="00581FB2"/>
    <w:rsid w:val="005A2A3B"/>
    <w:rsid w:val="005C7D8B"/>
    <w:rsid w:val="005D1A6C"/>
    <w:rsid w:val="006337C7"/>
    <w:rsid w:val="0064144C"/>
    <w:rsid w:val="006528F9"/>
    <w:rsid w:val="00676142"/>
    <w:rsid w:val="006D0D21"/>
    <w:rsid w:val="00711549"/>
    <w:rsid w:val="0077607B"/>
    <w:rsid w:val="00790816"/>
    <w:rsid w:val="007B5D7D"/>
    <w:rsid w:val="007C5154"/>
    <w:rsid w:val="007E3A5B"/>
    <w:rsid w:val="007F4482"/>
    <w:rsid w:val="008115CD"/>
    <w:rsid w:val="00827222"/>
    <w:rsid w:val="00833A39"/>
    <w:rsid w:val="00872095"/>
    <w:rsid w:val="0088191F"/>
    <w:rsid w:val="00887F7A"/>
    <w:rsid w:val="008B07F1"/>
    <w:rsid w:val="008B41FD"/>
    <w:rsid w:val="008E22AA"/>
    <w:rsid w:val="008E52FD"/>
    <w:rsid w:val="0091719C"/>
    <w:rsid w:val="00924F41"/>
    <w:rsid w:val="00925B3E"/>
    <w:rsid w:val="009631B8"/>
    <w:rsid w:val="009A1133"/>
    <w:rsid w:val="009B75E0"/>
    <w:rsid w:val="00A0547A"/>
    <w:rsid w:val="00A06942"/>
    <w:rsid w:val="00A66489"/>
    <w:rsid w:val="00A7537B"/>
    <w:rsid w:val="00AA0101"/>
    <w:rsid w:val="00AA0CCF"/>
    <w:rsid w:val="00AF58F1"/>
    <w:rsid w:val="00B15000"/>
    <w:rsid w:val="00B375ED"/>
    <w:rsid w:val="00B6200A"/>
    <w:rsid w:val="00B95853"/>
    <w:rsid w:val="00BA6FF7"/>
    <w:rsid w:val="00BD5E71"/>
    <w:rsid w:val="00BE0E88"/>
    <w:rsid w:val="00BE13A0"/>
    <w:rsid w:val="00C2378A"/>
    <w:rsid w:val="00C23DAE"/>
    <w:rsid w:val="00C53F46"/>
    <w:rsid w:val="00C64971"/>
    <w:rsid w:val="00CB04BC"/>
    <w:rsid w:val="00CB3861"/>
    <w:rsid w:val="00CC2D86"/>
    <w:rsid w:val="00CF400D"/>
    <w:rsid w:val="00D168B8"/>
    <w:rsid w:val="00D24206"/>
    <w:rsid w:val="00D31CC3"/>
    <w:rsid w:val="00D329B2"/>
    <w:rsid w:val="00D5143D"/>
    <w:rsid w:val="00D559DF"/>
    <w:rsid w:val="00D639D6"/>
    <w:rsid w:val="00D679F5"/>
    <w:rsid w:val="00D736C5"/>
    <w:rsid w:val="00DA5C03"/>
    <w:rsid w:val="00DB3790"/>
    <w:rsid w:val="00DD06D8"/>
    <w:rsid w:val="00E00C8B"/>
    <w:rsid w:val="00E1488A"/>
    <w:rsid w:val="00E23133"/>
    <w:rsid w:val="00E4235F"/>
    <w:rsid w:val="00E548D7"/>
    <w:rsid w:val="00E75D03"/>
    <w:rsid w:val="00E77651"/>
    <w:rsid w:val="00EA1FD5"/>
    <w:rsid w:val="00EA4D48"/>
    <w:rsid w:val="00EC3E55"/>
    <w:rsid w:val="00EF1F84"/>
    <w:rsid w:val="00F0261F"/>
    <w:rsid w:val="00F066B2"/>
    <w:rsid w:val="00F22825"/>
    <w:rsid w:val="00F26AA1"/>
    <w:rsid w:val="00F271E0"/>
    <w:rsid w:val="00F3730A"/>
    <w:rsid w:val="00F431A4"/>
    <w:rsid w:val="00F44AEF"/>
    <w:rsid w:val="00F553FA"/>
    <w:rsid w:val="00F625BD"/>
    <w:rsid w:val="00F627EC"/>
    <w:rsid w:val="00F62A24"/>
    <w:rsid w:val="00F85BC0"/>
    <w:rsid w:val="00F915D9"/>
    <w:rsid w:val="00F92706"/>
    <w:rsid w:val="00FB1E3F"/>
    <w:rsid w:val="00FB33FF"/>
    <w:rsid w:val="00FB39DB"/>
    <w:rsid w:val="00FB548C"/>
    <w:rsid w:val="00FD27E5"/>
    <w:rsid w:val="00FD3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FB1E3F"/>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val="es-ES_tradnl" w:eastAsia="es-ES"/>
    </w:rPr>
  </w:style>
  <w:style w:type="paragraph" w:styleId="Ttulo4">
    <w:name w:val="heading 4"/>
    <w:basedOn w:val="Normal"/>
    <w:next w:val="Normal"/>
    <w:link w:val="Ttulo4Car"/>
    <w:uiPriority w:val="9"/>
    <w:semiHidden/>
    <w:unhideWhenUsed/>
    <w:qFormat/>
    <w:rsid w:val="00FB1E3F"/>
    <w:pPr>
      <w:keepNext/>
      <w:keepLines/>
      <w:spacing w:before="40" w:after="0" w:line="240" w:lineRule="auto"/>
      <w:outlineLvl w:val="3"/>
    </w:pPr>
    <w:rPr>
      <w:rFonts w:asciiTheme="majorHAnsi" w:eastAsiaTheme="majorEastAsia" w:hAnsiTheme="majorHAnsi" w:cstheme="majorBidi"/>
      <w:i/>
      <w:iCs/>
      <w:color w:val="2E74B5" w:themeColor="accent1" w:themeShade="BF"/>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196344"/>
    <w:pPr>
      <w:tabs>
        <w:tab w:val="left" w:pos="660"/>
        <w:tab w:val="right" w:leader="dot" w:pos="8779"/>
      </w:tabs>
      <w:spacing w:after="0" w:line="240" w:lineRule="auto"/>
      <w:ind w:left="425" w:hanging="425"/>
    </w:pPr>
    <w:rPr>
      <w:rFonts w:ascii="Palatino Linotype" w:eastAsiaTheme="minorEastAsia" w:hAnsi="Palatino Linotype" w:cs="Arial"/>
      <w:b/>
      <w:bCs/>
      <w:noProof/>
      <w:sz w:val="20"/>
      <w:szCs w:val="23"/>
      <w:lang w:val="es-ES_tradnl" w:eastAsia="es-ES"/>
    </w:rPr>
  </w:style>
  <w:style w:type="paragraph" w:styleId="TDC2">
    <w:name w:val="toc 2"/>
    <w:basedOn w:val="Normal"/>
    <w:next w:val="Normal"/>
    <w:autoRedefine/>
    <w:uiPriority w:val="39"/>
    <w:unhideWhenUsed/>
    <w:rsid w:val="00396B11"/>
    <w:pPr>
      <w:tabs>
        <w:tab w:val="left" w:pos="480"/>
        <w:tab w:val="right" w:leader="dot" w:pos="8779"/>
      </w:tabs>
      <w:spacing w:after="0" w:line="360" w:lineRule="auto"/>
      <w:ind w:left="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 w:type="character" w:customStyle="1" w:styleId="Ttulo3Car">
    <w:name w:val="Título 3 Car"/>
    <w:basedOn w:val="Fuentedeprrafopredeter"/>
    <w:link w:val="Ttulo3"/>
    <w:uiPriority w:val="9"/>
    <w:semiHidden/>
    <w:rsid w:val="00FB1E3F"/>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semiHidden/>
    <w:rsid w:val="00FB1E3F"/>
    <w:rPr>
      <w:rFonts w:asciiTheme="majorHAnsi" w:eastAsiaTheme="majorEastAsia" w:hAnsiTheme="majorHAnsi" w:cstheme="majorBidi"/>
      <w:i/>
      <w:iCs/>
      <w:color w:val="2E74B5" w:themeColor="accent1" w:themeShade="BF"/>
      <w:sz w:val="24"/>
      <w:szCs w:val="24"/>
      <w:lang w:val="es-ES_tradnl" w:eastAsia="es-ES"/>
    </w:rPr>
  </w:style>
  <w:style w:type="character" w:styleId="Nmerodepgina">
    <w:name w:val="page number"/>
    <w:basedOn w:val="Fuentedeprrafopredeter"/>
    <w:uiPriority w:val="99"/>
    <w:semiHidden/>
    <w:unhideWhenUsed/>
    <w:rsid w:val="00887F7A"/>
  </w:style>
  <w:style w:type="character" w:styleId="Refdecomentario">
    <w:name w:val="annotation reference"/>
    <w:basedOn w:val="Fuentedeprrafopredeter"/>
    <w:uiPriority w:val="99"/>
    <w:semiHidden/>
    <w:unhideWhenUsed/>
    <w:rsid w:val="00AA0101"/>
    <w:rPr>
      <w:sz w:val="16"/>
      <w:szCs w:val="16"/>
    </w:rPr>
  </w:style>
  <w:style w:type="paragraph" w:styleId="Textocomentario">
    <w:name w:val="annotation text"/>
    <w:basedOn w:val="Normal"/>
    <w:link w:val="TextocomentarioCar"/>
    <w:uiPriority w:val="99"/>
    <w:semiHidden/>
    <w:unhideWhenUsed/>
    <w:rsid w:val="00AA0101"/>
    <w:pPr>
      <w:spacing w:after="0" w:line="240" w:lineRule="auto"/>
    </w:pPr>
    <w:rPr>
      <w:rFonts w:eastAsiaTheme="minorEastAsia"/>
      <w:sz w:val="20"/>
      <w:szCs w:val="20"/>
      <w:lang w:val="es-ES_tradnl" w:eastAsia="es-ES"/>
    </w:rPr>
  </w:style>
  <w:style w:type="character" w:customStyle="1" w:styleId="TextocomentarioCar">
    <w:name w:val="Texto comentario Car"/>
    <w:basedOn w:val="Fuentedeprrafopredeter"/>
    <w:link w:val="Textocomentario"/>
    <w:uiPriority w:val="99"/>
    <w:semiHidden/>
    <w:rsid w:val="00AA0101"/>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683820234">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21249623">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B2F36-16C8-4BB4-97A5-464EF5D6F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68</Pages>
  <Words>15130</Words>
  <Characters>83221</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C.P. Verónica Mtz</cp:lastModifiedBy>
  <cp:revision>6</cp:revision>
  <cp:lastPrinted>2020-03-12T23:21:00Z</cp:lastPrinted>
  <dcterms:created xsi:type="dcterms:W3CDTF">2021-05-14T01:12:00Z</dcterms:created>
  <dcterms:modified xsi:type="dcterms:W3CDTF">2021-06-24T00:01:00Z</dcterms:modified>
</cp:coreProperties>
</file>