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8AF50" w14:textId="0B3D3CC8" w:rsidR="00906D2C" w:rsidRPr="00AD2A55" w:rsidRDefault="00906D2C" w:rsidP="00906D2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F2641">
        <w:rPr>
          <w:rFonts w:ascii="Palatino Linotype" w:eastAsia="Times New Roman" w:hAnsi="Palatino Linotype" w:cs="Arial"/>
          <w:color w:val="000000"/>
          <w:sz w:val="24"/>
          <w:szCs w:val="24"/>
          <w:lang w:eastAsia="es-MX"/>
        </w:rPr>
        <w:t>ocho de septiembre de dos mil veintiuno</w:t>
      </w:r>
      <w:r w:rsidRPr="00AD2A55">
        <w:rPr>
          <w:rFonts w:ascii="Palatino Linotype" w:eastAsia="Times New Roman" w:hAnsi="Palatino Linotype" w:cs="Arial"/>
          <w:color w:val="000000"/>
          <w:sz w:val="24"/>
          <w:szCs w:val="24"/>
          <w:lang w:eastAsia="es-MX"/>
        </w:rPr>
        <w:t>.</w:t>
      </w:r>
    </w:p>
    <w:p w14:paraId="342A89AC" w14:textId="77777777" w:rsidR="00906D2C" w:rsidRPr="00AD2A55" w:rsidRDefault="00906D2C" w:rsidP="00906D2C">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EF05DC1" w14:textId="6A09D8A6" w:rsidR="00906D2C" w:rsidRPr="00AD2A55" w:rsidRDefault="00906D2C" w:rsidP="00906D2C">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S </w:t>
      </w:r>
      <w:r w:rsidR="005F2641" w:rsidRPr="005F2641">
        <w:rPr>
          <w:rFonts w:ascii="Palatino Linotype" w:hAnsi="Palatino Linotype" w:cs="Arial"/>
          <w:bCs/>
          <w:sz w:val="24"/>
          <w:szCs w:val="24"/>
        </w:rPr>
        <w:t>el</w:t>
      </w:r>
      <w:r w:rsidR="005F2641">
        <w:rPr>
          <w:rFonts w:ascii="Palatino Linotype" w:hAnsi="Palatino Linotype" w:cs="Arial"/>
          <w:bCs/>
          <w:sz w:val="24"/>
          <w:szCs w:val="24"/>
        </w:rPr>
        <w:t xml:space="preserve"> </w:t>
      </w:r>
      <w:r w:rsidRPr="00AD2A55">
        <w:rPr>
          <w:rFonts w:ascii="Palatino Linotype" w:hAnsi="Palatino Linotype" w:cs="Arial"/>
          <w:sz w:val="24"/>
          <w:szCs w:val="24"/>
        </w:rPr>
        <w:t xml:space="preserve">expediente electrónico formado con motivo del recurso de revisión número </w:t>
      </w:r>
      <w:r>
        <w:rPr>
          <w:rFonts w:ascii="Palatino Linotype" w:hAnsi="Palatino Linotype" w:cs="Arial"/>
          <w:b/>
          <w:bCs/>
          <w:sz w:val="24"/>
          <w:szCs w:val="24"/>
          <w:lang w:eastAsia="es-MX"/>
        </w:rPr>
        <w:t>01125</w:t>
      </w:r>
      <w:r w:rsidRPr="00AD2A55">
        <w:rPr>
          <w:rFonts w:ascii="Palatino Linotype" w:hAnsi="Palatino Linotype" w:cs="Arial"/>
          <w:b/>
          <w:bCs/>
          <w:sz w:val="24"/>
          <w:szCs w:val="24"/>
          <w:lang w:eastAsia="es-MX"/>
        </w:rPr>
        <w:t>/INFOEM/</w:t>
      </w:r>
      <w:r w:rsidR="005F2641">
        <w:rPr>
          <w:rFonts w:ascii="Palatino Linotype" w:hAnsi="Palatino Linotype" w:cs="Arial"/>
          <w:b/>
          <w:bCs/>
          <w:sz w:val="24"/>
          <w:szCs w:val="24"/>
          <w:lang w:eastAsia="es-MX"/>
        </w:rPr>
        <w:t>ICR-36/</w:t>
      </w:r>
      <w:r w:rsidRPr="00AD2A55">
        <w:rPr>
          <w:rFonts w:ascii="Palatino Linotype" w:hAnsi="Palatino Linotype" w:cs="Arial"/>
          <w:b/>
          <w:bCs/>
          <w:sz w:val="24"/>
          <w:szCs w:val="24"/>
          <w:lang w:eastAsia="es-MX"/>
        </w:rPr>
        <w:t>IP/RR/20</w:t>
      </w:r>
      <w:r>
        <w:rPr>
          <w:rFonts w:ascii="Palatino Linotype" w:hAnsi="Palatino Linotype" w:cs="Arial"/>
          <w:b/>
          <w:bCs/>
          <w:sz w:val="24"/>
          <w:szCs w:val="24"/>
          <w:lang w:eastAsia="es-MX"/>
        </w:rPr>
        <w:t>21,</w:t>
      </w:r>
      <w:r w:rsidR="005F2641">
        <w:rPr>
          <w:rFonts w:ascii="Palatino Linotype" w:hAnsi="Palatino Linotype" w:cs="Arial"/>
          <w:b/>
          <w:bCs/>
          <w:sz w:val="24"/>
          <w:szCs w:val="24"/>
          <w:lang w:eastAsia="es-MX"/>
        </w:rPr>
        <w:t xml:space="preserve"> </w:t>
      </w:r>
      <w:r w:rsidR="005F2641" w:rsidRPr="00E53C9A">
        <w:rPr>
          <w:rFonts w:ascii="Palatino Linotype" w:hAnsi="Palatino Linotype" w:cs="Arial"/>
          <w:color w:val="000000" w:themeColor="text1"/>
        </w:rPr>
        <w:t>de conformidad con lo previsto en el último párrafo del artículo 179 de la Ley de Transparencia y Acceso a la Información Pública del Estado de México y Municipios</w:t>
      </w:r>
      <w:r w:rsidR="005F2641">
        <w:rPr>
          <w:rFonts w:ascii="Palatino Linotype" w:hAnsi="Palatino Linotype" w:cs="Arial"/>
          <w:color w:val="000000" w:themeColor="text1"/>
        </w:rPr>
        <w:t>,</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w:t>
      </w:r>
      <w:proofErr w:type="spellStart"/>
      <w:r w:rsidR="00D82981">
        <w:rPr>
          <w:rFonts w:ascii="Palatino Linotype" w:hAnsi="Palatino Linotype" w:cs="Arial"/>
          <w:b/>
          <w:bCs/>
          <w:szCs w:val="20"/>
        </w:rPr>
        <w:t>xxxxxxxxxxx</w:t>
      </w:r>
      <w:proofErr w:type="spellEnd"/>
      <w:r>
        <w:rPr>
          <w:rFonts w:ascii="Palatino Linotype" w:hAnsi="Palatino Linotype" w:cs="Arial"/>
          <w:sz w:val="24"/>
          <w:szCs w:val="24"/>
        </w:rPr>
        <w:t xml:space="preserve">, </w:t>
      </w:r>
      <w:r w:rsidR="005F2641">
        <w:rPr>
          <w:rFonts w:ascii="Palatino Linotype" w:hAnsi="Palatino Linotype" w:cs="Arial"/>
          <w:sz w:val="24"/>
          <w:szCs w:val="24"/>
        </w:rPr>
        <w:t xml:space="preserve">que en lo sucesivo </w:t>
      </w:r>
      <w:r>
        <w:rPr>
          <w:rFonts w:ascii="Palatino Linotype" w:hAnsi="Palatino Linotype" w:cs="Arial"/>
          <w:sz w:val="24"/>
          <w:szCs w:val="24"/>
        </w:rPr>
        <w:t xml:space="preserve">se le denominara </w:t>
      </w:r>
      <w:r>
        <w:rPr>
          <w:rFonts w:ascii="Palatino Linotype" w:hAnsi="Palatino Linotype" w:cs="Arial"/>
          <w:b/>
          <w:sz w:val="24"/>
          <w:szCs w:val="24"/>
        </w:rPr>
        <w:t xml:space="preserve">la </w:t>
      </w:r>
      <w:r w:rsidRPr="00AD2A55">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Pr>
          <w:rFonts w:ascii="Palatino Linotype" w:hAnsi="Palatino Linotype" w:cs="Arial"/>
          <w:b/>
          <w:sz w:val="24"/>
          <w:szCs w:val="24"/>
        </w:rPr>
        <w:t>Ayuntamiento de Valle de Chalco Solidaridad</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46499FE3" w14:textId="77777777" w:rsidR="00906D2C" w:rsidRPr="00AD2A55" w:rsidRDefault="00906D2C" w:rsidP="00906D2C">
      <w:pPr>
        <w:tabs>
          <w:tab w:val="left" w:pos="1701"/>
        </w:tabs>
        <w:spacing w:after="0" w:line="360" w:lineRule="auto"/>
        <w:jc w:val="both"/>
        <w:rPr>
          <w:rFonts w:ascii="Palatino Linotype" w:hAnsi="Palatino Linotype" w:cs="Arial"/>
          <w:sz w:val="24"/>
          <w:szCs w:val="24"/>
        </w:rPr>
      </w:pPr>
    </w:p>
    <w:p w14:paraId="11879B17" w14:textId="77777777" w:rsidR="00906D2C" w:rsidRPr="006F4C89" w:rsidRDefault="00906D2C" w:rsidP="00906D2C">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1A5569BF" w14:textId="77777777" w:rsidR="00906D2C" w:rsidRPr="00AD2A55" w:rsidRDefault="00906D2C" w:rsidP="00906D2C">
      <w:pPr>
        <w:spacing w:after="0" w:line="360" w:lineRule="auto"/>
        <w:jc w:val="center"/>
        <w:rPr>
          <w:rFonts w:ascii="Palatino Linotype" w:hAnsi="Palatino Linotype" w:cs="Arial"/>
          <w:b/>
          <w:sz w:val="24"/>
          <w:szCs w:val="24"/>
        </w:rPr>
      </w:pPr>
    </w:p>
    <w:p w14:paraId="59C67431" w14:textId="77777777" w:rsidR="00906D2C" w:rsidRPr="00AD2A55" w:rsidRDefault="00906D2C" w:rsidP="00906D2C">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 solicitud de información.</w:t>
      </w:r>
    </w:p>
    <w:p w14:paraId="2D64514C" w14:textId="77777777" w:rsidR="00906D2C" w:rsidRDefault="00906D2C" w:rsidP="00906D2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tres de febrero de dos mil veintiuno</w:t>
      </w:r>
      <w:r w:rsidRPr="00AD2A55">
        <w:rPr>
          <w:rFonts w:ascii="Palatino Linotype" w:hAnsi="Palatino Linotype" w:cs="Arial"/>
          <w:sz w:val="24"/>
          <w:szCs w:val="24"/>
        </w:rPr>
        <w:t xml:space="preserve">, </w:t>
      </w:r>
      <w:r w:rsidRPr="00FD4336">
        <w:rPr>
          <w:rFonts w:ascii="Palatino Linotype" w:hAnsi="Palatino Linotype" w:cs="Arial"/>
          <w:sz w:val="24"/>
          <w:szCs w:val="24"/>
        </w:rPr>
        <w:t>l</w:t>
      </w:r>
      <w:r>
        <w:rPr>
          <w:rFonts w:ascii="Palatino Linotype" w:hAnsi="Palatino Linotype" w:cs="Arial"/>
          <w:sz w:val="24"/>
          <w:szCs w:val="24"/>
        </w:rPr>
        <w:t>a</w:t>
      </w:r>
      <w:r w:rsidRPr="00FD4336">
        <w:rPr>
          <w:rFonts w:ascii="Palatino Linotype" w:hAnsi="Palatino Linotype" w:cs="Arial"/>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w:t>
      </w:r>
      <w:r>
        <w:rPr>
          <w:rFonts w:ascii="Palatino Linotype" w:hAnsi="Palatino Linotype" w:cs="Arial"/>
          <w:sz w:val="24"/>
          <w:szCs w:val="24"/>
        </w:rPr>
        <w:t xml:space="preserve">el </w:t>
      </w:r>
      <w:r w:rsidRPr="00AD2A55">
        <w:rPr>
          <w:rFonts w:ascii="Palatino Linotype" w:hAnsi="Palatino Linotype" w:cs="Arial"/>
          <w:sz w:val="24"/>
          <w:szCs w:val="24"/>
        </w:rPr>
        <w:t>número de expediente</w:t>
      </w:r>
      <w:r w:rsidRPr="00AD2A55">
        <w:rPr>
          <w:rFonts w:ascii="Palatino Linotype" w:hAnsi="Palatino Linotype" w:cs="Arial"/>
          <w:b/>
          <w:sz w:val="24"/>
          <w:szCs w:val="24"/>
        </w:rPr>
        <w:t xml:space="preserve"> </w:t>
      </w:r>
      <w:r w:rsidRPr="000A1BB5">
        <w:rPr>
          <w:rFonts w:ascii="Palatino Linotype" w:hAnsi="Palatino Linotype" w:cs="Arial"/>
          <w:b/>
          <w:sz w:val="24"/>
          <w:szCs w:val="24"/>
        </w:rPr>
        <w:t>00</w:t>
      </w:r>
      <w:r>
        <w:rPr>
          <w:rFonts w:ascii="Palatino Linotype" w:hAnsi="Palatino Linotype" w:cs="Arial"/>
          <w:b/>
          <w:sz w:val="24"/>
          <w:szCs w:val="24"/>
        </w:rPr>
        <w:t>019</w:t>
      </w:r>
      <w:r w:rsidRPr="000A1BB5">
        <w:rPr>
          <w:rFonts w:ascii="Palatino Linotype" w:hAnsi="Palatino Linotype" w:cs="Arial"/>
          <w:b/>
          <w:sz w:val="24"/>
          <w:szCs w:val="24"/>
        </w:rPr>
        <w:t>/</w:t>
      </w:r>
      <w:r>
        <w:rPr>
          <w:rFonts w:ascii="Palatino Linotype" w:hAnsi="Palatino Linotype" w:cs="Arial"/>
          <w:b/>
          <w:sz w:val="24"/>
          <w:szCs w:val="24"/>
        </w:rPr>
        <w:t>VACHASO</w:t>
      </w:r>
      <w:r w:rsidRPr="000A1BB5">
        <w:rPr>
          <w:rFonts w:ascii="Palatino Linotype" w:hAnsi="Palatino Linotype" w:cs="Arial"/>
          <w:b/>
          <w:sz w:val="24"/>
          <w:szCs w:val="24"/>
        </w:rPr>
        <w:t>/IP/20</w:t>
      </w:r>
      <w:r>
        <w:rPr>
          <w:rFonts w:ascii="Palatino Linotype" w:hAnsi="Palatino Linotype" w:cs="Arial"/>
          <w:b/>
          <w:sz w:val="24"/>
          <w:szCs w:val="24"/>
        </w:rPr>
        <w:t xml:space="preserve">21 </w:t>
      </w:r>
      <w:r w:rsidRPr="00AD2A55">
        <w:rPr>
          <w:rFonts w:ascii="Palatino Linotype" w:hAnsi="Palatino Linotype" w:cs="Arial"/>
          <w:sz w:val="24"/>
          <w:szCs w:val="24"/>
        </w:rPr>
        <w:t>mediante la cual solicitó información en el tenor siguiente:</w:t>
      </w:r>
    </w:p>
    <w:p w14:paraId="7C8F8DBF" w14:textId="77777777" w:rsidR="00906D2C" w:rsidRDefault="00906D2C" w:rsidP="00906D2C">
      <w:pPr>
        <w:spacing w:after="0" w:line="360" w:lineRule="auto"/>
        <w:jc w:val="both"/>
        <w:rPr>
          <w:rFonts w:ascii="Palatino Linotype" w:hAnsi="Palatino Linotype" w:cs="Arial"/>
          <w:sz w:val="24"/>
          <w:szCs w:val="24"/>
        </w:rPr>
      </w:pPr>
    </w:p>
    <w:p w14:paraId="2A3DE0FC" w14:textId="77777777" w:rsidR="00906D2C" w:rsidRDefault="00906D2C" w:rsidP="00906D2C">
      <w:pPr>
        <w:spacing w:after="0" w:line="360" w:lineRule="auto"/>
        <w:jc w:val="both"/>
        <w:rPr>
          <w:rFonts w:ascii="Palatino Linotype" w:hAnsi="Palatino Linotype" w:cs="Arial"/>
          <w:sz w:val="24"/>
          <w:szCs w:val="24"/>
        </w:rPr>
      </w:pPr>
    </w:p>
    <w:p w14:paraId="22ECDC1F" w14:textId="77777777" w:rsidR="00906D2C" w:rsidRDefault="00906D2C" w:rsidP="00906D2C">
      <w:pPr>
        <w:spacing w:after="0" w:line="240" w:lineRule="auto"/>
        <w:ind w:left="851" w:right="850"/>
        <w:jc w:val="both"/>
        <w:rPr>
          <w:rFonts w:ascii="Palatino Linotype" w:eastAsia="Times New Roman" w:hAnsi="Palatino Linotype" w:cs="Times New Roman"/>
          <w:i/>
          <w:lang w:val="es-ES_tradnl" w:eastAsia="es-ES"/>
        </w:rPr>
      </w:pPr>
      <w:r w:rsidRPr="000A1BB5">
        <w:rPr>
          <w:rFonts w:ascii="Palatino Linotype" w:hAnsi="Palatino Linotype"/>
          <w:i/>
          <w:color w:val="000000"/>
        </w:rPr>
        <w:t>“</w:t>
      </w:r>
      <w:r w:rsidRPr="000B5FF2">
        <w:rPr>
          <w:rFonts w:ascii="Palatino Linotype" w:hAnsi="Palatino Linotype"/>
          <w:i/>
          <w:color w:val="000000"/>
        </w:rPr>
        <w:t xml:space="preserve">Solicito en versión pública, todas las facturas </w:t>
      </w:r>
      <w:proofErr w:type="spellStart"/>
      <w:r w:rsidRPr="000B5FF2">
        <w:rPr>
          <w:rFonts w:ascii="Palatino Linotype" w:hAnsi="Palatino Linotype"/>
          <w:i/>
          <w:color w:val="000000"/>
        </w:rPr>
        <w:t>provicionadas</w:t>
      </w:r>
      <w:proofErr w:type="spellEnd"/>
      <w:r w:rsidRPr="000B5FF2">
        <w:rPr>
          <w:rFonts w:ascii="Palatino Linotype" w:hAnsi="Palatino Linotype"/>
          <w:i/>
          <w:color w:val="000000"/>
        </w:rPr>
        <w:t xml:space="preserve"> y/o pagadas, bajo cualquier concepto de adquisición de bienes o contratación de servicios, en cualquiera de sus modalidades, compra directa, adjudicación directa, invitación restringida y </w:t>
      </w:r>
      <w:r w:rsidRPr="000B5FF2">
        <w:rPr>
          <w:rFonts w:ascii="Palatino Linotype" w:hAnsi="Palatino Linotype"/>
          <w:i/>
          <w:color w:val="000000"/>
        </w:rPr>
        <w:lastRenderedPageBreak/>
        <w:t xml:space="preserve">licitación pública. A favor de José Abel </w:t>
      </w:r>
      <w:proofErr w:type="spellStart"/>
      <w:r w:rsidRPr="000B5FF2">
        <w:rPr>
          <w:rFonts w:ascii="Palatino Linotype" w:hAnsi="Palatino Linotype"/>
          <w:i/>
          <w:color w:val="000000"/>
        </w:rPr>
        <w:t>Sanchez</w:t>
      </w:r>
      <w:proofErr w:type="spellEnd"/>
      <w:r w:rsidRPr="000B5FF2">
        <w:rPr>
          <w:rFonts w:ascii="Palatino Linotype" w:hAnsi="Palatino Linotype"/>
          <w:i/>
          <w:color w:val="000000"/>
        </w:rPr>
        <w:t xml:space="preserve"> García. De los periodos que comprenden 01 de enero al 31 de diciembre del 2020 y 01 de enero al 31 de Enero 2021</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73C54A0E" w14:textId="77777777" w:rsidR="00906D2C" w:rsidRDefault="00906D2C" w:rsidP="00906D2C">
      <w:pPr>
        <w:spacing w:after="0" w:line="360" w:lineRule="auto"/>
        <w:ind w:right="850"/>
        <w:jc w:val="both"/>
        <w:rPr>
          <w:rFonts w:ascii="Palatino Linotype" w:eastAsia="Times New Roman" w:hAnsi="Palatino Linotype" w:cs="Times New Roman"/>
          <w:b/>
          <w:sz w:val="24"/>
          <w:szCs w:val="24"/>
          <w:lang w:val="es-ES_tradnl" w:eastAsia="es-ES"/>
        </w:rPr>
      </w:pPr>
    </w:p>
    <w:p w14:paraId="72B6EF26" w14:textId="73366ADD" w:rsidR="00906D2C" w:rsidRPr="00B34BE7" w:rsidRDefault="00906D2C" w:rsidP="00906D2C">
      <w:pPr>
        <w:spacing w:after="0" w:line="360" w:lineRule="auto"/>
        <w:ind w:right="850"/>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w:t>
      </w:r>
      <w:r w:rsidR="00B76588">
        <w:rPr>
          <w:rFonts w:ascii="Palatino Linotype" w:eastAsia="Times New Roman" w:hAnsi="Palatino Linotype" w:cs="Times New Roman"/>
          <w:sz w:val="24"/>
          <w:szCs w:val="24"/>
          <w:lang w:val="es-ES_tradnl" w:eastAsia="es-ES"/>
        </w:rPr>
        <w:t xml:space="preserve"> </w:t>
      </w:r>
      <w:r w:rsidR="00B76588" w:rsidRPr="00B34BE7">
        <w:rPr>
          <w:rFonts w:ascii="Palatino Linotype" w:hAnsi="Palatino Linotype"/>
          <w:color w:val="222222"/>
          <w:sz w:val="24"/>
          <w:szCs w:val="24"/>
          <w:shd w:val="clear" w:color="auto" w:fill="FFFFFF"/>
        </w:rPr>
        <w:t>Sistema de Acceso a la Información Mexiquense</w:t>
      </w:r>
      <w:r w:rsidRPr="00B34BE7">
        <w:rPr>
          <w:rFonts w:ascii="Palatino Linotype" w:eastAsia="Times New Roman" w:hAnsi="Palatino Linotype" w:cs="Times New Roman"/>
          <w:sz w:val="24"/>
          <w:szCs w:val="24"/>
          <w:lang w:val="es-ES_tradnl" w:eastAsia="es-ES"/>
        </w:rPr>
        <w:t xml:space="preserve"> </w:t>
      </w:r>
      <w:r w:rsidR="00B76588">
        <w:rPr>
          <w:rFonts w:ascii="Palatino Linotype" w:eastAsia="Times New Roman" w:hAnsi="Palatino Linotype" w:cs="Times New Roman"/>
          <w:sz w:val="24"/>
          <w:szCs w:val="24"/>
          <w:lang w:val="es-ES_tradnl" w:eastAsia="es-ES"/>
        </w:rPr>
        <w:t>(</w:t>
      </w:r>
      <w:r w:rsidRPr="00B34BE7">
        <w:rPr>
          <w:rFonts w:ascii="Palatino Linotype" w:eastAsia="Times New Roman" w:hAnsi="Palatino Linotype" w:cs="Times New Roman"/>
          <w:b/>
          <w:sz w:val="24"/>
          <w:szCs w:val="24"/>
          <w:lang w:val="es-ES_tradnl" w:eastAsia="es-ES"/>
        </w:rPr>
        <w:t>SAIMEX</w:t>
      </w:r>
      <w:r w:rsidR="00B76588">
        <w:rPr>
          <w:rFonts w:ascii="Palatino Linotype" w:eastAsia="Times New Roman" w:hAnsi="Palatino Linotype" w:cs="Times New Roman"/>
          <w:sz w:val="24"/>
          <w:szCs w:val="24"/>
          <w:lang w:val="es-ES_tradnl" w:eastAsia="es-ES"/>
        </w:rPr>
        <w:t>).</w:t>
      </w:r>
    </w:p>
    <w:p w14:paraId="6F016C94" w14:textId="77777777" w:rsidR="00906D2C" w:rsidRDefault="00906D2C" w:rsidP="00906D2C">
      <w:pPr>
        <w:spacing w:after="0" w:line="360" w:lineRule="auto"/>
        <w:jc w:val="both"/>
        <w:rPr>
          <w:rFonts w:ascii="Palatino Linotype" w:hAnsi="Palatino Linotype" w:cs="Arial"/>
          <w:sz w:val="10"/>
          <w:szCs w:val="24"/>
          <w:lang w:val="es-ES_tradnl"/>
        </w:rPr>
      </w:pPr>
    </w:p>
    <w:p w14:paraId="24AF59A3" w14:textId="77777777" w:rsidR="00906D2C" w:rsidRPr="005D3E4B" w:rsidRDefault="00906D2C" w:rsidP="00906D2C">
      <w:pPr>
        <w:spacing w:after="0" w:line="360" w:lineRule="auto"/>
        <w:jc w:val="both"/>
        <w:rPr>
          <w:rFonts w:ascii="Palatino Linotype" w:hAnsi="Palatino Linotype" w:cs="Arial"/>
          <w:sz w:val="10"/>
          <w:szCs w:val="24"/>
          <w:lang w:val="es-ES_tradnl"/>
        </w:rPr>
      </w:pPr>
    </w:p>
    <w:p w14:paraId="760E7D08" w14:textId="77777777" w:rsidR="00906D2C" w:rsidRPr="00AD2A55" w:rsidRDefault="00906D2C" w:rsidP="00906D2C">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w:t>
      </w:r>
      <w:r w:rsidRPr="00BC04B5">
        <w:rPr>
          <w:rFonts w:ascii="Palatino Linotype" w:hAnsi="Palatino Linotype" w:cs="Arial"/>
          <w:b/>
          <w:sz w:val="24"/>
          <w:szCs w:val="24"/>
        </w:rPr>
        <w:t xml:space="preserve"> prórroga</w:t>
      </w:r>
      <w:r>
        <w:rPr>
          <w:rFonts w:ascii="Palatino Linotype" w:hAnsi="Palatino Linotype" w:cs="Arial"/>
          <w:b/>
          <w:sz w:val="24"/>
          <w:szCs w:val="24"/>
        </w:rPr>
        <w:t xml:space="preserve"> y la respuesta del Sujeto Obligado</w:t>
      </w:r>
      <w:r w:rsidRPr="00AD2A55">
        <w:rPr>
          <w:rFonts w:ascii="Palatino Linotype" w:hAnsi="Palatino Linotype" w:cs="Arial"/>
          <w:b/>
          <w:sz w:val="24"/>
          <w:szCs w:val="24"/>
        </w:rPr>
        <w:t xml:space="preserve">. </w:t>
      </w:r>
    </w:p>
    <w:p w14:paraId="24DF8C4D" w14:textId="306791A6" w:rsidR="00906D2C" w:rsidRDefault="00906D2C" w:rsidP="00906D2C">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w:t>
      </w:r>
      <w:r w:rsidR="00B76588" w:rsidRPr="00B34BE7">
        <w:rPr>
          <w:rFonts w:ascii="Palatino Linotype" w:hAnsi="Palatino Linotype"/>
          <w:color w:val="222222"/>
          <w:sz w:val="24"/>
          <w:szCs w:val="24"/>
          <w:shd w:val="clear" w:color="auto" w:fill="FFFFFF"/>
        </w:rPr>
        <w:t xml:space="preserve">Sistema de Acceso a la Información Mexiquense </w:t>
      </w:r>
      <w:r w:rsidR="00B76588">
        <w:rPr>
          <w:rFonts w:ascii="Palatino Linotype" w:hAnsi="Palatino Linotype"/>
          <w:color w:val="222222"/>
          <w:sz w:val="24"/>
          <w:szCs w:val="24"/>
          <w:shd w:val="clear" w:color="auto" w:fill="FFFFFF"/>
        </w:rPr>
        <w:t>(</w:t>
      </w:r>
      <w:r w:rsidRPr="009763E3">
        <w:rPr>
          <w:rFonts w:ascii="Palatino Linotype" w:hAnsi="Palatino Linotype"/>
          <w:sz w:val="24"/>
          <w:szCs w:val="24"/>
        </w:rPr>
        <w:t>SAIMEX</w:t>
      </w:r>
      <w:r w:rsidR="00B76588">
        <w:rPr>
          <w:rFonts w:ascii="Palatino Linotype" w:hAnsi="Palatino Linotype"/>
          <w:sz w:val="24"/>
          <w:szCs w:val="24"/>
        </w:rPr>
        <w:t>)</w:t>
      </w:r>
      <w:r w:rsidRPr="009763E3">
        <w:rPr>
          <w:rFonts w:ascii="Palatino Linotype" w:hAnsi="Palatino Linotype"/>
          <w:sz w:val="24"/>
          <w:szCs w:val="24"/>
        </w:rPr>
        <w:t xml:space="preserve">, </w:t>
      </w:r>
      <w:r w:rsidRPr="00D67FC4">
        <w:rPr>
          <w:rFonts w:ascii="Palatino Linotype" w:hAnsi="Palatino Linotype"/>
        </w:rPr>
        <w:t>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Pr>
          <w:rFonts w:ascii="Palatino Linotype" w:hAnsi="Palatino Linotype"/>
        </w:rPr>
        <w:t>veinticuatro de febrero</w:t>
      </w:r>
      <w:r w:rsidRPr="00D67FC4">
        <w:rPr>
          <w:rFonts w:ascii="Palatino Linotype" w:hAnsi="Palatino Linotype"/>
        </w:rPr>
        <w:t xml:space="preserve"> de dos mil ve</w:t>
      </w:r>
      <w:r>
        <w:rPr>
          <w:rFonts w:ascii="Palatino Linotype" w:hAnsi="Palatino Linotype"/>
        </w:rPr>
        <w:t>intiuno</w:t>
      </w:r>
      <w:r w:rsidRPr="00D67FC4">
        <w:rPr>
          <w:rFonts w:ascii="Palatino Linotype" w:hAnsi="Palatino Linotype"/>
        </w:rPr>
        <w:t>, el Sujeto Obligado solicitó una prórroga para atender la respuesta</w:t>
      </w:r>
      <w:r>
        <w:rPr>
          <w:rFonts w:ascii="Palatino Linotype" w:hAnsi="Palatino Linotype"/>
        </w:rPr>
        <w:t xml:space="preserve">, sin embargo, </w:t>
      </w:r>
      <w:r w:rsidRPr="009763E3">
        <w:rPr>
          <w:rFonts w:ascii="Palatino Linotype" w:hAnsi="Palatino Linotype"/>
          <w:sz w:val="24"/>
          <w:szCs w:val="24"/>
        </w:rPr>
        <w:t>se advierte que, el Sujeto Obligado,</w:t>
      </w:r>
      <w:r>
        <w:rPr>
          <w:rFonts w:ascii="Palatino Linotype" w:hAnsi="Palatino Linotype"/>
          <w:sz w:val="24"/>
          <w:szCs w:val="24"/>
        </w:rPr>
        <w:t xml:space="preserve"> no remitió respuesta alguna, como se muestra a continuación:</w:t>
      </w:r>
    </w:p>
    <w:p w14:paraId="2F162B22" w14:textId="107D071D" w:rsidR="00906D2C" w:rsidRDefault="00D82981" w:rsidP="00906D2C">
      <w:pPr>
        <w:spacing w:after="0"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5E1DC27A" wp14:editId="109086BD">
            <wp:extent cx="5220453" cy="2831432"/>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706" cy="2834824"/>
                    </a:xfrm>
                    <a:prstGeom prst="rect">
                      <a:avLst/>
                    </a:prstGeom>
                    <a:noFill/>
                    <a:ln>
                      <a:noFill/>
                    </a:ln>
                  </pic:spPr>
                </pic:pic>
              </a:graphicData>
            </a:graphic>
          </wp:inline>
        </w:drawing>
      </w:r>
    </w:p>
    <w:p w14:paraId="008183EF" w14:textId="77777777" w:rsidR="00906D2C" w:rsidRDefault="00906D2C" w:rsidP="00906D2C">
      <w:pPr>
        <w:spacing w:after="0" w:line="360" w:lineRule="auto"/>
        <w:jc w:val="center"/>
        <w:rPr>
          <w:rFonts w:ascii="Palatino Linotype" w:hAnsi="Palatino Linotype"/>
          <w:sz w:val="24"/>
          <w:szCs w:val="24"/>
        </w:rPr>
      </w:pPr>
    </w:p>
    <w:p w14:paraId="6F2E2CBA" w14:textId="77777777" w:rsidR="003D6932" w:rsidRDefault="003D6932" w:rsidP="00906D2C">
      <w:pPr>
        <w:spacing w:after="0" w:line="360" w:lineRule="auto"/>
        <w:jc w:val="both"/>
        <w:rPr>
          <w:rFonts w:ascii="Palatino Linotype" w:hAnsi="Palatino Linotype" w:cs="Arial"/>
          <w:b/>
          <w:sz w:val="28"/>
          <w:szCs w:val="28"/>
        </w:rPr>
      </w:pPr>
    </w:p>
    <w:p w14:paraId="03AF0D5E" w14:textId="08102A29" w:rsidR="00906D2C" w:rsidRPr="00AD2A55" w:rsidRDefault="00906D2C" w:rsidP="00906D2C">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TERCERO</w:t>
      </w:r>
      <w:r w:rsidRPr="0083246C">
        <w:rPr>
          <w:rFonts w:ascii="Palatino Linotype" w:hAnsi="Palatino Linotype" w:cs="Arial"/>
          <w:b/>
          <w:sz w:val="24"/>
          <w:szCs w:val="24"/>
        </w:rPr>
        <w:t>. Del recurso de revisión.</w:t>
      </w:r>
    </w:p>
    <w:p w14:paraId="6DA082B3" w14:textId="77777777" w:rsidR="00906D2C" w:rsidRDefault="00906D2C" w:rsidP="00906D2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a por parte del Sujeto Obligado, en fecha dieciséis de marzo de dos mil veintiuno, la ahora Recurrente interpone recurso de revisión el cual</w:t>
      </w:r>
      <w:r w:rsidRPr="00AD2A55">
        <w:rPr>
          <w:rFonts w:ascii="Palatino Linotype" w:hAnsi="Palatino Linotype" w:cs="Arial"/>
          <w:sz w:val="24"/>
          <w:szCs w:val="24"/>
        </w:rPr>
        <w:t xml:space="preserve">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el</w:t>
      </w:r>
      <w:r w:rsidRPr="00AD2A55">
        <w:rPr>
          <w:rFonts w:ascii="Palatino Linotype" w:hAnsi="Palatino Linotype" w:cs="Arial"/>
          <w:sz w:val="24"/>
          <w:szCs w:val="24"/>
        </w:rPr>
        <w:t xml:space="preserve"> expediente número </w:t>
      </w:r>
      <w:r>
        <w:rPr>
          <w:rFonts w:ascii="Palatino Linotype" w:hAnsi="Palatino Linotype" w:cs="Arial"/>
          <w:b/>
          <w:sz w:val="24"/>
          <w:szCs w:val="24"/>
        </w:rPr>
        <w:t>01125</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Pr>
          <w:rFonts w:ascii="Palatino Linotype" w:hAnsi="Palatino Linotype" w:cs="Arial"/>
          <w:sz w:val="24"/>
          <w:szCs w:val="24"/>
        </w:rPr>
        <w:t>aduciendo las siguientes manifestaciones:</w:t>
      </w:r>
    </w:p>
    <w:p w14:paraId="41C2F12A" w14:textId="77777777" w:rsidR="00906D2C" w:rsidRDefault="00906D2C" w:rsidP="00906D2C">
      <w:pPr>
        <w:spacing w:after="0" w:line="360" w:lineRule="auto"/>
        <w:jc w:val="both"/>
        <w:rPr>
          <w:rFonts w:ascii="Palatino Linotype" w:hAnsi="Palatino Linotype" w:cs="Arial"/>
          <w:sz w:val="16"/>
          <w:szCs w:val="24"/>
        </w:rPr>
      </w:pPr>
    </w:p>
    <w:p w14:paraId="6EAAB4A4" w14:textId="77777777" w:rsidR="00906D2C" w:rsidRPr="000A1BB5" w:rsidRDefault="00906D2C" w:rsidP="00906D2C">
      <w:pPr>
        <w:spacing w:after="0" w:line="360" w:lineRule="auto"/>
        <w:jc w:val="both"/>
        <w:rPr>
          <w:rFonts w:ascii="Palatino Linotype" w:hAnsi="Palatino Linotype" w:cs="Arial"/>
          <w:sz w:val="16"/>
          <w:szCs w:val="24"/>
        </w:rPr>
      </w:pPr>
    </w:p>
    <w:p w14:paraId="25E0F65C" w14:textId="77777777" w:rsidR="00906D2C" w:rsidRPr="00AD2A55" w:rsidRDefault="00906D2C" w:rsidP="00906D2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4257E7C9" w14:textId="77777777" w:rsidR="00906D2C" w:rsidRPr="00E070A1" w:rsidRDefault="00906D2C" w:rsidP="00906D2C">
      <w:pPr>
        <w:ind w:left="851" w:right="708"/>
        <w:jc w:val="both"/>
        <w:rPr>
          <w:rFonts w:ascii="Palatino Linotype" w:hAnsi="Palatino Linotype"/>
          <w:i/>
          <w:color w:val="000000"/>
        </w:rPr>
      </w:pPr>
      <w:r w:rsidRPr="00E070A1">
        <w:rPr>
          <w:rFonts w:ascii="Palatino Linotype" w:hAnsi="Palatino Linotype"/>
          <w:i/>
          <w:color w:val="000000"/>
        </w:rPr>
        <w:t>“</w:t>
      </w:r>
      <w:r w:rsidRPr="00EE5035">
        <w:rPr>
          <w:rFonts w:ascii="Palatino Linotype" w:hAnsi="Palatino Linotype"/>
          <w:i/>
          <w:color w:val="000000"/>
        </w:rPr>
        <w:t xml:space="preserve">Pudieron </w:t>
      </w:r>
      <w:proofErr w:type="spellStart"/>
      <w:r w:rsidRPr="00EE5035">
        <w:rPr>
          <w:rFonts w:ascii="Palatino Linotype" w:hAnsi="Palatino Linotype"/>
          <w:i/>
          <w:color w:val="000000"/>
        </w:rPr>
        <w:t>prorroga</w:t>
      </w:r>
      <w:proofErr w:type="spellEnd"/>
      <w:r w:rsidRPr="00EE5035">
        <w:rPr>
          <w:rFonts w:ascii="Palatino Linotype" w:hAnsi="Palatino Linotype"/>
          <w:i/>
          <w:color w:val="000000"/>
        </w:rPr>
        <w:t>, y jamás me volvieron a contestar</w:t>
      </w:r>
      <w:proofErr w:type="gramStart"/>
      <w:r w:rsidRPr="00E070A1">
        <w:rPr>
          <w:rFonts w:ascii="Palatino Linotype" w:hAnsi="Palatino Linotype"/>
          <w:i/>
          <w:color w:val="000000"/>
        </w:rPr>
        <w:t>”(</w:t>
      </w:r>
      <w:proofErr w:type="gramEnd"/>
      <w:r w:rsidRPr="00E070A1">
        <w:rPr>
          <w:rFonts w:ascii="Palatino Linotype" w:hAnsi="Palatino Linotype"/>
          <w:i/>
          <w:color w:val="000000"/>
        </w:rPr>
        <w:t>Sic).</w:t>
      </w:r>
    </w:p>
    <w:p w14:paraId="4163E4FC" w14:textId="77777777" w:rsidR="00906D2C" w:rsidRPr="000A1BB5" w:rsidRDefault="00906D2C" w:rsidP="00906D2C">
      <w:pPr>
        <w:spacing w:after="0" w:line="360" w:lineRule="auto"/>
        <w:jc w:val="both"/>
        <w:rPr>
          <w:rFonts w:ascii="Palatino Linotype" w:hAnsi="Palatino Linotype" w:cs="Arial"/>
          <w:b/>
          <w:sz w:val="20"/>
          <w:szCs w:val="24"/>
        </w:rPr>
      </w:pPr>
    </w:p>
    <w:p w14:paraId="30545EA8" w14:textId="77777777" w:rsidR="00906D2C" w:rsidRPr="00AD2A55" w:rsidRDefault="00906D2C" w:rsidP="00906D2C">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2FC014F8" w14:textId="77777777" w:rsidR="00906D2C" w:rsidRDefault="00906D2C" w:rsidP="00906D2C">
      <w:pPr>
        <w:ind w:left="851" w:right="850"/>
        <w:jc w:val="both"/>
        <w:rPr>
          <w:rFonts w:ascii="Palatino Linotype" w:hAnsi="Palatino Linotype"/>
          <w:i/>
          <w:color w:val="000000"/>
        </w:rPr>
      </w:pPr>
      <w:r w:rsidRPr="000A1BB5">
        <w:rPr>
          <w:rFonts w:ascii="Palatino Linotype" w:hAnsi="Palatino Linotype" w:cs="Arial"/>
          <w:i/>
        </w:rPr>
        <w:t>“</w:t>
      </w:r>
      <w:r w:rsidRPr="00EE5035">
        <w:rPr>
          <w:rFonts w:ascii="Palatino Linotype" w:hAnsi="Palatino Linotype"/>
          <w:i/>
          <w:color w:val="000000"/>
        </w:rPr>
        <w:t>Pidieron prórroga y jamás me volvieron a contestar.</w:t>
      </w:r>
      <w:r w:rsidRPr="000A1BB5">
        <w:rPr>
          <w:rFonts w:ascii="Palatino Linotype" w:hAnsi="Palatino Linotype"/>
          <w:i/>
          <w:color w:val="000000"/>
        </w:rPr>
        <w:t>” (Sic).</w:t>
      </w:r>
    </w:p>
    <w:p w14:paraId="76F141EF" w14:textId="77777777" w:rsidR="00906D2C" w:rsidRDefault="00906D2C" w:rsidP="00906D2C">
      <w:pPr>
        <w:ind w:left="851" w:right="850"/>
        <w:jc w:val="both"/>
        <w:rPr>
          <w:rFonts w:ascii="Palatino Linotype" w:hAnsi="Palatino Linotype"/>
          <w:i/>
          <w:color w:val="000000"/>
        </w:rPr>
      </w:pPr>
    </w:p>
    <w:p w14:paraId="207B77D8" w14:textId="77777777" w:rsidR="00906D2C" w:rsidRDefault="00906D2C" w:rsidP="00906D2C">
      <w:pPr>
        <w:tabs>
          <w:tab w:val="left" w:pos="6263"/>
        </w:tabs>
        <w:spacing w:after="0" w:line="360" w:lineRule="auto"/>
        <w:rPr>
          <w:rFonts w:ascii="Palatino Linotype" w:hAnsi="Palatino Linotype" w:cs="Arial"/>
          <w:b/>
          <w:i/>
          <w:sz w:val="16"/>
        </w:rPr>
      </w:pPr>
    </w:p>
    <w:p w14:paraId="3BB1636C" w14:textId="77777777" w:rsidR="00906D2C" w:rsidRPr="000A1BB5" w:rsidRDefault="00906D2C" w:rsidP="00906D2C">
      <w:pPr>
        <w:tabs>
          <w:tab w:val="left" w:pos="6263"/>
        </w:tabs>
        <w:spacing w:after="0" w:line="360" w:lineRule="auto"/>
        <w:rPr>
          <w:rFonts w:ascii="Palatino Linotype" w:hAnsi="Palatino Linotype" w:cs="Arial"/>
          <w:b/>
          <w:i/>
          <w:sz w:val="16"/>
        </w:rPr>
      </w:pPr>
    </w:p>
    <w:p w14:paraId="1F400ACA" w14:textId="77777777" w:rsidR="00906D2C" w:rsidRPr="00AD2A55" w:rsidRDefault="00906D2C" w:rsidP="00906D2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14:paraId="76EAB814" w14:textId="1D2711ED" w:rsidR="00906D2C" w:rsidRDefault="00906D2C" w:rsidP="00906D2C">
      <w:pPr>
        <w:spacing w:after="0" w:line="360" w:lineRule="auto"/>
        <w:jc w:val="both"/>
        <w:rPr>
          <w:rFonts w:ascii="Palatino Linotype" w:hAnsi="Palatino Linotype" w:cs="Arial"/>
          <w:sz w:val="24"/>
          <w:szCs w:val="24"/>
        </w:rPr>
      </w:pPr>
      <w:r>
        <w:rPr>
          <w:rFonts w:ascii="Palatino Linotype" w:hAnsi="Palatino Linotype" w:cs="Arial"/>
          <w:sz w:val="24"/>
          <w:szCs w:val="24"/>
        </w:rPr>
        <w:t>Medios de impugnación que le fueron turnados</w:t>
      </w:r>
      <w:r w:rsidRPr="00CF567E">
        <w:rPr>
          <w:rFonts w:ascii="Palatino Linotype" w:hAnsi="Palatino Linotype" w:cs="Arial"/>
          <w:sz w:val="24"/>
          <w:szCs w:val="24"/>
        </w:rPr>
        <w:t xml:space="preserve"> a </w:t>
      </w:r>
      <w:r>
        <w:rPr>
          <w:rFonts w:ascii="Palatino Linotype" w:hAnsi="Palatino Linotype" w:cs="Arial"/>
          <w:sz w:val="24"/>
          <w:szCs w:val="24"/>
        </w:rPr>
        <w:t>la Comisiona</w:t>
      </w:r>
      <w:r w:rsidRPr="00CF567E">
        <w:rPr>
          <w:rFonts w:ascii="Palatino Linotype" w:hAnsi="Palatino Linotype" w:cs="Arial"/>
          <w:sz w:val="24"/>
          <w:szCs w:val="24"/>
        </w:rPr>
        <w:t xml:space="preserve"> </w:t>
      </w:r>
      <w:r w:rsidRPr="00CF567E">
        <w:rPr>
          <w:rFonts w:ascii="Palatino Linotype" w:hAnsi="Palatino Linotype" w:cs="Arial"/>
          <w:b/>
          <w:sz w:val="24"/>
          <w:szCs w:val="24"/>
        </w:rPr>
        <w:t>Zulema Martínez Sánchez</w:t>
      </w:r>
      <w:r w:rsidRPr="00CF567E">
        <w:rPr>
          <w:rFonts w:ascii="Palatino Linotype" w:hAnsi="Palatino Linotype" w:cs="Arial"/>
          <w:sz w:val="24"/>
          <w:szCs w:val="24"/>
        </w:rPr>
        <w:t xml:space="preserve">, por medio del </w:t>
      </w:r>
      <w:r w:rsidR="00B76588" w:rsidRPr="00B34BE7">
        <w:rPr>
          <w:rFonts w:ascii="Palatino Linotype" w:hAnsi="Palatino Linotype"/>
          <w:color w:val="222222"/>
          <w:sz w:val="24"/>
          <w:szCs w:val="24"/>
          <w:shd w:val="clear" w:color="auto" w:fill="FFFFFF"/>
        </w:rPr>
        <w:t>Sistema de Acceso a la Información Mexiquense</w:t>
      </w:r>
      <w:r w:rsidRPr="00CF567E">
        <w:rPr>
          <w:rFonts w:ascii="Palatino Linotype" w:hAnsi="Palatino Linotype" w:cs="Arial"/>
          <w:sz w:val="24"/>
          <w:szCs w:val="24"/>
        </w:rPr>
        <w:t xml:space="preserve"> </w:t>
      </w:r>
      <w:r w:rsidR="00B76588">
        <w:rPr>
          <w:rFonts w:ascii="Palatino Linotype" w:hAnsi="Palatino Linotype" w:cs="Arial"/>
          <w:sz w:val="24"/>
          <w:szCs w:val="24"/>
        </w:rPr>
        <w:t>(</w:t>
      </w:r>
      <w:r w:rsidRPr="00CF567E">
        <w:rPr>
          <w:rFonts w:ascii="Palatino Linotype" w:hAnsi="Palatino Linotype" w:cs="Arial"/>
          <w:sz w:val="24"/>
          <w:szCs w:val="24"/>
        </w:rPr>
        <w:t>SAIMEX</w:t>
      </w:r>
      <w:r w:rsidR="00B76588">
        <w:rPr>
          <w:rFonts w:ascii="Palatino Linotype" w:hAnsi="Palatino Linotype" w:cs="Arial"/>
          <w:sz w:val="24"/>
          <w:szCs w:val="24"/>
        </w:rPr>
        <w:t>)</w:t>
      </w:r>
      <w:r w:rsidRPr="00CF567E">
        <w:rPr>
          <w:rFonts w:ascii="Palatino Linotype" w:hAnsi="Palatino Linotype" w:cs="Arial"/>
          <w:sz w:val="24"/>
          <w:szCs w:val="24"/>
        </w:rPr>
        <w:t>, en términos del arábigo 185, fracción I, de la Ley de Transparencia y Acceso a la información Pública del Estado de México y Municipios, de</w:t>
      </w:r>
      <w:r>
        <w:rPr>
          <w:rFonts w:ascii="Palatino Linotype" w:hAnsi="Palatino Linotype" w:cs="Arial"/>
          <w:sz w:val="24"/>
          <w:szCs w:val="24"/>
        </w:rPr>
        <w:t>l</w:t>
      </w:r>
      <w:r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Pr="00CF567E">
        <w:rPr>
          <w:rFonts w:ascii="Palatino Linotype" w:hAnsi="Palatino Linotype" w:cs="Arial"/>
          <w:sz w:val="24"/>
          <w:szCs w:val="24"/>
        </w:rPr>
        <w:t xml:space="preserve"> de admisión en fecha </w:t>
      </w:r>
      <w:r>
        <w:rPr>
          <w:rFonts w:ascii="Palatino Linotype" w:hAnsi="Palatino Linotype" w:cs="Arial"/>
          <w:sz w:val="24"/>
          <w:szCs w:val="24"/>
        </w:rPr>
        <w:t xml:space="preserve">veintidós </w:t>
      </w:r>
      <w:r w:rsidRPr="00CF567E">
        <w:rPr>
          <w:rFonts w:ascii="Palatino Linotype" w:hAnsi="Palatino Linotype" w:cs="Arial"/>
          <w:sz w:val="24"/>
          <w:szCs w:val="24"/>
        </w:rPr>
        <w:t xml:space="preserve">de </w:t>
      </w:r>
      <w:r>
        <w:rPr>
          <w:rFonts w:ascii="Palatino Linotype" w:hAnsi="Palatino Linotype" w:cs="Arial"/>
          <w:sz w:val="24"/>
          <w:szCs w:val="24"/>
        </w:rPr>
        <w:t>marzo</w:t>
      </w:r>
      <w:r w:rsidRPr="00CF567E">
        <w:rPr>
          <w:rFonts w:ascii="Palatino Linotype" w:hAnsi="Palatino Linotype" w:cs="Arial"/>
          <w:sz w:val="24"/>
          <w:szCs w:val="24"/>
        </w:rPr>
        <w:t xml:space="preserve"> de dos mil </w:t>
      </w:r>
      <w:r>
        <w:rPr>
          <w:rFonts w:ascii="Palatino Linotype" w:hAnsi="Palatino Linotype" w:cs="Arial"/>
          <w:sz w:val="24"/>
          <w:szCs w:val="24"/>
        </w:rPr>
        <w:t>veintiuno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25A4C929" w14:textId="77777777" w:rsidR="00906D2C" w:rsidRDefault="00906D2C" w:rsidP="00906D2C">
      <w:pPr>
        <w:spacing w:after="0" w:line="360" w:lineRule="auto"/>
        <w:jc w:val="both"/>
        <w:rPr>
          <w:rFonts w:ascii="Palatino Linotype" w:hAnsi="Palatino Linotype" w:cs="Arial"/>
          <w:b/>
          <w:sz w:val="18"/>
          <w:szCs w:val="24"/>
        </w:rPr>
      </w:pPr>
    </w:p>
    <w:p w14:paraId="3DC5E0F8" w14:textId="77777777" w:rsidR="00906D2C" w:rsidRDefault="00906D2C" w:rsidP="00906D2C">
      <w:pPr>
        <w:spacing w:after="0" w:line="360" w:lineRule="auto"/>
        <w:jc w:val="both"/>
        <w:rPr>
          <w:rFonts w:ascii="Palatino Linotype" w:hAnsi="Palatino Linotype" w:cs="Arial"/>
          <w:b/>
          <w:sz w:val="18"/>
          <w:szCs w:val="24"/>
        </w:rPr>
      </w:pPr>
    </w:p>
    <w:p w14:paraId="6B5450F9" w14:textId="77777777" w:rsidR="00906D2C" w:rsidRPr="00AD2A55" w:rsidRDefault="00906D2C" w:rsidP="00906D2C">
      <w:pPr>
        <w:spacing w:after="0" w:line="360" w:lineRule="auto"/>
        <w:jc w:val="both"/>
        <w:rPr>
          <w:rFonts w:ascii="Palatino Linotype" w:hAnsi="Palatino Linotype" w:cs="Arial"/>
          <w:b/>
          <w:sz w:val="24"/>
          <w:szCs w:val="24"/>
        </w:rPr>
      </w:pPr>
      <w:r>
        <w:rPr>
          <w:rFonts w:ascii="Palatino Linotype" w:hAnsi="Palatino Linotype" w:cs="Arial"/>
          <w:b/>
          <w:sz w:val="28"/>
          <w:szCs w:val="28"/>
        </w:rPr>
        <w:lastRenderedPageBreak/>
        <w:t>QUIN</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1CB35A38" w14:textId="5AFA8A55" w:rsidR="00906D2C" w:rsidRDefault="00906D2C" w:rsidP="00906D2C">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Pr>
          <w:rFonts w:ascii="Palatino Linotype" w:hAnsi="Palatino Linotype" w:cs="Arial"/>
          <w:sz w:val="24"/>
          <w:szCs w:val="24"/>
        </w:rPr>
        <w:t>el</w:t>
      </w:r>
      <w:r w:rsidRPr="00CF567E">
        <w:rPr>
          <w:rFonts w:ascii="Palatino Linotype" w:hAnsi="Palatino Linotype" w:cs="Arial"/>
          <w:sz w:val="24"/>
          <w:szCs w:val="24"/>
        </w:rPr>
        <w:t xml:space="preserve"> expediente electrónico del </w:t>
      </w:r>
      <w:r w:rsidR="00B76588" w:rsidRPr="00B34BE7">
        <w:rPr>
          <w:rFonts w:ascii="Palatino Linotype" w:hAnsi="Palatino Linotype"/>
          <w:color w:val="222222"/>
          <w:sz w:val="24"/>
          <w:szCs w:val="24"/>
          <w:shd w:val="clear" w:color="auto" w:fill="FFFFFF"/>
        </w:rPr>
        <w:t xml:space="preserve">Sistema de Acceso a la Información Mexiquense </w:t>
      </w:r>
      <w:r w:rsidR="00B76588">
        <w:rPr>
          <w:rFonts w:ascii="Palatino Linotype" w:hAnsi="Palatino Linotype"/>
          <w:color w:val="222222"/>
          <w:sz w:val="24"/>
          <w:szCs w:val="24"/>
          <w:shd w:val="clear" w:color="auto" w:fill="FFFFFF"/>
        </w:rPr>
        <w:t>(</w:t>
      </w:r>
      <w:r w:rsidRPr="00CF567E">
        <w:rPr>
          <w:rFonts w:ascii="Palatino Linotype" w:hAnsi="Palatino Linotype" w:cs="Arial"/>
          <w:sz w:val="24"/>
          <w:szCs w:val="24"/>
        </w:rPr>
        <w:t>SAIMEX</w:t>
      </w:r>
      <w:r w:rsidR="00B76588">
        <w:rPr>
          <w:rFonts w:ascii="Palatino Linotype" w:hAnsi="Palatino Linotype" w:cs="Arial"/>
          <w:sz w:val="24"/>
          <w:szCs w:val="24"/>
        </w:rPr>
        <w:t>)</w:t>
      </w:r>
      <w:r>
        <w:rPr>
          <w:rFonts w:ascii="Palatino Linotype" w:hAnsi="Palatino Linotype" w:cs="Arial"/>
          <w:sz w:val="24"/>
          <w:szCs w:val="24"/>
        </w:rPr>
        <w:t xml:space="preserve"> correspondiente al recurso de revisión </w:t>
      </w:r>
      <w:r w:rsidRPr="005147EF">
        <w:rPr>
          <w:rFonts w:ascii="Palatino Linotype" w:hAnsi="Palatino Linotype" w:cs="Arial"/>
          <w:b/>
          <w:bCs/>
          <w:sz w:val="24"/>
          <w:szCs w:val="24"/>
        </w:rPr>
        <w:t>0</w:t>
      </w:r>
      <w:r>
        <w:rPr>
          <w:rFonts w:ascii="Palatino Linotype" w:hAnsi="Palatino Linotype" w:cs="Arial"/>
          <w:b/>
          <w:bCs/>
          <w:sz w:val="24"/>
          <w:szCs w:val="24"/>
        </w:rPr>
        <w:t>1125</w:t>
      </w:r>
      <w:r w:rsidRPr="00954D06">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1</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CF567E">
        <w:rPr>
          <w:rFonts w:ascii="Palatino Linotype" w:hAnsi="Palatino Linotype" w:cs="Arial"/>
          <w:sz w:val="24"/>
          <w:szCs w:val="24"/>
        </w:rPr>
        <w:t xml:space="preserve"> </w:t>
      </w:r>
      <w:r w:rsidRPr="00E311A5">
        <w:rPr>
          <w:rFonts w:ascii="Palatino Linotype" w:hAnsi="Palatino Linotype" w:cs="Arial"/>
          <w:sz w:val="24"/>
          <w:szCs w:val="24"/>
        </w:rPr>
        <w:t>por su parte</w:t>
      </w:r>
      <w:r>
        <w:rPr>
          <w:rFonts w:ascii="Palatino Linotype" w:hAnsi="Palatino Linotype" w:cs="Arial"/>
          <w:sz w:val="24"/>
          <w:szCs w:val="24"/>
        </w:rPr>
        <w:t>,</w:t>
      </w:r>
      <w:r w:rsidRPr="00E311A5">
        <w:rPr>
          <w:rFonts w:ascii="Palatino Linotype" w:hAnsi="Palatino Linotype" w:cs="Arial"/>
          <w:sz w:val="24"/>
          <w:szCs w:val="24"/>
        </w:rPr>
        <w:t xml:space="preserve"> </w:t>
      </w:r>
      <w:r>
        <w:rPr>
          <w:rFonts w:ascii="Palatino Linotype" w:hAnsi="Palatino Linotype" w:cs="Arial"/>
          <w:sz w:val="24"/>
          <w:szCs w:val="24"/>
        </w:rPr>
        <w:t>La</w:t>
      </w:r>
      <w:r w:rsidRPr="00E311A5">
        <w:rPr>
          <w:rFonts w:ascii="Palatino Linotype" w:hAnsi="Palatino Linotype" w:cs="Arial"/>
          <w:b/>
          <w:sz w:val="24"/>
          <w:szCs w:val="24"/>
        </w:rPr>
        <w:t xml:space="preserve"> Recurrente</w:t>
      </w:r>
      <w:r w:rsidRPr="00E311A5">
        <w:rPr>
          <w:rFonts w:ascii="Palatino Linotype" w:hAnsi="Palatino Linotype" w:cs="Arial"/>
          <w:sz w:val="24"/>
          <w:szCs w:val="24"/>
        </w:rPr>
        <w:t xml:space="preserve">, </w:t>
      </w:r>
      <w:r>
        <w:rPr>
          <w:rFonts w:ascii="Palatino Linotype" w:hAnsi="Palatino Linotype" w:cs="Arial"/>
          <w:sz w:val="24"/>
          <w:szCs w:val="24"/>
        </w:rPr>
        <w:t>tampoco</w:t>
      </w:r>
      <w:r w:rsidRPr="00E311A5">
        <w:rPr>
          <w:rFonts w:ascii="Palatino Linotype" w:hAnsi="Palatino Linotype" w:cs="Arial"/>
          <w:sz w:val="24"/>
          <w:szCs w:val="24"/>
        </w:rPr>
        <w:t xml:space="preserve"> realizó </w:t>
      </w:r>
      <w:r>
        <w:rPr>
          <w:rFonts w:ascii="Palatino Linotype" w:hAnsi="Palatino Linotype" w:cs="Arial"/>
          <w:sz w:val="24"/>
          <w:szCs w:val="24"/>
        </w:rPr>
        <w:t>a</w:t>
      </w:r>
      <w:r w:rsidRPr="00E311A5">
        <w:rPr>
          <w:rFonts w:ascii="Palatino Linotype" w:hAnsi="Palatino Linotype" w:cs="Arial"/>
          <w:sz w:val="24"/>
          <w:szCs w:val="24"/>
        </w:rPr>
        <w:t xml:space="preserve">legatos, </w:t>
      </w:r>
      <w:r>
        <w:rPr>
          <w:rFonts w:ascii="Palatino Linotype" w:hAnsi="Palatino Linotype" w:cs="Arial"/>
          <w:sz w:val="24"/>
          <w:szCs w:val="24"/>
        </w:rPr>
        <w:t>p</w:t>
      </w:r>
      <w:r w:rsidRPr="00E311A5">
        <w:rPr>
          <w:rFonts w:ascii="Palatino Linotype" w:hAnsi="Palatino Linotype" w:cs="Arial"/>
          <w:sz w:val="24"/>
          <w:szCs w:val="24"/>
        </w:rPr>
        <w:t xml:space="preserve">ruebas o </w:t>
      </w:r>
      <w:r>
        <w:rPr>
          <w:rFonts w:ascii="Palatino Linotype" w:hAnsi="Palatino Linotype" w:cs="Arial"/>
          <w:sz w:val="24"/>
          <w:szCs w:val="24"/>
        </w:rPr>
        <w:t>m</w:t>
      </w:r>
      <w:r w:rsidRPr="00E311A5">
        <w:rPr>
          <w:rFonts w:ascii="Palatino Linotype" w:hAnsi="Palatino Linotype" w:cs="Arial"/>
          <w:sz w:val="24"/>
          <w:szCs w:val="24"/>
        </w:rPr>
        <w:t>anifestaciones</w:t>
      </w:r>
      <w:r>
        <w:rPr>
          <w:rFonts w:ascii="Palatino Linotype" w:hAnsi="Palatino Linotype" w:cs="Arial"/>
          <w:sz w:val="24"/>
          <w:szCs w:val="24"/>
        </w:rPr>
        <w:t>, tal y como se advierte de las siguientes imágenes:</w:t>
      </w:r>
    </w:p>
    <w:p w14:paraId="2798D044" w14:textId="77777777" w:rsidR="00906D2C" w:rsidRPr="00B34BE7" w:rsidRDefault="00906D2C" w:rsidP="00906D2C">
      <w:pPr>
        <w:spacing w:after="0" w:line="360" w:lineRule="auto"/>
        <w:jc w:val="both"/>
        <w:rPr>
          <w:rFonts w:ascii="Palatino Linotype" w:hAnsi="Palatino Linotype" w:cs="Arial"/>
          <w:sz w:val="24"/>
          <w:szCs w:val="24"/>
        </w:rPr>
      </w:pPr>
    </w:p>
    <w:p w14:paraId="2C7A83D7" w14:textId="77777777" w:rsidR="00906D2C" w:rsidRDefault="00906D2C" w:rsidP="00906D2C">
      <w:pPr>
        <w:spacing w:after="0" w:line="360" w:lineRule="auto"/>
        <w:jc w:val="center"/>
        <w:rPr>
          <w:noProof/>
        </w:rPr>
      </w:pPr>
      <w:r w:rsidRPr="00B34BE7">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2759BD5D" wp14:editId="38C25242">
                <wp:simplePos x="0" y="0"/>
                <wp:positionH relativeFrom="column">
                  <wp:posOffset>2510790</wp:posOffset>
                </wp:positionH>
                <wp:positionV relativeFrom="paragraph">
                  <wp:posOffset>184785</wp:posOffset>
                </wp:positionV>
                <wp:extent cx="371475" cy="209550"/>
                <wp:effectExtent l="19050" t="19050" r="28575" b="38100"/>
                <wp:wrapNone/>
                <wp:docPr id="7" name="Flecha izquierda 7"/>
                <wp:cNvGraphicFramePr/>
                <a:graphic xmlns:a="http://schemas.openxmlformats.org/drawingml/2006/main">
                  <a:graphicData uri="http://schemas.microsoft.com/office/word/2010/wordprocessingShape">
                    <wps:wsp>
                      <wps:cNvSpPr/>
                      <wps:spPr>
                        <a:xfrm>
                          <a:off x="0" y="0"/>
                          <a:ext cx="371475" cy="209550"/>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A88D91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7" o:spid="_x0000_s1026" type="#_x0000_t66" style="position:absolute;margin-left:197.7pt;margin-top:14.55pt;width:29.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" adj="6092" fillcolor="red" strokecolor="white [3212]" strokeweight="1pt"/>
            </w:pict>
          </mc:Fallback>
        </mc:AlternateContent>
      </w:r>
      <w:r w:rsidRPr="006C3474">
        <w:rPr>
          <w:noProof/>
        </w:rPr>
        <w:t xml:space="preserve"> </w:t>
      </w:r>
      <w:r>
        <w:rPr>
          <w:noProof/>
          <w:lang w:eastAsia="es-MX"/>
        </w:rPr>
        <w:drawing>
          <wp:inline distT="0" distB="0" distL="0" distR="0" wp14:anchorId="11DA6DAB" wp14:editId="03ADFBBD">
            <wp:extent cx="5441315" cy="190500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132" t="27631" r="25099" b="43563"/>
                    <a:stretch/>
                  </pic:blipFill>
                  <pic:spPr bwMode="auto">
                    <a:xfrm>
                      <a:off x="0" y="0"/>
                      <a:ext cx="5459358" cy="1911317"/>
                    </a:xfrm>
                    <a:prstGeom prst="rect">
                      <a:avLst/>
                    </a:prstGeom>
                    <a:ln>
                      <a:noFill/>
                    </a:ln>
                    <a:extLst>
                      <a:ext uri="{53640926-AAD7-44D8-BBD7-CCE9431645EC}">
                        <a14:shadowObscured xmlns:a14="http://schemas.microsoft.com/office/drawing/2010/main"/>
                      </a:ext>
                    </a:extLst>
                  </pic:spPr>
                </pic:pic>
              </a:graphicData>
            </a:graphic>
          </wp:inline>
        </w:drawing>
      </w:r>
      <w:r w:rsidRPr="00B34BE7">
        <w:rPr>
          <w:rFonts w:ascii="Palatino Linotype" w:hAnsi="Palatino Linotype" w:cs="Arial"/>
          <w:noProof/>
          <w:sz w:val="24"/>
          <w:szCs w:val="24"/>
          <w:lang w:eastAsia="es-MX"/>
        </w:rPr>
        <w:t xml:space="preserve"> </w:t>
      </w:r>
      <w:r w:rsidRPr="00F10B8E">
        <w:rPr>
          <w:noProof/>
        </w:rPr>
        <w:t xml:space="preserve"> </w:t>
      </w:r>
    </w:p>
    <w:p w14:paraId="73209F5A" w14:textId="77777777" w:rsidR="00906D2C" w:rsidRDefault="00906D2C" w:rsidP="00906D2C">
      <w:pPr>
        <w:spacing w:after="0" w:line="360" w:lineRule="auto"/>
        <w:jc w:val="center"/>
        <w:rPr>
          <w:rFonts w:ascii="Palatino Linotype" w:hAnsi="Palatino Linotype" w:cs="Arial"/>
          <w:sz w:val="24"/>
          <w:szCs w:val="24"/>
        </w:rPr>
      </w:pPr>
    </w:p>
    <w:p w14:paraId="458E2E24" w14:textId="77777777" w:rsidR="00906D2C" w:rsidRDefault="00906D2C" w:rsidP="00906D2C">
      <w:pPr>
        <w:spacing w:after="0" w:line="360" w:lineRule="auto"/>
        <w:jc w:val="both"/>
        <w:rPr>
          <w:rFonts w:ascii="Palatino Linotype" w:hAnsi="Palatino Linotype" w:cs="Arial"/>
          <w:b/>
          <w:sz w:val="28"/>
          <w:szCs w:val="24"/>
        </w:rPr>
      </w:pPr>
    </w:p>
    <w:p w14:paraId="7A8CEB06" w14:textId="38500EAA" w:rsidR="00906D2C" w:rsidRPr="00B34BE7" w:rsidRDefault="00906D2C" w:rsidP="00906D2C">
      <w:pPr>
        <w:spacing w:after="0" w:line="360" w:lineRule="auto"/>
        <w:jc w:val="both"/>
        <w:rPr>
          <w:rFonts w:ascii="Palatino Linotype" w:hAnsi="Palatino Linotype" w:cs="Arial"/>
          <w:b/>
          <w:sz w:val="28"/>
          <w:szCs w:val="24"/>
        </w:rPr>
      </w:pPr>
      <w:r w:rsidRPr="00B34BE7">
        <w:rPr>
          <w:rFonts w:ascii="Palatino Linotype" w:hAnsi="Palatino Linotype" w:cs="Arial"/>
          <w:b/>
          <w:sz w:val="28"/>
          <w:szCs w:val="24"/>
        </w:rPr>
        <w:t>S</w:t>
      </w:r>
      <w:r w:rsidR="003D6932">
        <w:rPr>
          <w:rFonts w:ascii="Palatino Linotype" w:hAnsi="Palatino Linotype" w:cs="Arial"/>
          <w:b/>
          <w:sz w:val="28"/>
          <w:szCs w:val="24"/>
        </w:rPr>
        <w:t>EXT</w:t>
      </w:r>
      <w:r w:rsidRPr="00B34BE7">
        <w:rPr>
          <w:rFonts w:ascii="Palatino Linotype" w:hAnsi="Palatino Linotype" w:cs="Arial"/>
          <w:b/>
          <w:sz w:val="28"/>
          <w:szCs w:val="24"/>
        </w:rPr>
        <w:t>O. Del Cierre de la etapa de instrucción.</w:t>
      </w:r>
    </w:p>
    <w:p w14:paraId="0B213E1E" w14:textId="77777777" w:rsidR="00906D2C" w:rsidRDefault="00906D2C" w:rsidP="00906D2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 los recursos de revisión</w:t>
      </w:r>
      <w:r w:rsidRPr="00F32FBF">
        <w:rPr>
          <w:rFonts w:ascii="Palatino Linotype" w:hAnsi="Palatino Linotype" w:cs="Arial"/>
          <w:sz w:val="24"/>
          <w:szCs w:val="24"/>
        </w:rPr>
        <w:t xml:space="preserve"> se realizó</w:t>
      </w:r>
      <w:r>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Pr>
          <w:rFonts w:ascii="Palatino Linotype" w:hAnsi="Palatino Linotype" w:cs="Arial"/>
          <w:sz w:val="24"/>
          <w:szCs w:val="24"/>
        </w:rPr>
        <w:t>ocho de abril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1558BEF9" w14:textId="77777777" w:rsidR="00906D2C" w:rsidRDefault="00906D2C" w:rsidP="00906D2C">
      <w:pPr>
        <w:spacing w:after="0" w:line="360" w:lineRule="auto"/>
        <w:jc w:val="both"/>
        <w:rPr>
          <w:rFonts w:ascii="Palatino Linotype" w:hAnsi="Palatino Linotype" w:cs="Arial"/>
          <w:sz w:val="24"/>
          <w:szCs w:val="24"/>
        </w:rPr>
      </w:pPr>
    </w:p>
    <w:p w14:paraId="2A4F6752" w14:textId="171433AD" w:rsidR="00906D2C" w:rsidRDefault="00906D2C" w:rsidP="00906D2C">
      <w:pPr>
        <w:spacing w:after="0" w:line="360" w:lineRule="auto"/>
        <w:jc w:val="both"/>
        <w:rPr>
          <w:rFonts w:ascii="Palatino Linotype" w:hAnsi="Palatino Linotype" w:cs="Arial"/>
          <w:sz w:val="24"/>
          <w:szCs w:val="24"/>
        </w:rPr>
      </w:pPr>
    </w:p>
    <w:p w14:paraId="4B6135EF" w14:textId="7FD8A184" w:rsidR="00EF498B" w:rsidRDefault="003D6932" w:rsidP="00EF498B">
      <w:pPr>
        <w:spacing w:after="0" w:line="360" w:lineRule="auto"/>
        <w:jc w:val="both"/>
        <w:rPr>
          <w:rFonts w:ascii="Palatino Linotype" w:hAnsi="Palatino Linotype" w:cs="Arial"/>
          <w:b/>
          <w:sz w:val="24"/>
          <w:szCs w:val="24"/>
        </w:rPr>
      </w:pPr>
      <w:r>
        <w:rPr>
          <w:rFonts w:ascii="Palatino Linotype" w:hAnsi="Palatino Linotype" w:cs="Arial"/>
          <w:b/>
          <w:sz w:val="28"/>
          <w:szCs w:val="28"/>
        </w:rPr>
        <w:t>SÉPTIMO</w:t>
      </w:r>
      <w:r w:rsidR="00EF498B" w:rsidRPr="00FE2D30">
        <w:rPr>
          <w:rFonts w:ascii="Palatino Linotype" w:hAnsi="Palatino Linotype" w:cs="Arial"/>
          <w:b/>
          <w:sz w:val="28"/>
          <w:szCs w:val="28"/>
        </w:rPr>
        <w:t>.</w:t>
      </w:r>
      <w:r w:rsidR="00EF498B" w:rsidRPr="00AD2A55">
        <w:rPr>
          <w:rFonts w:ascii="Palatino Linotype" w:hAnsi="Palatino Linotype" w:cs="Arial"/>
          <w:b/>
          <w:sz w:val="24"/>
          <w:szCs w:val="24"/>
        </w:rPr>
        <w:t xml:space="preserve"> </w:t>
      </w:r>
      <w:r w:rsidR="00EF498B" w:rsidRPr="004419FB">
        <w:rPr>
          <w:rFonts w:ascii="Palatino Linotype" w:hAnsi="Palatino Linotype" w:cs="Arial"/>
          <w:b/>
          <w:sz w:val="24"/>
          <w:szCs w:val="24"/>
        </w:rPr>
        <w:t>Resolución del recurso de revisión</w:t>
      </w:r>
      <w:r w:rsidR="00EF498B">
        <w:rPr>
          <w:rFonts w:ascii="Palatino Linotype" w:hAnsi="Palatino Linotype" w:cs="Arial"/>
          <w:b/>
          <w:sz w:val="24"/>
          <w:szCs w:val="24"/>
        </w:rPr>
        <w:t>.</w:t>
      </w:r>
    </w:p>
    <w:p w14:paraId="6B5EEAC3" w14:textId="34B94C46" w:rsidR="00EF498B" w:rsidRDefault="00EF498B" w:rsidP="00EF498B">
      <w:pPr>
        <w:pStyle w:val="Prrafodelista"/>
        <w:spacing w:line="360" w:lineRule="auto"/>
        <w:ind w:left="0"/>
        <w:jc w:val="both"/>
        <w:rPr>
          <w:rFonts w:ascii="Palatino Linotype" w:hAnsi="Palatino Linotype"/>
        </w:rPr>
      </w:pPr>
      <w:r w:rsidRPr="00E53C9A">
        <w:rPr>
          <w:rStyle w:val="Ninguno"/>
          <w:rFonts w:ascii="Palatino Linotype" w:eastAsia="Palatino Linotype" w:hAnsi="Palatino Linotype" w:cs="Palatino Linotype"/>
        </w:rPr>
        <w:t xml:space="preserve">En fecha </w:t>
      </w:r>
      <w:r>
        <w:rPr>
          <w:rStyle w:val="Ninguno"/>
          <w:rFonts w:ascii="Palatino Linotype" w:eastAsia="Palatino Linotype" w:hAnsi="Palatino Linotype" w:cs="Palatino Linotype"/>
        </w:rPr>
        <w:t>diecinueve de mayo de dos mil veintiuno</w:t>
      </w:r>
      <w:r w:rsidRPr="00E53C9A">
        <w:rPr>
          <w:rStyle w:val="Ninguno"/>
          <w:rFonts w:ascii="Palatino Linotype" w:eastAsia="Palatino Linotype" w:hAnsi="Palatino Linotype" w:cs="Palatino Linotype"/>
        </w:rPr>
        <w:t xml:space="preserve">, en la </w:t>
      </w:r>
      <w:r>
        <w:rPr>
          <w:rStyle w:val="Ninguno"/>
          <w:rFonts w:ascii="Palatino Linotype" w:eastAsia="Palatino Linotype" w:hAnsi="Palatino Linotype" w:cs="Palatino Linotype"/>
        </w:rPr>
        <w:t>Décima Séptima</w:t>
      </w:r>
      <w:r w:rsidRPr="00E53C9A">
        <w:rPr>
          <w:rStyle w:val="Ninguno"/>
          <w:rFonts w:ascii="Palatino Linotype" w:eastAsia="Palatino Linotype" w:hAnsi="Palatino Linotype" w:cs="Palatino Linotype"/>
        </w:rPr>
        <w:t xml:space="preserve"> Sesión Ordinaria, el Pleno del Instituto de Transparencia, Acceso a la Información Pública y Protección de Datos Personales del Estado de México y Municipios, aprobó, por mayoría de votos, la resolución </w:t>
      </w:r>
      <w:r>
        <w:rPr>
          <w:rFonts w:ascii="Palatino Linotype" w:hAnsi="Palatino Linotype"/>
          <w:b/>
          <w:lang w:val="es-ES_tradnl"/>
        </w:rPr>
        <w:t>01125/INFOEM/IP/RR/202</w:t>
      </w:r>
      <w:r>
        <w:rPr>
          <w:rFonts w:ascii="Palatino Linotype" w:hAnsi="Palatino Linotype" w:cs="Arial"/>
          <w:b/>
          <w:bCs/>
          <w:spacing w:val="-20"/>
          <w:lang w:val="es-ES_tradnl"/>
        </w:rPr>
        <w:t>1</w:t>
      </w:r>
      <w:r w:rsidRPr="00E53C9A">
        <w:rPr>
          <w:rFonts w:ascii="Palatino Linotype" w:hAnsi="Palatino Linotype"/>
        </w:rPr>
        <w:t xml:space="preserve"> en la cual se determinó lo siguiente:</w:t>
      </w:r>
    </w:p>
    <w:p w14:paraId="33612BFC" w14:textId="77777777" w:rsidR="00EF498B" w:rsidRPr="00C0532F" w:rsidRDefault="00EF498B" w:rsidP="00EF498B">
      <w:pPr>
        <w:pStyle w:val="Prrafodelista"/>
        <w:spacing w:line="360" w:lineRule="auto"/>
        <w:ind w:left="0"/>
        <w:jc w:val="both"/>
        <w:rPr>
          <w:rFonts w:ascii="Palatino Linotype" w:hAnsi="Palatino Linotype"/>
          <w:sz w:val="16"/>
        </w:rPr>
      </w:pPr>
    </w:p>
    <w:p w14:paraId="5FFCF1EE" w14:textId="77777777" w:rsidR="00130BEC" w:rsidRPr="00130BEC" w:rsidRDefault="00EF498B" w:rsidP="00130BEC">
      <w:pPr>
        <w:spacing w:after="0" w:line="360" w:lineRule="auto"/>
        <w:ind w:left="567" w:right="567"/>
        <w:jc w:val="both"/>
        <w:rPr>
          <w:rFonts w:ascii="Palatino Linotype" w:hAnsi="Palatino Linotype" w:cs="Arial"/>
          <w:i/>
          <w:lang w:val="es-ES_tradnl"/>
        </w:rPr>
      </w:pPr>
      <w:r w:rsidRPr="00130BEC">
        <w:rPr>
          <w:rFonts w:ascii="Palatino Linotype" w:hAnsi="Palatino Linotype"/>
        </w:rPr>
        <w:t xml:space="preserve"> “</w:t>
      </w:r>
      <w:r w:rsidR="00130BEC" w:rsidRPr="00130BEC">
        <w:rPr>
          <w:rFonts w:ascii="Palatino Linotype" w:hAnsi="Palatino Linotype" w:cs="Arial"/>
          <w:i/>
          <w:lang w:val="es-ES_tradnl"/>
        </w:rPr>
        <w:t>PRIMERO. Resultan fundadas las razones o motivos de inconformidad hechos valer por La Recurrente, en términos del Considerando CUARTO de la presente resolución.</w:t>
      </w:r>
    </w:p>
    <w:p w14:paraId="05DA2C21" w14:textId="77777777" w:rsidR="00130BEC" w:rsidRPr="00130BEC" w:rsidRDefault="00130BEC" w:rsidP="00130BEC">
      <w:pPr>
        <w:spacing w:after="0" w:line="360" w:lineRule="auto"/>
        <w:ind w:left="567" w:right="567"/>
        <w:jc w:val="both"/>
        <w:rPr>
          <w:rFonts w:ascii="Palatino Linotype" w:hAnsi="Palatino Linotype" w:cs="Arial"/>
          <w:i/>
          <w:lang w:val="es-ES_tradnl"/>
        </w:rPr>
      </w:pPr>
    </w:p>
    <w:p w14:paraId="1DDB9A59" w14:textId="77777777" w:rsidR="00130BEC" w:rsidRPr="00130BEC" w:rsidRDefault="00130BEC" w:rsidP="00130BEC">
      <w:pPr>
        <w:spacing w:after="0" w:line="360" w:lineRule="auto"/>
        <w:ind w:left="567" w:right="567"/>
        <w:jc w:val="both"/>
        <w:rPr>
          <w:rFonts w:ascii="Palatino Linotype" w:hAnsi="Palatino Linotype" w:cs="Arial"/>
          <w:i/>
          <w:lang w:val="es-ES_tradnl"/>
        </w:rPr>
      </w:pPr>
      <w:r w:rsidRPr="00130BEC">
        <w:rPr>
          <w:rFonts w:ascii="Palatino Linotype" w:hAnsi="Palatino Linotype" w:cs="Arial"/>
          <w:i/>
          <w:lang w:val="es-ES_tradnl"/>
        </w:rPr>
        <w:t>SEGUNDO. Se ORDENA al Sujeto Obligado, atienda la solicitud de información número 00019/VACHASO/IP/2021, en términos del Considerando CUARTO de esta resolución, vía Sistema de Acceso a la Información Mexiquense (SAIMEX).</w:t>
      </w:r>
    </w:p>
    <w:p w14:paraId="0CBD1031" w14:textId="77777777" w:rsidR="00130BEC" w:rsidRPr="00130BEC" w:rsidRDefault="00130BEC" w:rsidP="00130BEC">
      <w:pPr>
        <w:spacing w:after="0" w:line="360" w:lineRule="auto"/>
        <w:ind w:left="567" w:right="567"/>
        <w:jc w:val="both"/>
        <w:rPr>
          <w:rFonts w:ascii="Palatino Linotype" w:hAnsi="Palatino Linotype" w:cs="Arial"/>
          <w:i/>
          <w:lang w:val="es-ES_tradnl"/>
        </w:rPr>
      </w:pPr>
    </w:p>
    <w:p w14:paraId="4C22E2B2" w14:textId="77777777" w:rsidR="00130BEC" w:rsidRPr="00130BEC" w:rsidRDefault="00130BEC" w:rsidP="00130BEC">
      <w:pPr>
        <w:spacing w:after="0" w:line="360" w:lineRule="auto"/>
        <w:ind w:left="567" w:right="567"/>
        <w:jc w:val="both"/>
        <w:rPr>
          <w:rFonts w:ascii="Palatino Linotype" w:hAnsi="Palatino Linotype" w:cs="Arial"/>
          <w:i/>
          <w:lang w:val="es-ES_tradnl"/>
        </w:rPr>
      </w:pPr>
      <w:r w:rsidRPr="00130BEC">
        <w:rPr>
          <w:rFonts w:ascii="Palatino Linotype" w:hAnsi="Palatino Linotype" w:cs="Arial"/>
          <w:i/>
          <w:lang w:val="es-ES_tradnl"/>
        </w:rPr>
        <w:t>TERCERO. REMÍTASE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15F97A9" w14:textId="77777777" w:rsidR="00130BEC" w:rsidRPr="00130BEC" w:rsidRDefault="00130BEC" w:rsidP="00130BEC">
      <w:pPr>
        <w:spacing w:after="0" w:line="360" w:lineRule="auto"/>
        <w:ind w:left="567" w:right="567"/>
        <w:jc w:val="both"/>
        <w:rPr>
          <w:rFonts w:ascii="Palatino Linotype" w:hAnsi="Palatino Linotype" w:cs="Arial"/>
          <w:i/>
          <w:lang w:val="es-ES_tradnl"/>
        </w:rPr>
      </w:pPr>
    </w:p>
    <w:p w14:paraId="7B4A15CB" w14:textId="77777777" w:rsidR="00130BEC" w:rsidRPr="00130BEC" w:rsidRDefault="00130BEC" w:rsidP="00130BEC">
      <w:pPr>
        <w:spacing w:after="0" w:line="360" w:lineRule="auto"/>
        <w:ind w:left="567" w:right="567"/>
        <w:jc w:val="both"/>
        <w:rPr>
          <w:rFonts w:ascii="Palatino Linotype" w:hAnsi="Palatino Linotype" w:cs="Arial"/>
          <w:i/>
          <w:lang w:val="es-ES_tradnl"/>
        </w:rPr>
      </w:pPr>
      <w:r w:rsidRPr="00130BEC">
        <w:rPr>
          <w:rFonts w:ascii="Palatino Linotype" w:hAnsi="Palatino Linotype" w:cs="Arial"/>
          <w:i/>
          <w:lang w:val="es-ES_tradnl"/>
        </w:rPr>
        <w:t xml:space="preserve">CUARTO. NOTIFÍQUESE al Recurrente la presente resolución y hágase de su conocimiento que en caso de considerar que le causa algún perjuicio, podrá promover el Juicio de Amparo en los términos de las leyes aplicables, de acuerdo a lo estipulado por el </w:t>
      </w:r>
      <w:r w:rsidRPr="00130BEC">
        <w:rPr>
          <w:rFonts w:ascii="Palatino Linotype" w:hAnsi="Palatino Linotype" w:cs="Arial"/>
          <w:i/>
          <w:lang w:val="es-ES_tradnl"/>
        </w:rPr>
        <w:lastRenderedPageBreak/>
        <w:t>artículo 196, de la Ley de Transparencia y Acceso a la Información Pública del Estado de México y Municipios.</w:t>
      </w:r>
    </w:p>
    <w:p w14:paraId="6433000F" w14:textId="77777777" w:rsidR="00130BEC" w:rsidRPr="00130BEC" w:rsidRDefault="00130BEC" w:rsidP="00130BEC">
      <w:pPr>
        <w:spacing w:after="0" w:line="360" w:lineRule="auto"/>
        <w:ind w:left="567" w:right="567"/>
        <w:jc w:val="both"/>
        <w:rPr>
          <w:rFonts w:ascii="Palatino Linotype" w:hAnsi="Palatino Linotype" w:cs="Arial"/>
          <w:i/>
          <w:lang w:val="es-ES_tradnl"/>
        </w:rPr>
      </w:pPr>
    </w:p>
    <w:p w14:paraId="13962E45" w14:textId="77777777" w:rsidR="00130BEC" w:rsidRPr="00130BEC" w:rsidRDefault="00130BEC" w:rsidP="00130BEC">
      <w:pPr>
        <w:spacing w:after="0" w:line="360" w:lineRule="auto"/>
        <w:ind w:left="567" w:right="567"/>
        <w:jc w:val="both"/>
        <w:rPr>
          <w:rFonts w:ascii="Palatino Linotype" w:hAnsi="Palatino Linotype" w:cs="Arial"/>
          <w:i/>
          <w:lang w:val="es-ES_tradnl"/>
        </w:rPr>
      </w:pPr>
      <w:r w:rsidRPr="00130BEC">
        <w:rPr>
          <w:rFonts w:ascii="Palatino Linotype" w:hAnsi="Palatino Linotype" w:cs="Arial"/>
          <w:i/>
          <w:lang w:val="es-ES_tradnl"/>
        </w:rPr>
        <w:t xml:space="preserve">QUINTO.GÍRESE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CUARTO de la presente resolución. </w:t>
      </w:r>
    </w:p>
    <w:p w14:paraId="0379D959" w14:textId="77777777" w:rsidR="00130BEC" w:rsidRPr="00130BEC" w:rsidRDefault="00130BEC" w:rsidP="00130BEC">
      <w:pPr>
        <w:spacing w:after="0" w:line="360" w:lineRule="auto"/>
        <w:ind w:left="567" w:right="567"/>
        <w:jc w:val="both"/>
        <w:rPr>
          <w:rFonts w:ascii="Palatino Linotype" w:hAnsi="Palatino Linotype" w:cs="Arial"/>
          <w:i/>
          <w:lang w:val="es-ES_tradnl"/>
        </w:rPr>
      </w:pPr>
    </w:p>
    <w:p w14:paraId="7493DB5C" w14:textId="77777777" w:rsidR="00130BEC" w:rsidRPr="00130BEC" w:rsidRDefault="00130BEC" w:rsidP="00130BEC">
      <w:pPr>
        <w:spacing w:after="0" w:line="360" w:lineRule="auto"/>
        <w:ind w:left="567" w:right="567"/>
        <w:jc w:val="both"/>
        <w:rPr>
          <w:rFonts w:ascii="Palatino Linotype" w:hAnsi="Palatino Linotype" w:cs="Arial"/>
          <w:i/>
          <w:lang w:val="es-ES_tradnl"/>
        </w:rPr>
      </w:pPr>
      <w:r w:rsidRPr="00130BEC">
        <w:rPr>
          <w:rFonts w:ascii="Palatino Linotype" w:hAnsi="Palatino Linotype" w:cs="Arial"/>
          <w:i/>
          <w:lang w:val="es-ES_tradnl"/>
        </w:rPr>
        <w:t xml:space="preserve">SEXTO.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 </w:t>
      </w:r>
    </w:p>
    <w:p w14:paraId="675342D1" w14:textId="77777777" w:rsidR="00130BEC" w:rsidRPr="00130BEC" w:rsidRDefault="00130BEC" w:rsidP="00130BEC">
      <w:pPr>
        <w:spacing w:after="0" w:line="360" w:lineRule="auto"/>
        <w:ind w:left="567" w:right="567"/>
        <w:jc w:val="both"/>
        <w:rPr>
          <w:rFonts w:ascii="Palatino Linotype" w:hAnsi="Palatino Linotype" w:cs="Arial"/>
          <w:i/>
          <w:lang w:val="es-ES_tradnl"/>
        </w:rPr>
      </w:pPr>
    </w:p>
    <w:p w14:paraId="382FE71D" w14:textId="4D445A86" w:rsidR="00EF498B" w:rsidRPr="00130BEC" w:rsidRDefault="00130BEC" w:rsidP="00130BEC">
      <w:pPr>
        <w:spacing w:after="0" w:line="360" w:lineRule="auto"/>
        <w:ind w:left="567" w:right="567"/>
        <w:jc w:val="both"/>
        <w:rPr>
          <w:rFonts w:ascii="Palatino Linotype" w:hAnsi="Palatino Linotype"/>
          <w:i/>
        </w:rPr>
      </w:pPr>
      <w:r w:rsidRPr="00130BEC">
        <w:rPr>
          <w:rFonts w:ascii="Palatino Linotype" w:hAnsi="Palatino Linotype" w:cs="Arial"/>
          <w:i/>
          <w:lang w:val="es-ES_tradnl"/>
        </w:rPr>
        <w:t>SÉPTIMO.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20C22625" w14:textId="77777777" w:rsidR="00EF498B" w:rsidRDefault="00EF498B" w:rsidP="00EF498B">
      <w:pPr>
        <w:spacing w:after="0" w:line="360" w:lineRule="auto"/>
        <w:jc w:val="both"/>
        <w:rPr>
          <w:rFonts w:ascii="Palatino Linotype" w:hAnsi="Palatino Linotype" w:cs="Arial"/>
          <w:sz w:val="20"/>
          <w:szCs w:val="24"/>
        </w:rPr>
      </w:pPr>
    </w:p>
    <w:p w14:paraId="533E0E6A" w14:textId="65631DA3" w:rsidR="00EF498B" w:rsidRPr="00A2068E" w:rsidRDefault="00EF498B" w:rsidP="00EF498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A2068E">
        <w:rPr>
          <w:rFonts w:ascii="Palatino Linotype" w:hAnsi="Palatino Linotype"/>
          <w:b/>
          <w:color w:val="000000" w:themeColor="text1"/>
          <w:sz w:val="28"/>
          <w:szCs w:val="28"/>
        </w:rPr>
        <w:t>O</w:t>
      </w:r>
      <w:r w:rsidR="003D6932">
        <w:rPr>
          <w:rFonts w:ascii="Palatino Linotype" w:hAnsi="Palatino Linotype"/>
          <w:b/>
          <w:color w:val="000000" w:themeColor="text1"/>
          <w:sz w:val="28"/>
          <w:szCs w:val="28"/>
        </w:rPr>
        <w:t>CTAVO</w:t>
      </w:r>
      <w:r>
        <w:rPr>
          <w:rFonts w:ascii="Palatino Linotype" w:hAnsi="Palatino Linotype"/>
          <w:b/>
          <w:color w:val="000000" w:themeColor="text1"/>
        </w:rPr>
        <w:t xml:space="preserve">. </w:t>
      </w:r>
      <w:r w:rsidRPr="00A2068E">
        <w:rPr>
          <w:rFonts w:ascii="Palatino Linotype" w:hAnsi="Palatino Linotype"/>
          <w:b/>
          <w:color w:val="000000" w:themeColor="text1"/>
        </w:rPr>
        <w:t xml:space="preserve">Cumplimiento/Incumplimiento de la resolución </w:t>
      </w:r>
    </w:p>
    <w:p w14:paraId="0EBBE276" w14:textId="62519210" w:rsidR="00EF498B" w:rsidRDefault="00EF498B" w:rsidP="00EF498B">
      <w:pPr>
        <w:pStyle w:val="Prrafodelista"/>
        <w:widowControl w:val="0"/>
        <w:tabs>
          <w:tab w:val="left" w:pos="1701"/>
        </w:tabs>
        <w:autoSpaceDE w:val="0"/>
        <w:autoSpaceDN w:val="0"/>
        <w:adjustRightInd w:val="0"/>
        <w:spacing w:line="360" w:lineRule="auto"/>
        <w:ind w:left="0"/>
        <w:jc w:val="both"/>
        <w:rPr>
          <w:rFonts w:ascii="Palatino Linotype" w:hAnsi="Palatino Linotype"/>
        </w:rPr>
      </w:pPr>
      <w:r w:rsidRPr="00E53C9A">
        <w:rPr>
          <w:rFonts w:ascii="Palatino Linotype" w:hAnsi="Palatino Linotype"/>
        </w:rPr>
        <w:t xml:space="preserve">De las constancias que obran en el expediente electrónico del </w:t>
      </w:r>
      <w:r w:rsidR="00B76588" w:rsidRPr="00B34BE7">
        <w:rPr>
          <w:rFonts w:ascii="Palatino Linotype" w:hAnsi="Palatino Linotype"/>
          <w:color w:val="222222"/>
          <w:shd w:val="clear" w:color="auto" w:fill="FFFFFF"/>
        </w:rPr>
        <w:t xml:space="preserve">Sistema de Acceso a la Información Mexiquense </w:t>
      </w:r>
      <w:r w:rsidR="00B76588">
        <w:rPr>
          <w:rFonts w:ascii="Palatino Linotype" w:hAnsi="Palatino Linotype"/>
          <w:color w:val="222222"/>
          <w:shd w:val="clear" w:color="auto" w:fill="FFFFFF"/>
        </w:rPr>
        <w:t>(</w:t>
      </w:r>
      <w:r w:rsidRPr="00E53C9A">
        <w:rPr>
          <w:rFonts w:ascii="Palatino Linotype" w:hAnsi="Palatino Linotype"/>
        </w:rPr>
        <w:t>SAIMEX</w:t>
      </w:r>
      <w:r w:rsidR="00B76588">
        <w:rPr>
          <w:rFonts w:ascii="Palatino Linotype" w:hAnsi="Palatino Linotype"/>
        </w:rPr>
        <w:t>),</w:t>
      </w:r>
      <w:r w:rsidRPr="00E53C9A">
        <w:rPr>
          <w:rFonts w:ascii="Palatino Linotype" w:hAnsi="Palatino Linotype"/>
        </w:rPr>
        <w:t xml:space="preserve"> se puede advertir que </w:t>
      </w:r>
      <w:r w:rsidRPr="00A2068E">
        <w:rPr>
          <w:rFonts w:ascii="Palatino Linotype" w:hAnsi="Palatino Linotype"/>
        </w:rPr>
        <w:t>el</w:t>
      </w:r>
      <w:r w:rsidRPr="00E53C9A">
        <w:rPr>
          <w:rFonts w:ascii="Palatino Linotype" w:hAnsi="Palatino Linotype"/>
          <w:b/>
        </w:rPr>
        <w:t xml:space="preserve"> Sujeto Obligado </w:t>
      </w:r>
      <w:r w:rsidRPr="00E53C9A">
        <w:rPr>
          <w:rFonts w:ascii="Palatino Linotype" w:hAnsi="Palatino Linotype"/>
        </w:rPr>
        <w:t xml:space="preserve">fue omiso en dar el cumplimiento a la resolución del recurso de revisión de mérito; emitida por el Pleno de este </w:t>
      </w:r>
      <w:r>
        <w:rPr>
          <w:rFonts w:ascii="Palatino Linotype" w:hAnsi="Palatino Linotype"/>
        </w:rPr>
        <w:t xml:space="preserve">Instituto, ya que la fecha límite para dar cumplimiento fue el </w:t>
      </w:r>
      <w:r w:rsidR="000B0965">
        <w:rPr>
          <w:rFonts w:ascii="Palatino Linotype" w:hAnsi="Palatino Linotype"/>
        </w:rPr>
        <w:t>siete</w:t>
      </w:r>
      <w:r>
        <w:rPr>
          <w:rFonts w:ascii="Palatino Linotype" w:hAnsi="Palatino Linotype"/>
        </w:rPr>
        <w:t xml:space="preserve"> </w:t>
      </w:r>
      <w:r>
        <w:rPr>
          <w:rFonts w:ascii="Palatino Linotype" w:hAnsi="Palatino Linotype"/>
        </w:rPr>
        <w:lastRenderedPageBreak/>
        <w:t xml:space="preserve">de </w:t>
      </w:r>
      <w:r w:rsidR="000B0965">
        <w:rPr>
          <w:rFonts w:ascii="Palatino Linotype" w:hAnsi="Palatino Linotype"/>
        </w:rPr>
        <w:t>juni</w:t>
      </w:r>
      <w:r>
        <w:rPr>
          <w:rFonts w:ascii="Palatino Linotype" w:hAnsi="Palatino Linotype"/>
        </w:rPr>
        <w:t>o de dos mil veintiuno.</w:t>
      </w:r>
    </w:p>
    <w:p w14:paraId="58EB7633" w14:textId="77777777" w:rsidR="00EF498B" w:rsidRDefault="00EF498B" w:rsidP="00EF498B">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14:paraId="5C22583E" w14:textId="367F57EE" w:rsidR="00EF498B" w:rsidRPr="00A2068E" w:rsidRDefault="003D6932" w:rsidP="00EF498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3D6932">
        <w:rPr>
          <w:rFonts w:ascii="Palatino Linotype" w:hAnsi="Palatino Linotype"/>
          <w:b/>
          <w:color w:val="000000" w:themeColor="text1"/>
          <w:sz w:val="28"/>
          <w:szCs w:val="28"/>
        </w:rPr>
        <w:t>NOVENO</w:t>
      </w:r>
      <w:r w:rsidR="00EF498B">
        <w:rPr>
          <w:rFonts w:ascii="Palatino Linotype" w:hAnsi="Palatino Linotype"/>
          <w:b/>
          <w:color w:val="000000" w:themeColor="text1"/>
        </w:rPr>
        <w:t xml:space="preserve">. </w:t>
      </w:r>
      <w:r w:rsidR="00EF498B" w:rsidRPr="00A2068E">
        <w:rPr>
          <w:rFonts w:ascii="Palatino Linotype" w:hAnsi="Palatino Linotype"/>
          <w:b/>
          <w:color w:val="000000" w:themeColor="text1"/>
        </w:rPr>
        <w:t xml:space="preserve">Interposición del segundo recurso de revisión </w:t>
      </w:r>
    </w:p>
    <w:p w14:paraId="2CA03AEF" w14:textId="6FD06179" w:rsidR="00EF498B" w:rsidRDefault="00EF498B" w:rsidP="00EF498B">
      <w:pPr>
        <w:pStyle w:val="Prrafodelista"/>
        <w:widowControl w:val="0"/>
        <w:tabs>
          <w:tab w:val="left" w:pos="1701"/>
        </w:tabs>
        <w:autoSpaceDE w:val="0"/>
        <w:autoSpaceDN w:val="0"/>
        <w:adjustRightInd w:val="0"/>
        <w:spacing w:line="360" w:lineRule="auto"/>
        <w:ind w:left="0"/>
        <w:jc w:val="both"/>
        <w:rPr>
          <w:rFonts w:ascii="Palatino Linotype" w:hAnsi="Palatino Linotype"/>
        </w:rPr>
      </w:pPr>
      <w:r w:rsidRPr="00E53C9A">
        <w:rPr>
          <w:rFonts w:ascii="Palatino Linotype" w:hAnsi="Palatino Linotype"/>
        </w:rPr>
        <w:t xml:space="preserve">Inconforme con la falta de cumplimiento a la resolución de fecha </w:t>
      </w:r>
      <w:r w:rsidR="0014706F">
        <w:rPr>
          <w:rFonts w:ascii="Palatino Linotype" w:hAnsi="Palatino Linotype"/>
        </w:rPr>
        <w:t xml:space="preserve">diecinueve </w:t>
      </w:r>
      <w:r>
        <w:rPr>
          <w:rFonts w:ascii="Palatino Linotype" w:hAnsi="Palatino Linotype"/>
        </w:rPr>
        <w:t xml:space="preserve">de </w:t>
      </w:r>
      <w:r w:rsidR="0014706F">
        <w:rPr>
          <w:rFonts w:ascii="Palatino Linotype" w:hAnsi="Palatino Linotype"/>
        </w:rPr>
        <w:t>mayo</w:t>
      </w:r>
      <w:r>
        <w:rPr>
          <w:rFonts w:ascii="Palatino Linotype" w:hAnsi="Palatino Linotype"/>
        </w:rPr>
        <w:t xml:space="preserve"> de dos mil veintiuno</w:t>
      </w:r>
      <w:r w:rsidRPr="00E53C9A">
        <w:rPr>
          <w:rFonts w:ascii="Palatino Linotype" w:hAnsi="Palatino Linotype"/>
        </w:rPr>
        <w:t>, l</w:t>
      </w:r>
      <w:r w:rsidR="0014706F">
        <w:rPr>
          <w:rFonts w:ascii="Palatino Linotype" w:hAnsi="Palatino Linotype"/>
        </w:rPr>
        <w:t>a</w:t>
      </w:r>
      <w:r w:rsidRPr="00E53C9A">
        <w:rPr>
          <w:rFonts w:ascii="Palatino Linotype" w:hAnsi="Palatino Linotype"/>
        </w:rPr>
        <w:t xml:space="preserve"> hoy </w:t>
      </w:r>
      <w:r w:rsidRPr="00E53C9A">
        <w:rPr>
          <w:rFonts w:ascii="Palatino Linotype" w:hAnsi="Palatino Linotype"/>
          <w:b/>
        </w:rPr>
        <w:t xml:space="preserve">Recurrente </w:t>
      </w:r>
      <w:r w:rsidRPr="00E53C9A">
        <w:rPr>
          <w:rFonts w:ascii="Palatino Linotype" w:hAnsi="Palatino Linotype"/>
        </w:rPr>
        <w:t xml:space="preserve">en fecha </w:t>
      </w:r>
      <w:r w:rsidR="0014706F">
        <w:rPr>
          <w:rFonts w:ascii="Palatino Linotype" w:hAnsi="Palatino Linotype"/>
        </w:rPr>
        <w:t>veinticinco</w:t>
      </w:r>
      <w:r>
        <w:rPr>
          <w:rFonts w:ascii="Palatino Linotype" w:hAnsi="Palatino Linotype"/>
        </w:rPr>
        <w:t xml:space="preserve"> de </w:t>
      </w:r>
      <w:r w:rsidR="0014706F">
        <w:rPr>
          <w:rFonts w:ascii="Palatino Linotype" w:hAnsi="Palatino Linotype"/>
        </w:rPr>
        <w:t>junio</w:t>
      </w:r>
      <w:r w:rsidRPr="00E53C9A">
        <w:rPr>
          <w:rFonts w:ascii="Palatino Linotype" w:hAnsi="Palatino Linotype"/>
        </w:rPr>
        <w:t xml:space="preserve"> de dos mil veintiuno, interpuso el medio de impugnación en estudio indicando como acto impugnado:</w:t>
      </w:r>
    </w:p>
    <w:p w14:paraId="1A01B8B2" w14:textId="77777777" w:rsidR="00EF498B" w:rsidRPr="00E53C9A" w:rsidRDefault="00EF498B" w:rsidP="00EF498B">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14:paraId="4F173E49" w14:textId="1C39ABB1" w:rsidR="00EF498B" w:rsidRDefault="00EF498B" w:rsidP="00EF498B">
      <w:pPr>
        <w:spacing w:after="0" w:line="240" w:lineRule="auto"/>
        <w:ind w:left="851" w:right="899"/>
        <w:jc w:val="both"/>
        <w:rPr>
          <w:rFonts w:ascii="Palatino Linotype" w:hAnsi="Palatino Linotype"/>
          <w:i/>
        </w:rPr>
      </w:pPr>
      <w:r w:rsidRPr="00A2068E">
        <w:rPr>
          <w:rFonts w:ascii="Palatino Linotype" w:hAnsi="Palatino Linotype"/>
          <w:i/>
        </w:rPr>
        <w:t>“</w:t>
      </w:r>
      <w:r w:rsidR="0014706F" w:rsidRPr="0014706F">
        <w:rPr>
          <w:rFonts w:ascii="Palatino Linotype" w:hAnsi="Palatino Linotype"/>
          <w:i/>
          <w:color w:val="000000"/>
        </w:rPr>
        <w:t>No me entregaron la información</w:t>
      </w:r>
      <w:r w:rsidRPr="00A2068E">
        <w:rPr>
          <w:rFonts w:ascii="Palatino Linotype" w:hAnsi="Palatino Linotype"/>
          <w:i/>
        </w:rPr>
        <w:t>” (Sic)</w:t>
      </w:r>
    </w:p>
    <w:p w14:paraId="49BD4425" w14:textId="77777777" w:rsidR="00EF498B" w:rsidRPr="00A2068E" w:rsidRDefault="00EF498B" w:rsidP="00EF498B">
      <w:pPr>
        <w:spacing w:after="0" w:line="240" w:lineRule="auto"/>
        <w:ind w:left="851" w:right="899"/>
        <w:jc w:val="both"/>
        <w:rPr>
          <w:rFonts w:ascii="Palatino Linotype" w:hAnsi="Palatino Linotype"/>
          <w:i/>
        </w:rPr>
      </w:pPr>
    </w:p>
    <w:p w14:paraId="7CEC202C" w14:textId="45361752" w:rsidR="00EF498B" w:rsidRPr="00E53C9A" w:rsidRDefault="0014706F" w:rsidP="00EF498B">
      <w:pPr>
        <w:pStyle w:val="Prrafodelista"/>
        <w:widowControl w:val="0"/>
        <w:tabs>
          <w:tab w:val="left" w:pos="1701"/>
        </w:tabs>
        <w:autoSpaceDE w:val="0"/>
        <w:autoSpaceDN w:val="0"/>
        <w:adjustRightInd w:val="0"/>
        <w:spacing w:line="360" w:lineRule="auto"/>
        <w:ind w:left="0"/>
        <w:jc w:val="both"/>
        <w:rPr>
          <w:rFonts w:ascii="Palatino Linotype" w:hAnsi="Palatino Linotype"/>
        </w:rPr>
      </w:pPr>
      <w:r w:rsidRPr="00E53C9A">
        <w:rPr>
          <w:rFonts w:ascii="Palatino Linotype" w:hAnsi="Palatino Linotype"/>
        </w:rPr>
        <w:t>Asimismo,</w:t>
      </w:r>
      <w:r w:rsidR="00EF498B" w:rsidRPr="00E53C9A">
        <w:rPr>
          <w:rFonts w:ascii="Palatino Linotype" w:hAnsi="Palatino Linotype"/>
        </w:rPr>
        <w:t xml:space="preserve"> señaló como razones o motivos de inconformidad:</w:t>
      </w:r>
    </w:p>
    <w:p w14:paraId="099B24EF" w14:textId="7E3D88D0" w:rsidR="00EF498B" w:rsidRDefault="00EF498B" w:rsidP="00EF498B">
      <w:pPr>
        <w:spacing w:after="0" w:line="240" w:lineRule="auto"/>
        <w:ind w:left="851" w:right="899"/>
        <w:jc w:val="both"/>
        <w:rPr>
          <w:rFonts w:ascii="Palatino Linotype" w:hAnsi="Palatino Linotype"/>
          <w:i/>
        </w:rPr>
      </w:pPr>
      <w:r w:rsidRPr="00A2068E">
        <w:rPr>
          <w:rFonts w:ascii="Palatino Linotype" w:hAnsi="Palatino Linotype"/>
          <w:i/>
        </w:rPr>
        <w:t>“</w:t>
      </w:r>
      <w:r w:rsidR="0014706F" w:rsidRPr="0014706F">
        <w:rPr>
          <w:rFonts w:ascii="Palatino Linotype" w:hAnsi="Palatino Linotype"/>
          <w:i/>
          <w:color w:val="000000"/>
        </w:rPr>
        <w:t>No me entregaron la información</w:t>
      </w:r>
      <w:r w:rsidRPr="00A2068E">
        <w:rPr>
          <w:rFonts w:ascii="Palatino Linotype" w:hAnsi="Palatino Linotype"/>
          <w:i/>
        </w:rPr>
        <w:t>” (Sic)</w:t>
      </w:r>
    </w:p>
    <w:p w14:paraId="1FE49C80" w14:textId="77777777" w:rsidR="00EF498B" w:rsidRPr="00A2068E" w:rsidRDefault="00EF498B" w:rsidP="00EF498B">
      <w:pPr>
        <w:spacing w:after="0" w:line="360" w:lineRule="auto"/>
        <w:ind w:left="851" w:right="899"/>
        <w:jc w:val="both"/>
        <w:rPr>
          <w:rFonts w:ascii="Palatino Linotype" w:hAnsi="Palatino Linotype"/>
          <w:i/>
        </w:rPr>
      </w:pPr>
    </w:p>
    <w:p w14:paraId="20548C68" w14:textId="4E5D0F57" w:rsidR="00EF498B" w:rsidRPr="00E53C9A" w:rsidRDefault="006B6187" w:rsidP="00EF498B">
      <w:pPr>
        <w:pStyle w:val="Prrafodelista"/>
        <w:spacing w:line="360" w:lineRule="auto"/>
        <w:ind w:left="0"/>
        <w:jc w:val="both"/>
        <w:rPr>
          <w:rFonts w:ascii="Palatino Linotype" w:hAnsi="Palatino Linotype" w:cs="Arial"/>
          <w:b/>
          <w:color w:val="000000" w:themeColor="text1"/>
          <w:sz w:val="28"/>
          <w:szCs w:val="28"/>
        </w:rPr>
      </w:pPr>
      <w:r>
        <w:rPr>
          <w:rFonts w:ascii="Palatino Linotype" w:hAnsi="Palatino Linotype"/>
          <w:b/>
          <w:color w:val="000000" w:themeColor="text1"/>
          <w:sz w:val="28"/>
          <w:szCs w:val="28"/>
        </w:rPr>
        <w:t>D</w:t>
      </w:r>
      <w:r w:rsidRPr="00A2068E">
        <w:rPr>
          <w:rFonts w:ascii="Palatino Linotype" w:hAnsi="Palatino Linotype"/>
          <w:b/>
          <w:color w:val="000000" w:themeColor="text1"/>
          <w:sz w:val="28"/>
          <w:szCs w:val="28"/>
        </w:rPr>
        <w:t>É</w:t>
      </w:r>
      <w:r>
        <w:rPr>
          <w:rFonts w:ascii="Palatino Linotype" w:hAnsi="Palatino Linotype"/>
          <w:b/>
          <w:color w:val="000000" w:themeColor="text1"/>
          <w:sz w:val="28"/>
          <w:szCs w:val="28"/>
        </w:rPr>
        <w:t>C</w:t>
      </w:r>
      <w:r w:rsidRPr="00A2068E">
        <w:rPr>
          <w:rFonts w:ascii="Palatino Linotype" w:hAnsi="Palatino Linotype"/>
          <w:b/>
          <w:color w:val="000000" w:themeColor="text1"/>
          <w:sz w:val="28"/>
          <w:szCs w:val="28"/>
        </w:rPr>
        <w:t>IMO</w:t>
      </w:r>
      <w:r w:rsidR="00EF498B" w:rsidRPr="00E53C9A">
        <w:rPr>
          <w:rFonts w:ascii="Palatino Linotype" w:hAnsi="Palatino Linotype" w:cs="Arial"/>
          <w:b/>
          <w:color w:val="000000" w:themeColor="text1"/>
          <w:sz w:val="28"/>
          <w:szCs w:val="28"/>
        </w:rPr>
        <w:t xml:space="preserve">. </w:t>
      </w:r>
      <w:r w:rsidR="00EF498B" w:rsidRPr="00AF1FF3">
        <w:rPr>
          <w:rFonts w:ascii="Palatino Linotype" w:hAnsi="Palatino Linotype" w:cs="Arial"/>
          <w:b/>
          <w:color w:val="000000" w:themeColor="text1"/>
        </w:rPr>
        <w:t>Turno del recurso de revisión</w:t>
      </w:r>
    </w:p>
    <w:p w14:paraId="669B2435" w14:textId="42E7E041" w:rsidR="00EF498B" w:rsidRDefault="00EF498B" w:rsidP="00EF498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medio de impugnación presentado mediante recursos de revisión con número </w:t>
      </w:r>
      <w:r>
        <w:rPr>
          <w:rFonts w:ascii="Palatino Linotype" w:hAnsi="Palatino Linotype" w:cs="Arial"/>
          <w:b/>
          <w:sz w:val="24"/>
          <w:szCs w:val="24"/>
        </w:rPr>
        <w:t>0</w:t>
      </w:r>
      <w:r w:rsidR="006B6187">
        <w:rPr>
          <w:rFonts w:ascii="Palatino Linotype" w:hAnsi="Palatino Linotype" w:cs="Arial"/>
          <w:b/>
          <w:sz w:val="24"/>
          <w:szCs w:val="24"/>
        </w:rPr>
        <w:t>112</w:t>
      </w:r>
      <w:r>
        <w:rPr>
          <w:rFonts w:ascii="Palatino Linotype" w:hAnsi="Palatino Linotype" w:cs="Arial"/>
          <w:b/>
          <w:sz w:val="24"/>
          <w:szCs w:val="24"/>
        </w:rPr>
        <w:t>5/INFOEM/ICR-</w:t>
      </w:r>
      <w:r w:rsidR="006B6187">
        <w:rPr>
          <w:rFonts w:ascii="Palatino Linotype" w:hAnsi="Palatino Linotype" w:cs="Arial"/>
          <w:b/>
          <w:sz w:val="24"/>
          <w:szCs w:val="24"/>
        </w:rPr>
        <w:t>3</w:t>
      </w:r>
      <w:r>
        <w:rPr>
          <w:rFonts w:ascii="Palatino Linotype" w:hAnsi="Palatino Linotype" w:cs="Arial"/>
          <w:b/>
          <w:sz w:val="24"/>
          <w:szCs w:val="24"/>
        </w:rPr>
        <w:t>6/IP</w:t>
      </w:r>
      <w:r w:rsidRPr="000A1BB5">
        <w:rPr>
          <w:rFonts w:ascii="Palatino Linotype" w:hAnsi="Palatino Linotype" w:cs="Arial"/>
          <w:b/>
          <w:sz w:val="24"/>
          <w:szCs w:val="24"/>
        </w:rPr>
        <w:t>/RR/20</w:t>
      </w:r>
      <w:r>
        <w:rPr>
          <w:rFonts w:ascii="Palatino Linotype" w:hAnsi="Palatino Linotype" w:cs="Arial"/>
          <w:b/>
          <w:sz w:val="24"/>
          <w:szCs w:val="24"/>
        </w:rPr>
        <w:t>2</w:t>
      </w:r>
      <w:r w:rsidR="006B6187">
        <w:rPr>
          <w:rFonts w:ascii="Palatino Linotype" w:hAnsi="Palatino Linotype" w:cs="Arial"/>
          <w:b/>
          <w:sz w:val="24"/>
          <w:szCs w:val="24"/>
        </w:rPr>
        <w:t>1</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Pr>
          <w:rFonts w:ascii="Palatino Linotype" w:hAnsi="Palatino Linotype" w:cs="Arial"/>
          <w:b/>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del cual recay</w:t>
      </w:r>
      <w:r>
        <w:rPr>
          <w:rFonts w:ascii="Palatino Linotype" w:hAnsi="Palatino Linotype" w:cs="Arial"/>
          <w:sz w:val="24"/>
          <w:szCs w:val="24"/>
        </w:rPr>
        <w:t>ó</w:t>
      </w:r>
      <w:r w:rsidRPr="00152075">
        <w:rPr>
          <w:rFonts w:ascii="Palatino Linotype" w:hAnsi="Palatino Linotype" w:cs="Arial"/>
          <w:sz w:val="24"/>
          <w:szCs w:val="24"/>
        </w:rPr>
        <w:t xml:space="preserve"> acuerdo de admisión en </w:t>
      </w:r>
      <w:r w:rsidR="006B6187">
        <w:rPr>
          <w:rFonts w:ascii="Palatino Linotype" w:hAnsi="Palatino Linotype" w:cs="Arial"/>
          <w:sz w:val="24"/>
          <w:szCs w:val="24"/>
        </w:rPr>
        <w:t>veinticinco</w:t>
      </w:r>
      <w:r>
        <w:rPr>
          <w:rFonts w:ascii="Palatino Linotype" w:hAnsi="Palatino Linotype" w:cs="Arial"/>
          <w:sz w:val="24"/>
          <w:szCs w:val="24"/>
        </w:rPr>
        <w:t xml:space="preserve"> de </w:t>
      </w:r>
      <w:r w:rsidR="006B6187">
        <w:rPr>
          <w:rFonts w:ascii="Palatino Linotype" w:hAnsi="Palatino Linotype" w:cs="Arial"/>
          <w:sz w:val="24"/>
          <w:szCs w:val="24"/>
        </w:rPr>
        <w:t>juni</w:t>
      </w:r>
      <w:r>
        <w:rPr>
          <w:rFonts w:ascii="Palatino Linotype" w:hAnsi="Palatino Linotype" w:cs="Arial"/>
          <w:sz w:val="24"/>
          <w:szCs w:val="24"/>
        </w:rPr>
        <w:t>o de dos mil veintiuno</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68C8E875" w14:textId="77777777" w:rsidR="00EF498B" w:rsidRDefault="00EF498B" w:rsidP="00EF498B">
      <w:pPr>
        <w:spacing w:after="0" w:line="360" w:lineRule="auto"/>
        <w:jc w:val="both"/>
        <w:rPr>
          <w:rFonts w:ascii="Palatino Linotype" w:hAnsi="Palatino Linotype" w:cs="Arial"/>
          <w:sz w:val="24"/>
          <w:szCs w:val="24"/>
        </w:rPr>
      </w:pPr>
    </w:p>
    <w:p w14:paraId="62CED037" w14:textId="77777777" w:rsidR="003D6932" w:rsidRDefault="003D6932" w:rsidP="00EF498B">
      <w:pPr>
        <w:pStyle w:val="Piedepgina"/>
        <w:spacing w:line="360" w:lineRule="auto"/>
        <w:jc w:val="both"/>
        <w:rPr>
          <w:rFonts w:ascii="Palatino Linotype" w:hAnsi="Palatino Linotype" w:cs="Arial"/>
          <w:b/>
          <w:color w:val="000000" w:themeColor="text1"/>
          <w:sz w:val="28"/>
        </w:rPr>
      </w:pPr>
    </w:p>
    <w:p w14:paraId="0BB1A11B" w14:textId="77777777" w:rsidR="003D6932" w:rsidRDefault="003D6932" w:rsidP="00EF498B">
      <w:pPr>
        <w:pStyle w:val="Piedepgina"/>
        <w:spacing w:line="360" w:lineRule="auto"/>
        <w:jc w:val="both"/>
        <w:rPr>
          <w:rFonts w:ascii="Palatino Linotype" w:hAnsi="Palatino Linotype" w:cs="Arial"/>
          <w:b/>
          <w:color w:val="000000" w:themeColor="text1"/>
          <w:sz w:val="28"/>
        </w:rPr>
      </w:pPr>
    </w:p>
    <w:p w14:paraId="7E8ABD39" w14:textId="3316C5DE" w:rsidR="00EF498B" w:rsidRPr="00E53C9A" w:rsidRDefault="00EF498B" w:rsidP="00EF498B">
      <w:pPr>
        <w:pStyle w:val="Piedepgina"/>
        <w:spacing w:line="360" w:lineRule="auto"/>
        <w:jc w:val="both"/>
        <w:rPr>
          <w:rFonts w:ascii="Palatino Linotype" w:hAnsi="Palatino Linotype" w:cs="Arial"/>
          <w:b/>
          <w:color w:val="000000" w:themeColor="text1"/>
          <w:sz w:val="28"/>
        </w:rPr>
      </w:pPr>
      <w:r>
        <w:rPr>
          <w:rFonts w:ascii="Palatino Linotype" w:hAnsi="Palatino Linotype" w:cs="Arial"/>
          <w:b/>
          <w:color w:val="000000" w:themeColor="text1"/>
          <w:sz w:val="28"/>
        </w:rPr>
        <w:lastRenderedPageBreak/>
        <w:t>DÉCIMO</w:t>
      </w:r>
      <w:r w:rsidR="006B6187">
        <w:rPr>
          <w:rFonts w:ascii="Palatino Linotype" w:hAnsi="Palatino Linotype" w:cs="Arial"/>
          <w:b/>
          <w:color w:val="000000" w:themeColor="text1"/>
          <w:sz w:val="28"/>
        </w:rPr>
        <w:t xml:space="preserve"> </w:t>
      </w:r>
      <w:r w:rsidR="003D6932">
        <w:rPr>
          <w:rFonts w:ascii="Palatino Linotype" w:hAnsi="Palatino Linotype"/>
          <w:b/>
          <w:color w:val="000000" w:themeColor="text1"/>
          <w:sz w:val="28"/>
          <w:szCs w:val="28"/>
        </w:rPr>
        <w:t>PRIMERO</w:t>
      </w:r>
      <w:r w:rsidRPr="00E53C9A">
        <w:rPr>
          <w:rFonts w:ascii="Palatino Linotype" w:hAnsi="Palatino Linotype" w:cs="Arial"/>
          <w:b/>
          <w:color w:val="000000" w:themeColor="text1"/>
          <w:sz w:val="28"/>
        </w:rPr>
        <w:t xml:space="preserve">. </w:t>
      </w:r>
      <w:r w:rsidRPr="00AF1FF3">
        <w:rPr>
          <w:rFonts w:ascii="Palatino Linotype" w:hAnsi="Palatino Linotype" w:cs="Arial"/>
          <w:b/>
          <w:color w:val="000000" w:themeColor="text1"/>
        </w:rPr>
        <w:t>Admisión del recurso de revisión</w:t>
      </w:r>
    </w:p>
    <w:p w14:paraId="2B8A230D" w14:textId="791D056C" w:rsidR="00EF498B" w:rsidRDefault="00EF498B" w:rsidP="00EF498B">
      <w:pPr>
        <w:pStyle w:val="Piedepgina"/>
        <w:spacing w:line="360" w:lineRule="auto"/>
        <w:jc w:val="both"/>
        <w:rPr>
          <w:rFonts w:ascii="Palatino Linotype" w:hAnsi="Palatino Linotype" w:cs="Arial"/>
          <w:color w:val="000000" w:themeColor="text1"/>
        </w:rPr>
      </w:pPr>
      <w:r w:rsidRPr="00E53C9A">
        <w:rPr>
          <w:rFonts w:ascii="Palatino Linotype" w:hAnsi="Palatino Linotype" w:cs="Arial"/>
          <w:color w:val="000000" w:themeColor="text1"/>
        </w:rPr>
        <w:t>De las constancias del expediente electrónico del</w:t>
      </w:r>
      <w:r w:rsidR="00B76588">
        <w:rPr>
          <w:rFonts w:ascii="Palatino Linotype" w:hAnsi="Palatino Linotype" w:cs="Arial"/>
          <w:color w:val="000000" w:themeColor="text1"/>
        </w:rPr>
        <w:t xml:space="preserve"> </w:t>
      </w:r>
      <w:r w:rsidR="00B76588" w:rsidRPr="00B34BE7">
        <w:rPr>
          <w:rFonts w:ascii="Palatino Linotype" w:hAnsi="Palatino Linotype"/>
          <w:color w:val="222222"/>
          <w:shd w:val="clear" w:color="auto" w:fill="FFFFFF"/>
        </w:rPr>
        <w:t>Sistema de Acceso a la Información Mexiquense</w:t>
      </w:r>
      <w:r w:rsidRPr="00E53C9A">
        <w:rPr>
          <w:rFonts w:ascii="Palatino Linotype" w:hAnsi="Palatino Linotype" w:cs="Arial"/>
          <w:b/>
          <w:color w:val="000000" w:themeColor="text1"/>
        </w:rPr>
        <w:t xml:space="preserve"> </w:t>
      </w:r>
      <w:r w:rsidR="00B76588">
        <w:rPr>
          <w:rFonts w:ascii="Palatino Linotype" w:hAnsi="Palatino Linotype" w:cs="Arial"/>
          <w:b/>
          <w:color w:val="000000" w:themeColor="text1"/>
        </w:rPr>
        <w:t>(</w:t>
      </w:r>
      <w:r w:rsidRPr="00E53C9A">
        <w:rPr>
          <w:rFonts w:ascii="Palatino Linotype" w:hAnsi="Palatino Linotype" w:cs="Arial"/>
          <w:b/>
          <w:color w:val="000000" w:themeColor="text1"/>
        </w:rPr>
        <w:t>SAIMEX</w:t>
      </w:r>
      <w:r w:rsidR="00B76588">
        <w:rPr>
          <w:rFonts w:ascii="Palatino Linotype" w:hAnsi="Palatino Linotype" w:cs="Arial"/>
          <w:b/>
          <w:color w:val="000000" w:themeColor="text1"/>
        </w:rPr>
        <w:t>)</w:t>
      </w:r>
      <w:r w:rsidRPr="00E53C9A">
        <w:rPr>
          <w:rFonts w:ascii="Palatino Linotype" w:hAnsi="Palatino Linotype" w:cs="Arial"/>
          <w:color w:val="000000" w:themeColor="text1"/>
        </w:rPr>
        <w:t xml:space="preserve">, se advierte que en fecha </w:t>
      </w:r>
      <w:r w:rsidR="006B6187" w:rsidRPr="006B6187">
        <w:rPr>
          <w:rFonts w:ascii="Palatino Linotype" w:hAnsi="Palatino Linotype" w:cs="Arial"/>
          <w:b/>
          <w:bCs/>
          <w:color w:val="000000" w:themeColor="text1"/>
        </w:rPr>
        <w:t>nueve</w:t>
      </w:r>
      <w:r>
        <w:rPr>
          <w:rFonts w:ascii="Palatino Linotype" w:hAnsi="Palatino Linotype" w:cs="Arial"/>
          <w:b/>
          <w:bCs/>
          <w:color w:val="000000" w:themeColor="text1"/>
        </w:rPr>
        <w:t xml:space="preserve"> de </w:t>
      </w:r>
      <w:r w:rsidR="006B6187">
        <w:rPr>
          <w:rFonts w:ascii="Palatino Linotype" w:hAnsi="Palatino Linotype" w:cs="Arial"/>
          <w:b/>
          <w:bCs/>
          <w:color w:val="000000" w:themeColor="text1"/>
        </w:rPr>
        <w:t>agosto</w:t>
      </w:r>
      <w:r w:rsidRPr="00E53C9A">
        <w:rPr>
          <w:rFonts w:ascii="Palatino Linotype" w:hAnsi="Palatino Linotype" w:cs="Arial"/>
          <w:b/>
          <w:bCs/>
          <w:color w:val="000000" w:themeColor="text1"/>
        </w:rPr>
        <w:t xml:space="preserve"> de dos mil veintiuno</w:t>
      </w:r>
      <w:r w:rsidRPr="00E53C9A">
        <w:rPr>
          <w:rFonts w:ascii="Palatino Linotype" w:hAnsi="Palatino Linotype" w:cs="Arial"/>
          <w:color w:val="000000" w:themeColor="text1"/>
        </w:rPr>
        <w:t>,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w:t>
      </w:r>
      <w:r w:rsidRPr="00E13429">
        <w:rPr>
          <w:rFonts w:ascii="Palatino Linotype" w:hAnsi="Palatino Linotype" w:cs="Arial"/>
          <w:color w:val="000000" w:themeColor="text1"/>
        </w:rPr>
        <w:t xml:space="preserve"> el</w:t>
      </w:r>
      <w:r w:rsidRPr="00E53C9A">
        <w:rPr>
          <w:rFonts w:ascii="Palatino Linotype" w:hAnsi="Palatino Linotype" w:cs="Arial"/>
          <w:b/>
          <w:color w:val="000000" w:themeColor="text1"/>
        </w:rPr>
        <w:t xml:space="preserve"> Sujeto Obligado </w:t>
      </w:r>
      <w:r w:rsidRPr="00E53C9A">
        <w:rPr>
          <w:rFonts w:ascii="Palatino Linotype" w:hAnsi="Palatino Linotype" w:cs="Arial"/>
          <w:color w:val="000000" w:themeColor="text1"/>
        </w:rPr>
        <w:t>rindiera su</w:t>
      </w:r>
      <w:r w:rsidRPr="00E53C9A">
        <w:rPr>
          <w:rFonts w:ascii="Palatino Linotype" w:hAnsi="Palatino Linotype" w:cs="Arial"/>
          <w:b/>
          <w:color w:val="000000" w:themeColor="text1"/>
        </w:rPr>
        <w:t xml:space="preserve"> </w:t>
      </w:r>
      <w:r w:rsidRPr="00E53C9A">
        <w:rPr>
          <w:rFonts w:ascii="Palatino Linotype" w:hAnsi="Palatino Linotype" w:cs="Arial"/>
          <w:color w:val="000000" w:themeColor="text1"/>
        </w:rPr>
        <w:t>Informe Justificado.</w:t>
      </w:r>
    </w:p>
    <w:p w14:paraId="6D6F8090" w14:textId="77777777" w:rsidR="00EF498B" w:rsidRPr="00E53C9A" w:rsidRDefault="00EF498B" w:rsidP="00EF498B">
      <w:pPr>
        <w:pStyle w:val="Piedepgina"/>
        <w:spacing w:line="360" w:lineRule="auto"/>
        <w:jc w:val="both"/>
        <w:rPr>
          <w:rFonts w:ascii="Palatino Linotype" w:hAnsi="Palatino Linotype" w:cs="Arial"/>
          <w:color w:val="000000" w:themeColor="text1"/>
        </w:rPr>
      </w:pPr>
    </w:p>
    <w:p w14:paraId="69A40228" w14:textId="1C69746D" w:rsidR="00EF498B" w:rsidRPr="00AD2A55" w:rsidRDefault="00EF498B" w:rsidP="00EF498B">
      <w:pPr>
        <w:spacing w:after="0" w:line="360" w:lineRule="auto"/>
        <w:jc w:val="both"/>
        <w:rPr>
          <w:rFonts w:ascii="Palatino Linotype" w:hAnsi="Palatino Linotype" w:cs="Arial"/>
          <w:b/>
          <w:sz w:val="24"/>
          <w:szCs w:val="24"/>
        </w:rPr>
      </w:pPr>
      <w:r>
        <w:rPr>
          <w:rFonts w:ascii="Palatino Linotype" w:eastAsia="Arial Unicode MS" w:hAnsi="Palatino Linotype" w:cs="Arial"/>
          <w:b/>
          <w:color w:val="000000" w:themeColor="text1"/>
          <w:sz w:val="28"/>
          <w:szCs w:val="28"/>
        </w:rPr>
        <w:t xml:space="preserve">DÉCIMO </w:t>
      </w:r>
      <w:r w:rsidR="003D6932">
        <w:rPr>
          <w:rFonts w:ascii="Palatino Linotype" w:eastAsia="Arial Unicode MS" w:hAnsi="Palatino Linotype" w:cs="Arial"/>
          <w:b/>
          <w:color w:val="000000" w:themeColor="text1"/>
          <w:sz w:val="28"/>
          <w:szCs w:val="28"/>
        </w:rPr>
        <w:t>SEGUND</w:t>
      </w:r>
      <w:r w:rsidR="006B6187">
        <w:rPr>
          <w:rFonts w:ascii="Palatino Linotype" w:eastAsia="Arial Unicode MS" w:hAnsi="Palatino Linotype" w:cs="Arial"/>
          <w:b/>
          <w:color w:val="000000" w:themeColor="text1"/>
          <w:sz w:val="28"/>
          <w:szCs w:val="28"/>
        </w:rPr>
        <w:t>O</w:t>
      </w:r>
      <w:r>
        <w:rPr>
          <w:rFonts w:ascii="Palatino Linotype" w:eastAsia="Arial Unicode MS" w:hAnsi="Palatino Linotype" w:cs="Arial"/>
          <w:b/>
          <w:color w:val="000000" w:themeColor="text1"/>
          <w:sz w:val="28"/>
          <w:szCs w:val="28"/>
        </w:rPr>
        <w:t>.</w:t>
      </w:r>
      <w:r w:rsidRPr="00E53C9A">
        <w:rPr>
          <w:rFonts w:ascii="Palatino Linotype" w:eastAsia="Arial Unicode MS" w:hAnsi="Palatino Linotype" w:cs="Arial"/>
          <w:b/>
          <w:color w:val="000000" w:themeColor="text1"/>
          <w:sz w:val="28"/>
          <w:szCs w:val="28"/>
        </w:rPr>
        <w:t xml:space="preserve"> </w:t>
      </w:r>
      <w:r w:rsidRPr="00AD2A55">
        <w:rPr>
          <w:rFonts w:ascii="Palatino Linotype" w:hAnsi="Palatino Linotype" w:cs="Arial"/>
          <w:b/>
          <w:sz w:val="24"/>
          <w:szCs w:val="24"/>
        </w:rPr>
        <w:t>De la etapa de manifestaciones y/o alegatos.</w:t>
      </w:r>
    </w:p>
    <w:p w14:paraId="53F39D75" w14:textId="15F53C80" w:rsidR="00EF498B" w:rsidRDefault="00EF498B" w:rsidP="00EF498B">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Pr>
          <w:rFonts w:ascii="Palatino Linotype" w:hAnsi="Palatino Linotype" w:cs="Arial"/>
          <w:b/>
          <w:bCs/>
          <w:sz w:val="24"/>
          <w:szCs w:val="24"/>
          <w:lang w:eastAsia="es-MX"/>
        </w:rPr>
        <w:t>0</w:t>
      </w:r>
      <w:r w:rsidR="006B6187">
        <w:rPr>
          <w:rFonts w:ascii="Palatino Linotype" w:hAnsi="Palatino Linotype" w:cs="Arial"/>
          <w:b/>
          <w:bCs/>
          <w:sz w:val="24"/>
          <w:szCs w:val="24"/>
          <w:lang w:eastAsia="es-MX"/>
        </w:rPr>
        <w:t>112</w:t>
      </w:r>
      <w:r>
        <w:rPr>
          <w:rFonts w:ascii="Palatino Linotype" w:hAnsi="Palatino Linotype" w:cs="Arial"/>
          <w:b/>
          <w:bCs/>
          <w:sz w:val="24"/>
          <w:szCs w:val="24"/>
          <w:lang w:eastAsia="es-MX"/>
        </w:rPr>
        <w:t>5/INFOEM/ICR-</w:t>
      </w:r>
      <w:r w:rsidR="006B6187">
        <w:rPr>
          <w:rFonts w:ascii="Palatino Linotype" w:hAnsi="Palatino Linotype" w:cs="Arial"/>
          <w:b/>
          <w:bCs/>
          <w:sz w:val="24"/>
          <w:szCs w:val="24"/>
          <w:lang w:eastAsia="es-MX"/>
        </w:rPr>
        <w:t>3</w:t>
      </w:r>
      <w:r>
        <w:rPr>
          <w:rFonts w:ascii="Palatino Linotype" w:hAnsi="Palatino Linotype" w:cs="Arial"/>
          <w:b/>
          <w:bCs/>
          <w:sz w:val="24"/>
          <w:szCs w:val="24"/>
          <w:lang w:eastAsia="es-MX"/>
        </w:rPr>
        <w:t>6/IP/RR/202</w:t>
      </w:r>
      <w:r w:rsidR="006B6187">
        <w:rPr>
          <w:rFonts w:ascii="Palatino Linotype" w:hAnsi="Palatino Linotype" w:cs="Arial"/>
          <w:b/>
          <w:bCs/>
          <w:sz w:val="24"/>
          <w:szCs w:val="24"/>
          <w:lang w:eastAsia="es-MX"/>
        </w:rPr>
        <w:t>1</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tanto el Sujeto Obligado, como el Recurrente no remitieron información alguna, como se muestra a continuación:</w:t>
      </w:r>
    </w:p>
    <w:p w14:paraId="43EC850B" w14:textId="3E12957F" w:rsidR="00EF498B" w:rsidRPr="00E53C9A" w:rsidRDefault="006B6187" w:rsidP="00EF498B">
      <w:pPr>
        <w:spacing w:after="0" w:line="360" w:lineRule="auto"/>
        <w:jc w:val="center"/>
        <w:rPr>
          <w:rFonts w:ascii="Palatino Linotype" w:eastAsia="Arial Unicode MS" w:hAnsi="Palatino Linotype" w:cs="Arial"/>
          <w:color w:val="000000" w:themeColor="text1"/>
        </w:rPr>
      </w:pPr>
      <w:r>
        <w:rPr>
          <w:noProof/>
          <w:lang w:eastAsia="es-MX"/>
        </w:rPr>
        <w:drawing>
          <wp:inline distT="0" distB="0" distL="0" distR="0" wp14:anchorId="69FE0A9E" wp14:editId="095805E5">
            <wp:extent cx="5358298" cy="1762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463" t="29688" r="25264" b="41505"/>
                    <a:stretch/>
                  </pic:blipFill>
                  <pic:spPr bwMode="auto">
                    <a:xfrm>
                      <a:off x="0" y="0"/>
                      <a:ext cx="5386068" cy="1771257"/>
                    </a:xfrm>
                    <a:prstGeom prst="rect">
                      <a:avLst/>
                    </a:prstGeom>
                    <a:ln>
                      <a:noFill/>
                    </a:ln>
                    <a:extLst>
                      <a:ext uri="{53640926-AAD7-44D8-BBD7-CCE9431645EC}">
                        <a14:shadowObscured xmlns:a14="http://schemas.microsoft.com/office/drawing/2010/main"/>
                      </a:ext>
                    </a:extLst>
                  </pic:spPr>
                </pic:pic>
              </a:graphicData>
            </a:graphic>
          </wp:inline>
        </w:drawing>
      </w:r>
    </w:p>
    <w:p w14:paraId="5A0E8A7B" w14:textId="77777777" w:rsidR="003D6932" w:rsidRDefault="003D6932" w:rsidP="00EF498B">
      <w:pPr>
        <w:spacing w:after="0" w:line="360" w:lineRule="auto"/>
        <w:jc w:val="both"/>
        <w:rPr>
          <w:rFonts w:ascii="Palatino Linotype" w:hAnsi="Palatino Linotype"/>
          <w:b/>
          <w:color w:val="000000" w:themeColor="text1"/>
          <w:sz w:val="28"/>
          <w:szCs w:val="28"/>
        </w:rPr>
      </w:pPr>
    </w:p>
    <w:p w14:paraId="01FBC289" w14:textId="77777777" w:rsidR="003D6932" w:rsidRDefault="003D6932" w:rsidP="00EF498B">
      <w:pPr>
        <w:spacing w:after="0" w:line="360" w:lineRule="auto"/>
        <w:jc w:val="both"/>
        <w:rPr>
          <w:rFonts w:ascii="Palatino Linotype" w:hAnsi="Palatino Linotype"/>
          <w:b/>
          <w:color w:val="000000" w:themeColor="text1"/>
          <w:sz w:val="28"/>
          <w:szCs w:val="28"/>
        </w:rPr>
      </w:pPr>
    </w:p>
    <w:p w14:paraId="63B8D448" w14:textId="7AE36DE4" w:rsidR="00EF498B" w:rsidRPr="00E53C9A" w:rsidRDefault="00EF498B" w:rsidP="00EF498B">
      <w:pPr>
        <w:spacing w:after="0" w:line="360" w:lineRule="auto"/>
        <w:jc w:val="both"/>
        <w:rPr>
          <w:rFonts w:ascii="Palatino Linotype" w:hAnsi="Palatino Linotype"/>
          <w:b/>
          <w:color w:val="000000" w:themeColor="text1"/>
          <w:sz w:val="28"/>
          <w:szCs w:val="28"/>
        </w:rPr>
      </w:pPr>
      <w:r>
        <w:rPr>
          <w:rFonts w:ascii="Palatino Linotype" w:hAnsi="Palatino Linotype"/>
          <w:b/>
          <w:color w:val="000000" w:themeColor="text1"/>
          <w:sz w:val="28"/>
          <w:szCs w:val="28"/>
        </w:rPr>
        <w:lastRenderedPageBreak/>
        <w:t xml:space="preserve">DÉCIMO </w:t>
      </w:r>
      <w:r w:rsidR="003D6932">
        <w:rPr>
          <w:rFonts w:ascii="Palatino Linotype" w:hAnsi="Palatino Linotype"/>
          <w:b/>
          <w:color w:val="000000" w:themeColor="text1"/>
          <w:sz w:val="28"/>
          <w:szCs w:val="28"/>
        </w:rPr>
        <w:t>TERCER</w:t>
      </w:r>
      <w:r>
        <w:rPr>
          <w:rFonts w:ascii="Palatino Linotype" w:hAnsi="Palatino Linotype"/>
          <w:b/>
          <w:color w:val="000000" w:themeColor="text1"/>
          <w:sz w:val="28"/>
          <w:szCs w:val="28"/>
        </w:rPr>
        <w:t>O</w:t>
      </w:r>
      <w:r w:rsidRPr="00E53C9A">
        <w:rPr>
          <w:rFonts w:ascii="Palatino Linotype" w:hAnsi="Palatino Linotype"/>
          <w:b/>
          <w:color w:val="000000" w:themeColor="text1"/>
          <w:sz w:val="28"/>
          <w:szCs w:val="28"/>
        </w:rPr>
        <w:t xml:space="preserve">. </w:t>
      </w:r>
      <w:r w:rsidRPr="00AF1FF3">
        <w:rPr>
          <w:rFonts w:ascii="Palatino Linotype" w:hAnsi="Palatino Linotype"/>
          <w:b/>
          <w:color w:val="000000" w:themeColor="text1"/>
          <w:sz w:val="24"/>
          <w:szCs w:val="24"/>
        </w:rPr>
        <w:t>Cierre de instrucción</w:t>
      </w:r>
    </w:p>
    <w:p w14:paraId="44B4AD77" w14:textId="34266058" w:rsidR="00EF498B" w:rsidRPr="00E13429" w:rsidRDefault="00EF498B" w:rsidP="00EF498B">
      <w:pPr>
        <w:spacing w:after="0" w:line="360" w:lineRule="auto"/>
        <w:jc w:val="both"/>
        <w:rPr>
          <w:rFonts w:ascii="Palatino Linotype" w:hAnsi="Palatino Linotype" w:cs="Arial"/>
          <w:color w:val="000000" w:themeColor="text1"/>
          <w:sz w:val="24"/>
          <w:szCs w:val="24"/>
        </w:rPr>
      </w:pPr>
      <w:r w:rsidRPr="00E13429">
        <w:rPr>
          <w:rFonts w:ascii="Palatino Linotype" w:hAnsi="Palatino Linotype" w:cs="Arial"/>
          <w:sz w:val="24"/>
          <w:szCs w:val="24"/>
        </w:rPr>
        <w:t xml:space="preserve">Una vez </w:t>
      </w:r>
      <w:r w:rsidRPr="00E13429">
        <w:rPr>
          <w:rFonts w:ascii="Palatino Linotype" w:hAnsi="Palatino Linotype" w:cs="Arial"/>
          <w:color w:val="000000" w:themeColor="text1"/>
          <w:sz w:val="24"/>
          <w:szCs w:val="24"/>
        </w:rPr>
        <w:t>analizado</w:t>
      </w:r>
      <w:r w:rsidRPr="00E13429">
        <w:rPr>
          <w:rFonts w:ascii="Palatino Linotype" w:hAnsi="Palatino Linotype" w:cs="Arial"/>
          <w:sz w:val="24"/>
          <w:szCs w:val="24"/>
        </w:rPr>
        <w:t xml:space="preserve"> el estado procesal que guardaba el expediente, en fecha </w:t>
      </w:r>
      <w:r w:rsidR="0077658B" w:rsidRPr="0077658B">
        <w:rPr>
          <w:rFonts w:ascii="Palatino Linotype" w:hAnsi="Palatino Linotype" w:cs="Arial"/>
          <w:b/>
          <w:bCs/>
          <w:sz w:val="24"/>
          <w:szCs w:val="24"/>
        </w:rPr>
        <w:t>diecinueve</w:t>
      </w:r>
      <w:r w:rsidRPr="00E13429">
        <w:rPr>
          <w:rFonts w:ascii="Palatino Linotype" w:hAnsi="Palatino Linotype"/>
          <w:b/>
          <w:bCs/>
          <w:color w:val="000000" w:themeColor="text1"/>
          <w:sz w:val="24"/>
          <w:szCs w:val="24"/>
        </w:rPr>
        <w:t xml:space="preserve"> de </w:t>
      </w:r>
      <w:r w:rsidR="0077658B">
        <w:rPr>
          <w:rFonts w:ascii="Palatino Linotype" w:hAnsi="Palatino Linotype"/>
          <w:b/>
          <w:bCs/>
          <w:color w:val="000000" w:themeColor="text1"/>
          <w:sz w:val="24"/>
          <w:szCs w:val="24"/>
        </w:rPr>
        <w:t>agost</w:t>
      </w:r>
      <w:r w:rsidRPr="00E13429">
        <w:rPr>
          <w:rFonts w:ascii="Palatino Linotype" w:hAnsi="Palatino Linotype"/>
          <w:b/>
          <w:bCs/>
          <w:color w:val="000000" w:themeColor="text1"/>
          <w:sz w:val="24"/>
          <w:szCs w:val="24"/>
        </w:rPr>
        <w:t>o de dos mil veintiuno</w:t>
      </w:r>
      <w:r w:rsidRPr="00E13429">
        <w:rPr>
          <w:rFonts w:ascii="Palatino Linotype" w:hAnsi="Palatino Linotype"/>
          <w:color w:val="000000" w:themeColor="text1"/>
          <w:sz w:val="24"/>
          <w:szCs w:val="24"/>
        </w:rPr>
        <w:t>,</w:t>
      </w:r>
      <w:r w:rsidRPr="00E13429">
        <w:rPr>
          <w:rFonts w:ascii="Palatino Linotype" w:hAnsi="Palatino Linotype" w:cs="Arial"/>
          <w:sz w:val="24"/>
          <w:szCs w:val="24"/>
        </w:rPr>
        <w:t xml:space="preserve"> la Comisionada Ponente acordó el cierre de instrucción; así </w:t>
      </w:r>
      <w:r w:rsidRPr="00E13429">
        <w:rPr>
          <w:rFonts w:ascii="Palatino Linotype" w:hAnsi="Palatino Linotype" w:cs="Arial"/>
          <w:sz w:val="24"/>
          <w:szCs w:val="24"/>
          <w:lang w:val="es-ES_tradnl"/>
        </w:rPr>
        <w:t>como,</w:t>
      </w:r>
      <w:r w:rsidRPr="00E13429">
        <w:rPr>
          <w:rFonts w:ascii="Palatino Linotype" w:hAnsi="Palatino Linotype" w:cs="Arial"/>
          <w:sz w:val="24"/>
          <w:szCs w:val="24"/>
        </w:rPr>
        <w:t xml:space="preserve"> la remisión del mismo a efecto </w:t>
      </w:r>
      <w:r w:rsidRPr="00E13429">
        <w:rPr>
          <w:rFonts w:ascii="Palatino Linotype" w:hAnsi="Palatino Linotype" w:cs="Arial"/>
          <w:sz w:val="24"/>
          <w:szCs w:val="24"/>
          <w:lang w:val="es-ES_tradnl"/>
        </w:rPr>
        <w:t>de</w:t>
      </w:r>
      <w:r w:rsidRPr="00E13429">
        <w:rPr>
          <w:rFonts w:ascii="Palatino Linotype" w:hAnsi="Palatino Linotype" w:cs="Arial"/>
          <w:sz w:val="24"/>
          <w:szCs w:val="24"/>
        </w:rPr>
        <w:t xml:space="preserve"> ser resuelto, de conformidad con lo establecido en el artículo 185, fracciones VI y VIII de la Ley de Transparencia y Acceso a la Información Pública del Estado de México y Municipios</w:t>
      </w:r>
      <w:r w:rsidRPr="00E13429">
        <w:rPr>
          <w:rFonts w:ascii="Palatino Linotype" w:hAnsi="Palatino Linotype" w:cs="Arial"/>
          <w:color w:val="000000" w:themeColor="text1"/>
          <w:sz w:val="24"/>
          <w:szCs w:val="24"/>
        </w:rPr>
        <w:t>; y,</w:t>
      </w:r>
    </w:p>
    <w:p w14:paraId="7D0F3495" w14:textId="77777777" w:rsidR="00EF498B" w:rsidRDefault="00EF498B" w:rsidP="00906D2C">
      <w:pPr>
        <w:spacing w:after="0" w:line="360" w:lineRule="auto"/>
        <w:jc w:val="both"/>
        <w:rPr>
          <w:rFonts w:ascii="Palatino Linotype" w:hAnsi="Palatino Linotype" w:cs="Arial"/>
          <w:sz w:val="24"/>
          <w:szCs w:val="24"/>
        </w:rPr>
      </w:pPr>
    </w:p>
    <w:p w14:paraId="560A76A8" w14:textId="3023922F" w:rsidR="003D6932" w:rsidRPr="007A43B0" w:rsidRDefault="003D6932" w:rsidP="003D6932">
      <w:pPr>
        <w:spacing w:after="0" w:line="360" w:lineRule="auto"/>
        <w:jc w:val="both"/>
        <w:rPr>
          <w:rFonts w:ascii="Palatino Linotype" w:hAnsi="Palatino Linotype" w:cs="Arial"/>
          <w:b/>
          <w:bCs/>
          <w:sz w:val="24"/>
          <w:szCs w:val="24"/>
        </w:rPr>
      </w:pPr>
      <w:r>
        <w:rPr>
          <w:rFonts w:ascii="Palatino Linotype" w:hAnsi="Palatino Linotype"/>
          <w:b/>
          <w:color w:val="000000" w:themeColor="text1"/>
          <w:sz w:val="28"/>
          <w:szCs w:val="28"/>
        </w:rPr>
        <w:t>D</w:t>
      </w:r>
      <w:r w:rsidRPr="00A2068E">
        <w:rPr>
          <w:rFonts w:ascii="Palatino Linotype" w:hAnsi="Palatino Linotype"/>
          <w:b/>
          <w:color w:val="000000" w:themeColor="text1"/>
          <w:sz w:val="28"/>
          <w:szCs w:val="28"/>
        </w:rPr>
        <w:t>É</w:t>
      </w:r>
      <w:r>
        <w:rPr>
          <w:rFonts w:ascii="Palatino Linotype" w:hAnsi="Palatino Linotype"/>
          <w:b/>
          <w:color w:val="000000" w:themeColor="text1"/>
          <w:sz w:val="28"/>
          <w:szCs w:val="28"/>
        </w:rPr>
        <w:t>C</w:t>
      </w:r>
      <w:r w:rsidRPr="00A2068E">
        <w:rPr>
          <w:rFonts w:ascii="Palatino Linotype" w:hAnsi="Palatino Linotype"/>
          <w:b/>
          <w:color w:val="000000" w:themeColor="text1"/>
          <w:sz w:val="28"/>
          <w:szCs w:val="28"/>
        </w:rPr>
        <w:t>IMO</w:t>
      </w:r>
      <w:r w:rsidRPr="00E13429">
        <w:rPr>
          <w:rFonts w:ascii="Palatino Linotype" w:hAnsi="Palatino Linotype"/>
          <w:b/>
          <w:color w:val="000000" w:themeColor="text1"/>
          <w:sz w:val="28"/>
          <w:szCs w:val="28"/>
        </w:rPr>
        <w:t xml:space="preserve"> </w:t>
      </w:r>
      <w:r>
        <w:rPr>
          <w:rFonts w:ascii="Palatino Linotype" w:hAnsi="Palatino Linotype"/>
          <w:b/>
          <w:color w:val="000000" w:themeColor="text1"/>
          <w:sz w:val="28"/>
          <w:szCs w:val="28"/>
        </w:rPr>
        <w:t>CUARTO</w:t>
      </w:r>
      <w:r w:rsidRPr="007A43B0">
        <w:rPr>
          <w:rFonts w:ascii="Palatino Linotype" w:hAnsi="Palatino Linotype" w:cs="Arial"/>
          <w:b/>
          <w:bCs/>
          <w:sz w:val="28"/>
          <w:szCs w:val="28"/>
        </w:rPr>
        <w:t>.</w:t>
      </w:r>
      <w:r>
        <w:rPr>
          <w:rFonts w:ascii="Palatino Linotype" w:hAnsi="Palatino Linotype" w:cs="Arial"/>
          <w:b/>
          <w:bCs/>
          <w:sz w:val="28"/>
          <w:szCs w:val="28"/>
        </w:rPr>
        <w:t xml:space="preserve"> </w:t>
      </w:r>
      <w:r w:rsidRPr="007A43B0">
        <w:rPr>
          <w:rFonts w:ascii="Palatino Linotype" w:hAnsi="Palatino Linotype" w:cs="Arial"/>
          <w:b/>
          <w:bCs/>
          <w:sz w:val="28"/>
          <w:szCs w:val="28"/>
        </w:rPr>
        <w:t xml:space="preserve">Del returno del recurso de revisión </w:t>
      </w:r>
    </w:p>
    <w:p w14:paraId="6A76E578" w14:textId="77777777" w:rsidR="003D6932" w:rsidRDefault="003D6932" w:rsidP="003D6932">
      <w:pPr>
        <w:spacing w:after="0" w:line="360" w:lineRule="auto"/>
        <w:jc w:val="both"/>
        <w:rPr>
          <w:rFonts w:ascii="Palatino Linotype" w:hAnsi="Palatino Linotype" w:cs="Arial"/>
          <w:sz w:val="24"/>
          <w:szCs w:val="24"/>
        </w:rPr>
      </w:pPr>
      <w:r w:rsidRPr="007A43B0">
        <w:rPr>
          <w:rFonts w:ascii="Palatino Linotype" w:hAnsi="Palatino Linotype" w:cs="Arial"/>
          <w:sz w:val="24"/>
          <w:szCs w:val="24"/>
        </w:rPr>
        <w:t xml:space="preserve">En fecha veintitrés de agosto de dos mil veintiuno por acuerdo del Pleno de este Órgano Garante, en la Segunda Sesión Extraordinaria fue returnado el recurso de revisión </w:t>
      </w:r>
      <w:r w:rsidRPr="005F2641">
        <w:rPr>
          <w:rFonts w:ascii="Palatino Linotype" w:hAnsi="Palatino Linotype" w:cs="Arial"/>
          <w:sz w:val="24"/>
          <w:szCs w:val="24"/>
        </w:rPr>
        <w:t>01125/INFOEM/ICR-36/IP/RR/2021</w:t>
      </w:r>
      <w:r w:rsidRPr="007A43B0">
        <w:rPr>
          <w:rFonts w:ascii="Palatino Linotype" w:hAnsi="Palatino Linotype" w:cs="Arial"/>
          <w:sz w:val="24"/>
          <w:szCs w:val="24"/>
        </w:rPr>
        <w:t>, al Comisionado José Martínez Vilchis para su resolución y presentación al Pleno.</w:t>
      </w:r>
    </w:p>
    <w:p w14:paraId="5C4C25A5" w14:textId="77777777" w:rsidR="00906D2C" w:rsidRDefault="00906D2C" w:rsidP="00906D2C">
      <w:pPr>
        <w:spacing w:after="0" w:line="360" w:lineRule="auto"/>
        <w:jc w:val="both"/>
        <w:rPr>
          <w:rFonts w:ascii="Palatino Linotype" w:hAnsi="Palatino Linotype" w:cs="Arial"/>
          <w:sz w:val="24"/>
          <w:szCs w:val="24"/>
        </w:rPr>
      </w:pPr>
    </w:p>
    <w:p w14:paraId="704D1736" w14:textId="77777777" w:rsidR="00906D2C" w:rsidRPr="003E3774" w:rsidRDefault="00906D2C" w:rsidP="00906D2C">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58805E83" w14:textId="77777777" w:rsidR="00906D2C" w:rsidRPr="00AD2A55" w:rsidRDefault="00906D2C" w:rsidP="00906D2C">
      <w:pPr>
        <w:spacing w:after="0" w:line="360" w:lineRule="auto"/>
        <w:jc w:val="center"/>
        <w:rPr>
          <w:rFonts w:ascii="Palatino Linotype" w:hAnsi="Palatino Linotype" w:cs="Arial"/>
          <w:b/>
          <w:sz w:val="24"/>
          <w:szCs w:val="24"/>
        </w:rPr>
      </w:pPr>
    </w:p>
    <w:p w14:paraId="4FB6B702" w14:textId="77777777" w:rsidR="00906D2C" w:rsidRPr="003E3774" w:rsidRDefault="00906D2C" w:rsidP="00906D2C">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080F136E" w14:textId="77777777" w:rsidR="002C7794" w:rsidRPr="00667998" w:rsidRDefault="00906D2C" w:rsidP="002C7794">
      <w:pPr>
        <w:pStyle w:val="Sinespaciado"/>
        <w:spacing w:line="360" w:lineRule="auto"/>
        <w:jc w:val="both"/>
        <w:rPr>
          <w:rFonts w:ascii="Palatino Linotype" w:hAnsi="Palatino Linotype"/>
        </w:rPr>
      </w:pPr>
      <w:r>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w:t>
      </w:r>
      <w:r w:rsidR="002C7794" w:rsidRPr="00667998">
        <w:rPr>
          <w:rFonts w:ascii="Palatino Linotype" w:hAnsi="Palatino Linotype"/>
        </w:rPr>
        <w:t xml:space="preserve">de conformidad con los artículos: </w:t>
      </w:r>
      <w:r w:rsidR="002C7794"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w:t>
      </w:r>
      <w:r w:rsidR="002C7794" w:rsidRPr="00584F17">
        <w:rPr>
          <w:rFonts w:ascii="Palatino Linotype" w:hAnsi="Palatino Linotype"/>
        </w:rPr>
        <w:lastRenderedPageBreak/>
        <w:t>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7B0A2C0" w14:textId="45690DBF" w:rsidR="00906D2C" w:rsidRDefault="00906D2C" w:rsidP="00906D2C">
      <w:pPr>
        <w:spacing w:after="0" w:line="360" w:lineRule="auto"/>
        <w:jc w:val="both"/>
        <w:rPr>
          <w:rFonts w:ascii="Palatino Linotype" w:hAnsi="Palatino Linotype" w:cs="Arial"/>
          <w:sz w:val="24"/>
          <w:szCs w:val="24"/>
        </w:rPr>
      </w:pPr>
    </w:p>
    <w:p w14:paraId="7E608D24" w14:textId="77777777" w:rsidR="00906D2C" w:rsidRDefault="00906D2C" w:rsidP="00906D2C">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913A5C6" w14:textId="77777777" w:rsidR="00906D2C" w:rsidRDefault="00906D2C" w:rsidP="00906D2C">
      <w:pPr>
        <w:spacing w:after="0" w:line="360" w:lineRule="auto"/>
        <w:jc w:val="both"/>
        <w:rPr>
          <w:rFonts w:ascii="Palatino Linotype" w:hAnsi="Palatino Linotype" w:cs="Arial"/>
          <w:sz w:val="24"/>
          <w:szCs w:val="24"/>
        </w:rPr>
      </w:pPr>
    </w:p>
    <w:p w14:paraId="61CB74F8" w14:textId="77777777" w:rsidR="00906D2C" w:rsidRDefault="00906D2C" w:rsidP="00906D2C">
      <w:pPr>
        <w:spacing w:after="0" w:line="360" w:lineRule="auto"/>
        <w:jc w:val="both"/>
        <w:rPr>
          <w:rFonts w:ascii="Palatino Linotype" w:hAnsi="Palatino Linotype" w:cs="Arial"/>
          <w:sz w:val="24"/>
          <w:szCs w:val="24"/>
        </w:rPr>
      </w:pPr>
    </w:p>
    <w:p w14:paraId="55533857" w14:textId="77777777" w:rsidR="00906D2C" w:rsidRPr="00AD2A55" w:rsidRDefault="00906D2C" w:rsidP="00906D2C">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74A5512C" w14:textId="77777777" w:rsidR="00906D2C" w:rsidRDefault="00906D2C" w:rsidP="00906D2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527F096" w14:textId="77777777" w:rsidR="00906D2C" w:rsidRDefault="00906D2C" w:rsidP="00906D2C">
      <w:pPr>
        <w:autoSpaceDE w:val="0"/>
        <w:autoSpaceDN w:val="0"/>
        <w:adjustRightInd w:val="0"/>
        <w:spacing w:after="0" w:line="360" w:lineRule="auto"/>
        <w:jc w:val="both"/>
        <w:rPr>
          <w:rFonts w:ascii="Palatino Linotype" w:hAnsi="Palatino Linotype" w:cs="Arial"/>
          <w:sz w:val="24"/>
          <w:szCs w:val="24"/>
        </w:rPr>
      </w:pPr>
    </w:p>
    <w:p w14:paraId="684557AC" w14:textId="77777777" w:rsidR="00906D2C" w:rsidRDefault="00906D2C" w:rsidP="00906D2C">
      <w:pPr>
        <w:autoSpaceDE w:val="0"/>
        <w:autoSpaceDN w:val="0"/>
        <w:adjustRightInd w:val="0"/>
        <w:spacing w:after="0" w:line="360" w:lineRule="auto"/>
        <w:jc w:val="both"/>
        <w:rPr>
          <w:rFonts w:ascii="Palatino Linotype" w:hAnsi="Palatino Linotype" w:cs="Arial"/>
          <w:sz w:val="24"/>
          <w:szCs w:val="24"/>
        </w:rPr>
      </w:pPr>
    </w:p>
    <w:p w14:paraId="47414FA1" w14:textId="77777777" w:rsidR="00906D2C" w:rsidRPr="00C27225" w:rsidRDefault="00906D2C" w:rsidP="00906D2C">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2F98ADC7" w14:textId="77777777" w:rsidR="00906D2C" w:rsidRPr="00C27225" w:rsidRDefault="00906D2C" w:rsidP="00906D2C">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F4F806A" w14:textId="77777777" w:rsidR="00906D2C" w:rsidRPr="00C27225" w:rsidRDefault="00906D2C" w:rsidP="00906D2C">
      <w:pPr>
        <w:autoSpaceDE w:val="0"/>
        <w:autoSpaceDN w:val="0"/>
        <w:adjustRightInd w:val="0"/>
        <w:spacing w:after="0" w:line="360" w:lineRule="auto"/>
        <w:jc w:val="both"/>
        <w:rPr>
          <w:rFonts w:ascii="Palatino Linotype" w:hAnsi="Palatino Linotype" w:cs="Arial"/>
          <w:sz w:val="24"/>
          <w:szCs w:val="24"/>
        </w:rPr>
      </w:pPr>
    </w:p>
    <w:p w14:paraId="77FE232B" w14:textId="77777777" w:rsidR="00906D2C" w:rsidRDefault="00906D2C" w:rsidP="00906D2C">
      <w:pPr>
        <w:pStyle w:val="Prrafodelista"/>
        <w:autoSpaceDE w:val="0"/>
        <w:autoSpaceDN w:val="0"/>
        <w:adjustRightInd w:val="0"/>
        <w:spacing w:line="360" w:lineRule="auto"/>
        <w:ind w:left="0"/>
        <w:jc w:val="both"/>
        <w:rPr>
          <w:rFonts w:ascii="Palatino Linotype" w:hAnsi="Palatino Linotype" w:cs="Arial"/>
          <w:b/>
          <w:sz w:val="28"/>
          <w:szCs w:val="28"/>
        </w:rPr>
      </w:pPr>
    </w:p>
    <w:p w14:paraId="6B981F74" w14:textId="77777777" w:rsidR="00906D2C" w:rsidRDefault="00906D2C" w:rsidP="00906D2C">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45FBA8A4" w14:textId="77777777" w:rsidR="00906D2C" w:rsidRPr="0072078A" w:rsidRDefault="00906D2C" w:rsidP="00906D2C">
      <w:pPr>
        <w:spacing w:after="0" w:line="360" w:lineRule="auto"/>
        <w:jc w:val="both"/>
        <w:rPr>
          <w:rFonts w:ascii="Palatino Linotype" w:hAnsi="Palatino Linotype" w:cs="Arial"/>
          <w:sz w:val="24"/>
          <w:szCs w:val="24"/>
        </w:rPr>
      </w:pPr>
    </w:p>
    <w:p w14:paraId="1D50C579" w14:textId="77777777" w:rsidR="00D06B0D" w:rsidRDefault="00D06B0D" w:rsidP="00D06B0D">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AD2A55">
        <w:rPr>
          <w:rFonts w:ascii="Palatino Linotype" w:hAnsi="Palatino Linotype" w:cs="Arial"/>
          <w:sz w:val="24"/>
          <w:szCs w:val="24"/>
        </w:rPr>
        <w:lastRenderedPageBreak/>
        <w:t xml:space="preserve">internacionales en los que el Estado Mexicano sea parte, en concordancia con el </w:t>
      </w:r>
      <w:r w:rsidRPr="006A3AAA">
        <w:rPr>
          <w:rFonts w:ascii="Palatino Linotype" w:hAnsi="Palatino Linotype" w:cs="Arial"/>
          <w:sz w:val="24"/>
          <w:szCs w:val="24"/>
        </w:rPr>
        <w:t>artículo 8 de la Ley de Transparencia local.</w:t>
      </w:r>
    </w:p>
    <w:p w14:paraId="3EB46CBA" w14:textId="77777777" w:rsidR="00D06B0D" w:rsidRPr="00397CA1" w:rsidRDefault="00D06B0D" w:rsidP="00D06B0D">
      <w:pPr>
        <w:autoSpaceDE w:val="0"/>
        <w:autoSpaceDN w:val="0"/>
        <w:adjustRightInd w:val="0"/>
        <w:spacing w:after="0" w:line="360" w:lineRule="auto"/>
        <w:jc w:val="both"/>
        <w:rPr>
          <w:rFonts w:ascii="Palatino Linotype" w:hAnsi="Palatino Linotype" w:cs="Arial"/>
          <w:szCs w:val="24"/>
        </w:rPr>
      </w:pPr>
    </w:p>
    <w:p w14:paraId="2ABBF722" w14:textId="77777777" w:rsidR="00D06B0D" w:rsidRPr="00226C6A" w:rsidRDefault="00D06B0D" w:rsidP="00D06B0D">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0804ABD8" w14:textId="77777777" w:rsidR="00D06B0D" w:rsidRPr="00CE7F86" w:rsidRDefault="00D06B0D" w:rsidP="00D06B0D">
      <w:pPr>
        <w:pStyle w:val="Prrafodelista"/>
        <w:autoSpaceDE w:val="0"/>
        <w:autoSpaceDN w:val="0"/>
        <w:adjustRightInd w:val="0"/>
        <w:spacing w:line="360" w:lineRule="auto"/>
        <w:ind w:left="0"/>
        <w:jc w:val="both"/>
        <w:rPr>
          <w:rFonts w:ascii="Palatino Linotype" w:hAnsi="Palatino Linotype" w:cs="Arial"/>
          <w:sz w:val="16"/>
        </w:rPr>
      </w:pPr>
    </w:p>
    <w:p w14:paraId="364144CD" w14:textId="5D1FA7A5" w:rsidR="00D06B0D" w:rsidRPr="00C27225" w:rsidRDefault="00D06B0D" w:rsidP="00D06B0D">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w:t>
      </w:r>
      <w:r w:rsidR="00B76588">
        <w:rPr>
          <w:rFonts w:ascii="Palatino Linotype" w:hAnsi="Palatino Linotype"/>
        </w:rPr>
        <w:t xml:space="preserve">del </w:t>
      </w:r>
      <w:r w:rsidR="00B76588" w:rsidRPr="00B34BE7">
        <w:rPr>
          <w:rFonts w:ascii="Palatino Linotype" w:hAnsi="Palatino Linotype"/>
          <w:color w:val="222222"/>
          <w:shd w:val="clear" w:color="auto" w:fill="FFFFFF"/>
        </w:rPr>
        <w:t xml:space="preserve">Sistema de Acceso a la Información Mexiquense </w:t>
      </w:r>
      <w:r w:rsidR="00B76588">
        <w:rPr>
          <w:rFonts w:ascii="Palatino Linotype" w:hAnsi="Palatino Linotype"/>
          <w:color w:val="222222"/>
          <w:shd w:val="clear" w:color="auto" w:fill="FFFFFF"/>
        </w:rPr>
        <w:t>(</w:t>
      </w:r>
      <w:r w:rsidRPr="00C27225">
        <w:rPr>
          <w:rFonts w:ascii="Palatino Linotype" w:hAnsi="Palatino Linotype"/>
        </w:rPr>
        <w:t>SAIMEX</w:t>
      </w:r>
      <w:r w:rsidR="00B76588">
        <w:rPr>
          <w:rFonts w:ascii="Palatino Linotype" w:hAnsi="Palatino Linotype"/>
        </w:rPr>
        <w:t>)</w:t>
      </w:r>
      <w:r w:rsidRPr="00C27225">
        <w:rPr>
          <w:rFonts w:ascii="Palatino Linotype" w:hAnsi="Palatino Linotype"/>
        </w:rPr>
        <w:t xml:space="preserve">, se acredita que el </w:t>
      </w:r>
      <w:r w:rsidRPr="00C27225">
        <w:rPr>
          <w:rFonts w:ascii="Palatino Linotype" w:hAnsi="Palatino Linotype" w:cs="Arial"/>
          <w:lang w:eastAsia="es-MX"/>
        </w:rPr>
        <w:t xml:space="preserve">sujeto </w:t>
      </w:r>
      <w:r>
        <w:rPr>
          <w:rFonts w:ascii="Palatino Linotype" w:hAnsi="Palatino Linotype" w:cs="Arial"/>
          <w:lang w:eastAsia="es-MX"/>
        </w:rPr>
        <w:t>no observo los criterios en materia de transparencia, para brindar acceso al derecho de información.</w:t>
      </w:r>
    </w:p>
    <w:p w14:paraId="00F94352" w14:textId="77777777" w:rsidR="00D06B0D" w:rsidRPr="00CE7F86" w:rsidRDefault="00D06B0D" w:rsidP="00D06B0D">
      <w:pPr>
        <w:pStyle w:val="Prrafodelista"/>
        <w:autoSpaceDE w:val="0"/>
        <w:autoSpaceDN w:val="0"/>
        <w:adjustRightInd w:val="0"/>
        <w:spacing w:line="360" w:lineRule="auto"/>
        <w:ind w:left="0"/>
        <w:jc w:val="both"/>
        <w:rPr>
          <w:rFonts w:ascii="Palatino Linotype" w:hAnsi="Palatino Linotype" w:cs="Arial"/>
          <w:sz w:val="16"/>
        </w:rPr>
      </w:pPr>
    </w:p>
    <w:p w14:paraId="759841E8" w14:textId="77777777" w:rsidR="00D06B0D" w:rsidRPr="00296F63" w:rsidRDefault="00D06B0D" w:rsidP="00D06B0D">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6D25460F" w14:textId="77777777" w:rsidR="00D06B0D" w:rsidRPr="00CE7F86" w:rsidRDefault="00D06B0D" w:rsidP="00D06B0D">
      <w:pPr>
        <w:spacing w:after="0" w:line="360" w:lineRule="auto"/>
        <w:jc w:val="both"/>
        <w:rPr>
          <w:rFonts w:ascii="Palatino Linotype" w:hAnsi="Palatino Linotype"/>
          <w:sz w:val="10"/>
          <w:szCs w:val="24"/>
          <w:lang w:eastAsia="es-MX"/>
        </w:rPr>
      </w:pPr>
    </w:p>
    <w:p w14:paraId="49FD9EAA" w14:textId="77777777" w:rsidR="00D06B0D" w:rsidRPr="0094156D" w:rsidRDefault="00D06B0D" w:rsidP="00D06B0D">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1BCCB48" w14:textId="77777777" w:rsidR="00D06B0D" w:rsidRPr="00BA2D24" w:rsidRDefault="00D06B0D" w:rsidP="00D06B0D">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2CF55BB" w14:textId="77777777" w:rsidR="00D06B0D" w:rsidRDefault="00D06B0D" w:rsidP="00D06B0D">
      <w:pPr>
        <w:spacing w:after="0" w:line="240" w:lineRule="auto"/>
        <w:ind w:left="709" w:right="567"/>
        <w:jc w:val="both"/>
        <w:rPr>
          <w:rFonts w:ascii="Palatino Linotype" w:hAnsi="Palatino Linotype" w:cs="Arial"/>
        </w:rPr>
      </w:pPr>
      <w:r w:rsidRPr="005E55DB">
        <w:rPr>
          <w:rFonts w:ascii="Palatino Linotype" w:hAnsi="Palatino Linotype" w:cs="Arial"/>
          <w:b/>
          <w:bCs/>
          <w:i/>
        </w:rPr>
        <w:lastRenderedPageBreak/>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4718D933" w14:textId="77777777" w:rsidR="00D06B0D" w:rsidRPr="00CE7F86" w:rsidRDefault="00D06B0D" w:rsidP="00D06B0D">
      <w:pPr>
        <w:pStyle w:val="Prrafodelista"/>
        <w:autoSpaceDE w:val="0"/>
        <w:autoSpaceDN w:val="0"/>
        <w:adjustRightInd w:val="0"/>
        <w:spacing w:line="360" w:lineRule="auto"/>
        <w:ind w:left="0"/>
        <w:jc w:val="both"/>
        <w:rPr>
          <w:rFonts w:ascii="Palatino Linotype" w:hAnsi="Palatino Linotype" w:cs="Arial"/>
          <w:sz w:val="16"/>
        </w:rPr>
      </w:pPr>
    </w:p>
    <w:p w14:paraId="1F515372" w14:textId="77777777" w:rsidR="00D06B0D" w:rsidRPr="00CE48BA" w:rsidRDefault="00D06B0D" w:rsidP="00D06B0D">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DFAEEB2" w14:textId="77777777" w:rsidR="00D06B0D" w:rsidRPr="00CE7F86" w:rsidRDefault="00D06B0D" w:rsidP="00D06B0D">
      <w:pPr>
        <w:spacing w:before="240" w:after="360" w:line="360" w:lineRule="auto"/>
        <w:contextualSpacing/>
        <w:jc w:val="both"/>
        <w:rPr>
          <w:rFonts w:ascii="Palatino Linotype" w:eastAsia="MS Mincho" w:hAnsi="Palatino Linotype" w:cs="Arial"/>
          <w:i/>
          <w:sz w:val="14"/>
          <w:szCs w:val="24"/>
          <w:lang w:eastAsia="es-ES"/>
        </w:rPr>
      </w:pPr>
    </w:p>
    <w:p w14:paraId="6EA3D191" w14:textId="77777777" w:rsidR="00D06B0D" w:rsidRPr="00CE48BA" w:rsidRDefault="00D06B0D" w:rsidP="00D06B0D">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1DAB9CA4" w14:textId="77777777" w:rsidR="00D06B0D" w:rsidRPr="00481AA8" w:rsidRDefault="00D06B0D" w:rsidP="00D06B0D">
      <w:pPr>
        <w:spacing w:before="240" w:after="360" w:line="360" w:lineRule="auto"/>
        <w:ind w:left="426"/>
        <w:contextualSpacing/>
        <w:jc w:val="both"/>
        <w:rPr>
          <w:rFonts w:ascii="Palatino Linotype" w:eastAsia="MS Mincho" w:hAnsi="Palatino Linotype" w:cs="Arial"/>
          <w:i/>
          <w:sz w:val="18"/>
          <w:szCs w:val="24"/>
          <w:lang w:eastAsia="es-ES"/>
        </w:rPr>
      </w:pPr>
    </w:p>
    <w:p w14:paraId="5BA507E2" w14:textId="77777777" w:rsidR="00D06B0D" w:rsidRDefault="00D06B0D" w:rsidP="00D06B0D">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652C4DCE" w14:textId="77777777" w:rsidR="00D06B0D" w:rsidRDefault="00D06B0D" w:rsidP="00D06B0D">
      <w:pPr>
        <w:pStyle w:val="Prrafodelista"/>
        <w:spacing w:line="360" w:lineRule="auto"/>
        <w:ind w:left="0"/>
        <w:contextualSpacing/>
        <w:jc w:val="both"/>
        <w:rPr>
          <w:rFonts w:ascii="Palatino Linotype" w:eastAsia="MS Mincho" w:hAnsi="Palatino Linotype"/>
          <w:lang w:val="es-ES_tradnl"/>
        </w:rPr>
      </w:pPr>
      <w:r w:rsidRPr="00CE48BA">
        <w:rPr>
          <w:rFonts w:ascii="Palatino Linotype" w:eastAsia="MS Mincho" w:hAnsi="Palatino Linotype"/>
          <w:lang w:val="es-ES_tradnl"/>
        </w:rPr>
        <w:lastRenderedPageBreak/>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6FB1B678" w14:textId="77777777" w:rsidR="00D06B0D" w:rsidRPr="00CE7F86" w:rsidRDefault="00D06B0D" w:rsidP="00D06B0D">
      <w:pPr>
        <w:pStyle w:val="Prrafodelista"/>
        <w:spacing w:line="360" w:lineRule="auto"/>
        <w:ind w:left="0"/>
        <w:contextualSpacing/>
        <w:jc w:val="both"/>
        <w:rPr>
          <w:rFonts w:ascii="Palatino Linotype" w:hAnsi="Palatino Linotype"/>
          <w:sz w:val="16"/>
          <w:lang w:eastAsia="es-MX"/>
        </w:rPr>
      </w:pPr>
    </w:p>
    <w:p w14:paraId="0FB2033F" w14:textId="77777777" w:rsidR="00D06B0D" w:rsidRDefault="00D06B0D" w:rsidP="00D06B0D">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3B333FDC" w14:textId="77777777" w:rsidR="00D06B0D" w:rsidRPr="00481AA8" w:rsidRDefault="00D06B0D" w:rsidP="00D06B0D">
      <w:pPr>
        <w:pStyle w:val="Prrafodelista"/>
        <w:spacing w:line="360" w:lineRule="auto"/>
        <w:ind w:left="0"/>
        <w:contextualSpacing/>
        <w:jc w:val="both"/>
        <w:rPr>
          <w:rFonts w:ascii="Palatino Linotype" w:hAnsi="Palatino Linotype" w:cs="Arial"/>
          <w:sz w:val="18"/>
        </w:rPr>
      </w:pPr>
    </w:p>
    <w:p w14:paraId="3825A8B3" w14:textId="59079E08" w:rsidR="00D06B0D" w:rsidRDefault="00D06B0D" w:rsidP="00D06B0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 xml:space="preserve">l sujeto obligado está constreñido a dar atención a las solicitudes de información que a través del </w:t>
      </w:r>
      <w:r w:rsidR="00B76588" w:rsidRPr="00B34BE7">
        <w:rPr>
          <w:rFonts w:ascii="Palatino Linotype" w:hAnsi="Palatino Linotype"/>
          <w:color w:val="222222"/>
          <w:shd w:val="clear" w:color="auto" w:fill="FFFFFF"/>
        </w:rPr>
        <w:t xml:space="preserve">Sistema de Acceso a la Información Mexiquense </w:t>
      </w:r>
      <w:r w:rsidR="00B76588">
        <w:rPr>
          <w:rFonts w:ascii="Palatino Linotype" w:hAnsi="Palatino Linotype"/>
          <w:color w:val="222222"/>
          <w:shd w:val="clear" w:color="auto" w:fill="FFFFFF"/>
        </w:rPr>
        <w:t>(</w:t>
      </w:r>
      <w:r w:rsidRPr="00C27225">
        <w:rPr>
          <w:rFonts w:ascii="Palatino Linotype" w:hAnsi="Palatino Linotype" w:cs="Arial"/>
        </w:rPr>
        <w:t>SAIMEX</w:t>
      </w:r>
      <w:r w:rsidR="00B76588">
        <w:rPr>
          <w:rFonts w:ascii="Palatino Linotype" w:hAnsi="Palatino Linotype" w:cs="Arial"/>
        </w:rPr>
        <w:t>),</w:t>
      </w:r>
      <w:r w:rsidRPr="00C27225">
        <w:rPr>
          <w:rFonts w:ascii="Palatino Linotype" w:hAnsi="Palatino Linotype" w:cs="Arial"/>
        </w:rPr>
        <w:t xml:space="preserve"> o de vía directa le sean presentadas en ejercicio del derecho humano de acceso a la información pública, lo cual, en el caso no aconteció, pues tal y como se ha acreditado de la revisión del expediente electrónico formado de las constancias que obran en el </w:t>
      </w:r>
      <w:r w:rsidR="00B76588" w:rsidRPr="00B34BE7">
        <w:rPr>
          <w:rFonts w:ascii="Palatino Linotype" w:hAnsi="Palatino Linotype"/>
          <w:color w:val="222222"/>
          <w:shd w:val="clear" w:color="auto" w:fill="FFFFFF"/>
        </w:rPr>
        <w:t xml:space="preserve">Sistema de Acceso a la Información Mexiquense </w:t>
      </w:r>
      <w:r w:rsidR="00B76588">
        <w:rPr>
          <w:rFonts w:ascii="Palatino Linotype" w:hAnsi="Palatino Linotype"/>
          <w:color w:val="222222"/>
          <w:shd w:val="clear" w:color="auto" w:fill="FFFFFF"/>
        </w:rPr>
        <w:t>(</w:t>
      </w:r>
      <w:r w:rsidRPr="00C27225">
        <w:rPr>
          <w:rFonts w:ascii="Palatino Linotype" w:hAnsi="Palatino Linotype" w:cs="Arial"/>
        </w:rPr>
        <w:t>SAIMEX</w:t>
      </w:r>
      <w:r w:rsidR="00B76588">
        <w:rPr>
          <w:rFonts w:ascii="Palatino Linotype" w:hAnsi="Palatino Linotype" w:cs="Arial"/>
        </w:rPr>
        <w:t>),</w:t>
      </w:r>
      <w:r w:rsidRPr="00C27225">
        <w:rPr>
          <w:rFonts w:ascii="Palatino Linotype" w:hAnsi="Palatino Linotype" w:cs="Arial"/>
        </w:rPr>
        <w:t xml:space="preserve"> por motivo de la solicitud que dio origen a este recurso, el sujeto obligado fue omiso en dar respuesta a la solicitud.</w:t>
      </w:r>
    </w:p>
    <w:p w14:paraId="17C5A356" w14:textId="77777777" w:rsidR="00D06B0D" w:rsidRPr="00481AA8" w:rsidRDefault="00D06B0D" w:rsidP="00D06B0D">
      <w:pPr>
        <w:pStyle w:val="Prrafodelista"/>
        <w:autoSpaceDE w:val="0"/>
        <w:autoSpaceDN w:val="0"/>
        <w:adjustRightInd w:val="0"/>
        <w:spacing w:line="360" w:lineRule="auto"/>
        <w:ind w:left="0"/>
        <w:jc w:val="both"/>
        <w:rPr>
          <w:rFonts w:ascii="Palatino Linotype" w:hAnsi="Palatino Linotype" w:cs="Arial"/>
          <w:sz w:val="18"/>
        </w:rPr>
      </w:pPr>
    </w:p>
    <w:p w14:paraId="1417D896" w14:textId="77777777" w:rsidR="00D06B0D" w:rsidRDefault="00D06B0D" w:rsidP="00D06B0D">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1DCAAC3" w14:textId="77777777" w:rsidR="00D06B0D" w:rsidRPr="00E07DF5" w:rsidRDefault="00D06B0D" w:rsidP="00D06B0D">
      <w:pPr>
        <w:pStyle w:val="Prrafodelista"/>
        <w:autoSpaceDE w:val="0"/>
        <w:autoSpaceDN w:val="0"/>
        <w:adjustRightInd w:val="0"/>
        <w:spacing w:line="360" w:lineRule="auto"/>
        <w:ind w:left="0"/>
        <w:jc w:val="both"/>
        <w:rPr>
          <w:rFonts w:ascii="Palatino Linotype" w:hAnsi="Palatino Linotype" w:cs="Arial"/>
          <w:sz w:val="16"/>
        </w:rPr>
      </w:pPr>
    </w:p>
    <w:p w14:paraId="398FE47D" w14:textId="77777777" w:rsidR="00D06B0D" w:rsidRDefault="00D06B0D" w:rsidP="00D06B0D">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603D6DBE" w14:textId="77777777" w:rsidR="00D06B0D" w:rsidRPr="00976185" w:rsidRDefault="00D06B0D" w:rsidP="00D06B0D">
      <w:pPr>
        <w:spacing w:before="100" w:beforeAutospacing="1" w:after="100" w:afterAutospacing="1" w:line="360" w:lineRule="auto"/>
        <w:jc w:val="both"/>
        <w:rPr>
          <w:rFonts w:ascii="Palatino Linotype" w:hAnsi="Palatino Linotype"/>
          <w:sz w:val="24"/>
          <w:szCs w:val="24"/>
        </w:rPr>
      </w:pPr>
      <w:r w:rsidRPr="00976185">
        <w:rPr>
          <w:rFonts w:ascii="Palatino Linotype" w:hAnsi="Palatino Linotype"/>
          <w:sz w:val="24"/>
          <w:szCs w:val="24"/>
        </w:rPr>
        <w:t>Es así que, de acuerdo a los motivos de inconformidad hechos valer por el</w:t>
      </w:r>
      <w:r w:rsidRPr="00976185">
        <w:rPr>
          <w:rFonts w:ascii="Palatino Linotype" w:hAnsi="Palatino Linotype"/>
          <w:b/>
          <w:sz w:val="24"/>
          <w:szCs w:val="24"/>
        </w:rPr>
        <w:t xml:space="preserve"> Recurrente</w:t>
      </w:r>
      <w:r w:rsidRPr="00976185">
        <w:rPr>
          <w:rFonts w:ascii="Palatino Linotype" w:hAnsi="Palatino Linotype"/>
          <w:sz w:val="24"/>
          <w:szCs w:val="24"/>
        </w:rPr>
        <w:t xml:space="preserve">, ante la falta tanto de respuesta a la solicitud, del envío del Informe Justificado así como de dar cumplimiento a la resolución del Pleno de este Instituto de fecha </w:t>
      </w:r>
      <w:r>
        <w:rPr>
          <w:rFonts w:ascii="Palatino Linotype" w:hAnsi="Palatino Linotype"/>
          <w:sz w:val="24"/>
          <w:szCs w:val="24"/>
        </w:rPr>
        <w:t>diez de febrero</w:t>
      </w:r>
      <w:r w:rsidRPr="00976185">
        <w:rPr>
          <w:rFonts w:ascii="Palatino Linotype" w:hAnsi="Palatino Linotype"/>
          <w:sz w:val="24"/>
          <w:szCs w:val="24"/>
        </w:rPr>
        <w:t xml:space="preserve"> de dos mil veintiuno, por parte del</w:t>
      </w:r>
      <w:r w:rsidRPr="00976185">
        <w:rPr>
          <w:rFonts w:ascii="Palatino Linotype" w:hAnsi="Palatino Linotype"/>
          <w:b/>
          <w:sz w:val="24"/>
          <w:szCs w:val="24"/>
        </w:rPr>
        <w:t xml:space="preserve"> Sujeto Obligado</w:t>
      </w:r>
      <w:r w:rsidRPr="00976185">
        <w:rPr>
          <w:rFonts w:ascii="Palatino Linotype" w:hAnsi="Palatino Linotype"/>
          <w:sz w:val="24"/>
          <w:szCs w:val="24"/>
        </w:rPr>
        <w:t xml:space="preserve">, es que este Órgano Garante, considera pertinente analizar si se encuentra constreñido a trasparentar sus acciones, garantizar y respetar el derecho de acceso a la información pública. </w:t>
      </w:r>
    </w:p>
    <w:p w14:paraId="2FA8062A" w14:textId="77777777" w:rsidR="00D06B0D" w:rsidRDefault="00D06B0D" w:rsidP="00D06B0D">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r w:rsidRPr="00815F22">
        <w:rPr>
          <w:rFonts w:ascii="Palatino Linotype" w:eastAsia="Calibri" w:hAnsi="Palatino Linotype"/>
        </w:rPr>
        <w:t xml:space="preserve">el </w:t>
      </w:r>
      <w:r w:rsidRPr="00815F22">
        <w:rPr>
          <w:rFonts w:ascii="Palatino Linotype" w:eastAsia="Calibri" w:hAnsi="Palatino Linotype"/>
          <w:i/>
        </w:rPr>
        <w:t>procedimiento</w:t>
      </w:r>
      <w:r>
        <w:rPr>
          <w:rFonts w:ascii="Palatino Linotype" w:eastAsia="Calibri" w:hAnsi="Palatino Linotype"/>
          <w:i/>
        </w:rPr>
        <w:t xml:space="preserve">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w:t>
      </w:r>
      <w:r>
        <w:rPr>
          <w:rFonts w:ascii="Palatino Linotype" w:eastAsia="Calibri" w:hAnsi="Palatino Linotype"/>
        </w:rPr>
        <w:lastRenderedPageBreak/>
        <w:t xml:space="preserve">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5C014190" w14:textId="63349730" w:rsidR="00D06B0D" w:rsidRDefault="00D06B0D" w:rsidP="00D06B0D">
      <w:pPr>
        <w:spacing w:after="0" w:line="360" w:lineRule="auto"/>
        <w:ind w:right="51"/>
        <w:jc w:val="both"/>
        <w:rPr>
          <w:rFonts w:ascii="Palatino Linotype" w:hAnsi="Palatino Linotype"/>
          <w:i/>
          <w:color w:val="000000"/>
        </w:rPr>
      </w:pPr>
      <w:r w:rsidRPr="00324721">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 xml:space="preserve">acceso a la información pública, como lo establece el artículo 12 de la Ley de Transparencia y Acceso a la Información Pública del Estado de México y Municipios, </w:t>
      </w:r>
      <w:r w:rsidRPr="00A64804">
        <w:rPr>
          <w:rFonts w:ascii="Palatino Linotype" w:hAnsi="Palatino Linotype"/>
          <w:sz w:val="24"/>
          <w:szCs w:val="24"/>
          <w:lang w:eastAsia="es-MX"/>
        </w:rPr>
        <w:t xml:space="preserve">con base en ello, </w:t>
      </w:r>
      <w:r>
        <w:rPr>
          <w:rFonts w:ascii="Palatino Linotype" w:hAnsi="Palatino Linotype"/>
          <w:sz w:val="24"/>
          <w:szCs w:val="24"/>
          <w:lang w:eastAsia="es-MX"/>
        </w:rPr>
        <w:t xml:space="preserve">recordemos que el requerimiento </w:t>
      </w:r>
      <w:r w:rsidRPr="00815F22">
        <w:rPr>
          <w:rFonts w:ascii="Palatino Linotype" w:hAnsi="Palatino Linotype"/>
          <w:sz w:val="24"/>
          <w:szCs w:val="24"/>
          <w:lang w:eastAsia="es-MX"/>
        </w:rPr>
        <w:t>solicitado se centra en obtener</w:t>
      </w:r>
      <w:r w:rsidRPr="00CC0F13">
        <w:rPr>
          <w:rFonts w:ascii="Palatino Linotype" w:hAnsi="Palatino Linotype"/>
          <w:sz w:val="24"/>
          <w:szCs w:val="24"/>
          <w:lang w:eastAsia="es-MX"/>
        </w:rPr>
        <w:t xml:space="preserve"> “</w:t>
      </w:r>
      <w:r>
        <w:rPr>
          <w:rFonts w:ascii="Palatino Linotype" w:hAnsi="Palatino Linotype"/>
          <w:sz w:val="24"/>
          <w:szCs w:val="24"/>
          <w:lang w:eastAsia="es-MX"/>
        </w:rPr>
        <w:t xml:space="preserve"> versión pública de </w:t>
      </w:r>
      <w:r w:rsidRPr="00D06B0D">
        <w:rPr>
          <w:rFonts w:ascii="Palatino Linotype" w:hAnsi="Palatino Linotype"/>
          <w:color w:val="000000"/>
          <w:sz w:val="24"/>
          <w:szCs w:val="24"/>
        </w:rPr>
        <w:t xml:space="preserve">todas las facturas provisionadas y/o pagadas, bajo cualquier concepto de adquisición de bienes o contratación de servicios, en cualquiera de sus modalidades, compra directa, adjudicación directa, invitación restringida y licitación pública. A favor de José Abel </w:t>
      </w:r>
      <w:proofErr w:type="spellStart"/>
      <w:r w:rsidRPr="00D06B0D">
        <w:rPr>
          <w:rFonts w:ascii="Palatino Linotype" w:hAnsi="Palatino Linotype"/>
          <w:color w:val="000000"/>
          <w:sz w:val="24"/>
          <w:szCs w:val="24"/>
        </w:rPr>
        <w:t>Sanchez</w:t>
      </w:r>
      <w:proofErr w:type="spellEnd"/>
      <w:r w:rsidRPr="00D06B0D">
        <w:rPr>
          <w:rFonts w:ascii="Palatino Linotype" w:hAnsi="Palatino Linotype"/>
          <w:color w:val="000000"/>
          <w:sz w:val="24"/>
          <w:szCs w:val="24"/>
        </w:rPr>
        <w:t xml:space="preserve"> García. De los periodos que comprenden 01 de enero al 31 de diciembre del 2020 y 01 de enero al 31 de enero 2021.</w:t>
      </w:r>
      <w:r w:rsidRPr="00CC0F13">
        <w:rPr>
          <w:rFonts w:ascii="Palatino Linotype" w:hAnsi="Palatino Linotype"/>
          <w:i/>
          <w:color w:val="000000"/>
          <w:sz w:val="24"/>
          <w:szCs w:val="24"/>
        </w:rPr>
        <w:t>”</w:t>
      </w:r>
      <w:r w:rsidRPr="00CE7F86">
        <w:rPr>
          <w:rFonts w:ascii="Palatino Linotype" w:hAnsi="Palatino Linotype"/>
          <w:i/>
          <w:color w:val="000000"/>
        </w:rPr>
        <w:t xml:space="preserve"> </w:t>
      </w:r>
    </w:p>
    <w:p w14:paraId="774A6DB5" w14:textId="77777777" w:rsidR="00906D2C" w:rsidRPr="00D06B0D" w:rsidRDefault="00906D2C" w:rsidP="00906D2C">
      <w:pPr>
        <w:pStyle w:val="Prrafodelista"/>
        <w:autoSpaceDE w:val="0"/>
        <w:autoSpaceDN w:val="0"/>
        <w:adjustRightInd w:val="0"/>
        <w:spacing w:line="360" w:lineRule="auto"/>
        <w:ind w:left="0"/>
        <w:jc w:val="both"/>
        <w:rPr>
          <w:rFonts w:ascii="Palatino Linotype" w:hAnsi="Palatino Linotype" w:cs="Arial"/>
          <w:lang w:val="es-MX"/>
        </w:rPr>
      </w:pPr>
    </w:p>
    <w:p w14:paraId="5CD43A56" w14:textId="77777777" w:rsidR="00906D2C" w:rsidRPr="00B34BE7" w:rsidRDefault="00906D2C" w:rsidP="00906D2C">
      <w:pPr>
        <w:pStyle w:val="Sinespaciado"/>
      </w:pPr>
    </w:p>
    <w:p w14:paraId="4824F5C5" w14:textId="51439559" w:rsidR="000F52CF" w:rsidRDefault="000F52CF" w:rsidP="000F52CF">
      <w:pPr>
        <w:spacing w:after="0" w:line="360" w:lineRule="auto"/>
        <w:ind w:right="51"/>
        <w:jc w:val="both"/>
        <w:rPr>
          <w:rFonts w:ascii="Palatino Linotype" w:hAnsi="Palatino Linotype" w:cs="Tahoma"/>
          <w:bCs/>
          <w:sz w:val="24"/>
          <w:szCs w:val="24"/>
          <w:shd w:val="clear" w:color="auto" w:fill="FFFFFF"/>
          <w:lang w:val="es-ES_tradnl"/>
        </w:rPr>
      </w:pPr>
      <w:r>
        <w:rPr>
          <w:rFonts w:ascii="Palatino Linotype" w:hAnsi="Palatino Linotype"/>
          <w:color w:val="000000"/>
          <w:sz w:val="24"/>
          <w:szCs w:val="24"/>
        </w:rPr>
        <w:t>C</w:t>
      </w:r>
      <w:r w:rsidRPr="00CE7F86">
        <w:rPr>
          <w:rFonts w:ascii="Palatino Linotype" w:hAnsi="Palatino Linotype"/>
          <w:color w:val="000000"/>
          <w:sz w:val="24"/>
          <w:szCs w:val="24"/>
        </w:rPr>
        <w:t>on base en</w:t>
      </w:r>
      <w:r>
        <w:rPr>
          <w:rFonts w:ascii="Palatino Linotype" w:hAnsi="Palatino Linotype"/>
          <w:color w:val="000000"/>
          <w:sz w:val="24"/>
          <w:szCs w:val="24"/>
        </w:rPr>
        <w:t xml:space="preserve"> lo anterior, es necesario </w:t>
      </w:r>
      <w:r w:rsidRPr="00D556C2">
        <w:rPr>
          <w:rFonts w:ascii="Palatino Linotype" w:hAnsi="Palatino Linotype"/>
          <w:sz w:val="24"/>
          <w:szCs w:val="24"/>
          <w:lang w:eastAsia="es-MX"/>
        </w:rPr>
        <w:t xml:space="preserve">señalar que en el expediente del </w:t>
      </w:r>
      <w:r w:rsidR="00316D08" w:rsidRPr="00B34BE7">
        <w:rPr>
          <w:rFonts w:ascii="Palatino Linotype" w:hAnsi="Palatino Linotype"/>
          <w:color w:val="222222"/>
          <w:sz w:val="24"/>
          <w:szCs w:val="24"/>
          <w:shd w:val="clear" w:color="auto" w:fill="FFFFFF"/>
        </w:rPr>
        <w:t xml:space="preserve">Sistema de Acceso a la Información Mexiquense </w:t>
      </w:r>
      <w:r w:rsidR="00316D08">
        <w:rPr>
          <w:rFonts w:ascii="Palatino Linotype" w:hAnsi="Palatino Linotype"/>
          <w:color w:val="222222"/>
          <w:sz w:val="24"/>
          <w:szCs w:val="24"/>
          <w:shd w:val="clear" w:color="auto" w:fill="FFFFFF"/>
        </w:rPr>
        <w:t>(</w:t>
      </w:r>
      <w:r w:rsidRPr="00D556C2">
        <w:rPr>
          <w:rFonts w:ascii="Palatino Linotype" w:hAnsi="Palatino Linotype"/>
          <w:sz w:val="24"/>
          <w:szCs w:val="24"/>
          <w:lang w:eastAsia="es-MX"/>
        </w:rPr>
        <w:t>SAIMEX</w:t>
      </w:r>
      <w:r w:rsidR="00316D08">
        <w:rPr>
          <w:rFonts w:ascii="Palatino Linotype" w:hAnsi="Palatino Linotype"/>
          <w:sz w:val="24"/>
          <w:szCs w:val="24"/>
          <w:lang w:eastAsia="es-MX"/>
        </w:rPr>
        <w:t>)</w:t>
      </w:r>
      <w:r w:rsidRPr="00D556C2">
        <w:rPr>
          <w:rFonts w:ascii="Palatino Linotype" w:hAnsi="Palatino Linotype"/>
          <w:sz w:val="24"/>
          <w:szCs w:val="24"/>
          <w:lang w:eastAsia="es-MX"/>
        </w:rPr>
        <w:t xml:space="preserve">, no se aprecia que se haya realizado el procedimiento que debe llevarse a cabo de acuerdo a lo que establece la </w:t>
      </w:r>
      <w:r w:rsidRPr="00D556C2">
        <w:rPr>
          <w:rFonts w:ascii="Palatino Linotype" w:hAnsi="Palatino Linotype" w:cs="Tahoma"/>
          <w:bCs/>
          <w:sz w:val="24"/>
          <w:szCs w:val="24"/>
          <w:shd w:val="clear" w:color="auto" w:fill="FFFFFF"/>
          <w:lang w:val="es-ES_tradnl"/>
        </w:rPr>
        <w:t xml:space="preserve">Ley de Transparencia y Acceso a la Información Pública del Estado de México y Municipios, en sus artículos 151, 160, 162, 163, 164, 165 y 166, que establece que las Unidades de Transparencia de los sujetos obligados deben garantizar las medidas y condiciones de </w:t>
      </w:r>
      <w:r w:rsidRPr="00D556C2">
        <w:rPr>
          <w:rFonts w:ascii="Palatino Linotype" w:hAnsi="Palatino Linotype" w:cs="Tahoma"/>
          <w:bCs/>
          <w:sz w:val="24"/>
          <w:szCs w:val="24"/>
          <w:shd w:val="clear" w:color="auto" w:fill="FFFFFF"/>
          <w:lang w:val="es-ES_tradnl"/>
        </w:rPr>
        <w:lastRenderedPageBreak/>
        <w:t>accesibilidad para que toda persona pueda ejercer el derecho de acceso a la información; por lo que, son los responsables de hacer las notificaciones correspondientes, además de llevar a cabo las gestiones necesarias para facilitar el acceso de la información</w:t>
      </w:r>
      <w:r>
        <w:rPr>
          <w:rFonts w:ascii="Palatino Linotype" w:hAnsi="Palatino Linotype" w:cs="Tahoma"/>
          <w:bCs/>
          <w:sz w:val="24"/>
          <w:szCs w:val="24"/>
          <w:shd w:val="clear" w:color="auto" w:fill="FFFFFF"/>
          <w:lang w:val="es-ES_tradnl"/>
        </w:rPr>
        <w:t>, como se muestra a continuación:</w:t>
      </w:r>
    </w:p>
    <w:p w14:paraId="4CF56A72" w14:textId="77777777" w:rsidR="000F52CF" w:rsidRDefault="000F52CF" w:rsidP="000F52CF">
      <w:pPr>
        <w:spacing w:after="0" w:line="360" w:lineRule="auto"/>
        <w:ind w:right="51"/>
        <w:jc w:val="both"/>
        <w:rPr>
          <w:rFonts w:ascii="Palatino Linotype" w:hAnsi="Palatino Linotype" w:cs="Tahoma"/>
          <w:bCs/>
          <w:sz w:val="24"/>
          <w:szCs w:val="24"/>
          <w:shd w:val="clear" w:color="auto" w:fill="FFFFFF"/>
          <w:lang w:val="es-ES_tradnl"/>
        </w:rPr>
      </w:pPr>
    </w:p>
    <w:p w14:paraId="7E01761F" w14:textId="08511868" w:rsidR="000F52CF" w:rsidRPr="00D556C2" w:rsidRDefault="00D82981" w:rsidP="000F52CF">
      <w:pPr>
        <w:spacing w:after="0" w:line="360" w:lineRule="auto"/>
        <w:ind w:right="51"/>
        <w:jc w:val="center"/>
        <w:rPr>
          <w:rFonts w:ascii="Palatino Linotype" w:hAnsi="Palatino Linotype" w:cs="Tahoma"/>
          <w:bCs/>
          <w:sz w:val="24"/>
          <w:szCs w:val="24"/>
          <w:shd w:val="clear" w:color="auto" w:fill="FFFFFF"/>
          <w:lang w:val="es-ES_tradnl"/>
        </w:rPr>
      </w:pPr>
      <w:bookmarkStart w:id="0" w:name="_GoBack"/>
      <w:r>
        <w:rPr>
          <w:rFonts w:ascii="Palatino Linotype" w:hAnsi="Palatino Linotype" w:cs="Tahoma"/>
          <w:bCs/>
          <w:noProof/>
          <w:sz w:val="24"/>
          <w:szCs w:val="24"/>
          <w:shd w:val="clear" w:color="auto" w:fill="FFFFFF"/>
          <w:lang w:eastAsia="es-MX"/>
        </w:rPr>
        <w:drawing>
          <wp:inline distT="0" distB="0" distL="0" distR="0" wp14:anchorId="3130D7C3" wp14:editId="5BB44381">
            <wp:extent cx="5316830" cy="150828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827" cy="1513394"/>
                    </a:xfrm>
                    <a:prstGeom prst="rect">
                      <a:avLst/>
                    </a:prstGeom>
                    <a:noFill/>
                    <a:ln>
                      <a:noFill/>
                    </a:ln>
                  </pic:spPr>
                </pic:pic>
              </a:graphicData>
            </a:graphic>
          </wp:inline>
        </w:drawing>
      </w:r>
      <w:bookmarkEnd w:id="0"/>
    </w:p>
    <w:p w14:paraId="191D73E2" w14:textId="77777777" w:rsidR="000F52CF" w:rsidRPr="00D556C2" w:rsidRDefault="000F52CF" w:rsidP="000F52CF">
      <w:pPr>
        <w:spacing w:line="360" w:lineRule="auto"/>
        <w:contextualSpacing/>
        <w:jc w:val="both"/>
        <w:rPr>
          <w:rFonts w:ascii="Palatino Linotype" w:hAnsi="Palatino Linotype" w:cs="Tahoma"/>
          <w:bCs/>
          <w:sz w:val="24"/>
          <w:szCs w:val="24"/>
          <w:shd w:val="clear" w:color="auto" w:fill="FFFFFF"/>
          <w:lang w:val="es-ES_tradnl"/>
        </w:rPr>
      </w:pPr>
    </w:p>
    <w:p w14:paraId="19F358E1" w14:textId="6FDF53DE" w:rsidR="000F52CF" w:rsidRDefault="000F52CF" w:rsidP="000F52CF">
      <w:pPr>
        <w:spacing w:after="0" w:line="360" w:lineRule="auto"/>
        <w:ind w:right="51"/>
        <w:jc w:val="both"/>
        <w:rPr>
          <w:rFonts w:ascii="Palatino Linotype" w:hAnsi="Palatino Linotype" w:cs="Arial"/>
          <w:noProof/>
          <w:color w:val="000000"/>
          <w:sz w:val="24"/>
          <w:szCs w:val="24"/>
          <w:lang w:eastAsia="es-MX"/>
        </w:rPr>
      </w:pPr>
      <w:r w:rsidRPr="00D556C2">
        <w:rPr>
          <w:rFonts w:ascii="Palatino Linotype" w:hAnsi="Palatino Linotype" w:cs="Tahoma"/>
          <w:bCs/>
          <w:sz w:val="24"/>
          <w:szCs w:val="24"/>
          <w:shd w:val="clear" w:color="auto" w:fill="FFFFFF"/>
          <w:lang w:val="es-ES_tradnl"/>
        </w:rPr>
        <w:t>En ese sentido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r>
        <w:rPr>
          <w:rFonts w:ascii="Palatino Linotype" w:hAnsi="Palatino Linotype" w:cs="Tahoma"/>
          <w:bCs/>
          <w:sz w:val="24"/>
          <w:szCs w:val="24"/>
          <w:shd w:val="clear" w:color="auto" w:fill="FFFFFF"/>
          <w:lang w:val="es-ES_tradnl"/>
        </w:rPr>
        <w:t>.</w:t>
      </w:r>
    </w:p>
    <w:p w14:paraId="27A576EC" w14:textId="77777777" w:rsidR="000F52CF" w:rsidRPr="00995266" w:rsidRDefault="000F52CF" w:rsidP="000F52CF">
      <w:pPr>
        <w:spacing w:after="0" w:line="360" w:lineRule="auto"/>
        <w:ind w:right="51"/>
        <w:jc w:val="both"/>
        <w:rPr>
          <w:rFonts w:ascii="Palatino Linotype" w:hAnsi="Palatino Linotype" w:cs="Arial"/>
          <w:noProof/>
          <w:color w:val="000000"/>
          <w:sz w:val="18"/>
          <w:szCs w:val="24"/>
          <w:lang w:eastAsia="es-MX"/>
        </w:rPr>
      </w:pPr>
    </w:p>
    <w:p w14:paraId="621C7FBC" w14:textId="77777777" w:rsidR="00906D2C" w:rsidRDefault="00906D2C" w:rsidP="00906D2C">
      <w:pPr>
        <w:pStyle w:val="Sinespaciado"/>
        <w:spacing w:line="360" w:lineRule="auto"/>
        <w:jc w:val="both"/>
        <w:rPr>
          <w:rFonts w:ascii="Palatino Linotype" w:hAnsi="Palatino Linotype"/>
        </w:rPr>
      </w:pPr>
    </w:p>
    <w:p w14:paraId="7A5D2A68" w14:textId="77777777" w:rsidR="00906D2C" w:rsidRPr="008074BC" w:rsidRDefault="00906D2C" w:rsidP="00906D2C">
      <w:pPr>
        <w:spacing w:line="360" w:lineRule="auto"/>
        <w:ind w:right="49"/>
        <w:jc w:val="both"/>
        <w:rPr>
          <w:rFonts w:ascii="Palatino Linotype" w:hAnsi="Palatino Linotype"/>
          <w:sz w:val="24"/>
        </w:rPr>
      </w:pPr>
      <w:r>
        <w:rPr>
          <w:rFonts w:ascii="Palatino Linotype" w:hAnsi="Palatino Linotype"/>
          <w:sz w:val="24"/>
        </w:rPr>
        <w:t>Derivado de</w:t>
      </w:r>
      <w:r w:rsidRPr="008074BC">
        <w:rPr>
          <w:rFonts w:ascii="Palatino Linotype" w:hAnsi="Palatino Linotype"/>
          <w:sz w:val="24"/>
        </w:rPr>
        <w:t xml:space="preserve"> lo anterior, es importante mencionar las siguientes consideraciones:</w:t>
      </w:r>
    </w:p>
    <w:p w14:paraId="6330D330" w14:textId="77777777" w:rsidR="00906D2C" w:rsidRPr="008074BC" w:rsidRDefault="00906D2C" w:rsidP="00906D2C">
      <w:pPr>
        <w:spacing w:line="360" w:lineRule="auto"/>
        <w:ind w:right="49"/>
        <w:jc w:val="both"/>
        <w:rPr>
          <w:rFonts w:ascii="Palatino Linotype" w:hAnsi="Palatino Linotype"/>
          <w:sz w:val="24"/>
        </w:rPr>
      </w:pPr>
      <w:r w:rsidRPr="008074BC">
        <w:rPr>
          <w:rFonts w:ascii="Palatino Linotype" w:hAnsi="Palatino Linotype"/>
          <w:sz w:val="24"/>
        </w:rPr>
        <w:t xml:space="preserve">Respecto al Presupuesto referido, se encuentra definido por el Glosario de Términos Hacendarios publicado por el Instituto Hacendario del Estado de México como sigue:  </w:t>
      </w:r>
    </w:p>
    <w:p w14:paraId="6322B892" w14:textId="77777777" w:rsidR="00906D2C" w:rsidRPr="007439FC" w:rsidRDefault="00906D2C" w:rsidP="00906D2C">
      <w:pPr>
        <w:autoSpaceDE w:val="0"/>
        <w:autoSpaceDN w:val="0"/>
        <w:adjustRightInd w:val="0"/>
        <w:spacing w:line="360" w:lineRule="auto"/>
        <w:ind w:left="851" w:right="51"/>
        <w:jc w:val="both"/>
        <w:rPr>
          <w:rFonts w:ascii="Palatino Linotype" w:eastAsia="Calibri" w:hAnsi="Palatino Linotype" w:cs="Arial"/>
          <w:b/>
        </w:rPr>
      </w:pPr>
    </w:p>
    <w:p w14:paraId="460F949A" w14:textId="77777777" w:rsidR="00906D2C" w:rsidRPr="007439FC" w:rsidRDefault="00906D2C" w:rsidP="00906D2C">
      <w:pPr>
        <w:autoSpaceDE w:val="0"/>
        <w:autoSpaceDN w:val="0"/>
        <w:adjustRightInd w:val="0"/>
        <w:spacing w:line="360" w:lineRule="auto"/>
        <w:ind w:left="851" w:right="51"/>
        <w:jc w:val="both"/>
        <w:rPr>
          <w:rFonts w:ascii="Palatino Linotype" w:eastAsia="Calibri" w:hAnsi="Palatino Linotype" w:cs="Arial"/>
          <w:b/>
        </w:rPr>
      </w:pPr>
      <w:r w:rsidRPr="007439FC">
        <w:rPr>
          <w:rFonts w:ascii="Palatino Linotype" w:eastAsia="Calibri" w:hAnsi="Palatino Linotype" w:cs="Arial"/>
          <w:b/>
        </w:rPr>
        <w:lastRenderedPageBreak/>
        <w:t>“PRESUPUESTO</w:t>
      </w:r>
    </w:p>
    <w:p w14:paraId="5EC4B06F" w14:textId="77777777" w:rsidR="00906D2C" w:rsidRPr="007439FC" w:rsidRDefault="00906D2C" w:rsidP="00906D2C">
      <w:pPr>
        <w:autoSpaceDE w:val="0"/>
        <w:autoSpaceDN w:val="0"/>
        <w:adjustRightInd w:val="0"/>
        <w:ind w:left="851" w:right="902"/>
        <w:jc w:val="both"/>
        <w:rPr>
          <w:rFonts w:ascii="Palatino Linotype" w:eastAsia="Calibri" w:hAnsi="Palatino Linotype" w:cs="Arial"/>
          <w:i/>
        </w:rPr>
      </w:pPr>
      <w:r w:rsidRPr="007439FC">
        <w:rPr>
          <w:rFonts w:ascii="Palatino Linotype" w:eastAsia="Calibri" w:hAnsi="Palatino Linotype" w:cs="Arial"/>
          <w:i/>
        </w:rPr>
        <w:t xml:space="preserve">Estimación programada en forma sistemática de los ingresos y egresos que maneja un organismo en un periodo determinado. Puede considerase como un plan de acción expresado en términos monetarios y cuyo ejercicio abarca generalmente un año de actividad.”     </w:t>
      </w:r>
    </w:p>
    <w:p w14:paraId="468916A9" w14:textId="77777777" w:rsidR="00906D2C" w:rsidRPr="008074BC" w:rsidRDefault="00906D2C" w:rsidP="00906D2C">
      <w:pPr>
        <w:autoSpaceDE w:val="0"/>
        <w:autoSpaceDN w:val="0"/>
        <w:adjustRightInd w:val="0"/>
        <w:spacing w:line="360" w:lineRule="auto"/>
        <w:ind w:right="51"/>
        <w:jc w:val="both"/>
        <w:rPr>
          <w:rFonts w:ascii="Palatino Linotype" w:eastAsia="Calibri" w:hAnsi="Palatino Linotype" w:cs="Arial"/>
          <w:sz w:val="24"/>
        </w:rPr>
      </w:pPr>
      <w:r w:rsidRPr="008074BC">
        <w:rPr>
          <w:rFonts w:ascii="Palatino Linotype" w:eastAsia="Calibri" w:hAnsi="Palatino Linotype" w:cs="Arial"/>
          <w:sz w:val="24"/>
        </w:rPr>
        <w:t xml:space="preserve">En ese sentido, </w:t>
      </w:r>
      <w:r w:rsidRPr="008074BC">
        <w:rPr>
          <w:rFonts w:ascii="Palatino Linotype" w:hAnsi="Palatino Linotype" w:cs="Arial"/>
          <w:sz w:val="24"/>
        </w:rPr>
        <w:t>el artículo 285 del Código Financiero del Estado de México y Municipios, prevé que el presupuesto es</w:t>
      </w:r>
      <w:r w:rsidRPr="008074BC">
        <w:rPr>
          <w:rFonts w:ascii="Palatino Linotype" w:eastAsia="Calibri" w:hAnsi="Palatino Linotype" w:cs="Arial"/>
          <w:sz w:val="24"/>
        </w:rPr>
        <w:t xml:space="preserve"> el instrumento jurídico, de política económica y de política de gasto, que en el caso concreto aprueba el Ayuntamiento en el cual se establece el ejercicio, control y evaluación del gasto público. </w:t>
      </w:r>
    </w:p>
    <w:p w14:paraId="143718E1" w14:textId="77777777" w:rsidR="00906D2C" w:rsidRPr="008074BC" w:rsidRDefault="00906D2C" w:rsidP="00906D2C">
      <w:pPr>
        <w:autoSpaceDE w:val="0"/>
        <w:autoSpaceDN w:val="0"/>
        <w:adjustRightInd w:val="0"/>
        <w:spacing w:line="360" w:lineRule="auto"/>
        <w:ind w:right="51"/>
        <w:jc w:val="both"/>
        <w:rPr>
          <w:rFonts w:ascii="Palatino Linotype" w:eastAsia="Calibri" w:hAnsi="Palatino Linotype" w:cs="Arial"/>
          <w:i/>
          <w:sz w:val="24"/>
          <w:lang w:val="es-AR"/>
        </w:rPr>
      </w:pPr>
    </w:p>
    <w:p w14:paraId="20C22E28" w14:textId="77777777" w:rsidR="00906D2C" w:rsidRPr="008074BC" w:rsidRDefault="00906D2C" w:rsidP="00906D2C">
      <w:pPr>
        <w:spacing w:line="360" w:lineRule="auto"/>
        <w:ind w:right="49"/>
        <w:jc w:val="both"/>
        <w:rPr>
          <w:rFonts w:ascii="Palatino Linotype" w:hAnsi="Palatino Linotype"/>
          <w:sz w:val="24"/>
        </w:rPr>
      </w:pPr>
      <w:r w:rsidRPr="008074BC">
        <w:rPr>
          <w:rFonts w:ascii="Palatino Linotype" w:hAnsi="Palatino Linotype"/>
          <w:sz w:val="24"/>
        </w:rPr>
        <w:t xml:space="preserve">Ahora bien, en el caso concreto, el particular solicitó las facturas </w:t>
      </w:r>
      <w:r w:rsidRPr="00F22281">
        <w:rPr>
          <w:rFonts w:ascii="Palatino Linotype" w:hAnsi="Palatino Linotype"/>
          <w:sz w:val="24"/>
        </w:rPr>
        <w:t>provisionadas y/o pagadas, bajo cualquier concepto de adquisición de bienes o contratación de servicios, en cualquiera de sus modalidades, compra directa, adjudicación directa, invitación restringida y licitación pública. A favor de José Abel Sánchez García</w:t>
      </w:r>
      <w:r>
        <w:rPr>
          <w:rFonts w:ascii="Palatino Linotype" w:hAnsi="Palatino Linotype"/>
          <w:sz w:val="24"/>
        </w:rPr>
        <w:t>, d</w:t>
      </w:r>
      <w:r w:rsidRPr="00F22281">
        <w:rPr>
          <w:rFonts w:ascii="Palatino Linotype" w:hAnsi="Palatino Linotype"/>
          <w:sz w:val="24"/>
        </w:rPr>
        <w:t>e los periodos que comprenden 01 de enero al 31 de diciembre del 2020 y 01 de enero al 31 de Enero 2021</w:t>
      </w:r>
      <w:r>
        <w:rPr>
          <w:rFonts w:ascii="Palatino Linotype" w:hAnsi="Palatino Linotype"/>
          <w:sz w:val="24"/>
        </w:rPr>
        <w:t xml:space="preserve">, </w:t>
      </w:r>
      <w:r w:rsidRPr="008074BC">
        <w:rPr>
          <w:rFonts w:ascii="Palatino Linotype" w:hAnsi="Palatino Linotype"/>
          <w:sz w:val="24"/>
        </w:rPr>
        <w:t xml:space="preserve">es decir, la documentación comprobatoria de las erogaciones realizadas en ejercicio del presupuesto municipal, entendido éste como </w:t>
      </w:r>
      <w:r w:rsidRPr="008074BC">
        <w:rPr>
          <w:rFonts w:ascii="Palatino Linotype" w:hAnsi="Palatino Linotype"/>
          <w:b/>
          <w:sz w:val="24"/>
        </w:rPr>
        <w:t>Presupuesto ejercido</w:t>
      </w:r>
      <w:r w:rsidRPr="008074BC">
        <w:rPr>
          <w:rFonts w:ascii="Palatino Linotype" w:hAnsi="Palatino Linotype"/>
          <w:sz w:val="24"/>
        </w:rPr>
        <w:t xml:space="preserve">, que según el Glosario de Términos más Usuales en la Administración Pública Federal de la Secretaría de Hacienda y Crédito Público se define como: </w:t>
      </w:r>
    </w:p>
    <w:p w14:paraId="547173C5" w14:textId="77777777" w:rsidR="00906D2C" w:rsidRPr="00BE3514" w:rsidRDefault="00906D2C" w:rsidP="00906D2C">
      <w:pPr>
        <w:spacing w:line="360" w:lineRule="auto"/>
        <w:ind w:left="851" w:right="900"/>
        <w:jc w:val="both"/>
        <w:rPr>
          <w:rFonts w:ascii="Palatino Linotype" w:hAnsi="Palatino Linotype"/>
          <w:i/>
          <w:sz w:val="16"/>
          <w:szCs w:val="16"/>
        </w:rPr>
      </w:pPr>
    </w:p>
    <w:p w14:paraId="1F733219" w14:textId="77777777" w:rsidR="00906D2C" w:rsidRPr="00B84DA5" w:rsidRDefault="00906D2C" w:rsidP="00906D2C">
      <w:pPr>
        <w:spacing w:line="360" w:lineRule="auto"/>
        <w:ind w:left="851" w:right="900"/>
        <w:jc w:val="both"/>
        <w:rPr>
          <w:rFonts w:ascii="Palatino Linotype" w:hAnsi="Palatino Linotype"/>
          <w:i/>
        </w:rPr>
      </w:pPr>
      <w:r w:rsidRPr="00B84DA5">
        <w:rPr>
          <w:rFonts w:ascii="Palatino Linotype" w:hAnsi="Palatino Linotype"/>
          <w:i/>
        </w:rPr>
        <w:t>“</w:t>
      </w:r>
      <w:r w:rsidRPr="00B84DA5">
        <w:rPr>
          <w:rFonts w:ascii="Palatino Linotype" w:hAnsi="Palatino Linotype"/>
          <w:b/>
          <w:i/>
        </w:rPr>
        <w:t>PRESUPUESTO EJERCIDO</w:t>
      </w:r>
      <w:r w:rsidRPr="00B84DA5">
        <w:rPr>
          <w:rFonts w:ascii="Palatino Linotype" w:hAnsi="Palatino Linotype"/>
          <w:i/>
        </w:rPr>
        <w:t>.</w:t>
      </w:r>
    </w:p>
    <w:p w14:paraId="2155A148" w14:textId="77777777" w:rsidR="00906D2C" w:rsidRDefault="00906D2C" w:rsidP="00906D2C">
      <w:pPr>
        <w:spacing w:line="360" w:lineRule="auto"/>
        <w:ind w:left="851" w:right="900"/>
        <w:jc w:val="both"/>
        <w:rPr>
          <w:rFonts w:ascii="Palatino Linotype" w:hAnsi="Palatino Linotype"/>
          <w:i/>
        </w:rPr>
      </w:pPr>
      <w:r w:rsidRPr="00B84DA5">
        <w:rPr>
          <w:rFonts w:ascii="Palatino Linotype" w:hAnsi="Palatino Linotype"/>
          <w:i/>
        </w:rPr>
        <w:lastRenderedPageBreak/>
        <w:t>Importe de las erogaciones realizadas respaldado por los documentos comprobatorios (</w:t>
      </w:r>
      <w:r w:rsidRPr="008074BC">
        <w:rPr>
          <w:rFonts w:ascii="Palatino Linotype" w:hAnsi="Palatino Linotype"/>
          <w:b/>
          <w:i/>
          <w:u w:val="single"/>
        </w:rPr>
        <w:t>facturas</w:t>
      </w:r>
      <w:r w:rsidRPr="00B84DA5">
        <w:rPr>
          <w:rFonts w:ascii="Palatino Linotype" w:hAnsi="Palatino Linotype"/>
          <w:i/>
        </w:rPr>
        <w:t>, notas, nominas, etc.) presentados a la dependencia o entidad una vez autorizadas para su pago, con cargo al presupuesto autorizado.”</w:t>
      </w:r>
    </w:p>
    <w:p w14:paraId="6D190379" w14:textId="77777777" w:rsidR="00906D2C" w:rsidRPr="00B84DA5" w:rsidRDefault="00906D2C" w:rsidP="00906D2C">
      <w:pPr>
        <w:spacing w:line="360" w:lineRule="auto"/>
        <w:ind w:left="851" w:right="900"/>
        <w:jc w:val="both"/>
        <w:rPr>
          <w:rFonts w:ascii="Palatino Linotype" w:hAnsi="Palatino Linotype"/>
          <w:i/>
        </w:rPr>
      </w:pPr>
    </w:p>
    <w:p w14:paraId="73A71B43" w14:textId="77777777" w:rsidR="00906D2C" w:rsidRDefault="00906D2C" w:rsidP="00906D2C">
      <w:pPr>
        <w:spacing w:before="240" w:after="240" w:line="360" w:lineRule="auto"/>
        <w:jc w:val="both"/>
        <w:rPr>
          <w:rFonts w:ascii="Palatino Linotype" w:eastAsia="Calibri" w:hAnsi="Palatino Linotype" w:cs="Arial"/>
          <w:sz w:val="24"/>
        </w:rPr>
      </w:pPr>
      <w:r w:rsidRPr="008074BC">
        <w:rPr>
          <w:rFonts w:ascii="Palatino Linotype" w:eastAsia="Calibri" w:hAnsi="Palatino Linotype" w:cs="Arial"/>
          <w:sz w:val="24"/>
        </w:rPr>
        <w:t>Al respecto, cabe señalar que en términos del artículo 129 de la Constitución Política del Estado Libre y Soberano de México, l</w:t>
      </w:r>
      <w:r w:rsidRPr="008074BC">
        <w:rPr>
          <w:rFonts w:ascii="Palatino Linotype" w:eastAsia="Calibri" w:hAnsi="Palatino Linotype" w:cs="Arial"/>
          <w:color w:val="000000"/>
          <w:sz w:val="24"/>
        </w:rPr>
        <w:t xml:space="preserve">os recursos económicos del Estado, de los Municipios, así como de los Organismos Autónomos, se administrarán con eficiencia, eficacia y honradez, para cumplir con los objetivos y programas a los que estén destinados, ello </w:t>
      </w:r>
      <w:r w:rsidRPr="008074BC">
        <w:rPr>
          <w:rFonts w:ascii="Palatino Linotype" w:eastAsia="Calibri" w:hAnsi="Palatino Linotype" w:cs="Arial"/>
          <w:sz w:val="24"/>
        </w:rPr>
        <w:t xml:space="preserve">en el cumplimiento a los principios que rigen la función pública. </w:t>
      </w:r>
    </w:p>
    <w:p w14:paraId="6CCDBF2A" w14:textId="77777777" w:rsidR="00906D2C" w:rsidRDefault="00906D2C" w:rsidP="00906D2C">
      <w:pPr>
        <w:spacing w:before="240" w:after="240" w:line="360" w:lineRule="auto"/>
        <w:jc w:val="both"/>
        <w:rPr>
          <w:rFonts w:ascii="Palatino Linotype" w:eastAsia="Calibri" w:hAnsi="Palatino Linotype" w:cs="Arial"/>
          <w:sz w:val="24"/>
        </w:rPr>
      </w:pPr>
    </w:p>
    <w:p w14:paraId="2C2BA8C4" w14:textId="77777777" w:rsidR="00906D2C" w:rsidRDefault="00906D2C" w:rsidP="00906D2C">
      <w:pPr>
        <w:autoSpaceDE w:val="0"/>
        <w:autoSpaceDN w:val="0"/>
        <w:adjustRightInd w:val="0"/>
        <w:spacing w:before="240" w:after="240" w:line="360" w:lineRule="auto"/>
        <w:jc w:val="both"/>
        <w:rPr>
          <w:rFonts w:ascii="Palatino Linotype" w:eastAsia="Calibri" w:hAnsi="Palatino Linotype" w:cs="Arial"/>
          <w:color w:val="000000"/>
          <w:sz w:val="24"/>
        </w:rPr>
      </w:pPr>
      <w:r w:rsidRPr="008074BC">
        <w:rPr>
          <w:rFonts w:ascii="Palatino Linotype" w:eastAsia="Calibri" w:hAnsi="Palatino Linotype" w:cs="Arial"/>
          <w:color w:val="000000"/>
          <w:sz w:val="24"/>
        </w:rPr>
        <w:t>Asimismo, dispone que todos los pagos se harán mediante orden escrita en la que se expresará la partida del presupuesto a cargo de la cual se realizan.</w:t>
      </w:r>
    </w:p>
    <w:p w14:paraId="21F64072" w14:textId="77777777" w:rsidR="00906D2C" w:rsidRDefault="00906D2C" w:rsidP="00906D2C">
      <w:pPr>
        <w:autoSpaceDE w:val="0"/>
        <w:autoSpaceDN w:val="0"/>
        <w:adjustRightInd w:val="0"/>
        <w:spacing w:before="240" w:after="240" w:line="360" w:lineRule="auto"/>
        <w:jc w:val="both"/>
        <w:rPr>
          <w:rFonts w:ascii="Palatino Linotype" w:eastAsia="Calibri" w:hAnsi="Palatino Linotype" w:cs="Arial"/>
          <w:color w:val="000000"/>
          <w:sz w:val="24"/>
        </w:rPr>
      </w:pPr>
    </w:p>
    <w:p w14:paraId="7F1315B3" w14:textId="77777777" w:rsidR="00906D2C" w:rsidRDefault="00906D2C" w:rsidP="00906D2C">
      <w:pPr>
        <w:autoSpaceDE w:val="0"/>
        <w:autoSpaceDN w:val="0"/>
        <w:adjustRightInd w:val="0"/>
        <w:spacing w:before="240" w:after="240" w:line="360" w:lineRule="auto"/>
        <w:jc w:val="both"/>
        <w:rPr>
          <w:rFonts w:ascii="Palatino Linotype" w:eastAsia="Calibri" w:hAnsi="Palatino Linotype" w:cs="Arial"/>
          <w:color w:val="000000"/>
          <w:sz w:val="24"/>
        </w:rPr>
      </w:pPr>
      <w:r w:rsidRPr="008074BC">
        <w:rPr>
          <w:rFonts w:ascii="Palatino Linotype" w:eastAsia="Calibri" w:hAnsi="Palatino Linotype" w:cs="Arial"/>
          <w:color w:val="000000"/>
          <w:sz w:val="24"/>
        </w:rPr>
        <w:t>Al respecto, los artículos 31 fracciones XVIII y 95 fracciones I y IV de la</w:t>
      </w:r>
      <w:r w:rsidRPr="008074BC">
        <w:rPr>
          <w:rFonts w:ascii="Palatino Linotype" w:eastAsia="Calibri" w:hAnsi="Palatino Linotype" w:cs="Arial"/>
          <w:b/>
          <w:i/>
          <w:color w:val="000000"/>
          <w:sz w:val="24"/>
        </w:rPr>
        <w:t xml:space="preserve"> </w:t>
      </w:r>
      <w:r w:rsidRPr="008074BC">
        <w:rPr>
          <w:rFonts w:ascii="Palatino Linotype" w:eastAsia="Calibri" w:hAnsi="Palatino Linotype" w:cs="Arial"/>
          <w:color w:val="000000"/>
          <w:sz w:val="24"/>
        </w:rPr>
        <w:t>Ley Orgánica Municipal del Estado de México prevén</w:t>
      </w:r>
      <w:r w:rsidRPr="008074BC">
        <w:rPr>
          <w:rFonts w:ascii="Palatino Linotype" w:eastAsia="Calibri" w:hAnsi="Palatino Linotype" w:cs="Arial"/>
          <w:sz w:val="24"/>
        </w:rPr>
        <w:t xml:space="preserv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r w:rsidRPr="008074BC">
        <w:rPr>
          <w:rFonts w:ascii="Palatino Linotype" w:eastAsia="Calibri" w:hAnsi="Palatino Linotype" w:cs="Arial"/>
          <w:color w:val="000000"/>
          <w:sz w:val="24"/>
        </w:rPr>
        <w:t xml:space="preserve"> </w:t>
      </w:r>
    </w:p>
    <w:p w14:paraId="1A346E63" w14:textId="77777777" w:rsidR="00906D2C" w:rsidRPr="008074BC" w:rsidRDefault="00906D2C" w:rsidP="00906D2C">
      <w:pPr>
        <w:autoSpaceDE w:val="0"/>
        <w:autoSpaceDN w:val="0"/>
        <w:adjustRightInd w:val="0"/>
        <w:spacing w:before="240" w:after="240" w:line="360" w:lineRule="auto"/>
        <w:jc w:val="both"/>
        <w:rPr>
          <w:rFonts w:ascii="Palatino Linotype" w:eastAsia="Calibri" w:hAnsi="Palatino Linotype" w:cs="Arial"/>
          <w:color w:val="000000"/>
          <w:sz w:val="24"/>
        </w:rPr>
      </w:pPr>
    </w:p>
    <w:p w14:paraId="687B9744" w14:textId="77777777" w:rsidR="00906D2C" w:rsidRDefault="00906D2C" w:rsidP="00906D2C">
      <w:pPr>
        <w:autoSpaceDE w:val="0"/>
        <w:autoSpaceDN w:val="0"/>
        <w:adjustRightInd w:val="0"/>
        <w:spacing w:before="240" w:after="240" w:line="360" w:lineRule="auto"/>
        <w:jc w:val="both"/>
        <w:rPr>
          <w:rFonts w:ascii="Palatino Linotype" w:eastAsia="Calibri" w:hAnsi="Palatino Linotype" w:cs="Arial"/>
          <w:sz w:val="24"/>
        </w:rPr>
      </w:pPr>
      <w:r w:rsidRPr="008074BC">
        <w:rPr>
          <w:rFonts w:ascii="Palatino Linotype" w:eastAsia="Calibri" w:hAnsi="Palatino Linotype" w:cs="Arial"/>
          <w:color w:val="000000"/>
          <w:sz w:val="24"/>
        </w:rPr>
        <w:lastRenderedPageBreak/>
        <w:t xml:space="preserve">Adicional a lo expuesto, es pertinente considerar lo dispuesto en los artículos </w:t>
      </w:r>
      <w:r w:rsidRPr="008074BC">
        <w:rPr>
          <w:rFonts w:ascii="Palatino Linotype" w:eastAsia="Calibri" w:hAnsi="Palatino Linotype" w:cs="Arial"/>
          <w:sz w:val="24"/>
        </w:rPr>
        <w:t>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que el registro contable del efecto patrimonial y presupuestal de las operaciones financieras que realice el Municipio se realizará conforme al sistema y a las disposiciones que se aprueben en materia de planeación, programación, presupuestación, evaluación y contabilidad gubernamental.</w:t>
      </w:r>
    </w:p>
    <w:p w14:paraId="6866FA98" w14:textId="77777777" w:rsidR="00906D2C" w:rsidRPr="008074BC" w:rsidRDefault="00906D2C" w:rsidP="00906D2C">
      <w:pPr>
        <w:autoSpaceDE w:val="0"/>
        <w:autoSpaceDN w:val="0"/>
        <w:adjustRightInd w:val="0"/>
        <w:spacing w:before="240" w:after="240" w:line="360" w:lineRule="auto"/>
        <w:jc w:val="both"/>
        <w:rPr>
          <w:rFonts w:ascii="Palatino Linotype" w:eastAsia="Calibri" w:hAnsi="Palatino Linotype" w:cs="Arial"/>
          <w:sz w:val="24"/>
        </w:rPr>
      </w:pPr>
    </w:p>
    <w:p w14:paraId="51A892D4" w14:textId="77777777" w:rsidR="00906D2C" w:rsidRDefault="00906D2C" w:rsidP="00906D2C">
      <w:pPr>
        <w:autoSpaceDE w:val="0"/>
        <w:autoSpaceDN w:val="0"/>
        <w:adjustRightInd w:val="0"/>
        <w:spacing w:before="240" w:after="240" w:line="360" w:lineRule="auto"/>
        <w:jc w:val="both"/>
        <w:rPr>
          <w:rFonts w:ascii="Palatino Linotype" w:eastAsia="Calibri" w:hAnsi="Palatino Linotype" w:cs="Arial"/>
          <w:sz w:val="24"/>
        </w:rPr>
      </w:pPr>
      <w:r w:rsidRPr="008074BC">
        <w:rPr>
          <w:rFonts w:ascii="Palatino Linotype" w:eastAsia="Calibri" w:hAnsi="Palatino Linotype" w:cs="Arial"/>
          <w:sz w:val="24"/>
        </w:rPr>
        <w:t xml:space="preserve">Asimismo, los preceptos legales citados señalan que, en el caso de los Municipios, es la </w:t>
      </w:r>
      <w:r w:rsidRPr="008074BC">
        <w:rPr>
          <w:rFonts w:ascii="Palatino Linotype" w:eastAsia="Calibri" w:hAnsi="Palatino Linotype" w:cs="Arial"/>
          <w:b/>
          <w:sz w:val="24"/>
          <w:u w:val="single"/>
        </w:rPr>
        <w:t>Tesorería Municipal la unidad administrativa que registra contablemente el efecto patrimonial y presupuestal de las operaciones financieras que realizan</w:t>
      </w:r>
      <w:r w:rsidRPr="008074BC">
        <w:rPr>
          <w:rFonts w:ascii="Palatino Linotype" w:eastAsia="Calibri" w:hAnsi="Palatino Linotype" w:cs="Arial"/>
          <w:sz w:val="24"/>
        </w:rPr>
        <w:t>, en el momento en que ocurran, con base en el sistema y políticas de registro establecidas.</w:t>
      </w:r>
    </w:p>
    <w:p w14:paraId="4B15A149" w14:textId="77777777" w:rsidR="00906D2C" w:rsidRPr="008074BC" w:rsidRDefault="00906D2C" w:rsidP="00906D2C">
      <w:pPr>
        <w:autoSpaceDE w:val="0"/>
        <w:autoSpaceDN w:val="0"/>
        <w:adjustRightInd w:val="0"/>
        <w:spacing w:before="240" w:after="240" w:line="360" w:lineRule="auto"/>
        <w:jc w:val="both"/>
        <w:rPr>
          <w:rFonts w:ascii="Palatino Linotype" w:eastAsia="Calibri" w:hAnsi="Palatino Linotype" w:cs="Arial"/>
          <w:sz w:val="24"/>
        </w:rPr>
      </w:pPr>
    </w:p>
    <w:p w14:paraId="17D9584C" w14:textId="77777777" w:rsidR="00906D2C" w:rsidRDefault="00906D2C" w:rsidP="00906D2C">
      <w:pPr>
        <w:autoSpaceDE w:val="0"/>
        <w:autoSpaceDN w:val="0"/>
        <w:adjustRightInd w:val="0"/>
        <w:spacing w:before="240" w:after="240" w:line="360" w:lineRule="auto"/>
        <w:jc w:val="both"/>
        <w:rPr>
          <w:rFonts w:ascii="Palatino Linotype" w:eastAsia="Calibri" w:hAnsi="Palatino Linotype" w:cs="Arial"/>
          <w:color w:val="000000"/>
          <w:sz w:val="24"/>
        </w:rPr>
      </w:pPr>
      <w:r w:rsidRPr="008074BC">
        <w:rPr>
          <w:rFonts w:ascii="Palatino Linotype" w:eastAsia="Calibri" w:hAnsi="Palatino Linotype" w:cs="Arial"/>
          <w:color w:val="000000"/>
          <w:sz w:val="24"/>
        </w:rPr>
        <w:t xml:space="preserve">Cabe destacar, que el ordenamiento legal en cita establece que </w:t>
      </w:r>
      <w:r w:rsidRPr="008A10CE">
        <w:rPr>
          <w:rFonts w:ascii="Palatino Linotype" w:eastAsia="Calibri" w:hAnsi="Palatino Linotype" w:cs="Arial"/>
          <w:b/>
          <w:color w:val="000000"/>
          <w:sz w:val="24"/>
          <w:u w:val="single"/>
        </w:rPr>
        <w:t>todo registro contable y presupuestal deberá estar soportado con los documentos comprobatorios originales, como son las facturas</w:t>
      </w:r>
      <w:r w:rsidRPr="008074BC">
        <w:rPr>
          <w:rFonts w:ascii="Palatino Linotype" w:eastAsia="Calibri" w:hAnsi="Palatino Linotype" w:cs="Arial"/>
          <w:color w:val="000000"/>
          <w:sz w:val="24"/>
        </w:rPr>
        <w:t xml:space="preserve"> y pólizas solicitadas, documentos que deberán </w:t>
      </w:r>
      <w:r w:rsidRPr="008A10CE">
        <w:rPr>
          <w:rFonts w:ascii="Palatino Linotype" w:eastAsia="Calibri" w:hAnsi="Palatino Linotype" w:cs="Arial"/>
          <w:b/>
          <w:color w:val="000000"/>
          <w:sz w:val="24"/>
          <w:u w:val="single"/>
        </w:rPr>
        <w:t>permanecer en custodia y conservación de la Tesorería Municipal</w:t>
      </w:r>
      <w:r w:rsidRPr="008074BC">
        <w:rPr>
          <w:rFonts w:ascii="Palatino Linotype" w:eastAsia="Calibri" w:hAnsi="Palatino Linotype" w:cs="Arial"/>
          <w:color w:val="000000"/>
          <w:sz w:val="24"/>
        </w:rPr>
        <w:t xml:space="preserve"> </w:t>
      </w:r>
      <w:r w:rsidRPr="008A10CE">
        <w:rPr>
          <w:rFonts w:ascii="Palatino Linotype" w:eastAsia="Calibri" w:hAnsi="Palatino Linotype" w:cs="Arial"/>
          <w:color w:val="000000"/>
          <w:sz w:val="24"/>
          <w:u w:val="single"/>
        </w:rPr>
        <w:t>y a disposición del Órgano Superior de Fiscalización del Estado de México y de los órganos de control interno, en el caso de los municipios</w:t>
      </w:r>
      <w:r w:rsidRPr="008074BC">
        <w:rPr>
          <w:rFonts w:ascii="Palatino Linotype" w:eastAsia="Calibri" w:hAnsi="Palatino Linotype" w:cs="Arial"/>
          <w:color w:val="000000"/>
          <w:sz w:val="24"/>
        </w:rPr>
        <w:t>; por un término de cinco años contados a partir del ejercicio presupuestal siguiente al que corresponda.</w:t>
      </w:r>
    </w:p>
    <w:p w14:paraId="081D08DF" w14:textId="77777777" w:rsidR="00906D2C" w:rsidRPr="008074BC" w:rsidRDefault="00906D2C" w:rsidP="00906D2C">
      <w:pPr>
        <w:autoSpaceDE w:val="0"/>
        <w:autoSpaceDN w:val="0"/>
        <w:adjustRightInd w:val="0"/>
        <w:spacing w:before="240" w:after="240" w:line="360" w:lineRule="auto"/>
        <w:jc w:val="both"/>
        <w:rPr>
          <w:rFonts w:ascii="Palatino Linotype" w:eastAsia="Calibri" w:hAnsi="Palatino Linotype" w:cs="Arial"/>
          <w:color w:val="000000"/>
          <w:sz w:val="24"/>
        </w:rPr>
      </w:pPr>
    </w:p>
    <w:p w14:paraId="5CE9FB66" w14:textId="36387107" w:rsidR="00906D2C" w:rsidRPr="008A10CE" w:rsidRDefault="00906D2C" w:rsidP="00906D2C">
      <w:pPr>
        <w:spacing w:before="240" w:after="240" w:line="360" w:lineRule="auto"/>
        <w:jc w:val="both"/>
        <w:rPr>
          <w:rFonts w:ascii="Palatino Linotype" w:hAnsi="Palatino Linotype" w:cs="Arial"/>
          <w:sz w:val="24"/>
          <w:szCs w:val="24"/>
        </w:rPr>
      </w:pPr>
      <w:r w:rsidRPr="008A10CE">
        <w:rPr>
          <w:rFonts w:ascii="Palatino Linotype" w:hAnsi="Palatino Linotype"/>
          <w:sz w:val="24"/>
          <w:szCs w:val="24"/>
        </w:rPr>
        <w:t xml:space="preserve">De lo expuesto, resulta evidente que el </w:t>
      </w:r>
      <w:r w:rsidRPr="008A10CE">
        <w:rPr>
          <w:rFonts w:ascii="Palatino Linotype" w:hAnsi="Palatino Linotype"/>
          <w:b/>
          <w:sz w:val="24"/>
          <w:szCs w:val="24"/>
        </w:rPr>
        <w:t>SUJETO OBLIGADO</w:t>
      </w:r>
      <w:r w:rsidRPr="008A10CE">
        <w:rPr>
          <w:rFonts w:ascii="Palatino Linotype" w:hAnsi="Palatino Linotype"/>
          <w:sz w:val="24"/>
          <w:szCs w:val="24"/>
        </w:rPr>
        <w:t xml:space="preserve"> tiene la posibilidad de otorgar satisfacción al derecho humano de acceso a la información pública de la hoy parte </w:t>
      </w:r>
      <w:r w:rsidRPr="008A10CE">
        <w:rPr>
          <w:rFonts w:ascii="Palatino Linotype" w:hAnsi="Palatino Linotype"/>
          <w:b/>
          <w:sz w:val="24"/>
          <w:szCs w:val="24"/>
        </w:rPr>
        <w:t xml:space="preserve">RECURRENTE, </w:t>
      </w:r>
      <w:r w:rsidRPr="008A10CE">
        <w:rPr>
          <w:rFonts w:ascii="Palatino Linotype" w:hAnsi="Palatino Linotype"/>
          <w:sz w:val="24"/>
          <w:szCs w:val="24"/>
        </w:rPr>
        <w:t xml:space="preserve">además, ésta es generada en el ejercicio de sus facultades, competencias y funciones conforme a los ordenamientos jurídicos aplicables., </w:t>
      </w:r>
      <w:r w:rsidRPr="008A10CE">
        <w:rPr>
          <w:rFonts w:ascii="Palatino Linotype" w:eastAsia="Calibri" w:hAnsi="Palatino Linotype" w:cs="Arial"/>
          <w:color w:val="000000"/>
          <w:sz w:val="24"/>
          <w:szCs w:val="24"/>
          <w:lang w:eastAsia="es-MX"/>
        </w:rPr>
        <w:t xml:space="preserve">consecuentemente lo procedente es </w:t>
      </w:r>
      <w:r w:rsidRPr="008A10CE">
        <w:rPr>
          <w:rFonts w:ascii="Palatino Linotype" w:hAnsi="Palatino Linotype" w:cs="Arial"/>
          <w:b/>
          <w:sz w:val="24"/>
          <w:szCs w:val="24"/>
        </w:rPr>
        <w:t>ORDENAR</w:t>
      </w:r>
      <w:r w:rsidRPr="008A10CE">
        <w:rPr>
          <w:rFonts w:ascii="Palatino Linotype" w:hAnsi="Palatino Linotype" w:cs="Arial"/>
          <w:sz w:val="24"/>
          <w:szCs w:val="24"/>
        </w:rPr>
        <w:t xml:space="preserve"> al </w:t>
      </w:r>
      <w:r w:rsidRPr="008A10CE">
        <w:rPr>
          <w:rFonts w:ascii="Palatino Linotype" w:hAnsi="Palatino Linotype" w:cs="Arial"/>
          <w:b/>
          <w:sz w:val="24"/>
          <w:szCs w:val="24"/>
        </w:rPr>
        <w:t>SUJETO OBLIGADO</w:t>
      </w:r>
      <w:r w:rsidRPr="008A10CE">
        <w:rPr>
          <w:rFonts w:ascii="Palatino Linotype" w:hAnsi="Palatino Linotype" w:cs="Arial"/>
          <w:sz w:val="24"/>
          <w:szCs w:val="24"/>
        </w:rPr>
        <w:t xml:space="preserve"> entregue a</w:t>
      </w:r>
      <w:r w:rsidR="000F52CF">
        <w:rPr>
          <w:rFonts w:ascii="Palatino Linotype" w:hAnsi="Palatino Linotype" w:cs="Arial"/>
          <w:sz w:val="24"/>
          <w:szCs w:val="24"/>
        </w:rPr>
        <w:t xml:space="preserve"> </w:t>
      </w:r>
      <w:r w:rsidRPr="008A10CE">
        <w:rPr>
          <w:rFonts w:ascii="Palatino Linotype" w:hAnsi="Palatino Linotype" w:cs="Arial"/>
          <w:sz w:val="24"/>
          <w:szCs w:val="24"/>
        </w:rPr>
        <w:t>l</w:t>
      </w:r>
      <w:r w:rsidR="000F52CF">
        <w:rPr>
          <w:rFonts w:ascii="Palatino Linotype" w:hAnsi="Palatino Linotype" w:cs="Arial"/>
          <w:sz w:val="24"/>
          <w:szCs w:val="24"/>
        </w:rPr>
        <w:t>a</w:t>
      </w:r>
      <w:r w:rsidRPr="008A10CE">
        <w:rPr>
          <w:rFonts w:ascii="Palatino Linotype" w:hAnsi="Palatino Linotype" w:cs="Arial"/>
          <w:sz w:val="24"/>
          <w:szCs w:val="24"/>
        </w:rPr>
        <w:t xml:space="preserve"> particular </w:t>
      </w:r>
      <w:r w:rsidR="00953F86">
        <w:rPr>
          <w:rFonts w:ascii="Palatino Linotype" w:hAnsi="Palatino Linotype" w:cs="Arial"/>
          <w:sz w:val="24"/>
          <w:szCs w:val="24"/>
        </w:rPr>
        <w:t xml:space="preserve">la versión pública de </w:t>
      </w:r>
      <w:r w:rsidRPr="008A10CE">
        <w:rPr>
          <w:rFonts w:ascii="Palatino Linotype" w:hAnsi="Palatino Linotype" w:cs="Arial"/>
          <w:sz w:val="24"/>
          <w:szCs w:val="24"/>
        </w:rPr>
        <w:t>la</w:t>
      </w:r>
      <w:r>
        <w:rPr>
          <w:rFonts w:ascii="Palatino Linotype" w:hAnsi="Palatino Linotype" w:cs="Arial"/>
          <w:sz w:val="24"/>
          <w:szCs w:val="24"/>
        </w:rPr>
        <w:t xml:space="preserve">s </w:t>
      </w:r>
      <w:r w:rsidR="000F52CF" w:rsidRPr="000F52CF">
        <w:rPr>
          <w:rFonts w:ascii="Palatino Linotype" w:hAnsi="Palatino Linotype" w:cs="Arial"/>
          <w:sz w:val="24"/>
          <w:szCs w:val="24"/>
        </w:rPr>
        <w:t>facturas provisionadas y/o pagadas, bajo cualquier concepto de adquisición de bienes o contratación de servicios, en cualquiera de sus modalidades, compra directa, adjudicación directa, invitación restringida y licitación pública</w:t>
      </w:r>
      <w:r w:rsidR="000F52CF">
        <w:rPr>
          <w:rFonts w:ascii="Palatino Linotype" w:hAnsi="Palatino Linotype" w:cs="Arial"/>
          <w:sz w:val="24"/>
          <w:szCs w:val="24"/>
        </w:rPr>
        <w:t>, a</w:t>
      </w:r>
      <w:r w:rsidR="000F52CF" w:rsidRPr="000F52CF">
        <w:rPr>
          <w:rFonts w:ascii="Palatino Linotype" w:hAnsi="Palatino Linotype" w:cs="Arial"/>
          <w:sz w:val="24"/>
          <w:szCs w:val="24"/>
        </w:rPr>
        <w:t xml:space="preserve"> favor de José Abel Sánchez García</w:t>
      </w:r>
      <w:r w:rsidR="000F52CF">
        <w:rPr>
          <w:rFonts w:ascii="Palatino Linotype" w:hAnsi="Palatino Linotype" w:cs="Arial"/>
          <w:sz w:val="24"/>
          <w:szCs w:val="24"/>
        </w:rPr>
        <w:t>,</w:t>
      </w:r>
      <w:r w:rsidR="000F52CF" w:rsidRPr="000F52CF">
        <w:rPr>
          <w:rFonts w:ascii="Palatino Linotype" w:hAnsi="Palatino Linotype" w:cs="Arial"/>
          <w:sz w:val="24"/>
          <w:szCs w:val="24"/>
        </w:rPr>
        <w:t xml:space="preserve"> </w:t>
      </w:r>
      <w:r w:rsidR="000F52CF">
        <w:rPr>
          <w:rFonts w:ascii="Palatino Linotype" w:hAnsi="Palatino Linotype" w:cs="Arial"/>
          <w:sz w:val="24"/>
          <w:szCs w:val="24"/>
        </w:rPr>
        <w:t>correspondientes al</w:t>
      </w:r>
      <w:r w:rsidR="000F52CF" w:rsidRPr="000F52CF">
        <w:rPr>
          <w:rFonts w:ascii="Palatino Linotype" w:hAnsi="Palatino Linotype" w:cs="Arial"/>
          <w:sz w:val="24"/>
          <w:szCs w:val="24"/>
        </w:rPr>
        <w:t xml:space="preserve"> periodo </w:t>
      </w:r>
      <w:r w:rsidR="000F52CF">
        <w:rPr>
          <w:rFonts w:ascii="Palatino Linotype" w:hAnsi="Palatino Linotype" w:cs="Arial"/>
          <w:sz w:val="24"/>
          <w:szCs w:val="24"/>
        </w:rPr>
        <w:t>del</w:t>
      </w:r>
      <w:r w:rsidR="000F52CF" w:rsidRPr="000F52CF">
        <w:rPr>
          <w:rFonts w:ascii="Palatino Linotype" w:hAnsi="Palatino Linotype" w:cs="Arial"/>
          <w:sz w:val="24"/>
          <w:szCs w:val="24"/>
        </w:rPr>
        <w:t xml:space="preserve"> </w:t>
      </w:r>
      <w:r w:rsidR="000F52CF">
        <w:rPr>
          <w:rFonts w:ascii="Palatino Linotype" w:hAnsi="Palatino Linotype" w:cs="Arial"/>
          <w:sz w:val="24"/>
          <w:szCs w:val="24"/>
        </w:rPr>
        <w:t>primero</w:t>
      </w:r>
      <w:r w:rsidR="000F52CF" w:rsidRPr="000F52CF">
        <w:rPr>
          <w:rFonts w:ascii="Palatino Linotype" w:hAnsi="Palatino Linotype" w:cs="Arial"/>
          <w:sz w:val="24"/>
          <w:szCs w:val="24"/>
        </w:rPr>
        <w:t xml:space="preserve"> de enero al </w:t>
      </w:r>
      <w:r w:rsidR="000F52CF">
        <w:rPr>
          <w:rFonts w:ascii="Palatino Linotype" w:hAnsi="Palatino Linotype" w:cs="Arial"/>
          <w:sz w:val="24"/>
          <w:szCs w:val="24"/>
        </w:rPr>
        <w:t>treinta y uno</w:t>
      </w:r>
      <w:r w:rsidR="000F52CF" w:rsidRPr="000F52CF">
        <w:rPr>
          <w:rFonts w:ascii="Palatino Linotype" w:hAnsi="Palatino Linotype" w:cs="Arial"/>
          <w:sz w:val="24"/>
          <w:szCs w:val="24"/>
        </w:rPr>
        <w:t xml:space="preserve"> de diciembre de</w:t>
      </w:r>
      <w:r w:rsidR="000F52CF">
        <w:rPr>
          <w:rFonts w:ascii="Palatino Linotype" w:hAnsi="Palatino Linotype" w:cs="Arial"/>
          <w:sz w:val="24"/>
          <w:szCs w:val="24"/>
        </w:rPr>
        <w:t xml:space="preserve"> </w:t>
      </w:r>
      <w:r w:rsidR="000F52CF" w:rsidRPr="000F52CF">
        <w:rPr>
          <w:rFonts w:ascii="Palatino Linotype" w:hAnsi="Palatino Linotype" w:cs="Arial"/>
          <w:sz w:val="24"/>
          <w:szCs w:val="24"/>
        </w:rPr>
        <w:t>l</w:t>
      </w:r>
      <w:r w:rsidR="00B11741">
        <w:rPr>
          <w:rFonts w:ascii="Palatino Linotype" w:hAnsi="Palatino Linotype" w:cs="Arial"/>
          <w:sz w:val="24"/>
          <w:szCs w:val="24"/>
        </w:rPr>
        <w:t>os años dos mil veinte y dos mil veintiuno</w:t>
      </w:r>
      <w:r>
        <w:rPr>
          <w:rFonts w:ascii="Palatino Linotype" w:hAnsi="Palatino Linotype" w:cs="Arial"/>
          <w:sz w:val="24"/>
          <w:szCs w:val="24"/>
        </w:rPr>
        <w:t>.</w:t>
      </w:r>
      <w:r w:rsidRPr="008A10CE">
        <w:rPr>
          <w:rFonts w:ascii="Palatino Linotype" w:hAnsi="Palatino Linotype" w:cs="Arial"/>
          <w:sz w:val="24"/>
          <w:szCs w:val="24"/>
        </w:rPr>
        <w:t xml:space="preserve"> </w:t>
      </w:r>
    </w:p>
    <w:p w14:paraId="17EBB634" w14:textId="77777777" w:rsidR="00906D2C" w:rsidRPr="008A10CE" w:rsidRDefault="00906D2C" w:rsidP="00906D2C">
      <w:pPr>
        <w:spacing w:before="240" w:after="240" w:line="360" w:lineRule="auto"/>
        <w:ind w:right="51"/>
        <w:jc w:val="both"/>
        <w:rPr>
          <w:rFonts w:ascii="Palatino Linotype" w:hAnsi="Palatino Linotype"/>
          <w:sz w:val="24"/>
        </w:rPr>
      </w:pPr>
      <w:r w:rsidRPr="008A10CE">
        <w:rPr>
          <w:rFonts w:ascii="Palatino Linotype" w:hAnsi="Palatino Linotype" w:cs="Arial"/>
          <w:sz w:val="24"/>
        </w:rPr>
        <w:t xml:space="preserve">Ahora bien, es pertinente mencionar que para el caso de que la información que deba expedir el </w:t>
      </w:r>
      <w:r w:rsidRPr="008A10CE">
        <w:rPr>
          <w:rFonts w:ascii="Palatino Linotype" w:hAnsi="Palatino Linotype" w:cs="Arial"/>
          <w:b/>
          <w:sz w:val="24"/>
        </w:rPr>
        <w:t>SUJETO OBLIGADO</w:t>
      </w:r>
      <w:r w:rsidRPr="008A10CE">
        <w:rPr>
          <w:rFonts w:ascii="Palatino Linotype" w:hAnsi="Palatino Linotype" w:cs="Arial"/>
          <w:sz w:val="24"/>
        </w:rPr>
        <w:t xml:space="preserve"> contenga datos personales, deberá otorgarla en versión pública conforme a lo siguiente. </w:t>
      </w:r>
    </w:p>
    <w:p w14:paraId="48B9A608" w14:textId="77777777" w:rsidR="00906D2C" w:rsidRDefault="00906D2C" w:rsidP="00906D2C">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14:paraId="3F4A815A" w14:textId="77777777" w:rsidR="00906D2C" w:rsidRPr="00B11741" w:rsidRDefault="00906D2C" w:rsidP="00906D2C">
      <w:pPr>
        <w:pStyle w:val="Prrafodelista"/>
        <w:numPr>
          <w:ilvl w:val="0"/>
          <w:numId w:val="3"/>
        </w:numPr>
        <w:spacing w:line="360" w:lineRule="auto"/>
        <w:jc w:val="both"/>
        <w:rPr>
          <w:rFonts w:ascii="Palatino Linotype" w:hAnsi="Palatino Linotype" w:cs="Arial"/>
          <w:b/>
          <w:i/>
          <w:sz w:val="32"/>
          <w:szCs w:val="28"/>
        </w:rPr>
      </w:pPr>
      <w:r w:rsidRPr="00B11741">
        <w:rPr>
          <w:rFonts w:ascii="Palatino Linotype" w:hAnsi="Palatino Linotype" w:cs="Arial"/>
          <w:b/>
          <w:i/>
          <w:sz w:val="28"/>
          <w:szCs w:val="28"/>
        </w:rPr>
        <w:t>Versión pública.</w:t>
      </w:r>
      <w:r w:rsidRPr="00B11741">
        <w:rPr>
          <w:rFonts w:ascii="Palatino Linotype" w:hAnsi="Palatino Linotype" w:cs="Arial"/>
          <w:b/>
          <w:i/>
          <w:sz w:val="32"/>
          <w:szCs w:val="28"/>
        </w:rPr>
        <w:t xml:space="preserve"> </w:t>
      </w:r>
    </w:p>
    <w:p w14:paraId="28512633" w14:textId="77777777" w:rsidR="00906D2C" w:rsidRDefault="00906D2C" w:rsidP="00906D2C">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w:t>
      </w:r>
      <w:r w:rsidRPr="00822149">
        <w:rPr>
          <w:rFonts w:ascii="Palatino Linotype" w:hAnsi="Palatino Linotype" w:cs="Arial"/>
          <w:sz w:val="24"/>
          <w:szCs w:val="24"/>
        </w:rPr>
        <w:lastRenderedPageBreak/>
        <w:t>públicos, de acuerdo con dispuesto en los artículos 3, fracciones IX, XX, XXI y XLV; 4, 51, 91, 137 y 143 de la Ley de Transparencia y Acceso a la Información Pública del Estado de México y Municipios.</w:t>
      </w:r>
    </w:p>
    <w:p w14:paraId="4C333776" w14:textId="77777777" w:rsidR="00906D2C" w:rsidRPr="00822149" w:rsidRDefault="00906D2C" w:rsidP="00906D2C">
      <w:pPr>
        <w:spacing w:after="0" w:line="360" w:lineRule="auto"/>
        <w:jc w:val="both"/>
        <w:rPr>
          <w:rFonts w:ascii="Palatino Linotype" w:hAnsi="Palatino Linotype" w:cs="Arial"/>
          <w:sz w:val="24"/>
          <w:szCs w:val="24"/>
        </w:rPr>
      </w:pPr>
    </w:p>
    <w:p w14:paraId="63E387E6" w14:textId="77777777" w:rsidR="00906D2C" w:rsidRDefault="00906D2C" w:rsidP="00906D2C">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822149">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822149">
        <w:rPr>
          <w:rFonts w:ascii="Palatino Linotype" w:hAnsi="Palatino Linotype" w:cs="Arial"/>
          <w:sz w:val="24"/>
          <w:szCs w:val="24"/>
        </w:rPr>
        <w:t>, tal como lo dispone el artículo 22 de la Ley de Protección de Datos Personales en posesión de los Sujetos Obligados del Estado de México y Municipios.</w:t>
      </w:r>
    </w:p>
    <w:p w14:paraId="2AE1812F" w14:textId="77777777" w:rsidR="00906D2C" w:rsidRPr="00822149" w:rsidRDefault="00906D2C" w:rsidP="00906D2C">
      <w:pPr>
        <w:spacing w:after="0" w:line="360" w:lineRule="auto"/>
        <w:jc w:val="both"/>
        <w:rPr>
          <w:rFonts w:ascii="Palatino Linotype" w:hAnsi="Palatino Linotype" w:cs="Arial"/>
          <w:sz w:val="24"/>
          <w:szCs w:val="24"/>
        </w:rPr>
      </w:pPr>
    </w:p>
    <w:p w14:paraId="2825C0DE" w14:textId="77777777" w:rsidR="00906D2C" w:rsidRPr="005F2DE9" w:rsidRDefault="00906D2C" w:rsidP="00906D2C">
      <w:pPr>
        <w:pStyle w:val="Sinespaciado"/>
        <w:spacing w:line="360" w:lineRule="auto"/>
        <w:jc w:val="both"/>
        <w:rPr>
          <w:rFonts w:ascii="Palatino Linotype" w:hAnsi="Palatino Linotype" w:cs="Arial"/>
        </w:rPr>
      </w:pPr>
      <w:r w:rsidRPr="005F2DE9">
        <w:rPr>
          <w:rFonts w:ascii="Palatino Linotype" w:hAnsi="Palatino Linotype" w:cs="Arial"/>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14:paraId="4B64C17D" w14:textId="77777777" w:rsidR="00906D2C" w:rsidRPr="00822149" w:rsidRDefault="00906D2C" w:rsidP="00906D2C">
      <w:pPr>
        <w:pStyle w:val="Sinespaciado"/>
        <w:spacing w:line="360" w:lineRule="auto"/>
        <w:jc w:val="both"/>
        <w:rPr>
          <w:rFonts w:ascii="Palatino Linotype" w:hAnsi="Palatino Linotype" w:cs="Arial"/>
        </w:rPr>
      </w:pPr>
    </w:p>
    <w:p w14:paraId="735FC521" w14:textId="77777777" w:rsidR="00906D2C" w:rsidRDefault="00906D2C" w:rsidP="00906D2C">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lastRenderedPageBreak/>
        <w:t>En cuanto al RFC, este constituye un dato personal, ya que para su obtención es necesario acreditar ante la autoridad fiscal previamente la identidad de la persona, su fecha de nacimiento, entre otros aspectos.</w:t>
      </w:r>
    </w:p>
    <w:p w14:paraId="3C1A7255" w14:textId="77777777" w:rsidR="00906D2C" w:rsidRPr="00822149" w:rsidRDefault="00906D2C" w:rsidP="00906D2C">
      <w:pPr>
        <w:autoSpaceDE w:val="0"/>
        <w:autoSpaceDN w:val="0"/>
        <w:adjustRightInd w:val="0"/>
        <w:spacing w:after="0" w:line="360" w:lineRule="auto"/>
        <w:jc w:val="both"/>
        <w:rPr>
          <w:rFonts w:ascii="Palatino Linotype" w:eastAsia="Times New Roman" w:hAnsi="Palatino Linotype" w:cs="Arial"/>
          <w:sz w:val="24"/>
          <w:szCs w:val="24"/>
        </w:rPr>
      </w:pPr>
    </w:p>
    <w:p w14:paraId="5DA0FDB8" w14:textId="77777777" w:rsidR="00906D2C" w:rsidRDefault="00906D2C" w:rsidP="00906D2C">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43269B1" w14:textId="77777777" w:rsidR="00906D2C" w:rsidRPr="00822149" w:rsidRDefault="00906D2C" w:rsidP="00906D2C">
      <w:pPr>
        <w:spacing w:after="0" w:line="360" w:lineRule="auto"/>
        <w:jc w:val="both"/>
        <w:rPr>
          <w:rFonts w:ascii="Palatino Linotype" w:eastAsia="Times New Roman" w:hAnsi="Palatino Linotype" w:cs="Arial"/>
          <w:sz w:val="24"/>
          <w:szCs w:val="24"/>
          <w:lang w:eastAsia="es-MX"/>
        </w:rPr>
      </w:pPr>
    </w:p>
    <w:p w14:paraId="1D0D69B8" w14:textId="77777777" w:rsidR="00906D2C" w:rsidRDefault="00906D2C" w:rsidP="00906D2C">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14:paraId="269D7716" w14:textId="77777777" w:rsidR="00906D2C" w:rsidRPr="00822149" w:rsidRDefault="00906D2C" w:rsidP="00906D2C">
      <w:pPr>
        <w:spacing w:after="0" w:line="360" w:lineRule="auto"/>
        <w:jc w:val="both"/>
        <w:rPr>
          <w:rFonts w:ascii="Palatino Linotype" w:eastAsia="Times New Roman" w:hAnsi="Palatino Linotype" w:cs="Arial"/>
          <w:sz w:val="24"/>
          <w:szCs w:val="24"/>
          <w:lang w:eastAsia="es-MX"/>
        </w:rPr>
      </w:pPr>
    </w:p>
    <w:p w14:paraId="01EE4629" w14:textId="77777777" w:rsidR="00906D2C" w:rsidRPr="00822149" w:rsidRDefault="00906D2C" w:rsidP="00906D2C">
      <w:pPr>
        <w:autoSpaceDE w:val="0"/>
        <w:autoSpaceDN w:val="0"/>
        <w:adjustRightInd w:val="0"/>
        <w:ind w:left="567" w:right="567"/>
        <w:jc w:val="both"/>
        <w:rPr>
          <w:rFonts w:ascii="Palatino Linotype" w:eastAsia="Times New Roman" w:hAnsi="Palatino Linotype" w:cs="Arial"/>
          <w:bCs/>
          <w:i/>
          <w:sz w:val="24"/>
          <w:szCs w:val="24"/>
        </w:rPr>
      </w:pPr>
      <w:r w:rsidRPr="00822149">
        <w:rPr>
          <w:rFonts w:ascii="Palatino Linotype" w:eastAsia="Times New Roman" w:hAnsi="Palatino Linotype" w:cs="Arial"/>
          <w:b/>
          <w:bCs/>
          <w:i/>
          <w:sz w:val="24"/>
          <w:szCs w:val="24"/>
        </w:rPr>
        <w:t xml:space="preserve">“Registro Federal de Contribuyentes (RFC) de personas físicas. </w:t>
      </w:r>
      <w:r w:rsidRPr="00822149">
        <w:rPr>
          <w:rFonts w:ascii="Palatino Linotype" w:eastAsia="Times New Roman" w:hAnsi="Palatino Linotype" w:cs="Arial"/>
          <w:bCs/>
          <w:i/>
          <w:sz w:val="24"/>
          <w:szCs w:val="24"/>
        </w:rPr>
        <w:t>El RFC es una clave de carácter fiscal, única e irrepetible, que permite identificar al titular, su edad y fecha de nacimiento, por lo que es un dato personal de carácter confidencial</w:t>
      </w:r>
      <w:r w:rsidRPr="00822149">
        <w:rPr>
          <w:rFonts w:ascii="Palatino Linotype" w:eastAsia="Times New Roman" w:hAnsi="Palatino Linotype" w:cs="Arial"/>
          <w:b/>
          <w:bCs/>
          <w:i/>
          <w:sz w:val="24"/>
          <w:szCs w:val="24"/>
        </w:rPr>
        <w:t>.”</w:t>
      </w:r>
      <w:r w:rsidRPr="00822149">
        <w:rPr>
          <w:rFonts w:ascii="Palatino Linotype" w:eastAsia="Times New Roman" w:hAnsi="Palatino Linotype" w:cs="Arial"/>
          <w:bCs/>
          <w:i/>
          <w:sz w:val="24"/>
          <w:szCs w:val="24"/>
        </w:rPr>
        <w:t xml:space="preserve"> (Sic)</w:t>
      </w:r>
    </w:p>
    <w:p w14:paraId="2D064B18" w14:textId="77777777" w:rsidR="00906D2C" w:rsidRPr="00822149" w:rsidRDefault="00906D2C" w:rsidP="00906D2C">
      <w:pPr>
        <w:pStyle w:val="Sinespaciado"/>
        <w:spacing w:before="240" w:after="240" w:line="360" w:lineRule="auto"/>
        <w:jc w:val="both"/>
        <w:rPr>
          <w:rFonts w:ascii="Palatino Linotype" w:hAnsi="Palatino Linotype" w:cs="Arial"/>
          <w:sz w:val="14"/>
          <w:lang w:eastAsia="es-MX"/>
        </w:rPr>
      </w:pPr>
    </w:p>
    <w:p w14:paraId="657B9409" w14:textId="77777777" w:rsidR="00906D2C" w:rsidRPr="005F2DE9" w:rsidRDefault="00906D2C" w:rsidP="00906D2C">
      <w:pPr>
        <w:pStyle w:val="Sinespaciado"/>
        <w:spacing w:before="240" w:after="240" w:line="360" w:lineRule="auto"/>
        <w:jc w:val="both"/>
        <w:rPr>
          <w:rFonts w:ascii="Palatino Linotype" w:hAnsi="Palatino Linotype" w:cs="Arial"/>
          <w:lang w:eastAsia="es-MX"/>
        </w:rPr>
      </w:pPr>
      <w:r w:rsidRPr="005F2DE9">
        <w:rPr>
          <w:rFonts w:ascii="Palatino Linotype" w:hAnsi="Palatino Linotype" w:cs="Arial"/>
          <w:lang w:eastAsia="es-MX"/>
        </w:rPr>
        <w:t xml:space="preserve">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w:t>
      </w:r>
      <w:r w:rsidRPr="005F2DE9">
        <w:rPr>
          <w:rFonts w:ascii="Palatino Linotype" w:hAnsi="Palatino Linotype" w:cs="Arial"/>
          <w:lang w:eastAsia="es-MX"/>
        </w:rPr>
        <w:lastRenderedPageBreak/>
        <w:t>de la Ley de Protección de Datos Personales en Posesión de Sujetos Obligado del Estado de México y Municipios.</w:t>
      </w:r>
    </w:p>
    <w:p w14:paraId="50EB1694" w14:textId="77777777" w:rsidR="00906D2C" w:rsidRPr="005F2DE9" w:rsidRDefault="00906D2C" w:rsidP="00906D2C">
      <w:pPr>
        <w:pStyle w:val="Sinespaciado"/>
        <w:spacing w:before="240" w:after="240" w:line="360" w:lineRule="auto"/>
        <w:jc w:val="both"/>
        <w:rPr>
          <w:rFonts w:ascii="Palatino Linotype" w:eastAsia="Calibri" w:hAnsi="Palatino Linotype" w:cs="Arial"/>
          <w:lang w:eastAsia="es-MX"/>
        </w:rPr>
      </w:pPr>
      <w:r w:rsidRPr="005F2DE9">
        <w:rPr>
          <w:rFonts w:ascii="Palatino Linotype" w:hAnsi="Palatino Linotype" w:cs="Arial"/>
          <w:lang w:eastAsia="es-MX"/>
        </w:rPr>
        <w:t xml:space="preserve">En cuanto al </w:t>
      </w:r>
      <w:r w:rsidRPr="005F2DE9">
        <w:rPr>
          <w:rFonts w:ascii="Palatino Linotype" w:hAnsi="Palatino Linotype" w:cs="Arial"/>
        </w:rPr>
        <w:t xml:space="preserve">CURP, en virtud de que éste se </w:t>
      </w:r>
      <w:r w:rsidRPr="005F2DE9">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5CE0886" w14:textId="77777777" w:rsidR="00906D2C" w:rsidRPr="005F2DE9" w:rsidRDefault="00906D2C" w:rsidP="00906D2C">
      <w:pPr>
        <w:spacing w:line="360" w:lineRule="auto"/>
        <w:jc w:val="both"/>
        <w:rPr>
          <w:rFonts w:ascii="Palatino Linotype" w:eastAsia="Times New Roman" w:hAnsi="Palatino Linotype" w:cs="Arial"/>
          <w:sz w:val="24"/>
          <w:szCs w:val="24"/>
        </w:rPr>
      </w:pPr>
      <w:r w:rsidRPr="005F2DE9">
        <w:rPr>
          <w:rFonts w:ascii="Palatino Linotype" w:hAnsi="Palatino Linotype" w:cs="Arial"/>
          <w:sz w:val="24"/>
          <w:szCs w:val="24"/>
        </w:rPr>
        <w:t xml:space="preserve">Argumento que es compartido por el </w:t>
      </w:r>
      <w:r w:rsidRPr="005F2DE9">
        <w:rPr>
          <w:rFonts w:ascii="Palatino Linotype" w:eastAsia="Times New Roman" w:hAnsi="Palatino Linotype" w:cs="Arial"/>
          <w:sz w:val="24"/>
          <w:szCs w:val="24"/>
          <w:lang w:eastAsia="es-MX"/>
        </w:rPr>
        <w:t>Instituto Nacional de Transparencia, Acceso a la Información Pública y Protección de Datos Personales (INAI)</w:t>
      </w:r>
      <w:r w:rsidRPr="005F2DE9">
        <w:rPr>
          <w:rStyle w:val="Textoennegrita"/>
          <w:rFonts w:ascii="Palatino Linotype" w:hAnsi="Palatino Linotype" w:cs="Arial"/>
          <w:sz w:val="24"/>
          <w:szCs w:val="24"/>
        </w:rPr>
        <w:t xml:space="preserve">, conforme al </w:t>
      </w:r>
      <w:r w:rsidRPr="005F2DE9">
        <w:rPr>
          <w:rFonts w:ascii="Palatino Linotype" w:eastAsia="Times New Roman" w:hAnsi="Palatino Linotype" w:cs="Arial"/>
          <w:sz w:val="24"/>
          <w:szCs w:val="24"/>
        </w:rPr>
        <w:t xml:space="preserve">criterio número 18-2017, el cual refiere: </w:t>
      </w:r>
    </w:p>
    <w:p w14:paraId="2C29F7F0" w14:textId="77777777" w:rsidR="00906D2C" w:rsidRDefault="00906D2C" w:rsidP="00906D2C">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119844F" w14:textId="77777777" w:rsidR="00906D2C" w:rsidRDefault="00906D2C" w:rsidP="00906D2C">
      <w:pPr>
        <w:pStyle w:val="Sinespaciado"/>
        <w:ind w:left="567" w:right="709"/>
        <w:jc w:val="both"/>
        <w:rPr>
          <w:rFonts w:ascii="Palatino Linotype" w:hAnsi="Palatino Linotype" w:cs="Arial"/>
          <w:bCs/>
          <w:i/>
          <w:lang w:eastAsia="es-MX"/>
        </w:rPr>
      </w:pPr>
    </w:p>
    <w:p w14:paraId="2AF5A789" w14:textId="77777777" w:rsidR="00906D2C" w:rsidRPr="00822149" w:rsidRDefault="00906D2C" w:rsidP="00906D2C">
      <w:pPr>
        <w:pStyle w:val="Sinespaciado"/>
        <w:ind w:left="567" w:right="709"/>
        <w:jc w:val="both"/>
        <w:rPr>
          <w:rFonts w:ascii="Palatino Linotype" w:hAnsi="Palatino Linotype" w:cs="Arial"/>
          <w:bCs/>
          <w:i/>
          <w:lang w:eastAsia="es-MX"/>
        </w:rPr>
      </w:pPr>
    </w:p>
    <w:p w14:paraId="2D290EA2" w14:textId="77777777" w:rsidR="00906D2C" w:rsidRPr="005F2DE9" w:rsidRDefault="00906D2C" w:rsidP="00906D2C">
      <w:pPr>
        <w:pStyle w:val="Sinespaciado"/>
        <w:spacing w:line="360" w:lineRule="auto"/>
        <w:jc w:val="both"/>
        <w:rPr>
          <w:rFonts w:ascii="Palatino Linotype" w:eastAsia="Calibri" w:hAnsi="Palatino Linotype" w:cs="Arial"/>
          <w:lang w:val="es-ES"/>
        </w:rPr>
      </w:pPr>
      <w:r w:rsidRPr="005F2DE9">
        <w:rPr>
          <w:rFonts w:ascii="Palatino Linotype" w:eastAsia="Calibri" w:hAnsi="Palatino Linotype" w:cs="Arial"/>
          <w:lang w:val="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B232ADB" w14:textId="77777777" w:rsidR="00906D2C" w:rsidRPr="005F2DE9" w:rsidRDefault="00906D2C" w:rsidP="00906D2C">
      <w:pPr>
        <w:pStyle w:val="Sinespaciado"/>
        <w:spacing w:line="360" w:lineRule="auto"/>
        <w:jc w:val="both"/>
        <w:rPr>
          <w:rFonts w:ascii="Palatino Linotype" w:eastAsia="Calibri" w:hAnsi="Palatino Linotype" w:cs="Arial"/>
          <w:lang w:val="es-ES"/>
        </w:rPr>
      </w:pPr>
    </w:p>
    <w:p w14:paraId="2F2FCA68" w14:textId="77777777" w:rsidR="00906D2C" w:rsidRPr="005F2DE9" w:rsidRDefault="00906D2C" w:rsidP="00906D2C">
      <w:pPr>
        <w:autoSpaceDE w:val="0"/>
        <w:autoSpaceDN w:val="0"/>
        <w:adjustRightInd w:val="0"/>
        <w:spacing w:after="0" w:line="360" w:lineRule="auto"/>
        <w:jc w:val="both"/>
        <w:rPr>
          <w:rFonts w:ascii="Palatino Linotype" w:hAnsi="Palatino Linotype" w:cs="Arial"/>
          <w:sz w:val="24"/>
          <w:szCs w:val="24"/>
        </w:rPr>
      </w:pPr>
      <w:r w:rsidRPr="005F2DE9">
        <w:rPr>
          <w:rFonts w:ascii="Palatino Linotype" w:hAnsi="Palatino Linotype" w:cs="Arial"/>
          <w:sz w:val="24"/>
          <w:szCs w:val="24"/>
        </w:rPr>
        <w:t>Por lo anterior, el Sujeto Obligado deberá emitir el acuerdo de clasificación de la información como confidencial, en términos de este considerando.</w:t>
      </w:r>
    </w:p>
    <w:p w14:paraId="5774D01F" w14:textId="77777777" w:rsidR="00906D2C" w:rsidRPr="005F2DE9" w:rsidRDefault="00906D2C" w:rsidP="00906D2C">
      <w:pPr>
        <w:pStyle w:val="Sinespaciado"/>
        <w:spacing w:line="360" w:lineRule="auto"/>
        <w:jc w:val="both"/>
        <w:rPr>
          <w:rFonts w:ascii="Palatino Linotype" w:hAnsi="Palatino Linotype"/>
        </w:rPr>
      </w:pPr>
    </w:p>
    <w:p w14:paraId="37611505" w14:textId="77777777" w:rsidR="00906D2C" w:rsidRPr="005F2DE9" w:rsidRDefault="00906D2C" w:rsidP="00906D2C">
      <w:pPr>
        <w:jc w:val="both"/>
        <w:rPr>
          <w:rFonts w:ascii="Palatino Linotype" w:hAnsi="Palatino Linotype"/>
          <w:sz w:val="24"/>
          <w:szCs w:val="24"/>
        </w:rPr>
      </w:pPr>
      <w:r w:rsidRPr="005F2DE9">
        <w:rPr>
          <w:rFonts w:ascii="Palatino Linotype" w:hAnsi="Palatino Linotype"/>
          <w:sz w:val="24"/>
          <w:szCs w:val="24"/>
        </w:rPr>
        <w:lastRenderedPageBreak/>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2703FE7" w14:textId="77777777" w:rsidR="00906D2C" w:rsidRPr="00AD2A55" w:rsidRDefault="00906D2C" w:rsidP="00906D2C">
      <w:pPr>
        <w:rPr>
          <w:lang w:val="es-ES" w:eastAsia="es-ES"/>
        </w:rPr>
      </w:pPr>
    </w:p>
    <w:p w14:paraId="475047A6" w14:textId="77777777" w:rsidR="00906D2C" w:rsidRPr="00AD2A55" w:rsidRDefault="00906D2C" w:rsidP="00906D2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6DD99720" w14:textId="77777777" w:rsidR="00906D2C" w:rsidRPr="00AD2A55" w:rsidRDefault="00906D2C" w:rsidP="00906D2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4F878F13" w14:textId="77777777" w:rsidR="00906D2C" w:rsidRPr="00AD2A55" w:rsidRDefault="00906D2C" w:rsidP="00906D2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1E88ADD6" w14:textId="77777777" w:rsidR="00906D2C" w:rsidRPr="00AD2A55" w:rsidRDefault="00906D2C" w:rsidP="00906D2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7C81ADBA" w14:textId="77777777" w:rsidR="00906D2C" w:rsidRPr="00AD2A55" w:rsidRDefault="00906D2C" w:rsidP="00906D2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15F2A13F" w14:textId="77777777" w:rsidR="00906D2C" w:rsidRPr="00AD2A55" w:rsidRDefault="00906D2C" w:rsidP="00906D2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1820BE4A" w14:textId="77777777" w:rsidR="00906D2C" w:rsidRDefault="00906D2C" w:rsidP="00906D2C">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3B30CC8A" w14:textId="77777777" w:rsidR="00906D2C" w:rsidRDefault="00906D2C" w:rsidP="00906D2C">
      <w:pPr>
        <w:shd w:val="clear" w:color="auto" w:fill="FFFFFF"/>
        <w:spacing w:after="0" w:line="240" w:lineRule="auto"/>
        <w:ind w:left="851" w:right="851"/>
        <w:jc w:val="both"/>
        <w:rPr>
          <w:rFonts w:ascii="Palatino Linotype" w:eastAsia="Times New Roman" w:hAnsi="Palatino Linotype" w:cstheme="majorBidi"/>
          <w:i/>
          <w:lang w:eastAsia="es-MX"/>
        </w:rPr>
      </w:pPr>
      <w:r w:rsidRPr="00B728BC">
        <w:rPr>
          <w:rFonts w:ascii="Palatino Linotype" w:eastAsia="Times New Roman"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5A2391B0" w14:textId="77777777" w:rsidR="00906D2C" w:rsidRPr="00B728BC" w:rsidRDefault="00906D2C" w:rsidP="00906D2C">
      <w:pPr>
        <w:shd w:val="clear" w:color="auto" w:fill="FFFFFF"/>
        <w:spacing w:after="0" w:line="240" w:lineRule="auto"/>
        <w:ind w:left="851" w:right="851"/>
        <w:jc w:val="both"/>
        <w:rPr>
          <w:rFonts w:ascii="Palatino Linotype" w:eastAsia="Times New Roman" w:hAnsi="Palatino Linotype" w:cstheme="majorBidi"/>
          <w:i/>
          <w:lang w:eastAsia="es-MX"/>
        </w:rPr>
      </w:pPr>
    </w:p>
    <w:p w14:paraId="2198F8B0" w14:textId="77777777" w:rsidR="00906D2C" w:rsidRPr="00AD2A55" w:rsidRDefault="00906D2C" w:rsidP="00906D2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0489330F" w14:textId="77777777" w:rsidR="00906D2C" w:rsidRPr="00AD2A55" w:rsidRDefault="00906D2C" w:rsidP="00906D2C">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lastRenderedPageBreak/>
        <w:t>Trigésimo octavo. Se considera información confidencial:</w:t>
      </w:r>
    </w:p>
    <w:p w14:paraId="1E7885FE" w14:textId="77777777" w:rsidR="00906D2C" w:rsidRPr="00AD2A55" w:rsidRDefault="00906D2C" w:rsidP="00906D2C">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10B915F4" w14:textId="77777777" w:rsidR="00906D2C" w:rsidRPr="00A64574" w:rsidRDefault="00906D2C" w:rsidP="00906D2C">
      <w:pPr>
        <w:ind w:left="851" w:right="850"/>
        <w:jc w:val="both"/>
        <w:rPr>
          <w:rFonts w:ascii="Palatino Linotype" w:hAnsi="Palatino Linotype"/>
          <w:i/>
          <w:lang w:eastAsia="es-MX"/>
        </w:rPr>
      </w:pPr>
      <w:r w:rsidRPr="00A64574">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78BD95B" w14:textId="77777777" w:rsidR="00906D2C" w:rsidRPr="00A64574" w:rsidRDefault="00906D2C" w:rsidP="00906D2C">
      <w:pPr>
        <w:ind w:left="851" w:right="850"/>
        <w:jc w:val="both"/>
        <w:rPr>
          <w:rFonts w:ascii="Palatino Linotype" w:hAnsi="Palatino Linotype"/>
          <w:i/>
          <w:lang w:eastAsia="es-MX"/>
        </w:rPr>
      </w:pPr>
      <w:r w:rsidRPr="00A64574">
        <w:rPr>
          <w:rFonts w:ascii="Palatino Linotype" w:hAnsi="Palatino Linotype"/>
          <w:i/>
          <w:lang w:eastAsia="es-MX"/>
        </w:rPr>
        <w:t>III.  …</w:t>
      </w:r>
    </w:p>
    <w:p w14:paraId="3B1E35E0" w14:textId="77777777" w:rsidR="00906D2C" w:rsidRPr="00A64574" w:rsidRDefault="00906D2C" w:rsidP="00906D2C">
      <w:pPr>
        <w:ind w:left="851" w:right="850"/>
        <w:jc w:val="both"/>
        <w:rPr>
          <w:rFonts w:ascii="Palatino Linotype" w:hAnsi="Palatino Linotype"/>
          <w:i/>
          <w:lang w:eastAsia="es-MX"/>
        </w:rPr>
      </w:pPr>
      <w:r w:rsidRPr="00A64574">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14:paraId="1105A699" w14:textId="77777777" w:rsidR="00906D2C" w:rsidRDefault="00906D2C" w:rsidP="00906D2C">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20D4F55B" w14:textId="77777777" w:rsidR="00906D2C" w:rsidRPr="00AD2A55" w:rsidRDefault="00906D2C" w:rsidP="00906D2C">
      <w:pPr>
        <w:shd w:val="clear" w:color="auto" w:fill="FFFFFF"/>
        <w:spacing w:after="0" w:line="240" w:lineRule="auto"/>
        <w:ind w:left="851" w:right="851"/>
        <w:jc w:val="both"/>
        <w:rPr>
          <w:rFonts w:ascii="Palatino Linotype" w:eastAsia="Times New Roman" w:hAnsi="Palatino Linotype" w:cs="Arial"/>
          <w:lang w:eastAsia="es-MX"/>
        </w:rPr>
      </w:pPr>
    </w:p>
    <w:p w14:paraId="24D55942" w14:textId="77777777" w:rsidR="00906D2C" w:rsidRDefault="00906D2C" w:rsidP="00906D2C">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27CE1178" w14:textId="77777777" w:rsidR="00906D2C" w:rsidRPr="00AD2A55" w:rsidRDefault="00906D2C" w:rsidP="00906D2C">
      <w:pPr>
        <w:autoSpaceDE w:val="0"/>
        <w:autoSpaceDN w:val="0"/>
        <w:adjustRightInd w:val="0"/>
        <w:spacing w:after="0" w:line="360" w:lineRule="auto"/>
        <w:jc w:val="both"/>
        <w:rPr>
          <w:rFonts w:ascii="Palatino Linotype" w:hAnsi="Palatino Linotype" w:cs="Arial"/>
          <w:bCs/>
          <w:sz w:val="24"/>
          <w:szCs w:val="24"/>
        </w:rPr>
      </w:pPr>
    </w:p>
    <w:p w14:paraId="2780EFED" w14:textId="77777777" w:rsidR="00906D2C" w:rsidRDefault="00906D2C" w:rsidP="00906D2C">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18812DF1" w14:textId="77777777" w:rsidR="00906D2C" w:rsidRPr="00AD2A55" w:rsidRDefault="00906D2C" w:rsidP="00906D2C">
      <w:pPr>
        <w:autoSpaceDE w:val="0"/>
        <w:autoSpaceDN w:val="0"/>
        <w:adjustRightInd w:val="0"/>
        <w:spacing w:after="0" w:line="360" w:lineRule="auto"/>
        <w:jc w:val="both"/>
        <w:rPr>
          <w:rFonts w:ascii="Palatino Linotype" w:hAnsi="Palatino Linotype" w:cs="Arial"/>
          <w:bCs/>
          <w:sz w:val="24"/>
          <w:szCs w:val="24"/>
        </w:rPr>
      </w:pPr>
    </w:p>
    <w:p w14:paraId="2ECC3E09" w14:textId="77777777" w:rsidR="00906D2C" w:rsidRDefault="00906D2C" w:rsidP="00906D2C">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w:t>
      </w:r>
      <w:r w:rsidRPr="00AD2A55">
        <w:rPr>
          <w:rFonts w:ascii="Palatino Linotype" w:hAnsi="Palatino Linotype" w:cs="Arial"/>
          <w:bCs/>
          <w:sz w:val="24"/>
          <w:szCs w:val="24"/>
        </w:rPr>
        <w:lastRenderedPageBreak/>
        <w:t xml:space="preserve">clasificación como reservada de la información, de tal manera que sea evidente y muy claro para el particular cuestionar y controvertir el mérito de la decisión permitiéndole una real y auténtica defensa. </w:t>
      </w:r>
    </w:p>
    <w:p w14:paraId="6C749DAF" w14:textId="77777777" w:rsidR="00906D2C" w:rsidRDefault="00906D2C" w:rsidP="00906D2C">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50D2282D" w14:textId="77777777" w:rsidR="00906D2C" w:rsidRPr="00AD2A55" w:rsidRDefault="00906D2C" w:rsidP="00906D2C">
      <w:pPr>
        <w:spacing w:after="0" w:line="360" w:lineRule="auto"/>
        <w:jc w:val="both"/>
        <w:rPr>
          <w:rFonts w:ascii="Palatino Linotype" w:hAnsi="Palatino Linotype" w:cs="Arial"/>
          <w:bCs/>
          <w:sz w:val="24"/>
          <w:szCs w:val="24"/>
        </w:rPr>
      </w:pPr>
    </w:p>
    <w:p w14:paraId="295C2BE1" w14:textId="77777777" w:rsidR="00906D2C" w:rsidRPr="00AD2A55" w:rsidRDefault="00906D2C" w:rsidP="00906D2C">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500C0EEF" w14:textId="77777777" w:rsidR="00906D2C" w:rsidRDefault="00906D2C" w:rsidP="00906D2C">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79A5C980" w14:textId="77777777" w:rsidR="00906D2C" w:rsidRDefault="00906D2C" w:rsidP="00906D2C">
      <w:pPr>
        <w:spacing w:after="0" w:line="240" w:lineRule="auto"/>
        <w:ind w:left="851" w:right="850"/>
        <w:jc w:val="both"/>
        <w:rPr>
          <w:rFonts w:ascii="Palatino Linotype" w:hAnsi="Palatino Linotype" w:cs="Arial"/>
          <w:bCs/>
          <w:i/>
          <w:iCs/>
        </w:rPr>
      </w:pPr>
    </w:p>
    <w:p w14:paraId="68303C2B" w14:textId="77777777" w:rsidR="00906D2C" w:rsidRPr="00AD2A55" w:rsidRDefault="00906D2C" w:rsidP="00906D2C">
      <w:pPr>
        <w:spacing w:after="0" w:line="240" w:lineRule="auto"/>
        <w:ind w:left="851" w:right="850"/>
        <w:jc w:val="both"/>
        <w:rPr>
          <w:rFonts w:ascii="Palatino Linotype" w:hAnsi="Palatino Linotype" w:cs="Arial"/>
          <w:bCs/>
          <w:i/>
          <w:iCs/>
        </w:rPr>
      </w:pPr>
    </w:p>
    <w:p w14:paraId="1D812373" w14:textId="77777777" w:rsidR="00906D2C" w:rsidRDefault="00906D2C" w:rsidP="00906D2C">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7E39C6D8" w14:textId="77777777" w:rsidR="00906D2C" w:rsidRDefault="00906D2C" w:rsidP="00906D2C"/>
    <w:p w14:paraId="098E4508" w14:textId="77777777" w:rsidR="00906D2C" w:rsidRDefault="00906D2C" w:rsidP="00906D2C"/>
    <w:p w14:paraId="31FB016C" w14:textId="77777777" w:rsidR="00906D2C" w:rsidRDefault="00906D2C" w:rsidP="00906D2C">
      <w:pPr>
        <w:tabs>
          <w:tab w:val="left" w:pos="7938"/>
        </w:tabs>
        <w:spacing w:line="360" w:lineRule="auto"/>
        <w:jc w:val="both"/>
        <w:rPr>
          <w:rFonts w:ascii="Palatino Linotype" w:eastAsia="Arial Unicode MS" w:hAnsi="Palatino Linotype" w:cs="Arial"/>
          <w:sz w:val="24"/>
        </w:rPr>
      </w:pPr>
      <w:r w:rsidRPr="00A608B5">
        <w:rPr>
          <w:rFonts w:ascii="Palatino Linotype" w:eastAsia="Arial Unicode MS" w:hAnsi="Palatino Linotype" w:cs="Arial"/>
          <w:sz w:val="24"/>
        </w:rPr>
        <w:t xml:space="preserve">Por último, </w:t>
      </w:r>
      <w:r>
        <w:rPr>
          <w:rFonts w:ascii="Palatino Linotype" w:eastAsia="Arial Unicode MS" w:hAnsi="Palatino Linotype" w:cs="Arial"/>
          <w:sz w:val="24"/>
        </w:rPr>
        <w:t xml:space="preserve">y toda vez que el sujeto obligado no se pronunció al respecto, </w:t>
      </w:r>
      <w:r w:rsidRPr="00A608B5">
        <w:rPr>
          <w:rFonts w:ascii="Palatino Linotype" w:eastAsia="Arial Unicode MS" w:hAnsi="Palatino Linotype" w:cs="Arial"/>
          <w:sz w:val="24"/>
        </w:rPr>
        <w:t>hemos de decir que las razones o motivos de inconformidad son fundadas por las razones y motivos anteriormente expuestos en el cuerpo de la presente resolución.</w:t>
      </w:r>
    </w:p>
    <w:p w14:paraId="05726AF3" w14:textId="77777777" w:rsidR="00906D2C" w:rsidRPr="00F22281" w:rsidRDefault="00906D2C" w:rsidP="00906D2C">
      <w:pPr>
        <w:spacing w:after="0" w:line="360" w:lineRule="auto"/>
        <w:jc w:val="both"/>
        <w:rPr>
          <w:rFonts w:ascii="Palatino Linotype" w:eastAsia="Times New Roman" w:hAnsi="Palatino Linotype" w:cs="Times New Roman"/>
          <w:sz w:val="24"/>
          <w:szCs w:val="24"/>
          <w:lang w:eastAsia="es-ES"/>
        </w:rPr>
      </w:pPr>
    </w:p>
    <w:p w14:paraId="6248839A" w14:textId="77777777" w:rsidR="00906D2C" w:rsidRPr="00B34BE7" w:rsidRDefault="00906D2C" w:rsidP="00906D2C">
      <w:pPr>
        <w:spacing w:before="240" w:after="240" w:line="360" w:lineRule="auto"/>
        <w:contextualSpacing/>
        <w:jc w:val="both"/>
        <w:rPr>
          <w:rFonts w:ascii="Palatino Linotype" w:hAnsi="Palatino Linotype" w:cs="Arial"/>
          <w:color w:val="222222"/>
          <w:sz w:val="24"/>
          <w:lang w:eastAsia="es-MX"/>
        </w:rPr>
      </w:pPr>
    </w:p>
    <w:p w14:paraId="12ED9CB1" w14:textId="77777777" w:rsidR="00906D2C" w:rsidRPr="00B34BE7" w:rsidRDefault="00906D2C" w:rsidP="00906D2C">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B34BE7">
        <w:rPr>
          <w:rFonts w:ascii="Palatino Linotype" w:hAnsi="Palatino Linotype" w:cs="Arial"/>
          <w:b/>
          <w:sz w:val="24"/>
          <w:szCs w:val="24"/>
        </w:rPr>
        <w:t>ORDENA</w:t>
      </w:r>
      <w:r w:rsidRPr="00B34BE7">
        <w:rPr>
          <w:rFonts w:ascii="Palatino Linotype" w:hAnsi="Palatino Linotype" w:cs="Arial"/>
          <w:sz w:val="24"/>
          <w:szCs w:val="24"/>
        </w:rPr>
        <w:t xml:space="preserve"> al </w:t>
      </w:r>
      <w:r w:rsidRPr="00B34BE7">
        <w:rPr>
          <w:rFonts w:ascii="Palatino Linotype" w:hAnsi="Palatino Linotype" w:cs="Arial"/>
          <w:b/>
          <w:sz w:val="24"/>
          <w:szCs w:val="24"/>
        </w:rPr>
        <w:t>Sujeto Obligado</w:t>
      </w:r>
      <w:r w:rsidRPr="00B34BE7">
        <w:rPr>
          <w:rFonts w:ascii="Palatino Linotype" w:hAnsi="Palatino Linotype" w:cs="Arial"/>
          <w:sz w:val="24"/>
          <w:szCs w:val="24"/>
        </w:rPr>
        <w:t>, atienda la</w:t>
      </w:r>
      <w:r>
        <w:rPr>
          <w:rFonts w:ascii="Palatino Linotype" w:hAnsi="Palatino Linotype" w:cs="Arial"/>
          <w:sz w:val="24"/>
          <w:szCs w:val="24"/>
        </w:rPr>
        <w:t>s</w:t>
      </w:r>
      <w:r w:rsidRPr="00B34BE7">
        <w:rPr>
          <w:rFonts w:ascii="Palatino Linotype" w:hAnsi="Palatino Linotype" w:cs="Arial"/>
          <w:sz w:val="24"/>
          <w:szCs w:val="24"/>
        </w:rPr>
        <w:t xml:space="preserve"> solicitud</w:t>
      </w:r>
      <w:r>
        <w:rPr>
          <w:rFonts w:ascii="Palatino Linotype" w:hAnsi="Palatino Linotype" w:cs="Arial"/>
          <w:sz w:val="24"/>
          <w:szCs w:val="24"/>
        </w:rPr>
        <w:t>es</w:t>
      </w:r>
      <w:r w:rsidRPr="00B34BE7">
        <w:rPr>
          <w:rFonts w:ascii="Palatino Linotype" w:hAnsi="Palatino Linotype" w:cs="Arial"/>
          <w:sz w:val="24"/>
          <w:szCs w:val="24"/>
        </w:rPr>
        <w:t xml:space="preserve"> de información número </w:t>
      </w:r>
      <w:r w:rsidRPr="00BA103F">
        <w:rPr>
          <w:rFonts w:ascii="Palatino Linotype" w:hAnsi="Palatino Linotype" w:cs="Arial"/>
          <w:b/>
          <w:sz w:val="24"/>
          <w:szCs w:val="24"/>
        </w:rPr>
        <w:t>000</w:t>
      </w:r>
      <w:r>
        <w:rPr>
          <w:rFonts w:ascii="Palatino Linotype" w:hAnsi="Palatino Linotype" w:cs="Arial"/>
          <w:b/>
          <w:sz w:val="24"/>
          <w:szCs w:val="24"/>
        </w:rPr>
        <w:t>19</w:t>
      </w:r>
      <w:r w:rsidRPr="00BA103F">
        <w:rPr>
          <w:rFonts w:ascii="Palatino Linotype" w:hAnsi="Palatino Linotype" w:cs="Arial"/>
          <w:b/>
          <w:sz w:val="24"/>
          <w:szCs w:val="24"/>
        </w:rPr>
        <w:t>/</w:t>
      </w:r>
      <w:r>
        <w:rPr>
          <w:rFonts w:ascii="Palatino Linotype" w:hAnsi="Palatino Linotype" w:cs="Arial"/>
          <w:b/>
          <w:sz w:val="24"/>
          <w:szCs w:val="24"/>
        </w:rPr>
        <w:t>VACHASO</w:t>
      </w:r>
      <w:r w:rsidRPr="00BA103F">
        <w:rPr>
          <w:rFonts w:ascii="Palatino Linotype" w:hAnsi="Palatino Linotype" w:cs="Arial"/>
          <w:b/>
          <w:sz w:val="24"/>
          <w:szCs w:val="24"/>
        </w:rPr>
        <w:t>/IP/2021</w:t>
      </w:r>
      <w:r>
        <w:rPr>
          <w:rFonts w:ascii="Palatino Linotype" w:hAnsi="Palatino Linotype" w:cs="Arial"/>
          <w:b/>
          <w:sz w:val="24"/>
          <w:szCs w:val="24"/>
        </w:rPr>
        <w:t xml:space="preserve">, </w:t>
      </w:r>
      <w:r w:rsidRPr="00B34BE7">
        <w:rPr>
          <w:rFonts w:ascii="Palatino Linotype" w:hAnsi="Palatino Linotype" w:cs="Arial"/>
          <w:sz w:val="24"/>
          <w:szCs w:val="24"/>
        </w:rPr>
        <w:t>que ha sido materia del presente fallo.</w:t>
      </w:r>
    </w:p>
    <w:p w14:paraId="40A0DB70" w14:textId="77777777" w:rsidR="00906D2C" w:rsidRDefault="00906D2C" w:rsidP="00906D2C">
      <w:pPr>
        <w:autoSpaceDE w:val="0"/>
        <w:autoSpaceDN w:val="0"/>
        <w:adjustRightInd w:val="0"/>
        <w:spacing w:after="0" w:line="360" w:lineRule="auto"/>
        <w:jc w:val="both"/>
        <w:rPr>
          <w:rFonts w:ascii="Palatino Linotype" w:hAnsi="Palatino Linotype" w:cs="Arial"/>
          <w:sz w:val="24"/>
          <w:szCs w:val="24"/>
        </w:rPr>
      </w:pPr>
    </w:p>
    <w:p w14:paraId="760F26CF" w14:textId="77777777" w:rsidR="00906D2C" w:rsidRPr="00B34BE7" w:rsidRDefault="00906D2C" w:rsidP="00906D2C">
      <w:pPr>
        <w:autoSpaceDE w:val="0"/>
        <w:autoSpaceDN w:val="0"/>
        <w:adjustRightInd w:val="0"/>
        <w:spacing w:after="0" w:line="360" w:lineRule="auto"/>
        <w:jc w:val="both"/>
        <w:rPr>
          <w:rFonts w:ascii="Palatino Linotype" w:hAnsi="Palatino Linotype" w:cs="Arial"/>
          <w:sz w:val="24"/>
          <w:szCs w:val="24"/>
        </w:rPr>
      </w:pPr>
    </w:p>
    <w:p w14:paraId="3E50CC35" w14:textId="77777777" w:rsidR="00906D2C" w:rsidRDefault="00906D2C" w:rsidP="00906D2C">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Por lo antes expuesto y fundado es de resolverse y,</w:t>
      </w:r>
    </w:p>
    <w:p w14:paraId="3CB6F495" w14:textId="77777777" w:rsidR="00906D2C" w:rsidRDefault="00906D2C" w:rsidP="00906D2C">
      <w:pPr>
        <w:autoSpaceDE w:val="0"/>
        <w:autoSpaceDN w:val="0"/>
        <w:adjustRightInd w:val="0"/>
        <w:spacing w:after="0" w:line="360" w:lineRule="auto"/>
        <w:jc w:val="both"/>
        <w:rPr>
          <w:rFonts w:ascii="Palatino Linotype" w:hAnsi="Palatino Linotype" w:cs="Arial"/>
          <w:sz w:val="24"/>
          <w:szCs w:val="24"/>
        </w:rPr>
      </w:pPr>
    </w:p>
    <w:p w14:paraId="51D1BE1C" w14:textId="77777777" w:rsidR="00906D2C" w:rsidRPr="00B34BE7" w:rsidRDefault="00906D2C" w:rsidP="00906D2C">
      <w:pPr>
        <w:autoSpaceDE w:val="0"/>
        <w:autoSpaceDN w:val="0"/>
        <w:adjustRightInd w:val="0"/>
        <w:spacing w:after="0" w:line="360" w:lineRule="auto"/>
        <w:jc w:val="both"/>
        <w:rPr>
          <w:rFonts w:ascii="Palatino Linotype" w:hAnsi="Palatino Linotype" w:cs="Arial"/>
          <w:sz w:val="24"/>
          <w:szCs w:val="24"/>
        </w:rPr>
      </w:pPr>
    </w:p>
    <w:p w14:paraId="76772B09" w14:textId="77777777" w:rsidR="00906D2C" w:rsidRDefault="00906D2C" w:rsidP="00906D2C">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lastRenderedPageBreak/>
        <w:t xml:space="preserve">S E    R E S U E L V E </w:t>
      </w:r>
    </w:p>
    <w:p w14:paraId="54BAE391" w14:textId="77777777" w:rsidR="00906D2C" w:rsidRDefault="00906D2C" w:rsidP="00906D2C">
      <w:pPr>
        <w:pStyle w:val="Prrafodelista"/>
        <w:spacing w:line="360" w:lineRule="auto"/>
        <w:ind w:left="426"/>
        <w:jc w:val="center"/>
        <w:rPr>
          <w:rFonts w:ascii="Palatino Linotype" w:hAnsi="Palatino Linotype"/>
          <w:b/>
          <w:color w:val="000000"/>
          <w:sz w:val="28"/>
        </w:rPr>
      </w:pPr>
    </w:p>
    <w:p w14:paraId="20B90FB7" w14:textId="6184BDAA" w:rsidR="00906D2C" w:rsidRPr="00B34BE7" w:rsidRDefault="00906D2C" w:rsidP="00906D2C">
      <w:pPr>
        <w:autoSpaceDE w:val="0"/>
        <w:autoSpaceDN w:val="0"/>
        <w:adjustRightInd w:val="0"/>
        <w:spacing w:after="0" w:line="360" w:lineRule="auto"/>
        <w:ind w:right="49"/>
        <w:jc w:val="both"/>
        <w:rPr>
          <w:rFonts w:ascii="Palatino Linotype" w:eastAsia="Times New Roman" w:hAnsi="Palatino Linotype" w:cs="Arial"/>
          <w:sz w:val="24"/>
          <w:szCs w:val="24"/>
        </w:rPr>
      </w:pPr>
      <w:r>
        <w:rPr>
          <w:rFonts w:ascii="Palatino Linotype" w:hAnsi="Palatino Linotype" w:cs="Arial"/>
          <w:b/>
          <w:sz w:val="28"/>
          <w:szCs w:val="28"/>
          <w:lang w:val="es-ES_tradnl"/>
        </w:rPr>
        <w:t>PRIMERO</w:t>
      </w:r>
      <w:r w:rsidRPr="00B34BE7">
        <w:rPr>
          <w:rFonts w:ascii="Palatino Linotype" w:hAnsi="Palatino Linotype" w:cs="Arial"/>
          <w:b/>
          <w:sz w:val="28"/>
          <w:szCs w:val="28"/>
          <w:lang w:val="es-ES_tradnl"/>
        </w:rPr>
        <w:t>.</w:t>
      </w:r>
      <w:r w:rsidRPr="00B34BE7">
        <w:rPr>
          <w:rFonts w:ascii="Palatino Linotype" w:hAnsi="Palatino Linotype" w:cs="Arial"/>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sidRPr="005A29C7">
        <w:rPr>
          <w:rFonts w:ascii="Palatino Linotype" w:eastAsia="Times New Roman" w:hAnsi="Palatino Linotype" w:cs="Arial"/>
          <w:b/>
          <w:bCs/>
          <w:sz w:val="24"/>
          <w:szCs w:val="24"/>
        </w:rPr>
        <w:t>L</w:t>
      </w:r>
      <w:r>
        <w:rPr>
          <w:rFonts w:ascii="Palatino Linotype" w:eastAsia="Times New Roman" w:hAnsi="Palatino Linotype" w:cs="Arial"/>
          <w:b/>
          <w:bCs/>
          <w:sz w:val="24"/>
          <w:szCs w:val="24"/>
        </w:rPr>
        <w:t>a</w:t>
      </w:r>
      <w:r w:rsidRPr="00B34BE7">
        <w:rPr>
          <w:rFonts w:ascii="Palatino Linotype" w:eastAsia="Times New Roman" w:hAnsi="Palatino Linotype" w:cs="Arial"/>
          <w:b/>
          <w:sz w:val="24"/>
          <w:szCs w:val="24"/>
        </w:rPr>
        <w:t xml:space="preserve"> Recurrente</w:t>
      </w:r>
      <w:r w:rsidRPr="00052EEC">
        <w:rPr>
          <w:rFonts w:ascii="Palatino Linotype" w:eastAsia="Times New Roman" w:hAnsi="Palatino Linotype" w:cs="Arial"/>
          <w:b/>
          <w:sz w:val="24"/>
          <w:szCs w:val="24"/>
        </w:rPr>
        <w:t>,</w:t>
      </w:r>
      <w:r w:rsidR="00052EEC">
        <w:rPr>
          <w:rFonts w:ascii="Palatino Linotype" w:eastAsia="Times New Roman" w:hAnsi="Palatino Linotype" w:cs="Arial"/>
          <w:b/>
          <w:sz w:val="24"/>
          <w:szCs w:val="24"/>
        </w:rPr>
        <w:t xml:space="preserve"> </w:t>
      </w:r>
      <w:r w:rsidR="00323DE9" w:rsidRPr="00052EEC">
        <w:rPr>
          <w:rFonts w:ascii="Palatino Linotype" w:hAnsi="Palatino Linotype" w:cstheme="minorHAnsi"/>
          <w:b/>
          <w:sz w:val="24"/>
          <w:szCs w:val="24"/>
        </w:rPr>
        <w:t>en el recurso de revisión 01125/INFOEM/ICR-36/IP/RR/2021</w:t>
      </w:r>
      <w:r w:rsidR="00323DE9">
        <w:rPr>
          <w:rFonts w:ascii="Palatino Linotype" w:hAnsi="Palatino Linotype" w:cstheme="minorHAnsi"/>
          <w:b/>
        </w:rPr>
        <w:t>,</w:t>
      </w:r>
      <w:r w:rsidR="00323DE9" w:rsidRPr="00BD06A3">
        <w:rPr>
          <w:rFonts w:ascii="Palatino Linotype" w:hAnsi="Palatino Linotype" w:cstheme="minorHAnsi"/>
          <w:b/>
        </w:rPr>
        <w:t xml:space="preserve"> </w:t>
      </w:r>
      <w:r w:rsidRPr="00B34BE7">
        <w:rPr>
          <w:rFonts w:ascii="Palatino Linotype" w:eastAsia="Times New Roman" w:hAnsi="Palatino Linotype" w:cs="Arial"/>
          <w:sz w:val="24"/>
          <w:szCs w:val="24"/>
        </w:rPr>
        <w:t xml:space="preserve">en términos del Considerando </w:t>
      </w:r>
      <w:r>
        <w:rPr>
          <w:rFonts w:ascii="Palatino Linotype" w:eastAsia="Times New Roman" w:hAnsi="Palatino Linotype" w:cs="Arial"/>
          <w:b/>
          <w:sz w:val="24"/>
          <w:szCs w:val="24"/>
        </w:rPr>
        <w:t>CUAR</w:t>
      </w:r>
      <w:r w:rsidRPr="00B34BE7">
        <w:rPr>
          <w:rFonts w:ascii="Palatino Linotype" w:eastAsia="Times New Roman" w:hAnsi="Palatino Linotype" w:cs="Arial"/>
          <w:b/>
          <w:sz w:val="24"/>
          <w:szCs w:val="24"/>
        </w:rPr>
        <w:t xml:space="preserve">TO </w:t>
      </w:r>
      <w:r w:rsidRPr="00B34BE7">
        <w:rPr>
          <w:rFonts w:ascii="Palatino Linotype" w:eastAsia="Times New Roman" w:hAnsi="Palatino Linotype" w:cs="Arial"/>
          <w:sz w:val="24"/>
          <w:szCs w:val="24"/>
        </w:rPr>
        <w:t>de la presente resolución.</w:t>
      </w:r>
    </w:p>
    <w:p w14:paraId="769C9161" w14:textId="77777777" w:rsidR="00906D2C" w:rsidRPr="00B34BE7" w:rsidRDefault="00906D2C" w:rsidP="00906D2C">
      <w:pPr>
        <w:spacing w:after="0" w:line="360" w:lineRule="auto"/>
        <w:jc w:val="both"/>
        <w:rPr>
          <w:rFonts w:ascii="Palatino Linotype" w:eastAsia="Times New Roman" w:hAnsi="Palatino Linotype" w:cs="Arial"/>
          <w:sz w:val="24"/>
          <w:szCs w:val="24"/>
        </w:rPr>
      </w:pPr>
    </w:p>
    <w:p w14:paraId="6F823564" w14:textId="6C22D482" w:rsidR="00906D2C" w:rsidRDefault="00906D2C" w:rsidP="00906D2C">
      <w:pPr>
        <w:spacing w:after="0" w:line="360" w:lineRule="auto"/>
        <w:jc w:val="both"/>
        <w:rPr>
          <w:rFonts w:ascii="Palatino Linotype" w:hAnsi="Palatino Linotype"/>
          <w:color w:val="222222"/>
          <w:sz w:val="24"/>
          <w:szCs w:val="24"/>
          <w:shd w:val="clear" w:color="auto" w:fill="FFFFFF"/>
        </w:rPr>
      </w:pPr>
      <w:r>
        <w:rPr>
          <w:rFonts w:ascii="Palatino Linotype" w:hAnsi="Palatino Linotype" w:cs="Calibri"/>
          <w:b/>
          <w:bCs/>
          <w:color w:val="222222"/>
          <w:sz w:val="28"/>
          <w:szCs w:val="24"/>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Se</w:t>
      </w:r>
      <w:r w:rsidRPr="00B34BE7">
        <w:rPr>
          <w:rFonts w:ascii="Palatino Linotype" w:hAnsi="Palatino Linotype"/>
          <w:b/>
          <w:bCs/>
          <w:color w:val="222222"/>
          <w:sz w:val="24"/>
          <w:szCs w:val="24"/>
          <w:shd w:val="clear" w:color="auto" w:fill="FFFFFF"/>
        </w:rPr>
        <w:t> </w:t>
      </w:r>
      <w:r w:rsidRPr="00B34BE7">
        <w:rPr>
          <w:rFonts w:ascii="Palatino Linotype" w:hAnsi="Palatino Linotype"/>
          <w:b/>
          <w:bCs/>
          <w:sz w:val="24"/>
          <w:szCs w:val="24"/>
          <w:shd w:val="clear" w:color="auto" w:fill="FFFFFF"/>
        </w:rPr>
        <w:t>ORDENA</w:t>
      </w:r>
      <w:r w:rsidRPr="00B34BE7">
        <w:rPr>
          <w:rFonts w:ascii="Palatino Linotype" w:hAnsi="Palatino Linotype"/>
          <w:b/>
          <w:bCs/>
          <w:color w:val="222222"/>
          <w:sz w:val="24"/>
          <w:szCs w:val="24"/>
          <w:shd w:val="clear" w:color="auto" w:fill="FFFFFF"/>
        </w:rPr>
        <w:t> </w:t>
      </w:r>
      <w:r w:rsidRPr="00B34BE7">
        <w:rPr>
          <w:rFonts w:ascii="Palatino Linotype" w:hAnsi="Palatino Linotype"/>
          <w:color w:val="222222"/>
          <w:sz w:val="24"/>
          <w:szCs w:val="24"/>
          <w:shd w:val="clear" w:color="auto" w:fill="FFFFFF"/>
        </w:rPr>
        <w:t xml:space="preserve">al </w:t>
      </w:r>
      <w:r w:rsidRPr="00B34BE7">
        <w:rPr>
          <w:rFonts w:ascii="Palatino Linotype" w:hAnsi="Palatino Linotype"/>
          <w:b/>
          <w:color w:val="222222"/>
          <w:sz w:val="24"/>
          <w:szCs w:val="24"/>
          <w:shd w:val="clear" w:color="auto" w:fill="FFFFFF"/>
        </w:rPr>
        <w:t>Sujeto Obligado</w:t>
      </w:r>
      <w:r w:rsidRPr="00B34BE7">
        <w:rPr>
          <w:rFonts w:ascii="Palatino Linotype" w:hAnsi="Palatino Linotype"/>
          <w:color w:val="222222"/>
          <w:sz w:val="24"/>
          <w:szCs w:val="24"/>
          <w:shd w:val="clear" w:color="auto" w:fill="FFFFFF"/>
        </w:rPr>
        <w:t>, atienda la solicitud de información número</w:t>
      </w:r>
      <w:r w:rsidRPr="00B34BE7">
        <w:rPr>
          <w:rFonts w:ascii="Palatino Linotype" w:hAnsi="Palatino Linotype"/>
          <w:b/>
          <w:bCs/>
          <w:color w:val="222222"/>
          <w:sz w:val="24"/>
          <w:szCs w:val="24"/>
          <w:shd w:val="clear" w:color="auto" w:fill="FFFFFF"/>
        </w:rPr>
        <w:t> </w:t>
      </w:r>
      <w:bookmarkStart w:id="1" w:name="_Hlk81439553"/>
      <w:r w:rsidRPr="00BA103F">
        <w:rPr>
          <w:rFonts w:ascii="Palatino Linotype" w:hAnsi="Palatino Linotype" w:cs="Arial"/>
          <w:b/>
          <w:sz w:val="24"/>
          <w:szCs w:val="24"/>
        </w:rPr>
        <w:t>000</w:t>
      </w:r>
      <w:r>
        <w:rPr>
          <w:rFonts w:ascii="Palatino Linotype" w:hAnsi="Palatino Linotype" w:cs="Arial"/>
          <w:b/>
          <w:sz w:val="24"/>
          <w:szCs w:val="24"/>
        </w:rPr>
        <w:t>19</w:t>
      </w:r>
      <w:r w:rsidRPr="00BA103F">
        <w:rPr>
          <w:rFonts w:ascii="Palatino Linotype" w:hAnsi="Palatino Linotype" w:cs="Arial"/>
          <w:b/>
          <w:sz w:val="24"/>
          <w:szCs w:val="24"/>
        </w:rPr>
        <w:t>/</w:t>
      </w:r>
      <w:r>
        <w:rPr>
          <w:rFonts w:ascii="Palatino Linotype" w:hAnsi="Palatino Linotype" w:cs="Arial"/>
          <w:b/>
          <w:sz w:val="24"/>
          <w:szCs w:val="24"/>
        </w:rPr>
        <w:t>VACHASO</w:t>
      </w:r>
      <w:r w:rsidRPr="00BA103F">
        <w:rPr>
          <w:rFonts w:ascii="Palatino Linotype" w:hAnsi="Palatino Linotype" w:cs="Arial"/>
          <w:b/>
          <w:sz w:val="24"/>
          <w:szCs w:val="24"/>
        </w:rPr>
        <w:t>/IP/2021</w:t>
      </w:r>
      <w:bookmarkEnd w:id="1"/>
      <w:r w:rsidRPr="00B34BE7">
        <w:rPr>
          <w:rFonts w:ascii="Palatino Linotype" w:hAnsi="Palatino Linotype"/>
          <w:color w:val="222222"/>
          <w:sz w:val="24"/>
          <w:szCs w:val="24"/>
          <w:shd w:val="clear" w:color="auto" w:fill="FFFFFF"/>
        </w:rPr>
        <w:t xml:space="preserve">, en términos del Considerando </w:t>
      </w:r>
      <w:r>
        <w:rPr>
          <w:rFonts w:ascii="Palatino Linotype" w:hAnsi="Palatino Linotype"/>
          <w:b/>
          <w:color w:val="222222"/>
          <w:sz w:val="24"/>
          <w:szCs w:val="24"/>
          <w:shd w:val="clear" w:color="auto" w:fill="FFFFFF"/>
        </w:rPr>
        <w:t>CUAR</w:t>
      </w:r>
      <w:r w:rsidRPr="00B34BE7">
        <w:rPr>
          <w:rFonts w:ascii="Palatino Linotype" w:hAnsi="Palatino Linotype"/>
          <w:b/>
          <w:color w:val="222222"/>
          <w:sz w:val="24"/>
          <w:szCs w:val="24"/>
          <w:shd w:val="clear" w:color="auto" w:fill="FFFFFF"/>
        </w:rPr>
        <w:t>TO</w:t>
      </w:r>
      <w:r w:rsidRPr="00B34BE7">
        <w:rPr>
          <w:rFonts w:ascii="Palatino Linotype" w:hAnsi="Palatino Linotype"/>
          <w:color w:val="222222"/>
          <w:sz w:val="24"/>
          <w:szCs w:val="24"/>
          <w:shd w:val="clear" w:color="auto" w:fill="FFFFFF"/>
        </w:rPr>
        <w:t xml:space="preserve"> de esta resolución, vía Sistema de Acceso a la Información Mexiquense (SAIMEX)</w:t>
      </w:r>
      <w:r w:rsidR="00953F86">
        <w:rPr>
          <w:rFonts w:ascii="Palatino Linotype" w:hAnsi="Palatino Linotype"/>
          <w:color w:val="222222"/>
          <w:sz w:val="24"/>
          <w:szCs w:val="24"/>
          <w:shd w:val="clear" w:color="auto" w:fill="FFFFFF"/>
        </w:rPr>
        <w:t>, de ser procedente en versión pública de lo siguiente:</w:t>
      </w:r>
    </w:p>
    <w:p w14:paraId="0F3F770A" w14:textId="77777777" w:rsidR="00953F86" w:rsidRDefault="00953F86" w:rsidP="00906D2C">
      <w:pPr>
        <w:spacing w:after="0" w:line="360" w:lineRule="auto"/>
        <w:jc w:val="both"/>
        <w:rPr>
          <w:rFonts w:ascii="Palatino Linotype" w:hAnsi="Palatino Linotype"/>
          <w:color w:val="222222"/>
          <w:sz w:val="24"/>
          <w:szCs w:val="24"/>
          <w:shd w:val="clear" w:color="auto" w:fill="FFFFFF"/>
        </w:rPr>
      </w:pPr>
    </w:p>
    <w:p w14:paraId="1BC09849" w14:textId="1EB467B0" w:rsidR="00953F86" w:rsidRDefault="00953F86" w:rsidP="00953F86">
      <w:pPr>
        <w:pStyle w:val="Prrafodelista"/>
        <w:numPr>
          <w:ilvl w:val="0"/>
          <w:numId w:val="5"/>
        </w:numPr>
        <w:spacing w:line="360" w:lineRule="auto"/>
        <w:jc w:val="both"/>
        <w:rPr>
          <w:rFonts w:ascii="Palatino Linotype" w:hAnsi="Palatino Linotype" w:cs="Arial"/>
        </w:rPr>
      </w:pPr>
      <w:r>
        <w:rPr>
          <w:rFonts w:ascii="Palatino Linotype" w:hAnsi="Palatino Linotype" w:cs="Arial"/>
        </w:rPr>
        <w:t>F</w:t>
      </w:r>
      <w:r w:rsidRPr="000F52CF">
        <w:rPr>
          <w:rFonts w:ascii="Palatino Linotype" w:hAnsi="Palatino Linotype" w:cs="Arial"/>
        </w:rPr>
        <w:t>acturas provisionadas y/o pagadas, bajo cualquier concepto de adquisición de bienes o contratación de servicios, en cualquiera de sus modalidades, compra directa, adjudicación directa, invitación restringida y licitación pública</w:t>
      </w:r>
      <w:r>
        <w:rPr>
          <w:rFonts w:ascii="Palatino Linotype" w:hAnsi="Palatino Linotype" w:cs="Arial"/>
        </w:rPr>
        <w:t>, a</w:t>
      </w:r>
      <w:r w:rsidRPr="000F52CF">
        <w:rPr>
          <w:rFonts w:ascii="Palatino Linotype" w:hAnsi="Palatino Linotype" w:cs="Arial"/>
        </w:rPr>
        <w:t xml:space="preserve"> favor de</w:t>
      </w:r>
      <w:r w:rsidR="002C7794">
        <w:rPr>
          <w:rFonts w:ascii="Palatino Linotype" w:hAnsi="Palatino Linotype" w:cs="Arial"/>
        </w:rPr>
        <w:t xml:space="preserve"> la persona referida en la solicitud número </w:t>
      </w:r>
      <w:r w:rsidR="002C7794" w:rsidRPr="002C7794">
        <w:rPr>
          <w:rFonts w:ascii="Palatino Linotype" w:hAnsi="Palatino Linotype" w:cs="Arial"/>
        </w:rPr>
        <w:t>00019/VACHASO/IP/2021</w:t>
      </w:r>
      <w:r>
        <w:rPr>
          <w:rFonts w:ascii="Palatino Linotype" w:hAnsi="Palatino Linotype" w:cs="Arial"/>
        </w:rPr>
        <w:t>,</w:t>
      </w:r>
      <w:r w:rsidRPr="000F52CF">
        <w:rPr>
          <w:rFonts w:ascii="Palatino Linotype" w:hAnsi="Palatino Linotype" w:cs="Arial"/>
        </w:rPr>
        <w:t xml:space="preserve"> </w:t>
      </w:r>
      <w:r>
        <w:rPr>
          <w:rFonts w:ascii="Palatino Linotype" w:hAnsi="Palatino Linotype" w:cs="Arial"/>
        </w:rPr>
        <w:t>correspondientes al</w:t>
      </w:r>
      <w:r w:rsidRPr="000F52CF">
        <w:rPr>
          <w:rFonts w:ascii="Palatino Linotype" w:hAnsi="Palatino Linotype" w:cs="Arial"/>
        </w:rPr>
        <w:t xml:space="preserve"> periodo </w:t>
      </w:r>
      <w:r>
        <w:rPr>
          <w:rFonts w:ascii="Palatino Linotype" w:hAnsi="Palatino Linotype" w:cs="Arial"/>
        </w:rPr>
        <w:t>del</w:t>
      </w:r>
      <w:r w:rsidRPr="000F52CF">
        <w:rPr>
          <w:rFonts w:ascii="Palatino Linotype" w:hAnsi="Palatino Linotype" w:cs="Arial"/>
        </w:rPr>
        <w:t xml:space="preserve"> </w:t>
      </w:r>
      <w:r>
        <w:rPr>
          <w:rFonts w:ascii="Palatino Linotype" w:hAnsi="Palatino Linotype" w:cs="Arial"/>
        </w:rPr>
        <w:t>primero</w:t>
      </w:r>
      <w:r w:rsidRPr="000F52CF">
        <w:rPr>
          <w:rFonts w:ascii="Palatino Linotype" w:hAnsi="Palatino Linotype" w:cs="Arial"/>
        </w:rPr>
        <w:t xml:space="preserve"> de enero al </w:t>
      </w:r>
      <w:r>
        <w:rPr>
          <w:rFonts w:ascii="Palatino Linotype" w:hAnsi="Palatino Linotype" w:cs="Arial"/>
        </w:rPr>
        <w:t>treinta y uno</w:t>
      </w:r>
      <w:r w:rsidRPr="000F52CF">
        <w:rPr>
          <w:rFonts w:ascii="Palatino Linotype" w:hAnsi="Palatino Linotype" w:cs="Arial"/>
        </w:rPr>
        <w:t xml:space="preserve"> de diciembre del</w:t>
      </w:r>
      <w:r>
        <w:rPr>
          <w:rFonts w:ascii="Palatino Linotype" w:hAnsi="Palatino Linotype" w:cs="Arial"/>
        </w:rPr>
        <w:t xml:space="preserve"> año dos mil veinte y </w:t>
      </w:r>
      <w:r w:rsidR="00527AAC">
        <w:rPr>
          <w:rFonts w:ascii="Palatino Linotype" w:hAnsi="Palatino Linotype" w:cs="Arial"/>
        </w:rPr>
        <w:t>del</w:t>
      </w:r>
      <w:r w:rsidR="00527AAC" w:rsidRPr="000F52CF">
        <w:rPr>
          <w:rFonts w:ascii="Palatino Linotype" w:hAnsi="Palatino Linotype" w:cs="Arial"/>
        </w:rPr>
        <w:t xml:space="preserve"> </w:t>
      </w:r>
      <w:r w:rsidR="00527AAC">
        <w:rPr>
          <w:rFonts w:ascii="Palatino Linotype" w:hAnsi="Palatino Linotype" w:cs="Arial"/>
        </w:rPr>
        <w:t>primero</w:t>
      </w:r>
      <w:r w:rsidR="006E653F">
        <w:rPr>
          <w:rFonts w:ascii="Palatino Linotype" w:hAnsi="Palatino Linotype" w:cs="Arial"/>
        </w:rPr>
        <w:t xml:space="preserve"> de enero</w:t>
      </w:r>
      <w:r w:rsidR="00527AAC" w:rsidRPr="000F52CF">
        <w:rPr>
          <w:rFonts w:ascii="Palatino Linotype" w:hAnsi="Palatino Linotype" w:cs="Arial"/>
        </w:rPr>
        <w:t xml:space="preserve"> al </w:t>
      </w:r>
      <w:r w:rsidR="00527AAC">
        <w:rPr>
          <w:rFonts w:ascii="Palatino Linotype" w:hAnsi="Palatino Linotype" w:cs="Arial"/>
        </w:rPr>
        <w:t>treinta y uno</w:t>
      </w:r>
      <w:r w:rsidR="00527AAC" w:rsidRPr="000F52CF">
        <w:rPr>
          <w:rFonts w:ascii="Palatino Linotype" w:hAnsi="Palatino Linotype" w:cs="Arial"/>
        </w:rPr>
        <w:t xml:space="preserve"> de enero </w:t>
      </w:r>
      <w:r>
        <w:rPr>
          <w:rFonts w:ascii="Palatino Linotype" w:hAnsi="Palatino Linotype" w:cs="Arial"/>
        </w:rPr>
        <w:t xml:space="preserve">dos mil </w:t>
      </w:r>
      <w:r w:rsidRPr="004421E4">
        <w:rPr>
          <w:rFonts w:ascii="Palatino Linotype" w:hAnsi="Palatino Linotype" w:cs="Arial"/>
        </w:rPr>
        <w:t>veintiuno.</w:t>
      </w:r>
    </w:p>
    <w:p w14:paraId="12E84051" w14:textId="77777777" w:rsidR="002C7794" w:rsidRPr="00953F86" w:rsidRDefault="002C7794" w:rsidP="002C7794">
      <w:pPr>
        <w:pStyle w:val="Prrafodelista"/>
        <w:spacing w:line="360" w:lineRule="auto"/>
        <w:ind w:left="720"/>
        <w:jc w:val="both"/>
        <w:rPr>
          <w:rFonts w:ascii="Palatino Linotype" w:hAnsi="Palatino Linotype" w:cs="Arial"/>
        </w:rPr>
      </w:pPr>
    </w:p>
    <w:p w14:paraId="51B02642" w14:textId="77777777" w:rsidR="00953F86" w:rsidRDefault="00953F86" w:rsidP="00953F86">
      <w:pPr>
        <w:spacing w:after="0" w:line="360" w:lineRule="auto"/>
        <w:ind w:left="567" w:right="567"/>
        <w:jc w:val="both"/>
        <w:rPr>
          <w:rFonts w:ascii="Palatino Linotype" w:hAnsi="Palatino Linotype" w:cs="Arial"/>
          <w:i/>
          <w:sz w:val="24"/>
          <w:szCs w:val="24"/>
        </w:rPr>
      </w:pPr>
      <w:r w:rsidRPr="00BA5B07">
        <w:rPr>
          <w:rFonts w:ascii="Palatino Linotype" w:hAnsi="Palatino Linotype" w:cs="Arial"/>
          <w:i/>
          <w:sz w:val="24"/>
          <w:szCs w:val="24"/>
        </w:rPr>
        <w:t xml:space="preserve">El acuerdo de clasificación que respalde la versión pública que entregue el Sujeto Obligado para dar cumplimiento a la presente resolución, en términos de lo señalado en el Considerando Cuarto y en los artículos 49, fracción VIII, 132, fracción II de la </w:t>
      </w:r>
      <w:r w:rsidRPr="00BA5B07">
        <w:rPr>
          <w:rFonts w:ascii="Palatino Linotype" w:hAnsi="Palatino Linotype" w:cs="Arial"/>
          <w:i/>
          <w:sz w:val="24"/>
          <w:szCs w:val="24"/>
        </w:rPr>
        <w:lastRenderedPageBreak/>
        <w:t xml:space="preserve">Ley de Transparencia y Acceso a la Información Pública del Estado de México y Municipios y </w:t>
      </w:r>
      <w:r>
        <w:rPr>
          <w:rFonts w:ascii="Palatino Linotype" w:hAnsi="Palatino Linotype" w:cs="Arial"/>
          <w:i/>
          <w:sz w:val="24"/>
          <w:szCs w:val="24"/>
        </w:rPr>
        <w:t>demás normatividades aplicables.</w:t>
      </w:r>
    </w:p>
    <w:p w14:paraId="7147209B" w14:textId="77777777" w:rsidR="00906D2C" w:rsidRPr="00B34BE7" w:rsidRDefault="00906D2C" w:rsidP="00906D2C">
      <w:pPr>
        <w:spacing w:after="0" w:line="360" w:lineRule="auto"/>
        <w:jc w:val="both"/>
        <w:rPr>
          <w:rFonts w:ascii="Palatino Linotype" w:eastAsia="Times New Roman" w:hAnsi="Palatino Linotype" w:cs="Arial"/>
          <w:sz w:val="24"/>
          <w:szCs w:val="24"/>
        </w:rPr>
      </w:pPr>
    </w:p>
    <w:p w14:paraId="50BACE12" w14:textId="0DC1561F" w:rsidR="00906D2C" w:rsidRPr="00B34BE7" w:rsidRDefault="00906D2C" w:rsidP="00906D2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TERCER</w:t>
      </w:r>
      <w:r w:rsidRPr="00B34BE7">
        <w:rPr>
          <w:rFonts w:ascii="Palatino Linotype" w:hAnsi="Palatino Linotype" w:cs="Arial"/>
          <w:b/>
          <w:sz w:val="28"/>
          <w:szCs w:val="24"/>
        </w:rPr>
        <w:t xml:space="preserve">O. </w:t>
      </w:r>
      <w:r w:rsidR="00120CA2" w:rsidRPr="00B34BE7">
        <w:rPr>
          <w:rFonts w:ascii="Palatino Linotype" w:hAnsi="Palatino Linotype" w:cs="Arial"/>
          <w:b/>
          <w:sz w:val="24"/>
          <w:szCs w:val="24"/>
        </w:rPr>
        <w:t>NOTIFÍQUESE</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9807ACE" w14:textId="40BAB004" w:rsidR="00906D2C" w:rsidRDefault="00906D2C" w:rsidP="00906D2C">
      <w:pPr>
        <w:autoSpaceDE w:val="0"/>
        <w:autoSpaceDN w:val="0"/>
        <w:adjustRightInd w:val="0"/>
        <w:spacing w:after="0" w:line="360" w:lineRule="auto"/>
        <w:jc w:val="both"/>
        <w:rPr>
          <w:rFonts w:ascii="Palatino Linotype" w:hAnsi="Palatino Linotype" w:cs="Arial"/>
          <w:b/>
          <w:sz w:val="28"/>
          <w:szCs w:val="24"/>
        </w:rPr>
      </w:pPr>
    </w:p>
    <w:p w14:paraId="40F40AC0" w14:textId="77777777" w:rsidR="00906D2C" w:rsidRDefault="00906D2C" w:rsidP="00906D2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CUART</w:t>
      </w:r>
      <w:r w:rsidRPr="00B34BE7">
        <w:rPr>
          <w:rFonts w:ascii="Palatino Linotype" w:hAnsi="Palatino Linotype" w:cs="Arial"/>
          <w:b/>
          <w:sz w:val="28"/>
          <w:szCs w:val="24"/>
        </w:rPr>
        <w:t xml:space="preserve">O. </w:t>
      </w:r>
      <w:r w:rsidRPr="00B34BE7">
        <w:rPr>
          <w:rFonts w:ascii="Palatino Linotype" w:hAnsi="Palatino Linotype" w:cs="Arial"/>
          <w:b/>
          <w:sz w:val="24"/>
          <w:szCs w:val="24"/>
        </w:rPr>
        <w:t xml:space="preserve">NOTIFÍQUESE </w:t>
      </w:r>
      <w:r w:rsidRPr="00B34BE7">
        <w:rPr>
          <w:rFonts w:ascii="Palatino Linotype" w:hAnsi="Palatino Linotype" w:cs="Arial"/>
          <w:sz w:val="24"/>
          <w:szCs w:val="24"/>
        </w:rPr>
        <w:t xml:space="preserve">al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D4D4063" w14:textId="77777777" w:rsidR="00906D2C" w:rsidRPr="00D35507" w:rsidRDefault="00906D2C" w:rsidP="00906D2C">
      <w:pPr>
        <w:autoSpaceDE w:val="0"/>
        <w:autoSpaceDN w:val="0"/>
        <w:adjustRightInd w:val="0"/>
        <w:spacing w:after="0" w:line="360" w:lineRule="auto"/>
        <w:jc w:val="both"/>
        <w:rPr>
          <w:rFonts w:ascii="Palatino Linotype" w:hAnsi="Palatino Linotype" w:cs="Arial"/>
          <w:sz w:val="28"/>
          <w:szCs w:val="28"/>
        </w:rPr>
      </w:pPr>
    </w:p>
    <w:p w14:paraId="35E303B3" w14:textId="1A95C6AB" w:rsidR="00906D2C" w:rsidRPr="00B34BE7" w:rsidRDefault="002C7794" w:rsidP="00906D2C">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QUINT</w:t>
      </w:r>
      <w:r w:rsidR="00906D2C" w:rsidRPr="00B34BE7">
        <w:rPr>
          <w:rFonts w:ascii="Palatino Linotype" w:eastAsia="Calibri" w:hAnsi="Palatino Linotype" w:cs="Tahoma"/>
          <w:b/>
          <w:bCs/>
          <w:iCs/>
          <w:sz w:val="28"/>
          <w:szCs w:val="24"/>
          <w:lang w:val="es-ES" w:eastAsia="es-ES_tradnl"/>
        </w:rPr>
        <w:t>O</w:t>
      </w:r>
      <w:r w:rsidR="00906D2C" w:rsidRPr="00266DC6">
        <w:rPr>
          <w:rFonts w:ascii="Palatino Linotype" w:eastAsia="MS Mincho" w:hAnsi="Palatino Linotype" w:cs="Times New Roman"/>
          <w:b/>
          <w:bCs/>
          <w:sz w:val="28"/>
          <w:szCs w:val="24"/>
        </w:rPr>
        <w:t>.</w:t>
      </w:r>
      <w:r w:rsidR="00906D2C" w:rsidRPr="00B34BE7">
        <w:rPr>
          <w:rFonts w:ascii="Palatino Linotype" w:eastAsia="Calibri" w:hAnsi="Palatino Linotype" w:cs="Tahoma"/>
          <w:bCs/>
          <w:iCs/>
          <w:sz w:val="28"/>
          <w:szCs w:val="24"/>
          <w:lang w:val="es-ES" w:eastAsia="es-ES_tradnl"/>
        </w:rPr>
        <w:t xml:space="preserve"> </w:t>
      </w:r>
      <w:r w:rsidR="00906D2C" w:rsidRPr="00B34BE7">
        <w:rPr>
          <w:rFonts w:ascii="Palatino Linotype" w:eastAsia="Calibri" w:hAnsi="Palatino Linotype" w:cs="Tahoma"/>
          <w:bCs/>
          <w:iCs/>
          <w:sz w:val="24"/>
          <w:szCs w:val="24"/>
          <w:lang w:val="es-ES" w:eastAsia="es-ES_tradnl"/>
        </w:rPr>
        <w:t xml:space="preserve">Con fundamento en el artículo 198, de la Ley de Transparencia y Acceso a la Información Pública del Estado de México y Municipios, se apercibe al </w:t>
      </w:r>
      <w:r w:rsidR="00906D2C" w:rsidRPr="00B34BE7">
        <w:rPr>
          <w:rFonts w:ascii="Palatino Linotype" w:eastAsia="Calibri" w:hAnsi="Palatino Linotype" w:cs="Tahoma"/>
          <w:b/>
          <w:bCs/>
          <w:iCs/>
          <w:sz w:val="24"/>
          <w:szCs w:val="24"/>
          <w:lang w:val="es-ES" w:eastAsia="es-ES_tradnl"/>
        </w:rPr>
        <w:t>Sujeto Obligado</w:t>
      </w:r>
      <w:r w:rsidR="00906D2C"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6111CC42" w14:textId="77777777" w:rsidR="00906D2C" w:rsidRDefault="00906D2C" w:rsidP="00906D2C">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61D28FEE" w14:textId="63D06E95" w:rsidR="00906D2C" w:rsidRDefault="00906D2C" w:rsidP="00906D2C">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4E2F2B16" w14:textId="383FF81C" w:rsidR="00E13AB0" w:rsidRDefault="00E13AB0" w:rsidP="00906D2C">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65E895A5" w14:textId="30192428" w:rsidR="00906D2C" w:rsidRDefault="00306C47" w:rsidP="00906D2C">
      <w:pPr>
        <w:autoSpaceDE w:val="0"/>
        <w:autoSpaceDN w:val="0"/>
        <w:adjustRightInd w:val="0"/>
        <w:spacing w:after="0" w:line="360" w:lineRule="auto"/>
        <w:jc w:val="both"/>
        <w:rPr>
          <w:rFonts w:ascii="Palatino Linotype" w:hAnsi="Palatino Linotype"/>
          <w:sz w:val="24"/>
          <w:szCs w:val="24"/>
        </w:rPr>
      </w:pPr>
      <w:r>
        <w:rPr>
          <w:rFonts w:ascii="Palatino Linotype" w:eastAsiaTheme="minorEastAsia" w:hAnsi="Palatino Linotype"/>
          <w:color w:val="000000" w:themeColor="text1"/>
          <w:sz w:val="24"/>
          <w:szCs w:val="24"/>
          <w:lang w:val="es-ES_tradnl" w:eastAsia="es-ES"/>
        </w:rPr>
        <w:t>ASÍ LO ACORDÓ</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LUIS GUSTAVO PARRA NORIEGA, SHARON CRISTINA MORALES MARTÍNEZ, MARÍA DEL ROSARIO MEJÍA AYALA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TRI</w:t>
      </w:r>
      <w:r w:rsidRPr="00CC689C">
        <w:rPr>
          <w:rFonts w:ascii="Palatino Linotype" w:eastAsiaTheme="minorEastAsia" w:hAnsi="Palatino Linotype"/>
          <w:color w:val="000000" w:themeColor="text1"/>
          <w:sz w:val="24"/>
          <w:szCs w:val="24"/>
          <w:lang w:val="es-ES_tradnl" w:eastAsia="es-ES"/>
        </w:rPr>
        <w:t>GÉSIMA</w:t>
      </w:r>
      <w:r>
        <w:rPr>
          <w:rFonts w:ascii="Palatino Linotype" w:eastAsiaTheme="minorEastAsia" w:hAnsi="Palatino Linotype"/>
          <w:color w:val="000000" w:themeColor="text1"/>
          <w:sz w:val="24"/>
          <w:szCs w:val="24"/>
          <w:lang w:val="es-ES_tradnl" w:eastAsia="es-ES"/>
        </w:rPr>
        <w:t xml:space="preserve"> PRIMERA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OCHO</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SEPTIEMBRE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sidR="00906D2C" w:rsidRPr="00B34BE7">
        <w:rPr>
          <w:rFonts w:ascii="Palatino Linotype" w:hAnsi="Palatino Linotype" w:cs="Arial"/>
          <w:sz w:val="24"/>
          <w:szCs w:val="24"/>
        </w:rPr>
        <w:t>----------------------------------------------------------------------------------------------------------------------------------------------------------------------------------------------------</w:t>
      </w:r>
      <w:r w:rsidR="00906D2C">
        <w:rPr>
          <w:rFonts w:ascii="Palatino Linotype" w:hAnsi="Palatino Linotype" w:cs="Arial"/>
          <w:sz w:val="24"/>
          <w:szCs w:val="24"/>
        </w:rPr>
        <w:t>----------------------------------------------------------------------------------------------------------------------------------</w:t>
      </w:r>
      <w:r w:rsidR="00906D2C" w:rsidRPr="00B34BE7">
        <w:rPr>
          <w:rFonts w:ascii="Palatino Linotype" w:hAnsi="Palatino Linotype" w:cs="Arial"/>
          <w:sz w:val="24"/>
          <w:szCs w:val="24"/>
        </w:rPr>
        <w:t>--------------------------------------------------------------------------------------------------</w:t>
      </w:r>
      <w:r w:rsidR="00906D2C">
        <w:rPr>
          <w:rFonts w:ascii="Palatino Linotype" w:hAnsi="Palatino Linotype" w:cs="Arial"/>
          <w:sz w:val="24"/>
          <w:szCs w:val="24"/>
        </w:rPr>
        <w:t>-------------</w:t>
      </w:r>
      <w:r w:rsidR="00906D2C" w:rsidRPr="00B34BE7">
        <w:rPr>
          <w:rFonts w:ascii="Palatino Linotype" w:hAnsi="Palatino Linotype" w:cs="Arial"/>
          <w:sz w:val="24"/>
          <w:szCs w:val="24"/>
        </w:rPr>
        <w:t>--------------------------------------------------------------------------------------------------</w:t>
      </w:r>
      <w:r w:rsidR="00906D2C">
        <w:rPr>
          <w:rFonts w:ascii="Palatino Linotype" w:hAnsi="Palatino Linotype" w:cs="Arial"/>
          <w:sz w:val="24"/>
          <w:szCs w:val="24"/>
        </w:rPr>
        <w:t>---------------</w:t>
      </w:r>
      <w:r w:rsidR="005A1BB2" w:rsidRPr="005A1BB2">
        <w:rPr>
          <w:rFonts w:ascii="Palatino Linotype" w:hAnsi="Palatino Linotype" w:cs="Arial"/>
          <w:sz w:val="24"/>
          <w:szCs w:val="24"/>
        </w:rPr>
        <w:t xml:space="preserve"> </w:t>
      </w:r>
      <w:r w:rsidR="005A1BB2" w:rsidRPr="00B34BE7">
        <w:rPr>
          <w:rFonts w:ascii="Palatino Linotype" w:hAnsi="Palatino Linotype" w:cs="Arial"/>
          <w:sz w:val="24"/>
          <w:szCs w:val="24"/>
        </w:rPr>
        <w:t>--------------------------------------------------------------------------------------------------</w:t>
      </w:r>
      <w:r w:rsidR="005A1BB2">
        <w:rPr>
          <w:rFonts w:ascii="Palatino Linotype" w:hAnsi="Palatino Linotype" w:cs="Arial"/>
          <w:sz w:val="24"/>
          <w:szCs w:val="24"/>
        </w:rPr>
        <w:t>----------------------------------------------------------------------------------------------------------------------------------</w:t>
      </w:r>
      <w:r w:rsidR="005A1BB2" w:rsidRPr="00B34BE7">
        <w:rPr>
          <w:rFonts w:ascii="Palatino Linotype" w:hAnsi="Palatino Linotype" w:cs="Arial"/>
          <w:sz w:val="24"/>
          <w:szCs w:val="24"/>
        </w:rPr>
        <w:t>--------------------------------------------------------------------------------------------------</w:t>
      </w:r>
      <w:r w:rsidR="005A1BB2">
        <w:rPr>
          <w:rFonts w:ascii="Palatino Linotype" w:hAnsi="Palatino Linotype" w:cs="Arial"/>
          <w:sz w:val="24"/>
          <w:szCs w:val="24"/>
        </w:rPr>
        <w:t>-------------</w:t>
      </w:r>
      <w:r w:rsidR="005A1BB2" w:rsidRPr="00B34BE7">
        <w:rPr>
          <w:rFonts w:ascii="Palatino Linotype" w:hAnsi="Palatino Linotype" w:cs="Arial"/>
          <w:sz w:val="24"/>
          <w:szCs w:val="24"/>
        </w:rPr>
        <w:t>--------------------------------------------------------------------------------------------------</w:t>
      </w:r>
      <w:r w:rsidR="005A1BB2">
        <w:rPr>
          <w:rFonts w:ascii="Palatino Linotype" w:hAnsi="Palatino Linotype" w:cs="Arial"/>
          <w:sz w:val="24"/>
          <w:szCs w:val="24"/>
        </w:rPr>
        <w:t>---------------</w:t>
      </w:r>
      <w:r w:rsidR="005A1BB2" w:rsidRPr="00B34BE7">
        <w:rPr>
          <w:rFonts w:ascii="Palatino Linotype" w:hAnsi="Palatino Linotype" w:cs="Arial"/>
          <w:sz w:val="24"/>
          <w:szCs w:val="24"/>
        </w:rPr>
        <w:t>--------------------------------------------------------------------------------------------------</w:t>
      </w:r>
      <w:r w:rsidR="005A1BB2">
        <w:rPr>
          <w:rFonts w:ascii="Palatino Linotype" w:hAnsi="Palatino Linotype" w:cs="Arial"/>
          <w:sz w:val="24"/>
          <w:szCs w:val="24"/>
        </w:rPr>
        <w:t>----------------------------------------------------------------------------------------------------------------------------------</w:t>
      </w:r>
      <w:r w:rsidR="005A1BB2" w:rsidRPr="00B34BE7">
        <w:rPr>
          <w:rFonts w:ascii="Palatino Linotype" w:hAnsi="Palatino Linotype" w:cs="Arial"/>
          <w:sz w:val="24"/>
          <w:szCs w:val="24"/>
        </w:rPr>
        <w:t>--------------------------------------------------------------------------------------------------</w:t>
      </w:r>
      <w:r w:rsidR="005A1BB2">
        <w:rPr>
          <w:rFonts w:ascii="Palatino Linotype" w:hAnsi="Palatino Linotype" w:cs="Arial"/>
          <w:sz w:val="24"/>
          <w:szCs w:val="24"/>
        </w:rPr>
        <w:t>-------------</w:t>
      </w:r>
      <w:r w:rsidR="005A1BB2" w:rsidRPr="00B34BE7">
        <w:rPr>
          <w:rFonts w:ascii="Palatino Linotype" w:hAnsi="Palatino Linotype" w:cs="Arial"/>
          <w:sz w:val="24"/>
          <w:szCs w:val="24"/>
        </w:rPr>
        <w:t>--------------------------------------------------------------------------------------------------</w:t>
      </w:r>
      <w:r w:rsidR="005A1BB2">
        <w:rPr>
          <w:rFonts w:ascii="Palatino Linotype" w:hAnsi="Palatino Linotype" w:cs="Arial"/>
          <w:sz w:val="24"/>
          <w:szCs w:val="24"/>
        </w:rPr>
        <w:t>---------------</w:t>
      </w:r>
      <w:r w:rsidR="00906D2C" w:rsidRPr="00B34BE7">
        <w:rPr>
          <w:rFonts w:ascii="Palatino Linotype" w:hAnsi="Palatino Linotype" w:cs="Arial"/>
          <w:sz w:val="24"/>
          <w:szCs w:val="24"/>
        </w:rPr>
        <w:t xml:space="preserve"> </w:t>
      </w:r>
    </w:p>
    <w:p w14:paraId="192B96AC" w14:textId="77777777" w:rsidR="002C7794" w:rsidRDefault="002C7794" w:rsidP="00906D2C">
      <w:pPr>
        <w:spacing w:after="0" w:line="360" w:lineRule="auto"/>
        <w:rPr>
          <w:rFonts w:ascii="Palatino Linotype" w:hAnsi="Palatino Linotype"/>
          <w:sz w:val="16"/>
          <w:szCs w:val="16"/>
        </w:rPr>
      </w:pPr>
    </w:p>
    <w:p w14:paraId="75B90F58" w14:textId="2DF13283" w:rsidR="00906D2C" w:rsidRPr="00BA103F" w:rsidRDefault="00306C47" w:rsidP="00906D2C">
      <w:pPr>
        <w:spacing w:after="0" w:line="360" w:lineRule="auto"/>
        <w:rPr>
          <w:rFonts w:ascii="Palatino Linotype" w:hAnsi="Palatino Linotype"/>
          <w:sz w:val="16"/>
          <w:szCs w:val="16"/>
        </w:rPr>
      </w:pPr>
      <w:r>
        <w:rPr>
          <w:rFonts w:ascii="Palatino Linotype" w:hAnsi="Palatino Linotype"/>
          <w:sz w:val="16"/>
          <w:szCs w:val="16"/>
        </w:rPr>
        <w:t>JMV</w:t>
      </w:r>
      <w:r w:rsidR="00906D2C" w:rsidRPr="00BA103F">
        <w:rPr>
          <w:rFonts w:ascii="Palatino Linotype" w:hAnsi="Palatino Linotype"/>
          <w:sz w:val="16"/>
          <w:szCs w:val="16"/>
        </w:rPr>
        <w:t>/</w:t>
      </w:r>
      <w:r>
        <w:rPr>
          <w:rFonts w:ascii="Palatino Linotype" w:hAnsi="Palatino Linotype"/>
          <w:sz w:val="16"/>
          <w:szCs w:val="16"/>
        </w:rPr>
        <w:t>CCR</w:t>
      </w:r>
      <w:r w:rsidR="00906D2C" w:rsidRPr="00BA103F">
        <w:rPr>
          <w:rFonts w:ascii="Palatino Linotype" w:hAnsi="Palatino Linotype"/>
          <w:sz w:val="16"/>
          <w:szCs w:val="16"/>
        </w:rPr>
        <w:t>/</w:t>
      </w:r>
      <w:r>
        <w:rPr>
          <w:rFonts w:ascii="Palatino Linotype" w:hAnsi="Palatino Linotype"/>
          <w:sz w:val="16"/>
          <w:szCs w:val="16"/>
        </w:rPr>
        <w:t>bpac</w:t>
      </w:r>
    </w:p>
    <w:p w14:paraId="578E96A8" w14:textId="77777777" w:rsidR="00906D2C" w:rsidRPr="00B34BE7" w:rsidRDefault="00906D2C" w:rsidP="00906D2C">
      <w:pPr>
        <w:spacing w:after="0" w:line="360" w:lineRule="auto"/>
        <w:rPr>
          <w:rFonts w:ascii="Palatino Linotype" w:hAnsi="Palatino Linotype"/>
          <w:b/>
          <w:sz w:val="24"/>
          <w:szCs w:val="24"/>
        </w:rPr>
      </w:pPr>
    </w:p>
    <w:p w14:paraId="14369642" w14:textId="77777777" w:rsidR="00906D2C" w:rsidRPr="00B34BE7" w:rsidRDefault="00906D2C" w:rsidP="00906D2C">
      <w:pPr>
        <w:spacing w:after="0" w:line="360" w:lineRule="auto"/>
        <w:rPr>
          <w:rFonts w:ascii="Palatino Linotype" w:hAnsi="Palatino Linotype"/>
          <w:b/>
          <w:sz w:val="24"/>
          <w:szCs w:val="24"/>
        </w:rPr>
      </w:pPr>
    </w:p>
    <w:p w14:paraId="0D2F12AF" w14:textId="77777777" w:rsidR="00906D2C" w:rsidRPr="00B34BE7" w:rsidRDefault="00906D2C" w:rsidP="00906D2C">
      <w:pPr>
        <w:spacing w:after="0" w:line="360" w:lineRule="auto"/>
        <w:rPr>
          <w:rFonts w:ascii="Palatino Linotype" w:hAnsi="Palatino Linotype"/>
          <w:b/>
          <w:sz w:val="24"/>
          <w:szCs w:val="24"/>
        </w:rPr>
      </w:pPr>
    </w:p>
    <w:p w14:paraId="61EC7999" w14:textId="77777777" w:rsidR="00906D2C" w:rsidRDefault="00906D2C" w:rsidP="00906D2C">
      <w:pPr>
        <w:spacing w:after="0" w:line="360" w:lineRule="auto"/>
        <w:rPr>
          <w:rFonts w:ascii="Palatino Linotype" w:hAnsi="Palatino Linotype" w:cs="Arial"/>
          <w:sz w:val="24"/>
          <w:szCs w:val="24"/>
        </w:rPr>
      </w:pPr>
    </w:p>
    <w:p w14:paraId="4801BAFF" w14:textId="77777777" w:rsidR="00906D2C" w:rsidRDefault="00906D2C" w:rsidP="00906D2C">
      <w:pPr>
        <w:spacing w:after="0" w:line="360" w:lineRule="auto"/>
        <w:rPr>
          <w:rFonts w:ascii="Palatino Linotype" w:hAnsi="Palatino Linotype" w:cs="Arial"/>
          <w:sz w:val="24"/>
          <w:szCs w:val="24"/>
        </w:rPr>
      </w:pPr>
    </w:p>
    <w:p w14:paraId="056FAF5E" w14:textId="77777777" w:rsidR="00906D2C" w:rsidRPr="00B34BE7" w:rsidRDefault="00906D2C" w:rsidP="00906D2C">
      <w:pPr>
        <w:spacing w:after="0" w:line="360" w:lineRule="auto"/>
        <w:rPr>
          <w:rFonts w:ascii="Palatino Linotype" w:hAnsi="Palatino Linotype" w:cs="Arial"/>
          <w:sz w:val="24"/>
          <w:szCs w:val="24"/>
        </w:rPr>
      </w:pPr>
    </w:p>
    <w:p w14:paraId="28A75DC0" w14:textId="77777777" w:rsidR="00906D2C" w:rsidRDefault="00906D2C" w:rsidP="00906D2C">
      <w:pPr>
        <w:spacing w:after="0" w:line="360" w:lineRule="auto"/>
        <w:rPr>
          <w:rFonts w:ascii="Palatino Linotype" w:hAnsi="Palatino Linotype" w:cs="Arial"/>
          <w:sz w:val="24"/>
          <w:szCs w:val="24"/>
        </w:rPr>
      </w:pPr>
    </w:p>
    <w:p w14:paraId="37C455DC" w14:textId="77777777" w:rsidR="00906D2C" w:rsidRDefault="00906D2C" w:rsidP="00906D2C">
      <w:pPr>
        <w:spacing w:after="0" w:line="360" w:lineRule="auto"/>
        <w:rPr>
          <w:rFonts w:ascii="Palatino Linotype" w:hAnsi="Palatino Linotype" w:cs="Arial"/>
          <w:sz w:val="24"/>
          <w:szCs w:val="24"/>
        </w:rPr>
      </w:pPr>
    </w:p>
    <w:p w14:paraId="021E9ADD" w14:textId="77777777" w:rsidR="00906D2C" w:rsidRDefault="00906D2C" w:rsidP="00906D2C">
      <w:pPr>
        <w:spacing w:after="0" w:line="360" w:lineRule="auto"/>
        <w:rPr>
          <w:rFonts w:ascii="Palatino Linotype" w:hAnsi="Palatino Linotype" w:cs="Arial"/>
          <w:sz w:val="24"/>
          <w:szCs w:val="24"/>
        </w:rPr>
      </w:pPr>
    </w:p>
    <w:p w14:paraId="6B27BDC4" w14:textId="77777777" w:rsidR="00906D2C" w:rsidRDefault="00906D2C" w:rsidP="00906D2C">
      <w:pPr>
        <w:spacing w:after="0" w:line="360" w:lineRule="auto"/>
        <w:rPr>
          <w:rFonts w:ascii="Palatino Linotype" w:hAnsi="Palatino Linotype" w:cs="Arial"/>
          <w:sz w:val="24"/>
          <w:szCs w:val="24"/>
        </w:rPr>
      </w:pPr>
    </w:p>
    <w:p w14:paraId="6EA7EBDC" w14:textId="77777777" w:rsidR="00906D2C" w:rsidRDefault="00906D2C" w:rsidP="00906D2C">
      <w:pPr>
        <w:spacing w:after="0" w:line="360" w:lineRule="auto"/>
        <w:rPr>
          <w:rFonts w:ascii="Palatino Linotype" w:hAnsi="Palatino Linotype" w:cs="Arial"/>
          <w:sz w:val="24"/>
          <w:szCs w:val="24"/>
        </w:rPr>
      </w:pPr>
    </w:p>
    <w:p w14:paraId="3B1037CE" w14:textId="77777777" w:rsidR="00906D2C" w:rsidRDefault="00906D2C" w:rsidP="00906D2C">
      <w:pPr>
        <w:spacing w:after="0" w:line="360" w:lineRule="auto"/>
        <w:rPr>
          <w:rFonts w:ascii="Palatino Linotype" w:hAnsi="Palatino Linotype" w:cs="Arial"/>
          <w:sz w:val="24"/>
          <w:szCs w:val="24"/>
        </w:rPr>
      </w:pPr>
    </w:p>
    <w:p w14:paraId="7839AE6D" w14:textId="77777777" w:rsidR="00906D2C" w:rsidRDefault="00906D2C" w:rsidP="00906D2C">
      <w:pPr>
        <w:spacing w:after="0" w:line="360" w:lineRule="auto"/>
        <w:rPr>
          <w:rFonts w:ascii="Palatino Linotype" w:hAnsi="Palatino Linotype" w:cs="Arial"/>
          <w:sz w:val="24"/>
          <w:szCs w:val="24"/>
        </w:rPr>
      </w:pPr>
    </w:p>
    <w:p w14:paraId="57E58E92" w14:textId="77777777" w:rsidR="00906D2C" w:rsidRDefault="00906D2C" w:rsidP="00906D2C">
      <w:pPr>
        <w:spacing w:after="0" w:line="360" w:lineRule="auto"/>
        <w:rPr>
          <w:rFonts w:ascii="Palatino Linotype" w:hAnsi="Palatino Linotype" w:cs="Arial"/>
          <w:sz w:val="24"/>
          <w:szCs w:val="24"/>
        </w:rPr>
      </w:pPr>
    </w:p>
    <w:p w14:paraId="1C9B645D" w14:textId="77777777" w:rsidR="00906D2C" w:rsidRDefault="00906D2C" w:rsidP="00906D2C">
      <w:pPr>
        <w:spacing w:after="0" w:line="360" w:lineRule="auto"/>
        <w:rPr>
          <w:rFonts w:ascii="Palatino Linotype" w:hAnsi="Palatino Linotype" w:cs="Arial"/>
          <w:sz w:val="24"/>
          <w:szCs w:val="24"/>
        </w:rPr>
      </w:pPr>
    </w:p>
    <w:p w14:paraId="1065F7CA" w14:textId="77777777" w:rsidR="00906D2C" w:rsidRDefault="00906D2C" w:rsidP="00906D2C">
      <w:pPr>
        <w:spacing w:after="0" w:line="360" w:lineRule="auto"/>
        <w:rPr>
          <w:rFonts w:ascii="Palatino Linotype" w:hAnsi="Palatino Linotype" w:cs="Arial"/>
          <w:sz w:val="24"/>
          <w:szCs w:val="24"/>
        </w:rPr>
      </w:pPr>
    </w:p>
    <w:p w14:paraId="32DFB61C" w14:textId="77777777" w:rsidR="00906D2C" w:rsidRPr="00B34BE7" w:rsidRDefault="00906D2C" w:rsidP="00906D2C">
      <w:pPr>
        <w:spacing w:after="0" w:line="360" w:lineRule="auto"/>
        <w:rPr>
          <w:rFonts w:ascii="Palatino Linotype" w:hAnsi="Palatino Linotype" w:cs="Arial"/>
          <w:sz w:val="24"/>
          <w:szCs w:val="24"/>
        </w:rPr>
      </w:pPr>
    </w:p>
    <w:p w14:paraId="4B5A0CB7" w14:textId="77777777" w:rsidR="00906D2C" w:rsidRPr="00B34BE7" w:rsidRDefault="00906D2C" w:rsidP="00906D2C">
      <w:pPr>
        <w:spacing w:after="0" w:line="240" w:lineRule="auto"/>
        <w:jc w:val="both"/>
        <w:rPr>
          <w:rFonts w:ascii="Palatino Linotype" w:hAnsi="Palatino Linotype" w:cs="Arial"/>
          <w:sz w:val="16"/>
          <w:szCs w:val="24"/>
        </w:rPr>
      </w:pPr>
    </w:p>
    <w:p w14:paraId="58A69954" w14:textId="77777777" w:rsidR="00906D2C" w:rsidRPr="00B34BE7" w:rsidRDefault="00906D2C" w:rsidP="00906D2C">
      <w:pPr>
        <w:spacing w:after="0" w:line="240" w:lineRule="auto"/>
        <w:jc w:val="both"/>
        <w:rPr>
          <w:rFonts w:ascii="Palatino Linotype" w:hAnsi="Palatino Linotype" w:cs="Arial"/>
          <w:sz w:val="16"/>
          <w:szCs w:val="24"/>
        </w:rPr>
      </w:pPr>
    </w:p>
    <w:p w14:paraId="0A5504FC" w14:textId="77777777" w:rsidR="00906D2C" w:rsidRPr="00B34BE7" w:rsidRDefault="00906D2C" w:rsidP="00906D2C">
      <w:pPr>
        <w:spacing w:after="0" w:line="240" w:lineRule="auto"/>
        <w:jc w:val="both"/>
        <w:rPr>
          <w:rFonts w:ascii="Palatino Linotype" w:hAnsi="Palatino Linotype" w:cs="Arial"/>
          <w:sz w:val="16"/>
          <w:szCs w:val="24"/>
        </w:rPr>
      </w:pPr>
    </w:p>
    <w:p w14:paraId="7AACE660" w14:textId="77777777" w:rsidR="00906D2C" w:rsidRPr="00B34BE7" w:rsidRDefault="00906D2C" w:rsidP="00906D2C">
      <w:pPr>
        <w:spacing w:after="0" w:line="240" w:lineRule="auto"/>
        <w:jc w:val="both"/>
        <w:rPr>
          <w:rFonts w:ascii="Palatino Linotype" w:hAnsi="Palatino Linotype" w:cs="Arial"/>
          <w:sz w:val="16"/>
          <w:szCs w:val="24"/>
        </w:rPr>
      </w:pPr>
    </w:p>
    <w:p w14:paraId="560EDEDE" w14:textId="77777777" w:rsidR="00906D2C" w:rsidRDefault="00906D2C" w:rsidP="00906D2C"/>
    <w:p w14:paraId="1388DD5E" w14:textId="77777777" w:rsidR="00906D2C" w:rsidRDefault="00906D2C" w:rsidP="00906D2C"/>
    <w:p w14:paraId="70B544D5" w14:textId="77777777" w:rsidR="00121B46" w:rsidRDefault="00121B46"/>
    <w:sectPr w:rsidR="00121B46" w:rsidSect="00FB1C60">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21621" w14:textId="77777777" w:rsidR="0023604D" w:rsidRDefault="0023604D" w:rsidP="00906D2C">
      <w:pPr>
        <w:spacing w:after="0" w:line="240" w:lineRule="auto"/>
      </w:pPr>
      <w:r>
        <w:separator/>
      </w:r>
    </w:p>
  </w:endnote>
  <w:endnote w:type="continuationSeparator" w:id="0">
    <w:p w14:paraId="1F435EB9" w14:textId="77777777" w:rsidR="0023604D" w:rsidRDefault="0023604D" w:rsidP="0090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058F2" w14:textId="77777777" w:rsidR="00FB1C60" w:rsidRPr="000B69FA" w:rsidRDefault="00D67664"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2981">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82981">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4AF46" w14:textId="77777777" w:rsidR="00FB1C60" w:rsidRPr="000B69FA" w:rsidRDefault="00D67664" w:rsidP="00FB1C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298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82981">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3BBBD" w14:textId="77777777" w:rsidR="0023604D" w:rsidRDefault="0023604D" w:rsidP="00906D2C">
      <w:pPr>
        <w:spacing w:after="0" w:line="240" w:lineRule="auto"/>
      </w:pPr>
      <w:r>
        <w:separator/>
      </w:r>
    </w:p>
  </w:footnote>
  <w:footnote w:type="continuationSeparator" w:id="0">
    <w:p w14:paraId="5BCB444F" w14:textId="77777777" w:rsidR="0023604D" w:rsidRDefault="0023604D" w:rsidP="00906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35038" w14:textId="3E49CEDC" w:rsidR="00A37175" w:rsidRDefault="0023604D">
    <w:pPr>
      <w:pStyle w:val="Encabezado"/>
    </w:pPr>
    <w:r>
      <w:rPr>
        <w:noProof/>
        <w:lang w:val="es-MX" w:eastAsia="es-MX"/>
      </w:rPr>
      <w:pict w14:anchorId="3091A5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297579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F2121" w14:textId="5E98B89D" w:rsidR="00FB1C60" w:rsidRDefault="0023604D">
    <w:pPr>
      <w:pStyle w:val="Encabezado"/>
    </w:pPr>
    <w:r>
      <w:rPr>
        <w:noProof/>
        <w:lang w:val="es-MX" w:eastAsia="es-MX"/>
      </w:rPr>
      <w:pict w14:anchorId="23EF4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297579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FB1C60" w14:paraId="0E0DF726" w14:textId="77777777" w:rsidTr="005F2641">
      <w:trPr>
        <w:trHeight w:val="441"/>
      </w:trPr>
      <w:tc>
        <w:tcPr>
          <w:tcW w:w="6380" w:type="dxa"/>
          <w:hideMark/>
        </w:tcPr>
        <w:p w14:paraId="27C6D3EB" w14:textId="77777777" w:rsidR="00FB1C60" w:rsidRDefault="00D67664"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11BCAB8D" w14:textId="3315BBD8" w:rsidR="00FB1C60" w:rsidRPr="00F4453F" w:rsidRDefault="00D67664" w:rsidP="00FB1C60">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01125</w:t>
          </w:r>
          <w:r w:rsidRPr="00F4453F">
            <w:rPr>
              <w:rFonts w:ascii="Palatino Linotype" w:eastAsia="Times New Roman" w:hAnsi="Palatino Linotype" w:cs="Times New Roman"/>
              <w:b/>
              <w:lang w:val="es-ES_tradnl" w:eastAsia="es-ES"/>
            </w:rPr>
            <w:t>/INFOEM</w:t>
          </w:r>
          <w:r w:rsidR="005F2641">
            <w:rPr>
              <w:rFonts w:ascii="Palatino Linotype" w:eastAsia="Times New Roman" w:hAnsi="Palatino Linotype" w:cs="Times New Roman"/>
              <w:b/>
              <w:lang w:val="es-ES_tradnl" w:eastAsia="es-ES"/>
            </w:rPr>
            <w:t>/ICR-36</w:t>
          </w:r>
          <w:r w:rsidRPr="00F4453F">
            <w:rPr>
              <w:rFonts w:ascii="Palatino Linotype" w:eastAsia="Times New Roman" w:hAnsi="Palatino Linotype" w:cs="Times New Roman"/>
              <w:b/>
              <w:lang w:val="es-ES_tradnl" w:eastAsia="es-ES"/>
            </w:rPr>
            <w:t>/IP/RR/20</w:t>
          </w:r>
          <w:r>
            <w:rPr>
              <w:rFonts w:ascii="Palatino Linotype" w:eastAsia="Times New Roman" w:hAnsi="Palatino Linotype" w:cs="Times New Roman"/>
              <w:b/>
              <w:lang w:val="es-ES_tradnl" w:eastAsia="es-ES"/>
            </w:rPr>
            <w:t>21</w:t>
          </w:r>
        </w:p>
      </w:tc>
    </w:tr>
    <w:tr w:rsidR="00FB1C60" w14:paraId="5B163F6C" w14:textId="77777777" w:rsidTr="005F2641">
      <w:trPr>
        <w:trHeight w:val="470"/>
      </w:trPr>
      <w:tc>
        <w:tcPr>
          <w:tcW w:w="6380" w:type="dxa"/>
          <w:hideMark/>
        </w:tcPr>
        <w:p w14:paraId="48CF25C0" w14:textId="77777777" w:rsidR="00FB1C60" w:rsidRDefault="00D67664"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4DE81263" w14:textId="77777777" w:rsidR="00FB1C60" w:rsidRDefault="00D67664"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Ayuntamiento de </w:t>
          </w:r>
          <w:r w:rsidRPr="007D6EA3">
            <w:rPr>
              <w:rFonts w:ascii="Palatino Linotype" w:hAnsi="Palatino Linotype" w:cs="Arial"/>
              <w:szCs w:val="20"/>
            </w:rPr>
            <w:t xml:space="preserve">Valle de </w:t>
          </w:r>
          <w:r>
            <w:rPr>
              <w:rFonts w:ascii="Palatino Linotype" w:hAnsi="Palatino Linotype" w:cs="Arial"/>
              <w:szCs w:val="20"/>
            </w:rPr>
            <w:t xml:space="preserve">Chalco </w:t>
          </w:r>
          <w:proofErr w:type="spellStart"/>
          <w:r w:rsidRPr="007D6EA3">
            <w:rPr>
              <w:rFonts w:ascii="Palatino Linotype" w:hAnsi="Palatino Linotype" w:cs="Arial"/>
              <w:szCs w:val="20"/>
            </w:rPr>
            <w:t>Chalco</w:t>
          </w:r>
          <w:proofErr w:type="spellEnd"/>
          <w:r w:rsidRPr="007D6EA3">
            <w:rPr>
              <w:rFonts w:ascii="Palatino Linotype" w:hAnsi="Palatino Linotype" w:cs="Arial"/>
              <w:szCs w:val="20"/>
            </w:rPr>
            <w:t xml:space="preserve"> Solidaridad</w:t>
          </w:r>
        </w:p>
      </w:tc>
    </w:tr>
    <w:tr w:rsidR="00FB1C60" w14:paraId="3EEACBD5" w14:textId="77777777" w:rsidTr="005F2641">
      <w:trPr>
        <w:trHeight w:val="666"/>
      </w:trPr>
      <w:tc>
        <w:tcPr>
          <w:tcW w:w="6380" w:type="dxa"/>
          <w:hideMark/>
        </w:tcPr>
        <w:p w14:paraId="7F8BFBCE" w14:textId="0D20C1AC" w:rsidR="00FB1C60" w:rsidRDefault="00D67664"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w:t>
          </w:r>
          <w:r w:rsidR="0039600B">
            <w:rPr>
              <w:rFonts w:ascii="Palatino Linotype" w:hAnsi="Palatino Linotype" w:cs="Arial"/>
              <w:b/>
              <w:szCs w:val="20"/>
            </w:rPr>
            <w:t>o</w:t>
          </w:r>
          <w:r>
            <w:rPr>
              <w:rFonts w:ascii="Palatino Linotype" w:hAnsi="Palatino Linotype" w:cs="Arial"/>
              <w:b/>
              <w:szCs w:val="20"/>
            </w:rPr>
            <w:t xml:space="preserve"> Ponente:</w:t>
          </w:r>
        </w:p>
      </w:tc>
      <w:tc>
        <w:tcPr>
          <w:tcW w:w="3685" w:type="dxa"/>
          <w:hideMark/>
        </w:tcPr>
        <w:p w14:paraId="38480B6B" w14:textId="74EAE029" w:rsidR="00FB1C60" w:rsidRDefault="00D67664"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w:t>
          </w:r>
          <w:r w:rsidR="00906D2C">
            <w:rPr>
              <w:rFonts w:ascii="Palatino Linotype" w:hAnsi="Palatino Linotype" w:cs="Arial"/>
              <w:szCs w:val="20"/>
            </w:rPr>
            <w:t>José Martínez Vilchis</w:t>
          </w:r>
        </w:p>
      </w:tc>
    </w:tr>
  </w:tbl>
  <w:p w14:paraId="509A7A8D" w14:textId="77777777" w:rsidR="00FB1C60" w:rsidRDefault="0023604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FB1C60" w:rsidRPr="00633CD9" w14:paraId="61FA9DCA" w14:textId="77777777" w:rsidTr="00FB1C60">
      <w:trPr>
        <w:trHeight w:val="227"/>
      </w:trPr>
      <w:tc>
        <w:tcPr>
          <w:tcW w:w="6380" w:type="dxa"/>
          <w:hideMark/>
        </w:tcPr>
        <w:p w14:paraId="25A041D1" w14:textId="77777777" w:rsidR="00FB1C60" w:rsidRDefault="00D67664"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1009C5EC" w14:textId="03F96FE7" w:rsidR="00FB1C60" w:rsidRPr="00B4142F" w:rsidRDefault="00D67664" w:rsidP="00FB1C60">
          <w:pPr>
            <w:spacing w:after="120" w:line="256" w:lineRule="auto"/>
            <w:ind w:left="-486" w:right="214"/>
            <w:jc w:val="right"/>
            <w:rPr>
              <w:rFonts w:ascii="Palatino Linotype" w:hAnsi="Palatino Linotype" w:cs="Arial"/>
              <w:szCs w:val="20"/>
            </w:rPr>
          </w:pPr>
          <w:r>
            <w:rPr>
              <w:rFonts w:ascii="Palatino Linotype" w:hAnsi="Palatino Linotype" w:cs="Arial"/>
              <w:szCs w:val="20"/>
            </w:rPr>
            <w:t>01125</w:t>
          </w:r>
          <w:r w:rsidRPr="00F870F0">
            <w:rPr>
              <w:rFonts w:ascii="Palatino Linotype" w:hAnsi="Palatino Linotype" w:cs="Arial"/>
              <w:szCs w:val="20"/>
            </w:rPr>
            <w:t>/INFOEM/</w:t>
          </w:r>
          <w:r w:rsidR="00906D2C">
            <w:rPr>
              <w:rFonts w:ascii="Palatino Linotype" w:hAnsi="Palatino Linotype" w:cs="Arial"/>
              <w:szCs w:val="20"/>
            </w:rPr>
            <w:t>ICR-36/</w:t>
          </w:r>
          <w:r w:rsidRPr="00F870F0">
            <w:rPr>
              <w:rFonts w:ascii="Palatino Linotype" w:hAnsi="Palatino Linotype" w:cs="Arial"/>
              <w:szCs w:val="20"/>
            </w:rPr>
            <w:t>IP/RR/20</w:t>
          </w:r>
          <w:r>
            <w:rPr>
              <w:rFonts w:ascii="Palatino Linotype" w:hAnsi="Palatino Linotype" w:cs="Arial"/>
              <w:szCs w:val="20"/>
            </w:rPr>
            <w:t>21</w:t>
          </w:r>
        </w:p>
      </w:tc>
    </w:tr>
    <w:tr w:rsidR="00FB1C60" w:rsidRPr="00633CD9" w14:paraId="06B81AB2" w14:textId="77777777" w:rsidTr="00FB1C60">
      <w:trPr>
        <w:trHeight w:val="196"/>
      </w:trPr>
      <w:tc>
        <w:tcPr>
          <w:tcW w:w="6380" w:type="dxa"/>
          <w:hideMark/>
        </w:tcPr>
        <w:p w14:paraId="66842AEB" w14:textId="77777777" w:rsidR="00FB1C60" w:rsidRDefault="00D67664"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776F5FB8" w14:textId="0696413B" w:rsidR="00FB1C60" w:rsidRPr="00840752" w:rsidRDefault="00D82981" w:rsidP="00FB1C60">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xxxxxxxxxxxx</w:t>
          </w:r>
          <w:proofErr w:type="spellEnd"/>
          <w:r w:rsidR="00D67664">
            <w:rPr>
              <w:rFonts w:ascii="Palatino Linotype" w:hAnsi="Palatino Linotype" w:cs="Arial"/>
              <w:szCs w:val="20"/>
            </w:rPr>
            <w:t xml:space="preserve"> </w:t>
          </w:r>
        </w:p>
      </w:tc>
    </w:tr>
    <w:tr w:rsidR="00FB1C60" w:rsidRPr="00633CD9" w14:paraId="3FA4E04C" w14:textId="77777777" w:rsidTr="00FB1C60">
      <w:trPr>
        <w:trHeight w:val="242"/>
      </w:trPr>
      <w:tc>
        <w:tcPr>
          <w:tcW w:w="6380" w:type="dxa"/>
          <w:hideMark/>
        </w:tcPr>
        <w:p w14:paraId="5FE4D416" w14:textId="77777777" w:rsidR="00FB1C60" w:rsidRDefault="00D67664"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68A93D63" w14:textId="77777777" w:rsidR="00FB1C60" w:rsidRDefault="00D67664" w:rsidP="00FB1C60">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 xml:space="preserve">Ayuntamiento de </w:t>
          </w:r>
          <w:r w:rsidRPr="007D6EA3">
            <w:rPr>
              <w:rFonts w:ascii="Palatino Linotype" w:hAnsi="Palatino Linotype" w:cs="Arial"/>
              <w:szCs w:val="20"/>
            </w:rPr>
            <w:t>Valle de Chalco Solidaridad</w:t>
          </w:r>
        </w:p>
      </w:tc>
    </w:tr>
    <w:tr w:rsidR="00FB1C60" w14:paraId="015FBBE8" w14:textId="77777777" w:rsidTr="00FB1C60">
      <w:trPr>
        <w:trHeight w:val="342"/>
      </w:trPr>
      <w:tc>
        <w:tcPr>
          <w:tcW w:w="6380" w:type="dxa"/>
          <w:hideMark/>
        </w:tcPr>
        <w:p w14:paraId="333D9B94" w14:textId="10F76355" w:rsidR="00FB1C60" w:rsidRDefault="00D67664"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39600B">
            <w:rPr>
              <w:rFonts w:ascii="Palatino Linotype" w:hAnsi="Palatino Linotype" w:cs="Arial"/>
              <w:b/>
              <w:szCs w:val="20"/>
            </w:rPr>
            <w:t>o</w:t>
          </w:r>
          <w:r>
            <w:rPr>
              <w:rFonts w:ascii="Palatino Linotype" w:hAnsi="Palatino Linotype" w:cs="Arial"/>
              <w:b/>
              <w:szCs w:val="20"/>
            </w:rPr>
            <w:t xml:space="preserve"> Ponente:</w:t>
          </w:r>
        </w:p>
      </w:tc>
      <w:tc>
        <w:tcPr>
          <w:tcW w:w="3685" w:type="dxa"/>
          <w:hideMark/>
        </w:tcPr>
        <w:p w14:paraId="5D8639AE" w14:textId="72B12982" w:rsidR="00FB1C60" w:rsidRDefault="00906D2C" w:rsidP="00FB1C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w:t>
          </w:r>
          <w:r w:rsidR="00D67664">
            <w:rPr>
              <w:rFonts w:ascii="Palatino Linotype" w:hAnsi="Palatino Linotype" w:cs="Arial"/>
              <w:szCs w:val="20"/>
            </w:rPr>
            <w:t xml:space="preserve"> Martínez </w:t>
          </w:r>
          <w:r>
            <w:rPr>
              <w:rFonts w:ascii="Palatino Linotype" w:hAnsi="Palatino Linotype" w:cs="Arial"/>
              <w:szCs w:val="20"/>
            </w:rPr>
            <w:t>Vilchis</w:t>
          </w:r>
        </w:p>
      </w:tc>
    </w:tr>
  </w:tbl>
  <w:p w14:paraId="50B851C7" w14:textId="0AC9E39E" w:rsidR="00FB1C60" w:rsidRDefault="0023604D">
    <w:pPr>
      <w:pStyle w:val="Encabezado"/>
    </w:pPr>
    <w:r>
      <w:rPr>
        <w:noProof/>
        <w:lang w:val="es-MX" w:eastAsia="es-MX"/>
      </w:rPr>
      <w:pict w14:anchorId="7E2DC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297579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2AA64C88"/>
    <w:multiLevelType w:val="hybridMultilevel"/>
    <w:tmpl w:val="33D6F536"/>
    <w:lvl w:ilvl="0" w:tplc="6FA80160">
      <w:start w:val="1"/>
      <w:numFmt w:val="decimal"/>
      <w:lvlText w:val="%1."/>
      <w:lvlJc w:val="left"/>
      <w:pPr>
        <w:ind w:left="720" w:hanging="360"/>
      </w:pPr>
      <w:rPr>
        <w:rFonts w:eastAsiaTheme="minorHAnsi" w:cstheme="minorBidi" w:hint="default"/>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1EF32F2"/>
    <w:multiLevelType w:val="hybridMultilevel"/>
    <w:tmpl w:val="722A0E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8E853B2"/>
    <w:multiLevelType w:val="hybridMultilevel"/>
    <w:tmpl w:val="9140A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D2C"/>
    <w:rsid w:val="00052EEC"/>
    <w:rsid w:val="000B0965"/>
    <w:rsid w:val="000F52CF"/>
    <w:rsid w:val="00120CA2"/>
    <w:rsid w:val="00121B46"/>
    <w:rsid w:val="0012460F"/>
    <w:rsid w:val="00130BEC"/>
    <w:rsid w:val="0014706F"/>
    <w:rsid w:val="002061CA"/>
    <w:rsid w:val="00226CB0"/>
    <w:rsid w:val="0023604D"/>
    <w:rsid w:val="002C69C9"/>
    <w:rsid w:val="002C7794"/>
    <w:rsid w:val="00306C47"/>
    <w:rsid w:val="00316D08"/>
    <w:rsid w:val="00323DE9"/>
    <w:rsid w:val="0039600B"/>
    <w:rsid w:val="003D6932"/>
    <w:rsid w:val="004421E4"/>
    <w:rsid w:val="00527AAC"/>
    <w:rsid w:val="005A1BB2"/>
    <w:rsid w:val="005F2641"/>
    <w:rsid w:val="006B6187"/>
    <w:rsid w:val="006E653F"/>
    <w:rsid w:val="0077658B"/>
    <w:rsid w:val="00853A95"/>
    <w:rsid w:val="00906D2C"/>
    <w:rsid w:val="00953F86"/>
    <w:rsid w:val="00A37175"/>
    <w:rsid w:val="00B11741"/>
    <w:rsid w:val="00B76588"/>
    <w:rsid w:val="00D06B0D"/>
    <w:rsid w:val="00D67664"/>
    <w:rsid w:val="00D82981"/>
    <w:rsid w:val="00E13AB0"/>
    <w:rsid w:val="00EF49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539D20"/>
  <w15:chartTrackingRefBased/>
  <w15:docId w15:val="{052CE485-F9D0-4D69-ADF9-A2F31FEC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D2C"/>
  </w:style>
  <w:style w:type="paragraph" w:styleId="Ttulo2">
    <w:name w:val="heading 2"/>
    <w:basedOn w:val="Normal"/>
    <w:next w:val="Normal"/>
    <w:link w:val="Ttulo2Car"/>
    <w:uiPriority w:val="9"/>
    <w:unhideWhenUsed/>
    <w:qFormat/>
    <w:rsid w:val="00906D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06D2C"/>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906D2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06D2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06D2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06D2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06D2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06D2C"/>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906D2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06D2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906D2C"/>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906D2C"/>
    <w:rPr>
      <w:rFonts w:ascii="Times New Roman" w:eastAsia="Times New Roman" w:hAnsi="Times New Roman"/>
      <w:sz w:val="25"/>
      <w:szCs w:val="25"/>
      <w:lang w:val="en-US"/>
    </w:rPr>
  </w:style>
  <w:style w:type="character" w:styleId="Textoennegrita">
    <w:name w:val="Strong"/>
    <w:uiPriority w:val="22"/>
    <w:qFormat/>
    <w:rsid w:val="00906D2C"/>
    <w:rPr>
      <w:b/>
      <w:bCs/>
    </w:rPr>
  </w:style>
  <w:style w:type="character" w:customStyle="1" w:styleId="Ninguno">
    <w:name w:val="Ninguno"/>
    <w:rsid w:val="00EF498B"/>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56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F4919-1B6F-469C-A161-1EF4F1488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6943</Words>
  <Characters>38191</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5</cp:revision>
  <dcterms:created xsi:type="dcterms:W3CDTF">2021-09-09T15:32:00Z</dcterms:created>
  <dcterms:modified xsi:type="dcterms:W3CDTF">2021-10-07T16:17:00Z</dcterms:modified>
</cp:coreProperties>
</file>