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E66C953" w14:textId="4C340DFB" w:rsidR="00457BB8" w:rsidRPr="005653A6" w:rsidRDefault="00457BB8" w:rsidP="004E5DD3">
      <w:pPr>
        <w:spacing w:line="360" w:lineRule="auto"/>
        <w:jc w:val="both"/>
        <w:rPr>
          <w:rFonts w:ascii="Palatino Linotype" w:hAnsi="Palatino Linotype"/>
        </w:rPr>
      </w:pPr>
      <w:bookmarkStart w:id="0" w:name="_GoBack"/>
      <w:bookmarkEnd w:id="0"/>
      <w:r w:rsidRPr="005653A6">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de fecha </w:t>
      </w:r>
      <w:r w:rsidR="0026101C" w:rsidRPr="005653A6">
        <w:rPr>
          <w:rFonts w:ascii="Palatino Linotype" w:hAnsi="Palatino Linotype"/>
        </w:rPr>
        <w:t xml:space="preserve">veinticuatro </w:t>
      </w:r>
      <w:r w:rsidR="00E66061" w:rsidRPr="005653A6">
        <w:rPr>
          <w:rFonts w:ascii="Palatino Linotype" w:hAnsi="Palatino Linotype"/>
        </w:rPr>
        <w:t xml:space="preserve">de </w:t>
      </w:r>
      <w:r w:rsidR="0026101C" w:rsidRPr="005653A6">
        <w:rPr>
          <w:rFonts w:ascii="Palatino Linotype" w:hAnsi="Palatino Linotype"/>
        </w:rPr>
        <w:t>marzo</w:t>
      </w:r>
      <w:r w:rsidR="00E66061" w:rsidRPr="005653A6">
        <w:rPr>
          <w:rFonts w:ascii="Palatino Linotype" w:hAnsi="Palatino Linotype"/>
        </w:rPr>
        <w:t xml:space="preserve"> </w:t>
      </w:r>
      <w:r w:rsidRPr="005653A6">
        <w:rPr>
          <w:rFonts w:ascii="Palatino Linotype" w:hAnsi="Palatino Linotype"/>
        </w:rPr>
        <w:t>de dos mil veint</w:t>
      </w:r>
      <w:r w:rsidR="00E66061" w:rsidRPr="005653A6">
        <w:rPr>
          <w:rFonts w:ascii="Palatino Linotype" w:hAnsi="Palatino Linotype"/>
        </w:rPr>
        <w:t>iuno.</w:t>
      </w:r>
    </w:p>
    <w:p w14:paraId="28464D58" w14:textId="77777777" w:rsidR="00457BB8" w:rsidRPr="005653A6" w:rsidRDefault="00457BB8" w:rsidP="004E5DD3">
      <w:pPr>
        <w:spacing w:line="360" w:lineRule="auto"/>
        <w:jc w:val="both"/>
        <w:rPr>
          <w:rFonts w:ascii="Palatino Linotype" w:hAnsi="Palatino Linotype"/>
        </w:rPr>
      </w:pPr>
    </w:p>
    <w:p w14:paraId="2C11FACB" w14:textId="5A50F845" w:rsidR="00457BB8" w:rsidRPr="005653A6" w:rsidRDefault="00457BB8" w:rsidP="004E5DD3">
      <w:pPr>
        <w:spacing w:line="360" w:lineRule="auto"/>
        <w:jc w:val="both"/>
        <w:rPr>
          <w:rFonts w:ascii="Palatino Linotype" w:hAnsi="Palatino Linotype"/>
          <w:b/>
        </w:rPr>
      </w:pPr>
      <w:r w:rsidRPr="005653A6">
        <w:rPr>
          <w:rFonts w:ascii="Palatino Linotype" w:hAnsi="Palatino Linotype"/>
          <w:b/>
        </w:rPr>
        <w:t>VISTO</w:t>
      </w:r>
      <w:r w:rsidRPr="005653A6">
        <w:rPr>
          <w:rFonts w:ascii="Palatino Linotype" w:hAnsi="Palatino Linotype"/>
        </w:rPr>
        <w:t xml:space="preserve"> el expediente formado con motivo del recurso de revisión </w:t>
      </w:r>
      <w:r w:rsidR="00F621F3" w:rsidRPr="005653A6">
        <w:rPr>
          <w:rFonts w:ascii="Palatino Linotype" w:hAnsi="Palatino Linotype"/>
          <w:b/>
        </w:rPr>
        <w:t>0</w:t>
      </w:r>
      <w:r w:rsidR="00B96752" w:rsidRPr="005653A6">
        <w:rPr>
          <w:rFonts w:ascii="Palatino Linotype" w:hAnsi="Palatino Linotype"/>
          <w:b/>
        </w:rPr>
        <w:t>0</w:t>
      </w:r>
      <w:r w:rsidR="0026101C" w:rsidRPr="005653A6">
        <w:rPr>
          <w:rFonts w:ascii="Palatino Linotype" w:hAnsi="Palatino Linotype"/>
          <w:b/>
        </w:rPr>
        <w:t>372</w:t>
      </w:r>
      <w:r w:rsidRPr="005653A6">
        <w:rPr>
          <w:rFonts w:ascii="Palatino Linotype" w:hAnsi="Palatino Linotype"/>
          <w:b/>
        </w:rPr>
        <w:t>/INFOEM/IP/RR/202</w:t>
      </w:r>
      <w:r w:rsidR="00B96752" w:rsidRPr="005653A6">
        <w:rPr>
          <w:rFonts w:ascii="Palatino Linotype" w:hAnsi="Palatino Linotype"/>
          <w:b/>
        </w:rPr>
        <w:t>1</w:t>
      </w:r>
      <w:r w:rsidRPr="005653A6">
        <w:rPr>
          <w:rFonts w:ascii="Palatino Linotype" w:hAnsi="Palatino Linotype"/>
        </w:rPr>
        <w:t>, promovido por</w:t>
      </w:r>
      <w:r w:rsidR="0026101C" w:rsidRPr="005653A6">
        <w:rPr>
          <w:rFonts w:ascii="Palatino Linotype" w:hAnsi="Palatino Linotype"/>
        </w:rPr>
        <w:t xml:space="preserve"> una persona de manera anónima,</w:t>
      </w:r>
      <w:r w:rsidRPr="005653A6">
        <w:rPr>
          <w:rFonts w:ascii="Palatino Linotype" w:hAnsi="Palatino Linotype" w:cs="Arial"/>
          <w:b/>
        </w:rPr>
        <w:t xml:space="preserve"> </w:t>
      </w:r>
      <w:r w:rsidRPr="005653A6">
        <w:rPr>
          <w:rFonts w:ascii="Palatino Linotype" w:hAnsi="Palatino Linotype" w:cs="Arial"/>
        </w:rPr>
        <w:t>en lo sucesivo</w:t>
      </w:r>
      <w:r w:rsidRPr="005653A6">
        <w:rPr>
          <w:rFonts w:ascii="Palatino Linotype" w:hAnsi="Palatino Linotype" w:cs="Arial"/>
          <w:b/>
        </w:rPr>
        <w:t xml:space="preserve"> </w:t>
      </w:r>
      <w:r w:rsidR="00D900CC" w:rsidRPr="005653A6">
        <w:rPr>
          <w:rFonts w:ascii="Palatino Linotype" w:hAnsi="Palatino Linotype" w:cs="Arial"/>
          <w:b/>
        </w:rPr>
        <w:t xml:space="preserve">EL </w:t>
      </w:r>
      <w:r w:rsidRPr="005653A6">
        <w:rPr>
          <w:rFonts w:ascii="Palatino Linotype" w:hAnsi="Palatino Linotype" w:cs="Arial"/>
          <w:b/>
        </w:rPr>
        <w:t>RECURRENTE,</w:t>
      </w:r>
      <w:r w:rsidRPr="005653A6">
        <w:rPr>
          <w:rFonts w:ascii="Palatino Linotype" w:hAnsi="Palatino Linotype"/>
        </w:rPr>
        <w:t xml:space="preserve"> en contra de la respuesta emitida por el </w:t>
      </w:r>
      <w:r w:rsidR="0026101C" w:rsidRPr="005653A6">
        <w:rPr>
          <w:rFonts w:ascii="Palatino Linotype" w:hAnsi="Palatino Linotype"/>
          <w:b/>
        </w:rPr>
        <w:t>Instituto de Transparencia, Acceso a la Información Pública y Protección de Datos Personales del Estado de México y Municipios</w:t>
      </w:r>
      <w:r w:rsidRPr="005653A6">
        <w:rPr>
          <w:rFonts w:ascii="Palatino Linotype" w:hAnsi="Palatino Linotype"/>
          <w:b/>
        </w:rPr>
        <w:t xml:space="preserve">, </w:t>
      </w:r>
      <w:r w:rsidRPr="005653A6">
        <w:rPr>
          <w:rFonts w:ascii="Palatino Linotype" w:hAnsi="Palatino Linotype"/>
        </w:rPr>
        <w:t xml:space="preserve">en lo sucesivo </w:t>
      </w:r>
      <w:r w:rsidRPr="005653A6">
        <w:rPr>
          <w:rFonts w:ascii="Palatino Linotype" w:hAnsi="Palatino Linotype"/>
          <w:b/>
        </w:rPr>
        <w:t>EL SUJETO OBLIGADO</w:t>
      </w:r>
      <w:r w:rsidRPr="005653A6">
        <w:rPr>
          <w:rFonts w:ascii="Palatino Linotype" w:hAnsi="Palatino Linotype"/>
        </w:rPr>
        <w:t xml:space="preserve">, se procede a dictar la presente resolución con base en lo siguiente: </w:t>
      </w:r>
    </w:p>
    <w:p w14:paraId="48CEFEB5" w14:textId="77777777" w:rsidR="00457BB8" w:rsidRPr="005653A6" w:rsidRDefault="00457BB8" w:rsidP="004E5DD3">
      <w:pPr>
        <w:jc w:val="center"/>
        <w:rPr>
          <w:rFonts w:ascii="Palatino Linotype" w:hAnsi="Palatino Linotype"/>
        </w:rPr>
      </w:pPr>
    </w:p>
    <w:p w14:paraId="480E521A" w14:textId="77777777" w:rsidR="00457BB8" w:rsidRPr="005653A6" w:rsidRDefault="00457BB8" w:rsidP="004E5DD3">
      <w:pPr>
        <w:jc w:val="center"/>
        <w:rPr>
          <w:rFonts w:ascii="Palatino Linotype" w:hAnsi="Palatino Linotype"/>
          <w:b/>
          <w:bCs/>
          <w:spacing w:val="40"/>
          <w:sz w:val="28"/>
        </w:rPr>
      </w:pPr>
      <w:r w:rsidRPr="005653A6">
        <w:rPr>
          <w:rFonts w:ascii="Palatino Linotype" w:hAnsi="Palatino Linotype"/>
          <w:b/>
          <w:bCs/>
          <w:spacing w:val="40"/>
          <w:sz w:val="28"/>
        </w:rPr>
        <w:t>RESULTANDO</w:t>
      </w:r>
    </w:p>
    <w:p w14:paraId="68707BF2" w14:textId="77777777" w:rsidR="00457BB8" w:rsidRPr="005653A6" w:rsidRDefault="00457BB8" w:rsidP="004E5DD3">
      <w:pPr>
        <w:jc w:val="center"/>
        <w:rPr>
          <w:rFonts w:ascii="Palatino Linotype" w:hAnsi="Palatino Linotype"/>
          <w:b/>
          <w:bCs/>
          <w:spacing w:val="40"/>
        </w:rPr>
      </w:pPr>
    </w:p>
    <w:p w14:paraId="3E4FDE36" w14:textId="33B3D133" w:rsidR="00457BB8" w:rsidRPr="005653A6" w:rsidRDefault="00457BB8" w:rsidP="004E5DD3">
      <w:pPr>
        <w:spacing w:line="360" w:lineRule="auto"/>
        <w:jc w:val="both"/>
        <w:rPr>
          <w:rFonts w:ascii="Palatino Linotype" w:hAnsi="Palatino Linotype" w:cs="Arial"/>
          <w:lang w:val="es-ES"/>
        </w:rPr>
      </w:pPr>
      <w:r w:rsidRPr="005653A6">
        <w:rPr>
          <w:rFonts w:ascii="Palatino Linotype" w:hAnsi="Palatino Linotype"/>
          <w:b/>
          <w:sz w:val="28"/>
          <w:szCs w:val="28"/>
        </w:rPr>
        <w:t xml:space="preserve">I. </w:t>
      </w:r>
      <w:r w:rsidRPr="005653A6">
        <w:rPr>
          <w:rFonts w:ascii="Palatino Linotype" w:hAnsi="Palatino Linotype" w:cs="Arial"/>
        </w:rPr>
        <w:t xml:space="preserve">En </w:t>
      </w:r>
      <w:r w:rsidRPr="005653A6">
        <w:rPr>
          <w:rFonts w:ascii="Palatino Linotype" w:hAnsi="Palatino Linotype" w:cs="Arial"/>
          <w:lang w:val="es-ES"/>
        </w:rPr>
        <w:t>fecha</w:t>
      </w:r>
      <w:r w:rsidR="00A829E4" w:rsidRPr="005653A6">
        <w:rPr>
          <w:rFonts w:ascii="Palatino Linotype" w:hAnsi="Palatino Linotype" w:cs="Arial"/>
          <w:lang w:val="es-ES"/>
        </w:rPr>
        <w:t xml:space="preserve"> </w:t>
      </w:r>
      <w:r w:rsidR="0026101C" w:rsidRPr="005653A6">
        <w:rPr>
          <w:rFonts w:ascii="Palatino Linotype" w:hAnsi="Palatino Linotype" w:cs="Arial"/>
          <w:lang w:val="es-ES"/>
        </w:rPr>
        <w:t xml:space="preserve">dieciocho de enero </w:t>
      </w:r>
      <w:r w:rsidR="00B96752" w:rsidRPr="005653A6">
        <w:rPr>
          <w:rFonts w:ascii="Palatino Linotype" w:hAnsi="Palatino Linotype" w:cs="Arial"/>
          <w:lang w:val="es-ES"/>
        </w:rPr>
        <w:t>d</w:t>
      </w:r>
      <w:r w:rsidR="0026101C" w:rsidRPr="005653A6">
        <w:rPr>
          <w:rFonts w:ascii="Palatino Linotype" w:hAnsi="Palatino Linotype" w:cs="Arial"/>
          <w:lang w:val="es-ES"/>
        </w:rPr>
        <w:t>e dos mil veintiuno</w:t>
      </w:r>
      <w:r w:rsidR="00A829E4" w:rsidRPr="005653A6">
        <w:rPr>
          <w:rFonts w:ascii="Palatino Linotype" w:hAnsi="Palatino Linotype" w:cs="Arial"/>
          <w:lang w:val="es-ES"/>
        </w:rPr>
        <w:t xml:space="preserve">, </w:t>
      </w:r>
      <w:r w:rsidR="00A829E4" w:rsidRPr="005653A6">
        <w:rPr>
          <w:rFonts w:ascii="Palatino Linotype" w:hAnsi="Palatino Linotype"/>
          <w:b/>
          <w:lang w:val="es-ES"/>
        </w:rPr>
        <w:t>EL RECURRENTE</w:t>
      </w:r>
      <w:r w:rsidR="00A829E4" w:rsidRPr="005653A6">
        <w:rPr>
          <w:rFonts w:ascii="Palatino Linotype" w:hAnsi="Palatino Linotype" w:cs="Arial"/>
          <w:lang w:val="es-ES"/>
        </w:rPr>
        <w:t xml:space="preserve"> </w:t>
      </w:r>
      <w:r w:rsidR="00A829E4" w:rsidRPr="005653A6">
        <w:rPr>
          <w:rFonts w:ascii="Palatino Linotype" w:hAnsi="Palatino Linotype" w:cs="Arial"/>
        </w:rPr>
        <w:t xml:space="preserve">presentó a través del Sistema de Acceso a la Información Mexiquense, en lo subsecuente </w:t>
      </w:r>
      <w:r w:rsidR="00A829E4" w:rsidRPr="005653A6">
        <w:rPr>
          <w:rFonts w:ascii="Palatino Linotype" w:hAnsi="Palatino Linotype" w:cs="Arial"/>
          <w:b/>
        </w:rPr>
        <w:t>EL SAIMEX</w:t>
      </w:r>
      <w:r w:rsidR="00A829E4" w:rsidRPr="005653A6">
        <w:rPr>
          <w:rFonts w:ascii="Palatino Linotype" w:hAnsi="Palatino Linotype" w:cs="Arial"/>
        </w:rPr>
        <w:t xml:space="preserve"> ante </w:t>
      </w:r>
      <w:r w:rsidR="00A829E4" w:rsidRPr="005653A6">
        <w:rPr>
          <w:rFonts w:ascii="Palatino Linotype" w:hAnsi="Palatino Linotype" w:cs="Arial"/>
          <w:b/>
        </w:rPr>
        <w:t>EL SUJETO OBLIGADO</w:t>
      </w:r>
      <w:r w:rsidR="00A829E4" w:rsidRPr="005653A6">
        <w:rPr>
          <w:rFonts w:ascii="Palatino Linotype" w:hAnsi="Palatino Linotype" w:cs="Arial"/>
          <w:lang w:val="es-ES"/>
        </w:rPr>
        <w:t xml:space="preserve">, </w:t>
      </w:r>
      <w:r w:rsidR="00740BA5" w:rsidRPr="005653A6">
        <w:rPr>
          <w:rFonts w:ascii="Palatino Linotype" w:hAnsi="Palatino Linotype" w:cs="Arial"/>
          <w:lang w:val="es-ES"/>
        </w:rPr>
        <w:t>la solicitud de acceso a la información pública, a la que se le asignó el número de expediente</w:t>
      </w:r>
      <w:r w:rsidRPr="005653A6">
        <w:rPr>
          <w:rFonts w:ascii="Palatino Linotype" w:hAnsi="Palatino Linotype" w:cs="Arial"/>
          <w:lang w:val="es-ES"/>
        </w:rPr>
        <w:t xml:space="preserve"> </w:t>
      </w:r>
      <w:r w:rsidR="0026101C" w:rsidRPr="005653A6">
        <w:rPr>
          <w:rFonts w:ascii="Palatino Linotype" w:hAnsi="Palatino Linotype" w:cs="Arial"/>
          <w:b/>
        </w:rPr>
        <w:t>00007/INFOEM/IP/2021</w:t>
      </w:r>
      <w:r w:rsidRPr="005653A6">
        <w:rPr>
          <w:rFonts w:ascii="Palatino Linotype" w:hAnsi="Palatino Linotype" w:cs="Arial"/>
          <w:lang w:val="es-ES"/>
        </w:rPr>
        <w:t>, mediante la cual solicitó:</w:t>
      </w:r>
    </w:p>
    <w:p w14:paraId="4B9E5117" w14:textId="77777777" w:rsidR="0026101C" w:rsidRPr="005653A6" w:rsidRDefault="0026101C" w:rsidP="0026101C">
      <w:pPr>
        <w:jc w:val="both"/>
        <w:rPr>
          <w:rFonts w:ascii="Palatino Linotype" w:hAnsi="Palatino Linotype" w:cs="Arial"/>
          <w:b/>
          <w:bCs/>
          <w:lang w:val="es-ES"/>
        </w:rPr>
      </w:pPr>
    </w:p>
    <w:p w14:paraId="13BC2DF0" w14:textId="75C35B36" w:rsidR="00457BB8" w:rsidRPr="005653A6" w:rsidRDefault="00457BB8" w:rsidP="0026101C">
      <w:pPr>
        <w:tabs>
          <w:tab w:val="left" w:pos="851"/>
        </w:tabs>
        <w:ind w:left="851" w:right="901"/>
        <w:jc w:val="both"/>
        <w:rPr>
          <w:rFonts w:ascii="Palatino Linotype" w:hAnsi="Palatino Linotype" w:cs="Arial"/>
          <w:i/>
          <w:sz w:val="22"/>
          <w:szCs w:val="22"/>
        </w:rPr>
      </w:pPr>
      <w:r w:rsidRPr="005653A6">
        <w:rPr>
          <w:rFonts w:ascii="Palatino Linotype" w:hAnsi="Palatino Linotype" w:cs="Arial"/>
          <w:i/>
          <w:sz w:val="22"/>
          <w:szCs w:val="22"/>
        </w:rPr>
        <w:t>“</w:t>
      </w:r>
      <w:r w:rsidR="0026101C" w:rsidRPr="005653A6">
        <w:rPr>
          <w:rFonts w:ascii="Palatino Linotype" w:hAnsi="Palatino Linotype" w:cs="Arial"/>
          <w:i/>
          <w:sz w:val="22"/>
          <w:szCs w:val="22"/>
        </w:rPr>
        <w:t xml:space="preserve">Conforme a los documentos que se anexan a la presente, requiero me sea señalado el procedimiento para que el pleno de transparencia admita a través del saimex las manifestaciones que los solicitantes remiten a través de esta plataforma del saimex, toda vez que, como se observa en los archivos que anexo al presente, se decreto un cierre de instrucción sin haber tomado en consideración las manifestaciones del recurrente; Conforme al cierre de instrucción que anexo a la presente, requiero la versión pública, documentos, oficios y demás similares donde se haya analizado y </w:t>
      </w:r>
      <w:r w:rsidR="0026101C" w:rsidRPr="005653A6">
        <w:rPr>
          <w:rFonts w:ascii="Palatino Linotype" w:hAnsi="Palatino Linotype" w:cs="Arial"/>
          <w:i/>
          <w:sz w:val="22"/>
          <w:szCs w:val="22"/>
        </w:rPr>
        <w:lastRenderedPageBreak/>
        <w:t>refutado que el recurrente no presento las manifestaciones de ley correspondientes, asimismo, como valoran las pruebas y manifestaciones a través del sistema saimex toda vez que a pesar de que son cargadas al saimex el pleno nunca valora las pruebas y manifestaciones cargadas al sistema saimex y por ultimo requiero el fundamento juridico y administrativo por el cual no fueron tomadas en cuenta las manifestaciones del recurrente en el cierre de instruccion que se anexa a la presente</w:t>
      </w:r>
      <w:r w:rsidR="00740BA5" w:rsidRPr="005653A6">
        <w:rPr>
          <w:rFonts w:ascii="Palatino Linotype" w:hAnsi="Palatino Linotype" w:cs="Arial"/>
          <w:i/>
          <w:sz w:val="22"/>
          <w:szCs w:val="22"/>
        </w:rPr>
        <w:t xml:space="preserve">” </w:t>
      </w:r>
      <w:r w:rsidRPr="005653A6">
        <w:rPr>
          <w:rFonts w:ascii="Palatino Linotype" w:hAnsi="Palatino Linotype" w:cs="Arial"/>
          <w:i/>
          <w:sz w:val="22"/>
          <w:szCs w:val="22"/>
        </w:rPr>
        <w:t>(Sic)</w:t>
      </w:r>
    </w:p>
    <w:p w14:paraId="353B029D" w14:textId="77777777" w:rsidR="00457BB8" w:rsidRPr="005653A6" w:rsidRDefault="00457BB8" w:rsidP="0026101C">
      <w:pPr>
        <w:tabs>
          <w:tab w:val="left" w:pos="851"/>
        </w:tabs>
        <w:ind w:left="851" w:right="901"/>
        <w:jc w:val="both"/>
        <w:rPr>
          <w:rFonts w:ascii="Palatino Linotype" w:hAnsi="Palatino Linotype" w:cs="Arial"/>
          <w:i/>
          <w:sz w:val="22"/>
          <w:szCs w:val="22"/>
        </w:rPr>
      </w:pPr>
    </w:p>
    <w:p w14:paraId="0E0DA514" w14:textId="77777777" w:rsidR="00FB323A" w:rsidRPr="005653A6" w:rsidRDefault="00457BB8" w:rsidP="004E5DD3">
      <w:pPr>
        <w:spacing w:line="360" w:lineRule="auto"/>
        <w:jc w:val="both"/>
        <w:rPr>
          <w:rFonts w:ascii="Palatino Linotype" w:hAnsi="Palatino Linotype" w:cs="Arial"/>
          <w:b/>
        </w:rPr>
      </w:pPr>
      <w:r w:rsidRPr="005653A6">
        <w:rPr>
          <w:rFonts w:ascii="Palatino Linotype" w:hAnsi="Palatino Linotype" w:cs="Arial"/>
          <w:b/>
        </w:rPr>
        <w:t>MODALIDAD DE ENTREGA:</w:t>
      </w:r>
      <w:r w:rsidRPr="005653A6">
        <w:rPr>
          <w:rFonts w:ascii="Palatino Linotype" w:hAnsi="Palatino Linotype" w:cs="Arial"/>
        </w:rPr>
        <w:t xml:space="preserve"> </w:t>
      </w:r>
      <w:r w:rsidR="00FB323A" w:rsidRPr="005653A6">
        <w:rPr>
          <w:rFonts w:ascii="Palatino Linotype" w:hAnsi="Palatino Linotype" w:cs="Arial"/>
        </w:rPr>
        <w:t xml:space="preserve">Vía </w:t>
      </w:r>
      <w:r w:rsidR="00FB323A" w:rsidRPr="005653A6">
        <w:rPr>
          <w:rFonts w:ascii="Palatino Linotype" w:hAnsi="Palatino Linotype" w:cs="Arial"/>
          <w:b/>
        </w:rPr>
        <w:t>SAIMEX.</w:t>
      </w:r>
    </w:p>
    <w:p w14:paraId="2FE329AA" w14:textId="77777777" w:rsidR="00FB323A" w:rsidRPr="005653A6" w:rsidRDefault="00FB323A" w:rsidP="004E5DD3">
      <w:pPr>
        <w:spacing w:line="360" w:lineRule="auto"/>
        <w:jc w:val="both"/>
        <w:rPr>
          <w:rFonts w:ascii="Palatino Linotype" w:hAnsi="Palatino Linotype" w:cs="Arial"/>
        </w:rPr>
      </w:pPr>
    </w:p>
    <w:p w14:paraId="12732202" w14:textId="4960EE0A" w:rsidR="00D36F7B" w:rsidRPr="005653A6" w:rsidRDefault="00FB323A" w:rsidP="004E5DD3">
      <w:pPr>
        <w:spacing w:line="360" w:lineRule="auto"/>
        <w:jc w:val="both"/>
        <w:rPr>
          <w:rFonts w:ascii="Palatino Linotype" w:hAnsi="Palatino Linotype"/>
          <w:bCs/>
        </w:rPr>
      </w:pPr>
      <w:r w:rsidRPr="005653A6">
        <w:rPr>
          <w:rFonts w:ascii="Palatino Linotype" w:hAnsi="Palatino Linotype"/>
          <w:b/>
          <w:sz w:val="28"/>
          <w:szCs w:val="28"/>
        </w:rPr>
        <w:t>II.</w:t>
      </w:r>
      <w:r w:rsidRPr="005653A6">
        <w:rPr>
          <w:rFonts w:ascii="Palatino Linotype" w:hAnsi="Palatino Linotype"/>
          <w:sz w:val="28"/>
          <w:szCs w:val="28"/>
        </w:rPr>
        <w:t xml:space="preserve"> </w:t>
      </w:r>
      <w:r w:rsidR="00D36F7B" w:rsidRPr="005653A6">
        <w:rPr>
          <w:rFonts w:ascii="Palatino Linotype" w:hAnsi="Palatino Linotype" w:cs="Arial"/>
        </w:rPr>
        <w:t xml:space="preserve">En cumplimiento al artículo 162 de la Ley de Transparencia y Acceso a la Información Pública del Estado de México y Municipios, el </w:t>
      </w:r>
      <w:r w:rsidR="0026101C" w:rsidRPr="005653A6">
        <w:rPr>
          <w:rFonts w:ascii="Palatino Linotype" w:hAnsi="Palatino Linotype" w:cs="Arial"/>
        </w:rPr>
        <w:t>siete de enero de dos mil veintiuno</w:t>
      </w:r>
      <w:r w:rsidR="00D36F7B" w:rsidRPr="005653A6">
        <w:rPr>
          <w:rFonts w:ascii="Palatino Linotype" w:hAnsi="Palatino Linotype" w:cs="Arial"/>
        </w:rPr>
        <w:t xml:space="preserve">, </w:t>
      </w:r>
      <w:r w:rsidR="0026101C" w:rsidRPr="005653A6">
        <w:rPr>
          <w:rFonts w:ascii="Palatino Linotype" w:hAnsi="Palatino Linotype" w:cs="Arial"/>
        </w:rPr>
        <w:t xml:space="preserve">la </w:t>
      </w:r>
      <w:r w:rsidR="00D36F7B" w:rsidRPr="005653A6">
        <w:rPr>
          <w:rFonts w:ascii="Palatino Linotype" w:hAnsi="Palatino Linotype" w:cs="Arial"/>
        </w:rPr>
        <w:t xml:space="preserve">Titular de la Unidad de Transparencia del </w:t>
      </w:r>
      <w:r w:rsidR="00D36F7B" w:rsidRPr="005653A6">
        <w:rPr>
          <w:rFonts w:ascii="Palatino Linotype" w:hAnsi="Palatino Linotype" w:cs="Arial"/>
          <w:b/>
        </w:rPr>
        <w:t>SUJETO OBLIGADO</w:t>
      </w:r>
      <w:r w:rsidR="00D36F7B" w:rsidRPr="005653A6">
        <w:rPr>
          <w:rFonts w:ascii="Palatino Linotype" w:hAnsi="Palatino Linotype" w:cs="Arial"/>
        </w:rPr>
        <w:t xml:space="preserve">, </w:t>
      </w:r>
      <w:r w:rsidR="00D36F7B" w:rsidRPr="005653A6">
        <w:rPr>
          <w:rFonts w:ascii="Palatino Linotype" w:hAnsi="Palatino Linotype"/>
          <w:bCs/>
        </w:rPr>
        <w:t>turnó el requerimiento de información al Servidor Público Habilitado</w:t>
      </w:r>
      <w:r w:rsidR="0026101C" w:rsidRPr="005653A6">
        <w:rPr>
          <w:rFonts w:ascii="Palatino Linotype" w:hAnsi="Palatino Linotype"/>
          <w:bCs/>
        </w:rPr>
        <w:t xml:space="preserve"> de la Secretaría Técnica del Pleno</w:t>
      </w:r>
      <w:r w:rsidR="00D36F7B" w:rsidRPr="005653A6">
        <w:rPr>
          <w:rFonts w:ascii="Palatino Linotype" w:hAnsi="Palatino Linotype"/>
          <w:bCs/>
        </w:rPr>
        <w:t>, a fin de colmar la solicitud de acceso a la información; tal y como, se aprecia en la imagen siguiente:</w:t>
      </w:r>
    </w:p>
    <w:p w14:paraId="2698C5E2" w14:textId="7A0DD5DF" w:rsidR="0026101C" w:rsidRPr="005653A6" w:rsidRDefault="0026101C" w:rsidP="004E5DD3">
      <w:pPr>
        <w:spacing w:line="360" w:lineRule="auto"/>
        <w:jc w:val="both"/>
        <w:rPr>
          <w:rFonts w:ascii="Palatino Linotype" w:hAnsi="Palatino Linotype"/>
          <w:bCs/>
        </w:rPr>
      </w:pPr>
      <w:r w:rsidRPr="005653A6">
        <w:rPr>
          <w:rFonts w:ascii="Palatino Linotype" w:hAnsi="Palatino Linotype"/>
          <w:bCs/>
          <w:noProof/>
          <w:lang w:val="es-ES"/>
        </w:rPr>
        <w:drawing>
          <wp:inline distT="0" distB="0" distL="0" distR="0" wp14:anchorId="7FD2B701" wp14:editId="1BD20097">
            <wp:extent cx="5791835" cy="132207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PNG"/>
                    <pic:cNvPicPr/>
                  </pic:nvPicPr>
                  <pic:blipFill rotWithShape="1">
                    <a:blip r:embed="rId9">
                      <a:extLst>
                        <a:ext uri="{28A0092B-C50C-407E-A947-70E740481C1C}">
                          <a14:useLocalDpi xmlns:a14="http://schemas.microsoft.com/office/drawing/2010/main" val="0"/>
                        </a:ext>
                      </a:extLst>
                    </a:blip>
                    <a:srcRect t="2116" b="-1"/>
                    <a:stretch/>
                  </pic:blipFill>
                  <pic:spPr bwMode="auto">
                    <a:xfrm>
                      <a:off x="0" y="0"/>
                      <a:ext cx="5791835" cy="1322070"/>
                    </a:xfrm>
                    <a:prstGeom prst="rect">
                      <a:avLst/>
                    </a:prstGeom>
                    <a:ln>
                      <a:noFill/>
                    </a:ln>
                    <a:extLst>
                      <a:ext uri="{53640926-AAD7-44d8-BBD7-CCE9431645EC}">
                        <a14:shadowObscured xmlns:a14="http://schemas.microsoft.com/office/drawing/2010/main"/>
                      </a:ext>
                    </a:extLst>
                  </pic:spPr>
                </pic:pic>
              </a:graphicData>
            </a:graphic>
          </wp:inline>
        </w:drawing>
      </w:r>
    </w:p>
    <w:p w14:paraId="38DB24E2" w14:textId="77777777" w:rsidR="00457BB8" w:rsidRPr="005653A6" w:rsidRDefault="00457BB8" w:rsidP="004E5DD3">
      <w:pPr>
        <w:spacing w:line="360" w:lineRule="auto"/>
        <w:jc w:val="center"/>
        <w:rPr>
          <w:rFonts w:ascii="Palatino Linotype" w:hAnsi="Palatino Linotype" w:cs="Arial"/>
        </w:rPr>
      </w:pPr>
    </w:p>
    <w:p w14:paraId="4A22BB15" w14:textId="66E2CEEE" w:rsidR="00457BB8" w:rsidRPr="005653A6" w:rsidRDefault="00D36F7B" w:rsidP="004E5DD3">
      <w:pPr>
        <w:spacing w:line="360" w:lineRule="auto"/>
        <w:jc w:val="both"/>
        <w:rPr>
          <w:rFonts w:ascii="Palatino Linotype" w:hAnsi="Palatino Linotype" w:cs="Arial"/>
          <w:lang w:val="es-ES_tradnl"/>
        </w:rPr>
      </w:pPr>
      <w:r w:rsidRPr="005653A6">
        <w:rPr>
          <w:rFonts w:ascii="Palatino Linotype" w:hAnsi="Palatino Linotype"/>
          <w:b/>
          <w:sz w:val="28"/>
          <w:szCs w:val="28"/>
        </w:rPr>
        <w:t xml:space="preserve">III. </w:t>
      </w:r>
      <w:r w:rsidR="00457BB8" w:rsidRPr="005653A6">
        <w:rPr>
          <w:rFonts w:ascii="Palatino Linotype" w:hAnsi="Palatino Linotype"/>
        </w:rPr>
        <w:t xml:space="preserve">De las constancias que obran en </w:t>
      </w:r>
      <w:r w:rsidR="00457BB8" w:rsidRPr="005653A6">
        <w:rPr>
          <w:rFonts w:ascii="Palatino Linotype" w:hAnsi="Palatino Linotype"/>
          <w:b/>
        </w:rPr>
        <w:t>EL SAIMEX,</w:t>
      </w:r>
      <w:r w:rsidR="00457BB8" w:rsidRPr="005653A6">
        <w:rPr>
          <w:rFonts w:ascii="Palatino Linotype" w:hAnsi="Palatino Linotype"/>
        </w:rPr>
        <w:t xml:space="preserve"> se advierte que el </w:t>
      </w:r>
      <w:r w:rsidR="0080794D" w:rsidRPr="005653A6">
        <w:rPr>
          <w:rFonts w:ascii="Palatino Linotype" w:hAnsi="Palatino Linotype"/>
        </w:rPr>
        <w:t>nueve de febrero de dos mil veintiuno</w:t>
      </w:r>
      <w:r w:rsidR="00457BB8" w:rsidRPr="005653A6">
        <w:rPr>
          <w:rFonts w:ascii="Palatino Linotype" w:hAnsi="Palatino Linotype"/>
        </w:rPr>
        <w:t xml:space="preserve">, </w:t>
      </w:r>
      <w:r w:rsidR="00457BB8" w:rsidRPr="005653A6">
        <w:rPr>
          <w:rFonts w:ascii="Palatino Linotype" w:hAnsi="Palatino Linotype" w:cs="Arial"/>
          <w:lang w:val="es-ES_tradnl"/>
        </w:rPr>
        <w:t>el Responsable de la Unidad de Transparencia del</w:t>
      </w:r>
      <w:r w:rsidR="00457BB8" w:rsidRPr="005653A6">
        <w:rPr>
          <w:rFonts w:ascii="Palatino Linotype" w:hAnsi="Palatino Linotype" w:cs="Arial"/>
          <w:b/>
          <w:lang w:val="es-ES_tradnl"/>
        </w:rPr>
        <w:t xml:space="preserve"> SUJETO OBLIGADO</w:t>
      </w:r>
      <w:r w:rsidR="00457BB8" w:rsidRPr="005653A6">
        <w:rPr>
          <w:rFonts w:ascii="Palatino Linotype" w:hAnsi="Palatino Linotype" w:cs="Arial"/>
          <w:lang w:val="es-ES_tradnl"/>
        </w:rPr>
        <w:t xml:space="preserve"> dio respuesta a la solicitud de información, en los siguientes términos:</w:t>
      </w:r>
    </w:p>
    <w:p w14:paraId="316FEB52" w14:textId="77777777" w:rsidR="00457BB8" w:rsidRPr="005653A6" w:rsidRDefault="00457BB8" w:rsidP="004E5DD3">
      <w:pPr>
        <w:ind w:left="851" w:right="901"/>
        <w:jc w:val="both"/>
        <w:rPr>
          <w:rFonts w:ascii="Palatino Linotype" w:hAnsi="Palatino Linotype" w:cs="Arial"/>
          <w:i/>
          <w:lang w:eastAsia="es-MX"/>
        </w:rPr>
      </w:pPr>
    </w:p>
    <w:p w14:paraId="1F739FDE" w14:textId="5796F19D" w:rsidR="0080794D" w:rsidRPr="005653A6" w:rsidRDefault="00457BB8" w:rsidP="0080794D">
      <w:pPr>
        <w:ind w:left="851" w:right="901"/>
        <w:jc w:val="both"/>
        <w:rPr>
          <w:rFonts w:ascii="Palatino Linotype" w:hAnsi="Palatino Linotype" w:cs="Arial"/>
          <w:i/>
          <w:sz w:val="22"/>
          <w:szCs w:val="22"/>
          <w:lang w:eastAsia="es-MX"/>
        </w:rPr>
      </w:pPr>
      <w:r w:rsidRPr="005653A6">
        <w:rPr>
          <w:rFonts w:ascii="Palatino Linotype" w:hAnsi="Palatino Linotype" w:cs="Arial"/>
          <w:i/>
          <w:sz w:val="22"/>
          <w:szCs w:val="22"/>
          <w:lang w:eastAsia="es-MX"/>
        </w:rPr>
        <w:lastRenderedPageBreak/>
        <w:t>“…</w:t>
      </w:r>
      <w:r w:rsidR="0080794D" w:rsidRPr="005653A6">
        <w:rPr>
          <w:rFonts w:ascii="Palatino Linotype" w:hAnsi="Palatino Linotype" w:cs="Arial"/>
          <w:i/>
          <w:sz w:val="22"/>
          <w:szCs w:val="22"/>
          <w:lang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7C860EE1" w14:textId="77777777" w:rsidR="0080794D" w:rsidRPr="005653A6" w:rsidRDefault="0080794D" w:rsidP="0080794D">
      <w:pPr>
        <w:ind w:left="851" w:right="901"/>
        <w:jc w:val="both"/>
        <w:rPr>
          <w:rFonts w:ascii="Palatino Linotype" w:hAnsi="Palatino Linotype" w:cs="Arial"/>
          <w:i/>
          <w:sz w:val="22"/>
          <w:szCs w:val="22"/>
          <w:lang w:eastAsia="es-MX"/>
        </w:rPr>
      </w:pPr>
    </w:p>
    <w:p w14:paraId="3DF5D330" w14:textId="3D458AE8" w:rsidR="0080794D" w:rsidRPr="005653A6" w:rsidRDefault="0080794D" w:rsidP="0080794D">
      <w:pPr>
        <w:ind w:left="851" w:right="901"/>
        <w:jc w:val="both"/>
        <w:rPr>
          <w:rFonts w:ascii="Palatino Linotype" w:hAnsi="Palatino Linotype" w:cs="Arial"/>
          <w:i/>
          <w:sz w:val="22"/>
          <w:szCs w:val="22"/>
          <w:lang w:eastAsia="es-MX"/>
        </w:rPr>
      </w:pPr>
      <w:r w:rsidRPr="005653A6">
        <w:rPr>
          <w:rFonts w:ascii="Palatino Linotype" w:hAnsi="Palatino Linotype" w:cs="Arial"/>
          <w:i/>
          <w:sz w:val="22"/>
          <w:szCs w:val="22"/>
          <w:lang w:eastAsia="es-MX"/>
        </w:rPr>
        <w:t>Con fundamento en el artículo 53 fracción II de la Ley de Transparencia y Acceso a la Información Pública del Estado de México y Municipios, se adjunta la respuesta a su solicitud de acceso a la información pública.</w:t>
      </w:r>
    </w:p>
    <w:p w14:paraId="650DEDEB" w14:textId="77777777" w:rsidR="0080794D" w:rsidRPr="005653A6" w:rsidRDefault="0080794D" w:rsidP="0080794D">
      <w:pPr>
        <w:ind w:left="851" w:right="901"/>
        <w:jc w:val="both"/>
        <w:rPr>
          <w:rFonts w:ascii="Palatino Linotype" w:hAnsi="Palatino Linotype" w:cs="Arial"/>
          <w:i/>
          <w:sz w:val="22"/>
          <w:szCs w:val="22"/>
          <w:lang w:eastAsia="es-MX"/>
        </w:rPr>
      </w:pPr>
    </w:p>
    <w:p w14:paraId="1AB39F3F" w14:textId="58D10086" w:rsidR="0080794D" w:rsidRPr="005653A6" w:rsidRDefault="0080794D" w:rsidP="0080794D">
      <w:pPr>
        <w:ind w:left="851" w:right="901"/>
        <w:jc w:val="both"/>
        <w:rPr>
          <w:rFonts w:ascii="Palatino Linotype" w:hAnsi="Palatino Linotype" w:cs="Arial"/>
          <w:i/>
          <w:sz w:val="22"/>
          <w:szCs w:val="22"/>
          <w:lang w:eastAsia="es-MX"/>
        </w:rPr>
      </w:pPr>
      <w:r w:rsidRPr="005653A6">
        <w:rPr>
          <w:rFonts w:ascii="Palatino Linotype" w:hAnsi="Palatino Linotype" w:cs="Arial"/>
          <w:i/>
          <w:sz w:val="22"/>
          <w:szCs w:val="22"/>
          <w:lang w:eastAsia="es-MX"/>
        </w:rPr>
        <w:t>ATENTAMENTE</w:t>
      </w:r>
    </w:p>
    <w:p w14:paraId="626D3705" w14:textId="77777777" w:rsidR="0080794D" w:rsidRPr="005653A6" w:rsidRDefault="0080794D" w:rsidP="0080794D">
      <w:pPr>
        <w:ind w:left="851" w:right="901"/>
        <w:jc w:val="both"/>
        <w:rPr>
          <w:rFonts w:ascii="Palatino Linotype" w:hAnsi="Palatino Linotype" w:cs="Arial"/>
          <w:i/>
          <w:sz w:val="22"/>
          <w:szCs w:val="22"/>
          <w:lang w:eastAsia="es-MX"/>
        </w:rPr>
      </w:pPr>
    </w:p>
    <w:p w14:paraId="01EA9FC6" w14:textId="6C577C6D" w:rsidR="00457BB8" w:rsidRPr="005653A6" w:rsidRDefault="0080794D" w:rsidP="0080794D">
      <w:pPr>
        <w:ind w:left="851" w:right="901"/>
        <w:jc w:val="both"/>
        <w:rPr>
          <w:rFonts w:ascii="Palatino Linotype" w:hAnsi="Palatino Linotype" w:cs="Arial"/>
          <w:i/>
          <w:sz w:val="22"/>
          <w:szCs w:val="22"/>
          <w:lang w:eastAsia="es-MX"/>
        </w:rPr>
      </w:pPr>
      <w:r w:rsidRPr="005653A6">
        <w:rPr>
          <w:rFonts w:ascii="Palatino Linotype" w:hAnsi="Palatino Linotype" w:cs="Arial"/>
          <w:i/>
          <w:sz w:val="22"/>
          <w:szCs w:val="22"/>
          <w:lang w:eastAsia="es-MX"/>
        </w:rPr>
        <w:t>Mtra. Claudia Margarita Hernández Flores</w:t>
      </w:r>
      <w:r w:rsidR="00457BB8" w:rsidRPr="005653A6">
        <w:rPr>
          <w:rFonts w:ascii="Palatino Linotype" w:hAnsi="Palatino Linotype" w:cs="Arial"/>
          <w:i/>
          <w:sz w:val="22"/>
          <w:szCs w:val="22"/>
          <w:lang w:eastAsia="es-MX"/>
        </w:rPr>
        <w:t>” (Sic)</w:t>
      </w:r>
    </w:p>
    <w:p w14:paraId="584F9F37" w14:textId="77777777" w:rsidR="00F621F3" w:rsidRPr="005653A6" w:rsidRDefault="00F621F3" w:rsidP="004E5DD3">
      <w:pPr>
        <w:ind w:left="851" w:right="901"/>
        <w:jc w:val="both"/>
        <w:rPr>
          <w:rFonts w:ascii="Palatino Linotype" w:hAnsi="Palatino Linotype" w:cs="Arial"/>
          <w:i/>
          <w:sz w:val="22"/>
          <w:szCs w:val="22"/>
          <w:lang w:eastAsia="es-MX"/>
        </w:rPr>
      </w:pPr>
    </w:p>
    <w:p w14:paraId="734D4F37" w14:textId="2D809E59" w:rsidR="0080794D" w:rsidRPr="005653A6" w:rsidRDefault="00F621F3" w:rsidP="004E5DD3">
      <w:pPr>
        <w:spacing w:line="360" w:lineRule="auto"/>
        <w:jc w:val="both"/>
        <w:rPr>
          <w:rFonts w:ascii="Palatino Linotype" w:hAnsi="Palatino Linotype" w:cs="Arial"/>
        </w:rPr>
      </w:pPr>
      <w:r w:rsidRPr="005653A6">
        <w:rPr>
          <w:rFonts w:ascii="Palatino Linotype" w:hAnsi="Palatino Linotype"/>
        </w:rPr>
        <w:t xml:space="preserve">Advirtiendo de dicha respuesta, que </w:t>
      </w:r>
      <w:r w:rsidRPr="005653A6">
        <w:rPr>
          <w:rFonts w:ascii="Palatino Linotype" w:hAnsi="Palatino Linotype" w:cs="Arial"/>
          <w:b/>
        </w:rPr>
        <w:t>EL SUJETO OBLIGADO</w:t>
      </w:r>
      <w:r w:rsidRPr="005653A6">
        <w:rPr>
          <w:rFonts w:ascii="Palatino Linotype" w:hAnsi="Palatino Linotype"/>
        </w:rPr>
        <w:t xml:space="preserve"> acompañó </w:t>
      </w:r>
      <w:r w:rsidR="0080794D" w:rsidRPr="005653A6">
        <w:rPr>
          <w:rFonts w:ascii="Palatino Linotype" w:hAnsi="Palatino Linotype"/>
        </w:rPr>
        <w:t xml:space="preserve">la carpeta comprimida </w:t>
      </w:r>
      <w:r w:rsidR="005653A6" w:rsidRPr="005653A6">
        <w:fldChar w:fldCharType="begin"/>
      </w:r>
      <w:r w:rsidR="005653A6" w:rsidRPr="005653A6">
        <w:instrText xml:space="preserve"> HYPERLINK "https://www.saimex.org.mx/saimex/solicitud/downloadAttach/1063350.page" \t "_blank" </w:instrText>
      </w:r>
      <w:r w:rsidR="005653A6" w:rsidRPr="005653A6">
        <w:fldChar w:fldCharType="separate"/>
      </w:r>
      <w:r w:rsidR="0080794D" w:rsidRPr="005653A6">
        <w:rPr>
          <w:rFonts w:ascii="Palatino Linotype" w:hAnsi="Palatino Linotype" w:cs="Arial"/>
          <w:b/>
        </w:rPr>
        <w:t>RespuestaSolicitud07.zip</w:t>
      </w:r>
      <w:r w:rsidR="005653A6" w:rsidRPr="005653A6">
        <w:rPr>
          <w:rFonts w:ascii="Palatino Linotype" w:hAnsi="Palatino Linotype" w:cs="Arial"/>
          <w:b/>
        </w:rPr>
        <w:fldChar w:fldCharType="end"/>
      </w:r>
      <w:r w:rsidR="0080794D" w:rsidRPr="005653A6">
        <w:rPr>
          <w:rFonts w:ascii="Palatino Linotype" w:hAnsi="Palatino Linotype" w:cs="Arial"/>
          <w:b/>
        </w:rPr>
        <w:t xml:space="preserve">, </w:t>
      </w:r>
      <w:r w:rsidR="0080794D" w:rsidRPr="005653A6">
        <w:rPr>
          <w:rFonts w:ascii="Palatino Linotype" w:hAnsi="Palatino Linotype" w:cs="Arial"/>
        </w:rPr>
        <w:t xml:space="preserve">la cual contiene los siguientes archivos: </w:t>
      </w:r>
    </w:p>
    <w:p w14:paraId="18DB3B5A" w14:textId="77777777" w:rsidR="0080794D" w:rsidRPr="005653A6" w:rsidRDefault="0080794D" w:rsidP="004E5DD3">
      <w:pPr>
        <w:spacing w:line="360" w:lineRule="auto"/>
        <w:jc w:val="both"/>
        <w:rPr>
          <w:rFonts w:ascii="Palatino Linotype" w:hAnsi="Palatino Linotype" w:cs="Arial"/>
        </w:rPr>
      </w:pPr>
    </w:p>
    <w:p w14:paraId="3A478E14" w14:textId="4AB9A451" w:rsidR="0080794D" w:rsidRPr="005653A6" w:rsidRDefault="0080794D" w:rsidP="00B45132">
      <w:pPr>
        <w:pStyle w:val="Prrafodelista"/>
        <w:numPr>
          <w:ilvl w:val="0"/>
          <w:numId w:val="59"/>
        </w:numPr>
        <w:spacing w:line="360" w:lineRule="auto"/>
        <w:jc w:val="both"/>
        <w:rPr>
          <w:rFonts w:ascii="Palatino Linotype" w:hAnsi="Palatino Linotype" w:cs="Arial"/>
        </w:rPr>
      </w:pPr>
      <w:r w:rsidRPr="005653A6">
        <w:rPr>
          <w:rFonts w:ascii="Palatino Linotype" w:hAnsi="Palatino Linotype" w:cs="Arial"/>
          <w:b/>
        </w:rPr>
        <w:t xml:space="preserve">OficioRespuestaSolicitud00007UT: </w:t>
      </w:r>
      <w:r w:rsidRPr="005653A6">
        <w:rPr>
          <w:rFonts w:ascii="Palatino Linotype" w:hAnsi="Palatino Linotype" w:cs="Arial"/>
        </w:rPr>
        <w:t>el cual contiene el oficio número INFOEM/UT/046/2021 por medio del cual la Titular de la Unidad de Transparencia, refiere adjuntar la respuesta de la Secretaría Técnica del Pleno, bajo el número de oficio INFOEM/STP/013/2021</w:t>
      </w:r>
      <w:r w:rsidR="00B45132" w:rsidRPr="005653A6">
        <w:rPr>
          <w:rFonts w:ascii="Palatino Linotype" w:hAnsi="Palatino Linotype" w:cs="Arial"/>
        </w:rPr>
        <w:t>.</w:t>
      </w:r>
      <w:r w:rsidRPr="005653A6">
        <w:rPr>
          <w:rFonts w:ascii="Palatino Linotype" w:hAnsi="Palatino Linotype" w:cs="Arial"/>
        </w:rPr>
        <w:t xml:space="preserve"> </w:t>
      </w:r>
    </w:p>
    <w:p w14:paraId="6622759F" w14:textId="77777777" w:rsidR="0080794D" w:rsidRPr="005653A6" w:rsidRDefault="0080794D" w:rsidP="004E5DD3">
      <w:pPr>
        <w:spacing w:line="360" w:lineRule="auto"/>
        <w:jc w:val="both"/>
        <w:rPr>
          <w:rFonts w:ascii="Palatino Linotype" w:hAnsi="Palatino Linotype" w:cs="Arial"/>
        </w:rPr>
      </w:pPr>
    </w:p>
    <w:p w14:paraId="424CFC37" w14:textId="3C810012" w:rsidR="00C9160E" w:rsidRPr="005653A6" w:rsidRDefault="00B45132" w:rsidP="00C9160E">
      <w:pPr>
        <w:pStyle w:val="Prrafodelista"/>
        <w:numPr>
          <w:ilvl w:val="0"/>
          <w:numId w:val="59"/>
        </w:numPr>
        <w:spacing w:line="360" w:lineRule="auto"/>
        <w:jc w:val="both"/>
        <w:rPr>
          <w:rFonts w:ascii="Palatino Linotype" w:hAnsi="Palatino Linotype" w:cs="Arial"/>
        </w:rPr>
      </w:pPr>
      <w:r w:rsidRPr="005653A6">
        <w:rPr>
          <w:rFonts w:ascii="Palatino Linotype" w:hAnsi="Palatino Linotype" w:cs="Arial"/>
          <w:b/>
        </w:rPr>
        <w:t xml:space="preserve">RespuestaSolicitud00007STP: </w:t>
      </w:r>
      <w:r w:rsidRPr="005653A6">
        <w:rPr>
          <w:rFonts w:ascii="Palatino Linotype" w:hAnsi="Palatino Linotype" w:cs="Arial"/>
        </w:rPr>
        <w:t xml:space="preserve">el cual corresponde al oficio número INFOEM/STP/013/2021, por medio del cual el Secretario Técnico del Pleno, refiere que la solicitud viene planteada a manera de consulta ya que no señala con precisión qué documento o información desea conocer, sino que, sus manifestaciones van encaminadas a obtener un pronunciamiento </w:t>
      </w:r>
      <w:r w:rsidRPr="005653A6">
        <w:rPr>
          <w:rFonts w:ascii="Palatino Linotype" w:hAnsi="Palatino Linotype" w:cs="Arial"/>
          <w:i/>
        </w:rPr>
        <w:t xml:space="preserve">ad hoc </w:t>
      </w:r>
      <w:r w:rsidRPr="005653A6">
        <w:rPr>
          <w:rFonts w:ascii="Palatino Linotype" w:hAnsi="Palatino Linotype" w:cs="Arial"/>
        </w:rPr>
        <w:t xml:space="preserve">ante un cuestionamiento particular, de lo que se colige que no desea acceder a ningún documento sino únicamente –se reitera- obtener un pronunciamiento </w:t>
      </w:r>
      <w:r w:rsidRPr="005653A6">
        <w:rPr>
          <w:rFonts w:ascii="Palatino Linotype" w:hAnsi="Palatino Linotype" w:cs="Arial"/>
        </w:rPr>
        <w:lastRenderedPageBreak/>
        <w:t xml:space="preserve">sobre su cuestionamiento o un informe </w:t>
      </w:r>
      <w:r w:rsidRPr="005653A6">
        <w:rPr>
          <w:rFonts w:ascii="Palatino Linotype" w:hAnsi="Palatino Linotype" w:cs="Arial"/>
          <w:i/>
        </w:rPr>
        <w:t xml:space="preserve">ad hoc; </w:t>
      </w:r>
      <w:r w:rsidRPr="005653A6">
        <w:rPr>
          <w:rFonts w:ascii="Palatino Linotype" w:hAnsi="Palatino Linotype" w:cs="Arial"/>
        </w:rPr>
        <w:t xml:space="preserve">lo cual, no es acorde a la naturaliza de las solicitudes de información como lo exigen los artículos 155, fracción III, 191, fracción VI, de la Ley de Transparencia Local. Asimismo, refiere que la solicitud no constituye un requerimiento que pueda ser satisfecho vía acceso a la información pública, ya que se trata de manifestaciones subjetiva vertidas por el solicitantes, interrogantes (en este caso </w:t>
      </w:r>
      <w:r w:rsidRPr="005653A6">
        <w:rPr>
          <w:rFonts w:ascii="Palatino Linotype" w:hAnsi="Palatino Linotype" w:cs="Arial"/>
          <w:i/>
        </w:rPr>
        <w:t xml:space="preserve">cómo) </w:t>
      </w:r>
      <w:r w:rsidRPr="005653A6">
        <w:rPr>
          <w:rFonts w:ascii="Palatino Linotype" w:hAnsi="Palatino Linotype" w:cs="Arial"/>
        </w:rPr>
        <w:t xml:space="preserve">que no se colman con la entrega de documentos, situación que conlleva a afirmar que se está en presencia del ejercicio del derecho de petición, previsto en el artículo 8 de nuestra carta magna. No obstante precisa que el Acuerdo de Cierre de Instrucción que adjunta el particular a su solicitud contiene los fundamentos y motivos por los cuales determinó lo conducente. </w:t>
      </w:r>
      <w:r w:rsidR="00C9160E" w:rsidRPr="005653A6">
        <w:rPr>
          <w:rFonts w:ascii="Palatino Linotype" w:hAnsi="Palatino Linotype" w:cs="Arial"/>
        </w:rPr>
        <w:t xml:space="preserve">Asimismo, refirió que tratando de hacer una interpretación que le otorgue una expresión documental a lo solicitado por el particular de acuerdo a las facultades, atribuciones y competencias, al tenor de los artículos 18 y 19 del Reglamento Interior del Instituto de Transparencia, Acceso a la Información Pública y Protección de Datos Personales del Estado de México y Municipios, si bien el particular no refiere con precisión el documento que desea conocer, si su intención es saber parámetros y procedimientos de substanciación, etapas, resolución, reglas de valoración de cada una de las pruebas y manifestaciones ofrecidas por las partes dentro de un recurso de revisión competencia del Pleno del Instituto, derivado de una búsqueda exhaustiva y razonable en los archivos se advirtió que ello se encuentra en el contenido de la Ley de Transparencia Local, y el Acuerdo mediante el cual se expiden los </w:t>
      </w:r>
      <w:r w:rsidR="00C9160E" w:rsidRPr="005653A6">
        <w:rPr>
          <w:rFonts w:ascii="Palatino Linotype" w:hAnsi="Palatino Linotype" w:cs="Arial"/>
        </w:rPr>
        <w:lastRenderedPageBreak/>
        <w:t xml:space="preserve">Lineamientos para el Funcionamiento del Pleno y las Comisiones del Instituto de Transparencia, Acceso a la Información Pública y Protección de Datos Personales del Estado de México y Municipios, aprobado en la Sesión Ordinaria de fecha dos de mayo de dos mil diecinueve, documentos que refirió adjuntar a su respuesta; sin embargo, los mismos no fueron proporcionados. </w:t>
      </w:r>
    </w:p>
    <w:p w14:paraId="5307453A" w14:textId="77777777" w:rsidR="0080794D" w:rsidRPr="005653A6" w:rsidRDefault="0080794D" w:rsidP="004E5DD3">
      <w:pPr>
        <w:spacing w:line="360" w:lineRule="auto"/>
        <w:jc w:val="both"/>
        <w:rPr>
          <w:rFonts w:ascii="Palatino Linotype" w:hAnsi="Palatino Linotype" w:cs="Arial"/>
        </w:rPr>
      </w:pPr>
    </w:p>
    <w:p w14:paraId="1CBC06E4" w14:textId="5A953AB6" w:rsidR="00457BB8" w:rsidRPr="005653A6" w:rsidRDefault="00CE1A6F" w:rsidP="004E5DD3">
      <w:pPr>
        <w:spacing w:line="360" w:lineRule="auto"/>
        <w:jc w:val="both"/>
        <w:rPr>
          <w:rFonts w:ascii="Palatino Linotype" w:hAnsi="Palatino Linotype" w:cs="Arial"/>
        </w:rPr>
      </w:pPr>
      <w:r w:rsidRPr="005653A6">
        <w:rPr>
          <w:rFonts w:ascii="Palatino Linotype" w:hAnsi="Palatino Linotype"/>
          <w:b/>
          <w:sz w:val="28"/>
          <w:szCs w:val="28"/>
        </w:rPr>
        <w:t>I</w:t>
      </w:r>
      <w:r w:rsidR="00A25C3D" w:rsidRPr="005653A6">
        <w:rPr>
          <w:rFonts w:ascii="Palatino Linotype" w:hAnsi="Palatino Linotype"/>
          <w:b/>
          <w:sz w:val="28"/>
          <w:szCs w:val="28"/>
        </w:rPr>
        <w:t>V</w:t>
      </w:r>
      <w:r w:rsidR="00457BB8" w:rsidRPr="005653A6">
        <w:rPr>
          <w:rFonts w:ascii="Palatino Linotype" w:hAnsi="Palatino Linotype"/>
          <w:b/>
          <w:sz w:val="28"/>
          <w:szCs w:val="28"/>
        </w:rPr>
        <w:t>.</w:t>
      </w:r>
      <w:r w:rsidR="00457BB8" w:rsidRPr="005653A6">
        <w:rPr>
          <w:rFonts w:ascii="Palatino Linotype" w:hAnsi="Palatino Linotype"/>
          <w:b/>
        </w:rPr>
        <w:t xml:space="preserve"> </w:t>
      </w:r>
      <w:r w:rsidR="00BD7CF0" w:rsidRPr="005653A6">
        <w:rPr>
          <w:rFonts w:ascii="Palatino Linotype" w:hAnsi="Palatino Linotype"/>
        </w:rPr>
        <w:t xml:space="preserve">Inconforme con la </w:t>
      </w:r>
      <w:r w:rsidR="00BD7CF0" w:rsidRPr="005653A6">
        <w:rPr>
          <w:rFonts w:ascii="Palatino Linotype" w:hAnsi="Palatino Linotype" w:cs="Arial"/>
        </w:rPr>
        <w:t xml:space="preserve">respuesta, el </w:t>
      </w:r>
      <w:r w:rsidR="00C9160E" w:rsidRPr="005653A6">
        <w:rPr>
          <w:rFonts w:ascii="Palatino Linotype" w:hAnsi="Palatino Linotype" w:cs="Arial"/>
        </w:rPr>
        <w:t xml:space="preserve">catorce de febrero </w:t>
      </w:r>
      <w:r w:rsidR="00870221" w:rsidRPr="005653A6">
        <w:rPr>
          <w:rFonts w:ascii="Palatino Linotype" w:hAnsi="Palatino Linotype" w:cs="Arial"/>
        </w:rPr>
        <w:t>d</w:t>
      </w:r>
      <w:r w:rsidR="00BD7CF0" w:rsidRPr="005653A6">
        <w:rPr>
          <w:rFonts w:ascii="Palatino Linotype" w:hAnsi="Palatino Linotype" w:cs="Arial"/>
        </w:rPr>
        <w:t>e dos mil veint</w:t>
      </w:r>
      <w:r w:rsidRPr="005653A6">
        <w:rPr>
          <w:rFonts w:ascii="Palatino Linotype" w:hAnsi="Palatino Linotype" w:cs="Arial"/>
        </w:rPr>
        <w:t>iuno</w:t>
      </w:r>
      <w:r w:rsidR="00BD7CF0" w:rsidRPr="005653A6">
        <w:rPr>
          <w:rFonts w:ascii="Palatino Linotype" w:hAnsi="Palatino Linotype" w:cs="Arial"/>
        </w:rPr>
        <w:t xml:space="preserve"> </w:t>
      </w:r>
      <w:r w:rsidR="00D900CC" w:rsidRPr="005653A6">
        <w:rPr>
          <w:rFonts w:ascii="Palatino Linotype" w:hAnsi="Palatino Linotype"/>
          <w:b/>
        </w:rPr>
        <w:t>EL</w:t>
      </w:r>
      <w:r w:rsidR="00BD7CF0" w:rsidRPr="005653A6">
        <w:rPr>
          <w:rFonts w:ascii="Palatino Linotype" w:hAnsi="Palatino Linotype"/>
          <w:b/>
        </w:rPr>
        <w:t xml:space="preserve"> RECURRENTE</w:t>
      </w:r>
      <w:r w:rsidR="00BD7CF0" w:rsidRPr="005653A6">
        <w:rPr>
          <w:rFonts w:ascii="Palatino Linotype" w:hAnsi="Palatino Linotype"/>
        </w:rPr>
        <w:t xml:space="preserve"> interpuso el recurso de revisión objeto del presente estudio, el cual fue registrado en </w:t>
      </w:r>
      <w:r w:rsidR="00BD7CF0" w:rsidRPr="005653A6">
        <w:rPr>
          <w:rFonts w:ascii="Palatino Linotype" w:hAnsi="Palatino Linotype"/>
          <w:b/>
        </w:rPr>
        <w:t>EL SAIMEX</w:t>
      </w:r>
      <w:r w:rsidR="00BD7CF0" w:rsidRPr="005653A6">
        <w:rPr>
          <w:rFonts w:ascii="Palatino Linotype" w:hAnsi="Palatino Linotype"/>
        </w:rPr>
        <w:t xml:space="preserve"> </w:t>
      </w:r>
      <w:r w:rsidR="00C9160E" w:rsidRPr="005653A6">
        <w:rPr>
          <w:rFonts w:ascii="Palatino Linotype" w:hAnsi="Palatino Linotype"/>
        </w:rPr>
        <w:t xml:space="preserve">al día siguiente hábil, es decir el quince de febrero de dos mil veintiuno </w:t>
      </w:r>
      <w:r w:rsidR="00BD7CF0" w:rsidRPr="005653A6">
        <w:rPr>
          <w:rFonts w:ascii="Palatino Linotype" w:hAnsi="Palatino Linotype"/>
        </w:rPr>
        <w:t xml:space="preserve">y se le asignó el número de </w:t>
      </w:r>
      <w:r w:rsidR="00457BB8" w:rsidRPr="005653A6">
        <w:rPr>
          <w:rFonts w:ascii="Palatino Linotype" w:hAnsi="Palatino Linotype" w:cs="Arial"/>
          <w:b/>
          <w:bCs/>
        </w:rPr>
        <w:t>0</w:t>
      </w:r>
      <w:r w:rsidRPr="005653A6">
        <w:rPr>
          <w:rFonts w:ascii="Palatino Linotype" w:hAnsi="Palatino Linotype" w:cs="Arial"/>
          <w:b/>
          <w:bCs/>
        </w:rPr>
        <w:t>0</w:t>
      </w:r>
      <w:r w:rsidR="00C9160E" w:rsidRPr="005653A6">
        <w:rPr>
          <w:rFonts w:ascii="Palatino Linotype" w:hAnsi="Palatino Linotype" w:cs="Arial"/>
          <w:b/>
          <w:bCs/>
        </w:rPr>
        <w:t>372</w:t>
      </w:r>
      <w:r w:rsidR="00457BB8" w:rsidRPr="005653A6">
        <w:rPr>
          <w:rFonts w:ascii="Palatino Linotype" w:hAnsi="Palatino Linotype" w:cs="Arial"/>
          <w:b/>
          <w:bCs/>
        </w:rPr>
        <w:t>/INFOEM/IP/RR/202</w:t>
      </w:r>
      <w:r w:rsidRPr="005653A6">
        <w:rPr>
          <w:rFonts w:ascii="Palatino Linotype" w:hAnsi="Palatino Linotype" w:cs="Arial"/>
          <w:b/>
          <w:bCs/>
        </w:rPr>
        <w:t>1</w:t>
      </w:r>
      <w:r w:rsidR="00457BB8" w:rsidRPr="005653A6">
        <w:rPr>
          <w:rFonts w:ascii="Palatino Linotype" w:hAnsi="Palatino Linotype" w:cs="Arial"/>
        </w:rPr>
        <w:t xml:space="preserve">, en el que señaló como acto impugnado: </w:t>
      </w:r>
    </w:p>
    <w:p w14:paraId="7461101F" w14:textId="77777777" w:rsidR="00457BB8" w:rsidRPr="005653A6" w:rsidRDefault="00457BB8">
      <w:pPr>
        <w:ind w:left="851" w:right="899"/>
        <w:jc w:val="both"/>
        <w:rPr>
          <w:rFonts w:ascii="Palatino Linotype" w:hAnsi="Palatino Linotype" w:cs="Arial"/>
          <w:i/>
          <w:sz w:val="22"/>
          <w:szCs w:val="22"/>
        </w:rPr>
      </w:pPr>
    </w:p>
    <w:p w14:paraId="4AB47769" w14:textId="6D95F4F4" w:rsidR="00457BB8" w:rsidRPr="005653A6" w:rsidRDefault="00457BB8">
      <w:pPr>
        <w:ind w:left="851" w:right="899"/>
        <w:jc w:val="both"/>
        <w:rPr>
          <w:rFonts w:ascii="Palatino Linotype" w:hAnsi="Palatino Linotype" w:cs="Arial"/>
          <w:i/>
          <w:sz w:val="22"/>
          <w:szCs w:val="22"/>
        </w:rPr>
      </w:pPr>
      <w:r w:rsidRPr="005653A6">
        <w:rPr>
          <w:rFonts w:ascii="Palatino Linotype" w:hAnsi="Palatino Linotype" w:cs="Arial"/>
          <w:i/>
          <w:sz w:val="22"/>
          <w:szCs w:val="22"/>
        </w:rPr>
        <w:t>“</w:t>
      </w:r>
      <w:r w:rsidR="00C9160E" w:rsidRPr="005653A6">
        <w:rPr>
          <w:rFonts w:ascii="Palatino Linotype" w:hAnsi="Palatino Linotype" w:cs="Arial"/>
          <w:i/>
          <w:sz w:val="22"/>
          <w:szCs w:val="22"/>
        </w:rPr>
        <w:t>Me inconformo con la respuesta, una pregunta concreta merece una respuesta concreta, ah! no esperen, ustedes se cuidan las espaldas</w:t>
      </w:r>
      <w:r w:rsidRPr="005653A6">
        <w:rPr>
          <w:rFonts w:ascii="Palatino Linotype" w:hAnsi="Palatino Linotype" w:cs="Arial"/>
          <w:i/>
          <w:sz w:val="22"/>
          <w:szCs w:val="22"/>
        </w:rPr>
        <w:t>” (sic)</w:t>
      </w:r>
    </w:p>
    <w:p w14:paraId="0855E49E" w14:textId="77777777" w:rsidR="00457BB8" w:rsidRPr="005653A6" w:rsidRDefault="00457BB8">
      <w:pPr>
        <w:ind w:left="851" w:right="899"/>
        <w:jc w:val="both"/>
        <w:rPr>
          <w:rFonts w:ascii="Palatino Linotype" w:hAnsi="Palatino Linotype" w:cs="Arial"/>
          <w:i/>
          <w:sz w:val="22"/>
          <w:szCs w:val="22"/>
        </w:rPr>
      </w:pPr>
    </w:p>
    <w:p w14:paraId="62304355" w14:textId="77777777" w:rsidR="00457BB8" w:rsidRPr="005653A6" w:rsidRDefault="00457BB8">
      <w:pPr>
        <w:spacing w:line="360" w:lineRule="auto"/>
        <w:jc w:val="both"/>
        <w:rPr>
          <w:rFonts w:ascii="Palatino Linotype" w:hAnsi="Palatino Linotype" w:cs="Arial"/>
        </w:rPr>
      </w:pPr>
      <w:r w:rsidRPr="005653A6">
        <w:rPr>
          <w:rFonts w:ascii="Palatino Linotype" w:hAnsi="Palatino Linotype" w:cs="Arial"/>
        </w:rPr>
        <w:t xml:space="preserve">Así como, razones o motivos de inconformidad, lo siguiente: </w:t>
      </w:r>
    </w:p>
    <w:p w14:paraId="70940E16" w14:textId="77777777" w:rsidR="00457BB8" w:rsidRPr="005653A6" w:rsidRDefault="00457BB8">
      <w:pPr>
        <w:ind w:left="851" w:right="899"/>
        <w:jc w:val="both"/>
        <w:rPr>
          <w:rFonts w:ascii="Palatino Linotype" w:hAnsi="Palatino Linotype" w:cs="Arial"/>
          <w:i/>
          <w:sz w:val="22"/>
          <w:szCs w:val="22"/>
        </w:rPr>
      </w:pPr>
    </w:p>
    <w:p w14:paraId="7AED45A5" w14:textId="7F39B095" w:rsidR="00457BB8" w:rsidRPr="005653A6" w:rsidRDefault="00457BB8">
      <w:pPr>
        <w:ind w:left="851" w:right="899"/>
        <w:jc w:val="both"/>
        <w:rPr>
          <w:rFonts w:ascii="Palatino Linotype" w:hAnsi="Palatino Linotype" w:cs="Arial"/>
          <w:i/>
          <w:sz w:val="22"/>
          <w:szCs w:val="22"/>
        </w:rPr>
      </w:pPr>
      <w:r w:rsidRPr="005653A6">
        <w:rPr>
          <w:rFonts w:ascii="Palatino Linotype" w:hAnsi="Palatino Linotype" w:cs="Arial"/>
          <w:i/>
          <w:sz w:val="22"/>
          <w:szCs w:val="22"/>
        </w:rPr>
        <w:t>“</w:t>
      </w:r>
      <w:r w:rsidR="00C9160E" w:rsidRPr="005653A6">
        <w:rPr>
          <w:rFonts w:ascii="Palatino Linotype" w:hAnsi="Palatino Linotype" w:cs="Arial"/>
          <w:i/>
          <w:sz w:val="22"/>
          <w:szCs w:val="22"/>
        </w:rPr>
        <w:t>Violan mi derecho humano</w:t>
      </w:r>
      <w:r w:rsidRPr="005653A6">
        <w:rPr>
          <w:rFonts w:ascii="Palatino Linotype" w:hAnsi="Palatino Linotype" w:cs="Arial"/>
          <w:i/>
          <w:sz w:val="22"/>
          <w:szCs w:val="22"/>
        </w:rPr>
        <w:t xml:space="preserve">” (sic) </w:t>
      </w:r>
    </w:p>
    <w:p w14:paraId="7B95BB41" w14:textId="77777777" w:rsidR="00457BB8" w:rsidRPr="005653A6" w:rsidRDefault="00457BB8">
      <w:pPr>
        <w:ind w:left="851" w:right="899"/>
        <w:jc w:val="both"/>
        <w:rPr>
          <w:rFonts w:ascii="Palatino Linotype" w:hAnsi="Palatino Linotype" w:cs="Arial"/>
          <w:i/>
          <w:sz w:val="22"/>
          <w:szCs w:val="22"/>
        </w:rPr>
      </w:pPr>
    </w:p>
    <w:p w14:paraId="3A3DB79B" w14:textId="1F25ADB1" w:rsidR="00457BB8" w:rsidRPr="005653A6" w:rsidRDefault="004849A2">
      <w:pPr>
        <w:pStyle w:val="Default"/>
        <w:spacing w:line="360" w:lineRule="auto"/>
        <w:ind w:right="49"/>
        <w:jc w:val="both"/>
        <w:rPr>
          <w:rFonts w:ascii="Palatino Linotype" w:hAnsi="Palatino Linotype"/>
          <w:color w:val="auto"/>
          <w:lang w:val="es-ES_tradnl"/>
        </w:rPr>
      </w:pPr>
      <w:r w:rsidRPr="005653A6">
        <w:rPr>
          <w:rFonts w:ascii="Palatino Linotype" w:hAnsi="Palatino Linotype"/>
          <w:b/>
          <w:color w:val="auto"/>
          <w:sz w:val="28"/>
          <w:szCs w:val="28"/>
        </w:rPr>
        <w:t>V</w:t>
      </w:r>
      <w:r w:rsidR="00457BB8" w:rsidRPr="005653A6">
        <w:rPr>
          <w:rFonts w:ascii="Palatino Linotype" w:hAnsi="Palatino Linotype"/>
          <w:b/>
          <w:color w:val="auto"/>
          <w:sz w:val="28"/>
          <w:szCs w:val="28"/>
        </w:rPr>
        <w:t xml:space="preserve">. </w:t>
      </w:r>
      <w:r w:rsidR="00457BB8" w:rsidRPr="005653A6">
        <w:rPr>
          <w:rFonts w:ascii="Palatino Linotype" w:hAnsi="Palatino Linotype"/>
          <w:color w:val="auto"/>
        </w:rPr>
        <w:t>El</w:t>
      </w:r>
      <w:r w:rsidR="00457BB8" w:rsidRPr="005653A6">
        <w:rPr>
          <w:rFonts w:ascii="Palatino Linotype" w:hAnsi="Palatino Linotype"/>
          <w:b/>
          <w:color w:val="auto"/>
          <w:sz w:val="28"/>
          <w:szCs w:val="28"/>
        </w:rPr>
        <w:t xml:space="preserve"> </w:t>
      </w:r>
      <w:r w:rsidR="00C9160E" w:rsidRPr="005653A6">
        <w:rPr>
          <w:rFonts w:ascii="Palatino Linotype" w:hAnsi="Palatino Linotype"/>
          <w:color w:val="auto"/>
        </w:rPr>
        <w:t xml:space="preserve">catorce </w:t>
      </w:r>
      <w:r w:rsidR="00CE1A6F" w:rsidRPr="005653A6">
        <w:rPr>
          <w:rFonts w:ascii="Palatino Linotype" w:hAnsi="Palatino Linotype"/>
          <w:color w:val="auto"/>
        </w:rPr>
        <w:t xml:space="preserve">de </w:t>
      </w:r>
      <w:r w:rsidR="00C9160E" w:rsidRPr="005653A6">
        <w:rPr>
          <w:rFonts w:ascii="Palatino Linotype" w:hAnsi="Palatino Linotype"/>
          <w:color w:val="auto"/>
        </w:rPr>
        <w:t xml:space="preserve">febrero </w:t>
      </w:r>
      <w:r w:rsidR="00CE1A6F" w:rsidRPr="005653A6">
        <w:rPr>
          <w:rFonts w:ascii="Palatino Linotype" w:hAnsi="Palatino Linotype"/>
          <w:color w:val="auto"/>
        </w:rPr>
        <w:t>de dos mil veintiuno, e</w:t>
      </w:r>
      <w:r w:rsidR="00457BB8" w:rsidRPr="005653A6">
        <w:rPr>
          <w:rFonts w:ascii="Palatino Linotype" w:hAnsi="Palatino Linotype"/>
          <w:color w:val="auto"/>
        </w:rPr>
        <w:t xml:space="preserve">l </w:t>
      </w:r>
      <w:r w:rsidR="00457BB8" w:rsidRPr="005653A6">
        <w:rPr>
          <w:rFonts w:ascii="Palatino Linotype" w:hAnsi="Palatino Linotype"/>
          <w:color w:val="auto"/>
          <w:lang w:val="es-ES_tradnl"/>
        </w:rPr>
        <w:t>recurso de que</w:t>
      </w:r>
      <w:r w:rsidR="00457BB8" w:rsidRPr="005653A6">
        <w:rPr>
          <w:rFonts w:ascii="Palatino Linotype" w:hAnsi="Palatino Linotype"/>
          <w:color w:val="auto"/>
        </w:rPr>
        <w:t xml:space="preserve"> se trata</w:t>
      </w:r>
      <w:r w:rsidR="00457BB8" w:rsidRPr="005653A6">
        <w:rPr>
          <w:rFonts w:ascii="Palatino Linotype" w:hAnsi="Palatino Linotype"/>
          <w:color w:val="auto"/>
          <w:lang w:val="es-ES_tradnl"/>
        </w:rPr>
        <w:t xml:space="preserve"> se envió electrónicamente al Instituto de </w:t>
      </w:r>
      <w:r w:rsidR="00457BB8" w:rsidRPr="005653A6">
        <w:rPr>
          <w:rFonts w:ascii="Palatino Linotype" w:eastAsia="Arial Unicode MS" w:hAnsi="Palatino Linotype"/>
          <w:color w:val="auto"/>
        </w:rPr>
        <w:t>Transparencia</w:t>
      </w:r>
      <w:r w:rsidR="00457BB8" w:rsidRPr="005653A6">
        <w:rPr>
          <w:rFonts w:ascii="Palatino Linotype" w:hAnsi="Palatino Linotype"/>
          <w:color w:val="auto"/>
          <w:lang w:val="es-ES_tradnl"/>
        </w:rPr>
        <w:t xml:space="preserve">, Acceso a la Información Pública y Protección de Datos Personales del Estado de México y Municipios y con fundamento en el artículo 185, fracción I de la </w:t>
      </w:r>
      <w:r w:rsidR="00457BB8" w:rsidRPr="005653A6">
        <w:rPr>
          <w:rFonts w:ascii="Palatino Linotype" w:hAnsi="Palatino Linotype"/>
          <w:color w:val="auto"/>
        </w:rPr>
        <w:t>Ley de Transparencia y Acceso a la Información Pública del Estado de México y Municipios</w:t>
      </w:r>
      <w:r w:rsidR="00457BB8" w:rsidRPr="005653A6">
        <w:rPr>
          <w:rFonts w:ascii="Palatino Linotype" w:hAnsi="Palatino Linotype"/>
          <w:color w:val="auto"/>
          <w:lang w:val="es-ES_tradnl"/>
        </w:rPr>
        <w:t>, se turnó, a través del</w:t>
      </w:r>
      <w:r w:rsidR="00457BB8" w:rsidRPr="005653A6">
        <w:rPr>
          <w:rFonts w:ascii="Palatino Linotype" w:eastAsia="Arial Unicode MS" w:hAnsi="Palatino Linotype"/>
          <w:color w:val="auto"/>
          <w:lang w:val="es-ES_tradnl"/>
        </w:rPr>
        <w:t xml:space="preserve"> </w:t>
      </w:r>
      <w:r w:rsidR="00457BB8" w:rsidRPr="005653A6">
        <w:rPr>
          <w:rFonts w:ascii="Palatino Linotype" w:eastAsia="Arial Unicode MS" w:hAnsi="Palatino Linotype"/>
          <w:b/>
          <w:color w:val="auto"/>
          <w:lang w:val="es-ES_tradnl"/>
        </w:rPr>
        <w:lastRenderedPageBreak/>
        <w:t>SAIMEX</w:t>
      </w:r>
      <w:r w:rsidR="00457BB8" w:rsidRPr="005653A6">
        <w:rPr>
          <w:rFonts w:ascii="Palatino Linotype" w:hAnsi="Palatino Linotype"/>
          <w:color w:val="auto"/>
        </w:rPr>
        <w:t xml:space="preserve">, a la </w:t>
      </w:r>
      <w:r w:rsidR="00457BB8" w:rsidRPr="005653A6">
        <w:rPr>
          <w:rFonts w:ascii="Palatino Linotype" w:hAnsi="Palatino Linotype"/>
          <w:color w:val="auto"/>
          <w:lang w:val="es-ES_tradnl"/>
        </w:rPr>
        <w:t xml:space="preserve">Comisionada </w:t>
      </w:r>
      <w:r w:rsidR="00457BB8" w:rsidRPr="005653A6">
        <w:rPr>
          <w:rFonts w:ascii="Palatino Linotype" w:hAnsi="Palatino Linotype"/>
          <w:b/>
          <w:color w:val="auto"/>
          <w:lang w:val="es-ES_tradnl"/>
        </w:rPr>
        <w:t>EVA ABAID YAPUR</w:t>
      </w:r>
      <w:r w:rsidR="00457BB8" w:rsidRPr="005653A6">
        <w:rPr>
          <w:rFonts w:ascii="Palatino Linotype" w:hAnsi="Palatino Linotype"/>
          <w:color w:val="auto"/>
        </w:rPr>
        <w:t>,</w:t>
      </w:r>
      <w:r w:rsidR="00457BB8" w:rsidRPr="005653A6">
        <w:rPr>
          <w:rFonts w:ascii="Palatino Linotype" w:hAnsi="Palatino Linotype"/>
          <w:color w:val="auto"/>
          <w:lang w:val="es-ES_tradnl"/>
        </w:rPr>
        <w:t xml:space="preserve"> a efecto de decretar su admisión o </w:t>
      </w:r>
      <w:proofErr w:type="spellStart"/>
      <w:r w:rsidR="00457BB8" w:rsidRPr="005653A6">
        <w:rPr>
          <w:rFonts w:ascii="Palatino Linotype" w:hAnsi="Palatino Linotype"/>
          <w:color w:val="auto"/>
          <w:lang w:val="es-ES_tradnl"/>
        </w:rPr>
        <w:t>desechamiento</w:t>
      </w:r>
      <w:proofErr w:type="spellEnd"/>
      <w:r w:rsidR="00457BB8" w:rsidRPr="005653A6">
        <w:rPr>
          <w:rFonts w:ascii="Palatino Linotype" w:hAnsi="Palatino Linotype"/>
          <w:color w:val="auto"/>
          <w:lang w:val="es-ES_tradnl"/>
        </w:rPr>
        <w:t>.</w:t>
      </w:r>
    </w:p>
    <w:p w14:paraId="6CB98D0C" w14:textId="77777777" w:rsidR="00457BB8" w:rsidRPr="005653A6" w:rsidRDefault="00457BB8">
      <w:pPr>
        <w:pStyle w:val="Default"/>
        <w:spacing w:line="360" w:lineRule="auto"/>
        <w:ind w:right="49"/>
        <w:jc w:val="both"/>
        <w:rPr>
          <w:rFonts w:ascii="Palatino Linotype" w:hAnsi="Palatino Linotype"/>
          <w:color w:val="auto"/>
          <w:lang w:val="es-ES_tradnl"/>
        </w:rPr>
      </w:pPr>
    </w:p>
    <w:p w14:paraId="2564FA1A" w14:textId="6C6A34B5" w:rsidR="00457BB8" w:rsidRPr="005653A6" w:rsidRDefault="00457BB8">
      <w:pPr>
        <w:pStyle w:val="Piedepgina"/>
        <w:spacing w:line="360" w:lineRule="auto"/>
        <w:jc w:val="both"/>
        <w:rPr>
          <w:rFonts w:ascii="Palatino Linotype" w:hAnsi="Palatino Linotype" w:cs="Arial"/>
        </w:rPr>
      </w:pPr>
      <w:r w:rsidRPr="005653A6">
        <w:rPr>
          <w:rFonts w:ascii="Palatino Linotype" w:hAnsi="Palatino Linotype" w:cs="Arial"/>
          <w:b/>
          <w:sz w:val="28"/>
        </w:rPr>
        <w:t>V</w:t>
      </w:r>
      <w:r w:rsidR="003354F8" w:rsidRPr="005653A6">
        <w:rPr>
          <w:rFonts w:ascii="Palatino Linotype" w:hAnsi="Palatino Linotype" w:cs="Arial"/>
          <w:b/>
          <w:sz w:val="28"/>
        </w:rPr>
        <w:t>I</w:t>
      </w:r>
      <w:r w:rsidRPr="005653A6">
        <w:rPr>
          <w:rFonts w:ascii="Palatino Linotype" w:hAnsi="Palatino Linotype" w:cs="Arial"/>
          <w:b/>
          <w:sz w:val="28"/>
        </w:rPr>
        <w:t xml:space="preserve">. </w:t>
      </w:r>
      <w:r w:rsidRPr="005653A6">
        <w:rPr>
          <w:rFonts w:ascii="Palatino Linotype" w:hAnsi="Palatino Linotype" w:cs="Arial"/>
        </w:rPr>
        <w:t>De las constancias del expediente electrónico del</w:t>
      </w:r>
      <w:r w:rsidRPr="005653A6">
        <w:rPr>
          <w:rFonts w:ascii="Palatino Linotype" w:hAnsi="Palatino Linotype" w:cs="Arial"/>
          <w:b/>
        </w:rPr>
        <w:t xml:space="preserve"> SAIMEX</w:t>
      </w:r>
      <w:r w:rsidRPr="005653A6">
        <w:rPr>
          <w:rFonts w:ascii="Palatino Linotype" w:hAnsi="Palatino Linotype" w:cs="Arial"/>
        </w:rPr>
        <w:t xml:space="preserve">, se advierte que en fecha </w:t>
      </w:r>
      <w:r w:rsidR="00C9160E" w:rsidRPr="005653A6">
        <w:rPr>
          <w:rFonts w:ascii="Palatino Linotype" w:hAnsi="Palatino Linotype" w:cs="Arial"/>
        </w:rPr>
        <w:t>diecinueve de febrero de d</w:t>
      </w:r>
      <w:r w:rsidR="00523B0C" w:rsidRPr="005653A6">
        <w:rPr>
          <w:rFonts w:ascii="Palatino Linotype" w:hAnsi="Palatino Linotype" w:cs="Arial"/>
        </w:rPr>
        <w:t xml:space="preserve">os mil veintiuno, </w:t>
      </w:r>
      <w:r w:rsidRPr="005653A6">
        <w:rPr>
          <w:rFonts w:ascii="Palatino Linotype" w:hAnsi="Palatino Linotype" w:cs="Arial"/>
        </w:rPr>
        <w:t xml:space="preserve">se acordó la admisión a trámite del recurso de revisión que nos ocupa, así como la integración del expediente respectivo, mismo que se puso a disposición de las partes, para que en un plazo máximo de siete días hábiles conforme a lo dispuesto por el artículo 185 de la Ley de Transparencia y Acceso a la Información Pública del Estado de México y Municipios, manifestaran lo que a su derecho conviniera, a efecto de presentar pruebas y alegatos; así como para que </w:t>
      </w:r>
      <w:r w:rsidRPr="005653A6">
        <w:rPr>
          <w:rFonts w:ascii="Palatino Linotype" w:hAnsi="Palatino Linotype" w:cs="Arial"/>
          <w:b/>
        </w:rPr>
        <w:t xml:space="preserve">EL SUJETO OBLIGADO </w:t>
      </w:r>
      <w:r w:rsidRPr="005653A6">
        <w:rPr>
          <w:rFonts w:ascii="Palatino Linotype" w:hAnsi="Palatino Linotype" w:cs="Arial"/>
        </w:rPr>
        <w:t>rindiera su</w:t>
      </w:r>
      <w:r w:rsidRPr="005653A6">
        <w:rPr>
          <w:rFonts w:ascii="Palatino Linotype" w:hAnsi="Palatino Linotype" w:cs="Arial"/>
          <w:b/>
        </w:rPr>
        <w:t xml:space="preserve"> </w:t>
      </w:r>
      <w:r w:rsidRPr="005653A6">
        <w:rPr>
          <w:rFonts w:ascii="Palatino Linotype" w:hAnsi="Palatino Linotype" w:cs="Arial"/>
        </w:rPr>
        <w:t>Informe Justificado.</w:t>
      </w:r>
    </w:p>
    <w:p w14:paraId="2DDB6AEC" w14:textId="77777777" w:rsidR="00457BB8" w:rsidRPr="005653A6" w:rsidRDefault="00457BB8">
      <w:pPr>
        <w:pStyle w:val="Piedepgina"/>
        <w:spacing w:line="360" w:lineRule="auto"/>
        <w:jc w:val="both"/>
        <w:rPr>
          <w:rFonts w:ascii="Palatino Linotype" w:hAnsi="Palatino Linotype" w:cs="Arial"/>
        </w:rPr>
      </w:pPr>
    </w:p>
    <w:p w14:paraId="1A9277EE" w14:textId="47FEB40D" w:rsidR="006B2610" w:rsidRPr="005653A6" w:rsidRDefault="00457BB8" w:rsidP="00523B0C">
      <w:pPr>
        <w:spacing w:line="360" w:lineRule="auto"/>
        <w:jc w:val="both"/>
        <w:rPr>
          <w:rFonts w:ascii="Palatino Linotype" w:hAnsi="Palatino Linotype" w:cs="Arial"/>
          <w:noProof/>
          <w:lang w:eastAsia="es-MX"/>
        </w:rPr>
      </w:pPr>
      <w:r w:rsidRPr="005653A6">
        <w:rPr>
          <w:rFonts w:ascii="Palatino Linotype" w:eastAsia="Arial Unicode MS" w:hAnsi="Palatino Linotype" w:cs="Arial"/>
          <w:b/>
          <w:sz w:val="28"/>
          <w:szCs w:val="28"/>
        </w:rPr>
        <w:t>V</w:t>
      </w:r>
      <w:r w:rsidR="00A25C3D" w:rsidRPr="005653A6">
        <w:rPr>
          <w:rFonts w:ascii="Palatino Linotype" w:eastAsia="Arial Unicode MS" w:hAnsi="Palatino Linotype" w:cs="Arial"/>
          <w:b/>
          <w:sz w:val="28"/>
          <w:szCs w:val="28"/>
        </w:rPr>
        <w:t>I</w:t>
      </w:r>
      <w:r w:rsidR="003354F8" w:rsidRPr="005653A6">
        <w:rPr>
          <w:rFonts w:ascii="Palatino Linotype" w:eastAsia="Arial Unicode MS" w:hAnsi="Palatino Linotype" w:cs="Arial"/>
          <w:b/>
          <w:sz w:val="28"/>
          <w:szCs w:val="28"/>
        </w:rPr>
        <w:t>I</w:t>
      </w:r>
      <w:r w:rsidRPr="005653A6">
        <w:rPr>
          <w:rFonts w:ascii="Palatino Linotype" w:eastAsia="Arial Unicode MS" w:hAnsi="Palatino Linotype" w:cs="Arial"/>
          <w:b/>
          <w:sz w:val="28"/>
          <w:szCs w:val="28"/>
        </w:rPr>
        <w:t>.</w:t>
      </w:r>
      <w:r w:rsidR="003354F8" w:rsidRPr="005653A6">
        <w:rPr>
          <w:rFonts w:ascii="Palatino Linotype" w:eastAsia="Arial Unicode MS" w:hAnsi="Palatino Linotype" w:cs="Arial"/>
          <w:b/>
          <w:sz w:val="28"/>
          <w:szCs w:val="28"/>
        </w:rPr>
        <w:t xml:space="preserve"> </w:t>
      </w:r>
      <w:r w:rsidR="006B2610" w:rsidRPr="005653A6">
        <w:rPr>
          <w:rFonts w:ascii="Palatino Linotype" w:hAnsi="Palatino Linotype" w:cs="Arial"/>
        </w:rPr>
        <w:t>En cumplimiento a lo anterior, de las constancias del expediente electrónico del</w:t>
      </w:r>
      <w:r w:rsidR="006B2610" w:rsidRPr="005653A6">
        <w:rPr>
          <w:rFonts w:ascii="Palatino Linotype" w:hAnsi="Palatino Linotype" w:cs="Arial"/>
          <w:b/>
        </w:rPr>
        <w:t xml:space="preserve"> SAIMEX</w:t>
      </w:r>
      <w:r w:rsidR="006B2610" w:rsidRPr="005653A6">
        <w:rPr>
          <w:rFonts w:ascii="Palatino Linotype" w:hAnsi="Palatino Linotype" w:cs="Arial"/>
        </w:rPr>
        <w:t xml:space="preserve">, se advierte que el tres de marzo de dos mil veintiuno, </w:t>
      </w:r>
      <w:r w:rsidR="006B2610" w:rsidRPr="005653A6">
        <w:rPr>
          <w:rFonts w:ascii="Palatino Linotype" w:hAnsi="Palatino Linotype" w:cs="Arial"/>
          <w:b/>
        </w:rPr>
        <w:t>EL SUJETO OBLIGADO</w:t>
      </w:r>
      <w:r w:rsidR="006B2610" w:rsidRPr="005653A6">
        <w:rPr>
          <w:rFonts w:ascii="Palatino Linotype" w:hAnsi="Palatino Linotype" w:cs="Arial"/>
        </w:rPr>
        <w:t xml:space="preserve"> </w:t>
      </w:r>
      <w:r w:rsidR="006B2610" w:rsidRPr="005653A6">
        <w:rPr>
          <w:rFonts w:ascii="Palatino Linotype" w:hAnsi="Palatino Linotype" w:cs="Arial"/>
          <w:lang w:val="es-ES"/>
        </w:rPr>
        <w:t>envió el Informe Justificado, como se desprende a continuación</w:t>
      </w:r>
      <w:r w:rsidR="006B2610" w:rsidRPr="005653A6">
        <w:rPr>
          <w:rFonts w:ascii="Palatino Linotype" w:hAnsi="Palatino Linotype" w:cs="Arial"/>
          <w:noProof/>
          <w:lang w:eastAsia="es-MX"/>
        </w:rPr>
        <w:t>:</w:t>
      </w:r>
    </w:p>
    <w:p w14:paraId="015062FA" w14:textId="06B6615B" w:rsidR="006B2610" w:rsidRPr="005653A6" w:rsidRDefault="006B2610" w:rsidP="006B2610">
      <w:pPr>
        <w:spacing w:line="360" w:lineRule="auto"/>
        <w:jc w:val="center"/>
        <w:rPr>
          <w:rFonts w:ascii="Palatino Linotype" w:eastAsia="Arial Unicode MS" w:hAnsi="Palatino Linotype" w:cs="Arial"/>
          <w:b/>
          <w:sz w:val="28"/>
          <w:szCs w:val="28"/>
        </w:rPr>
      </w:pPr>
      <w:r w:rsidRPr="005653A6">
        <w:rPr>
          <w:rFonts w:ascii="Palatino Linotype" w:eastAsia="Arial Unicode MS" w:hAnsi="Palatino Linotype" w:cs="Arial"/>
          <w:b/>
          <w:noProof/>
          <w:sz w:val="28"/>
          <w:szCs w:val="28"/>
          <w:lang w:val="es-ES"/>
        </w:rPr>
        <w:lastRenderedPageBreak/>
        <mc:AlternateContent>
          <mc:Choice Requires="wps">
            <w:drawing>
              <wp:anchor distT="0" distB="0" distL="114300" distR="114300" simplePos="0" relativeHeight="251659264" behindDoc="0" locked="0" layoutInCell="1" allowOverlap="1" wp14:anchorId="1DC1872C" wp14:editId="4CB4CC49">
                <wp:simplePos x="0" y="0"/>
                <wp:positionH relativeFrom="column">
                  <wp:posOffset>824865</wp:posOffset>
                </wp:positionH>
                <wp:positionV relativeFrom="paragraph">
                  <wp:posOffset>742315</wp:posOffset>
                </wp:positionV>
                <wp:extent cx="4145280" cy="2186940"/>
                <wp:effectExtent l="76200" t="38100" r="83820" b="99060"/>
                <wp:wrapNone/>
                <wp:docPr id="6" name="Rectángulo redondeado 6"/>
                <wp:cNvGraphicFramePr/>
                <a:graphic xmlns:a="http://schemas.openxmlformats.org/drawingml/2006/main">
                  <a:graphicData uri="http://schemas.microsoft.com/office/word/2010/wordprocessingShape">
                    <wps:wsp>
                      <wps:cNvSpPr/>
                      <wps:spPr>
                        <a:xfrm>
                          <a:off x="0" y="0"/>
                          <a:ext cx="4145280" cy="2186940"/>
                        </a:xfrm>
                        <a:prstGeom prst="roundRect">
                          <a:avLst>
                            <a:gd name="adj" fmla="val 10047"/>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oundrect w14:anchorId="3B348BFE" id="Rectángulo redondeado 6" o:spid="_x0000_s1026" style="position:absolute;margin-left:64.95pt;margin-top:58.45pt;width:326.4pt;height:172.2pt;z-index:251659264;visibility:visible;mso-wrap-style:square;mso-wrap-distance-left:9pt;mso-wrap-distance-top:0;mso-wrap-distance-right:9pt;mso-wrap-distance-bottom:0;mso-position-horizontal:absolute;mso-position-horizontal-relative:text;mso-position-vertical:absolute;mso-position-vertical-relative:text;v-text-anchor:middle" arcsize="658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" filled="f" strokecolor="red" strokeweight="2.25pt">
                <v:shadow on="t" color="black" opacity="22937f" origin=",.5" offset="0,.63889mm"/>
              </v:roundrect>
            </w:pict>
          </mc:Fallback>
        </mc:AlternateContent>
      </w:r>
      <w:r w:rsidRPr="005653A6">
        <w:rPr>
          <w:rFonts w:ascii="Palatino Linotype" w:eastAsia="Arial Unicode MS" w:hAnsi="Palatino Linotype" w:cs="Arial"/>
          <w:b/>
          <w:noProof/>
          <w:sz w:val="28"/>
          <w:szCs w:val="28"/>
          <w:lang w:val="es-ES"/>
        </w:rPr>
        <w:drawing>
          <wp:inline distT="0" distB="0" distL="0" distR="0" wp14:anchorId="5F0F9AFF" wp14:editId="01BBBA42">
            <wp:extent cx="4311766" cy="32766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PNG"/>
                    <pic:cNvPicPr/>
                  </pic:nvPicPr>
                  <pic:blipFill>
                    <a:blip r:embed="rId10">
                      <a:extLst>
                        <a:ext uri="{28A0092B-C50C-407E-A947-70E740481C1C}">
                          <a14:useLocalDpi xmlns:a14="http://schemas.microsoft.com/office/drawing/2010/main" val="0"/>
                        </a:ext>
                      </a:extLst>
                    </a:blip>
                    <a:stretch>
                      <a:fillRect/>
                    </a:stretch>
                  </pic:blipFill>
                  <pic:spPr>
                    <a:xfrm>
                      <a:off x="0" y="0"/>
                      <a:ext cx="4329159" cy="3289818"/>
                    </a:xfrm>
                    <a:prstGeom prst="rect">
                      <a:avLst/>
                    </a:prstGeom>
                  </pic:spPr>
                </pic:pic>
              </a:graphicData>
            </a:graphic>
          </wp:inline>
        </w:drawing>
      </w:r>
    </w:p>
    <w:p w14:paraId="1311F13D" w14:textId="481105F3" w:rsidR="00CF1E52" w:rsidRPr="005653A6" w:rsidRDefault="006B2610" w:rsidP="00CF1E52">
      <w:pPr>
        <w:spacing w:line="360" w:lineRule="auto"/>
        <w:jc w:val="both"/>
        <w:rPr>
          <w:rFonts w:ascii="Palatino Linotype" w:hAnsi="Palatino Linotype" w:cs="Arial"/>
          <w:b/>
          <w:noProof/>
          <w:lang w:eastAsia="es-MX"/>
        </w:rPr>
      </w:pPr>
      <w:r w:rsidRPr="005653A6">
        <w:rPr>
          <w:rFonts w:ascii="Palatino Linotype" w:hAnsi="Palatino Linotype" w:cs="Arial"/>
          <w:noProof/>
          <w:lang w:eastAsia="es-MX"/>
        </w:rPr>
        <w:t xml:space="preserve">Advirtiendo de </w:t>
      </w:r>
      <w:r w:rsidRPr="005653A6">
        <w:rPr>
          <w:rFonts w:ascii="Palatino Linotype" w:hAnsi="Palatino Linotype" w:cs="Arial"/>
        </w:rPr>
        <w:t>dicho</w:t>
      </w:r>
      <w:r w:rsidRPr="005653A6">
        <w:rPr>
          <w:rFonts w:ascii="Palatino Linotype" w:hAnsi="Palatino Linotype" w:cs="Arial"/>
          <w:noProof/>
          <w:lang w:eastAsia="es-MX"/>
        </w:rPr>
        <w:t xml:space="preserve"> informe, que </w:t>
      </w:r>
      <w:r w:rsidRPr="005653A6">
        <w:rPr>
          <w:rFonts w:ascii="Palatino Linotype" w:hAnsi="Palatino Linotype" w:cs="Arial"/>
          <w:b/>
          <w:noProof/>
          <w:lang w:eastAsia="es-MX"/>
        </w:rPr>
        <w:t>EL SUJETO OBLIGADO</w:t>
      </w:r>
      <w:r w:rsidRPr="005653A6">
        <w:rPr>
          <w:rFonts w:ascii="Palatino Linotype" w:hAnsi="Palatino Linotype" w:cs="Arial"/>
          <w:noProof/>
          <w:lang w:eastAsia="es-MX"/>
        </w:rPr>
        <w:t xml:space="preserve"> anexó los archivos electrónicos </w:t>
      </w:r>
      <w:hyperlink r:id="rId11" w:history="1">
        <w:r w:rsidR="00CF1E52" w:rsidRPr="005653A6">
          <w:rPr>
            <w:rFonts w:ascii="Palatino Linotype" w:hAnsi="Palatino Linotype" w:cs="Arial"/>
            <w:b/>
            <w:noProof/>
            <w:lang w:eastAsia="es-MX"/>
          </w:rPr>
          <w:t>InformeRecurso372STP.pdf</w:t>
        </w:r>
      </w:hyperlink>
      <w:r w:rsidR="00CF1E52" w:rsidRPr="005653A6">
        <w:rPr>
          <w:rFonts w:ascii="Palatino Linotype" w:hAnsi="Palatino Linotype" w:cs="Arial"/>
          <w:noProof/>
          <w:lang w:eastAsia="es-MX"/>
        </w:rPr>
        <w:t xml:space="preserve">, </w:t>
      </w:r>
      <w:hyperlink r:id="rId12" w:history="1">
        <w:r w:rsidR="00CF1E52" w:rsidRPr="005653A6">
          <w:rPr>
            <w:rFonts w:ascii="Palatino Linotype" w:hAnsi="Palatino Linotype" w:cs="Arial"/>
            <w:b/>
            <w:noProof/>
            <w:lang w:eastAsia="es-MX"/>
          </w:rPr>
          <w:t>Oficio Requerimiento Informe RR 00372-2020STP.pdf</w:t>
        </w:r>
      </w:hyperlink>
      <w:r w:rsidR="00CF1E52" w:rsidRPr="005653A6">
        <w:rPr>
          <w:rFonts w:ascii="Palatino Linotype" w:hAnsi="Palatino Linotype" w:cs="Arial"/>
          <w:noProof/>
          <w:lang w:eastAsia="es-MX"/>
        </w:rPr>
        <w:t xml:space="preserve">, </w:t>
      </w:r>
      <w:hyperlink r:id="rId13" w:history="1">
        <w:r w:rsidR="00CF1E52" w:rsidRPr="005653A6">
          <w:rPr>
            <w:rFonts w:ascii="Palatino Linotype" w:hAnsi="Palatino Linotype" w:cs="Arial"/>
            <w:b/>
            <w:noProof/>
            <w:lang w:eastAsia="es-MX"/>
          </w:rPr>
          <w:t>Ley de Transparencia Local.pdf</w:t>
        </w:r>
      </w:hyperlink>
      <w:r w:rsidR="00CF1E52" w:rsidRPr="005653A6">
        <w:rPr>
          <w:rFonts w:ascii="Palatino Linotype" w:hAnsi="Palatino Linotype" w:cs="Arial"/>
          <w:noProof/>
          <w:lang w:eastAsia="es-MX"/>
        </w:rPr>
        <w:t xml:space="preserve">, </w:t>
      </w:r>
      <w:hyperlink r:id="rId14" w:history="1">
        <w:r w:rsidR="00CF1E52" w:rsidRPr="005653A6">
          <w:rPr>
            <w:rFonts w:ascii="Palatino Linotype" w:hAnsi="Palatino Linotype" w:cs="Arial"/>
            <w:b/>
            <w:noProof/>
            <w:lang w:eastAsia="es-MX"/>
          </w:rPr>
          <w:t>InformeJustificadoRecurso372UT.pdf</w:t>
        </w:r>
      </w:hyperlink>
    </w:p>
    <w:p w14:paraId="0C2652BE" w14:textId="1A6C1F15" w:rsidR="006B2610" w:rsidRPr="005653A6" w:rsidRDefault="0018419D" w:rsidP="006B2610">
      <w:pPr>
        <w:spacing w:line="360" w:lineRule="auto"/>
        <w:jc w:val="both"/>
        <w:rPr>
          <w:rFonts w:ascii="Palatino Linotype" w:hAnsi="Palatino Linotype"/>
          <w:noProof/>
          <w:lang w:eastAsia="es-MX"/>
        </w:rPr>
      </w:pPr>
      <w:hyperlink r:id="rId15" w:history="1">
        <w:r w:rsidR="00CF1E52" w:rsidRPr="005653A6">
          <w:rPr>
            <w:rFonts w:ascii="Palatino Linotype" w:hAnsi="Palatino Linotype" w:cs="Arial"/>
            <w:b/>
            <w:noProof/>
            <w:lang w:eastAsia="es-MX"/>
          </w:rPr>
          <w:t>RECURSO 4800.pdf</w:t>
        </w:r>
      </w:hyperlink>
      <w:r w:rsidR="00CF1E52" w:rsidRPr="005653A6">
        <w:rPr>
          <w:rFonts w:ascii="Palatino Linotype" w:hAnsi="Palatino Linotype" w:cs="Arial"/>
          <w:b/>
          <w:noProof/>
          <w:lang w:eastAsia="es-MX"/>
        </w:rPr>
        <w:t xml:space="preserve"> </w:t>
      </w:r>
      <w:r w:rsidR="00CF1E52" w:rsidRPr="005653A6">
        <w:rPr>
          <w:rFonts w:ascii="Palatino Linotype" w:hAnsi="Palatino Linotype" w:cs="Arial"/>
          <w:noProof/>
          <w:lang w:eastAsia="es-MX"/>
        </w:rPr>
        <w:t>y</w:t>
      </w:r>
      <w:hyperlink r:id="rId16" w:history="1">
        <w:r w:rsidR="00CF1E52" w:rsidRPr="005653A6">
          <w:rPr>
            <w:rFonts w:ascii="Palatino Linotype" w:hAnsi="Palatino Linotype" w:cs="Arial"/>
            <w:b/>
            <w:noProof/>
            <w:lang w:eastAsia="es-MX"/>
          </w:rPr>
          <w:t xml:space="preserve"> acuerdo lineamientos funcionamiento de pleno (1).pdf</w:t>
        </w:r>
      </w:hyperlink>
      <w:r w:rsidR="006B2610" w:rsidRPr="005653A6">
        <w:rPr>
          <w:rFonts w:ascii="Palatino Linotype" w:hAnsi="Palatino Linotype" w:cs="Arial"/>
          <w:noProof/>
          <w:lang w:eastAsia="es-MX"/>
        </w:rPr>
        <w:t>, mismos que no se inserta</w:t>
      </w:r>
      <w:r w:rsidR="00CF1E52" w:rsidRPr="005653A6">
        <w:rPr>
          <w:rFonts w:ascii="Palatino Linotype" w:hAnsi="Palatino Linotype" w:cs="Arial"/>
          <w:noProof/>
          <w:lang w:eastAsia="es-MX"/>
        </w:rPr>
        <w:t>n</w:t>
      </w:r>
      <w:r w:rsidR="006B2610" w:rsidRPr="005653A6">
        <w:rPr>
          <w:rFonts w:ascii="Palatino Linotype" w:hAnsi="Palatino Linotype"/>
          <w:noProof/>
          <w:lang w:eastAsia="es-MX"/>
        </w:rPr>
        <w:t>, en razón de que fueron puestos a disposición del</w:t>
      </w:r>
      <w:r w:rsidR="006B2610" w:rsidRPr="005653A6">
        <w:rPr>
          <w:rFonts w:ascii="Palatino Linotype" w:hAnsi="Palatino Linotype"/>
          <w:b/>
          <w:noProof/>
          <w:lang w:eastAsia="es-MX"/>
        </w:rPr>
        <w:t xml:space="preserve"> RECURRENTE</w:t>
      </w:r>
      <w:r w:rsidR="006B2610" w:rsidRPr="005653A6">
        <w:rPr>
          <w:rFonts w:ascii="Palatino Linotype" w:hAnsi="Palatino Linotype"/>
          <w:noProof/>
          <w:lang w:eastAsia="es-MX"/>
        </w:rPr>
        <w:t xml:space="preserve"> el día </w:t>
      </w:r>
      <w:r w:rsidR="00CF1E52" w:rsidRPr="005653A6">
        <w:rPr>
          <w:rFonts w:ascii="Palatino Linotype" w:hAnsi="Palatino Linotype"/>
          <w:noProof/>
          <w:lang w:eastAsia="es-MX"/>
        </w:rPr>
        <w:t>cautro de marzo de</w:t>
      </w:r>
      <w:r w:rsidR="006B2610" w:rsidRPr="005653A6">
        <w:rPr>
          <w:rFonts w:ascii="Palatino Linotype" w:hAnsi="Palatino Linotype"/>
          <w:noProof/>
          <w:lang w:eastAsia="es-MX"/>
        </w:rPr>
        <w:t xml:space="preserve"> dos mil veint</w:t>
      </w:r>
      <w:r w:rsidR="00CF1E52" w:rsidRPr="005653A6">
        <w:rPr>
          <w:rFonts w:ascii="Palatino Linotype" w:hAnsi="Palatino Linotype"/>
          <w:noProof/>
          <w:lang w:eastAsia="es-MX"/>
        </w:rPr>
        <w:t>iuno</w:t>
      </w:r>
      <w:r w:rsidR="006B2610" w:rsidRPr="005653A6">
        <w:rPr>
          <w:rFonts w:ascii="Palatino Linotype" w:hAnsi="Palatino Linotype"/>
          <w:noProof/>
          <w:lang w:eastAsia="es-MX"/>
        </w:rPr>
        <w:t>, por actualizar lo previsto en el artículo 185, fracción III de la Ley de la materia.</w:t>
      </w:r>
    </w:p>
    <w:p w14:paraId="3540EF75" w14:textId="77777777" w:rsidR="006B2610" w:rsidRPr="005653A6" w:rsidRDefault="006B2610" w:rsidP="006B2610">
      <w:pPr>
        <w:spacing w:line="360" w:lineRule="auto"/>
        <w:jc w:val="both"/>
        <w:rPr>
          <w:rFonts w:ascii="Palatino Linotype" w:hAnsi="Palatino Linotype"/>
          <w:noProof/>
          <w:lang w:eastAsia="es-MX"/>
        </w:rPr>
      </w:pPr>
    </w:p>
    <w:p w14:paraId="172F2A55" w14:textId="77777777" w:rsidR="006B2610" w:rsidRPr="005653A6" w:rsidRDefault="006B2610" w:rsidP="006B2610">
      <w:pPr>
        <w:tabs>
          <w:tab w:val="center" w:pos="4252"/>
          <w:tab w:val="right" w:pos="8504"/>
        </w:tabs>
        <w:spacing w:line="360" w:lineRule="auto"/>
        <w:jc w:val="both"/>
        <w:rPr>
          <w:rFonts w:ascii="Palatino Linotype" w:eastAsia="Arial Unicode MS" w:hAnsi="Palatino Linotype" w:cs="Arial"/>
        </w:rPr>
      </w:pPr>
      <w:r w:rsidRPr="005653A6">
        <w:rPr>
          <w:rFonts w:ascii="Palatino Linotype" w:eastAsia="MS Mincho" w:hAnsi="Palatino Linotype"/>
          <w:noProof/>
          <w:lang w:eastAsia="es-MX"/>
        </w:rPr>
        <w:t>Por su parte, el particular no realizó manifiestación alguna,</w:t>
      </w:r>
      <w:r w:rsidRPr="005653A6">
        <w:rPr>
          <w:rFonts w:ascii="Palatino Linotype" w:eastAsia="Arial Unicode MS" w:hAnsi="Palatino Linotype" w:cs="Arial"/>
        </w:rPr>
        <w:t xml:space="preserve"> ni presentó pruebas o alegatos.</w:t>
      </w:r>
    </w:p>
    <w:p w14:paraId="730E7188" w14:textId="77777777" w:rsidR="006B2610" w:rsidRPr="005653A6" w:rsidRDefault="006B2610" w:rsidP="006B2610">
      <w:pPr>
        <w:spacing w:line="360" w:lineRule="auto"/>
        <w:jc w:val="center"/>
        <w:rPr>
          <w:rFonts w:ascii="Palatino Linotype" w:eastAsia="Arial Unicode MS" w:hAnsi="Palatino Linotype" w:cs="Arial"/>
          <w:b/>
          <w:sz w:val="28"/>
          <w:szCs w:val="28"/>
        </w:rPr>
      </w:pPr>
    </w:p>
    <w:p w14:paraId="43254135" w14:textId="113834DB" w:rsidR="007757F2" w:rsidRPr="005653A6" w:rsidRDefault="00523B0C">
      <w:pPr>
        <w:spacing w:line="360" w:lineRule="auto"/>
        <w:jc w:val="both"/>
        <w:rPr>
          <w:rFonts w:ascii="Palatino Linotype" w:hAnsi="Palatino Linotype"/>
        </w:rPr>
      </w:pPr>
      <w:r w:rsidRPr="005653A6">
        <w:rPr>
          <w:rFonts w:ascii="Palatino Linotype" w:hAnsi="Palatino Linotype"/>
          <w:b/>
          <w:sz w:val="28"/>
          <w:szCs w:val="28"/>
        </w:rPr>
        <w:lastRenderedPageBreak/>
        <w:t>VIII</w:t>
      </w:r>
      <w:r w:rsidR="007757F2" w:rsidRPr="005653A6">
        <w:rPr>
          <w:rFonts w:ascii="Palatino Linotype" w:hAnsi="Palatino Linotype"/>
          <w:b/>
          <w:sz w:val="28"/>
          <w:szCs w:val="28"/>
        </w:rPr>
        <w:t xml:space="preserve">. </w:t>
      </w:r>
      <w:r w:rsidR="007757F2" w:rsidRPr="005653A6">
        <w:rPr>
          <w:rFonts w:ascii="Palatino Linotype" w:hAnsi="Palatino Linotype"/>
        </w:rPr>
        <w:t xml:space="preserve">En fecha </w:t>
      </w:r>
      <w:r w:rsidR="00CF1E52" w:rsidRPr="005653A6">
        <w:rPr>
          <w:rFonts w:ascii="Palatino Linotype" w:hAnsi="Palatino Linotype"/>
        </w:rPr>
        <w:t xml:space="preserve">diez de marzo </w:t>
      </w:r>
      <w:r w:rsidR="003354F8" w:rsidRPr="005653A6">
        <w:rPr>
          <w:rFonts w:ascii="Palatino Linotype" w:hAnsi="Palatino Linotype"/>
        </w:rPr>
        <w:t>de dos mil veintiuno</w:t>
      </w:r>
      <w:r w:rsidR="007757F2" w:rsidRPr="005653A6">
        <w:rPr>
          <w:rFonts w:ascii="Palatino Linotype" w:hAnsi="Palatino Linotype"/>
        </w:rPr>
        <w:t>, se notificó a las partes el Acuerdo de Cierre de Instrucción</w:t>
      </w:r>
      <w:r w:rsidR="00D900CC" w:rsidRPr="005653A6">
        <w:rPr>
          <w:rFonts w:ascii="Palatino Linotype" w:hAnsi="Palatino Linotype"/>
        </w:rPr>
        <w:t>.</w:t>
      </w:r>
    </w:p>
    <w:p w14:paraId="07436EEA" w14:textId="77777777" w:rsidR="007757F2" w:rsidRPr="005653A6" w:rsidRDefault="007757F2" w:rsidP="00043729">
      <w:pPr>
        <w:spacing w:line="360" w:lineRule="auto"/>
        <w:jc w:val="both"/>
        <w:rPr>
          <w:rFonts w:ascii="Palatino Linotype" w:hAnsi="Palatino Linotype"/>
        </w:rPr>
      </w:pPr>
    </w:p>
    <w:p w14:paraId="6063395B" w14:textId="1B999F93" w:rsidR="00F977A4" w:rsidRPr="005653A6" w:rsidRDefault="00523B0C">
      <w:pPr>
        <w:spacing w:line="360" w:lineRule="auto"/>
        <w:jc w:val="both"/>
        <w:rPr>
          <w:rFonts w:ascii="Palatino Linotype" w:hAnsi="Palatino Linotype" w:cs="Arial"/>
        </w:rPr>
      </w:pPr>
      <w:r w:rsidRPr="005653A6">
        <w:rPr>
          <w:rFonts w:ascii="Palatino Linotype" w:hAnsi="Palatino Linotype"/>
          <w:b/>
          <w:sz w:val="28"/>
          <w:szCs w:val="28"/>
        </w:rPr>
        <w:t>I</w:t>
      </w:r>
      <w:r w:rsidR="00F977A4" w:rsidRPr="005653A6">
        <w:rPr>
          <w:rFonts w:ascii="Palatino Linotype" w:hAnsi="Palatino Linotype"/>
          <w:b/>
          <w:sz w:val="28"/>
          <w:szCs w:val="28"/>
        </w:rPr>
        <w:t xml:space="preserve">X. </w:t>
      </w:r>
      <w:r w:rsidR="00F977A4" w:rsidRPr="005653A6">
        <w:rPr>
          <w:rFonts w:ascii="Palatino Linotype" w:hAnsi="Palatino Linotype" w:cs="Arial"/>
        </w:rPr>
        <w:t>Con fundamento en el artículo 185</w:t>
      </w:r>
      <w:r w:rsidR="00A93996" w:rsidRPr="005653A6">
        <w:rPr>
          <w:rFonts w:ascii="Palatino Linotype" w:hAnsi="Palatino Linotype" w:cs="Arial"/>
        </w:rPr>
        <w:t>,</w:t>
      </w:r>
      <w:r w:rsidR="00F977A4" w:rsidRPr="005653A6">
        <w:rPr>
          <w:rFonts w:ascii="Palatino Linotype" w:hAnsi="Palatino Linotype" w:cs="Arial"/>
        </w:rPr>
        <w:t xml:space="preserve"> fracción VIII de la Ley de Transparencia y Acceso a la Información Pública del Estado de México y Municipios, se remitió el expediente a efecto de que la Comisionada </w:t>
      </w:r>
      <w:r w:rsidR="00F977A4" w:rsidRPr="005653A6">
        <w:rPr>
          <w:rFonts w:ascii="Palatino Linotype" w:hAnsi="Palatino Linotype" w:cs="Arial"/>
          <w:b/>
        </w:rPr>
        <w:t>EVA ABAID YAPUR</w:t>
      </w:r>
      <w:r w:rsidR="00F977A4" w:rsidRPr="005653A6">
        <w:rPr>
          <w:rFonts w:ascii="Palatino Linotype" w:hAnsi="Palatino Linotype" w:cs="Arial"/>
        </w:rPr>
        <w:t xml:space="preserve"> formulara y presentara al Pleno el proyecto de resolución correspondiente; y</w:t>
      </w:r>
    </w:p>
    <w:p w14:paraId="4C86D636" w14:textId="77777777" w:rsidR="00F977A4" w:rsidRPr="005653A6" w:rsidRDefault="00F977A4" w:rsidP="00043729">
      <w:pPr>
        <w:jc w:val="center"/>
        <w:rPr>
          <w:rFonts w:ascii="Palatino Linotype" w:hAnsi="Palatino Linotype"/>
          <w:b/>
          <w:bCs/>
          <w:spacing w:val="40"/>
          <w:sz w:val="28"/>
        </w:rPr>
      </w:pPr>
    </w:p>
    <w:p w14:paraId="274C22D9" w14:textId="77777777" w:rsidR="00457BB8" w:rsidRPr="005653A6" w:rsidRDefault="00457BB8" w:rsidP="00043729">
      <w:pPr>
        <w:jc w:val="center"/>
        <w:rPr>
          <w:rFonts w:ascii="Palatino Linotype" w:hAnsi="Palatino Linotype"/>
          <w:b/>
          <w:bCs/>
          <w:spacing w:val="40"/>
          <w:sz w:val="28"/>
        </w:rPr>
      </w:pPr>
      <w:r w:rsidRPr="005653A6">
        <w:rPr>
          <w:rFonts w:ascii="Palatino Linotype" w:hAnsi="Palatino Linotype"/>
          <w:b/>
          <w:bCs/>
          <w:spacing w:val="40"/>
          <w:sz w:val="28"/>
        </w:rPr>
        <w:t>CONSIDERANDO</w:t>
      </w:r>
    </w:p>
    <w:p w14:paraId="2EE1A9E9" w14:textId="77777777" w:rsidR="00457BB8" w:rsidRPr="005653A6" w:rsidRDefault="00457BB8" w:rsidP="00043729">
      <w:pPr>
        <w:jc w:val="center"/>
        <w:rPr>
          <w:rFonts w:ascii="Palatino Linotype" w:hAnsi="Palatino Linotype"/>
          <w:b/>
          <w:bCs/>
          <w:spacing w:val="40"/>
          <w:sz w:val="28"/>
        </w:rPr>
      </w:pPr>
    </w:p>
    <w:p w14:paraId="7A8FC27D" w14:textId="2157FE81" w:rsidR="00CD3257" w:rsidRPr="005653A6" w:rsidRDefault="00457BB8">
      <w:pPr>
        <w:spacing w:line="360" w:lineRule="auto"/>
        <w:ind w:right="50"/>
        <w:jc w:val="both"/>
        <w:rPr>
          <w:rFonts w:ascii="Palatino Linotype" w:hAnsi="Palatino Linotype" w:cs="Arial"/>
        </w:rPr>
      </w:pPr>
      <w:r w:rsidRPr="005653A6">
        <w:rPr>
          <w:rFonts w:ascii="Palatino Linotype" w:hAnsi="Palatino Linotype"/>
          <w:b/>
          <w:sz w:val="28"/>
          <w:szCs w:val="28"/>
        </w:rPr>
        <w:t>PRIMERO</w:t>
      </w:r>
      <w:r w:rsidRPr="005653A6">
        <w:rPr>
          <w:rFonts w:ascii="Palatino Linotype" w:hAnsi="Palatino Linotype"/>
          <w:b/>
        </w:rPr>
        <w:t>.</w:t>
      </w:r>
      <w:r w:rsidRPr="005653A6">
        <w:rPr>
          <w:rFonts w:ascii="Palatino Linotype" w:hAnsi="Palatino Linotype"/>
        </w:rPr>
        <w:t xml:space="preserve"> </w:t>
      </w:r>
      <w:r w:rsidR="00CD3257" w:rsidRPr="005653A6">
        <w:rPr>
          <w:rFonts w:ascii="Palatino Linotype" w:hAnsi="Palatino Linotype"/>
          <w:b/>
        </w:rPr>
        <w:t>Competencia</w:t>
      </w:r>
      <w:r w:rsidR="00CD3257" w:rsidRPr="005653A6">
        <w:rPr>
          <w:rFonts w:ascii="Palatino Linotype" w:hAnsi="Palatino Linotype"/>
        </w:rPr>
        <w:t>.</w:t>
      </w:r>
      <w:r w:rsidR="00CD3257" w:rsidRPr="005653A6">
        <w:rPr>
          <w:rFonts w:ascii="Palatino Linotype" w:hAnsi="Palatino Linotype"/>
          <w:b/>
        </w:rPr>
        <w:t xml:space="preserve"> </w:t>
      </w:r>
      <w:r w:rsidR="00CD3257" w:rsidRPr="005653A6">
        <w:rPr>
          <w:rFonts w:ascii="Palatino Linotype" w:hAnsi="Palatino Linotype"/>
        </w:rPr>
        <w:t>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 trigésimo</w:t>
      </w:r>
      <w:r w:rsidR="0005044C" w:rsidRPr="005653A6">
        <w:rPr>
          <w:rFonts w:ascii="Palatino Linotype" w:hAnsi="Palatino Linotype"/>
        </w:rPr>
        <w:t xml:space="preserve">, </w:t>
      </w:r>
      <w:r w:rsidR="00CD3257" w:rsidRPr="005653A6">
        <w:rPr>
          <w:rFonts w:ascii="Palatino Linotype" w:hAnsi="Palatino Linotype"/>
        </w:rPr>
        <w:t>trigésimo primero</w:t>
      </w:r>
      <w:r w:rsidR="0005044C" w:rsidRPr="005653A6">
        <w:rPr>
          <w:rFonts w:ascii="Palatino Linotype" w:hAnsi="Palatino Linotype"/>
        </w:rPr>
        <w:t xml:space="preserve"> y trigésimo segundo</w:t>
      </w:r>
      <w:r w:rsidR="00CD3257" w:rsidRPr="005653A6">
        <w:rPr>
          <w:rFonts w:ascii="Palatino Linotype" w:hAnsi="Palatino Linotype"/>
        </w:rPr>
        <w:t>, fracciones IV y V de la Constitución Política del Estado Libre y Soberano de México; 2 fracción II, 13, 29, 36, fracciones I y II, 176, 178, 179, 181 párrafo tercero y 185 de la Ley de Transparencia y Acceso a la Información Pública del Estado de México y Municipios</w:t>
      </w:r>
      <w:r w:rsidR="00CD3257" w:rsidRPr="005653A6">
        <w:rPr>
          <w:rFonts w:ascii="Palatino Linotype" w:hAnsi="Palatino Linotype" w:cs="Arial"/>
        </w:rPr>
        <w:t>; y 9, fracciones I y XXIV y 11 del Reglamento Interior del Instituto de Transparencia, Acceso a la Información Pública y Protección de Datos Personales del Estado de México y Municipios.</w:t>
      </w:r>
    </w:p>
    <w:p w14:paraId="6BAEC2A0" w14:textId="77777777" w:rsidR="005A2A2E" w:rsidRPr="005653A6" w:rsidRDefault="005A2A2E">
      <w:pPr>
        <w:spacing w:line="360" w:lineRule="auto"/>
        <w:ind w:right="50"/>
        <w:jc w:val="both"/>
        <w:rPr>
          <w:rFonts w:ascii="Palatino Linotype" w:hAnsi="Palatino Linotype" w:cs="Arial"/>
        </w:rPr>
      </w:pPr>
    </w:p>
    <w:p w14:paraId="782532E9" w14:textId="77777777" w:rsidR="00CD3257" w:rsidRPr="005653A6" w:rsidRDefault="00CD3257" w:rsidP="00043729">
      <w:pPr>
        <w:pStyle w:val="Prrafodelista"/>
        <w:widowControl w:val="0"/>
        <w:tabs>
          <w:tab w:val="left" w:pos="1701"/>
        </w:tabs>
        <w:autoSpaceDE w:val="0"/>
        <w:autoSpaceDN w:val="0"/>
        <w:adjustRightInd w:val="0"/>
        <w:spacing w:line="360" w:lineRule="auto"/>
        <w:ind w:left="0"/>
        <w:jc w:val="both"/>
        <w:rPr>
          <w:rFonts w:ascii="Palatino Linotype" w:hAnsi="Palatino Linotype"/>
          <w:b/>
        </w:rPr>
      </w:pPr>
      <w:r w:rsidRPr="005653A6">
        <w:rPr>
          <w:rFonts w:ascii="Palatino Linotype" w:hAnsi="Palatino Linotype"/>
        </w:rPr>
        <w:t xml:space="preserve">Aunado a lo anterior, este Órgano Garante estima pertinente realizar un </w:t>
      </w:r>
      <w:r w:rsidRPr="005653A6">
        <w:rPr>
          <w:rFonts w:ascii="Palatino Linotype" w:hAnsi="Palatino Linotype"/>
        </w:rPr>
        <w:lastRenderedPageBreak/>
        <w:t>pronunciamiento ya que consientes de la situación que se vive en la actualidad a fin de otorgarle a los ciudadanos herramientas ágiles y accesibles para el ejercicio de los derechos humanos que se tutelan, se considera que a pesar de las condiciones a las que nos enfrentamos, se cuentan con las herramientas técnicas y tecnológicas necesarias que eviten mermar el ejercicio de los derechos correspondientes, sin que ello implique el poner en riesgo el diverso derecho a la salud de todos los partícipes en los procesos que conllevan.</w:t>
      </w:r>
    </w:p>
    <w:p w14:paraId="11DD86F9" w14:textId="77777777" w:rsidR="00CD3257" w:rsidRPr="005653A6" w:rsidRDefault="00CD3257">
      <w:pPr>
        <w:spacing w:line="360" w:lineRule="auto"/>
        <w:ind w:right="50"/>
        <w:jc w:val="both"/>
        <w:rPr>
          <w:rFonts w:ascii="Palatino Linotype" w:hAnsi="Palatino Linotype"/>
        </w:rPr>
      </w:pPr>
    </w:p>
    <w:p w14:paraId="54E67F03" w14:textId="272E66DB" w:rsidR="00457BB8" w:rsidRPr="005653A6" w:rsidRDefault="00457BB8">
      <w:pPr>
        <w:spacing w:line="360" w:lineRule="auto"/>
        <w:jc w:val="both"/>
        <w:rPr>
          <w:rFonts w:ascii="Palatino Linotype" w:hAnsi="Palatino Linotype" w:cs="Arial"/>
          <w:b/>
          <w:snapToGrid w:val="0"/>
        </w:rPr>
      </w:pPr>
      <w:r w:rsidRPr="005653A6">
        <w:rPr>
          <w:rFonts w:ascii="Palatino Linotype" w:hAnsi="Palatino Linotype" w:cs="Arial"/>
          <w:b/>
          <w:sz w:val="28"/>
        </w:rPr>
        <w:t>SEGUNDO</w:t>
      </w:r>
      <w:r w:rsidRPr="005653A6">
        <w:rPr>
          <w:rFonts w:ascii="Palatino Linotype" w:hAnsi="Palatino Linotype" w:cs="Arial"/>
          <w:b/>
        </w:rPr>
        <w:t xml:space="preserve">. Interés. </w:t>
      </w:r>
      <w:r w:rsidRPr="005653A6">
        <w:rPr>
          <w:rFonts w:ascii="Palatino Linotype" w:hAnsi="Palatino Linotype" w:cs="Arial"/>
          <w:bCs/>
        </w:rPr>
        <w:t xml:space="preserve">El recurso de revisión fue interpuesto por parte legítima, en atención a que se presentó por </w:t>
      </w:r>
      <w:r w:rsidR="00D900CC" w:rsidRPr="005653A6">
        <w:rPr>
          <w:rFonts w:ascii="Palatino Linotype" w:hAnsi="Palatino Linotype" w:cs="Arial"/>
          <w:b/>
          <w:bCs/>
        </w:rPr>
        <w:t>EL</w:t>
      </w:r>
      <w:r w:rsidRPr="005653A6">
        <w:rPr>
          <w:rFonts w:ascii="Palatino Linotype" w:hAnsi="Palatino Linotype" w:cs="Arial"/>
          <w:b/>
          <w:bCs/>
        </w:rPr>
        <w:t xml:space="preserve"> RECURRENTE,</w:t>
      </w:r>
      <w:r w:rsidRPr="005653A6">
        <w:rPr>
          <w:rFonts w:ascii="Palatino Linotype" w:hAnsi="Palatino Linotype" w:cs="Arial"/>
          <w:bCs/>
        </w:rPr>
        <w:t xml:space="preserve"> quien es la misma persona que formuló la solicitud de acceso a la información pública al </w:t>
      </w:r>
      <w:r w:rsidRPr="005653A6">
        <w:rPr>
          <w:rFonts w:ascii="Palatino Linotype" w:hAnsi="Palatino Linotype" w:cs="Arial"/>
          <w:b/>
          <w:bCs/>
        </w:rPr>
        <w:t>SUJETO OBLIGADO.</w:t>
      </w:r>
    </w:p>
    <w:p w14:paraId="29A38B6E" w14:textId="77777777" w:rsidR="00457BB8" w:rsidRPr="005653A6" w:rsidRDefault="00457BB8">
      <w:pPr>
        <w:spacing w:line="360" w:lineRule="auto"/>
        <w:jc w:val="both"/>
        <w:rPr>
          <w:rFonts w:ascii="Palatino Linotype" w:hAnsi="Palatino Linotype" w:cs="Arial"/>
          <w:b/>
          <w:szCs w:val="28"/>
        </w:rPr>
      </w:pPr>
    </w:p>
    <w:p w14:paraId="0228BFAD" w14:textId="3A738685" w:rsidR="00457BB8" w:rsidRPr="005653A6" w:rsidRDefault="00457BB8">
      <w:pPr>
        <w:pStyle w:val="Prrafodelista"/>
        <w:autoSpaceDE w:val="0"/>
        <w:autoSpaceDN w:val="0"/>
        <w:adjustRightInd w:val="0"/>
        <w:spacing w:line="360" w:lineRule="auto"/>
        <w:ind w:left="0" w:right="49"/>
        <w:jc w:val="both"/>
        <w:rPr>
          <w:rFonts w:ascii="Palatino Linotype" w:hAnsi="Palatino Linotype" w:cs="Arial"/>
        </w:rPr>
      </w:pPr>
      <w:r w:rsidRPr="005653A6">
        <w:rPr>
          <w:rFonts w:ascii="Palatino Linotype" w:hAnsi="Palatino Linotype" w:cs="Arial"/>
          <w:b/>
          <w:sz w:val="28"/>
          <w:szCs w:val="28"/>
        </w:rPr>
        <w:t xml:space="preserve">TERCERO. </w:t>
      </w:r>
      <w:r w:rsidRPr="005653A6">
        <w:rPr>
          <w:rFonts w:ascii="Palatino Linotype" w:hAnsi="Palatino Linotype" w:cs="Arial"/>
          <w:b/>
        </w:rPr>
        <w:t xml:space="preserve">Oportunidad. </w:t>
      </w:r>
      <w:r w:rsidRPr="005653A6">
        <w:rPr>
          <w:rFonts w:ascii="Palatino Linotype" w:hAnsi="Palatino Linotype" w:cs="Arial"/>
        </w:rPr>
        <w:t xml:space="preserve">El recurso de revisión fue interpuesto dentro del plazo de quince días hábiles contados a partir del día siguiente al en que </w:t>
      </w:r>
      <w:r w:rsidR="00D900CC" w:rsidRPr="005653A6">
        <w:rPr>
          <w:rFonts w:ascii="Palatino Linotype" w:hAnsi="Palatino Linotype" w:cs="Arial"/>
          <w:b/>
        </w:rPr>
        <w:t>EL</w:t>
      </w:r>
      <w:r w:rsidRPr="005653A6">
        <w:rPr>
          <w:rFonts w:ascii="Palatino Linotype" w:hAnsi="Palatino Linotype" w:cs="Arial"/>
          <w:b/>
        </w:rPr>
        <w:t xml:space="preserve"> RECURRENTE </w:t>
      </w:r>
      <w:r w:rsidRPr="005653A6">
        <w:rPr>
          <w:rFonts w:ascii="Palatino Linotype" w:hAnsi="Palatino Linotype" w:cs="Arial"/>
        </w:rPr>
        <w:t xml:space="preserve">tuvo conocimiento de la respuesta impugnada, tal y como lo prevé el artículo 178 de la Ley de Transparencia y Acceso a la Información Pública del Estado de México y Municipios, que establece: </w:t>
      </w:r>
    </w:p>
    <w:p w14:paraId="704DF29D" w14:textId="77777777" w:rsidR="00457BB8" w:rsidRPr="005653A6" w:rsidRDefault="00457BB8">
      <w:pPr>
        <w:ind w:left="851" w:right="902"/>
        <w:jc w:val="both"/>
        <w:rPr>
          <w:rFonts w:ascii="Palatino Linotype" w:eastAsiaTheme="minorEastAsia" w:hAnsi="Palatino Linotype" w:cs="Arial"/>
          <w:szCs w:val="20"/>
          <w:lang w:val="es-ES_tradnl"/>
        </w:rPr>
      </w:pPr>
    </w:p>
    <w:p w14:paraId="796155AA" w14:textId="77777777" w:rsidR="00457BB8" w:rsidRPr="005653A6" w:rsidRDefault="00457BB8">
      <w:pPr>
        <w:tabs>
          <w:tab w:val="left" w:pos="851"/>
        </w:tabs>
        <w:ind w:left="851" w:right="901"/>
        <w:jc w:val="both"/>
        <w:rPr>
          <w:rFonts w:ascii="Palatino Linotype" w:eastAsiaTheme="minorEastAsia" w:hAnsi="Palatino Linotype" w:cs="Arial"/>
          <w:i/>
          <w:sz w:val="22"/>
          <w:szCs w:val="22"/>
          <w:lang w:val="es-ES_tradnl"/>
        </w:rPr>
      </w:pPr>
      <w:r w:rsidRPr="005653A6">
        <w:rPr>
          <w:rFonts w:ascii="Palatino Linotype" w:eastAsiaTheme="minorEastAsia" w:hAnsi="Palatino Linotype" w:cs="Arial"/>
          <w:b/>
          <w:i/>
          <w:sz w:val="22"/>
          <w:szCs w:val="22"/>
          <w:lang w:val="es-ES_tradnl"/>
        </w:rPr>
        <w:t>“Artículo 178.</w:t>
      </w:r>
      <w:r w:rsidRPr="005653A6">
        <w:rPr>
          <w:rFonts w:ascii="Palatino Linotype" w:eastAsiaTheme="minorEastAsia" w:hAnsi="Palatino Linotype" w:cs="Arial"/>
          <w:i/>
          <w:sz w:val="22"/>
          <w:szCs w:val="22"/>
          <w:lang w:val="es-ES_tradnl"/>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2620496E" w14:textId="77777777" w:rsidR="00457BB8" w:rsidRPr="005653A6" w:rsidRDefault="00457BB8">
      <w:pPr>
        <w:tabs>
          <w:tab w:val="left" w:pos="851"/>
        </w:tabs>
        <w:ind w:left="851" w:right="901"/>
        <w:jc w:val="both"/>
        <w:rPr>
          <w:rFonts w:ascii="Palatino Linotype" w:eastAsiaTheme="minorEastAsia" w:hAnsi="Palatino Linotype" w:cs="Arial"/>
          <w:i/>
          <w:sz w:val="22"/>
          <w:szCs w:val="22"/>
          <w:lang w:val="es-ES_tradnl"/>
        </w:rPr>
      </w:pPr>
      <w:r w:rsidRPr="005653A6">
        <w:rPr>
          <w:rFonts w:ascii="Palatino Linotype" w:eastAsiaTheme="minorEastAsia" w:hAnsi="Palatino Linotype" w:cs="Arial"/>
          <w:i/>
          <w:sz w:val="22"/>
          <w:szCs w:val="22"/>
          <w:lang w:val="es-ES_tradnl"/>
        </w:rPr>
        <w:t xml:space="preserve">A falta de respuesta del sujeto obligado, dentro de los plazos establecidos en esta Ley, a una solicitud de acceso a la información pública, el recurso podrá ser </w:t>
      </w:r>
      <w:r w:rsidRPr="005653A6">
        <w:rPr>
          <w:rFonts w:ascii="Palatino Linotype" w:eastAsiaTheme="minorEastAsia" w:hAnsi="Palatino Linotype" w:cs="Arial"/>
          <w:i/>
          <w:sz w:val="22"/>
          <w:szCs w:val="22"/>
          <w:lang w:val="es-ES_tradnl"/>
        </w:rPr>
        <w:lastRenderedPageBreak/>
        <w:t>interpuesto en cualquier momento, acompañado con el documento que pruebe la fecha en que presentó la solicitud.</w:t>
      </w:r>
    </w:p>
    <w:p w14:paraId="3FADBF60" w14:textId="77777777" w:rsidR="00457BB8" w:rsidRPr="005653A6" w:rsidRDefault="00457BB8">
      <w:pPr>
        <w:tabs>
          <w:tab w:val="left" w:pos="851"/>
        </w:tabs>
        <w:ind w:left="851" w:right="901"/>
        <w:jc w:val="both"/>
        <w:rPr>
          <w:rFonts w:ascii="Palatino Linotype" w:eastAsiaTheme="minorEastAsia" w:hAnsi="Palatino Linotype" w:cs="Arial"/>
          <w:i/>
          <w:sz w:val="22"/>
          <w:szCs w:val="22"/>
          <w:lang w:val="es-ES_tradnl"/>
        </w:rPr>
      </w:pPr>
      <w:r w:rsidRPr="005653A6">
        <w:rPr>
          <w:rFonts w:ascii="Palatino Linotype" w:eastAsiaTheme="minorEastAsia" w:hAnsi="Palatino Linotype" w:cs="Arial"/>
          <w:i/>
          <w:sz w:val="22"/>
          <w:szCs w:val="22"/>
          <w:lang w:val="es-ES_tradnl"/>
        </w:rPr>
        <w:t>En el caso de que se interponga ante la Unidad de Transparencia, ésta deberá remitir el recurso de revisión al Instituto a más tardar al día siguiente de haberlo recibido.</w:t>
      </w:r>
      <w:r w:rsidRPr="005653A6">
        <w:rPr>
          <w:rFonts w:ascii="Palatino Linotype" w:eastAsiaTheme="minorEastAsia" w:hAnsi="Palatino Linotype" w:cs="Arial"/>
          <w:b/>
          <w:i/>
          <w:sz w:val="22"/>
          <w:szCs w:val="22"/>
          <w:lang w:val="es-ES_tradnl"/>
        </w:rPr>
        <w:t>”</w:t>
      </w:r>
    </w:p>
    <w:p w14:paraId="0793AB7B" w14:textId="77777777" w:rsidR="00457BB8" w:rsidRPr="005653A6" w:rsidRDefault="00457BB8">
      <w:pPr>
        <w:ind w:left="851" w:right="902"/>
        <w:jc w:val="both"/>
        <w:rPr>
          <w:rFonts w:ascii="Palatino Linotype" w:eastAsiaTheme="minorEastAsia" w:hAnsi="Palatino Linotype" w:cs="Arial"/>
          <w:szCs w:val="20"/>
          <w:lang w:val="es-ES_tradnl"/>
        </w:rPr>
      </w:pPr>
    </w:p>
    <w:p w14:paraId="135B3EA6" w14:textId="54070B35" w:rsidR="00E212C0" w:rsidRPr="005653A6" w:rsidRDefault="00457BB8" w:rsidP="005071E3">
      <w:pPr>
        <w:spacing w:line="360" w:lineRule="auto"/>
        <w:jc w:val="both"/>
        <w:rPr>
          <w:rFonts w:ascii="Palatino Linotype" w:hAnsi="Palatino Linotype"/>
        </w:rPr>
      </w:pPr>
      <w:r w:rsidRPr="005653A6">
        <w:rPr>
          <w:rFonts w:ascii="Palatino Linotype" w:eastAsiaTheme="minorEastAsia" w:hAnsi="Palatino Linotype" w:cs="Arial"/>
          <w:lang w:val="es-ES_tradnl"/>
        </w:rPr>
        <w:t xml:space="preserve">En efecto, atendiendo a que </w:t>
      </w:r>
      <w:r w:rsidRPr="005653A6">
        <w:rPr>
          <w:rFonts w:ascii="Palatino Linotype" w:eastAsiaTheme="minorEastAsia" w:hAnsi="Palatino Linotype" w:cs="Arial"/>
          <w:b/>
          <w:lang w:val="es-ES_tradnl"/>
        </w:rPr>
        <w:t>EL SUJETO OBLIGADO</w:t>
      </w:r>
      <w:r w:rsidRPr="005653A6">
        <w:rPr>
          <w:rFonts w:ascii="Palatino Linotype" w:eastAsiaTheme="minorEastAsia" w:hAnsi="Palatino Linotype" w:cs="Arial"/>
          <w:lang w:val="es-ES_tradnl"/>
        </w:rPr>
        <w:t xml:space="preserve"> notificó la respuesta a la solicitud de información pública el </w:t>
      </w:r>
      <w:r w:rsidR="00CF1E52" w:rsidRPr="005653A6">
        <w:rPr>
          <w:rFonts w:ascii="Palatino Linotype" w:eastAsiaTheme="minorEastAsia" w:hAnsi="Palatino Linotype" w:cs="Arial"/>
          <w:b/>
          <w:lang w:val="es-ES_tradnl"/>
        </w:rPr>
        <w:t xml:space="preserve">nueve de febrero </w:t>
      </w:r>
      <w:r w:rsidR="00523B0C" w:rsidRPr="005653A6">
        <w:rPr>
          <w:rFonts w:ascii="Palatino Linotype" w:eastAsiaTheme="minorEastAsia" w:hAnsi="Palatino Linotype" w:cs="Arial"/>
          <w:b/>
          <w:lang w:val="es-ES_tradnl"/>
        </w:rPr>
        <w:t>de dos mil veintiuno</w:t>
      </w:r>
      <w:r w:rsidRPr="005653A6">
        <w:rPr>
          <w:rFonts w:ascii="Palatino Linotype" w:eastAsiaTheme="minorEastAsia" w:hAnsi="Palatino Linotype" w:cs="Arial"/>
          <w:b/>
          <w:lang w:val="es-ES_tradnl"/>
        </w:rPr>
        <w:t xml:space="preserve">; </w:t>
      </w:r>
      <w:r w:rsidRPr="005653A6">
        <w:rPr>
          <w:rFonts w:ascii="Palatino Linotype" w:hAnsi="Palatino Linotype" w:cs="Arial"/>
        </w:rPr>
        <w:t>en consecuencia, el plazo de quince días hábiles que el artículo 178 d</w:t>
      </w:r>
      <w:r w:rsidR="00D900CC" w:rsidRPr="005653A6">
        <w:rPr>
          <w:rFonts w:ascii="Palatino Linotype" w:hAnsi="Palatino Linotype" w:cs="Arial"/>
        </w:rPr>
        <w:t xml:space="preserve">e la ley de la materia otorga al </w:t>
      </w:r>
      <w:r w:rsidRPr="005653A6">
        <w:rPr>
          <w:rFonts w:ascii="Palatino Linotype" w:hAnsi="Palatino Linotype" w:cs="Arial"/>
          <w:b/>
        </w:rPr>
        <w:t>RECURRENTE</w:t>
      </w:r>
      <w:r w:rsidRPr="005653A6">
        <w:rPr>
          <w:rFonts w:ascii="Palatino Linotype" w:hAnsi="Palatino Linotype" w:cs="Arial"/>
        </w:rPr>
        <w:t xml:space="preserve"> para presentar el recurso de revisión, transcurrió del</w:t>
      </w:r>
      <w:r w:rsidRPr="005653A6">
        <w:rPr>
          <w:rFonts w:ascii="Palatino Linotype" w:hAnsi="Palatino Linotype" w:cs="Arial"/>
          <w:b/>
        </w:rPr>
        <w:t xml:space="preserve"> </w:t>
      </w:r>
      <w:r w:rsidR="00321C66" w:rsidRPr="005653A6">
        <w:rPr>
          <w:rFonts w:ascii="Palatino Linotype" w:hAnsi="Palatino Linotype" w:cs="Arial"/>
          <w:b/>
        </w:rPr>
        <w:t>diez de febrero al tres de marzo de dos mil veintiuno</w:t>
      </w:r>
      <w:r w:rsidRPr="005653A6">
        <w:rPr>
          <w:rFonts w:ascii="Palatino Linotype" w:hAnsi="Palatino Linotype" w:cs="Arial"/>
        </w:rPr>
        <w:t>, sin contemplar en el cómputo los días</w:t>
      </w:r>
      <w:r w:rsidR="00523B0C" w:rsidRPr="005653A6">
        <w:rPr>
          <w:rFonts w:ascii="Palatino Linotype" w:hAnsi="Palatino Linotype" w:cs="Arial"/>
        </w:rPr>
        <w:t xml:space="preserve"> </w:t>
      </w:r>
      <w:r w:rsidR="00321C66" w:rsidRPr="005653A6">
        <w:rPr>
          <w:rFonts w:ascii="Palatino Linotype" w:hAnsi="Palatino Linotype" w:cs="Arial"/>
        </w:rPr>
        <w:t>trece, catorce, veinte, veintiuno, veintisiete y veintiocho de febrero de del mil veintiuno</w:t>
      </w:r>
      <w:r w:rsidR="00523B0C" w:rsidRPr="005653A6">
        <w:rPr>
          <w:rFonts w:ascii="Palatino Linotype" w:hAnsi="Palatino Linotype" w:cs="Arial"/>
        </w:rPr>
        <w:t>,</w:t>
      </w:r>
      <w:r w:rsidR="00CD3257" w:rsidRPr="005653A6">
        <w:rPr>
          <w:rFonts w:ascii="Palatino Linotype" w:hAnsi="Palatino Linotype" w:cs="Arial"/>
        </w:rPr>
        <w:t xml:space="preserve"> </w:t>
      </w:r>
      <w:r w:rsidRPr="005653A6">
        <w:rPr>
          <w:rFonts w:ascii="Palatino Linotype" w:hAnsi="Palatino Linotype" w:cs="Arial"/>
        </w:rPr>
        <w:t>por corresponder a sábados y domingos, considerados como días inhábiles, en términos del artículo 3, fracción X de la Ley de Transparencia y Acceso a la Información Pública del Estado de México y Municipios</w:t>
      </w:r>
      <w:r w:rsidR="00802988" w:rsidRPr="005653A6">
        <w:rPr>
          <w:rFonts w:ascii="Palatino Linotype" w:hAnsi="Palatino Linotype" w:cs="Arial"/>
        </w:rPr>
        <w:t>; así como, dos de marzo</w:t>
      </w:r>
      <w:r w:rsidR="00523B0C" w:rsidRPr="005653A6">
        <w:rPr>
          <w:rFonts w:ascii="Palatino Linotype" w:hAnsi="Palatino Linotype" w:cs="Arial"/>
        </w:rPr>
        <w:t xml:space="preserve"> por </w:t>
      </w:r>
      <w:r w:rsidR="005071E3" w:rsidRPr="005653A6">
        <w:rPr>
          <w:rFonts w:ascii="Palatino Linotype" w:hAnsi="Palatino Linotype" w:cs="Arial"/>
        </w:rPr>
        <w:t xml:space="preserve">ser </w:t>
      </w:r>
      <w:r w:rsidR="005071E3" w:rsidRPr="005653A6">
        <w:rPr>
          <w:rFonts w:ascii="Palatino Linotype" w:hAnsi="Palatino Linotype"/>
        </w:rPr>
        <w:t>considerado como día inhábil por suspensión de labores, en términos del Calendario Oficial en Materia de Transparencia, Acceso a la Información Pública y Protección de Datos Personales del Estado de México y Municipios, así como de labores del Instituto para el año dos mil veintiuno y enero dos mil veintidós.</w:t>
      </w:r>
    </w:p>
    <w:p w14:paraId="4C56CFC0" w14:textId="77777777" w:rsidR="005071E3" w:rsidRPr="005653A6" w:rsidRDefault="005071E3" w:rsidP="005071E3">
      <w:pPr>
        <w:spacing w:line="360" w:lineRule="auto"/>
        <w:jc w:val="both"/>
        <w:rPr>
          <w:rFonts w:ascii="Palatino Linotype" w:hAnsi="Palatino Linotype" w:cs="Arial"/>
        </w:rPr>
      </w:pPr>
    </w:p>
    <w:p w14:paraId="0E788203" w14:textId="2BB9123F" w:rsidR="00457BB8" w:rsidRPr="005653A6" w:rsidRDefault="00457BB8">
      <w:pPr>
        <w:spacing w:line="360" w:lineRule="auto"/>
        <w:jc w:val="both"/>
        <w:rPr>
          <w:rFonts w:ascii="Palatino Linotype" w:eastAsiaTheme="minorEastAsia" w:hAnsi="Palatino Linotype" w:cs="Arial"/>
          <w:lang w:val="es-ES_tradnl"/>
        </w:rPr>
      </w:pPr>
      <w:r w:rsidRPr="005653A6">
        <w:rPr>
          <w:rFonts w:ascii="Palatino Linotype" w:eastAsiaTheme="minorEastAsia" w:hAnsi="Palatino Linotype" w:cs="Arial"/>
          <w:lang w:val="es-ES_tradnl"/>
        </w:rPr>
        <w:t>En ese tenor, si el recurso de revisión que nos ocupa, se interpuso el</w:t>
      </w:r>
      <w:r w:rsidRPr="005653A6">
        <w:rPr>
          <w:rFonts w:ascii="Palatino Linotype" w:eastAsiaTheme="minorEastAsia" w:hAnsi="Palatino Linotype" w:cs="Arial"/>
          <w:b/>
          <w:lang w:val="es-ES_tradnl"/>
        </w:rPr>
        <w:t xml:space="preserve"> </w:t>
      </w:r>
      <w:r w:rsidR="00802988" w:rsidRPr="005653A6">
        <w:rPr>
          <w:rFonts w:ascii="Palatino Linotype" w:eastAsiaTheme="minorEastAsia" w:hAnsi="Palatino Linotype" w:cs="Arial"/>
          <w:b/>
          <w:lang w:val="es-ES_tradnl"/>
        </w:rPr>
        <w:t>quince de febrero de</w:t>
      </w:r>
      <w:r w:rsidRPr="005653A6">
        <w:rPr>
          <w:rFonts w:ascii="Palatino Linotype" w:eastAsiaTheme="minorEastAsia" w:hAnsi="Palatino Linotype" w:cs="Arial"/>
          <w:b/>
          <w:lang w:val="es-ES_tradnl"/>
        </w:rPr>
        <w:t xml:space="preserve"> dos mil veint</w:t>
      </w:r>
      <w:r w:rsidR="005071E3" w:rsidRPr="005653A6">
        <w:rPr>
          <w:rFonts w:ascii="Palatino Linotype" w:eastAsiaTheme="minorEastAsia" w:hAnsi="Palatino Linotype" w:cs="Arial"/>
          <w:b/>
          <w:lang w:val="es-ES_tradnl"/>
        </w:rPr>
        <w:t>iuno</w:t>
      </w:r>
      <w:r w:rsidRPr="005653A6">
        <w:rPr>
          <w:rFonts w:ascii="Palatino Linotype" w:eastAsiaTheme="minorEastAsia" w:hAnsi="Palatino Linotype" w:cs="Arial"/>
          <w:b/>
          <w:lang w:val="es-ES_tradnl"/>
        </w:rPr>
        <w:t>,</w:t>
      </w:r>
      <w:r w:rsidRPr="005653A6">
        <w:rPr>
          <w:rFonts w:ascii="Palatino Linotype" w:eastAsiaTheme="minorEastAsia" w:hAnsi="Palatino Linotype" w:cs="Arial"/>
          <w:lang w:val="es-ES_tradnl"/>
        </w:rPr>
        <w:t xml:space="preserve"> éste se encuentra dentro de los márgenes temporales previstos en el citado precepto legal y, por tanto, se considera oportuno.</w:t>
      </w:r>
    </w:p>
    <w:p w14:paraId="40206908" w14:textId="77777777" w:rsidR="00457BB8" w:rsidRPr="005653A6" w:rsidRDefault="00457BB8">
      <w:pPr>
        <w:spacing w:line="360" w:lineRule="auto"/>
        <w:jc w:val="both"/>
        <w:rPr>
          <w:rFonts w:ascii="Palatino Linotype" w:eastAsiaTheme="minorEastAsia" w:hAnsi="Palatino Linotype" w:cs="Arial"/>
          <w:lang w:val="es-ES_tradnl"/>
        </w:rPr>
      </w:pPr>
    </w:p>
    <w:p w14:paraId="252071F5" w14:textId="77777777" w:rsidR="00802988" w:rsidRPr="005653A6" w:rsidRDefault="00802988" w:rsidP="00802988">
      <w:pPr>
        <w:autoSpaceDE w:val="0"/>
        <w:autoSpaceDN w:val="0"/>
        <w:adjustRightInd w:val="0"/>
        <w:spacing w:line="360" w:lineRule="auto"/>
        <w:ind w:right="49"/>
        <w:jc w:val="both"/>
        <w:rPr>
          <w:rFonts w:ascii="Palatino Linotype" w:hAnsi="Palatino Linotype" w:cs="Arial"/>
          <w:lang w:val="es-ES"/>
        </w:rPr>
      </w:pPr>
      <w:r w:rsidRPr="005653A6">
        <w:rPr>
          <w:rFonts w:ascii="Palatino Linotype" w:hAnsi="Palatino Linotype"/>
          <w:b/>
          <w:sz w:val="28"/>
          <w:szCs w:val="20"/>
          <w:lang w:val="es-ES_tradnl"/>
        </w:rPr>
        <w:lastRenderedPageBreak/>
        <w:t xml:space="preserve">CUARTO. </w:t>
      </w:r>
      <w:r w:rsidRPr="005653A6">
        <w:rPr>
          <w:rFonts w:ascii="Palatino Linotype" w:hAnsi="Palatino Linotype"/>
          <w:b/>
        </w:rPr>
        <w:t xml:space="preserve">Procedibilidad. </w:t>
      </w:r>
      <w:r w:rsidRPr="005653A6">
        <w:rPr>
          <w:rFonts w:ascii="Palatino Linotype" w:hAnsi="Palatino Linotype" w:cs="Arial"/>
          <w:lang w:val="es-ES"/>
        </w:rPr>
        <w:t xml:space="preserve">Esta Ponencia considera importante abordar el análisis de los requisitos de </w:t>
      </w:r>
      <w:proofErr w:type="spellStart"/>
      <w:r w:rsidRPr="005653A6">
        <w:rPr>
          <w:rFonts w:ascii="Palatino Linotype" w:hAnsi="Palatino Linotype" w:cs="Arial"/>
          <w:lang w:val="es-ES"/>
        </w:rPr>
        <w:t>procedibilidad</w:t>
      </w:r>
      <w:proofErr w:type="spellEnd"/>
      <w:r w:rsidRPr="005653A6">
        <w:rPr>
          <w:rFonts w:ascii="Palatino Linotype" w:hAnsi="Palatino Linotype" w:cs="Arial"/>
          <w:lang w:val="es-ES"/>
        </w:rPr>
        <w:t xml:space="preserve"> del recurso de revisión, así el artículo 180 de la </w:t>
      </w:r>
      <w:r w:rsidRPr="005653A6">
        <w:rPr>
          <w:rFonts w:ascii="Palatino Linotype" w:hAnsi="Palatino Linotype" w:cs="Arial"/>
          <w:lang w:val="es-ES" w:eastAsia="es-MX"/>
        </w:rPr>
        <w:t xml:space="preserve">Ley de Transparencia y Acceso a la </w:t>
      </w:r>
      <w:r w:rsidRPr="005653A6">
        <w:rPr>
          <w:rFonts w:ascii="Palatino Linotype" w:hAnsi="Palatino Linotype" w:cs="Arial"/>
          <w:lang w:val="es-ES"/>
        </w:rPr>
        <w:t>Información</w:t>
      </w:r>
      <w:r w:rsidRPr="005653A6">
        <w:rPr>
          <w:rFonts w:ascii="Palatino Linotype" w:hAnsi="Palatino Linotype" w:cs="Arial"/>
          <w:lang w:val="es-ES" w:eastAsia="es-MX"/>
        </w:rPr>
        <w:t xml:space="preserve"> Pública del Estado de México y Municipios, que </w:t>
      </w:r>
      <w:r w:rsidRPr="005653A6">
        <w:rPr>
          <w:rFonts w:ascii="Palatino Linotype" w:hAnsi="Palatino Linotype" w:cs="Arial"/>
          <w:lang w:val="es-ES"/>
        </w:rPr>
        <w:t>establece lo siguiente:</w:t>
      </w:r>
    </w:p>
    <w:p w14:paraId="68C0832B" w14:textId="77777777" w:rsidR="00802988" w:rsidRPr="005653A6" w:rsidRDefault="00802988" w:rsidP="00802988">
      <w:pPr>
        <w:autoSpaceDE w:val="0"/>
        <w:autoSpaceDN w:val="0"/>
        <w:adjustRightInd w:val="0"/>
        <w:ind w:right="49"/>
        <w:jc w:val="both"/>
        <w:rPr>
          <w:rFonts w:ascii="Palatino Linotype" w:hAnsi="Palatino Linotype" w:cs="Arial"/>
          <w:lang w:val="es-ES"/>
        </w:rPr>
      </w:pPr>
    </w:p>
    <w:p w14:paraId="3C74E72E" w14:textId="77777777" w:rsidR="00802988" w:rsidRPr="005653A6" w:rsidRDefault="00802988" w:rsidP="00802988">
      <w:pPr>
        <w:tabs>
          <w:tab w:val="left" w:pos="851"/>
        </w:tabs>
        <w:ind w:left="851" w:right="901"/>
        <w:jc w:val="both"/>
        <w:rPr>
          <w:rFonts w:ascii="Palatino Linotype" w:hAnsi="Palatino Linotype"/>
          <w:b/>
          <w:i/>
          <w:sz w:val="22"/>
          <w:szCs w:val="22"/>
          <w:lang w:val="es-ES"/>
        </w:rPr>
      </w:pPr>
      <w:r w:rsidRPr="005653A6">
        <w:rPr>
          <w:rFonts w:ascii="Palatino Linotype" w:hAnsi="Palatino Linotype"/>
          <w:b/>
          <w:i/>
          <w:sz w:val="22"/>
          <w:szCs w:val="22"/>
          <w:lang w:val="es-ES"/>
        </w:rPr>
        <w:t xml:space="preserve">“Artículo 180. </w:t>
      </w:r>
      <w:r w:rsidRPr="005653A6">
        <w:rPr>
          <w:rFonts w:ascii="Palatino Linotype" w:hAnsi="Palatino Linotype"/>
          <w:i/>
          <w:sz w:val="22"/>
          <w:szCs w:val="22"/>
          <w:lang w:val="es-ES"/>
        </w:rPr>
        <w:t xml:space="preserve">El </w:t>
      </w:r>
      <w:r w:rsidRPr="005653A6">
        <w:rPr>
          <w:rFonts w:ascii="Palatino Linotype" w:hAnsi="Palatino Linotype" w:cs="Arial"/>
          <w:i/>
          <w:sz w:val="22"/>
          <w:szCs w:val="22"/>
          <w:lang w:val="es-ES"/>
        </w:rPr>
        <w:t>recurso</w:t>
      </w:r>
      <w:r w:rsidRPr="005653A6">
        <w:rPr>
          <w:rFonts w:ascii="Palatino Linotype" w:hAnsi="Palatino Linotype"/>
          <w:i/>
          <w:sz w:val="22"/>
          <w:szCs w:val="22"/>
          <w:lang w:val="es-ES"/>
        </w:rPr>
        <w:t xml:space="preserve"> </w:t>
      </w:r>
      <w:r w:rsidRPr="005653A6">
        <w:rPr>
          <w:rFonts w:ascii="Palatino Linotype" w:hAnsi="Palatino Linotype" w:cs="Arial"/>
          <w:i/>
          <w:sz w:val="22"/>
          <w:szCs w:val="22"/>
          <w:lang w:val="es-ES" w:eastAsia="es-MX"/>
        </w:rPr>
        <w:t>de</w:t>
      </w:r>
      <w:r w:rsidRPr="005653A6">
        <w:rPr>
          <w:rFonts w:ascii="Palatino Linotype" w:hAnsi="Palatino Linotype"/>
          <w:i/>
          <w:sz w:val="22"/>
          <w:szCs w:val="22"/>
          <w:lang w:val="es-ES"/>
        </w:rPr>
        <w:t xml:space="preserve"> revisión contendrá:</w:t>
      </w:r>
      <w:r w:rsidRPr="005653A6">
        <w:rPr>
          <w:rFonts w:ascii="Palatino Linotype" w:hAnsi="Palatino Linotype"/>
          <w:b/>
          <w:i/>
          <w:sz w:val="22"/>
          <w:szCs w:val="22"/>
          <w:lang w:val="es-ES"/>
        </w:rPr>
        <w:t xml:space="preserve"> </w:t>
      </w:r>
    </w:p>
    <w:p w14:paraId="6BD5B264" w14:textId="77777777" w:rsidR="00802988" w:rsidRPr="005653A6" w:rsidRDefault="00802988" w:rsidP="00802988">
      <w:pPr>
        <w:tabs>
          <w:tab w:val="left" w:pos="851"/>
        </w:tabs>
        <w:ind w:left="851" w:right="901"/>
        <w:jc w:val="both"/>
        <w:rPr>
          <w:rFonts w:ascii="Palatino Linotype" w:hAnsi="Palatino Linotype"/>
          <w:b/>
          <w:i/>
          <w:sz w:val="22"/>
          <w:szCs w:val="22"/>
          <w:lang w:val="es-ES"/>
        </w:rPr>
      </w:pPr>
      <w:r w:rsidRPr="005653A6">
        <w:rPr>
          <w:rFonts w:ascii="Palatino Linotype" w:hAnsi="Palatino Linotype"/>
          <w:b/>
          <w:i/>
          <w:sz w:val="22"/>
          <w:szCs w:val="22"/>
          <w:lang w:val="es-ES"/>
        </w:rPr>
        <w:t xml:space="preserve">I. </w:t>
      </w:r>
      <w:r w:rsidRPr="005653A6">
        <w:rPr>
          <w:rFonts w:ascii="Palatino Linotype" w:hAnsi="Palatino Linotype"/>
          <w:i/>
          <w:sz w:val="22"/>
          <w:szCs w:val="22"/>
          <w:lang w:val="es-ES"/>
        </w:rPr>
        <w:t xml:space="preserve">El sujeto obligado ante </w:t>
      </w:r>
      <w:r w:rsidRPr="005653A6">
        <w:rPr>
          <w:rFonts w:ascii="Palatino Linotype" w:hAnsi="Palatino Linotype" w:cs="Arial"/>
          <w:i/>
          <w:sz w:val="22"/>
          <w:szCs w:val="22"/>
          <w:lang w:val="es-ES"/>
        </w:rPr>
        <w:t>la</w:t>
      </w:r>
      <w:r w:rsidRPr="005653A6">
        <w:rPr>
          <w:rFonts w:ascii="Palatino Linotype" w:hAnsi="Palatino Linotype"/>
          <w:i/>
          <w:sz w:val="22"/>
          <w:szCs w:val="22"/>
          <w:lang w:val="es-ES"/>
        </w:rPr>
        <w:t xml:space="preserve"> cual </w:t>
      </w:r>
      <w:r w:rsidRPr="005653A6">
        <w:rPr>
          <w:rFonts w:ascii="Palatino Linotype" w:hAnsi="Palatino Linotype" w:cs="Arial"/>
          <w:i/>
          <w:sz w:val="22"/>
          <w:szCs w:val="22"/>
          <w:lang w:val="es-ES" w:eastAsia="es-MX"/>
        </w:rPr>
        <w:t>se</w:t>
      </w:r>
      <w:r w:rsidRPr="005653A6">
        <w:rPr>
          <w:rFonts w:ascii="Palatino Linotype" w:hAnsi="Palatino Linotype"/>
          <w:i/>
          <w:sz w:val="22"/>
          <w:szCs w:val="22"/>
          <w:lang w:val="es-ES"/>
        </w:rPr>
        <w:t xml:space="preserve"> presentó la solicitud;</w:t>
      </w:r>
      <w:r w:rsidRPr="005653A6">
        <w:rPr>
          <w:rFonts w:ascii="Palatino Linotype" w:hAnsi="Palatino Linotype"/>
          <w:b/>
          <w:i/>
          <w:sz w:val="22"/>
          <w:szCs w:val="22"/>
          <w:lang w:val="es-ES"/>
        </w:rPr>
        <w:t xml:space="preserve"> </w:t>
      </w:r>
    </w:p>
    <w:p w14:paraId="002988A3" w14:textId="77777777" w:rsidR="00802988" w:rsidRPr="005653A6" w:rsidRDefault="00802988" w:rsidP="00802988">
      <w:pPr>
        <w:tabs>
          <w:tab w:val="left" w:pos="851"/>
        </w:tabs>
        <w:ind w:left="851" w:right="901"/>
        <w:jc w:val="both"/>
        <w:rPr>
          <w:rFonts w:ascii="Palatino Linotype" w:hAnsi="Palatino Linotype"/>
          <w:b/>
          <w:i/>
          <w:sz w:val="22"/>
          <w:szCs w:val="22"/>
          <w:lang w:val="es-ES"/>
        </w:rPr>
      </w:pPr>
      <w:r w:rsidRPr="005653A6">
        <w:rPr>
          <w:rFonts w:ascii="Palatino Linotype" w:hAnsi="Palatino Linotype"/>
          <w:b/>
          <w:i/>
          <w:sz w:val="22"/>
          <w:szCs w:val="22"/>
          <w:lang w:val="es-ES"/>
        </w:rPr>
        <w:t xml:space="preserve">II. </w:t>
      </w:r>
      <w:r w:rsidRPr="005653A6">
        <w:rPr>
          <w:rFonts w:ascii="Palatino Linotype" w:hAnsi="Palatino Linotype"/>
          <w:b/>
          <w:i/>
          <w:sz w:val="22"/>
          <w:szCs w:val="22"/>
          <w:u w:val="single"/>
          <w:lang w:val="es-ES"/>
        </w:rPr>
        <w:t xml:space="preserve">El nombre del solicitante </w:t>
      </w:r>
      <w:r w:rsidRPr="005653A6">
        <w:rPr>
          <w:rFonts w:ascii="Palatino Linotype" w:hAnsi="Palatino Linotype" w:cs="Arial"/>
          <w:b/>
          <w:i/>
          <w:sz w:val="22"/>
          <w:szCs w:val="22"/>
          <w:u w:val="single"/>
          <w:lang w:val="es-ES" w:eastAsia="es-MX"/>
        </w:rPr>
        <w:t>que</w:t>
      </w:r>
      <w:r w:rsidRPr="005653A6">
        <w:rPr>
          <w:rFonts w:ascii="Palatino Linotype" w:hAnsi="Palatino Linotype"/>
          <w:b/>
          <w:i/>
          <w:sz w:val="22"/>
          <w:szCs w:val="22"/>
          <w:u w:val="single"/>
          <w:lang w:val="es-ES"/>
        </w:rPr>
        <w:t xml:space="preserve"> recurre </w:t>
      </w:r>
      <w:r w:rsidRPr="005653A6">
        <w:rPr>
          <w:rFonts w:ascii="Palatino Linotype" w:hAnsi="Palatino Linotype"/>
          <w:i/>
          <w:sz w:val="22"/>
          <w:szCs w:val="22"/>
          <w:lang w:val="es-ES"/>
        </w:rPr>
        <w:t>o de su representante y, en su caso, del tercero interesado, así como la dirección o medio que señale para recibir notificaciones;</w:t>
      </w:r>
      <w:r w:rsidRPr="005653A6">
        <w:rPr>
          <w:rFonts w:ascii="Palatino Linotype" w:hAnsi="Palatino Linotype"/>
          <w:b/>
          <w:i/>
          <w:sz w:val="22"/>
          <w:szCs w:val="22"/>
          <w:lang w:val="es-ES"/>
        </w:rPr>
        <w:t xml:space="preserve"> </w:t>
      </w:r>
    </w:p>
    <w:p w14:paraId="546B94AE" w14:textId="77777777" w:rsidR="00802988" w:rsidRPr="005653A6" w:rsidRDefault="00802988" w:rsidP="00802988">
      <w:pPr>
        <w:tabs>
          <w:tab w:val="left" w:pos="851"/>
        </w:tabs>
        <w:ind w:left="851" w:right="901"/>
        <w:jc w:val="both"/>
        <w:rPr>
          <w:rFonts w:ascii="Palatino Linotype" w:hAnsi="Palatino Linotype"/>
          <w:b/>
          <w:i/>
          <w:sz w:val="22"/>
          <w:szCs w:val="22"/>
          <w:lang w:val="es-ES"/>
        </w:rPr>
      </w:pPr>
      <w:r w:rsidRPr="005653A6">
        <w:rPr>
          <w:rFonts w:ascii="Palatino Linotype" w:hAnsi="Palatino Linotype"/>
          <w:b/>
          <w:i/>
          <w:sz w:val="22"/>
          <w:szCs w:val="22"/>
          <w:lang w:val="es-ES"/>
        </w:rPr>
        <w:t xml:space="preserve">III. </w:t>
      </w:r>
      <w:r w:rsidRPr="005653A6">
        <w:rPr>
          <w:rFonts w:ascii="Palatino Linotype" w:hAnsi="Palatino Linotype"/>
          <w:i/>
          <w:sz w:val="22"/>
          <w:szCs w:val="22"/>
          <w:lang w:val="es-ES"/>
        </w:rPr>
        <w:t xml:space="preserve">El número de folio de </w:t>
      </w:r>
      <w:r w:rsidRPr="005653A6">
        <w:rPr>
          <w:rFonts w:ascii="Palatino Linotype" w:hAnsi="Palatino Linotype" w:cs="Arial"/>
          <w:i/>
          <w:sz w:val="22"/>
          <w:szCs w:val="22"/>
          <w:lang w:val="es-ES" w:eastAsia="es-MX"/>
        </w:rPr>
        <w:t>respuesta</w:t>
      </w:r>
      <w:r w:rsidRPr="005653A6">
        <w:rPr>
          <w:rFonts w:ascii="Palatino Linotype" w:hAnsi="Palatino Linotype"/>
          <w:i/>
          <w:sz w:val="22"/>
          <w:szCs w:val="22"/>
          <w:lang w:val="es-ES"/>
        </w:rPr>
        <w:t xml:space="preserve"> de la solicitud de acceso; </w:t>
      </w:r>
    </w:p>
    <w:p w14:paraId="3E33AB48" w14:textId="77777777" w:rsidR="00802988" w:rsidRPr="005653A6" w:rsidRDefault="00802988" w:rsidP="00802988">
      <w:pPr>
        <w:tabs>
          <w:tab w:val="left" w:pos="851"/>
        </w:tabs>
        <w:ind w:left="851" w:right="901"/>
        <w:jc w:val="both"/>
        <w:rPr>
          <w:rFonts w:ascii="Palatino Linotype" w:hAnsi="Palatino Linotype"/>
          <w:b/>
          <w:i/>
          <w:sz w:val="22"/>
          <w:szCs w:val="22"/>
          <w:lang w:val="es-ES"/>
        </w:rPr>
      </w:pPr>
      <w:r w:rsidRPr="005653A6">
        <w:rPr>
          <w:rFonts w:ascii="Palatino Linotype" w:hAnsi="Palatino Linotype"/>
          <w:b/>
          <w:i/>
          <w:sz w:val="22"/>
          <w:szCs w:val="22"/>
          <w:lang w:val="es-ES"/>
        </w:rPr>
        <w:t xml:space="preserve">IV. </w:t>
      </w:r>
      <w:r w:rsidRPr="005653A6">
        <w:rPr>
          <w:rFonts w:ascii="Palatino Linotype" w:hAnsi="Palatino Linotype"/>
          <w:i/>
          <w:sz w:val="22"/>
          <w:szCs w:val="22"/>
          <w:lang w:val="es-ES"/>
        </w:rPr>
        <w:t xml:space="preserve">La fecha en que fue </w:t>
      </w:r>
      <w:r w:rsidRPr="005653A6">
        <w:rPr>
          <w:rFonts w:ascii="Palatino Linotype" w:hAnsi="Palatino Linotype" w:cs="Arial"/>
          <w:i/>
          <w:sz w:val="22"/>
          <w:szCs w:val="22"/>
          <w:lang w:val="es-ES" w:eastAsia="es-MX"/>
        </w:rPr>
        <w:t>notificada</w:t>
      </w:r>
      <w:r w:rsidRPr="005653A6">
        <w:rPr>
          <w:rFonts w:ascii="Palatino Linotype" w:hAnsi="Palatino Linotype"/>
          <w:i/>
          <w:sz w:val="22"/>
          <w:szCs w:val="22"/>
          <w:lang w:val="es-ES"/>
        </w:rPr>
        <w:t xml:space="preserve"> la respuesta al solicitante o tuvo conocimiento del acto reclamado, o de presentación de la solicitud, en caso de falta de respuesta;</w:t>
      </w:r>
      <w:r w:rsidRPr="005653A6">
        <w:rPr>
          <w:rFonts w:ascii="Palatino Linotype" w:hAnsi="Palatino Linotype"/>
          <w:b/>
          <w:i/>
          <w:sz w:val="22"/>
          <w:szCs w:val="22"/>
          <w:lang w:val="es-ES"/>
        </w:rPr>
        <w:t xml:space="preserve"> </w:t>
      </w:r>
    </w:p>
    <w:p w14:paraId="5F3EC9BD" w14:textId="77777777" w:rsidR="00802988" w:rsidRPr="005653A6" w:rsidRDefault="00802988" w:rsidP="00802988">
      <w:pPr>
        <w:tabs>
          <w:tab w:val="left" w:pos="851"/>
        </w:tabs>
        <w:ind w:left="851" w:right="901"/>
        <w:jc w:val="both"/>
        <w:rPr>
          <w:rFonts w:ascii="Palatino Linotype" w:hAnsi="Palatino Linotype"/>
          <w:b/>
          <w:i/>
          <w:sz w:val="22"/>
          <w:szCs w:val="22"/>
          <w:lang w:val="es-ES"/>
        </w:rPr>
      </w:pPr>
      <w:r w:rsidRPr="005653A6">
        <w:rPr>
          <w:rFonts w:ascii="Palatino Linotype" w:hAnsi="Palatino Linotype"/>
          <w:b/>
          <w:i/>
          <w:sz w:val="22"/>
          <w:szCs w:val="22"/>
          <w:lang w:val="es-ES"/>
        </w:rPr>
        <w:t xml:space="preserve">V. </w:t>
      </w:r>
      <w:r w:rsidRPr="005653A6">
        <w:rPr>
          <w:rFonts w:ascii="Palatino Linotype" w:hAnsi="Palatino Linotype"/>
          <w:i/>
          <w:sz w:val="22"/>
          <w:szCs w:val="22"/>
          <w:lang w:val="es-ES"/>
        </w:rPr>
        <w:t xml:space="preserve">El acto que se </w:t>
      </w:r>
      <w:r w:rsidRPr="005653A6">
        <w:rPr>
          <w:rFonts w:ascii="Palatino Linotype" w:hAnsi="Palatino Linotype" w:cs="Arial"/>
          <w:i/>
          <w:sz w:val="22"/>
          <w:szCs w:val="22"/>
          <w:lang w:val="es-ES" w:eastAsia="es-MX"/>
        </w:rPr>
        <w:t>recurre</w:t>
      </w:r>
      <w:r w:rsidRPr="005653A6">
        <w:rPr>
          <w:rFonts w:ascii="Palatino Linotype" w:hAnsi="Palatino Linotype"/>
          <w:i/>
          <w:sz w:val="22"/>
          <w:szCs w:val="22"/>
          <w:lang w:val="es-ES"/>
        </w:rPr>
        <w:t>;</w:t>
      </w:r>
      <w:r w:rsidRPr="005653A6">
        <w:rPr>
          <w:rFonts w:ascii="Palatino Linotype" w:hAnsi="Palatino Linotype"/>
          <w:b/>
          <w:i/>
          <w:sz w:val="22"/>
          <w:szCs w:val="22"/>
          <w:lang w:val="es-ES"/>
        </w:rPr>
        <w:t xml:space="preserve"> </w:t>
      </w:r>
    </w:p>
    <w:p w14:paraId="06CE36AC" w14:textId="77777777" w:rsidR="00802988" w:rsidRPr="005653A6" w:rsidRDefault="00802988" w:rsidP="00802988">
      <w:pPr>
        <w:tabs>
          <w:tab w:val="left" w:pos="851"/>
        </w:tabs>
        <w:ind w:left="851" w:right="901"/>
        <w:jc w:val="both"/>
        <w:rPr>
          <w:rFonts w:ascii="Palatino Linotype" w:hAnsi="Palatino Linotype"/>
          <w:b/>
          <w:i/>
          <w:sz w:val="22"/>
          <w:szCs w:val="22"/>
          <w:lang w:val="es-ES"/>
        </w:rPr>
      </w:pPr>
      <w:r w:rsidRPr="005653A6">
        <w:rPr>
          <w:rFonts w:ascii="Palatino Linotype" w:hAnsi="Palatino Linotype"/>
          <w:b/>
          <w:i/>
          <w:sz w:val="22"/>
          <w:szCs w:val="22"/>
          <w:lang w:val="es-ES"/>
        </w:rPr>
        <w:t xml:space="preserve">VI. </w:t>
      </w:r>
      <w:r w:rsidRPr="005653A6">
        <w:rPr>
          <w:rFonts w:ascii="Palatino Linotype" w:hAnsi="Palatino Linotype"/>
          <w:i/>
          <w:sz w:val="22"/>
          <w:szCs w:val="22"/>
          <w:lang w:val="es-ES"/>
        </w:rPr>
        <w:t xml:space="preserve">Las razones o </w:t>
      </w:r>
      <w:r w:rsidRPr="005653A6">
        <w:rPr>
          <w:rFonts w:ascii="Palatino Linotype" w:hAnsi="Palatino Linotype" w:cs="Arial"/>
          <w:i/>
          <w:sz w:val="22"/>
          <w:szCs w:val="22"/>
          <w:lang w:val="es-ES" w:eastAsia="es-MX"/>
        </w:rPr>
        <w:t>motivos</w:t>
      </w:r>
      <w:r w:rsidRPr="005653A6">
        <w:rPr>
          <w:rFonts w:ascii="Palatino Linotype" w:hAnsi="Palatino Linotype"/>
          <w:i/>
          <w:sz w:val="22"/>
          <w:szCs w:val="22"/>
          <w:lang w:val="es-ES"/>
        </w:rPr>
        <w:t xml:space="preserve"> de inconformidad;</w:t>
      </w:r>
      <w:r w:rsidRPr="005653A6">
        <w:rPr>
          <w:rFonts w:ascii="Palatino Linotype" w:hAnsi="Palatino Linotype"/>
          <w:b/>
          <w:i/>
          <w:sz w:val="22"/>
          <w:szCs w:val="22"/>
          <w:lang w:val="es-ES"/>
        </w:rPr>
        <w:t xml:space="preserve"> </w:t>
      </w:r>
    </w:p>
    <w:p w14:paraId="30142440" w14:textId="77777777" w:rsidR="00802988" w:rsidRPr="005653A6" w:rsidRDefault="00802988" w:rsidP="00802988">
      <w:pPr>
        <w:tabs>
          <w:tab w:val="left" w:pos="851"/>
        </w:tabs>
        <w:ind w:left="851" w:right="901"/>
        <w:jc w:val="both"/>
        <w:rPr>
          <w:rFonts w:ascii="Palatino Linotype" w:hAnsi="Palatino Linotype"/>
          <w:b/>
          <w:i/>
          <w:sz w:val="22"/>
          <w:szCs w:val="22"/>
          <w:lang w:val="es-ES"/>
        </w:rPr>
      </w:pPr>
      <w:r w:rsidRPr="005653A6">
        <w:rPr>
          <w:rFonts w:ascii="Palatino Linotype" w:hAnsi="Palatino Linotype"/>
          <w:b/>
          <w:i/>
          <w:sz w:val="22"/>
          <w:szCs w:val="22"/>
          <w:lang w:val="es-ES"/>
        </w:rPr>
        <w:t xml:space="preserve">VII. </w:t>
      </w:r>
      <w:r w:rsidRPr="005653A6">
        <w:rPr>
          <w:rFonts w:ascii="Palatino Linotype" w:hAnsi="Palatino Linotype"/>
          <w:i/>
          <w:sz w:val="22"/>
          <w:szCs w:val="22"/>
          <w:lang w:val="es-ES"/>
        </w:rPr>
        <w:t>La copia de la respuesta que se impugna y, en su caso, de la notificación correspondiente, en el caso de respuesta de la solicitud; y</w:t>
      </w:r>
      <w:r w:rsidRPr="005653A6">
        <w:rPr>
          <w:rFonts w:ascii="Palatino Linotype" w:hAnsi="Palatino Linotype"/>
          <w:b/>
          <w:i/>
          <w:sz w:val="22"/>
          <w:szCs w:val="22"/>
          <w:lang w:val="es-ES"/>
        </w:rPr>
        <w:t xml:space="preserve"> </w:t>
      </w:r>
    </w:p>
    <w:p w14:paraId="0FBF74D5" w14:textId="77777777" w:rsidR="00802988" w:rsidRPr="005653A6" w:rsidRDefault="00802988" w:rsidP="00802988">
      <w:pPr>
        <w:tabs>
          <w:tab w:val="left" w:pos="851"/>
        </w:tabs>
        <w:ind w:left="851" w:right="901"/>
        <w:jc w:val="both"/>
        <w:rPr>
          <w:rFonts w:ascii="Palatino Linotype" w:hAnsi="Palatino Linotype"/>
          <w:i/>
          <w:sz w:val="22"/>
          <w:szCs w:val="22"/>
          <w:lang w:val="es-ES"/>
        </w:rPr>
      </w:pPr>
      <w:r w:rsidRPr="005653A6">
        <w:rPr>
          <w:rFonts w:ascii="Palatino Linotype" w:hAnsi="Palatino Linotype"/>
          <w:b/>
          <w:i/>
          <w:sz w:val="22"/>
          <w:szCs w:val="22"/>
          <w:lang w:val="es-ES"/>
        </w:rPr>
        <w:t xml:space="preserve">VIII. </w:t>
      </w:r>
      <w:r w:rsidRPr="005653A6">
        <w:rPr>
          <w:rFonts w:ascii="Palatino Linotype" w:hAnsi="Palatino Linotype"/>
          <w:i/>
          <w:sz w:val="22"/>
          <w:szCs w:val="22"/>
          <w:lang w:val="es-ES"/>
        </w:rPr>
        <w:t>Firma del recurrente, en su caso, cuando se presente por escrito, requisito sin el cual se dará trámite al recurso.</w:t>
      </w:r>
    </w:p>
    <w:p w14:paraId="3EF1D117" w14:textId="77777777" w:rsidR="00802988" w:rsidRPr="005653A6" w:rsidRDefault="00802988" w:rsidP="00802988">
      <w:pPr>
        <w:tabs>
          <w:tab w:val="left" w:pos="851"/>
        </w:tabs>
        <w:ind w:left="851" w:right="901"/>
        <w:jc w:val="both"/>
        <w:rPr>
          <w:rFonts w:ascii="Palatino Linotype" w:hAnsi="Palatino Linotype"/>
          <w:i/>
          <w:sz w:val="22"/>
          <w:szCs w:val="22"/>
          <w:lang w:val="es-ES"/>
        </w:rPr>
      </w:pPr>
      <w:r w:rsidRPr="005653A6">
        <w:rPr>
          <w:rFonts w:ascii="Palatino Linotype" w:hAnsi="Palatino Linotype"/>
          <w:i/>
          <w:sz w:val="22"/>
          <w:szCs w:val="22"/>
          <w:lang w:val="es-ES"/>
        </w:rPr>
        <w:t xml:space="preserve">Adicionalmente, se podrán anexar las pruebas y demás elementos que considere procedentes someter a juicio del Instituto. </w:t>
      </w:r>
    </w:p>
    <w:p w14:paraId="5DEF44A8" w14:textId="77777777" w:rsidR="00802988" w:rsidRPr="005653A6" w:rsidRDefault="00802988" w:rsidP="00802988">
      <w:pPr>
        <w:tabs>
          <w:tab w:val="left" w:pos="851"/>
        </w:tabs>
        <w:ind w:left="851" w:right="901"/>
        <w:jc w:val="both"/>
        <w:rPr>
          <w:rFonts w:ascii="Palatino Linotype" w:hAnsi="Palatino Linotype"/>
          <w:i/>
          <w:sz w:val="22"/>
          <w:szCs w:val="22"/>
          <w:lang w:val="es-ES"/>
        </w:rPr>
      </w:pPr>
      <w:r w:rsidRPr="005653A6">
        <w:rPr>
          <w:rFonts w:ascii="Palatino Linotype" w:hAnsi="Palatino Linotype"/>
          <w:i/>
          <w:sz w:val="22"/>
          <w:szCs w:val="22"/>
          <w:lang w:val="es-ES"/>
        </w:rPr>
        <w:t xml:space="preserve">En ningún caso será necesario que el particular ratifique el recurso de revisión interpuesto. </w:t>
      </w:r>
    </w:p>
    <w:p w14:paraId="3F29D10D" w14:textId="77777777" w:rsidR="00802988" w:rsidRPr="005653A6" w:rsidRDefault="00802988" w:rsidP="00802988">
      <w:pPr>
        <w:tabs>
          <w:tab w:val="left" w:pos="851"/>
        </w:tabs>
        <w:ind w:left="851" w:right="901"/>
        <w:jc w:val="both"/>
        <w:rPr>
          <w:rFonts w:ascii="Palatino Linotype" w:hAnsi="Palatino Linotype"/>
          <w:b/>
          <w:i/>
          <w:sz w:val="22"/>
          <w:szCs w:val="22"/>
          <w:lang w:val="es-ES"/>
        </w:rPr>
      </w:pPr>
      <w:r w:rsidRPr="005653A6">
        <w:rPr>
          <w:rFonts w:ascii="Palatino Linotype" w:hAnsi="Palatino Linotype"/>
          <w:b/>
          <w:i/>
          <w:sz w:val="22"/>
          <w:szCs w:val="22"/>
          <w:u w:val="single"/>
          <w:lang w:val="es-ES"/>
        </w:rPr>
        <w:t xml:space="preserve">En caso de </w:t>
      </w:r>
      <w:r w:rsidRPr="005653A6">
        <w:rPr>
          <w:rFonts w:ascii="Palatino Linotype" w:hAnsi="Palatino Linotype" w:cs="Arial"/>
          <w:b/>
          <w:i/>
          <w:sz w:val="22"/>
          <w:szCs w:val="22"/>
          <w:u w:val="single"/>
          <w:lang w:val="es-ES" w:eastAsia="es-MX"/>
        </w:rPr>
        <w:t>que</w:t>
      </w:r>
      <w:r w:rsidRPr="005653A6">
        <w:rPr>
          <w:rFonts w:ascii="Palatino Linotype" w:hAnsi="Palatino Linotype"/>
          <w:b/>
          <w:i/>
          <w:sz w:val="22"/>
          <w:szCs w:val="22"/>
          <w:u w:val="single"/>
          <w:lang w:val="es-ES"/>
        </w:rPr>
        <w:t xml:space="preserve"> el recurso se interponga de manera electrónica no será indispensable que contengan los requisitos establecidos en las fracciones II</w:t>
      </w:r>
      <w:r w:rsidRPr="005653A6">
        <w:rPr>
          <w:rFonts w:ascii="Palatino Linotype" w:hAnsi="Palatino Linotype"/>
          <w:i/>
          <w:sz w:val="22"/>
          <w:szCs w:val="22"/>
          <w:lang w:val="es-ES"/>
        </w:rPr>
        <w:t>, IV, VII y VIII.</w:t>
      </w:r>
      <w:r w:rsidRPr="005653A6">
        <w:rPr>
          <w:rFonts w:ascii="Palatino Linotype" w:hAnsi="Palatino Linotype"/>
          <w:b/>
          <w:i/>
          <w:sz w:val="22"/>
          <w:szCs w:val="22"/>
          <w:lang w:val="es-ES"/>
        </w:rPr>
        <w:t>”</w:t>
      </w:r>
    </w:p>
    <w:p w14:paraId="4245A867" w14:textId="77777777" w:rsidR="00802988" w:rsidRPr="005653A6" w:rsidRDefault="00802988" w:rsidP="00802988">
      <w:pPr>
        <w:tabs>
          <w:tab w:val="left" w:pos="851"/>
        </w:tabs>
        <w:ind w:left="851" w:right="901"/>
        <w:jc w:val="both"/>
        <w:rPr>
          <w:rFonts w:ascii="Palatino Linotype" w:hAnsi="Palatino Linotype"/>
          <w:i/>
          <w:sz w:val="22"/>
          <w:szCs w:val="22"/>
          <w:lang w:val="es-ES"/>
        </w:rPr>
      </w:pPr>
      <w:r w:rsidRPr="005653A6">
        <w:rPr>
          <w:rFonts w:ascii="Palatino Linotype" w:hAnsi="Palatino Linotype"/>
          <w:i/>
          <w:sz w:val="22"/>
          <w:szCs w:val="22"/>
          <w:lang w:val="es-ES"/>
        </w:rPr>
        <w:t>(Énfasis añadido)</w:t>
      </w:r>
    </w:p>
    <w:p w14:paraId="055A589B" w14:textId="77777777" w:rsidR="00802988" w:rsidRPr="005653A6" w:rsidRDefault="00802988" w:rsidP="00802988">
      <w:pPr>
        <w:tabs>
          <w:tab w:val="left" w:pos="851"/>
        </w:tabs>
        <w:ind w:left="851" w:right="901"/>
        <w:jc w:val="both"/>
        <w:rPr>
          <w:rFonts w:ascii="Palatino Linotype" w:hAnsi="Palatino Linotype"/>
          <w:i/>
          <w:sz w:val="22"/>
          <w:szCs w:val="22"/>
          <w:lang w:val="es-ES"/>
        </w:rPr>
      </w:pPr>
    </w:p>
    <w:p w14:paraId="7605D5F9" w14:textId="77777777" w:rsidR="00802988" w:rsidRPr="005653A6" w:rsidRDefault="00802988" w:rsidP="00802988">
      <w:pPr>
        <w:spacing w:line="360" w:lineRule="auto"/>
        <w:jc w:val="both"/>
        <w:rPr>
          <w:rFonts w:ascii="Palatino Linotype" w:hAnsi="Palatino Linotype"/>
          <w:b/>
          <w:lang w:val="es-ES"/>
        </w:rPr>
      </w:pPr>
      <w:r w:rsidRPr="005653A6">
        <w:rPr>
          <w:rFonts w:ascii="Palatino Linotype" w:hAnsi="Palatino Linotype"/>
          <w:lang w:val="es-ES"/>
        </w:rPr>
        <w:t xml:space="preserve">En principio, de una interpretación del artículo transcrito se observan los requisitos que </w:t>
      </w:r>
      <w:r w:rsidRPr="005653A6">
        <w:rPr>
          <w:rFonts w:ascii="Palatino Linotype" w:hAnsi="Palatino Linotype" w:cs="Arial"/>
          <w:lang w:val="es-ES"/>
        </w:rPr>
        <w:t>deberán</w:t>
      </w:r>
      <w:r w:rsidRPr="005653A6">
        <w:rPr>
          <w:rFonts w:ascii="Palatino Linotype" w:hAnsi="Palatino Linotype"/>
          <w:lang w:val="es-ES"/>
        </w:rPr>
        <w:t xml:space="preserve"> </w:t>
      </w:r>
      <w:r w:rsidRPr="005653A6">
        <w:rPr>
          <w:rFonts w:ascii="Palatino Linotype" w:hAnsi="Palatino Linotype" w:cs="Arial"/>
          <w:lang w:val="es-ES"/>
        </w:rPr>
        <w:t>contener</w:t>
      </w:r>
      <w:r w:rsidRPr="005653A6">
        <w:rPr>
          <w:rFonts w:ascii="Palatino Linotype" w:hAnsi="Palatino Linotype"/>
          <w:lang w:val="es-ES"/>
        </w:rPr>
        <w:t xml:space="preserve"> los recursos de revisión; sobre el particular, de la revisión del expediente electrónico del </w:t>
      </w:r>
      <w:r w:rsidRPr="005653A6">
        <w:rPr>
          <w:rFonts w:ascii="Palatino Linotype" w:hAnsi="Palatino Linotype"/>
          <w:b/>
          <w:lang w:val="es-ES"/>
        </w:rPr>
        <w:t>SAIMEX</w:t>
      </w:r>
      <w:r w:rsidRPr="005653A6">
        <w:rPr>
          <w:rFonts w:ascii="Palatino Linotype" w:hAnsi="Palatino Linotype"/>
          <w:lang w:val="es-ES"/>
        </w:rPr>
        <w:t xml:space="preserve"> se desprende que la parte solicitante y ahora </w:t>
      </w:r>
      <w:r w:rsidRPr="005653A6">
        <w:rPr>
          <w:rFonts w:ascii="Palatino Linotype" w:hAnsi="Palatino Linotype"/>
          <w:b/>
          <w:lang w:val="es-ES"/>
        </w:rPr>
        <w:t>RECURRENTE</w:t>
      </w:r>
      <w:r w:rsidRPr="005653A6">
        <w:rPr>
          <w:rFonts w:ascii="Palatino Linotype" w:hAnsi="Palatino Linotype"/>
          <w:lang w:val="es-ES"/>
        </w:rPr>
        <w:t xml:space="preserve">, en ejercicio de su derecho de acceso a la información pública, no </w:t>
      </w:r>
      <w:r w:rsidRPr="005653A6">
        <w:rPr>
          <w:rFonts w:ascii="Palatino Linotype" w:hAnsi="Palatino Linotype"/>
          <w:lang w:val="es-ES"/>
        </w:rPr>
        <w:lastRenderedPageBreak/>
        <w:t xml:space="preserve">proporcionó su nombre para que </w:t>
      </w:r>
      <w:r w:rsidRPr="005653A6">
        <w:rPr>
          <w:rFonts w:ascii="Palatino Linotype" w:hAnsi="Palatino Linotype" w:cs="Arial"/>
          <w:lang w:val="es-ES"/>
        </w:rPr>
        <w:t>sea</w:t>
      </w:r>
      <w:r w:rsidRPr="005653A6">
        <w:rPr>
          <w:rFonts w:ascii="Palatino Linotype" w:hAnsi="Palatino Linotype"/>
          <w:lang w:val="es-ES"/>
        </w:rPr>
        <w:t xml:space="preserve"> identificado, por lo que no se tiene certeza sobre su identidad, lo que en estricto sentido, provoca que </w:t>
      </w:r>
      <w:r w:rsidRPr="005653A6">
        <w:rPr>
          <w:rFonts w:ascii="Palatino Linotype" w:hAnsi="Palatino Linotype" w:cs="Arial"/>
          <w:lang w:val="es-ES"/>
        </w:rPr>
        <w:t>no</w:t>
      </w:r>
      <w:r w:rsidRPr="005653A6">
        <w:rPr>
          <w:rFonts w:ascii="Palatino Linotype" w:hAnsi="Palatino Linotype"/>
          <w:lang w:val="es-ES"/>
        </w:rPr>
        <w:t xml:space="preserve"> se colmen los requisitos establecidos en el citado artículo 180 de la Ley de Transparencia.</w:t>
      </w:r>
    </w:p>
    <w:p w14:paraId="58EE9CFA" w14:textId="77777777" w:rsidR="00802988" w:rsidRPr="005653A6" w:rsidRDefault="00802988" w:rsidP="00802988">
      <w:pPr>
        <w:spacing w:line="360" w:lineRule="auto"/>
        <w:jc w:val="both"/>
        <w:rPr>
          <w:rFonts w:ascii="Palatino Linotype" w:hAnsi="Palatino Linotype"/>
          <w:lang w:val="es-ES"/>
        </w:rPr>
      </w:pPr>
    </w:p>
    <w:p w14:paraId="550915D6" w14:textId="77777777" w:rsidR="00802988" w:rsidRPr="005653A6" w:rsidRDefault="00802988" w:rsidP="00802988">
      <w:pPr>
        <w:spacing w:line="360" w:lineRule="auto"/>
        <w:jc w:val="both"/>
        <w:rPr>
          <w:rFonts w:ascii="Palatino Linotype" w:hAnsi="Palatino Linotype" w:cs="Arial"/>
          <w:lang w:val="es-ES"/>
        </w:rPr>
      </w:pPr>
      <w:r w:rsidRPr="005653A6">
        <w:rPr>
          <w:rFonts w:ascii="Palatino Linotype" w:hAnsi="Palatino Linotype"/>
          <w:lang w:val="es-ES"/>
        </w:rPr>
        <w:t xml:space="preserve">Empero lo anterior, debe destacarse que el artículo 15 de </w:t>
      </w:r>
      <w:r w:rsidRPr="005653A6">
        <w:rPr>
          <w:rFonts w:ascii="Palatino Linotype" w:hAnsi="Palatino Linotype" w:cs="Arial"/>
          <w:lang w:val="es-ES" w:eastAsia="es-MX"/>
        </w:rPr>
        <w:t xml:space="preserve">Ley de Transparencia y Acceso a la </w:t>
      </w:r>
      <w:r w:rsidRPr="005653A6">
        <w:rPr>
          <w:rFonts w:ascii="Palatino Linotype" w:hAnsi="Palatino Linotype" w:cs="Arial"/>
          <w:lang w:val="es-ES"/>
        </w:rPr>
        <w:t>Información</w:t>
      </w:r>
      <w:r w:rsidRPr="005653A6">
        <w:rPr>
          <w:rFonts w:ascii="Palatino Linotype" w:hAnsi="Palatino Linotype" w:cs="Arial"/>
          <w:lang w:val="es-ES" w:eastAsia="es-MX"/>
        </w:rPr>
        <w:t xml:space="preserve"> Pública del Estado de México y Municipios </w:t>
      </w:r>
      <w:r w:rsidRPr="005653A6">
        <w:rPr>
          <w:rFonts w:ascii="Palatino Linotype" w:hAnsi="Palatino Linotype" w:cs="Arial"/>
          <w:iCs/>
          <w:lang w:val="es-ES"/>
        </w:rPr>
        <w:t xml:space="preserve">prevé que, </w:t>
      </w:r>
      <w:r w:rsidRPr="005653A6">
        <w:rPr>
          <w:rFonts w:ascii="Palatino Linotype" w:hAnsi="Palatino Linotype"/>
          <w:lang w:val="es-ES"/>
        </w:rPr>
        <w:t xml:space="preserve">toda persona tendrá acceso a la información </w:t>
      </w:r>
      <w:r w:rsidRPr="005653A6">
        <w:rPr>
          <w:rFonts w:ascii="Palatino Linotype" w:hAnsi="Palatino Linotype" w:cs="Arial"/>
          <w:lang w:val="es-ES"/>
        </w:rPr>
        <w:t xml:space="preserve">sin necesidad de acreditar interés alguno o justificar su utilización, de lo que se infiere que para el </w:t>
      </w:r>
      <w:r w:rsidRPr="005653A6">
        <w:rPr>
          <w:rFonts w:ascii="Palatino Linotype" w:hAnsi="Palatino Linotype"/>
          <w:lang w:val="es-ES"/>
        </w:rPr>
        <w:t>ejercicio</w:t>
      </w:r>
      <w:r w:rsidRPr="005653A6">
        <w:rPr>
          <w:rFonts w:ascii="Palatino Linotype" w:hAnsi="Palatino Linotype" w:cs="Arial"/>
          <w:lang w:val="es-ES"/>
        </w:rPr>
        <w:t xml:space="preserve"> del derecho de acceso a la información pública, </w:t>
      </w:r>
      <w:r w:rsidRPr="005653A6">
        <w:rPr>
          <w:rFonts w:ascii="Palatino Linotype" w:hAnsi="Palatino Linotype" w:cs="Arial"/>
          <w:b/>
          <w:u w:val="single"/>
          <w:lang w:val="es-ES"/>
        </w:rPr>
        <w:t xml:space="preserve">el nombre no es un requisito </w:t>
      </w:r>
      <w:r w:rsidRPr="005653A6">
        <w:rPr>
          <w:rFonts w:ascii="Palatino Linotype" w:hAnsi="Palatino Linotype" w:cs="Arial"/>
          <w:b/>
          <w:i/>
          <w:u w:val="single"/>
          <w:lang w:val="es-ES"/>
        </w:rPr>
        <w:t>sine qua non</w:t>
      </w:r>
      <w:r w:rsidRPr="005653A6">
        <w:rPr>
          <w:rFonts w:ascii="Palatino Linotype" w:hAnsi="Palatino Linotype" w:cs="Arial"/>
          <w:lang w:val="es-ES"/>
        </w:rPr>
        <w:t xml:space="preserve"> para que los particulares ejerzan el derecho de acceso a la información pública, pues por el contrario la Ley de la materia prevé en su artículo 155, párrafo segundo la posibilidad de que las solicitudes de información sean anónimas, al utilizar un nombre incompleto o, inclusive un seudónimo.</w:t>
      </w:r>
    </w:p>
    <w:p w14:paraId="5897859D" w14:textId="77777777" w:rsidR="00802988" w:rsidRPr="005653A6" w:rsidRDefault="00802988" w:rsidP="00802988">
      <w:pPr>
        <w:spacing w:line="360" w:lineRule="auto"/>
        <w:jc w:val="both"/>
        <w:rPr>
          <w:rFonts w:ascii="Palatino Linotype" w:hAnsi="Palatino Linotype" w:cs="Arial"/>
          <w:lang w:val="es-ES"/>
        </w:rPr>
      </w:pPr>
    </w:p>
    <w:p w14:paraId="47EDADD4" w14:textId="08642DBA" w:rsidR="00802988" w:rsidRPr="005653A6" w:rsidRDefault="00802988" w:rsidP="00802988">
      <w:pPr>
        <w:spacing w:line="360" w:lineRule="auto"/>
        <w:jc w:val="both"/>
        <w:rPr>
          <w:rFonts w:ascii="Palatino Linotype" w:hAnsi="Palatino Linotype"/>
          <w:lang w:val="es-ES"/>
        </w:rPr>
      </w:pPr>
      <w:r w:rsidRPr="005653A6">
        <w:rPr>
          <w:rFonts w:ascii="Palatino Linotype" w:hAnsi="Palatino Linotype"/>
          <w:lang w:val="es-ES"/>
        </w:rPr>
        <w:t>Correlativo a ello, cabe mencionar que los artículos 6, Apartado A, fracciones III y IV de la Constitución Política de los Estados Unidos Mexicanos y 5, párrafos trigésimo</w:t>
      </w:r>
      <w:r w:rsidR="0005044C" w:rsidRPr="005653A6">
        <w:rPr>
          <w:rFonts w:ascii="Palatino Linotype" w:hAnsi="Palatino Linotype"/>
          <w:lang w:val="es-ES"/>
        </w:rPr>
        <w:t>,</w:t>
      </w:r>
      <w:r w:rsidRPr="005653A6">
        <w:rPr>
          <w:rFonts w:ascii="Palatino Linotype" w:hAnsi="Palatino Linotype"/>
          <w:lang w:val="es-ES"/>
        </w:rPr>
        <w:t xml:space="preserve"> trigésimo primero</w:t>
      </w:r>
      <w:r w:rsidR="0005044C" w:rsidRPr="005653A6">
        <w:rPr>
          <w:rFonts w:ascii="Palatino Linotype" w:hAnsi="Palatino Linotype"/>
          <w:lang w:val="es-ES"/>
        </w:rPr>
        <w:t xml:space="preserve"> y trigésimo segundo</w:t>
      </w:r>
      <w:r w:rsidRPr="005653A6">
        <w:rPr>
          <w:rFonts w:ascii="Palatino Linotype" w:hAnsi="Palatino Linotype"/>
          <w:lang w:val="es-ES"/>
        </w:rPr>
        <w:t>, fracciones I, III, IV y V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 preceptos cuyo texto y sentido literal es el siguiente:</w:t>
      </w:r>
    </w:p>
    <w:p w14:paraId="04327709" w14:textId="77777777" w:rsidR="00802988" w:rsidRPr="005653A6" w:rsidRDefault="00802988" w:rsidP="00802988">
      <w:pPr>
        <w:jc w:val="both"/>
        <w:rPr>
          <w:rFonts w:ascii="Palatino Linotype" w:hAnsi="Palatino Linotype"/>
          <w:lang w:val="es-ES"/>
        </w:rPr>
      </w:pPr>
    </w:p>
    <w:p w14:paraId="1F0D3FA8" w14:textId="77777777" w:rsidR="00802988" w:rsidRPr="005653A6" w:rsidRDefault="00802988" w:rsidP="00802988">
      <w:pPr>
        <w:tabs>
          <w:tab w:val="left" w:pos="851"/>
        </w:tabs>
        <w:ind w:left="851" w:right="901"/>
        <w:jc w:val="center"/>
        <w:rPr>
          <w:rFonts w:ascii="Palatino Linotype" w:hAnsi="Palatino Linotype" w:cs="Arial"/>
          <w:b/>
          <w:i/>
          <w:sz w:val="22"/>
          <w:szCs w:val="22"/>
          <w:lang w:val="es-ES"/>
        </w:rPr>
      </w:pPr>
      <w:r w:rsidRPr="005653A6">
        <w:rPr>
          <w:rFonts w:ascii="Palatino Linotype" w:hAnsi="Palatino Linotype" w:cs="Arial"/>
          <w:b/>
          <w:i/>
          <w:sz w:val="22"/>
          <w:szCs w:val="22"/>
          <w:lang w:val="es-ES"/>
        </w:rPr>
        <w:t>Constitución Política de los Estados Unidos Mexicanos</w:t>
      </w:r>
    </w:p>
    <w:p w14:paraId="5A4FCA06" w14:textId="77777777" w:rsidR="00802988" w:rsidRPr="005653A6" w:rsidRDefault="00802988" w:rsidP="00802988">
      <w:pPr>
        <w:tabs>
          <w:tab w:val="left" w:pos="851"/>
        </w:tabs>
        <w:ind w:left="851" w:right="901"/>
        <w:jc w:val="both"/>
        <w:rPr>
          <w:rFonts w:ascii="Palatino Linotype" w:hAnsi="Palatino Linotype" w:cs="Arial"/>
          <w:i/>
          <w:sz w:val="22"/>
          <w:szCs w:val="22"/>
          <w:lang w:val="es-ES"/>
        </w:rPr>
      </w:pPr>
      <w:r w:rsidRPr="005653A6">
        <w:rPr>
          <w:rFonts w:ascii="Palatino Linotype" w:hAnsi="Palatino Linotype" w:cs="Arial"/>
          <w:b/>
          <w:i/>
          <w:sz w:val="22"/>
          <w:szCs w:val="22"/>
          <w:lang w:val="es-ES"/>
        </w:rPr>
        <w:lastRenderedPageBreak/>
        <w:t>“Artículo 6o.</w:t>
      </w:r>
      <w:r w:rsidRPr="005653A6">
        <w:rPr>
          <w:rFonts w:ascii="Palatino Linotype" w:hAnsi="Palatino Linotype" w:cs="Arial"/>
          <w:i/>
          <w:sz w:val="22"/>
          <w:szCs w:val="22"/>
          <w:lang w:val="es-ES"/>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5653A6">
        <w:rPr>
          <w:rFonts w:ascii="Palatino Linotype" w:hAnsi="Palatino Linotype" w:cs="Arial"/>
          <w:b/>
          <w:i/>
          <w:sz w:val="22"/>
          <w:szCs w:val="22"/>
          <w:lang w:val="es-ES"/>
        </w:rPr>
        <w:t>El derecho a la información será garantizado por el Estado.</w:t>
      </w:r>
      <w:r w:rsidRPr="005653A6">
        <w:rPr>
          <w:rFonts w:ascii="Palatino Linotype" w:hAnsi="Palatino Linotype" w:cs="Arial"/>
          <w:i/>
          <w:sz w:val="22"/>
          <w:szCs w:val="22"/>
          <w:lang w:val="es-ES"/>
        </w:rPr>
        <w:t xml:space="preserve"> </w:t>
      </w:r>
    </w:p>
    <w:p w14:paraId="420638A6" w14:textId="77777777" w:rsidR="00802988" w:rsidRPr="005653A6" w:rsidRDefault="00802988" w:rsidP="00802988">
      <w:pPr>
        <w:tabs>
          <w:tab w:val="left" w:pos="851"/>
        </w:tabs>
        <w:ind w:left="851" w:right="901"/>
        <w:jc w:val="both"/>
        <w:rPr>
          <w:rFonts w:ascii="Palatino Linotype" w:hAnsi="Palatino Linotype" w:cs="Arial"/>
          <w:i/>
          <w:sz w:val="22"/>
          <w:szCs w:val="22"/>
          <w:lang w:val="es-ES"/>
        </w:rPr>
      </w:pPr>
      <w:r w:rsidRPr="005653A6">
        <w:rPr>
          <w:rFonts w:ascii="Palatino Linotype" w:hAnsi="Palatino Linotype" w:cs="Arial"/>
          <w:i/>
          <w:sz w:val="22"/>
          <w:szCs w:val="22"/>
          <w:lang w:val="es-ES"/>
        </w:rPr>
        <w:t>Toda persona tiene derecho al libre acceso a información plural y oportuna, así como a buscar, recibir y difundir información e ideas de toda índole por cualquier medio de expresión.</w:t>
      </w:r>
    </w:p>
    <w:p w14:paraId="03B80470" w14:textId="77777777" w:rsidR="00802988" w:rsidRPr="005653A6" w:rsidRDefault="00802988" w:rsidP="00802988">
      <w:pPr>
        <w:tabs>
          <w:tab w:val="left" w:pos="851"/>
        </w:tabs>
        <w:ind w:left="851" w:right="901"/>
        <w:jc w:val="both"/>
        <w:rPr>
          <w:rFonts w:ascii="Palatino Linotype" w:hAnsi="Palatino Linotype" w:cs="Arial"/>
          <w:i/>
          <w:sz w:val="22"/>
          <w:szCs w:val="22"/>
          <w:lang w:val="es-ES"/>
        </w:rPr>
      </w:pPr>
      <w:r w:rsidRPr="005653A6">
        <w:rPr>
          <w:rFonts w:ascii="Palatino Linotype" w:hAnsi="Palatino Linotype" w:cs="Arial"/>
          <w:i/>
          <w:sz w:val="22"/>
          <w:szCs w:val="22"/>
          <w:lang w:val="es-ES"/>
        </w:rPr>
        <w:t>Para efectos de lo dispuesto en el presente artículo se observará lo siguiente:</w:t>
      </w:r>
    </w:p>
    <w:p w14:paraId="458EDEC8" w14:textId="77777777" w:rsidR="00802988" w:rsidRPr="005653A6" w:rsidRDefault="00802988" w:rsidP="00802988">
      <w:pPr>
        <w:tabs>
          <w:tab w:val="left" w:pos="851"/>
        </w:tabs>
        <w:ind w:left="851" w:right="901"/>
        <w:jc w:val="both"/>
        <w:rPr>
          <w:rFonts w:ascii="Palatino Linotype" w:hAnsi="Palatino Linotype" w:cs="Arial"/>
          <w:i/>
          <w:sz w:val="22"/>
          <w:szCs w:val="22"/>
          <w:lang w:val="es-ES"/>
        </w:rPr>
      </w:pPr>
      <w:r w:rsidRPr="005653A6">
        <w:rPr>
          <w:rFonts w:ascii="Palatino Linotype" w:hAnsi="Palatino Linotype" w:cs="Arial"/>
          <w:i/>
          <w:sz w:val="22"/>
          <w:szCs w:val="22"/>
          <w:lang w:val="es-ES"/>
        </w:rPr>
        <w:t>A. Para el ejercicio del derecho de acceso a la información, la Federación, los Estados y el Distrito Federal, en el ámbito de sus respectivas competencias, se regirán por los siguientes principios y bases:</w:t>
      </w:r>
    </w:p>
    <w:p w14:paraId="15056AF0" w14:textId="77777777" w:rsidR="00802988" w:rsidRPr="005653A6" w:rsidRDefault="00802988" w:rsidP="00802988">
      <w:pPr>
        <w:tabs>
          <w:tab w:val="left" w:pos="851"/>
        </w:tabs>
        <w:ind w:left="851" w:right="901"/>
        <w:jc w:val="both"/>
        <w:rPr>
          <w:rFonts w:ascii="Palatino Linotype" w:hAnsi="Palatino Linotype" w:cs="Arial"/>
          <w:i/>
          <w:sz w:val="22"/>
          <w:szCs w:val="22"/>
          <w:u w:val="single"/>
          <w:lang w:val="es-ES"/>
        </w:rPr>
      </w:pPr>
      <w:r w:rsidRPr="005653A6">
        <w:rPr>
          <w:rFonts w:ascii="Palatino Linotype" w:hAnsi="Palatino Linotype" w:cs="Arial"/>
          <w:i/>
          <w:sz w:val="22"/>
          <w:szCs w:val="22"/>
          <w:u w:val="single"/>
          <w:lang w:val="es-ES"/>
        </w:rPr>
        <w:t>I.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0BE42938" w14:textId="77777777" w:rsidR="00802988" w:rsidRPr="005653A6" w:rsidRDefault="00802988" w:rsidP="00802988">
      <w:pPr>
        <w:tabs>
          <w:tab w:val="left" w:pos="851"/>
        </w:tabs>
        <w:ind w:left="851" w:right="901"/>
        <w:jc w:val="both"/>
        <w:rPr>
          <w:rFonts w:ascii="Palatino Linotype" w:hAnsi="Palatino Linotype" w:cs="Arial"/>
          <w:i/>
          <w:sz w:val="22"/>
          <w:szCs w:val="22"/>
          <w:lang w:val="es-ES"/>
        </w:rPr>
      </w:pPr>
      <w:r w:rsidRPr="005653A6">
        <w:rPr>
          <w:rFonts w:ascii="Palatino Linotype" w:hAnsi="Palatino Linotype" w:cs="Arial"/>
          <w:i/>
          <w:sz w:val="22"/>
          <w:szCs w:val="22"/>
          <w:lang w:val="es-ES"/>
        </w:rPr>
        <w:t>II.    La información que se refiere a la vida privada y los datos personales será protegida en los términos y con las excepciones que fijen las leyes.</w:t>
      </w:r>
    </w:p>
    <w:p w14:paraId="4B0E0D61" w14:textId="77777777" w:rsidR="00802988" w:rsidRPr="005653A6" w:rsidRDefault="00802988" w:rsidP="00802988">
      <w:pPr>
        <w:tabs>
          <w:tab w:val="left" w:pos="851"/>
        </w:tabs>
        <w:ind w:left="851" w:right="901"/>
        <w:jc w:val="both"/>
        <w:rPr>
          <w:rFonts w:ascii="Palatino Linotype" w:hAnsi="Palatino Linotype" w:cs="Arial"/>
          <w:i/>
          <w:sz w:val="22"/>
          <w:szCs w:val="22"/>
          <w:u w:val="single"/>
          <w:lang w:val="es-ES"/>
        </w:rPr>
      </w:pPr>
      <w:r w:rsidRPr="005653A6">
        <w:rPr>
          <w:rFonts w:ascii="Palatino Linotype" w:hAnsi="Palatino Linotype" w:cs="Arial"/>
          <w:i/>
          <w:sz w:val="22"/>
          <w:szCs w:val="22"/>
          <w:u w:val="single"/>
          <w:lang w:val="es-ES"/>
        </w:rPr>
        <w:t>III.   Toda persona, sin necesidad de acreditar interés alguno o justificar su utilización, tendrá acceso gratuito a la información pública, a sus datos personales o a la rectificación de éstos.</w:t>
      </w:r>
    </w:p>
    <w:p w14:paraId="75241961" w14:textId="77777777" w:rsidR="00802988" w:rsidRPr="005653A6" w:rsidRDefault="00802988" w:rsidP="00802988">
      <w:pPr>
        <w:tabs>
          <w:tab w:val="left" w:pos="851"/>
        </w:tabs>
        <w:ind w:left="851" w:right="901"/>
        <w:jc w:val="both"/>
        <w:rPr>
          <w:rFonts w:ascii="Palatino Linotype" w:hAnsi="Palatino Linotype" w:cs="Arial"/>
          <w:i/>
          <w:sz w:val="22"/>
          <w:szCs w:val="22"/>
          <w:lang w:val="es-ES"/>
        </w:rPr>
      </w:pPr>
      <w:r w:rsidRPr="005653A6">
        <w:rPr>
          <w:rFonts w:ascii="Palatino Linotype" w:hAnsi="Palatino Linotype" w:cs="Arial"/>
          <w:i/>
          <w:sz w:val="22"/>
          <w:szCs w:val="22"/>
          <w:lang w:val="es-ES"/>
        </w:rPr>
        <w:t>IV.   Se establecerán mecanismos de acceso a la información y procedimientos de revisión expeditos que se sustanciarán ante los organismos autónomos especializados e imparciales que establece esta Constitución.</w:t>
      </w:r>
    </w:p>
    <w:p w14:paraId="04EE8199" w14:textId="77777777" w:rsidR="00802988" w:rsidRPr="005653A6" w:rsidRDefault="00802988" w:rsidP="00802988">
      <w:pPr>
        <w:tabs>
          <w:tab w:val="left" w:pos="851"/>
        </w:tabs>
        <w:ind w:left="851" w:right="901"/>
        <w:jc w:val="both"/>
        <w:rPr>
          <w:rFonts w:ascii="Palatino Linotype" w:hAnsi="Palatino Linotype" w:cs="Arial"/>
          <w:i/>
          <w:sz w:val="22"/>
          <w:szCs w:val="22"/>
          <w:u w:val="single"/>
          <w:lang w:val="es-ES"/>
        </w:rPr>
      </w:pPr>
      <w:r w:rsidRPr="005653A6">
        <w:rPr>
          <w:rFonts w:ascii="Palatino Linotype" w:hAnsi="Palatino Linotype" w:cs="Arial"/>
          <w:i/>
          <w:sz w:val="22"/>
          <w:szCs w:val="22"/>
          <w:u w:val="single"/>
          <w:lang w:val="es-ES"/>
        </w:rPr>
        <w:t>V.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4CEE78AA" w14:textId="77777777" w:rsidR="00802988" w:rsidRPr="005653A6" w:rsidRDefault="00802988" w:rsidP="00802988">
      <w:pPr>
        <w:tabs>
          <w:tab w:val="left" w:pos="851"/>
        </w:tabs>
        <w:ind w:left="851" w:right="901"/>
        <w:jc w:val="both"/>
        <w:rPr>
          <w:rFonts w:ascii="Palatino Linotype" w:hAnsi="Palatino Linotype" w:cs="Arial"/>
          <w:i/>
          <w:sz w:val="22"/>
          <w:szCs w:val="22"/>
          <w:u w:val="single"/>
          <w:lang w:val="es-ES"/>
        </w:rPr>
      </w:pPr>
      <w:r w:rsidRPr="005653A6">
        <w:rPr>
          <w:rFonts w:ascii="Palatino Linotype" w:hAnsi="Palatino Linotype" w:cs="Arial"/>
          <w:i/>
          <w:sz w:val="22"/>
          <w:szCs w:val="22"/>
          <w:u w:val="single"/>
          <w:lang w:val="es-ES"/>
        </w:rPr>
        <w:lastRenderedPageBreak/>
        <w:t>VI.   Las leyes determinarán la manera en que los sujetos obligados deberán hacer pública la información relativa a los recursos públicos que entreguen a personas físicas o morales.</w:t>
      </w:r>
    </w:p>
    <w:p w14:paraId="7397E06E" w14:textId="77777777" w:rsidR="00802988" w:rsidRPr="005653A6" w:rsidRDefault="00802988" w:rsidP="00802988">
      <w:pPr>
        <w:tabs>
          <w:tab w:val="left" w:pos="851"/>
        </w:tabs>
        <w:ind w:left="851" w:right="901"/>
        <w:jc w:val="both"/>
        <w:rPr>
          <w:rFonts w:ascii="Palatino Linotype" w:hAnsi="Palatino Linotype" w:cs="Arial"/>
          <w:i/>
          <w:sz w:val="22"/>
          <w:szCs w:val="22"/>
          <w:lang w:val="es-ES"/>
        </w:rPr>
      </w:pPr>
      <w:r w:rsidRPr="005653A6">
        <w:rPr>
          <w:rFonts w:ascii="Palatino Linotype" w:hAnsi="Palatino Linotype" w:cs="Arial"/>
          <w:i/>
          <w:sz w:val="22"/>
          <w:szCs w:val="22"/>
          <w:lang w:val="es-ES"/>
        </w:rPr>
        <w:t>VII. La inobservancia a las disposiciones en materia de acceso a la información pública será sancionada en los términos que dispongan las leyes.</w:t>
      </w:r>
    </w:p>
    <w:p w14:paraId="2489D187" w14:textId="77777777" w:rsidR="00802988" w:rsidRPr="005653A6" w:rsidRDefault="00802988" w:rsidP="00802988">
      <w:pPr>
        <w:tabs>
          <w:tab w:val="left" w:pos="851"/>
        </w:tabs>
        <w:ind w:left="851" w:right="901"/>
        <w:jc w:val="both"/>
        <w:rPr>
          <w:rFonts w:ascii="Palatino Linotype" w:hAnsi="Palatino Linotype" w:cs="Arial"/>
          <w:i/>
          <w:sz w:val="22"/>
          <w:szCs w:val="22"/>
          <w:lang w:val="es-ES"/>
        </w:rPr>
      </w:pPr>
      <w:r w:rsidRPr="005653A6">
        <w:rPr>
          <w:rFonts w:ascii="Palatino Linotype" w:hAnsi="Palatino Linotype" w:cs="Arial"/>
          <w:i/>
          <w:sz w:val="22"/>
          <w:szCs w:val="22"/>
          <w:lang w:val="es-ES"/>
        </w:rPr>
        <w:t>VIII.             La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14:paraId="5637DB5E" w14:textId="77777777" w:rsidR="00802988" w:rsidRPr="005653A6" w:rsidRDefault="00802988" w:rsidP="00802988">
      <w:pPr>
        <w:tabs>
          <w:tab w:val="left" w:pos="851"/>
        </w:tabs>
        <w:ind w:left="851" w:right="901"/>
        <w:jc w:val="both"/>
        <w:rPr>
          <w:rFonts w:ascii="Palatino Linotype" w:hAnsi="Palatino Linotype" w:cs="Arial"/>
          <w:i/>
          <w:sz w:val="22"/>
          <w:szCs w:val="22"/>
          <w:lang w:val="es-ES"/>
        </w:rPr>
      </w:pPr>
      <w:r w:rsidRPr="005653A6">
        <w:rPr>
          <w:rFonts w:ascii="Palatino Linotype" w:hAnsi="Palatino Linotype" w:cs="Arial"/>
          <w:i/>
          <w:sz w:val="22"/>
          <w:szCs w:val="22"/>
          <w:lang w:val="es-ES"/>
        </w:rPr>
        <w:t>…</w:t>
      </w:r>
    </w:p>
    <w:p w14:paraId="37E78F3F" w14:textId="77777777" w:rsidR="00802988" w:rsidRPr="005653A6" w:rsidRDefault="00802988" w:rsidP="00802988">
      <w:pPr>
        <w:tabs>
          <w:tab w:val="left" w:pos="851"/>
        </w:tabs>
        <w:ind w:left="851" w:right="901"/>
        <w:jc w:val="both"/>
        <w:rPr>
          <w:rFonts w:ascii="Palatino Linotype" w:hAnsi="Palatino Linotype" w:cs="Arial"/>
          <w:i/>
          <w:sz w:val="22"/>
          <w:szCs w:val="22"/>
          <w:lang w:eastAsia="es-MX"/>
        </w:rPr>
      </w:pPr>
      <w:r w:rsidRPr="005653A6">
        <w:rPr>
          <w:rFonts w:ascii="Palatino Linotype" w:hAnsi="Palatino Linotype" w:cs="Arial"/>
          <w:i/>
          <w:sz w:val="22"/>
          <w:szCs w:val="22"/>
          <w:u w:val="single"/>
          <w:lang w:val="es-ES"/>
        </w:rPr>
        <w:t>La ley establecerá aquella información que se considere reservada o confidencial.</w:t>
      </w:r>
      <w:r w:rsidRPr="005653A6">
        <w:rPr>
          <w:rFonts w:ascii="Palatino Linotype" w:hAnsi="Palatino Linotype" w:cs="Arial"/>
          <w:b/>
          <w:i/>
          <w:sz w:val="22"/>
          <w:szCs w:val="22"/>
          <w:lang w:val="es-ES"/>
        </w:rPr>
        <w:t>”</w:t>
      </w:r>
      <w:r w:rsidRPr="005653A6">
        <w:rPr>
          <w:rFonts w:ascii="Palatino Linotype" w:hAnsi="Palatino Linotype" w:cs="Arial"/>
          <w:i/>
          <w:sz w:val="22"/>
          <w:szCs w:val="22"/>
          <w:lang w:eastAsia="es-MX"/>
        </w:rPr>
        <w:t xml:space="preserve"> </w:t>
      </w:r>
    </w:p>
    <w:p w14:paraId="496F4585" w14:textId="77777777" w:rsidR="00802988" w:rsidRPr="005653A6" w:rsidRDefault="00802988" w:rsidP="00802988">
      <w:pPr>
        <w:tabs>
          <w:tab w:val="left" w:pos="851"/>
        </w:tabs>
        <w:ind w:left="851" w:right="901"/>
        <w:jc w:val="both"/>
        <w:rPr>
          <w:rFonts w:ascii="Palatino Linotype" w:hAnsi="Palatino Linotype" w:cs="Arial"/>
          <w:i/>
          <w:sz w:val="22"/>
          <w:szCs w:val="22"/>
          <w:lang w:eastAsia="es-MX"/>
        </w:rPr>
      </w:pPr>
    </w:p>
    <w:p w14:paraId="4CCACCCB" w14:textId="77777777" w:rsidR="00802988" w:rsidRPr="005653A6" w:rsidRDefault="00802988" w:rsidP="00802988">
      <w:pPr>
        <w:tabs>
          <w:tab w:val="left" w:pos="851"/>
        </w:tabs>
        <w:ind w:left="851" w:right="901"/>
        <w:jc w:val="center"/>
        <w:rPr>
          <w:rFonts w:ascii="Palatino Linotype" w:hAnsi="Palatino Linotype" w:cs="Arial"/>
          <w:b/>
          <w:i/>
          <w:sz w:val="22"/>
          <w:szCs w:val="22"/>
          <w:lang w:val="es-ES"/>
        </w:rPr>
      </w:pPr>
      <w:r w:rsidRPr="005653A6">
        <w:rPr>
          <w:rFonts w:ascii="Palatino Linotype" w:hAnsi="Palatino Linotype" w:cs="Arial"/>
          <w:b/>
          <w:i/>
          <w:sz w:val="22"/>
          <w:szCs w:val="22"/>
          <w:lang w:val="es-ES"/>
        </w:rPr>
        <w:t>Constitución Política del Estado Libre y Soberano de México</w:t>
      </w:r>
    </w:p>
    <w:p w14:paraId="1B1F5A8B" w14:textId="77777777" w:rsidR="00802988" w:rsidRPr="005653A6" w:rsidRDefault="00802988" w:rsidP="00802988">
      <w:pPr>
        <w:tabs>
          <w:tab w:val="left" w:pos="851"/>
        </w:tabs>
        <w:ind w:left="851" w:right="901"/>
        <w:jc w:val="center"/>
        <w:rPr>
          <w:rFonts w:ascii="Palatino Linotype" w:hAnsi="Palatino Linotype" w:cs="Arial"/>
          <w:b/>
          <w:i/>
          <w:sz w:val="22"/>
          <w:szCs w:val="22"/>
          <w:lang w:val="es-ES"/>
        </w:rPr>
      </w:pPr>
    </w:p>
    <w:p w14:paraId="1CE15553" w14:textId="77777777" w:rsidR="00802988" w:rsidRPr="005653A6" w:rsidRDefault="00802988" w:rsidP="00802988">
      <w:pPr>
        <w:tabs>
          <w:tab w:val="left" w:pos="851"/>
        </w:tabs>
        <w:ind w:left="851" w:right="901"/>
        <w:jc w:val="both"/>
        <w:rPr>
          <w:rFonts w:ascii="Palatino Linotype" w:hAnsi="Palatino Linotype" w:cs="Arial"/>
          <w:b/>
          <w:i/>
          <w:sz w:val="22"/>
          <w:szCs w:val="22"/>
          <w:lang w:val="es-ES"/>
        </w:rPr>
      </w:pPr>
      <w:r w:rsidRPr="005653A6">
        <w:rPr>
          <w:rFonts w:ascii="Palatino Linotype" w:hAnsi="Palatino Linotype" w:cs="Arial"/>
          <w:b/>
          <w:i/>
          <w:sz w:val="22"/>
          <w:szCs w:val="22"/>
          <w:lang w:val="es-ES"/>
        </w:rPr>
        <w:t xml:space="preserve">“Artículo 5.  … </w:t>
      </w:r>
    </w:p>
    <w:p w14:paraId="0B9307EE" w14:textId="77777777" w:rsidR="00802988" w:rsidRPr="005653A6" w:rsidRDefault="00802988" w:rsidP="00802988">
      <w:pPr>
        <w:tabs>
          <w:tab w:val="left" w:pos="851"/>
        </w:tabs>
        <w:ind w:left="851" w:right="901"/>
        <w:jc w:val="both"/>
        <w:rPr>
          <w:rFonts w:ascii="Palatino Linotype" w:hAnsi="Palatino Linotype"/>
          <w:i/>
          <w:sz w:val="22"/>
          <w:szCs w:val="22"/>
          <w:lang w:val="es-ES"/>
        </w:rPr>
      </w:pPr>
      <w:r w:rsidRPr="005653A6">
        <w:rPr>
          <w:rFonts w:ascii="Palatino Linotype" w:hAnsi="Palatino Linotype"/>
          <w:i/>
          <w:sz w:val="22"/>
          <w:szCs w:val="22"/>
          <w:lang w:val="es-ES"/>
        </w:rPr>
        <w:t xml:space="preserve">El derecho a la información será garantizado por el Estado. La ley establecerá las previsiones que permitan asegurar la protección, el respeto y la difusión de este derecho. </w:t>
      </w:r>
    </w:p>
    <w:p w14:paraId="22A3E079" w14:textId="77777777" w:rsidR="00802988" w:rsidRPr="005653A6" w:rsidRDefault="00802988" w:rsidP="00802988">
      <w:pPr>
        <w:tabs>
          <w:tab w:val="left" w:pos="851"/>
        </w:tabs>
        <w:ind w:left="851" w:right="901"/>
        <w:jc w:val="both"/>
        <w:rPr>
          <w:rFonts w:ascii="Palatino Linotype" w:hAnsi="Palatino Linotype"/>
          <w:i/>
          <w:sz w:val="22"/>
          <w:szCs w:val="22"/>
          <w:lang w:val="es-ES"/>
        </w:rPr>
      </w:pPr>
      <w:r w:rsidRPr="005653A6">
        <w:rPr>
          <w:rFonts w:ascii="Palatino Linotype" w:hAnsi="Palatino Linotype"/>
          <w:i/>
          <w:sz w:val="22"/>
          <w:szCs w:val="22"/>
          <w:lang w:val="es-ES"/>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14:paraId="03E73F7A" w14:textId="77777777" w:rsidR="00802988" w:rsidRPr="005653A6" w:rsidRDefault="00802988" w:rsidP="00802988">
      <w:pPr>
        <w:tabs>
          <w:tab w:val="left" w:pos="851"/>
        </w:tabs>
        <w:ind w:left="851" w:right="901"/>
        <w:jc w:val="both"/>
        <w:rPr>
          <w:rFonts w:ascii="Palatino Linotype" w:hAnsi="Palatino Linotype"/>
          <w:i/>
          <w:sz w:val="22"/>
          <w:szCs w:val="22"/>
          <w:lang w:val="es-ES"/>
        </w:rPr>
      </w:pPr>
      <w:r w:rsidRPr="005653A6">
        <w:rPr>
          <w:rFonts w:ascii="Palatino Linotype" w:hAnsi="Palatino Linotype"/>
          <w:i/>
          <w:sz w:val="22"/>
          <w:szCs w:val="22"/>
          <w:lang w:val="es-ES"/>
        </w:rPr>
        <w:t xml:space="preserve">Este derecho se regirá por los principios y bases siguientes: </w:t>
      </w:r>
    </w:p>
    <w:p w14:paraId="597AE3AA" w14:textId="77777777" w:rsidR="00802988" w:rsidRPr="005653A6" w:rsidRDefault="00802988" w:rsidP="00802988">
      <w:pPr>
        <w:tabs>
          <w:tab w:val="left" w:pos="851"/>
        </w:tabs>
        <w:ind w:left="851" w:right="901"/>
        <w:jc w:val="both"/>
        <w:rPr>
          <w:rFonts w:ascii="Palatino Linotype" w:hAnsi="Palatino Linotype"/>
          <w:i/>
          <w:sz w:val="22"/>
          <w:szCs w:val="22"/>
          <w:lang w:val="es-ES"/>
        </w:rPr>
      </w:pPr>
      <w:r w:rsidRPr="005653A6">
        <w:rPr>
          <w:rFonts w:ascii="Palatino Linotype" w:hAnsi="Palatino Linotype"/>
          <w:b/>
          <w:i/>
          <w:sz w:val="22"/>
          <w:szCs w:val="22"/>
          <w:lang w:val="es-ES"/>
        </w:rPr>
        <w:t>I. Toda la información en posesión de cualquier autoridad, entidad, órgano y organismos de los Poderes Ejecutivo, Legislativo y Judicial, órganos autónomos, partidos políticos, fideicomisos y fondos públicos estatales y municipales</w:t>
      </w:r>
      <w:r w:rsidRPr="005653A6">
        <w:rPr>
          <w:rFonts w:ascii="Palatino Linotype" w:hAnsi="Palatino Linotype"/>
          <w:i/>
          <w:sz w:val="22"/>
          <w:szCs w:val="22"/>
          <w:lang w:val="es-ES"/>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w:t>
      </w:r>
      <w:r w:rsidRPr="005653A6">
        <w:rPr>
          <w:rFonts w:ascii="Palatino Linotype" w:hAnsi="Palatino Linotype"/>
          <w:i/>
          <w:sz w:val="22"/>
          <w:szCs w:val="22"/>
          <w:lang w:val="es-ES"/>
        </w:rPr>
        <w:lastRenderedPageBreak/>
        <w:t xml:space="preserve">ejercicio de sus facultades, competencias o funciones, la ley determinará los supuestos específicos bajo los cuales procederá la declaración de inexistencia de la información. </w:t>
      </w:r>
    </w:p>
    <w:p w14:paraId="5A7CE160" w14:textId="77777777" w:rsidR="00802988" w:rsidRPr="005653A6" w:rsidRDefault="00802988" w:rsidP="00802988">
      <w:pPr>
        <w:tabs>
          <w:tab w:val="left" w:pos="851"/>
        </w:tabs>
        <w:ind w:left="851" w:right="901"/>
        <w:jc w:val="both"/>
        <w:rPr>
          <w:rFonts w:ascii="Palatino Linotype" w:hAnsi="Palatino Linotype"/>
          <w:i/>
          <w:sz w:val="22"/>
          <w:szCs w:val="22"/>
          <w:lang w:val="es-ES"/>
        </w:rPr>
      </w:pPr>
      <w:r w:rsidRPr="005653A6">
        <w:rPr>
          <w:rFonts w:ascii="Palatino Linotype" w:hAnsi="Palatino Linotype"/>
          <w:b/>
          <w:i/>
          <w:sz w:val="22"/>
          <w:szCs w:val="22"/>
          <w:lang w:val="es-ES"/>
        </w:rPr>
        <w:t>II.</w:t>
      </w:r>
      <w:r w:rsidRPr="005653A6">
        <w:rPr>
          <w:rFonts w:ascii="Palatino Linotype" w:hAnsi="Palatino Linotype"/>
          <w:i/>
          <w:sz w:val="22"/>
          <w:szCs w:val="22"/>
          <w:lang w:val="es-ES"/>
        </w:rPr>
        <w:t xml:space="preserve"> La información referente a la intimidad de la vida privada y la imagen de las personas será protegida a través de un marco jurídico rígido de tratamiento y manejo de datos personales, con las excepciones que establezca la ley reglamentaria.</w:t>
      </w:r>
    </w:p>
    <w:p w14:paraId="03DEF9F1" w14:textId="77777777" w:rsidR="00802988" w:rsidRPr="005653A6" w:rsidRDefault="00802988" w:rsidP="00802988">
      <w:pPr>
        <w:tabs>
          <w:tab w:val="left" w:pos="851"/>
        </w:tabs>
        <w:ind w:left="851" w:right="901"/>
        <w:jc w:val="both"/>
        <w:rPr>
          <w:rFonts w:ascii="Palatino Linotype" w:hAnsi="Palatino Linotype"/>
          <w:i/>
          <w:sz w:val="22"/>
          <w:szCs w:val="22"/>
          <w:lang w:val="es-ES"/>
        </w:rPr>
      </w:pPr>
      <w:r w:rsidRPr="005653A6">
        <w:rPr>
          <w:rFonts w:ascii="Palatino Linotype" w:hAnsi="Palatino Linotype"/>
          <w:b/>
          <w:i/>
          <w:sz w:val="22"/>
          <w:szCs w:val="22"/>
          <w:lang w:val="es-ES"/>
        </w:rPr>
        <w:t>III. Toda persona, sin necesidad de acreditar interés alguno o justificar su utilización, tendrá acceso gratuito a la información pública, a sus datos personales o a la rectificación de éstos.</w:t>
      </w:r>
      <w:r w:rsidRPr="005653A6">
        <w:rPr>
          <w:rFonts w:ascii="Palatino Linotype" w:hAnsi="Palatino Linotype"/>
          <w:i/>
          <w:sz w:val="22"/>
          <w:szCs w:val="22"/>
          <w:lang w:val="es-ES"/>
        </w:rPr>
        <w:t xml:space="preserve"> </w:t>
      </w:r>
    </w:p>
    <w:p w14:paraId="1C2752C4" w14:textId="77777777" w:rsidR="00802988" w:rsidRPr="005653A6" w:rsidRDefault="00802988" w:rsidP="00802988">
      <w:pPr>
        <w:tabs>
          <w:tab w:val="left" w:pos="851"/>
        </w:tabs>
        <w:ind w:left="851" w:right="901"/>
        <w:jc w:val="both"/>
        <w:rPr>
          <w:rFonts w:ascii="Palatino Linotype" w:hAnsi="Palatino Linotype"/>
          <w:i/>
          <w:sz w:val="22"/>
          <w:szCs w:val="22"/>
          <w:lang w:val="es-ES"/>
        </w:rPr>
      </w:pPr>
      <w:r w:rsidRPr="005653A6">
        <w:rPr>
          <w:rFonts w:ascii="Palatino Linotype" w:hAnsi="Palatino Linotype"/>
          <w:b/>
          <w:i/>
          <w:sz w:val="22"/>
          <w:szCs w:val="22"/>
          <w:lang w:val="es-ES"/>
        </w:rPr>
        <w:t>IV.</w:t>
      </w:r>
      <w:r w:rsidRPr="005653A6">
        <w:rPr>
          <w:rFonts w:ascii="Palatino Linotype" w:hAnsi="Palatino Linotype"/>
          <w:i/>
          <w:sz w:val="22"/>
          <w:szCs w:val="22"/>
          <w:lang w:val="es-ES"/>
        </w:rPr>
        <w:t xml:space="preserve"> Se establecerán mecanismos de acceso a la información y procedimientos de revisión expeditos que se sustanciarán ante el organismo autónomo especializado e imparcial que establece esta Constitución. </w:t>
      </w:r>
    </w:p>
    <w:p w14:paraId="2B9EF63B" w14:textId="77777777" w:rsidR="00802988" w:rsidRPr="005653A6" w:rsidRDefault="00802988" w:rsidP="00802988">
      <w:pPr>
        <w:tabs>
          <w:tab w:val="left" w:pos="851"/>
        </w:tabs>
        <w:ind w:left="851" w:right="901"/>
        <w:jc w:val="both"/>
        <w:rPr>
          <w:rFonts w:ascii="Palatino Linotype" w:hAnsi="Palatino Linotype"/>
          <w:i/>
          <w:sz w:val="22"/>
          <w:szCs w:val="22"/>
          <w:lang w:val="es-ES"/>
        </w:rPr>
      </w:pPr>
      <w:r w:rsidRPr="005653A6">
        <w:rPr>
          <w:rFonts w:ascii="Palatino Linotype" w:hAnsi="Palatino Linotype"/>
          <w:b/>
          <w:i/>
          <w:sz w:val="22"/>
          <w:szCs w:val="22"/>
          <w:lang w:val="es-ES"/>
        </w:rPr>
        <w:t>V.</w:t>
      </w:r>
      <w:r w:rsidRPr="005653A6">
        <w:rPr>
          <w:rFonts w:ascii="Palatino Linotype" w:hAnsi="Palatino Linotype"/>
          <w:i/>
          <w:sz w:val="22"/>
          <w:szCs w:val="22"/>
          <w:lang w:val="es-ES"/>
        </w:rPr>
        <w:t xml:space="preserve">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r w:rsidRPr="005653A6">
        <w:rPr>
          <w:rFonts w:ascii="Palatino Linotype" w:hAnsi="Palatino Linotype"/>
          <w:b/>
          <w:i/>
          <w:sz w:val="22"/>
          <w:szCs w:val="22"/>
          <w:lang w:val="es-ES"/>
        </w:rPr>
        <w:t>”</w:t>
      </w:r>
    </w:p>
    <w:p w14:paraId="0C5904C9" w14:textId="77777777" w:rsidR="00802988" w:rsidRPr="005653A6" w:rsidRDefault="00802988" w:rsidP="00802988">
      <w:pPr>
        <w:tabs>
          <w:tab w:val="left" w:pos="851"/>
        </w:tabs>
        <w:ind w:left="851" w:right="901"/>
        <w:jc w:val="both"/>
        <w:rPr>
          <w:rFonts w:ascii="Palatino Linotype" w:hAnsi="Palatino Linotype"/>
          <w:sz w:val="22"/>
          <w:szCs w:val="22"/>
          <w:lang w:val="es-ES"/>
        </w:rPr>
      </w:pPr>
      <w:r w:rsidRPr="005653A6">
        <w:rPr>
          <w:rFonts w:ascii="Palatino Linotype" w:hAnsi="Palatino Linotype"/>
          <w:sz w:val="22"/>
          <w:szCs w:val="22"/>
          <w:lang w:val="es-ES"/>
        </w:rPr>
        <w:t>(Énfasis añadido)</w:t>
      </w:r>
    </w:p>
    <w:p w14:paraId="4E195435" w14:textId="77777777" w:rsidR="00802988" w:rsidRPr="005653A6" w:rsidRDefault="00802988" w:rsidP="00802988">
      <w:pPr>
        <w:tabs>
          <w:tab w:val="left" w:pos="851"/>
        </w:tabs>
        <w:ind w:left="851" w:right="901"/>
        <w:jc w:val="both"/>
        <w:rPr>
          <w:rFonts w:ascii="Palatino Linotype" w:hAnsi="Palatino Linotype"/>
          <w:sz w:val="22"/>
          <w:szCs w:val="22"/>
          <w:lang w:val="es-ES"/>
        </w:rPr>
      </w:pPr>
    </w:p>
    <w:p w14:paraId="3CC05024" w14:textId="77777777" w:rsidR="00802988" w:rsidRPr="005653A6" w:rsidRDefault="00802988" w:rsidP="00802988">
      <w:pPr>
        <w:spacing w:line="360" w:lineRule="auto"/>
        <w:jc w:val="both"/>
        <w:rPr>
          <w:rFonts w:ascii="Palatino Linotype" w:hAnsi="Palatino Linotype"/>
          <w:lang w:val="es-ES"/>
        </w:rPr>
      </w:pPr>
      <w:r w:rsidRPr="005653A6">
        <w:rPr>
          <w:rFonts w:ascii="Palatino Linotype" w:hAnsi="Palatino Linotype"/>
          <w:lang w:val="es-ES"/>
        </w:rPr>
        <w:t>Por otra parte, del contenido del artículo 1 de la Constitución Política de los Estados Unidos Mexicanos, se destaca lo siguiente:</w:t>
      </w:r>
    </w:p>
    <w:p w14:paraId="38CF5B95" w14:textId="77777777" w:rsidR="00802988" w:rsidRPr="005653A6" w:rsidRDefault="00802988" w:rsidP="00802988">
      <w:pPr>
        <w:jc w:val="both"/>
        <w:rPr>
          <w:rFonts w:ascii="Palatino Linotype" w:hAnsi="Palatino Linotype"/>
          <w:lang w:val="es-ES"/>
        </w:rPr>
      </w:pPr>
    </w:p>
    <w:p w14:paraId="05F92931" w14:textId="77777777" w:rsidR="00802988" w:rsidRPr="005653A6" w:rsidRDefault="00802988" w:rsidP="00802988">
      <w:pPr>
        <w:tabs>
          <w:tab w:val="left" w:pos="851"/>
        </w:tabs>
        <w:ind w:left="851" w:right="901"/>
        <w:jc w:val="both"/>
        <w:rPr>
          <w:rFonts w:ascii="Palatino Linotype" w:hAnsi="Palatino Linotype" w:cs="Arial"/>
          <w:i/>
          <w:sz w:val="22"/>
          <w:szCs w:val="22"/>
          <w:lang w:val="es-ES"/>
        </w:rPr>
      </w:pPr>
      <w:r w:rsidRPr="005653A6">
        <w:rPr>
          <w:rFonts w:ascii="Palatino Linotype" w:hAnsi="Palatino Linotype" w:cs="Arial"/>
          <w:b/>
          <w:i/>
          <w:sz w:val="22"/>
          <w:szCs w:val="22"/>
          <w:lang w:val="es-ES"/>
        </w:rPr>
        <w:t>“Artículo 1o</w:t>
      </w:r>
      <w:r w:rsidRPr="005653A6">
        <w:rPr>
          <w:rFonts w:ascii="Palatino Linotype" w:hAnsi="Palatino Linotype" w:cs="Arial"/>
          <w:i/>
          <w:sz w:val="22"/>
          <w:szCs w:val="22"/>
          <w:lang w:val="es-ES"/>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42ADE9E8" w14:textId="77777777" w:rsidR="00802988" w:rsidRPr="005653A6" w:rsidRDefault="00802988" w:rsidP="00802988">
      <w:pPr>
        <w:tabs>
          <w:tab w:val="left" w:pos="851"/>
        </w:tabs>
        <w:ind w:left="851" w:right="901"/>
        <w:jc w:val="both"/>
        <w:rPr>
          <w:rFonts w:ascii="Palatino Linotype" w:hAnsi="Palatino Linotype" w:cs="Arial"/>
          <w:b/>
          <w:i/>
          <w:sz w:val="22"/>
          <w:szCs w:val="22"/>
          <w:lang w:val="es-ES"/>
        </w:rPr>
      </w:pPr>
      <w:r w:rsidRPr="005653A6">
        <w:rPr>
          <w:rFonts w:ascii="Palatino Linotype" w:hAnsi="Palatino Linotype" w:cs="Arial"/>
          <w:b/>
          <w:i/>
          <w:sz w:val="22"/>
          <w:szCs w:val="22"/>
          <w:u w:val="single"/>
          <w:lang w:val="es-ES"/>
        </w:rPr>
        <w:t>Las normas relativas a los derechos humanos se interpretarán</w:t>
      </w:r>
      <w:r w:rsidRPr="005653A6">
        <w:rPr>
          <w:rFonts w:ascii="Palatino Linotype" w:hAnsi="Palatino Linotype" w:cs="Arial"/>
          <w:i/>
          <w:sz w:val="22"/>
          <w:szCs w:val="22"/>
          <w:lang w:val="es-ES"/>
        </w:rPr>
        <w:t xml:space="preserve"> de conformidad con esta Constitución y con los tratados internacionales de la </w:t>
      </w:r>
      <w:r w:rsidRPr="005653A6">
        <w:rPr>
          <w:rFonts w:ascii="Palatino Linotype" w:hAnsi="Palatino Linotype" w:cs="Arial"/>
          <w:b/>
          <w:i/>
          <w:sz w:val="22"/>
          <w:szCs w:val="22"/>
          <w:lang w:val="es-ES"/>
        </w:rPr>
        <w:t xml:space="preserve">materia </w:t>
      </w:r>
      <w:r w:rsidRPr="005653A6">
        <w:rPr>
          <w:rFonts w:ascii="Palatino Linotype" w:hAnsi="Palatino Linotype" w:cs="Arial"/>
          <w:b/>
          <w:i/>
          <w:sz w:val="22"/>
          <w:szCs w:val="22"/>
          <w:u w:val="single"/>
          <w:lang w:val="es-ES"/>
        </w:rPr>
        <w:t>favoreciendo en todo tiempo a las personas la protección más amplia</w:t>
      </w:r>
      <w:r w:rsidRPr="005653A6">
        <w:rPr>
          <w:rFonts w:ascii="Palatino Linotype" w:hAnsi="Palatino Linotype" w:cs="Arial"/>
          <w:b/>
          <w:i/>
          <w:sz w:val="22"/>
          <w:szCs w:val="22"/>
          <w:lang w:val="es-ES"/>
        </w:rPr>
        <w:t>.</w:t>
      </w:r>
    </w:p>
    <w:p w14:paraId="24F35076" w14:textId="77777777" w:rsidR="00802988" w:rsidRPr="005653A6" w:rsidRDefault="00802988" w:rsidP="00802988">
      <w:pPr>
        <w:tabs>
          <w:tab w:val="left" w:pos="851"/>
        </w:tabs>
        <w:ind w:left="851" w:right="901"/>
        <w:jc w:val="both"/>
        <w:rPr>
          <w:rFonts w:ascii="Palatino Linotype" w:hAnsi="Palatino Linotype" w:cs="Arial"/>
          <w:i/>
          <w:sz w:val="22"/>
          <w:szCs w:val="22"/>
          <w:lang w:val="es-ES"/>
        </w:rPr>
      </w:pPr>
      <w:r w:rsidRPr="005653A6">
        <w:rPr>
          <w:rFonts w:ascii="Palatino Linotype" w:hAnsi="Palatino Linotype" w:cs="Arial"/>
          <w:b/>
          <w:i/>
          <w:sz w:val="22"/>
          <w:szCs w:val="22"/>
          <w:u w:val="single"/>
          <w:lang w:val="es-ES"/>
        </w:rPr>
        <w:t>Todas las autoridades, en el ámbito de sus competencias, tienen la obligación de promover, respetar, proteger y garantizar los derechos humanos de conformidad con los principios de universalidad, interdependencia, indivisibilidad y progresividad</w:t>
      </w:r>
      <w:r w:rsidRPr="005653A6">
        <w:rPr>
          <w:rFonts w:ascii="Palatino Linotype" w:hAnsi="Palatino Linotype" w:cs="Arial"/>
          <w:i/>
          <w:sz w:val="22"/>
          <w:szCs w:val="22"/>
          <w:lang w:val="es-ES"/>
        </w:rPr>
        <w:t xml:space="preserve">. En consecuencia, el Estado </w:t>
      </w:r>
      <w:r w:rsidRPr="005653A6">
        <w:rPr>
          <w:rFonts w:ascii="Palatino Linotype" w:hAnsi="Palatino Linotype" w:cs="Arial"/>
          <w:i/>
          <w:sz w:val="22"/>
          <w:szCs w:val="22"/>
          <w:lang w:val="es-ES"/>
        </w:rPr>
        <w:lastRenderedPageBreak/>
        <w:t>deberá prevenir, investigar, sancionar y reparar las violaciones a los derechos humanos, en los términos que establezca la ley.</w:t>
      </w:r>
      <w:r w:rsidRPr="005653A6">
        <w:rPr>
          <w:rFonts w:ascii="Palatino Linotype" w:hAnsi="Palatino Linotype" w:cs="Arial"/>
          <w:b/>
          <w:i/>
          <w:sz w:val="22"/>
          <w:szCs w:val="22"/>
          <w:lang w:val="es-ES"/>
        </w:rPr>
        <w:t>”</w:t>
      </w:r>
    </w:p>
    <w:p w14:paraId="256276EA" w14:textId="77777777" w:rsidR="00802988" w:rsidRPr="005653A6" w:rsidRDefault="00802988" w:rsidP="00802988">
      <w:pPr>
        <w:tabs>
          <w:tab w:val="left" w:pos="851"/>
        </w:tabs>
        <w:ind w:left="851" w:right="901"/>
        <w:jc w:val="both"/>
        <w:rPr>
          <w:rFonts w:ascii="Palatino Linotype" w:hAnsi="Palatino Linotype"/>
          <w:sz w:val="22"/>
          <w:szCs w:val="22"/>
          <w:lang w:val="es-ES"/>
        </w:rPr>
      </w:pPr>
      <w:r w:rsidRPr="005653A6">
        <w:rPr>
          <w:rFonts w:ascii="Palatino Linotype" w:hAnsi="Palatino Linotype"/>
          <w:sz w:val="22"/>
          <w:szCs w:val="22"/>
          <w:lang w:val="es-ES"/>
        </w:rPr>
        <w:t>(Énfasis añadido)</w:t>
      </w:r>
    </w:p>
    <w:p w14:paraId="4D78C3C0" w14:textId="77777777" w:rsidR="00802988" w:rsidRPr="005653A6" w:rsidRDefault="00802988" w:rsidP="00802988">
      <w:pPr>
        <w:tabs>
          <w:tab w:val="left" w:pos="851"/>
        </w:tabs>
        <w:ind w:left="851" w:right="901"/>
        <w:jc w:val="both"/>
        <w:rPr>
          <w:rFonts w:ascii="Palatino Linotype" w:hAnsi="Palatino Linotype"/>
          <w:sz w:val="22"/>
          <w:szCs w:val="22"/>
          <w:lang w:val="es-ES"/>
        </w:rPr>
      </w:pPr>
    </w:p>
    <w:p w14:paraId="2CFA874D" w14:textId="77777777" w:rsidR="00802988" w:rsidRPr="005653A6" w:rsidRDefault="00802988" w:rsidP="00802988">
      <w:pPr>
        <w:spacing w:line="360" w:lineRule="auto"/>
        <w:jc w:val="both"/>
        <w:rPr>
          <w:rFonts w:ascii="Palatino Linotype" w:hAnsi="Palatino Linotype"/>
          <w:lang w:val="es-ES"/>
        </w:rPr>
      </w:pPr>
      <w:r w:rsidRPr="005653A6">
        <w:rPr>
          <w:rFonts w:ascii="Palatino Linotype" w:hAnsi="Palatino Linotype"/>
          <w:lang w:val="es-ES"/>
        </w:rPr>
        <w:t xml:space="preserve">En esa virtud, de una interpretación sistemática, armónica y progresiva del derecho humano de acceso a la información pública se reitera que toda persona, sin necesidad de acreditar interés </w:t>
      </w:r>
      <w:r w:rsidRPr="005653A6">
        <w:rPr>
          <w:rFonts w:ascii="Palatino Linotype" w:hAnsi="Palatino Linotype" w:cs="Arial"/>
          <w:lang w:val="es-ES"/>
        </w:rPr>
        <w:t>alguno</w:t>
      </w:r>
      <w:r w:rsidRPr="005653A6">
        <w:rPr>
          <w:rFonts w:ascii="Palatino Linotype" w:hAnsi="Palatino Linotype"/>
          <w:lang w:val="es-ES"/>
        </w:rPr>
        <w:t xml:space="preserve"> o justificar su utilización, deberá tener acceso a la información pública, es decir, dicho </w:t>
      </w:r>
      <w:r w:rsidRPr="005653A6">
        <w:rPr>
          <w:rFonts w:ascii="Palatino Linotype" w:hAnsi="Palatino Linotype" w:cs="Arial"/>
          <w:lang w:val="es-ES"/>
        </w:rPr>
        <w:t>derecho</w:t>
      </w:r>
      <w:r w:rsidRPr="005653A6">
        <w:rPr>
          <w:rFonts w:ascii="Palatino Linotype" w:hAnsi="Palatino Linotype"/>
          <w:lang w:val="es-ES"/>
        </w:rPr>
        <w:t xml:space="preserve">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222553B1" w14:textId="77777777" w:rsidR="00802988" w:rsidRPr="005653A6" w:rsidRDefault="00802988" w:rsidP="00802988">
      <w:pPr>
        <w:spacing w:line="360" w:lineRule="auto"/>
        <w:jc w:val="both"/>
        <w:rPr>
          <w:rFonts w:ascii="Palatino Linotype" w:hAnsi="Palatino Linotype"/>
          <w:lang w:val="es-ES"/>
        </w:rPr>
      </w:pPr>
    </w:p>
    <w:p w14:paraId="0D08620E" w14:textId="77777777" w:rsidR="00802988" w:rsidRPr="005653A6" w:rsidRDefault="00802988" w:rsidP="00802988">
      <w:pPr>
        <w:spacing w:line="360" w:lineRule="auto"/>
        <w:jc w:val="both"/>
        <w:rPr>
          <w:rFonts w:ascii="Palatino Linotype" w:hAnsi="Palatino Linotype"/>
          <w:lang w:val="es-ES"/>
        </w:rPr>
      </w:pPr>
      <w:r w:rsidRPr="005653A6">
        <w:rPr>
          <w:rFonts w:ascii="Palatino Linotype" w:hAnsi="Palatino Linotype"/>
          <w:lang w:val="es-ES"/>
        </w:rPr>
        <w:t>Robustece lo anterior, el Criterio 6/2014 del entonces Instituto Federal de Acceso a la Información y Protección de Datos (IFAI), ahora Instituto Nacional de Transparencia, Acceso a la Información y Protección de Datos Personales (INAI), el cual se reproduce para una mayor referencia:</w:t>
      </w:r>
    </w:p>
    <w:p w14:paraId="15A661C5" w14:textId="77777777" w:rsidR="00802988" w:rsidRPr="005653A6" w:rsidRDefault="00802988" w:rsidP="00802988">
      <w:pPr>
        <w:jc w:val="both"/>
        <w:rPr>
          <w:rFonts w:ascii="Palatino Linotype" w:hAnsi="Palatino Linotype"/>
          <w:lang w:val="es-ES"/>
        </w:rPr>
      </w:pPr>
    </w:p>
    <w:p w14:paraId="2B017C43" w14:textId="77777777" w:rsidR="00802988" w:rsidRPr="005653A6" w:rsidRDefault="00802988" w:rsidP="00802988">
      <w:pPr>
        <w:tabs>
          <w:tab w:val="left" w:pos="851"/>
        </w:tabs>
        <w:ind w:left="851" w:right="901"/>
        <w:jc w:val="both"/>
        <w:rPr>
          <w:rFonts w:ascii="Palatino Linotype" w:hAnsi="Palatino Linotype" w:cs="Arial"/>
          <w:i/>
          <w:sz w:val="22"/>
          <w:szCs w:val="22"/>
          <w:lang w:val="es-ES"/>
        </w:rPr>
      </w:pPr>
      <w:r w:rsidRPr="005653A6">
        <w:rPr>
          <w:rFonts w:ascii="Palatino Linotype" w:hAnsi="Palatino Linotype" w:cs="Arial"/>
          <w:b/>
          <w:i/>
          <w:sz w:val="22"/>
          <w:szCs w:val="22"/>
          <w:lang w:val="es-ES"/>
        </w:rPr>
        <w:t>“Acceso a información gubernamental. No debe condicionarse a que el solicitante acredite su personalidad, demuestre interés alguno o justifique su utilización.</w:t>
      </w:r>
      <w:r w:rsidRPr="005653A6">
        <w:rPr>
          <w:rFonts w:ascii="Palatino Linotype" w:hAnsi="Palatino Linotype" w:cs="Arial"/>
          <w:i/>
          <w:sz w:val="22"/>
          <w:szCs w:val="22"/>
          <w:lang w:val="es-ES"/>
        </w:rPr>
        <w:t xml:space="preserve">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w:t>
      </w:r>
      <w:r w:rsidRPr="005653A6">
        <w:rPr>
          <w:rFonts w:ascii="Palatino Linotype" w:hAnsi="Palatino Linotype" w:cs="Arial"/>
          <w:i/>
          <w:sz w:val="22"/>
          <w:szCs w:val="22"/>
          <w:lang w:val="es-ES"/>
        </w:rPr>
        <w:lastRenderedPageBreak/>
        <w:t>que, en su caso, se haya cubierto el pago de reproducción y envío de la información, mediante la exhibición del recibo correspondiente.”</w:t>
      </w:r>
    </w:p>
    <w:p w14:paraId="7308EAEE" w14:textId="77777777" w:rsidR="00802988" w:rsidRPr="005653A6" w:rsidRDefault="00802988" w:rsidP="00802988">
      <w:pPr>
        <w:tabs>
          <w:tab w:val="left" w:pos="851"/>
        </w:tabs>
        <w:ind w:left="851" w:right="901"/>
        <w:jc w:val="both"/>
        <w:rPr>
          <w:rFonts w:ascii="Palatino Linotype" w:hAnsi="Palatino Linotype" w:cs="Arial"/>
          <w:i/>
          <w:sz w:val="22"/>
          <w:szCs w:val="22"/>
          <w:lang w:val="es-ES"/>
        </w:rPr>
      </w:pPr>
    </w:p>
    <w:p w14:paraId="3829AF70" w14:textId="77777777" w:rsidR="00802988" w:rsidRPr="005653A6" w:rsidRDefault="00802988" w:rsidP="00802988">
      <w:pPr>
        <w:spacing w:line="360" w:lineRule="auto"/>
        <w:jc w:val="both"/>
        <w:rPr>
          <w:rFonts w:ascii="Palatino Linotype" w:hAnsi="Palatino Linotype"/>
          <w:lang w:val="es-ES"/>
        </w:rPr>
      </w:pPr>
      <w:r w:rsidRPr="005653A6">
        <w:rPr>
          <w:rFonts w:ascii="Palatino Linotype" w:hAnsi="Palatino Linotype"/>
          <w:lang w:val="es-ES"/>
        </w:rPr>
        <w:t xml:space="preserve">En ese orden de ideas, se estima que el requerimiento relativo al nombre como presupuesto de </w:t>
      </w:r>
      <w:proofErr w:type="spellStart"/>
      <w:r w:rsidRPr="005653A6">
        <w:rPr>
          <w:rFonts w:ascii="Palatino Linotype" w:hAnsi="Palatino Linotype"/>
          <w:lang w:val="es-ES"/>
        </w:rPr>
        <w:t>procedibilidad</w:t>
      </w:r>
      <w:proofErr w:type="spellEnd"/>
      <w:r w:rsidRPr="005653A6">
        <w:rPr>
          <w:rFonts w:ascii="Palatino Linotype" w:hAnsi="Palatino Linotype"/>
          <w:lang w:val="es-ES"/>
        </w:rPr>
        <w:t xml:space="preserve">, </w:t>
      </w:r>
      <w:r w:rsidRPr="005653A6">
        <w:rPr>
          <w:rFonts w:ascii="Palatino Linotype" w:hAnsi="Palatino Linotype" w:cs="Arial"/>
          <w:lang w:val="es-ES"/>
        </w:rPr>
        <w:t>podría</w:t>
      </w:r>
      <w:r w:rsidRPr="005653A6">
        <w:rPr>
          <w:rFonts w:ascii="Palatino Linotype" w:hAnsi="Palatino Linotype"/>
          <w:lang w:val="es-ES"/>
        </w:rPr>
        <w:t xml:space="preserve"> limitar el ejercicio del derecho de acceso a la información pública, debido a que, el hecho de solicitar la identificación del</w:t>
      </w:r>
      <w:r w:rsidRPr="005653A6">
        <w:rPr>
          <w:rFonts w:ascii="Palatino Linotype" w:hAnsi="Palatino Linotype" w:cs="Arial"/>
          <w:b/>
          <w:lang w:val="es-ES"/>
        </w:rPr>
        <w:t xml:space="preserve"> RECURRENTE</w:t>
      </w:r>
      <w:r w:rsidRPr="005653A6">
        <w:rPr>
          <w:rFonts w:ascii="Palatino Linotype" w:hAnsi="Palatino Linotype"/>
          <w:lang w:val="es-ES"/>
        </w:rPr>
        <w:t xml:space="preserve"> a través de dicho dato personal, en ciertos extremos se equipara a una exigencia acerca de su interés o justificación de su utilización, lo que materialmente haría nugatorio un derecho fundamental.</w:t>
      </w:r>
    </w:p>
    <w:p w14:paraId="323C22A5" w14:textId="77777777" w:rsidR="00802988" w:rsidRPr="005653A6" w:rsidRDefault="00802988" w:rsidP="00802988">
      <w:pPr>
        <w:spacing w:line="360" w:lineRule="auto"/>
        <w:jc w:val="both"/>
        <w:rPr>
          <w:rFonts w:ascii="Palatino Linotype" w:hAnsi="Palatino Linotype"/>
          <w:lang w:val="es-ES"/>
        </w:rPr>
      </w:pPr>
    </w:p>
    <w:p w14:paraId="4809EE4E" w14:textId="77777777" w:rsidR="00802988" w:rsidRPr="005653A6" w:rsidRDefault="00802988" w:rsidP="00802988">
      <w:pPr>
        <w:spacing w:line="360" w:lineRule="auto"/>
        <w:jc w:val="both"/>
        <w:rPr>
          <w:rFonts w:ascii="Palatino Linotype" w:hAnsi="Palatino Linotype"/>
          <w:lang w:val="es-ES"/>
        </w:rPr>
      </w:pPr>
      <w:r w:rsidRPr="005653A6">
        <w:rPr>
          <w:rFonts w:ascii="Palatino Linotype" w:hAnsi="Palatino Linotype"/>
          <w:lang w:val="es-ES"/>
        </w:rPr>
        <w:t xml:space="preserve">Aunado a ello, para el estudio de la materia sobre la que se resuelve el presente recurso de revisión, resulta intrascendente conocer el nombre de la persona que lo hubiere promovido, en virtud de que tanto la </w:t>
      </w:r>
      <w:r w:rsidRPr="005653A6">
        <w:rPr>
          <w:rFonts w:ascii="Palatino Linotype" w:hAnsi="Palatino Linotype" w:cs="Arial"/>
          <w:lang w:val="es-ES"/>
        </w:rPr>
        <w:t>Constitución</w:t>
      </w:r>
      <w:r w:rsidRPr="005653A6">
        <w:rPr>
          <w:rFonts w:ascii="Palatino Linotype" w:hAnsi="Palatino Linotype"/>
          <w:lang w:val="es-ES"/>
        </w:rPr>
        <w:t xml:space="preserve"> Federal, como la Constitución Política del Estado Libre y Soberano de México reconocen la prerrogativa de los individuos para que no resulte necesario la acreditación de un interés o justificar la utilización de la información; por lo que, resulta ocioso realizar dicho análisis, en la inteligencia de que se limitaría el ejercicio de un Derecho Humano, como el Derecho de Acceso a la Información Pública, por una cuestión procedimental. </w:t>
      </w:r>
    </w:p>
    <w:p w14:paraId="4008026C" w14:textId="77777777" w:rsidR="00802988" w:rsidRPr="005653A6" w:rsidRDefault="00802988" w:rsidP="00802988">
      <w:pPr>
        <w:tabs>
          <w:tab w:val="left" w:pos="1968"/>
        </w:tabs>
        <w:spacing w:line="360" w:lineRule="auto"/>
        <w:jc w:val="both"/>
        <w:rPr>
          <w:rFonts w:ascii="Palatino Linotype" w:hAnsi="Palatino Linotype"/>
          <w:lang w:val="es-ES"/>
        </w:rPr>
      </w:pPr>
    </w:p>
    <w:p w14:paraId="0E51CC25" w14:textId="77777777" w:rsidR="00802988" w:rsidRPr="005653A6" w:rsidRDefault="00802988" w:rsidP="00802988">
      <w:pPr>
        <w:spacing w:line="360" w:lineRule="auto"/>
        <w:jc w:val="both"/>
        <w:rPr>
          <w:rFonts w:ascii="Palatino Linotype" w:hAnsi="Palatino Linotype"/>
          <w:lang w:val="es-ES"/>
        </w:rPr>
      </w:pPr>
      <w:r w:rsidRPr="005653A6">
        <w:rPr>
          <w:rFonts w:ascii="Palatino Linotype" w:hAnsi="Palatino Linotype"/>
          <w:lang w:val="es-ES"/>
        </w:rPr>
        <w:t xml:space="preserve">Asimismo, se estima que el requisito relativo al nombre del </w:t>
      </w:r>
      <w:r w:rsidRPr="005653A6">
        <w:rPr>
          <w:rFonts w:ascii="Palatino Linotype" w:hAnsi="Palatino Linotype" w:cs="Arial"/>
          <w:b/>
          <w:lang w:val="es-ES"/>
        </w:rPr>
        <w:t>RECURRENTE</w:t>
      </w:r>
      <w:r w:rsidRPr="005653A6">
        <w:rPr>
          <w:rFonts w:ascii="Palatino Linotype" w:hAnsi="Palatino Linotype"/>
          <w:lang w:val="es-ES"/>
        </w:rPr>
        <w:t xml:space="preserve"> no constituye un presupuesto indispensable de </w:t>
      </w:r>
      <w:proofErr w:type="spellStart"/>
      <w:r w:rsidRPr="005653A6">
        <w:rPr>
          <w:rFonts w:ascii="Palatino Linotype" w:hAnsi="Palatino Linotype"/>
          <w:lang w:val="es-ES"/>
        </w:rPr>
        <w:t>procedibilidad</w:t>
      </w:r>
      <w:proofErr w:type="spellEnd"/>
      <w:r w:rsidRPr="005653A6">
        <w:rPr>
          <w:rFonts w:ascii="Palatino Linotype" w:hAnsi="Palatino Linotype"/>
          <w:lang w:val="es-ES"/>
        </w:rPr>
        <w:t xml:space="preserve"> de los recursos de revisión, en términos de los artículos 25 de la Convención Americana de Derechos Humanos, 1 párrafos segundo y tercero, 6 apartado A, fracciones III y IV de la </w:t>
      </w:r>
      <w:r w:rsidRPr="005653A6">
        <w:rPr>
          <w:rFonts w:ascii="Palatino Linotype" w:hAnsi="Palatino Linotype"/>
          <w:lang w:val="es-ES"/>
        </w:rPr>
        <w:lastRenderedPageBreak/>
        <w:t xml:space="preserve">Constitución Política de los Estados Unidos Mexicanos y 5, párrafo vigésimo noveno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de las que se desprende que </w:t>
      </w:r>
      <w:r w:rsidRPr="005653A6">
        <w:rPr>
          <w:rFonts w:ascii="Palatino Linotype" w:hAnsi="Palatino Linotype" w:cs="Arial"/>
          <w:b/>
          <w:lang w:val="es-ES"/>
        </w:rPr>
        <w:t>EL RECURRENTE</w:t>
      </w:r>
      <w:r w:rsidRPr="005653A6">
        <w:rPr>
          <w:rFonts w:ascii="Palatino Linotype" w:hAnsi="Palatino Linotype"/>
          <w:lang w:val="es-ES"/>
        </w:rPr>
        <w:t xml:space="preserve"> es la misma persona que realizó la solicitud de acceso a la información pública que ahora se impugna.</w:t>
      </w:r>
    </w:p>
    <w:p w14:paraId="731151EC" w14:textId="77777777" w:rsidR="00802988" w:rsidRPr="005653A6" w:rsidRDefault="00802988" w:rsidP="00802988">
      <w:pPr>
        <w:spacing w:line="360" w:lineRule="auto"/>
        <w:jc w:val="both"/>
        <w:rPr>
          <w:rFonts w:ascii="Palatino Linotype" w:hAnsi="Palatino Linotype"/>
          <w:lang w:val="es-ES"/>
        </w:rPr>
      </w:pPr>
    </w:p>
    <w:p w14:paraId="7A80CA8F" w14:textId="77777777" w:rsidR="00802988" w:rsidRPr="005653A6" w:rsidRDefault="00802988" w:rsidP="00802988">
      <w:pPr>
        <w:spacing w:line="360" w:lineRule="auto"/>
        <w:jc w:val="both"/>
        <w:rPr>
          <w:rFonts w:ascii="Palatino Linotype" w:hAnsi="Palatino Linotype"/>
          <w:b/>
          <w:lang w:val="es-ES"/>
        </w:rPr>
      </w:pPr>
      <w:r w:rsidRPr="005653A6">
        <w:rPr>
          <w:rFonts w:ascii="Palatino Linotype" w:hAnsi="Palatino Linotype"/>
          <w:lang w:val="es-ES"/>
        </w:rPr>
        <w:t>En adición a lo anterior, el propio artículo 180, en su último párrafo, establece que cuando el recurso de revisión se interponga de manera electrónica no será indispensable que contenga determinados requisitos, entre ellos, el nombre del</w:t>
      </w:r>
      <w:r w:rsidRPr="005653A6">
        <w:rPr>
          <w:rFonts w:ascii="Palatino Linotype" w:hAnsi="Palatino Linotype" w:cs="Arial"/>
          <w:b/>
          <w:lang w:val="es-ES"/>
        </w:rPr>
        <w:t xml:space="preserve"> RECURRENTE;</w:t>
      </w:r>
      <w:r w:rsidRPr="005653A6">
        <w:rPr>
          <w:rFonts w:ascii="Palatino Linotype" w:hAnsi="Palatino Linotype"/>
          <w:lang w:val="es-ES"/>
        </w:rPr>
        <w:t xml:space="preserve"> por lo que, en el presente caso, al haber sido presentado el recurso de revisión vía </w:t>
      </w:r>
      <w:r w:rsidRPr="005653A6">
        <w:rPr>
          <w:rFonts w:ascii="Palatino Linotype" w:hAnsi="Palatino Linotype"/>
          <w:b/>
          <w:lang w:val="es-ES"/>
        </w:rPr>
        <w:t>SAIMEX</w:t>
      </w:r>
      <w:r w:rsidRPr="005653A6">
        <w:rPr>
          <w:rFonts w:ascii="Palatino Linotype" w:hAnsi="Palatino Linotype"/>
          <w:lang w:val="es-ES"/>
        </w:rPr>
        <w:t>, dicho requisito resulta innecesario.</w:t>
      </w:r>
    </w:p>
    <w:p w14:paraId="0DF90423" w14:textId="77777777" w:rsidR="00802988" w:rsidRPr="005653A6" w:rsidRDefault="00802988">
      <w:pPr>
        <w:spacing w:line="360" w:lineRule="auto"/>
        <w:jc w:val="both"/>
        <w:rPr>
          <w:rFonts w:ascii="Palatino Linotype" w:eastAsiaTheme="minorEastAsia" w:hAnsi="Palatino Linotype" w:cs="Arial"/>
          <w:lang w:val="es-ES_tradnl"/>
        </w:rPr>
      </w:pPr>
    </w:p>
    <w:p w14:paraId="2435352B" w14:textId="77777777" w:rsidR="00B515BE" w:rsidRPr="005653A6" w:rsidRDefault="00B515BE" w:rsidP="00B515BE">
      <w:pPr>
        <w:spacing w:line="360" w:lineRule="auto"/>
        <w:jc w:val="both"/>
        <w:rPr>
          <w:rFonts w:ascii="Palatino Linotype" w:eastAsia="Arial Unicode MS" w:hAnsi="Palatino Linotype" w:cs="Arial"/>
        </w:rPr>
      </w:pPr>
      <w:r w:rsidRPr="005653A6">
        <w:rPr>
          <w:rFonts w:ascii="Palatino Linotype" w:hAnsi="Palatino Linotype" w:cs="Arial"/>
          <w:b/>
          <w:sz w:val="28"/>
          <w:szCs w:val="28"/>
        </w:rPr>
        <w:t>QUINTO</w:t>
      </w:r>
      <w:r w:rsidRPr="005653A6">
        <w:rPr>
          <w:rFonts w:ascii="Palatino Linotype" w:hAnsi="Palatino Linotype" w:cs="Arial"/>
          <w:b/>
        </w:rPr>
        <w:t xml:space="preserve">. </w:t>
      </w:r>
      <w:r w:rsidRPr="005653A6">
        <w:rPr>
          <w:rFonts w:ascii="Palatino Linotype" w:eastAsiaTheme="minorEastAsia" w:hAnsi="Palatino Linotype" w:cs="Arial"/>
          <w:b/>
          <w:lang w:val="es-ES_tradnl"/>
        </w:rPr>
        <w:t>Análisis de causal de sobreseimiento.</w:t>
      </w:r>
      <w:r w:rsidRPr="005653A6">
        <w:rPr>
          <w:rFonts w:ascii="Palatino Linotype" w:eastAsia="Arial Unicode MS" w:hAnsi="Palatino Linotype" w:cs="Arial"/>
        </w:rPr>
        <w:t xml:space="preserve"> Este Órgano Colegiado advierte que en el caso se actualiza la causal de sobreseimiento prevista en la fracción III del artículo 192 de la Ley de Transparencia y Acceso a la Información Pública del Estado de México y Municipios, que a la letra dice: </w:t>
      </w:r>
    </w:p>
    <w:p w14:paraId="28457156" w14:textId="77777777" w:rsidR="00B515BE" w:rsidRPr="005653A6" w:rsidRDefault="00B515BE" w:rsidP="00B515BE">
      <w:pPr>
        <w:jc w:val="both"/>
        <w:rPr>
          <w:rFonts w:ascii="Palatino Linotype" w:eastAsia="Arial Unicode MS" w:hAnsi="Palatino Linotype" w:cs="Arial"/>
        </w:rPr>
      </w:pPr>
    </w:p>
    <w:p w14:paraId="0B19CB5C" w14:textId="77777777" w:rsidR="00B515BE" w:rsidRPr="005653A6" w:rsidRDefault="00B515BE" w:rsidP="00B515BE">
      <w:pPr>
        <w:tabs>
          <w:tab w:val="left" w:pos="851"/>
        </w:tabs>
        <w:ind w:left="851" w:right="901"/>
        <w:jc w:val="both"/>
        <w:rPr>
          <w:rFonts w:ascii="Palatino Linotype" w:hAnsi="Palatino Linotype" w:cs="Arial"/>
          <w:i/>
          <w:sz w:val="22"/>
          <w:szCs w:val="22"/>
        </w:rPr>
      </w:pPr>
      <w:r w:rsidRPr="005653A6">
        <w:rPr>
          <w:rFonts w:ascii="Palatino Linotype" w:hAnsi="Palatino Linotype" w:cs="Arial"/>
          <w:i/>
          <w:sz w:val="22"/>
          <w:szCs w:val="22"/>
        </w:rPr>
        <w:t>“</w:t>
      </w:r>
      <w:r w:rsidRPr="005653A6">
        <w:rPr>
          <w:rFonts w:ascii="Palatino Linotype" w:hAnsi="Palatino Linotype" w:cs="Arial"/>
          <w:b/>
          <w:i/>
          <w:sz w:val="22"/>
          <w:szCs w:val="22"/>
        </w:rPr>
        <w:t xml:space="preserve">Artículo 192. </w:t>
      </w:r>
      <w:r w:rsidRPr="005653A6">
        <w:rPr>
          <w:rFonts w:ascii="Palatino Linotype" w:hAnsi="Palatino Linotype" w:cs="Arial"/>
          <w:i/>
          <w:sz w:val="22"/>
          <w:szCs w:val="22"/>
        </w:rPr>
        <w:t>El recurso será sobreseído, en todo o en parte, cuando una vez admitido, se actualicen alguno de los siguientes supuestos:</w:t>
      </w:r>
    </w:p>
    <w:p w14:paraId="779B3719" w14:textId="77777777" w:rsidR="00B515BE" w:rsidRPr="005653A6" w:rsidRDefault="00B515BE" w:rsidP="00B515BE">
      <w:pPr>
        <w:ind w:left="851" w:right="901"/>
        <w:jc w:val="both"/>
        <w:rPr>
          <w:rFonts w:ascii="Palatino Linotype" w:hAnsi="Palatino Linotype" w:cs="Arial"/>
          <w:i/>
          <w:sz w:val="22"/>
          <w:szCs w:val="22"/>
        </w:rPr>
      </w:pPr>
      <w:r w:rsidRPr="005653A6">
        <w:rPr>
          <w:rFonts w:ascii="Palatino Linotype" w:hAnsi="Palatino Linotype" w:cs="Arial"/>
          <w:i/>
          <w:sz w:val="22"/>
          <w:szCs w:val="22"/>
        </w:rPr>
        <w:t>(…)</w:t>
      </w:r>
    </w:p>
    <w:p w14:paraId="189DC082" w14:textId="77777777" w:rsidR="00B515BE" w:rsidRPr="005653A6" w:rsidRDefault="00B515BE" w:rsidP="00B515BE">
      <w:pPr>
        <w:tabs>
          <w:tab w:val="left" w:pos="851"/>
        </w:tabs>
        <w:ind w:left="851" w:right="901"/>
        <w:jc w:val="both"/>
        <w:rPr>
          <w:rFonts w:ascii="Palatino Linotype" w:hAnsi="Palatino Linotype" w:cs="Arial"/>
          <w:b/>
          <w:i/>
          <w:sz w:val="22"/>
          <w:szCs w:val="22"/>
        </w:rPr>
      </w:pPr>
      <w:r w:rsidRPr="005653A6">
        <w:rPr>
          <w:rFonts w:ascii="Palatino Linotype" w:hAnsi="Palatino Linotype" w:cs="Arial"/>
          <w:b/>
          <w:i/>
          <w:sz w:val="22"/>
          <w:szCs w:val="22"/>
        </w:rPr>
        <w:t>III. El sujeto obligado responsable del acto lo modifique o revoque de tal manera que el recurso de revisión quede sin materia;</w:t>
      </w:r>
    </w:p>
    <w:p w14:paraId="76EEE99B" w14:textId="77777777" w:rsidR="00B515BE" w:rsidRPr="005653A6" w:rsidRDefault="00B515BE" w:rsidP="00B515BE">
      <w:pPr>
        <w:tabs>
          <w:tab w:val="left" w:pos="851"/>
        </w:tabs>
        <w:ind w:left="851" w:right="901"/>
        <w:jc w:val="both"/>
        <w:rPr>
          <w:rFonts w:ascii="Palatino Linotype" w:hAnsi="Palatino Linotype" w:cs="Arial"/>
          <w:i/>
          <w:sz w:val="22"/>
          <w:szCs w:val="22"/>
        </w:rPr>
      </w:pPr>
      <w:r w:rsidRPr="005653A6">
        <w:rPr>
          <w:rFonts w:ascii="Palatino Linotype" w:hAnsi="Palatino Linotype" w:cs="Arial"/>
          <w:i/>
          <w:sz w:val="22"/>
          <w:szCs w:val="22"/>
        </w:rPr>
        <w:lastRenderedPageBreak/>
        <w:t xml:space="preserve">(Énfasis añadido)” </w:t>
      </w:r>
    </w:p>
    <w:p w14:paraId="4684C9DB" w14:textId="77777777" w:rsidR="00B515BE" w:rsidRPr="005653A6" w:rsidRDefault="00B515BE" w:rsidP="00B515BE">
      <w:pPr>
        <w:jc w:val="both"/>
        <w:rPr>
          <w:rFonts w:ascii="Palatino Linotype" w:hAnsi="Palatino Linotype" w:cs="Arial"/>
        </w:rPr>
      </w:pPr>
    </w:p>
    <w:p w14:paraId="6F40BBC9" w14:textId="77777777" w:rsidR="00B515BE" w:rsidRPr="005653A6" w:rsidRDefault="00B515BE" w:rsidP="00B515BE">
      <w:pPr>
        <w:spacing w:line="360" w:lineRule="auto"/>
        <w:jc w:val="both"/>
        <w:rPr>
          <w:rFonts w:ascii="Palatino Linotype" w:hAnsi="Palatino Linotype" w:cs="Arial"/>
        </w:rPr>
      </w:pPr>
      <w:r w:rsidRPr="005653A6">
        <w:rPr>
          <w:rFonts w:ascii="Palatino Linotype" w:hAnsi="Palatino Linotype" w:cs="Arial"/>
        </w:rPr>
        <w:t xml:space="preserve">Luego, conforme a la transcripción que antecede, resulta conveniente desglosar los elementos de la disposición enunciada, de manera tal que el sobreseimiento del recurso de revisión cuando </w:t>
      </w:r>
      <w:r w:rsidRPr="005653A6">
        <w:rPr>
          <w:rFonts w:ascii="Palatino Linotype" w:hAnsi="Palatino Linotype" w:cs="Arial"/>
          <w:b/>
        </w:rPr>
        <w:t>EL SUJETO OBLIGADO</w:t>
      </w:r>
      <w:r w:rsidRPr="005653A6">
        <w:rPr>
          <w:rFonts w:ascii="Palatino Linotype" w:hAnsi="Palatino Linotype" w:cs="Arial"/>
        </w:rPr>
        <w:t xml:space="preserve"> modifique o revoque el acto impugnado, quedando éste sin efecto o materia.</w:t>
      </w:r>
    </w:p>
    <w:p w14:paraId="2170F712" w14:textId="77777777" w:rsidR="00B515BE" w:rsidRPr="005653A6" w:rsidRDefault="00B515BE" w:rsidP="00B515BE">
      <w:pPr>
        <w:spacing w:line="360" w:lineRule="auto"/>
        <w:jc w:val="both"/>
        <w:rPr>
          <w:rFonts w:ascii="Palatino Linotype" w:hAnsi="Palatino Linotype" w:cs="Arial"/>
        </w:rPr>
      </w:pPr>
    </w:p>
    <w:p w14:paraId="05C33A7F" w14:textId="77777777" w:rsidR="00B515BE" w:rsidRPr="005653A6" w:rsidRDefault="00B515BE" w:rsidP="00B515BE">
      <w:pPr>
        <w:spacing w:line="360" w:lineRule="auto"/>
        <w:jc w:val="both"/>
        <w:rPr>
          <w:rFonts w:ascii="Palatino Linotype" w:hAnsi="Palatino Linotype" w:cs="Arial"/>
        </w:rPr>
      </w:pPr>
      <w:r w:rsidRPr="005653A6">
        <w:rPr>
          <w:rFonts w:ascii="Palatino Linotype" w:hAnsi="Palatino Linotype" w:cs="Arial"/>
        </w:rPr>
        <w:t xml:space="preserve">1.- El sujeto obligado responsable, </w:t>
      </w:r>
    </w:p>
    <w:p w14:paraId="2DA7BC28" w14:textId="77777777" w:rsidR="00B515BE" w:rsidRPr="005653A6" w:rsidRDefault="00B515BE" w:rsidP="00B515BE">
      <w:pPr>
        <w:spacing w:line="360" w:lineRule="auto"/>
        <w:jc w:val="both"/>
        <w:rPr>
          <w:rFonts w:ascii="Palatino Linotype" w:hAnsi="Palatino Linotype" w:cs="Arial"/>
        </w:rPr>
      </w:pPr>
      <w:r w:rsidRPr="005653A6">
        <w:rPr>
          <w:rFonts w:ascii="Palatino Linotype" w:hAnsi="Palatino Linotype" w:cs="Arial"/>
        </w:rPr>
        <w:t xml:space="preserve">2.- Acto, </w:t>
      </w:r>
    </w:p>
    <w:p w14:paraId="16EA0FD8" w14:textId="77777777" w:rsidR="00B515BE" w:rsidRPr="005653A6" w:rsidRDefault="00B515BE" w:rsidP="00B515BE">
      <w:pPr>
        <w:spacing w:line="360" w:lineRule="auto"/>
        <w:jc w:val="both"/>
        <w:rPr>
          <w:rFonts w:ascii="Palatino Linotype" w:hAnsi="Palatino Linotype" w:cs="Arial"/>
        </w:rPr>
      </w:pPr>
      <w:r w:rsidRPr="005653A6">
        <w:rPr>
          <w:rFonts w:ascii="Palatino Linotype" w:hAnsi="Palatino Linotype" w:cs="Arial"/>
        </w:rPr>
        <w:t>3.- Que se modifique o revoque, y</w:t>
      </w:r>
    </w:p>
    <w:p w14:paraId="2C6E859F" w14:textId="77777777" w:rsidR="00B515BE" w:rsidRPr="005653A6" w:rsidRDefault="00B515BE" w:rsidP="00B515BE">
      <w:pPr>
        <w:spacing w:line="360" w:lineRule="auto"/>
        <w:jc w:val="both"/>
        <w:rPr>
          <w:rFonts w:ascii="Palatino Linotype" w:hAnsi="Palatino Linotype" w:cs="Arial"/>
        </w:rPr>
      </w:pPr>
      <w:r w:rsidRPr="005653A6">
        <w:rPr>
          <w:rFonts w:ascii="Palatino Linotype" w:hAnsi="Palatino Linotype" w:cs="Arial"/>
        </w:rPr>
        <w:t>4.- De tal manera que el medio de impugnación quede sin efecto o materia.</w:t>
      </w:r>
    </w:p>
    <w:p w14:paraId="2708E86C" w14:textId="77777777" w:rsidR="00B515BE" w:rsidRPr="005653A6" w:rsidRDefault="00B515BE" w:rsidP="00B515BE">
      <w:pPr>
        <w:spacing w:line="360" w:lineRule="auto"/>
        <w:jc w:val="both"/>
        <w:rPr>
          <w:rFonts w:ascii="Palatino Linotype" w:hAnsi="Palatino Linotype" w:cs="Arial"/>
        </w:rPr>
      </w:pPr>
    </w:p>
    <w:p w14:paraId="1BC951E6" w14:textId="77777777" w:rsidR="00B515BE" w:rsidRPr="005653A6" w:rsidRDefault="00B515BE" w:rsidP="00B515BE">
      <w:pPr>
        <w:spacing w:line="360" w:lineRule="auto"/>
        <w:jc w:val="both"/>
        <w:rPr>
          <w:rFonts w:ascii="Palatino Linotype" w:hAnsi="Palatino Linotype" w:cs="Arial"/>
        </w:rPr>
      </w:pPr>
      <w:r w:rsidRPr="005653A6">
        <w:rPr>
          <w:rFonts w:ascii="Palatino Linotype" w:hAnsi="Palatino Linotype" w:cs="Arial"/>
        </w:rPr>
        <w:t xml:space="preserve">El primer elemento normativo, se actualiza ya que </w:t>
      </w:r>
      <w:r w:rsidRPr="005653A6">
        <w:rPr>
          <w:rFonts w:ascii="Palatino Linotype" w:hAnsi="Palatino Linotype" w:cs="Arial"/>
          <w:b/>
        </w:rPr>
        <w:t>EL SUJETO OBLIGADO</w:t>
      </w:r>
      <w:r w:rsidRPr="005653A6">
        <w:rPr>
          <w:rFonts w:ascii="Palatino Linotype" w:hAnsi="Palatino Linotype" w:cs="Arial"/>
        </w:rPr>
        <w:t xml:space="preserve"> responsable, es el Instituto de Transparencia, Acceso a la Información Pública y Protección de Datos Personales del Estado de México y Municipios.</w:t>
      </w:r>
    </w:p>
    <w:p w14:paraId="1557B628" w14:textId="77777777" w:rsidR="00B515BE" w:rsidRPr="005653A6" w:rsidRDefault="00B515BE" w:rsidP="00B515BE">
      <w:pPr>
        <w:spacing w:line="360" w:lineRule="auto"/>
        <w:jc w:val="both"/>
        <w:rPr>
          <w:rFonts w:ascii="Palatino Linotype" w:hAnsi="Palatino Linotype" w:cs="Arial"/>
        </w:rPr>
      </w:pPr>
    </w:p>
    <w:p w14:paraId="60F3C896" w14:textId="77777777" w:rsidR="00B515BE" w:rsidRPr="005653A6" w:rsidRDefault="00B515BE" w:rsidP="00B515BE">
      <w:pPr>
        <w:spacing w:line="360" w:lineRule="auto"/>
        <w:jc w:val="both"/>
        <w:rPr>
          <w:rFonts w:ascii="Palatino Linotype" w:hAnsi="Palatino Linotype" w:cs="Arial"/>
        </w:rPr>
      </w:pPr>
      <w:r w:rsidRPr="005653A6">
        <w:rPr>
          <w:rFonts w:ascii="Palatino Linotype" w:hAnsi="Palatino Linotype" w:cs="Arial"/>
        </w:rPr>
        <w:t xml:space="preserve">El segundo elemento normativo, es la existencia de un acto, en el caso en concreto que nos ocupa se actualiza con la existencia de la respuesta del </w:t>
      </w:r>
      <w:r w:rsidRPr="005653A6">
        <w:rPr>
          <w:rFonts w:ascii="Palatino Linotype" w:hAnsi="Palatino Linotype" w:cs="Arial"/>
          <w:b/>
        </w:rPr>
        <w:t>SUJETO OBLIGADO</w:t>
      </w:r>
      <w:r w:rsidRPr="005653A6">
        <w:rPr>
          <w:rFonts w:ascii="Palatino Linotype" w:hAnsi="Palatino Linotype" w:cs="Arial"/>
        </w:rPr>
        <w:t>.</w:t>
      </w:r>
    </w:p>
    <w:p w14:paraId="0C176546" w14:textId="77777777" w:rsidR="00B515BE" w:rsidRPr="005653A6" w:rsidRDefault="00B515BE" w:rsidP="00B515BE">
      <w:pPr>
        <w:spacing w:line="360" w:lineRule="auto"/>
        <w:jc w:val="both"/>
        <w:rPr>
          <w:rFonts w:ascii="Palatino Linotype" w:hAnsi="Palatino Linotype" w:cs="Arial"/>
        </w:rPr>
      </w:pPr>
      <w:r w:rsidRPr="005653A6">
        <w:rPr>
          <w:rFonts w:ascii="Palatino Linotype" w:hAnsi="Palatino Linotype" w:cs="Arial"/>
        </w:rPr>
        <w:t xml:space="preserve">Cabe destacar que, de la respuesta otorgada por </w:t>
      </w:r>
      <w:r w:rsidRPr="005653A6">
        <w:rPr>
          <w:rFonts w:ascii="Palatino Linotype" w:hAnsi="Palatino Linotype" w:cs="Arial"/>
          <w:b/>
        </w:rPr>
        <w:t>EL SUJETO OBLIGADO</w:t>
      </w:r>
      <w:r w:rsidRPr="005653A6">
        <w:rPr>
          <w:rFonts w:ascii="Palatino Linotype" w:hAnsi="Palatino Linotype" w:cs="Arial"/>
        </w:rPr>
        <w:t xml:space="preserve">, se desprende el precepto normativo en estudio, el cual se considera como “acto”, esto es así, pues las respuestas emitidas por los Sujetos Obligados son consideradas, (en el contexto que la propia Ley establece), como “actos”, sin los cuales no existiría certeza de la de información pública, porque precisamente la evidencia notoria y específica del actuar del </w:t>
      </w:r>
      <w:r w:rsidRPr="005653A6">
        <w:rPr>
          <w:rFonts w:ascii="Palatino Linotype" w:hAnsi="Palatino Linotype" w:cs="Arial"/>
          <w:b/>
        </w:rPr>
        <w:t>SUJETO OBLIGADO</w:t>
      </w:r>
      <w:r w:rsidRPr="005653A6">
        <w:rPr>
          <w:rFonts w:ascii="Palatino Linotype" w:hAnsi="Palatino Linotype" w:cs="Arial"/>
        </w:rPr>
        <w:t xml:space="preserve"> se observa a través de sus actos que </w:t>
      </w:r>
      <w:r w:rsidRPr="005653A6">
        <w:rPr>
          <w:rFonts w:ascii="Palatino Linotype" w:hAnsi="Palatino Linotype" w:cs="Arial"/>
        </w:rPr>
        <w:lastRenderedPageBreak/>
        <w:t xml:space="preserve">necesariamente ejecuta y ejerce al realizar sus atribuciones legalmente conferidas, ello con relación al artículo 143 de la Constitución Política del Estado Libre y Soberano de México, pues las autoridades sólo están facultadas para realizar lo que expresamente les faculta la Ley; así como, otros ordenamientos jurídicos. </w:t>
      </w:r>
    </w:p>
    <w:p w14:paraId="7894D790" w14:textId="77777777" w:rsidR="00B515BE" w:rsidRPr="005653A6" w:rsidRDefault="00B515BE" w:rsidP="00B515BE">
      <w:pPr>
        <w:spacing w:line="360" w:lineRule="auto"/>
        <w:jc w:val="both"/>
        <w:rPr>
          <w:rFonts w:ascii="Palatino Linotype" w:hAnsi="Palatino Linotype" w:cs="Arial"/>
        </w:rPr>
      </w:pPr>
    </w:p>
    <w:p w14:paraId="011EA4CE" w14:textId="77777777" w:rsidR="00B515BE" w:rsidRPr="005653A6" w:rsidRDefault="00B515BE" w:rsidP="00B515BE">
      <w:pPr>
        <w:spacing w:line="360" w:lineRule="auto"/>
        <w:jc w:val="both"/>
        <w:rPr>
          <w:rFonts w:ascii="Palatino Linotype" w:hAnsi="Palatino Linotype" w:cs="Arial"/>
        </w:rPr>
      </w:pPr>
      <w:r w:rsidRPr="005653A6">
        <w:rPr>
          <w:rFonts w:ascii="Palatino Linotype" w:hAnsi="Palatino Linotype" w:cs="Arial"/>
        </w:rPr>
        <w:t>La naturaleza jurídica de los actos que emiten los Sujetos Obligados, está delimitada por la misma Ley de la materia, ya que, el hecho de emitir actos no previstos en el marco normativo que en transparencia rige su actuar, serían ilegales de estricto derecho; por lo que, los “actos”, a que se refiere esta fracción están contenidos en el siguiente artículo:</w:t>
      </w:r>
    </w:p>
    <w:p w14:paraId="0FA51F1F" w14:textId="77777777" w:rsidR="00B515BE" w:rsidRPr="005653A6" w:rsidRDefault="00B515BE" w:rsidP="00B515BE">
      <w:pPr>
        <w:jc w:val="both"/>
        <w:rPr>
          <w:rFonts w:ascii="Palatino Linotype" w:hAnsi="Palatino Linotype" w:cs="Arial"/>
        </w:rPr>
      </w:pPr>
    </w:p>
    <w:p w14:paraId="4CA7A926" w14:textId="77777777" w:rsidR="00B515BE" w:rsidRPr="005653A6" w:rsidRDefault="00B515BE" w:rsidP="00B515BE">
      <w:pPr>
        <w:tabs>
          <w:tab w:val="left" w:pos="851"/>
        </w:tabs>
        <w:ind w:left="851" w:right="901"/>
        <w:jc w:val="both"/>
        <w:rPr>
          <w:rFonts w:ascii="Palatino Linotype" w:hAnsi="Palatino Linotype" w:cs="Arial"/>
          <w:i/>
          <w:sz w:val="22"/>
          <w:szCs w:val="22"/>
        </w:rPr>
      </w:pPr>
      <w:r w:rsidRPr="005653A6">
        <w:rPr>
          <w:rFonts w:ascii="Palatino Linotype" w:hAnsi="Palatino Linotype" w:cs="Arial"/>
          <w:b/>
          <w:i/>
          <w:sz w:val="22"/>
          <w:szCs w:val="22"/>
        </w:rPr>
        <w:t>“Artículo 53</w:t>
      </w:r>
      <w:r w:rsidRPr="005653A6">
        <w:rPr>
          <w:rFonts w:ascii="Palatino Linotype" w:hAnsi="Palatino Linotype" w:cs="Arial"/>
          <w:i/>
          <w:sz w:val="22"/>
          <w:szCs w:val="22"/>
        </w:rPr>
        <w:t xml:space="preserve">. Las Unidades de Transparencia tendrán las siguientes funciones: </w:t>
      </w:r>
    </w:p>
    <w:p w14:paraId="571107AF" w14:textId="77777777" w:rsidR="00B515BE" w:rsidRPr="005653A6" w:rsidRDefault="00B515BE" w:rsidP="00B515BE">
      <w:pPr>
        <w:tabs>
          <w:tab w:val="left" w:pos="851"/>
        </w:tabs>
        <w:ind w:left="851" w:right="901"/>
        <w:jc w:val="both"/>
        <w:rPr>
          <w:rFonts w:ascii="Palatino Linotype" w:hAnsi="Palatino Linotype" w:cs="Arial"/>
          <w:i/>
          <w:sz w:val="22"/>
          <w:szCs w:val="22"/>
        </w:rPr>
      </w:pPr>
      <w:r w:rsidRPr="005653A6">
        <w:rPr>
          <w:rFonts w:ascii="Palatino Linotype" w:hAnsi="Palatino Linotype" w:cs="Arial"/>
          <w:i/>
          <w:sz w:val="22"/>
          <w:szCs w:val="22"/>
        </w:rPr>
        <w:t xml:space="preserve">I. Recabar, difundir y actualizar la información relativa a las obligaciones de transparencia comunes y específicas a la que se refiere la Ley General, esta Ley, la que determine el Instituto y las demás disposiciones de la materia, así como propiciar que las áreas la actualicen periódicamente conforme a la normatividad aplicable; </w:t>
      </w:r>
    </w:p>
    <w:p w14:paraId="4360A3E2" w14:textId="77777777" w:rsidR="00B515BE" w:rsidRPr="005653A6" w:rsidRDefault="00B515BE" w:rsidP="00B515BE">
      <w:pPr>
        <w:tabs>
          <w:tab w:val="left" w:pos="851"/>
        </w:tabs>
        <w:ind w:left="851" w:right="901"/>
        <w:jc w:val="both"/>
        <w:rPr>
          <w:rFonts w:ascii="Palatino Linotype" w:hAnsi="Palatino Linotype" w:cs="Arial"/>
          <w:i/>
          <w:sz w:val="22"/>
          <w:szCs w:val="22"/>
        </w:rPr>
      </w:pPr>
      <w:r w:rsidRPr="005653A6">
        <w:rPr>
          <w:rFonts w:ascii="Palatino Linotype" w:hAnsi="Palatino Linotype" w:cs="Arial"/>
          <w:i/>
          <w:sz w:val="22"/>
          <w:szCs w:val="22"/>
        </w:rPr>
        <w:t xml:space="preserve">II. Recibir, tramitar y dar respuesta a las solicitudes de acceso a la información; </w:t>
      </w:r>
    </w:p>
    <w:p w14:paraId="6D7BF0BD" w14:textId="77777777" w:rsidR="00B515BE" w:rsidRPr="005653A6" w:rsidRDefault="00B515BE" w:rsidP="00B515BE">
      <w:pPr>
        <w:tabs>
          <w:tab w:val="left" w:pos="851"/>
        </w:tabs>
        <w:ind w:left="851" w:right="901"/>
        <w:jc w:val="both"/>
        <w:rPr>
          <w:rFonts w:ascii="Palatino Linotype" w:hAnsi="Palatino Linotype" w:cs="Arial"/>
          <w:i/>
          <w:sz w:val="22"/>
          <w:szCs w:val="22"/>
        </w:rPr>
      </w:pPr>
      <w:r w:rsidRPr="005653A6">
        <w:rPr>
          <w:rFonts w:ascii="Palatino Linotype" w:hAnsi="Palatino Linotype" w:cs="Arial"/>
          <w:i/>
          <w:sz w:val="22"/>
          <w:szCs w:val="22"/>
        </w:rPr>
        <w:t xml:space="preserve">III. Auxiliar a los particulares en la elaboración de solicitudes de acceso a la información y, en su caso, orientarlos sobre los sujetos obligados competentes conforme a la normatividad aplicable; </w:t>
      </w:r>
    </w:p>
    <w:p w14:paraId="46CF621E" w14:textId="77777777" w:rsidR="00B515BE" w:rsidRPr="005653A6" w:rsidRDefault="00B515BE" w:rsidP="00B515BE">
      <w:pPr>
        <w:tabs>
          <w:tab w:val="left" w:pos="851"/>
        </w:tabs>
        <w:ind w:left="851" w:right="901"/>
        <w:jc w:val="both"/>
        <w:rPr>
          <w:rFonts w:ascii="Palatino Linotype" w:hAnsi="Palatino Linotype" w:cs="Arial"/>
          <w:i/>
          <w:sz w:val="22"/>
          <w:szCs w:val="22"/>
        </w:rPr>
      </w:pPr>
      <w:r w:rsidRPr="005653A6">
        <w:rPr>
          <w:rFonts w:ascii="Palatino Linotype" w:hAnsi="Palatino Linotype" w:cs="Arial"/>
          <w:i/>
          <w:sz w:val="22"/>
          <w:szCs w:val="22"/>
        </w:rPr>
        <w:t xml:space="preserve">IV. Realizar, con efectividad, los trámites internos necesarios para la atención de las solicitudes de acceso a la información; </w:t>
      </w:r>
    </w:p>
    <w:p w14:paraId="1CF402A0" w14:textId="77777777" w:rsidR="00B515BE" w:rsidRPr="005653A6" w:rsidRDefault="00B515BE" w:rsidP="00B515BE">
      <w:pPr>
        <w:tabs>
          <w:tab w:val="left" w:pos="851"/>
        </w:tabs>
        <w:ind w:left="851" w:right="901"/>
        <w:jc w:val="both"/>
        <w:rPr>
          <w:rFonts w:ascii="Palatino Linotype" w:hAnsi="Palatino Linotype" w:cs="Arial"/>
          <w:i/>
          <w:sz w:val="22"/>
          <w:szCs w:val="22"/>
        </w:rPr>
      </w:pPr>
      <w:r w:rsidRPr="005653A6">
        <w:rPr>
          <w:rFonts w:ascii="Palatino Linotype" w:hAnsi="Palatino Linotype" w:cs="Arial"/>
          <w:i/>
          <w:sz w:val="22"/>
          <w:szCs w:val="22"/>
        </w:rPr>
        <w:t xml:space="preserve">V. Entregar, en su caso, a los particulares la información solicitada; </w:t>
      </w:r>
    </w:p>
    <w:p w14:paraId="581572EA" w14:textId="77777777" w:rsidR="00B515BE" w:rsidRPr="005653A6" w:rsidRDefault="00B515BE" w:rsidP="00B515BE">
      <w:pPr>
        <w:tabs>
          <w:tab w:val="left" w:pos="851"/>
        </w:tabs>
        <w:ind w:left="851" w:right="901"/>
        <w:jc w:val="both"/>
        <w:rPr>
          <w:rFonts w:ascii="Palatino Linotype" w:hAnsi="Palatino Linotype" w:cs="Arial"/>
          <w:i/>
          <w:sz w:val="22"/>
          <w:szCs w:val="22"/>
        </w:rPr>
      </w:pPr>
      <w:r w:rsidRPr="005653A6">
        <w:rPr>
          <w:rFonts w:ascii="Palatino Linotype" w:hAnsi="Palatino Linotype" w:cs="Arial"/>
          <w:i/>
          <w:sz w:val="22"/>
          <w:szCs w:val="22"/>
        </w:rPr>
        <w:t xml:space="preserve">VI. Efectuar las notificaciones a los solicitantes; </w:t>
      </w:r>
    </w:p>
    <w:p w14:paraId="49E65D17" w14:textId="77777777" w:rsidR="00B515BE" w:rsidRPr="005653A6" w:rsidRDefault="00B515BE" w:rsidP="00B515BE">
      <w:pPr>
        <w:tabs>
          <w:tab w:val="left" w:pos="851"/>
        </w:tabs>
        <w:ind w:left="851" w:right="901"/>
        <w:jc w:val="both"/>
        <w:rPr>
          <w:rFonts w:ascii="Palatino Linotype" w:hAnsi="Palatino Linotype" w:cs="Arial"/>
          <w:i/>
          <w:sz w:val="22"/>
          <w:szCs w:val="22"/>
        </w:rPr>
      </w:pPr>
      <w:r w:rsidRPr="005653A6">
        <w:rPr>
          <w:rFonts w:ascii="Palatino Linotype" w:hAnsi="Palatino Linotype" w:cs="Arial"/>
          <w:i/>
          <w:sz w:val="22"/>
          <w:szCs w:val="22"/>
        </w:rPr>
        <w:t xml:space="preserve">VII. Proponer al Comité de Transparencia, los procedimientos internos que aseguren la mayor eficiencia en la gestión de las solicitudes de acceso a la información, conforme a la normatividad aplicable; </w:t>
      </w:r>
    </w:p>
    <w:p w14:paraId="258E0C48" w14:textId="77777777" w:rsidR="00B515BE" w:rsidRPr="005653A6" w:rsidRDefault="00B515BE" w:rsidP="00B515BE">
      <w:pPr>
        <w:tabs>
          <w:tab w:val="left" w:pos="851"/>
        </w:tabs>
        <w:ind w:left="851" w:right="901"/>
        <w:jc w:val="both"/>
        <w:rPr>
          <w:rFonts w:ascii="Palatino Linotype" w:hAnsi="Palatino Linotype" w:cs="Arial"/>
          <w:i/>
          <w:sz w:val="22"/>
          <w:szCs w:val="22"/>
        </w:rPr>
      </w:pPr>
      <w:r w:rsidRPr="005653A6">
        <w:rPr>
          <w:rFonts w:ascii="Palatino Linotype" w:hAnsi="Palatino Linotype" w:cs="Arial"/>
          <w:i/>
          <w:sz w:val="22"/>
          <w:szCs w:val="22"/>
        </w:rPr>
        <w:t xml:space="preserve">VIII. Proponer a quien preside el Comité de Transparencia, personal habilitado que sea necesario para recibir y dar trámite a las solicitudes de acceso a la información; </w:t>
      </w:r>
    </w:p>
    <w:p w14:paraId="5579E03A" w14:textId="77777777" w:rsidR="00B515BE" w:rsidRPr="005653A6" w:rsidRDefault="00B515BE" w:rsidP="00B515BE">
      <w:pPr>
        <w:tabs>
          <w:tab w:val="left" w:pos="851"/>
        </w:tabs>
        <w:ind w:left="851" w:right="901"/>
        <w:jc w:val="both"/>
        <w:rPr>
          <w:rFonts w:ascii="Palatino Linotype" w:hAnsi="Palatino Linotype" w:cs="Arial"/>
          <w:i/>
          <w:sz w:val="22"/>
          <w:szCs w:val="22"/>
        </w:rPr>
      </w:pPr>
      <w:r w:rsidRPr="005653A6">
        <w:rPr>
          <w:rFonts w:ascii="Palatino Linotype" w:hAnsi="Palatino Linotype" w:cs="Arial"/>
          <w:i/>
          <w:sz w:val="22"/>
          <w:szCs w:val="22"/>
        </w:rPr>
        <w:lastRenderedPageBreak/>
        <w:t xml:space="preserve">IX. Llevar un registro de las solicitudes de acceso a la información, sus respuestas, resultados, costos de reproducción y envío, resolución a los recursos de revisión que se hayan emitido en contra de sus respuestas y del cumplimiento de las mismas; </w:t>
      </w:r>
    </w:p>
    <w:p w14:paraId="3F9BE225" w14:textId="77777777" w:rsidR="00B515BE" w:rsidRPr="005653A6" w:rsidRDefault="00B515BE" w:rsidP="00B515BE">
      <w:pPr>
        <w:tabs>
          <w:tab w:val="left" w:pos="851"/>
        </w:tabs>
        <w:ind w:left="851" w:right="901"/>
        <w:jc w:val="both"/>
        <w:rPr>
          <w:rFonts w:ascii="Palatino Linotype" w:hAnsi="Palatino Linotype" w:cs="Arial"/>
          <w:i/>
          <w:sz w:val="22"/>
          <w:szCs w:val="22"/>
        </w:rPr>
      </w:pPr>
      <w:r w:rsidRPr="005653A6">
        <w:rPr>
          <w:rFonts w:ascii="Palatino Linotype" w:hAnsi="Palatino Linotype" w:cs="Arial"/>
          <w:i/>
          <w:sz w:val="22"/>
          <w:szCs w:val="22"/>
        </w:rPr>
        <w:t xml:space="preserve">X. Presentar ante el Comité, el proyecto de clasificación de información; </w:t>
      </w:r>
    </w:p>
    <w:p w14:paraId="5A3F6D72" w14:textId="77777777" w:rsidR="00B515BE" w:rsidRPr="005653A6" w:rsidRDefault="00B515BE" w:rsidP="00B515BE">
      <w:pPr>
        <w:tabs>
          <w:tab w:val="left" w:pos="851"/>
        </w:tabs>
        <w:ind w:left="851" w:right="901"/>
        <w:jc w:val="both"/>
        <w:rPr>
          <w:rFonts w:ascii="Palatino Linotype" w:hAnsi="Palatino Linotype" w:cs="Arial"/>
          <w:i/>
          <w:sz w:val="22"/>
          <w:szCs w:val="22"/>
        </w:rPr>
      </w:pPr>
      <w:r w:rsidRPr="005653A6">
        <w:rPr>
          <w:rFonts w:ascii="Palatino Linotype" w:hAnsi="Palatino Linotype" w:cs="Arial"/>
          <w:i/>
          <w:sz w:val="22"/>
          <w:szCs w:val="22"/>
        </w:rPr>
        <w:t xml:space="preserve">XI. Promover e implementar políticas de transparencia proactiva procurando su accesibilidad; </w:t>
      </w:r>
    </w:p>
    <w:p w14:paraId="4E569D9B" w14:textId="77777777" w:rsidR="00B515BE" w:rsidRPr="005653A6" w:rsidRDefault="00B515BE" w:rsidP="00B515BE">
      <w:pPr>
        <w:tabs>
          <w:tab w:val="left" w:pos="851"/>
        </w:tabs>
        <w:ind w:left="851" w:right="901"/>
        <w:jc w:val="both"/>
        <w:rPr>
          <w:rFonts w:ascii="Palatino Linotype" w:hAnsi="Palatino Linotype" w:cs="Arial"/>
          <w:i/>
          <w:sz w:val="22"/>
          <w:szCs w:val="22"/>
        </w:rPr>
      </w:pPr>
      <w:r w:rsidRPr="005653A6">
        <w:rPr>
          <w:rFonts w:ascii="Palatino Linotype" w:hAnsi="Palatino Linotype" w:cs="Arial"/>
          <w:i/>
          <w:sz w:val="22"/>
          <w:szCs w:val="22"/>
        </w:rPr>
        <w:t xml:space="preserve">XII. Fomentar la transparencia y accesibilidad al interior del sujeto obligado; </w:t>
      </w:r>
    </w:p>
    <w:p w14:paraId="6BE9326D" w14:textId="77777777" w:rsidR="00B515BE" w:rsidRPr="005653A6" w:rsidRDefault="00B515BE" w:rsidP="00B515BE">
      <w:pPr>
        <w:tabs>
          <w:tab w:val="left" w:pos="851"/>
        </w:tabs>
        <w:ind w:left="851" w:right="901"/>
        <w:jc w:val="both"/>
        <w:rPr>
          <w:rFonts w:ascii="Palatino Linotype" w:hAnsi="Palatino Linotype" w:cs="Arial"/>
          <w:i/>
          <w:sz w:val="22"/>
          <w:szCs w:val="22"/>
        </w:rPr>
      </w:pPr>
      <w:r w:rsidRPr="005653A6">
        <w:rPr>
          <w:rFonts w:ascii="Palatino Linotype" w:hAnsi="Palatino Linotype" w:cs="Arial"/>
          <w:i/>
          <w:sz w:val="22"/>
          <w:szCs w:val="22"/>
        </w:rPr>
        <w:t xml:space="preserve">XIII. Hacer del conocimiento de la instancia competente la probable responsabilidad por el incumplimiento de las obligaciones previstas en la presente Ley; y </w:t>
      </w:r>
    </w:p>
    <w:p w14:paraId="6C4067BF" w14:textId="77777777" w:rsidR="00B515BE" w:rsidRPr="005653A6" w:rsidRDefault="00B515BE" w:rsidP="00B515BE">
      <w:pPr>
        <w:tabs>
          <w:tab w:val="left" w:pos="851"/>
        </w:tabs>
        <w:ind w:left="851" w:right="901"/>
        <w:jc w:val="both"/>
        <w:rPr>
          <w:rFonts w:ascii="Palatino Linotype" w:hAnsi="Palatino Linotype" w:cs="Arial"/>
          <w:i/>
          <w:sz w:val="22"/>
          <w:szCs w:val="22"/>
        </w:rPr>
      </w:pPr>
      <w:r w:rsidRPr="005653A6">
        <w:rPr>
          <w:rFonts w:ascii="Palatino Linotype" w:hAnsi="Palatino Linotype" w:cs="Arial"/>
          <w:i/>
          <w:sz w:val="22"/>
          <w:szCs w:val="22"/>
        </w:rPr>
        <w:t>XIV. Las demás que resulten necesarias para facilitar el acceso a la información y aquellas que se desprenden de la presente Ley y demás disposiciones jurídicas aplicables.</w:t>
      </w:r>
      <w:r w:rsidRPr="005653A6">
        <w:rPr>
          <w:rFonts w:ascii="Palatino Linotype" w:hAnsi="Palatino Linotype" w:cs="Arial"/>
          <w:b/>
          <w:i/>
          <w:sz w:val="22"/>
          <w:szCs w:val="22"/>
        </w:rPr>
        <w:t>”</w:t>
      </w:r>
    </w:p>
    <w:p w14:paraId="7DD8F6CE" w14:textId="77777777" w:rsidR="00B515BE" w:rsidRPr="005653A6" w:rsidRDefault="00B515BE" w:rsidP="00B515BE">
      <w:pPr>
        <w:jc w:val="both"/>
        <w:rPr>
          <w:rFonts w:ascii="Palatino Linotype" w:hAnsi="Palatino Linotype" w:cs="Arial"/>
        </w:rPr>
      </w:pPr>
    </w:p>
    <w:p w14:paraId="078136BF" w14:textId="77777777" w:rsidR="00B515BE" w:rsidRPr="005653A6" w:rsidRDefault="00B515BE" w:rsidP="00B515BE">
      <w:pPr>
        <w:spacing w:line="360" w:lineRule="auto"/>
        <w:jc w:val="both"/>
        <w:rPr>
          <w:rFonts w:ascii="Palatino Linotype" w:hAnsi="Palatino Linotype" w:cs="Arial"/>
        </w:rPr>
      </w:pPr>
      <w:r w:rsidRPr="005653A6">
        <w:rPr>
          <w:rFonts w:ascii="Palatino Linotype" w:hAnsi="Palatino Linotype" w:cs="Arial"/>
        </w:rPr>
        <w:t xml:space="preserve">Es decir, la impugnación del </w:t>
      </w:r>
      <w:r w:rsidRPr="005653A6">
        <w:rPr>
          <w:rFonts w:ascii="Palatino Linotype" w:hAnsi="Palatino Linotype" w:cs="Arial"/>
          <w:b/>
        </w:rPr>
        <w:t>RECURRENTE</w:t>
      </w:r>
      <w:r w:rsidRPr="005653A6">
        <w:rPr>
          <w:rFonts w:ascii="Palatino Linotype" w:hAnsi="Palatino Linotype" w:cs="Arial"/>
        </w:rPr>
        <w:t xml:space="preserve"> debe ser sobre la emisión de un “Acto” contenido en la misma Ley o la omisión de éste, lo que en el presente caso se actualiza con la respuesta dada por </w:t>
      </w:r>
      <w:r w:rsidRPr="005653A6">
        <w:rPr>
          <w:rFonts w:ascii="Palatino Linotype" w:hAnsi="Palatino Linotype" w:cs="Arial"/>
          <w:b/>
        </w:rPr>
        <w:t>EL SUJETO OBLIGADO</w:t>
      </w:r>
      <w:r w:rsidRPr="005653A6">
        <w:rPr>
          <w:rFonts w:ascii="Palatino Linotype" w:hAnsi="Palatino Linotype" w:cs="Arial"/>
        </w:rPr>
        <w:t>.</w:t>
      </w:r>
    </w:p>
    <w:p w14:paraId="031E053F" w14:textId="77777777" w:rsidR="00B515BE" w:rsidRPr="005653A6" w:rsidRDefault="00B515BE" w:rsidP="00B515BE">
      <w:pPr>
        <w:spacing w:line="360" w:lineRule="auto"/>
        <w:jc w:val="both"/>
        <w:rPr>
          <w:rFonts w:ascii="Palatino Linotype" w:hAnsi="Palatino Linotype" w:cs="Arial"/>
        </w:rPr>
      </w:pPr>
    </w:p>
    <w:p w14:paraId="31BBFCC8" w14:textId="77777777" w:rsidR="00B515BE" w:rsidRPr="005653A6" w:rsidRDefault="00B515BE" w:rsidP="00B515BE">
      <w:pPr>
        <w:spacing w:line="360" w:lineRule="auto"/>
        <w:jc w:val="both"/>
        <w:rPr>
          <w:rFonts w:ascii="Palatino Linotype" w:hAnsi="Palatino Linotype" w:cs="Arial"/>
        </w:rPr>
      </w:pPr>
      <w:r w:rsidRPr="005653A6">
        <w:rPr>
          <w:rFonts w:ascii="Palatino Linotype" w:hAnsi="Palatino Linotype" w:cs="Arial"/>
        </w:rPr>
        <w:t xml:space="preserve">Ahora bien, por cuanto hace al tercer elemento normativo, es en esencia una condicional, consistente en que la dependencia o entidad responsable del acto o resolución impugnada </w:t>
      </w:r>
      <w:r w:rsidRPr="005653A6">
        <w:rPr>
          <w:rFonts w:ascii="Palatino Linotype" w:hAnsi="Palatino Linotype" w:cs="Arial"/>
          <w:b/>
        </w:rPr>
        <w:t>la modifique o revoque</w:t>
      </w:r>
      <w:r w:rsidRPr="005653A6">
        <w:rPr>
          <w:rFonts w:ascii="Palatino Linotype" w:hAnsi="Palatino Linotype" w:cs="Arial"/>
        </w:rPr>
        <w:t>; en cuanto hace a la modificación, ocurre cuando quien emitió su respuesta (acto o resolución), con posterioridad cambia la información proporcionada en un principio, cuyos resultados no dejan sin efectos la respuesta dada, sino que tiene por objeto añadir, suprimir, o sustituir datos, lo cual puede ser de forma parcial.</w:t>
      </w:r>
    </w:p>
    <w:p w14:paraId="13DD55A9" w14:textId="77777777" w:rsidR="00B515BE" w:rsidRPr="005653A6" w:rsidRDefault="00B515BE" w:rsidP="00B515BE">
      <w:pPr>
        <w:spacing w:line="360" w:lineRule="auto"/>
        <w:jc w:val="both"/>
        <w:rPr>
          <w:rFonts w:ascii="Palatino Linotype" w:hAnsi="Palatino Linotype" w:cs="Arial"/>
        </w:rPr>
      </w:pPr>
    </w:p>
    <w:p w14:paraId="2D2BE613" w14:textId="77777777" w:rsidR="00B515BE" w:rsidRPr="005653A6" w:rsidRDefault="00B515BE" w:rsidP="00B515BE">
      <w:pPr>
        <w:spacing w:line="360" w:lineRule="auto"/>
        <w:jc w:val="both"/>
        <w:rPr>
          <w:rFonts w:ascii="Palatino Linotype" w:hAnsi="Palatino Linotype" w:cs="Arial"/>
        </w:rPr>
      </w:pPr>
      <w:r w:rsidRPr="005653A6">
        <w:rPr>
          <w:rFonts w:ascii="Palatino Linotype" w:hAnsi="Palatino Linotype" w:cs="Arial"/>
        </w:rPr>
        <w:t>Por cuanto hace a la revocación, a diferencia de la modificación, ocurre cuando la dependencia o entidad responsable (</w:t>
      </w:r>
      <w:r w:rsidRPr="005653A6">
        <w:rPr>
          <w:rFonts w:ascii="Palatino Linotype" w:hAnsi="Palatino Linotype" w:cs="Arial"/>
          <w:b/>
        </w:rPr>
        <w:t>SUJETO OBLIGADO</w:t>
      </w:r>
      <w:r w:rsidRPr="005653A6">
        <w:rPr>
          <w:rFonts w:ascii="Palatino Linotype" w:hAnsi="Palatino Linotype" w:cs="Arial"/>
        </w:rPr>
        <w:t xml:space="preserve">), del acto o resolución </w:t>
      </w:r>
      <w:r w:rsidRPr="005653A6">
        <w:rPr>
          <w:rFonts w:ascii="Palatino Linotype" w:hAnsi="Palatino Linotype" w:cs="Arial"/>
        </w:rPr>
        <w:lastRenderedPageBreak/>
        <w:t>impugnada, suprime, elimina o cancela la totalidad de su respuesta y emite otra en su lugar dejando sin efecto lo que en un principio respondió.</w:t>
      </w:r>
    </w:p>
    <w:p w14:paraId="08262ACB" w14:textId="77777777" w:rsidR="00B515BE" w:rsidRPr="005653A6" w:rsidRDefault="00B515BE" w:rsidP="00B515BE">
      <w:pPr>
        <w:spacing w:line="360" w:lineRule="auto"/>
        <w:jc w:val="both"/>
        <w:rPr>
          <w:rFonts w:ascii="Palatino Linotype" w:hAnsi="Palatino Linotype" w:cs="Arial"/>
        </w:rPr>
      </w:pPr>
    </w:p>
    <w:p w14:paraId="3B445097" w14:textId="77777777" w:rsidR="00B515BE" w:rsidRPr="005653A6" w:rsidRDefault="00B515BE" w:rsidP="00B515BE">
      <w:pPr>
        <w:spacing w:line="360" w:lineRule="auto"/>
        <w:jc w:val="both"/>
        <w:rPr>
          <w:rFonts w:ascii="Palatino Linotype" w:hAnsi="Palatino Linotype" w:cs="Arial"/>
        </w:rPr>
      </w:pPr>
      <w:r w:rsidRPr="005653A6">
        <w:rPr>
          <w:rFonts w:ascii="Palatino Linotype" w:hAnsi="Palatino Linotype" w:cs="Arial"/>
        </w:rPr>
        <w:t>En ese tenor, un acto impugnado queda sin efectos, cuando aun existiendo jurídicamente (esto es, que no se ha modificado, ni revocado) ya no genera ninguna consecuencia legal.</w:t>
      </w:r>
    </w:p>
    <w:p w14:paraId="46D47617" w14:textId="77777777" w:rsidR="00B515BE" w:rsidRPr="005653A6" w:rsidRDefault="00B515BE" w:rsidP="00B515BE">
      <w:pPr>
        <w:spacing w:line="360" w:lineRule="auto"/>
        <w:ind w:firstLine="567"/>
        <w:jc w:val="both"/>
        <w:rPr>
          <w:rFonts w:ascii="Palatino Linotype" w:hAnsi="Palatino Linotype" w:cs="Arial"/>
        </w:rPr>
      </w:pPr>
    </w:p>
    <w:p w14:paraId="5FC323E6" w14:textId="77777777" w:rsidR="00B515BE" w:rsidRPr="005653A6" w:rsidRDefault="00B515BE" w:rsidP="00B515BE">
      <w:pPr>
        <w:spacing w:line="360" w:lineRule="auto"/>
        <w:jc w:val="both"/>
        <w:rPr>
          <w:rFonts w:ascii="Palatino Linotype" w:hAnsi="Palatino Linotype" w:cs="Arial"/>
        </w:rPr>
      </w:pPr>
      <w:r w:rsidRPr="005653A6">
        <w:rPr>
          <w:rFonts w:ascii="Palatino Linotype" w:hAnsi="Palatino Linotype" w:cs="Arial"/>
        </w:rPr>
        <w:t xml:space="preserve">En tanto que, un acto impugnado queda sin materia, cuando ha sido satisfecha la pretensión de lo pedido o exigido por la parte </w:t>
      </w:r>
      <w:r w:rsidRPr="005653A6">
        <w:rPr>
          <w:rFonts w:ascii="Palatino Linotype" w:hAnsi="Palatino Linotype" w:cs="Arial"/>
          <w:b/>
        </w:rPr>
        <w:t xml:space="preserve">RECURRENTE </w:t>
      </w:r>
      <w:r w:rsidRPr="005653A6">
        <w:rPr>
          <w:rFonts w:ascii="Palatino Linotype" w:hAnsi="Palatino Linotype" w:cs="Arial"/>
        </w:rPr>
        <w:t xml:space="preserve">de manera que </w:t>
      </w:r>
      <w:r w:rsidRPr="005653A6">
        <w:rPr>
          <w:rFonts w:ascii="Palatino Linotype" w:hAnsi="Palatino Linotype" w:cs="Arial"/>
          <w:b/>
        </w:rPr>
        <w:t xml:space="preserve">EL SUJETO OBLIGADO </w:t>
      </w:r>
      <w:r w:rsidRPr="005653A6">
        <w:rPr>
          <w:rFonts w:ascii="Palatino Linotype" w:hAnsi="Palatino Linotype" w:cs="Arial"/>
        </w:rPr>
        <w:t xml:space="preserve">entrega una respuesta que aunque sea posterior a los términos previstos en la ley, mediante ésta concede la información solicitada.  </w:t>
      </w:r>
    </w:p>
    <w:p w14:paraId="5C451CB3" w14:textId="77777777" w:rsidR="00B515BE" w:rsidRPr="005653A6" w:rsidRDefault="00B515BE" w:rsidP="00B515BE">
      <w:pPr>
        <w:spacing w:line="360" w:lineRule="auto"/>
        <w:jc w:val="both"/>
        <w:rPr>
          <w:rFonts w:ascii="Palatino Linotype" w:hAnsi="Palatino Linotype" w:cs="Arial"/>
        </w:rPr>
      </w:pPr>
    </w:p>
    <w:p w14:paraId="626AD950" w14:textId="77777777" w:rsidR="00B515BE" w:rsidRPr="005653A6" w:rsidRDefault="00B515BE" w:rsidP="00B515BE">
      <w:pPr>
        <w:spacing w:line="360" w:lineRule="auto"/>
        <w:jc w:val="both"/>
        <w:rPr>
          <w:rFonts w:ascii="Palatino Linotype" w:hAnsi="Palatino Linotype" w:cs="Arial"/>
        </w:rPr>
      </w:pPr>
      <w:r w:rsidRPr="005653A6">
        <w:rPr>
          <w:rFonts w:ascii="Palatino Linotype" w:hAnsi="Palatino Linotype" w:cs="Arial"/>
        </w:rPr>
        <w:t xml:space="preserve">Bajo esas consideraciones, se afirma que en el recurso de revisión sujeto a estudio se actualiza la hipótesis jurídica citada en el cuarto elemento; toda vez que, quedó probado que, </w:t>
      </w:r>
      <w:r w:rsidRPr="005653A6">
        <w:rPr>
          <w:rFonts w:ascii="Palatino Linotype" w:hAnsi="Palatino Linotype" w:cs="Arial"/>
          <w:b/>
        </w:rPr>
        <w:t>EL SUJETO OBLIGADO</w:t>
      </w:r>
      <w:r w:rsidRPr="005653A6">
        <w:rPr>
          <w:rFonts w:ascii="Palatino Linotype" w:hAnsi="Palatino Linotype" w:cs="Arial"/>
        </w:rPr>
        <w:t xml:space="preserve"> mediante un acto posterior a su respuesta, como lo fue en Informe Justificado, remitió información con lo cual, dejó sin materia el presente recurso. </w:t>
      </w:r>
    </w:p>
    <w:p w14:paraId="381FCD8C" w14:textId="77777777" w:rsidR="00B515BE" w:rsidRPr="005653A6" w:rsidRDefault="00B515BE" w:rsidP="00B515BE">
      <w:pPr>
        <w:spacing w:line="360" w:lineRule="auto"/>
        <w:jc w:val="both"/>
        <w:rPr>
          <w:rFonts w:ascii="Palatino Linotype" w:hAnsi="Palatino Linotype" w:cs="Arial"/>
        </w:rPr>
      </w:pPr>
    </w:p>
    <w:p w14:paraId="7C755FFB" w14:textId="77777777" w:rsidR="005C53F3" w:rsidRPr="005653A6" w:rsidRDefault="00B515BE" w:rsidP="00B515BE">
      <w:pPr>
        <w:autoSpaceDE w:val="0"/>
        <w:autoSpaceDN w:val="0"/>
        <w:adjustRightInd w:val="0"/>
        <w:spacing w:line="360" w:lineRule="auto"/>
        <w:ind w:right="51"/>
        <w:jc w:val="both"/>
        <w:rPr>
          <w:rFonts w:ascii="Palatino Linotype" w:eastAsia="Arial Unicode MS" w:hAnsi="Palatino Linotype" w:cs="Arial"/>
          <w:lang w:val="es-ES"/>
        </w:rPr>
      </w:pPr>
      <w:r w:rsidRPr="005653A6">
        <w:rPr>
          <w:rFonts w:ascii="Palatino Linotype" w:hAnsi="Palatino Linotype"/>
          <w:lang w:val="es-ES"/>
        </w:rPr>
        <w:t xml:space="preserve">Por lo anterior, </w:t>
      </w:r>
      <w:r w:rsidR="00EB12FC" w:rsidRPr="005653A6">
        <w:rPr>
          <w:rFonts w:ascii="Palatino Linotype" w:eastAsia="Arial Unicode MS" w:hAnsi="Palatino Linotype" w:cs="Arial"/>
          <w:lang w:val="es-ES"/>
        </w:rPr>
        <w:t xml:space="preserve">primeramente es </w:t>
      </w:r>
      <w:r w:rsidRPr="005653A6">
        <w:rPr>
          <w:rFonts w:ascii="Palatino Linotype" w:eastAsia="Arial Unicode MS" w:hAnsi="Palatino Linotype" w:cs="Arial"/>
          <w:lang w:val="es-ES"/>
        </w:rPr>
        <w:t xml:space="preserve">importante destacar en el caso concreto que a través de la solicitud de información pública, </w:t>
      </w:r>
      <w:r w:rsidRPr="005653A6">
        <w:rPr>
          <w:rFonts w:ascii="Palatino Linotype" w:eastAsia="Arial Unicode MS" w:hAnsi="Palatino Linotype" w:cs="Arial"/>
          <w:b/>
          <w:lang w:val="es-ES"/>
        </w:rPr>
        <w:t>EL RECURRENTE</w:t>
      </w:r>
      <w:r w:rsidRPr="005653A6">
        <w:rPr>
          <w:rFonts w:ascii="Palatino Linotype" w:eastAsia="Arial Unicode MS" w:hAnsi="Palatino Linotype" w:cs="Arial"/>
          <w:lang w:val="es-ES"/>
        </w:rPr>
        <w:t xml:space="preserve"> formuló cuestionamientos al </w:t>
      </w:r>
      <w:r w:rsidRPr="005653A6">
        <w:rPr>
          <w:rFonts w:ascii="Palatino Linotype" w:eastAsia="Arial Unicode MS" w:hAnsi="Palatino Linotype" w:cs="Arial"/>
          <w:b/>
          <w:lang w:val="es-ES"/>
        </w:rPr>
        <w:t>SUJETO OBLIGADO</w:t>
      </w:r>
      <w:r w:rsidRPr="005653A6">
        <w:rPr>
          <w:rFonts w:ascii="Palatino Linotype" w:eastAsia="Arial Unicode MS" w:hAnsi="Palatino Linotype" w:cs="Arial"/>
          <w:lang w:val="es-ES"/>
        </w:rPr>
        <w:t>, lo cual en estricto sentido no son materia de acceso a la información pública</w:t>
      </w:r>
      <w:r w:rsidR="00A93996" w:rsidRPr="005653A6">
        <w:rPr>
          <w:rFonts w:ascii="Palatino Linotype" w:eastAsia="Arial Unicode MS" w:hAnsi="Palatino Linotype" w:cs="Arial"/>
          <w:lang w:val="es-ES"/>
        </w:rPr>
        <w:t xml:space="preserve">, tal como lo refiere el propio SUJETO OBLIGADO a través de la respuesta, ay que cabe recordar que el derecho de acceso a la información pública es </w:t>
      </w:r>
      <w:r w:rsidR="00A93996" w:rsidRPr="005653A6">
        <w:rPr>
          <w:rFonts w:ascii="Palatino Linotype" w:eastAsia="Arial Unicode MS" w:hAnsi="Palatino Linotype" w:cs="Arial"/>
          <w:lang w:val="es-ES"/>
        </w:rPr>
        <w:lastRenderedPageBreak/>
        <w:t xml:space="preserve">el derecho que le asiste a todas las personas de acceder, recabar, difundir los documentos generados en ejercicio de las funciones y atribuciones de los entes gubernamentales; sin embargo el solicitante requiere saber </w:t>
      </w:r>
      <w:r w:rsidR="00A93996" w:rsidRPr="005653A6">
        <w:rPr>
          <w:rFonts w:ascii="Palatino Linotype" w:eastAsia="Arial Unicode MS" w:hAnsi="Palatino Linotype" w:cs="Arial"/>
          <w:i/>
          <w:lang w:val="es-ES"/>
        </w:rPr>
        <w:t xml:space="preserve">me sea señalado el procedimiento para que el pleno de transparencia admita a través del </w:t>
      </w:r>
      <w:proofErr w:type="spellStart"/>
      <w:r w:rsidR="00A93996" w:rsidRPr="005653A6">
        <w:rPr>
          <w:rFonts w:ascii="Palatino Linotype" w:eastAsia="Arial Unicode MS" w:hAnsi="Palatino Linotype" w:cs="Arial"/>
          <w:i/>
          <w:lang w:val="es-ES"/>
        </w:rPr>
        <w:t>saimex</w:t>
      </w:r>
      <w:proofErr w:type="spellEnd"/>
      <w:r w:rsidR="00A93996" w:rsidRPr="005653A6">
        <w:rPr>
          <w:rFonts w:ascii="Palatino Linotype" w:eastAsia="Arial Unicode MS" w:hAnsi="Palatino Linotype" w:cs="Arial"/>
          <w:i/>
          <w:lang w:val="es-ES"/>
        </w:rPr>
        <w:t xml:space="preserve"> las manifestaciones que los solicitantes remiten a través de esta plataforma del </w:t>
      </w:r>
      <w:proofErr w:type="spellStart"/>
      <w:r w:rsidR="00A93996" w:rsidRPr="005653A6">
        <w:rPr>
          <w:rFonts w:ascii="Palatino Linotype" w:eastAsia="Arial Unicode MS" w:hAnsi="Palatino Linotype" w:cs="Arial"/>
          <w:i/>
          <w:lang w:val="es-ES"/>
        </w:rPr>
        <w:t>saimex</w:t>
      </w:r>
      <w:proofErr w:type="spellEnd"/>
      <w:r w:rsidR="00A93996" w:rsidRPr="005653A6">
        <w:rPr>
          <w:rFonts w:ascii="Palatino Linotype" w:eastAsia="Arial Unicode MS" w:hAnsi="Palatino Linotype" w:cs="Arial"/>
          <w:i/>
          <w:lang w:val="es-ES"/>
        </w:rPr>
        <w:t>, toda vez que, como se observa en los archivos que anexo al presente, se decreto un cierre de instrucción sin haber tomado en consideración las manifestaciones del recurrente</w:t>
      </w:r>
      <w:r w:rsidR="00A93996" w:rsidRPr="005653A6">
        <w:rPr>
          <w:rFonts w:ascii="Palatino Linotype" w:eastAsia="Arial Unicode MS" w:hAnsi="Palatino Linotype" w:cs="Arial"/>
          <w:lang w:val="es-ES"/>
        </w:rPr>
        <w:t>;(sic)</w:t>
      </w:r>
      <w:r w:rsidR="005C53F3" w:rsidRPr="005653A6">
        <w:rPr>
          <w:rFonts w:ascii="Palatino Linotype" w:eastAsia="Arial Unicode MS" w:hAnsi="Palatino Linotype" w:cs="Arial"/>
          <w:i/>
          <w:lang w:val="es-ES"/>
        </w:rPr>
        <w:t xml:space="preserve">, </w:t>
      </w:r>
      <w:r w:rsidR="005C53F3" w:rsidRPr="005653A6">
        <w:rPr>
          <w:rFonts w:ascii="Palatino Linotype" w:eastAsia="Arial Unicode MS" w:hAnsi="Palatino Linotype" w:cs="Arial"/>
          <w:lang w:val="es-ES"/>
        </w:rPr>
        <w:t>siendo que el pedir se le señalen cuestiones particulares a un caso concreto, se trata de una consulta en específico, no así a documentos generados con antelación en ejercicio de las funciones del ente público.</w:t>
      </w:r>
    </w:p>
    <w:p w14:paraId="39EDFCE2" w14:textId="77777777" w:rsidR="00B515BE" w:rsidRPr="005653A6" w:rsidRDefault="00B515BE" w:rsidP="005C5D33">
      <w:pPr>
        <w:autoSpaceDE w:val="0"/>
        <w:autoSpaceDN w:val="0"/>
        <w:adjustRightInd w:val="0"/>
        <w:spacing w:line="360" w:lineRule="auto"/>
        <w:ind w:right="51"/>
        <w:jc w:val="both"/>
        <w:rPr>
          <w:rFonts w:ascii="Palatino Linotype" w:eastAsia="Arial Unicode MS" w:hAnsi="Palatino Linotype" w:cs="Arial"/>
          <w:lang w:val="es-ES"/>
        </w:rPr>
      </w:pPr>
    </w:p>
    <w:p w14:paraId="7A0B2D3C" w14:textId="4088A39F" w:rsidR="00B515BE" w:rsidRPr="005653A6" w:rsidRDefault="005C53F3" w:rsidP="00B515BE">
      <w:pPr>
        <w:autoSpaceDE w:val="0"/>
        <w:autoSpaceDN w:val="0"/>
        <w:adjustRightInd w:val="0"/>
        <w:spacing w:line="360" w:lineRule="auto"/>
        <w:jc w:val="both"/>
        <w:rPr>
          <w:rFonts w:ascii="Palatino Linotype" w:hAnsi="Palatino Linotype" w:cs="Arial"/>
          <w:lang w:val="es-ES"/>
        </w:rPr>
      </w:pPr>
      <w:r w:rsidRPr="005653A6">
        <w:rPr>
          <w:rFonts w:ascii="Palatino Linotype" w:eastAsia="Arial Unicode MS" w:hAnsi="Palatino Linotype" w:cs="Arial"/>
          <w:lang w:val="es-ES"/>
        </w:rPr>
        <w:t>Aunado a ello</w:t>
      </w:r>
      <w:r w:rsidR="00B515BE" w:rsidRPr="005653A6">
        <w:rPr>
          <w:rFonts w:ascii="Palatino Linotype" w:eastAsia="Arial Unicode MS" w:hAnsi="Palatino Linotype" w:cs="Arial"/>
          <w:lang w:val="es-ES"/>
        </w:rPr>
        <w:t>, es importantes resaltar que la materia de este derecho subjetivo lo constituye el soporte documental de donde se puede advertir la información que los particulares pretenden obtener; por lo tanto, es improcedente que a través del ejercicio de este derecho, se formulen cuestionamientos a los Sujetos Obligados, toda vez que implica realizar procesamientos de datos; sin embargo, del análisis realizado a los cuestionamientos realizados por el particular, este Órgano Garante advierte que se puede satisfacer la presente solicitud motivo del presente asunto, mediante la entrega de</w:t>
      </w:r>
      <w:r w:rsidR="00B515BE" w:rsidRPr="005653A6">
        <w:rPr>
          <w:rFonts w:ascii="Palatino Linotype" w:hAnsi="Palatino Linotype" w:cs="Arial"/>
          <w:lang w:val="es-ES"/>
        </w:rPr>
        <w:t xml:space="preserve"> expresiones documentales. Lo anterior, tiene apoyo en el criterio 28/10 del entonces Instituto Federal de Acceso a la Información Pública </w:t>
      </w:r>
      <w:r w:rsidR="00B515BE" w:rsidRPr="005653A6">
        <w:rPr>
          <w:rFonts w:ascii="Palatino Linotype" w:hAnsi="Palatino Linotype" w:cs="Arial"/>
          <w:bCs/>
          <w:lang w:val="es-ES" w:eastAsia="es-MX"/>
        </w:rPr>
        <w:t>y Protección de Datos Personales</w:t>
      </w:r>
      <w:r w:rsidR="00B515BE" w:rsidRPr="005653A6">
        <w:rPr>
          <w:rFonts w:ascii="Palatino Linotype" w:hAnsi="Palatino Linotype" w:cs="Arial"/>
          <w:vertAlign w:val="superscript"/>
          <w:lang w:val="es-ES"/>
        </w:rPr>
        <w:t xml:space="preserve"> </w:t>
      </w:r>
      <w:r w:rsidR="00B515BE" w:rsidRPr="005653A6">
        <w:rPr>
          <w:rFonts w:ascii="Palatino Linotype" w:hAnsi="Palatino Linotype" w:cs="Arial"/>
          <w:vertAlign w:val="superscript"/>
          <w:lang w:val="es-ES"/>
        </w:rPr>
        <w:footnoteReference w:id="1"/>
      </w:r>
      <w:r w:rsidR="00B515BE" w:rsidRPr="005653A6">
        <w:rPr>
          <w:rFonts w:ascii="Palatino Linotype" w:hAnsi="Palatino Linotype" w:cs="Arial"/>
          <w:lang w:val="es-ES"/>
        </w:rPr>
        <w:t>, el cual menciona lo siguiente:</w:t>
      </w:r>
    </w:p>
    <w:p w14:paraId="19D34D69" w14:textId="77777777" w:rsidR="00B515BE" w:rsidRPr="005653A6" w:rsidRDefault="00B515BE" w:rsidP="00B515BE">
      <w:pPr>
        <w:autoSpaceDE w:val="0"/>
        <w:autoSpaceDN w:val="0"/>
        <w:adjustRightInd w:val="0"/>
        <w:jc w:val="both"/>
        <w:rPr>
          <w:rFonts w:ascii="Palatino Linotype" w:hAnsi="Palatino Linotype" w:cs="Arial"/>
        </w:rPr>
      </w:pPr>
    </w:p>
    <w:p w14:paraId="5A4D7D4D" w14:textId="77777777" w:rsidR="00B515BE" w:rsidRPr="005653A6" w:rsidRDefault="00B515BE" w:rsidP="00B515BE">
      <w:pPr>
        <w:ind w:left="851" w:right="901"/>
        <w:jc w:val="both"/>
        <w:rPr>
          <w:rFonts w:ascii="Palatino Linotype" w:hAnsi="Palatino Linotype" w:cs="Arial"/>
          <w:i/>
          <w:sz w:val="22"/>
          <w:szCs w:val="22"/>
          <w:lang w:val="es-ES"/>
        </w:rPr>
      </w:pPr>
      <w:r w:rsidRPr="005653A6">
        <w:rPr>
          <w:rFonts w:ascii="Palatino Linotype" w:hAnsi="Palatino Linotype" w:cs="Arial"/>
          <w:i/>
          <w:sz w:val="22"/>
          <w:szCs w:val="22"/>
          <w:lang w:val="es-ES"/>
        </w:rPr>
        <w:t>“</w:t>
      </w:r>
      <w:r w:rsidRPr="005653A6">
        <w:rPr>
          <w:rFonts w:ascii="Palatino Linotype" w:hAnsi="Palatino Linotype" w:cs="Arial"/>
          <w:b/>
          <w:i/>
          <w:sz w:val="22"/>
          <w:szCs w:val="22"/>
          <w:lang w:val="es-ES"/>
        </w:rPr>
        <w:t>Cuando en una solicitud de información no se identifique un documento en específico, si ésta tiene una expresión documental, el sujeto obligado deberá entregar al particular el documento en específico</w:t>
      </w:r>
      <w:r w:rsidRPr="005653A6">
        <w:rPr>
          <w:rFonts w:ascii="Palatino Linotype" w:hAnsi="Palatino Linotype" w:cs="Arial"/>
          <w:i/>
          <w:sz w:val="22"/>
          <w:szCs w:val="22"/>
          <w:lang w:val="es-ES"/>
        </w:rPr>
        <w:t xml:space="preserve">. La Ley Federal de Transparencia y Acceso a la Información Pública Gubernamental tiene por objeto </w:t>
      </w:r>
      <w:proofErr w:type="spellStart"/>
      <w:r w:rsidRPr="005653A6">
        <w:rPr>
          <w:rFonts w:ascii="Palatino Linotype" w:hAnsi="Palatino Linotype" w:cs="Arial"/>
          <w:i/>
          <w:sz w:val="22"/>
          <w:szCs w:val="22"/>
          <w:lang w:val="es-ES"/>
        </w:rPr>
        <w:t>objeto</w:t>
      </w:r>
      <w:proofErr w:type="spellEnd"/>
      <w:r w:rsidRPr="005653A6">
        <w:rPr>
          <w:rFonts w:ascii="Palatino Linotype" w:hAnsi="Palatino Linotype" w:cs="Arial"/>
          <w:i/>
          <w:sz w:val="22"/>
          <w:szCs w:val="22"/>
          <w:lang w:val="es-ES"/>
        </w:rPr>
        <w:t xml:space="preserve"> garantizar el acceso a la información contenida en documentos que los sujetos obligados generen, obtengan, adquieran, transformen o conserven por cualquier título; que se entienden como cualquier registro que documente el ejercicio de las facultades o la actividad de los sujetos obligados sin importar su fuente o fecha de </w:t>
      </w:r>
      <w:r w:rsidRPr="005653A6">
        <w:rPr>
          <w:rFonts w:ascii="Palatino Linotype" w:hAnsi="Palatino Linotype" w:cs="Arial"/>
          <w:i/>
          <w:sz w:val="22"/>
          <w:szCs w:val="22"/>
          <w:lang w:eastAsia="es-MX"/>
        </w:rPr>
        <w:t>elaboración</w:t>
      </w:r>
      <w:r w:rsidRPr="005653A6">
        <w:rPr>
          <w:rFonts w:ascii="Palatino Linotype" w:hAnsi="Palatino Linotype" w:cs="Arial"/>
          <w:i/>
          <w:sz w:val="22"/>
          <w:szCs w:val="22"/>
          <w:lang w:val="es-ES"/>
        </w:rPr>
        <w:t xml:space="preserve">. </w:t>
      </w:r>
      <w:r w:rsidRPr="005653A6">
        <w:rPr>
          <w:rFonts w:ascii="Palatino Linotype" w:hAnsi="Palatino Linotype" w:cs="Arial"/>
          <w:i/>
          <w:sz w:val="22"/>
          <w:szCs w:val="22"/>
          <w:u w:val="single"/>
          <w:lang w:val="es-ES"/>
        </w:rPr>
        <w:t>En este sentido, cuando el particular lleve a cabo una solicitud de información sin identificar de forma precisa la documentación específica que pudiera contener dicha información, o bien pareciera que más bien la solicitud se constituye como una consulta y no como una solicitud de acceso en términos de la Ley Federal de Transparencia y Acceso a la Información Pública Gubernamental, pero su respuesta puede obrar en algún documento, el sujeto obligado debe dar a la solicitud una interpretación que le dé una expresión documental.</w:t>
      </w:r>
      <w:r w:rsidRPr="005653A6">
        <w:rPr>
          <w:rFonts w:ascii="Palatino Linotype" w:hAnsi="Palatino Linotype" w:cs="Arial"/>
          <w:i/>
          <w:sz w:val="22"/>
          <w:szCs w:val="22"/>
          <w:lang w:val="es-ES"/>
        </w:rPr>
        <w:t xml:space="preserve"> Es decir, si la respuesta a la solicitud obra en algún documento en poder de la autoridad, pero el particular no hace referencia específica a tal documento, se deberá hacer entrega del mismo al solicitante.” (sic)</w:t>
      </w:r>
    </w:p>
    <w:p w14:paraId="69CCC9BD" w14:textId="77777777" w:rsidR="00B515BE" w:rsidRPr="005653A6" w:rsidRDefault="00B515BE" w:rsidP="00B515BE">
      <w:pPr>
        <w:ind w:left="851" w:right="901"/>
        <w:jc w:val="both"/>
        <w:rPr>
          <w:rFonts w:ascii="Palatino Linotype" w:hAnsi="Palatino Linotype" w:cs="Arial"/>
          <w:sz w:val="22"/>
          <w:szCs w:val="22"/>
          <w:lang w:val="es-ES"/>
        </w:rPr>
      </w:pPr>
      <w:r w:rsidRPr="005653A6">
        <w:rPr>
          <w:rFonts w:ascii="Palatino Linotype" w:hAnsi="Palatino Linotype" w:cs="Arial"/>
          <w:sz w:val="22"/>
          <w:szCs w:val="22"/>
          <w:lang w:val="es-ES"/>
        </w:rPr>
        <w:t>(Énfasis añadido)</w:t>
      </w:r>
    </w:p>
    <w:p w14:paraId="70643E89" w14:textId="77777777" w:rsidR="00B515BE" w:rsidRPr="005653A6" w:rsidRDefault="00B515BE" w:rsidP="00B515BE">
      <w:pPr>
        <w:ind w:left="851" w:right="901"/>
        <w:jc w:val="both"/>
        <w:rPr>
          <w:rFonts w:ascii="Palatino Linotype" w:hAnsi="Palatino Linotype" w:cs="Arial"/>
          <w:szCs w:val="22"/>
          <w:lang w:val="es-ES"/>
        </w:rPr>
      </w:pPr>
    </w:p>
    <w:p w14:paraId="50BFF6AB" w14:textId="77777777" w:rsidR="00B515BE" w:rsidRPr="005653A6" w:rsidRDefault="00B515BE" w:rsidP="00B515BE">
      <w:pPr>
        <w:autoSpaceDE w:val="0"/>
        <w:autoSpaceDN w:val="0"/>
        <w:adjustRightInd w:val="0"/>
        <w:spacing w:line="360" w:lineRule="auto"/>
        <w:jc w:val="both"/>
        <w:rPr>
          <w:rFonts w:ascii="Palatino Linotype" w:hAnsi="Palatino Linotype"/>
          <w:lang w:val="es-ES"/>
        </w:rPr>
      </w:pPr>
      <w:r w:rsidRPr="005653A6">
        <w:rPr>
          <w:rFonts w:ascii="Palatino Linotype" w:hAnsi="Palatino Linotype" w:cs="Arial"/>
          <w:lang w:val="es-ES"/>
        </w:rPr>
        <w:t xml:space="preserve">Ello es así, ya que </w:t>
      </w:r>
      <w:r w:rsidRPr="005653A6">
        <w:rPr>
          <w:rFonts w:ascii="Palatino Linotype" w:hAnsi="Palatino Linotype"/>
          <w:shd w:val="clear" w:color="auto" w:fill="FFFFFF"/>
          <w:lang w:val="es-ES"/>
        </w:rPr>
        <w:t xml:space="preserve">la transparencia implica el deber de los Sujetos Obligados de documentar todo acto que derive del ejercicio de sus facultades, competencias o funciones, considerando desde su origen la eventual publicidad y reutilización de la información </w:t>
      </w:r>
      <w:r w:rsidRPr="005653A6">
        <w:rPr>
          <w:rFonts w:ascii="Palatino Linotype" w:eastAsia="Arial Unicode MS" w:hAnsi="Palatino Linotype" w:cs="Arial"/>
          <w:lang w:val="es-ES"/>
        </w:rPr>
        <w:t>que</w:t>
      </w:r>
      <w:r w:rsidRPr="005653A6">
        <w:rPr>
          <w:rFonts w:ascii="Palatino Linotype" w:hAnsi="Palatino Linotype"/>
          <w:shd w:val="clear" w:color="auto" w:fill="FFFFFF"/>
          <w:lang w:val="es-ES"/>
        </w:rPr>
        <w:t xml:space="preserve"> generen; ello, de conformidad con </w:t>
      </w:r>
      <w:r w:rsidRPr="005653A6">
        <w:rPr>
          <w:rFonts w:ascii="Palatino Linotype" w:hAnsi="Palatino Linotype"/>
          <w:lang w:val="es-ES"/>
        </w:rPr>
        <w:t>lo establecido en el artículo 18 de la Ley de Transparencia y Acceso a la Información Pública del Estado de México y Municipios.</w:t>
      </w:r>
    </w:p>
    <w:p w14:paraId="6F66E359" w14:textId="77777777" w:rsidR="00B515BE" w:rsidRPr="005653A6" w:rsidRDefault="00B515BE" w:rsidP="00B515BE">
      <w:pPr>
        <w:spacing w:line="360" w:lineRule="auto"/>
        <w:jc w:val="both"/>
        <w:rPr>
          <w:rFonts w:ascii="Palatino Linotype" w:hAnsi="Palatino Linotype"/>
          <w:lang w:val="es-ES"/>
        </w:rPr>
      </w:pPr>
    </w:p>
    <w:p w14:paraId="592CB661" w14:textId="749125E4" w:rsidR="00B515BE" w:rsidRPr="005653A6" w:rsidRDefault="00B515BE" w:rsidP="00B515BE">
      <w:pPr>
        <w:spacing w:line="360" w:lineRule="auto"/>
        <w:jc w:val="both"/>
        <w:rPr>
          <w:rFonts w:ascii="Palatino Linotype" w:hAnsi="Palatino Linotype" w:cs="Arial"/>
          <w:lang w:val="es-ES" w:eastAsia="es-MX"/>
        </w:rPr>
      </w:pPr>
      <w:r w:rsidRPr="005653A6">
        <w:rPr>
          <w:rFonts w:ascii="Palatino Linotype" w:hAnsi="Palatino Linotype"/>
          <w:lang w:val="es-ES"/>
        </w:rPr>
        <w:lastRenderedPageBreak/>
        <w:t xml:space="preserve">En ese tenor, este Órgano Garante considera importante realizar el análisis de aquellos requerimientos, que si bien, por la manera en cómo están formulados, pudieran ser considerados como derecho de petición; sin embargo, bajo el amparo del principio de máxima publicidad consagrado en el numeral </w:t>
      </w:r>
      <w:r w:rsidRPr="005653A6">
        <w:rPr>
          <w:rFonts w:ascii="Palatino Linotype" w:hAnsi="Palatino Linotype" w:cs="Arial"/>
          <w:lang w:val="es-ES" w:eastAsia="es-MX"/>
        </w:rPr>
        <w:t>8 de la Ley de Transparencia y Acceso a la Información Pública del Estado de México y Municipios, que es del tenor literal siguiente:</w:t>
      </w:r>
    </w:p>
    <w:p w14:paraId="235D9A8E" w14:textId="77777777" w:rsidR="00B515BE" w:rsidRPr="005653A6" w:rsidRDefault="00B515BE" w:rsidP="00B515BE">
      <w:pPr>
        <w:jc w:val="both"/>
        <w:rPr>
          <w:rFonts w:ascii="Palatino Linotype" w:hAnsi="Palatino Linotype" w:cs="Arial"/>
          <w:lang w:val="es-ES" w:eastAsia="es-MX"/>
        </w:rPr>
      </w:pPr>
    </w:p>
    <w:p w14:paraId="58FF01F7" w14:textId="77777777" w:rsidR="00B515BE" w:rsidRPr="005653A6" w:rsidRDefault="00B515BE" w:rsidP="00B515BE">
      <w:pPr>
        <w:ind w:left="851" w:right="901"/>
        <w:jc w:val="both"/>
        <w:rPr>
          <w:rFonts w:ascii="Palatino Linotype" w:hAnsi="Palatino Linotype" w:cs="Arial"/>
          <w:i/>
          <w:sz w:val="22"/>
          <w:lang w:val="es-ES" w:eastAsia="es-MX"/>
        </w:rPr>
      </w:pPr>
      <w:r w:rsidRPr="005653A6">
        <w:rPr>
          <w:rFonts w:ascii="Palatino Linotype" w:hAnsi="Palatino Linotype" w:cs="Arial"/>
          <w:i/>
          <w:sz w:val="22"/>
          <w:lang w:val="es-ES" w:eastAsia="es-MX"/>
        </w:rPr>
        <w:t>“</w:t>
      </w:r>
      <w:r w:rsidRPr="005653A6">
        <w:rPr>
          <w:rFonts w:ascii="Palatino Linotype" w:hAnsi="Palatino Linotype" w:cs="Arial"/>
          <w:b/>
          <w:i/>
          <w:sz w:val="22"/>
          <w:lang w:val="es-ES" w:eastAsia="es-MX"/>
        </w:rPr>
        <w:t>Artículo 8</w:t>
      </w:r>
      <w:r w:rsidRPr="005653A6">
        <w:rPr>
          <w:rFonts w:ascii="Palatino Linotype" w:hAnsi="Palatino Linotype" w:cs="Arial"/>
          <w:i/>
          <w:sz w:val="22"/>
          <w:lang w:val="es-ES" w:eastAsia="es-MX"/>
        </w:rPr>
        <w:t>. El derecho de acceso a la información o la clasificación de la información se interpretarán conforme a los principios establecidos en la Constitución Federal, los tratados internacionales de los que el Estado mexicano sea parte, la Ley General, la Constitución Local y la presente Ley.</w:t>
      </w:r>
    </w:p>
    <w:p w14:paraId="49FB4C67" w14:textId="77777777" w:rsidR="00B515BE" w:rsidRPr="005653A6" w:rsidRDefault="00B515BE" w:rsidP="00B515BE">
      <w:pPr>
        <w:ind w:left="709" w:right="757"/>
        <w:jc w:val="both"/>
        <w:rPr>
          <w:rFonts w:ascii="Palatino Linotype" w:hAnsi="Palatino Linotype" w:cs="Arial"/>
          <w:i/>
          <w:sz w:val="22"/>
          <w:lang w:val="es-ES" w:eastAsia="es-MX"/>
        </w:rPr>
      </w:pPr>
    </w:p>
    <w:p w14:paraId="48AEE5EE" w14:textId="77777777" w:rsidR="00B515BE" w:rsidRPr="005653A6" w:rsidRDefault="00B515BE" w:rsidP="00B515BE">
      <w:pPr>
        <w:ind w:left="851" w:right="901"/>
        <w:jc w:val="both"/>
        <w:rPr>
          <w:rFonts w:ascii="Palatino Linotype" w:hAnsi="Palatino Linotype" w:cs="Arial"/>
          <w:i/>
          <w:sz w:val="22"/>
          <w:lang w:val="es-ES" w:eastAsia="es-MX"/>
        </w:rPr>
      </w:pPr>
      <w:r w:rsidRPr="005653A6">
        <w:rPr>
          <w:rFonts w:ascii="Palatino Linotype" w:hAnsi="Palatino Linotype" w:cs="Arial"/>
          <w:i/>
          <w:sz w:val="22"/>
          <w:lang w:val="es-ES" w:eastAsia="es-MX"/>
        </w:rPr>
        <w:t>En la aplicación e interpretación de la presente Ley deberá prevalecer el principio de máxima publicidad, conforme a lo dispuesto en la Constitución Federal, en los tratados internacionales de los que el Estado mexicano sea parte, la Ley General, la Constitución Local, así como en las resoluciones y sentencias vinculantes que emitan los órganos nacionales e internacionales especializados, favoreciendo en todo tiempo a las personas la protección más amplia, atendiendo al principio pro persona... “</w:t>
      </w:r>
    </w:p>
    <w:p w14:paraId="78B7C57B" w14:textId="77777777" w:rsidR="00B515BE" w:rsidRPr="005653A6" w:rsidRDefault="00B515BE" w:rsidP="00B515BE">
      <w:pPr>
        <w:jc w:val="both"/>
        <w:rPr>
          <w:rFonts w:ascii="Palatino Linotype" w:hAnsi="Palatino Linotype" w:cs="Arial"/>
          <w:lang w:val="es-ES" w:eastAsia="es-MX"/>
        </w:rPr>
      </w:pPr>
    </w:p>
    <w:p w14:paraId="3D2000B6" w14:textId="77777777" w:rsidR="00B515BE" w:rsidRPr="005653A6" w:rsidRDefault="00B515BE" w:rsidP="00B515BE">
      <w:pPr>
        <w:spacing w:line="360" w:lineRule="auto"/>
        <w:jc w:val="both"/>
        <w:rPr>
          <w:rFonts w:ascii="Palatino Linotype" w:hAnsi="Palatino Linotype" w:cs="Arial"/>
          <w:lang w:val="es-ES" w:eastAsia="es-MX"/>
        </w:rPr>
      </w:pPr>
      <w:r w:rsidRPr="005653A6">
        <w:rPr>
          <w:rFonts w:ascii="Palatino Linotype" w:hAnsi="Palatino Linotype" w:cs="Arial"/>
          <w:lang w:val="es-ES" w:eastAsia="es-MX"/>
        </w:rPr>
        <w:t>En este sentido, es conveniente invocar la tesis 1a. CCCXXVII/2014 (10a.) emitida por la Primera Sala de la Suprema Corte de Justicia de la Nación, cuyo sentido es el siguiente:</w:t>
      </w:r>
    </w:p>
    <w:p w14:paraId="0FC817DE" w14:textId="77777777" w:rsidR="00B515BE" w:rsidRPr="005653A6" w:rsidRDefault="00B515BE" w:rsidP="00B515BE">
      <w:pPr>
        <w:jc w:val="both"/>
        <w:rPr>
          <w:rFonts w:ascii="Palatino Linotype" w:hAnsi="Palatino Linotype" w:cs="Arial"/>
          <w:lang w:val="es-ES" w:eastAsia="es-MX"/>
        </w:rPr>
      </w:pPr>
    </w:p>
    <w:p w14:paraId="0A4859A6" w14:textId="77777777" w:rsidR="00B515BE" w:rsidRPr="005653A6" w:rsidRDefault="00B515BE" w:rsidP="00B515BE">
      <w:pPr>
        <w:ind w:left="851" w:right="901"/>
        <w:jc w:val="both"/>
        <w:rPr>
          <w:rFonts w:ascii="Palatino Linotype" w:hAnsi="Palatino Linotype" w:cs="Arial"/>
          <w:i/>
          <w:sz w:val="22"/>
          <w:lang w:val="es-ES" w:eastAsia="es-MX"/>
        </w:rPr>
      </w:pPr>
      <w:r w:rsidRPr="005653A6">
        <w:rPr>
          <w:rFonts w:ascii="Palatino Linotype" w:hAnsi="Palatino Linotype" w:cs="Arial"/>
          <w:i/>
          <w:sz w:val="22"/>
          <w:lang w:val="es-ES" w:eastAsia="es-MX"/>
        </w:rPr>
        <w:t xml:space="preserve">Época: Décima Época </w:t>
      </w:r>
    </w:p>
    <w:p w14:paraId="14A3D90C" w14:textId="77777777" w:rsidR="00B515BE" w:rsidRPr="005653A6" w:rsidRDefault="00B515BE" w:rsidP="00B515BE">
      <w:pPr>
        <w:ind w:left="851" w:right="901"/>
        <w:jc w:val="both"/>
        <w:rPr>
          <w:rFonts w:ascii="Palatino Linotype" w:hAnsi="Palatino Linotype" w:cs="Arial"/>
          <w:i/>
          <w:sz w:val="22"/>
          <w:lang w:val="es-ES" w:eastAsia="es-MX"/>
        </w:rPr>
      </w:pPr>
      <w:r w:rsidRPr="005653A6">
        <w:rPr>
          <w:rFonts w:ascii="Palatino Linotype" w:hAnsi="Palatino Linotype" w:cs="Arial"/>
          <w:i/>
          <w:sz w:val="22"/>
          <w:lang w:val="es-ES" w:eastAsia="es-MX"/>
        </w:rPr>
        <w:t xml:space="preserve">Registro: 2007561 </w:t>
      </w:r>
    </w:p>
    <w:p w14:paraId="6CCA6D7C" w14:textId="77777777" w:rsidR="00B515BE" w:rsidRPr="005653A6" w:rsidRDefault="00B515BE" w:rsidP="00B515BE">
      <w:pPr>
        <w:ind w:left="851" w:right="901"/>
        <w:jc w:val="both"/>
        <w:rPr>
          <w:rFonts w:ascii="Palatino Linotype" w:hAnsi="Palatino Linotype" w:cs="Arial"/>
          <w:i/>
          <w:sz w:val="22"/>
          <w:lang w:val="es-ES" w:eastAsia="es-MX"/>
        </w:rPr>
      </w:pPr>
      <w:r w:rsidRPr="005653A6">
        <w:rPr>
          <w:rFonts w:ascii="Palatino Linotype" w:hAnsi="Palatino Linotype" w:cs="Arial"/>
          <w:i/>
          <w:sz w:val="22"/>
          <w:lang w:val="es-ES" w:eastAsia="es-MX"/>
        </w:rPr>
        <w:t xml:space="preserve">Instancia: Primera Sala </w:t>
      </w:r>
    </w:p>
    <w:p w14:paraId="2CD71CDE" w14:textId="77777777" w:rsidR="00B515BE" w:rsidRPr="005653A6" w:rsidRDefault="00B515BE" w:rsidP="00B515BE">
      <w:pPr>
        <w:ind w:left="851" w:right="901"/>
        <w:jc w:val="both"/>
        <w:rPr>
          <w:rFonts w:ascii="Palatino Linotype" w:hAnsi="Palatino Linotype" w:cs="Arial"/>
          <w:i/>
          <w:sz w:val="22"/>
          <w:lang w:val="es-ES" w:eastAsia="es-MX"/>
        </w:rPr>
      </w:pPr>
      <w:r w:rsidRPr="005653A6">
        <w:rPr>
          <w:rFonts w:ascii="Palatino Linotype" w:hAnsi="Palatino Linotype" w:cs="Arial"/>
          <w:i/>
          <w:sz w:val="22"/>
          <w:lang w:val="es-ES" w:eastAsia="es-MX"/>
        </w:rPr>
        <w:t xml:space="preserve">Tipo de Tesis: Aislada </w:t>
      </w:r>
    </w:p>
    <w:p w14:paraId="537B3D00" w14:textId="77777777" w:rsidR="00B515BE" w:rsidRPr="005653A6" w:rsidRDefault="00B515BE" w:rsidP="00B515BE">
      <w:pPr>
        <w:ind w:left="851" w:right="901"/>
        <w:jc w:val="both"/>
        <w:rPr>
          <w:rFonts w:ascii="Palatino Linotype" w:hAnsi="Palatino Linotype" w:cs="Arial"/>
          <w:i/>
          <w:sz w:val="22"/>
          <w:lang w:val="es-ES" w:eastAsia="es-MX"/>
        </w:rPr>
      </w:pPr>
      <w:r w:rsidRPr="005653A6">
        <w:rPr>
          <w:rFonts w:ascii="Palatino Linotype" w:hAnsi="Palatino Linotype" w:cs="Arial"/>
          <w:i/>
          <w:sz w:val="22"/>
          <w:lang w:val="es-ES" w:eastAsia="es-MX"/>
        </w:rPr>
        <w:t xml:space="preserve">Fuente: Gaceta del Semanario Judicial de la Federación </w:t>
      </w:r>
    </w:p>
    <w:p w14:paraId="39E0065D" w14:textId="77777777" w:rsidR="00B515BE" w:rsidRPr="005653A6" w:rsidRDefault="00B515BE" w:rsidP="00B515BE">
      <w:pPr>
        <w:ind w:left="851" w:right="901"/>
        <w:jc w:val="both"/>
        <w:rPr>
          <w:rFonts w:ascii="Palatino Linotype" w:hAnsi="Palatino Linotype" w:cs="Arial"/>
          <w:i/>
          <w:sz w:val="22"/>
          <w:lang w:val="es-ES" w:eastAsia="es-MX"/>
        </w:rPr>
      </w:pPr>
      <w:r w:rsidRPr="005653A6">
        <w:rPr>
          <w:rFonts w:ascii="Palatino Linotype" w:hAnsi="Palatino Linotype" w:cs="Arial"/>
          <w:i/>
          <w:sz w:val="22"/>
          <w:lang w:val="es-ES" w:eastAsia="es-MX"/>
        </w:rPr>
        <w:t xml:space="preserve">Libro 11, Octubre de 2014, Tomo I </w:t>
      </w:r>
    </w:p>
    <w:p w14:paraId="6260DDB2" w14:textId="77777777" w:rsidR="00B515BE" w:rsidRPr="005653A6" w:rsidRDefault="00B515BE" w:rsidP="00B515BE">
      <w:pPr>
        <w:ind w:left="851" w:right="901"/>
        <w:jc w:val="both"/>
        <w:rPr>
          <w:rFonts w:ascii="Palatino Linotype" w:hAnsi="Palatino Linotype" w:cs="Arial"/>
          <w:i/>
          <w:sz w:val="22"/>
          <w:lang w:val="es-ES" w:eastAsia="es-MX"/>
        </w:rPr>
      </w:pPr>
      <w:r w:rsidRPr="005653A6">
        <w:rPr>
          <w:rFonts w:ascii="Palatino Linotype" w:hAnsi="Palatino Linotype" w:cs="Arial"/>
          <w:i/>
          <w:sz w:val="22"/>
          <w:lang w:val="es-ES" w:eastAsia="es-MX"/>
        </w:rPr>
        <w:t xml:space="preserve">Materia(s): Constitucional, Común </w:t>
      </w:r>
    </w:p>
    <w:p w14:paraId="3925F38B" w14:textId="77777777" w:rsidR="00B515BE" w:rsidRPr="005653A6" w:rsidRDefault="00B515BE" w:rsidP="00B515BE">
      <w:pPr>
        <w:ind w:left="851" w:right="901"/>
        <w:jc w:val="both"/>
        <w:rPr>
          <w:rFonts w:ascii="Palatino Linotype" w:hAnsi="Palatino Linotype" w:cs="Arial"/>
          <w:i/>
          <w:sz w:val="22"/>
          <w:lang w:val="es-ES" w:eastAsia="es-MX"/>
        </w:rPr>
      </w:pPr>
      <w:r w:rsidRPr="005653A6">
        <w:rPr>
          <w:rFonts w:ascii="Palatino Linotype" w:hAnsi="Palatino Linotype" w:cs="Arial"/>
          <w:i/>
          <w:sz w:val="22"/>
          <w:lang w:val="es-ES" w:eastAsia="es-MX"/>
        </w:rPr>
        <w:lastRenderedPageBreak/>
        <w:t xml:space="preserve">Tesis: 1a. CCCXXVII/2014 (10a.) </w:t>
      </w:r>
    </w:p>
    <w:p w14:paraId="7FFCFB53" w14:textId="77777777" w:rsidR="00B515BE" w:rsidRPr="005653A6" w:rsidRDefault="00B515BE" w:rsidP="00B515BE">
      <w:pPr>
        <w:ind w:left="851" w:right="901"/>
        <w:jc w:val="both"/>
        <w:rPr>
          <w:rFonts w:ascii="Palatino Linotype" w:hAnsi="Palatino Linotype" w:cs="Arial"/>
          <w:i/>
          <w:sz w:val="22"/>
          <w:lang w:val="es-ES" w:eastAsia="es-MX"/>
        </w:rPr>
      </w:pPr>
      <w:r w:rsidRPr="005653A6">
        <w:rPr>
          <w:rFonts w:ascii="Palatino Linotype" w:hAnsi="Palatino Linotype" w:cs="Arial"/>
          <w:i/>
          <w:sz w:val="22"/>
          <w:lang w:val="es-ES" w:eastAsia="es-MX"/>
        </w:rPr>
        <w:t xml:space="preserve">Página: 613 </w:t>
      </w:r>
    </w:p>
    <w:p w14:paraId="2742AB92" w14:textId="77777777" w:rsidR="00B515BE" w:rsidRPr="005653A6" w:rsidRDefault="00B515BE" w:rsidP="00B515BE">
      <w:pPr>
        <w:ind w:left="709" w:right="757"/>
        <w:jc w:val="both"/>
        <w:rPr>
          <w:rFonts w:ascii="Palatino Linotype" w:hAnsi="Palatino Linotype" w:cs="Arial"/>
          <w:i/>
          <w:lang w:val="es-ES" w:eastAsia="es-MX"/>
        </w:rPr>
      </w:pPr>
    </w:p>
    <w:p w14:paraId="43BCC2CD" w14:textId="77777777" w:rsidR="00B515BE" w:rsidRPr="005653A6" w:rsidRDefault="00B515BE" w:rsidP="00B515BE">
      <w:pPr>
        <w:ind w:left="851" w:right="901"/>
        <w:jc w:val="both"/>
        <w:rPr>
          <w:rFonts w:ascii="Palatino Linotype" w:hAnsi="Palatino Linotype" w:cs="Arial"/>
          <w:b/>
          <w:i/>
          <w:sz w:val="22"/>
          <w:lang w:val="es-ES" w:eastAsia="es-MX"/>
        </w:rPr>
      </w:pPr>
      <w:r w:rsidRPr="005653A6">
        <w:rPr>
          <w:rFonts w:ascii="Palatino Linotype" w:hAnsi="Palatino Linotype" w:cs="Arial"/>
          <w:b/>
          <w:i/>
          <w:sz w:val="22"/>
          <w:lang w:val="es-ES" w:eastAsia="es-MX"/>
        </w:rPr>
        <w:t>PRINCIPIO PRO PERSONA. REQUISITOS MÍNIMOS PARA QUE SE ATIENDA EL FONDO DE LA SOLICITUD DE SU APLICACIÓN, O LA IMPUGNACIÓN DE SU OMISIÓN POR LA AUTORIDAD RESPONSABLE.</w:t>
      </w:r>
    </w:p>
    <w:p w14:paraId="3B8A063E" w14:textId="77777777" w:rsidR="00B515BE" w:rsidRPr="005653A6" w:rsidRDefault="00B515BE" w:rsidP="00B515BE">
      <w:pPr>
        <w:ind w:left="709" w:right="757"/>
        <w:jc w:val="both"/>
        <w:rPr>
          <w:rFonts w:ascii="Palatino Linotype" w:hAnsi="Palatino Linotype" w:cs="Arial"/>
          <w:i/>
          <w:lang w:val="es-ES" w:eastAsia="es-MX"/>
        </w:rPr>
      </w:pPr>
    </w:p>
    <w:p w14:paraId="391E5536" w14:textId="77777777" w:rsidR="00B515BE" w:rsidRPr="005653A6" w:rsidRDefault="00B515BE" w:rsidP="00B515BE">
      <w:pPr>
        <w:ind w:left="851" w:right="901"/>
        <w:jc w:val="both"/>
        <w:rPr>
          <w:rFonts w:ascii="Palatino Linotype" w:hAnsi="Palatino Linotype" w:cs="Arial"/>
          <w:i/>
          <w:sz w:val="22"/>
          <w:lang w:val="es-ES" w:eastAsia="es-MX"/>
        </w:rPr>
      </w:pPr>
      <w:r w:rsidRPr="005653A6">
        <w:rPr>
          <w:rFonts w:ascii="Palatino Linotype" w:hAnsi="Palatino Linotype" w:cs="Arial"/>
          <w:i/>
          <w:sz w:val="22"/>
          <w:lang w:val="es-ES" w:eastAsia="es-MX"/>
        </w:rPr>
        <w:t xml:space="preserve">El artículo 1o. de la Constitución Política de los Estados Unidos Mexicanos impone a las autoridades el deber de aplicar el principio pro persona como un criterio de interpretación de las normas relativas a derechos humanos, el cual busca maximizar su vigencia y respeto, para optar por la aplicación o interpretación de la norma que los favorezca en mayor medida, o bien, que implique menores restricciones a su ejercicio. Así, como deber, se entiende que dicho principio es aplicable de oficio, cuando el Juez o tribunal considere necesario acudir a este criterio interpretativo para resolver los casos puestos a su consideración, pero también es factible que el quejoso en un juicio de amparo se inconforme con su falta de aplicación, o bien, solicite al órgano jurisdiccional llevar a cabo tal ejercicio interpretativo, y esta petición, para ser atendida de fondo, requiere del cumplimiento de una carga mínima; por lo que, tomando en cuenta la regla de expresar con claridad lo pedido y la causa de pedir, así como los conceptos de violación que causa el acto reclamado, es necesario que la solicitud para aplicar el principio citado o la impugnación de no haberse realizado por la autoridad responsable, dirigida al tribunal de amparo, reúna los siguientes requisitos mínimos: a) pedir la aplicación del principio o impugnar su falta de aplicación por la autoridad responsable; b) señalar cuál es el derecho humano o fundamental cuya maximización se pretende; c) indicar la norma cuya aplicación debe preferirse o la interpretación que resulta más favorable hacia el derecho fundamental; y, d) precisar los motivos para preferirlos en lugar de otras normas o interpretaciones posibles. En ese sentido, con el primer requisito se evita toda duda o incertidumbre sobre lo que se pretende del tribunal; el segundo obedece al objeto del principio pro persona, pues para realizarlo debe conocerse cuál es el derecho humano que se busca maximizar, aunado a que, como el juicio de amparo es un medio de control de constitucionalidad, es necesario que el quejoso indique cuál es la parte del parámetro de control de regularidad constitucional que está siendo afectada; finalmente, el tercero y el cuarto requisitos cumplen la función de esclarecer al tribunal cuál es la disyuntiva de elección entre dos o más normas o </w:t>
      </w:r>
      <w:r w:rsidRPr="005653A6">
        <w:rPr>
          <w:rFonts w:ascii="Palatino Linotype" w:hAnsi="Palatino Linotype" w:cs="Arial"/>
          <w:i/>
          <w:sz w:val="22"/>
          <w:lang w:val="es-ES" w:eastAsia="es-MX"/>
        </w:rPr>
        <w:lastRenderedPageBreak/>
        <w:t>interpretaciones, y los motivos para estimar que la propuesta por el quejoso es de mayor protección al derecho fundamental. De ahí que con tales elementos, el órgano jurisdiccional de amparo podrá estar en condiciones de establecer si la aplicación del principio referido, propuesta por el quejoso, es viable o no en el caso particular del conocimiento.</w:t>
      </w:r>
    </w:p>
    <w:p w14:paraId="5BB7C68B" w14:textId="77777777" w:rsidR="00B515BE" w:rsidRPr="005653A6" w:rsidRDefault="00B515BE" w:rsidP="00B515BE">
      <w:pPr>
        <w:jc w:val="both"/>
        <w:rPr>
          <w:rFonts w:ascii="Palatino Linotype" w:hAnsi="Palatino Linotype" w:cs="Arial"/>
          <w:lang w:val="es-ES"/>
        </w:rPr>
      </w:pPr>
    </w:p>
    <w:p w14:paraId="41DF5D04" w14:textId="77777777" w:rsidR="00EB12FC" w:rsidRPr="005653A6" w:rsidRDefault="00EB12FC" w:rsidP="00EB12FC">
      <w:pPr>
        <w:spacing w:line="360" w:lineRule="auto"/>
        <w:jc w:val="both"/>
        <w:rPr>
          <w:rFonts w:ascii="Palatino Linotype" w:eastAsia="MS Mincho" w:hAnsi="Palatino Linotype" w:cs="Tahoma"/>
        </w:rPr>
      </w:pPr>
      <w:r w:rsidRPr="005653A6">
        <w:rPr>
          <w:rFonts w:ascii="Palatino Linotype" w:hAnsi="Palatino Linotype" w:cs="Arial"/>
          <w:lang w:val="es-ES_tradnl"/>
        </w:rPr>
        <w:t xml:space="preserve">Es sí que antes de entrar al estudio, </w:t>
      </w:r>
      <w:r w:rsidRPr="005653A6">
        <w:rPr>
          <w:rFonts w:ascii="Palatino Linotype" w:hAnsi="Palatino Linotype" w:cs="Tahoma"/>
          <w:lang w:val="es-ES"/>
        </w:rPr>
        <w:t xml:space="preserve">es conveniente </w:t>
      </w:r>
      <w:r w:rsidRPr="005653A6">
        <w:rPr>
          <w:rFonts w:ascii="Palatino Linotype" w:eastAsia="Calibri" w:hAnsi="Palatino Linotype" w:cs="Arial"/>
        </w:rPr>
        <w:t xml:space="preserve">señalar que </w:t>
      </w:r>
      <w:r w:rsidRPr="005653A6">
        <w:rPr>
          <w:rFonts w:ascii="Palatino Linotype" w:eastAsia="MS Mincho" w:hAnsi="Palatino Linotype" w:cs="Tahoma"/>
        </w:rPr>
        <w:t>los solicitantes de información no son expertos o especialistas en la materia; por lo que, es deber de los Sujetos Obligados orientarlos o requerirlos para que indiquen otros elementos que complementen, corrijan o amplíen los datos proporcionados o bien, precisen la información.</w:t>
      </w:r>
    </w:p>
    <w:p w14:paraId="31004549" w14:textId="77777777" w:rsidR="00EB12FC" w:rsidRPr="005653A6" w:rsidRDefault="00EB12FC" w:rsidP="00EB12FC">
      <w:pPr>
        <w:spacing w:line="360" w:lineRule="auto"/>
        <w:ind w:right="49"/>
        <w:jc w:val="both"/>
        <w:rPr>
          <w:rFonts w:ascii="Palatino Linotype" w:hAnsi="Palatino Linotype" w:cs="Arial"/>
        </w:rPr>
      </w:pPr>
    </w:p>
    <w:p w14:paraId="0BF876CE" w14:textId="1BA8FD83" w:rsidR="00B515BE" w:rsidRPr="005653A6" w:rsidRDefault="00EB12FC" w:rsidP="00EB12FC">
      <w:pPr>
        <w:spacing w:line="360" w:lineRule="auto"/>
        <w:jc w:val="both"/>
        <w:rPr>
          <w:rFonts w:ascii="Palatino Linotype" w:hAnsi="Palatino Linotype" w:cs="Arial"/>
        </w:rPr>
      </w:pPr>
      <w:r w:rsidRPr="005653A6">
        <w:rPr>
          <w:rFonts w:ascii="Palatino Linotype" w:eastAsia="MS Mincho" w:hAnsi="Palatino Linotype" w:cs="Tahoma"/>
        </w:rPr>
        <w:t>Bajo ese contexto, es importante señalar que si bien el particular solicitó</w:t>
      </w:r>
      <w:r w:rsidR="00B515BE" w:rsidRPr="005653A6">
        <w:rPr>
          <w:rFonts w:ascii="Palatino Linotype" w:hAnsi="Palatino Linotype"/>
          <w:lang w:val="es-ES"/>
        </w:rPr>
        <w:t xml:space="preserve"> “</w:t>
      </w:r>
      <w:r w:rsidR="00B515BE" w:rsidRPr="005653A6">
        <w:rPr>
          <w:rFonts w:ascii="Palatino Linotype" w:hAnsi="Palatino Linotype"/>
          <w:i/>
          <w:lang w:val="es-ES"/>
        </w:rPr>
        <w:t xml:space="preserve">Conforme a los documentos que se anexan a la presente, requiero me sea señalado el procedimiento para que el pleno de transparencia admita a través del </w:t>
      </w:r>
      <w:proofErr w:type="spellStart"/>
      <w:r w:rsidR="00B515BE" w:rsidRPr="005653A6">
        <w:rPr>
          <w:rFonts w:ascii="Palatino Linotype" w:hAnsi="Palatino Linotype"/>
          <w:i/>
          <w:lang w:val="es-ES"/>
        </w:rPr>
        <w:t>saimex</w:t>
      </w:r>
      <w:proofErr w:type="spellEnd"/>
      <w:r w:rsidR="00B515BE" w:rsidRPr="005653A6">
        <w:rPr>
          <w:rFonts w:ascii="Palatino Linotype" w:hAnsi="Palatino Linotype"/>
          <w:i/>
          <w:lang w:val="es-ES"/>
        </w:rPr>
        <w:t xml:space="preserve"> las manifestaciones que los solicitantes remiten a través de esta plataforma del </w:t>
      </w:r>
      <w:proofErr w:type="spellStart"/>
      <w:r w:rsidR="00B515BE" w:rsidRPr="005653A6">
        <w:rPr>
          <w:rFonts w:ascii="Palatino Linotype" w:hAnsi="Palatino Linotype"/>
          <w:i/>
          <w:lang w:val="es-ES"/>
        </w:rPr>
        <w:t>saimex</w:t>
      </w:r>
      <w:proofErr w:type="spellEnd"/>
      <w:r w:rsidR="00B515BE" w:rsidRPr="005653A6">
        <w:rPr>
          <w:rFonts w:ascii="Palatino Linotype" w:hAnsi="Palatino Linotype"/>
          <w:i/>
          <w:lang w:val="es-ES"/>
        </w:rPr>
        <w:t xml:space="preserve">, toda vez que, como se observa en los archivos que anexo al presente, se decreto un cierre de instrucción sin haber tomado en consideración las manifestaciones del recurrente; Conforme al cierre de instrucción que anexo a la presente, requiero la versión pública, documentos, oficios y demás similares donde se haya analizado y refutado que el recurrente no presento las manifestaciones de ley correspondientes, asimismo, como valoran las pruebas y manifestaciones a través del sistema </w:t>
      </w:r>
      <w:proofErr w:type="spellStart"/>
      <w:r w:rsidR="00B515BE" w:rsidRPr="005653A6">
        <w:rPr>
          <w:rFonts w:ascii="Palatino Linotype" w:hAnsi="Palatino Linotype"/>
          <w:i/>
          <w:lang w:val="es-ES"/>
        </w:rPr>
        <w:t>saimex</w:t>
      </w:r>
      <w:proofErr w:type="spellEnd"/>
      <w:r w:rsidR="00B515BE" w:rsidRPr="005653A6">
        <w:rPr>
          <w:rFonts w:ascii="Palatino Linotype" w:hAnsi="Palatino Linotype"/>
          <w:i/>
          <w:lang w:val="es-ES"/>
        </w:rPr>
        <w:t xml:space="preserve"> toda vez que a pesar de que son cargadas al </w:t>
      </w:r>
      <w:proofErr w:type="spellStart"/>
      <w:r w:rsidR="00B515BE" w:rsidRPr="005653A6">
        <w:rPr>
          <w:rFonts w:ascii="Palatino Linotype" w:hAnsi="Palatino Linotype"/>
          <w:i/>
          <w:lang w:val="es-ES"/>
        </w:rPr>
        <w:t>saimex</w:t>
      </w:r>
      <w:proofErr w:type="spellEnd"/>
      <w:r w:rsidR="00B515BE" w:rsidRPr="005653A6">
        <w:rPr>
          <w:rFonts w:ascii="Palatino Linotype" w:hAnsi="Palatino Linotype"/>
          <w:i/>
          <w:lang w:val="es-ES"/>
        </w:rPr>
        <w:t xml:space="preserve"> el pleno nunca valora las pruebas y manifestaciones cargadas al sistema </w:t>
      </w:r>
      <w:proofErr w:type="spellStart"/>
      <w:r w:rsidR="00B515BE" w:rsidRPr="005653A6">
        <w:rPr>
          <w:rFonts w:ascii="Palatino Linotype" w:hAnsi="Palatino Linotype"/>
          <w:i/>
          <w:lang w:val="es-ES"/>
        </w:rPr>
        <w:t>saimex</w:t>
      </w:r>
      <w:proofErr w:type="spellEnd"/>
      <w:r w:rsidR="00B515BE" w:rsidRPr="005653A6">
        <w:rPr>
          <w:rFonts w:ascii="Palatino Linotype" w:hAnsi="Palatino Linotype"/>
          <w:i/>
          <w:lang w:val="es-ES"/>
        </w:rPr>
        <w:t xml:space="preserve"> y por ultimo requiero el fundamento </w:t>
      </w:r>
      <w:proofErr w:type="spellStart"/>
      <w:r w:rsidR="00B515BE" w:rsidRPr="005653A6">
        <w:rPr>
          <w:rFonts w:ascii="Palatino Linotype" w:hAnsi="Palatino Linotype"/>
          <w:i/>
          <w:lang w:val="es-ES"/>
        </w:rPr>
        <w:t>juridico</w:t>
      </w:r>
      <w:proofErr w:type="spellEnd"/>
      <w:r w:rsidR="00B515BE" w:rsidRPr="005653A6">
        <w:rPr>
          <w:rFonts w:ascii="Palatino Linotype" w:hAnsi="Palatino Linotype"/>
          <w:i/>
          <w:lang w:val="es-ES"/>
        </w:rPr>
        <w:t xml:space="preserve"> y administrativo por el cual no fueron tomadas en cuenta las manifestaciones del recurrente en el cierre de </w:t>
      </w:r>
      <w:proofErr w:type="spellStart"/>
      <w:r w:rsidR="00B515BE" w:rsidRPr="005653A6">
        <w:rPr>
          <w:rFonts w:ascii="Palatino Linotype" w:hAnsi="Palatino Linotype"/>
          <w:i/>
          <w:lang w:val="es-ES"/>
        </w:rPr>
        <w:t>instruccion</w:t>
      </w:r>
      <w:proofErr w:type="spellEnd"/>
      <w:r w:rsidR="00B515BE" w:rsidRPr="005653A6">
        <w:rPr>
          <w:rFonts w:ascii="Palatino Linotype" w:hAnsi="Palatino Linotype"/>
          <w:i/>
          <w:lang w:val="es-ES"/>
        </w:rPr>
        <w:t xml:space="preserve"> que se anexa a la presente”;</w:t>
      </w:r>
      <w:r w:rsidR="00B515BE" w:rsidRPr="005653A6">
        <w:rPr>
          <w:rFonts w:ascii="Palatino Linotype" w:hAnsi="Palatino Linotype"/>
          <w:lang w:val="es-ES"/>
        </w:rPr>
        <w:t xml:space="preserve"> </w:t>
      </w:r>
      <w:r w:rsidR="00B515BE" w:rsidRPr="005653A6">
        <w:rPr>
          <w:rFonts w:ascii="Palatino Linotype" w:hAnsi="Palatino Linotype"/>
          <w:i/>
          <w:lang w:val="es-ES"/>
        </w:rPr>
        <w:t xml:space="preserve"> </w:t>
      </w:r>
      <w:r w:rsidR="00B515BE" w:rsidRPr="005653A6">
        <w:rPr>
          <w:rFonts w:ascii="Palatino Linotype" w:eastAsia="MS Mincho" w:hAnsi="Palatino Linotype" w:cs="Tahoma"/>
        </w:rPr>
        <w:t xml:space="preserve">este Órgano Garante en el ámbito de sus </w:t>
      </w:r>
      <w:r w:rsidR="00B515BE" w:rsidRPr="005653A6">
        <w:rPr>
          <w:rFonts w:ascii="Palatino Linotype" w:eastAsia="MS Mincho" w:hAnsi="Palatino Linotype" w:cs="Tahoma"/>
        </w:rPr>
        <w:lastRenderedPageBreak/>
        <w:t xml:space="preserve">atribuciones establecidas en los artículos 13 y 181 de la Ley de Transparencia y Acceso a la Información Pública del Estado de México y Municipios, suple la deficiencia presentada en la solicitud de información, precisando para ello, que lo que el particular desea conocer son los </w:t>
      </w:r>
      <w:r w:rsidR="00B515BE" w:rsidRPr="005653A6">
        <w:rPr>
          <w:rFonts w:ascii="Palatino Linotype" w:hAnsi="Palatino Linotype" w:cs="Arial"/>
        </w:rPr>
        <w:t>parámetros y procedimientos de substanciación, etapas, resolución, reglas de valoración de cada una de las pruebas y manifestaciones ofrecidas por las partes dentro de un recurso de revisión</w:t>
      </w:r>
      <w:r w:rsidR="005C53F3" w:rsidRPr="005653A6">
        <w:rPr>
          <w:rFonts w:ascii="Palatino Linotype" w:hAnsi="Palatino Linotype" w:cs="Arial"/>
        </w:rPr>
        <w:t>, al ser los documentos enunciados, la expresión documental con la cual se pudiera solventar l pretensión del particular</w:t>
      </w:r>
      <w:r w:rsidR="00B515BE" w:rsidRPr="005653A6">
        <w:rPr>
          <w:rFonts w:ascii="Palatino Linotype" w:hAnsi="Palatino Linotype" w:cs="Arial"/>
        </w:rPr>
        <w:t xml:space="preserve">. </w:t>
      </w:r>
    </w:p>
    <w:p w14:paraId="0A8858FB" w14:textId="77777777" w:rsidR="00B515BE" w:rsidRPr="005653A6" w:rsidRDefault="00B515BE" w:rsidP="00B515BE">
      <w:pPr>
        <w:spacing w:line="360" w:lineRule="auto"/>
        <w:jc w:val="both"/>
        <w:rPr>
          <w:rFonts w:ascii="Palatino Linotype" w:hAnsi="Palatino Linotype" w:cs="Arial"/>
        </w:rPr>
      </w:pPr>
    </w:p>
    <w:p w14:paraId="42DC8092" w14:textId="13BCBB08" w:rsidR="002878A6" w:rsidRPr="005653A6" w:rsidRDefault="002878A6" w:rsidP="00EB12FC">
      <w:pPr>
        <w:spacing w:line="360" w:lineRule="auto"/>
        <w:jc w:val="both"/>
        <w:rPr>
          <w:rFonts w:ascii="Palatino Linotype" w:hAnsi="Palatino Linotype" w:cs="Arial"/>
        </w:rPr>
      </w:pPr>
      <w:r w:rsidRPr="005653A6">
        <w:rPr>
          <w:rFonts w:ascii="Palatino Linotype" w:hAnsi="Palatino Linotype" w:cs="Arial"/>
        </w:rPr>
        <w:t xml:space="preserve">Una vez precisado lo anterior, es de señalar que de la respuesta proporcionada por la Titular de la Unidad de Transparencia, se advierte que se pronunció en relación a los cuestionamientos realizado por el particular; ello en razón de que explicó al particular, en orientación el procedimiento de los recursos de revisión, los términos que otorga la Ley de Trasparencia Local para rendir manifestaciones, pruebas y/o alegatos, una vez admitido el medio de impugnación, tal como se muestra a continuación: </w:t>
      </w:r>
    </w:p>
    <w:p w14:paraId="67F29C32" w14:textId="461E4187" w:rsidR="002878A6" w:rsidRPr="005653A6" w:rsidRDefault="002878A6" w:rsidP="00EB12FC">
      <w:pPr>
        <w:spacing w:line="360" w:lineRule="auto"/>
        <w:jc w:val="both"/>
        <w:rPr>
          <w:rFonts w:ascii="Palatino Linotype" w:hAnsi="Palatino Linotype" w:cs="Arial"/>
        </w:rPr>
      </w:pPr>
    </w:p>
    <w:p w14:paraId="2CFFB50F" w14:textId="77777777" w:rsidR="005A3CC2" w:rsidRPr="005653A6" w:rsidRDefault="002878A6" w:rsidP="002878A6">
      <w:pPr>
        <w:spacing w:line="360" w:lineRule="auto"/>
        <w:jc w:val="center"/>
        <w:rPr>
          <w:rFonts w:ascii="Palatino Linotype" w:hAnsi="Palatino Linotype" w:cs="Arial"/>
        </w:rPr>
      </w:pPr>
      <w:r w:rsidRPr="005653A6">
        <w:rPr>
          <w:rFonts w:ascii="Palatino Linotype" w:hAnsi="Palatino Linotype" w:cs="Arial"/>
          <w:noProof/>
          <w:lang w:val="es-ES"/>
        </w:rPr>
        <w:lastRenderedPageBreak/>
        <w:drawing>
          <wp:inline distT="0" distB="0" distL="0" distR="0" wp14:anchorId="6978382B" wp14:editId="2887275F">
            <wp:extent cx="4655785" cy="2092148"/>
            <wp:effectExtent l="0" t="0" r="0" b="381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PNG"/>
                    <pic:cNvPicPr/>
                  </pic:nvPicPr>
                  <pic:blipFill>
                    <a:blip r:embed="rId17">
                      <a:extLst>
                        <a:ext uri="{28A0092B-C50C-407E-A947-70E740481C1C}">
                          <a14:useLocalDpi xmlns:a14="http://schemas.microsoft.com/office/drawing/2010/main" val="0"/>
                        </a:ext>
                      </a:extLst>
                    </a:blip>
                    <a:stretch>
                      <a:fillRect/>
                    </a:stretch>
                  </pic:blipFill>
                  <pic:spPr>
                    <a:xfrm>
                      <a:off x="0" y="0"/>
                      <a:ext cx="4667624" cy="2097468"/>
                    </a:xfrm>
                    <a:prstGeom prst="rect">
                      <a:avLst/>
                    </a:prstGeom>
                  </pic:spPr>
                </pic:pic>
              </a:graphicData>
            </a:graphic>
          </wp:inline>
        </w:drawing>
      </w:r>
    </w:p>
    <w:p w14:paraId="65A17715" w14:textId="68D1BC9D" w:rsidR="002878A6" w:rsidRPr="005653A6" w:rsidRDefault="002878A6" w:rsidP="002878A6">
      <w:pPr>
        <w:spacing w:line="360" w:lineRule="auto"/>
        <w:jc w:val="center"/>
        <w:rPr>
          <w:rFonts w:ascii="Palatino Linotype" w:hAnsi="Palatino Linotype" w:cs="Arial"/>
        </w:rPr>
      </w:pPr>
      <w:r w:rsidRPr="005653A6">
        <w:rPr>
          <w:rFonts w:ascii="Palatino Linotype" w:hAnsi="Palatino Linotype" w:cs="Arial"/>
          <w:noProof/>
          <w:lang w:val="es-ES"/>
        </w:rPr>
        <w:lastRenderedPageBreak/>
        <w:drawing>
          <wp:inline distT="0" distB="0" distL="0" distR="0" wp14:anchorId="787FF221" wp14:editId="1F7915CE">
            <wp:extent cx="4639734" cy="3253053"/>
            <wp:effectExtent l="0" t="0" r="8890" b="508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4.PNG"/>
                    <pic:cNvPicPr/>
                  </pic:nvPicPr>
                  <pic:blipFill>
                    <a:blip r:embed="rId18">
                      <a:extLst>
                        <a:ext uri="{28A0092B-C50C-407E-A947-70E740481C1C}">
                          <a14:useLocalDpi xmlns:a14="http://schemas.microsoft.com/office/drawing/2010/main" val="0"/>
                        </a:ext>
                      </a:extLst>
                    </a:blip>
                    <a:stretch>
                      <a:fillRect/>
                    </a:stretch>
                  </pic:blipFill>
                  <pic:spPr>
                    <a:xfrm>
                      <a:off x="0" y="0"/>
                      <a:ext cx="4658909" cy="3266497"/>
                    </a:xfrm>
                    <a:prstGeom prst="rect">
                      <a:avLst/>
                    </a:prstGeom>
                  </pic:spPr>
                </pic:pic>
              </a:graphicData>
            </a:graphic>
          </wp:inline>
        </w:drawing>
      </w:r>
      <w:r w:rsidRPr="005653A6">
        <w:rPr>
          <w:rFonts w:ascii="Palatino Linotype" w:hAnsi="Palatino Linotype" w:cs="Arial"/>
          <w:noProof/>
          <w:lang w:val="es-ES"/>
        </w:rPr>
        <w:drawing>
          <wp:inline distT="0" distB="0" distL="0" distR="0" wp14:anchorId="3E48CD01" wp14:editId="2A849718">
            <wp:extent cx="4809067" cy="1572266"/>
            <wp:effectExtent l="0" t="0" r="0" b="889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5.PNG"/>
                    <pic:cNvPicPr/>
                  </pic:nvPicPr>
                  <pic:blipFill>
                    <a:blip r:embed="rId19">
                      <a:extLst>
                        <a:ext uri="{28A0092B-C50C-407E-A947-70E740481C1C}">
                          <a14:useLocalDpi xmlns:a14="http://schemas.microsoft.com/office/drawing/2010/main" val="0"/>
                        </a:ext>
                      </a:extLst>
                    </a:blip>
                    <a:stretch>
                      <a:fillRect/>
                    </a:stretch>
                  </pic:blipFill>
                  <pic:spPr>
                    <a:xfrm>
                      <a:off x="0" y="0"/>
                      <a:ext cx="4829578" cy="1578972"/>
                    </a:xfrm>
                    <a:prstGeom prst="rect">
                      <a:avLst/>
                    </a:prstGeom>
                  </pic:spPr>
                </pic:pic>
              </a:graphicData>
            </a:graphic>
          </wp:inline>
        </w:drawing>
      </w:r>
      <w:r w:rsidRPr="005653A6">
        <w:rPr>
          <w:rFonts w:ascii="Palatino Linotype" w:hAnsi="Palatino Linotype" w:cs="Arial"/>
          <w:noProof/>
          <w:lang w:val="es-ES"/>
        </w:rPr>
        <w:drawing>
          <wp:inline distT="0" distB="0" distL="0" distR="0" wp14:anchorId="3C68424B" wp14:editId="05B69217">
            <wp:extent cx="4758267" cy="987545"/>
            <wp:effectExtent l="0" t="0" r="4445" b="317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6.PNG"/>
                    <pic:cNvPicPr/>
                  </pic:nvPicPr>
                  <pic:blipFill>
                    <a:blip r:embed="rId20">
                      <a:extLst>
                        <a:ext uri="{28A0092B-C50C-407E-A947-70E740481C1C}">
                          <a14:useLocalDpi xmlns:a14="http://schemas.microsoft.com/office/drawing/2010/main" val="0"/>
                        </a:ext>
                      </a:extLst>
                    </a:blip>
                    <a:stretch>
                      <a:fillRect/>
                    </a:stretch>
                  </pic:blipFill>
                  <pic:spPr>
                    <a:xfrm>
                      <a:off x="0" y="0"/>
                      <a:ext cx="4802408" cy="996706"/>
                    </a:xfrm>
                    <a:prstGeom prst="rect">
                      <a:avLst/>
                    </a:prstGeom>
                  </pic:spPr>
                </pic:pic>
              </a:graphicData>
            </a:graphic>
          </wp:inline>
        </w:drawing>
      </w:r>
    </w:p>
    <w:p w14:paraId="0F5A9353" w14:textId="77777777" w:rsidR="002878A6" w:rsidRPr="005653A6" w:rsidRDefault="002878A6" w:rsidP="00EB12FC">
      <w:pPr>
        <w:spacing w:line="360" w:lineRule="auto"/>
        <w:jc w:val="both"/>
        <w:rPr>
          <w:rFonts w:ascii="Palatino Linotype" w:hAnsi="Palatino Linotype" w:cs="Arial"/>
        </w:rPr>
      </w:pPr>
    </w:p>
    <w:p w14:paraId="56B678DF" w14:textId="716975A4" w:rsidR="00D61536" w:rsidRPr="005653A6" w:rsidRDefault="002878A6" w:rsidP="00EB12FC">
      <w:pPr>
        <w:spacing w:line="360" w:lineRule="auto"/>
        <w:jc w:val="both"/>
        <w:rPr>
          <w:rFonts w:ascii="Palatino Linotype" w:hAnsi="Palatino Linotype" w:cs="Arial"/>
        </w:rPr>
      </w:pPr>
      <w:r w:rsidRPr="005653A6">
        <w:rPr>
          <w:rFonts w:ascii="Palatino Linotype" w:hAnsi="Palatino Linotype" w:cs="Arial"/>
        </w:rPr>
        <w:t xml:space="preserve">Por su parte, el </w:t>
      </w:r>
      <w:r w:rsidR="005C53F3" w:rsidRPr="005653A6">
        <w:rPr>
          <w:rFonts w:ascii="Palatino Linotype" w:hAnsi="Palatino Linotype" w:cs="Arial"/>
        </w:rPr>
        <w:t>servidor público habilitado</w:t>
      </w:r>
      <w:r w:rsidR="00697C31" w:rsidRPr="005653A6">
        <w:rPr>
          <w:rFonts w:ascii="Palatino Linotype" w:hAnsi="Palatino Linotype" w:cs="Arial"/>
        </w:rPr>
        <w:t xml:space="preserve"> de la Secretaría Técnica del Pleno</w:t>
      </w:r>
      <w:r w:rsidRPr="005653A6">
        <w:rPr>
          <w:rFonts w:ascii="Palatino Linotype" w:hAnsi="Palatino Linotype" w:cs="Arial"/>
        </w:rPr>
        <w:t xml:space="preserve"> </w:t>
      </w:r>
      <w:r w:rsidR="00EB12FC" w:rsidRPr="005653A6">
        <w:rPr>
          <w:rFonts w:ascii="Palatino Linotype" w:hAnsi="Palatino Linotype" w:cs="Arial"/>
        </w:rPr>
        <w:t>refirió que la solicitud ven</w:t>
      </w:r>
      <w:r w:rsidR="005C53F3" w:rsidRPr="005653A6">
        <w:rPr>
          <w:rFonts w:ascii="Palatino Linotype" w:hAnsi="Palatino Linotype" w:cs="Arial"/>
        </w:rPr>
        <w:t xml:space="preserve">ía </w:t>
      </w:r>
      <w:r w:rsidR="00EB12FC" w:rsidRPr="005653A6">
        <w:rPr>
          <w:rFonts w:ascii="Palatino Linotype" w:hAnsi="Palatino Linotype" w:cs="Arial"/>
        </w:rPr>
        <w:t xml:space="preserve">planteada a manera de consulta por no precisar a qué documento o información desea tener acceso y que la solicitud iba encaminadas a </w:t>
      </w:r>
      <w:r w:rsidR="00EB12FC" w:rsidRPr="005653A6">
        <w:rPr>
          <w:rFonts w:ascii="Palatino Linotype" w:hAnsi="Palatino Linotype" w:cs="Arial"/>
        </w:rPr>
        <w:lastRenderedPageBreak/>
        <w:t xml:space="preserve">obtener un pronunciamiento </w:t>
      </w:r>
      <w:r w:rsidR="00EB12FC" w:rsidRPr="005653A6">
        <w:rPr>
          <w:rFonts w:ascii="Palatino Linotype" w:hAnsi="Palatino Linotype" w:cs="Arial"/>
          <w:i/>
        </w:rPr>
        <w:t xml:space="preserve">ad hoc; </w:t>
      </w:r>
      <w:r w:rsidR="00EB12FC" w:rsidRPr="005653A6">
        <w:rPr>
          <w:rFonts w:ascii="Palatino Linotype" w:hAnsi="Palatino Linotype" w:cs="Arial"/>
        </w:rPr>
        <w:t xml:space="preserve">lo cual, no es acorde a la naturaliza de las solicitudes de información como lo exigen los artículos 155, fracción III, 191, fracción VI, de la Ley de Transparencia Local. Sin embargo, en aras de garantizar el derecho de acceso a la información trató de hacer una interpretación que le otorgue una expresión documental a lo solicitado por el particular de acuerdo a las facultades, atribuciones y competencias, al tenor de los artículos 18 y 19 del Reglamento Interior del Instituto de Transparencia, Acceso a la Información Pública y Protección de Datos Personales del Estado de México y Municipios, </w:t>
      </w:r>
      <w:r w:rsidR="00D61536" w:rsidRPr="005653A6">
        <w:rPr>
          <w:rFonts w:ascii="Palatino Linotype" w:hAnsi="Palatino Linotype" w:cs="Arial"/>
        </w:rPr>
        <w:t xml:space="preserve">señalando para ello que </w:t>
      </w:r>
      <w:r w:rsidR="00EB12FC" w:rsidRPr="005653A6">
        <w:rPr>
          <w:rFonts w:ascii="Palatino Linotype" w:hAnsi="Palatino Linotype" w:cs="Arial"/>
        </w:rPr>
        <w:t>si bien el particular no refiere con precisión el documento que desea conocer, si su intención es saber parámetros y procedimientos de substanciación, etapas, resolución, reglas de valoración de cada una de las pruebas y manifestaciones ofrecidas por las partes dentro de un recurso de revisión competencia del Pleno del Instituto, derivado de una búsqueda exhaustiva y razonable en los archivos se advirtió que ello se encuentra en el contenido de la Ley de Transparencia Local, y el Acuerdo mediante el cual se expiden los Lineamientos para el Funcionamiento del Pleno y las Comisiones del Instituto de Transparencia, Acceso a la Información Pública y Protección de Datos Personales del Estado de México y Municipios, aprobado en la Sesión Ordinaria de fecha dos de mayo de dos mil diecinueve, documentos que refirió adjuntar a su respuesta</w:t>
      </w:r>
      <w:r w:rsidR="00D61536" w:rsidRPr="005653A6">
        <w:rPr>
          <w:rFonts w:ascii="Palatino Linotype" w:hAnsi="Palatino Linotype" w:cs="Arial"/>
        </w:rPr>
        <w:t xml:space="preserve">. </w:t>
      </w:r>
    </w:p>
    <w:p w14:paraId="30EFBAD4" w14:textId="77777777" w:rsidR="00D61536" w:rsidRPr="005653A6" w:rsidRDefault="00D61536" w:rsidP="00EB12FC">
      <w:pPr>
        <w:spacing w:line="360" w:lineRule="auto"/>
        <w:jc w:val="both"/>
        <w:rPr>
          <w:rFonts w:ascii="Palatino Linotype" w:hAnsi="Palatino Linotype" w:cs="Arial"/>
        </w:rPr>
      </w:pPr>
    </w:p>
    <w:p w14:paraId="1D9147D8" w14:textId="05ACF100" w:rsidR="00D61536" w:rsidRPr="005653A6" w:rsidRDefault="00D61536" w:rsidP="00EB12FC">
      <w:pPr>
        <w:spacing w:line="360" w:lineRule="auto"/>
        <w:jc w:val="both"/>
        <w:rPr>
          <w:rFonts w:ascii="Palatino Linotype" w:hAnsi="Palatino Linotype" w:cs="Arial"/>
        </w:rPr>
      </w:pPr>
      <w:r w:rsidRPr="005653A6">
        <w:rPr>
          <w:rFonts w:ascii="Palatino Linotype" w:hAnsi="Palatino Linotype" w:cs="Arial"/>
        </w:rPr>
        <w:t xml:space="preserve">Es así que, del análisis realizado a las documentales que integran la respuesta se pudo advertir que </w:t>
      </w:r>
      <w:r w:rsidRPr="005653A6">
        <w:rPr>
          <w:rFonts w:ascii="Palatino Linotype" w:hAnsi="Palatino Linotype" w:cs="Arial"/>
          <w:b/>
        </w:rPr>
        <w:t>EL</w:t>
      </w:r>
      <w:r w:rsidRPr="005653A6">
        <w:rPr>
          <w:rFonts w:ascii="Palatino Linotype" w:hAnsi="Palatino Linotype" w:cs="Arial"/>
        </w:rPr>
        <w:t xml:space="preserve"> </w:t>
      </w:r>
      <w:r w:rsidRPr="005653A6">
        <w:rPr>
          <w:rFonts w:ascii="Palatino Linotype" w:hAnsi="Palatino Linotype" w:cs="Arial"/>
          <w:b/>
        </w:rPr>
        <w:t>SUJETO OBLIGADO</w:t>
      </w:r>
      <w:r w:rsidRPr="005653A6">
        <w:rPr>
          <w:rFonts w:ascii="Palatino Linotype" w:hAnsi="Palatino Linotype" w:cs="Arial"/>
        </w:rPr>
        <w:t xml:space="preserve"> omitió adjuntar el Acuerdo mediante el cual se expiden los Lineamientos para el Funcionamiento del Pleno y las Comisiones del </w:t>
      </w:r>
      <w:r w:rsidRPr="005653A6">
        <w:rPr>
          <w:rFonts w:ascii="Palatino Linotype" w:hAnsi="Palatino Linotype" w:cs="Arial"/>
        </w:rPr>
        <w:lastRenderedPageBreak/>
        <w:t xml:space="preserve">Instituto de Transparencia, Acceso a la Información Pública y Protección de Datos Personales del Estado de México y Municipios. </w:t>
      </w:r>
    </w:p>
    <w:p w14:paraId="1DDC92B7" w14:textId="77777777" w:rsidR="00D61536" w:rsidRPr="005653A6" w:rsidRDefault="00D61536" w:rsidP="00EB12FC">
      <w:pPr>
        <w:spacing w:line="360" w:lineRule="auto"/>
        <w:jc w:val="both"/>
        <w:rPr>
          <w:rFonts w:ascii="Palatino Linotype" w:hAnsi="Palatino Linotype" w:cs="Arial"/>
        </w:rPr>
      </w:pPr>
    </w:p>
    <w:p w14:paraId="4180F91C" w14:textId="07174056" w:rsidR="00D61536" w:rsidRPr="005653A6" w:rsidRDefault="00D61536" w:rsidP="00D61536">
      <w:pPr>
        <w:spacing w:line="360" w:lineRule="auto"/>
        <w:jc w:val="both"/>
        <w:rPr>
          <w:rFonts w:ascii="Palatino Linotype" w:hAnsi="Palatino Linotype" w:cs="Arial"/>
        </w:rPr>
      </w:pPr>
      <w:r w:rsidRPr="005653A6">
        <w:rPr>
          <w:rFonts w:ascii="Palatino Linotype" w:hAnsi="Palatino Linotype" w:cs="Arial"/>
        </w:rPr>
        <w:t xml:space="preserve">Sin embargo, mediante un acto posterior como lo es el Informe Justificado, </w:t>
      </w:r>
      <w:r w:rsidRPr="005653A6">
        <w:rPr>
          <w:rFonts w:ascii="Palatino Linotype" w:hAnsi="Palatino Linotype" w:cs="Arial"/>
          <w:b/>
        </w:rPr>
        <w:t xml:space="preserve">EL SUJETO OBLIGADO </w:t>
      </w:r>
      <w:r w:rsidR="002878A6" w:rsidRPr="005653A6">
        <w:rPr>
          <w:rFonts w:ascii="Palatino Linotype" w:hAnsi="Palatino Linotype" w:cs="Arial"/>
        </w:rPr>
        <w:t xml:space="preserve">hizo entrega de los documentos antes referidos, para mayor referencia se insertan las siguientes imágenes: </w:t>
      </w:r>
    </w:p>
    <w:p w14:paraId="46C4CDC8" w14:textId="77777777" w:rsidR="002878A6" w:rsidRPr="005653A6" w:rsidRDefault="002878A6" w:rsidP="00D61536">
      <w:pPr>
        <w:spacing w:line="360" w:lineRule="auto"/>
        <w:jc w:val="both"/>
        <w:rPr>
          <w:rFonts w:ascii="Palatino Linotype" w:hAnsi="Palatino Linotype" w:cs="Arial"/>
        </w:rPr>
      </w:pPr>
    </w:p>
    <w:p w14:paraId="513DCDC4" w14:textId="77777777" w:rsidR="005A3CC2" w:rsidRPr="005653A6" w:rsidRDefault="002878A6" w:rsidP="002878A6">
      <w:pPr>
        <w:spacing w:line="360" w:lineRule="auto"/>
        <w:jc w:val="center"/>
        <w:rPr>
          <w:rFonts w:ascii="Palatino Linotype" w:hAnsi="Palatino Linotype" w:cs="Arial"/>
        </w:rPr>
      </w:pPr>
      <w:r w:rsidRPr="005653A6">
        <w:rPr>
          <w:rFonts w:ascii="Palatino Linotype" w:hAnsi="Palatino Linotype" w:cs="Arial"/>
          <w:noProof/>
          <w:lang w:val="es-ES"/>
        </w:rPr>
        <w:drawing>
          <wp:inline distT="0" distB="0" distL="0" distR="0" wp14:anchorId="752B2CAB" wp14:editId="3FF63844">
            <wp:extent cx="4682067" cy="3247470"/>
            <wp:effectExtent l="0" t="0" r="4445"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2.PNG"/>
                    <pic:cNvPicPr/>
                  </pic:nvPicPr>
                  <pic:blipFill>
                    <a:blip r:embed="rId21">
                      <a:extLst>
                        <a:ext uri="{28A0092B-C50C-407E-A947-70E740481C1C}">
                          <a14:useLocalDpi xmlns:a14="http://schemas.microsoft.com/office/drawing/2010/main" val="0"/>
                        </a:ext>
                      </a:extLst>
                    </a:blip>
                    <a:stretch>
                      <a:fillRect/>
                    </a:stretch>
                  </pic:blipFill>
                  <pic:spPr>
                    <a:xfrm>
                      <a:off x="0" y="0"/>
                      <a:ext cx="4686325" cy="3250423"/>
                    </a:xfrm>
                    <a:prstGeom prst="rect">
                      <a:avLst/>
                    </a:prstGeom>
                  </pic:spPr>
                </pic:pic>
              </a:graphicData>
            </a:graphic>
          </wp:inline>
        </w:drawing>
      </w:r>
    </w:p>
    <w:p w14:paraId="220BCC15" w14:textId="4B0BC646" w:rsidR="002878A6" w:rsidRPr="005653A6" w:rsidRDefault="002878A6" w:rsidP="002878A6">
      <w:pPr>
        <w:spacing w:line="360" w:lineRule="auto"/>
        <w:jc w:val="center"/>
        <w:rPr>
          <w:rFonts w:ascii="Palatino Linotype" w:hAnsi="Palatino Linotype" w:cs="Arial"/>
        </w:rPr>
      </w:pPr>
      <w:r w:rsidRPr="005653A6">
        <w:rPr>
          <w:rFonts w:ascii="Palatino Linotype" w:hAnsi="Palatino Linotype" w:cs="Arial"/>
          <w:noProof/>
          <w:lang w:val="es-ES"/>
        </w:rPr>
        <w:lastRenderedPageBreak/>
        <w:drawing>
          <wp:inline distT="0" distB="0" distL="0" distR="0" wp14:anchorId="04180792" wp14:editId="116816B9">
            <wp:extent cx="4563534" cy="2671914"/>
            <wp:effectExtent l="0" t="0" r="889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3.PNG"/>
                    <pic:cNvPicPr/>
                  </pic:nvPicPr>
                  <pic:blipFill>
                    <a:blip r:embed="rId22">
                      <a:extLst>
                        <a:ext uri="{28A0092B-C50C-407E-A947-70E740481C1C}">
                          <a14:useLocalDpi xmlns:a14="http://schemas.microsoft.com/office/drawing/2010/main" val="0"/>
                        </a:ext>
                      </a:extLst>
                    </a:blip>
                    <a:stretch>
                      <a:fillRect/>
                    </a:stretch>
                  </pic:blipFill>
                  <pic:spPr>
                    <a:xfrm>
                      <a:off x="0" y="0"/>
                      <a:ext cx="4568348" cy="2674732"/>
                    </a:xfrm>
                    <a:prstGeom prst="rect">
                      <a:avLst/>
                    </a:prstGeom>
                  </pic:spPr>
                </pic:pic>
              </a:graphicData>
            </a:graphic>
          </wp:inline>
        </w:drawing>
      </w:r>
    </w:p>
    <w:p w14:paraId="62FFDA34" w14:textId="77777777" w:rsidR="00D61536" w:rsidRPr="005653A6" w:rsidRDefault="00D61536" w:rsidP="00D61536">
      <w:pPr>
        <w:spacing w:line="360" w:lineRule="auto"/>
        <w:jc w:val="both"/>
        <w:rPr>
          <w:rFonts w:ascii="Palatino Linotype" w:hAnsi="Palatino Linotype" w:cs="Arial"/>
          <w:b/>
        </w:rPr>
      </w:pPr>
    </w:p>
    <w:p w14:paraId="7F37C562" w14:textId="389E199E" w:rsidR="001D4A02" w:rsidRPr="005653A6" w:rsidRDefault="001D4A02" w:rsidP="00D61536">
      <w:pPr>
        <w:spacing w:line="360" w:lineRule="auto"/>
        <w:jc w:val="both"/>
        <w:rPr>
          <w:rFonts w:ascii="Palatino Linotype" w:hAnsi="Palatino Linotype" w:cs="Arial"/>
        </w:rPr>
      </w:pPr>
      <w:r w:rsidRPr="005653A6">
        <w:rPr>
          <w:rFonts w:ascii="Palatino Linotype" w:hAnsi="Palatino Linotype"/>
        </w:rPr>
        <w:t xml:space="preserve">En consecuencia, es importante destacar que si bien </w:t>
      </w:r>
      <w:r w:rsidRPr="005653A6">
        <w:rPr>
          <w:rFonts w:ascii="Palatino Linotype" w:hAnsi="Palatino Linotype"/>
          <w:b/>
        </w:rPr>
        <w:t xml:space="preserve">EL SUJETO OBLIGADO </w:t>
      </w:r>
      <w:r w:rsidRPr="005653A6">
        <w:rPr>
          <w:rFonts w:ascii="Palatino Linotype" w:hAnsi="Palatino Linotype"/>
        </w:rPr>
        <w:t xml:space="preserve">no se encontraba obligado a explicar el </w:t>
      </w:r>
      <w:r w:rsidRPr="005653A6">
        <w:rPr>
          <w:rFonts w:ascii="Palatino Linotype" w:hAnsi="Palatino Linotype" w:cs="Arial"/>
        </w:rPr>
        <w:t xml:space="preserve">procedimiento de los recursos de revisión, los términos que otorga la Ley de Trasparencia Local para rendir manifestaciones, pruebas y/o alegatos, una vez admitido el medio de impugnación, en aras de garantizar el derecho de acceso a la información </w:t>
      </w:r>
      <w:r w:rsidRPr="005653A6">
        <w:rPr>
          <w:rFonts w:ascii="Palatino Linotype" w:hAnsi="Palatino Linotype" w:cs="Arial"/>
          <w:b/>
        </w:rPr>
        <w:t xml:space="preserve">EL SUJETO OBLIGADO </w:t>
      </w:r>
      <w:r w:rsidRPr="005653A6">
        <w:rPr>
          <w:rFonts w:ascii="Palatino Linotype" w:hAnsi="Palatino Linotype" w:cs="Arial"/>
        </w:rPr>
        <w:t xml:space="preserve">realizó dicho pronunciamiento; asimismo, otorgó una expresión documental a lo solicitado por el particular de acuerdo a las facultades, atribuciones y competencias, al tenor de los artículos 18 y 19 del Reglamento Interior del Instituto de Transparencia, Acceso a la Información Pública y Protección de Datos Personales del Estado de México y Municipios. </w:t>
      </w:r>
    </w:p>
    <w:p w14:paraId="4156C3B0" w14:textId="77777777" w:rsidR="001D4A02" w:rsidRPr="005653A6" w:rsidRDefault="001D4A02" w:rsidP="00D61536">
      <w:pPr>
        <w:spacing w:line="360" w:lineRule="auto"/>
        <w:jc w:val="both"/>
        <w:rPr>
          <w:rFonts w:ascii="Palatino Linotype" w:hAnsi="Palatino Linotype" w:cs="Arial"/>
        </w:rPr>
      </w:pPr>
    </w:p>
    <w:p w14:paraId="35F51E0A" w14:textId="772AFAD3" w:rsidR="001D4A02" w:rsidRPr="005653A6" w:rsidRDefault="001D4A02" w:rsidP="001D4A02">
      <w:pPr>
        <w:spacing w:line="360" w:lineRule="auto"/>
        <w:jc w:val="both"/>
        <w:rPr>
          <w:rFonts w:ascii="Palatino Linotype" w:hAnsi="Palatino Linotype" w:cs="Arial"/>
        </w:rPr>
      </w:pPr>
      <w:r w:rsidRPr="005653A6">
        <w:rPr>
          <w:rFonts w:ascii="Palatino Linotype" w:hAnsi="Palatino Linotype" w:cs="Arial"/>
        </w:rPr>
        <w:t xml:space="preserve">Asimismo, es importante destacar que si bien mediante respuesta </w:t>
      </w:r>
      <w:r w:rsidRPr="005653A6">
        <w:rPr>
          <w:rFonts w:ascii="Palatino Linotype" w:hAnsi="Palatino Linotype" w:cs="Arial"/>
          <w:b/>
        </w:rPr>
        <w:t xml:space="preserve">EL SUJETO OBLIGADO </w:t>
      </w:r>
      <w:r w:rsidRPr="005653A6">
        <w:rPr>
          <w:rFonts w:ascii="Palatino Linotype" w:hAnsi="Palatino Linotype" w:cs="Arial"/>
        </w:rPr>
        <w:t xml:space="preserve">omitió hacer entrega de la Ley de Transparencia Local, y el Acuerdo </w:t>
      </w:r>
      <w:r w:rsidRPr="005653A6">
        <w:rPr>
          <w:rFonts w:ascii="Palatino Linotype" w:hAnsi="Palatino Linotype" w:cs="Arial"/>
        </w:rPr>
        <w:lastRenderedPageBreak/>
        <w:t xml:space="preserve">mediante el cual se expiden los Lineamientos para el Funcionamiento del Pleno y las Comisiones del Instituto de Transparencia, Acceso a la Información Pública y Protección de Datos Personales del Estado de México y Municipios; mediante un acto posterior como lo es el Informe Justificado, hizo entrega de los mismos; </w:t>
      </w:r>
      <w:r w:rsidRPr="005653A6">
        <w:rPr>
          <w:rFonts w:ascii="Palatino Linotype" w:hAnsi="Palatino Linotype"/>
        </w:rPr>
        <w:t xml:space="preserve">atento a ello, resulta evidente que </w:t>
      </w:r>
      <w:r w:rsidRPr="005653A6">
        <w:rPr>
          <w:rFonts w:ascii="Palatino Linotype" w:hAnsi="Palatino Linotype" w:cs="Arial"/>
        </w:rPr>
        <w:t>el cuarto elemento normativo de la figura legal del sobreseimiento, consistente en: “…de tal manera que el medio de impugnación quede sin materia…”, en el presente caso, se actualiza tal circunstancia, ya que el acto impugnado que dio origen al presente recurso quedó sin materia por las razones anteriormente expuestas.</w:t>
      </w:r>
    </w:p>
    <w:p w14:paraId="178E42C5" w14:textId="77777777" w:rsidR="001D4A02" w:rsidRPr="005653A6" w:rsidRDefault="001D4A02" w:rsidP="001D4A02">
      <w:pPr>
        <w:spacing w:line="360" w:lineRule="auto"/>
        <w:jc w:val="both"/>
        <w:rPr>
          <w:rFonts w:ascii="Palatino Linotype" w:hAnsi="Palatino Linotype" w:cs="Arial"/>
        </w:rPr>
      </w:pPr>
    </w:p>
    <w:p w14:paraId="47A450F0" w14:textId="77777777" w:rsidR="001D4A02" w:rsidRPr="005653A6" w:rsidRDefault="001D4A02" w:rsidP="001D4A02">
      <w:pPr>
        <w:autoSpaceDE w:val="0"/>
        <w:autoSpaceDN w:val="0"/>
        <w:adjustRightInd w:val="0"/>
        <w:spacing w:line="360" w:lineRule="auto"/>
        <w:jc w:val="both"/>
        <w:rPr>
          <w:rFonts w:ascii="Palatino Linotype" w:eastAsia="Cambria" w:hAnsi="Palatino Linotype" w:cs="Arial"/>
          <w:lang w:eastAsia="en-US"/>
        </w:rPr>
      </w:pPr>
      <w:r w:rsidRPr="005653A6">
        <w:rPr>
          <w:rFonts w:ascii="Palatino Linotype" w:eastAsia="Cambria" w:hAnsi="Palatino Linotype" w:cs="Arial"/>
          <w:lang w:eastAsia="en-US"/>
        </w:rPr>
        <w:t xml:space="preserve">Asimismo, este Instituto considera necesario dejar claro que, al haber existido un pronunciamiento por parte del </w:t>
      </w:r>
      <w:r w:rsidRPr="005653A6">
        <w:rPr>
          <w:rFonts w:ascii="Palatino Linotype" w:eastAsia="Cambria" w:hAnsi="Palatino Linotype" w:cs="Arial"/>
          <w:b/>
          <w:lang w:eastAsia="en-US"/>
        </w:rPr>
        <w:t>SUJETO OBLIGADO</w:t>
      </w:r>
      <w:r w:rsidRPr="005653A6">
        <w:rPr>
          <w:rFonts w:ascii="Palatino Linotype" w:eastAsia="Cambria" w:hAnsi="Palatino Linotype" w:cs="Arial"/>
          <w:lang w:eastAsia="en-US"/>
        </w:rPr>
        <w:t>, a fin de dar respuesta a la solicitud planteada, no está facultado para pronunciarse sobre la veracidad de la información proporcionada, pues no existe precepto legal alguno en la Ley de la Materia que permita que, vía recurso de revisión, se pronuncie al respecto. Sirve de apoyo a lo anterior por analogía el criterio 31-10 emitido por el Instituto Federal de Acceso a la Información y Protección de Datos</w:t>
      </w:r>
      <w:r w:rsidRPr="005653A6">
        <w:rPr>
          <w:rFonts w:ascii="Palatino Linotype" w:eastAsia="Cambria" w:hAnsi="Palatino Linotype" w:cs="Arial"/>
          <w:sz w:val="32"/>
          <w:lang w:eastAsia="en-US"/>
        </w:rPr>
        <w:t xml:space="preserve">, </w:t>
      </w:r>
      <w:r w:rsidRPr="005653A6">
        <w:rPr>
          <w:rFonts w:ascii="Palatino Linotype" w:eastAsia="Cambria" w:hAnsi="Palatino Linotype" w:cs="Arial"/>
          <w:lang w:eastAsia="en-US"/>
        </w:rPr>
        <w:t>que a la letra dice:</w:t>
      </w:r>
    </w:p>
    <w:p w14:paraId="05C1EB12" w14:textId="77777777" w:rsidR="001D4A02" w:rsidRPr="005653A6" w:rsidRDefault="001D4A02" w:rsidP="001D4A02">
      <w:pPr>
        <w:autoSpaceDE w:val="0"/>
        <w:autoSpaceDN w:val="0"/>
        <w:adjustRightInd w:val="0"/>
        <w:jc w:val="both"/>
        <w:rPr>
          <w:rFonts w:ascii="Palatino Linotype" w:eastAsia="Cambria" w:hAnsi="Palatino Linotype" w:cs="Arial"/>
          <w:lang w:eastAsia="en-US"/>
        </w:rPr>
      </w:pPr>
    </w:p>
    <w:p w14:paraId="7B63C9E2" w14:textId="77777777" w:rsidR="001D4A02" w:rsidRPr="005653A6" w:rsidRDefault="001D4A02" w:rsidP="001D4A02">
      <w:pPr>
        <w:tabs>
          <w:tab w:val="left" w:pos="851"/>
        </w:tabs>
        <w:ind w:left="851" w:right="901"/>
        <w:jc w:val="both"/>
        <w:rPr>
          <w:rFonts w:ascii="Palatino Linotype" w:hAnsi="Palatino Linotype" w:cs="Arial"/>
          <w:i/>
          <w:sz w:val="22"/>
        </w:rPr>
      </w:pPr>
      <w:r w:rsidRPr="005653A6">
        <w:rPr>
          <w:rFonts w:ascii="Palatino Linotype" w:hAnsi="Palatino Linotype" w:cs="Arial"/>
          <w:i/>
          <w:sz w:val="22"/>
        </w:rPr>
        <w:t xml:space="preserve">“El Instituto Federal de Acceso a la Información y Protección de Datos no cuenta con facultades para pronunciarse respecto de la veracidad de los documentos proporcionados por los sujetos obligados.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w:t>
      </w:r>
      <w:r w:rsidRPr="005653A6">
        <w:rPr>
          <w:rFonts w:ascii="Palatino Linotype" w:hAnsi="Palatino Linotype" w:cs="Arial"/>
          <w:i/>
          <w:sz w:val="22"/>
        </w:rPr>
        <w:lastRenderedPageBreak/>
        <w:t xml:space="preserve">para pronunciarse sobre la veracidad de la </w:t>
      </w:r>
      <w:r w:rsidRPr="005653A6">
        <w:rPr>
          <w:rFonts w:ascii="Palatino Linotype" w:hAnsi="Palatino Linotype" w:cs="Arial"/>
          <w:i/>
          <w:sz w:val="22"/>
          <w:szCs w:val="22"/>
        </w:rPr>
        <w:t>información</w:t>
      </w:r>
      <w:r w:rsidRPr="005653A6">
        <w:rPr>
          <w:rFonts w:ascii="Palatino Linotype" w:hAnsi="Palatino Linotype" w:cs="Arial"/>
          <w:i/>
          <w:sz w:val="22"/>
        </w:rPr>
        <w:t xml:space="preserve">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6387D455" w14:textId="77777777" w:rsidR="009A2883" w:rsidRPr="005653A6" w:rsidRDefault="009A2883" w:rsidP="001D4A02">
      <w:pPr>
        <w:jc w:val="both"/>
        <w:rPr>
          <w:rFonts w:ascii="Palatino Linotype" w:eastAsia="Calibri" w:hAnsi="Palatino Linotype" w:cs="Bookman Old Style,Bold"/>
          <w:bCs/>
          <w:lang w:eastAsia="en-US"/>
        </w:rPr>
      </w:pPr>
    </w:p>
    <w:p w14:paraId="18F8BB54" w14:textId="4A61F026" w:rsidR="006C00A4" w:rsidRPr="005653A6" w:rsidRDefault="005C53F3" w:rsidP="006C00A4">
      <w:pPr>
        <w:spacing w:line="360" w:lineRule="auto"/>
        <w:jc w:val="both"/>
        <w:rPr>
          <w:rFonts w:ascii="Palatino Linotype" w:hAnsi="Palatino Linotype"/>
          <w:color w:val="000000"/>
        </w:rPr>
      </w:pPr>
      <w:r w:rsidRPr="005653A6">
        <w:rPr>
          <w:rFonts w:ascii="Palatino Linotype" w:eastAsia="Calibri" w:hAnsi="Palatino Linotype" w:cs="Arial"/>
        </w:rPr>
        <w:t xml:space="preserve">Finalmente, por cuanto hace a la pretensión referente a </w:t>
      </w:r>
      <w:r w:rsidR="00DD1959" w:rsidRPr="005653A6">
        <w:rPr>
          <w:rFonts w:ascii="Palatino Linotype" w:hAnsi="Palatino Linotype"/>
          <w:i/>
          <w:color w:val="000000"/>
        </w:rPr>
        <w:t>“</w:t>
      </w:r>
      <w:r w:rsidRPr="005653A6">
        <w:rPr>
          <w:rFonts w:ascii="Palatino Linotype" w:hAnsi="Palatino Linotype"/>
          <w:i/>
          <w:color w:val="000000"/>
        </w:rPr>
        <w:t>la versión pública, documentos, oficios y demás similares donde se haya analizado y refutado que el recurrente no presento las manifestaciones de ley correspondientes</w:t>
      </w:r>
      <w:r w:rsidR="00DD1959" w:rsidRPr="005653A6">
        <w:rPr>
          <w:rFonts w:ascii="Palatino Linotype" w:hAnsi="Palatino Linotype"/>
          <w:i/>
          <w:color w:val="000000"/>
        </w:rPr>
        <w:t xml:space="preserve">“; </w:t>
      </w:r>
      <w:r w:rsidR="00DD1959" w:rsidRPr="005653A6">
        <w:rPr>
          <w:rFonts w:ascii="Palatino Linotype" w:hAnsi="Palatino Linotype"/>
          <w:color w:val="000000"/>
        </w:rPr>
        <w:t xml:space="preserve">al respecto el Secretario Técnico del Pleno, mediante archivo </w:t>
      </w:r>
      <w:hyperlink r:id="rId23" w:history="1">
        <w:r w:rsidR="00DD1959" w:rsidRPr="005653A6">
          <w:rPr>
            <w:rFonts w:ascii="Palatino Linotype" w:hAnsi="Palatino Linotype"/>
            <w:b/>
            <w:color w:val="000000"/>
          </w:rPr>
          <w:t>InformeRecurso372STP.pdf</w:t>
        </w:r>
      </w:hyperlink>
      <w:r w:rsidR="00DD1959" w:rsidRPr="005653A6">
        <w:rPr>
          <w:rFonts w:ascii="Palatino Linotype" w:hAnsi="Palatino Linotype"/>
          <w:b/>
          <w:color w:val="000000"/>
        </w:rPr>
        <w:t xml:space="preserve">, </w:t>
      </w:r>
      <w:r w:rsidR="00DD1959" w:rsidRPr="005653A6">
        <w:rPr>
          <w:rFonts w:ascii="Palatino Linotype" w:hAnsi="Palatino Linotype"/>
          <w:color w:val="000000"/>
        </w:rPr>
        <w:t xml:space="preserve">el cual fue adjuntado en Informe Justificado precisó que el Acuerdo de Cierre de Instrucción que adjuntó el particular a su solicitud, </w:t>
      </w:r>
      <w:r w:rsidR="00DD1959" w:rsidRPr="005653A6">
        <w:rPr>
          <w:rFonts w:ascii="Palatino Linotype" w:hAnsi="Palatino Linotype"/>
          <w:b/>
          <w:color w:val="000000"/>
        </w:rPr>
        <w:t xml:space="preserve">contiene los fundamentos y motivos por los que se determinó lo conducente, el cual sería innecesario volver a adjuntar en la respuesta emitida, toda vez que ya era de su conocimiento, </w:t>
      </w:r>
      <w:r w:rsidR="00DD1959" w:rsidRPr="005653A6">
        <w:rPr>
          <w:rFonts w:ascii="Palatino Linotype" w:hAnsi="Palatino Linotype"/>
          <w:color w:val="000000"/>
        </w:rPr>
        <w:t xml:space="preserve">único documento que </w:t>
      </w:r>
      <w:r w:rsidR="00DD1959" w:rsidRPr="005653A6">
        <w:rPr>
          <w:rFonts w:ascii="Palatino Linotype" w:hAnsi="Palatino Linotype"/>
          <w:b/>
          <w:i/>
          <w:color w:val="000000"/>
        </w:rPr>
        <w:t xml:space="preserve">al momento </w:t>
      </w:r>
      <w:r w:rsidR="00DD1959" w:rsidRPr="005653A6">
        <w:rPr>
          <w:rFonts w:ascii="Palatino Linotype" w:hAnsi="Palatino Linotype"/>
          <w:color w:val="000000"/>
        </w:rPr>
        <w:t xml:space="preserve">de la </w:t>
      </w:r>
      <w:r w:rsidR="00A74958" w:rsidRPr="005653A6">
        <w:rPr>
          <w:rFonts w:ascii="Palatino Linotype" w:hAnsi="Palatino Linotype"/>
          <w:color w:val="000000"/>
        </w:rPr>
        <w:t xml:space="preserve">presentación de la solicitud se poseía sobre la determinación tomada por el Pleno, no obstante bajo el principio de máxima publicidad, a la fecha ya se emitió la </w:t>
      </w:r>
      <w:r w:rsidR="00A74958" w:rsidRPr="005653A6">
        <w:rPr>
          <w:rFonts w:ascii="Palatino Linotype" w:hAnsi="Palatino Linotype"/>
          <w:b/>
          <w:color w:val="000000"/>
        </w:rPr>
        <w:t>RESOLUCIÓN DEFINITIVA</w:t>
      </w:r>
      <w:r w:rsidR="00A74958" w:rsidRPr="005653A6">
        <w:rPr>
          <w:rFonts w:ascii="Palatino Linotype" w:hAnsi="Palatino Linotype"/>
          <w:color w:val="000000"/>
        </w:rPr>
        <w:t xml:space="preserve"> de ese medio de impugnación y se notificó a través del </w:t>
      </w:r>
      <w:r w:rsidR="00A74958" w:rsidRPr="005653A6">
        <w:rPr>
          <w:rFonts w:ascii="Palatino Linotype" w:hAnsi="Palatino Linotype"/>
          <w:b/>
          <w:color w:val="000000"/>
        </w:rPr>
        <w:t xml:space="preserve">SAIMEX, </w:t>
      </w:r>
      <w:r w:rsidR="00A74958" w:rsidRPr="005653A6">
        <w:rPr>
          <w:rFonts w:ascii="Palatino Linotype" w:hAnsi="Palatino Linotype"/>
          <w:color w:val="000000"/>
        </w:rPr>
        <w:t xml:space="preserve">siendo éste otro documento </w:t>
      </w:r>
      <w:r w:rsidR="006C00A4" w:rsidRPr="005653A6">
        <w:rPr>
          <w:rFonts w:ascii="Palatino Linotype" w:hAnsi="Palatino Linotype"/>
          <w:color w:val="000000"/>
        </w:rPr>
        <w:t xml:space="preserve">que se aprecia contiene un pronunciamiento fundado y motivado sobre las manifestaciones y pruebas presentadas por el ahí recurrente, específicamente en las páginas 5, 6, 17 y 18 y el cual adjuntó en vía Informe Justificado. En consecuencia, este Órgano Garante determina que se tiene por atendido dicho requerimiento realizado por el particular. </w:t>
      </w:r>
    </w:p>
    <w:p w14:paraId="528C9CC0" w14:textId="77777777" w:rsidR="00697C31" w:rsidRPr="005653A6" w:rsidRDefault="00697C31" w:rsidP="006C00A4">
      <w:pPr>
        <w:spacing w:line="360" w:lineRule="auto"/>
        <w:jc w:val="both"/>
        <w:rPr>
          <w:rFonts w:ascii="Palatino Linotype" w:hAnsi="Palatino Linotype"/>
          <w:color w:val="000000"/>
        </w:rPr>
      </w:pPr>
    </w:p>
    <w:p w14:paraId="7229804C" w14:textId="57113D23" w:rsidR="00E75068" w:rsidRPr="005653A6" w:rsidRDefault="00E75068">
      <w:pPr>
        <w:widowControl w:val="0"/>
        <w:autoSpaceDE w:val="0"/>
        <w:autoSpaceDN w:val="0"/>
        <w:adjustRightInd w:val="0"/>
        <w:spacing w:line="360" w:lineRule="auto"/>
        <w:jc w:val="both"/>
        <w:rPr>
          <w:rFonts w:ascii="Palatino Linotype" w:eastAsia="Calibri" w:hAnsi="Palatino Linotype" w:cs="Arial"/>
        </w:rPr>
      </w:pPr>
      <w:r w:rsidRPr="005653A6">
        <w:rPr>
          <w:rFonts w:ascii="Palatino Linotype" w:eastAsia="Calibri" w:hAnsi="Palatino Linotype" w:cs="Arial"/>
        </w:rPr>
        <w:t xml:space="preserve">Así, con </w:t>
      </w:r>
      <w:r w:rsidRPr="005653A6">
        <w:rPr>
          <w:rFonts w:ascii="Palatino Linotype" w:hAnsi="Palatino Linotype" w:cs="Arial"/>
        </w:rPr>
        <w:t>fundamento</w:t>
      </w:r>
      <w:r w:rsidRPr="005653A6">
        <w:rPr>
          <w:rFonts w:ascii="Palatino Linotype" w:eastAsia="Calibri" w:hAnsi="Palatino Linotype" w:cs="Arial"/>
        </w:rPr>
        <w:t xml:space="preserve"> en lo prescrito en los artículos 5, párrafos</w:t>
      </w:r>
      <w:r w:rsidR="001D4A02" w:rsidRPr="005653A6">
        <w:rPr>
          <w:rFonts w:ascii="Palatino Linotype" w:eastAsia="Calibri" w:hAnsi="Palatino Linotype" w:cs="Arial"/>
        </w:rPr>
        <w:t xml:space="preserve"> </w:t>
      </w:r>
      <w:r w:rsidR="00F972F2" w:rsidRPr="005653A6">
        <w:rPr>
          <w:rFonts w:ascii="Palatino Linotype" w:hAnsi="Palatino Linotype"/>
        </w:rPr>
        <w:t>trigésimo</w:t>
      </w:r>
      <w:r w:rsidR="001D4A02" w:rsidRPr="005653A6">
        <w:rPr>
          <w:rFonts w:ascii="Palatino Linotype" w:hAnsi="Palatino Linotype"/>
        </w:rPr>
        <w:t xml:space="preserve">, </w:t>
      </w:r>
      <w:r w:rsidR="00F972F2" w:rsidRPr="005653A6">
        <w:rPr>
          <w:rFonts w:ascii="Palatino Linotype" w:hAnsi="Palatino Linotype"/>
        </w:rPr>
        <w:t>trigésimo</w:t>
      </w:r>
      <w:r w:rsidR="001D4A02" w:rsidRPr="005653A6">
        <w:rPr>
          <w:rFonts w:ascii="Palatino Linotype" w:hAnsi="Palatino Linotype"/>
        </w:rPr>
        <w:t xml:space="preserve"> primero y trigésimo segundo</w:t>
      </w:r>
      <w:r w:rsidRPr="005653A6">
        <w:rPr>
          <w:rFonts w:ascii="Palatino Linotype" w:hAnsi="Palatino Linotype" w:cs="Arial"/>
        </w:rPr>
        <w:t>,</w:t>
      </w:r>
      <w:r w:rsidRPr="005653A6">
        <w:rPr>
          <w:rFonts w:ascii="Palatino Linotype" w:hAnsi="Palatino Linotype"/>
        </w:rPr>
        <w:t xml:space="preserve"> fracciones IV y V,</w:t>
      </w:r>
      <w:r w:rsidRPr="005653A6">
        <w:rPr>
          <w:rFonts w:ascii="Palatino Linotype" w:eastAsia="Calibri" w:hAnsi="Palatino Linotype" w:cs="Arial"/>
        </w:rPr>
        <w:t xml:space="preserve"> de la Constitución Política del Estado </w:t>
      </w:r>
      <w:r w:rsidRPr="005653A6">
        <w:rPr>
          <w:rFonts w:ascii="Palatino Linotype" w:eastAsia="Calibri" w:hAnsi="Palatino Linotype" w:cs="Arial"/>
        </w:rPr>
        <w:lastRenderedPageBreak/>
        <w:t xml:space="preserve">Libre y Soberano de </w:t>
      </w:r>
      <w:r w:rsidRPr="005653A6">
        <w:rPr>
          <w:rFonts w:ascii="Palatino Linotype" w:hAnsi="Palatino Linotype" w:cs="Arial"/>
          <w:lang w:val="es-ES_tradnl"/>
        </w:rPr>
        <w:t>México</w:t>
      </w:r>
      <w:r w:rsidRPr="005653A6">
        <w:rPr>
          <w:rFonts w:ascii="Palatino Linotype" w:eastAsia="Calibri" w:hAnsi="Palatino Linotype" w:cs="Arial"/>
        </w:rPr>
        <w:t xml:space="preserve">, y los artículos </w:t>
      </w:r>
      <w:r w:rsidRPr="005653A6">
        <w:rPr>
          <w:rFonts w:ascii="Palatino Linotype" w:hAnsi="Palatino Linotype"/>
        </w:rPr>
        <w:t xml:space="preserve">2, </w:t>
      </w:r>
      <w:r w:rsidRPr="005653A6">
        <w:rPr>
          <w:rFonts w:ascii="Palatino Linotype" w:hAnsi="Palatino Linotype" w:cs="Arial"/>
        </w:rPr>
        <w:t>fracción</w:t>
      </w:r>
      <w:r w:rsidRPr="005653A6">
        <w:rPr>
          <w:rFonts w:ascii="Palatino Linotype" w:hAnsi="Palatino Linotype"/>
        </w:rPr>
        <w:t xml:space="preserve"> II, 9, </w:t>
      </w:r>
      <w:r w:rsidRPr="005653A6">
        <w:rPr>
          <w:rFonts w:ascii="Palatino Linotype" w:hAnsi="Palatino Linotype" w:cs="Arial"/>
          <w:lang w:val="es-ES_tradnl"/>
        </w:rPr>
        <w:t>29</w:t>
      </w:r>
      <w:r w:rsidRPr="005653A6">
        <w:rPr>
          <w:rFonts w:ascii="Palatino Linotype" w:hAnsi="Palatino Linotype"/>
        </w:rPr>
        <w:t>, 36, fracciones I y II, 176, 178, 179, 181, 185, fracción I, 186 y 188,</w:t>
      </w:r>
      <w:r w:rsidRPr="005653A6">
        <w:rPr>
          <w:rFonts w:ascii="Palatino Linotype" w:eastAsia="Calibri" w:hAnsi="Palatino Linotype" w:cs="Arial"/>
        </w:rPr>
        <w:t xml:space="preserve"> de la Ley de Transparencia y Acceso a la Información Pública del Estado de México y </w:t>
      </w:r>
      <w:r w:rsidRPr="005653A6">
        <w:rPr>
          <w:rFonts w:ascii="Palatino Linotype" w:hAnsi="Palatino Linotype" w:cs="Arial"/>
        </w:rPr>
        <w:t>Municipios</w:t>
      </w:r>
      <w:r w:rsidRPr="005653A6">
        <w:rPr>
          <w:rFonts w:ascii="Palatino Linotype" w:eastAsia="Calibri" w:hAnsi="Palatino Linotype" w:cs="Arial"/>
        </w:rPr>
        <w:t xml:space="preserve">, </w:t>
      </w:r>
      <w:r w:rsidRPr="005653A6">
        <w:rPr>
          <w:rFonts w:ascii="Palatino Linotype" w:hAnsi="Palatino Linotype"/>
        </w:rPr>
        <w:t>este</w:t>
      </w:r>
      <w:r w:rsidRPr="005653A6">
        <w:rPr>
          <w:rFonts w:ascii="Palatino Linotype" w:eastAsia="Calibri" w:hAnsi="Palatino Linotype" w:cs="Arial"/>
        </w:rPr>
        <w:t xml:space="preserve"> Pleno:</w:t>
      </w:r>
    </w:p>
    <w:p w14:paraId="3D2BC64A" w14:textId="77777777" w:rsidR="00E75068" w:rsidRPr="005653A6" w:rsidRDefault="00E75068">
      <w:pPr>
        <w:jc w:val="center"/>
        <w:rPr>
          <w:rFonts w:ascii="Palatino Linotype" w:hAnsi="Palatino Linotype"/>
          <w:b/>
          <w:bCs/>
          <w:spacing w:val="40"/>
          <w:sz w:val="28"/>
        </w:rPr>
      </w:pPr>
    </w:p>
    <w:p w14:paraId="5362E743" w14:textId="77777777" w:rsidR="00E75068" w:rsidRPr="005653A6" w:rsidRDefault="00E75068">
      <w:pPr>
        <w:jc w:val="center"/>
        <w:rPr>
          <w:rFonts w:ascii="Palatino Linotype" w:hAnsi="Palatino Linotype"/>
          <w:b/>
          <w:bCs/>
          <w:spacing w:val="40"/>
          <w:sz w:val="28"/>
        </w:rPr>
      </w:pPr>
      <w:r w:rsidRPr="005653A6">
        <w:rPr>
          <w:rFonts w:ascii="Palatino Linotype" w:hAnsi="Palatino Linotype"/>
          <w:b/>
          <w:bCs/>
          <w:spacing w:val="40"/>
          <w:sz w:val="28"/>
        </w:rPr>
        <w:t>RESUELVE</w:t>
      </w:r>
    </w:p>
    <w:p w14:paraId="144EE224" w14:textId="77777777" w:rsidR="00E75068" w:rsidRPr="005653A6" w:rsidRDefault="00E75068">
      <w:pPr>
        <w:jc w:val="center"/>
        <w:rPr>
          <w:rFonts w:ascii="Palatino Linotype" w:hAnsi="Palatino Linotype"/>
          <w:b/>
          <w:bCs/>
          <w:spacing w:val="40"/>
          <w:sz w:val="28"/>
        </w:rPr>
      </w:pPr>
    </w:p>
    <w:p w14:paraId="6DF3C841" w14:textId="28BD6A5B" w:rsidR="0005044C" w:rsidRPr="005653A6" w:rsidRDefault="0005044C" w:rsidP="0005044C">
      <w:pPr>
        <w:spacing w:line="360" w:lineRule="auto"/>
        <w:jc w:val="both"/>
        <w:rPr>
          <w:rFonts w:ascii="Palatino Linotype" w:hAnsi="Palatino Linotype" w:cs="Arial"/>
          <w:lang w:val="es-ES"/>
        </w:rPr>
      </w:pPr>
      <w:r w:rsidRPr="005653A6">
        <w:rPr>
          <w:rFonts w:ascii="Palatino Linotype" w:hAnsi="Palatino Linotype" w:cs="Arial"/>
          <w:b/>
          <w:sz w:val="28"/>
          <w:lang w:val="es-ES"/>
        </w:rPr>
        <w:t>PRIMERO</w:t>
      </w:r>
      <w:r w:rsidRPr="005653A6">
        <w:rPr>
          <w:rFonts w:ascii="Palatino Linotype" w:hAnsi="Palatino Linotype" w:cs="Arial"/>
          <w:lang w:val="es-ES"/>
        </w:rPr>
        <w:t xml:space="preserve">. </w:t>
      </w:r>
      <w:r w:rsidRPr="005653A6">
        <w:rPr>
          <w:rFonts w:ascii="Palatino Linotype" w:hAnsi="Palatino Linotype" w:cs="Arial"/>
        </w:rPr>
        <w:t xml:space="preserve">Se </w:t>
      </w:r>
      <w:r w:rsidRPr="005653A6">
        <w:rPr>
          <w:rFonts w:ascii="Palatino Linotype" w:hAnsi="Palatino Linotype" w:cs="Arial"/>
          <w:b/>
        </w:rPr>
        <w:t xml:space="preserve">SOBRESEE </w:t>
      </w:r>
      <w:r w:rsidRPr="005653A6">
        <w:rPr>
          <w:rFonts w:ascii="Palatino Linotype" w:hAnsi="Palatino Linotype" w:cs="Arial"/>
        </w:rPr>
        <w:t>en</w:t>
      </w:r>
      <w:r w:rsidRPr="005653A6">
        <w:rPr>
          <w:rFonts w:ascii="Palatino Linotype" w:hAnsi="Palatino Linotype" w:cs="Arial"/>
          <w:b/>
        </w:rPr>
        <w:t xml:space="preserve"> </w:t>
      </w:r>
      <w:r w:rsidRPr="005653A6">
        <w:rPr>
          <w:rFonts w:ascii="Palatino Linotype" w:hAnsi="Palatino Linotype" w:cs="Arial"/>
        </w:rPr>
        <w:t xml:space="preserve">el recurso de revisión número 00372/INFOEM/IP/RR/2021 </w:t>
      </w:r>
      <w:r w:rsidRPr="005653A6">
        <w:rPr>
          <w:rFonts w:ascii="Palatino Linotype" w:hAnsi="Palatino Linotype" w:cs="Arial"/>
          <w:b/>
        </w:rPr>
        <w:t xml:space="preserve">porque al modificar la respuesta el recurso de revisión quedó </w:t>
      </w:r>
      <w:r w:rsidRPr="005653A6">
        <w:rPr>
          <w:rFonts w:ascii="Palatino Linotype" w:hAnsi="Palatino Linotype" w:cs="Arial"/>
          <w:b/>
          <w:lang w:val="es-ES"/>
        </w:rPr>
        <w:t>sin materia</w:t>
      </w:r>
      <w:r w:rsidRPr="005653A6">
        <w:rPr>
          <w:rFonts w:ascii="Palatino Linotype" w:hAnsi="Palatino Linotype"/>
          <w:b/>
          <w:lang w:val="es-ES"/>
        </w:rPr>
        <w:t xml:space="preserve"> </w:t>
      </w:r>
      <w:r w:rsidRPr="005653A6">
        <w:rPr>
          <w:rFonts w:ascii="Palatino Linotype" w:hAnsi="Palatino Linotype" w:cs="Arial"/>
        </w:rPr>
        <w:t xml:space="preserve">en términos del Considerando </w:t>
      </w:r>
      <w:r w:rsidRPr="005653A6">
        <w:rPr>
          <w:rFonts w:ascii="Palatino Linotype" w:hAnsi="Palatino Linotype" w:cs="Arial"/>
          <w:b/>
        </w:rPr>
        <w:t>QUINTO</w:t>
      </w:r>
      <w:r w:rsidRPr="005653A6">
        <w:rPr>
          <w:rFonts w:ascii="Palatino Linotype" w:hAnsi="Palatino Linotype" w:cs="Arial"/>
          <w:lang w:val="es-ES"/>
        </w:rPr>
        <w:t xml:space="preserve"> de la presente resolución.</w:t>
      </w:r>
    </w:p>
    <w:p w14:paraId="3C56491E" w14:textId="77777777" w:rsidR="0005044C" w:rsidRPr="005653A6" w:rsidRDefault="0005044C" w:rsidP="0005044C">
      <w:pPr>
        <w:spacing w:line="360" w:lineRule="auto"/>
        <w:jc w:val="both"/>
        <w:rPr>
          <w:rFonts w:ascii="Palatino Linotype" w:hAnsi="Palatino Linotype" w:cs="Arial"/>
          <w:lang w:val="es-ES"/>
        </w:rPr>
      </w:pPr>
    </w:p>
    <w:p w14:paraId="553FE621" w14:textId="77777777" w:rsidR="0005044C" w:rsidRPr="005653A6" w:rsidRDefault="0005044C" w:rsidP="0005044C">
      <w:pPr>
        <w:spacing w:line="360" w:lineRule="auto"/>
        <w:jc w:val="both"/>
        <w:rPr>
          <w:rFonts w:ascii="Palatino Linotype" w:hAnsi="Palatino Linotype" w:cs="Arial"/>
          <w:lang w:val="es-ES"/>
        </w:rPr>
      </w:pPr>
      <w:r w:rsidRPr="005653A6">
        <w:rPr>
          <w:rFonts w:ascii="Palatino Linotype" w:hAnsi="Palatino Linotype" w:cs="Arial"/>
          <w:b/>
          <w:sz w:val="28"/>
          <w:lang w:val="es-ES"/>
        </w:rPr>
        <w:t>SEGUNDO</w:t>
      </w:r>
      <w:r w:rsidRPr="005653A6">
        <w:rPr>
          <w:rFonts w:ascii="Palatino Linotype" w:hAnsi="Palatino Linotype" w:cs="Arial"/>
          <w:sz w:val="28"/>
          <w:lang w:val="es-ES"/>
        </w:rPr>
        <w:t xml:space="preserve">. </w:t>
      </w:r>
      <w:r w:rsidRPr="005653A6">
        <w:rPr>
          <w:rFonts w:ascii="Palatino Linotype" w:hAnsi="Palatino Linotype" w:cs="Arial"/>
          <w:b/>
          <w:shd w:val="clear" w:color="auto" w:fill="FFFFFF"/>
          <w:lang w:val="es-ES"/>
        </w:rPr>
        <w:t xml:space="preserve">Notifíquese </w:t>
      </w:r>
      <w:r w:rsidRPr="005653A6">
        <w:rPr>
          <w:rFonts w:ascii="Palatino Linotype" w:hAnsi="Palatino Linotype" w:cs="Arial"/>
          <w:shd w:val="clear" w:color="auto" w:fill="FFFFFF"/>
          <w:lang w:val="es-ES"/>
        </w:rPr>
        <w:t>al Titular de la Unidad de Transparencia del</w:t>
      </w:r>
      <w:r w:rsidRPr="005653A6">
        <w:rPr>
          <w:rFonts w:ascii="Palatino Linotype" w:hAnsi="Palatino Linotype" w:cs="Arial"/>
          <w:b/>
          <w:shd w:val="clear" w:color="auto" w:fill="FFFFFF"/>
          <w:lang w:val="es-ES"/>
        </w:rPr>
        <w:t xml:space="preserve"> SUJETO OBLIGADO</w:t>
      </w:r>
      <w:r w:rsidRPr="005653A6">
        <w:rPr>
          <w:rFonts w:ascii="Palatino Linotype" w:hAnsi="Palatino Linotype" w:cs="Arial"/>
          <w:shd w:val="clear" w:color="auto" w:fill="FFFFFF"/>
          <w:lang w:val="es-ES"/>
        </w:rPr>
        <w:t xml:space="preserve"> para su conocimiento. </w:t>
      </w:r>
    </w:p>
    <w:p w14:paraId="0F6C5EDA" w14:textId="77777777" w:rsidR="0005044C" w:rsidRPr="005653A6" w:rsidRDefault="0005044C" w:rsidP="0005044C">
      <w:pPr>
        <w:spacing w:line="360" w:lineRule="auto"/>
        <w:jc w:val="both"/>
        <w:rPr>
          <w:rFonts w:ascii="Palatino Linotype" w:hAnsi="Palatino Linotype" w:cs="Arial"/>
          <w:b/>
          <w:bCs/>
          <w:sz w:val="28"/>
          <w:lang w:val="es-ES" w:eastAsia="es-MX"/>
        </w:rPr>
      </w:pPr>
    </w:p>
    <w:p w14:paraId="4B7F8306" w14:textId="77777777" w:rsidR="0005044C" w:rsidRPr="005653A6" w:rsidRDefault="0005044C" w:rsidP="0005044C">
      <w:pPr>
        <w:widowControl w:val="0"/>
        <w:autoSpaceDE w:val="0"/>
        <w:autoSpaceDN w:val="0"/>
        <w:adjustRightInd w:val="0"/>
        <w:spacing w:line="360" w:lineRule="auto"/>
        <w:jc w:val="both"/>
        <w:rPr>
          <w:rFonts w:ascii="Palatino Linotype" w:hAnsi="Palatino Linotype"/>
          <w:lang w:eastAsia="es-ES_tradnl"/>
        </w:rPr>
      </w:pPr>
      <w:r w:rsidRPr="005653A6">
        <w:rPr>
          <w:rFonts w:ascii="Palatino Linotype" w:hAnsi="Palatino Linotype" w:cs="Arial"/>
          <w:b/>
          <w:sz w:val="28"/>
          <w:szCs w:val="28"/>
          <w:lang w:val="es-ES"/>
        </w:rPr>
        <w:t>TERCERO.</w:t>
      </w:r>
      <w:r w:rsidRPr="005653A6">
        <w:rPr>
          <w:rFonts w:ascii="Palatino Linotype" w:hAnsi="Palatino Linotype"/>
          <w:b/>
          <w:szCs w:val="17"/>
          <w:lang w:val="es-ES" w:eastAsia="es-ES_tradnl"/>
        </w:rPr>
        <w:t xml:space="preserve"> Notifíquese</w:t>
      </w:r>
      <w:r w:rsidRPr="005653A6">
        <w:rPr>
          <w:rFonts w:ascii="Palatino Linotype" w:hAnsi="Palatino Linotype"/>
          <w:szCs w:val="17"/>
          <w:lang w:val="es-ES" w:eastAsia="es-ES_tradnl"/>
        </w:rPr>
        <w:t xml:space="preserve"> al </w:t>
      </w:r>
      <w:r w:rsidRPr="005653A6">
        <w:rPr>
          <w:rFonts w:ascii="Palatino Linotype" w:hAnsi="Palatino Linotype"/>
          <w:b/>
          <w:szCs w:val="17"/>
          <w:lang w:val="es-ES" w:eastAsia="es-ES_tradnl"/>
        </w:rPr>
        <w:t>RECURRENTE</w:t>
      </w:r>
      <w:r w:rsidRPr="005653A6">
        <w:rPr>
          <w:rFonts w:ascii="Palatino Linotype" w:hAnsi="Palatino Linotype"/>
          <w:szCs w:val="17"/>
          <w:lang w:val="es-ES" w:eastAsia="es-ES_tradnl"/>
        </w:rPr>
        <w:t xml:space="preserve"> la presente resolución.</w:t>
      </w:r>
    </w:p>
    <w:p w14:paraId="75D24F00" w14:textId="77777777" w:rsidR="0005044C" w:rsidRPr="005653A6" w:rsidRDefault="0005044C" w:rsidP="0005044C">
      <w:pPr>
        <w:widowControl w:val="0"/>
        <w:autoSpaceDE w:val="0"/>
        <w:autoSpaceDN w:val="0"/>
        <w:adjustRightInd w:val="0"/>
        <w:spacing w:line="360" w:lineRule="auto"/>
        <w:jc w:val="both"/>
        <w:rPr>
          <w:rFonts w:ascii="Palatino Linotype" w:hAnsi="Palatino Linotype" w:cs="Arial"/>
          <w:b/>
          <w:sz w:val="28"/>
          <w:szCs w:val="28"/>
          <w:lang w:val="es-ES"/>
        </w:rPr>
      </w:pPr>
    </w:p>
    <w:p w14:paraId="202D9A54" w14:textId="77777777" w:rsidR="0005044C" w:rsidRPr="005653A6" w:rsidRDefault="0005044C" w:rsidP="0005044C">
      <w:pPr>
        <w:widowControl w:val="0"/>
        <w:autoSpaceDE w:val="0"/>
        <w:autoSpaceDN w:val="0"/>
        <w:adjustRightInd w:val="0"/>
        <w:spacing w:line="360" w:lineRule="auto"/>
        <w:jc w:val="both"/>
        <w:rPr>
          <w:rFonts w:ascii="Palatino Linotype" w:hAnsi="Palatino Linotype"/>
          <w:szCs w:val="17"/>
          <w:lang w:val="es-ES" w:eastAsia="es-ES_tradnl"/>
        </w:rPr>
      </w:pPr>
      <w:r w:rsidRPr="005653A6">
        <w:rPr>
          <w:rFonts w:ascii="Palatino Linotype" w:hAnsi="Palatino Linotype" w:cs="Arial"/>
          <w:b/>
          <w:sz w:val="28"/>
          <w:szCs w:val="28"/>
          <w:lang w:val="es-ES"/>
        </w:rPr>
        <w:t xml:space="preserve">CUARTO. </w:t>
      </w:r>
      <w:r w:rsidRPr="005653A6">
        <w:rPr>
          <w:rFonts w:ascii="Palatino Linotype" w:hAnsi="Palatino Linotype"/>
          <w:b/>
          <w:szCs w:val="17"/>
          <w:lang w:val="es-ES" w:eastAsia="es-ES_tradnl"/>
        </w:rPr>
        <w:t>Hágase del conocimiento</w:t>
      </w:r>
      <w:r w:rsidRPr="005653A6">
        <w:rPr>
          <w:rFonts w:ascii="Palatino Linotype" w:hAnsi="Palatino Linotype"/>
          <w:szCs w:val="17"/>
          <w:lang w:val="es-ES" w:eastAsia="es-ES_tradnl"/>
        </w:rPr>
        <w:t xml:space="preserve"> del </w:t>
      </w:r>
      <w:r w:rsidRPr="005653A6">
        <w:rPr>
          <w:rFonts w:ascii="Palatino Linotype" w:hAnsi="Palatino Linotype"/>
          <w:b/>
          <w:szCs w:val="17"/>
          <w:lang w:val="es-ES" w:eastAsia="es-ES_tradnl"/>
        </w:rPr>
        <w:t>RECURRENTE</w:t>
      </w:r>
      <w:r w:rsidRPr="005653A6">
        <w:rPr>
          <w:rFonts w:ascii="Palatino Linotype" w:hAnsi="Palatino Linotype"/>
          <w:szCs w:val="17"/>
          <w:lang w:val="es-ES" w:eastAsia="es-ES_tradnl"/>
        </w:rPr>
        <w:t>, que de conformidad con lo establecido en el artículo 196 de la Ley de Transparencia y Acceso a la Información Pública del Estado de México y Municipios, podrá impugnarla vía Juicio de Amparo en los términos de las leyes aplicables.</w:t>
      </w:r>
    </w:p>
    <w:p w14:paraId="239388CC" w14:textId="77777777" w:rsidR="0005044C" w:rsidRPr="005653A6" w:rsidRDefault="0005044C">
      <w:pPr>
        <w:spacing w:line="360" w:lineRule="auto"/>
        <w:jc w:val="both"/>
        <w:rPr>
          <w:rFonts w:ascii="Palatino Linotype" w:hAnsi="Palatino Linotype" w:cs="Arial"/>
          <w:b/>
          <w:sz w:val="28"/>
          <w:szCs w:val="28"/>
          <w:lang w:val="es-ES"/>
        </w:rPr>
      </w:pPr>
    </w:p>
    <w:p w14:paraId="6E0D2BC5" w14:textId="24A3F2F7" w:rsidR="0005044C" w:rsidRPr="005653A6" w:rsidRDefault="00E75068" w:rsidP="0005044C">
      <w:pPr>
        <w:spacing w:line="360" w:lineRule="auto"/>
        <w:jc w:val="both"/>
        <w:rPr>
          <w:rFonts w:ascii="Palatino Linotype" w:hAnsi="Palatino Linotype" w:cs="Arial"/>
          <w:lang w:val="es-ES"/>
        </w:rPr>
      </w:pPr>
      <w:r w:rsidRPr="005653A6">
        <w:rPr>
          <w:rFonts w:ascii="Palatino Linotype" w:hAnsi="Palatino Linotype" w:cs="Arial"/>
          <w:lang w:val="es-ES"/>
        </w:rPr>
        <w:t xml:space="preserve">ASÍ LO RESUELVE, POR </w:t>
      </w:r>
      <w:r w:rsidR="005653A6" w:rsidRPr="005653A6">
        <w:rPr>
          <w:rFonts w:ascii="Palatino Linotype" w:hAnsi="Palatino Linotype" w:cs="Arial"/>
          <w:lang w:val="es-ES"/>
        </w:rPr>
        <w:t xml:space="preserve">UNANIMIDAD </w:t>
      </w:r>
      <w:r w:rsidRPr="005653A6">
        <w:rPr>
          <w:rFonts w:ascii="Palatino Linotype" w:hAnsi="Palatino Linotype" w:cs="Arial"/>
          <w:lang w:val="es-ES"/>
        </w:rPr>
        <w:t>DE VOTOS EL PLENO DEL</w:t>
      </w:r>
      <w:r w:rsidRPr="005653A6">
        <w:rPr>
          <w:rFonts w:ascii="Palatino Linotype" w:eastAsia="Arial Unicode MS" w:hAnsi="Palatino Linotype" w:cs="Arial"/>
          <w:lang w:val="es-ES"/>
        </w:rPr>
        <w:t xml:space="preserve"> INSTITUTO DE </w:t>
      </w:r>
      <w:r w:rsidRPr="005653A6">
        <w:rPr>
          <w:rFonts w:ascii="Palatino Linotype" w:hAnsi="Palatino Linotype"/>
          <w:lang w:val="es-ES" w:eastAsia="en-US"/>
        </w:rPr>
        <w:t>TRANSPARENCIA</w:t>
      </w:r>
      <w:r w:rsidRPr="005653A6">
        <w:rPr>
          <w:rFonts w:ascii="Palatino Linotype" w:eastAsia="Arial Unicode MS" w:hAnsi="Palatino Linotype" w:cs="Arial"/>
          <w:lang w:val="es-ES"/>
        </w:rPr>
        <w:t xml:space="preserve">, ACCESO A LA INFORMACIÓN PÚBLICA Y PROTECCIÓN </w:t>
      </w:r>
      <w:r w:rsidRPr="005653A6">
        <w:rPr>
          <w:rFonts w:ascii="Palatino Linotype" w:eastAsia="Arial Unicode MS" w:hAnsi="Palatino Linotype" w:cs="Arial"/>
          <w:lang w:val="es-ES"/>
        </w:rPr>
        <w:lastRenderedPageBreak/>
        <w:t>DE DATOS PERSONALES DEL ESTADO DE MÉXICO Y MUNICIPIOS</w:t>
      </w:r>
      <w:r w:rsidRPr="005653A6">
        <w:rPr>
          <w:rFonts w:ascii="Palatino Linotype" w:hAnsi="Palatino Linotype" w:cs="Arial"/>
          <w:lang w:val="es-ES"/>
        </w:rPr>
        <w:t xml:space="preserve">, CONFORMADO POR LOS COMISIONADOS ZULEMA MARTÍNEZ SÁNCHEZ; EVA ABAID YAPUR; JOSÉ GUADALUPE LUNA HERNÁNDEZ, JAVIER MARTÍNEZ CRUZ Y LUIS GUSTAVO PARRA NORIEGA; </w:t>
      </w:r>
      <w:r w:rsidRPr="005653A6">
        <w:rPr>
          <w:rFonts w:ascii="Palatino Linotype" w:hAnsi="Palatino Linotype" w:cs="Arial"/>
          <w:shd w:val="clear" w:color="auto" w:fill="FFFFFF" w:themeFill="background1"/>
          <w:lang w:val="es-ES"/>
        </w:rPr>
        <w:t xml:space="preserve">EN LA </w:t>
      </w:r>
      <w:r w:rsidR="005A3CC2" w:rsidRPr="005653A6">
        <w:rPr>
          <w:rFonts w:ascii="Palatino Linotype" w:hAnsi="Palatino Linotype" w:cs="Arial"/>
          <w:shd w:val="clear" w:color="auto" w:fill="FFFFFF" w:themeFill="background1"/>
          <w:lang w:val="es-ES"/>
        </w:rPr>
        <w:t xml:space="preserve">DÉCIMA </w:t>
      </w:r>
      <w:r w:rsidRPr="005653A6">
        <w:rPr>
          <w:rFonts w:ascii="Palatino Linotype" w:hAnsi="Palatino Linotype" w:cs="Arial"/>
          <w:lang w:val="es-ES"/>
        </w:rPr>
        <w:t xml:space="preserve">SESIÓN ORDINARIA CELEBRADA EL </w:t>
      </w:r>
      <w:r w:rsidR="005A3CC2" w:rsidRPr="005653A6">
        <w:rPr>
          <w:rFonts w:ascii="Palatino Linotype" w:hAnsi="Palatino Linotype" w:cs="Arial"/>
          <w:lang w:val="es-ES"/>
        </w:rPr>
        <w:t>VEINTICUATRO DE MARZO D</w:t>
      </w:r>
      <w:r w:rsidRPr="005653A6">
        <w:rPr>
          <w:rFonts w:ascii="Palatino Linotype" w:hAnsi="Palatino Linotype" w:cs="Arial"/>
          <w:lang w:val="es-ES"/>
        </w:rPr>
        <w:t>E DOS MIL VEINT</w:t>
      </w:r>
      <w:r w:rsidR="00895C6D" w:rsidRPr="005653A6">
        <w:rPr>
          <w:rFonts w:ascii="Palatino Linotype" w:hAnsi="Palatino Linotype" w:cs="Arial"/>
          <w:lang w:val="es-ES"/>
        </w:rPr>
        <w:t>IUNO</w:t>
      </w:r>
      <w:r w:rsidRPr="005653A6">
        <w:rPr>
          <w:rFonts w:ascii="Palatino Linotype" w:hAnsi="Palatino Linotype" w:cs="Arial"/>
          <w:lang w:val="es-ES"/>
        </w:rPr>
        <w:t xml:space="preserve">, ANTE EL SECRETARIO TÉCNICO DEL PLENO, </w:t>
      </w:r>
      <w:r w:rsidRPr="005653A6">
        <w:rPr>
          <w:rFonts w:ascii="Palatino Linotype" w:eastAsia="Arial Unicode MS" w:hAnsi="Palatino Linotype" w:cs="Arial"/>
          <w:lang w:val="es-ES"/>
        </w:rPr>
        <w:t>ALEXIS</w:t>
      </w:r>
      <w:r w:rsidRPr="005653A6">
        <w:rPr>
          <w:rFonts w:ascii="Palatino Linotype" w:hAnsi="Palatino Linotype" w:cs="Arial"/>
          <w:lang w:val="es-ES"/>
        </w:rPr>
        <w:t xml:space="preserve"> TAPIA RAMÍREZ.</w:t>
      </w:r>
    </w:p>
    <w:p w14:paraId="424465ED" w14:textId="0A55144A" w:rsidR="00C34EFF" w:rsidRDefault="00E75068" w:rsidP="0005044C">
      <w:pPr>
        <w:spacing w:line="360" w:lineRule="auto"/>
        <w:jc w:val="both"/>
        <w:rPr>
          <w:rFonts w:ascii="Palatino Linotype" w:eastAsiaTheme="minorEastAsia" w:hAnsi="Palatino Linotype" w:cs="Arial"/>
          <w:sz w:val="20"/>
          <w:szCs w:val="20"/>
          <w:lang w:val="es-ES_tradnl"/>
        </w:rPr>
      </w:pPr>
      <w:r w:rsidRPr="005653A6">
        <w:rPr>
          <w:rFonts w:ascii="Palatino Linotype" w:eastAsiaTheme="minorEastAsia" w:hAnsi="Palatino Linotype" w:cs="Arial"/>
          <w:sz w:val="20"/>
          <w:szCs w:val="20"/>
          <w:lang w:val="es-ES_tradnl"/>
        </w:rPr>
        <w:t>YSM/RPG</w:t>
      </w:r>
      <w:r w:rsidRPr="0005044C">
        <w:rPr>
          <w:rFonts w:ascii="Palatino Linotype" w:eastAsiaTheme="minorEastAsia" w:hAnsi="Palatino Linotype" w:cs="Arial"/>
          <w:sz w:val="20"/>
          <w:szCs w:val="20"/>
          <w:lang w:val="es-ES_tradnl"/>
        </w:rPr>
        <w:t xml:space="preserve"> </w:t>
      </w:r>
    </w:p>
    <w:p w14:paraId="0AA7AE4C" w14:textId="5DD65866" w:rsidR="00750522" w:rsidRDefault="00750522">
      <w:pPr>
        <w:rPr>
          <w:rFonts w:ascii="Palatino Linotype" w:eastAsiaTheme="minorEastAsia" w:hAnsi="Palatino Linotype" w:cs="Arial"/>
          <w:sz w:val="20"/>
          <w:szCs w:val="20"/>
          <w:lang w:val="es-ES_tradnl"/>
        </w:rPr>
      </w:pPr>
      <w:r>
        <w:rPr>
          <w:rFonts w:ascii="Palatino Linotype" w:eastAsiaTheme="minorEastAsia" w:hAnsi="Palatino Linotype" w:cs="Arial"/>
          <w:sz w:val="20"/>
          <w:szCs w:val="20"/>
          <w:lang w:val="es-ES_tradnl"/>
        </w:rPr>
        <w:br w:type="page"/>
      </w:r>
    </w:p>
    <w:p w14:paraId="030A2324" w14:textId="77777777" w:rsidR="00750522" w:rsidRPr="0005044C" w:rsidRDefault="00750522" w:rsidP="0005044C">
      <w:pPr>
        <w:spacing w:line="360" w:lineRule="auto"/>
        <w:jc w:val="both"/>
        <w:rPr>
          <w:rFonts w:ascii="Palatino Linotype" w:hAnsi="Palatino Linotype" w:cs="Arial"/>
          <w:lang w:val="es-ES"/>
        </w:rPr>
      </w:pPr>
    </w:p>
    <w:sectPr w:rsidR="00750522" w:rsidRPr="0005044C" w:rsidSect="006957B1">
      <w:headerReference w:type="even" r:id="rId24"/>
      <w:headerReference w:type="default" r:id="rId25"/>
      <w:footerReference w:type="default" r:id="rId26"/>
      <w:headerReference w:type="first" r:id="rId27"/>
      <w:footerReference w:type="first" r:id="rId28"/>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6D8272B" w14:textId="77777777" w:rsidR="00637C5F" w:rsidRDefault="00637C5F" w:rsidP="00C80F8C">
      <w:r>
        <w:separator/>
      </w:r>
    </w:p>
  </w:endnote>
  <w:endnote w:type="continuationSeparator" w:id="0">
    <w:p w14:paraId="2F39B6B5" w14:textId="77777777" w:rsidR="00637C5F" w:rsidRDefault="00637C5F"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Arial Unicode MS">
    <w:panose1 w:val="020B0604020202020204"/>
    <w:charset w:val="00"/>
    <w:family w:val="auto"/>
    <w:pitch w:val="variable"/>
    <w:sig w:usb0="00000003" w:usb1="00000000" w:usb2="00000000" w:usb3="00000000" w:csb0="00000001" w:csb1="00000000"/>
  </w:font>
  <w:font w:name="Palatino Linotype">
    <w:panose1 w:val="02040502050505030304"/>
    <w:charset w:val="00"/>
    <w:family w:val="auto"/>
    <w:pitch w:val="variable"/>
    <w:sig w:usb0="E0000287" w:usb1="40000013" w:usb2="00000000" w:usb3="00000000" w:csb0="000001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0000000000000000000"/>
    <w:charset w:val="00"/>
    <w:family w:val="auto"/>
    <w:pitch w:val="variable"/>
    <w:sig w:usb0="E00002FF" w:usb1="5000785B" w:usb2="00000000" w:usb3="00000000" w:csb0="0000019F" w:csb1="00000000"/>
  </w:font>
  <w:font w:name="Palatino">
    <w:panose1 w:val="00000000000000000000"/>
    <w:charset w:val="00"/>
    <w:family w:val="auto"/>
    <w:pitch w:val="variable"/>
    <w:sig w:usb0="00000003" w:usb1="00000000" w:usb2="00000000" w:usb3="00000000" w:csb0="00000001" w:csb1="00000000"/>
  </w:font>
  <w:font w:name="MS Mincho">
    <w:altName w:val="ＭＳ 明朝"/>
    <w:charset w:val="80"/>
    <w:family w:val="modern"/>
    <w:pitch w:val="fixed"/>
    <w:sig w:usb0="E00002FF" w:usb1="6AC7FDFB" w:usb2="08000012" w:usb3="00000000" w:csb0="0002009F" w:csb1="00000000"/>
  </w:font>
  <w:font w:name="Tahoma">
    <w:panose1 w:val="020B0604030504040204"/>
    <w:charset w:val="00"/>
    <w:family w:val="auto"/>
    <w:pitch w:val="variable"/>
    <w:sig w:usb0="00000003" w:usb1="00000000" w:usb2="00000000" w:usb3="00000000" w:csb0="00000001" w:csb1="00000000"/>
  </w:font>
  <w:font w:name="Bookman Old Style,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57E4708E" w14:textId="26F3E1D2" w:rsidR="0080794D" w:rsidRPr="0010196A" w:rsidRDefault="0080794D"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18419D">
      <w:rPr>
        <w:rFonts w:ascii="Palatino Linotype" w:hAnsi="Palatino Linotype" w:cs="Arial"/>
        <w:bCs/>
        <w:noProof/>
        <w:sz w:val="22"/>
        <w:szCs w:val="22"/>
      </w:rPr>
      <w:t>4</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18419D">
      <w:rPr>
        <w:rFonts w:ascii="Palatino Linotype" w:hAnsi="Palatino Linotype" w:cs="Arial"/>
        <w:bCs/>
        <w:noProof/>
        <w:sz w:val="22"/>
        <w:szCs w:val="22"/>
      </w:rPr>
      <w:t>38</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78587D5B" w14:textId="4B31D2AF" w:rsidR="0080794D" w:rsidRPr="0010196A" w:rsidRDefault="0080794D"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18419D">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18419D">
      <w:rPr>
        <w:rFonts w:ascii="Palatino Linotype" w:hAnsi="Palatino Linotype" w:cs="Arial"/>
        <w:bCs/>
        <w:noProof/>
        <w:sz w:val="22"/>
        <w:szCs w:val="22"/>
      </w:rPr>
      <w:t>38</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B9C18A6" w14:textId="77777777" w:rsidR="00637C5F" w:rsidRDefault="00637C5F" w:rsidP="00C80F8C">
      <w:r>
        <w:separator/>
      </w:r>
    </w:p>
  </w:footnote>
  <w:footnote w:type="continuationSeparator" w:id="0">
    <w:p w14:paraId="619BEA4A" w14:textId="77777777" w:rsidR="00637C5F" w:rsidRDefault="00637C5F" w:rsidP="00C80F8C">
      <w:r>
        <w:continuationSeparator/>
      </w:r>
    </w:p>
  </w:footnote>
  <w:footnote w:id="1">
    <w:p w14:paraId="6018671F" w14:textId="77777777" w:rsidR="00B515BE" w:rsidRDefault="00B515BE" w:rsidP="00B515BE">
      <w:pPr>
        <w:pStyle w:val="Textonotapie"/>
        <w:jc w:val="both"/>
        <w:rPr>
          <w:rFonts w:ascii="Palatino Linotype" w:hAnsi="Palatino Linotype"/>
          <w:sz w:val="16"/>
          <w:szCs w:val="16"/>
        </w:rPr>
      </w:pPr>
      <w:r>
        <w:rPr>
          <w:rStyle w:val="Refdenotaalpie"/>
          <w:rFonts w:ascii="Palatino Linotype" w:hAnsi="Palatino Linotype"/>
        </w:rPr>
        <w:footnoteRef/>
      </w:r>
      <w:r>
        <w:rPr>
          <w:rFonts w:ascii="Palatino Linotype" w:hAnsi="Palatino Linotype"/>
          <w:sz w:val="16"/>
          <w:szCs w:val="16"/>
        </w:rPr>
        <w:t xml:space="preserve"> El criterio fue expedido por el entonces Instituto Federal de Acceso a la Información y Protección de Datos Personales (IFAI), el cual cambio su denominación a Instituto Nacional de Acceso a la Información y Protección de Datos Personales (INAI) a partir de la publicación de la Ley General de Transparencia Acceso a la Información Pública en el Diario Oficial de la Federación el 04 de mayo de 2015.</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059FB900" w14:textId="424AEA1D" w:rsidR="0080794D" w:rsidRDefault="0018419D">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3"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6CE4C575" w14:textId="6D323160" w:rsidR="0080794D" w:rsidRPr="0010196A" w:rsidRDefault="0018419D"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4" type="#_x0000_t75" style="position:absolute;margin-left:0;margin-top:0;width:540pt;height:10in;z-index:-251656192;mso-position-horizontal:center;mso-position-horizontal-relative:margin;mso-position-vertical:center;mso-position-vertical-relative:margin"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2977"/>
      <w:gridCol w:w="2552"/>
      <w:gridCol w:w="4005"/>
    </w:tblGrid>
    <w:tr w:rsidR="0080794D" w:rsidRPr="008F2CCC" w14:paraId="1F097D8A" w14:textId="77777777" w:rsidTr="00B96752">
      <w:tc>
        <w:tcPr>
          <w:tcW w:w="2977" w:type="dxa"/>
          <w:vMerge w:val="restart"/>
        </w:tcPr>
        <w:p w14:paraId="1F780A0C" w14:textId="1EFF25F4" w:rsidR="0080794D" w:rsidRPr="008F2CCC" w:rsidRDefault="0080794D" w:rsidP="00070856">
          <w:pPr>
            <w:rPr>
              <w:rFonts w:ascii="Palatino Linotype" w:hAnsi="Palatino Linotype"/>
              <w:b/>
              <w:sz w:val="22"/>
              <w:szCs w:val="22"/>
              <w:lang w:val="es-ES_tradnl"/>
            </w:rPr>
          </w:pPr>
          <w:r>
            <w:rPr>
              <w:rFonts w:ascii="Palatino Linotype" w:hAnsi="Palatino Linotype"/>
              <w:noProof/>
              <w:sz w:val="28"/>
              <w:szCs w:val="28"/>
              <w:lang w:val="es-ES"/>
            </w:rPr>
            <w:drawing>
              <wp:inline distT="0" distB="0" distL="0" distR="0" wp14:anchorId="3D5FD3EA" wp14:editId="20517C6B">
                <wp:extent cx="1663440" cy="838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5B26419A" w14:textId="77777777" w:rsidR="0080794D" w:rsidRPr="00664658" w:rsidRDefault="0080794D"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4005" w:type="dxa"/>
          <w:shd w:val="clear" w:color="auto" w:fill="auto"/>
          <w:vAlign w:val="center"/>
        </w:tcPr>
        <w:p w14:paraId="65AFA994" w14:textId="170234AC" w:rsidR="0080794D" w:rsidRPr="00664658" w:rsidRDefault="0080794D" w:rsidP="0026101C">
          <w:pPr>
            <w:jc w:val="both"/>
            <w:rPr>
              <w:rFonts w:ascii="Palatino Linotype" w:hAnsi="Palatino Linotype"/>
              <w:b/>
              <w:sz w:val="22"/>
              <w:szCs w:val="22"/>
              <w:lang w:val="es-ES_tradnl"/>
            </w:rPr>
          </w:pPr>
          <w:r>
            <w:rPr>
              <w:rFonts w:ascii="Palatino Linotype" w:hAnsi="Palatino Linotype"/>
              <w:b/>
              <w:sz w:val="22"/>
              <w:szCs w:val="22"/>
              <w:lang w:val="es-ES_tradnl"/>
            </w:rPr>
            <w:t>00372</w:t>
          </w:r>
          <w:r w:rsidRPr="00E6045D">
            <w:rPr>
              <w:rFonts w:ascii="Palatino Linotype" w:hAnsi="Palatino Linotype"/>
              <w:b/>
              <w:sz w:val="22"/>
              <w:szCs w:val="22"/>
              <w:lang w:val="es-ES_tradnl"/>
            </w:rPr>
            <w:t>/INFOEM/IP/RR/20</w:t>
          </w:r>
          <w:r>
            <w:rPr>
              <w:rFonts w:ascii="Palatino Linotype" w:hAnsi="Palatino Linotype"/>
              <w:b/>
              <w:sz w:val="22"/>
              <w:szCs w:val="22"/>
              <w:lang w:val="es-ES_tradnl"/>
            </w:rPr>
            <w:t>21</w:t>
          </w:r>
        </w:p>
      </w:tc>
    </w:tr>
    <w:tr w:rsidR="0080794D" w:rsidRPr="008F2CCC" w14:paraId="049677A3" w14:textId="77777777" w:rsidTr="00B96752">
      <w:tc>
        <w:tcPr>
          <w:tcW w:w="2977" w:type="dxa"/>
          <w:vMerge/>
        </w:tcPr>
        <w:p w14:paraId="4A21EAC1" w14:textId="5C1F145E" w:rsidR="0080794D" w:rsidRPr="008F2CCC" w:rsidRDefault="0080794D" w:rsidP="00D41D47">
          <w:pPr>
            <w:rPr>
              <w:rFonts w:ascii="Palatino Linotype" w:hAnsi="Palatino Linotype"/>
              <w:b/>
              <w:sz w:val="22"/>
              <w:szCs w:val="22"/>
              <w:lang w:val="es-ES_tradnl"/>
            </w:rPr>
          </w:pPr>
        </w:p>
      </w:tc>
      <w:tc>
        <w:tcPr>
          <w:tcW w:w="2552" w:type="dxa"/>
          <w:shd w:val="clear" w:color="auto" w:fill="auto"/>
        </w:tcPr>
        <w:p w14:paraId="1237BCDE" w14:textId="77777777" w:rsidR="0080794D" w:rsidRPr="00664658" w:rsidRDefault="0080794D" w:rsidP="00D41D47">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4005" w:type="dxa"/>
          <w:shd w:val="clear" w:color="auto" w:fill="auto"/>
          <w:vAlign w:val="center"/>
        </w:tcPr>
        <w:p w14:paraId="7F554073" w14:textId="55037575" w:rsidR="0080794D" w:rsidRPr="00D41D47" w:rsidRDefault="0080794D" w:rsidP="00B96752">
          <w:pPr>
            <w:jc w:val="both"/>
            <w:rPr>
              <w:rFonts w:ascii="Palatino Linotype" w:hAnsi="Palatino Linotype"/>
              <w:b/>
              <w:sz w:val="22"/>
              <w:szCs w:val="22"/>
              <w:lang w:val="es-ES_tradnl"/>
            </w:rPr>
          </w:pPr>
          <w:r>
            <w:rPr>
              <w:rFonts w:ascii="Palatino Linotype" w:hAnsi="Palatino Linotype"/>
              <w:b/>
              <w:sz w:val="22"/>
              <w:szCs w:val="22"/>
              <w:lang w:val="es-ES_tradnl"/>
            </w:rPr>
            <w:t>Instituto de Transparencia, Acceso a la Información Pública y Protección de Datos Personales del Estado de México y Municipios</w:t>
          </w:r>
        </w:p>
      </w:tc>
    </w:tr>
    <w:tr w:rsidR="0080794D" w:rsidRPr="008F2CCC" w14:paraId="72CD087D" w14:textId="77777777" w:rsidTr="00B96752">
      <w:trPr>
        <w:trHeight w:val="228"/>
      </w:trPr>
      <w:tc>
        <w:tcPr>
          <w:tcW w:w="2977" w:type="dxa"/>
          <w:vMerge/>
        </w:tcPr>
        <w:p w14:paraId="1B78656F" w14:textId="01E6F6F6" w:rsidR="0080794D" w:rsidRPr="008F2CCC" w:rsidRDefault="0080794D" w:rsidP="00070856">
          <w:pPr>
            <w:rPr>
              <w:rFonts w:ascii="Palatino Linotype" w:hAnsi="Palatino Linotype"/>
              <w:b/>
              <w:sz w:val="22"/>
              <w:szCs w:val="22"/>
              <w:lang w:val="es-ES_tradnl"/>
            </w:rPr>
          </w:pPr>
        </w:p>
      </w:tc>
      <w:tc>
        <w:tcPr>
          <w:tcW w:w="2552" w:type="dxa"/>
          <w:shd w:val="clear" w:color="auto" w:fill="auto"/>
        </w:tcPr>
        <w:p w14:paraId="74D81628" w14:textId="77777777" w:rsidR="0080794D" w:rsidRPr="00664658" w:rsidRDefault="0080794D" w:rsidP="00070856">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4005" w:type="dxa"/>
          <w:shd w:val="clear" w:color="auto" w:fill="auto"/>
        </w:tcPr>
        <w:p w14:paraId="20D6FDA3" w14:textId="77777777" w:rsidR="0080794D" w:rsidRPr="00664658" w:rsidRDefault="0080794D" w:rsidP="00070856">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Abaid</w:t>
          </w:r>
          <w:proofErr w:type="spellEnd"/>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Yapur</w:t>
          </w:r>
          <w:proofErr w:type="spellEnd"/>
        </w:p>
      </w:tc>
    </w:tr>
  </w:tbl>
  <w:p w14:paraId="3ECB9F0B" w14:textId="77777777" w:rsidR="0080794D" w:rsidRPr="0010196A" w:rsidRDefault="0080794D"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3FCE5BC5" w14:textId="264F39EA" w:rsidR="0080794D" w:rsidRPr="0010196A" w:rsidRDefault="0080794D">
    <w:pPr>
      <w:rPr>
        <w:rFonts w:ascii="Palatino Linotype" w:hAnsi="Palatino Linotype"/>
        <w:sz w:val="28"/>
        <w:szCs w:val="28"/>
      </w:rPr>
    </w:pPr>
  </w:p>
  <w:tbl>
    <w:tblPr>
      <w:tblW w:w="10490" w:type="dxa"/>
      <w:tblInd w:w="-1276" w:type="dxa"/>
      <w:tblLayout w:type="fixed"/>
      <w:tblLook w:val="04A0" w:firstRow="1" w:lastRow="0" w:firstColumn="1" w:lastColumn="0" w:noHBand="0" w:noVBand="1"/>
    </w:tblPr>
    <w:tblGrid>
      <w:gridCol w:w="3970"/>
      <w:gridCol w:w="2551"/>
      <w:gridCol w:w="3969"/>
    </w:tblGrid>
    <w:tr w:rsidR="0080794D" w:rsidRPr="008F2CCC" w14:paraId="6ABABA57" w14:textId="77777777" w:rsidTr="00B96752">
      <w:tc>
        <w:tcPr>
          <w:tcW w:w="3970" w:type="dxa"/>
          <w:vMerge w:val="restart"/>
          <w:shd w:val="clear" w:color="auto" w:fill="auto"/>
        </w:tcPr>
        <w:p w14:paraId="6AA376CC" w14:textId="1E62217E" w:rsidR="0080794D" w:rsidRPr="008F2CCC" w:rsidRDefault="0080794D" w:rsidP="00A2780F">
          <w:pPr>
            <w:rPr>
              <w:rFonts w:ascii="Palatino Linotype" w:hAnsi="Palatino Linotype"/>
              <w:b/>
              <w:sz w:val="22"/>
              <w:szCs w:val="22"/>
              <w:lang w:val="es-ES_tradnl"/>
            </w:rPr>
          </w:pPr>
          <w:r>
            <w:rPr>
              <w:rFonts w:ascii="Palatino Linotype" w:hAnsi="Palatino Linotype"/>
              <w:noProof/>
              <w:sz w:val="28"/>
              <w:szCs w:val="28"/>
              <w:lang w:val="es-ES"/>
            </w:rPr>
            <w:drawing>
              <wp:inline distT="0" distB="0" distL="0" distR="0" wp14:anchorId="7340D196" wp14:editId="320972A3">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1">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1C114EF9" w14:textId="77777777" w:rsidR="0080794D" w:rsidRPr="008F2CCC" w:rsidRDefault="0080794D"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969" w:type="dxa"/>
          <w:shd w:val="clear" w:color="auto" w:fill="auto"/>
          <w:vAlign w:val="center"/>
        </w:tcPr>
        <w:p w14:paraId="5F0F5848" w14:textId="62104881" w:rsidR="0080794D" w:rsidRPr="008F2CCC" w:rsidRDefault="0080794D" w:rsidP="0026101C">
          <w:pPr>
            <w:jc w:val="both"/>
            <w:rPr>
              <w:rFonts w:ascii="Palatino Linotype" w:hAnsi="Palatino Linotype"/>
              <w:b/>
              <w:sz w:val="22"/>
              <w:szCs w:val="22"/>
              <w:lang w:val="es-ES_tradnl"/>
            </w:rPr>
          </w:pPr>
          <w:r>
            <w:rPr>
              <w:rFonts w:ascii="Palatino Linotype" w:hAnsi="Palatino Linotype"/>
              <w:b/>
              <w:sz w:val="22"/>
              <w:szCs w:val="22"/>
              <w:lang w:val="es-ES_tradnl"/>
            </w:rPr>
            <w:t>00372/INFOEM/IP/RR/2021</w:t>
          </w:r>
        </w:p>
      </w:tc>
    </w:tr>
    <w:tr w:rsidR="0080794D" w:rsidRPr="008F2CCC" w14:paraId="3B45FB53" w14:textId="77777777" w:rsidTr="00B96752">
      <w:tc>
        <w:tcPr>
          <w:tcW w:w="3970" w:type="dxa"/>
          <w:vMerge/>
          <w:shd w:val="clear" w:color="auto" w:fill="auto"/>
        </w:tcPr>
        <w:p w14:paraId="188B82EF" w14:textId="77777777" w:rsidR="0080794D" w:rsidRPr="008F2CCC" w:rsidRDefault="0080794D" w:rsidP="00A2780F">
          <w:pPr>
            <w:rPr>
              <w:rFonts w:ascii="Palatino Linotype" w:hAnsi="Palatino Linotype"/>
              <w:b/>
              <w:sz w:val="22"/>
              <w:szCs w:val="22"/>
              <w:lang w:val="es-ES_tradnl"/>
            </w:rPr>
          </w:pPr>
        </w:p>
      </w:tc>
      <w:tc>
        <w:tcPr>
          <w:tcW w:w="2551" w:type="dxa"/>
          <w:shd w:val="clear" w:color="auto" w:fill="auto"/>
        </w:tcPr>
        <w:p w14:paraId="3B2AD0CF" w14:textId="77777777" w:rsidR="0080794D" w:rsidRPr="008F2CCC" w:rsidRDefault="0080794D"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969" w:type="dxa"/>
          <w:shd w:val="clear" w:color="auto" w:fill="auto"/>
          <w:vAlign w:val="center"/>
        </w:tcPr>
        <w:p w14:paraId="749961B3" w14:textId="5DEAFBAC" w:rsidR="0080794D" w:rsidRPr="008F2CCC" w:rsidRDefault="0080794D">
          <w:pPr>
            <w:jc w:val="both"/>
            <w:rPr>
              <w:rFonts w:ascii="Palatino Linotype" w:hAnsi="Palatino Linotype"/>
              <w:b/>
              <w:sz w:val="22"/>
              <w:szCs w:val="22"/>
              <w:lang w:val="es-ES_tradnl"/>
            </w:rPr>
          </w:pPr>
        </w:p>
      </w:tc>
    </w:tr>
    <w:tr w:rsidR="0080794D" w:rsidRPr="008F2CCC" w14:paraId="28A493EB" w14:textId="77777777" w:rsidTr="00B96752">
      <w:trPr>
        <w:trHeight w:val="228"/>
      </w:trPr>
      <w:tc>
        <w:tcPr>
          <w:tcW w:w="3970" w:type="dxa"/>
          <w:vMerge/>
          <w:shd w:val="clear" w:color="auto" w:fill="auto"/>
        </w:tcPr>
        <w:p w14:paraId="06C77D31" w14:textId="77777777" w:rsidR="0080794D" w:rsidRPr="008F2CCC" w:rsidRDefault="0080794D" w:rsidP="00E37C88">
          <w:pPr>
            <w:rPr>
              <w:rFonts w:ascii="Palatino Linotype" w:hAnsi="Palatino Linotype"/>
              <w:b/>
              <w:sz w:val="22"/>
              <w:szCs w:val="22"/>
              <w:lang w:val="es-ES_tradnl"/>
            </w:rPr>
          </w:pPr>
        </w:p>
      </w:tc>
      <w:tc>
        <w:tcPr>
          <w:tcW w:w="2551" w:type="dxa"/>
          <w:shd w:val="clear" w:color="auto" w:fill="auto"/>
        </w:tcPr>
        <w:p w14:paraId="2E1A72B4" w14:textId="77777777" w:rsidR="0080794D" w:rsidRPr="008F2CCC" w:rsidRDefault="0080794D"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969" w:type="dxa"/>
          <w:shd w:val="clear" w:color="auto" w:fill="auto"/>
          <w:vAlign w:val="center"/>
        </w:tcPr>
        <w:p w14:paraId="47AF3C2E" w14:textId="4217E758" w:rsidR="0080794D" w:rsidRPr="00DC41C8" w:rsidRDefault="0080794D" w:rsidP="0026101C">
          <w:pPr>
            <w:jc w:val="both"/>
            <w:rPr>
              <w:rFonts w:ascii="Palatino Linotype" w:hAnsi="Palatino Linotype"/>
              <w:b/>
              <w:sz w:val="22"/>
              <w:szCs w:val="22"/>
            </w:rPr>
          </w:pPr>
          <w:r>
            <w:rPr>
              <w:rFonts w:ascii="Palatino Linotype" w:hAnsi="Palatino Linotype"/>
              <w:b/>
              <w:sz w:val="22"/>
              <w:szCs w:val="22"/>
              <w:lang w:val="es-ES_tradnl"/>
            </w:rPr>
            <w:t xml:space="preserve">Instituto de Transparencia, Acceso a la Información Pública y Protección de Datos Personales del Estado de México y Municipios </w:t>
          </w:r>
        </w:p>
      </w:tc>
    </w:tr>
    <w:tr w:rsidR="0080794D" w:rsidRPr="008F2CCC" w14:paraId="0F114FF0" w14:textId="77777777" w:rsidTr="00B96752">
      <w:tc>
        <w:tcPr>
          <w:tcW w:w="3970" w:type="dxa"/>
          <w:vMerge/>
          <w:shd w:val="clear" w:color="auto" w:fill="auto"/>
        </w:tcPr>
        <w:p w14:paraId="4CCB64BA" w14:textId="77777777" w:rsidR="0080794D" w:rsidRPr="008F2CCC" w:rsidRDefault="0080794D" w:rsidP="00A2780F">
          <w:pPr>
            <w:rPr>
              <w:rFonts w:ascii="Palatino Linotype" w:hAnsi="Palatino Linotype"/>
              <w:b/>
              <w:sz w:val="22"/>
              <w:szCs w:val="22"/>
              <w:lang w:val="es-ES_tradnl"/>
            </w:rPr>
          </w:pPr>
        </w:p>
      </w:tc>
      <w:tc>
        <w:tcPr>
          <w:tcW w:w="2551" w:type="dxa"/>
          <w:shd w:val="clear" w:color="auto" w:fill="auto"/>
        </w:tcPr>
        <w:p w14:paraId="31E422EA" w14:textId="77777777" w:rsidR="0080794D" w:rsidRPr="008F2CCC" w:rsidRDefault="0080794D" w:rsidP="0066465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969" w:type="dxa"/>
          <w:shd w:val="clear" w:color="auto" w:fill="auto"/>
        </w:tcPr>
        <w:p w14:paraId="181C41B4" w14:textId="77777777" w:rsidR="0080794D" w:rsidRPr="008F2CCC" w:rsidRDefault="0080794D" w:rsidP="003C718E">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Abaid</w:t>
          </w:r>
          <w:proofErr w:type="spellEnd"/>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Yapur</w:t>
          </w:r>
          <w:proofErr w:type="spellEnd"/>
        </w:p>
      </w:tc>
    </w:tr>
  </w:tbl>
  <w:p w14:paraId="263470D9" w14:textId="35AB92B3" w:rsidR="0080794D" w:rsidRPr="0010196A" w:rsidRDefault="0018419D" w:rsidP="00B8513C">
    <w:pPr>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5" type="#_x0000_t75" style="position:absolute;margin-left:19.4pt;margin-top:13.2pt;width:540pt;height:10in;z-index:-251658240;mso-position-horizontal-relative:margin;mso-position-vertical-relative:margin" o:allowincell="f">
          <v:imagedata r:id="rId2" o:title="RESOLUCIÓN"/>
          <w10:wrap anchorx="margin" anchory="margin"/>
        </v:shap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797F93"/>
    <w:multiLevelType w:val="hybridMultilevel"/>
    <w:tmpl w:val="B4DE179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59961CB"/>
    <w:multiLevelType w:val="hybridMultilevel"/>
    <w:tmpl w:val="EB4EA68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79F1AD4"/>
    <w:multiLevelType w:val="hybridMultilevel"/>
    <w:tmpl w:val="A1E8B22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7EE6D2A"/>
    <w:multiLevelType w:val="hybridMultilevel"/>
    <w:tmpl w:val="383A72B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5">
    <w:nsid w:val="0D5C27C9"/>
    <w:multiLevelType w:val="hybridMultilevel"/>
    <w:tmpl w:val="DA440F22"/>
    <w:lvl w:ilvl="0" w:tplc="3592973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DCD29D9"/>
    <w:multiLevelType w:val="hybridMultilevel"/>
    <w:tmpl w:val="506CB4A0"/>
    <w:lvl w:ilvl="0" w:tplc="A94A10B4">
      <w:start w:val="14"/>
      <w:numFmt w:val="bullet"/>
      <w:lvlText w:val=""/>
      <w:lvlJc w:val="left"/>
      <w:pPr>
        <w:ind w:left="1931" w:hanging="360"/>
      </w:pPr>
      <w:rPr>
        <w:rFonts w:ascii="Symbol" w:eastAsia="Times New Roman" w:hAnsi="Symbol" w:cs="Times New Roman" w:hint="default"/>
      </w:rPr>
    </w:lvl>
    <w:lvl w:ilvl="1" w:tplc="080A0003" w:tentative="1">
      <w:start w:val="1"/>
      <w:numFmt w:val="bullet"/>
      <w:lvlText w:val="o"/>
      <w:lvlJc w:val="left"/>
      <w:pPr>
        <w:ind w:left="2651" w:hanging="360"/>
      </w:pPr>
      <w:rPr>
        <w:rFonts w:ascii="Courier New" w:hAnsi="Courier New" w:cs="Courier New" w:hint="default"/>
      </w:rPr>
    </w:lvl>
    <w:lvl w:ilvl="2" w:tplc="080A0005" w:tentative="1">
      <w:start w:val="1"/>
      <w:numFmt w:val="bullet"/>
      <w:lvlText w:val=""/>
      <w:lvlJc w:val="left"/>
      <w:pPr>
        <w:ind w:left="3371" w:hanging="360"/>
      </w:pPr>
      <w:rPr>
        <w:rFonts w:ascii="Wingdings" w:hAnsi="Wingdings" w:hint="default"/>
      </w:rPr>
    </w:lvl>
    <w:lvl w:ilvl="3" w:tplc="080A0001" w:tentative="1">
      <w:start w:val="1"/>
      <w:numFmt w:val="bullet"/>
      <w:lvlText w:val=""/>
      <w:lvlJc w:val="left"/>
      <w:pPr>
        <w:ind w:left="4091" w:hanging="360"/>
      </w:pPr>
      <w:rPr>
        <w:rFonts w:ascii="Symbol" w:hAnsi="Symbol" w:hint="default"/>
      </w:rPr>
    </w:lvl>
    <w:lvl w:ilvl="4" w:tplc="080A0003" w:tentative="1">
      <w:start w:val="1"/>
      <w:numFmt w:val="bullet"/>
      <w:lvlText w:val="o"/>
      <w:lvlJc w:val="left"/>
      <w:pPr>
        <w:ind w:left="4811" w:hanging="360"/>
      </w:pPr>
      <w:rPr>
        <w:rFonts w:ascii="Courier New" w:hAnsi="Courier New" w:cs="Courier New" w:hint="default"/>
      </w:rPr>
    </w:lvl>
    <w:lvl w:ilvl="5" w:tplc="080A0005" w:tentative="1">
      <w:start w:val="1"/>
      <w:numFmt w:val="bullet"/>
      <w:lvlText w:val=""/>
      <w:lvlJc w:val="left"/>
      <w:pPr>
        <w:ind w:left="5531" w:hanging="360"/>
      </w:pPr>
      <w:rPr>
        <w:rFonts w:ascii="Wingdings" w:hAnsi="Wingdings" w:hint="default"/>
      </w:rPr>
    </w:lvl>
    <w:lvl w:ilvl="6" w:tplc="080A0001" w:tentative="1">
      <w:start w:val="1"/>
      <w:numFmt w:val="bullet"/>
      <w:lvlText w:val=""/>
      <w:lvlJc w:val="left"/>
      <w:pPr>
        <w:ind w:left="6251" w:hanging="360"/>
      </w:pPr>
      <w:rPr>
        <w:rFonts w:ascii="Symbol" w:hAnsi="Symbol" w:hint="default"/>
      </w:rPr>
    </w:lvl>
    <w:lvl w:ilvl="7" w:tplc="080A0003" w:tentative="1">
      <w:start w:val="1"/>
      <w:numFmt w:val="bullet"/>
      <w:lvlText w:val="o"/>
      <w:lvlJc w:val="left"/>
      <w:pPr>
        <w:ind w:left="6971" w:hanging="360"/>
      </w:pPr>
      <w:rPr>
        <w:rFonts w:ascii="Courier New" w:hAnsi="Courier New" w:cs="Courier New" w:hint="default"/>
      </w:rPr>
    </w:lvl>
    <w:lvl w:ilvl="8" w:tplc="080A0005" w:tentative="1">
      <w:start w:val="1"/>
      <w:numFmt w:val="bullet"/>
      <w:lvlText w:val=""/>
      <w:lvlJc w:val="left"/>
      <w:pPr>
        <w:ind w:left="7691" w:hanging="360"/>
      </w:pPr>
      <w:rPr>
        <w:rFonts w:ascii="Wingdings" w:hAnsi="Wingdings" w:hint="default"/>
      </w:rPr>
    </w:lvl>
  </w:abstractNum>
  <w:abstractNum w:abstractNumId="7">
    <w:nsid w:val="102E6FD4"/>
    <w:multiLevelType w:val="hybridMultilevel"/>
    <w:tmpl w:val="E758A8AC"/>
    <w:lvl w:ilvl="0" w:tplc="67CA3ECE">
      <w:start w:val="1"/>
      <w:numFmt w:val="lowerLetter"/>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8">
    <w:nsid w:val="137406A4"/>
    <w:multiLevelType w:val="multilevel"/>
    <w:tmpl w:val="FA10D5A6"/>
    <w:lvl w:ilvl="0">
      <w:start w:val="1"/>
      <w:numFmt w:val="lowerLetter"/>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
    <w:nsid w:val="168C2D28"/>
    <w:multiLevelType w:val="hybridMultilevel"/>
    <w:tmpl w:val="7CD8E5F6"/>
    <w:lvl w:ilvl="0" w:tplc="0CDEFA6A">
      <w:start w:val="6"/>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1713717B"/>
    <w:multiLevelType w:val="hybridMultilevel"/>
    <w:tmpl w:val="A32AF3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1CE528A9"/>
    <w:multiLevelType w:val="hybridMultilevel"/>
    <w:tmpl w:val="409C3660"/>
    <w:lvl w:ilvl="0" w:tplc="080A0001">
      <w:start w:val="1"/>
      <w:numFmt w:val="bullet"/>
      <w:lvlText w:val=""/>
      <w:lvlJc w:val="left"/>
      <w:pPr>
        <w:ind w:left="789" w:hanging="360"/>
      </w:pPr>
      <w:rPr>
        <w:rFonts w:ascii="Symbol" w:hAnsi="Symbol" w:hint="default"/>
      </w:rPr>
    </w:lvl>
    <w:lvl w:ilvl="1" w:tplc="080A0003" w:tentative="1">
      <w:start w:val="1"/>
      <w:numFmt w:val="bullet"/>
      <w:lvlText w:val="o"/>
      <w:lvlJc w:val="left"/>
      <w:pPr>
        <w:ind w:left="1509" w:hanging="360"/>
      </w:pPr>
      <w:rPr>
        <w:rFonts w:ascii="Courier New" w:hAnsi="Courier New" w:cs="Courier New" w:hint="default"/>
      </w:rPr>
    </w:lvl>
    <w:lvl w:ilvl="2" w:tplc="080A0005" w:tentative="1">
      <w:start w:val="1"/>
      <w:numFmt w:val="bullet"/>
      <w:lvlText w:val=""/>
      <w:lvlJc w:val="left"/>
      <w:pPr>
        <w:ind w:left="2229" w:hanging="360"/>
      </w:pPr>
      <w:rPr>
        <w:rFonts w:ascii="Wingdings" w:hAnsi="Wingdings" w:hint="default"/>
      </w:rPr>
    </w:lvl>
    <w:lvl w:ilvl="3" w:tplc="080A0001" w:tentative="1">
      <w:start w:val="1"/>
      <w:numFmt w:val="bullet"/>
      <w:lvlText w:val=""/>
      <w:lvlJc w:val="left"/>
      <w:pPr>
        <w:ind w:left="2949" w:hanging="360"/>
      </w:pPr>
      <w:rPr>
        <w:rFonts w:ascii="Symbol" w:hAnsi="Symbol" w:hint="default"/>
      </w:rPr>
    </w:lvl>
    <w:lvl w:ilvl="4" w:tplc="080A0003" w:tentative="1">
      <w:start w:val="1"/>
      <w:numFmt w:val="bullet"/>
      <w:lvlText w:val="o"/>
      <w:lvlJc w:val="left"/>
      <w:pPr>
        <w:ind w:left="3669" w:hanging="360"/>
      </w:pPr>
      <w:rPr>
        <w:rFonts w:ascii="Courier New" w:hAnsi="Courier New" w:cs="Courier New" w:hint="default"/>
      </w:rPr>
    </w:lvl>
    <w:lvl w:ilvl="5" w:tplc="080A0005" w:tentative="1">
      <w:start w:val="1"/>
      <w:numFmt w:val="bullet"/>
      <w:lvlText w:val=""/>
      <w:lvlJc w:val="left"/>
      <w:pPr>
        <w:ind w:left="4389" w:hanging="360"/>
      </w:pPr>
      <w:rPr>
        <w:rFonts w:ascii="Wingdings" w:hAnsi="Wingdings" w:hint="default"/>
      </w:rPr>
    </w:lvl>
    <w:lvl w:ilvl="6" w:tplc="080A0001" w:tentative="1">
      <w:start w:val="1"/>
      <w:numFmt w:val="bullet"/>
      <w:lvlText w:val=""/>
      <w:lvlJc w:val="left"/>
      <w:pPr>
        <w:ind w:left="5109" w:hanging="360"/>
      </w:pPr>
      <w:rPr>
        <w:rFonts w:ascii="Symbol" w:hAnsi="Symbol" w:hint="default"/>
      </w:rPr>
    </w:lvl>
    <w:lvl w:ilvl="7" w:tplc="080A0003" w:tentative="1">
      <w:start w:val="1"/>
      <w:numFmt w:val="bullet"/>
      <w:lvlText w:val="o"/>
      <w:lvlJc w:val="left"/>
      <w:pPr>
        <w:ind w:left="5829" w:hanging="360"/>
      </w:pPr>
      <w:rPr>
        <w:rFonts w:ascii="Courier New" w:hAnsi="Courier New" w:cs="Courier New" w:hint="default"/>
      </w:rPr>
    </w:lvl>
    <w:lvl w:ilvl="8" w:tplc="080A0005" w:tentative="1">
      <w:start w:val="1"/>
      <w:numFmt w:val="bullet"/>
      <w:lvlText w:val=""/>
      <w:lvlJc w:val="left"/>
      <w:pPr>
        <w:ind w:left="6549" w:hanging="360"/>
      </w:pPr>
      <w:rPr>
        <w:rFonts w:ascii="Wingdings" w:hAnsi="Wingdings" w:hint="default"/>
      </w:rPr>
    </w:lvl>
  </w:abstractNum>
  <w:abstractNum w:abstractNumId="12">
    <w:nsid w:val="1F6D4637"/>
    <w:multiLevelType w:val="hybridMultilevel"/>
    <w:tmpl w:val="FF70340E"/>
    <w:lvl w:ilvl="0" w:tplc="0CDEFA6A">
      <w:start w:val="6"/>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4">
    <w:nsid w:val="20272720"/>
    <w:multiLevelType w:val="hybridMultilevel"/>
    <w:tmpl w:val="B4DE179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24F341E3"/>
    <w:multiLevelType w:val="hybridMultilevel"/>
    <w:tmpl w:val="01766F6A"/>
    <w:lvl w:ilvl="0" w:tplc="080A0001">
      <w:start w:val="4"/>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26B52672"/>
    <w:multiLevelType w:val="hybridMultilevel"/>
    <w:tmpl w:val="2462168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29D7534C"/>
    <w:multiLevelType w:val="hybridMultilevel"/>
    <w:tmpl w:val="8182FBE6"/>
    <w:lvl w:ilvl="0" w:tplc="0CDEFA6A">
      <w:start w:val="6"/>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2F54745E"/>
    <w:multiLevelType w:val="hybridMultilevel"/>
    <w:tmpl w:val="2612D93E"/>
    <w:lvl w:ilvl="0" w:tplc="080A0003">
      <w:start w:val="1"/>
      <w:numFmt w:val="bullet"/>
      <w:lvlText w:val="o"/>
      <w:lvlJc w:val="left"/>
      <w:pPr>
        <w:ind w:left="1571" w:hanging="360"/>
      </w:pPr>
      <w:rPr>
        <w:rFonts w:ascii="Courier New" w:hAnsi="Courier New" w:cs="Courier New" w:hint="default"/>
      </w:rPr>
    </w:lvl>
    <w:lvl w:ilvl="1" w:tplc="080A0003">
      <w:start w:val="1"/>
      <w:numFmt w:val="bullet"/>
      <w:lvlText w:val="o"/>
      <w:lvlJc w:val="left"/>
      <w:pPr>
        <w:ind w:left="2291" w:hanging="360"/>
      </w:pPr>
      <w:rPr>
        <w:rFonts w:ascii="Courier New" w:hAnsi="Courier New" w:cs="Courier New" w:hint="default"/>
      </w:rPr>
    </w:lvl>
    <w:lvl w:ilvl="2" w:tplc="080A0005">
      <w:start w:val="1"/>
      <w:numFmt w:val="bullet"/>
      <w:lvlText w:val=""/>
      <w:lvlJc w:val="left"/>
      <w:pPr>
        <w:ind w:left="3011" w:hanging="360"/>
      </w:pPr>
      <w:rPr>
        <w:rFonts w:ascii="Wingdings" w:hAnsi="Wingdings" w:hint="default"/>
      </w:rPr>
    </w:lvl>
    <w:lvl w:ilvl="3" w:tplc="080A0001">
      <w:start w:val="1"/>
      <w:numFmt w:val="bullet"/>
      <w:lvlText w:val=""/>
      <w:lvlJc w:val="left"/>
      <w:pPr>
        <w:ind w:left="3731" w:hanging="360"/>
      </w:pPr>
      <w:rPr>
        <w:rFonts w:ascii="Symbol" w:hAnsi="Symbol" w:hint="default"/>
      </w:rPr>
    </w:lvl>
    <w:lvl w:ilvl="4" w:tplc="080A0003">
      <w:start w:val="1"/>
      <w:numFmt w:val="bullet"/>
      <w:lvlText w:val="o"/>
      <w:lvlJc w:val="left"/>
      <w:pPr>
        <w:ind w:left="4451" w:hanging="360"/>
      </w:pPr>
      <w:rPr>
        <w:rFonts w:ascii="Courier New" w:hAnsi="Courier New" w:cs="Courier New" w:hint="default"/>
      </w:rPr>
    </w:lvl>
    <w:lvl w:ilvl="5" w:tplc="080A0005">
      <w:start w:val="1"/>
      <w:numFmt w:val="bullet"/>
      <w:lvlText w:val=""/>
      <w:lvlJc w:val="left"/>
      <w:pPr>
        <w:ind w:left="5171" w:hanging="360"/>
      </w:pPr>
      <w:rPr>
        <w:rFonts w:ascii="Wingdings" w:hAnsi="Wingdings" w:hint="default"/>
      </w:rPr>
    </w:lvl>
    <w:lvl w:ilvl="6" w:tplc="080A0001">
      <w:start w:val="1"/>
      <w:numFmt w:val="bullet"/>
      <w:lvlText w:val=""/>
      <w:lvlJc w:val="left"/>
      <w:pPr>
        <w:ind w:left="5891" w:hanging="360"/>
      </w:pPr>
      <w:rPr>
        <w:rFonts w:ascii="Symbol" w:hAnsi="Symbol" w:hint="default"/>
      </w:rPr>
    </w:lvl>
    <w:lvl w:ilvl="7" w:tplc="080A0003">
      <w:start w:val="1"/>
      <w:numFmt w:val="bullet"/>
      <w:lvlText w:val="o"/>
      <w:lvlJc w:val="left"/>
      <w:pPr>
        <w:ind w:left="6611" w:hanging="360"/>
      </w:pPr>
      <w:rPr>
        <w:rFonts w:ascii="Courier New" w:hAnsi="Courier New" w:cs="Courier New" w:hint="default"/>
      </w:rPr>
    </w:lvl>
    <w:lvl w:ilvl="8" w:tplc="080A0005">
      <w:start w:val="1"/>
      <w:numFmt w:val="bullet"/>
      <w:lvlText w:val=""/>
      <w:lvlJc w:val="left"/>
      <w:pPr>
        <w:ind w:left="7331" w:hanging="360"/>
      </w:pPr>
      <w:rPr>
        <w:rFonts w:ascii="Wingdings" w:hAnsi="Wingdings" w:hint="default"/>
      </w:rPr>
    </w:lvl>
  </w:abstractNum>
  <w:abstractNum w:abstractNumId="19">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0">
    <w:nsid w:val="34876C02"/>
    <w:multiLevelType w:val="hybridMultilevel"/>
    <w:tmpl w:val="56F2E2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358861C2"/>
    <w:multiLevelType w:val="hybridMultilevel"/>
    <w:tmpl w:val="10D89BAC"/>
    <w:lvl w:ilvl="0" w:tplc="080A0013">
      <w:start w:val="1"/>
      <w:numFmt w:val="upperRoman"/>
      <w:lvlText w:val="%1."/>
      <w:lvlJc w:val="righ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22">
    <w:nsid w:val="36936DD8"/>
    <w:multiLevelType w:val="hybridMultilevel"/>
    <w:tmpl w:val="66FC44AE"/>
    <w:lvl w:ilvl="0" w:tplc="259C5306">
      <w:start w:val="1"/>
      <w:numFmt w:val="bullet"/>
      <w:lvlText w:val=""/>
      <w:lvlJc w:val="left"/>
      <w:pPr>
        <w:ind w:left="720" w:hanging="360"/>
      </w:pPr>
      <w:rPr>
        <w:rFonts w:ascii="Wingdings" w:hAnsi="Wingdings" w:hint="default"/>
        <w:sz w:val="7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3A9C2087"/>
    <w:multiLevelType w:val="hybridMultilevel"/>
    <w:tmpl w:val="3BD49A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3AA32CC6"/>
    <w:multiLevelType w:val="multilevel"/>
    <w:tmpl w:val="EC68D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3E0A5772"/>
    <w:multiLevelType w:val="hybridMultilevel"/>
    <w:tmpl w:val="EB6AC82A"/>
    <w:lvl w:ilvl="0" w:tplc="080A0013">
      <w:start w:val="1"/>
      <w:numFmt w:val="upperRoman"/>
      <w:lvlText w:val="%1."/>
      <w:lvlJc w:val="righ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26">
    <w:nsid w:val="3EAE5053"/>
    <w:multiLevelType w:val="hybridMultilevel"/>
    <w:tmpl w:val="2E90C40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3EC97557"/>
    <w:multiLevelType w:val="multilevel"/>
    <w:tmpl w:val="C2E2D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9">
    <w:nsid w:val="411A547A"/>
    <w:multiLevelType w:val="hybridMultilevel"/>
    <w:tmpl w:val="667410AC"/>
    <w:lvl w:ilvl="0" w:tplc="387C4A44">
      <w:start w:val="4"/>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nsid w:val="417620E3"/>
    <w:multiLevelType w:val="hybridMultilevel"/>
    <w:tmpl w:val="BE60E98A"/>
    <w:lvl w:ilvl="0" w:tplc="88A0D556">
      <w:start w:val="10"/>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nsid w:val="4213258B"/>
    <w:multiLevelType w:val="hybridMultilevel"/>
    <w:tmpl w:val="0426892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463B79DD"/>
    <w:multiLevelType w:val="hybridMultilevel"/>
    <w:tmpl w:val="E5405E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nsid w:val="46E27EB9"/>
    <w:multiLevelType w:val="hybridMultilevel"/>
    <w:tmpl w:val="8642F7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nsid w:val="49BA312A"/>
    <w:multiLevelType w:val="hybridMultilevel"/>
    <w:tmpl w:val="8CB09EB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49E470A7"/>
    <w:multiLevelType w:val="hybridMultilevel"/>
    <w:tmpl w:val="284C3E6E"/>
    <w:lvl w:ilvl="0" w:tplc="080A0001">
      <w:start w:val="1"/>
      <w:numFmt w:val="bullet"/>
      <w:lvlText w:val=""/>
      <w:lvlJc w:val="left"/>
      <w:pPr>
        <w:ind w:left="1571" w:hanging="360"/>
      </w:pPr>
      <w:rPr>
        <w:rFonts w:ascii="Symbol" w:hAnsi="Symbol" w:hint="default"/>
      </w:rPr>
    </w:lvl>
    <w:lvl w:ilvl="1" w:tplc="080A0003">
      <w:start w:val="1"/>
      <w:numFmt w:val="bullet"/>
      <w:lvlText w:val="o"/>
      <w:lvlJc w:val="left"/>
      <w:pPr>
        <w:ind w:left="2291" w:hanging="360"/>
      </w:pPr>
      <w:rPr>
        <w:rFonts w:ascii="Courier New" w:hAnsi="Courier New" w:cs="Courier New" w:hint="default"/>
      </w:rPr>
    </w:lvl>
    <w:lvl w:ilvl="2" w:tplc="080A0005">
      <w:start w:val="1"/>
      <w:numFmt w:val="bullet"/>
      <w:lvlText w:val=""/>
      <w:lvlJc w:val="left"/>
      <w:pPr>
        <w:ind w:left="3011" w:hanging="360"/>
      </w:pPr>
      <w:rPr>
        <w:rFonts w:ascii="Wingdings" w:hAnsi="Wingdings" w:hint="default"/>
      </w:rPr>
    </w:lvl>
    <w:lvl w:ilvl="3" w:tplc="080A0001">
      <w:start w:val="1"/>
      <w:numFmt w:val="bullet"/>
      <w:lvlText w:val=""/>
      <w:lvlJc w:val="left"/>
      <w:pPr>
        <w:ind w:left="3731" w:hanging="360"/>
      </w:pPr>
      <w:rPr>
        <w:rFonts w:ascii="Symbol" w:hAnsi="Symbol" w:hint="default"/>
      </w:rPr>
    </w:lvl>
    <w:lvl w:ilvl="4" w:tplc="080A0003">
      <w:start w:val="1"/>
      <w:numFmt w:val="bullet"/>
      <w:lvlText w:val="o"/>
      <w:lvlJc w:val="left"/>
      <w:pPr>
        <w:ind w:left="4451" w:hanging="360"/>
      </w:pPr>
      <w:rPr>
        <w:rFonts w:ascii="Courier New" w:hAnsi="Courier New" w:cs="Courier New" w:hint="default"/>
      </w:rPr>
    </w:lvl>
    <w:lvl w:ilvl="5" w:tplc="080A0005">
      <w:start w:val="1"/>
      <w:numFmt w:val="bullet"/>
      <w:lvlText w:val=""/>
      <w:lvlJc w:val="left"/>
      <w:pPr>
        <w:ind w:left="5171" w:hanging="360"/>
      </w:pPr>
      <w:rPr>
        <w:rFonts w:ascii="Wingdings" w:hAnsi="Wingdings" w:hint="default"/>
      </w:rPr>
    </w:lvl>
    <w:lvl w:ilvl="6" w:tplc="080A0001">
      <w:start w:val="1"/>
      <w:numFmt w:val="bullet"/>
      <w:lvlText w:val=""/>
      <w:lvlJc w:val="left"/>
      <w:pPr>
        <w:ind w:left="5891" w:hanging="360"/>
      </w:pPr>
      <w:rPr>
        <w:rFonts w:ascii="Symbol" w:hAnsi="Symbol" w:hint="default"/>
      </w:rPr>
    </w:lvl>
    <w:lvl w:ilvl="7" w:tplc="080A0003">
      <w:start w:val="1"/>
      <w:numFmt w:val="bullet"/>
      <w:lvlText w:val="o"/>
      <w:lvlJc w:val="left"/>
      <w:pPr>
        <w:ind w:left="6611" w:hanging="360"/>
      </w:pPr>
      <w:rPr>
        <w:rFonts w:ascii="Courier New" w:hAnsi="Courier New" w:cs="Courier New" w:hint="default"/>
      </w:rPr>
    </w:lvl>
    <w:lvl w:ilvl="8" w:tplc="080A0005">
      <w:start w:val="1"/>
      <w:numFmt w:val="bullet"/>
      <w:lvlText w:val=""/>
      <w:lvlJc w:val="left"/>
      <w:pPr>
        <w:ind w:left="7331" w:hanging="360"/>
      </w:pPr>
      <w:rPr>
        <w:rFonts w:ascii="Wingdings" w:hAnsi="Wingdings" w:hint="default"/>
      </w:rPr>
    </w:lvl>
  </w:abstractNum>
  <w:abstractNum w:abstractNumId="36">
    <w:nsid w:val="4AD75B31"/>
    <w:multiLevelType w:val="hybridMultilevel"/>
    <w:tmpl w:val="76B8112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7">
    <w:nsid w:val="4ECA647E"/>
    <w:multiLevelType w:val="multilevel"/>
    <w:tmpl w:val="00A4CA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4F0B28B6"/>
    <w:multiLevelType w:val="hybridMultilevel"/>
    <w:tmpl w:val="2FCADC7A"/>
    <w:lvl w:ilvl="0" w:tplc="080A000F">
      <w:start w:val="1"/>
      <w:numFmt w:val="decimal"/>
      <w:lvlText w:val="%1."/>
      <w:lvlJc w:val="left"/>
      <w:pPr>
        <w:ind w:left="720" w:hanging="360"/>
      </w:p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9">
    <w:nsid w:val="501B4F02"/>
    <w:multiLevelType w:val="hybridMultilevel"/>
    <w:tmpl w:val="A460A1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nsid w:val="534703DA"/>
    <w:multiLevelType w:val="hybridMultilevel"/>
    <w:tmpl w:val="E8F6D5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nsid w:val="538D112A"/>
    <w:multiLevelType w:val="hybridMultilevel"/>
    <w:tmpl w:val="7C02E586"/>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42">
    <w:nsid w:val="5E867247"/>
    <w:multiLevelType w:val="hybridMultilevel"/>
    <w:tmpl w:val="0BDA1E58"/>
    <w:lvl w:ilvl="0" w:tplc="860CE45A">
      <w:start w:val="1"/>
      <w:numFmt w:val="lowerLetter"/>
      <w:lvlText w:val="%1)"/>
      <w:lvlJc w:val="left"/>
      <w:pPr>
        <w:ind w:left="58" w:hanging="29"/>
      </w:pPr>
      <w:rPr>
        <w:rFonts w:hint="default"/>
      </w:rPr>
    </w:lvl>
    <w:lvl w:ilvl="1" w:tplc="080A0019" w:tentative="1">
      <w:start w:val="1"/>
      <w:numFmt w:val="lowerLetter"/>
      <w:lvlText w:val="%2."/>
      <w:lvlJc w:val="left"/>
      <w:pPr>
        <w:ind w:left="1109" w:hanging="360"/>
      </w:pPr>
    </w:lvl>
    <w:lvl w:ilvl="2" w:tplc="080A001B" w:tentative="1">
      <w:start w:val="1"/>
      <w:numFmt w:val="lowerRoman"/>
      <w:lvlText w:val="%3."/>
      <w:lvlJc w:val="right"/>
      <w:pPr>
        <w:ind w:left="1829" w:hanging="180"/>
      </w:pPr>
    </w:lvl>
    <w:lvl w:ilvl="3" w:tplc="080A000F" w:tentative="1">
      <w:start w:val="1"/>
      <w:numFmt w:val="decimal"/>
      <w:lvlText w:val="%4."/>
      <w:lvlJc w:val="left"/>
      <w:pPr>
        <w:ind w:left="2549" w:hanging="360"/>
      </w:pPr>
    </w:lvl>
    <w:lvl w:ilvl="4" w:tplc="080A0019" w:tentative="1">
      <w:start w:val="1"/>
      <w:numFmt w:val="lowerLetter"/>
      <w:lvlText w:val="%5."/>
      <w:lvlJc w:val="left"/>
      <w:pPr>
        <w:ind w:left="3269" w:hanging="360"/>
      </w:pPr>
    </w:lvl>
    <w:lvl w:ilvl="5" w:tplc="080A001B" w:tentative="1">
      <w:start w:val="1"/>
      <w:numFmt w:val="lowerRoman"/>
      <w:lvlText w:val="%6."/>
      <w:lvlJc w:val="right"/>
      <w:pPr>
        <w:ind w:left="3989" w:hanging="180"/>
      </w:pPr>
    </w:lvl>
    <w:lvl w:ilvl="6" w:tplc="080A000F" w:tentative="1">
      <w:start w:val="1"/>
      <w:numFmt w:val="decimal"/>
      <w:lvlText w:val="%7."/>
      <w:lvlJc w:val="left"/>
      <w:pPr>
        <w:ind w:left="4709" w:hanging="360"/>
      </w:pPr>
    </w:lvl>
    <w:lvl w:ilvl="7" w:tplc="080A0019" w:tentative="1">
      <w:start w:val="1"/>
      <w:numFmt w:val="lowerLetter"/>
      <w:lvlText w:val="%8."/>
      <w:lvlJc w:val="left"/>
      <w:pPr>
        <w:ind w:left="5429" w:hanging="360"/>
      </w:pPr>
    </w:lvl>
    <w:lvl w:ilvl="8" w:tplc="080A001B" w:tentative="1">
      <w:start w:val="1"/>
      <w:numFmt w:val="lowerRoman"/>
      <w:lvlText w:val="%9."/>
      <w:lvlJc w:val="right"/>
      <w:pPr>
        <w:ind w:left="6149" w:hanging="180"/>
      </w:pPr>
    </w:lvl>
  </w:abstractNum>
  <w:abstractNum w:abstractNumId="43">
    <w:nsid w:val="65623CFC"/>
    <w:multiLevelType w:val="hybridMultilevel"/>
    <w:tmpl w:val="A678F290"/>
    <w:lvl w:ilvl="0" w:tplc="A418C9D6">
      <w:start w:val="1"/>
      <w:numFmt w:val="decimal"/>
      <w:lvlText w:val="%1."/>
      <w:lvlJc w:val="left"/>
      <w:pPr>
        <w:ind w:left="720" w:hanging="360"/>
      </w:pPr>
      <w:rPr>
        <w:rFonts w:ascii="Palatino Linotype" w:hAnsi="Palatino Linotype" w:hint="default"/>
        <w:color w:val="222222"/>
        <w:sz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nsid w:val="69536CAF"/>
    <w:multiLevelType w:val="hybridMultilevel"/>
    <w:tmpl w:val="B4DE179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nsid w:val="6C0539D8"/>
    <w:multiLevelType w:val="hybridMultilevel"/>
    <w:tmpl w:val="030C5D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nsid w:val="6F6E1079"/>
    <w:multiLevelType w:val="hybridMultilevel"/>
    <w:tmpl w:val="3D64B4FC"/>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47">
    <w:nsid w:val="6F7C3BE1"/>
    <w:multiLevelType w:val="hybridMultilevel"/>
    <w:tmpl w:val="0426892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nsid w:val="6F82241D"/>
    <w:multiLevelType w:val="hybridMultilevel"/>
    <w:tmpl w:val="56F2E2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nsid w:val="702639CA"/>
    <w:multiLevelType w:val="hybridMultilevel"/>
    <w:tmpl w:val="892C019C"/>
    <w:lvl w:ilvl="0" w:tplc="080A0017">
      <w:start w:val="1"/>
      <w:numFmt w:val="lowerLetter"/>
      <w:lvlText w:val="%1)"/>
      <w:lvlJc w:val="lef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50">
    <w:nsid w:val="707B6234"/>
    <w:multiLevelType w:val="hybridMultilevel"/>
    <w:tmpl w:val="178CC554"/>
    <w:lvl w:ilvl="0" w:tplc="74BCD1A4">
      <w:start w:val="1"/>
      <w:numFmt w:val="upperRoman"/>
      <w:lvlText w:val="%1."/>
      <w:lvlJc w:val="left"/>
      <w:pPr>
        <w:ind w:left="1616" w:hanging="720"/>
      </w:pPr>
      <w:rPr>
        <w:rFonts w:hint="default"/>
      </w:rPr>
    </w:lvl>
    <w:lvl w:ilvl="1" w:tplc="080A0019" w:tentative="1">
      <w:start w:val="1"/>
      <w:numFmt w:val="lowerLetter"/>
      <w:lvlText w:val="%2."/>
      <w:lvlJc w:val="left"/>
      <w:pPr>
        <w:ind w:left="1976" w:hanging="360"/>
      </w:pPr>
    </w:lvl>
    <w:lvl w:ilvl="2" w:tplc="080A001B" w:tentative="1">
      <w:start w:val="1"/>
      <w:numFmt w:val="lowerRoman"/>
      <w:lvlText w:val="%3."/>
      <w:lvlJc w:val="right"/>
      <w:pPr>
        <w:ind w:left="2696" w:hanging="180"/>
      </w:pPr>
    </w:lvl>
    <w:lvl w:ilvl="3" w:tplc="080A000F" w:tentative="1">
      <w:start w:val="1"/>
      <w:numFmt w:val="decimal"/>
      <w:lvlText w:val="%4."/>
      <w:lvlJc w:val="left"/>
      <w:pPr>
        <w:ind w:left="3416" w:hanging="360"/>
      </w:pPr>
    </w:lvl>
    <w:lvl w:ilvl="4" w:tplc="080A0019" w:tentative="1">
      <w:start w:val="1"/>
      <w:numFmt w:val="lowerLetter"/>
      <w:lvlText w:val="%5."/>
      <w:lvlJc w:val="left"/>
      <w:pPr>
        <w:ind w:left="4136" w:hanging="360"/>
      </w:pPr>
    </w:lvl>
    <w:lvl w:ilvl="5" w:tplc="080A001B" w:tentative="1">
      <w:start w:val="1"/>
      <w:numFmt w:val="lowerRoman"/>
      <w:lvlText w:val="%6."/>
      <w:lvlJc w:val="right"/>
      <w:pPr>
        <w:ind w:left="4856" w:hanging="180"/>
      </w:pPr>
    </w:lvl>
    <w:lvl w:ilvl="6" w:tplc="080A000F" w:tentative="1">
      <w:start w:val="1"/>
      <w:numFmt w:val="decimal"/>
      <w:lvlText w:val="%7."/>
      <w:lvlJc w:val="left"/>
      <w:pPr>
        <w:ind w:left="5576" w:hanging="360"/>
      </w:pPr>
    </w:lvl>
    <w:lvl w:ilvl="7" w:tplc="080A0019" w:tentative="1">
      <w:start w:val="1"/>
      <w:numFmt w:val="lowerLetter"/>
      <w:lvlText w:val="%8."/>
      <w:lvlJc w:val="left"/>
      <w:pPr>
        <w:ind w:left="6296" w:hanging="360"/>
      </w:pPr>
    </w:lvl>
    <w:lvl w:ilvl="8" w:tplc="080A001B" w:tentative="1">
      <w:start w:val="1"/>
      <w:numFmt w:val="lowerRoman"/>
      <w:lvlText w:val="%9."/>
      <w:lvlJc w:val="right"/>
      <w:pPr>
        <w:ind w:left="7016" w:hanging="180"/>
      </w:pPr>
    </w:lvl>
  </w:abstractNum>
  <w:abstractNum w:abstractNumId="51">
    <w:nsid w:val="72452396"/>
    <w:multiLevelType w:val="hybridMultilevel"/>
    <w:tmpl w:val="B9907806"/>
    <w:lvl w:ilvl="0" w:tplc="080A000F">
      <w:start w:val="1"/>
      <w:numFmt w:val="decimal"/>
      <w:lvlText w:val="%1."/>
      <w:lvlJc w:val="lef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52">
    <w:nsid w:val="758379FB"/>
    <w:multiLevelType w:val="hybridMultilevel"/>
    <w:tmpl w:val="AE266B3E"/>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53">
    <w:nsid w:val="7AB12A29"/>
    <w:multiLevelType w:val="hybridMultilevel"/>
    <w:tmpl w:val="155833B4"/>
    <w:lvl w:ilvl="0" w:tplc="C6E002CE">
      <w:start w:val="1"/>
      <w:numFmt w:val="lowerLetter"/>
      <w:lvlText w:val="%1)"/>
      <w:lvlJc w:val="left"/>
      <w:pPr>
        <w:ind w:left="1429" w:hanging="720"/>
      </w:pPr>
      <w:rPr>
        <w:rFonts w:ascii="Arial" w:eastAsia="Times New Roman" w:hAnsi="Arial" w:cs="Arial"/>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54">
    <w:nsid w:val="7AEF684B"/>
    <w:multiLevelType w:val="hybridMultilevel"/>
    <w:tmpl w:val="BE0A2204"/>
    <w:lvl w:ilvl="0" w:tplc="EE586E7C">
      <w:start w:val="1"/>
      <w:numFmt w:val="bullet"/>
      <w:lvlText w:val=""/>
      <w:lvlJc w:val="left"/>
      <w:pPr>
        <w:ind w:left="1069" w:hanging="360"/>
      </w:pPr>
      <w:rPr>
        <w:rFonts w:ascii="Symbol" w:hAnsi="Symbol" w:hint="default"/>
        <w:color w:val="auto"/>
      </w:rPr>
    </w:lvl>
    <w:lvl w:ilvl="1" w:tplc="080A0003">
      <w:start w:val="1"/>
      <w:numFmt w:val="bullet"/>
      <w:lvlText w:val="o"/>
      <w:lvlJc w:val="left"/>
      <w:pPr>
        <w:ind w:left="1789" w:hanging="360"/>
      </w:pPr>
      <w:rPr>
        <w:rFonts w:ascii="Courier New" w:hAnsi="Courier New" w:cs="Courier New" w:hint="default"/>
      </w:rPr>
    </w:lvl>
    <w:lvl w:ilvl="2" w:tplc="080A0005">
      <w:start w:val="1"/>
      <w:numFmt w:val="bullet"/>
      <w:lvlText w:val=""/>
      <w:lvlJc w:val="left"/>
      <w:pPr>
        <w:ind w:left="2509" w:hanging="360"/>
      </w:pPr>
      <w:rPr>
        <w:rFonts w:ascii="Wingdings" w:hAnsi="Wingdings" w:hint="default"/>
      </w:rPr>
    </w:lvl>
    <w:lvl w:ilvl="3" w:tplc="080A0001">
      <w:start w:val="1"/>
      <w:numFmt w:val="bullet"/>
      <w:lvlText w:val=""/>
      <w:lvlJc w:val="left"/>
      <w:pPr>
        <w:ind w:left="3229" w:hanging="360"/>
      </w:pPr>
      <w:rPr>
        <w:rFonts w:ascii="Symbol" w:hAnsi="Symbol" w:hint="default"/>
      </w:rPr>
    </w:lvl>
    <w:lvl w:ilvl="4" w:tplc="080A0003">
      <w:start w:val="1"/>
      <w:numFmt w:val="bullet"/>
      <w:lvlText w:val="o"/>
      <w:lvlJc w:val="left"/>
      <w:pPr>
        <w:ind w:left="3949" w:hanging="360"/>
      </w:pPr>
      <w:rPr>
        <w:rFonts w:ascii="Courier New" w:hAnsi="Courier New" w:cs="Courier New" w:hint="default"/>
      </w:rPr>
    </w:lvl>
    <w:lvl w:ilvl="5" w:tplc="080A0005">
      <w:start w:val="1"/>
      <w:numFmt w:val="bullet"/>
      <w:lvlText w:val=""/>
      <w:lvlJc w:val="left"/>
      <w:pPr>
        <w:ind w:left="4669" w:hanging="360"/>
      </w:pPr>
      <w:rPr>
        <w:rFonts w:ascii="Wingdings" w:hAnsi="Wingdings" w:hint="default"/>
      </w:rPr>
    </w:lvl>
    <w:lvl w:ilvl="6" w:tplc="080A0001">
      <w:start w:val="1"/>
      <w:numFmt w:val="bullet"/>
      <w:lvlText w:val=""/>
      <w:lvlJc w:val="left"/>
      <w:pPr>
        <w:ind w:left="5389" w:hanging="360"/>
      </w:pPr>
      <w:rPr>
        <w:rFonts w:ascii="Symbol" w:hAnsi="Symbol" w:hint="default"/>
      </w:rPr>
    </w:lvl>
    <w:lvl w:ilvl="7" w:tplc="080A0003">
      <w:start w:val="1"/>
      <w:numFmt w:val="bullet"/>
      <w:lvlText w:val="o"/>
      <w:lvlJc w:val="left"/>
      <w:pPr>
        <w:ind w:left="6109" w:hanging="360"/>
      </w:pPr>
      <w:rPr>
        <w:rFonts w:ascii="Courier New" w:hAnsi="Courier New" w:cs="Courier New" w:hint="default"/>
      </w:rPr>
    </w:lvl>
    <w:lvl w:ilvl="8" w:tplc="080A0005">
      <w:start w:val="1"/>
      <w:numFmt w:val="bullet"/>
      <w:lvlText w:val=""/>
      <w:lvlJc w:val="left"/>
      <w:pPr>
        <w:ind w:left="6829" w:hanging="360"/>
      </w:pPr>
      <w:rPr>
        <w:rFonts w:ascii="Wingdings" w:hAnsi="Wingdings" w:hint="default"/>
      </w:rPr>
    </w:lvl>
  </w:abstractNum>
  <w:abstractNum w:abstractNumId="55">
    <w:nsid w:val="7E351929"/>
    <w:multiLevelType w:val="hybridMultilevel"/>
    <w:tmpl w:val="FF7603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6">
    <w:nsid w:val="7EA308DE"/>
    <w:multiLevelType w:val="hybridMultilevel"/>
    <w:tmpl w:val="52A4D82E"/>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9"/>
  </w:num>
  <w:num w:numId="2">
    <w:abstractNumId w:val="13"/>
  </w:num>
  <w:num w:numId="3">
    <w:abstractNumId w:val="15"/>
  </w:num>
  <w:num w:numId="4">
    <w:abstractNumId w:val="34"/>
  </w:num>
  <w:num w:numId="5">
    <w:abstractNumId w:val="48"/>
  </w:num>
  <w:num w:numId="6">
    <w:abstractNumId w:val="20"/>
  </w:num>
  <w:num w:numId="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7"/>
  </w:num>
  <w:num w:numId="9">
    <w:abstractNumId w:val="44"/>
  </w:num>
  <w:num w:numId="10">
    <w:abstractNumId w:val="16"/>
  </w:num>
  <w:num w:numId="11">
    <w:abstractNumId w:val="14"/>
  </w:num>
  <w:num w:numId="12">
    <w:abstractNumId w:val="0"/>
  </w:num>
  <w:num w:numId="13">
    <w:abstractNumId w:val="52"/>
  </w:num>
  <w:num w:numId="14">
    <w:abstractNumId w:val="5"/>
  </w:num>
  <w:num w:numId="15">
    <w:abstractNumId w:val="7"/>
  </w:num>
  <w:num w:numId="16">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4"/>
  </w:num>
  <w:num w:numId="18">
    <w:abstractNumId w:val="22"/>
  </w:num>
  <w:num w:numId="19">
    <w:abstractNumId w:val="10"/>
  </w:num>
  <w:num w:numId="20">
    <w:abstractNumId w:val="33"/>
  </w:num>
  <w:num w:numId="21">
    <w:abstractNumId w:val="29"/>
  </w:num>
  <w:num w:numId="22">
    <w:abstractNumId w:val="45"/>
  </w:num>
  <w:num w:numId="23">
    <w:abstractNumId w:val="49"/>
  </w:num>
  <w:num w:numId="24">
    <w:abstractNumId w:val="46"/>
  </w:num>
  <w:num w:numId="25">
    <w:abstractNumId w:val="30"/>
  </w:num>
  <w:num w:numId="2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
  </w:num>
  <w:num w:numId="28">
    <w:abstractNumId w:val="54"/>
  </w:num>
  <w:num w:numId="29">
    <w:abstractNumId w:val="23"/>
  </w:num>
  <w:num w:numId="30">
    <w:abstractNumId w:val="50"/>
  </w:num>
  <w:num w:numId="31">
    <w:abstractNumId w:val="35"/>
  </w:num>
  <w:num w:numId="32">
    <w:abstractNumId w:val="18"/>
  </w:num>
  <w:num w:numId="33">
    <w:abstractNumId w:val="8"/>
    <w:lvlOverride w:ilvl="0">
      <w:lvl w:ilvl="0">
        <w:numFmt w:val="decimal"/>
        <w:lvlText w:val="%1."/>
        <w:lvlJc w:val="left"/>
      </w:lvl>
    </w:lvlOverride>
  </w:num>
  <w:num w:numId="34">
    <w:abstractNumId w:val="51"/>
  </w:num>
  <w:num w:numId="35">
    <w:abstractNumId w:val="6"/>
  </w:num>
  <w:num w:numId="36">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2"/>
  </w:num>
  <w:num w:numId="38">
    <w:abstractNumId w:val="25"/>
  </w:num>
  <w:num w:numId="39">
    <w:abstractNumId w:val="21"/>
  </w:num>
  <w:num w:numId="40">
    <w:abstractNumId w:val="37"/>
  </w:num>
  <w:num w:numId="41">
    <w:abstractNumId w:val="3"/>
  </w:num>
  <w:num w:numId="42">
    <w:abstractNumId w:val="36"/>
  </w:num>
  <w:num w:numId="43">
    <w:abstractNumId w:val="38"/>
    <w:lvlOverride w:ilvl="0">
      <w:startOverride w:val="1"/>
    </w:lvlOverride>
    <w:lvlOverride w:ilvl="1"/>
    <w:lvlOverride w:ilvl="2"/>
    <w:lvlOverride w:ilvl="3"/>
    <w:lvlOverride w:ilvl="4"/>
    <w:lvlOverride w:ilvl="5"/>
    <w:lvlOverride w:ilvl="6"/>
    <w:lvlOverride w:ilvl="7"/>
    <w:lvlOverride w:ilvl="8"/>
  </w:num>
  <w:num w:numId="44">
    <w:abstractNumId w:val="40"/>
  </w:num>
  <w:num w:numId="45">
    <w:abstractNumId w:val="1"/>
  </w:num>
  <w:num w:numId="46">
    <w:abstractNumId w:val="4"/>
  </w:num>
  <w:num w:numId="47">
    <w:abstractNumId w:val="55"/>
  </w:num>
  <w:num w:numId="48">
    <w:abstractNumId w:val="9"/>
  </w:num>
  <w:num w:numId="49">
    <w:abstractNumId w:val="12"/>
  </w:num>
  <w:num w:numId="50">
    <w:abstractNumId w:val="26"/>
  </w:num>
  <w:num w:numId="51">
    <w:abstractNumId w:val="43"/>
  </w:num>
  <w:num w:numId="52">
    <w:abstractNumId w:val="31"/>
  </w:num>
  <w:num w:numId="53">
    <w:abstractNumId w:val="17"/>
  </w:num>
  <w:num w:numId="54">
    <w:abstractNumId w:val="47"/>
  </w:num>
  <w:num w:numId="55">
    <w:abstractNumId w:val="42"/>
  </w:num>
  <w:num w:numId="56">
    <w:abstractNumId w:val="2"/>
  </w:num>
  <w:num w:numId="57">
    <w:abstractNumId w:val="11"/>
  </w:num>
  <w:num w:numId="58">
    <w:abstractNumId w:val="41"/>
  </w:num>
  <w:num w:numId="59">
    <w:abstractNumId w:val="39"/>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activeWritingStyle w:appName="MSWord" w:lang="pt-BR" w:vendorID="64" w:dllVersion="131078" w:nlCheck="1" w:checkStyle="0"/>
  <w:activeWritingStyle w:appName="MSWord" w:lang="es-ES" w:vendorID="64" w:dllVersion="131078" w:nlCheck="1" w:checkStyle="0"/>
  <w:activeWritingStyle w:appName="MSWord" w:lang="es-ES_tradnl" w:vendorID="64" w:dllVersion="131078" w:nlCheck="1" w:checkStyle="0"/>
  <w:activeWritingStyle w:appName="MSWord" w:lang="es-MX" w:vendorID="64" w:dllVersion="131078" w:nlCheck="1" w:checkStyle="0"/>
  <w:activeWritingStyle w:appName="MSWord" w:lang="es-AR" w:vendorID="64" w:dllVersion="131078" w:nlCheck="1" w:checkStyle="1"/>
  <w:proofState w:spelling="clean" w:grammar="clean"/>
  <w:defaultTabStop w:val="709"/>
  <w:hyphenationZone w:val="425"/>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0F8C"/>
    <w:rsid w:val="000008A5"/>
    <w:rsid w:val="0000258A"/>
    <w:rsid w:val="000025F0"/>
    <w:rsid w:val="0000265E"/>
    <w:rsid w:val="000026CD"/>
    <w:rsid w:val="00002897"/>
    <w:rsid w:val="00002A00"/>
    <w:rsid w:val="00002E83"/>
    <w:rsid w:val="0000328A"/>
    <w:rsid w:val="000041B5"/>
    <w:rsid w:val="000046A7"/>
    <w:rsid w:val="00004C7A"/>
    <w:rsid w:val="000054EA"/>
    <w:rsid w:val="0000588F"/>
    <w:rsid w:val="000060C2"/>
    <w:rsid w:val="0000633D"/>
    <w:rsid w:val="00006728"/>
    <w:rsid w:val="00006EB7"/>
    <w:rsid w:val="00006EC0"/>
    <w:rsid w:val="00006F2F"/>
    <w:rsid w:val="00007558"/>
    <w:rsid w:val="000075A8"/>
    <w:rsid w:val="00007AF1"/>
    <w:rsid w:val="00007FD8"/>
    <w:rsid w:val="000104F0"/>
    <w:rsid w:val="000109F4"/>
    <w:rsid w:val="00011EDE"/>
    <w:rsid w:val="000123CB"/>
    <w:rsid w:val="00012A00"/>
    <w:rsid w:val="00013023"/>
    <w:rsid w:val="00013986"/>
    <w:rsid w:val="00013EBF"/>
    <w:rsid w:val="000142C0"/>
    <w:rsid w:val="00014E91"/>
    <w:rsid w:val="00015DDC"/>
    <w:rsid w:val="000160C6"/>
    <w:rsid w:val="00016A2B"/>
    <w:rsid w:val="00017746"/>
    <w:rsid w:val="0001796B"/>
    <w:rsid w:val="00017EBE"/>
    <w:rsid w:val="00020BD7"/>
    <w:rsid w:val="00020C9F"/>
    <w:rsid w:val="00021F54"/>
    <w:rsid w:val="00022013"/>
    <w:rsid w:val="000225F4"/>
    <w:rsid w:val="00022A73"/>
    <w:rsid w:val="00022DCF"/>
    <w:rsid w:val="00022E8B"/>
    <w:rsid w:val="00023233"/>
    <w:rsid w:val="000244C6"/>
    <w:rsid w:val="0002471C"/>
    <w:rsid w:val="00024A5F"/>
    <w:rsid w:val="00024E68"/>
    <w:rsid w:val="000254C2"/>
    <w:rsid w:val="00025DB0"/>
    <w:rsid w:val="0002685C"/>
    <w:rsid w:val="0002690E"/>
    <w:rsid w:val="00026A3C"/>
    <w:rsid w:val="00027195"/>
    <w:rsid w:val="0003033D"/>
    <w:rsid w:val="00030B10"/>
    <w:rsid w:val="0003134F"/>
    <w:rsid w:val="0003153C"/>
    <w:rsid w:val="000317FD"/>
    <w:rsid w:val="00031B70"/>
    <w:rsid w:val="00031C72"/>
    <w:rsid w:val="00031E7E"/>
    <w:rsid w:val="00032403"/>
    <w:rsid w:val="000333BC"/>
    <w:rsid w:val="0003355B"/>
    <w:rsid w:val="000336D0"/>
    <w:rsid w:val="000337B3"/>
    <w:rsid w:val="000339B9"/>
    <w:rsid w:val="00033C79"/>
    <w:rsid w:val="00033E94"/>
    <w:rsid w:val="00035676"/>
    <w:rsid w:val="00035CDF"/>
    <w:rsid w:val="00036299"/>
    <w:rsid w:val="00036439"/>
    <w:rsid w:val="00036B1A"/>
    <w:rsid w:val="00037DDE"/>
    <w:rsid w:val="00037FDC"/>
    <w:rsid w:val="00040E51"/>
    <w:rsid w:val="0004120D"/>
    <w:rsid w:val="000415DD"/>
    <w:rsid w:val="00041959"/>
    <w:rsid w:val="00041A86"/>
    <w:rsid w:val="000423AF"/>
    <w:rsid w:val="00042714"/>
    <w:rsid w:val="00042A23"/>
    <w:rsid w:val="00042F6A"/>
    <w:rsid w:val="0004312A"/>
    <w:rsid w:val="0004330A"/>
    <w:rsid w:val="00043729"/>
    <w:rsid w:val="00043943"/>
    <w:rsid w:val="0004425E"/>
    <w:rsid w:val="00044351"/>
    <w:rsid w:val="000446CF"/>
    <w:rsid w:val="00044856"/>
    <w:rsid w:val="000449C9"/>
    <w:rsid w:val="00044D0E"/>
    <w:rsid w:val="000454E2"/>
    <w:rsid w:val="000464A3"/>
    <w:rsid w:val="000465A8"/>
    <w:rsid w:val="00047111"/>
    <w:rsid w:val="00047A25"/>
    <w:rsid w:val="00047E38"/>
    <w:rsid w:val="00047E9E"/>
    <w:rsid w:val="0005044C"/>
    <w:rsid w:val="00050FE1"/>
    <w:rsid w:val="00051ADD"/>
    <w:rsid w:val="00051B43"/>
    <w:rsid w:val="00051D2A"/>
    <w:rsid w:val="0005265B"/>
    <w:rsid w:val="000527F0"/>
    <w:rsid w:val="00052E1B"/>
    <w:rsid w:val="0005363B"/>
    <w:rsid w:val="00053A25"/>
    <w:rsid w:val="00053FA9"/>
    <w:rsid w:val="000546E2"/>
    <w:rsid w:val="00054CFB"/>
    <w:rsid w:val="000550D6"/>
    <w:rsid w:val="00055200"/>
    <w:rsid w:val="000558A1"/>
    <w:rsid w:val="00055BF6"/>
    <w:rsid w:val="00055E68"/>
    <w:rsid w:val="00056469"/>
    <w:rsid w:val="000568EF"/>
    <w:rsid w:val="00057476"/>
    <w:rsid w:val="00057716"/>
    <w:rsid w:val="00057C91"/>
    <w:rsid w:val="000606B4"/>
    <w:rsid w:val="000613E3"/>
    <w:rsid w:val="000618EE"/>
    <w:rsid w:val="000618EF"/>
    <w:rsid w:val="00061D4C"/>
    <w:rsid w:val="00061E9B"/>
    <w:rsid w:val="00061EB4"/>
    <w:rsid w:val="00062501"/>
    <w:rsid w:val="0006258E"/>
    <w:rsid w:val="00062793"/>
    <w:rsid w:val="000628AA"/>
    <w:rsid w:val="00062C16"/>
    <w:rsid w:val="00062E20"/>
    <w:rsid w:val="00062FE6"/>
    <w:rsid w:val="000633BB"/>
    <w:rsid w:val="000636AD"/>
    <w:rsid w:val="00063AEF"/>
    <w:rsid w:val="00064245"/>
    <w:rsid w:val="000644B3"/>
    <w:rsid w:val="000646B0"/>
    <w:rsid w:val="0006537E"/>
    <w:rsid w:val="0006590C"/>
    <w:rsid w:val="00065B50"/>
    <w:rsid w:val="00066A54"/>
    <w:rsid w:val="00066B22"/>
    <w:rsid w:val="00066D71"/>
    <w:rsid w:val="00067C7D"/>
    <w:rsid w:val="00070856"/>
    <w:rsid w:val="00071FC4"/>
    <w:rsid w:val="000725D3"/>
    <w:rsid w:val="0007261F"/>
    <w:rsid w:val="000728B7"/>
    <w:rsid w:val="00072954"/>
    <w:rsid w:val="00072CB3"/>
    <w:rsid w:val="00072F99"/>
    <w:rsid w:val="0007327E"/>
    <w:rsid w:val="000734E9"/>
    <w:rsid w:val="0007367D"/>
    <w:rsid w:val="00073A2F"/>
    <w:rsid w:val="0007436D"/>
    <w:rsid w:val="00074CF8"/>
    <w:rsid w:val="00075283"/>
    <w:rsid w:val="00075615"/>
    <w:rsid w:val="00075EA3"/>
    <w:rsid w:val="00076FD9"/>
    <w:rsid w:val="00077AC1"/>
    <w:rsid w:val="00077B79"/>
    <w:rsid w:val="00077BB8"/>
    <w:rsid w:val="00077BC0"/>
    <w:rsid w:val="0008043B"/>
    <w:rsid w:val="0008139C"/>
    <w:rsid w:val="00081B66"/>
    <w:rsid w:val="0008338D"/>
    <w:rsid w:val="00084079"/>
    <w:rsid w:val="0008420F"/>
    <w:rsid w:val="0008455F"/>
    <w:rsid w:val="000847B2"/>
    <w:rsid w:val="00085229"/>
    <w:rsid w:val="0008542A"/>
    <w:rsid w:val="00085585"/>
    <w:rsid w:val="00085973"/>
    <w:rsid w:val="000861FF"/>
    <w:rsid w:val="0008668D"/>
    <w:rsid w:val="00086790"/>
    <w:rsid w:val="00086980"/>
    <w:rsid w:val="0008710F"/>
    <w:rsid w:val="00087D47"/>
    <w:rsid w:val="0009069F"/>
    <w:rsid w:val="00090C67"/>
    <w:rsid w:val="00090CC8"/>
    <w:rsid w:val="000922B0"/>
    <w:rsid w:val="00092385"/>
    <w:rsid w:val="00092543"/>
    <w:rsid w:val="00092789"/>
    <w:rsid w:val="00092893"/>
    <w:rsid w:val="00092F37"/>
    <w:rsid w:val="00095302"/>
    <w:rsid w:val="0009541B"/>
    <w:rsid w:val="000955F6"/>
    <w:rsid w:val="00095950"/>
    <w:rsid w:val="00095F36"/>
    <w:rsid w:val="0009628B"/>
    <w:rsid w:val="00096D57"/>
    <w:rsid w:val="000970F0"/>
    <w:rsid w:val="0009712E"/>
    <w:rsid w:val="00097B14"/>
    <w:rsid w:val="00097CBB"/>
    <w:rsid w:val="000A0195"/>
    <w:rsid w:val="000A06CB"/>
    <w:rsid w:val="000A0C7C"/>
    <w:rsid w:val="000A1149"/>
    <w:rsid w:val="000A1549"/>
    <w:rsid w:val="000A2B2B"/>
    <w:rsid w:val="000A2E1A"/>
    <w:rsid w:val="000A3399"/>
    <w:rsid w:val="000A3D63"/>
    <w:rsid w:val="000A4495"/>
    <w:rsid w:val="000A4664"/>
    <w:rsid w:val="000A4AAE"/>
    <w:rsid w:val="000A4E74"/>
    <w:rsid w:val="000A52A9"/>
    <w:rsid w:val="000A5939"/>
    <w:rsid w:val="000A5A68"/>
    <w:rsid w:val="000A66D7"/>
    <w:rsid w:val="000A6B97"/>
    <w:rsid w:val="000A6D1B"/>
    <w:rsid w:val="000A7958"/>
    <w:rsid w:val="000A7B48"/>
    <w:rsid w:val="000B11B2"/>
    <w:rsid w:val="000B126F"/>
    <w:rsid w:val="000B17C5"/>
    <w:rsid w:val="000B17FD"/>
    <w:rsid w:val="000B20AC"/>
    <w:rsid w:val="000B2F55"/>
    <w:rsid w:val="000B3DC6"/>
    <w:rsid w:val="000B3EF0"/>
    <w:rsid w:val="000B3FFD"/>
    <w:rsid w:val="000B4067"/>
    <w:rsid w:val="000B432B"/>
    <w:rsid w:val="000B5041"/>
    <w:rsid w:val="000B5051"/>
    <w:rsid w:val="000B5A14"/>
    <w:rsid w:val="000B61F5"/>
    <w:rsid w:val="000B633D"/>
    <w:rsid w:val="000B6507"/>
    <w:rsid w:val="000B666B"/>
    <w:rsid w:val="000B676D"/>
    <w:rsid w:val="000B68DF"/>
    <w:rsid w:val="000B6C51"/>
    <w:rsid w:val="000B7784"/>
    <w:rsid w:val="000C0462"/>
    <w:rsid w:val="000C0695"/>
    <w:rsid w:val="000C100A"/>
    <w:rsid w:val="000C1394"/>
    <w:rsid w:val="000C1C1F"/>
    <w:rsid w:val="000C1DC9"/>
    <w:rsid w:val="000C2214"/>
    <w:rsid w:val="000C2832"/>
    <w:rsid w:val="000C2900"/>
    <w:rsid w:val="000C2A4F"/>
    <w:rsid w:val="000C2B4A"/>
    <w:rsid w:val="000C2C13"/>
    <w:rsid w:val="000C2C6F"/>
    <w:rsid w:val="000C2FB4"/>
    <w:rsid w:val="000C3C58"/>
    <w:rsid w:val="000C4127"/>
    <w:rsid w:val="000C43BF"/>
    <w:rsid w:val="000C4453"/>
    <w:rsid w:val="000C4806"/>
    <w:rsid w:val="000C4DFA"/>
    <w:rsid w:val="000C53AD"/>
    <w:rsid w:val="000C53F2"/>
    <w:rsid w:val="000C5D37"/>
    <w:rsid w:val="000C607F"/>
    <w:rsid w:val="000C617F"/>
    <w:rsid w:val="000C6222"/>
    <w:rsid w:val="000C69D0"/>
    <w:rsid w:val="000C6AF9"/>
    <w:rsid w:val="000C7500"/>
    <w:rsid w:val="000C774E"/>
    <w:rsid w:val="000C7771"/>
    <w:rsid w:val="000C7AF9"/>
    <w:rsid w:val="000C7D67"/>
    <w:rsid w:val="000C7F3D"/>
    <w:rsid w:val="000D075B"/>
    <w:rsid w:val="000D0DA0"/>
    <w:rsid w:val="000D1A6F"/>
    <w:rsid w:val="000D1B2D"/>
    <w:rsid w:val="000D21C4"/>
    <w:rsid w:val="000D2BC0"/>
    <w:rsid w:val="000D3E87"/>
    <w:rsid w:val="000D447F"/>
    <w:rsid w:val="000D5436"/>
    <w:rsid w:val="000D58EC"/>
    <w:rsid w:val="000D5D68"/>
    <w:rsid w:val="000D6ADD"/>
    <w:rsid w:val="000D6BA3"/>
    <w:rsid w:val="000D70AE"/>
    <w:rsid w:val="000D72D0"/>
    <w:rsid w:val="000D75A0"/>
    <w:rsid w:val="000E06D1"/>
    <w:rsid w:val="000E07B7"/>
    <w:rsid w:val="000E08CA"/>
    <w:rsid w:val="000E0B02"/>
    <w:rsid w:val="000E0D35"/>
    <w:rsid w:val="000E100D"/>
    <w:rsid w:val="000E1C5E"/>
    <w:rsid w:val="000E1C6A"/>
    <w:rsid w:val="000E255A"/>
    <w:rsid w:val="000E38D1"/>
    <w:rsid w:val="000E46D9"/>
    <w:rsid w:val="000E558F"/>
    <w:rsid w:val="000E5592"/>
    <w:rsid w:val="000E5C93"/>
    <w:rsid w:val="000E68DA"/>
    <w:rsid w:val="000E6C51"/>
    <w:rsid w:val="000E7182"/>
    <w:rsid w:val="000E71A3"/>
    <w:rsid w:val="000E72D5"/>
    <w:rsid w:val="000E74AC"/>
    <w:rsid w:val="000F0F1C"/>
    <w:rsid w:val="000F2185"/>
    <w:rsid w:val="000F22FE"/>
    <w:rsid w:val="000F251F"/>
    <w:rsid w:val="000F2B5F"/>
    <w:rsid w:val="000F2DAA"/>
    <w:rsid w:val="000F3899"/>
    <w:rsid w:val="000F3904"/>
    <w:rsid w:val="000F3F6D"/>
    <w:rsid w:val="000F4AC2"/>
    <w:rsid w:val="000F4C20"/>
    <w:rsid w:val="000F4F47"/>
    <w:rsid w:val="000F54D4"/>
    <w:rsid w:val="000F55B8"/>
    <w:rsid w:val="000F55EC"/>
    <w:rsid w:val="000F5B87"/>
    <w:rsid w:val="000F62F8"/>
    <w:rsid w:val="000F6EFD"/>
    <w:rsid w:val="000F7133"/>
    <w:rsid w:val="000F750D"/>
    <w:rsid w:val="000F79EA"/>
    <w:rsid w:val="000F7B4E"/>
    <w:rsid w:val="00100BC0"/>
    <w:rsid w:val="0010196A"/>
    <w:rsid w:val="00101BFD"/>
    <w:rsid w:val="001027DA"/>
    <w:rsid w:val="001028C2"/>
    <w:rsid w:val="00102BE0"/>
    <w:rsid w:val="001030D5"/>
    <w:rsid w:val="00104BFE"/>
    <w:rsid w:val="00104E56"/>
    <w:rsid w:val="0010553A"/>
    <w:rsid w:val="00106268"/>
    <w:rsid w:val="001063BB"/>
    <w:rsid w:val="00106A20"/>
    <w:rsid w:val="00106B41"/>
    <w:rsid w:val="00106FBF"/>
    <w:rsid w:val="00107FBF"/>
    <w:rsid w:val="00111746"/>
    <w:rsid w:val="00111DBB"/>
    <w:rsid w:val="00111F07"/>
    <w:rsid w:val="00112988"/>
    <w:rsid w:val="00113015"/>
    <w:rsid w:val="001131FD"/>
    <w:rsid w:val="001132F3"/>
    <w:rsid w:val="00113629"/>
    <w:rsid w:val="001136D3"/>
    <w:rsid w:val="001149CC"/>
    <w:rsid w:val="00114CC0"/>
    <w:rsid w:val="0011502F"/>
    <w:rsid w:val="0011507B"/>
    <w:rsid w:val="00115DB1"/>
    <w:rsid w:val="00115E6B"/>
    <w:rsid w:val="00116272"/>
    <w:rsid w:val="00116376"/>
    <w:rsid w:val="001166AB"/>
    <w:rsid w:val="00116799"/>
    <w:rsid w:val="00116D62"/>
    <w:rsid w:val="00117625"/>
    <w:rsid w:val="00120292"/>
    <w:rsid w:val="0012048A"/>
    <w:rsid w:val="00120983"/>
    <w:rsid w:val="00120A90"/>
    <w:rsid w:val="00120ADA"/>
    <w:rsid w:val="00120C4B"/>
    <w:rsid w:val="00120D8D"/>
    <w:rsid w:val="00121773"/>
    <w:rsid w:val="00121BB3"/>
    <w:rsid w:val="00121CB5"/>
    <w:rsid w:val="00121F77"/>
    <w:rsid w:val="00122866"/>
    <w:rsid w:val="00123653"/>
    <w:rsid w:val="00124065"/>
    <w:rsid w:val="00124622"/>
    <w:rsid w:val="001246A7"/>
    <w:rsid w:val="001246D6"/>
    <w:rsid w:val="001247E8"/>
    <w:rsid w:val="00124F3F"/>
    <w:rsid w:val="00124F52"/>
    <w:rsid w:val="00125459"/>
    <w:rsid w:val="00125E62"/>
    <w:rsid w:val="0012616B"/>
    <w:rsid w:val="001270BF"/>
    <w:rsid w:val="00127558"/>
    <w:rsid w:val="00127E98"/>
    <w:rsid w:val="00130303"/>
    <w:rsid w:val="00130665"/>
    <w:rsid w:val="00131065"/>
    <w:rsid w:val="00131466"/>
    <w:rsid w:val="00131979"/>
    <w:rsid w:val="00131ABC"/>
    <w:rsid w:val="00132178"/>
    <w:rsid w:val="001322D3"/>
    <w:rsid w:val="001323DC"/>
    <w:rsid w:val="001332E3"/>
    <w:rsid w:val="00133607"/>
    <w:rsid w:val="00133D6C"/>
    <w:rsid w:val="0013457A"/>
    <w:rsid w:val="00135211"/>
    <w:rsid w:val="001358BB"/>
    <w:rsid w:val="0013622C"/>
    <w:rsid w:val="001371A5"/>
    <w:rsid w:val="00137548"/>
    <w:rsid w:val="001376BF"/>
    <w:rsid w:val="001378F0"/>
    <w:rsid w:val="00137AEE"/>
    <w:rsid w:val="00137D02"/>
    <w:rsid w:val="00140252"/>
    <w:rsid w:val="001406EB"/>
    <w:rsid w:val="00140A38"/>
    <w:rsid w:val="00140BE0"/>
    <w:rsid w:val="00140FA7"/>
    <w:rsid w:val="0014117B"/>
    <w:rsid w:val="00141EE7"/>
    <w:rsid w:val="001425F5"/>
    <w:rsid w:val="001433DD"/>
    <w:rsid w:val="00144BB9"/>
    <w:rsid w:val="0014538F"/>
    <w:rsid w:val="00145F32"/>
    <w:rsid w:val="00146317"/>
    <w:rsid w:val="00146D8A"/>
    <w:rsid w:val="001471C8"/>
    <w:rsid w:val="0014732A"/>
    <w:rsid w:val="00147FCE"/>
    <w:rsid w:val="00150B44"/>
    <w:rsid w:val="00150BAE"/>
    <w:rsid w:val="00150CF7"/>
    <w:rsid w:val="00151C8C"/>
    <w:rsid w:val="00151EC2"/>
    <w:rsid w:val="001528A8"/>
    <w:rsid w:val="00152D76"/>
    <w:rsid w:val="00152FDC"/>
    <w:rsid w:val="00153435"/>
    <w:rsid w:val="0015349A"/>
    <w:rsid w:val="00153F8E"/>
    <w:rsid w:val="001554A0"/>
    <w:rsid w:val="0015612E"/>
    <w:rsid w:val="001564C0"/>
    <w:rsid w:val="00156AD5"/>
    <w:rsid w:val="00156D01"/>
    <w:rsid w:val="00156ECA"/>
    <w:rsid w:val="00157A4F"/>
    <w:rsid w:val="0016023D"/>
    <w:rsid w:val="00160405"/>
    <w:rsid w:val="00160AB4"/>
    <w:rsid w:val="00160C20"/>
    <w:rsid w:val="00161318"/>
    <w:rsid w:val="00161607"/>
    <w:rsid w:val="00161664"/>
    <w:rsid w:val="00161908"/>
    <w:rsid w:val="00161D33"/>
    <w:rsid w:val="001624E0"/>
    <w:rsid w:val="00162617"/>
    <w:rsid w:val="001626F3"/>
    <w:rsid w:val="00163E4C"/>
    <w:rsid w:val="001640BD"/>
    <w:rsid w:val="001642E9"/>
    <w:rsid w:val="0016439F"/>
    <w:rsid w:val="001646CE"/>
    <w:rsid w:val="0016493E"/>
    <w:rsid w:val="00164D1B"/>
    <w:rsid w:val="00165069"/>
    <w:rsid w:val="001657E8"/>
    <w:rsid w:val="00165B8D"/>
    <w:rsid w:val="00166410"/>
    <w:rsid w:val="00166D1D"/>
    <w:rsid w:val="00166F44"/>
    <w:rsid w:val="0016735C"/>
    <w:rsid w:val="00167677"/>
    <w:rsid w:val="001676B7"/>
    <w:rsid w:val="00167D9D"/>
    <w:rsid w:val="00170043"/>
    <w:rsid w:val="001701E7"/>
    <w:rsid w:val="00170DE2"/>
    <w:rsid w:val="0017174F"/>
    <w:rsid w:val="00171E23"/>
    <w:rsid w:val="00172612"/>
    <w:rsid w:val="00172D44"/>
    <w:rsid w:val="00172EC4"/>
    <w:rsid w:val="00173287"/>
    <w:rsid w:val="001737DF"/>
    <w:rsid w:val="0017456B"/>
    <w:rsid w:val="00175590"/>
    <w:rsid w:val="00175682"/>
    <w:rsid w:val="001757B6"/>
    <w:rsid w:val="00175805"/>
    <w:rsid w:val="00175CC8"/>
    <w:rsid w:val="00175EBB"/>
    <w:rsid w:val="00175FE0"/>
    <w:rsid w:val="001769F3"/>
    <w:rsid w:val="001779E0"/>
    <w:rsid w:val="00177BBD"/>
    <w:rsid w:val="00177E7F"/>
    <w:rsid w:val="00177F5F"/>
    <w:rsid w:val="00180098"/>
    <w:rsid w:val="00181250"/>
    <w:rsid w:val="00181D67"/>
    <w:rsid w:val="00182009"/>
    <w:rsid w:val="001821FD"/>
    <w:rsid w:val="001825CC"/>
    <w:rsid w:val="001826A7"/>
    <w:rsid w:val="001830EE"/>
    <w:rsid w:val="001834AE"/>
    <w:rsid w:val="00183ACB"/>
    <w:rsid w:val="00183CB1"/>
    <w:rsid w:val="0018419D"/>
    <w:rsid w:val="00184684"/>
    <w:rsid w:val="00184A75"/>
    <w:rsid w:val="001854E0"/>
    <w:rsid w:val="00185B0F"/>
    <w:rsid w:val="00185D81"/>
    <w:rsid w:val="00185EEA"/>
    <w:rsid w:val="00186EDD"/>
    <w:rsid w:val="00187106"/>
    <w:rsid w:val="0018725D"/>
    <w:rsid w:val="0018726A"/>
    <w:rsid w:val="00187682"/>
    <w:rsid w:val="001900D7"/>
    <w:rsid w:val="00190113"/>
    <w:rsid w:val="00190687"/>
    <w:rsid w:val="00190BFD"/>
    <w:rsid w:val="0019130A"/>
    <w:rsid w:val="00191B16"/>
    <w:rsid w:val="00192B47"/>
    <w:rsid w:val="0019369B"/>
    <w:rsid w:val="00193D12"/>
    <w:rsid w:val="00194001"/>
    <w:rsid w:val="0019504F"/>
    <w:rsid w:val="00195288"/>
    <w:rsid w:val="0019536A"/>
    <w:rsid w:val="00195609"/>
    <w:rsid w:val="00195662"/>
    <w:rsid w:val="00195F6E"/>
    <w:rsid w:val="001962AC"/>
    <w:rsid w:val="00197E56"/>
    <w:rsid w:val="001A0054"/>
    <w:rsid w:val="001A048C"/>
    <w:rsid w:val="001A14F4"/>
    <w:rsid w:val="001A19AF"/>
    <w:rsid w:val="001A1D0F"/>
    <w:rsid w:val="001A2717"/>
    <w:rsid w:val="001A280D"/>
    <w:rsid w:val="001A2917"/>
    <w:rsid w:val="001A2C39"/>
    <w:rsid w:val="001A2CBD"/>
    <w:rsid w:val="001A3095"/>
    <w:rsid w:val="001A328E"/>
    <w:rsid w:val="001A397C"/>
    <w:rsid w:val="001A3FEF"/>
    <w:rsid w:val="001A43AC"/>
    <w:rsid w:val="001A4549"/>
    <w:rsid w:val="001A474B"/>
    <w:rsid w:val="001A5211"/>
    <w:rsid w:val="001A59B8"/>
    <w:rsid w:val="001A78D9"/>
    <w:rsid w:val="001B0393"/>
    <w:rsid w:val="001B0793"/>
    <w:rsid w:val="001B1253"/>
    <w:rsid w:val="001B125C"/>
    <w:rsid w:val="001B12D9"/>
    <w:rsid w:val="001B15F4"/>
    <w:rsid w:val="001B1ABC"/>
    <w:rsid w:val="001B1D04"/>
    <w:rsid w:val="001B2536"/>
    <w:rsid w:val="001B27AD"/>
    <w:rsid w:val="001B2E89"/>
    <w:rsid w:val="001B3698"/>
    <w:rsid w:val="001B3C5C"/>
    <w:rsid w:val="001B449C"/>
    <w:rsid w:val="001B47B3"/>
    <w:rsid w:val="001B4E78"/>
    <w:rsid w:val="001B522E"/>
    <w:rsid w:val="001B5A4E"/>
    <w:rsid w:val="001B5CF1"/>
    <w:rsid w:val="001B626B"/>
    <w:rsid w:val="001B6521"/>
    <w:rsid w:val="001B6EFE"/>
    <w:rsid w:val="001C02EC"/>
    <w:rsid w:val="001C0777"/>
    <w:rsid w:val="001C08B6"/>
    <w:rsid w:val="001C13AC"/>
    <w:rsid w:val="001C218F"/>
    <w:rsid w:val="001C21AE"/>
    <w:rsid w:val="001C2264"/>
    <w:rsid w:val="001C2469"/>
    <w:rsid w:val="001C26E5"/>
    <w:rsid w:val="001C285A"/>
    <w:rsid w:val="001C3FB7"/>
    <w:rsid w:val="001C40A4"/>
    <w:rsid w:val="001C4310"/>
    <w:rsid w:val="001C45B4"/>
    <w:rsid w:val="001C4E80"/>
    <w:rsid w:val="001C55E0"/>
    <w:rsid w:val="001C6036"/>
    <w:rsid w:val="001C60DC"/>
    <w:rsid w:val="001C70A8"/>
    <w:rsid w:val="001C7515"/>
    <w:rsid w:val="001C7ABB"/>
    <w:rsid w:val="001D0333"/>
    <w:rsid w:val="001D03A9"/>
    <w:rsid w:val="001D0D4A"/>
    <w:rsid w:val="001D1147"/>
    <w:rsid w:val="001D1592"/>
    <w:rsid w:val="001D197C"/>
    <w:rsid w:val="001D2165"/>
    <w:rsid w:val="001D2764"/>
    <w:rsid w:val="001D308C"/>
    <w:rsid w:val="001D30E5"/>
    <w:rsid w:val="001D3330"/>
    <w:rsid w:val="001D34BF"/>
    <w:rsid w:val="001D42AE"/>
    <w:rsid w:val="001D430E"/>
    <w:rsid w:val="001D48B4"/>
    <w:rsid w:val="001D4A02"/>
    <w:rsid w:val="001D4AA3"/>
    <w:rsid w:val="001D4DB5"/>
    <w:rsid w:val="001D4F82"/>
    <w:rsid w:val="001D4FCB"/>
    <w:rsid w:val="001D55E8"/>
    <w:rsid w:val="001D5716"/>
    <w:rsid w:val="001D6107"/>
    <w:rsid w:val="001D61F9"/>
    <w:rsid w:val="001D6F14"/>
    <w:rsid w:val="001D7279"/>
    <w:rsid w:val="001D73D9"/>
    <w:rsid w:val="001D7A1D"/>
    <w:rsid w:val="001D7A88"/>
    <w:rsid w:val="001D7C26"/>
    <w:rsid w:val="001D7D77"/>
    <w:rsid w:val="001E01E5"/>
    <w:rsid w:val="001E079B"/>
    <w:rsid w:val="001E0842"/>
    <w:rsid w:val="001E0A85"/>
    <w:rsid w:val="001E1048"/>
    <w:rsid w:val="001E1485"/>
    <w:rsid w:val="001E1DDD"/>
    <w:rsid w:val="001E1FBA"/>
    <w:rsid w:val="001E2265"/>
    <w:rsid w:val="001E2AF3"/>
    <w:rsid w:val="001E33CF"/>
    <w:rsid w:val="001E3434"/>
    <w:rsid w:val="001E36EF"/>
    <w:rsid w:val="001E38B1"/>
    <w:rsid w:val="001E3F74"/>
    <w:rsid w:val="001E3FB1"/>
    <w:rsid w:val="001E45E6"/>
    <w:rsid w:val="001E47C1"/>
    <w:rsid w:val="001E4855"/>
    <w:rsid w:val="001E6266"/>
    <w:rsid w:val="001E6314"/>
    <w:rsid w:val="001E644B"/>
    <w:rsid w:val="001E6975"/>
    <w:rsid w:val="001E6D9A"/>
    <w:rsid w:val="001E7550"/>
    <w:rsid w:val="001E7B88"/>
    <w:rsid w:val="001E7F57"/>
    <w:rsid w:val="001F0129"/>
    <w:rsid w:val="001F01FC"/>
    <w:rsid w:val="001F0238"/>
    <w:rsid w:val="001F0CAB"/>
    <w:rsid w:val="001F1EC5"/>
    <w:rsid w:val="001F1F43"/>
    <w:rsid w:val="001F256F"/>
    <w:rsid w:val="001F2A8A"/>
    <w:rsid w:val="001F3189"/>
    <w:rsid w:val="001F3670"/>
    <w:rsid w:val="001F429F"/>
    <w:rsid w:val="001F4B32"/>
    <w:rsid w:val="001F4BE7"/>
    <w:rsid w:val="001F4EAA"/>
    <w:rsid w:val="001F5124"/>
    <w:rsid w:val="001F5AC5"/>
    <w:rsid w:val="001F5B1C"/>
    <w:rsid w:val="001F6409"/>
    <w:rsid w:val="001F6D6E"/>
    <w:rsid w:val="001F6EC4"/>
    <w:rsid w:val="001F6F43"/>
    <w:rsid w:val="001F7C05"/>
    <w:rsid w:val="001F7F0F"/>
    <w:rsid w:val="001F7FB1"/>
    <w:rsid w:val="00200E18"/>
    <w:rsid w:val="00200E9B"/>
    <w:rsid w:val="00201538"/>
    <w:rsid w:val="002015C4"/>
    <w:rsid w:val="00201D37"/>
    <w:rsid w:val="00201EFA"/>
    <w:rsid w:val="00202781"/>
    <w:rsid w:val="002028D5"/>
    <w:rsid w:val="0020314B"/>
    <w:rsid w:val="002034BD"/>
    <w:rsid w:val="00204207"/>
    <w:rsid w:val="00204DE3"/>
    <w:rsid w:val="00204FDF"/>
    <w:rsid w:val="0020533C"/>
    <w:rsid w:val="0020564A"/>
    <w:rsid w:val="00205684"/>
    <w:rsid w:val="00205BDE"/>
    <w:rsid w:val="002064B3"/>
    <w:rsid w:val="00206EF4"/>
    <w:rsid w:val="00210956"/>
    <w:rsid w:val="00210AF1"/>
    <w:rsid w:val="00212797"/>
    <w:rsid w:val="00212AD4"/>
    <w:rsid w:val="00212CDA"/>
    <w:rsid w:val="00212E8D"/>
    <w:rsid w:val="00213125"/>
    <w:rsid w:val="0021320A"/>
    <w:rsid w:val="002141DB"/>
    <w:rsid w:val="0021511B"/>
    <w:rsid w:val="002156E0"/>
    <w:rsid w:val="00215701"/>
    <w:rsid w:val="002159F8"/>
    <w:rsid w:val="00215C9B"/>
    <w:rsid w:val="00215D98"/>
    <w:rsid w:val="00215DCB"/>
    <w:rsid w:val="00216EF2"/>
    <w:rsid w:val="002176D1"/>
    <w:rsid w:val="00217725"/>
    <w:rsid w:val="002178DB"/>
    <w:rsid w:val="0021793F"/>
    <w:rsid w:val="0022012C"/>
    <w:rsid w:val="0022088C"/>
    <w:rsid w:val="00220940"/>
    <w:rsid w:val="00220B7B"/>
    <w:rsid w:val="00220EA0"/>
    <w:rsid w:val="00221482"/>
    <w:rsid w:val="00221A3D"/>
    <w:rsid w:val="00221CBB"/>
    <w:rsid w:val="002223CE"/>
    <w:rsid w:val="002225F3"/>
    <w:rsid w:val="002228CE"/>
    <w:rsid w:val="00222DA0"/>
    <w:rsid w:val="00222E6E"/>
    <w:rsid w:val="00222E7B"/>
    <w:rsid w:val="002235D2"/>
    <w:rsid w:val="00223E52"/>
    <w:rsid w:val="002248D9"/>
    <w:rsid w:val="00224F53"/>
    <w:rsid w:val="0022532E"/>
    <w:rsid w:val="002255E0"/>
    <w:rsid w:val="00225A03"/>
    <w:rsid w:val="00226145"/>
    <w:rsid w:val="002265B2"/>
    <w:rsid w:val="00226CD8"/>
    <w:rsid w:val="00227335"/>
    <w:rsid w:val="0022780C"/>
    <w:rsid w:val="00227F49"/>
    <w:rsid w:val="00227FFD"/>
    <w:rsid w:val="00230127"/>
    <w:rsid w:val="00230439"/>
    <w:rsid w:val="00230597"/>
    <w:rsid w:val="0023085B"/>
    <w:rsid w:val="00230CB8"/>
    <w:rsid w:val="00231113"/>
    <w:rsid w:val="00232332"/>
    <w:rsid w:val="0023279B"/>
    <w:rsid w:val="00232BCF"/>
    <w:rsid w:val="0023377D"/>
    <w:rsid w:val="00233ECF"/>
    <w:rsid w:val="00233F58"/>
    <w:rsid w:val="002341CE"/>
    <w:rsid w:val="00234622"/>
    <w:rsid w:val="0023487A"/>
    <w:rsid w:val="00234C31"/>
    <w:rsid w:val="0023574C"/>
    <w:rsid w:val="00235E84"/>
    <w:rsid w:val="00236176"/>
    <w:rsid w:val="002362D3"/>
    <w:rsid w:val="002373B0"/>
    <w:rsid w:val="002401C1"/>
    <w:rsid w:val="00240C02"/>
    <w:rsid w:val="002413DA"/>
    <w:rsid w:val="00241458"/>
    <w:rsid w:val="00241819"/>
    <w:rsid w:val="002419F3"/>
    <w:rsid w:val="00241C56"/>
    <w:rsid w:val="00242562"/>
    <w:rsid w:val="00242608"/>
    <w:rsid w:val="00242E0D"/>
    <w:rsid w:val="00242F07"/>
    <w:rsid w:val="0024336D"/>
    <w:rsid w:val="002453C0"/>
    <w:rsid w:val="0024567F"/>
    <w:rsid w:val="002460C9"/>
    <w:rsid w:val="002460FF"/>
    <w:rsid w:val="002467A3"/>
    <w:rsid w:val="0024682A"/>
    <w:rsid w:val="0024732B"/>
    <w:rsid w:val="002475F7"/>
    <w:rsid w:val="0024785C"/>
    <w:rsid w:val="00247ADF"/>
    <w:rsid w:val="00247C7F"/>
    <w:rsid w:val="00247FF9"/>
    <w:rsid w:val="00250F99"/>
    <w:rsid w:val="00251009"/>
    <w:rsid w:val="00252AFC"/>
    <w:rsid w:val="002531E4"/>
    <w:rsid w:val="00253DE8"/>
    <w:rsid w:val="00254045"/>
    <w:rsid w:val="0025472A"/>
    <w:rsid w:val="002552B3"/>
    <w:rsid w:val="002556A0"/>
    <w:rsid w:val="002559D5"/>
    <w:rsid w:val="00255F02"/>
    <w:rsid w:val="00256CEB"/>
    <w:rsid w:val="00257594"/>
    <w:rsid w:val="0025785D"/>
    <w:rsid w:val="00257FDC"/>
    <w:rsid w:val="00260C82"/>
    <w:rsid w:val="0026101C"/>
    <w:rsid w:val="002610E1"/>
    <w:rsid w:val="00261AD7"/>
    <w:rsid w:val="00263BFE"/>
    <w:rsid w:val="002653BD"/>
    <w:rsid w:val="00265CEC"/>
    <w:rsid w:val="00265D9D"/>
    <w:rsid w:val="00265F1F"/>
    <w:rsid w:val="002660D2"/>
    <w:rsid w:val="0027005C"/>
    <w:rsid w:val="0027008F"/>
    <w:rsid w:val="002702BD"/>
    <w:rsid w:val="00270404"/>
    <w:rsid w:val="00270723"/>
    <w:rsid w:val="00270CBB"/>
    <w:rsid w:val="0027142F"/>
    <w:rsid w:val="00271AD4"/>
    <w:rsid w:val="002724AC"/>
    <w:rsid w:val="00272629"/>
    <w:rsid w:val="002727E6"/>
    <w:rsid w:val="002729DA"/>
    <w:rsid w:val="00272BE2"/>
    <w:rsid w:val="002740AF"/>
    <w:rsid w:val="002743A2"/>
    <w:rsid w:val="0027448C"/>
    <w:rsid w:val="002747B1"/>
    <w:rsid w:val="00274C49"/>
    <w:rsid w:val="00274E55"/>
    <w:rsid w:val="00275106"/>
    <w:rsid w:val="002759EB"/>
    <w:rsid w:val="00275FC6"/>
    <w:rsid w:val="002766F9"/>
    <w:rsid w:val="00276BDB"/>
    <w:rsid w:val="00277316"/>
    <w:rsid w:val="00277453"/>
    <w:rsid w:val="00277DD9"/>
    <w:rsid w:val="0028019C"/>
    <w:rsid w:val="0028167B"/>
    <w:rsid w:val="00281AA4"/>
    <w:rsid w:val="0028266C"/>
    <w:rsid w:val="00282679"/>
    <w:rsid w:val="00283424"/>
    <w:rsid w:val="002843D9"/>
    <w:rsid w:val="0028546D"/>
    <w:rsid w:val="002864B2"/>
    <w:rsid w:val="00286B88"/>
    <w:rsid w:val="00286DE5"/>
    <w:rsid w:val="002878A6"/>
    <w:rsid w:val="00287E1C"/>
    <w:rsid w:val="00290904"/>
    <w:rsid w:val="00290C11"/>
    <w:rsid w:val="00290C9B"/>
    <w:rsid w:val="002910B6"/>
    <w:rsid w:val="00291CD6"/>
    <w:rsid w:val="00292081"/>
    <w:rsid w:val="00292588"/>
    <w:rsid w:val="00292DCD"/>
    <w:rsid w:val="002930AD"/>
    <w:rsid w:val="002930C5"/>
    <w:rsid w:val="002930F8"/>
    <w:rsid w:val="002931A0"/>
    <w:rsid w:val="0029397F"/>
    <w:rsid w:val="00293F4A"/>
    <w:rsid w:val="00294BD2"/>
    <w:rsid w:val="00294EE7"/>
    <w:rsid w:val="00296F09"/>
    <w:rsid w:val="00297165"/>
    <w:rsid w:val="00297453"/>
    <w:rsid w:val="00297A56"/>
    <w:rsid w:val="002A0A30"/>
    <w:rsid w:val="002A0D34"/>
    <w:rsid w:val="002A0DD8"/>
    <w:rsid w:val="002A1156"/>
    <w:rsid w:val="002A1348"/>
    <w:rsid w:val="002A157A"/>
    <w:rsid w:val="002A16E7"/>
    <w:rsid w:val="002A2814"/>
    <w:rsid w:val="002A3240"/>
    <w:rsid w:val="002A3253"/>
    <w:rsid w:val="002A3ABB"/>
    <w:rsid w:val="002A3B29"/>
    <w:rsid w:val="002A40A0"/>
    <w:rsid w:val="002A462C"/>
    <w:rsid w:val="002A4F20"/>
    <w:rsid w:val="002A4FBB"/>
    <w:rsid w:val="002A5173"/>
    <w:rsid w:val="002A5A7C"/>
    <w:rsid w:val="002A5E0D"/>
    <w:rsid w:val="002A616A"/>
    <w:rsid w:val="002A62A6"/>
    <w:rsid w:val="002A707F"/>
    <w:rsid w:val="002A7ADC"/>
    <w:rsid w:val="002B0232"/>
    <w:rsid w:val="002B0E2D"/>
    <w:rsid w:val="002B1211"/>
    <w:rsid w:val="002B1EFF"/>
    <w:rsid w:val="002B1F09"/>
    <w:rsid w:val="002B2608"/>
    <w:rsid w:val="002B285A"/>
    <w:rsid w:val="002B29D7"/>
    <w:rsid w:val="002B2AF8"/>
    <w:rsid w:val="002B2F18"/>
    <w:rsid w:val="002B323A"/>
    <w:rsid w:val="002B38AB"/>
    <w:rsid w:val="002B578D"/>
    <w:rsid w:val="002B5A2B"/>
    <w:rsid w:val="002B60B8"/>
    <w:rsid w:val="002B60DC"/>
    <w:rsid w:val="002B6394"/>
    <w:rsid w:val="002B6E64"/>
    <w:rsid w:val="002B7094"/>
    <w:rsid w:val="002B7129"/>
    <w:rsid w:val="002B7695"/>
    <w:rsid w:val="002B7D32"/>
    <w:rsid w:val="002C0512"/>
    <w:rsid w:val="002C0CD3"/>
    <w:rsid w:val="002C12D5"/>
    <w:rsid w:val="002C135F"/>
    <w:rsid w:val="002C18C0"/>
    <w:rsid w:val="002C1C07"/>
    <w:rsid w:val="002C2724"/>
    <w:rsid w:val="002C34F0"/>
    <w:rsid w:val="002C3662"/>
    <w:rsid w:val="002C3A41"/>
    <w:rsid w:val="002C3B01"/>
    <w:rsid w:val="002C451D"/>
    <w:rsid w:val="002C47D6"/>
    <w:rsid w:val="002C4863"/>
    <w:rsid w:val="002C4987"/>
    <w:rsid w:val="002C6CE9"/>
    <w:rsid w:val="002C742B"/>
    <w:rsid w:val="002C783E"/>
    <w:rsid w:val="002C798F"/>
    <w:rsid w:val="002C79B8"/>
    <w:rsid w:val="002C7D16"/>
    <w:rsid w:val="002D0ADC"/>
    <w:rsid w:val="002D0DE7"/>
    <w:rsid w:val="002D1C47"/>
    <w:rsid w:val="002D1F7F"/>
    <w:rsid w:val="002D2928"/>
    <w:rsid w:val="002D2D55"/>
    <w:rsid w:val="002D2E8E"/>
    <w:rsid w:val="002D30A0"/>
    <w:rsid w:val="002D32E2"/>
    <w:rsid w:val="002D334A"/>
    <w:rsid w:val="002D4F4B"/>
    <w:rsid w:val="002D51F7"/>
    <w:rsid w:val="002D52A2"/>
    <w:rsid w:val="002D5962"/>
    <w:rsid w:val="002D5D07"/>
    <w:rsid w:val="002D7159"/>
    <w:rsid w:val="002D7957"/>
    <w:rsid w:val="002D79D3"/>
    <w:rsid w:val="002E0326"/>
    <w:rsid w:val="002E1112"/>
    <w:rsid w:val="002E1339"/>
    <w:rsid w:val="002E1819"/>
    <w:rsid w:val="002E1A06"/>
    <w:rsid w:val="002E1B25"/>
    <w:rsid w:val="002E1BB7"/>
    <w:rsid w:val="002E2288"/>
    <w:rsid w:val="002E28FF"/>
    <w:rsid w:val="002E2A1E"/>
    <w:rsid w:val="002E2B3C"/>
    <w:rsid w:val="002E2C96"/>
    <w:rsid w:val="002E2E56"/>
    <w:rsid w:val="002E3112"/>
    <w:rsid w:val="002E355C"/>
    <w:rsid w:val="002E3746"/>
    <w:rsid w:val="002E39FB"/>
    <w:rsid w:val="002E45A1"/>
    <w:rsid w:val="002E4B41"/>
    <w:rsid w:val="002E570A"/>
    <w:rsid w:val="002E5E0D"/>
    <w:rsid w:val="002E5E59"/>
    <w:rsid w:val="002E68B9"/>
    <w:rsid w:val="002E6DFA"/>
    <w:rsid w:val="002E79BD"/>
    <w:rsid w:val="002E7B6A"/>
    <w:rsid w:val="002F0740"/>
    <w:rsid w:val="002F0C82"/>
    <w:rsid w:val="002F0E65"/>
    <w:rsid w:val="002F18E7"/>
    <w:rsid w:val="002F1A28"/>
    <w:rsid w:val="002F1A7D"/>
    <w:rsid w:val="002F21D6"/>
    <w:rsid w:val="002F274B"/>
    <w:rsid w:val="002F281F"/>
    <w:rsid w:val="002F2934"/>
    <w:rsid w:val="002F29AD"/>
    <w:rsid w:val="002F3A15"/>
    <w:rsid w:val="002F3EDF"/>
    <w:rsid w:val="002F3F8B"/>
    <w:rsid w:val="002F45BC"/>
    <w:rsid w:val="002F4C54"/>
    <w:rsid w:val="002F5860"/>
    <w:rsid w:val="002F59FA"/>
    <w:rsid w:val="002F5CE4"/>
    <w:rsid w:val="002F60DF"/>
    <w:rsid w:val="002F6259"/>
    <w:rsid w:val="002F69BB"/>
    <w:rsid w:val="002F6E11"/>
    <w:rsid w:val="002F7564"/>
    <w:rsid w:val="002F7A42"/>
    <w:rsid w:val="002F7C96"/>
    <w:rsid w:val="00300D2C"/>
    <w:rsid w:val="003010C6"/>
    <w:rsid w:val="003014D5"/>
    <w:rsid w:val="003014F9"/>
    <w:rsid w:val="0030219F"/>
    <w:rsid w:val="00303671"/>
    <w:rsid w:val="00303AF8"/>
    <w:rsid w:val="00304085"/>
    <w:rsid w:val="0030426C"/>
    <w:rsid w:val="003044B2"/>
    <w:rsid w:val="00304BA5"/>
    <w:rsid w:val="003052CB"/>
    <w:rsid w:val="003056B1"/>
    <w:rsid w:val="00305F6C"/>
    <w:rsid w:val="00306604"/>
    <w:rsid w:val="00306BCD"/>
    <w:rsid w:val="0031045D"/>
    <w:rsid w:val="003109E6"/>
    <w:rsid w:val="00310EF9"/>
    <w:rsid w:val="003115D4"/>
    <w:rsid w:val="0031165B"/>
    <w:rsid w:val="0031182B"/>
    <w:rsid w:val="003123CB"/>
    <w:rsid w:val="00312CD1"/>
    <w:rsid w:val="0031305F"/>
    <w:rsid w:val="00313499"/>
    <w:rsid w:val="003135FC"/>
    <w:rsid w:val="00313781"/>
    <w:rsid w:val="0031406E"/>
    <w:rsid w:val="00314A51"/>
    <w:rsid w:val="00315203"/>
    <w:rsid w:val="003154CE"/>
    <w:rsid w:val="003164BC"/>
    <w:rsid w:val="00316C42"/>
    <w:rsid w:val="00317EC0"/>
    <w:rsid w:val="00320139"/>
    <w:rsid w:val="003204FC"/>
    <w:rsid w:val="00320CD2"/>
    <w:rsid w:val="00320DF4"/>
    <w:rsid w:val="00321325"/>
    <w:rsid w:val="00321C66"/>
    <w:rsid w:val="00321CD2"/>
    <w:rsid w:val="00321D46"/>
    <w:rsid w:val="0032238D"/>
    <w:rsid w:val="003226EE"/>
    <w:rsid w:val="00322956"/>
    <w:rsid w:val="00322B03"/>
    <w:rsid w:val="00322F4E"/>
    <w:rsid w:val="00323054"/>
    <w:rsid w:val="00323088"/>
    <w:rsid w:val="0032361C"/>
    <w:rsid w:val="00323F80"/>
    <w:rsid w:val="00324893"/>
    <w:rsid w:val="00324949"/>
    <w:rsid w:val="00324C3F"/>
    <w:rsid w:val="00324D82"/>
    <w:rsid w:val="0032570C"/>
    <w:rsid w:val="003259B8"/>
    <w:rsid w:val="00326BB0"/>
    <w:rsid w:val="00326E8E"/>
    <w:rsid w:val="00326F37"/>
    <w:rsid w:val="00327676"/>
    <w:rsid w:val="00327DD4"/>
    <w:rsid w:val="00330120"/>
    <w:rsid w:val="00330180"/>
    <w:rsid w:val="00330C3B"/>
    <w:rsid w:val="00330D04"/>
    <w:rsid w:val="0033134C"/>
    <w:rsid w:val="0033148E"/>
    <w:rsid w:val="00331A1A"/>
    <w:rsid w:val="00331D23"/>
    <w:rsid w:val="0033214C"/>
    <w:rsid w:val="003328F2"/>
    <w:rsid w:val="00332BD1"/>
    <w:rsid w:val="00333541"/>
    <w:rsid w:val="0033371A"/>
    <w:rsid w:val="0033392B"/>
    <w:rsid w:val="003343F4"/>
    <w:rsid w:val="003347AD"/>
    <w:rsid w:val="00334840"/>
    <w:rsid w:val="003354F8"/>
    <w:rsid w:val="00335A01"/>
    <w:rsid w:val="00335D6D"/>
    <w:rsid w:val="00335EB8"/>
    <w:rsid w:val="00336276"/>
    <w:rsid w:val="0033635E"/>
    <w:rsid w:val="003402BA"/>
    <w:rsid w:val="003405E8"/>
    <w:rsid w:val="003416A0"/>
    <w:rsid w:val="0034196C"/>
    <w:rsid w:val="003421CC"/>
    <w:rsid w:val="003426ED"/>
    <w:rsid w:val="00342818"/>
    <w:rsid w:val="00342E62"/>
    <w:rsid w:val="00342F46"/>
    <w:rsid w:val="003434BE"/>
    <w:rsid w:val="00343E6F"/>
    <w:rsid w:val="003442CD"/>
    <w:rsid w:val="003442F9"/>
    <w:rsid w:val="00345471"/>
    <w:rsid w:val="003455EA"/>
    <w:rsid w:val="00345C38"/>
    <w:rsid w:val="003464F8"/>
    <w:rsid w:val="003473CE"/>
    <w:rsid w:val="003474F9"/>
    <w:rsid w:val="003478EC"/>
    <w:rsid w:val="00347A55"/>
    <w:rsid w:val="00350FCE"/>
    <w:rsid w:val="00351595"/>
    <w:rsid w:val="00351CDC"/>
    <w:rsid w:val="00351F0F"/>
    <w:rsid w:val="003524B2"/>
    <w:rsid w:val="003526CF"/>
    <w:rsid w:val="00352D8A"/>
    <w:rsid w:val="00353134"/>
    <w:rsid w:val="00353139"/>
    <w:rsid w:val="00353174"/>
    <w:rsid w:val="00354355"/>
    <w:rsid w:val="0035481E"/>
    <w:rsid w:val="00354CDD"/>
    <w:rsid w:val="003552BF"/>
    <w:rsid w:val="00355650"/>
    <w:rsid w:val="003561CB"/>
    <w:rsid w:val="0035677A"/>
    <w:rsid w:val="003567C7"/>
    <w:rsid w:val="00356E5D"/>
    <w:rsid w:val="00357421"/>
    <w:rsid w:val="003576E8"/>
    <w:rsid w:val="00357994"/>
    <w:rsid w:val="0036004B"/>
    <w:rsid w:val="003604BD"/>
    <w:rsid w:val="003604F7"/>
    <w:rsid w:val="003605BA"/>
    <w:rsid w:val="00360675"/>
    <w:rsid w:val="003622CB"/>
    <w:rsid w:val="003628F4"/>
    <w:rsid w:val="0036306A"/>
    <w:rsid w:val="00364BC7"/>
    <w:rsid w:val="00365921"/>
    <w:rsid w:val="00365DB3"/>
    <w:rsid w:val="00366317"/>
    <w:rsid w:val="003663F5"/>
    <w:rsid w:val="00366DDB"/>
    <w:rsid w:val="00367536"/>
    <w:rsid w:val="0036781E"/>
    <w:rsid w:val="00367DBB"/>
    <w:rsid w:val="00367DDA"/>
    <w:rsid w:val="00370582"/>
    <w:rsid w:val="00370A22"/>
    <w:rsid w:val="00371F4F"/>
    <w:rsid w:val="00372082"/>
    <w:rsid w:val="003733D9"/>
    <w:rsid w:val="0037348F"/>
    <w:rsid w:val="003734EC"/>
    <w:rsid w:val="003736EC"/>
    <w:rsid w:val="00373E0C"/>
    <w:rsid w:val="00374253"/>
    <w:rsid w:val="003745A3"/>
    <w:rsid w:val="0037478B"/>
    <w:rsid w:val="0037495F"/>
    <w:rsid w:val="00374B8F"/>
    <w:rsid w:val="00374CA1"/>
    <w:rsid w:val="003753B8"/>
    <w:rsid w:val="00375D8B"/>
    <w:rsid w:val="00375E9F"/>
    <w:rsid w:val="003760AC"/>
    <w:rsid w:val="0037703B"/>
    <w:rsid w:val="00377100"/>
    <w:rsid w:val="0037796A"/>
    <w:rsid w:val="003801C2"/>
    <w:rsid w:val="003807A8"/>
    <w:rsid w:val="00380A53"/>
    <w:rsid w:val="003815E1"/>
    <w:rsid w:val="00382A1D"/>
    <w:rsid w:val="00383658"/>
    <w:rsid w:val="00383839"/>
    <w:rsid w:val="00383898"/>
    <w:rsid w:val="0038391D"/>
    <w:rsid w:val="00383ACB"/>
    <w:rsid w:val="00384274"/>
    <w:rsid w:val="00385020"/>
    <w:rsid w:val="003850EC"/>
    <w:rsid w:val="003852EA"/>
    <w:rsid w:val="0038692F"/>
    <w:rsid w:val="0038708D"/>
    <w:rsid w:val="0038767F"/>
    <w:rsid w:val="003908D3"/>
    <w:rsid w:val="003921AF"/>
    <w:rsid w:val="00392757"/>
    <w:rsid w:val="0039284F"/>
    <w:rsid w:val="00392921"/>
    <w:rsid w:val="00392A69"/>
    <w:rsid w:val="00392AFA"/>
    <w:rsid w:val="00392B9D"/>
    <w:rsid w:val="003937C6"/>
    <w:rsid w:val="00393881"/>
    <w:rsid w:val="003943AD"/>
    <w:rsid w:val="0039481C"/>
    <w:rsid w:val="00394A80"/>
    <w:rsid w:val="00394C6A"/>
    <w:rsid w:val="00395298"/>
    <w:rsid w:val="00395514"/>
    <w:rsid w:val="00395B29"/>
    <w:rsid w:val="00396D14"/>
    <w:rsid w:val="00396E36"/>
    <w:rsid w:val="00397407"/>
    <w:rsid w:val="003A0091"/>
    <w:rsid w:val="003A021D"/>
    <w:rsid w:val="003A04C3"/>
    <w:rsid w:val="003A097E"/>
    <w:rsid w:val="003A0D57"/>
    <w:rsid w:val="003A0EC4"/>
    <w:rsid w:val="003A10A9"/>
    <w:rsid w:val="003A1C98"/>
    <w:rsid w:val="003A1DFE"/>
    <w:rsid w:val="003A228E"/>
    <w:rsid w:val="003A2718"/>
    <w:rsid w:val="003A3FBF"/>
    <w:rsid w:val="003A41C5"/>
    <w:rsid w:val="003A468A"/>
    <w:rsid w:val="003A4E64"/>
    <w:rsid w:val="003A52A9"/>
    <w:rsid w:val="003A546B"/>
    <w:rsid w:val="003A5BF1"/>
    <w:rsid w:val="003A6DCE"/>
    <w:rsid w:val="003A71DD"/>
    <w:rsid w:val="003A73F9"/>
    <w:rsid w:val="003A79AE"/>
    <w:rsid w:val="003A7A3C"/>
    <w:rsid w:val="003A7F6E"/>
    <w:rsid w:val="003B0016"/>
    <w:rsid w:val="003B0C64"/>
    <w:rsid w:val="003B211C"/>
    <w:rsid w:val="003B2660"/>
    <w:rsid w:val="003B28B7"/>
    <w:rsid w:val="003B3B43"/>
    <w:rsid w:val="003B40CF"/>
    <w:rsid w:val="003B443B"/>
    <w:rsid w:val="003B4C16"/>
    <w:rsid w:val="003B5491"/>
    <w:rsid w:val="003B5504"/>
    <w:rsid w:val="003B5716"/>
    <w:rsid w:val="003B59E4"/>
    <w:rsid w:val="003B5C9D"/>
    <w:rsid w:val="003B70F7"/>
    <w:rsid w:val="003B7AA0"/>
    <w:rsid w:val="003C0396"/>
    <w:rsid w:val="003C04E5"/>
    <w:rsid w:val="003C0544"/>
    <w:rsid w:val="003C0C03"/>
    <w:rsid w:val="003C0C4B"/>
    <w:rsid w:val="003C0F0A"/>
    <w:rsid w:val="003C20B9"/>
    <w:rsid w:val="003C22CD"/>
    <w:rsid w:val="003C2568"/>
    <w:rsid w:val="003C3640"/>
    <w:rsid w:val="003C3ACE"/>
    <w:rsid w:val="003C3D09"/>
    <w:rsid w:val="003C492A"/>
    <w:rsid w:val="003C549A"/>
    <w:rsid w:val="003C582F"/>
    <w:rsid w:val="003C5AD5"/>
    <w:rsid w:val="003C5BE8"/>
    <w:rsid w:val="003C5FA2"/>
    <w:rsid w:val="003C653B"/>
    <w:rsid w:val="003C65F0"/>
    <w:rsid w:val="003C687A"/>
    <w:rsid w:val="003C718E"/>
    <w:rsid w:val="003C736B"/>
    <w:rsid w:val="003D0FDD"/>
    <w:rsid w:val="003D1122"/>
    <w:rsid w:val="003D1518"/>
    <w:rsid w:val="003D1C17"/>
    <w:rsid w:val="003D1FC8"/>
    <w:rsid w:val="003D2BBA"/>
    <w:rsid w:val="003D2E78"/>
    <w:rsid w:val="003D2F4B"/>
    <w:rsid w:val="003D30D7"/>
    <w:rsid w:val="003D355C"/>
    <w:rsid w:val="003D392A"/>
    <w:rsid w:val="003D3A0C"/>
    <w:rsid w:val="003D3E9E"/>
    <w:rsid w:val="003D3EC8"/>
    <w:rsid w:val="003D3F11"/>
    <w:rsid w:val="003D3F99"/>
    <w:rsid w:val="003D4142"/>
    <w:rsid w:val="003D4F06"/>
    <w:rsid w:val="003D53DD"/>
    <w:rsid w:val="003D544E"/>
    <w:rsid w:val="003D5A25"/>
    <w:rsid w:val="003D5BE3"/>
    <w:rsid w:val="003D606B"/>
    <w:rsid w:val="003D6203"/>
    <w:rsid w:val="003D63D4"/>
    <w:rsid w:val="003D63E5"/>
    <w:rsid w:val="003D6B0A"/>
    <w:rsid w:val="003D74A1"/>
    <w:rsid w:val="003D7948"/>
    <w:rsid w:val="003E05C7"/>
    <w:rsid w:val="003E068C"/>
    <w:rsid w:val="003E0F14"/>
    <w:rsid w:val="003E1926"/>
    <w:rsid w:val="003E22CB"/>
    <w:rsid w:val="003E2402"/>
    <w:rsid w:val="003E2C19"/>
    <w:rsid w:val="003E349B"/>
    <w:rsid w:val="003E3832"/>
    <w:rsid w:val="003E3AFA"/>
    <w:rsid w:val="003E446F"/>
    <w:rsid w:val="003E4810"/>
    <w:rsid w:val="003E6C51"/>
    <w:rsid w:val="003E728E"/>
    <w:rsid w:val="003E77DB"/>
    <w:rsid w:val="003E7BF9"/>
    <w:rsid w:val="003E7D00"/>
    <w:rsid w:val="003F012C"/>
    <w:rsid w:val="003F01CE"/>
    <w:rsid w:val="003F05FB"/>
    <w:rsid w:val="003F0AD8"/>
    <w:rsid w:val="003F14A0"/>
    <w:rsid w:val="003F1D20"/>
    <w:rsid w:val="003F1D4C"/>
    <w:rsid w:val="003F1FF7"/>
    <w:rsid w:val="003F216F"/>
    <w:rsid w:val="003F2B44"/>
    <w:rsid w:val="003F38D6"/>
    <w:rsid w:val="003F4BAB"/>
    <w:rsid w:val="003F4DDF"/>
    <w:rsid w:val="003F4F0B"/>
    <w:rsid w:val="003F614E"/>
    <w:rsid w:val="003F623D"/>
    <w:rsid w:val="003F6CF0"/>
    <w:rsid w:val="003F7A46"/>
    <w:rsid w:val="00400224"/>
    <w:rsid w:val="00400574"/>
    <w:rsid w:val="004005B5"/>
    <w:rsid w:val="0040260F"/>
    <w:rsid w:val="0040268E"/>
    <w:rsid w:val="004027FA"/>
    <w:rsid w:val="00402A09"/>
    <w:rsid w:val="00402D6D"/>
    <w:rsid w:val="00402D8A"/>
    <w:rsid w:val="00402F3F"/>
    <w:rsid w:val="00402FAA"/>
    <w:rsid w:val="0040368C"/>
    <w:rsid w:val="0040454A"/>
    <w:rsid w:val="00404552"/>
    <w:rsid w:val="00404ADC"/>
    <w:rsid w:val="00404E42"/>
    <w:rsid w:val="0040561A"/>
    <w:rsid w:val="004057A1"/>
    <w:rsid w:val="0040599D"/>
    <w:rsid w:val="00405E19"/>
    <w:rsid w:val="00406028"/>
    <w:rsid w:val="0040615F"/>
    <w:rsid w:val="004063BC"/>
    <w:rsid w:val="00406744"/>
    <w:rsid w:val="00406BF2"/>
    <w:rsid w:val="00406EEC"/>
    <w:rsid w:val="00407744"/>
    <w:rsid w:val="004079B2"/>
    <w:rsid w:val="00410ACD"/>
    <w:rsid w:val="00410E81"/>
    <w:rsid w:val="00410F42"/>
    <w:rsid w:val="0041135E"/>
    <w:rsid w:val="0041180C"/>
    <w:rsid w:val="004125C6"/>
    <w:rsid w:val="00412944"/>
    <w:rsid w:val="00412BC2"/>
    <w:rsid w:val="00412D1A"/>
    <w:rsid w:val="004130C4"/>
    <w:rsid w:val="004130E0"/>
    <w:rsid w:val="00413DA0"/>
    <w:rsid w:val="0041454B"/>
    <w:rsid w:val="00414A19"/>
    <w:rsid w:val="0041542A"/>
    <w:rsid w:val="004156EC"/>
    <w:rsid w:val="0041623F"/>
    <w:rsid w:val="00416281"/>
    <w:rsid w:val="00417988"/>
    <w:rsid w:val="00417DEC"/>
    <w:rsid w:val="00420E57"/>
    <w:rsid w:val="00420F39"/>
    <w:rsid w:val="0042113C"/>
    <w:rsid w:val="004222D4"/>
    <w:rsid w:val="00422477"/>
    <w:rsid w:val="0042247B"/>
    <w:rsid w:val="004224F4"/>
    <w:rsid w:val="00422715"/>
    <w:rsid w:val="00423153"/>
    <w:rsid w:val="004234DA"/>
    <w:rsid w:val="00423941"/>
    <w:rsid w:val="00423AA1"/>
    <w:rsid w:val="004246A4"/>
    <w:rsid w:val="00424C87"/>
    <w:rsid w:val="00424CE1"/>
    <w:rsid w:val="00424E6C"/>
    <w:rsid w:val="004251B6"/>
    <w:rsid w:val="004252B4"/>
    <w:rsid w:val="0042596D"/>
    <w:rsid w:val="0042598A"/>
    <w:rsid w:val="00425B70"/>
    <w:rsid w:val="00426161"/>
    <w:rsid w:val="0043077C"/>
    <w:rsid w:val="00430DA8"/>
    <w:rsid w:val="004312F4"/>
    <w:rsid w:val="00431594"/>
    <w:rsid w:val="0043163B"/>
    <w:rsid w:val="00431B40"/>
    <w:rsid w:val="004325CE"/>
    <w:rsid w:val="00432DE2"/>
    <w:rsid w:val="0043310A"/>
    <w:rsid w:val="0043364B"/>
    <w:rsid w:val="0043395D"/>
    <w:rsid w:val="00433CF2"/>
    <w:rsid w:val="00434458"/>
    <w:rsid w:val="00434879"/>
    <w:rsid w:val="00434C7F"/>
    <w:rsid w:val="0043508A"/>
    <w:rsid w:val="0043548E"/>
    <w:rsid w:val="004356D0"/>
    <w:rsid w:val="00435CB4"/>
    <w:rsid w:val="00436020"/>
    <w:rsid w:val="004360B6"/>
    <w:rsid w:val="00436A22"/>
    <w:rsid w:val="00436F57"/>
    <w:rsid w:val="004372F3"/>
    <w:rsid w:val="0043751C"/>
    <w:rsid w:val="00440391"/>
    <w:rsid w:val="00440475"/>
    <w:rsid w:val="00440705"/>
    <w:rsid w:val="00440C0A"/>
    <w:rsid w:val="00441A1C"/>
    <w:rsid w:val="00441D14"/>
    <w:rsid w:val="0044223C"/>
    <w:rsid w:val="004426FE"/>
    <w:rsid w:val="004429A8"/>
    <w:rsid w:val="00442CA8"/>
    <w:rsid w:val="00443475"/>
    <w:rsid w:val="004435D7"/>
    <w:rsid w:val="004438C4"/>
    <w:rsid w:val="00443B11"/>
    <w:rsid w:val="00443FDB"/>
    <w:rsid w:val="004444AB"/>
    <w:rsid w:val="0044466E"/>
    <w:rsid w:val="00444CAE"/>
    <w:rsid w:val="00445D59"/>
    <w:rsid w:val="004460D0"/>
    <w:rsid w:val="00447744"/>
    <w:rsid w:val="00447789"/>
    <w:rsid w:val="004479AC"/>
    <w:rsid w:val="00447C55"/>
    <w:rsid w:val="00450388"/>
    <w:rsid w:val="00451252"/>
    <w:rsid w:val="00451491"/>
    <w:rsid w:val="00451515"/>
    <w:rsid w:val="00452910"/>
    <w:rsid w:val="00453185"/>
    <w:rsid w:val="004536A9"/>
    <w:rsid w:val="0045460F"/>
    <w:rsid w:val="00454B3A"/>
    <w:rsid w:val="00455095"/>
    <w:rsid w:val="00455213"/>
    <w:rsid w:val="00455350"/>
    <w:rsid w:val="00456D6D"/>
    <w:rsid w:val="00456EDA"/>
    <w:rsid w:val="00457A14"/>
    <w:rsid w:val="00457BB8"/>
    <w:rsid w:val="00457EEE"/>
    <w:rsid w:val="00460083"/>
    <w:rsid w:val="00460A6E"/>
    <w:rsid w:val="00462595"/>
    <w:rsid w:val="00462BCF"/>
    <w:rsid w:val="004631D8"/>
    <w:rsid w:val="004633DA"/>
    <w:rsid w:val="004639C1"/>
    <w:rsid w:val="00463FD6"/>
    <w:rsid w:val="00464AE9"/>
    <w:rsid w:val="00464E47"/>
    <w:rsid w:val="0046557C"/>
    <w:rsid w:val="004656C4"/>
    <w:rsid w:val="00465A64"/>
    <w:rsid w:val="00466005"/>
    <w:rsid w:val="00466E30"/>
    <w:rsid w:val="004672B1"/>
    <w:rsid w:val="004678F1"/>
    <w:rsid w:val="00467FDD"/>
    <w:rsid w:val="004718FD"/>
    <w:rsid w:val="00471C89"/>
    <w:rsid w:val="00472203"/>
    <w:rsid w:val="00472B2F"/>
    <w:rsid w:val="00472EEC"/>
    <w:rsid w:val="00473992"/>
    <w:rsid w:val="004746D0"/>
    <w:rsid w:val="00474CAE"/>
    <w:rsid w:val="0047558D"/>
    <w:rsid w:val="0047601E"/>
    <w:rsid w:val="0047651B"/>
    <w:rsid w:val="004767EC"/>
    <w:rsid w:val="0047782F"/>
    <w:rsid w:val="00477BCB"/>
    <w:rsid w:val="00480259"/>
    <w:rsid w:val="00480337"/>
    <w:rsid w:val="0048068F"/>
    <w:rsid w:val="00480967"/>
    <w:rsid w:val="004809DF"/>
    <w:rsid w:val="00480FD0"/>
    <w:rsid w:val="004810CC"/>
    <w:rsid w:val="00481E81"/>
    <w:rsid w:val="004821F9"/>
    <w:rsid w:val="004825A2"/>
    <w:rsid w:val="0048271E"/>
    <w:rsid w:val="00482B20"/>
    <w:rsid w:val="00483122"/>
    <w:rsid w:val="004836DF"/>
    <w:rsid w:val="00483AF3"/>
    <w:rsid w:val="00484100"/>
    <w:rsid w:val="004841A7"/>
    <w:rsid w:val="00484642"/>
    <w:rsid w:val="004849A2"/>
    <w:rsid w:val="004855BC"/>
    <w:rsid w:val="004857CA"/>
    <w:rsid w:val="0048603B"/>
    <w:rsid w:val="004864D1"/>
    <w:rsid w:val="0048694F"/>
    <w:rsid w:val="004873C3"/>
    <w:rsid w:val="00490187"/>
    <w:rsid w:val="004901B6"/>
    <w:rsid w:val="00490366"/>
    <w:rsid w:val="004909C1"/>
    <w:rsid w:val="00490CDA"/>
    <w:rsid w:val="0049174C"/>
    <w:rsid w:val="00491FBC"/>
    <w:rsid w:val="00492456"/>
    <w:rsid w:val="00492831"/>
    <w:rsid w:val="00492A12"/>
    <w:rsid w:val="00492D24"/>
    <w:rsid w:val="004935D2"/>
    <w:rsid w:val="00493E3D"/>
    <w:rsid w:val="00493E71"/>
    <w:rsid w:val="00493F71"/>
    <w:rsid w:val="00494D8E"/>
    <w:rsid w:val="00495278"/>
    <w:rsid w:val="00495455"/>
    <w:rsid w:val="00495796"/>
    <w:rsid w:val="00495809"/>
    <w:rsid w:val="00495E84"/>
    <w:rsid w:val="00497D47"/>
    <w:rsid w:val="00497FC5"/>
    <w:rsid w:val="004A04DD"/>
    <w:rsid w:val="004A087A"/>
    <w:rsid w:val="004A088B"/>
    <w:rsid w:val="004A1423"/>
    <w:rsid w:val="004A40F2"/>
    <w:rsid w:val="004A45F9"/>
    <w:rsid w:val="004A4A3B"/>
    <w:rsid w:val="004A506A"/>
    <w:rsid w:val="004A5FA9"/>
    <w:rsid w:val="004A61CA"/>
    <w:rsid w:val="004A6217"/>
    <w:rsid w:val="004A6BB5"/>
    <w:rsid w:val="004A6CD2"/>
    <w:rsid w:val="004A6D90"/>
    <w:rsid w:val="004A7031"/>
    <w:rsid w:val="004A7AEE"/>
    <w:rsid w:val="004B090C"/>
    <w:rsid w:val="004B1A91"/>
    <w:rsid w:val="004B2086"/>
    <w:rsid w:val="004B2305"/>
    <w:rsid w:val="004B2C2F"/>
    <w:rsid w:val="004B2E59"/>
    <w:rsid w:val="004B3947"/>
    <w:rsid w:val="004B3B51"/>
    <w:rsid w:val="004B3DAC"/>
    <w:rsid w:val="004B3F58"/>
    <w:rsid w:val="004B4B67"/>
    <w:rsid w:val="004B4CB8"/>
    <w:rsid w:val="004B597B"/>
    <w:rsid w:val="004B5AC6"/>
    <w:rsid w:val="004B5B55"/>
    <w:rsid w:val="004B5C8D"/>
    <w:rsid w:val="004B5D0B"/>
    <w:rsid w:val="004B60B8"/>
    <w:rsid w:val="004B674C"/>
    <w:rsid w:val="004B6890"/>
    <w:rsid w:val="004B6BE3"/>
    <w:rsid w:val="004B705B"/>
    <w:rsid w:val="004B7285"/>
    <w:rsid w:val="004B7691"/>
    <w:rsid w:val="004B7782"/>
    <w:rsid w:val="004B7AE7"/>
    <w:rsid w:val="004B7EDD"/>
    <w:rsid w:val="004C060B"/>
    <w:rsid w:val="004C0779"/>
    <w:rsid w:val="004C1388"/>
    <w:rsid w:val="004C1AE2"/>
    <w:rsid w:val="004C202E"/>
    <w:rsid w:val="004C2719"/>
    <w:rsid w:val="004C4245"/>
    <w:rsid w:val="004C45EE"/>
    <w:rsid w:val="004C597A"/>
    <w:rsid w:val="004C5CF9"/>
    <w:rsid w:val="004C5DF9"/>
    <w:rsid w:val="004C64C2"/>
    <w:rsid w:val="004C652E"/>
    <w:rsid w:val="004C7286"/>
    <w:rsid w:val="004C771C"/>
    <w:rsid w:val="004D062E"/>
    <w:rsid w:val="004D06D1"/>
    <w:rsid w:val="004D0752"/>
    <w:rsid w:val="004D0A26"/>
    <w:rsid w:val="004D0E38"/>
    <w:rsid w:val="004D0F05"/>
    <w:rsid w:val="004D14B9"/>
    <w:rsid w:val="004D220E"/>
    <w:rsid w:val="004D227C"/>
    <w:rsid w:val="004D22AD"/>
    <w:rsid w:val="004D251F"/>
    <w:rsid w:val="004D2AAD"/>
    <w:rsid w:val="004D44C8"/>
    <w:rsid w:val="004D4829"/>
    <w:rsid w:val="004D4EEC"/>
    <w:rsid w:val="004D546C"/>
    <w:rsid w:val="004D5B01"/>
    <w:rsid w:val="004D5D80"/>
    <w:rsid w:val="004D5EF3"/>
    <w:rsid w:val="004D6483"/>
    <w:rsid w:val="004D6B55"/>
    <w:rsid w:val="004E0611"/>
    <w:rsid w:val="004E1194"/>
    <w:rsid w:val="004E2E1D"/>
    <w:rsid w:val="004E2FC6"/>
    <w:rsid w:val="004E3429"/>
    <w:rsid w:val="004E34E5"/>
    <w:rsid w:val="004E35E4"/>
    <w:rsid w:val="004E38AF"/>
    <w:rsid w:val="004E4332"/>
    <w:rsid w:val="004E49DF"/>
    <w:rsid w:val="004E54B5"/>
    <w:rsid w:val="004E5727"/>
    <w:rsid w:val="004E5A11"/>
    <w:rsid w:val="004E5DD3"/>
    <w:rsid w:val="004E6445"/>
    <w:rsid w:val="004E66B3"/>
    <w:rsid w:val="004E6C22"/>
    <w:rsid w:val="004E7738"/>
    <w:rsid w:val="004E7E86"/>
    <w:rsid w:val="004E7F4E"/>
    <w:rsid w:val="004F00D5"/>
    <w:rsid w:val="004F014B"/>
    <w:rsid w:val="004F033F"/>
    <w:rsid w:val="004F08E9"/>
    <w:rsid w:val="004F0AA1"/>
    <w:rsid w:val="004F1E8F"/>
    <w:rsid w:val="004F2186"/>
    <w:rsid w:val="004F2412"/>
    <w:rsid w:val="004F266A"/>
    <w:rsid w:val="004F28E9"/>
    <w:rsid w:val="004F2952"/>
    <w:rsid w:val="004F2C3E"/>
    <w:rsid w:val="004F316F"/>
    <w:rsid w:val="004F3767"/>
    <w:rsid w:val="004F37EB"/>
    <w:rsid w:val="004F47A8"/>
    <w:rsid w:val="004F4901"/>
    <w:rsid w:val="004F4C74"/>
    <w:rsid w:val="004F542F"/>
    <w:rsid w:val="004F5C0F"/>
    <w:rsid w:val="004F73FB"/>
    <w:rsid w:val="004F768B"/>
    <w:rsid w:val="004F7BFF"/>
    <w:rsid w:val="005003FA"/>
    <w:rsid w:val="00500B8C"/>
    <w:rsid w:val="005017C0"/>
    <w:rsid w:val="00501881"/>
    <w:rsid w:val="00502220"/>
    <w:rsid w:val="00502DA2"/>
    <w:rsid w:val="00502E1B"/>
    <w:rsid w:val="00502F43"/>
    <w:rsid w:val="0050435C"/>
    <w:rsid w:val="005045D8"/>
    <w:rsid w:val="00504829"/>
    <w:rsid w:val="00504A63"/>
    <w:rsid w:val="00505143"/>
    <w:rsid w:val="005055E4"/>
    <w:rsid w:val="00505E88"/>
    <w:rsid w:val="00506111"/>
    <w:rsid w:val="00506349"/>
    <w:rsid w:val="005071D8"/>
    <w:rsid w:val="005071E3"/>
    <w:rsid w:val="005072B6"/>
    <w:rsid w:val="005076BE"/>
    <w:rsid w:val="00507CD8"/>
    <w:rsid w:val="00507ED8"/>
    <w:rsid w:val="00510359"/>
    <w:rsid w:val="0051056F"/>
    <w:rsid w:val="005107B7"/>
    <w:rsid w:val="00510993"/>
    <w:rsid w:val="00510DE0"/>
    <w:rsid w:val="00511961"/>
    <w:rsid w:val="00512195"/>
    <w:rsid w:val="00512968"/>
    <w:rsid w:val="00512E58"/>
    <w:rsid w:val="005134D5"/>
    <w:rsid w:val="005135F1"/>
    <w:rsid w:val="0051376A"/>
    <w:rsid w:val="00513F30"/>
    <w:rsid w:val="00514076"/>
    <w:rsid w:val="00514674"/>
    <w:rsid w:val="0051490E"/>
    <w:rsid w:val="00514973"/>
    <w:rsid w:val="005151A5"/>
    <w:rsid w:val="005154C2"/>
    <w:rsid w:val="00515513"/>
    <w:rsid w:val="00515565"/>
    <w:rsid w:val="00515E79"/>
    <w:rsid w:val="00516405"/>
    <w:rsid w:val="00517F8D"/>
    <w:rsid w:val="00520CA8"/>
    <w:rsid w:val="00521291"/>
    <w:rsid w:val="005215F0"/>
    <w:rsid w:val="00521CC2"/>
    <w:rsid w:val="0052232E"/>
    <w:rsid w:val="00522397"/>
    <w:rsid w:val="00522A1D"/>
    <w:rsid w:val="00522D84"/>
    <w:rsid w:val="00523636"/>
    <w:rsid w:val="0052391C"/>
    <w:rsid w:val="00523B0C"/>
    <w:rsid w:val="005245EC"/>
    <w:rsid w:val="00524ED4"/>
    <w:rsid w:val="005251DD"/>
    <w:rsid w:val="00525242"/>
    <w:rsid w:val="0052570C"/>
    <w:rsid w:val="0052578D"/>
    <w:rsid w:val="00525B05"/>
    <w:rsid w:val="00525C4A"/>
    <w:rsid w:val="00525D52"/>
    <w:rsid w:val="00525ED0"/>
    <w:rsid w:val="00526CD3"/>
    <w:rsid w:val="005271AC"/>
    <w:rsid w:val="0052736F"/>
    <w:rsid w:val="00527D00"/>
    <w:rsid w:val="00530750"/>
    <w:rsid w:val="005313A1"/>
    <w:rsid w:val="005314EA"/>
    <w:rsid w:val="005319F2"/>
    <w:rsid w:val="00531D6E"/>
    <w:rsid w:val="0053206A"/>
    <w:rsid w:val="00532191"/>
    <w:rsid w:val="005321B3"/>
    <w:rsid w:val="00532293"/>
    <w:rsid w:val="00532734"/>
    <w:rsid w:val="0053312C"/>
    <w:rsid w:val="00533289"/>
    <w:rsid w:val="00534597"/>
    <w:rsid w:val="0053469A"/>
    <w:rsid w:val="00534847"/>
    <w:rsid w:val="005349EA"/>
    <w:rsid w:val="0053543F"/>
    <w:rsid w:val="005356F6"/>
    <w:rsid w:val="0053596E"/>
    <w:rsid w:val="00535997"/>
    <w:rsid w:val="005363B1"/>
    <w:rsid w:val="00536915"/>
    <w:rsid w:val="00536B5A"/>
    <w:rsid w:val="00537422"/>
    <w:rsid w:val="005377CF"/>
    <w:rsid w:val="005405C4"/>
    <w:rsid w:val="005406A4"/>
    <w:rsid w:val="00540F26"/>
    <w:rsid w:val="005414CB"/>
    <w:rsid w:val="00541A1C"/>
    <w:rsid w:val="00541D5C"/>
    <w:rsid w:val="005424CA"/>
    <w:rsid w:val="005429CB"/>
    <w:rsid w:val="00542A86"/>
    <w:rsid w:val="00542CBE"/>
    <w:rsid w:val="00542E83"/>
    <w:rsid w:val="00543224"/>
    <w:rsid w:val="00543CC6"/>
    <w:rsid w:val="005446F5"/>
    <w:rsid w:val="00544C69"/>
    <w:rsid w:val="0054525B"/>
    <w:rsid w:val="00545557"/>
    <w:rsid w:val="00545A2E"/>
    <w:rsid w:val="005465AB"/>
    <w:rsid w:val="00546C2E"/>
    <w:rsid w:val="0054716E"/>
    <w:rsid w:val="0054754C"/>
    <w:rsid w:val="00547BC3"/>
    <w:rsid w:val="00547D0B"/>
    <w:rsid w:val="00550E43"/>
    <w:rsid w:val="00551BE0"/>
    <w:rsid w:val="00551ECF"/>
    <w:rsid w:val="0055235E"/>
    <w:rsid w:val="005529BF"/>
    <w:rsid w:val="00552FCF"/>
    <w:rsid w:val="0055374D"/>
    <w:rsid w:val="0055375E"/>
    <w:rsid w:val="00553A6B"/>
    <w:rsid w:val="00553FB2"/>
    <w:rsid w:val="00554CDC"/>
    <w:rsid w:val="0055507D"/>
    <w:rsid w:val="005555B6"/>
    <w:rsid w:val="00555AEC"/>
    <w:rsid w:val="00555C12"/>
    <w:rsid w:val="00555F0D"/>
    <w:rsid w:val="005560E0"/>
    <w:rsid w:val="0055647C"/>
    <w:rsid w:val="0055676A"/>
    <w:rsid w:val="0055797E"/>
    <w:rsid w:val="00557A90"/>
    <w:rsid w:val="00557B6A"/>
    <w:rsid w:val="0056137D"/>
    <w:rsid w:val="00561B68"/>
    <w:rsid w:val="00561FC0"/>
    <w:rsid w:val="00561FDC"/>
    <w:rsid w:val="00562849"/>
    <w:rsid w:val="005628B0"/>
    <w:rsid w:val="0056290A"/>
    <w:rsid w:val="00564311"/>
    <w:rsid w:val="00564773"/>
    <w:rsid w:val="0056486B"/>
    <w:rsid w:val="00564BED"/>
    <w:rsid w:val="00564CE5"/>
    <w:rsid w:val="00564E58"/>
    <w:rsid w:val="005653A6"/>
    <w:rsid w:val="00565584"/>
    <w:rsid w:val="0056625C"/>
    <w:rsid w:val="0056632B"/>
    <w:rsid w:val="00566E70"/>
    <w:rsid w:val="00567880"/>
    <w:rsid w:val="00567DF8"/>
    <w:rsid w:val="0057021D"/>
    <w:rsid w:val="00570375"/>
    <w:rsid w:val="0057094C"/>
    <w:rsid w:val="00571503"/>
    <w:rsid w:val="00571728"/>
    <w:rsid w:val="00571B8B"/>
    <w:rsid w:val="00571E5C"/>
    <w:rsid w:val="005721BD"/>
    <w:rsid w:val="005722C2"/>
    <w:rsid w:val="00572D72"/>
    <w:rsid w:val="0057305F"/>
    <w:rsid w:val="005743E7"/>
    <w:rsid w:val="00574774"/>
    <w:rsid w:val="00574A7B"/>
    <w:rsid w:val="00575F20"/>
    <w:rsid w:val="00576B1B"/>
    <w:rsid w:val="00576BEF"/>
    <w:rsid w:val="00576C21"/>
    <w:rsid w:val="00576EBA"/>
    <w:rsid w:val="005774A6"/>
    <w:rsid w:val="005774DB"/>
    <w:rsid w:val="00577656"/>
    <w:rsid w:val="00577849"/>
    <w:rsid w:val="005778CE"/>
    <w:rsid w:val="00577F5C"/>
    <w:rsid w:val="005806E5"/>
    <w:rsid w:val="00581F80"/>
    <w:rsid w:val="005821A1"/>
    <w:rsid w:val="0058283F"/>
    <w:rsid w:val="0058295F"/>
    <w:rsid w:val="00583151"/>
    <w:rsid w:val="00583CBF"/>
    <w:rsid w:val="00583FFA"/>
    <w:rsid w:val="005843B8"/>
    <w:rsid w:val="00584500"/>
    <w:rsid w:val="00586031"/>
    <w:rsid w:val="0058673A"/>
    <w:rsid w:val="00586A9F"/>
    <w:rsid w:val="00586F53"/>
    <w:rsid w:val="00587C28"/>
    <w:rsid w:val="00587DB7"/>
    <w:rsid w:val="00590436"/>
    <w:rsid w:val="005905BE"/>
    <w:rsid w:val="00590B67"/>
    <w:rsid w:val="00591A9F"/>
    <w:rsid w:val="00591EBB"/>
    <w:rsid w:val="005925F3"/>
    <w:rsid w:val="0059283C"/>
    <w:rsid w:val="00592C49"/>
    <w:rsid w:val="005931D7"/>
    <w:rsid w:val="0059325B"/>
    <w:rsid w:val="005933D6"/>
    <w:rsid w:val="00593535"/>
    <w:rsid w:val="00593857"/>
    <w:rsid w:val="0059401A"/>
    <w:rsid w:val="005942DF"/>
    <w:rsid w:val="00594446"/>
    <w:rsid w:val="005945A4"/>
    <w:rsid w:val="0059475B"/>
    <w:rsid w:val="00594C1D"/>
    <w:rsid w:val="0059512E"/>
    <w:rsid w:val="0059570E"/>
    <w:rsid w:val="0059663D"/>
    <w:rsid w:val="00596BF0"/>
    <w:rsid w:val="005A0144"/>
    <w:rsid w:val="005A0B26"/>
    <w:rsid w:val="005A0DD9"/>
    <w:rsid w:val="005A14E6"/>
    <w:rsid w:val="005A1914"/>
    <w:rsid w:val="005A1BA8"/>
    <w:rsid w:val="005A1F9F"/>
    <w:rsid w:val="005A2186"/>
    <w:rsid w:val="005A2A2E"/>
    <w:rsid w:val="005A3CC2"/>
    <w:rsid w:val="005A4B84"/>
    <w:rsid w:val="005A4D1B"/>
    <w:rsid w:val="005A523C"/>
    <w:rsid w:val="005A5D7B"/>
    <w:rsid w:val="005A7195"/>
    <w:rsid w:val="005A7E33"/>
    <w:rsid w:val="005B0786"/>
    <w:rsid w:val="005B12C5"/>
    <w:rsid w:val="005B1384"/>
    <w:rsid w:val="005B1571"/>
    <w:rsid w:val="005B1BAB"/>
    <w:rsid w:val="005B1DCF"/>
    <w:rsid w:val="005B23C8"/>
    <w:rsid w:val="005B331F"/>
    <w:rsid w:val="005B442E"/>
    <w:rsid w:val="005B6571"/>
    <w:rsid w:val="005B6AFF"/>
    <w:rsid w:val="005B6C71"/>
    <w:rsid w:val="005B70A2"/>
    <w:rsid w:val="005B7AD1"/>
    <w:rsid w:val="005C0DCA"/>
    <w:rsid w:val="005C1FEE"/>
    <w:rsid w:val="005C2110"/>
    <w:rsid w:val="005C21E7"/>
    <w:rsid w:val="005C267D"/>
    <w:rsid w:val="005C295E"/>
    <w:rsid w:val="005C2995"/>
    <w:rsid w:val="005C2D90"/>
    <w:rsid w:val="005C2F07"/>
    <w:rsid w:val="005C3141"/>
    <w:rsid w:val="005C3597"/>
    <w:rsid w:val="005C45D2"/>
    <w:rsid w:val="005C4BAD"/>
    <w:rsid w:val="005C5151"/>
    <w:rsid w:val="005C53F3"/>
    <w:rsid w:val="005C54BB"/>
    <w:rsid w:val="005C57AE"/>
    <w:rsid w:val="005C5D33"/>
    <w:rsid w:val="005C6109"/>
    <w:rsid w:val="005C6463"/>
    <w:rsid w:val="005C647A"/>
    <w:rsid w:val="005C6834"/>
    <w:rsid w:val="005C6980"/>
    <w:rsid w:val="005C6CB1"/>
    <w:rsid w:val="005C6D2D"/>
    <w:rsid w:val="005C702C"/>
    <w:rsid w:val="005C71FF"/>
    <w:rsid w:val="005C7459"/>
    <w:rsid w:val="005C748D"/>
    <w:rsid w:val="005C7B8A"/>
    <w:rsid w:val="005C7BF6"/>
    <w:rsid w:val="005C7E19"/>
    <w:rsid w:val="005D0128"/>
    <w:rsid w:val="005D0DCB"/>
    <w:rsid w:val="005D0FD8"/>
    <w:rsid w:val="005D1149"/>
    <w:rsid w:val="005D169A"/>
    <w:rsid w:val="005D1A4B"/>
    <w:rsid w:val="005D1A54"/>
    <w:rsid w:val="005D1B56"/>
    <w:rsid w:val="005D1CAE"/>
    <w:rsid w:val="005D272E"/>
    <w:rsid w:val="005D2966"/>
    <w:rsid w:val="005D3E32"/>
    <w:rsid w:val="005D46EE"/>
    <w:rsid w:val="005D4B10"/>
    <w:rsid w:val="005D5829"/>
    <w:rsid w:val="005D5864"/>
    <w:rsid w:val="005D5D49"/>
    <w:rsid w:val="005D5EC5"/>
    <w:rsid w:val="005D64DA"/>
    <w:rsid w:val="005D7418"/>
    <w:rsid w:val="005D7558"/>
    <w:rsid w:val="005E0421"/>
    <w:rsid w:val="005E0559"/>
    <w:rsid w:val="005E0668"/>
    <w:rsid w:val="005E0B7F"/>
    <w:rsid w:val="005E0DF3"/>
    <w:rsid w:val="005E1D28"/>
    <w:rsid w:val="005E2992"/>
    <w:rsid w:val="005E2AF7"/>
    <w:rsid w:val="005E336C"/>
    <w:rsid w:val="005E3AB6"/>
    <w:rsid w:val="005E4AF2"/>
    <w:rsid w:val="005E4B08"/>
    <w:rsid w:val="005E4DDB"/>
    <w:rsid w:val="005E63B2"/>
    <w:rsid w:val="005E654B"/>
    <w:rsid w:val="005E6947"/>
    <w:rsid w:val="005E6E3C"/>
    <w:rsid w:val="005E7155"/>
    <w:rsid w:val="005E7228"/>
    <w:rsid w:val="005E7383"/>
    <w:rsid w:val="005E7646"/>
    <w:rsid w:val="005E7DA8"/>
    <w:rsid w:val="005F02F1"/>
    <w:rsid w:val="005F0962"/>
    <w:rsid w:val="005F09E6"/>
    <w:rsid w:val="005F0E0A"/>
    <w:rsid w:val="005F1C83"/>
    <w:rsid w:val="005F1E1A"/>
    <w:rsid w:val="005F2534"/>
    <w:rsid w:val="005F28D3"/>
    <w:rsid w:val="005F2A5D"/>
    <w:rsid w:val="005F2BDA"/>
    <w:rsid w:val="005F3421"/>
    <w:rsid w:val="005F4830"/>
    <w:rsid w:val="005F48A8"/>
    <w:rsid w:val="005F4A88"/>
    <w:rsid w:val="005F50D7"/>
    <w:rsid w:val="005F54BC"/>
    <w:rsid w:val="005F56AF"/>
    <w:rsid w:val="005F6AA0"/>
    <w:rsid w:val="005F7491"/>
    <w:rsid w:val="00601150"/>
    <w:rsid w:val="006011C5"/>
    <w:rsid w:val="00601329"/>
    <w:rsid w:val="006017E2"/>
    <w:rsid w:val="00602A6F"/>
    <w:rsid w:val="006044B8"/>
    <w:rsid w:val="00604940"/>
    <w:rsid w:val="00604AE6"/>
    <w:rsid w:val="00605BE2"/>
    <w:rsid w:val="0060628C"/>
    <w:rsid w:val="006064F4"/>
    <w:rsid w:val="00606759"/>
    <w:rsid w:val="006079D6"/>
    <w:rsid w:val="00607B93"/>
    <w:rsid w:val="00610C11"/>
    <w:rsid w:val="00611280"/>
    <w:rsid w:val="00611B99"/>
    <w:rsid w:val="00611C39"/>
    <w:rsid w:val="00612329"/>
    <w:rsid w:val="00612635"/>
    <w:rsid w:val="00612762"/>
    <w:rsid w:val="00612BD9"/>
    <w:rsid w:val="00612E97"/>
    <w:rsid w:val="00613633"/>
    <w:rsid w:val="006138A9"/>
    <w:rsid w:val="00613A3F"/>
    <w:rsid w:val="00613AB3"/>
    <w:rsid w:val="00613DEA"/>
    <w:rsid w:val="00613E66"/>
    <w:rsid w:val="00613E98"/>
    <w:rsid w:val="00614B17"/>
    <w:rsid w:val="00615999"/>
    <w:rsid w:val="00615AA6"/>
    <w:rsid w:val="00615B13"/>
    <w:rsid w:val="0061607B"/>
    <w:rsid w:val="006160FE"/>
    <w:rsid w:val="00616F15"/>
    <w:rsid w:val="00617087"/>
    <w:rsid w:val="006170B9"/>
    <w:rsid w:val="006170DA"/>
    <w:rsid w:val="0061732F"/>
    <w:rsid w:val="0061758F"/>
    <w:rsid w:val="0062069D"/>
    <w:rsid w:val="0062208D"/>
    <w:rsid w:val="00622581"/>
    <w:rsid w:val="00622C67"/>
    <w:rsid w:val="00622FD8"/>
    <w:rsid w:val="006238C9"/>
    <w:rsid w:val="00623C2A"/>
    <w:rsid w:val="00623D81"/>
    <w:rsid w:val="00623E0D"/>
    <w:rsid w:val="0062454D"/>
    <w:rsid w:val="00624FE2"/>
    <w:rsid w:val="006253A5"/>
    <w:rsid w:val="00625D6F"/>
    <w:rsid w:val="00625FD4"/>
    <w:rsid w:val="0062602A"/>
    <w:rsid w:val="0062608C"/>
    <w:rsid w:val="006269D2"/>
    <w:rsid w:val="00626A5A"/>
    <w:rsid w:val="00626D7E"/>
    <w:rsid w:val="006270D4"/>
    <w:rsid w:val="006271B3"/>
    <w:rsid w:val="006271FC"/>
    <w:rsid w:val="00627EC5"/>
    <w:rsid w:val="0063015E"/>
    <w:rsid w:val="00630876"/>
    <w:rsid w:val="00631622"/>
    <w:rsid w:val="00631B28"/>
    <w:rsid w:val="0063355C"/>
    <w:rsid w:val="0063386B"/>
    <w:rsid w:val="00633A1F"/>
    <w:rsid w:val="00633A73"/>
    <w:rsid w:val="006340C7"/>
    <w:rsid w:val="00634138"/>
    <w:rsid w:val="00634485"/>
    <w:rsid w:val="00634511"/>
    <w:rsid w:val="00634890"/>
    <w:rsid w:val="00634E48"/>
    <w:rsid w:val="00635154"/>
    <w:rsid w:val="006359A6"/>
    <w:rsid w:val="00635E0E"/>
    <w:rsid w:val="00636140"/>
    <w:rsid w:val="00637B99"/>
    <w:rsid w:val="00637C5F"/>
    <w:rsid w:val="00637D80"/>
    <w:rsid w:val="00640222"/>
    <w:rsid w:val="006404C5"/>
    <w:rsid w:val="00640727"/>
    <w:rsid w:val="00640AF2"/>
    <w:rsid w:val="0064155A"/>
    <w:rsid w:val="00641BB8"/>
    <w:rsid w:val="006433AB"/>
    <w:rsid w:val="00643765"/>
    <w:rsid w:val="00644195"/>
    <w:rsid w:val="0064542C"/>
    <w:rsid w:val="006457A5"/>
    <w:rsid w:val="00645FF2"/>
    <w:rsid w:val="00646DD0"/>
    <w:rsid w:val="00647210"/>
    <w:rsid w:val="006473A5"/>
    <w:rsid w:val="0064794B"/>
    <w:rsid w:val="00647F42"/>
    <w:rsid w:val="00650174"/>
    <w:rsid w:val="006505CC"/>
    <w:rsid w:val="006509D6"/>
    <w:rsid w:val="00651AEC"/>
    <w:rsid w:val="0065218E"/>
    <w:rsid w:val="00652354"/>
    <w:rsid w:val="0065247F"/>
    <w:rsid w:val="00652941"/>
    <w:rsid w:val="00652C11"/>
    <w:rsid w:val="0065315B"/>
    <w:rsid w:val="0065382F"/>
    <w:rsid w:val="0065388C"/>
    <w:rsid w:val="00653CF4"/>
    <w:rsid w:val="006546AC"/>
    <w:rsid w:val="00655403"/>
    <w:rsid w:val="00655596"/>
    <w:rsid w:val="0065631D"/>
    <w:rsid w:val="0065642B"/>
    <w:rsid w:val="006565A2"/>
    <w:rsid w:val="00656BBE"/>
    <w:rsid w:val="00656CBA"/>
    <w:rsid w:val="00656EB8"/>
    <w:rsid w:val="00657406"/>
    <w:rsid w:val="006578F2"/>
    <w:rsid w:val="00660118"/>
    <w:rsid w:val="00660136"/>
    <w:rsid w:val="0066098F"/>
    <w:rsid w:val="0066224A"/>
    <w:rsid w:val="00662929"/>
    <w:rsid w:val="00662A81"/>
    <w:rsid w:val="00662E7F"/>
    <w:rsid w:val="0066328F"/>
    <w:rsid w:val="0066346B"/>
    <w:rsid w:val="006635DB"/>
    <w:rsid w:val="0066367C"/>
    <w:rsid w:val="00664060"/>
    <w:rsid w:val="00664658"/>
    <w:rsid w:val="006650E0"/>
    <w:rsid w:val="00665723"/>
    <w:rsid w:val="00665A47"/>
    <w:rsid w:val="0066688F"/>
    <w:rsid w:val="00666CC4"/>
    <w:rsid w:val="00666DA9"/>
    <w:rsid w:val="006673CA"/>
    <w:rsid w:val="006679BC"/>
    <w:rsid w:val="00667C46"/>
    <w:rsid w:val="00667C5C"/>
    <w:rsid w:val="00670240"/>
    <w:rsid w:val="00670A10"/>
    <w:rsid w:val="00670CC2"/>
    <w:rsid w:val="00670FB6"/>
    <w:rsid w:val="006711CB"/>
    <w:rsid w:val="0067124E"/>
    <w:rsid w:val="00671B0E"/>
    <w:rsid w:val="0067335C"/>
    <w:rsid w:val="006736D5"/>
    <w:rsid w:val="00673A51"/>
    <w:rsid w:val="00673A9F"/>
    <w:rsid w:val="00673E2D"/>
    <w:rsid w:val="00674367"/>
    <w:rsid w:val="00674DAF"/>
    <w:rsid w:val="006750BA"/>
    <w:rsid w:val="00675509"/>
    <w:rsid w:val="006756B8"/>
    <w:rsid w:val="0067612B"/>
    <w:rsid w:val="00676933"/>
    <w:rsid w:val="00676D9E"/>
    <w:rsid w:val="00676DE3"/>
    <w:rsid w:val="0067733E"/>
    <w:rsid w:val="0067797F"/>
    <w:rsid w:val="00677D71"/>
    <w:rsid w:val="0068007F"/>
    <w:rsid w:val="006801D4"/>
    <w:rsid w:val="006808E7"/>
    <w:rsid w:val="00680D81"/>
    <w:rsid w:val="00680E8A"/>
    <w:rsid w:val="00680F91"/>
    <w:rsid w:val="0068120B"/>
    <w:rsid w:val="00681AC4"/>
    <w:rsid w:val="00681BBD"/>
    <w:rsid w:val="00681D62"/>
    <w:rsid w:val="00682357"/>
    <w:rsid w:val="0068241F"/>
    <w:rsid w:val="0068264A"/>
    <w:rsid w:val="00682BE9"/>
    <w:rsid w:val="00682EA5"/>
    <w:rsid w:val="006836CA"/>
    <w:rsid w:val="00684125"/>
    <w:rsid w:val="00684A1C"/>
    <w:rsid w:val="006852FD"/>
    <w:rsid w:val="00686102"/>
    <w:rsid w:val="0068633E"/>
    <w:rsid w:val="00686869"/>
    <w:rsid w:val="006868B0"/>
    <w:rsid w:val="00686FEE"/>
    <w:rsid w:val="0069069F"/>
    <w:rsid w:val="00691932"/>
    <w:rsid w:val="00692F31"/>
    <w:rsid w:val="00692F64"/>
    <w:rsid w:val="006930D5"/>
    <w:rsid w:val="00693490"/>
    <w:rsid w:val="00693878"/>
    <w:rsid w:val="00693A79"/>
    <w:rsid w:val="00693E86"/>
    <w:rsid w:val="00694012"/>
    <w:rsid w:val="0069473D"/>
    <w:rsid w:val="006957B1"/>
    <w:rsid w:val="00696111"/>
    <w:rsid w:val="006961B7"/>
    <w:rsid w:val="00697028"/>
    <w:rsid w:val="006975D6"/>
    <w:rsid w:val="006978CD"/>
    <w:rsid w:val="00697C31"/>
    <w:rsid w:val="00697C3B"/>
    <w:rsid w:val="00697E10"/>
    <w:rsid w:val="006A0157"/>
    <w:rsid w:val="006A02F2"/>
    <w:rsid w:val="006A0D0E"/>
    <w:rsid w:val="006A0DC7"/>
    <w:rsid w:val="006A1092"/>
    <w:rsid w:val="006A10D3"/>
    <w:rsid w:val="006A1546"/>
    <w:rsid w:val="006A1AF4"/>
    <w:rsid w:val="006A1BFC"/>
    <w:rsid w:val="006A1FD3"/>
    <w:rsid w:val="006A29B9"/>
    <w:rsid w:val="006A2A13"/>
    <w:rsid w:val="006A30E8"/>
    <w:rsid w:val="006A313B"/>
    <w:rsid w:val="006A497F"/>
    <w:rsid w:val="006A5B63"/>
    <w:rsid w:val="006A6BEF"/>
    <w:rsid w:val="006A71F6"/>
    <w:rsid w:val="006A7765"/>
    <w:rsid w:val="006B03BE"/>
    <w:rsid w:val="006B0914"/>
    <w:rsid w:val="006B0962"/>
    <w:rsid w:val="006B0C8E"/>
    <w:rsid w:val="006B0F00"/>
    <w:rsid w:val="006B0FB9"/>
    <w:rsid w:val="006B1DBD"/>
    <w:rsid w:val="006B1DC7"/>
    <w:rsid w:val="006B235C"/>
    <w:rsid w:val="006B2610"/>
    <w:rsid w:val="006B28E8"/>
    <w:rsid w:val="006B298B"/>
    <w:rsid w:val="006B39E2"/>
    <w:rsid w:val="006B3F4F"/>
    <w:rsid w:val="006B4664"/>
    <w:rsid w:val="006B4B50"/>
    <w:rsid w:val="006B4B70"/>
    <w:rsid w:val="006B4E13"/>
    <w:rsid w:val="006B4F95"/>
    <w:rsid w:val="006B51F8"/>
    <w:rsid w:val="006B5DAA"/>
    <w:rsid w:val="006B5EC8"/>
    <w:rsid w:val="006B6680"/>
    <w:rsid w:val="006B6852"/>
    <w:rsid w:val="006B689F"/>
    <w:rsid w:val="006B77AD"/>
    <w:rsid w:val="006C00A4"/>
    <w:rsid w:val="006C140F"/>
    <w:rsid w:val="006C1A39"/>
    <w:rsid w:val="006C2427"/>
    <w:rsid w:val="006C2440"/>
    <w:rsid w:val="006C24F6"/>
    <w:rsid w:val="006C25E6"/>
    <w:rsid w:val="006C2BE2"/>
    <w:rsid w:val="006C2EF9"/>
    <w:rsid w:val="006C2FB3"/>
    <w:rsid w:val="006C3E4C"/>
    <w:rsid w:val="006C4797"/>
    <w:rsid w:val="006C5127"/>
    <w:rsid w:val="006C53E6"/>
    <w:rsid w:val="006C56AC"/>
    <w:rsid w:val="006C5C5E"/>
    <w:rsid w:val="006C69FF"/>
    <w:rsid w:val="006C6A74"/>
    <w:rsid w:val="006C6E05"/>
    <w:rsid w:val="006C7581"/>
    <w:rsid w:val="006C767D"/>
    <w:rsid w:val="006D047D"/>
    <w:rsid w:val="006D071E"/>
    <w:rsid w:val="006D0C2A"/>
    <w:rsid w:val="006D0E52"/>
    <w:rsid w:val="006D1488"/>
    <w:rsid w:val="006D1B0A"/>
    <w:rsid w:val="006D201B"/>
    <w:rsid w:val="006D2023"/>
    <w:rsid w:val="006D2625"/>
    <w:rsid w:val="006D2CA2"/>
    <w:rsid w:val="006D2D7F"/>
    <w:rsid w:val="006D3972"/>
    <w:rsid w:val="006D4392"/>
    <w:rsid w:val="006D4A76"/>
    <w:rsid w:val="006D4D7E"/>
    <w:rsid w:val="006D5B86"/>
    <w:rsid w:val="006D6201"/>
    <w:rsid w:val="006D6E39"/>
    <w:rsid w:val="006D78E8"/>
    <w:rsid w:val="006D7EA2"/>
    <w:rsid w:val="006D7EEB"/>
    <w:rsid w:val="006D7F59"/>
    <w:rsid w:val="006E0055"/>
    <w:rsid w:val="006E0836"/>
    <w:rsid w:val="006E1976"/>
    <w:rsid w:val="006E1BB0"/>
    <w:rsid w:val="006E25F7"/>
    <w:rsid w:val="006E33F7"/>
    <w:rsid w:val="006E3C33"/>
    <w:rsid w:val="006E410B"/>
    <w:rsid w:val="006E4335"/>
    <w:rsid w:val="006E44EB"/>
    <w:rsid w:val="006E4C49"/>
    <w:rsid w:val="006E55AA"/>
    <w:rsid w:val="006E61FC"/>
    <w:rsid w:val="006E6389"/>
    <w:rsid w:val="006E68E3"/>
    <w:rsid w:val="006E6ACF"/>
    <w:rsid w:val="006E6CFD"/>
    <w:rsid w:val="006E6E7C"/>
    <w:rsid w:val="006E71A4"/>
    <w:rsid w:val="006E79F3"/>
    <w:rsid w:val="006F0727"/>
    <w:rsid w:val="006F091B"/>
    <w:rsid w:val="006F0A93"/>
    <w:rsid w:val="006F0BAE"/>
    <w:rsid w:val="006F0F3C"/>
    <w:rsid w:val="006F2C5A"/>
    <w:rsid w:val="006F3059"/>
    <w:rsid w:val="006F30F8"/>
    <w:rsid w:val="006F3599"/>
    <w:rsid w:val="006F3D42"/>
    <w:rsid w:val="006F3F86"/>
    <w:rsid w:val="006F4369"/>
    <w:rsid w:val="006F4D1A"/>
    <w:rsid w:val="006F5195"/>
    <w:rsid w:val="006F55F2"/>
    <w:rsid w:val="006F5A76"/>
    <w:rsid w:val="006F5AB6"/>
    <w:rsid w:val="006F5AD6"/>
    <w:rsid w:val="006F5F90"/>
    <w:rsid w:val="006F61D7"/>
    <w:rsid w:val="006F7279"/>
    <w:rsid w:val="006F7A70"/>
    <w:rsid w:val="007001DA"/>
    <w:rsid w:val="00700436"/>
    <w:rsid w:val="007004CA"/>
    <w:rsid w:val="00700CBB"/>
    <w:rsid w:val="00700FF5"/>
    <w:rsid w:val="00701189"/>
    <w:rsid w:val="007017EB"/>
    <w:rsid w:val="00701E0E"/>
    <w:rsid w:val="0070224A"/>
    <w:rsid w:val="00702909"/>
    <w:rsid w:val="00703168"/>
    <w:rsid w:val="00703C28"/>
    <w:rsid w:val="007042CF"/>
    <w:rsid w:val="0070431A"/>
    <w:rsid w:val="007047FD"/>
    <w:rsid w:val="0070528E"/>
    <w:rsid w:val="00705741"/>
    <w:rsid w:val="00706383"/>
    <w:rsid w:val="007066E2"/>
    <w:rsid w:val="00707F2D"/>
    <w:rsid w:val="00710016"/>
    <w:rsid w:val="00710255"/>
    <w:rsid w:val="00710841"/>
    <w:rsid w:val="00710A2A"/>
    <w:rsid w:val="00711743"/>
    <w:rsid w:val="00711DE7"/>
    <w:rsid w:val="007123C8"/>
    <w:rsid w:val="007123ED"/>
    <w:rsid w:val="0071255C"/>
    <w:rsid w:val="00712DF1"/>
    <w:rsid w:val="00712EE0"/>
    <w:rsid w:val="00713770"/>
    <w:rsid w:val="0071434B"/>
    <w:rsid w:val="007143E0"/>
    <w:rsid w:val="0071494D"/>
    <w:rsid w:val="00716124"/>
    <w:rsid w:val="007161A6"/>
    <w:rsid w:val="00716989"/>
    <w:rsid w:val="00716F76"/>
    <w:rsid w:val="0071714C"/>
    <w:rsid w:val="00717401"/>
    <w:rsid w:val="00717925"/>
    <w:rsid w:val="00717BD1"/>
    <w:rsid w:val="00720E0F"/>
    <w:rsid w:val="00721D05"/>
    <w:rsid w:val="007220B8"/>
    <w:rsid w:val="007221C6"/>
    <w:rsid w:val="00722614"/>
    <w:rsid w:val="007226F6"/>
    <w:rsid w:val="0072346E"/>
    <w:rsid w:val="00723616"/>
    <w:rsid w:val="00723AE2"/>
    <w:rsid w:val="00723C97"/>
    <w:rsid w:val="00723D0D"/>
    <w:rsid w:val="00723D41"/>
    <w:rsid w:val="00724111"/>
    <w:rsid w:val="0072452F"/>
    <w:rsid w:val="00724EC4"/>
    <w:rsid w:val="00725193"/>
    <w:rsid w:val="007253FF"/>
    <w:rsid w:val="007256C8"/>
    <w:rsid w:val="007257BF"/>
    <w:rsid w:val="007263FB"/>
    <w:rsid w:val="00726440"/>
    <w:rsid w:val="007267E8"/>
    <w:rsid w:val="00726A39"/>
    <w:rsid w:val="00726D8F"/>
    <w:rsid w:val="007304F5"/>
    <w:rsid w:val="00730974"/>
    <w:rsid w:val="00730A1E"/>
    <w:rsid w:val="007312A1"/>
    <w:rsid w:val="00732266"/>
    <w:rsid w:val="007328BA"/>
    <w:rsid w:val="00732FA0"/>
    <w:rsid w:val="007330C3"/>
    <w:rsid w:val="0073311C"/>
    <w:rsid w:val="007344E5"/>
    <w:rsid w:val="007347F5"/>
    <w:rsid w:val="0073525E"/>
    <w:rsid w:val="007353F0"/>
    <w:rsid w:val="00735930"/>
    <w:rsid w:val="00735F72"/>
    <w:rsid w:val="00736B73"/>
    <w:rsid w:val="00736C06"/>
    <w:rsid w:val="00740052"/>
    <w:rsid w:val="007400E8"/>
    <w:rsid w:val="00740238"/>
    <w:rsid w:val="00740494"/>
    <w:rsid w:val="00740AFD"/>
    <w:rsid w:val="00740BA5"/>
    <w:rsid w:val="00741046"/>
    <w:rsid w:val="007410AA"/>
    <w:rsid w:val="00741570"/>
    <w:rsid w:val="007416A3"/>
    <w:rsid w:val="00741AB6"/>
    <w:rsid w:val="00742EDD"/>
    <w:rsid w:val="007431A4"/>
    <w:rsid w:val="00743F63"/>
    <w:rsid w:val="00744446"/>
    <w:rsid w:val="00744BA4"/>
    <w:rsid w:val="00745354"/>
    <w:rsid w:val="007458B3"/>
    <w:rsid w:val="007465F0"/>
    <w:rsid w:val="00746708"/>
    <w:rsid w:val="00747261"/>
    <w:rsid w:val="00747331"/>
    <w:rsid w:val="00747F64"/>
    <w:rsid w:val="00750522"/>
    <w:rsid w:val="00750D6F"/>
    <w:rsid w:val="00750F1A"/>
    <w:rsid w:val="00751099"/>
    <w:rsid w:val="00752248"/>
    <w:rsid w:val="007523B1"/>
    <w:rsid w:val="00752A67"/>
    <w:rsid w:val="00752E1F"/>
    <w:rsid w:val="0075343A"/>
    <w:rsid w:val="00753688"/>
    <w:rsid w:val="00753E3E"/>
    <w:rsid w:val="00754ECB"/>
    <w:rsid w:val="00755188"/>
    <w:rsid w:val="007566BA"/>
    <w:rsid w:val="00756B7E"/>
    <w:rsid w:val="00756CF1"/>
    <w:rsid w:val="00756F19"/>
    <w:rsid w:val="007571CA"/>
    <w:rsid w:val="007575DF"/>
    <w:rsid w:val="0075778E"/>
    <w:rsid w:val="00757974"/>
    <w:rsid w:val="007602FC"/>
    <w:rsid w:val="007615FB"/>
    <w:rsid w:val="00761A77"/>
    <w:rsid w:val="007626AB"/>
    <w:rsid w:val="00762D02"/>
    <w:rsid w:val="00762EBE"/>
    <w:rsid w:val="007631BF"/>
    <w:rsid w:val="007631D9"/>
    <w:rsid w:val="007636B4"/>
    <w:rsid w:val="007637A7"/>
    <w:rsid w:val="00763C13"/>
    <w:rsid w:val="007642A9"/>
    <w:rsid w:val="0076517B"/>
    <w:rsid w:val="007661B7"/>
    <w:rsid w:val="00766985"/>
    <w:rsid w:val="00766C69"/>
    <w:rsid w:val="00766F36"/>
    <w:rsid w:val="00767A22"/>
    <w:rsid w:val="00767B3E"/>
    <w:rsid w:val="00770379"/>
    <w:rsid w:val="00770433"/>
    <w:rsid w:val="007707A0"/>
    <w:rsid w:val="007709B0"/>
    <w:rsid w:val="00770A6A"/>
    <w:rsid w:val="00770E25"/>
    <w:rsid w:val="00771077"/>
    <w:rsid w:val="00771858"/>
    <w:rsid w:val="00772EB1"/>
    <w:rsid w:val="007731FC"/>
    <w:rsid w:val="0077398E"/>
    <w:rsid w:val="00773CFD"/>
    <w:rsid w:val="00773E39"/>
    <w:rsid w:val="00773E88"/>
    <w:rsid w:val="007747E8"/>
    <w:rsid w:val="00774904"/>
    <w:rsid w:val="00774E92"/>
    <w:rsid w:val="0077546D"/>
    <w:rsid w:val="00775764"/>
    <w:rsid w:val="00775786"/>
    <w:rsid w:val="007757F2"/>
    <w:rsid w:val="00775A50"/>
    <w:rsid w:val="00775EAC"/>
    <w:rsid w:val="00775F47"/>
    <w:rsid w:val="007762FF"/>
    <w:rsid w:val="00776418"/>
    <w:rsid w:val="0077675A"/>
    <w:rsid w:val="00777972"/>
    <w:rsid w:val="00777BCE"/>
    <w:rsid w:val="00777DC5"/>
    <w:rsid w:val="00777EF8"/>
    <w:rsid w:val="00777F9D"/>
    <w:rsid w:val="00780B64"/>
    <w:rsid w:val="00780BA2"/>
    <w:rsid w:val="007811A7"/>
    <w:rsid w:val="007817E0"/>
    <w:rsid w:val="00781905"/>
    <w:rsid w:val="00781CF8"/>
    <w:rsid w:val="00782100"/>
    <w:rsid w:val="00782558"/>
    <w:rsid w:val="00782C2E"/>
    <w:rsid w:val="00782CD2"/>
    <w:rsid w:val="00784081"/>
    <w:rsid w:val="00784B31"/>
    <w:rsid w:val="0078534B"/>
    <w:rsid w:val="00785735"/>
    <w:rsid w:val="00786260"/>
    <w:rsid w:val="0078687F"/>
    <w:rsid w:val="00787662"/>
    <w:rsid w:val="00790A00"/>
    <w:rsid w:val="00790CA5"/>
    <w:rsid w:val="00790CE5"/>
    <w:rsid w:val="00791C00"/>
    <w:rsid w:val="00791E3B"/>
    <w:rsid w:val="007925D7"/>
    <w:rsid w:val="0079262C"/>
    <w:rsid w:val="00792819"/>
    <w:rsid w:val="00792979"/>
    <w:rsid w:val="007930FE"/>
    <w:rsid w:val="00793619"/>
    <w:rsid w:val="00793670"/>
    <w:rsid w:val="007943FF"/>
    <w:rsid w:val="00794540"/>
    <w:rsid w:val="00794939"/>
    <w:rsid w:val="00795322"/>
    <w:rsid w:val="00795DB8"/>
    <w:rsid w:val="00796094"/>
    <w:rsid w:val="00797B84"/>
    <w:rsid w:val="00797B98"/>
    <w:rsid w:val="007A059E"/>
    <w:rsid w:val="007A09B0"/>
    <w:rsid w:val="007A15A9"/>
    <w:rsid w:val="007A18D5"/>
    <w:rsid w:val="007A2245"/>
    <w:rsid w:val="007A227B"/>
    <w:rsid w:val="007A2AB1"/>
    <w:rsid w:val="007A2F02"/>
    <w:rsid w:val="007A30B1"/>
    <w:rsid w:val="007A356D"/>
    <w:rsid w:val="007A3822"/>
    <w:rsid w:val="007A39BA"/>
    <w:rsid w:val="007A3B0A"/>
    <w:rsid w:val="007A4A82"/>
    <w:rsid w:val="007A4FB6"/>
    <w:rsid w:val="007A520F"/>
    <w:rsid w:val="007A537D"/>
    <w:rsid w:val="007A55AA"/>
    <w:rsid w:val="007A5E71"/>
    <w:rsid w:val="007A700F"/>
    <w:rsid w:val="007A76CC"/>
    <w:rsid w:val="007A7982"/>
    <w:rsid w:val="007A79DA"/>
    <w:rsid w:val="007A7C89"/>
    <w:rsid w:val="007A7FA6"/>
    <w:rsid w:val="007B01E2"/>
    <w:rsid w:val="007B0311"/>
    <w:rsid w:val="007B0B8B"/>
    <w:rsid w:val="007B141A"/>
    <w:rsid w:val="007B156B"/>
    <w:rsid w:val="007B1AEE"/>
    <w:rsid w:val="007B1DCE"/>
    <w:rsid w:val="007B1E73"/>
    <w:rsid w:val="007B1EBC"/>
    <w:rsid w:val="007B2194"/>
    <w:rsid w:val="007B21F2"/>
    <w:rsid w:val="007B261B"/>
    <w:rsid w:val="007B2B6A"/>
    <w:rsid w:val="007B2C17"/>
    <w:rsid w:val="007B2F2C"/>
    <w:rsid w:val="007B3134"/>
    <w:rsid w:val="007B314D"/>
    <w:rsid w:val="007B33F9"/>
    <w:rsid w:val="007B341A"/>
    <w:rsid w:val="007B3885"/>
    <w:rsid w:val="007B3CAD"/>
    <w:rsid w:val="007B4C03"/>
    <w:rsid w:val="007B564E"/>
    <w:rsid w:val="007B57FB"/>
    <w:rsid w:val="007B5AF9"/>
    <w:rsid w:val="007B5C61"/>
    <w:rsid w:val="007B6A1B"/>
    <w:rsid w:val="007B6A47"/>
    <w:rsid w:val="007B6AD8"/>
    <w:rsid w:val="007B7F32"/>
    <w:rsid w:val="007B7FE8"/>
    <w:rsid w:val="007C0CC6"/>
    <w:rsid w:val="007C13B7"/>
    <w:rsid w:val="007C13E3"/>
    <w:rsid w:val="007C1493"/>
    <w:rsid w:val="007C1FBE"/>
    <w:rsid w:val="007C2056"/>
    <w:rsid w:val="007C250D"/>
    <w:rsid w:val="007C2BC5"/>
    <w:rsid w:val="007C2C4B"/>
    <w:rsid w:val="007C46D7"/>
    <w:rsid w:val="007C4AA6"/>
    <w:rsid w:val="007C500D"/>
    <w:rsid w:val="007C644A"/>
    <w:rsid w:val="007C64DA"/>
    <w:rsid w:val="007C6664"/>
    <w:rsid w:val="007C6691"/>
    <w:rsid w:val="007C673D"/>
    <w:rsid w:val="007C6991"/>
    <w:rsid w:val="007C6E51"/>
    <w:rsid w:val="007C744C"/>
    <w:rsid w:val="007C74F6"/>
    <w:rsid w:val="007C7ACB"/>
    <w:rsid w:val="007C7DB0"/>
    <w:rsid w:val="007D0F53"/>
    <w:rsid w:val="007D11ED"/>
    <w:rsid w:val="007D1283"/>
    <w:rsid w:val="007D151C"/>
    <w:rsid w:val="007D1D94"/>
    <w:rsid w:val="007D2170"/>
    <w:rsid w:val="007D2616"/>
    <w:rsid w:val="007D2BC3"/>
    <w:rsid w:val="007D3437"/>
    <w:rsid w:val="007D382E"/>
    <w:rsid w:val="007D3CE4"/>
    <w:rsid w:val="007D44BA"/>
    <w:rsid w:val="007D46F7"/>
    <w:rsid w:val="007D4DEB"/>
    <w:rsid w:val="007D4FF9"/>
    <w:rsid w:val="007D506C"/>
    <w:rsid w:val="007D5250"/>
    <w:rsid w:val="007D5937"/>
    <w:rsid w:val="007D59C9"/>
    <w:rsid w:val="007D5E62"/>
    <w:rsid w:val="007D5FCF"/>
    <w:rsid w:val="007D6583"/>
    <w:rsid w:val="007D66DD"/>
    <w:rsid w:val="007D6867"/>
    <w:rsid w:val="007D6C89"/>
    <w:rsid w:val="007D6D1F"/>
    <w:rsid w:val="007D6E4E"/>
    <w:rsid w:val="007D7B8B"/>
    <w:rsid w:val="007D7BEF"/>
    <w:rsid w:val="007D7E2B"/>
    <w:rsid w:val="007E02A5"/>
    <w:rsid w:val="007E050D"/>
    <w:rsid w:val="007E1641"/>
    <w:rsid w:val="007E21A3"/>
    <w:rsid w:val="007E24D5"/>
    <w:rsid w:val="007E2DEB"/>
    <w:rsid w:val="007E30BA"/>
    <w:rsid w:val="007E341D"/>
    <w:rsid w:val="007E36A0"/>
    <w:rsid w:val="007E3A8F"/>
    <w:rsid w:val="007E3E3F"/>
    <w:rsid w:val="007E3ED1"/>
    <w:rsid w:val="007E4B5E"/>
    <w:rsid w:val="007E4B86"/>
    <w:rsid w:val="007E4CB2"/>
    <w:rsid w:val="007E4CE9"/>
    <w:rsid w:val="007E4D42"/>
    <w:rsid w:val="007E4FC7"/>
    <w:rsid w:val="007E552B"/>
    <w:rsid w:val="007E63B0"/>
    <w:rsid w:val="007E63E3"/>
    <w:rsid w:val="007E65A8"/>
    <w:rsid w:val="007E75A5"/>
    <w:rsid w:val="007E7685"/>
    <w:rsid w:val="007F079E"/>
    <w:rsid w:val="007F1496"/>
    <w:rsid w:val="007F1CB7"/>
    <w:rsid w:val="007F21F8"/>
    <w:rsid w:val="007F28C5"/>
    <w:rsid w:val="007F2E0E"/>
    <w:rsid w:val="007F414D"/>
    <w:rsid w:val="007F471C"/>
    <w:rsid w:val="007F4D6F"/>
    <w:rsid w:val="007F4DA5"/>
    <w:rsid w:val="007F502F"/>
    <w:rsid w:val="007F53AA"/>
    <w:rsid w:val="007F75A8"/>
    <w:rsid w:val="00801018"/>
    <w:rsid w:val="008011A7"/>
    <w:rsid w:val="008014D3"/>
    <w:rsid w:val="00801A6C"/>
    <w:rsid w:val="00802403"/>
    <w:rsid w:val="00802451"/>
    <w:rsid w:val="0080273A"/>
    <w:rsid w:val="00802988"/>
    <w:rsid w:val="00802E93"/>
    <w:rsid w:val="00803682"/>
    <w:rsid w:val="00803C89"/>
    <w:rsid w:val="00804212"/>
    <w:rsid w:val="00804442"/>
    <w:rsid w:val="00804B03"/>
    <w:rsid w:val="008059FF"/>
    <w:rsid w:val="00805A5B"/>
    <w:rsid w:val="00805CAE"/>
    <w:rsid w:val="00805E83"/>
    <w:rsid w:val="00806C71"/>
    <w:rsid w:val="00806D9B"/>
    <w:rsid w:val="0080775D"/>
    <w:rsid w:val="0080794D"/>
    <w:rsid w:val="008079A9"/>
    <w:rsid w:val="00807DA0"/>
    <w:rsid w:val="00810766"/>
    <w:rsid w:val="008117CC"/>
    <w:rsid w:val="00811E51"/>
    <w:rsid w:val="00812866"/>
    <w:rsid w:val="00813486"/>
    <w:rsid w:val="008141B5"/>
    <w:rsid w:val="00814411"/>
    <w:rsid w:val="00814680"/>
    <w:rsid w:val="008149DF"/>
    <w:rsid w:val="00814DF6"/>
    <w:rsid w:val="0081501A"/>
    <w:rsid w:val="00815152"/>
    <w:rsid w:val="0081524F"/>
    <w:rsid w:val="00815514"/>
    <w:rsid w:val="00815DC6"/>
    <w:rsid w:val="00815F8D"/>
    <w:rsid w:val="00816685"/>
    <w:rsid w:val="0081688A"/>
    <w:rsid w:val="00816903"/>
    <w:rsid w:val="00816A6B"/>
    <w:rsid w:val="008170E4"/>
    <w:rsid w:val="008170FC"/>
    <w:rsid w:val="008175CE"/>
    <w:rsid w:val="0081786A"/>
    <w:rsid w:val="008178E3"/>
    <w:rsid w:val="00817CC5"/>
    <w:rsid w:val="00817F88"/>
    <w:rsid w:val="00820488"/>
    <w:rsid w:val="00820B21"/>
    <w:rsid w:val="00820B9B"/>
    <w:rsid w:val="00820D1B"/>
    <w:rsid w:val="00822643"/>
    <w:rsid w:val="0082293F"/>
    <w:rsid w:val="00822E25"/>
    <w:rsid w:val="008236E8"/>
    <w:rsid w:val="00824389"/>
    <w:rsid w:val="00824392"/>
    <w:rsid w:val="008245DA"/>
    <w:rsid w:val="008256D6"/>
    <w:rsid w:val="0082576A"/>
    <w:rsid w:val="00826BFD"/>
    <w:rsid w:val="00827092"/>
    <w:rsid w:val="0082710A"/>
    <w:rsid w:val="00827366"/>
    <w:rsid w:val="00827A68"/>
    <w:rsid w:val="008306AF"/>
    <w:rsid w:val="00830EC9"/>
    <w:rsid w:val="008312E0"/>
    <w:rsid w:val="00831D36"/>
    <w:rsid w:val="00831DA4"/>
    <w:rsid w:val="00831EB3"/>
    <w:rsid w:val="00831FA8"/>
    <w:rsid w:val="00831FBF"/>
    <w:rsid w:val="008320A5"/>
    <w:rsid w:val="00832810"/>
    <w:rsid w:val="00832E2C"/>
    <w:rsid w:val="00833070"/>
    <w:rsid w:val="008331B6"/>
    <w:rsid w:val="008345ED"/>
    <w:rsid w:val="00834D69"/>
    <w:rsid w:val="00835248"/>
    <w:rsid w:val="00835927"/>
    <w:rsid w:val="00835DF1"/>
    <w:rsid w:val="008367EE"/>
    <w:rsid w:val="0083699C"/>
    <w:rsid w:val="00836B16"/>
    <w:rsid w:val="00836EA5"/>
    <w:rsid w:val="00837CE4"/>
    <w:rsid w:val="00837D19"/>
    <w:rsid w:val="00840312"/>
    <w:rsid w:val="008403E9"/>
    <w:rsid w:val="008404D4"/>
    <w:rsid w:val="0084074D"/>
    <w:rsid w:val="00840B86"/>
    <w:rsid w:val="00840ECD"/>
    <w:rsid w:val="00840FBE"/>
    <w:rsid w:val="00841E4A"/>
    <w:rsid w:val="00841EC8"/>
    <w:rsid w:val="008422EC"/>
    <w:rsid w:val="00842C7F"/>
    <w:rsid w:val="00844279"/>
    <w:rsid w:val="0084429F"/>
    <w:rsid w:val="008448E0"/>
    <w:rsid w:val="00844916"/>
    <w:rsid w:val="00845238"/>
    <w:rsid w:val="00845695"/>
    <w:rsid w:val="00845969"/>
    <w:rsid w:val="00845A61"/>
    <w:rsid w:val="008465C6"/>
    <w:rsid w:val="008467B8"/>
    <w:rsid w:val="008469EE"/>
    <w:rsid w:val="00847359"/>
    <w:rsid w:val="00847945"/>
    <w:rsid w:val="00847A4A"/>
    <w:rsid w:val="00850321"/>
    <w:rsid w:val="008505AA"/>
    <w:rsid w:val="0085064A"/>
    <w:rsid w:val="00850B37"/>
    <w:rsid w:val="00851C51"/>
    <w:rsid w:val="008526EF"/>
    <w:rsid w:val="00852F55"/>
    <w:rsid w:val="0085347F"/>
    <w:rsid w:val="00853608"/>
    <w:rsid w:val="00853AB4"/>
    <w:rsid w:val="008542F2"/>
    <w:rsid w:val="00854AA7"/>
    <w:rsid w:val="008556EF"/>
    <w:rsid w:val="00855743"/>
    <w:rsid w:val="00855B1B"/>
    <w:rsid w:val="00855F9F"/>
    <w:rsid w:val="00855FA9"/>
    <w:rsid w:val="00856033"/>
    <w:rsid w:val="008564C8"/>
    <w:rsid w:val="00856541"/>
    <w:rsid w:val="0085683B"/>
    <w:rsid w:val="00857082"/>
    <w:rsid w:val="008570AA"/>
    <w:rsid w:val="00857699"/>
    <w:rsid w:val="008577A8"/>
    <w:rsid w:val="008602B6"/>
    <w:rsid w:val="008603DA"/>
    <w:rsid w:val="0086079C"/>
    <w:rsid w:val="00861605"/>
    <w:rsid w:val="00861EF3"/>
    <w:rsid w:val="008625E1"/>
    <w:rsid w:val="00862F05"/>
    <w:rsid w:val="00863007"/>
    <w:rsid w:val="00863151"/>
    <w:rsid w:val="008632C9"/>
    <w:rsid w:val="008635A5"/>
    <w:rsid w:val="00863A49"/>
    <w:rsid w:val="00864429"/>
    <w:rsid w:val="008644CB"/>
    <w:rsid w:val="008648F0"/>
    <w:rsid w:val="00864A03"/>
    <w:rsid w:val="00864BAF"/>
    <w:rsid w:val="008652F0"/>
    <w:rsid w:val="00865318"/>
    <w:rsid w:val="00865519"/>
    <w:rsid w:val="00865C3C"/>
    <w:rsid w:val="00865C74"/>
    <w:rsid w:val="008661A4"/>
    <w:rsid w:val="008668EA"/>
    <w:rsid w:val="008669AB"/>
    <w:rsid w:val="00866DBF"/>
    <w:rsid w:val="008677B6"/>
    <w:rsid w:val="00867A8D"/>
    <w:rsid w:val="00867BA9"/>
    <w:rsid w:val="00867C07"/>
    <w:rsid w:val="00867D3D"/>
    <w:rsid w:val="00870190"/>
    <w:rsid w:val="00870221"/>
    <w:rsid w:val="00870DC0"/>
    <w:rsid w:val="00871372"/>
    <w:rsid w:val="008716B7"/>
    <w:rsid w:val="0087187C"/>
    <w:rsid w:val="008718F3"/>
    <w:rsid w:val="00871A0A"/>
    <w:rsid w:val="00872A08"/>
    <w:rsid w:val="0087324A"/>
    <w:rsid w:val="008741A6"/>
    <w:rsid w:val="00874368"/>
    <w:rsid w:val="008744AE"/>
    <w:rsid w:val="008765F6"/>
    <w:rsid w:val="00876B6F"/>
    <w:rsid w:val="00876E10"/>
    <w:rsid w:val="00876E5C"/>
    <w:rsid w:val="00877DA5"/>
    <w:rsid w:val="00877F14"/>
    <w:rsid w:val="00880852"/>
    <w:rsid w:val="00881598"/>
    <w:rsid w:val="00881F95"/>
    <w:rsid w:val="00882F26"/>
    <w:rsid w:val="008831C0"/>
    <w:rsid w:val="0088335C"/>
    <w:rsid w:val="00883602"/>
    <w:rsid w:val="008838AA"/>
    <w:rsid w:val="00883C9C"/>
    <w:rsid w:val="008842F0"/>
    <w:rsid w:val="008851BF"/>
    <w:rsid w:val="0088574B"/>
    <w:rsid w:val="0088594E"/>
    <w:rsid w:val="0088649D"/>
    <w:rsid w:val="0088649F"/>
    <w:rsid w:val="00886768"/>
    <w:rsid w:val="00886E26"/>
    <w:rsid w:val="008875A6"/>
    <w:rsid w:val="008876FD"/>
    <w:rsid w:val="00887A19"/>
    <w:rsid w:val="00890136"/>
    <w:rsid w:val="00890917"/>
    <w:rsid w:val="0089181D"/>
    <w:rsid w:val="0089193E"/>
    <w:rsid w:val="0089272F"/>
    <w:rsid w:val="00892774"/>
    <w:rsid w:val="008929EC"/>
    <w:rsid w:val="00892AFC"/>
    <w:rsid w:val="0089336B"/>
    <w:rsid w:val="00893451"/>
    <w:rsid w:val="008950DB"/>
    <w:rsid w:val="00895B09"/>
    <w:rsid w:val="00895C6D"/>
    <w:rsid w:val="00895D8A"/>
    <w:rsid w:val="00895E48"/>
    <w:rsid w:val="008978A4"/>
    <w:rsid w:val="008A040A"/>
    <w:rsid w:val="008A06A4"/>
    <w:rsid w:val="008A0B47"/>
    <w:rsid w:val="008A1390"/>
    <w:rsid w:val="008A1FD4"/>
    <w:rsid w:val="008A2762"/>
    <w:rsid w:val="008A29B1"/>
    <w:rsid w:val="008A29CE"/>
    <w:rsid w:val="008A2C94"/>
    <w:rsid w:val="008A3331"/>
    <w:rsid w:val="008A353E"/>
    <w:rsid w:val="008A3B8A"/>
    <w:rsid w:val="008A3E74"/>
    <w:rsid w:val="008A3FF9"/>
    <w:rsid w:val="008A4488"/>
    <w:rsid w:val="008A4873"/>
    <w:rsid w:val="008A5B0A"/>
    <w:rsid w:val="008A622A"/>
    <w:rsid w:val="008A6446"/>
    <w:rsid w:val="008A78C5"/>
    <w:rsid w:val="008B0019"/>
    <w:rsid w:val="008B00B8"/>
    <w:rsid w:val="008B0908"/>
    <w:rsid w:val="008B11CC"/>
    <w:rsid w:val="008B1339"/>
    <w:rsid w:val="008B1DD6"/>
    <w:rsid w:val="008B225B"/>
    <w:rsid w:val="008B2966"/>
    <w:rsid w:val="008B311C"/>
    <w:rsid w:val="008B34DD"/>
    <w:rsid w:val="008B39BD"/>
    <w:rsid w:val="008B5001"/>
    <w:rsid w:val="008B63C9"/>
    <w:rsid w:val="008B6925"/>
    <w:rsid w:val="008B700A"/>
    <w:rsid w:val="008B71B5"/>
    <w:rsid w:val="008B7526"/>
    <w:rsid w:val="008C01A1"/>
    <w:rsid w:val="008C1343"/>
    <w:rsid w:val="008C201B"/>
    <w:rsid w:val="008C2DDE"/>
    <w:rsid w:val="008C35C0"/>
    <w:rsid w:val="008C3786"/>
    <w:rsid w:val="008C3913"/>
    <w:rsid w:val="008C3ECF"/>
    <w:rsid w:val="008C3FBC"/>
    <w:rsid w:val="008C3FD5"/>
    <w:rsid w:val="008C3FDA"/>
    <w:rsid w:val="008C41C7"/>
    <w:rsid w:val="008C45F4"/>
    <w:rsid w:val="008C473A"/>
    <w:rsid w:val="008C4836"/>
    <w:rsid w:val="008C48E7"/>
    <w:rsid w:val="008C5DDA"/>
    <w:rsid w:val="008C5E44"/>
    <w:rsid w:val="008C5ECF"/>
    <w:rsid w:val="008C6121"/>
    <w:rsid w:val="008C6296"/>
    <w:rsid w:val="008C737C"/>
    <w:rsid w:val="008C7D57"/>
    <w:rsid w:val="008D112A"/>
    <w:rsid w:val="008D116E"/>
    <w:rsid w:val="008D12C0"/>
    <w:rsid w:val="008D1526"/>
    <w:rsid w:val="008D15E0"/>
    <w:rsid w:val="008D2354"/>
    <w:rsid w:val="008D2B26"/>
    <w:rsid w:val="008D326D"/>
    <w:rsid w:val="008D420E"/>
    <w:rsid w:val="008D48AF"/>
    <w:rsid w:val="008D4B3D"/>
    <w:rsid w:val="008D4CA9"/>
    <w:rsid w:val="008D535D"/>
    <w:rsid w:val="008D564E"/>
    <w:rsid w:val="008D589C"/>
    <w:rsid w:val="008D5C72"/>
    <w:rsid w:val="008D5E09"/>
    <w:rsid w:val="008D6050"/>
    <w:rsid w:val="008D68C3"/>
    <w:rsid w:val="008D7678"/>
    <w:rsid w:val="008D773B"/>
    <w:rsid w:val="008D7748"/>
    <w:rsid w:val="008D7D66"/>
    <w:rsid w:val="008D7EDA"/>
    <w:rsid w:val="008D7FA9"/>
    <w:rsid w:val="008E0597"/>
    <w:rsid w:val="008E06FC"/>
    <w:rsid w:val="008E0942"/>
    <w:rsid w:val="008E0F0C"/>
    <w:rsid w:val="008E1A1B"/>
    <w:rsid w:val="008E1A8A"/>
    <w:rsid w:val="008E1B4E"/>
    <w:rsid w:val="008E1CFD"/>
    <w:rsid w:val="008E1DC2"/>
    <w:rsid w:val="008E26FC"/>
    <w:rsid w:val="008E2969"/>
    <w:rsid w:val="008E2D60"/>
    <w:rsid w:val="008E3662"/>
    <w:rsid w:val="008E3D18"/>
    <w:rsid w:val="008E4388"/>
    <w:rsid w:val="008E43D6"/>
    <w:rsid w:val="008E4E7F"/>
    <w:rsid w:val="008E4FBA"/>
    <w:rsid w:val="008E5500"/>
    <w:rsid w:val="008E5682"/>
    <w:rsid w:val="008E5A39"/>
    <w:rsid w:val="008E628A"/>
    <w:rsid w:val="008E7111"/>
    <w:rsid w:val="008F02C3"/>
    <w:rsid w:val="008F05DF"/>
    <w:rsid w:val="008F0748"/>
    <w:rsid w:val="008F0CD9"/>
    <w:rsid w:val="008F1368"/>
    <w:rsid w:val="008F16AC"/>
    <w:rsid w:val="008F1EC6"/>
    <w:rsid w:val="008F2A72"/>
    <w:rsid w:val="008F2E51"/>
    <w:rsid w:val="008F35D8"/>
    <w:rsid w:val="008F3609"/>
    <w:rsid w:val="008F3E39"/>
    <w:rsid w:val="008F4049"/>
    <w:rsid w:val="008F411A"/>
    <w:rsid w:val="008F424E"/>
    <w:rsid w:val="008F437C"/>
    <w:rsid w:val="008F4D68"/>
    <w:rsid w:val="008F4E04"/>
    <w:rsid w:val="008F4F7D"/>
    <w:rsid w:val="008F5255"/>
    <w:rsid w:val="008F5667"/>
    <w:rsid w:val="008F5901"/>
    <w:rsid w:val="008F5EEB"/>
    <w:rsid w:val="008F6701"/>
    <w:rsid w:val="008F6A7E"/>
    <w:rsid w:val="008F6D10"/>
    <w:rsid w:val="008F6E71"/>
    <w:rsid w:val="008F73C7"/>
    <w:rsid w:val="00900DA1"/>
    <w:rsid w:val="00900F9F"/>
    <w:rsid w:val="00901261"/>
    <w:rsid w:val="009012A7"/>
    <w:rsid w:val="00901F18"/>
    <w:rsid w:val="009020DA"/>
    <w:rsid w:val="009022B6"/>
    <w:rsid w:val="00902410"/>
    <w:rsid w:val="009027DB"/>
    <w:rsid w:val="00902A0B"/>
    <w:rsid w:val="00902C31"/>
    <w:rsid w:val="00902CD7"/>
    <w:rsid w:val="009030D7"/>
    <w:rsid w:val="00903B60"/>
    <w:rsid w:val="009054F7"/>
    <w:rsid w:val="00905581"/>
    <w:rsid w:val="00905693"/>
    <w:rsid w:val="009059F2"/>
    <w:rsid w:val="00905B09"/>
    <w:rsid w:val="00905B13"/>
    <w:rsid w:val="00905B9C"/>
    <w:rsid w:val="00906A95"/>
    <w:rsid w:val="0090705B"/>
    <w:rsid w:val="009074AD"/>
    <w:rsid w:val="00910BF0"/>
    <w:rsid w:val="00910EFB"/>
    <w:rsid w:val="00910FAF"/>
    <w:rsid w:val="00911033"/>
    <w:rsid w:val="00911129"/>
    <w:rsid w:val="00911151"/>
    <w:rsid w:val="00911D17"/>
    <w:rsid w:val="00911E3E"/>
    <w:rsid w:val="00911FE7"/>
    <w:rsid w:val="009123D8"/>
    <w:rsid w:val="00912424"/>
    <w:rsid w:val="009129C6"/>
    <w:rsid w:val="00912DF0"/>
    <w:rsid w:val="009132E4"/>
    <w:rsid w:val="00913850"/>
    <w:rsid w:val="009139EA"/>
    <w:rsid w:val="00913B12"/>
    <w:rsid w:val="00913C85"/>
    <w:rsid w:val="00913E2D"/>
    <w:rsid w:val="0091420B"/>
    <w:rsid w:val="00914863"/>
    <w:rsid w:val="00914B51"/>
    <w:rsid w:val="00914C1D"/>
    <w:rsid w:val="00914EEA"/>
    <w:rsid w:val="009157EA"/>
    <w:rsid w:val="00915A16"/>
    <w:rsid w:val="00915AD9"/>
    <w:rsid w:val="00915BDB"/>
    <w:rsid w:val="0091603B"/>
    <w:rsid w:val="009164CA"/>
    <w:rsid w:val="00916A02"/>
    <w:rsid w:val="00916B23"/>
    <w:rsid w:val="00916DDD"/>
    <w:rsid w:val="00917A4C"/>
    <w:rsid w:val="00917A67"/>
    <w:rsid w:val="00920407"/>
    <w:rsid w:val="00920678"/>
    <w:rsid w:val="00920947"/>
    <w:rsid w:val="00922191"/>
    <w:rsid w:val="0092226E"/>
    <w:rsid w:val="00922BAC"/>
    <w:rsid w:val="00923009"/>
    <w:rsid w:val="00923640"/>
    <w:rsid w:val="00923900"/>
    <w:rsid w:val="00923E4E"/>
    <w:rsid w:val="00923E89"/>
    <w:rsid w:val="009246E5"/>
    <w:rsid w:val="00926554"/>
    <w:rsid w:val="00926C88"/>
    <w:rsid w:val="00926DDC"/>
    <w:rsid w:val="00927525"/>
    <w:rsid w:val="00927577"/>
    <w:rsid w:val="00927999"/>
    <w:rsid w:val="00927AFB"/>
    <w:rsid w:val="00927BD5"/>
    <w:rsid w:val="00931194"/>
    <w:rsid w:val="0093124D"/>
    <w:rsid w:val="009314FE"/>
    <w:rsid w:val="009317DB"/>
    <w:rsid w:val="0093204F"/>
    <w:rsid w:val="009332D9"/>
    <w:rsid w:val="00933F8F"/>
    <w:rsid w:val="00934082"/>
    <w:rsid w:val="00934200"/>
    <w:rsid w:val="0093427C"/>
    <w:rsid w:val="009348FC"/>
    <w:rsid w:val="0093517B"/>
    <w:rsid w:val="00935387"/>
    <w:rsid w:val="00935943"/>
    <w:rsid w:val="009362FD"/>
    <w:rsid w:val="00936631"/>
    <w:rsid w:val="00936BBC"/>
    <w:rsid w:val="00936C1A"/>
    <w:rsid w:val="00936EED"/>
    <w:rsid w:val="00937C18"/>
    <w:rsid w:val="00937DB0"/>
    <w:rsid w:val="00937F6C"/>
    <w:rsid w:val="0094077F"/>
    <w:rsid w:val="00940972"/>
    <w:rsid w:val="00940CDA"/>
    <w:rsid w:val="00940D58"/>
    <w:rsid w:val="009410B1"/>
    <w:rsid w:val="00941567"/>
    <w:rsid w:val="009418EA"/>
    <w:rsid w:val="0094215F"/>
    <w:rsid w:val="0094237F"/>
    <w:rsid w:val="00942844"/>
    <w:rsid w:val="0094327C"/>
    <w:rsid w:val="00943778"/>
    <w:rsid w:val="009437EF"/>
    <w:rsid w:val="00943A1C"/>
    <w:rsid w:val="00943BBB"/>
    <w:rsid w:val="009441B1"/>
    <w:rsid w:val="0094430C"/>
    <w:rsid w:val="00944D4B"/>
    <w:rsid w:val="00944F4A"/>
    <w:rsid w:val="00944FCF"/>
    <w:rsid w:val="009455A8"/>
    <w:rsid w:val="00945F01"/>
    <w:rsid w:val="00946543"/>
    <w:rsid w:val="00946719"/>
    <w:rsid w:val="00946A34"/>
    <w:rsid w:val="00947988"/>
    <w:rsid w:val="00947C72"/>
    <w:rsid w:val="00947CF2"/>
    <w:rsid w:val="00947EE6"/>
    <w:rsid w:val="009507C2"/>
    <w:rsid w:val="00950BCA"/>
    <w:rsid w:val="00950F35"/>
    <w:rsid w:val="00952203"/>
    <w:rsid w:val="00952DFE"/>
    <w:rsid w:val="009537A0"/>
    <w:rsid w:val="00953838"/>
    <w:rsid w:val="009539AE"/>
    <w:rsid w:val="00953A6E"/>
    <w:rsid w:val="009548C2"/>
    <w:rsid w:val="009548CA"/>
    <w:rsid w:val="00955F29"/>
    <w:rsid w:val="00955FE5"/>
    <w:rsid w:val="009579DF"/>
    <w:rsid w:val="00957D35"/>
    <w:rsid w:val="00960B9B"/>
    <w:rsid w:val="00960DC7"/>
    <w:rsid w:val="009613A2"/>
    <w:rsid w:val="00961B82"/>
    <w:rsid w:val="00961CA2"/>
    <w:rsid w:val="00961DB2"/>
    <w:rsid w:val="0096200D"/>
    <w:rsid w:val="00962058"/>
    <w:rsid w:val="009621DF"/>
    <w:rsid w:val="00962209"/>
    <w:rsid w:val="009626F1"/>
    <w:rsid w:val="00962A1E"/>
    <w:rsid w:val="00962B7C"/>
    <w:rsid w:val="00962E80"/>
    <w:rsid w:val="00963808"/>
    <w:rsid w:val="00964260"/>
    <w:rsid w:val="00964876"/>
    <w:rsid w:val="00964919"/>
    <w:rsid w:val="009650C3"/>
    <w:rsid w:val="009655D7"/>
    <w:rsid w:val="00965D0D"/>
    <w:rsid w:val="00965E02"/>
    <w:rsid w:val="00966451"/>
    <w:rsid w:val="009664D0"/>
    <w:rsid w:val="00966A73"/>
    <w:rsid w:val="00967345"/>
    <w:rsid w:val="0096752B"/>
    <w:rsid w:val="00967B92"/>
    <w:rsid w:val="00967D92"/>
    <w:rsid w:val="00970496"/>
    <w:rsid w:val="00970897"/>
    <w:rsid w:val="00970E84"/>
    <w:rsid w:val="00970EA0"/>
    <w:rsid w:val="009717ED"/>
    <w:rsid w:val="00971B75"/>
    <w:rsid w:val="0097283E"/>
    <w:rsid w:val="00972F05"/>
    <w:rsid w:val="009739DD"/>
    <w:rsid w:val="009739F6"/>
    <w:rsid w:val="00973BFF"/>
    <w:rsid w:val="00973D02"/>
    <w:rsid w:val="00974465"/>
    <w:rsid w:val="009749E3"/>
    <w:rsid w:val="00975616"/>
    <w:rsid w:val="0097580B"/>
    <w:rsid w:val="00975EB9"/>
    <w:rsid w:val="009776B8"/>
    <w:rsid w:val="00977935"/>
    <w:rsid w:val="00977EBC"/>
    <w:rsid w:val="009805B5"/>
    <w:rsid w:val="00980E78"/>
    <w:rsid w:val="009813F7"/>
    <w:rsid w:val="00981DD0"/>
    <w:rsid w:val="009823F1"/>
    <w:rsid w:val="009827C2"/>
    <w:rsid w:val="00982EE5"/>
    <w:rsid w:val="0098313A"/>
    <w:rsid w:val="0098399C"/>
    <w:rsid w:val="009840D9"/>
    <w:rsid w:val="0098434B"/>
    <w:rsid w:val="00984591"/>
    <w:rsid w:val="00984CFE"/>
    <w:rsid w:val="00985B04"/>
    <w:rsid w:val="00985DC3"/>
    <w:rsid w:val="00985E27"/>
    <w:rsid w:val="009861A9"/>
    <w:rsid w:val="0098667C"/>
    <w:rsid w:val="00986820"/>
    <w:rsid w:val="00986F1F"/>
    <w:rsid w:val="00986F93"/>
    <w:rsid w:val="00987ACA"/>
    <w:rsid w:val="00987B0D"/>
    <w:rsid w:val="00990AF2"/>
    <w:rsid w:val="00990BC0"/>
    <w:rsid w:val="00990E33"/>
    <w:rsid w:val="00990FB1"/>
    <w:rsid w:val="00991261"/>
    <w:rsid w:val="0099157D"/>
    <w:rsid w:val="0099177D"/>
    <w:rsid w:val="009928CB"/>
    <w:rsid w:val="00993500"/>
    <w:rsid w:val="00993770"/>
    <w:rsid w:val="009941A8"/>
    <w:rsid w:val="00995B06"/>
    <w:rsid w:val="0099621E"/>
    <w:rsid w:val="009963B4"/>
    <w:rsid w:val="00996794"/>
    <w:rsid w:val="00996AB3"/>
    <w:rsid w:val="00997316"/>
    <w:rsid w:val="009979DE"/>
    <w:rsid w:val="00997A76"/>
    <w:rsid w:val="00997AB2"/>
    <w:rsid w:val="00997C8D"/>
    <w:rsid w:val="00997CE9"/>
    <w:rsid w:val="00997D5B"/>
    <w:rsid w:val="009A0245"/>
    <w:rsid w:val="009A05D8"/>
    <w:rsid w:val="009A0628"/>
    <w:rsid w:val="009A0EE3"/>
    <w:rsid w:val="009A19AF"/>
    <w:rsid w:val="009A1C6B"/>
    <w:rsid w:val="009A274E"/>
    <w:rsid w:val="009A2883"/>
    <w:rsid w:val="009A30EF"/>
    <w:rsid w:val="009A3CAE"/>
    <w:rsid w:val="009A415B"/>
    <w:rsid w:val="009A5A47"/>
    <w:rsid w:val="009A662F"/>
    <w:rsid w:val="009A6A7F"/>
    <w:rsid w:val="009A6EB9"/>
    <w:rsid w:val="009A729F"/>
    <w:rsid w:val="009A7391"/>
    <w:rsid w:val="009A7793"/>
    <w:rsid w:val="009A7C62"/>
    <w:rsid w:val="009A7C65"/>
    <w:rsid w:val="009A7EC9"/>
    <w:rsid w:val="009B0B6A"/>
    <w:rsid w:val="009B0C33"/>
    <w:rsid w:val="009B103A"/>
    <w:rsid w:val="009B15F2"/>
    <w:rsid w:val="009B1AA6"/>
    <w:rsid w:val="009B1F72"/>
    <w:rsid w:val="009B1FA7"/>
    <w:rsid w:val="009B2269"/>
    <w:rsid w:val="009B226C"/>
    <w:rsid w:val="009B28E5"/>
    <w:rsid w:val="009B29BF"/>
    <w:rsid w:val="009B2ABF"/>
    <w:rsid w:val="009B3276"/>
    <w:rsid w:val="009B36A5"/>
    <w:rsid w:val="009B3BAC"/>
    <w:rsid w:val="009B4827"/>
    <w:rsid w:val="009B4982"/>
    <w:rsid w:val="009B4D74"/>
    <w:rsid w:val="009B506E"/>
    <w:rsid w:val="009B5BC1"/>
    <w:rsid w:val="009B756F"/>
    <w:rsid w:val="009B7C7B"/>
    <w:rsid w:val="009C05E7"/>
    <w:rsid w:val="009C0DF7"/>
    <w:rsid w:val="009C1396"/>
    <w:rsid w:val="009C1CDE"/>
    <w:rsid w:val="009C2718"/>
    <w:rsid w:val="009C2BF8"/>
    <w:rsid w:val="009C2DCB"/>
    <w:rsid w:val="009C34D3"/>
    <w:rsid w:val="009C36D2"/>
    <w:rsid w:val="009C44F7"/>
    <w:rsid w:val="009C4EB4"/>
    <w:rsid w:val="009C622E"/>
    <w:rsid w:val="009C6646"/>
    <w:rsid w:val="009C6744"/>
    <w:rsid w:val="009C6DB0"/>
    <w:rsid w:val="009D00C1"/>
    <w:rsid w:val="009D0ED6"/>
    <w:rsid w:val="009D0F71"/>
    <w:rsid w:val="009D11BE"/>
    <w:rsid w:val="009D1831"/>
    <w:rsid w:val="009D201E"/>
    <w:rsid w:val="009D27E2"/>
    <w:rsid w:val="009D294A"/>
    <w:rsid w:val="009D2EC8"/>
    <w:rsid w:val="009D2EDB"/>
    <w:rsid w:val="009D374B"/>
    <w:rsid w:val="009D3EC7"/>
    <w:rsid w:val="009D5C26"/>
    <w:rsid w:val="009D60EF"/>
    <w:rsid w:val="009D617D"/>
    <w:rsid w:val="009D6335"/>
    <w:rsid w:val="009D6755"/>
    <w:rsid w:val="009D6B5A"/>
    <w:rsid w:val="009D7256"/>
    <w:rsid w:val="009D7303"/>
    <w:rsid w:val="009D79B3"/>
    <w:rsid w:val="009D7EB2"/>
    <w:rsid w:val="009E0232"/>
    <w:rsid w:val="009E0403"/>
    <w:rsid w:val="009E04FD"/>
    <w:rsid w:val="009E2354"/>
    <w:rsid w:val="009E23CA"/>
    <w:rsid w:val="009E29D0"/>
    <w:rsid w:val="009E2D79"/>
    <w:rsid w:val="009E37B2"/>
    <w:rsid w:val="009E3AFE"/>
    <w:rsid w:val="009E3EB1"/>
    <w:rsid w:val="009E44AB"/>
    <w:rsid w:val="009E4748"/>
    <w:rsid w:val="009E4E1F"/>
    <w:rsid w:val="009E4FDB"/>
    <w:rsid w:val="009E5A74"/>
    <w:rsid w:val="009E5B2F"/>
    <w:rsid w:val="009E6151"/>
    <w:rsid w:val="009E640E"/>
    <w:rsid w:val="009E685A"/>
    <w:rsid w:val="009E6ABE"/>
    <w:rsid w:val="009E7309"/>
    <w:rsid w:val="009E7ADB"/>
    <w:rsid w:val="009F0222"/>
    <w:rsid w:val="009F042F"/>
    <w:rsid w:val="009F07E0"/>
    <w:rsid w:val="009F0961"/>
    <w:rsid w:val="009F0B42"/>
    <w:rsid w:val="009F0D06"/>
    <w:rsid w:val="009F0EA8"/>
    <w:rsid w:val="009F150F"/>
    <w:rsid w:val="009F19D4"/>
    <w:rsid w:val="009F1AB6"/>
    <w:rsid w:val="009F1CCE"/>
    <w:rsid w:val="009F2042"/>
    <w:rsid w:val="009F2046"/>
    <w:rsid w:val="009F23C2"/>
    <w:rsid w:val="009F2705"/>
    <w:rsid w:val="009F2CCB"/>
    <w:rsid w:val="009F40B2"/>
    <w:rsid w:val="009F42AA"/>
    <w:rsid w:val="009F473C"/>
    <w:rsid w:val="009F4A50"/>
    <w:rsid w:val="009F5384"/>
    <w:rsid w:val="009F5915"/>
    <w:rsid w:val="009F5E8B"/>
    <w:rsid w:val="009F65C8"/>
    <w:rsid w:val="009F66F6"/>
    <w:rsid w:val="009F68BC"/>
    <w:rsid w:val="009F6BD2"/>
    <w:rsid w:val="009F6E60"/>
    <w:rsid w:val="009F6F9F"/>
    <w:rsid w:val="00A00E64"/>
    <w:rsid w:val="00A01032"/>
    <w:rsid w:val="00A01E11"/>
    <w:rsid w:val="00A0253F"/>
    <w:rsid w:val="00A02787"/>
    <w:rsid w:val="00A02921"/>
    <w:rsid w:val="00A033DA"/>
    <w:rsid w:val="00A04476"/>
    <w:rsid w:val="00A04CFA"/>
    <w:rsid w:val="00A05730"/>
    <w:rsid w:val="00A059CF"/>
    <w:rsid w:val="00A060F8"/>
    <w:rsid w:val="00A07280"/>
    <w:rsid w:val="00A0756F"/>
    <w:rsid w:val="00A07627"/>
    <w:rsid w:val="00A11024"/>
    <w:rsid w:val="00A11233"/>
    <w:rsid w:val="00A11619"/>
    <w:rsid w:val="00A11B39"/>
    <w:rsid w:val="00A11C34"/>
    <w:rsid w:val="00A127A4"/>
    <w:rsid w:val="00A1302E"/>
    <w:rsid w:val="00A13637"/>
    <w:rsid w:val="00A13741"/>
    <w:rsid w:val="00A1375F"/>
    <w:rsid w:val="00A139D8"/>
    <w:rsid w:val="00A1493B"/>
    <w:rsid w:val="00A14A4E"/>
    <w:rsid w:val="00A1507E"/>
    <w:rsid w:val="00A166EE"/>
    <w:rsid w:val="00A16D9E"/>
    <w:rsid w:val="00A2014B"/>
    <w:rsid w:val="00A20EF5"/>
    <w:rsid w:val="00A21103"/>
    <w:rsid w:val="00A2148F"/>
    <w:rsid w:val="00A21640"/>
    <w:rsid w:val="00A2167C"/>
    <w:rsid w:val="00A21711"/>
    <w:rsid w:val="00A21B39"/>
    <w:rsid w:val="00A21C1C"/>
    <w:rsid w:val="00A21CFC"/>
    <w:rsid w:val="00A2220E"/>
    <w:rsid w:val="00A2270F"/>
    <w:rsid w:val="00A2318E"/>
    <w:rsid w:val="00A2325A"/>
    <w:rsid w:val="00A23E37"/>
    <w:rsid w:val="00A24024"/>
    <w:rsid w:val="00A2402B"/>
    <w:rsid w:val="00A243A0"/>
    <w:rsid w:val="00A24A09"/>
    <w:rsid w:val="00A2556F"/>
    <w:rsid w:val="00A25ADE"/>
    <w:rsid w:val="00A25C3D"/>
    <w:rsid w:val="00A264D3"/>
    <w:rsid w:val="00A2674B"/>
    <w:rsid w:val="00A26DA4"/>
    <w:rsid w:val="00A277C8"/>
    <w:rsid w:val="00A2780F"/>
    <w:rsid w:val="00A27EC7"/>
    <w:rsid w:val="00A30049"/>
    <w:rsid w:val="00A30326"/>
    <w:rsid w:val="00A30674"/>
    <w:rsid w:val="00A30E80"/>
    <w:rsid w:val="00A310B5"/>
    <w:rsid w:val="00A3120A"/>
    <w:rsid w:val="00A315E3"/>
    <w:rsid w:val="00A31743"/>
    <w:rsid w:val="00A317FC"/>
    <w:rsid w:val="00A3183F"/>
    <w:rsid w:val="00A318F1"/>
    <w:rsid w:val="00A31908"/>
    <w:rsid w:val="00A326B5"/>
    <w:rsid w:val="00A327E0"/>
    <w:rsid w:val="00A33089"/>
    <w:rsid w:val="00A3348E"/>
    <w:rsid w:val="00A33C52"/>
    <w:rsid w:val="00A33C9D"/>
    <w:rsid w:val="00A3447A"/>
    <w:rsid w:val="00A35172"/>
    <w:rsid w:val="00A356F2"/>
    <w:rsid w:val="00A3617A"/>
    <w:rsid w:val="00A3689D"/>
    <w:rsid w:val="00A37C30"/>
    <w:rsid w:val="00A40452"/>
    <w:rsid w:val="00A40899"/>
    <w:rsid w:val="00A41149"/>
    <w:rsid w:val="00A41626"/>
    <w:rsid w:val="00A416DA"/>
    <w:rsid w:val="00A41A00"/>
    <w:rsid w:val="00A41CEF"/>
    <w:rsid w:val="00A430EB"/>
    <w:rsid w:val="00A435B3"/>
    <w:rsid w:val="00A43ED6"/>
    <w:rsid w:val="00A44157"/>
    <w:rsid w:val="00A44239"/>
    <w:rsid w:val="00A44768"/>
    <w:rsid w:val="00A44DC1"/>
    <w:rsid w:val="00A451FF"/>
    <w:rsid w:val="00A45495"/>
    <w:rsid w:val="00A45DBB"/>
    <w:rsid w:val="00A46288"/>
    <w:rsid w:val="00A462EE"/>
    <w:rsid w:val="00A464E2"/>
    <w:rsid w:val="00A468EC"/>
    <w:rsid w:val="00A476EF"/>
    <w:rsid w:val="00A506A9"/>
    <w:rsid w:val="00A50948"/>
    <w:rsid w:val="00A51621"/>
    <w:rsid w:val="00A51681"/>
    <w:rsid w:val="00A525E0"/>
    <w:rsid w:val="00A52823"/>
    <w:rsid w:val="00A52DF0"/>
    <w:rsid w:val="00A535FE"/>
    <w:rsid w:val="00A53691"/>
    <w:rsid w:val="00A54110"/>
    <w:rsid w:val="00A550CD"/>
    <w:rsid w:val="00A55945"/>
    <w:rsid w:val="00A560FD"/>
    <w:rsid w:val="00A56129"/>
    <w:rsid w:val="00A56AE1"/>
    <w:rsid w:val="00A57335"/>
    <w:rsid w:val="00A57AD7"/>
    <w:rsid w:val="00A57C21"/>
    <w:rsid w:val="00A57CBA"/>
    <w:rsid w:val="00A57EAE"/>
    <w:rsid w:val="00A60552"/>
    <w:rsid w:val="00A60B7A"/>
    <w:rsid w:val="00A61848"/>
    <w:rsid w:val="00A61970"/>
    <w:rsid w:val="00A62001"/>
    <w:rsid w:val="00A6216D"/>
    <w:rsid w:val="00A62F19"/>
    <w:rsid w:val="00A6338B"/>
    <w:rsid w:val="00A63567"/>
    <w:rsid w:val="00A635DE"/>
    <w:rsid w:val="00A63958"/>
    <w:rsid w:val="00A640E4"/>
    <w:rsid w:val="00A6429F"/>
    <w:rsid w:val="00A651C5"/>
    <w:rsid w:val="00A65B4D"/>
    <w:rsid w:val="00A65C19"/>
    <w:rsid w:val="00A65D16"/>
    <w:rsid w:val="00A66398"/>
    <w:rsid w:val="00A66DD5"/>
    <w:rsid w:val="00A66E61"/>
    <w:rsid w:val="00A6702C"/>
    <w:rsid w:val="00A67228"/>
    <w:rsid w:val="00A67612"/>
    <w:rsid w:val="00A703DA"/>
    <w:rsid w:val="00A705A7"/>
    <w:rsid w:val="00A71567"/>
    <w:rsid w:val="00A71A19"/>
    <w:rsid w:val="00A71CD7"/>
    <w:rsid w:val="00A72439"/>
    <w:rsid w:val="00A725B5"/>
    <w:rsid w:val="00A72DEC"/>
    <w:rsid w:val="00A72FE9"/>
    <w:rsid w:val="00A7350D"/>
    <w:rsid w:val="00A73C1E"/>
    <w:rsid w:val="00A74958"/>
    <w:rsid w:val="00A74C7C"/>
    <w:rsid w:val="00A75489"/>
    <w:rsid w:val="00A75EE0"/>
    <w:rsid w:val="00A766B4"/>
    <w:rsid w:val="00A76DA1"/>
    <w:rsid w:val="00A770A2"/>
    <w:rsid w:val="00A77A85"/>
    <w:rsid w:val="00A81140"/>
    <w:rsid w:val="00A81414"/>
    <w:rsid w:val="00A81A4A"/>
    <w:rsid w:val="00A81A7B"/>
    <w:rsid w:val="00A82368"/>
    <w:rsid w:val="00A829E4"/>
    <w:rsid w:val="00A82C9E"/>
    <w:rsid w:val="00A839A4"/>
    <w:rsid w:val="00A83B78"/>
    <w:rsid w:val="00A84060"/>
    <w:rsid w:val="00A84169"/>
    <w:rsid w:val="00A846A0"/>
    <w:rsid w:val="00A846BC"/>
    <w:rsid w:val="00A84790"/>
    <w:rsid w:val="00A84AC9"/>
    <w:rsid w:val="00A84D7E"/>
    <w:rsid w:val="00A8527E"/>
    <w:rsid w:val="00A857BC"/>
    <w:rsid w:val="00A85CA7"/>
    <w:rsid w:val="00A85CB9"/>
    <w:rsid w:val="00A85EFA"/>
    <w:rsid w:val="00A8655A"/>
    <w:rsid w:val="00A86773"/>
    <w:rsid w:val="00A8775B"/>
    <w:rsid w:val="00A87E33"/>
    <w:rsid w:val="00A903D4"/>
    <w:rsid w:val="00A905D7"/>
    <w:rsid w:val="00A90A3C"/>
    <w:rsid w:val="00A90B2C"/>
    <w:rsid w:val="00A91552"/>
    <w:rsid w:val="00A91766"/>
    <w:rsid w:val="00A91863"/>
    <w:rsid w:val="00A9247A"/>
    <w:rsid w:val="00A92CEB"/>
    <w:rsid w:val="00A92E17"/>
    <w:rsid w:val="00A931CE"/>
    <w:rsid w:val="00A9392A"/>
    <w:rsid w:val="00A93996"/>
    <w:rsid w:val="00A9472B"/>
    <w:rsid w:val="00A94AC3"/>
    <w:rsid w:val="00A94E17"/>
    <w:rsid w:val="00A9538C"/>
    <w:rsid w:val="00A95556"/>
    <w:rsid w:val="00A957B8"/>
    <w:rsid w:val="00A957C8"/>
    <w:rsid w:val="00A957ED"/>
    <w:rsid w:val="00A95AF4"/>
    <w:rsid w:val="00A966B6"/>
    <w:rsid w:val="00AA034F"/>
    <w:rsid w:val="00AA0505"/>
    <w:rsid w:val="00AA0561"/>
    <w:rsid w:val="00AA0A8A"/>
    <w:rsid w:val="00AA0F9F"/>
    <w:rsid w:val="00AA1022"/>
    <w:rsid w:val="00AA140F"/>
    <w:rsid w:val="00AA1ED9"/>
    <w:rsid w:val="00AA1F9E"/>
    <w:rsid w:val="00AA28EA"/>
    <w:rsid w:val="00AA2E0D"/>
    <w:rsid w:val="00AA300F"/>
    <w:rsid w:val="00AA339E"/>
    <w:rsid w:val="00AA390E"/>
    <w:rsid w:val="00AA3C87"/>
    <w:rsid w:val="00AA44D3"/>
    <w:rsid w:val="00AA48A5"/>
    <w:rsid w:val="00AA4926"/>
    <w:rsid w:val="00AA53AA"/>
    <w:rsid w:val="00AA564D"/>
    <w:rsid w:val="00AA5C2A"/>
    <w:rsid w:val="00AA68CF"/>
    <w:rsid w:val="00AA6C3A"/>
    <w:rsid w:val="00AA6EBE"/>
    <w:rsid w:val="00AA6EFC"/>
    <w:rsid w:val="00AA7019"/>
    <w:rsid w:val="00AA7310"/>
    <w:rsid w:val="00AA766D"/>
    <w:rsid w:val="00AA76CF"/>
    <w:rsid w:val="00AA7844"/>
    <w:rsid w:val="00AB0425"/>
    <w:rsid w:val="00AB0613"/>
    <w:rsid w:val="00AB0828"/>
    <w:rsid w:val="00AB159D"/>
    <w:rsid w:val="00AB17BA"/>
    <w:rsid w:val="00AB1847"/>
    <w:rsid w:val="00AB272D"/>
    <w:rsid w:val="00AB2802"/>
    <w:rsid w:val="00AB2C63"/>
    <w:rsid w:val="00AB412E"/>
    <w:rsid w:val="00AB4B9D"/>
    <w:rsid w:val="00AB4D70"/>
    <w:rsid w:val="00AB4E3C"/>
    <w:rsid w:val="00AB5702"/>
    <w:rsid w:val="00AB61B4"/>
    <w:rsid w:val="00AB64B8"/>
    <w:rsid w:val="00AB6C73"/>
    <w:rsid w:val="00AB7158"/>
    <w:rsid w:val="00AB7563"/>
    <w:rsid w:val="00AB76BB"/>
    <w:rsid w:val="00AB78FA"/>
    <w:rsid w:val="00AB7D26"/>
    <w:rsid w:val="00AC0987"/>
    <w:rsid w:val="00AC0B68"/>
    <w:rsid w:val="00AC0C4F"/>
    <w:rsid w:val="00AC11DF"/>
    <w:rsid w:val="00AC1913"/>
    <w:rsid w:val="00AC1DC3"/>
    <w:rsid w:val="00AC1F74"/>
    <w:rsid w:val="00AC2260"/>
    <w:rsid w:val="00AC2F9C"/>
    <w:rsid w:val="00AC3EFF"/>
    <w:rsid w:val="00AC45BA"/>
    <w:rsid w:val="00AC4617"/>
    <w:rsid w:val="00AC472E"/>
    <w:rsid w:val="00AC4F7E"/>
    <w:rsid w:val="00AC50B6"/>
    <w:rsid w:val="00AC5291"/>
    <w:rsid w:val="00AC5434"/>
    <w:rsid w:val="00AC5497"/>
    <w:rsid w:val="00AC56B7"/>
    <w:rsid w:val="00AC5A11"/>
    <w:rsid w:val="00AC5DE9"/>
    <w:rsid w:val="00AC6346"/>
    <w:rsid w:val="00AC65AA"/>
    <w:rsid w:val="00AC6A06"/>
    <w:rsid w:val="00AC70C9"/>
    <w:rsid w:val="00AC77B0"/>
    <w:rsid w:val="00AC7B97"/>
    <w:rsid w:val="00AC7C43"/>
    <w:rsid w:val="00AD042C"/>
    <w:rsid w:val="00AD0F30"/>
    <w:rsid w:val="00AD15E0"/>
    <w:rsid w:val="00AD18F9"/>
    <w:rsid w:val="00AD1E06"/>
    <w:rsid w:val="00AD1EF1"/>
    <w:rsid w:val="00AD1F3A"/>
    <w:rsid w:val="00AD1F41"/>
    <w:rsid w:val="00AD2090"/>
    <w:rsid w:val="00AD28BC"/>
    <w:rsid w:val="00AD2EC9"/>
    <w:rsid w:val="00AD2F55"/>
    <w:rsid w:val="00AD370C"/>
    <w:rsid w:val="00AD43BD"/>
    <w:rsid w:val="00AD48BB"/>
    <w:rsid w:val="00AD5AF1"/>
    <w:rsid w:val="00AD5D99"/>
    <w:rsid w:val="00AD6316"/>
    <w:rsid w:val="00AD64A0"/>
    <w:rsid w:val="00AD65CD"/>
    <w:rsid w:val="00AD66B5"/>
    <w:rsid w:val="00AD6AAF"/>
    <w:rsid w:val="00AD743B"/>
    <w:rsid w:val="00AE042D"/>
    <w:rsid w:val="00AE0492"/>
    <w:rsid w:val="00AE07B5"/>
    <w:rsid w:val="00AE0C17"/>
    <w:rsid w:val="00AE18D5"/>
    <w:rsid w:val="00AE26E7"/>
    <w:rsid w:val="00AE27B1"/>
    <w:rsid w:val="00AE281B"/>
    <w:rsid w:val="00AE2FE6"/>
    <w:rsid w:val="00AE3DC4"/>
    <w:rsid w:val="00AE4585"/>
    <w:rsid w:val="00AE45DB"/>
    <w:rsid w:val="00AE4B07"/>
    <w:rsid w:val="00AE5631"/>
    <w:rsid w:val="00AE67F7"/>
    <w:rsid w:val="00AE6C84"/>
    <w:rsid w:val="00AE6EA9"/>
    <w:rsid w:val="00AE6F5F"/>
    <w:rsid w:val="00AE7F1F"/>
    <w:rsid w:val="00AE7F31"/>
    <w:rsid w:val="00AF0034"/>
    <w:rsid w:val="00AF0113"/>
    <w:rsid w:val="00AF1159"/>
    <w:rsid w:val="00AF156F"/>
    <w:rsid w:val="00AF1B03"/>
    <w:rsid w:val="00AF2340"/>
    <w:rsid w:val="00AF2575"/>
    <w:rsid w:val="00AF2BAE"/>
    <w:rsid w:val="00AF320B"/>
    <w:rsid w:val="00AF42BB"/>
    <w:rsid w:val="00AF4E4B"/>
    <w:rsid w:val="00AF5032"/>
    <w:rsid w:val="00AF5780"/>
    <w:rsid w:val="00AF5801"/>
    <w:rsid w:val="00AF5EF6"/>
    <w:rsid w:val="00AF6C24"/>
    <w:rsid w:val="00AF6E7F"/>
    <w:rsid w:val="00AF7575"/>
    <w:rsid w:val="00AF7949"/>
    <w:rsid w:val="00AF7A0B"/>
    <w:rsid w:val="00AF7B90"/>
    <w:rsid w:val="00B01153"/>
    <w:rsid w:val="00B01545"/>
    <w:rsid w:val="00B0168D"/>
    <w:rsid w:val="00B018E7"/>
    <w:rsid w:val="00B020EB"/>
    <w:rsid w:val="00B0244B"/>
    <w:rsid w:val="00B02D12"/>
    <w:rsid w:val="00B031BD"/>
    <w:rsid w:val="00B03E19"/>
    <w:rsid w:val="00B040E3"/>
    <w:rsid w:val="00B04104"/>
    <w:rsid w:val="00B045AD"/>
    <w:rsid w:val="00B04E1D"/>
    <w:rsid w:val="00B057A7"/>
    <w:rsid w:val="00B05BD3"/>
    <w:rsid w:val="00B0677A"/>
    <w:rsid w:val="00B06D88"/>
    <w:rsid w:val="00B073C8"/>
    <w:rsid w:val="00B07510"/>
    <w:rsid w:val="00B07B4E"/>
    <w:rsid w:val="00B07E37"/>
    <w:rsid w:val="00B10086"/>
    <w:rsid w:val="00B107AE"/>
    <w:rsid w:val="00B10CCB"/>
    <w:rsid w:val="00B11130"/>
    <w:rsid w:val="00B111FA"/>
    <w:rsid w:val="00B1168D"/>
    <w:rsid w:val="00B117F2"/>
    <w:rsid w:val="00B11BB4"/>
    <w:rsid w:val="00B11DDC"/>
    <w:rsid w:val="00B11F86"/>
    <w:rsid w:val="00B122CA"/>
    <w:rsid w:val="00B12535"/>
    <w:rsid w:val="00B1312B"/>
    <w:rsid w:val="00B13AD8"/>
    <w:rsid w:val="00B13B9C"/>
    <w:rsid w:val="00B1458C"/>
    <w:rsid w:val="00B14AC4"/>
    <w:rsid w:val="00B1579E"/>
    <w:rsid w:val="00B15EF9"/>
    <w:rsid w:val="00B15F43"/>
    <w:rsid w:val="00B162E4"/>
    <w:rsid w:val="00B172FD"/>
    <w:rsid w:val="00B17371"/>
    <w:rsid w:val="00B1748C"/>
    <w:rsid w:val="00B17BDF"/>
    <w:rsid w:val="00B203E7"/>
    <w:rsid w:val="00B20602"/>
    <w:rsid w:val="00B20BC5"/>
    <w:rsid w:val="00B2226C"/>
    <w:rsid w:val="00B2247C"/>
    <w:rsid w:val="00B2286E"/>
    <w:rsid w:val="00B23010"/>
    <w:rsid w:val="00B240D0"/>
    <w:rsid w:val="00B244BD"/>
    <w:rsid w:val="00B24DBF"/>
    <w:rsid w:val="00B2544D"/>
    <w:rsid w:val="00B257FC"/>
    <w:rsid w:val="00B259C8"/>
    <w:rsid w:val="00B2622D"/>
    <w:rsid w:val="00B271AA"/>
    <w:rsid w:val="00B277B4"/>
    <w:rsid w:val="00B30207"/>
    <w:rsid w:val="00B3074B"/>
    <w:rsid w:val="00B30B2F"/>
    <w:rsid w:val="00B310EE"/>
    <w:rsid w:val="00B313B7"/>
    <w:rsid w:val="00B313ED"/>
    <w:rsid w:val="00B31734"/>
    <w:rsid w:val="00B320FC"/>
    <w:rsid w:val="00B32425"/>
    <w:rsid w:val="00B32746"/>
    <w:rsid w:val="00B32CB6"/>
    <w:rsid w:val="00B32FE2"/>
    <w:rsid w:val="00B33EC7"/>
    <w:rsid w:val="00B34C7B"/>
    <w:rsid w:val="00B35A38"/>
    <w:rsid w:val="00B35AE6"/>
    <w:rsid w:val="00B36189"/>
    <w:rsid w:val="00B36708"/>
    <w:rsid w:val="00B36DCE"/>
    <w:rsid w:val="00B36E94"/>
    <w:rsid w:val="00B37745"/>
    <w:rsid w:val="00B403B0"/>
    <w:rsid w:val="00B40B8E"/>
    <w:rsid w:val="00B40B99"/>
    <w:rsid w:val="00B41D98"/>
    <w:rsid w:val="00B41F2A"/>
    <w:rsid w:val="00B4208D"/>
    <w:rsid w:val="00B422AF"/>
    <w:rsid w:val="00B424CE"/>
    <w:rsid w:val="00B4296F"/>
    <w:rsid w:val="00B42EEC"/>
    <w:rsid w:val="00B4329E"/>
    <w:rsid w:val="00B43884"/>
    <w:rsid w:val="00B444BC"/>
    <w:rsid w:val="00B45132"/>
    <w:rsid w:val="00B45204"/>
    <w:rsid w:val="00B4520E"/>
    <w:rsid w:val="00B4556B"/>
    <w:rsid w:val="00B45795"/>
    <w:rsid w:val="00B458A7"/>
    <w:rsid w:val="00B45B35"/>
    <w:rsid w:val="00B46087"/>
    <w:rsid w:val="00B468C5"/>
    <w:rsid w:val="00B47701"/>
    <w:rsid w:val="00B479AE"/>
    <w:rsid w:val="00B47F2A"/>
    <w:rsid w:val="00B47FE5"/>
    <w:rsid w:val="00B512E2"/>
    <w:rsid w:val="00B515BE"/>
    <w:rsid w:val="00B5182D"/>
    <w:rsid w:val="00B51A4D"/>
    <w:rsid w:val="00B51B64"/>
    <w:rsid w:val="00B51CE8"/>
    <w:rsid w:val="00B51F55"/>
    <w:rsid w:val="00B52542"/>
    <w:rsid w:val="00B52646"/>
    <w:rsid w:val="00B5283C"/>
    <w:rsid w:val="00B52E43"/>
    <w:rsid w:val="00B52F35"/>
    <w:rsid w:val="00B5306D"/>
    <w:rsid w:val="00B532B0"/>
    <w:rsid w:val="00B539F4"/>
    <w:rsid w:val="00B53D51"/>
    <w:rsid w:val="00B53DDD"/>
    <w:rsid w:val="00B53F59"/>
    <w:rsid w:val="00B54512"/>
    <w:rsid w:val="00B54876"/>
    <w:rsid w:val="00B54939"/>
    <w:rsid w:val="00B551A5"/>
    <w:rsid w:val="00B551B4"/>
    <w:rsid w:val="00B55972"/>
    <w:rsid w:val="00B55BF1"/>
    <w:rsid w:val="00B56218"/>
    <w:rsid w:val="00B57D62"/>
    <w:rsid w:val="00B57E2A"/>
    <w:rsid w:val="00B57FE5"/>
    <w:rsid w:val="00B600B2"/>
    <w:rsid w:val="00B61C6C"/>
    <w:rsid w:val="00B621C6"/>
    <w:rsid w:val="00B626DA"/>
    <w:rsid w:val="00B62A7E"/>
    <w:rsid w:val="00B6347F"/>
    <w:rsid w:val="00B64959"/>
    <w:rsid w:val="00B653D3"/>
    <w:rsid w:val="00B65923"/>
    <w:rsid w:val="00B65CF5"/>
    <w:rsid w:val="00B65DBA"/>
    <w:rsid w:val="00B661B4"/>
    <w:rsid w:val="00B66639"/>
    <w:rsid w:val="00B6672B"/>
    <w:rsid w:val="00B66776"/>
    <w:rsid w:val="00B66D4D"/>
    <w:rsid w:val="00B7008A"/>
    <w:rsid w:val="00B7051B"/>
    <w:rsid w:val="00B70603"/>
    <w:rsid w:val="00B70BE2"/>
    <w:rsid w:val="00B70D5D"/>
    <w:rsid w:val="00B70F43"/>
    <w:rsid w:val="00B7136F"/>
    <w:rsid w:val="00B71D0B"/>
    <w:rsid w:val="00B72298"/>
    <w:rsid w:val="00B72EFD"/>
    <w:rsid w:val="00B7314B"/>
    <w:rsid w:val="00B7361E"/>
    <w:rsid w:val="00B74B16"/>
    <w:rsid w:val="00B74E84"/>
    <w:rsid w:val="00B75029"/>
    <w:rsid w:val="00B75197"/>
    <w:rsid w:val="00B7536D"/>
    <w:rsid w:val="00B75C54"/>
    <w:rsid w:val="00B76130"/>
    <w:rsid w:val="00B76548"/>
    <w:rsid w:val="00B76607"/>
    <w:rsid w:val="00B775DF"/>
    <w:rsid w:val="00B77A3F"/>
    <w:rsid w:val="00B77C4F"/>
    <w:rsid w:val="00B8014D"/>
    <w:rsid w:val="00B80592"/>
    <w:rsid w:val="00B807F8"/>
    <w:rsid w:val="00B80AEA"/>
    <w:rsid w:val="00B81C6A"/>
    <w:rsid w:val="00B820BE"/>
    <w:rsid w:val="00B82286"/>
    <w:rsid w:val="00B82511"/>
    <w:rsid w:val="00B827DF"/>
    <w:rsid w:val="00B827F4"/>
    <w:rsid w:val="00B82F91"/>
    <w:rsid w:val="00B8359B"/>
    <w:rsid w:val="00B83895"/>
    <w:rsid w:val="00B84311"/>
    <w:rsid w:val="00B8484A"/>
    <w:rsid w:val="00B849A7"/>
    <w:rsid w:val="00B8508B"/>
    <w:rsid w:val="00B8513C"/>
    <w:rsid w:val="00B85167"/>
    <w:rsid w:val="00B85A5E"/>
    <w:rsid w:val="00B86264"/>
    <w:rsid w:val="00B86DA3"/>
    <w:rsid w:val="00B873D0"/>
    <w:rsid w:val="00B87819"/>
    <w:rsid w:val="00B8792A"/>
    <w:rsid w:val="00B879A5"/>
    <w:rsid w:val="00B902E8"/>
    <w:rsid w:val="00B905B9"/>
    <w:rsid w:val="00B90BE6"/>
    <w:rsid w:val="00B90BF5"/>
    <w:rsid w:val="00B91454"/>
    <w:rsid w:val="00B914C9"/>
    <w:rsid w:val="00B91B9B"/>
    <w:rsid w:val="00B92710"/>
    <w:rsid w:val="00B931AC"/>
    <w:rsid w:val="00B93790"/>
    <w:rsid w:val="00B93A62"/>
    <w:rsid w:val="00B93B76"/>
    <w:rsid w:val="00B93C07"/>
    <w:rsid w:val="00B94045"/>
    <w:rsid w:val="00B94C04"/>
    <w:rsid w:val="00B94EB1"/>
    <w:rsid w:val="00B955DF"/>
    <w:rsid w:val="00B95FBB"/>
    <w:rsid w:val="00B96406"/>
    <w:rsid w:val="00B9650D"/>
    <w:rsid w:val="00B966F1"/>
    <w:rsid w:val="00B96752"/>
    <w:rsid w:val="00B97192"/>
    <w:rsid w:val="00B97419"/>
    <w:rsid w:val="00B97883"/>
    <w:rsid w:val="00B97A0D"/>
    <w:rsid w:val="00BA0A3E"/>
    <w:rsid w:val="00BA11A9"/>
    <w:rsid w:val="00BA1C82"/>
    <w:rsid w:val="00BA20C4"/>
    <w:rsid w:val="00BA2445"/>
    <w:rsid w:val="00BA2582"/>
    <w:rsid w:val="00BA2714"/>
    <w:rsid w:val="00BA33EC"/>
    <w:rsid w:val="00BA35C1"/>
    <w:rsid w:val="00BA7149"/>
    <w:rsid w:val="00BA723D"/>
    <w:rsid w:val="00BA7298"/>
    <w:rsid w:val="00BA76B6"/>
    <w:rsid w:val="00BB093D"/>
    <w:rsid w:val="00BB0A85"/>
    <w:rsid w:val="00BB13AD"/>
    <w:rsid w:val="00BB1EE1"/>
    <w:rsid w:val="00BB2364"/>
    <w:rsid w:val="00BB35EE"/>
    <w:rsid w:val="00BB3823"/>
    <w:rsid w:val="00BB3883"/>
    <w:rsid w:val="00BB3C9D"/>
    <w:rsid w:val="00BB445A"/>
    <w:rsid w:val="00BB46DF"/>
    <w:rsid w:val="00BB4778"/>
    <w:rsid w:val="00BB499D"/>
    <w:rsid w:val="00BB4D21"/>
    <w:rsid w:val="00BB57A0"/>
    <w:rsid w:val="00BB5DCD"/>
    <w:rsid w:val="00BB79B4"/>
    <w:rsid w:val="00BC0183"/>
    <w:rsid w:val="00BC07CB"/>
    <w:rsid w:val="00BC07E0"/>
    <w:rsid w:val="00BC0A60"/>
    <w:rsid w:val="00BC1900"/>
    <w:rsid w:val="00BC1BB3"/>
    <w:rsid w:val="00BC224A"/>
    <w:rsid w:val="00BC22E3"/>
    <w:rsid w:val="00BC27D4"/>
    <w:rsid w:val="00BC2A6E"/>
    <w:rsid w:val="00BC2A90"/>
    <w:rsid w:val="00BC3A8A"/>
    <w:rsid w:val="00BC3F7E"/>
    <w:rsid w:val="00BC45B2"/>
    <w:rsid w:val="00BC4729"/>
    <w:rsid w:val="00BC5979"/>
    <w:rsid w:val="00BC6735"/>
    <w:rsid w:val="00BC770A"/>
    <w:rsid w:val="00BD0542"/>
    <w:rsid w:val="00BD05CA"/>
    <w:rsid w:val="00BD0F19"/>
    <w:rsid w:val="00BD13F2"/>
    <w:rsid w:val="00BD1E82"/>
    <w:rsid w:val="00BD23E1"/>
    <w:rsid w:val="00BD2733"/>
    <w:rsid w:val="00BD2AE7"/>
    <w:rsid w:val="00BD3A1B"/>
    <w:rsid w:val="00BD3D97"/>
    <w:rsid w:val="00BD44FE"/>
    <w:rsid w:val="00BD4B33"/>
    <w:rsid w:val="00BD4F5C"/>
    <w:rsid w:val="00BD5937"/>
    <w:rsid w:val="00BD5B6A"/>
    <w:rsid w:val="00BD5D75"/>
    <w:rsid w:val="00BD6296"/>
    <w:rsid w:val="00BD66FC"/>
    <w:rsid w:val="00BD6EC9"/>
    <w:rsid w:val="00BD7483"/>
    <w:rsid w:val="00BD7CBB"/>
    <w:rsid w:val="00BD7CF0"/>
    <w:rsid w:val="00BE0399"/>
    <w:rsid w:val="00BE04C1"/>
    <w:rsid w:val="00BE067D"/>
    <w:rsid w:val="00BE0740"/>
    <w:rsid w:val="00BE173C"/>
    <w:rsid w:val="00BE214A"/>
    <w:rsid w:val="00BE215C"/>
    <w:rsid w:val="00BE28B0"/>
    <w:rsid w:val="00BE3446"/>
    <w:rsid w:val="00BE45C6"/>
    <w:rsid w:val="00BE48D7"/>
    <w:rsid w:val="00BE4C50"/>
    <w:rsid w:val="00BE53F7"/>
    <w:rsid w:val="00BE6432"/>
    <w:rsid w:val="00BE6516"/>
    <w:rsid w:val="00BE6C6B"/>
    <w:rsid w:val="00BE6CA4"/>
    <w:rsid w:val="00BE7A84"/>
    <w:rsid w:val="00BE7C2A"/>
    <w:rsid w:val="00BE7D70"/>
    <w:rsid w:val="00BE7E7B"/>
    <w:rsid w:val="00BF04BB"/>
    <w:rsid w:val="00BF08F5"/>
    <w:rsid w:val="00BF0939"/>
    <w:rsid w:val="00BF11BC"/>
    <w:rsid w:val="00BF198B"/>
    <w:rsid w:val="00BF242E"/>
    <w:rsid w:val="00BF26E9"/>
    <w:rsid w:val="00BF2E72"/>
    <w:rsid w:val="00BF402A"/>
    <w:rsid w:val="00BF4087"/>
    <w:rsid w:val="00BF4931"/>
    <w:rsid w:val="00BF49C6"/>
    <w:rsid w:val="00BF4C9B"/>
    <w:rsid w:val="00BF520E"/>
    <w:rsid w:val="00BF5514"/>
    <w:rsid w:val="00BF564F"/>
    <w:rsid w:val="00BF6B76"/>
    <w:rsid w:val="00BF6E95"/>
    <w:rsid w:val="00BF714F"/>
    <w:rsid w:val="00BF77F3"/>
    <w:rsid w:val="00BF780D"/>
    <w:rsid w:val="00BF7837"/>
    <w:rsid w:val="00BF7944"/>
    <w:rsid w:val="00BF7D64"/>
    <w:rsid w:val="00BF7F89"/>
    <w:rsid w:val="00C003F2"/>
    <w:rsid w:val="00C00901"/>
    <w:rsid w:val="00C00D51"/>
    <w:rsid w:val="00C0161D"/>
    <w:rsid w:val="00C01922"/>
    <w:rsid w:val="00C02182"/>
    <w:rsid w:val="00C02547"/>
    <w:rsid w:val="00C03094"/>
    <w:rsid w:val="00C03F7A"/>
    <w:rsid w:val="00C0436A"/>
    <w:rsid w:val="00C0486E"/>
    <w:rsid w:val="00C04CCB"/>
    <w:rsid w:val="00C052B7"/>
    <w:rsid w:val="00C057BF"/>
    <w:rsid w:val="00C0585D"/>
    <w:rsid w:val="00C05C01"/>
    <w:rsid w:val="00C06F89"/>
    <w:rsid w:val="00C07011"/>
    <w:rsid w:val="00C07FC5"/>
    <w:rsid w:val="00C10812"/>
    <w:rsid w:val="00C108DF"/>
    <w:rsid w:val="00C11597"/>
    <w:rsid w:val="00C125A7"/>
    <w:rsid w:val="00C12D95"/>
    <w:rsid w:val="00C13E34"/>
    <w:rsid w:val="00C1421C"/>
    <w:rsid w:val="00C145C7"/>
    <w:rsid w:val="00C14A98"/>
    <w:rsid w:val="00C14B05"/>
    <w:rsid w:val="00C152A8"/>
    <w:rsid w:val="00C15C58"/>
    <w:rsid w:val="00C16092"/>
    <w:rsid w:val="00C162C5"/>
    <w:rsid w:val="00C16DE2"/>
    <w:rsid w:val="00C171C5"/>
    <w:rsid w:val="00C17639"/>
    <w:rsid w:val="00C20432"/>
    <w:rsid w:val="00C2054E"/>
    <w:rsid w:val="00C2059F"/>
    <w:rsid w:val="00C20FE9"/>
    <w:rsid w:val="00C227A2"/>
    <w:rsid w:val="00C22D67"/>
    <w:rsid w:val="00C2339E"/>
    <w:rsid w:val="00C23560"/>
    <w:rsid w:val="00C236F0"/>
    <w:rsid w:val="00C24971"/>
    <w:rsid w:val="00C252A2"/>
    <w:rsid w:val="00C25439"/>
    <w:rsid w:val="00C25553"/>
    <w:rsid w:val="00C255DF"/>
    <w:rsid w:val="00C26413"/>
    <w:rsid w:val="00C266A8"/>
    <w:rsid w:val="00C26AA3"/>
    <w:rsid w:val="00C26DD8"/>
    <w:rsid w:val="00C27064"/>
    <w:rsid w:val="00C2731F"/>
    <w:rsid w:val="00C30DCA"/>
    <w:rsid w:val="00C32263"/>
    <w:rsid w:val="00C32CA7"/>
    <w:rsid w:val="00C3378D"/>
    <w:rsid w:val="00C33CC0"/>
    <w:rsid w:val="00C34458"/>
    <w:rsid w:val="00C34D8B"/>
    <w:rsid w:val="00C34EC6"/>
    <w:rsid w:val="00C34EFF"/>
    <w:rsid w:val="00C350D4"/>
    <w:rsid w:val="00C355C2"/>
    <w:rsid w:val="00C355F5"/>
    <w:rsid w:val="00C36ABA"/>
    <w:rsid w:val="00C37D77"/>
    <w:rsid w:val="00C40542"/>
    <w:rsid w:val="00C40603"/>
    <w:rsid w:val="00C40977"/>
    <w:rsid w:val="00C4098D"/>
    <w:rsid w:val="00C409FD"/>
    <w:rsid w:val="00C40A42"/>
    <w:rsid w:val="00C416A1"/>
    <w:rsid w:val="00C41784"/>
    <w:rsid w:val="00C41B10"/>
    <w:rsid w:val="00C41F05"/>
    <w:rsid w:val="00C421C2"/>
    <w:rsid w:val="00C4230D"/>
    <w:rsid w:val="00C423FC"/>
    <w:rsid w:val="00C43937"/>
    <w:rsid w:val="00C43A32"/>
    <w:rsid w:val="00C43D02"/>
    <w:rsid w:val="00C441CD"/>
    <w:rsid w:val="00C4548E"/>
    <w:rsid w:val="00C45BEA"/>
    <w:rsid w:val="00C45C4C"/>
    <w:rsid w:val="00C4630A"/>
    <w:rsid w:val="00C4700C"/>
    <w:rsid w:val="00C507F4"/>
    <w:rsid w:val="00C51A3E"/>
    <w:rsid w:val="00C51BDD"/>
    <w:rsid w:val="00C524BC"/>
    <w:rsid w:val="00C52B72"/>
    <w:rsid w:val="00C53506"/>
    <w:rsid w:val="00C5359C"/>
    <w:rsid w:val="00C536F2"/>
    <w:rsid w:val="00C53A0E"/>
    <w:rsid w:val="00C53C4A"/>
    <w:rsid w:val="00C54DDD"/>
    <w:rsid w:val="00C550F0"/>
    <w:rsid w:val="00C56191"/>
    <w:rsid w:val="00C563FC"/>
    <w:rsid w:val="00C569C1"/>
    <w:rsid w:val="00C56E89"/>
    <w:rsid w:val="00C56EB4"/>
    <w:rsid w:val="00C574EA"/>
    <w:rsid w:val="00C57B6B"/>
    <w:rsid w:val="00C57DE6"/>
    <w:rsid w:val="00C601B1"/>
    <w:rsid w:val="00C60F50"/>
    <w:rsid w:val="00C6133E"/>
    <w:rsid w:val="00C6151D"/>
    <w:rsid w:val="00C61D1F"/>
    <w:rsid w:val="00C61F59"/>
    <w:rsid w:val="00C62385"/>
    <w:rsid w:val="00C62B05"/>
    <w:rsid w:val="00C6338C"/>
    <w:rsid w:val="00C63735"/>
    <w:rsid w:val="00C649F1"/>
    <w:rsid w:val="00C66C21"/>
    <w:rsid w:val="00C671F7"/>
    <w:rsid w:val="00C673CF"/>
    <w:rsid w:val="00C677E6"/>
    <w:rsid w:val="00C67A90"/>
    <w:rsid w:val="00C70810"/>
    <w:rsid w:val="00C70FB7"/>
    <w:rsid w:val="00C71373"/>
    <w:rsid w:val="00C71401"/>
    <w:rsid w:val="00C71888"/>
    <w:rsid w:val="00C724A7"/>
    <w:rsid w:val="00C7267B"/>
    <w:rsid w:val="00C72785"/>
    <w:rsid w:val="00C72FC7"/>
    <w:rsid w:val="00C73084"/>
    <w:rsid w:val="00C733DB"/>
    <w:rsid w:val="00C748B8"/>
    <w:rsid w:val="00C74D84"/>
    <w:rsid w:val="00C75787"/>
    <w:rsid w:val="00C75A16"/>
    <w:rsid w:val="00C75EC5"/>
    <w:rsid w:val="00C75F3B"/>
    <w:rsid w:val="00C764CF"/>
    <w:rsid w:val="00C765CD"/>
    <w:rsid w:val="00C766EA"/>
    <w:rsid w:val="00C7715E"/>
    <w:rsid w:val="00C7788E"/>
    <w:rsid w:val="00C778B4"/>
    <w:rsid w:val="00C779D8"/>
    <w:rsid w:val="00C77AAA"/>
    <w:rsid w:val="00C77AC9"/>
    <w:rsid w:val="00C801B1"/>
    <w:rsid w:val="00C804BE"/>
    <w:rsid w:val="00C80F8C"/>
    <w:rsid w:val="00C813CF"/>
    <w:rsid w:val="00C8219A"/>
    <w:rsid w:val="00C835BF"/>
    <w:rsid w:val="00C83685"/>
    <w:rsid w:val="00C8430A"/>
    <w:rsid w:val="00C843CE"/>
    <w:rsid w:val="00C84D0D"/>
    <w:rsid w:val="00C857D8"/>
    <w:rsid w:val="00C85EF1"/>
    <w:rsid w:val="00C85FDE"/>
    <w:rsid w:val="00C86DC7"/>
    <w:rsid w:val="00C86DDC"/>
    <w:rsid w:val="00C874FB"/>
    <w:rsid w:val="00C87924"/>
    <w:rsid w:val="00C9040D"/>
    <w:rsid w:val="00C90E6D"/>
    <w:rsid w:val="00C9160E"/>
    <w:rsid w:val="00C917C7"/>
    <w:rsid w:val="00C919C5"/>
    <w:rsid w:val="00C91E7D"/>
    <w:rsid w:val="00C92FBA"/>
    <w:rsid w:val="00C92FC4"/>
    <w:rsid w:val="00C9333A"/>
    <w:rsid w:val="00C934EE"/>
    <w:rsid w:val="00C93FD5"/>
    <w:rsid w:val="00C94744"/>
    <w:rsid w:val="00C9571F"/>
    <w:rsid w:val="00C95979"/>
    <w:rsid w:val="00C95B7B"/>
    <w:rsid w:val="00C967C2"/>
    <w:rsid w:val="00C96DEA"/>
    <w:rsid w:val="00C96E71"/>
    <w:rsid w:val="00CA0E4C"/>
    <w:rsid w:val="00CA0FD7"/>
    <w:rsid w:val="00CA0FFF"/>
    <w:rsid w:val="00CA1AF4"/>
    <w:rsid w:val="00CA217B"/>
    <w:rsid w:val="00CA2D89"/>
    <w:rsid w:val="00CA328C"/>
    <w:rsid w:val="00CA40D9"/>
    <w:rsid w:val="00CA421E"/>
    <w:rsid w:val="00CA4396"/>
    <w:rsid w:val="00CA4AE4"/>
    <w:rsid w:val="00CA4FFF"/>
    <w:rsid w:val="00CA538C"/>
    <w:rsid w:val="00CA574E"/>
    <w:rsid w:val="00CA5C7C"/>
    <w:rsid w:val="00CA5F76"/>
    <w:rsid w:val="00CA66DA"/>
    <w:rsid w:val="00CA6B3E"/>
    <w:rsid w:val="00CA7AC5"/>
    <w:rsid w:val="00CA7F00"/>
    <w:rsid w:val="00CB022E"/>
    <w:rsid w:val="00CB05C2"/>
    <w:rsid w:val="00CB0700"/>
    <w:rsid w:val="00CB0A14"/>
    <w:rsid w:val="00CB0D34"/>
    <w:rsid w:val="00CB14A3"/>
    <w:rsid w:val="00CB1932"/>
    <w:rsid w:val="00CB22AE"/>
    <w:rsid w:val="00CB28A0"/>
    <w:rsid w:val="00CB294E"/>
    <w:rsid w:val="00CB3007"/>
    <w:rsid w:val="00CB314D"/>
    <w:rsid w:val="00CB3319"/>
    <w:rsid w:val="00CB3426"/>
    <w:rsid w:val="00CB38EF"/>
    <w:rsid w:val="00CB4447"/>
    <w:rsid w:val="00CB51FB"/>
    <w:rsid w:val="00CB5833"/>
    <w:rsid w:val="00CB6118"/>
    <w:rsid w:val="00CB6497"/>
    <w:rsid w:val="00CB6556"/>
    <w:rsid w:val="00CB673A"/>
    <w:rsid w:val="00CB70A1"/>
    <w:rsid w:val="00CB74B8"/>
    <w:rsid w:val="00CB75B4"/>
    <w:rsid w:val="00CB77B0"/>
    <w:rsid w:val="00CB7A9F"/>
    <w:rsid w:val="00CB7BD0"/>
    <w:rsid w:val="00CC099B"/>
    <w:rsid w:val="00CC0C98"/>
    <w:rsid w:val="00CC1351"/>
    <w:rsid w:val="00CC2167"/>
    <w:rsid w:val="00CC2ADC"/>
    <w:rsid w:val="00CC3126"/>
    <w:rsid w:val="00CC369E"/>
    <w:rsid w:val="00CC3E12"/>
    <w:rsid w:val="00CC45D7"/>
    <w:rsid w:val="00CC4AB6"/>
    <w:rsid w:val="00CC4D5D"/>
    <w:rsid w:val="00CC5104"/>
    <w:rsid w:val="00CC52FF"/>
    <w:rsid w:val="00CC53DC"/>
    <w:rsid w:val="00CC55EF"/>
    <w:rsid w:val="00CC56D5"/>
    <w:rsid w:val="00CC5913"/>
    <w:rsid w:val="00CC5CB4"/>
    <w:rsid w:val="00CC5E19"/>
    <w:rsid w:val="00CC608A"/>
    <w:rsid w:val="00CC6AB2"/>
    <w:rsid w:val="00CC7872"/>
    <w:rsid w:val="00CC7BDB"/>
    <w:rsid w:val="00CC7D0C"/>
    <w:rsid w:val="00CD0754"/>
    <w:rsid w:val="00CD121D"/>
    <w:rsid w:val="00CD1A7C"/>
    <w:rsid w:val="00CD22CF"/>
    <w:rsid w:val="00CD2319"/>
    <w:rsid w:val="00CD290E"/>
    <w:rsid w:val="00CD2DE8"/>
    <w:rsid w:val="00CD3257"/>
    <w:rsid w:val="00CD39AB"/>
    <w:rsid w:val="00CD39D7"/>
    <w:rsid w:val="00CD3AEA"/>
    <w:rsid w:val="00CD3DDA"/>
    <w:rsid w:val="00CD4055"/>
    <w:rsid w:val="00CD4BF1"/>
    <w:rsid w:val="00CD4CD7"/>
    <w:rsid w:val="00CD522C"/>
    <w:rsid w:val="00CD53BE"/>
    <w:rsid w:val="00CD5C5E"/>
    <w:rsid w:val="00CD5EA2"/>
    <w:rsid w:val="00CD5F74"/>
    <w:rsid w:val="00CD6357"/>
    <w:rsid w:val="00CD6F5D"/>
    <w:rsid w:val="00CD6FCD"/>
    <w:rsid w:val="00CD77B4"/>
    <w:rsid w:val="00CD7898"/>
    <w:rsid w:val="00CE017F"/>
    <w:rsid w:val="00CE094D"/>
    <w:rsid w:val="00CE0EA7"/>
    <w:rsid w:val="00CE0F74"/>
    <w:rsid w:val="00CE100B"/>
    <w:rsid w:val="00CE128B"/>
    <w:rsid w:val="00CE14A0"/>
    <w:rsid w:val="00CE1A6F"/>
    <w:rsid w:val="00CE1C3C"/>
    <w:rsid w:val="00CE1D27"/>
    <w:rsid w:val="00CE2884"/>
    <w:rsid w:val="00CE343F"/>
    <w:rsid w:val="00CE35CB"/>
    <w:rsid w:val="00CE37E4"/>
    <w:rsid w:val="00CE3CAA"/>
    <w:rsid w:val="00CE495A"/>
    <w:rsid w:val="00CE4ED8"/>
    <w:rsid w:val="00CE560D"/>
    <w:rsid w:val="00CE577F"/>
    <w:rsid w:val="00CE587F"/>
    <w:rsid w:val="00CE5CFC"/>
    <w:rsid w:val="00CE7163"/>
    <w:rsid w:val="00CE720B"/>
    <w:rsid w:val="00CE7A2C"/>
    <w:rsid w:val="00CE7C6E"/>
    <w:rsid w:val="00CF08B0"/>
    <w:rsid w:val="00CF0B2F"/>
    <w:rsid w:val="00CF0C23"/>
    <w:rsid w:val="00CF0DAD"/>
    <w:rsid w:val="00CF0F11"/>
    <w:rsid w:val="00CF1264"/>
    <w:rsid w:val="00CF175F"/>
    <w:rsid w:val="00CF1933"/>
    <w:rsid w:val="00CF19BD"/>
    <w:rsid w:val="00CF1D8A"/>
    <w:rsid w:val="00CF1E52"/>
    <w:rsid w:val="00CF212D"/>
    <w:rsid w:val="00CF2131"/>
    <w:rsid w:val="00CF23B8"/>
    <w:rsid w:val="00CF268C"/>
    <w:rsid w:val="00CF26F9"/>
    <w:rsid w:val="00CF30B2"/>
    <w:rsid w:val="00CF3BA6"/>
    <w:rsid w:val="00CF3C1A"/>
    <w:rsid w:val="00CF50E6"/>
    <w:rsid w:val="00CF5A72"/>
    <w:rsid w:val="00CF5B6A"/>
    <w:rsid w:val="00CF6421"/>
    <w:rsid w:val="00CF7515"/>
    <w:rsid w:val="00D00664"/>
    <w:rsid w:val="00D00A64"/>
    <w:rsid w:val="00D00B6E"/>
    <w:rsid w:val="00D014AE"/>
    <w:rsid w:val="00D01D8E"/>
    <w:rsid w:val="00D023BF"/>
    <w:rsid w:val="00D0320A"/>
    <w:rsid w:val="00D034AE"/>
    <w:rsid w:val="00D03D86"/>
    <w:rsid w:val="00D041DB"/>
    <w:rsid w:val="00D060F4"/>
    <w:rsid w:val="00D06221"/>
    <w:rsid w:val="00D07B90"/>
    <w:rsid w:val="00D07DE6"/>
    <w:rsid w:val="00D10920"/>
    <w:rsid w:val="00D10BB0"/>
    <w:rsid w:val="00D10C69"/>
    <w:rsid w:val="00D113FA"/>
    <w:rsid w:val="00D11A5A"/>
    <w:rsid w:val="00D12978"/>
    <w:rsid w:val="00D12C93"/>
    <w:rsid w:val="00D130C9"/>
    <w:rsid w:val="00D13A54"/>
    <w:rsid w:val="00D1422D"/>
    <w:rsid w:val="00D14572"/>
    <w:rsid w:val="00D148A0"/>
    <w:rsid w:val="00D14A1A"/>
    <w:rsid w:val="00D159D4"/>
    <w:rsid w:val="00D15E8B"/>
    <w:rsid w:val="00D16391"/>
    <w:rsid w:val="00D16559"/>
    <w:rsid w:val="00D16CAB"/>
    <w:rsid w:val="00D16EF4"/>
    <w:rsid w:val="00D17EAC"/>
    <w:rsid w:val="00D17ECD"/>
    <w:rsid w:val="00D20212"/>
    <w:rsid w:val="00D205A3"/>
    <w:rsid w:val="00D20A11"/>
    <w:rsid w:val="00D212DF"/>
    <w:rsid w:val="00D21D91"/>
    <w:rsid w:val="00D22638"/>
    <w:rsid w:val="00D22B05"/>
    <w:rsid w:val="00D23C5B"/>
    <w:rsid w:val="00D2486D"/>
    <w:rsid w:val="00D24B37"/>
    <w:rsid w:val="00D253F8"/>
    <w:rsid w:val="00D255A8"/>
    <w:rsid w:val="00D25733"/>
    <w:rsid w:val="00D25D8E"/>
    <w:rsid w:val="00D26144"/>
    <w:rsid w:val="00D278B8"/>
    <w:rsid w:val="00D30461"/>
    <w:rsid w:val="00D3053E"/>
    <w:rsid w:val="00D30561"/>
    <w:rsid w:val="00D30DB1"/>
    <w:rsid w:val="00D31BB0"/>
    <w:rsid w:val="00D31DB2"/>
    <w:rsid w:val="00D33A00"/>
    <w:rsid w:val="00D34366"/>
    <w:rsid w:val="00D34690"/>
    <w:rsid w:val="00D348AC"/>
    <w:rsid w:val="00D34FEF"/>
    <w:rsid w:val="00D35447"/>
    <w:rsid w:val="00D35470"/>
    <w:rsid w:val="00D35E3E"/>
    <w:rsid w:val="00D36AD2"/>
    <w:rsid w:val="00D36B6B"/>
    <w:rsid w:val="00D36C25"/>
    <w:rsid w:val="00D36CAC"/>
    <w:rsid w:val="00D36F7B"/>
    <w:rsid w:val="00D371D0"/>
    <w:rsid w:val="00D375BF"/>
    <w:rsid w:val="00D37DF9"/>
    <w:rsid w:val="00D400A6"/>
    <w:rsid w:val="00D4064B"/>
    <w:rsid w:val="00D41106"/>
    <w:rsid w:val="00D41270"/>
    <w:rsid w:val="00D41507"/>
    <w:rsid w:val="00D41D47"/>
    <w:rsid w:val="00D422A1"/>
    <w:rsid w:val="00D43339"/>
    <w:rsid w:val="00D43343"/>
    <w:rsid w:val="00D43A22"/>
    <w:rsid w:val="00D43DD3"/>
    <w:rsid w:val="00D440CC"/>
    <w:rsid w:val="00D44420"/>
    <w:rsid w:val="00D44655"/>
    <w:rsid w:val="00D446DF"/>
    <w:rsid w:val="00D4474E"/>
    <w:rsid w:val="00D44C70"/>
    <w:rsid w:val="00D4518A"/>
    <w:rsid w:val="00D457D4"/>
    <w:rsid w:val="00D4624B"/>
    <w:rsid w:val="00D46933"/>
    <w:rsid w:val="00D46EFB"/>
    <w:rsid w:val="00D476E8"/>
    <w:rsid w:val="00D47997"/>
    <w:rsid w:val="00D47B4D"/>
    <w:rsid w:val="00D47E63"/>
    <w:rsid w:val="00D5022C"/>
    <w:rsid w:val="00D50409"/>
    <w:rsid w:val="00D50504"/>
    <w:rsid w:val="00D50658"/>
    <w:rsid w:val="00D50AE3"/>
    <w:rsid w:val="00D50B91"/>
    <w:rsid w:val="00D50C8F"/>
    <w:rsid w:val="00D50CB7"/>
    <w:rsid w:val="00D50FD0"/>
    <w:rsid w:val="00D511C9"/>
    <w:rsid w:val="00D51347"/>
    <w:rsid w:val="00D514EE"/>
    <w:rsid w:val="00D51725"/>
    <w:rsid w:val="00D517F1"/>
    <w:rsid w:val="00D526C7"/>
    <w:rsid w:val="00D52767"/>
    <w:rsid w:val="00D53CF7"/>
    <w:rsid w:val="00D53E8C"/>
    <w:rsid w:val="00D53FB7"/>
    <w:rsid w:val="00D5480B"/>
    <w:rsid w:val="00D54AF1"/>
    <w:rsid w:val="00D54E64"/>
    <w:rsid w:val="00D5530D"/>
    <w:rsid w:val="00D55B77"/>
    <w:rsid w:val="00D566DF"/>
    <w:rsid w:val="00D57CB6"/>
    <w:rsid w:val="00D60074"/>
    <w:rsid w:val="00D60251"/>
    <w:rsid w:val="00D607A2"/>
    <w:rsid w:val="00D611EE"/>
    <w:rsid w:val="00D61478"/>
    <w:rsid w:val="00D61536"/>
    <w:rsid w:val="00D61554"/>
    <w:rsid w:val="00D61DE5"/>
    <w:rsid w:val="00D62461"/>
    <w:rsid w:val="00D62A02"/>
    <w:rsid w:val="00D64204"/>
    <w:rsid w:val="00D642C4"/>
    <w:rsid w:val="00D6540E"/>
    <w:rsid w:val="00D65AEB"/>
    <w:rsid w:val="00D6610B"/>
    <w:rsid w:val="00D66DEF"/>
    <w:rsid w:val="00D67464"/>
    <w:rsid w:val="00D67770"/>
    <w:rsid w:val="00D67B93"/>
    <w:rsid w:val="00D71480"/>
    <w:rsid w:val="00D7177B"/>
    <w:rsid w:val="00D7223A"/>
    <w:rsid w:val="00D72581"/>
    <w:rsid w:val="00D72689"/>
    <w:rsid w:val="00D7271E"/>
    <w:rsid w:val="00D72A1B"/>
    <w:rsid w:val="00D72A7D"/>
    <w:rsid w:val="00D72E97"/>
    <w:rsid w:val="00D730A4"/>
    <w:rsid w:val="00D7388B"/>
    <w:rsid w:val="00D739C6"/>
    <w:rsid w:val="00D73F30"/>
    <w:rsid w:val="00D73FD7"/>
    <w:rsid w:val="00D7433B"/>
    <w:rsid w:val="00D748BB"/>
    <w:rsid w:val="00D74944"/>
    <w:rsid w:val="00D75113"/>
    <w:rsid w:val="00D756C2"/>
    <w:rsid w:val="00D75F1C"/>
    <w:rsid w:val="00D76259"/>
    <w:rsid w:val="00D774E5"/>
    <w:rsid w:val="00D77927"/>
    <w:rsid w:val="00D77A5E"/>
    <w:rsid w:val="00D77A78"/>
    <w:rsid w:val="00D812BF"/>
    <w:rsid w:val="00D8180F"/>
    <w:rsid w:val="00D8259E"/>
    <w:rsid w:val="00D83396"/>
    <w:rsid w:val="00D8363F"/>
    <w:rsid w:val="00D83902"/>
    <w:rsid w:val="00D8432A"/>
    <w:rsid w:val="00D849A5"/>
    <w:rsid w:val="00D84ABB"/>
    <w:rsid w:val="00D84F12"/>
    <w:rsid w:val="00D8682D"/>
    <w:rsid w:val="00D86DB5"/>
    <w:rsid w:val="00D87A8E"/>
    <w:rsid w:val="00D900CC"/>
    <w:rsid w:val="00D9016A"/>
    <w:rsid w:val="00D90F34"/>
    <w:rsid w:val="00D91286"/>
    <w:rsid w:val="00D91438"/>
    <w:rsid w:val="00D9186C"/>
    <w:rsid w:val="00D91E6A"/>
    <w:rsid w:val="00D91F4E"/>
    <w:rsid w:val="00D9206C"/>
    <w:rsid w:val="00D920E3"/>
    <w:rsid w:val="00D92984"/>
    <w:rsid w:val="00D92BD7"/>
    <w:rsid w:val="00D9389A"/>
    <w:rsid w:val="00D93976"/>
    <w:rsid w:val="00D93CAF"/>
    <w:rsid w:val="00D94B2E"/>
    <w:rsid w:val="00D95268"/>
    <w:rsid w:val="00D952FA"/>
    <w:rsid w:val="00D9541E"/>
    <w:rsid w:val="00D96A9B"/>
    <w:rsid w:val="00D9736C"/>
    <w:rsid w:val="00D9765D"/>
    <w:rsid w:val="00D9778C"/>
    <w:rsid w:val="00D977AF"/>
    <w:rsid w:val="00DA015F"/>
    <w:rsid w:val="00DA0234"/>
    <w:rsid w:val="00DA049F"/>
    <w:rsid w:val="00DA0747"/>
    <w:rsid w:val="00DA0C95"/>
    <w:rsid w:val="00DA10A8"/>
    <w:rsid w:val="00DA17E6"/>
    <w:rsid w:val="00DA1918"/>
    <w:rsid w:val="00DA1DE7"/>
    <w:rsid w:val="00DA2987"/>
    <w:rsid w:val="00DA2DD6"/>
    <w:rsid w:val="00DA3028"/>
    <w:rsid w:val="00DA3205"/>
    <w:rsid w:val="00DA387F"/>
    <w:rsid w:val="00DA3DCE"/>
    <w:rsid w:val="00DA4230"/>
    <w:rsid w:val="00DA4519"/>
    <w:rsid w:val="00DA457D"/>
    <w:rsid w:val="00DA4CD1"/>
    <w:rsid w:val="00DA4F2C"/>
    <w:rsid w:val="00DA5165"/>
    <w:rsid w:val="00DA563C"/>
    <w:rsid w:val="00DA58C3"/>
    <w:rsid w:val="00DA6336"/>
    <w:rsid w:val="00DA6C7E"/>
    <w:rsid w:val="00DA7675"/>
    <w:rsid w:val="00DA7E3E"/>
    <w:rsid w:val="00DA7E7C"/>
    <w:rsid w:val="00DB0115"/>
    <w:rsid w:val="00DB07A9"/>
    <w:rsid w:val="00DB0A64"/>
    <w:rsid w:val="00DB1878"/>
    <w:rsid w:val="00DB1B18"/>
    <w:rsid w:val="00DB1F38"/>
    <w:rsid w:val="00DB20B1"/>
    <w:rsid w:val="00DB26B9"/>
    <w:rsid w:val="00DB2967"/>
    <w:rsid w:val="00DB29D7"/>
    <w:rsid w:val="00DB2C3C"/>
    <w:rsid w:val="00DB2C8A"/>
    <w:rsid w:val="00DB33F8"/>
    <w:rsid w:val="00DB38FF"/>
    <w:rsid w:val="00DB3DDC"/>
    <w:rsid w:val="00DB4197"/>
    <w:rsid w:val="00DB4FA7"/>
    <w:rsid w:val="00DB5EC6"/>
    <w:rsid w:val="00DB63E0"/>
    <w:rsid w:val="00DB63FB"/>
    <w:rsid w:val="00DB6554"/>
    <w:rsid w:val="00DB6CF1"/>
    <w:rsid w:val="00DB70F1"/>
    <w:rsid w:val="00DB7976"/>
    <w:rsid w:val="00DB7B10"/>
    <w:rsid w:val="00DC038A"/>
    <w:rsid w:val="00DC03BB"/>
    <w:rsid w:val="00DC08F2"/>
    <w:rsid w:val="00DC09C5"/>
    <w:rsid w:val="00DC0A73"/>
    <w:rsid w:val="00DC1A69"/>
    <w:rsid w:val="00DC1D35"/>
    <w:rsid w:val="00DC27BD"/>
    <w:rsid w:val="00DC29EE"/>
    <w:rsid w:val="00DC2F57"/>
    <w:rsid w:val="00DC31DF"/>
    <w:rsid w:val="00DC3223"/>
    <w:rsid w:val="00DC32D0"/>
    <w:rsid w:val="00DC373B"/>
    <w:rsid w:val="00DC3B5E"/>
    <w:rsid w:val="00DC40D8"/>
    <w:rsid w:val="00DC41C8"/>
    <w:rsid w:val="00DC492F"/>
    <w:rsid w:val="00DC4CA2"/>
    <w:rsid w:val="00DC4D94"/>
    <w:rsid w:val="00DC4E59"/>
    <w:rsid w:val="00DC4FD1"/>
    <w:rsid w:val="00DC5D75"/>
    <w:rsid w:val="00DC6D1C"/>
    <w:rsid w:val="00DC6E2E"/>
    <w:rsid w:val="00DC70DE"/>
    <w:rsid w:val="00DC7579"/>
    <w:rsid w:val="00DC76FF"/>
    <w:rsid w:val="00DC79CF"/>
    <w:rsid w:val="00DC7B79"/>
    <w:rsid w:val="00DC7F94"/>
    <w:rsid w:val="00DD022B"/>
    <w:rsid w:val="00DD0A94"/>
    <w:rsid w:val="00DD0D57"/>
    <w:rsid w:val="00DD1959"/>
    <w:rsid w:val="00DD1CC3"/>
    <w:rsid w:val="00DD1F1E"/>
    <w:rsid w:val="00DD242C"/>
    <w:rsid w:val="00DD298D"/>
    <w:rsid w:val="00DD2B60"/>
    <w:rsid w:val="00DD2BC1"/>
    <w:rsid w:val="00DD3673"/>
    <w:rsid w:val="00DD3ACD"/>
    <w:rsid w:val="00DD463E"/>
    <w:rsid w:val="00DD5205"/>
    <w:rsid w:val="00DD589B"/>
    <w:rsid w:val="00DD58C9"/>
    <w:rsid w:val="00DD5F58"/>
    <w:rsid w:val="00DD642E"/>
    <w:rsid w:val="00DD6881"/>
    <w:rsid w:val="00DD6DED"/>
    <w:rsid w:val="00DD7161"/>
    <w:rsid w:val="00DD72E4"/>
    <w:rsid w:val="00DD739D"/>
    <w:rsid w:val="00DD777D"/>
    <w:rsid w:val="00DE0088"/>
    <w:rsid w:val="00DE0132"/>
    <w:rsid w:val="00DE0781"/>
    <w:rsid w:val="00DE121A"/>
    <w:rsid w:val="00DE143F"/>
    <w:rsid w:val="00DE17B0"/>
    <w:rsid w:val="00DE1967"/>
    <w:rsid w:val="00DE1D5C"/>
    <w:rsid w:val="00DE2914"/>
    <w:rsid w:val="00DE3177"/>
    <w:rsid w:val="00DE3A77"/>
    <w:rsid w:val="00DE3E34"/>
    <w:rsid w:val="00DE3FAE"/>
    <w:rsid w:val="00DE43CA"/>
    <w:rsid w:val="00DE47B5"/>
    <w:rsid w:val="00DE4856"/>
    <w:rsid w:val="00DE4868"/>
    <w:rsid w:val="00DE491E"/>
    <w:rsid w:val="00DE5140"/>
    <w:rsid w:val="00DE56B9"/>
    <w:rsid w:val="00DE5A70"/>
    <w:rsid w:val="00DE5DA6"/>
    <w:rsid w:val="00DE6529"/>
    <w:rsid w:val="00DE6CBC"/>
    <w:rsid w:val="00DE6DC2"/>
    <w:rsid w:val="00DE75D3"/>
    <w:rsid w:val="00DE7626"/>
    <w:rsid w:val="00DE7670"/>
    <w:rsid w:val="00DE777B"/>
    <w:rsid w:val="00DE7920"/>
    <w:rsid w:val="00DE7D7C"/>
    <w:rsid w:val="00DF0034"/>
    <w:rsid w:val="00DF1C97"/>
    <w:rsid w:val="00DF1D8C"/>
    <w:rsid w:val="00DF280F"/>
    <w:rsid w:val="00DF2858"/>
    <w:rsid w:val="00DF2862"/>
    <w:rsid w:val="00DF2D90"/>
    <w:rsid w:val="00DF306F"/>
    <w:rsid w:val="00DF317C"/>
    <w:rsid w:val="00DF3808"/>
    <w:rsid w:val="00DF3AE3"/>
    <w:rsid w:val="00DF46FC"/>
    <w:rsid w:val="00DF4780"/>
    <w:rsid w:val="00DF54B5"/>
    <w:rsid w:val="00DF6138"/>
    <w:rsid w:val="00DF65FB"/>
    <w:rsid w:val="00DF671C"/>
    <w:rsid w:val="00DF6CCB"/>
    <w:rsid w:val="00DF732C"/>
    <w:rsid w:val="00DF73B1"/>
    <w:rsid w:val="00DF7501"/>
    <w:rsid w:val="00DF7A96"/>
    <w:rsid w:val="00DF7AD5"/>
    <w:rsid w:val="00DF7B6F"/>
    <w:rsid w:val="00DF7CD7"/>
    <w:rsid w:val="00E001FC"/>
    <w:rsid w:val="00E003F7"/>
    <w:rsid w:val="00E00DCC"/>
    <w:rsid w:val="00E01355"/>
    <w:rsid w:val="00E01B94"/>
    <w:rsid w:val="00E01D16"/>
    <w:rsid w:val="00E02F72"/>
    <w:rsid w:val="00E03B27"/>
    <w:rsid w:val="00E040ED"/>
    <w:rsid w:val="00E044F7"/>
    <w:rsid w:val="00E0504C"/>
    <w:rsid w:val="00E05879"/>
    <w:rsid w:val="00E05A73"/>
    <w:rsid w:val="00E0755D"/>
    <w:rsid w:val="00E07710"/>
    <w:rsid w:val="00E10CC9"/>
    <w:rsid w:val="00E110F8"/>
    <w:rsid w:val="00E112CA"/>
    <w:rsid w:val="00E120FD"/>
    <w:rsid w:val="00E12B9D"/>
    <w:rsid w:val="00E13B19"/>
    <w:rsid w:val="00E149E9"/>
    <w:rsid w:val="00E14FC1"/>
    <w:rsid w:val="00E15A4A"/>
    <w:rsid w:val="00E15BE0"/>
    <w:rsid w:val="00E15C58"/>
    <w:rsid w:val="00E15F30"/>
    <w:rsid w:val="00E16208"/>
    <w:rsid w:val="00E16513"/>
    <w:rsid w:val="00E16B06"/>
    <w:rsid w:val="00E16BBE"/>
    <w:rsid w:val="00E16FAF"/>
    <w:rsid w:val="00E172D0"/>
    <w:rsid w:val="00E17435"/>
    <w:rsid w:val="00E1761A"/>
    <w:rsid w:val="00E17E39"/>
    <w:rsid w:val="00E17EFF"/>
    <w:rsid w:val="00E200E4"/>
    <w:rsid w:val="00E20286"/>
    <w:rsid w:val="00E204D2"/>
    <w:rsid w:val="00E205FC"/>
    <w:rsid w:val="00E20628"/>
    <w:rsid w:val="00E20649"/>
    <w:rsid w:val="00E20CC6"/>
    <w:rsid w:val="00E20CF0"/>
    <w:rsid w:val="00E210D1"/>
    <w:rsid w:val="00E212C0"/>
    <w:rsid w:val="00E21B1D"/>
    <w:rsid w:val="00E22056"/>
    <w:rsid w:val="00E22E3B"/>
    <w:rsid w:val="00E22FEE"/>
    <w:rsid w:val="00E23838"/>
    <w:rsid w:val="00E23CBD"/>
    <w:rsid w:val="00E23D31"/>
    <w:rsid w:val="00E2418A"/>
    <w:rsid w:val="00E242F2"/>
    <w:rsid w:val="00E2473D"/>
    <w:rsid w:val="00E24D78"/>
    <w:rsid w:val="00E252AD"/>
    <w:rsid w:val="00E25BCA"/>
    <w:rsid w:val="00E26180"/>
    <w:rsid w:val="00E26508"/>
    <w:rsid w:val="00E265DC"/>
    <w:rsid w:val="00E26DF6"/>
    <w:rsid w:val="00E27E55"/>
    <w:rsid w:val="00E27EEF"/>
    <w:rsid w:val="00E30239"/>
    <w:rsid w:val="00E30676"/>
    <w:rsid w:val="00E309E9"/>
    <w:rsid w:val="00E30B7B"/>
    <w:rsid w:val="00E30C45"/>
    <w:rsid w:val="00E314FE"/>
    <w:rsid w:val="00E31FA6"/>
    <w:rsid w:val="00E32053"/>
    <w:rsid w:val="00E3275E"/>
    <w:rsid w:val="00E328E4"/>
    <w:rsid w:val="00E32ADE"/>
    <w:rsid w:val="00E32AF2"/>
    <w:rsid w:val="00E32EC8"/>
    <w:rsid w:val="00E33098"/>
    <w:rsid w:val="00E33726"/>
    <w:rsid w:val="00E33D93"/>
    <w:rsid w:val="00E33DBF"/>
    <w:rsid w:val="00E33E6D"/>
    <w:rsid w:val="00E3421B"/>
    <w:rsid w:val="00E34344"/>
    <w:rsid w:val="00E346B1"/>
    <w:rsid w:val="00E34897"/>
    <w:rsid w:val="00E34C8A"/>
    <w:rsid w:val="00E34EF4"/>
    <w:rsid w:val="00E36139"/>
    <w:rsid w:val="00E36260"/>
    <w:rsid w:val="00E37269"/>
    <w:rsid w:val="00E3749A"/>
    <w:rsid w:val="00E37C88"/>
    <w:rsid w:val="00E37D1E"/>
    <w:rsid w:val="00E4075E"/>
    <w:rsid w:val="00E4127D"/>
    <w:rsid w:val="00E4192D"/>
    <w:rsid w:val="00E41A1C"/>
    <w:rsid w:val="00E422A0"/>
    <w:rsid w:val="00E42905"/>
    <w:rsid w:val="00E42F0C"/>
    <w:rsid w:val="00E42F1E"/>
    <w:rsid w:val="00E43258"/>
    <w:rsid w:val="00E433F5"/>
    <w:rsid w:val="00E44599"/>
    <w:rsid w:val="00E44C26"/>
    <w:rsid w:val="00E45A0A"/>
    <w:rsid w:val="00E45EB3"/>
    <w:rsid w:val="00E463ED"/>
    <w:rsid w:val="00E468BF"/>
    <w:rsid w:val="00E46C91"/>
    <w:rsid w:val="00E46EAF"/>
    <w:rsid w:val="00E4702B"/>
    <w:rsid w:val="00E4735C"/>
    <w:rsid w:val="00E475D2"/>
    <w:rsid w:val="00E4783B"/>
    <w:rsid w:val="00E47C5C"/>
    <w:rsid w:val="00E47C89"/>
    <w:rsid w:val="00E47DF2"/>
    <w:rsid w:val="00E47E04"/>
    <w:rsid w:val="00E47F88"/>
    <w:rsid w:val="00E501C2"/>
    <w:rsid w:val="00E50780"/>
    <w:rsid w:val="00E50CDB"/>
    <w:rsid w:val="00E50E9E"/>
    <w:rsid w:val="00E518FF"/>
    <w:rsid w:val="00E5222F"/>
    <w:rsid w:val="00E5239F"/>
    <w:rsid w:val="00E52CEC"/>
    <w:rsid w:val="00E52DD5"/>
    <w:rsid w:val="00E5313E"/>
    <w:rsid w:val="00E53410"/>
    <w:rsid w:val="00E53498"/>
    <w:rsid w:val="00E53979"/>
    <w:rsid w:val="00E5460E"/>
    <w:rsid w:val="00E5559D"/>
    <w:rsid w:val="00E55C0B"/>
    <w:rsid w:val="00E5610C"/>
    <w:rsid w:val="00E5626A"/>
    <w:rsid w:val="00E5676C"/>
    <w:rsid w:val="00E56E8D"/>
    <w:rsid w:val="00E56EE0"/>
    <w:rsid w:val="00E573F7"/>
    <w:rsid w:val="00E576DA"/>
    <w:rsid w:val="00E6045D"/>
    <w:rsid w:val="00E60C8B"/>
    <w:rsid w:val="00E612B9"/>
    <w:rsid w:val="00E6162E"/>
    <w:rsid w:val="00E61783"/>
    <w:rsid w:val="00E61932"/>
    <w:rsid w:val="00E62222"/>
    <w:rsid w:val="00E622BA"/>
    <w:rsid w:val="00E622C9"/>
    <w:rsid w:val="00E6340C"/>
    <w:rsid w:val="00E6345F"/>
    <w:rsid w:val="00E6350C"/>
    <w:rsid w:val="00E636BB"/>
    <w:rsid w:val="00E63C21"/>
    <w:rsid w:val="00E63CFD"/>
    <w:rsid w:val="00E642D2"/>
    <w:rsid w:val="00E64308"/>
    <w:rsid w:val="00E64F7C"/>
    <w:rsid w:val="00E650AB"/>
    <w:rsid w:val="00E65D1E"/>
    <w:rsid w:val="00E65E3A"/>
    <w:rsid w:val="00E66061"/>
    <w:rsid w:val="00E66083"/>
    <w:rsid w:val="00E664A8"/>
    <w:rsid w:val="00E6742C"/>
    <w:rsid w:val="00E676A4"/>
    <w:rsid w:val="00E67DC4"/>
    <w:rsid w:val="00E7065A"/>
    <w:rsid w:val="00E70A61"/>
    <w:rsid w:val="00E70D08"/>
    <w:rsid w:val="00E71060"/>
    <w:rsid w:val="00E71075"/>
    <w:rsid w:val="00E71201"/>
    <w:rsid w:val="00E714FC"/>
    <w:rsid w:val="00E71A52"/>
    <w:rsid w:val="00E71B53"/>
    <w:rsid w:val="00E72105"/>
    <w:rsid w:val="00E72B1C"/>
    <w:rsid w:val="00E72C63"/>
    <w:rsid w:val="00E73552"/>
    <w:rsid w:val="00E736AA"/>
    <w:rsid w:val="00E73A3B"/>
    <w:rsid w:val="00E75068"/>
    <w:rsid w:val="00E7586C"/>
    <w:rsid w:val="00E76B3A"/>
    <w:rsid w:val="00E76BC6"/>
    <w:rsid w:val="00E77DDD"/>
    <w:rsid w:val="00E80488"/>
    <w:rsid w:val="00E808C7"/>
    <w:rsid w:val="00E80B7F"/>
    <w:rsid w:val="00E81572"/>
    <w:rsid w:val="00E816E0"/>
    <w:rsid w:val="00E81912"/>
    <w:rsid w:val="00E82955"/>
    <w:rsid w:val="00E832F8"/>
    <w:rsid w:val="00E8383B"/>
    <w:rsid w:val="00E838E2"/>
    <w:rsid w:val="00E839A1"/>
    <w:rsid w:val="00E84715"/>
    <w:rsid w:val="00E84813"/>
    <w:rsid w:val="00E848B6"/>
    <w:rsid w:val="00E84EE1"/>
    <w:rsid w:val="00E857BB"/>
    <w:rsid w:val="00E8663E"/>
    <w:rsid w:val="00E8666F"/>
    <w:rsid w:val="00E86E4F"/>
    <w:rsid w:val="00E87645"/>
    <w:rsid w:val="00E87716"/>
    <w:rsid w:val="00E9151F"/>
    <w:rsid w:val="00E91588"/>
    <w:rsid w:val="00E915CC"/>
    <w:rsid w:val="00E91D9A"/>
    <w:rsid w:val="00E9246E"/>
    <w:rsid w:val="00E92585"/>
    <w:rsid w:val="00E925FB"/>
    <w:rsid w:val="00E9369B"/>
    <w:rsid w:val="00E947D0"/>
    <w:rsid w:val="00E94F26"/>
    <w:rsid w:val="00E958A5"/>
    <w:rsid w:val="00E96568"/>
    <w:rsid w:val="00E96AC5"/>
    <w:rsid w:val="00E96BE8"/>
    <w:rsid w:val="00E96CDD"/>
    <w:rsid w:val="00E96EA4"/>
    <w:rsid w:val="00EA0839"/>
    <w:rsid w:val="00EA0ECA"/>
    <w:rsid w:val="00EA0F34"/>
    <w:rsid w:val="00EA1079"/>
    <w:rsid w:val="00EA131F"/>
    <w:rsid w:val="00EA1414"/>
    <w:rsid w:val="00EA1D12"/>
    <w:rsid w:val="00EA1ECC"/>
    <w:rsid w:val="00EA1EE4"/>
    <w:rsid w:val="00EA23FF"/>
    <w:rsid w:val="00EA27D1"/>
    <w:rsid w:val="00EA2F4B"/>
    <w:rsid w:val="00EA40D6"/>
    <w:rsid w:val="00EA4949"/>
    <w:rsid w:val="00EA4B56"/>
    <w:rsid w:val="00EA50AB"/>
    <w:rsid w:val="00EA52F7"/>
    <w:rsid w:val="00EA57A9"/>
    <w:rsid w:val="00EA5899"/>
    <w:rsid w:val="00EA5992"/>
    <w:rsid w:val="00EA61D4"/>
    <w:rsid w:val="00EA652B"/>
    <w:rsid w:val="00EA66BB"/>
    <w:rsid w:val="00EA6EDA"/>
    <w:rsid w:val="00EA706D"/>
    <w:rsid w:val="00EA729E"/>
    <w:rsid w:val="00EB0013"/>
    <w:rsid w:val="00EB0828"/>
    <w:rsid w:val="00EB0940"/>
    <w:rsid w:val="00EB12FC"/>
    <w:rsid w:val="00EB1644"/>
    <w:rsid w:val="00EB1F03"/>
    <w:rsid w:val="00EB2BC1"/>
    <w:rsid w:val="00EB3302"/>
    <w:rsid w:val="00EB34EA"/>
    <w:rsid w:val="00EB3635"/>
    <w:rsid w:val="00EB3895"/>
    <w:rsid w:val="00EB456A"/>
    <w:rsid w:val="00EB4F8F"/>
    <w:rsid w:val="00EB54A7"/>
    <w:rsid w:val="00EB5645"/>
    <w:rsid w:val="00EB6371"/>
    <w:rsid w:val="00EB648C"/>
    <w:rsid w:val="00EB64EB"/>
    <w:rsid w:val="00EB6691"/>
    <w:rsid w:val="00EB6711"/>
    <w:rsid w:val="00EB6A83"/>
    <w:rsid w:val="00EB6E85"/>
    <w:rsid w:val="00EB6FA9"/>
    <w:rsid w:val="00EB7686"/>
    <w:rsid w:val="00EB7F61"/>
    <w:rsid w:val="00EC04D8"/>
    <w:rsid w:val="00EC1280"/>
    <w:rsid w:val="00EC26E1"/>
    <w:rsid w:val="00EC298C"/>
    <w:rsid w:val="00EC2C26"/>
    <w:rsid w:val="00EC3429"/>
    <w:rsid w:val="00EC3861"/>
    <w:rsid w:val="00EC509C"/>
    <w:rsid w:val="00EC5301"/>
    <w:rsid w:val="00EC5CA8"/>
    <w:rsid w:val="00EC64B5"/>
    <w:rsid w:val="00EC685F"/>
    <w:rsid w:val="00EC715C"/>
    <w:rsid w:val="00EC761D"/>
    <w:rsid w:val="00ED059D"/>
    <w:rsid w:val="00ED0A62"/>
    <w:rsid w:val="00ED0EFD"/>
    <w:rsid w:val="00ED1F7C"/>
    <w:rsid w:val="00ED2644"/>
    <w:rsid w:val="00ED2D9C"/>
    <w:rsid w:val="00ED360F"/>
    <w:rsid w:val="00ED37A6"/>
    <w:rsid w:val="00ED3EC5"/>
    <w:rsid w:val="00ED4566"/>
    <w:rsid w:val="00ED4E8E"/>
    <w:rsid w:val="00ED4F9F"/>
    <w:rsid w:val="00ED5205"/>
    <w:rsid w:val="00ED5486"/>
    <w:rsid w:val="00ED5A04"/>
    <w:rsid w:val="00ED5C29"/>
    <w:rsid w:val="00ED6530"/>
    <w:rsid w:val="00ED670A"/>
    <w:rsid w:val="00ED6990"/>
    <w:rsid w:val="00ED6B01"/>
    <w:rsid w:val="00ED6D3A"/>
    <w:rsid w:val="00ED72CB"/>
    <w:rsid w:val="00ED73CC"/>
    <w:rsid w:val="00ED7A08"/>
    <w:rsid w:val="00EE0888"/>
    <w:rsid w:val="00EE0CD9"/>
    <w:rsid w:val="00EE0FBD"/>
    <w:rsid w:val="00EE1129"/>
    <w:rsid w:val="00EE1B24"/>
    <w:rsid w:val="00EE1C12"/>
    <w:rsid w:val="00EE1C1E"/>
    <w:rsid w:val="00EE1EE0"/>
    <w:rsid w:val="00EE2260"/>
    <w:rsid w:val="00EE2AB3"/>
    <w:rsid w:val="00EE2C31"/>
    <w:rsid w:val="00EE3398"/>
    <w:rsid w:val="00EE3CB6"/>
    <w:rsid w:val="00EE4801"/>
    <w:rsid w:val="00EE4CD3"/>
    <w:rsid w:val="00EE4D66"/>
    <w:rsid w:val="00EE50D3"/>
    <w:rsid w:val="00EE5AB7"/>
    <w:rsid w:val="00EE5EFD"/>
    <w:rsid w:val="00EE76EB"/>
    <w:rsid w:val="00EE77DC"/>
    <w:rsid w:val="00EE7A5A"/>
    <w:rsid w:val="00EE7AD7"/>
    <w:rsid w:val="00EE7F79"/>
    <w:rsid w:val="00EF06BF"/>
    <w:rsid w:val="00EF06C6"/>
    <w:rsid w:val="00EF101D"/>
    <w:rsid w:val="00EF1C96"/>
    <w:rsid w:val="00EF1DAE"/>
    <w:rsid w:val="00EF1F1B"/>
    <w:rsid w:val="00EF377C"/>
    <w:rsid w:val="00EF3D86"/>
    <w:rsid w:val="00EF3DC2"/>
    <w:rsid w:val="00EF3E64"/>
    <w:rsid w:val="00EF3EB6"/>
    <w:rsid w:val="00EF4240"/>
    <w:rsid w:val="00EF56DB"/>
    <w:rsid w:val="00EF5FD3"/>
    <w:rsid w:val="00EF5FEF"/>
    <w:rsid w:val="00EF6383"/>
    <w:rsid w:val="00EF645D"/>
    <w:rsid w:val="00EF6910"/>
    <w:rsid w:val="00EF7031"/>
    <w:rsid w:val="00EF7198"/>
    <w:rsid w:val="00EF7982"/>
    <w:rsid w:val="00EF7AE9"/>
    <w:rsid w:val="00F00DAC"/>
    <w:rsid w:val="00F01AB5"/>
    <w:rsid w:val="00F01DBA"/>
    <w:rsid w:val="00F0219A"/>
    <w:rsid w:val="00F025F3"/>
    <w:rsid w:val="00F02687"/>
    <w:rsid w:val="00F02ADE"/>
    <w:rsid w:val="00F03506"/>
    <w:rsid w:val="00F0389E"/>
    <w:rsid w:val="00F03AB4"/>
    <w:rsid w:val="00F043D1"/>
    <w:rsid w:val="00F045B2"/>
    <w:rsid w:val="00F04CB4"/>
    <w:rsid w:val="00F04D59"/>
    <w:rsid w:val="00F05007"/>
    <w:rsid w:val="00F05412"/>
    <w:rsid w:val="00F05839"/>
    <w:rsid w:val="00F05FE2"/>
    <w:rsid w:val="00F067FC"/>
    <w:rsid w:val="00F06B31"/>
    <w:rsid w:val="00F06D75"/>
    <w:rsid w:val="00F071B6"/>
    <w:rsid w:val="00F076B0"/>
    <w:rsid w:val="00F1005B"/>
    <w:rsid w:val="00F108C6"/>
    <w:rsid w:val="00F114C2"/>
    <w:rsid w:val="00F11623"/>
    <w:rsid w:val="00F11E14"/>
    <w:rsid w:val="00F11E66"/>
    <w:rsid w:val="00F128EA"/>
    <w:rsid w:val="00F12ABA"/>
    <w:rsid w:val="00F130EE"/>
    <w:rsid w:val="00F13D3C"/>
    <w:rsid w:val="00F147AC"/>
    <w:rsid w:val="00F14D7D"/>
    <w:rsid w:val="00F15864"/>
    <w:rsid w:val="00F15FC2"/>
    <w:rsid w:val="00F15FED"/>
    <w:rsid w:val="00F1614C"/>
    <w:rsid w:val="00F164F8"/>
    <w:rsid w:val="00F16ADE"/>
    <w:rsid w:val="00F17345"/>
    <w:rsid w:val="00F175B3"/>
    <w:rsid w:val="00F17AC9"/>
    <w:rsid w:val="00F212DD"/>
    <w:rsid w:val="00F218FF"/>
    <w:rsid w:val="00F2244C"/>
    <w:rsid w:val="00F235BC"/>
    <w:rsid w:val="00F238F9"/>
    <w:rsid w:val="00F23A32"/>
    <w:rsid w:val="00F25009"/>
    <w:rsid w:val="00F25738"/>
    <w:rsid w:val="00F261E6"/>
    <w:rsid w:val="00F266B1"/>
    <w:rsid w:val="00F26CDA"/>
    <w:rsid w:val="00F27831"/>
    <w:rsid w:val="00F27ADA"/>
    <w:rsid w:val="00F27D1B"/>
    <w:rsid w:val="00F30154"/>
    <w:rsid w:val="00F30B2E"/>
    <w:rsid w:val="00F310CE"/>
    <w:rsid w:val="00F31281"/>
    <w:rsid w:val="00F31AAA"/>
    <w:rsid w:val="00F31E00"/>
    <w:rsid w:val="00F3224B"/>
    <w:rsid w:val="00F32A4F"/>
    <w:rsid w:val="00F32AA4"/>
    <w:rsid w:val="00F32B2F"/>
    <w:rsid w:val="00F33560"/>
    <w:rsid w:val="00F33C10"/>
    <w:rsid w:val="00F3460E"/>
    <w:rsid w:val="00F35168"/>
    <w:rsid w:val="00F355D4"/>
    <w:rsid w:val="00F369F8"/>
    <w:rsid w:val="00F3712D"/>
    <w:rsid w:val="00F37384"/>
    <w:rsid w:val="00F40701"/>
    <w:rsid w:val="00F407CB"/>
    <w:rsid w:val="00F408A1"/>
    <w:rsid w:val="00F408E3"/>
    <w:rsid w:val="00F40912"/>
    <w:rsid w:val="00F413DE"/>
    <w:rsid w:val="00F41917"/>
    <w:rsid w:val="00F43AFE"/>
    <w:rsid w:val="00F4470A"/>
    <w:rsid w:val="00F4485A"/>
    <w:rsid w:val="00F44AF6"/>
    <w:rsid w:val="00F44E39"/>
    <w:rsid w:val="00F452B7"/>
    <w:rsid w:val="00F45528"/>
    <w:rsid w:val="00F456AB"/>
    <w:rsid w:val="00F45780"/>
    <w:rsid w:val="00F4732B"/>
    <w:rsid w:val="00F478CD"/>
    <w:rsid w:val="00F47F19"/>
    <w:rsid w:val="00F50049"/>
    <w:rsid w:val="00F50057"/>
    <w:rsid w:val="00F504D2"/>
    <w:rsid w:val="00F50E53"/>
    <w:rsid w:val="00F50EB0"/>
    <w:rsid w:val="00F50FA4"/>
    <w:rsid w:val="00F511DA"/>
    <w:rsid w:val="00F515D2"/>
    <w:rsid w:val="00F51642"/>
    <w:rsid w:val="00F5174C"/>
    <w:rsid w:val="00F51BFF"/>
    <w:rsid w:val="00F52126"/>
    <w:rsid w:val="00F521B2"/>
    <w:rsid w:val="00F52383"/>
    <w:rsid w:val="00F52B2C"/>
    <w:rsid w:val="00F52CBC"/>
    <w:rsid w:val="00F52F48"/>
    <w:rsid w:val="00F5331E"/>
    <w:rsid w:val="00F539CC"/>
    <w:rsid w:val="00F540C0"/>
    <w:rsid w:val="00F541E1"/>
    <w:rsid w:val="00F5458A"/>
    <w:rsid w:val="00F54718"/>
    <w:rsid w:val="00F547BE"/>
    <w:rsid w:val="00F547F5"/>
    <w:rsid w:val="00F55473"/>
    <w:rsid w:val="00F55505"/>
    <w:rsid w:val="00F555C0"/>
    <w:rsid w:val="00F55EBC"/>
    <w:rsid w:val="00F56093"/>
    <w:rsid w:val="00F564CE"/>
    <w:rsid w:val="00F567DB"/>
    <w:rsid w:val="00F575DD"/>
    <w:rsid w:val="00F614DD"/>
    <w:rsid w:val="00F62034"/>
    <w:rsid w:val="00F621F3"/>
    <w:rsid w:val="00F62AAE"/>
    <w:rsid w:val="00F62AF0"/>
    <w:rsid w:val="00F6315F"/>
    <w:rsid w:val="00F63352"/>
    <w:rsid w:val="00F640FB"/>
    <w:rsid w:val="00F64B57"/>
    <w:rsid w:val="00F64B73"/>
    <w:rsid w:val="00F64F8E"/>
    <w:rsid w:val="00F654AB"/>
    <w:rsid w:val="00F65A28"/>
    <w:rsid w:val="00F65B64"/>
    <w:rsid w:val="00F65F06"/>
    <w:rsid w:val="00F66025"/>
    <w:rsid w:val="00F66210"/>
    <w:rsid w:val="00F662D3"/>
    <w:rsid w:val="00F662EE"/>
    <w:rsid w:val="00F663BB"/>
    <w:rsid w:val="00F6644C"/>
    <w:rsid w:val="00F6671E"/>
    <w:rsid w:val="00F66913"/>
    <w:rsid w:val="00F66C5F"/>
    <w:rsid w:val="00F66CDA"/>
    <w:rsid w:val="00F7024E"/>
    <w:rsid w:val="00F705FE"/>
    <w:rsid w:val="00F70754"/>
    <w:rsid w:val="00F710AB"/>
    <w:rsid w:val="00F7149E"/>
    <w:rsid w:val="00F714AC"/>
    <w:rsid w:val="00F71583"/>
    <w:rsid w:val="00F71D98"/>
    <w:rsid w:val="00F71FA2"/>
    <w:rsid w:val="00F71FE6"/>
    <w:rsid w:val="00F7200F"/>
    <w:rsid w:val="00F72E59"/>
    <w:rsid w:val="00F73129"/>
    <w:rsid w:val="00F745D1"/>
    <w:rsid w:val="00F74E4E"/>
    <w:rsid w:val="00F74FF2"/>
    <w:rsid w:val="00F75600"/>
    <w:rsid w:val="00F757B3"/>
    <w:rsid w:val="00F75C16"/>
    <w:rsid w:val="00F75F32"/>
    <w:rsid w:val="00F7794C"/>
    <w:rsid w:val="00F77BFA"/>
    <w:rsid w:val="00F8044C"/>
    <w:rsid w:val="00F80560"/>
    <w:rsid w:val="00F80841"/>
    <w:rsid w:val="00F80DC2"/>
    <w:rsid w:val="00F81FCF"/>
    <w:rsid w:val="00F82134"/>
    <w:rsid w:val="00F822B2"/>
    <w:rsid w:val="00F822BE"/>
    <w:rsid w:val="00F82627"/>
    <w:rsid w:val="00F827D7"/>
    <w:rsid w:val="00F828E2"/>
    <w:rsid w:val="00F836BA"/>
    <w:rsid w:val="00F83D96"/>
    <w:rsid w:val="00F83EA1"/>
    <w:rsid w:val="00F842A4"/>
    <w:rsid w:val="00F844B7"/>
    <w:rsid w:val="00F84760"/>
    <w:rsid w:val="00F8531B"/>
    <w:rsid w:val="00F8561A"/>
    <w:rsid w:val="00F85E1E"/>
    <w:rsid w:val="00F85FB2"/>
    <w:rsid w:val="00F86A17"/>
    <w:rsid w:val="00F86B2F"/>
    <w:rsid w:val="00F8715B"/>
    <w:rsid w:val="00F87384"/>
    <w:rsid w:val="00F8760C"/>
    <w:rsid w:val="00F878BA"/>
    <w:rsid w:val="00F879E5"/>
    <w:rsid w:val="00F87BD0"/>
    <w:rsid w:val="00F90BE1"/>
    <w:rsid w:val="00F913D6"/>
    <w:rsid w:val="00F915EF"/>
    <w:rsid w:val="00F917C7"/>
    <w:rsid w:val="00F91A00"/>
    <w:rsid w:val="00F92094"/>
    <w:rsid w:val="00F928D1"/>
    <w:rsid w:val="00F93087"/>
    <w:rsid w:val="00F930EF"/>
    <w:rsid w:val="00F9402A"/>
    <w:rsid w:val="00F9454F"/>
    <w:rsid w:val="00F94593"/>
    <w:rsid w:val="00F9477D"/>
    <w:rsid w:val="00F95E33"/>
    <w:rsid w:val="00F960EC"/>
    <w:rsid w:val="00F969DB"/>
    <w:rsid w:val="00F96A5D"/>
    <w:rsid w:val="00F96C31"/>
    <w:rsid w:val="00F96E7D"/>
    <w:rsid w:val="00F96EF1"/>
    <w:rsid w:val="00F972F2"/>
    <w:rsid w:val="00F97398"/>
    <w:rsid w:val="00F977A4"/>
    <w:rsid w:val="00FA041E"/>
    <w:rsid w:val="00FA0690"/>
    <w:rsid w:val="00FA06CA"/>
    <w:rsid w:val="00FA0F1D"/>
    <w:rsid w:val="00FA1A30"/>
    <w:rsid w:val="00FA1B03"/>
    <w:rsid w:val="00FA229C"/>
    <w:rsid w:val="00FA22A4"/>
    <w:rsid w:val="00FA22CC"/>
    <w:rsid w:val="00FA259E"/>
    <w:rsid w:val="00FA2637"/>
    <w:rsid w:val="00FA3A26"/>
    <w:rsid w:val="00FA3A48"/>
    <w:rsid w:val="00FA3BF4"/>
    <w:rsid w:val="00FA4961"/>
    <w:rsid w:val="00FA4C3D"/>
    <w:rsid w:val="00FA528A"/>
    <w:rsid w:val="00FA532C"/>
    <w:rsid w:val="00FA55CB"/>
    <w:rsid w:val="00FA6EF0"/>
    <w:rsid w:val="00FA7B36"/>
    <w:rsid w:val="00FB0039"/>
    <w:rsid w:val="00FB080F"/>
    <w:rsid w:val="00FB0FB2"/>
    <w:rsid w:val="00FB1331"/>
    <w:rsid w:val="00FB1993"/>
    <w:rsid w:val="00FB238F"/>
    <w:rsid w:val="00FB271D"/>
    <w:rsid w:val="00FB2905"/>
    <w:rsid w:val="00FB29DB"/>
    <w:rsid w:val="00FB323A"/>
    <w:rsid w:val="00FB3456"/>
    <w:rsid w:val="00FB3596"/>
    <w:rsid w:val="00FB3ECF"/>
    <w:rsid w:val="00FB48D6"/>
    <w:rsid w:val="00FB509D"/>
    <w:rsid w:val="00FB5365"/>
    <w:rsid w:val="00FB5C39"/>
    <w:rsid w:val="00FB637B"/>
    <w:rsid w:val="00FB6B8E"/>
    <w:rsid w:val="00FB6E80"/>
    <w:rsid w:val="00FB6EF3"/>
    <w:rsid w:val="00FB72D9"/>
    <w:rsid w:val="00FB7BC0"/>
    <w:rsid w:val="00FB7D7B"/>
    <w:rsid w:val="00FC013D"/>
    <w:rsid w:val="00FC09B1"/>
    <w:rsid w:val="00FC0D3F"/>
    <w:rsid w:val="00FC0D78"/>
    <w:rsid w:val="00FC157F"/>
    <w:rsid w:val="00FC1687"/>
    <w:rsid w:val="00FC2361"/>
    <w:rsid w:val="00FC28DB"/>
    <w:rsid w:val="00FC3263"/>
    <w:rsid w:val="00FC4A02"/>
    <w:rsid w:val="00FC4A45"/>
    <w:rsid w:val="00FC52D9"/>
    <w:rsid w:val="00FC5C23"/>
    <w:rsid w:val="00FC63D5"/>
    <w:rsid w:val="00FC6581"/>
    <w:rsid w:val="00FC675E"/>
    <w:rsid w:val="00FC682F"/>
    <w:rsid w:val="00FC6BD0"/>
    <w:rsid w:val="00FC7DF3"/>
    <w:rsid w:val="00FD0744"/>
    <w:rsid w:val="00FD15D9"/>
    <w:rsid w:val="00FD22CB"/>
    <w:rsid w:val="00FD387E"/>
    <w:rsid w:val="00FD3CA5"/>
    <w:rsid w:val="00FD3CB1"/>
    <w:rsid w:val="00FD41F6"/>
    <w:rsid w:val="00FD50ED"/>
    <w:rsid w:val="00FD5206"/>
    <w:rsid w:val="00FD5333"/>
    <w:rsid w:val="00FD5889"/>
    <w:rsid w:val="00FD5A53"/>
    <w:rsid w:val="00FD645D"/>
    <w:rsid w:val="00FD6506"/>
    <w:rsid w:val="00FD6D3C"/>
    <w:rsid w:val="00FD6F87"/>
    <w:rsid w:val="00FD736A"/>
    <w:rsid w:val="00FD78AF"/>
    <w:rsid w:val="00FE021D"/>
    <w:rsid w:val="00FE0D14"/>
    <w:rsid w:val="00FE135A"/>
    <w:rsid w:val="00FE221C"/>
    <w:rsid w:val="00FE22DF"/>
    <w:rsid w:val="00FE23AD"/>
    <w:rsid w:val="00FE24D0"/>
    <w:rsid w:val="00FE2EE3"/>
    <w:rsid w:val="00FE2F48"/>
    <w:rsid w:val="00FE307C"/>
    <w:rsid w:val="00FE435E"/>
    <w:rsid w:val="00FE49AC"/>
    <w:rsid w:val="00FE4EC9"/>
    <w:rsid w:val="00FE4FB6"/>
    <w:rsid w:val="00FE4FE2"/>
    <w:rsid w:val="00FE5042"/>
    <w:rsid w:val="00FE556C"/>
    <w:rsid w:val="00FE591E"/>
    <w:rsid w:val="00FE5E0A"/>
    <w:rsid w:val="00FE6082"/>
    <w:rsid w:val="00FE685C"/>
    <w:rsid w:val="00FF0610"/>
    <w:rsid w:val="00FF08B7"/>
    <w:rsid w:val="00FF0A60"/>
    <w:rsid w:val="00FF1A93"/>
    <w:rsid w:val="00FF200F"/>
    <w:rsid w:val="00FF2316"/>
    <w:rsid w:val="00FF24EC"/>
    <w:rsid w:val="00FF25D7"/>
    <w:rsid w:val="00FF3111"/>
    <w:rsid w:val="00FF40E7"/>
    <w:rsid w:val="00FF4AF4"/>
    <w:rsid w:val="00FF4D2F"/>
    <w:rsid w:val="00FF5232"/>
    <w:rsid w:val="00FF5D54"/>
    <w:rsid w:val="00FF61F3"/>
    <w:rsid w:val="00FF62F6"/>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8"/>
    <o:shapelayout v:ext="edit">
      <o:idmap v:ext="edit" data="1"/>
    </o:shapelayout>
  </w:shapeDefaults>
  <w:decimalSymbol w:val="."/>
  <w:listSeparator w:val=","/>
  <w14:docId w14:val="321988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65DBA"/>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decuerpo2">
    <w:name w:val="Body Text 2"/>
    <w:basedOn w:val="Normal"/>
    <w:link w:val="Textodecuerpo2Car"/>
    <w:uiPriority w:val="99"/>
    <w:unhideWhenUsed/>
    <w:rsid w:val="009776B8"/>
    <w:pPr>
      <w:spacing w:after="120" w:line="480" w:lineRule="auto"/>
    </w:pPr>
  </w:style>
  <w:style w:type="character" w:customStyle="1" w:styleId="Textodecuerpo2Car">
    <w:name w:val="Texto de cuerpo 2 Car"/>
    <w:basedOn w:val="Fuentedeprrafopredeter"/>
    <w:link w:val="Textodecuerpo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decuerpo">
    <w:name w:val="Body Text"/>
    <w:basedOn w:val="Normal"/>
    <w:link w:val="TextodecuerpoCar"/>
    <w:uiPriority w:val="99"/>
    <w:unhideWhenUsed/>
    <w:rsid w:val="00FC157F"/>
    <w:pPr>
      <w:spacing w:after="120"/>
    </w:pPr>
    <w:rPr>
      <w:lang w:val="es-ES"/>
    </w:rPr>
  </w:style>
  <w:style w:type="character" w:customStyle="1" w:styleId="TextodecuerpoCar">
    <w:name w:val="Texto de cuerpo Car"/>
    <w:basedOn w:val="Fuentedeprrafopredeter"/>
    <w:link w:val="Textodecuerpo"/>
    <w:uiPriority w:val="99"/>
    <w:rsid w:val="00FC157F"/>
    <w:rPr>
      <w:rFonts w:ascii="Times New Roman" w:eastAsia="Times New Roman" w:hAnsi="Times New Roman" w:cs="Times New Roman"/>
      <w:lang w:val="es-ES"/>
    </w:rPr>
  </w:style>
  <w:style w:type="paragraph" w:styleId="Sangradetdecuerpo">
    <w:name w:val="Body Text Indent"/>
    <w:basedOn w:val="Normal"/>
    <w:link w:val="SangradetdecuerpoCar"/>
    <w:uiPriority w:val="99"/>
    <w:unhideWhenUsed/>
    <w:rsid w:val="00FC157F"/>
    <w:pPr>
      <w:spacing w:after="120"/>
      <w:ind w:left="283"/>
    </w:pPr>
    <w:rPr>
      <w:lang w:val="es-ES"/>
    </w:rPr>
  </w:style>
  <w:style w:type="character" w:customStyle="1" w:styleId="SangradetdecuerpoCar">
    <w:name w:val="Sangría de t. de cuerpo Car"/>
    <w:basedOn w:val="Fuentedeprrafopredeter"/>
    <w:link w:val="Sangradetdecuerpo"/>
    <w:uiPriority w:val="99"/>
    <w:rsid w:val="00FC157F"/>
    <w:rPr>
      <w:rFonts w:ascii="Times New Roman" w:eastAsia="Times New Roman" w:hAnsi="Times New Roman" w:cs="Times New Roman"/>
      <w:lang w:val="es-ES"/>
    </w:rPr>
  </w:style>
  <w:style w:type="paragraph" w:styleId="Textodecuerpo1sangra2">
    <w:name w:val="Body Text First Indent 2"/>
    <w:basedOn w:val="Sangradetdecuerpo"/>
    <w:link w:val="Textodecuerpo1sangra2Car"/>
    <w:uiPriority w:val="99"/>
    <w:unhideWhenUsed/>
    <w:rsid w:val="00FC157F"/>
    <w:pPr>
      <w:spacing w:after="0"/>
      <w:ind w:left="360" w:firstLine="360"/>
    </w:pPr>
  </w:style>
  <w:style w:type="character" w:customStyle="1" w:styleId="Textodecuerpo1sangra2Car">
    <w:name w:val="Texto de cuerpo 1ª sangría 2 Car"/>
    <w:basedOn w:val="SangradetdecuerpoCar"/>
    <w:link w:val="Textodecuerpo1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59"/>
    <w:rsid w:val="00555C12"/>
    <w:rPr>
      <w:rFonts w:ascii="Calibri" w:eastAsia="Calibri" w:hAnsi="Calibri" w:cs="Times New Roman"/>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65DBA"/>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decuerpo2">
    <w:name w:val="Body Text 2"/>
    <w:basedOn w:val="Normal"/>
    <w:link w:val="Textodecuerpo2Car"/>
    <w:uiPriority w:val="99"/>
    <w:unhideWhenUsed/>
    <w:rsid w:val="009776B8"/>
    <w:pPr>
      <w:spacing w:after="120" w:line="480" w:lineRule="auto"/>
    </w:pPr>
  </w:style>
  <w:style w:type="character" w:customStyle="1" w:styleId="Textodecuerpo2Car">
    <w:name w:val="Texto de cuerpo 2 Car"/>
    <w:basedOn w:val="Fuentedeprrafopredeter"/>
    <w:link w:val="Textodecuerpo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decuerpo">
    <w:name w:val="Body Text"/>
    <w:basedOn w:val="Normal"/>
    <w:link w:val="TextodecuerpoCar"/>
    <w:uiPriority w:val="99"/>
    <w:unhideWhenUsed/>
    <w:rsid w:val="00FC157F"/>
    <w:pPr>
      <w:spacing w:after="120"/>
    </w:pPr>
    <w:rPr>
      <w:lang w:val="es-ES"/>
    </w:rPr>
  </w:style>
  <w:style w:type="character" w:customStyle="1" w:styleId="TextodecuerpoCar">
    <w:name w:val="Texto de cuerpo Car"/>
    <w:basedOn w:val="Fuentedeprrafopredeter"/>
    <w:link w:val="Textodecuerpo"/>
    <w:uiPriority w:val="99"/>
    <w:rsid w:val="00FC157F"/>
    <w:rPr>
      <w:rFonts w:ascii="Times New Roman" w:eastAsia="Times New Roman" w:hAnsi="Times New Roman" w:cs="Times New Roman"/>
      <w:lang w:val="es-ES"/>
    </w:rPr>
  </w:style>
  <w:style w:type="paragraph" w:styleId="Sangradetdecuerpo">
    <w:name w:val="Body Text Indent"/>
    <w:basedOn w:val="Normal"/>
    <w:link w:val="SangradetdecuerpoCar"/>
    <w:uiPriority w:val="99"/>
    <w:unhideWhenUsed/>
    <w:rsid w:val="00FC157F"/>
    <w:pPr>
      <w:spacing w:after="120"/>
      <w:ind w:left="283"/>
    </w:pPr>
    <w:rPr>
      <w:lang w:val="es-ES"/>
    </w:rPr>
  </w:style>
  <w:style w:type="character" w:customStyle="1" w:styleId="SangradetdecuerpoCar">
    <w:name w:val="Sangría de t. de cuerpo Car"/>
    <w:basedOn w:val="Fuentedeprrafopredeter"/>
    <w:link w:val="Sangradetdecuerpo"/>
    <w:uiPriority w:val="99"/>
    <w:rsid w:val="00FC157F"/>
    <w:rPr>
      <w:rFonts w:ascii="Times New Roman" w:eastAsia="Times New Roman" w:hAnsi="Times New Roman" w:cs="Times New Roman"/>
      <w:lang w:val="es-ES"/>
    </w:rPr>
  </w:style>
  <w:style w:type="paragraph" w:styleId="Textodecuerpo1sangra2">
    <w:name w:val="Body Text First Indent 2"/>
    <w:basedOn w:val="Sangradetdecuerpo"/>
    <w:link w:val="Textodecuerpo1sangra2Car"/>
    <w:uiPriority w:val="99"/>
    <w:unhideWhenUsed/>
    <w:rsid w:val="00FC157F"/>
    <w:pPr>
      <w:spacing w:after="0"/>
      <w:ind w:left="360" w:firstLine="360"/>
    </w:pPr>
  </w:style>
  <w:style w:type="character" w:customStyle="1" w:styleId="Textodecuerpo1sangra2Car">
    <w:name w:val="Texto de cuerpo 1ª sangría 2 Car"/>
    <w:basedOn w:val="SangradetdecuerpoCar"/>
    <w:link w:val="Textodecuerpo1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59"/>
    <w:rsid w:val="00555C12"/>
    <w:rPr>
      <w:rFonts w:ascii="Calibri" w:eastAsia="Calibri" w:hAnsi="Calibri" w:cs="Times New Roman"/>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34931202">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193615380">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23033724">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58024488">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97077634">
      <w:bodyDiv w:val="1"/>
      <w:marLeft w:val="0"/>
      <w:marRight w:val="0"/>
      <w:marTop w:val="0"/>
      <w:marBottom w:val="0"/>
      <w:divBdr>
        <w:top w:val="none" w:sz="0" w:space="0" w:color="auto"/>
        <w:left w:val="none" w:sz="0" w:space="0" w:color="auto"/>
        <w:bottom w:val="none" w:sz="0" w:space="0" w:color="auto"/>
        <w:right w:val="none" w:sz="0" w:space="0" w:color="auto"/>
      </w:divBdr>
    </w:div>
    <w:div w:id="298609444">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46055418">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2781977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40104469">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1083308">
      <w:bodyDiv w:val="1"/>
      <w:marLeft w:val="0"/>
      <w:marRight w:val="0"/>
      <w:marTop w:val="0"/>
      <w:marBottom w:val="0"/>
      <w:divBdr>
        <w:top w:val="none" w:sz="0" w:space="0" w:color="auto"/>
        <w:left w:val="none" w:sz="0" w:space="0" w:color="auto"/>
        <w:bottom w:val="none" w:sz="0" w:space="0" w:color="auto"/>
        <w:right w:val="none" w:sz="0" w:space="0" w:color="auto"/>
      </w:divBdr>
    </w:div>
    <w:div w:id="591746765">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72875046">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1685379">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8763571">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52872270">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2431360">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46823827">
                  <w:marLeft w:val="0"/>
                  <w:marRight w:val="0"/>
                  <w:marTop w:val="0"/>
                  <w:marBottom w:val="0"/>
                  <w:divBdr>
                    <w:top w:val="none" w:sz="0" w:space="0" w:color="auto"/>
                    <w:left w:val="none" w:sz="0" w:space="0" w:color="auto"/>
                    <w:bottom w:val="none" w:sz="0" w:space="0" w:color="auto"/>
                    <w:right w:val="none" w:sz="0" w:space="0" w:color="auto"/>
                  </w:divBdr>
                </w:div>
                <w:div w:id="1785922883">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18277939">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41063874">
      <w:bodyDiv w:val="1"/>
      <w:marLeft w:val="0"/>
      <w:marRight w:val="0"/>
      <w:marTop w:val="0"/>
      <w:marBottom w:val="0"/>
      <w:divBdr>
        <w:top w:val="none" w:sz="0" w:space="0" w:color="auto"/>
        <w:left w:val="none" w:sz="0" w:space="0" w:color="auto"/>
        <w:bottom w:val="none" w:sz="0" w:space="0" w:color="auto"/>
        <w:right w:val="none" w:sz="0" w:space="0" w:color="auto"/>
      </w:divBdr>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82567808">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477182827">
      <w:bodyDiv w:val="1"/>
      <w:marLeft w:val="0"/>
      <w:marRight w:val="0"/>
      <w:marTop w:val="0"/>
      <w:marBottom w:val="0"/>
      <w:divBdr>
        <w:top w:val="none" w:sz="0" w:space="0" w:color="auto"/>
        <w:left w:val="none" w:sz="0" w:space="0" w:color="auto"/>
        <w:bottom w:val="none" w:sz="0" w:space="0" w:color="auto"/>
        <w:right w:val="none" w:sz="0" w:space="0" w:color="auto"/>
      </w:divBdr>
    </w:div>
    <w:div w:id="1490747966">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36776215">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291601">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5421525">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39815001">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7012232">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04874757">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38827651">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7253724">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4291602">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81767744">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24281530">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72077095">
      <w:bodyDiv w:val="1"/>
      <w:marLeft w:val="0"/>
      <w:marRight w:val="0"/>
      <w:marTop w:val="0"/>
      <w:marBottom w:val="0"/>
      <w:divBdr>
        <w:top w:val="none" w:sz="0" w:space="0" w:color="auto"/>
        <w:left w:val="none" w:sz="0" w:space="0" w:color="auto"/>
        <w:bottom w:val="none" w:sz="0" w:space="0" w:color="auto"/>
        <w:right w:val="none" w:sz="0" w:space="0" w:color="auto"/>
      </w:divBdr>
    </w:div>
    <w:div w:id="2072118562">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2362659">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image" Target="media/image6.PNG"/><Relationship Id="rId21" Type="http://schemas.openxmlformats.org/officeDocument/2006/relationships/image" Target="media/image7.PNG"/><Relationship Id="rId22" Type="http://schemas.openxmlformats.org/officeDocument/2006/relationships/image" Target="media/image8.PNG"/><Relationship Id="rId23" Type="http://schemas.openxmlformats.org/officeDocument/2006/relationships/hyperlink" Target="https://www.saimex.org.mx/saimex/solicitud/downloadAttach/1078125.page" TargetMode="External"/><Relationship Id="rId24" Type="http://schemas.openxmlformats.org/officeDocument/2006/relationships/header" Target="header1.xml"/><Relationship Id="rId25" Type="http://schemas.openxmlformats.org/officeDocument/2006/relationships/header" Target="header2.xml"/><Relationship Id="rId26" Type="http://schemas.openxmlformats.org/officeDocument/2006/relationships/footer" Target="footer1.xml"/><Relationship Id="rId27" Type="http://schemas.openxmlformats.org/officeDocument/2006/relationships/header" Target="header3.xml"/><Relationship Id="rId28" Type="http://schemas.openxmlformats.org/officeDocument/2006/relationships/footer" Target="footer2.xml"/><Relationship Id="rId29" Type="http://schemas.openxmlformats.org/officeDocument/2006/relationships/fontTable" Target="fontTable.xml"/><Relationship Id="rId30"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hyperlink" Target="https://www.saimex.org.mx/saimex/solicitud/downloadAttach/1078125.page" TargetMode="External"/><Relationship Id="rId12" Type="http://schemas.openxmlformats.org/officeDocument/2006/relationships/hyperlink" Target="https://www.saimex.org.mx/saimex/solicitud/downloadAttach/1078124.page" TargetMode="External"/><Relationship Id="rId13" Type="http://schemas.openxmlformats.org/officeDocument/2006/relationships/hyperlink" Target="https://www.saimex.org.mx/saimex/solicitud/downloadAttach/1078123.page" TargetMode="External"/><Relationship Id="rId14" Type="http://schemas.openxmlformats.org/officeDocument/2006/relationships/hyperlink" Target="https://www.saimex.org.mx/saimex/solicitud/downloadAttach/1078122.page" TargetMode="External"/><Relationship Id="rId15" Type="http://schemas.openxmlformats.org/officeDocument/2006/relationships/hyperlink" Target="https://www.saimex.org.mx/saimex/solicitud/downloadAttach/1078121.page" TargetMode="External"/><Relationship Id="rId16" Type="http://schemas.openxmlformats.org/officeDocument/2006/relationships/hyperlink" Target="https://www.saimex.org.mx/saimex/solicitud/downloadAttach/1078120.page" TargetMode="External"/><Relationship Id="rId17" Type="http://schemas.openxmlformats.org/officeDocument/2006/relationships/image" Target="media/image3.PNG"/><Relationship Id="rId18" Type="http://schemas.openxmlformats.org/officeDocument/2006/relationships/image" Target="media/image4.PNG"/><Relationship Id="rId19" Type="http://schemas.openxmlformats.org/officeDocument/2006/relationships/image" Target="media/image5.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 Id="rId2" Type="http://schemas.openxmlformats.org/officeDocument/2006/relationships/image" Target="media/image11.png"/></Relationships>
</file>

<file path=word/_rels/header3.xml.rels><?xml version="1.0" encoding="UTF-8" standalone="yes"?>
<Relationships xmlns="http://schemas.openxmlformats.org/package/2006/relationships"><Relationship Id="rId1" Type="http://schemas.openxmlformats.org/officeDocument/2006/relationships/image" Target="media/image11.png"/><Relationship Id="rId2" Type="http://schemas.openxmlformats.org/officeDocument/2006/relationships/image" Target="media/image1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405032-C26D-7149-8D01-33B91FB77E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38</Pages>
  <Words>8531</Words>
  <Characters>46921</Characters>
  <Application>Microsoft Macintosh Word</Application>
  <DocSecurity>0</DocSecurity>
  <Lines>391</Lines>
  <Paragraphs>110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55342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Rosa Luz Robles</cp:lastModifiedBy>
  <cp:revision>3</cp:revision>
  <cp:lastPrinted>2021-03-25T02:21:00Z</cp:lastPrinted>
  <dcterms:created xsi:type="dcterms:W3CDTF">2021-03-25T02:21:00Z</dcterms:created>
  <dcterms:modified xsi:type="dcterms:W3CDTF">2021-03-25T02:21:00Z</dcterms:modified>
</cp:coreProperties>
</file>