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A0AD9A3" w:rsidR="00091682" w:rsidRPr="008823A4" w:rsidRDefault="00091682" w:rsidP="00091682">
      <w:pPr>
        <w:spacing w:before="240" w:after="240" w:line="360" w:lineRule="auto"/>
        <w:jc w:val="both"/>
        <w:rPr>
          <w:rFonts w:ascii="Palatino Linotype" w:hAnsi="Palatino Linotype"/>
          <w:lang w:val="es-MX"/>
        </w:rPr>
      </w:pPr>
      <w:r w:rsidRPr="008823A4">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8823A4">
        <w:rPr>
          <w:rFonts w:ascii="Palatino Linotype" w:hAnsi="Palatino Linotype"/>
          <w:lang w:val="es-MX"/>
        </w:rPr>
        <w:t>Metepec, Estado de México</w:t>
      </w:r>
      <w:r w:rsidR="00520100" w:rsidRPr="008823A4">
        <w:rPr>
          <w:rFonts w:ascii="Palatino Linotype" w:hAnsi="Palatino Linotype"/>
          <w:lang w:val="es-MX"/>
        </w:rPr>
        <w:t>,</w:t>
      </w:r>
      <w:r w:rsidR="00EF35FA" w:rsidRPr="008823A4">
        <w:rPr>
          <w:rFonts w:ascii="Palatino Linotype" w:hAnsi="Palatino Linotype"/>
          <w:lang w:val="es-MX"/>
        </w:rPr>
        <w:t xml:space="preserve"> </w:t>
      </w:r>
      <w:r w:rsidR="00520100" w:rsidRPr="008823A4">
        <w:rPr>
          <w:rFonts w:ascii="Palatino Linotype" w:hAnsi="Palatino Linotype"/>
          <w:lang w:val="es-MX"/>
        </w:rPr>
        <w:t xml:space="preserve">del </w:t>
      </w:r>
      <w:r w:rsidR="008823A4" w:rsidRPr="008823A4">
        <w:rPr>
          <w:rFonts w:ascii="Palatino Linotype" w:hAnsi="Palatino Linotype"/>
          <w:b/>
          <w:lang w:val="es-MX"/>
        </w:rPr>
        <w:t>veinte de octu</w:t>
      </w:r>
      <w:r w:rsidR="002F7C94" w:rsidRPr="008823A4">
        <w:rPr>
          <w:rFonts w:ascii="Palatino Linotype" w:hAnsi="Palatino Linotype"/>
          <w:b/>
          <w:lang w:val="es-MX"/>
        </w:rPr>
        <w:t>bre</w:t>
      </w:r>
      <w:r w:rsidR="004440AC" w:rsidRPr="008823A4">
        <w:rPr>
          <w:rFonts w:ascii="Palatino Linotype" w:hAnsi="Palatino Linotype"/>
          <w:b/>
          <w:lang w:val="es-MX"/>
        </w:rPr>
        <w:t xml:space="preserve"> </w:t>
      </w:r>
      <w:r w:rsidRPr="008823A4">
        <w:rPr>
          <w:rFonts w:ascii="Palatino Linotype" w:hAnsi="Palatino Linotype"/>
          <w:b/>
          <w:lang w:val="es-MX"/>
        </w:rPr>
        <w:t>de</w:t>
      </w:r>
      <w:r w:rsidR="00686279" w:rsidRPr="008823A4">
        <w:rPr>
          <w:rFonts w:ascii="Palatino Linotype" w:hAnsi="Palatino Linotype"/>
          <w:b/>
          <w:lang w:val="es-MX"/>
        </w:rPr>
        <w:t>l</w:t>
      </w:r>
      <w:r w:rsidR="00E5452C" w:rsidRPr="008823A4">
        <w:rPr>
          <w:rFonts w:ascii="Palatino Linotype" w:hAnsi="Palatino Linotype"/>
          <w:b/>
          <w:lang w:val="es-MX"/>
        </w:rPr>
        <w:t xml:space="preserve"> dos mil </w:t>
      </w:r>
      <w:r w:rsidR="00C52CF0" w:rsidRPr="008823A4">
        <w:rPr>
          <w:rFonts w:ascii="Palatino Linotype" w:hAnsi="Palatino Linotype"/>
          <w:b/>
          <w:lang w:val="es-MX"/>
        </w:rPr>
        <w:t>veintiuno</w:t>
      </w:r>
      <w:r w:rsidRPr="008823A4">
        <w:rPr>
          <w:rFonts w:ascii="Palatino Linotype" w:hAnsi="Palatino Linotype"/>
          <w:lang w:val="es-MX"/>
        </w:rPr>
        <w:t>.</w:t>
      </w:r>
    </w:p>
    <w:p w14:paraId="7D53FE2D" w14:textId="005BB08E" w:rsidR="008E7698" w:rsidRPr="008823A4" w:rsidRDefault="008E7698" w:rsidP="008E7698">
      <w:pPr>
        <w:spacing w:before="240" w:after="240" w:line="360" w:lineRule="auto"/>
        <w:jc w:val="both"/>
        <w:rPr>
          <w:rFonts w:ascii="Palatino Linotype" w:hAnsi="Palatino Linotype" w:cs="Arial"/>
          <w:lang w:val="es-MX"/>
        </w:rPr>
      </w:pPr>
      <w:r w:rsidRPr="008823A4">
        <w:rPr>
          <w:rFonts w:ascii="Palatino Linotype" w:hAnsi="Palatino Linotype" w:cs="Arial"/>
          <w:b/>
          <w:lang w:val="es-MX"/>
        </w:rPr>
        <w:t>Visto</w:t>
      </w:r>
      <w:r w:rsidR="008823A4" w:rsidRPr="008823A4">
        <w:rPr>
          <w:rFonts w:ascii="Palatino Linotype" w:hAnsi="Palatino Linotype" w:cs="Arial"/>
          <w:b/>
          <w:lang w:val="es-MX"/>
        </w:rPr>
        <w:t>s</w:t>
      </w:r>
      <w:r w:rsidR="008823A4" w:rsidRPr="008823A4">
        <w:rPr>
          <w:rFonts w:ascii="Palatino Linotype" w:hAnsi="Palatino Linotype" w:cs="Arial"/>
          <w:lang w:val="es-MX"/>
        </w:rPr>
        <w:t xml:space="preserve"> los</w:t>
      </w:r>
      <w:r w:rsidRPr="008823A4">
        <w:rPr>
          <w:rFonts w:ascii="Palatino Linotype" w:hAnsi="Palatino Linotype" w:cs="Arial"/>
          <w:lang w:val="es-MX"/>
        </w:rPr>
        <w:t xml:space="preserve"> expediente</w:t>
      </w:r>
      <w:r w:rsidR="008823A4" w:rsidRPr="008823A4">
        <w:rPr>
          <w:rFonts w:ascii="Palatino Linotype" w:hAnsi="Palatino Linotype" w:cs="Arial"/>
          <w:lang w:val="es-MX"/>
        </w:rPr>
        <w:t>s</w:t>
      </w:r>
      <w:r w:rsidRPr="008823A4">
        <w:rPr>
          <w:rFonts w:ascii="Palatino Linotype" w:hAnsi="Palatino Linotype" w:cs="Arial"/>
          <w:lang w:val="es-MX"/>
        </w:rPr>
        <w:t xml:space="preserve"> relativo</w:t>
      </w:r>
      <w:r w:rsidR="008823A4" w:rsidRPr="008823A4">
        <w:rPr>
          <w:rFonts w:ascii="Palatino Linotype" w:hAnsi="Palatino Linotype" w:cs="Arial"/>
          <w:lang w:val="es-MX"/>
        </w:rPr>
        <w:t>s a los</w:t>
      </w:r>
      <w:r w:rsidRPr="008823A4">
        <w:rPr>
          <w:rFonts w:ascii="Palatino Linotype" w:hAnsi="Palatino Linotype" w:cs="Arial"/>
          <w:lang w:val="es-MX"/>
        </w:rPr>
        <w:t xml:space="preserve"> recurso</w:t>
      </w:r>
      <w:r w:rsidR="008823A4" w:rsidRPr="008823A4">
        <w:rPr>
          <w:rFonts w:ascii="Palatino Linotype" w:hAnsi="Palatino Linotype" w:cs="Arial"/>
          <w:lang w:val="es-MX"/>
        </w:rPr>
        <w:t>s</w:t>
      </w:r>
      <w:r w:rsidRPr="008823A4">
        <w:rPr>
          <w:rFonts w:ascii="Palatino Linotype" w:hAnsi="Palatino Linotype" w:cs="Arial"/>
          <w:lang w:val="es-MX"/>
        </w:rPr>
        <w:t xml:space="preserve"> de revisión </w:t>
      </w:r>
      <w:r w:rsidR="008823A4" w:rsidRPr="008823A4">
        <w:rPr>
          <w:rFonts w:ascii="Palatino Linotype" w:eastAsiaTheme="minorEastAsia" w:hAnsi="Palatino Linotype" w:cs="Arial"/>
          <w:b/>
          <w:bCs/>
          <w:lang w:val="es-MX"/>
        </w:rPr>
        <w:t>04144</w:t>
      </w:r>
      <w:r w:rsidR="00EC6DA0" w:rsidRPr="008823A4">
        <w:rPr>
          <w:rFonts w:ascii="Palatino Linotype" w:eastAsiaTheme="minorEastAsia" w:hAnsi="Palatino Linotype" w:cs="Arial"/>
          <w:b/>
          <w:bCs/>
          <w:lang w:val="es-MX"/>
        </w:rPr>
        <w:t>/INFOEM/IP/RR/2021</w:t>
      </w:r>
      <w:r w:rsidR="000E1C85" w:rsidRPr="008823A4">
        <w:rPr>
          <w:rFonts w:ascii="Palatino Linotype" w:hAnsi="Palatino Linotype" w:cs="Arial"/>
          <w:lang w:val="es-MX"/>
        </w:rPr>
        <w:t xml:space="preserve">, </w:t>
      </w:r>
      <w:r w:rsidR="008823A4">
        <w:rPr>
          <w:rFonts w:ascii="Palatino Linotype" w:hAnsi="Palatino Linotype" w:cs="Arial"/>
          <w:b/>
          <w:bCs/>
          <w:lang w:val="es-MX"/>
        </w:rPr>
        <w:t>04149</w:t>
      </w:r>
      <w:r w:rsidR="008823A4" w:rsidRPr="008823A4">
        <w:rPr>
          <w:rFonts w:ascii="Palatino Linotype" w:hAnsi="Palatino Linotype" w:cs="Arial"/>
          <w:b/>
          <w:bCs/>
          <w:lang w:val="es-MX"/>
        </w:rPr>
        <w:t>/INFOEM/IP/RR/2021</w:t>
      </w:r>
      <w:r w:rsidR="008823A4">
        <w:rPr>
          <w:rFonts w:ascii="Palatino Linotype" w:hAnsi="Palatino Linotype" w:cs="Arial"/>
          <w:lang w:val="es-MX"/>
        </w:rPr>
        <w:t xml:space="preserve"> </w:t>
      </w:r>
      <w:r w:rsidR="008823A4" w:rsidRPr="00CE2D65">
        <w:rPr>
          <w:rFonts w:ascii="Palatino Linotype" w:hAnsi="Palatino Linotype" w:cs="Arial"/>
          <w:b/>
          <w:lang w:val="es-MX"/>
        </w:rPr>
        <w:t xml:space="preserve">y </w:t>
      </w:r>
      <w:r w:rsidR="008823A4">
        <w:rPr>
          <w:rFonts w:ascii="Palatino Linotype" w:hAnsi="Palatino Linotype" w:cs="Arial"/>
          <w:b/>
          <w:bCs/>
          <w:lang w:val="es-MX"/>
        </w:rPr>
        <w:t>04154</w:t>
      </w:r>
      <w:r w:rsidR="00CE2D65">
        <w:rPr>
          <w:rFonts w:ascii="Palatino Linotype" w:hAnsi="Palatino Linotype" w:cs="Arial"/>
          <w:b/>
          <w:bCs/>
          <w:lang w:val="es-MX"/>
        </w:rPr>
        <w:t>/INFOEM/IP/RR/202</w:t>
      </w:r>
      <w:r w:rsidR="00A54765">
        <w:rPr>
          <w:rFonts w:ascii="Palatino Linotype" w:hAnsi="Palatino Linotype" w:cs="Arial"/>
          <w:b/>
          <w:bCs/>
          <w:lang w:val="es-MX"/>
        </w:rPr>
        <w:t>1</w:t>
      </w:r>
      <w:r w:rsidR="00CE2D65">
        <w:rPr>
          <w:rFonts w:ascii="Palatino Linotype" w:hAnsi="Palatino Linotype" w:cs="Arial"/>
          <w:b/>
          <w:bCs/>
          <w:lang w:val="es-MX"/>
        </w:rPr>
        <w:t>, acumulados,</w:t>
      </w:r>
      <w:r w:rsidR="008823A4" w:rsidRPr="008823A4">
        <w:rPr>
          <w:rFonts w:ascii="Palatino Linotype" w:hAnsi="Palatino Linotype" w:cs="Arial"/>
          <w:lang w:val="es-MX"/>
        </w:rPr>
        <w:t xml:space="preserve"> </w:t>
      </w:r>
      <w:r w:rsidR="000E1C85" w:rsidRPr="008823A4">
        <w:rPr>
          <w:rFonts w:ascii="Palatino Linotype" w:hAnsi="Palatino Linotype" w:cs="Arial"/>
          <w:lang w:val="es-MX"/>
        </w:rPr>
        <w:t>interpuesto</w:t>
      </w:r>
      <w:r w:rsidR="008823A4">
        <w:rPr>
          <w:rFonts w:ascii="Palatino Linotype" w:hAnsi="Palatino Linotype" w:cs="Arial"/>
          <w:lang w:val="es-MX"/>
        </w:rPr>
        <w:t>s</w:t>
      </w:r>
      <w:r w:rsidR="000E1C85" w:rsidRPr="008823A4">
        <w:rPr>
          <w:rFonts w:ascii="Palatino Linotype" w:hAnsi="Palatino Linotype" w:cs="Arial"/>
          <w:lang w:val="es-MX"/>
        </w:rPr>
        <w:t xml:space="preserve"> por </w:t>
      </w:r>
      <w:r w:rsidR="00530849" w:rsidRPr="00530849">
        <w:rPr>
          <w:rFonts w:ascii="Palatino Linotype" w:hAnsi="Palatino Linotype"/>
          <w:b/>
          <w:lang w:val="es-ES_tradnl"/>
        </w:rPr>
        <w:t>xxxx xxxxx</w:t>
      </w:r>
      <w:bookmarkStart w:id="0" w:name="_GoBack"/>
      <w:bookmarkEnd w:id="0"/>
      <w:r w:rsidR="00BA38A4" w:rsidRPr="008823A4">
        <w:rPr>
          <w:rFonts w:ascii="Palatino Linotype" w:hAnsi="Palatino Linotype" w:cs="Arial"/>
          <w:b/>
          <w:lang w:val="es-MX"/>
        </w:rPr>
        <w:t>,</w:t>
      </w:r>
      <w:r w:rsidR="004440AC" w:rsidRPr="008823A4">
        <w:rPr>
          <w:rFonts w:ascii="Palatino Linotype" w:hAnsi="Palatino Linotype" w:cs="Arial"/>
          <w:lang w:val="es-MX"/>
        </w:rPr>
        <w:t xml:space="preserve"> </w:t>
      </w:r>
      <w:r w:rsidR="007E64E0" w:rsidRPr="008823A4">
        <w:rPr>
          <w:rFonts w:ascii="Palatino Linotype" w:hAnsi="Palatino Linotype" w:cs="Arial"/>
          <w:lang w:val="es-MX"/>
        </w:rPr>
        <w:t>a q</w:t>
      </w:r>
      <w:r w:rsidR="004440AC" w:rsidRPr="008823A4">
        <w:rPr>
          <w:rFonts w:ascii="Palatino Linotype" w:hAnsi="Palatino Linotype" w:cs="Arial"/>
          <w:lang w:val="es-MX"/>
        </w:rPr>
        <w:t>uien</w:t>
      </w:r>
      <w:r w:rsidRPr="008823A4">
        <w:rPr>
          <w:rFonts w:ascii="Palatino Linotype" w:hAnsi="Palatino Linotype" w:cs="Arial"/>
          <w:lang w:val="es-MX"/>
        </w:rPr>
        <w:t xml:space="preserve"> en lo sucesivo se le denominará </w:t>
      </w:r>
      <w:r w:rsidR="008823A4">
        <w:rPr>
          <w:rFonts w:ascii="Palatino Linotype" w:hAnsi="Palatino Linotype" w:cs="Arial"/>
          <w:b/>
          <w:lang w:val="es-MX"/>
        </w:rPr>
        <w:t xml:space="preserve">la </w:t>
      </w:r>
      <w:r w:rsidR="00CC7823" w:rsidRPr="008823A4">
        <w:rPr>
          <w:rFonts w:ascii="Palatino Linotype" w:hAnsi="Palatino Linotype" w:cs="Arial"/>
          <w:b/>
          <w:lang w:val="es-MX"/>
        </w:rPr>
        <w:t>R</w:t>
      </w:r>
      <w:r w:rsidR="00E81BCB" w:rsidRPr="008823A4">
        <w:rPr>
          <w:rFonts w:ascii="Palatino Linotype" w:hAnsi="Palatino Linotype" w:cs="Arial"/>
          <w:b/>
          <w:lang w:val="es-MX"/>
        </w:rPr>
        <w:t>ecurrente</w:t>
      </w:r>
      <w:r w:rsidRPr="008823A4">
        <w:rPr>
          <w:rFonts w:ascii="Palatino Linotype" w:hAnsi="Palatino Linotype" w:cs="Arial"/>
          <w:b/>
          <w:i/>
          <w:lang w:val="es-MX"/>
        </w:rPr>
        <w:t xml:space="preserve"> </w:t>
      </w:r>
      <w:r w:rsidRPr="008823A4">
        <w:rPr>
          <w:rFonts w:ascii="Palatino Linotype" w:hAnsi="Palatino Linotype" w:cs="Arial"/>
          <w:lang w:val="es-MX"/>
        </w:rPr>
        <w:t>en contra de la</w:t>
      </w:r>
      <w:r w:rsidR="008823A4">
        <w:rPr>
          <w:rFonts w:ascii="Palatino Linotype" w:hAnsi="Palatino Linotype" w:cs="Arial"/>
          <w:lang w:val="es-MX"/>
        </w:rPr>
        <w:t>s</w:t>
      </w:r>
      <w:r w:rsidRPr="008823A4">
        <w:rPr>
          <w:rFonts w:ascii="Palatino Linotype" w:hAnsi="Palatino Linotype" w:cs="Arial"/>
          <w:lang w:val="es-MX"/>
        </w:rPr>
        <w:t xml:space="preserve"> respuesta</w:t>
      </w:r>
      <w:r w:rsidR="008823A4">
        <w:rPr>
          <w:rFonts w:ascii="Palatino Linotype" w:hAnsi="Palatino Linotype" w:cs="Arial"/>
          <w:lang w:val="es-MX"/>
        </w:rPr>
        <w:t>s</w:t>
      </w:r>
      <w:r w:rsidR="00E66AC9" w:rsidRPr="008823A4">
        <w:rPr>
          <w:rFonts w:ascii="Palatino Linotype" w:hAnsi="Palatino Linotype" w:cs="Arial"/>
          <w:lang w:val="es-MX"/>
        </w:rPr>
        <w:t xml:space="preserve"> a</w:t>
      </w:r>
      <w:r w:rsidRPr="008823A4">
        <w:rPr>
          <w:rFonts w:ascii="Palatino Linotype" w:hAnsi="Palatino Linotype" w:cs="Arial"/>
          <w:lang w:val="es-MX"/>
        </w:rPr>
        <w:t xml:space="preserve"> su</w:t>
      </w:r>
      <w:r w:rsidR="008823A4">
        <w:rPr>
          <w:rFonts w:ascii="Palatino Linotype" w:hAnsi="Palatino Linotype" w:cs="Arial"/>
          <w:lang w:val="es-MX"/>
        </w:rPr>
        <w:t>s</w:t>
      </w:r>
      <w:r w:rsidRPr="008823A4">
        <w:rPr>
          <w:rFonts w:ascii="Palatino Linotype" w:hAnsi="Palatino Linotype" w:cs="Arial"/>
          <w:lang w:val="es-MX"/>
        </w:rPr>
        <w:t xml:space="preserve"> solicitud</w:t>
      </w:r>
      <w:r w:rsidR="008823A4">
        <w:rPr>
          <w:rFonts w:ascii="Palatino Linotype" w:hAnsi="Palatino Linotype" w:cs="Arial"/>
          <w:lang w:val="es-MX"/>
        </w:rPr>
        <w:t>es</w:t>
      </w:r>
      <w:r w:rsidRPr="008823A4">
        <w:rPr>
          <w:rFonts w:ascii="Palatino Linotype" w:hAnsi="Palatino Linotype" w:cs="Arial"/>
          <w:lang w:val="es-MX"/>
        </w:rPr>
        <w:t xml:space="preserve"> de in</w:t>
      </w:r>
      <w:r w:rsidR="004440AC" w:rsidRPr="008823A4">
        <w:rPr>
          <w:rFonts w:ascii="Palatino Linotype" w:hAnsi="Palatino Linotype" w:cs="Arial"/>
          <w:lang w:val="es-MX"/>
        </w:rPr>
        <w:t>formación con número de folio</w:t>
      </w:r>
      <w:r w:rsidR="00DA09D7" w:rsidRPr="008823A4">
        <w:rPr>
          <w:rFonts w:ascii="Verdana" w:hAnsi="Verdana"/>
          <w:b/>
          <w:bCs/>
          <w:color w:val="FF0000"/>
          <w:lang w:val="es-MX"/>
        </w:rPr>
        <w:t> </w:t>
      </w:r>
      <w:r w:rsidR="008823A4" w:rsidRPr="008823A4">
        <w:rPr>
          <w:rFonts w:ascii="Palatino Linotype" w:hAnsi="Palatino Linotype"/>
          <w:b/>
          <w:bCs/>
          <w:color w:val="000000" w:themeColor="text1"/>
          <w:lang w:val="es-MX"/>
        </w:rPr>
        <w:t>00652/IEEM/IP/2021,</w:t>
      </w:r>
      <w:r w:rsidR="008823A4" w:rsidRPr="008823A4">
        <w:rPr>
          <w:rFonts w:ascii="Verdana" w:hAnsi="Verdana"/>
          <w:b/>
          <w:bCs/>
          <w:color w:val="000000" w:themeColor="text1"/>
          <w:lang w:val="es-MX"/>
        </w:rPr>
        <w:t xml:space="preserve"> </w:t>
      </w:r>
      <w:r w:rsidR="00EC6DA0" w:rsidRPr="008823A4">
        <w:rPr>
          <w:rFonts w:ascii="Palatino Linotype" w:hAnsi="Palatino Linotype" w:cs="Arial"/>
          <w:b/>
          <w:bCs/>
          <w:lang w:val="es-MX"/>
        </w:rPr>
        <w:t>00647/IEEM/IP/2021</w:t>
      </w:r>
      <w:r w:rsidR="008823A4">
        <w:rPr>
          <w:rFonts w:ascii="Palatino Linotype" w:hAnsi="Palatino Linotype" w:cs="Arial"/>
          <w:b/>
          <w:bCs/>
          <w:lang w:val="es-MX"/>
        </w:rPr>
        <w:t xml:space="preserve"> y </w:t>
      </w:r>
      <w:r w:rsidR="008823A4" w:rsidRPr="008823A4">
        <w:rPr>
          <w:rFonts w:ascii="Palatino Linotype" w:hAnsi="Palatino Linotype" w:cs="Arial"/>
          <w:b/>
          <w:bCs/>
        </w:rPr>
        <w:t>00642/IEEM/IP/2021</w:t>
      </w:r>
      <w:r w:rsidRPr="008823A4">
        <w:rPr>
          <w:rFonts w:ascii="Palatino Linotype" w:hAnsi="Palatino Linotype" w:cs="Arial"/>
          <w:b/>
          <w:lang w:val="es-MX"/>
        </w:rPr>
        <w:t>,</w:t>
      </w:r>
      <w:r w:rsidRPr="008823A4">
        <w:rPr>
          <w:rFonts w:ascii="Palatino Linotype" w:hAnsi="Palatino Linotype" w:cs="Arial"/>
          <w:lang w:val="es-MX"/>
        </w:rPr>
        <w:t xml:space="preserve"> </w:t>
      </w:r>
      <w:r w:rsidR="004440AC" w:rsidRPr="008823A4">
        <w:rPr>
          <w:rFonts w:ascii="Palatino Linotype" w:hAnsi="Palatino Linotype" w:cs="Arial"/>
          <w:lang w:val="es-MX"/>
        </w:rPr>
        <w:t>otorgada</w:t>
      </w:r>
      <w:r w:rsidR="008823A4">
        <w:rPr>
          <w:rFonts w:ascii="Palatino Linotype" w:hAnsi="Palatino Linotype" w:cs="Arial"/>
          <w:lang w:val="es-MX"/>
        </w:rPr>
        <w:t>s</w:t>
      </w:r>
      <w:r w:rsidR="004440AC" w:rsidRPr="008823A4">
        <w:rPr>
          <w:rFonts w:ascii="Palatino Linotype" w:hAnsi="Palatino Linotype" w:cs="Arial"/>
          <w:lang w:val="es-MX"/>
        </w:rPr>
        <w:t xml:space="preserve"> </w:t>
      </w:r>
      <w:r w:rsidRPr="008823A4">
        <w:rPr>
          <w:rFonts w:ascii="Palatino Linotype" w:hAnsi="Palatino Linotype" w:cs="Arial"/>
          <w:lang w:val="es-MX"/>
        </w:rPr>
        <w:t xml:space="preserve">por </w:t>
      </w:r>
      <w:r w:rsidR="005E3C0B" w:rsidRPr="008823A4">
        <w:rPr>
          <w:rFonts w:ascii="Palatino Linotype" w:hAnsi="Palatino Linotype" w:cs="Arial"/>
          <w:lang w:val="es-MX"/>
        </w:rPr>
        <w:t>e</w:t>
      </w:r>
      <w:r w:rsidR="00E5452C" w:rsidRPr="008823A4">
        <w:rPr>
          <w:rFonts w:ascii="Palatino Linotype" w:hAnsi="Palatino Linotype" w:cs="Arial"/>
          <w:lang w:val="es-MX"/>
        </w:rPr>
        <w:t>l</w:t>
      </w:r>
      <w:r w:rsidR="008F355E" w:rsidRPr="008823A4">
        <w:rPr>
          <w:rFonts w:ascii="Palatino Linotype" w:hAnsi="Palatino Linotype" w:cs="Arial"/>
          <w:lang w:val="es-MX"/>
        </w:rPr>
        <w:t xml:space="preserve"> </w:t>
      </w:r>
      <w:r w:rsidR="00EC6DA0" w:rsidRPr="008823A4">
        <w:rPr>
          <w:rFonts w:ascii="Palatino Linotype" w:hAnsi="Palatino Linotype" w:cs="Arial"/>
          <w:b/>
          <w:lang w:val="es-MX"/>
        </w:rPr>
        <w:t>Instituto Electoral del Estado de México</w:t>
      </w:r>
      <w:r w:rsidR="008F355E" w:rsidRPr="008823A4">
        <w:rPr>
          <w:rFonts w:ascii="Palatino Linotype" w:hAnsi="Palatino Linotype" w:cs="Arial"/>
          <w:lang w:val="es-MX"/>
        </w:rPr>
        <w:t>,</w:t>
      </w:r>
      <w:r w:rsidRPr="008823A4">
        <w:rPr>
          <w:rFonts w:ascii="Palatino Linotype" w:hAnsi="Palatino Linotype" w:cs="Arial"/>
          <w:lang w:val="es-MX"/>
        </w:rPr>
        <w:t xml:space="preserve"> en lo sucesivo el </w:t>
      </w:r>
      <w:r w:rsidRPr="008823A4">
        <w:rPr>
          <w:rFonts w:ascii="Palatino Linotype" w:hAnsi="Palatino Linotype" w:cs="Arial"/>
          <w:b/>
          <w:lang w:val="es-MX"/>
        </w:rPr>
        <w:t>Sujeto Obligado</w:t>
      </w:r>
      <w:r w:rsidR="00CC7823" w:rsidRPr="008823A4">
        <w:rPr>
          <w:rFonts w:ascii="Palatino Linotype" w:hAnsi="Palatino Linotype" w:cs="Arial"/>
          <w:lang w:val="es-MX"/>
        </w:rPr>
        <w:t>,</w:t>
      </w:r>
      <w:r w:rsidRPr="008823A4">
        <w:rPr>
          <w:rFonts w:ascii="Palatino Linotype" w:hAnsi="Palatino Linotype" w:cs="Arial"/>
          <w:b/>
          <w:lang w:val="es-MX"/>
        </w:rPr>
        <w:t xml:space="preserve"> </w:t>
      </w:r>
      <w:r w:rsidRPr="008823A4">
        <w:rPr>
          <w:rFonts w:ascii="Palatino Linotype" w:hAnsi="Palatino Linotype" w:cs="Arial"/>
          <w:lang w:val="es-MX"/>
        </w:rPr>
        <w:t>se procede a dictar la presente resolución, con base en lo siguiente.</w:t>
      </w:r>
      <w:r w:rsidR="009403CB" w:rsidRPr="008823A4">
        <w:rPr>
          <w:rFonts w:ascii="Palatino Linotype" w:hAnsi="Palatino Linotype" w:cs="Arial"/>
          <w:lang w:val="es-MX"/>
        </w:rPr>
        <w:t xml:space="preserve"> </w:t>
      </w:r>
    </w:p>
    <w:p w14:paraId="1A4B04B4" w14:textId="6FE3E403" w:rsidR="008E7698" w:rsidRPr="00186C70" w:rsidRDefault="004A6EFE" w:rsidP="004A6EFE">
      <w:pPr>
        <w:pStyle w:val="Ttulo2"/>
        <w:jc w:val="center"/>
        <w:rPr>
          <w:rFonts w:ascii="Palatino Linotype" w:hAnsi="Palatino Linotype"/>
          <w:b/>
          <w:color w:val="auto"/>
          <w:sz w:val="24"/>
          <w:szCs w:val="24"/>
          <w:lang w:val="es-MX"/>
        </w:rPr>
      </w:pPr>
      <w:r w:rsidRPr="00186C70">
        <w:rPr>
          <w:rFonts w:ascii="Palatino Linotype" w:hAnsi="Palatino Linotype"/>
          <w:b/>
          <w:color w:val="auto"/>
          <w:sz w:val="24"/>
          <w:szCs w:val="24"/>
          <w:lang w:val="es-MX"/>
        </w:rPr>
        <w:t xml:space="preserve">I. </w:t>
      </w:r>
      <w:r w:rsidR="008E7698" w:rsidRPr="00186C70">
        <w:rPr>
          <w:rFonts w:ascii="Palatino Linotype" w:hAnsi="Palatino Linotype"/>
          <w:b/>
          <w:color w:val="auto"/>
          <w:sz w:val="24"/>
          <w:szCs w:val="24"/>
          <w:lang w:val="es-MX"/>
        </w:rPr>
        <w:t>A N T E C E D E N T E S:</w:t>
      </w:r>
    </w:p>
    <w:p w14:paraId="4B0026B6" w14:textId="7D411975" w:rsidR="008E7698" w:rsidRDefault="008E7698" w:rsidP="008E7698">
      <w:pPr>
        <w:spacing w:before="240" w:after="240" w:line="360" w:lineRule="auto"/>
        <w:jc w:val="both"/>
        <w:rPr>
          <w:rFonts w:ascii="Palatino Linotype" w:hAnsi="Palatino Linotype" w:cs="Arial"/>
          <w:lang w:val="es-MX"/>
        </w:rPr>
      </w:pPr>
      <w:r w:rsidRPr="008823A4">
        <w:rPr>
          <w:rFonts w:ascii="Palatino Linotype" w:hAnsi="Palatino Linotype" w:cs="Arial"/>
          <w:b/>
          <w:szCs w:val="28"/>
          <w:lang w:val="es-MX"/>
        </w:rPr>
        <w:t>1. Solicitud</w:t>
      </w:r>
      <w:r w:rsidR="008823A4" w:rsidRPr="008823A4">
        <w:rPr>
          <w:rFonts w:ascii="Palatino Linotype" w:hAnsi="Palatino Linotype" w:cs="Arial"/>
          <w:b/>
          <w:szCs w:val="28"/>
          <w:lang w:val="es-MX"/>
        </w:rPr>
        <w:t>es</w:t>
      </w:r>
      <w:r w:rsidRPr="008823A4">
        <w:rPr>
          <w:rFonts w:ascii="Palatino Linotype" w:hAnsi="Palatino Linotype" w:cs="Arial"/>
          <w:b/>
          <w:szCs w:val="28"/>
          <w:lang w:val="es-MX"/>
        </w:rPr>
        <w:t xml:space="preserve"> de</w:t>
      </w:r>
      <w:r w:rsidRPr="00186C70">
        <w:rPr>
          <w:rFonts w:ascii="Palatino Linotype" w:hAnsi="Palatino Linotype" w:cs="Arial"/>
          <w:b/>
          <w:szCs w:val="28"/>
          <w:lang w:val="es-MX"/>
        </w:rPr>
        <w:t xml:space="preserve"> acceso a la información.</w:t>
      </w:r>
      <w:r w:rsidRPr="00186C70">
        <w:rPr>
          <w:rFonts w:ascii="Palatino Linotype" w:hAnsi="Palatino Linotype" w:cs="Arial"/>
          <w:b/>
          <w:sz w:val="22"/>
          <w:lang w:val="es-MX"/>
        </w:rPr>
        <w:t xml:space="preserve"> </w:t>
      </w:r>
      <w:r w:rsidRPr="00186C70">
        <w:rPr>
          <w:rFonts w:ascii="Palatino Linotype" w:hAnsi="Palatino Linotype" w:cs="Arial"/>
          <w:lang w:val="es-MX"/>
        </w:rPr>
        <w:t>Con</w:t>
      </w:r>
      <w:r w:rsidR="004440AC" w:rsidRPr="00186C70">
        <w:rPr>
          <w:rFonts w:ascii="Palatino Linotype" w:hAnsi="Palatino Linotype" w:cs="Arial"/>
          <w:lang w:val="es-MX"/>
        </w:rPr>
        <w:t xml:space="preserve"> fecha </w:t>
      </w:r>
      <w:r w:rsidR="00EC6DA0">
        <w:rPr>
          <w:rFonts w:ascii="Palatino Linotype" w:hAnsi="Palatino Linotype" w:cs="Arial"/>
          <w:b/>
          <w:lang w:val="es-MX"/>
        </w:rPr>
        <w:t>tres</w:t>
      </w:r>
      <w:r w:rsidR="00221AF3" w:rsidRPr="00186C70">
        <w:rPr>
          <w:rFonts w:ascii="Palatino Linotype" w:hAnsi="Palatino Linotype" w:cs="Arial"/>
          <w:b/>
          <w:lang w:val="es-MX"/>
        </w:rPr>
        <w:t xml:space="preserve"> de </w:t>
      </w:r>
      <w:r w:rsidR="00EC6DA0">
        <w:rPr>
          <w:rFonts w:ascii="Palatino Linotype" w:hAnsi="Palatino Linotype" w:cs="Arial"/>
          <w:b/>
          <w:lang w:val="es-MX"/>
        </w:rPr>
        <w:t>agosto</w:t>
      </w:r>
      <w:r w:rsidR="00D64A87" w:rsidRPr="00186C70">
        <w:rPr>
          <w:rFonts w:ascii="Palatino Linotype" w:hAnsi="Palatino Linotype" w:cs="Arial"/>
          <w:b/>
          <w:lang w:val="es-MX"/>
        </w:rPr>
        <w:t xml:space="preserve"> </w:t>
      </w:r>
      <w:r w:rsidR="00487B0B" w:rsidRPr="00186C70">
        <w:rPr>
          <w:rFonts w:ascii="Palatino Linotype" w:hAnsi="Palatino Linotype" w:cs="Arial"/>
          <w:b/>
          <w:lang w:val="es-MX"/>
        </w:rPr>
        <w:t xml:space="preserve">del </w:t>
      </w:r>
      <w:r w:rsidRPr="00186C70">
        <w:rPr>
          <w:rFonts w:ascii="Palatino Linotype" w:hAnsi="Palatino Linotype" w:cs="Arial"/>
          <w:b/>
          <w:lang w:val="es-MX"/>
        </w:rPr>
        <w:t xml:space="preserve">dos mil </w:t>
      </w:r>
      <w:r w:rsidR="00E81BCB" w:rsidRPr="00186C70">
        <w:rPr>
          <w:rFonts w:ascii="Palatino Linotype" w:hAnsi="Palatino Linotype" w:cs="Arial"/>
          <w:b/>
          <w:lang w:val="es-MX"/>
        </w:rPr>
        <w:t>veintiuno</w:t>
      </w:r>
      <w:r w:rsidR="00682656" w:rsidRPr="00186C70">
        <w:rPr>
          <w:rFonts w:ascii="Palatino Linotype" w:hAnsi="Palatino Linotype" w:cs="Arial"/>
          <w:b/>
          <w:lang w:val="es-MX"/>
        </w:rPr>
        <w:t>,</w:t>
      </w:r>
      <w:r w:rsidR="00682656" w:rsidRPr="00186C70">
        <w:rPr>
          <w:rFonts w:ascii="Palatino Linotype" w:hAnsi="Palatino Linotype" w:cs="Arial"/>
          <w:lang w:val="es-MX"/>
        </w:rPr>
        <w:t xml:space="preserve"> </w:t>
      </w:r>
      <w:r w:rsidR="005E131F" w:rsidRPr="00186C70">
        <w:rPr>
          <w:rFonts w:ascii="Palatino Linotype" w:hAnsi="Palatino Linotype" w:cs="Arial"/>
          <w:lang w:val="es-MX"/>
        </w:rPr>
        <w:t>la</w:t>
      </w:r>
      <w:r w:rsidRPr="00186C70">
        <w:rPr>
          <w:rFonts w:ascii="Palatino Linotype" w:hAnsi="Palatino Linotype" w:cs="Arial"/>
          <w:lang w:val="es-MX"/>
        </w:rPr>
        <w:t xml:space="preserve"> ahora </w:t>
      </w:r>
      <w:r w:rsidR="00DE7F9A" w:rsidRPr="00186C70">
        <w:rPr>
          <w:rFonts w:ascii="Palatino Linotype" w:hAnsi="Palatino Linotype" w:cs="Arial"/>
          <w:b/>
          <w:lang w:val="es-MX"/>
        </w:rPr>
        <w:t>Recurrente</w:t>
      </w:r>
      <w:r w:rsidRPr="00186C70">
        <w:rPr>
          <w:rFonts w:ascii="Palatino Linotype" w:hAnsi="Palatino Linotype" w:cs="Arial"/>
          <w:lang w:val="es-MX"/>
        </w:rPr>
        <w:t xml:space="preserve"> formuló </w:t>
      </w:r>
      <w:r w:rsidR="008823A4">
        <w:rPr>
          <w:rFonts w:ascii="Palatino Linotype" w:hAnsi="Palatino Linotype" w:cs="Arial"/>
          <w:lang w:val="es-MX"/>
        </w:rPr>
        <w:t xml:space="preserve">sus </w:t>
      </w:r>
      <w:r w:rsidRPr="00186C70">
        <w:rPr>
          <w:rFonts w:ascii="Palatino Linotype" w:hAnsi="Palatino Linotype" w:cs="Arial"/>
          <w:lang w:val="es-MX"/>
        </w:rPr>
        <w:t>solicitud</w:t>
      </w:r>
      <w:r w:rsidR="008823A4">
        <w:rPr>
          <w:rFonts w:ascii="Palatino Linotype" w:hAnsi="Palatino Linotype" w:cs="Arial"/>
          <w:lang w:val="es-MX"/>
        </w:rPr>
        <w:t>es</w:t>
      </w:r>
      <w:r w:rsidRPr="00186C70">
        <w:rPr>
          <w:rFonts w:ascii="Palatino Linotype" w:hAnsi="Palatino Linotype" w:cs="Arial"/>
          <w:lang w:val="es-MX"/>
        </w:rPr>
        <w:t xml:space="preserve"> de acceso a </w:t>
      </w:r>
      <w:r w:rsidR="00DF1223" w:rsidRPr="00186C70">
        <w:rPr>
          <w:rFonts w:ascii="Palatino Linotype" w:hAnsi="Palatino Linotype" w:cs="Arial"/>
          <w:lang w:val="es-MX"/>
        </w:rPr>
        <w:t xml:space="preserve">la </w:t>
      </w:r>
      <w:r w:rsidRPr="00186C70">
        <w:rPr>
          <w:rFonts w:ascii="Palatino Linotype" w:hAnsi="Palatino Linotype" w:cs="Arial"/>
          <w:lang w:val="es-MX"/>
        </w:rPr>
        <w:t xml:space="preserve">información pública al </w:t>
      </w:r>
      <w:r w:rsidRPr="00186C70">
        <w:rPr>
          <w:rFonts w:ascii="Palatino Linotype" w:hAnsi="Palatino Linotype" w:cs="Arial"/>
          <w:b/>
          <w:lang w:val="es-MX"/>
        </w:rPr>
        <w:t>Sujeto Obligado</w:t>
      </w:r>
      <w:r w:rsidRPr="00186C70">
        <w:rPr>
          <w:rFonts w:ascii="Palatino Linotype" w:hAnsi="Palatino Linotype" w:cs="Arial"/>
          <w:lang w:val="es-MX"/>
        </w:rPr>
        <w:t xml:space="preserve"> a través del Sistema de Acceso a la Información Mexiquense, en adelante </w:t>
      </w:r>
      <w:r w:rsidRPr="00186C70">
        <w:rPr>
          <w:rFonts w:ascii="Palatino Linotype" w:hAnsi="Palatino Linotype" w:cs="Arial"/>
          <w:b/>
          <w:lang w:val="es-MX"/>
        </w:rPr>
        <w:t>SAIMEX,</w:t>
      </w:r>
      <w:r w:rsidRPr="00186C70">
        <w:rPr>
          <w:rFonts w:ascii="Palatino Linotype" w:hAnsi="Palatino Linotype" w:cs="Arial"/>
          <w:lang w:val="es-MX"/>
        </w:rPr>
        <w:t xml:space="preserve"> </w:t>
      </w:r>
      <w:r w:rsidR="00126F04" w:rsidRPr="00186C70">
        <w:rPr>
          <w:rFonts w:ascii="Palatino Linotype" w:hAnsi="Palatino Linotype" w:cs="Arial"/>
          <w:lang w:val="es-MX"/>
        </w:rPr>
        <w:t>requiriendo</w:t>
      </w:r>
      <w:r w:rsidRPr="00186C70">
        <w:rPr>
          <w:rFonts w:ascii="Palatino Linotype" w:hAnsi="Palatino Linotype" w:cs="Arial"/>
          <w:lang w:val="es-MX"/>
        </w:rPr>
        <w:t xml:space="preserve"> lo siguiente:</w:t>
      </w:r>
    </w:p>
    <w:p w14:paraId="57D5A6B2" w14:textId="413ED111" w:rsidR="008823A4" w:rsidRPr="00CE2D65" w:rsidRDefault="008823A4" w:rsidP="008E7698">
      <w:pPr>
        <w:spacing w:before="240" w:after="240" w:line="360" w:lineRule="auto"/>
        <w:jc w:val="both"/>
        <w:rPr>
          <w:rFonts w:ascii="Palatino Linotype" w:hAnsi="Palatino Linotype" w:cs="Arial"/>
          <w:b/>
          <w:bCs/>
          <w:sz w:val="22"/>
          <w:lang w:val="es-MX"/>
        </w:rPr>
      </w:pPr>
      <w:r w:rsidRPr="00CE2D65">
        <w:rPr>
          <w:rFonts w:ascii="Palatino Linotype" w:hAnsi="Palatino Linotype" w:cs="Arial"/>
          <w:b/>
          <w:sz w:val="22"/>
          <w:lang w:val="es-MX"/>
        </w:rPr>
        <w:t xml:space="preserve">Solicitud </w:t>
      </w:r>
      <w:r w:rsidRPr="00CE2D65">
        <w:rPr>
          <w:rFonts w:ascii="Palatino Linotype" w:hAnsi="Palatino Linotype" w:cs="Arial"/>
          <w:b/>
          <w:bCs/>
          <w:sz w:val="22"/>
          <w:lang w:val="es-MX"/>
        </w:rPr>
        <w:t xml:space="preserve">00652/IEEM/IP/2021: </w:t>
      </w:r>
    </w:p>
    <w:p w14:paraId="21E74B00" w14:textId="31D3264A" w:rsidR="008823A4" w:rsidRPr="008823A4" w:rsidRDefault="008823A4" w:rsidP="008823A4">
      <w:pPr>
        <w:spacing w:before="240" w:after="240"/>
        <w:ind w:left="567" w:right="900"/>
        <w:jc w:val="both"/>
        <w:rPr>
          <w:rFonts w:ascii="Palatino Linotype" w:hAnsi="Palatino Linotype" w:cs="Arial"/>
          <w:i/>
          <w:sz w:val="22"/>
          <w:lang w:val="es-MX"/>
        </w:rPr>
      </w:pPr>
      <w:r>
        <w:rPr>
          <w:rFonts w:ascii="Palatino Linotype" w:hAnsi="Palatino Linotype" w:cs="Arial"/>
          <w:i/>
          <w:sz w:val="22"/>
          <w:lang w:val="es-MX"/>
        </w:rPr>
        <w:t>“</w:t>
      </w:r>
      <w:r w:rsidRPr="008823A4">
        <w:rPr>
          <w:rFonts w:ascii="Palatino Linotype" w:hAnsi="Palatino Linotype" w:cs="Arial"/>
          <w:i/>
          <w:sz w:val="22"/>
          <w:lang w:val="es-MX"/>
        </w:rPr>
        <w:t>Solicito todos los correos enviados de las cuentas institucionales de los tres vocales y de la cuenta de la Junta Distrital 27 del mes de abril del año 2021.</w:t>
      </w:r>
      <w:r>
        <w:rPr>
          <w:rFonts w:ascii="Palatino Linotype" w:hAnsi="Palatino Linotype" w:cs="Arial"/>
          <w:i/>
          <w:sz w:val="22"/>
          <w:lang w:val="es-MX"/>
        </w:rPr>
        <w:t>” (Sic)</w:t>
      </w:r>
    </w:p>
    <w:p w14:paraId="331F5728" w14:textId="77777777" w:rsidR="00CE2D65" w:rsidRDefault="00CE2D65" w:rsidP="00C52CF0">
      <w:pPr>
        <w:spacing w:before="240" w:after="240"/>
        <w:ind w:left="851" w:right="902"/>
        <w:contextualSpacing/>
        <w:jc w:val="both"/>
        <w:rPr>
          <w:rFonts w:ascii="Palatino Linotype" w:hAnsi="Palatino Linotype" w:cs="Arial"/>
          <w:i/>
          <w:sz w:val="22"/>
          <w:szCs w:val="22"/>
          <w:lang w:val="es-MX"/>
        </w:rPr>
      </w:pPr>
    </w:p>
    <w:p w14:paraId="64660329" w14:textId="77777777" w:rsidR="00CE2D65" w:rsidRDefault="00CE2D65" w:rsidP="00CE2D65">
      <w:pPr>
        <w:spacing w:before="240" w:after="240"/>
        <w:ind w:right="902"/>
        <w:contextualSpacing/>
        <w:jc w:val="both"/>
        <w:rPr>
          <w:rFonts w:ascii="Palatino Linotype" w:hAnsi="Palatino Linotype" w:cs="Arial"/>
          <w:i/>
          <w:sz w:val="22"/>
          <w:szCs w:val="22"/>
          <w:lang w:val="es-MX"/>
        </w:rPr>
      </w:pPr>
    </w:p>
    <w:p w14:paraId="38942EE9" w14:textId="20EE30C5" w:rsidR="00CE2D65" w:rsidRDefault="00CE2D65" w:rsidP="00CE2D65">
      <w:pPr>
        <w:spacing w:before="240" w:after="240"/>
        <w:ind w:right="902"/>
        <w:contextualSpacing/>
        <w:jc w:val="both"/>
        <w:rPr>
          <w:rFonts w:ascii="Palatino Linotype" w:hAnsi="Palatino Linotype" w:cs="Arial"/>
          <w:b/>
          <w:bCs/>
          <w:sz w:val="22"/>
          <w:szCs w:val="22"/>
        </w:rPr>
      </w:pPr>
      <w:r w:rsidRPr="00CE2D65">
        <w:rPr>
          <w:rFonts w:ascii="Palatino Linotype" w:hAnsi="Palatino Linotype" w:cs="Arial"/>
          <w:b/>
          <w:sz w:val="22"/>
          <w:szCs w:val="22"/>
          <w:lang w:val="es-MX"/>
        </w:rPr>
        <w:lastRenderedPageBreak/>
        <w:t xml:space="preserve">Solicitud </w:t>
      </w:r>
      <w:r w:rsidRPr="00CE2D65">
        <w:rPr>
          <w:rFonts w:ascii="Palatino Linotype" w:hAnsi="Palatino Linotype" w:cs="Arial"/>
          <w:b/>
          <w:bCs/>
          <w:sz w:val="22"/>
          <w:szCs w:val="22"/>
        </w:rPr>
        <w:t>00647/IEEM/IP/2021</w:t>
      </w:r>
      <w:r>
        <w:rPr>
          <w:rFonts w:ascii="Palatino Linotype" w:hAnsi="Palatino Linotype" w:cs="Arial"/>
          <w:b/>
          <w:bCs/>
          <w:sz w:val="22"/>
          <w:szCs w:val="22"/>
        </w:rPr>
        <w:t xml:space="preserve">: </w:t>
      </w:r>
    </w:p>
    <w:p w14:paraId="50A9E620" w14:textId="77777777" w:rsidR="00CE2D65" w:rsidRPr="00CE2D65" w:rsidRDefault="00CE2D65" w:rsidP="00CE2D65">
      <w:pPr>
        <w:spacing w:before="240" w:after="240"/>
        <w:ind w:right="902"/>
        <w:contextualSpacing/>
        <w:jc w:val="both"/>
        <w:rPr>
          <w:rFonts w:ascii="Palatino Linotype" w:hAnsi="Palatino Linotype" w:cs="Arial"/>
          <w:b/>
          <w:sz w:val="22"/>
          <w:szCs w:val="22"/>
          <w:lang w:val="es-MX"/>
        </w:rPr>
      </w:pPr>
    </w:p>
    <w:p w14:paraId="6F851CD2" w14:textId="50360673" w:rsidR="00CE2D65" w:rsidRPr="00CE2D65" w:rsidRDefault="00293DE5" w:rsidP="00CE2D65">
      <w:pPr>
        <w:spacing w:before="240" w:after="240"/>
        <w:ind w:left="851" w:right="902"/>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r w:rsidR="00EC6DA0" w:rsidRPr="00EC6DA0">
        <w:rPr>
          <w:rFonts w:ascii="Palatino Linotype" w:hAnsi="Palatino Linotype" w:cs="Arial"/>
          <w:i/>
          <w:sz w:val="22"/>
          <w:szCs w:val="22"/>
          <w:lang w:val="es-MX"/>
        </w:rPr>
        <w:t>Solicito todos los correos recibidos en las cuentas institucionales de los tres vocales y de la cuenta de la Junta Distrital 27 del mes de junio del año 2021.</w:t>
      </w:r>
      <w:r w:rsidR="00C52CF0" w:rsidRPr="00186C70">
        <w:rPr>
          <w:rFonts w:ascii="Palatino Linotype" w:hAnsi="Palatino Linotype" w:cs="Arial"/>
          <w:i/>
          <w:sz w:val="22"/>
          <w:szCs w:val="22"/>
          <w:lang w:val="es-MX"/>
        </w:rPr>
        <w:t>” (</w:t>
      </w:r>
      <w:r w:rsidR="00BD0BA2" w:rsidRPr="00186C70">
        <w:rPr>
          <w:rFonts w:ascii="Palatino Linotype" w:hAnsi="Palatino Linotype" w:cs="Arial"/>
          <w:i/>
          <w:sz w:val="22"/>
          <w:szCs w:val="22"/>
          <w:lang w:val="es-MX"/>
        </w:rPr>
        <w:t>S</w:t>
      </w:r>
      <w:r w:rsidR="00C673D1" w:rsidRPr="00186C70">
        <w:rPr>
          <w:rFonts w:ascii="Palatino Linotype" w:hAnsi="Palatino Linotype" w:cs="Arial"/>
          <w:i/>
          <w:sz w:val="22"/>
          <w:szCs w:val="22"/>
          <w:lang w:val="es-MX"/>
        </w:rPr>
        <w:t>ic)</w:t>
      </w:r>
    </w:p>
    <w:p w14:paraId="1B62EDB4" w14:textId="60AF8458" w:rsidR="00CE2D65" w:rsidRDefault="00CE2D65" w:rsidP="008E7698">
      <w:pPr>
        <w:spacing w:before="240" w:after="240" w:line="360" w:lineRule="auto"/>
        <w:jc w:val="both"/>
        <w:rPr>
          <w:rFonts w:ascii="Palatino Linotype" w:hAnsi="Palatino Linotype" w:cs="Arial"/>
          <w:b/>
          <w:bCs/>
          <w:sz w:val="22"/>
        </w:rPr>
      </w:pPr>
      <w:r w:rsidRPr="00CE2D65">
        <w:rPr>
          <w:rFonts w:ascii="Palatino Linotype" w:hAnsi="Palatino Linotype" w:cs="Arial"/>
          <w:b/>
          <w:sz w:val="22"/>
          <w:lang w:val="es-MX"/>
        </w:rPr>
        <w:t>Solicitud</w:t>
      </w:r>
      <w:r w:rsidRPr="00CE2D65">
        <w:rPr>
          <w:rFonts w:ascii="Palatino Linotype" w:hAnsi="Palatino Linotype" w:cs="Arial"/>
          <w:sz w:val="22"/>
          <w:lang w:val="es-MX"/>
        </w:rPr>
        <w:t xml:space="preserve"> </w:t>
      </w:r>
      <w:r w:rsidRPr="00CE2D65">
        <w:rPr>
          <w:rFonts w:ascii="Palatino Linotype" w:hAnsi="Palatino Linotype" w:cs="Arial"/>
          <w:b/>
          <w:bCs/>
          <w:sz w:val="22"/>
        </w:rPr>
        <w:t>00642/IEEM/IP/2021:</w:t>
      </w:r>
    </w:p>
    <w:p w14:paraId="48751F13" w14:textId="41192552" w:rsidR="00CE2D65" w:rsidRPr="00CE2D65" w:rsidRDefault="00CE2D65" w:rsidP="00CE2D65">
      <w:pPr>
        <w:spacing w:before="240" w:after="240"/>
        <w:ind w:left="567" w:right="900"/>
        <w:jc w:val="both"/>
        <w:rPr>
          <w:rFonts w:ascii="Palatino Linotype" w:hAnsi="Palatino Linotype" w:cs="Arial"/>
          <w:bCs/>
          <w:i/>
          <w:sz w:val="22"/>
        </w:rPr>
      </w:pPr>
      <w:r>
        <w:rPr>
          <w:rFonts w:ascii="Palatino Linotype" w:hAnsi="Palatino Linotype" w:cs="Arial"/>
          <w:bCs/>
          <w:i/>
          <w:sz w:val="22"/>
        </w:rPr>
        <w:t>“</w:t>
      </w:r>
      <w:r w:rsidRPr="00CE2D65">
        <w:rPr>
          <w:rFonts w:ascii="Palatino Linotype" w:hAnsi="Palatino Linotype" w:cs="Arial"/>
          <w:bCs/>
          <w:i/>
          <w:sz w:val="22"/>
        </w:rPr>
        <w:t>Solicito todos los correos recibidos en las cuentas institucionales de los tres vocales y de la cuenta de la Junta Distrital 27 del mes de enero del año 2021.</w:t>
      </w:r>
      <w:r>
        <w:rPr>
          <w:rFonts w:ascii="Palatino Linotype" w:hAnsi="Palatino Linotype" w:cs="Arial"/>
          <w:bCs/>
          <w:i/>
          <w:sz w:val="22"/>
        </w:rPr>
        <w:t>” (Sic)</w:t>
      </w:r>
    </w:p>
    <w:p w14:paraId="649BFEDD" w14:textId="50D4B005" w:rsidR="00293DE5" w:rsidRPr="00186C70" w:rsidRDefault="00CC7823" w:rsidP="008E7698">
      <w:pPr>
        <w:spacing w:before="240" w:after="240" w:line="360" w:lineRule="auto"/>
        <w:jc w:val="both"/>
        <w:rPr>
          <w:rFonts w:ascii="Palatino Linotype" w:hAnsi="Palatino Linotype" w:cs="Arial"/>
          <w:b/>
          <w:lang w:val="es-MX"/>
        </w:rPr>
      </w:pPr>
      <w:r w:rsidRPr="00186C70">
        <w:rPr>
          <w:rFonts w:ascii="Palatino Linotype" w:hAnsi="Palatino Linotype" w:cs="Arial"/>
          <w:b/>
          <w:lang w:val="es-MX"/>
        </w:rPr>
        <w:t>Modalidad de entrega de la información</w:t>
      </w:r>
      <w:r w:rsidRPr="00186C70">
        <w:rPr>
          <w:rFonts w:ascii="Palatino Linotype" w:hAnsi="Palatino Linotype" w:cs="Arial"/>
          <w:lang w:val="es-MX"/>
        </w:rPr>
        <w:t xml:space="preserve">: vía </w:t>
      </w:r>
      <w:r w:rsidR="00293DE5" w:rsidRPr="00186C70">
        <w:rPr>
          <w:rFonts w:ascii="Palatino Linotype" w:hAnsi="Palatino Linotype" w:cs="Arial"/>
          <w:b/>
          <w:lang w:val="es-MX"/>
        </w:rPr>
        <w:t>SAIMEX</w:t>
      </w:r>
      <w:r w:rsidR="00451F5B" w:rsidRPr="00186C70">
        <w:rPr>
          <w:rFonts w:ascii="Palatino Linotype" w:hAnsi="Palatino Linotype" w:cs="Arial"/>
          <w:b/>
          <w:lang w:val="es-MX"/>
        </w:rPr>
        <w:t>.</w:t>
      </w:r>
    </w:p>
    <w:p w14:paraId="60EA0BBE" w14:textId="7A104138" w:rsidR="00EC6DA0" w:rsidRPr="00CE2D65" w:rsidRDefault="009509CF" w:rsidP="00CE2D65">
      <w:pPr>
        <w:spacing w:before="240" w:after="240" w:line="360" w:lineRule="auto"/>
        <w:jc w:val="both"/>
        <w:rPr>
          <w:rFonts w:ascii="Palatino Linotype" w:hAnsi="Palatino Linotype" w:cs="Arial"/>
          <w:lang w:val="es-MX"/>
        </w:rPr>
      </w:pPr>
      <w:r w:rsidRPr="00CE2D65">
        <w:rPr>
          <w:rFonts w:ascii="Palatino Linotype" w:hAnsi="Palatino Linotype" w:cs="Arial"/>
          <w:b/>
          <w:szCs w:val="28"/>
          <w:lang w:val="es-MX"/>
        </w:rPr>
        <w:t>2</w:t>
      </w:r>
      <w:r w:rsidR="008E7698" w:rsidRPr="00CE2D65">
        <w:rPr>
          <w:rFonts w:ascii="Palatino Linotype" w:hAnsi="Palatino Linotype" w:cs="Arial"/>
          <w:b/>
          <w:szCs w:val="28"/>
          <w:lang w:val="es-MX"/>
        </w:rPr>
        <w:t xml:space="preserve">. </w:t>
      </w:r>
      <w:r w:rsidR="00D64A87" w:rsidRPr="00CE2D65">
        <w:rPr>
          <w:rFonts w:ascii="Palatino Linotype" w:hAnsi="Palatino Linotype" w:cs="Arial"/>
          <w:b/>
          <w:szCs w:val="28"/>
          <w:lang w:val="es-MX"/>
        </w:rPr>
        <w:t>Respuesta</w:t>
      </w:r>
      <w:r w:rsidR="00CE2D65" w:rsidRPr="00CE2D65">
        <w:rPr>
          <w:rFonts w:ascii="Palatino Linotype" w:hAnsi="Palatino Linotype" w:cs="Arial"/>
          <w:b/>
          <w:szCs w:val="28"/>
          <w:lang w:val="es-MX"/>
        </w:rPr>
        <w:t>s</w:t>
      </w:r>
      <w:r w:rsidR="00E747D5" w:rsidRPr="00CE2D65">
        <w:rPr>
          <w:rFonts w:ascii="Palatino Linotype" w:hAnsi="Palatino Linotype" w:cs="Arial"/>
          <w:b/>
          <w:szCs w:val="28"/>
          <w:lang w:val="es-MX"/>
        </w:rPr>
        <w:t>.</w:t>
      </w:r>
      <w:r w:rsidR="00E747D5" w:rsidRPr="00186C70">
        <w:rPr>
          <w:rFonts w:ascii="Palatino Linotype" w:hAnsi="Palatino Linotype" w:cs="Arial"/>
          <w:b/>
          <w:szCs w:val="28"/>
          <w:lang w:val="es-MX"/>
        </w:rPr>
        <w:t xml:space="preserve"> </w:t>
      </w:r>
      <w:r w:rsidR="00D64A87" w:rsidRPr="00186C70">
        <w:rPr>
          <w:rFonts w:ascii="Palatino Linotype" w:hAnsi="Palatino Linotype" w:cs="Arial"/>
          <w:lang w:val="es-MX"/>
        </w:rPr>
        <w:t xml:space="preserve">Con fecha </w:t>
      </w:r>
      <w:r w:rsidR="00EC6DA0" w:rsidRPr="00186C70">
        <w:rPr>
          <w:rFonts w:ascii="Palatino Linotype" w:hAnsi="Palatino Linotype" w:cs="Arial"/>
          <w:b/>
          <w:lang w:val="es-MX"/>
        </w:rPr>
        <w:t>veinti</w:t>
      </w:r>
      <w:r w:rsidR="00EC6DA0">
        <w:rPr>
          <w:rFonts w:ascii="Palatino Linotype" w:hAnsi="Palatino Linotype" w:cs="Arial"/>
          <w:b/>
          <w:lang w:val="es-MX"/>
        </w:rPr>
        <w:t>trés</w:t>
      </w:r>
      <w:r w:rsidR="00AF54D4" w:rsidRPr="00186C70">
        <w:rPr>
          <w:rFonts w:ascii="Palatino Linotype" w:hAnsi="Palatino Linotype" w:cs="Arial"/>
          <w:b/>
          <w:lang w:val="es-MX"/>
        </w:rPr>
        <w:t xml:space="preserve"> de </w:t>
      </w:r>
      <w:r w:rsidR="00EC6DA0">
        <w:rPr>
          <w:rFonts w:ascii="Palatino Linotype" w:hAnsi="Palatino Linotype" w:cs="Arial"/>
          <w:b/>
          <w:lang w:val="es-MX"/>
        </w:rPr>
        <w:t>agosto</w:t>
      </w:r>
      <w:r w:rsidR="00D64A87" w:rsidRPr="00186C70">
        <w:rPr>
          <w:rFonts w:ascii="Palatino Linotype" w:hAnsi="Palatino Linotype" w:cs="Arial"/>
          <w:b/>
          <w:lang w:val="es-MX"/>
        </w:rPr>
        <w:t xml:space="preserve"> de</w:t>
      </w:r>
      <w:r w:rsidR="00487B0B" w:rsidRPr="00186C70">
        <w:rPr>
          <w:rFonts w:ascii="Palatino Linotype" w:hAnsi="Palatino Linotype" w:cs="Arial"/>
          <w:b/>
          <w:lang w:val="es-MX"/>
        </w:rPr>
        <w:t>l</w:t>
      </w:r>
      <w:r w:rsidR="00C52CF0" w:rsidRPr="00186C70">
        <w:rPr>
          <w:rFonts w:ascii="Palatino Linotype" w:hAnsi="Palatino Linotype" w:cs="Arial"/>
          <w:b/>
          <w:lang w:val="es-MX"/>
        </w:rPr>
        <w:t xml:space="preserve"> </w:t>
      </w:r>
      <w:r w:rsidR="00E81BCB" w:rsidRPr="00186C70">
        <w:rPr>
          <w:rFonts w:ascii="Palatino Linotype" w:hAnsi="Palatino Linotype" w:cs="Arial"/>
          <w:b/>
          <w:lang w:val="es-MX"/>
        </w:rPr>
        <w:t>dos mil veintiuno</w:t>
      </w:r>
      <w:r w:rsidR="00D64A87" w:rsidRPr="00186C70">
        <w:rPr>
          <w:rFonts w:ascii="Palatino Linotype" w:hAnsi="Palatino Linotype" w:cs="Arial"/>
          <w:lang w:val="es-MX"/>
        </w:rPr>
        <w:t xml:space="preserve">, el </w:t>
      </w:r>
      <w:r w:rsidR="00D64A87" w:rsidRPr="00186C70">
        <w:rPr>
          <w:rFonts w:ascii="Palatino Linotype" w:hAnsi="Palatino Linotype" w:cs="Arial"/>
          <w:b/>
          <w:lang w:val="es-MX"/>
        </w:rPr>
        <w:t>Sujeto Obligado</w:t>
      </w:r>
      <w:r w:rsidR="00D64A87" w:rsidRPr="00186C70">
        <w:rPr>
          <w:rFonts w:ascii="Palatino Linotype" w:hAnsi="Palatino Linotype" w:cs="Arial"/>
          <w:lang w:val="es-MX"/>
        </w:rPr>
        <w:t xml:space="preserve"> otorgó, a través del </w:t>
      </w:r>
      <w:r w:rsidR="00D64A87" w:rsidRPr="00186C70">
        <w:rPr>
          <w:rFonts w:ascii="Palatino Linotype" w:hAnsi="Palatino Linotype" w:cs="Arial"/>
          <w:b/>
          <w:lang w:val="es-MX"/>
        </w:rPr>
        <w:t>SAIMEX</w:t>
      </w:r>
      <w:r w:rsidR="00D64A87" w:rsidRPr="00186C70">
        <w:rPr>
          <w:rFonts w:ascii="Palatino Linotype" w:hAnsi="Palatino Linotype" w:cs="Arial"/>
          <w:lang w:val="es-MX"/>
        </w:rPr>
        <w:t>, respuesta a la</w:t>
      </w:r>
      <w:r w:rsidR="00CE2D65">
        <w:rPr>
          <w:rFonts w:ascii="Palatino Linotype" w:hAnsi="Palatino Linotype" w:cs="Arial"/>
          <w:lang w:val="es-MX"/>
        </w:rPr>
        <w:t>s</w:t>
      </w:r>
      <w:r w:rsidR="00D64A87" w:rsidRPr="00186C70">
        <w:rPr>
          <w:rFonts w:ascii="Palatino Linotype" w:hAnsi="Palatino Linotype" w:cs="Arial"/>
          <w:lang w:val="es-MX"/>
        </w:rPr>
        <w:t xml:space="preserve"> solicitud</w:t>
      </w:r>
      <w:r w:rsidR="00CE2D65">
        <w:rPr>
          <w:rFonts w:ascii="Palatino Linotype" w:hAnsi="Palatino Linotype" w:cs="Arial"/>
          <w:lang w:val="es-MX"/>
        </w:rPr>
        <w:t>es</w:t>
      </w:r>
      <w:r w:rsidR="00D64A87" w:rsidRPr="00186C70">
        <w:rPr>
          <w:rFonts w:ascii="Palatino Linotype" w:hAnsi="Palatino Linotype" w:cs="Arial"/>
          <w:lang w:val="es-MX"/>
        </w:rPr>
        <w:t xml:space="preserve"> de acceso a la i</w:t>
      </w:r>
      <w:r w:rsidR="00550D2B" w:rsidRPr="00186C70">
        <w:rPr>
          <w:rFonts w:ascii="Palatino Linotype" w:hAnsi="Palatino Linotype" w:cs="Arial"/>
          <w:lang w:val="es-MX"/>
        </w:rPr>
        <w:t>nformación de la siguiente manera</w:t>
      </w:r>
      <w:r w:rsidR="00CE2D65">
        <w:rPr>
          <w:rFonts w:ascii="Palatino Linotype" w:hAnsi="Palatino Linotype" w:cs="Arial"/>
          <w:lang w:val="es-MX"/>
        </w:rPr>
        <w:t>:</w:t>
      </w:r>
    </w:p>
    <w:p w14:paraId="04236AF7" w14:textId="77777777" w:rsidR="00EC6DA0" w:rsidRPr="00EC6DA0" w:rsidRDefault="00EC6DA0" w:rsidP="00277C67">
      <w:pPr>
        <w:ind w:left="567" w:right="850"/>
        <w:jc w:val="both"/>
        <w:rPr>
          <w:rFonts w:ascii="Palatino Linotype" w:hAnsi="Palatino Linotype"/>
          <w:i/>
        </w:rPr>
      </w:pPr>
      <w:r w:rsidRPr="00EC6DA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E26119" w14:textId="62AAC70C" w:rsidR="00EC6DA0" w:rsidRPr="00EC6DA0" w:rsidRDefault="00EC6DA0" w:rsidP="00277C67">
      <w:pPr>
        <w:ind w:left="567" w:right="850"/>
        <w:jc w:val="both"/>
        <w:rPr>
          <w:rFonts w:ascii="Palatino Linotype" w:hAnsi="Palatino Linotype"/>
          <w:i/>
        </w:rPr>
      </w:pPr>
      <w:r w:rsidRPr="00EC6DA0">
        <w:rPr>
          <w:rFonts w:ascii="Palatino Linotype" w:hAnsi="Palatino Linotype"/>
          <w:i/>
        </w:rPr>
        <w:t>Se adjunta respuesta a su solicitud de información.</w:t>
      </w:r>
    </w:p>
    <w:p w14:paraId="54B3BFE4" w14:textId="77777777" w:rsidR="00EC6DA0" w:rsidRPr="00062771" w:rsidRDefault="00EC6DA0" w:rsidP="00EC6DA0">
      <w:pPr>
        <w:ind w:left="851" w:right="850"/>
        <w:jc w:val="both"/>
        <w:rPr>
          <w:rFonts w:ascii="Palatino Linotype" w:hAnsi="Palatino Linotype"/>
          <w:i/>
          <w:color w:val="FF0000"/>
        </w:rPr>
      </w:pPr>
    </w:p>
    <w:p w14:paraId="6CE4D903" w14:textId="7617A8E4" w:rsidR="0069692D" w:rsidRPr="00CE2D65" w:rsidRDefault="00CE2D65" w:rsidP="00277C67">
      <w:pPr>
        <w:spacing w:line="360" w:lineRule="auto"/>
        <w:ind w:left="567" w:right="900"/>
        <w:jc w:val="both"/>
        <w:rPr>
          <w:rFonts w:ascii="Palatino Linotype" w:hAnsi="Palatino Linotype"/>
        </w:rPr>
      </w:pPr>
      <w:r w:rsidRPr="00CE2D65">
        <w:rPr>
          <w:rFonts w:ascii="Palatino Linotype" w:hAnsi="Palatino Linotype"/>
          <w:b/>
        </w:rPr>
        <w:t>Archivos adjuntos:</w:t>
      </w:r>
      <w:r>
        <w:rPr>
          <w:rFonts w:ascii="Palatino Linotype" w:hAnsi="Palatino Linotype"/>
          <w:b/>
        </w:rPr>
        <w:t xml:space="preserve"> </w:t>
      </w:r>
      <w:r w:rsidRPr="00CE2D65">
        <w:rPr>
          <w:rFonts w:ascii="Palatino Linotype" w:hAnsi="Palatino Linotype"/>
          <w:b/>
          <w:i/>
        </w:rPr>
        <w:t>“IEEM-DO-5163-2021.pdf”,  “OFICIO RESPUESTA 642-655-2021 UT.pdf”, “IEEM-DO-5163-2021.pdf”, “OFICIO RESPUESTA 642-655-2021 UT.pdf”, “IEEM-DO-5163-2021.pdf” y “OFICIO RESPUESTA 642-655-2021 UT.pdf”</w:t>
      </w:r>
      <w:r>
        <w:rPr>
          <w:rFonts w:ascii="Palatino Linotype" w:hAnsi="Palatino Linotype"/>
          <w:b/>
          <w:i/>
        </w:rPr>
        <w:t xml:space="preserve">, </w:t>
      </w:r>
      <w:r>
        <w:rPr>
          <w:rFonts w:ascii="Palatino Linotype" w:hAnsi="Palatino Linotype"/>
        </w:rPr>
        <w:t>de los cuales se omite su descripción, no obstante se analizarán en el cuerpo de la presente resolución.</w:t>
      </w:r>
    </w:p>
    <w:p w14:paraId="4FC4FAF9" w14:textId="0015134C" w:rsidR="008842B1" w:rsidRPr="00186C70" w:rsidRDefault="00440CFA" w:rsidP="00D67664">
      <w:pPr>
        <w:pStyle w:val="Prrafodelista"/>
        <w:spacing w:before="240" w:after="240"/>
        <w:ind w:left="1571" w:right="902"/>
        <w:contextualSpacing/>
        <w:jc w:val="both"/>
        <w:rPr>
          <w:rFonts w:ascii="Palatino Linotype" w:hAnsi="Palatino Linotype" w:cs="Arial"/>
          <w:b/>
          <w:bCs/>
          <w:iCs/>
          <w:lang w:val="es-MX"/>
        </w:rPr>
      </w:pPr>
      <w:r w:rsidRPr="00186C70">
        <w:rPr>
          <w:rFonts w:ascii="Palatino Linotype" w:hAnsi="Palatino Linotype" w:cs="Arial"/>
          <w:iCs/>
          <w:lang w:val="es-MX"/>
        </w:rPr>
        <w:t xml:space="preserve"> </w:t>
      </w:r>
    </w:p>
    <w:p w14:paraId="57C759C6" w14:textId="4EB2D09A" w:rsidR="00683278" w:rsidRPr="00186C70" w:rsidRDefault="009509CF" w:rsidP="00550D2B">
      <w:pPr>
        <w:spacing w:before="240" w:after="240" w:line="360" w:lineRule="auto"/>
        <w:contextualSpacing/>
        <w:jc w:val="both"/>
        <w:rPr>
          <w:rFonts w:ascii="Palatino Linotype" w:hAnsi="Palatino Linotype" w:cs="Arial"/>
          <w:lang w:val="es-MX"/>
        </w:rPr>
      </w:pPr>
      <w:r w:rsidRPr="00CE2D65">
        <w:rPr>
          <w:rFonts w:ascii="Palatino Linotype" w:hAnsi="Palatino Linotype" w:cs="Arial"/>
          <w:b/>
          <w:szCs w:val="28"/>
          <w:lang w:val="es-MX"/>
        </w:rPr>
        <w:lastRenderedPageBreak/>
        <w:t>3</w:t>
      </w:r>
      <w:r w:rsidR="008E7698" w:rsidRPr="00CE2D65">
        <w:rPr>
          <w:rFonts w:ascii="Palatino Linotype" w:hAnsi="Palatino Linotype" w:cs="Arial"/>
          <w:b/>
          <w:szCs w:val="28"/>
          <w:lang w:val="es-MX"/>
        </w:rPr>
        <w:t xml:space="preserve">. </w:t>
      </w:r>
      <w:r w:rsidR="00CE2D65">
        <w:rPr>
          <w:rFonts w:ascii="Palatino Linotype" w:hAnsi="Palatino Linotype" w:cs="Arial"/>
          <w:b/>
          <w:szCs w:val="28"/>
          <w:lang w:val="es-MX"/>
        </w:rPr>
        <w:t>Interposición de los r</w:t>
      </w:r>
      <w:r w:rsidR="008E7698" w:rsidRPr="00CE2D65">
        <w:rPr>
          <w:rFonts w:ascii="Palatino Linotype" w:hAnsi="Palatino Linotype" w:cs="Arial"/>
          <w:b/>
          <w:szCs w:val="28"/>
          <w:lang w:val="es-MX"/>
        </w:rPr>
        <w:t>ecurso</w:t>
      </w:r>
      <w:r w:rsidR="00CE2D65" w:rsidRPr="00CE2D65">
        <w:rPr>
          <w:rFonts w:ascii="Palatino Linotype" w:hAnsi="Palatino Linotype" w:cs="Arial"/>
          <w:b/>
          <w:szCs w:val="28"/>
          <w:lang w:val="es-MX"/>
        </w:rPr>
        <w:t>s</w:t>
      </w:r>
      <w:r w:rsidR="008E7698" w:rsidRPr="00186C70">
        <w:rPr>
          <w:rFonts w:ascii="Palatino Linotype" w:hAnsi="Palatino Linotype" w:cs="Arial"/>
          <w:b/>
          <w:szCs w:val="28"/>
          <w:lang w:val="es-MX"/>
        </w:rPr>
        <w:t xml:space="preserve"> de revisión.</w:t>
      </w:r>
      <w:r w:rsidR="00550D2B" w:rsidRPr="00186C70">
        <w:rPr>
          <w:rFonts w:ascii="Palatino Linotype" w:hAnsi="Palatino Linotype" w:cs="Arial"/>
          <w:b/>
          <w:sz w:val="22"/>
          <w:lang w:val="es-MX"/>
        </w:rPr>
        <w:t xml:space="preserve"> </w:t>
      </w:r>
      <w:r w:rsidR="00550D2B" w:rsidRPr="00186C70">
        <w:rPr>
          <w:rFonts w:ascii="Palatino Linotype" w:hAnsi="Palatino Linotype" w:cs="Arial"/>
          <w:lang w:val="es-MX"/>
        </w:rPr>
        <w:t>Inconforme con la</w:t>
      </w:r>
      <w:r w:rsidR="00CE2D65">
        <w:rPr>
          <w:rFonts w:ascii="Palatino Linotype" w:hAnsi="Palatino Linotype" w:cs="Arial"/>
          <w:lang w:val="es-MX"/>
        </w:rPr>
        <w:t>s</w:t>
      </w:r>
      <w:r w:rsidR="00550D2B" w:rsidRPr="00186C70">
        <w:rPr>
          <w:rFonts w:ascii="Palatino Linotype" w:hAnsi="Palatino Linotype" w:cs="Arial"/>
          <w:lang w:val="es-MX"/>
        </w:rPr>
        <w:t xml:space="preserve"> respuesta</w:t>
      </w:r>
      <w:r w:rsidR="00CE2D65">
        <w:rPr>
          <w:rFonts w:ascii="Palatino Linotype" w:hAnsi="Palatino Linotype" w:cs="Arial"/>
          <w:lang w:val="es-MX"/>
        </w:rPr>
        <w:t>s</w:t>
      </w:r>
      <w:r w:rsidR="00550D2B" w:rsidRPr="00186C70">
        <w:rPr>
          <w:rFonts w:ascii="Palatino Linotype" w:hAnsi="Palatino Linotype" w:cs="Arial"/>
          <w:lang w:val="es-MX"/>
        </w:rPr>
        <w:t xml:space="preserve"> recibida</w:t>
      </w:r>
      <w:r w:rsidR="00CE2D65">
        <w:rPr>
          <w:rFonts w:ascii="Palatino Linotype" w:hAnsi="Palatino Linotype" w:cs="Arial"/>
          <w:lang w:val="es-MX"/>
        </w:rPr>
        <w:t>s, la</w:t>
      </w:r>
      <w:r w:rsidR="00550D2B" w:rsidRPr="00186C70">
        <w:rPr>
          <w:rFonts w:ascii="Palatino Linotype" w:hAnsi="Palatino Linotype" w:cs="Arial"/>
          <w:lang w:val="es-MX"/>
        </w:rPr>
        <w:t xml:space="preserve"> Recurrente interpuso en</w:t>
      </w:r>
      <w:r w:rsidR="008E7698" w:rsidRPr="00186C70">
        <w:rPr>
          <w:rFonts w:ascii="Palatino Linotype" w:hAnsi="Palatino Linotype" w:cs="Arial"/>
          <w:lang w:val="es-MX"/>
        </w:rPr>
        <w:t xml:space="preserve"> fecha</w:t>
      </w:r>
      <w:r w:rsidR="00EC6DA0">
        <w:rPr>
          <w:rFonts w:ascii="Palatino Linotype" w:hAnsi="Palatino Linotype" w:cs="Arial"/>
          <w:lang w:val="es-MX"/>
        </w:rPr>
        <w:t xml:space="preserve"> </w:t>
      </w:r>
      <w:r w:rsidR="00EC6DA0" w:rsidRPr="00CE2D65">
        <w:rPr>
          <w:rFonts w:ascii="Palatino Linotype" w:hAnsi="Palatino Linotype" w:cs="Arial"/>
          <w:b/>
          <w:lang w:val="es-MX"/>
        </w:rPr>
        <w:t>veintitrés</w:t>
      </w:r>
      <w:r w:rsidR="00221AF3" w:rsidRPr="00CE2D65">
        <w:rPr>
          <w:rFonts w:ascii="Palatino Linotype" w:hAnsi="Palatino Linotype" w:cs="Arial"/>
          <w:b/>
          <w:lang w:val="es-MX"/>
        </w:rPr>
        <w:t xml:space="preserve"> </w:t>
      </w:r>
      <w:r w:rsidR="00221AF3" w:rsidRPr="00186C70">
        <w:rPr>
          <w:rFonts w:ascii="Palatino Linotype" w:hAnsi="Palatino Linotype" w:cs="Arial"/>
          <w:b/>
          <w:lang w:val="es-MX"/>
        </w:rPr>
        <w:t xml:space="preserve">de </w:t>
      </w:r>
      <w:r w:rsidR="00D67664" w:rsidRPr="00186C70">
        <w:rPr>
          <w:rFonts w:ascii="Palatino Linotype" w:hAnsi="Palatino Linotype" w:cs="Arial"/>
          <w:b/>
          <w:lang w:val="es-MX"/>
        </w:rPr>
        <w:t>agosto</w:t>
      </w:r>
      <w:r w:rsidR="005B3D93" w:rsidRPr="00186C70">
        <w:rPr>
          <w:rFonts w:ascii="Palatino Linotype" w:hAnsi="Palatino Linotype" w:cs="Arial"/>
          <w:b/>
          <w:lang w:val="es-MX"/>
        </w:rPr>
        <w:t xml:space="preserve"> del </w:t>
      </w:r>
      <w:r w:rsidR="00C6053C" w:rsidRPr="00186C70">
        <w:rPr>
          <w:rFonts w:ascii="Palatino Linotype" w:hAnsi="Palatino Linotype" w:cs="Arial"/>
          <w:b/>
          <w:lang w:val="es-MX"/>
        </w:rPr>
        <w:t>año dos mil veintiuno</w:t>
      </w:r>
      <w:r w:rsidR="00437D10" w:rsidRPr="00186C70">
        <w:rPr>
          <w:rFonts w:ascii="Palatino Linotype" w:hAnsi="Palatino Linotype" w:cs="Arial"/>
          <w:lang w:val="es-MX"/>
        </w:rPr>
        <w:t xml:space="preserve">, </w:t>
      </w:r>
      <w:r w:rsidR="00CE2D65">
        <w:rPr>
          <w:rFonts w:ascii="Palatino Linotype" w:hAnsi="Palatino Linotype" w:cs="Arial"/>
          <w:lang w:val="es-MX"/>
        </w:rPr>
        <w:t>los</w:t>
      </w:r>
      <w:r w:rsidR="00550D2B" w:rsidRPr="00186C70">
        <w:rPr>
          <w:rFonts w:ascii="Palatino Linotype" w:hAnsi="Palatino Linotype" w:cs="Arial"/>
          <w:lang w:val="es-MX"/>
        </w:rPr>
        <w:t xml:space="preserve"> presente</w:t>
      </w:r>
      <w:r w:rsidR="00CE2D65">
        <w:rPr>
          <w:rFonts w:ascii="Palatino Linotype" w:hAnsi="Palatino Linotype" w:cs="Arial"/>
          <w:lang w:val="es-MX"/>
        </w:rPr>
        <w:t>s</w:t>
      </w:r>
      <w:r w:rsidR="00550D2B" w:rsidRPr="00186C70">
        <w:rPr>
          <w:rFonts w:ascii="Palatino Linotype" w:hAnsi="Palatino Linotype" w:cs="Arial"/>
          <w:lang w:val="es-MX"/>
        </w:rPr>
        <w:t xml:space="preserve"> medio</w:t>
      </w:r>
      <w:r w:rsidR="00CE2D65">
        <w:rPr>
          <w:rFonts w:ascii="Palatino Linotype" w:hAnsi="Palatino Linotype" w:cs="Arial"/>
          <w:lang w:val="es-MX"/>
        </w:rPr>
        <w:t>s</w:t>
      </w:r>
      <w:r w:rsidR="00550D2B" w:rsidRPr="00186C70">
        <w:rPr>
          <w:rFonts w:ascii="Palatino Linotype" w:hAnsi="Palatino Linotype" w:cs="Arial"/>
          <w:lang w:val="es-MX"/>
        </w:rPr>
        <w:t xml:space="preserve"> de impugnación expresando</w:t>
      </w:r>
      <w:r w:rsidR="008E7698" w:rsidRPr="00186C70">
        <w:rPr>
          <w:rFonts w:ascii="Palatino Linotype" w:hAnsi="Palatino Linotype" w:cs="Arial"/>
          <w:lang w:val="es-MX"/>
        </w:rPr>
        <w:t xml:space="preserve"> </w:t>
      </w:r>
      <w:r w:rsidR="00CE2D65">
        <w:rPr>
          <w:rFonts w:ascii="Palatino Linotype" w:hAnsi="Palatino Linotype" w:cs="Arial"/>
          <w:lang w:val="es-MX"/>
        </w:rPr>
        <w:t xml:space="preserve">en la totalidad de los expedientes electrónicos, </w:t>
      </w:r>
      <w:r w:rsidR="008E7698" w:rsidRPr="00186C70">
        <w:rPr>
          <w:rFonts w:ascii="Palatino Linotype" w:hAnsi="Palatino Linotype" w:cs="Arial"/>
          <w:lang w:val="es-MX"/>
        </w:rPr>
        <w:t>las siguientes manifestaciones:</w:t>
      </w:r>
    </w:p>
    <w:p w14:paraId="0ECEB7CA" w14:textId="77777777" w:rsidR="00550D2B" w:rsidRPr="00186C70" w:rsidRDefault="00550D2B" w:rsidP="00CE2D65">
      <w:pPr>
        <w:spacing w:before="240" w:after="240" w:line="360" w:lineRule="auto"/>
        <w:ind w:left="567" w:right="900"/>
        <w:contextualSpacing/>
        <w:jc w:val="both"/>
        <w:rPr>
          <w:rFonts w:ascii="Palatino Linotype" w:hAnsi="Palatino Linotype" w:cs="Arial"/>
          <w:lang w:val="es-MX"/>
        </w:rPr>
      </w:pPr>
    </w:p>
    <w:p w14:paraId="4BB47E28" w14:textId="3408FC64" w:rsidR="008E7698" w:rsidRPr="00186C70" w:rsidRDefault="008E7698" w:rsidP="00CE2D65">
      <w:pPr>
        <w:spacing w:before="240" w:after="240" w:line="360" w:lineRule="auto"/>
        <w:ind w:left="567" w:right="900"/>
        <w:contextualSpacing/>
        <w:rPr>
          <w:rFonts w:ascii="Palatino Linotype" w:hAnsi="Palatino Linotype" w:cs="Arial"/>
          <w:b/>
          <w:lang w:val="es-MX"/>
        </w:rPr>
      </w:pPr>
      <w:r w:rsidRPr="00186C70">
        <w:rPr>
          <w:rFonts w:ascii="Palatino Linotype" w:hAnsi="Palatino Linotype" w:cs="Arial"/>
          <w:b/>
          <w:lang w:val="es-MX"/>
        </w:rPr>
        <w:t>a) Acto impugnado.</w:t>
      </w:r>
    </w:p>
    <w:p w14:paraId="753B2371" w14:textId="77777777" w:rsidR="00EC6DA0" w:rsidRDefault="009B08DD" w:rsidP="00CE2D65">
      <w:pPr>
        <w:spacing w:before="240" w:after="240"/>
        <w:ind w:left="567" w:right="900"/>
        <w:contextualSpacing/>
        <w:jc w:val="both"/>
        <w:rPr>
          <w:rFonts w:ascii="Palatino Linotype" w:hAnsi="Palatino Linotype" w:cs="Arial"/>
          <w:i/>
          <w:sz w:val="22"/>
          <w:szCs w:val="22"/>
          <w:lang w:val="es-MX"/>
        </w:rPr>
      </w:pPr>
      <w:r w:rsidRPr="00186C70">
        <w:rPr>
          <w:rFonts w:ascii="Palatino Linotype" w:hAnsi="Palatino Linotype" w:cs="Arial"/>
          <w:i/>
          <w:sz w:val="22"/>
          <w:szCs w:val="22"/>
          <w:lang w:val="es-MX"/>
        </w:rPr>
        <w:t>“</w:t>
      </w:r>
      <w:r w:rsidR="00EC6DA0" w:rsidRPr="00EC6DA0">
        <w:rPr>
          <w:rFonts w:ascii="Palatino Linotype" w:hAnsi="Palatino Linotype" w:cs="Arial"/>
          <w:i/>
          <w:sz w:val="22"/>
          <w:szCs w:val="22"/>
          <w:lang w:val="es-MX"/>
        </w:rPr>
        <w:t>Negativa a la información a pesar de existir.</w:t>
      </w:r>
    </w:p>
    <w:p w14:paraId="33E76921" w14:textId="77777777" w:rsidR="00EC6DA0" w:rsidRDefault="00EC6DA0" w:rsidP="00CE2D65">
      <w:pPr>
        <w:spacing w:before="240" w:after="240"/>
        <w:ind w:left="567" w:right="900"/>
        <w:contextualSpacing/>
        <w:jc w:val="both"/>
        <w:rPr>
          <w:rFonts w:ascii="Palatino Linotype" w:hAnsi="Palatino Linotype" w:cs="Arial"/>
          <w:i/>
          <w:sz w:val="22"/>
          <w:szCs w:val="22"/>
          <w:lang w:val="es-MX"/>
        </w:rPr>
      </w:pPr>
    </w:p>
    <w:p w14:paraId="14438B67" w14:textId="78CB8CD9" w:rsidR="00550D2B" w:rsidRPr="00186C70" w:rsidRDefault="00550D2B" w:rsidP="00CE2D65">
      <w:pPr>
        <w:spacing w:before="240" w:after="240"/>
        <w:ind w:left="567" w:right="900"/>
        <w:contextualSpacing/>
        <w:jc w:val="both"/>
        <w:rPr>
          <w:rFonts w:ascii="Palatino Linotype" w:hAnsi="Palatino Linotype" w:cs="Arial"/>
          <w:b/>
          <w:lang w:val="es-MX"/>
        </w:rPr>
      </w:pPr>
      <w:r w:rsidRPr="00186C70">
        <w:rPr>
          <w:rFonts w:ascii="Palatino Linotype" w:hAnsi="Palatino Linotype" w:cs="Arial"/>
          <w:b/>
          <w:lang w:val="es-MX"/>
        </w:rPr>
        <w:t>b) Razones o motivos de inconformidad.</w:t>
      </w:r>
    </w:p>
    <w:p w14:paraId="07A25EE7" w14:textId="7A6269DC" w:rsidR="00186B63" w:rsidRPr="00186C70" w:rsidRDefault="009B08DD" w:rsidP="00CE2D65">
      <w:pPr>
        <w:spacing w:before="240" w:after="240" w:line="360" w:lineRule="auto"/>
        <w:ind w:left="567" w:right="900"/>
        <w:jc w:val="both"/>
        <w:rPr>
          <w:rFonts w:ascii="Palatino Linotype" w:hAnsi="Palatino Linotype" w:cs="Arial"/>
          <w:b/>
          <w:lang w:val="es-MX"/>
        </w:rPr>
      </w:pPr>
      <w:r w:rsidRPr="00186C70">
        <w:rPr>
          <w:rFonts w:ascii="Palatino Linotype" w:hAnsi="Palatino Linotype" w:cs="Arial"/>
          <w:i/>
          <w:sz w:val="22"/>
          <w:szCs w:val="22"/>
          <w:lang w:val="es-MX"/>
        </w:rPr>
        <w:t>“</w:t>
      </w:r>
      <w:r w:rsidR="00EC6DA0" w:rsidRPr="00EC6DA0">
        <w:rPr>
          <w:rFonts w:ascii="Palatino Linotype" w:hAnsi="Palatino Linotype" w:cs="Arial"/>
          <w:i/>
          <w:sz w:val="22"/>
          <w:szCs w:val="22"/>
          <w:lang w:val="es-MX"/>
        </w:rPr>
        <w:t>El Director de Organización del IEEM mediante el oficio 5163-2021 se justifica para no entregar la información requerida porque según él, el 28 de julio de 2021, la junta distrital 27 dejó de funcionar, pero como bien menciona es un órgano desconcentrado de naturaleza temporal y en ese sentido, la Dirección de Organización así como la Unidad de Informática y Estadística al ser de naturaleza permanente pueden atender esta solicitud, en atención a que los correos institucionales de los tres vocales (ejecutivo, organización y capacitación) y de la junta distrital existen, acorde con esto pido al Infoem a través de sus comisionados, se ordene la entrega de la información y se notifique al órgano interno de control para que se finquen las responsabilidades administrativas contra los servidores electorales que resulten responsables de esta afectación a mi derecho humano a la información pública tomando en consideración las reincidencias y la falta de cuidado y diligencia al contestar las solicitudes de información pública.</w:t>
      </w:r>
      <w:r w:rsidR="00BD0BA2" w:rsidRPr="00186C70">
        <w:rPr>
          <w:rFonts w:ascii="Palatino Linotype" w:hAnsi="Palatino Linotype" w:cs="Arial"/>
          <w:i/>
          <w:sz w:val="22"/>
          <w:szCs w:val="22"/>
          <w:lang w:val="es-MX"/>
        </w:rPr>
        <w:t>” (</w:t>
      </w:r>
      <w:r w:rsidR="00683278" w:rsidRPr="00186C70">
        <w:rPr>
          <w:rFonts w:ascii="Palatino Linotype" w:hAnsi="Palatino Linotype" w:cs="Arial"/>
          <w:i/>
          <w:sz w:val="22"/>
          <w:szCs w:val="22"/>
          <w:lang w:val="es-MX"/>
        </w:rPr>
        <w:t>S</w:t>
      </w:r>
      <w:r w:rsidR="009F704F" w:rsidRPr="00186C70">
        <w:rPr>
          <w:rFonts w:ascii="Palatino Linotype" w:hAnsi="Palatino Linotype" w:cs="Arial"/>
          <w:i/>
          <w:sz w:val="22"/>
          <w:szCs w:val="22"/>
          <w:lang w:val="es-MX"/>
        </w:rPr>
        <w:t>ic)</w:t>
      </w:r>
    </w:p>
    <w:p w14:paraId="1D62F603" w14:textId="3473B205" w:rsidR="00D41D70" w:rsidRPr="00186C70" w:rsidRDefault="009509CF" w:rsidP="00AF299E">
      <w:pPr>
        <w:spacing w:before="240" w:after="240" w:line="360" w:lineRule="auto"/>
        <w:jc w:val="both"/>
        <w:rPr>
          <w:rFonts w:ascii="Palatino Linotype" w:eastAsia="Calibri" w:hAnsi="Palatino Linotype" w:cs="Arial"/>
          <w:lang w:val="es-MX"/>
        </w:rPr>
      </w:pPr>
      <w:r w:rsidRPr="00186C70">
        <w:rPr>
          <w:rFonts w:ascii="Palatino Linotype" w:hAnsi="Palatino Linotype" w:cs="Arial"/>
          <w:b/>
          <w:szCs w:val="28"/>
          <w:lang w:val="es-MX"/>
        </w:rPr>
        <w:t>4</w:t>
      </w:r>
      <w:r w:rsidR="008E7698" w:rsidRPr="00186C70">
        <w:rPr>
          <w:rFonts w:ascii="Palatino Linotype" w:hAnsi="Palatino Linotype" w:cs="Arial"/>
          <w:b/>
          <w:szCs w:val="28"/>
          <w:lang w:val="es-MX"/>
        </w:rPr>
        <w:t xml:space="preserve">. </w:t>
      </w:r>
      <w:r w:rsidR="00D41D70" w:rsidRPr="00A54765">
        <w:rPr>
          <w:rFonts w:ascii="Palatino Linotype" w:eastAsia="Calibri" w:hAnsi="Palatino Linotype" w:cs="Arial"/>
          <w:b/>
          <w:szCs w:val="28"/>
          <w:lang w:val="es-MX"/>
        </w:rPr>
        <w:t xml:space="preserve">Turno. </w:t>
      </w:r>
      <w:r w:rsidR="00D41D70" w:rsidRPr="00A54765">
        <w:rPr>
          <w:rFonts w:ascii="Palatino Linotype" w:eastAsia="Calibri" w:hAnsi="Palatino Linotype" w:cs="Arial"/>
          <w:lang w:val="es-MX"/>
        </w:rPr>
        <w:t>De</w:t>
      </w:r>
      <w:r w:rsidR="00D41D70" w:rsidRPr="00186C70">
        <w:rPr>
          <w:rFonts w:ascii="Palatino Linotype" w:eastAsia="Calibri" w:hAnsi="Palatino Linotype" w:cs="Arial"/>
          <w:lang w:val="es-MX"/>
        </w:rPr>
        <w:t xml:space="preserve"> conformidad con el artículo 185 fracción I de la Ley de Transparencia y Acceso a la Información Pública del Estado de</w:t>
      </w:r>
      <w:r w:rsidR="00A54765">
        <w:rPr>
          <w:rFonts w:ascii="Palatino Linotype" w:eastAsia="Calibri" w:hAnsi="Palatino Linotype" w:cs="Arial"/>
          <w:lang w:val="es-MX"/>
        </w:rPr>
        <w:t xml:space="preserve"> México y Municipios vigente, los</w:t>
      </w:r>
      <w:r w:rsidR="00D41D70" w:rsidRPr="00186C70">
        <w:rPr>
          <w:rFonts w:ascii="Palatino Linotype" w:eastAsia="Calibri" w:hAnsi="Palatino Linotype" w:cs="Arial"/>
          <w:lang w:val="es-MX"/>
        </w:rPr>
        <w:t xml:space="preserve"> presente</w:t>
      </w:r>
      <w:r w:rsidR="00A54765">
        <w:rPr>
          <w:rFonts w:ascii="Palatino Linotype" w:eastAsia="Calibri" w:hAnsi="Palatino Linotype" w:cs="Arial"/>
          <w:lang w:val="es-MX"/>
        </w:rPr>
        <w:t>s</w:t>
      </w:r>
      <w:r w:rsidR="00D41D70" w:rsidRPr="00186C70">
        <w:rPr>
          <w:rFonts w:ascii="Palatino Linotype" w:eastAsia="Calibri" w:hAnsi="Palatino Linotype" w:cs="Arial"/>
          <w:lang w:val="es-MX"/>
        </w:rPr>
        <w:t xml:space="preserve"> recurso</w:t>
      </w:r>
      <w:r w:rsidR="00A54765">
        <w:rPr>
          <w:rFonts w:ascii="Palatino Linotype" w:eastAsia="Calibri" w:hAnsi="Palatino Linotype" w:cs="Arial"/>
          <w:lang w:val="es-MX"/>
        </w:rPr>
        <w:t>s de revisión se enviaron</w:t>
      </w:r>
      <w:r w:rsidR="00D41D70" w:rsidRPr="00186C70">
        <w:rPr>
          <w:rFonts w:ascii="Palatino Linotype" w:eastAsia="Calibri" w:hAnsi="Palatino Linotype" w:cs="Arial"/>
          <w:lang w:val="es-MX"/>
        </w:rPr>
        <w:t xml:space="preserve"> electrónicamente al Instituto de Transparencia, Acceso a la Información Pública y Protección de Datos Personales </w:t>
      </w:r>
      <w:r w:rsidR="00D41D70" w:rsidRPr="00186C70">
        <w:rPr>
          <w:rFonts w:ascii="Palatino Linotype" w:eastAsia="Calibri" w:hAnsi="Palatino Linotype" w:cs="Arial"/>
          <w:lang w:val="es-MX"/>
        </w:rPr>
        <w:lastRenderedPageBreak/>
        <w:t xml:space="preserve">del Estado de México y Municipios, que </w:t>
      </w:r>
      <w:r w:rsidR="00D41D70" w:rsidRPr="00186C70">
        <w:rPr>
          <w:rFonts w:ascii="Palatino Linotype" w:hAnsi="Palatino Linotype" w:cs="Arial"/>
          <w:lang w:val="es-MX"/>
        </w:rPr>
        <w:t>por razón de turno fue</w:t>
      </w:r>
      <w:r w:rsidR="00A54765">
        <w:rPr>
          <w:rFonts w:ascii="Palatino Linotype" w:hAnsi="Palatino Linotype" w:cs="Arial"/>
          <w:lang w:val="es-MX"/>
        </w:rPr>
        <w:t>ron</w:t>
      </w:r>
      <w:r w:rsidR="00D41D70" w:rsidRPr="00186C70">
        <w:rPr>
          <w:rFonts w:ascii="Palatino Linotype" w:hAnsi="Palatino Linotype" w:cs="Arial"/>
          <w:lang w:val="es-MX"/>
        </w:rPr>
        <w:t xml:space="preserve"> asignado</w:t>
      </w:r>
      <w:r w:rsidR="00A54765">
        <w:rPr>
          <w:rFonts w:ascii="Palatino Linotype" w:hAnsi="Palatino Linotype" w:cs="Arial"/>
          <w:lang w:val="es-MX"/>
        </w:rPr>
        <w:t>s</w:t>
      </w:r>
      <w:r w:rsidR="00D41D70" w:rsidRPr="00186C70">
        <w:rPr>
          <w:rFonts w:ascii="Palatino Linotype" w:hAnsi="Palatino Linotype" w:cs="Arial"/>
          <w:lang w:val="es-MX"/>
        </w:rPr>
        <w:t xml:space="preserve"> a</w:t>
      </w:r>
      <w:r w:rsidR="00A54765">
        <w:rPr>
          <w:rFonts w:ascii="Palatino Linotype" w:hAnsi="Palatino Linotype" w:cs="Arial"/>
          <w:lang w:val="es-MX"/>
        </w:rPr>
        <w:t xml:space="preserve"> la</w:t>
      </w:r>
      <w:r w:rsidR="00C56BA8" w:rsidRPr="00186C70">
        <w:rPr>
          <w:rFonts w:ascii="Palatino Linotype" w:hAnsi="Palatino Linotype" w:cs="Arial"/>
          <w:lang w:val="es-MX"/>
        </w:rPr>
        <w:t xml:space="preserve"> </w:t>
      </w:r>
      <w:r w:rsidR="00D41D70" w:rsidRPr="00186C70">
        <w:rPr>
          <w:rFonts w:ascii="Palatino Linotype" w:eastAsia="Calibri" w:hAnsi="Palatino Linotype" w:cs="Arial"/>
          <w:lang w:val="es-MX"/>
        </w:rPr>
        <w:t xml:space="preserve"> </w:t>
      </w:r>
      <w:r w:rsidR="00A54765" w:rsidRPr="00A54765">
        <w:rPr>
          <w:rFonts w:ascii="Palatino Linotype" w:eastAsia="Calibri" w:hAnsi="Palatino Linotype" w:cs="Arial"/>
          <w:b/>
          <w:lang w:val="es-MX"/>
        </w:rPr>
        <w:t>Comisionada Guadalupe Ramírez Peña</w:t>
      </w:r>
      <w:r w:rsidR="00C56BA8" w:rsidRPr="00186C70">
        <w:rPr>
          <w:rFonts w:ascii="Palatino Linotype" w:hAnsi="Palatino Linotype" w:cs="Arial"/>
          <w:lang w:val="es-MX"/>
        </w:rPr>
        <w:t xml:space="preserve"> </w:t>
      </w:r>
      <w:r w:rsidR="00A54765">
        <w:rPr>
          <w:rFonts w:ascii="Palatino Linotype" w:hAnsi="Palatino Linotype" w:cs="Arial"/>
          <w:lang w:val="es-MX"/>
        </w:rPr>
        <w:t>para</w:t>
      </w:r>
      <w:r w:rsidR="00D41D70" w:rsidRPr="00186C70">
        <w:rPr>
          <w:rFonts w:ascii="Palatino Linotype" w:hAnsi="Palatino Linotype" w:cs="Arial"/>
          <w:lang w:val="es-MX"/>
        </w:rPr>
        <w:t xml:space="preserve"> su análisis, estudio, elaboración del proyecto y </w:t>
      </w:r>
      <w:r w:rsidR="00D41D70" w:rsidRPr="00186C70">
        <w:rPr>
          <w:rFonts w:ascii="Palatino Linotype" w:eastAsia="Calibri" w:hAnsi="Palatino Linotype" w:cs="Arial"/>
          <w:lang w:val="es-MX"/>
        </w:rPr>
        <w:t>presentación ante el Pleno de este Instituto.</w:t>
      </w:r>
    </w:p>
    <w:p w14:paraId="386D05F8" w14:textId="56E8A56C" w:rsidR="00282559" w:rsidRDefault="009509CF" w:rsidP="00184FBA">
      <w:pPr>
        <w:spacing w:before="240" w:after="240" w:line="360" w:lineRule="auto"/>
        <w:jc w:val="both"/>
        <w:rPr>
          <w:rFonts w:ascii="Palatino Linotype" w:hAnsi="Palatino Linotype" w:cs="Arial"/>
          <w:lang w:val="es-MX"/>
        </w:rPr>
      </w:pPr>
      <w:r w:rsidRPr="00186C70">
        <w:rPr>
          <w:rFonts w:ascii="Palatino Linotype" w:hAnsi="Palatino Linotype" w:cs="Arial"/>
          <w:b/>
          <w:szCs w:val="28"/>
          <w:lang w:val="es-MX"/>
        </w:rPr>
        <w:t>5</w:t>
      </w:r>
      <w:r w:rsidR="00D41D70" w:rsidRPr="00186C70">
        <w:rPr>
          <w:rFonts w:ascii="Palatino Linotype" w:hAnsi="Palatino Linotype" w:cs="Arial"/>
          <w:b/>
          <w:szCs w:val="28"/>
          <w:lang w:val="es-MX"/>
        </w:rPr>
        <w:t xml:space="preserve">. </w:t>
      </w:r>
      <w:r w:rsidR="00D41D70" w:rsidRPr="00A54765">
        <w:rPr>
          <w:rFonts w:ascii="Palatino Linotype" w:hAnsi="Palatino Linotype" w:cs="Arial"/>
          <w:b/>
          <w:szCs w:val="28"/>
          <w:lang w:val="es-MX"/>
        </w:rPr>
        <w:t>Admisión.</w:t>
      </w:r>
      <w:r w:rsidR="00D41D70" w:rsidRPr="00186C70">
        <w:rPr>
          <w:rFonts w:ascii="Palatino Linotype" w:hAnsi="Palatino Linotype" w:cs="Arial"/>
          <w:b/>
          <w:szCs w:val="28"/>
          <w:lang w:val="es-MX"/>
        </w:rPr>
        <w:t xml:space="preserve"> </w:t>
      </w:r>
      <w:r w:rsidR="00D41D70" w:rsidRPr="00186C70">
        <w:rPr>
          <w:rFonts w:ascii="Palatino Linotype" w:hAnsi="Palatino Linotype" w:cs="Arial"/>
          <w:lang w:val="es-MX"/>
        </w:rPr>
        <w:t>Mediante auto</w:t>
      </w:r>
      <w:r w:rsidR="00A54765">
        <w:rPr>
          <w:rFonts w:ascii="Palatino Linotype" w:hAnsi="Palatino Linotype" w:cs="Arial"/>
          <w:lang w:val="es-MX"/>
        </w:rPr>
        <w:t>s</w:t>
      </w:r>
      <w:r w:rsidR="00D41D70" w:rsidRPr="00186C70">
        <w:rPr>
          <w:rFonts w:ascii="Palatino Linotype" w:hAnsi="Palatino Linotype" w:cs="Arial"/>
          <w:lang w:val="es-MX"/>
        </w:rPr>
        <w:t xml:space="preserve"> de fecha</w:t>
      </w:r>
      <w:r w:rsidR="00EC6DA0">
        <w:rPr>
          <w:rFonts w:ascii="Palatino Linotype" w:hAnsi="Palatino Linotype" w:cs="Arial"/>
          <w:lang w:val="es-MX"/>
        </w:rPr>
        <w:t xml:space="preserve">s </w:t>
      </w:r>
      <w:r w:rsidR="00EC6DA0" w:rsidRPr="00A54765">
        <w:rPr>
          <w:rFonts w:ascii="Palatino Linotype" w:hAnsi="Palatino Linotype" w:cs="Arial"/>
          <w:b/>
          <w:lang w:val="es-MX"/>
        </w:rPr>
        <w:t>seis</w:t>
      </w:r>
      <w:r w:rsidR="00221AF3" w:rsidRPr="00186C70">
        <w:rPr>
          <w:rFonts w:ascii="Palatino Linotype" w:hAnsi="Palatino Linotype" w:cs="Arial"/>
          <w:b/>
          <w:lang w:val="es-MX"/>
        </w:rPr>
        <w:t xml:space="preserve"> </w:t>
      </w:r>
      <w:r w:rsidR="00A54765">
        <w:rPr>
          <w:rFonts w:ascii="Palatino Linotype" w:hAnsi="Palatino Linotype" w:cs="Arial"/>
          <w:b/>
          <w:lang w:val="es-MX"/>
        </w:rPr>
        <w:t xml:space="preserve">y siete </w:t>
      </w:r>
      <w:r w:rsidR="00221AF3" w:rsidRPr="00186C70">
        <w:rPr>
          <w:rFonts w:ascii="Palatino Linotype" w:hAnsi="Palatino Linotype" w:cs="Arial"/>
          <w:b/>
          <w:lang w:val="es-MX"/>
        </w:rPr>
        <w:t xml:space="preserve">de </w:t>
      </w:r>
      <w:r w:rsidR="00EC6DA0">
        <w:rPr>
          <w:rFonts w:ascii="Palatino Linotype" w:hAnsi="Palatino Linotype" w:cs="Arial"/>
          <w:b/>
          <w:lang w:val="es-MX"/>
        </w:rPr>
        <w:t>septiembre</w:t>
      </w:r>
      <w:r w:rsidR="005B3D93" w:rsidRPr="00186C70">
        <w:rPr>
          <w:rFonts w:ascii="Palatino Linotype" w:hAnsi="Palatino Linotype" w:cs="Arial"/>
          <w:b/>
          <w:lang w:val="es-MX"/>
        </w:rPr>
        <w:t xml:space="preserve"> </w:t>
      </w:r>
      <w:r w:rsidR="00D41D70" w:rsidRPr="00186C70">
        <w:rPr>
          <w:rFonts w:ascii="Palatino Linotype" w:hAnsi="Palatino Linotype" w:cs="Arial"/>
          <w:b/>
          <w:lang w:val="es-MX"/>
        </w:rPr>
        <w:t>de</w:t>
      </w:r>
      <w:r w:rsidR="00047F41" w:rsidRPr="00186C70">
        <w:rPr>
          <w:rFonts w:ascii="Palatino Linotype" w:hAnsi="Palatino Linotype" w:cs="Arial"/>
          <w:b/>
          <w:lang w:val="es-MX"/>
        </w:rPr>
        <w:t>l</w:t>
      </w:r>
      <w:r w:rsidR="00D41D70" w:rsidRPr="00186C70">
        <w:rPr>
          <w:rFonts w:ascii="Palatino Linotype" w:hAnsi="Palatino Linotype" w:cs="Arial"/>
          <w:b/>
          <w:lang w:val="es-MX"/>
        </w:rPr>
        <w:t xml:space="preserve"> dos mil </w:t>
      </w:r>
      <w:r w:rsidR="00C6053C" w:rsidRPr="00186C70">
        <w:rPr>
          <w:rFonts w:ascii="Palatino Linotype" w:hAnsi="Palatino Linotype" w:cs="Arial"/>
          <w:b/>
          <w:lang w:val="es-MX"/>
        </w:rPr>
        <w:t>veintiuno</w:t>
      </w:r>
      <w:r w:rsidR="00D41D70" w:rsidRPr="00186C70">
        <w:rPr>
          <w:rFonts w:ascii="Palatino Linotype" w:hAnsi="Palatino Linotype" w:cs="Arial"/>
          <w:lang w:val="es-MX"/>
        </w:rPr>
        <w:t xml:space="preserve">, este Órgano Garante, admitió a trámite el recurso de revisión respectivo, </w:t>
      </w:r>
      <w:r w:rsidR="00BD000E" w:rsidRPr="00186C70">
        <w:rPr>
          <w:rFonts w:ascii="Palatino Linotype" w:hAnsi="Palatino Linotype" w:cs="Arial"/>
          <w:lang w:val="es-MX"/>
        </w:rPr>
        <w:t xml:space="preserve">poniéndose </w:t>
      </w:r>
      <w:r w:rsidR="00D41D70" w:rsidRPr="00186C70">
        <w:rPr>
          <w:rFonts w:ascii="Palatino Linotype" w:hAnsi="Palatino Linotype" w:cs="Arial"/>
          <w:lang w:val="es-MX"/>
        </w:rPr>
        <w:t xml:space="preserve">a disposición de las partes, para que </w:t>
      </w:r>
      <w:r w:rsidR="00C71A66" w:rsidRPr="00186C70">
        <w:rPr>
          <w:rFonts w:ascii="Palatino Linotype" w:hAnsi="Palatino Linotype" w:cs="Arial"/>
          <w:lang w:val="es-MX"/>
        </w:rPr>
        <w:t>un plazo no mayor a siete días hábiles manifestase</w:t>
      </w:r>
      <w:r w:rsidR="00D41D70" w:rsidRPr="00186C70">
        <w:rPr>
          <w:rFonts w:ascii="Palatino Linotype" w:hAnsi="Palatino Linotype" w:cs="Arial"/>
          <w:lang w:val="es-MX"/>
        </w:rPr>
        <w:t xml:space="preserve"> lo que a su derecho corresponda</w:t>
      </w:r>
      <w:r w:rsidR="00BD000E" w:rsidRPr="00186C70">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186C70">
        <w:rPr>
          <w:rFonts w:ascii="Palatino Linotype" w:hAnsi="Palatino Linotype" w:cs="Arial"/>
          <w:lang w:val="es-MX"/>
        </w:rPr>
        <w:t>Pública</w:t>
      </w:r>
      <w:r w:rsidR="00BD000E" w:rsidRPr="00186C70">
        <w:rPr>
          <w:rFonts w:ascii="Palatino Linotype" w:hAnsi="Palatino Linotype" w:cs="Arial"/>
          <w:lang w:val="es-MX"/>
        </w:rPr>
        <w:t xml:space="preserve"> del </w:t>
      </w:r>
      <w:r w:rsidR="00104E08" w:rsidRPr="00186C70">
        <w:rPr>
          <w:rFonts w:ascii="Palatino Linotype" w:hAnsi="Palatino Linotype" w:cs="Arial"/>
          <w:lang w:val="es-MX"/>
        </w:rPr>
        <w:t>E</w:t>
      </w:r>
      <w:r w:rsidR="00BD000E" w:rsidRPr="00186C70">
        <w:rPr>
          <w:rFonts w:ascii="Palatino Linotype" w:hAnsi="Palatino Linotype" w:cs="Arial"/>
          <w:lang w:val="es-MX"/>
        </w:rPr>
        <w:t>stado de México y Municipios.</w:t>
      </w:r>
      <w:r w:rsidR="00D41D70" w:rsidRPr="00186C70">
        <w:rPr>
          <w:rFonts w:ascii="Palatino Linotype" w:hAnsi="Palatino Linotype" w:cs="Arial"/>
          <w:lang w:val="es-MX"/>
        </w:rPr>
        <w:t xml:space="preserve"> </w:t>
      </w:r>
    </w:p>
    <w:p w14:paraId="606D7322" w14:textId="7D029549" w:rsidR="00A54765" w:rsidRDefault="00A54765" w:rsidP="00A54765">
      <w:pPr>
        <w:widowControl w:val="0"/>
        <w:autoSpaceDE w:val="0"/>
        <w:autoSpaceDN w:val="0"/>
        <w:adjustRightInd w:val="0"/>
        <w:spacing w:before="240" w:after="240" w:line="360" w:lineRule="auto"/>
        <w:jc w:val="both"/>
        <w:rPr>
          <w:rFonts w:ascii="Palatino Linotype" w:eastAsia="Calibri" w:hAnsi="Palatino Linotype" w:cs="Arial"/>
          <w:lang w:eastAsia="es-MX"/>
        </w:rPr>
      </w:pPr>
      <w:r w:rsidRPr="00A54765">
        <w:rPr>
          <w:rFonts w:ascii="Palatino Linotype" w:hAnsi="Palatino Linotype" w:cs="Arial"/>
          <w:b/>
          <w:lang w:val="es-MX" w:eastAsia="es-MX"/>
        </w:rPr>
        <w:t xml:space="preserve">6. Acumulación de los recursos de revisión. </w:t>
      </w:r>
      <w:r w:rsidRPr="00A54765">
        <w:rPr>
          <w:rFonts w:ascii="Palatino Linotype" w:eastAsia="Calibri" w:hAnsi="Palatino Linotype" w:cs="Arial"/>
          <w:lang w:val="es-MX" w:eastAsia="es-MX"/>
        </w:rPr>
        <w:t xml:space="preserve">Al respecto cabe señalar, que </w:t>
      </w:r>
      <w:r>
        <w:rPr>
          <w:rFonts w:ascii="Palatino Linotype" w:eastAsia="Calibri" w:hAnsi="Palatino Linotype" w:cs="Arial"/>
          <w:lang w:val="es-MX" w:eastAsia="es-MX"/>
        </w:rPr>
        <w:t xml:space="preserve">con fundamento en el artículo 51 de </w:t>
      </w:r>
      <w:r w:rsidRPr="00A54765">
        <w:rPr>
          <w:rFonts w:ascii="Palatino Linotype" w:eastAsia="Calibri" w:hAnsi="Palatino Linotype" w:cs="Arial"/>
          <w:lang w:eastAsia="es-MX"/>
        </w:rPr>
        <w:t xml:space="preserve">los Lineamientos de las Sesiones del Pleno del Instituto de Transparencia, Acceso a la Información Pública y Protección de Datos Personales del </w:t>
      </w:r>
      <w:r>
        <w:rPr>
          <w:rFonts w:ascii="Palatino Linotype" w:eastAsia="Calibri" w:hAnsi="Palatino Linotype" w:cs="Arial"/>
          <w:lang w:eastAsia="es-MX"/>
        </w:rPr>
        <w:t xml:space="preserve">Estado de México y Municipios, es procedente la acumulación de los recursos de revisión </w:t>
      </w:r>
      <w:r w:rsidRPr="00A54765">
        <w:rPr>
          <w:rFonts w:ascii="Palatino Linotype" w:eastAsia="Calibri" w:hAnsi="Palatino Linotype" w:cs="Arial"/>
          <w:b/>
          <w:bCs/>
          <w:lang w:val="es-MX" w:eastAsia="es-MX"/>
        </w:rPr>
        <w:t>04144/INFOEM/IP/RR/2021</w:t>
      </w:r>
      <w:r w:rsidRPr="00A54765">
        <w:rPr>
          <w:rFonts w:ascii="Palatino Linotype" w:eastAsia="Calibri" w:hAnsi="Palatino Linotype" w:cs="Arial"/>
          <w:lang w:val="es-MX" w:eastAsia="es-MX"/>
        </w:rPr>
        <w:t xml:space="preserve">, </w:t>
      </w:r>
      <w:r w:rsidRPr="00A54765">
        <w:rPr>
          <w:rFonts w:ascii="Palatino Linotype" w:eastAsia="Calibri" w:hAnsi="Palatino Linotype" w:cs="Arial"/>
          <w:b/>
          <w:bCs/>
          <w:lang w:val="es-MX" w:eastAsia="es-MX"/>
        </w:rPr>
        <w:t>04149/INFOEM/IP/RR/2021</w:t>
      </w:r>
      <w:r w:rsidRPr="00A54765">
        <w:rPr>
          <w:rFonts w:ascii="Palatino Linotype" w:eastAsia="Calibri" w:hAnsi="Palatino Linotype" w:cs="Arial"/>
          <w:lang w:val="es-MX" w:eastAsia="es-MX"/>
        </w:rPr>
        <w:t xml:space="preserve"> </w:t>
      </w:r>
      <w:r w:rsidRPr="00A54765">
        <w:rPr>
          <w:rFonts w:ascii="Palatino Linotype" w:eastAsia="Calibri" w:hAnsi="Palatino Linotype" w:cs="Arial"/>
          <w:b/>
          <w:lang w:val="es-MX" w:eastAsia="es-MX"/>
        </w:rPr>
        <w:t xml:space="preserve">y </w:t>
      </w:r>
      <w:r w:rsidRPr="00A54765">
        <w:rPr>
          <w:rFonts w:ascii="Palatino Linotype" w:eastAsia="Calibri" w:hAnsi="Palatino Linotype" w:cs="Arial"/>
          <w:b/>
          <w:bCs/>
          <w:lang w:val="es-MX" w:eastAsia="es-MX"/>
        </w:rPr>
        <w:t>04154/INFOEM/IP/RR/2021</w:t>
      </w:r>
      <w:r>
        <w:rPr>
          <w:rFonts w:ascii="Palatino Linotype" w:eastAsia="Calibri" w:hAnsi="Palatino Linotype" w:cs="Arial"/>
          <w:b/>
          <w:bCs/>
          <w:lang w:val="es-MX" w:eastAsia="es-MX"/>
        </w:rPr>
        <w:t xml:space="preserve">, </w:t>
      </w:r>
      <w:r>
        <w:rPr>
          <w:rFonts w:ascii="Palatino Linotype" w:eastAsia="Calibri" w:hAnsi="Palatino Linotype" w:cs="Arial"/>
          <w:lang w:eastAsia="es-MX"/>
        </w:rPr>
        <w:t>el cual se cita a continuación para mejor proveer del presente asunto:</w:t>
      </w:r>
    </w:p>
    <w:p w14:paraId="5E93ED5B" w14:textId="0DB5CD34"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i/>
          <w:sz w:val="22"/>
          <w:lang w:eastAsia="es-MX"/>
        </w:rPr>
      </w:pPr>
      <w:r>
        <w:rPr>
          <w:rFonts w:ascii="Palatino Linotype" w:eastAsia="Calibri" w:hAnsi="Palatino Linotype" w:cs="Arial"/>
          <w:i/>
          <w:sz w:val="22"/>
          <w:lang w:eastAsia="es-MX"/>
        </w:rPr>
        <w:t>“</w:t>
      </w:r>
      <w:r w:rsidRPr="00A54765">
        <w:rPr>
          <w:rFonts w:ascii="Palatino Linotype" w:eastAsia="Calibri" w:hAnsi="Palatino Linotype" w:cs="Arial"/>
          <w:i/>
          <w:sz w:val="22"/>
          <w:lang w:eastAsia="es-MX"/>
        </w:rPr>
        <w:t xml:space="preserve">Capítulo Segundo </w:t>
      </w:r>
    </w:p>
    <w:p w14:paraId="2F233568" w14:textId="77777777"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i/>
          <w:sz w:val="22"/>
          <w:lang w:eastAsia="es-MX"/>
        </w:rPr>
      </w:pPr>
      <w:r w:rsidRPr="00A54765">
        <w:rPr>
          <w:rFonts w:ascii="Palatino Linotype" w:eastAsia="Calibri" w:hAnsi="Palatino Linotype" w:cs="Arial"/>
          <w:i/>
          <w:sz w:val="22"/>
          <w:lang w:eastAsia="es-MX"/>
        </w:rPr>
        <w:t xml:space="preserve">De las Acumulaciones </w:t>
      </w:r>
    </w:p>
    <w:p w14:paraId="36F8299C" w14:textId="77777777"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b/>
          <w:i/>
          <w:sz w:val="22"/>
          <w:lang w:eastAsia="es-MX"/>
        </w:rPr>
      </w:pPr>
      <w:r w:rsidRPr="00A54765">
        <w:rPr>
          <w:rFonts w:ascii="Palatino Linotype" w:eastAsia="Calibri" w:hAnsi="Palatino Linotype" w:cs="Arial"/>
          <w:b/>
          <w:i/>
          <w:sz w:val="22"/>
          <w:lang w:eastAsia="es-MX"/>
        </w:rPr>
        <w:t xml:space="preserve">Artículo 51. El Pleno del Instituto podrá acordar la acumulación de recursos de revisión en los siguientes casos: </w:t>
      </w:r>
    </w:p>
    <w:p w14:paraId="073B42CB" w14:textId="77777777"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b/>
          <w:i/>
          <w:sz w:val="22"/>
          <w:lang w:eastAsia="es-MX"/>
        </w:rPr>
      </w:pPr>
      <w:r w:rsidRPr="00A54765">
        <w:rPr>
          <w:rFonts w:ascii="Palatino Linotype" w:eastAsia="Calibri" w:hAnsi="Palatino Linotype" w:cs="Arial"/>
          <w:b/>
          <w:i/>
          <w:sz w:val="22"/>
          <w:lang w:eastAsia="es-MX"/>
        </w:rPr>
        <w:t xml:space="preserve">I.Cuando exista identidad en el solicitante y la información requerida; </w:t>
      </w:r>
    </w:p>
    <w:p w14:paraId="0A3041AD" w14:textId="77777777"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b/>
          <w:i/>
          <w:sz w:val="22"/>
          <w:lang w:eastAsia="es-MX"/>
        </w:rPr>
      </w:pPr>
      <w:r w:rsidRPr="00A54765">
        <w:rPr>
          <w:rFonts w:ascii="Palatino Linotype" w:eastAsia="Calibri" w:hAnsi="Palatino Linotype" w:cs="Arial"/>
          <w:b/>
          <w:i/>
          <w:sz w:val="22"/>
          <w:lang w:eastAsia="es-MX"/>
        </w:rPr>
        <w:t xml:space="preserve">II. Cuando las partes o los actos impugnados sean idénticos; </w:t>
      </w:r>
    </w:p>
    <w:p w14:paraId="55C3C82A" w14:textId="77777777"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b/>
          <w:i/>
          <w:sz w:val="22"/>
          <w:lang w:eastAsia="es-MX"/>
        </w:rPr>
      </w:pPr>
      <w:r w:rsidRPr="00A54765">
        <w:rPr>
          <w:rFonts w:ascii="Palatino Linotype" w:eastAsia="Calibri" w:hAnsi="Palatino Linotype" w:cs="Arial"/>
          <w:b/>
          <w:i/>
          <w:sz w:val="22"/>
          <w:lang w:eastAsia="es-MX"/>
        </w:rPr>
        <w:lastRenderedPageBreak/>
        <w:t xml:space="preserve">III.Cuando se trate del mismo solicitante, el mismo Sujeto Obligado, aunque se trate de solicitudes diversas; </w:t>
      </w:r>
    </w:p>
    <w:p w14:paraId="630DFC4D" w14:textId="77777777"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b/>
          <w:i/>
          <w:sz w:val="22"/>
          <w:lang w:eastAsia="es-MX"/>
        </w:rPr>
      </w:pPr>
      <w:r w:rsidRPr="00A54765">
        <w:rPr>
          <w:rFonts w:ascii="Palatino Linotype" w:eastAsia="Calibri" w:hAnsi="Palatino Linotype" w:cs="Arial"/>
          <w:b/>
          <w:i/>
          <w:sz w:val="22"/>
          <w:lang w:eastAsia="es-MX"/>
        </w:rPr>
        <w:t xml:space="preserve">IV.Resulte conveniente la resolución de los asuntos; y </w:t>
      </w:r>
    </w:p>
    <w:p w14:paraId="67260A4D" w14:textId="5A89C559" w:rsidR="00A54765" w:rsidRPr="00A54765" w:rsidRDefault="00A54765" w:rsidP="00A54765">
      <w:pPr>
        <w:widowControl w:val="0"/>
        <w:autoSpaceDE w:val="0"/>
        <w:autoSpaceDN w:val="0"/>
        <w:adjustRightInd w:val="0"/>
        <w:spacing w:before="240" w:after="240"/>
        <w:ind w:left="567" w:right="902"/>
        <w:jc w:val="both"/>
        <w:rPr>
          <w:rFonts w:ascii="Palatino Linotype" w:eastAsia="Calibri" w:hAnsi="Palatino Linotype" w:cs="Arial"/>
          <w:i/>
          <w:sz w:val="22"/>
          <w:lang w:eastAsia="es-MX"/>
        </w:rPr>
      </w:pPr>
      <w:r w:rsidRPr="00A54765">
        <w:rPr>
          <w:rFonts w:ascii="Palatino Linotype" w:eastAsia="Calibri" w:hAnsi="Palatino Linotype" w:cs="Arial"/>
          <w:i/>
          <w:sz w:val="22"/>
          <w:lang w:eastAsia="es-MX"/>
        </w:rPr>
        <w:t>V.En cualquier otro caso que determine el Pleno.</w:t>
      </w:r>
      <w:r>
        <w:rPr>
          <w:rFonts w:ascii="Palatino Linotype" w:eastAsia="Calibri" w:hAnsi="Palatino Linotype" w:cs="Arial"/>
          <w:i/>
          <w:sz w:val="22"/>
          <w:lang w:eastAsia="es-MX"/>
        </w:rPr>
        <w:t>”</w:t>
      </w:r>
    </w:p>
    <w:p w14:paraId="3348256A" w14:textId="3F88D54A" w:rsidR="00A54765" w:rsidRDefault="00A54765" w:rsidP="00A54765">
      <w:pPr>
        <w:widowControl w:val="0"/>
        <w:autoSpaceDE w:val="0"/>
        <w:autoSpaceDN w:val="0"/>
        <w:adjustRightInd w:val="0"/>
        <w:spacing w:before="240" w:after="240"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t>De tal suerte que al advertir que en el presente asunto se actualiza la identidad del solicitante, los actos impugnados</w:t>
      </w:r>
      <w:r w:rsidR="006F6281">
        <w:rPr>
          <w:rFonts w:ascii="Palatino Linotype" w:eastAsia="Calibri" w:hAnsi="Palatino Linotype" w:cs="Arial"/>
          <w:lang w:val="es-MX" w:eastAsia="es-MX"/>
        </w:rPr>
        <w:t xml:space="preserve"> idénticos</w:t>
      </w:r>
      <w:r>
        <w:rPr>
          <w:rFonts w:ascii="Palatino Linotype" w:eastAsia="Calibri" w:hAnsi="Palatino Linotype" w:cs="Arial"/>
          <w:lang w:val="es-MX" w:eastAsia="es-MX"/>
        </w:rPr>
        <w:t xml:space="preserve"> y el Sujeto Obligado del que se impugna la respuesta es el mismo, este Pleno determina la acumulación de los recursos de impugnación en análisis</w:t>
      </w:r>
      <w:r w:rsidR="006F6281">
        <w:rPr>
          <w:rFonts w:ascii="Palatino Linotype" w:eastAsia="Calibri" w:hAnsi="Palatino Linotype" w:cs="Arial"/>
          <w:lang w:val="es-MX" w:eastAsia="es-MX"/>
        </w:rPr>
        <w:t xml:space="preserve"> a efecto de no emitir resoluciones contradictorias</w:t>
      </w:r>
      <w:r>
        <w:rPr>
          <w:rFonts w:ascii="Palatino Linotype" w:eastAsia="Calibri" w:hAnsi="Palatino Linotype" w:cs="Arial"/>
          <w:lang w:val="es-MX" w:eastAsia="es-MX"/>
        </w:rPr>
        <w:t xml:space="preserve">. </w:t>
      </w:r>
    </w:p>
    <w:p w14:paraId="101AB27D" w14:textId="33DCF806" w:rsidR="00A54765" w:rsidRPr="00A54765" w:rsidRDefault="00A54765" w:rsidP="00A54765">
      <w:pPr>
        <w:widowControl w:val="0"/>
        <w:autoSpaceDE w:val="0"/>
        <w:autoSpaceDN w:val="0"/>
        <w:adjustRightInd w:val="0"/>
        <w:spacing w:before="240" w:after="240" w:line="360" w:lineRule="auto"/>
        <w:jc w:val="both"/>
        <w:rPr>
          <w:rFonts w:ascii="Palatino Linotype" w:hAnsi="Palatino Linotype" w:cs="Arial"/>
          <w:b/>
          <w:lang w:val="es-MX" w:eastAsia="es-MX"/>
        </w:rPr>
      </w:pPr>
      <w:r>
        <w:rPr>
          <w:rFonts w:ascii="Palatino Linotype" w:eastAsia="Calibri" w:hAnsi="Palatino Linotype" w:cs="Arial"/>
          <w:lang w:val="es-MX" w:eastAsia="es-MX"/>
        </w:rPr>
        <w:t xml:space="preserve">Asimismo en armonía a </w:t>
      </w:r>
      <w:r w:rsidRPr="00A54765">
        <w:rPr>
          <w:rFonts w:ascii="Palatino Linotype" w:eastAsia="Calibri" w:hAnsi="Palatino Linotype" w:cs="Arial"/>
          <w:lang w:val="es-MX" w:eastAsia="es-MX"/>
        </w:rPr>
        <w:t xml:space="preserve">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6B3E0EFE" w14:textId="77777777" w:rsidR="00A54765" w:rsidRPr="00A54765" w:rsidRDefault="00A54765" w:rsidP="00A54765">
      <w:pPr>
        <w:widowControl w:val="0"/>
        <w:autoSpaceDE w:val="0"/>
        <w:autoSpaceDN w:val="0"/>
        <w:adjustRightInd w:val="0"/>
        <w:spacing w:before="240" w:after="240"/>
        <w:ind w:left="851" w:right="902"/>
        <w:jc w:val="both"/>
        <w:rPr>
          <w:rFonts w:ascii="Palatino Linotype" w:eastAsia="Calibri" w:hAnsi="Palatino Linotype" w:cs="Arial"/>
          <w:b/>
          <w:i/>
          <w:sz w:val="22"/>
          <w:lang w:val="es-MX" w:eastAsia="es-MX"/>
        </w:rPr>
      </w:pPr>
      <w:r w:rsidRPr="00A54765">
        <w:rPr>
          <w:rFonts w:ascii="Palatino Linotype" w:eastAsia="Calibri" w:hAnsi="Palatino Linotype" w:cs="Arial"/>
          <w:b/>
          <w:i/>
          <w:sz w:val="22"/>
          <w:lang w:val="es-MX" w:eastAsia="es-MX"/>
        </w:rPr>
        <w:t>Código de Procedimientos Administrativos del Estado de México</w:t>
      </w:r>
    </w:p>
    <w:p w14:paraId="46D21F35" w14:textId="77777777" w:rsidR="00A54765" w:rsidRPr="00A54765" w:rsidRDefault="00A54765" w:rsidP="00A54765">
      <w:pPr>
        <w:widowControl w:val="0"/>
        <w:autoSpaceDE w:val="0"/>
        <w:autoSpaceDN w:val="0"/>
        <w:adjustRightInd w:val="0"/>
        <w:spacing w:before="240" w:after="240"/>
        <w:ind w:left="851" w:right="902"/>
        <w:jc w:val="both"/>
        <w:rPr>
          <w:rFonts w:ascii="Palatino Linotype" w:eastAsia="Calibri" w:hAnsi="Palatino Linotype" w:cs="Arial"/>
          <w:i/>
          <w:sz w:val="22"/>
          <w:lang w:val="es-MX" w:eastAsia="es-MX"/>
        </w:rPr>
      </w:pPr>
      <w:r w:rsidRPr="00A54765">
        <w:rPr>
          <w:rFonts w:ascii="Palatino Linotype" w:eastAsia="Calibri" w:hAnsi="Palatino Linotype" w:cs="Arial"/>
          <w:b/>
          <w:i/>
          <w:sz w:val="22"/>
          <w:lang w:val="es-MX" w:eastAsia="es-MX"/>
        </w:rPr>
        <w:t>“Artículo 18.-</w:t>
      </w:r>
      <w:r w:rsidRPr="00A54765">
        <w:rPr>
          <w:rFonts w:ascii="Palatino Linotype" w:eastAsia="Calibri" w:hAnsi="Palatino Linotype" w:cs="Arial"/>
          <w:i/>
          <w:sz w:val="22"/>
          <w:lang w:val="es-MX" w:eastAsia="es-MX"/>
        </w:rPr>
        <w:t xml:space="preserve"> </w:t>
      </w:r>
      <w:r w:rsidRPr="00A54765">
        <w:rPr>
          <w:rFonts w:ascii="Palatino Linotype" w:eastAsia="Calibri" w:hAnsi="Palatino Linotype" w:cs="Arial"/>
          <w:b/>
          <w:i/>
          <w:sz w:val="22"/>
          <w:lang w:val="es-MX" w:eastAsia="es-MX"/>
        </w:rPr>
        <w:t>La autoridad administrativa o el Tribunal acordarán la acumulación de los expedientes</w:t>
      </w:r>
      <w:r w:rsidRPr="00A54765">
        <w:rPr>
          <w:rFonts w:ascii="Palatino Linotype" w:eastAsia="Calibri" w:hAnsi="Palatino Linotype" w:cs="Arial"/>
          <w:i/>
          <w:sz w:val="22"/>
          <w:lang w:val="es-MX" w:eastAsia="es-MX"/>
        </w:rPr>
        <w:t xml:space="preserve"> </w:t>
      </w:r>
      <w:r w:rsidRPr="00A54765">
        <w:rPr>
          <w:rFonts w:ascii="Palatino Linotype" w:eastAsia="Calibri" w:hAnsi="Palatino Linotype" w:cs="Arial"/>
          <w:b/>
          <w:i/>
          <w:sz w:val="22"/>
          <w:lang w:val="es-MX" w:eastAsia="es-MX"/>
        </w:rPr>
        <w:t xml:space="preserve">del procedimiento y el proceso administrativo que ante ellos se sigan, de oficio </w:t>
      </w:r>
      <w:r w:rsidRPr="00A54765">
        <w:rPr>
          <w:rFonts w:ascii="Palatino Linotype" w:eastAsia="Calibri" w:hAnsi="Palatino Linotype" w:cs="Arial"/>
          <w:i/>
          <w:sz w:val="22"/>
          <w:lang w:val="es-MX" w:eastAsia="es-MX"/>
        </w:rPr>
        <w:t xml:space="preserve">o a petición de parte, </w:t>
      </w:r>
      <w:r w:rsidRPr="00A54765">
        <w:rPr>
          <w:rFonts w:ascii="Palatino Linotype" w:eastAsia="Calibri" w:hAnsi="Palatino Linotype" w:cs="Arial"/>
          <w:b/>
          <w:i/>
          <w:sz w:val="22"/>
          <w:lang w:val="es-MX" w:eastAsia="es-MX"/>
        </w:rPr>
        <w:t>cuando las parte</w:t>
      </w:r>
      <w:r w:rsidRPr="00A54765">
        <w:rPr>
          <w:rFonts w:ascii="Palatino Linotype" w:eastAsia="Calibri" w:hAnsi="Palatino Linotype" w:cs="Arial"/>
          <w:i/>
          <w:sz w:val="22"/>
          <w:lang w:val="es-MX" w:eastAsia="es-MX"/>
        </w:rPr>
        <w:t xml:space="preserve">s o los actos administrativos sean iguales, se trate de actos conexos o </w:t>
      </w:r>
      <w:r w:rsidRPr="00A54765">
        <w:rPr>
          <w:rFonts w:ascii="Palatino Linotype" w:eastAsia="Calibri" w:hAnsi="Palatino Linotype" w:cs="Arial"/>
          <w:b/>
          <w:i/>
          <w:sz w:val="22"/>
          <w:lang w:val="es-MX" w:eastAsia="es-MX"/>
        </w:rPr>
        <w:t>resulte conveniente el trámite unificado de los asuntos, para evitar la emisión de resoluciones contradictorias.</w:t>
      </w:r>
      <w:r w:rsidRPr="00A54765">
        <w:rPr>
          <w:rFonts w:ascii="Palatino Linotype" w:eastAsia="Calibri" w:hAnsi="Palatino Linotype" w:cs="Arial"/>
          <w:i/>
          <w:sz w:val="22"/>
          <w:lang w:val="es-MX" w:eastAsia="es-MX"/>
        </w:rPr>
        <w:t xml:space="preserve"> La misma regla se aplicará, en lo conducente, para la separación de expedientes.”</w:t>
      </w:r>
    </w:p>
    <w:p w14:paraId="060414B1" w14:textId="77777777" w:rsidR="00A54765" w:rsidRPr="00A54765" w:rsidRDefault="00A54765" w:rsidP="00A54765">
      <w:pPr>
        <w:widowControl w:val="0"/>
        <w:autoSpaceDE w:val="0"/>
        <w:autoSpaceDN w:val="0"/>
        <w:adjustRightInd w:val="0"/>
        <w:spacing w:before="240" w:after="240"/>
        <w:ind w:left="851" w:right="902"/>
        <w:jc w:val="both"/>
        <w:rPr>
          <w:rFonts w:ascii="Palatino Linotype" w:eastAsia="Calibri" w:hAnsi="Palatino Linotype" w:cs="Arial"/>
          <w:b/>
          <w:i/>
          <w:sz w:val="22"/>
          <w:lang w:val="es-MX" w:eastAsia="es-MX"/>
        </w:rPr>
      </w:pPr>
      <w:r w:rsidRPr="00A54765">
        <w:rPr>
          <w:rFonts w:ascii="Palatino Linotype" w:eastAsia="Calibri" w:hAnsi="Palatino Linotype" w:cs="Arial"/>
          <w:b/>
          <w:i/>
          <w:sz w:val="22"/>
          <w:lang w:val="es-MX" w:eastAsia="es-MX"/>
        </w:rPr>
        <w:t>Ley de Transparencia y Acceso a la Información Pública del Estado de México y Municipios</w:t>
      </w:r>
    </w:p>
    <w:p w14:paraId="659A7502" w14:textId="77777777" w:rsidR="00A54765" w:rsidRPr="00A54765" w:rsidRDefault="00A54765" w:rsidP="00A54765">
      <w:pPr>
        <w:widowControl w:val="0"/>
        <w:autoSpaceDE w:val="0"/>
        <w:autoSpaceDN w:val="0"/>
        <w:adjustRightInd w:val="0"/>
        <w:spacing w:before="240" w:after="240"/>
        <w:ind w:left="851" w:right="902"/>
        <w:jc w:val="both"/>
        <w:rPr>
          <w:rFonts w:ascii="Palatino Linotype" w:eastAsia="Calibri" w:hAnsi="Palatino Linotype" w:cs="Arial"/>
          <w:i/>
          <w:sz w:val="22"/>
          <w:lang w:val="es-MX" w:eastAsia="es-MX"/>
        </w:rPr>
      </w:pPr>
      <w:r w:rsidRPr="00A54765">
        <w:rPr>
          <w:rFonts w:ascii="Palatino Linotype" w:eastAsia="Calibri" w:hAnsi="Palatino Linotype" w:cs="Arial"/>
          <w:b/>
          <w:i/>
          <w:sz w:val="22"/>
          <w:lang w:val="es-MX" w:eastAsia="es-MX"/>
        </w:rPr>
        <w:t>“Artículo 195.-</w:t>
      </w:r>
      <w:r w:rsidRPr="00A54765">
        <w:rPr>
          <w:rFonts w:ascii="Palatino Linotype" w:eastAsia="Calibri" w:hAnsi="Palatino Linotype" w:cs="Arial"/>
          <w:i/>
          <w:sz w:val="22"/>
          <w:lang w:val="es-MX" w:eastAsia="es-MX"/>
        </w:rPr>
        <w:t xml:space="preserve"> En la tramitación del recurso de revisión se aplicará supletoriamente las disposiciones contenidas en el Código de Procedimientos Administrativos del Estado de México.”</w:t>
      </w:r>
    </w:p>
    <w:p w14:paraId="361F1220" w14:textId="77777777" w:rsidR="00A54765" w:rsidRPr="00186C70" w:rsidRDefault="00A54765" w:rsidP="00184FBA">
      <w:pPr>
        <w:spacing w:before="240" w:after="240" w:line="360" w:lineRule="auto"/>
        <w:jc w:val="both"/>
        <w:rPr>
          <w:rFonts w:ascii="Palatino Linotype" w:hAnsi="Palatino Linotype" w:cs="Arial"/>
          <w:lang w:val="es-MX"/>
        </w:rPr>
      </w:pPr>
    </w:p>
    <w:p w14:paraId="0F1EDC50" w14:textId="14FFF3D5" w:rsidR="00EC6DA0" w:rsidRPr="00A54765" w:rsidRDefault="00A54765" w:rsidP="00A54765">
      <w:pPr>
        <w:spacing w:before="240" w:after="240" w:line="360" w:lineRule="auto"/>
        <w:ind w:right="49"/>
        <w:jc w:val="both"/>
        <w:rPr>
          <w:rFonts w:ascii="Palatino Linotype" w:hAnsi="Palatino Linotype" w:cs="Arial"/>
          <w:lang w:val="es-MX" w:eastAsia="es-MX"/>
        </w:rPr>
      </w:pPr>
      <w:r>
        <w:rPr>
          <w:rFonts w:ascii="Palatino Linotype" w:hAnsi="Palatino Linotype" w:cs="Arial"/>
          <w:b/>
          <w:szCs w:val="28"/>
          <w:lang w:val="es-MX"/>
        </w:rPr>
        <w:t>7</w:t>
      </w:r>
      <w:r w:rsidR="00221AF3" w:rsidRPr="00296A2E">
        <w:rPr>
          <w:rFonts w:ascii="Palatino Linotype" w:hAnsi="Palatino Linotype" w:cs="Arial"/>
          <w:b/>
          <w:szCs w:val="28"/>
          <w:lang w:val="es-MX"/>
        </w:rPr>
        <w:t>.</w:t>
      </w:r>
      <w:r w:rsidR="00550D2B" w:rsidRPr="00296A2E">
        <w:rPr>
          <w:rFonts w:ascii="Palatino Linotype" w:hAnsi="Palatino Linotype" w:cs="Arial"/>
          <w:b/>
          <w:szCs w:val="28"/>
          <w:lang w:val="es-MX"/>
        </w:rPr>
        <w:t xml:space="preserve"> Manifestaciones.</w:t>
      </w:r>
      <w:r w:rsidR="00EC6DA0">
        <w:rPr>
          <w:rFonts w:ascii="Palatino Linotype" w:hAnsi="Palatino Linotype" w:cs="Arial"/>
          <w:b/>
          <w:szCs w:val="28"/>
          <w:lang w:val="es-MX"/>
        </w:rPr>
        <w:t xml:space="preserve"> </w:t>
      </w:r>
      <w:r w:rsidRPr="00A54765">
        <w:rPr>
          <w:rFonts w:ascii="Palatino Linotype" w:hAnsi="Palatino Linotype" w:cs="Arial"/>
          <w:lang w:val="es-MX" w:eastAsia="es-MX"/>
        </w:rPr>
        <w:t xml:space="preserve">De las constancias que obran agregadas en el expediente electrónico al rubro citado, se tiene que </w:t>
      </w:r>
      <w:r w:rsidR="00296A2E">
        <w:rPr>
          <w:rFonts w:ascii="Palatino Linotype" w:hAnsi="Palatino Linotype" w:cs="Arial"/>
          <w:lang w:val="es-MX" w:eastAsia="es-MX"/>
        </w:rPr>
        <w:t xml:space="preserve">en fecha </w:t>
      </w:r>
      <w:r w:rsidR="00296A2E" w:rsidRPr="00296A2E">
        <w:rPr>
          <w:rFonts w:ascii="Palatino Linotype" w:hAnsi="Palatino Linotype" w:cs="Arial"/>
          <w:b/>
          <w:lang w:val="es-MX" w:eastAsia="es-MX"/>
        </w:rPr>
        <w:t>siete de septiembre</w:t>
      </w:r>
      <w:r w:rsidRPr="00296A2E">
        <w:rPr>
          <w:rFonts w:ascii="Palatino Linotype" w:hAnsi="Palatino Linotype" w:cs="Arial"/>
          <w:b/>
          <w:lang w:val="es-MX" w:eastAsia="es-MX"/>
        </w:rPr>
        <w:t xml:space="preserve"> de la presente anualidad</w:t>
      </w:r>
      <w:r w:rsidRPr="00A54765">
        <w:rPr>
          <w:rFonts w:ascii="Palatino Linotype" w:hAnsi="Palatino Linotype" w:cs="Arial"/>
          <w:lang w:val="es-MX" w:eastAsia="es-MX"/>
        </w:rPr>
        <w:t xml:space="preserve">, el Sujeto Obligado remitió sus informes justificados, </w:t>
      </w:r>
      <w:r w:rsidR="00296A2E">
        <w:rPr>
          <w:rFonts w:ascii="Palatino Linotype" w:hAnsi="Palatino Linotype" w:cs="Arial"/>
          <w:lang w:val="es-MX" w:eastAsia="es-MX"/>
        </w:rPr>
        <w:t xml:space="preserve">los cuales al </w:t>
      </w:r>
      <w:r w:rsidRPr="00A54765">
        <w:rPr>
          <w:rFonts w:ascii="Palatino Linotype" w:hAnsi="Palatino Linotype" w:cs="Arial"/>
          <w:lang w:val="es-MX" w:eastAsia="es-MX"/>
        </w:rPr>
        <w:t xml:space="preserve"> actualizar lo previsto por el artículo 185, fracción III de la legislación aplicable en la materia, </w:t>
      </w:r>
      <w:r w:rsidR="00296A2E">
        <w:rPr>
          <w:rFonts w:ascii="Palatino Linotype" w:hAnsi="Palatino Linotype" w:cs="Arial"/>
          <w:lang w:val="es-MX" w:eastAsia="es-MX"/>
        </w:rPr>
        <w:t xml:space="preserve">se pusieron </w:t>
      </w:r>
      <w:r w:rsidRPr="00A54765">
        <w:rPr>
          <w:rFonts w:ascii="Palatino Linotype" w:hAnsi="Palatino Linotype" w:cs="Arial"/>
          <w:lang w:val="es-MX" w:eastAsia="es-MX"/>
        </w:rPr>
        <w:t>a la vista de la recurrente, asimismo debe apuntarse que la particular fue omisa en presentar alegatos o manifestaciones que a su derecho convengan, por lo que se tiene por precluido su derecho.</w:t>
      </w:r>
    </w:p>
    <w:p w14:paraId="5126E0CC" w14:textId="1E713F96" w:rsidR="006031FE" w:rsidRPr="00186C70" w:rsidRDefault="00683278" w:rsidP="00683278">
      <w:pPr>
        <w:spacing w:line="360" w:lineRule="auto"/>
        <w:contextualSpacing/>
        <w:jc w:val="both"/>
        <w:rPr>
          <w:rFonts w:ascii="Palatino Linotype" w:eastAsia="Calibri" w:hAnsi="Palatino Linotype" w:cs="Arial"/>
          <w:b/>
          <w:sz w:val="28"/>
          <w:szCs w:val="28"/>
          <w:lang w:val="es-MX"/>
        </w:rPr>
      </w:pPr>
      <w:r w:rsidRPr="00186C70">
        <w:rPr>
          <w:rFonts w:ascii="Palatino Linotype" w:eastAsia="Calibri" w:hAnsi="Palatino Linotype" w:cs="Arial"/>
          <w:b/>
          <w:szCs w:val="28"/>
          <w:lang w:val="es-MX"/>
        </w:rPr>
        <w:t>8</w:t>
      </w:r>
      <w:r w:rsidR="008E7698" w:rsidRPr="00186C70">
        <w:rPr>
          <w:rFonts w:ascii="Palatino Linotype" w:eastAsia="Calibri" w:hAnsi="Palatino Linotype" w:cs="Arial"/>
          <w:b/>
          <w:szCs w:val="28"/>
          <w:lang w:val="es-MX"/>
        </w:rPr>
        <w:t xml:space="preserve">. </w:t>
      </w:r>
      <w:r w:rsidR="006747B5" w:rsidRPr="00296A2E">
        <w:rPr>
          <w:rFonts w:ascii="Palatino Linotype" w:eastAsia="Calibri" w:hAnsi="Palatino Linotype" w:cs="Arial"/>
          <w:b/>
          <w:szCs w:val="28"/>
          <w:lang w:val="es-MX"/>
        </w:rPr>
        <w:t>Cierre de Instrucción.</w:t>
      </w:r>
      <w:r w:rsidR="006747B5" w:rsidRPr="00186C70">
        <w:rPr>
          <w:rFonts w:ascii="Palatino Linotype" w:eastAsia="Calibri" w:hAnsi="Palatino Linotype" w:cs="Arial"/>
          <w:b/>
          <w:szCs w:val="28"/>
          <w:lang w:val="es-MX"/>
        </w:rPr>
        <w:t xml:space="preserve"> </w:t>
      </w:r>
      <w:r w:rsidR="00C77FCC" w:rsidRPr="00186C70">
        <w:rPr>
          <w:rFonts w:ascii="Palatino Linotype" w:eastAsia="Calibri" w:hAnsi="Palatino Linotype" w:cs="Arial"/>
          <w:szCs w:val="28"/>
          <w:lang w:val="es-MX"/>
        </w:rPr>
        <w:t xml:space="preserve">En </w:t>
      </w:r>
      <w:r w:rsidR="009509CF" w:rsidRPr="00186C70">
        <w:rPr>
          <w:rFonts w:ascii="Palatino Linotype" w:eastAsia="Calibri" w:hAnsi="Palatino Linotype" w:cs="Arial"/>
          <w:szCs w:val="28"/>
          <w:lang w:val="es-MX"/>
        </w:rPr>
        <w:t xml:space="preserve">fecha </w:t>
      </w:r>
      <w:r w:rsidR="007E3A3F">
        <w:rPr>
          <w:rFonts w:ascii="Palatino Linotype" w:eastAsia="Calibri" w:hAnsi="Palatino Linotype" w:cs="Arial"/>
          <w:szCs w:val="28"/>
          <w:lang w:val="es-MX"/>
        </w:rPr>
        <w:t>veinte</w:t>
      </w:r>
      <w:r w:rsidR="00296A2E">
        <w:rPr>
          <w:rFonts w:ascii="Palatino Linotype" w:eastAsia="Calibri" w:hAnsi="Palatino Linotype" w:cs="Arial"/>
          <w:szCs w:val="28"/>
          <w:lang w:val="es-MX"/>
        </w:rPr>
        <w:t xml:space="preserve"> </w:t>
      </w:r>
      <w:r w:rsidR="002F7C94" w:rsidRPr="00186C70">
        <w:rPr>
          <w:rFonts w:ascii="Palatino Linotype" w:eastAsia="Calibri" w:hAnsi="Palatino Linotype" w:cs="Arial"/>
          <w:szCs w:val="28"/>
          <w:lang w:val="es-MX"/>
        </w:rPr>
        <w:t xml:space="preserve"> de </w:t>
      </w:r>
      <w:r w:rsidR="00296A2E">
        <w:rPr>
          <w:rFonts w:ascii="Palatino Linotype" w:eastAsia="Calibri" w:hAnsi="Palatino Linotype" w:cs="Arial"/>
          <w:szCs w:val="28"/>
          <w:lang w:val="es-MX"/>
        </w:rPr>
        <w:t>octu</w:t>
      </w:r>
      <w:r w:rsidR="00C56BA8" w:rsidRPr="00186C70">
        <w:rPr>
          <w:rFonts w:ascii="Palatino Linotype" w:eastAsia="Calibri" w:hAnsi="Palatino Linotype" w:cs="Arial"/>
          <w:szCs w:val="28"/>
          <w:lang w:val="es-MX"/>
        </w:rPr>
        <w:t>bre</w:t>
      </w:r>
      <w:r w:rsidR="00C11F89" w:rsidRPr="00186C70">
        <w:rPr>
          <w:rFonts w:ascii="Palatino Linotype" w:eastAsia="Calibri" w:hAnsi="Palatino Linotype" w:cs="Arial"/>
          <w:szCs w:val="28"/>
          <w:lang w:val="es-MX"/>
        </w:rPr>
        <w:t xml:space="preserve"> de</w:t>
      </w:r>
      <w:r w:rsidRPr="00186C70">
        <w:rPr>
          <w:rFonts w:ascii="Palatino Linotype" w:eastAsia="Calibri" w:hAnsi="Palatino Linotype" w:cs="Arial"/>
          <w:szCs w:val="28"/>
          <w:lang w:val="es-MX"/>
        </w:rPr>
        <w:t xml:space="preserve">l año </w:t>
      </w:r>
      <w:r w:rsidR="00D91D87" w:rsidRPr="00186C70">
        <w:rPr>
          <w:rFonts w:ascii="Palatino Linotype" w:eastAsia="Calibri" w:hAnsi="Palatino Linotype" w:cs="Arial"/>
          <w:szCs w:val="28"/>
          <w:lang w:val="es-MX"/>
        </w:rPr>
        <w:t>dos mil veintiuno</w:t>
      </w:r>
      <w:r w:rsidR="00DA0B77" w:rsidRPr="00186C70">
        <w:rPr>
          <w:rFonts w:ascii="Palatino Linotype" w:hAnsi="Palatino Linotype"/>
          <w:lang w:val="es-MX"/>
        </w:rPr>
        <w:t xml:space="preserve">, se emitió el acuerdo por medio del cual se declaró cerrada la instrucción, pasando el expediente a resolución, </w:t>
      </w:r>
      <w:r w:rsidR="00C71A66" w:rsidRPr="00186C70">
        <w:rPr>
          <w:rFonts w:ascii="Palatino Linotype" w:hAnsi="Palatino Linotype"/>
          <w:lang w:val="es-MX"/>
        </w:rPr>
        <w:t>debido a</w:t>
      </w:r>
      <w:r w:rsidR="00D65DA3" w:rsidRPr="00186C70">
        <w:rPr>
          <w:rFonts w:ascii="Palatino Linotype" w:hAnsi="Palatino Linotype"/>
          <w:lang w:val="es-MX"/>
        </w:rPr>
        <w:t xml:space="preserve"> que fue debidamente substanciado el expediente y no existiendo diligencia pendiente de desahogo, </w:t>
      </w:r>
      <w:r w:rsidR="00DA0B77" w:rsidRPr="00186C70">
        <w:rPr>
          <w:rFonts w:ascii="Palatino Linotype" w:hAnsi="Palatino Linotype"/>
          <w:lang w:val="es-MX"/>
        </w:rPr>
        <w:t xml:space="preserve">en términos del </w:t>
      </w:r>
      <w:r w:rsidR="006031FE" w:rsidRPr="00186C70">
        <w:rPr>
          <w:rFonts w:ascii="Palatino Linotype" w:hAnsi="Palatino Linotype"/>
          <w:lang w:val="es-MX"/>
        </w:rPr>
        <w:t>artículo 185 fracci</w:t>
      </w:r>
      <w:r w:rsidR="00DA0B77" w:rsidRPr="00186C70">
        <w:rPr>
          <w:rFonts w:ascii="Palatino Linotype" w:hAnsi="Palatino Linotype"/>
          <w:lang w:val="es-MX"/>
        </w:rPr>
        <w:t>ones</w:t>
      </w:r>
      <w:r w:rsidR="006031FE" w:rsidRPr="00186C70">
        <w:rPr>
          <w:rFonts w:ascii="Palatino Linotype" w:hAnsi="Palatino Linotype"/>
          <w:lang w:val="es-MX"/>
        </w:rPr>
        <w:t xml:space="preserve"> VI</w:t>
      </w:r>
      <w:r w:rsidR="00DA0B77" w:rsidRPr="00186C70">
        <w:rPr>
          <w:rFonts w:ascii="Palatino Linotype" w:hAnsi="Palatino Linotype"/>
          <w:lang w:val="es-MX"/>
        </w:rPr>
        <w:t xml:space="preserve"> y VIII</w:t>
      </w:r>
      <w:r w:rsidR="006031FE" w:rsidRPr="00186C70">
        <w:rPr>
          <w:rFonts w:ascii="Palatino Linotype" w:hAnsi="Palatino Linotype"/>
          <w:lang w:val="es-MX"/>
        </w:rPr>
        <w:t xml:space="preserve"> de la Ley de Transparencia y Acceso a la Información Pública del Estado de México y Municipios</w:t>
      </w:r>
      <w:r w:rsidR="009F19E6" w:rsidRPr="00186C70">
        <w:rPr>
          <w:rFonts w:ascii="Palatino Linotype" w:hAnsi="Palatino Linotype"/>
          <w:lang w:val="es-MX"/>
        </w:rPr>
        <w:t>,</w:t>
      </w:r>
      <w:r w:rsidR="006031FE" w:rsidRPr="00186C70">
        <w:rPr>
          <w:rFonts w:ascii="Palatino Linotype" w:hAnsi="Palatino Linotype"/>
          <w:lang w:val="es-MX"/>
        </w:rPr>
        <w:t xml:space="preserve"> </w:t>
      </w:r>
      <w:r w:rsidR="00DA0B77" w:rsidRPr="00186C70">
        <w:rPr>
          <w:rFonts w:ascii="Palatino Linotype" w:hAnsi="Palatino Linotype"/>
          <w:lang w:val="es-MX"/>
        </w:rPr>
        <w:t>el cual fue notificado a las partes en la misma fecha</w:t>
      </w:r>
      <w:r w:rsidR="006031FE" w:rsidRPr="00186C70">
        <w:rPr>
          <w:rFonts w:ascii="Palatino Linotype" w:hAnsi="Palatino Linotype"/>
          <w:lang w:val="es-MX"/>
        </w:rPr>
        <w:t xml:space="preserve">. </w:t>
      </w:r>
      <w:r w:rsidR="006031FE" w:rsidRPr="00186C70">
        <w:rPr>
          <w:rFonts w:ascii="Palatino Linotype" w:eastAsia="Calibri" w:hAnsi="Palatino Linotype" w:cs="Arial"/>
          <w:b/>
          <w:sz w:val="28"/>
          <w:szCs w:val="28"/>
          <w:lang w:val="es-MX"/>
        </w:rPr>
        <w:t xml:space="preserve"> </w:t>
      </w:r>
    </w:p>
    <w:p w14:paraId="7CD5D137" w14:textId="10283084" w:rsidR="008E7698" w:rsidRPr="00186C70" w:rsidRDefault="004A6EFE" w:rsidP="004A6EFE">
      <w:pPr>
        <w:pStyle w:val="Ttulo2"/>
        <w:jc w:val="center"/>
        <w:rPr>
          <w:rFonts w:ascii="Palatino Linotype" w:hAnsi="Palatino Linotype"/>
          <w:b/>
          <w:color w:val="auto"/>
          <w:sz w:val="24"/>
          <w:szCs w:val="24"/>
          <w:lang w:val="es-MX"/>
        </w:rPr>
      </w:pPr>
      <w:r w:rsidRPr="00186C70">
        <w:rPr>
          <w:rFonts w:ascii="Palatino Linotype" w:hAnsi="Palatino Linotype"/>
          <w:b/>
          <w:color w:val="auto"/>
          <w:sz w:val="24"/>
          <w:szCs w:val="24"/>
          <w:lang w:val="es-MX"/>
        </w:rPr>
        <w:t xml:space="preserve">II. </w:t>
      </w:r>
      <w:r w:rsidR="008E7698" w:rsidRPr="00186C70">
        <w:rPr>
          <w:rFonts w:ascii="Palatino Linotype" w:hAnsi="Palatino Linotype"/>
          <w:b/>
          <w:color w:val="auto"/>
          <w:sz w:val="24"/>
          <w:szCs w:val="24"/>
          <w:lang w:val="es-MX"/>
        </w:rPr>
        <w:t>C O N S I D E R A N D O</w:t>
      </w:r>
      <w:r w:rsidR="00DA0B77" w:rsidRPr="00186C70">
        <w:rPr>
          <w:rFonts w:ascii="Palatino Linotype" w:hAnsi="Palatino Linotype"/>
          <w:b/>
          <w:color w:val="auto"/>
          <w:sz w:val="24"/>
          <w:szCs w:val="24"/>
          <w:lang w:val="es-MX"/>
        </w:rPr>
        <w:t xml:space="preserve"> S</w:t>
      </w:r>
      <w:r w:rsidR="008E7698" w:rsidRPr="00186C70">
        <w:rPr>
          <w:rFonts w:ascii="Palatino Linotype" w:hAnsi="Palatino Linotype"/>
          <w:b/>
          <w:color w:val="auto"/>
          <w:sz w:val="24"/>
          <w:szCs w:val="24"/>
          <w:lang w:val="es-MX"/>
        </w:rPr>
        <w:t>:</w:t>
      </w:r>
    </w:p>
    <w:p w14:paraId="49A3AEC4" w14:textId="77777777" w:rsidR="00296A2E" w:rsidRDefault="00296A2E" w:rsidP="00B22F6F">
      <w:pPr>
        <w:spacing w:line="360" w:lineRule="auto"/>
        <w:jc w:val="both"/>
        <w:rPr>
          <w:rFonts w:ascii="Palatino Linotype" w:hAnsi="Palatino Linotype" w:cs="Arial"/>
          <w:b/>
          <w:sz w:val="28"/>
        </w:rPr>
      </w:pPr>
    </w:p>
    <w:p w14:paraId="282EAFCA" w14:textId="3A58D936" w:rsidR="00B22F6F" w:rsidRPr="00296A2E" w:rsidRDefault="00B22F6F" w:rsidP="00B22F6F">
      <w:pPr>
        <w:spacing w:line="360" w:lineRule="auto"/>
        <w:jc w:val="both"/>
        <w:rPr>
          <w:rFonts w:ascii="Palatino Linotype" w:hAnsi="Palatino Linotype" w:cs="Arial"/>
        </w:rPr>
      </w:pPr>
      <w:r w:rsidRPr="00B22F6F">
        <w:rPr>
          <w:rFonts w:ascii="Palatino Linotype" w:hAnsi="Palatino Linotype" w:cs="Arial"/>
          <w:b/>
          <w:sz w:val="28"/>
        </w:rPr>
        <w:t>PRIMERO.</w:t>
      </w:r>
      <w:r w:rsidRPr="00B22F6F">
        <w:rPr>
          <w:rFonts w:ascii="Palatino Linotype" w:hAnsi="Palatino Linotype" w:cs="Arial"/>
          <w:b/>
        </w:rPr>
        <w:t xml:space="preserve"> De la Competencia</w:t>
      </w:r>
      <w:r w:rsidRPr="00B22F6F">
        <w:rPr>
          <w:rFonts w:ascii="Palatino Linotype" w:hAnsi="Palatino Linotype" w:cs="Arial"/>
        </w:rPr>
        <w:t>.</w:t>
      </w:r>
      <w:r w:rsidR="00296A2E">
        <w:rPr>
          <w:rFonts w:ascii="Palatino Linotype" w:hAnsi="Palatino Linotype" w:cs="Arial"/>
        </w:rPr>
        <w:t xml:space="preserve"> </w:t>
      </w:r>
      <w:r w:rsidRPr="00B22F6F">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B22F6F">
        <w:rPr>
          <w:rFonts w:ascii="Palatino Linotype" w:eastAsia="Calibri"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B22F6F">
        <w:rPr>
          <w:rFonts w:ascii="Palatino Linotype" w:eastAsia="Calibri" w:hAnsi="Palatino Linotype" w:cs="Arial"/>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21AB213" w14:textId="77777777" w:rsidR="00B22F6F" w:rsidRPr="00B22F6F" w:rsidRDefault="00B22F6F" w:rsidP="00B22F6F">
      <w:pPr>
        <w:rPr>
          <w:sz w:val="18"/>
        </w:rPr>
      </w:pPr>
    </w:p>
    <w:p w14:paraId="3B8E0607" w14:textId="77777777" w:rsidR="00C36F8A" w:rsidRPr="00C36F8A" w:rsidRDefault="00C36F8A" w:rsidP="00C36F8A">
      <w:pPr>
        <w:spacing w:before="240" w:after="240" w:line="360" w:lineRule="auto"/>
        <w:jc w:val="both"/>
        <w:rPr>
          <w:rFonts w:ascii="Palatino Linotype" w:hAnsi="Palatino Linotype"/>
          <w:lang w:val="es-MX" w:eastAsia="es-MX"/>
        </w:rPr>
      </w:pPr>
      <w:r w:rsidRPr="00C36F8A">
        <w:rPr>
          <w:rFonts w:ascii="Palatino Linotype" w:hAnsi="Palatino Linotype" w:cs="Arial"/>
          <w:b/>
          <w:lang w:val="es-MX" w:eastAsia="es-MX"/>
        </w:rPr>
        <w:t>Segundo. Oportunidad y Procedibilidad del Recurso de Revisión.</w:t>
      </w:r>
      <w:r w:rsidRPr="00C36F8A">
        <w:rPr>
          <w:rFonts w:ascii="Palatino Linotype" w:hAnsi="Palatino Linotype" w:cs="Arial"/>
          <w:b/>
          <w:sz w:val="28"/>
          <w:lang w:val="es-MX" w:eastAsia="es-MX"/>
        </w:rPr>
        <w:t xml:space="preserve"> </w:t>
      </w:r>
      <w:r w:rsidRPr="00C36F8A">
        <w:rPr>
          <w:rFonts w:ascii="Palatino Linotype" w:hAnsi="Palatino Linotype" w:cs="Arial"/>
          <w:lang w:val="es-MX" w:eastAsia="es-MX"/>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A25B4D9" w14:textId="1AAF7A27" w:rsidR="00C36F8A" w:rsidRPr="00C36F8A" w:rsidRDefault="00C36F8A" w:rsidP="00C36F8A">
      <w:pPr>
        <w:spacing w:before="240" w:after="240" w:line="360" w:lineRule="auto"/>
        <w:jc w:val="both"/>
        <w:rPr>
          <w:rFonts w:ascii="Palatino Linotype" w:hAnsi="Palatino Linotype" w:cs="Arial"/>
          <w:lang w:val="es-MX" w:eastAsia="es-MX"/>
        </w:rPr>
      </w:pPr>
      <w:r w:rsidRPr="00C36F8A">
        <w:rPr>
          <w:rFonts w:ascii="Palatino Linotype" w:hAnsi="Palatino Linotype" w:cs="Arial"/>
          <w:lang w:val="es-MX" w:eastAsia="es-MX"/>
        </w:rPr>
        <w:t xml:space="preserve">El recurso de revisión fue interpuesto dentro del plazo de quince días hábiles, previsto en el artículo 178 de la Ley de Transparencia y Acceso a la Información Pública del Estado de México y Municipios, toda vez que el Sujeto Obligado remitió las respuestas a las solicitudes de información el día </w:t>
      </w:r>
      <w:r w:rsidR="005A1AD5">
        <w:rPr>
          <w:rFonts w:ascii="Palatino Linotype" w:hAnsi="Palatino Linotype" w:cs="Arial"/>
          <w:b/>
          <w:bCs/>
          <w:lang w:val="es-MX" w:eastAsia="es-MX"/>
        </w:rPr>
        <w:t>veintitrés de agost</w:t>
      </w:r>
      <w:r w:rsidRPr="00C36F8A">
        <w:rPr>
          <w:rFonts w:ascii="Palatino Linotype" w:hAnsi="Palatino Linotype" w:cs="Arial"/>
          <w:b/>
          <w:bCs/>
          <w:lang w:val="es-MX" w:eastAsia="es-MX"/>
        </w:rPr>
        <w:t>o de dos mil veintiuno</w:t>
      </w:r>
      <w:r w:rsidRPr="00C36F8A">
        <w:rPr>
          <w:rFonts w:ascii="Palatino Linotype" w:hAnsi="Palatino Linotype" w:cs="Arial"/>
          <w:b/>
          <w:lang w:val="es-MX" w:eastAsia="es-MX"/>
        </w:rPr>
        <w:t xml:space="preserve">, </w:t>
      </w:r>
      <w:r w:rsidRPr="00C36F8A">
        <w:rPr>
          <w:rFonts w:ascii="Palatino Linotype" w:hAnsi="Palatino Linotype" w:cs="Arial"/>
          <w:lang w:val="es-MX" w:eastAsia="es-MX"/>
        </w:rPr>
        <w:t xml:space="preserve">mientras que los recursos de revisión interpuestos por la recurrente, se tuvieron por presentados el día </w:t>
      </w:r>
      <w:r w:rsidR="005A1AD5">
        <w:rPr>
          <w:rFonts w:ascii="Palatino Linotype" w:hAnsi="Palatino Linotype" w:cs="Arial"/>
          <w:b/>
          <w:lang w:val="es-MX" w:eastAsia="es-MX"/>
        </w:rPr>
        <w:t>veintitrés de agost</w:t>
      </w:r>
      <w:r w:rsidRPr="00C36F8A">
        <w:rPr>
          <w:rFonts w:ascii="Palatino Linotype" w:hAnsi="Palatino Linotype" w:cs="Arial"/>
          <w:b/>
          <w:lang w:val="es-MX" w:eastAsia="es-MX"/>
        </w:rPr>
        <w:t>o de dos mil veintiuno</w:t>
      </w:r>
      <w:r w:rsidRPr="00C36F8A">
        <w:rPr>
          <w:rFonts w:ascii="Palatino Linotype" w:hAnsi="Palatino Linotype"/>
          <w:lang w:val="es-MX" w:eastAsia="es-MX"/>
        </w:rPr>
        <w:t xml:space="preserve">, esto es, al </w:t>
      </w:r>
      <w:r w:rsidR="005A1AD5">
        <w:rPr>
          <w:rFonts w:ascii="Palatino Linotype" w:hAnsi="Palatino Linotype"/>
          <w:b/>
          <w:lang w:val="es-MX" w:eastAsia="es-MX"/>
        </w:rPr>
        <w:t>mismo</w:t>
      </w:r>
      <w:r w:rsidRPr="00C36F8A">
        <w:rPr>
          <w:rFonts w:ascii="Palatino Linotype" w:hAnsi="Palatino Linotype"/>
          <w:b/>
          <w:lang w:val="es-MX" w:eastAsia="es-MX"/>
        </w:rPr>
        <w:t xml:space="preserve"> </w:t>
      </w:r>
      <w:r w:rsidRPr="00C36F8A">
        <w:rPr>
          <w:rFonts w:ascii="Palatino Linotype" w:hAnsi="Palatino Linotype" w:cs="Arial"/>
          <w:b/>
          <w:lang w:val="es-MX" w:eastAsia="es-MX"/>
        </w:rPr>
        <w:t>día hábil</w:t>
      </w:r>
      <w:r w:rsidRPr="00C36F8A">
        <w:rPr>
          <w:rFonts w:ascii="Palatino Linotype" w:hAnsi="Palatino Linotype" w:cs="Arial"/>
          <w:lang w:val="es-MX" w:eastAsia="es-MX"/>
        </w:rPr>
        <w:t xml:space="preserve"> </w:t>
      </w:r>
      <w:r w:rsidR="005A1AD5">
        <w:rPr>
          <w:rFonts w:ascii="Palatino Linotype" w:hAnsi="Palatino Linotype" w:cs="Arial"/>
          <w:lang w:val="es-MX" w:eastAsia="es-MX"/>
        </w:rPr>
        <w:t xml:space="preserve">en el que se conocieron </w:t>
      </w:r>
      <w:r w:rsidRPr="00C36F8A">
        <w:rPr>
          <w:rFonts w:ascii="Palatino Linotype" w:hAnsi="Palatino Linotype" w:cs="Arial"/>
          <w:lang w:val="es-MX" w:eastAsia="es-MX"/>
        </w:rPr>
        <w:t>las respuestas impugnadas.</w:t>
      </w:r>
    </w:p>
    <w:p w14:paraId="3CE6CCB4" w14:textId="77777777" w:rsidR="00C36F8A" w:rsidRPr="00C36F8A" w:rsidRDefault="00C36F8A" w:rsidP="00C36F8A">
      <w:pPr>
        <w:spacing w:line="360" w:lineRule="auto"/>
        <w:ind w:right="-150"/>
        <w:jc w:val="both"/>
        <w:textAlignment w:val="baseline"/>
        <w:rPr>
          <w:rFonts w:ascii="Palatino Linotype" w:hAnsi="Palatino Linotype"/>
          <w:lang w:val="es-MX" w:eastAsia="es-MX"/>
        </w:rPr>
      </w:pPr>
      <w:r w:rsidRPr="00C36F8A">
        <w:rPr>
          <w:rFonts w:ascii="Palatino Linotype" w:hAnsi="Palatino Linotype" w:cs="Arial"/>
          <w:lang w:val="es-MX" w:eastAsia="es-MX"/>
        </w:rPr>
        <w:t xml:space="preserve">Sin que obste a lo anterior, que el artículo 178 en análisis, refiera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w:t>
      </w:r>
      <w:r w:rsidRPr="00C36F8A">
        <w:rPr>
          <w:rFonts w:ascii="Palatino Linotype" w:hAnsi="Palatino Linotype"/>
          <w:lang w:val="es-MX" w:eastAsia="es-MX"/>
        </w:rPr>
        <w:t>Libro 19, Junio de 2015, Tomo I, página 569 de la Décima época que lleva por rubro y texto los siguientes:</w:t>
      </w:r>
    </w:p>
    <w:p w14:paraId="7D47ECD4" w14:textId="77777777" w:rsidR="00C36F8A" w:rsidRPr="00C36F8A" w:rsidRDefault="00C36F8A" w:rsidP="00C36F8A">
      <w:pPr>
        <w:spacing w:after="120"/>
        <w:ind w:left="992" w:right="1043"/>
        <w:jc w:val="both"/>
        <w:rPr>
          <w:rFonts w:ascii="Palatino Linotype" w:hAnsi="Palatino Linotype"/>
          <w:i/>
          <w:sz w:val="20"/>
          <w:szCs w:val="20"/>
        </w:rPr>
      </w:pPr>
      <w:r w:rsidRPr="00C36F8A">
        <w:rPr>
          <w:rFonts w:ascii="Palatino Linotype" w:hAnsi="Palatino Linotype"/>
          <w:b/>
          <w:bCs/>
          <w:i/>
          <w:sz w:val="20"/>
          <w:szCs w:val="20"/>
        </w:rPr>
        <w:t xml:space="preserve">“RECURSO DE RECLAMACIÓN. SU INTERPOSICIÓN NO ES EXTEMPORÁNEA SI SE REALIZA ANTES DE QUE INICIE EL PLAZO PARA HACERLO. </w:t>
      </w:r>
      <w:r w:rsidRPr="00C36F8A">
        <w:rPr>
          <w:rFonts w:ascii="Palatino Linotype" w:hAnsi="Palatino Linotype"/>
          <w:i/>
          <w:sz w:val="20"/>
          <w:szCs w:val="20"/>
        </w:rPr>
        <w:t>Conforme al artículo </w:t>
      </w:r>
      <w:hyperlink r:id="rId8" w:history="1">
        <w:r w:rsidRPr="00C36F8A">
          <w:rPr>
            <w:rFonts w:ascii="Palatino Linotype" w:hAnsi="Palatino Linotype"/>
            <w:i/>
            <w:color w:val="000000"/>
            <w:sz w:val="20"/>
            <w:szCs w:val="20"/>
            <w:u w:val="single"/>
          </w:rPr>
          <w:t>104, párrafo segundo, de la Ley de Amparo</w:t>
        </w:r>
      </w:hyperlink>
      <w:r w:rsidRPr="00C36F8A">
        <w:rPr>
          <w:rFonts w:ascii="Palatino Linotype" w:hAnsi="Palatino Linotype"/>
          <w:i/>
          <w:sz w:val="20"/>
          <w:szCs w:val="20"/>
        </w:rPr>
        <w:t>,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B58BCDA" w14:textId="58EDDF97" w:rsidR="00B22F6F" w:rsidRDefault="00C36F8A" w:rsidP="005A1AD5">
      <w:pPr>
        <w:autoSpaceDE w:val="0"/>
        <w:autoSpaceDN w:val="0"/>
        <w:adjustRightInd w:val="0"/>
        <w:spacing w:before="240" w:after="240" w:line="360" w:lineRule="auto"/>
        <w:jc w:val="both"/>
        <w:rPr>
          <w:rFonts w:ascii="Palatino Linotype" w:hAnsi="Palatino Linotype" w:cs="Arial"/>
        </w:rPr>
      </w:pPr>
      <w:r w:rsidRPr="00C36F8A">
        <w:rPr>
          <w:rFonts w:ascii="Palatino Linotype" w:hAnsi="Palatino Linotype" w:cs="Arial"/>
        </w:rPr>
        <w:t xml:space="preserve">Por lo tanto, el hecho de que el recurso haya sido presentado el mismo día en que fue notificada la respuesta a la </w:t>
      </w:r>
      <w:r w:rsidRPr="00C36F8A">
        <w:rPr>
          <w:rFonts w:ascii="Palatino Linotype" w:hAnsi="Palatino Linotype" w:cs="Arial"/>
          <w:b/>
          <w:i/>
        </w:rPr>
        <w:t>Recurrente</w:t>
      </w:r>
      <w:r w:rsidRPr="00C36F8A">
        <w:rPr>
          <w:rFonts w:ascii="Palatino Linotype" w:hAnsi="Palatino Linotype" w:cs="Arial"/>
        </w:rPr>
        <w:t xml:space="preserve"> no debe desecharse, debido a que no existe una prohibición expresa en la Ley para realizarlo el mismo día y en atención a los principios generales del derecho, todo aquello que no esté prohibido para el gobernado se tiene por permitido se debe de dar trámite al presente recurso.</w:t>
      </w:r>
    </w:p>
    <w:p w14:paraId="1A298500" w14:textId="77777777" w:rsidR="005A1AD5" w:rsidRPr="005A1AD5" w:rsidRDefault="005A1AD5" w:rsidP="005A1AD5">
      <w:pPr>
        <w:spacing w:before="240" w:after="240" w:line="360" w:lineRule="auto"/>
        <w:jc w:val="both"/>
        <w:rPr>
          <w:rFonts w:ascii="Palatino Linotype" w:hAnsi="Palatino Linotype" w:cs="Arial"/>
          <w:lang w:val="es-MX" w:eastAsia="es-MX"/>
        </w:rPr>
      </w:pPr>
      <w:r w:rsidRPr="005A1AD5">
        <w:rPr>
          <w:rFonts w:ascii="Palatino Linotype" w:hAnsi="Palatino Linotype" w:cs="Arial"/>
          <w:lang w:val="es-MX" w:eastAsia="es-MX"/>
        </w:rPr>
        <w:t>Así también, por cuanto hace a la procedibilidad de los recursos de revisión, una vez realizado el análisis de los formatos de interposición de los mismos,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E01E53" w14:textId="556D4DD3" w:rsidR="005A1AD5" w:rsidRDefault="005A1AD5" w:rsidP="005A1AD5">
      <w:pPr>
        <w:spacing w:before="100" w:beforeAutospacing="1" w:after="100" w:afterAutospacing="1" w:line="360" w:lineRule="auto"/>
        <w:jc w:val="both"/>
        <w:rPr>
          <w:rFonts w:ascii="Palatino Linotype" w:hAnsi="Palatino Linotype" w:cs="Arial"/>
          <w:lang w:val="es-MX" w:eastAsia="es-MX"/>
        </w:rPr>
      </w:pPr>
      <w:r w:rsidRPr="005A1AD5">
        <w:rPr>
          <w:rFonts w:ascii="Palatino Linotype" w:hAnsi="Palatino Linotype" w:cs="Arial"/>
          <w:lang w:val="es-MX" w:eastAsia="es-MX"/>
        </w:rPr>
        <w:t xml:space="preserve">Finalmente, se advierte que resulta procedente la interposición de los recursos, según lo manifestado por la parte recurrente en sus motivos de inconformidad, de </w:t>
      </w:r>
      <w:r>
        <w:rPr>
          <w:rFonts w:ascii="Palatino Linotype" w:hAnsi="Palatino Linotype" w:cs="Arial"/>
          <w:lang w:val="es-MX" w:eastAsia="es-MX"/>
        </w:rPr>
        <w:t xml:space="preserve">acuerdo a los artículos 176 y </w:t>
      </w:r>
      <w:r w:rsidRPr="005A1AD5">
        <w:rPr>
          <w:rFonts w:ascii="Palatino Linotype" w:hAnsi="Palatino Linotype" w:cs="Arial"/>
          <w:lang w:val="es-MX" w:eastAsia="es-MX"/>
        </w:rPr>
        <w:t xml:space="preserve">179, </w:t>
      </w:r>
      <w:r>
        <w:rPr>
          <w:rFonts w:ascii="Palatino Linotype" w:hAnsi="Palatino Linotype" w:cs="Arial"/>
          <w:lang w:val="es-MX" w:eastAsia="es-MX"/>
        </w:rPr>
        <w:t xml:space="preserve">fracción </w:t>
      </w:r>
      <w:r w:rsidRPr="005A1AD5">
        <w:rPr>
          <w:rFonts w:ascii="Palatino Linotype" w:hAnsi="Palatino Linotype" w:cs="Arial"/>
          <w:lang w:val="es-MX" w:eastAsia="es-MX"/>
        </w:rPr>
        <w:t>I del ordenamiento legal citado, que a la letra dice: </w:t>
      </w:r>
    </w:p>
    <w:p w14:paraId="27C8BC8B" w14:textId="02F886B4" w:rsidR="005A1AD5" w:rsidRPr="005A1AD5" w:rsidRDefault="005A1AD5" w:rsidP="005A1AD5">
      <w:pPr>
        <w:spacing w:before="100" w:beforeAutospacing="1" w:after="100" w:afterAutospacing="1"/>
        <w:ind w:left="567" w:right="902"/>
        <w:jc w:val="both"/>
        <w:rPr>
          <w:rFonts w:ascii="Palatino Linotype" w:hAnsi="Palatino Linotype" w:cs="Arial"/>
          <w:i/>
          <w:sz w:val="22"/>
          <w:lang w:eastAsia="es-MX"/>
        </w:rPr>
      </w:pPr>
      <w:r>
        <w:rPr>
          <w:rFonts w:ascii="Palatino Linotype" w:hAnsi="Palatino Linotype" w:cs="Arial"/>
          <w:i/>
          <w:sz w:val="22"/>
          <w:lang w:eastAsia="es-MX"/>
        </w:rPr>
        <w:t>“</w:t>
      </w:r>
      <w:r w:rsidRPr="005A1AD5">
        <w:rPr>
          <w:rFonts w:ascii="Palatino Linotype" w:hAnsi="Palatino Linotype" w:cs="Arial"/>
          <w:i/>
          <w:sz w:val="22"/>
          <w:lang w:eastAsia="es-MX"/>
        </w:rPr>
        <w:t>Artículo 176. El recurso de revisión es la garantía secundaria mediante la cual se pretende reparar cualquier posible afectación al derecho de acceso a la información pública en términos del presente y del siguiente Capítulo.</w:t>
      </w:r>
    </w:p>
    <w:p w14:paraId="6EEB3B89" w14:textId="253391BD" w:rsidR="005A1AD5" w:rsidRPr="005A1AD5" w:rsidRDefault="005A1AD5" w:rsidP="005A1AD5">
      <w:pPr>
        <w:spacing w:before="100" w:beforeAutospacing="1" w:after="100" w:afterAutospacing="1"/>
        <w:ind w:left="567" w:right="902"/>
        <w:jc w:val="both"/>
        <w:rPr>
          <w:rFonts w:ascii="Palatino Linotype" w:hAnsi="Palatino Linotype" w:cs="Arial"/>
          <w:i/>
          <w:sz w:val="22"/>
          <w:lang w:eastAsia="es-MX"/>
        </w:rPr>
      </w:pPr>
      <w:r w:rsidRPr="005A1AD5">
        <w:rPr>
          <w:rFonts w:ascii="Palatino Linotype" w:hAnsi="Palatino Linotype" w:cs="Arial"/>
          <w:i/>
          <w:sz w:val="22"/>
          <w:lang w:eastAsia="es-MX"/>
        </w:rPr>
        <w:t>…</w:t>
      </w:r>
    </w:p>
    <w:p w14:paraId="60FA42EB" w14:textId="77777777" w:rsidR="005A1AD5" w:rsidRPr="005A1AD5" w:rsidRDefault="005A1AD5" w:rsidP="005A1AD5">
      <w:pPr>
        <w:spacing w:before="100" w:beforeAutospacing="1" w:after="100" w:afterAutospacing="1"/>
        <w:ind w:left="567" w:right="902"/>
        <w:jc w:val="both"/>
        <w:rPr>
          <w:rFonts w:ascii="Palatino Linotype" w:hAnsi="Palatino Linotype" w:cs="Arial"/>
          <w:i/>
          <w:sz w:val="22"/>
          <w:lang w:eastAsia="es-MX"/>
        </w:rPr>
      </w:pPr>
      <w:r w:rsidRPr="005A1AD5">
        <w:rPr>
          <w:rFonts w:ascii="Palatino Linotype" w:hAnsi="Palatino Linotype" w:cs="Arial"/>
          <w:i/>
          <w:sz w:val="22"/>
          <w:lang w:eastAsia="es-MX"/>
        </w:rPr>
        <w:t xml:space="preserve">Artículo 179. El recurso de revisión es un medio de protección que la Ley otorga a los particulares, para hacer valer su derecho de acceso a la información pública, y procederá en contra de las siguientes causas: </w:t>
      </w:r>
    </w:p>
    <w:p w14:paraId="28BA9D19" w14:textId="0C8BF3F8" w:rsidR="005A1AD5" w:rsidRPr="005A1AD5" w:rsidRDefault="005A1AD5" w:rsidP="005A1AD5">
      <w:pPr>
        <w:spacing w:before="100" w:beforeAutospacing="1" w:after="100" w:afterAutospacing="1"/>
        <w:ind w:left="567" w:right="902"/>
        <w:jc w:val="both"/>
        <w:rPr>
          <w:rFonts w:ascii="Palatino Linotype" w:hAnsi="Palatino Linotype" w:cs="Arial"/>
          <w:i/>
          <w:sz w:val="22"/>
          <w:lang w:val="es-MX" w:eastAsia="es-MX"/>
        </w:rPr>
      </w:pPr>
      <w:r w:rsidRPr="005A1AD5">
        <w:rPr>
          <w:rFonts w:ascii="Palatino Linotype" w:hAnsi="Palatino Linotype" w:cs="Arial"/>
          <w:i/>
          <w:sz w:val="22"/>
          <w:lang w:eastAsia="es-MX"/>
        </w:rPr>
        <w:t>I. La negativa a la información solicitada;</w:t>
      </w:r>
      <w:r>
        <w:rPr>
          <w:rFonts w:ascii="Palatino Linotype" w:hAnsi="Palatino Linotype" w:cs="Arial"/>
          <w:i/>
          <w:sz w:val="22"/>
          <w:lang w:eastAsia="es-MX"/>
        </w:rPr>
        <w:t>”</w:t>
      </w:r>
    </w:p>
    <w:p w14:paraId="11707626" w14:textId="4AF06F31" w:rsidR="00B315CA" w:rsidRPr="00186C70" w:rsidRDefault="00B22F6F" w:rsidP="00B315CA">
      <w:pPr>
        <w:spacing w:before="100" w:beforeAutospacing="1" w:after="100" w:afterAutospacing="1" w:line="360" w:lineRule="auto"/>
        <w:jc w:val="both"/>
        <w:rPr>
          <w:rFonts w:ascii="Palatino Linotype" w:hAnsi="Palatino Linotype" w:cs="Arial"/>
          <w:lang w:val="es-MX"/>
        </w:rPr>
      </w:pPr>
      <w:r w:rsidRPr="00296A2E">
        <w:rPr>
          <w:rFonts w:ascii="Palatino Linotype" w:hAnsi="Palatino Linotype" w:cs="Arial"/>
          <w:b/>
          <w:lang w:val="es-MX"/>
        </w:rPr>
        <w:t>TERCERO.</w:t>
      </w:r>
      <w:r w:rsidRPr="00186C70">
        <w:rPr>
          <w:rFonts w:ascii="Palatino Linotype" w:hAnsi="Palatino Linotype" w:cs="Arial"/>
          <w:b/>
          <w:lang w:val="es-MX"/>
        </w:rPr>
        <w:t xml:space="preserve"> </w:t>
      </w:r>
      <w:r w:rsidR="00B315CA" w:rsidRPr="00186C70">
        <w:rPr>
          <w:rFonts w:ascii="Palatino Linotype" w:hAnsi="Palatino Linotype" w:cs="Arial"/>
          <w:b/>
          <w:lang w:val="es-MX"/>
        </w:rPr>
        <w:t xml:space="preserve">Materia de la revisión. </w:t>
      </w:r>
      <w:r w:rsidR="00B315CA" w:rsidRPr="00186C70">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00B315CA" w:rsidRPr="00186C70">
        <w:rPr>
          <w:rFonts w:ascii="Palatino Linotype" w:hAnsi="Palatino Linotype" w:cs="Arial"/>
          <w:b/>
          <w:lang w:val="es-MX"/>
        </w:rPr>
        <w:t xml:space="preserve">verificar si la respuesta otorgada por el Sujeto Obligado es adecuada y suficiente para satisfacer el derecho de acceso a la información pública </w:t>
      </w:r>
      <w:r w:rsidR="00B315CA" w:rsidRPr="00186C70">
        <w:rPr>
          <w:rFonts w:ascii="Palatino Linotype" w:hAnsi="Palatino Linotype" w:cs="Arial"/>
          <w:lang w:val="es-MX"/>
        </w:rPr>
        <w:t xml:space="preserve">de la parte Recurrente, o en su defecto, en caso de ser procedente, ordenar la entrega de información </w:t>
      </w:r>
      <w:r w:rsidRPr="00186C70">
        <w:rPr>
          <w:rFonts w:ascii="Palatino Linotype" w:hAnsi="Palatino Linotype" w:cs="Arial"/>
          <w:lang w:val="es-MX"/>
        </w:rPr>
        <w:t>oportuna.</w:t>
      </w:r>
    </w:p>
    <w:p w14:paraId="518DB32B" w14:textId="6B598F0F" w:rsidR="00F537A5" w:rsidRPr="00296A2E" w:rsidRDefault="00B22F6F" w:rsidP="00296A2E">
      <w:pPr>
        <w:spacing w:before="240" w:after="240" w:line="360" w:lineRule="auto"/>
        <w:jc w:val="both"/>
        <w:rPr>
          <w:rFonts w:ascii="Palatino Linotype" w:hAnsi="Palatino Linotype" w:cs="Arial"/>
          <w:b/>
          <w:lang w:val="es-MX"/>
        </w:rPr>
      </w:pPr>
      <w:r w:rsidRPr="00296A2E">
        <w:rPr>
          <w:rFonts w:ascii="Palatino Linotype" w:hAnsi="Palatino Linotype" w:cs="Arial"/>
          <w:b/>
          <w:lang w:val="es-MX"/>
        </w:rPr>
        <w:t>CUARTO</w:t>
      </w:r>
      <w:r w:rsidR="00B315CA" w:rsidRPr="00296A2E">
        <w:rPr>
          <w:rFonts w:ascii="Palatino Linotype" w:hAnsi="Palatino Linotype" w:cs="Arial"/>
          <w:b/>
          <w:lang w:val="es-MX"/>
        </w:rPr>
        <w:t>.</w:t>
      </w:r>
      <w:r w:rsidR="00B315CA" w:rsidRPr="00186C70">
        <w:rPr>
          <w:rFonts w:ascii="Palatino Linotype" w:hAnsi="Palatino Linotype" w:cs="Arial"/>
          <w:b/>
          <w:lang w:val="es-MX"/>
        </w:rPr>
        <w:t xml:space="preserve"> Estudio del asunto. </w:t>
      </w:r>
      <w:r w:rsidR="00296A2E">
        <w:rPr>
          <w:rFonts w:ascii="Palatino Linotype" w:hAnsi="Palatino Linotype" w:cs="Arial"/>
          <w:b/>
          <w:lang w:val="es-MX"/>
        </w:rPr>
        <w:t xml:space="preserve"> </w:t>
      </w:r>
      <w:r w:rsidR="00F537A5" w:rsidRPr="00895CDB">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20CF1A4" w14:textId="65D22F21" w:rsidR="00F537A5" w:rsidRPr="00296A2E" w:rsidRDefault="00F537A5" w:rsidP="00F537A5">
      <w:pPr>
        <w:tabs>
          <w:tab w:val="left" w:pos="709"/>
        </w:tabs>
        <w:spacing w:line="360" w:lineRule="auto"/>
        <w:jc w:val="both"/>
        <w:rPr>
          <w:rFonts w:ascii="Palatino Linotype" w:hAnsi="Palatino Linotype"/>
        </w:rPr>
      </w:pPr>
      <w:r w:rsidRPr="00895CDB">
        <w:rPr>
          <w:rFonts w:ascii="Palatino Linotype" w:hAnsi="Palatino Linotype" w:cs="Arial"/>
        </w:rPr>
        <w:t xml:space="preserve">Con el propósito de realizar un mejor proveer por parte de este Órgano Garante, es conveniente </w:t>
      </w:r>
      <w:r w:rsidRPr="00895CDB">
        <w:rPr>
          <w:rFonts w:ascii="Palatino Linotype" w:hAnsi="Palatino Linotype"/>
        </w:rPr>
        <w:t>hacer alusión a lo que el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459EC25F" w14:textId="77777777" w:rsidR="00F537A5" w:rsidRPr="00895CDB" w:rsidRDefault="00F537A5" w:rsidP="00F537A5">
      <w:pPr>
        <w:pStyle w:val="Prrafodelista"/>
        <w:autoSpaceDE w:val="0"/>
        <w:autoSpaceDN w:val="0"/>
        <w:adjustRightInd w:val="0"/>
        <w:spacing w:line="360" w:lineRule="auto"/>
        <w:ind w:left="0"/>
        <w:jc w:val="both"/>
        <w:rPr>
          <w:rFonts w:ascii="Palatino Linotype" w:hAnsi="Palatino Linotype" w:cs="Arial"/>
        </w:rPr>
      </w:pPr>
      <w:r w:rsidRPr="00895CDB">
        <w:rPr>
          <w:rFonts w:ascii="Palatino Linotype" w:hAnsi="Palatino Linotype" w:cs="Arial"/>
        </w:rPr>
        <w:t>En este sentido nuestro estudio versará en si la información remitida en respuesta colma el derecho de acceso a la información.</w:t>
      </w:r>
    </w:p>
    <w:p w14:paraId="45EF2C22" w14:textId="77777777" w:rsidR="00296A2E" w:rsidRPr="00296A2E" w:rsidRDefault="00296A2E" w:rsidP="00296A2E">
      <w:pPr>
        <w:spacing w:before="100" w:beforeAutospacing="1" w:after="100" w:afterAutospacing="1" w:line="360" w:lineRule="auto"/>
        <w:jc w:val="both"/>
        <w:rPr>
          <w:rFonts w:ascii="Palatino Linotype" w:hAnsi="Palatino Linotype" w:cs="Arial"/>
          <w:lang w:val="es-MX" w:eastAsia="es-MX"/>
        </w:rPr>
      </w:pPr>
      <w:r w:rsidRPr="00296A2E">
        <w:rPr>
          <w:rFonts w:ascii="Palatino Linotype" w:hAnsi="Palatino Linotype" w:cs="Arial"/>
          <w:lang w:val="es-MX" w:eastAsia="es-MX"/>
        </w:rPr>
        <w:t>Previo al estudio del presente asunto, es conveniente precisar que la parte solicitante requirió al sujeto obligado le proporcionara información consistente en lo siguiente:</w:t>
      </w:r>
    </w:p>
    <w:p w14:paraId="21C92B2B" w14:textId="2AFCFB35" w:rsidR="00296A2E" w:rsidRPr="00296A2E" w:rsidRDefault="00296A2E" w:rsidP="00C36F8A">
      <w:pPr>
        <w:pStyle w:val="Prrafodelista"/>
        <w:numPr>
          <w:ilvl w:val="0"/>
          <w:numId w:val="32"/>
        </w:numPr>
        <w:tabs>
          <w:tab w:val="left" w:pos="709"/>
        </w:tabs>
        <w:spacing w:line="360" w:lineRule="auto"/>
        <w:ind w:right="900"/>
        <w:jc w:val="both"/>
        <w:rPr>
          <w:rFonts w:ascii="Palatino Linotype" w:hAnsi="Palatino Linotype"/>
          <w:lang w:val="es-MX" w:eastAsia="es-MX"/>
        </w:rPr>
      </w:pPr>
      <w:r w:rsidRPr="00296A2E">
        <w:rPr>
          <w:rFonts w:ascii="Palatino Linotype" w:hAnsi="Palatino Linotype"/>
          <w:lang w:val="es-MX" w:eastAsia="es-MX"/>
        </w:rPr>
        <w:t>Todos los correos enviados de las cuentas institucionales de los tres vocales y de la cuenta de la Junta Distrital 27 del mes de abril del año 2021.</w:t>
      </w:r>
    </w:p>
    <w:p w14:paraId="3D89DE06" w14:textId="6F378568" w:rsidR="00296A2E" w:rsidRPr="00296A2E" w:rsidRDefault="00296A2E" w:rsidP="00C36F8A">
      <w:pPr>
        <w:pStyle w:val="Prrafodelista"/>
        <w:numPr>
          <w:ilvl w:val="0"/>
          <w:numId w:val="32"/>
        </w:numPr>
        <w:tabs>
          <w:tab w:val="left" w:pos="709"/>
        </w:tabs>
        <w:spacing w:line="360" w:lineRule="auto"/>
        <w:ind w:right="900"/>
        <w:jc w:val="both"/>
        <w:rPr>
          <w:rFonts w:ascii="Palatino Linotype" w:hAnsi="Palatino Linotype"/>
          <w:lang w:val="es-MX" w:eastAsia="es-MX"/>
        </w:rPr>
      </w:pPr>
      <w:r w:rsidRPr="00296A2E">
        <w:rPr>
          <w:rFonts w:ascii="Palatino Linotype" w:hAnsi="Palatino Linotype"/>
          <w:lang w:val="es-MX" w:eastAsia="es-MX"/>
        </w:rPr>
        <w:t>Todos los correos recibidos en las cuentas institucionales de los tres vocales y de la cue</w:t>
      </w:r>
      <w:r w:rsidR="00C36F8A">
        <w:rPr>
          <w:rFonts w:ascii="Palatino Linotype" w:hAnsi="Palatino Linotype"/>
          <w:lang w:val="es-MX" w:eastAsia="es-MX"/>
        </w:rPr>
        <w:t>nta de la Junta Distrital 27 de los</w:t>
      </w:r>
      <w:r w:rsidRPr="00296A2E">
        <w:rPr>
          <w:rFonts w:ascii="Palatino Linotype" w:hAnsi="Palatino Linotype"/>
          <w:lang w:val="es-MX" w:eastAsia="es-MX"/>
        </w:rPr>
        <w:t xml:space="preserve"> mes</w:t>
      </w:r>
      <w:r w:rsidR="00C36F8A">
        <w:rPr>
          <w:rFonts w:ascii="Palatino Linotype" w:hAnsi="Palatino Linotype"/>
          <w:lang w:val="es-MX" w:eastAsia="es-MX"/>
        </w:rPr>
        <w:t xml:space="preserve">es de enero y </w:t>
      </w:r>
      <w:r w:rsidRPr="00296A2E">
        <w:rPr>
          <w:rFonts w:ascii="Palatino Linotype" w:hAnsi="Palatino Linotype"/>
          <w:lang w:val="es-MX" w:eastAsia="es-MX"/>
        </w:rPr>
        <w:t>junio del año 2021.</w:t>
      </w:r>
    </w:p>
    <w:p w14:paraId="3ED961EA" w14:textId="1009656E" w:rsidR="00895CDB" w:rsidRPr="00895CDB" w:rsidRDefault="00895CDB" w:rsidP="00F537A5">
      <w:pPr>
        <w:tabs>
          <w:tab w:val="left" w:pos="709"/>
        </w:tabs>
        <w:spacing w:line="360" w:lineRule="auto"/>
        <w:jc w:val="both"/>
        <w:rPr>
          <w:lang w:val="es-MX" w:eastAsia="es-MX"/>
        </w:rPr>
      </w:pPr>
    </w:p>
    <w:p w14:paraId="593B817A" w14:textId="407D681C" w:rsidR="00F537A5" w:rsidRPr="00895CDB" w:rsidRDefault="00F537A5" w:rsidP="00F537A5">
      <w:pPr>
        <w:spacing w:line="360" w:lineRule="auto"/>
        <w:jc w:val="both"/>
        <w:rPr>
          <w:rFonts w:ascii="Palatino Linotype" w:hAnsi="Palatino Linotype"/>
        </w:rPr>
      </w:pPr>
      <w:r w:rsidRPr="00895CDB">
        <w:rPr>
          <w:rFonts w:ascii="Palatino Linotype" w:hAnsi="Palatino Linotype"/>
        </w:rPr>
        <w:t>En respuesta</w:t>
      </w:r>
      <w:r w:rsidR="00C36F8A">
        <w:rPr>
          <w:rFonts w:ascii="Palatino Linotype" w:hAnsi="Palatino Linotype"/>
        </w:rPr>
        <w:t xml:space="preserve"> a la totalidad de las solicitudes,</w:t>
      </w:r>
      <w:r w:rsidRPr="00895CDB">
        <w:rPr>
          <w:rFonts w:ascii="Palatino Linotype" w:hAnsi="Palatino Linotype"/>
        </w:rPr>
        <w:t xml:space="preserve"> la D</w:t>
      </w:r>
      <w:r w:rsidR="00C36F8A">
        <w:rPr>
          <w:rFonts w:ascii="Palatino Linotype" w:hAnsi="Palatino Linotype"/>
        </w:rPr>
        <w:t>irección de Organización informó</w:t>
      </w:r>
      <w:r w:rsidRPr="00895CDB">
        <w:rPr>
          <w:rFonts w:ascii="Palatino Linotype" w:hAnsi="Palatino Linotype"/>
        </w:rPr>
        <w:t xml:space="preserve"> que el pasado veintiocho de Julio de dos mil veintiuno las y el vocal integrantes de la Junta Distrital Electoral número 27, con cabecera en Valle de Chalco Solidaridad hicieron entrega del archivo en concentración de esa Junta </w:t>
      </w:r>
      <w:r w:rsidR="00C36F8A">
        <w:rPr>
          <w:rFonts w:ascii="Palatino Linotype" w:hAnsi="Palatino Linotype"/>
        </w:rPr>
        <w:t>y Consejo Distrital Electoral, a</w:t>
      </w:r>
      <w:r w:rsidRPr="00895CDB">
        <w:rPr>
          <w:rFonts w:ascii="Palatino Linotype" w:hAnsi="Palatino Linotype"/>
        </w:rPr>
        <w:t>sí como el expediente de cómputo al Consejo General del IEEM a través de la Dirección de Organización, una vez que estos Órganos Desconcentrados Distritales concluyeron su funcionamiento temporal, por lo que a la fecha de recepción de las solicitudes referidas, la Junta Distrital Electoral número 27, ya no se encontraba en funcionamiento.</w:t>
      </w:r>
    </w:p>
    <w:p w14:paraId="5AE30E4B" w14:textId="77777777" w:rsidR="00F537A5" w:rsidRPr="00062771" w:rsidRDefault="00F537A5" w:rsidP="00F537A5">
      <w:pPr>
        <w:spacing w:line="360" w:lineRule="auto"/>
        <w:jc w:val="both"/>
        <w:rPr>
          <w:rFonts w:ascii="Palatino Linotype" w:hAnsi="Palatino Linotype"/>
          <w:color w:val="FF0000"/>
        </w:rPr>
      </w:pPr>
    </w:p>
    <w:p w14:paraId="7896B6FA" w14:textId="1CA0479A" w:rsidR="00F537A5" w:rsidRPr="00005A7A" w:rsidRDefault="00F537A5" w:rsidP="00F537A5">
      <w:pPr>
        <w:spacing w:line="360" w:lineRule="auto"/>
        <w:jc w:val="both"/>
        <w:rPr>
          <w:rFonts w:ascii="Palatino Linotype" w:hAnsi="Palatino Linotype"/>
        </w:rPr>
      </w:pPr>
      <w:r w:rsidRPr="00895CDB">
        <w:rPr>
          <w:rFonts w:ascii="Palatino Linotype" w:hAnsi="Palatino Linotype"/>
        </w:rPr>
        <w:t>Así mismo informa que los archivos en concentración de la Junta y Consejo que entregan los Órganos Desconcentrados al Consejo general del IEEM a través de esta dirección de Organización, no están comprendidos los expedientes relacionados con los correos electrónicos institucionales asignados para los trabajos temporales de las Juntas y de los Vocales designados en las mismas, por lo que en los archivos de la Junta Distrital Electoral número 27 entregadas a esa Dirección de Organización, no obra la información solicitada.</w:t>
      </w:r>
    </w:p>
    <w:p w14:paraId="48F6885C" w14:textId="19F6657E" w:rsidR="00F537A5" w:rsidRPr="00895CDB" w:rsidRDefault="00F537A5" w:rsidP="00F537A5">
      <w:pPr>
        <w:spacing w:line="360" w:lineRule="auto"/>
        <w:jc w:val="both"/>
        <w:rPr>
          <w:rFonts w:ascii="Palatino Linotype" w:hAnsi="Palatino Linotype"/>
        </w:rPr>
      </w:pPr>
      <w:r w:rsidRPr="00895CDB">
        <w:rPr>
          <w:rFonts w:ascii="Palatino Linotype" w:hAnsi="Palatino Linotype"/>
        </w:rPr>
        <w:t xml:space="preserve">Derivando en la inconformidad del particular, por lo que suscribió </w:t>
      </w:r>
      <w:r w:rsidR="00C36F8A">
        <w:rPr>
          <w:rFonts w:ascii="Palatino Linotype" w:hAnsi="Palatino Linotype"/>
        </w:rPr>
        <w:t xml:space="preserve">los </w:t>
      </w:r>
      <w:r w:rsidRPr="00895CDB">
        <w:rPr>
          <w:rFonts w:ascii="Palatino Linotype" w:hAnsi="Palatino Linotype"/>
        </w:rPr>
        <w:t>recurso</w:t>
      </w:r>
      <w:r w:rsidR="00C36F8A">
        <w:rPr>
          <w:rFonts w:ascii="Palatino Linotype" w:hAnsi="Palatino Linotype"/>
        </w:rPr>
        <w:t>s</w:t>
      </w:r>
      <w:r w:rsidRPr="00895CDB">
        <w:rPr>
          <w:rFonts w:ascii="Palatino Linotype" w:hAnsi="Palatino Linotype"/>
        </w:rPr>
        <w:t xml:space="preserve"> de revisión en donde sus motivos de inconformidad </w:t>
      </w:r>
      <w:r w:rsidR="00005A7A" w:rsidRPr="00895CDB">
        <w:rPr>
          <w:rFonts w:ascii="Palatino Linotype" w:hAnsi="Palatino Linotype"/>
        </w:rPr>
        <w:t>aducen</w:t>
      </w:r>
      <w:r w:rsidRPr="00895CDB">
        <w:rPr>
          <w:rFonts w:ascii="Palatino Linotype" w:hAnsi="Palatino Linotype"/>
        </w:rPr>
        <w:t xml:space="preserve"> que tanto la Dirección de Organización así como la Unidad de Informática y Estadística al ser de naturaleza permanente pueden atender esta solicitud.</w:t>
      </w:r>
    </w:p>
    <w:p w14:paraId="34DA0EDC" w14:textId="77777777" w:rsidR="00F537A5" w:rsidRPr="00062771" w:rsidRDefault="00F537A5" w:rsidP="00F537A5">
      <w:pPr>
        <w:spacing w:line="360" w:lineRule="auto"/>
        <w:jc w:val="both"/>
        <w:rPr>
          <w:rFonts w:ascii="Palatino Linotype" w:hAnsi="Palatino Linotype"/>
          <w:color w:val="FF0000"/>
        </w:rPr>
      </w:pPr>
    </w:p>
    <w:p w14:paraId="3288B63B" w14:textId="018CA91F" w:rsidR="00F537A5" w:rsidRDefault="00F537A5" w:rsidP="00F537A5">
      <w:pPr>
        <w:spacing w:line="360" w:lineRule="auto"/>
        <w:jc w:val="both"/>
        <w:rPr>
          <w:rFonts w:ascii="Palatino Linotype" w:hAnsi="Palatino Linotype" w:cs="Arial"/>
        </w:rPr>
      </w:pPr>
      <w:r w:rsidRPr="00895CDB">
        <w:rPr>
          <w:rFonts w:ascii="Palatino Linotype" w:hAnsi="Palatino Linotype"/>
        </w:rPr>
        <w:t xml:space="preserve">En este sentido mediante informe justificado </w:t>
      </w:r>
      <w:r w:rsidR="00B500A1">
        <w:rPr>
          <w:rFonts w:ascii="Palatino Linotype" w:hAnsi="Palatino Linotype"/>
        </w:rPr>
        <w:t xml:space="preserve">en la totalidad de los expedientes electrónicos, </w:t>
      </w:r>
      <w:r w:rsidRPr="00895CDB">
        <w:rPr>
          <w:rFonts w:ascii="Palatino Linotype" w:hAnsi="Palatino Linotype"/>
        </w:rPr>
        <w:t xml:space="preserve">el Sujeto Obligado remitió dos oficios mediante los cuales la Dirección de Organización ratifica su respuesta inicial y la Unidad de Informática y Estadística menciona que </w:t>
      </w:r>
      <w:r w:rsidRPr="00895CDB">
        <w:rPr>
          <w:rFonts w:ascii="Palatino Linotype" w:hAnsi="Palatino Linotype" w:cs="Arial"/>
        </w:rPr>
        <w:t>esa Unidad no cuenta con la información requerida en virtud de que al momento de crear una cuenta de correo se asigna usuario y contraseña al servidor público electoral con la finalidad de que sea este el único que tenga acceso, en ese sentido la obligación de esa Unidad es la de administrar las cuentas de correo institucional,  o de acceder a la información contenida en los buzones de las mismas, haciendo del conocimiento que una vez que las juntas concluyen sus funciones, las persona que trabajaron como servidores públicos electorales dejan de tener ese carácter, por lo que sus cuentas de correo institucional son canceladas y no se cuenta con acceso a dichas cuentas.</w:t>
      </w:r>
    </w:p>
    <w:p w14:paraId="3565974E" w14:textId="77777777" w:rsidR="004120F8" w:rsidRPr="00771B8F" w:rsidRDefault="004120F8" w:rsidP="004120F8">
      <w:pPr>
        <w:spacing w:before="240" w:after="240" w:line="360" w:lineRule="auto"/>
        <w:jc w:val="both"/>
        <w:rPr>
          <w:rFonts w:ascii="Palatino Linotype" w:hAnsi="Palatino Linotype" w:cs="Arial"/>
        </w:rPr>
      </w:pPr>
      <w:r w:rsidRPr="00771B8F">
        <w:rPr>
          <w:rFonts w:ascii="Palatino Linotype" w:hAnsi="Palatino Linotype" w:cs="Arial"/>
        </w:rPr>
        <w:t xml:space="preserve">Ahora bien, a efecto de determinar si con los </w:t>
      </w:r>
      <w:r>
        <w:rPr>
          <w:rFonts w:ascii="Palatino Linotype" w:hAnsi="Palatino Linotype" w:cs="Arial"/>
        </w:rPr>
        <w:t xml:space="preserve">pronunciamientos </w:t>
      </w:r>
      <w:r w:rsidRPr="00771B8F">
        <w:rPr>
          <w:rFonts w:ascii="Palatino Linotype" w:hAnsi="Palatino Linotype" w:cs="Arial"/>
        </w:rPr>
        <w:t>remitidos por el Sujeto Obligado en respuesta, colma los requerimientos del particular, resulta conveniente traer a colación el siguiente cuadro de análisis:</w:t>
      </w:r>
    </w:p>
    <w:tbl>
      <w:tblPr>
        <w:tblStyle w:val="Tablaconcuadrcula"/>
        <w:tblW w:w="9351" w:type="dxa"/>
        <w:tblLook w:val="04A0" w:firstRow="1" w:lastRow="0" w:firstColumn="1" w:lastColumn="0" w:noHBand="0" w:noVBand="1"/>
      </w:tblPr>
      <w:tblGrid>
        <w:gridCol w:w="2539"/>
        <w:gridCol w:w="2682"/>
        <w:gridCol w:w="2759"/>
        <w:gridCol w:w="1371"/>
      </w:tblGrid>
      <w:tr w:rsidR="004120F8" w14:paraId="475A764B" w14:textId="77777777" w:rsidTr="004120F8">
        <w:tc>
          <w:tcPr>
            <w:tcW w:w="2793" w:type="dxa"/>
            <w:shd w:val="clear" w:color="auto" w:fill="76923C" w:themeFill="accent3" w:themeFillShade="BF"/>
          </w:tcPr>
          <w:p w14:paraId="6AC08131" w14:textId="6D5F45A3" w:rsidR="004120F8" w:rsidRPr="004120F8" w:rsidRDefault="004120F8" w:rsidP="004120F8">
            <w:pPr>
              <w:jc w:val="center"/>
              <w:rPr>
                <w:rFonts w:ascii="Palatino Linotype" w:hAnsi="Palatino Linotype" w:cs="Arial"/>
                <w:b/>
                <w:color w:val="FFFFFF" w:themeColor="background1"/>
              </w:rPr>
            </w:pPr>
            <w:r w:rsidRPr="004120F8">
              <w:rPr>
                <w:rFonts w:ascii="Palatino Linotype" w:hAnsi="Palatino Linotype" w:cs="Arial"/>
                <w:b/>
                <w:color w:val="FFFFFF" w:themeColor="background1"/>
              </w:rPr>
              <w:t>Solicitud</w:t>
            </w:r>
          </w:p>
        </w:tc>
        <w:tc>
          <w:tcPr>
            <w:tcW w:w="2833" w:type="dxa"/>
            <w:shd w:val="clear" w:color="auto" w:fill="76923C" w:themeFill="accent3" w:themeFillShade="BF"/>
          </w:tcPr>
          <w:p w14:paraId="76291C3C" w14:textId="14035589" w:rsidR="004120F8" w:rsidRPr="004120F8" w:rsidRDefault="004120F8" w:rsidP="004120F8">
            <w:pPr>
              <w:jc w:val="center"/>
              <w:rPr>
                <w:rFonts w:ascii="Palatino Linotype" w:hAnsi="Palatino Linotype" w:cs="Arial"/>
                <w:b/>
                <w:color w:val="FFFFFF" w:themeColor="background1"/>
              </w:rPr>
            </w:pPr>
            <w:r w:rsidRPr="004120F8">
              <w:rPr>
                <w:rFonts w:ascii="Palatino Linotype" w:hAnsi="Palatino Linotype" w:cs="Arial"/>
                <w:b/>
                <w:color w:val="FFFFFF" w:themeColor="background1"/>
              </w:rPr>
              <w:t>Respuesta</w:t>
            </w:r>
          </w:p>
        </w:tc>
        <w:tc>
          <w:tcPr>
            <w:tcW w:w="2788" w:type="dxa"/>
            <w:shd w:val="clear" w:color="auto" w:fill="76923C" w:themeFill="accent3" w:themeFillShade="BF"/>
          </w:tcPr>
          <w:p w14:paraId="222D33D1" w14:textId="56FFE706" w:rsidR="004120F8" w:rsidRPr="004120F8" w:rsidRDefault="004120F8" w:rsidP="004120F8">
            <w:pPr>
              <w:jc w:val="center"/>
              <w:rPr>
                <w:rFonts w:ascii="Palatino Linotype" w:hAnsi="Palatino Linotype" w:cs="Arial"/>
                <w:b/>
                <w:color w:val="FFFFFF" w:themeColor="background1"/>
              </w:rPr>
            </w:pPr>
            <w:r w:rsidRPr="004120F8">
              <w:rPr>
                <w:rFonts w:ascii="Palatino Linotype" w:hAnsi="Palatino Linotype" w:cs="Arial"/>
                <w:b/>
                <w:color w:val="FFFFFF" w:themeColor="background1"/>
              </w:rPr>
              <w:t>Informe Justificado</w:t>
            </w:r>
          </w:p>
        </w:tc>
        <w:tc>
          <w:tcPr>
            <w:tcW w:w="937" w:type="dxa"/>
            <w:shd w:val="clear" w:color="auto" w:fill="76923C" w:themeFill="accent3" w:themeFillShade="BF"/>
          </w:tcPr>
          <w:p w14:paraId="3B29A2E1" w14:textId="7AFF617E" w:rsidR="004120F8" w:rsidRPr="004120F8" w:rsidRDefault="004120F8" w:rsidP="004120F8">
            <w:pPr>
              <w:jc w:val="center"/>
              <w:rPr>
                <w:rFonts w:ascii="Palatino Linotype" w:hAnsi="Palatino Linotype" w:cs="Arial"/>
                <w:b/>
                <w:color w:val="FFFFFF" w:themeColor="background1"/>
              </w:rPr>
            </w:pPr>
            <w:r w:rsidRPr="004120F8">
              <w:rPr>
                <w:rFonts w:ascii="Palatino Linotype" w:hAnsi="Palatino Linotype" w:cs="Arial"/>
                <w:b/>
                <w:color w:val="FFFFFF" w:themeColor="background1"/>
              </w:rPr>
              <w:t>Colma</w:t>
            </w:r>
          </w:p>
        </w:tc>
      </w:tr>
      <w:tr w:rsidR="004120F8" w14:paraId="76C99CA3" w14:textId="77777777" w:rsidTr="004120F8">
        <w:tc>
          <w:tcPr>
            <w:tcW w:w="2793" w:type="dxa"/>
          </w:tcPr>
          <w:p w14:paraId="3740D7ED" w14:textId="77777777" w:rsidR="004120F8" w:rsidRPr="004120F8" w:rsidRDefault="004120F8" w:rsidP="004120F8">
            <w:pPr>
              <w:jc w:val="both"/>
              <w:rPr>
                <w:rFonts w:ascii="Palatino Linotype" w:hAnsi="Palatino Linotype" w:cs="Arial"/>
                <w:i/>
                <w:sz w:val="22"/>
                <w:lang w:val="es-MX"/>
              </w:rPr>
            </w:pPr>
            <w:r w:rsidRPr="004120F8">
              <w:rPr>
                <w:rFonts w:ascii="Palatino Linotype" w:hAnsi="Palatino Linotype" w:cs="Arial"/>
                <w:i/>
                <w:sz w:val="22"/>
                <w:lang w:val="es-MX"/>
              </w:rPr>
              <w:t>Todos los correos enviados de las cuentas institucionales de los tres vocales y de la cuenta de la Junta Distrital 27 del mes de abril del año 2021.</w:t>
            </w:r>
          </w:p>
          <w:p w14:paraId="7478EBF1" w14:textId="77777777" w:rsidR="004120F8" w:rsidRPr="004120F8" w:rsidRDefault="004120F8" w:rsidP="004120F8">
            <w:pPr>
              <w:jc w:val="both"/>
              <w:rPr>
                <w:rFonts w:ascii="Palatino Linotype" w:hAnsi="Palatino Linotype" w:cs="Arial"/>
                <w:i/>
                <w:sz w:val="22"/>
              </w:rPr>
            </w:pPr>
          </w:p>
        </w:tc>
        <w:tc>
          <w:tcPr>
            <w:tcW w:w="2833" w:type="dxa"/>
            <w:vMerge w:val="restart"/>
          </w:tcPr>
          <w:p w14:paraId="5663B68B" w14:textId="77777777" w:rsidR="004120F8" w:rsidRPr="004120F8" w:rsidRDefault="00530849" w:rsidP="004120F8">
            <w:pPr>
              <w:jc w:val="both"/>
              <w:rPr>
                <w:rFonts w:ascii="Palatino Linotype" w:hAnsi="Palatino Linotype"/>
                <w:sz w:val="20"/>
              </w:rPr>
            </w:pPr>
            <w:hyperlink r:id="rId9" w:tgtFrame="_blank" w:history="1">
              <w:r w:rsidR="004120F8" w:rsidRPr="004120F8">
                <w:rPr>
                  <w:rFonts w:ascii="Palatino Linotype" w:hAnsi="Palatino Linotype" w:cs="Arial"/>
                  <w:b/>
                  <w:bCs/>
                  <w:sz w:val="20"/>
                  <w:u w:val="single"/>
                </w:rPr>
                <w:t>IEEM-DO-5163-2021.pdf</w:t>
              </w:r>
            </w:hyperlink>
            <w:r w:rsidR="004120F8" w:rsidRPr="004120F8">
              <w:rPr>
                <w:rFonts w:ascii="Palatino Linotype" w:hAnsi="Palatino Linotype"/>
                <w:sz w:val="20"/>
              </w:rPr>
              <w:t>,</w:t>
            </w:r>
            <w:r w:rsidR="004120F8" w:rsidRPr="004120F8">
              <w:rPr>
                <w:rFonts w:ascii="Palatino Linotype" w:hAnsi="Palatino Linotype"/>
                <w:b/>
                <w:sz w:val="20"/>
              </w:rPr>
              <w:t xml:space="preserve"> </w:t>
            </w:r>
            <w:r w:rsidR="004120F8" w:rsidRPr="004120F8">
              <w:rPr>
                <w:rFonts w:ascii="Palatino Linotype" w:hAnsi="Palatino Linotype"/>
                <w:sz w:val="20"/>
              </w:rPr>
              <w:t>archivo que contiene el oficio IEEM/DO/5163/2021, de fecha veinte de agosto de dos mil veintiuno, suscrito por el Director de Organización y dirigido a la Titular de la Unidad de Transparencia, en donde informa que el pasado veintiocho de Julio de dos mil veintiuno las y el vocal integrantes de la Junta Distrital Electoral número 27, con cabecera en Valle de Chalco Solidaridad hicieron entrega del archivo en concentración de esa Junta y Consejo Distrital Electoral. Así como el expediente de cómputo al Consejo General del IEEM a través de la Dirección de Organización, una vez que estos Órganos Desconcentrados Distritales concluyeron su funcionamiento temporal, por lo que a la fecha de recepción de las solicitudes referidas, la Junta Distrital Electoral número 27, ya no se encontraba en funcionamiento.</w:t>
            </w:r>
          </w:p>
          <w:p w14:paraId="4A5EDD45" w14:textId="77777777" w:rsidR="004120F8" w:rsidRPr="004120F8" w:rsidRDefault="004120F8" w:rsidP="004120F8">
            <w:pPr>
              <w:jc w:val="both"/>
              <w:rPr>
                <w:rFonts w:ascii="Palatino Linotype" w:hAnsi="Palatino Linotype"/>
                <w:sz w:val="20"/>
              </w:rPr>
            </w:pPr>
          </w:p>
          <w:p w14:paraId="345B73B0" w14:textId="77777777" w:rsidR="004120F8" w:rsidRPr="004120F8" w:rsidRDefault="004120F8" w:rsidP="004120F8">
            <w:pPr>
              <w:jc w:val="both"/>
              <w:rPr>
                <w:rFonts w:ascii="Palatino Linotype" w:hAnsi="Palatino Linotype"/>
                <w:sz w:val="20"/>
              </w:rPr>
            </w:pPr>
            <w:r w:rsidRPr="004120F8">
              <w:rPr>
                <w:rFonts w:ascii="Palatino Linotype" w:hAnsi="Palatino Linotype"/>
                <w:sz w:val="20"/>
              </w:rPr>
              <w:t>Así mismo informa que los archivos en concentración de la Junta y Consejo que entregan los Órganos Desconcentrados al Consejo general del IEEM a través de esta dirección de Organización, no están comprendidos los expedientes relacionados con los correos electrónicos institucionales asignados para los trabajos temporales de las Juntas y de los Vocales designados en las mismas, por lo que en los archivos de la Junta Distrital Electoral número 27 entregadas a esa Dirección de Organización, no obra la información solicitada.</w:t>
            </w:r>
          </w:p>
          <w:p w14:paraId="5E006E71" w14:textId="77777777" w:rsidR="004120F8" w:rsidRPr="004120F8" w:rsidRDefault="004120F8" w:rsidP="004120F8">
            <w:pPr>
              <w:jc w:val="both"/>
              <w:rPr>
                <w:rFonts w:ascii="Palatino Linotype" w:hAnsi="Palatino Linotype" w:cs="Arial"/>
                <w:sz w:val="20"/>
              </w:rPr>
            </w:pPr>
          </w:p>
        </w:tc>
        <w:tc>
          <w:tcPr>
            <w:tcW w:w="2788" w:type="dxa"/>
            <w:vMerge w:val="restart"/>
          </w:tcPr>
          <w:p w14:paraId="1115C38A" w14:textId="77777777" w:rsidR="004120F8" w:rsidRPr="004120F8" w:rsidRDefault="00530849" w:rsidP="004120F8">
            <w:pPr>
              <w:spacing w:after="160"/>
              <w:jc w:val="both"/>
              <w:rPr>
                <w:rFonts w:ascii="Palatino Linotype" w:hAnsi="Palatino Linotype" w:cs="Arial"/>
                <w:sz w:val="20"/>
              </w:rPr>
            </w:pPr>
            <w:hyperlink r:id="rId10" w:history="1">
              <w:r w:rsidR="004120F8" w:rsidRPr="004120F8">
                <w:rPr>
                  <w:rFonts w:ascii="Palatino Linotype" w:hAnsi="Palatino Linotype" w:cs="Arial"/>
                  <w:b/>
                  <w:bCs/>
                  <w:sz w:val="20"/>
                  <w:u w:val="single"/>
                </w:rPr>
                <w:t>INFORME JUSTIFICADO RR-4140-2021 Y ACUMULADOS UT.pdf</w:t>
              </w:r>
            </w:hyperlink>
            <w:r w:rsidR="004120F8" w:rsidRPr="004120F8">
              <w:rPr>
                <w:rFonts w:ascii="Palatino Linotype" w:hAnsi="Palatino Linotype" w:cs="Arial"/>
                <w:sz w:val="20"/>
              </w:rPr>
              <w:t xml:space="preserve">, archivo que contiene el informe justificado de los recursos 04140/INFOEM/IP/RR/2021 y acumulados, en donde se relata la cronología de los antecedentes y derivado del recurso de revisión la Unidad de transparencia solicitó mediante oficio </w:t>
            </w:r>
          </w:p>
          <w:p w14:paraId="0AFB420E" w14:textId="77777777" w:rsidR="004120F8" w:rsidRPr="004120F8" w:rsidRDefault="004120F8" w:rsidP="004120F8">
            <w:pPr>
              <w:spacing w:after="160"/>
              <w:jc w:val="both"/>
              <w:rPr>
                <w:rFonts w:ascii="Palatino Linotype" w:hAnsi="Palatino Linotype" w:cs="Arial"/>
                <w:sz w:val="20"/>
              </w:rPr>
            </w:pPr>
            <w:r w:rsidRPr="004120F8">
              <w:rPr>
                <w:rFonts w:ascii="Palatino Linotype" w:hAnsi="Palatino Linotype" w:cs="Arial"/>
                <w:sz w:val="20"/>
              </w:rPr>
              <w:t>IEEM/UTI/1504/2021, de fecha veinticuatro de agosto de dos mil veintiuno al Director de Organización rindiera informe justificado.</w:t>
            </w:r>
          </w:p>
          <w:p w14:paraId="794A1E14" w14:textId="77777777" w:rsidR="004120F8" w:rsidRDefault="004120F8" w:rsidP="004120F8">
            <w:pPr>
              <w:spacing w:after="160"/>
              <w:jc w:val="both"/>
              <w:rPr>
                <w:rFonts w:ascii="Palatino Linotype" w:hAnsi="Palatino Linotype" w:cs="Arial"/>
                <w:sz w:val="20"/>
              </w:rPr>
            </w:pPr>
            <w:r w:rsidRPr="004120F8">
              <w:rPr>
                <w:rFonts w:ascii="Palatino Linotype" w:hAnsi="Palatino Linotype" w:cs="Arial"/>
                <w:sz w:val="20"/>
              </w:rPr>
              <w:t>Oficio IEEM/UT/1505/2021, de fecha veinticuatro de agosto de dos mil veintiuno, mediante el cual el la Titular de la Unidad de Transparencia solicita a Jefe de Unidad de Informática y Estadística, remita informe justificado.</w:t>
            </w:r>
          </w:p>
          <w:p w14:paraId="7CEB4994" w14:textId="2B70D489" w:rsidR="004120F8" w:rsidRPr="004120F8" w:rsidRDefault="004120F8" w:rsidP="004120F8">
            <w:pPr>
              <w:spacing w:after="160"/>
              <w:jc w:val="both"/>
              <w:rPr>
                <w:rFonts w:ascii="Palatino Linotype" w:hAnsi="Palatino Linotype" w:cs="Arial"/>
                <w:sz w:val="20"/>
              </w:rPr>
            </w:pPr>
            <w:r w:rsidRPr="004120F8">
              <w:rPr>
                <w:rFonts w:ascii="Palatino Linotype" w:hAnsi="Palatino Linotype" w:cs="Arial"/>
                <w:sz w:val="20"/>
              </w:rPr>
              <w:t>Oficio IEEM/UIE/735/2021, de fecha veintiséis de agosto de dos mil veintiuno, mediante el cual el Jefe de Unidad de Informática y Estadística, informa que esa Unidad no cuenta con la información requerida en virtud de que al momento de crear una cuenta de correo se asigna usuario y contraseña al servidor público electoral con la finalidad de que sea este el único que tenga acceso, en ese sentido la obligación de esa Unidad es la de administrar las cuentas de correo institucional o de acceder a la información contenida en los buzones de las mismas, haciendo del conocimiento que una vez que las juntas concluyen sus funciones, las persona que trabajaron como servidores públicos electorales dejan de tener ese carácter, por lo que sus cuentas de correo institucional son canceladas y no se cuenta con acceso a dichas cuentas.</w:t>
            </w:r>
          </w:p>
          <w:p w14:paraId="6FDE4AB3" w14:textId="22965B92" w:rsidR="004120F8" w:rsidRPr="004120F8" w:rsidRDefault="004120F8" w:rsidP="004120F8">
            <w:pPr>
              <w:spacing w:after="160"/>
              <w:jc w:val="both"/>
              <w:rPr>
                <w:rFonts w:ascii="Palatino Linotype" w:hAnsi="Palatino Linotype" w:cs="Arial"/>
                <w:sz w:val="20"/>
              </w:rPr>
            </w:pPr>
            <w:r w:rsidRPr="004120F8">
              <w:rPr>
                <w:rFonts w:ascii="Palatino Linotype" w:hAnsi="Palatino Linotype" w:cs="Arial"/>
                <w:sz w:val="20"/>
              </w:rPr>
              <w:t xml:space="preserve">Oficio IEEM/DO/5205/2021, de fecha treinta de agosto de dos mil veintiuno, mediante el cual el Director de Organización ratifica su respuesta inicial, adicionando diverso fundamentos que lo eximen de poseer o administrar la información requerida. </w:t>
            </w:r>
          </w:p>
          <w:p w14:paraId="0629B6E0" w14:textId="7D43B4AC" w:rsidR="004120F8" w:rsidRPr="004120F8" w:rsidRDefault="00530849" w:rsidP="004120F8">
            <w:pPr>
              <w:spacing w:after="160"/>
              <w:jc w:val="both"/>
              <w:rPr>
                <w:rFonts w:ascii="Palatino Linotype" w:hAnsi="Palatino Linotype" w:cs="Arial"/>
                <w:sz w:val="20"/>
              </w:rPr>
            </w:pPr>
            <w:hyperlink r:id="rId11" w:history="1">
              <w:r w:rsidR="004120F8" w:rsidRPr="004120F8">
                <w:rPr>
                  <w:rFonts w:ascii="Palatino Linotype" w:hAnsi="Palatino Linotype" w:cs="Arial"/>
                  <w:b/>
                  <w:bCs/>
                  <w:sz w:val="20"/>
                  <w:u w:val="single"/>
                </w:rPr>
                <w:t>INFORME JUSTIFICADO RR 4140 Y ACUMULADOS UIE.pdf</w:t>
              </w:r>
            </w:hyperlink>
            <w:r w:rsidR="004120F8" w:rsidRPr="004120F8">
              <w:rPr>
                <w:rFonts w:ascii="Palatino Linotype" w:hAnsi="Palatino Linotype" w:cs="Arial"/>
                <w:sz w:val="20"/>
              </w:rPr>
              <w:t>, Oficio IEEM/UIE/735/2021, de fecha veintiséis de agosto de dos mil veintiuno, mediante el cual el Jefe de Unidad de Informática y Estadística, mismo que ya fue explicado su contenido</w:t>
            </w:r>
          </w:p>
          <w:p w14:paraId="095972AA" w14:textId="77777777" w:rsidR="004120F8" w:rsidRPr="004120F8" w:rsidRDefault="00530849" w:rsidP="004120F8">
            <w:pPr>
              <w:spacing w:after="160"/>
              <w:jc w:val="both"/>
              <w:rPr>
                <w:rFonts w:ascii="Palatino Linotype" w:hAnsi="Palatino Linotype" w:cs="Arial"/>
                <w:sz w:val="20"/>
              </w:rPr>
            </w:pPr>
            <w:hyperlink r:id="rId12" w:history="1">
              <w:r w:rsidR="004120F8" w:rsidRPr="004120F8">
                <w:rPr>
                  <w:rFonts w:ascii="Palatino Linotype" w:hAnsi="Palatino Linotype" w:cs="Arial"/>
                  <w:b/>
                  <w:bCs/>
                  <w:sz w:val="20"/>
                  <w:u w:val="single"/>
                </w:rPr>
                <w:t>INFORME JUSTIFICADO RR 4140 Y ACUMULADOS 2021 DO.pdf</w:t>
              </w:r>
            </w:hyperlink>
            <w:r w:rsidR="004120F8" w:rsidRPr="004120F8">
              <w:rPr>
                <w:rFonts w:ascii="Palatino Linotype" w:hAnsi="Palatino Linotype"/>
                <w:sz w:val="20"/>
              </w:rPr>
              <w:t xml:space="preserve">, </w:t>
            </w:r>
            <w:r w:rsidR="004120F8" w:rsidRPr="004120F8">
              <w:rPr>
                <w:rFonts w:ascii="Palatino Linotype" w:hAnsi="Palatino Linotype" w:cs="Arial"/>
                <w:sz w:val="20"/>
              </w:rPr>
              <w:t>Oficio IEEM/DO/5205/2021, de fecha treinta de agosto de dos mil veintiuno, mediante el cual el Director de Organización ratifica su respuesta inicial</w:t>
            </w:r>
          </w:p>
          <w:p w14:paraId="5199C27C" w14:textId="77777777" w:rsidR="004120F8" w:rsidRDefault="004120F8" w:rsidP="00F537A5">
            <w:pPr>
              <w:spacing w:line="360" w:lineRule="auto"/>
              <w:jc w:val="both"/>
              <w:rPr>
                <w:rFonts w:ascii="Palatino Linotype" w:hAnsi="Palatino Linotype" w:cs="Arial"/>
              </w:rPr>
            </w:pPr>
          </w:p>
        </w:tc>
        <w:tc>
          <w:tcPr>
            <w:tcW w:w="937" w:type="dxa"/>
            <w:vMerge w:val="restart"/>
          </w:tcPr>
          <w:p w14:paraId="12C6FC4C" w14:textId="29771303" w:rsidR="004120F8" w:rsidRDefault="004120F8" w:rsidP="00F537A5">
            <w:pPr>
              <w:spacing w:line="360" w:lineRule="auto"/>
              <w:jc w:val="both"/>
              <w:rPr>
                <w:rFonts w:ascii="Palatino Linotype" w:hAnsi="Palatino Linotype" w:cs="Arial"/>
              </w:rPr>
            </w:pPr>
          </w:p>
          <w:p w14:paraId="58211C8D" w14:textId="62A12A2B" w:rsidR="004120F8" w:rsidRPr="004120F8" w:rsidRDefault="004120F8" w:rsidP="004120F8">
            <w:pPr>
              <w:rPr>
                <w:rFonts w:ascii="Palatino Linotype" w:hAnsi="Palatino Linotype" w:cs="Arial"/>
              </w:rPr>
            </w:pPr>
            <w:r w:rsidRPr="004120F8">
              <w:rPr>
                <w:rFonts w:ascii="Palatino Linotype" w:hAnsi="Palatino Linotype" w:cs="Arial"/>
                <w:sz w:val="20"/>
              </w:rPr>
              <w:t>Parcialmente</w:t>
            </w:r>
          </w:p>
        </w:tc>
      </w:tr>
      <w:tr w:rsidR="004120F8" w14:paraId="06659E6C" w14:textId="77777777" w:rsidTr="004120F8">
        <w:tc>
          <w:tcPr>
            <w:tcW w:w="2793" w:type="dxa"/>
          </w:tcPr>
          <w:p w14:paraId="3E3359D3" w14:textId="77777777" w:rsidR="004120F8" w:rsidRPr="004120F8" w:rsidRDefault="004120F8" w:rsidP="004120F8">
            <w:pPr>
              <w:jc w:val="both"/>
              <w:rPr>
                <w:rFonts w:ascii="Palatino Linotype" w:hAnsi="Palatino Linotype" w:cs="Arial"/>
                <w:i/>
                <w:sz w:val="22"/>
                <w:lang w:val="es-MX"/>
              </w:rPr>
            </w:pPr>
            <w:r w:rsidRPr="004120F8">
              <w:rPr>
                <w:rFonts w:ascii="Palatino Linotype" w:hAnsi="Palatino Linotype" w:cs="Arial"/>
                <w:i/>
                <w:sz w:val="22"/>
                <w:lang w:val="es-MX"/>
              </w:rPr>
              <w:t>Todos los correos recibidos en las cuentas institucionales de los tres vocales y de la cuenta de la Junta Distrital 27 de los meses de enero y junio del año 2021.</w:t>
            </w:r>
          </w:p>
          <w:p w14:paraId="2F8B1FCA" w14:textId="77777777" w:rsidR="004120F8" w:rsidRPr="004120F8" w:rsidRDefault="004120F8" w:rsidP="004120F8">
            <w:pPr>
              <w:jc w:val="both"/>
              <w:rPr>
                <w:rFonts w:ascii="Palatino Linotype" w:hAnsi="Palatino Linotype" w:cs="Arial"/>
                <w:i/>
                <w:sz w:val="22"/>
              </w:rPr>
            </w:pPr>
          </w:p>
        </w:tc>
        <w:tc>
          <w:tcPr>
            <w:tcW w:w="2833" w:type="dxa"/>
            <w:vMerge/>
          </w:tcPr>
          <w:p w14:paraId="074F448E" w14:textId="77777777" w:rsidR="004120F8" w:rsidRDefault="004120F8" w:rsidP="00F537A5">
            <w:pPr>
              <w:spacing w:line="360" w:lineRule="auto"/>
              <w:jc w:val="both"/>
              <w:rPr>
                <w:rFonts w:ascii="Palatino Linotype" w:hAnsi="Palatino Linotype" w:cs="Arial"/>
              </w:rPr>
            </w:pPr>
          </w:p>
        </w:tc>
        <w:tc>
          <w:tcPr>
            <w:tcW w:w="2788" w:type="dxa"/>
            <w:vMerge/>
          </w:tcPr>
          <w:p w14:paraId="0705A999" w14:textId="77777777" w:rsidR="004120F8" w:rsidRDefault="004120F8" w:rsidP="00F537A5">
            <w:pPr>
              <w:spacing w:line="360" w:lineRule="auto"/>
              <w:jc w:val="both"/>
              <w:rPr>
                <w:rFonts w:ascii="Palatino Linotype" w:hAnsi="Palatino Linotype" w:cs="Arial"/>
              </w:rPr>
            </w:pPr>
          </w:p>
        </w:tc>
        <w:tc>
          <w:tcPr>
            <w:tcW w:w="937" w:type="dxa"/>
            <w:vMerge/>
          </w:tcPr>
          <w:p w14:paraId="7F47F3EC" w14:textId="77777777" w:rsidR="004120F8" w:rsidRDefault="004120F8" w:rsidP="00F537A5">
            <w:pPr>
              <w:spacing w:line="360" w:lineRule="auto"/>
              <w:jc w:val="both"/>
              <w:rPr>
                <w:rFonts w:ascii="Palatino Linotype" w:hAnsi="Palatino Linotype" w:cs="Arial"/>
              </w:rPr>
            </w:pPr>
          </w:p>
        </w:tc>
      </w:tr>
    </w:tbl>
    <w:p w14:paraId="76585767" w14:textId="77777777" w:rsidR="004120F8" w:rsidRPr="00EC6768" w:rsidRDefault="004120F8" w:rsidP="00F537A5">
      <w:pPr>
        <w:spacing w:line="360" w:lineRule="auto"/>
        <w:jc w:val="both"/>
        <w:rPr>
          <w:rFonts w:ascii="Palatino Linotype" w:hAnsi="Palatino Linotype" w:cs="Arial"/>
        </w:rPr>
      </w:pPr>
    </w:p>
    <w:p w14:paraId="78D5FF7E" w14:textId="1F31300D" w:rsidR="00372990" w:rsidRDefault="00F537A5" w:rsidP="00F537A5">
      <w:pPr>
        <w:spacing w:line="360" w:lineRule="auto"/>
        <w:jc w:val="both"/>
        <w:rPr>
          <w:rFonts w:ascii="Palatino Linotype" w:hAnsi="Palatino Linotype"/>
        </w:rPr>
      </w:pPr>
      <w:r w:rsidRPr="00895CDB">
        <w:rPr>
          <w:rFonts w:ascii="Palatino Linotype" w:hAnsi="Palatino Linotype"/>
        </w:rPr>
        <w:t>En este s</w:t>
      </w:r>
      <w:r w:rsidR="00EC6768">
        <w:rPr>
          <w:rFonts w:ascii="Palatino Linotype" w:hAnsi="Palatino Linotype"/>
        </w:rPr>
        <w:t>entido el estudio versará</w:t>
      </w:r>
      <w:r w:rsidRPr="00895CDB">
        <w:rPr>
          <w:rFonts w:ascii="Palatino Linotype" w:hAnsi="Palatino Linotype"/>
        </w:rPr>
        <w:t xml:space="preserve"> en determinar si cuenta las facultades para resguardar la información solicitada.</w:t>
      </w:r>
    </w:p>
    <w:p w14:paraId="58EFE567" w14:textId="3CBA4515" w:rsidR="00372990" w:rsidRPr="00372990" w:rsidRDefault="00372990" w:rsidP="00372990">
      <w:pPr>
        <w:spacing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 xml:space="preserve">En primera instancia debe traerse a colación lo que establecen las leyes en la materia, </w:t>
      </w:r>
    </w:p>
    <w:p w14:paraId="714469E3" w14:textId="31D02E38" w:rsidR="00372990" w:rsidRPr="00372990" w:rsidRDefault="00372990" w:rsidP="00372990">
      <w:pPr>
        <w:spacing w:line="360" w:lineRule="auto"/>
        <w:jc w:val="both"/>
        <w:rPr>
          <w:rFonts w:ascii="Calibri" w:eastAsia="Calibri" w:hAnsi="Calibri"/>
          <w:sz w:val="22"/>
          <w:szCs w:val="22"/>
          <w:lang w:val="es-MX" w:eastAsia="en-US"/>
        </w:rPr>
      </w:pPr>
      <w:r>
        <w:rPr>
          <w:rFonts w:ascii="Palatino Linotype" w:eastAsia="Calibri" w:hAnsi="Palatino Linotype"/>
          <w:lang w:val="es-MX" w:eastAsia="en-US"/>
        </w:rPr>
        <w:t xml:space="preserve">para lo cual es </w:t>
      </w:r>
      <w:r w:rsidRPr="00372990">
        <w:rPr>
          <w:rFonts w:ascii="Palatino Linotype" w:eastAsia="Calibri" w:hAnsi="Palatino Linotype"/>
          <w:lang w:val="es-MX" w:eastAsia="en-US"/>
        </w:rPr>
        <w:t>necesario citar lo que establece</w:t>
      </w:r>
      <w:r>
        <w:rPr>
          <w:rFonts w:ascii="Palatino Linotype" w:eastAsia="Calibri" w:hAnsi="Palatino Linotype"/>
          <w:lang w:val="es-MX" w:eastAsia="en-US"/>
        </w:rPr>
        <w:t>n los a</w:t>
      </w:r>
      <w:r w:rsidRPr="00372990">
        <w:rPr>
          <w:rFonts w:ascii="Palatino Linotype" w:eastAsia="Calibri" w:hAnsi="Palatino Linotype"/>
          <w:lang w:val="es-MX" w:eastAsia="en-US"/>
        </w:rPr>
        <w:t>rtículo</w:t>
      </w:r>
      <w:r>
        <w:rPr>
          <w:rFonts w:ascii="Palatino Linotype" w:eastAsia="Calibri" w:hAnsi="Palatino Linotype"/>
          <w:lang w:val="es-MX" w:eastAsia="en-US"/>
        </w:rPr>
        <w:t>s</w:t>
      </w:r>
      <w:r w:rsidRPr="00372990">
        <w:rPr>
          <w:rFonts w:ascii="Palatino Linotype" w:eastAsia="Calibri" w:hAnsi="Palatino Linotype"/>
          <w:lang w:val="es-MX" w:eastAsia="en-US"/>
        </w:rPr>
        <w:t xml:space="preserve"> 1 y 44 de la Ley de Archivos y Administración de Documentos del Estado de México y Municipios, que a la letra señala:</w:t>
      </w:r>
    </w:p>
    <w:p w14:paraId="689F11D6" w14:textId="77777777" w:rsidR="00372990" w:rsidRPr="00372990" w:rsidRDefault="00372990" w:rsidP="00372990">
      <w:pPr>
        <w:spacing w:line="360" w:lineRule="auto"/>
        <w:jc w:val="both"/>
        <w:rPr>
          <w:rFonts w:ascii="Calibri" w:eastAsia="Calibri" w:hAnsi="Calibri"/>
          <w:sz w:val="22"/>
          <w:szCs w:val="22"/>
          <w:lang w:val="es-MX" w:eastAsia="en-US"/>
        </w:rPr>
      </w:pPr>
    </w:p>
    <w:p w14:paraId="397C3FFF" w14:textId="5BE0A8ED" w:rsidR="00372990" w:rsidRPr="00372990" w:rsidRDefault="00372990" w:rsidP="00372990">
      <w:pPr>
        <w:ind w:left="851" w:right="850"/>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w:t>
      </w:r>
      <w:r w:rsidRPr="00372990">
        <w:rPr>
          <w:rFonts w:ascii="Palatino Linotype" w:eastAsia="Calibri" w:hAnsi="Palatino Linotype"/>
          <w:b/>
          <w:i/>
          <w:sz w:val="22"/>
          <w:szCs w:val="22"/>
          <w:lang w:val="es-MX" w:eastAsia="en-US"/>
        </w:rPr>
        <w:t>Artículo 1.</w:t>
      </w:r>
      <w:r w:rsidRPr="00372990">
        <w:rPr>
          <w:rFonts w:ascii="Palatino Linotype" w:eastAsia="Calibri" w:hAnsi="Palatino Linotype"/>
          <w:i/>
          <w:sz w:val="22"/>
          <w:szCs w:val="22"/>
          <w:lang w:val="es-MX" w:eastAsia="en-US"/>
        </w:rPr>
        <w:t xml:space="preserve">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w:t>
      </w:r>
      <w:r w:rsidRPr="00372990">
        <w:rPr>
          <w:rFonts w:ascii="Palatino Linotype" w:eastAsia="Calibri" w:hAnsi="Palatino Linotype"/>
          <w:b/>
          <w:i/>
          <w:sz w:val="22"/>
          <w:szCs w:val="22"/>
          <w:lang w:val="es-MX" w:eastAsia="en-US"/>
        </w:rPr>
        <w:t>órganos autónomos</w:t>
      </w:r>
      <w:r w:rsidRPr="00372990">
        <w:rPr>
          <w:rFonts w:ascii="Palatino Linotype" w:eastAsia="Calibri" w:hAnsi="Palatino Linotype"/>
          <w:i/>
          <w:sz w:val="22"/>
          <w:szCs w:val="22"/>
          <w:lang w:val="es-MX" w:eastAsia="en-US"/>
        </w:rPr>
        <w:t>,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6EAFD9C6" w14:textId="77777777" w:rsidR="00372990" w:rsidRPr="00372990" w:rsidRDefault="00372990" w:rsidP="00372990">
      <w:pPr>
        <w:ind w:left="851" w:right="850"/>
        <w:jc w:val="both"/>
        <w:rPr>
          <w:rFonts w:ascii="Palatino Linotype" w:eastAsia="Calibri" w:hAnsi="Palatino Linotype"/>
          <w:i/>
          <w:sz w:val="22"/>
          <w:szCs w:val="22"/>
          <w:lang w:val="es-MX" w:eastAsia="en-US"/>
        </w:rPr>
      </w:pPr>
    </w:p>
    <w:p w14:paraId="6B426D59" w14:textId="1BAC4893" w:rsidR="00372990" w:rsidRDefault="00372990" w:rsidP="00372990">
      <w:pPr>
        <w:ind w:left="851" w:right="850"/>
        <w:jc w:val="both"/>
        <w:rPr>
          <w:rFonts w:ascii="Palatino Linotype" w:eastAsia="Calibri" w:hAnsi="Palatino Linotype"/>
          <w:b/>
          <w:i/>
          <w:sz w:val="22"/>
          <w:szCs w:val="22"/>
          <w:lang w:val="es-MX" w:eastAsia="en-US"/>
        </w:rPr>
      </w:pPr>
      <w:r w:rsidRPr="00372990">
        <w:rPr>
          <w:rFonts w:ascii="Palatino Linotype" w:eastAsia="Calibri" w:hAnsi="Palatino Linotype"/>
          <w:b/>
          <w:i/>
          <w:sz w:val="22"/>
          <w:szCs w:val="22"/>
          <w:lang w:val="es-MX" w:eastAsia="en-US"/>
        </w:rPr>
        <w:t>Artículo 44. Los Sujetos Obligados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r>
        <w:rPr>
          <w:rFonts w:ascii="Palatino Linotype" w:eastAsia="Calibri" w:hAnsi="Palatino Linotype"/>
          <w:b/>
          <w:i/>
          <w:sz w:val="22"/>
          <w:szCs w:val="22"/>
          <w:lang w:val="es-MX" w:eastAsia="en-US"/>
        </w:rPr>
        <w:t>”</w:t>
      </w:r>
    </w:p>
    <w:p w14:paraId="3B68F071" w14:textId="77777777" w:rsidR="00372990" w:rsidRDefault="00372990" w:rsidP="00372990">
      <w:pPr>
        <w:ind w:left="851" w:right="850"/>
        <w:jc w:val="both"/>
        <w:rPr>
          <w:rFonts w:ascii="Palatino Linotype" w:eastAsia="Calibri" w:hAnsi="Palatino Linotype"/>
          <w:b/>
          <w:i/>
          <w:sz w:val="22"/>
          <w:szCs w:val="22"/>
          <w:lang w:val="es-MX" w:eastAsia="en-US"/>
        </w:rPr>
      </w:pPr>
    </w:p>
    <w:p w14:paraId="43DCEC01" w14:textId="6A4E895E" w:rsidR="00372990" w:rsidRPr="00372990" w:rsidRDefault="00372990" w:rsidP="00372990">
      <w:pPr>
        <w:ind w:left="851" w:right="85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(Énfasis añadido)</w:t>
      </w:r>
    </w:p>
    <w:p w14:paraId="6E69E93D" w14:textId="77777777" w:rsidR="00372990" w:rsidRPr="00372990" w:rsidRDefault="00372990" w:rsidP="00372990">
      <w:pPr>
        <w:tabs>
          <w:tab w:val="left" w:pos="709"/>
        </w:tabs>
        <w:spacing w:line="360" w:lineRule="auto"/>
        <w:jc w:val="both"/>
        <w:rPr>
          <w:rFonts w:ascii="Palatino Linotype" w:eastAsia="Calibri" w:hAnsi="Palatino Linotype"/>
          <w:lang w:val="es-MX" w:eastAsia="en-US"/>
        </w:rPr>
      </w:pPr>
    </w:p>
    <w:p w14:paraId="71F8E591" w14:textId="5CDA0EC5"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De los preceptos legales en cita, se advierte que los Organismos autónomos, en este caso el Sujeto Obligado tiene la obligación de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p>
    <w:p w14:paraId="369FEB97" w14:textId="34758C7C"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Si bien es cierto que la entrada en vigor es el veintiséis de noviembre de dos mil veintiuno, lo cierto también es que  el artículo Décimo segundo transitorio establece que los documentos transferidos a un Archivo Histórico o al Archivo General, antes de la entrada en vigor de esta Ley, permanecerán en dichos Archivos y deberán ser identificados, ordenados, descritos y clasificados archivísticamente, con el objetivo de identificar el contenido y carácter de la información, así como para promover el uso y difusión favoreciendo la divulgación e investigación.</w:t>
      </w:r>
    </w:p>
    <w:p w14:paraId="02C563E5" w14:textId="000A8579"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En este mismo sentido es necesario mencionar que los documentos que se encuentran en los correos electrónicos de los servidores públicos, al estar en un medio electrónico o informático, son documentos públicos susceptibles de acceso en los términos de la ley; siendo que la condición s</w:t>
      </w:r>
      <w:r w:rsidRPr="00372990">
        <w:rPr>
          <w:rFonts w:ascii="Palatino Linotype" w:eastAsia="Calibri" w:hAnsi="Palatino Linotype"/>
          <w:i/>
          <w:lang w:val="es-MX" w:eastAsia="en-US"/>
        </w:rPr>
        <w:t xml:space="preserve">ine que non </w:t>
      </w:r>
      <w:r w:rsidRPr="00372990">
        <w:rPr>
          <w:rFonts w:ascii="Palatino Linotype" w:eastAsia="Calibri" w:hAnsi="Palatino Linotype"/>
          <w:lang w:val="es-MX" w:eastAsia="en-US"/>
        </w:rPr>
        <w:t>para considerarlos como tales, es que en ellos se encuentra el registro del ejercicio de las facultades o la actividad de los Sujetos Obligados y sus servidores públicos.</w:t>
      </w:r>
    </w:p>
    <w:p w14:paraId="38637220" w14:textId="1A89F503"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Así, de acuerdo con lo expuesto en el presente considerando, los objetivos y definiciones que establece la Ley en la materia Regula el derecho de acceso a la información pública del Estado, permiten concluir que los correos electrónicos de los servidores públicos, relacionados con sus atribuciones jurídicas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5A1E0ECA" w14:textId="77777777"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Sirve de apoyo para robustecer lo anterior, el comunicado emitido por el Instituto Nacional de Transparencia, Acceso a la Información y Protección de Datos Personales (INAI), en fecha siete de septiembre de dos mil diecisiete que a la letra señala:</w:t>
      </w:r>
    </w:p>
    <w:p w14:paraId="4E2A3B11" w14:textId="77777777" w:rsidR="00372990" w:rsidRPr="00372990" w:rsidRDefault="00372990" w:rsidP="00372990">
      <w:pPr>
        <w:spacing w:after="160"/>
        <w:ind w:left="851" w:right="85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 xml:space="preserve">“CORREOS ELECTRÓNICOS INSTITUCIONALES DE SERVIDORES PÚBLICOS, INFORMACIÓN A LA QUE SE PUEDE ACCEDER: ACUÑA LLAMAS </w:t>
      </w:r>
    </w:p>
    <w:p w14:paraId="4528D34B" w14:textId="77777777" w:rsidR="00372990" w:rsidRPr="00372990" w:rsidRDefault="00372990" w:rsidP="00372990">
      <w:pPr>
        <w:spacing w:after="160"/>
        <w:ind w:left="851" w:right="85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w:t>
      </w:r>
    </w:p>
    <w:p w14:paraId="4A3EAF19" w14:textId="77777777" w:rsidR="00372990" w:rsidRPr="00372990" w:rsidRDefault="00372990" w:rsidP="00372990">
      <w:pPr>
        <w:spacing w:after="160"/>
        <w:ind w:left="851" w:right="85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u w:val="single"/>
          <w:lang w:val="es-MX" w:eastAsia="en-US"/>
        </w:rPr>
        <w:t>La información registrada por los servidores públicos que está depositada en mensaies de las cuentas institucionales de correo electrónico se considera información gubernamental</w:t>
      </w:r>
      <w:r w:rsidRPr="00372990">
        <w:rPr>
          <w:rFonts w:ascii="Palatino Linotype" w:eastAsia="Calibri" w:hAnsi="Palatino Linotype"/>
          <w:i/>
          <w:sz w:val="22"/>
          <w:szCs w:val="22"/>
          <w:lang w:val="es-MX" w:eastAsia="en-US"/>
        </w:rPr>
        <w:t xml:space="preserve">, explicó. </w:t>
      </w:r>
    </w:p>
    <w:p w14:paraId="61D03D87" w14:textId="77777777" w:rsidR="00372990" w:rsidRPr="00372990" w:rsidRDefault="00372990" w:rsidP="00372990">
      <w:pPr>
        <w:spacing w:after="160"/>
        <w:ind w:left="851" w:right="85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 (sic).</w:t>
      </w:r>
    </w:p>
    <w:p w14:paraId="0CD55005" w14:textId="77777777" w:rsidR="00372990" w:rsidRPr="00372990" w:rsidRDefault="00372990" w:rsidP="00372990">
      <w:pPr>
        <w:spacing w:after="160" w:line="360" w:lineRule="auto"/>
        <w:jc w:val="both"/>
        <w:rPr>
          <w:rFonts w:ascii="Palatino Linotype" w:eastAsia="Calibri" w:hAnsi="Palatino Linotype"/>
          <w:lang w:val="es-MX" w:eastAsia="en-US"/>
        </w:rPr>
      </w:pPr>
    </w:p>
    <w:p w14:paraId="6E6B7979" w14:textId="77777777"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Dicho documento tiene relación con el criterio 8-10 emitido por el entonces Instituto Federal de Acceso a la Información (IFAI) ahora Instituto Nacional de Transparencia, Acceso a la Información y Protección de Datos Personales (INAI), a la letra dispone lo siguiente:</w:t>
      </w:r>
    </w:p>
    <w:p w14:paraId="2C2016DC" w14:textId="77777777" w:rsidR="00372990" w:rsidRPr="00372990" w:rsidRDefault="00372990" w:rsidP="00372990">
      <w:pPr>
        <w:spacing w:after="160"/>
        <w:ind w:left="851" w:right="85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w:t>
      </w:r>
      <w:r w:rsidRPr="00372990">
        <w:rPr>
          <w:rFonts w:ascii="Palatino Linotype" w:eastAsia="Calibri" w:hAnsi="Palatino Linotype"/>
          <w:b/>
          <w:i/>
          <w:sz w:val="22"/>
          <w:szCs w:val="22"/>
          <w:lang w:val="es-MX" w:eastAsia="en-US"/>
        </w:rPr>
        <w:t>Correos electrónicos que constituyen documentos susceptibles de acceso a la información</w:t>
      </w:r>
      <w:r w:rsidRPr="00372990">
        <w:rPr>
          <w:rFonts w:ascii="Palatino Linotype" w:eastAsia="Calibri" w:hAnsi="Palatino Linotype"/>
          <w:i/>
          <w:sz w:val="22"/>
          <w:szCs w:val="22"/>
          <w:lang w:val="es-MX" w:eastAsia="en-US"/>
        </w:rPr>
        <w:t>. Las comunicaciones enviadas y recibidas a través de correos electrónicos institucionales, incluidos los archivos adiuntos. que registran información relativa a un hecho, acto administrativo, iurídico, fiscal o contable, generado, recibido o conservado baio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información."(sic).</w:t>
      </w:r>
    </w:p>
    <w:p w14:paraId="6619D228" w14:textId="77777777" w:rsidR="00372990" w:rsidRPr="00372990" w:rsidRDefault="00372990" w:rsidP="00372990">
      <w:pPr>
        <w:spacing w:after="160" w:line="360" w:lineRule="auto"/>
        <w:jc w:val="both"/>
        <w:rPr>
          <w:rFonts w:ascii="Palatino Linotype" w:eastAsia="Calibri" w:hAnsi="Palatino Linotype"/>
          <w:lang w:val="es-MX" w:eastAsia="en-US"/>
        </w:rPr>
      </w:pPr>
    </w:p>
    <w:p w14:paraId="07A03961" w14:textId="77777777" w:rsidR="00372990" w:rsidRPr="00372990" w:rsidRDefault="00372990" w:rsidP="00372990">
      <w:pPr>
        <w:spacing w:after="160"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Expuesto lo anterior, la información solicitada constituye información pública, toda vez que la misma se encuentra contenida en el correo electrónico oficial de los servidores públicos en cuestión, en ejercicio de sus atribuciones y en observancia a lo dispuesto por los ordenamientos enunciados, por ende, debe estar en su posesión.</w:t>
      </w:r>
    </w:p>
    <w:p w14:paraId="4A41A8E6" w14:textId="77777777" w:rsidR="00372990" w:rsidRPr="00372990" w:rsidRDefault="00372990" w:rsidP="00372990">
      <w:pPr>
        <w:tabs>
          <w:tab w:val="left" w:pos="2925"/>
        </w:tabs>
        <w:spacing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Aunado a los anterior los Lineamientos para la Organización y Conservación de Archivos emitidos por el Sistema Nacional de Transparencia, dispone normas relativas a la conservación de los correos electrónicos, así mismo establece que los Sujetos Obligados deberán aplicar invariablemente a los documentos de archivos electrónicos los mismo instrumentos de control y consulta archivística que corresponden a los de soporte en papel, garantizando que los documentos de archivos electrónicos posean las características de autenticidad, fiabilidad, integridad y disponibilidad, con la finalidad de que gocen de validez y eficacia de un documento original.</w:t>
      </w:r>
    </w:p>
    <w:p w14:paraId="53F94DB4" w14:textId="77777777" w:rsidR="00372990" w:rsidRPr="00372990" w:rsidRDefault="00372990" w:rsidP="00372990">
      <w:pPr>
        <w:tabs>
          <w:tab w:val="left" w:pos="2925"/>
        </w:tabs>
        <w:spacing w:line="360" w:lineRule="auto"/>
        <w:jc w:val="both"/>
        <w:rPr>
          <w:rFonts w:ascii="Palatino Linotype" w:eastAsia="Calibri" w:hAnsi="Palatino Linotype"/>
          <w:lang w:val="es-MX" w:eastAsia="en-US"/>
        </w:rPr>
      </w:pPr>
    </w:p>
    <w:p w14:paraId="1E26DD8A" w14:textId="77777777" w:rsidR="00372990" w:rsidRPr="00372990" w:rsidRDefault="00372990" w:rsidP="00372990">
      <w:pPr>
        <w:tabs>
          <w:tab w:val="left" w:pos="2925"/>
        </w:tabs>
        <w:spacing w:line="360" w:lineRule="auto"/>
        <w:jc w:val="both"/>
        <w:rPr>
          <w:rFonts w:ascii="Palatino Linotype" w:eastAsia="Calibri" w:hAnsi="Palatino Linotype"/>
          <w:lang w:val="es-MX" w:eastAsia="en-US"/>
        </w:rPr>
      </w:pPr>
      <w:r w:rsidRPr="00372990">
        <w:rPr>
          <w:rFonts w:ascii="Palatino Linotype" w:eastAsia="Calibri" w:hAnsi="Palatino Linotype"/>
          <w:lang w:val="es-MX" w:eastAsia="en-US"/>
        </w:rPr>
        <w:t>También se señala que dentro de los citados lineamientos que se deberán adoptar las medidas organizativas y técnicas necesarias, con el fin de garantizar la recuperación y conservación de los documentos de archivo electrónicos a lo largo del ciclo vital del documento.</w:t>
      </w:r>
    </w:p>
    <w:p w14:paraId="540DC73B" w14:textId="77777777" w:rsidR="00372990" w:rsidRPr="00372990" w:rsidRDefault="00372990" w:rsidP="00372990">
      <w:pPr>
        <w:tabs>
          <w:tab w:val="left" w:pos="2925"/>
        </w:tabs>
        <w:spacing w:line="360" w:lineRule="auto"/>
        <w:jc w:val="both"/>
        <w:rPr>
          <w:rFonts w:ascii="Palatino Linotype" w:eastAsia="Calibri" w:hAnsi="Palatino Linotype"/>
          <w:lang w:val="es-MX" w:eastAsia="en-US"/>
        </w:rPr>
      </w:pPr>
    </w:p>
    <w:p w14:paraId="2FA102F1" w14:textId="77777777" w:rsidR="00372990" w:rsidRPr="00372990" w:rsidRDefault="00372990" w:rsidP="00372990">
      <w:pPr>
        <w:spacing w:after="160" w:line="360" w:lineRule="auto"/>
        <w:jc w:val="both"/>
        <w:rPr>
          <w:rFonts w:ascii="Palatino Linotype" w:eastAsia="Calibri" w:hAnsi="Palatino Linotype" w:cs="Arial"/>
          <w:lang w:val="es-MX" w:eastAsia="en-US"/>
        </w:rPr>
      </w:pPr>
      <w:r w:rsidRPr="00372990">
        <w:rPr>
          <w:rFonts w:ascii="Palatino Linotype" w:eastAsia="Calibri" w:hAnsi="Palatino Linotype" w:cs="Arial"/>
          <w:lang w:val="es-MX" w:eastAsia="en-US"/>
        </w:rPr>
        <w:t>No hay que olvidar, que el Sujeto Obligado</w:t>
      </w:r>
      <w:r w:rsidRPr="00372990">
        <w:rPr>
          <w:rFonts w:ascii="Palatino Linotype" w:eastAsia="Calibri" w:hAnsi="Palatino Linotype" w:cs="Arial"/>
          <w:b/>
          <w:lang w:val="es-MX" w:eastAsia="en-US"/>
        </w:rPr>
        <w:t xml:space="preserve"> </w:t>
      </w:r>
      <w:r w:rsidRPr="00372990">
        <w:rPr>
          <w:rFonts w:ascii="Palatino Linotype" w:eastAsia="Calibri" w:hAnsi="Palatino Linotype" w:cs="Arial"/>
          <w:lang w:val="es-MX" w:eastAsia="en-US"/>
        </w:rPr>
        <w:t>emite su respuesta, mencionando que no cuenta con la información, a</w:t>
      </w:r>
      <w:r w:rsidRPr="00372990">
        <w:rPr>
          <w:rFonts w:ascii="Palatino Linotype" w:hAnsi="Palatino Linotype"/>
          <w:lang w:val="es-MX" w:eastAsia="es-MX"/>
        </w:rPr>
        <w:t>l respecto ante el pronunciamiento por parte del Sujeto Obligado, es dable señalar que los actos que realicen los servidores públicos, se realizan apegados a la atribuciones conferidas en los manuales y reglamentos que al efecto se expidan por lo tanto</w:t>
      </w:r>
      <w:r w:rsidRPr="00372990">
        <w:rPr>
          <w:rFonts w:ascii="Palatino Linotype" w:eastAsia="Calibri" w:hAnsi="Palatino Linotype"/>
          <w:color w:val="000000"/>
          <w:lang w:val="es-MX" w:eastAsia="en-US"/>
        </w:rPr>
        <w:t>, este</w:t>
      </w:r>
      <w:r w:rsidRPr="00372990">
        <w:rPr>
          <w:rFonts w:ascii="Palatino Linotype" w:eastAsia="Calibri" w:hAnsi="Palatino Linotype"/>
          <w:lang w:val="es-MX" w:eastAsia="en-US"/>
        </w:rPr>
        <w:t xml:space="preserve"> Órgano de Transparencia no cuenta con las facultades para dudar de la veracidad de la información que manifiesta el Sujeto Obligado, </w:t>
      </w:r>
      <w:r w:rsidRPr="00372990">
        <w:rPr>
          <w:rFonts w:ascii="Palatino Linotype" w:eastAsia="Calibri" w:hAnsi="Palatino Linotype" w:cs="Arial"/>
          <w:lang w:val="es-MX" w:eastAsia="en-US"/>
        </w:rPr>
        <w:t xml:space="preserve">por analogía el criterio </w:t>
      </w:r>
      <w:r w:rsidRPr="00372990">
        <w:rPr>
          <w:rFonts w:ascii="Palatino Linotype" w:eastAsia="Calibri" w:hAnsi="Palatino Linotype" w:cs="Arial"/>
          <w:b/>
          <w:lang w:val="es-MX" w:eastAsia="en-US"/>
        </w:rPr>
        <w:t>31/10</w:t>
      </w:r>
      <w:r w:rsidRPr="00372990">
        <w:rPr>
          <w:rFonts w:ascii="Palatino Linotype" w:eastAsia="Calibri" w:hAnsi="Palatino Linotype" w:cs="Arial"/>
          <w:lang w:val="es-MX" w:eastAsia="en-US"/>
        </w:rPr>
        <w:t xml:space="preserve"> emitido por el entonces Instituto Federal de Acceso a la Información y Protección de Datos ahora Instituto Federal de Acceso a la Información y Protección de Datos que establece:</w:t>
      </w:r>
    </w:p>
    <w:p w14:paraId="4EFAAF97" w14:textId="77777777" w:rsidR="00372990" w:rsidRPr="00372990" w:rsidRDefault="00372990" w:rsidP="00372990">
      <w:pPr>
        <w:spacing w:after="160" w:line="360" w:lineRule="auto"/>
        <w:jc w:val="both"/>
        <w:rPr>
          <w:rFonts w:ascii="Palatino Linotype" w:eastAsia="Calibri" w:hAnsi="Palatino Linotype" w:cs="Arial"/>
          <w:sz w:val="12"/>
          <w:szCs w:val="22"/>
          <w:lang w:val="es-MX" w:eastAsia="en-US"/>
        </w:rPr>
      </w:pPr>
    </w:p>
    <w:p w14:paraId="022F1E1C" w14:textId="77777777" w:rsidR="00372990" w:rsidRPr="00372990" w:rsidRDefault="00372990" w:rsidP="00CD3D49">
      <w:pPr>
        <w:ind w:left="567" w:right="900"/>
        <w:jc w:val="both"/>
        <w:rPr>
          <w:rFonts w:ascii="Palatino Linotype" w:eastAsia="Calibri" w:hAnsi="Palatino Linotype" w:cs="Arial"/>
          <w:i/>
          <w:sz w:val="22"/>
          <w:szCs w:val="22"/>
          <w:lang w:val="es-MX" w:eastAsia="en-US"/>
        </w:rPr>
      </w:pPr>
      <w:r w:rsidRPr="00372990">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372990">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72990">
        <w:rPr>
          <w:rFonts w:ascii="Palatino Linotype" w:eastAsia="Calibri" w:hAnsi="Palatino Linotype" w:cs="Arial"/>
          <w:i/>
          <w:sz w:val="22"/>
          <w:szCs w:val="22"/>
          <w:u w:val="single"/>
          <w:lang w:val="es-MX" w:eastAsia="en-US"/>
        </w:rPr>
        <w:t>no está facultado para pronunciarse sobre la veracidad de la información proporcionada por las autoridades</w:t>
      </w:r>
      <w:r w:rsidRPr="00372990">
        <w:rPr>
          <w:rFonts w:ascii="Palatino Linotype" w:eastAsia="Calibri" w:hAnsi="Palatino Linotype" w:cs="Arial"/>
          <w:i/>
          <w:sz w:val="22"/>
          <w:szCs w:val="22"/>
          <w:lang w:val="es-MX" w:eastAsia="en-US"/>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A2BB03" w14:textId="77777777" w:rsidR="00372990" w:rsidRPr="00372990" w:rsidRDefault="00372990" w:rsidP="00372990">
      <w:pPr>
        <w:spacing w:after="160" w:line="259" w:lineRule="auto"/>
        <w:rPr>
          <w:rFonts w:ascii="Calibri" w:eastAsia="Calibri" w:hAnsi="Calibri"/>
          <w:sz w:val="22"/>
          <w:szCs w:val="22"/>
          <w:lang w:val="es-MX" w:eastAsia="en-US"/>
        </w:rPr>
      </w:pPr>
    </w:p>
    <w:p w14:paraId="51ED4DB0" w14:textId="6E2B19B9" w:rsidR="00372990" w:rsidRPr="00372990" w:rsidRDefault="00372990" w:rsidP="00372990">
      <w:pPr>
        <w:spacing w:after="160" w:line="360" w:lineRule="auto"/>
        <w:jc w:val="both"/>
        <w:rPr>
          <w:rFonts w:ascii="Palatino Linotype" w:eastAsia="Calibri" w:hAnsi="Palatino Linotype" w:cs="Arial"/>
          <w:lang w:val="es-MX" w:eastAsia="en-US"/>
        </w:rPr>
      </w:pPr>
      <w:r w:rsidRPr="00372990">
        <w:rPr>
          <w:rFonts w:ascii="Palatino Linotype" w:eastAsia="Calibri" w:hAnsi="Palatino Linotype" w:cs="Arial"/>
          <w:lang w:val="es-MX" w:eastAsia="en-US"/>
        </w:rPr>
        <w:t>Luego entonces en este caso en particular y toda vez que ya se pronunciaron las áreas competentes</w:t>
      </w:r>
      <w:r w:rsidR="0031043B">
        <w:rPr>
          <w:rFonts w:ascii="Palatino Linotype" w:eastAsia="Calibri" w:hAnsi="Palatino Linotype" w:cs="Arial"/>
          <w:lang w:val="es-MX" w:eastAsia="en-US"/>
        </w:rPr>
        <w:t xml:space="preserve"> como lo son la </w:t>
      </w:r>
      <w:r w:rsidR="0031043B" w:rsidRPr="0031043B">
        <w:rPr>
          <w:rFonts w:ascii="Palatino Linotype" w:eastAsia="Calibri" w:hAnsi="Palatino Linotype" w:cs="Arial"/>
          <w:b/>
          <w:lang w:val="es-MX" w:eastAsia="en-US"/>
        </w:rPr>
        <w:t>Dirección de Organización así como la Unidad de Informática y Estadística</w:t>
      </w:r>
      <w:r w:rsidRPr="00372990">
        <w:rPr>
          <w:rFonts w:ascii="Palatino Linotype" w:eastAsia="Calibri" w:hAnsi="Palatino Linotype" w:cs="Arial"/>
          <w:lang w:val="es-MX" w:eastAsia="en-US"/>
        </w:rPr>
        <w:t xml:space="preserve">, lo procedente es emitir el acuerdo de inexistencia, en términos de los artículos 19, 169 y 170 de la Ley de la materia como se enuncia a continuación: </w:t>
      </w:r>
    </w:p>
    <w:p w14:paraId="17CA437D" w14:textId="77777777" w:rsidR="00372990" w:rsidRPr="00372990" w:rsidRDefault="00372990" w:rsidP="00372990">
      <w:pPr>
        <w:spacing w:after="160" w:line="360" w:lineRule="auto"/>
        <w:jc w:val="both"/>
        <w:rPr>
          <w:rFonts w:ascii="Palatino Linotype" w:eastAsia="Calibri" w:hAnsi="Palatino Linotype" w:cs="Arial"/>
          <w:sz w:val="12"/>
          <w:szCs w:val="22"/>
          <w:lang w:val="es-MX" w:eastAsia="en-US"/>
        </w:rPr>
      </w:pPr>
    </w:p>
    <w:p w14:paraId="458BD120" w14:textId="77777777" w:rsidR="00372990" w:rsidRPr="00372990" w:rsidRDefault="00372990" w:rsidP="00CD3D49">
      <w:pPr>
        <w:autoSpaceDE w:val="0"/>
        <w:autoSpaceDN w:val="0"/>
        <w:adjustRightInd w:val="0"/>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b/>
          <w:i/>
          <w:sz w:val="22"/>
          <w:szCs w:val="22"/>
          <w:lang w:val="es-MX" w:eastAsia="en-US"/>
        </w:rPr>
        <w:t>“Artículo 19.</w:t>
      </w:r>
      <w:r w:rsidRPr="00372990">
        <w:rPr>
          <w:rFonts w:ascii="Palatino Linotype" w:eastAsia="Calibri" w:hAnsi="Palatino Linotype"/>
          <w:i/>
          <w:sz w:val="22"/>
          <w:szCs w:val="22"/>
          <w:lang w:val="es-MX" w:eastAsia="en-US"/>
        </w:rPr>
        <w:t xml:space="preserve"> Se presume que la información debe existir si se refiere a las facultades, competencias y funciones que los ordenamientos jurídicos aplicables otorgan a los sujetos obligados.</w:t>
      </w:r>
    </w:p>
    <w:p w14:paraId="1FE293BD" w14:textId="77777777" w:rsidR="00372990" w:rsidRPr="00372990" w:rsidRDefault="00372990" w:rsidP="00CD3D49">
      <w:pPr>
        <w:autoSpaceDE w:val="0"/>
        <w:autoSpaceDN w:val="0"/>
        <w:adjustRightInd w:val="0"/>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372990">
        <w:rPr>
          <w:rFonts w:ascii="Palatino Linotype" w:eastAsia="Calibri" w:hAnsi="Palatino Linotype"/>
          <w:b/>
          <w:i/>
          <w:sz w:val="22"/>
          <w:szCs w:val="22"/>
          <w:lang w:val="es-MX" w:eastAsia="en-US"/>
        </w:rPr>
        <w:t>en el que detalle las razones del por qué no obra en sus archivos</w:t>
      </w:r>
      <w:r w:rsidRPr="00372990">
        <w:rPr>
          <w:rFonts w:ascii="Palatino Linotype" w:eastAsia="Calibri" w:hAnsi="Palatino Linotype"/>
          <w:i/>
          <w:sz w:val="22"/>
          <w:szCs w:val="22"/>
          <w:lang w:val="es-MX" w:eastAsia="en-US"/>
        </w:rPr>
        <w:t>.</w:t>
      </w:r>
    </w:p>
    <w:p w14:paraId="524A8EB4" w14:textId="77777777" w:rsidR="00372990" w:rsidRPr="00372990" w:rsidRDefault="00372990" w:rsidP="00372990">
      <w:pPr>
        <w:spacing w:after="160" w:line="259" w:lineRule="auto"/>
        <w:ind w:left="1134" w:right="900"/>
        <w:jc w:val="both"/>
        <w:rPr>
          <w:rFonts w:ascii="Palatino Linotype" w:eastAsia="Calibri" w:hAnsi="Palatino Linotype"/>
          <w:b/>
          <w:i/>
          <w:sz w:val="14"/>
          <w:szCs w:val="22"/>
          <w:lang w:val="es-MX" w:eastAsia="en-US"/>
        </w:rPr>
      </w:pPr>
    </w:p>
    <w:p w14:paraId="7C2D635E" w14:textId="7F6B571D" w:rsidR="00372990" w:rsidRPr="00372990" w:rsidRDefault="00372990" w:rsidP="006F6281">
      <w:pPr>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b/>
          <w:i/>
          <w:sz w:val="22"/>
          <w:szCs w:val="22"/>
          <w:lang w:val="es-MX" w:eastAsia="en-US"/>
        </w:rPr>
        <w:t>Artículo 169</w:t>
      </w:r>
      <w:r w:rsidRPr="00372990">
        <w:rPr>
          <w:rFonts w:ascii="Palatino Linotype" w:eastAsia="Calibri" w:hAnsi="Palatino Linotype"/>
          <w:i/>
          <w:sz w:val="22"/>
          <w:szCs w:val="22"/>
          <w:lang w:val="es-MX" w:eastAsia="en-US"/>
        </w:rPr>
        <w:t>. Cuando la información no se encuentre en los archivos del sujeto obligado, el Comité de Transparencia:</w:t>
      </w:r>
    </w:p>
    <w:p w14:paraId="744A101F" w14:textId="77777777" w:rsidR="00372990" w:rsidRPr="00372990" w:rsidRDefault="00372990" w:rsidP="00CD3D49">
      <w:pPr>
        <w:spacing w:after="160" w:line="259" w:lineRule="auto"/>
        <w:ind w:left="567" w:right="900"/>
        <w:jc w:val="both"/>
        <w:rPr>
          <w:rFonts w:ascii="Palatino Linotype" w:eastAsia="Calibri" w:hAnsi="Palatino Linotype"/>
          <w:b/>
          <w:i/>
          <w:sz w:val="22"/>
          <w:szCs w:val="22"/>
          <w:lang w:val="es-MX" w:eastAsia="en-US"/>
        </w:rPr>
      </w:pPr>
      <w:r w:rsidRPr="00372990">
        <w:rPr>
          <w:rFonts w:ascii="Palatino Linotype" w:eastAsia="Calibri" w:hAnsi="Palatino Linotype"/>
          <w:b/>
          <w:i/>
          <w:sz w:val="22"/>
          <w:szCs w:val="22"/>
          <w:lang w:val="es-MX" w:eastAsia="en-US"/>
        </w:rPr>
        <w:t>I. Analizará el caso y tomará las medidas necesarias para localizar la información;</w:t>
      </w:r>
    </w:p>
    <w:p w14:paraId="58596295" w14:textId="77777777" w:rsidR="00372990" w:rsidRPr="00372990" w:rsidRDefault="00372990" w:rsidP="00CD3D49">
      <w:pPr>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II. Expedirá una resolución que confirme la inexistencia del documento;</w:t>
      </w:r>
    </w:p>
    <w:p w14:paraId="7827C890" w14:textId="77777777" w:rsidR="00372990" w:rsidRPr="00372990" w:rsidRDefault="00372990" w:rsidP="00CD3D49">
      <w:pPr>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94645BC" w14:textId="77777777" w:rsidR="00372990" w:rsidRPr="00372990" w:rsidRDefault="00372990" w:rsidP="00CD3D49">
      <w:pPr>
        <w:spacing w:after="160" w:line="259" w:lineRule="auto"/>
        <w:ind w:left="567" w:right="900"/>
        <w:jc w:val="both"/>
        <w:rPr>
          <w:rFonts w:ascii="Palatino Linotype" w:eastAsia="Calibri" w:hAnsi="Palatino Linotype"/>
          <w:b/>
          <w:i/>
          <w:sz w:val="22"/>
          <w:szCs w:val="22"/>
          <w:lang w:val="es-MX" w:eastAsia="en-US"/>
        </w:rPr>
      </w:pPr>
      <w:r w:rsidRPr="00372990">
        <w:rPr>
          <w:rFonts w:ascii="Palatino Linotype" w:eastAsia="Calibri" w:hAnsi="Palatino Linotype"/>
          <w:b/>
          <w:i/>
          <w:sz w:val="22"/>
          <w:szCs w:val="22"/>
          <w:lang w:val="es-MX" w:eastAsia="en-US"/>
        </w:rPr>
        <w:t>IV. Notificará al órgano interno de control o equivalente del sujeto obligado quien, en su caso, deberá iniciar el procedimiento de responsabilidad administrativa que corresponda.</w:t>
      </w:r>
    </w:p>
    <w:p w14:paraId="07EDF5DF" w14:textId="77777777" w:rsidR="00372990" w:rsidRPr="00372990" w:rsidRDefault="00372990" w:rsidP="00CD3D49">
      <w:pPr>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La Unidad de Transparencia deberá notificarlo al solicitante por escrito, en un plazo que no exceda de quince días hábiles contados a partir del día siguiente a la presentación de la solicitud.</w:t>
      </w:r>
    </w:p>
    <w:p w14:paraId="4EFE24CF" w14:textId="77777777" w:rsidR="00372990" w:rsidRPr="00372990" w:rsidRDefault="00372990" w:rsidP="00CD3D49">
      <w:pPr>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i/>
          <w:sz w:val="22"/>
          <w:szCs w:val="22"/>
          <w:lang w:val="es-MX" w:eastAsia="en-US"/>
        </w:rPr>
        <w:t>Este plazo podrá ampliarse hasta por otros siete días hábiles, siempre que existan razones para ello, debiendo notificarse por escrito al solicitante.</w:t>
      </w:r>
    </w:p>
    <w:p w14:paraId="06D6E6E7" w14:textId="77777777" w:rsidR="00372990" w:rsidRPr="00372990" w:rsidRDefault="00372990" w:rsidP="00CD3D49">
      <w:pPr>
        <w:autoSpaceDE w:val="0"/>
        <w:autoSpaceDN w:val="0"/>
        <w:adjustRightInd w:val="0"/>
        <w:spacing w:after="160" w:line="259" w:lineRule="auto"/>
        <w:ind w:left="567" w:right="900"/>
        <w:jc w:val="both"/>
        <w:rPr>
          <w:rFonts w:ascii="Palatino Linotype" w:eastAsia="Calibri" w:hAnsi="Palatino Linotype"/>
          <w:i/>
          <w:sz w:val="22"/>
          <w:szCs w:val="22"/>
          <w:lang w:val="es-MX" w:eastAsia="en-US"/>
        </w:rPr>
      </w:pPr>
      <w:r w:rsidRPr="00372990">
        <w:rPr>
          <w:rFonts w:ascii="Palatino Linotype" w:eastAsia="Calibri" w:hAnsi="Palatino Linotype"/>
          <w:b/>
          <w:i/>
          <w:sz w:val="22"/>
          <w:szCs w:val="22"/>
          <w:lang w:val="es-MX" w:eastAsia="en-US"/>
        </w:rPr>
        <w:t>Artículo 170.</w:t>
      </w:r>
      <w:r w:rsidRPr="00372990">
        <w:rPr>
          <w:rFonts w:ascii="Palatino Linotype" w:eastAsia="Calibri" w:hAnsi="Palatino Linotype"/>
          <w:i/>
          <w:sz w:val="22"/>
          <w:szCs w:val="22"/>
          <w:lang w:val="es-MX"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372990">
        <w:rPr>
          <w:rFonts w:ascii="Palatino Linotype" w:eastAsia="Calibri" w:hAnsi="Palatino Linotype"/>
          <w:b/>
          <w:i/>
          <w:sz w:val="22"/>
          <w:szCs w:val="22"/>
          <w:lang w:val="es-MX" w:eastAsia="en-US"/>
        </w:rPr>
        <w:t>y señalará al servidor público responsable de contar con la misma</w:t>
      </w:r>
      <w:r w:rsidRPr="00372990">
        <w:rPr>
          <w:rFonts w:ascii="Palatino Linotype" w:eastAsia="Calibri" w:hAnsi="Palatino Linotype"/>
          <w:i/>
          <w:sz w:val="22"/>
          <w:szCs w:val="22"/>
          <w:lang w:val="es-MX" w:eastAsia="en-US"/>
        </w:rPr>
        <w:t>.”</w:t>
      </w:r>
    </w:p>
    <w:p w14:paraId="7D64ED41" w14:textId="77777777" w:rsidR="00372990" w:rsidRPr="00372990" w:rsidRDefault="00372990" w:rsidP="00372990">
      <w:pPr>
        <w:spacing w:line="360" w:lineRule="auto"/>
        <w:jc w:val="both"/>
        <w:rPr>
          <w:rFonts w:ascii="Palatino Linotype" w:hAnsi="Palatino Linotype" w:cs="Arial"/>
        </w:rPr>
      </w:pPr>
    </w:p>
    <w:p w14:paraId="23EEBF71" w14:textId="77777777" w:rsidR="00372990" w:rsidRPr="00372990" w:rsidRDefault="00372990" w:rsidP="00372990">
      <w:pPr>
        <w:spacing w:line="360" w:lineRule="auto"/>
        <w:contextualSpacing/>
        <w:jc w:val="both"/>
        <w:rPr>
          <w:rFonts w:ascii="Palatino Linotype" w:eastAsia="Arial Unicode MS" w:hAnsi="Palatino Linotype" w:cs="Arial"/>
        </w:rPr>
      </w:pPr>
      <w:r w:rsidRPr="00372990">
        <w:rPr>
          <w:rFonts w:ascii="Palatino Linotype" w:hAnsi="Palatino Linotype" w:cs="Arial"/>
          <w:color w:val="000000"/>
        </w:rPr>
        <w:t xml:space="preserve">Bajo éste tenor es preciso advertir que </w:t>
      </w:r>
      <w:r w:rsidRPr="00372990">
        <w:rPr>
          <w:rFonts w:ascii="Palatino Linotype" w:hAnsi="Palatino Linotype" w:cs="Arial"/>
          <w:b/>
          <w:u w:val="single"/>
        </w:rPr>
        <w:t>es necesaria</w:t>
      </w:r>
      <w:r w:rsidRPr="00372990">
        <w:rPr>
          <w:rFonts w:ascii="Palatino Linotype" w:hAnsi="Palatino Linotype" w:cs="Arial"/>
        </w:rPr>
        <w:t xml:space="preserve"> la emisión del acuerdo de inexistencia en aquellos casos en que </w:t>
      </w:r>
      <w:r w:rsidRPr="00372990">
        <w:rPr>
          <w:rFonts w:ascii="Palatino Linotype" w:eastAsia="Arial Unicode MS" w:hAnsi="Palatino Linotype" w:cs="Arial"/>
        </w:rPr>
        <w:t>el Sujeto Obligado</w:t>
      </w:r>
      <w:r w:rsidRPr="00372990">
        <w:rPr>
          <w:rFonts w:ascii="Palatino Linotype" w:eastAsia="Arial Unicode MS" w:hAnsi="Palatino Linotype" w:cs="Arial"/>
          <w:b/>
        </w:rPr>
        <w:t xml:space="preserve"> </w:t>
      </w:r>
      <w:r w:rsidRPr="00372990">
        <w:rPr>
          <w:rFonts w:ascii="Palatino Linotype" w:eastAsia="Arial Unicode MS" w:hAnsi="Palatino Linotype" w:cs="Arial"/>
        </w:rPr>
        <w:t>debió poseer la información solicitada</w:t>
      </w:r>
      <w:r w:rsidRPr="00372990">
        <w:rPr>
          <w:rFonts w:ascii="Palatino Linotype" w:hAnsi="Palatino Linotype" w:cs="Arial"/>
          <w:color w:val="000000"/>
        </w:rPr>
        <w:t xml:space="preserve">, entonces </w:t>
      </w:r>
      <w:r w:rsidRPr="00372990">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372990">
        <w:rPr>
          <w:rFonts w:ascii="Palatino Linotype" w:eastAsia="Arial Unicode MS" w:hAnsi="Palatino Linotype" w:cs="Arial"/>
          <w:color w:val="000000"/>
        </w:rPr>
        <w:t>el Sujeto Obligado</w:t>
      </w:r>
      <w:r w:rsidRPr="00372990">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14:paraId="19330A06" w14:textId="77777777" w:rsidR="00372990" w:rsidRPr="00372990" w:rsidRDefault="00372990" w:rsidP="00372990">
      <w:pPr>
        <w:spacing w:line="360" w:lineRule="auto"/>
        <w:contextualSpacing/>
        <w:jc w:val="both"/>
        <w:rPr>
          <w:rFonts w:ascii="Palatino Linotype" w:eastAsia="Arial Unicode MS" w:hAnsi="Palatino Linotype" w:cs="Arial"/>
        </w:rPr>
      </w:pPr>
    </w:p>
    <w:p w14:paraId="561455F4" w14:textId="77777777" w:rsidR="00372990" w:rsidRPr="00372990" w:rsidRDefault="00372990" w:rsidP="00372990">
      <w:pPr>
        <w:spacing w:line="360" w:lineRule="auto"/>
        <w:contextualSpacing/>
        <w:jc w:val="both"/>
        <w:rPr>
          <w:rFonts w:ascii="Palatino Linotype" w:eastAsia="Arial Unicode MS" w:hAnsi="Palatino Linotype" w:cs="Arial"/>
          <w:lang w:val="es-ES_tradnl"/>
        </w:rPr>
      </w:pPr>
      <w:r w:rsidRPr="00372990">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6532604F" w14:textId="77777777" w:rsidR="00372990" w:rsidRPr="00372990" w:rsidRDefault="00372990" w:rsidP="00372990">
      <w:pPr>
        <w:spacing w:after="160" w:line="259" w:lineRule="auto"/>
        <w:rPr>
          <w:rFonts w:ascii="Calibri" w:eastAsia="Calibri" w:hAnsi="Calibri"/>
          <w:sz w:val="22"/>
          <w:szCs w:val="22"/>
          <w:lang w:val="es-MX" w:eastAsia="en-US"/>
        </w:rPr>
      </w:pPr>
    </w:p>
    <w:p w14:paraId="58A59B67" w14:textId="77777777" w:rsidR="00372990" w:rsidRPr="00372990" w:rsidRDefault="00372990" w:rsidP="00372990">
      <w:pPr>
        <w:spacing w:line="360" w:lineRule="auto"/>
        <w:jc w:val="both"/>
        <w:rPr>
          <w:rFonts w:ascii="Palatino Linotype" w:eastAsia="Calibri" w:hAnsi="Palatino Linotype"/>
          <w:bCs/>
          <w:lang w:val="es-MX" w:eastAsia="en-US"/>
        </w:rPr>
      </w:pPr>
      <w:r w:rsidRPr="00372990">
        <w:rPr>
          <w:rFonts w:ascii="Palatino Linotype" w:eastAsia="Calibri" w:hAnsi="Palatino Linotype"/>
          <w:bCs/>
          <w:lang w:val="es-MX" w:eastAsia="en-US"/>
        </w:rPr>
        <w:t xml:space="preserve">De ahí que deba arribarse a las siguientes consideraciones: </w:t>
      </w:r>
    </w:p>
    <w:p w14:paraId="64479D0D" w14:textId="41100550" w:rsidR="00372990" w:rsidRPr="00372990" w:rsidRDefault="00372990" w:rsidP="00CD3D49">
      <w:pPr>
        <w:numPr>
          <w:ilvl w:val="0"/>
          <w:numId w:val="29"/>
        </w:numPr>
        <w:tabs>
          <w:tab w:val="left" w:pos="709"/>
        </w:tabs>
        <w:spacing w:after="160" w:line="360" w:lineRule="auto"/>
        <w:ind w:right="900"/>
        <w:contextualSpacing/>
        <w:jc w:val="both"/>
        <w:rPr>
          <w:rFonts w:ascii="Palatino Linotype" w:hAnsi="Palatino Linotype"/>
        </w:rPr>
      </w:pPr>
      <w:r w:rsidRPr="00372990">
        <w:rPr>
          <w:rFonts w:ascii="Palatino Linotype" w:hAnsi="Palatino Linotype"/>
          <w:bCs/>
        </w:rPr>
        <w:t xml:space="preserve">A través del derecho de acceso a la información pública fue requerido </w:t>
      </w:r>
      <w:r w:rsidRPr="00372990">
        <w:rPr>
          <w:rFonts w:ascii="Palatino Linotype" w:hAnsi="Palatino Linotype"/>
        </w:rPr>
        <w:t>los correos enviados de las cuentas institucionales de los tres vocales y de la cuenta de la</w:t>
      </w:r>
      <w:r w:rsidR="0031043B">
        <w:rPr>
          <w:rFonts w:ascii="Palatino Linotype" w:hAnsi="Palatino Linotype"/>
        </w:rPr>
        <w:t xml:space="preserve"> Junta Distrital 27 durante el mes de abril</w:t>
      </w:r>
      <w:r w:rsidRPr="00372990">
        <w:rPr>
          <w:rFonts w:ascii="Palatino Linotype" w:hAnsi="Palatino Linotype"/>
        </w:rPr>
        <w:t xml:space="preserve"> del año 2021, así como los correos recibidos de las cuentas instituciones de los tres vocales y de la cuenta de la misma junta de los meses </w:t>
      </w:r>
      <w:r w:rsidR="0031043B">
        <w:rPr>
          <w:rFonts w:ascii="Palatino Linotype" w:hAnsi="Palatino Linotype"/>
        </w:rPr>
        <w:t>de enero y jun</w:t>
      </w:r>
      <w:r w:rsidRPr="00372990">
        <w:rPr>
          <w:rFonts w:ascii="Palatino Linotype" w:hAnsi="Palatino Linotype"/>
        </w:rPr>
        <w:t>io de dos mil veintiuno.</w:t>
      </w:r>
    </w:p>
    <w:p w14:paraId="2A60E560" w14:textId="77777777" w:rsidR="00372990" w:rsidRPr="00372990" w:rsidRDefault="00372990" w:rsidP="00CD3D49">
      <w:pPr>
        <w:numPr>
          <w:ilvl w:val="0"/>
          <w:numId w:val="29"/>
        </w:numPr>
        <w:tabs>
          <w:tab w:val="left" w:pos="709"/>
        </w:tabs>
        <w:spacing w:after="160" w:line="360" w:lineRule="auto"/>
        <w:ind w:right="900"/>
        <w:contextualSpacing/>
        <w:jc w:val="both"/>
        <w:rPr>
          <w:rFonts w:ascii="Palatino Linotype" w:hAnsi="Palatino Linotype"/>
        </w:rPr>
      </w:pPr>
      <w:r w:rsidRPr="00372990">
        <w:rPr>
          <w:rFonts w:ascii="Palatino Linotype" w:hAnsi="Palatino Linotype"/>
        </w:rPr>
        <w:t>De la respuesta, podemos referir que el Sujeto Obligado a través de la Dirección de Organización mencionó que el pasado veintiocho de Julio de dos mil veintiuno las y el vocal integrantes de la Junta Distrital Electoral número 27, con cabecera en Valle de Chalco Solidaridad hicieron entrega del archivo en concentración de esa Junta y Consejo Distrital Electoral. Así como el expediente de cómputo al Consejo General del IEEM a través de la Dirección de Organización, una vez que estos Órganos Desconcentrados Distritales concluyeron su funcionamiento temporal, por lo que a la fecha de recepción de las solicitudes referidas, la Junta Distrital Electoral número 27, por lo que los archivos en concentración de la Junta y Consejo que entregan los Órganos Desconcentrados al Consejo general del IEEM a través de esta dirección de Organización, no están comprendidos los expedientes relacionados con los correos electrónicos institucionales asignados para los trabajos temporales de las Juntas y de los Vocales designados en las mismas, por lo que en los archivos de la Junta Distrital Electoral número 27 entregadas a esa Dirección de Organización, no obra la información solicitada.</w:t>
      </w:r>
    </w:p>
    <w:p w14:paraId="624C4BB2" w14:textId="77777777" w:rsidR="00372990" w:rsidRPr="00372990" w:rsidRDefault="00372990" w:rsidP="00CD3D49">
      <w:pPr>
        <w:numPr>
          <w:ilvl w:val="0"/>
          <w:numId w:val="29"/>
        </w:numPr>
        <w:tabs>
          <w:tab w:val="left" w:pos="709"/>
        </w:tabs>
        <w:spacing w:after="160" w:line="360" w:lineRule="auto"/>
        <w:ind w:right="900"/>
        <w:contextualSpacing/>
        <w:jc w:val="both"/>
        <w:rPr>
          <w:rFonts w:ascii="Palatino Linotype" w:hAnsi="Palatino Linotype"/>
        </w:rPr>
      </w:pPr>
      <w:r w:rsidRPr="00372990">
        <w:rPr>
          <w:rFonts w:ascii="Palatino Linotype" w:hAnsi="Palatino Linotype"/>
        </w:rPr>
        <w:t xml:space="preserve">Posterior a ello en informe justificado </w:t>
      </w:r>
      <w:r w:rsidRPr="00372990">
        <w:rPr>
          <w:rFonts w:ascii="Palatino Linotype" w:hAnsi="Palatino Linotype" w:cs="Arial"/>
        </w:rPr>
        <w:t>el Jefe de Unidad de Informática y Estadística, informa que esa Unidad no cuenta con la información requerida en virtud de que al momento de crear una cuenta de correo se asigna usuario y contraseña al servidor público electoral con la finalidad de que sea este el único que tenga acceso, en ese sentido la obligación de esa Unidad es la de administrar las cuentas de correo institucional,  o de acceder a la información contenida en los buzones de las mismas, haciendo del conocimiento que una vez que las juntas concluyen sus funciones, las persona que trabajaron como servidores públicos electorales dejan de tener ese carácter, por lo que sus cuentas de correo institucional son canceladas y no se cuenta con acceso a dichas cuentas.</w:t>
      </w:r>
    </w:p>
    <w:p w14:paraId="4F4CFE61" w14:textId="1FB2BE4C" w:rsidR="00372990" w:rsidRPr="00372990" w:rsidRDefault="00372990" w:rsidP="00F537A5">
      <w:pPr>
        <w:numPr>
          <w:ilvl w:val="0"/>
          <w:numId w:val="29"/>
        </w:numPr>
        <w:spacing w:after="160" w:line="360" w:lineRule="auto"/>
        <w:contextualSpacing/>
        <w:jc w:val="both"/>
      </w:pPr>
      <w:r w:rsidRPr="00372990">
        <w:rPr>
          <w:rFonts w:ascii="Palatino Linotype" w:eastAsia="MS Mincho" w:hAnsi="Palatino Linotype"/>
        </w:rPr>
        <w:t>Determinando ordenar se emita el acuerdo de inexistencia correspondiente, toda vez que las áreas competentes ya se pronunciaron al respecto, en términos de lo que establece las leyes en la materia.</w:t>
      </w:r>
      <w:r w:rsidRPr="00372990">
        <w:t xml:space="preserve"> </w:t>
      </w:r>
    </w:p>
    <w:p w14:paraId="560665A2" w14:textId="77777777" w:rsidR="00F537A5" w:rsidRPr="00062771" w:rsidRDefault="00F537A5" w:rsidP="00F537A5">
      <w:pPr>
        <w:rPr>
          <w:color w:val="FF0000"/>
          <w:sz w:val="20"/>
        </w:rPr>
      </w:pPr>
    </w:p>
    <w:p w14:paraId="2FE7ED97" w14:textId="379C0D1A" w:rsidR="007E2BDA" w:rsidRPr="00186C70" w:rsidRDefault="00B81C55" w:rsidP="007E2BDA">
      <w:pPr>
        <w:spacing w:before="240" w:after="240" w:line="360" w:lineRule="auto"/>
        <w:jc w:val="both"/>
        <w:rPr>
          <w:rFonts w:ascii="Palatino Linotype" w:hAnsi="Palatino Linotype" w:cs="Arial"/>
          <w:lang w:val="es-MX" w:eastAsia="es-MX"/>
        </w:rPr>
      </w:pPr>
      <w:r w:rsidRPr="00186C70">
        <w:rPr>
          <w:rFonts w:ascii="Palatino Linotype" w:hAnsi="Palatino Linotype" w:cs="Arial"/>
          <w:lang w:val="es-MX" w:eastAsia="es-MX"/>
        </w:rPr>
        <w:t>Así, con fundamento en lo prescri</w:t>
      </w:r>
      <w:r w:rsidR="00EC6768">
        <w:rPr>
          <w:rFonts w:ascii="Palatino Linotype" w:hAnsi="Palatino Linotype" w:cs="Arial"/>
          <w:lang w:val="es-MX" w:eastAsia="es-MX"/>
        </w:rPr>
        <w:t>to en los artículos 5 párrafos tr</w:t>
      </w:r>
      <w:r w:rsidRPr="00186C70">
        <w:rPr>
          <w:rFonts w:ascii="Palatino Linotype" w:hAnsi="Palatino Linotype" w:cs="Arial"/>
          <w:lang w:val="es-MX" w:eastAsia="es-MX"/>
        </w:rPr>
        <w:t>igésimo</w:t>
      </w:r>
      <w:r w:rsidR="00EC6768">
        <w:rPr>
          <w:rFonts w:ascii="Palatino Linotype" w:hAnsi="Palatino Linotype" w:cs="Arial"/>
          <w:lang w:val="es-MX" w:eastAsia="es-MX"/>
        </w:rPr>
        <w:t>, tr</w:t>
      </w:r>
      <w:r w:rsidRPr="00186C70">
        <w:rPr>
          <w:rFonts w:ascii="Palatino Linotype" w:hAnsi="Palatino Linotype" w:cs="Arial"/>
          <w:lang w:val="es-MX" w:eastAsia="es-MX"/>
        </w:rPr>
        <w:t xml:space="preserve">igésimo </w:t>
      </w:r>
      <w:r w:rsidR="00EC6768">
        <w:rPr>
          <w:rFonts w:ascii="Palatino Linotype" w:hAnsi="Palatino Linotype" w:cs="Arial"/>
          <w:lang w:val="es-MX" w:eastAsia="es-MX"/>
        </w:rPr>
        <w:t>prim</w:t>
      </w:r>
      <w:r w:rsidR="00A20C97" w:rsidRPr="00186C70">
        <w:rPr>
          <w:rFonts w:ascii="Palatino Linotype" w:hAnsi="Palatino Linotype" w:cs="Arial"/>
          <w:lang w:val="es-MX" w:eastAsia="es-MX"/>
        </w:rPr>
        <w:t>ero</w:t>
      </w:r>
      <w:r w:rsidR="00EC6768">
        <w:rPr>
          <w:rFonts w:ascii="Palatino Linotype" w:hAnsi="Palatino Linotype" w:cs="Arial"/>
          <w:lang w:val="es-MX" w:eastAsia="es-MX"/>
        </w:rPr>
        <w:t xml:space="preserve"> y tr</w:t>
      </w:r>
      <w:r w:rsidRPr="00186C70">
        <w:rPr>
          <w:rFonts w:ascii="Palatino Linotype" w:hAnsi="Palatino Linotype" w:cs="Arial"/>
          <w:lang w:val="es-MX" w:eastAsia="es-MX"/>
        </w:rPr>
        <w:t xml:space="preserve">igésimo </w:t>
      </w:r>
      <w:r w:rsidR="00EC6768">
        <w:rPr>
          <w:rFonts w:ascii="Palatino Linotype" w:hAnsi="Palatino Linotype" w:cs="Arial"/>
          <w:lang w:val="es-MX" w:eastAsia="es-MX"/>
        </w:rPr>
        <w:t>segund</w:t>
      </w:r>
      <w:r w:rsidR="00A20C97" w:rsidRPr="00186C70">
        <w:rPr>
          <w:rFonts w:ascii="Palatino Linotype" w:hAnsi="Palatino Linotype" w:cs="Arial"/>
          <w:lang w:val="es-MX" w:eastAsia="es-MX"/>
        </w:rPr>
        <w:t>o</w:t>
      </w:r>
      <w:r w:rsidRPr="00186C70">
        <w:rPr>
          <w:rFonts w:ascii="Palatino Linotype" w:hAnsi="Palatino Linotype" w:cs="Arial"/>
          <w:lang w:val="es-MX" w:eastAsia="es-MX"/>
        </w:rPr>
        <w:t xml:space="preserve"> de la Constitución Política del Estado Libre y Soberano de México; 2, fracción II; 29, 36 fracciones I y II; 176, 178, 179, fracción I, 181, 185 </w:t>
      </w:r>
      <w:r w:rsidR="006F6281">
        <w:rPr>
          <w:rFonts w:ascii="Palatino Linotype" w:hAnsi="Palatino Linotype" w:cs="Arial"/>
          <w:lang w:val="es-MX" w:eastAsia="es-MX"/>
        </w:rPr>
        <w:t xml:space="preserve">y </w:t>
      </w:r>
      <w:r w:rsidR="006F6281" w:rsidRPr="006F6281">
        <w:rPr>
          <w:rFonts w:ascii="Palatino Linotype" w:hAnsi="Palatino Linotype" w:cs="Arial"/>
          <w:lang w:val="es-MX" w:eastAsia="es-MX"/>
        </w:rPr>
        <w:t xml:space="preserve">186 fracción III </w:t>
      </w:r>
      <w:r w:rsidRPr="00186C70">
        <w:rPr>
          <w:rFonts w:ascii="Palatino Linotype" w:hAnsi="Palatino Linotype" w:cs="Arial"/>
          <w:lang w:val="es-MX" w:eastAsia="es-MX"/>
        </w:rPr>
        <w:t>de la Ley de Transparencia y Acceso a la Información Pública del Estado de México y Municipios, este Pleno:</w:t>
      </w:r>
    </w:p>
    <w:p w14:paraId="22E491CA" w14:textId="50DB0213" w:rsidR="00B81C55" w:rsidRPr="00186C70" w:rsidRDefault="00B81C55" w:rsidP="0048461F">
      <w:pPr>
        <w:pStyle w:val="Prrafodelista"/>
        <w:numPr>
          <w:ilvl w:val="0"/>
          <w:numId w:val="1"/>
        </w:numPr>
        <w:spacing w:before="240" w:after="240" w:line="360" w:lineRule="auto"/>
        <w:ind w:left="0" w:hanging="426"/>
        <w:jc w:val="center"/>
        <w:rPr>
          <w:rFonts w:ascii="Palatino Linotype" w:hAnsi="Palatino Linotype" w:cs="Arial"/>
          <w:b/>
          <w:lang w:val="es-MX"/>
        </w:rPr>
      </w:pPr>
      <w:r w:rsidRPr="00186C70">
        <w:rPr>
          <w:rFonts w:ascii="Palatino Linotype" w:hAnsi="Palatino Linotype" w:cs="Arial"/>
          <w:b/>
          <w:lang w:val="es-MX"/>
        </w:rPr>
        <w:t>R E S U E L V E</w:t>
      </w:r>
    </w:p>
    <w:p w14:paraId="662C09D4" w14:textId="7922DB42" w:rsidR="00BD1609" w:rsidRPr="00186C70" w:rsidRDefault="005B49B8" w:rsidP="00B81C55">
      <w:pPr>
        <w:autoSpaceDE w:val="0"/>
        <w:autoSpaceDN w:val="0"/>
        <w:adjustRightInd w:val="0"/>
        <w:spacing w:before="240" w:after="240" w:line="360" w:lineRule="auto"/>
        <w:jc w:val="both"/>
        <w:rPr>
          <w:rFonts w:ascii="Palatino Linotype" w:hAnsi="Palatino Linotype" w:cs="Arial"/>
          <w:lang w:val="es-MX"/>
        </w:rPr>
      </w:pPr>
      <w:r w:rsidRPr="00186C70">
        <w:rPr>
          <w:rFonts w:ascii="Palatino Linotype" w:hAnsi="Palatino Linotype" w:cs="Arial"/>
          <w:b/>
          <w:lang w:val="es-MX"/>
        </w:rPr>
        <w:t>Primero</w:t>
      </w:r>
      <w:r w:rsidRPr="00186C70">
        <w:rPr>
          <w:rFonts w:ascii="Palatino Linotype" w:hAnsi="Palatino Linotype" w:cs="Arial"/>
          <w:lang w:val="es-MX"/>
        </w:rPr>
        <w:t xml:space="preserve">. </w:t>
      </w:r>
      <w:r w:rsidR="00B81C55" w:rsidRPr="00186C70">
        <w:rPr>
          <w:rFonts w:ascii="Palatino Linotype" w:hAnsi="Palatino Linotype" w:cs="Arial"/>
          <w:lang w:val="es-MX"/>
        </w:rPr>
        <w:t>Resulta</w:t>
      </w:r>
      <w:r w:rsidR="00EC6768">
        <w:rPr>
          <w:rFonts w:ascii="Palatino Linotype" w:hAnsi="Palatino Linotype" w:cs="Arial"/>
          <w:lang w:val="es-MX"/>
        </w:rPr>
        <w:t>n</w:t>
      </w:r>
      <w:r w:rsidR="00B81C55" w:rsidRPr="00186C70">
        <w:rPr>
          <w:rFonts w:ascii="Palatino Linotype" w:hAnsi="Palatino Linotype" w:cs="Arial"/>
          <w:lang w:val="es-MX"/>
        </w:rPr>
        <w:t xml:space="preserve"> </w:t>
      </w:r>
      <w:r w:rsidR="001A593B" w:rsidRPr="001A593B">
        <w:rPr>
          <w:rFonts w:ascii="Palatino Linotype" w:hAnsi="Palatino Linotype" w:cs="Arial"/>
          <w:b/>
          <w:lang w:val="es-MX"/>
        </w:rPr>
        <w:t>parcialmente</w:t>
      </w:r>
      <w:r w:rsidR="001A593B">
        <w:rPr>
          <w:rFonts w:ascii="Palatino Linotype" w:hAnsi="Palatino Linotype" w:cs="Arial"/>
          <w:lang w:val="es-MX"/>
        </w:rPr>
        <w:t xml:space="preserve"> </w:t>
      </w:r>
      <w:r w:rsidR="00B81C55" w:rsidRPr="00186C70">
        <w:rPr>
          <w:rFonts w:ascii="Palatino Linotype" w:hAnsi="Palatino Linotype" w:cs="Arial"/>
          <w:b/>
          <w:lang w:val="es-MX"/>
        </w:rPr>
        <w:t>fundado</w:t>
      </w:r>
      <w:r w:rsidR="00EC6768">
        <w:rPr>
          <w:rFonts w:ascii="Palatino Linotype" w:hAnsi="Palatino Linotype" w:cs="Arial"/>
          <w:b/>
          <w:lang w:val="es-MX"/>
        </w:rPr>
        <w:t>s</w:t>
      </w:r>
      <w:r w:rsidR="00EC6768">
        <w:rPr>
          <w:rFonts w:ascii="Palatino Linotype" w:hAnsi="Palatino Linotype" w:cs="Arial"/>
          <w:lang w:val="es-MX"/>
        </w:rPr>
        <w:t xml:space="preserve"> los</w:t>
      </w:r>
      <w:r w:rsidR="00B81C55" w:rsidRPr="00186C70">
        <w:rPr>
          <w:rFonts w:ascii="Palatino Linotype" w:hAnsi="Palatino Linotype" w:cs="Arial"/>
          <w:lang w:val="es-MX"/>
        </w:rPr>
        <w:t xml:space="preserve"> motivo</w:t>
      </w:r>
      <w:r w:rsidR="00EC6768">
        <w:rPr>
          <w:rFonts w:ascii="Palatino Linotype" w:hAnsi="Palatino Linotype" w:cs="Arial"/>
          <w:lang w:val="es-MX"/>
        </w:rPr>
        <w:t>s</w:t>
      </w:r>
      <w:r w:rsidR="00B81C55" w:rsidRPr="00186C70">
        <w:rPr>
          <w:rFonts w:ascii="Palatino Linotype" w:hAnsi="Palatino Linotype" w:cs="Arial"/>
          <w:lang w:val="es-MX"/>
        </w:rPr>
        <w:t xml:space="preserve"> de inconformidad planteado</w:t>
      </w:r>
      <w:r w:rsidR="00EC6768">
        <w:rPr>
          <w:rFonts w:ascii="Palatino Linotype" w:hAnsi="Palatino Linotype" w:cs="Arial"/>
          <w:lang w:val="es-MX"/>
        </w:rPr>
        <w:t>s</w:t>
      </w:r>
      <w:r w:rsidR="00B81C55" w:rsidRPr="00186C70">
        <w:rPr>
          <w:rFonts w:ascii="Palatino Linotype" w:hAnsi="Palatino Linotype" w:cs="Arial"/>
          <w:lang w:val="es-MX"/>
        </w:rPr>
        <w:t xml:space="preserve"> por </w:t>
      </w:r>
      <w:r w:rsidR="00EC6768">
        <w:rPr>
          <w:rFonts w:ascii="Palatino Linotype" w:hAnsi="Palatino Linotype" w:cs="Arial"/>
          <w:lang w:val="es-MX"/>
        </w:rPr>
        <w:t>la</w:t>
      </w:r>
      <w:r w:rsidR="00E81BCB" w:rsidRPr="00186C70">
        <w:rPr>
          <w:rFonts w:ascii="Palatino Linotype" w:hAnsi="Palatino Linotype" w:cs="Arial"/>
          <w:lang w:val="es-MX"/>
        </w:rPr>
        <w:t xml:space="preserve"> recurrente</w:t>
      </w:r>
      <w:r w:rsidR="00B81C55" w:rsidRPr="00186C70">
        <w:rPr>
          <w:rFonts w:ascii="Palatino Linotype" w:hAnsi="Palatino Linotype" w:cs="Arial"/>
          <w:b/>
          <w:i/>
          <w:lang w:val="es-MX"/>
        </w:rPr>
        <w:t xml:space="preserve"> </w:t>
      </w:r>
      <w:r w:rsidR="00EC6768">
        <w:rPr>
          <w:rFonts w:ascii="Palatino Linotype" w:eastAsia="Palatino Linotype" w:hAnsi="Palatino Linotype" w:cs="Palatino Linotype"/>
          <w:lang w:val="es-MX"/>
        </w:rPr>
        <w:t>en los</w:t>
      </w:r>
      <w:r w:rsidR="007E2BDA" w:rsidRPr="00186C70">
        <w:rPr>
          <w:rFonts w:ascii="Palatino Linotype" w:eastAsia="Palatino Linotype" w:hAnsi="Palatino Linotype" w:cs="Palatino Linotype"/>
          <w:lang w:val="es-MX"/>
        </w:rPr>
        <w:t xml:space="preserve"> recurso</w:t>
      </w:r>
      <w:r w:rsidR="00EC6768">
        <w:rPr>
          <w:rFonts w:ascii="Palatino Linotype" w:eastAsia="Palatino Linotype" w:hAnsi="Palatino Linotype" w:cs="Palatino Linotype"/>
          <w:lang w:val="es-MX"/>
        </w:rPr>
        <w:t>s</w:t>
      </w:r>
      <w:r w:rsidR="007E2BDA" w:rsidRPr="00186C70">
        <w:rPr>
          <w:rFonts w:ascii="Palatino Linotype" w:eastAsia="Palatino Linotype" w:hAnsi="Palatino Linotype" w:cs="Palatino Linotype"/>
          <w:lang w:val="es-MX"/>
        </w:rPr>
        <w:t xml:space="preserve"> de revisión </w:t>
      </w:r>
      <w:r w:rsidR="00EC6768" w:rsidRPr="008823A4">
        <w:rPr>
          <w:rFonts w:ascii="Palatino Linotype" w:eastAsiaTheme="minorEastAsia" w:hAnsi="Palatino Linotype" w:cs="Arial"/>
          <w:b/>
          <w:bCs/>
          <w:lang w:val="es-MX"/>
        </w:rPr>
        <w:t>04144/INFOEM/IP/RR/2021</w:t>
      </w:r>
      <w:r w:rsidR="00EC6768" w:rsidRPr="008823A4">
        <w:rPr>
          <w:rFonts w:ascii="Palatino Linotype" w:hAnsi="Palatino Linotype" w:cs="Arial"/>
          <w:lang w:val="es-MX"/>
        </w:rPr>
        <w:t xml:space="preserve">, </w:t>
      </w:r>
      <w:r w:rsidR="00EC6768">
        <w:rPr>
          <w:rFonts w:ascii="Palatino Linotype" w:hAnsi="Palatino Linotype" w:cs="Arial"/>
          <w:b/>
          <w:bCs/>
          <w:lang w:val="es-MX"/>
        </w:rPr>
        <w:t>04149</w:t>
      </w:r>
      <w:r w:rsidR="00EC6768" w:rsidRPr="008823A4">
        <w:rPr>
          <w:rFonts w:ascii="Palatino Linotype" w:hAnsi="Palatino Linotype" w:cs="Arial"/>
          <w:b/>
          <w:bCs/>
          <w:lang w:val="es-MX"/>
        </w:rPr>
        <w:t>/INFOEM/IP/RR/2021</w:t>
      </w:r>
      <w:r w:rsidR="00EC6768">
        <w:rPr>
          <w:rFonts w:ascii="Palatino Linotype" w:hAnsi="Palatino Linotype" w:cs="Arial"/>
          <w:lang w:val="es-MX"/>
        </w:rPr>
        <w:t xml:space="preserve"> </w:t>
      </w:r>
      <w:r w:rsidR="00EC6768" w:rsidRPr="00CE2D65">
        <w:rPr>
          <w:rFonts w:ascii="Palatino Linotype" w:hAnsi="Palatino Linotype" w:cs="Arial"/>
          <w:b/>
          <w:lang w:val="es-MX"/>
        </w:rPr>
        <w:t xml:space="preserve">y </w:t>
      </w:r>
      <w:r w:rsidR="00EC6768">
        <w:rPr>
          <w:rFonts w:ascii="Palatino Linotype" w:hAnsi="Palatino Linotype" w:cs="Arial"/>
          <w:b/>
          <w:bCs/>
          <w:lang w:val="es-MX"/>
        </w:rPr>
        <w:t>04154/INFOEM/IP/RR/2021 acumulados</w:t>
      </w:r>
      <w:r w:rsidRPr="00186C70">
        <w:rPr>
          <w:rFonts w:ascii="Palatino Linotype" w:eastAsia="Palatino Linotype" w:hAnsi="Palatino Linotype" w:cs="Palatino Linotype"/>
          <w:lang w:val="es-MX"/>
        </w:rPr>
        <w:t>,</w:t>
      </w:r>
      <w:r w:rsidR="007E2BDA" w:rsidRPr="00186C70">
        <w:rPr>
          <w:rFonts w:ascii="Palatino Linotype" w:eastAsia="Palatino Linotype" w:hAnsi="Palatino Linotype" w:cs="Palatino Linotype"/>
          <w:lang w:val="es-MX"/>
        </w:rPr>
        <w:t xml:space="preserve"> por lo que, </w:t>
      </w:r>
      <w:r w:rsidR="00B81C55" w:rsidRPr="00186C70">
        <w:rPr>
          <w:rFonts w:ascii="Palatino Linotype" w:hAnsi="Palatino Linotype" w:cs="Arial"/>
          <w:lang w:val="es-MX"/>
        </w:rPr>
        <w:t>en</w:t>
      </w:r>
      <w:r w:rsidRPr="00186C70">
        <w:rPr>
          <w:rFonts w:ascii="Palatino Linotype" w:hAnsi="Palatino Linotype" w:cs="Arial"/>
          <w:lang w:val="es-MX"/>
        </w:rPr>
        <w:t xml:space="preserve"> términos del </w:t>
      </w:r>
      <w:r w:rsidRPr="00186C70">
        <w:rPr>
          <w:rFonts w:ascii="Palatino Linotype" w:hAnsi="Palatino Linotype" w:cs="Arial"/>
          <w:b/>
          <w:lang w:val="es-MX"/>
        </w:rPr>
        <w:t>Considerando Cuarto</w:t>
      </w:r>
      <w:r w:rsidR="009D7BC6" w:rsidRPr="00186C70">
        <w:rPr>
          <w:rFonts w:ascii="Palatino Linotype" w:hAnsi="Palatino Linotype" w:cs="Arial"/>
          <w:lang w:val="es-MX"/>
        </w:rPr>
        <w:t xml:space="preserve"> de la presente resolución, se </w:t>
      </w:r>
      <w:r w:rsidR="00B864EC" w:rsidRPr="00186C70">
        <w:rPr>
          <w:rFonts w:ascii="Palatino Linotype" w:hAnsi="Palatino Linotype" w:cs="Arial"/>
          <w:b/>
          <w:lang w:val="es-MX"/>
        </w:rPr>
        <w:t>MODIFI</w:t>
      </w:r>
      <w:r w:rsidR="00A963A4" w:rsidRPr="00186C70">
        <w:rPr>
          <w:rFonts w:ascii="Palatino Linotype" w:hAnsi="Palatino Linotype" w:cs="Arial"/>
          <w:b/>
          <w:lang w:val="es-MX"/>
        </w:rPr>
        <w:t>C</w:t>
      </w:r>
      <w:r w:rsidR="005C0CEB" w:rsidRPr="00186C70">
        <w:rPr>
          <w:rFonts w:ascii="Palatino Linotype" w:hAnsi="Palatino Linotype" w:cs="Arial"/>
          <w:b/>
          <w:lang w:val="es-MX"/>
        </w:rPr>
        <w:t>A</w:t>
      </w:r>
      <w:r w:rsidR="00EC6768">
        <w:rPr>
          <w:rFonts w:ascii="Palatino Linotype" w:hAnsi="Palatino Linotype" w:cs="Arial"/>
          <w:b/>
          <w:lang w:val="es-MX"/>
        </w:rPr>
        <w:t>N</w:t>
      </w:r>
      <w:r w:rsidR="00EC6768">
        <w:rPr>
          <w:rFonts w:ascii="Palatino Linotype" w:hAnsi="Palatino Linotype" w:cs="Arial"/>
          <w:lang w:val="es-MX"/>
        </w:rPr>
        <w:t xml:space="preserve"> las </w:t>
      </w:r>
      <w:r w:rsidR="002F7750" w:rsidRPr="00186C70">
        <w:rPr>
          <w:rFonts w:ascii="Palatino Linotype" w:hAnsi="Palatino Linotype" w:cs="Arial"/>
          <w:lang w:val="es-MX"/>
        </w:rPr>
        <w:t>respuesta</w:t>
      </w:r>
      <w:r w:rsidR="00EC6768">
        <w:rPr>
          <w:rFonts w:ascii="Palatino Linotype" w:hAnsi="Palatino Linotype" w:cs="Arial"/>
          <w:lang w:val="es-MX"/>
        </w:rPr>
        <w:t>s</w:t>
      </w:r>
      <w:r w:rsidR="002F7750" w:rsidRPr="00186C70">
        <w:rPr>
          <w:rFonts w:ascii="Palatino Linotype" w:hAnsi="Palatino Linotype" w:cs="Arial"/>
          <w:lang w:val="es-MX"/>
        </w:rPr>
        <w:t xml:space="preserve"> emitida</w:t>
      </w:r>
      <w:r w:rsidR="00EC6768">
        <w:rPr>
          <w:rFonts w:ascii="Palatino Linotype" w:hAnsi="Palatino Linotype" w:cs="Arial"/>
          <w:lang w:val="es-MX"/>
        </w:rPr>
        <w:t>s</w:t>
      </w:r>
      <w:r w:rsidR="002F7750" w:rsidRPr="00186C70">
        <w:rPr>
          <w:rFonts w:ascii="Palatino Linotype" w:hAnsi="Palatino Linotype" w:cs="Arial"/>
          <w:lang w:val="es-MX"/>
        </w:rPr>
        <w:t xml:space="preserve"> por el</w:t>
      </w:r>
      <w:r w:rsidR="00B81C55" w:rsidRPr="00186C70">
        <w:rPr>
          <w:rFonts w:ascii="Palatino Linotype" w:hAnsi="Palatino Linotype" w:cs="Arial"/>
          <w:lang w:val="es-MX"/>
        </w:rPr>
        <w:t xml:space="preserve"> </w:t>
      </w:r>
      <w:r w:rsidR="002F7750" w:rsidRPr="00EC6768">
        <w:rPr>
          <w:rFonts w:ascii="Palatino Linotype" w:hAnsi="Palatino Linotype" w:cs="Arial"/>
          <w:b/>
          <w:lang w:val="es-MX"/>
        </w:rPr>
        <w:t>Instituto</w:t>
      </w:r>
      <w:r w:rsidR="002F7750" w:rsidRPr="00186C70">
        <w:rPr>
          <w:rFonts w:ascii="Palatino Linotype" w:hAnsi="Palatino Linotype" w:cs="Arial"/>
          <w:lang w:val="es-MX"/>
        </w:rPr>
        <w:t xml:space="preserve"> </w:t>
      </w:r>
      <w:r w:rsidR="00EC6768" w:rsidRPr="00BD1609">
        <w:rPr>
          <w:rFonts w:ascii="Palatino Linotype" w:hAnsi="Palatino Linotype"/>
          <w:b/>
          <w:sz w:val="22"/>
          <w:szCs w:val="22"/>
          <w:lang w:val="es-ES_tradnl"/>
        </w:rPr>
        <w:t>Electoral del Estado de México</w:t>
      </w:r>
      <w:r w:rsidR="00BD1609">
        <w:rPr>
          <w:rFonts w:ascii="Palatino Linotype" w:hAnsi="Palatino Linotype" w:cs="Arial"/>
          <w:lang w:val="es-MX"/>
        </w:rPr>
        <w:t>.</w:t>
      </w:r>
    </w:p>
    <w:p w14:paraId="6D186F8D" w14:textId="69AD5C01" w:rsidR="00BD1609" w:rsidRDefault="005B49B8" w:rsidP="00BD1609">
      <w:pPr>
        <w:spacing w:line="360" w:lineRule="auto"/>
        <w:jc w:val="both"/>
        <w:rPr>
          <w:rFonts w:ascii="Palatino Linotype" w:hAnsi="Palatino Linotype"/>
        </w:rPr>
      </w:pPr>
      <w:r w:rsidRPr="00186C70">
        <w:rPr>
          <w:rFonts w:ascii="Palatino Linotype" w:hAnsi="Palatino Linotype" w:cs="Arial"/>
          <w:b/>
          <w:lang w:val="es-MX"/>
        </w:rPr>
        <w:t>Segundo.</w:t>
      </w:r>
      <w:r w:rsidR="00B81C55" w:rsidRPr="00186C70">
        <w:rPr>
          <w:rFonts w:ascii="Palatino Linotype" w:hAnsi="Palatino Linotype" w:cs="Arial"/>
          <w:b/>
          <w:sz w:val="28"/>
          <w:lang w:val="es-MX"/>
        </w:rPr>
        <w:t xml:space="preserve"> </w:t>
      </w:r>
      <w:r w:rsidR="00B81C55" w:rsidRPr="00186C70">
        <w:rPr>
          <w:rFonts w:ascii="Palatino Linotype" w:hAnsi="Palatino Linotype" w:cs="Arial"/>
          <w:lang w:val="es-MX"/>
        </w:rPr>
        <w:t>Se</w:t>
      </w:r>
      <w:r w:rsidR="00B81C55" w:rsidRPr="00186C70">
        <w:rPr>
          <w:rFonts w:ascii="Palatino Linotype" w:hAnsi="Palatino Linotype" w:cs="Arial"/>
          <w:b/>
          <w:lang w:val="es-MX"/>
        </w:rPr>
        <w:t xml:space="preserve"> ORDENA </w:t>
      </w:r>
      <w:r w:rsidR="00BB4A69" w:rsidRPr="00186C70">
        <w:rPr>
          <w:rFonts w:ascii="Palatino Linotype" w:hAnsi="Palatino Linotype" w:cs="Arial"/>
          <w:lang w:val="es-MX"/>
        </w:rPr>
        <w:t>al Sujeto Obligado</w:t>
      </w:r>
      <w:r w:rsidR="00B81C55" w:rsidRPr="00186C70">
        <w:rPr>
          <w:rFonts w:ascii="Palatino Linotype" w:hAnsi="Palatino Linotype" w:cs="Arial"/>
          <w:lang w:val="es-MX"/>
        </w:rPr>
        <w:t xml:space="preserve"> </w:t>
      </w:r>
      <w:r w:rsidR="00BB4A69" w:rsidRPr="00186C70">
        <w:rPr>
          <w:rFonts w:ascii="Palatino Linotype" w:hAnsi="Palatino Linotype" w:cs="Arial"/>
          <w:lang w:val="es-MX"/>
        </w:rPr>
        <w:t>que</w:t>
      </w:r>
      <w:r w:rsidR="0031043B">
        <w:rPr>
          <w:rFonts w:ascii="Palatino Linotype" w:hAnsi="Palatino Linotype" w:cs="Arial"/>
          <w:lang w:val="es-MX"/>
        </w:rPr>
        <w:t xml:space="preserve"> en términos del</w:t>
      </w:r>
      <w:r w:rsidRPr="00186C70">
        <w:rPr>
          <w:rFonts w:ascii="Palatino Linotype" w:hAnsi="Palatino Linotype" w:cs="Arial"/>
          <w:lang w:val="es-MX"/>
        </w:rPr>
        <w:t xml:space="preserve"> </w:t>
      </w:r>
      <w:r w:rsidRPr="00186C70">
        <w:rPr>
          <w:rFonts w:ascii="Palatino Linotype" w:hAnsi="Palatino Linotype" w:cs="Arial"/>
          <w:b/>
          <w:lang w:val="es-MX"/>
        </w:rPr>
        <w:t>C</w:t>
      </w:r>
      <w:r w:rsidR="00F0662B" w:rsidRPr="00186C70">
        <w:rPr>
          <w:rFonts w:ascii="Palatino Linotype" w:hAnsi="Palatino Linotype" w:cs="Arial"/>
          <w:b/>
          <w:lang w:val="es-MX"/>
        </w:rPr>
        <w:t xml:space="preserve">onsiderando </w:t>
      </w:r>
      <w:r w:rsidRPr="00186C70">
        <w:rPr>
          <w:rFonts w:ascii="Palatino Linotype" w:hAnsi="Palatino Linotype" w:cs="Arial"/>
          <w:b/>
          <w:lang w:val="es-MX"/>
        </w:rPr>
        <w:t xml:space="preserve">Cuarto </w:t>
      </w:r>
      <w:r w:rsidRPr="00186C70">
        <w:rPr>
          <w:rFonts w:ascii="Palatino Linotype" w:hAnsi="Palatino Linotype" w:cs="Arial"/>
          <w:lang w:val="es-MX"/>
        </w:rPr>
        <w:t xml:space="preserve"> </w:t>
      </w:r>
      <w:r w:rsidR="00F0662B" w:rsidRPr="00186C70">
        <w:rPr>
          <w:rFonts w:ascii="Palatino Linotype" w:hAnsi="Palatino Linotype" w:cs="Arial"/>
          <w:lang w:val="es-MX"/>
        </w:rPr>
        <w:t>de esta resolución</w:t>
      </w:r>
      <w:r w:rsidR="00F0662B" w:rsidRPr="00186C70">
        <w:rPr>
          <w:rFonts w:ascii="Palatino Linotype" w:hAnsi="Palatino Linotype"/>
          <w:bCs/>
          <w:lang w:val="es-MX"/>
        </w:rPr>
        <w:t xml:space="preserve"> </w:t>
      </w:r>
      <w:r w:rsidR="00F0662B" w:rsidRPr="00186C70">
        <w:rPr>
          <w:rFonts w:ascii="Palatino Linotype" w:eastAsia="Palatino Linotype" w:hAnsi="Palatino Linotype" w:cs="Palatino Linotype"/>
          <w:lang w:val="es-MX"/>
        </w:rPr>
        <w:t xml:space="preserve">haga entrega al recurrente </w:t>
      </w:r>
      <w:r w:rsidR="00F0662B" w:rsidRPr="00186C70">
        <w:rPr>
          <w:rFonts w:ascii="Palatino Linotype" w:hAnsi="Palatino Linotype"/>
          <w:lang w:val="es-MX"/>
        </w:rPr>
        <w:t xml:space="preserve">a través del </w:t>
      </w:r>
      <w:r w:rsidR="0031043B" w:rsidRPr="0031043B">
        <w:rPr>
          <w:rFonts w:ascii="Palatino Linotype" w:eastAsia="Calibri" w:hAnsi="Palatino Linotype" w:cs="Arial"/>
          <w:lang w:val="es-MX" w:eastAsia="en-US"/>
        </w:rPr>
        <w:t xml:space="preserve"> Sistema de Acceso a la Información Mexiquense</w:t>
      </w:r>
      <w:r w:rsidR="0031043B" w:rsidRPr="00186C70">
        <w:rPr>
          <w:rFonts w:ascii="Palatino Linotype" w:hAnsi="Palatino Linotype"/>
          <w:b/>
          <w:lang w:val="es-MX"/>
        </w:rPr>
        <w:t xml:space="preserve"> </w:t>
      </w:r>
      <w:r w:rsidR="00F0662B" w:rsidRPr="00186C70">
        <w:rPr>
          <w:rFonts w:ascii="Palatino Linotype" w:hAnsi="Palatino Linotype"/>
          <w:b/>
          <w:lang w:val="es-MX"/>
        </w:rPr>
        <w:t>SAIMEX,</w:t>
      </w:r>
      <w:r w:rsidR="00F0662B" w:rsidRPr="00186C70">
        <w:rPr>
          <w:rFonts w:ascii="Palatino Linotype" w:hAnsi="Palatino Linotype"/>
          <w:lang w:val="es-MX"/>
        </w:rPr>
        <w:t xml:space="preserve"> </w:t>
      </w:r>
      <w:r w:rsidR="00BD1609" w:rsidRPr="00BD1609">
        <w:rPr>
          <w:rFonts w:ascii="Palatino Linotype" w:hAnsi="Palatino Linotype"/>
        </w:rPr>
        <w:t xml:space="preserve">lo siguiente: </w:t>
      </w:r>
    </w:p>
    <w:p w14:paraId="172159B3" w14:textId="77777777" w:rsidR="00EC6768" w:rsidRPr="00062771" w:rsidRDefault="00EC6768" w:rsidP="00BD1609">
      <w:pPr>
        <w:spacing w:line="360" w:lineRule="auto"/>
        <w:jc w:val="both"/>
        <w:rPr>
          <w:rFonts w:ascii="Palatino Linotype" w:hAnsi="Palatino Linotype" w:cs="Arial"/>
          <w:i/>
          <w:color w:val="FF0000"/>
        </w:rPr>
      </w:pPr>
    </w:p>
    <w:p w14:paraId="3FF844A1" w14:textId="2FD2FB4C" w:rsidR="0031043B" w:rsidRPr="00B500A1" w:rsidRDefault="0031043B" w:rsidP="0031043B">
      <w:pPr>
        <w:pStyle w:val="Prrafodelista"/>
        <w:spacing w:line="360" w:lineRule="auto"/>
        <w:ind w:left="567" w:right="900"/>
        <w:contextualSpacing/>
        <w:jc w:val="both"/>
        <w:rPr>
          <w:rFonts w:ascii="Palatino Linotype" w:hAnsi="Palatino Linotype"/>
          <w:i/>
        </w:rPr>
      </w:pPr>
      <w:r w:rsidRPr="0031043B">
        <w:rPr>
          <w:rFonts w:ascii="Palatino Linotype" w:hAnsi="Palatino Linotype"/>
          <w:i/>
        </w:rPr>
        <w:t>Acuerdo de inexistencia de las cuentas institucionales de los tres vocales y de la Junta Distrital 27, en relación a los correo</w:t>
      </w:r>
      <w:r>
        <w:rPr>
          <w:rFonts w:ascii="Palatino Linotype" w:hAnsi="Palatino Linotype"/>
          <w:i/>
        </w:rPr>
        <w:t xml:space="preserve">s enviados durante el mes </w:t>
      </w:r>
      <w:r w:rsidRPr="0031043B">
        <w:rPr>
          <w:rFonts w:ascii="Palatino Linotype" w:hAnsi="Palatino Linotype"/>
          <w:i/>
        </w:rPr>
        <w:t>de</w:t>
      </w:r>
      <w:r>
        <w:rPr>
          <w:rFonts w:ascii="Palatino Linotype" w:hAnsi="Palatino Linotype"/>
          <w:i/>
        </w:rPr>
        <w:t xml:space="preserve"> abril de </w:t>
      </w:r>
      <w:r w:rsidRPr="0031043B">
        <w:rPr>
          <w:rFonts w:ascii="Palatino Linotype" w:hAnsi="Palatino Linotype"/>
          <w:i/>
        </w:rPr>
        <w:t xml:space="preserve"> dos mil veintiuno y lo</w:t>
      </w:r>
      <w:r>
        <w:rPr>
          <w:rFonts w:ascii="Palatino Linotype" w:hAnsi="Palatino Linotype"/>
          <w:i/>
        </w:rPr>
        <w:t>s correos recibidos durante los meses de enero y junio</w:t>
      </w:r>
      <w:r w:rsidRPr="0031043B">
        <w:rPr>
          <w:rFonts w:ascii="Palatino Linotype" w:hAnsi="Palatino Linotype"/>
          <w:i/>
        </w:rPr>
        <w:t xml:space="preserve"> de dos mil veintiuno.</w:t>
      </w:r>
    </w:p>
    <w:p w14:paraId="69634900" w14:textId="0CC8D549" w:rsidR="00B81C55" w:rsidRPr="00186C70"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186C70">
        <w:rPr>
          <w:rFonts w:ascii="Palatino Linotype" w:hAnsi="Palatino Linotype" w:cs="Arial"/>
          <w:b/>
          <w:szCs w:val="28"/>
          <w:lang w:val="es-MX" w:eastAsia="es-MX"/>
        </w:rPr>
        <w:t>Tercero.</w:t>
      </w:r>
      <w:r w:rsidR="00B81C55" w:rsidRPr="00186C70">
        <w:rPr>
          <w:rFonts w:ascii="Palatino Linotype" w:hAnsi="Palatino Linotype" w:cs="Arial"/>
          <w:b/>
          <w:sz w:val="28"/>
          <w:szCs w:val="28"/>
          <w:lang w:val="es-MX" w:eastAsia="es-MX"/>
        </w:rPr>
        <w:t xml:space="preserve">  </w:t>
      </w:r>
      <w:r w:rsidR="00B81C55" w:rsidRPr="00186C70">
        <w:rPr>
          <w:rFonts w:ascii="Palatino Linotype" w:hAnsi="Palatino Linotype" w:cs="Arial"/>
          <w:b/>
          <w:lang w:val="es-MX" w:eastAsia="es-MX"/>
        </w:rPr>
        <w:t>Notifíquese,</w:t>
      </w:r>
      <w:r w:rsidR="00B81C55" w:rsidRPr="00186C70">
        <w:rPr>
          <w:rFonts w:ascii="Palatino Linotype" w:hAnsi="Palatino Linotype" w:cs="Arial"/>
          <w:b/>
          <w:sz w:val="28"/>
          <w:szCs w:val="28"/>
          <w:lang w:val="es-MX" w:eastAsia="es-MX"/>
        </w:rPr>
        <w:t xml:space="preserve"> </w:t>
      </w:r>
      <w:r w:rsidR="00B81C55" w:rsidRPr="00186C70">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sidR="00E14171" w:rsidRPr="00186C70">
        <w:rPr>
          <w:rFonts w:ascii="Palatino Linotype" w:hAnsi="Palatino Linotype" w:cs="Arial"/>
          <w:lang w:val="es-MX" w:eastAsia="es-MX"/>
        </w:rPr>
        <w:t>rdenado de</w:t>
      </w:r>
      <w:r w:rsidR="00B62FC5" w:rsidRPr="00186C70">
        <w:rPr>
          <w:rFonts w:ascii="Palatino Linotype" w:hAnsi="Palatino Linotype" w:cs="Arial"/>
          <w:lang w:val="es-MX" w:eastAsia="es-MX"/>
        </w:rPr>
        <w:t>ntro del plazo de diez</w:t>
      </w:r>
      <w:r w:rsidR="00B81C55" w:rsidRPr="00186C70">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E45C3A7" w14:textId="3BED1D11" w:rsidR="001C0335" w:rsidRPr="00186C70" w:rsidRDefault="005B49B8" w:rsidP="001C0335">
      <w:pPr>
        <w:spacing w:line="360" w:lineRule="auto"/>
        <w:jc w:val="both"/>
        <w:rPr>
          <w:rFonts w:ascii="Palatino Linotype" w:hAnsi="Palatino Linotype" w:cs="Arial"/>
          <w:lang w:val="es-MX" w:eastAsia="es-MX"/>
        </w:rPr>
      </w:pPr>
      <w:r w:rsidRPr="00186C70">
        <w:rPr>
          <w:rFonts w:ascii="Palatino Linotype" w:hAnsi="Palatino Linotype" w:cs="Arial"/>
          <w:b/>
          <w:szCs w:val="28"/>
          <w:lang w:val="es-MX" w:eastAsia="es-MX"/>
        </w:rPr>
        <w:t>Cuarto.</w:t>
      </w:r>
      <w:r w:rsidR="001C0335" w:rsidRPr="00186C70">
        <w:rPr>
          <w:rFonts w:ascii="Palatino Linotype" w:hAnsi="Palatino Linotype" w:cs="Arial"/>
          <w:b/>
          <w:sz w:val="28"/>
          <w:szCs w:val="28"/>
          <w:lang w:val="es-MX" w:eastAsia="es-MX"/>
        </w:rPr>
        <w:t xml:space="preserve"> </w:t>
      </w:r>
      <w:r w:rsidR="001C0335" w:rsidRPr="00186C70">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F46DC1" w14:textId="1E847767" w:rsidR="00B81C55" w:rsidRPr="00186C70"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186C70">
        <w:rPr>
          <w:rFonts w:ascii="Palatino Linotype" w:hAnsi="Palatino Linotype" w:cs="Arial"/>
          <w:b/>
          <w:szCs w:val="28"/>
          <w:lang w:val="es-MX" w:eastAsia="es-MX"/>
        </w:rPr>
        <w:t xml:space="preserve">Quinto. </w:t>
      </w:r>
      <w:r w:rsidR="00B81C55" w:rsidRPr="00186C70">
        <w:rPr>
          <w:rFonts w:ascii="Palatino Linotype" w:hAnsi="Palatino Linotype" w:cs="Arial"/>
          <w:b/>
          <w:lang w:val="es-MX" w:eastAsia="es-MX"/>
        </w:rPr>
        <w:t xml:space="preserve">Notifíquese, </w:t>
      </w:r>
      <w:r w:rsidR="00B81C55" w:rsidRPr="00186C70">
        <w:rPr>
          <w:rFonts w:ascii="Palatino Linotype" w:hAnsi="Palatino Linotype" w:cs="Arial"/>
          <w:lang w:val="es-MX" w:eastAsia="es-MX"/>
        </w:rPr>
        <w:t xml:space="preserve">al recurrente la presente resolución, así como que podrá impugnarla vía </w:t>
      </w:r>
      <w:r w:rsidR="00B81C55" w:rsidRPr="00186C70">
        <w:rPr>
          <w:rFonts w:ascii="Palatino Linotype" w:hAnsi="Palatino Linotype" w:cs="Arial"/>
          <w:b/>
          <w:lang w:val="es-MX" w:eastAsia="es-MX"/>
        </w:rPr>
        <w:t>Juicio de Amparo</w:t>
      </w:r>
      <w:r w:rsidR="00B81C55" w:rsidRPr="00186C70">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6B143F54" w14:textId="77777777" w:rsidR="007E3A3F" w:rsidRDefault="00925F23" w:rsidP="006F6281">
      <w:pPr>
        <w:spacing w:line="360" w:lineRule="auto"/>
        <w:ind w:right="49"/>
        <w:jc w:val="both"/>
        <w:rPr>
          <w:rFonts w:ascii="Palatino Linotype" w:hAnsi="Palatino Linotype"/>
          <w:lang w:val="es-MX"/>
        </w:rPr>
        <w:sectPr w:rsidR="007E3A3F"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pPr>
      <w:r w:rsidRPr="00186C70">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6F6281">
        <w:rPr>
          <w:rFonts w:ascii="Palatino Linotype" w:hAnsi="Palatino Linotype"/>
          <w:lang w:val="es-MX"/>
        </w:rPr>
        <w:t>EZ PEÑA; EN LA TRIGÉSIMA SÉPTIM</w:t>
      </w:r>
      <w:r w:rsidR="00412F9C" w:rsidRPr="00186C70">
        <w:rPr>
          <w:rFonts w:ascii="Palatino Linotype" w:hAnsi="Palatino Linotype"/>
          <w:lang w:val="es-MX"/>
        </w:rPr>
        <w:t>A</w:t>
      </w:r>
      <w:r w:rsidRPr="00186C70">
        <w:rPr>
          <w:rFonts w:ascii="Palatino Linotype" w:hAnsi="Palatino Linotype"/>
          <w:lang w:val="es-MX"/>
        </w:rPr>
        <w:t xml:space="preserve"> SE</w:t>
      </w:r>
      <w:r w:rsidR="00412F9C" w:rsidRPr="00186C70">
        <w:rPr>
          <w:rFonts w:ascii="Palatino Linotype" w:hAnsi="Palatino Linotype"/>
          <w:lang w:val="es-MX"/>
        </w:rPr>
        <w:t xml:space="preserve">SIÓN </w:t>
      </w:r>
      <w:r w:rsidR="006F6281">
        <w:rPr>
          <w:rFonts w:ascii="Palatino Linotype" w:hAnsi="Palatino Linotype"/>
          <w:lang w:val="es-MX"/>
        </w:rPr>
        <w:t>ORDINARIA CELEBRADA EL VEINTE</w:t>
      </w:r>
      <w:r w:rsidR="00412F9C" w:rsidRPr="00186C70">
        <w:rPr>
          <w:rFonts w:ascii="Palatino Linotype" w:hAnsi="Palatino Linotype"/>
          <w:lang w:val="es-MX"/>
        </w:rPr>
        <w:t xml:space="preserve"> </w:t>
      </w:r>
      <w:r w:rsidR="006F6281">
        <w:rPr>
          <w:rFonts w:ascii="Palatino Linotype" w:hAnsi="Palatino Linotype"/>
          <w:lang w:val="es-MX"/>
        </w:rPr>
        <w:t>DE OCTU</w:t>
      </w:r>
      <w:r w:rsidRPr="00186C70">
        <w:rPr>
          <w:rFonts w:ascii="Palatino Linotype" w:hAnsi="Palatino Linotype"/>
          <w:lang w:val="es-MX"/>
        </w:rPr>
        <w:t>BRE DE DOS MIL VEINTIUNO, ANTE EL SECRETARIO TÉCNICO DEL PLENO ALEXIS TAPIA RAMÍREZ.</w:t>
      </w:r>
    </w:p>
    <w:p w14:paraId="73015D1A" w14:textId="4F64DA37" w:rsidR="008E7698" w:rsidRPr="006F6281" w:rsidRDefault="008E7698" w:rsidP="006F6281">
      <w:pPr>
        <w:spacing w:line="360" w:lineRule="auto"/>
        <w:ind w:right="49"/>
        <w:jc w:val="both"/>
        <w:rPr>
          <w:rFonts w:ascii="Palatino Linotype" w:hAnsi="Palatino Linotype"/>
          <w:lang w:val="es-MX"/>
        </w:rPr>
      </w:pPr>
    </w:p>
    <w:sectPr w:rsidR="008E7698" w:rsidRPr="006F6281" w:rsidSect="009F07F4">
      <w:head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159F" w14:textId="77777777" w:rsidR="00EC6768" w:rsidRDefault="00EC6768" w:rsidP="00C80F8C">
      <w:r>
        <w:separator/>
      </w:r>
    </w:p>
  </w:endnote>
  <w:endnote w:type="continuationSeparator" w:id="0">
    <w:p w14:paraId="7B496202" w14:textId="77777777" w:rsidR="00EC6768" w:rsidRDefault="00EC67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EC6768" w:rsidRDefault="00EC676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30849">
      <w:rPr>
        <w:rFonts w:ascii="Arial" w:hAnsi="Arial" w:cs="Arial"/>
        <w:b/>
        <w:bCs/>
        <w:noProof/>
        <w:sz w:val="20"/>
        <w:szCs w:val="20"/>
      </w:rPr>
      <w:t>24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30849">
      <w:rPr>
        <w:rFonts w:ascii="Arial" w:hAnsi="Arial" w:cs="Arial"/>
        <w:b/>
        <w:bCs/>
        <w:noProof/>
        <w:sz w:val="20"/>
        <w:szCs w:val="20"/>
      </w:rPr>
      <w:t>25</w:t>
    </w:r>
    <w:r>
      <w:rPr>
        <w:rFonts w:ascii="Arial" w:hAnsi="Arial" w:cs="Arial"/>
        <w:b/>
        <w:bCs/>
        <w:sz w:val="20"/>
        <w:szCs w:val="20"/>
      </w:rPr>
      <w:fldChar w:fldCharType="end"/>
    </w:r>
  </w:p>
  <w:p w14:paraId="1192A578" w14:textId="77777777" w:rsidR="00EC6768" w:rsidRDefault="00EC6768" w:rsidP="00935A0D">
    <w:pPr>
      <w:pStyle w:val="Piedepgina"/>
      <w:rPr>
        <w:rFonts w:ascii="Times New Roman" w:hAnsi="Times New Roman" w:cs="Times New Roman"/>
      </w:rPr>
    </w:pPr>
  </w:p>
  <w:p w14:paraId="14A770F8" w14:textId="77777777" w:rsidR="00EC6768" w:rsidRDefault="00EC676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EC6768" w:rsidRDefault="00EC676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30849">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30849">
      <w:rPr>
        <w:rFonts w:ascii="Arial" w:hAnsi="Arial" w:cs="Arial"/>
        <w:b/>
        <w:bCs/>
        <w:noProof/>
        <w:sz w:val="20"/>
        <w:szCs w:val="20"/>
      </w:rPr>
      <w:t>25</w:t>
    </w:r>
    <w:r>
      <w:rPr>
        <w:rFonts w:ascii="Arial" w:hAnsi="Arial" w:cs="Arial"/>
        <w:b/>
        <w:bCs/>
        <w:sz w:val="20"/>
        <w:szCs w:val="20"/>
      </w:rPr>
      <w:fldChar w:fldCharType="end"/>
    </w:r>
  </w:p>
  <w:p w14:paraId="5D98ABD5" w14:textId="77777777" w:rsidR="00EC6768" w:rsidRDefault="00EC67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1BA68" w14:textId="77777777" w:rsidR="00EC6768" w:rsidRDefault="00EC6768" w:rsidP="00C80F8C">
      <w:r>
        <w:separator/>
      </w:r>
    </w:p>
  </w:footnote>
  <w:footnote w:type="continuationSeparator" w:id="0">
    <w:p w14:paraId="5E89C650" w14:textId="77777777" w:rsidR="00EC6768" w:rsidRDefault="00EC676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EC6768" w:rsidRPr="00095FB7" w14:paraId="6B4E3B81" w14:textId="77777777" w:rsidTr="009D4854">
      <w:tc>
        <w:tcPr>
          <w:tcW w:w="2553" w:type="dxa"/>
          <w:vAlign w:val="center"/>
          <w:hideMark/>
        </w:tcPr>
        <w:p w14:paraId="0ABBC6C0" w14:textId="56B6DC1A" w:rsidR="00EC6768" w:rsidRPr="00095FB7" w:rsidRDefault="00EC6768"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02C8F7F0" w:rsidR="00EC6768" w:rsidRPr="00095FB7" w:rsidRDefault="00EC6768"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04144</w:t>
          </w:r>
          <w:r w:rsidRPr="00BD1609">
            <w:rPr>
              <w:rFonts w:ascii="Palatino Linotype" w:eastAsiaTheme="minorEastAsia" w:hAnsi="Palatino Linotype" w:cs="Arial"/>
              <w:b/>
              <w:bCs/>
              <w:sz w:val="22"/>
              <w:szCs w:val="22"/>
              <w:lang w:val="es-MX"/>
            </w:rPr>
            <w:t>/INFOEM/IP/RR/2021</w:t>
          </w:r>
          <w:r>
            <w:rPr>
              <w:rFonts w:ascii="Palatino Linotype" w:eastAsiaTheme="minorEastAsia" w:hAnsi="Palatino Linotype" w:cs="Arial"/>
              <w:b/>
              <w:bCs/>
              <w:sz w:val="22"/>
              <w:szCs w:val="22"/>
              <w:lang w:val="es-MX"/>
            </w:rPr>
            <w:t xml:space="preserve"> y acumulados.</w:t>
          </w:r>
        </w:p>
      </w:tc>
    </w:tr>
    <w:tr w:rsidR="00EC6768" w:rsidRPr="00095FB7" w14:paraId="31CB780F" w14:textId="77777777" w:rsidTr="009D4854">
      <w:trPr>
        <w:trHeight w:val="228"/>
      </w:trPr>
      <w:tc>
        <w:tcPr>
          <w:tcW w:w="2553" w:type="dxa"/>
          <w:vAlign w:val="center"/>
          <w:hideMark/>
        </w:tcPr>
        <w:p w14:paraId="4F49CB4A" w14:textId="40575396" w:rsidR="00EC6768" w:rsidRPr="00095FB7" w:rsidRDefault="00EC6768"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4128A8D0" w:rsidR="00EC6768" w:rsidRPr="00095FB7" w:rsidRDefault="00EC6768" w:rsidP="001F56C5">
          <w:pPr>
            <w:ind w:right="954"/>
            <w:jc w:val="both"/>
            <w:rPr>
              <w:rFonts w:ascii="Palatino Linotype" w:hAnsi="Palatino Linotype"/>
              <w:b/>
              <w:sz w:val="22"/>
              <w:szCs w:val="22"/>
              <w:lang w:val="es-ES_tradnl"/>
            </w:rPr>
          </w:pPr>
          <w:r w:rsidRPr="00BD1609">
            <w:rPr>
              <w:rFonts w:ascii="Palatino Linotype" w:hAnsi="Palatino Linotype"/>
              <w:b/>
              <w:sz w:val="22"/>
              <w:szCs w:val="22"/>
              <w:lang w:val="es-ES_tradnl"/>
            </w:rPr>
            <w:t>Instituto Electoral del Estado de México</w:t>
          </w:r>
        </w:p>
      </w:tc>
    </w:tr>
    <w:tr w:rsidR="00EC6768" w:rsidRPr="00095FB7" w14:paraId="69050F56" w14:textId="77777777" w:rsidTr="009D4854">
      <w:tc>
        <w:tcPr>
          <w:tcW w:w="2553" w:type="dxa"/>
          <w:vAlign w:val="center"/>
          <w:hideMark/>
        </w:tcPr>
        <w:p w14:paraId="65C9B735" w14:textId="722CA8BD" w:rsidR="00EC6768" w:rsidRPr="00095FB7" w:rsidRDefault="00EC6768"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EC6768" w:rsidRPr="00095FB7" w:rsidRDefault="00EC6768"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EC6768" w:rsidRDefault="00EC676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EC6768" w:rsidRDefault="00EC6768"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EC6768" w14:paraId="477E149B" w14:textId="77777777" w:rsidTr="00C47D1B">
      <w:tc>
        <w:tcPr>
          <w:tcW w:w="2553" w:type="dxa"/>
          <w:vAlign w:val="center"/>
          <w:hideMark/>
        </w:tcPr>
        <w:p w14:paraId="5C0586E4" w14:textId="3E77CCF0" w:rsidR="00EC6768" w:rsidRDefault="00EC676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26BFEFA4" w14:textId="77777777" w:rsidR="00EC6768" w:rsidRDefault="00EC6768" w:rsidP="008B18BC">
          <w:pPr>
            <w:rPr>
              <w:rFonts w:ascii="Palatino Linotype" w:eastAsiaTheme="minorEastAsia" w:hAnsi="Palatino Linotype" w:cs="Arial"/>
              <w:b/>
              <w:bCs/>
              <w:sz w:val="22"/>
              <w:szCs w:val="22"/>
              <w:lang w:val="es-MX"/>
            </w:rPr>
          </w:pPr>
        </w:p>
        <w:p w14:paraId="5B14C95E" w14:textId="489039C2" w:rsidR="00EC6768" w:rsidRPr="008823A4" w:rsidRDefault="00EC6768" w:rsidP="008B18BC">
          <w:pPr>
            <w:rPr>
              <w:rFonts w:ascii="Palatino Linotype" w:eastAsiaTheme="minorEastAsia" w:hAnsi="Palatino Linotype" w:cs="Arial"/>
              <w:b/>
              <w:bCs/>
              <w:sz w:val="22"/>
              <w:szCs w:val="22"/>
              <w:lang w:val="es-MX"/>
            </w:rPr>
          </w:pPr>
          <w:r>
            <w:rPr>
              <w:rFonts w:ascii="Palatino Linotype" w:eastAsiaTheme="minorEastAsia" w:hAnsi="Palatino Linotype" w:cs="Arial"/>
              <w:b/>
              <w:bCs/>
              <w:sz w:val="22"/>
              <w:szCs w:val="22"/>
              <w:lang w:val="es-MX"/>
            </w:rPr>
            <w:t>04144/INFOEM/IP/RR/2021 y acumulados.</w:t>
          </w:r>
        </w:p>
      </w:tc>
    </w:tr>
    <w:tr w:rsidR="00EC6768" w14:paraId="5B5BE21C" w14:textId="77777777" w:rsidTr="00C47D1B">
      <w:tc>
        <w:tcPr>
          <w:tcW w:w="2553" w:type="dxa"/>
          <w:vAlign w:val="center"/>
          <w:hideMark/>
        </w:tcPr>
        <w:p w14:paraId="4AE96902" w14:textId="4E063913" w:rsidR="00EC6768" w:rsidRDefault="00EC6768"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32AE0F9" w:rsidR="00EC6768" w:rsidRPr="004440AC" w:rsidRDefault="00530849" w:rsidP="00C47D1B">
          <w:pPr>
            <w:rPr>
              <w:rFonts w:ascii="Palatino Linotype" w:hAnsi="Palatino Linotype"/>
              <w:b/>
              <w:sz w:val="22"/>
              <w:szCs w:val="22"/>
              <w:lang w:val="es-ES_tradnl"/>
            </w:rPr>
          </w:pPr>
          <w:r>
            <w:rPr>
              <w:rFonts w:ascii="Palatino Linotype" w:hAnsi="Palatino Linotype"/>
              <w:b/>
              <w:sz w:val="22"/>
              <w:szCs w:val="22"/>
              <w:lang w:val="es-ES_tradnl"/>
            </w:rPr>
            <w:t>xxxx xxxxx</w:t>
          </w:r>
        </w:p>
      </w:tc>
    </w:tr>
    <w:tr w:rsidR="00EC6768" w14:paraId="22601A11" w14:textId="77777777" w:rsidTr="00C47D1B">
      <w:trPr>
        <w:trHeight w:val="228"/>
      </w:trPr>
      <w:tc>
        <w:tcPr>
          <w:tcW w:w="2553" w:type="dxa"/>
          <w:vAlign w:val="center"/>
          <w:hideMark/>
        </w:tcPr>
        <w:p w14:paraId="6EFE221D" w14:textId="49C5F800" w:rsidR="00EC6768" w:rsidRDefault="00EC676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029BB4F" w:rsidR="00EC6768" w:rsidRPr="004440AC" w:rsidRDefault="00EC6768" w:rsidP="001F56C5">
          <w:pPr>
            <w:ind w:right="596"/>
            <w:jc w:val="both"/>
            <w:rPr>
              <w:rFonts w:ascii="Palatino Linotype" w:hAnsi="Palatino Linotype"/>
              <w:b/>
              <w:sz w:val="22"/>
              <w:szCs w:val="22"/>
              <w:lang w:val="es-ES_tradnl"/>
            </w:rPr>
          </w:pPr>
          <w:r w:rsidRPr="00EC6DA0">
            <w:rPr>
              <w:rFonts w:ascii="Palatino Linotype" w:hAnsi="Palatino Linotype"/>
              <w:b/>
              <w:sz w:val="22"/>
              <w:szCs w:val="22"/>
              <w:lang w:val="es-ES_tradnl"/>
            </w:rPr>
            <w:t>Instituto Electoral del Estado de México</w:t>
          </w:r>
        </w:p>
      </w:tc>
    </w:tr>
    <w:tr w:rsidR="00EC6768" w14:paraId="2D6C630E" w14:textId="77777777" w:rsidTr="00C47D1B">
      <w:tc>
        <w:tcPr>
          <w:tcW w:w="2553" w:type="dxa"/>
          <w:vAlign w:val="center"/>
          <w:hideMark/>
        </w:tcPr>
        <w:p w14:paraId="5BD4C6DB" w14:textId="4E635FC6" w:rsidR="00EC6768" w:rsidRDefault="00EC6768"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EC6768" w:rsidRPr="004440AC" w:rsidRDefault="00EC6768"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EC6768" w:rsidRDefault="00EC6768"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451E" w14:textId="0D3B8946" w:rsidR="007E3A3F" w:rsidRDefault="007E3A3F" w:rsidP="00C47D1B">
    <w:pPr>
      <w:pStyle w:val="Encabezado"/>
      <w:jc w:val="both"/>
    </w:pPr>
    <w:r>
      <w:t xml:space="preserve">                                  </w:t>
    </w:r>
  </w:p>
  <w:p w14:paraId="6B9D3411" w14:textId="77777777" w:rsidR="007E3A3F" w:rsidRDefault="007E3A3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B64909"/>
    <w:multiLevelType w:val="hybridMultilevel"/>
    <w:tmpl w:val="4E3A85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FF7802"/>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1A5ED1"/>
    <w:multiLevelType w:val="hybridMultilevel"/>
    <w:tmpl w:val="9B06D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8B04D86"/>
    <w:multiLevelType w:val="hybridMultilevel"/>
    <w:tmpl w:val="BC64F0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5B202224"/>
    <w:multiLevelType w:val="hybridMultilevel"/>
    <w:tmpl w:val="06E4D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367037E"/>
    <w:multiLevelType w:val="hybridMultilevel"/>
    <w:tmpl w:val="C34CC9B6"/>
    <w:lvl w:ilvl="0" w:tplc="625E0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600AC54E"/>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
  </w:num>
  <w:num w:numId="3">
    <w:abstractNumId w:val="14"/>
  </w:num>
  <w:num w:numId="4">
    <w:abstractNumId w:val="27"/>
  </w:num>
  <w:num w:numId="5">
    <w:abstractNumId w:val="4"/>
  </w:num>
  <w:num w:numId="6">
    <w:abstractNumId w:val="20"/>
  </w:num>
  <w:num w:numId="7">
    <w:abstractNumId w:val="13"/>
  </w:num>
  <w:num w:numId="8">
    <w:abstractNumId w:val="16"/>
  </w:num>
  <w:num w:numId="9">
    <w:abstractNumId w:val="21"/>
  </w:num>
  <w:num w:numId="10">
    <w:abstractNumId w:val="12"/>
  </w:num>
  <w:num w:numId="11">
    <w:abstractNumId w:val="0"/>
  </w:num>
  <w:num w:numId="12">
    <w:abstractNumId w:val="19"/>
  </w:num>
  <w:num w:numId="13">
    <w:abstractNumId w:val="17"/>
  </w:num>
  <w:num w:numId="14">
    <w:abstractNumId w:val="10"/>
  </w:num>
  <w:num w:numId="15">
    <w:abstractNumId w:val="2"/>
  </w:num>
  <w:num w:numId="16">
    <w:abstractNumId w:val="22"/>
  </w:num>
  <w:num w:numId="17">
    <w:abstractNumId w:val="24"/>
  </w:num>
  <w:num w:numId="18">
    <w:abstractNumId w:val="29"/>
  </w:num>
  <w:num w:numId="19">
    <w:abstractNumId w:val="15"/>
  </w:num>
  <w:num w:numId="20">
    <w:abstractNumId w:val="11"/>
  </w:num>
  <w:num w:numId="21">
    <w:abstractNumId w:val="8"/>
  </w:num>
  <w:num w:numId="22">
    <w:abstractNumId w:val="5"/>
  </w:num>
  <w:num w:numId="23">
    <w:abstractNumId w:val="6"/>
  </w:num>
  <w:num w:numId="24">
    <w:abstractNumId w:val="26"/>
  </w:num>
  <w:num w:numId="25">
    <w:abstractNumId w:val="23"/>
  </w:num>
  <w:num w:numId="26">
    <w:abstractNumId w:val="18"/>
  </w:num>
  <w:num w:numId="27">
    <w:abstractNumId w:val="28"/>
  </w:num>
  <w:num w:numId="28">
    <w:abstractNumId w:val="25"/>
  </w:num>
  <w:num w:numId="29">
    <w:abstractNumId w:val="31"/>
  </w:num>
  <w:num w:numId="30">
    <w:abstractNumId w:val="7"/>
  </w:num>
  <w:num w:numId="31">
    <w:abstractNumId w:val="3"/>
  </w:num>
  <w:num w:numId="3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5AE"/>
    <w:rsid w:val="000045A8"/>
    <w:rsid w:val="00005A7A"/>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FD8"/>
    <w:rsid w:val="0004657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26E"/>
    <w:rsid w:val="000F7FE2"/>
    <w:rsid w:val="001002A8"/>
    <w:rsid w:val="0010152C"/>
    <w:rsid w:val="00101832"/>
    <w:rsid w:val="001021A2"/>
    <w:rsid w:val="00103E4C"/>
    <w:rsid w:val="00104E08"/>
    <w:rsid w:val="00106146"/>
    <w:rsid w:val="00106668"/>
    <w:rsid w:val="00106B32"/>
    <w:rsid w:val="00107249"/>
    <w:rsid w:val="001073CC"/>
    <w:rsid w:val="00107584"/>
    <w:rsid w:val="00107A49"/>
    <w:rsid w:val="00107BBC"/>
    <w:rsid w:val="00107FC5"/>
    <w:rsid w:val="00110202"/>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E1D"/>
    <w:rsid w:val="00150789"/>
    <w:rsid w:val="00151D19"/>
    <w:rsid w:val="00152866"/>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70"/>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593B"/>
    <w:rsid w:val="001A7913"/>
    <w:rsid w:val="001B2379"/>
    <w:rsid w:val="001B3256"/>
    <w:rsid w:val="001B3C02"/>
    <w:rsid w:val="001B3F3C"/>
    <w:rsid w:val="001B5099"/>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1266"/>
    <w:rsid w:val="00271446"/>
    <w:rsid w:val="00275423"/>
    <w:rsid w:val="00276D8F"/>
    <w:rsid w:val="00276F2E"/>
    <w:rsid w:val="0027702B"/>
    <w:rsid w:val="00277C67"/>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6A2E"/>
    <w:rsid w:val="00297AB0"/>
    <w:rsid w:val="002A0448"/>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6589"/>
    <w:rsid w:val="00306B09"/>
    <w:rsid w:val="00306D3D"/>
    <w:rsid w:val="0030711C"/>
    <w:rsid w:val="00307186"/>
    <w:rsid w:val="00307275"/>
    <w:rsid w:val="0031043B"/>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4C9"/>
    <w:rsid w:val="00347F1F"/>
    <w:rsid w:val="00351CB7"/>
    <w:rsid w:val="003529F6"/>
    <w:rsid w:val="00352FCD"/>
    <w:rsid w:val="003537DE"/>
    <w:rsid w:val="003541CA"/>
    <w:rsid w:val="003543B2"/>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90"/>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A0C73"/>
    <w:rsid w:val="003A11DD"/>
    <w:rsid w:val="003A19EE"/>
    <w:rsid w:val="003A2B96"/>
    <w:rsid w:val="003A5891"/>
    <w:rsid w:val="003A5A6E"/>
    <w:rsid w:val="003A5E0F"/>
    <w:rsid w:val="003A6186"/>
    <w:rsid w:val="003A6534"/>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0F8"/>
    <w:rsid w:val="004126F7"/>
    <w:rsid w:val="00412F9C"/>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1796"/>
    <w:rsid w:val="004619C8"/>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1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4536"/>
    <w:rsid w:val="00525A5B"/>
    <w:rsid w:val="0052638D"/>
    <w:rsid w:val="0053002A"/>
    <w:rsid w:val="00530849"/>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21E5"/>
    <w:rsid w:val="00592755"/>
    <w:rsid w:val="00593DB7"/>
    <w:rsid w:val="00594366"/>
    <w:rsid w:val="00594BC5"/>
    <w:rsid w:val="005954A5"/>
    <w:rsid w:val="005954E9"/>
    <w:rsid w:val="005A0040"/>
    <w:rsid w:val="005A119B"/>
    <w:rsid w:val="005A1564"/>
    <w:rsid w:val="005A1AD5"/>
    <w:rsid w:val="005A232E"/>
    <w:rsid w:val="005A3328"/>
    <w:rsid w:val="005A4391"/>
    <w:rsid w:val="005A4F59"/>
    <w:rsid w:val="005A52D3"/>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60026F"/>
    <w:rsid w:val="00600733"/>
    <w:rsid w:val="006010BF"/>
    <w:rsid w:val="0060127F"/>
    <w:rsid w:val="00601296"/>
    <w:rsid w:val="00601B42"/>
    <w:rsid w:val="006031FE"/>
    <w:rsid w:val="00603E10"/>
    <w:rsid w:val="006047FC"/>
    <w:rsid w:val="006048D2"/>
    <w:rsid w:val="0060501E"/>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0834"/>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281"/>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2A32"/>
    <w:rsid w:val="007233E7"/>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A0197"/>
    <w:rsid w:val="007A02EB"/>
    <w:rsid w:val="007A0327"/>
    <w:rsid w:val="007A11F1"/>
    <w:rsid w:val="007A1A5F"/>
    <w:rsid w:val="007A32BE"/>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3A3F"/>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23A4"/>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95CDB"/>
    <w:rsid w:val="008A0C05"/>
    <w:rsid w:val="008A0CFD"/>
    <w:rsid w:val="008A201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29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0C5A"/>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3AEB"/>
    <w:rsid w:val="00A25070"/>
    <w:rsid w:val="00A25AF8"/>
    <w:rsid w:val="00A27150"/>
    <w:rsid w:val="00A27FAD"/>
    <w:rsid w:val="00A31F2A"/>
    <w:rsid w:val="00A32A88"/>
    <w:rsid w:val="00A32DE9"/>
    <w:rsid w:val="00A35622"/>
    <w:rsid w:val="00A3572A"/>
    <w:rsid w:val="00A36ED5"/>
    <w:rsid w:val="00A37084"/>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4765"/>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286"/>
    <w:rsid w:val="00AE45EA"/>
    <w:rsid w:val="00AE5719"/>
    <w:rsid w:val="00AE5B7C"/>
    <w:rsid w:val="00AE73E2"/>
    <w:rsid w:val="00AF0927"/>
    <w:rsid w:val="00AF16F8"/>
    <w:rsid w:val="00AF1CF1"/>
    <w:rsid w:val="00AF200E"/>
    <w:rsid w:val="00AF203D"/>
    <w:rsid w:val="00AF299E"/>
    <w:rsid w:val="00AF2AD6"/>
    <w:rsid w:val="00AF2ADD"/>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982"/>
    <w:rsid w:val="00B22F6F"/>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500A1"/>
    <w:rsid w:val="00B5061D"/>
    <w:rsid w:val="00B509A3"/>
    <w:rsid w:val="00B5114C"/>
    <w:rsid w:val="00B518F7"/>
    <w:rsid w:val="00B51A2C"/>
    <w:rsid w:val="00B52026"/>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22A7"/>
    <w:rsid w:val="00B72ACE"/>
    <w:rsid w:val="00B7332C"/>
    <w:rsid w:val="00B73BC0"/>
    <w:rsid w:val="00B7579E"/>
    <w:rsid w:val="00B76233"/>
    <w:rsid w:val="00B76358"/>
    <w:rsid w:val="00B77B4D"/>
    <w:rsid w:val="00B8054C"/>
    <w:rsid w:val="00B81937"/>
    <w:rsid w:val="00B81C55"/>
    <w:rsid w:val="00B82000"/>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09"/>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482F"/>
    <w:rsid w:val="00C265CC"/>
    <w:rsid w:val="00C273AE"/>
    <w:rsid w:val="00C27C1C"/>
    <w:rsid w:val="00C27C61"/>
    <w:rsid w:val="00C3109F"/>
    <w:rsid w:val="00C32280"/>
    <w:rsid w:val="00C330CA"/>
    <w:rsid w:val="00C34A6D"/>
    <w:rsid w:val="00C36F8A"/>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C9E"/>
    <w:rsid w:val="00C66CFB"/>
    <w:rsid w:val="00C66D99"/>
    <w:rsid w:val="00C671E0"/>
    <w:rsid w:val="00C673D1"/>
    <w:rsid w:val="00C716E5"/>
    <w:rsid w:val="00C71A66"/>
    <w:rsid w:val="00C731DC"/>
    <w:rsid w:val="00C7372B"/>
    <w:rsid w:val="00C73907"/>
    <w:rsid w:val="00C74C5A"/>
    <w:rsid w:val="00C76414"/>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7476"/>
    <w:rsid w:val="00CA7C1E"/>
    <w:rsid w:val="00CA7FE3"/>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3D49"/>
    <w:rsid w:val="00CD4A97"/>
    <w:rsid w:val="00CD4D52"/>
    <w:rsid w:val="00CD57CA"/>
    <w:rsid w:val="00CD6519"/>
    <w:rsid w:val="00CD7BC3"/>
    <w:rsid w:val="00CD7C46"/>
    <w:rsid w:val="00CD7DA9"/>
    <w:rsid w:val="00CD7E25"/>
    <w:rsid w:val="00CE05D4"/>
    <w:rsid w:val="00CE0B4A"/>
    <w:rsid w:val="00CE1592"/>
    <w:rsid w:val="00CE2D65"/>
    <w:rsid w:val="00CE4301"/>
    <w:rsid w:val="00CE46FC"/>
    <w:rsid w:val="00CE481E"/>
    <w:rsid w:val="00CE4AA8"/>
    <w:rsid w:val="00CE5620"/>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DCA"/>
    <w:rsid w:val="00D21482"/>
    <w:rsid w:val="00D235B1"/>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2D8C"/>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24F2"/>
    <w:rsid w:val="00E33369"/>
    <w:rsid w:val="00E3370D"/>
    <w:rsid w:val="00E34890"/>
    <w:rsid w:val="00E35635"/>
    <w:rsid w:val="00E36E31"/>
    <w:rsid w:val="00E36F5E"/>
    <w:rsid w:val="00E378D7"/>
    <w:rsid w:val="00E4041D"/>
    <w:rsid w:val="00E41A85"/>
    <w:rsid w:val="00E420B1"/>
    <w:rsid w:val="00E423B1"/>
    <w:rsid w:val="00E430A9"/>
    <w:rsid w:val="00E43AEC"/>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768"/>
    <w:rsid w:val="00EC692E"/>
    <w:rsid w:val="00EC6DA0"/>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3EA5"/>
    <w:rsid w:val="00EE4D23"/>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71E"/>
    <w:rsid w:val="00F01C7E"/>
    <w:rsid w:val="00F02049"/>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164C"/>
    <w:rsid w:val="00F533A1"/>
    <w:rsid w:val="00F537A5"/>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725D"/>
    <w:rsid w:val="00F87384"/>
    <w:rsid w:val="00F901A7"/>
    <w:rsid w:val="00F907B2"/>
    <w:rsid w:val="00F90DE0"/>
    <w:rsid w:val="00F92058"/>
    <w:rsid w:val="00F923A7"/>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0C60"/>
    <w:rsid w:val="00FD168C"/>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44E1"/>
    <w:rsid w:val="00FE5006"/>
    <w:rsid w:val="00FE517E"/>
    <w:rsid w:val="00FE5219"/>
    <w:rsid w:val="00FE5747"/>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customStyle="1" w:styleId="Tabladelista1clara-nfasis11">
    <w:name w:val="Tabla de lista 1 clara - Énfasis 11"/>
    <w:basedOn w:val="Tablanormal"/>
    <w:next w:val="Tabladelista1clara-nfasis1"/>
    <w:uiPriority w:val="46"/>
    <w:rsid w:val="00EC6768"/>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57904162">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8045656">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528139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07933.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793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07931.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9787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EE4C-7E41-43D6-B94C-07F73B91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6252</Words>
  <Characters>34387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cp:revision>
  <cp:lastPrinted>2021-09-03T16:12:00Z</cp:lastPrinted>
  <dcterms:created xsi:type="dcterms:W3CDTF">2021-11-02T22:19:00Z</dcterms:created>
  <dcterms:modified xsi:type="dcterms:W3CDTF">2021-11-02T22:19:00Z</dcterms:modified>
</cp:coreProperties>
</file>