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3D5B55" w:rsidR="00B5390A" w:rsidP="00643BDE" w:rsidRDefault="00B5390A" w14:paraId="4DAAB4FE" w14:textId="4ABEA4BD">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D52C1">
        <w:rPr>
          <w:rFonts w:eastAsia="Calibri" w:cs="Tahoma"/>
          <w:lang w:val="es-ES"/>
        </w:rPr>
        <w:t>veintiocho</w:t>
      </w:r>
      <w:r w:rsidR="0043394D">
        <w:rPr>
          <w:rFonts w:eastAsia="Calibri" w:cs="Tahoma"/>
          <w:lang w:val="es-ES"/>
        </w:rPr>
        <w:t xml:space="preserve"> de abril </w:t>
      </w:r>
      <w:r w:rsidRPr="003D5B55">
        <w:rPr>
          <w:rFonts w:eastAsia="Calibri" w:cs="Tahoma"/>
          <w:lang w:val="es-ES"/>
        </w:rPr>
        <w:t xml:space="preserve">de dos mil veintiuno. </w:t>
      </w:r>
    </w:p>
    <w:p w:rsidRPr="003D5B55" w:rsidR="00B5390A" w:rsidP="00643BDE" w:rsidRDefault="00B5390A" w14:paraId="28EE56A8" w14:textId="77777777">
      <w:pPr>
        <w:spacing w:after="0" w:line="360" w:lineRule="auto"/>
        <w:rPr>
          <w:rFonts w:eastAsia="Calibri" w:cs="Tahoma"/>
          <w:b/>
          <w:bCs/>
          <w:lang w:val="es-ES"/>
        </w:rPr>
      </w:pPr>
    </w:p>
    <w:p w:rsidRPr="003D5B55" w:rsidR="00B5390A" w:rsidP="2C377104" w:rsidRDefault="00B5390A" w14:paraId="5A7F3176" w14:textId="79B1BA38">
      <w:pPr>
        <w:spacing w:after="0" w:line="360" w:lineRule="auto"/>
        <w:rPr>
          <w:rFonts w:cs="Tahoma"/>
          <w:color w:val="0D0D0D" w:themeColor="text1" w:themeTint="F2"/>
        </w:rPr>
      </w:pPr>
      <w:r w:rsidRPr="2C377104" w:rsidR="2C377104">
        <w:rPr>
          <w:rFonts w:eastAsia="Calibri" w:cs="Tahoma"/>
          <w:b w:val="1"/>
          <w:bCs w:val="1"/>
          <w:lang w:val="es-ES"/>
        </w:rPr>
        <w:t xml:space="preserve">VISTO </w:t>
      </w:r>
      <w:r w:rsidRPr="2C377104" w:rsidR="2C377104">
        <w:rPr>
          <w:rFonts w:eastAsia="Calibri" w:cs="Tahoma"/>
          <w:lang w:val="es-ES"/>
        </w:rPr>
        <w:t>el expediente conformado con motivo de</w:t>
      </w:r>
      <w:r w:rsidRPr="2C377104" w:rsidR="2C377104">
        <w:rPr>
          <w:rFonts w:eastAsia="Calibri" w:cs="Tahoma"/>
          <w:lang w:val="es-ES"/>
        </w:rPr>
        <w:t xml:space="preserve"> </w:t>
      </w:r>
      <w:r w:rsidRPr="2C377104" w:rsidR="2C377104">
        <w:rPr>
          <w:rFonts w:eastAsia="Calibri" w:cs="Tahoma"/>
          <w:lang w:val="es-ES"/>
        </w:rPr>
        <w:t xml:space="preserve">los Recursos de Revisión </w:t>
      </w:r>
      <w:r w:rsidRPr="2C377104" w:rsidR="2C377104">
        <w:rPr>
          <w:rFonts w:eastAsia="Calibri" w:cs="Tahoma"/>
        </w:rPr>
        <w:t>01546/INFOEM/IP/RR/2021 y 01547/INFOEM/IP/RR/2021</w:t>
      </w:r>
      <w:r w:rsidRPr="2C377104" w:rsidR="2C377104">
        <w:rPr>
          <w:rFonts w:cs="Tahoma"/>
          <w:color w:val="0D0D0D" w:themeColor="text1" w:themeTint="F2" w:themeShade="FF"/>
        </w:rPr>
        <w:t>,</w:t>
      </w:r>
      <w:r w:rsidRPr="2C377104" w:rsidR="2C377104">
        <w:rPr>
          <w:rFonts w:cs="Tahoma"/>
          <w:color w:val="0D0D0D" w:themeColor="text1" w:themeTint="F2" w:themeShade="FF"/>
        </w:rPr>
        <w:t xml:space="preserve"> interpuestos</w:t>
      </w:r>
      <w:r w:rsidRPr="2C377104" w:rsidR="2C377104">
        <w:rPr>
          <w:rFonts w:cs="Tahoma"/>
          <w:color w:val="0D0D0D" w:themeColor="text1" w:themeTint="F2" w:themeShade="FF"/>
        </w:rPr>
        <w:t xml:space="preserve"> </w:t>
      </w:r>
      <w:r w:rsidRPr="2C377104" w:rsidR="2C377104">
        <w:rPr>
          <w:rFonts w:cs="Tahoma"/>
          <w:color w:val="0D0D0D" w:themeColor="text1" w:themeTint="F2" w:themeShade="FF"/>
        </w:rPr>
        <w:t xml:space="preserve">por </w:t>
      </w:r>
      <w:r w:rsidRPr="2C377104" w:rsidR="2C377104">
        <w:rPr>
          <w:rFonts w:cs="Tahoma"/>
          <w:b w:val="1"/>
          <w:bCs w:val="1"/>
          <w:color w:val="0D0D0D" w:themeColor="text1" w:themeTint="F2" w:themeShade="FF"/>
          <w:highlight w:val="black"/>
        </w:rPr>
        <w:t>XXXXXXXXXX</w:t>
      </w:r>
      <w:r w:rsidRPr="2C377104" w:rsidR="2C377104">
        <w:rPr>
          <w:rFonts w:cs="Tahoma"/>
          <w:color w:val="0D0D0D" w:themeColor="text1" w:themeTint="F2" w:themeShade="FF"/>
        </w:rPr>
        <w:t>,</w:t>
      </w:r>
      <w:r w:rsidRPr="2C377104" w:rsidR="2C377104">
        <w:rPr>
          <w:rFonts w:cs="Tahoma"/>
          <w:b w:val="1"/>
          <w:bCs w:val="1"/>
          <w:color w:val="0D0D0D" w:themeColor="text1" w:themeTint="F2" w:themeShade="FF"/>
        </w:rPr>
        <w:t xml:space="preserve"> </w:t>
      </w:r>
      <w:r w:rsidRPr="2C377104" w:rsidR="2C377104">
        <w:rPr>
          <w:rFonts w:cs="Tahoma"/>
          <w:color w:val="0D0D0D" w:themeColor="text1" w:themeTint="F2" w:themeShade="FF"/>
        </w:rPr>
        <w:t>en lo sucesivo Recurrente o Particular, en contra de la falta de respuesta del Sujeto Obligado, Ayuntamiento de Valle de Chalco Solidaridad</w:t>
      </w:r>
      <w:r w:rsidRPr="2C377104" w:rsidR="2C377104">
        <w:rPr>
          <w:rFonts w:cs="Tahoma"/>
          <w:color w:val="0D0D0D" w:themeColor="text1" w:themeTint="F2" w:themeShade="FF"/>
        </w:rPr>
        <w:t>,</w:t>
      </w:r>
      <w:r w:rsidRPr="2C377104" w:rsidR="2C377104">
        <w:rPr>
          <w:rFonts w:cs="Tahoma"/>
          <w:color w:val="0D0D0D" w:themeColor="text1" w:themeTint="F2" w:themeShade="FF"/>
        </w:rPr>
        <w:t xml:space="preserve"> a las solicitudes de acceso a la información 00053/VACHASO/IP/2021 y 00060/VACHASO/IP/2021</w:t>
      </w:r>
      <w:r w:rsidRPr="2C377104" w:rsidR="2C377104">
        <w:rPr>
          <w:rFonts w:cs="Tahoma"/>
          <w:color w:val="0D0D0D" w:themeColor="text1" w:themeTint="F2" w:themeShade="FF"/>
        </w:rPr>
        <w:t>,</w:t>
      </w:r>
      <w:r w:rsidRPr="2C377104" w:rsidR="2C377104">
        <w:rPr>
          <w:rFonts w:cs="Tahoma"/>
          <w:b w:val="1"/>
          <w:bCs w:val="1"/>
          <w:color w:val="0D0D0D" w:themeColor="text1" w:themeTint="F2" w:themeShade="FF"/>
        </w:rPr>
        <w:t xml:space="preserve"> </w:t>
      </w:r>
      <w:r w:rsidRPr="2C377104" w:rsidR="2C377104">
        <w:rPr>
          <w:rFonts w:cs="Tahoma"/>
          <w:color w:val="0D0D0D" w:themeColor="text1" w:themeTint="F2" w:themeShade="FF"/>
        </w:rPr>
        <w:t>se emite la presente Resolución, con base en los Antecedentes y Considerandos que se exponen a continuación:</w:t>
      </w:r>
    </w:p>
    <w:p w:rsidRPr="003D5B55" w:rsidR="00B5390A" w:rsidP="00643BDE" w:rsidRDefault="00B5390A" w14:paraId="5C99722D" w14:textId="77777777">
      <w:pPr>
        <w:spacing w:after="0" w:line="360" w:lineRule="auto"/>
        <w:rPr>
          <w:rFonts w:eastAsia="Calibri" w:cs="Tahoma"/>
          <w:b/>
          <w:bCs/>
          <w:lang w:val="es-ES"/>
        </w:rPr>
      </w:pPr>
    </w:p>
    <w:p w:rsidRPr="003D5B55" w:rsidR="00B5390A" w:rsidP="00643BDE" w:rsidRDefault="00B5390A" w14:paraId="05BE2149" w14:textId="77777777">
      <w:pPr>
        <w:spacing w:after="0" w:line="360" w:lineRule="auto"/>
        <w:jc w:val="center"/>
        <w:rPr>
          <w:rFonts w:eastAsia="Calibri" w:cs="Tahoma"/>
          <w:b/>
          <w:bCs/>
          <w:lang w:val="es-ES"/>
        </w:rPr>
      </w:pPr>
      <w:r w:rsidRPr="003D5B55">
        <w:rPr>
          <w:rFonts w:eastAsia="Calibri" w:cs="Tahoma"/>
          <w:b/>
          <w:bCs/>
          <w:lang w:val="es-ES"/>
        </w:rPr>
        <w:t>A N T E C E D E N T E S:</w:t>
      </w:r>
    </w:p>
    <w:p w:rsidRPr="003D5B55" w:rsidR="00B5390A" w:rsidP="00643BDE" w:rsidRDefault="00B5390A" w14:paraId="6A0FA770" w14:textId="77777777">
      <w:pPr>
        <w:spacing w:after="0" w:line="360" w:lineRule="auto"/>
        <w:rPr>
          <w:lang w:val="es-ES"/>
        </w:rPr>
      </w:pPr>
    </w:p>
    <w:p w:rsidRPr="003D5B55" w:rsidR="00B5390A" w:rsidP="00643BDE" w:rsidRDefault="00B5390A" w14:paraId="75975D2F" w14:textId="644AC6A3">
      <w:pPr>
        <w:spacing w:after="0" w:line="360" w:lineRule="auto"/>
        <w:rPr>
          <w:rFonts w:eastAsia="Calibri" w:cs="Tahoma"/>
          <w:b/>
          <w:bCs/>
          <w:lang w:val="es-ES"/>
        </w:rPr>
      </w:pPr>
      <w:r w:rsidRPr="003D5B55">
        <w:rPr>
          <w:rFonts w:eastAsia="Calibri" w:cs="Tahoma"/>
          <w:b/>
          <w:bCs/>
          <w:lang w:val="es-ES"/>
        </w:rPr>
        <w:t>I. Presentación de la</w:t>
      </w:r>
      <w:r w:rsidR="00FE3759">
        <w:rPr>
          <w:rFonts w:eastAsia="Calibri" w:cs="Tahoma"/>
          <w:b/>
          <w:bCs/>
          <w:lang w:val="es-ES"/>
        </w:rPr>
        <w:t>s</w:t>
      </w:r>
      <w:r w:rsidRPr="003D5B55">
        <w:rPr>
          <w:rFonts w:eastAsia="Calibri" w:cs="Tahoma"/>
          <w:b/>
          <w:bCs/>
          <w:lang w:val="es-ES"/>
        </w:rPr>
        <w:t xml:space="preserve"> solicitud</w:t>
      </w:r>
      <w:r w:rsidR="00FE3759">
        <w:rPr>
          <w:rFonts w:eastAsia="Calibri" w:cs="Tahoma"/>
          <w:b/>
          <w:bCs/>
          <w:lang w:val="es-ES"/>
        </w:rPr>
        <w:t>es</w:t>
      </w:r>
      <w:r w:rsidRPr="003D5B55">
        <w:rPr>
          <w:rFonts w:eastAsia="Calibri" w:cs="Tahoma"/>
          <w:b/>
          <w:bCs/>
          <w:lang w:val="es-ES"/>
        </w:rPr>
        <w:t xml:space="preserve"> de información. </w:t>
      </w:r>
    </w:p>
    <w:p w:rsidRPr="003D5B55" w:rsidR="00B5390A" w:rsidP="00643BDE" w:rsidRDefault="00B5390A" w14:paraId="4ADECAAF" w14:textId="77777777">
      <w:pPr>
        <w:spacing w:after="0" w:line="360" w:lineRule="auto"/>
        <w:rPr>
          <w:rFonts w:eastAsia="Calibri" w:cs="Tahoma"/>
          <w:b/>
          <w:bCs/>
          <w:lang w:val="es-ES"/>
        </w:rPr>
      </w:pPr>
    </w:p>
    <w:p w:rsidRPr="003D5B55" w:rsidR="00B5390A" w:rsidP="00643BDE" w:rsidRDefault="00B5390A" w14:paraId="60128A18" w14:textId="37930FC6">
      <w:pPr>
        <w:spacing w:after="0" w:line="360" w:lineRule="auto"/>
        <w:rPr>
          <w:rFonts w:cs="Tahoma"/>
        </w:rPr>
      </w:pPr>
      <w:r w:rsidRPr="003D5B55">
        <w:rPr>
          <w:rFonts w:eastAsia="Calibri" w:cs="Tahoma"/>
          <w:lang w:val="es-ES"/>
        </w:rPr>
        <w:t xml:space="preserve">Con fecha </w:t>
      </w:r>
      <w:r w:rsidR="00FE3759">
        <w:rPr>
          <w:rFonts w:eastAsia="Calibri" w:cs="Tahoma"/>
          <w:lang w:val="es-ES"/>
        </w:rPr>
        <w:t>diecisiete y veintidós de febrero</w:t>
      </w:r>
      <w:r w:rsidR="00DA3C0E">
        <w:rPr>
          <w:rFonts w:eastAsia="Calibri" w:cs="Tahoma"/>
          <w:lang w:val="es-ES"/>
        </w:rPr>
        <w:t xml:space="preserve"> de dos mil veint</w:t>
      </w:r>
      <w:r w:rsidR="0043394D">
        <w:rPr>
          <w:rFonts w:eastAsia="Calibri" w:cs="Tahoma"/>
          <w:lang w:val="es-ES"/>
        </w:rPr>
        <w:t>iuno</w:t>
      </w:r>
      <w:r w:rsidRPr="003D5B55">
        <w:rPr>
          <w:rFonts w:eastAsia="Calibri" w:cs="Tahoma"/>
          <w:lang w:val="es-ES"/>
        </w:rPr>
        <w:t xml:space="preserve">, </w:t>
      </w:r>
      <w:r w:rsidR="00003A3E">
        <w:rPr>
          <w:rFonts w:eastAsia="Calibri" w:cs="Tahoma"/>
          <w:lang w:val="es-ES"/>
        </w:rPr>
        <w:t>la</w:t>
      </w:r>
      <w:r w:rsidRPr="003D5B55">
        <w:rPr>
          <w:rFonts w:eastAsia="Calibri" w:cs="Tahoma"/>
          <w:lang w:val="es-ES"/>
        </w:rPr>
        <w:t xml:space="preserve"> Particular presentó </w:t>
      </w:r>
      <w:r w:rsidR="00FE3759">
        <w:rPr>
          <w:rFonts w:eastAsia="Calibri" w:cs="Tahoma"/>
          <w:lang w:val="es-ES"/>
        </w:rPr>
        <w:t>dos solicitudes</w:t>
      </w:r>
      <w:r w:rsidRPr="003D5B55">
        <w:rPr>
          <w:rFonts w:eastAsia="Calibri" w:cs="Tahoma"/>
          <w:lang w:val="es-ES"/>
        </w:rPr>
        <w:t xml:space="preserve"> de acceso a la información pública, a través del Sistema de Acceso a la Información Mexiquense (SAIMEX), ante el </w:t>
      </w:r>
      <w:r w:rsidR="0043394D">
        <w:rPr>
          <w:rFonts w:eastAsia="Calibri" w:cs="Tahoma"/>
        </w:rPr>
        <w:t xml:space="preserve">Ayuntamiento de </w:t>
      </w:r>
      <w:r w:rsidR="00003A3E">
        <w:rPr>
          <w:rFonts w:eastAsia="Calibri" w:cs="Tahoma"/>
        </w:rPr>
        <w:t>Valle de Chalco Solidaridad</w:t>
      </w:r>
      <w:r w:rsidRPr="004C55AA">
        <w:rPr>
          <w:rFonts w:cs="Tahoma"/>
        </w:rPr>
        <w:t>,</w:t>
      </w:r>
      <w:r w:rsidRPr="003D5B55">
        <w:rPr>
          <w:rFonts w:cs="Tahoma"/>
        </w:rPr>
        <w:t xml:space="preserve"> en donde requirió lo siguiente:</w:t>
      </w:r>
    </w:p>
    <w:p w:rsidRPr="003D5B55" w:rsidR="00B5390A" w:rsidP="00643BDE" w:rsidRDefault="00B5390A" w14:paraId="4248917C" w14:textId="77777777">
      <w:pPr>
        <w:autoSpaceDE w:val="0"/>
        <w:autoSpaceDN w:val="0"/>
        <w:adjustRightInd w:val="0"/>
        <w:spacing w:after="0" w:line="360" w:lineRule="auto"/>
        <w:rPr>
          <w:rFonts w:cs="Tahoma"/>
          <w:lang w:val="es-ES_tradnl"/>
        </w:rPr>
      </w:pPr>
    </w:p>
    <w:p w:rsidR="00FE3759" w:rsidP="00643BDE" w:rsidRDefault="00FE3759" w14:paraId="2E297EB3" w14:textId="3C8AF891">
      <w:pPr>
        <w:tabs>
          <w:tab w:val="left" w:pos="4667"/>
        </w:tabs>
        <w:spacing w:after="0" w:line="360" w:lineRule="auto"/>
        <w:ind w:left="567" w:right="567"/>
        <w:rPr>
          <w:rFonts w:cs="Tahoma"/>
          <w:b/>
          <w:bCs/>
          <w:i/>
          <w:sz w:val="20"/>
          <w:szCs w:val="20"/>
        </w:rPr>
      </w:pPr>
      <w:r>
        <w:rPr>
          <w:rFonts w:cs="Tahoma"/>
          <w:b/>
          <w:bCs/>
          <w:i/>
          <w:sz w:val="20"/>
          <w:szCs w:val="20"/>
        </w:rPr>
        <w:t xml:space="preserve">Solicitud de información </w:t>
      </w:r>
      <w:r w:rsidRPr="00FE3759">
        <w:rPr>
          <w:rFonts w:cs="Tahoma"/>
          <w:b/>
          <w:bCs/>
          <w:i/>
          <w:iCs/>
          <w:sz w:val="20"/>
          <w:szCs w:val="20"/>
        </w:rPr>
        <w:t>00053/VACHASO/IP/2021</w:t>
      </w:r>
    </w:p>
    <w:p w:rsidRPr="003D5B55" w:rsidR="00B5390A" w:rsidP="00643BDE" w:rsidRDefault="00B5390A" w14:paraId="750228EC" w14:textId="23B33CA0">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Pr="003D5B55" w:rsidR="00B5390A" w:rsidP="00643BDE" w:rsidRDefault="0043394D" w14:paraId="6EE8CEA2" w14:textId="785F42AA">
      <w:pPr>
        <w:tabs>
          <w:tab w:val="left" w:pos="4667"/>
        </w:tabs>
        <w:spacing w:after="0" w:line="360" w:lineRule="auto"/>
        <w:ind w:left="567" w:right="567"/>
        <w:rPr>
          <w:rFonts w:cs="Tahoma"/>
          <w:bCs/>
          <w:i/>
          <w:sz w:val="20"/>
          <w:szCs w:val="20"/>
        </w:rPr>
      </w:pPr>
      <w:r w:rsidRPr="0043394D">
        <w:rPr>
          <w:rFonts w:cs="Tahoma"/>
          <w:bCs/>
          <w:i/>
          <w:sz w:val="20"/>
          <w:szCs w:val="20"/>
        </w:rPr>
        <w:t>DESEO SABER EL TOTAL DE CUENTAS PREDIAL REGISTRADAS EN EL MUNICIPIO, EL PORCENTAJE DE PAGO DE LAS MISMAS Y EL TOTAL DE INGRESOS QUE RECIBE EL AYUNTAMIENTO POR ESTE CONCEPTO.</w:t>
      </w:r>
      <w:r w:rsidRPr="003D5B55" w:rsidR="00B5390A">
        <w:rPr>
          <w:rFonts w:cs="Tahoma"/>
          <w:bCs/>
          <w:i/>
          <w:sz w:val="20"/>
          <w:szCs w:val="20"/>
        </w:rPr>
        <w:t>” (Sic.)</w:t>
      </w:r>
    </w:p>
    <w:p w:rsidR="00B5390A" w:rsidP="00643BDE" w:rsidRDefault="00B5390A" w14:paraId="744C0214" w14:textId="3884AF9B">
      <w:pPr>
        <w:tabs>
          <w:tab w:val="left" w:pos="4667"/>
        </w:tabs>
        <w:spacing w:after="0" w:line="360" w:lineRule="auto"/>
        <w:ind w:left="567" w:right="567"/>
        <w:rPr>
          <w:rFonts w:cs="Tahoma"/>
          <w:bCs/>
          <w:i/>
        </w:rPr>
      </w:pPr>
    </w:p>
    <w:p w:rsidRPr="003D5B55" w:rsidR="00FE3759" w:rsidP="00643BDE" w:rsidRDefault="00FE3759" w14:paraId="5551A174" w14:textId="77777777">
      <w:pPr>
        <w:tabs>
          <w:tab w:val="left" w:pos="4667"/>
        </w:tabs>
        <w:spacing w:after="0" w:line="360" w:lineRule="auto"/>
        <w:ind w:left="567" w:right="567"/>
        <w:rPr>
          <w:rFonts w:cs="Tahoma"/>
          <w:bCs/>
          <w:i/>
        </w:rPr>
      </w:pPr>
    </w:p>
    <w:p w:rsidRPr="003D5B55" w:rsidR="00B5390A" w:rsidP="00643BDE" w:rsidRDefault="00B5390A" w14:paraId="22F8A264" w14:textId="77777777">
      <w:pPr>
        <w:tabs>
          <w:tab w:val="left" w:pos="4667"/>
        </w:tabs>
        <w:spacing w:after="0" w:line="360" w:lineRule="auto"/>
        <w:ind w:left="567"/>
        <w:rPr>
          <w:rFonts w:cs="Tahoma"/>
          <w:bCs/>
          <w:i/>
          <w:sz w:val="20"/>
          <w:szCs w:val="20"/>
        </w:rPr>
      </w:pPr>
      <w:r w:rsidRPr="003D5B55">
        <w:rPr>
          <w:rFonts w:cs="Tahoma"/>
          <w:b/>
          <w:bCs/>
          <w:i/>
          <w:sz w:val="20"/>
          <w:szCs w:val="20"/>
        </w:rPr>
        <w:lastRenderedPageBreak/>
        <w:t>“MODALIDAD DE ENTREGA</w:t>
      </w:r>
    </w:p>
    <w:p w:rsidR="00B5390A" w:rsidP="00643BDE" w:rsidRDefault="00B5390A" w14:paraId="377AAA2C" w14:textId="3A7D5911">
      <w:pPr>
        <w:spacing w:after="0" w:line="360" w:lineRule="auto"/>
        <w:ind w:left="567" w:right="567"/>
        <w:rPr>
          <w:rFonts w:cs="Tahoma"/>
          <w:bCs/>
          <w:i/>
          <w:sz w:val="20"/>
          <w:szCs w:val="20"/>
        </w:rPr>
      </w:pPr>
      <w:r w:rsidRPr="003D5B55">
        <w:rPr>
          <w:rFonts w:cs="Tahoma"/>
          <w:bCs/>
          <w:i/>
          <w:sz w:val="20"/>
          <w:szCs w:val="20"/>
        </w:rPr>
        <w:t>A través del SAIMEX”</w:t>
      </w:r>
    </w:p>
    <w:p w:rsidR="00FE3759" w:rsidP="00643BDE" w:rsidRDefault="00FE3759" w14:paraId="75CEA3A2" w14:textId="1368827A">
      <w:pPr>
        <w:spacing w:after="0" w:line="360" w:lineRule="auto"/>
        <w:ind w:left="567" w:right="567"/>
        <w:rPr>
          <w:rFonts w:cs="Tahoma"/>
          <w:bCs/>
          <w:i/>
          <w:sz w:val="20"/>
          <w:szCs w:val="20"/>
        </w:rPr>
      </w:pPr>
    </w:p>
    <w:p w:rsidR="00FE3759" w:rsidP="00643BDE" w:rsidRDefault="00FE3759" w14:paraId="74A20327" w14:textId="04A4F8D5">
      <w:pPr>
        <w:tabs>
          <w:tab w:val="left" w:pos="4667"/>
        </w:tabs>
        <w:spacing w:after="0" w:line="360" w:lineRule="auto"/>
        <w:ind w:left="567" w:right="567"/>
        <w:rPr>
          <w:rFonts w:cs="Tahoma"/>
          <w:b/>
          <w:bCs/>
          <w:i/>
          <w:sz w:val="20"/>
          <w:szCs w:val="20"/>
        </w:rPr>
      </w:pPr>
      <w:r>
        <w:rPr>
          <w:rFonts w:cs="Tahoma"/>
          <w:b/>
          <w:bCs/>
          <w:i/>
          <w:sz w:val="20"/>
          <w:szCs w:val="20"/>
        </w:rPr>
        <w:t xml:space="preserve">Solicitud de información </w:t>
      </w:r>
      <w:r w:rsidRPr="00FE3759">
        <w:rPr>
          <w:rFonts w:cs="Tahoma"/>
          <w:b/>
          <w:bCs/>
          <w:i/>
          <w:iCs/>
          <w:sz w:val="20"/>
          <w:szCs w:val="20"/>
        </w:rPr>
        <w:t>000</w:t>
      </w:r>
      <w:r>
        <w:rPr>
          <w:rFonts w:cs="Tahoma"/>
          <w:b/>
          <w:bCs/>
          <w:i/>
          <w:iCs/>
          <w:sz w:val="20"/>
          <w:szCs w:val="20"/>
        </w:rPr>
        <w:t>60</w:t>
      </w:r>
      <w:r w:rsidRPr="00FE3759">
        <w:rPr>
          <w:rFonts w:cs="Tahoma"/>
          <w:b/>
          <w:bCs/>
          <w:i/>
          <w:iCs/>
          <w:sz w:val="20"/>
          <w:szCs w:val="20"/>
        </w:rPr>
        <w:t>/VACHASO/IP/2021</w:t>
      </w:r>
    </w:p>
    <w:p w:rsidRPr="003D5B55" w:rsidR="00FE3759" w:rsidP="00643BDE" w:rsidRDefault="00FE3759" w14:paraId="065FF19F" w14:textId="77777777">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rsidRPr="003D5B55" w:rsidR="00FE3759" w:rsidP="00643BDE" w:rsidRDefault="00FE3759" w14:paraId="29C51D61" w14:textId="44412DDE">
      <w:pPr>
        <w:tabs>
          <w:tab w:val="left" w:pos="4667"/>
        </w:tabs>
        <w:spacing w:after="0" w:line="360" w:lineRule="auto"/>
        <w:ind w:left="567" w:right="567"/>
        <w:rPr>
          <w:rFonts w:cs="Tahoma"/>
          <w:bCs/>
          <w:i/>
          <w:sz w:val="20"/>
          <w:szCs w:val="20"/>
        </w:rPr>
      </w:pPr>
      <w:r w:rsidRPr="00FE3759">
        <w:rPr>
          <w:rFonts w:cs="Tahoma"/>
          <w:bCs/>
          <w:i/>
          <w:sz w:val="20"/>
          <w:szCs w:val="20"/>
        </w:rPr>
        <w:t>Solicito en versión pública el contrato y la factura o facturas, ya sean pagadas o provisionadas por concepto de arrendamiento de equipos de cómputo (</w:t>
      </w:r>
      <w:proofErr w:type="spellStart"/>
      <w:r w:rsidRPr="00FE3759">
        <w:rPr>
          <w:rFonts w:cs="Tahoma"/>
          <w:bCs/>
          <w:i/>
          <w:sz w:val="20"/>
          <w:szCs w:val="20"/>
        </w:rPr>
        <w:t>cuálquier</w:t>
      </w:r>
      <w:proofErr w:type="spellEnd"/>
      <w:r w:rsidRPr="00FE3759">
        <w:rPr>
          <w:rFonts w:cs="Tahoma"/>
          <w:bCs/>
          <w:i/>
          <w:sz w:val="20"/>
          <w:szCs w:val="20"/>
        </w:rPr>
        <w:t xml:space="preserve"> especificación técnica) (incluya o no impresoras o multifuncionales) de los periodos que comprenden del 01 de enero al 31 de diciembre de 2020.</w:t>
      </w:r>
      <w:r w:rsidRPr="003D5B55">
        <w:rPr>
          <w:rFonts w:cs="Tahoma"/>
          <w:bCs/>
          <w:i/>
          <w:sz w:val="20"/>
          <w:szCs w:val="20"/>
        </w:rPr>
        <w:t>” (Sic.)</w:t>
      </w:r>
    </w:p>
    <w:p w:rsidRPr="003D5B55" w:rsidR="00FE3759" w:rsidP="00643BDE" w:rsidRDefault="00FE3759" w14:paraId="0A04EA0F" w14:textId="77777777">
      <w:pPr>
        <w:tabs>
          <w:tab w:val="left" w:pos="4667"/>
        </w:tabs>
        <w:spacing w:after="0" w:line="360" w:lineRule="auto"/>
        <w:ind w:left="567" w:right="567"/>
        <w:rPr>
          <w:rFonts w:cs="Tahoma"/>
          <w:bCs/>
          <w:i/>
        </w:rPr>
      </w:pPr>
    </w:p>
    <w:p w:rsidRPr="003D5B55" w:rsidR="00FE3759" w:rsidP="00643BDE" w:rsidRDefault="00FE3759" w14:paraId="7993F06D" w14:textId="77777777">
      <w:pPr>
        <w:tabs>
          <w:tab w:val="left" w:pos="4667"/>
        </w:tabs>
        <w:spacing w:after="0" w:line="360" w:lineRule="auto"/>
        <w:ind w:left="567"/>
        <w:rPr>
          <w:rFonts w:cs="Tahoma"/>
          <w:bCs/>
          <w:i/>
          <w:sz w:val="20"/>
          <w:szCs w:val="20"/>
        </w:rPr>
      </w:pPr>
      <w:r w:rsidRPr="003D5B55">
        <w:rPr>
          <w:rFonts w:cs="Tahoma"/>
          <w:b/>
          <w:bCs/>
          <w:i/>
          <w:sz w:val="20"/>
          <w:szCs w:val="20"/>
        </w:rPr>
        <w:t>“MODALIDAD DE ENTREGA</w:t>
      </w:r>
    </w:p>
    <w:p w:rsidRPr="003D5B55" w:rsidR="00FE3759" w:rsidP="00643BDE" w:rsidRDefault="00FE3759" w14:paraId="3B7B8188" w14:textId="77777777">
      <w:pPr>
        <w:spacing w:after="0" w:line="360" w:lineRule="auto"/>
        <w:ind w:left="567" w:right="567"/>
        <w:rPr>
          <w:rFonts w:cs="Tahoma"/>
          <w:bCs/>
          <w:i/>
          <w:sz w:val="20"/>
          <w:szCs w:val="20"/>
        </w:rPr>
      </w:pPr>
      <w:r w:rsidRPr="003D5B55">
        <w:rPr>
          <w:rFonts w:cs="Tahoma"/>
          <w:bCs/>
          <w:i/>
          <w:sz w:val="20"/>
          <w:szCs w:val="20"/>
        </w:rPr>
        <w:t>A través del SAIMEX”</w:t>
      </w:r>
    </w:p>
    <w:p w:rsidRPr="003D5B55" w:rsidR="00FE3759" w:rsidP="00643BDE" w:rsidRDefault="00FE3759" w14:paraId="2B624947" w14:textId="77777777">
      <w:pPr>
        <w:spacing w:after="0" w:line="360" w:lineRule="auto"/>
        <w:ind w:left="567" w:right="567"/>
        <w:rPr>
          <w:rFonts w:cs="Tahoma"/>
          <w:bCs/>
          <w:i/>
          <w:sz w:val="20"/>
          <w:szCs w:val="20"/>
        </w:rPr>
      </w:pPr>
    </w:p>
    <w:p w:rsidRPr="00003A3E" w:rsidR="00003A3E" w:rsidP="00643BDE" w:rsidRDefault="00003A3E" w14:paraId="1BF9F4F7" w14:textId="3A1D829F">
      <w:pPr>
        <w:tabs>
          <w:tab w:val="left" w:pos="567"/>
        </w:tabs>
        <w:spacing w:after="0" w:line="360" w:lineRule="auto"/>
        <w:contextualSpacing/>
        <w:rPr>
          <w:rFonts w:eastAsia="Times New Roman" w:cs="Tahoma"/>
          <w:b/>
          <w:color w:val="auto"/>
          <w:szCs w:val="24"/>
          <w:lang w:eastAsia="es-ES"/>
        </w:rPr>
      </w:pPr>
      <w:r w:rsidRPr="00003A3E">
        <w:rPr>
          <w:rFonts w:eastAsia="Times New Roman" w:cs="Tahoma"/>
          <w:b/>
          <w:color w:val="auto"/>
          <w:lang w:eastAsia="es-ES"/>
        </w:rPr>
        <w:t xml:space="preserve">II. </w:t>
      </w:r>
      <w:r w:rsidRPr="00003A3E">
        <w:rPr>
          <w:rFonts w:eastAsia="Times New Roman" w:cs="Tahoma"/>
          <w:b/>
          <w:color w:val="auto"/>
          <w:szCs w:val="24"/>
          <w:lang w:eastAsia="es-ES"/>
        </w:rPr>
        <w:t>Requerimiento de aclaración a la</w:t>
      </w:r>
      <w:r w:rsidR="00FE3759">
        <w:rPr>
          <w:rFonts w:eastAsia="Times New Roman" w:cs="Tahoma"/>
          <w:b/>
          <w:color w:val="auto"/>
          <w:szCs w:val="24"/>
          <w:lang w:eastAsia="es-ES"/>
        </w:rPr>
        <w:t>s</w:t>
      </w:r>
      <w:r w:rsidRPr="00003A3E">
        <w:rPr>
          <w:rFonts w:eastAsia="Times New Roman" w:cs="Tahoma"/>
          <w:b/>
          <w:color w:val="auto"/>
          <w:szCs w:val="24"/>
          <w:lang w:eastAsia="es-ES"/>
        </w:rPr>
        <w:t xml:space="preserve"> solicitud</w:t>
      </w:r>
      <w:r w:rsidR="00FE3759">
        <w:rPr>
          <w:rFonts w:eastAsia="Times New Roman" w:cs="Tahoma"/>
          <w:b/>
          <w:color w:val="auto"/>
          <w:szCs w:val="24"/>
          <w:lang w:eastAsia="es-ES"/>
        </w:rPr>
        <w:t>es</w:t>
      </w:r>
      <w:r w:rsidRPr="00003A3E">
        <w:rPr>
          <w:rFonts w:eastAsia="Times New Roman" w:cs="Tahoma"/>
          <w:b/>
          <w:color w:val="auto"/>
          <w:szCs w:val="24"/>
          <w:lang w:eastAsia="es-ES"/>
        </w:rPr>
        <w:t xml:space="preserve"> de información.</w:t>
      </w:r>
    </w:p>
    <w:p w:rsidRPr="00003A3E" w:rsidR="00003A3E" w:rsidP="00643BDE" w:rsidRDefault="00003A3E" w14:paraId="5F375942" w14:textId="77777777">
      <w:pPr>
        <w:tabs>
          <w:tab w:val="left" w:pos="567"/>
        </w:tabs>
        <w:spacing w:after="0" w:line="360" w:lineRule="auto"/>
        <w:rPr>
          <w:rFonts w:eastAsia="Times New Roman" w:cs="Tahoma"/>
          <w:b/>
          <w:color w:val="auto"/>
          <w:szCs w:val="24"/>
          <w:lang w:eastAsia="es-ES"/>
        </w:rPr>
      </w:pPr>
    </w:p>
    <w:p w:rsidRPr="00003A3E" w:rsidR="00003A3E" w:rsidP="00643BDE" w:rsidRDefault="00003A3E" w14:paraId="69681549" w14:textId="1E292B33">
      <w:pPr>
        <w:tabs>
          <w:tab w:val="left" w:pos="567"/>
        </w:tabs>
        <w:spacing w:after="0" w:line="360" w:lineRule="auto"/>
        <w:rPr>
          <w:rFonts w:eastAsia="Times New Roman" w:cs="Tahoma"/>
          <w:color w:val="auto"/>
          <w:szCs w:val="24"/>
          <w:lang w:eastAsia="es-ES"/>
        </w:rPr>
      </w:pPr>
      <w:r w:rsidRPr="00003A3E">
        <w:rPr>
          <w:rFonts w:eastAsia="Times New Roman" w:cs="Tahoma"/>
          <w:color w:val="auto"/>
          <w:szCs w:val="24"/>
          <w:lang w:eastAsia="es-ES"/>
        </w:rPr>
        <w:t xml:space="preserve">Con fecha </w:t>
      </w:r>
      <w:r>
        <w:rPr>
          <w:rFonts w:eastAsia="Times New Roman" w:cs="Tahoma"/>
          <w:color w:val="auto"/>
          <w:szCs w:val="24"/>
          <w:lang w:eastAsia="es-ES"/>
        </w:rPr>
        <w:t>veintitrés de febrero de dos mil veintiuno</w:t>
      </w:r>
      <w:r w:rsidRPr="00003A3E">
        <w:rPr>
          <w:rFonts w:eastAsia="Times New Roman" w:cs="Tahoma"/>
          <w:color w:val="auto"/>
          <w:szCs w:val="24"/>
          <w:lang w:eastAsia="es-ES"/>
        </w:rPr>
        <w:t xml:space="preserve">, la Unidad de Transparencia del </w:t>
      </w:r>
      <w:r w:rsidRPr="00003A3E">
        <w:rPr>
          <w:rFonts w:eastAsia="Calibri" w:cs="Tahoma"/>
          <w:color w:val="auto"/>
        </w:rPr>
        <w:t xml:space="preserve">Ayuntamiento de Valle </w:t>
      </w:r>
      <w:r>
        <w:rPr>
          <w:rFonts w:eastAsia="Calibri" w:cs="Tahoma"/>
          <w:color w:val="auto"/>
        </w:rPr>
        <w:t>de Chalco Solidaridad</w:t>
      </w:r>
      <w:r w:rsidRPr="00003A3E">
        <w:rPr>
          <w:rFonts w:eastAsia="Times New Roman" w:cs="Tahoma"/>
          <w:color w:val="auto"/>
          <w:szCs w:val="24"/>
          <w:lang w:eastAsia="es-ES"/>
        </w:rPr>
        <w:t>, notificó a</w:t>
      </w:r>
      <w:r>
        <w:rPr>
          <w:rFonts w:eastAsia="Times New Roman" w:cs="Tahoma"/>
          <w:color w:val="auto"/>
          <w:szCs w:val="24"/>
          <w:lang w:eastAsia="es-ES"/>
        </w:rPr>
        <w:t xml:space="preserve"> </w:t>
      </w:r>
      <w:r w:rsidRPr="00003A3E">
        <w:rPr>
          <w:rFonts w:eastAsia="Times New Roman" w:cs="Tahoma"/>
          <w:color w:val="auto"/>
          <w:szCs w:val="24"/>
          <w:lang w:eastAsia="es-ES"/>
        </w:rPr>
        <w:t>l</w:t>
      </w:r>
      <w:r>
        <w:rPr>
          <w:rFonts w:eastAsia="Times New Roman" w:cs="Tahoma"/>
          <w:color w:val="auto"/>
          <w:szCs w:val="24"/>
          <w:lang w:eastAsia="es-ES"/>
        </w:rPr>
        <w:t>a</w:t>
      </w:r>
      <w:r w:rsidRPr="00003A3E">
        <w:rPr>
          <w:rFonts w:eastAsia="Times New Roman" w:cs="Tahoma"/>
          <w:color w:val="auto"/>
          <w:szCs w:val="24"/>
          <w:lang w:eastAsia="es-ES"/>
        </w:rPr>
        <w:t xml:space="preserve"> Particular, mediante el Sistema de Acceso a la Información Mexiquense (SAIMEX), un requerimiento de información adicional a la</w:t>
      </w:r>
      <w:r w:rsidR="00FE3759">
        <w:rPr>
          <w:rFonts w:eastAsia="Times New Roman" w:cs="Tahoma"/>
          <w:color w:val="auto"/>
          <w:szCs w:val="24"/>
          <w:lang w:eastAsia="es-ES"/>
        </w:rPr>
        <w:t>s</w:t>
      </w:r>
      <w:r w:rsidRPr="00003A3E">
        <w:rPr>
          <w:rFonts w:eastAsia="Times New Roman" w:cs="Tahoma"/>
          <w:color w:val="auto"/>
          <w:szCs w:val="24"/>
          <w:lang w:eastAsia="es-ES"/>
        </w:rPr>
        <w:t xml:space="preserve"> solicitud</w:t>
      </w:r>
      <w:r w:rsidR="00FE3759">
        <w:rPr>
          <w:rFonts w:eastAsia="Times New Roman" w:cs="Tahoma"/>
          <w:color w:val="auto"/>
          <w:szCs w:val="24"/>
          <w:lang w:eastAsia="es-ES"/>
        </w:rPr>
        <w:t>es</w:t>
      </w:r>
      <w:r w:rsidRPr="00003A3E">
        <w:rPr>
          <w:rFonts w:eastAsia="Times New Roman" w:cs="Tahoma"/>
          <w:color w:val="auto"/>
          <w:szCs w:val="24"/>
          <w:lang w:eastAsia="es-ES"/>
        </w:rPr>
        <w:t xml:space="preserve"> de acceso a la información con número 00053/VACHASO/IP/2021</w:t>
      </w:r>
      <w:r w:rsidR="00FE3759">
        <w:rPr>
          <w:rFonts w:eastAsia="Times New Roman" w:cs="Tahoma"/>
          <w:color w:val="auto"/>
          <w:szCs w:val="24"/>
          <w:lang w:eastAsia="es-ES"/>
        </w:rPr>
        <w:t xml:space="preserve"> y </w:t>
      </w:r>
      <w:r w:rsidRPr="00003A3E" w:rsidR="00FE3759">
        <w:rPr>
          <w:rFonts w:eastAsia="Times New Roman" w:cs="Tahoma"/>
          <w:color w:val="auto"/>
          <w:szCs w:val="24"/>
          <w:lang w:eastAsia="es-ES"/>
        </w:rPr>
        <w:t>000</w:t>
      </w:r>
      <w:r w:rsidR="00FE3759">
        <w:rPr>
          <w:rFonts w:eastAsia="Times New Roman" w:cs="Tahoma"/>
          <w:color w:val="auto"/>
          <w:szCs w:val="24"/>
          <w:lang w:eastAsia="es-ES"/>
        </w:rPr>
        <w:t>60</w:t>
      </w:r>
      <w:r w:rsidRPr="00003A3E" w:rsidR="00FE3759">
        <w:rPr>
          <w:rFonts w:eastAsia="Times New Roman" w:cs="Tahoma"/>
          <w:color w:val="auto"/>
          <w:szCs w:val="24"/>
          <w:lang w:eastAsia="es-ES"/>
        </w:rPr>
        <w:t>/VACHASO/IP/2021</w:t>
      </w:r>
      <w:r w:rsidRPr="00003A3E">
        <w:rPr>
          <w:rFonts w:eastAsia="Times New Roman" w:cs="Tahoma"/>
          <w:color w:val="auto"/>
          <w:szCs w:val="24"/>
          <w:lang w:eastAsia="es-ES"/>
        </w:rPr>
        <w:t>, en el cual se le pidió al Particular lo siguiente:</w:t>
      </w:r>
    </w:p>
    <w:p w:rsidRPr="00003A3E" w:rsidR="00003A3E" w:rsidP="00643BDE" w:rsidRDefault="00003A3E" w14:paraId="59058954" w14:textId="77777777">
      <w:pPr>
        <w:tabs>
          <w:tab w:val="left" w:pos="567"/>
        </w:tabs>
        <w:spacing w:after="0" w:line="360" w:lineRule="auto"/>
        <w:rPr>
          <w:rFonts w:eastAsia="Times New Roman" w:cs="Tahoma"/>
          <w:color w:val="auto"/>
          <w:szCs w:val="24"/>
          <w:lang w:eastAsia="es-ES"/>
        </w:rPr>
      </w:pPr>
    </w:p>
    <w:p w:rsidR="00FE3759" w:rsidP="00643BDE" w:rsidRDefault="00FE3759" w14:paraId="69ED5A83" w14:textId="55726133">
      <w:pPr>
        <w:tabs>
          <w:tab w:val="left" w:pos="4667"/>
        </w:tabs>
        <w:spacing w:after="0" w:line="360" w:lineRule="auto"/>
        <w:ind w:left="567" w:right="567"/>
        <w:rPr>
          <w:rFonts w:cs="Tahoma"/>
          <w:b/>
          <w:bCs/>
          <w:i/>
          <w:sz w:val="20"/>
          <w:szCs w:val="20"/>
        </w:rPr>
      </w:pPr>
      <w:r>
        <w:rPr>
          <w:rFonts w:cs="Tahoma"/>
          <w:b/>
          <w:bCs/>
          <w:i/>
          <w:sz w:val="20"/>
          <w:szCs w:val="20"/>
        </w:rPr>
        <w:t xml:space="preserve">Solicitud de información </w:t>
      </w:r>
      <w:r w:rsidRPr="00FE3759">
        <w:rPr>
          <w:rFonts w:cs="Tahoma"/>
          <w:b/>
          <w:bCs/>
          <w:i/>
          <w:iCs/>
          <w:sz w:val="20"/>
          <w:szCs w:val="20"/>
        </w:rPr>
        <w:t>00053/VACHASO/IP/2021</w:t>
      </w:r>
    </w:p>
    <w:p w:rsidRPr="00003A3E" w:rsidR="00003A3E" w:rsidP="00643BDE" w:rsidRDefault="00003A3E" w14:paraId="4472465D" w14:textId="39755208">
      <w:pPr>
        <w:tabs>
          <w:tab w:val="left" w:pos="567"/>
        </w:tabs>
        <w:spacing w:after="0" w:line="360" w:lineRule="auto"/>
        <w:ind w:left="567" w:right="567"/>
        <w:rPr>
          <w:rFonts w:eastAsia="Times New Roman" w:cs="Times New Roman"/>
          <w:i/>
          <w:color w:val="000000"/>
          <w:sz w:val="20"/>
          <w:szCs w:val="20"/>
          <w:lang w:eastAsia="es-ES"/>
        </w:rPr>
      </w:pPr>
      <w:r w:rsidRPr="00003A3E">
        <w:rPr>
          <w:rFonts w:eastAsia="Times New Roman" w:cs="Times New Roman"/>
          <w:i/>
          <w:color w:val="000000"/>
          <w:sz w:val="20"/>
          <w:szCs w:val="20"/>
          <w:lang w:eastAsia="es-ES"/>
        </w:rPr>
        <w:t>“…</w:t>
      </w:r>
    </w:p>
    <w:p w:rsidR="00003A3E" w:rsidP="00643BDE" w:rsidRDefault="00003A3E" w14:paraId="1278D08C" w14:textId="77777777">
      <w:pPr>
        <w:tabs>
          <w:tab w:val="left" w:pos="567"/>
        </w:tabs>
        <w:spacing w:after="0" w:line="360" w:lineRule="auto"/>
        <w:ind w:left="567" w:right="567"/>
        <w:rPr>
          <w:rFonts w:eastAsia="Times New Roman" w:cs="Times New Roman"/>
          <w:i/>
          <w:color w:val="000000"/>
          <w:sz w:val="20"/>
          <w:szCs w:val="20"/>
          <w:lang w:eastAsia="es-ES"/>
        </w:rPr>
      </w:pPr>
      <w:r w:rsidRPr="00003A3E">
        <w:rPr>
          <w:rFonts w:eastAsia="Times New Roman" w:cs="Times New Roman"/>
          <w:i/>
          <w:color w:val="000000"/>
          <w:sz w:val="20"/>
          <w:szCs w:val="20"/>
          <w:lang w:eastAsia="es-ES"/>
        </w:rPr>
        <w:t xml:space="preserve">Sirva el medio para enviarle un cordial saludo y al mismo tiempo un fuerte abrazo derivado de su solicitud, es a bien informarle que no es clara ni precisa para poder solventar de manera coherente a lo solicitado, es por ello que le solicito de la manera más atenta especifique a </w:t>
      </w:r>
      <w:proofErr w:type="spellStart"/>
      <w:r w:rsidRPr="00003A3E">
        <w:rPr>
          <w:rFonts w:eastAsia="Times New Roman" w:cs="Times New Roman"/>
          <w:i/>
          <w:color w:val="000000"/>
          <w:sz w:val="20"/>
          <w:szCs w:val="20"/>
          <w:lang w:eastAsia="es-ES"/>
        </w:rPr>
        <w:t>que</w:t>
      </w:r>
      <w:proofErr w:type="spellEnd"/>
      <w:r w:rsidRPr="00003A3E">
        <w:rPr>
          <w:rFonts w:eastAsia="Times New Roman" w:cs="Times New Roman"/>
          <w:i/>
          <w:color w:val="000000"/>
          <w:sz w:val="20"/>
          <w:szCs w:val="20"/>
          <w:lang w:eastAsia="es-ES"/>
        </w:rPr>
        <w:t xml:space="preserve"> tipo de luminarias se refiere.</w:t>
      </w:r>
    </w:p>
    <w:p w:rsidRPr="00003A3E" w:rsidR="00003A3E" w:rsidP="00643BDE" w:rsidRDefault="00003A3E" w14:paraId="43398581" w14:textId="51645E0C">
      <w:pPr>
        <w:tabs>
          <w:tab w:val="left" w:pos="567"/>
        </w:tabs>
        <w:spacing w:after="0" w:line="360" w:lineRule="auto"/>
        <w:ind w:left="567" w:right="567"/>
        <w:rPr>
          <w:rFonts w:eastAsia="Times New Roman" w:cs="Times New Roman"/>
          <w:i/>
          <w:color w:val="000000"/>
          <w:sz w:val="20"/>
          <w:szCs w:val="20"/>
          <w:lang w:eastAsia="es-ES"/>
        </w:rPr>
      </w:pPr>
      <w:r w:rsidRPr="00003A3E">
        <w:rPr>
          <w:rFonts w:eastAsia="Times New Roman" w:cs="Times New Roman"/>
          <w:i/>
          <w:color w:val="000000"/>
          <w:sz w:val="20"/>
          <w:szCs w:val="20"/>
          <w:lang w:eastAsia="es-ES"/>
        </w:rPr>
        <w:t>…”</w:t>
      </w:r>
    </w:p>
    <w:p w:rsidR="00003A3E" w:rsidP="00643BDE" w:rsidRDefault="00003A3E" w14:paraId="10C37C69" w14:textId="2007CDA7">
      <w:pPr>
        <w:tabs>
          <w:tab w:val="left" w:pos="567"/>
        </w:tabs>
        <w:spacing w:after="0" w:line="360" w:lineRule="auto"/>
        <w:rPr>
          <w:rFonts w:eastAsia="Times New Roman" w:cs="Tahoma"/>
          <w:color w:val="auto"/>
          <w:sz w:val="20"/>
          <w:szCs w:val="20"/>
          <w:lang w:eastAsia="es-ES"/>
        </w:rPr>
      </w:pPr>
    </w:p>
    <w:p w:rsidR="00FE3759" w:rsidP="00643BDE" w:rsidRDefault="00FE3759" w14:paraId="6D79FCFF" w14:textId="6B793846">
      <w:pPr>
        <w:tabs>
          <w:tab w:val="left" w:pos="4667"/>
        </w:tabs>
        <w:spacing w:after="0" w:line="360" w:lineRule="auto"/>
        <w:ind w:left="567" w:right="567"/>
        <w:rPr>
          <w:rFonts w:cs="Tahoma"/>
          <w:b/>
          <w:bCs/>
          <w:i/>
          <w:sz w:val="20"/>
          <w:szCs w:val="20"/>
        </w:rPr>
      </w:pPr>
      <w:r>
        <w:rPr>
          <w:rFonts w:cs="Tahoma"/>
          <w:b/>
          <w:bCs/>
          <w:i/>
          <w:sz w:val="20"/>
          <w:szCs w:val="20"/>
        </w:rPr>
        <w:lastRenderedPageBreak/>
        <w:t xml:space="preserve">Solicitud de información </w:t>
      </w:r>
      <w:r w:rsidRPr="00FE3759">
        <w:rPr>
          <w:rFonts w:cs="Tahoma"/>
          <w:b/>
          <w:bCs/>
          <w:i/>
          <w:iCs/>
          <w:sz w:val="20"/>
          <w:szCs w:val="20"/>
        </w:rPr>
        <w:t>000</w:t>
      </w:r>
      <w:r>
        <w:rPr>
          <w:rFonts w:cs="Tahoma"/>
          <w:b/>
          <w:bCs/>
          <w:i/>
          <w:iCs/>
          <w:sz w:val="20"/>
          <w:szCs w:val="20"/>
        </w:rPr>
        <w:t>60</w:t>
      </w:r>
      <w:r w:rsidRPr="00FE3759">
        <w:rPr>
          <w:rFonts w:cs="Tahoma"/>
          <w:b/>
          <w:bCs/>
          <w:i/>
          <w:iCs/>
          <w:sz w:val="20"/>
          <w:szCs w:val="20"/>
        </w:rPr>
        <w:t>/VACHASO/IP/2021</w:t>
      </w:r>
    </w:p>
    <w:p w:rsidRPr="00003A3E" w:rsidR="00FE3759" w:rsidP="00643BDE" w:rsidRDefault="00FE3759" w14:paraId="7B5B30B9" w14:textId="77777777">
      <w:pPr>
        <w:tabs>
          <w:tab w:val="left" w:pos="567"/>
        </w:tabs>
        <w:spacing w:after="0" w:line="360" w:lineRule="auto"/>
        <w:ind w:left="567" w:right="567"/>
        <w:rPr>
          <w:rFonts w:eastAsia="Times New Roman" w:cs="Times New Roman"/>
          <w:i/>
          <w:color w:val="000000"/>
          <w:sz w:val="20"/>
          <w:szCs w:val="20"/>
          <w:lang w:eastAsia="es-ES"/>
        </w:rPr>
      </w:pPr>
      <w:r w:rsidRPr="00003A3E">
        <w:rPr>
          <w:rFonts w:eastAsia="Times New Roman" w:cs="Times New Roman"/>
          <w:i/>
          <w:color w:val="000000"/>
          <w:sz w:val="20"/>
          <w:szCs w:val="20"/>
          <w:lang w:eastAsia="es-ES"/>
        </w:rPr>
        <w:t>“…</w:t>
      </w:r>
    </w:p>
    <w:p w:rsidR="00FE3759" w:rsidP="00643BDE" w:rsidRDefault="00FE3759" w14:paraId="30B2D153" w14:textId="705E49D6">
      <w:pPr>
        <w:tabs>
          <w:tab w:val="left" w:pos="567"/>
        </w:tabs>
        <w:spacing w:after="0" w:line="360" w:lineRule="auto"/>
        <w:ind w:left="567" w:right="567"/>
        <w:rPr>
          <w:rFonts w:eastAsia="Times New Roman" w:cs="Times New Roman"/>
          <w:i/>
          <w:color w:val="000000"/>
          <w:sz w:val="20"/>
          <w:szCs w:val="20"/>
          <w:lang w:eastAsia="es-ES"/>
        </w:rPr>
      </w:pPr>
      <w:r w:rsidRPr="00FE3759">
        <w:rPr>
          <w:rFonts w:eastAsia="Times New Roman" w:cs="Times New Roman"/>
          <w:i/>
          <w:color w:val="000000"/>
          <w:sz w:val="20"/>
          <w:szCs w:val="20"/>
          <w:lang w:eastAsia="es-ES"/>
        </w:rPr>
        <w:t>Sirva el medio para enviarle un cordial saludo y al mismo tiempo un fuerte abrazo derivado de su solicitud, es a bien informarle que no es clara ni precisa para poder solventar de manera coherente a lo solicitado, es por ello que le solicito de la manera más atenta especifique concrete y precise su petición. </w:t>
      </w:r>
    </w:p>
    <w:p w:rsidRPr="00003A3E" w:rsidR="00FE3759" w:rsidP="00643BDE" w:rsidRDefault="00FE3759" w14:paraId="7EABF23D" w14:textId="257911F6">
      <w:pPr>
        <w:tabs>
          <w:tab w:val="left" w:pos="567"/>
        </w:tabs>
        <w:spacing w:after="0" w:line="360" w:lineRule="auto"/>
        <w:ind w:left="567" w:right="567"/>
        <w:rPr>
          <w:rFonts w:eastAsia="Times New Roman" w:cs="Times New Roman"/>
          <w:i/>
          <w:color w:val="000000"/>
          <w:sz w:val="20"/>
          <w:szCs w:val="20"/>
          <w:lang w:eastAsia="es-ES"/>
        </w:rPr>
      </w:pPr>
      <w:r w:rsidRPr="00003A3E">
        <w:rPr>
          <w:rFonts w:eastAsia="Times New Roman" w:cs="Times New Roman"/>
          <w:i/>
          <w:color w:val="000000"/>
          <w:sz w:val="20"/>
          <w:szCs w:val="20"/>
          <w:lang w:eastAsia="es-ES"/>
        </w:rPr>
        <w:t>…”</w:t>
      </w:r>
    </w:p>
    <w:p w:rsidRPr="00003A3E" w:rsidR="00FE3759" w:rsidP="00643BDE" w:rsidRDefault="00FE3759" w14:paraId="66693743" w14:textId="77777777">
      <w:pPr>
        <w:tabs>
          <w:tab w:val="left" w:pos="567"/>
        </w:tabs>
        <w:spacing w:after="0" w:line="360" w:lineRule="auto"/>
        <w:rPr>
          <w:rFonts w:eastAsia="Times New Roman" w:cs="Tahoma"/>
          <w:color w:val="auto"/>
          <w:sz w:val="20"/>
          <w:szCs w:val="20"/>
          <w:lang w:eastAsia="es-ES"/>
        </w:rPr>
      </w:pPr>
    </w:p>
    <w:p w:rsidRPr="00003A3E" w:rsidR="00003A3E" w:rsidP="00643BDE" w:rsidRDefault="00003A3E" w14:paraId="368873C1" w14:textId="7E0AEED5">
      <w:pPr>
        <w:tabs>
          <w:tab w:val="left" w:pos="567"/>
        </w:tabs>
        <w:spacing w:after="0" w:line="360" w:lineRule="auto"/>
        <w:rPr>
          <w:rFonts w:eastAsia="Times New Roman" w:cs="Tahoma"/>
          <w:b/>
          <w:color w:val="auto"/>
          <w:lang w:eastAsia="es-ES"/>
        </w:rPr>
      </w:pPr>
      <w:r w:rsidRPr="00003A3E">
        <w:rPr>
          <w:rFonts w:eastAsia="Times New Roman" w:cs="Tahoma"/>
          <w:b/>
          <w:color w:val="auto"/>
          <w:lang w:eastAsia="es-ES"/>
        </w:rPr>
        <w:t>III. Contestación a</w:t>
      </w:r>
      <w:r w:rsidR="00FE3759">
        <w:rPr>
          <w:rFonts w:eastAsia="Times New Roman" w:cs="Tahoma"/>
          <w:b/>
          <w:color w:val="auto"/>
          <w:lang w:eastAsia="es-ES"/>
        </w:rPr>
        <w:t xml:space="preserve"> los </w:t>
      </w:r>
      <w:r w:rsidRPr="00003A3E">
        <w:rPr>
          <w:rFonts w:eastAsia="Times New Roman" w:cs="Tahoma"/>
          <w:b/>
          <w:color w:val="auto"/>
          <w:lang w:eastAsia="es-ES"/>
        </w:rPr>
        <w:t>requerimiento</w:t>
      </w:r>
      <w:r w:rsidR="00FE3759">
        <w:rPr>
          <w:rFonts w:eastAsia="Times New Roman" w:cs="Tahoma"/>
          <w:b/>
          <w:color w:val="auto"/>
          <w:lang w:eastAsia="es-ES"/>
        </w:rPr>
        <w:t>s</w:t>
      </w:r>
      <w:r w:rsidRPr="00003A3E">
        <w:rPr>
          <w:rFonts w:eastAsia="Times New Roman" w:cs="Tahoma"/>
          <w:b/>
          <w:color w:val="auto"/>
          <w:lang w:eastAsia="es-ES"/>
        </w:rPr>
        <w:t xml:space="preserve"> de aclaración.</w:t>
      </w:r>
    </w:p>
    <w:p w:rsidRPr="00003A3E" w:rsidR="00003A3E" w:rsidP="00643BDE" w:rsidRDefault="00003A3E" w14:paraId="2BCD8204" w14:textId="77777777">
      <w:pPr>
        <w:tabs>
          <w:tab w:val="left" w:pos="567"/>
        </w:tabs>
        <w:spacing w:after="0" w:line="360" w:lineRule="auto"/>
        <w:rPr>
          <w:rFonts w:eastAsia="Times New Roman" w:cs="Tahoma"/>
          <w:b/>
          <w:color w:val="auto"/>
          <w:lang w:eastAsia="es-ES"/>
        </w:rPr>
      </w:pPr>
    </w:p>
    <w:p w:rsidR="00003A3E" w:rsidP="00643BDE" w:rsidRDefault="00003A3E" w14:paraId="4D956663" w14:textId="2933FF64">
      <w:pPr>
        <w:tabs>
          <w:tab w:val="left" w:pos="567"/>
        </w:tabs>
        <w:spacing w:after="0" w:line="360" w:lineRule="auto"/>
        <w:rPr>
          <w:rFonts w:eastAsia="Times New Roman" w:cs="Tahoma"/>
          <w:color w:val="auto"/>
          <w:lang w:eastAsia="es-ES"/>
        </w:rPr>
      </w:pPr>
      <w:r w:rsidRPr="00003A3E">
        <w:rPr>
          <w:rFonts w:eastAsia="Times New Roman" w:cs="Tahoma"/>
          <w:color w:val="auto"/>
          <w:lang w:eastAsia="es-ES"/>
        </w:rPr>
        <w:t xml:space="preserve">Con fecha </w:t>
      </w:r>
      <w:r>
        <w:rPr>
          <w:rFonts w:eastAsia="Times New Roman" w:cs="Tahoma"/>
          <w:color w:val="auto"/>
          <w:lang w:eastAsia="es-ES"/>
        </w:rPr>
        <w:t>veintitrés de febrero de dos mil veintiuno</w:t>
      </w:r>
      <w:r w:rsidRPr="00003A3E">
        <w:rPr>
          <w:rFonts w:eastAsia="Times New Roman" w:cs="Tahoma"/>
          <w:color w:val="auto"/>
          <w:lang w:eastAsia="es-ES"/>
        </w:rPr>
        <w:t xml:space="preserve">, </w:t>
      </w:r>
      <w:r>
        <w:rPr>
          <w:rFonts w:eastAsia="Times New Roman" w:cs="Tahoma"/>
          <w:color w:val="auto"/>
          <w:lang w:eastAsia="es-ES"/>
        </w:rPr>
        <w:t>la</w:t>
      </w:r>
      <w:r w:rsidRPr="00003A3E">
        <w:rPr>
          <w:rFonts w:eastAsia="Times New Roman" w:cs="Tahoma"/>
          <w:color w:val="auto"/>
          <w:lang w:eastAsia="es-ES"/>
        </w:rPr>
        <w:t xml:space="preserve"> Particular respondió al requerimiento de aclaración previamente señalado, mediante el Sistema de Acceso a la Información Mexiquense (SAIMEX), respecto a la solicitud de acceso a la información pública, por medio del cual indicó </w:t>
      </w:r>
      <w:r>
        <w:rPr>
          <w:rFonts w:eastAsia="Times New Roman" w:cs="Tahoma"/>
          <w:color w:val="auto"/>
          <w:lang w:eastAsia="es-ES"/>
        </w:rPr>
        <w:t>aclaró lo siguiente:</w:t>
      </w:r>
    </w:p>
    <w:p w:rsidR="00003A3E" w:rsidP="00643BDE" w:rsidRDefault="00003A3E" w14:paraId="4AD96B28" w14:textId="77777777">
      <w:pPr>
        <w:tabs>
          <w:tab w:val="left" w:pos="567"/>
        </w:tabs>
        <w:spacing w:after="0" w:line="360" w:lineRule="auto"/>
        <w:rPr>
          <w:rFonts w:eastAsia="Times New Roman" w:cs="Tahoma"/>
          <w:color w:val="auto"/>
          <w:lang w:eastAsia="es-ES"/>
        </w:rPr>
      </w:pPr>
    </w:p>
    <w:p w:rsidR="00FE3759" w:rsidP="00643BDE" w:rsidRDefault="00FE3759" w14:paraId="0A48E951" w14:textId="30053C2B">
      <w:pPr>
        <w:tabs>
          <w:tab w:val="left" w:pos="4667"/>
        </w:tabs>
        <w:spacing w:after="0" w:line="360" w:lineRule="auto"/>
        <w:ind w:left="567" w:right="567"/>
        <w:rPr>
          <w:rFonts w:cs="Tahoma"/>
          <w:b/>
          <w:bCs/>
          <w:i/>
          <w:sz w:val="20"/>
          <w:szCs w:val="20"/>
        </w:rPr>
      </w:pPr>
      <w:r>
        <w:rPr>
          <w:rFonts w:cs="Tahoma"/>
          <w:b/>
          <w:bCs/>
          <w:i/>
          <w:sz w:val="20"/>
          <w:szCs w:val="20"/>
        </w:rPr>
        <w:t xml:space="preserve">Solicitud de información </w:t>
      </w:r>
      <w:r w:rsidRPr="00FE3759">
        <w:rPr>
          <w:rFonts w:cs="Tahoma"/>
          <w:b/>
          <w:bCs/>
          <w:i/>
          <w:iCs/>
          <w:sz w:val="20"/>
          <w:szCs w:val="20"/>
        </w:rPr>
        <w:t>000</w:t>
      </w:r>
      <w:r>
        <w:rPr>
          <w:rFonts w:cs="Tahoma"/>
          <w:b/>
          <w:bCs/>
          <w:i/>
          <w:iCs/>
          <w:sz w:val="20"/>
          <w:szCs w:val="20"/>
        </w:rPr>
        <w:t>53</w:t>
      </w:r>
      <w:r w:rsidRPr="00FE3759">
        <w:rPr>
          <w:rFonts w:cs="Tahoma"/>
          <w:b/>
          <w:bCs/>
          <w:i/>
          <w:iCs/>
          <w:sz w:val="20"/>
          <w:szCs w:val="20"/>
        </w:rPr>
        <w:t>/VACHASO/IP/2021</w:t>
      </w:r>
    </w:p>
    <w:p w:rsidR="00003A3E" w:rsidP="00643BDE" w:rsidRDefault="00003A3E" w14:paraId="2D81126E" w14:textId="53E212F7">
      <w:pPr>
        <w:tabs>
          <w:tab w:val="left" w:pos="567"/>
        </w:tabs>
        <w:spacing w:after="0" w:line="360" w:lineRule="auto"/>
        <w:ind w:left="567" w:right="567"/>
        <w:rPr>
          <w:rFonts w:eastAsia="Times New Roman" w:cs="Tahoma"/>
          <w:i/>
          <w:iCs/>
          <w:color w:val="auto"/>
          <w:sz w:val="20"/>
          <w:szCs w:val="20"/>
          <w:lang w:eastAsia="es-ES"/>
        </w:rPr>
      </w:pPr>
      <w:r w:rsidRPr="00003A3E">
        <w:rPr>
          <w:rFonts w:eastAsia="Times New Roman" w:cs="Tahoma"/>
          <w:i/>
          <w:iCs/>
          <w:color w:val="auto"/>
          <w:sz w:val="20"/>
          <w:szCs w:val="20"/>
          <w:lang w:eastAsia="es-ES"/>
        </w:rPr>
        <w:t xml:space="preserve">“El H ayuntamiento de Valle de </w:t>
      </w:r>
      <w:proofErr w:type="spellStart"/>
      <w:r w:rsidRPr="00003A3E">
        <w:rPr>
          <w:rFonts w:eastAsia="Times New Roman" w:cs="Tahoma"/>
          <w:i/>
          <w:iCs/>
          <w:color w:val="auto"/>
          <w:sz w:val="20"/>
          <w:szCs w:val="20"/>
          <w:lang w:eastAsia="es-ES"/>
        </w:rPr>
        <w:t>chalco</w:t>
      </w:r>
      <w:proofErr w:type="spellEnd"/>
      <w:r w:rsidRPr="00003A3E">
        <w:rPr>
          <w:rFonts w:eastAsia="Times New Roman" w:cs="Tahoma"/>
          <w:i/>
          <w:iCs/>
          <w:color w:val="auto"/>
          <w:sz w:val="20"/>
          <w:szCs w:val="20"/>
          <w:lang w:eastAsia="es-ES"/>
        </w:rPr>
        <w:t xml:space="preserve"> solidaridad, realizó el pago de la factura con serie y folio 142 a favor de </w:t>
      </w:r>
      <w:proofErr w:type="spellStart"/>
      <w:r w:rsidRPr="00003A3E">
        <w:rPr>
          <w:rFonts w:eastAsia="Times New Roman" w:cs="Tahoma"/>
          <w:i/>
          <w:iCs/>
          <w:color w:val="auto"/>
          <w:sz w:val="20"/>
          <w:szCs w:val="20"/>
          <w:lang w:eastAsia="es-ES"/>
        </w:rPr>
        <w:t>Civercom</w:t>
      </w:r>
      <w:proofErr w:type="spellEnd"/>
      <w:r w:rsidRPr="00003A3E">
        <w:rPr>
          <w:rFonts w:eastAsia="Times New Roman" w:cs="Tahoma"/>
          <w:i/>
          <w:iCs/>
          <w:color w:val="auto"/>
          <w:sz w:val="20"/>
          <w:szCs w:val="20"/>
          <w:lang w:eastAsia="es-ES"/>
        </w:rPr>
        <w:t xml:space="preserve"> </w:t>
      </w:r>
      <w:proofErr w:type="spellStart"/>
      <w:r w:rsidRPr="00003A3E">
        <w:rPr>
          <w:rFonts w:eastAsia="Times New Roman" w:cs="Tahoma"/>
          <w:i/>
          <w:iCs/>
          <w:color w:val="auto"/>
          <w:sz w:val="20"/>
          <w:szCs w:val="20"/>
          <w:lang w:eastAsia="es-ES"/>
        </w:rPr>
        <w:t>Infraestrucctura</w:t>
      </w:r>
      <w:proofErr w:type="spellEnd"/>
      <w:r w:rsidRPr="00003A3E">
        <w:rPr>
          <w:rFonts w:eastAsia="Times New Roman" w:cs="Tahoma"/>
          <w:i/>
          <w:iCs/>
          <w:color w:val="auto"/>
          <w:sz w:val="20"/>
          <w:szCs w:val="20"/>
          <w:lang w:eastAsia="es-ES"/>
        </w:rPr>
        <w:t xml:space="preserve"> S.A de C.V por un total de 8000 luminarias modelo LSUP100W01. Solicito las bitácoras o cualquier otro documento que ampare el lugar en el que fueron colocadas.”</w:t>
      </w:r>
    </w:p>
    <w:p w:rsidR="00FE3759" w:rsidP="00643BDE" w:rsidRDefault="00FE3759" w14:paraId="22FE634D" w14:textId="14344516">
      <w:pPr>
        <w:tabs>
          <w:tab w:val="left" w:pos="567"/>
        </w:tabs>
        <w:spacing w:after="0" w:line="360" w:lineRule="auto"/>
        <w:ind w:left="567" w:right="567"/>
        <w:rPr>
          <w:rFonts w:eastAsia="Times New Roman" w:cs="Tahoma"/>
          <w:i/>
          <w:iCs/>
          <w:color w:val="auto"/>
          <w:sz w:val="20"/>
          <w:szCs w:val="20"/>
          <w:lang w:eastAsia="es-ES"/>
        </w:rPr>
      </w:pPr>
    </w:p>
    <w:p w:rsidR="00FE3759" w:rsidP="00643BDE" w:rsidRDefault="00FE3759" w14:paraId="3F6775E5" w14:textId="77777777">
      <w:pPr>
        <w:tabs>
          <w:tab w:val="left" w:pos="4667"/>
        </w:tabs>
        <w:spacing w:after="0" w:line="360" w:lineRule="auto"/>
        <w:ind w:left="567" w:right="567"/>
        <w:rPr>
          <w:rFonts w:cs="Tahoma"/>
          <w:b/>
          <w:bCs/>
          <w:i/>
          <w:sz w:val="20"/>
          <w:szCs w:val="20"/>
        </w:rPr>
      </w:pPr>
      <w:r>
        <w:rPr>
          <w:rFonts w:cs="Tahoma"/>
          <w:b/>
          <w:bCs/>
          <w:i/>
          <w:sz w:val="20"/>
          <w:szCs w:val="20"/>
        </w:rPr>
        <w:t xml:space="preserve">Solicitud de información </w:t>
      </w:r>
      <w:r w:rsidRPr="00FE3759">
        <w:rPr>
          <w:rFonts w:cs="Tahoma"/>
          <w:b/>
          <w:bCs/>
          <w:i/>
          <w:iCs/>
          <w:sz w:val="20"/>
          <w:szCs w:val="20"/>
        </w:rPr>
        <w:t>000</w:t>
      </w:r>
      <w:r>
        <w:rPr>
          <w:rFonts w:cs="Tahoma"/>
          <w:b/>
          <w:bCs/>
          <w:i/>
          <w:iCs/>
          <w:sz w:val="20"/>
          <w:szCs w:val="20"/>
        </w:rPr>
        <w:t>60</w:t>
      </w:r>
      <w:r w:rsidRPr="00FE3759">
        <w:rPr>
          <w:rFonts w:cs="Tahoma"/>
          <w:b/>
          <w:bCs/>
          <w:i/>
          <w:iCs/>
          <w:sz w:val="20"/>
          <w:szCs w:val="20"/>
        </w:rPr>
        <w:t>/VACHASO/IP/2021</w:t>
      </w:r>
    </w:p>
    <w:p w:rsidRPr="00003A3E" w:rsidR="00FE3759" w:rsidP="00643BDE" w:rsidRDefault="00FE3759" w14:paraId="344B14BD" w14:textId="11B73084">
      <w:pPr>
        <w:tabs>
          <w:tab w:val="left" w:pos="567"/>
          <w:tab w:val="left" w:pos="2295"/>
        </w:tabs>
        <w:spacing w:after="0" w:line="360" w:lineRule="auto"/>
        <w:ind w:left="567" w:right="567"/>
        <w:rPr>
          <w:rFonts w:eastAsia="Times New Roman" w:cs="Tahoma"/>
          <w:i/>
          <w:iCs/>
          <w:color w:val="auto"/>
          <w:sz w:val="20"/>
          <w:szCs w:val="20"/>
          <w:lang w:eastAsia="es-ES"/>
        </w:rPr>
      </w:pPr>
      <w:r>
        <w:rPr>
          <w:rFonts w:eastAsia="Times New Roman" w:cs="Tahoma"/>
          <w:i/>
          <w:iCs/>
          <w:color w:val="auto"/>
          <w:sz w:val="20"/>
          <w:szCs w:val="20"/>
          <w:lang w:eastAsia="es-ES"/>
        </w:rPr>
        <w:t>“</w:t>
      </w:r>
      <w:r w:rsidRPr="00FE3759">
        <w:rPr>
          <w:rFonts w:eastAsia="Times New Roman" w:cs="Tahoma"/>
          <w:i/>
          <w:iCs/>
          <w:color w:val="auto"/>
          <w:sz w:val="20"/>
          <w:szCs w:val="20"/>
          <w:lang w:eastAsia="es-ES"/>
        </w:rPr>
        <w:t xml:space="preserve">Solicito en versión pública el contrato y la o las facturas, pagadas o provisionadas, que amparen el arrendamiento de equipos de cómputo del </w:t>
      </w:r>
      <w:proofErr w:type="spellStart"/>
      <w:r w:rsidRPr="00FE3759">
        <w:rPr>
          <w:rFonts w:eastAsia="Times New Roman" w:cs="Tahoma"/>
          <w:i/>
          <w:iCs/>
          <w:color w:val="auto"/>
          <w:sz w:val="20"/>
          <w:szCs w:val="20"/>
          <w:lang w:eastAsia="es-ES"/>
        </w:rPr>
        <w:t>H.Ayuntamiento</w:t>
      </w:r>
      <w:proofErr w:type="spellEnd"/>
      <w:r w:rsidRPr="00FE3759">
        <w:rPr>
          <w:rFonts w:eastAsia="Times New Roman" w:cs="Tahoma"/>
          <w:i/>
          <w:iCs/>
          <w:color w:val="auto"/>
          <w:sz w:val="20"/>
          <w:szCs w:val="20"/>
          <w:lang w:eastAsia="es-ES"/>
        </w:rPr>
        <w:t xml:space="preserve"> de Valle de Chalco Solidaridad, del periodo que comprende del 01 de enero al 31 de diciembre del 2020. No importan los modelos o marcas de los equipos que hayan arrendado. Básicamente es por el concepto de “arrendamiento de equipos de cómputo” . En dicho contrato pueden incluir impresoras, multifuncionales y demás conceptos. Remarcó que la información solicitada es por el concepto “arrendamiento de equipos de cómputo “ del periodo que comprende del 01 de enero al 31 de diciembre 2020.</w:t>
      </w:r>
      <w:r>
        <w:rPr>
          <w:rFonts w:eastAsia="Times New Roman" w:cs="Tahoma"/>
          <w:i/>
          <w:iCs/>
          <w:color w:val="auto"/>
          <w:sz w:val="20"/>
          <w:szCs w:val="20"/>
          <w:lang w:eastAsia="es-ES"/>
        </w:rPr>
        <w:t>”</w:t>
      </w:r>
    </w:p>
    <w:p w:rsidR="00003A3E" w:rsidP="00643BDE" w:rsidRDefault="00003A3E" w14:paraId="58074020" w14:textId="77777777">
      <w:pPr>
        <w:tabs>
          <w:tab w:val="left" w:pos="567"/>
        </w:tabs>
        <w:spacing w:after="0" w:line="360" w:lineRule="auto"/>
        <w:rPr>
          <w:rFonts w:eastAsia="Calibri" w:cs="Tahoma"/>
          <w:b/>
          <w:bCs/>
        </w:rPr>
      </w:pPr>
    </w:p>
    <w:p w:rsidRPr="00003A3E" w:rsidR="00003A3E" w:rsidP="00643BDE" w:rsidRDefault="00003A3E" w14:paraId="6F687DE1" w14:textId="7CE3DE40">
      <w:pPr>
        <w:pStyle w:val="Prrafodelista"/>
        <w:tabs>
          <w:tab w:val="left" w:pos="567"/>
        </w:tabs>
        <w:spacing w:after="0" w:line="360" w:lineRule="auto"/>
        <w:ind w:left="0"/>
        <w:rPr>
          <w:rFonts w:eastAsia="Times New Roman" w:cs="Tahoma"/>
          <w:b/>
          <w:color w:val="auto"/>
          <w:lang w:eastAsia="es-ES"/>
        </w:rPr>
      </w:pPr>
      <w:r>
        <w:rPr>
          <w:rFonts w:eastAsia="Calibri" w:cs="Tahoma"/>
          <w:b/>
          <w:bCs/>
        </w:rPr>
        <w:t>IV.</w:t>
      </w:r>
      <w:r w:rsidRPr="00003A3E">
        <w:rPr>
          <w:rFonts w:eastAsia="Times New Roman" w:cs="Tahoma"/>
          <w:b/>
          <w:color w:val="auto"/>
          <w:lang w:eastAsia="es-ES"/>
        </w:rPr>
        <w:t xml:space="preserve"> Prórroga del Sujeto Obligado.</w:t>
      </w:r>
    </w:p>
    <w:p w:rsidRPr="00003A3E" w:rsidR="00003A3E" w:rsidP="00643BDE" w:rsidRDefault="00003A3E" w14:paraId="16B201EC" w14:textId="77777777">
      <w:pPr>
        <w:tabs>
          <w:tab w:val="left" w:pos="567"/>
        </w:tabs>
        <w:spacing w:after="0" w:line="360" w:lineRule="auto"/>
        <w:contextualSpacing/>
        <w:rPr>
          <w:rFonts w:eastAsia="Times New Roman" w:cs="Tahoma"/>
          <w:b/>
          <w:color w:val="auto"/>
          <w:lang w:eastAsia="es-ES"/>
        </w:rPr>
      </w:pPr>
    </w:p>
    <w:p w:rsidRPr="00003A3E" w:rsidR="00003A3E" w:rsidP="00643BDE" w:rsidRDefault="00003A3E" w14:paraId="460084D7" w14:textId="31DFE77B">
      <w:pPr>
        <w:tabs>
          <w:tab w:val="left" w:pos="567"/>
        </w:tabs>
        <w:spacing w:after="0" w:line="360" w:lineRule="auto"/>
        <w:contextualSpacing/>
        <w:rPr>
          <w:rFonts w:eastAsia="Times New Roman" w:cs="Tahoma"/>
          <w:b/>
          <w:color w:val="auto"/>
          <w:lang w:eastAsia="es-ES"/>
        </w:rPr>
      </w:pPr>
      <w:r w:rsidRPr="00003A3E">
        <w:rPr>
          <w:rFonts w:eastAsia="Calibri" w:cs="Tahoma"/>
          <w:bCs/>
          <w:color w:val="auto"/>
        </w:rPr>
        <w:t xml:space="preserve">Con fecha </w:t>
      </w:r>
      <w:r w:rsidR="005053ED">
        <w:rPr>
          <w:rFonts w:eastAsia="Calibri" w:cs="Tahoma"/>
          <w:bCs/>
          <w:color w:val="auto"/>
        </w:rPr>
        <w:t>dieciséis de marzo de dos mil veintiuno</w:t>
      </w:r>
      <w:r w:rsidRPr="00003A3E">
        <w:rPr>
          <w:rFonts w:eastAsia="Calibri" w:cs="Tahoma"/>
          <w:bCs/>
          <w:color w:val="auto"/>
        </w:rPr>
        <w:t xml:space="preserve">, mediante el Sistema de Acceso a la Información Mexiquense (SAIMEX), el Responsable de la Unidad de Transparencia del Ayuntamiento de </w:t>
      </w:r>
      <w:r w:rsidR="005053ED">
        <w:rPr>
          <w:rFonts w:eastAsia="Calibri" w:cs="Tahoma"/>
          <w:bCs/>
          <w:color w:val="auto"/>
        </w:rPr>
        <w:t>Valle de Chalco Solidaridad</w:t>
      </w:r>
      <w:r w:rsidRPr="00003A3E">
        <w:rPr>
          <w:rFonts w:eastAsia="Calibri" w:cs="Tahoma"/>
          <w:bCs/>
          <w:color w:val="auto"/>
        </w:rPr>
        <w:t>, notificó a la Particular una prórroga para dar respuesta a la</w:t>
      </w:r>
      <w:r w:rsidR="00643BDE">
        <w:rPr>
          <w:rFonts w:eastAsia="Calibri" w:cs="Tahoma"/>
          <w:bCs/>
          <w:color w:val="auto"/>
        </w:rPr>
        <w:t>s</w:t>
      </w:r>
      <w:r w:rsidRPr="00003A3E">
        <w:rPr>
          <w:rFonts w:eastAsia="Calibri" w:cs="Tahoma"/>
          <w:bCs/>
          <w:color w:val="auto"/>
        </w:rPr>
        <w:t xml:space="preserve"> solicitud</w:t>
      </w:r>
      <w:r w:rsidR="00643BDE">
        <w:rPr>
          <w:rFonts w:eastAsia="Calibri" w:cs="Tahoma"/>
          <w:bCs/>
          <w:color w:val="auto"/>
        </w:rPr>
        <w:t>es</w:t>
      </w:r>
      <w:r w:rsidRPr="00003A3E">
        <w:rPr>
          <w:rFonts w:eastAsia="Calibri" w:cs="Tahoma"/>
          <w:bCs/>
          <w:color w:val="auto"/>
        </w:rPr>
        <w:t xml:space="preserve"> de información previamente referida, por un plazo de siete días hábiles.</w:t>
      </w:r>
    </w:p>
    <w:p w:rsidR="00003A3E" w:rsidP="00643BDE" w:rsidRDefault="00003A3E" w14:paraId="7E68444F" w14:textId="77777777">
      <w:pPr>
        <w:spacing w:after="0" w:line="360" w:lineRule="auto"/>
        <w:rPr>
          <w:rFonts w:eastAsia="Calibri" w:cs="Tahoma"/>
          <w:b/>
          <w:bCs/>
        </w:rPr>
      </w:pPr>
    </w:p>
    <w:p w:rsidR="00B5390A" w:rsidP="00643BDE" w:rsidRDefault="00003A3E" w14:paraId="4A4C8662" w14:textId="7B3D3EB6">
      <w:pPr>
        <w:spacing w:after="0" w:line="360" w:lineRule="auto"/>
        <w:rPr>
          <w:rFonts w:eastAsia="Calibri" w:cs="Tahoma"/>
          <w:b/>
          <w:bCs/>
        </w:rPr>
      </w:pPr>
      <w:r>
        <w:rPr>
          <w:rFonts w:eastAsia="Calibri" w:cs="Tahoma"/>
          <w:b/>
          <w:bCs/>
        </w:rPr>
        <w:t xml:space="preserve">V. </w:t>
      </w:r>
      <w:r w:rsidRPr="003D5B55" w:rsidR="00B5390A">
        <w:rPr>
          <w:rFonts w:eastAsia="Calibri" w:cs="Tahoma"/>
          <w:b/>
        </w:rPr>
        <w:t>Respuesta</w:t>
      </w:r>
      <w:r w:rsidRPr="003D5B55" w:rsidR="00B5390A">
        <w:rPr>
          <w:rFonts w:eastAsia="Calibri" w:cs="Tahoma"/>
          <w:b/>
          <w:bCs/>
        </w:rPr>
        <w:t xml:space="preserve"> del Sujeto Obligado.</w:t>
      </w:r>
    </w:p>
    <w:p w:rsidRPr="003D5B55" w:rsidR="00B1084C" w:rsidP="00643BDE" w:rsidRDefault="00B1084C" w14:paraId="140AA66F" w14:textId="77777777">
      <w:pPr>
        <w:spacing w:after="0" w:line="360" w:lineRule="auto"/>
        <w:rPr>
          <w:rFonts w:eastAsia="Calibri" w:cs="Tahoma"/>
          <w:b/>
          <w:bCs/>
        </w:rPr>
      </w:pPr>
    </w:p>
    <w:p w:rsidRPr="003D5B55" w:rsidR="00B5390A" w:rsidP="00643BDE" w:rsidRDefault="00B5390A" w14:paraId="58FF0127" w14:textId="2B1429E0">
      <w:pPr>
        <w:widowControl w:val="0"/>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43394D">
        <w:rPr>
          <w:rFonts w:eastAsia="Calibri" w:cs="Tahoma"/>
          <w:b/>
          <w:bCs/>
        </w:rPr>
        <w:t xml:space="preserve">Ayuntamiento de </w:t>
      </w:r>
      <w:r w:rsidR="00003A3E">
        <w:rPr>
          <w:rFonts w:eastAsia="Calibri" w:cs="Tahoma"/>
          <w:b/>
          <w:bCs/>
        </w:rPr>
        <w:t>Valle de Chalco Solidaridad</w:t>
      </w:r>
      <w:r w:rsidRPr="003D5B55">
        <w:rPr>
          <w:rFonts w:eastAsia="Calibri" w:cs="Tahoma"/>
          <w:bCs/>
          <w:color w:val="000000"/>
        </w:rPr>
        <w:t xml:space="preserve">, omitió dar respuesta,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3D5B55" w:rsidR="00B5390A" w:rsidP="00643BDE" w:rsidRDefault="00B5390A" w14:paraId="49DC2230" w14:textId="77777777">
      <w:pPr>
        <w:spacing w:after="0" w:line="360" w:lineRule="auto"/>
      </w:pPr>
    </w:p>
    <w:p w:rsidRPr="003D5B55" w:rsidR="00B5390A" w:rsidP="00643BDE" w:rsidRDefault="00003A3E" w14:paraId="1D18704B" w14:textId="3F06DDDF">
      <w:pPr>
        <w:autoSpaceDE w:val="0"/>
        <w:autoSpaceDN w:val="0"/>
        <w:adjustRightInd w:val="0"/>
        <w:spacing w:after="0" w:line="360" w:lineRule="auto"/>
        <w:rPr>
          <w:rFonts w:eastAsia="Calibri" w:cs="Tahoma"/>
          <w:b/>
          <w:color w:val="000000"/>
        </w:rPr>
      </w:pPr>
      <w:r>
        <w:rPr>
          <w:rFonts w:eastAsia="Calibri" w:cs="Tahoma"/>
          <w:b/>
          <w:color w:val="000000"/>
        </w:rPr>
        <w:t>V</w:t>
      </w:r>
      <w:r w:rsidRPr="003D5B55" w:rsidR="00B5390A">
        <w:rPr>
          <w:rFonts w:eastAsia="Calibri" w:cs="Tahoma"/>
          <w:b/>
          <w:color w:val="000000"/>
        </w:rPr>
        <w:t xml:space="preserve">I. Interposición del Recurso de Revisión. </w:t>
      </w:r>
    </w:p>
    <w:p w:rsidRPr="003D5B55" w:rsidR="00B5390A" w:rsidP="00643BDE" w:rsidRDefault="00B5390A" w14:paraId="4D98B374" w14:textId="77777777">
      <w:pPr>
        <w:spacing w:after="0" w:line="360" w:lineRule="auto"/>
        <w:rPr>
          <w:rFonts w:eastAsia="Times New Roman" w:cs="Tahoma"/>
          <w:bCs/>
          <w:color w:val="auto"/>
          <w:lang w:eastAsia="es-ES"/>
        </w:rPr>
      </w:pPr>
    </w:p>
    <w:p w:rsidRPr="003D5B55" w:rsidR="00B5390A" w:rsidP="00643BDE" w:rsidRDefault="00B5390A" w14:paraId="76294A8B" w14:textId="10505B3C">
      <w:pPr>
        <w:spacing w:after="0" w:line="360" w:lineRule="auto"/>
        <w:rPr>
          <w:rFonts w:eastAsia="Times New Roman" w:cs="Tahoma"/>
          <w:bCs/>
          <w:color w:val="auto"/>
          <w:lang w:eastAsia="es-ES"/>
        </w:rPr>
      </w:pPr>
      <w:r w:rsidRPr="003D5B55">
        <w:rPr>
          <w:rFonts w:eastAsia="Times New Roman" w:cs="Tahoma"/>
          <w:bCs/>
          <w:color w:val="auto"/>
          <w:lang w:eastAsia="es-ES"/>
        </w:rPr>
        <w:t xml:space="preserve">El </w:t>
      </w:r>
      <w:r w:rsidR="00003A3E">
        <w:rPr>
          <w:rFonts w:eastAsia="Times New Roman" w:cs="Tahoma"/>
          <w:bCs/>
          <w:color w:val="auto"/>
          <w:lang w:eastAsia="es-ES"/>
        </w:rPr>
        <w:t>seis de abril</w:t>
      </w:r>
      <w:r w:rsidR="00DA3C0E">
        <w:rPr>
          <w:rFonts w:eastAsia="Times New Roman" w:cs="Tahoma"/>
          <w:bCs/>
          <w:color w:val="auto"/>
          <w:lang w:eastAsia="es-ES"/>
        </w:rPr>
        <w:t xml:space="preserve"> de do</w:t>
      </w:r>
      <w:r>
        <w:rPr>
          <w:rFonts w:eastAsia="Times New Roman" w:cs="Tahoma"/>
          <w:bCs/>
          <w:color w:val="auto"/>
          <w:lang w:eastAsia="es-ES"/>
        </w:rPr>
        <w:t>s mil veintiuno</w:t>
      </w:r>
      <w:r w:rsidRPr="003D5B55">
        <w:rPr>
          <w:rFonts w:eastAsia="Times New Roman" w:cs="Tahoma"/>
          <w:bCs/>
          <w:color w:val="auto"/>
          <w:lang w:eastAsia="es-ES"/>
        </w:rPr>
        <w:t xml:space="preserve">, se </w:t>
      </w:r>
      <w:r w:rsidR="00B1084C">
        <w:rPr>
          <w:rFonts w:eastAsia="Times New Roman" w:cs="Tahoma"/>
          <w:bCs/>
          <w:color w:val="auto"/>
          <w:lang w:eastAsia="es-ES"/>
        </w:rPr>
        <w:t>registró</w:t>
      </w:r>
      <w:r w:rsidRPr="003D5B55">
        <w:rPr>
          <w:rFonts w:eastAsia="Times New Roman" w:cs="Tahoma"/>
          <w:bCs/>
          <w:color w:val="auto"/>
          <w:lang w:eastAsia="es-ES"/>
        </w:rPr>
        <w:t xml:space="preserve">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643BDE">
        <w:rPr>
          <w:rFonts w:eastAsia="Times New Roman" w:cs="Tahoma"/>
          <w:bCs/>
          <w:color w:val="auto"/>
          <w:lang w:eastAsia="es-ES"/>
        </w:rPr>
        <w:t xml:space="preserve">dos </w:t>
      </w:r>
      <w:r w:rsidRPr="003D5B55">
        <w:rPr>
          <w:rFonts w:eastAsia="Times New Roman" w:cs="Tahoma"/>
          <w:bCs/>
          <w:color w:val="auto"/>
          <w:lang w:eastAsia="es-ES"/>
        </w:rPr>
        <w:t>Recurso</w:t>
      </w:r>
      <w:r w:rsidR="00643BDE">
        <w:rPr>
          <w:rFonts w:eastAsia="Times New Roman" w:cs="Tahoma"/>
          <w:bCs/>
          <w:color w:val="auto"/>
          <w:lang w:eastAsia="es-ES"/>
        </w:rPr>
        <w:t>s</w:t>
      </w:r>
      <w:r w:rsidRPr="003D5B55">
        <w:rPr>
          <w:rFonts w:eastAsia="Times New Roman" w:cs="Tahoma"/>
          <w:bCs/>
          <w:color w:val="auto"/>
          <w:lang w:eastAsia="es-ES"/>
        </w:rPr>
        <w:t xml:space="preserve"> de Revisión interpuesto</w:t>
      </w:r>
      <w:r w:rsidR="00643BDE">
        <w:rPr>
          <w:rFonts w:eastAsia="Times New Roman" w:cs="Tahoma"/>
          <w:bCs/>
          <w:color w:val="auto"/>
          <w:lang w:eastAsia="es-ES"/>
        </w:rPr>
        <w:t>s</w:t>
      </w:r>
      <w:r w:rsidRPr="003D5B55">
        <w:rPr>
          <w:rFonts w:eastAsia="Times New Roman" w:cs="Tahoma"/>
          <w:bCs/>
          <w:color w:val="auto"/>
          <w:lang w:eastAsia="es-ES"/>
        </w:rPr>
        <w:t xml:space="preserve"> por la parte Recurrente, en contra de la falta de respuesta del Sujeto Obligado</w:t>
      </w:r>
      <w:r w:rsidR="00ED4F3D">
        <w:rPr>
          <w:rFonts w:eastAsia="Times New Roman" w:cs="Tahoma"/>
          <w:bCs/>
          <w:color w:val="auto"/>
          <w:lang w:eastAsia="es-ES"/>
        </w:rPr>
        <w:t>,</w:t>
      </w:r>
      <w:r w:rsidR="00643BDE">
        <w:rPr>
          <w:rFonts w:eastAsia="Times New Roman" w:cs="Tahoma"/>
          <w:bCs/>
          <w:color w:val="auto"/>
          <w:lang w:eastAsia="es-ES"/>
        </w:rPr>
        <w:t xml:space="preserve"> ambos</w:t>
      </w:r>
      <w:r w:rsidRPr="003D5B55">
        <w:rPr>
          <w:rFonts w:cs="Tahoma"/>
          <w:bCs/>
        </w:rPr>
        <w:t xml:space="preserve"> en los términos siguientes</w:t>
      </w:r>
      <w:r w:rsidR="00ED4F3D">
        <w:rPr>
          <w:rFonts w:cs="Tahoma"/>
          <w:bCs/>
        </w:rPr>
        <w:t>:</w:t>
      </w:r>
    </w:p>
    <w:p w:rsidRPr="003D5B55" w:rsidR="00B5390A" w:rsidP="00643BDE" w:rsidRDefault="00B5390A" w14:paraId="291DBBCC" w14:textId="77777777">
      <w:pPr>
        <w:spacing w:after="0" w:line="360" w:lineRule="auto"/>
        <w:rPr>
          <w:rFonts w:eastAsia="Times New Roman" w:cs="Tahoma"/>
          <w:bCs/>
          <w:color w:val="auto"/>
          <w:lang w:eastAsia="es-ES"/>
        </w:rPr>
      </w:pPr>
    </w:p>
    <w:p w:rsidRPr="003D5B55" w:rsidR="00B5390A" w:rsidP="00643BDE" w:rsidRDefault="00B5390A" w14:paraId="74BA39FA" w14:textId="77777777">
      <w:pPr>
        <w:tabs>
          <w:tab w:val="left" w:pos="4667"/>
        </w:tabs>
        <w:spacing w:after="0" w:line="360" w:lineRule="auto"/>
        <w:ind w:left="567" w:right="567"/>
        <w:rPr>
          <w:rFonts w:eastAsia="Calibri" w:cs="Tahoma"/>
          <w:bCs/>
          <w:i/>
          <w:color w:val="000000"/>
          <w:sz w:val="18"/>
          <w:szCs w:val="18"/>
        </w:rPr>
      </w:pPr>
      <w:r w:rsidRPr="003D5B55">
        <w:rPr>
          <w:rFonts w:eastAsia="Calibri" w:cs="Tahoma"/>
          <w:b/>
          <w:bCs/>
          <w:i/>
          <w:color w:val="000000"/>
          <w:sz w:val="20"/>
          <w:szCs w:val="20"/>
        </w:rPr>
        <w:lastRenderedPageBreak/>
        <w:t>“ACTO IMPUGNADO</w:t>
      </w:r>
    </w:p>
    <w:p w:rsidRPr="003D5B55" w:rsidR="00B5390A" w:rsidP="00643BDE" w:rsidRDefault="00003A3E" w14:paraId="274F26DB" w14:textId="08A15CFA">
      <w:pPr>
        <w:autoSpaceDE w:val="0"/>
        <w:autoSpaceDN w:val="0"/>
        <w:adjustRightInd w:val="0"/>
        <w:spacing w:after="0" w:line="360" w:lineRule="auto"/>
        <w:ind w:left="567" w:right="567"/>
        <w:rPr>
          <w:rFonts w:eastAsia="Calibri" w:cs="Tahoma"/>
          <w:i/>
          <w:color w:val="000000"/>
          <w:sz w:val="20"/>
          <w:szCs w:val="20"/>
        </w:rPr>
      </w:pPr>
      <w:r w:rsidRPr="00003A3E">
        <w:rPr>
          <w:rFonts w:eastAsia="Calibri" w:cs="Tahoma"/>
          <w:i/>
          <w:color w:val="000000"/>
          <w:sz w:val="20"/>
          <w:szCs w:val="20"/>
        </w:rPr>
        <w:t>No le dan contestación a la solicitud</w:t>
      </w:r>
      <w:r w:rsidRPr="003D5B55" w:rsidR="00B5390A">
        <w:rPr>
          <w:rFonts w:eastAsia="Calibri" w:cs="Tahoma"/>
          <w:i/>
          <w:color w:val="000000"/>
          <w:sz w:val="20"/>
          <w:szCs w:val="20"/>
        </w:rPr>
        <w:t>” (Sic.)</w:t>
      </w:r>
    </w:p>
    <w:p w:rsidRPr="003D5B55" w:rsidR="00B5390A" w:rsidP="00643BDE" w:rsidRDefault="00B5390A" w14:paraId="22925CED" w14:textId="77777777">
      <w:pPr>
        <w:autoSpaceDE w:val="0"/>
        <w:autoSpaceDN w:val="0"/>
        <w:adjustRightInd w:val="0"/>
        <w:spacing w:after="0" w:line="360" w:lineRule="auto"/>
        <w:ind w:left="567" w:right="567"/>
        <w:rPr>
          <w:rFonts w:eastAsia="Calibri" w:cs="Tahoma"/>
          <w:i/>
          <w:color w:val="000000"/>
          <w:sz w:val="20"/>
          <w:szCs w:val="20"/>
        </w:rPr>
      </w:pPr>
    </w:p>
    <w:p w:rsidRPr="003D5B55" w:rsidR="00B5390A" w:rsidP="00643BDE" w:rsidRDefault="00B5390A" w14:paraId="6403C0DE" w14:textId="77777777">
      <w:pPr>
        <w:autoSpaceDE w:val="0"/>
        <w:autoSpaceDN w:val="0"/>
        <w:adjustRightInd w:val="0"/>
        <w:spacing w:after="0" w:line="360" w:lineRule="auto"/>
        <w:ind w:left="567" w:right="567"/>
        <w:rPr>
          <w:rFonts w:eastAsia="Calibri" w:cs="Tahoma"/>
          <w:b/>
          <w:i/>
          <w:color w:val="000000"/>
          <w:sz w:val="20"/>
          <w:szCs w:val="20"/>
        </w:rPr>
      </w:pPr>
      <w:r w:rsidRPr="003D5B55">
        <w:rPr>
          <w:rFonts w:eastAsia="Calibri" w:cs="Tahoma"/>
          <w:b/>
          <w:i/>
          <w:color w:val="000000"/>
          <w:sz w:val="20"/>
          <w:szCs w:val="20"/>
        </w:rPr>
        <w:t>“RAZONES O MOTIVOS DE LA INCONFORMIDAD</w:t>
      </w:r>
    </w:p>
    <w:p w:rsidRPr="003D5B55" w:rsidR="00B5390A" w:rsidP="00643BDE" w:rsidRDefault="00003A3E" w14:paraId="7F0AFD81" w14:textId="2B79E0B0">
      <w:pPr>
        <w:autoSpaceDE w:val="0"/>
        <w:autoSpaceDN w:val="0"/>
        <w:adjustRightInd w:val="0"/>
        <w:spacing w:after="0" w:line="360" w:lineRule="auto"/>
        <w:ind w:left="567" w:right="567"/>
        <w:rPr>
          <w:rFonts w:eastAsia="Calibri" w:cs="Tahoma"/>
          <w:i/>
          <w:color w:val="000000"/>
          <w:sz w:val="20"/>
          <w:szCs w:val="20"/>
        </w:rPr>
      </w:pPr>
      <w:r w:rsidRPr="00003A3E">
        <w:rPr>
          <w:rFonts w:eastAsia="Calibri" w:cs="Tahoma"/>
          <w:i/>
          <w:color w:val="000000"/>
          <w:sz w:val="20"/>
          <w:szCs w:val="20"/>
        </w:rPr>
        <w:t>No le dan contestación a la solicitud</w:t>
      </w:r>
      <w:r w:rsidRPr="003D5B55" w:rsidR="00B5390A">
        <w:rPr>
          <w:rFonts w:eastAsia="Calibri" w:cs="Tahoma"/>
          <w:i/>
          <w:color w:val="000000"/>
          <w:sz w:val="20"/>
          <w:szCs w:val="20"/>
        </w:rPr>
        <w:t>” (Sic.)</w:t>
      </w:r>
    </w:p>
    <w:p w:rsidR="00ED4F3D" w:rsidP="00643BDE" w:rsidRDefault="00ED4F3D" w14:paraId="216663B3" w14:textId="77777777">
      <w:pPr>
        <w:spacing w:after="0" w:line="360" w:lineRule="auto"/>
        <w:rPr>
          <w:rFonts w:eastAsia="Calibri" w:cs="Tahoma"/>
          <w:b/>
          <w:color w:val="000000"/>
        </w:rPr>
      </w:pPr>
    </w:p>
    <w:p w:rsidR="00B5390A" w:rsidP="00643BDE" w:rsidRDefault="00003A3E" w14:paraId="61C1C4C0" w14:textId="2F41D461">
      <w:pPr>
        <w:spacing w:after="0" w:line="360" w:lineRule="auto"/>
        <w:rPr>
          <w:rFonts w:eastAsia="Batang" w:cs="Tahoma"/>
          <w:b/>
          <w:bCs/>
          <w:color w:val="000000"/>
        </w:rPr>
      </w:pPr>
      <w:r>
        <w:rPr>
          <w:rFonts w:eastAsia="Calibri" w:cs="Tahoma"/>
          <w:b/>
          <w:color w:val="000000"/>
        </w:rPr>
        <w:t>VII</w:t>
      </w:r>
      <w:r w:rsidRPr="003D5B55" w:rsidR="00B5390A">
        <w:rPr>
          <w:rFonts w:eastAsia="Calibri" w:cs="Tahoma"/>
          <w:b/>
          <w:color w:val="000000"/>
        </w:rPr>
        <w:t xml:space="preserve">. </w:t>
      </w:r>
      <w:r w:rsidRPr="003D5B55" w:rsidR="00B5390A">
        <w:rPr>
          <w:rFonts w:eastAsia="Batang" w:cs="Tahoma"/>
          <w:b/>
          <w:bCs/>
          <w:color w:val="000000"/>
        </w:rPr>
        <w:t>Trámite de</w:t>
      </w:r>
      <w:r w:rsidR="00643BDE">
        <w:rPr>
          <w:rFonts w:eastAsia="Batang" w:cs="Tahoma"/>
          <w:b/>
          <w:bCs/>
          <w:color w:val="000000"/>
        </w:rPr>
        <w:t xml:space="preserve"> </w:t>
      </w:r>
      <w:r w:rsidRPr="003D5B55" w:rsidR="00B5390A">
        <w:rPr>
          <w:rFonts w:eastAsia="Batang" w:cs="Tahoma"/>
          <w:b/>
          <w:bCs/>
          <w:color w:val="000000"/>
        </w:rPr>
        <w:t>l</w:t>
      </w:r>
      <w:r w:rsidR="00643BDE">
        <w:rPr>
          <w:rFonts w:eastAsia="Batang" w:cs="Tahoma"/>
          <w:b/>
          <w:bCs/>
          <w:color w:val="000000"/>
        </w:rPr>
        <w:t>os</w:t>
      </w:r>
      <w:r w:rsidRPr="003D5B55" w:rsidR="00B5390A">
        <w:rPr>
          <w:rFonts w:eastAsia="Batang" w:cs="Tahoma"/>
          <w:b/>
          <w:bCs/>
          <w:color w:val="000000"/>
        </w:rPr>
        <w:t xml:space="preserve"> </w:t>
      </w:r>
      <w:r w:rsidRPr="003D5B55" w:rsidR="00B5390A">
        <w:rPr>
          <w:rFonts w:eastAsia="Calibri" w:cs="Tahoma"/>
          <w:b/>
          <w:color w:val="000000"/>
        </w:rPr>
        <w:t>Recurso</w:t>
      </w:r>
      <w:r w:rsidR="00643BDE">
        <w:rPr>
          <w:rFonts w:eastAsia="Calibri" w:cs="Tahoma"/>
          <w:b/>
          <w:color w:val="000000"/>
        </w:rPr>
        <w:t>s</w:t>
      </w:r>
      <w:r w:rsidRPr="003D5B55" w:rsidR="00B5390A">
        <w:rPr>
          <w:rFonts w:eastAsia="Calibri" w:cs="Tahoma"/>
          <w:b/>
          <w:color w:val="000000"/>
        </w:rPr>
        <w:t xml:space="preserve"> de Revisión </w:t>
      </w:r>
      <w:r w:rsidRPr="003D5B55" w:rsidR="00B5390A">
        <w:rPr>
          <w:rFonts w:eastAsia="Batang" w:cs="Tahoma"/>
          <w:b/>
          <w:bCs/>
          <w:color w:val="000000"/>
        </w:rPr>
        <w:t>ante este Instituto.</w:t>
      </w:r>
    </w:p>
    <w:p w:rsidR="00B5390A" w:rsidP="00643BDE" w:rsidRDefault="00B5390A" w14:paraId="61A5EFFC" w14:textId="3247A8E9">
      <w:pPr>
        <w:spacing w:after="0" w:line="360" w:lineRule="auto"/>
        <w:rPr>
          <w:rFonts w:eastAsia="Batang" w:cs="Tahoma"/>
          <w:b/>
          <w:bCs/>
          <w:color w:val="000000"/>
        </w:rPr>
      </w:pPr>
    </w:p>
    <w:p w:rsidRPr="00643BDE" w:rsidR="00643BDE" w:rsidP="00643BDE" w:rsidRDefault="00B5390A" w14:paraId="3AFE582B" w14:textId="2F44712D">
      <w:pPr>
        <w:spacing w:after="0" w:line="360" w:lineRule="auto"/>
        <w:rPr>
          <w:rFonts w:eastAsia="Batang" w:cs="Tahoma"/>
          <w:bCs/>
          <w:color w:val="auto"/>
          <w:lang w:eastAsia="es-ES"/>
        </w:rPr>
      </w:pPr>
      <w:r w:rsidRPr="003D5B55">
        <w:rPr>
          <w:rFonts w:eastAsia="Batang" w:cs="Tahoma"/>
          <w:b/>
          <w:bCs/>
          <w:color w:val="000000"/>
        </w:rPr>
        <w:t xml:space="preserve">a) Turno del Medio de Impugnación. </w:t>
      </w:r>
      <w:r w:rsidRPr="00091382" w:rsidR="00091382">
        <w:rPr>
          <w:rFonts w:eastAsia="Batang" w:cs="Tahoma"/>
          <w:bCs/>
          <w:color w:val="000000"/>
        </w:rPr>
        <w:t xml:space="preserve">El </w:t>
      </w:r>
      <w:r w:rsidR="00003A3E">
        <w:rPr>
          <w:rFonts w:eastAsia="Batang" w:cs="Tahoma"/>
          <w:bCs/>
          <w:color w:val="000000"/>
        </w:rPr>
        <w:t>seis de abril</w:t>
      </w:r>
      <w:r w:rsidRPr="00091382" w:rsidR="00091382">
        <w:rPr>
          <w:rFonts w:eastAsia="Batang" w:cs="Tahoma"/>
          <w:bCs/>
          <w:color w:val="000000"/>
        </w:rPr>
        <w:t xml:space="preserve"> de dos mil veintiuno</w:t>
      </w:r>
      <w:r w:rsidRPr="003D5B55">
        <w:rPr>
          <w:rFonts w:eastAsia="Batang" w:cs="Tahoma"/>
          <w:bCs/>
          <w:color w:val="000000"/>
        </w:rPr>
        <w:t xml:space="preserve">, </w:t>
      </w:r>
      <w:r w:rsidRPr="00643BDE" w:rsidR="00643BDE">
        <w:rPr>
          <w:rFonts w:eastAsia="Batang" w:cs="Tahoma"/>
          <w:bCs/>
          <w:color w:val="auto"/>
          <w:lang w:eastAsia="es-ES"/>
        </w:rPr>
        <w:t xml:space="preserve">el </w:t>
      </w:r>
      <w:r w:rsidRPr="00643BDE" w:rsidR="00643BDE">
        <w:rPr>
          <w:rFonts w:eastAsia="Times New Roman" w:cs="Tahoma"/>
          <w:color w:val="auto"/>
          <w:lang w:val="es-ES" w:eastAsia="es-ES"/>
        </w:rPr>
        <w:t>Sistema de Acceso a la Información Mexiquense (SAIMEX),</w:t>
      </w:r>
      <w:r w:rsidRPr="00643BDE" w:rsidR="00643BDE">
        <w:rPr>
          <w:rFonts w:eastAsia="Batang" w:cs="Tahoma"/>
          <w:bCs/>
          <w:color w:val="auto"/>
          <w:lang w:eastAsia="es-E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rsidRPr="00643BDE" w:rsidR="00643BDE" w:rsidP="00643BDE" w:rsidRDefault="00643BDE" w14:paraId="4A893A3E" w14:textId="77777777">
      <w:pPr>
        <w:spacing w:after="0" w:line="360" w:lineRule="auto"/>
        <w:ind w:right="-28"/>
        <w:rPr>
          <w:rFonts w:eastAsia="Batang" w:cs="Tahoma"/>
          <w:bCs/>
          <w:color w:val="auto"/>
          <w:lang w:eastAsia="es-ES"/>
        </w:rPr>
      </w:pPr>
    </w:p>
    <w:tbl>
      <w:tblPr>
        <w:tblStyle w:val="Tablaconcuadrcula1"/>
        <w:tblW w:w="8359" w:type="dxa"/>
        <w:jc w:val="center"/>
        <w:tblInd w:w="0" w:type="dxa"/>
        <w:tblLook w:val="04A0" w:firstRow="1" w:lastRow="0" w:firstColumn="1" w:lastColumn="0" w:noHBand="0" w:noVBand="1"/>
      </w:tblPr>
      <w:tblGrid>
        <w:gridCol w:w="3005"/>
        <w:gridCol w:w="2682"/>
        <w:gridCol w:w="2672"/>
      </w:tblGrid>
      <w:tr w:rsidRPr="00643BDE" w:rsidR="00643BDE" w:rsidTr="00643BDE" w14:paraId="3F0161A6" w14:textId="77777777">
        <w:trPr>
          <w:trHeight w:val="283"/>
          <w:jc w:val="center"/>
        </w:trPr>
        <w:tc>
          <w:tcPr>
            <w:tcW w:w="3005"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643BDE" w:rsidR="00643BDE" w:rsidP="00643BDE" w:rsidRDefault="00643BDE" w14:paraId="0D8C4773" w14:textId="77777777">
            <w:pPr>
              <w:tabs>
                <w:tab w:val="left" w:pos="567"/>
              </w:tabs>
              <w:spacing w:line="360" w:lineRule="auto"/>
              <w:ind w:right="-28"/>
              <w:contextualSpacing/>
              <w:rPr>
                <w:rFonts w:eastAsia="Times New Roman" w:cs="Tahoma"/>
                <w:b/>
                <w:color w:val="auto"/>
                <w:sz w:val="20"/>
                <w:szCs w:val="20"/>
                <w:lang w:eastAsia="es-ES"/>
              </w:rPr>
            </w:pPr>
            <w:r w:rsidRPr="00643BDE">
              <w:rPr>
                <w:rFonts w:eastAsia="Times New Roman" w:cs="Tahoma"/>
                <w:b/>
                <w:color w:val="auto"/>
                <w:sz w:val="20"/>
                <w:szCs w:val="20"/>
                <w:lang w:eastAsia="es-ES"/>
              </w:rPr>
              <w:t>FOLIO DE SOLICITUD</w:t>
            </w:r>
          </w:p>
        </w:tc>
        <w:tc>
          <w:tcPr>
            <w:tcW w:w="2682"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643BDE" w:rsidR="00643BDE" w:rsidP="00643BDE" w:rsidRDefault="00643BDE" w14:paraId="599DC1F8" w14:textId="77777777">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RECURSOS</w:t>
            </w:r>
          </w:p>
        </w:tc>
        <w:tc>
          <w:tcPr>
            <w:tcW w:w="2672" w:type="dxa"/>
            <w:tcBorders>
              <w:top w:val="single" w:color="auto" w:sz="4" w:space="0"/>
              <w:left w:val="single" w:color="auto" w:sz="4" w:space="0"/>
              <w:bottom w:val="single" w:color="auto" w:sz="4" w:space="0"/>
              <w:right w:val="single" w:color="auto" w:sz="4" w:space="0"/>
            </w:tcBorders>
            <w:shd w:val="clear" w:color="auto" w:fill="A6A6A6" w:themeFill="background1" w:themeFillShade="A6"/>
            <w:hideMark/>
          </w:tcPr>
          <w:p w:rsidRPr="00643BDE" w:rsidR="00643BDE" w:rsidP="00643BDE" w:rsidRDefault="00643BDE" w14:paraId="142733F8" w14:textId="77777777">
            <w:pPr>
              <w:autoSpaceDE w:val="0"/>
              <w:autoSpaceDN w:val="0"/>
              <w:adjustRightInd w:val="0"/>
              <w:spacing w:line="360" w:lineRule="auto"/>
              <w:ind w:right="-28"/>
              <w:jc w:val="center"/>
              <w:rPr>
                <w:rFonts w:eastAsia="Times New Roman" w:cs="Tahoma"/>
                <w:b/>
                <w:color w:val="auto"/>
                <w:sz w:val="20"/>
                <w:szCs w:val="20"/>
                <w:lang w:eastAsia="es-ES"/>
              </w:rPr>
            </w:pPr>
            <w:r w:rsidRPr="00643BDE">
              <w:rPr>
                <w:rFonts w:eastAsia="Times New Roman" w:cs="Tahoma"/>
                <w:b/>
                <w:color w:val="auto"/>
                <w:sz w:val="20"/>
                <w:szCs w:val="20"/>
                <w:lang w:eastAsia="es-ES"/>
              </w:rPr>
              <w:t>COMISIONADO</w:t>
            </w:r>
          </w:p>
        </w:tc>
      </w:tr>
      <w:tr w:rsidRPr="00643BDE" w:rsidR="00643BDE" w:rsidTr="00643BDE" w14:paraId="28AD5894" w14:textId="77777777">
        <w:trPr>
          <w:trHeight w:val="302"/>
          <w:jc w:val="center"/>
        </w:trPr>
        <w:tc>
          <w:tcPr>
            <w:tcW w:w="3005"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330BEBC1" w14:textId="268006BB">
            <w:pPr>
              <w:tabs>
                <w:tab w:val="left" w:pos="567"/>
              </w:tabs>
              <w:spacing w:line="360" w:lineRule="auto"/>
              <w:ind w:right="-28"/>
              <w:contextualSpacing/>
              <w:rPr>
                <w:rFonts w:eastAsia="Times New Roman" w:cs="Tahoma"/>
                <w:b/>
                <w:color w:val="auto"/>
                <w:sz w:val="20"/>
                <w:szCs w:val="20"/>
                <w:lang w:eastAsia="es-ES"/>
              </w:rPr>
            </w:pPr>
            <w:bookmarkStart w:name="_Hlk17730123" w:colFirst="1" w:colLast="2" w:id="0"/>
            <w:r w:rsidRPr="00643BDE">
              <w:rPr>
                <w:rFonts w:cs="Tahoma"/>
                <w:b/>
                <w:bCs/>
                <w:color w:val="auto"/>
                <w:sz w:val="20"/>
                <w:szCs w:val="20"/>
                <w:lang w:val="en-US"/>
              </w:rPr>
              <w:t>00053/VACHASO/IP/2021</w:t>
            </w:r>
          </w:p>
        </w:tc>
        <w:tc>
          <w:tcPr>
            <w:tcW w:w="2682"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6B602BC5" w14:textId="469C6A78">
            <w:pPr>
              <w:tabs>
                <w:tab w:val="left" w:pos="567"/>
              </w:tabs>
              <w:spacing w:line="360" w:lineRule="auto"/>
              <w:ind w:right="-28"/>
              <w:contextualSpacing/>
              <w:rPr>
                <w:rFonts w:cs="Tahoma"/>
                <w:b/>
                <w:bCs/>
                <w:color w:val="auto"/>
                <w:sz w:val="20"/>
                <w:szCs w:val="20"/>
              </w:rPr>
            </w:pPr>
            <w:r w:rsidRPr="00643BDE">
              <w:rPr>
                <w:rFonts w:cs="Tahoma"/>
                <w:b/>
                <w:bCs/>
                <w:color w:val="auto"/>
                <w:sz w:val="20"/>
                <w:szCs w:val="20"/>
                <w:lang w:val="es-MX"/>
              </w:rPr>
              <w:t>01546/INFOEM/IP/RR/2021</w:t>
            </w:r>
          </w:p>
        </w:tc>
        <w:tc>
          <w:tcPr>
            <w:tcW w:w="2672"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637C0A8B" w14:textId="77777777">
            <w:pPr>
              <w:autoSpaceDE w:val="0"/>
              <w:autoSpaceDN w:val="0"/>
              <w:adjustRightInd w:val="0"/>
              <w:spacing w:line="360" w:lineRule="auto"/>
              <w:ind w:right="-28"/>
              <w:jc w:val="left"/>
              <w:rPr>
                <w:rFonts w:eastAsia="Times New Roman" w:cs="Tahoma"/>
                <w:color w:val="auto"/>
                <w:sz w:val="20"/>
                <w:szCs w:val="20"/>
                <w:lang w:eastAsia="es-ES"/>
              </w:rPr>
            </w:pPr>
            <w:r w:rsidRPr="00643BDE">
              <w:rPr>
                <w:rFonts w:eastAsia="Times New Roman" w:cs="Tahoma"/>
                <w:color w:val="auto"/>
                <w:sz w:val="20"/>
                <w:szCs w:val="20"/>
                <w:lang w:eastAsia="es-ES"/>
              </w:rPr>
              <w:t xml:space="preserve">Luis Gustavo Parra Noriega </w:t>
            </w:r>
          </w:p>
        </w:tc>
      </w:tr>
      <w:tr w:rsidRPr="00643BDE" w:rsidR="00643BDE" w:rsidTr="00643BDE" w14:paraId="30020980" w14:textId="77777777">
        <w:trPr>
          <w:trHeight w:val="302"/>
          <w:jc w:val="center"/>
        </w:trPr>
        <w:tc>
          <w:tcPr>
            <w:tcW w:w="3005"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1D2BF6B1" w14:textId="23C6AD9E">
            <w:pPr>
              <w:tabs>
                <w:tab w:val="left" w:pos="567"/>
              </w:tabs>
              <w:spacing w:line="360" w:lineRule="auto"/>
              <w:ind w:right="-28"/>
              <w:contextualSpacing/>
              <w:rPr>
                <w:rFonts w:eastAsia="Times New Roman" w:cs="Tahoma"/>
                <w:b/>
                <w:color w:val="auto"/>
                <w:sz w:val="20"/>
                <w:szCs w:val="20"/>
                <w:lang w:eastAsia="es-ES"/>
              </w:rPr>
            </w:pPr>
            <w:r w:rsidRPr="00643BDE">
              <w:rPr>
                <w:rFonts w:cs="Tahoma"/>
                <w:b/>
                <w:bCs/>
                <w:color w:val="auto"/>
                <w:sz w:val="20"/>
                <w:szCs w:val="20"/>
                <w:lang w:val="en-US"/>
              </w:rPr>
              <w:t>000</w:t>
            </w:r>
            <w:r>
              <w:rPr>
                <w:rFonts w:cs="Tahoma"/>
                <w:b/>
                <w:bCs/>
                <w:color w:val="auto"/>
                <w:sz w:val="20"/>
                <w:szCs w:val="20"/>
                <w:lang w:val="en-US"/>
              </w:rPr>
              <w:t>60</w:t>
            </w:r>
            <w:r w:rsidRPr="00643BDE">
              <w:rPr>
                <w:rFonts w:cs="Tahoma"/>
                <w:b/>
                <w:bCs/>
                <w:color w:val="auto"/>
                <w:sz w:val="20"/>
                <w:szCs w:val="20"/>
                <w:lang w:val="en-US"/>
              </w:rPr>
              <w:t>/VACHASO/IP/2021</w:t>
            </w:r>
          </w:p>
        </w:tc>
        <w:tc>
          <w:tcPr>
            <w:tcW w:w="2682"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3AA39E5F" w14:textId="173B8EF0">
            <w:pPr>
              <w:tabs>
                <w:tab w:val="left" w:pos="567"/>
              </w:tabs>
              <w:spacing w:line="360" w:lineRule="auto"/>
              <w:ind w:right="-28"/>
              <w:contextualSpacing/>
              <w:rPr>
                <w:rFonts w:cs="Tahoma"/>
                <w:b/>
                <w:bCs/>
                <w:color w:val="auto"/>
                <w:sz w:val="20"/>
                <w:szCs w:val="20"/>
              </w:rPr>
            </w:pPr>
            <w:r w:rsidRPr="00643BDE">
              <w:rPr>
                <w:rFonts w:cs="Tahoma"/>
                <w:b/>
                <w:bCs/>
                <w:color w:val="auto"/>
                <w:sz w:val="20"/>
                <w:szCs w:val="20"/>
                <w:lang w:val="es-MX"/>
              </w:rPr>
              <w:t>0154</w:t>
            </w:r>
            <w:r>
              <w:rPr>
                <w:rFonts w:cs="Tahoma"/>
                <w:b/>
                <w:bCs/>
                <w:color w:val="auto"/>
                <w:sz w:val="20"/>
                <w:szCs w:val="20"/>
                <w:lang w:val="es-MX"/>
              </w:rPr>
              <w:t>7</w:t>
            </w:r>
            <w:r w:rsidRPr="00643BDE">
              <w:rPr>
                <w:rFonts w:cs="Tahoma"/>
                <w:b/>
                <w:bCs/>
                <w:color w:val="auto"/>
                <w:sz w:val="20"/>
                <w:szCs w:val="20"/>
                <w:lang w:val="es-MX"/>
              </w:rPr>
              <w:t>/INFOEM/IP/RR/2021</w:t>
            </w:r>
          </w:p>
        </w:tc>
        <w:tc>
          <w:tcPr>
            <w:tcW w:w="2672" w:type="dxa"/>
            <w:tcBorders>
              <w:top w:val="single" w:color="auto" w:sz="4" w:space="0"/>
              <w:left w:val="single" w:color="auto" w:sz="4" w:space="0"/>
              <w:bottom w:val="single" w:color="auto" w:sz="4" w:space="0"/>
              <w:right w:val="single" w:color="auto" w:sz="4" w:space="0"/>
            </w:tcBorders>
            <w:hideMark/>
          </w:tcPr>
          <w:p w:rsidRPr="00643BDE" w:rsidR="00643BDE" w:rsidP="00643BDE" w:rsidRDefault="00643BDE" w14:paraId="31FF7396" w14:textId="77777777">
            <w:pPr>
              <w:autoSpaceDE w:val="0"/>
              <w:autoSpaceDN w:val="0"/>
              <w:adjustRightInd w:val="0"/>
              <w:spacing w:line="360" w:lineRule="auto"/>
              <w:ind w:right="-28"/>
              <w:jc w:val="left"/>
              <w:rPr>
                <w:rFonts w:eastAsia="Times New Roman" w:cs="Tahoma"/>
                <w:color w:val="auto"/>
                <w:sz w:val="20"/>
                <w:szCs w:val="20"/>
                <w:lang w:eastAsia="es-ES"/>
              </w:rPr>
            </w:pPr>
            <w:r w:rsidRPr="00643BDE">
              <w:rPr>
                <w:rFonts w:eastAsia="Times New Roman" w:cs="Tahoma"/>
                <w:color w:val="auto"/>
                <w:sz w:val="20"/>
                <w:szCs w:val="20"/>
                <w:lang w:eastAsia="es-ES"/>
              </w:rPr>
              <w:t xml:space="preserve">Eva </w:t>
            </w:r>
            <w:proofErr w:type="spellStart"/>
            <w:r w:rsidRPr="00643BDE">
              <w:rPr>
                <w:rFonts w:eastAsia="Times New Roman" w:cs="Tahoma"/>
                <w:color w:val="auto"/>
                <w:sz w:val="20"/>
                <w:szCs w:val="20"/>
                <w:lang w:eastAsia="es-ES"/>
              </w:rPr>
              <w:t>Abaid</w:t>
            </w:r>
            <w:proofErr w:type="spellEnd"/>
            <w:r w:rsidRPr="00643BDE">
              <w:rPr>
                <w:rFonts w:eastAsia="Times New Roman" w:cs="Tahoma"/>
                <w:color w:val="auto"/>
                <w:sz w:val="20"/>
                <w:szCs w:val="20"/>
                <w:lang w:eastAsia="es-ES"/>
              </w:rPr>
              <w:t xml:space="preserve"> Yapur  </w:t>
            </w:r>
          </w:p>
        </w:tc>
      </w:tr>
      <w:bookmarkEnd w:id="0"/>
    </w:tbl>
    <w:p w:rsidR="00594D27" w:rsidP="00643BDE" w:rsidRDefault="00594D27" w14:paraId="376ED84C" w14:textId="77777777">
      <w:pPr>
        <w:spacing w:after="0" w:line="360" w:lineRule="auto"/>
        <w:rPr>
          <w:rFonts w:eastAsia="Times New Roman" w:cs="Tahoma"/>
          <w:b/>
          <w:bCs/>
          <w:color w:val="auto"/>
          <w:lang w:eastAsia="es-ES"/>
        </w:rPr>
      </w:pPr>
    </w:p>
    <w:p w:rsidRPr="003D5B55" w:rsidR="00B5390A" w:rsidP="00643BDE" w:rsidRDefault="00B5390A" w14:paraId="27281266" w14:textId="1AD47273">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643BDE">
        <w:rPr>
          <w:rFonts w:eastAsia="Times New Roman" w:cs="Tahoma"/>
          <w:b/>
          <w:bCs/>
          <w:color w:val="auto"/>
          <w:lang w:eastAsia="es-ES"/>
        </w:rPr>
        <w:t xml:space="preserve"> </w:t>
      </w:r>
      <w:r w:rsidRPr="003D5B55">
        <w:rPr>
          <w:rFonts w:eastAsia="Times New Roman" w:cs="Tahoma"/>
          <w:b/>
          <w:bCs/>
          <w:color w:val="auto"/>
          <w:lang w:eastAsia="es-ES"/>
        </w:rPr>
        <w:t>l</w:t>
      </w:r>
      <w:r w:rsidR="00643BDE">
        <w:rPr>
          <w:rFonts w:eastAsia="Times New Roman" w:cs="Tahoma"/>
          <w:b/>
          <w:bCs/>
          <w:color w:val="auto"/>
          <w:lang w:eastAsia="es-ES"/>
        </w:rPr>
        <w:t>os</w:t>
      </w:r>
      <w:r w:rsidRPr="003D5B55">
        <w:rPr>
          <w:rFonts w:eastAsia="Times New Roman" w:cs="Tahoma"/>
          <w:b/>
          <w:bCs/>
          <w:color w:val="auto"/>
          <w:lang w:eastAsia="es-ES"/>
        </w:rPr>
        <w:t xml:space="preserve"> Recurso</w:t>
      </w:r>
      <w:r w:rsidR="00643BDE">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 xml:space="preserve">El </w:t>
      </w:r>
      <w:r w:rsidR="00003A3E">
        <w:rPr>
          <w:rFonts w:eastAsia="Batang" w:cs="Tahoma"/>
          <w:bCs/>
          <w:color w:val="000000"/>
        </w:rPr>
        <w:t>nueve</w:t>
      </w:r>
      <w:r w:rsidR="00643BDE">
        <w:rPr>
          <w:rFonts w:eastAsia="Batang" w:cs="Tahoma"/>
          <w:bCs/>
          <w:color w:val="000000"/>
        </w:rPr>
        <w:t xml:space="preserve"> y doce</w:t>
      </w:r>
      <w:r w:rsidR="00003A3E">
        <w:rPr>
          <w:rFonts w:eastAsia="Batang" w:cs="Tahoma"/>
          <w:bCs/>
          <w:color w:val="000000"/>
        </w:rPr>
        <w:t xml:space="preserve"> de abril</w:t>
      </w:r>
      <w:r>
        <w:rPr>
          <w:rFonts w:eastAsia="Batang" w:cs="Tahoma"/>
          <w:bCs/>
          <w:color w:val="000000"/>
        </w:rPr>
        <w:t xml:space="preserve"> de dos mil veintiuno</w:t>
      </w:r>
      <w:r w:rsidRPr="003D5B55">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w:t>
      </w:r>
    </w:p>
    <w:p w:rsidRPr="003D5B55" w:rsidR="00B5390A" w:rsidP="00643BDE" w:rsidRDefault="00B5390A" w14:paraId="4756A6D3" w14:textId="77777777">
      <w:pPr>
        <w:spacing w:after="0" w:line="360" w:lineRule="auto"/>
      </w:pPr>
    </w:p>
    <w:p w:rsidR="00B5390A" w:rsidP="00643BDE" w:rsidRDefault="00B5390A" w14:paraId="624AD4D7" w14:textId="73D9BE23">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sidR="00F433F4">
        <w:rPr>
          <w:rFonts w:cs="Tahoma"/>
          <w:lang w:val="es-ES_tradnl"/>
        </w:rPr>
        <w:t>L</w:t>
      </w:r>
      <w:r>
        <w:rPr>
          <w:rFonts w:cs="Tahoma"/>
          <w:lang w:val="es-ES_tradnl"/>
        </w:rPr>
        <w:t xml:space="preserve">as partes fueron omisas en realizar manifestaciones </w:t>
      </w:r>
      <w:r w:rsidR="00C27349">
        <w:rPr>
          <w:rFonts w:cs="Tahoma"/>
          <w:lang w:val="es-ES_tradnl"/>
        </w:rPr>
        <w:t>o</w:t>
      </w:r>
      <w:r>
        <w:rPr>
          <w:rFonts w:cs="Tahoma"/>
          <w:lang w:val="es-ES_tradnl"/>
        </w:rPr>
        <w:t xml:space="preserve"> alegatos. </w:t>
      </w:r>
    </w:p>
    <w:p w:rsidR="00B5390A" w:rsidP="00643BDE" w:rsidRDefault="00B5390A" w14:paraId="6BD418B7" w14:textId="77777777">
      <w:pPr>
        <w:spacing w:after="0" w:line="360" w:lineRule="auto"/>
        <w:rPr>
          <w:rFonts w:eastAsia="Palatino Linotype" w:cs="Palatino Linotype"/>
          <w:b/>
          <w:bCs/>
          <w:lang w:val="es-ES"/>
        </w:rPr>
      </w:pPr>
    </w:p>
    <w:p w:rsidRPr="00D81077" w:rsidR="00D81077" w:rsidP="00D81077" w:rsidRDefault="00B5390A" w14:paraId="51836D9C" w14:textId="08EC8508">
      <w:pPr>
        <w:spacing w:after="0" w:line="360" w:lineRule="auto"/>
        <w:rPr>
          <w:rFonts w:eastAsia="Times New Roman" w:cs="Tahoma"/>
          <w:b/>
          <w:color w:val="auto"/>
          <w:lang w:eastAsia="es-ES"/>
        </w:rPr>
      </w:pPr>
      <w:r>
        <w:rPr>
          <w:rFonts w:eastAsia="Times New Roman" w:cs="Tahoma"/>
          <w:b/>
          <w:color w:val="auto"/>
          <w:szCs w:val="24"/>
          <w:lang w:eastAsia="es-ES"/>
        </w:rPr>
        <w:t xml:space="preserve">d) </w:t>
      </w:r>
      <w:r w:rsidRPr="00D81077" w:rsidR="00D81077">
        <w:rPr>
          <w:rFonts w:eastAsia="Times New Roman" w:cs="Tahoma"/>
          <w:b/>
          <w:color w:val="auto"/>
          <w:lang w:eastAsia="es-ES"/>
        </w:rPr>
        <w:t xml:space="preserve">Acumulación. </w:t>
      </w:r>
      <w:r w:rsidRPr="00D81077" w:rsidR="00D81077">
        <w:rPr>
          <w:rFonts w:eastAsia="Times New Roman" w:cs="Times New Roman"/>
          <w:color w:val="000000"/>
          <w:lang w:eastAsia="es-ES"/>
        </w:rPr>
        <w:t xml:space="preserve">El  </w:t>
      </w:r>
      <w:r w:rsidR="00D81077">
        <w:rPr>
          <w:rFonts w:eastAsia="Times New Roman" w:cs="Times New Roman"/>
          <w:color w:val="000000"/>
          <w:lang w:eastAsia="es-ES"/>
        </w:rPr>
        <w:t>veintiuno de abril de dos mil veintiuno</w:t>
      </w:r>
      <w:r w:rsidRPr="00D81077" w:rsidR="00D81077">
        <w:rPr>
          <w:rFonts w:eastAsia="Times New Roman" w:cs="Times New Roman"/>
          <w:color w:val="000000"/>
          <w:lang w:eastAsia="es-ES"/>
        </w:rPr>
        <w:t xml:space="preserve">, el Pleno del Instituto de Transparencia, Acceso a la Información Pública y Protección de Datos Personales del Estado de México y Municipios, durante su Décimo Tercera Sesión Ordinaria,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81077" w:rsidR="00D81077">
        <w:rPr>
          <w:rFonts w:eastAsia="Times New Roman" w:cs="Times New Roman"/>
          <w:b/>
          <w:bCs/>
          <w:color w:val="000000"/>
          <w:lang w:eastAsia="es-ES"/>
        </w:rPr>
        <w:t>acordó</w:t>
      </w:r>
      <w:r w:rsidRPr="00D81077" w:rsidR="00D81077">
        <w:rPr>
          <w:rFonts w:eastAsia="Times New Roman" w:cs="Times New Roman"/>
          <w:color w:val="000000"/>
          <w:lang w:eastAsia="es-ES"/>
        </w:rPr>
        <w:t xml:space="preserve"> la acumulación de los Recursos de Revisión</w:t>
      </w:r>
      <w:r w:rsidRPr="00D81077" w:rsidR="00D81077">
        <w:rPr>
          <w:rFonts w:eastAsia="Times New Roman" w:cs="Times New Roman"/>
          <w:b/>
          <w:bCs/>
          <w:color w:val="000000"/>
          <w:lang w:eastAsia="es-ES"/>
        </w:rPr>
        <w:t xml:space="preserve">, </w:t>
      </w:r>
      <w:r w:rsidRPr="00D81077" w:rsidR="00D81077">
        <w:rPr>
          <w:rFonts w:eastAsia="Calibri" w:cs="Tahoma"/>
          <w:b/>
          <w:bCs/>
        </w:rPr>
        <w:t>01547/INFOEM/IP/RR/2021</w:t>
      </w:r>
      <w:r w:rsidR="00D81077">
        <w:rPr>
          <w:rFonts w:eastAsia="Times New Roman" w:cs="Times New Roman"/>
          <w:color w:val="000000"/>
          <w:lang w:eastAsia="es-ES"/>
        </w:rPr>
        <w:t xml:space="preserve"> </w:t>
      </w:r>
      <w:r w:rsidRPr="00D81077" w:rsidR="00D81077">
        <w:rPr>
          <w:rFonts w:eastAsia="Times New Roman" w:cs="Times New Roman"/>
          <w:color w:val="000000"/>
          <w:lang w:eastAsia="es-ES"/>
        </w:rPr>
        <w:t xml:space="preserve">al diverso </w:t>
      </w:r>
      <w:r w:rsidRPr="00D81077" w:rsidR="00D81077">
        <w:rPr>
          <w:rFonts w:eastAsia="Times New Roman" w:cs="Times New Roman"/>
          <w:b/>
          <w:bCs/>
          <w:color w:val="000000"/>
          <w:lang w:eastAsia="es-ES"/>
        </w:rPr>
        <w:t xml:space="preserve">01546/INFOEM/IP/RR/2021, </w:t>
      </w:r>
      <w:r w:rsidRPr="00D81077" w:rsidR="00D81077">
        <w:rPr>
          <w:rFonts w:eastAsia="Times New Roman" w:cs="Times New Roman"/>
          <w:color w:val="000000"/>
          <w:lang w:eastAsia="es-ES"/>
        </w:rPr>
        <w:t xml:space="preserve">por ser este último el más antiguo, sustanciado bajo el índice de esta Ponencia, al advertir conexidad entre estos, ya que fueron promovidos por la misma persona, en los que se señaló como Sujeto Obligado recurrido al </w:t>
      </w:r>
      <w:r w:rsidR="00D81077">
        <w:rPr>
          <w:rFonts w:eastAsia="Calibri" w:cs="Tahoma"/>
          <w:b/>
          <w:color w:val="auto"/>
        </w:rPr>
        <w:t>Ayuntamiento de Valle de Chalco Solidaridad</w:t>
      </w:r>
      <w:r w:rsidRPr="00D81077" w:rsidR="00D81077">
        <w:rPr>
          <w:rFonts w:eastAsia="Calibri" w:cs="Tahoma"/>
          <w:b/>
          <w:color w:val="auto"/>
        </w:rPr>
        <w:t>.</w:t>
      </w:r>
    </w:p>
    <w:p w:rsidR="00D81077" w:rsidP="00643BDE" w:rsidRDefault="00D81077" w14:paraId="6B6C0A8B" w14:textId="77777777">
      <w:pPr>
        <w:widowControl w:val="0"/>
        <w:spacing w:after="0" w:line="360" w:lineRule="auto"/>
        <w:rPr>
          <w:rFonts w:eastAsia="Times New Roman" w:cs="Tahoma"/>
          <w:b/>
          <w:color w:val="auto"/>
          <w:szCs w:val="24"/>
          <w:lang w:eastAsia="es-ES"/>
        </w:rPr>
      </w:pPr>
    </w:p>
    <w:p w:rsidR="00B5390A" w:rsidP="00643BDE" w:rsidRDefault="00D81077" w14:paraId="42C511CD" w14:textId="4C558B72">
      <w:pPr>
        <w:widowControl w:val="0"/>
        <w:spacing w:after="0" w:line="360" w:lineRule="auto"/>
        <w:rPr>
          <w:rFonts w:eastAsia="Times New Roman" w:cs="Tahoma"/>
          <w:color w:val="auto"/>
          <w:szCs w:val="24"/>
          <w:lang w:eastAsia="es-ES"/>
        </w:rPr>
      </w:pPr>
      <w:r>
        <w:rPr>
          <w:rFonts w:eastAsia="Times New Roman" w:cs="Tahoma"/>
          <w:b/>
          <w:color w:val="auto"/>
          <w:szCs w:val="24"/>
          <w:lang w:eastAsia="es-ES"/>
        </w:rPr>
        <w:t xml:space="preserve">e) </w:t>
      </w:r>
      <w:r w:rsidR="00B5390A">
        <w:rPr>
          <w:rFonts w:eastAsia="Times New Roman" w:cs="Tahoma"/>
          <w:b/>
          <w:color w:val="auto"/>
          <w:szCs w:val="24"/>
          <w:lang w:eastAsia="es-ES"/>
        </w:rPr>
        <w:t>Cierre de instrucción.</w:t>
      </w:r>
      <w:r w:rsidR="00B5390A">
        <w:rPr>
          <w:rFonts w:eastAsia="Times New Roman" w:cs="Tahoma"/>
          <w:color w:val="auto"/>
          <w:szCs w:val="24"/>
          <w:lang w:eastAsia="es-ES"/>
        </w:rPr>
        <w:t xml:space="preserve"> El </w:t>
      </w:r>
      <w:r w:rsidR="00003A3E">
        <w:rPr>
          <w:rFonts w:eastAsia="Times New Roman" w:cs="Tahoma"/>
          <w:color w:val="auto"/>
          <w:szCs w:val="24"/>
          <w:lang w:val="es-ES" w:eastAsia="es-ES"/>
        </w:rPr>
        <w:t>veintitrés</w:t>
      </w:r>
      <w:r w:rsidR="00091382">
        <w:rPr>
          <w:rFonts w:eastAsia="Times New Roman" w:cs="Tahoma"/>
          <w:color w:val="auto"/>
          <w:szCs w:val="24"/>
          <w:lang w:val="es-ES" w:eastAsia="es-ES"/>
        </w:rPr>
        <w:t xml:space="preserve"> de </w:t>
      </w:r>
      <w:r w:rsidR="00EF2D16">
        <w:rPr>
          <w:rFonts w:eastAsia="Times New Roman" w:cs="Tahoma"/>
          <w:color w:val="auto"/>
          <w:szCs w:val="24"/>
          <w:lang w:val="es-ES" w:eastAsia="es-ES"/>
        </w:rPr>
        <w:t>abril</w:t>
      </w:r>
      <w:r w:rsidR="00B5390A">
        <w:rPr>
          <w:rFonts w:eastAsia="Times New Roman" w:cs="Tahoma"/>
          <w:color w:val="auto"/>
          <w:szCs w:val="24"/>
          <w:lang w:val="es-ES" w:eastAsia="es-ES"/>
        </w:rPr>
        <w:t xml:space="preserve"> de dos mil veintiuno</w:t>
      </w:r>
      <w:r w:rsidR="00B5390A">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B5390A">
        <w:rPr>
          <w:rFonts w:eastAsia="Times New Roman" w:cs="Tahoma"/>
          <w:color w:val="auto"/>
          <w:szCs w:val="20"/>
          <w:lang w:val="es-ES" w:eastAsia="es-ES"/>
        </w:rPr>
        <w:t>Sistema de Acceso a la Información Mexiquense (SAIMEX)</w:t>
      </w:r>
      <w:r w:rsidR="00B5390A">
        <w:rPr>
          <w:rFonts w:eastAsia="Times New Roman" w:cs="Tahoma"/>
          <w:color w:val="auto"/>
          <w:szCs w:val="24"/>
          <w:lang w:eastAsia="es-ES"/>
        </w:rPr>
        <w:t>.</w:t>
      </w:r>
    </w:p>
    <w:p w:rsidR="00DA3C0E" w:rsidP="00643BDE" w:rsidRDefault="00DA3C0E" w14:paraId="1301D828" w14:textId="77777777">
      <w:pPr>
        <w:widowControl w:val="0"/>
        <w:spacing w:after="0" w:line="360" w:lineRule="auto"/>
        <w:rPr>
          <w:rFonts w:eastAsia="Times New Roman" w:cs="Tahoma"/>
          <w:color w:val="auto"/>
          <w:szCs w:val="24"/>
          <w:lang w:val="es-ES" w:eastAsia="es-ES"/>
        </w:rPr>
      </w:pPr>
    </w:p>
    <w:p w:rsidR="00B5390A" w:rsidP="00643BDE" w:rsidRDefault="00B5390A" w14:paraId="0AF730B4" w14:textId="77777777">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rsidRPr="003D5B55" w:rsidR="00B5390A" w:rsidP="00643BDE" w:rsidRDefault="00B5390A" w14:paraId="481421D0" w14:textId="77777777">
      <w:pPr>
        <w:spacing w:after="0" w:line="360" w:lineRule="auto"/>
        <w:rPr>
          <w:rFonts w:eastAsia="Times New Roman" w:cs="Tahoma"/>
          <w:bCs/>
          <w:iCs/>
          <w:color w:val="auto"/>
          <w:lang w:val="es-ES" w:eastAsia="es-ES"/>
        </w:rPr>
      </w:pPr>
    </w:p>
    <w:p w:rsidR="00B5390A" w:rsidP="00643BDE" w:rsidRDefault="00B5390A" w14:paraId="4761F9C9" w14:textId="74B84098">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rsidRPr="003D5B55" w:rsidR="00D81077" w:rsidP="00643BDE" w:rsidRDefault="00D81077" w14:paraId="5B930C5D" w14:textId="77777777">
      <w:pPr>
        <w:spacing w:after="0" w:line="360" w:lineRule="auto"/>
        <w:jc w:val="center"/>
        <w:rPr>
          <w:rFonts w:eastAsia="Times New Roman" w:cs="Tahoma"/>
          <w:b/>
          <w:color w:val="auto"/>
          <w:lang w:val="es-ES" w:eastAsia="es-ES"/>
        </w:rPr>
      </w:pPr>
    </w:p>
    <w:p w:rsidRPr="003D5B55" w:rsidR="00B5390A" w:rsidP="00643BDE" w:rsidRDefault="00B5390A" w14:paraId="01C5E953" w14:textId="77777777">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rsidRPr="003D5B55" w:rsidR="00594D27" w:rsidP="00643BDE" w:rsidRDefault="00594D27" w14:paraId="10292690" w14:textId="77777777">
      <w:pPr>
        <w:autoSpaceDE w:val="0"/>
        <w:autoSpaceDN w:val="0"/>
        <w:adjustRightInd w:val="0"/>
        <w:spacing w:after="0" w:line="360" w:lineRule="auto"/>
        <w:rPr>
          <w:rFonts w:eastAsia="Times New Roman" w:cs="Tahoma"/>
          <w:b/>
          <w:color w:val="auto"/>
          <w:szCs w:val="24"/>
          <w:lang w:val="es-ES" w:eastAsia="es-ES"/>
        </w:rPr>
      </w:pPr>
    </w:p>
    <w:p w:rsidR="00B5390A" w:rsidP="00643BDE" w:rsidRDefault="00B5390A" w14:paraId="046EF65C" w14:textId="77777777">
      <w:pPr>
        <w:spacing w:after="0" w:line="360" w:lineRule="auto"/>
        <w:rPr>
          <w:rFonts w:eastAsia="Times New Roman" w:cs="Tahoma"/>
          <w:bCs/>
          <w:color w:val="auto"/>
          <w:lang w:eastAsia="es-ES"/>
        </w:rPr>
      </w:pPr>
      <w:bookmarkStart w:name="_Hlk63334754" w:id="1"/>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noveno, trigésimo y trigésimo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1"/>
    </w:p>
    <w:p w:rsidRPr="003D5B55" w:rsidR="00B5390A" w:rsidP="00643BDE" w:rsidRDefault="00B5390A" w14:paraId="2FEDDB20" w14:textId="77777777">
      <w:pPr>
        <w:spacing w:after="0" w:line="360" w:lineRule="auto"/>
      </w:pPr>
    </w:p>
    <w:p w:rsidRPr="003D5B55" w:rsidR="00B5390A" w:rsidP="00643BDE" w:rsidRDefault="00B5390A" w14:paraId="52FC1AD6"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rsidRPr="003D5B55" w:rsidR="00B5390A" w:rsidP="00643BDE" w:rsidRDefault="00B5390A" w14:paraId="2C9E7722"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643BDE" w:rsidRDefault="00B5390A" w14:paraId="564D22B3" w14:textId="77777777">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rsidRPr="003D5B55" w:rsidR="00B5390A" w:rsidP="00643BDE" w:rsidRDefault="00B5390A" w14:paraId="68391493" w14:textId="77777777">
      <w:pPr>
        <w:autoSpaceDE w:val="0"/>
        <w:autoSpaceDN w:val="0"/>
        <w:adjustRightInd w:val="0"/>
        <w:spacing w:after="0" w:line="360" w:lineRule="auto"/>
        <w:rPr>
          <w:rFonts w:eastAsia="Times New Roman" w:cs="Tahoma"/>
          <w:color w:val="auto"/>
          <w:szCs w:val="24"/>
          <w:lang w:val="es-ES" w:eastAsia="es-ES"/>
        </w:rPr>
      </w:pPr>
    </w:p>
    <w:p w:rsidR="00B5390A" w:rsidP="00643BDE" w:rsidRDefault="00B5390A" w14:paraId="70D74CA7" w14:textId="48364CC0">
      <w:pPr>
        <w:spacing w:after="0" w:line="360" w:lineRule="auto"/>
        <w:rPr>
          <w:b/>
          <w:lang w:val="es-ES"/>
        </w:rPr>
      </w:pPr>
      <w:r w:rsidRPr="003D5B55">
        <w:rPr>
          <w:b/>
          <w:lang w:val="es-ES"/>
        </w:rPr>
        <w:t>Causales de improcedencia</w:t>
      </w:r>
    </w:p>
    <w:p w:rsidRPr="003D5B55" w:rsidR="00C27349" w:rsidP="00643BDE" w:rsidRDefault="00C27349" w14:paraId="662B37C5" w14:textId="77777777">
      <w:pPr>
        <w:spacing w:after="0" w:line="360" w:lineRule="auto"/>
      </w:pPr>
    </w:p>
    <w:p w:rsidRPr="003D5B55" w:rsidR="00B5390A" w:rsidP="00643BDE" w:rsidRDefault="00B5390A" w14:paraId="592F230B" w14:textId="77777777">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w:t>
      </w:r>
      <w:r w:rsidRPr="003D5B55">
        <w:rPr>
          <w:rFonts w:eastAsia="Times New Roman" w:cs="Tahoma"/>
          <w:color w:val="auto"/>
          <w:lang w:eastAsia="es-ES"/>
        </w:rPr>
        <w:lastRenderedPageBreak/>
        <w:t>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D5B55" w:rsidR="00B5390A" w:rsidP="00643BDE" w:rsidRDefault="00B5390A" w14:paraId="00603078" w14:textId="77777777">
      <w:pPr>
        <w:spacing w:after="0" w:line="360" w:lineRule="auto"/>
        <w:rPr>
          <w:rFonts w:eastAsia="Times New Roman" w:cs="Tahoma"/>
          <w:color w:val="auto"/>
          <w:lang w:eastAsia="es-ES"/>
        </w:rPr>
      </w:pPr>
    </w:p>
    <w:p w:rsidRPr="003D5B55" w:rsidR="00B5390A" w:rsidP="00643BDE" w:rsidRDefault="00B5390A" w14:paraId="05302C69" w14:textId="77777777">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3D5B55" w:rsidR="00B5390A" w:rsidP="00643BDE" w:rsidRDefault="00B5390A" w14:paraId="24247032" w14:textId="77777777">
      <w:pPr>
        <w:spacing w:after="0" w:line="360" w:lineRule="auto"/>
        <w:rPr>
          <w:rFonts w:eastAsia="Times New Roman" w:cs="Tahoma"/>
          <w:color w:val="auto"/>
          <w:lang w:eastAsia="es-ES"/>
        </w:rPr>
      </w:pPr>
    </w:p>
    <w:p w:rsidRPr="003D5B55" w:rsidR="00B5390A" w:rsidP="00643BDE" w:rsidRDefault="00B5390A" w14:paraId="24F0EAEB" w14:textId="77777777">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3D5B55" w:rsidR="00B5390A" w:rsidP="00643BDE" w:rsidRDefault="00B5390A" w14:paraId="4971083C" w14:textId="77777777">
      <w:pPr>
        <w:spacing w:after="0" w:line="360" w:lineRule="auto"/>
        <w:rPr>
          <w:rFonts w:eastAsia="Times New Roman" w:cs="Tahoma"/>
          <w:color w:val="auto"/>
          <w:lang w:val="es-ES" w:eastAsia="es-ES"/>
        </w:rPr>
      </w:pPr>
    </w:p>
    <w:p w:rsidRPr="003D5B55" w:rsidR="00B5390A" w:rsidP="00643BDE" w:rsidRDefault="00B5390A" w14:paraId="1055B33D" w14:textId="71AE7F57">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xml:space="preserve">, toda vez que </w:t>
      </w:r>
      <w:r w:rsidR="00ED4F3D">
        <w:rPr>
          <w:rFonts w:eastAsia="Times New Roman" w:cs="Tahoma"/>
          <w:bCs/>
          <w:color w:val="auto"/>
          <w:lang w:val="es-ES" w:eastAsia="es-ES"/>
        </w:rPr>
        <w:t>el</w:t>
      </w:r>
      <w:r w:rsidRPr="003D5B55">
        <w:rPr>
          <w:rFonts w:eastAsia="Times New Roman" w:cs="Tahoma"/>
          <w:bCs/>
          <w:color w:val="auto"/>
          <w:lang w:val="es-ES" w:eastAsia="es-ES"/>
        </w:rPr>
        <w:t xml:space="preserve"> Solicitante se inconformó con la falta de respuesta a sus solicitudes de acceso a información pública.</w:t>
      </w:r>
    </w:p>
    <w:p w:rsidRPr="003D5B55" w:rsidR="00B5390A" w:rsidP="00643BDE" w:rsidRDefault="00B5390A" w14:paraId="42C9E741" w14:textId="77777777">
      <w:pPr>
        <w:spacing w:after="0" w:line="360" w:lineRule="auto"/>
        <w:rPr>
          <w:rFonts w:eastAsia="Times New Roman" w:cs="Tahoma"/>
          <w:bCs/>
          <w:color w:val="auto"/>
          <w:lang w:val="es-ES" w:eastAsia="es-ES"/>
        </w:rPr>
      </w:pPr>
    </w:p>
    <w:p w:rsidRPr="003D5B55" w:rsidR="00B5390A" w:rsidP="00643BDE" w:rsidRDefault="00B5390A" w14:paraId="56B97603" w14:textId="77777777">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rsidRPr="003D5B55" w:rsidR="00B5390A" w:rsidP="00643BDE" w:rsidRDefault="00B5390A" w14:paraId="23F14348" w14:textId="77777777">
      <w:pPr>
        <w:spacing w:after="0" w:line="360" w:lineRule="auto"/>
        <w:rPr>
          <w:rFonts w:eastAsia="Times New Roman" w:cs="Tahoma"/>
          <w:bCs/>
          <w:color w:val="0D0D0D" w:themeColor="text1" w:themeTint="F2"/>
          <w:lang w:eastAsia="es-ES"/>
        </w:rPr>
      </w:pPr>
    </w:p>
    <w:p w:rsidRPr="003D5B55" w:rsidR="00B5390A" w:rsidP="00643BDE" w:rsidRDefault="00B5390A" w14:paraId="79AEF419"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Por ser de previo y especial pronunciamiento, este Instituto analiza si se actualiza alguna causal de sobreseimiento.</w:t>
      </w:r>
    </w:p>
    <w:p w:rsidRPr="003D5B55" w:rsidR="00B5390A" w:rsidP="00643BDE" w:rsidRDefault="00B5390A" w14:paraId="47D76635" w14:textId="77777777">
      <w:pPr>
        <w:spacing w:after="0" w:line="360" w:lineRule="auto"/>
        <w:rPr>
          <w:rFonts w:eastAsia="Times New Roman" w:cs="Tahoma"/>
          <w:bCs/>
          <w:color w:val="0D0D0D" w:themeColor="text1" w:themeTint="F2"/>
          <w:lang w:eastAsia="es-ES"/>
        </w:rPr>
      </w:pPr>
    </w:p>
    <w:p w:rsidRPr="003D5B55" w:rsidR="00B5390A" w:rsidP="00643BDE" w:rsidRDefault="00B5390A" w14:paraId="2D78D44D" w14:textId="77777777">
      <w:pPr>
        <w:spacing w:after="0" w:line="360" w:lineRule="auto"/>
        <w:rPr>
          <w:rFonts w:eastAsia="Times New Roman" w:cs="Tahoma"/>
          <w:color w:val="auto"/>
          <w:szCs w:val="24"/>
          <w:lang w:eastAsia="es-ES"/>
        </w:rPr>
      </w:pPr>
      <w:r w:rsidRPr="003D5B55">
        <w:rPr>
          <w:rFonts w:eastAsia="Times New Roman" w:cs="Tahoma"/>
          <w:color w:val="auto"/>
          <w:szCs w:val="24"/>
          <w:lang w:eastAsia="es-ES"/>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3D5B55" w:rsidR="00B5390A" w:rsidP="00643BDE" w:rsidRDefault="00B5390A" w14:paraId="0F7547AC" w14:textId="77777777">
      <w:pPr>
        <w:spacing w:after="0" w:line="360" w:lineRule="auto"/>
        <w:rPr>
          <w:rFonts w:eastAsia="Times New Roman" w:cs="Tahoma"/>
          <w:bCs/>
          <w:color w:val="0D0D0D" w:themeColor="text1" w:themeTint="F2"/>
          <w:lang w:eastAsia="es-ES"/>
        </w:rPr>
      </w:pPr>
    </w:p>
    <w:p w:rsidRPr="003D5B55" w:rsidR="00B5390A" w:rsidP="00643BDE" w:rsidRDefault="00B5390A" w14:paraId="214B3FB8" w14:textId="77777777">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rsidRPr="003D5B55" w:rsidR="00B5390A" w:rsidP="00643BDE" w:rsidRDefault="00B5390A" w14:paraId="5ED82C17" w14:textId="77777777">
      <w:pPr>
        <w:autoSpaceDE w:val="0"/>
        <w:autoSpaceDN w:val="0"/>
        <w:adjustRightInd w:val="0"/>
        <w:spacing w:after="0" w:line="360" w:lineRule="auto"/>
        <w:rPr>
          <w:rFonts w:eastAsia="Times New Roman" w:cs="Tahoma"/>
          <w:color w:val="auto"/>
          <w:szCs w:val="24"/>
          <w:lang w:val="es-ES" w:eastAsia="es-ES"/>
        </w:rPr>
      </w:pPr>
    </w:p>
    <w:p w:rsidRPr="003D5B55" w:rsidR="00B5390A" w:rsidP="00643BDE" w:rsidRDefault="00B5390A" w14:paraId="26205BAE"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rsidRPr="003D5B55" w:rsidR="00B5390A" w:rsidP="00643BDE" w:rsidRDefault="00B5390A" w14:paraId="4269D636" w14:textId="77777777">
      <w:pPr>
        <w:autoSpaceDE w:val="0"/>
        <w:autoSpaceDN w:val="0"/>
        <w:adjustRightInd w:val="0"/>
        <w:spacing w:after="0" w:line="360" w:lineRule="auto"/>
        <w:rPr>
          <w:rFonts w:eastAsia="Calibri" w:cs="Tahoma"/>
          <w:color w:val="000000"/>
          <w:szCs w:val="24"/>
          <w:lang w:val="es-ES" w:eastAsia="es-MX"/>
        </w:rPr>
      </w:pPr>
    </w:p>
    <w:p w:rsidR="00B5390A" w:rsidP="00643BDE" w:rsidRDefault="00B5390A" w14:paraId="714BB1B4" w14:textId="4E5818BA">
      <w:pPr>
        <w:autoSpaceDE w:val="0"/>
        <w:autoSpaceDN w:val="0"/>
        <w:adjustRightInd w:val="0"/>
        <w:spacing w:after="0" w:line="360" w:lineRule="auto"/>
        <w:rPr>
          <w:rFonts w:eastAsia="Calibri" w:cs="Tahoma"/>
          <w:color w:val="000000"/>
          <w:szCs w:val="24"/>
          <w:lang w:val="es-ES" w:eastAsia="es-MX"/>
        </w:rPr>
      </w:pPr>
      <w:r w:rsidRPr="003D5B55">
        <w:rPr>
          <w:rFonts w:eastAsia="Calibri" w:cs="Tahoma"/>
          <w:color w:val="000000"/>
          <w:szCs w:val="24"/>
          <w:lang w:val="es-ES" w:eastAsia="es-MX"/>
        </w:rPr>
        <w:t>Con el objeto de ilustrar la controversia planteada, resulta conveniente precisar, que una vez realizado el estudio de las constancias que integran el expediente en que se actúa, se desprende lo siguiente:</w:t>
      </w:r>
    </w:p>
    <w:p w:rsidRPr="003D5B55" w:rsidR="00ED4F3D" w:rsidP="00643BDE" w:rsidRDefault="00ED4F3D" w14:paraId="24B9759B" w14:textId="77777777">
      <w:pPr>
        <w:autoSpaceDE w:val="0"/>
        <w:autoSpaceDN w:val="0"/>
        <w:adjustRightInd w:val="0"/>
        <w:spacing w:after="0" w:line="360" w:lineRule="auto"/>
        <w:rPr>
          <w:rFonts w:eastAsia="Calibri" w:cs="Tahoma"/>
          <w:color w:val="000000"/>
          <w:szCs w:val="24"/>
          <w:lang w:val="es-ES" w:eastAsia="es-MX"/>
        </w:rPr>
      </w:pPr>
    </w:p>
    <w:p w:rsidR="00D81077" w:rsidP="00643BDE" w:rsidRDefault="00DA3C0E" w14:paraId="46533B55" w14:textId="306E712E">
      <w:pPr>
        <w:spacing w:after="0" w:line="360" w:lineRule="auto"/>
        <w:rPr>
          <w:bCs/>
        </w:rPr>
      </w:pPr>
      <w:r>
        <w:rPr>
          <w:bCs/>
          <w:iCs/>
        </w:rPr>
        <w:t>El</w:t>
      </w:r>
      <w:r w:rsidR="003E544F">
        <w:rPr>
          <w:bCs/>
          <w:iCs/>
        </w:rPr>
        <w:t xml:space="preserve"> Particular requirió</w:t>
      </w:r>
      <w:r w:rsidR="008864C2">
        <w:rPr>
          <w:bCs/>
          <w:iCs/>
        </w:rPr>
        <w:t xml:space="preserve"> </w:t>
      </w:r>
      <w:r w:rsidR="00FD6A91">
        <w:rPr>
          <w:bCs/>
        </w:rPr>
        <w:t>conocer</w:t>
      </w:r>
      <w:r w:rsidRPr="00FD6A91" w:rsidR="00FD6A91">
        <w:rPr>
          <w:bCs/>
        </w:rPr>
        <w:t xml:space="preserve"> </w:t>
      </w:r>
      <w:r w:rsidR="00D81077">
        <w:rPr>
          <w:bCs/>
        </w:rPr>
        <w:t>lo siguiente:</w:t>
      </w:r>
    </w:p>
    <w:p w:rsidR="00D81077" w:rsidP="00643BDE" w:rsidRDefault="00D81077" w14:paraId="17F8C7CE" w14:textId="77777777">
      <w:pPr>
        <w:spacing w:after="0" w:line="360" w:lineRule="auto"/>
        <w:rPr>
          <w:bCs/>
        </w:rPr>
      </w:pPr>
    </w:p>
    <w:p w:rsidR="00D81077" w:rsidP="00D81077" w:rsidRDefault="00D81077" w14:paraId="6E036D00" w14:textId="519054ED">
      <w:pPr>
        <w:pStyle w:val="Prrafodelista"/>
        <w:numPr>
          <w:ilvl w:val="0"/>
          <w:numId w:val="5"/>
        </w:numPr>
        <w:spacing w:after="0" w:line="360" w:lineRule="auto"/>
        <w:rPr>
          <w:bCs/>
        </w:rPr>
      </w:pPr>
      <w:r w:rsidRPr="00D81077">
        <w:rPr>
          <w:bCs/>
        </w:rPr>
        <w:t>U</w:t>
      </w:r>
      <w:r w:rsidRPr="00D81077" w:rsidR="005053ED">
        <w:rPr>
          <w:bCs/>
        </w:rPr>
        <w:t xml:space="preserve">bicación de las ocho mil luminarias modelo LSUP100W01, adquiridas mediante la factura número ciento cuarenta y dos, emitida por </w:t>
      </w:r>
      <w:proofErr w:type="spellStart"/>
      <w:r w:rsidRPr="00D81077" w:rsidR="005053ED">
        <w:rPr>
          <w:bCs/>
        </w:rPr>
        <w:t>Civercom</w:t>
      </w:r>
      <w:proofErr w:type="spellEnd"/>
      <w:r w:rsidRPr="00D81077" w:rsidR="005053ED">
        <w:rPr>
          <w:bCs/>
        </w:rPr>
        <w:t xml:space="preserve"> </w:t>
      </w:r>
      <w:proofErr w:type="spellStart"/>
      <w:r w:rsidRPr="00D81077" w:rsidR="005053ED">
        <w:rPr>
          <w:bCs/>
        </w:rPr>
        <w:t>Infraestrucctura</w:t>
      </w:r>
      <w:proofErr w:type="spellEnd"/>
      <w:r w:rsidRPr="00D81077" w:rsidR="005053ED">
        <w:rPr>
          <w:bCs/>
        </w:rPr>
        <w:t xml:space="preserve"> S.A de C.V.</w:t>
      </w:r>
      <w:r>
        <w:rPr>
          <w:bCs/>
        </w:rPr>
        <w:t>, y</w:t>
      </w:r>
    </w:p>
    <w:p w:rsidR="00D81077" w:rsidP="00D81077" w:rsidRDefault="00D81077" w14:paraId="25C39737" w14:textId="77777777">
      <w:pPr>
        <w:pStyle w:val="Prrafodelista"/>
        <w:spacing w:after="0" w:line="360" w:lineRule="auto"/>
        <w:rPr>
          <w:bCs/>
        </w:rPr>
      </w:pPr>
    </w:p>
    <w:p w:rsidR="00D81077" w:rsidP="00D81077" w:rsidRDefault="00D81077" w14:paraId="3E5B1B2A" w14:textId="3B4CFFD0">
      <w:pPr>
        <w:pStyle w:val="Prrafodelista"/>
        <w:numPr>
          <w:ilvl w:val="0"/>
          <w:numId w:val="5"/>
        </w:numPr>
        <w:spacing w:after="0" w:line="360" w:lineRule="auto"/>
        <w:rPr>
          <w:bCs/>
        </w:rPr>
      </w:pPr>
      <w:r>
        <w:rPr>
          <w:bCs/>
        </w:rPr>
        <w:t xml:space="preserve">Contrato y facturas </w:t>
      </w:r>
      <w:r w:rsidR="00377193">
        <w:rPr>
          <w:bCs/>
        </w:rPr>
        <w:t>por arrendamiento de equipos de cómputo, del primero de enero al treinta y uno de diciembre de dos mil veinte.</w:t>
      </w:r>
    </w:p>
    <w:p w:rsidR="00D81077" w:rsidP="00D81077" w:rsidRDefault="00D81077" w14:paraId="13768593" w14:textId="1F9FC1E0">
      <w:pPr>
        <w:spacing w:after="0" w:line="360" w:lineRule="auto"/>
        <w:rPr>
          <w:bCs/>
        </w:rPr>
      </w:pPr>
    </w:p>
    <w:p w:rsidR="00D81077" w:rsidP="00D81077" w:rsidRDefault="00D81077" w14:paraId="4EDD5FFA" w14:textId="1DB7DD1A">
      <w:pPr>
        <w:spacing w:after="0" w:line="360" w:lineRule="auto"/>
        <w:rPr>
          <w:bCs/>
        </w:rPr>
      </w:pPr>
    </w:p>
    <w:p w:rsidRPr="00D81077" w:rsidR="00B5390A" w:rsidP="00D81077" w:rsidRDefault="00377193" w14:paraId="7AB2BD28" w14:textId="5030AD6E">
      <w:pPr>
        <w:spacing w:after="0" w:line="360" w:lineRule="auto"/>
        <w:rPr>
          <w:bCs/>
        </w:rPr>
      </w:pPr>
      <w:r>
        <w:rPr>
          <w:bCs/>
          <w:iCs/>
        </w:rPr>
        <w:lastRenderedPageBreak/>
        <w:t>A</w:t>
      </w:r>
      <w:r w:rsidRPr="00D81077" w:rsidR="0001563B">
        <w:rPr>
          <w:bCs/>
          <w:iCs/>
        </w:rPr>
        <w:t>nte</w:t>
      </w:r>
      <w:r w:rsidRPr="00D81077" w:rsidR="00B5390A">
        <w:rPr>
          <w:rFonts w:cs="Tahoma"/>
          <w:bCs/>
          <w:iCs/>
          <w:lang w:val="es-ES"/>
        </w:rPr>
        <w:t xml:space="preserve"> la falta de respuesta del Ente Recurrido, </w:t>
      </w:r>
      <w:r w:rsidRPr="00D81077" w:rsidR="0001563B">
        <w:rPr>
          <w:rFonts w:cs="Tahoma"/>
          <w:bCs/>
          <w:iCs/>
          <w:lang w:val="es-ES"/>
        </w:rPr>
        <w:t>el</w:t>
      </w:r>
      <w:r w:rsidRPr="00D81077" w:rsidR="00B5390A">
        <w:rPr>
          <w:rFonts w:cs="Tahoma"/>
          <w:bCs/>
          <w:iCs/>
          <w:lang w:val="es-ES"/>
        </w:rPr>
        <w:t xml:space="preserve"> </w:t>
      </w:r>
      <w:r w:rsidRPr="00D81077" w:rsidR="00C27349">
        <w:rPr>
          <w:rFonts w:cs="Tahoma"/>
          <w:bCs/>
          <w:iCs/>
          <w:lang w:val="es-ES"/>
        </w:rPr>
        <w:t>Solicitante</w:t>
      </w:r>
      <w:r w:rsidRPr="00D81077" w:rsidR="00B5390A">
        <w:rPr>
          <w:rFonts w:cs="Tahoma"/>
          <w:bCs/>
          <w:iCs/>
          <w:lang w:val="es-ES"/>
        </w:rPr>
        <w:t>, justamente se inconform</w:t>
      </w:r>
      <w:r w:rsidRPr="00D81077" w:rsidR="00C27349">
        <w:rPr>
          <w:rFonts w:cs="Tahoma"/>
          <w:bCs/>
          <w:iCs/>
          <w:lang w:val="es-ES"/>
        </w:rPr>
        <w:t xml:space="preserve">ó, al señalar que no le habían </w:t>
      </w:r>
      <w:r w:rsidRPr="00D81077" w:rsidR="00B1084C">
        <w:rPr>
          <w:rFonts w:cs="Tahoma"/>
          <w:bCs/>
          <w:iCs/>
          <w:lang w:val="es-ES"/>
        </w:rPr>
        <w:t xml:space="preserve">contestado </w:t>
      </w:r>
      <w:r>
        <w:rPr>
          <w:rFonts w:cs="Tahoma"/>
          <w:bCs/>
          <w:iCs/>
          <w:lang w:val="es-ES"/>
        </w:rPr>
        <w:t>los requerimientos de información</w:t>
      </w:r>
      <w:r w:rsidRPr="00D81077" w:rsidR="00B5390A">
        <w:rPr>
          <w:rFonts w:cs="Tahoma"/>
          <w:bCs/>
          <w:iCs/>
          <w:lang w:val="es-ES"/>
        </w:rPr>
        <w:t>, lo cual se actualiza el supuesto previsto en el artículo 179, fracción VII, de la Ley de Transparencia y Acceso a la Información Pública del Estado de México y Municipios</w:t>
      </w:r>
      <w:r w:rsidRPr="00D81077" w:rsidR="00B5390A">
        <w:rPr>
          <w:rFonts w:cs="Tahoma"/>
          <w:bCs/>
          <w:iCs/>
          <w:shd w:val="clear" w:color="auto" w:fill="FFFFFF"/>
        </w:rPr>
        <w:t xml:space="preserve">. </w:t>
      </w:r>
      <w:r w:rsidRPr="00D81077" w:rsidR="00B5390A">
        <w:rPr>
          <w:rFonts w:cs="Tahoma"/>
          <w:lang w:val="es-ES"/>
        </w:rPr>
        <w:t xml:space="preserve">Así las cosas, una vez admitido y notificado </w:t>
      </w:r>
      <w:r>
        <w:rPr>
          <w:rFonts w:cs="Tahoma"/>
          <w:lang w:val="es-ES"/>
        </w:rPr>
        <w:t>los</w:t>
      </w:r>
      <w:r w:rsidRPr="00D81077" w:rsidR="00B5390A">
        <w:rPr>
          <w:rFonts w:cs="Tahoma"/>
          <w:lang w:val="es-ES"/>
        </w:rPr>
        <w:t xml:space="preserve"> Recurso</w:t>
      </w:r>
      <w:r>
        <w:rPr>
          <w:rFonts w:cs="Tahoma"/>
          <w:lang w:val="es-ES"/>
        </w:rPr>
        <w:t>s</w:t>
      </w:r>
      <w:r w:rsidRPr="00D81077" w:rsidR="00B5390A">
        <w:rPr>
          <w:rFonts w:cs="Tahoma"/>
          <w:lang w:val="es-ES"/>
        </w:rPr>
        <w:t xml:space="preserve"> de Revisión a las partes, estas</w:t>
      </w:r>
      <w:r w:rsidRPr="00D81077" w:rsidR="00B5390A">
        <w:rPr>
          <w:rFonts w:cs="Tahoma"/>
          <w:bCs/>
          <w:iCs/>
          <w:lang w:val="es-ES" w:eastAsia="es-ES"/>
        </w:rPr>
        <w:t xml:space="preserve"> fueron omisas en realizar manifestaciones o alegatos.</w:t>
      </w:r>
    </w:p>
    <w:p w:rsidR="00B5390A" w:rsidP="00643BDE" w:rsidRDefault="00B5390A" w14:paraId="360F9168" w14:textId="77777777">
      <w:pPr>
        <w:tabs>
          <w:tab w:val="left" w:pos="4962"/>
        </w:tabs>
        <w:spacing w:after="0" w:line="360" w:lineRule="auto"/>
        <w:rPr>
          <w:rFonts w:eastAsia="Calibri" w:cs="Tahoma"/>
          <w:iCs/>
          <w:lang w:val="es-ES"/>
        </w:rPr>
      </w:pPr>
    </w:p>
    <w:p w:rsidR="00B5390A" w:rsidP="00643BDE" w:rsidRDefault="00B5390A" w14:paraId="0E4A0F96" w14:textId="503C0E9A">
      <w:pPr>
        <w:tabs>
          <w:tab w:val="left" w:pos="4962"/>
        </w:tabs>
        <w:spacing w:after="0" w:line="360" w:lineRule="auto"/>
        <w:rPr>
          <w:rFonts w:eastAsia="Calibri" w:cs="Tahoma"/>
          <w:bCs/>
          <w:szCs w:val="24"/>
        </w:rPr>
      </w:pPr>
      <w:r>
        <w:rPr>
          <w:rFonts w:eastAsia="Calibri" w:cs="Tahoma"/>
          <w:iCs/>
          <w:lang w:val="es-ES" w:eastAsia="es-ES_tradnl"/>
        </w:rPr>
        <w:t>Lo anterior, se desprende de las documentales que obran en el expediente de referencia, materia de la presente resolución, consistente en: la</w:t>
      </w:r>
      <w:r w:rsidR="00377193">
        <w:rPr>
          <w:rFonts w:eastAsia="Calibri" w:cs="Tahoma"/>
          <w:iCs/>
          <w:lang w:val="es-ES" w:eastAsia="es-ES_tradnl"/>
        </w:rPr>
        <w:t>s</w:t>
      </w:r>
      <w:r>
        <w:rPr>
          <w:rFonts w:eastAsia="Calibri" w:cs="Tahoma"/>
          <w:iCs/>
          <w:lang w:val="es-ES" w:eastAsia="es-ES_tradnl"/>
        </w:rPr>
        <w:t xml:space="preserve"> solicitud</w:t>
      </w:r>
      <w:r w:rsidR="00377193">
        <w:rPr>
          <w:rFonts w:eastAsia="Calibri" w:cs="Tahoma"/>
          <w:iCs/>
          <w:lang w:val="es-ES" w:eastAsia="es-ES_tradnl"/>
        </w:rPr>
        <w:t>es</w:t>
      </w:r>
      <w:r>
        <w:rPr>
          <w:rFonts w:eastAsia="Calibri" w:cs="Tahoma"/>
          <w:iCs/>
          <w:lang w:val="es-ES" w:eastAsia="es-ES_tradnl"/>
        </w:rPr>
        <w:t xml:space="preserve"> de acceso a la información </w:t>
      </w:r>
      <w:r>
        <w:rPr>
          <w:rFonts w:eastAsia="Calibri" w:cs="Tahoma"/>
          <w:iCs/>
          <w:lang w:eastAsia="es-ES_tradnl"/>
        </w:rPr>
        <w:t xml:space="preserve">y </w:t>
      </w:r>
      <w:r w:rsidR="00377193">
        <w:rPr>
          <w:rFonts w:eastAsia="Calibri" w:cs="Tahoma"/>
          <w:iCs/>
          <w:lang w:eastAsia="es-ES_tradnl"/>
        </w:rPr>
        <w:t>los</w:t>
      </w:r>
      <w:r>
        <w:rPr>
          <w:rFonts w:eastAsia="Calibri" w:cs="Tahoma"/>
          <w:iCs/>
          <w:lang w:eastAsia="es-ES_tradnl"/>
        </w:rPr>
        <w:t xml:space="preserve"> escrito</w:t>
      </w:r>
      <w:r w:rsidR="00377193">
        <w:rPr>
          <w:rFonts w:eastAsia="Calibri" w:cs="Tahoma"/>
          <w:iCs/>
          <w:lang w:eastAsia="es-ES_tradnl"/>
        </w:rPr>
        <w:t>s</w:t>
      </w:r>
      <w:r>
        <w:rPr>
          <w:rFonts w:eastAsia="Calibri" w:cs="Tahoma"/>
          <w:iCs/>
          <w:lang w:eastAsia="es-ES_tradnl"/>
        </w:rPr>
        <w:t xml:space="preserve"> </w:t>
      </w:r>
      <w:proofErr w:type="spellStart"/>
      <w:r>
        <w:rPr>
          <w:rFonts w:eastAsia="Calibri" w:cs="Tahoma"/>
          <w:iCs/>
          <w:lang w:eastAsia="es-ES_tradnl"/>
        </w:rPr>
        <w:t>recursal</w:t>
      </w:r>
      <w:r w:rsidR="00377193">
        <w:rPr>
          <w:rFonts w:eastAsia="Calibri" w:cs="Tahoma"/>
          <w:iCs/>
          <w:lang w:eastAsia="es-ES_tradnl"/>
        </w:rPr>
        <w:t>es</w:t>
      </w:r>
      <w:proofErr w:type="spellEnd"/>
      <w:r>
        <w:rPr>
          <w:rFonts w:eastAsia="Calibri" w:cs="Tahoma"/>
          <w:iCs/>
          <w:lang w:eastAsia="es-ES_tradnl"/>
        </w:rPr>
        <w:t xml:space="preserve">; </w:t>
      </w:r>
      <w:r>
        <w:rPr>
          <w:rFonts w:eastAsia="Calibri" w:cs="Tahoma"/>
          <w:bCs/>
          <w:szCs w:val="24"/>
        </w:rPr>
        <w:t>instrumentales que se toman en cuenta a efecto de resolver el presente medio de impugnación, conforme a lo dispuesto por el artículo 185, fracción IV, de la Ley de Transparencia y Acceso a la Información Pública del Estado de México y Municipios.</w:t>
      </w:r>
    </w:p>
    <w:p w:rsidRPr="003D5B55" w:rsidR="00B5390A" w:rsidP="00643BDE" w:rsidRDefault="00B5390A" w14:paraId="4A44A7F0" w14:textId="77777777">
      <w:pPr>
        <w:spacing w:after="0" w:line="360" w:lineRule="auto"/>
        <w:rPr>
          <w:rFonts w:eastAsia="Calibri" w:cs="Tahoma"/>
          <w:color w:val="auto"/>
          <w:lang w:eastAsia="es-ES_tradnl"/>
        </w:rPr>
      </w:pPr>
    </w:p>
    <w:p w:rsidRPr="003D5B55" w:rsidR="00B5390A" w:rsidP="00643BDE" w:rsidRDefault="00B5390A" w14:paraId="46EB6FBD" w14:textId="77777777">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rsidRPr="003D5B55" w:rsidR="00B5390A" w:rsidP="00643BDE" w:rsidRDefault="00B5390A" w14:paraId="512A7F6C"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643BDE" w:rsidRDefault="00B5390A" w14:paraId="6667434D"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3D5B55" w:rsidR="00B5390A" w:rsidP="00643BDE" w:rsidRDefault="00B5390A" w14:paraId="228DBE7C" w14:textId="77777777">
      <w:pPr>
        <w:spacing w:after="0" w:line="360" w:lineRule="auto"/>
        <w:rPr>
          <w:rFonts w:eastAsia="Times New Roman" w:cs="Tahoma"/>
          <w:bCs/>
          <w:iCs/>
          <w:color w:val="auto"/>
          <w:lang w:eastAsia="es-ES"/>
        </w:rPr>
      </w:pPr>
    </w:p>
    <w:p w:rsidRPr="003D5B55" w:rsidR="00B5390A" w:rsidP="00643BDE" w:rsidRDefault="00B5390A" w14:paraId="32D168E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3D5B55" w:rsidR="00B5390A" w:rsidP="00643BDE" w:rsidRDefault="00B5390A" w14:paraId="26B20ED5" w14:textId="77777777">
      <w:pPr>
        <w:spacing w:after="0" w:line="360" w:lineRule="auto"/>
        <w:rPr>
          <w:rFonts w:eastAsia="Times New Roman" w:cs="Tahoma"/>
          <w:bCs/>
          <w:iCs/>
          <w:color w:val="auto"/>
          <w:lang w:eastAsia="es-ES"/>
        </w:rPr>
      </w:pPr>
    </w:p>
    <w:p w:rsidR="00B5390A" w:rsidP="00643BDE" w:rsidRDefault="00B5390A" w14:paraId="17EFBB9A" w14:textId="6741C038">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3D5B55">
        <w:rPr>
          <w:rFonts w:eastAsia="Times New Roman" w:cs="Tahoma"/>
          <w:bCs/>
          <w:iCs/>
          <w:color w:val="auto"/>
          <w:lang w:eastAsia="es-ES"/>
        </w:rPr>
        <w:lastRenderedPageBreak/>
        <w:t>como la información referente a la intimidad de la vida privada y la imagen de las personas, con las excepciones que establezca la ley reglamentaria.</w:t>
      </w:r>
    </w:p>
    <w:p w:rsidRPr="003D5B55" w:rsidR="00C27349" w:rsidP="00643BDE" w:rsidRDefault="00C27349" w14:paraId="6078006E" w14:textId="77777777">
      <w:pPr>
        <w:spacing w:after="0" w:line="360" w:lineRule="auto"/>
        <w:rPr>
          <w:rFonts w:eastAsia="Times New Roman" w:cs="Tahoma"/>
          <w:bCs/>
          <w:iCs/>
          <w:color w:val="auto"/>
          <w:lang w:eastAsia="es-ES"/>
        </w:rPr>
      </w:pPr>
    </w:p>
    <w:p w:rsidRPr="003D5B55" w:rsidR="00B5390A" w:rsidP="00643BDE" w:rsidRDefault="00B5390A" w14:paraId="14B575F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3D5B55" w:rsidR="00B5390A" w:rsidP="00643BDE" w:rsidRDefault="00B5390A" w14:paraId="107C0E21" w14:textId="77777777">
      <w:pPr>
        <w:spacing w:after="0" w:line="360" w:lineRule="auto"/>
        <w:rPr>
          <w:rFonts w:eastAsia="Times New Roman" w:cs="Tahoma"/>
          <w:bCs/>
          <w:iCs/>
          <w:color w:val="auto"/>
          <w:lang w:eastAsia="es-ES"/>
        </w:rPr>
      </w:pPr>
    </w:p>
    <w:p w:rsidRPr="003D5B55" w:rsidR="00B5390A" w:rsidP="00643BDE" w:rsidRDefault="00B5390A" w14:paraId="0236C9B4"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rsidRPr="003D5B55" w:rsidR="00B5390A" w:rsidP="00643BDE" w:rsidRDefault="00B5390A" w14:paraId="0AE4BD55" w14:textId="77777777">
      <w:pPr>
        <w:spacing w:after="0" w:line="360" w:lineRule="auto"/>
        <w:rPr>
          <w:rFonts w:eastAsia="Times New Roman" w:cs="Tahoma"/>
          <w:bCs/>
          <w:iCs/>
          <w:color w:val="auto"/>
          <w:lang w:eastAsia="es-ES"/>
        </w:rPr>
      </w:pPr>
    </w:p>
    <w:p w:rsidRPr="003D5B55" w:rsidR="00B5390A" w:rsidP="00643BDE" w:rsidRDefault="00B5390A" w14:paraId="04402F8A"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3D5B55" w:rsidR="00B5390A" w:rsidP="00643BDE" w:rsidRDefault="00B5390A" w14:paraId="2D6C7A72" w14:textId="77777777">
      <w:pPr>
        <w:spacing w:after="0" w:line="360" w:lineRule="auto"/>
        <w:rPr>
          <w:rFonts w:eastAsia="Times New Roman" w:cs="Tahoma"/>
          <w:bCs/>
          <w:iCs/>
          <w:color w:val="auto"/>
          <w:lang w:eastAsia="es-ES"/>
        </w:rPr>
      </w:pPr>
    </w:p>
    <w:p w:rsidRPr="003D5B55" w:rsidR="00B5390A" w:rsidP="00643BDE" w:rsidRDefault="00B5390A" w14:paraId="35A23046"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B5390A" w:rsidP="00643BDE" w:rsidRDefault="00B5390A" w14:paraId="2A22BD9B" w14:textId="128A1737">
      <w:pPr>
        <w:spacing w:after="0" w:line="360" w:lineRule="auto"/>
        <w:rPr>
          <w:rFonts w:eastAsia="Times New Roman" w:cs="Tahoma"/>
          <w:b/>
          <w:bCs/>
          <w:iCs/>
          <w:color w:val="auto"/>
          <w:lang w:val="es-ES" w:eastAsia="es-ES"/>
        </w:rPr>
      </w:pPr>
    </w:p>
    <w:p w:rsidR="00377193" w:rsidP="00377193" w:rsidRDefault="00377193" w14:paraId="30C1E97C" w14:textId="77777777">
      <w:pPr>
        <w:spacing w:after="0" w:line="360" w:lineRule="auto"/>
        <w:rPr>
          <w:rFonts w:cs="Tahoma"/>
          <w:bCs/>
          <w:iCs/>
          <w:lang w:val="es-ES"/>
        </w:rPr>
      </w:pPr>
      <w:r>
        <w:rPr>
          <w:rFonts w:cs="Tahoma"/>
          <w:bCs/>
          <w:iCs/>
          <w:lang w:val="es-ES"/>
        </w:rPr>
        <w:t>El artículo 92, fracción XXIX, que establece que una de las obligaciones de transparencia comunes es lo concerniente a los expedientes y contratos derivados de los procedimientos de licitación, adjudicación directa e invitación restringida.</w:t>
      </w:r>
    </w:p>
    <w:p w:rsidR="00377193" w:rsidP="00643BDE" w:rsidRDefault="00377193" w14:paraId="7D715083" w14:textId="77777777">
      <w:pPr>
        <w:spacing w:after="0" w:line="360" w:lineRule="auto"/>
        <w:rPr>
          <w:rFonts w:eastAsia="Times New Roman" w:cs="Tahoma"/>
          <w:b/>
          <w:bCs/>
          <w:iCs/>
          <w:color w:val="auto"/>
          <w:lang w:val="es-ES" w:eastAsia="es-ES"/>
        </w:rPr>
      </w:pPr>
    </w:p>
    <w:p w:rsidRPr="003D5B55" w:rsidR="00B5390A" w:rsidP="00643BDE" w:rsidRDefault="00B5390A" w14:paraId="11D0A46D" w14:textId="77777777">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rsidRPr="003D5B55" w:rsidR="00B5390A" w:rsidP="00643BDE" w:rsidRDefault="00B5390A" w14:paraId="0C409728" w14:textId="77777777">
      <w:pPr>
        <w:autoSpaceDE w:val="0"/>
        <w:autoSpaceDN w:val="0"/>
        <w:adjustRightInd w:val="0"/>
        <w:spacing w:after="0" w:line="360" w:lineRule="auto"/>
        <w:rPr>
          <w:rFonts w:eastAsia="Times New Roman" w:cs="Tahoma"/>
          <w:bCs/>
          <w:iCs/>
          <w:color w:val="auto"/>
          <w:lang w:val="es-ES" w:eastAsia="es-ES"/>
        </w:rPr>
      </w:pPr>
    </w:p>
    <w:p w:rsidRPr="003D5B55" w:rsidR="00B5390A" w:rsidP="00643BDE" w:rsidRDefault="00B5390A" w14:paraId="24F39DCB" w14:textId="60D2131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43394D">
        <w:rPr>
          <w:rFonts w:eastAsia="Calibri" w:cs="Tahoma"/>
          <w:b/>
          <w:bCs/>
        </w:rPr>
        <w:t xml:space="preserve">Ayuntamiento de </w:t>
      </w:r>
      <w:r w:rsidR="00003A3E">
        <w:rPr>
          <w:rFonts w:eastAsia="Calibri" w:cs="Tahoma"/>
          <w:b/>
          <w:bCs/>
        </w:rPr>
        <w:t>Valle de Chalco Solidaridad</w:t>
      </w:r>
      <w:r w:rsidRPr="00DD51C6">
        <w:rPr>
          <w:rFonts w:eastAsia="Times New Roman" w:cs="Tahoma"/>
          <w:iCs/>
          <w:color w:val="auto"/>
          <w:lang w:eastAsia="es-ES"/>
        </w:rPr>
        <w:t>, a</w:t>
      </w:r>
      <w:r w:rsidRPr="003D5B55">
        <w:rPr>
          <w:rFonts w:eastAsia="Times New Roman" w:cs="Tahoma"/>
          <w:bCs/>
          <w:iCs/>
          <w:color w:val="auto"/>
          <w:lang w:eastAsia="es-ES"/>
        </w:rPr>
        <w:t xml:space="preserve"> la</w:t>
      </w:r>
      <w:r w:rsidR="00377193">
        <w:rPr>
          <w:rFonts w:eastAsia="Times New Roman" w:cs="Tahoma"/>
          <w:bCs/>
          <w:iCs/>
          <w:color w:val="auto"/>
          <w:lang w:eastAsia="es-ES"/>
        </w:rPr>
        <w:t>s</w:t>
      </w:r>
      <w:r w:rsidRPr="003D5B55">
        <w:rPr>
          <w:rFonts w:eastAsia="Times New Roman" w:cs="Tahoma"/>
          <w:bCs/>
          <w:iCs/>
          <w:color w:val="auto"/>
          <w:lang w:eastAsia="es-ES"/>
        </w:rPr>
        <w:t xml:space="preserve"> solicitud</w:t>
      </w:r>
      <w:r w:rsidR="00377193">
        <w:rPr>
          <w:rFonts w:eastAsia="Times New Roman" w:cs="Tahoma"/>
          <w:bCs/>
          <w:iCs/>
          <w:color w:val="auto"/>
          <w:lang w:eastAsia="es-ES"/>
        </w:rPr>
        <w:t>es</w:t>
      </w:r>
      <w:r w:rsidRPr="003D5B55">
        <w:rPr>
          <w:rFonts w:eastAsia="Times New Roman" w:cs="Tahoma"/>
          <w:bCs/>
          <w:iCs/>
          <w:color w:val="auto"/>
          <w:lang w:eastAsia="es-ES"/>
        </w:rPr>
        <w:t xml:space="preserve"> de información presentada</w:t>
      </w:r>
      <w:r w:rsidR="00377193">
        <w:rPr>
          <w:rFonts w:eastAsia="Times New Roman" w:cs="Tahoma"/>
          <w:bCs/>
          <w:iCs/>
          <w:color w:val="auto"/>
          <w:lang w:eastAsia="es-ES"/>
        </w:rPr>
        <w:t>s</w:t>
      </w:r>
      <w:r w:rsidRPr="003D5B55">
        <w:rPr>
          <w:rFonts w:eastAsia="Times New Roman" w:cs="Tahoma"/>
          <w:bCs/>
          <w:iCs/>
          <w:color w:val="auto"/>
          <w:lang w:eastAsia="es-ES"/>
        </w:rPr>
        <w:t xml:space="preserve"> por </w:t>
      </w:r>
      <w:r w:rsidR="00594D27">
        <w:rPr>
          <w:rFonts w:eastAsia="Times New Roman" w:cs="Tahoma"/>
          <w:bCs/>
          <w:iCs/>
          <w:color w:val="auto"/>
          <w:lang w:eastAsia="es-ES"/>
        </w:rPr>
        <w:t>el</w:t>
      </w:r>
      <w:r w:rsidR="00C27349">
        <w:rPr>
          <w:rFonts w:eastAsia="Times New Roman" w:cs="Tahoma"/>
          <w:bCs/>
          <w:iCs/>
          <w:color w:val="auto"/>
          <w:lang w:eastAsia="es-ES"/>
        </w:rPr>
        <w:t xml:space="preserve"> </w:t>
      </w:r>
      <w:r w:rsidRPr="003D5B55">
        <w:rPr>
          <w:rFonts w:eastAsia="Times New Roman" w:cs="Tahoma"/>
          <w:bCs/>
          <w:iCs/>
          <w:color w:val="auto"/>
          <w:lang w:eastAsia="es-ES"/>
        </w:rPr>
        <w:t xml:space="preserve">Recurrente. </w:t>
      </w:r>
    </w:p>
    <w:p w:rsidRPr="003D5B55" w:rsidR="00B5390A" w:rsidP="00643BDE" w:rsidRDefault="00B5390A" w14:paraId="30F93A6E" w14:textId="77777777">
      <w:pPr>
        <w:spacing w:after="0" w:line="360" w:lineRule="auto"/>
        <w:rPr>
          <w:rFonts w:eastAsia="Times New Roman" w:cs="Tahoma"/>
          <w:bCs/>
          <w:iCs/>
          <w:color w:val="auto"/>
          <w:lang w:eastAsia="es-ES"/>
        </w:rPr>
      </w:pPr>
    </w:p>
    <w:p w:rsidRPr="003D5B55" w:rsidR="00B5390A" w:rsidP="00643BDE" w:rsidRDefault="00B5390A" w14:paraId="644364F3" w14:textId="77777777">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3D5B55" w:rsidR="00B5390A" w:rsidP="00643BDE" w:rsidRDefault="00B5390A" w14:paraId="0884BA10" w14:textId="77777777">
      <w:pPr>
        <w:spacing w:after="0" w:line="360" w:lineRule="auto"/>
        <w:rPr>
          <w:rFonts w:eastAsia="Times New Roman" w:cs="Tahoma"/>
          <w:bCs/>
          <w:iCs/>
          <w:color w:val="auto"/>
          <w:lang w:eastAsia="es-ES"/>
        </w:rPr>
      </w:pPr>
    </w:p>
    <w:p w:rsidRPr="003D5B55" w:rsidR="00B5390A" w:rsidP="00643BDE" w:rsidRDefault="00B5390A" w14:paraId="66E2ADFC"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00CA2F75" w:rsidP="00643BDE" w:rsidRDefault="00CA2F75" w14:paraId="215238D9" w14:textId="18766F68">
      <w:pPr>
        <w:spacing w:after="0" w:line="360" w:lineRule="auto"/>
        <w:rPr>
          <w:rFonts w:eastAsia="Times New Roman" w:cs="Tahoma"/>
          <w:bCs/>
          <w:iCs/>
          <w:color w:val="auto"/>
          <w:lang w:eastAsia="es-ES"/>
        </w:rPr>
      </w:pPr>
    </w:p>
    <w:p w:rsidRPr="003D5B55" w:rsidR="00B5390A" w:rsidP="00643BDE" w:rsidRDefault="00B5390A" w14:paraId="365F900A"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rsidRPr="003D5B55" w:rsidR="00B5390A" w:rsidP="00643BDE" w:rsidRDefault="00B5390A" w14:paraId="0B25AB59" w14:textId="77777777">
      <w:pPr>
        <w:spacing w:after="0" w:line="360" w:lineRule="auto"/>
        <w:rPr>
          <w:rFonts w:eastAsia="Times New Roman" w:cs="Tahoma"/>
          <w:bCs/>
          <w:iCs/>
          <w:color w:val="auto"/>
          <w:lang w:eastAsia="es-ES"/>
        </w:rPr>
      </w:pPr>
    </w:p>
    <w:p w:rsidRPr="003D5B55" w:rsidR="00B5390A" w:rsidP="00643BDE" w:rsidRDefault="00B5390A" w14:paraId="3F2B3565" w14:textId="77777777">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3D5B55" w:rsidR="00B5390A" w:rsidP="00643BDE" w:rsidRDefault="00B5390A" w14:paraId="77AC4924" w14:textId="77777777">
      <w:pPr>
        <w:spacing w:after="0" w:line="360" w:lineRule="auto"/>
        <w:rPr>
          <w:rFonts w:eastAsia="Times New Roman" w:cs="Tahoma"/>
          <w:bCs/>
          <w:iCs/>
          <w:color w:val="auto"/>
          <w:lang w:eastAsia="es-ES"/>
        </w:rPr>
      </w:pPr>
    </w:p>
    <w:p w:rsidRPr="003D5B55" w:rsidR="00B5390A" w:rsidP="00643BDE" w:rsidRDefault="00B5390A" w14:paraId="277EE809"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00B5390A" w:rsidP="00643BDE" w:rsidRDefault="00B5390A" w14:paraId="4A9861C8" w14:textId="12C952D4">
      <w:pPr>
        <w:spacing w:after="0" w:line="360" w:lineRule="auto"/>
        <w:rPr>
          <w:rFonts w:eastAsia="Times New Roman" w:cs="Tahoma"/>
          <w:bCs/>
          <w:iCs/>
          <w:color w:val="auto"/>
          <w:lang w:eastAsia="es-ES"/>
        </w:rPr>
      </w:pPr>
    </w:p>
    <w:p w:rsidR="00B5390A" w:rsidP="00643BDE" w:rsidRDefault="00B5390A" w14:paraId="52EC1E8E" w14:textId="24F0ED03">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w:t>
      </w:r>
      <w:r w:rsidRPr="003D5B55">
        <w:rPr>
          <w:rFonts w:eastAsia="Times New Roman" w:cs="Tahoma"/>
          <w:bCs/>
          <w:iCs/>
          <w:color w:val="auto"/>
          <w:lang w:eastAsia="es-ES"/>
        </w:rPr>
        <w:lastRenderedPageBreak/>
        <w:t>claro régimen de excepciones que deberán estar definidas y ser legítimas y estrictamente necesarias en una sociedad democrática.</w:t>
      </w:r>
    </w:p>
    <w:p w:rsidR="00C75E9A" w:rsidP="00643BDE" w:rsidRDefault="00C75E9A" w14:paraId="49C15213" w14:textId="77777777">
      <w:pPr>
        <w:spacing w:after="0" w:line="360" w:lineRule="auto"/>
        <w:rPr>
          <w:rFonts w:eastAsia="Times New Roman" w:cs="Tahoma"/>
          <w:bCs/>
          <w:iCs/>
          <w:color w:val="auto"/>
          <w:lang w:eastAsia="es-ES"/>
        </w:rPr>
      </w:pPr>
    </w:p>
    <w:p w:rsidRPr="003D5B55" w:rsidR="00B5390A" w:rsidP="00643BDE" w:rsidRDefault="00B5390A" w14:paraId="58A79E9C" w14:textId="77777777">
      <w:pPr>
        <w:spacing w:after="0" w:line="360" w:lineRule="auto"/>
        <w:rPr>
          <w:rFonts w:eastAsia="Times New Roman" w:cs="Tahoma"/>
          <w:bCs/>
          <w:iCs/>
          <w:color w:val="auto"/>
          <w:lang w:eastAsia="es-ES"/>
        </w:rPr>
      </w:pPr>
      <w:r w:rsidRPr="003D5B55">
        <w:rPr>
          <w:rFonts w:eastAsia="Times New Roman" w:cs="Tahoma"/>
          <w:bCs/>
          <w:iCs/>
          <w:color w:val="auto"/>
          <w:lang w:eastAsia="es-E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3D5B55" w:rsidR="00B5390A" w:rsidP="00643BDE" w:rsidRDefault="00B5390A" w14:paraId="317CB9D6" w14:textId="77777777">
      <w:pPr>
        <w:spacing w:after="0" w:line="360" w:lineRule="auto"/>
        <w:rPr>
          <w:rFonts w:eastAsia="Times New Roman" w:cs="Tahoma"/>
          <w:bCs/>
          <w:iCs/>
          <w:color w:val="auto"/>
          <w:lang w:eastAsia="es-ES"/>
        </w:rPr>
      </w:pPr>
    </w:p>
    <w:p w:rsidRPr="003D5B55" w:rsidR="00B5390A" w:rsidP="00643BDE" w:rsidRDefault="00B5390A" w14:paraId="18F2278D"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3D5B55" w:rsidR="00B5390A" w:rsidP="00643BDE" w:rsidRDefault="00B5390A" w14:paraId="1CE419C7" w14:textId="77777777">
      <w:pPr>
        <w:spacing w:after="0" w:line="360" w:lineRule="auto"/>
        <w:rPr>
          <w:rFonts w:eastAsia="Times New Roman" w:cs="Tahoma"/>
          <w:bCs/>
          <w:iCs/>
          <w:color w:val="auto"/>
          <w:lang w:eastAsia="es-ES"/>
        </w:rPr>
      </w:pPr>
    </w:p>
    <w:p w:rsidRPr="003D5B55" w:rsidR="00B5390A" w:rsidP="00643BDE" w:rsidRDefault="00B5390A" w14:paraId="75BD9AB1" w14:textId="77777777">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3D5B55" w:rsidR="00B5390A" w:rsidP="00643BDE" w:rsidRDefault="00B5390A" w14:paraId="05E4695F" w14:textId="77777777">
      <w:pPr>
        <w:spacing w:after="0" w:line="360" w:lineRule="auto"/>
        <w:rPr>
          <w:rFonts w:eastAsia="Times New Roman" w:cs="Tahoma"/>
          <w:bCs/>
          <w:iCs/>
          <w:color w:val="auto"/>
          <w:lang w:eastAsia="es-ES"/>
        </w:rPr>
      </w:pPr>
    </w:p>
    <w:p w:rsidRPr="003D5B55" w:rsidR="00B5390A" w:rsidP="00643BDE" w:rsidRDefault="00B5390A" w14:paraId="26AB18BC" w14:textId="77777777">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rsidRPr="003D5B55" w:rsidR="00B5390A" w:rsidP="00643BDE" w:rsidRDefault="00B5390A" w14:paraId="0CE0B91F" w14:textId="77777777">
      <w:pPr>
        <w:spacing w:after="0" w:line="360" w:lineRule="auto"/>
        <w:rPr>
          <w:rFonts w:eastAsia="Times New Roman" w:cs="Tahoma"/>
          <w:b/>
          <w:bCs/>
          <w:iCs/>
          <w:color w:val="auto"/>
          <w:lang w:eastAsia="es-ES"/>
        </w:rPr>
      </w:pPr>
    </w:p>
    <w:p w:rsidRPr="00CD3E16" w:rsidR="00B5390A" w:rsidP="00643BDE" w:rsidRDefault="00B5390A" w14:paraId="242A7F0E" w14:textId="18542C09">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lastRenderedPageBreak/>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3D5B55" w:rsidR="00CD3E16" w:rsidP="00643BDE" w:rsidRDefault="00CD3E16" w14:paraId="702A07EB" w14:textId="77777777">
      <w:pPr>
        <w:spacing w:after="0" w:line="360" w:lineRule="auto"/>
        <w:ind w:left="720"/>
        <w:rPr>
          <w:rFonts w:eastAsia="Times New Roman" w:cs="Tahoma"/>
          <w:b/>
          <w:bCs/>
          <w:iCs/>
          <w:color w:val="auto"/>
          <w:lang w:eastAsia="es-ES"/>
        </w:rPr>
      </w:pPr>
    </w:p>
    <w:p w:rsidRPr="00C75E9A" w:rsidR="00B5390A" w:rsidP="00643BDE" w:rsidRDefault="00B5390A" w14:paraId="28FC4CB3" w14:textId="702AD82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Pr="003D5B55" w:rsidR="00B5390A" w:rsidP="00643BDE" w:rsidRDefault="00B5390A" w14:paraId="7217408C" w14:textId="77777777">
      <w:pPr>
        <w:spacing w:after="0" w:line="360" w:lineRule="auto"/>
        <w:ind w:left="720"/>
        <w:rPr>
          <w:rFonts w:eastAsia="Times New Roman" w:cs="Tahoma"/>
          <w:b/>
          <w:bCs/>
          <w:iCs/>
          <w:color w:val="auto"/>
          <w:lang w:eastAsia="es-ES"/>
        </w:rPr>
      </w:pPr>
    </w:p>
    <w:p w:rsidRPr="003D5B55" w:rsidR="00B5390A" w:rsidP="00643BDE" w:rsidRDefault="00B5390A" w14:paraId="01142CAE" w14:textId="5DB85EC0">
      <w:p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Una vez establecido lo anterior, es de indicar que el agravio </w:t>
      </w:r>
      <w:r w:rsidR="005555CD">
        <w:rPr>
          <w:rFonts w:eastAsia="Times New Roman" w:cs="Tahoma"/>
          <w:bCs/>
          <w:iCs/>
          <w:color w:val="auto"/>
          <w:lang w:eastAsia="es-ES"/>
        </w:rPr>
        <w:t>del</w:t>
      </w:r>
      <w:r w:rsidRPr="003D5B55">
        <w:rPr>
          <w:rFonts w:eastAsia="Times New Roman" w:cs="Tahoma"/>
          <w:bCs/>
          <w:iCs/>
          <w:color w:val="auto"/>
          <w:lang w:eastAsia="es-ES"/>
        </w:rPr>
        <w:t xml:space="preserve"> Particular consistió en que, a la fecha de interposición de</w:t>
      </w:r>
      <w:r w:rsidR="00377193">
        <w:rPr>
          <w:rFonts w:eastAsia="Times New Roman" w:cs="Tahoma"/>
          <w:bCs/>
          <w:iCs/>
          <w:color w:val="auto"/>
          <w:lang w:eastAsia="es-ES"/>
        </w:rPr>
        <w:t xml:space="preserve"> </w:t>
      </w:r>
      <w:r w:rsidRPr="003D5B55">
        <w:rPr>
          <w:rFonts w:eastAsia="Times New Roman" w:cs="Tahoma"/>
          <w:bCs/>
          <w:iCs/>
          <w:color w:val="auto"/>
          <w:lang w:eastAsia="es-ES"/>
        </w:rPr>
        <w:t>l</w:t>
      </w:r>
      <w:r w:rsidR="00377193">
        <w:rPr>
          <w:rFonts w:eastAsia="Times New Roman" w:cs="Tahoma"/>
          <w:bCs/>
          <w:iCs/>
          <w:color w:val="auto"/>
          <w:lang w:eastAsia="es-ES"/>
        </w:rPr>
        <w:t>os</w:t>
      </w:r>
      <w:r w:rsidRPr="003D5B55">
        <w:rPr>
          <w:rFonts w:eastAsia="Times New Roman" w:cs="Tahoma"/>
          <w:bCs/>
          <w:iCs/>
          <w:color w:val="auto"/>
          <w:lang w:eastAsia="es-ES"/>
        </w:rPr>
        <w:t xml:space="preserve"> Recurso</w:t>
      </w:r>
      <w:r w:rsidR="00377193">
        <w:rPr>
          <w:rFonts w:eastAsia="Times New Roman" w:cs="Tahoma"/>
          <w:bCs/>
          <w:iCs/>
          <w:color w:val="auto"/>
          <w:lang w:eastAsia="es-ES"/>
        </w:rPr>
        <w:t>s</w:t>
      </w:r>
      <w:r w:rsidRPr="003D5B55">
        <w:rPr>
          <w:rFonts w:eastAsia="Times New Roman" w:cs="Tahoma"/>
          <w:bCs/>
          <w:iCs/>
          <w:color w:val="auto"/>
          <w:lang w:eastAsia="es-ES"/>
        </w:rPr>
        <w:t xml:space="preserve"> de Revisión, el </w:t>
      </w:r>
      <w:r w:rsidR="0043394D">
        <w:rPr>
          <w:rFonts w:eastAsia="Calibri" w:cs="Tahoma"/>
        </w:rPr>
        <w:t xml:space="preserve">Ayuntamiento de </w:t>
      </w:r>
      <w:r w:rsidR="00003A3E">
        <w:rPr>
          <w:rFonts w:eastAsia="Calibri" w:cs="Tahoma"/>
        </w:rPr>
        <w:t>Valle de Chalco Solidaridad</w:t>
      </w:r>
      <w:r w:rsidRPr="00EA26AC">
        <w:rPr>
          <w:rFonts w:eastAsia="Times New Roman" w:cs="Tahoma"/>
          <w:iCs/>
          <w:color w:val="auto"/>
          <w:lang w:eastAsia="es-ES"/>
        </w:rPr>
        <w:t>,</w:t>
      </w:r>
      <w:r w:rsidRPr="003D5B55">
        <w:rPr>
          <w:rFonts w:eastAsia="Times New Roman" w:cs="Tahoma"/>
          <w:bCs/>
          <w:iCs/>
          <w:color w:val="auto"/>
          <w:lang w:eastAsia="es-ES"/>
        </w:rPr>
        <w:t xml:space="preserve"> no había registrado respuesta a</w:t>
      </w:r>
      <w:r w:rsidR="00377193">
        <w:rPr>
          <w:rFonts w:eastAsia="Times New Roman" w:cs="Tahoma"/>
          <w:bCs/>
          <w:iCs/>
          <w:color w:val="auto"/>
          <w:lang w:eastAsia="es-ES"/>
        </w:rPr>
        <w:t xml:space="preserve"> </w:t>
      </w:r>
      <w:r w:rsidRPr="003D5B55">
        <w:rPr>
          <w:rFonts w:eastAsia="Times New Roman" w:cs="Tahoma"/>
          <w:bCs/>
          <w:iCs/>
          <w:color w:val="auto"/>
          <w:lang w:eastAsia="es-ES"/>
        </w:rPr>
        <w:t>l</w:t>
      </w:r>
      <w:r w:rsidR="00377193">
        <w:rPr>
          <w:rFonts w:eastAsia="Times New Roman" w:cs="Tahoma"/>
          <w:bCs/>
          <w:iCs/>
          <w:color w:val="auto"/>
          <w:lang w:eastAsia="es-ES"/>
        </w:rPr>
        <w:t>os</w:t>
      </w:r>
      <w:r w:rsidRPr="003D5B55">
        <w:rPr>
          <w:rFonts w:eastAsia="Times New Roman" w:cs="Tahoma"/>
          <w:bCs/>
          <w:iCs/>
          <w:color w:val="auto"/>
          <w:lang w:eastAsia="es-ES"/>
        </w:rPr>
        <w:t xml:space="preserve"> requerimiento</w:t>
      </w:r>
      <w:r w:rsidR="00377193">
        <w:rPr>
          <w:rFonts w:eastAsia="Times New Roman" w:cs="Tahoma"/>
          <w:bCs/>
          <w:iCs/>
          <w:color w:val="auto"/>
          <w:lang w:eastAsia="es-ES"/>
        </w:rPr>
        <w:t>s</w:t>
      </w:r>
      <w:r w:rsidRPr="003D5B55">
        <w:rPr>
          <w:rFonts w:eastAsia="Times New Roman" w:cs="Tahoma"/>
          <w:bCs/>
          <w:iCs/>
          <w:color w:val="auto"/>
          <w:lang w:eastAsia="es-ES"/>
        </w:rPr>
        <w:t xml:space="preserve"> de acceso a la información, </w:t>
      </w:r>
      <w:r w:rsidR="00377193">
        <w:rPr>
          <w:rFonts w:eastAsia="Times New Roman" w:cs="Tahoma"/>
          <w:bCs/>
          <w:iCs/>
          <w:color w:val="auto"/>
          <w:lang w:eastAsia="es-ES"/>
        </w:rPr>
        <w:t>los cuales fueron p</w:t>
      </w:r>
      <w:r>
        <w:rPr>
          <w:rFonts w:eastAsia="Times New Roman" w:cs="Tahoma"/>
          <w:bCs/>
          <w:iCs/>
          <w:color w:val="auto"/>
          <w:lang w:eastAsia="es-ES"/>
        </w:rPr>
        <w:t>resent</w:t>
      </w:r>
      <w:r w:rsidR="00377193">
        <w:rPr>
          <w:rFonts w:eastAsia="Times New Roman" w:cs="Tahoma"/>
          <w:bCs/>
          <w:iCs/>
          <w:color w:val="auto"/>
          <w:lang w:eastAsia="es-ES"/>
        </w:rPr>
        <w:t>ados</w:t>
      </w:r>
      <w:r w:rsidRPr="003D5B55">
        <w:rPr>
          <w:rFonts w:eastAsia="Times New Roman" w:cs="Tahoma"/>
          <w:bCs/>
          <w:iCs/>
          <w:color w:val="auto"/>
          <w:lang w:eastAsia="es-ES"/>
        </w:rPr>
        <w:t xml:space="preserve">, </w:t>
      </w:r>
      <w:r w:rsidRPr="003D5B55">
        <w:rPr>
          <w:rFonts w:eastAsia="Times New Roman" w:cs="Tahoma"/>
          <w:b/>
          <w:bCs/>
          <w:iCs/>
          <w:color w:val="auto"/>
          <w:lang w:eastAsia="es-ES"/>
        </w:rPr>
        <w:t xml:space="preserve">el </w:t>
      </w:r>
      <w:r w:rsidR="005053ED">
        <w:rPr>
          <w:rFonts w:eastAsia="Times New Roman" w:cs="Tahoma"/>
          <w:b/>
          <w:bCs/>
          <w:iCs/>
          <w:color w:val="auto"/>
          <w:lang w:eastAsia="es-ES"/>
        </w:rPr>
        <w:t>diecisiete</w:t>
      </w:r>
      <w:r w:rsidR="00377193">
        <w:rPr>
          <w:rFonts w:eastAsia="Times New Roman" w:cs="Tahoma"/>
          <w:b/>
          <w:bCs/>
          <w:iCs/>
          <w:color w:val="auto"/>
          <w:lang w:eastAsia="es-ES"/>
        </w:rPr>
        <w:t xml:space="preserve"> y veintidós</w:t>
      </w:r>
      <w:r w:rsidR="005053ED">
        <w:rPr>
          <w:rFonts w:eastAsia="Times New Roman" w:cs="Tahoma"/>
          <w:b/>
          <w:bCs/>
          <w:iCs/>
          <w:color w:val="auto"/>
          <w:lang w:eastAsia="es-ES"/>
        </w:rPr>
        <w:t xml:space="preserve"> de febrero</w:t>
      </w:r>
      <w:r w:rsidR="00330E4C">
        <w:rPr>
          <w:rFonts w:eastAsia="Times New Roman" w:cs="Tahoma"/>
          <w:b/>
          <w:bCs/>
          <w:iCs/>
          <w:color w:val="auto"/>
          <w:lang w:eastAsia="es-ES"/>
        </w:rPr>
        <w:t xml:space="preserve"> </w:t>
      </w:r>
      <w:r w:rsidR="005555CD">
        <w:rPr>
          <w:rFonts w:eastAsia="Times New Roman" w:cs="Tahoma"/>
          <w:b/>
          <w:bCs/>
          <w:iCs/>
          <w:color w:val="auto"/>
          <w:lang w:eastAsia="es-ES"/>
        </w:rPr>
        <w:t>de dos mil veint</w:t>
      </w:r>
      <w:r w:rsidR="00AB2C6A">
        <w:rPr>
          <w:rFonts w:eastAsia="Times New Roman" w:cs="Tahoma"/>
          <w:b/>
          <w:bCs/>
          <w:iCs/>
          <w:color w:val="auto"/>
          <w:lang w:eastAsia="es-ES"/>
        </w:rPr>
        <w:t>iuno</w:t>
      </w:r>
      <w:r w:rsidR="00377193">
        <w:rPr>
          <w:rFonts w:eastAsia="Times New Roman" w:cs="Tahoma"/>
          <w:b/>
          <w:bCs/>
          <w:iCs/>
          <w:color w:val="auto"/>
          <w:lang w:eastAsia="es-ES"/>
        </w:rPr>
        <w:t>, respectivamente</w:t>
      </w:r>
      <w:r w:rsidR="005555CD">
        <w:rPr>
          <w:rFonts w:eastAsia="Times New Roman" w:cs="Tahoma"/>
          <w:b/>
          <w:bCs/>
          <w:iCs/>
          <w:color w:val="auto"/>
          <w:lang w:eastAsia="es-ES"/>
        </w:rPr>
        <w:t xml:space="preserve">. </w:t>
      </w:r>
      <w:r w:rsidR="00EA4529">
        <w:rPr>
          <w:rFonts w:eastAsia="Times New Roman" w:cs="Tahoma"/>
          <w:b/>
          <w:bCs/>
          <w:iCs/>
          <w:color w:val="auto"/>
          <w:lang w:eastAsia="es-ES"/>
        </w:rPr>
        <w:t xml:space="preserve"> </w:t>
      </w:r>
    </w:p>
    <w:p w:rsidRPr="003D5B55" w:rsidR="00B5390A" w:rsidP="00643BDE" w:rsidRDefault="00B5390A" w14:paraId="7E02BF63" w14:textId="77777777">
      <w:pPr>
        <w:spacing w:after="0" w:line="360" w:lineRule="auto"/>
        <w:rPr>
          <w:rFonts w:eastAsia="Times New Roman" w:cs="Tahoma"/>
          <w:b/>
          <w:bCs/>
          <w:iCs/>
          <w:color w:val="auto"/>
          <w:lang w:eastAsia="es-ES"/>
        </w:rPr>
      </w:pPr>
    </w:p>
    <w:p w:rsidR="00377193" w:rsidP="00643BDE" w:rsidRDefault="00C27349" w14:paraId="3A9181A9" w14:textId="5D30A363">
      <w:pPr>
        <w:spacing w:after="0" w:line="360" w:lineRule="auto"/>
        <w:rPr>
          <w:rFonts w:eastAsia="Calibri" w:cs="Tahoma"/>
          <w:color w:val="000000"/>
        </w:rPr>
      </w:pPr>
      <w:r>
        <w:rPr>
          <w:rFonts w:eastAsia="Calibri" w:cs="Tahoma"/>
          <w:bCs/>
          <w:color w:val="000000"/>
        </w:rPr>
        <w:t>En ese orden de ideas, el plazo con el que contaba el Sujeto Obligado para emitir contestación al requerimiento informativo</w:t>
      </w:r>
      <w:r w:rsidR="00377193">
        <w:rPr>
          <w:rFonts w:eastAsia="Calibri" w:cs="Tahoma"/>
          <w:bCs/>
          <w:color w:val="000000"/>
        </w:rPr>
        <w:t xml:space="preserve">, con número </w:t>
      </w:r>
      <w:r w:rsidRPr="00377193" w:rsidR="00377193">
        <w:rPr>
          <w:rFonts w:eastAsia="Calibri" w:cs="Tahoma"/>
          <w:bCs/>
          <w:color w:val="000000"/>
        </w:rPr>
        <w:t>00053/VACHASO/IP/2021</w:t>
      </w:r>
      <w:r w:rsidR="00377193">
        <w:rPr>
          <w:rFonts w:eastAsia="Calibri" w:cs="Tahoma"/>
          <w:bCs/>
          <w:color w:val="000000"/>
        </w:rPr>
        <w:t>,</w:t>
      </w:r>
      <w:r>
        <w:rPr>
          <w:rFonts w:eastAsia="Calibri" w:cs="Tahoma"/>
          <w:bCs/>
          <w:color w:val="000000"/>
        </w:rPr>
        <w:t xml:space="preserve"> </w:t>
      </w:r>
      <w:r>
        <w:rPr>
          <w:rFonts w:eastAsia="Calibri" w:cs="Tahoma"/>
          <w:color w:val="000000"/>
        </w:rPr>
        <w:t xml:space="preserve">comenzó a correr el </w:t>
      </w:r>
      <w:r w:rsidR="005053ED">
        <w:rPr>
          <w:rFonts w:eastAsia="Calibri" w:cs="Tahoma"/>
          <w:color w:val="000000"/>
        </w:rPr>
        <w:t>dieciocho de febrero</w:t>
      </w:r>
      <w:r>
        <w:rPr>
          <w:rFonts w:eastAsia="Calibri" w:cs="Tahoma"/>
          <w:color w:val="000000"/>
        </w:rPr>
        <w:t xml:space="preserve"> y concluyo el </w:t>
      </w:r>
      <w:r w:rsidR="005053ED">
        <w:rPr>
          <w:rFonts w:eastAsia="Calibri" w:cs="Tahoma"/>
          <w:color w:val="000000"/>
        </w:rPr>
        <w:t>veinticuatro de marzo</w:t>
      </w:r>
      <w:r>
        <w:rPr>
          <w:rFonts w:eastAsia="Calibri" w:cs="Tahoma"/>
          <w:color w:val="000000"/>
        </w:rPr>
        <w:t xml:space="preserve">, ambos del dos mil </w:t>
      </w:r>
      <w:r w:rsidR="005555CD">
        <w:rPr>
          <w:rFonts w:eastAsia="Calibri" w:cs="Tahoma"/>
          <w:color w:val="000000"/>
        </w:rPr>
        <w:t>veint</w:t>
      </w:r>
      <w:r w:rsidR="00AB2C6A">
        <w:rPr>
          <w:rFonts w:eastAsia="Calibri" w:cs="Tahoma"/>
          <w:color w:val="000000"/>
        </w:rPr>
        <w:t>iuno</w:t>
      </w:r>
      <w:r w:rsidR="005053ED">
        <w:rPr>
          <w:rFonts w:eastAsia="Calibri" w:cs="Tahoma"/>
          <w:color w:val="000000"/>
        </w:rPr>
        <w:t>, tomando en cuenta, la prórroga solicitada para dar respuesta a la solicitud</w:t>
      </w:r>
      <w:r>
        <w:rPr>
          <w:rFonts w:eastAsia="Calibri" w:cs="Tahoma"/>
          <w:color w:val="000000"/>
        </w:rPr>
        <w:t xml:space="preserve">; lo anterior, sin contar los días, </w:t>
      </w:r>
      <w:r w:rsidR="005053ED">
        <w:rPr>
          <w:rFonts w:eastAsia="Calibri" w:cs="Tahoma"/>
          <w:color w:val="000000"/>
        </w:rPr>
        <w:t>veinte, veintiuno, veintisiete y veintiocho de febrero, así como, dos, seis, siete, trece, catorce, quince, veinte y veintiuno</w:t>
      </w:r>
      <w:r>
        <w:rPr>
          <w:rFonts w:eastAsia="Calibri" w:cs="Tahoma"/>
          <w:color w:val="000000"/>
        </w:rPr>
        <w:t>, todos</w:t>
      </w:r>
      <w:r w:rsidR="00201FA4">
        <w:rPr>
          <w:rFonts w:eastAsia="Calibri" w:cs="Tahoma"/>
          <w:color w:val="000000"/>
        </w:rPr>
        <w:t xml:space="preserve"> de la presente anualidad</w:t>
      </w:r>
      <w:r>
        <w:rPr>
          <w:rFonts w:eastAsia="Calibri" w:cs="Tahoma"/>
          <w:color w:val="000000"/>
        </w:rPr>
        <w:t>, al ser inhábiles</w:t>
      </w:r>
      <w:r w:rsidR="00377193">
        <w:rPr>
          <w:rFonts w:eastAsia="Calibri" w:cs="Tahoma"/>
          <w:color w:val="000000"/>
        </w:rPr>
        <w:t>.</w:t>
      </w:r>
    </w:p>
    <w:p w:rsidR="00377193" w:rsidP="00643BDE" w:rsidRDefault="00377193" w14:paraId="2DF8F20B" w14:textId="426A6B1C">
      <w:pPr>
        <w:spacing w:after="0" w:line="360" w:lineRule="auto"/>
        <w:rPr>
          <w:rFonts w:eastAsia="Calibri" w:cs="Tahoma"/>
          <w:color w:val="000000"/>
        </w:rPr>
      </w:pPr>
    </w:p>
    <w:p w:rsidR="00377193" w:rsidP="00643BDE" w:rsidRDefault="00377193" w14:paraId="079BE638" w14:textId="79D4CD49">
      <w:pPr>
        <w:spacing w:after="0" w:line="360" w:lineRule="auto"/>
        <w:rPr>
          <w:rFonts w:eastAsia="Calibri" w:cs="Tahoma"/>
          <w:color w:val="000000"/>
        </w:rPr>
      </w:pPr>
      <w:r>
        <w:rPr>
          <w:rFonts w:eastAsia="Calibri" w:cs="Tahoma"/>
          <w:color w:val="000000"/>
        </w:rPr>
        <w:t xml:space="preserve">Mientras, que el plazo de la solicitud de información </w:t>
      </w:r>
      <w:r w:rsidRPr="00377193">
        <w:rPr>
          <w:rFonts w:eastAsia="Calibri" w:cs="Tahoma"/>
          <w:color w:val="000000"/>
        </w:rPr>
        <w:t>000</w:t>
      </w:r>
      <w:r>
        <w:rPr>
          <w:rFonts w:eastAsia="Calibri" w:cs="Tahoma"/>
          <w:color w:val="000000"/>
        </w:rPr>
        <w:t>60</w:t>
      </w:r>
      <w:r w:rsidRPr="00377193">
        <w:rPr>
          <w:rFonts w:eastAsia="Calibri" w:cs="Tahoma"/>
          <w:color w:val="000000"/>
        </w:rPr>
        <w:t>/VACHASO/IP/2021</w:t>
      </w:r>
      <w:r>
        <w:rPr>
          <w:rFonts w:eastAsia="Calibri" w:cs="Tahoma"/>
          <w:color w:val="000000"/>
        </w:rPr>
        <w:t xml:space="preserve">, comenzó a correr el veinticuatro de febrero y concluyo el </w:t>
      </w:r>
      <w:r w:rsidR="001B036A">
        <w:rPr>
          <w:rFonts w:eastAsia="Calibri" w:cs="Tahoma"/>
          <w:color w:val="000000"/>
        </w:rPr>
        <w:t xml:space="preserve">cinco de abril, ambos del dos mil veintiuno; lo </w:t>
      </w:r>
      <w:r w:rsidR="001B036A">
        <w:rPr>
          <w:rFonts w:eastAsia="Calibri" w:cs="Tahoma"/>
          <w:color w:val="000000"/>
        </w:rPr>
        <w:lastRenderedPageBreak/>
        <w:t xml:space="preserve">anterior, sin tomar en cuenta los días, veintisiete y veintiocho de febrero, dos, seis, siete, del trece al quince, veinte, veintiuno, y del veintisiete al treinta y uno de marzo, así como, del primero al cuatro de abril, todos de la presente anualidad, al ser inhábiles. </w:t>
      </w:r>
    </w:p>
    <w:p w:rsidR="00377193" w:rsidP="00643BDE" w:rsidRDefault="00377193" w14:paraId="481528E0" w14:textId="77777777">
      <w:pPr>
        <w:spacing w:after="0" w:line="360" w:lineRule="auto"/>
        <w:rPr>
          <w:rFonts w:eastAsia="Calibri" w:cs="Tahoma"/>
          <w:color w:val="000000"/>
        </w:rPr>
      </w:pPr>
    </w:p>
    <w:p w:rsidR="00C27349" w:rsidP="00643BDE" w:rsidRDefault="001B036A" w14:paraId="38969B23" w14:textId="539BF606">
      <w:pPr>
        <w:spacing w:after="0" w:line="360" w:lineRule="auto"/>
        <w:rPr>
          <w:rFonts w:cs="Tahoma"/>
          <w:lang w:val="es-ES"/>
        </w:rPr>
      </w:pPr>
      <w:r>
        <w:rPr>
          <w:rFonts w:eastAsia="Batang" w:cs="Tahoma"/>
          <w:bCs/>
        </w:rPr>
        <w:t xml:space="preserve">Dichos plazos, </w:t>
      </w:r>
      <w:proofErr w:type="spellStart"/>
      <w:r>
        <w:rPr>
          <w:rFonts w:eastAsia="Batang" w:cs="Tahoma"/>
          <w:bCs/>
        </w:rPr>
        <w:t>de</w:t>
      </w:r>
      <w:r w:rsidR="00C27349">
        <w:rPr>
          <w:rFonts w:eastAsia="Batang" w:cs="Tahoma"/>
          <w:bCs/>
        </w:rPr>
        <w:t>conformidad</w:t>
      </w:r>
      <w:proofErr w:type="spellEnd"/>
      <w:r w:rsidR="00C27349">
        <w:rPr>
          <w:rFonts w:eastAsia="Batang" w:cs="Tahoma"/>
          <w:bCs/>
        </w:rPr>
        <w:t xml:space="preserve"> </w:t>
      </w:r>
      <w:r w:rsidRPr="006B40B9" w:rsidR="005555CD">
        <w:rPr>
          <w:rFonts w:cs="Tahoma"/>
          <w:lang w:val="es-ES"/>
        </w:rPr>
        <w:t>con el artículo 3°, fracción X, de la Ley de Transparencia y Acceso a la Información Pública del Estado de México y Municipios</w:t>
      </w:r>
      <w:r w:rsidR="00677FDF">
        <w:rPr>
          <w:rFonts w:cs="Tahoma"/>
          <w:lang w:val="es-ES"/>
        </w:rPr>
        <w:t xml:space="preserve"> y</w:t>
      </w:r>
      <w:r w:rsidRPr="006B40B9" w:rsidR="005555CD">
        <w:rPr>
          <w:rFonts w:cs="Tahoma"/>
          <w:lang w:val="es-ES"/>
        </w:rPr>
        <w:t xml:space="preserve"> el Calendario Oficial en Materia de Transparencia, Acceso a la Información Pública y Protección de Datos Personales del Estado de México y Municipios, así como de laborales del Instituto, para el año dos mil </w:t>
      </w:r>
      <w:r w:rsidR="00AB2C6A">
        <w:rPr>
          <w:rFonts w:cs="Tahoma"/>
          <w:lang w:val="es-ES"/>
        </w:rPr>
        <w:t>veintiuno</w:t>
      </w:r>
      <w:r w:rsidRPr="006B40B9" w:rsidR="005555CD">
        <w:rPr>
          <w:rFonts w:cs="Tahoma"/>
          <w:lang w:val="es-ES"/>
        </w:rPr>
        <w:t xml:space="preserve"> y enero dos mil </w:t>
      </w:r>
      <w:r w:rsidR="00AB2C6A">
        <w:rPr>
          <w:rFonts w:cs="Tahoma"/>
          <w:lang w:val="es-ES"/>
        </w:rPr>
        <w:t>veintidós.</w:t>
      </w:r>
      <w:r w:rsidR="005053ED">
        <w:rPr>
          <w:rFonts w:cs="Tahoma"/>
          <w:lang w:val="es-ES"/>
        </w:rPr>
        <w:t xml:space="preserve"> Así mismo, tampoco se tomo en cuenta el veintitrés de febrero de la presente anualidad, al ser el día en que se solicitó y desahogó la aclaración, en términos del diverso 159 de la Ley referida.</w:t>
      </w:r>
    </w:p>
    <w:p w:rsidRPr="006B40B9" w:rsidR="00C75E9A" w:rsidP="00643BDE" w:rsidRDefault="00C75E9A" w14:paraId="0B978C62" w14:textId="77777777">
      <w:pPr>
        <w:spacing w:after="0" w:line="360" w:lineRule="auto"/>
        <w:rPr>
          <w:rFonts w:eastAsia="Batang" w:cs="Tahoma"/>
          <w:color w:val="auto"/>
          <w:lang w:val="es-ES"/>
        </w:rPr>
      </w:pPr>
    </w:p>
    <w:p w:rsidR="00B5390A" w:rsidP="00643BDE" w:rsidRDefault="00B5390A" w14:paraId="1C016C34" w14:textId="53067B40">
      <w:pPr>
        <w:spacing w:after="0" w:line="360" w:lineRule="auto"/>
        <w:rPr>
          <w:rFonts w:eastAsia="Calibri" w:cs="Tahoma"/>
          <w:color w:val="000000"/>
          <w:lang w:val="es-ES"/>
        </w:rPr>
      </w:pPr>
      <w:r w:rsidRPr="003D5B55">
        <w:rPr>
          <w:rFonts w:eastAsia="Calibri" w:cs="Tahoma"/>
          <w:bCs/>
          <w:color w:val="000000"/>
        </w:rPr>
        <w:t xml:space="preserve">Así, este Instituto verificó que, en efecto, no se registró una respuesta a la solicitud del ahora Recurrente, en el </w:t>
      </w:r>
      <w:r w:rsidRPr="003D5B55">
        <w:rPr>
          <w:rFonts w:eastAsia="Calibri" w:cs="Tahoma"/>
          <w:color w:val="000000"/>
          <w:lang w:val="es-ES"/>
        </w:rPr>
        <w:t>Sistema de Acceso a la Información Mexiquense (SAIMEX), tal como se observa a continuación:</w:t>
      </w:r>
    </w:p>
    <w:p w:rsidRPr="003D5B55" w:rsidR="00AB2C6A" w:rsidP="00643BDE" w:rsidRDefault="00AB2C6A" w14:paraId="3AB3325F" w14:textId="77777777">
      <w:pPr>
        <w:spacing w:after="0" w:line="360" w:lineRule="auto"/>
        <w:rPr>
          <w:rFonts w:eastAsia="Calibri" w:cs="Tahoma"/>
          <w:color w:val="000000"/>
          <w:lang w:val="es-ES"/>
        </w:rPr>
      </w:pPr>
    </w:p>
    <w:p w:rsidR="006B40B9" w:rsidP="00643BDE" w:rsidRDefault="00330E4C" w14:paraId="28E505ED" w14:textId="44AC3D4B">
      <w:pPr>
        <w:autoSpaceDE w:val="0"/>
        <w:autoSpaceDN w:val="0"/>
        <w:adjustRightInd w:val="0"/>
        <w:spacing w:after="0" w:line="360" w:lineRule="auto"/>
        <w:jc w:val="center"/>
        <w:rPr>
          <w:noProof/>
        </w:rPr>
      </w:pPr>
      <w:r w:rsidRPr="00330E4C">
        <w:rPr>
          <w:noProof/>
        </w:rPr>
        <w:t xml:space="preserve"> </w:t>
      </w:r>
      <w:r w:rsidR="005053ED">
        <w:rPr>
          <w:noProof/>
        </w:rPr>
        <w:drawing>
          <wp:inline distT="0" distB="0" distL="0" distR="0" wp14:anchorId="3015266E" wp14:editId="598D81C9">
            <wp:extent cx="3569335" cy="2800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1984"/>
                    <a:stretch/>
                  </pic:blipFill>
                  <pic:spPr bwMode="auto">
                    <a:xfrm>
                      <a:off x="0" y="0"/>
                      <a:ext cx="3578930" cy="2807878"/>
                    </a:xfrm>
                    <a:prstGeom prst="rect">
                      <a:avLst/>
                    </a:prstGeom>
                    <a:ln>
                      <a:noFill/>
                    </a:ln>
                    <a:extLst>
                      <a:ext uri="{53640926-AAD7-44D8-BBD7-CCE9431645EC}">
                        <a14:shadowObscured xmlns:a14="http://schemas.microsoft.com/office/drawing/2010/main"/>
                      </a:ext>
                    </a:extLst>
                  </pic:spPr>
                </pic:pic>
              </a:graphicData>
            </a:graphic>
          </wp:inline>
        </w:drawing>
      </w:r>
    </w:p>
    <w:p w:rsidR="001B036A" w:rsidP="00643BDE" w:rsidRDefault="001B036A" w14:paraId="1EB82EB4" w14:textId="1AE47BAC">
      <w:pPr>
        <w:autoSpaceDE w:val="0"/>
        <w:autoSpaceDN w:val="0"/>
        <w:adjustRightInd w:val="0"/>
        <w:spacing w:after="0" w:line="360" w:lineRule="auto"/>
        <w:jc w:val="center"/>
        <w:rPr>
          <w:noProof/>
        </w:rPr>
      </w:pPr>
    </w:p>
    <w:p w:rsidR="00194AA1" w:rsidP="00643BDE" w:rsidRDefault="00194AA1" w14:paraId="14FBD342" w14:textId="6297E317">
      <w:pPr>
        <w:autoSpaceDE w:val="0"/>
        <w:autoSpaceDN w:val="0"/>
        <w:adjustRightInd w:val="0"/>
        <w:spacing w:after="0" w:line="360" w:lineRule="auto"/>
        <w:jc w:val="center"/>
        <w:rPr>
          <w:noProof/>
        </w:rPr>
      </w:pPr>
    </w:p>
    <w:p w:rsidR="005053ED" w:rsidP="001B036A" w:rsidRDefault="001B036A" w14:paraId="0615AAD0" w14:textId="29780E28">
      <w:pPr>
        <w:tabs>
          <w:tab w:val="left" w:pos="4962"/>
        </w:tabs>
        <w:spacing w:after="0" w:line="360" w:lineRule="auto"/>
        <w:jc w:val="center"/>
        <w:rPr>
          <w:rFonts w:eastAsia="Calibri" w:cs="Tahoma"/>
          <w:bCs/>
          <w:color w:val="000000"/>
        </w:rPr>
      </w:pPr>
      <w:r>
        <w:drawing>
          <wp:inline wp14:editId="2C377104" wp14:anchorId="75DE80BC">
            <wp:extent cx="3681607" cy="2609850"/>
            <wp:effectExtent l="0" t="0" r="0" b="0"/>
            <wp:docPr id="1" name="Imagen 1" title=""/>
            <wp:cNvGraphicFramePr>
              <a:graphicFrameLocks noChangeAspect="1"/>
            </wp:cNvGraphicFramePr>
            <a:graphic>
              <a:graphicData uri="http://schemas.openxmlformats.org/drawingml/2006/picture">
                <pic:pic>
                  <pic:nvPicPr>
                    <pic:cNvPr id="0" name="Imagen 1"/>
                    <pic:cNvPicPr/>
                  </pic:nvPicPr>
                  <pic:blipFill>
                    <a:blip r:embed="R8501d506e8324925">
                      <a:extLst>
                        <a:ext xmlns:a="http://schemas.openxmlformats.org/drawingml/2006/main" uri="{28A0092B-C50C-407E-A947-70E740481C1C}">
                          <a14:useLocalDpi val="0"/>
                        </a:ext>
                      </a:extLst>
                    </a:blip>
                    <a:stretch>
                      <a:fillRect/>
                    </a:stretch>
                  </pic:blipFill>
                  <pic:spPr>
                    <a:xfrm rot="0" flipH="0" flipV="0">
                      <a:off x="0" y="0"/>
                      <a:ext cx="3681607" cy="2609850"/>
                    </a:xfrm>
                    <a:prstGeom prst="rect">
                      <a:avLst/>
                    </a:prstGeom>
                  </pic:spPr>
                </pic:pic>
              </a:graphicData>
            </a:graphic>
          </wp:inline>
        </w:drawing>
      </w:r>
    </w:p>
    <w:p w:rsidR="001B036A" w:rsidP="001B036A" w:rsidRDefault="001B036A" w14:paraId="7DC3DF3B" w14:textId="77777777">
      <w:pPr>
        <w:tabs>
          <w:tab w:val="left" w:pos="4962"/>
        </w:tabs>
        <w:spacing w:after="0" w:line="360" w:lineRule="auto"/>
        <w:jc w:val="center"/>
        <w:rPr>
          <w:rFonts w:eastAsia="Calibri" w:cs="Tahoma"/>
          <w:bCs/>
          <w:color w:val="000000"/>
        </w:rPr>
      </w:pPr>
    </w:p>
    <w:p w:rsidRPr="00207EF7" w:rsidR="00B5390A" w:rsidP="00643BDE" w:rsidRDefault="00B5390A" w14:paraId="3910FCD2" w14:textId="40B32E73">
      <w:pPr>
        <w:tabs>
          <w:tab w:val="left" w:pos="4962"/>
        </w:tabs>
        <w:spacing w:after="0" w:line="360" w:lineRule="auto"/>
        <w:rPr>
          <w:rFonts w:eastAsia="Calibri" w:cs="Tahoma"/>
          <w:bCs/>
          <w:color w:val="000000"/>
        </w:rPr>
      </w:pPr>
      <w:r w:rsidRPr="003D5B55">
        <w:rPr>
          <w:rFonts w:eastAsia="Calibri" w:cs="Tahoma"/>
          <w:bCs/>
          <w:color w:val="000000"/>
        </w:rPr>
        <w:t xml:space="preserve">Así, se colige que, tal como lo precisó </w:t>
      </w:r>
      <w:r w:rsidR="006B40B9">
        <w:rPr>
          <w:rFonts w:eastAsia="Calibri" w:cs="Tahoma"/>
          <w:bCs/>
          <w:color w:val="000000"/>
        </w:rPr>
        <w:t>el</w:t>
      </w:r>
      <w:r w:rsidRPr="003D5B55">
        <w:rPr>
          <w:rFonts w:eastAsia="Calibri" w:cs="Tahoma"/>
          <w:bCs/>
          <w:color w:val="000000"/>
        </w:rPr>
        <w:t xml:space="preserve"> Recurrente, el </w:t>
      </w:r>
      <w:r w:rsidR="0043394D">
        <w:rPr>
          <w:rFonts w:eastAsia="Calibri" w:cs="Tahoma"/>
        </w:rPr>
        <w:t xml:space="preserve">Ayuntamiento de </w:t>
      </w:r>
      <w:r w:rsidR="00003A3E">
        <w:rPr>
          <w:rFonts w:eastAsia="Calibri" w:cs="Tahoma"/>
        </w:rPr>
        <w:t>Valle de Chalco Solidaridad</w:t>
      </w:r>
      <w:r w:rsidRPr="00EA26AC">
        <w:rPr>
          <w:rFonts w:eastAsia="Calibri" w:cs="Tahoma"/>
          <w:color w:val="000000"/>
        </w:rPr>
        <w:t>, no</w:t>
      </w:r>
      <w:r w:rsidRPr="003D5B55">
        <w:rPr>
          <w:rFonts w:eastAsia="Calibri" w:cs="Tahoma"/>
          <w:bCs/>
          <w:color w:val="000000"/>
        </w:rPr>
        <w:t xml:space="preserve"> emitió respuesta para dar contestación a la</w:t>
      </w:r>
      <w:r w:rsidR="001B036A">
        <w:rPr>
          <w:rFonts w:eastAsia="Calibri" w:cs="Tahoma"/>
          <w:bCs/>
          <w:color w:val="000000"/>
        </w:rPr>
        <w:t>s</w:t>
      </w:r>
      <w:r w:rsidRPr="003D5B55">
        <w:rPr>
          <w:rFonts w:eastAsia="Calibri" w:cs="Tahoma"/>
          <w:bCs/>
          <w:color w:val="000000"/>
        </w:rPr>
        <w:t xml:space="preserve"> solicitud</w:t>
      </w:r>
      <w:r w:rsidR="001B036A">
        <w:rPr>
          <w:rFonts w:eastAsia="Calibri" w:cs="Tahoma"/>
          <w:bCs/>
          <w:color w:val="000000"/>
        </w:rPr>
        <w:t>es</w:t>
      </w:r>
      <w:r w:rsidRPr="003D5B55">
        <w:rPr>
          <w:rFonts w:eastAsia="Calibri" w:cs="Tahoma"/>
          <w:bCs/>
          <w:color w:val="000000"/>
        </w:rPr>
        <w:t xml:space="preserve"> de información, dentro de los plazos establecidos en el artículo 163, de la Ley de Transparencia y Acceso a la Información Pública del Estado de México y Municipios, pues tenía hasta el </w:t>
      </w:r>
      <w:r w:rsidR="00F82554">
        <w:rPr>
          <w:rFonts w:eastAsia="Calibri" w:cs="Tahoma"/>
          <w:bCs/>
          <w:color w:val="000000"/>
        </w:rPr>
        <w:t>veinticuatro de marzo</w:t>
      </w:r>
      <w:r w:rsidR="001B036A">
        <w:rPr>
          <w:rFonts w:eastAsia="Calibri" w:cs="Tahoma"/>
          <w:bCs/>
          <w:color w:val="000000"/>
        </w:rPr>
        <w:t xml:space="preserve"> y cinco de abril, ambos</w:t>
      </w:r>
      <w:r w:rsidR="00AB2C6A">
        <w:rPr>
          <w:rFonts w:eastAsia="Calibri" w:cs="Tahoma"/>
          <w:bCs/>
          <w:color w:val="000000"/>
        </w:rPr>
        <w:t xml:space="preserve"> de dos mil veintiuno</w:t>
      </w:r>
      <w:r w:rsidRPr="003D5B55">
        <w:rPr>
          <w:rFonts w:eastAsia="Calibri" w:cs="Tahoma"/>
          <w:bCs/>
          <w:color w:val="000000"/>
        </w:rPr>
        <w:t xml:space="preserve">, para realizar dicha situación, por lo que es evidente que </w:t>
      </w:r>
      <w:r w:rsidR="001B036A">
        <w:rPr>
          <w:rFonts w:eastAsia="Calibri" w:cs="Tahoma"/>
          <w:bCs/>
          <w:color w:val="000000"/>
        </w:rPr>
        <w:t>los agravios son</w:t>
      </w:r>
      <w:r w:rsidRPr="003D5B55">
        <w:rPr>
          <w:rFonts w:eastAsia="Calibri" w:cs="Tahoma"/>
          <w:bCs/>
          <w:color w:val="000000"/>
        </w:rPr>
        <w:t xml:space="preserve"> </w:t>
      </w:r>
      <w:r w:rsidRPr="003D5B55">
        <w:rPr>
          <w:rFonts w:eastAsia="Calibri" w:cs="Tahoma"/>
          <w:b/>
          <w:color w:val="000000"/>
        </w:rPr>
        <w:t>FUNDADO</w:t>
      </w:r>
      <w:r w:rsidR="001B036A">
        <w:rPr>
          <w:rFonts w:eastAsia="Calibri" w:cs="Tahoma"/>
          <w:b/>
          <w:color w:val="000000"/>
        </w:rPr>
        <w:t>S</w:t>
      </w:r>
      <w:r w:rsidR="00EA26AC">
        <w:rPr>
          <w:rFonts w:eastAsia="Calibri" w:cs="Tahoma"/>
          <w:b/>
          <w:color w:val="000000"/>
        </w:rPr>
        <w:t xml:space="preserve">, </w:t>
      </w:r>
      <w:r w:rsidR="00EA26AC">
        <w:rPr>
          <w:rFonts w:eastAsia="Calibri" w:cs="Tahoma"/>
          <w:bCs/>
          <w:color w:val="000000"/>
        </w:rPr>
        <w:t>inclusive a la fecha no ha emitido contestación alguna.</w:t>
      </w:r>
      <w:r w:rsidRPr="003D5B55">
        <w:rPr>
          <w:rFonts w:eastAsia="Calibri" w:cs="Tahoma"/>
          <w:b/>
          <w:color w:val="000000"/>
        </w:rPr>
        <w:t xml:space="preserve"> </w:t>
      </w:r>
    </w:p>
    <w:p w:rsidR="00B5390A" w:rsidP="00643BDE" w:rsidRDefault="00B5390A" w14:paraId="5BBFCDF1" w14:textId="77777777">
      <w:pPr>
        <w:tabs>
          <w:tab w:val="left" w:pos="4962"/>
        </w:tabs>
        <w:spacing w:after="0" w:line="360" w:lineRule="auto"/>
        <w:rPr>
          <w:rFonts w:eastAsia="Calibri" w:cs="Tahoma"/>
          <w:b/>
          <w:color w:val="000000"/>
        </w:rPr>
      </w:pPr>
    </w:p>
    <w:p w:rsidR="00B5390A" w:rsidP="00643BDE" w:rsidRDefault="00B5390A" w14:paraId="684C8598" w14:textId="3BA31883">
      <w:pPr>
        <w:spacing w:after="0" w:line="360" w:lineRule="auto"/>
        <w:rPr>
          <w:rFonts w:eastAsia="Calibri" w:cs="Tahoma"/>
          <w:bCs/>
        </w:rPr>
      </w:pPr>
      <w:r>
        <w:rPr>
          <w:rFonts w:eastAsia="Calibri" w:cs="Tahoma"/>
          <w:bCs/>
        </w:rPr>
        <w:t xml:space="preserve">Con base en lo expuesto, es procedente </w:t>
      </w:r>
      <w:r>
        <w:rPr>
          <w:rFonts w:eastAsia="Calibri" w:cs="Tahoma"/>
          <w:b/>
          <w:bCs/>
        </w:rPr>
        <w:t>ORDENAR</w:t>
      </w:r>
      <w:r>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w:t>
      </w:r>
      <w:r w:rsidR="00F82554">
        <w:rPr>
          <w:rFonts w:eastAsia="Calibri" w:cs="Tahoma"/>
          <w:bCs/>
        </w:rPr>
        <w:t xml:space="preserve">, </w:t>
      </w:r>
      <w:r w:rsidR="001B036A">
        <w:rPr>
          <w:rFonts w:eastAsia="Calibri" w:cs="Tahoma"/>
          <w:bCs/>
        </w:rPr>
        <w:t>relacionado</w:t>
      </w:r>
      <w:r w:rsidR="00F82554">
        <w:rPr>
          <w:rFonts w:eastAsia="Calibri" w:cs="Tahoma"/>
          <w:bCs/>
        </w:rPr>
        <w:t xml:space="preserve"> a la colación de las luminarias adquiridas con determinado proveedor</w:t>
      </w:r>
      <w:r w:rsidR="001B036A">
        <w:rPr>
          <w:rFonts w:eastAsia="Calibri" w:cs="Tahoma"/>
          <w:bCs/>
        </w:rPr>
        <w:t xml:space="preserve"> y los contratos y facturas derivadas por el arrendamiento de equipo de cómputo.</w:t>
      </w:r>
    </w:p>
    <w:p w:rsidR="00F82554" w:rsidP="00643BDE" w:rsidRDefault="00F82554" w14:paraId="1083BD38" w14:textId="28FEDA86">
      <w:pPr>
        <w:spacing w:after="0" w:line="360" w:lineRule="auto"/>
        <w:rPr>
          <w:rFonts w:eastAsia="Calibri" w:cs="Tahoma"/>
          <w:bCs/>
        </w:rPr>
      </w:pPr>
    </w:p>
    <w:p w:rsidRPr="00F82554" w:rsidR="00F82554" w:rsidP="00643BDE" w:rsidRDefault="001B036A" w14:paraId="68D103ED" w14:textId="63402E98">
      <w:pPr>
        <w:tabs>
          <w:tab w:val="left" w:pos="4962"/>
        </w:tabs>
        <w:spacing w:after="0" w:line="360" w:lineRule="auto"/>
        <w:rPr>
          <w:rFonts w:eastAsia="Calibri" w:cs="Tahoma"/>
          <w:bCs/>
          <w:color w:val="auto"/>
        </w:rPr>
      </w:pPr>
      <w:r>
        <w:rPr>
          <w:rFonts w:eastAsia="Calibri" w:cs="Tahoma"/>
          <w:bCs/>
          <w:color w:val="auto"/>
        </w:rPr>
        <w:lastRenderedPageBreak/>
        <w:t>Por lo que, hace a la información de luminarias</w:t>
      </w:r>
      <w:r w:rsidR="00F82554">
        <w:rPr>
          <w:rFonts w:eastAsia="Calibri" w:cs="Tahoma"/>
          <w:bCs/>
          <w:color w:val="auto"/>
        </w:rPr>
        <w:t xml:space="preserve">, </w:t>
      </w:r>
      <w:r w:rsidRPr="00F82554" w:rsidR="00F82554">
        <w:rPr>
          <w:rFonts w:eastAsia="Calibri" w:cs="Tahoma"/>
          <w:bCs/>
          <w:color w:val="auto"/>
        </w:rPr>
        <w:t>resulta necesario traer a colación, el artículo 115, fracción III, inciso b), de la Constitución Política de los Estados Unidos Mexicanos, establece que los Municipios tendrán a su cargo, diversas funciones y servicios públicos, entre los que se encuentra el de alumbrado público.</w:t>
      </w:r>
    </w:p>
    <w:p w:rsidRPr="00F82554" w:rsidR="00F82554" w:rsidP="00643BDE" w:rsidRDefault="00F82554" w14:paraId="35907D8E" w14:textId="77777777">
      <w:pPr>
        <w:tabs>
          <w:tab w:val="left" w:pos="4962"/>
        </w:tabs>
        <w:spacing w:after="0" w:line="360" w:lineRule="auto"/>
        <w:rPr>
          <w:rFonts w:eastAsia="Calibri" w:cs="Tahoma"/>
          <w:bCs/>
          <w:color w:val="auto"/>
        </w:rPr>
      </w:pPr>
    </w:p>
    <w:p w:rsidRPr="00F82554" w:rsidR="00F82554" w:rsidP="001B036A" w:rsidRDefault="00F82554" w14:paraId="032D7DFE" w14:textId="77777777">
      <w:pPr>
        <w:tabs>
          <w:tab w:val="left" w:pos="4962"/>
        </w:tabs>
        <w:spacing w:after="0" w:line="360" w:lineRule="auto"/>
        <w:rPr>
          <w:rFonts w:eastAsia="Calibri" w:cs="Tahoma"/>
          <w:bCs/>
          <w:color w:val="auto"/>
        </w:rPr>
      </w:pPr>
      <w:r w:rsidRPr="00F82554">
        <w:rPr>
          <w:rFonts w:eastAsia="Calibri" w:cs="Tahoma"/>
          <w:bCs/>
          <w:color w:val="auto"/>
        </w:rPr>
        <w:t>De la misma manera, el segundo párrafo, del artículo 122 de la Constitución Política del Estado Libre y Soberano de México, establece que los Ayuntamientos de los municipios, tendrán a su cargo las funciones y servicios públicos que señale la fracción III, del artículo 115 de la Carta Magna.</w:t>
      </w:r>
    </w:p>
    <w:p w:rsidRPr="00F82554" w:rsidR="00F82554" w:rsidP="00643BDE" w:rsidRDefault="00F82554" w14:paraId="03471EBE" w14:textId="77777777">
      <w:pPr>
        <w:tabs>
          <w:tab w:val="left" w:pos="4962"/>
        </w:tabs>
        <w:spacing w:after="0" w:line="360" w:lineRule="auto"/>
        <w:rPr>
          <w:rFonts w:eastAsia="Calibri" w:cs="Tahoma"/>
          <w:bCs/>
          <w:color w:val="auto"/>
        </w:rPr>
      </w:pPr>
    </w:p>
    <w:p w:rsidRPr="00F82554" w:rsidR="00F82554" w:rsidP="00643BDE" w:rsidRDefault="00F82554" w14:paraId="5A730B9B" w14:textId="77777777">
      <w:pPr>
        <w:tabs>
          <w:tab w:val="left" w:pos="4962"/>
        </w:tabs>
        <w:spacing w:after="0" w:line="360" w:lineRule="auto"/>
        <w:rPr>
          <w:rFonts w:eastAsia="Calibri" w:cs="Tahoma"/>
          <w:bCs/>
          <w:color w:val="auto"/>
        </w:rPr>
      </w:pPr>
      <w:r w:rsidRPr="00F82554">
        <w:rPr>
          <w:rFonts w:eastAsia="Calibri" w:cs="Tahoma"/>
          <w:bCs/>
          <w:color w:val="auto"/>
        </w:rPr>
        <w:t>En ese sentido, los artículos 125, fracción II y 126 de la Ley Orgánica Municipal del Estado de México, establecen que los municipios tendrán a su cargo la prestación, explotación, administración y conservación de los servicios públicos municipales, entre los que se encuentran el de Alumbrado Público; además, que dicho servicio deberá realizarse por los ayuntamientos, a través de sus unidades administrativas u organismos auxiliares, quienes podrán coordinarse con el Estado y otros municipios para mejorar la eficacia del mismo; por lo cual, podrá concesionarse a terceros, la prestación de esta.</w:t>
      </w:r>
    </w:p>
    <w:p w:rsidRPr="00F82554" w:rsidR="00F82554" w:rsidP="00643BDE" w:rsidRDefault="00F82554" w14:paraId="0A912D12" w14:textId="77777777">
      <w:pPr>
        <w:tabs>
          <w:tab w:val="left" w:pos="4962"/>
        </w:tabs>
        <w:spacing w:after="0" w:line="360" w:lineRule="auto"/>
        <w:rPr>
          <w:rFonts w:eastAsia="Calibri" w:cs="Tahoma"/>
          <w:bCs/>
          <w:color w:val="auto"/>
        </w:rPr>
      </w:pPr>
    </w:p>
    <w:p w:rsidRPr="00F82554" w:rsidR="00F82554" w:rsidP="00643BDE" w:rsidRDefault="00F82554" w14:paraId="7E7ACFB8" w14:textId="55462802">
      <w:pPr>
        <w:tabs>
          <w:tab w:val="left" w:pos="4962"/>
        </w:tabs>
        <w:spacing w:after="0" w:line="360" w:lineRule="auto"/>
        <w:rPr>
          <w:rFonts w:eastAsia="Calibri" w:cs="Tahoma"/>
          <w:bCs/>
          <w:color w:val="auto"/>
        </w:rPr>
      </w:pPr>
      <w:r w:rsidRPr="00F82554">
        <w:rPr>
          <w:rFonts w:eastAsia="Calibri" w:cs="Tahoma"/>
          <w:bCs/>
          <w:color w:val="auto"/>
        </w:rPr>
        <w:t>En ese orden de ideas, el</w:t>
      </w:r>
      <w:r>
        <w:rPr>
          <w:rFonts w:eastAsia="Calibri" w:cs="Tahoma"/>
          <w:bCs/>
          <w:color w:val="auto"/>
        </w:rPr>
        <w:t xml:space="preserve"> artículo 167, del</w:t>
      </w:r>
      <w:r w:rsidRPr="00F82554">
        <w:rPr>
          <w:rFonts w:eastAsia="Calibri" w:cs="Tahoma"/>
          <w:bCs/>
          <w:color w:val="auto"/>
        </w:rPr>
        <w:t xml:space="preserve"> Bando Municipal </w:t>
      </w:r>
      <w:r>
        <w:rPr>
          <w:rFonts w:eastAsia="Calibri" w:cs="Tahoma"/>
          <w:bCs/>
          <w:color w:val="auto"/>
        </w:rPr>
        <w:t>dos mil veintiuno</w:t>
      </w:r>
      <w:r w:rsidRPr="00F82554">
        <w:rPr>
          <w:rFonts w:eastAsia="Calibri" w:cs="Tahoma"/>
          <w:bCs/>
          <w:color w:val="auto"/>
        </w:rPr>
        <w:t xml:space="preserve">, de </w:t>
      </w:r>
      <w:r>
        <w:rPr>
          <w:rFonts w:eastAsia="Calibri" w:cs="Tahoma"/>
          <w:bCs/>
          <w:color w:val="auto"/>
        </w:rPr>
        <w:t>Valle de Chalco Solidaridad</w:t>
      </w:r>
      <w:r w:rsidRPr="00F82554">
        <w:rPr>
          <w:rFonts w:eastAsia="Calibri" w:cs="Tahoma"/>
          <w:bCs/>
          <w:color w:val="auto"/>
        </w:rPr>
        <w:t xml:space="preserve">, establece </w:t>
      </w:r>
      <w:r>
        <w:rPr>
          <w:rFonts w:eastAsia="Calibri" w:cs="Tahoma"/>
          <w:bCs/>
          <w:color w:val="auto"/>
        </w:rPr>
        <w:t>que la Dirección de Servicios Públicos, será la encargada de la organización, conservación, planeación, ejecución, control y administración de los servicios públicos, entre los cuales se encuentra el de alumbrado público</w:t>
      </w:r>
      <w:r w:rsidR="00194AA1">
        <w:rPr>
          <w:rFonts w:eastAsia="Calibri" w:cs="Tahoma"/>
          <w:bCs/>
          <w:color w:val="auto"/>
        </w:rPr>
        <w:t>.</w:t>
      </w:r>
    </w:p>
    <w:p w:rsidR="00F82554" w:rsidP="00643BDE" w:rsidRDefault="00F82554" w14:paraId="5411FD9A" w14:textId="77777777">
      <w:pPr>
        <w:spacing w:after="0" w:line="360" w:lineRule="auto"/>
        <w:rPr>
          <w:rFonts w:eastAsia="Calibri" w:cs="Tahoma"/>
          <w:bCs/>
        </w:rPr>
      </w:pPr>
    </w:p>
    <w:p w:rsidR="00194AA1" w:rsidP="00643BDE" w:rsidRDefault="00194AA1" w14:paraId="52B2D919" w14:textId="41C5866F">
      <w:pPr>
        <w:tabs>
          <w:tab w:val="left" w:pos="4962"/>
        </w:tabs>
        <w:spacing w:after="0" w:line="360" w:lineRule="auto"/>
        <w:rPr>
          <w:rFonts w:eastAsia="Calibri" w:cs="Tahoma"/>
          <w:bCs/>
        </w:rPr>
      </w:pPr>
      <w:r>
        <w:rPr>
          <w:rFonts w:eastAsia="Calibri" w:cs="Tahoma"/>
          <w:bCs/>
          <w:color w:val="000000"/>
        </w:rPr>
        <w:t xml:space="preserve">Además, sobre la ubicación de luminarias, este </w:t>
      </w:r>
      <w:r>
        <w:rPr>
          <w:rFonts w:eastAsia="Calibri" w:cs="Tahoma"/>
          <w:bCs/>
        </w:rPr>
        <w:t xml:space="preserve">Instituto localizó el documento denominado Procedimiento del Control de Servicios de Alumbrado Público (consultado el veintidós de abril de dos mil veintiuno, en la página electrónica </w:t>
      </w:r>
      <w:hyperlink w:history="1" r:id="rId9">
        <w:r w:rsidRPr="000E2843">
          <w:rPr>
            <w:rStyle w:val="Hipervnculo"/>
            <w:rFonts w:eastAsia="Calibri" w:cs="Tahoma"/>
            <w:bCs/>
          </w:rPr>
          <w:t>https://www.gob.mx/cms/uploads/attachment/file/127275/Proc_Control_Servicios_Alumbr</w:t>
        </w:r>
        <w:r w:rsidRPr="000E2843">
          <w:rPr>
            <w:rStyle w:val="Hipervnculo"/>
            <w:rFonts w:eastAsia="Calibri" w:cs="Tahoma"/>
            <w:bCs/>
          </w:rPr>
          <w:lastRenderedPageBreak/>
          <w:t>ado_P_blico_2011.pdf</w:t>
        </w:r>
      </w:hyperlink>
      <w:r>
        <w:rPr>
          <w:rFonts w:eastAsia="Calibri" w:cs="Tahoma"/>
          <w:bCs/>
        </w:rPr>
        <w:t>, a las diez horas con treinta y tres minutos),  realizado por la Subdirección de Distribución de la Comisión Federal de Electricidad, que establece que los censos de alumbrado público deberán realizarse conjuntamente con los funcionarios autorizados por la autoridad municipal. Además, dicho censo se conformará de diversos anexos, entre los cuales se encuentra el Reporte de alta, baja o modificaciones de luminarias documento en donde podría constar la información solicitada.</w:t>
      </w:r>
    </w:p>
    <w:p w:rsidR="00194AA1" w:rsidP="00643BDE" w:rsidRDefault="00194AA1" w14:paraId="51C31C27" w14:textId="451BD71D">
      <w:pPr>
        <w:tabs>
          <w:tab w:val="left" w:pos="4962"/>
        </w:tabs>
        <w:spacing w:after="0" w:line="360" w:lineRule="auto"/>
        <w:rPr>
          <w:rFonts w:eastAsia="Calibri" w:cs="Tahoma"/>
          <w:bCs/>
        </w:rPr>
      </w:pPr>
    </w:p>
    <w:p w:rsidR="001B036A" w:rsidP="00643BDE" w:rsidRDefault="00194AA1" w14:paraId="0A26C344" w14:textId="77777777">
      <w:pPr>
        <w:tabs>
          <w:tab w:val="left" w:pos="4962"/>
        </w:tabs>
        <w:spacing w:after="0" w:line="360" w:lineRule="auto"/>
        <w:rPr>
          <w:rFonts w:eastAsia="Times New Roman" w:cs="Tahoma"/>
          <w:bCs/>
          <w:color w:val="auto"/>
          <w:lang w:val="es-ES_tradnl" w:eastAsia="es-ES"/>
        </w:rPr>
      </w:pPr>
      <w:r>
        <w:rPr>
          <w:rFonts w:eastAsia="Calibri" w:cs="Tahoma"/>
          <w:bCs/>
        </w:rPr>
        <w:t xml:space="preserve">Conforme a lo anterior, y toda vez que el Sujeto Obligado cuenta con la Dirección de Servicios Públicos encargada de administrar el servicio de alumbrado públicos, se considera que el Ayuntamiento de Valle de Chalco Solidaridad, tiene </w:t>
      </w:r>
      <w:r w:rsidRPr="00EC7AC4" w:rsidR="00007E02">
        <w:rPr>
          <w:rFonts w:eastAsia="Times New Roman" w:cs="Tahoma"/>
          <w:b/>
          <w:bCs/>
          <w:color w:val="auto"/>
          <w:lang w:val="es-ES_tradnl" w:eastAsia="es-ES"/>
        </w:rPr>
        <w:t>competencia para conocer de la información solicitada</w:t>
      </w:r>
      <w:r w:rsidR="001B036A">
        <w:rPr>
          <w:rFonts w:eastAsia="Times New Roman" w:cs="Tahoma"/>
          <w:bCs/>
          <w:color w:val="auto"/>
          <w:lang w:val="es-ES_tradnl" w:eastAsia="es-ES"/>
        </w:rPr>
        <w:t>.</w:t>
      </w:r>
    </w:p>
    <w:p w:rsidR="001B036A" w:rsidP="00643BDE" w:rsidRDefault="001B036A" w14:paraId="6BD3832F" w14:textId="77777777">
      <w:pPr>
        <w:tabs>
          <w:tab w:val="left" w:pos="4962"/>
        </w:tabs>
        <w:spacing w:after="0" w:line="360" w:lineRule="auto"/>
        <w:rPr>
          <w:rFonts w:eastAsia="Times New Roman" w:cs="Tahoma"/>
          <w:bCs/>
          <w:color w:val="auto"/>
          <w:lang w:val="es-ES_tradnl" w:eastAsia="es-ES"/>
        </w:rPr>
      </w:pPr>
    </w:p>
    <w:p w:rsidR="001B036A" w:rsidP="001B036A" w:rsidRDefault="001B036A" w14:paraId="74CD4ED9" w14:textId="77777777">
      <w:pPr>
        <w:spacing w:after="0" w:line="360" w:lineRule="auto"/>
      </w:pPr>
      <w:r>
        <w:rPr>
          <w:rFonts w:eastAsia="Times New Roman" w:cs="Tahoma"/>
          <w:bCs/>
          <w:color w:val="auto"/>
          <w:lang w:val="es-ES_tradnl" w:eastAsia="es-ES"/>
        </w:rPr>
        <w:t xml:space="preserve">Ahora bien, por lo que hace a los contratos y facturas de arrendamiento, </w:t>
      </w:r>
      <w:r>
        <w:rPr>
          <w:rFonts w:eastAsia="Calibri" w:cs="Tahoma"/>
          <w:bCs/>
        </w:rPr>
        <w:t xml:space="preserve">es necesario traer a colación, el artículo 1° de la Ley de Contratación Pública del Estado de México y Municipios, que establece que dicho ordenamiento tiene como objeto regular los actos relativos a la </w:t>
      </w:r>
      <w:r>
        <w:t>planeación, programación, presupuestación, ejecución y control de la adquisición, enajenación y arrendamiento de bienes, y la contratación de servicios de cualquier naturaleza, que realicen, entre otros, los Ayuntamientos.</w:t>
      </w:r>
    </w:p>
    <w:p w:rsidR="001B036A" w:rsidP="001B036A" w:rsidRDefault="001B036A" w14:paraId="0356E35B" w14:textId="77777777">
      <w:pPr>
        <w:spacing w:after="0" w:line="360" w:lineRule="auto"/>
      </w:pPr>
    </w:p>
    <w:p w:rsidR="001B036A" w:rsidP="001B036A" w:rsidRDefault="001B036A" w14:paraId="375CCBBD" w14:textId="77777777">
      <w:pPr>
        <w:spacing w:after="0" w:line="360" w:lineRule="auto"/>
      </w:pPr>
      <w:r>
        <w:t>En ese contexto, conforme a los artículos 5°, 26 y 27 y 65, de la Ley referida, los Ayuntamientos tendrán a su cargo, el trámite de los procedimientos de adquisición de bienes, contratación de servicios, arrendamientos y enajenaciones de bienes muebles e inmuebles; para lo cual, deberán adjudicarlos mediante el procedimiento de licitación pública, invitación restringida y adjudicación directa, con el fin de una vez concluido el procedimiento, se efectúe la suscripción del contrato respectivo.</w:t>
      </w:r>
    </w:p>
    <w:p w:rsidR="001B036A" w:rsidP="00643BDE" w:rsidRDefault="001B036A" w14:paraId="73F92718" w14:textId="5858E98F">
      <w:pPr>
        <w:tabs>
          <w:tab w:val="left" w:pos="4962"/>
        </w:tabs>
        <w:spacing w:after="0" w:line="360" w:lineRule="auto"/>
        <w:rPr>
          <w:rFonts w:eastAsia="Times New Roman" w:cs="Tahoma"/>
          <w:bCs/>
          <w:color w:val="auto"/>
          <w:lang w:val="es-ES_tradnl" w:eastAsia="es-ES"/>
        </w:rPr>
      </w:pPr>
    </w:p>
    <w:p w:rsidR="001B036A" w:rsidP="001B036A" w:rsidRDefault="001B036A" w14:paraId="03A20120" w14:textId="307BEA56">
      <w:pPr>
        <w:spacing w:after="0" w:line="360" w:lineRule="auto"/>
        <w:rPr>
          <w:rFonts w:cs="Tahoma"/>
          <w:lang w:val="es-ES"/>
        </w:rPr>
      </w:pPr>
      <w:r>
        <w:lastRenderedPageBreak/>
        <w:t>En ese orden de ideas, el artículo</w:t>
      </w:r>
      <w:r>
        <w:rPr>
          <w:rFonts w:cs="Tahoma"/>
          <w:lang w:val="es-ES"/>
        </w:rPr>
        <w:t xml:space="preserve"> el 65 de la Ley de Contratación Pública del Estado de México y Municipios, </w:t>
      </w:r>
      <w:r w:rsidR="007B5D8F">
        <w:rPr>
          <w:rFonts w:cs="Tahoma"/>
          <w:lang w:val="es-ES"/>
        </w:rPr>
        <w:t>establece</w:t>
      </w:r>
      <w:r>
        <w:rPr>
          <w:rFonts w:cs="Tahoma"/>
          <w:lang w:val="es-ES"/>
        </w:rPr>
        <w:t xml:space="preserve"> que la adjudicación de un procedimiento de </w:t>
      </w:r>
      <w:r>
        <w:rPr>
          <w:rFonts w:cs="Tahoma"/>
          <w:b/>
          <w:bCs/>
          <w:lang w:val="es-ES"/>
        </w:rPr>
        <w:t>adquisición</w:t>
      </w:r>
      <w:r w:rsidR="007B5D8F">
        <w:rPr>
          <w:rFonts w:cs="Tahoma"/>
          <w:b/>
          <w:bCs/>
          <w:lang w:val="es-ES"/>
        </w:rPr>
        <w:t xml:space="preserve"> o arrendamiento</w:t>
      </w:r>
      <w:r>
        <w:rPr>
          <w:rFonts w:cs="Tahoma"/>
          <w:b/>
          <w:bCs/>
          <w:lang w:val="es-ES"/>
        </w:rPr>
        <w:t xml:space="preserve"> de bienes</w:t>
      </w:r>
      <w:r w:rsidR="007B5D8F">
        <w:rPr>
          <w:rFonts w:cs="Tahoma"/>
          <w:b/>
          <w:bCs/>
          <w:lang w:val="es-ES"/>
        </w:rPr>
        <w:t xml:space="preserve"> y</w:t>
      </w:r>
      <w:r>
        <w:rPr>
          <w:rFonts w:cs="Tahoma"/>
          <w:b/>
          <w:bCs/>
          <w:lang w:val="es-ES"/>
        </w:rPr>
        <w:t xml:space="preserve"> contratación de servicios,</w:t>
      </w:r>
      <w:r>
        <w:rPr>
          <w:rFonts w:cs="Tahoma"/>
          <w:lang w:val="es-ES"/>
        </w:rPr>
        <w:t xml:space="preserve"> se realizará mediante la suscripción de un contrato, entre el Ayuntamiento y la persona a la cual haya ganado el procedimiento licitatorio, dentro de los diez días hábiles siguientes a la notificación del fallo.</w:t>
      </w:r>
    </w:p>
    <w:p w:rsidR="001B036A" w:rsidP="00643BDE" w:rsidRDefault="001B036A" w14:paraId="66050882" w14:textId="77777777">
      <w:pPr>
        <w:tabs>
          <w:tab w:val="left" w:pos="4962"/>
        </w:tabs>
        <w:spacing w:after="0" w:line="360" w:lineRule="auto"/>
        <w:rPr>
          <w:rFonts w:eastAsia="Times New Roman" w:cs="Tahoma"/>
          <w:bCs/>
          <w:color w:val="auto"/>
          <w:lang w:val="es-ES_tradnl" w:eastAsia="es-ES"/>
        </w:rPr>
      </w:pPr>
    </w:p>
    <w:p w:rsidR="007B5D8F" w:rsidP="007B5D8F" w:rsidRDefault="007B5D8F" w14:paraId="2B945225" w14:textId="4E18BA0F">
      <w:pPr>
        <w:shd w:val="clear" w:color="auto" w:fill="FFFFFF"/>
        <w:spacing w:after="0" w:line="360" w:lineRule="auto"/>
        <w:rPr>
          <w:rFonts w:eastAsia="Calibri" w:cs="Tahoma"/>
          <w:bCs/>
          <w:color w:val="auto"/>
          <w:lang w:val="es-ES_tradnl"/>
        </w:rPr>
      </w:pPr>
      <w:r>
        <w:rPr>
          <w:rFonts w:eastAsia="Times New Roman" w:cs="Tahoma"/>
          <w:bCs/>
          <w:color w:val="auto"/>
          <w:lang w:val="es-ES_tradnl" w:eastAsia="es-ES"/>
        </w:rPr>
        <w:t>Por otra parte</w:t>
      </w:r>
      <w:r>
        <w:rPr>
          <w:rFonts w:eastAsia="Calibri" w:cs="Tahoma"/>
          <w:bCs/>
          <w:color w:val="auto"/>
        </w:rPr>
        <w:t xml:space="preserve">, los </w:t>
      </w:r>
      <w:r>
        <w:rPr>
          <w:rFonts w:eastAsia="Calibri" w:cs="Tahoma"/>
          <w:bCs/>
          <w:color w:val="auto"/>
          <w:lang w:val="es-ES_tradnl"/>
        </w:rPr>
        <w:t xml:space="preserve">Lineamientos para la Elaboración y Presentación del Informe Mensual Municipal, de dos mil veinte y de dos mil veintiuno, entre los criterios que maneja, se advierte que en el </w:t>
      </w:r>
      <w:r>
        <w:rPr>
          <w:rFonts w:eastAsia="Calibri" w:cs="Tahoma"/>
          <w:b/>
          <w:bCs/>
          <w:color w:val="auto"/>
          <w:lang w:val="es-ES_tradnl"/>
        </w:rPr>
        <w:t>Disco 5</w:t>
      </w:r>
      <w:r>
        <w:rPr>
          <w:rFonts w:eastAsia="Calibri" w:cs="Tahoma"/>
          <w:bCs/>
          <w:color w:val="auto"/>
          <w:lang w:val="es-ES_tradnl"/>
        </w:rPr>
        <w:t xml:space="preserve">, referente a la </w:t>
      </w:r>
      <w:r>
        <w:rPr>
          <w:rFonts w:eastAsia="Calibri" w:cs="Tahoma"/>
          <w:b/>
          <w:bCs/>
          <w:color w:val="auto"/>
          <w:lang w:val="es-ES_tradnl"/>
        </w:rPr>
        <w:t xml:space="preserve">Imágenes Digitalizadas, </w:t>
      </w:r>
      <w:r>
        <w:rPr>
          <w:rFonts w:eastAsia="Calibri" w:cs="Tahoma"/>
          <w:bCs/>
          <w:color w:val="auto"/>
          <w:lang w:val="es-ES_tradnl"/>
        </w:rPr>
        <w:t xml:space="preserve">se integra por diversos documentos, entre los que se encuentran los </w:t>
      </w:r>
      <w:r>
        <w:rPr>
          <w:rFonts w:eastAsia="Calibri" w:cs="Tahoma"/>
          <w:b/>
          <w:bCs/>
          <w:color w:val="auto"/>
          <w:lang w:val="es-ES_tradnl"/>
        </w:rPr>
        <w:t xml:space="preserve">Póliza de Egresos con documentos los comprobatorias y Póliza Cheque con los documentos comprobatorias, </w:t>
      </w:r>
      <w:r>
        <w:rPr>
          <w:rFonts w:eastAsia="Calibri" w:cs="Tahoma"/>
          <w:bCs/>
          <w:color w:val="auto"/>
          <w:lang w:val="es-ES_tradnl"/>
        </w:rPr>
        <w:t>mismos que debe proporcionar el Ente Recurrido.</w:t>
      </w:r>
    </w:p>
    <w:p w:rsidR="007B5D8F" w:rsidP="007B5D8F" w:rsidRDefault="007B5D8F" w14:paraId="74202816" w14:textId="77777777">
      <w:pPr>
        <w:shd w:val="clear" w:color="auto" w:fill="FFFFFF"/>
        <w:spacing w:after="0" w:line="360" w:lineRule="auto"/>
        <w:rPr>
          <w:rFonts w:eastAsia="Calibri" w:cs="Tahoma"/>
          <w:bCs/>
          <w:color w:val="auto"/>
          <w:lang w:val="es-ES_tradnl"/>
        </w:rPr>
      </w:pPr>
    </w:p>
    <w:p w:rsidR="007B5D8F" w:rsidP="007B5D8F" w:rsidRDefault="007B5D8F" w14:paraId="10AEBB3F" w14:textId="700CCA19">
      <w:pPr>
        <w:shd w:val="clear" w:color="auto" w:fill="FFFFFF"/>
        <w:spacing w:after="0" w:line="360" w:lineRule="auto"/>
        <w:jc w:val="center"/>
        <w:rPr>
          <w:rFonts w:eastAsia="Calibri" w:cs="Tahoma"/>
          <w:bCs/>
          <w:color w:val="auto"/>
          <w:lang w:val="es-ES_tradnl"/>
        </w:rPr>
      </w:pPr>
      <w:r>
        <w:drawing>
          <wp:inline wp14:editId="2F27CB85" wp14:anchorId="7106C3D9">
            <wp:extent cx="4267200" cy="2000250"/>
            <wp:effectExtent l="0" t="0" r="0" b="0"/>
            <wp:docPr id="2" name="Imagen 2" title=""/>
            <wp:cNvGraphicFramePr>
              <a:graphicFrameLocks noChangeAspect="1"/>
            </wp:cNvGraphicFramePr>
            <a:graphic>
              <a:graphicData uri="http://schemas.openxmlformats.org/drawingml/2006/picture">
                <pic:pic>
                  <pic:nvPicPr>
                    <pic:cNvPr id="0" name="Imagen 2"/>
                    <pic:cNvPicPr/>
                  </pic:nvPicPr>
                  <pic:blipFill>
                    <a:blip r:embed="R494f1110131c463b">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267200" cy="2000250"/>
                    </a:xfrm>
                    <a:prstGeom prst="rect">
                      <a:avLst/>
                    </a:prstGeom>
                  </pic:spPr>
                </pic:pic>
              </a:graphicData>
            </a:graphic>
          </wp:inline>
        </w:drawing>
      </w:r>
    </w:p>
    <w:p w:rsidR="007B5D8F" w:rsidP="007B5D8F" w:rsidRDefault="007B5D8F" w14:paraId="1A521F0E" w14:textId="77777777">
      <w:pPr>
        <w:shd w:val="clear" w:color="auto" w:fill="FFFFFF"/>
        <w:spacing w:after="0" w:line="360" w:lineRule="auto"/>
        <w:rPr>
          <w:rFonts w:eastAsia="Calibri" w:cs="Tahoma"/>
          <w:bCs/>
          <w:color w:val="auto"/>
        </w:rPr>
      </w:pPr>
    </w:p>
    <w:p w:rsidR="007B5D8F" w:rsidP="007B5D8F" w:rsidRDefault="007B5D8F" w14:paraId="5B7E1448" w14:textId="77777777">
      <w:pPr>
        <w:shd w:val="clear" w:color="auto" w:fill="FFFFFF"/>
        <w:spacing w:after="0" w:line="360" w:lineRule="auto"/>
        <w:rPr>
          <w:rFonts w:eastAsia="Calibri" w:cs="Tahoma"/>
          <w:bCs/>
          <w:color w:val="auto"/>
        </w:rPr>
      </w:pPr>
      <w:r>
        <w:rPr>
          <w:rFonts w:eastAsia="Calibri" w:cs="Tahoma"/>
          <w:bCs/>
          <w:color w:val="auto"/>
        </w:rPr>
        <w:t xml:space="preserve">Además, en el apartado de </w:t>
      </w:r>
      <w:r>
        <w:rPr>
          <w:rFonts w:eastAsia="Calibri" w:cs="Tahoma"/>
          <w:b/>
          <w:bCs/>
          <w:color w:val="auto"/>
        </w:rPr>
        <w:t xml:space="preserve">“Aspectos a tomar en cuenta para la integración de las Pólizas contables y documentación comprobatoria”, </w:t>
      </w:r>
      <w:r>
        <w:rPr>
          <w:rFonts w:eastAsia="Calibri" w:cs="Tahoma"/>
          <w:bCs/>
          <w:color w:val="auto"/>
        </w:rPr>
        <w:t>se precisa que dichos documentos deberán contener las imágenes de la documentación comprobatoria y justificativa de los egresos y de las respectivas pólizas, de la entidad, los cuales incluyen los Comprobantes Fiscales Digitales por Internet.</w:t>
      </w:r>
    </w:p>
    <w:p w:rsidR="007B5D8F" w:rsidP="007B5D8F" w:rsidRDefault="007B5D8F" w14:paraId="0EDCF0D7" w14:textId="77777777">
      <w:pPr>
        <w:spacing w:after="0" w:line="360" w:lineRule="auto"/>
        <w:rPr>
          <w:rFonts w:eastAsia="Times New Roman" w:cs="Tahoma"/>
          <w:color w:val="auto"/>
          <w:lang w:eastAsia="es-ES"/>
        </w:rPr>
      </w:pPr>
    </w:p>
    <w:p w:rsidR="007B5D8F" w:rsidP="007B5D8F" w:rsidRDefault="007B5D8F" w14:paraId="4D10240C" w14:textId="5DB4B2EB">
      <w:pPr>
        <w:spacing w:after="0" w:line="360" w:lineRule="auto"/>
        <w:rPr>
          <w:rFonts w:eastAsia="Calibri" w:cs="Tahoma"/>
          <w:bCs/>
        </w:rPr>
      </w:pPr>
      <w:r>
        <w:rPr>
          <w:rFonts w:eastAsia="Calibri" w:cs="Tahoma"/>
          <w:bCs/>
          <w:color w:val="auto"/>
          <w:lang w:val="es-ES"/>
        </w:rPr>
        <w:lastRenderedPageBreak/>
        <w:t xml:space="preserve">Conforme a lo anterior, se logra advertir que el Sujeto Obligado tiene competencia para conocer de la información relacionada, pues tiene facultadas para contratar arrendamientos de bienes, así como, contar con las facturas, al ser entregadas junto con las pólizas contables; situación que se robustece con el artículo 133 del Bando Municipal, dos mil veintiuno, de Valle de Chalco Solidaridad, que precisa que el Sujeto Obligado cuenta con la Dirección de Administración, encargada de vigilar que se lleve a cabo la adquisición o arrendamiento de bienes muebles, equipo, refacciones, materiales; así como, planear, administrar, vigilar y evaluar el diseño, construcción, implantación, operación y mantenimiento de los sistemas de cómputo y programas informáticos. </w:t>
      </w:r>
    </w:p>
    <w:p w:rsidR="001B036A" w:rsidP="00643BDE" w:rsidRDefault="001B036A" w14:paraId="7CF34BEE" w14:textId="7F43C62F">
      <w:pPr>
        <w:tabs>
          <w:tab w:val="left" w:pos="4962"/>
        </w:tabs>
        <w:spacing w:after="0" w:line="360" w:lineRule="auto"/>
        <w:rPr>
          <w:rFonts w:eastAsia="Times New Roman" w:cs="Tahoma"/>
          <w:bCs/>
          <w:color w:val="auto"/>
          <w:lang w:val="es-ES_tradnl" w:eastAsia="es-ES"/>
        </w:rPr>
      </w:pPr>
    </w:p>
    <w:p w:rsidR="00007E02" w:rsidP="00643BDE" w:rsidRDefault="007B5D8F" w14:paraId="0B351462" w14:textId="0A3C77EA">
      <w:pPr>
        <w:tabs>
          <w:tab w:val="left" w:pos="4962"/>
        </w:tabs>
        <w:spacing w:after="0" w:line="360" w:lineRule="auto"/>
        <w:rPr>
          <w:rFonts w:eastAsia="Calibri" w:cs="Tahoma"/>
          <w:bCs/>
        </w:rPr>
      </w:pPr>
      <w:r>
        <w:rPr>
          <w:rFonts w:eastAsia="Times New Roman" w:cs="Tahoma"/>
          <w:bCs/>
          <w:color w:val="auto"/>
          <w:lang w:val="es-ES_tradnl" w:eastAsia="es-ES"/>
        </w:rPr>
        <w:t>Así</w:t>
      </w:r>
      <w:r w:rsidR="00007E02">
        <w:rPr>
          <w:rFonts w:eastAsia="Times New Roman" w:cs="Tahoma"/>
          <w:bCs/>
          <w:color w:val="auto"/>
          <w:lang w:val="es-ES_tradnl" w:eastAsia="es-ES"/>
        </w:rPr>
        <w:t xml:space="preserve">, </w:t>
      </w:r>
      <w:r>
        <w:rPr>
          <w:rFonts w:eastAsia="Times New Roman" w:cs="Tahoma"/>
          <w:bCs/>
          <w:color w:val="auto"/>
          <w:lang w:val="es-ES_tradnl" w:eastAsia="es-ES"/>
        </w:rPr>
        <w:t xml:space="preserve">toda </w:t>
      </w:r>
      <w:r>
        <w:rPr>
          <w:rFonts w:eastAsia="Times New Roman" w:cs="Tahoma"/>
          <w:bCs/>
          <w:iCs/>
          <w:color w:val="auto"/>
          <w:lang w:eastAsia="es-ES"/>
        </w:rPr>
        <w:t>vez que el Ayuntamiento de Valle de Chalco Solidaridad, cuenta con competencia para conocer de los requerimientos información</w:t>
      </w:r>
      <w:r w:rsidRPr="00E17BF6" w:rsidR="00007E02">
        <w:rPr>
          <w:rFonts w:eastAsia="Times New Roman" w:cs="Tahoma"/>
          <w:bCs/>
          <w:iCs/>
          <w:color w:val="auto"/>
          <w:lang w:eastAsia="es-ES"/>
        </w:rPr>
        <w:t xml:space="preserve">, </w:t>
      </w:r>
      <w:r w:rsidRPr="00E17BF6">
        <w:rPr>
          <w:rFonts w:eastAsia="Times New Roman" w:cs="Tahoma"/>
          <w:bCs/>
          <w:iCs/>
          <w:color w:val="auto"/>
          <w:lang w:eastAsia="es-ES"/>
        </w:rPr>
        <w:t>se considera que</w:t>
      </w:r>
      <w:r>
        <w:rPr>
          <w:rFonts w:eastAsia="Times New Roman" w:cs="Tahoma"/>
          <w:bCs/>
          <w:iCs/>
          <w:color w:val="auto"/>
          <w:lang w:eastAsia="es-ES"/>
        </w:rPr>
        <w:t xml:space="preserve"> </w:t>
      </w:r>
      <w:r w:rsidRPr="00E17BF6" w:rsidR="00007E02">
        <w:rPr>
          <w:rFonts w:eastAsia="Times New Roman" w:cs="Tahoma"/>
          <w:bCs/>
          <w:iCs/>
          <w:color w:val="auto"/>
          <w:lang w:eastAsia="es-ES"/>
        </w:rPr>
        <w:t>para atender</w:t>
      </w:r>
      <w:r>
        <w:rPr>
          <w:rFonts w:eastAsia="Times New Roman" w:cs="Tahoma"/>
          <w:bCs/>
          <w:iCs/>
          <w:color w:val="auto"/>
          <w:lang w:eastAsia="es-ES"/>
        </w:rPr>
        <w:t xml:space="preserve"> las solicitudes de información</w:t>
      </w:r>
      <w:r w:rsidRPr="00E17BF6" w:rsidR="00007E02">
        <w:rPr>
          <w:rFonts w:eastAsia="Times New Roman" w:cs="Tahoma"/>
          <w:bCs/>
          <w:iCs/>
          <w:color w:val="auto"/>
          <w:lang w:eastAsia="es-ES"/>
        </w:rPr>
        <w:t>, el Sujeto Obligado,</w:t>
      </w:r>
      <w:r>
        <w:rPr>
          <w:rFonts w:eastAsia="Times New Roman" w:cs="Tahoma"/>
          <w:bCs/>
          <w:iCs/>
          <w:color w:val="auto"/>
          <w:lang w:eastAsia="es-ES"/>
        </w:rPr>
        <w:t xml:space="preserve"> </w:t>
      </w:r>
      <w:r w:rsidRPr="00E17BF6" w:rsidR="00007E02">
        <w:rPr>
          <w:rFonts w:eastAsia="Times New Roman" w:cs="Tahoma"/>
          <w:bCs/>
          <w:iCs/>
          <w:color w:val="auto"/>
          <w:lang w:eastAsia="es-ES"/>
        </w:rPr>
        <w:t xml:space="preserve"> deberá realizar una búsqueda exhaustiva y razonable en todas sus áreas competentes</w:t>
      </w:r>
      <w:r>
        <w:rPr>
          <w:rFonts w:eastAsia="Times New Roman" w:cs="Tahoma"/>
          <w:bCs/>
          <w:iCs/>
          <w:color w:val="auto"/>
          <w:lang w:eastAsia="es-ES"/>
        </w:rPr>
        <w:t>, entre las cuales no podrá omitir a la Dirección de Administración y Servicios Públicos</w:t>
      </w:r>
      <w:r w:rsidRPr="00E17BF6" w:rsidR="00007E02">
        <w:rPr>
          <w:rFonts w:eastAsia="Times New Roman" w:cs="Tahoma"/>
          <w:bCs/>
          <w:iCs/>
          <w:color w:val="auto"/>
          <w:lang w:eastAsia="es-ES"/>
        </w:rPr>
        <w:t>, en términos del artículo 162 de la Ley de Transparencia y Acceso a la Información Pública del Estado de México y Municipios,</w:t>
      </w:r>
      <w:r w:rsidR="00007E02">
        <w:rPr>
          <w:rFonts w:eastAsia="Calibri" w:cs="Tahoma"/>
          <w:bCs/>
        </w:rPr>
        <w:t xml:space="preserve"> a efecto de que </w:t>
      </w:r>
      <w:r>
        <w:rPr>
          <w:rFonts w:eastAsia="Calibri" w:cs="Tahoma"/>
          <w:bCs/>
        </w:rPr>
        <w:t>den</w:t>
      </w:r>
      <w:r w:rsidR="00007E02">
        <w:rPr>
          <w:rFonts w:eastAsia="Calibri" w:cs="Tahoma"/>
          <w:bCs/>
        </w:rPr>
        <w:t xml:space="preserve"> la respuesta que a derecho corresponda y, en su caso, proporcione</w:t>
      </w:r>
      <w:r>
        <w:rPr>
          <w:rFonts w:eastAsia="Calibri" w:cs="Tahoma"/>
          <w:bCs/>
        </w:rPr>
        <w:t>n</w:t>
      </w:r>
      <w:r w:rsidR="00007E02">
        <w:rPr>
          <w:rFonts w:eastAsia="Calibri" w:cs="Tahoma"/>
          <w:bCs/>
        </w:rPr>
        <w:t xml:space="preserve"> los documentos que den cuenta de la información solicitada.</w:t>
      </w:r>
    </w:p>
    <w:p w:rsidR="00FB013B" w:rsidP="00643BDE" w:rsidRDefault="00FB013B" w14:paraId="644A9E1C" w14:textId="1C129183">
      <w:pPr>
        <w:spacing w:after="0" w:line="360" w:lineRule="auto"/>
        <w:rPr>
          <w:rFonts w:eastAsia="Times New Roman" w:cs="Tahoma"/>
          <w:bCs/>
          <w:iCs/>
          <w:color w:val="auto"/>
          <w:lang w:val="es-ES" w:eastAsia="es-ES"/>
        </w:rPr>
      </w:pPr>
    </w:p>
    <w:p w:rsidRPr="00E17BF6" w:rsidR="00007E02" w:rsidP="00643BDE" w:rsidRDefault="00007E02" w14:paraId="78CBDE2D"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_tradnl" w:eastAsia="es-ES"/>
        </w:rPr>
        <w:t>No pasa desapercibido para este Instituto que los documentos que den cuenta de lo solicitado, pudieran contener datos personales confidenciales, en términos del artículo 143, fracción I de la Ley de Transparencia y Acceso a la Información Pública del Estado de México; a</w:t>
      </w:r>
      <w:r w:rsidRPr="00E17BF6">
        <w:rPr>
          <w:rFonts w:eastAsia="Times New Roman" w:cs="Tahoma"/>
          <w:bCs/>
          <w:iCs/>
          <w:color w:val="auto"/>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w:t>
      </w:r>
      <w:r w:rsidRPr="00E17BF6">
        <w:rPr>
          <w:rFonts w:eastAsia="Times New Roman" w:cs="Tahoma"/>
          <w:bCs/>
          <w:iCs/>
          <w:color w:val="auto"/>
          <w:lang w:val="es-ES" w:eastAsia="es-ES"/>
        </w:rPr>
        <w:lastRenderedPageBreak/>
        <w:t>en la que se testen las partes o secciones clasificadas, indicando su contenido de manera genérica y fundando y motivando su clasificación.</w:t>
      </w:r>
    </w:p>
    <w:p w:rsidRPr="00E17BF6" w:rsidR="00007E02" w:rsidP="00643BDE" w:rsidRDefault="00007E02" w14:paraId="40175172" w14:textId="77777777">
      <w:pPr>
        <w:spacing w:after="0" w:line="360" w:lineRule="auto"/>
        <w:rPr>
          <w:rFonts w:eastAsia="Times New Roman" w:cs="Tahoma"/>
          <w:bCs/>
          <w:iCs/>
          <w:color w:val="auto"/>
          <w:lang w:val="es-ES" w:eastAsia="es-ES"/>
        </w:rPr>
      </w:pPr>
    </w:p>
    <w:p w:rsidRPr="00E17BF6" w:rsidR="00007E02" w:rsidP="00643BDE" w:rsidRDefault="00007E02" w14:paraId="599C47DF" w14:textId="77777777">
      <w:pPr>
        <w:spacing w:after="0" w:line="360" w:lineRule="auto"/>
        <w:rPr>
          <w:rFonts w:eastAsia="Times New Roman" w:cs="Tahoma"/>
          <w:bCs/>
          <w:iCs/>
          <w:color w:val="auto"/>
          <w:lang w:val="es-ES" w:eastAsia="es-ES"/>
        </w:rPr>
      </w:pPr>
      <w:r w:rsidRPr="00E17BF6">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007E02" w:rsidP="00643BDE" w:rsidRDefault="00007E02" w14:paraId="0F6514E0" w14:textId="33DE9763">
      <w:pPr>
        <w:spacing w:after="0" w:line="360" w:lineRule="auto"/>
        <w:rPr>
          <w:rFonts w:eastAsia="Times New Roman" w:cs="Tahoma"/>
          <w:bCs/>
          <w:iCs/>
          <w:color w:val="auto"/>
          <w:lang w:val="es-ES" w:eastAsia="es-ES"/>
        </w:rPr>
      </w:pPr>
    </w:p>
    <w:p w:rsidRPr="003D5B55" w:rsidR="00B5390A" w:rsidP="00643BDE" w:rsidRDefault="00B5390A" w14:paraId="66B6257F" w14:textId="77777777">
      <w:pPr>
        <w:spacing w:after="0" w:line="360" w:lineRule="auto"/>
        <w:contextualSpacing/>
        <w:rPr>
          <w:rFonts w:eastAsia="Calibri" w:cs="Tahoma"/>
          <w:b/>
          <w:color w:val="000000"/>
        </w:rPr>
      </w:pPr>
      <w:r w:rsidRPr="003D5B55">
        <w:rPr>
          <w:rFonts w:eastAsia="Calibri" w:cs="Tahoma"/>
          <w:b/>
          <w:color w:val="000000"/>
        </w:rPr>
        <w:t xml:space="preserve">SEXTO. Decisión. </w:t>
      </w:r>
    </w:p>
    <w:p w:rsidRPr="003D5B55" w:rsidR="00C75E9A" w:rsidP="00643BDE" w:rsidRDefault="00C75E9A" w14:paraId="3C1411EB" w14:textId="77777777">
      <w:pPr>
        <w:spacing w:after="0" w:line="360" w:lineRule="auto"/>
        <w:contextualSpacing/>
        <w:rPr>
          <w:rFonts w:eastAsia="Calibri" w:cs="Tahoma"/>
          <w:b/>
          <w:color w:val="000000"/>
          <w:highlight w:val="yellow"/>
        </w:rPr>
      </w:pPr>
    </w:p>
    <w:p w:rsidRPr="00695E2F" w:rsidR="00B5390A" w:rsidP="00643BDE" w:rsidRDefault="00B5390A" w14:paraId="6C1EFFDE" w14:textId="535516F6">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695E2F">
        <w:rPr>
          <w:rFonts w:eastAsia="Times New Roman" w:cs="Tahoma"/>
          <w:b/>
          <w:color w:val="auto"/>
          <w:lang w:eastAsia="es-ES"/>
        </w:rPr>
        <w:t xml:space="preserve">ORDENAR </w:t>
      </w:r>
      <w:r w:rsidRPr="00695E2F">
        <w:rPr>
          <w:rFonts w:eastAsia="Times New Roman" w:cs="Tahoma"/>
          <w:color w:val="auto"/>
          <w:lang w:eastAsia="es-ES"/>
        </w:rPr>
        <w:t>al Sujeto Obligado,</w:t>
      </w:r>
      <w:r w:rsidRPr="00695E2F">
        <w:rPr>
          <w:rFonts w:eastAsia="Calibri" w:cs="Tahoma"/>
          <w:color w:val="auto"/>
        </w:rPr>
        <w:t xml:space="preserve"> a que dé trámite y </w:t>
      </w:r>
      <w:r w:rsidRPr="00695E2F">
        <w:rPr>
          <w:rFonts w:eastAsia="Times New Roman" w:cs="Tahoma"/>
          <w:color w:val="auto"/>
          <w:lang w:eastAsia="es-ES"/>
        </w:rPr>
        <w:t>respuesta a la</w:t>
      </w:r>
      <w:r w:rsidR="007B5D8F">
        <w:rPr>
          <w:rFonts w:eastAsia="Times New Roman" w:cs="Tahoma"/>
          <w:color w:val="auto"/>
          <w:lang w:eastAsia="es-ES"/>
        </w:rPr>
        <w:t>s</w:t>
      </w:r>
      <w:r w:rsidRPr="00695E2F">
        <w:rPr>
          <w:rFonts w:eastAsia="Times New Roman" w:cs="Tahoma"/>
          <w:color w:val="auto"/>
          <w:lang w:eastAsia="es-ES"/>
        </w:rPr>
        <w:t xml:space="preserve"> solicitud</w:t>
      </w:r>
      <w:r w:rsidR="007B5D8F">
        <w:rPr>
          <w:rFonts w:eastAsia="Times New Roman" w:cs="Tahoma"/>
          <w:color w:val="auto"/>
          <w:lang w:eastAsia="es-ES"/>
        </w:rPr>
        <w:t>es</w:t>
      </w:r>
      <w:r w:rsidRPr="00695E2F">
        <w:rPr>
          <w:rFonts w:eastAsia="Times New Roman" w:cs="Tahoma"/>
          <w:color w:val="auto"/>
          <w:lang w:eastAsia="es-ES"/>
        </w:rPr>
        <w:t xml:space="preserve"> de información con número </w:t>
      </w:r>
      <w:r w:rsidR="00003A3E">
        <w:rPr>
          <w:rFonts w:eastAsia="Times New Roman" w:cs="Tahoma"/>
          <w:color w:val="auto"/>
          <w:lang w:eastAsia="es-ES"/>
        </w:rPr>
        <w:t>00053/VACHASO/IP/2021</w:t>
      </w:r>
      <w:r w:rsidR="007B5D8F">
        <w:rPr>
          <w:rFonts w:eastAsia="Times New Roman" w:cs="Tahoma"/>
          <w:color w:val="auto"/>
          <w:lang w:eastAsia="es-ES"/>
        </w:rPr>
        <w:t xml:space="preserve"> y 00060/VACHASO/IP/2021</w:t>
      </w:r>
      <w:r w:rsidRPr="00695E2F">
        <w:rPr>
          <w:rFonts w:eastAsia="Times New Roman" w:cs="Tahoma"/>
          <w:color w:val="auto"/>
          <w:lang w:eastAsia="es-ES"/>
        </w:rPr>
        <w:t>.</w:t>
      </w:r>
    </w:p>
    <w:p w:rsidRPr="003D5B55" w:rsidR="00B5390A" w:rsidP="00643BDE" w:rsidRDefault="00B5390A" w14:paraId="7C4AD591" w14:textId="77777777">
      <w:pPr>
        <w:spacing w:after="0" w:line="360" w:lineRule="auto"/>
        <w:rPr>
          <w:rFonts w:eastAsia="Times New Roman" w:cs="Tahoma"/>
          <w:b/>
          <w:bCs/>
          <w:iCs/>
          <w:color w:val="auto"/>
          <w:lang w:eastAsia="es-ES"/>
        </w:rPr>
      </w:pPr>
    </w:p>
    <w:p w:rsidRPr="00695E2F" w:rsidR="00B5390A" w:rsidP="00643BDE" w:rsidRDefault="00B5390A" w14:paraId="5DF0077F" w14:textId="77777777">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rsidRPr="00695E2F" w:rsidR="00B5390A" w:rsidP="00643BDE" w:rsidRDefault="00B5390A" w14:paraId="5C5C7BA9" w14:textId="77777777">
      <w:pPr>
        <w:autoSpaceDE w:val="0"/>
        <w:autoSpaceDN w:val="0"/>
        <w:adjustRightInd w:val="0"/>
        <w:spacing w:after="0" w:line="360" w:lineRule="auto"/>
        <w:rPr>
          <w:rFonts w:eastAsia="Calibri" w:cs="Tahoma"/>
          <w:b/>
          <w:bCs/>
          <w:iCs/>
          <w:color w:val="auto"/>
          <w:lang w:val="es-ES"/>
        </w:rPr>
      </w:pPr>
    </w:p>
    <w:p w:rsidRPr="00695E2F" w:rsidR="00B5390A" w:rsidP="00643BDE" w:rsidRDefault="00B5390A" w14:paraId="6300EB24" w14:textId="3D7398D4">
      <w:pPr>
        <w:autoSpaceDE w:val="0"/>
        <w:autoSpaceDN w:val="0"/>
        <w:adjustRightInd w:val="0"/>
        <w:spacing w:after="0" w:line="360" w:lineRule="auto"/>
        <w:rPr>
          <w:rFonts w:eastAsia="Calibri" w:cs="Tahoma"/>
          <w:bCs/>
          <w:iCs/>
          <w:color w:val="auto"/>
          <w:lang w:val="es-ES"/>
        </w:rPr>
      </w:pPr>
      <w:r w:rsidRPr="00695E2F">
        <w:rPr>
          <w:rFonts w:eastAsia="Calibri" w:cs="Tahoma"/>
          <w:bCs/>
          <w:iCs/>
          <w:color w:val="auto"/>
          <w:lang w:val="es-ES"/>
        </w:rPr>
        <w:t xml:space="preserve">Se le hace del conocimiento al Particular, que, en el presente caso, se le da la razón, pues el Ayuntamiento no </w:t>
      </w:r>
      <w:r>
        <w:rPr>
          <w:rFonts w:eastAsia="Calibri" w:cs="Tahoma"/>
          <w:bCs/>
          <w:iCs/>
          <w:color w:val="auto"/>
          <w:lang w:val="es-ES"/>
        </w:rPr>
        <w:t>emitió contestación alguna</w:t>
      </w:r>
      <w:r w:rsidRPr="00695E2F">
        <w:rPr>
          <w:rFonts w:eastAsia="Calibri" w:cs="Tahoma"/>
          <w:bCs/>
          <w:iCs/>
          <w:color w:val="auto"/>
          <w:lang w:val="es-ES"/>
        </w:rPr>
        <w:t xml:space="preserve">, por lo que, deberá </w:t>
      </w:r>
      <w:r w:rsidR="00C75E9A">
        <w:rPr>
          <w:rFonts w:eastAsia="Calibri" w:cs="Tahoma"/>
          <w:bCs/>
          <w:iCs/>
          <w:color w:val="auto"/>
          <w:lang w:val="es-ES"/>
        </w:rPr>
        <w:t xml:space="preserve">dar respuesta a la solicitud de información, y en su caso, </w:t>
      </w:r>
      <w:r>
        <w:rPr>
          <w:rFonts w:eastAsia="Calibri" w:cs="Tahoma"/>
          <w:bCs/>
          <w:iCs/>
          <w:color w:val="auto"/>
          <w:lang w:val="es-ES"/>
        </w:rPr>
        <w:t>entregarle el documento que atienda su</w:t>
      </w:r>
      <w:r w:rsidR="00152983">
        <w:rPr>
          <w:rFonts w:eastAsia="Calibri" w:cs="Tahoma"/>
          <w:bCs/>
          <w:iCs/>
          <w:color w:val="auto"/>
          <w:lang w:val="es-ES"/>
        </w:rPr>
        <w:t>s</w:t>
      </w:r>
      <w:r>
        <w:rPr>
          <w:rFonts w:eastAsia="Calibri" w:cs="Tahoma"/>
          <w:bCs/>
          <w:iCs/>
          <w:color w:val="auto"/>
          <w:lang w:val="es-ES"/>
        </w:rPr>
        <w:t xml:space="preserve"> pedimento</w:t>
      </w:r>
      <w:r w:rsidR="00152983">
        <w:rPr>
          <w:rFonts w:eastAsia="Calibri" w:cs="Tahoma"/>
          <w:bCs/>
          <w:iCs/>
          <w:color w:val="auto"/>
          <w:lang w:val="es-ES"/>
        </w:rPr>
        <w:t>s</w:t>
      </w:r>
      <w:r w:rsidR="007836AF">
        <w:rPr>
          <w:rFonts w:eastAsia="Calibri" w:cs="Tahoma"/>
          <w:bCs/>
          <w:iCs/>
          <w:color w:val="auto"/>
          <w:lang w:val="es-ES"/>
        </w:rPr>
        <w:t xml:space="preserve"> relacionado</w:t>
      </w:r>
      <w:r w:rsidR="00152983">
        <w:rPr>
          <w:rFonts w:eastAsia="Calibri" w:cs="Tahoma"/>
          <w:bCs/>
          <w:iCs/>
          <w:color w:val="auto"/>
          <w:lang w:val="es-ES"/>
        </w:rPr>
        <w:t>s</w:t>
      </w:r>
      <w:r w:rsidR="007836AF">
        <w:rPr>
          <w:rFonts w:eastAsia="Calibri" w:cs="Tahoma"/>
          <w:bCs/>
          <w:iCs/>
          <w:color w:val="auto"/>
          <w:lang w:val="es-ES"/>
        </w:rPr>
        <w:t xml:space="preserve"> con </w:t>
      </w:r>
      <w:r w:rsidR="00194AA1">
        <w:rPr>
          <w:rFonts w:eastAsia="Calibri" w:cs="Tahoma"/>
          <w:bCs/>
          <w:iCs/>
          <w:color w:val="auto"/>
          <w:lang w:val="es-ES"/>
        </w:rPr>
        <w:t>la ubicación de las luminarias adquiridas por el Ayuntamiento</w:t>
      </w:r>
      <w:r w:rsidR="00152983">
        <w:rPr>
          <w:rFonts w:eastAsia="Calibri" w:cs="Tahoma"/>
          <w:bCs/>
          <w:iCs/>
          <w:color w:val="auto"/>
          <w:lang w:val="es-ES"/>
        </w:rPr>
        <w:t xml:space="preserve"> y los contratos de arrendamiento de sistemas de cómputo</w:t>
      </w:r>
      <w:r w:rsidR="00C75E9A">
        <w:rPr>
          <w:rFonts w:eastAsia="Calibri" w:cs="Tahoma"/>
          <w:bCs/>
          <w:iCs/>
          <w:color w:val="auto"/>
          <w:lang w:val="es-ES"/>
        </w:rPr>
        <w:t>.</w:t>
      </w:r>
    </w:p>
    <w:p w:rsidRPr="00695E2F" w:rsidR="00B5390A" w:rsidP="00643BDE" w:rsidRDefault="00B5390A" w14:paraId="3549C1BC" w14:textId="77777777">
      <w:pPr>
        <w:autoSpaceDE w:val="0"/>
        <w:autoSpaceDN w:val="0"/>
        <w:adjustRightInd w:val="0"/>
        <w:spacing w:after="0" w:line="360" w:lineRule="auto"/>
        <w:rPr>
          <w:rFonts w:eastAsia="Calibri" w:cs="Tahoma"/>
          <w:bCs/>
          <w:iCs/>
          <w:color w:val="auto"/>
          <w:lang w:val="es-ES"/>
        </w:rPr>
      </w:pPr>
    </w:p>
    <w:p w:rsidR="00B5390A" w:rsidP="00643BDE" w:rsidRDefault="00B5390A" w14:paraId="699A1439" w14:textId="4564F4CB">
      <w:pPr>
        <w:spacing w:after="0" w:line="360" w:lineRule="auto"/>
        <w:rPr>
          <w:rFonts w:eastAsia="Calibri" w:cs="Tahoma"/>
          <w:bCs/>
          <w:iCs/>
          <w:color w:val="auto"/>
          <w:lang w:val="es-ES" w:eastAsia="es-ES_tradnl"/>
        </w:rPr>
      </w:pPr>
      <w:r w:rsidRPr="00695E2F">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rsidR="00B5390A" w:rsidP="00643BDE" w:rsidRDefault="00B5390A" w14:paraId="392BAA1D" w14:textId="0BBCCAC8">
      <w:pPr>
        <w:spacing w:after="0" w:line="360" w:lineRule="auto"/>
        <w:rPr>
          <w:rFonts w:eastAsia="Calibri" w:cs="Tahoma"/>
          <w:bCs/>
          <w:iCs/>
          <w:color w:val="auto"/>
        </w:rPr>
      </w:pPr>
      <w:r w:rsidRPr="00695E2F">
        <w:rPr>
          <w:rFonts w:eastAsia="Calibri" w:cs="Tahoma"/>
          <w:bCs/>
          <w:iCs/>
          <w:color w:val="auto"/>
        </w:rPr>
        <w:lastRenderedPageBreak/>
        <w:t>La labor de este Instituto, es apoyar a la población a acceder a la información pública y garantizar la protección de sus datos personales.</w:t>
      </w:r>
    </w:p>
    <w:p w:rsidRPr="00695E2F" w:rsidR="00194AA1" w:rsidP="00643BDE" w:rsidRDefault="00194AA1" w14:paraId="64BC1360" w14:textId="77777777">
      <w:pPr>
        <w:spacing w:after="0" w:line="360" w:lineRule="auto"/>
        <w:rPr>
          <w:rFonts w:eastAsia="Calibri" w:cs="Tahoma"/>
          <w:bCs/>
          <w:iCs/>
          <w:color w:val="auto"/>
        </w:rPr>
      </w:pPr>
    </w:p>
    <w:p w:rsidRPr="003D5B55" w:rsidR="00B5390A" w:rsidP="00643BDE" w:rsidRDefault="00B5390A" w14:paraId="7226A8D7" w14:textId="77777777">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rsidRPr="003D5B55" w:rsidR="00B5390A" w:rsidP="00643BDE" w:rsidRDefault="00B5390A" w14:paraId="50282E06" w14:textId="77777777">
      <w:pPr>
        <w:spacing w:after="0" w:line="360" w:lineRule="auto"/>
        <w:rPr>
          <w:rFonts w:eastAsia="Times New Roman" w:cs="Tahoma"/>
          <w:bCs/>
          <w:color w:val="auto"/>
          <w:lang w:eastAsia="es-ES"/>
        </w:rPr>
      </w:pPr>
    </w:p>
    <w:p w:rsidRPr="003D5B55" w:rsidR="00B5390A" w:rsidP="00643BDE" w:rsidRDefault="00B5390A" w14:paraId="307A8801" w14:textId="43DD48E1">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43394D">
        <w:rPr>
          <w:rFonts w:eastAsia="Times New Roman" w:cs="Tahoma"/>
          <w:bCs/>
          <w:color w:val="auto"/>
          <w:lang w:eastAsia="es-ES"/>
        </w:rPr>
        <w:t xml:space="preserve">Ayuntamiento de </w:t>
      </w:r>
      <w:r w:rsidR="00003A3E">
        <w:rPr>
          <w:rFonts w:eastAsia="Times New Roman" w:cs="Tahoma"/>
          <w:bCs/>
          <w:color w:val="auto"/>
          <w:lang w:eastAsia="es-ES"/>
        </w:rPr>
        <w:t>Valle de Chalco Solidaridad</w:t>
      </w:r>
      <w:r w:rsidR="00C75E9A">
        <w:rPr>
          <w:rFonts w:eastAsia="Times New Roman" w:cs="Tahoma"/>
          <w:bCs/>
          <w:color w:val="auto"/>
          <w:lang w:eastAsia="es-ES"/>
        </w:rPr>
        <w:t>,</w:t>
      </w:r>
      <w:r w:rsidRPr="003D5B55">
        <w:rPr>
          <w:rFonts w:eastAsia="Calibri" w:cs="Tahoma"/>
          <w:bCs/>
          <w:color w:val="000000"/>
        </w:rPr>
        <w:t xml:space="preserve">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rsidRPr="003D5B55" w:rsidR="00B5390A" w:rsidP="00643BDE" w:rsidRDefault="00B5390A" w14:paraId="67C05073" w14:textId="77777777">
      <w:pPr>
        <w:spacing w:after="0" w:line="360" w:lineRule="auto"/>
        <w:rPr>
          <w:rFonts w:eastAsia="Times New Roman" w:cs="Tahoma"/>
          <w:bCs/>
          <w:color w:val="auto"/>
          <w:lang w:eastAsia="es-ES"/>
        </w:rPr>
      </w:pPr>
    </w:p>
    <w:p w:rsidRPr="003D5B55" w:rsidR="00B5390A" w:rsidP="00643BDE" w:rsidRDefault="00B5390A" w14:paraId="57DB2D8F" w14:textId="77777777">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3D5B55" w:rsidR="00B5390A" w:rsidP="00643BDE" w:rsidRDefault="00B5390A" w14:paraId="0E6FA25D" w14:textId="77777777">
      <w:pPr>
        <w:spacing w:after="0" w:line="360" w:lineRule="auto"/>
        <w:rPr>
          <w:rFonts w:eastAsia="Times New Roman" w:cs="Tahoma"/>
          <w:bCs/>
          <w:color w:val="auto"/>
          <w:lang w:eastAsia="es-ES"/>
        </w:rPr>
      </w:pPr>
    </w:p>
    <w:p w:rsidRPr="003D5B55" w:rsidR="00B5390A" w:rsidP="00643BDE" w:rsidRDefault="00B5390A" w14:paraId="6BB49456" w14:textId="77777777">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00B5390A" w:rsidP="00643BDE" w:rsidRDefault="00B5390A" w14:paraId="09AB9D2F" w14:textId="03FABE53">
      <w:pPr>
        <w:spacing w:after="0" w:line="360" w:lineRule="auto"/>
        <w:rPr>
          <w:rFonts w:eastAsia="Times New Roman" w:cs="Tahoma"/>
          <w:bCs/>
          <w:color w:val="auto"/>
          <w:lang w:eastAsia="es-ES"/>
        </w:rPr>
      </w:pPr>
    </w:p>
    <w:p w:rsidR="00B5390A" w:rsidP="00643BDE" w:rsidRDefault="00B5390A" w14:paraId="17B9C3F5" w14:textId="7937F575">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rsidR="008905A4" w:rsidP="00643BDE" w:rsidRDefault="008905A4" w14:paraId="72D09564" w14:textId="1661518E">
      <w:pPr>
        <w:spacing w:after="0" w:line="360" w:lineRule="auto"/>
        <w:rPr>
          <w:rFonts w:eastAsia="Times New Roman" w:cs="Tahoma"/>
          <w:bCs/>
          <w:color w:val="auto"/>
          <w:lang w:eastAsia="es-ES"/>
        </w:rPr>
      </w:pPr>
    </w:p>
    <w:p w:rsidR="00B5390A" w:rsidP="00643BDE" w:rsidRDefault="00B5390A" w14:paraId="150478D5" w14:textId="42E84DEF">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rsidRPr="003D5B55" w:rsidR="00194AA1" w:rsidP="00643BDE" w:rsidRDefault="00194AA1" w14:paraId="65029460" w14:textId="77777777">
      <w:pPr>
        <w:spacing w:after="0" w:line="360" w:lineRule="auto"/>
        <w:rPr>
          <w:rFonts w:eastAsia="Times New Roman" w:cs="Tahoma"/>
          <w:bCs/>
          <w:color w:val="auto"/>
          <w:lang w:eastAsia="es-ES"/>
        </w:rPr>
      </w:pPr>
    </w:p>
    <w:p w:rsidRPr="003D5B55" w:rsidR="00B5390A" w:rsidP="00643BDE" w:rsidRDefault="00B5390A" w14:paraId="70419219" w14:textId="77777777">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rsidRPr="00D13FCC" w:rsidR="00B5390A" w:rsidP="00643BDE" w:rsidRDefault="00B5390A" w14:paraId="1E8EB308" w14:textId="77777777">
      <w:pPr>
        <w:spacing w:after="0" w:line="360" w:lineRule="auto"/>
        <w:ind w:right="113"/>
        <w:rPr>
          <w:rFonts w:eastAsia="Times New Roman" w:cs="Arial"/>
          <w:b/>
          <w:color w:val="auto"/>
          <w:lang w:eastAsia="es-ES"/>
        </w:rPr>
      </w:pPr>
    </w:p>
    <w:p w:rsidRPr="00D13FCC" w:rsidR="00B5390A" w:rsidP="00643BDE" w:rsidRDefault="00B5390A" w14:paraId="63770DC0" w14:textId="4CA5F938">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w:t>
      </w:r>
      <w:r w:rsidR="00F70BFC">
        <w:rPr>
          <w:rFonts w:eastAsia="Calibri" w:cs="Tahoma"/>
          <w:bCs/>
          <w:color w:val="auto"/>
        </w:rPr>
        <w:t>la</w:t>
      </w:r>
      <w:r w:rsidRPr="00D13FCC">
        <w:rPr>
          <w:rFonts w:eastAsia="Calibri" w:cs="Tahoma"/>
          <w:bCs/>
          <w:color w:val="auto"/>
        </w:rPr>
        <w:t xml:space="preserve"> </w:t>
      </w:r>
      <w:r>
        <w:rPr>
          <w:rFonts w:eastAsia="Calibri" w:cs="Tahoma"/>
          <w:bCs/>
          <w:color w:val="auto"/>
        </w:rPr>
        <w:t xml:space="preserve">Particular </w:t>
      </w:r>
      <w:r w:rsidRPr="00D13FCC">
        <w:rPr>
          <w:rFonts w:eastAsia="Calibri" w:cs="Tahoma"/>
          <w:bCs/>
          <w:color w:val="auto"/>
        </w:rPr>
        <w:t xml:space="preserve">en </w:t>
      </w:r>
      <w:r w:rsidR="00152983">
        <w:rPr>
          <w:rFonts w:eastAsia="Calibri" w:cs="Tahoma"/>
          <w:bCs/>
          <w:color w:val="auto"/>
        </w:rPr>
        <w:t>los</w:t>
      </w:r>
      <w:r w:rsidRPr="00D13FCC">
        <w:rPr>
          <w:rFonts w:eastAsia="Calibri" w:cs="Tahoma"/>
          <w:bCs/>
          <w:color w:val="auto"/>
        </w:rPr>
        <w:t xml:space="preserve"> Recurso</w:t>
      </w:r>
      <w:r w:rsidR="00152983">
        <w:rPr>
          <w:rFonts w:eastAsia="Calibri" w:cs="Tahoma"/>
          <w:bCs/>
          <w:color w:val="auto"/>
        </w:rPr>
        <w:t>s</w:t>
      </w:r>
      <w:r w:rsidRPr="00D13FCC">
        <w:rPr>
          <w:rFonts w:eastAsia="Calibri" w:cs="Tahoma"/>
          <w:bCs/>
          <w:color w:val="auto"/>
        </w:rPr>
        <w:t xml:space="preserve"> de Revisión con número </w:t>
      </w:r>
      <w:r w:rsidR="0043394D">
        <w:rPr>
          <w:rFonts w:eastAsia="Calibri" w:cs="Tahoma"/>
        </w:rPr>
        <w:t>0</w:t>
      </w:r>
      <w:r w:rsidR="00003A3E">
        <w:rPr>
          <w:rFonts w:eastAsia="Calibri" w:cs="Tahoma"/>
        </w:rPr>
        <w:t>1546</w:t>
      </w:r>
      <w:r w:rsidR="0043394D">
        <w:rPr>
          <w:rFonts w:eastAsia="Calibri" w:cs="Tahoma"/>
        </w:rPr>
        <w:t>/INFOEM/IP/RR/2021</w:t>
      </w:r>
      <w:r w:rsidR="00152983">
        <w:rPr>
          <w:rFonts w:eastAsia="Calibri" w:cs="Tahoma"/>
        </w:rPr>
        <w:t xml:space="preserve"> y 01547/INFOEM/IP/RR/2021</w:t>
      </w:r>
      <w:r w:rsidRPr="008905A4">
        <w:rPr>
          <w:rFonts w:eastAsia="Times New Roman" w:cs="Tahoma"/>
          <w:color w:val="0D0D0D"/>
          <w:lang w:eastAsia="es-ES"/>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rsidRPr="00D13FCC" w:rsidR="00B5390A" w:rsidP="00643BDE" w:rsidRDefault="00B5390A" w14:paraId="69576267" w14:textId="77777777">
      <w:pPr>
        <w:spacing w:after="0" w:line="360" w:lineRule="auto"/>
        <w:rPr>
          <w:rFonts w:eastAsia="Times New Roman" w:cs="Tahoma"/>
          <w:b/>
          <w:bCs/>
          <w:color w:val="auto"/>
          <w:lang w:eastAsia="es-ES"/>
        </w:rPr>
      </w:pPr>
    </w:p>
    <w:p w:rsidRPr="00D13FCC" w:rsidR="00B5390A" w:rsidP="00643BDE" w:rsidRDefault="00B5390A" w14:paraId="5866F996" w14:textId="336F770D">
      <w:pPr>
        <w:spacing w:after="0" w:line="360" w:lineRule="auto"/>
        <w:ind w:right="-93"/>
        <w:rPr>
          <w:rFonts w:eastAsia="Times New Roman" w:cs="Tahoma"/>
          <w:color w:val="auto"/>
          <w:szCs w:val="20"/>
          <w:lang w:val="es-ES" w:eastAsia="es-ES"/>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que dé trámite a la</w:t>
      </w:r>
      <w:r w:rsidR="00152983">
        <w:rPr>
          <w:rFonts w:eastAsia="Calibri" w:cs="Tahoma"/>
          <w:bCs/>
          <w:color w:val="auto"/>
        </w:rPr>
        <w:t>s</w:t>
      </w:r>
      <w:r w:rsidRPr="00D13FCC">
        <w:rPr>
          <w:rFonts w:eastAsia="Calibri" w:cs="Tahoma"/>
          <w:bCs/>
          <w:color w:val="auto"/>
        </w:rPr>
        <w:t xml:space="preserve"> </w:t>
      </w:r>
      <w:r w:rsidRPr="00D13FCC">
        <w:rPr>
          <w:rFonts w:eastAsia="Times New Roman" w:cs="Tahoma"/>
          <w:color w:val="auto"/>
          <w:szCs w:val="20"/>
          <w:lang w:eastAsia="es-ES"/>
        </w:rPr>
        <w:t>solicitud</w:t>
      </w:r>
      <w:r w:rsidR="00152983">
        <w:rPr>
          <w:rFonts w:eastAsia="Times New Roman" w:cs="Tahoma"/>
          <w:color w:val="auto"/>
          <w:szCs w:val="20"/>
          <w:lang w:eastAsia="es-ES"/>
        </w:rPr>
        <w:t>es</w:t>
      </w:r>
      <w:r w:rsidRPr="00D13FCC">
        <w:rPr>
          <w:rFonts w:eastAsia="Times New Roman" w:cs="Tahoma"/>
          <w:color w:val="auto"/>
          <w:szCs w:val="20"/>
          <w:lang w:eastAsia="es-ES"/>
        </w:rPr>
        <w:t xml:space="preserve"> de acceso a la </w:t>
      </w:r>
      <w:r w:rsidRPr="00695E2F">
        <w:rPr>
          <w:rFonts w:eastAsia="Times New Roman" w:cs="Tahoma"/>
          <w:color w:val="auto"/>
          <w:szCs w:val="20"/>
          <w:lang w:eastAsia="es-ES"/>
        </w:rPr>
        <w:t xml:space="preserve">información </w:t>
      </w:r>
      <w:r w:rsidR="00003A3E">
        <w:rPr>
          <w:rFonts w:cs="Tahoma"/>
          <w:iCs/>
          <w:color w:val="0D0D0D" w:themeColor="text1" w:themeTint="F2"/>
        </w:rPr>
        <w:t>00053/VACHASO/IP/2021</w:t>
      </w:r>
      <w:r w:rsidR="00152983">
        <w:rPr>
          <w:rFonts w:cs="Tahoma"/>
          <w:iCs/>
          <w:color w:val="0D0D0D" w:themeColor="text1" w:themeTint="F2"/>
        </w:rPr>
        <w:t xml:space="preserve"> y 00060/VACHASO/IP/2021, a efecto de que</w:t>
      </w:r>
      <w:r w:rsidRPr="00695E2F">
        <w:rPr>
          <w:rFonts w:eastAsia="Times New Roman" w:cs="Tahoma"/>
          <w:color w:val="auto"/>
          <w:szCs w:val="20"/>
          <w:lang w:eastAsia="es-ES"/>
        </w:rPr>
        <w:t>,</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rsidR="00C75E9A" w:rsidP="00643BDE" w:rsidRDefault="00C75E9A" w14:paraId="527D3F5E" w14:textId="77777777">
      <w:pPr>
        <w:spacing w:after="0" w:line="360" w:lineRule="auto"/>
        <w:rPr>
          <w:rFonts w:eastAsia="Calibri" w:cs="Tahoma"/>
          <w:b/>
          <w:bCs/>
          <w:iCs/>
          <w:color w:val="auto"/>
          <w:lang w:val="es-ES" w:eastAsia="es-ES"/>
        </w:rPr>
      </w:pPr>
    </w:p>
    <w:p w:rsidR="00B5390A" w:rsidP="00643BDE" w:rsidRDefault="00B5390A" w14:paraId="6A99F91C" w14:textId="29F4CA86">
      <w:pPr>
        <w:spacing w:after="0" w:line="360" w:lineRule="auto"/>
        <w:rPr>
          <w:rFonts w:eastAsia="Calibri" w:cs="Tahoma"/>
          <w:bCs/>
          <w:iCs/>
          <w:color w:val="auto"/>
          <w:lang w:val="es-ES_tradnl"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Con fundamento en el artículo 179, párrafo segundo, de la Ley de Transparencia y Acceso a la Información Pública del Estado de México y Municipios, se hace del conocimiento de</w:t>
      </w:r>
      <w:r w:rsidR="00F70BFC">
        <w:rPr>
          <w:rFonts w:eastAsia="Calibri" w:cs="Tahoma"/>
          <w:bCs/>
          <w:iCs/>
          <w:color w:val="auto"/>
          <w:lang w:val="es-ES_tradnl" w:eastAsia="es-ES"/>
        </w:rPr>
        <w:t xml:space="preserve"> </w:t>
      </w:r>
      <w:r w:rsidRPr="00D13FCC">
        <w:rPr>
          <w:rFonts w:eastAsia="Calibri" w:cs="Tahoma"/>
          <w:bCs/>
          <w:iCs/>
          <w:color w:val="auto"/>
          <w:lang w:val="es-ES_tradnl" w:eastAsia="es-ES"/>
        </w:rPr>
        <w:t>l</w:t>
      </w:r>
      <w:r w:rsidR="00F70BFC">
        <w:rPr>
          <w:rFonts w:eastAsia="Calibri" w:cs="Tahoma"/>
          <w:bCs/>
          <w:iCs/>
          <w:color w:val="auto"/>
          <w:lang w:val="es-ES_tradnl" w:eastAsia="es-ES"/>
        </w:rPr>
        <w:t>a</w:t>
      </w:r>
      <w:r w:rsidRPr="00D13FCC">
        <w:rPr>
          <w:rFonts w:eastAsia="Calibri" w:cs="Tahoma"/>
          <w:bCs/>
          <w:iCs/>
          <w:color w:val="auto"/>
          <w:lang w:val="es-ES_tradnl" w:eastAsia="es-ES"/>
        </w:rPr>
        <w:t xml:space="preserve"> Recurrente que tiene derecho a interponer nuevamente Recurso de Revisión ante este Instituto, por la respuesta que dé el Sujeto Obligado, en cumplimiento a esta Resolución.  </w:t>
      </w:r>
    </w:p>
    <w:p w:rsidRPr="00D13FCC" w:rsidR="00C75E9A" w:rsidP="00643BDE" w:rsidRDefault="00C75E9A" w14:paraId="2F0A3432" w14:textId="77777777">
      <w:pPr>
        <w:spacing w:after="0" w:line="360" w:lineRule="auto"/>
        <w:rPr>
          <w:rFonts w:eastAsia="Calibri" w:cs="Tahoma"/>
          <w:bCs/>
          <w:iCs/>
          <w:color w:val="auto"/>
          <w:lang w:eastAsia="es-ES"/>
        </w:rPr>
      </w:pPr>
    </w:p>
    <w:p w:rsidR="00B5390A" w:rsidP="00643BDE" w:rsidRDefault="00B5390A" w14:paraId="223E2502" w14:textId="5F2565B1">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A255AA">
        <w:rPr>
          <w:rFonts w:eastAsia="Times New Roman" w:cs="Tahoma"/>
          <w:color w:val="auto"/>
          <w:lang w:eastAsia="es-ES"/>
        </w:rPr>
        <w:t>diez</w:t>
      </w:r>
      <w:r w:rsidRPr="00D13FCC">
        <w:rPr>
          <w:rFonts w:eastAsia="Times New Roman" w:cs="Tahoma"/>
          <w:color w:val="auto"/>
          <w:lang w:eastAsia="es-ES"/>
        </w:rPr>
        <w:t xml:space="preserve"> días hábiles, e informe </w:t>
      </w:r>
      <w:r w:rsidRPr="00D13FCC">
        <w:rPr>
          <w:rFonts w:eastAsia="Times New Roman" w:cs="Tahoma"/>
          <w:color w:val="auto"/>
          <w:lang w:eastAsia="es-ES"/>
        </w:rPr>
        <w:lastRenderedPageBreak/>
        <w:t>a este Instituto en un plazo de tres días hábiles siguientes sobre el cumplimiento dado a la presente.</w:t>
      </w:r>
    </w:p>
    <w:p w:rsidR="00D17688" w:rsidP="00643BDE" w:rsidRDefault="00D17688" w14:paraId="3BC886B3" w14:textId="77777777">
      <w:pPr>
        <w:spacing w:after="0" w:line="360" w:lineRule="auto"/>
        <w:rPr>
          <w:rFonts w:eastAsia="Times New Roman" w:cs="Tahoma"/>
          <w:color w:val="auto"/>
          <w:lang w:eastAsia="es-ES"/>
        </w:rPr>
      </w:pPr>
    </w:p>
    <w:p w:rsidRPr="00D13FCC" w:rsidR="00B5390A" w:rsidP="00643BDE" w:rsidRDefault="00B5390A" w14:paraId="3E0BD0FE" w14:textId="77777777">
      <w:pPr>
        <w:spacing w:after="0" w:line="360" w:lineRule="auto"/>
        <w:rPr>
          <w:rFonts w:eastAsia="Times New Roman" w:cs="Tahoma"/>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Pr="00D13FCC">
        <w:rPr>
          <w:rFonts w:eastAsia="Times New Roman" w:cs="Tahoma"/>
          <w:b/>
          <w:color w:val="auto"/>
          <w:lang w:eastAsia="es-ES"/>
        </w:rPr>
        <w:t>NOTIFÍQUESE</w:t>
      </w:r>
      <w:r w:rsidRPr="00D13FCC">
        <w:rPr>
          <w:rFonts w:eastAsia="Times New Roman" w:cs="Tahoma"/>
          <w:color w:val="auto"/>
          <w:lang w:eastAsia="es-ES"/>
        </w:rPr>
        <w:t xml:space="preserve"> </w:t>
      </w:r>
      <w:r>
        <w:rPr>
          <w:rFonts w:eastAsia="Times New Roman" w:cs="Tahoma"/>
          <w:color w:val="auto"/>
          <w:lang w:eastAsia="es-ES"/>
        </w:rPr>
        <w:t>a</w:t>
      </w:r>
      <w:r w:rsidRPr="00D13FCC">
        <w:rPr>
          <w:rFonts w:eastAsia="Times New Roman" w:cs="Tahoma"/>
          <w:color w:val="auto"/>
          <w:lang w:eastAsia="es-ES"/>
        </w:rPr>
        <w:t>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13FCC" w:rsidR="00B5390A" w:rsidP="00643BDE" w:rsidRDefault="00B5390A" w14:paraId="665D69ED" w14:textId="77777777">
      <w:pPr>
        <w:spacing w:after="0" w:line="360" w:lineRule="auto"/>
        <w:rPr>
          <w:rFonts w:eastAsia="Calibri" w:cs="Tahoma"/>
          <w:bCs/>
          <w:color w:val="000000"/>
          <w:lang w:val="es-ES" w:eastAsia="es-ES"/>
        </w:rPr>
      </w:pPr>
    </w:p>
    <w:p w:rsidRPr="00546DEA" w:rsidR="00B5390A" w:rsidP="00643BDE" w:rsidRDefault="00B5390A" w14:paraId="28B59825" w14:textId="77777777">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D13FCC" w:rsidR="00B5390A" w:rsidP="00643BDE" w:rsidRDefault="00B5390A" w14:paraId="599A7E42" w14:textId="77777777">
      <w:pPr>
        <w:spacing w:after="0" w:line="360" w:lineRule="auto"/>
        <w:ind w:right="-93"/>
        <w:rPr>
          <w:rFonts w:eastAsia="Times New Roman" w:cs="Times New Roman"/>
          <w:color w:val="000000"/>
          <w:shd w:val="clear" w:color="auto" w:fill="FFFFFF"/>
          <w:lang w:eastAsia="es-ES"/>
        </w:rPr>
      </w:pPr>
    </w:p>
    <w:p w:rsidR="00B5390A" w:rsidP="00643BDE" w:rsidRDefault="00B5390A" w14:paraId="16EA9A5F" w14:textId="08EBFAA6">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D13FCC">
        <w:rPr>
          <w:rFonts w:eastAsia="Calibri" w:cs="Tahoma"/>
          <w:b/>
          <w:bCs/>
          <w:color w:val="auto"/>
        </w:rPr>
        <w:t xml:space="preserve">SÉPTIMO </w:t>
      </w:r>
      <w:r w:rsidRPr="00D13FCC">
        <w:rPr>
          <w:rFonts w:eastAsia="Calibri" w:cs="Tahoma"/>
          <w:bCs/>
          <w:color w:val="auto"/>
        </w:rPr>
        <w:t>de la presente Resolución.</w:t>
      </w:r>
    </w:p>
    <w:p w:rsidR="00FC42DF" w:rsidP="00643BDE" w:rsidRDefault="00FC42DF" w14:paraId="5FFB56A5" w14:textId="4837D574">
      <w:pPr>
        <w:spacing w:after="0" w:line="360" w:lineRule="auto"/>
        <w:ind w:right="-93"/>
        <w:rPr>
          <w:rFonts w:eastAsia="Calibri" w:cs="Tahoma"/>
          <w:bCs/>
          <w:color w:val="auto"/>
        </w:rPr>
      </w:pPr>
    </w:p>
    <w:p w:rsidR="005A69D9" w:rsidP="005A69D9" w:rsidRDefault="00B5390A" w14:paraId="57EAE7CA" w14:textId="398C848D">
      <w:pPr>
        <w:spacing w:after="0" w:line="360" w:lineRule="auto"/>
        <w:ind w:right="-93"/>
        <w:rPr>
          <w:rFonts w:eastAsia="Calibri" w:cs="Tahoma"/>
          <w:color w:val="auto"/>
        </w:rPr>
      </w:pPr>
      <w:r w:rsidRPr="00D13FCC">
        <w:rPr>
          <w:rFonts w:eastAsia="Calibri" w:cs="Tahoma"/>
          <w:color w:val="auto"/>
        </w:rPr>
        <w:t xml:space="preserve">ASÍ LO RESUELVEN POR </w:t>
      </w:r>
      <w:r w:rsidRPr="00D13FCC">
        <w:rPr>
          <w:rFonts w:eastAsia="Calibri" w:cs="Tahoma"/>
          <w:b/>
          <w:bCs/>
          <w:color w:val="auto"/>
        </w:rPr>
        <w:t xml:space="preserve">MAYORÍA </w:t>
      </w:r>
      <w:r w:rsidRPr="00D13FCC">
        <w:rPr>
          <w:rFonts w:eastAsia="Calibri" w:cs="Tahoma"/>
          <w:color w:val="auto"/>
        </w:rPr>
        <w:t xml:space="preserve">DE VOTOS DE LOS PRESENTES EL PLENO DEL INSTITUTO DE TRANSPARENCIA, ACCESO A LA INFORMACIÓN PÚBLICA Y PROTECCIÓN DE DATOS PERSONALES DEL ESTADO DE MÉXICO Y MUNICIPIOS, CONFORMADO POR LOS COMISIONADOS ZULEMA MARTÍNEZ SÁNCHEZ; EVA ABAID YAPUR; JOSÉ GUADALUPE LUNA HERNÁNDEZ; JAVIER MARTÍNEZ CRUZ </w:t>
      </w:r>
      <w:r w:rsidRPr="004545E4">
        <w:rPr>
          <w:rFonts w:eastAsia="Calibri" w:cs="Tahoma"/>
          <w:color w:val="auto"/>
        </w:rPr>
        <w:t xml:space="preserve">CON VOTO DISIDENTE Y LUIS GUSTAVO PARRA NORIEGA, EN LA </w:t>
      </w:r>
      <w:r w:rsidR="007C3436">
        <w:rPr>
          <w:rFonts w:eastAsia="Calibri" w:cs="Tahoma"/>
          <w:color w:val="auto"/>
        </w:rPr>
        <w:t xml:space="preserve">DÉCIMA </w:t>
      </w:r>
      <w:r w:rsidR="000D52C1">
        <w:rPr>
          <w:rFonts w:eastAsia="Calibri" w:cs="Tahoma"/>
          <w:color w:val="auto"/>
        </w:rPr>
        <w:t>CUARTA</w:t>
      </w:r>
      <w:r w:rsidRPr="004545E4">
        <w:rPr>
          <w:rFonts w:eastAsia="Calibri" w:cs="Tahoma"/>
          <w:color w:val="auto"/>
        </w:rPr>
        <w:t xml:space="preserve"> SESIÓN ORDINARIA, CELEBRADA EL </w:t>
      </w:r>
      <w:r w:rsidR="000D52C1">
        <w:rPr>
          <w:rFonts w:eastAsia="Calibri" w:cs="Tahoma"/>
          <w:color w:val="auto"/>
        </w:rPr>
        <w:t>VEINTIOCHO</w:t>
      </w:r>
      <w:r w:rsidR="0043394D">
        <w:rPr>
          <w:rFonts w:eastAsia="Calibri" w:cs="Tahoma"/>
          <w:color w:val="auto"/>
        </w:rPr>
        <w:t xml:space="preserve"> DE ABRIL </w:t>
      </w:r>
      <w:r w:rsidR="007C3436">
        <w:rPr>
          <w:rFonts w:eastAsia="Calibri" w:cs="Tahoma"/>
          <w:color w:val="auto"/>
        </w:rPr>
        <w:t xml:space="preserve"> </w:t>
      </w:r>
      <w:r w:rsidRPr="004545E4">
        <w:rPr>
          <w:rFonts w:eastAsia="Calibri" w:cs="Tahoma"/>
          <w:color w:val="auto"/>
        </w:rPr>
        <w:t xml:space="preserve">DE DOS MIL </w:t>
      </w:r>
      <w:r>
        <w:rPr>
          <w:rFonts w:eastAsia="Calibri" w:cs="Tahoma"/>
          <w:color w:val="auto"/>
        </w:rPr>
        <w:t>VEINTIUNO</w:t>
      </w:r>
      <w:r w:rsidRPr="004545E4">
        <w:rPr>
          <w:rFonts w:eastAsia="Calibri" w:cs="Tahoma"/>
          <w:color w:val="auto"/>
        </w:rPr>
        <w:t>,</w:t>
      </w:r>
      <w:r w:rsidRPr="00D13FCC">
        <w:rPr>
          <w:rFonts w:eastAsia="Calibri" w:cs="Tahoma"/>
          <w:color w:val="auto"/>
        </w:rPr>
        <w:t xml:space="preserve"> ANTE EL SECRETARIO TÉCNICO DEL PLENO, ALEXIS TAPIA RAMÍREZ.</w:t>
      </w:r>
      <w:r w:rsidR="005A69D9">
        <w:rPr>
          <w:rFonts w:eastAsia="Calibri" w:cs="Tahoma"/>
          <w:color w:val="auto"/>
        </w:rPr>
        <w:br w:type="page"/>
      </w:r>
    </w:p>
    <w:p w:rsidRPr="005A69D9" w:rsidR="00215325" w:rsidP="005A69D9" w:rsidRDefault="00215325" w14:paraId="4DCED6F7" w14:textId="77777777">
      <w:pPr>
        <w:spacing w:after="0" w:line="360" w:lineRule="auto"/>
        <w:ind w:right="-93"/>
        <w:rPr>
          <w:rFonts w:eastAsia="Calibri" w:cs="Tahoma"/>
          <w:color w:val="auto"/>
        </w:rPr>
      </w:pPr>
    </w:p>
    <w:sectPr w:rsidRPr="005A69D9" w:rsidR="00215325" w:rsidSect="00EC7F38">
      <w:headerReference w:type="even" r:id="rId11"/>
      <w:headerReference w:type="default" r:id="rId12"/>
      <w:footerReference w:type="even" r:id="rId13"/>
      <w:footerReference w:type="default" r:id="rId14"/>
      <w:headerReference w:type="first" r:id="rId15"/>
      <w:footerReference w:type="first" r:id="rId16"/>
      <w:pgSz w:w="12240" w:h="15840" w:orient="portrait"/>
      <w:pgMar w:top="1418" w:right="160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0B12" w:rsidP="00B5390A" w:rsidRDefault="00680B12" w14:paraId="5C775AC4" w14:textId="77777777">
      <w:pPr>
        <w:spacing w:after="0" w:line="240" w:lineRule="auto"/>
      </w:pPr>
      <w:r>
        <w:separator/>
      </w:r>
    </w:p>
  </w:endnote>
  <w:endnote w:type="continuationSeparator" w:id="0">
    <w:p w:rsidR="00680B12" w:rsidP="00B5390A" w:rsidRDefault="00680B12" w14:paraId="1F4445A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235F2A" w14:paraId="712CF92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680B12" w14:paraId="65601461"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235F2A" w14:paraId="7935ECEF" w14:textId="27969BD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66A79">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66A79">
              <w:rPr>
                <w:b/>
                <w:bCs/>
                <w:noProof/>
              </w:rPr>
              <w:t>19</w:t>
            </w:r>
            <w:r>
              <w:rPr>
                <w:b/>
                <w:bCs/>
                <w:sz w:val="24"/>
                <w:szCs w:val="24"/>
              </w:rPr>
              <w:fldChar w:fldCharType="end"/>
            </w:r>
          </w:p>
        </w:sdtContent>
      </w:sdt>
    </w:sdtContent>
  </w:sdt>
  <w:p w:rsidR="00EE1572" w:rsidRDefault="00680B12" w14:paraId="24CF7AE5"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235F2A" w14:paraId="36C7E953" w14:textId="18AC0F5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61E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61E6">
              <w:rPr>
                <w:b/>
                <w:bCs/>
                <w:noProof/>
              </w:rPr>
              <w:t>19</w:t>
            </w:r>
            <w:r>
              <w:rPr>
                <w:b/>
                <w:bCs/>
                <w:sz w:val="24"/>
                <w:szCs w:val="24"/>
              </w:rPr>
              <w:fldChar w:fldCharType="end"/>
            </w:r>
          </w:p>
        </w:sdtContent>
      </w:sdt>
    </w:sdtContent>
  </w:sdt>
  <w:p w:rsidR="00EE1572" w:rsidRDefault="00680B12" w14:paraId="2E4ED67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0B12" w:rsidP="00B5390A" w:rsidRDefault="00680B12" w14:paraId="59D757B0" w14:textId="77777777">
      <w:pPr>
        <w:spacing w:after="0" w:line="240" w:lineRule="auto"/>
      </w:pPr>
      <w:r>
        <w:separator/>
      </w:r>
    </w:p>
  </w:footnote>
  <w:footnote w:type="continuationSeparator" w:id="0">
    <w:p w:rsidR="00680B12" w:rsidP="00B5390A" w:rsidRDefault="00680B12" w14:paraId="3D92956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5109F9B7" w14:textId="77777777">
      <w:trPr>
        <w:trHeight w:val="132"/>
      </w:trPr>
      <w:tc>
        <w:tcPr>
          <w:tcW w:w="2691" w:type="dxa"/>
        </w:tcPr>
        <w:p w:rsidRPr="00E152D8" w:rsidR="00EE1572" w:rsidP="00EE1572" w:rsidRDefault="00235F2A" w14:paraId="34248D7F"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235F2A" w14:paraId="79551B6C"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60AEF703" w14:textId="77777777">
      <w:trPr>
        <w:trHeight w:val="261"/>
      </w:trPr>
      <w:tc>
        <w:tcPr>
          <w:tcW w:w="2691" w:type="dxa"/>
        </w:tcPr>
        <w:p w:rsidRPr="00E152D8" w:rsidR="00EE1572" w:rsidP="00EE1572" w:rsidRDefault="00235F2A" w14:paraId="06BDC883"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235F2A" w14:paraId="39C1F3B3"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A9C9773" w14:textId="77777777">
      <w:trPr>
        <w:trHeight w:val="261"/>
      </w:trPr>
      <w:tc>
        <w:tcPr>
          <w:tcW w:w="2691" w:type="dxa"/>
        </w:tcPr>
        <w:p w:rsidRPr="00E152D8" w:rsidR="00EE1572" w:rsidP="00EE1572" w:rsidRDefault="00235F2A" w14:paraId="334717E4"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235F2A" w14:paraId="496C4B96"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680B12" w14:paraId="446B0E70" w14:textId="77777777">
    <w:pPr>
      <w:pStyle w:val="Encabezado"/>
    </w:pPr>
    <w:r>
      <w:rPr>
        <w:noProof/>
      </w:rPr>
      <w:pict w14:anchorId="7C2FE3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953" w:type="dxa"/>
      <w:tblInd w:w="29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262"/>
    </w:tblGrid>
    <w:tr w:rsidRPr="00E152D8" w:rsidR="00EE1572" w:rsidTr="00643BDE" w14:paraId="7570C40A" w14:textId="77777777">
      <w:trPr>
        <w:trHeight w:val="132"/>
      </w:trPr>
      <w:tc>
        <w:tcPr>
          <w:tcW w:w="2691" w:type="dxa"/>
        </w:tcPr>
        <w:p w:rsidRPr="00E152D8" w:rsidR="00EE1572" w:rsidP="00EE1572" w:rsidRDefault="00235F2A" w14:paraId="0ECABF6A" w14:textId="77777777">
          <w:pPr>
            <w:tabs>
              <w:tab w:val="right" w:pos="8838"/>
            </w:tabs>
            <w:ind w:right="-105"/>
            <w:rPr>
              <w:rFonts w:eastAsia="Calibri" w:cs="Tahoma"/>
              <w:b/>
              <w:lang w:val="es-MX"/>
            </w:rPr>
          </w:pPr>
          <w:r w:rsidRPr="00E152D8">
            <w:rPr>
              <w:rFonts w:eastAsia="Calibri" w:cs="Tahoma"/>
              <w:b/>
              <w:lang w:val="es-MX"/>
            </w:rPr>
            <w:t>Recurso de Revisión:</w:t>
          </w:r>
        </w:p>
      </w:tc>
      <w:tc>
        <w:tcPr>
          <w:tcW w:w="3262" w:type="dxa"/>
        </w:tcPr>
        <w:p w:rsidRPr="00B5390A" w:rsidR="00EE1572" w:rsidP="000531E2" w:rsidRDefault="00DA3C0E" w14:paraId="0341268E" w14:textId="4F829BEC">
          <w:pPr>
            <w:tabs>
              <w:tab w:val="right" w:pos="8838"/>
            </w:tabs>
            <w:ind w:left="-28" w:right="-32"/>
            <w:rPr>
              <w:rFonts w:eastAsia="Calibri" w:cs="Tahoma"/>
            </w:rPr>
          </w:pPr>
          <w:r w:rsidRPr="00B5390A">
            <w:rPr>
              <w:rFonts w:eastAsia="Calibri" w:cs="Tahoma"/>
              <w:lang w:val="es-MX"/>
            </w:rPr>
            <w:t>0</w:t>
          </w:r>
          <w:r w:rsidR="00003A3E">
            <w:rPr>
              <w:rFonts w:eastAsia="Calibri" w:cs="Tahoma"/>
              <w:lang w:val="es-MX"/>
            </w:rPr>
            <w:t>1546</w:t>
          </w:r>
          <w:r w:rsidRPr="00B5390A">
            <w:rPr>
              <w:rFonts w:eastAsia="Calibri" w:cs="Tahoma"/>
              <w:lang w:val="es-MX"/>
            </w:rPr>
            <w:t>/INFOEM/IP/RR/2021</w:t>
          </w:r>
          <w:r w:rsidR="00FE3759">
            <w:rPr>
              <w:rFonts w:eastAsia="Calibri" w:cs="Tahoma"/>
              <w:lang w:val="es-MX"/>
            </w:rPr>
            <w:t xml:space="preserve"> y </w:t>
          </w:r>
          <w:r w:rsidRPr="00B5390A" w:rsidR="00FE3759">
            <w:rPr>
              <w:rFonts w:eastAsia="Calibri" w:cs="Tahoma"/>
              <w:lang w:val="es-MX"/>
            </w:rPr>
            <w:t>0</w:t>
          </w:r>
          <w:r w:rsidR="00FE3759">
            <w:rPr>
              <w:rFonts w:eastAsia="Calibri" w:cs="Tahoma"/>
              <w:lang w:val="es-MX"/>
            </w:rPr>
            <w:t>1547</w:t>
          </w:r>
          <w:r w:rsidRPr="00B5390A" w:rsidR="00FE3759">
            <w:rPr>
              <w:rFonts w:eastAsia="Calibri" w:cs="Tahoma"/>
              <w:lang w:val="es-MX"/>
            </w:rPr>
            <w:t>/INFOEM/IP/RR/2021</w:t>
          </w:r>
        </w:p>
      </w:tc>
    </w:tr>
    <w:tr w:rsidRPr="00E152D8" w:rsidR="00DA3C0E" w:rsidTr="00643BDE" w14:paraId="5D1F23A0" w14:textId="77777777">
      <w:trPr>
        <w:trHeight w:val="261"/>
      </w:trPr>
      <w:tc>
        <w:tcPr>
          <w:tcW w:w="2691" w:type="dxa"/>
        </w:tcPr>
        <w:p w:rsidRPr="00E152D8" w:rsidR="00DA3C0E" w:rsidP="00DA3C0E" w:rsidRDefault="00DA3C0E" w14:paraId="021DA528"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262" w:type="dxa"/>
        </w:tcPr>
        <w:p w:rsidRPr="001D33D1" w:rsidR="00DA3C0E" w:rsidP="00DA3C0E" w:rsidRDefault="007C3436" w14:paraId="46559AC4" w14:textId="3EA90D56">
          <w:pPr>
            <w:tabs>
              <w:tab w:val="right" w:pos="8838"/>
            </w:tabs>
            <w:ind w:left="-28" w:right="-32"/>
            <w:rPr>
              <w:rFonts w:eastAsia="Calibri" w:cs="Tahoma"/>
              <w:lang w:val="es-MX"/>
            </w:rPr>
          </w:pPr>
          <w:r>
            <w:rPr>
              <w:rFonts w:cs="Tahoma"/>
              <w:color w:val="0D0D0D" w:themeColor="text1" w:themeTint="F2"/>
            </w:rPr>
            <w:t xml:space="preserve">Ayuntamiento de </w:t>
          </w:r>
          <w:r w:rsidR="00003A3E">
            <w:rPr>
              <w:rFonts w:cs="Tahoma"/>
              <w:color w:val="0D0D0D" w:themeColor="text1" w:themeTint="F2"/>
            </w:rPr>
            <w:t>Valle de Chalco Solidaridad</w:t>
          </w:r>
        </w:p>
      </w:tc>
    </w:tr>
    <w:tr w:rsidRPr="00E152D8" w:rsidR="00DA3C0E" w:rsidTr="00643BDE" w14:paraId="7768A32C" w14:textId="77777777">
      <w:trPr>
        <w:trHeight w:val="261"/>
      </w:trPr>
      <w:tc>
        <w:tcPr>
          <w:tcW w:w="2691" w:type="dxa"/>
        </w:tcPr>
        <w:p w:rsidRPr="00E152D8" w:rsidR="00DA3C0E" w:rsidP="00DA3C0E" w:rsidRDefault="00DA3C0E" w14:paraId="0EA69A7A" w14:textId="77777777">
          <w:pPr>
            <w:tabs>
              <w:tab w:val="right" w:pos="8838"/>
            </w:tabs>
            <w:ind w:right="-105"/>
            <w:rPr>
              <w:rFonts w:eastAsia="Calibri" w:cs="Tahoma"/>
              <w:b/>
              <w:lang w:val="es-MX"/>
            </w:rPr>
          </w:pPr>
          <w:r w:rsidRPr="00E152D8">
            <w:rPr>
              <w:rFonts w:eastAsia="Calibri" w:cs="Tahoma"/>
              <w:b/>
              <w:lang w:val="es-MX"/>
            </w:rPr>
            <w:t>Comisionado Ponente:</w:t>
          </w:r>
        </w:p>
      </w:tc>
      <w:tc>
        <w:tcPr>
          <w:tcW w:w="3262" w:type="dxa"/>
        </w:tcPr>
        <w:p w:rsidRPr="00C75E9A" w:rsidR="00CA2F75" w:rsidP="00C75E9A" w:rsidRDefault="00DA3C0E" w14:paraId="2880FCA2" w14:textId="2FC5C1EE">
          <w:pPr>
            <w:tabs>
              <w:tab w:val="right" w:pos="8838"/>
            </w:tabs>
            <w:ind w:left="-28" w:right="-32"/>
            <w:rPr>
              <w:rFonts w:eastAsia="Calibri" w:cs="Tahoma"/>
              <w:lang w:val="es-MX"/>
            </w:rPr>
          </w:pPr>
          <w:r w:rsidRPr="00E152D8">
            <w:rPr>
              <w:rFonts w:eastAsia="Calibri" w:cs="Tahoma"/>
              <w:lang w:val="es-MX"/>
            </w:rPr>
            <w:t>Luis Gustavo Parra Noriega</w:t>
          </w:r>
        </w:p>
      </w:tc>
    </w:tr>
  </w:tbl>
  <w:p w:rsidR="00EE1572" w:rsidP="00EE1572" w:rsidRDefault="00680B12" w14:paraId="0448C467" w14:textId="77777777">
    <w:pPr>
      <w:pStyle w:val="Encabezado"/>
    </w:pPr>
    <w:r>
      <w:rPr>
        <w:noProof/>
      </w:rPr>
      <w:pict w14:anchorId="5424D68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7.1pt;margin-top:-123.55pt;width:663.5pt;height:12in;z-index:-251656192;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5670" w:type="dxa"/>
      <w:tblInd w:w="3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2979"/>
    </w:tblGrid>
    <w:tr w:rsidRPr="00E152D8" w:rsidR="00EE1572" w:rsidTr="2C377104" w14:paraId="3B24FB52" w14:textId="77777777">
      <w:trPr>
        <w:trHeight w:val="132"/>
      </w:trPr>
      <w:tc>
        <w:tcPr>
          <w:tcW w:w="2691" w:type="dxa"/>
          <w:tcMar/>
        </w:tcPr>
        <w:p w:rsidRPr="00E152D8" w:rsidR="00EE1572" w:rsidP="00EE1572" w:rsidRDefault="00235F2A" w14:paraId="149438B4" w14:textId="732BC5CF">
          <w:pPr>
            <w:tabs>
              <w:tab w:val="right" w:pos="8838"/>
            </w:tabs>
            <w:ind w:right="-105"/>
            <w:rPr>
              <w:rFonts w:eastAsia="Calibri" w:cs="Tahoma"/>
              <w:b/>
              <w:lang w:val="es-MX"/>
            </w:rPr>
          </w:pPr>
          <w:bookmarkStart w:name="_Hlk68805637" w:id="2"/>
          <w:r w:rsidRPr="00E152D8">
            <w:rPr>
              <w:rFonts w:eastAsia="Calibri" w:cs="Tahoma"/>
              <w:b/>
              <w:lang w:val="es-MX"/>
            </w:rPr>
            <w:t>Recurso de Revisión:</w:t>
          </w:r>
        </w:p>
      </w:tc>
      <w:tc>
        <w:tcPr>
          <w:tcW w:w="2979" w:type="dxa"/>
          <w:tcMar/>
        </w:tcPr>
        <w:p w:rsidRPr="0043394D" w:rsidR="00EE1572" w:rsidP="00DA3C0E" w:rsidRDefault="0043394D" w14:paraId="15500D90" w14:textId="169B0D0B">
          <w:pPr>
            <w:tabs>
              <w:tab w:val="right" w:pos="8838"/>
            </w:tabs>
            <w:ind w:left="-111" w:right="-32"/>
            <w:rPr>
              <w:rFonts w:eastAsia="Calibri" w:cs="Tahoma"/>
            </w:rPr>
          </w:pPr>
          <w:r w:rsidRPr="0043394D">
            <w:rPr>
              <w:rFonts w:eastAsia="Calibri" w:cs="Tahoma"/>
              <w:lang w:val="es-MX"/>
            </w:rPr>
            <w:t>0</w:t>
          </w:r>
          <w:r w:rsidR="00003A3E">
            <w:rPr>
              <w:rFonts w:eastAsia="Calibri" w:cs="Tahoma"/>
              <w:lang w:val="es-MX"/>
            </w:rPr>
            <w:t>1546</w:t>
          </w:r>
          <w:r w:rsidRPr="0043394D">
            <w:rPr>
              <w:rFonts w:eastAsia="Calibri" w:cs="Tahoma"/>
              <w:lang w:val="es-MX"/>
            </w:rPr>
            <w:t>/INFOEM/IP/RR/2021</w:t>
          </w:r>
          <w:r w:rsidR="00FE3759">
            <w:rPr>
              <w:rFonts w:eastAsia="Calibri" w:cs="Tahoma"/>
              <w:lang w:val="es-MX"/>
            </w:rPr>
            <w:t xml:space="preserve"> y </w:t>
          </w:r>
          <w:r w:rsidRPr="00FE3759" w:rsidR="00FE3759">
            <w:rPr>
              <w:rFonts w:eastAsia="Calibri" w:cs="Tahoma"/>
              <w:lang w:val="es-MX"/>
            </w:rPr>
            <w:t>01547/INFOEM/IP/RR/2021</w:t>
          </w:r>
        </w:p>
      </w:tc>
    </w:tr>
    <w:tr w:rsidRPr="00E152D8" w:rsidR="00EE1572" w:rsidTr="2C377104" w14:paraId="143F30BF" w14:textId="77777777">
      <w:trPr>
        <w:trHeight w:val="132"/>
      </w:trPr>
      <w:tc>
        <w:tcPr>
          <w:tcW w:w="2691" w:type="dxa"/>
          <w:tcMar/>
        </w:tcPr>
        <w:p w:rsidRPr="00E152D8" w:rsidR="00EE1572" w:rsidP="00EE1572" w:rsidRDefault="00235F2A" w14:paraId="14CA4080" w14:textId="77777777">
          <w:pPr>
            <w:tabs>
              <w:tab w:val="right" w:pos="8838"/>
            </w:tabs>
            <w:ind w:right="-105"/>
            <w:rPr>
              <w:rFonts w:eastAsia="Calibri" w:cs="Tahoma"/>
              <w:b/>
              <w:lang w:val="es-MX"/>
            </w:rPr>
          </w:pPr>
          <w:r w:rsidRPr="00E152D8">
            <w:rPr>
              <w:rFonts w:eastAsia="Calibri" w:cs="Tahoma"/>
              <w:b/>
              <w:lang w:val="es-MX"/>
            </w:rPr>
            <w:t>Recurrente:</w:t>
          </w:r>
        </w:p>
      </w:tc>
      <w:tc>
        <w:tcPr>
          <w:tcW w:w="2979" w:type="dxa"/>
          <w:tcMar/>
        </w:tcPr>
        <w:p w:rsidRPr="0043394D" w:rsidR="00EE1572" w:rsidP="2C377104" w:rsidRDefault="00003A3E" w14:paraId="2E191B75" w14:textId="58C4DC9F">
          <w:pPr>
            <w:tabs>
              <w:tab w:val="right" w:pos="8838"/>
            </w:tabs>
            <w:ind w:left="-111" w:right="-109"/>
            <w:rPr>
              <w:rFonts w:cs="Tahoma"/>
              <w:b w:val="1"/>
              <w:bCs w:val="1"/>
              <w:color w:val="0D0D0D" w:themeColor="text1" w:themeTint="F2" w:themeShade="FF"/>
              <w:highlight w:val="black"/>
              <w:lang w:val="es-MX"/>
            </w:rPr>
          </w:pPr>
          <w:r w:rsidRPr="2C377104" w:rsidR="2C377104">
            <w:rPr>
              <w:rFonts w:cs="Tahoma"/>
              <w:b w:val="1"/>
              <w:bCs w:val="1"/>
              <w:color w:val="0D0D0D" w:themeColor="text1" w:themeTint="F2" w:themeShade="FF"/>
              <w:highlight w:val="black"/>
              <w:lang w:val="es-MX"/>
            </w:rPr>
            <w:t>XXXXXXXXXXXX</w:t>
          </w:r>
        </w:p>
      </w:tc>
    </w:tr>
    <w:tr w:rsidRPr="00E152D8" w:rsidR="00EE1572" w:rsidTr="2C377104" w14:paraId="4B1B70B2" w14:textId="77777777">
      <w:trPr>
        <w:trHeight w:val="261"/>
      </w:trPr>
      <w:tc>
        <w:tcPr>
          <w:tcW w:w="2691" w:type="dxa"/>
          <w:tcMar/>
        </w:tcPr>
        <w:p w:rsidRPr="00E152D8" w:rsidR="00EE1572" w:rsidP="00EE1572" w:rsidRDefault="00235F2A" w14:paraId="573DCFA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9" w:type="dxa"/>
          <w:tcMar/>
        </w:tcPr>
        <w:p w:rsidRPr="00DA3C0E" w:rsidR="00EE1572" w:rsidP="00EC7F38" w:rsidRDefault="007C3436" w14:paraId="7954F3D7" w14:textId="773C72C9">
          <w:pPr>
            <w:tabs>
              <w:tab w:val="right" w:pos="8838"/>
            </w:tabs>
            <w:ind w:left="-111" w:right="-32"/>
            <w:rPr>
              <w:rFonts w:eastAsia="Calibri" w:cs="Tahoma"/>
              <w:lang w:val="es-MX"/>
            </w:rPr>
          </w:pPr>
          <w:r>
            <w:rPr>
              <w:rFonts w:cs="Tahoma"/>
              <w:color w:val="0D0D0D" w:themeColor="text1" w:themeTint="F2"/>
            </w:rPr>
            <w:t xml:space="preserve">Ayuntamiento de </w:t>
          </w:r>
          <w:r w:rsidR="00003A3E">
            <w:rPr>
              <w:rFonts w:cs="Tahoma"/>
              <w:color w:val="0D0D0D" w:themeColor="text1" w:themeTint="F2"/>
            </w:rPr>
            <w:t>Valle de Chalco Solidaridad</w:t>
          </w:r>
        </w:p>
      </w:tc>
    </w:tr>
    <w:tr w:rsidRPr="00E152D8" w:rsidR="00EE1572" w:rsidTr="2C377104" w14:paraId="682858C0" w14:textId="77777777">
      <w:trPr>
        <w:trHeight w:val="261"/>
      </w:trPr>
      <w:tc>
        <w:tcPr>
          <w:tcW w:w="2691" w:type="dxa"/>
          <w:tcMar/>
        </w:tcPr>
        <w:p w:rsidRPr="00E152D8" w:rsidR="00EE1572" w:rsidP="00EE1572" w:rsidRDefault="00235F2A" w14:paraId="76BF4496"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9" w:type="dxa"/>
          <w:tcMar/>
        </w:tcPr>
        <w:p w:rsidRPr="00C75E9A" w:rsidR="00CA2F75" w:rsidP="00C75E9A" w:rsidRDefault="00235F2A" w14:paraId="22B72C39" w14:textId="168438CB">
          <w:pPr>
            <w:tabs>
              <w:tab w:val="right" w:pos="8838"/>
            </w:tabs>
            <w:ind w:left="-111" w:right="-32"/>
            <w:rPr>
              <w:rFonts w:eastAsia="Calibri" w:cs="Tahoma"/>
              <w:lang w:val="es-MX"/>
            </w:rPr>
          </w:pPr>
          <w:r w:rsidRPr="00E152D8">
            <w:rPr>
              <w:rFonts w:eastAsia="Calibri" w:cs="Tahoma"/>
              <w:lang w:val="es-MX"/>
            </w:rPr>
            <w:t>Luis Gustavo Parra Noriega</w:t>
          </w:r>
        </w:p>
      </w:tc>
    </w:tr>
  </w:tbl>
  <w:bookmarkEnd w:id="2"/>
  <w:p w:rsidR="00EE1572" w:rsidP="00EC7F38" w:rsidRDefault="00680B12" w14:paraId="6EE1B9FB" w14:textId="77777777">
    <w:pPr>
      <w:pStyle w:val="Encabezado"/>
      <w:tabs>
        <w:tab w:val="left" w:pos="5812"/>
      </w:tabs>
    </w:pPr>
    <w:r>
      <w:rPr>
        <w:noProof/>
      </w:rPr>
      <w:pict w14:anchorId="244633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107.85pt;margin-top:-121.8pt;width:663.5pt;height:12in;z-index:-251655168;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D754E"/>
    <w:multiLevelType w:val="hybridMultilevel"/>
    <w:tmpl w:val="134E045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 w15:restartNumberingAfterBreak="0">
    <w:nsid w:val="7ADA4D23"/>
    <w:multiLevelType w:val="hybridMultilevel"/>
    <w:tmpl w:val="D59A059C"/>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4" w15:restartNumberingAfterBreak="0">
    <w:nsid w:val="7FBA5D00"/>
    <w:multiLevelType w:val="hybridMultilevel"/>
    <w:tmpl w:val="35042E6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dirty"/>
  <w:trackRevisions w:val="false"/>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90A"/>
    <w:rsid w:val="00003A3E"/>
    <w:rsid w:val="00006EDF"/>
    <w:rsid w:val="00007E02"/>
    <w:rsid w:val="0001563B"/>
    <w:rsid w:val="0004021E"/>
    <w:rsid w:val="00040E26"/>
    <w:rsid w:val="00052898"/>
    <w:rsid w:val="000741F0"/>
    <w:rsid w:val="00091382"/>
    <w:rsid w:val="000C18D7"/>
    <w:rsid w:val="000D52C1"/>
    <w:rsid w:val="00123B5C"/>
    <w:rsid w:val="0012452D"/>
    <w:rsid w:val="00152983"/>
    <w:rsid w:val="00194AA1"/>
    <w:rsid w:val="001A539B"/>
    <w:rsid w:val="001B036A"/>
    <w:rsid w:val="001D7965"/>
    <w:rsid w:val="00201FA4"/>
    <w:rsid w:val="00207EF7"/>
    <w:rsid w:val="00215325"/>
    <w:rsid w:val="00215475"/>
    <w:rsid w:val="00220D36"/>
    <w:rsid w:val="00235F2A"/>
    <w:rsid w:val="002526D7"/>
    <w:rsid w:val="002551A2"/>
    <w:rsid w:val="00271A1E"/>
    <w:rsid w:val="00284A80"/>
    <w:rsid w:val="002857CD"/>
    <w:rsid w:val="002C123B"/>
    <w:rsid w:val="002C5A85"/>
    <w:rsid w:val="002D423B"/>
    <w:rsid w:val="00301CE3"/>
    <w:rsid w:val="00330E4C"/>
    <w:rsid w:val="003316B9"/>
    <w:rsid w:val="00377193"/>
    <w:rsid w:val="003E3FDE"/>
    <w:rsid w:val="003E544F"/>
    <w:rsid w:val="00432B67"/>
    <w:rsid w:val="0043394D"/>
    <w:rsid w:val="00454AF0"/>
    <w:rsid w:val="004561E6"/>
    <w:rsid w:val="00462344"/>
    <w:rsid w:val="004806D3"/>
    <w:rsid w:val="004C1A84"/>
    <w:rsid w:val="004C55AA"/>
    <w:rsid w:val="004D1DC0"/>
    <w:rsid w:val="005053ED"/>
    <w:rsid w:val="005262B8"/>
    <w:rsid w:val="00545773"/>
    <w:rsid w:val="005555CD"/>
    <w:rsid w:val="00565AD5"/>
    <w:rsid w:val="005868F8"/>
    <w:rsid w:val="00594D27"/>
    <w:rsid w:val="005A0F71"/>
    <w:rsid w:val="005A69D9"/>
    <w:rsid w:val="005C2246"/>
    <w:rsid w:val="005E5760"/>
    <w:rsid w:val="005F6568"/>
    <w:rsid w:val="005F7BFE"/>
    <w:rsid w:val="00643BDE"/>
    <w:rsid w:val="00677FDF"/>
    <w:rsid w:val="00680B12"/>
    <w:rsid w:val="006B40B9"/>
    <w:rsid w:val="006B6364"/>
    <w:rsid w:val="006C1226"/>
    <w:rsid w:val="007451EA"/>
    <w:rsid w:val="00774347"/>
    <w:rsid w:val="007829D1"/>
    <w:rsid w:val="007836AF"/>
    <w:rsid w:val="00786BCD"/>
    <w:rsid w:val="007B5D8F"/>
    <w:rsid w:val="007C3436"/>
    <w:rsid w:val="007C417A"/>
    <w:rsid w:val="007C721A"/>
    <w:rsid w:val="007F38BA"/>
    <w:rsid w:val="008143BA"/>
    <w:rsid w:val="008274FF"/>
    <w:rsid w:val="00876CB5"/>
    <w:rsid w:val="008820DD"/>
    <w:rsid w:val="008838A7"/>
    <w:rsid w:val="008864C2"/>
    <w:rsid w:val="008905A4"/>
    <w:rsid w:val="00894044"/>
    <w:rsid w:val="00953F40"/>
    <w:rsid w:val="009769E6"/>
    <w:rsid w:val="00993855"/>
    <w:rsid w:val="00996EE4"/>
    <w:rsid w:val="009E6CED"/>
    <w:rsid w:val="009F0373"/>
    <w:rsid w:val="00A01259"/>
    <w:rsid w:val="00A255AA"/>
    <w:rsid w:val="00A30F2A"/>
    <w:rsid w:val="00A35FEE"/>
    <w:rsid w:val="00A422A6"/>
    <w:rsid w:val="00A55C6B"/>
    <w:rsid w:val="00A85F25"/>
    <w:rsid w:val="00A963ED"/>
    <w:rsid w:val="00AB2C6A"/>
    <w:rsid w:val="00AB5FC3"/>
    <w:rsid w:val="00AC4CC5"/>
    <w:rsid w:val="00AD370C"/>
    <w:rsid w:val="00B1084C"/>
    <w:rsid w:val="00B517CA"/>
    <w:rsid w:val="00B5390A"/>
    <w:rsid w:val="00B63F0D"/>
    <w:rsid w:val="00B714AE"/>
    <w:rsid w:val="00B763BF"/>
    <w:rsid w:val="00B9361F"/>
    <w:rsid w:val="00BA421A"/>
    <w:rsid w:val="00C07C4C"/>
    <w:rsid w:val="00C27349"/>
    <w:rsid w:val="00C66A79"/>
    <w:rsid w:val="00C75E9A"/>
    <w:rsid w:val="00C82E9E"/>
    <w:rsid w:val="00C85606"/>
    <w:rsid w:val="00C96574"/>
    <w:rsid w:val="00CA2F75"/>
    <w:rsid w:val="00CB6443"/>
    <w:rsid w:val="00CD3E16"/>
    <w:rsid w:val="00D17688"/>
    <w:rsid w:val="00D21C00"/>
    <w:rsid w:val="00D81077"/>
    <w:rsid w:val="00DA3C0E"/>
    <w:rsid w:val="00DC0913"/>
    <w:rsid w:val="00DC767F"/>
    <w:rsid w:val="00E17BF6"/>
    <w:rsid w:val="00EA26AC"/>
    <w:rsid w:val="00EA4529"/>
    <w:rsid w:val="00EC7AC4"/>
    <w:rsid w:val="00ED4F3D"/>
    <w:rsid w:val="00EF2D16"/>
    <w:rsid w:val="00F0119D"/>
    <w:rsid w:val="00F33143"/>
    <w:rsid w:val="00F433F4"/>
    <w:rsid w:val="00F578E2"/>
    <w:rsid w:val="00F70BFC"/>
    <w:rsid w:val="00F82554"/>
    <w:rsid w:val="00FB013B"/>
    <w:rsid w:val="00FC42DF"/>
    <w:rsid w:val="00FD36E1"/>
    <w:rsid w:val="00FD6A91"/>
    <w:rsid w:val="00FD6F97"/>
    <w:rsid w:val="00FE0169"/>
    <w:rsid w:val="00FE3759"/>
    <w:rsid w:val="2C3771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26523E"/>
  <w15:chartTrackingRefBased/>
  <w15:docId w15:val="{EDB2744E-98B9-411E-946A-F8AC85B6C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390A"/>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B5390A"/>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B5390A"/>
    <w:rPr>
      <w:rFonts w:ascii="Palatino Linotype" w:hAnsi="Palatino Linotype"/>
      <w:color w:val="000000" w:themeColor="text1"/>
    </w:rPr>
  </w:style>
  <w:style w:type="paragraph" w:styleId="Piedepgina">
    <w:name w:val="footer"/>
    <w:basedOn w:val="Normal"/>
    <w:link w:val="PiedepginaCar"/>
    <w:uiPriority w:val="99"/>
    <w:unhideWhenUsed/>
    <w:rsid w:val="00B5390A"/>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B5390A"/>
    <w:rPr>
      <w:rFonts w:ascii="Palatino Linotype" w:hAnsi="Palatino Linotype"/>
      <w:color w:val="000000" w:themeColor="text1"/>
    </w:rPr>
  </w:style>
  <w:style w:type="table" w:styleId="Tablaconcuadrcula">
    <w:name w:val="Table Grid"/>
    <w:basedOn w:val="Tablanormal"/>
    <w:uiPriority w:val="39"/>
    <w:rsid w:val="00B5390A"/>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5390A"/>
    <w:pPr>
      <w:ind w:left="720"/>
      <w:contextualSpacing/>
    </w:pPr>
  </w:style>
  <w:style w:type="paragraph" w:styleId="NormalWeb">
    <w:name w:val="Normal (Web)"/>
    <w:basedOn w:val="Normal"/>
    <w:uiPriority w:val="99"/>
    <w:semiHidden/>
    <w:unhideWhenUsed/>
    <w:rsid w:val="00B5390A"/>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5390A"/>
    <w:rPr>
      <w:rFonts w:ascii="Palatino Linotype" w:hAnsi="Palatino Linotype"/>
      <w:color w:val="000000" w:themeColor="text1"/>
    </w:rPr>
  </w:style>
  <w:style w:type="character" w:styleId="Hipervnculo">
    <w:name w:val="Hyperlink"/>
    <w:aliases w:val="Hipervínculo1,Hipervínculo11,Hipervínculo12,Hipervínculo13,Hipervínculo14,Hipervínculo15"/>
    <w:basedOn w:val="Fuentedeprrafopredeter"/>
    <w:uiPriority w:val="99"/>
    <w:unhideWhenUsed/>
    <w:qFormat/>
    <w:rsid w:val="00194AA1"/>
    <w:rPr>
      <w:color w:val="0563C1" w:themeColor="hyperlink"/>
      <w:u w:val="single"/>
    </w:rPr>
  </w:style>
  <w:style w:type="table" w:styleId="Tablaconcuadrcula1" w:customStyle="1">
    <w:name w:val="Tabla con cuadrícula1"/>
    <w:basedOn w:val="Tablanormal"/>
    <w:next w:val="Tablaconcuadrcula"/>
    <w:uiPriority w:val="39"/>
    <w:rsid w:val="00643BDE"/>
    <w:pPr>
      <w:spacing w:after="0" w:line="240" w:lineRule="auto"/>
    </w:pPr>
    <w:rPr>
      <w:rFonts w:ascii="Calibri" w:hAnsi="Calibri" w:eastAsia="Calibri" w:cs="Times New Roman"/>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328739">
      <w:bodyDiv w:val="1"/>
      <w:marLeft w:val="0"/>
      <w:marRight w:val="0"/>
      <w:marTop w:val="0"/>
      <w:marBottom w:val="0"/>
      <w:divBdr>
        <w:top w:val="none" w:sz="0" w:space="0" w:color="auto"/>
        <w:left w:val="none" w:sz="0" w:space="0" w:color="auto"/>
        <w:bottom w:val="none" w:sz="0" w:space="0" w:color="auto"/>
        <w:right w:val="none" w:sz="0" w:space="0" w:color="auto"/>
      </w:divBdr>
    </w:div>
    <w:div w:id="268776141">
      <w:bodyDiv w:val="1"/>
      <w:marLeft w:val="0"/>
      <w:marRight w:val="0"/>
      <w:marTop w:val="0"/>
      <w:marBottom w:val="0"/>
      <w:divBdr>
        <w:top w:val="none" w:sz="0" w:space="0" w:color="auto"/>
        <w:left w:val="none" w:sz="0" w:space="0" w:color="auto"/>
        <w:bottom w:val="none" w:sz="0" w:space="0" w:color="auto"/>
        <w:right w:val="none" w:sz="0" w:space="0" w:color="auto"/>
      </w:divBdr>
    </w:div>
    <w:div w:id="336422998">
      <w:bodyDiv w:val="1"/>
      <w:marLeft w:val="0"/>
      <w:marRight w:val="0"/>
      <w:marTop w:val="0"/>
      <w:marBottom w:val="0"/>
      <w:divBdr>
        <w:top w:val="none" w:sz="0" w:space="0" w:color="auto"/>
        <w:left w:val="none" w:sz="0" w:space="0" w:color="auto"/>
        <w:bottom w:val="none" w:sz="0" w:space="0" w:color="auto"/>
        <w:right w:val="none" w:sz="0" w:space="0" w:color="auto"/>
      </w:divBdr>
    </w:div>
    <w:div w:id="383914265">
      <w:bodyDiv w:val="1"/>
      <w:marLeft w:val="0"/>
      <w:marRight w:val="0"/>
      <w:marTop w:val="0"/>
      <w:marBottom w:val="0"/>
      <w:divBdr>
        <w:top w:val="none" w:sz="0" w:space="0" w:color="auto"/>
        <w:left w:val="none" w:sz="0" w:space="0" w:color="auto"/>
        <w:bottom w:val="none" w:sz="0" w:space="0" w:color="auto"/>
        <w:right w:val="none" w:sz="0" w:space="0" w:color="auto"/>
      </w:divBdr>
    </w:div>
    <w:div w:id="386534469">
      <w:bodyDiv w:val="1"/>
      <w:marLeft w:val="0"/>
      <w:marRight w:val="0"/>
      <w:marTop w:val="0"/>
      <w:marBottom w:val="0"/>
      <w:divBdr>
        <w:top w:val="none" w:sz="0" w:space="0" w:color="auto"/>
        <w:left w:val="none" w:sz="0" w:space="0" w:color="auto"/>
        <w:bottom w:val="none" w:sz="0" w:space="0" w:color="auto"/>
        <w:right w:val="none" w:sz="0" w:space="0" w:color="auto"/>
      </w:divBdr>
    </w:div>
    <w:div w:id="432870341">
      <w:bodyDiv w:val="1"/>
      <w:marLeft w:val="0"/>
      <w:marRight w:val="0"/>
      <w:marTop w:val="0"/>
      <w:marBottom w:val="0"/>
      <w:divBdr>
        <w:top w:val="none" w:sz="0" w:space="0" w:color="auto"/>
        <w:left w:val="none" w:sz="0" w:space="0" w:color="auto"/>
        <w:bottom w:val="none" w:sz="0" w:space="0" w:color="auto"/>
        <w:right w:val="none" w:sz="0" w:space="0" w:color="auto"/>
      </w:divBdr>
    </w:div>
    <w:div w:id="465515637">
      <w:bodyDiv w:val="1"/>
      <w:marLeft w:val="0"/>
      <w:marRight w:val="0"/>
      <w:marTop w:val="0"/>
      <w:marBottom w:val="0"/>
      <w:divBdr>
        <w:top w:val="none" w:sz="0" w:space="0" w:color="auto"/>
        <w:left w:val="none" w:sz="0" w:space="0" w:color="auto"/>
        <w:bottom w:val="none" w:sz="0" w:space="0" w:color="auto"/>
        <w:right w:val="none" w:sz="0" w:space="0" w:color="auto"/>
      </w:divBdr>
    </w:div>
    <w:div w:id="497842697">
      <w:bodyDiv w:val="1"/>
      <w:marLeft w:val="0"/>
      <w:marRight w:val="0"/>
      <w:marTop w:val="0"/>
      <w:marBottom w:val="0"/>
      <w:divBdr>
        <w:top w:val="none" w:sz="0" w:space="0" w:color="auto"/>
        <w:left w:val="none" w:sz="0" w:space="0" w:color="auto"/>
        <w:bottom w:val="none" w:sz="0" w:space="0" w:color="auto"/>
        <w:right w:val="none" w:sz="0" w:space="0" w:color="auto"/>
      </w:divBdr>
    </w:div>
    <w:div w:id="552499045">
      <w:bodyDiv w:val="1"/>
      <w:marLeft w:val="0"/>
      <w:marRight w:val="0"/>
      <w:marTop w:val="0"/>
      <w:marBottom w:val="0"/>
      <w:divBdr>
        <w:top w:val="none" w:sz="0" w:space="0" w:color="auto"/>
        <w:left w:val="none" w:sz="0" w:space="0" w:color="auto"/>
        <w:bottom w:val="none" w:sz="0" w:space="0" w:color="auto"/>
        <w:right w:val="none" w:sz="0" w:space="0" w:color="auto"/>
      </w:divBdr>
    </w:div>
    <w:div w:id="597249344">
      <w:bodyDiv w:val="1"/>
      <w:marLeft w:val="0"/>
      <w:marRight w:val="0"/>
      <w:marTop w:val="0"/>
      <w:marBottom w:val="0"/>
      <w:divBdr>
        <w:top w:val="none" w:sz="0" w:space="0" w:color="auto"/>
        <w:left w:val="none" w:sz="0" w:space="0" w:color="auto"/>
        <w:bottom w:val="none" w:sz="0" w:space="0" w:color="auto"/>
        <w:right w:val="none" w:sz="0" w:space="0" w:color="auto"/>
      </w:divBdr>
    </w:div>
    <w:div w:id="646201032">
      <w:bodyDiv w:val="1"/>
      <w:marLeft w:val="0"/>
      <w:marRight w:val="0"/>
      <w:marTop w:val="0"/>
      <w:marBottom w:val="0"/>
      <w:divBdr>
        <w:top w:val="none" w:sz="0" w:space="0" w:color="auto"/>
        <w:left w:val="none" w:sz="0" w:space="0" w:color="auto"/>
        <w:bottom w:val="none" w:sz="0" w:space="0" w:color="auto"/>
        <w:right w:val="none" w:sz="0" w:space="0" w:color="auto"/>
      </w:divBdr>
    </w:div>
    <w:div w:id="699473669">
      <w:bodyDiv w:val="1"/>
      <w:marLeft w:val="0"/>
      <w:marRight w:val="0"/>
      <w:marTop w:val="0"/>
      <w:marBottom w:val="0"/>
      <w:divBdr>
        <w:top w:val="none" w:sz="0" w:space="0" w:color="auto"/>
        <w:left w:val="none" w:sz="0" w:space="0" w:color="auto"/>
        <w:bottom w:val="none" w:sz="0" w:space="0" w:color="auto"/>
        <w:right w:val="none" w:sz="0" w:space="0" w:color="auto"/>
      </w:divBdr>
    </w:div>
    <w:div w:id="895319204">
      <w:bodyDiv w:val="1"/>
      <w:marLeft w:val="0"/>
      <w:marRight w:val="0"/>
      <w:marTop w:val="0"/>
      <w:marBottom w:val="0"/>
      <w:divBdr>
        <w:top w:val="none" w:sz="0" w:space="0" w:color="auto"/>
        <w:left w:val="none" w:sz="0" w:space="0" w:color="auto"/>
        <w:bottom w:val="none" w:sz="0" w:space="0" w:color="auto"/>
        <w:right w:val="none" w:sz="0" w:space="0" w:color="auto"/>
      </w:divBdr>
    </w:div>
    <w:div w:id="1026567074">
      <w:bodyDiv w:val="1"/>
      <w:marLeft w:val="0"/>
      <w:marRight w:val="0"/>
      <w:marTop w:val="0"/>
      <w:marBottom w:val="0"/>
      <w:divBdr>
        <w:top w:val="none" w:sz="0" w:space="0" w:color="auto"/>
        <w:left w:val="none" w:sz="0" w:space="0" w:color="auto"/>
        <w:bottom w:val="none" w:sz="0" w:space="0" w:color="auto"/>
        <w:right w:val="none" w:sz="0" w:space="0" w:color="auto"/>
      </w:divBdr>
    </w:div>
    <w:div w:id="1080642524">
      <w:bodyDiv w:val="1"/>
      <w:marLeft w:val="0"/>
      <w:marRight w:val="0"/>
      <w:marTop w:val="0"/>
      <w:marBottom w:val="0"/>
      <w:divBdr>
        <w:top w:val="none" w:sz="0" w:space="0" w:color="auto"/>
        <w:left w:val="none" w:sz="0" w:space="0" w:color="auto"/>
        <w:bottom w:val="none" w:sz="0" w:space="0" w:color="auto"/>
        <w:right w:val="none" w:sz="0" w:space="0" w:color="auto"/>
      </w:divBdr>
    </w:div>
    <w:div w:id="1131166811">
      <w:bodyDiv w:val="1"/>
      <w:marLeft w:val="0"/>
      <w:marRight w:val="0"/>
      <w:marTop w:val="0"/>
      <w:marBottom w:val="0"/>
      <w:divBdr>
        <w:top w:val="none" w:sz="0" w:space="0" w:color="auto"/>
        <w:left w:val="none" w:sz="0" w:space="0" w:color="auto"/>
        <w:bottom w:val="none" w:sz="0" w:space="0" w:color="auto"/>
        <w:right w:val="none" w:sz="0" w:space="0" w:color="auto"/>
      </w:divBdr>
    </w:div>
    <w:div w:id="1164781279">
      <w:bodyDiv w:val="1"/>
      <w:marLeft w:val="0"/>
      <w:marRight w:val="0"/>
      <w:marTop w:val="0"/>
      <w:marBottom w:val="0"/>
      <w:divBdr>
        <w:top w:val="none" w:sz="0" w:space="0" w:color="auto"/>
        <w:left w:val="none" w:sz="0" w:space="0" w:color="auto"/>
        <w:bottom w:val="none" w:sz="0" w:space="0" w:color="auto"/>
        <w:right w:val="none" w:sz="0" w:space="0" w:color="auto"/>
      </w:divBdr>
    </w:div>
    <w:div w:id="1466585325">
      <w:bodyDiv w:val="1"/>
      <w:marLeft w:val="0"/>
      <w:marRight w:val="0"/>
      <w:marTop w:val="0"/>
      <w:marBottom w:val="0"/>
      <w:divBdr>
        <w:top w:val="none" w:sz="0" w:space="0" w:color="auto"/>
        <w:left w:val="none" w:sz="0" w:space="0" w:color="auto"/>
        <w:bottom w:val="none" w:sz="0" w:space="0" w:color="auto"/>
        <w:right w:val="none" w:sz="0" w:space="0" w:color="auto"/>
      </w:divBdr>
    </w:div>
    <w:div w:id="1577398680">
      <w:bodyDiv w:val="1"/>
      <w:marLeft w:val="0"/>
      <w:marRight w:val="0"/>
      <w:marTop w:val="0"/>
      <w:marBottom w:val="0"/>
      <w:divBdr>
        <w:top w:val="none" w:sz="0" w:space="0" w:color="auto"/>
        <w:left w:val="none" w:sz="0" w:space="0" w:color="auto"/>
        <w:bottom w:val="none" w:sz="0" w:space="0" w:color="auto"/>
        <w:right w:val="none" w:sz="0" w:space="0" w:color="auto"/>
      </w:divBdr>
    </w:div>
    <w:div w:id="1607083098">
      <w:bodyDiv w:val="1"/>
      <w:marLeft w:val="0"/>
      <w:marRight w:val="0"/>
      <w:marTop w:val="0"/>
      <w:marBottom w:val="0"/>
      <w:divBdr>
        <w:top w:val="none" w:sz="0" w:space="0" w:color="auto"/>
        <w:left w:val="none" w:sz="0" w:space="0" w:color="auto"/>
        <w:bottom w:val="none" w:sz="0" w:space="0" w:color="auto"/>
        <w:right w:val="none" w:sz="0" w:space="0" w:color="auto"/>
      </w:divBdr>
    </w:div>
    <w:div w:id="1668052950">
      <w:bodyDiv w:val="1"/>
      <w:marLeft w:val="0"/>
      <w:marRight w:val="0"/>
      <w:marTop w:val="0"/>
      <w:marBottom w:val="0"/>
      <w:divBdr>
        <w:top w:val="none" w:sz="0" w:space="0" w:color="auto"/>
        <w:left w:val="none" w:sz="0" w:space="0" w:color="auto"/>
        <w:bottom w:val="none" w:sz="0" w:space="0" w:color="auto"/>
        <w:right w:val="none" w:sz="0" w:space="0" w:color="auto"/>
      </w:divBdr>
    </w:div>
    <w:div w:id="1755669151">
      <w:bodyDiv w:val="1"/>
      <w:marLeft w:val="0"/>
      <w:marRight w:val="0"/>
      <w:marTop w:val="0"/>
      <w:marBottom w:val="0"/>
      <w:divBdr>
        <w:top w:val="none" w:sz="0" w:space="0" w:color="auto"/>
        <w:left w:val="none" w:sz="0" w:space="0" w:color="auto"/>
        <w:bottom w:val="none" w:sz="0" w:space="0" w:color="auto"/>
        <w:right w:val="none" w:sz="0" w:space="0" w:color="auto"/>
      </w:divBdr>
    </w:div>
    <w:div w:id="1782341497">
      <w:bodyDiv w:val="1"/>
      <w:marLeft w:val="0"/>
      <w:marRight w:val="0"/>
      <w:marTop w:val="0"/>
      <w:marBottom w:val="0"/>
      <w:divBdr>
        <w:top w:val="none" w:sz="0" w:space="0" w:color="auto"/>
        <w:left w:val="none" w:sz="0" w:space="0" w:color="auto"/>
        <w:bottom w:val="none" w:sz="0" w:space="0" w:color="auto"/>
        <w:right w:val="none" w:sz="0" w:space="0" w:color="auto"/>
      </w:divBdr>
    </w:div>
    <w:div w:id="1816146410">
      <w:bodyDiv w:val="1"/>
      <w:marLeft w:val="0"/>
      <w:marRight w:val="0"/>
      <w:marTop w:val="0"/>
      <w:marBottom w:val="0"/>
      <w:divBdr>
        <w:top w:val="none" w:sz="0" w:space="0" w:color="auto"/>
        <w:left w:val="none" w:sz="0" w:space="0" w:color="auto"/>
        <w:bottom w:val="none" w:sz="0" w:space="0" w:color="auto"/>
        <w:right w:val="none" w:sz="0" w:space="0" w:color="auto"/>
      </w:divBdr>
    </w:div>
    <w:div w:id="1851335374">
      <w:bodyDiv w:val="1"/>
      <w:marLeft w:val="0"/>
      <w:marRight w:val="0"/>
      <w:marTop w:val="0"/>
      <w:marBottom w:val="0"/>
      <w:divBdr>
        <w:top w:val="none" w:sz="0" w:space="0" w:color="auto"/>
        <w:left w:val="none" w:sz="0" w:space="0" w:color="auto"/>
        <w:bottom w:val="none" w:sz="0" w:space="0" w:color="auto"/>
        <w:right w:val="none" w:sz="0" w:space="0" w:color="auto"/>
      </w:divBdr>
    </w:div>
    <w:div w:id="1883977986">
      <w:bodyDiv w:val="1"/>
      <w:marLeft w:val="0"/>
      <w:marRight w:val="0"/>
      <w:marTop w:val="0"/>
      <w:marBottom w:val="0"/>
      <w:divBdr>
        <w:top w:val="none" w:sz="0" w:space="0" w:color="auto"/>
        <w:left w:val="none" w:sz="0" w:space="0" w:color="auto"/>
        <w:bottom w:val="none" w:sz="0" w:space="0" w:color="auto"/>
        <w:right w:val="none" w:sz="0" w:space="0" w:color="auto"/>
      </w:divBdr>
    </w:div>
    <w:div w:id="2133328115">
      <w:bodyDiv w:val="1"/>
      <w:marLeft w:val="0"/>
      <w:marRight w:val="0"/>
      <w:marTop w:val="0"/>
      <w:marBottom w:val="0"/>
      <w:divBdr>
        <w:top w:val="none" w:sz="0" w:space="0" w:color="auto"/>
        <w:left w:val="none" w:sz="0" w:space="0" w:color="auto"/>
        <w:bottom w:val="none" w:sz="0" w:space="0" w:color="auto"/>
        <w:right w:val="none" w:sz="0" w:space="0" w:color="auto"/>
      </w:divBdr>
    </w:div>
    <w:div w:id="214068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webSettings" Target="webSettings.xml" Id="rId4" /><Relationship Type="http://schemas.openxmlformats.org/officeDocument/2006/relationships/hyperlink" Target="https://www.gob.mx/cms/uploads/attachment/file/127275/Proc_Control_Servicios_Alumbrado_P_blico_2011.pdf" TargetMode="External" Id="rId9" /><Relationship Type="http://schemas.openxmlformats.org/officeDocument/2006/relationships/footer" Target="footer2.xml" Id="rId14" /><Relationship Type="http://schemas.openxmlformats.org/officeDocument/2006/relationships/image" Target="/media/image4.png" Id="R8501d506e8324925" /><Relationship Type="http://schemas.openxmlformats.org/officeDocument/2006/relationships/image" Target="/media/image5.png" Id="R494f1110131c463b" /><Relationship Type="http://schemas.openxmlformats.org/officeDocument/2006/relationships/glossaryDocument" Target="/word/glossary/document.xml" Id="R79dc4fd2cb9f4499"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028c170-5e40-47c5-bd16-ba4b20e63f3f}"/>
      </w:docPartPr>
      <w:docPartBody>
        <w:p w14:paraId="2B5D66E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JAEL RUBIO SANCHEZ</lastModifiedBy>
  <revision>4</revision>
  <dcterms:created xsi:type="dcterms:W3CDTF">2021-04-24T03:17:00.0000000Z</dcterms:created>
  <dcterms:modified xsi:type="dcterms:W3CDTF">2021-05-06T21:42:49.3372495Z</dcterms:modified>
</coreProperties>
</file>