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85AB6" w:rsidRPr="00AA3032" w:rsidRDefault="00785AB6" w:rsidP="00785AB6">
      <w:pPr>
        <w:shd w:val="clear" w:color="auto" w:fill="FFFFFF"/>
        <w:spacing w:after="0" w:line="360" w:lineRule="auto"/>
        <w:jc w:val="both"/>
        <w:rPr>
          <w:rFonts w:ascii="Palatino Linotype" w:eastAsia="Times New Roman" w:hAnsi="Palatino Linotype" w:cs="Arial"/>
          <w:color w:val="000000"/>
          <w:sz w:val="24"/>
          <w:szCs w:val="24"/>
          <w:lang w:eastAsia="es-MX"/>
        </w:rPr>
      </w:pPr>
      <w:r w:rsidRPr="00AA3032">
        <w:rPr>
          <w:rFonts w:ascii="Palatino Linotype" w:eastAsia="Times New Roman" w:hAnsi="Palatino Linotype" w:cs="Arial"/>
          <w:color w:val="000000"/>
          <w:sz w:val="24"/>
          <w:szCs w:val="24"/>
          <w:lang w:eastAsia="es-MX"/>
        </w:rPr>
        <w:t xml:space="preserve">Resolución del Pleno del Instituto de Transparencia, Acceso a la Información Pública y Protección de Datos Personales del Estado de México y Municipios, en Metepec Estado de México, a </w:t>
      </w:r>
      <w:r w:rsidR="00AE742B" w:rsidRPr="00AA3032">
        <w:rPr>
          <w:rFonts w:ascii="Palatino Linotype" w:eastAsia="Times New Roman" w:hAnsi="Palatino Linotype" w:cs="Arial"/>
          <w:color w:val="000000"/>
          <w:sz w:val="24"/>
          <w:szCs w:val="24"/>
          <w:lang w:eastAsia="es-MX"/>
        </w:rPr>
        <w:t>dieciocho de marzo</w:t>
      </w:r>
      <w:r w:rsidR="00855916" w:rsidRPr="00AA3032">
        <w:rPr>
          <w:rFonts w:ascii="Palatino Linotype" w:eastAsia="Times New Roman" w:hAnsi="Palatino Linotype" w:cs="Arial"/>
          <w:color w:val="000000"/>
          <w:sz w:val="24"/>
          <w:szCs w:val="24"/>
          <w:lang w:eastAsia="es-MX"/>
        </w:rPr>
        <w:t xml:space="preserve"> de dos mil </w:t>
      </w:r>
      <w:r w:rsidR="00AE742B" w:rsidRPr="00AA3032">
        <w:rPr>
          <w:rFonts w:ascii="Palatino Linotype" w:eastAsia="Times New Roman" w:hAnsi="Palatino Linotype" w:cs="Arial"/>
          <w:color w:val="000000"/>
          <w:sz w:val="24"/>
          <w:szCs w:val="24"/>
          <w:lang w:eastAsia="es-MX"/>
        </w:rPr>
        <w:t>veintiuno</w:t>
      </w:r>
      <w:r w:rsidRPr="00AA3032">
        <w:rPr>
          <w:rFonts w:ascii="Palatino Linotype" w:eastAsia="Times New Roman" w:hAnsi="Palatino Linotype" w:cs="Arial"/>
          <w:color w:val="000000"/>
          <w:sz w:val="24"/>
          <w:szCs w:val="24"/>
          <w:lang w:eastAsia="es-MX"/>
        </w:rPr>
        <w:t>.</w:t>
      </w:r>
    </w:p>
    <w:p w:rsidR="00572E66" w:rsidRPr="00AA3032" w:rsidRDefault="00572E66" w:rsidP="00785AB6">
      <w:pPr>
        <w:shd w:val="clear" w:color="auto" w:fill="FFFFFF"/>
        <w:spacing w:after="0" w:line="360" w:lineRule="auto"/>
        <w:jc w:val="both"/>
        <w:rPr>
          <w:rFonts w:ascii="Palatino Linotype" w:eastAsia="Times New Roman" w:hAnsi="Palatino Linotype" w:cs="Arial"/>
          <w:color w:val="000000"/>
          <w:sz w:val="24"/>
          <w:szCs w:val="24"/>
          <w:lang w:eastAsia="es-MX"/>
        </w:rPr>
      </w:pPr>
    </w:p>
    <w:p w:rsidR="00785AB6" w:rsidRPr="00AA3032" w:rsidRDefault="00785AB6" w:rsidP="00785AB6">
      <w:pPr>
        <w:tabs>
          <w:tab w:val="left" w:pos="1701"/>
        </w:tabs>
        <w:spacing w:after="0" w:line="360" w:lineRule="auto"/>
        <w:jc w:val="both"/>
        <w:rPr>
          <w:rFonts w:ascii="Palatino Linotype" w:hAnsi="Palatino Linotype" w:cs="Arial"/>
          <w:sz w:val="24"/>
        </w:rPr>
      </w:pPr>
      <w:r w:rsidRPr="00AA3032">
        <w:rPr>
          <w:rFonts w:ascii="Palatino Linotype" w:hAnsi="Palatino Linotype" w:cs="Arial"/>
          <w:b/>
          <w:sz w:val="24"/>
        </w:rPr>
        <w:t>VISTO</w:t>
      </w:r>
      <w:r w:rsidRPr="00AA3032">
        <w:rPr>
          <w:rFonts w:ascii="Palatino Linotype" w:hAnsi="Palatino Linotype" w:cs="Arial"/>
          <w:sz w:val="24"/>
        </w:rPr>
        <w:t xml:space="preserve"> el expediente electrónico formado con motivo del recurso de revisión número </w:t>
      </w:r>
      <w:r w:rsidRPr="00AA3032">
        <w:rPr>
          <w:rFonts w:ascii="Palatino Linotype" w:hAnsi="Palatino Linotype" w:cs="Arial"/>
          <w:b/>
          <w:bCs/>
          <w:sz w:val="24"/>
          <w:lang w:eastAsia="es-MX"/>
        </w:rPr>
        <w:t>0</w:t>
      </w:r>
      <w:r w:rsidR="00572E66" w:rsidRPr="00AA3032">
        <w:rPr>
          <w:rFonts w:ascii="Palatino Linotype" w:hAnsi="Palatino Linotype" w:cs="Arial"/>
          <w:b/>
          <w:bCs/>
          <w:sz w:val="24"/>
          <w:lang w:eastAsia="es-MX"/>
        </w:rPr>
        <w:t>0300</w:t>
      </w:r>
      <w:r w:rsidR="00997D38" w:rsidRPr="00AA3032">
        <w:rPr>
          <w:rFonts w:ascii="Palatino Linotype" w:hAnsi="Palatino Linotype" w:cs="Arial"/>
          <w:b/>
          <w:bCs/>
          <w:sz w:val="24"/>
          <w:lang w:eastAsia="es-MX"/>
        </w:rPr>
        <w:t>/INFOEM/IP/RR/20</w:t>
      </w:r>
      <w:r w:rsidR="00572E66" w:rsidRPr="00AA3032">
        <w:rPr>
          <w:rFonts w:ascii="Palatino Linotype" w:hAnsi="Palatino Linotype" w:cs="Arial"/>
          <w:b/>
          <w:bCs/>
          <w:sz w:val="24"/>
          <w:lang w:eastAsia="es-MX"/>
        </w:rPr>
        <w:t>21</w:t>
      </w:r>
      <w:r w:rsidRPr="00AA3032">
        <w:rPr>
          <w:rFonts w:ascii="Palatino Linotype" w:hAnsi="Palatino Linotype" w:cs="Arial"/>
          <w:sz w:val="24"/>
        </w:rPr>
        <w:t xml:space="preserve">, interpuesto por </w:t>
      </w:r>
      <w:r w:rsidR="00572E66" w:rsidRPr="00AA3032">
        <w:rPr>
          <w:rFonts w:ascii="Palatino Linotype" w:hAnsi="Palatino Linotype" w:cs="Arial"/>
          <w:sz w:val="24"/>
        </w:rPr>
        <w:t>el</w:t>
      </w:r>
      <w:r w:rsidR="00A55DB9" w:rsidRPr="00AA3032">
        <w:rPr>
          <w:rFonts w:ascii="Palatino Linotype" w:hAnsi="Palatino Linotype" w:cs="Arial"/>
          <w:b/>
          <w:sz w:val="24"/>
        </w:rPr>
        <w:t xml:space="preserve"> </w:t>
      </w:r>
      <w:r w:rsidRPr="00AA3032">
        <w:rPr>
          <w:rFonts w:ascii="Palatino Linotype" w:hAnsi="Palatino Linotype" w:cs="Arial"/>
          <w:b/>
          <w:sz w:val="24"/>
          <w:szCs w:val="24"/>
        </w:rPr>
        <w:t xml:space="preserve">C. </w:t>
      </w:r>
      <w:proofErr w:type="spellStart"/>
      <w:r w:rsidR="00D60350">
        <w:rPr>
          <w:rFonts w:ascii="Palatino Linotype" w:hAnsi="Palatino Linotype" w:cs="Arial"/>
          <w:b/>
          <w:sz w:val="24"/>
          <w:szCs w:val="24"/>
        </w:rPr>
        <w:t>xxxxxxxxxxxxxxxxxx</w:t>
      </w:r>
      <w:proofErr w:type="spellEnd"/>
      <w:r w:rsidR="00232673" w:rsidRPr="00AA3032">
        <w:rPr>
          <w:rFonts w:ascii="Palatino Linotype" w:hAnsi="Palatino Linotype" w:cs="Arial"/>
          <w:sz w:val="24"/>
          <w:szCs w:val="24"/>
        </w:rPr>
        <w:t>,</w:t>
      </w:r>
      <w:r w:rsidRPr="00AA3032">
        <w:rPr>
          <w:rFonts w:ascii="Palatino Linotype" w:hAnsi="Palatino Linotype" w:cs="Arial"/>
          <w:b/>
          <w:sz w:val="24"/>
          <w:szCs w:val="24"/>
        </w:rPr>
        <w:t xml:space="preserve"> </w:t>
      </w:r>
      <w:r w:rsidRPr="00AA3032">
        <w:rPr>
          <w:rFonts w:ascii="Palatino Linotype" w:hAnsi="Palatino Linotype" w:cs="Arial"/>
          <w:sz w:val="24"/>
        </w:rPr>
        <w:t xml:space="preserve">en lo sucesivo </w:t>
      </w:r>
      <w:r w:rsidR="00997D38" w:rsidRPr="00AA3032">
        <w:rPr>
          <w:rFonts w:ascii="Palatino Linotype" w:hAnsi="Palatino Linotype" w:cs="Arial"/>
          <w:b/>
          <w:sz w:val="24"/>
        </w:rPr>
        <w:t>El</w:t>
      </w:r>
      <w:r w:rsidR="00232673" w:rsidRPr="00AA3032">
        <w:rPr>
          <w:rFonts w:ascii="Palatino Linotype" w:hAnsi="Palatino Linotype" w:cs="Arial"/>
          <w:b/>
          <w:sz w:val="24"/>
        </w:rPr>
        <w:t xml:space="preserve"> Recurrente</w:t>
      </w:r>
      <w:r w:rsidRPr="00AA3032">
        <w:rPr>
          <w:rFonts w:ascii="Palatino Linotype" w:hAnsi="Palatino Linotype" w:cs="Arial"/>
          <w:sz w:val="24"/>
        </w:rPr>
        <w:t>, en contra de la respuesta otorgada por el</w:t>
      </w:r>
      <w:r w:rsidRPr="00AA3032">
        <w:rPr>
          <w:rFonts w:ascii="Palatino Linotype" w:hAnsi="Palatino Linotype" w:cs="Arial"/>
          <w:sz w:val="24"/>
          <w:szCs w:val="24"/>
        </w:rPr>
        <w:t xml:space="preserve"> </w:t>
      </w:r>
      <w:r w:rsidR="00A55DB9" w:rsidRPr="00AA3032">
        <w:rPr>
          <w:rFonts w:ascii="Palatino Linotype" w:hAnsi="Palatino Linotype" w:cs="Arial"/>
          <w:b/>
          <w:sz w:val="24"/>
          <w:szCs w:val="24"/>
        </w:rPr>
        <w:t xml:space="preserve">Ayuntamiento de </w:t>
      </w:r>
      <w:r w:rsidR="00572E66" w:rsidRPr="00AA3032">
        <w:rPr>
          <w:rFonts w:ascii="Palatino Linotype" w:hAnsi="Palatino Linotype" w:cs="Arial"/>
          <w:b/>
          <w:sz w:val="24"/>
          <w:szCs w:val="24"/>
        </w:rPr>
        <w:t>Ixtapan de la Sal</w:t>
      </w:r>
      <w:r w:rsidR="00232673" w:rsidRPr="00AA3032">
        <w:rPr>
          <w:rFonts w:ascii="Palatino Linotype" w:hAnsi="Palatino Linotype" w:cs="Arial"/>
          <w:sz w:val="24"/>
          <w:szCs w:val="24"/>
        </w:rPr>
        <w:t>,</w:t>
      </w:r>
      <w:r w:rsidRPr="00AA3032">
        <w:rPr>
          <w:rFonts w:ascii="Palatino Linotype" w:hAnsi="Palatino Linotype" w:cs="Arial"/>
          <w:sz w:val="24"/>
        </w:rPr>
        <w:t xml:space="preserve"> </w:t>
      </w:r>
      <w:r w:rsidRPr="00AA3032">
        <w:rPr>
          <w:rFonts w:ascii="Palatino Linotype" w:hAnsi="Palatino Linotype" w:cs="Arial"/>
          <w:sz w:val="24"/>
          <w:szCs w:val="24"/>
        </w:rPr>
        <w:t>en lo subsecuente</w:t>
      </w:r>
      <w:r w:rsidRPr="00AA3032">
        <w:rPr>
          <w:rFonts w:ascii="Palatino Linotype" w:hAnsi="Palatino Linotype" w:cs="Arial"/>
          <w:b/>
          <w:sz w:val="24"/>
          <w:szCs w:val="24"/>
        </w:rPr>
        <w:t xml:space="preserve"> </w:t>
      </w:r>
      <w:r w:rsidR="00232673" w:rsidRPr="00AA3032">
        <w:rPr>
          <w:rFonts w:ascii="Palatino Linotype" w:hAnsi="Palatino Linotype" w:cs="Arial"/>
          <w:b/>
          <w:sz w:val="24"/>
          <w:szCs w:val="24"/>
        </w:rPr>
        <w:t>El Sujeto Obligado</w:t>
      </w:r>
      <w:r w:rsidRPr="00AA3032">
        <w:rPr>
          <w:rFonts w:ascii="Palatino Linotype" w:hAnsi="Palatino Linotype" w:cs="Arial"/>
          <w:sz w:val="24"/>
          <w:szCs w:val="24"/>
        </w:rPr>
        <w:t>,</w:t>
      </w:r>
      <w:r w:rsidRPr="00AA3032">
        <w:rPr>
          <w:rFonts w:ascii="Palatino Linotype" w:hAnsi="Palatino Linotype" w:cs="Arial"/>
          <w:b/>
          <w:sz w:val="24"/>
          <w:szCs w:val="24"/>
        </w:rPr>
        <w:t xml:space="preserve"> </w:t>
      </w:r>
      <w:r w:rsidRPr="00AA3032">
        <w:rPr>
          <w:rFonts w:ascii="Palatino Linotype" w:hAnsi="Palatino Linotype" w:cs="Arial"/>
          <w:sz w:val="24"/>
          <w:szCs w:val="24"/>
        </w:rPr>
        <w:t>se procede a</w:t>
      </w:r>
      <w:r w:rsidRPr="00AA3032">
        <w:rPr>
          <w:rFonts w:ascii="Palatino Linotype" w:hAnsi="Palatino Linotype" w:cs="Arial"/>
          <w:sz w:val="24"/>
        </w:rPr>
        <w:t xml:space="preserve"> dictar la presente resolución.</w:t>
      </w:r>
    </w:p>
    <w:p w:rsidR="00572E66" w:rsidRPr="00AA3032" w:rsidRDefault="00572E66" w:rsidP="00572E66">
      <w:pPr>
        <w:pStyle w:val="Sinespaciado"/>
      </w:pPr>
    </w:p>
    <w:p w:rsidR="00785AB6" w:rsidRPr="00AA3032" w:rsidRDefault="00785AB6" w:rsidP="00785AB6">
      <w:pPr>
        <w:spacing w:after="0" w:line="360" w:lineRule="auto"/>
        <w:jc w:val="center"/>
        <w:rPr>
          <w:rFonts w:ascii="Palatino Linotype" w:hAnsi="Palatino Linotype" w:cs="Arial"/>
          <w:b/>
          <w:sz w:val="28"/>
        </w:rPr>
      </w:pPr>
      <w:r w:rsidRPr="00AA3032">
        <w:rPr>
          <w:rFonts w:ascii="Palatino Linotype" w:hAnsi="Palatino Linotype" w:cs="Arial"/>
          <w:b/>
          <w:sz w:val="28"/>
        </w:rPr>
        <w:t>A N T E C E D E N T E S</w:t>
      </w:r>
    </w:p>
    <w:p w:rsidR="00785AB6" w:rsidRPr="00AA3032" w:rsidRDefault="00785AB6" w:rsidP="00997D38">
      <w:pPr>
        <w:pStyle w:val="Sinespaciado"/>
      </w:pPr>
    </w:p>
    <w:p w:rsidR="00785AB6" w:rsidRPr="00AA3032" w:rsidRDefault="00232673" w:rsidP="00785AB6">
      <w:pPr>
        <w:spacing w:after="0" w:line="360" w:lineRule="auto"/>
        <w:jc w:val="both"/>
        <w:rPr>
          <w:rFonts w:ascii="Palatino Linotype" w:hAnsi="Palatino Linotype" w:cs="Arial"/>
          <w:sz w:val="28"/>
          <w:szCs w:val="24"/>
        </w:rPr>
      </w:pPr>
      <w:r w:rsidRPr="00AA3032">
        <w:rPr>
          <w:rFonts w:ascii="Palatino Linotype" w:hAnsi="Palatino Linotype"/>
          <w:b/>
          <w:sz w:val="28"/>
          <w:szCs w:val="24"/>
        </w:rPr>
        <w:t xml:space="preserve">PRIMERO. </w:t>
      </w:r>
      <w:r w:rsidR="00785AB6" w:rsidRPr="00AA3032">
        <w:rPr>
          <w:rFonts w:ascii="Palatino Linotype" w:hAnsi="Palatino Linotype"/>
          <w:b/>
          <w:sz w:val="28"/>
          <w:szCs w:val="24"/>
        </w:rPr>
        <w:t>De la solicitud de información.</w:t>
      </w:r>
    </w:p>
    <w:p w:rsidR="00572E66" w:rsidRPr="00AA3032" w:rsidRDefault="00785AB6" w:rsidP="00572E66">
      <w:pPr>
        <w:spacing w:after="0" w:line="360" w:lineRule="auto"/>
        <w:jc w:val="both"/>
        <w:rPr>
          <w:rFonts w:ascii="Palatino Linotype" w:hAnsi="Palatino Linotype" w:cs="Arial"/>
          <w:sz w:val="24"/>
          <w:szCs w:val="24"/>
        </w:rPr>
      </w:pPr>
      <w:r w:rsidRPr="00AA3032">
        <w:rPr>
          <w:rFonts w:ascii="Palatino Linotype" w:hAnsi="Palatino Linotype" w:cs="Arial"/>
          <w:sz w:val="24"/>
          <w:szCs w:val="24"/>
        </w:rPr>
        <w:t xml:space="preserve">Con fecha </w:t>
      </w:r>
      <w:r w:rsidR="00572E66" w:rsidRPr="00AA3032">
        <w:rPr>
          <w:rFonts w:ascii="Palatino Linotype" w:hAnsi="Palatino Linotype" w:cs="Arial"/>
          <w:sz w:val="24"/>
          <w:szCs w:val="24"/>
        </w:rPr>
        <w:t>dieciocho de enero</w:t>
      </w:r>
      <w:r w:rsidR="00997D38" w:rsidRPr="00AA3032">
        <w:rPr>
          <w:rFonts w:ascii="Palatino Linotype" w:hAnsi="Palatino Linotype" w:cs="Arial"/>
          <w:sz w:val="24"/>
          <w:szCs w:val="24"/>
        </w:rPr>
        <w:t xml:space="preserve"> de dos mil </w:t>
      </w:r>
      <w:r w:rsidR="00572E66" w:rsidRPr="00AA3032">
        <w:rPr>
          <w:rFonts w:ascii="Palatino Linotype" w:hAnsi="Palatino Linotype" w:cs="Arial"/>
          <w:sz w:val="24"/>
          <w:szCs w:val="24"/>
        </w:rPr>
        <w:t>veintiuno</w:t>
      </w:r>
      <w:r w:rsidRPr="00AA3032">
        <w:rPr>
          <w:rFonts w:ascii="Palatino Linotype" w:hAnsi="Palatino Linotype" w:cs="Arial"/>
          <w:sz w:val="24"/>
          <w:szCs w:val="24"/>
        </w:rPr>
        <w:t xml:space="preserve">, </w:t>
      </w:r>
      <w:r w:rsidR="00572E66" w:rsidRPr="00AA3032">
        <w:rPr>
          <w:rFonts w:ascii="Palatino Linotype" w:hAnsi="Palatino Linotype" w:cs="Arial"/>
          <w:sz w:val="24"/>
          <w:szCs w:val="24"/>
        </w:rPr>
        <w:t>el</w:t>
      </w:r>
      <w:r w:rsidRPr="00AA3032">
        <w:rPr>
          <w:rFonts w:ascii="Palatino Linotype" w:hAnsi="Palatino Linotype" w:cs="Arial"/>
          <w:b/>
          <w:sz w:val="24"/>
          <w:szCs w:val="24"/>
        </w:rPr>
        <w:t xml:space="preserve"> </w:t>
      </w:r>
      <w:r w:rsidR="00B75994" w:rsidRPr="00AA3032">
        <w:rPr>
          <w:rFonts w:ascii="Palatino Linotype" w:hAnsi="Palatino Linotype" w:cs="Arial"/>
          <w:b/>
          <w:sz w:val="24"/>
          <w:szCs w:val="24"/>
        </w:rPr>
        <w:t>Recurrente</w:t>
      </w:r>
      <w:r w:rsidRPr="00AA3032">
        <w:rPr>
          <w:rFonts w:ascii="Palatino Linotype" w:hAnsi="Palatino Linotype" w:cs="Arial"/>
          <w:sz w:val="24"/>
          <w:szCs w:val="24"/>
        </w:rPr>
        <w:t xml:space="preserve">, presentó ante el </w:t>
      </w:r>
      <w:r w:rsidR="00B75994" w:rsidRPr="00AA3032">
        <w:rPr>
          <w:rFonts w:ascii="Palatino Linotype" w:hAnsi="Palatino Linotype" w:cs="Arial"/>
          <w:b/>
          <w:sz w:val="24"/>
          <w:szCs w:val="24"/>
        </w:rPr>
        <w:t>Sujeto Obligado</w:t>
      </w:r>
      <w:r w:rsidRPr="00AA3032">
        <w:rPr>
          <w:rFonts w:ascii="Palatino Linotype" w:hAnsi="Palatino Linotype" w:cs="Arial"/>
          <w:sz w:val="24"/>
          <w:szCs w:val="24"/>
        </w:rPr>
        <w:t xml:space="preserve">, </w:t>
      </w:r>
      <w:r w:rsidR="00A55DB9" w:rsidRPr="00AA3032">
        <w:rPr>
          <w:rFonts w:ascii="Palatino Linotype" w:hAnsi="Palatino Linotype" w:cs="Arial"/>
          <w:sz w:val="24"/>
          <w:szCs w:val="24"/>
        </w:rPr>
        <w:t>a través de</w:t>
      </w:r>
      <w:r w:rsidR="00997D38" w:rsidRPr="00AA3032">
        <w:rPr>
          <w:rFonts w:ascii="Palatino Linotype" w:hAnsi="Palatino Linotype" w:cs="Arial"/>
          <w:sz w:val="24"/>
          <w:szCs w:val="24"/>
        </w:rPr>
        <w:t xml:space="preserve">l Sistema de Acceso a la Información Mexiquense </w:t>
      </w:r>
      <w:r w:rsidR="00997D38" w:rsidRPr="00AA3032">
        <w:rPr>
          <w:rFonts w:ascii="Palatino Linotype" w:hAnsi="Palatino Linotype" w:cs="Arial"/>
          <w:b/>
          <w:sz w:val="24"/>
          <w:szCs w:val="24"/>
        </w:rPr>
        <w:t>(SAIMEX)</w:t>
      </w:r>
      <w:r w:rsidR="00997D38" w:rsidRPr="00AA3032">
        <w:rPr>
          <w:rFonts w:ascii="Palatino Linotype" w:hAnsi="Palatino Linotype" w:cs="Arial"/>
          <w:sz w:val="24"/>
          <w:szCs w:val="24"/>
        </w:rPr>
        <w:t>, la solicitud</w:t>
      </w:r>
      <w:r w:rsidRPr="00AA3032">
        <w:rPr>
          <w:rFonts w:ascii="Palatino Linotype" w:hAnsi="Palatino Linotype" w:cs="Arial"/>
          <w:sz w:val="24"/>
          <w:szCs w:val="24"/>
        </w:rPr>
        <w:t xml:space="preserve"> de acceso a la información pública, registrada bajo el número de expediente </w:t>
      </w:r>
      <w:r w:rsidR="00572E66" w:rsidRPr="00AA3032">
        <w:rPr>
          <w:rFonts w:ascii="Palatino Linotype" w:hAnsi="Palatino Linotype" w:cs="Arial"/>
          <w:b/>
          <w:sz w:val="24"/>
          <w:szCs w:val="24"/>
        </w:rPr>
        <w:t>00008/IXTASAL/IP/2021</w:t>
      </w:r>
      <w:r w:rsidRPr="00AA3032">
        <w:rPr>
          <w:rFonts w:ascii="Palatino Linotype" w:hAnsi="Palatino Linotype" w:cs="Arial"/>
          <w:sz w:val="24"/>
          <w:szCs w:val="24"/>
        </w:rPr>
        <w:t>, mediante la cual peticionó lo siguiente:</w:t>
      </w:r>
    </w:p>
    <w:p w:rsidR="00572E66" w:rsidRPr="00AA3032" w:rsidRDefault="00572E66" w:rsidP="00572E66">
      <w:pPr>
        <w:pStyle w:val="Sinespaciado"/>
      </w:pPr>
    </w:p>
    <w:p w:rsidR="00997D38" w:rsidRPr="00AA3032" w:rsidRDefault="00855916" w:rsidP="00572E66">
      <w:pPr>
        <w:spacing w:after="0" w:line="360" w:lineRule="auto"/>
        <w:jc w:val="center"/>
        <w:rPr>
          <w:rFonts w:ascii="Palatino Linotype" w:hAnsi="Palatino Linotype" w:cs="Arial"/>
          <w:sz w:val="24"/>
          <w:szCs w:val="24"/>
        </w:rPr>
      </w:pPr>
      <w:r w:rsidRPr="00AA3032">
        <w:rPr>
          <w:rFonts w:ascii="Palatino Linotype" w:eastAsia="Times New Roman" w:hAnsi="Palatino Linotype" w:cs="Times New Roman"/>
          <w:i/>
          <w:lang w:val="es-ES_tradnl" w:eastAsia="es-ES"/>
        </w:rPr>
        <w:t>“</w:t>
      </w:r>
      <w:r w:rsidR="00572E66" w:rsidRPr="00AA3032">
        <w:rPr>
          <w:rFonts w:ascii="Palatino Linotype" w:eastAsia="Times New Roman" w:hAnsi="Palatino Linotype" w:cs="Times New Roman"/>
          <w:i/>
          <w:lang w:val="es-ES_tradnl" w:eastAsia="es-ES"/>
        </w:rPr>
        <w:t>El presupuesto y personal asignado total a la sindicatura municipal durante el año 2021.</w:t>
      </w:r>
      <w:r w:rsidRPr="00AA3032">
        <w:rPr>
          <w:rFonts w:ascii="Palatino Linotype" w:eastAsia="Times New Roman" w:hAnsi="Palatino Linotype" w:cs="Times New Roman"/>
          <w:i/>
          <w:lang w:val="es-ES_tradnl" w:eastAsia="es-ES"/>
        </w:rPr>
        <w:t xml:space="preserve">” </w:t>
      </w:r>
      <w:r w:rsidRPr="00AA3032">
        <w:rPr>
          <w:rFonts w:ascii="Palatino Linotype" w:eastAsia="Times New Roman" w:hAnsi="Palatino Linotype" w:cs="Times New Roman"/>
          <w:b/>
          <w:i/>
          <w:lang w:val="es-ES_tradnl" w:eastAsia="es-ES"/>
        </w:rPr>
        <w:t>[Sic]</w:t>
      </w:r>
    </w:p>
    <w:p w:rsidR="00EB2A1A" w:rsidRPr="00AA3032" w:rsidRDefault="00EB2A1A" w:rsidP="00572E66">
      <w:pPr>
        <w:pStyle w:val="Sinespaciado"/>
        <w:rPr>
          <w:lang w:val="es-ES_tradnl"/>
        </w:rPr>
      </w:pPr>
    </w:p>
    <w:p w:rsidR="00572E66" w:rsidRPr="00AA3032" w:rsidRDefault="00855916" w:rsidP="00572E66">
      <w:pPr>
        <w:spacing w:after="0" w:line="360" w:lineRule="auto"/>
        <w:rPr>
          <w:rFonts w:ascii="Palatino Linotype" w:hAnsi="Palatino Linotype" w:cs="Arial"/>
        </w:rPr>
      </w:pPr>
      <w:r w:rsidRPr="00AA3032">
        <w:rPr>
          <w:rFonts w:ascii="Palatino Linotype" w:hAnsi="Palatino Linotype"/>
          <w:b/>
          <w:lang w:val="es-ES_tradnl"/>
        </w:rPr>
        <w:t>MODALIDAD DE ENTREGA:</w:t>
      </w:r>
      <w:r w:rsidRPr="00AA3032">
        <w:rPr>
          <w:rFonts w:ascii="Palatino Linotype" w:hAnsi="Palatino Linotype"/>
          <w:lang w:val="es-ES_tradnl"/>
        </w:rPr>
        <w:t xml:space="preserve"> A través</w:t>
      </w:r>
      <w:r w:rsidR="00997D38" w:rsidRPr="00AA3032">
        <w:rPr>
          <w:rFonts w:ascii="Palatino Linotype" w:hAnsi="Palatino Linotype"/>
          <w:lang w:val="es-ES_tradnl"/>
        </w:rPr>
        <w:t xml:space="preserve"> de</w:t>
      </w:r>
      <w:r w:rsidR="00DF0A62" w:rsidRPr="00AA3032">
        <w:rPr>
          <w:rFonts w:ascii="Palatino Linotype" w:hAnsi="Palatino Linotype"/>
          <w:lang w:val="es-ES_tradnl"/>
        </w:rPr>
        <w:t xml:space="preserve">l </w:t>
      </w:r>
      <w:r w:rsidR="00DF0A62" w:rsidRPr="00AA3032">
        <w:rPr>
          <w:rFonts w:ascii="Palatino Linotype" w:hAnsi="Palatino Linotype"/>
          <w:b/>
          <w:lang w:val="es-ES_tradnl"/>
        </w:rPr>
        <w:t>SAIMEX</w:t>
      </w:r>
      <w:r w:rsidRPr="00AA3032">
        <w:rPr>
          <w:rFonts w:ascii="Palatino Linotype" w:hAnsi="Palatino Linotype"/>
          <w:lang w:val="es-ES_tradnl"/>
        </w:rPr>
        <w:t xml:space="preserve">. </w:t>
      </w:r>
    </w:p>
    <w:p w:rsidR="00572E66" w:rsidRPr="00AA3032" w:rsidRDefault="00572E66" w:rsidP="00572E66">
      <w:pPr>
        <w:spacing w:after="0" w:line="360" w:lineRule="auto"/>
        <w:rPr>
          <w:rFonts w:ascii="Palatino Linotype" w:hAnsi="Palatino Linotype" w:cs="Arial"/>
        </w:rPr>
      </w:pPr>
    </w:p>
    <w:p w:rsidR="00572E66" w:rsidRPr="00AA3032" w:rsidRDefault="00572E66" w:rsidP="00572E66">
      <w:pPr>
        <w:spacing w:after="0" w:line="360" w:lineRule="auto"/>
        <w:jc w:val="both"/>
        <w:rPr>
          <w:rFonts w:ascii="Palatino Linotype" w:hAnsi="Palatino Linotype" w:cs="Arial"/>
          <w:sz w:val="28"/>
          <w:szCs w:val="24"/>
        </w:rPr>
      </w:pPr>
      <w:r w:rsidRPr="00AA3032">
        <w:rPr>
          <w:rFonts w:ascii="Palatino Linotype" w:hAnsi="Palatino Linotype"/>
          <w:b/>
          <w:sz w:val="28"/>
          <w:szCs w:val="24"/>
        </w:rPr>
        <w:t>SEGUNDO. De la solicitud de prórroga del Sujeto Obligado.</w:t>
      </w:r>
    </w:p>
    <w:p w:rsidR="00572E66" w:rsidRPr="00AA3032" w:rsidRDefault="00572E66" w:rsidP="00572E66">
      <w:pPr>
        <w:spacing w:after="0" w:line="360" w:lineRule="auto"/>
        <w:jc w:val="both"/>
        <w:rPr>
          <w:rFonts w:ascii="Palatino Linotype" w:hAnsi="Palatino Linotype" w:cs="Arial"/>
          <w:sz w:val="24"/>
          <w:szCs w:val="24"/>
        </w:rPr>
      </w:pPr>
      <w:r w:rsidRPr="00AA3032">
        <w:rPr>
          <w:rFonts w:ascii="Palatino Linotype" w:hAnsi="Palatino Linotype" w:cs="Arial"/>
          <w:sz w:val="24"/>
          <w:szCs w:val="24"/>
        </w:rPr>
        <w:t xml:space="preserve">En el expediente electrónico formado en el sistema </w:t>
      </w:r>
      <w:r w:rsidRPr="00AA3032">
        <w:rPr>
          <w:rFonts w:ascii="Palatino Linotype" w:hAnsi="Palatino Linotype" w:cs="Arial"/>
          <w:b/>
          <w:sz w:val="24"/>
          <w:szCs w:val="24"/>
        </w:rPr>
        <w:t>SAIMEX</w:t>
      </w:r>
      <w:r w:rsidRPr="00AA3032">
        <w:rPr>
          <w:rFonts w:ascii="Palatino Linotype" w:hAnsi="Palatino Linotype" w:cs="Arial"/>
          <w:sz w:val="24"/>
          <w:szCs w:val="24"/>
        </w:rPr>
        <w:t xml:space="preserve">, se aprecia que en fecha nueve de febrero de dos mil veintiuno, el </w:t>
      </w:r>
      <w:r w:rsidRPr="00AA3032">
        <w:rPr>
          <w:rFonts w:ascii="Palatino Linotype" w:hAnsi="Palatino Linotype" w:cs="Arial"/>
          <w:b/>
          <w:sz w:val="24"/>
          <w:szCs w:val="24"/>
        </w:rPr>
        <w:t>Sujeto Obligado</w:t>
      </w:r>
      <w:r w:rsidRPr="00AA3032">
        <w:rPr>
          <w:rFonts w:ascii="Palatino Linotype" w:hAnsi="Palatino Linotype" w:cs="Arial"/>
          <w:sz w:val="24"/>
          <w:szCs w:val="24"/>
        </w:rPr>
        <w:t xml:space="preserve"> solicitó </w:t>
      </w:r>
      <w:r w:rsidR="00C33C34" w:rsidRPr="00AA3032">
        <w:rPr>
          <w:rFonts w:ascii="Palatino Linotype" w:hAnsi="Palatino Linotype" w:cs="Arial"/>
          <w:sz w:val="24"/>
          <w:szCs w:val="24"/>
        </w:rPr>
        <w:t xml:space="preserve">una prórroga para atender su solicitud de información </w:t>
      </w:r>
      <w:r w:rsidRPr="00AA3032">
        <w:rPr>
          <w:rFonts w:ascii="Palatino Linotype" w:hAnsi="Palatino Linotype" w:cs="Arial"/>
          <w:sz w:val="24"/>
          <w:szCs w:val="24"/>
        </w:rPr>
        <w:t>en los términos siguientes:</w:t>
      </w:r>
    </w:p>
    <w:p w:rsidR="00C33C34" w:rsidRPr="00AA3032" w:rsidRDefault="00C33C34" w:rsidP="00C33C34">
      <w:pPr>
        <w:spacing w:after="0" w:line="240" w:lineRule="auto"/>
        <w:ind w:left="567" w:right="567"/>
        <w:jc w:val="both"/>
        <w:rPr>
          <w:rFonts w:ascii="Palatino Linotype" w:hAnsi="Palatino Linotype" w:cs="Arial"/>
          <w:i/>
          <w:szCs w:val="24"/>
        </w:rPr>
      </w:pPr>
      <w:r w:rsidRPr="00AA3032">
        <w:rPr>
          <w:rFonts w:ascii="Palatino Linotype" w:hAnsi="Palatino Linotype" w:cs="Arial"/>
          <w:i/>
          <w:szCs w:val="24"/>
        </w:rPr>
        <w:lastRenderedPageBreak/>
        <w:t>“Con fundamento en el artículo 163 de la Ley de Transparencia y Acceso a la Información Pública del Estado de México y Municipios, se le hace de su conocimiento que el plazo de 15 días hábiles para atender su solicitud de información ha sido prorrogado por 7 días en virtud de las siguientes razones:</w:t>
      </w:r>
    </w:p>
    <w:p w:rsidR="00C33C34" w:rsidRPr="00AA3032" w:rsidRDefault="00C33C34" w:rsidP="00C33C34">
      <w:pPr>
        <w:spacing w:after="0" w:line="240" w:lineRule="auto"/>
        <w:ind w:left="567" w:right="567"/>
        <w:jc w:val="both"/>
        <w:rPr>
          <w:rFonts w:ascii="Palatino Linotype" w:hAnsi="Palatino Linotype" w:cs="Arial"/>
          <w:i/>
          <w:szCs w:val="24"/>
        </w:rPr>
      </w:pPr>
    </w:p>
    <w:p w:rsidR="00C33C34" w:rsidRPr="00AA3032" w:rsidRDefault="00C33C34" w:rsidP="00C33C34">
      <w:pPr>
        <w:spacing w:after="0" w:line="240" w:lineRule="auto"/>
        <w:ind w:left="567" w:right="567"/>
        <w:jc w:val="both"/>
        <w:rPr>
          <w:rFonts w:ascii="Palatino Linotype" w:hAnsi="Palatino Linotype" w:cs="Arial"/>
          <w:i/>
          <w:szCs w:val="24"/>
        </w:rPr>
      </w:pPr>
      <w:r w:rsidRPr="00AA3032">
        <w:rPr>
          <w:rFonts w:ascii="Palatino Linotype" w:hAnsi="Palatino Linotype" w:cs="Arial"/>
          <w:i/>
          <w:szCs w:val="24"/>
        </w:rPr>
        <w:t xml:space="preserve">Con fundamento en el artículo 163 de la Ley de Transparencia y Acceso a la Información Pública del Estado de México y Municipios, se le hace de su conocimiento que el plazo de 15 días hábiles para atender su solicitud de información ha sido prorrogado por 7 días en virtud de que se </w:t>
      </w:r>
      <w:proofErr w:type="spellStart"/>
      <w:r w:rsidRPr="00AA3032">
        <w:rPr>
          <w:rFonts w:ascii="Palatino Linotype" w:hAnsi="Palatino Linotype" w:cs="Arial"/>
          <w:i/>
          <w:szCs w:val="24"/>
        </w:rPr>
        <w:t>esta</w:t>
      </w:r>
      <w:proofErr w:type="spellEnd"/>
      <w:r w:rsidRPr="00AA3032">
        <w:rPr>
          <w:rFonts w:ascii="Palatino Linotype" w:hAnsi="Palatino Linotype" w:cs="Arial"/>
          <w:i/>
          <w:szCs w:val="24"/>
        </w:rPr>
        <w:t xml:space="preserve"> llevando a cabo el </w:t>
      </w:r>
      <w:proofErr w:type="spellStart"/>
      <w:r w:rsidRPr="00AA3032">
        <w:rPr>
          <w:rFonts w:ascii="Palatino Linotype" w:hAnsi="Palatino Linotype" w:cs="Arial"/>
          <w:i/>
          <w:szCs w:val="24"/>
        </w:rPr>
        <w:t>analisis</w:t>
      </w:r>
      <w:proofErr w:type="spellEnd"/>
      <w:r w:rsidRPr="00AA3032">
        <w:rPr>
          <w:rFonts w:ascii="Palatino Linotype" w:hAnsi="Palatino Linotype" w:cs="Arial"/>
          <w:i/>
          <w:szCs w:val="24"/>
        </w:rPr>
        <w:t xml:space="preserve"> de la información. Se le solicita dé cumplimiento en un plazo menor al solicitado, para estar en condiciones de atender la solicitud.</w:t>
      </w:r>
    </w:p>
    <w:p w:rsidR="00C33C34" w:rsidRPr="00AA3032" w:rsidRDefault="00C33C34" w:rsidP="00C33C34">
      <w:pPr>
        <w:spacing w:after="0" w:line="240" w:lineRule="auto"/>
        <w:ind w:left="567" w:right="567"/>
        <w:jc w:val="both"/>
        <w:rPr>
          <w:rFonts w:ascii="Palatino Linotype" w:hAnsi="Palatino Linotype" w:cs="Arial"/>
          <w:i/>
          <w:szCs w:val="24"/>
        </w:rPr>
      </w:pPr>
    </w:p>
    <w:p w:rsidR="00C33C34" w:rsidRPr="00AA3032" w:rsidRDefault="00C33C34" w:rsidP="00C33C34">
      <w:pPr>
        <w:spacing w:after="0" w:line="240" w:lineRule="auto"/>
        <w:ind w:left="567" w:right="567"/>
        <w:jc w:val="both"/>
        <w:rPr>
          <w:rFonts w:ascii="Palatino Linotype" w:hAnsi="Palatino Linotype" w:cs="Arial"/>
          <w:i/>
          <w:szCs w:val="24"/>
        </w:rPr>
      </w:pPr>
      <w:r w:rsidRPr="00AA3032">
        <w:rPr>
          <w:rFonts w:ascii="Palatino Linotype" w:hAnsi="Palatino Linotype" w:cs="Arial"/>
          <w:i/>
          <w:szCs w:val="24"/>
        </w:rPr>
        <w:t>L. EN D. MARICELA RAMIREZ COTERO</w:t>
      </w:r>
    </w:p>
    <w:p w:rsidR="00C33C34" w:rsidRPr="00AA3032" w:rsidRDefault="00C33C34" w:rsidP="00C33C34">
      <w:pPr>
        <w:spacing w:after="0" w:line="240" w:lineRule="auto"/>
        <w:ind w:left="567" w:right="567"/>
        <w:jc w:val="both"/>
        <w:rPr>
          <w:rFonts w:ascii="Palatino Linotype" w:hAnsi="Palatino Linotype" w:cs="Arial"/>
          <w:i/>
          <w:szCs w:val="24"/>
        </w:rPr>
      </w:pPr>
      <w:r w:rsidRPr="00AA3032">
        <w:rPr>
          <w:rFonts w:ascii="Palatino Linotype" w:hAnsi="Palatino Linotype" w:cs="Arial"/>
          <w:i/>
          <w:szCs w:val="24"/>
        </w:rPr>
        <w:t>Responsable de la Unidad de Transparencia” (Sic).</w:t>
      </w:r>
    </w:p>
    <w:p w:rsidR="00572E66" w:rsidRPr="00AA3032" w:rsidRDefault="00572E66" w:rsidP="00EB2A1A">
      <w:pPr>
        <w:spacing w:after="0" w:line="360" w:lineRule="auto"/>
        <w:jc w:val="both"/>
        <w:rPr>
          <w:rFonts w:ascii="Palatino Linotype" w:hAnsi="Palatino Linotype"/>
          <w:b/>
          <w:sz w:val="28"/>
          <w:szCs w:val="24"/>
        </w:rPr>
      </w:pPr>
    </w:p>
    <w:p w:rsidR="00785AB6" w:rsidRPr="00AA3032" w:rsidRDefault="00C33C34" w:rsidP="00EB2A1A">
      <w:pPr>
        <w:spacing w:after="0" w:line="360" w:lineRule="auto"/>
        <w:jc w:val="both"/>
        <w:rPr>
          <w:rFonts w:ascii="Palatino Linotype" w:hAnsi="Palatino Linotype" w:cs="Arial"/>
          <w:sz w:val="28"/>
          <w:szCs w:val="24"/>
        </w:rPr>
      </w:pPr>
      <w:r w:rsidRPr="00AA3032">
        <w:rPr>
          <w:rFonts w:ascii="Palatino Linotype" w:hAnsi="Palatino Linotype"/>
          <w:b/>
          <w:sz w:val="28"/>
          <w:szCs w:val="24"/>
        </w:rPr>
        <w:t>TERCER</w:t>
      </w:r>
      <w:r w:rsidR="00B75994" w:rsidRPr="00AA3032">
        <w:rPr>
          <w:rFonts w:ascii="Palatino Linotype" w:hAnsi="Palatino Linotype"/>
          <w:b/>
          <w:sz w:val="28"/>
          <w:szCs w:val="24"/>
        </w:rPr>
        <w:t xml:space="preserve">O. </w:t>
      </w:r>
      <w:r w:rsidR="00785AB6" w:rsidRPr="00AA3032">
        <w:rPr>
          <w:rFonts w:ascii="Palatino Linotype" w:hAnsi="Palatino Linotype"/>
          <w:b/>
          <w:sz w:val="28"/>
          <w:szCs w:val="24"/>
        </w:rPr>
        <w:t xml:space="preserve">De la </w:t>
      </w:r>
      <w:r w:rsidR="00B75994" w:rsidRPr="00AA3032">
        <w:rPr>
          <w:rFonts w:ascii="Palatino Linotype" w:hAnsi="Palatino Linotype"/>
          <w:b/>
          <w:sz w:val="28"/>
          <w:szCs w:val="24"/>
        </w:rPr>
        <w:t>respuesta</w:t>
      </w:r>
      <w:r w:rsidR="00785AB6" w:rsidRPr="00AA3032">
        <w:rPr>
          <w:rFonts w:ascii="Palatino Linotype" w:hAnsi="Palatino Linotype"/>
          <w:b/>
          <w:sz w:val="28"/>
          <w:szCs w:val="24"/>
        </w:rPr>
        <w:t xml:space="preserve"> del </w:t>
      </w:r>
      <w:r w:rsidR="00B75994" w:rsidRPr="00AA3032">
        <w:rPr>
          <w:rFonts w:ascii="Palatino Linotype" w:hAnsi="Palatino Linotype"/>
          <w:b/>
          <w:sz w:val="28"/>
          <w:szCs w:val="24"/>
        </w:rPr>
        <w:t>Sujeto Obligado</w:t>
      </w:r>
      <w:r w:rsidR="00785AB6" w:rsidRPr="00AA3032">
        <w:rPr>
          <w:rFonts w:ascii="Palatino Linotype" w:hAnsi="Palatino Linotype"/>
          <w:b/>
          <w:sz w:val="28"/>
          <w:szCs w:val="24"/>
        </w:rPr>
        <w:t>.</w:t>
      </w:r>
    </w:p>
    <w:p w:rsidR="00785AB6" w:rsidRPr="00AA3032" w:rsidRDefault="00785AB6" w:rsidP="00785AB6">
      <w:pPr>
        <w:spacing w:after="0" w:line="360" w:lineRule="auto"/>
        <w:jc w:val="both"/>
        <w:rPr>
          <w:rFonts w:ascii="Palatino Linotype" w:hAnsi="Palatino Linotype" w:cs="Arial"/>
          <w:sz w:val="24"/>
          <w:szCs w:val="24"/>
        </w:rPr>
      </w:pPr>
      <w:r w:rsidRPr="00AA3032">
        <w:rPr>
          <w:rFonts w:ascii="Palatino Linotype" w:hAnsi="Palatino Linotype" w:cs="Arial"/>
          <w:sz w:val="24"/>
          <w:szCs w:val="24"/>
        </w:rPr>
        <w:t xml:space="preserve">En el expediente electrónico formado en el sistema </w:t>
      </w:r>
      <w:r w:rsidRPr="00AA3032">
        <w:rPr>
          <w:rFonts w:ascii="Palatino Linotype" w:hAnsi="Palatino Linotype" w:cs="Arial"/>
          <w:b/>
          <w:sz w:val="24"/>
          <w:szCs w:val="24"/>
        </w:rPr>
        <w:t>SAIMEX</w:t>
      </w:r>
      <w:r w:rsidRPr="00AA3032">
        <w:rPr>
          <w:rFonts w:ascii="Palatino Linotype" w:hAnsi="Palatino Linotype" w:cs="Arial"/>
          <w:sz w:val="24"/>
          <w:szCs w:val="24"/>
        </w:rPr>
        <w:t xml:space="preserve">, se aprecia que en fecha </w:t>
      </w:r>
      <w:r w:rsidR="00C33C34" w:rsidRPr="00AA3032">
        <w:rPr>
          <w:rFonts w:ascii="Palatino Linotype" w:hAnsi="Palatino Linotype" w:cs="Arial"/>
          <w:sz w:val="24"/>
          <w:szCs w:val="24"/>
        </w:rPr>
        <w:t>nueve de febrero</w:t>
      </w:r>
      <w:r w:rsidR="00997D38" w:rsidRPr="00AA3032">
        <w:rPr>
          <w:rFonts w:ascii="Palatino Linotype" w:hAnsi="Palatino Linotype" w:cs="Arial"/>
          <w:sz w:val="24"/>
          <w:szCs w:val="24"/>
        </w:rPr>
        <w:t xml:space="preserve"> de dos mil </w:t>
      </w:r>
      <w:r w:rsidR="00C33C34" w:rsidRPr="00AA3032">
        <w:rPr>
          <w:rFonts w:ascii="Palatino Linotype" w:hAnsi="Palatino Linotype" w:cs="Arial"/>
          <w:sz w:val="24"/>
          <w:szCs w:val="24"/>
        </w:rPr>
        <w:t>veintiuno</w:t>
      </w:r>
      <w:r w:rsidRPr="00AA3032">
        <w:rPr>
          <w:rFonts w:ascii="Palatino Linotype" w:hAnsi="Palatino Linotype" w:cs="Arial"/>
          <w:sz w:val="24"/>
          <w:szCs w:val="24"/>
        </w:rPr>
        <w:t xml:space="preserve">, el </w:t>
      </w:r>
      <w:r w:rsidR="00B75994" w:rsidRPr="00AA3032">
        <w:rPr>
          <w:rFonts w:ascii="Palatino Linotype" w:hAnsi="Palatino Linotype" w:cs="Arial"/>
          <w:b/>
          <w:sz w:val="24"/>
          <w:szCs w:val="24"/>
        </w:rPr>
        <w:t>Sujeto Obligado</w:t>
      </w:r>
      <w:r w:rsidR="00B75994" w:rsidRPr="00AA3032">
        <w:rPr>
          <w:rFonts w:ascii="Palatino Linotype" w:hAnsi="Palatino Linotype" w:cs="Arial"/>
          <w:sz w:val="24"/>
          <w:szCs w:val="24"/>
        </w:rPr>
        <w:t xml:space="preserve"> </w:t>
      </w:r>
      <w:r w:rsidRPr="00AA3032">
        <w:rPr>
          <w:rFonts w:ascii="Palatino Linotype" w:hAnsi="Palatino Linotype" w:cs="Arial"/>
          <w:sz w:val="24"/>
          <w:szCs w:val="24"/>
        </w:rPr>
        <w:t xml:space="preserve">emitió </w:t>
      </w:r>
      <w:r w:rsidR="00496D92" w:rsidRPr="00AA3032">
        <w:rPr>
          <w:rFonts w:ascii="Palatino Linotype" w:hAnsi="Palatino Linotype" w:cs="Arial"/>
          <w:sz w:val="24"/>
          <w:szCs w:val="24"/>
        </w:rPr>
        <w:t>su respuesta en los términos siguientes</w:t>
      </w:r>
      <w:r w:rsidRPr="00AA3032">
        <w:rPr>
          <w:rFonts w:ascii="Palatino Linotype" w:hAnsi="Palatino Linotype" w:cs="Arial"/>
          <w:sz w:val="24"/>
          <w:szCs w:val="24"/>
        </w:rPr>
        <w:t>:</w:t>
      </w:r>
    </w:p>
    <w:p w:rsidR="00785AB6" w:rsidRPr="00AA3032" w:rsidRDefault="00785AB6" w:rsidP="00B75994">
      <w:pPr>
        <w:pStyle w:val="Sinespaciado"/>
      </w:pPr>
    </w:p>
    <w:p w:rsidR="00C33C34" w:rsidRPr="00AA3032" w:rsidRDefault="00496D92" w:rsidP="00C33C34">
      <w:pPr>
        <w:pStyle w:val="Prrafodelista"/>
        <w:ind w:left="567" w:right="567"/>
        <w:jc w:val="both"/>
        <w:rPr>
          <w:rFonts w:ascii="Palatino Linotype" w:hAnsi="Palatino Linotype"/>
          <w:i/>
          <w:color w:val="000000"/>
          <w:sz w:val="22"/>
        </w:rPr>
      </w:pPr>
      <w:r w:rsidRPr="00AA3032">
        <w:rPr>
          <w:rFonts w:ascii="Palatino Linotype" w:hAnsi="Palatino Linotype"/>
          <w:i/>
          <w:color w:val="000000"/>
          <w:sz w:val="22"/>
        </w:rPr>
        <w:t>“</w:t>
      </w:r>
      <w:r w:rsidR="00C33C34" w:rsidRPr="00AA3032">
        <w:rPr>
          <w:rFonts w:ascii="Palatino Linotype" w:hAnsi="Palatino Linotype"/>
          <w:i/>
          <w:color w:val="000000"/>
          <w:sz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C33C34" w:rsidRPr="00AA3032" w:rsidRDefault="00C33C34" w:rsidP="00C33C34">
      <w:pPr>
        <w:pStyle w:val="Prrafodelista"/>
        <w:ind w:left="567" w:right="567"/>
        <w:jc w:val="both"/>
        <w:rPr>
          <w:rFonts w:ascii="Palatino Linotype" w:hAnsi="Palatino Linotype"/>
          <w:i/>
          <w:color w:val="000000"/>
          <w:sz w:val="22"/>
        </w:rPr>
      </w:pPr>
    </w:p>
    <w:p w:rsidR="00C33C34" w:rsidRPr="00AA3032" w:rsidRDefault="00C33C34" w:rsidP="00C33C34">
      <w:pPr>
        <w:pStyle w:val="Prrafodelista"/>
        <w:ind w:left="567" w:right="567"/>
        <w:jc w:val="both"/>
        <w:rPr>
          <w:rFonts w:ascii="Palatino Linotype" w:hAnsi="Palatino Linotype"/>
          <w:i/>
          <w:color w:val="000000"/>
          <w:sz w:val="22"/>
        </w:rPr>
      </w:pPr>
      <w:r w:rsidRPr="00AA3032">
        <w:rPr>
          <w:rFonts w:ascii="Palatino Linotype" w:hAnsi="Palatino Linotype"/>
          <w:i/>
          <w:color w:val="000000"/>
          <w:sz w:val="22"/>
        </w:rPr>
        <w:t xml:space="preserve">Con fundamento en los artículos 3 fracciones XLIV, 12, 23 fracción IV, 50, 52, 53, fracción II y VI, 163 de la Ley de Transparencia y Acceso a la Información Pública del Estado de México y Municipios, en atención a la solicitud de información número 00008/IXTASAL/IP/2020, presentada mediante el Sistema de Acceso a la Información Mexiquense (SAIMEX), adjunto al presente, se servirá encontrar respuesta a su solicitud proporcionada por el Servidor Público Habilitado de la Dirección de Administración, Tesorería Municipal y Sindicatura de Ixtapan de la Sal. Se le hace de su conocimiento que el derecho a la información no es absoluto se encuentra limitado, y en caso de no estar conforme con la respuesta proporcionada, tiene derecho de interponer recurso de revisión dentro del pazo de 15 días hábiles contados a partir del día siguiente de la notificación del presente; de conformidad con lo dispuesto por el artículo 177 de la Ley de Transparencia y Acceso a la Información Pública del Estado de México y Municipios. No omito manifestarle </w:t>
      </w:r>
      <w:r w:rsidRPr="00AA3032">
        <w:rPr>
          <w:rFonts w:ascii="Palatino Linotype" w:hAnsi="Palatino Linotype"/>
          <w:i/>
          <w:color w:val="000000"/>
          <w:sz w:val="22"/>
        </w:rPr>
        <w:lastRenderedPageBreak/>
        <w:t xml:space="preserve">que, nos ponemos a sus órdenes en la Unidad de Transparencia de este municipio, ubicada en Prolongación 16 de septiembre s/n, Colonia </w:t>
      </w:r>
      <w:proofErr w:type="spellStart"/>
      <w:r w:rsidRPr="00AA3032">
        <w:rPr>
          <w:rFonts w:ascii="Palatino Linotype" w:hAnsi="Palatino Linotype"/>
          <w:i/>
          <w:color w:val="000000"/>
          <w:sz w:val="22"/>
        </w:rPr>
        <w:t>Ixtapita</w:t>
      </w:r>
      <w:proofErr w:type="spellEnd"/>
      <w:r w:rsidRPr="00AA3032">
        <w:rPr>
          <w:rFonts w:ascii="Palatino Linotype" w:hAnsi="Palatino Linotype"/>
          <w:i/>
          <w:color w:val="000000"/>
          <w:sz w:val="22"/>
        </w:rPr>
        <w:t>, cp. 51907, Ixtapan de la Sal, de lunes a viernes en un horario de 09:00 a 17:00 horas, para cualquier solicitud, aclaración, duda, sugerencia o asesoría.</w:t>
      </w:r>
    </w:p>
    <w:p w:rsidR="00C33C34" w:rsidRPr="00AA3032" w:rsidRDefault="00C33C34" w:rsidP="00C33C34">
      <w:pPr>
        <w:pStyle w:val="Prrafodelista"/>
        <w:ind w:left="567" w:right="567"/>
        <w:jc w:val="both"/>
        <w:rPr>
          <w:rFonts w:ascii="Palatino Linotype" w:hAnsi="Palatino Linotype"/>
          <w:i/>
          <w:color w:val="000000"/>
          <w:sz w:val="22"/>
        </w:rPr>
      </w:pPr>
    </w:p>
    <w:p w:rsidR="00C33C34" w:rsidRPr="00AA3032" w:rsidRDefault="00C33C34" w:rsidP="00C33C34">
      <w:pPr>
        <w:pStyle w:val="Prrafodelista"/>
        <w:ind w:left="567" w:right="567"/>
        <w:jc w:val="both"/>
        <w:rPr>
          <w:rFonts w:ascii="Palatino Linotype" w:hAnsi="Palatino Linotype"/>
          <w:i/>
          <w:color w:val="000000"/>
          <w:sz w:val="22"/>
        </w:rPr>
      </w:pPr>
      <w:r w:rsidRPr="00AA3032">
        <w:rPr>
          <w:rFonts w:ascii="Palatino Linotype" w:hAnsi="Palatino Linotype"/>
          <w:i/>
          <w:color w:val="000000"/>
          <w:sz w:val="22"/>
        </w:rPr>
        <w:t>ATENTAMENTE</w:t>
      </w:r>
    </w:p>
    <w:p w:rsidR="00785AB6" w:rsidRPr="00AA3032" w:rsidRDefault="00C33C34" w:rsidP="00C33C34">
      <w:pPr>
        <w:pStyle w:val="Prrafodelista"/>
        <w:ind w:left="567" w:right="567"/>
        <w:jc w:val="both"/>
        <w:rPr>
          <w:rFonts w:ascii="Palatino Linotype" w:hAnsi="Palatino Linotype"/>
          <w:i/>
          <w:color w:val="000000"/>
          <w:sz w:val="22"/>
        </w:rPr>
      </w:pPr>
      <w:r w:rsidRPr="00AA3032">
        <w:rPr>
          <w:rFonts w:ascii="Palatino Linotype" w:hAnsi="Palatino Linotype"/>
          <w:i/>
          <w:color w:val="000000"/>
          <w:sz w:val="22"/>
        </w:rPr>
        <w:t>L. EN D. MARICELA RAMIREZ COTERO</w:t>
      </w:r>
      <w:r w:rsidR="00785AB6" w:rsidRPr="00AA3032">
        <w:rPr>
          <w:rFonts w:ascii="Palatino Linotype" w:hAnsi="Palatino Linotype"/>
          <w:i/>
          <w:color w:val="000000"/>
          <w:sz w:val="22"/>
        </w:rPr>
        <w:t>” (</w:t>
      </w:r>
      <w:r w:rsidR="00B75994" w:rsidRPr="00AA3032">
        <w:rPr>
          <w:rFonts w:ascii="Palatino Linotype" w:hAnsi="Palatino Linotype"/>
          <w:i/>
          <w:color w:val="000000"/>
          <w:sz w:val="22"/>
        </w:rPr>
        <w:t>S</w:t>
      </w:r>
      <w:r w:rsidR="00785AB6" w:rsidRPr="00AA3032">
        <w:rPr>
          <w:rFonts w:ascii="Palatino Linotype" w:hAnsi="Palatino Linotype"/>
          <w:i/>
          <w:color w:val="000000"/>
          <w:sz w:val="22"/>
        </w:rPr>
        <w:t>ic)</w:t>
      </w:r>
      <w:r w:rsidR="00B75994" w:rsidRPr="00AA3032">
        <w:rPr>
          <w:rFonts w:ascii="Palatino Linotype" w:hAnsi="Palatino Linotype"/>
          <w:i/>
          <w:color w:val="000000"/>
          <w:sz w:val="22"/>
        </w:rPr>
        <w:t>.</w:t>
      </w:r>
    </w:p>
    <w:p w:rsidR="001D317A" w:rsidRPr="00AA3032" w:rsidRDefault="001D317A" w:rsidP="00785AB6">
      <w:pPr>
        <w:spacing w:after="0" w:line="360" w:lineRule="auto"/>
        <w:jc w:val="both"/>
        <w:rPr>
          <w:rFonts w:ascii="Palatino Linotype" w:hAnsi="Palatino Linotype" w:cs="Arial"/>
          <w:sz w:val="24"/>
          <w:szCs w:val="24"/>
        </w:rPr>
      </w:pPr>
    </w:p>
    <w:p w:rsidR="00580B35" w:rsidRPr="00AA3032" w:rsidRDefault="00580B35" w:rsidP="007C1578">
      <w:pPr>
        <w:pStyle w:val="Prrafodelista"/>
        <w:numPr>
          <w:ilvl w:val="0"/>
          <w:numId w:val="2"/>
        </w:numPr>
        <w:spacing w:line="360" w:lineRule="auto"/>
        <w:jc w:val="both"/>
        <w:rPr>
          <w:rFonts w:ascii="Palatino Linotype" w:hAnsi="Palatino Linotype" w:cs="Arial"/>
        </w:rPr>
      </w:pPr>
      <w:r w:rsidRPr="00AA3032">
        <w:rPr>
          <w:rFonts w:ascii="Palatino Linotype" w:hAnsi="Palatino Linotype" w:cs="Arial"/>
        </w:rPr>
        <w:t xml:space="preserve">Adjuntando </w:t>
      </w:r>
      <w:r w:rsidR="00C33C34" w:rsidRPr="00AA3032">
        <w:rPr>
          <w:rFonts w:ascii="Palatino Linotype" w:hAnsi="Palatino Linotype" w:cs="Arial"/>
        </w:rPr>
        <w:t>los</w:t>
      </w:r>
      <w:r w:rsidR="00EB2A1A" w:rsidRPr="00AA3032">
        <w:rPr>
          <w:rFonts w:ascii="Palatino Linotype" w:hAnsi="Palatino Linotype" w:cs="Arial"/>
        </w:rPr>
        <w:t xml:space="preserve"> archivo</w:t>
      </w:r>
      <w:r w:rsidR="00C33C34" w:rsidRPr="00AA3032">
        <w:rPr>
          <w:rFonts w:ascii="Palatino Linotype" w:hAnsi="Palatino Linotype" w:cs="Arial"/>
        </w:rPr>
        <w:t>s</w:t>
      </w:r>
      <w:r w:rsidR="00EB2A1A" w:rsidRPr="00AA3032">
        <w:rPr>
          <w:rFonts w:ascii="Palatino Linotype" w:hAnsi="Palatino Linotype" w:cs="Arial"/>
        </w:rPr>
        <w:t xml:space="preserve"> electrónico</w:t>
      </w:r>
      <w:r w:rsidR="00C33C34" w:rsidRPr="00AA3032">
        <w:rPr>
          <w:rFonts w:ascii="Palatino Linotype" w:hAnsi="Palatino Linotype" w:cs="Arial"/>
        </w:rPr>
        <w:t>s</w:t>
      </w:r>
      <w:r w:rsidR="00EB2A1A" w:rsidRPr="00AA3032">
        <w:rPr>
          <w:rFonts w:ascii="Palatino Linotype" w:hAnsi="Palatino Linotype" w:cs="Arial"/>
        </w:rPr>
        <w:t xml:space="preserve"> denominado</w:t>
      </w:r>
      <w:r w:rsidR="00C33C34" w:rsidRPr="00AA3032">
        <w:rPr>
          <w:rFonts w:ascii="Palatino Linotype" w:hAnsi="Palatino Linotype" w:cs="Arial"/>
        </w:rPr>
        <w:t>s</w:t>
      </w:r>
      <w:r w:rsidRPr="00AA3032">
        <w:rPr>
          <w:rFonts w:ascii="Palatino Linotype" w:hAnsi="Palatino Linotype" w:cs="Arial"/>
        </w:rPr>
        <w:t xml:space="preserve"> </w:t>
      </w:r>
      <w:r w:rsidRPr="00AA3032">
        <w:rPr>
          <w:rFonts w:ascii="Palatino Linotype" w:hAnsi="Palatino Linotype" w:cs="Arial"/>
          <w:i/>
        </w:rPr>
        <w:t>“</w:t>
      </w:r>
      <w:proofErr w:type="spellStart"/>
      <w:r w:rsidR="00C33C34" w:rsidRPr="00AA3032">
        <w:rPr>
          <w:rFonts w:ascii="Palatino Linotype" w:hAnsi="Palatino Linotype" w:cs="Arial"/>
          <w:i/>
        </w:rPr>
        <w:t>Administracion</w:t>
      </w:r>
      <w:proofErr w:type="spellEnd"/>
      <w:r w:rsidR="00C33C34" w:rsidRPr="00AA3032">
        <w:rPr>
          <w:rFonts w:ascii="Palatino Linotype" w:hAnsi="Palatino Linotype" w:cs="Arial"/>
          <w:i/>
        </w:rPr>
        <w:t xml:space="preserve"> 008.pdf</w:t>
      </w:r>
      <w:r w:rsidRPr="00AA3032">
        <w:rPr>
          <w:rFonts w:ascii="Palatino Linotype" w:hAnsi="Palatino Linotype" w:cs="Arial"/>
          <w:i/>
        </w:rPr>
        <w:t>”</w:t>
      </w:r>
      <w:r w:rsidR="00C33C34" w:rsidRPr="00AA3032">
        <w:rPr>
          <w:rFonts w:ascii="Palatino Linotype" w:hAnsi="Palatino Linotype" w:cs="Arial"/>
        </w:rPr>
        <w:t>,</w:t>
      </w:r>
      <w:r w:rsidR="00C33C34" w:rsidRPr="00AA3032">
        <w:rPr>
          <w:rFonts w:ascii="Palatino Linotype" w:hAnsi="Palatino Linotype" w:cs="Arial"/>
          <w:i/>
        </w:rPr>
        <w:t xml:space="preserve"> “</w:t>
      </w:r>
      <w:proofErr w:type="spellStart"/>
      <w:r w:rsidR="00C33C34" w:rsidRPr="00AA3032">
        <w:rPr>
          <w:rFonts w:ascii="Palatino Linotype" w:hAnsi="Palatino Linotype" w:cs="Arial"/>
          <w:i/>
        </w:rPr>
        <w:t>Tesoreria</w:t>
      </w:r>
      <w:proofErr w:type="spellEnd"/>
      <w:r w:rsidR="00C33C34" w:rsidRPr="00AA3032">
        <w:rPr>
          <w:rFonts w:ascii="Palatino Linotype" w:hAnsi="Palatino Linotype" w:cs="Arial"/>
          <w:i/>
        </w:rPr>
        <w:t xml:space="preserve"> 008.pdf” </w:t>
      </w:r>
      <w:r w:rsidR="00C33C34" w:rsidRPr="00AA3032">
        <w:rPr>
          <w:rFonts w:ascii="Palatino Linotype" w:hAnsi="Palatino Linotype" w:cs="Arial"/>
        </w:rPr>
        <w:t>y</w:t>
      </w:r>
      <w:r w:rsidR="00C33C34" w:rsidRPr="00AA3032">
        <w:rPr>
          <w:rFonts w:ascii="Palatino Linotype" w:hAnsi="Palatino Linotype" w:cs="Arial"/>
          <w:i/>
        </w:rPr>
        <w:t xml:space="preserve"> “Sindicatura 008 .</w:t>
      </w:r>
      <w:proofErr w:type="spellStart"/>
      <w:r w:rsidR="00C33C34" w:rsidRPr="00AA3032">
        <w:rPr>
          <w:rFonts w:ascii="Palatino Linotype" w:hAnsi="Palatino Linotype" w:cs="Arial"/>
          <w:i/>
        </w:rPr>
        <w:t>pdf</w:t>
      </w:r>
      <w:proofErr w:type="spellEnd"/>
      <w:r w:rsidR="00C33C34" w:rsidRPr="00AA3032">
        <w:rPr>
          <w:rFonts w:ascii="Palatino Linotype" w:hAnsi="Palatino Linotype" w:cs="Arial"/>
          <w:i/>
        </w:rPr>
        <w:t>”</w:t>
      </w:r>
      <w:r w:rsidRPr="00AA3032">
        <w:rPr>
          <w:rFonts w:ascii="Palatino Linotype" w:hAnsi="Palatino Linotype" w:cs="Arial"/>
        </w:rPr>
        <w:t xml:space="preserve">; </w:t>
      </w:r>
      <w:r w:rsidR="00EB2A1A" w:rsidRPr="00AA3032">
        <w:rPr>
          <w:rFonts w:ascii="Palatino Linotype" w:hAnsi="Palatino Linotype" w:cs="Arial"/>
        </w:rPr>
        <w:t>el cual</w:t>
      </w:r>
      <w:r w:rsidRPr="00AA3032">
        <w:rPr>
          <w:rFonts w:ascii="Palatino Linotype" w:hAnsi="Palatino Linotype" w:cs="Arial"/>
        </w:rPr>
        <w:t>, por economía procesal no se insertan por ser del conocimiento de las partes, sin embargo, serán motivo de análisis más adelante.</w:t>
      </w:r>
    </w:p>
    <w:p w:rsidR="00EB2A1A" w:rsidRPr="00AA3032" w:rsidRDefault="00EB2A1A" w:rsidP="00EB2A1A"/>
    <w:p w:rsidR="00785AB6" w:rsidRPr="00AA3032" w:rsidRDefault="00C33C34" w:rsidP="00785AB6">
      <w:pPr>
        <w:spacing w:after="0" w:line="360" w:lineRule="auto"/>
        <w:jc w:val="both"/>
        <w:rPr>
          <w:rFonts w:ascii="Palatino Linotype" w:hAnsi="Palatino Linotype" w:cs="Arial"/>
          <w:sz w:val="28"/>
          <w:szCs w:val="24"/>
        </w:rPr>
      </w:pPr>
      <w:r w:rsidRPr="00AA3032">
        <w:rPr>
          <w:rFonts w:ascii="Palatino Linotype" w:hAnsi="Palatino Linotype"/>
          <w:b/>
          <w:sz w:val="28"/>
          <w:szCs w:val="24"/>
        </w:rPr>
        <w:t>CUART</w:t>
      </w:r>
      <w:r w:rsidR="00B75994" w:rsidRPr="00AA3032">
        <w:rPr>
          <w:rFonts w:ascii="Palatino Linotype" w:hAnsi="Palatino Linotype"/>
          <w:b/>
          <w:sz w:val="28"/>
          <w:szCs w:val="24"/>
        </w:rPr>
        <w:t xml:space="preserve">O. </w:t>
      </w:r>
      <w:r w:rsidR="00F13B17" w:rsidRPr="00AA3032">
        <w:rPr>
          <w:rFonts w:ascii="Palatino Linotype" w:hAnsi="Palatino Linotype"/>
          <w:b/>
          <w:sz w:val="28"/>
          <w:szCs w:val="24"/>
        </w:rPr>
        <w:t>Del recurso de revisión.</w:t>
      </w:r>
    </w:p>
    <w:p w:rsidR="00785AB6" w:rsidRPr="00AA3032" w:rsidRDefault="00785AB6" w:rsidP="00785AB6">
      <w:pPr>
        <w:spacing w:after="0" w:line="360" w:lineRule="auto"/>
        <w:jc w:val="both"/>
        <w:rPr>
          <w:rFonts w:ascii="Palatino Linotype" w:hAnsi="Palatino Linotype" w:cs="Arial"/>
          <w:sz w:val="24"/>
          <w:szCs w:val="24"/>
        </w:rPr>
      </w:pPr>
      <w:r w:rsidRPr="00AA3032">
        <w:rPr>
          <w:rFonts w:ascii="Palatino Linotype" w:hAnsi="Palatino Linotype" w:cs="Arial"/>
          <w:sz w:val="24"/>
          <w:szCs w:val="24"/>
        </w:rPr>
        <w:t xml:space="preserve">No conforme con la respuesta notificada por el </w:t>
      </w:r>
      <w:r w:rsidR="00B75994" w:rsidRPr="00AA3032">
        <w:rPr>
          <w:rFonts w:ascii="Palatino Linotype" w:hAnsi="Palatino Linotype" w:cs="Arial"/>
          <w:b/>
          <w:sz w:val="24"/>
          <w:szCs w:val="24"/>
        </w:rPr>
        <w:t>Sujeto Obligado</w:t>
      </w:r>
      <w:r w:rsidRPr="00AA3032">
        <w:rPr>
          <w:rFonts w:ascii="Palatino Linotype" w:hAnsi="Palatino Linotype" w:cs="Arial"/>
          <w:sz w:val="24"/>
          <w:szCs w:val="24"/>
        </w:rPr>
        <w:t xml:space="preserve">, </w:t>
      </w:r>
      <w:r w:rsidR="00C33C34" w:rsidRPr="00AA3032">
        <w:rPr>
          <w:rFonts w:ascii="Palatino Linotype" w:hAnsi="Palatino Linotype" w:cs="Arial"/>
          <w:sz w:val="24"/>
          <w:szCs w:val="24"/>
        </w:rPr>
        <w:t>el</w:t>
      </w:r>
      <w:r w:rsidRPr="00AA3032">
        <w:rPr>
          <w:rFonts w:ascii="Palatino Linotype" w:hAnsi="Palatino Linotype" w:cs="Arial"/>
          <w:sz w:val="24"/>
          <w:szCs w:val="24"/>
        </w:rPr>
        <w:t xml:space="preserve"> </w:t>
      </w:r>
      <w:r w:rsidR="00B75994" w:rsidRPr="00AA3032">
        <w:rPr>
          <w:rFonts w:ascii="Palatino Linotype" w:hAnsi="Palatino Linotype" w:cs="Arial"/>
          <w:b/>
          <w:sz w:val="24"/>
          <w:szCs w:val="24"/>
        </w:rPr>
        <w:t>Recurrente</w:t>
      </w:r>
      <w:r w:rsidRPr="00AA3032">
        <w:rPr>
          <w:rFonts w:ascii="Palatino Linotype" w:hAnsi="Palatino Linotype" w:cs="Arial"/>
          <w:sz w:val="24"/>
          <w:szCs w:val="24"/>
        </w:rPr>
        <w:t xml:space="preserve"> en fecha </w:t>
      </w:r>
      <w:r w:rsidR="00C33C34" w:rsidRPr="00AA3032">
        <w:rPr>
          <w:rFonts w:ascii="Palatino Linotype" w:hAnsi="Palatino Linotype" w:cs="Arial"/>
          <w:sz w:val="24"/>
          <w:szCs w:val="24"/>
        </w:rPr>
        <w:t>diez de febrero</w:t>
      </w:r>
      <w:r w:rsidR="00843141" w:rsidRPr="00AA3032">
        <w:rPr>
          <w:rFonts w:ascii="Palatino Linotype" w:hAnsi="Palatino Linotype" w:cs="Arial"/>
          <w:sz w:val="24"/>
          <w:szCs w:val="24"/>
        </w:rPr>
        <w:t xml:space="preserve"> de dos mil </w:t>
      </w:r>
      <w:r w:rsidR="00C33C34" w:rsidRPr="00AA3032">
        <w:rPr>
          <w:rFonts w:ascii="Palatino Linotype" w:hAnsi="Palatino Linotype" w:cs="Arial"/>
          <w:sz w:val="24"/>
          <w:szCs w:val="24"/>
        </w:rPr>
        <w:t>veintiuno</w:t>
      </w:r>
      <w:r w:rsidRPr="00AA3032">
        <w:rPr>
          <w:rFonts w:ascii="Palatino Linotype" w:hAnsi="Palatino Linotype" w:cs="Arial"/>
          <w:sz w:val="24"/>
          <w:szCs w:val="24"/>
        </w:rPr>
        <w:t>, interpuso el recurso de revisión, el cual</w:t>
      </w:r>
      <w:r w:rsidR="00B75994" w:rsidRPr="00AA3032">
        <w:rPr>
          <w:rFonts w:ascii="Palatino Linotype" w:hAnsi="Palatino Linotype" w:cs="Arial"/>
          <w:sz w:val="24"/>
          <w:szCs w:val="24"/>
        </w:rPr>
        <w:t>,</w:t>
      </w:r>
      <w:r w:rsidRPr="00AA3032">
        <w:rPr>
          <w:rFonts w:ascii="Palatino Linotype" w:hAnsi="Palatino Linotype" w:cs="Arial"/>
          <w:sz w:val="24"/>
          <w:szCs w:val="24"/>
        </w:rPr>
        <w:t xml:space="preserve"> fue registrado</w:t>
      </w:r>
      <w:r w:rsidRPr="00AA3032">
        <w:rPr>
          <w:rFonts w:ascii="Palatino Linotype" w:hAnsi="Palatino Linotype" w:cs="Arial"/>
          <w:b/>
          <w:sz w:val="24"/>
          <w:szCs w:val="24"/>
        </w:rPr>
        <w:t xml:space="preserve"> </w:t>
      </w:r>
      <w:r w:rsidRPr="00AA3032">
        <w:rPr>
          <w:rFonts w:ascii="Palatino Linotype" w:hAnsi="Palatino Linotype" w:cs="Arial"/>
          <w:sz w:val="24"/>
          <w:szCs w:val="24"/>
        </w:rPr>
        <w:t xml:space="preserve">en el sistema electrónico </w:t>
      </w:r>
      <w:r w:rsidRPr="00AA3032">
        <w:rPr>
          <w:rFonts w:ascii="Palatino Linotype" w:hAnsi="Palatino Linotype" w:cs="Arial"/>
          <w:b/>
          <w:sz w:val="24"/>
          <w:szCs w:val="24"/>
        </w:rPr>
        <w:t>SAIMEX</w:t>
      </w:r>
      <w:r w:rsidRPr="00AA3032">
        <w:rPr>
          <w:rFonts w:ascii="Palatino Linotype" w:hAnsi="Palatino Linotype" w:cs="Arial"/>
          <w:sz w:val="24"/>
          <w:szCs w:val="24"/>
        </w:rPr>
        <w:t xml:space="preserve"> con el expediente número </w:t>
      </w:r>
      <w:r w:rsidRPr="00AA3032">
        <w:rPr>
          <w:rFonts w:ascii="Palatino Linotype" w:hAnsi="Palatino Linotype" w:cs="Arial"/>
          <w:b/>
          <w:bCs/>
          <w:sz w:val="24"/>
          <w:szCs w:val="24"/>
          <w:lang w:eastAsia="es-MX"/>
        </w:rPr>
        <w:t>0</w:t>
      </w:r>
      <w:r w:rsidR="00C33C34" w:rsidRPr="00AA3032">
        <w:rPr>
          <w:rFonts w:ascii="Palatino Linotype" w:hAnsi="Palatino Linotype" w:cs="Arial"/>
          <w:b/>
          <w:bCs/>
          <w:sz w:val="24"/>
          <w:szCs w:val="24"/>
          <w:lang w:eastAsia="es-MX"/>
        </w:rPr>
        <w:t>0300</w:t>
      </w:r>
      <w:r w:rsidR="00843141" w:rsidRPr="00AA3032">
        <w:rPr>
          <w:rFonts w:ascii="Palatino Linotype" w:hAnsi="Palatino Linotype" w:cs="Arial"/>
          <w:b/>
          <w:bCs/>
          <w:sz w:val="24"/>
          <w:szCs w:val="24"/>
          <w:lang w:eastAsia="es-MX"/>
        </w:rPr>
        <w:t>/INFOEM/IP/RR/20</w:t>
      </w:r>
      <w:r w:rsidR="00C33C34" w:rsidRPr="00AA3032">
        <w:rPr>
          <w:rFonts w:ascii="Palatino Linotype" w:hAnsi="Palatino Linotype" w:cs="Arial"/>
          <w:b/>
          <w:bCs/>
          <w:sz w:val="24"/>
          <w:szCs w:val="24"/>
          <w:lang w:eastAsia="es-MX"/>
        </w:rPr>
        <w:t>21</w:t>
      </w:r>
      <w:r w:rsidRPr="00AA3032">
        <w:rPr>
          <w:rFonts w:ascii="Palatino Linotype" w:hAnsi="Palatino Linotype" w:cs="Arial"/>
          <w:sz w:val="24"/>
          <w:szCs w:val="24"/>
        </w:rPr>
        <w:t>, en el que se aducen las siguientes manifestaciones:</w:t>
      </w:r>
    </w:p>
    <w:p w:rsidR="00785AB6" w:rsidRPr="00AA3032" w:rsidRDefault="00785AB6" w:rsidP="00F13B17">
      <w:pPr>
        <w:pStyle w:val="Sinespaciado"/>
      </w:pPr>
    </w:p>
    <w:p w:rsidR="00785AB6" w:rsidRPr="00AA3032" w:rsidRDefault="00785AB6" w:rsidP="007C1578">
      <w:pPr>
        <w:pStyle w:val="Prrafodelista"/>
        <w:numPr>
          <w:ilvl w:val="0"/>
          <w:numId w:val="1"/>
        </w:numPr>
        <w:jc w:val="both"/>
        <w:rPr>
          <w:rFonts w:ascii="Palatino Linotype" w:hAnsi="Palatino Linotype" w:cs="Arial"/>
          <w:b/>
        </w:rPr>
      </w:pPr>
      <w:r w:rsidRPr="00AA3032">
        <w:rPr>
          <w:rFonts w:ascii="Palatino Linotype" w:hAnsi="Palatino Linotype" w:cs="Arial"/>
          <w:b/>
        </w:rPr>
        <w:t>Acto Impugnado:</w:t>
      </w:r>
    </w:p>
    <w:p w:rsidR="00785AB6" w:rsidRPr="00AA3032" w:rsidRDefault="00785AB6" w:rsidP="00EB2A1A">
      <w:pPr>
        <w:pStyle w:val="Prrafodelista"/>
        <w:ind w:left="851" w:right="567"/>
        <w:jc w:val="both"/>
        <w:rPr>
          <w:rFonts w:ascii="Palatino Linotype" w:hAnsi="Palatino Linotype"/>
          <w:i/>
          <w:color w:val="000000"/>
          <w:sz w:val="22"/>
        </w:rPr>
      </w:pPr>
      <w:r w:rsidRPr="00AA3032">
        <w:rPr>
          <w:rFonts w:ascii="Palatino Linotype" w:hAnsi="Palatino Linotype"/>
          <w:i/>
          <w:color w:val="000000"/>
          <w:sz w:val="22"/>
        </w:rPr>
        <w:t>“</w:t>
      </w:r>
      <w:r w:rsidR="00C33C34" w:rsidRPr="00AA3032">
        <w:rPr>
          <w:rFonts w:ascii="Palatino Linotype" w:hAnsi="Palatino Linotype"/>
          <w:i/>
          <w:color w:val="000000"/>
          <w:sz w:val="22"/>
        </w:rPr>
        <w:t>Las respuestas otorgadas por el sujeto obligado a través de la Dirección de Administración, Tesorería y Sindicatura Municipal.</w:t>
      </w:r>
      <w:r w:rsidR="00B75994" w:rsidRPr="00AA3032">
        <w:rPr>
          <w:rFonts w:ascii="Palatino Linotype" w:hAnsi="Palatino Linotype"/>
          <w:i/>
          <w:color w:val="000000"/>
          <w:sz w:val="22"/>
        </w:rPr>
        <w:t>” (S</w:t>
      </w:r>
      <w:r w:rsidRPr="00AA3032">
        <w:rPr>
          <w:rFonts w:ascii="Palatino Linotype" w:hAnsi="Palatino Linotype"/>
          <w:i/>
          <w:color w:val="000000"/>
          <w:sz w:val="22"/>
        </w:rPr>
        <w:t>ic)</w:t>
      </w:r>
    </w:p>
    <w:p w:rsidR="006F52D9" w:rsidRPr="00AA3032" w:rsidRDefault="006F52D9" w:rsidP="00785AB6">
      <w:pPr>
        <w:spacing w:after="0" w:line="360" w:lineRule="auto"/>
        <w:jc w:val="both"/>
        <w:rPr>
          <w:rFonts w:ascii="Palatino Linotype" w:hAnsi="Palatino Linotype" w:cs="Arial"/>
          <w:sz w:val="24"/>
          <w:szCs w:val="24"/>
        </w:rPr>
      </w:pPr>
    </w:p>
    <w:p w:rsidR="00785AB6" w:rsidRPr="00AA3032" w:rsidRDefault="00785AB6" w:rsidP="007C1578">
      <w:pPr>
        <w:pStyle w:val="Prrafodelista"/>
        <w:numPr>
          <w:ilvl w:val="0"/>
          <w:numId w:val="1"/>
        </w:numPr>
        <w:jc w:val="both"/>
        <w:rPr>
          <w:rFonts w:ascii="Palatino Linotype" w:hAnsi="Palatino Linotype" w:cs="Arial"/>
        </w:rPr>
      </w:pPr>
      <w:r w:rsidRPr="00AA3032">
        <w:rPr>
          <w:rFonts w:ascii="Palatino Linotype" w:hAnsi="Palatino Linotype" w:cs="Arial"/>
          <w:b/>
        </w:rPr>
        <w:t>Razones o Motivos de Inconformidad:</w:t>
      </w:r>
    </w:p>
    <w:p w:rsidR="00785AB6" w:rsidRPr="00AA3032" w:rsidRDefault="00785AB6" w:rsidP="00EB2A1A">
      <w:pPr>
        <w:pStyle w:val="Prrafodelista"/>
        <w:ind w:left="567" w:right="567"/>
        <w:jc w:val="both"/>
        <w:rPr>
          <w:rFonts w:ascii="Palatino Linotype" w:hAnsi="Palatino Linotype"/>
          <w:i/>
          <w:color w:val="000000"/>
          <w:sz w:val="22"/>
          <w:szCs w:val="22"/>
        </w:rPr>
      </w:pPr>
      <w:r w:rsidRPr="00AA3032">
        <w:rPr>
          <w:rFonts w:ascii="Palatino Linotype" w:hAnsi="Palatino Linotype"/>
          <w:i/>
          <w:color w:val="000000"/>
          <w:sz w:val="22"/>
          <w:szCs w:val="22"/>
        </w:rPr>
        <w:t>“</w:t>
      </w:r>
      <w:r w:rsidR="00C33C34" w:rsidRPr="00AA3032">
        <w:rPr>
          <w:rFonts w:ascii="Palatino Linotype" w:hAnsi="Palatino Linotype"/>
          <w:i/>
          <w:color w:val="000000"/>
          <w:sz w:val="22"/>
          <w:szCs w:val="22"/>
        </w:rPr>
        <w:t>El tesorero manifiesta que conforme a diversas disposiciones tiene hasta el 25 de febrero para publicar el Presupuesto de Egresos, pero omite proporcionarme el Presupuesto que conforme al artículo 31, Fracción XIX de la Ley Orgánica Municipal del Estado de México, debe aprobar el ayuntamiento a más tardar el día 20 de diciembre de cada año. Por su parte, la directora de administración manifiesta que la información solicitada esté en un link que me proporciona, pero ése link se refiere al personal que tenía asignado la sindicatura en 2020; asimismo, la sindicatura se niega a responder.</w:t>
      </w:r>
      <w:r w:rsidR="00B75994" w:rsidRPr="00AA3032">
        <w:rPr>
          <w:rFonts w:ascii="Palatino Linotype" w:hAnsi="Palatino Linotype"/>
          <w:i/>
          <w:color w:val="000000"/>
          <w:sz w:val="22"/>
          <w:szCs w:val="22"/>
        </w:rPr>
        <w:t>” (S</w:t>
      </w:r>
      <w:r w:rsidRPr="00AA3032">
        <w:rPr>
          <w:rFonts w:ascii="Palatino Linotype" w:hAnsi="Palatino Linotype"/>
          <w:i/>
          <w:color w:val="000000"/>
          <w:sz w:val="22"/>
          <w:szCs w:val="22"/>
        </w:rPr>
        <w:t>ic)</w:t>
      </w:r>
    </w:p>
    <w:p w:rsidR="00843141" w:rsidRPr="00AA3032" w:rsidRDefault="00843141" w:rsidP="00785AB6">
      <w:pPr>
        <w:spacing w:after="0" w:line="360" w:lineRule="auto"/>
        <w:jc w:val="both"/>
        <w:rPr>
          <w:rFonts w:ascii="Palatino Linotype" w:hAnsi="Palatino Linotype"/>
          <w:b/>
          <w:sz w:val="24"/>
          <w:szCs w:val="24"/>
        </w:rPr>
      </w:pPr>
    </w:p>
    <w:p w:rsidR="00785AB6" w:rsidRPr="00AA3032" w:rsidRDefault="00C33C34" w:rsidP="00785AB6">
      <w:pPr>
        <w:spacing w:after="0" w:line="360" w:lineRule="auto"/>
        <w:jc w:val="both"/>
        <w:rPr>
          <w:rFonts w:ascii="Palatino Linotype" w:hAnsi="Palatino Linotype" w:cs="Arial"/>
          <w:sz w:val="28"/>
          <w:szCs w:val="24"/>
        </w:rPr>
      </w:pPr>
      <w:r w:rsidRPr="00AA3032">
        <w:rPr>
          <w:rFonts w:ascii="Palatino Linotype" w:hAnsi="Palatino Linotype"/>
          <w:b/>
          <w:sz w:val="28"/>
          <w:szCs w:val="24"/>
        </w:rPr>
        <w:lastRenderedPageBreak/>
        <w:t>QUIN</w:t>
      </w:r>
      <w:r w:rsidR="00B75994" w:rsidRPr="00AA3032">
        <w:rPr>
          <w:rFonts w:ascii="Palatino Linotype" w:hAnsi="Palatino Linotype"/>
          <w:b/>
          <w:sz w:val="28"/>
          <w:szCs w:val="24"/>
        </w:rPr>
        <w:t xml:space="preserve">TO. </w:t>
      </w:r>
      <w:r w:rsidR="00785AB6" w:rsidRPr="00AA3032">
        <w:rPr>
          <w:rFonts w:ascii="Palatino Linotype" w:hAnsi="Palatino Linotype"/>
          <w:b/>
          <w:sz w:val="28"/>
          <w:szCs w:val="24"/>
        </w:rPr>
        <w:t>Del turno y admisión del recurso de revisión.</w:t>
      </w:r>
    </w:p>
    <w:p w:rsidR="006F52D9" w:rsidRPr="00AA3032" w:rsidRDefault="00785AB6" w:rsidP="00785AB6">
      <w:pPr>
        <w:spacing w:after="0" w:line="360" w:lineRule="auto"/>
        <w:jc w:val="both"/>
        <w:rPr>
          <w:rFonts w:ascii="Palatino Linotype" w:hAnsi="Palatino Linotype" w:cs="Arial"/>
          <w:sz w:val="24"/>
          <w:szCs w:val="24"/>
        </w:rPr>
      </w:pPr>
      <w:r w:rsidRPr="00AA3032">
        <w:rPr>
          <w:rFonts w:ascii="Palatino Linotype" w:hAnsi="Palatino Linotype" w:cs="Arial"/>
          <w:sz w:val="24"/>
          <w:szCs w:val="24"/>
        </w:rPr>
        <w:t xml:space="preserve">En fecha </w:t>
      </w:r>
      <w:r w:rsidR="00C33C34" w:rsidRPr="00AA3032">
        <w:rPr>
          <w:rFonts w:ascii="Palatino Linotype" w:hAnsi="Palatino Linotype" w:cs="Arial"/>
          <w:sz w:val="24"/>
          <w:szCs w:val="24"/>
        </w:rPr>
        <w:t>diez de febrero de dos mil veintiuno</w:t>
      </w:r>
      <w:r w:rsidRPr="00AA3032">
        <w:rPr>
          <w:rFonts w:ascii="Palatino Linotype" w:hAnsi="Palatino Linotype" w:cs="Arial"/>
          <w:sz w:val="24"/>
          <w:szCs w:val="24"/>
        </w:rPr>
        <w:t>, el medio de impugnación le fue turnado a la Comisionada</w:t>
      </w:r>
      <w:r w:rsidR="00B75994" w:rsidRPr="00AA3032">
        <w:rPr>
          <w:rFonts w:ascii="Palatino Linotype" w:hAnsi="Palatino Linotype" w:cs="Arial"/>
          <w:sz w:val="24"/>
          <w:szCs w:val="24"/>
        </w:rPr>
        <w:t xml:space="preserve"> Presidenta</w:t>
      </w:r>
      <w:r w:rsidRPr="00AA3032">
        <w:rPr>
          <w:rFonts w:ascii="Palatino Linotype" w:hAnsi="Palatino Linotype" w:cs="Arial"/>
          <w:sz w:val="24"/>
          <w:szCs w:val="24"/>
        </w:rPr>
        <w:t xml:space="preserve"> </w:t>
      </w:r>
      <w:r w:rsidRPr="00AA3032">
        <w:rPr>
          <w:rFonts w:ascii="Palatino Linotype" w:hAnsi="Palatino Linotype" w:cs="Arial"/>
          <w:b/>
          <w:sz w:val="24"/>
          <w:szCs w:val="24"/>
        </w:rPr>
        <w:t>Zulema Martínez Sánchez</w:t>
      </w:r>
      <w:r w:rsidRPr="00AA3032">
        <w:rPr>
          <w:rFonts w:ascii="Palatino Linotype" w:hAnsi="Palatino Linotype" w:cs="Arial"/>
          <w:sz w:val="24"/>
          <w:szCs w:val="24"/>
        </w:rPr>
        <w:t xml:space="preserve">, por medio del sistema electrónico </w:t>
      </w:r>
      <w:r w:rsidRPr="00AA3032">
        <w:rPr>
          <w:rFonts w:ascii="Palatino Linotype" w:hAnsi="Palatino Linotype" w:cs="Arial"/>
          <w:b/>
          <w:sz w:val="24"/>
          <w:szCs w:val="24"/>
        </w:rPr>
        <w:t>SAIMEX</w:t>
      </w:r>
      <w:r w:rsidRPr="00AA3032">
        <w:rPr>
          <w:rFonts w:ascii="Palatino Linotype" w:hAnsi="Palatino Linotype" w:cs="Arial"/>
          <w:sz w:val="24"/>
          <w:szCs w:val="24"/>
        </w:rPr>
        <w:t>. Por lo que en términos del artículo 185</w:t>
      </w:r>
      <w:r w:rsidR="00B75994" w:rsidRPr="00AA3032">
        <w:rPr>
          <w:rFonts w:ascii="Palatino Linotype" w:hAnsi="Palatino Linotype" w:cs="Arial"/>
          <w:sz w:val="24"/>
          <w:szCs w:val="24"/>
        </w:rPr>
        <w:t>,</w:t>
      </w:r>
      <w:r w:rsidRPr="00AA3032">
        <w:rPr>
          <w:rFonts w:ascii="Palatino Linotype" w:hAnsi="Palatino Linotype" w:cs="Arial"/>
          <w:sz w:val="24"/>
          <w:szCs w:val="24"/>
        </w:rPr>
        <w:t xml:space="preserve"> fracción I</w:t>
      </w:r>
      <w:r w:rsidR="00B75994" w:rsidRPr="00AA3032">
        <w:rPr>
          <w:rFonts w:ascii="Palatino Linotype" w:hAnsi="Palatino Linotype" w:cs="Arial"/>
          <w:sz w:val="24"/>
          <w:szCs w:val="24"/>
        </w:rPr>
        <w:t>,</w:t>
      </w:r>
      <w:r w:rsidRPr="00AA3032">
        <w:rPr>
          <w:rFonts w:ascii="Palatino Linotype" w:hAnsi="Palatino Linotype" w:cs="Arial"/>
          <w:sz w:val="24"/>
          <w:szCs w:val="24"/>
        </w:rPr>
        <w:t xml:space="preserve"> de la Ley de Transparencia y Acceso a la información Pública del Estado de México y Municipios, el</w:t>
      </w:r>
      <w:r w:rsidR="00EB2A1A" w:rsidRPr="00AA3032">
        <w:rPr>
          <w:rFonts w:ascii="Palatino Linotype" w:hAnsi="Palatino Linotype" w:cs="Arial"/>
          <w:sz w:val="24"/>
          <w:szCs w:val="24"/>
        </w:rPr>
        <w:t xml:space="preserve"> día</w:t>
      </w:r>
      <w:r w:rsidRPr="00AA3032">
        <w:rPr>
          <w:rFonts w:ascii="Palatino Linotype" w:hAnsi="Palatino Linotype" w:cs="Arial"/>
          <w:sz w:val="24"/>
          <w:szCs w:val="24"/>
        </w:rPr>
        <w:t xml:space="preserve"> </w:t>
      </w:r>
      <w:r w:rsidR="00C33C34" w:rsidRPr="00AA3032">
        <w:rPr>
          <w:rFonts w:ascii="Palatino Linotype" w:hAnsi="Palatino Linotype" w:cs="Arial"/>
          <w:sz w:val="24"/>
          <w:szCs w:val="24"/>
        </w:rPr>
        <w:t>dieciséis de febrero de dos mil veintiuno</w:t>
      </w:r>
      <w:r w:rsidR="00F13B17" w:rsidRPr="00AA3032">
        <w:rPr>
          <w:rFonts w:ascii="Palatino Linotype" w:hAnsi="Palatino Linotype" w:cs="Arial"/>
          <w:sz w:val="24"/>
          <w:szCs w:val="24"/>
        </w:rPr>
        <w:t>,</w:t>
      </w:r>
      <w:r w:rsidRPr="00AA3032">
        <w:rPr>
          <w:rFonts w:ascii="Palatino Linotype" w:hAnsi="Palatino Linotype" w:cs="Arial"/>
          <w:sz w:val="24"/>
          <w:szCs w:val="24"/>
        </w:rPr>
        <w:t xml:space="preserve"> se dictó acuerdo por medio del cual</w:t>
      </w:r>
      <w:r w:rsidR="00F13B17" w:rsidRPr="00AA3032">
        <w:rPr>
          <w:rFonts w:ascii="Palatino Linotype" w:hAnsi="Palatino Linotype" w:cs="Arial"/>
          <w:sz w:val="24"/>
          <w:szCs w:val="24"/>
        </w:rPr>
        <w:t>,</w:t>
      </w:r>
      <w:r w:rsidRPr="00AA3032">
        <w:rPr>
          <w:rFonts w:ascii="Palatino Linotype" w:hAnsi="Palatino Linotype" w:cs="Arial"/>
          <w:sz w:val="24"/>
          <w:szCs w:val="24"/>
        </w:rPr>
        <w:t xml:space="preserve"> se admitió el recurso de mérito al considerarse que es procedente, al cumplirse con los requisitos de procedencia y de procedibilidad establecidos en los artículos 179 y 180</w:t>
      </w:r>
      <w:r w:rsidR="00F13B17" w:rsidRPr="00AA3032">
        <w:rPr>
          <w:rFonts w:ascii="Palatino Linotype" w:hAnsi="Palatino Linotype" w:cs="Arial"/>
          <w:sz w:val="24"/>
          <w:szCs w:val="24"/>
        </w:rPr>
        <w:t>,</w:t>
      </w:r>
      <w:r w:rsidRPr="00AA3032">
        <w:rPr>
          <w:rFonts w:ascii="Palatino Linotype" w:hAnsi="Palatino Linotype" w:cs="Arial"/>
          <w:sz w:val="24"/>
          <w:szCs w:val="24"/>
        </w:rPr>
        <w:t xml:space="preserve"> de la ley en la materia, los cuales si están contenidos en la impugnación, determinándose en él, un plazo de siete días para que las partes manifestaran lo que a su derecho corresponda en términos del numeral arriba citado.</w:t>
      </w:r>
    </w:p>
    <w:p w:rsidR="00C33C34" w:rsidRPr="00AA3032" w:rsidRDefault="00C33C34" w:rsidP="00785AB6">
      <w:pPr>
        <w:spacing w:after="0" w:line="360" w:lineRule="auto"/>
        <w:jc w:val="both"/>
        <w:rPr>
          <w:rFonts w:ascii="Palatino Linotype" w:hAnsi="Palatino Linotype"/>
          <w:b/>
          <w:sz w:val="28"/>
          <w:szCs w:val="24"/>
        </w:rPr>
      </w:pPr>
    </w:p>
    <w:p w:rsidR="00785AB6" w:rsidRPr="00AA3032" w:rsidRDefault="00C33C34" w:rsidP="00785AB6">
      <w:pPr>
        <w:spacing w:after="0" w:line="360" w:lineRule="auto"/>
        <w:jc w:val="both"/>
        <w:rPr>
          <w:rFonts w:ascii="Palatino Linotype" w:hAnsi="Palatino Linotype"/>
          <w:b/>
          <w:sz w:val="28"/>
          <w:szCs w:val="24"/>
        </w:rPr>
      </w:pPr>
      <w:r w:rsidRPr="00AA3032">
        <w:rPr>
          <w:rFonts w:ascii="Palatino Linotype" w:hAnsi="Palatino Linotype"/>
          <w:b/>
          <w:sz w:val="28"/>
          <w:szCs w:val="24"/>
        </w:rPr>
        <w:t>SEX</w:t>
      </w:r>
      <w:r w:rsidR="00B75994" w:rsidRPr="00AA3032">
        <w:rPr>
          <w:rFonts w:ascii="Palatino Linotype" w:hAnsi="Palatino Linotype"/>
          <w:b/>
          <w:sz w:val="28"/>
          <w:szCs w:val="24"/>
        </w:rPr>
        <w:t xml:space="preserve">TO. </w:t>
      </w:r>
      <w:r w:rsidR="00785AB6" w:rsidRPr="00AA3032">
        <w:rPr>
          <w:rFonts w:ascii="Palatino Linotype" w:hAnsi="Palatino Linotype"/>
          <w:b/>
          <w:sz w:val="28"/>
          <w:szCs w:val="24"/>
        </w:rPr>
        <w:t>De la instrucción del Recurso de Revisión.</w:t>
      </w:r>
    </w:p>
    <w:p w:rsidR="00C33C34" w:rsidRPr="00AA3032" w:rsidRDefault="00491A61" w:rsidP="005B26CF">
      <w:pPr>
        <w:spacing w:after="0" w:line="360" w:lineRule="auto"/>
        <w:jc w:val="both"/>
        <w:rPr>
          <w:rFonts w:ascii="Palatino Linotype" w:hAnsi="Palatino Linotype"/>
          <w:sz w:val="24"/>
          <w:szCs w:val="24"/>
        </w:rPr>
      </w:pPr>
      <w:r w:rsidRPr="00AA3032">
        <w:rPr>
          <w:rFonts w:ascii="Palatino Linotype" w:hAnsi="Palatino Linotype"/>
          <w:sz w:val="24"/>
          <w:szCs w:val="24"/>
        </w:rPr>
        <w:t>Así, una vez abierta la etapa de instrucción, en el sumario se observa que</w:t>
      </w:r>
      <w:r w:rsidR="00C33C34" w:rsidRPr="00AA3032">
        <w:rPr>
          <w:rFonts w:ascii="Palatino Linotype" w:hAnsi="Palatino Linotype"/>
          <w:sz w:val="24"/>
          <w:szCs w:val="24"/>
        </w:rPr>
        <w:t xml:space="preserve"> en fecha dieciocho de febrero del año en curso, </w:t>
      </w:r>
      <w:r w:rsidR="00EB2A1A" w:rsidRPr="00AA3032">
        <w:rPr>
          <w:rFonts w:ascii="Palatino Linotype" w:hAnsi="Palatino Linotype"/>
          <w:sz w:val="24"/>
          <w:szCs w:val="24"/>
        </w:rPr>
        <w:t>el</w:t>
      </w:r>
      <w:r w:rsidRPr="00AA3032">
        <w:rPr>
          <w:rFonts w:ascii="Palatino Linotype" w:hAnsi="Palatino Linotype"/>
          <w:b/>
          <w:sz w:val="24"/>
          <w:szCs w:val="24"/>
        </w:rPr>
        <w:t xml:space="preserve"> Sujeto Obligado</w:t>
      </w:r>
      <w:r w:rsidRPr="00AA3032">
        <w:rPr>
          <w:rFonts w:ascii="Palatino Linotype" w:hAnsi="Palatino Linotype"/>
          <w:sz w:val="24"/>
          <w:szCs w:val="24"/>
        </w:rPr>
        <w:t xml:space="preserve"> </w:t>
      </w:r>
      <w:r w:rsidR="00C33C34" w:rsidRPr="00AA3032">
        <w:rPr>
          <w:rFonts w:ascii="Palatino Linotype" w:hAnsi="Palatino Linotype"/>
          <w:sz w:val="24"/>
          <w:szCs w:val="24"/>
        </w:rPr>
        <w:t xml:space="preserve">presentó su respectivo Informe justificado mediante los archivos electrónicos denominados </w:t>
      </w:r>
      <w:r w:rsidR="00C33C34" w:rsidRPr="00AA3032">
        <w:rPr>
          <w:rFonts w:ascii="Palatino Linotype" w:hAnsi="Palatino Linotype"/>
          <w:i/>
          <w:sz w:val="24"/>
          <w:szCs w:val="24"/>
        </w:rPr>
        <w:t>“</w:t>
      </w:r>
      <w:proofErr w:type="spellStart"/>
      <w:r w:rsidR="00980C22" w:rsidRPr="00AA3032">
        <w:rPr>
          <w:rFonts w:ascii="Palatino Linotype" w:hAnsi="Palatino Linotype"/>
          <w:i/>
          <w:sz w:val="24"/>
          <w:szCs w:val="24"/>
        </w:rPr>
        <w:t>Manifestacion</w:t>
      </w:r>
      <w:proofErr w:type="spellEnd"/>
      <w:r w:rsidR="00980C22" w:rsidRPr="00AA3032">
        <w:rPr>
          <w:rFonts w:ascii="Palatino Linotype" w:hAnsi="Palatino Linotype"/>
          <w:i/>
          <w:sz w:val="24"/>
          <w:szCs w:val="24"/>
        </w:rPr>
        <w:t xml:space="preserve"> 300.pdf</w:t>
      </w:r>
      <w:r w:rsidR="00C33C34" w:rsidRPr="00AA3032">
        <w:rPr>
          <w:rFonts w:ascii="Palatino Linotype" w:hAnsi="Palatino Linotype"/>
          <w:i/>
          <w:sz w:val="24"/>
          <w:szCs w:val="24"/>
        </w:rPr>
        <w:t>”</w:t>
      </w:r>
      <w:r w:rsidR="00C33C34" w:rsidRPr="00AA3032">
        <w:rPr>
          <w:rFonts w:ascii="Palatino Linotype" w:hAnsi="Palatino Linotype"/>
          <w:sz w:val="24"/>
          <w:szCs w:val="24"/>
        </w:rPr>
        <w:t xml:space="preserve"> y </w:t>
      </w:r>
      <w:r w:rsidR="00C33C34" w:rsidRPr="00AA3032">
        <w:rPr>
          <w:rFonts w:ascii="Palatino Linotype" w:hAnsi="Palatino Linotype"/>
          <w:i/>
          <w:sz w:val="24"/>
          <w:szCs w:val="24"/>
        </w:rPr>
        <w:t>“</w:t>
      </w:r>
      <w:proofErr w:type="spellStart"/>
      <w:r w:rsidR="00980C22" w:rsidRPr="00AA3032">
        <w:rPr>
          <w:rFonts w:ascii="Palatino Linotype" w:hAnsi="Palatino Linotype"/>
          <w:i/>
          <w:sz w:val="24"/>
          <w:szCs w:val="24"/>
        </w:rPr>
        <w:t>Presup</w:t>
      </w:r>
      <w:proofErr w:type="spellEnd"/>
      <w:r w:rsidR="00980C22" w:rsidRPr="00AA3032">
        <w:rPr>
          <w:rFonts w:ascii="Palatino Linotype" w:hAnsi="Palatino Linotype"/>
          <w:i/>
          <w:sz w:val="24"/>
          <w:szCs w:val="24"/>
        </w:rPr>
        <w:t xml:space="preserve"> por </w:t>
      </w:r>
      <w:proofErr w:type="spellStart"/>
      <w:r w:rsidR="00980C22" w:rsidRPr="00AA3032">
        <w:rPr>
          <w:rFonts w:ascii="Palatino Linotype" w:hAnsi="Palatino Linotype"/>
          <w:i/>
          <w:sz w:val="24"/>
          <w:szCs w:val="24"/>
        </w:rPr>
        <w:t>proy</w:t>
      </w:r>
      <w:proofErr w:type="spellEnd"/>
      <w:r w:rsidR="00980C22" w:rsidRPr="00AA3032">
        <w:rPr>
          <w:rFonts w:ascii="Palatino Linotype" w:hAnsi="Palatino Linotype"/>
          <w:i/>
          <w:sz w:val="24"/>
          <w:szCs w:val="24"/>
        </w:rPr>
        <w:t xml:space="preserve"> </w:t>
      </w:r>
      <w:proofErr w:type="spellStart"/>
      <w:r w:rsidR="00980C22" w:rsidRPr="00AA3032">
        <w:rPr>
          <w:rFonts w:ascii="Palatino Linotype" w:hAnsi="Palatino Linotype"/>
          <w:i/>
          <w:sz w:val="24"/>
          <w:szCs w:val="24"/>
        </w:rPr>
        <w:t>pbrm</w:t>
      </w:r>
      <w:proofErr w:type="spellEnd"/>
      <w:r w:rsidR="00980C22" w:rsidRPr="00AA3032">
        <w:rPr>
          <w:rFonts w:ascii="Palatino Linotype" w:hAnsi="Palatino Linotype"/>
          <w:i/>
          <w:sz w:val="24"/>
          <w:szCs w:val="24"/>
        </w:rPr>
        <w:t xml:space="preserve"> 04a.pdf</w:t>
      </w:r>
      <w:r w:rsidR="00C33C34" w:rsidRPr="00AA3032">
        <w:rPr>
          <w:rFonts w:ascii="Palatino Linotype" w:hAnsi="Palatino Linotype"/>
          <w:i/>
          <w:sz w:val="24"/>
          <w:szCs w:val="24"/>
        </w:rPr>
        <w:t>”</w:t>
      </w:r>
      <w:r w:rsidR="00C33C34" w:rsidRPr="00AA3032">
        <w:rPr>
          <w:rFonts w:ascii="Palatino Linotype" w:hAnsi="Palatino Linotype"/>
          <w:sz w:val="24"/>
          <w:szCs w:val="24"/>
        </w:rPr>
        <w:t xml:space="preserve">; mismos que se pusieron a la vista del particular, con la finalidad de </w:t>
      </w:r>
      <w:r w:rsidR="003B189B" w:rsidRPr="00AA3032">
        <w:rPr>
          <w:rFonts w:ascii="Palatino Linotype" w:hAnsi="Palatino Linotype"/>
          <w:sz w:val="24"/>
          <w:szCs w:val="24"/>
        </w:rPr>
        <w:t xml:space="preserve">que </w:t>
      </w:r>
      <w:r w:rsidR="00C33C34" w:rsidRPr="00AA3032">
        <w:rPr>
          <w:rFonts w:ascii="Palatino Linotype" w:hAnsi="Palatino Linotype"/>
          <w:sz w:val="24"/>
          <w:szCs w:val="24"/>
        </w:rPr>
        <w:t>en un plazo de tres días manifieste lo que a su derecho convenga.</w:t>
      </w:r>
    </w:p>
    <w:p w:rsidR="00C33C34" w:rsidRPr="00AA3032" w:rsidRDefault="00C33C34" w:rsidP="005B26CF">
      <w:pPr>
        <w:spacing w:after="0" w:line="360" w:lineRule="auto"/>
        <w:jc w:val="both"/>
        <w:rPr>
          <w:rFonts w:ascii="Palatino Linotype" w:hAnsi="Palatino Linotype"/>
          <w:sz w:val="24"/>
          <w:szCs w:val="24"/>
        </w:rPr>
      </w:pPr>
    </w:p>
    <w:p w:rsidR="005B26CF" w:rsidRPr="00AA3032" w:rsidRDefault="00C33C34" w:rsidP="005B26CF">
      <w:pPr>
        <w:spacing w:after="0" w:line="360" w:lineRule="auto"/>
        <w:jc w:val="both"/>
        <w:rPr>
          <w:rFonts w:ascii="Palatino Linotype" w:hAnsi="Palatino Linotype"/>
          <w:sz w:val="24"/>
          <w:szCs w:val="24"/>
        </w:rPr>
      </w:pPr>
      <w:r w:rsidRPr="00AA3032">
        <w:rPr>
          <w:rFonts w:ascii="Palatino Linotype" w:hAnsi="Palatino Linotype"/>
          <w:sz w:val="24"/>
          <w:szCs w:val="24"/>
        </w:rPr>
        <w:t>Por otra</w:t>
      </w:r>
      <w:r w:rsidR="00EB2A1A" w:rsidRPr="00AA3032">
        <w:rPr>
          <w:rFonts w:ascii="Palatino Linotype" w:hAnsi="Palatino Linotype"/>
          <w:sz w:val="24"/>
          <w:szCs w:val="24"/>
        </w:rPr>
        <w:t xml:space="preserve"> parte</w:t>
      </w:r>
      <w:r w:rsidRPr="00AA3032">
        <w:rPr>
          <w:rFonts w:ascii="Palatino Linotype" w:hAnsi="Palatino Linotype"/>
          <w:sz w:val="24"/>
          <w:szCs w:val="24"/>
        </w:rPr>
        <w:t>, el</w:t>
      </w:r>
      <w:r w:rsidR="00EB2A1A" w:rsidRPr="00AA3032">
        <w:rPr>
          <w:rFonts w:ascii="Palatino Linotype" w:hAnsi="Palatino Linotype"/>
          <w:sz w:val="24"/>
          <w:szCs w:val="24"/>
        </w:rPr>
        <w:t xml:space="preserve"> </w:t>
      </w:r>
      <w:r w:rsidR="00EB2A1A" w:rsidRPr="00AA3032">
        <w:rPr>
          <w:rFonts w:ascii="Palatino Linotype" w:hAnsi="Palatino Linotype"/>
          <w:b/>
          <w:sz w:val="24"/>
          <w:szCs w:val="24"/>
        </w:rPr>
        <w:t>Recurrente</w:t>
      </w:r>
      <w:r w:rsidRPr="00AA3032">
        <w:rPr>
          <w:rFonts w:ascii="Palatino Linotype" w:hAnsi="Palatino Linotype"/>
          <w:sz w:val="24"/>
          <w:szCs w:val="24"/>
        </w:rPr>
        <w:t xml:space="preserve"> fue omiso</w:t>
      </w:r>
      <w:r w:rsidR="00EB2A1A" w:rsidRPr="00AA3032">
        <w:rPr>
          <w:rFonts w:ascii="Palatino Linotype" w:hAnsi="Palatino Linotype"/>
          <w:sz w:val="24"/>
          <w:szCs w:val="24"/>
        </w:rPr>
        <w:t xml:space="preserve"> en rendir Alegatos, Pruebas o Manifestaciones</w:t>
      </w:r>
      <w:r w:rsidR="005B26CF" w:rsidRPr="00AA3032">
        <w:rPr>
          <w:rFonts w:ascii="Palatino Linotype" w:hAnsi="Palatino Linotype" w:cs="Arial"/>
          <w:sz w:val="24"/>
          <w:szCs w:val="24"/>
        </w:rPr>
        <w:t>, de conformidad con la siguiente imagen:</w:t>
      </w:r>
    </w:p>
    <w:p w:rsidR="0099045D" w:rsidRPr="00AA3032" w:rsidRDefault="0099045D" w:rsidP="0099045D">
      <w:pPr>
        <w:pStyle w:val="Sinespaciado"/>
      </w:pPr>
    </w:p>
    <w:p w:rsidR="00980C22" w:rsidRPr="00AA3032" w:rsidRDefault="00980C22" w:rsidP="00980C22">
      <w:pPr>
        <w:spacing w:after="0" w:line="360" w:lineRule="auto"/>
        <w:jc w:val="both"/>
        <w:rPr>
          <w:rFonts w:ascii="Palatino Linotype" w:hAnsi="Palatino Linotype"/>
          <w:noProof/>
          <w:sz w:val="24"/>
          <w:szCs w:val="24"/>
          <w:lang w:eastAsia="es-MX"/>
        </w:rPr>
      </w:pPr>
      <w:r w:rsidRPr="00AA3032">
        <w:rPr>
          <w:rFonts w:ascii="Palatino Linotype" w:hAnsi="Palatino Linotype"/>
          <w:noProof/>
          <w:sz w:val="24"/>
          <w:szCs w:val="24"/>
          <w:lang w:eastAsia="es-MX"/>
        </w:rPr>
        <w:lastRenderedPageBreak/>
        <w:drawing>
          <wp:inline distT="0" distB="0" distL="0" distR="0">
            <wp:extent cx="5756910" cy="3554234"/>
            <wp:effectExtent l="0" t="0" r="0" b="825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8674" cy="3555323"/>
                    </a:xfrm>
                    <a:prstGeom prst="rect">
                      <a:avLst/>
                    </a:prstGeom>
                    <a:noFill/>
                    <a:ln>
                      <a:noFill/>
                    </a:ln>
                  </pic:spPr>
                </pic:pic>
              </a:graphicData>
            </a:graphic>
          </wp:inline>
        </w:drawing>
      </w:r>
    </w:p>
    <w:p w:rsidR="00980C22" w:rsidRPr="00AA3032" w:rsidRDefault="00980C22" w:rsidP="00785AB6">
      <w:pPr>
        <w:spacing w:after="0" w:line="360" w:lineRule="auto"/>
        <w:jc w:val="both"/>
        <w:rPr>
          <w:rFonts w:ascii="Palatino Linotype" w:hAnsi="Palatino Linotype"/>
          <w:b/>
          <w:sz w:val="28"/>
          <w:szCs w:val="24"/>
        </w:rPr>
      </w:pPr>
    </w:p>
    <w:p w:rsidR="00785AB6" w:rsidRPr="00AA3032" w:rsidRDefault="00C33C34" w:rsidP="00785AB6">
      <w:pPr>
        <w:spacing w:after="0" w:line="360" w:lineRule="auto"/>
        <w:jc w:val="both"/>
        <w:rPr>
          <w:rFonts w:ascii="Palatino Linotype" w:hAnsi="Palatino Linotype"/>
          <w:b/>
          <w:sz w:val="28"/>
          <w:szCs w:val="24"/>
        </w:rPr>
      </w:pPr>
      <w:r w:rsidRPr="00AA3032">
        <w:rPr>
          <w:rFonts w:ascii="Palatino Linotype" w:hAnsi="Palatino Linotype"/>
          <w:b/>
          <w:sz w:val="28"/>
          <w:szCs w:val="24"/>
        </w:rPr>
        <w:t>SÉPTIM</w:t>
      </w:r>
      <w:r w:rsidR="00785AB6" w:rsidRPr="00AA3032">
        <w:rPr>
          <w:rFonts w:ascii="Palatino Linotype" w:hAnsi="Palatino Linotype"/>
          <w:b/>
          <w:sz w:val="28"/>
          <w:szCs w:val="24"/>
        </w:rPr>
        <w:t xml:space="preserve">O. </w:t>
      </w:r>
      <w:r w:rsidR="00B24A28" w:rsidRPr="00AA3032">
        <w:rPr>
          <w:rFonts w:ascii="Palatino Linotype" w:hAnsi="Palatino Linotype"/>
          <w:b/>
          <w:sz w:val="28"/>
          <w:szCs w:val="24"/>
        </w:rPr>
        <w:t xml:space="preserve">Del </w:t>
      </w:r>
      <w:r w:rsidR="00785AB6" w:rsidRPr="00AA3032">
        <w:rPr>
          <w:rFonts w:ascii="Palatino Linotype" w:hAnsi="Palatino Linotype"/>
          <w:b/>
          <w:sz w:val="28"/>
          <w:szCs w:val="24"/>
        </w:rPr>
        <w:t xml:space="preserve">Cierre de </w:t>
      </w:r>
      <w:r w:rsidR="00B24A28" w:rsidRPr="00AA3032">
        <w:rPr>
          <w:rFonts w:ascii="Palatino Linotype" w:hAnsi="Palatino Linotype"/>
          <w:b/>
          <w:sz w:val="28"/>
          <w:szCs w:val="24"/>
        </w:rPr>
        <w:t>I</w:t>
      </w:r>
      <w:r w:rsidR="00785AB6" w:rsidRPr="00AA3032">
        <w:rPr>
          <w:rFonts w:ascii="Palatino Linotype" w:hAnsi="Palatino Linotype"/>
          <w:b/>
          <w:sz w:val="28"/>
          <w:szCs w:val="24"/>
        </w:rPr>
        <w:t>nstrucción</w:t>
      </w:r>
    </w:p>
    <w:p w:rsidR="005B26CF" w:rsidRPr="00AA3032" w:rsidRDefault="00785AB6" w:rsidP="005B26CF">
      <w:pPr>
        <w:spacing w:after="0" w:line="360" w:lineRule="auto"/>
        <w:jc w:val="both"/>
        <w:rPr>
          <w:rFonts w:ascii="Palatino Linotype" w:hAnsi="Palatino Linotype"/>
          <w:sz w:val="24"/>
          <w:szCs w:val="24"/>
        </w:rPr>
      </w:pPr>
      <w:r w:rsidRPr="00AA3032">
        <w:rPr>
          <w:rFonts w:ascii="Palatino Linotype" w:hAnsi="Palatino Linotype"/>
          <w:sz w:val="24"/>
          <w:szCs w:val="24"/>
        </w:rPr>
        <w:t xml:space="preserve">Por lo que una vez transcurrido el periodo otorgado a las partes de siete días hábiles para realizar sus manifestaciones en el acuerdo de admisión, y no habiendo prueba pendiente por desahogar, ni que documentos que integrar al expediente electrónico, se decretó el cierre de instrucción con fecha </w:t>
      </w:r>
      <w:r w:rsidR="00980C22" w:rsidRPr="00AA3032">
        <w:rPr>
          <w:rFonts w:ascii="Palatino Linotype" w:hAnsi="Palatino Linotype"/>
          <w:sz w:val="24"/>
          <w:szCs w:val="24"/>
        </w:rPr>
        <w:t>tres de marzo</w:t>
      </w:r>
      <w:r w:rsidR="00F13B17" w:rsidRPr="00AA3032">
        <w:rPr>
          <w:rFonts w:ascii="Palatino Linotype" w:hAnsi="Palatino Linotype"/>
          <w:sz w:val="24"/>
          <w:szCs w:val="24"/>
        </w:rPr>
        <w:t xml:space="preserve"> de</w:t>
      </w:r>
      <w:r w:rsidR="00980C22" w:rsidRPr="00AA3032">
        <w:rPr>
          <w:rFonts w:ascii="Palatino Linotype" w:hAnsi="Palatino Linotype"/>
          <w:sz w:val="24"/>
          <w:szCs w:val="24"/>
        </w:rPr>
        <w:t>l</w:t>
      </w:r>
      <w:r w:rsidR="00F13B17" w:rsidRPr="00AA3032">
        <w:rPr>
          <w:rFonts w:ascii="Palatino Linotype" w:hAnsi="Palatino Linotype"/>
          <w:sz w:val="24"/>
          <w:szCs w:val="24"/>
        </w:rPr>
        <w:t xml:space="preserve"> </w:t>
      </w:r>
      <w:r w:rsidR="00980C22" w:rsidRPr="00AA3032">
        <w:rPr>
          <w:rFonts w:ascii="Palatino Linotype" w:hAnsi="Palatino Linotype"/>
          <w:sz w:val="24"/>
          <w:szCs w:val="24"/>
        </w:rPr>
        <w:t>año en curso</w:t>
      </w:r>
      <w:r w:rsidRPr="00AA3032">
        <w:rPr>
          <w:rFonts w:ascii="Palatino Linotype" w:hAnsi="Palatino Linotype"/>
          <w:sz w:val="24"/>
          <w:szCs w:val="24"/>
        </w:rPr>
        <w:t>, en términos del artículo 185</w:t>
      </w:r>
      <w:r w:rsidR="00F13B17" w:rsidRPr="00AA3032">
        <w:rPr>
          <w:rFonts w:ascii="Palatino Linotype" w:hAnsi="Palatino Linotype"/>
          <w:sz w:val="24"/>
          <w:szCs w:val="24"/>
        </w:rPr>
        <w:t>,</w:t>
      </w:r>
      <w:r w:rsidRPr="00AA3032">
        <w:rPr>
          <w:rFonts w:ascii="Palatino Linotype" w:hAnsi="Palatino Linotype"/>
          <w:sz w:val="24"/>
          <w:szCs w:val="24"/>
        </w:rPr>
        <w:t xml:space="preserve"> fracción VI</w:t>
      </w:r>
      <w:r w:rsidR="00F13B17" w:rsidRPr="00AA3032">
        <w:rPr>
          <w:rFonts w:ascii="Palatino Linotype" w:hAnsi="Palatino Linotype"/>
          <w:sz w:val="24"/>
          <w:szCs w:val="24"/>
        </w:rPr>
        <w:t>,</w:t>
      </w:r>
      <w:r w:rsidRPr="00AA3032">
        <w:rPr>
          <w:rFonts w:ascii="Palatino Linotype" w:hAnsi="Palatino Linotype"/>
          <w:sz w:val="24"/>
          <w:szCs w:val="24"/>
        </w:rPr>
        <w:t xml:space="preserve"> de la Ley de Transparencia y Acceso a la Información Pública del Estado de México y Municipios, ordenándose turnar el expediente a la resolución que en derecho proceda.</w:t>
      </w:r>
    </w:p>
    <w:p w:rsidR="00980C22" w:rsidRPr="00AA3032" w:rsidRDefault="00980C22" w:rsidP="00980C22">
      <w:pPr>
        <w:pStyle w:val="Sinespaciado"/>
      </w:pPr>
    </w:p>
    <w:p w:rsidR="00980C22" w:rsidRPr="00AA3032" w:rsidRDefault="00980C22" w:rsidP="00980C22">
      <w:pPr>
        <w:pStyle w:val="Sinespaciado"/>
      </w:pPr>
    </w:p>
    <w:p w:rsidR="00980C22" w:rsidRPr="00AA3032" w:rsidRDefault="00980C22" w:rsidP="00980C22">
      <w:pPr>
        <w:pStyle w:val="Sinespaciado"/>
      </w:pPr>
    </w:p>
    <w:p w:rsidR="00980C22" w:rsidRPr="00AA3032" w:rsidRDefault="00980C22" w:rsidP="00980C22">
      <w:pPr>
        <w:pStyle w:val="Sinespaciado"/>
      </w:pPr>
    </w:p>
    <w:p w:rsidR="00980C22" w:rsidRPr="00AA3032" w:rsidRDefault="00980C22" w:rsidP="00980C22">
      <w:pPr>
        <w:pStyle w:val="Sinespaciado"/>
      </w:pPr>
    </w:p>
    <w:p w:rsidR="00785AB6" w:rsidRPr="00AA3032" w:rsidRDefault="00785AB6" w:rsidP="00785AB6">
      <w:pPr>
        <w:pStyle w:val="Prrafodelista"/>
        <w:spacing w:line="360" w:lineRule="auto"/>
        <w:ind w:left="720"/>
        <w:jc w:val="center"/>
        <w:rPr>
          <w:rFonts w:ascii="Palatino Linotype" w:hAnsi="Palatino Linotype" w:cs="Arial"/>
          <w:b/>
          <w:sz w:val="28"/>
        </w:rPr>
      </w:pPr>
      <w:r w:rsidRPr="00AA3032">
        <w:rPr>
          <w:rFonts w:ascii="Palatino Linotype" w:hAnsi="Palatino Linotype" w:cs="Arial"/>
          <w:b/>
          <w:sz w:val="28"/>
        </w:rPr>
        <w:lastRenderedPageBreak/>
        <w:t>C O N S I D E R A N D O</w:t>
      </w:r>
    </w:p>
    <w:p w:rsidR="00785AB6" w:rsidRPr="00AA3032" w:rsidRDefault="00785AB6" w:rsidP="00980C22">
      <w:pPr>
        <w:pStyle w:val="Sinespaciado"/>
      </w:pPr>
    </w:p>
    <w:p w:rsidR="00785AB6" w:rsidRPr="00AA3032" w:rsidRDefault="00785AB6" w:rsidP="00785AB6">
      <w:pPr>
        <w:spacing w:after="0" w:line="360" w:lineRule="auto"/>
        <w:jc w:val="both"/>
        <w:rPr>
          <w:rFonts w:ascii="Palatino Linotype" w:hAnsi="Palatino Linotype" w:cs="Arial"/>
          <w:sz w:val="28"/>
          <w:szCs w:val="28"/>
        </w:rPr>
      </w:pPr>
      <w:r w:rsidRPr="00AA3032">
        <w:rPr>
          <w:rFonts w:ascii="Palatino Linotype" w:hAnsi="Palatino Linotype" w:cs="Arial"/>
          <w:b/>
          <w:sz w:val="28"/>
          <w:szCs w:val="28"/>
        </w:rPr>
        <w:t>PRIMERO. Competencia</w:t>
      </w:r>
      <w:r w:rsidRPr="00AA3032">
        <w:rPr>
          <w:rFonts w:ascii="Palatino Linotype" w:hAnsi="Palatino Linotype" w:cs="Arial"/>
          <w:sz w:val="28"/>
          <w:szCs w:val="28"/>
        </w:rPr>
        <w:t xml:space="preserve">. </w:t>
      </w:r>
    </w:p>
    <w:p w:rsidR="00980C22" w:rsidRPr="00AA3032" w:rsidRDefault="00980C22" w:rsidP="00980C22">
      <w:pPr>
        <w:spacing w:after="0" w:line="360" w:lineRule="auto"/>
        <w:jc w:val="both"/>
        <w:rPr>
          <w:rFonts w:ascii="Palatino Linotype" w:hAnsi="Palatino Linotype" w:cs="Arial"/>
          <w:sz w:val="24"/>
        </w:rPr>
      </w:pPr>
      <w:r w:rsidRPr="00AA3032">
        <w:rPr>
          <w:rFonts w:ascii="Palatino Linotype" w:hAnsi="Palatino Linotype" w:cs="Arial"/>
          <w:sz w:val="24"/>
        </w:rPr>
        <w:t>Este Instituto de Transparencia, Acceso a la Información Pública y Protección de Datos Personales del Estado de México y Municipios, es competente para conocer y resolver el presente recurso de revisión, conforme a lo dispuesto en los artículos 6, Apartado A de la Constitución Política de los Estados Unidos Mexicanos; 5, párrafos vigésimo noveno, trigésimo y trigésimo primero, fracciones IV y V de la Constitución Política del Estado Libre y Soberano de México; 2 fracción II, 13, 29, 36, fracciones I y II, 176, 178, 179, 181 párrafo tercero y 185 de la Ley de Transparencia y Acceso a la Información Pública del Estado de México y Municipios; y 9, fracciones I y XXIV y 11 del Reglamento Interior del Instituto de Transparencia, Acceso a la Información Pública y Protección de Datos Personales del Estado de México y Municipios.</w:t>
      </w:r>
    </w:p>
    <w:p w:rsidR="00980C22" w:rsidRPr="00AA3032" w:rsidRDefault="00980C22" w:rsidP="00980C22">
      <w:pPr>
        <w:spacing w:after="0" w:line="360" w:lineRule="auto"/>
        <w:jc w:val="both"/>
        <w:rPr>
          <w:rFonts w:ascii="Palatino Linotype" w:hAnsi="Palatino Linotype" w:cs="Arial"/>
          <w:sz w:val="24"/>
        </w:rPr>
      </w:pPr>
    </w:p>
    <w:p w:rsidR="00980C22" w:rsidRPr="00AA3032" w:rsidRDefault="00980C22" w:rsidP="00980C22">
      <w:pPr>
        <w:spacing w:after="0" w:line="360" w:lineRule="auto"/>
        <w:jc w:val="both"/>
        <w:rPr>
          <w:rFonts w:ascii="Palatino Linotype" w:hAnsi="Palatino Linotype" w:cs="Arial"/>
          <w:sz w:val="24"/>
        </w:rPr>
      </w:pPr>
      <w:r w:rsidRPr="00AA3032">
        <w:rPr>
          <w:rFonts w:ascii="Palatino Linotype" w:hAnsi="Palatino Linotype" w:cs="Arial"/>
          <w:sz w:val="24"/>
        </w:rPr>
        <w:t>Aunado a lo anterior, este Órgano Garante estima pertinente realizar un pronunciamiento ya que consientes de la situación que se vive en la actualidad a fin de otorgarle a los ciudadanos herramientas ágiles y accesibles para el ejercicio de los derechos humanos que se tutelan, se considera que a pesar de las condiciones a las que nos enfrentamos, se cuentan con las herramientas técnicas y tecnológicas necesarias que eviten mermar el ejercicio de los derechos correspondientes, sin que ello implique el poner en riesgo el diverso derecho a la salud de todos los partícipes en los procesos que conllevan.</w:t>
      </w:r>
    </w:p>
    <w:p w:rsidR="00785AB6" w:rsidRPr="00AA3032" w:rsidRDefault="00785AB6" w:rsidP="00785AB6">
      <w:pPr>
        <w:spacing w:after="0" w:line="360" w:lineRule="auto"/>
        <w:ind w:left="426" w:hanging="426"/>
        <w:jc w:val="both"/>
        <w:rPr>
          <w:rFonts w:ascii="Palatino Linotype" w:hAnsi="Palatino Linotype" w:cs="Arial"/>
          <w:sz w:val="24"/>
          <w:szCs w:val="24"/>
        </w:rPr>
      </w:pPr>
    </w:p>
    <w:p w:rsidR="00980C22" w:rsidRPr="00AA3032" w:rsidRDefault="00980C22" w:rsidP="00785AB6">
      <w:pPr>
        <w:spacing w:after="0" w:line="360" w:lineRule="auto"/>
        <w:ind w:left="426" w:hanging="426"/>
        <w:jc w:val="both"/>
        <w:rPr>
          <w:rFonts w:ascii="Palatino Linotype" w:hAnsi="Palatino Linotype" w:cs="Arial"/>
          <w:sz w:val="24"/>
          <w:szCs w:val="24"/>
        </w:rPr>
      </w:pPr>
    </w:p>
    <w:p w:rsidR="00785AB6" w:rsidRPr="00AA3032" w:rsidRDefault="00785AB6" w:rsidP="00785AB6">
      <w:pPr>
        <w:autoSpaceDE w:val="0"/>
        <w:autoSpaceDN w:val="0"/>
        <w:adjustRightInd w:val="0"/>
        <w:spacing w:after="0" w:line="360" w:lineRule="auto"/>
        <w:jc w:val="both"/>
        <w:rPr>
          <w:rFonts w:ascii="Palatino Linotype" w:hAnsi="Palatino Linotype" w:cs="Arial"/>
          <w:b/>
          <w:sz w:val="28"/>
          <w:szCs w:val="28"/>
        </w:rPr>
      </w:pPr>
      <w:r w:rsidRPr="00AA3032">
        <w:rPr>
          <w:rFonts w:ascii="Palatino Linotype" w:hAnsi="Palatino Linotype" w:cs="Arial"/>
          <w:b/>
          <w:sz w:val="28"/>
          <w:szCs w:val="28"/>
        </w:rPr>
        <w:lastRenderedPageBreak/>
        <w:t xml:space="preserve">SEGUNDO. Alcances del Recurso de Revisión. </w:t>
      </w:r>
    </w:p>
    <w:p w:rsidR="00785AB6" w:rsidRPr="00AA3032" w:rsidRDefault="00785AB6" w:rsidP="00785AB6">
      <w:pPr>
        <w:pStyle w:val="Prrafodelista"/>
        <w:autoSpaceDE w:val="0"/>
        <w:autoSpaceDN w:val="0"/>
        <w:adjustRightInd w:val="0"/>
        <w:spacing w:line="360" w:lineRule="auto"/>
        <w:ind w:left="0"/>
        <w:jc w:val="both"/>
        <w:rPr>
          <w:rFonts w:ascii="Palatino Linotype" w:eastAsiaTheme="minorHAnsi" w:hAnsi="Palatino Linotype" w:cs="Arial"/>
          <w:lang w:val="es-MX" w:eastAsia="en-US"/>
        </w:rPr>
      </w:pPr>
      <w:r w:rsidRPr="00AA3032">
        <w:rPr>
          <w:rFonts w:ascii="Palatino Linotype" w:eastAsiaTheme="minorHAnsi" w:hAnsi="Palatino Linotype" w:cs="Arial"/>
          <w:lang w:val="es-MX" w:eastAsia="en-US"/>
        </w:rPr>
        <w:t>Anterior a todo debe destacarse que el recurso de revisión tiene el fin y alcance que señalan los numerales 176, 179, 181 párrafo cuarto, 194 y 195</w:t>
      </w:r>
      <w:r w:rsidR="00F13B17" w:rsidRPr="00AA3032">
        <w:rPr>
          <w:rFonts w:ascii="Palatino Linotype" w:eastAsiaTheme="minorHAnsi" w:hAnsi="Palatino Linotype" w:cs="Arial"/>
          <w:lang w:val="es-MX" w:eastAsia="en-US"/>
        </w:rPr>
        <w:t>,</w:t>
      </w:r>
      <w:r w:rsidRPr="00AA3032">
        <w:rPr>
          <w:rFonts w:ascii="Palatino Linotype" w:eastAsiaTheme="minorHAnsi" w:hAnsi="Palatino Linotype" w:cs="Arial"/>
          <w:lang w:val="es-MX" w:eastAsia="en-US"/>
        </w:rPr>
        <w:t xml:space="preserve"> y demás aplicables de la Ley de Transparencia y Acceso a la Información Pública del Estado de México y Municipios vigente y será analizado conforme a las actuaciones que obren en el expediente electrónico con la finalidad de reparar cualquier posible afectación al derecho de acceso a la información pública y garantizando el principio rector de máxima publicidad.</w:t>
      </w:r>
    </w:p>
    <w:p w:rsidR="00F512DF" w:rsidRPr="00AA3032" w:rsidRDefault="00F512DF" w:rsidP="00785AB6">
      <w:pPr>
        <w:pStyle w:val="Prrafodelista"/>
        <w:autoSpaceDE w:val="0"/>
        <w:autoSpaceDN w:val="0"/>
        <w:adjustRightInd w:val="0"/>
        <w:spacing w:line="360" w:lineRule="auto"/>
        <w:ind w:left="0"/>
        <w:jc w:val="both"/>
        <w:rPr>
          <w:rFonts w:ascii="Palatino Linotype" w:eastAsiaTheme="minorHAnsi" w:hAnsi="Palatino Linotype" w:cs="Arial"/>
          <w:lang w:val="es-MX" w:eastAsia="en-US"/>
        </w:rPr>
      </w:pPr>
    </w:p>
    <w:p w:rsidR="00785AB6" w:rsidRPr="00AA3032" w:rsidRDefault="00785AB6" w:rsidP="00785AB6">
      <w:pPr>
        <w:spacing w:after="0" w:line="360" w:lineRule="auto"/>
        <w:ind w:right="49"/>
        <w:jc w:val="both"/>
        <w:rPr>
          <w:rFonts w:ascii="Palatino Linotype" w:hAnsi="Palatino Linotype" w:cs="Arial"/>
          <w:b/>
          <w:sz w:val="28"/>
          <w:szCs w:val="28"/>
        </w:rPr>
      </w:pPr>
      <w:r w:rsidRPr="00AA3032">
        <w:rPr>
          <w:rFonts w:ascii="Palatino Linotype" w:hAnsi="Palatino Linotype" w:cs="Arial"/>
          <w:b/>
          <w:sz w:val="28"/>
          <w:szCs w:val="28"/>
        </w:rPr>
        <w:t>TERCERO.</w:t>
      </w:r>
      <w:r w:rsidRPr="00AA3032">
        <w:rPr>
          <w:rFonts w:ascii="Palatino Linotype" w:hAnsi="Palatino Linotype" w:cs="Arial"/>
          <w:sz w:val="28"/>
          <w:szCs w:val="28"/>
        </w:rPr>
        <w:t xml:space="preserve"> </w:t>
      </w:r>
      <w:r w:rsidRPr="00AA3032">
        <w:rPr>
          <w:rFonts w:ascii="Palatino Linotype" w:hAnsi="Palatino Linotype" w:cs="Arial"/>
          <w:b/>
          <w:sz w:val="28"/>
          <w:szCs w:val="28"/>
        </w:rPr>
        <w:t xml:space="preserve">De las causas de improcedencia. </w:t>
      </w:r>
    </w:p>
    <w:p w:rsidR="005B26CF" w:rsidRPr="00AA3032" w:rsidRDefault="00785AB6" w:rsidP="00980C22">
      <w:pPr>
        <w:spacing w:after="0" w:line="360" w:lineRule="auto"/>
        <w:ind w:right="49"/>
        <w:jc w:val="both"/>
        <w:rPr>
          <w:rFonts w:ascii="Palatino Linotype" w:hAnsi="Palatino Linotype" w:cs="Arial"/>
          <w:sz w:val="24"/>
          <w:szCs w:val="24"/>
        </w:rPr>
      </w:pPr>
      <w:r w:rsidRPr="00AA3032">
        <w:rPr>
          <w:rFonts w:ascii="Palatino Linotype" w:hAnsi="Palatino Linotype" w:cs="Arial"/>
          <w:sz w:val="24"/>
          <w:szCs w:val="24"/>
        </w:rPr>
        <w:t>El estudio de las causas de improcedencia que se hagan valer por las partes o que se advierta de oficio por este Resolutor debe ser objeto de análisis previo al estudio de fondo del asunto, ya que el estudio de los presupuestos procesales sobre el inicio o trámite de un proceso genera eficacia jurídica de las resoluciones, más aún que se trata de una figura procesal adoptada en la ley de la materia la cual impide su estudio y resolución cuando una vez admitido el recurso de revisión se advierta una causa de improcedencia que permita sobreseer el recurso de revisión sin estudiar el fondo del asunto; las circunstancias anteriores que no son incompatibles con el derecho de acceso a la justicia, ya que éste no se coarta por regular causas de improcedencia y sobreseimiento con tales fines</w:t>
      </w:r>
      <w:r w:rsidRPr="00AA3032">
        <w:rPr>
          <w:rStyle w:val="Refdenotaalpie"/>
          <w:rFonts w:ascii="Palatino Linotype" w:hAnsi="Palatino Linotype" w:cs="Arial"/>
          <w:sz w:val="24"/>
          <w:szCs w:val="24"/>
        </w:rPr>
        <w:footnoteReference w:id="1"/>
      </w:r>
      <w:r w:rsidRPr="00AA3032">
        <w:rPr>
          <w:rFonts w:ascii="Palatino Linotype" w:hAnsi="Palatino Linotype" w:cs="Arial"/>
          <w:sz w:val="24"/>
          <w:szCs w:val="24"/>
        </w:rPr>
        <w:t>.</w:t>
      </w:r>
    </w:p>
    <w:p w:rsidR="00785AB6" w:rsidRPr="00AA3032" w:rsidRDefault="00785AB6" w:rsidP="00785AB6">
      <w:pPr>
        <w:pStyle w:val="Prrafodelista"/>
        <w:autoSpaceDE w:val="0"/>
        <w:autoSpaceDN w:val="0"/>
        <w:adjustRightInd w:val="0"/>
        <w:spacing w:line="360" w:lineRule="auto"/>
        <w:ind w:left="0"/>
        <w:jc w:val="both"/>
        <w:rPr>
          <w:rFonts w:ascii="Palatino Linotype" w:eastAsiaTheme="minorHAnsi" w:hAnsi="Palatino Linotype" w:cs="Arial"/>
          <w:lang w:val="es-MX" w:eastAsia="en-US"/>
        </w:rPr>
      </w:pPr>
      <w:r w:rsidRPr="00AA3032">
        <w:rPr>
          <w:rFonts w:ascii="Palatino Linotype" w:hAnsi="Palatino Linotype" w:cs="Arial"/>
        </w:rPr>
        <w:lastRenderedPageBreak/>
        <w:t>Así las cosas, del análisis del expediente electrónico no se actualiza ninguna causa de improcedencia de las referidas en el artículo 191</w:t>
      </w:r>
      <w:r w:rsidR="00F13B17" w:rsidRPr="00AA3032">
        <w:rPr>
          <w:rFonts w:ascii="Palatino Linotype" w:hAnsi="Palatino Linotype" w:cs="Arial"/>
        </w:rPr>
        <w:t>,</w:t>
      </w:r>
      <w:r w:rsidRPr="00AA3032">
        <w:rPr>
          <w:rFonts w:ascii="Palatino Linotype" w:hAnsi="Palatino Linotype" w:cs="Arial"/>
        </w:rPr>
        <w:t xml:space="preserve"> de la Ley de Transparencia y Acceso a la Información Pública del Estado de México y Municipios, ni mucho menos se hizo valer causa de improcedencia alguna por las partes, que resulte dable abordar, encontrándose actualizados todos los presupuestos procesales para atender el fondo del asunto, en los términos del considerando posterior.</w:t>
      </w:r>
    </w:p>
    <w:p w:rsidR="00980C22" w:rsidRPr="00AA3032" w:rsidRDefault="00980C22" w:rsidP="00785AB6">
      <w:pPr>
        <w:pStyle w:val="Prrafodelista"/>
        <w:autoSpaceDE w:val="0"/>
        <w:autoSpaceDN w:val="0"/>
        <w:adjustRightInd w:val="0"/>
        <w:spacing w:line="360" w:lineRule="auto"/>
        <w:ind w:left="0"/>
        <w:jc w:val="both"/>
        <w:rPr>
          <w:rFonts w:ascii="Palatino Linotype" w:eastAsiaTheme="minorHAnsi" w:hAnsi="Palatino Linotype" w:cs="Arial"/>
          <w:lang w:val="es-MX" w:eastAsia="en-US"/>
        </w:rPr>
      </w:pPr>
    </w:p>
    <w:p w:rsidR="00785AB6" w:rsidRPr="00AA3032" w:rsidRDefault="00785AB6" w:rsidP="00785AB6">
      <w:pPr>
        <w:autoSpaceDE w:val="0"/>
        <w:autoSpaceDN w:val="0"/>
        <w:adjustRightInd w:val="0"/>
        <w:spacing w:after="0" w:line="360" w:lineRule="auto"/>
        <w:jc w:val="both"/>
        <w:rPr>
          <w:rFonts w:ascii="Palatino Linotype" w:hAnsi="Palatino Linotype" w:cs="Arial"/>
          <w:b/>
          <w:sz w:val="28"/>
          <w:szCs w:val="28"/>
        </w:rPr>
      </w:pPr>
      <w:r w:rsidRPr="00AA3032">
        <w:rPr>
          <w:rFonts w:ascii="Palatino Linotype" w:eastAsia="Times New Roman" w:hAnsi="Palatino Linotype" w:cs="Arial"/>
          <w:b/>
          <w:sz w:val="28"/>
          <w:szCs w:val="28"/>
          <w:lang w:val="es-ES" w:eastAsia="es-ES"/>
        </w:rPr>
        <w:t xml:space="preserve">CUARTO. </w:t>
      </w:r>
      <w:r w:rsidRPr="00AA3032">
        <w:rPr>
          <w:rFonts w:ascii="Palatino Linotype" w:hAnsi="Palatino Linotype" w:cs="Arial"/>
          <w:b/>
          <w:sz w:val="28"/>
          <w:szCs w:val="28"/>
        </w:rPr>
        <w:t>Del estudio y resolución del asunto</w:t>
      </w:r>
      <w:r w:rsidRPr="00AA3032">
        <w:rPr>
          <w:rFonts w:ascii="Palatino Linotype" w:eastAsia="Times New Roman" w:hAnsi="Palatino Linotype" w:cs="Arial"/>
          <w:b/>
          <w:sz w:val="28"/>
          <w:szCs w:val="28"/>
          <w:lang w:val="es-ES" w:eastAsia="es-ES"/>
        </w:rPr>
        <w:t>.</w:t>
      </w:r>
    </w:p>
    <w:p w:rsidR="00785AB6" w:rsidRPr="00AA3032" w:rsidRDefault="00785AB6" w:rsidP="00785AB6">
      <w:pPr>
        <w:autoSpaceDE w:val="0"/>
        <w:autoSpaceDN w:val="0"/>
        <w:adjustRightInd w:val="0"/>
        <w:spacing w:after="0" w:line="360" w:lineRule="auto"/>
        <w:jc w:val="both"/>
        <w:rPr>
          <w:rFonts w:ascii="Palatino Linotype" w:hAnsi="Palatino Linotype" w:cs="Arial"/>
          <w:sz w:val="24"/>
          <w:szCs w:val="24"/>
        </w:rPr>
      </w:pPr>
      <w:r w:rsidRPr="00AA3032">
        <w:rPr>
          <w:rFonts w:ascii="Palatino Linotype" w:hAnsi="Palatino Linotype" w:cs="Arial"/>
          <w:sz w:val="24"/>
          <w:szCs w:val="24"/>
        </w:rPr>
        <w:t>Ahora bien, se procede al análisis del presente recurso, así como al contenido íntegro de las actuaciones que obran en el expediente electrónico, para así estar en posibilidad este Órgano Colegiado de dictar el fallo correspondiente conforme a derecho, tomando en consideración los elementos aportados por las partes y apegándose en todo momento al principio de máxima publicidad consagrado en nuestra Constitución Federal, Local y demás leyes aplicables en la materia, así como en los tratados internacionales en los que el Estado Mexicano sea parte, en concordancia con los artículos 8 y 9</w:t>
      </w:r>
      <w:r w:rsidR="00F13B17" w:rsidRPr="00AA3032">
        <w:rPr>
          <w:rFonts w:ascii="Palatino Linotype" w:hAnsi="Palatino Linotype" w:cs="Arial"/>
          <w:sz w:val="24"/>
          <w:szCs w:val="24"/>
        </w:rPr>
        <w:t>,</w:t>
      </w:r>
      <w:r w:rsidRPr="00AA3032">
        <w:rPr>
          <w:rFonts w:ascii="Palatino Linotype" w:hAnsi="Palatino Linotype" w:cs="Arial"/>
          <w:sz w:val="24"/>
          <w:szCs w:val="24"/>
        </w:rPr>
        <w:t xml:space="preserve"> de la Ley de Transparencia local.</w:t>
      </w:r>
    </w:p>
    <w:p w:rsidR="00785AB6" w:rsidRPr="00AA3032" w:rsidRDefault="00785AB6" w:rsidP="00785AB6">
      <w:pPr>
        <w:autoSpaceDE w:val="0"/>
        <w:autoSpaceDN w:val="0"/>
        <w:adjustRightInd w:val="0"/>
        <w:spacing w:after="0" w:line="360" w:lineRule="auto"/>
        <w:jc w:val="both"/>
        <w:rPr>
          <w:rFonts w:ascii="Palatino Linotype" w:hAnsi="Palatino Linotype" w:cs="Arial"/>
          <w:sz w:val="24"/>
          <w:szCs w:val="24"/>
        </w:rPr>
      </w:pPr>
    </w:p>
    <w:p w:rsidR="00B24A28" w:rsidRPr="00AA3032" w:rsidRDefault="00785AB6" w:rsidP="0099045D">
      <w:pPr>
        <w:spacing w:after="0" w:line="360" w:lineRule="auto"/>
        <w:jc w:val="both"/>
        <w:rPr>
          <w:rFonts w:ascii="Palatino Linotype" w:hAnsi="Palatino Linotype" w:cs="Arial"/>
          <w:sz w:val="24"/>
          <w:szCs w:val="24"/>
        </w:rPr>
      </w:pPr>
      <w:r w:rsidRPr="00AA3032">
        <w:rPr>
          <w:rFonts w:ascii="Palatino Linotype" w:hAnsi="Palatino Linotype" w:cs="Arial"/>
          <w:sz w:val="24"/>
          <w:szCs w:val="24"/>
        </w:rPr>
        <w:lastRenderedPageBreak/>
        <w:t xml:space="preserve">Considerando la información requerida por </w:t>
      </w:r>
      <w:r w:rsidR="0099045D" w:rsidRPr="00AA3032">
        <w:rPr>
          <w:rFonts w:ascii="Palatino Linotype" w:hAnsi="Palatino Linotype" w:cs="Arial"/>
          <w:sz w:val="24"/>
          <w:szCs w:val="24"/>
        </w:rPr>
        <w:t>la parte</w:t>
      </w:r>
      <w:r w:rsidRPr="00AA3032">
        <w:rPr>
          <w:rFonts w:ascii="Palatino Linotype" w:hAnsi="Palatino Linotype" w:cs="Arial"/>
          <w:sz w:val="24"/>
          <w:szCs w:val="24"/>
        </w:rPr>
        <w:t xml:space="preserve"> </w:t>
      </w:r>
      <w:r w:rsidR="00970339" w:rsidRPr="00AA3032">
        <w:rPr>
          <w:rFonts w:ascii="Palatino Linotype" w:hAnsi="Palatino Linotype" w:cs="Arial"/>
          <w:b/>
          <w:sz w:val="24"/>
          <w:szCs w:val="24"/>
        </w:rPr>
        <w:t>Recurrente</w:t>
      </w:r>
      <w:r w:rsidRPr="00AA3032">
        <w:rPr>
          <w:rFonts w:ascii="Palatino Linotype" w:hAnsi="Palatino Linotype" w:cs="Arial"/>
          <w:sz w:val="24"/>
          <w:szCs w:val="24"/>
        </w:rPr>
        <w:t xml:space="preserve"> en su solicitud de información, así como la respuesta a la misma, se establece que la materia de estudio se centrará en determinar si el </w:t>
      </w:r>
      <w:r w:rsidR="00970339" w:rsidRPr="00AA3032">
        <w:rPr>
          <w:rFonts w:ascii="Palatino Linotype" w:hAnsi="Palatino Linotype" w:cs="Arial"/>
          <w:b/>
          <w:sz w:val="24"/>
          <w:szCs w:val="24"/>
        </w:rPr>
        <w:t>Sujeto Obligado</w:t>
      </w:r>
      <w:r w:rsidRPr="00AA3032">
        <w:rPr>
          <w:rFonts w:ascii="Palatino Linotype" w:hAnsi="Palatino Linotype" w:cs="Arial"/>
          <w:sz w:val="24"/>
          <w:szCs w:val="24"/>
        </w:rPr>
        <w:t>, colma</w:t>
      </w:r>
      <w:r w:rsidRPr="00AA3032">
        <w:rPr>
          <w:rFonts w:ascii="Palatino Linotype" w:hAnsi="Palatino Linotype" w:cs="Arial"/>
          <w:b/>
          <w:sz w:val="24"/>
          <w:szCs w:val="24"/>
        </w:rPr>
        <w:t xml:space="preserve"> </w:t>
      </w:r>
      <w:r w:rsidRPr="00AA3032">
        <w:rPr>
          <w:rFonts w:ascii="Palatino Linotype" w:hAnsi="Palatino Linotype" w:cs="Arial"/>
          <w:sz w:val="24"/>
          <w:szCs w:val="24"/>
        </w:rPr>
        <w:t>el derech</w:t>
      </w:r>
      <w:r w:rsidR="00F13B17" w:rsidRPr="00AA3032">
        <w:rPr>
          <w:rFonts w:ascii="Palatino Linotype" w:hAnsi="Palatino Linotype" w:cs="Arial"/>
          <w:sz w:val="24"/>
          <w:szCs w:val="24"/>
        </w:rPr>
        <w:t>o de acceso a la información de</w:t>
      </w:r>
      <w:r w:rsidR="00B24A28" w:rsidRPr="00AA3032">
        <w:rPr>
          <w:rFonts w:ascii="Palatino Linotype" w:hAnsi="Palatino Linotype" w:cs="Arial"/>
          <w:sz w:val="24"/>
          <w:szCs w:val="24"/>
        </w:rPr>
        <w:t>l</w:t>
      </w:r>
      <w:r w:rsidR="00F13B17" w:rsidRPr="00AA3032">
        <w:rPr>
          <w:rFonts w:ascii="Palatino Linotype" w:hAnsi="Palatino Linotype" w:cs="Arial"/>
          <w:sz w:val="24"/>
          <w:szCs w:val="24"/>
        </w:rPr>
        <w:t xml:space="preserve"> </w:t>
      </w:r>
      <w:r w:rsidR="00B24A28" w:rsidRPr="00AA3032">
        <w:rPr>
          <w:rFonts w:ascii="Palatino Linotype" w:hAnsi="Palatino Linotype" w:cs="Arial"/>
          <w:sz w:val="24"/>
          <w:szCs w:val="24"/>
        </w:rPr>
        <w:t>hoy quejoso</w:t>
      </w:r>
      <w:r w:rsidRPr="00AA3032">
        <w:rPr>
          <w:rFonts w:ascii="Palatino Linotype" w:hAnsi="Palatino Linotype" w:cs="Arial"/>
          <w:sz w:val="24"/>
          <w:szCs w:val="24"/>
        </w:rPr>
        <w:t>, por lo que es procedente establecer y delimitar la materia de la solicitud, consistente en</w:t>
      </w:r>
      <w:r w:rsidR="00F13B17" w:rsidRPr="00AA3032">
        <w:rPr>
          <w:rFonts w:ascii="Palatino Linotype" w:hAnsi="Palatino Linotype" w:cs="Arial"/>
          <w:sz w:val="24"/>
          <w:szCs w:val="24"/>
        </w:rPr>
        <w:t xml:space="preserve"> los siguientes puntos</w:t>
      </w:r>
      <w:r w:rsidR="0099045D" w:rsidRPr="00AA3032">
        <w:rPr>
          <w:rFonts w:ascii="Palatino Linotype" w:hAnsi="Palatino Linotype" w:cs="Arial"/>
          <w:sz w:val="24"/>
          <w:szCs w:val="24"/>
        </w:rPr>
        <w:t>:</w:t>
      </w:r>
    </w:p>
    <w:p w:rsidR="0079075F" w:rsidRPr="00AA3032" w:rsidRDefault="0079075F" w:rsidP="0099045D">
      <w:pPr>
        <w:spacing w:after="0" w:line="360" w:lineRule="auto"/>
        <w:jc w:val="both"/>
        <w:rPr>
          <w:rFonts w:ascii="Palatino Linotype" w:hAnsi="Palatino Linotype" w:cs="Arial"/>
          <w:sz w:val="24"/>
          <w:szCs w:val="24"/>
        </w:rPr>
      </w:pPr>
    </w:p>
    <w:p w:rsidR="0079075F" w:rsidRPr="00AA3032" w:rsidRDefault="0079075F" w:rsidP="0079075F">
      <w:pPr>
        <w:jc w:val="center"/>
        <w:rPr>
          <w:rFonts w:ascii="Palatino Linotype" w:hAnsi="Palatino Linotype"/>
          <w:b/>
          <w:sz w:val="24"/>
          <w:szCs w:val="24"/>
          <w:u w:val="single"/>
        </w:rPr>
      </w:pPr>
      <w:r w:rsidRPr="00AA3032">
        <w:rPr>
          <w:rFonts w:ascii="Palatino Linotype" w:hAnsi="Palatino Linotype"/>
          <w:b/>
          <w:sz w:val="24"/>
          <w:szCs w:val="24"/>
          <w:u w:val="single"/>
        </w:rPr>
        <w:t xml:space="preserve">Solicitud de información realizada al Ayuntamiento de </w:t>
      </w:r>
      <w:r w:rsidR="00980C22" w:rsidRPr="00AA3032">
        <w:rPr>
          <w:rFonts w:ascii="Palatino Linotype" w:hAnsi="Palatino Linotype"/>
          <w:b/>
          <w:sz w:val="24"/>
          <w:szCs w:val="24"/>
          <w:u w:val="single"/>
        </w:rPr>
        <w:t>Ixtapan de la Sal</w:t>
      </w:r>
    </w:p>
    <w:p w:rsidR="00980C22" w:rsidRPr="00AA3032" w:rsidRDefault="00980C22" w:rsidP="00980C22">
      <w:pPr>
        <w:pStyle w:val="Sinespaciado"/>
      </w:pPr>
    </w:p>
    <w:p w:rsidR="0079075F" w:rsidRPr="00AA3032" w:rsidRDefault="00980C22" w:rsidP="007C1578">
      <w:pPr>
        <w:pStyle w:val="Prrafodelista"/>
        <w:numPr>
          <w:ilvl w:val="0"/>
          <w:numId w:val="3"/>
        </w:numPr>
        <w:spacing w:after="160" w:line="259" w:lineRule="auto"/>
        <w:contextualSpacing/>
        <w:jc w:val="both"/>
        <w:rPr>
          <w:rFonts w:ascii="Palatino Linotype" w:hAnsi="Palatino Linotype"/>
        </w:rPr>
      </w:pPr>
      <w:r w:rsidRPr="00AA3032">
        <w:rPr>
          <w:rFonts w:ascii="Palatino Linotype" w:hAnsi="Palatino Linotype"/>
        </w:rPr>
        <w:t xml:space="preserve">El </w:t>
      </w:r>
      <w:r w:rsidRPr="00AA3032">
        <w:rPr>
          <w:rFonts w:ascii="Palatino Linotype" w:hAnsi="Palatino Linotype"/>
          <w:b/>
          <w:u w:val="single"/>
        </w:rPr>
        <w:t>presupuesto asignado</w:t>
      </w:r>
      <w:r w:rsidRPr="00AA3032">
        <w:rPr>
          <w:rFonts w:ascii="Palatino Linotype" w:hAnsi="Palatino Linotype"/>
        </w:rPr>
        <w:t xml:space="preserve"> total a la sindicatura municipal durante el año 2021.</w:t>
      </w:r>
    </w:p>
    <w:p w:rsidR="0079075F" w:rsidRPr="00AA3032" w:rsidRDefault="0079075F" w:rsidP="0079075F">
      <w:pPr>
        <w:pStyle w:val="Prrafodelista"/>
        <w:spacing w:after="160" w:line="259" w:lineRule="auto"/>
        <w:ind w:left="720"/>
        <w:contextualSpacing/>
        <w:jc w:val="both"/>
        <w:rPr>
          <w:rFonts w:ascii="Palatino Linotype" w:hAnsi="Palatino Linotype"/>
        </w:rPr>
      </w:pPr>
    </w:p>
    <w:p w:rsidR="0079075F" w:rsidRPr="00AA3032" w:rsidRDefault="00980C22" w:rsidP="007C1578">
      <w:pPr>
        <w:pStyle w:val="Prrafodelista"/>
        <w:numPr>
          <w:ilvl w:val="0"/>
          <w:numId w:val="3"/>
        </w:numPr>
        <w:spacing w:line="259" w:lineRule="auto"/>
        <w:contextualSpacing/>
        <w:jc w:val="both"/>
        <w:rPr>
          <w:rFonts w:ascii="Palatino Linotype" w:hAnsi="Palatino Linotype"/>
        </w:rPr>
      </w:pPr>
      <w:r w:rsidRPr="00AA3032">
        <w:rPr>
          <w:rFonts w:ascii="Palatino Linotype" w:hAnsi="Palatino Linotype"/>
        </w:rPr>
        <w:t xml:space="preserve">El </w:t>
      </w:r>
      <w:r w:rsidRPr="00AA3032">
        <w:rPr>
          <w:rFonts w:ascii="Palatino Linotype" w:hAnsi="Palatino Linotype"/>
          <w:b/>
          <w:u w:val="single"/>
        </w:rPr>
        <w:t>personal asignado</w:t>
      </w:r>
      <w:r w:rsidRPr="00AA3032">
        <w:rPr>
          <w:rFonts w:ascii="Palatino Linotype" w:hAnsi="Palatino Linotype"/>
        </w:rPr>
        <w:t xml:space="preserve"> total a la sindicatura municipal durante el año 2021.</w:t>
      </w:r>
    </w:p>
    <w:p w:rsidR="0079075F" w:rsidRPr="00AA3032" w:rsidRDefault="0079075F" w:rsidP="0079075F">
      <w:pPr>
        <w:contextualSpacing/>
        <w:jc w:val="both"/>
        <w:rPr>
          <w:rFonts w:ascii="Palatino Linotype" w:hAnsi="Palatino Linotype"/>
        </w:rPr>
      </w:pPr>
    </w:p>
    <w:p w:rsidR="00C74408" w:rsidRPr="00AA3032" w:rsidRDefault="00C74408" w:rsidP="00785AB6">
      <w:pPr>
        <w:spacing w:after="0" w:line="360" w:lineRule="auto"/>
        <w:jc w:val="both"/>
        <w:rPr>
          <w:rFonts w:ascii="Palatino Linotype" w:hAnsi="Palatino Linotype" w:cs="Arial"/>
          <w:sz w:val="24"/>
          <w:szCs w:val="24"/>
        </w:rPr>
      </w:pPr>
    </w:p>
    <w:p w:rsidR="0097162D" w:rsidRPr="00AA3032" w:rsidRDefault="0097162D" w:rsidP="00785AB6">
      <w:pPr>
        <w:spacing w:after="0" w:line="360" w:lineRule="auto"/>
        <w:jc w:val="both"/>
        <w:rPr>
          <w:rFonts w:ascii="Palatino Linotype" w:hAnsi="Palatino Linotype" w:cs="Arial"/>
          <w:sz w:val="24"/>
          <w:szCs w:val="24"/>
        </w:rPr>
      </w:pPr>
      <w:r w:rsidRPr="00AA3032">
        <w:rPr>
          <w:rFonts w:ascii="Palatino Linotype" w:hAnsi="Palatino Linotype" w:cs="Arial"/>
          <w:sz w:val="24"/>
          <w:szCs w:val="24"/>
        </w:rPr>
        <w:t>Por lo que</w:t>
      </w:r>
      <w:r w:rsidR="00C74408" w:rsidRPr="00AA3032">
        <w:rPr>
          <w:rFonts w:ascii="Palatino Linotype" w:hAnsi="Palatino Linotype" w:cs="Arial"/>
          <w:sz w:val="24"/>
          <w:szCs w:val="24"/>
        </w:rPr>
        <w:t xml:space="preserve"> </w:t>
      </w:r>
      <w:r w:rsidRPr="00AA3032">
        <w:rPr>
          <w:rFonts w:ascii="Palatino Linotype" w:hAnsi="Palatino Linotype" w:cs="Arial"/>
          <w:sz w:val="24"/>
          <w:szCs w:val="24"/>
        </w:rPr>
        <w:t xml:space="preserve">la Titular de la Unidad de Transparencia del </w:t>
      </w:r>
      <w:r w:rsidRPr="00AA3032">
        <w:rPr>
          <w:rFonts w:ascii="Palatino Linotype" w:hAnsi="Palatino Linotype" w:cs="Arial"/>
          <w:b/>
          <w:sz w:val="24"/>
          <w:szCs w:val="24"/>
        </w:rPr>
        <w:t>Sujeto Obligado</w:t>
      </w:r>
      <w:r w:rsidRPr="00AA3032">
        <w:rPr>
          <w:rFonts w:ascii="Palatino Linotype" w:hAnsi="Palatino Linotype" w:cs="Arial"/>
          <w:sz w:val="24"/>
          <w:szCs w:val="24"/>
        </w:rPr>
        <w:t xml:space="preserve">, remitió mediante los archivos electrónicos denominados </w:t>
      </w:r>
      <w:r w:rsidRPr="00AA3032">
        <w:rPr>
          <w:rFonts w:ascii="Palatino Linotype" w:hAnsi="Palatino Linotype" w:cs="Arial"/>
          <w:i/>
          <w:sz w:val="24"/>
          <w:szCs w:val="24"/>
        </w:rPr>
        <w:t>“</w:t>
      </w:r>
      <w:proofErr w:type="spellStart"/>
      <w:r w:rsidRPr="00AA3032">
        <w:rPr>
          <w:rFonts w:ascii="Palatino Linotype" w:hAnsi="Palatino Linotype" w:cs="Arial"/>
          <w:i/>
          <w:sz w:val="24"/>
          <w:szCs w:val="24"/>
        </w:rPr>
        <w:t>Administracion</w:t>
      </w:r>
      <w:proofErr w:type="spellEnd"/>
      <w:r w:rsidRPr="00AA3032">
        <w:rPr>
          <w:rFonts w:ascii="Palatino Linotype" w:hAnsi="Palatino Linotype" w:cs="Arial"/>
          <w:i/>
          <w:sz w:val="24"/>
          <w:szCs w:val="24"/>
        </w:rPr>
        <w:t xml:space="preserve"> 008.pdf”</w:t>
      </w:r>
      <w:r w:rsidRPr="00AA3032">
        <w:rPr>
          <w:rFonts w:ascii="Palatino Linotype" w:hAnsi="Palatino Linotype" w:cs="Arial"/>
          <w:sz w:val="24"/>
          <w:szCs w:val="24"/>
        </w:rPr>
        <w:t>,</w:t>
      </w:r>
      <w:r w:rsidRPr="00AA3032">
        <w:rPr>
          <w:rFonts w:ascii="Palatino Linotype" w:hAnsi="Palatino Linotype" w:cs="Arial"/>
          <w:i/>
          <w:sz w:val="24"/>
          <w:szCs w:val="24"/>
        </w:rPr>
        <w:t xml:space="preserve"> “</w:t>
      </w:r>
      <w:proofErr w:type="spellStart"/>
      <w:r w:rsidRPr="00AA3032">
        <w:rPr>
          <w:rFonts w:ascii="Palatino Linotype" w:hAnsi="Palatino Linotype" w:cs="Arial"/>
          <w:i/>
          <w:sz w:val="24"/>
          <w:szCs w:val="24"/>
        </w:rPr>
        <w:t>Tesoreria</w:t>
      </w:r>
      <w:proofErr w:type="spellEnd"/>
      <w:r w:rsidRPr="00AA3032">
        <w:rPr>
          <w:rFonts w:ascii="Palatino Linotype" w:hAnsi="Palatino Linotype" w:cs="Arial"/>
          <w:i/>
          <w:sz w:val="24"/>
          <w:szCs w:val="24"/>
        </w:rPr>
        <w:t xml:space="preserve"> 008.pdf” </w:t>
      </w:r>
      <w:r w:rsidRPr="00AA3032">
        <w:rPr>
          <w:rFonts w:ascii="Palatino Linotype" w:hAnsi="Palatino Linotype" w:cs="Arial"/>
          <w:sz w:val="24"/>
          <w:szCs w:val="24"/>
        </w:rPr>
        <w:t>y</w:t>
      </w:r>
      <w:r w:rsidRPr="00AA3032">
        <w:rPr>
          <w:rFonts w:ascii="Palatino Linotype" w:hAnsi="Palatino Linotype" w:cs="Arial"/>
          <w:i/>
          <w:sz w:val="24"/>
          <w:szCs w:val="24"/>
        </w:rPr>
        <w:t xml:space="preserve"> “Sindicatura 008 .</w:t>
      </w:r>
      <w:proofErr w:type="spellStart"/>
      <w:r w:rsidRPr="00AA3032">
        <w:rPr>
          <w:rFonts w:ascii="Palatino Linotype" w:hAnsi="Palatino Linotype" w:cs="Arial"/>
          <w:i/>
          <w:sz w:val="24"/>
          <w:szCs w:val="24"/>
        </w:rPr>
        <w:t>pdf</w:t>
      </w:r>
      <w:proofErr w:type="spellEnd"/>
      <w:r w:rsidRPr="00AA3032">
        <w:rPr>
          <w:rFonts w:ascii="Palatino Linotype" w:hAnsi="Palatino Linotype" w:cs="Arial"/>
          <w:i/>
          <w:sz w:val="24"/>
          <w:szCs w:val="24"/>
        </w:rPr>
        <w:t>”</w:t>
      </w:r>
      <w:r w:rsidRPr="00AA3032">
        <w:rPr>
          <w:rFonts w:ascii="Palatino Linotype" w:hAnsi="Palatino Linotype" w:cs="Arial"/>
          <w:sz w:val="24"/>
          <w:szCs w:val="24"/>
        </w:rPr>
        <w:t xml:space="preserve">, </w:t>
      </w:r>
      <w:r w:rsidR="00F350B2" w:rsidRPr="00AA3032">
        <w:rPr>
          <w:rFonts w:ascii="Palatino Linotype" w:hAnsi="Palatino Linotype" w:cs="Arial"/>
          <w:sz w:val="24"/>
          <w:szCs w:val="24"/>
        </w:rPr>
        <w:t>remitió la</w:t>
      </w:r>
      <w:r w:rsidR="000257F1" w:rsidRPr="00AA3032">
        <w:rPr>
          <w:rFonts w:ascii="Palatino Linotype" w:hAnsi="Palatino Linotype" w:cs="Arial"/>
          <w:sz w:val="24"/>
          <w:szCs w:val="24"/>
        </w:rPr>
        <w:t xml:space="preserve"> siguiente</w:t>
      </w:r>
      <w:r w:rsidR="00F350B2" w:rsidRPr="00AA3032">
        <w:rPr>
          <w:rFonts w:ascii="Palatino Linotype" w:hAnsi="Palatino Linotype" w:cs="Arial"/>
          <w:sz w:val="24"/>
          <w:szCs w:val="24"/>
        </w:rPr>
        <w:t xml:space="preserve"> información</w:t>
      </w:r>
      <w:r w:rsidRPr="00AA3032">
        <w:rPr>
          <w:rFonts w:ascii="Palatino Linotype" w:hAnsi="Palatino Linotype"/>
          <w:sz w:val="24"/>
          <w:szCs w:val="24"/>
        </w:rPr>
        <w:t xml:space="preserve"> que </w:t>
      </w:r>
      <w:r w:rsidRPr="00AA3032">
        <w:rPr>
          <w:rFonts w:ascii="Palatino Linotype" w:hAnsi="Palatino Linotype" w:cs="Arial"/>
          <w:sz w:val="24"/>
          <w:szCs w:val="24"/>
        </w:rPr>
        <w:t>se desagrega en el siguiente cuadro:</w:t>
      </w:r>
    </w:p>
    <w:p w:rsidR="00707B7F" w:rsidRPr="00AA3032" w:rsidRDefault="00707B7F" w:rsidP="00CB49FE">
      <w:pPr>
        <w:tabs>
          <w:tab w:val="left" w:pos="709"/>
        </w:tabs>
        <w:spacing w:line="360" w:lineRule="auto"/>
        <w:jc w:val="both"/>
        <w:rPr>
          <w:rFonts w:ascii="Palatino Linotype" w:hAnsi="Palatino Linotype"/>
          <w:color w:val="000000"/>
          <w:sz w:val="24"/>
        </w:rPr>
      </w:pPr>
      <w:r w:rsidRPr="00AA3032">
        <w:rPr>
          <w:rFonts w:ascii="Palatino Linotype" w:hAnsi="Palatino Linotype"/>
          <w:color w:val="000000"/>
          <w:sz w:val="24"/>
        </w:rPr>
        <w:t>……………………………………………………………………………………………………………………………………………………………………………………………………………………………………………………………………………………………………………..…………………………………………………………………………………………………………………………………………………………………………………………………………………………………………………………………………………………………………………………………………………………………………………………………………………………………………………………………………………………………………………………………………………………………………………………………………...</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5529"/>
        <w:gridCol w:w="1842"/>
      </w:tblGrid>
      <w:tr w:rsidR="0097162D" w:rsidRPr="00AA3032" w:rsidTr="00D27AD8">
        <w:tc>
          <w:tcPr>
            <w:tcW w:w="1696" w:type="dxa"/>
            <w:shd w:val="clear" w:color="auto" w:fill="D9D9D9" w:themeFill="background1" w:themeFillShade="D9"/>
            <w:vAlign w:val="center"/>
          </w:tcPr>
          <w:p w:rsidR="0097162D" w:rsidRPr="00AA3032" w:rsidRDefault="0097162D" w:rsidP="00553178">
            <w:pPr>
              <w:jc w:val="center"/>
              <w:rPr>
                <w:rFonts w:ascii="Palatino Linotype" w:hAnsi="Palatino Linotype"/>
                <w:b/>
              </w:rPr>
            </w:pPr>
            <w:r w:rsidRPr="00AA3032">
              <w:rPr>
                <w:rFonts w:ascii="Palatino Linotype" w:hAnsi="Palatino Linotype"/>
                <w:b/>
              </w:rPr>
              <w:lastRenderedPageBreak/>
              <w:t>Solicitud de Información</w:t>
            </w:r>
          </w:p>
        </w:tc>
        <w:tc>
          <w:tcPr>
            <w:tcW w:w="5529" w:type="dxa"/>
            <w:shd w:val="clear" w:color="auto" w:fill="D9D9D9" w:themeFill="background1" w:themeFillShade="D9"/>
            <w:vAlign w:val="center"/>
          </w:tcPr>
          <w:p w:rsidR="0097162D" w:rsidRPr="00AA3032" w:rsidRDefault="0097162D" w:rsidP="00553178">
            <w:pPr>
              <w:jc w:val="center"/>
              <w:rPr>
                <w:rFonts w:ascii="Palatino Linotype" w:hAnsi="Palatino Linotype"/>
                <w:b/>
              </w:rPr>
            </w:pPr>
            <w:r w:rsidRPr="00AA3032">
              <w:rPr>
                <w:rFonts w:ascii="Palatino Linotype" w:hAnsi="Palatino Linotype"/>
                <w:b/>
              </w:rPr>
              <w:t>Respuesta</w:t>
            </w:r>
          </w:p>
        </w:tc>
        <w:tc>
          <w:tcPr>
            <w:tcW w:w="1842" w:type="dxa"/>
            <w:shd w:val="clear" w:color="auto" w:fill="D9D9D9" w:themeFill="background1" w:themeFillShade="D9"/>
            <w:vAlign w:val="center"/>
          </w:tcPr>
          <w:p w:rsidR="0097162D" w:rsidRPr="00AA3032" w:rsidRDefault="0097162D" w:rsidP="00553178">
            <w:pPr>
              <w:jc w:val="center"/>
              <w:rPr>
                <w:rFonts w:ascii="Palatino Linotype" w:hAnsi="Palatino Linotype"/>
                <w:b/>
              </w:rPr>
            </w:pPr>
            <w:r w:rsidRPr="00AA3032">
              <w:rPr>
                <w:rFonts w:ascii="Palatino Linotype" w:hAnsi="Palatino Linotype"/>
                <w:b/>
              </w:rPr>
              <w:t>Cumplimiento</w:t>
            </w:r>
          </w:p>
        </w:tc>
      </w:tr>
      <w:tr w:rsidR="0097162D" w:rsidRPr="00AA3032" w:rsidTr="00D27AD8">
        <w:tc>
          <w:tcPr>
            <w:tcW w:w="1696" w:type="dxa"/>
            <w:vAlign w:val="center"/>
          </w:tcPr>
          <w:p w:rsidR="0097162D" w:rsidRPr="00AA3032" w:rsidRDefault="00707B7F" w:rsidP="00707B7F">
            <w:pPr>
              <w:contextualSpacing/>
              <w:jc w:val="both"/>
              <w:rPr>
                <w:rFonts w:ascii="Palatino Linotype" w:hAnsi="Palatino Linotype"/>
              </w:rPr>
            </w:pPr>
            <w:r w:rsidRPr="00AA3032">
              <w:rPr>
                <w:rFonts w:ascii="Palatino Linotype" w:hAnsi="Palatino Linotype"/>
              </w:rPr>
              <w:t xml:space="preserve">El </w:t>
            </w:r>
            <w:r w:rsidRPr="00AA3032">
              <w:rPr>
                <w:rFonts w:ascii="Palatino Linotype" w:hAnsi="Palatino Linotype"/>
                <w:b/>
                <w:u w:val="single"/>
              </w:rPr>
              <w:t>presupuesto asignado</w:t>
            </w:r>
            <w:r w:rsidRPr="00AA3032">
              <w:rPr>
                <w:rFonts w:ascii="Palatino Linotype" w:hAnsi="Palatino Linotype"/>
              </w:rPr>
              <w:t xml:space="preserve"> total a la sindicatura municipal durante el año 2021.</w:t>
            </w:r>
          </w:p>
        </w:tc>
        <w:tc>
          <w:tcPr>
            <w:tcW w:w="5529" w:type="dxa"/>
          </w:tcPr>
          <w:p w:rsidR="0097162D" w:rsidRPr="00AA3032" w:rsidRDefault="00707B7F" w:rsidP="00553178">
            <w:pPr>
              <w:spacing w:before="240" w:after="240"/>
              <w:rPr>
                <w:rFonts w:ascii="Palatino Linotype" w:hAnsi="Palatino Linotype"/>
                <w:sz w:val="2"/>
              </w:rPr>
            </w:pPr>
            <w:r w:rsidRPr="00AA3032">
              <w:rPr>
                <w:rFonts w:ascii="Palatino Linotype" w:hAnsi="Palatino Linotype"/>
                <w:noProof/>
                <w:sz w:val="2"/>
                <w:lang w:eastAsia="es-MX"/>
              </w:rPr>
              <w:drawing>
                <wp:inline distT="0" distB="0" distL="0" distR="0">
                  <wp:extent cx="3370857" cy="2433099"/>
                  <wp:effectExtent l="0" t="0" r="1270" b="571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72424" cy="2434230"/>
                          </a:xfrm>
                          <a:prstGeom prst="rect">
                            <a:avLst/>
                          </a:prstGeom>
                          <a:noFill/>
                          <a:ln>
                            <a:noFill/>
                          </a:ln>
                        </pic:spPr>
                      </pic:pic>
                    </a:graphicData>
                  </a:graphic>
                </wp:inline>
              </w:drawing>
            </w:r>
          </w:p>
        </w:tc>
        <w:tc>
          <w:tcPr>
            <w:tcW w:w="1842" w:type="dxa"/>
            <w:vAlign w:val="center"/>
          </w:tcPr>
          <w:p w:rsidR="0097162D" w:rsidRPr="00AA3032" w:rsidRDefault="005A16FE" w:rsidP="00553178">
            <w:pPr>
              <w:spacing w:before="240" w:after="240"/>
              <w:jc w:val="center"/>
              <w:rPr>
                <w:rFonts w:ascii="Palatino Linotype" w:hAnsi="Palatino Linotype"/>
                <w:b/>
                <w:szCs w:val="18"/>
                <w:lang w:eastAsia="es-MX"/>
              </w:rPr>
            </w:pPr>
            <w:r w:rsidRPr="00AA3032">
              <w:rPr>
                <w:rFonts w:ascii="Palatino Linotype" w:hAnsi="Palatino Linotype"/>
                <w:b/>
                <w:szCs w:val="18"/>
                <w:lang w:eastAsia="es-MX"/>
              </w:rPr>
              <w:t>NO</w:t>
            </w:r>
          </w:p>
        </w:tc>
        <w:bookmarkStart w:id="0" w:name="_GoBack"/>
        <w:bookmarkEnd w:id="0"/>
      </w:tr>
      <w:tr w:rsidR="0097162D" w:rsidRPr="00AA3032" w:rsidTr="00D27AD8">
        <w:tc>
          <w:tcPr>
            <w:tcW w:w="1696" w:type="dxa"/>
            <w:vAlign w:val="center"/>
          </w:tcPr>
          <w:p w:rsidR="0097162D" w:rsidRPr="00AA3032" w:rsidRDefault="00707B7F" w:rsidP="00707B7F">
            <w:pPr>
              <w:contextualSpacing/>
              <w:jc w:val="both"/>
              <w:rPr>
                <w:rFonts w:ascii="Palatino Linotype" w:hAnsi="Palatino Linotype"/>
              </w:rPr>
            </w:pPr>
            <w:r w:rsidRPr="00AA3032">
              <w:rPr>
                <w:rFonts w:ascii="Palatino Linotype" w:hAnsi="Palatino Linotype"/>
              </w:rPr>
              <w:t xml:space="preserve">El </w:t>
            </w:r>
            <w:r w:rsidRPr="00AA3032">
              <w:rPr>
                <w:rFonts w:ascii="Palatino Linotype" w:hAnsi="Palatino Linotype"/>
                <w:b/>
                <w:u w:val="single"/>
              </w:rPr>
              <w:t>personal asignado</w:t>
            </w:r>
            <w:r w:rsidRPr="00AA3032">
              <w:rPr>
                <w:rFonts w:ascii="Palatino Linotype" w:hAnsi="Palatino Linotype"/>
              </w:rPr>
              <w:t xml:space="preserve"> total a la sindicatura municipal durante el año 2021.</w:t>
            </w:r>
          </w:p>
        </w:tc>
        <w:tc>
          <w:tcPr>
            <w:tcW w:w="5529" w:type="dxa"/>
            <w:vAlign w:val="center"/>
          </w:tcPr>
          <w:p w:rsidR="0097162D" w:rsidRPr="00AA3032" w:rsidRDefault="00707B7F" w:rsidP="00553178">
            <w:pPr>
              <w:spacing w:before="240" w:after="240"/>
              <w:jc w:val="both"/>
            </w:pPr>
            <w:r w:rsidRPr="00AA3032">
              <w:rPr>
                <w:noProof/>
                <w:lang w:eastAsia="es-MX"/>
              </w:rPr>
              <w:drawing>
                <wp:inline distT="0" distB="0" distL="0" distR="0">
                  <wp:extent cx="3370769" cy="2886323"/>
                  <wp:effectExtent l="0" t="0" r="1270"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72224" cy="2887569"/>
                          </a:xfrm>
                          <a:prstGeom prst="rect">
                            <a:avLst/>
                          </a:prstGeom>
                          <a:noFill/>
                          <a:ln>
                            <a:noFill/>
                          </a:ln>
                        </pic:spPr>
                      </pic:pic>
                    </a:graphicData>
                  </a:graphic>
                </wp:inline>
              </w:drawing>
            </w:r>
          </w:p>
        </w:tc>
        <w:tc>
          <w:tcPr>
            <w:tcW w:w="1842" w:type="dxa"/>
            <w:vAlign w:val="center"/>
          </w:tcPr>
          <w:p w:rsidR="0097162D" w:rsidRPr="00AA3032" w:rsidRDefault="00707B7F" w:rsidP="00553178">
            <w:pPr>
              <w:spacing w:before="240" w:after="240"/>
              <w:jc w:val="center"/>
              <w:rPr>
                <w:rFonts w:ascii="Palatino Linotype" w:hAnsi="Palatino Linotype"/>
                <w:b/>
                <w:szCs w:val="18"/>
                <w:lang w:eastAsia="es-MX"/>
              </w:rPr>
            </w:pPr>
            <w:r w:rsidRPr="00AA3032">
              <w:rPr>
                <w:rFonts w:ascii="Palatino Linotype" w:hAnsi="Palatino Linotype"/>
                <w:b/>
                <w:szCs w:val="18"/>
                <w:lang w:eastAsia="es-MX"/>
              </w:rPr>
              <w:t>Parcialmente</w:t>
            </w:r>
          </w:p>
        </w:tc>
      </w:tr>
    </w:tbl>
    <w:p w:rsidR="0097162D" w:rsidRPr="00AA3032" w:rsidRDefault="0097162D" w:rsidP="00C41380">
      <w:pPr>
        <w:pStyle w:val="Sinespaciado"/>
      </w:pPr>
    </w:p>
    <w:p w:rsidR="0037404F" w:rsidRPr="00AA3032" w:rsidRDefault="00C41380" w:rsidP="0037404F">
      <w:pPr>
        <w:tabs>
          <w:tab w:val="left" w:pos="709"/>
        </w:tabs>
        <w:spacing w:after="0" w:line="360" w:lineRule="auto"/>
        <w:jc w:val="both"/>
        <w:rPr>
          <w:rFonts w:ascii="Palatino Linotype" w:hAnsi="Palatino Linotype"/>
          <w:color w:val="000000"/>
          <w:sz w:val="24"/>
        </w:rPr>
      </w:pPr>
      <w:r w:rsidRPr="00AA3032">
        <w:rPr>
          <w:rFonts w:ascii="Palatino Linotype" w:hAnsi="Palatino Linotype"/>
          <w:color w:val="000000"/>
          <w:sz w:val="24"/>
        </w:rPr>
        <w:t xml:space="preserve">Por lo que inconforme con la respuesta emitida por parte del </w:t>
      </w:r>
      <w:r w:rsidRPr="00AA3032">
        <w:rPr>
          <w:rFonts w:ascii="Palatino Linotype" w:hAnsi="Palatino Linotype"/>
          <w:b/>
          <w:color w:val="000000"/>
          <w:sz w:val="24"/>
        </w:rPr>
        <w:t>Sujeto Obligado</w:t>
      </w:r>
      <w:r w:rsidRPr="00AA3032">
        <w:rPr>
          <w:rFonts w:ascii="Palatino Linotype" w:hAnsi="Palatino Linotype"/>
          <w:color w:val="000000"/>
          <w:sz w:val="24"/>
        </w:rPr>
        <w:t xml:space="preserve">, el hoy </w:t>
      </w:r>
      <w:r w:rsidRPr="00AA3032">
        <w:rPr>
          <w:rFonts w:ascii="Palatino Linotype" w:hAnsi="Palatino Linotype"/>
          <w:b/>
          <w:color w:val="000000"/>
          <w:sz w:val="24"/>
        </w:rPr>
        <w:t>Recurrente</w:t>
      </w:r>
      <w:r w:rsidRPr="00AA3032">
        <w:rPr>
          <w:rFonts w:ascii="Palatino Linotype" w:hAnsi="Palatino Linotype"/>
          <w:color w:val="000000"/>
          <w:sz w:val="24"/>
        </w:rPr>
        <w:t>, interpuso el presente recurso de revisión argumentando en sus razones o motivos de la inconformidad, lo siguiente:</w:t>
      </w:r>
    </w:p>
    <w:p w:rsidR="00C41380" w:rsidRPr="00AA3032" w:rsidRDefault="00C41380" w:rsidP="00C41380">
      <w:pPr>
        <w:tabs>
          <w:tab w:val="left" w:pos="709"/>
        </w:tabs>
        <w:spacing w:after="0" w:line="240" w:lineRule="auto"/>
        <w:ind w:left="567" w:right="567"/>
        <w:jc w:val="both"/>
        <w:rPr>
          <w:rFonts w:ascii="Palatino Linotype" w:hAnsi="Palatino Linotype"/>
          <w:b/>
          <w:i/>
          <w:color w:val="000000"/>
        </w:rPr>
      </w:pPr>
      <w:r w:rsidRPr="00AA3032">
        <w:rPr>
          <w:rFonts w:ascii="Palatino Linotype" w:hAnsi="Palatino Linotype"/>
          <w:b/>
          <w:i/>
          <w:color w:val="000000"/>
        </w:rPr>
        <w:lastRenderedPageBreak/>
        <w:t xml:space="preserve">“El tesorero manifiesta que conforme a diversas disposiciones tiene hasta el 25 de febrero para publicar el Presupuesto de Egresos, pero omite proporcionarme el Presupuesto que conforme al artículo 31, Fracción XIX de la Ley Orgánica Municipal del Estado de México, debe aprobar el ayuntamiento a más tardar el día 20 de diciembre de cada año. </w:t>
      </w:r>
    </w:p>
    <w:p w:rsidR="00C41380" w:rsidRPr="00AA3032" w:rsidRDefault="00C41380" w:rsidP="00C41380">
      <w:pPr>
        <w:tabs>
          <w:tab w:val="left" w:pos="709"/>
        </w:tabs>
        <w:spacing w:after="0" w:line="240" w:lineRule="auto"/>
        <w:ind w:left="567" w:right="567"/>
        <w:jc w:val="both"/>
        <w:rPr>
          <w:rFonts w:ascii="Palatino Linotype" w:hAnsi="Palatino Linotype"/>
          <w:b/>
          <w:i/>
          <w:color w:val="000000"/>
        </w:rPr>
      </w:pPr>
    </w:p>
    <w:p w:rsidR="00C41380" w:rsidRPr="00AA3032" w:rsidRDefault="00C41380" w:rsidP="00C41380">
      <w:pPr>
        <w:tabs>
          <w:tab w:val="left" w:pos="709"/>
        </w:tabs>
        <w:spacing w:after="0" w:line="240" w:lineRule="auto"/>
        <w:ind w:left="567" w:right="567"/>
        <w:jc w:val="both"/>
        <w:rPr>
          <w:rFonts w:ascii="Palatino Linotype" w:hAnsi="Palatino Linotype"/>
          <w:b/>
          <w:i/>
          <w:color w:val="000000"/>
        </w:rPr>
      </w:pPr>
      <w:r w:rsidRPr="00AA3032">
        <w:rPr>
          <w:rFonts w:ascii="Palatino Linotype" w:hAnsi="Palatino Linotype"/>
          <w:b/>
          <w:i/>
          <w:color w:val="000000"/>
        </w:rPr>
        <w:t xml:space="preserve">Por su parte, la directora de administración manifiesta que la información solicitada esté en un link que me proporciona, pero ése link se refiere </w:t>
      </w:r>
      <w:r w:rsidRPr="00AA3032">
        <w:rPr>
          <w:rFonts w:ascii="Palatino Linotype" w:hAnsi="Palatino Linotype"/>
          <w:b/>
          <w:i/>
          <w:color w:val="000000"/>
          <w:u w:val="single"/>
        </w:rPr>
        <w:t>al personal que tenía asignado la sindicatura en 2020</w:t>
      </w:r>
      <w:r w:rsidRPr="00AA3032">
        <w:rPr>
          <w:rFonts w:ascii="Palatino Linotype" w:hAnsi="Palatino Linotype"/>
          <w:b/>
          <w:i/>
          <w:color w:val="000000"/>
        </w:rPr>
        <w:t>; asimismo, la sindicatura se niega a responder.” (Sic).</w:t>
      </w:r>
    </w:p>
    <w:p w:rsidR="00C41380" w:rsidRPr="00AA3032" w:rsidRDefault="00C41380" w:rsidP="00492F59">
      <w:pPr>
        <w:pStyle w:val="Sinespaciado"/>
      </w:pPr>
    </w:p>
    <w:p w:rsidR="0037404F" w:rsidRPr="00AA3032" w:rsidRDefault="00C41380" w:rsidP="0037404F">
      <w:pPr>
        <w:pStyle w:val="Sinespaciado"/>
        <w:spacing w:line="360" w:lineRule="auto"/>
        <w:jc w:val="both"/>
        <w:rPr>
          <w:rFonts w:ascii="Palatino Linotype" w:hAnsi="Palatino Linotype"/>
          <w:sz w:val="24"/>
          <w:szCs w:val="24"/>
        </w:rPr>
      </w:pPr>
      <w:r w:rsidRPr="00AA3032">
        <w:rPr>
          <w:rFonts w:ascii="Palatino Linotype" w:hAnsi="Palatino Linotype"/>
          <w:sz w:val="24"/>
          <w:szCs w:val="24"/>
        </w:rPr>
        <w:t xml:space="preserve">En consecuencia de lo anterior, el </w:t>
      </w:r>
      <w:r w:rsidRPr="00AA3032">
        <w:rPr>
          <w:rFonts w:ascii="Palatino Linotype" w:hAnsi="Palatino Linotype"/>
          <w:b/>
          <w:sz w:val="24"/>
          <w:szCs w:val="24"/>
        </w:rPr>
        <w:t>Sujeto Obligado</w:t>
      </w:r>
      <w:r w:rsidRPr="00AA3032">
        <w:rPr>
          <w:rFonts w:ascii="Palatino Linotype" w:hAnsi="Palatino Linotype"/>
          <w:sz w:val="24"/>
          <w:szCs w:val="24"/>
        </w:rPr>
        <w:t xml:space="preserve"> remitió </w:t>
      </w:r>
      <w:r w:rsidR="00492F59" w:rsidRPr="00AA3032">
        <w:rPr>
          <w:rFonts w:ascii="Palatino Linotype" w:hAnsi="Palatino Linotype"/>
          <w:sz w:val="24"/>
          <w:szCs w:val="24"/>
        </w:rPr>
        <w:t xml:space="preserve">su Informe Justificado mediante los archivos electrónicos denominados </w:t>
      </w:r>
      <w:r w:rsidR="00492F59" w:rsidRPr="00AA3032">
        <w:rPr>
          <w:rFonts w:ascii="Palatino Linotype" w:hAnsi="Palatino Linotype"/>
          <w:i/>
          <w:sz w:val="24"/>
          <w:szCs w:val="24"/>
        </w:rPr>
        <w:t>“</w:t>
      </w:r>
      <w:proofErr w:type="spellStart"/>
      <w:r w:rsidR="00492F59" w:rsidRPr="00AA3032">
        <w:rPr>
          <w:rFonts w:ascii="Palatino Linotype" w:hAnsi="Palatino Linotype"/>
          <w:i/>
          <w:sz w:val="24"/>
          <w:szCs w:val="24"/>
        </w:rPr>
        <w:t>Manifestacion</w:t>
      </w:r>
      <w:proofErr w:type="spellEnd"/>
      <w:r w:rsidR="00492F59" w:rsidRPr="00AA3032">
        <w:rPr>
          <w:rFonts w:ascii="Palatino Linotype" w:hAnsi="Palatino Linotype"/>
          <w:i/>
          <w:sz w:val="24"/>
          <w:szCs w:val="24"/>
        </w:rPr>
        <w:t xml:space="preserve"> 300.pdf”</w:t>
      </w:r>
      <w:r w:rsidR="00492F59" w:rsidRPr="00AA3032">
        <w:rPr>
          <w:rFonts w:ascii="Palatino Linotype" w:hAnsi="Palatino Linotype"/>
          <w:sz w:val="24"/>
          <w:szCs w:val="24"/>
        </w:rPr>
        <w:t xml:space="preserve"> y </w:t>
      </w:r>
      <w:r w:rsidR="00492F59" w:rsidRPr="00AA3032">
        <w:rPr>
          <w:rFonts w:ascii="Palatino Linotype" w:hAnsi="Palatino Linotype"/>
          <w:i/>
          <w:sz w:val="24"/>
          <w:szCs w:val="24"/>
        </w:rPr>
        <w:t>“</w:t>
      </w:r>
      <w:proofErr w:type="spellStart"/>
      <w:r w:rsidR="00492F59" w:rsidRPr="00AA3032">
        <w:rPr>
          <w:rFonts w:ascii="Palatino Linotype" w:hAnsi="Palatino Linotype"/>
          <w:i/>
          <w:sz w:val="24"/>
          <w:szCs w:val="24"/>
        </w:rPr>
        <w:t>Presup</w:t>
      </w:r>
      <w:proofErr w:type="spellEnd"/>
      <w:r w:rsidR="00492F59" w:rsidRPr="00AA3032">
        <w:rPr>
          <w:rFonts w:ascii="Palatino Linotype" w:hAnsi="Palatino Linotype"/>
          <w:i/>
          <w:sz w:val="24"/>
          <w:szCs w:val="24"/>
        </w:rPr>
        <w:t xml:space="preserve"> por </w:t>
      </w:r>
      <w:proofErr w:type="spellStart"/>
      <w:r w:rsidR="00492F59" w:rsidRPr="00AA3032">
        <w:rPr>
          <w:rFonts w:ascii="Palatino Linotype" w:hAnsi="Palatino Linotype"/>
          <w:i/>
          <w:sz w:val="24"/>
          <w:szCs w:val="24"/>
        </w:rPr>
        <w:t>proy</w:t>
      </w:r>
      <w:proofErr w:type="spellEnd"/>
      <w:r w:rsidR="00492F59" w:rsidRPr="00AA3032">
        <w:rPr>
          <w:rFonts w:ascii="Palatino Linotype" w:hAnsi="Palatino Linotype"/>
          <w:i/>
          <w:sz w:val="24"/>
          <w:szCs w:val="24"/>
        </w:rPr>
        <w:t xml:space="preserve"> </w:t>
      </w:r>
      <w:proofErr w:type="spellStart"/>
      <w:r w:rsidR="00492F59" w:rsidRPr="00AA3032">
        <w:rPr>
          <w:rFonts w:ascii="Palatino Linotype" w:hAnsi="Palatino Linotype"/>
          <w:i/>
          <w:sz w:val="24"/>
          <w:szCs w:val="24"/>
        </w:rPr>
        <w:t>pbrm</w:t>
      </w:r>
      <w:proofErr w:type="spellEnd"/>
      <w:r w:rsidR="00492F59" w:rsidRPr="00AA3032">
        <w:rPr>
          <w:rFonts w:ascii="Palatino Linotype" w:hAnsi="Palatino Linotype"/>
          <w:i/>
          <w:sz w:val="24"/>
          <w:szCs w:val="24"/>
        </w:rPr>
        <w:t xml:space="preserve"> 04a.pdf”</w:t>
      </w:r>
      <w:r w:rsidR="00492F59" w:rsidRPr="00AA3032">
        <w:rPr>
          <w:rFonts w:ascii="Palatino Linotype" w:hAnsi="Palatino Linotype"/>
          <w:sz w:val="24"/>
          <w:szCs w:val="24"/>
        </w:rPr>
        <w:t>; mismos que constan en lo siguiente:</w:t>
      </w:r>
    </w:p>
    <w:p w:rsidR="00492F59" w:rsidRPr="00AA3032" w:rsidRDefault="00492F59" w:rsidP="0037404F">
      <w:pPr>
        <w:pStyle w:val="Sinespaciado"/>
        <w:spacing w:line="360" w:lineRule="auto"/>
        <w:jc w:val="both"/>
        <w:rPr>
          <w:rFonts w:ascii="Palatino Linotype" w:hAnsi="Palatino Linotype"/>
          <w:sz w:val="24"/>
          <w:szCs w:val="24"/>
        </w:rPr>
      </w:pPr>
      <w:r w:rsidRPr="00AA3032">
        <w:rPr>
          <w:rFonts w:ascii="Palatino Linotype" w:hAnsi="Palatino Linotype"/>
          <w:noProof/>
          <w:sz w:val="24"/>
          <w:szCs w:val="24"/>
          <w:lang w:eastAsia="es-MX"/>
        </w:rPr>
        <w:drawing>
          <wp:inline distT="0" distB="0" distL="0" distR="0">
            <wp:extent cx="5759133" cy="45720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t="2992" b="13794"/>
                    <a:stretch/>
                  </pic:blipFill>
                  <pic:spPr bwMode="auto">
                    <a:xfrm>
                      <a:off x="0" y="0"/>
                      <a:ext cx="5772604" cy="4582694"/>
                    </a:xfrm>
                    <a:prstGeom prst="rect">
                      <a:avLst/>
                    </a:prstGeom>
                    <a:noFill/>
                    <a:ln>
                      <a:noFill/>
                    </a:ln>
                    <a:extLst>
                      <a:ext uri="{53640926-AAD7-44D8-BBD7-CCE9431645EC}">
                        <a14:shadowObscured xmlns:a14="http://schemas.microsoft.com/office/drawing/2010/main"/>
                      </a:ext>
                    </a:extLst>
                  </pic:spPr>
                </pic:pic>
              </a:graphicData>
            </a:graphic>
          </wp:inline>
        </w:drawing>
      </w:r>
    </w:p>
    <w:p w:rsidR="00492F59" w:rsidRPr="00AA3032" w:rsidRDefault="00492F59" w:rsidP="0037404F">
      <w:pPr>
        <w:pStyle w:val="Sinespaciado"/>
        <w:spacing w:line="360" w:lineRule="auto"/>
        <w:jc w:val="both"/>
        <w:rPr>
          <w:rFonts w:ascii="Palatino Linotype" w:hAnsi="Palatino Linotype"/>
          <w:sz w:val="24"/>
          <w:szCs w:val="24"/>
        </w:rPr>
      </w:pPr>
      <w:r w:rsidRPr="00AA3032">
        <w:rPr>
          <w:rFonts w:ascii="Palatino Linotype" w:hAnsi="Palatino Linotype"/>
          <w:noProof/>
          <w:sz w:val="24"/>
          <w:szCs w:val="24"/>
          <w:lang w:eastAsia="es-MX"/>
        </w:rPr>
        <w:lastRenderedPageBreak/>
        <mc:AlternateContent>
          <mc:Choice Requires="wps">
            <w:drawing>
              <wp:anchor distT="0" distB="0" distL="114300" distR="114300" simplePos="0" relativeHeight="251699200" behindDoc="0" locked="0" layoutInCell="1" allowOverlap="1">
                <wp:simplePos x="0" y="0"/>
                <wp:positionH relativeFrom="column">
                  <wp:posOffset>708908</wp:posOffset>
                </wp:positionH>
                <wp:positionV relativeFrom="paragraph">
                  <wp:posOffset>1577782</wp:posOffset>
                </wp:positionV>
                <wp:extent cx="4516341" cy="1558455"/>
                <wp:effectExtent l="19050" t="19050" r="17780" b="22860"/>
                <wp:wrapNone/>
                <wp:docPr id="5" name="Rectángulo 5"/>
                <wp:cNvGraphicFramePr/>
                <a:graphic xmlns:a="http://schemas.openxmlformats.org/drawingml/2006/main">
                  <a:graphicData uri="http://schemas.microsoft.com/office/word/2010/wordprocessingShape">
                    <wps:wsp>
                      <wps:cNvSpPr/>
                      <wps:spPr>
                        <a:xfrm>
                          <a:off x="0" y="0"/>
                          <a:ext cx="4516341" cy="155845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09BD1E" id="Rectángulo 5" o:spid="_x0000_s1026" style="position:absolute;margin-left:55.8pt;margin-top:124.25pt;width:355.6pt;height:122.7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" filled="f" strokecolor="red" strokeweight="2.25pt"/>
            </w:pict>
          </mc:Fallback>
        </mc:AlternateContent>
      </w:r>
      <w:r w:rsidRPr="00AA3032">
        <w:rPr>
          <w:rFonts w:ascii="Palatino Linotype" w:hAnsi="Palatino Linotype"/>
          <w:noProof/>
          <w:sz w:val="24"/>
          <w:szCs w:val="24"/>
          <w:lang w:eastAsia="es-MX"/>
        </w:rPr>
        <w:drawing>
          <wp:inline distT="0" distB="0" distL="0" distR="0">
            <wp:extent cx="5760085" cy="5541611"/>
            <wp:effectExtent l="0" t="0" r="0" b="254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t="3204" b="22348"/>
                    <a:stretch/>
                  </pic:blipFill>
                  <pic:spPr bwMode="auto">
                    <a:xfrm>
                      <a:off x="0" y="0"/>
                      <a:ext cx="5760720" cy="5542222"/>
                    </a:xfrm>
                    <a:prstGeom prst="rect">
                      <a:avLst/>
                    </a:prstGeom>
                    <a:noFill/>
                    <a:ln>
                      <a:noFill/>
                    </a:ln>
                    <a:extLst>
                      <a:ext uri="{53640926-AAD7-44D8-BBD7-CCE9431645EC}">
                        <a14:shadowObscured xmlns:a14="http://schemas.microsoft.com/office/drawing/2010/main"/>
                      </a:ext>
                    </a:extLst>
                  </pic:spPr>
                </pic:pic>
              </a:graphicData>
            </a:graphic>
          </wp:inline>
        </w:drawing>
      </w:r>
    </w:p>
    <w:p w:rsidR="00C41380" w:rsidRPr="00AA3032" w:rsidRDefault="00C41380" w:rsidP="0037404F">
      <w:pPr>
        <w:pStyle w:val="Sinespaciado"/>
        <w:spacing w:line="360" w:lineRule="auto"/>
        <w:jc w:val="both"/>
        <w:rPr>
          <w:rFonts w:ascii="Palatino Linotype" w:hAnsi="Palatino Linotype"/>
          <w:sz w:val="24"/>
          <w:szCs w:val="24"/>
        </w:rPr>
      </w:pPr>
    </w:p>
    <w:p w:rsidR="00CB49FE" w:rsidRPr="00AA3032" w:rsidRDefault="00CB49FE" w:rsidP="0037404F">
      <w:pPr>
        <w:pStyle w:val="Sinespaciado"/>
        <w:spacing w:line="360" w:lineRule="auto"/>
        <w:jc w:val="both"/>
        <w:rPr>
          <w:rFonts w:ascii="Palatino Linotype" w:hAnsi="Palatino Linotype"/>
          <w:sz w:val="24"/>
          <w:szCs w:val="24"/>
        </w:rPr>
      </w:pPr>
      <w:r w:rsidRPr="00AA3032">
        <w:rPr>
          <w:rFonts w:ascii="Palatino Linotype" w:hAnsi="Palatino Linotype"/>
          <w:sz w:val="24"/>
          <w:szCs w:val="24"/>
        </w:rPr>
        <w:t xml:space="preserve">En primer lugar, es de precisar que se obvia el análisis de la competencia por parte del </w:t>
      </w:r>
      <w:r w:rsidRPr="00AA3032">
        <w:rPr>
          <w:rFonts w:ascii="Palatino Linotype" w:hAnsi="Palatino Linotype"/>
          <w:b/>
          <w:sz w:val="24"/>
          <w:szCs w:val="24"/>
        </w:rPr>
        <w:t>Sujeto Obligado</w:t>
      </w:r>
      <w:r w:rsidRPr="00AA3032">
        <w:rPr>
          <w:rFonts w:ascii="Palatino Linotype" w:hAnsi="Palatino Linotype"/>
          <w:sz w:val="24"/>
          <w:szCs w:val="24"/>
        </w:rPr>
        <w:t xml:space="preserve">, para generar, administrar o poseer la información solicitada, dado que éste ha asumido la misma, en razón de que en </w:t>
      </w:r>
      <w:r w:rsidR="00D8153F" w:rsidRPr="00AA3032">
        <w:rPr>
          <w:rFonts w:ascii="Palatino Linotype" w:hAnsi="Palatino Linotype"/>
          <w:sz w:val="24"/>
          <w:szCs w:val="24"/>
        </w:rPr>
        <w:t xml:space="preserve">su respuesta </w:t>
      </w:r>
      <w:r w:rsidRPr="00AA3032">
        <w:rPr>
          <w:rFonts w:ascii="Palatino Linotype" w:hAnsi="Palatino Linotype"/>
          <w:sz w:val="24"/>
          <w:szCs w:val="24"/>
        </w:rPr>
        <w:t xml:space="preserve">se pronunció entorno </w:t>
      </w:r>
      <w:r w:rsidR="00492F59" w:rsidRPr="00AA3032">
        <w:rPr>
          <w:rFonts w:ascii="Palatino Linotype" w:hAnsi="Palatino Linotype"/>
          <w:sz w:val="24"/>
          <w:szCs w:val="24"/>
        </w:rPr>
        <w:t xml:space="preserve">a los cuestionamiento realizados por el ahora </w:t>
      </w:r>
      <w:r w:rsidRPr="00AA3032">
        <w:rPr>
          <w:rFonts w:ascii="Palatino Linotype" w:hAnsi="Palatino Linotype"/>
          <w:b/>
          <w:sz w:val="24"/>
          <w:szCs w:val="24"/>
        </w:rPr>
        <w:t>Recurrente</w:t>
      </w:r>
      <w:r w:rsidRPr="00AA3032">
        <w:rPr>
          <w:rFonts w:ascii="Palatino Linotype" w:hAnsi="Palatino Linotype"/>
          <w:sz w:val="24"/>
          <w:szCs w:val="24"/>
        </w:rPr>
        <w:t xml:space="preserve"> en </w:t>
      </w:r>
      <w:r w:rsidR="00702F81" w:rsidRPr="00AA3032">
        <w:rPr>
          <w:rFonts w:ascii="Palatino Linotype" w:hAnsi="Palatino Linotype"/>
          <w:sz w:val="24"/>
          <w:szCs w:val="24"/>
        </w:rPr>
        <w:t>el presente recurso de revisión</w:t>
      </w:r>
      <w:r w:rsidRPr="00AA3032">
        <w:rPr>
          <w:rFonts w:ascii="Palatino Linotype" w:hAnsi="Palatino Linotype"/>
          <w:sz w:val="24"/>
          <w:szCs w:val="24"/>
        </w:rPr>
        <w:t xml:space="preserve">; así que de hecho, el estudio de la naturaleza jurídica de la información </w:t>
      </w:r>
      <w:r w:rsidRPr="00AA3032">
        <w:rPr>
          <w:rFonts w:ascii="Palatino Linotype" w:hAnsi="Palatino Linotype"/>
          <w:sz w:val="24"/>
          <w:szCs w:val="24"/>
        </w:rPr>
        <w:lastRenderedPageBreak/>
        <w:t xml:space="preserve">pública solicitada tiene por objeto determinar si </w:t>
      </w:r>
      <w:r w:rsidRPr="00AA3032">
        <w:rPr>
          <w:rFonts w:ascii="Palatino Linotype" w:hAnsi="Palatino Linotype"/>
          <w:b/>
          <w:sz w:val="24"/>
          <w:szCs w:val="24"/>
        </w:rPr>
        <w:t>El Sujeto Obligado</w:t>
      </w:r>
      <w:r w:rsidRPr="00AA3032">
        <w:rPr>
          <w:rFonts w:ascii="Palatino Linotype" w:hAnsi="Palatino Linotype"/>
          <w:sz w:val="24"/>
          <w:szCs w:val="24"/>
        </w:rPr>
        <w:t xml:space="preserve"> la genera, posee o administra; sin embargo, en aquellos casos en que éste la asume, implica en automático que la genera, posee o administra; por consiguiente, a nada práctico nos conduciría su estudio, ya que se insiste la información pública solicitada, fue asumida por el </w:t>
      </w:r>
      <w:r w:rsidRPr="00AA3032">
        <w:rPr>
          <w:rFonts w:ascii="Palatino Linotype" w:hAnsi="Palatino Linotype"/>
          <w:b/>
          <w:sz w:val="24"/>
          <w:szCs w:val="24"/>
        </w:rPr>
        <w:t>Sujeto Obligado</w:t>
      </w:r>
      <w:r w:rsidRPr="00AA3032">
        <w:rPr>
          <w:rFonts w:ascii="Palatino Linotype" w:hAnsi="Palatino Linotype"/>
          <w:sz w:val="24"/>
          <w:szCs w:val="24"/>
        </w:rPr>
        <w:t xml:space="preserve">, </w:t>
      </w:r>
      <w:r w:rsidRPr="00AA3032">
        <w:rPr>
          <w:rFonts w:ascii="Palatino Linotype" w:eastAsia="Arial Unicode MS" w:hAnsi="Palatino Linotype"/>
          <w:sz w:val="24"/>
          <w:szCs w:val="24"/>
        </w:rPr>
        <w:t xml:space="preserve">razón suficiente para proceder al estudio de los motivos de inconformidad vertidos, sin analizar previamente la naturaleza jurídica de aquélla. </w:t>
      </w:r>
    </w:p>
    <w:p w:rsidR="00CB49FE" w:rsidRPr="00AA3032" w:rsidRDefault="00CB49FE" w:rsidP="00CB49FE">
      <w:pPr>
        <w:pStyle w:val="Sinespaciado"/>
        <w:spacing w:line="360" w:lineRule="auto"/>
        <w:jc w:val="both"/>
        <w:rPr>
          <w:rFonts w:ascii="Palatino Linotype" w:hAnsi="Palatino Linotype"/>
          <w:sz w:val="24"/>
          <w:szCs w:val="24"/>
        </w:rPr>
      </w:pPr>
    </w:p>
    <w:p w:rsidR="00CB49FE" w:rsidRPr="00AA3032" w:rsidRDefault="00CB49FE" w:rsidP="00953E17">
      <w:pPr>
        <w:tabs>
          <w:tab w:val="left" w:pos="709"/>
        </w:tabs>
        <w:spacing w:after="0" w:line="360" w:lineRule="auto"/>
        <w:contextualSpacing/>
        <w:jc w:val="both"/>
        <w:rPr>
          <w:rFonts w:ascii="Palatino Linotype" w:hAnsi="Palatino Linotype" w:cs="Arial"/>
          <w:sz w:val="24"/>
        </w:rPr>
      </w:pPr>
      <w:r w:rsidRPr="00AA3032">
        <w:rPr>
          <w:rFonts w:ascii="Palatino Linotype" w:hAnsi="Palatino Linotype" w:cs="Arial"/>
          <w:sz w:val="24"/>
          <w:lang w:val="es-ES_tradnl"/>
        </w:rPr>
        <w:t xml:space="preserve">Es así que, primeramente es de </w:t>
      </w:r>
      <w:r w:rsidRPr="00AA3032">
        <w:rPr>
          <w:rFonts w:ascii="Palatino Linotype" w:hAnsi="Palatino Linotype" w:cs="Arial"/>
          <w:sz w:val="24"/>
        </w:rPr>
        <w:t>señalar que el artículo 4, párrafo segundo de la Ley de Transparencia y Acceso a la Información Pública del Estado de México y Municipios, dispone:</w:t>
      </w:r>
    </w:p>
    <w:p w:rsidR="00953E17" w:rsidRPr="00AA3032" w:rsidRDefault="00953E17" w:rsidP="00953E17">
      <w:pPr>
        <w:pStyle w:val="Sinespaciado"/>
      </w:pPr>
    </w:p>
    <w:p w:rsidR="00CB49FE" w:rsidRPr="00AA3032" w:rsidRDefault="00CB49FE" w:rsidP="00953E17">
      <w:pPr>
        <w:spacing w:after="0"/>
        <w:ind w:left="851" w:right="901"/>
        <w:jc w:val="both"/>
        <w:rPr>
          <w:rFonts w:ascii="Palatino Linotype" w:hAnsi="Palatino Linotype" w:cs="Arial"/>
          <w:i/>
        </w:rPr>
      </w:pPr>
      <w:r w:rsidRPr="00AA3032">
        <w:rPr>
          <w:rFonts w:ascii="Palatino Linotype" w:hAnsi="Palatino Linotype" w:cs="Arial"/>
          <w:i/>
        </w:rPr>
        <w:t>“</w:t>
      </w:r>
      <w:r w:rsidRPr="00AA3032">
        <w:rPr>
          <w:rFonts w:ascii="Palatino Linotype" w:hAnsi="Palatino Linotype" w:cs="Arial"/>
          <w:b/>
          <w:i/>
        </w:rPr>
        <w:t xml:space="preserve">Artículo 4. </w:t>
      </w:r>
      <w:r w:rsidRPr="00AA3032">
        <w:rPr>
          <w:rFonts w:ascii="Palatino Linotype" w:hAnsi="Palatino Linotype" w:cs="Arial"/>
          <w:i/>
        </w:rPr>
        <w:t xml:space="preserve">… </w:t>
      </w:r>
    </w:p>
    <w:p w:rsidR="00CB49FE" w:rsidRPr="00AA3032" w:rsidRDefault="00CB49FE" w:rsidP="00CB49FE">
      <w:pPr>
        <w:spacing w:after="0"/>
        <w:ind w:left="851" w:right="901"/>
        <w:jc w:val="both"/>
        <w:rPr>
          <w:rFonts w:ascii="Palatino Linotype" w:hAnsi="Palatino Linotype" w:cs="Arial"/>
          <w:i/>
        </w:rPr>
      </w:pPr>
      <w:r w:rsidRPr="00AA3032">
        <w:rPr>
          <w:rFonts w:ascii="Palatino Linotype" w:hAnsi="Palatino Linotype" w:cs="Arial"/>
          <w:i/>
        </w:rPr>
        <w:t xml:space="preserve"> 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  </w:t>
      </w:r>
    </w:p>
    <w:p w:rsidR="00CB49FE" w:rsidRPr="00AA3032" w:rsidRDefault="00CB49FE" w:rsidP="00CB49FE">
      <w:pPr>
        <w:ind w:left="851" w:right="901"/>
        <w:jc w:val="both"/>
        <w:rPr>
          <w:rFonts w:ascii="Palatino Linotype" w:hAnsi="Palatino Linotype" w:cs="Arial"/>
          <w:i/>
        </w:rPr>
      </w:pPr>
      <w:r w:rsidRPr="00AA3032">
        <w:rPr>
          <w:rFonts w:ascii="Palatino Linotype" w:hAnsi="Palatino Linotype" w:cs="Arial"/>
          <w:i/>
        </w:rPr>
        <w:t>(...)”</w:t>
      </w:r>
    </w:p>
    <w:p w:rsidR="00CB49FE" w:rsidRPr="00AA3032" w:rsidRDefault="00CB49FE" w:rsidP="00CB49FE">
      <w:pPr>
        <w:pStyle w:val="Sinespaciado"/>
        <w:rPr>
          <w:lang w:val="es-ES_tradnl"/>
        </w:rPr>
      </w:pPr>
    </w:p>
    <w:p w:rsidR="00CB49FE" w:rsidRPr="00AA3032" w:rsidRDefault="00CB49FE" w:rsidP="00953E17">
      <w:pPr>
        <w:tabs>
          <w:tab w:val="left" w:pos="709"/>
        </w:tabs>
        <w:spacing w:line="360" w:lineRule="auto"/>
        <w:contextualSpacing/>
        <w:jc w:val="both"/>
        <w:rPr>
          <w:rFonts w:ascii="Palatino Linotype" w:hAnsi="Palatino Linotype" w:cs="Arial"/>
          <w:sz w:val="24"/>
          <w:lang w:val="es-ES_tradnl"/>
        </w:rPr>
      </w:pPr>
      <w:r w:rsidRPr="00AA3032">
        <w:rPr>
          <w:rFonts w:ascii="Palatino Linotype" w:hAnsi="Palatino Linotype" w:cs="Arial"/>
          <w:sz w:val="24"/>
          <w:lang w:val="es-ES_tradnl"/>
        </w:rPr>
        <w:t>Del precepto legal invocado, se desprende, que la información generada, obtenida, adquirida, transmitida, administrada o en posesión de los Sujetos Obligados, será accesible de manera permanente a cualquier persona, privilegiando el principio de máxima publicidad de la información.</w:t>
      </w:r>
    </w:p>
    <w:p w:rsidR="00492F59" w:rsidRPr="00AA3032" w:rsidRDefault="00492F59" w:rsidP="00CB49FE">
      <w:pPr>
        <w:tabs>
          <w:tab w:val="left" w:pos="709"/>
        </w:tabs>
        <w:spacing w:line="360" w:lineRule="auto"/>
        <w:contextualSpacing/>
        <w:jc w:val="both"/>
        <w:rPr>
          <w:rFonts w:ascii="Palatino Linotype" w:hAnsi="Palatino Linotype" w:cs="Arial"/>
          <w:sz w:val="24"/>
        </w:rPr>
      </w:pPr>
    </w:p>
    <w:p w:rsidR="00CB49FE" w:rsidRPr="00AA3032" w:rsidRDefault="00CB49FE" w:rsidP="00CB49FE">
      <w:pPr>
        <w:tabs>
          <w:tab w:val="left" w:pos="709"/>
        </w:tabs>
        <w:spacing w:line="360" w:lineRule="auto"/>
        <w:contextualSpacing/>
        <w:jc w:val="both"/>
        <w:rPr>
          <w:rFonts w:ascii="Palatino Linotype" w:hAnsi="Palatino Linotype" w:cs="Arial"/>
          <w:sz w:val="24"/>
          <w:lang w:val="es-ES_tradnl"/>
        </w:rPr>
      </w:pPr>
      <w:r w:rsidRPr="00AA3032">
        <w:rPr>
          <w:rFonts w:ascii="Palatino Linotype" w:hAnsi="Palatino Linotype" w:cs="Arial"/>
          <w:sz w:val="24"/>
        </w:rPr>
        <w:lastRenderedPageBreak/>
        <w:t xml:space="preserve">Por su parte, el artículo 12, de la Ley de la materia establece que los Sujetos Obligados sólo proporcionarán la información que generen, recopilen, administren, manejen, procesen, archiven o conserven, y sólo facilitarán las que se les requiera y obre en sus archivos, en el estado en el que se encuentre, sin la obligación de generarla, resumirla, efectuar cálculos o practicar investigaciones; tal y como se señala a continuación: </w:t>
      </w:r>
    </w:p>
    <w:p w:rsidR="00CB49FE" w:rsidRPr="00AA3032" w:rsidRDefault="00CB49FE" w:rsidP="00CB49FE">
      <w:pPr>
        <w:pStyle w:val="Sinespaciado"/>
        <w:rPr>
          <w:sz w:val="16"/>
          <w:lang w:val="es-ES_tradnl"/>
        </w:rPr>
      </w:pPr>
    </w:p>
    <w:p w:rsidR="00CB49FE" w:rsidRPr="00AA3032" w:rsidRDefault="00CB49FE" w:rsidP="00CB49FE">
      <w:pPr>
        <w:ind w:left="851" w:right="901"/>
        <w:jc w:val="both"/>
        <w:rPr>
          <w:rFonts w:ascii="Palatino Linotype" w:hAnsi="Palatino Linotype" w:cs="Arial"/>
          <w:i/>
        </w:rPr>
      </w:pPr>
      <w:r w:rsidRPr="00AA3032">
        <w:rPr>
          <w:rFonts w:ascii="Palatino Linotype" w:hAnsi="Palatino Linotype" w:cs="Arial"/>
          <w:i/>
        </w:rPr>
        <w:t>“</w:t>
      </w:r>
      <w:r w:rsidRPr="00AA3032">
        <w:rPr>
          <w:rFonts w:ascii="Palatino Linotype" w:hAnsi="Palatino Linotype" w:cs="Arial"/>
          <w:b/>
          <w:i/>
        </w:rPr>
        <w:t>Artículo 12.</w:t>
      </w:r>
      <w:r w:rsidRPr="00AA3032">
        <w:rPr>
          <w:rFonts w:ascii="Palatino Linotype" w:hAnsi="Palatino Linotype" w:cs="Arial"/>
          <w:i/>
        </w:rPr>
        <w:t xml:space="preserve"> Quienes generen, recopilen, administren, manejen, procesen, archiven o conserven información pública serán responsables de la misma en los términos de las disposiciones jurídicas aplicables. </w:t>
      </w:r>
    </w:p>
    <w:p w:rsidR="00CB49FE" w:rsidRPr="00AA3032" w:rsidRDefault="00CB49FE" w:rsidP="00CB49FE">
      <w:pPr>
        <w:ind w:left="851" w:right="901"/>
        <w:jc w:val="both"/>
        <w:rPr>
          <w:rFonts w:ascii="Palatino Linotype" w:hAnsi="Palatino Linotype" w:cs="Arial"/>
          <w:i/>
        </w:rPr>
      </w:pPr>
      <w:r w:rsidRPr="00AA3032">
        <w:rPr>
          <w:rFonts w:ascii="Palatino Linotype" w:hAnsi="Palatino Linotype" w:cs="Arial"/>
          <w:i/>
        </w:rPr>
        <w:t xml:space="preserve"> 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p w:rsidR="00CB49FE" w:rsidRPr="00AA3032" w:rsidRDefault="00CB49FE" w:rsidP="00492F59">
      <w:pPr>
        <w:pStyle w:val="Sinespaciado"/>
      </w:pPr>
    </w:p>
    <w:p w:rsidR="00CB49FE" w:rsidRPr="00AA3032" w:rsidRDefault="00CB49FE" w:rsidP="0058629C">
      <w:pPr>
        <w:tabs>
          <w:tab w:val="left" w:pos="709"/>
        </w:tabs>
        <w:spacing w:line="360" w:lineRule="auto"/>
        <w:contextualSpacing/>
        <w:jc w:val="both"/>
        <w:rPr>
          <w:rFonts w:ascii="Palatino Linotype" w:hAnsi="Palatino Linotype" w:cs="Arial"/>
          <w:sz w:val="24"/>
        </w:rPr>
      </w:pPr>
      <w:r w:rsidRPr="00AA3032">
        <w:rPr>
          <w:rFonts w:ascii="Palatino Linotype" w:hAnsi="Palatino Linotype" w:cs="Arial"/>
          <w:sz w:val="24"/>
        </w:rPr>
        <w:t>En síntesis, el derecho de acceso a la información pública se satisface en aquellos casos en que se entregue el soporte documental en que conste la información pública, asimismo, el artículo 24, de la Ley de la materia, dispone que los Sujetos Obligados sólo proporcionarán la información pública que generen, administren o posean en el ejercicio de sus atribuciones; por consiguiente, la información pública se encuentra a disposición de cualquier persona, lo que implica que es deber de los Sujetos Obligados, garantizar el derecho de a</w:t>
      </w:r>
      <w:r w:rsidR="0058629C" w:rsidRPr="00AA3032">
        <w:rPr>
          <w:rFonts w:ascii="Palatino Linotype" w:hAnsi="Palatino Linotype" w:cs="Arial"/>
          <w:sz w:val="24"/>
        </w:rPr>
        <w:t>cceso a la información pública.</w:t>
      </w:r>
    </w:p>
    <w:p w:rsidR="0058629C" w:rsidRPr="00AA3032" w:rsidRDefault="0058629C" w:rsidP="0058629C">
      <w:pPr>
        <w:tabs>
          <w:tab w:val="left" w:pos="709"/>
        </w:tabs>
        <w:spacing w:line="360" w:lineRule="auto"/>
        <w:contextualSpacing/>
        <w:jc w:val="both"/>
        <w:rPr>
          <w:rFonts w:ascii="Palatino Linotype" w:hAnsi="Palatino Linotype" w:cs="Arial"/>
          <w:sz w:val="24"/>
        </w:rPr>
      </w:pPr>
    </w:p>
    <w:p w:rsidR="00CB49FE" w:rsidRPr="00AA3032" w:rsidRDefault="00CB49FE" w:rsidP="00CB49FE">
      <w:pPr>
        <w:tabs>
          <w:tab w:val="left" w:pos="709"/>
        </w:tabs>
        <w:spacing w:line="360" w:lineRule="auto"/>
        <w:contextualSpacing/>
        <w:jc w:val="both"/>
        <w:rPr>
          <w:rFonts w:ascii="Palatino Linotype" w:hAnsi="Palatino Linotype" w:cs="Arial"/>
          <w:sz w:val="24"/>
        </w:rPr>
      </w:pPr>
      <w:r w:rsidRPr="00AA3032">
        <w:rPr>
          <w:rFonts w:ascii="Palatino Linotype" w:hAnsi="Palatino Linotype" w:cs="Arial"/>
          <w:sz w:val="24"/>
        </w:rPr>
        <w:t xml:space="preserve">En esta misma tesitura, el derecho de acceso a la información pública, consiste en que la información solicitada conste en un soporte documental en cualquiera de sus formas, a saber: </w:t>
      </w:r>
      <w:r w:rsidRPr="00AA3032">
        <w:rPr>
          <w:rFonts w:ascii="Palatino Linotype" w:hAnsi="Palatino Linotype" w:cs="Arial"/>
          <w:b/>
          <w:sz w:val="24"/>
          <w:u w:val="single"/>
        </w:rPr>
        <w:t xml:space="preserve">expedientes, reportes, estudios, actas, resoluciones, oficios, correspondencia, acuerdos, directivas, directrices, circulares, contratos, convenios, </w:t>
      </w:r>
      <w:r w:rsidRPr="00AA3032">
        <w:rPr>
          <w:rFonts w:ascii="Palatino Linotype" w:hAnsi="Palatino Linotype" w:cs="Arial"/>
          <w:b/>
          <w:sz w:val="24"/>
          <w:u w:val="single"/>
        </w:rPr>
        <w:lastRenderedPageBreak/>
        <w:t>instructivos, notas, memorandos, estadísticas o bien, cualquier otro registro que documente el ejercicio de las facultades, funciones y competencias</w:t>
      </w:r>
      <w:r w:rsidRPr="00AA3032">
        <w:rPr>
          <w:rFonts w:ascii="Palatino Linotype" w:hAnsi="Palatino Linotype" w:cs="Arial"/>
          <w:sz w:val="24"/>
        </w:rPr>
        <w:t xml:space="preserve"> de los Sujetos Obligados; los que, podrán estar en cualquier medio, sea escrito, impreso, sonoro, visual, electrónico, informático u holográfico, de conformidad con el artículo 3, fracción XI, de la Ley de la materia, el cual dispone lo siguiente: </w:t>
      </w:r>
    </w:p>
    <w:p w:rsidR="00A84857" w:rsidRPr="00AA3032" w:rsidRDefault="00A84857" w:rsidP="00A84857">
      <w:pPr>
        <w:pStyle w:val="Sinespaciado"/>
      </w:pPr>
    </w:p>
    <w:p w:rsidR="00CB49FE" w:rsidRPr="00AA3032" w:rsidRDefault="00CB49FE" w:rsidP="00CB49FE">
      <w:pPr>
        <w:ind w:left="851" w:right="901"/>
        <w:jc w:val="both"/>
        <w:rPr>
          <w:rFonts w:ascii="Palatino Linotype" w:hAnsi="Palatino Linotype" w:cs="Arial"/>
          <w:i/>
        </w:rPr>
      </w:pPr>
      <w:r w:rsidRPr="00AA3032">
        <w:rPr>
          <w:rFonts w:ascii="Palatino Linotype" w:hAnsi="Palatino Linotype" w:cs="Arial"/>
          <w:i/>
        </w:rPr>
        <w:t>“</w:t>
      </w:r>
      <w:r w:rsidRPr="00AA3032">
        <w:rPr>
          <w:rFonts w:ascii="Palatino Linotype" w:hAnsi="Palatino Linotype" w:cs="Arial"/>
          <w:b/>
          <w:i/>
        </w:rPr>
        <w:t xml:space="preserve">Artículo 3. </w:t>
      </w:r>
      <w:r w:rsidRPr="00AA3032">
        <w:rPr>
          <w:rFonts w:ascii="Palatino Linotype" w:hAnsi="Palatino Linotype" w:cs="Arial"/>
          <w:i/>
        </w:rPr>
        <w:t>Para los efectos de la presente Ley se entenderá por:</w:t>
      </w:r>
    </w:p>
    <w:p w:rsidR="00CB49FE" w:rsidRPr="00AA3032" w:rsidRDefault="00CB49FE" w:rsidP="00CB49FE">
      <w:pPr>
        <w:ind w:left="851" w:right="850"/>
        <w:jc w:val="both"/>
        <w:rPr>
          <w:rFonts w:ascii="Palatino Linotype" w:hAnsi="Palatino Linotype" w:cs="Arial"/>
          <w:i/>
        </w:rPr>
      </w:pPr>
      <w:r w:rsidRPr="00AA3032">
        <w:rPr>
          <w:rFonts w:ascii="Palatino Linotype" w:hAnsi="Palatino Linotype" w:cs="Arial"/>
          <w:i/>
        </w:rPr>
        <w:t>(…)</w:t>
      </w:r>
    </w:p>
    <w:p w:rsidR="00CB49FE" w:rsidRPr="00AA3032" w:rsidRDefault="00CB49FE" w:rsidP="00CB49FE">
      <w:pPr>
        <w:ind w:left="851" w:right="901"/>
        <w:jc w:val="both"/>
        <w:rPr>
          <w:rFonts w:ascii="Palatino Linotype" w:hAnsi="Palatino Linotype" w:cs="Arial"/>
          <w:i/>
        </w:rPr>
      </w:pPr>
      <w:r w:rsidRPr="00AA3032">
        <w:rPr>
          <w:rFonts w:ascii="Palatino Linotype" w:hAnsi="Palatino Linotype" w:cs="Arial"/>
          <w:b/>
          <w:i/>
        </w:rPr>
        <w:t>XI. Documento:</w:t>
      </w:r>
      <w:r w:rsidRPr="00AA3032">
        <w:rPr>
          <w:rFonts w:ascii="Palatino Linotype" w:hAnsi="Palatino Linotype" w:cs="Arial"/>
          <w:i/>
        </w:rPr>
        <w:t xml:space="preserve"> Los expedientes, reportes, estudios, actas, resoluciones, oficios, correspondencia, acuerdos, directivas, directrices, circulares, contratos, convenios, instructivos, notas, memorandos, estadísticas o bien, cualquier otro </w:t>
      </w:r>
      <w:r w:rsidRPr="00AA3032">
        <w:rPr>
          <w:rFonts w:ascii="Palatino Linotype" w:hAnsi="Palatino Linotype" w:cs="Arial"/>
          <w:b/>
          <w:i/>
          <w:u w:val="single"/>
        </w:rPr>
        <w:t>registro que documente el ejercicio de las facultades, funciones y competencias de los sujetos obligados</w:t>
      </w:r>
      <w:r w:rsidRPr="00AA3032">
        <w:rPr>
          <w:rFonts w:ascii="Palatino Linotype" w:hAnsi="Palatino Linotype" w:cs="Arial"/>
          <w:i/>
          <w:u w:val="single"/>
        </w:rPr>
        <w:t>,</w:t>
      </w:r>
      <w:r w:rsidRPr="00AA3032">
        <w:rPr>
          <w:rFonts w:ascii="Palatino Linotype" w:hAnsi="Palatino Linotype" w:cs="Arial"/>
          <w:i/>
        </w:rPr>
        <w:t xml:space="preserve"> sus servidores públicos e integrantes, </w:t>
      </w:r>
      <w:r w:rsidRPr="00AA3032">
        <w:rPr>
          <w:rFonts w:ascii="Palatino Linotype" w:hAnsi="Palatino Linotype" w:cs="Arial"/>
          <w:b/>
          <w:i/>
          <w:u w:val="single"/>
        </w:rPr>
        <w:t>sin importar su fuente o fecha de elaboración.</w:t>
      </w:r>
      <w:r w:rsidRPr="00AA3032">
        <w:rPr>
          <w:rFonts w:ascii="Palatino Linotype" w:hAnsi="Palatino Linotype" w:cs="Arial"/>
          <w:i/>
        </w:rPr>
        <w:t xml:space="preserve"> Los documentos podrán estar en cualquier medio, sea escrito, impreso, sonoro, visual, electrónico, informático u holográfico;</w:t>
      </w:r>
    </w:p>
    <w:p w:rsidR="00CB49FE" w:rsidRPr="00AA3032" w:rsidRDefault="00CB49FE" w:rsidP="00CB49FE">
      <w:pPr>
        <w:ind w:left="851" w:right="901"/>
        <w:jc w:val="both"/>
        <w:rPr>
          <w:rFonts w:ascii="Palatino Linotype" w:hAnsi="Palatino Linotype" w:cs="Arial"/>
          <w:i/>
        </w:rPr>
      </w:pPr>
      <w:r w:rsidRPr="00AA3032">
        <w:rPr>
          <w:rFonts w:ascii="Palatino Linotype" w:hAnsi="Palatino Linotype" w:cs="Arial"/>
          <w:i/>
        </w:rPr>
        <w:t>(…)”</w:t>
      </w:r>
    </w:p>
    <w:p w:rsidR="00CB49FE" w:rsidRPr="00AA3032" w:rsidRDefault="00CB49FE" w:rsidP="00CB49FE">
      <w:pPr>
        <w:rPr>
          <w:sz w:val="14"/>
        </w:rPr>
      </w:pPr>
    </w:p>
    <w:p w:rsidR="00CB49FE" w:rsidRPr="00AA3032" w:rsidRDefault="00CB49FE" w:rsidP="00CB49FE">
      <w:pPr>
        <w:spacing w:before="240" w:after="240" w:line="360" w:lineRule="auto"/>
        <w:ind w:right="49"/>
        <w:contextualSpacing/>
        <w:jc w:val="both"/>
        <w:rPr>
          <w:rFonts w:ascii="Palatino Linotype" w:eastAsia="Times New Roman" w:hAnsi="Palatino Linotype" w:cs="Arial"/>
          <w:sz w:val="24"/>
          <w:lang w:eastAsia="es-MX"/>
        </w:rPr>
      </w:pPr>
      <w:r w:rsidRPr="00AA3032">
        <w:rPr>
          <w:rFonts w:ascii="Palatino Linotype" w:hAnsi="Palatino Linotype" w:cs="Arial"/>
          <w:sz w:val="24"/>
        </w:rPr>
        <w:t xml:space="preserve">Además, </w:t>
      </w:r>
      <w:r w:rsidRPr="00AA3032">
        <w:rPr>
          <w:rFonts w:ascii="Palatino Linotype" w:eastAsia="MS Mincho" w:hAnsi="Palatino Linotype"/>
          <w:sz w:val="24"/>
        </w:rPr>
        <w:t>es importante señalar que el artículo 18</w:t>
      </w:r>
      <w:r w:rsidR="00A84857" w:rsidRPr="00AA3032">
        <w:rPr>
          <w:rFonts w:ascii="Palatino Linotype" w:eastAsia="MS Mincho" w:hAnsi="Palatino Linotype"/>
          <w:sz w:val="24"/>
        </w:rPr>
        <w:t>,</w:t>
      </w:r>
      <w:r w:rsidRPr="00AA3032">
        <w:rPr>
          <w:rFonts w:ascii="Palatino Linotype" w:eastAsia="MS Mincho" w:hAnsi="Palatino Linotype"/>
          <w:sz w:val="24"/>
        </w:rPr>
        <w:t xml:space="preserve"> de la Ley en la materia, los Sujetos Obligados cuenta con la obligación de documentar todos los actos que derive de sus atribuciones, funciones y competencia desde su origen la eventual y reutilización de la información que generen, por lo tanto toda la información que sea generada, posea y administre, es pública y accesible de manera permanente a cualquier persona, privilegiando el principio de máxima publicidad de la misma, por lo tanto esta debe ser proporcionada siempre y cuando se halle en los archivos  documentales de los Sujeto Obligados y en las condiciones que se encuentre, la cual no podrá sufrir modificaciones o procesamiento, no presentarla conforme a los interés de los </w:t>
      </w:r>
      <w:r w:rsidRPr="00AA3032">
        <w:rPr>
          <w:rFonts w:ascii="Palatino Linotype" w:eastAsia="MS Mincho" w:hAnsi="Palatino Linotype"/>
          <w:sz w:val="24"/>
        </w:rPr>
        <w:lastRenderedPageBreak/>
        <w:t>particulares, como de igual forma los Sujeto Obligados no deberán de generar, resumir o efectuar cálculos o practicar investigaciones.</w:t>
      </w:r>
    </w:p>
    <w:p w:rsidR="00CB49FE" w:rsidRPr="00AA3032" w:rsidRDefault="00CB49FE" w:rsidP="00CB49FE">
      <w:pPr>
        <w:spacing w:before="240" w:after="240" w:line="360" w:lineRule="auto"/>
        <w:ind w:right="49"/>
        <w:contextualSpacing/>
        <w:jc w:val="both"/>
        <w:rPr>
          <w:rFonts w:ascii="Palatino Linotype" w:eastAsia="Times New Roman" w:hAnsi="Palatino Linotype" w:cs="Arial"/>
          <w:sz w:val="24"/>
          <w:szCs w:val="24"/>
          <w:lang w:val="es-ES" w:eastAsia="es-MX"/>
        </w:rPr>
      </w:pPr>
    </w:p>
    <w:p w:rsidR="00CB49FE" w:rsidRPr="00AA3032" w:rsidRDefault="00CB49FE" w:rsidP="00CB49FE">
      <w:pPr>
        <w:spacing w:before="240" w:after="240" w:line="360" w:lineRule="auto"/>
        <w:ind w:right="49"/>
        <w:contextualSpacing/>
        <w:jc w:val="both"/>
        <w:rPr>
          <w:rFonts w:ascii="Palatino Linotype" w:eastAsia="MS Mincho" w:hAnsi="Palatino Linotype" w:cs="Tahoma"/>
          <w:sz w:val="24"/>
        </w:rPr>
      </w:pPr>
      <w:r w:rsidRPr="00AA3032">
        <w:rPr>
          <w:rFonts w:ascii="Palatino Linotype" w:eastAsia="Times New Roman" w:hAnsi="Palatino Linotype" w:cs="Arial"/>
          <w:sz w:val="24"/>
          <w:lang w:eastAsia="es-MX"/>
        </w:rPr>
        <w:t xml:space="preserve">De la misma forma, </w:t>
      </w:r>
      <w:r w:rsidRPr="00AA3032">
        <w:rPr>
          <w:rFonts w:ascii="Palatino Linotype" w:eastAsia="MS Mincho" w:hAnsi="Palatino Linotype" w:cs="Times New Roman"/>
          <w:sz w:val="24"/>
        </w:rPr>
        <w:t>de acuerdo al contenido del artículo 160,</w:t>
      </w:r>
      <w:r w:rsidRPr="00AA3032">
        <w:rPr>
          <w:rFonts w:ascii="Palatino Linotype" w:eastAsia="Times New Roman" w:hAnsi="Palatino Linotype" w:cs="Arial"/>
          <w:sz w:val="24"/>
        </w:rPr>
        <w:t xml:space="preserve"> de la Ley </w:t>
      </w:r>
      <w:r w:rsidRPr="00AA3032">
        <w:rPr>
          <w:rFonts w:ascii="Palatino Linotype" w:eastAsia="MS Mincho" w:hAnsi="Palatino Linotype" w:cs="Tahoma"/>
          <w:sz w:val="24"/>
        </w:rPr>
        <w:t>General de Transparencia y Acceso a la Información Pública que a la letra dispone:</w:t>
      </w:r>
    </w:p>
    <w:p w:rsidR="00CB49FE" w:rsidRPr="00AA3032" w:rsidRDefault="00CB49FE" w:rsidP="00CB49FE"/>
    <w:p w:rsidR="00CB49FE" w:rsidRPr="00AA3032" w:rsidRDefault="00CB49FE" w:rsidP="00CB49FE">
      <w:pPr>
        <w:spacing w:line="240" w:lineRule="auto"/>
        <w:ind w:left="851" w:right="616"/>
        <w:contextualSpacing/>
        <w:jc w:val="both"/>
        <w:rPr>
          <w:rFonts w:ascii="Palatino Linotype" w:eastAsia="Times New Roman" w:hAnsi="Palatino Linotype" w:cs="Arial"/>
          <w:i/>
          <w:lang w:eastAsia="gl-ES"/>
        </w:rPr>
      </w:pPr>
      <w:r w:rsidRPr="00AA3032">
        <w:rPr>
          <w:rFonts w:ascii="Palatino Linotype" w:eastAsia="Times New Roman" w:hAnsi="Palatino Linotype" w:cs="Arial"/>
          <w:b/>
          <w:i/>
          <w:lang w:eastAsia="gl-ES"/>
        </w:rPr>
        <w:t>Artículo 160</w:t>
      </w:r>
      <w:r w:rsidRPr="00AA3032">
        <w:rPr>
          <w:rFonts w:ascii="Palatino Linotype" w:eastAsia="Times New Roman" w:hAnsi="Palatino Linotype" w:cs="Arial"/>
          <w:i/>
          <w:lang w:eastAsia="gl-ES"/>
        </w:rPr>
        <w:t>. Los sujetos obligados deberán otorgar acceso a los documentos que se encuentren en sus archivos o que estén obligados a documentar de acuerdo con sus facultades, competencias o funciones en el formato que el solicitante manifieste, de entre aquellos formatos existentes, conforme a las características físicas de la información o del lugar donde se encuentre así lo permita.</w:t>
      </w:r>
    </w:p>
    <w:p w:rsidR="00CB49FE" w:rsidRPr="00AA3032" w:rsidRDefault="00CB49FE" w:rsidP="00CB49FE">
      <w:pPr>
        <w:pStyle w:val="Sinespaciado"/>
      </w:pPr>
    </w:p>
    <w:p w:rsidR="00A268A2" w:rsidRPr="00AA3032" w:rsidRDefault="00A268A2" w:rsidP="0058629C">
      <w:pPr>
        <w:spacing w:after="0" w:line="360" w:lineRule="auto"/>
        <w:jc w:val="both"/>
        <w:rPr>
          <w:rFonts w:ascii="Palatino Linotype" w:hAnsi="Palatino Linotype" w:cs="Arial"/>
          <w:color w:val="222222"/>
          <w:sz w:val="24"/>
          <w:szCs w:val="19"/>
          <w:lang w:eastAsia="es-MX"/>
        </w:rPr>
      </w:pPr>
      <w:r w:rsidRPr="00AA3032">
        <w:rPr>
          <w:rFonts w:ascii="Palatino Linotype" w:hAnsi="Palatino Linotype"/>
          <w:color w:val="000000"/>
          <w:sz w:val="24"/>
        </w:rPr>
        <w:t xml:space="preserve">Sirve como apoyo </w:t>
      </w:r>
      <w:r w:rsidRPr="00AA3032">
        <w:rPr>
          <w:rFonts w:ascii="Palatino Linotype" w:hAnsi="Palatino Linotype" w:cs="Arial"/>
          <w:color w:val="222222"/>
          <w:sz w:val="24"/>
          <w:szCs w:val="19"/>
          <w:lang w:eastAsia="es-MX"/>
        </w:rPr>
        <w:t>a lo anterior, el criterio 09-10, emitido por el Pleno del entonces Instituto Federal de Acceso a la Información y Protección de Datos, que a la letra dice:</w:t>
      </w:r>
    </w:p>
    <w:p w:rsidR="0058629C" w:rsidRPr="00AA3032" w:rsidRDefault="0058629C" w:rsidP="0058629C">
      <w:pPr>
        <w:pStyle w:val="Sinespaciado"/>
        <w:rPr>
          <w:lang w:eastAsia="es-MX"/>
        </w:rPr>
      </w:pPr>
    </w:p>
    <w:p w:rsidR="00A268A2" w:rsidRPr="00AA3032" w:rsidRDefault="00A268A2" w:rsidP="0058629C">
      <w:pPr>
        <w:shd w:val="clear" w:color="auto" w:fill="FFFFFF"/>
        <w:tabs>
          <w:tab w:val="left" w:pos="8647"/>
        </w:tabs>
        <w:spacing w:after="0"/>
        <w:ind w:left="851" w:right="900"/>
        <w:jc w:val="both"/>
        <w:rPr>
          <w:rFonts w:ascii="Palatino Linotype" w:hAnsi="Palatino Linotype" w:cs="Arial"/>
          <w:i/>
          <w:iCs/>
          <w:color w:val="222222"/>
          <w:lang w:eastAsia="es-MX"/>
        </w:rPr>
      </w:pPr>
      <w:r w:rsidRPr="00AA3032">
        <w:rPr>
          <w:rFonts w:ascii="Palatino Linotype" w:hAnsi="Palatino Linotype" w:cs="Arial"/>
          <w:b/>
          <w:bCs/>
          <w:i/>
          <w:iCs/>
          <w:color w:val="222222"/>
          <w:lang w:eastAsia="es-MX"/>
        </w:rPr>
        <w:t>“Las dependencias y entidades no están obligadas a generar documentos ad hoc para responder una solicitud de acceso a la información. </w:t>
      </w:r>
      <w:r w:rsidRPr="00AA3032">
        <w:rPr>
          <w:rFonts w:ascii="Palatino Linotype" w:hAnsi="Palatino Linotype" w:cs="Arial"/>
          <w:i/>
          <w:iCs/>
          <w:color w:val="222222"/>
          <w:lang w:eastAsia="es-MX"/>
        </w:rPr>
        <w:t>Tomando en consideración lo establecido por el artículo 42 de la Ley Federal de Transparencia y Acceso a la Información Pública Gubernamental, que establece que las dependencias y entidades sólo estarán obligadas a entregar documentos que se encuentren en sus archivos, las dependencias y entidades no están obligadas a elaborar documentos ad hoc para atender las solicitudes de información, sino que deben garantizar el acceso a la información con la que cuentan en el formato que la misma así lo permita o se encuentre, en aras de dar satisfacción a la solicitud presentada.” (Sic)</w:t>
      </w:r>
    </w:p>
    <w:p w:rsidR="00A268A2" w:rsidRPr="00AA3032" w:rsidRDefault="00A268A2" w:rsidP="0058629C">
      <w:pPr>
        <w:pStyle w:val="Sinespaciado"/>
      </w:pPr>
    </w:p>
    <w:p w:rsidR="0058629C" w:rsidRPr="00AA3032" w:rsidRDefault="0058629C" w:rsidP="0058629C">
      <w:pPr>
        <w:pStyle w:val="Sinespaciado"/>
      </w:pPr>
    </w:p>
    <w:p w:rsidR="00CB49FE" w:rsidRPr="00AA3032" w:rsidRDefault="00CB49FE" w:rsidP="0058629C">
      <w:pPr>
        <w:spacing w:after="0" w:line="360" w:lineRule="auto"/>
        <w:contextualSpacing/>
        <w:jc w:val="both"/>
        <w:rPr>
          <w:rFonts w:ascii="Palatino Linotype" w:hAnsi="Palatino Linotype" w:cs="Arial"/>
          <w:sz w:val="24"/>
        </w:rPr>
      </w:pPr>
      <w:r w:rsidRPr="00AA3032">
        <w:rPr>
          <w:rFonts w:ascii="Palatino Linotype" w:hAnsi="Palatino Linotype" w:cs="Arial"/>
          <w:bCs/>
          <w:sz w:val="24"/>
        </w:rPr>
        <w:t xml:space="preserve">Además, </w:t>
      </w:r>
      <w:r w:rsidRPr="00AA3032">
        <w:rPr>
          <w:rFonts w:ascii="Palatino Linotype" w:hAnsi="Palatino Linotype" w:cs="Arial"/>
          <w:sz w:val="24"/>
        </w:rPr>
        <w:t>a Ley de Transparencia y Acceso a la Información Pública del Estado de México y Municipios, prevé en su artículo 23, fracción IV, que son Sujetos Obligados a Transparentar y permitir el acceso a su información y proteger los datos que obren en su poder:</w:t>
      </w:r>
    </w:p>
    <w:p w:rsidR="0058629C" w:rsidRPr="00AA3032" w:rsidRDefault="0058629C" w:rsidP="0058629C">
      <w:pPr>
        <w:pStyle w:val="Sinespaciado"/>
        <w:rPr>
          <w:lang w:val="es-ES_tradnl"/>
        </w:rPr>
      </w:pPr>
    </w:p>
    <w:p w:rsidR="00CB49FE" w:rsidRPr="00AA3032" w:rsidRDefault="00CB49FE" w:rsidP="0058629C">
      <w:pPr>
        <w:pStyle w:val="Prrafodelista"/>
        <w:ind w:left="426" w:right="567"/>
        <w:jc w:val="both"/>
        <w:rPr>
          <w:rFonts w:ascii="Palatino Linotype" w:hAnsi="Palatino Linotype" w:cs="Arial"/>
          <w:i/>
          <w:sz w:val="22"/>
        </w:rPr>
      </w:pPr>
      <w:r w:rsidRPr="00AA3032">
        <w:rPr>
          <w:rFonts w:ascii="Palatino Linotype" w:hAnsi="Palatino Linotype" w:cs="Arial"/>
          <w:b/>
          <w:i/>
          <w:sz w:val="22"/>
        </w:rPr>
        <w:t xml:space="preserve">IV.- </w:t>
      </w:r>
      <w:r w:rsidRPr="00AA3032">
        <w:rPr>
          <w:rFonts w:ascii="Palatino Linotype" w:hAnsi="Palatino Linotype" w:cs="Arial"/>
          <w:i/>
          <w:sz w:val="22"/>
        </w:rPr>
        <w:t>Los ayuntamientos y las dependencias, organismos, órganos y entidades de la administración municipal;</w:t>
      </w:r>
    </w:p>
    <w:p w:rsidR="00CB49FE" w:rsidRPr="00AA3032" w:rsidRDefault="00CB49FE" w:rsidP="00CB49FE">
      <w:pPr>
        <w:pStyle w:val="Sinespaciado"/>
        <w:spacing w:line="360" w:lineRule="auto"/>
        <w:jc w:val="both"/>
        <w:rPr>
          <w:rFonts w:ascii="Palatino Linotype" w:hAnsi="Palatino Linotype" w:cs="Arial"/>
        </w:rPr>
      </w:pPr>
    </w:p>
    <w:p w:rsidR="007F6D00" w:rsidRPr="00AA3032" w:rsidRDefault="00A84857" w:rsidP="00A40EA5">
      <w:pPr>
        <w:spacing w:after="0" w:line="360" w:lineRule="auto"/>
        <w:jc w:val="both"/>
        <w:rPr>
          <w:rFonts w:ascii="Palatino Linotype" w:hAnsi="Palatino Linotype" w:cs="Arial"/>
          <w:sz w:val="24"/>
          <w:szCs w:val="24"/>
        </w:rPr>
      </w:pPr>
      <w:r w:rsidRPr="00AA3032">
        <w:rPr>
          <w:rFonts w:ascii="Palatino Linotype" w:hAnsi="Palatino Linotype" w:cs="Arial"/>
          <w:sz w:val="24"/>
          <w:szCs w:val="24"/>
        </w:rPr>
        <w:t xml:space="preserve">Por lo que, </w:t>
      </w:r>
      <w:r w:rsidR="007F6D00" w:rsidRPr="00AA3032">
        <w:rPr>
          <w:rFonts w:ascii="Palatino Linotype" w:hAnsi="Palatino Linotype" w:cs="Arial"/>
          <w:sz w:val="24"/>
          <w:szCs w:val="24"/>
        </w:rPr>
        <w:t xml:space="preserve">de la respuesta emitida por parte de la  </w:t>
      </w:r>
      <w:r w:rsidRPr="00AA3032">
        <w:rPr>
          <w:rFonts w:ascii="Palatino Linotype" w:hAnsi="Palatino Linotype" w:cs="Arial"/>
          <w:sz w:val="24"/>
          <w:szCs w:val="24"/>
        </w:rPr>
        <w:t xml:space="preserve">Unidad de Transparencia del </w:t>
      </w:r>
      <w:r w:rsidRPr="00AA3032">
        <w:rPr>
          <w:rFonts w:ascii="Palatino Linotype" w:hAnsi="Palatino Linotype" w:cs="Arial"/>
          <w:b/>
          <w:sz w:val="24"/>
          <w:szCs w:val="24"/>
        </w:rPr>
        <w:t>Sujeto Obligado</w:t>
      </w:r>
      <w:r w:rsidRPr="00AA3032">
        <w:rPr>
          <w:rFonts w:ascii="Palatino Linotype" w:hAnsi="Palatino Linotype" w:cs="Arial"/>
          <w:sz w:val="24"/>
          <w:szCs w:val="24"/>
        </w:rPr>
        <w:t xml:space="preserve"> generó, se </w:t>
      </w:r>
      <w:r w:rsidR="00B22C04" w:rsidRPr="00AA3032">
        <w:rPr>
          <w:rFonts w:ascii="Palatino Linotype" w:hAnsi="Palatino Linotype" w:cs="Arial"/>
          <w:sz w:val="24"/>
          <w:szCs w:val="24"/>
        </w:rPr>
        <w:t>enuncia cada una de las respuestas proporcionadas,</w:t>
      </w:r>
      <w:r w:rsidRPr="00AA3032">
        <w:rPr>
          <w:rFonts w:ascii="Palatino Linotype" w:hAnsi="Palatino Linotype" w:cs="Arial"/>
          <w:sz w:val="24"/>
          <w:szCs w:val="24"/>
        </w:rPr>
        <w:t xml:space="preserve"> con la finalidad de saber si se da cumplimiento a todos los requerimientos y si lo motivos de inconformidad resultan procedentes</w:t>
      </w:r>
      <w:r w:rsidR="00B22C04" w:rsidRPr="00AA3032">
        <w:rPr>
          <w:rFonts w:ascii="Palatino Linotype" w:hAnsi="Palatino Linotype" w:cs="Arial"/>
          <w:sz w:val="24"/>
          <w:szCs w:val="24"/>
        </w:rPr>
        <w:t>, de conformidad con lo siguiente</w:t>
      </w:r>
      <w:r w:rsidR="007F6D00" w:rsidRPr="00AA3032">
        <w:rPr>
          <w:rFonts w:ascii="Palatino Linotype" w:hAnsi="Palatino Linotype" w:cs="Arial"/>
          <w:sz w:val="24"/>
          <w:szCs w:val="24"/>
        </w:rPr>
        <w:t>:</w:t>
      </w:r>
    </w:p>
    <w:p w:rsidR="00A40EA5" w:rsidRPr="00AA3032" w:rsidRDefault="00A40EA5" w:rsidP="00A40EA5">
      <w:pPr>
        <w:spacing w:after="0" w:line="360" w:lineRule="auto"/>
        <w:jc w:val="both"/>
        <w:rPr>
          <w:rFonts w:ascii="Palatino Linotype" w:hAnsi="Palatino Linotype" w:cs="Arial"/>
          <w:sz w:val="24"/>
          <w:szCs w:val="24"/>
        </w:rPr>
      </w:pPr>
    </w:p>
    <w:p w:rsidR="001F1E28" w:rsidRPr="00AA3032" w:rsidRDefault="00CE2AED" w:rsidP="00B003B9">
      <w:pPr>
        <w:tabs>
          <w:tab w:val="left" w:pos="709"/>
        </w:tabs>
        <w:spacing w:line="360" w:lineRule="auto"/>
        <w:jc w:val="both"/>
        <w:rPr>
          <w:rFonts w:ascii="Palatino Linotype" w:hAnsi="Palatino Linotype"/>
          <w:color w:val="000000"/>
          <w:sz w:val="24"/>
        </w:rPr>
      </w:pPr>
      <w:r w:rsidRPr="00AA3032">
        <w:rPr>
          <w:rFonts w:ascii="Palatino Linotype" w:hAnsi="Palatino Linotype"/>
          <w:color w:val="000000"/>
          <w:sz w:val="24"/>
        </w:rPr>
        <w:t>D</w:t>
      </w:r>
      <w:r w:rsidR="00A40EA5" w:rsidRPr="00AA3032">
        <w:rPr>
          <w:rFonts w:ascii="Palatino Linotype" w:hAnsi="Palatino Linotype"/>
          <w:color w:val="000000"/>
          <w:sz w:val="24"/>
        </w:rPr>
        <w:t xml:space="preserve">e la </w:t>
      </w:r>
      <w:r w:rsidR="0037404F" w:rsidRPr="00AA3032">
        <w:rPr>
          <w:rFonts w:ascii="Palatino Linotype" w:hAnsi="Palatino Linotype"/>
          <w:color w:val="000000"/>
          <w:sz w:val="24"/>
        </w:rPr>
        <w:t>respuesta mencionada</w:t>
      </w:r>
      <w:r w:rsidR="00492F59" w:rsidRPr="00AA3032">
        <w:rPr>
          <w:rFonts w:ascii="Palatino Linotype" w:hAnsi="Palatino Linotype"/>
          <w:color w:val="000000"/>
          <w:sz w:val="24"/>
        </w:rPr>
        <w:t xml:space="preserve"> anteriormente y los documentos remitidos </w:t>
      </w:r>
      <w:r w:rsidR="00492F59" w:rsidRPr="00AA3032">
        <w:rPr>
          <w:rFonts w:ascii="Palatino Linotype" w:hAnsi="Palatino Linotype"/>
          <w:i/>
          <w:color w:val="000000"/>
          <w:sz w:val="24"/>
        </w:rPr>
        <w:t xml:space="preserve">(Informe Justificado) </w:t>
      </w:r>
      <w:r w:rsidR="00492F59" w:rsidRPr="00AA3032">
        <w:rPr>
          <w:rFonts w:ascii="Palatino Linotype" w:hAnsi="Palatino Linotype"/>
          <w:color w:val="000000"/>
          <w:sz w:val="24"/>
        </w:rPr>
        <w:t xml:space="preserve">en la etapa de Instrucción, </w:t>
      </w:r>
      <w:r w:rsidRPr="00AA3032">
        <w:rPr>
          <w:rFonts w:ascii="Palatino Linotype" w:hAnsi="Palatino Linotype"/>
          <w:color w:val="000000"/>
          <w:sz w:val="24"/>
        </w:rPr>
        <w:t xml:space="preserve">podemos señalar que </w:t>
      </w:r>
      <w:r w:rsidR="002E5280" w:rsidRPr="00AA3032">
        <w:rPr>
          <w:rFonts w:ascii="Palatino Linotype" w:hAnsi="Palatino Linotype"/>
          <w:color w:val="000000"/>
          <w:sz w:val="24"/>
        </w:rPr>
        <w:t xml:space="preserve">colmó parcialmente lo solicitado por </w:t>
      </w:r>
      <w:r w:rsidR="00492F59" w:rsidRPr="00AA3032">
        <w:rPr>
          <w:rFonts w:ascii="Palatino Linotype" w:hAnsi="Palatino Linotype"/>
          <w:color w:val="000000"/>
          <w:sz w:val="24"/>
        </w:rPr>
        <w:t>el</w:t>
      </w:r>
      <w:r w:rsidR="002E5280" w:rsidRPr="00AA3032">
        <w:rPr>
          <w:rFonts w:ascii="Palatino Linotype" w:hAnsi="Palatino Linotype"/>
          <w:color w:val="000000"/>
          <w:sz w:val="24"/>
        </w:rPr>
        <w:t xml:space="preserve"> </w:t>
      </w:r>
      <w:r w:rsidR="002E5280" w:rsidRPr="00AA3032">
        <w:rPr>
          <w:rFonts w:ascii="Palatino Linotype" w:hAnsi="Palatino Linotype"/>
          <w:b/>
          <w:color w:val="000000"/>
          <w:sz w:val="24"/>
        </w:rPr>
        <w:t>Recurrente</w:t>
      </w:r>
      <w:r w:rsidR="00FA3B24" w:rsidRPr="00AA3032">
        <w:rPr>
          <w:rFonts w:ascii="Palatino Linotype" w:hAnsi="Palatino Linotype"/>
          <w:color w:val="000000"/>
          <w:sz w:val="24"/>
        </w:rPr>
        <w:t>,</w:t>
      </w:r>
      <w:r w:rsidR="002E5280" w:rsidRPr="00AA3032">
        <w:rPr>
          <w:rFonts w:ascii="Palatino Linotype" w:hAnsi="Palatino Linotype"/>
          <w:color w:val="000000"/>
          <w:sz w:val="24"/>
        </w:rPr>
        <w:t xml:space="preserve"> respecto de</w:t>
      </w:r>
      <w:r w:rsidR="00FA3B24" w:rsidRPr="00AA3032">
        <w:rPr>
          <w:rFonts w:ascii="Palatino Linotype" w:hAnsi="Palatino Linotype"/>
          <w:color w:val="000000"/>
          <w:sz w:val="24"/>
        </w:rPr>
        <w:t>l</w:t>
      </w:r>
      <w:r w:rsidR="002E5280" w:rsidRPr="00AA3032">
        <w:rPr>
          <w:rFonts w:ascii="Palatino Linotype" w:hAnsi="Palatino Linotype"/>
          <w:color w:val="000000"/>
          <w:sz w:val="24"/>
        </w:rPr>
        <w:t xml:space="preserve"> </w:t>
      </w:r>
      <w:r w:rsidR="00FA3B24" w:rsidRPr="00AA3032">
        <w:rPr>
          <w:rFonts w:ascii="Palatino Linotype" w:hAnsi="Palatino Linotype"/>
          <w:b/>
          <w:color w:val="000000"/>
          <w:sz w:val="24"/>
        </w:rPr>
        <w:t>presupuesto</w:t>
      </w:r>
      <w:r w:rsidR="00FA3B24" w:rsidRPr="00AA3032">
        <w:rPr>
          <w:rFonts w:ascii="Palatino Linotype" w:hAnsi="Palatino Linotype"/>
          <w:color w:val="000000"/>
          <w:sz w:val="24"/>
        </w:rPr>
        <w:t xml:space="preserve"> y personal total asignado a la sindicatura municipal durante el año 2021.</w:t>
      </w:r>
    </w:p>
    <w:p w:rsidR="00421090" w:rsidRPr="00AA3032" w:rsidRDefault="00421090" w:rsidP="00421090">
      <w:pPr>
        <w:pStyle w:val="Sinespaciado"/>
      </w:pPr>
    </w:p>
    <w:p w:rsidR="00421090" w:rsidRPr="00AA3032" w:rsidRDefault="00421090" w:rsidP="00421090">
      <w:pPr>
        <w:shd w:val="clear" w:color="auto" w:fill="FFFFFF"/>
        <w:spacing w:after="0" w:line="360" w:lineRule="auto"/>
        <w:contextualSpacing/>
        <w:jc w:val="both"/>
        <w:rPr>
          <w:rFonts w:ascii="Palatino Linotype" w:eastAsia="Calibri" w:hAnsi="Palatino Linotype" w:cs="Arial"/>
          <w:sz w:val="24"/>
          <w:szCs w:val="24"/>
          <w:lang w:val="es-ES_tradnl"/>
        </w:rPr>
      </w:pPr>
      <w:r w:rsidRPr="00AA3032">
        <w:rPr>
          <w:rFonts w:ascii="Palatino Linotype" w:eastAsia="Calibri" w:hAnsi="Palatino Linotype" w:cs="Arial"/>
          <w:sz w:val="24"/>
          <w:szCs w:val="24"/>
        </w:rPr>
        <w:t>En ese apartado, es necesario señalar que este Órgano Garante</w:t>
      </w:r>
      <w:r w:rsidRPr="00AA3032">
        <w:rPr>
          <w:rFonts w:ascii="Palatino Linotype" w:eastAsia="Calibri" w:hAnsi="Palatino Linotype" w:cs="Arial"/>
          <w:sz w:val="24"/>
          <w:szCs w:val="24"/>
          <w:lang w:val="es-ES_tradnl"/>
        </w:rPr>
        <w:t xml:space="preserve"> no se encuentra facultado para manifestarse sobre la veracidad de la información proporcionada por parte de los </w:t>
      </w:r>
      <w:r w:rsidR="0037404F" w:rsidRPr="00AA3032">
        <w:rPr>
          <w:rFonts w:ascii="Palatino Linotype" w:eastAsia="Calibri" w:hAnsi="Palatino Linotype" w:cs="Arial"/>
          <w:b/>
          <w:sz w:val="24"/>
          <w:szCs w:val="24"/>
          <w:lang w:val="es-ES_tradnl"/>
        </w:rPr>
        <w:t>Sujetos Obligados</w:t>
      </w:r>
      <w:r w:rsidRPr="00AA3032">
        <w:rPr>
          <w:rFonts w:ascii="Palatino Linotype" w:eastAsia="Calibri" w:hAnsi="Palatino Linotype" w:cs="Arial"/>
          <w:sz w:val="24"/>
          <w:szCs w:val="24"/>
          <w:lang w:val="es-ES_tradnl"/>
        </w:rPr>
        <w:t>, conforme a lo establecido en el Criterio 31/10 emitido por el Instituto Nacional de Transparencia, Acceso a la Información Pública y Protección de Datos Personales INAI (anteriormente IFAI) que se procede a citar a continuación:</w:t>
      </w:r>
    </w:p>
    <w:p w:rsidR="00421090" w:rsidRPr="00AA3032" w:rsidRDefault="00421090" w:rsidP="00421090">
      <w:pPr>
        <w:pStyle w:val="Sinespaciado"/>
        <w:rPr>
          <w:sz w:val="2"/>
        </w:rPr>
      </w:pPr>
    </w:p>
    <w:p w:rsidR="00421090" w:rsidRPr="00AA3032" w:rsidRDefault="00421090" w:rsidP="00421090">
      <w:pPr>
        <w:tabs>
          <w:tab w:val="left" w:pos="8222"/>
        </w:tabs>
        <w:spacing w:before="240" w:after="0" w:line="240" w:lineRule="auto"/>
        <w:ind w:left="567" w:right="567"/>
        <w:contextualSpacing/>
        <w:jc w:val="both"/>
        <w:rPr>
          <w:rFonts w:ascii="Palatino Linotype" w:eastAsia="MS Mincho" w:hAnsi="Palatino Linotype" w:cs="Arial"/>
          <w:i/>
          <w:lang w:eastAsia="es-ES"/>
        </w:rPr>
      </w:pPr>
      <w:r w:rsidRPr="00AA3032">
        <w:rPr>
          <w:rFonts w:ascii="Palatino Linotype" w:eastAsia="MS Mincho" w:hAnsi="Palatino Linotype" w:cs="Arial"/>
          <w:b/>
          <w:i/>
          <w:lang w:eastAsia="es-ES"/>
        </w:rPr>
        <w:t>“El Instituto Federal de Acceso a la Información y Protección de Datos no cuenta con facultades para pronunciarse respecto de la veracidad de los documentos proporcionados por los sujetos obligados.</w:t>
      </w:r>
      <w:r w:rsidRPr="00AA3032">
        <w:rPr>
          <w:rFonts w:ascii="Palatino Linotype" w:eastAsia="MS Mincho" w:hAnsi="Palatino Linotype" w:cs="Arial"/>
          <w:i/>
          <w:lang w:eastAsia="es-ES"/>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w:t>
      </w:r>
      <w:r w:rsidRPr="00AA3032">
        <w:rPr>
          <w:rFonts w:ascii="Palatino Linotype" w:eastAsia="MS Mincho" w:hAnsi="Palatino Linotype" w:cs="Arial"/>
          <w:i/>
          <w:lang w:eastAsia="es-ES"/>
        </w:rPr>
        <w:lastRenderedPageBreak/>
        <w:t>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rsidR="00421090" w:rsidRPr="00AA3032" w:rsidRDefault="00421090" w:rsidP="00421090">
      <w:pPr>
        <w:tabs>
          <w:tab w:val="left" w:pos="8222"/>
        </w:tabs>
        <w:spacing w:before="240" w:after="360" w:line="240" w:lineRule="auto"/>
        <w:ind w:left="567" w:right="567"/>
        <w:contextualSpacing/>
        <w:jc w:val="both"/>
        <w:rPr>
          <w:rFonts w:ascii="Palatino Linotype" w:eastAsia="MS Mincho" w:hAnsi="Palatino Linotype" w:cs="Arial"/>
          <w:i/>
          <w:lang w:eastAsia="es-ES"/>
        </w:rPr>
      </w:pPr>
    </w:p>
    <w:p w:rsidR="00421090" w:rsidRPr="00AA3032" w:rsidRDefault="00421090" w:rsidP="00421090">
      <w:pPr>
        <w:tabs>
          <w:tab w:val="left" w:pos="8222"/>
        </w:tabs>
        <w:spacing w:before="240" w:after="360" w:line="240" w:lineRule="auto"/>
        <w:ind w:left="567" w:right="567"/>
        <w:contextualSpacing/>
        <w:jc w:val="both"/>
        <w:rPr>
          <w:rFonts w:ascii="Palatino Linotype" w:eastAsia="MS Mincho" w:hAnsi="Palatino Linotype" w:cs="Arial"/>
          <w:i/>
          <w:sz w:val="20"/>
          <w:lang w:eastAsia="es-ES"/>
        </w:rPr>
      </w:pPr>
      <w:r w:rsidRPr="00AA3032">
        <w:rPr>
          <w:rFonts w:ascii="Palatino Linotype" w:eastAsia="MS Mincho" w:hAnsi="Palatino Linotype" w:cs="Arial"/>
          <w:i/>
          <w:sz w:val="20"/>
          <w:lang w:eastAsia="es-ES"/>
        </w:rPr>
        <w:t>Expedientes:</w:t>
      </w:r>
    </w:p>
    <w:p w:rsidR="00421090" w:rsidRPr="00AA3032" w:rsidRDefault="00421090" w:rsidP="00421090">
      <w:pPr>
        <w:tabs>
          <w:tab w:val="left" w:pos="8222"/>
        </w:tabs>
        <w:spacing w:before="240" w:after="360" w:line="240" w:lineRule="auto"/>
        <w:ind w:left="567" w:right="567"/>
        <w:contextualSpacing/>
        <w:jc w:val="both"/>
        <w:rPr>
          <w:rFonts w:ascii="Palatino Linotype" w:eastAsia="MS Mincho" w:hAnsi="Palatino Linotype" w:cs="Arial"/>
          <w:i/>
          <w:sz w:val="20"/>
          <w:lang w:eastAsia="es-ES"/>
        </w:rPr>
      </w:pPr>
      <w:r w:rsidRPr="00AA3032">
        <w:rPr>
          <w:rFonts w:ascii="Palatino Linotype" w:eastAsia="MS Mincho" w:hAnsi="Palatino Linotype" w:cs="Arial"/>
          <w:i/>
          <w:sz w:val="20"/>
          <w:lang w:eastAsia="es-ES"/>
        </w:rPr>
        <w:t>2440/07 Comisión Federal de Electricidad - Alonso Lujambio Irazábal</w:t>
      </w:r>
    </w:p>
    <w:p w:rsidR="00421090" w:rsidRPr="00AA3032" w:rsidRDefault="00421090" w:rsidP="00421090">
      <w:pPr>
        <w:tabs>
          <w:tab w:val="left" w:pos="8222"/>
        </w:tabs>
        <w:spacing w:before="240" w:after="360" w:line="240" w:lineRule="auto"/>
        <w:ind w:left="567" w:right="567"/>
        <w:contextualSpacing/>
        <w:jc w:val="both"/>
        <w:rPr>
          <w:rFonts w:ascii="Palatino Linotype" w:eastAsia="MS Mincho" w:hAnsi="Palatino Linotype" w:cs="Arial"/>
          <w:i/>
          <w:sz w:val="20"/>
          <w:lang w:eastAsia="es-ES"/>
        </w:rPr>
      </w:pPr>
      <w:r w:rsidRPr="00AA3032">
        <w:rPr>
          <w:rFonts w:ascii="Palatino Linotype" w:eastAsia="MS Mincho" w:hAnsi="Palatino Linotype" w:cs="Arial"/>
          <w:i/>
          <w:sz w:val="20"/>
          <w:lang w:eastAsia="es-ES"/>
        </w:rPr>
        <w:t>0113/09 Instituto de Seguridad y Servicios Sociales de los Trabajadores del</w:t>
      </w:r>
    </w:p>
    <w:p w:rsidR="00421090" w:rsidRPr="00AA3032" w:rsidRDefault="00421090" w:rsidP="00421090">
      <w:pPr>
        <w:tabs>
          <w:tab w:val="left" w:pos="8222"/>
        </w:tabs>
        <w:spacing w:before="240" w:after="360" w:line="240" w:lineRule="auto"/>
        <w:ind w:left="567" w:right="567"/>
        <w:contextualSpacing/>
        <w:jc w:val="both"/>
        <w:rPr>
          <w:rFonts w:ascii="Palatino Linotype" w:eastAsia="MS Mincho" w:hAnsi="Palatino Linotype" w:cs="Arial"/>
          <w:i/>
          <w:sz w:val="20"/>
          <w:lang w:eastAsia="es-ES"/>
        </w:rPr>
      </w:pPr>
      <w:r w:rsidRPr="00AA3032">
        <w:rPr>
          <w:rFonts w:ascii="Palatino Linotype" w:eastAsia="MS Mincho" w:hAnsi="Palatino Linotype" w:cs="Arial"/>
          <w:i/>
          <w:sz w:val="20"/>
          <w:lang w:eastAsia="es-ES"/>
        </w:rPr>
        <w:t>Estado – Alonso Lujambio Irazábal</w:t>
      </w:r>
    </w:p>
    <w:p w:rsidR="00421090" w:rsidRPr="00AA3032" w:rsidRDefault="00421090" w:rsidP="00421090">
      <w:pPr>
        <w:tabs>
          <w:tab w:val="left" w:pos="8222"/>
        </w:tabs>
        <w:spacing w:before="240" w:after="360" w:line="240" w:lineRule="auto"/>
        <w:ind w:left="567" w:right="567"/>
        <w:contextualSpacing/>
        <w:jc w:val="both"/>
        <w:rPr>
          <w:rFonts w:ascii="Palatino Linotype" w:eastAsia="MS Mincho" w:hAnsi="Palatino Linotype" w:cs="Arial"/>
          <w:i/>
          <w:sz w:val="20"/>
          <w:lang w:eastAsia="es-ES"/>
        </w:rPr>
      </w:pPr>
      <w:r w:rsidRPr="00AA3032">
        <w:rPr>
          <w:rFonts w:ascii="Palatino Linotype" w:eastAsia="MS Mincho" w:hAnsi="Palatino Linotype" w:cs="Arial"/>
          <w:i/>
          <w:sz w:val="20"/>
          <w:lang w:eastAsia="es-ES"/>
        </w:rPr>
        <w:t xml:space="preserve">1624/09 Instituto Nacional para la Educación de los Adultos - María </w:t>
      </w:r>
      <w:proofErr w:type="spellStart"/>
      <w:r w:rsidRPr="00AA3032">
        <w:rPr>
          <w:rFonts w:ascii="Palatino Linotype" w:eastAsia="MS Mincho" w:hAnsi="Palatino Linotype" w:cs="Arial"/>
          <w:i/>
          <w:sz w:val="20"/>
          <w:lang w:eastAsia="es-ES"/>
        </w:rPr>
        <w:t>Marván</w:t>
      </w:r>
      <w:proofErr w:type="spellEnd"/>
      <w:r w:rsidRPr="00AA3032">
        <w:rPr>
          <w:rFonts w:ascii="Palatino Linotype" w:eastAsia="MS Mincho" w:hAnsi="Palatino Linotype" w:cs="Arial"/>
          <w:i/>
          <w:sz w:val="20"/>
          <w:lang w:eastAsia="es-ES"/>
        </w:rPr>
        <w:t xml:space="preserve"> Laborde</w:t>
      </w:r>
    </w:p>
    <w:p w:rsidR="00421090" w:rsidRPr="00AA3032" w:rsidRDefault="00421090" w:rsidP="00421090">
      <w:pPr>
        <w:tabs>
          <w:tab w:val="left" w:pos="8222"/>
        </w:tabs>
        <w:spacing w:before="240" w:after="360" w:line="240" w:lineRule="auto"/>
        <w:ind w:left="567" w:right="567"/>
        <w:contextualSpacing/>
        <w:jc w:val="both"/>
        <w:rPr>
          <w:rFonts w:ascii="Palatino Linotype" w:eastAsia="MS Mincho" w:hAnsi="Palatino Linotype" w:cs="Arial"/>
          <w:i/>
          <w:sz w:val="20"/>
          <w:lang w:eastAsia="es-ES"/>
        </w:rPr>
      </w:pPr>
      <w:r w:rsidRPr="00AA3032">
        <w:rPr>
          <w:rFonts w:ascii="Palatino Linotype" w:eastAsia="MS Mincho" w:hAnsi="Palatino Linotype" w:cs="Arial"/>
          <w:i/>
          <w:sz w:val="20"/>
          <w:lang w:eastAsia="es-ES"/>
        </w:rPr>
        <w:t xml:space="preserve">2395/09 Secretaría de Economía - María </w:t>
      </w:r>
      <w:proofErr w:type="spellStart"/>
      <w:r w:rsidRPr="00AA3032">
        <w:rPr>
          <w:rFonts w:ascii="Palatino Linotype" w:eastAsia="MS Mincho" w:hAnsi="Palatino Linotype" w:cs="Arial"/>
          <w:i/>
          <w:sz w:val="20"/>
          <w:lang w:eastAsia="es-ES"/>
        </w:rPr>
        <w:t>Marván</w:t>
      </w:r>
      <w:proofErr w:type="spellEnd"/>
      <w:r w:rsidRPr="00AA3032">
        <w:rPr>
          <w:rFonts w:ascii="Palatino Linotype" w:eastAsia="MS Mincho" w:hAnsi="Palatino Linotype" w:cs="Arial"/>
          <w:i/>
          <w:sz w:val="20"/>
          <w:lang w:eastAsia="es-ES"/>
        </w:rPr>
        <w:t xml:space="preserve"> Laborde</w:t>
      </w:r>
    </w:p>
    <w:p w:rsidR="00421090" w:rsidRPr="00AA3032" w:rsidRDefault="00421090" w:rsidP="00421090">
      <w:pPr>
        <w:tabs>
          <w:tab w:val="left" w:pos="8222"/>
        </w:tabs>
        <w:spacing w:before="240" w:after="360" w:line="240" w:lineRule="auto"/>
        <w:ind w:left="567" w:right="567"/>
        <w:contextualSpacing/>
        <w:jc w:val="both"/>
        <w:rPr>
          <w:rFonts w:ascii="Palatino Linotype" w:eastAsia="MS Mincho" w:hAnsi="Palatino Linotype" w:cs="Arial"/>
          <w:i/>
          <w:sz w:val="20"/>
          <w:lang w:eastAsia="es-ES"/>
        </w:rPr>
      </w:pPr>
      <w:r w:rsidRPr="00AA3032">
        <w:rPr>
          <w:rFonts w:ascii="Palatino Linotype" w:eastAsia="MS Mincho" w:hAnsi="Palatino Linotype" w:cs="Arial"/>
          <w:i/>
          <w:sz w:val="20"/>
          <w:lang w:eastAsia="es-ES"/>
        </w:rPr>
        <w:t xml:space="preserve">0837/10 Administración Portuaria Integral de Veracruz, S.A. de C.V. – María </w:t>
      </w:r>
      <w:proofErr w:type="spellStart"/>
      <w:r w:rsidRPr="00AA3032">
        <w:rPr>
          <w:rFonts w:ascii="Palatino Linotype" w:eastAsia="MS Mincho" w:hAnsi="Palatino Linotype" w:cs="Arial"/>
          <w:i/>
          <w:sz w:val="20"/>
          <w:lang w:eastAsia="es-ES"/>
        </w:rPr>
        <w:t>Marván</w:t>
      </w:r>
      <w:proofErr w:type="spellEnd"/>
      <w:r w:rsidRPr="00AA3032">
        <w:rPr>
          <w:rFonts w:ascii="Palatino Linotype" w:eastAsia="MS Mincho" w:hAnsi="Palatino Linotype" w:cs="Arial"/>
          <w:i/>
          <w:sz w:val="20"/>
          <w:lang w:eastAsia="es-ES"/>
        </w:rPr>
        <w:t xml:space="preserve"> Laborde.</w:t>
      </w:r>
    </w:p>
    <w:p w:rsidR="00421090" w:rsidRPr="00AA3032" w:rsidRDefault="00421090" w:rsidP="00B003B9">
      <w:pPr>
        <w:tabs>
          <w:tab w:val="left" w:pos="709"/>
        </w:tabs>
        <w:spacing w:line="360" w:lineRule="auto"/>
        <w:jc w:val="both"/>
        <w:rPr>
          <w:rFonts w:ascii="Palatino Linotype" w:hAnsi="Palatino Linotype"/>
          <w:color w:val="000000"/>
          <w:sz w:val="24"/>
        </w:rPr>
      </w:pPr>
    </w:p>
    <w:p w:rsidR="00C84113" w:rsidRPr="00AA3032" w:rsidRDefault="005110BE" w:rsidP="00C84113">
      <w:pPr>
        <w:spacing w:after="0" w:line="360" w:lineRule="auto"/>
        <w:contextualSpacing/>
        <w:jc w:val="both"/>
        <w:rPr>
          <w:rFonts w:ascii="Palatino Linotype" w:hAnsi="Palatino Linotype"/>
          <w:sz w:val="24"/>
        </w:rPr>
      </w:pPr>
      <w:r w:rsidRPr="00AA3032">
        <w:rPr>
          <w:rFonts w:ascii="Palatino Linotype" w:hAnsi="Palatino Linotype"/>
          <w:color w:val="000000"/>
          <w:sz w:val="24"/>
        </w:rPr>
        <w:t xml:space="preserve">Atento a lo anterior, es importante invocar </w:t>
      </w:r>
      <w:r w:rsidR="00C84113" w:rsidRPr="00AA3032">
        <w:rPr>
          <w:rFonts w:ascii="Palatino Linotype" w:hAnsi="Palatino Linotype"/>
          <w:b/>
          <w:sz w:val="24"/>
        </w:rPr>
        <w:t>Manual para la Planeación, Programación y Presupuestación Municipal para el Ejercicio Fiscal 2021</w:t>
      </w:r>
      <w:r w:rsidR="00C84113" w:rsidRPr="00AA3032">
        <w:rPr>
          <w:rFonts w:ascii="Palatino Linotype" w:hAnsi="Palatino Linotype"/>
          <w:sz w:val="24"/>
        </w:rPr>
        <w:t>, dentro de su Marco Conceptual numeral 1.2, definen al presupuesto como:</w:t>
      </w:r>
    </w:p>
    <w:p w:rsidR="00C84113" w:rsidRPr="00AA3032" w:rsidRDefault="00C84113" w:rsidP="00C84113">
      <w:pPr>
        <w:pStyle w:val="Sinespaciado"/>
      </w:pPr>
    </w:p>
    <w:p w:rsidR="00C84113" w:rsidRPr="00AA3032" w:rsidRDefault="00C84113" w:rsidP="00C84113">
      <w:pPr>
        <w:autoSpaceDE w:val="0"/>
        <w:autoSpaceDN w:val="0"/>
        <w:adjustRightInd w:val="0"/>
        <w:spacing w:after="0" w:line="240" w:lineRule="auto"/>
        <w:ind w:left="993" w:right="567"/>
        <w:jc w:val="both"/>
        <w:rPr>
          <w:rFonts w:ascii="Palatino Linotype" w:hAnsi="Palatino Linotype"/>
          <w:b/>
          <w:i/>
        </w:rPr>
      </w:pPr>
      <w:r w:rsidRPr="00AA3032">
        <w:rPr>
          <w:rFonts w:ascii="Palatino Linotype" w:hAnsi="Palatino Linotype"/>
          <w:i/>
        </w:rPr>
        <w:t>“</w:t>
      </w:r>
      <w:r w:rsidRPr="00AA3032">
        <w:rPr>
          <w:rFonts w:ascii="Palatino Linotype" w:hAnsi="Palatino Linotype"/>
          <w:b/>
          <w:i/>
        </w:rPr>
        <w:t>I.2 Marco Conceptual</w:t>
      </w:r>
    </w:p>
    <w:p w:rsidR="00C84113" w:rsidRPr="00AA3032" w:rsidRDefault="00C84113" w:rsidP="00C84113">
      <w:pPr>
        <w:autoSpaceDE w:val="0"/>
        <w:autoSpaceDN w:val="0"/>
        <w:adjustRightInd w:val="0"/>
        <w:spacing w:after="0" w:line="240" w:lineRule="auto"/>
        <w:ind w:left="993" w:right="567"/>
        <w:jc w:val="both"/>
        <w:rPr>
          <w:rFonts w:ascii="Palatino Linotype" w:hAnsi="Palatino Linotype"/>
          <w:b/>
          <w:i/>
        </w:rPr>
      </w:pPr>
    </w:p>
    <w:p w:rsidR="00C84113" w:rsidRPr="00AA3032" w:rsidRDefault="00C84113" w:rsidP="00C84113">
      <w:pPr>
        <w:autoSpaceDE w:val="0"/>
        <w:autoSpaceDN w:val="0"/>
        <w:adjustRightInd w:val="0"/>
        <w:spacing w:after="0" w:line="240" w:lineRule="auto"/>
        <w:ind w:left="993" w:right="567"/>
        <w:jc w:val="both"/>
        <w:rPr>
          <w:rFonts w:ascii="Palatino Linotype" w:hAnsi="Palatino Linotype"/>
          <w:i/>
        </w:rPr>
      </w:pPr>
      <w:r w:rsidRPr="00AA3032">
        <w:rPr>
          <w:rFonts w:ascii="Palatino Linotype" w:hAnsi="Palatino Linotype"/>
          <w:b/>
          <w:i/>
        </w:rPr>
        <w:t>Definición del Presupuesto.-</w:t>
      </w:r>
      <w:r w:rsidRPr="00AA3032">
        <w:rPr>
          <w:rFonts w:ascii="Palatino Linotype" w:hAnsi="Palatino Linotype"/>
          <w:i/>
        </w:rPr>
        <w:t xml:space="preserve"> Con base en lo que establece el artículo 285, del Código Financiero del Estado de México y Municipios, el </w:t>
      </w:r>
      <w:r w:rsidRPr="00AA3032">
        <w:rPr>
          <w:rFonts w:ascii="Palatino Linotype" w:hAnsi="Palatino Linotype"/>
          <w:b/>
          <w:i/>
          <w:u w:val="single"/>
        </w:rPr>
        <w:t>Presupuesto de Egresos Municipal se conceptualiza como el instrumento jurídico, de política económica y de política de gasto, que aprueba el Cabildo, conforme a la propuesta que presenta el C. Presidente Municipal, en el cual se establece el ejercicio, control y evaluación del gasto público de las Dependencias Administrativas y Organismos Municipales Descentralizados, a través de los programas derivados del Plan de Desarrollo Municipal, durante el ejercicio fiscal correspondiente</w:t>
      </w:r>
      <w:r w:rsidRPr="00AA3032">
        <w:rPr>
          <w:rFonts w:ascii="Palatino Linotype" w:hAnsi="Palatino Linotype"/>
          <w:i/>
        </w:rPr>
        <w:t>.</w:t>
      </w:r>
    </w:p>
    <w:p w:rsidR="00C84113" w:rsidRPr="00AA3032" w:rsidRDefault="00C84113" w:rsidP="00C84113">
      <w:pPr>
        <w:autoSpaceDE w:val="0"/>
        <w:autoSpaceDN w:val="0"/>
        <w:adjustRightInd w:val="0"/>
        <w:spacing w:after="0" w:line="240" w:lineRule="auto"/>
        <w:ind w:left="993" w:right="567"/>
        <w:jc w:val="both"/>
        <w:rPr>
          <w:rFonts w:ascii="Palatino Linotype" w:hAnsi="Palatino Linotype"/>
          <w:i/>
        </w:rPr>
      </w:pPr>
    </w:p>
    <w:p w:rsidR="00C84113" w:rsidRPr="00AA3032" w:rsidRDefault="00C84113" w:rsidP="00C84113">
      <w:pPr>
        <w:autoSpaceDE w:val="0"/>
        <w:autoSpaceDN w:val="0"/>
        <w:adjustRightInd w:val="0"/>
        <w:spacing w:after="0" w:line="240" w:lineRule="auto"/>
        <w:ind w:left="993" w:right="567"/>
        <w:jc w:val="both"/>
        <w:rPr>
          <w:rFonts w:ascii="Palatino Linotype" w:hAnsi="Palatino Linotype"/>
          <w:i/>
        </w:rPr>
      </w:pPr>
      <w:r w:rsidRPr="00AA3032">
        <w:rPr>
          <w:rFonts w:ascii="Palatino Linotype" w:hAnsi="Palatino Linotype"/>
          <w:i/>
        </w:rPr>
        <w:t>En otra perspectiva, el presupuesto puede definirse como “la expresión contable de los gastos de un determinado período, obteniendo los límites de autorización por parte del Cabildo para cumplir con los fines políticos, económicos y sociales para dar cumplimiento al mandato legal”.</w:t>
      </w:r>
    </w:p>
    <w:p w:rsidR="00C84113" w:rsidRPr="00AA3032" w:rsidRDefault="00C84113" w:rsidP="00C84113">
      <w:pPr>
        <w:autoSpaceDE w:val="0"/>
        <w:autoSpaceDN w:val="0"/>
        <w:adjustRightInd w:val="0"/>
        <w:spacing w:after="0" w:line="240" w:lineRule="auto"/>
        <w:ind w:left="993" w:right="567"/>
        <w:jc w:val="both"/>
        <w:rPr>
          <w:rFonts w:ascii="Palatino Linotype" w:hAnsi="Palatino Linotype"/>
          <w:i/>
        </w:rPr>
      </w:pPr>
    </w:p>
    <w:p w:rsidR="00C84113" w:rsidRPr="00AA3032" w:rsidRDefault="00C84113" w:rsidP="00C84113">
      <w:pPr>
        <w:autoSpaceDE w:val="0"/>
        <w:autoSpaceDN w:val="0"/>
        <w:adjustRightInd w:val="0"/>
        <w:spacing w:after="0" w:line="240" w:lineRule="auto"/>
        <w:ind w:left="993" w:right="567"/>
        <w:jc w:val="both"/>
        <w:rPr>
          <w:rFonts w:ascii="Palatino Linotype" w:hAnsi="Palatino Linotype"/>
          <w:i/>
        </w:rPr>
      </w:pPr>
      <w:r w:rsidRPr="00AA3032">
        <w:rPr>
          <w:rFonts w:ascii="Palatino Linotype" w:hAnsi="Palatino Linotype"/>
          <w:i/>
        </w:rPr>
        <w:t xml:space="preserve">Para efecto de este manual, </w:t>
      </w:r>
      <w:r w:rsidRPr="00AA3032">
        <w:rPr>
          <w:rFonts w:ascii="Palatino Linotype" w:hAnsi="Palatino Linotype"/>
          <w:b/>
          <w:i/>
          <w:u w:val="single"/>
        </w:rPr>
        <w:t xml:space="preserve">el presupuesto es la estimación financiera anticipada, generalmente anual, de los ingresos y egresos del gobierno, </w:t>
      </w:r>
      <w:r w:rsidRPr="00AA3032">
        <w:rPr>
          <w:rFonts w:ascii="Palatino Linotype" w:hAnsi="Palatino Linotype"/>
          <w:b/>
          <w:i/>
          <w:u w:val="single"/>
        </w:rPr>
        <w:lastRenderedPageBreak/>
        <w:t>necesarios para cumplir con los objetivos establecidos en los planes, programas y proyectos determinados. Asimismo, constituye el instrumento operativo básico para la ejecución de las decisiones de política económica y de planeación</w:t>
      </w:r>
      <w:r w:rsidRPr="00AA3032">
        <w:rPr>
          <w:rFonts w:ascii="Palatino Linotype" w:hAnsi="Palatino Linotype"/>
          <w:i/>
        </w:rPr>
        <w:t>.</w:t>
      </w:r>
    </w:p>
    <w:p w:rsidR="00C84113" w:rsidRPr="00AA3032" w:rsidRDefault="00C84113" w:rsidP="00C84113">
      <w:pPr>
        <w:autoSpaceDE w:val="0"/>
        <w:autoSpaceDN w:val="0"/>
        <w:adjustRightInd w:val="0"/>
        <w:spacing w:after="0" w:line="240" w:lineRule="auto"/>
        <w:ind w:left="993" w:right="567"/>
        <w:jc w:val="both"/>
        <w:rPr>
          <w:rFonts w:ascii="Palatino Linotype" w:hAnsi="Palatino Linotype"/>
          <w:i/>
        </w:rPr>
      </w:pPr>
    </w:p>
    <w:p w:rsidR="00C84113" w:rsidRPr="00AA3032" w:rsidRDefault="00C84113" w:rsidP="00C84113">
      <w:pPr>
        <w:autoSpaceDE w:val="0"/>
        <w:autoSpaceDN w:val="0"/>
        <w:adjustRightInd w:val="0"/>
        <w:spacing w:after="0" w:line="240" w:lineRule="auto"/>
        <w:ind w:left="993" w:right="567"/>
        <w:jc w:val="both"/>
        <w:rPr>
          <w:rFonts w:ascii="Palatino Linotype" w:hAnsi="Palatino Linotype"/>
          <w:i/>
        </w:rPr>
      </w:pPr>
      <w:r w:rsidRPr="00AA3032">
        <w:rPr>
          <w:rFonts w:ascii="Palatino Linotype" w:hAnsi="Palatino Linotype"/>
          <w:i/>
        </w:rPr>
        <w:t>El presupuesto público involucra los planes, políticas, programas, proyectos, estrategias y objetivos del municipio, como medio efectivo de control del gasto público y en ellos se fundamentan las diferentes alternativas de asignación de recursos para gastos e inversiones.</w:t>
      </w:r>
    </w:p>
    <w:p w:rsidR="00C84113" w:rsidRPr="00AA3032" w:rsidRDefault="00C84113" w:rsidP="00C84113">
      <w:pPr>
        <w:autoSpaceDE w:val="0"/>
        <w:autoSpaceDN w:val="0"/>
        <w:adjustRightInd w:val="0"/>
        <w:spacing w:after="0" w:line="240" w:lineRule="auto"/>
        <w:ind w:left="993" w:right="567"/>
        <w:jc w:val="both"/>
        <w:rPr>
          <w:rFonts w:ascii="Palatino Linotype" w:hAnsi="Palatino Linotype"/>
          <w:i/>
        </w:rPr>
      </w:pPr>
      <w:r w:rsidRPr="00AA3032">
        <w:rPr>
          <w:rFonts w:ascii="Palatino Linotype" w:hAnsi="Palatino Linotype"/>
          <w:i/>
        </w:rPr>
        <w:t>(…)”</w:t>
      </w:r>
    </w:p>
    <w:p w:rsidR="00C84113" w:rsidRPr="00AA3032" w:rsidRDefault="00C84113" w:rsidP="00C84113">
      <w:pPr>
        <w:spacing w:after="0" w:line="240" w:lineRule="auto"/>
        <w:rPr>
          <w:rFonts w:ascii="Times New Roman" w:eastAsia="Times New Roman" w:hAnsi="Times New Roman" w:cs="Times New Roman"/>
          <w:sz w:val="16"/>
          <w:szCs w:val="24"/>
          <w:lang w:eastAsia="es-ES"/>
        </w:rPr>
      </w:pPr>
    </w:p>
    <w:p w:rsidR="003A7254" w:rsidRPr="00AA3032" w:rsidRDefault="00C84113" w:rsidP="00C84113">
      <w:pPr>
        <w:spacing w:after="0" w:line="360" w:lineRule="auto"/>
        <w:contextualSpacing/>
        <w:jc w:val="both"/>
        <w:rPr>
          <w:rFonts w:ascii="Palatino Linotype" w:hAnsi="Palatino Linotype"/>
          <w:sz w:val="24"/>
        </w:rPr>
      </w:pPr>
      <w:r w:rsidRPr="00AA3032">
        <w:rPr>
          <w:rFonts w:ascii="Palatino Linotype" w:hAnsi="Palatino Linotype"/>
          <w:sz w:val="24"/>
        </w:rPr>
        <w:t>Por lo tanto, efectivamente el presupuesto es la estimación financiera anticipada, generalmente anual, de los egresos e ingresos del gobierno, necesario para cumplir con los propósitos de un programa determinado, el cual constituye un instrumento operativo básico para la ejecución para las decisiones de política, económica y de operación, además a través del presupuesto se lleva a cabo una organización para la asignación de recursos públicos, actividad en donde identifican las estructuras programáticas, administrativas y del gasto para la orientación, asignación y ejercicio del recurso.</w:t>
      </w:r>
    </w:p>
    <w:p w:rsidR="00C84113" w:rsidRPr="00AA3032" w:rsidRDefault="00C84113" w:rsidP="00C84113">
      <w:pPr>
        <w:spacing w:after="0" w:line="360" w:lineRule="auto"/>
        <w:jc w:val="both"/>
        <w:rPr>
          <w:rFonts w:ascii="Palatino Linotype" w:hAnsi="Palatino Linotype" w:cs="Arial"/>
          <w:sz w:val="24"/>
          <w:lang w:val="es-ES_tradnl"/>
        </w:rPr>
      </w:pPr>
    </w:p>
    <w:p w:rsidR="00C84113" w:rsidRPr="00AA3032" w:rsidRDefault="00C84113" w:rsidP="00C84113">
      <w:pPr>
        <w:spacing w:after="0" w:line="360" w:lineRule="auto"/>
        <w:jc w:val="both"/>
        <w:rPr>
          <w:rFonts w:ascii="Palatino Linotype" w:hAnsi="Palatino Linotype" w:cs="Arial"/>
          <w:sz w:val="24"/>
        </w:rPr>
      </w:pPr>
      <w:r w:rsidRPr="00AA3032">
        <w:rPr>
          <w:rFonts w:ascii="Palatino Linotype" w:hAnsi="Palatino Linotype" w:cs="Arial"/>
          <w:sz w:val="24"/>
          <w:lang w:val="es-ES_tradnl"/>
        </w:rPr>
        <w:t>Asimismo, el Municipio administrará su hacienda con eficacia y honradez, cuidando que los recursos se suministren con responsabilidad, apegándose a lo que establece el artículo 125, de la Constitución Política del Estado Libre y Soberano de México</w:t>
      </w:r>
      <w:r w:rsidRPr="00AA3032">
        <w:rPr>
          <w:rFonts w:ascii="Palatino Linotype" w:hAnsi="Palatino Linotype" w:cs="Arial"/>
          <w:sz w:val="24"/>
        </w:rPr>
        <w:t>.</w:t>
      </w:r>
    </w:p>
    <w:p w:rsidR="00C84113" w:rsidRPr="00AA3032" w:rsidRDefault="00C84113" w:rsidP="00C84113">
      <w:pPr>
        <w:pStyle w:val="Sinespaciado"/>
        <w:rPr>
          <w:sz w:val="4"/>
        </w:rPr>
      </w:pPr>
    </w:p>
    <w:p w:rsidR="00C84113" w:rsidRPr="00AA3032" w:rsidRDefault="00C84113" w:rsidP="00C84113">
      <w:pPr>
        <w:spacing w:before="240" w:after="240" w:line="240" w:lineRule="auto"/>
        <w:ind w:left="851" w:right="567"/>
        <w:jc w:val="both"/>
        <w:rPr>
          <w:rFonts w:ascii="Palatino Linotype" w:hAnsi="Palatino Linotype" w:cs="Arial"/>
          <w:i/>
        </w:rPr>
      </w:pPr>
      <w:r w:rsidRPr="00AA3032">
        <w:rPr>
          <w:rFonts w:ascii="Palatino Linotype" w:hAnsi="Palatino Linotype" w:cs="Arial"/>
          <w:b/>
          <w:i/>
        </w:rPr>
        <w:t>Artículo 125.-</w:t>
      </w:r>
      <w:r w:rsidRPr="00AA3032">
        <w:rPr>
          <w:rFonts w:ascii="Palatino Linotype" w:hAnsi="Palatino Linotype" w:cs="Arial"/>
          <w:i/>
        </w:rPr>
        <w:t xml:space="preserve"> Los municipios administrarán libremente su hacienda, la cual se formará de los rendimientos de los bienes que les pertenezcan, así como de las contribuciones y otros ingresos que la ley establezca, y en todo caso: </w:t>
      </w:r>
    </w:p>
    <w:p w:rsidR="00C84113" w:rsidRPr="00AA3032" w:rsidRDefault="00C84113" w:rsidP="00C84113">
      <w:pPr>
        <w:spacing w:before="240" w:after="240" w:line="240" w:lineRule="auto"/>
        <w:ind w:left="851" w:right="567"/>
        <w:jc w:val="both"/>
        <w:rPr>
          <w:rFonts w:ascii="Palatino Linotype" w:hAnsi="Palatino Linotype" w:cs="Arial"/>
          <w:i/>
        </w:rPr>
      </w:pPr>
      <w:r w:rsidRPr="00AA3032">
        <w:rPr>
          <w:rFonts w:ascii="Palatino Linotype" w:hAnsi="Palatino Linotype" w:cs="Arial"/>
          <w:i/>
        </w:rPr>
        <w:t>(…)</w:t>
      </w:r>
    </w:p>
    <w:p w:rsidR="00C84113" w:rsidRPr="00AA3032" w:rsidRDefault="00C84113" w:rsidP="00C84113">
      <w:pPr>
        <w:spacing w:before="240" w:after="240" w:line="240" w:lineRule="auto"/>
        <w:ind w:left="851" w:right="567"/>
        <w:jc w:val="both"/>
        <w:rPr>
          <w:rFonts w:ascii="Palatino Linotype" w:hAnsi="Palatino Linotype" w:cs="Arial"/>
          <w:i/>
        </w:rPr>
      </w:pPr>
      <w:r w:rsidRPr="00AA3032">
        <w:rPr>
          <w:rFonts w:ascii="Palatino Linotype" w:hAnsi="Palatino Linotype" w:cs="Arial"/>
          <w:i/>
        </w:rPr>
        <w:t xml:space="preserve">Los Ayuntamientos podrán celebrar sesiones extraordinarias de cabildo cuando la Ley de Ingresos aprobada por la Legislatura, implique adecuaciones a su Presupuesto de Egresos, así como por la asignación de las participaciones y aportaciones federales y </w:t>
      </w:r>
      <w:r w:rsidRPr="00AA3032">
        <w:rPr>
          <w:rFonts w:ascii="Palatino Linotype" w:hAnsi="Palatino Linotype" w:cs="Arial"/>
          <w:i/>
        </w:rPr>
        <w:lastRenderedPageBreak/>
        <w:t xml:space="preserve">estatales. Estas sesiones tendrán como único objeto concordar con el Presupuesto de Egresos. </w:t>
      </w:r>
      <w:r w:rsidRPr="00AA3032">
        <w:rPr>
          <w:rFonts w:ascii="Palatino Linotype" w:hAnsi="Palatino Linotype" w:cs="Arial"/>
          <w:b/>
          <w:i/>
          <w:u w:val="single"/>
        </w:rPr>
        <w:t>El Presidente Municipal, promulgará y publicará el Presupuesto de Egresos Municipal, a más tardar el día 25 de febrero de cada año</w:t>
      </w:r>
      <w:r w:rsidRPr="00AA3032">
        <w:rPr>
          <w:rFonts w:ascii="Palatino Linotype" w:hAnsi="Palatino Linotype" w:cs="Arial"/>
          <w:b/>
          <w:i/>
        </w:rPr>
        <w:t xml:space="preserve"> </w:t>
      </w:r>
      <w:r w:rsidRPr="00AA3032">
        <w:rPr>
          <w:rFonts w:ascii="Palatino Linotype" w:hAnsi="Palatino Linotype" w:cs="Arial"/>
          <w:i/>
        </w:rPr>
        <w:t xml:space="preserve">debiendo enviarlo al Órgano Superior de Fiscalización en la misma fecha. </w:t>
      </w:r>
    </w:p>
    <w:p w:rsidR="00C84113" w:rsidRPr="00AA3032" w:rsidRDefault="00C84113" w:rsidP="00C84113">
      <w:pPr>
        <w:spacing w:before="240" w:after="240" w:line="240" w:lineRule="auto"/>
        <w:ind w:left="851" w:right="567"/>
        <w:jc w:val="both"/>
        <w:rPr>
          <w:rFonts w:ascii="Palatino Linotype" w:hAnsi="Palatino Linotype" w:cs="Arial"/>
          <w:b/>
          <w:i/>
        </w:rPr>
      </w:pPr>
      <w:r w:rsidRPr="00AA3032">
        <w:rPr>
          <w:rFonts w:ascii="Palatino Linotype" w:hAnsi="Palatino Linotype" w:cs="Arial"/>
          <w:b/>
          <w:i/>
          <w:u w:val="single"/>
        </w:rPr>
        <w:t>El Presupuesto deberá incluir los tabuladores desglosados de las remuneraciones que perciban los servidores públicos municipales, sujetándose a lo dispuesto en el artículo 147 de esta Constitución</w:t>
      </w:r>
      <w:r w:rsidRPr="00AA3032">
        <w:rPr>
          <w:rFonts w:ascii="Palatino Linotype" w:hAnsi="Palatino Linotype" w:cs="Arial"/>
          <w:b/>
          <w:i/>
        </w:rPr>
        <w:t xml:space="preserve">. </w:t>
      </w:r>
    </w:p>
    <w:p w:rsidR="00C84113" w:rsidRPr="00AA3032" w:rsidRDefault="00C84113" w:rsidP="00C84113">
      <w:pPr>
        <w:spacing w:before="240" w:after="240" w:line="240" w:lineRule="auto"/>
        <w:ind w:left="851" w:right="567"/>
        <w:jc w:val="both"/>
        <w:rPr>
          <w:rFonts w:ascii="Palatino Linotype" w:hAnsi="Palatino Linotype" w:cs="Arial"/>
          <w:i/>
        </w:rPr>
      </w:pPr>
      <w:r w:rsidRPr="00AA3032">
        <w:rPr>
          <w:rFonts w:ascii="Palatino Linotype" w:hAnsi="Palatino Linotype" w:cs="Arial"/>
          <w:b/>
          <w:i/>
        </w:rPr>
        <w:t>Los recursos que integran la hacienda municipal serán ejercidos en forma directa por los ayuntamientos</w:t>
      </w:r>
      <w:r w:rsidRPr="00AA3032">
        <w:rPr>
          <w:rFonts w:ascii="Palatino Linotype" w:hAnsi="Palatino Linotype" w:cs="Arial"/>
          <w:i/>
        </w:rPr>
        <w:t>, o por quien ellos autoricen, conforme a la ley.</w:t>
      </w:r>
    </w:p>
    <w:p w:rsidR="00C84113" w:rsidRPr="00AA3032" w:rsidRDefault="00C84113" w:rsidP="00C84113">
      <w:pPr>
        <w:pStyle w:val="Sinespaciado"/>
      </w:pPr>
    </w:p>
    <w:p w:rsidR="00C84113" w:rsidRPr="00AA3032" w:rsidRDefault="00C84113" w:rsidP="00C84113">
      <w:pPr>
        <w:pStyle w:val="Default"/>
        <w:spacing w:line="360" w:lineRule="auto"/>
        <w:jc w:val="both"/>
        <w:rPr>
          <w:rFonts w:ascii="Palatino Linotype" w:hAnsi="Palatino Linotype" w:cs="Calibri"/>
          <w:bCs/>
        </w:rPr>
      </w:pPr>
      <w:r w:rsidRPr="00AA3032">
        <w:rPr>
          <w:rFonts w:ascii="Palatino Linotype" w:hAnsi="Palatino Linotype"/>
        </w:rPr>
        <w:t xml:space="preserve">Por lo que el </w:t>
      </w:r>
      <w:r w:rsidRPr="00AA3032">
        <w:rPr>
          <w:rFonts w:ascii="Palatino Linotype" w:hAnsi="Palatino Linotype"/>
          <w:b/>
        </w:rPr>
        <w:t>Sujeto Obligado</w:t>
      </w:r>
      <w:r w:rsidRPr="00AA3032">
        <w:rPr>
          <w:rFonts w:ascii="Palatino Linotype" w:hAnsi="Palatino Linotype"/>
        </w:rPr>
        <w:t xml:space="preserve">, mediante el archivo denominado </w:t>
      </w:r>
      <w:r w:rsidRPr="00AA3032">
        <w:rPr>
          <w:rFonts w:ascii="Palatino Linotype" w:hAnsi="Palatino Linotype"/>
          <w:i/>
        </w:rPr>
        <w:t>“</w:t>
      </w:r>
      <w:proofErr w:type="spellStart"/>
      <w:r w:rsidRPr="00AA3032">
        <w:rPr>
          <w:rFonts w:ascii="Palatino Linotype" w:hAnsi="Palatino Linotype"/>
          <w:i/>
        </w:rPr>
        <w:t>Presup</w:t>
      </w:r>
      <w:proofErr w:type="spellEnd"/>
      <w:r w:rsidRPr="00AA3032">
        <w:rPr>
          <w:rFonts w:ascii="Palatino Linotype" w:hAnsi="Palatino Linotype"/>
          <w:i/>
        </w:rPr>
        <w:t xml:space="preserve"> por </w:t>
      </w:r>
      <w:proofErr w:type="spellStart"/>
      <w:r w:rsidRPr="00AA3032">
        <w:rPr>
          <w:rFonts w:ascii="Palatino Linotype" w:hAnsi="Palatino Linotype"/>
          <w:i/>
        </w:rPr>
        <w:t>proy</w:t>
      </w:r>
      <w:proofErr w:type="spellEnd"/>
      <w:r w:rsidRPr="00AA3032">
        <w:rPr>
          <w:rFonts w:ascii="Palatino Linotype" w:hAnsi="Palatino Linotype"/>
          <w:i/>
        </w:rPr>
        <w:t xml:space="preserve"> </w:t>
      </w:r>
      <w:proofErr w:type="spellStart"/>
      <w:r w:rsidRPr="00AA3032">
        <w:rPr>
          <w:rFonts w:ascii="Palatino Linotype" w:hAnsi="Palatino Linotype"/>
          <w:i/>
        </w:rPr>
        <w:t>pbrm</w:t>
      </w:r>
      <w:proofErr w:type="spellEnd"/>
      <w:r w:rsidRPr="00AA3032">
        <w:rPr>
          <w:rFonts w:ascii="Palatino Linotype" w:hAnsi="Palatino Linotype"/>
          <w:i/>
        </w:rPr>
        <w:t xml:space="preserve"> 04a.pdf”, </w:t>
      </w:r>
      <w:r w:rsidRPr="00AA3032">
        <w:rPr>
          <w:rFonts w:ascii="Palatino Linotype" w:hAnsi="Palatino Linotype"/>
        </w:rPr>
        <w:t>remitió el formato “</w:t>
      </w:r>
      <w:r w:rsidRPr="00AA3032">
        <w:rPr>
          <w:rFonts w:ascii="Palatino Linotype" w:hAnsi="Palatino Linotype" w:cs="Calibri"/>
          <w:b/>
          <w:bCs/>
        </w:rPr>
        <w:t>bRM-04ª PRESUPUESTO DE EGRESOS DETALLADO”</w:t>
      </w:r>
      <w:r w:rsidRPr="00AA3032">
        <w:rPr>
          <w:rFonts w:ascii="Palatino Linotype" w:hAnsi="Palatino Linotype" w:cs="Calibri"/>
          <w:bCs/>
        </w:rPr>
        <w:t>,</w:t>
      </w:r>
      <w:r w:rsidRPr="00AA3032">
        <w:rPr>
          <w:rFonts w:ascii="Palatino Linotype" w:hAnsi="Palatino Linotype" w:cs="Calibri"/>
          <w:b/>
          <w:bCs/>
        </w:rPr>
        <w:t xml:space="preserve"> </w:t>
      </w:r>
      <w:r w:rsidRPr="00AA3032">
        <w:rPr>
          <w:rFonts w:ascii="Palatino Linotype" w:hAnsi="Palatino Linotype" w:cs="Calibri"/>
          <w:bCs/>
        </w:rPr>
        <w:t xml:space="preserve">del periodo comprendido del </w:t>
      </w:r>
      <w:r w:rsidR="001B5B0F" w:rsidRPr="00AA3032">
        <w:rPr>
          <w:rFonts w:ascii="Palatino Linotype" w:hAnsi="Palatino Linotype" w:cs="Calibri"/>
          <w:bCs/>
        </w:rPr>
        <w:t>0</w:t>
      </w:r>
      <w:r w:rsidRPr="00AA3032">
        <w:rPr>
          <w:rFonts w:ascii="Palatino Linotype" w:hAnsi="Palatino Linotype" w:cs="Calibri"/>
          <w:bCs/>
        </w:rPr>
        <w:t>1 de enero al 31 de diciembre de 2021, de conformidad con la siguiente captura de pantalla:</w:t>
      </w:r>
    </w:p>
    <w:p w:rsidR="00C84113" w:rsidRPr="00AA3032" w:rsidRDefault="001B5B0F" w:rsidP="00C84113">
      <w:pPr>
        <w:pStyle w:val="Default"/>
        <w:spacing w:line="360" w:lineRule="auto"/>
        <w:jc w:val="both"/>
        <w:rPr>
          <w:rFonts w:ascii="Palatino Linotype" w:hAnsi="Palatino Linotype" w:cs="Calibri"/>
          <w:bCs/>
        </w:rPr>
      </w:pPr>
      <w:r w:rsidRPr="00AA3032">
        <w:rPr>
          <w:rFonts w:ascii="Palatino Linotype" w:hAnsi="Palatino Linotype" w:cs="Calibri"/>
          <w:bCs/>
          <w:noProof/>
          <w:lang w:eastAsia="es-MX"/>
        </w:rPr>
        <mc:AlternateContent>
          <mc:Choice Requires="wps">
            <w:drawing>
              <wp:anchor distT="0" distB="0" distL="114300" distR="114300" simplePos="0" relativeHeight="251700224" behindDoc="0" locked="0" layoutInCell="1" allowOverlap="1">
                <wp:simplePos x="0" y="0"/>
                <wp:positionH relativeFrom="column">
                  <wp:posOffset>1242</wp:posOffset>
                </wp:positionH>
                <wp:positionV relativeFrom="paragraph">
                  <wp:posOffset>278682</wp:posOffset>
                </wp:positionV>
                <wp:extent cx="1876508" cy="222140"/>
                <wp:effectExtent l="19050" t="19050" r="28575" b="26035"/>
                <wp:wrapNone/>
                <wp:docPr id="9" name="Rectángulo 9"/>
                <wp:cNvGraphicFramePr/>
                <a:graphic xmlns:a="http://schemas.openxmlformats.org/drawingml/2006/main">
                  <a:graphicData uri="http://schemas.microsoft.com/office/word/2010/wordprocessingShape">
                    <wps:wsp>
                      <wps:cNvSpPr/>
                      <wps:spPr>
                        <a:xfrm>
                          <a:off x="0" y="0"/>
                          <a:ext cx="1876508" cy="22214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5D03A7D" id="Rectángulo 9" o:spid="_x0000_s1026" style="position:absolute;margin-left:.1pt;margin-top:21.95pt;width:147.75pt;height:17.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" filled="f" strokecolor="red" strokeweight="3pt"/>
            </w:pict>
          </mc:Fallback>
        </mc:AlternateContent>
      </w:r>
      <w:r w:rsidRPr="00AA3032">
        <w:rPr>
          <w:rFonts w:ascii="Palatino Linotype" w:hAnsi="Palatino Linotype" w:cs="Calibri"/>
          <w:bCs/>
          <w:noProof/>
          <w:lang w:eastAsia="es-MX"/>
        </w:rPr>
        <w:drawing>
          <wp:inline distT="0" distB="0" distL="0" distR="0">
            <wp:extent cx="5760696" cy="3880236"/>
            <wp:effectExtent l="0" t="0" r="0" b="63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6982" cy="3884470"/>
                    </a:xfrm>
                    <a:prstGeom prst="rect">
                      <a:avLst/>
                    </a:prstGeom>
                    <a:noFill/>
                    <a:ln>
                      <a:noFill/>
                    </a:ln>
                  </pic:spPr>
                </pic:pic>
              </a:graphicData>
            </a:graphic>
          </wp:inline>
        </w:drawing>
      </w:r>
    </w:p>
    <w:p w:rsidR="00C319DB" w:rsidRPr="00AA3032" w:rsidRDefault="00C319DB" w:rsidP="001B5B0F">
      <w:pPr>
        <w:spacing w:line="360" w:lineRule="auto"/>
        <w:ind w:right="-93"/>
        <w:jc w:val="both"/>
        <w:rPr>
          <w:rFonts w:ascii="Palatino Linotype" w:eastAsia="Calibri" w:hAnsi="Palatino Linotype" w:cs="Tahoma"/>
          <w:bCs/>
          <w:sz w:val="24"/>
        </w:rPr>
      </w:pPr>
      <w:r w:rsidRPr="00AA3032">
        <w:rPr>
          <w:rFonts w:ascii="Palatino Linotype" w:eastAsia="Calibri" w:hAnsi="Palatino Linotype" w:cs="Tahoma"/>
          <w:bCs/>
          <w:noProof/>
          <w:sz w:val="24"/>
          <w:lang w:eastAsia="es-MX"/>
        </w:rPr>
        <w:lastRenderedPageBreak/>
        <mc:AlternateContent>
          <mc:Choice Requires="wps">
            <w:drawing>
              <wp:anchor distT="0" distB="0" distL="114300" distR="114300" simplePos="0" relativeHeight="251703296" behindDoc="0" locked="0" layoutInCell="1" allowOverlap="1">
                <wp:simplePos x="0" y="0"/>
                <wp:positionH relativeFrom="column">
                  <wp:posOffset>1242</wp:posOffset>
                </wp:positionH>
                <wp:positionV relativeFrom="paragraph">
                  <wp:posOffset>488453</wp:posOffset>
                </wp:positionV>
                <wp:extent cx="1398823" cy="1955303"/>
                <wp:effectExtent l="19050" t="19050" r="11430" b="26035"/>
                <wp:wrapNone/>
                <wp:docPr id="26" name="Rectángulo 26"/>
                <wp:cNvGraphicFramePr/>
                <a:graphic xmlns:a="http://schemas.openxmlformats.org/drawingml/2006/main">
                  <a:graphicData uri="http://schemas.microsoft.com/office/word/2010/wordprocessingShape">
                    <wps:wsp>
                      <wps:cNvSpPr/>
                      <wps:spPr>
                        <a:xfrm>
                          <a:off x="0" y="0"/>
                          <a:ext cx="1398823" cy="195530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369178" id="Rectángulo 26" o:spid="_x0000_s1026" style="position:absolute;margin-left:.1pt;margin-top:38.45pt;width:110.15pt;height:153.9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" filled="f" strokecolor="red" strokeweight="3pt"/>
            </w:pict>
          </mc:Fallback>
        </mc:AlternateContent>
      </w:r>
      <w:r w:rsidRPr="00AA3032">
        <w:rPr>
          <w:rFonts w:ascii="Palatino Linotype" w:eastAsia="Calibri" w:hAnsi="Palatino Linotype" w:cs="Tahoma"/>
          <w:bCs/>
          <w:noProof/>
          <w:sz w:val="24"/>
          <w:lang w:eastAsia="es-MX"/>
        </w:rPr>
        <w:drawing>
          <wp:inline distT="0" distB="0" distL="0" distR="0">
            <wp:extent cx="5756910" cy="2441051"/>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8051" cy="2445775"/>
                    </a:xfrm>
                    <a:prstGeom prst="rect">
                      <a:avLst/>
                    </a:prstGeom>
                    <a:noFill/>
                    <a:ln>
                      <a:noFill/>
                    </a:ln>
                  </pic:spPr>
                </pic:pic>
              </a:graphicData>
            </a:graphic>
          </wp:inline>
        </w:drawing>
      </w:r>
    </w:p>
    <w:p w:rsidR="001B5B0F" w:rsidRPr="00AA3032" w:rsidRDefault="001B5B0F" w:rsidP="001B5B0F">
      <w:pPr>
        <w:spacing w:line="360" w:lineRule="auto"/>
        <w:ind w:right="-93"/>
        <w:jc w:val="both"/>
        <w:rPr>
          <w:rFonts w:ascii="Palatino Linotype" w:eastAsia="Calibri" w:hAnsi="Palatino Linotype" w:cs="Tahoma"/>
          <w:bCs/>
          <w:sz w:val="24"/>
        </w:rPr>
      </w:pPr>
      <w:r w:rsidRPr="00AA3032">
        <w:rPr>
          <w:rFonts w:ascii="Palatino Linotype" w:eastAsia="Calibri" w:hAnsi="Palatino Linotype" w:cs="Tahoma"/>
          <w:bCs/>
          <w:sz w:val="24"/>
        </w:rPr>
        <w:t xml:space="preserve">Asimismo se advierte que el formato en cita satisface la información solicitada por el </w:t>
      </w:r>
      <w:r w:rsidRPr="00AA3032">
        <w:rPr>
          <w:rFonts w:ascii="Palatino Linotype" w:eastAsia="Calibri" w:hAnsi="Palatino Linotype" w:cs="Tahoma"/>
          <w:b/>
          <w:bCs/>
          <w:sz w:val="24"/>
        </w:rPr>
        <w:t>Recurrente</w:t>
      </w:r>
      <w:r w:rsidRPr="00AA3032">
        <w:rPr>
          <w:rFonts w:ascii="Palatino Linotype" w:eastAsia="Calibri" w:hAnsi="Palatino Linotype" w:cs="Tahoma"/>
          <w:bCs/>
          <w:sz w:val="24"/>
        </w:rPr>
        <w:t xml:space="preserve">, ya que contiene el Presupuesto de Egresos destinado a cada una de las Dependencias y Autoridades Auxiliares; en este caso, la </w:t>
      </w:r>
      <w:r w:rsidRPr="00AA3032">
        <w:rPr>
          <w:rFonts w:ascii="Palatino Linotype" w:eastAsia="Calibri" w:hAnsi="Palatino Linotype" w:cs="Tahoma"/>
          <w:b/>
          <w:bCs/>
          <w:sz w:val="24"/>
          <w:u w:val="single"/>
        </w:rPr>
        <w:t>Sindicatura Municipal de Ixtapan de la Sal</w:t>
      </w:r>
      <w:r w:rsidRPr="00AA3032">
        <w:rPr>
          <w:rFonts w:ascii="Palatino Linotype" w:eastAsia="Calibri" w:hAnsi="Palatino Linotype" w:cs="Tahoma"/>
          <w:bCs/>
          <w:sz w:val="24"/>
        </w:rPr>
        <w:t xml:space="preserve">, de conformidad con el </w:t>
      </w:r>
      <w:r w:rsidRPr="00AA3032">
        <w:rPr>
          <w:rFonts w:ascii="Palatino Linotype" w:eastAsia="Calibri" w:hAnsi="Palatino Linotype" w:cs="Tahoma"/>
          <w:b/>
          <w:bCs/>
          <w:sz w:val="24"/>
          <w:u w:val="single"/>
        </w:rPr>
        <w:t>Catálogo de Dependencias Generales y Auxiliares</w:t>
      </w:r>
      <w:r w:rsidRPr="00AA3032">
        <w:rPr>
          <w:rFonts w:ascii="Palatino Linotype" w:eastAsia="Calibri" w:hAnsi="Palatino Linotype" w:cs="Tahoma"/>
          <w:bCs/>
          <w:sz w:val="24"/>
        </w:rPr>
        <w:t>, la cual se inserta a fin de ejemplificar las áreas que contempla dicho formato:</w:t>
      </w:r>
    </w:p>
    <w:p w:rsidR="001B5B0F" w:rsidRPr="00AA3032" w:rsidRDefault="001B5B0F" w:rsidP="00C319DB">
      <w:pPr>
        <w:spacing w:line="360" w:lineRule="auto"/>
        <w:ind w:right="-93"/>
        <w:jc w:val="right"/>
        <w:rPr>
          <w:rFonts w:ascii="Palatino Linotype" w:eastAsia="Calibri" w:hAnsi="Palatino Linotype" w:cs="Tahoma"/>
          <w:bCs/>
          <w:sz w:val="2"/>
        </w:rPr>
      </w:pPr>
      <w:r w:rsidRPr="00AA3032">
        <w:rPr>
          <w:noProof/>
          <w:lang w:eastAsia="es-MX"/>
        </w:rPr>
        <mc:AlternateContent>
          <mc:Choice Requires="wps">
            <w:drawing>
              <wp:anchor distT="0" distB="0" distL="114300" distR="114300" simplePos="0" relativeHeight="251702272" behindDoc="0" locked="0" layoutInCell="1" allowOverlap="1">
                <wp:simplePos x="0" y="0"/>
                <wp:positionH relativeFrom="column">
                  <wp:posOffset>2036776</wp:posOffset>
                </wp:positionH>
                <wp:positionV relativeFrom="paragraph">
                  <wp:posOffset>540192</wp:posOffset>
                </wp:positionV>
                <wp:extent cx="3673503" cy="310101"/>
                <wp:effectExtent l="19050" t="19050" r="22225" b="13970"/>
                <wp:wrapNone/>
                <wp:docPr id="13" name="Rectángulo 13"/>
                <wp:cNvGraphicFramePr/>
                <a:graphic xmlns:a="http://schemas.openxmlformats.org/drawingml/2006/main">
                  <a:graphicData uri="http://schemas.microsoft.com/office/word/2010/wordprocessingShape">
                    <wps:wsp>
                      <wps:cNvSpPr/>
                      <wps:spPr>
                        <a:xfrm>
                          <a:off x="0" y="0"/>
                          <a:ext cx="3673503" cy="31010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F9B3FF" id="Rectángulo 13" o:spid="_x0000_s1026" style="position:absolute;margin-left:160.4pt;margin-top:42.55pt;width:289.25pt;height:24.4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" filled="f" strokecolor="red" strokeweight="2.25pt"/>
            </w:pict>
          </mc:Fallback>
        </mc:AlternateContent>
      </w:r>
      <w:r w:rsidRPr="00AA3032">
        <w:rPr>
          <w:noProof/>
          <w:lang w:eastAsia="es-MX"/>
        </w:rPr>
        <mc:AlternateContent>
          <mc:Choice Requires="wps">
            <w:drawing>
              <wp:anchor distT="0" distB="0" distL="114300" distR="114300" simplePos="0" relativeHeight="251701248" behindDoc="0" locked="0" layoutInCell="1" allowOverlap="1">
                <wp:simplePos x="0" y="0"/>
                <wp:positionH relativeFrom="column">
                  <wp:posOffset>184122</wp:posOffset>
                </wp:positionH>
                <wp:positionV relativeFrom="paragraph">
                  <wp:posOffset>420922</wp:posOffset>
                </wp:positionV>
                <wp:extent cx="1765190" cy="627905"/>
                <wp:effectExtent l="0" t="19050" r="45085" b="39370"/>
                <wp:wrapNone/>
                <wp:docPr id="12" name="Flecha derecha 12"/>
                <wp:cNvGraphicFramePr/>
                <a:graphic xmlns:a="http://schemas.openxmlformats.org/drawingml/2006/main">
                  <a:graphicData uri="http://schemas.microsoft.com/office/word/2010/wordprocessingShape">
                    <wps:wsp>
                      <wps:cNvSpPr/>
                      <wps:spPr>
                        <a:xfrm>
                          <a:off x="0" y="0"/>
                          <a:ext cx="1765190" cy="627905"/>
                        </a:xfrm>
                        <a:prstGeom prst="rightArrow">
                          <a:avLst/>
                        </a:prstGeom>
                        <a:solidFill>
                          <a:srgbClr val="FF0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F2926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12" o:spid="_x0000_s1026" type="#_x0000_t13" style="position:absolute;margin-left:14.5pt;margin-top:33.15pt;width:139pt;height:49.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" adj="17758" fillcolor="red" strokecolor="white [3212]" strokeweight="1pt"/>
            </w:pict>
          </mc:Fallback>
        </mc:AlternateContent>
      </w:r>
      <w:r w:rsidRPr="00AA3032">
        <w:rPr>
          <w:noProof/>
          <w:lang w:eastAsia="es-MX"/>
        </w:rPr>
        <w:drawing>
          <wp:inline distT="0" distB="0" distL="0" distR="0" wp14:anchorId="5C7D92C7" wp14:editId="5874B169">
            <wp:extent cx="3869690" cy="2735249"/>
            <wp:effectExtent l="0" t="0" r="0" b="825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1160" t="17745" r="24879" b="18030"/>
                    <a:stretch/>
                  </pic:blipFill>
                  <pic:spPr bwMode="auto">
                    <a:xfrm>
                      <a:off x="0" y="0"/>
                      <a:ext cx="3913856" cy="2766467"/>
                    </a:xfrm>
                    <a:prstGeom prst="rect">
                      <a:avLst/>
                    </a:prstGeom>
                    <a:ln>
                      <a:noFill/>
                    </a:ln>
                    <a:extLst>
                      <a:ext uri="{53640926-AAD7-44D8-BBD7-CCE9431645EC}">
                        <a14:shadowObscured xmlns:a14="http://schemas.microsoft.com/office/drawing/2010/main"/>
                      </a:ext>
                    </a:extLst>
                  </pic:spPr>
                </pic:pic>
              </a:graphicData>
            </a:graphic>
          </wp:inline>
        </w:drawing>
      </w:r>
    </w:p>
    <w:p w:rsidR="00C319DB" w:rsidRPr="00AA3032" w:rsidRDefault="00C319DB" w:rsidP="001B5B0F">
      <w:pPr>
        <w:tabs>
          <w:tab w:val="left" w:pos="2430"/>
        </w:tabs>
        <w:spacing w:after="0" w:line="240" w:lineRule="auto"/>
        <w:jc w:val="both"/>
        <w:rPr>
          <w:rFonts w:ascii="Palatino Linotype" w:eastAsia="Calibri" w:hAnsi="Palatino Linotype" w:cs="Tahoma"/>
          <w:bCs/>
          <w:i/>
          <w:sz w:val="18"/>
        </w:rPr>
      </w:pPr>
      <w:r w:rsidRPr="00AA3032">
        <w:rPr>
          <w:noProof/>
          <w:lang w:eastAsia="es-MX"/>
        </w:rPr>
        <w:lastRenderedPageBreak/>
        <w:drawing>
          <wp:inline distT="0" distB="0" distL="0" distR="0" wp14:anchorId="0B4C8CFC" wp14:editId="12C9683B">
            <wp:extent cx="5760720" cy="34671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7447" t="24126" r="22050" b="11120"/>
                    <a:stretch/>
                  </pic:blipFill>
                  <pic:spPr bwMode="auto">
                    <a:xfrm>
                      <a:off x="0" y="0"/>
                      <a:ext cx="5760720" cy="3467100"/>
                    </a:xfrm>
                    <a:prstGeom prst="rect">
                      <a:avLst/>
                    </a:prstGeom>
                    <a:ln>
                      <a:noFill/>
                    </a:ln>
                    <a:extLst>
                      <a:ext uri="{53640926-AAD7-44D8-BBD7-CCE9431645EC}">
                        <a14:shadowObscured xmlns:a14="http://schemas.microsoft.com/office/drawing/2010/main"/>
                      </a:ext>
                    </a:extLst>
                  </pic:spPr>
                </pic:pic>
              </a:graphicData>
            </a:graphic>
          </wp:inline>
        </w:drawing>
      </w:r>
    </w:p>
    <w:p w:rsidR="00C319DB" w:rsidRPr="00AA3032" w:rsidRDefault="00C319DB" w:rsidP="001B5B0F">
      <w:pPr>
        <w:tabs>
          <w:tab w:val="left" w:pos="2430"/>
        </w:tabs>
        <w:spacing w:after="0" w:line="240" w:lineRule="auto"/>
        <w:jc w:val="both"/>
        <w:rPr>
          <w:rFonts w:ascii="Palatino Linotype" w:eastAsia="Calibri" w:hAnsi="Palatino Linotype" w:cs="Tahoma"/>
          <w:bCs/>
          <w:i/>
          <w:sz w:val="18"/>
        </w:rPr>
      </w:pPr>
    </w:p>
    <w:p w:rsidR="001B5B0F" w:rsidRPr="00AA3032" w:rsidRDefault="001B5B0F" w:rsidP="001B5B0F">
      <w:pPr>
        <w:tabs>
          <w:tab w:val="left" w:pos="2430"/>
        </w:tabs>
        <w:spacing w:after="0" w:line="240" w:lineRule="auto"/>
        <w:jc w:val="both"/>
        <w:rPr>
          <w:rFonts w:ascii="Palatino Linotype" w:eastAsia="Calibri" w:hAnsi="Palatino Linotype" w:cs="Tahoma"/>
          <w:bCs/>
          <w:i/>
          <w:sz w:val="18"/>
        </w:rPr>
      </w:pPr>
      <w:r w:rsidRPr="00AA3032">
        <w:rPr>
          <w:rFonts w:ascii="Palatino Linotype" w:eastAsia="Calibri" w:hAnsi="Palatino Linotype" w:cs="Tahoma"/>
          <w:bCs/>
          <w:i/>
          <w:sz w:val="18"/>
        </w:rPr>
        <w:t>(Extraído de: Manual para la Planeación, Programación y Presupuesto Municipal para el Ejercicio Fiscal 20</w:t>
      </w:r>
      <w:r w:rsidR="00C319DB" w:rsidRPr="00AA3032">
        <w:rPr>
          <w:rFonts w:ascii="Palatino Linotype" w:eastAsia="Calibri" w:hAnsi="Palatino Linotype" w:cs="Tahoma"/>
          <w:bCs/>
          <w:i/>
          <w:sz w:val="18"/>
        </w:rPr>
        <w:t>21</w:t>
      </w:r>
      <w:r w:rsidRPr="00AA3032">
        <w:rPr>
          <w:rFonts w:ascii="Palatino Linotype" w:eastAsia="Calibri" w:hAnsi="Palatino Linotype" w:cs="Tahoma"/>
          <w:bCs/>
          <w:i/>
          <w:sz w:val="18"/>
        </w:rPr>
        <w:t xml:space="preserve">, publicado en la “Gaceta de Gobierno” de fecha </w:t>
      </w:r>
      <w:r w:rsidR="00C319DB" w:rsidRPr="00AA3032">
        <w:rPr>
          <w:rFonts w:ascii="Palatino Linotype" w:eastAsia="Calibri" w:hAnsi="Palatino Linotype" w:cs="Tahoma"/>
          <w:bCs/>
          <w:i/>
          <w:sz w:val="18"/>
        </w:rPr>
        <w:t>tres</w:t>
      </w:r>
      <w:r w:rsidRPr="00AA3032">
        <w:rPr>
          <w:rFonts w:ascii="Palatino Linotype" w:eastAsia="Calibri" w:hAnsi="Palatino Linotype" w:cs="Tahoma"/>
          <w:bCs/>
          <w:i/>
          <w:sz w:val="18"/>
        </w:rPr>
        <w:t xml:space="preserve"> de noviembre de dos mil </w:t>
      </w:r>
      <w:r w:rsidR="00C319DB" w:rsidRPr="00AA3032">
        <w:rPr>
          <w:rFonts w:ascii="Palatino Linotype" w:eastAsia="Calibri" w:hAnsi="Palatino Linotype" w:cs="Tahoma"/>
          <w:bCs/>
          <w:i/>
          <w:sz w:val="18"/>
        </w:rPr>
        <w:t>veinte</w:t>
      </w:r>
      <w:r w:rsidRPr="00AA3032">
        <w:rPr>
          <w:rFonts w:ascii="Palatino Linotype" w:eastAsia="Calibri" w:hAnsi="Palatino Linotype" w:cs="Tahoma"/>
          <w:bCs/>
          <w:i/>
          <w:sz w:val="18"/>
        </w:rPr>
        <w:t xml:space="preserve">, visible en: </w:t>
      </w:r>
      <w:hyperlink r:id="rId17" w:history="1">
        <w:r w:rsidR="00C319DB" w:rsidRPr="00AA3032">
          <w:rPr>
            <w:rStyle w:val="Hipervnculo"/>
            <w:rFonts w:ascii="Palatino Linotype" w:eastAsia="Calibri" w:hAnsi="Palatino Linotype" w:cs="Tahoma"/>
            <w:bCs/>
            <w:i/>
            <w:sz w:val="18"/>
          </w:rPr>
          <w:t>https://tenancingo.gob.mx/wp-content/uploads/mejora/MANUAL_DE_PLANEACION_2021.pdf</w:t>
        </w:r>
      </w:hyperlink>
      <w:r w:rsidRPr="00AA3032">
        <w:rPr>
          <w:rFonts w:ascii="Palatino Linotype" w:eastAsia="Calibri" w:hAnsi="Palatino Linotype" w:cs="Tahoma"/>
          <w:bCs/>
          <w:i/>
          <w:sz w:val="18"/>
        </w:rPr>
        <w:t>)</w:t>
      </w:r>
    </w:p>
    <w:p w:rsidR="00C319DB" w:rsidRPr="00AA3032" w:rsidRDefault="00C319DB" w:rsidP="001B5B0F">
      <w:pPr>
        <w:spacing w:line="360" w:lineRule="auto"/>
        <w:ind w:right="-93"/>
        <w:jc w:val="both"/>
        <w:rPr>
          <w:rFonts w:ascii="Palatino Linotype" w:eastAsia="Calibri" w:hAnsi="Palatino Linotype" w:cs="Tahoma"/>
          <w:bCs/>
        </w:rPr>
      </w:pPr>
    </w:p>
    <w:p w:rsidR="00C319DB" w:rsidRPr="00AA3032" w:rsidRDefault="001B5B0F" w:rsidP="00C319DB">
      <w:pPr>
        <w:spacing w:after="0" w:line="360" w:lineRule="auto"/>
        <w:ind w:right="-93"/>
        <w:jc w:val="both"/>
        <w:rPr>
          <w:rFonts w:ascii="Palatino Linotype" w:eastAsia="Calibri" w:hAnsi="Palatino Linotype" w:cs="Tahoma"/>
          <w:bCs/>
          <w:sz w:val="24"/>
        </w:rPr>
      </w:pPr>
      <w:r w:rsidRPr="00AA3032">
        <w:rPr>
          <w:rFonts w:ascii="Palatino Linotype" w:eastAsia="Calibri" w:hAnsi="Palatino Linotype" w:cs="Tahoma"/>
          <w:bCs/>
          <w:sz w:val="24"/>
        </w:rPr>
        <w:t xml:space="preserve">Por lo que se advierte que, en el citado formato no contiene información que contenga datos susceptibles a clasificarse y toda vez que dicha información es presentada al Órgano Superior de Fiscalización del Estado de México </w:t>
      </w:r>
      <w:r w:rsidRPr="00AA3032">
        <w:rPr>
          <w:rFonts w:ascii="Palatino Linotype" w:eastAsia="Calibri" w:hAnsi="Palatino Linotype" w:cs="Tahoma"/>
          <w:bCs/>
          <w:i/>
          <w:sz w:val="24"/>
        </w:rPr>
        <w:t>(OSFEM)</w:t>
      </w:r>
      <w:r w:rsidRPr="00AA3032">
        <w:rPr>
          <w:rFonts w:ascii="Palatino Linotype" w:eastAsia="Calibri" w:hAnsi="Palatino Linotype" w:cs="Tahoma"/>
          <w:bCs/>
          <w:sz w:val="24"/>
        </w:rPr>
        <w:t>, resulta innecesario realizar una versión pública del mismo.</w:t>
      </w:r>
    </w:p>
    <w:p w:rsidR="00C319DB" w:rsidRPr="00AA3032" w:rsidRDefault="00C319DB" w:rsidP="00C319DB">
      <w:pPr>
        <w:spacing w:after="0" w:line="360" w:lineRule="auto"/>
        <w:ind w:right="-93"/>
        <w:jc w:val="both"/>
        <w:rPr>
          <w:rFonts w:ascii="Palatino Linotype" w:eastAsia="Calibri" w:hAnsi="Palatino Linotype" w:cs="Tahoma"/>
          <w:bCs/>
          <w:sz w:val="24"/>
        </w:rPr>
      </w:pPr>
    </w:p>
    <w:p w:rsidR="00C319DB" w:rsidRPr="00AA3032" w:rsidRDefault="00C319DB" w:rsidP="00C319DB">
      <w:pPr>
        <w:spacing w:after="0" w:line="360" w:lineRule="auto"/>
        <w:ind w:right="-93"/>
        <w:jc w:val="both"/>
        <w:rPr>
          <w:rFonts w:ascii="Palatino Linotype" w:eastAsia="Calibri" w:hAnsi="Palatino Linotype" w:cs="Tahoma"/>
          <w:bCs/>
          <w:sz w:val="24"/>
        </w:rPr>
      </w:pPr>
      <w:r w:rsidRPr="00AA3032">
        <w:rPr>
          <w:rFonts w:ascii="Palatino Linotype" w:eastAsia="Arial Unicode MS" w:hAnsi="Palatino Linotype" w:cs="Arial"/>
          <w:sz w:val="24"/>
        </w:rPr>
        <w:t>De lo anteriormente expuesto se concluye que el presupuesto de egresos, será aquel instrumento jurídico que el presidente municipal presentará mediante proyecto para su aprobación a más tardar el veinte de diciembre de cada año, una vez que el ayuntamiento lo apruebe deberá ser remitido debidamente firmado a más tardar el veinticinco de febrero de cada año al Órgano Superior de Fiscalización.</w:t>
      </w:r>
    </w:p>
    <w:p w:rsidR="00C319DB" w:rsidRPr="00AA3032" w:rsidRDefault="00C319DB" w:rsidP="00C319DB">
      <w:pPr>
        <w:spacing w:before="240" w:after="240" w:line="360" w:lineRule="auto"/>
        <w:contextualSpacing/>
        <w:jc w:val="both"/>
        <w:rPr>
          <w:rFonts w:ascii="Palatino Linotype" w:eastAsia="Arial Unicode MS" w:hAnsi="Palatino Linotype" w:cs="Arial"/>
          <w:sz w:val="24"/>
        </w:rPr>
      </w:pPr>
      <w:r w:rsidRPr="00AA3032">
        <w:rPr>
          <w:rFonts w:ascii="Palatino Linotype" w:eastAsia="Arial Unicode MS" w:hAnsi="Palatino Linotype" w:cs="Arial"/>
          <w:sz w:val="24"/>
        </w:rPr>
        <w:lastRenderedPageBreak/>
        <w:t>Aunado a lo anterior, el Órgano Superior de Fiscalización del Estado de México (OSFEM), emitió los Lineamientos para la Entrega del Presupuesto de Egresos Municipal del Ejercicio Fiscal 2021, estipula que el Estado Analítico del Ejercicio del Presupuesto de Egresos Clasificación por Objeto del Gasto, su finalidad es realizar periódicamente el seguimiento del ejercicio de los egresos presupuestarios. Dichos Estados deben mostrar, a una fecha determinada del ejercicio del Presupuesto de Egresos, los movimientos y la situación de cada cuenta de las distintas clasificaciones, de acuerdo con los diferentes grados de desagregación de las mismas que se requiera.</w:t>
      </w:r>
    </w:p>
    <w:p w:rsidR="00C319DB" w:rsidRPr="00AA3032" w:rsidRDefault="00C319DB" w:rsidP="00C319DB">
      <w:pPr>
        <w:spacing w:before="240" w:after="240" w:line="360" w:lineRule="auto"/>
        <w:contextualSpacing/>
        <w:jc w:val="both"/>
        <w:rPr>
          <w:rFonts w:ascii="Palatino Linotype" w:eastAsia="Arial Unicode MS" w:hAnsi="Palatino Linotype" w:cs="Arial"/>
          <w:sz w:val="24"/>
        </w:rPr>
      </w:pPr>
    </w:p>
    <w:p w:rsidR="005A16FE" w:rsidRPr="00AA3032" w:rsidRDefault="00C319DB" w:rsidP="005A16FE">
      <w:pPr>
        <w:spacing w:after="0" w:line="360" w:lineRule="auto"/>
        <w:ind w:right="-93"/>
        <w:jc w:val="both"/>
        <w:rPr>
          <w:rFonts w:ascii="Palatino Linotype" w:eastAsia="Arial Unicode MS" w:hAnsi="Palatino Linotype" w:cs="Arial"/>
          <w:sz w:val="24"/>
        </w:rPr>
      </w:pPr>
      <w:r w:rsidRPr="00AA3032">
        <w:rPr>
          <w:rFonts w:ascii="Palatino Linotype" w:eastAsia="Arial Unicode MS" w:hAnsi="Palatino Linotype" w:cs="Arial"/>
          <w:sz w:val="24"/>
        </w:rPr>
        <w:t>Los estados e informes agregados, en general, tienen como propósito aportar información pertinente, clara, confiable y oportuna a los responsables de la gestión política y económica del Estado para ser utilizada en la toma de decisiones gubernamentales en general y sobre finanzas públicas en particular, así como para ser utilizada por los analistas y la sociedad en general</w:t>
      </w:r>
      <w:r w:rsidR="005A16FE" w:rsidRPr="00AA3032">
        <w:rPr>
          <w:rFonts w:ascii="Palatino Linotype" w:eastAsia="Arial Unicode MS" w:hAnsi="Palatino Linotype" w:cs="Arial"/>
          <w:sz w:val="24"/>
        </w:rPr>
        <w:t>.</w:t>
      </w:r>
    </w:p>
    <w:p w:rsidR="005A16FE" w:rsidRPr="00AA3032" w:rsidRDefault="005A16FE" w:rsidP="005A16FE">
      <w:pPr>
        <w:spacing w:after="0" w:line="360" w:lineRule="auto"/>
        <w:ind w:right="-93"/>
        <w:jc w:val="both"/>
        <w:rPr>
          <w:rFonts w:ascii="Palatino Linotype" w:eastAsia="Arial Unicode MS" w:hAnsi="Palatino Linotype" w:cs="Arial"/>
          <w:sz w:val="24"/>
        </w:rPr>
      </w:pPr>
    </w:p>
    <w:p w:rsidR="005A16FE" w:rsidRPr="00AA3032" w:rsidRDefault="005A16FE" w:rsidP="005A16FE">
      <w:pPr>
        <w:spacing w:after="0" w:line="360" w:lineRule="auto"/>
        <w:ind w:right="-93"/>
        <w:jc w:val="both"/>
        <w:rPr>
          <w:rFonts w:ascii="Palatino Linotype" w:eastAsia="Arial Unicode MS" w:hAnsi="Palatino Linotype" w:cs="Arial"/>
          <w:sz w:val="24"/>
        </w:rPr>
      </w:pPr>
      <w:r w:rsidRPr="00AA3032">
        <w:rPr>
          <w:rFonts w:ascii="Palatino Linotype" w:eastAsia="Arial Unicode MS" w:hAnsi="Palatino Linotype" w:cs="Arial"/>
          <w:sz w:val="24"/>
        </w:rPr>
        <w:t xml:space="preserve">Finalmente, respecto al  </w:t>
      </w:r>
      <w:r w:rsidRPr="00AA3032">
        <w:rPr>
          <w:rFonts w:ascii="Palatino Linotype" w:eastAsia="Arial Unicode MS" w:hAnsi="Palatino Linotype" w:cs="Arial"/>
          <w:b/>
          <w:i/>
          <w:sz w:val="24"/>
          <w:u w:val="single"/>
        </w:rPr>
        <w:t>personal asignado total a la sindicatura municipal durante el año 2021</w:t>
      </w:r>
      <w:r w:rsidRPr="00AA3032">
        <w:rPr>
          <w:rFonts w:ascii="Palatino Linotype" w:eastAsia="Arial Unicode MS" w:hAnsi="Palatino Linotype" w:cs="Arial"/>
          <w:sz w:val="24"/>
        </w:rPr>
        <w:t xml:space="preserve">, el </w:t>
      </w:r>
      <w:r w:rsidRPr="00AA3032">
        <w:rPr>
          <w:rFonts w:ascii="Palatino Linotype" w:eastAsia="Arial Unicode MS" w:hAnsi="Palatino Linotype" w:cs="Arial"/>
          <w:b/>
          <w:sz w:val="24"/>
        </w:rPr>
        <w:t>Sujeto Obligado</w:t>
      </w:r>
      <w:r w:rsidRPr="00AA3032">
        <w:rPr>
          <w:rFonts w:ascii="Palatino Linotype" w:eastAsia="Arial Unicode MS" w:hAnsi="Palatino Linotype" w:cs="Arial"/>
          <w:sz w:val="24"/>
        </w:rPr>
        <w:t xml:space="preserve"> informó que dicha información se encontraba en el siguiente link: </w:t>
      </w:r>
    </w:p>
    <w:p w:rsidR="005A16FE" w:rsidRPr="00AA3032" w:rsidRDefault="00EA62A6" w:rsidP="005A16FE">
      <w:pPr>
        <w:spacing w:after="0" w:line="360" w:lineRule="auto"/>
        <w:ind w:right="-93"/>
        <w:jc w:val="both"/>
        <w:rPr>
          <w:rFonts w:ascii="Palatino Linotype" w:eastAsia="Arial Unicode MS" w:hAnsi="Palatino Linotype" w:cs="Arial"/>
          <w:sz w:val="24"/>
        </w:rPr>
      </w:pPr>
      <w:hyperlink r:id="rId18" w:history="1">
        <w:r w:rsidR="005A16FE" w:rsidRPr="00AA3032">
          <w:rPr>
            <w:rStyle w:val="Hipervnculo"/>
            <w:rFonts w:ascii="Palatino Linotype" w:eastAsia="Arial Unicode MS" w:hAnsi="Palatino Linotype" w:cs="Arial"/>
            <w:sz w:val="24"/>
          </w:rPr>
          <w:t>https://www.ipomex.org.mx/ipo3/lgt/indice/ixtapandelasal/art_92_viii/2/0/38839.web</w:t>
        </w:r>
      </w:hyperlink>
    </w:p>
    <w:p w:rsidR="00C84113" w:rsidRPr="00AA3032" w:rsidRDefault="00C84113" w:rsidP="00C84113">
      <w:pPr>
        <w:pStyle w:val="Default"/>
        <w:spacing w:line="360" w:lineRule="auto"/>
        <w:jc w:val="both"/>
        <w:rPr>
          <w:rFonts w:ascii="Palatino Linotype" w:hAnsi="Palatino Linotype" w:cs="Calibri"/>
          <w:bCs/>
        </w:rPr>
      </w:pPr>
    </w:p>
    <w:p w:rsidR="00546B1C" w:rsidRPr="00AA3032" w:rsidRDefault="00546B1C" w:rsidP="00546B1C">
      <w:pPr>
        <w:autoSpaceDE w:val="0"/>
        <w:autoSpaceDN w:val="0"/>
        <w:adjustRightInd w:val="0"/>
        <w:spacing w:line="360" w:lineRule="auto"/>
        <w:jc w:val="both"/>
        <w:rPr>
          <w:rFonts w:ascii="Palatino Linotype" w:eastAsia="Calibri" w:hAnsi="Palatino Linotype" w:cs="Arial"/>
          <w:b/>
          <w:bCs/>
          <w:i/>
          <w:caps/>
          <w:shd w:val="clear" w:color="auto" w:fill="FFFFFF"/>
        </w:rPr>
      </w:pPr>
      <w:r w:rsidRPr="00AA3032">
        <w:rPr>
          <w:rFonts w:ascii="Palatino Linotype" w:hAnsi="Palatino Linotype" w:cs="Arial"/>
          <w:color w:val="000000" w:themeColor="text1"/>
        </w:rPr>
        <w:t>Primeramente, al introducir en el navegador de internet el sitio</w:t>
      </w:r>
      <w:r w:rsidRPr="00AA3032">
        <w:rPr>
          <w:rFonts w:ascii="Palatino Linotype" w:hAnsi="Palatino Linotype"/>
          <w:lang w:eastAsia="es-MX"/>
        </w:rPr>
        <w:t xml:space="preserve">, </w:t>
      </w:r>
      <w:r w:rsidRPr="00AA3032">
        <w:rPr>
          <w:rFonts w:ascii="Palatino Linotype" w:hAnsi="Palatino Linotype" w:cs="Arial"/>
          <w:color w:val="000000" w:themeColor="text1"/>
        </w:rPr>
        <w:t xml:space="preserve">se tiene que </w:t>
      </w:r>
      <w:r w:rsidRPr="00AA3032">
        <w:rPr>
          <w:rFonts w:ascii="Palatino Linotype" w:hAnsi="Palatino Linotype"/>
          <w:lang w:eastAsia="es-MX"/>
        </w:rPr>
        <w:t xml:space="preserve">remite al portal </w:t>
      </w:r>
      <w:r w:rsidRPr="00AA3032">
        <w:rPr>
          <w:rFonts w:ascii="Palatino Linotype" w:hAnsi="Palatino Linotype"/>
          <w:i/>
          <w:lang w:eastAsia="es-MX"/>
        </w:rPr>
        <w:t>“</w:t>
      </w:r>
      <w:r w:rsidRPr="00AA3032">
        <w:rPr>
          <w:rStyle w:val="nombrefraccder"/>
          <w:rFonts w:ascii="Palatino Linotype" w:hAnsi="Palatino Linotype" w:cs="Arial"/>
          <w:b/>
          <w:bCs/>
          <w:i/>
          <w:sz w:val="24"/>
          <w:szCs w:val="24"/>
          <w:shd w:val="clear" w:color="auto" w:fill="FFFFFF"/>
        </w:rPr>
        <w:t>Remuneraciones</w:t>
      </w:r>
      <w:r w:rsidRPr="00AA3032">
        <w:rPr>
          <w:rFonts w:ascii="Palatino Linotype" w:hAnsi="Palatino Linotype" w:cs="Arial"/>
          <w:b/>
          <w:i/>
        </w:rPr>
        <w:t xml:space="preserve"> </w:t>
      </w:r>
      <w:r w:rsidRPr="00AA3032">
        <w:rPr>
          <w:rStyle w:val="numberfraccder"/>
          <w:rFonts w:ascii="Palatino Linotype" w:eastAsia="Calibri" w:hAnsi="Palatino Linotype" w:cs="Arial"/>
          <w:b/>
          <w:bCs/>
          <w:i/>
          <w:caps/>
          <w:sz w:val="24"/>
          <w:szCs w:val="24"/>
          <w:shd w:val="clear" w:color="auto" w:fill="FFFFFF"/>
        </w:rPr>
        <w:t>FRACCIÓN VIII</w:t>
      </w:r>
      <w:r w:rsidRPr="00AA3032">
        <w:rPr>
          <w:rStyle w:val="numberfraccder"/>
          <w:rFonts w:ascii="Palatino Linotype" w:eastAsia="Calibri" w:hAnsi="Palatino Linotype" w:cs="Arial"/>
          <w:b/>
          <w:bCs/>
          <w:i/>
          <w:caps/>
          <w:shd w:val="clear" w:color="auto" w:fill="FFFFFF"/>
        </w:rPr>
        <w:t xml:space="preserve">; Ejercicio 2020; área: </w:t>
      </w:r>
      <w:r w:rsidRPr="00AA3032">
        <w:rPr>
          <w:rStyle w:val="numberfraccder"/>
          <w:rFonts w:ascii="Palatino Linotype" w:eastAsia="Calibri" w:hAnsi="Palatino Linotype" w:cs="Arial"/>
          <w:b/>
          <w:bCs/>
          <w:i/>
          <w:caps/>
          <w:u w:val="single"/>
          <w:shd w:val="clear" w:color="auto" w:fill="FFFFFF"/>
        </w:rPr>
        <w:t>SINDICATURA MUNICIPAL</w:t>
      </w:r>
      <w:r w:rsidRPr="00AA3032">
        <w:rPr>
          <w:rStyle w:val="numberfraccder"/>
          <w:rFonts w:ascii="Palatino Linotype" w:eastAsia="Calibri" w:hAnsi="Palatino Linotype" w:cs="Arial"/>
          <w:b/>
          <w:bCs/>
          <w:i/>
          <w:caps/>
          <w:shd w:val="clear" w:color="auto" w:fill="FFFFFF"/>
        </w:rPr>
        <w:t>”</w:t>
      </w:r>
      <w:r w:rsidRPr="00AA3032">
        <w:rPr>
          <w:rFonts w:ascii="Palatino Linotype" w:hAnsi="Palatino Linotype"/>
          <w:sz w:val="24"/>
          <w:szCs w:val="24"/>
          <w:lang w:eastAsia="es-MX"/>
        </w:rPr>
        <w:t>, de conformidad con las siguientes imágenes:</w:t>
      </w:r>
    </w:p>
    <w:p w:rsidR="00C84113" w:rsidRPr="00AA3032" w:rsidRDefault="00C84113" w:rsidP="00FA3B24">
      <w:pPr>
        <w:tabs>
          <w:tab w:val="left" w:pos="709"/>
        </w:tabs>
        <w:spacing w:after="0" w:line="360" w:lineRule="auto"/>
        <w:jc w:val="both"/>
        <w:rPr>
          <w:rFonts w:ascii="Palatino Linotype" w:hAnsi="Palatino Linotype"/>
          <w:color w:val="000000"/>
          <w:sz w:val="24"/>
        </w:rPr>
      </w:pPr>
    </w:p>
    <w:p w:rsidR="00C84113" w:rsidRPr="00AA3032" w:rsidRDefault="00546B1C" w:rsidP="00FA3B24">
      <w:pPr>
        <w:tabs>
          <w:tab w:val="left" w:pos="709"/>
        </w:tabs>
        <w:spacing w:after="0" w:line="360" w:lineRule="auto"/>
        <w:jc w:val="both"/>
        <w:rPr>
          <w:rFonts w:ascii="Palatino Linotype" w:hAnsi="Palatino Linotype"/>
          <w:color w:val="000000"/>
          <w:sz w:val="24"/>
        </w:rPr>
      </w:pPr>
      <w:r w:rsidRPr="00AA3032">
        <w:rPr>
          <w:rFonts w:ascii="Palatino Linotype" w:hAnsi="Palatino Linotype"/>
          <w:noProof/>
          <w:color w:val="000000"/>
          <w:sz w:val="24"/>
          <w:lang w:eastAsia="es-MX"/>
        </w:rPr>
        <w:lastRenderedPageBreak/>
        <mc:AlternateContent>
          <mc:Choice Requires="wps">
            <w:drawing>
              <wp:anchor distT="0" distB="0" distL="114300" distR="114300" simplePos="0" relativeHeight="251704320" behindDoc="0" locked="0" layoutInCell="1" allowOverlap="1">
                <wp:simplePos x="0" y="0"/>
                <wp:positionH relativeFrom="column">
                  <wp:posOffset>541931</wp:posOffset>
                </wp:positionH>
                <wp:positionV relativeFrom="paragraph">
                  <wp:posOffset>1092752</wp:posOffset>
                </wp:positionV>
                <wp:extent cx="1725433" cy="588397"/>
                <wp:effectExtent l="19050" t="19050" r="27305" b="21590"/>
                <wp:wrapNone/>
                <wp:docPr id="29" name="Rectángulo 29"/>
                <wp:cNvGraphicFramePr/>
                <a:graphic xmlns:a="http://schemas.openxmlformats.org/drawingml/2006/main">
                  <a:graphicData uri="http://schemas.microsoft.com/office/word/2010/wordprocessingShape">
                    <wps:wsp>
                      <wps:cNvSpPr/>
                      <wps:spPr>
                        <a:xfrm>
                          <a:off x="0" y="0"/>
                          <a:ext cx="1725433" cy="58839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D21505" id="Rectángulo 29" o:spid="_x0000_s1026" style="position:absolute;margin-left:42.65pt;margin-top:86.05pt;width:135.85pt;height:46.3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" filled="f" strokecolor="red" strokeweight="3pt"/>
            </w:pict>
          </mc:Fallback>
        </mc:AlternateContent>
      </w:r>
      <w:r w:rsidRPr="00AA3032">
        <w:rPr>
          <w:rFonts w:ascii="Palatino Linotype" w:hAnsi="Palatino Linotype"/>
          <w:noProof/>
          <w:color w:val="000000"/>
          <w:sz w:val="24"/>
          <w:lang w:eastAsia="es-MX"/>
        </w:rPr>
        <w:drawing>
          <wp:inline distT="0" distB="0" distL="0" distR="0">
            <wp:extent cx="5756910" cy="7712766"/>
            <wp:effectExtent l="0" t="0" r="0" b="254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470" cy="7717535"/>
                    </a:xfrm>
                    <a:prstGeom prst="rect">
                      <a:avLst/>
                    </a:prstGeom>
                    <a:noFill/>
                    <a:ln>
                      <a:noFill/>
                    </a:ln>
                  </pic:spPr>
                </pic:pic>
              </a:graphicData>
            </a:graphic>
          </wp:inline>
        </w:drawing>
      </w:r>
    </w:p>
    <w:p w:rsidR="00546B1C" w:rsidRPr="00AA3032" w:rsidRDefault="00E12206" w:rsidP="00546B1C">
      <w:pPr>
        <w:tabs>
          <w:tab w:val="left" w:pos="709"/>
        </w:tabs>
        <w:spacing w:after="0" w:line="360" w:lineRule="auto"/>
        <w:jc w:val="center"/>
        <w:rPr>
          <w:rFonts w:ascii="Palatino Linotype" w:hAnsi="Palatino Linotype" w:cs="Arial"/>
          <w:color w:val="000000" w:themeColor="text1"/>
          <w:sz w:val="24"/>
        </w:rPr>
      </w:pPr>
      <w:r w:rsidRPr="00AA3032">
        <w:rPr>
          <w:rFonts w:ascii="Palatino Linotype" w:hAnsi="Palatino Linotype" w:cs="Arial"/>
          <w:noProof/>
          <w:color w:val="000000" w:themeColor="text1"/>
          <w:sz w:val="24"/>
          <w:lang w:eastAsia="es-MX"/>
        </w:rPr>
        <w:lastRenderedPageBreak/>
        <mc:AlternateContent>
          <mc:Choice Requires="wps">
            <w:drawing>
              <wp:anchor distT="0" distB="0" distL="114300" distR="114300" simplePos="0" relativeHeight="251705344" behindDoc="0" locked="0" layoutInCell="1" allowOverlap="1">
                <wp:simplePos x="0" y="0"/>
                <wp:positionH relativeFrom="column">
                  <wp:posOffset>557834</wp:posOffset>
                </wp:positionH>
                <wp:positionV relativeFrom="paragraph">
                  <wp:posOffset>1768613</wp:posOffset>
                </wp:positionV>
                <wp:extent cx="3045349" cy="2266067"/>
                <wp:effectExtent l="19050" t="19050" r="22225" b="20320"/>
                <wp:wrapNone/>
                <wp:docPr id="31" name="Rectángulo 31"/>
                <wp:cNvGraphicFramePr/>
                <a:graphic xmlns:a="http://schemas.openxmlformats.org/drawingml/2006/main">
                  <a:graphicData uri="http://schemas.microsoft.com/office/word/2010/wordprocessingShape">
                    <wps:wsp>
                      <wps:cNvSpPr/>
                      <wps:spPr>
                        <a:xfrm>
                          <a:off x="0" y="0"/>
                          <a:ext cx="3045349" cy="226606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153470" id="Rectángulo 31" o:spid="_x0000_s1026" style="position:absolute;margin-left:43.9pt;margin-top:139.25pt;width:239.8pt;height:178.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" filled="f" strokecolor="red" strokeweight="2.25pt"/>
            </w:pict>
          </mc:Fallback>
        </mc:AlternateContent>
      </w:r>
      <w:r w:rsidR="00546B1C" w:rsidRPr="00AA3032">
        <w:rPr>
          <w:rFonts w:ascii="Palatino Linotype" w:hAnsi="Palatino Linotype" w:cs="Arial"/>
          <w:noProof/>
          <w:color w:val="000000" w:themeColor="text1"/>
          <w:sz w:val="24"/>
          <w:lang w:eastAsia="es-MX"/>
        </w:rPr>
        <w:drawing>
          <wp:inline distT="0" distB="0" distL="0" distR="0">
            <wp:extent cx="4921885" cy="725932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21885" cy="7259320"/>
                    </a:xfrm>
                    <a:prstGeom prst="rect">
                      <a:avLst/>
                    </a:prstGeom>
                    <a:noFill/>
                    <a:ln>
                      <a:noFill/>
                    </a:ln>
                  </pic:spPr>
                </pic:pic>
              </a:graphicData>
            </a:graphic>
          </wp:inline>
        </w:drawing>
      </w:r>
    </w:p>
    <w:p w:rsidR="00553178" w:rsidRPr="00AA3032" w:rsidRDefault="00546B1C" w:rsidP="00FA3B24">
      <w:pPr>
        <w:tabs>
          <w:tab w:val="left" w:pos="709"/>
        </w:tabs>
        <w:spacing w:after="0" w:line="360" w:lineRule="auto"/>
        <w:jc w:val="both"/>
        <w:rPr>
          <w:rFonts w:ascii="Palatino Linotype" w:hAnsi="Palatino Linotype" w:cs="Arial"/>
          <w:color w:val="000000" w:themeColor="text1"/>
          <w:sz w:val="24"/>
        </w:rPr>
      </w:pPr>
      <w:r w:rsidRPr="00AA3032">
        <w:rPr>
          <w:rFonts w:ascii="Palatino Linotype" w:hAnsi="Palatino Linotype" w:cs="Arial"/>
          <w:color w:val="000000" w:themeColor="text1"/>
          <w:sz w:val="24"/>
        </w:rPr>
        <w:lastRenderedPageBreak/>
        <w:t xml:space="preserve">De la imagen insertada anteriormente, se puede observar que contiene información sobre la información concerniente a las </w:t>
      </w:r>
      <w:r w:rsidRPr="00AA3032">
        <w:rPr>
          <w:rFonts w:ascii="Palatino Linotype" w:hAnsi="Palatino Linotype" w:cs="Arial"/>
          <w:b/>
          <w:color w:val="000000" w:themeColor="text1"/>
          <w:sz w:val="24"/>
        </w:rPr>
        <w:t>Remuneraciones</w:t>
      </w:r>
      <w:r w:rsidRPr="00AA3032">
        <w:rPr>
          <w:rFonts w:ascii="Palatino Linotype" w:hAnsi="Palatino Linotype" w:cs="Arial"/>
          <w:color w:val="000000" w:themeColor="text1"/>
          <w:sz w:val="24"/>
        </w:rPr>
        <w:t xml:space="preserve"> del personal adscrito a la </w:t>
      </w:r>
      <w:r w:rsidRPr="00AA3032">
        <w:rPr>
          <w:rFonts w:ascii="Palatino Linotype" w:hAnsi="Palatino Linotype" w:cs="Arial"/>
          <w:b/>
          <w:color w:val="000000" w:themeColor="text1"/>
          <w:sz w:val="24"/>
        </w:rPr>
        <w:t>Sindicatura Municipal</w:t>
      </w:r>
      <w:r w:rsidRPr="00AA3032">
        <w:rPr>
          <w:rFonts w:ascii="Palatino Linotype" w:hAnsi="Palatino Linotype" w:cs="Arial"/>
          <w:color w:val="000000" w:themeColor="text1"/>
          <w:sz w:val="24"/>
        </w:rPr>
        <w:t>, correspondiente al Ejercicio Fiscal 2020; sin embrago, el caso que nos concierne es el del personal asignado total a la sindicatura municipal durante el año 2021.</w:t>
      </w:r>
    </w:p>
    <w:p w:rsidR="00553178" w:rsidRPr="00AA3032" w:rsidRDefault="00553178" w:rsidP="00FA3B24">
      <w:pPr>
        <w:tabs>
          <w:tab w:val="left" w:pos="709"/>
        </w:tabs>
        <w:spacing w:after="0" w:line="360" w:lineRule="auto"/>
        <w:jc w:val="both"/>
        <w:rPr>
          <w:rFonts w:ascii="Palatino Linotype" w:hAnsi="Palatino Linotype" w:cs="Arial"/>
          <w:color w:val="000000" w:themeColor="text1"/>
          <w:sz w:val="24"/>
        </w:rPr>
      </w:pPr>
    </w:p>
    <w:p w:rsidR="00553178" w:rsidRPr="00AA3032" w:rsidRDefault="00553178" w:rsidP="00553178">
      <w:pPr>
        <w:pStyle w:val="Sinespaciado"/>
        <w:spacing w:line="360" w:lineRule="auto"/>
        <w:jc w:val="both"/>
        <w:rPr>
          <w:rFonts w:ascii="Palatino Linotype" w:hAnsi="Palatino Linotype"/>
          <w:sz w:val="24"/>
        </w:rPr>
      </w:pPr>
      <w:r w:rsidRPr="00AA3032">
        <w:rPr>
          <w:rFonts w:ascii="Palatino Linotype" w:hAnsi="Palatino Linotype"/>
          <w:sz w:val="24"/>
        </w:rPr>
        <w:t xml:space="preserve">Por lo que, este Instituto considera que la solicitud realizada por la particular puede ser colmada de manera enunciativa, más no limitativa, mediante la entrega de la plantilla de personal. </w:t>
      </w:r>
    </w:p>
    <w:p w:rsidR="00553178" w:rsidRPr="00AA3032" w:rsidRDefault="00553178" w:rsidP="00553178">
      <w:pPr>
        <w:pStyle w:val="Sinespaciado"/>
        <w:spacing w:line="360" w:lineRule="auto"/>
        <w:jc w:val="both"/>
        <w:rPr>
          <w:rFonts w:ascii="Palatino Linotype" w:hAnsi="Palatino Linotype"/>
          <w:sz w:val="24"/>
        </w:rPr>
      </w:pPr>
    </w:p>
    <w:p w:rsidR="00553178" w:rsidRPr="00AA3032" w:rsidRDefault="00553178" w:rsidP="00553178">
      <w:pPr>
        <w:pStyle w:val="Sinespaciado"/>
        <w:spacing w:line="360" w:lineRule="auto"/>
        <w:jc w:val="both"/>
        <w:rPr>
          <w:rFonts w:ascii="Palatino Linotype" w:hAnsi="Palatino Linotype"/>
          <w:sz w:val="24"/>
        </w:rPr>
      </w:pPr>
      <w:r w:rsidRPr="00AA3032">
        <w:rPr>
          <w:rFonts w:ascii="Palatino Linotype" w:hAnsi="Palatino Linotype"/>
          <w:sz w:val="24"/>
        </w:rPr>
        <w:t xml:space="preserve">En tal virtud, es de destacar que en la Legislación del Estado de México no existe precepto alguno que conceptualice la plantilla de personal; sin embargo, la norma mexicana para la igualdad laboral entre hombres y mujeres número NMX-R-025-SCFI-2009 la define de manera textual como </w:t>
      </w:r>
      <w:r w:rsidRPr="00AA3032">
        <w:rPr>
          <w:rFonts w:ascii="Palatino Linotype" w:hAnsi="Palatino Linotype"/>
          <w:i/>
          <w:sz w:val="24"/>
        </w:rPr>
        <w:t>“todas las personas que laboran en la organización, independientemente del tipo de contrato con el que cuentan, incluidas las subcontratadas.”</w:t>
      </w:r>
      <w:r w:rsidRPr="00AA3032">
        <w:rPr>
          <w:rFonts w:ascii="Palatino Linotype" w:hAnsi="Palatino Linotype"/>
          <w:sz w:val="24"/>
        </w:rPr>
        <w:t xml:space="preserve"> </w:t>
      </w:r>
    </w:p>
    <w:p w:rsidR="00553178" w:rsidRPr="00AA3032" w:rsidRDefault="00553178" w:rsidP="00553178">
      <w:pPr>
        <w:pStyle w:val="Sinespaciado"/>
        <w:spacing w:line="360" w:lineRule="auto"/>
        <w:jc w:val="both"/>
        <w:rPr>
          <w:rFonts w:ascii="Palatino Linotype" w:hAnsi="Palatino Linotype"/>
          <w:sz w:val="24"/>
        </w:rPr>
      </w:pPr>
    </w:p>
    <w:p w:rsidR="00553178" w:rsidRPr="00AA3032" w:rsidRDefault="00553178" w:rsidP="00553178">
      <w:pPr>
        <w:pStyle w:val="Sinespaciado"/>
        <w:spacing w:line="360" w:lineRule="auto"/>
        <w:jc w:val="both"/>
        <w:rPr>
          <w:rFonts w:ascii="Palatino Linotype" w:hAnsi="Palatino Linotype"/>
          <w:i/>
          <w:sz w:val="24"/>
        </w:rPr>
      </w:pPr>
      <w:r w:rsidRPr="00AA3032">
        <w:rPr>
          <w:rFonts w:ascii="Palatino Linotype" w:hAnsi="Palatino Linotype"/>
          <w:sz w:val="24"/>
        </w:rPr>
        <w:t xml:space="preserve">Ahora bien, por analogía el Instituto de Seguridad Social del Estado de México y Municipios emitió el Manual del Procedimiento Operativo de Control de Plantilla de Personal la define como el </w:t>
      </w:r>
      <w:r w:rsidRPr="00AA3032">
        <w:rPr>
          <w:rFonts w:ascii="Palatino Linotype" w:hAnsi="Palatino Linotype"/>
          <w:i/>
          <w:sz w:val="24"/>
        </w:rPr>
        <w:t>“documento autorizado por el Gobierno del Estado de México, el cual contiene el número de plazas autorizadas por puestos, categorías, unidades de adscripción, percepciones brutas mensuales y datos personales del servidor público, así como tipo de relación laboral (sindicalizado o confianza).” (Sic)</w:t>
      </w:r>
    </w:p>
    <w:p w:rsidR="00553178" w:rsidRPr="00AA3032" w:rsidRDefault="00553178" w:rsidP="00553178">
      <w:pPr>
        <w:pStyle w:val="Sinespaciado"/>
        <w:spacing w:line="360" w:lineRule="auto"/>
        <w:jc w:val="both"/>
        <w:rPr>
          <w:rFonts w:ascii="Palatino Linotype" w:hAnsi="Palatino Linotype"/>
          <w:sz w:val="24"/>
        </w:rPr>
      </w:pPr>
    </w:p>
    <w:p w:rsidR="00553178" w:rsidRPr="00AA3032" w:rsidRDefault="00553178" w:rsidP="00553178">
      <w:pPr>
        <w:pStyle w:val="Sinespaciado"/>
        <w:spacing w:line="360" w:lineRule="auto"/>
        <w:jc w:val="both"/>
        <w:rPr>
          <w:rFonts w:ascii="Palatino Linotype" w:hAnsi="Palatino Linotype"/>
          <w:sz w:val="24"/>
        </w:rPr>
      </w:pPr>
      <w:r w:rsidRPr="00AA3032">
        <w:rPr>
          <w:rFonts w:ascii="Palatino Linotype" w:hAnsi="Palatino Linotype"/>
          <w:sz w:val="24"/>
        </w:rPr>
        <w:lastRenderedPageBreak/>
        <w:t xml:space="preserve">Conforme a lo anterior, se advierte que la plantilla de personal es el documento del que se puede advertir entre otras cosas, el nombre del servidor público o funcionario público que ocupe el puesto y el nombre o denominación de cada puesto solicitados por la hoy </w:t>
      </w:r>
      <w:r w:rsidRPr="00AA3032">
        <w:rPr>
          <w:rFonts w:ascii="Palatino Linotype" w:hAnsi="Palatino Linotype"/>
          <w:b/>
          <w:sz w:val="24"/>
        </w:rPr>
        <w:t>Recurrente</w:t>
      </w:r>
      <w:r w:rsidRPr="00AA3032">
        <w:rPr>
          <w:rFonts w:ascii="Palatino Linotype" w:hAnsi="Palatino Linotype"/>
          <w:sz w:val="24"/>
        </w:rPr>
        <w:t xml:space="preserve">, pues se considera que en dicho documento se contempla al </w:t>
      </w:r>
      <w:r w:rsidRPr="00AA3032">
        <w:rPr>
          <w:rFonts w:ascii="Palatino Linotype" w:hAnsi="Palatino Linotype"/>
          <w:b/>
          <w:i/>
          <w:sz w:val="24"/>
        </w:rPr>
        <w:t>“…personal asignado total a la sindicatura municipal durante el año 2021”</w:t>
      </w:r>
      <w:r w:rsidRPr="00AA3032">
        <w:rPr>
          <w:rFonts w:ascii="Palatino Linotype" w:hAnsi="Palatino Linotype"/>
          <w:sz w:val="24"/>
        </w:rPr>
        <w:t xml:space="preserve">. </w:t>
      </w:r>
    </w:p>
    <w:p w:rsidR="00553178" w:rsidRPr="00AA3032" w:rsidRDefault="00553178" w:rsidP="00553178">
      <w:pPr>
        <w:pStyle w:val="Sinespaciado"/>
        <w:spacing w:line="360" w:lineRule="auto"/>
        <w:jc w:val="both"/>
        <w:rPr>
          <w:rFonts w:ascii="Palatino Linotype" w:hAnsi="Palatino Linotype"/>
          <w:sz w:val="24"/>
        </w:rPr>
      </w:pPr>
    </w:p>
    <w:p w:rsidR="00553178" w:rsidRPr="00AA3032" w:rsidRDefault="00553178" w:rsidP="00553178">
      <w:pPr>
        <w:pStyle w:val="Sinespaciado"/>
        <w:spacing w:line="360" w:lineRule="auto"/>
        <w:jc w:val="both"/>
        <w:rPr>
          <w:rFonts w:ascii="Palatino Linotype" w:hAnsi="Palatino Linotype"/>
          <w:sz w:val="24"/>
        </w:rPr>
      </w:pPr>
      <w:r w:rsidRPr="00AA3032">
        <w:rPr>
          <w:rFonts w:ascii="Palatino Linotype" w:hAnsi="Palatino Linotype"/>
          <w:sz w:val="24"/>
        </w:rPr>
        <w:t>Asimismo, se debe resaltar que la Ley de Trasparencia local en el ya referido artículo 92, fracciones II y VII</w:t>
      </w:r>
      <w:r w:rsidRPr="00AA3032">
        <w:rPr>
          <w:rStyle w:val="Refdenotaalpie"/>
          <w:rFonts w:ascii="Palatino Linotype" w:hAnsi="Palatino Linotype"/>
          <w:sz w:val="24"/>
        </w:rPr>
        <w:footnoteReference w:id="2"/>
      </w:r>
      <w:r w:rsidRPr="00AA3032">
        <w:rPr>
          <w:rFonts w:ascii="Palatino Linotype" w:hAnsi="Palatino Linotype"/>
          <w:sz w:val="24"/>
        </w:rPr>
        <w:t>, dispone que es una obligación de los sujetos obligados el dar a conocer su estructura orgánica completa, en un formato que permita vincular cada parte de la estructura, las atribuciones y responsabilidades que le corresponden a cada servidor público, prestador de servicios profesionales o miembro de los sujetos obligados, de conformidad con las disposiciones jurídicas aplicables y el directorio de todos los servidores públicos, por lo que resulta evidente que el Sujeto Obligado debe contar con la información requerida.</w:t>
      </w:r>
    </w:p>
    <w:p w:rsidR="00553178" w:rsidRPr="00AA3032" w:rsidRDefault="00553178" w:rsidP="00553178">
      <w:pPr>
        <w:pStyle w:val="Sinespaciado"/>
        <w:spacing w:line="360" w:lineRule="auto"/>
        <w:jc w:val="both"/>
        <w:rPr>
          <w:rFonts w:ascii="Palatino Linotype" w:hAnsi="Palatino Linotype"/>
          <w:sz w:val="24"/>
        </w:rPr>
      </w:pPr>
    </w:p>
    <w:p w:rsidR="00553178" w:rsidRPr="00AA3032" w:rsidRDefault="00553178" w:rsidP="007C1578">
      <w:pPr>
        <w:pStyle w:val="Sinespaciado"/>
        <w:numPr>
          <w:ilvl w:val="0"/>
          <w:numId w:val="6"/>
        </w:numPr>
        <w:spacing w:line="360" w:lineRule="auto"/>
        <w:jc w:val="both"/>
        <w:rPr>
          <w:rFonts w:ascii="Palatino Linotype" w:hAnsi="Palatino Linotype"/>
          <w:b/>
          <w:i/>
          <w:sz w:val="28"/>
          <w:szCs w:val="28"/>
          <w:u w:val="single"/>
        </w:rPr>
      </w:pPr>
      <w:r w:rsidRPr="00AA3032">
        <w:rPr>
          <w:rFonts w:ascii="Palatino Linotype" w:hAnsi="Palatino Linotype"/>
          <w:b/>
          <w:i/>
          <w:sz w:val="28"/>
          <w:szCs w:val="28"/>
          <w:u w:val="single"/>
        </w:rPr>
        <w:t>De la Versión Pública.</w:t>
      </w:r>
    </w:p>
    <w:p w:rsidR="00553178" w:rsidRPr="00AA3032" w:rsidRDefault="00553178" w:rsidP="00553178">
      <w:pPr>
        <w:spacing w:after="0" w:line="360" w:lineRule="auto"/>
        <w:jc w:val="both"/>
        <w:rPr>
          <w:rFonts w:ascii="Palatino Linotype" w:eastAsia="Arial Unicode MS" w:hAnsi="Palatino Linotype" w:cs="Times New Roman"/>
          <w:sz w:val="24"/>
          <w:szCs w:val="24"/>
          <w:lang w:val="es-ES" w:eastAsia="es-ES"/>
        </w:rPr>
      </w:pPr>
      <w:r w:rsidRPr="00AA3032">
        <w:rPr>
          <w:rFonts w:ascii="Palatino Linotype" w:eastAsia="Arial Unicode MS" w:hAnsi="Palatino Linotype" w:cs="Times New Roman"/>
          <w:sz w:val="24"/>
          <w:szCs w:val="24"/>
          <w:lang w:val="es-ES" w:eastAsia="es-ES"/>
        </w:rPr>
        <w:t xml:space="preserve">Toda vez que los documentos referidos anteriormente son elaborados por quincenas y atendiendo al requerimiento del ciudadano, este Órgano Garante determina ordenar que la entrega de la información al </w:t>
      </w:r>
      <w:r w:rsidRPr="00AA3032">
        <w:rPr>
          <w:rFonts w:ascii="Palatino Linotype" w:eastAsia="Arial Unicode MS" w:hAnsi="Palatino Linotype" w:cs="Times New Roman"/>
          <w:b/>
          <w:sz w:val="24"/>
          <w:szCs w:val="24"/>
          <w:lang w:val="es-ES" w:eastAsia="es-ES"/>
        </w:rPr>
        <w:t>Recurrente</w:t>
      </w:r>
      <w:r w:rsidRPr="00AA3032">
        <w:rPr>
          <w:rFonts w:ascii="Palatino Linotype" w:eastAsia="Arial Unicode MS" w:hAnsi="Palatino Linotype" w:cs="Times New Roman"/>
          <w:sz w:val="24"/>
          <w:szCs w:val="24"/>
          <w:lang w:val="es-ES" w:eastAsia="es-ES"/>
        </w:rPr>
        <w:t xml:space="preserve"> se haga en </w:t>
      </w:r>
      <w:r w:rsidRPr="00AA3032">
        <w:rPr>
          <w:rFonts w:ascii="Palatino Linotype" w:eastAsia="Arial Unicode MS" w:hAnsi="Palatino Linotype" w:cs="Times New Roman"/>
          <w:b/>
          <w:i/>
          <w:sz w:val="24"/>
          <w:szCs w:val="24"/>
          <w:lang w:val="es-ES" w:eastAsia="es-ES"/>
        </w:rPr>
        <w:t>versión pública</w:t>
      </w:r>
      <w:r w:rsidRPr="00AA3032">
        <w:rPr>
          <w:rFonts w:ascii="Palatino Linotype" w:eastAsia="Arial Unicode MS" w:hAnsi="Palatino Linotype" w:cs="Times New Roman"/>
          <w:sz w:val="24"/>
          <w:szCs w:val="24"/>
          <w:lang w:val="es-ES" w:eastAsia="es-ES"/>
        </w:rPr>
        <w:t xml:space="preserve">, esto es, </w:t>
      </w:r>
      <w:r w:rsidRPr="00AA3032">
        <w:rPr>
          <w:rFonts w:ascii="Palatino Linotype" w:eastAsia="Arial Unicode MS" w:hAnsi="Palatino Linotype" w:cs="Times New Roman"/>
          <w:sz w:val="24"/>
          <w:szCs w:val="24"/>
          <w:lang w:val="es-ES" w:eastAsia="es-ES"/>
        </w:rPr>
        <w:lastRenderedPageBreak/>
        <w:t>omitiendo, eliminando o suprimiendo la información personal de cada funcionario público, susceptibles de ser clasificadas como confidencial o cualquier otro dato que ponga en riesgo la vida, seguridad o salud de dicha persona.</w:t>
      </w:r>
    </w:p>
    <w:p w:rsidR="00553178" w:rsidRPr="00AA3032" w:rsidRDefault="00553178" w:rsidP="00553178">
      <w:pPr>
        <w:spacing w:after="0" w:line="360" w:lineRule="auto"/>
        <w:jc w:val="both"/>
        <w:rPr>
          <w:rFonts w:ascii="Palatino Linotype" w:eastAsia="Times New Roman" w:hAnsi="Palatino Linotype" w:cs="Times New Roman"/>
          <w:bCs/>
          <w:sz w:val="24"/>
          <w:szCs w:val="24"/>
          <w:lang w:eastAsia="es-ES"/>
        </w:rPr>
      </w:pPr>
    </w:p>
    <w:p w:rsidR="00553178" w:rsidRPr="00AA3032" w:rsidRDefault="00553178" w:rsidP="00553178">
      <w:pPr>
        <w:spacing w:after="0" w:line="360" w:lineRule="auto"/>
        <w:jc w:val="both"/>
        <w:rPr>
          <w:rFonts w:ascii="Palatino Linotype" w:eastAsia="Times New Roman" w:hAnsi="Palatino Linotype" w:cs="Times New Roman"/>
          <w:sz w:val="24"/>
          <w:szCs w:val="24"/>
          <w:lang w:eastAsia="es-ES"/>
        </w:rPr>
      </w:pPr>
      <w:r w:rsidRPr="00AA3032">
        <w:rPr>
          <w:rFonts w:ascii="Palatino Linotype" w:eastAsia="Times New Roman" w:hAnsi="Palatino Linotype" w:cs="Times New Roman"/>
          <w:bCs/>
          <w:sz w:val="24"/>
          <w:szCs w:val="24"/>
          <w:lang w:eastAsia="es-ES"/>
        </w:rPr>
        <w:t>A este respecto, los</w:t>
      </w:r>
      <w:r w:rsidRPr="00AA3032">
        <w:rPr>
          <w:rFonts w:ascii="Palatino Linotype" w:eastAsia="Times New Roman" w:hAnsi="Palatino Linotype" w:cs="Times New Roman"/>
          <w:sz w:val="24"/>
          <w:szCs w:val="24"/>
          <w:lang w:eastAsia="es-ES"/>
        </w:rPr>
        <w:t xml:space="preserve"> artículos 3, fracciones IX, XX, XXI y XLV; 51 y 52, de la Ley de Transparencia y Acceso a la Información Pública del Estado de México y Municipios establecen:</w:t>
      </w:r>
    </w:p>
    <w:p w:rsidR="00553178" w:rsidRPr="00AA3032" w:rsidRDefault="00553178" w:rsidP="00553178">
      <w:pPr>
        <w:pStyle w:val="Sinespaciado"/>
        <w:rPr>
          <w:noProof/>
        </w:rPr>
      </w:pPr>
    </w:p>
    <w:p w:rsidR="00553178" w:rsidRPr="00AA3032" w:rsidRDefault="00553178" w:rsidP="00553178">
      <w:pPr>
        <w:spacing w:after="0" w:line="240" w:lineRule="auto"/>
        <w:ind w:left="567" w:right="616"/>
        <w:jc w:val="both"/>
        <w:rPr>
          <w:rFonts w:ascii="Palatino Linotype" w:eastAsia="Times New Roman" w:hAnsi="Palatino Linotype" w:cs="Times New Roman"/>
          <w:i/>
          <w:lang w:eastAsia="es-ES"/>
        </w:rPr>
      </w:pPr>
      <w:r w:rsidRPr="00AA3032">
        <w:rPr>
          <w:rFonts w:ascii="Palatino Linotype" w:eastAsia="Times New Roman" w:hAnsi="Palatino Linotype" w:cs="Arial"/>
          <w:b/>
          <w:bCs/>
          <w:i/>
          <w:noProof/>
          <w:lang w:eastAsia="es-ES"/>
        </w:rPr>
        <w:t>“</w:t>
      </w:r>
      <w:r w:rsidRPr="00AA3032">
        <w:rPr>
          <w:rFonts w:ascii="Palatino Linotype" w:eastAsia="Times New Roman" w:hAnsi="Palatino Linotype" w:cs="Arial"/>
          <w:b/>
          <w:bCs/>
          <w:i/>
          <w:lang w:eastAsia="es-MX"/>
        </w:rPr>
        <w:t>Artículo</w:t>
      </w:r>
      <w:r w:rsidRPr="00AA3032">
        <w:rPr>
          <w:rFonts w:ascii="Palatino Linotype" w:eastAsia="Times New Roman" w:hAnsi="Palatino Linotype" w:cs="Arial"/>
          <w:b/>
          <w:bCs/>
          <w:i/>
          <w:lang w:eastAsia="es-ES"/>
        </w:rPr>
        <w:t xml:space="preserve"> 3. </w:t>
      </w:r>
      <w:r w:rsidRPr="00AA3032">
        <w:rPr>
          <w:rFonts w:ascii="Palatino Linotype" w:eastAsia="Times New Roman" w:hAnsi="Palatino Linotype" w:cs="Times New Roman"/>
          <w:i/>
          <w:lang w:eastAsia="es-ES"/>
        </w:rPr>
        <w:t xml:space="preserve">Para los efectos de la presente Ley se entenderá por: </w:t>
      </w:r>
    </w:p>
    <w:p w:rsidR="00553178" w:rsidRPr="00AA3032" w:rsidRDefault="00553178" w:rsidP="00553178">
      <w:pPr>
        <w:pStyle w:val="Sinespaciado"/>
      </w:pPr>
    </w:p>
    <w:p w:rsidR="00553178" w:rsidRPr="00AA3032" w:rsidRDefault="00553178" w:rsidP="00553178">
      <w:pPr>
        <w:spacing w:after="0" w:line="240" w:lineRule="auto"/>
        <w:ind w:left="567" w:right="616"/>
        <w:jc w:val="both"/>
        <w:rPr>
          <w:rFonts w:ascii="Palatino Linotype" w:eastAsia="Times New Roman" w:hAnsi="Palatino Linotype" w:cs="Arial"/>
          <w:i/>
          <w:lang w:eastAsia="es-ES"/>
        </w:rPr>
      </w:pPr>
      <w:r w:rsidRPr="00AA3032">
        <w:rPr>
          <w:rFonts w:ascii="Palatino Linotype" w:eastAsia="Times New Roman" w:hAnsi="Palatino Linotype" w:cs="Arial"/>
          <w:b/>
          <w:i/>
          <w:lang w:eastAsia="es-ES"/>
        </w:rPr>
        <w:t>IX.</w:t>
      </w:r>
      <w:r w:rsidRPr="00AA3032">
        <w:rPr>
          <w:rFonts w:ascii="Palatino Linotype" w:eastAsia="Times New Roman" w:hAnsi="Palatino Linotype" w:cs="Arial"/>
          <w:i/>
          <w:lang w:eastAsia="es-ES"/>
        </w:rPr>
        <w:t xml:space="preserve"> </w:t>
      </w:r>
      <w:r w:rsidRPr="00AA3032">
        <w:rPr>
          <w:rFonts w:ascii="Palatino Linotype" w:eastAsia="Times New Roman" w:hAnsi="Palatino Linotype" w:cs="Arial"/>
          <w:b/>
          <w:i/>
          <w:lang w:eastAsia="es-ES"/>
        </w:rPr>
        <w:t xml:space="preserve">Datos personales: </w:t>
      </w:r>
      <w:r w:rsidRPr="00AA3032">
        <w:rPr>
          <w:rFonts w:ascii="Palatino Linotype" w:eastAsia="Times New Roman" w:hAnsi="Palatino Linotype" w:cs="Arial"/>
          <w:i/>
          <w:lang w:eastAsia="es-ES"/>
        </w:rPr>
        <w:t xml:space="preserve">La información concerniente a una persona, identificada o identificable según lo dispuesto por la Ley de Protección de Datos Personales del Estado de México; </w:t>
      </w:r>
    </w:p>
    <w:p w:rsidR="00553178" w:rsidRPr="00AA3032" w:rsidRDefault="00553178" w:rsidP="00553178">
      <w:pPr>
        <w:spacing w:after="0" w:line="240" w:lineRule="auto"/>
        <w:ind w:left="567" w:right="616"/>
        <w:jc w:val="both"/>
        <w:rPr>
          <w:rFonts w:ascii="Palatino Linotype" w:eastAsia="Times New Roman" w:hAnsi="Palatino Linotype" w:cs="Arial"/>
          <w:i/>
          <w:lang w:eastAsia="es-ES"/>
        </w:rPr>
      </w:pPr>
    </w:p>
    <w:p w:rsidR="00553178" w:rsidRPr="00AA3032" w:rsidRDefault="00553178" w:rsidP="00553178">
      <w:pPr>
        <w:spacing w:after="0" w:line="240" w:lineRule="auto"/>
        <w:ind w:left="567" w:right="616"/>
        <w:jc w:val="both"/>
        <w:rPr>
          <w:rFonts w:ascii="Palatino Linotype" w:eastAsia="Times New Roman" w:hAnsi="Palatino Linotype" w:cs="Arial"/>
          <w:i/>
          <w:lang w:eastAsia="es-ES"/>
        </w:rPr>
      </w:pPr>
      <w:r w:rsidRPr="00AA3032">
        <w:rPr>
          <w:rFonts w:ascii="Palatino Linotype" w:eastAsia="Times New Roman" w:hAnsi="Palatino Linotype" w:cs="Arial"/>
          <w:b/>
          <w:i/>
          <w:lang w:eastAsia="es-ES"/>
        </w:rPr>
        <w:t>XX.</w:t>
      </w:r>
      <w:r w:rsidRPr="00AA3032">
        <w:rPr>
          <w:rFonts w:ascii="Palatino Linotype" w:eastAsia="Times New Roman" w:hAnsi="Palatino Linotype" w:cs="Arial"/>
          <w:i/>
          <w:lang w:eastAsia="es-ES"/>
        </w:rPr>
        <w:t xml:space="preserve"> </w:t>
      </w:r>
      <w:r w:rsidRPr="00AA3032">
        <w:rPr>
          <w:rFonts w:ascii="Palatino Linotype" w:eastAsia="Times New Roman" w:hAnsi="Palatino Linotype" w:cs="Arial"/>
          <w:b/>
          <w:i/>
          <w:lang w:eastAsia="es-ES"/>
        </w:rPr>
        <w:t>Información clasificada:</w:t>
      </w:r>
      <w:r w:rsidRPr="00AA3032">
        <w:rPr>
          <w:rFonts w:ascii="Palatino Linotype" w:eastAsia="Times New Roman" w:hAnsi="Palatino Linotype" w:cs="Arial"/>
          <w:i/>
          <w:lang w:eastAsia="es-ES"/>
        </w:rPr>
        <w:t xml:space="preserve"> Aquella considerada por la presente Ley como reservada o confidencial; </w:t>
      </w:r>
    </w:p>
    <w:p w:rsidR="00553178" w:rsidRPr="00AA3032" w:rsidRDefault="00553178" w:rsidP="00553178">
      <w:pPr>
        <w:spacing w:after="0" w:line="240" w:lineRule="auto"/>
        <w:ind w:left="567" w:right="616"/>
        <w:jc w:val="both"/>
        <w:rPr>
          <w:rFonts w:ascii="Palatino Linotype" w:eastAsia="Times New Roman" w:hAnsi="Palatino Linotype" w:cs="Arial"/>
          <w:i/>
          <w:lang w:eastAsia="es-ES"/>
        </w:rPr>
      </w:pPr>
    </w:p>
    <w:p w:rsidR="00553178" w:rsidRPr="00AA3032" w:rsidRDefault="00553178" w:rsidP="00553178">
      <w:pPr>
        <w:spacing w:after="0" w:line="240" w:lineRule="auto"/>
        <w:ind w:left="567" w:right="616"/>
        <w:jc w:val="both"/>
        <w:rPr>
          <w:rFonts w:ascii="Palatino Linotype" w:eastAsia="Times New Roman" w:hAnsi="Palatino Linotype" w:cs="Arial"/>
          <w:i/>
          <w:lang w:eastAsia="es-ES"/>
        </w:rPr>
      </w:pPr>
      <w:r w:rsidRPr="00AA3032">
        <w:rPr>
          <w:rFonts w:ascii="Palatino Linotype" w:eastAsia="Times New Roman" w:hAnsi="Palatino Linotype" w:cs="Arial"/>
          <w:b/>
          <w:i/>
          <w:lang w:eastAsia="es-ES"/>
        </w:rPr>
        <w:t>XXI.</w:t>
      </w:r>
      <w:r w:rsidRPr="00AA3032">
        <w:rPr>
          <w:rFonts w:ascii="Palatino Linotype" w:eastAsia="Times New Roman" w:hAnsi="Palatino Linotype" w:cs="Arial"/>
          <w:i/>
          <w:lang w:eastAsia="es-ES"/>
        </w:rPr>
        <w:t xml:space="preserve"> </w:t>
      </w:r>
      <w:r w:rsidRPr="00AA3032">
        <w:rPr>
          <w:rFonts w:ascii="Palatino Linotype" w:eastAsia="Times New Roman" w:hAnsi="Palatino Linotype" w:cs="Arial"/>
          <w:b/>
          <w:i/>
          <w:lang w:eastAsia="es-ES"/>
        </w:rPr>
        <w:t>Información confidencial</w:t>
      </w:r>
      <w:r w:rsidRPr="00AA3032">
        <w:rPr>
          <w:rFonts w:ascii="Palatino Linotype" w:eastAsia="Times New Roman" w:hAnsi="Palatino Linotype" w:cs="Arial"/>
          <w:i/>
          <w:lang w:eastAsia="es-ES"/>
        </w:rPr>
        <w:t xml:space="preserve">: Se considera como información confidencial los secretos bancario, fiduciario, industrial, comercial, fiscal, bursátil y postal, cuya titularidad corresponda a particulares, sujetos de derecho internacional o a sujetos obligados cuando no involucren el ejercicio de recursos públicos; </w:t>
      </w:r>
    </w:p>
    <w:p w:rsidR="00553178" w:rsidRPr="00AA3032" w:rsidRDefault="00553178" w:rsidP="00553178">
      <w:pPr>
        <w:spacing w:after="0" w:line="240" w:lineRule="auto"/>
        <w:ind w:left="567" w:right="616"/>
        <w:jc w:val="both"/>
        <w:rPr>
          <w:rFonts w:ascii="Palatino Linotype" w:eastAsia="Times New Roman" w:hAnsi="Palatino Linotype" w:cs="Arial"/>
          <w:i/>
          <w:lang w:eastAsia="es-ES"/>
        </w:rPr>
      </w:pPr>
    </w:p>
    <w:p w:rsidR="00553178" w:rsidRPr="00AA3032" w:rsidRDefault="00553178" w:rsidP="00553178">
      <w:pPr>
        <w:spacing w:after="0" w:line="240" w:lineRule="auto"/>
        <w:ind w:left="567" w:right="616"/>
        <w:jc w:val="both"/>
        <w:rPr>
          <w:rFonts w:ascii="Palatino Linotype" w:eastAsia="Times New Roman" w:hAnsi="Palatino Linotype" w:cs="Arial"/>
          <w:i/>
          <w:lang w:eastAsia="es-ES"/>
        </w:rPr>
      </w:pPr>
      <w:r w:rsidRPr="00AA3032">
        <w:rPr>
          <w:rFonts w:ascii="Palatino Linotype" w:eastAsia="Times New Roman" w:hAnsi="Palatino Linotype" w:cs="Arial"/>
          <w:b/>
          <w:i/>
          <w:lang w:eastAsia="es-ES"/>
        </w:rPr>
        <w:t>XLV. Versión pública:</w:t>
      </w:r>
      <w:r w:rsidRPr="00AA3032">
        <w:rPr>
          <w:rFonts w:ascii="Palatino Linotype" w:eastAsia="Times New Roman" w:hAnsi="Palatino Linotype" w:cs="Arial"/>
          <w:i/>
          <w:lang w:eastAsia="es-ES"/>
        </w:rPr>
        <w:t xml:space="preserve"> Documento en el que se elimine, suprime o borra la información clasificada como reservada o confidencial para permitir su acceso. </w:t>
      </w:r>
    </w:p>
    <w:p w:rsidR="00553178" w:rsidRPr="00AA3032" w:rsidRDefault="00553178" w:rsidP="00553178">
      <w:pPr>
        <w:spacing w:after="0" w:line="240" w:lineRule="auto"/>
        <w:ind w:left="567" w:right="616"/>
        <w:jc w:val="both"/>
        <w:rPr>
          <w:rFonts w:ascii="Palatino Linotype" w:eastAsia="Times New Roman" w:hAnsi="Palatino Linotype" w:cs="Arial"/>
          <w:i/>
          <w:lang w:eastAsia="es-ES"/>
        </w:rPr>
      </w:pPr>
    </w:p>
    <w:p w:rsidR="00553178" w:rsidRPr="00AA3032" w:rsidRDefault="00553178" w:rsidP="00553178">
      <w:pPr>
        <w:spacing w:after="0" w:line="240" w:lineRule="auto"/>
        <w:ind w:left="567" w:right="616"/>
        <w:jc w:val="both"/>
        <w:rPr>
          <w:rFonts w:ascii="Palatino Linotype" w:eastAsia="Times New Roman" w:hAnsi="Palatino Linotype" w:cs="Arial"/>
          <w:i/>
          <w:lang w:eastAsia="es-ES"/>
        </w:rPr>
      </w:pPr>
      <w:r w:rsidRPr="00AA3032">
        <w:rPr>
          <w:rFonts w:ascii="Palatino Linotype" w:eastAsia="Times New Roman" w:hAnsi="Palatino Linotype" w:cs="Arial"/>
          <w:b/>
          <w:i/>
          <w:lang w:eastAsia="es-ES"/>
        </w:rPr>
        <w:t>Artículo 51.</w:t>
      </w:r>
      <w:r w:rsidRPr="00AA3032">
        <w:rPr>
          <w:rFonts w:ascii="Palatino Linotype" w:eastAsia="Times New Roman" w:hAnsi="Palatino Linotype" w:cs="Arial"/>
          <w:i/>
          <w:lang w:eastAsia="es-ES"/>
        </w:rPr>
        <w:t xml:space="preserve"> Los sujetos obligados designaran a un responsable para atender la Unidad de Transparencia, quien fungirá como enlace entre éstos y los solicitantes. Dicha Unidad será la encargada de tramitar internamente la solicitud de información </w:t>
      </w:r>
      <w:r w:rsidRPr="00AA3032">
        <w:rPr>
          <w:rFonts w:ascii="Palatino Linotype" w:eastAsia="Times New Roman" w:hAnsi="Palatino Linotype" w:cs="Arial"/>
          <w:b/>
          <w:i/>
          <w:lang w:eastAsia="es-ES"/>
        </w:rPr>
        <w:t xml:space="preserve">y tendrá la responsabilidad de verificar en cada caso que la misma no sea confidencial o reservada. </w:t>
      </w:r>
      <w:r w:rsidRPr="00AA3032">
        <w:rPr>
          <w:rFonts w:ascii="Palatino Linotype" w:eastAsia="Times New Roman" w:hAnsi="Palatino Linotype" w:cs="Arial"/>
          <w:i/>
          <w:lang w:eastAsia="es-ES"/>
        </w:rPr>
        <w:t xml:space="preserve">Dicha Unidad contará con las facultades internas necesarias para gestionar la atención a las solicitudes de información en los términos de la Ley General y la presente Ley. </w:t>
      </w:r>
    </w:p>
    <w:p w:rsidR="00553178" w:rsidRPr="00AA3032" w:rsidRDefault="00553178" w:rsidP="00553178">
      <w:pPr>
        <w:spacing w:after="0" w:line="240" w:lineRule="auto"/>
        <w:ind w:left="567" w:right="616"/>
        <w:jc w:val="both"/>
        <w:rPr>
          <w:rFonts w:ascii="Palatino Linotype" w:eastAsia="Times New Roman" w:hAnsi="Palatino Linotype" w:cs="Arial"/>
          <w:i/>
          <w:lang w:eastAsia="es-ES"/>
        </w:rPr>
      </w:pPr>
    </w:p>
    <w:p w:rsidR="00553178" w:rsidRPr="00AA3032" w:rsidRDefault="00553178" w:rsidP="00553178">
      <w:pPr>
        <w:spacing w:after="0" w:line="240" w:lineRule="auto"/>
        <w:ind w:left="567" w:right="616"/>
        <w:jc w:val="both"/>
        <w:rPr>
          <w:rFonts w:ascii="Palatino Linotype" w:eastAsia="Times New Roman" w:hAnsi="Palatino Linotype" w:cs="Arial"/>
          <w:bCs/>
          <w:i/>
          <w:noProof/>
          <w:lang w:eastAsia="es-ES"/>
        </w:rPr>
      </w:pPr>
      <w:r w:rsidRPr="00AA3032">
        <w:rPr>
          <w:rFonts w:ascii="Palatino Linotype" w:eastAsia="Times New Roman" w:hAnsi="Palatino Linotype" w:cs="Arial"/>
          <w:b/>
          <w:i/>
          <w:lang w:eastAsia="es-ES"/>
        </w:rPr>
        <w:t>Artículo 52.</w:t>
      </w:r>
      <w:r w:rsidRPr="00AA3032">
        <w:rPr>
          <w:rFonts w:ascii="Palatino Linotype" w:eastAsia="Times New Roman" w:hAnsi="Palatino Linotype" w:cs="Arial"/>
          <w:i/>
          <w:lang w:eastAsia="es-ES"/>
        </w:rPr>
        <w:t xml:space="preserve"> Las solicitudes de acceso a la información y las respuestas que se les dé, incluyendo, en su caso, la información entregada, así como las resoluciones a los recursos </w:t>
      </w:r>
      <w:r w:rsidRPr="00AA3032">
        <w:rPr>
          <w:rFonts w:ascii="Palatino Linotype" w:eastAsia="Times New Roman" w:hAnsi="Palatino Linotype" w:cs="Arial"/>
          <w:i/>
          <w:lang w:eastAsia="es-ES"/>
        </w:rPr>
        <w:lastRenderedPageBreak/>
        <w:t>que en su caso se promuevan serán públicas, y de ser el caso que contenga datos personales que deban ser protegidos se podrá dar su acceso en su versión pública, siempre y cuando la resolución de referencia se someta a un proceso de disociación, es decir, no haga identificable al titular de tales datos personales.</w:t>
      </w:r>
      <w:r w:rsidRPr="00AA3032">
        <w:rPr>
          <w:rFonts w:ascii="Palatino Linotype" w:eastAsia="Times New Roman" w:hAnsi="Palatino Linotype" w:cs="Arial"/>
          <w:bCs/>
          <w:i/>
          <w:noProof/>
          <w:lang w:eastAsia="es-ES"/>
        </w:rPr>
        <w:t>”</w:t>
      </w:r>
    </w:p>
    <w:p w:rsidR="00553178" w:rsidRPr="00AA3032" w:rsidRDefault="00553178" w:rsidP="00553178">
      <w:pPr>
        <w:rPr>
          <w:noProof/>
          <w:lang w:eastAsia="es-ES"/>
        </w:rPr>
      </w:pPr>
    </w:p>
    <w:p w:rsidR="00553178" w:rsidRPr="00AA3032" w:rsidRDefault="00553178" w:rsidP="00553178">
      <w:pPr>
        <w:spacing w:after="0" w:line="360" w:lineRule="auto"/>
        <w:jc w:val="both"/>
        <w:rPr>
          <w:rFonts w:ascii="Palatino Linotype" w:eastAsia="Times New Roman" w:hAnsi="Palatino Linotype" w:cs="Times New Roman"/>
          <w:sz w:val="24"/>
          <w:szCs w:val="24"/>
          <w:lang w:eastAsia="es-ES"/>
        </w:rPr>
      </w:pPr>
      <w:r w:rsidRPr="00AA3032">
        <w:rPr>
          <w:rFonts w:ascii="Palatino Linotype" w:eastAsia="Times New Roman" w:hAnsi="Palatino Linotype" w:cs="Times New Roman"/>
          <w:sz w:val="24"/>
          <w:szCs w:val="24"/>
          <w:lang w:eastAsia="es-ES"/>
        </w:rPr>
        <w:t xml:space="preserve">Así, los datos personales que obren en poder de los Sujetos Obligados deben estar protegidos, adoptando las medidas de seguridad administrativas, físicas y técnicas necesarias para garantizar la integridad, confidencialidad y disponibilidad de los datos personales, considerando además, que conforme al principio de finalidad, todo tratamiento de datos personales que efectúen deberá estar justificado en la Ley, lo anterior, en términos de lo dispuesto por el artículo 22, con relación con el 38, de la Ley de Protección de Datos Personales en Posesión de Sujetos Obligados del Estado de México y Municipios, los cuales se transcriben para mayor referencia: </w:t>
      </w:r>
    </w:p>
    <w:p w:rsidR="00553178" w:rsidRPr="00AA3032" w:rsidRDefault="00553178" w:rsidP="00553178">
      <w:pPr>
        <w:spacing w:after="0" w:line="240" w:lineRule="auto"/>
        <w:ind w:left="567" w:right="616"/>
        <w:jc w:val="both"/>
        <w:rPr>
          <w:rFonts w:ascii="Palatino Linotype" w:eastAsia="Times New Roman" w:hAnsi="Palatino Linotype" w:cs="Times New Roman"/>
          <w:sz w:val="24"/>
          <w:szCs w:val="24"/>
          <w:lang w:eastAsia="es-ES"/>
        </w:rPr>
      </w:pPr>
    </w:p>
    <w:p w:rsidR="00553178" w:rsidRPr="00AA3032" w:rsidRDefault="00553178" w:rsidP="00553178">
      <w:pPr>
        <w:spacing w:after="0" w:line="240" w:lineRule="auto"/>
        <w:ind w:left="567" w:right="616"/>
        <w:jc w:val="both"/>
        <w:rPr>
          <w:rFonts w:ascii="Palatino Linotype" w:eastAsia="Arial Unicode MS" w:hAnsi="Palatino Linotype" w:cs="Arial"/>
          <w:i/>
          <w:szCs w:val="24"/>
          <w:lang w:eastAsia="es-ES"/>
        </w:rPr>
      </w:pPr>
      <w:r w:rsidRPr="00AA3032">
        <w:rPr>
          <w:rFonts w:ascii="Palatino Linotype" w:eastAsia="Arial Unicode MS" w:hAnsi="Palatino Linotype" w:cs="Arial"/>
          <w:i/>
          <w:szCs w:val="24"/>
          <w:lang w:eastAsia="es-ES"/>
        </w:rPr>
        <w:t>“</w:t>
      </w:r>
      <w:r w:rsidRPr="00AA3032">
        <w:rPr>
          <w:rFonts w:ascii="Palatino Linotype" w:eastAsia="Arial Unicode MS" w:hAnsi="Palatino Linotype" w:cs="Arial"/>
          <w:b/>
          <w:i/>
          <w:szCs w:val="24"/>
          <w:lang w:eastAsia="es-ES"/>
        </w:rPr>
        <w:t>Artículo</w:t>
      </w:r>
      <w:r w:rsidRPr="00AA3032">
        <w:rPr>
          <w:rFonts w:ascii="Palatino Linotype" w:eastAsia="Arial Unicode MS" w:hAnsi="Palatino Linotype" w:cs="Arial"/>
          <w:i/>
          <w:szCs w:val="24"/>
          <w:lang w:eastAsia="es-ES"/>
        </w:rPr>
        <w:t xml:space="preserve"> </w:t>
      </w:r>
      <w:r w:rsidRPr="00AA3032">
        <w:rPr>
          <w:rFonts w:ascii="Palatino Linotype" w:eastAsia="Arial Unicode MS" w:hAnsi="Palatino Linotype" w:cs="Arial"/>
          <w:b/>
          <w:i/>
          <w:szCs w:val="24"/>
          <w:lang w:eastAsia="es-ES"/>
        </w:rPr>
        <w:t>22</w:t>
      </w:r>
      <w:r w:rsidRPr="00AA3032">
        <w:rPr>
          <w:rFonts w:ascii="Palatino Linotype" w:eastAsia="Arial Unicode MS" w:hAnsi="Palatino Linotype" w:cs="Arial"/>
          <w:i/>
          <w:szCs w:val="24"/>
          <w:lang w:eastAsia="es-ES"/>
        </w:rPr>
        <w:t>. Todo tratamiento de datos personales que efectúe el responsable deberá estar justificado por finalidades concretas, lícitas, explícitas y legítimas, relacionadas con las atribuciones que la normatividad aplicable les confiera.</w:t>
      </w:r>
    </w:p>
    <w:p w:rsidR="00553178" w:rsidRPr="00AA3032" w:rsidRDefault="00553178" w:rsidP="00553178">
      <w:pPr>
        <w:spacing w:after="0" w:line="240" w:lineRule="auto"/>
        <w:ind w:left="567" w:right="616"/>
        <w:jc w:val="both"/>
        <w:rPr>
          <w:rFonts w:ascii="Palatino Linotype" w:eastAsia="Arial Unicode MS" w:hAnsi="Palatino Linotype" w:cs="Arial"/>
          <w:i/>
          <w:szCs w:val="24"/>
          <w:lang w:eastAsia="es-ES"/>
        </w:rPr>
      </w:pPr>
    </w:p>
    <w:p w:rsidR="00553178" w:rsidRPr="00AA3032" w:rsidRDefault="00553178" w:rsidP="00553178">
      <w:pPr>
        <w:spacing w:after="0" w:line="240" w:lineRule="auto"/>
        <w:ind w:left="567" w:right="616"/>
        <w:jc w:val="both"/>
        <w:rPr>
          <w:rFonts w:ascii="Palatino Linotype" w:eastAsia="Arial Unicode MS" w:hAnsi="Palatino Linotype" w:cs="Arial"/>
          <w:i/>
          <w:szCs w:val="24"/>
          <w:lang w:eastAsia="es-ES"/>
        </w:rPr>
      </w:pPr>
      <w:r w:rsidRPr="00AA3032">
        <w:rPr>
          <w:rFonts w:ascii="Palatino Linotype" w:eastAsia="Arial Unicode MS" w:hAnsi="Palatino Linotype" w:cs="Arial"/>
          <w:i/>
          <w:szCs w:val="24"/>
          <w:lang w:eastAsia="es-ES"/>
        </w:rPr>
        <w:t>El responsable podrá tratar datos personales para finalidades distintas a aquéllas establecidas en el aviso de privacidad, en los casos siguientes:</w:t>
      </w:r>
    </w:p>
    <w:p w:rsidR="00553178" w:rsidRPr="00AA3032" w:rsidRDefault="00553178" w:rsidP="00553178">
      <w:pPr>
        <w:spacing w:after="0" w:line="240" w:lineRule="auto"/>
        <w:ind w:left="567" w:right="616"/>
        <w:jc w:val="both"/>
        <w:rPr>
          <w:rFonts w:ascii="Palatino Linotype" w:eastAsia="Arial Unicode MS" w:hAnsi="Palatino Linotype" w:cs="Arial"/>
          <w:i/>
          <w:szCs w:val="24"/>
          <w:lang w:eastAsia="es-ES"/>
        </w:rPr>
      </w:pPr>
    </w:p>
    <w:p w:rsidR="00553178" w:rsidRPr="00AA3032" w:rsidRDefault="00553178" w:rsidP="00553178">
      <w:pPr>
        <w:spacing w:after="0" w:line="240" w:lineRule="auto"/>
        <w:ind w:left="567" w:right="616"/>
        <w:jc w:val="both"/>
        <w:rPr>
          <w:rFonts w:ascii="Palatino Linotype" w:eastAsia="Arial Unicode MS" w:hAnsi="Palatino Linotype" w:cs="Arial"/>
          <w:i/>
          <w:szCs w:val="24"/>
          <w:lang w:eastAsia="es-ES"/>
        </w:rPr>
      </w:pPr>
      <w:r w:rsidRPr="00AA3032">
        <w:rPr>
          <w:rFonts w:ascii="Palatino Linotype" w:eastAsia="Arial Unicode MS" w:hAnsi="Palatino Linotype" w:cs="Arial"/>
          <w:i/>
          <w:szCs w:val="24"/>
          <w:lang w:eastAsia="es-ES"/>
        </w:rPr>
        <w:t>I. Cuente con atribuciones conferidas en ley y medie el consentimiento del titular.</w:t>
      </w:r>
    </w:p>
    <w:p w:rsidR="00553178" w:rsidRPr="00AA3032" w:rsidRDefault="00553178" w:rsidP="00553178">
      <w:pPr>
        <w:spacing w:after="0" w:line="240" w:lineRule="auto"/>
        <w:ind w:left="567" w:right="616"/>
        <w:jc w:val="both"/>
        <w:rPr>
          <w:rFonts w:ascii="Palatino Linotype" w:eastAsia="Arial Unicode MS" w:hAnsi="Palatino Linotype" w:cs="Arial"/>
          <w:i/>
          <w:szCs w:val="24"/>
          <w:lang w:eastAsia="es-ES"/>
        </w:rPr>
      </w:pPr>
      <w:r w:rsidRPr="00AA3032">
        <w:rPr>
          <w:rFonts w:ascii="Palatino Linotype" w:eastAsia="Arial Unicode MS" w:hAnsi="Palatino Linotype" w:cs="Arial"/>
          <w:i/>
          <w:szCs w:val="24"/>
          <w:lang w:eastAsia="es-ES"/>
        </w:rPr>
        <w:t>II. Se trate de una persona reportada como desaparecida, en los términos previstos en la presente Ley y demás disposiciones legales aplicables...</w:t>
      </w:r>
    </w:p>
    <w:p w:rsidR="00553178" w:rsidRPr="00AA3032" w:rsidRDefault="00553178" w:rsidP="00553178">
      <w:pPr>
        <w:spacing w:after="0" w:line="240" w:lineRule="auto"/>
        <w:ind w:left="567" w:right="616"/>
        <w:jc w:val="both"/>
        <w:rPr>
          <w:rFonts w:ascii="Palatino Linotype" w:eastAsia="Arial Unicode MS" w:hAnsi="Palatino Linotype" w:cs="Arial"/>
          <w:i/>
          <w:szCs w:val="24"/>
          <w:lang w:eastAsia="es-ES"/>
        </w:rPr>
      </w:pPr>
    </w:p>
    <w:p w:rsidR="00553178" w:rsidRPr="00AA3032" w:rsidRDefault="00553178" w:rsidP="00553178">
      <w:pPr>
        <w:spacing w:after="0" w:line="240" w:lineRule="auto"/>
        <w:ind w:left="567" w:right="616"/>
        <w:jc w:val="both"/>
        <w:rPr>
          <w:rFonts w:ascii="Palatino Linotype" w:eastAsia="Arial Unicode MS" w:hAnsi="Palatino Linotype" w:cs="Arial"/>
          <w:i/>
          <w:szCs w:val="24"/>
          <w:lang w:eastAsia="es-ES"/>
        </w:rPr>
      </w:pPr>
      <w:r w:rsidRPr="00AA3032">
        <w:rPr>
          <w:rFonts w:ascii="Palatino Linotype" w:eastAsia="Arial Unicode MS" w:hAnsi="Palatino Linotype" w:cs="Arial"/>
          <w:b/>
          <w:i/>
          <w:szCs w:val="24"/>
          <w:lang w:eastAsia="es-ES"/>
        </w:rPr>
        <w:t>Artículo</w:t>
      </w:r>
      <w:r w:rsidRPr="00AA3032">
        <w:rPr>
          <w:rFonts w:ascii="Palatino Linotype" w:eastAsia="Arial Unicode MS" w:hAnsi="Palatino Linotype" w:cs="Arial"/>
          <w:i/>
          <w:szCs w:val="24"/>
          <w:lang w:eastAsia="es-ES"/>
        </w:rPr>
        <w:t xml:space="preserve"> </w:t>
      </w:r>
      <w:r w:rsidRPr="00AA3032">
        <w:rPr>
          <w:rFonts w:ascii="Palatino Linotype" w:eastAsia="Arial Unicode MS" w:hAnsi="Palatino Linotype" w:cs="Arial"/>
          <w:b/>
          <w:i/>
          <w:szCs w:val="24"/>
          <w:lang w:eastAsia="es-ES"/>
        </w:rPr>
        <w:t>38</w:t>
      </w:r>
      <w:r w:rsidRPr="00AA3032">
        <w:rPr>
          <w:rFonts w:ascii="Palatino Linotype" w:eastAsia="Arial Unicode MS" w:hAnsi="Palatino Linotype" w:cs="Arial"/>
          <w:i/>
          <w:szCs w:val="24"/>
          <w:lang w:eastAsia="es-ES"/>
        </w:rPr>
        <w:t xml:space="preserve">. Con independencia del tipo de sistema y base de datos en el que se encuentren los datos personales o el tipo de tratamiento que se efectúe, el responsable adoptará, establecerá, mantendrá y documentará las medidas de seguridad administrativas, físicas y técnicas para garantizar la integridad, confidencialidad y disponibilidad de los datos personales, a través de controles y acciones que eviten su daño, alteración, pérdida, destrucción, o el uso, transferencia, acceso o cualquier tratamiento no autorizado o ilícito, de conformidad con lo dispuesto en los lineamientos que al efecto se expidan.” </w:t>
      </w:r>
    </w:p>
    <w:p w:rsidR="00553178" w:rsidRPr="00AA3032" w:rsidRDefault="00553178" w:rsidP="00553178">
      <w:pPr>
        <w:spacing w:after="0" w:line="240" w:lineRule="auto"/>
        <w:ind w:left="567" w:right="616"/>
        <w:jc w:val="both"/>
        <w:rPr>
          <w:rFonts w:ascii="Palatino Linotype" w:eastAsia="Arial Unicode MS" w:hAnsi="Palatino Linotype" w:cs="Arial"/>
          <w:i/>
          <w:sz w:val="28"/>
          <w:szCs w:val="24"/>
          <w:lang w:eastAsia="es-ES"/>
        </w:rPr>
      </w:pPr>
    </w:p>
    <w:p w:rsidR="00553178" w:rsidRPr="00AA3032" w:rsidRDefault="00553178" w:rsidP="00553178">
      <w:pPr>
        <w:spacing w:after="0" w:line="360" w:lineRule="auto"/>
        <w:jc w:val="both"/>
        <w:rPr>
          <w:rFonts w:ascii="Palatino Linotype" w:eastAsia="Times New Roman" w:hAnsi="Palatino Linotype" w:cs="Times New Roman"/>
          <w:sz w:val="24"/>
          <w:szCs w:val="24"/>
          <w:lang w:eastAsia="es-ES"/>
        </w:rPr>
      </w:pPr>
      <w:r w:rsidRPr="00AA3032">
        <w:rPr>
          <w:rFonts w:ascii="Palatino Linotype" w:eastAsia="Times New Roman" w:hAnsi="Palatino Linotype" w:cs="Times New Roman"/>
          <w:sz w:val="24"/>
          <w:szCs w:val="24"/>
          <w:lang w:eastAsia="es-ES"/>
        </w:rPr>
        <w:lastRenderedPageBreak/>
        <w:t xml:space="preserve">De este modo, en armonía entre los principios constitucionales de máxima publicidad y de protección de datos personales, la Ley permite la elaboración de versiones públicas en las que se suprima aquella información relacionada con la vida privada de los particulares y de los servidores públicos toda vez que ésta tiene por objeto proteger datos personales, entendiéndose por tales, aquéllos que hacen identificable a una persona. </w:t>
      </w:r>
    </w:p>
    <w:p w:rsidR="00553178" w:rsidRPr="00AA3032" w:rsidRDefault="00553178" w:rsidP="00553178">
      <w:pPr>
        <w:spacing w:after="0" w:line="360" w:lineRule="auto"/>
        <w:jc w:val="both"/>
        <w:rPr>
          <w:rFonts w:ascii="Palatino Linotype" w:eastAsia="Times New Roman" w:hAnsi="Palatino Linotype" w:cs="Times New Roman"/>
          <w:sz w:val="24"/>
          <w:szCs w:val="24"/>
          <w:lang w:eastAsia="es-ES"/>
        </w:rPr>
      </w:pPr>
    </w:p>
    <w:p w:rsidR="00553178" w:rsidRPr="00AA3032" w:rsidRDefault="00553178" w:rsidP="00553178">
      <w:pPr>
        <w:spacing w:after="0" w:line="360" w:lineRule="auto"/>
        <w:jc w:val="both"/>
        <w:rPr>
          <w:rFonts w:ascii="Palatino Linotype" w:eastAsia="Arial Unicode MS" w:hAnsi="Palatino Linotype" w:cs="Times New Roman"/>
          <w:sz w:val="24"/>
          <w:szCs w:val="24"/>
          <w:lang w:val="es-ES" w:eastAsia="es-ES"/>
        </w:rPr>
      </w:pPr>
      <w:r w:rsidRPr="00AA3032">
        <w:rPr>
          <w:rFonts w:ascii="Palatino Linotype" w:eastAsia="Arial Unicode MS" w:hAnsi="Palatino Linotype" w:cs="Times New Roman"/>
          <w:sz w:val="24"/>
          <w:szCs w:val="24"/>
          <w:lang w:val="es-ES" w:eastAsia="es-ES"/>
        </w:rPr>
        <w:t xml:space="preserve">En efecto, toda la información relativa a una persona física que le pueda hacer identificada o identificable constituye un dato personal en términos del artículo 4 fracción XI, de la Ley de Protección de Datos Personales en Posesión de Sujetos Obligados del Estado de México y Municipios; por consiguiente, se trata de información confidencial, que debe ser protegida por </w:t>
      </w:r>
      <w:r w:rsidRPr="00AA3032">
        <w:rPr>
          <w:rFonts w:ascii="Palatino Linotype" w:eastAsia="Arial Unicode MS" w:hAnsi="Palatino Linotype" w:cs="Times New Roman"/>
          <w:color w:val="000000"/>
          <w:sz w:val="24"/>
          <w:szCs w:val="24"/>
          <w:lang w:eastAsia="es-MX"/>
        </w:rPr>
        <w:t>el Sujeto Obligado</w:t>
      </w:r>
      <w:r w:rsidRPr="00AA3032">
        <w:rPr>
          <w:rFonts w:ascii="Palatino Linotype" w:eastAsia="Arial Unicode MS" w:hAnsi="Palatino Linotype" w:cs="Times New Roman"/>
          <w:sz w:val="24"/>
          <w:szCs w:val="24"/>
          <w:lang w:val="es-ES" w:eastAsia="es-ES"/>
        </w:rPr>
        <w:t xml:space="preserve">, en ese contexto, todo dato personal susceptible de clasificación debe ser protegido. </w:t>
      </w:r>
    </w:p>
    <w:p w:rsidR="00553178" w:rsidRPr="00AA3032" w:rsidRDefault="00553178" w:rsidP="00553178">
      <w:pPr>
        <w:spacing w:after="0" w:line="360" w:lineRule="auto"/>
        <w:jc w:val="both"/>
        <w:rPr>
          <w:rFonts w:ascii="Palatino Linotype" w:eastAsia="Arial Unicode MS" w:hAnsi="Palatino Linotype" w:cs="Times New Roman"/>
          <w:sz w:val="24"/>
          <w:szCs w:val="24"/>
          <w:lang w:val="es-ES" w:eastAsia="es-ES"/>
        </w:rPr>
      </w:pPr>
    </w:p>
    <w:p w:rsidR="00553178" w:rsidRPr="00AA3032" w:rsidRDefault="00553178" w:rsidP="00553178">
      <w:pPr>
        <w:spacing w:after="0" w:line="360" w:lineRule="auto"/>
        <w:jc w:val="both"/>
        <w:rPr>
          <w:rFonts w:ascii="Palatino Linotype" w:eastAsia="Arial Unicode MS" w:hAnsi="Palatino Linotype" w:cs="Times New Roman"/>
          <w:sz w:val="24"/>
          <w:szCs w:val="24"/>
          <w:lang w:val="es-ES" w:eastAsia="es-ES"/>
        </w:rPr>
      </w:pPr>
      <w:r w:rsidRPr="00AA3032">
        <w:rPr>
          <w:rFonts w:ascii="Palatino Linotype" w:eastAsia="Arial Unicode MS" w:hAnsi="Palatino Linotype" w:cs="Times New Roman"/>
          <w:sz w:val="24"/>
          <w:szCs w:val="24"/>
          <w:lang w:val="es-ES" w:eastAsia="es-ES"/>
        </w:rPr>
        <w:t>Asimismo, de la versión pública deberá dejarse a la vista de la Recurrente</w:t>
      </w:r>
      <w:r w:rsidRPr="00AA3032">
        <w:rPr>
          <w:rFonts w:ascii="Palatino Linotype" w:eastAsia="Arial Unicode MS" w:hAnsi="Palatino Linotype" w:cs="Times New Roman"/>
          <w:b/>
          <w:sz w:val="24"/>
          <w:szCs w:val="24"/>
          <w:lang w:val="es-ES" w:eastAsia="es-ES"/>
        </w:rPr>
        <w:t xml:space="preserve"> </w:t>
      </w:r>
      <w:r w:rsidRPr="00AA3032">
        <w:rPr>
          <w:rFonts w:ascii="Palatino Linotype" w:eastAsia="Arial Unicode MS" w:hAnsi="Palatino Linotype" w:cs="Times New Roman"/>
          <w:sz w:val="24"/>
          <w:szCs w:val="24"/>
          <w:lang w:val="es-ES" w:eastAsia="es-ES"/>
        </w:rPr>
        <w:t xml:space="preserve">los siguientes elementos de información pública: monto total del sueldo neto y bruto, compensaciones, prestaciones, aguinaldos, bonos, pagos por concepto de gasolina, de servicio de telefonía celular, </w:t>
      </w:r>
      <w:r w:rsidRPr="00AA3032">
        <w:rPr>
          <w:rFonts w:ascii="Palatino Linotype" w:eastAsia="Arial Unicode MS" w:hAnsi="Palatino Linotype" w:cs="Times New Roman"/>
          <w:b/>
          <w:sz w:val="24"/>
          <w:szCs w:val="24"/>
          <w:lang w:val="es-ES" w:eastAsia="es-ES"/>
        </w:rPr>
        <w:t>el nombre del servidor público</w:t>
      </w:r>
      <w:r w:rsidRPr="00AA3032">
        <w:rPr>
          <w:rFonts w:ascii="Palatino Linotype" w:eastAsia="Arial Unicode MS" w:hAnsi="Palatino Linotype" w:cs="Times New Roman"/>
          <w:sz w:val="24"/>
          <w:szCs w:val="24"/>
          <w:lang w:val="es-ES" w:eastAsia="es-ES"/>
        </w:rPr>
        <w:t xml:space="preserve">, el cargo que desempeña, área de adscripción, número de empleado (sólo en caso de no arrojar datos personales) y el período de la nómina respectiva, básicamente.  </w:t>
      </w:r>
    </w:p>
    <w:p w:rsidR="00553178" w:rsidRPr="00AA3032" w:rsidRDefault="00553178" w:rsidP="00553178">
      <w:pPr>
        <w:pStyle w:val="Sinespaciado"/>
        <w:rPr>
          <w:lang w:val="es-ES"/>
        </w:rPr>
      </w:pPr>
    </w:p>
    <w:p w:rsidR="00553178" w:rsidRPr="00AA3032" w:rsidRDefault="00553178" w:rsidP="00553178">
      <w:pPr>
        <w:spacing w:after="0" w:line="360" w:lineRule="auto"/>
        <w:jc w:val="both"/>
        <w:rPr>
          <w:rFonts w:ascii="Palatino Linotype" w:eastAsia="Times New Roman" w:hAnsi="Palatino Linotype" w:cs="Times New Roman"/>
          <w:sz w:val="24"/>
          <w:szCs w:val="24"/>
          <w:lang w:val="es-ES" w:eastAsia="es-ES"/>
        </w:rPr>
      </w:pPr>
      <w:r w:rsidRPr="00AA3032">
        <w:rPr>
          <w:rFonts w:ascii="Palatino Linotype" w:eastAsia="Times New Roman" w:hAnsi="Palatino Linotype" w:cs="Times New Roman"/>
          <w:sz w:val="24"/>
          <w:szCs w:val="24"/>
          <w:lang w:val="es-ES" w:eastAsia="es-ES"/>
        </w:rPr>
        <w:t>Robustece lo anterior, el criterio sustentado por la Segunda Sala de la Suprema Corte de Justicia de la Nación, visible en la página 2518 del Tomo XXII, de la Novena Época del Semanario Judicial de la Federación y su Gaceta, Julio de 2008, de rubro y texto siguientes:</w:t>
      </w:r>
    </w:p>
    <w:p w:rsidR="00553178" w:rsidRPr="00AA3032" w:rsidRDefault="00553178" w:rsidP="00553178">
      <w:pPr>
        <w:pStyle w:val="Sinespaciado"/>
        <w:rPr>
          <w:lang w:val="es-ES"/>
        </w:rPr>
      </w:pPr>
    </w:p>
    <w:p w:rsidR="00553178" w:rsidRPr="00AA3032" w:rsidRDefault="00553178" w:rsidP="00553178">
      <w:pPr>
        <w:spacing w:after="0" w:line="240" w:lineRule="auto"/>
        <w:ind w:left="567" w:right="616"/>
        <w:jc w:val="both"/>
        <w:rPr>
          <w:rFonts w:ascii="Palatino Linotype" w:eastAsia="Times New Roman" w:hAnsi="Palatino Linotype" w:cs="Times New Roman"/>
          <w:i/>
          <w:lang w:eastAsia="es-MX"/>
        </w:rPr>
      </w:pPr>
      <w:r w:rsidRPr="00AA3032">
        <w:rPr>
          <w:rFonts w:ascii="Palatino Linotype" w:eastAsia="Times New Roman" w:hAnsi="Palatino Linotype" w:cs="Times New Roman"/>
          <w:i/>
          <w:lang w:eastAsia="es-MX"/>
        </w:rPr>
        <w:t>"</w:t>
      </w:r>
      <w:r w:rsidRPr="00AA3032">
        <w:rPr>
          <w:rFonts w:ascii="Palatino Linotype" w:eastAsia="Times New Roman" w:hAnsi="Palatino Linotype" w:cs="Times New Roman"/>
          <w:b/>
          <w:i/>
          <w:lang w:eastAsia="es-MX"/>
        </w:rPr>
        <w:t>TRANSPARENCIA Y ACCESO A LA INFORMACIÓN PÚBLICA GUBERNAMENTAL. LOS ARTÍCULOS 3o., FRACCIÓN II, Y 18, FRACCIÓN II, DE LA LEY FEDERAL RELATIVA, NO VIOLAN LA GARANTÍA DE IGUALDAD, AL TUTELAR EL DERECHO A LA PROTECCIÓN DE DATOS PERSONALES SÓLO DE LAS PERSONAS FÍSICAS.</w:t>
      </w:r>
      <w:r w:rsidRPr="00AA3032">
        <w:rPr>
          <w:rFonts w:ascii="Palatino Linotype" w:eastAsia="Times New Roman" w:hAnsi="Palatino Linotype" w:cs="Times New Roman"/>
          <w:i/>
          <w:lang w:eastAsia="es-MX"/>
        </w:rPr>
        <w:t xml:space="preserve"> Si se toma en cuenta que la garantía constitucional indicada no implica que todos los sujetos de la norma siempre se encuentren en condiciones de absoluta igualdad, sino que gocen de una igualdad jurídica traducida en la seguridad de no tener que soportar un perjuicio (o privarse de un beneficio) desigual e injustificado, se concluye que los artículos 3o., fracción II, y 18, fracción II, de la Ley Federal de Transparencia y Acceso a la Información Pública Gubernamental, al tutelar sólo el derecho a la protección de datos personales de las personas físicas y no de las morales, colectivas o jurídicas privadas, no violan la indicada garantía contenida en el artículo 1o. de la Constitución Política de los Estados Unidos Mexicanos, pues tal distinción se justifica porque el derecho a la protección de los datos personales se refiere únicamente a las personas físicas por estar encausado al respeto de un derecho personalísimo, como es el de la intimidad, del cual derivó aquél. Esto es, en el apuntado supuesto no se actualiza una igualdad jurídica entre las personas físicas y las morales porque ambas están en situaciones de derecho dispares, ya que la protección de datos personales, entre ellos el del patrimonio y su confidencialidad, es una derivación del derecho a la intimidad, del cual únicamente goza el individuo, entendido como la persona humana."</w:t>
      </w:r>
    </w:p>
    <w:p w:rsidR="00553178" w:rsidRPr="00AA3032" w:rsidRDefault="00553178" w:rsidP="00553178">
      <w:pPr>
        <w:spacing w:after="0" w:line="360" w:lineRule="auto"/>
        <w:jc w:val="both"/>
        <w:rPr>
          <w:rFonts w:ascii="Palatino Linotype" w:eastAsia="Times New Roman" w:hAnsi="Palatino Linotype" w:cs="Times New Roman"/>
          <w:sz w:val="24"/>
          <w:szCs w:val="24"/>
          <w:lang w:eastAsia="es-MX"/>
        </w:rPr>
      </w:pPr>
    </w:p>
    <w:p w:rsidR="00553178" w:rsidRPr="00AA3032" w:rsidRDefault="00553178" w:rsidP="00553178">
      <w:pPr>
        <w:spacing w:after="0" w:line="360" w:lineRule="auto"/>
        <w:jc w:val="both"/>
        <w:rPr>
          <w:rFonts w:ascii="Palatino Linotype" w:eastAsia="Times New Roman" w:hAnsi="Palatino Linotype" w:cs="Times New Roman"/>
          <w:sz w:val="24"/>
          <w:szCs w:val="24"/>
          <w:lang w:val="es-ES" w:eastAsia="es-ES"/>
        </w:rPr>
      </w:pPr>
      <w:r w:rsidRPr="00AA3032">
        <w:rPr>
          <w:rFonts w:ascii="Palatino Linotype" w:eastAsia="Times New Roman" w:hAnsi="Palatino Linotype" w:cs="Times New Roman"/>
          <w:sz w:val="24"/>
          <w:szCs w:val="24"/>
          <w:lang w:val="es-ES_tradnl" w:eastAsia="es-ES"/>
        </w:rPr>
        <w:t xml:space="preserve">Por ende, en el presente caso el Sujeto Obligado sólo podrá testar los datos referidos con antelación, clasificación que tiene que efectuar mediante las formalidades que la Ley impone, es decir, </w:t>
      </w:r>
      <w:r w:rsidRPr="00AA3032">
        <w:rPr>
          <w:rFonts w:ascii="Palatino Linotype" w:eastAsia="Times New Roman" w:hAnsi="Palatino Linotype" w:cs="Times New Roman"/>
          <w:sz w:val="24"/>
          <w:szCs w:val="24"/>
          <w:lang w:val="es-ES" w:eastAsia="es-ES"/>
        </w:rPr>
        <w:t>resulta necesario que el Comité de Transparencia d</w:t>
      </w:r>
      <w:r w:rsidRPr="00AA3032">
        <w:rPr>
          <w:rFonts w:ascii="Palatino Linotype" w:eastAsia="Times New Roman" w:hAnsi="Palatino Linotype" w:cs="Times New Roman"/>
          <w:sz w:val="24"/>
          <w:szCs w:val="24"/>
          <w:lang w:val="es-ES_tradnl" w:eastAsia="es-ES"/>
        </w:rPr>
        <w:t xml:space="preserve">el Sujeto Obligado </w:t>
      </w:r>
      <w:r w:rsidRPr="00AA3032">
        <w:rPr>
          <w:rFonts w:ascii="Palatino Linotype" w:eastAsia="Times New Roman" w:hAnsi="Palatino Linotype" w:cs="Times New Roman"/>
          <w:sz w:val="24"/>
          <w:szCs w:val="24"/>
          <w:lang w:val="es-ES" w:eastAsia="es-ES"/>
        </w:rPr>
        <w:t>emita el Acuerdo de Clasificación correspondiente</w:t>
      </w:r>
      <w:r w:rsidRPr="00AA3032">
        <w:rPr>
          <w:rFonts w:ascii="Palatino Linotype" w:eastAsia="Times New Roman" w:hAnsi="Palatino Linotype" w:cs="Times New Roman"/>
          <w:sz w:val="24"/>
          <w:szCs w:val="24"/>
          <w:lang w:val="es-ES_tradnl" w:eastAsia="es-ES"/>
        </w:rPr>
        <w:t xml:space="preserve"> debidamente fundado y motivado, </w:t>
      </w:r>
      <w:r w:rsidRPr="00AA3032">
        <w:rPr>
          <w:rFonts w:ascii="Palatino Linotype" w:eastAsia="Times New Roman" w:hAnsi="Palatino Linotype" w:cs="Times New Roman"/>
          <w:sz w:val="24"/>
          <w:szCs w:val="24"/>
          <w:lang w:val="es-ES" w:eastAsia="es-ES"/>
        </w:rPr>
        <w:t xml:space="preserve">que sustente la versión pública, el cual deberá cumplir cabalmente con las formalidades previstas en el artículo 137 de la Ley de Transparencia y Acceso a la Información Pública del Estado de México y Municipios, así como con los numerales aplicables de los </w:t>
      </w:r>
      <w:r w:rsidRPr="00AA3032">
        <w:rPr>
          <w:rFonts w:ascii="Palatino Linotype" w:eastAsia="Times New Roman" w:hAnsi="Palatino Linotype" w:cs="Times New Roman"/>
          <w:b/>
          <w:sz w:val="24"/>
          <w:szCs w:val="24"/>
          <w:lang w:val="es-ES" w:eastAsia="es-ES"/>
        </w:rPr>
        <w:t>LINEAMIENTOS GENERALES EN MATERIA DE CLASIFICACIÓN Y DESCLASIFICACIÓN DE LA INFORMACIÓN, ASÍ COMO PARA LA ELABORACIÓN DE VERSIONES PÚBLICAS</w:t>
      </w:r>
      <w:r w:rsidRPr="00AA3032">
        <w:rPr>
          <w:rFonts w:ascii="Palatino Linotype" w:eastAsia="Times New Roman" w:hAnsi="Palatino Linotype" w:cs="Times New Roman"/>
          <w:sz w:val="24"/>
          <w:szCs w:val="24"/>
          <w:lang w:val="es-ES" w:eastAsia="es-ES"/>
        </w:rPr>
        <w:t xml:space="preserve">, publicados en el Diario </w:t>
      </w:r>
      <w:r w:rsidRPr="00AA3032">
        <w:rPr>
          <w:rFonts w:ascii="Palatino Linotype" w:eastAsia="Times New Roman" w:hAnsi="Palatino Linotype" w:cs="Times New Roman"/>
          <w:sz w:val="24"/>
          <w:szCs w:val="24"/>
          <w:lang w:val="es-ES" w:eastAsia="es-ES"/>
        </w:rPr>
        <w:lastRenderedPageBreak/>
        <w:t>Oficial de la Federación en fecha quince de abril del año dos mil dieciséis, mediante Acuerdo del Consejo Nacional del Sistema Nacional de Transparencia, Acceso a la Información Pública y Protección de Datos Personales.</w:t>
      </w:r>
    </w:p>
    <w:p w:rsidR="00553178" w:rsidRPr="00AA3032" w:rsidRDefault="00553178" w:rsidP="00553178">
      <w:pPr>
        <w:spacing w:after="0" w:line="360" w:lineRule="auto"/>
        <w:jc w:val="both"/>
        <w:rPr>
          <w:rFonts w:ascii="Palatino Linotype" w:eastAsia="Times New Roman" w:hAnsi="Palatino Linotype" w:cs="Times New Roman"/>
          <w:sz w:val="24"/>
          <w:szCs w:val="24"/>
          <w:lang w:val="es-ES" w:eastAsia="es-ES"/>
        </w:rPr>
      </w:pPr>
    </w:p>
    <w:p w:rsidR="00553178" w:rsidRPr="00AA3032" w:rsidRDefault="00553178" w:rsidP="00553178">
      <w:pPr>
        <w:spacing w:after="0" w:line="360" w:lineRule="auto"/>
        <w:jc w:val="both"/>
        <w:rPr>
          <w:rFonts w:ascii="Palatino Linotype" w:eastAsia="Times New Roman" w:hAnsi="Palatino Linotype" w:cs="Times New Roman"/>
          <w:sz w:val="24"/>
          <w:szCs w:val="24"/>
          <w:lang w:val="es-ES" w:eastAsia="es-ES"/>
        </w:rPr>
      </w:pPr>
      <w:r w:rsidRPr="00AA3032">
        <w:rPr>
          <w:rFonts w:ascii="Palatino Linotype" w:hAnsi="Palatino Linotype" w:cs="Arial"/>
          <w:sz w:val="24"/>
          <w:lang w:eastAsia="es-MX"/>
        </w:rPr>
        <w:t>Lo anterior es así, puesto que ha de destacarse que el artículo 91, de la Ley de la Materia, dispone que el acceso a la información pública será restringido excepcionalmente, cuando ésta sea clasificada como reservada o confidencial. Respecto de ello se destaca que a criterio de este Instituto la información relativa al nombre de los servidores públicos que ocupan un cargo en las dependencias de gobierno encargadas de la seguridad pública, debe ser objeto de un proceso de disociación, para no hacer identificable al titular de tal dato personal.</w:t>
      </w:r>
    </w:p>
    <w:p w:rsidR="00553178" w:rsidRPr="00AA3032" w:rsidRDefault="00553178" w:rsidP="00553178">
      <w:pPr>
        <w:spacing w:after="0" w:line="360" w:lineRule="auto"/>
        <w:jc w:val="both"/>
        <w:rPr>
          <w:rFonts w:ascii="Palatino Linotype" w:eastAsia="Times New Roman" w:hAnsi="Palatino Linotype" w:cs="Times New Roman"/>
          <w:sz w:val="24"/>
          <w:szCs w:val="24"/>
          <w:lang w:val="es-ES" w:eastAsia="es-ES"/>
        </w:rPr>
      </w:pPr>
    </w:p>
    <w:p w:rsidR="00553178" w:rsidRPr="00AA3032" w:rsidRDefault="00553178" w:rsidP="00553178">
      <w:pPr>
        <w:spacing w:after="0" w:line="360" w:lineRule="auto"/>
        <w:jc w:val="both"/>
        <w:rPr>
          <w:rFonts w:ascii="Palatino Linotype" w:eastAsia="Times New Roman" w:hAnsi="Palatino Linotype" w:cs="Times New Roman"/>
          <w:sz w:val="24"/>
          <w:szCs w:val="24"/>
          <w:lang w:val="es-ES" w:eastAsia="es-ES"/>
        </w:rPr>
      </w:pPr>
      <w:r w:rsidRPr="00AA3032">
        <w:rPr>
          <w:rFonts w:ascii="Palatino Linotype" w:hAnsi="Palatino Linotype" w:cs="Arial"/>
          <w:sz w:val="24"/>
          <w:lang w:eastAsia="es-MX"/>
        </w:rPr>
        <w:t>Ello, conforme al propio concepto de versión pública contenido en el artículo 3, fracción XLV, de la multicitada Ley, el cual tiene relación con el procedimiento para su elaboración relativo a la disociación de datos, que en términos del artículo 4 fracción XII de la Ley de Protección de Datos Personales del Estado de México se define como:</w:t>
      </w:r>
    </w:p>
    <w:p w:rsidR="00553178" w:rsidRPr="00AA3032" w:rsidRDefault="00553178" w:rsidP="00553178">
      <w:pPr>
        <w:autoSpaceDE w:val="0"/>
        <w:autoSpaceDN w:val="0"/>
        <w:adjustRightInd w:val="0"/>
        <w:spacing w:before="240" w:after="360"/>
        <w:ind w:left="851" w:right="900"/>
        <w:jc w:val="both"/>
        <w:rPr>
          <w:rFonts w:ascii="Palatino Linotype" w:hAnsi="Palatino Linotype" w:cs="Arial"/>
          <w:lang w:eastAsia="es-MX"/>
        </w:rPr>
      </w:pPr>
      <w:r w:rsidRPr="00AA3032">
        <w:rPr>
          <w:rFonts w:ascii="Palatino Linotype" w:hAnsi="Palatino Linotype" w:cs="Arial"/>
          <w:i/>
          <w:lang w:eastAsia="es-MX"/>
        </w:rPr>
        <w:t>“</w:t>
      </w:r>
      <w:r w:rsidRPr="00AA3032">
        <w:rPr>
          <w:rFonts w:ascii="Palatino Linotype" w:hAnsi="Palatino Linotype" w:cs="Arial"/>
          <w:b/>
          <w:i/>
          <w:lang w:eastAsia="es-MX"/>
        </w:rPr>
        <w:t xml:space="preserve">Disociación: </w:t>
      </w:r>
      <w:r w:rsidRPr="00AA3032">
        <w:rPr>
          <w:rFonts w:ascii="Palatino Linotype" w:hAnsi="Palatino Linotype" w:cs="Arial"/>
          <w:i/>
          <w:lang w:eastAsia="es-MX"/>
        </w:rPr>
        <w:t>Procedimiento mediante el cual los datos personales no pueden asociarse al titular, ni permitir por su estructura, contenido o grado de desagregación, la identificación individual del mismo;”</w:t>
      </w:r>
    </w:p>
    <w:p w:rsidR="00553178" w:rsidRPr="00AA3032" w:rsidRDefault="00553178" w:rsidP="00553178">
      <w:pPr>
        <w:autoSpaceDE w:val="0"/>
        <w:autoSpaceDN w:val="0"/>
        <w:adjustRightInd w:val="0"/>
        <w:spacing w:before="240" w:after="360" w:line="360" w:lineRule="auto"/>
        <w:jc w:val="both"/>
        <w:rPr>
          <w:rFonts w:ascii="Palatino Linotype" w:hAnsi="Palatino Linotype" w:cs="Arial"/>
          <w:sz w:val="24"/>
          <w:lang w:eastAsia="es-MX"/>
        </w:rPr>
      </w:pPr>
      <w:r w:rsidRPr="00AA3032">
        <w:rPr>
          <w:rFonts w:ascii="Palatino Linotype" w:hAnsi="Palatino Linotype" w:cs="Arial"/>
          <w:sz w:val="24"/>
          <w:lang w:eastAsia="es-MX"/>
        </w:rPr>
        <w:t xml:space="preserve">No obstante que si bien, por regla general dentro de la </w:t>
      </w:r>
      <w:r w:rsidRPr="00AA3032">
        <w:rPr>
          <w:rFonts w:ascii="Palatino Linotype" w:hAnsi="Palatino Linotype" w:cs="Arial"/>
          <w:i/>
          <w:sz w:val="24"/>
          <w:lang w:eastAsia="es-MX"/>
        </w:rPr>
        <w:t xml:space="preserve">nómina </w:t>
      </w:r>
      <w:r w:rsidRPr="00AA3032">
        <w:rPr>
          <w:rFonts w:ascii="Palatino Linotype" w:hAnsi="Palatino Linotype" w:cs="Arial"/>
          <w:sz w:val="24"/>
          <w:lang w:eastAsia="es-MX"/>
        </w:rPr>
        <w:t xml:space="preserve">se consideran como datos personales no confidenciales, el nombre del servidor público, cargo y/o categoría, percepciones y las deducciones vinculadas con enteros en materia fiscal, ya sean tributarios o de seguridad social y cualquier otro concepto vinculado con la erogación de recursos públicos en concordancia con el artículo 23, segundo párrafo, de </w:t>
      </w:r>
      <w:r w:rsidRPr="00AA3032">
        <w:rPr>
          <w:rFonts w:ascii="Palatino Linotype" w:hAnsi="Palatino Linotype" w:cs="Arial"/>
          <w:sz w:val="24"/>
          <w:lang w:eastAsia="es-MX"/>
        </w:rPr>
        <w:lastRenderedPageBreak/>
        <w:t xml:space="preserve">la Ley ya analizado, lo cierto es que, en lo que respecta a la </w:t>
      </w:r>
      <w:r w:rsidRPr="00AA3032">
        <w:rPr>
          <w:rFonts w:ascii="Palatino Linotype" w:hAnsi="Palatino Linotype" w:cs="Arial"/>
          <w:b/>
          <w:i/>
          <w:sz w:val="24"/>
          <w:u w:val="single"/>
          <w:lang w:eastAsia="es-MX"/>
        </w:rPr>
        <w:t>nómina de elementos de seguridad pública, la elaboración de versiones públicas pudiera variar, eliminando información adicional, siempre y cuando se demuestre que pueda poner en riesgo la vida e integridad física con motivo de las funciones de servidores públicos</w:t>
      </w:r>
      <w:r w:rsidRPr="00AA3032">
        <w:rPr>
          <w:rFonts w:ascii="Palatino Linotype" w:hAnsi="Palatino Linotype" w:cs="Arial"/>
          <w:b/>
          <w:i/>
          <w:sz w:val="24"/>
          <w:lang w:eastAsia="es-MX"/>
        </w:rPr>
        <w:t>.</w:t>
      </w:r>
    </w:p>
    <w:p w:rsidR="00553178" w:rsidRPr="00AA3032" w:rsidRDefault="00553178" w:rsidP="00553178">
      <w:pPr>
        <w:autoSpaceDE w:val="0"/>
        <w:autoSpaceDN w:val="0"/>
        <w:adjustRightInd w:val="0"/>
        <w:spacing w:before="240" w:after="360" w:line="360" w:lineRule="auto"/>
        <w:jc w:val="both"/>
        <w:rPr>
          <w:rFonts w:ascii="Palatino Linotype" w:hAnsi="Palatino Linotype" w:cs="Arial"/>
          <w:sz w:val="24"/>
          <w:lang w:eastAsia="es-MX"/>
        </w:rPr>
      </w:pPr>
      <w:r w:rsidRPr="00AA3032">
        <w:rPr>
          <w:rFonts w:ascii="Palatino Linotype" w:hAnsi="Palatino Linotype" w:cs="Arial"/>
          <w:sz w:val="24"/>
          <w:lang w:eastAsia="es-MX"/>
        </w:rPr>
        <w:t xml:space="preserve">Esto es así, ya que el artículo 81, fracción III, de la Ley de Seguridad del Estado de México, establece lo siguiente: </w:t>
      </w:r>
    </w:p>
    <w:p w:rsidR="00553178" w:rsidRPr="00AA3032" w:rsidRDefault="00553178" w:rsidP="00553178">
      <w:pPr>
        <w:autoSpaceDE w:val="0"/>
        <w:autoSpaceDN w:val="0"/>
        <w:adjustRightInd w:val="0"/>
        <w:spacing w:after="0" w:line="240" w:lineRule="auto"/>
        <w:ind w:left="851" w:right="900"/>
        <w:jc w:val="both"/>
        <w:rPr>
          <w:rFonts w:ascii="Palatino Linotype" w:hAnsi="Palatino Linotype" w:cs="Arial"/>
          <w:i/>
          <w:lang w:eastAsia="es-MX"/>
        </w:rPr>
      </w:pPr>
      <w:r w:rsidRPr="00AA3032">
        <w:rPr>
          <w:rFonts w:ascii="Palatino Linotype" w:hAnsi="Palatino Linotype" w:cs="Arial"/>
          <w:i/>
          <w:lang w:eastAsia="es-MX"/>
        </w:rPr>
        <w:t>“</w:t>
      </w:r>
      <w:r w:rsidRPr="00AA3032">
        <w:rPr>
          <w:rFonts w:ascii="Palatino Linotype" w:hAnsi="Palatino Linotype" w:cs="Arial"/>
          <w:b/>
          <w:i/>
          <w:lang w:eastAsia="es-MX"/>
        </w:rPr>
        <w:t>Artículo 81</w:t>
      </w:r>
      <w:r w:rsidRPr="00AA3032">
        <w:rPr>
          <w:rFonts w:ascii="Palatino Linotype" w:hAnsi="Palatino Linotype" w:cs="Arial"/>
          <w:i/>
          <w:lang w:eastAsia="es-MX"/>
        </w:rPr>
        <w:t>.- Toda información para la seguridad pública generada o en poder de Instituciones de Seguridad Pública o de cualquier instancia del Sistema Estatal debe registrarse, clasificarse y tratarse de conformidad con las disposiciones aplicables. No obstante lo anterior, esta información se considerará reservada en los casos siguientes:</w:t>
      </w:r>
    </w:p>
    <w:p w:rsidR="00553178" w:rsidRPr="00AA3032" w:rsidRDefault="00553178" w:rsidP="00553178">
      <w:pPr>
        <w:autoSpaceDE w:val="0"/>
        <w:autoSpaceDN w:val="0"/>
        <w:adjustRightInd w:val="0"/>
        <w:spacing w:after="0" w:line="240" w:lineRule="auto"/>
        <w:ind w:left="851" w:right="900"/>
        <w:jc w:val="both"/>
        <w:rPr>
          <w:rFonts w:ascii="Palatino Linotype" w:hAnsi="Palatino Linotype" w:cs="Arial"/>
          <w:i/>
          <w:lang w:eastAsia="es-MX"/>
        </w:rPr>
      </w:pPr>
      <w:r w:rsidRPr="00AA3032">
        <w:rPr>
          <w:rFonts w:ascii="Palatino Linotype" w:hAnsi="Palatino Linotype" w:cs="Arial"/>
          <w:i/>
          <w:lang w:eastAsia="es-MX"/>
        </w:rPr>
        <w:t>(…)</w:t>
      </w:r>
    </w:p>
    <w:p w:rsidR="00553178" w:rsidRPr="00AA3032" w:rsidRDefault="00553178" w:rsidP="00553178">
      <w:pPr>
        <w:autoSpaceDE w:val="0"/>
        <w:autoSpaceDN w:val="0"/>
        <w:adjustRightInd w:val="0"/>
        <w:spacing w:after="0" w:line="240" w:lineRule="auto"/>
        <w:ind w:left="851" w:right="900"/>
        <w:jc w:val="both"/>
        <w:rPr>
          <w:rFonts w:ascii="Palatino Linotype" w:hAnsi="Palatino Linotype" w:cs="Arial"/>
          <w:lang w:eastAsia="es-MX"/>
        </w:rPr>
      </w:pPr>
      <w:r w:rsidRPr="00AA3032">
        <w:rPr>
          <w:rFonts w:ascii="Palatino Linotype" w:hAnsi="Palatino Linotype" w:cs="Arial"/>
          <w:i/>
          <w:lang w:eastAsia="es-MX"/>
        </w:rPr>
        <w:t>III. La relativa a servidores públicos miembros de las instituciones de seguridad pública, cuya revelación pueda poner en riesgo su vida e integridad física con motivo de sus funciones;”</w:t>
      </w:r>
    </w:p>
    <w:p w:rsidR="00553178" w:rsidRPr="00AA3032" w:rsidRDefault="00553178" w:rsidP="00553178">
      <w:pPr>
        <w:autoSpaceDE w:val="0"/>
        <w:autoSpaceDN w:val="0"/>
        <w:adjustRightInd w:val="0"/>
        <w:spacing w:after="0" w:line="240" w:lineRule="auto"/>
        <w:ind w:left="851" w:right="900"/>
        <w:jc w:val="both"/>
        <w:rPr>
          <w:rFonts w:ascii="Palatino Linotype" w:hAnsi="Palatino Linotype" w:cs="Arial"/>
          <w:lang w:eastAsia="es-MX"/>
        </w:rPr>
      </w:pPr>
    </w:p>
    <w:p w:rsidR="00553178" w:rsidRPr="00AA3032" w:rsidRDefault="00553178" w:rsidP="00553178">
      <w:pPr>
        <w:autoSpaceDE w:val="0"/>
        <w:autoSpaceDN w:val="0"/>
        <w:adjustRightInd w:val="0"/>
        <w:spacing w:before="240" w:after="360" w:line="360" w:lineRule="auto"/>
        <w:jc w:val="both"/>
        <w:rPr>
          <w:rFonts w:ascii="Palatino Linotype" w:hAnsi="Palatino Linotype" w:cs="Arial"/>
          <w:sz w:val="24"/>
          <w:lang w:eastAsia="es-MX"/>
        </w:rPr>
      </w:pPr>
      <w:r w:rsidRPr="00AA3032">
        <w:rPr>
          <w:rFonts w:ascii="Palatino Linotype" w:hAnsi="Palatino Linotype" w:cs="Arial"/>
          <w:sz w:val="24"/>
          <w:lang w:eastAsia="es-MX"/>
        </w:rPr>
        <w:t>Por tanto, el Sujeto Obligado deberá identificar si dicho supuesto es factible de aplicarse, justificando de manera fundada y motivada las circunstancias por las cuales considera que se podría poner en riesgo la vida de los elementos de seguridad municipal en caso de que se dieran a conocer sus datos; además deberá cumplir con los requisitos para su clasificación en términos de la Ley de Transparencia y Acceso a la Información Pública del Estado de México y Municipios, la Ley General de Transparencia y Acceso a la Información Pública y los Lineamientos generales en materia de clasificación y desclasificación de la información, así como para la elaboración de versiones públicas.</w:t>
      </w:r>
    </w:p>
    <w:p w:rsidR="00553178" w:rsidRPr="00AA3032" w:rsidRDefault="00553178" w:rsidP="00553178">
      <w:pPr>
        <w:autoSpaceDE w:val="0"/>
        <w:autoSpaceDN w:val="0"/>
        <w:adjustRightInd w:val="0"/>
        <w:spacing w:before="240" w:after="360" w:line="360" w:lineRule="auto"/>
        <w:jc w:val="both"/>
        <w:rPr>
          <w:rFonts w:ascii="Palatino Linotype" w:hAnsi="Palatino Linotype" w:cs="Arial"/>
          <w:sz w:val="24"/>
          <w:lang w:eastAsia="es-MX"/>
        </w:rPr>
      </w:pPr>
      <w:r w:rsidRPr="00AA3032">
        <w:rPr>
          <w:rFonts w:ascii="Palatino Linotype" w:hAnsi="Palatino Linotype" w:cs="Arial"/>
          <w:sz w:val="24"/>
          <w:lang w:eastAsia="es-MX"/>
        </w:rPr>
        <w:lastRenderedPageBreak/>
        <w:t>Es decir, podrá eliminar cualquier información considerada no confidencial, de los elementos de seguridad pública, desde el nombre hasta las percepciones económicas, dependiendo de la información que se determine que genera el riesgo real e inminente, por constituir información reservada; sin embargo, dadas las características de la causal de reserva, bastaría con que fuera testado el nombre del servidor o servidores públicos, con el objeto de que no se haga identificable al titular, y por tanto, se evite poner en riesgo la vida e integridad física con motivo de sus funciones.</w:t>
      </w:r>
    </w:p>
    <w:p w:rsidR="00553178" w:rsidRPr="00AA3032" w:rsidRDefault="00553178" w:rsidP="00553178">
      <w:pPr>
        <w:spacing w:before="240" w:after="240" w:line="360" w:lineRule="auto"/>
        <w:jc w:val="both"/>
        <w:rPr>
          <w:rFonts w:ascii="Palatino Linotype" w:hAnsi="Palatino Linotype" w:cs="Arial"/>
          <w:sz w:val="24"/>
          <w:lang w:eastAsia="es-MX"/>
        </w:rPr>
      </w:pPr>
      <w:r w:rsidRPr="00AA3032">
        <w:rPr>
          <w:rFonts w:ascii="Palatino Linotype" w:hAnsi="Palatino Linotype" w:cs="Arial"/>
          <w:sz w:val="24"/>
          <w:lang w:eastAsia="es-MX"/>
        </w:rPr>
        <w:t>Es importante mencionar que la causal de reserva antes señalada, puede ubicarse en los supuestos previstos por los artículos 140, fracción IV, de la Ley de Transparencia y  Acceso a la Información Pública del Estado de México y Municipios, que a su vez se vincula con la diversa del artículo 113, fracción V, de la Ley General de Transparencia y Acceso a la Información Pública, así como los requisitos previstos por los numerales Vigésimo Tercero y Trigésimo Tercero, de los Lineamientos generales en materia de clasificación y desclasificación de la información.</w:t>
      </w:r>
    </w:p>
    <w:p w:rsidR="00553178" w:rsidRPr="00AA3032" w:rsidRDefault="00553178" w:rsidP="00553178">
      <w:pPr>
        <w:spacing w:before="240" w:after="240" w:line="360" w:lineRule="auto"/>
        <w:jc w:val="both"/>
        <w:rPr>
          <w:rFonts w:ascii="Palatino Linotype" w:hAnsi="Palatino Linotype"/>
          <w:sz w:val="24"/>
        </w:rPr>
      </w:pPr>
      <w:r w:rsidRPr="00AA3032">
        <w:rPr>
          <w:rFonts w:ascii="Palatino Linotype" w:hAnsi="Palatino Linotype" w:cs="Arial"/>
          <w:sz w:val="24"/>
          <w:lang w:eastAsia="es-MX"/>
        </w:rPr>
        <w:t xml:space="preserve">Resulta alusivo por analogía el criterio 06-09 emitido </w:t>
      </w:r>
      <w:r w:rsidRPr="00AA3032">
        <w:rPr>
          <w:rFonts w:ascii="Palatino Linotype" w:hAnsi="Palatino Linotype"/>
          <w:sz w:val="24"/>
        </w:rPr>
        <w:t>por el entonces IFAI, ahora INAI que a la letra dice:</w:t>
      </w:r>
    </w:p>
    <w:p w:rsidR="00553178" w:rsidRPr="00AA3032" w:rsidRDefault="00553178" w:rsidP="00553178">
      <w:pPr>
        <w:spacing w:before="240" w:after="240"/>
        <w:ind w:left="851" w:right="900"/>
        <w:jc w:val="both"/>
        <w:rPr>
          <w:rFonts w:ascii="Palatino Linotype" w:hAnsi="Palatino Linotype"/>
          <w:i/>
          <w:shd w:val="clear" w:color="auto" w:fill="FFFFFF"/>
        </w:rPr>
      </w:pPr>
      <w:r w:rsidRPr="00AA3032">
        <w:rPr>
          <w:rFonts w:ascii="Palatino Linotype" w:hAnsi="Palatino Linotype"/>
          <w:i/>
        </w:rPr>
        <w:t>“</w:t>
      </w:r>
      <w:r w:rsidRPr="00AA3032">
        <w:rPr>
          <w:rFonts w:ascii="Palatino Linotype" w:eastAsia="Arial" w:hAnsi="Palatino Linotype" w:cs="Arial"/>
          <w:b/>
          <w:i/>
          <w:spacing w:val="-1"/>
          <w:u w:val="single"/>
        </w:rPr>
        <w:t>N</w:t>
      </w:r>
      <w:r w:rsidRPr="00AA3032">
        <w:rPr>
          <w:rFonts w:ascii="Palatino Linotype" w:eastAsia="Arial" w:hAnsi="Palatino Linotype" w:cs="Arial"/>
          <w:b/>
          <w:i/>
          <w:u w:val="single"/>
        </w:rPr>
        <w:t>ombres</w:t>
      </w:r>
      <w:r w:rsidRPr="00AA3032">
        <w:rPr>
          <w:rFonts w:ascii="Palatino Linotype" w:eastAsia="Arial" w:hAnsi="Palatino Linotype" w:cs="Arial"/>
          <w:b/>
          <w:i/>
          <w:spacing w:val="2"/>
          <w:u w:val="single"/>
        </w:rPr>
        <w:t xml:space="preserve"> </w:t>
      </w:r>
      <w:r w:rsidRPr="00AA3032">
        <w:rPr>
          <w:rFonts w:ascii="Palatino Linotype" w:eastAsia="Arial" w:hAnsi="Palatino Linotype" w:cs="Arial"/>
          <w:b/>
          <w:i/>
          <w:u w:val="single"/>
        </w:rPr>
        <w:t>de</w:t>
      </w:r>
      <w:r w:rsidRPr="00AA3032">
        <w:rPr>
          <w:rFonts w:ascii="Palatino Linotype" w:eastAsia="Arial" w:hAnsi="Palatino Linotype" w:cs="Arial"/>
          <w:b/>
          <w:i/>
          <w:spacing w:val="5"/>
          <w:u w:val="single"/>
        </w:rPr>
        <w:t xml:space="preserve"> </w:t>
      </w:r>
      <w:r w:rsidRPr="00AA3032">
        <w:rPr>
          <w:rFonts w:ascii="Palatino Linotype" w:eastAsia="Arial" w:hAnsi="Palatino Linotype" w:cs="Arial"/>
          <w:b/>
          <w:i/>
          <w:u w:val="single"/>
        </w:rPr>
        <w:t>s</w:t>
      </w:r>
      <w:r w:rsidRPr="00AA3032">
        <w:rPr>
          <w:rFonts w:ascii="Palatino Linotype" w:eastAsia="Arial" w:hAnsi="Palatino Linotype" w:cs="Arial"/>
          <w:b/>
          <w:i/>
          <w:spacing w:val="-3"/>
          <w:u w:val="single"/>
        </w:rPr>
        <w:t>e</w:t>
      </w:r>
      <w:r w:rsidRPr="00AA3032">
        <w:rPr>
          <w:rFonts w:ascii="Palatino Linotype" w:eastAsia="Arial" w:hAnsi="Palatino Linotype" w:cs="Arial"/>
          <w:b/>
          <w:i/>
          <w:u w:val="single"/>
        </w:rPr>
        <w:t>r</w:t>
      </w:r>
      <w:r w:rsidRPr="00AA3032">
        <w:rPr>
          <w:rFonts w:ascii="Palatino Linotype" w:eastAsia="Arial" w:hAnsi="Palatino Linotype" w:cs="Arial"/>
          <w:b/>
          <w:i/>
          <w:spacing w:val="-2"/>
          <w:u w:val="single"/>
        </w:rPr>
        <w:t>v</w:t>
      </w:r>
      <w:r w:rsidRPr="00AA3032">
        <w:rPr>
          <w:rFonts w:ascii="Palatino Linotype" w:eastAsia="Arial" w:hAnsi="Palatino Linotype" w:cs="Arial"/>
          <w:b/>
          <w:i/>
          <w:spacing w:val="1"/>
          <w:u w:val="single"/>
        </w:rPr>
        <w:t>i</w:t>
      </w:r>
      <w:r w:rsidRPr="00AA3032">
        <w:rPr>
          <w:rFonts w:ascii="Palatino Linotype" w:eastAsia="Arial" w:hAnsi="Palatino Linotype" w:cs="Arial"/>
          <w:b/>
          <w:i/>
          <w:u w:val="single"/>
        </w:rPr>
        <w:t>d</w:t>
      </w:r>
      <w:r w:rsidRPr="00AA3032">
        <w:rPr>
          <w:rFonts w:ascii="Palatino Linotype" w:eastAsia="Arial" w:hAnsi="Palatino Linotype" w:cs="Arial"/>
          <w:b/>
          <w:i/>
          <w:spacing w:val="-1"/>
          <w:u w:val="single"/>
        </w:rPr>
        <w:t>o</w:t>
      </w:r>
      <w:r w:rsidRPr="00AA3032">
        <w:rPr>
          <w:rFonts w:ascii="Palatino Linotype" w:eastAsia="Arial" w:hAnsi="Palatino Linotype" w:cs="Arial"/>
          <w:b/>
          <w:i/>
          <w:u w:val="single"/>
        </w:rPr>
        <w:t>r</w:t>
      </w:r>
      <w:r w:rsidRPr="00AA3032">
        <w:rPr>
          <w:rFonts w:ascii="Palatino Linotype" w:eastAsia="Arial" w:hAnsi="Palatino Linotype" w:cs="Arial"/>
          <w:b/>
          <w:i/>
          <w:spacing w:val="-2"/>
          <w:u w:val="single"/>
        </w:rPr>
        <w:t>e</w:t>
      </w:r>
      <w:r w:rsidRPr="00AA3032">
        <w:rPr>
          <w:rFonts w:ascii="Palatino Linotype" w:eastAsia="Arial" w:hAnsi="Palatino Linotype" w:cs="Arial"/>
          <w:b/>
          <w:i/>
          <w:u w:val="single"/>
        </w:rPr>
        <w:t>s</w:t>
      </w:r>
      <w:r w:rsidRPr="00AA3032">
        <w:rPr>
          <w:rFonts w:ascii="Palatino Linotype" w:eastAsia="Arial" w:hAnsi="Palatino Linotype" w:cs="Arial"/>
          <w:b/>
          <w:i/>
          <w:spacing w:val="5"/>
          <w:u w:val="single"/>
        </w:rPr>
        <w:t xml:space="preserve"> </w:t>
      </w:r>
      <w:r w:rsidRPr="00AA3032">
        <w:rPr>
          <w:rFonts w:ascii="Palatino Linotype" w:eastAsia="Arial" w:hAnsi="Palatino Linotype" w:cs="Arial"/>
          <w:b/>
          <w:i/>
          <w:u w:val="single"/>
        </w:rPr>
        <w:t>p</w:t>
      </w:r>
      <w:r w:rsidRPr="00AA3032">
        <w:rPr>
          <w:rFonts w:ascii="Palatino Linotype" w:eastAsia="Arial" w:hAnsi="Palatino Linotype" w:cs="Arial"/>
          <w:b/>
          <w:i/>
          <w:spacing w:val="-1"/>
          <w:u w:val="single"/>
        </w:rPr>
        <w:t>ú</w:t>
      </w:r>
      <w:r w:rsidRPr="00AA3032">
        <w:rPr>
          <w:rFonts w:ascii="Palatino Linotype" w:eastAsia="Arial" w:hAnsi="Palatino Linotype" w:cs="Arial"/>
          <w:b/>
          <w:i/>
          <w:u w:val="single"/>
        </w:rPr>
        <w:t>b</w:t>
      </w:r>
      <w:r w:rsidRPr="00AA3032">
        <w:rPr>
          <w:rFonts w:ascii="Palatino Linotype" w:eastAsia="Arial" w:hAnsi="Palatino Linotype" w:cs="Arial"/>
          <w:b/>
          <w:i/>
          <w:spacing w:val="-2"/>
          <w:u w:val="single"/>
        </w:rPr>
        <w:t>l</w:t>
      </w:r>
      <w:r w:rsidRPr="00AA3032">
        <w:rPr>
          <w:rFonts w:ascii="Palatino Linotype" w:eastAsia="Arial" w:hAnsi="Palatino Linotype" w:cs="Arial"/>
          <w:b/>
          <w:i/>
          <w:spacing w:val="1"/>
          <w:u w:val="single"/>
        </w:rPr>
        <w:t>i</w:t>
      </w:r>
      <w:r w:rsidRPr="00AA3032">
        <w:rPr>
          <w:rFonts w:ascii="Palatino Linotype" w:eastAsia="Arial" w:hAnsi="Palatino Linotype" w:cs="Arial"/>
          <w:b/>
          <w:i/>
          <w:u w:val="single"/>
        </w:rPr>
        <w:t>c</w:t>
      </w:r>
      <w:r w:rsidRPr="00AA3032">
        <w:rPr>
          <w:rFonts w:ascii="Palatino Linotype" w:eastAsia="Arial" w:hAnsi="Palatino Linotype" w:cs="Arial"/>
          <w:b/>
          <w:i/>
          <w:spacing w:val="-1"/>
          <w:u w:val="single"/>
        </w:rPr>
        <w:t>o</w:t>
      </w:r>
      <w:r w:rsidRPr="00AA3032">
        <w:rPr>
          <w:rFonts w:ascii="Palatino Linotype" w:eastAsia="Arial" w:hAnsi="Palatino Linotype" w:cs="Arial"/>
          <w:b/>
          <w:i/>
          <w:u w:val="single"/>
        </w:rPr>
        <w:t>s</w:t>
      </w:r>
      <w:r w:rsidRPr="00AA3032">
        <w:rPr>
          <w:rFonts w:ascii="Palatino Linotype" w:eastAsia="Arial" w:hAnsi="Palatino Linotype" w:cs="Arial"/>
          <w:b/>
          <w:i/>
          <w:spacing w:val="3"/>
          <w:u w:val="single"/>
        </w:rPr>
        <w:t xml:space="preserve"> </w:t>
      </w:r>
      <w:r w:rsidRPr="00AA3032">
        <w:rPr>
          <w:rFonts w:ascii="Palatino Linotype" w:eastAsia="Arial" w:hAnsi="Palatino Linotype" w:cs="Arial"/>
          <w:b/>
          <w:i/>
          <w:u w:val="single"/>
        </w:rPr>
        <w:t>d</w:t>
      </w:r>
      <w:r w:rsidRPr="00AA3032">
        <w:rPr>
          <w:rFonts w:ascii="Palatino Linotype" w:eastAsia="Arial" w:hAnsi="Palatino Linotype" w:cs="Arial"/>
          <w:b/>
          <w:i/>
          <w:spacing w:val="-1"/>
          <w:u w:val="single"/>
        </w:rPr>
        <w:t>e</w:t>
      </w:r>
      <w:r w:rsidRPr="00AA3032">
        <w:rPr>
          <w:rFonts w:ascii="Palatino Linotype" w:eastAsia="Arial" w:hAnsi="Palatino Linotype" w:cs="Arial"/>
          <w:b/>
          <w:i/>
          <w:u w:val="single"/>
        </w:rPr>
        <w:t>dica</w:t>
      </w:r>
      <w:r w:rsidRPr="00AA3032">
        <w:rPr>
          <w:rFonts w:ascii="Palatino Linotype" w:eastAsia="Arial" w:hAnsi="Palatino Linotype" w:cs="Arial"/>
          <w:b/>
          <w:i/>
          <w:spacing w:val="-1"/>
          <w:u w:val="single"/>
        </w:rPr>
        <w:t>d</w:t>
      </w:r>
      <w:r w:rsidRPr="00AA3032">
        <w:rPr>
          <w:rFonts w:ascii="Palatino Linotype" w:eastAsia="Arial" w:hAnsi="Palatino Linotype" w:cs="Arial"/>
          <w:b/>
          <w:i/>
          <w:u w:val="single"/>
        </w:rPr>
        <w:t>os a</w:t>
      </w:r>
      <w:r w:rsidRPr="00AA3032">
        <w:rPr>
          <w:rFonts w:ascii="Palatino Linotype" w:eastAsia="Arial" w:hAnsi="Palatino Linotype" w:cs="Arial"/>
          <w:b/>
          <w:i/>
          <w:spacing w:val="5"/>
          <w:u w:val="single"/>
        </w:rPr>
        <w:t xml:space="preserve"> </w:t>
      </w:r>
      <w:r w:rsidRPr="00AA3032">
        <w:rPr>
          <w:rFonts w:ascii="Palatino Linotype" w:eastAsia="Arial" w:hAnsi="Palatino Linotype" w:cs="Arial"/>
          <w:b/>
          <w:i/>
          <w:u w:val="single"/>
        </w:rPr>
        <w:t>a</w:t>
      </w:r>
      <w:r w:rsidRPr="00AA3032">
        <w:rPr>
          <w:rFonts w:ascii="Palatino Linotype" w:eastAsia="Arial" w:hAnsi="Palatino Linotype" w:cs="Arial"/>
          <w:b/>
          <w:i/>
          <w:spacing w:val="-1"/>
          <w:u w:val="single"/>
        </w:rPr>
        <w:t>c</w:t>
      </w:r>
      <w:r w:rsidRPr="00AA3032">
        <w:rPr>
          <w:rFonts w:ascii="Palatino Linotype" w:eastAsia="Arial" w:hAnsi="Palatino Linotype" w:cs="Arial"/>
          <w:b/>
          <w:i/>
          <w:spacing w:val="-2"/>
          <w:u w:val="single"/>
        </w:rPr>
        <w:t>t</w:t>
      </w:r>
      <w:r w:rsidRPr="00AA3032">
        <w:rPr>
          <w:rFonts w:ascii="Palatino Linotype" w:eastAsia="Arial" w:hAnsi="Palatino Linotype" w:cs="Arial"/>
          <w:b/>
          <w:i/>
          <w:spacing w:val="1"/>
          <w:u w:val="single"/>
        </w:rPr>
        <w:t>i</w:t>
      </w:r>
      <w:r w:rsidRPr="00AA3032">
        <w:rPr>
          <w:rFonts w:ascii="Palatino Linotype" w:eastAsia="Arial" w:hAnsi="Palatino Linotype" w:cs="Arial"/>
          <w:b/>
          <w:i/>
          <w:spacing w:val="-3"/>
          <w:u w:val="single"/>
        </w:rPr>
        <w:t>v</w:t>
      </w:r>
      <w:r w:rsidRPr="00AA3032">
        <w:rPr>
          <w:rFonts w:ascii="Palatino Linotype" w:eastAsia="Arial" w:hAnsi="Palatino Linotype" w:cs="Arial"/>
          <w:b/>
          <w:i/>
          <w:spacing w:val="1"/>
          <w:u w:val="single"/>
        </w:rPr>
        <w:t>i</w:t>
      </w:r>
      <w:r w:rsidRPr="00AA3032">
        <w:rPr>
          <w:rFonts w:ascii="Palatino Linotype" w:eastAsia="Arial" w:hAnsi="Palatino Linotype" w:cs="Arial"/>
          <w:b/>
          <w:i/>
          <w:u w:val="single"/>
        </w:rPr>
        <w:t>d</w:t>
      </w:r>
      <w:r w:rsidRPr="00AA3032">
        <w:rPr>
          <w:rFonts w:ascii="Palatino Linotype" w:eastAsia="Arial" w:hAnsi="Palatino Linotype" w:cs="Arial"/>
          <w:b/>
          <w:i/>
          <w:spacing w:val="-1"/>
          <w:u w:val="single"/>
        </w:rPr>
        <w:t>a</w:t>
      </w:r>
      <w:r w:rsidRPr="00AA3032">
        <w:rPr>
          <w:rFonts w:ascii="Palatino Linotype" w:eastAsia="Arial" w:hAnsi="Palatino Linotype" w:cs="Arial"/>
          <w:b/>
          <w:i/>
          <w:u w:val="single"/>
        </w:rPr>
        <w:t>d</w:t>
      </w:r>
      <w:r w:rsidRPr="00AA3032">
        <w:rPr>
          <w:rFonts w:ascii="Palatino Linotype" w:eastAsia="Arial" w:hAnsi="Palatino Linotype" w:cs="Arial"/>
          <w:b/>
          <w:i/>
          <w:spacing w:val="-1"/>
          <w:u w:val="single"/>
        </w:rPr>
        <w:t>e</w:t>
      </w:r>
      <w:r w:rsidRPr="00AA3032">
        <w:rPr>
          <w:rFonts w:ascii="Palatino Linotype" w:eastAsia="Arial" w:hAnsi="Palatino Linotype" w:cs="Arial"/>
          <w:b/>
          <w:i/>
          <w:u w:val="single"/>
        </w:rPr>
        <w:t>s</w:t>
      </w:r>
      <w:r w:rsidRPr="00AA3032">
        <w:rPr>
          <w:rFonts w:ascii="Palatino Linotype" w:eastAsia="Arial" w:hAnsi="Palatino Linotype" w:cs="Arial"/>
          <w:b/>
          <w:i/>
          <w:spacing w:val="5"/>
          <w:u w:val="single"/>
        </w:rPr>
        <w:t xml:space="preserve"> </w:t>
      </w:r>
      <w:r w:rsidRPr="00AA3032">
        <w:rPr>
          <w:rFonts w:ascii="Palatino Linotype" w:eastAsia="Arial" w:hAnsi="Palatino Linotype" w:cs="Arial"/>
          <w:b/>
          <w:i/>
          <w:u w:val="single"/>
        </w:rPr>
        <w:t>en ma</w:t>
      </w:r>
      <w:r w:rsidRPr="00AA3032">
        <w:rPr>
          <w:rFonts w:ascii="Palatino Linotype" w:eastAsia="Arial" w:hAnsi="Palatino Linotype" w:cs="Arial"/>
          <w:b/>
          <w:i/>
          <w:spacing w:val="1"/>
          <w:u w:val="single"/>
        </w:rPr>
        <w:t>t</w:t>
      </w:r>
      <w:r w:rsidRPr="00AA3032">
        <w:rPr>
          <w:rFonts w:ascii="Palatino Linotype" w:eastAsia="Arial" w:hAnsi="Palatino Linotype" w:cs="Arial"/>
          <w:b/>
          <w:i/>
          <w:spacing w:val="-3"/>
          <w:u w:val="single"/>
        </w:rPr>
        <w:t>e</w:t>
      </w:r>
      <w:r w:rsidRPr="00AA3032">
        <w:rPr>
          <w:rFonts w:ascii="Palatino Linotype" w:eastAsia="Arial" w:hAnsi="Palatino Linotype" w:cs="Arial"/>
          <w:b/>
          <w:i/>
          <w:spacing w:val="-2"/>
          <w:u w:val="single"/>
        </w:rPr>
        <w:t>r</w:t>
      </w:r>
      <w:r w:rsidRPr="00AA3032">
        <w:rPr>
          <w:rFonts w:ascii="Palatino Linotype" w:eastAsia="Arial" w:hAnsi="Palatino Linotype" w:cs="Arial"/>
          <w:b/>
          <w:i/>
          <w:spacing w:val="1"/>
          <w:u w:val="single"/>
        </w:rPr>
        <w:t>i</w:t>
      </w:r>
      <w:r w:rsidRPr="00AA3032">
        <w:rPr>
          <w:rFonts w:ascii="Palatino Linotype" w:eastAsia="Arial" w:hAnsi="Palatino Linotype" w:cs="Arial"/>
          <w:b/>
          <w:i/>
          <w:u w:val="single"/>
        </w:rPr>
        <w:t>a</w:t>
      </w:r>
      <w:r w:rsidRPr="00AA3032">
        <w:rPr>
          <w:rFonts w:ascii="Palatino Linotype" w:eastAsia="Arial" w:hAnsi="Palatino Linotype" w:cs="Arial"/>
          <w:b/>
          <w:i/>
          <w:spacing w:val="5"/>
          <w:u w:val="single"/>
        </w:rPr>
        <w:t xml:space="preserve"> </w:t>
      </w:r>
      <w:r w:rsidRPr="00AA3032">
        <w:rPr>
          <w:rFonts w:ascii="Palatino Linotype" w:eastAsia="Arial" w:hAnsi="Palatino Linotype" w:cs="Arial"/>
          <w:b/>
          <w:i/>
          <w:u w:val="single"/>
        </w:rPr>
        <w:t>de</w:t>
      </w:r>
      <w:r w:rsidRPr="00AA3032">
        <w:rPr>
          <w:rFonts w:ascii="Palatino Linotype" w:eastAsia="Arial" w:hAnsi="Palatino Linotype" w:cs="Arial"/>
          <w:b/>
          <w:i/>
          <w:spacing w:val="2"/>
          <w:u w:val="single"/>
        </w:rPr>
        <w:t xml:space="preserve"> </w:t>
      </w:r>
      <w:r w:rsidRPr="00AA3032">
        <w:rPr>
          <w:rFonts w:ascii="Palatino Linotype" w:eastAsia="Arial" w:hAnsi="Palatino Linotype" w:cs="Arial"/>
          <w:b/>
          <w:i/>
          <w:u w:val="single"/>
        </w:rPr>
        <w:t>s</w:t>
      </w:r>
      <w:r w:rsidRPr="00AA3032">
        <w:rPr>
          <w:rFonts w:ascii="Palatino Linotype" w:eastAsia="Arial" w:hAnsi="Palatino Linotype" w:cs="Arial"/>
          <w:b/>
          <w:i/>
          <w:spacing w:val="-1"/>
          <w:u w:val="single"/>
        </w:rPr>
        <w:t>e</w:t>
      </w:r>
      <w:r w:rsidRPr="00AA3032">
        <w:rPr>
          <w:rFonts w:ascii="Palatino Linotype" w:eastAsia="Arial" w:hAnsi="Palatino Linotype" w:cs="Arial"/>
          <w:b/>
          <w:i/>
          <w:u w:val="single"/>
        </w:rPr>
        <w:t>g</w:t>
      </w:r>
      <w:r w:rsidRPr="00AA3032">
        <w:rPr>
          <w:rFonts w:ascii="Palatino Linotype" w:eastAsia="Arial" w:hAnsi="Palatino Linotype" w:cs="Arial"/>
          <w:b/>
          <w:i/>
          <w:spacing w:val="-3"/>
          <w:u w:val="single"/>
        </w:rPr>
        <w:t>u</w:t>
      </w:r>
      <w:r w:rsidRPr="00AA3032">
        <w:rPr>
          <w:rFonts w:ascii="Palatino Linotype" w:eastAsia="Arial" w:hAnsi="Palatino Linotype" w:cs="Arial"/>
          <w:b/>
          <w:i/>
          <w:u w:val="single"/>
        </w:rPr>
        <w:t>r</w:t>
      </w:r>
      <w:r w:rsidRPr="00AA3032">
        <w:rPr>
          <w:rFonts w:ascii="Palatino Linotype" w:eastAsia="Arial" w:hAnsi="Palatino Linotype" w:cs="Arial"/>
          <w:b/>
          <w:i/>
          <w:spacing w:val="1"/>
          <w:u w:val="single"/>
        </w:rPr>
        <w:t>i</w:t>
      </w:r>
      <w:r w:rsidRPr="00AA3032">
        <w:rPr>
          <w:rFonts w:ascii="Palatino Linotype" w:eastAsia="Arial" w:hAnsi="Palatino Linotype" w:cs="Arial"/>
          <w:b/>
          <w:i/>
          <w:u w:val="single"/>
        </w:rPr>
        <w:t>d</w:t>
      </w:r>
      <w:r w:rsidRPr="00AA3032">
        <w:rPr>
          <w:rFonts w:ascii="Palatino Linotype" w:eastAsia="Arial" w:hAnsi="Palatino Linotype" w:cs="Arial"/>
          <w:b/>
          <w:i/>
          <w:spacing w:val="-1"/>
          <w:u w:val="single"/>
        </w:rPr>
        <w:t>a</w:t>
      </w:r>
      <w:r w:rsidRPr="00AA3032">
        <w:rPr>
          <w:rFonts w:ascii="Palatino Linotype" w:eastAsia="Arial" w:hAnsi="Palatino Linotype" w:cs="Arial"/>
          <w:b/>
          <w:i/>
          <w:spacing w:val="-3"/>
          <w:u w:val="single"/>
        </w:rPr>
        <w:t>d</w:t>
      </w:r>
      <w:r w:rsidRPr="00AA3032">
        <w:rPr>
          <w:rFonts w:ascii="Palatino Linotype" w:eastAsia="Arial" w:hAnsi="Palatino Linotype" w:cs="Arial"/>
          <w:b/>
          <w:i/>
          <w:u w:val="single"/>
        </w:rPr>
        <w:t>, p</w:t>
      </w:r>
      <w:r w:rsidRPr="00AA3032">
        <w:rPr>
          <w:rFonts w:ascii="Palatino Linotype" w:eastAsia="Arial" w:hAnsi="Palatino Linotype" w:cs="Arial"/>
          <w:b/>
          <w:i/>
          <w:spacing w:val="-1"/>
          <w:u w:val="single"/>
        </w:rPr>
        <w:t>o</w:t>
      </w:r>
      <w:r w:rsidRPr="00AA3032">
        <w:rPr>
          <w:rFonts w:ascii="Palatino Linotype" w:eastAsia="Arial" w:hAnsi="Palatino Linotype" w:cs="Arial"/>
          <w:b/>
          <w:i/>
          <w:u w:val="single"/>
        </w:rPr>
        <w:t>r</w:t>
      </w:r>
      <w:r w:rsidRPr="00AA3032">
        <w:rPr>
          <w:rFonts w:ascii="Palatino Linotype" w:eastAsia="Arial" w:hAnsi="Palatino Linotype" w:cs="Arial"/>
          <w:b/>
          <w:i/>
          <w:spacing w:val="11"/>
          <w:u w:val="single"/>
        </w:rPr>
        <w:t xml:space="preserve"> </w:t>
      </w:r>
      <w:r w:rsidRPr="00AA3032">
        <w:rPr>
          <w:rFonts w:ascii="Palatino Linotype" w:eastAsia="Arial" w:hAnsi="Palatino Linotype" w:cs="Arial"/>
          <w:b/>
          <w:i/>
          <w:u w:val="single"/>
        </w:rPr>
        <w:t>e</w:t>
      </w:r>
      <w:r w:rsidRPr="00AA3032">
        <w:rPr>
          <w:rFonts w:ascii="Palatino Linotype" w:eastAsia="Arial" w:hAnsi="Palatino Linotype" w:cs="Arial"/>
          <w:b/>
          <w:i/>
          <w:spacing w:val="-1"/>
          <w:u w:val="single"/>
        </w:rPr>
        <w:t>x</w:t>
      </w:r>
      <w:r w:rsidRPr="00AA3032">
        <w:rPr>
          <w:rFonts w:ascii="Palatino Linotype" w:eastAsia="Arial" w:hAnsi="Palatino Linotype" w:cs="Arial"/>
          <w:b/>
          <w:i/>
          <w:u w:val="single"/>
        </w:rPr>
        <w:t>c</w:t>
      </w:r>
      <w:r w:rsidRPr="00AA3032">
        <w:rPr>
          <w:rFonts w:ascii="Palatino Linotype" w:eastAsia="Arial" w:hAnsi="Palatino Linotype" w:cs="Arial"/>
          <w:b/>
          <w:i/>
          <w:spacing w:val="-1"/>
          <w:u w:val="single"/>
        </w:rPr>
        <w:t>e</w:t>
      </w:r>
      <w:r w:rsidRPr="00AA3032">
        <w:rPr>
          <w:rFonts w:ascii="Palatino Linotype" w:eastAsia="Arial" w:hAnsi="Palatino Linotype" w:cs="Arial"/>
          <w:b/>
          <w:i/>
          <w:u w:val="single"/>
        </w:rPr>
        <w:t>p</w:t>
      </w:r>
      <w:r w:rsidRPr="00AA3032">
        <w:rPr>
          <w:rFonts w:ascii="Palatino Linotype" w:eastAsia="Arial" w:hAnsi="Palatino Linotype" w:cs="Arial"/>
          <w:b/>
          <w:i/>
          <w:spacing w:val="-1"/>
          <w:u w:val="single"/>
        </w:rPr>
        <w:t>c</w:t>
      </w:r>
      <w:r w:rsidRPr="00AA3032">
        <w:rPr>
          <w:rFonts w:ascii="Palatino Linotype" w:eastAsia="Arial" w:hAnsi="Palatino Linotype" w:cs="Arial"/>
          <w:b/>
          <w:i/>
          <w:spacing w:val="1"/>
          <w:u w:val="single"/>
        </w:rPr>
        <w:t>i</w:t>
      </w:r>
      <w:r w:rsidRPr="00AA3032">
        <w:rPr>
          <w:rFonts w:ascii="Palatino Linotype" w:eastAsia="Arial" w:hAnsi="Palatino Linotype" w:cs="Arial"/>
          <w:b/>
          <w:i/>
          <w:u w:val="single"/>
        </w:rPr>
        <w:t>ón</w:t>
      </w:r>
      <w:r w:rsidRPr="00AA3032">
        <w:rPr>
          <w:rFonts w:ascii="Palatino Linotype" w:eastAsia="Arial" w:hAnsi="Palatino Linotype" w:cs="Arial"/>
          <w:b/>
          <w:i/>
          <w:spacing w:val="10"/>
          <w:u w:val="single"/>
        </w:rPr>
        <w:t xml:space="preserve"> </w:t>
      </w:r>
      <w:r w:rsidRPr="00AA3032">
        <w:rPr>
          <w:rFonts w:ascii="Palatino Linotype" w:eastAsia="Arial" w:hAnsi="Palatino Linotype" w:cs="Arial"/>
          <w:b/>
          <w:i/>
          <w:u w:val="single"/>
        </w:rPr>
        <w:t>p</w:t>
      </w:r>
      <w:r w:rsidRPr="00AA3032">
        <w:rPr>
          <w:rFonts w:ascii="Palatino Linotype" w:eastAsia="Arial" w:hAnsi="Palatino Linotype" w:cs="Arial"/>
          <w:b/>
          <w:i/>
          <w:spacing w:val="-1"/>
          <w:u w:val="single"/>
        </w:rPr>
        <w:t>u</w:t>
      </w:r>
      <w:r w:rsidRPr="00AA3032">
        <w:rPr>
          <w:rFonts w:ascii="Palatino Linotype" w:eastAsia="Arial" w:hAnsi="Palatino Linotype" w:cs="Arial"/>
          <w:b/>
          <w:i/>
          <w:u w:val="single"/>
        </w:rPr>
        <w:t>e</w:t>
      </w:r>
      <w:r w:rsidRPr="00AA3032">
        <w:rPr>
          <w:rFonts w:ascii="Palatino Linotype" w:eastAsia="Arial" w:hAnsi="Palatino Linotype" w:cs="Arial"/>
          <w:b/>
          <w:i/>
          <w:spacing w:val="-1"/>
          <w:u w:val="single"/>
        </w:rPr>
        <w:t>d</w:t>
      </w:r>
      <w:r w:rsidRPr="00AA3032">
        <w:rPr>
          <w:rFonts w:ascii="Palatino Linotype" w:eastAsia="Arial" w:hAnsi="Palatino Linotype" w:cs="Arial"/>
          <w:b/>
          <w:i/>
          <w:u w:val="single"/>
        </w:rPr>
        <w:t>en</w:t>
      </w:r>
      <w:r w:rsidRPr="00AA3032">
        <w:rPr>
          <w:rFonts w:ascii="Palatino Linotype" w:eastAsia="Arial" w:hAnsi="Palatino Linotype" w:cs="Arial"/>
          <w:b/>
          <w:i/>
          <w:spacing w:val="7"/>
          <w:u w:val="single"/>
        </w:rPr>
        <w:t xml:space="preserve"> </w:t>
      </w:r>
      <w:r w:rsidRPr="00AA3032">
        <w:rPr>
          <w:rFonts w:ascii="Palatino Linotype" w:eastAsia="Arial" w:hAnsi="Palatino Linotype" w:cs="Arial"/>
          <w:b/>
          <w:i/>
          <w:u w:val="single"/>
        </w:rPr>
        <w:t>c</w:t>
      </w:r>
      <w:r w:rsidRPr="00AA3032">
        <w:rPr>
          <w:rFonts w:ascii="Palatino Linotype" w:eastAsia="Arial" w:hAnsi="Palatino Linotype" w:cs="Arial"/>
          <w:b/>
          <w:i/>
          <w:spacing w:val="-1"/>
          <w:u w:val="single"/>
        </w:rPr>
        <w:t>o</w:t>
      </w:r>
      <w:r w:rsidRPr="00AA3032">
        <w:rPr>
          <w:rFonts w:ascii="Palatino Linotype" w:eastAsia="Arial" w:hAnsi="Palatino Linotype" w:cs="Arial"/>
          <w:b/>
          <w:i/>
          <w:u w:val="single"/>
        </w:rPr>
        <w:t>n</w:t>
      </w:r>
      <w:r w:rsidRPr="00AA3032">
        <w:rPr>
          <w:rFonts w:ascii="Palatino Linotype" w:eastAsia="Arial" w:hAnsi="Palatino Linotype" w:cs="Arial"/>
          <w:b/>
          <w:i/>
          <w:spacing w:val="-1"/>
          <w:u w:val="single"/>
        </w:rPr>
        <w:t>s</w:t>
      </w:r>
      <w:r w:rsidRPr="00AA3032">
        <w:rPr>
          <w:rFonts w:ascii="Palatino Linotype" w:eastAsia="Arial" w:hAnsi="Palatino Linotype" w:cs="Arial"/>
          <w:b/>
          <w:i/>
          <w:spacing w:val="1"/>
          <w:u w:val="single"/>
        </w:rPr>
        <w:t>i</w:t>
      </w:r>
      <w:r w:rsidRPr="00AA3032">
        <w:rPr>
          <w:rFonts w:ascii="Palatino Linotype" w:eastAsia="Arial" w:hAnsi="Palatino Linotype" w:cs="Arial"/>
          <w:b/>
          <w:i/>
          <w:u w:val="single"/>
        </w:rPr>
        <w:t>d</w:t>
      </w:r>
      <w:r w:rsidRPr="00AA3032">
        <w:rPr>
          <w:rFonts w:ascii="Palatino Linotype" w:eastAsia="Arial" w:hAnsi="Palatino Linotype" w:cs="Arial"/>
          <w:b/>
          <w:i/>
          <w:spacing w:val="-1"/>
          <w:u w:val="single"/>
        </w:rPr>
        <w:t>e</w:t>
      </w:r>
      <w:r w:rsidRPr="00AA3032">
        <w:rPr>
          <w:rFonts w:ascii="Palatino Linotype" w:eastAsia="Arial" w:hAnsi="Palatino Linotype" w:cs="Arial"/>
          <w:b/>
          <w:i/>
          <w:u w:val="single"/>
        </w:rPr>
        <w:t>rarse</w:t>
      </w:r>
      <w:r w:rsidRPr="00AA3032">
        <w:rPr>
          <w:rFonts w:ascii="Palatino Linotype" w:eastAsia="Arial" w:hAnsi="Palatino Linotype" w:cs="Arial"/>
          <w:b/>
          <w:i/>
          <w:spacing w:val="8"/>
          <w:u w:val="single"/>
        </w:rPr>
        <w:t xml:space="preserve"> </w:t>
      </w:r>
      <w:r w:rsidRPr="00AA3032">
        <w:rPr>
          <w:rFonts w:ascii="Palatino Linotype" w:eastAsia="Arial" w:hAnsi="Palatino Linotype" w:cs="Arial"/>
          <w:b/>
          <w:i/>
          <w:spacing w:val="1"/>
          <w:u w:val="single"/>
        </w:rPr>
        <w:t>i</w:t>
      </w:r>
      <w:r w:rsidRPr="00AA3032">
        <w:rPr>
          <w:rFonts w:ascii="Palatino Linotype" w:eastAsia="Arial" w:hAnsi="Palatino Linotype" w:cs="Arial"/>
          <w:b/>
          <w:i/>
          <w:spacing w:val="-3"/>
          <w:u w:val="single"/>
        </w:rPr>
        <w:t>n</w:t>
      </w:r>
      <w:r w:rsidRPr="00AA3032">
        <w:rPr>
          <w:rFonts w:ascii="Palatino Linotype" w:eastAsia="Arial" w:hAnsi="Palatino Linotype" w:cs="Arial"/>
          <w:b/>
          <w:i/>
          <w:spacing w:val="1"/>
          <w:u w:val="single"/>
        </w:rPr>
        <w:t>f</w:t>
      </w:r>
      <w:r w:rsidRPr="00AA3032">
        <w:rPr>
          <w:rFonts w:ascii="Palatino Linotype" w:eastAsia="Arial" w:hAnsi="Palatino Linotype" w:cs="Arial"/>
          <w:b/>
          <w:i/>
          <w:u w:val="single"/>
        </w:rPr>
        <w:t>orm</w:t>
      </w:r>
      <w:r w:rsidRPr="00AA3032">
        <w:rPr>
          <w:rFonts w:ascii="Palatino Linotype" w:eastAsia="Arial" w:hAnsi="Palatino Linotype" w:cs="Arial"/>
          <w:b/>
          <w:i/>
          <w:spacing w:val="-2"/>
          <w:u w:val="single"/>
        </w:rPr>
        <w:t>a</w:t>
      </w:r>
      <w:r w:rsidRPr="00AA3032">
        <w:rPr>
          <w:rFonts w:ascii="Palatino Linotype" w:eastAsia="Arial" w:hAnsi="Palatino Linotype" w:cs="Arial"/>
          <w:b/>
          <w:i/>
          <w:u w:val="single"/>
        </w:rPr>
        <w:t>ción</w:t>
      </w:r>
      <w:r w:rsidRPr="00AA3032">
        <w:rPr>
          <w:rFonts w:ascii="Palatino Linotype" w:eastAsia="Arial" w:hAnsi="Palatino Linotype" w:cs="Arial"/>
          <w:b/>
          <w:i/>
          <w:spacing w:val="10"/>
          <w:u w:val="single"/>
        </w:rPr>
        <w:t xml:space="preserve"> </w:t>
      </w:r>
      <w:r w:rsidRPr="00AA3032">
        <w:rPr>
          <w:rFonts w:ascii="Palatino Linotype" w:eastAsia="Arial" w:hAnsi="Palatino Linotype" w:cs="Arial"/>
          <w:b/>
          <w:i/>
          <w:u w:val="single"/>
        </w:rPr>
        <w:t>reser</w:t>
      </w:r>
      <w:r w:rsidRPr="00AA3032">
        <w:rPr>
          <w:rFonts w:ascii="Palatino Linotype" w:eastAsia="Arial" w:hAnsi="Palatino Linotype" w:cs="Arial"/>
          <w:b/>
          <w:i/>
          <w:spacing w:val="-3"/>
          <w:u w:val="single"/>
        </w:rPr>
        <w:t>v</w:t>
      </w:r>
      <w:r w:rsidRPr="00AA3032">
        <w:rPr>
          <w:rFonts w:ascii="Palatino Linotype" w:eastAsia="Arial" w:hAnsi="Palatino Linotype" w:cs="Arial"/>
          <w:b/>
          <w:i/>
          <w:u w:val="single"/>
        </w:rPr>
        <w:t>a</w:t>
      </w:r>
      <w:r w:rsidRPr="00AA3032">
        <w:rPr>
          <w:rFonts w:ascii="Palatino Linotype" w:eastAsia="Arial" w:hAnsi="Palatino Linotype" w:cs="Arial"/>
          <w:b/>
          <w:i/>
          <w:spacing w:val="-1"/>
          <w:u w:val="single"/>
        </w:rPr>
        <w:t>d</w:t>
      </w:r>
      <w:r w:rsidRPr="00AA3032">
        <w:rPr>
          <w:rFonts w:ascii="Palatino Linotype" w:eastAsia="Arial" w:hAnsi="Palatino Linotype" w:cs="Arial"/>
          <w:b/>
          <w:i/>
          <w:u w:val="single"/>
        </w:rPr>
        <w:t>a.</w:t>
      </w:r>
      <w:r w:rsidRPr="00AA3032">
        <w:rPr>
          <w:rFonts w:ascii="Palatino Linotype" w:eastAsia="Arial" w:hAnsi="Palatino Linotype" w:cs="Arial"/>
          <w:b/>
          <w:i/>
          <w:spacing w:val="14"/>
        </w:rPr>
        <w:t xml:space="preserve"> </w:t>
      </w:r>
      <w:r w:rsidRPr="00AA3032">
        <w:rPr>
          <w:rFonts w:ascii="Palatino Linotype" w:eastAsia="Arial" w:hAnsi="Palatino Linotype" w:cs="Arial"/>
          <w:i/>
          <w:spacing w:val="-1"/>
        </w:rPr>
        <w:t>D</w:t>
      </w:r>
      <w:r w:rsidRPr="00AA3032">
        <w:rPr>
          <w:rFonts w:ascii="Palatino Linotype" w:eastAsia="Arial" w:hAnsi="Palatino Linotype" w:cs="Arial"/>
          <w:i/>
        </w:rPr>
        <w:t>e</w:t>
      </w:r>
      <w:r w:rsidRPr="00AA3032">
        <w:rPr>
          <w:rFonts w:ascii="Palatino Linotype" w:eastAsia="Arial" w:hAnsi="Palatino Linotype" w:cs="Arial"/>
          <w:i/>
          <w:spacing w:val="1"/>
        </w:rPr>
        <w:t xml:space="preserve"> </w:t>
      </w:r>
      <w:r w:rsidRPr="00AA3032">
        <w:rPr>
          <w:rFonts w:ascii="Palatino Linotype" w:eastAsia="Arial" w:hAnsi="Palatino Linotype" w:cs="Arial"/>
          <w:i/>
        </w:rPr>
        <w:t>c</w:t>
      </w:r>
      <w:r w:rsidRPr="00AA3032">
        <w:rPr>
          <w:rFonts w:ascii="Palatino Linotype" w:eastAsia="Arial" w:hAnsi="Palatino Linotype" w:cs="Arial"/>
          <w:i/>
          <w:spacing w:val="-3"/>
        </w:rPr>
        <w:t>on</w:t>
      </w:r>
      <w:r w:rsidRPr="00AA3032">
        <w:rPr>
          <w:rFonts w:ascii="Palatino Linotype" w:eastAsia="Arial" w:hAnsi="Palatino Linotype" w:cs="Arial"/>
          <w:i/>
          <w:spacing w:val="3"/>
        </w:rPr>
        <w:t>f</w:t>
      </w:r>
      <w:r w:rsidRPr="00AA3032">
        <w:rPr>
          <w:rFonts w:ascii="Palatino Linotype" w:eastAsia="Arial" w:hAnsi="Palatino Linotype" w:cs="Arial"/>
          <w:i/>
        </w:rPr>
        <w:t>o</w:t>
      </w:r>
      <w:r w:rsidRPr="00AA3032">
        <w:rPr>
          <w:rFonts w:ascii="Palatino Linotype" w:eastAsia="Arial" w:hAnsi="Palatino Linotype" w:cs="Arial"/>
          <w:i/>
          <w:spacing w:val="-2"/>
        </w:rPr>
        <w:t>r</w:t>
      </w:r>
      <w:r w:rsidRPr="00AA3032">
        <w:rPr>
          <w:rFonts w:ascii="Palatino Linotype" w:eastAsia="Arial" w:hAnsi="Palatino Linotype" w:cs="Arial"/>
          <w:i/>
          <w:spacing w:val="1"/>
        </w:rPr>
        <w:t>m</w:t>
      </w:r>
      <w:r w:rsidRPr="00AA3032">
        <w:rPr>
          <w:rFonts w:ascii="Palatino Linotype" w:eastAsia="Arial" w:hAnsi="Palatino Linotype" w:cs="Arial"/>
          <w:i/>
          <w:spacing w:val="-1"/>
        </w:rPr>
        <w:t>i</w:t>
      </w:r>
      <w:r w:rsidRPr="00AA3032">
        <w:rPr>
          <w:rFonts w:ascii="Palatino Linotype" w:eastAsia="Arial" w:hAnsi="Palatino Linotype" w:cs="Arial"/>
          <w:i/>
        </w:rPr>
        <w:t>d</w:t>
      </w:r>
      <w:r w:rsidRPr="00AA3032">
        <w:rPr>
          <w:rFonts w:ascii="Palatino Linotype" w:eastAsia="Arial" w:hAnsi="Palatino Linotype" w:cs="Arial"/>
          <w:i/>
          <w:spacing w:val="-1"/>
        </w:rPr>
        <w:t>a</w:t>
      </w:r>
      <w:r w:rsidRPr="00AA3032">
        <w:rPr>
          <w:rFonts w:ascii="Palatino Linotype" w:eastAsia="Arial" w:hAnsi="Palatino Linotype" w:cs="Arial"/>
          <w:i/>
        </w:rPr>
        <w:t>d</w:t>
      </w:r>
      <w:r w:rsidRPr="00AA3032">
        <w:rPr>
          <w:rFonts w:ascii="Palatino Linotype" w:eastAsia="Arial" w:hAnsi="Palatino Linotype" w:cs="Arial"/>
          <w:i/>
          <w:spacing w:val="3"/>
        </w:rPr>
        <w:t xml:space="preserve"> </w:t>
      </w:r>
      <w:r w:rsidRPr="00AA3032">
        <w:rPr>
          <w:rFonts w:ascii="Palatino Linotype" w:eastAsia="Arial" w:hAnsi="Palatino Linotype" w:cs="Arial"/>
          <w:i/>
        </w:rPr>
        <w:t>con el ar</w:t>
      </w:r>
      <w:r w:rsidRPr="00AA3032">
        <w:rPr>
          <w:rFonts w:ascii="Palatino Linotype" w:eastAsia="Arial" w:hAnsi="Palatino Linotype" w:cs="Arial"/>
          <w:i/>
          <w:spacing w:val="1"/>
        </w:rPr>
        <w:t>t</w:t>
      </w:r>
      <w:r w:rsidRPr="00AA3032">
        <w:rPr>
          <w:rFonts w:ascii="Palatino Linotype" w:eastAsia="Arial" w:hAnsi="Palatino Linotype" w:cs="Arial"/>
          <w:i/>
          <w:spacing w:val="-4"/>
        </w:rPr>
        <w:t>í</w:t>
      </w:r>
      <w:r w:rsidRPr="00AA3032">
        <w:rPr>
          <w:rFonts w:ascii="Palatino Linotype" w:eastAsia="Arial" w:hAnsi="Palatino Linotype" w:cs="Arial"/>
          <w:i/>
        </w:rPr>
        <w:t>cu</w:t>
      </w:r>
      <w:r w:rsidRPr="00AA3032">
        <w:rPr>
          <w:rFonts w:ascii="Palatino Linotype" w:eastAsia="Arial" w:hAnsi="Palatino Linotype" w:cs="Arial"/>
          <w:i/>
          <w:spacing w:val="-1"/>
        </w:rPr>
        <w:t>l</w:t>
      </w:r>
      <w:r w:rsidRPr="00AA3032">
        <w:rPr>
          <w:rFonts w:ascii="Palatino Linotype" w:eastAsia="Arial" w:hAnsi="Palatino Linotype" w:cs="Arial"/>
          <w:i/>
        </w:rPr>
        <w:t>o</w:t>
      </w:r>
      <w:r w:rsidRPr="00AA3032">
        <w:rPr>
          <w:rFonts w:ascii="Palatino Linotype" w:eastAsia="Arial" w:hAnsi="Palatino Linotype" w:cs="Arial"/>
          <w:i/>
          <w:spacing w:val="5"/>
        </w:rPr>
        <w:t xml:space="preserve"> </w:t>
      </w:r>
      <w:r w:rsidRPr="00AA3032">
        <w:rPr>
          <w:rFonts w:ascii="Palatino Linotype" w:eastAsia="Arial" w:hAnsi="Palatino Linotype" w:cs="Arial"/>
          <w:i/>
        </w:rPr>
        <w:t>7,</w:t>
      </w:r>
      <w:r w:rsidRPr="00AA3032">
        <w:rPr>
          <w:rFonts w:ascii="Palatino Linotype" w:eastAsia="Arial" w:hAnsi="Palatino Linotype" w:cs="Arial"/>
          <w:i/>
          <w:spacing w:val="4"/>
        </w:rPr>
        <w:t xml:space="preserve"> </w:t>
      </w:r>
      <w:r w:rsidRPr="00AA3032">
        <w:rPr>
          <w:rFonts w:ascii="Palatino Linotype" w:eastAsia="Arial" w:hAnsi="Palatino Linotype" w:cs="Arial"/>
          <w:i/>
          <w:spacing w:val="1"/>
        </w:rPr>
        <w:t>fr</w:t>
      </w:r>
      <w:r w:rsidRPr="00AA3032">
        <w:rPr>
          <w:rFonts w:ascii="Palatino Linotype" w:eastAsia="Arial" w:hAnsi="Palatino Linotype" w:cs="Arial"/>
          <w:i/>
        </w:rPr>
        <w:t>acc</w:t>
      </w:r>
      <w:r w:rsidRPr="00AA3032">
        <w:rPr>
          <w:rFonts w:ascii="Palatino Linotype" w:eastAsia="Arial" w:hAnsi="Palatino Linotype" w:cs="Arial"/>
          <w:i/>
          <w:spacing w:val="-1"/>
        </w:rPr>
        <w:t>i</w:t>
      </w:r>
      <w:r w:rsidRPr="00AA3032">
        <w:rPr>
          <w:rFonts w:ascii="Palatino Linotype" w:eastAsia="Arial" w:hAnsi="Palatino Linotype" w:cs="Arial"/>
          <w:i/>
        </w:rPr>
        <w:t>o</w:t>
      </w:r>
      <w:r w:rsidRPr="00AA3032">
        <w:rPr>
          <w:rFonts w:ascii="Palatino Linotype" w:eastAsia="Arial" w:hAnsi="Palatino Linotype" w:cs="Arial"/>
          <w:i/>
          <w:spacing w:val="-1"/>
        </w:rPr>
        <w:t>n</w:t>
      </w:r>
      <w:r w:rsidRPr="00AA3032">
        <w:rPr>
          <w:rFonts w:ascii="Palatino Linotype" w:eastAsia="Arial" w:hAnsi="Palatino Linotype" w:cs="Arial"/>
          <w:i/>
        </w:rPr>
        <w:t>es</w:t>
      </w:r>
      <w:r w:rsidRPr="00AA3032">
        <w:rPr>
          <w:rFonts w:ascii="Palatino Linotype" w:eastAsia="Arial" w:hAnsi="Palatino Linotype" w:cs="Arial"/>
          <w:i/>
          <w:spacing w:val="3"/>
        </w:rPr>
        <w:t xml:space="preserve"> </w:t>
      </w:r>
      <w:r w:rsidRPr="00AA3032">
        <w:rPr>
          <w:rFonts w:ascii="Palatino Linotype" w:eastAsia="Arial" w:hAnsi="Palatino Linotype" w:cs="Arial"/>
          <w:i/>
        </w:rPr>
        <w:t>I</w:t>
      </w:r>
      <w:r w:rsidRPr="00AA3032">
        <w:rPr>
          <w:rFonts w:ascii="Palatino Linotype" w:eastAsia="Arial" w:hAnsi="Palatino Linotype" w:cs="Arial"/>
          <w:i/>
          <w:spacing w:val="7"/>
        </w:rPr>
        <w:t xml:space="preserve"> </w:t>
      </w:r>
      <w:r w:rsidRPr="00AA3032">
        <w:rPr>
          <w:rFonts w:ascii="Palatino Linotype" w:eastAsia="Arial" w:hAnsi="Palatino Linotype" w:cs="Arial"/>
          <w:i/>
        </w:rPr>
        <w:t>y</w:t>
      </w:r>
      <w:r w:rsidRPr="00AA3032">
        <w:rPr>
          <w:rFonts w:ascii="Palatino Linotype" w:eastAsia="Arial" w:hAnsi="Palatino Linotype" w:cs="Arial"/>
          <w:i/>
          <w:spacing w:val="1"/>
        </w:rPr>
        <w:t xml:space="preserve"> I</w:t>
      </w:r>
      <w:r w:rsidRPr="00AA3032">
        <w:rPr>
          <w:rFonts w:ascii="Palatino Linotype" w:eastAsia="Arial" w:hAnsi="Palatino Linotype" w:cs="Arial"/>
          <w:i/>
          <w:spacing w:val="-1"/>
        </w:rPr>
        <w:t>I</w:t>
      </w:r>
      <w:r w:rsidRPr="00AA3032">
        <w:rPr>
          <w:rFonts w:ascii="Palatino Linotype" w:eastAsia="Arial" w:hAnsi="Palatino Linotype" w:cs="Arial"/>
          <w:i/>
        </w:rPr>
        <w:t>I</w:t>
      </w:r>
      <w:r w:rsidRPr="00AA3032">
        <w:rPr>
          <w:rFonts w:ascii="Palatino Linotype" w:eastAsia="Arial" w:hAnsi="Palatino Linotype" w:cs="Arial"/>
          <w:i/>
          <w:spacing w:val="7"/>
        </w:rPr>
        <w:t xml:space="preserve"> </w:t>
      </w:r>
      <w:r w:rsidRPr="00AA3032">
        <w:rPr>
          <w:rFonts w:ascii="Palatino Linotype" w:eastAsia="Arial" w:hAnsi="Palatino Linotype" w:cs="Arial"/>
          <w:i/>
        </w:rPr>
        <w:t>de</w:t>
      </w:r>
      <w:r w:rsidRPr="00AA3032">
        <w:rPr>
          <w:rFonts w:ascii="Palatino Linotype" w:eastAsia="Arial" w:hAnsi="Palatino Linotype" w:cs="Arial"/>
          <w:i/>
          <w:spacing w:val="5"/>
        </w:rPr>
        <w:t xml:space="preserve"> </w:t>
      </w:r>
      <w:r w:rsidRPr="00AA3032">
        <w:rPr>
          <w:rFonts w:ascii="Palatino Linotype" w:eastAsia="Arial" w:hAnsi="Palatino Linotype" w:cs="Arial"/>
          <w:i/>
          <w:spacing w:val="-1"/>
        </w:rPr>
        <w:t>l</w:t>
      </w:r>
      <w:r w:rsidRPr="00AA3032">
        <w:rPr>
          <w:rFonts w:ascii="Palatino Linotype" w:eastAsia="Arial" w:hAnsi="Palatino Linotype" w:cs="Arial"/>
          <w:i/>
        </w:rPr>
        <w:t>a</w:t>
      </w:r>
      <w:r w:rsidRPr="00AA3032">
        <w:rPr>
          <w:rFonts w:ascii="Palatino Linotype" w:eastAsia="Arial" w:hAnsi="Palatino Linotype" w:cs="Arial"/>
          <w:i/>
          <w:spacing w:val="3"/>
        </w:rPr>
        <w:t xml:space="preserve"> </w:t>
      </w:r>
      <w:r w:rsidRPr="00AA3032">
        <w:rPr>
          <w:rFonts w:ascii="Palatino Linotype" w:eastAsia="Arial" w:hAnsi="Palatino Linotype" w:cs="Arial"/>
          <w:i/>
        </w:rPr>
        <w:t>L</w:t>
      </w:r>
      <w:r w:rsidRPr="00AA3032">
        <w:rPr>
          <w:rFonts w:ascii="Palatino Linotype" w:eastAsia="Arial" w:hAnsi="Palatino Linotype" w:cs="Arial"/>
          <w:i/>
          <w:spacing w:val="-1"/>
        </w:rPr>
        <w:t>e</w:t>
      </w:r>
      <w:r w:rsidRPr="00AA3032">
        <w:rPr>
          <w:rFonts w:ascii="Palatino Linotype" w:eastAsia="Arial" w:hAnsi="Palatino Linotype" w:cs="Arial"/>
          <w:i/>
        </w:rPr>
        <w:t>y</w:t>
      </w:r>
      <w:r w:rsidRPr="00AA3032">
        <w:rPr>
          <w:rFonts w:ascii="Palatino Linotype" w:eastAsia="Arial" w:hAnsi="Palatino Linotype" w:cs="Arial"/>
          <w:i/>
          <w:spacing w:val="3"/>
        </w:rPr>
        <w:t xml:space="preserve"> </w:t>
      </w:r>
      <w:r w:rsidRPr="00AA3032">
        <w:rPr>
          <w:rFonts w:ascii="Palatino Linotype" w:eastAsia="Arial" w:hAnsi="Palatino Linotype" w:cs="Arial"/>
          <w:i/>
        </w:rPr>
        <w:t>F</w:t>
      </w:r>
      <w:r w:rsidRPr="00AA3032">
        <w:rPr>
          <w:rFonts w:ascii="Palatino Linotype" w:eastAsia="Arial" w:hAnsi="Palatino Linotype" w:cs="Arial"/>
          <w:i/>
          <w:spacing w:val="-1"/>
        </w:rPr>
        <w:t>e</w:t>
      </w:r>
      <w:r w:rsidRPr="00AA3032">
        <w:rPr>
          <w:rFonts w:ascii="Palatino Linotype" w:eastAsia="Arial" w:hAnsi="Palatino Linotype" w:cs="Arial"/>
          <w:i/>
        </w:rPr>
        <w:t>d</w:t>
      </w:r>
      <w:r w:rsidRPr="00AA3032">
        <w:rPr>
          <w:rFonts w:ascii="Palatino Linotype" w:eastAsia="Arial" w:hAnsi="Palatino Linotype" w:cs="Arial"/>
          <w:i/>
          <w:spacing w:val="-1"/>
        </w:rPr>
        <w:t>e</w:t>
      </w:r>
      <w:r w:rsidRPr="00AA3032">
        <w:rPr>
          <w:rFonts w:ascii="Palatino Linotype" w:eastAsia="Arial" w:hAnsi="Palatino Linotype" w:cs="Arial"/>
          <w:i/>
          <w:spacing w:val="1"/>
        </w:rPr>
        <w:t>r</w:t>
      </w:r>
      <w:r w:rsidRPr="00AA3032">
        <w:rPr>
          <w:rFonts w:ascii="Palatino Linotype" w:eastAsia="Arial" w:hAnsi="Palatino Linotype" w:cs="Arial"/>
          <w:i/>
        </w:rPr>
        <w:t>al</w:t>
      </w:r>
      <w:r w:rsidRPr="00AA3032">
        <w:rPr>
          <w:rFonts w:ascii="Palatino Linotype" w:eastAsia="Arial" w:hAnsi="Palatino Linotype" w:cs="Arial"/>
          <w:i/>
          <w:spacing w:val="4"/>
        </w:rPr>
        <w:t xml:space="preserve"> </w:t>
      </w:r>
      <w:r w:rsidRPr="00AA3032">
        <w:rPr>
          <w:rFonts w:ascii="Palatino Linotype" w:eastAsia="Arial" w:hAnsi="Palatino Linotype" w:cs="Arial"/>
          <w:i/>
        </w:rPr>
        <w:t>de</w:t>
      </w:r>
      <w:r w:rsidRPr="00AA3032">
        <w:rPr>
          <w:rFonts w:ascii="Palatino Linotype" w:eastAsia="Arial" w:hAnsi="Palatino Linotype" w:cs="Arial"/>
          <w:i/>
          <w:spacing w:val="3"/>
        </w:rPr>
        <w:t xml:space="preserve"> </w:t>
      </w:r>
      <w:r w:rsidRPr="00AA3032">
        <w:rPr>
          <w:rFonts w:ascii="Palatino Linotype" w:eastAsia="Arial" w:hAnsi="Palatino Linotype" w:cs="Arial"/>
          <w:i/>
          <w:spacing w:val="2"/>
        </w:rPr>
        <w:t>T</w:t>
      </w:r>
      <w:r w:rsidRPr="00AA3032">
        <w:rPr>
          <w:rFonts w:ascii="Palatino Linotype" w:eastAsia="Arial" w:hAnsi="Palatino Linotype" w:cs="Arial"/>
          <w:i/>
          <w:spacing w:val="1"/>
        </w:rPr>
        <w:t>r</w:t>
      </w:r>
      <w:r w:rsidRPr="00AA3032">
        <w:rPr>
          <w:rFonts w:ascii="Palatino Linotype" w:eastAsia="Arial" w:hAnsi="Palatino Linotype" w:cs="Arial"/>
          <w:i/>
          <w:spacing w:val="-3"/>
        </w:rPr>
        <w:t>a</w:t>
      </w:r>
      <w:r w:rsidRPr="00AA3032">
        <w:rPr>
          <w:rFonts w:ascii="Palatino Linotype" w:eastAsia="Arial" w:hAnsi="Palatino Linotype" w:cs="Arial"/>
          <w:i/>
        </w:rPr>
        <w:t>ns</w:t>
      </w:r>
      <w:r w:rsidRPr="00AA3032">
        <w:rPr>
          <w:rFonts w:ascii="Palatino Linotype" w:eastAsia="Arial" w:hAnsi="Palatino Linotype" w:cs="Arial"/>
          <w:i/>
          <w:spacing w:val="-1"/>
        </w:rPr>
        <w:t>p</w:t>
      </w:r>
      <w:r w:rsidRPr="00AA3032">
        <w:rPr>
          <w:rFonts w:ascii="Palatino Linotype" w:eastAsia="Arial" w:hAnsi="Palatino Linotype" w:cs="Arial"/>
          <w:i/>
        </w:rPr>
        <w:t>arenc</w:t>
      </w:r>
      <w:r w:rsidRPr="00AA3032">
        <w:rPr>
          <w:rFonts w:ascii="Palatino Linotype" w:eastAsia="Arial" w:hAnsi="Palatino Linotype" w:cs="Arial"/>
          <w:i/>
          <w:spacing w:val="-1"/>
        </w:rPr>
        <w:t>i</w:t>
      </w:r>
      <w:r w:rsidRPr="00AA3032">
        <w:rPr>
          <w:rFonts w:ascii="Palatino Linotype" w:eastAsia="Arial" w:hAnsi="Palatino Linotype" w:cs="Arial"/>
          <w:i/>
        </w:rPr>
        <w:t>a</w:t>
      </w:r>
      <w:r w:rsidRPr="00AA3032">
        <w:rPr>
          <w:rFonts w:ascii="Palatino Linotype" w:eastAsia="Arial" w:hAnsi="Palatino Linotype" w:cs="Arial"/>
          <w:i/>
          <w:spacing w:val="5"/>
        </w:rPr>
        <w:t xml:space="preserve"> </w:t>
      </w:r>
      <w:r w:rsidRPr="00AA3032">
        <w:rPr>
          <w:rFonts w:ascii="Palatino Linotype" w:eastAsia="Arial" w:hAnsi="Palatino Linotype" w:cs="Arial"/>
          <w:i/>
        </w:rPr>
        <w:t>y</w:t>
      </w:r>
      <w:r w:rsidRPr="00AA3032">
        <w:rPr>
          <w:rFonts w:ascii="Palatino Linotype" w:eastAsia="Arial" w:hAnsi="Palatino Linotype" w:cs="Arial"/>
          <w:i/>
          <w:spacing w:val="3"/>
        </w:rPr>
        <w:t xml:space="preserve"> </w:t>
      </w:r>
      <w:r w:rsidRPr="00AA3032">
        <w:rPr>
          <w:rFonts w:ascii="Palatino Linotype" w:eastAsia="Arial" w:hAnsi="Palatino Linotype" w:cs="Arial"/>
          <w:i/>
          <w:spacing w:val="-1"/>
        </w:rPr>
        <w:t>A</w:t>
      </w:r>
      <w:r w:rsidRPr="00AA3032">
        <w:rPr>
          <w:rFonts w:ascii="Palatino Linotype" w:eastAsia="Arial" w:hAnsi="Palatino Linotype" w:cs="Arial"/>
          <w:i/>
        </w:rPr>
        <w:t>cceso a</w:t>
      </w:r>
      <w:r w:rsidRPr="00AA3032">
        <w:rPr>
          <w:rFonts w:ascii="Palatino Linotype" w:eastAsia="Arial" w:hAnsi="Palatino Linotype" w:cs="Arial"/>
          <w:i/>
          <w:spacing w:val="5"/>
        </w:rPr>
        <w:t xml:space="preserve"> </w:t>
      </w:r>
      <w:r w:rsidRPr="00AA3032">
        <w:rPr>
          <w:rFonts w:ascii="Palatino Linotype" w:eastAsia="Arial" w:hAnsi="Palatino Linotype" w:cs="Arial"/>
          <w:i/>
          <w:spacing w:val="-1"/>
        </w:rPr>
        <w:t>l</w:t>
      </w:r>
      <w:r w:rsidRPr="00AA3032">
        <w:rPr>
          <w:rFonts w:ascii="Palatino Linotype" w:eastAsia="Arial" w:hAnsi="Palatino Linotype" w:cs="Arial"/>
          <w:i/>
        </w:rPr>
        <w:t>a</w:t>
      </w:r>
      <w:r w:rsidRPr="00AA3032">
        <w:rPr>
          <w:rFonts w:ascii="Palatino Linotype" w:eastAsia="Arial" w:hAnsi="Palatino Linotype" w:cs="Arial"/>
          <w:i/>
          <w:spacing w:val="5"/>
        </w:rPr>
        <w:t xml:space="preserve"> </w:t>
      </w:r>
      <w:r w:rsidRPr="00AA3032">
        <w:rPr>
          <w:rFonts w:ascii="Palatino Linotype" w:eastAsia="Arial" w:hAnsi="Palatino Linotype" w:cs="Arial"/>
          <w:i/>
          <w:spacing w:val="1"/>
        </w:rPr>
        <w:t>I</w:t>
      </w:r>
      <w:r w:rsidRPr="00AA3032">
        <w:rPr>
          <w:rFonts w:ascii="Palatino Linotype" w:eastAsia="Arial" w:hAnsi="Palatino Linotype" w:cs="Arial"/>
          <w:i/>
          <w:spacing w:val="-3"/>
        </w:rPr>
        <w:t>n</w:t>
      </w:r>
      <w:r w:rsidRPr="00AA3032">
        <w:rPr>
          <w:rFonts w:ascii="Palatino Linotype" w:eastAsia="Arial" w:hAnsi="Palatino Linotype" w:cs="Arial"/>
          <w:i/>
          <w:spacing w:val="1"/>
        </w:rPr>
        <w:t>f</w:t>
      </w:r>
      <w:r w:rsidRPr="00AA3032">
        <w:rPr>
          <w:rFonts w:ascii="Palatino Linotype" w:eastAsia="Arial" w:hAnsi="Palatino Linotype" w:cs="Arial"/>
          <w:i/>
        </w:rPr>
        <w:t>o</w:t>
      </w:r>
      <w:r w:rsidRPr="00AA3032">
        <w:rPr>
          <w:rFonts w:ascii="Palatino Linotype" w:eastAsia="Arial" w:hAnsi="Palatino Linotype" w:cs="Arial"/>
          <w:i/>
          <w:spacing w:val="-2"/>
        </w:rPr>
        <w:t>r</w:t>
      </w:r>
      <w:r w:rsidRPr="00AA3032">
        <w:rPr>
          <w:rFonts w:ascii="Palatino Linotype" w:eastAsia="Arial" w:hAnsi="Palatino Linotype" w:cs="Arial"/>
          <w:i/>
          <w:spacing w:val="1"/>
        </w:rPr>
        <w:t>m</w:t>
      </w:r>
      <w:r w:rsidRPr="00AA3032">
        <w:rPr>
          <w:rFonts w:ascii="Palatino Linotype" w:eastAsia="Arial" w:hAnsi="Palatino Linotype" w:cs="Arial"/>
          <w:i/>
        </w:rPr>
        <w:t>ac</w:t>
      </w:r>
      <w:r w:rsidRPr="00AA3032">
        <w:rPr>
          <w:rFonts w:ascii="Palatino Linotype" w:eastAsia="Arial" w:hAnsi="Palatino Linotype" w:cs="Arial"/>
          <w:i/>
          <w:spacing w:val="-1"/>
        </w:rPr>
        <w:t>i</w:t>
      </w:r>
      <w:r w:rsidRPr="00AA3032">
        <w:rPr>
          <w:rFonts w:ascii="Palatino Linotype" w:eastAsia="Arial" w:hAnsi="Palatino Linotype" w:cs="Arial"/>
          <w:i/>
        </w:rPr>
        <w:t xml:space="preserve">ón </w:t>
      </w:r>
      <w:r w:rsidRPr="00AA3032">
        <w:rPr>
          <w:rFonts w:ascii="Palatino Linotype" w:eastAsia="Arial" w:hAnsi="Palatino Linotype" w:cs="Arial"/>
          <w:i/>
          <w:spacing w:val="-1"/>
        </w:rPr>
        <w:t>P</w:t>
      </w:r>
      <w:r w:rsidRPr="00AA3032">
        <w:rPr>
          <w:rFonts w:ascii="Palatino Linotype" w:eastAsia="Arial" w:hAnsi="Palatino Linotype" w:cs="Arial"/>
          <w:i/>
        </w:rPr>
        <w:t>ú</w:t>
      </w:r>
      <w:r w:rsidRPr="00AA3032">
        <w:rPr>
          <w:rFonts w:ascii="Palatino Linotype" w:eastAsia="Arial" w:hAnsi="Palatino Linotype" w:cs="Arial"/>
          <w:i/>
          <w:spacing w:val="-1"/>
        </w:rPr>
        <w:t>bli</w:t>
      </w:r>
      <w:r w:rsidRPr="00AA3032">
        <w:rPr>
          <w:rFonts w:ascii="Palatino Linotype" w:eastAsia="Arial" w:hAnsi="Palatino Linotype" w:cs="Arial"/>
          <w:i/>
        </w:rPr>
        <w:t>ca</w:t>
      </w:r>
      <w:r w:rsidRPr="00AA3032">
        <w:rPr>
          <w:rFonts w:ascii="Palatino Linotype" w:eastAsia="Arial" w:hAnsi="Palatino Linotype" w:cs="Arial"/>
          <w:i/>
          <w:spacing w:val="3"/>
        </w:rPr>
        <w:t xml:space="preserve"> </w:t>
      </w:r>
      <w:r w:rsidRPr="00AA3032">
        <w:rPr>
          <w:rFonts w:ascii="Palatino Linotype" w:eastAsia="Arial" w:hAnsi="Palatino Linotype" w:cs="Arial"/>
          <w:i/>
          <w:spacing w:val="1"/>
        </w:rPr>
        <w:t>G</w:t>
      </w:r>
      <w:r w:rsidRPr="00AA3032">
        <w:rPr>
          <w:rFonts w:ascii="Palatino Linotype" w:eastAsia="Arial" w:hAnsi="Palatino Linotype" w:cs="Arial"/>
          <w:i/>
        </w:rPr>
        <w:t>u</w:t>
      </w:r>
      <w:r w:rsidRPr="00AA3032">
        <w:rPr>
          <w:rFonts w:ascii="Palatino Linotype" w:eastAsia="Arial" w:hAnsi="Palatino Linotype" w:cs="Arial"/>
          <w:i/>
          <w:spacing w:val="-1"/>
        </w:rPr>
        <w:t>b</w:t>
      </w:r>
      <w:r w:rsidRPr="00AA3032">
        <w:rPr>
          <w:rFonts w:ascii="Palatino Linotype" w:eastAsia="Arial" w:hAnsi="Palatino Linotype" w:cs="Arial"/>
          <w:i/>
        </w:rPr>
        <w:t>ern</w:t>
      </w:r>
      <w:r w:rsidRPr="00AA3032">
        <w:rPr>
          <w:rFonts w:ascii="Palatino Linotype" w:eastAsia="Arial" w:hAnsi="Palatino Linotype" w:cs="Arial"/>
          <w:i/>
          <w:spacing w:val="-3"/>
        </w:rPr>
        <w:t>a</w:t>
      </w:r>
      <w:r w:rsidRPr="00AA3032">
        <w:rPr>
          <w:rFonts w:ascii="Palatino Linotype" w:eastAsia="Arial" w:hAnsi="Palatino Linotype" w:cs="Arial"/>
          <w:i/>
          <w:spacing w:val="1"/>
        </w:rPr>
        <w:t>m</w:t>
      </w:r>
      <w:r w:rsidRPr="00AA3032">
        <w:rPr>
          <w:rFonts w:ascii="Palatino Linotype" w:eastAsia="Arial" w:hAnsi="Palatino Linotype" w:cs="Arial"/>
          <w:i/>
        </w:rPr>
        <w:t>e</w:t>
      </w:r>
      <w:r w:rsidRPr="00AA3032">
        <w:rPr>
          <w:rFonts w:ascii="Palatino Linotype" w:eastAsia="Arial" w:hAnsi="Palatino Linotype" w:cs="Arial"/>
          <w:i/>
          <w:spacing w:val="-1"/>
        </w:rPr>
        <w:t>n</w:t>
      </w:r>
      <w:r w:rsidRPr="00AA3032">
        <w:rPr>
          <w:rFonts w:ascii="Palatino Linotype" w:eastAsia="Arial" w:hAnsi="Palatino Linotype" w:cs="Arial"/>
          <w:i/>
          <w:spacing w:val="1"/>
        </w:rPr>
        <w:t>t</w:t>
      </w:r>
      <w:r w:rsidRPr="00AA3032">
        <w:rPr>
          <w:rFonts w:ascii="Palatino Linotype" w:eastAsia="Arial" w:hAnsi="Palatino Linotype" w:cs="Arial"/>
          <w:i/>
        </w:rPr>
        <w:t>al</w:t>
      </w:r>
      <w:r w:rsidRPr="00AA3032">
        <w:rPr>
          <w:rFonts w:ascii="Palatino Linotype" w:eastAsia="Arial" w:hAnsi="Palatino Linotype" w:cs="Arial"/>
          <w:i/>
          <w:spacing w:val="-2"/>
        </w:rPr>
        <w:t xml:space="preserve"> </w:t>
      </w:r>
      <w:r w:rsidRPr="00AA3032">
        <w:rPr>
          <w:rFonts w:ascii="Palatino Linotype" w:eastAsia="Arial" w:hAnsi="Palatino Linotype" w:cs="Arial"/>
          <w:i/>
        </w:rPr>
        <w:t>el</w:t>
      </w:r>
      <w:r w:rsidRPr="00AA3032">
        <w:rPr>
          <w:rFonts w:ascii="Palatino Linotype" w:eastAsia="Arial" w:hAnsi="Palatino Linotype" w:cs="Arial"/>
          <w:i/>
          <w:spacing w:val="2"/>
        </w:rPr>
        <w:t xml:space="preserve"> </w:t>
      </w:r>
      <w:r w:rsidRPr="00AA3032">
        <w:rPr>
          <w:rFonts w:ascii="Palatino Linotype" w:eastAsia="Arial" w:hAnsi="Palatino Linotype" w:cs="Arial"/>
          <w:i/>
        </w:rPr>
        <w:t>n</w:t>
      </w:r>
      <w:r w:rsidRPr="00AA3032">
        <w:rPr>
          <w:rFonts w:ascii="Palatino Linotype" w:eastAsia="Arial" w:hAnsi="Palatino Linotype" w:cs="Arial"/>
          <w:i/>
          <w:spacing w:val="-1"/>
        </w:rPr>
        <w:t>o</w:t>
      </w:r>
      <w:r w:rsidRPr="00AA3032">
        <w:rPr>
          <w:rFonts w:ascii="Palatino Linotype" w:eastAsia="Arial" w:hAnsi="Palatino Linotype" w:cs="Arial"/>
          <w:i/>
          <w:spacing w:val="1"/>
        </w:rPr>
        <w:t>m</w:t>
      </w:r>
      <w:r w:rsidRPr="00AA3032">
        <w:rPr>
          <w:rFonts w:ascii="Palatino Linotype" w:eastAsia="Arial" w:hAnsi="Palatino Linotype" w:cs="Arial"/>
          <w:i/>
        </w:rPr>
        <w:t>bre</w:t>
      </w:r>
      <w:r w:rsidRPr="00AA3032">
        <w:rPr>
          <w:rFonts w:ascii="Palatino Linotype" w:eastAsia="Arial" w:hAnsi="Palatino Linotype" w:cs="Arial"/>
          <w:i/>
          <w:spacing w:val="1"/>
        </w:rPr>
        <w:t xml:space="preserve"> </w:t>
      </w:r>
      <w:r w:rsidRPr="00AA3032">
        <w:rPr>
          <w:rFonts w:ascii="Palatino Linotype" w:eastAsia="Arial" w:hAnsi="Palatino Linotype" w:cs="Arial"/>
          <w:i/>
        </w:rPr>
        <w:t xml:space="preserve">de </w:t>
      </w:r>
      <w:r w:rsidRPr="00AA3032">
        <w:rPr>
          <w:rFonts w:ascii="Palatino Linotype" w:eastAsia="Arial" w:hAnsi="Palatino Linotype" w:cs="Arial"/>
          <w:i/>
          <w:spacing w:val="-1"/>
        </w:rPr>
        <w:t>l</w:t>
      </w:r>
      <w:r w:rsidRPr="00AA3032">
        <w:rPr>
          <w:rFonts w:ascii="Palatino Linotype" w:eastAsia="Arial" w:hAnsi="Palatino Linotype" w:cs="Arial"/>
          <w:i/>
        </w:rPr>
        <w:t>os</w:t>
      </w:r>
      <w:r w:rsidRPr="00AA3032">
        <w:rPr>
          <w:rFonts w:ascii="Palatino Linotype" w:eastAsia="Arial" w:hAnsi="Palatino Linotype" w:cs="Arial"/>
          <w:i/>
          <w:spacing w:val="3"/>
        </w:rPr>
        <w:t xml:space="preserve"> </w:t>
      </w:r>
      <w:r w:rsidRPr="00AA3032">
        <w:rPr>
          <w:rFonts w:ascii="Palatino Linotype" w:eastAsia="Arial" w:hAnsi="Palatino Linotype" w:cs="Arial"/>
          <w:i/>
        </w:rPr>
        <w:t>s</w:t>
      </w:r>
      <w:r w:rsidRPr="00AA3032">
        <w:rPr>
          <w:rFonts w:ascii="Palatino Linotype" w:eastAsia="Arial" w:hAnsi="Palatino Linotype" w:cs="Arial"/>
          <w:i/>
          <w:spacing w:val="-3"/>
        </w:rPr>
        <w:t>e</w:t>
      </w:r>
      <w:r w:rsidRPr="00AA3032">
        <w:rPr>
          <w:rFonts w:ascii="Palatino Linotype" w:eastAsia="Arial" w:hAnsi="Palatino Linotype" w:cs="Arial"/>
          <w:i/>
          <w:spacing w:val="1"/>
        </w:rPr>
        <w:t>r</w:t>
      </w:r>
      <w:r w:rsidRPr="00AA3032">
        <w:rPr>
          <w:rFonts w:ascii="Palatino Linotype" w:eastAsia="Arial" w:hAnsi="Palatino Linotype" w:cs="Arial"/>
          <w:i/>
          <w:spacing w:val="-2"/>
        </w:rPr>
        <w:t>v</w:t>
      </w:r>
      <w:r w:rsidRPr="00AA3032">
        <w:rPr>
          <w:rFonts w:ascii="Palatino Linotype" w:eastAsia="Arial" w:hAnsi="Palatino Linotype" w:cs="Arial"/>
          <w:i/>
          <w:spacing w:val="-1"/>
        </w:rPr>
        <w:t>i</w:t>
      </w:r>
      <w:r w:rsidRPr="00AA3032">
        <w:rPr>
          <w:rFonts w:ascii="Palatino Linotype" w:eastAsia="Arial" w:hAnsi="Palatino Linotype" w:cs="Arial"/>
          <w:i/>
        </w:rPr>
        <w:t>d</w:t>
      </w:r>
      <w:r w:rsidRPr="00AA3032">
        <w:rPr>
          <w:rFonts w:ascii="Palatino Linotype" w:eastAsia="Arial" w:hAnsi="Palatino Linotype" w:cs="Arial"/>
          <w:i/>
          <w:spacing w:val="-1"/>
        </w:rPr>
        <w:t>o</w:t>
      </w:r>
      <w:r w:rsidRPr="00AA3032">
        <w:rPr>
          <w:rFonts w:ascii="Palatino Linotype" w:eastAsia="Arial" w:hAnsi="Palatino Linotype" w:cs="Arial"/>
          <w:i/>
          <w:spacing w:val="1"/>
        </w:rPr>
        <w:t>r</w:t>
      </w:r>
      <w:r w:rsidRPr="00AA3032">
        <w:rPr>
          <w:rFonts w:ascii="Palatino Linotype" w:eastAsia="Arial" w:hAnsi="Palatino Linotype" w:cs="Arial"/>
          <w:i/>
        </w:rPr>
        <w:t>es</w:t>
      </w:r>
      <w:r w:rsidRPr="00AA3032">
        <w:rPr>
          <w:rFonts w:ascii="Palatino Linotype" w:eastAsia="Arial" w:hAnsi="Palatino Linotype" w:cs="Arial"/>
          <w:i/>
          <w:spacing w:val="3"/>
        </w:rPr>
        <w:t xml:space="preserve"> </w:t>
      </w:r>
      <w:r w:rsidRPr="00AA3032">
        <w:rPr>
          <w:rFonts w:ascii="Palatino Linotype" w:eastAsia="Arial" w:hAnsi="Palatino Linotype" w:cs="Arial"/>
          <w:i/>
        </w:rPr>
        <w:t>p</w:t>
      </w:r>
      <w:r w:rsidRPr="00AA3032">
        <w:rPr>
          <w:rFonts w:ascii="Palatino Linotype" w:eastAsia="Arial" w:hAnsi="Palatino Linotype" w:cs="Arial"/>
          <w:i/>
          <w:spacing w:val="-1"/>
        </w:rPr>
        <w:t>ú</w:t>
      </w:r>
      <w:r w:rsidRPr="00AA3032">
        <w:rPr>
          <w:rFonts w:ascii="Palatino Linotype" w:eastAsia="Arial" w:hAnsi="Palatino Linotype" w:cs="Arial"/>
          <w:i/>
        </w:rPr>
        <w:t>b</w:t>
      </w:r>
      <w:r w:rsidRPr="00AA3032">
        <w:rPr>
          <w:rFonts w:ascii="Palatino Linotype" w:eastAsia="Arial" w:hAnsi="Palatino Linotype" w:cs="Arial"/>
          <w:i/>
          <w:spacing w:val="-1"/>
        </w:rPr>
        <w:t>li</w:t>
      </w:r>
      <w:r w:rsidRPr="00AA3032">
        <w:rPr>
          <w:rFonts w:ascii="Palatino Linotype" w:eastAsia="Arial" w:hAnsi="Palatino Linotype" w:cs="Arial"/>
          <w:i/>
        </w:rPr>
        <w:t>cos</w:t>
      </w:r>
      <w:r w:rsidRPr="00AA3032">
        <w:rPr>
          <w:rFonts w:ascii="Palatino Linotype" w:eastAsia="Arial" w:hAnsi="Palatino Linotype" w:cs="Arial"/>
          <w:i/>
          <w:spacing w:val="1"/>
        </w:rPr>
        <w:t xml:space="preserve"> </w:t>
      </w:r>
      <w:r w:rsidRPr="00AA3032">
        <w:rPr>
          <w:rFonts w:ascii="Palatino Linotype" w:eastAsia="Arial" w:hAnsi="Palatino Linotype" w:cs="Arial"/>
          <w:i/>
        </w:rPr>
        <w:t>es</w:t>
      </w:r>
      <w:r w:rsidRPr="00AA3032">
        <w:rPr>
          <w:rFonts w:ascii="Palatino Linotype" w:eastAsia="Arial" w:hAnsi="Palatino Linotype" w:cs="Arial"/>
          <w:i/>
          <w:spacing w:val="3"/>
        </w:rPr>
        <w:t xml:space="preserve"> </w:t>
      </w:r>
      <w:r w:rsidRPr="00AA3032">
        <w:rPr>
          <w:rFonts w:ascii="Palatino Linotype" w:eastAsia="Arial" w:hAnsi="Palatino Linotype" w:cs="Arial"/>
          <w:i/>
          <w:spacing w:val="-1"/>
        </w:rPr>
        <w:t>i</w:t>
      </w:r>
      <w:r w:rsidRPr="00AA3032">
        <w:rPr>
          <w:rFonts w:ascii="Palatino Linotype" w:eastAsia="Arial" w:hAnsi="Palatino Linotype" w:cs="Arial"/>
          <w:i/>
          <w:spacing w:val="-3"/>
        </w:rPr>
        <w:t>n</w:t>
      </w:r>
      <w:r w:rsidRPr="00AA3032">
        <w:rPr>
          <w:rFonts w:ascii="Palatino Linotype" w:eastAsia="Arial" w:hAnsi="Palatino Linotype" w:cs="Arial"/>
          <w:i/>
          <w:spacing w:val="1"/>
        </w:rPr>
        <w:t>f</w:t>
      </w:r>
      <w:r w:rsidRPr="00AA3032">
        <w:rPr>
          <w:rFonts w:ascii="Palatino Linotype" w:eastAsia="Arial" w:hAnsi="Palatino Linotype" w:cs="Arial"/>
          <w:i/>
        </w:rPr>
        <w:t>o</w:t>
      </w:r>
      <w:r w:rsidRPr="00AA3032">
        <w:rPr>
          <w:rFonts w:ascii="Palatino Linotype" w:eastAsia="Arial" w:hAnsi="Palatino Linotype" w:cs="Arial"/>
          <w:i/>
          <w:spacing w:val="-2"/>
        </w:rPr>
        <w:t>r</w:t>
      </w:r>
      <w:r w:rsidRPr="00AA3032">
        <w:rPr>
          <w:rFonts w:ascii="Palatino Linotype" w:eastAsia="Arial" w:hAnsi="Palatino Linotype" w:cs="Arial"/>
          <w:i/>
          <w:spacing w:val="1"/>
        </w:rPr>
        <w:t>m</w:t>
      </w:r>
      <w:r w:rsidRPr="00AA3032">
        <w:rPr>
          <w:rFonts w:ascii="Palatino Linotype" w:eastAsia="Arial" w:hAnsi="Palatino Linotype" w:cs="Arial"/>
          <w:i/>
        </w:rPr>
        <w:t>ac</w:t>
      </w:r>
      <w:r w:rsidRPr="00AA3032">
        <w:rPr>
          <w:rFonts w:ascii="Palatino Linotype" w:eastAsia="Arial" w:hAnsi="Palatino Linotype" w:cs="Arial"/>
          <w:i/>
          <w:spacing w:val="-4"/>
        </w:rPr>
        <w:t>i</w:t>
      </w:r>
      <w:r w:rsidRPr="00AA3032">
        <w:rPr>
          <w:rFonts w:ascii="Palatino Linotype" w:eastAsia="Arial" w:hAnsi="Palatino Linotype" w:cs="Arial"/>
          <w:i/>
        </w:rPr>
        <w:t>ón</w:t>
      </w:r>
      <w:r w:rsidRPr="00AA3032">
        <w:rPr>
          <w:rFonts w:ascii="Palatino Linotype" w:eastAsia="Arial" w:hAnsi="Palatino Linotype" w:cs="Arial"/>
          <w:i/>
          <w:spacing w:val="3"/>
        </w:rPr>
        <w:t xml:space="preserve"> </w:t>
      </w:r>
      <w:r w:rsidRPr="00AA3032">
        <w:rPr>
          <w:rFonts w:ascii="Palatino Linotype" w:eastAsia="Arial" w:hAnsi="Palatino Linotype" w:cs="Arial"/>
          <w:i/>
        </w:rPr>
        <w:t>de</w:t>
      </w:r>
      <w:r w:rsidRPr="00AA3032">
        <w:rPr>
          <w:rFonts w:ascii="Palatino Linotype" w:eastAsia="Arial" w:hAnsi="Palatino Linotype" w:cs="Arial"/>
          <w:i/>
          <w:spacing w:val="3"/>
        </w:rPr>
        <w:t xml:space="preserve"> </w:t>
      </w:r>
      <w:r w:rsidRPr="00AA3032">
        <w:rPr>
          <w:rFonts w:ascii="Palatino Linotype" w:eastAsia="Arial" w:hAnsi="Palatino Linotype" w:cs="Arial"/>
          <w:i/>
        </w:rPr>
        <w:t>n</w:t>
      </w:r>
      <w:r w:rsidRPr="00AA3032">
        <w:rPr>
          <w:rFonts w:ascii="Palatino Linotype" w:eastAsia="Arial" w:hAnsi="Palatino Linotype" w:cs="Arial"/>
          <w:i/>
          <w:spacing w:val="-3"/>
        </w:rPr>
        <w:t>a</w:t>
      </w:r>
      <w:r w:rsidRPr="00AA3032">
        <w:rPr>
          <w:rFonts w:ascii="Palatino Linotype" w:eastAsia="Arial" w:hAnsi="Palatino Linotype" w:cs="Arial"/>
          <w:i/>
          <w:spacing w:val="1"/>
        </w:rPr>
        <w:t>t</w:t>
      </w:r>
      <w:r w:rsidRPr="00AA3032">
        <w:rPr>
          <w:rFonts w:ascii="Palatino Linotype" w:eastAsia="Arial" w:hAnsi="Palatino Linotype" w:cs="Arial"/>
          <w:i/>
        </w:rPr>
        <w:t>ura</w:t>
      </w:r>
      <w:r w:rsidRPr="00AA3032">
        <w:rPr>
          <w:rFonts w:ascii="Palatino Linotype" w:eastAsia="Arial" w:hAnsi="Palatino Linotype" w:cs="Arial"/>
          <w:i/>
          <w:spacing w:val="-1"/>
        </w:rPr>
        <w:t>l</w:t>
      </w:r>
      <w:r w:rsidRPr="00AA3032">
        <w:rPr>
          <w:rFonts w:ascii="Palatino Linotype" w:eastAsia="Arial" w:hAnsi="Palatino Linotype" w:cs="Arial"/>
          <w:i/>
        </w:rPr>
        <w:t>e</w:t>
      </w:r>
      <w:r w:rsidRPr="00AA3032">
        <w:rPr>
          <w:rFonts w:ascii="Palatino Linotype" w:eastAsia="Arial" w:hAnsi="Palatino Linotype" w:cs="Arial"/>
          <w:i/>
          <w:spacing w:val="-3"/>
        </w:rPr>
        <w:t>z</w:t>
      </w:r>
      <w:r w:rsidRPr="00AA3032">
        <w:rPr>
          <w:rFonts w:ascii="Palatino Linotype" w:eastAsia="Arial" w:hAnsi="Palatino Linotype" w:cs="Arial"/>
          <w:i/>
        </w:rPr>
        <w:t>a p</w:t>
      </w:r>
      <w:r w:rsidRPr="00AA3032">
        <w:rPr>
          <w:rFonts w:ascii="Palatino Linotype" w:eastAsia="Arial" w:hAnsi="Palatino Linotype" w:cs="Arial"/>
          <w:i/>
          <w:spacing w:val="-1"/>
        </w:rPr>
        <w:t>ú</w:t>
      </w:r>
      <w:r w:rsidRPr="00AA3032">
        <w:rPr>
          <w:rFonts w:ascii="Palatino Linotype" w:eastAsia="Arial" w:hAnsi="Palatino Linotype" w:cs="Arial"/>
          <w:i/>
        </w:rPr>
        <w:t>b</w:t>
      </w:r>
      <w:r w:rsidRPr="00AA3032">
        <w:rPr>
          <w:rFonts w:ascii="Palatino Linotype" w:eastAsia="Arial" w:hAnsi="Palatino Linotype" w:cs="Arial"/>
          <w:i/>
          <w:spacing w:val="-1"/>
        </w:rPr>
        <w:t>li</w:t>
      </w:r>
      <w:r w:rsidRPr="00AA3032">
        <w:rPr>
          <w:rFonts w:ascii="Palatino Linotype" w:eastAsia="Arial" w:hAnsi="Palatino Linotype" w:cs="Arial"/>
          <w:i/>
        </w:rPr>
        <w:t>ca.</w:t>
      </w:r>
      <w:r w:rsidRPr="00AA3032">
        <w:rPr>
          <w:rFonts w:ascii="Palatino Linotype" w:eastAsia="Arial" w:hAnsi="Palatino Linotype" w:cs="Arial"/>
          <w:i/>
          <w:spacing w:val="7"/>
        </w:rPr>
        <w:t xml:space="preserve"> </w:t>
      </w:r>
      <w:r w:rsidRPr="00AA3032">
        <w:rPr>
          <w:rFonts w:ascii="Palatino Linotype" w:eastAsia="Arial" w:hAnsi="Palatino Linotype" w:cs="Arial"/>
          <w:i/>
          <w:spacing w:val="-1"/>
        </w:rPr>
        <w:t>N</w:t>
      </w:r>
      <w:r w:rsidRPr="00AA3032">
        <w:rPr>
          <w:rFonts w:ascii="Palatino Linotype" w:eastAsia="Arial" w:hAnsi="Palatino Linotype" w:cs="Arial"/>
          <w:i/>
        </w:rPr>
        <w:t>o</w:t>
      </w:r>
      <w:r w:rsidRPr="00AA3032">
        <w:rPr>
          <w:rFonts w:ascii="Palatino Linotype" w:eastAsia="Arial" w:hAnsi="Palatino Linotype" w:cs="Arial"/>
          <w:i/>
          <w:spacing w:val="3"/>
        </w:rPr>
        <w:t xml:space="preserve"> </w:t>
      </w:r>
      <w:r w:rsidRPr="00AA3032">
        <w:rPr>
          <w:rFonts w:ascii="Palatino Linotype" w:eastAsia="Arial" w:hAnsi="Palatino Linotype" w:cs="Arial"/>
          <w:i/>
        </w:rPr>
        <w:t>o</w:t>
      </w:r>
      <w:r w:rsidRPr="00AA3032">
        <w:rPr>
          <w:rFonts w:ascii="Palatino Linotype" w:eastAsia="Arial" w:hAnsi="Palatino Linotype" w:cs="Arial"/>
          <w:i/>
          <w:spacing w:val="-1"/>
        </w:rPr>
        <w:t>b</w:t>
      </w:r>
      <w:r w:rsidRPr="00AA3032">
        <w:rPr>
          <w:rFonts w:ascii="Palatino Linotype" w:eastAsia="Arial" w:hAnsi="Palatino Linotype" w:cs="Arial"/>
          <w:i/>
          <w:spacing w:val="-2"/>
        </w:rPr>
        <w:t>s</w:t>
      </w:r>
      <w:r w:rsidRPr="00AA3032">
        <w:rPr>
          <w:rFonts w:ascii="Palatino Linotype" w:eastAsia="Arial" w:hAnsi="Palatino Linotype" w:cs="Arial"/>
          <w:i/>
          <w:spacing w:val="1"/>
        </w:rPr>
        <w:t>t</w:t>
      </w:r>
      <w:r w:rsidRPr="00AA3032">
        <w:rPr>
          <w:rFonts w:ascii="Palatino Linotype" w:eastAsia="Arial" w:hAnsi="Palatino Linotype" w:cs="Arial"/>
          <w:i/>
        </w:rPr>
        <w:t>a</w:t>
      </w:r>
      <w:r w:rsidRPr="00AA3032">
        <w:rPr>
          <w:rFonts w:ascii="Palatino Linotype" w:eastAsia="Arial" w:hAnsi="Palatino Linotype" w:cs="Arial"/>
          <w:i/>
          <w:spacing w:val="-1"/>
        </w:rPr>
        <w:t>n</w:t>
      </w:r>
      <w:r w:rsidRPr="00AA3032">
        <w:rPr>
          <w:rFonts w:ascii="Palatino Linotype" w:eastAsia="Arial" w:hAnsi="Palatino Linotype" w:cs="Arial"/>
          <w:i/>
          <w:spacing w:val="1"/>
        </w:rPr>
        <w:t>t</w:t>
      </w:r>
      <w:r w:rsidRPr="00AA3032">
        <w:rPr>
          <w:rFonts w:ascii="Palatino Linotype" w:eastAsia="Arial" w:hAnsi="Palatino Linotype" w:cs="Arial"/>
          <w:i/>
        </w:rPr>
        <w:t>e</w:t>
      </w:r>
      <w:r w:rsidRPr="00AA3032">
        <w:rPr>
          <w:rFonts w:ascii="Palatino Linotype" w:eastAsia="Arial" w:hAnsi="Palatino Linotype" w:cs="Arial"/>
          <w:i/>
          <w:spacing w:val="3"/>
        </w:rPr>
        <w:t xml:space="preserve"> </w:t>
      </w:r>
      <w:r w:rsidRPr="00AA3032">
        <w:rPr>
          <w:rFonts w:ascii="Palatino Linotype" w:eastAsia="Arial" w:hAnsi="Palatino Linotype" w:cs="Arial"/>
          <w:i/>
          <w:spacing w:val="-1"/>
        </w:rPr>
        <w:t>l</w:t>
      </w:r>
      <w:r w:rsidRPr="00AA3032">
        <w:rPr>
          <w:rFonts w:ascii="Palatino Linotype" w:eastAsia="Arial" w:hAnsi="Palatino Linotype" w:cs="Arial"/>
          <w:i/>
        </w:rPr>
        <w:t>o</w:t>
      </w:r>
      <w:r w:rsidRPr="00AA3032">
        <w:rPr>
          <w:rFonts w:ascii="Palatino Linotype" w:eastAsia="Arial" w:hAnsi="Palatino Linotype" w:cs="Arial"/>
          <w:i/>
          <w:spacing w:val="3"/>
        </w:rPr>
        <w:t xml:space="preserve"> </w:t>
      </w:r>
      <w:r w:rsidRPr="00AA3032">
        <w:rPr>
          <w:rFonts w:ascii="Palatino Linotype" w:eastAsia="Arial" w:hAnsi="Palatino Linotype" w:cs="Arial"/>
          <w:i/>
          <w:spacing w:val="-3"/>
        </w:rPr>
        <w:t>a</w:t>
      </w:r>
      <w:r w:rsidRPr="00AA3032">
        <w:rPr>
          <w:rFonts w:ascii="Palatino Linotype" w:eastAsia="Arial" w:hAnsi="Palatino Linotype" w:cs="Arial"/>
          <w:i/>
        </w:rPr>
        <w:t>nte</w:t>
      </w:r>
      <w:r w:rsidRPr="00AA3032">
        <w:rPr>
          <w:rFonts w:ascii="Palatino Linotype" w:eastAsia="Arial" w:hAnsi="Palatino Linotype" w:cs="Arial"/>
          <w:i/>
          <w:spacing w:val="1"/>
        </w:rPr>
        <w:t>r</w:t>
      </w:r>
      <w:r w:rsidRPr="00AA3032">
        <w:rPr>
          <w:rFonts w:ascii="Palatino Linotype" w:eastAsia="Arial" w:hAnsi="Palatino Linotype" w:cs="Arial"/>
          <w:i/>
          <w:spacing w:val="-1"/>
        </w:rPr>
        <w:t>i</w:t>
      </w:r>
      <w:r w:rsidRPr="00AA3032">
        <w:rPr>
          <w:rFonts w:ascii="Palatino Linotype" w:eastAsia="Arial" w:hAnsi="Palatino Linotype" w:cs="Arial"/>
          <w:i/>
        </w:rPr>
        <w:t>o</w:t>
      </w:r>
      <w:r w:rsidRPr="00AA3032">
        <w:rPr>
          <w:rFonts w:ascii="Palatino Linotype" w:eastAsia="Arial" w:hAnsi="Palatino Linotype" w:cs="Arial"/>
          <w:i/>
          <w:spacing w:val="-2"/>
        </w:rPr>
        <w:t>r</w:t>
      </w:r>
      <w:r w:rsidRPr="00AA3032">
        <w:rPr>
          <w:rFonts w:ascii="Palatino Linotype" w:eastAsia="Arial" w:hAnsi="Palatino Linotype" w:cs="Arial"/>
          <w:i/>
        </w:rPr>
        <w:t>,</w:t>
      </w:r>
      <w:r w:rsidRPr="00AA3032">
        <w:rPr>
          <w:rFonts w:ascii="Palatino Linotype" w:eastAsia="Arial" w:hAnsi="Palatino Linotype" w:cs="Arial"/>
          <w:i/>
          <w:spacing w:val="5"/>
        </w:rPr>
        <w:t xml:space="preserve"> </w:t>
      </w:r>
      <w:r w:rsidRPr="00AA3032">
        <w:rPr>
          <w:rFonts w:ascii="Palatino Linotype" w:eastAsia="Arial" w:hAnsi="Palatino Linotype" w:cs="Arial"/>
          <w:i/>
        </w:rPr>
        <w:t>el</w:t>
      </w:r>
      <w:r w:rsidRPr="00AA3032">
        <w:rPr>
          <w:rFonts w:ascii="Palatino Linotype" w:eastAsia="Arial" w:hAnsi="Palatino Linotype" w:cs="Arial"/>
          <w:i/>
          <w:spacing w:val="2"/>
        </w:rPr>
        <w:t xml:space="preserve"> </w:t>
      </w:r>
      <w:r w:rsidRPr="00AA3032">
        <w:rPr>
          <w:rFonts w:ascii="Palatino Linotype" w:eastAsia="Arial" w:hAnsi="Palatino Linotype" w:cs="Arial"/>
          <w:i/>
          <w:spacing w:val="1"/>
        </w:rPr>
        <w:t>m</w:t>
      </w:r>
      <w:r w:rsidRPr="00AA3032">
        <w:rPr>
          <w:rFonts w:ascii="Palatino Linotype" w:eastAsia="Arial" w:hAnsi="Palatino Linotype" w:cs="Arial"/>
          <w:i/>
          <w:spacing w:val="-1"/>
        </w:rPr>
        <w:t>i</w:t>
      </w:r>
      <w:r w:rsidRPr="00AA3032">
        <w:rPr>
          <w:rFonts w:ascii="Palatino Linotype" w:eastAsia="Arial" w:hAnsi="Palatino Linotype" w:cs="Arial"/>
          <w:i/>
        </w:rPr>
        <w:t>s</w:t>
      </w:r>
      <w:r w:rsidRPr="00AA3032">
        <w:rPr>
          <w:rFonts w:ascii="Palatino Linotype" w:eastAsia="Arial" w:hAnsi="Palatino Linotype" w:cs="Arial"/>
          <w:i/>
          <w:spacing w:val="1"/>
        </w:rPr>
        <w:t>m</w:t>
      </w:r>
      <w:r w:rsidRPr="00AA3032">
        <w:rPr>
          <w:rFonts w:ascii="Palatino Linotype" w:eastAsia="Arial" w:hAnsi="Palatino Linotype" w:cs="Arial"/>
          <w:i/>
        </w:rPr>
        <w:t>o</w:t>
      </w:r>
      <w:r w:rsidRPr="00AA3032">
        <w:rPr>
          <w:rFonts w:ascii="Palatino Linotype" w:eastAsia="Arial" w:hAnsi="Palatino Linotype" w:cs="Arial"/>
          <w:i/>
          <w:spacing w:val="1"/>
        </w:rPr>
        <w:t xml:space="preserve"> </w:t>
      </w:r>
      <w:r w:rsidRPr="00AA3032">
        <w:rPr>
          <w:rFonts w:ascii="Palatino Linotype" w:eastAsia="Arial" w:hAnsi="Palatino Linotype" w:cs="Arial"/>
          <w:i/>
        </w:rPr>
        <w:t>prece</w:t>
      </w:r>
      <w:r w:rsidRPr="00AA3032">
        <w:rPr>
          <w:rFonts w:ascii="Palatino Linotype" w:eastAsia="Arial" w:hAnsi="Palatino Linotype" w:cs="Arial"/>
          <w:i/>
          <w:spacing w:val="-3"/>
        </w:rPr>
        <w:t>p</w:t>
      </w:r>
      <w:r w:rsidRPr="00AA3032">
        <w:rPr>
          <w:rFonts w:ascii="Palatino Linotype" w:eastAsia="Arial" w:hAnsi="Palatino Linotype" w:cs="Arial"/>
          <w:i/>
          <w:spacing w:val="-1"/>
        </w:rPr>
        <w:t>t</w:t>
      </w:r>
      <w:r w:rsidRPr="00AA3032">
        <w:rPr>
          <w:rFonts w:ascii="Palatino Linotype" w:eastAsia="Arial" w:hAnsi="Palatino Linotype" w:cs="Arial"/>
          <w:i/>
        </w:rPr>
        <w:t>o</w:t>
      </w:r>
      <w:r w:rsidRPr="00AA3032">
        <w:rPr>
          <w:rFonts w:ascii="Palatino Linotype" w:eastAsia="Arial" w:hAnsi="Palatino Linotype" w:cs="Arial"/>
          <w:i/>
          <w:spacing w:val="6"/>
        </w:rPr>
        <w:t xml:space="preserve"> </w:t>
      </w:r>
      <w:r w:rsidRPr="00AA3032">
        <w:rPr>
          <w:rFonts w:ascii="Palatino Linotype" w:eastAsia="Arial" w:hAnsi="Palatino Linotype" w:cs="Arial"/>
          <w:i/>
        </w:rPr>
        <w:t>e</w:t>
      </w:r>
      <w:r w:rsidRPr="00AA3032">
        <w:rPr>
          <w:rFonts w:ascii="Palatino Linotype" w:eastAsia="Arial" w:hAnsi="Palatino Linotype" w:cs="Arial"/>
          <w:i/>
          <w:spacing w:val="-3"/>
        </w:rPr>
        <w:t>s</w:t>
      </w:r>
      <w:r w:rsidRPr="00AA3032">
        <w:rPr>
          <w:rFonts w:ascii="Palatino Linotype" w:eastAsia="Arial" w:hAnsi="Palatino Linotype" w:cs="Arial"/>
          <w:i/>
          <w:spacing w:val="1"/>
        </w:rPr>
        <w:t>t</w:t>
      </w:r>
      <w:r w:rsidRPr="00AA3032">
        <w:rPr>
          <w:rFonts w:ascii="Palatino Linotype" w:eastAsia="Arial" w:hAnsi="Palatino Linotype" w:cs="Arial"/>
          <w:i/>
        </w:rPr>
        <w:t>a</w:t>
      </w:r>
      <w:r w:rsidRPr="00AA3032">
        <w:rPr>
          <w:rFonts w:ascii="Palatino Linotype" w:eastAsia="Arial" w:hAnsi="Palatino Linotype" w:cs="Arial"/>
          <w:i/>
          <w:spacing w:val="-1"/>
        </w:rPr>
        <w:t>bl</w:t>
      </w:r>
      <w:r w:rsidRPr="00AA3032">
        <w:rPr>
          <w:rFonts w:ascii="Palatino Linotype" w:eastAsia="Arial" w:hAnsi="Palatino Linotype" w:cs="Arial"/>
          <w:i/>
        </w:rPr>
        <w:t>ece</w:t>
      </w:r>
      <w:r w:rsidRPr="00AA3032">
        <w:rPr>
          <w:rFonts w:ascii="Palatino Linotype" w:eastAsia="Arial" w:hAnsi="Palatino Linotype" w:cs="Arial"/>
          <w:i/>
          <w:spacing w:val="3"/>
        </w:rPr>
        <w:t xml:space="preserve"> </w:t>
      </w:r>
      <w:r w:rsidRPr="00AA3032">
        <w:rPr>
          <w:rFonts w:ascii="Palatino Linotype" w:eastAsia="Arial" w:hAnsi="Palatino Linotype" w:cs="Arial"/>
          <w:i/>
          <w:spacing w:val="-1"/>
        </w:rPr>
        <w:t>l</w:t>
      </w:r>
      <w:r w:rsidRPr="00AA3032">
        <w:rPr>
          <w:rFonts w:ascii="Palatino Linotype" w:eastAsia="Arial" w:hAnsi="Palatino Linotype" w:cs="Arial"/>
          <w:i/>
        </w:rPr>
        <w:t>a</w:t>
      </w:r>
      <w:r w:rsidRPr="00AA3032">
        <w:rPr>
          <w:rFonts w:ascii="Palatino Linotype" w:eastAsia="Arial" w:hAnsi="Palatino Linotype" w:cs="Arial"/>
          <w:i/>
          <w:spacing w:val="6"/>
        </w:rPr>
        <w:t xml:space="preserve"> </w:t>
      </w:r>
      <w:r w:rsidRPr="00AA3032">
        <w:rPr>
          <w:rFonts w:ascii="Palatino Linotype" w:eastAsia="Arial" w:hAnsi="Palatino Linotype" w:cs="Arial"/>
          <w:i/>
        </w:rPr>
        <w:t>p</w:t>
      </w:r>
      <w:r w:rsidRPr="00AA3032">
        <w:rPr>
          <w:rFonts w:ascii="Palatino Linotype" w:eastAsia="Arial" w:hAnsi="Palatino Linotype" w:cs="Arial"/>
          <w:i/>
          <w:spacing w:val="-1"/>
        </w:rPr>
        <w:t>o</w:t>
      </w:r>
      <w:r w:rsidRPr="00AA3032">
        <w:rPr>
          <w:rFonts w:ascii="Palatino Linotype" w:eastAsia="Arial" w:hAnsi="Palatino Linotype" w:cs="Arial"/>
          <w:i/>
        </w:rPr>
        <w:t>s</w:t>
      </w:r>
      <w:r w:rsidRPr="00AA3032">
        <w:rPr>
          <w:rFonts w:ascii="Palatino Linotype" w:eastAsia="Arial" w:hAnsi="Palatino Linotype" w:cs="Arial"/>
          <w:i/>
          <w:spacing w:val="-1"/>
        </w:rPr>
        <w:t>i</w:t>
      </w:r>
      <w:r w:rsidRPr="00AA3032">
        <w:rPr>
          <w:rFonts w:ascii="Palatino Linotype" w:eastAsia="Arial" w:hAnsi="Palatino Linotype" w:cs="Arial"/>
          <w:i/>
        </w:rPr>
        <w:t>b</w:t>
      </w:r>
      <w:r w:rsidRPr="00AA3032">
        <w:rPr>
          <w:rFonts w:ascii="Palatino Linotype" w:eastAsia="Arial" w:hAnsi="Palatino Linotype" w:cs="Arial"/>
          <w:i/>
          <w:spacing w:val="-1"/>
        </w:rPr>
        <w:t>ili</w:t>
      </w:r>
      <w:r w:rsidRPr="00AA3032">
        <w:rPr>
          <w:rFonts w:ascii="Palatino Linotype" w:eastAsia="Arial" w:hAnsi="Palatino Linotype" w:cs="Arial"/>
          <w:i/>
        </w:rPr>
        <w:t>d</w:t>
      </w:r>
      <w:r w:rsidRPr="00AA3032">
        <w:rPr>
          <w:rFonts w:ascii="Palatino Linotype" w:eastAsia="Arial" w:hAnsi="Palatino Linotype" w:cs="Arial"/>
          <w:i/>
          <w:spacing w:val="-1"/>
        </w:rPr>
        <w:t>a</w:t>
      </w:r>
      <w:r w:rsidRPr="00AA3032">
        <w:rPr>
          <w:rFonts w:ascii="Palatino Linotype" w:eastAsia="Arial" w:hAnsi="Palatino Linotype" w:cs="Arial"/>
          <w:i/>
        </w:rPr>
        <w:t>d</w:t>
      </w:r>
      <w:r w:rsidRPr="00AA3032">
        <w:rPr>
          <w:rFonts w:ascii="Palatino Linotype" w:eastAsia="Arial" w:hAnsi="Palatino Linotype" w:cs="Arial"/>
          <w:i/>
          <w:spacing w:val="6"/>
        </w:rPr>
        <w:t xml:space="preserve"> </w:t>
      </w:r>
      <w:r w:rsidRPr="00AA3032">
        <w:rPr>
          <w:rFonts w:ascii="Palatino Linotype" w:eastAsia="Arial" w:hAnsi="Palatino Linotype" w:cs="Arial"/>
          <w:i/>
        </w:rPr>
        <w:t xml:space="preserve">de </w:t>
      </w:r>
      <w:r w:rsidRPr="00AA3032">
        <w:rPr>
          <w:rFonts w:ascii="Palatino Linotype" w:eastAsia="Arial" w:hAnsi="Palatino Linotype" w:cs="Arial"/>
          <w:i/>
          <w:spacing w:val="2"/>
        </w:rPr>
        <w:t>q</w:t>
      </w:r>
      <w:r w:rsidRPr="00AA3032">
        <w:rPr>
          <w:rFonts w:ascii="Palatino Linotype" w:eastAsia="Arial" w:hAnsi="Palatino Linotype" w:cs="Arial"/>
          <w:i/>
        </w:rPr>
        <w:t>ue</w:t>
      </w:r>
      <w:r w:rsidRPr="00AA3032">
        <w:rPr>
          <w:rFonts w:ascii="Palatino Linotype" w:eastAsia="Arial" w:hAnsi="Palatino Linotype" w:cs="Arial"/>
          <w:i/>
          <w:spacing w:val="3"/>
        </w:rPr>
        <w:t xml:space="preserve"> </w:t>
      </w:r>
      <w:r w:rsidRPr="00AA3032">
        <w:rPr>
          <w:rFonts w:ascii="Palatino Linotype" w:eastAsia="Arial" w:hAnsi="Palatino Linotype" w:cs="Arial"/>
          <w:i/>
        </w:rPr>
        <w:t>e</w:t>
      </w:r>
      <w:r w:rsidRPr="00AA3032">
        <w:rPr>
          <w:rFonts w:ascii="Palatino Linotype" w:eastAsia="Arial" w:hAnsi="Palatino Linotype" w:cs="Arial"/>
          <w:i/>
          <w:spacing w:val="-3"/>
        </w:rPr>
        <w:t>x</w:t>
      </w:r>
      <w:r w:rsidRPr="00AA3032">
        <w:rPr>
          <w:rFonts w:ascii="Palatino Linotype" w:eastAsia="Arial" w:hAnsi="Palatino Linotype" w:cs="Arial"/>
          <w:i/>
          <w:spacing w:val="-1"/>
        </w:rPr>
        <w:t>i</w:t>
      </w:r>
      <w:r w:rsidRPr="00AA3032">
        <w:rPr>
          <w:rFonts w:ascii="Palatino Linotype" w:eastAsia="Arial" w:hAnsi="Palatino Linotype" w:cs="Arial"/>
          <w:i/>
        </w:rPr>
        <w:t>s</w:t>
      </w:r>
      <w:r w:rsidRPr="00AA3032">
        <w:rPr>
          <w:rFonts w:ascii="Palatino Linotype" w:eastAsia="Arial" w:hAnsi="Palatino Linotype" w:cs="Arial"/>
          <w:i/>
          <w:spacing w:val="1"/>
        </w:rPr>
        <w:t>t</w:t>
      </w:r>
      <w:r w:rsidRPr="00AA3032">
        <w:rPr>
          <w:rFonts w:ascii="Palatino Linotype" w:eastAsia="Arial" w:hAnsi="Palatino Linotype" w:cs="Arial"/>
          <w:i/>
        </w:rPr>
        <w:t>an e</w:t>
      </w:r>
      <w:r w:rsidRPr="00AA3032">
        <w:rPr>
          <w:rFonts w:ascii="Palatino Linotype" w:eastAsia="Arial" w:hAnsi="Palatino Linotype" w:cs="Arial"/>
          <w:i/>
          <w:spacing w:val="-3"/>
        </w:rPr>
        <w:t>x</w:t>
      </w:r>
      <w:r w:rsidRPr="00AA3032">
        <w:rPr>
          <w:rFonts w:ascii="Palatino Linotype" w:eastAsia="Arial" w:hAnsi="Palatino Linotype" w:cs="Arial"/>
          <w:i/>
        </w:rPr>
        <w:t>ce</w:t>
      </w:r>
      <w:r w:rsidRPr="00AA3032">
        <w:rPr>
          <w:rFonts w:ascii="Palatino Linotype" w:eastAsia="Arial" w:hAnsi="Palatino Linotype" w:cs="Arial"/>
          <w:i/>
          <w:spacing w:val="-1"/>
        </w:rPr>
        <w:t>p</w:t>
      </w:r>
      <w:r w:rsidRPr="00AA3032">
        <w:rPr>
          <w:rFonts w:ascii="Palatino Linotype" w:eastAsia="Arial" w:hAnsi="Palatino Linotype" w:cs="Arial"/>
          <w:i/>
        </w:rPr>
        <w:t>c</w:t>
      </w:r>
      <w:r w:rsidRPr="00AA3032">
        <w:rPr>
          <w:rFonts w:ascii="Palatino Linotype" w:eastAsia="Arial" w:hAnsi="Palatino Linotype" w:cs="Arial"/>
          <w:i/>
          <w:spacing w:val="-1"/>
        </w:rPr>
        <w:t>i</w:t>
      </w:r>
      <w:r w:rsidRPr="00AA3032">
        <w:rPr>
          <w:rFonts w:ascii="Palatino Linotype" w:eastAsia="Arial" w:hAnsi="Palatino Linotype" w:cs="Arial"/>
          <w:i/>
        </w:rPr>
        <w:t>o</w:t>
      </w:r>
      <w:r w:rsidRPr="00AA3032">
        <w:rPr>
          <w:rFonts w:ascii="Palatino Linotype" w:eastAsia="Arial" w:hAnsi="Palatino Linotype" w:cs="Arial"/>
          <w:i/>
          <w:spacing w:val="-1"/>
        </w:rPr>
        <w:t>n</w:t>
      </w:r>
      <w:r w:rsidRPr="00AA3032">
        <w:rPr>
          <w:rFonts w:ascii="Palatino Linotype" w:eastAsia="Arial" w:hAnsi="Palatino Linotype" w:cs="Arial"/>
          <w:i/>
        </w:rPr>
        <w:t>es</w:t>
      </w:r>
      <w:r w:rsidRPr="00AA3032">
        <w:rPr>
          <w:rFonts w:ascii="Palatino Linotype" w:eastAsia="Arial" w:hAnsi="Palatino Linotype" w:cs="Arial"/>
          <w:i/>
          <w:spacing w:val="20"/>
        </w:rPr>
        <w:t xml:space="preserve"> </w:t>
      </w:r>
      <w:r w:rsidRPr="00AA3032">
        <w:rPr>
          <w:rFonts w:ascii="Palatino Linotype" w:eastAsia="Arial" w:hAnsi="Palatino Linotype" w:cs="Arial"/>
          <w:i/>
        </w:rPr>
        <w:t>a</w:t>
      </w:r>
      <w:r w:rsidRPr="00AA3032">
        <w:rPr>
          <w:rFonts w:ascii="Palatino Linotype" w:eastAsia="Arial" w:hAnsi="Palatino Linotype" w:cs="Arial"/>
          <w:i/>
          <w:spacing w:val="20"/>
        </w:rPr>
        <w:t xml:space="preserve"> </w:t>
      </w:r>
      <w:r w:rsidRPr="00AA3032">
        <w:rPr>
          <w:rFonts w:ascii="Palatino Linotype" w:eastAsia="Arial" w:hAnsi="Palatino Linotype" w:cs="Arial"/>
          <w:i/>
          <w:spacing w:val="-1"/>
        </w:rPr>
        <w:t>l</w:t>
      </w:r>
      <w:r w:rsidRPr="00AA3032">
        <w:rPr>
          <w:rFonts w:ascii="Palatino Linotype" w:eastAsia="Arial" w:hAnsi="Palatino Linotype" w:cs="Arial"/>
          <w:i/>
        </w:rPr>
        <w:t>as</w:t>
      </w:r>
      <w:r w:rsidRPr="00AA3032">
        <w:rPr>
          <w:rFonts w:ascii="Palatino Linotype" w:eastAsia="Arial" w:hAnsi="Palatino Linotype" w:cs="Arial"/>
          <w:i/>
          <w:spacing w:val="18"/>
        </w:rPr>
        <w:t xml:space="preserve"> </w:t>
      </w:r>
      <w:r w:rsidRPr="00AA3032">
        <w:rPr>
          <w:rFonts w:ascii="Palatino Linotype" w:eastAsia="Arial" w:hAnsi="Palatino Linotype" w:cs="Arial"/>
          <w:i/>
        </w:rPr>
        <w:t>o</w:t>
      </w:r>
      <w:r w:rsidRPr="00AA3032">
        <w:rPr>
          <w:rFonts w:ascii="Palatino Linotype" w:eastAsia="Arial" w:hAnsi="Palatino Linotype" w:cs="Arial"/>
          <w:i/>
          <w:spacing w:val="-1"/>
        </w:rPr>
        <w:t>bli</w:t>
      </w:r>
      <w:r w:rsidRPr="00AA3032">
        <w:rPr>
          <w:rFonts w:ascii="Palatino Linotype" w:eastAsia="Arial" w:hAnsi="Palatino Linotype" w:cs="Arial"/>
          <w:i/>
          <w:spacing w:val="2"/>
        </w:rPr>
        <w:t>g</w:t>
      </w:r>
      <w:r w:rsidRPr="00AA3032">
        <w:rPr>
          <w:rFonts w:ascii="Palatino Linotype" w:eastAsia="Arial" w:hAnsi="Palatino Linotype" w:cs="Arial"/>
          <w:i/>
          <w:spacing w:val="-3"/>
        </w:rPr>
        <w:t>a</w:t>
      </w:r>
      <w:r w:rsidRPr="00AA3032">
        <w:rPr>
          <w:rFonts w:ascii="Palatino Linotype" w:eastAsia="Arial" w:hAnsi="Palatino Linotype" w:cs="Arial"/>
          <w:i/>
        </w:rPr>
        <w:t>c</w:t>
      </w:r>
      <w:r w:rsidRPr="00AA3032">
        <w:rPr>
          <w:rFonts w:ascii="Palatino Linotype" w:eastAsia="Arial" w:hAnsi="Palatino Linotype" w:cs="Arial"/>
          <w:i/>
          <w:spacing w:val="-1"/>
        </w:rPr>
        <w:t>i</w:t>
      </w:r>
      <w:r w:rsidRPr="00AA3032">
        <w:rPr>
          <w:rFonts w:ascii="Palatino Linotype" w:eastAsia="Arial" w:hAnsi="Palatino Linotype" w:cs="Arial"/>
          <w:i/>
        </w:rPr>
        <w:t>o</w:t>
      </w:r>
      <w:r w:rsidRPr="00AA3032">
        <w:rPr>
          <w:rFonts w:ascii="Palatino Linotype" w:eastAsia="Arial" w:hAnsi="Palatino Linotype" w:cs="Arial"/>
          <w:i/>
          <w:spacing w:val="-1"/>
        </w:rPr>
        <w:t>n</w:t>
      </w:r>
      <w:r w:rsidRPr="00AA3032">
        <w:rPr>
          <w:rFonts w:ascii="Palatino Linotype" w:eastAsia="Arial" w:hAnsi="Palatino Linotype" w:cs="Arial"/>
          <w:i/>
        </w:rPr>
        <w:t>es</w:t>
      </w:r>
      <w:r w:rsidRPr="00AA3032">
        <w:rPr>
          <w:rFonts w:ascii="Palatino Linotype" w:eastAsia="Arial" w:hAnsi="Palatino Linotype" w:cs="Arial"/>
          <w:i/>
          <w:spacing w:val="20"/>
        </w:rPr>
        <w:t xml:space="preserve"> </w:t>
      </w:r>
      <w:r w:rsidRPr="00AA3032">
        <w:rPr>
          <w:rFonts w:ascii="Palatino Linotype" w:eastAsia="Arial" w:hAnsi="Palatino Linotype" w:cs="Arial"/>
          <w:i/>
        </w:rPr>
        <w:t>a</w:t>
      </w:r>
      <w:r w:rsidRPr="00AA3032">
        <w:rPr>
          <w:rFonts w:ascii="Palatino Linotype" w:eastAsia="Arial" w:hAnsi="Palatino Linotype" w:cs="Arial"/>
          <w:i/>
          <w:spacing w:val="-1"/>
        </w:rPr>
        <w:t>h</w:t>
      </w:r>
      <w:r w:rsidRPr="00AA3032">
        <w:rPr>
          <w:rFonts w:ascii="Palatino Linotype" w:eastAsia="Arial" w:hAnsi="Palatino Linotype" w:cs="Arial"/>
          <w:i/>
        </w:rPr>
        <w:t>í</w:t>
      </w:r>
      <w:r w:rsidRPr="00AA3032">
        <w:rPr>
          <w:rFonts w:ascii="Palatino Linotype" w:eastAsia="Arial" w:hAnsi="Palatino Linotype" w:cs="Arial"/>
          <w:i/>
          <w:spacing w:val="17"/>
        </w:rPr>
        <w:t xml:space="preserve"> </w:t>
      </w:r>
      <w:r w:rsidRPr="00AA3032">
        <w:rPr>
          <w:rFonts w:ascii="Palatino Linotype" w:eastAsia="Arial" w:hAnsi="Palatino Linotype" w:cs="Arial"/>
          <w:i/>
        </w:rPr>
        <w:t>estab</w:t>
      </w:r>
      <w:r w:rsidRPr="00AA3032">
        <w:rPr>
          <w:rFonts w:ascii="Palatino Linotype" w:eastAsia="Arial" w:hAnsi="Palatino Linotype" w:cs="Arial"/>
          <w:i/>
          <w:spacing w:val="-1"/>
        </w:rPr>
        <w:t>l</w:t>
      </w:r>
      <w:r w:rsidRPr="00AA3032">
        <w:rPr>
          <w:rFonts w:ascii="Palatino Linotype" w:eastAsia="Arial" w:hAnsi="Palatino Linotype" w:cs="Arial"/>
          <w:i/>
        </w:rPr>
        <w:t>ec</w:t>
      </w:r>
      <w:r w:rsidRPr="00AA3032">
        <w:rPr>
          <w:rFonts w:ascii="Palatino Linotype" w:eastAsia="Arial" w:hAnsi="Palatino Linotype" w:cs="Arial"/>
          <w:i/>
          <w:spacing w:val="-1"/>
        </w:rPr>
        <w:t>i</w:t>
      </w:r>
      <w:r w:rsidRPr="00AA3032">
        <w:rPr>
          <w:rFonts w:ascii="Palatino Linotype" w:eastAsia="Arial" w:hAnsi="Palatino Linotype" w:cs="Arial"/>
          <w:i/>
        </w:rPr>
        <w:t>d</w:t>
      </w:r>
      <w:r w:rsidRPr="00AA3032">
        <w:rPr>
          <w:rFonts w:ascii="Palatino Linotype" w:eastAsia="Arial" w:hAnsi="Palatino Linotype" w:cs="Arial"/>
          <w:i/>
          <w:spacing w:val="-1"/>
        </w:rPr>
        <w:t>a</w:t>
      </w:r>
      <w:r w:rsidRPr="00AA3032">
        <w:rPr>
          <w:rFonts w:ascii="Palatino Linotype" w:eastAsia="Arial" w:hAnsi="Palatino Linotype" w:cs="Arial"/>
          <w:i/>
        </w:rPr>
        <w:t>s</w:t>
      </w:r>
      <w:r w:rsidRPr="00AA3032">
        <w:rPr>
          <w:rFonts w:ascii="Palatino Linotype" w:eastAsia="Arial" w:hAnsi="Palatino Linotype" w:cs="Arial"/>
          <w:i/>
          <w:spacing w:val="16"/>
        </w:rPr>
        <w:t xml:space="preserve"> </w:t>
      </w:r>
      <w:r w:rsidRPr="00AA3032">
        <w:rPr>
          <w:rFonts w:ascii="Palatino Linotype" w:eastAsia="Arial" w:hAnsi="Palatino Linotype" w:cs="Arial"/>
          <w:i/>
        </w:rPr>
        <w:t>cu</w:t>
      </w:r>
      <w:r w:rsidRPr="00AA3032">
        <w:rPr>
          <w:rFonts w:ascii="Palatino Linotype" w:eastAsia="Arial" w:hAnsi="Palatino Linotype" w:cs="Arial"/>
          <w:i/>
          <w:spacing w:val="-1"/>
        </w:rPr>
        <w:t>a</w:t>
      </w:r>
      <w:r w:rsidRPr="00AA3032">
        <w:rPr>
          <w:rFonts w:ascii="Palatino Linotype" w:eastAsia="Arial" w:hAnsi="Palatino Linotype" w:cs="Arial"/>
          <w:i/>
        </w:rPr>
        <w:t>n</w:t>
      </w:r>
      <w:r w:rsidRPr="00AA3032">
        <w:rPr>
          <w:rFonts w:ascii="Palatino Linotype" w:eastAsia="Arial" w:hAnsi="Palatino Linotype" w:cs="Arial"/>
          <w:i/>
          <w:spacing w:val="-1"/>
        </w:rPr>
        <w:t>d</w:t>
      </w:r>
      <w:r w:rsidRPr="00AA3032">
        <w:rPr>
          <w:rFonts w:ascii="Palatino Linotype" w:eastAsia="Arial" w:hAnsi="Palatino Linotype" w:cs="Arial"/>
          <w:i/>
        </w:rPr>
        <w:t>o</w:t>
      </w:r>
      <w:r w:rsidRPr="00AA3032">
        <w:rPr>
          <w:rFonts w:ascii="Palatino Linotype" w:eastAsia="Arial" w:hAnsi="Palatino Linotype" w:cs="Arial"/>
          <w:i/>
          <w:spacing w:val="20"/>
        </w:rPr>
        <w:t xml:space="preserve"> </w:t>
      </w:r>
      <w:r w:rsidRPr="00AA3032">
        <w:rPr>
          <w:rFonts w:ascii="Palatino Linotype" w:eastAsia="Arial" w:hAnsi="Palatino Linotype" w:cs="Arial"/>
          <w:i/>
          <w:spacing w:val="-1"/>
        </w:rPr>
        <w:t>l</w:t>
      </w:r>
      <w:r w:rsidRPr="00AA3032">
        <w:rPr>
          <w:rFonts w:ascii="Palatino Linotype" w:eastAsia="Arial" w:hAnsi="Palatino Linotype" w:cs="Arial"/>
          <w:i/>
        </w:rPr>
        <w:t>a</w:t>
      </w:r>
      <w:r w:rsidRPr="00AA3032">
        <w:rPr>
          <w:rFonts w:ascii="Palatino Linotype" w:eastAsia="Arial" w:hAnsi="Palatino Linotype" w:cs="Arial"/>
          <w:i/>
          <w:spacing w:val="18"/>
        </w:rPr>
        <w:t xml:space="preserve"> </w:t>
      </w:r>
      <w:r w:rsidRPr="00AA3032">
        <w:rPr>
          <w:rFonts w:ascii="Palatino Linotype" w:eastAsia="Arial" w:hAnsi="Palatino Linotype" w:cs="Arial"/>
          <w:i/>
          <w:spacing w:val="-1"/>
        </w:rPr>
        <w:t>i</w:t>
      </w:r>
      <w:r w:rsidRPr="00AA3032">
        <w:rPr>
          <w:rFonts w:ascii="Palatino Linotype" w:eastAsia="Arial" w:hAnsi="Palatino Linotype" w:cs="Arial"/>
          <w:i/>
          <w:spacing w:val="-3"/>
        </w:rPr>
        <w:t>n</w:t>
      </w:r>
      <w:r w:rsidRPr="00AA3032">
        <w:rPr>
          <w:rFonts w:ascii="Palatino Linotype" w:eastAsia="Arial" w:hAnsi="Palatino Linotype" w:cs="Arial"/>
          <w:i/>
          <w:spacing w:val="3"/>
        </w:rPr>
        <w:t>f</w:t>
      </w:r>
      <w:r w:rsidRPr="00AA3032">
        <w:rPr>
          <w:rFonts w:ascii="Palatino Linotype" w:eastAsia="Arial" w:hAnsi="Palatino Linotype" w:cs="Arial"/>
          <w:i/>
          <w:spacing w:val="-3"/>
        </w:rPr>
        <w:t>o</w:t>
      </w:r>
      <w:r w:rsidRPr="00AA3032">
        <w:rPr>
          <w:rFonts w:ascii="Palatino Linotype" w:eastAsia="Arial" w:hAnsi="Palatino Linotype" w:cs="Arial"/>
          <w:i/>
          <w:spacing w:val="1"/>
        </w:rPr>
        <w:t>rm</w:t>
      </w:r>
      <w:r w:rsidRPr="00AA3032">
        <w:rPr>
          <w:rFonts w:ascii="Palatino Linotype" w:eastAsia="Arial" w:hAnsi="Palatino Linotype" w:cs="Arial"/>
          <w:i/>
        </w:rPr>
        <w:t>ac</w:t>
      </w:r>
      <w:r w:rsidRPr="00AA3032">
        <w:rPr>
          <w:rFonts w:ascii="Palatino Linotype" w:eastAsia="Arial" w:hAnsi="Palatino Linotype" w:cs="Arial"/>
          <w:i/>
          <w:spacing w:val="-1"/>
        </w:rPr>
        <w:t>i</w:t>
      </w:r>
      <w:r w:rsidRPr="00AA3032">
        <w:rPr>
          <w:rFonts w:ascii="Palatino Linotype" w:eastAsia="Arial" w:hAnsi="Palatino Linotype" w:cs="Arial"/>
          <w:i/>
        </w:rPr>
        <w:t>ón</w:t>
      </w:r>
      <w:r w:rsidRPr="00AA3032">
        <w:rPr>
          <w:rFonts w:ascii="Palatino Linotype" w:eastAsia="Arial" w:hAnsi="Palatino Linotype" w:cs="Arial"/>
          <w:i/>
          <w:spacing w:val="17"/>
        </w:rPr>
        <w:t xml:space="preserve"> </w:t>
      </w:r>
      <w:r w:rsidRPr="00AA3032">
        <w:rPr>
          <w:rFonts w:ascii="Palatino Linotype" w:eastAsia="Arial" w:hAnsi="Palatino Linotype" w:cs="Arial"/>
          <w:i/>
          <w:spacing w:val="-3"/>
        </w:rPr>
        <w:t>a</w:t>
      </w:r>
      <w:r w:rsidRPr="00AA3032">
        <w:rPr>
          <w:rFonts w:ascii="Palatino Linotype" w:eastAsia="Arial" w:hAnsi="Palatino Linotype" w:cs="Arial"/>
          <w:i/>
        </w:rPr>
        <w:t>c</w:t>
      </w:r>
      <w:r w:rsidRPr="00AA3032">
        <w:rPr>
          <w:rFonts w:ascii="Palatino Linotype" w:eastAsia="Arial" w:hAnsi="Palatino Linotype" w:cs="Arial"/>
          <w:i/>
          <w:spacing w:val="1"/>
        </w:rPr>
        <w:t>t</w:t>
      </w:r>
      <w:r w:rsidRPr="00AA3032">
        <w:rPr>
          <w:rFonts w:ascii="Palatino Linotype" w:eastAsia="Arial" w:hAnsi="Palatino Linotype" w:cs="Arial"/>
          <w:i/>
        </w:rPr>
        <w:t>u</w:t>
      </w:r>
      <w:r w:rsidRPr="00AA3032">
        <w:rPr>
          <w:rFonts w:ascii="Palatino Linotype" w:eastAsia="Arial" w:hAnsi="Palatino Linotype" w:cs="Arial"/>
          <w:i/>
          <w:spacing w:val="-1"/>
        </w:rPr>
        <w:t>a</w:t>
      </w:r>
      <w:r w:rsidRPr="00AA3032">
        <w:rPr>
          <w:rFonts w:ascii="Palatino Linotype" w:eastAsia="Arial" w:hAnsi="Palatino Linotype" w:cs="Arial"/>
          <w:i/>
          <w:spacing w:val="4"/>
        </w:rPr>
        <w:t>l</w:t>
      </w:r>
      <w:r w:rsidRPr="00AA3032">
        <w:rPr>
          <w:rFonts w:ascii="Palatino Linotype" w:eastAsia="Arial" w:hAnsi="Palatino Linotype" w:cs="Arial"/>
          <w:i/>
          <w:spacing w:val="-1"/>
        </w:rPr>
        <w:t>i</w:t>
      </w:r>
      <w:r w:rsidRPr="00AA3032">
        <w:rPr>
          <w:rFonts w:ascii="Palatino Linotype" w:eastAsia="Arial" w:hAnsi="Palatino Linotype" w:cs="Arial"/>
          <w:i/>
        </w:rPr>
        <w:t>ce</w:t>
      </w:r>
      <w:r w:rsidRPr="00AA3032">
        <w:rPr>
          <w:rFonts w:ascii="Palatino Linotype" w:eastAsia="Arial" w:hAnsi="Palatino Linotype" w:cs="Arial"/>
          <w:i/>
          <w:spacing w:val="20"/>
        </w:rPr>
        <w:t xml:space="preserve"> </w:t>
      </w:r>
      <w:r w:rsidRPr="00AA3032">
        <w:rPr>
          <w:rFonts w:ascii="Palatino Linotype" w:eastAsia="Arial" w:hAnsi="Palatino Linotype" w:cs="Arial"/>
          <w:i/>
        </w:rPr>
        <w:t>a</w:t>
      </w:r>
      <w:r w:rsidRPr="00AA3032">
        <w:rPr>
          <w:rFonts w:ascii="Palatino Linotype" w:eastAsia="Arial" w:hAnsi="Palatino Linotype" w:cs="Arial"/>
          <w:i/>
          <w:spacing w:val="-4"/>
        </w:rPr>
        <w:t>l</w:t>
      </w:r>
      <w:r w:rsidRPr="00AA3032">
        <w:rPr>
          <w:rFonts w:ascii="Palatino Linotype" w:eastAsia="Arial" w:hAnsi="Palatino Linotype" w:cs="Arial"/>
          <w:i/>
          <w:spacing w:val="2"/>
        </w:rPr>
        <w:t>g</w:t>
      </w:r>
      <w:r w:rsidRPr="00AA3032">
        <w:rPr>
          <w:rFonts w:ascii="Palatino Linotype" w:eastAsia="Arial" w:hAnsi="Palatino Linotype" w:cs="Arial"/>
          <w:i/>
        </w:rPr>
        <w:t>u</w:t>
      </w:r>
      <w:r w:rsidRPr="00AA3032">
        <w:rPr>
          <w:rFonts w:ascii="Palatino Linotype" w:eastAsia="Arial" w:hAnsi="Palatino Linotype" w:cs="Arial"/>
          <w:i/>
          <w:spacing w:val="-1"/>
        </w:rPr>
        <w:t>n</w:t>
      </w:r>
      <w:r w:rsidRPr="00AA3032">
        <w:rPr>
          <w:rFonts w:ascii="Palatino Linotype" w:eastAsia="Arial" w:hAnsi="Palatino Linotype" w:cs="Arial"/>
          <w:i/>
          <w:spacing w:val="-3"/>
        </w:rPr>
        <w:t>o</w:t>
      </w:r>
      <w:r w:rsidRPr="00AA3032">
        <w:rPr>
          <w:rFonts w:ascii="Palatino Linotype" w:eastAsia="Arial" w:hAnsi="Palatino Linotype" w:cs="Arial"/>
          <w:i/>
        </w:rPr>
        <w:t>s de</w:t>
      </w:r>
      <w:r w:rsidRPr="00AA3032">
        <w:rPr>
          <w:rFonts w:ascii="Palatino Linotype" w:eastAsia="Arial" w:hAnsi="Palatino Linotype" w:cs="Arial"/>
          <w:i/>
          <w:spacing w:val="2"/>
        </w:rPr>
        <w:t xml:space="preserve"> </w:t>
      </w:r>
      <w:r w:rsidRPr="00AA3032">
        <w:rPr>
          <w:rFonts w:ascii="Palatino Linotype" w:eastAsia="Arial" w:hAnsi="Palatino Linotype" w:cs="Arial"/>
          <w:i/>
          <w:spacing w:val="-1"/>
        </w:rPr>
        <w:t>l</w:t>
      </w:r>
      <w:r w:rsidRPr="00AA3032">
        <w:rPr>
          <w:rFonts w:ascii="Palatino Linotype" w:eastAsia="Arial" w:hAnsi="Palatino Linotype" w:cs="Arial"/>
          <w:i/>
        </w:rPr>
        <w:t>os</w:t>
      </w:r>
      <w:r w:rsidRPr="00AA3032">
        <w:rPr>
          <w:rFonts w:ascii="Palatino Linotype" w:eastAsia="Arial" w:hAnsi="Palatino Linotype" w:cs="Arial"/>
          <w:i/>
          <w:spacing w:val="3"/>
        </w:rPr>
        <w:t xml:space="preserve"> </w:t>
      </w:r>
      <w:r w:rsidRPr="00AA3032">
        <w:rPr>
          <w:rFonts w:ascii="Palatino Linotype" w:eastAsia="Arial" w:hAnsi="Palatino Linotype" w:cs="Arial"/>
          <w:i/>
        </w:rPr>
        <w:t>su</w:t>
      </w:r>
      <w:r w:rsidRPr="00AA3032">
        <w:rPr>
          <w:rFonts w:ascii="Palatino Linotype" w:eastAsia="Arial" w:hAnsi="Palatino Linotype" w:cs="Arial"/>
          <w:i/>
          <w:spacing w:val="-1"/>
        </w:rPr>
        <w:t>p</w:t>
      </w:r>
      <w:r w:rsidRPr="00AA3032">
        <w:rPr>
          <w:rFonts w:ascii="Palatino Linotype" w:eastAsia="Arial" w:hAnsi="Palatino Linotype" w:cs="Arial"/>
          <w:i/>
        </w:rPr>
        <w:t>u</w:t>
      </w:r>
      <w:r w:rsidRPr="00AA3032">
        <w:rPr>
          <w:rFonts w:ascii="Palatino Linotype" w:eastAsia="Arial" w:hAnsi="Palatino Linotype" w:cs="Arial"/>
          <w:i/>
          <w:spacing w:val="-1"/>
        </w:rPr>
        <w:t>e</w:t>
      </w:r>
      <w:r w:rsidRPr="00AA3032">
        <w:rPr>
          <w:rFonts w:ascii="Palatino Linotype" w:eastAsia="Arial" w:hAnsi="Palatino Linotype" w:cs="Arial"/>
          <w:i/>
        </w:rPr>
        <w:t>s</w:t>
      </w:r>
      <w:r w:rsidRPr="00AA3032">
        <w:rPr>
          <w:rFonts w:ascii="Palatino Linotype" w:eastAsia="Arial" w:hAnsi="Palatino Linotype" w:cs="Arial"/>
          <w:i/>
          <w:spacing w:val="1"/>
        </w:rPr>
        <w:t>t</w:t>
      </w:r>
      <w:r w:rsidRPr="00AA3032">
        <w:rPr>
          <w:rFonts w:ascii="Palatino Linotype" w:eastAsia="Arial" w:hAnsi="Palatino Linotype" w:cs="Arial"/>
          <w:i/>
        </w:rPr>
        <w:t>os</w:t>
      </w:r>
      <w:r w:rsidRPr="00AA3032">
        <w:rPr>
          <w:rFonts w:ascii="Palatino Linotype" w:eastAsia="Arial" w:hAnsi="Palatino Linotype" w:cs="Arial"/>
          <w:i/>
          <w:spacing w:val="3"/>
        </w:rPr>
        <w:t xml:space="preserve"> </w:t>
      </w:r>
      <w:r w:rsidRPr="00AA3032">
        <w:rPr>
          <w:rFonts w:ascii="Palatino Linotype" w:eastAsia="Arial" w:hAnsi="Palatino Linotype" w:cs="Arial"/>
          <w:i/>
        </w:rPr>
        <w:t xml:space="preserve">de </w:t>
      </w:r>
      <w:r w:rsidRPr="00AA3032">
        <w:rPr>
          <w:rFonts w:ascii="Palatino Linotype" w:eastAsia="Arial" w:hAnsi="Palatino Linotype" w:cs="Arial"/>
          <w:i/>
          <w:spacing w:val="1"/>
        </w:rPr>
        <w:t>r</w:t>
      </w:r>
      <w:r w:rsidRPr="00AA3032">
        <w:rPr>
          <w:rFonts w:ascii="Palatino Linotype" w:eastAsia="Arial" w:hAnsi="Palatino Linotype" w:cs="Arial"/>
          <w:i/>
        </w:rPr>
        <w:t>e</w:t>
      </w:r>
      <w:r w:rsidRPr="00AA3032">
        <w:rPr>
          <w:rFonts w:ascii="Palatino Linotype" w:eastAsia="Arial" w:hAnsi="Palatino Linotype" w:cs="Arial"/>
          <w:i/>
          <w:spacing w:val="-3"/>
        </w:rPr>
        <w:t>s</w:t>
      </w:r>
      <w:r w:rsidRPr="00AA3032">
        <w:rPr>
          <w:rFonts w:ascii="Palatino Linotype" w:eastAsia="Arial" w:hAnsi="Palatino Linotype" w:cs="Arial"/>
          <w:i/>
        </w:rPr>
        <w:t>er</w:t>
      </w:r>
      <w:r w:rsidRPr="00AA3032">
        <w:rPr>
          <w:rFonts w:ascii="Palatino Linotype" w:eastAsia="Arial" w:hAnsi="Palatino Linotype" w:cs="Arial"/>
          <w:i/>
          <w:spacing w:val="-2"/>
        </w:rPr>
        <w:t>v</w:t>
      </w:r>
      <w:r w:rsidRPr="00AA3032">
        <w:rPr>
          <w:rFonts w:ascii="Palatino Linotype" w:eastAsia="Arial" w:hAnsi="Palatino Linotype" w:cs="Arial"/>
          <w:i/>
        </w:rPr>
        <w:t>a</w:t>
      </w:r>
      <w:r w:rsidRPr="00AA3032">
        <w:rPr>
          <w:rFonts w:ascii="Palatino Linotype" w:eastAsia="Arial" w:hAnsi="Palatino Linotype" w:cs="Arial"/>
          <w:i/>
          <w:spacing w:val="3"/>
        </w:rPr>
        <w:t xml:space="preserve"> </w:t>
      </w:r>
      <w:r w:rsidRPr="00AA3032">
        <w:rPr>
          <w:rFonts w:ascii="Palatino Linotype" w:eastAsia="Arial" w:hAnsi="Palatino Linotype" w:cs="Arial"/>
          <w:i/>
        </w:rPr>
        <w:t>o</w:t>
      </w:r>
      <w:r w:rsidRPr="00AA3032">
        <w:rPr>
          <w:rFonts w:ascii="Palatino Linotype" w:eastAsia="Arial" w:hAnsi="Palatino Linotype" w:cs="Arial"/>
          <w:i/>
          <w:spacing w:val="3"/>
        </w:rPr>
        <w:t xml:space="preserve"> </w:t>
      </w:r>
      <w:r w:rsidRPr="00AA3032">
        <w:rPr>
          <w:rFonts w:ascii="Palatino Linotype" w:eastAsia="Arial" w:hAnsi="Palatino Linotype" w:cs="Arial"/>
          <w:i/>
        </w:rPr>
        <w:t>co</w:t>
      </w:r>
      <w:r w:rsidRPr="00AA3032">
        <w:rPr>
          <w:rFonts w:ascii="Palatino Linotype" w:eastAsia="Arial" w:hAnsi="Palatino Linotype" w:cs="Arial"/>
          <w:i/>
          <w:spacing w:val="-1"/>
        </w:rPr>
        <w:t>n</w:t>
      </w:r>
      <w:r w:rsidRPr="00AA3032">
        <w:rPr>
          <w:rFonts w:ascii="Palatino Linotype" w:eastAsia="Arial" w:hAnsi="Palatino Linotype" w:cs="Arial"/>
          <w:i/>
          <w:spacing w:val="3"/>
        </w:rPr>
        <w:t>f</w:t>
      </w:r>
      <w:r w:rsidRPr="00AA3032">
        <w:rPr>
          <w:rFonts w:ascii="Palatino Linotype" w:eastAsia="Arial" w:hAnsi="Palatino Linotype" w:cs="Arial"/>
          <w:i/>
          <w:spacing w:val="-1"/>
        </w:rPr>
        <w:t>i</w:t>
      </w:r>
      <w:r w:rsidRPr="00AA3032">
        <w:rPr>
          <w:rFonts w:ascii="Palatino Linotype" w:eastAsia="Arial" w:hAnsi="Palatino Linotype" w:cs="Arial"/>
          <w:i/>
        </w:rPr>
        <w:t>d</w:t>
      </w:r>
      <w:r w:rsidRPr="00AA3032">
        <w:rPr>
          <w:rFonts w:ascii="Palatino Linotype" w:eastAsia="Arial" w:hAnsi="Palatino Linotype" w:cs="Arial"/>
          <w:i/>
          <w:spacing w:val="-1"/>
        </w:rPr>
        <w:t>e</w:t>
      </w:r>
      <w:r w:rsidRPr="00AA3032">
        <w:rPr>
          <w:rFonts w:ascii="Palatino Linotype" w:eastAsia="Arial" w:hAnsi="Palatino Linotype" w:cs="Arial"/>
          <w:i/>
        </w:rPr>
        <w:t>nc</w:t>
      </w:r>
      <w:r w:rsidRPr="00AA3032">
        <w:rPr>
          <w:rFonts w:ascii="Palatino Linotype" w:eastAsia="Arial" w:hAnsi="Palatino Linotype" w:cs="Arial"/>
          <w:i/>
          <w:spacing w:val="-1"/>
        </w:rPr>
        <w:t>i</w:t>
      </w:r>
      <w:r w:rsidRPr="00AA3032">
        <w:rPr>
          <w:rFonts w:ascii="Palatino Linotype" w:eastAsia="Arial" w:hAnsi="Palatino Linotype" w:cs="Arial"/>
          <w:i/>
        </w:rPr>
        <w:t>a</w:t>
      </w:r>
      <w:r w:rsidRPr="00AA3032">
        <w:rPr>
          <w:rFonts w:ascii="Palatino Linotype" w:eastAsia="Arial" w:hAnsi="Palatino Linotype" w:cs="Arial"/>
          <w:i/>
          <w:spacing w:val="-1"/>
        </w:rPr>
        <w:t>li</w:t>
      </w:r>
      <w:r w:rsidRPr="00AA3032">
        <w:rPr>
          <w:rFonts w:ascii="Palatino Linotype" w:eastAsia="Arial" w:hAnsi="Palatino Linotype" w:cs="Arial"/>
          <w:i/>
        </w:rPr>
        <w:t>d</w:t>
      </w:r>
      <w:r w:rsidRPr="00AA3032">
        <w:rPr>
          <w:rFonts w:ascii="Palatino Linotype" w:eastAsia="Arial" w:hAnsi="Palatino Linotype" w:cs="Arial"/>
          <w:i/>
          <w:spacing w:val="-1"/>
        </w:rPr>
        <w:t>a</w:t>
      </w:r>
      <w:r w:rsidRPr="00AA3032">
        <w:rPr>
          <w:rFonts w:ascii="Palatino Linotype" w:eastAsia="Arial" w:hAnsi="Palatino Linotype" w:cs="Arial"/>
          <w:i/>
        </w:rPr>
        <w:t>d</w:t>
      </w:r>
      <w:r w:rsidRPr="00AA3032">
        <w:rPr>
          <w:rFonts w:ascii="Palatino Linotype" w:eastAsia="Arial" w:hAnsi="Palatino Linotype" w:cs="Arial"/>
          <w:i/>
          <w:spacing w:val="3"/>
        </w:rPr>
        <w:t xml:space="preserve"> </w:t>
      </w:r>
      <w:r w:rsidRPr="00AA3032">
        <w:rPr>
          <w:rFonts w:ascii="Palatino Linotype" w:eastAsia="Arial" w:hAnsi="Palatino Linotype" w:cs="Arial"/>
          <w:i/>
        </w:rPr>
        <w:t>pre</w:t>
      </w:r>
      <w:r w:rsidRPr="00AA3032">
        <w:rPr>
          <w:rFonts w:ascii="Palatino Linotype" w:eastAsia="Arial" w:hAnsi="Palatino Linotype" w:cs="Arial"/>
          <w:i/>
          <w:spacing w:val="-2"/>
        </w:rPr>
        <w:t>v</w:t>
      </w:r>
      <w:r w:rsidRPr="00AA3032">
        <w:rPr>
          <w:rFonts w:ascii="Palatino Linotype" w:eastAsia="Arial" w:hAnsi="Palatino Linotype" w:cs="Arial"/>
          <w:i/>
          <w:spacing w:val="-1"/>
        </w:rPr>
        <w:t>i</w:t>
      </w:r>
      <w:r w:rsidRPr="00AA3032">
        <w:rPr>
          <w:rFonts w:ascii="Palatino Linotype" w:eastAsia="Arial" w:hAnsi="Palatino Linotype" w:cs="Arial"/>
          <w:i/>
        </w:rPr>
        <w:t>s</w:t>
      </w:r>
      <w:r w:rsidRPr="00AA3032">
        <w:rPr>
          <w:rFonts w:ascii="Palatino Linotype" w:eastAsia="Arial" w:hAnsi="Palatino Linotype" w:cs="Arial"/>
          <w:i/>
          <w:spacing w:val="1"/>
        </w:rPr>
        <w:t>t</w:t>
      </w:r>
      <w:r w:rsidRPr="00AA3032">
        <w:rPr>
          <w:rFonts w:ascii="Palatino Linotype" w:eastAsia="Arial" w:hAnsi="Palatino Linotype" w:cs="Arial"/>
          <w:i/>
        </w:rPr>
        <w:t>os</w:t>
      </w:r>
      <w:r w:rsidRPr="00AA3032">
        <w:rPr>
          <w:rFonts w:ascii="Palatino Linotype" w:eastAsia="Arial" w:hAnsi="Palatino Linotype" w:cs="Arial"/>
          <w:i/>
          <w:spacing w:val="3"/>
        </w:rPr>
        <w:t xml:space="preserve"> </w:t>
      </w:r>
      <w:r w:rsidRPr="00AA3032">
        <w:rPr>
          <w:rFonts w:ascii="Palatino Linotype" w:eastAsia="Arial" w:hAnsi="Palatino Linotype" w:cs="Arial"/>
          <w:i/>
        </w:rPr>
        <w:t>en</w:t>
      </w:r>
      <w:r w:rsidRPr="00AA3032">
        <w:rPr>
          <w:rFonts w:ascii="Palatino Linotype" w:eastAsia="Arial" w:hAnsi="Palatino Linotype" w:cs="Arial"/>
          <w:i/>
          <w:spacing w:val="2"/>
        </w:rPr>
        <w:t xml:space="preserve"> </w:t>
      </w:r>
      <w:r w:rsidRPr="00AA3032">
        <w:rPr>
          <w:rFonts w:ascii="Palatino Linotype" w:eastAsia="Arial" w:hAnsi="Palatino Linotype" w:cs="Arial"/>
          <w:i/>
          <w:spacing w:val="-1"/>
        </w:rPr>
        <w:t>l</w:t>
      </w:r>
      <w:r w:rsidRPr="00AA3032">
        <w:rPr>
          <w:rFonts w:ascii="Palatino Linotype" w:eastAsia="Arial" w:hAnsi="Palatino Linotype" w:cs="Arial"/>
          <w:i/>
        </w:rPr>
        <w:t>os</w:t>
      </w:r>
      <w:r w:rsidRPr="00AA3032">
        <w:rPr>
          <w:rFonts w:ascii="Palatino Linotype" w:eastAsia="Arial" w:hAnsi="Palatino Linotype" w:cs="Arial"/>
          <w:i/>
          <w:spacing w:val="3"/>
        </w:rPr>
        <w:t xml:space="preserve"> </w:t>
      </w:r>
      <w:r w:rsidRPr="00AA3032">
        <w:rPr>
          <w:rFonts w:ascii="Palatino Linotype" w:eastAsia="Arial" w:hAnsi="Palatino Linotype" w:cs="Arial"/>
          <w:i/>
        </w:rPr>
        <w:t>ar</w:t>
      </w:r>
      <w:r w:rsidRPr="00AA3032">
        <w:rPr>
          <w:rFonts w:ascii="Palatino Linotype" w:eastAsia="Arial" w:hAnsi="Palatino Linotype" w:cs="Arial"/>
          <w:i/>
          <w:spacing w:val="1"/>
        </w:rPr>
        <w:t>t</w:t>
      </w:r>
      <w:r w:rsidRPr="00AA3032">
        <w:rPr>
          <w:rFonts w:ascii="Palatino Linotype" w:eastAsia="Arial" w:hAnsi="Palatino Linotype" w:cs="Arial"/>
          <w:i/>
          <w:spacing w:val="-4"/>
        </w:rPr>
        <w:t>í</w:t>
      </w:r>
      <w:r w:rsidRPr="00AA3032">
        <w:rPr>
          <w:rFonts w:ascii="Palatino Linotype" w:eastAsia="Arial" w:hAnsi="Palatino Linotype" w:cs="Arial"/>
          <w:i/>
        </w:rPr>
        <w:t>cu</w:t>
      </w:r>
      <w:r w:rsidRPr="00AA3032">
        <w:rPr>
          <w:rFonts w:ascii="Palatino Linotype" w:eastAsia="Arial" w:hAnsi="Palatino Linotype" w:cs="Arial"/>
          <w:i/>
          <w:spacing w:val="-1"/>
        </w:rPr>
        <w:t>l</w:t>
      </w:r>
      <w:r w:rsidRPr="00AA3032">
        <w:rPr>
          <w:rFonts w:ascii="Palatino Linotype" w:eastAsia="Arial" w:hAnsi="Palatino Linotype" w:cs="Arial"/>
          <w:i/>
        </w:rPr>
        <w:t>os</w:t>
      </w:r>
      <w:r w:rsidRPr="00AA3032">
        <w:rPr>
          <w:rFonts w:ascii="Palatino Linotype" w:eastAsia="Arial" w:hAnsi="Palatino Linotype" w:cs="Arial"/>
          <w:i/>
          <w:spacing w:val="3"/>
        </w:rPr>
        <w:t xml:space="preserve"> </w:t>
      </w:r>
      <w:r w:rsidRPr="00AA3032">
        <w:rPr>
          <w:rFonts w:ascii="Palatino Linotype" w:eastAsia="Arial" w:hAnsi="Palatino Linotype" w:cs="Arial"/>
          <w:i/>
        </w:rPr>
        <w:t>1</w:t>
      </w:r>
      <w:r w:rsidRPr="00AA3032">
        <w:rPr>
          <w:rFonts w:ascii="Palatino Linotype" w:eastAsia="Arial" w:hAnsi="Palatino Linotype" w:cs="Arial"/>
          <w:i/>
          <w:spacing w:val="-1"/>
        </w:rPr>
        <w:t>3</w:t>
      </w:r>
      <w:r w:rsidRPr="00AA3032">
        <w:rPr>
          <w:rFonts w:ascii="Palatino Linotype" w:eastAsia="Arial" w:hAnsi="Palatino Linotype" w:cs="Arial"/>
          <w:i/>
        </w:rPr>
        <w:t>,</w:t>
      </w:r>
      <w:r w:rsidRPr="00AA3032">
        <w:rPr>
          <w:rFonts w:ascii="Palatino Linotype" w:eastAsia="Arial" w:hAnsi="Palatino Linotype" w:cs="Arial"/>
          <w:i/>
          <w:spacing w:val="4"/>
        </w:rPr>
        <w:t xml:space="preserve"> </w:t>
      </w:r>
      <w:r w:rsidRPr="00AA3032">
        <w:rPr>
          <w:rFonts w:ascii="Palatino Linotype" w:eastAsia="Arial" w:hAnsi="Palatino Linotype" w:cs="Arial"/>
          <w:i/>
        </w:rPr>
        <w:t>14</w:t>
      </w:r>
      <w:r w:rsidRPr="00AA3032">
        <w:rPr>
          <w:rFonts w:ascii="Palatino Linotype" w:eastAsia="Arial" w:hAnsi="Palatino Linotype" w:cs="Arial"/>
          <w:i/>
          <w:spacing w:val="2"/>
        </w:rPr>
        <w:t xml:space="preserve"> </w:t>
      </w:r>
      <w:r w:rsidRPr="00AA3032">
        <w:rPr>
          <w:rFonts w:ascii="Palatino Linotype" w:eastAsia="Arial" w:hAnsi="Palatino Linotype" w:cs="Arial"/>
          <w:i/>
        </w:rPr>
        <w:t>y</w:t>
      </w:r>
      <w:r w:rsidRPr="00AA3032">
        <w:rPr>
          <w:rFonts w:ascii="Palatino Linotype" w:eastAsia="Arial" w:hAnsi="Palatino Linotype" w:cs="Arial"/>
          <w:i/>
          <w:spacing w:val="1"/>
        </w:rPr>
        <w:t xml:space="preserve"> </w:t>
      </w:r>
      <w:r w:rsidRPr="00AA3032">
        <w:rPr>
          <w:rFonts w:ascii="Palatino Linotype" w:eastAsia="Arial" w:hAnsi="Palatino Linotype" w:cs="Arial"/>
          <w:i/>
        </w:rPr>
        <w:t>18</w:t>
      </w:r>
      <w:r w:rsidRPr="00AA3032">
        <w:rPr>
          <w:rFonts w:ascii="Palatino Linotype" w:eastAsia="Arial" w:hAnsi="Palatino Linotype" w:cs="Arial"/>
          <w:i/>
          <w:spacing w:val="2"/>
        </w:rPr>
        <w:t xml:space="preserve"> </w:t>
      </w:r>
      <w:r w:rsidRPr="00AA3032">
        <w:rPr>
          <w:rFonts w:ascii="Palatino Linotype" w:eastAsia="Arial" w:hAnsi="Palatino Linotype" w:cs="Arial"/>
          <w:i/>
        </w:rPr>
        <w:t>de</w:t>
      </w:r>
      <w:r w:rsidRPr="00AA3032">
        <w:rPr>
          <w:rFonts w:ascii="Palatino Linotype" w:eastAsia="Arial" w:hAnsi="Palatino Linotype" w:cs="Arial"/>
          <w:i/>
          <w:spacing w:val="2"/>
        </w:rPr>
        <w:t xml:space="preserve"> </w:t>
      </w:r>
      <w:r w:rsidRPr="00AA3032">
        <w:rPr>
          <w:rFonts w:ascii="Palatino Linotype" w:eastAsia="Arial" w:hAnsi="Palatino Linotype" w:cs="Arial"/>
          <w:i/>
          <w:spacing w:val="-1"/>
        </w:rPr>
        <w:t>l</w:t>
      </w:r>
      <w:r w:rsidRPr="00AA3032">
        <w:rPr>
          <w:rFonts w:ascii="Palatino Linotype" w:eastAsia="Arial" w:hAnsi="Palatino Linotype" w:cs="Arial"/>
          <w:i/>
        </w:rPr>
        <w:t>a c</w:t>
      </w:r>
      <w:r w:rsidRPr="00AA3032">
        <w:rPr>
          <w:rFonts w:ascii="Palatino Linotype" w:eastAsia="Arial" w:hAnsi="Palatino Linotype" w:cs="Arial"/>
          <w:i/>
          <w:spacing w:val="-1"/>
        </w:rPr>
        <w:t>i</w:t>
      </w:r>
      <w:r w:rsidRPr="00AA3032">
        <w:rPr>
          <w:rFonts w:ascii="Palatino Linotype" w:eastAsia="Arial" w:hAnsi="Palatino Linotype" w:cs="Arial"/>
          <w:i/>
          <w:spacing w:val="1"/>
        </w:rPr>
        <w:t>t</w:t>
      </w:r>
      <w:r w:rsidRPr="00AA3032">
        <w:rPr>
          <w:rFonts w:ascii="Palatino Linotype" w:eastAsia="Arial" w:hAnsi="Palatino Linotype" w:cs="Arial"/>
          <w:i/>
        </w:rPr>
        <w:t>a</w:t>
      </w:r>
      <w:r w:rsidRPr="00AA3032">
        <w:rPr>
          <w:rFonts w:ascii="Palatino Linotype" w:eastAsia="Arial" w:hAnsi="Palatino Linotype" w:cs="Arial"/>
          <w:i/>
          <w:spacing w:val="-1"/>
        </w:rPr>
        <w:t>d</w:t>
      </w:r>
      <w:r w:rsidRPr="00AA3032">
        <w:rPr>
          <w:rFonts w:ascii="Palatino Linotype" w:eastAsia="Arial" w:hAnsi="Palatino Linotype" w:cs="Arial"/>
          <w:i/>
        </w:rPr>
        <w:t>a</w:t>
      </w:r>
      <w:r w:rsidRPr="00AA3032">
        <w:rPr>
          <w:rFonts w:ascii="Palatino Linotype" w:eastAsia="Arial" w:hAnsi="Palatino Linotype" w:cs="Arial"/>
          <w:i/>
          <w:spacing w:val="2"/>
        </w:rPr>
        <w:t xml:space="preserve"> </w:t>
      </w:r>
      <w:r w:rsidRPr="00AA3032">
        <w:rPr>
          <w:rFonts w:ascii="Palatino Linotype" w:eastAsia="Arial" w:hAnsi="Palatino Linotype" w:cs="Arial"/>
          <w:i/>
          <w:spacing w:val="-1"/>
        </w:rPr>
        <w:t>l</w:t>
      </w:r>
      <w:r w:rsidRPr="00AA3032">
        <w:rPr>
          <w:rFonts w:ascii="Palatino Linotype" w:eastAsia="Arial" w:hAnsi="Palatino Linotype" w:cs="Arial"/>
          <w:i/>
        </w:rPr>
        <w:t>e</w:t>
      </w:r>
      <w:r w:rsidRPr="00AA3032">
        <w:rPr>
          <w:rFonts w:ascii="Palatino Linotype" w:eastAsia="Arial" w:hAnsi="Palatino Linotype" w:cs="Arial"/>
          <w:i/>
          <w:spacing w:val="-3"/>
        </w:rPr>
        <w:t>y</w:t>
      </w:r>
      <w:r w:rsidRPr="00AA3032">
        <w:rPr>
          <w:rFonts w:ascii="Palatino Linotype" w:eastAsia="Arial" w:hAnsi="Palatino Linotype" w:cs="Arial"/>
          <w:i/>
        </w:rPr>
        <w:t>.</w:t>
      </w:r>
      <w:r w:rsidRPr="00AA3032">
        <w:rPr>
          <w:rFonts w:ascii="Palatino Linotype" w:eastAsia="Arial" w:hAnsi="Palatino Linotype" w:cs="Arial"/>
          <w:i/>
          <w:spacing w:val="4"/>
        </w:rPr>
        <w:t xml:space="preserve"> </w:t>
      </w:r>
      <w:r w:rsidRPr="00AA3032">
        <w:rPr>
          <w:rFonts w:ascii="Palatino Linotype" w:eastAsia="Arial" w:hAnsi="Palatino Linotype" w:cs="Arial"/>
          <w:i/>
          <w:spacing w:val="-1"/>
        </w:rPr>
        <w:t>E</w:t>
      </w:r>
      <w:r w:rsidRPr="00AA3032">
        <w:rPr>
          <w:rFonts w:ascii="Palatino Linotype" w:eastAsia="Arial" w:hAnsi="Palatino Linotype" w:cs="Arial"/>
          <w:i/>
        </w:rPr>
        <w:t>n</w:t>
      </w:r>
      <w:r w:rsidRPr="00AA3032">
        <w:rPr>
          <w:rFonts w:ascii="Palatino Linotype" w:eastAsia="Arial" w:hAnsi="Palatino Linotype" w:cs="Arial"/>
          <w:i/>
          <w:spacing w:val="2"/>
        </w:rPr>
        <w:t xml:space="preserve"> </w:t>
      </w:r>
      <w:r w:rsidRPr="00AA3032">
        <w:rPr>
          <w:rFonts w:ascii="Palatino Linotype" w:eastAsia="Arial" w:hAnsi="Palatino Linotype" w:cs="Arial"/>
          <w:i/>
        </w:rPr>
        <w:t>este</w:t>
      </w:r>
      <w:r w:rsidRPr="00AA3032">
        <w:rPr>
          <w:rFonts w:ascii="Palatino Linotype" w:eastAsia="Arial" w:hAnsi="Palatino Linotype" w:cs="Arial"/>
          <w:i/>
          <w:spacing w:val="3"/>
        </w:rPr>
        <w:t xml:space="preserve"> </w:t>
      </w:r>
      <w:r w:rsidRPr="00AA3032">
        <w:rPr>
          <w:rFonts w:ascii="Palatino Linotype" w:eastAsia="Arial" w:hAnsi="Palatino Linotype" w:cs="Arial"/>
          <w:i/>
        </w:rPr>
        <w:t>se</w:t>
      </w:r>
      <w:r w:rsidRPr="00AA3032">
        <w:rPr>
          <w:rFonts w:ascii="Palatino Linotype" w:eastAsia="Arial" w:hAnsi="Palatino Linotype" w:cs="Arial"/>
          <w:i/>
          <w:spacing w:val="-1"/>
        </w:rPr>
        <w:t>n</w:t>
      </w:r>
      <w:r w:rsidRPr="00AA3032">
        <w:rPr>
          <w:rFonts w:ascii="Palatino Linotype" w:eastAsia="Arial" w:hAnsi="Palatino Linotype" w:cs="Arial"/>
          <w:i/>
          <w:spacing w:val="1"/>
        </w:rPr>
        <w:t>t</w:t>
      </w:r>
      <w:r w:rsidRPr="00AA3032">
        <w:rPr>
          <w:rFonts w:ascii="Palatino Linotype" w:eastAsia="Arial" w:hAnsi="Palatino Linotype" w:cs="Arial"/>
          <w:i/>
          <w:spacing w:val="-3"/>
        </w:rPr>
        <w:t>i</w:t>
      </w:r>
      <w:r w:rsidRPr="00AA3032">
        <w:rPr>
          <w:rFonts w:ascii="Palatino Linotype" w:eastAsia="Arial" w:hAnsi="Palatino Linotype" w:cs="Arial"/>
          <w:i/>
        </w:rPr>
        <w:t>d</w:t>
      </w:r>
      <w:r w:rsidRPr="00AA3032">
        <w:rPr>
          <w:rFonts w:ascii="Palatino Linotype" w:eastAsia="Arial" w:hAnsi="Palatino Linotype" w:cs="Arial"/>
          <w:i/>
          <w:spacing w:val="-1"/>
        </w:rPr>
        <w:t>o</w:t>
      </w:r>
      <w:r w:rsidRPr="00AA3032">
        <w:rPr>
          <w:rFonts w:ascii="Palatino Linotype" w:eastAsia="Arial" w:hAnsi="Palatino Linotype" w:cs="Arial"/>
          <w:i/>
        </w:rPr>
        <w:t>,</w:t>
      </w:r>
      <w:r w:rsidRPr="00AA3032">
        <w:rPr>
          <w:rFonts w:ascii="Palatino Linotype" w:eastAsia="Arial" w:hAnsi="Palatino Linotype" w:cs="Arial"/>
          <w:i/>
          <w:spacing w:val="4"/>
        </w:rPr>
        <w:t xml:space="preserve"> </w:t>
      </w:r>
      <w:r w:rsidRPr="00AA3032">
        <w:rPr>
          <w:rFonts w:ascii="Palatino Linotype" w:eastAsia="Arial" w:hAnsi="Palatino Linotype" w:cs="Arial"/>
          <w:i/>
        </w:rPr>
        <w:t>se</w:t>
      </w:r>
      <w:r w:rsidRPr="00AA3032">
        <w:rPr>
          <w:rFonts w:ascii="Palatino Linotype" w:eastAsia="Arial" w:hAnsi="Palatino Linotype" w:cs="Arial"/>
          <w:i/>
          <w:spacing w:val="2"/>
        </w:rPr>
        <w:t xml:space="preserve"> </w:t>
      </w:r>
      <w:r w:rsidRPr="00AA3032">
        <w:rPr>
          <w:rFonts w:ascii="Palatino Linotype" w:eastAsia="Arial" w:hAnsi="Palatino Linotype" w:cs="Arial"/>
          <w:i/>
        </w:rPr>
        <w:t>d</w:t>
      </w:r>
      <w:r w:rsidRPr="00AA3032">
        <w:rPr>
          <w:rFonts w:ascii="Palatino Linotype" w:eastAsia="Arial" w:hAnsi="Palatino Linotype" w:cs="Arial"/>
          <w:i/>
          <w:spacing w:val="-1"/>
        </w:rPr>
        <w:t>e</w:t>
      </w:r>
      <w:r w:rsidRPr="00AA3032">
        <w:rPr>
          <w:rFonts w:ascii="Palatino Linotype" w:eastAsia="Arial" w:hAnsi="Palatino Linotype" w:cs="Arial"/>
          <w:i/>
        </w:rPr>
        <w:t>be</w:t>
      </w:r>
      <w:r w:rsidRPr="00AA3032">
        <w:rPr>
          <w:rFonts w:ascii="Palatino Linotype" w:eastAsia="Arial" w:hAnsi="Palatino Linotype" w:cs="Arial"/>
          <w:i/>
          <w:spacing w:val="2"/>
        </w:rPr>
        <w:t xml:space="preserve"> </w:t>
      </w:r>
      <w:r w:rsidRPr="00AA3032">
        <w:rPr>
          <w:rFonts w:ascii="Palatino Linotype" w:eastAsia="Arial" w:hAnsi="Palatino Linotype" w:cs="Arial"/>
          <w:i/>
        </w:rPr>
        <w:t>se</w:t>
      </w:r>
      <w:r w:rsidRPr="00AA3032">
        <w:rPr>
          <w:rFonts w:ascii="Palatino Linotype" w:eastAsia="Arial" w:hAnsi="Palatino Linotype" w:cs="Arial"/>
          <w:i/>
          <w:spacing w:val="-1"/>
        </w:rPr>
        <w:t>ñ</w:t>
      </w:r>
      <w:r w:rsidRPr="00AA3032">
        <w:rPr>
          <w:rFonts w:ascii="Palatino Linotype" w:eastAsia="Arial" w:hAnsi="Palatino Linotype" w:cs="Arial"/>
          <w:i/>
        </w:rPr>
        <w:t>a</w:t>
      </w:r>
      <w:r w:rsidRPr="00AA3032">
        <w:rPr>
          <w:rFonts w:ascii="Palatino Linotype" w:eastAsia="Arial" w:hAnsi="Palatino Linotype" w:cs="Arial"/>
          <w:i/>
          <w:spacing w:val="-1"/>
        </w:rPr>
        <w:t>l</w:t>
      </w:r>
      <w:r w:rsidRPr="00AA3032">
        <w:rPr>
          <w:rFonts w:ascii="Palatino Linotype" w:eastAsia="Arial" w:hAnsi="Palatino Linotype" w:cs="Arial"/>
          <w:i/>
        </w:rPr>
        <w:t>ar</w:t>
      </w:r>
      <w:r w:rsidRPr="00AA3032">
        <w:rPr>
          <w:rFonts w:ascii="Palatino Linotype" w:eastAsia="Arial" w:hAnsi="Palatino Linotype" w:cs="Arial"/>
          <w:i/>
          <w:spacing w:val="1"/>
        </w:rPr>
        <w:t xml:space="preserve"> </w:t>
      </w:r>
      <w:r w:rsidRPr="00AA3032">
        <w:rPr>
          <w:rFonts w:ascii="Palatino Linotype" w:eastAsia="Arial" w:hAnsi="Palatino Linotype" w:cs="Arial"/>
          <w:i/>
          <w:spacing w:val="2"/>
        </w:rPr>
        <w:t>q</w:t>
      </w:r>
      <w:r w:rsidRPr="00AA3032">
        <w:rPr>
          <w:rFonts w:ascii="Palatino Linotype" w:eastAsia="Arial" w:hAnsi="Palatino Linotype" w:cs="Arial"/>
          <w:i/>
        </w:rPr>
        <w:t>ue e</w:t>
      </w:r>
      <w:r w:rsidRPr="00AA3032">
        <w:rPr>
          <w:rFonts w:ascii="Palatino Linotype" w:eastAsia="Arial" w:hAnsi="Palatino Linotype" w:cs="Arial"/>
          <w:i/>
          <w:spacing w:val="-3"/>
        </w:rPr>
        <w:t>x</w:t>
      </w:r>
      <w:r w:rsidRPr="00AA3032">
        <w:rPr>
          <w:rFonts w:ascii="Palatino Linotype" w:eastAsia="Arial" w:hAnsi="Palatino Linotype" w:cs="Arial"/>
          <w:i/>
          <w:spacing w:val="-1"/>
        </w:rPr>
        <w:t>i</w:t>
      </w:r>
      <w:r w:rsidRPr="00AA3032">
        <w:rPr>
          <w:rFonts w:ascii="Palatino Linotype" w:eastAsia="Arial" w:hAnsi="Palatino Linotype" w:cs="Arial"/>
          <w:i/>
        </w:rPr>
        <w:t>s</w:t>
      </w:r>
      <w:r w:rsidRPr="00AA3032">
        <w:rPr>
          <w:rFonts w:ascii="Palatino Linotype" w:eastAsia="Arial" w:hAnsi="Palatino Linotype" w:cs="Arial"/>
          <w:i/>
          <w:spacing w:val="1"/>
        </w:rPr>
        <w:t>t</w:t>
      </w:r>
      <w:r w:rsidRPr="00AA3032">
        <w:rPr>
          <w:rFonts w:ascii="Palatino Linotype" w:eastAsia="Arial" w:hAnsi="Palatino Linotype" w:cs="Arial"/>
          <w:i/>
        </w:rPr>
        <w:t>en</w:t>
      </w:r>
      <w:r w:rsidRPr="00AA3032">
        <w:rPr>
          <w:rFonts w:ascii="Palatino Linotype" w:eastAsia="Arial" w:hAnsi="Palatino Linotype" w:cs="Arial"/>
          <w:i/>
          <w:spacing w:val="2"/>
        </w:rPr>
        <w:t xml:space="preserve"> </w:t>
      </w:r>
      <w:r w:rsidRPr="00AA3032">
        <w:rPr>
          <w:rFonts w:ascii="Palatino Linotype" w:eastAsia="Arial" w:hAnsi="Palatino Linotype" w:cs="Arial"/>
          <w:i/>
          <w:spacing w:val="3"/>
        </w:rPr>
        <w:t>f</w:t>
      </w:r>
      <w:r w:rsidRPr="00AA3032">
        <w:rPr>
          <w:rFonts w:ascii="Palatino Linotype" w:eastAsia="Arial" w:hAnsi="Palatino Linotype" w:cs="Arial"/>
          <w:i/>
        </w:rPr>
        <w:t>u</w:t>
      </w:r>
      <w:r w:rsidRPr="00AA3032">
        <w:rPr>
          <w:rFonts w:ascii="Palatino Linotype" w:eastAsia="Arial" w:hAnsi="Palatino Linotype" w:cs="Arial"/>
          <w:i/>
          <w:spacing w:val="-1"/>
        </w:rPr>
        <w:t>n</w:t>
      </w:r>
      <w:r w:rsidRPr="00AA3032">
        <w:rPr>
          <w:rFonts w:ascii="Palatino Linotype" w:eastAsia="Arial" w:hAnsi="Palatino Linotype" w:cs="Arial"/>
          <w:i/>
        </w:rPr>
        <w:t>c</w:t>
      </w:r>
      <w:r w:rsidRPr="00AA3032">
        <w:rPr>
          <w:rFonts w:ascii="Palatino Linotype" w:eastAsia="Arial" w:hAnsi="Palatino Linotype" w:cs="Arial"/>
          <w:i/>
          <w:spacing w:val="-1"/>
        </w:rPr>
        <w:t>i</w:t>
      </w:r>
      <w:r w:rsidRPr="00AA3032">
        <w:rPr>
          <w:rFonts w:ascii="Palatino Linotype" w:eastAsia="Arial" w:hAnsi="Palatino Linotype" w:cs="Arial"/>
          <w:i/>
        </w:rPr>
        <w:t>o</w:t>
      </w:r>
      <w:r w:rsidRPr="00AA3032">
        <w:rPr>
          <w:rFonts w:ascii="Palatino Linotype" w:eastAsia="Arial" w:hAnsi="Palatino Linotype" w:cs="Arial"/>
          <w:i/>
          <w:spacing w:val="-1"/>
        </w:rPr>
        <w:t>n</w:t>
      </w:r>
      <w:r w:rsidRPr="00AA3032">
        <w:rPr>
          <w:rFonts w:ascii="Palatino Linotype" w:eastAsia="Arial" w:hAnsi="Palatino Linotype" w:cs="Arial"/>
          <w:i/>
        </w:rPr>
        <w:t>es</w:t>
      </w:r>
      <w:r w:rsidRPr="00AA3032">
        <w:rPr>
          <w:rFonts w:ascii="Palatino Linotype" w:eastAsia="Arial" w:hAnsi="Palatino Linotype" w:cs="Arial"/>
          <w:i/>
          <w:spacing w:val="2"/>
        </w:rPr>
        <w:t xml:space="preserve"> </w:t>
      </w:r>
      <w:r w:rsidRPr="00AA3032">
        <w:rPr>
          <w:rFonts w:ascii="Palatino Linotype" w:eastAsia="Arial" w:hAnsi="Palatino Linotype" w:cs="Arial"/>
          <w:i/>
        </w:rPr>
        <w:t>a</w:t>
      </w:r>
      <w:r w:rsidRPr="00AA3032">
        <w:rPr>
          <w:rFonts w:ascii="Palatino Linotype" w:eastAsia="Arial" w:hAnsi="Palatino Linotype" w:cs="Arial"/>
          <w:i/>
          <w:spacing w:val="2"/>
        </w:rPr>
        <w:t xml:space="preserve"> </w:t>
      </w:r>
      <w:r w:rsidRPr="00AA3032">
        <w:rPr>
          <w:rFonts w:ascii="Palatino Linotype" w:eastAsia="Arial" w:hAnsi="Palatino Linotype" w:cs="Arial"/>
          <w:i/>
        </w:rPr>
        <w:t>c</w:t>
      </w:r>
      <w:r w:rsidRPr="00AA3032">
        <w:rPr>
          <w:rFonts w:ascii="Palatino Linotype" w:eastAsia="Arial" w:hAnsi="Palatino Linotype" w:cs="Arial"/>
          <w:i/>
          <w:spacing w:val="-3"/>
        </w:rPr>
        <w:t>a</w:t>
      </w:r>
      <w:r w:rsidRPr="00AA3032">
        <w:rPr>
          <w:rFonts w:ascii="Palatino Linotype" w:eastAsia="Arial" w:hAnsi="Palatino Linotype" w:cs="Arial"/>
          <w:i/>
          <w:spacing w:val="-2"/>
        </w:rPr>
        <w:t>r</w:t>
      </w:r>
      <w:r w:rsidRPr="00AA3032">
        <w:rPr>
          <w:rFonts w:ascii="Palatino Linotype" w:eastAsia="Arial" w:hAnsi="Palatino Linotype" w:cs="Arial"/>
          <w:i/>
          <w:spacing w:val="2"/>
        </w:rPr>
        <w:t>g</w:t>
      </w:r>
      <w:r w:rsidRPr="00AA3032">
        <w:rPr>
          <w:rFonts w:ascii="Palatino Linotype" w:eastAsia="Arial" w:hAnsi="Palatino Linotype" w:cs="Arial"/>
          <w:i/>
        </w:rPr>
        <w:t>o</w:t>
      </w:r>
      <w:r w:rsidRPr="00AA3032">
        <w:rPr>
          <w:rFonts w:ascii="Palatino Linotype" w:eastAsia="Arial" w:hAnsi="Palatino Linotype" w:cs="Arial"/>
          <w:i/>
          <w:spacing w:val="2"/>
        </w:rPr>
        <w:t xml:space="preserve"> </w:t>
      </w:r>
      <w:r w:rsidRPr="00AA3032">
        <w:rPr>
          <w:rFonts w:ascii="Palatino Linotype" w:eastAsia="Arial" w:hAnsi="Palatino Linotype" w:cs="Arial"/>
          <w:i/>
        </w:rPr>
        <w:t>de</w:t>
      </w:r>
      <w:r w:rsidRPr="00AA3032">
        <w:rPr>
          <w:rFonts w:ascii="Palatino Linotype" w:eastAsia="Arial" w:hAnsi="Palatino Linotype" w:cs="Arial"/>
          <w:i/>
          <w:spacing w:val="2"/>
        </w:rPr>
        <w:t xml:space="preserve"> </w:t>
      </w:r>
      <w:r w:rsidRPr="00AA3032">
        <w:rPr>
          <w:rFonts w:ascii="Palatino Linotype" w:eastAsia="Arial" w:hAnsi="Palatino Linotype" w:cs="Arial"/>
          <w:i/>
        </w:rPr>
        <w:t>s</w:t>
      </w:r>
      <w:r w:rsidRPr="00AA3032">
        <w:rPr>
          <w:rFonts w:ascii="Palatino Linotype" w:eastAsia="Arial" w:hAnsi="Palatino Linotype" w:cs="Arial"/>
          <w:i/>
          <w:spacing w:val="-3"/>
        </w:rPr>
        <w:t>e</w:t>
      </w:r>
      <w:r w:rsidRPr="00AA3032">
        <w:rPr>
          <w:rFonts w:ascii="Palatino Linotype" w:eastAsia="Arial" w:hAnsi="Palatino Linotype" w:cs="Arial"/>
          <w:i/>
          <w:spacing w:val="1"/>
        </w:rPr>
        <w:t>r</w:t>
      </w:r>
      <w:r w:rsidRPr="00AA3032">
        <w:rPr>
          <w:rFonts w:ascii="Palatino Linotype" w:eastAsia="Arial" w:hAnsi="Palatino Linotype" w:cs="Arial"/>
          <w:i/>
          <w:spacing w:val="-2"/>
        </w:rPr>
        <w:t>v</w:t>
      </w:r>
      <w:r w:rsidRPr="00AA3032">
        <w:rPr>
          <w:rFonts w:ascii="Palatino Linotype" w:eastAsia="Arial" w:hAnsi="Palatino Linotype" w:cs="Arial"/>
          <w:i/>
          <w:spacing w:val="-1"/>
        </w:rPr>
        <w:t>i</w:t>
      </w:r>
      <w:r w:rsidRPr="00AA3032">
        <w:rPr>
          <w:rFonts w:ascii="Palatino Linotype" w:eastAsia="Arial" w:hAnsi="Palatino Linotype" w:cs="Arial"/>
          <w:i/>
        </w:rPr>
        <w:t>d</w:t>
      </w:r>
      <w:r w:rsidRPr="00AA3032">
        <w:rPr>
          <w:rFonts w:ascii="Palatino Linotype" w:eastAsia="Arial" w:hAnsi="Palatino Linotype" w:cs="Arial"/>
          <w:i/>
          <w:spacing w:val="-1"/>
        </w:rPr>
        <w:t>o</w:t>
      </w:r>
      <w:r w:rsidRPr="00AA3032">
        <w:rPr>
          <w:rFonts w:ascii="Palatino Linotype" w:eastAsia="Arial" w:hAnsi="Palatino Linotype" w:cs="Arial"/>
          <w:i/>
          <w:spacing w:val="1"/>
        </w:rPr>
        <w:t>r</w:t>
      </w:r>
      <w:r w:rsidRPr="00AA3032">
        <w:rPr>
          <w:rFonts w:ascii="Palatino Linotype" w:eastAsia="Arial" w:hAnsi="Palatino Linotype" w:cs="Arial"/>
          <w:i/>
        </w:rPr>
        <w:t>es p</w:t>
      </w:r>
      <w:r w:rsidRPr="00AA3032">
        <w:rPr>
          <w:rFonts w:ascii="Palatino Linotype" w:eastAsia="Arial" w:hAnsi="Palatino Linotype" w:cs="Arial"/>
          <w:i/>
          <w:spacing w:val="-1"/>
        </w:rPr>
        <w:t>ú</w:t>
      </w:r>
      <w:r w:rsidRPr="00AA3032">
        <w:rPr>
          <w:rFonts w:ascii="Palatino Linotype" w:eastAsia="Arial" w:hAnsi="Palatino Linotype" w:cs="Arial"/>
          <w:i/>
        </w:rPr>
        <w:t>b</w:t>
      </w:r>
      <w:r w:rsidRPr="00AA3032">
        <w:rPr>
          <w:rFonts w:ascii="Palatino Linotype" w:eastAsia="Arial" w:hAnsi="Palatino Linotype" w:cs="Arial"/>
          <w:i/>
          <w:spacing w:val="-1"/>
        </w:rPr>
        <w:t>li</w:t>
      </w:r>
      <w:r w:rsidRPr="00AA3032">
        <w:rPr>
          <w:rFonts w:ascii="Palatino Linotype" w:eastAsia="Arial" w:hAnsi="Palatino Linotype" w:cs="Arial"/>
          <w:i/>
        </w:rPr>
        <w:t>cos,</w:t>
      </w:r>
      <w:r w:rsidRPr="00AA3032">
        <w:rPr>
          <w:rFonts w:ascii="Palatino Linotype" w:eastAsia="Arial" w:hAnsi="Palatino Linotype" w:cs="Arial"/>
          <w:i/>
          <w:spacing w:val="4"/>
        </w:rPr>
        <w:t xml:space="preserve"> </w:t>
      </w:r>
      <w:r w:rsidRPr="00AA3032">
        <w:rPr>
          <w:rFonts w:ascii="Palatino Linotype" w:eastAsia="Arial" w:hAnsi="Palatino Linotype" w:cs="Arial"/>
          <w:i/>
          <w:spacing w:val="1"/>
        </w:rPr>
        <w:t>t</w:t>
      </w:r>
      <w:r w:rsidRPr="00AA3032">
        <w:rPr>
          <w:rFonts w:ascii="Palatino Linotype" w:eastAsia="Arial" w:hAnsi="Palatino Linotype" w:cs="Arial"/>
          <w:i/>
        </w:rPr>
        <w:t>e</w:t>
      </w:r>
      <w:r w:rsidRPr="00AA3032">
        <w:rPr>
          <w:rFonts w:ascii="Palatino Linotype" w:eastAsia="Arial" w:hAnsi="Palatino Linotype" w:cs="Arial"/>
          <w:i/>
          <w:spacing w:val="-1"/>
        </w:rPr>
        <w:t>n</w:t>
      </w:r>
      <w:r w:rsidRPr="00AA3032">
        <w:rPr>
          <w:rFonts w:ascii="Palatino Linotype" w:eastAsia="Arial" w:hAnsi="Palatino Linotype" w:cs="Arial"/>
          <w:i/>
        </w:rPr>
        <w:t>d</w:t>
      </w:r>
      <w:r w:rsidRPr="00AA3032">
        <w:rPr>
          <w:rFonts w:ascii="Palatino Linotype" w:eastAsia="Arial" w:hAnsi="Palatino Linotype" w:cs="Arial"/>
          <w:i/>
          <w:spacing w:val="-1"/>
        </w:rPr>
        <w:t>i</w:t>
      </w:r>
      <w:r w:rsidRPr="00AA3032">
        <w:rPr>
          <w:rFonts w:ascii="Palatino Linotype" w:eastAsia="Arial" w:hAnsi="Palatino Linotype" w:cs="Arial"/>
          <w:i/>
        </w:rPr>
        <w:t>e</w:t>
      </w:r>
      <w:r w:rsidRPr="00AA3032">
        <w:rPr>
          <w:rFonts w:ascii="Palatino Linotype" w:eastAsia="Arial" w:hAnsi="Palatino Linotype" w:cs="Arial"/>
          <w:i/>
          <w:spacing w:val="-1"/>
        </w:rPr>
        <w:t>n</w:t>
      </w:r>
      <w:r w:rsidRPr="00AA3032">
        <w:rPr>
          <w:rFonts w:ascii="Palatino Linotype" w:eastAsia="Arial" w:hAnsi="Palatino Linotype" w:cs="Arial"/>
          <w:i/>
          <w:spacing w:val="1"/>
        </w:rPr>
        <w:t>t</w:t>
      </w:r>
      <w:r w:rsidRPr="00AA3032">
        <w:rPr>
          <w:rFonts w:ascii="Palatino Linotype" w:eastAsia="Arial" w:hAnsi="Palatino Linotype" w:cs="Arial"/>
          <w:i/>
        </w:rPr>
        <w:t>es</w:t>
      </w:r>
      <w:r w:rsidRPr="00AA3032">
        <w:rPr>
          <w:rFonts w:ascii="Palatino Linotype" w:eastAsia="Arial" w:hAnsi="Palatino Linotype" w:cs="Arial"/>
          <w:i/>
          <w:spacing w:val="1"/>
        </w:rPr>
        <w:t xml:space="preserve"> </w:t>
      </w:r>
      <w:r w:rsidRPr="00AA3032">
        <w:rPr>
          <w:rFonts w:ascii="Palatino Linotype" w:eastAsia="Arial" w:hAnsi="Palatino Linotype" w:cs="Arial"/>
          <w:i/>
        </w:rPr>
        <w:t>a</w:t>
      </w:r>
      <w:r w:rsidRPr="00AA3032">
        <w:rPr>
          <w:rFonts w:ascii="Palatino Linotype" w:eastAsia="Arial" w:hAnsi="Palatino Linotype" w:cs="Arial"/>
          <w:i/>
          <w:spacing w:val="1"/>
        </w:rPr>
        <w:t xml:space="preserve"> </w:t>
      </w:r>
      <w:r w:rsidRPr="00AA3032">
        <w:rPr>
          <w:rFonts w:ascii="Palatino Linotype" w:eastAsia="Arial" w:hAnsi="Palatino Linotype" w:cs="Arial"/>
          <w:i/>
        </w:rPr>
        <w:t>g</w:t>
      </w:r>
      <w:r w:rsidRPr="00AA3032">
        <w:rPr>
          <w:rFonts w:ascii="Palatino Linotype" w:eastAsia="Arial" w:hAnsi="Palatino Linotype" w:cs="Arial"/>
          <w:i/>
          <w:spacing w:val="-1"/>
        </w:rPr>
        <w:t>a</w:t>
      </w:r>
      <w:r w:rsidRPr="00AA3032">
        <w:rPr>
          <w:rFonts w:ascii="Palatino Linotype" w:eastAsia="Arial" w:hAnsi="Palatino Linotype" w:cs="Arial"/>
          <w:i/>
          <w:spacing w:val="1"/>
        </w:rPr>
        <w:t>r</w:t>
      </w:r>
      <w:r w:rsidRPr="00AA3032">
        <w:rPr>
          <w:rFonts w:ascii="Palatino Linotype" w:eastAsia="Arial" w:hAnsi="Palatino Linotype" w:cs="Arial"/>
          <w:i/>
        </w:rPr>
        <w:t>a</w:t>
      </w:r>
      <w:r w:rsidRPr="00AA3032">
        <w:rPr>
          <w:rFonts w:ascii="Palatino Linotype" w:eastAsia="Arial" w:hAnsi="Palatino Linotype" w:cs="Arial"/>
          <w:i/>
          <w:spacing w:val="-1"/>
        </w:rPr>
        <w:t>n</w:t>
      </w:r>
      <w:r w:rsidRPr="00AA3032">
        <w:rPr>
          <w:rFonts w:ascii="Palatino Linotype" w:eastAsia="Arial" w:hAnsi="Palatino Linotype" w:cs="Arial"/>
          <w:i/>
          <w:spacing w:val="1"/>
        </w:rPr>
        <w:t>t</w:t>
      </w:r>
      <w:r w:rsidRPr="00AA3032">
        <w:rPr>
          <w:rFonts w:ascii="Palatino Linotype" w:eastAsia="Arial" w:hAnsi="Palatino Linotype" w:cs="Arial"/>
          <w:i/>
          <w:spacing w:val="-1"/>
        </w:rPr>
        <w:t>i</w:t>
      </w:r>
      <w:r w:rsidRPr="00AA3032">
        <w:rPr>
          <w:rFonts w:ascii="Palatino Linotype" w:eastAsia="Arial" w:hAnsi="Palatino Linotype" w:cs="Arial"/>
          <w:i/>
          <w:spacing w:val="-2"/>
        </w:rPr>
        <w:t>z</w:t>
      </w:r>
      <w:r w:rsidRPr="00AA3032">
        <w:rPr>
          <w:rFonts w:ascii="Palatino Linotype" w:eastAsia="Arial" w:hAnsi="Palatino Linotype" w:cs="Arial"/>
          <w:i/>
        </w:rPr>
        <w:t>ar</w:t>
      </w:r>
      <w:r w:rsidRPr="00AA3032">
        <w:rPr>
          <w:rFonts w:ascii="Palatino Linotype" w:eastAsia="Arial" w:hAnsi="Palatino Linotype" w:cs="Arial"/>
          <w:i/>
          <w:spacing w:val="4"/>
        </w:rPr>
        <w:t xml:space="preserve"> </w:t>
      </w:r>
      <w:r w:rsidRPr="00AA3032">
        <w:rPr>
          <w:rFonts w:ascii="Palatino Linotype" w:eastAsia="Arial" w:hAnsi="Palatino Linotype" w:cs="Arial"/>
          <w:i/>
        </w:rPr>
        <w:t xml:space="preserve">de </w:t>
      </w:r>
      <w:r w:rsidRPr="00AA3032">
        <w:rPr>
          <w:rFonts w:ascii="Palatino Linotype" w:eastAsia="Arial" w:hAnsi="Palatino Linotype" w:cs="Arial"/>
          <w:i/>
          <w:spacing w:val="1"/>
        </w:rPr>
        <w:t>m</w:t>
      </w:r>
      <w:r w:rsidRPr="00AA3032">
        <w:rPr>
          <w:rFonts w:ascii="Palatino Linotype" w:eastAsia="Arial" w:hAnsi="Palatino Linotype" w:cs="Arial"/>
          <w:i/>
        </w:rPr>
        <w:t>a</w:t>
      </w:r>
      <w:r w:rsidRPr="00AA3032">
        <w:rPr>
          <w:rFonts w:ascii="Palatino Linotype" w:eastAsia="Arial" w:hAnsi="Palatino Linotype" w:cs="Arial"/>
          <w:i/>
          <w:spacing w:val="-1"/>
        </w:rPr>
        <w:t>n</w:t>
      </w:r>
      <w:r w:rsidRPr="00AA3032">
        <w:rPr>
          <w:rFonts w:ascii="Palatino Linotype" w:eastAsia="Arial" w:hAnsi="Palatino Linotype" w:cs="Arial"/>
          <w:i/>
        </w:rPr>
        <w:t>era</w:t>
      </w:r>
      <w:r w:rsidRPr="00AA3032">
        <w:rPr>
          <w:rFonts w:ascii="Palatino Linotype" w:eastAsia="Arial" w:hAnsi="Palatino Linotype" w:cs="Arial"/>
          <w:i/>
          <w:spacing w:val="1"/>
        </w:rPr>
        <w:t xml:space="preserve"> </w:t>
      </w:r>
      <w:r w:rsidRPr="00AA3032">
        <w:rPr>
          <w:rFonts w:ascii="Palatino Linotype" w:eastAsia="Arial" w:hAnsi="Palatino Linotype" w:cs="Arial"/>
          <w:i/>
        </w:rPr>
        <w:t>d</w:t>
      </w:r>
      <w:r w:rsidRPr="00AA3032">
        <w:rPr>
          <w:rFonts w:ascii="Palatino Linotype" w:eastAsia="Arial" w:hAnsi="Palatino Linotype" w:cs="Arial"/>
          <w:i/>
          <w:spacing w:val="-1"/>
        </w:rPr>
        <w:t>i</w:t>
      </w:r>
      <w:r w:rsidRPr="00AA3032">
        <w:rPr>
          <w:rFonts w:ascii="Palatino Linotype" w:eastAsia="Arial" w:hAnsi="Palatino Linotype" w:cs="Arial"/>
          <w:i/>
          <w:spacing w:val="-2"/>
        </w:rPr>
        <w:t>r</w:t>
      </w:r>
      <w:r w:rsidRPr="00AA3032">
        <w:rPr>
          <w:rFonts w:ascii="Palatino Linotype" w:eastAsia="Arial" w:hAnsi="Palatino Linotype" w:cs="Arial"/>
          <w:i/>
        </w:rPr>
        <w:t>ecta</w:t>
      </w:r>
      <w:r w:rsidRPr="00AA3032">
        <w:rPr>
          <w:rFonts w:ascii="Palatino Linotype" w:eastAsia="Arial" w:hAnsi="Palatino Linotype" w:cs="Arial"/>
          <w:i/>
          <w:spacing w:val="4"/>
        </w:rPr>
        <w:t xml:space="preserve"> </w:t>
      </w:r>
      <w:r w:rsidRPr="00AA3032">
        <w:rPr>
          <w:rFonts w:ascii="Palatino Linotype" w:eastAsia="Arial" w:hAnsi="Palatino Linotype" w:cs="Arial"/>
          <w:i/>
          <w:spacing w:val="-1"/>
        </w:rPr>
        <w:t>l</w:t>
      </w:r>
      <w:r w:rsidRPr="00AA3032">
        <w:rPr>
          <w:rFonts w:ascii="Palatino Linotype" w:eastAsia="Arial" w:hAnsi="Palatino Linotype" w:cs="Arial"/>
          <w:i/>
        </w:rPr>
        <w:t>a</w:t>
      </w:r>
      <w:r w:rsidRPr="00AA3032">
        <w:rPr>
          <w:rFonts w:ascii="Palatino Linotype" w:eastAsia="Arial" w:hAnsi="Palatino Linotype" w:cs="Arial"/>
          <w:i/>
          <w:spacing w:val="3"/>
        </w:rPr>
        <w:t xml:space="preserve"> </w:t>
      </w:r>
      <w:r w:rsidRPr="00AA3032">
        <w:rPr>
          <w:rFonts w:ascii="Palatino Linotype" w:eastAsia="Arial" w:hAnsi="Palatino Linotype" w:cs="Arial"/>
          <w:i/>
        </w:rPr>
        <w:t>s</w:t>
      </w:r>
      <w:r w:rsidRPr="00AA3032">
        <w:rPr>
          <w:rFonts w:ascii="Palatino Linotype" w:eastAsia="Arial" w:hAnsi="Palatino Linotype" w:cs="Arial"/>
          <w:i/>
          <w:spacing w:val="-3"/>
        </w:rPr>
        <w:t>e</w:t>
      </w:r>
      <w:r w:rsidRPr="00AA3032">
        <w:rPr>
          <w:rFonts w:ascii="Palatino Linotype" w:eastAsia="Arial" w:hAnsi="Palatino Linotype" w:cs="Arial"/>
          <w:i/>
          <w:spacing w:val="2"/>
        </w:rPr>
        <w:t>g</w:t>
      </w:r>
      <w:r w:rsidRPr="00AA3032">
        <w:rPr>
          <w:rFonts w:ascii="Palatino Linotype" w:eastAsia="Arial" w:hAnsi="Palatino Linotype" w:cs="Arial"/>
          <w:i/>
          <w:spacing w:val="-3"/>
        </w:rPr>
        <w:t>u</w:t>
      </w:r>
      <w:r w:rsidRPr="00AA3032">
        <w:rPr>
          <w:rFonts w:ascii="Palatino Linotype" w:eastAsia="Arial" w:hAnsi="Palatino Linotype" w:cs="Arial"/>
          <w:i/>
          <w:spacing w:val="1"/>
        </w:rPr>
        <w:t>r</w:t>
      </w:r>
      <w:r w:rsidRPr="00AA3032">
        <w:rPr>
          <w:rFonts w:ascii="Palatino Linotype" w:eastAsia="Arial" w:hAnsi="Palatino Linotype" w:cs="Arial"/>
          <w:i/>
          <w:spacing w:val="-1"/>
        </w:rPr>
        <w:t>i</w:t>
      </w:r>
      <w:r w:rsidRPr="00AA3032">
        <w:rPr>
          <w:rFonts w:ascii="Palatino Linotype" w:eastAsia="Arial" w:hAnsi="Palatino Linotype" w:cs="Arial"/>
          <w:i/>
        </w:rPr>
        <w:t>d</w:t>
      </w:r>
      <w:r w:rsidRPr="00AA3032">
        <w:rPr>
          <w:rFonts w:ascii="Palatino Linotype" w:eastAsia="Arial" w:hAnsi="Palatino Linotype" w:cs="Arial"/>
          <w:i/>
          <w:spacing w:val="3"/>
        </w:rPr>
        <w:t>a</w:t>
      </w:r>
      <w:r w:rsidRPr="00AA3032">
        <w:rPr>
          <w:rFonts w:ascii="Palatino Linotype" w:eastAsia="Arial" w:hAnsi="Palatino Linotype" w:cs="Arial"/>
          <w:i/>
        </w:rPr>
        <w:t>d</w:t>
      </w:r>
      <w:r w:rsidRPr="00AA3032">
        <w:rPr>
          <w:rFonts w:ascii="Palatino Linotype" w:eastAsia="Arial" w:hAnsi="Palatino Linotype" w:cs="Arial"/>
          <w:i/>
          <w:spacing w:val="3"/>
        </w:rPr>
        <w:t xml:space="preserve"> </w:t>
      </w:r>
      <w:r w:rsidRPr="00AA3032">
        <w:rPr>
          <w:rFonts w:ascii="Palatino Linotype" w:eastAsia="Arial" w:hAnsi="Palatino Linotype" w:cs="Arial"/>
          <w:i/>
        </w:rPr>
        <w:t>n</w:t>
      </w:r>
      <w:r w:rsidRPr="00AA3032">
        <w:rPr>
          <w:rFonts w:ascii="Palatino Linotype" w:eastAsia="Arial" w:hAnsi="Palatino Linotype" w:cs="Arial"/>
          <w:i/>
          <w:spacing w:val="-1"/>
        </w:rPr>
        <w:t>a</w:t>
      </w:r>
      <w:r w:rsidRPr="00AA3032">
        <w:rPr>
          <w:rFonts w:ascii="Palatino Linotype" w:eastAsia="Arial" w:hAnsi="Palatino Linotype" w:cs="Arial"/>
          <w:i/>
        </w:rPr>
        <w:t>c</w:t>
      </w:r>
      <w:r w:rsidRPr="00AA3032">
        <w:rPr>
          <w:rFonts w:ascii="Palatino Linotype" w:eastAsia="Arial" w:hAnsi="Palatino Linotype" w:cs="Arial"/>
          <w:i/>
          <w:spacing w:val="-1"/>
        </w:rPr>
        <w:t>i</w:t>
      </w:r>
      <w:r w:rsidRPr="00AA3032">
        <w:rPr>
          <w:rFonts w:ascii="Palatino Linotype" w:eastAsia="Arial" w:hAnsi="Palatino Linotype" w:cs="Arial"/>
          <w:i/>
          <w:spacing w:val="-3"/>
        </w:rPr>
        <w:t>o</w:t>
      </w:r>
      <w:r w:rsidRPr="00AA3032">
        <w:rPr>
          <w:rFonts w:ascii="Palatino Linotype" w:eastAsia="Arial" w:hAnsi="Palatino Linotype" w:cs="Arial"/>
          <w:i/>
        </w:rPr>
        <w:t>n</w:t>
      </w:r>
      <w:r w:rsidRPr="00AA3032">
        <w:rPr>
          <w:rFonts w:ascii="Palatino Linotype" w:eastAsia="Arial" w:hAnsi="Palatino Linotype" w:cs="Arial"/>
          <w:i/>
          <w:spacing w:val="-1"/>
        </w:rPr>
        <w:t>a</w:t>
      </w:r>
      <w:r w:rsidRPr="00AA3032">
        <w:rPr>
          <w:rFonts w:ascii="Palatino Linotype" w:eastAsia="Arial" w:hAnsi="Palatino Linotype" w:cs="Arial"/>
          <w:i/>
        </w:rPr>
        <w:t>l</w:t>
      </w:r>
      <w:r w:rsidRPr="00AA3032">
        <w:rPr>
          <w:rFonts w:ascii="Palatino Linotype" w:eastAsia="Arial" w:hAnsi="Palatino Linotype" w:cs="Arial"/>
          <w:i/>
          <w:spacing w:val="2"/>
        </w:rPr>
        <w:t xml:space="preserve"> </w:t>
      </w:r>
      <w:r w:rsidRPr="00AA3032">
        <w:rPr>
          <w:rFonts w:ascii="Palatino Linotype" w:eastAsia="Arial" w:hAnsi="Palatino Linotype" w:cs="Arial"/>
          <w:i/>
        </w:rPr>
        <w:t>y</w:t>
      </w:r>
      <w:r w:rsidRPr="00AA3032">
        <w:rPr>
          <w:rFonts w:ascii="Palatino Linotype" w:eastAsia="Arial" w:hAnsi="Palatino Linotype" w:cs="Arial"/>
          <w:i/>
          <w:spacing w:val="1"/>
        </w:rPr>
        <w:t xml:space="preserve"> </w:t>
      </w:r>
      <w:r w:rsidRPr="00AA3032">
        <w:rPr>
          <w:rFonts w:ascii="Palatino Linotype" w:eastAsia="Arial" w:hAnsi="Palatino Linotype" w:cs="Arial"/>
          <w:i/>
        </w:rPr>
        <w:t>p</w:t>
      </w:r>
      <w:r w:rsidRPr="00AA3032">
        <w:rPr>
          <w:rFonts w:ascii="Palatino Linotype" w:eastAsia="Arial" w:hAnsi="Palatino Linotype" w:cs="Arial"/>
          <w:i/>
          <w:spacing w:val="-1"/>
        </w:rPr>
        <w:t>ú</w:t>
      </w:r>
      <w:r w:rsidRPr="00AA3032">
        <w:rPr>
          <w:rFonts w:ascii="Palatino Linotype" w:eastAsia="Arial" w:hAnsi="Palatino Linotype" w:cs="Arial"/>
          <w:i/>
        </w:rPr>
        <w:t>b</w:t>
      </w:r>
      <w:r w:rsidRPr="00AA3032">
        <w:rPr>
          <w:rFonts w:ascii="Palatino Linotype" w:eastAsia="Arial" w:hAnsi="Palatino Linotype" w:cs="Arial"/>
          <w:i/>
          <w:spacing w:val="-1"/>
        </w:rPr>
        <w:t>li</w:t>
      </w:r>
      <w:r w:rsidRPr="00AA3032">
        <w:rPr>
          <w:rFonts w:ascii="Palatino Linotype" w:eastAsia="Arial" w:hAnsi="Palatino Linotype" w:cs="Arial"/>
          <w:i/>
        </w:rPr>
        <w:t>ca,</w:t>
      </w:r>
      <w:r w:rsidRPr="00AA3032">
        <w:rPr>
          <w:rFonts w:ascii="Palatino Linotype" w:eastAsia="Arial" w:hAnsi="Palatino Linotype" w:cs="Arial"/>
          <w:i/>
          <w:spacing w:val="4"/>
        </w:rPr>
        <w:t xml:space="preserve"> </w:t>
      </w:r>
      <w:r w:rsidRPr="00AA3032">
        <w:rPr>
          <w:rFonts w:ascii="Palatino Linotype" w:eastAsia="Arial" w:hAnsi="Palatino Linotype" w:cs="Arial"/>
          <w:i/>
        </w:rPr>
        <w:t xml:space="preserve">a </w:t>
      </w:r>
      <w:r w:rsidRPr="00AA3032">
        <w:rPr>
          <w:rFonts w:ascii="Palatino Linotype" w:eastAsia="Arial" w:hAnsi="Palatino Linotype" w:cs="Arial"/>
          <w:i/>
          <w:spacing w:val="1"/>
        </w:rPr>
        <w:t>tr</w:t>
      </w:r>
      <w:r w:rsidRPr="00AA3032">
        <w:rPr>
          <w:rFonts w:ascii="Palatino Linotype" w:eastAsia="Arial" w:hAnsi="Palatino Linotype" w:cs="Arial"/>
          <w:i/>
        </w:rPr>
        <w:t>a</w:t>
      </w:r>
      <w:r w:rsidRPr="00AA3032">
        <w:rPr>
          <w:rFonts w:ascii="Palatino Linotype" w:eastAsia="Arial" w:hAnsi="Palatino Linotype" w:cs="Arial"/>
          <w:i/>
          <w:spacing w:val="-3"/>
        </w:rPr>
        <w:t>v</w:t>
      </w:r>
      <w:r w:rsidRPr="00AA3032">
        <w:rPr>
          <w:rFonts w:ascii="Palatino Linotype" w:eastAsia="Arial" w:hAnsi="Palatino Linotype" w:cs="Arial"/>
          <w:i/>
        </w:rPr>
        <w:t>és</w:t>
      </w:r>
      <w:r w:rsidRPr="00AA3032">
        <w:rPr>
          <w:rFonts w:ascii="Palatino Linotype" w:eastAsia="Arial" w:hAnsi="Palatino Linotype" w:cs="Arial"/>
          <w:i/>
          <w:spacing w:val="3"/>
        </w:rPr>
        <w:t xml:space="preserve"> </w:t>
      </w:r>
      <w:r w:rsidRPr="00AA3032">
        <w:rPr>
          <w:rFonts w:ascii="Palatino Linotype" w:eastAsia="Arial" w:hAnsi="Palatino Linotype" w:cs="Arial"/>
          <w:i/>
        </w:rPr>
        <w:lastRenderedPageBreak/>
        <w:t>de</w:t>
      </w:r>
      <w:r w:rsidRPr="00AA3032">
        <w:rPr>
          <w:rFonts w:ascii="Palatino Linotype" w:eastAsia="Arial" w:hAnsi="Palatino Linotype" w:cs="Arial"/>
          <w:i/>
          <w:spacing w:val="2"/>
        </w:rPr>
        <w:t xml:space="preserve"> </w:t>
      </w:r>
      <w:r w:rsidRPr="00AA3032">
        <w:rPr>
          <w:rFonts w:ascii="Palatino Linotype" w:eastAsia="Arial" w:hAnsi="Palatino Linotype" w:cs="Arial"/>
          <w:i/>
        </w:rPr>
        <w:t>a</w:t>
      </w:r>
      <w:r w:rsidRPr="00AA3032">
        <w:rPr>
          <w:rFonts w:ascii="Palatino Linotype" w:eastAsia="Arial" w:hAnsi="Palatino Linotype" w:cs="Arial"/>
          <w:i/>
          <w:spacing w:val="-3"/>
        </w:rPr>
        <w:t>c</w:t>
      </w:r>
      <w:r w:rsidRPr="00AA3032">
        <w:rPr>
          <w:rFonts w:ascii="Palatino Linotype" w:eastAsia="Arial" w:hAnsi="Palatino Linotype" w:cs="Arial"/>
          <w:i/>
        </w:rPr>
        <w:t>c</w:t>
      </w:r>
      <w:r w:rsidRPr="00AA3032">
        <w:rPr>
          <w:rFonts w:ascii="Palatino Linotype" w:eastAsia="Arial" w:hAnsi="Palatino Linotype" w:cs="Arial"/>
          <w:i/>
          <w:spacing w:val="-1"/>
        </w:rPr>
        <w:t>i</w:t>
      </w:r>
      <w:r w:rsidRPr="00AA3032">
        <w:rPr>
          <w:rFonts w:ascii="Palatino Linotype" w:eastAsia="Arial" w:hAnsi="Palatino Linotype" w:cs="Arial"/>
          <w:i/>
        </w:rPr>
        <w:t>o</w:t>
      </w:r>
      <w:r w:rsidRPr="00AA3032">
        <w:rPr>
          <w:rFonts w:ascii="Palatino Linotype" w:eastAsia="Arial" w:hAnsi="Palatino Linotype" w:cs="Arial"/>
          <w:i/>
          <w:spacing w:val="-1"/>
        </w:rPr>
        <w:t>n</w:t>
      </w:r>
      <w:r w:rsidRPr="00AA3032">
        <w:rPr>
          <w:rFonts w:ascii="Palatino Linotype" w:eastAsia="Arial" w:hAnsi="Palatino Linotype" w:cs="Arial"/>
          <w:i/>
        </w:rPr>
        <w:t>es</w:t>
      </w:r>
      <w:r w:rsidRPr="00AA3032">
        <w:rPr>
          <w:rFonts w:ascii="Palatino Linotype" w:eastAsia="Arial" w:hAnsi="Palatino Linotype" w:cs="Arial"/>
          <w:i/>
          <w:spacing w:val="3"/>
        </w:rPr>
        <w:t xml:space="preserve"> </w:t>
      </w:r>
      <w:r w:rsidRPr="00AA3032">
        <w:rPr>
          <w:rFonts w:ascii="Palatino Linotype" w:eastAsia="Arial" w:hAnsi="Palatino Linotype" w:cs="Arial"/>
          <w:i/>
        </w:rPr>
        <w:t>pre</w:t>
      </w:r>
      <w:r w:rsidRPr="00AA3032">
        <w:rPr>
          <w:rFonts w:ascii="Palatino Linotype" w:eastAsia="Arial" w:hAnsi="Palatino Linotype" w:cs="Arial"/>
          <w:i/>
          <w:spacing w:val="-5"/>
        </w:rPr>
        <w:t>v</w:t>
      </w:r>
      <w:r w:rsidRPr="00AA3032">
        <w:rPr>
          <w:rFonts w:ascii="Palatino Linotype" w:eastAsia="Arial" w:hAnsi="Palatino Linotype" w:cs="Arial"/>
          <w:i/>
        </w:rPr>
        <w:t>e</w:t>
      </w:r>
      <w:r w:rsidRPr="00AA3032">
        <w:rPr>
          <w:rFonts w:ascii="Palatino Linotype" w:eastAsia="Arial" w:hAnsi="Palatino Linotype" w:cs="Arial"/>
          <w:i/>
          <w:spacing w:val="-1"/>
        </w:rPr>
        <w:t>n</w:t>
      </w:r>
      <w:r w:rsidRPr="00AA3032">
        <w:rPr>
          <w:rFonts w:ascii="Palatino Linotype" w:eastAsia="Arial" w:hAnsi="Palatino Linotype" w:cs="Arial"/>
          <w:i/>
          <w:spacing w:val="1"/>
        </w:rPr>
        <w:t>t</w:t>
      </w:r>
      <w:r w:rsidRPr="00AA3032">
        <w:rPr>
          <w:rFonts w:ascii="Palatino Linotype" w:eastAsia="Arial" w:hAnsi="Palatino Linotype" w:cs="Arial"/>
          <w:i/>
          <w:spacing w:val="-1"/>
        </w:rPr>
        <w:t>i</w:t>
      </w:r>
      <w:r w:rsidRPr="00AA3032">
        <w:rPr>
          <w:rFonts w:ascii="Palatino Linotype" w:eastAsia="Arial" w:hAnsi="Palatino Linotype" w:cs="Arial"/>
          <w:i/>
          <w:spacing w:val="-2"/>
        </w:rPr>
        <w:t>v</w:t>
      </w:r>
      <w:r w:rsidRPr="00AA3032">
        <w:rPr>
          <w:rFonts w:ascii="Palatino Linotype" w:eastAsia="Arial" w:hAnsi="Palatino Linotype" w:cs="Arial"/>
          <w:i/>
        </w:rPr>
        <w:t>as</w:t>
      </w:r>
      <w:r w:rsidRPr="00AA3032">
        <w:rPr>
          <w:rFonts w:ascii="Palatino Linotype" w:eastAsia="Arial" w:hAnsi="Palatino Linotype" w:cs="Arial"/>
          <w:i/>
          <w:spacing w:val="3"/>
        </w:rPr>
        <w:t xml:space="preserve"> </w:t>
      </w:r>
      <w:r w:rsidRPr="00AA3032">
        <w:rPr>
          <w:rFonts w:ascii="Palatino Linotype" w:eastAsia="Arial" w:hAnsi="Palatino Linotype" w:cs="Arial"/>
          <w:i/>
        </w:rPr>
        <w:t>y</w:t>
      </w:r>
      <w:r w:rsidRPr="00AA3032">
        <w:rPr>
          <w:rFonts w:ascii="Palatino Linotype" w:eastAsia="Arial" w:hAnsi="Palatino Linotype" w:cs="Arial"/>
          <w:i/>
          <w:spacing w:val="1"/>
        </w:rPr>
        <w:t xml:space="preserve"> </w:t>
      </w:r>
      <w:r w:rsidRPr="00AA3032">
        <w:rPr>
          <w:rFonts w:ascii="Palatino Linotype" w:eastAsia="Arial" w:hAnsi="Palatino Linotype" w:cs="Arial"/>
          <w:i/>
        </w:rPr>
        <w:t>cor</w:t>
      </w:r>
      <w:r w:rsidRPr="00AA3032">
        <w:rPr>
          <w:rFonts w:ascii="Palatino Linotype" w:eastAsia="Arial" w:hAnsi="Palatino Linotype" w:cs="Arial"/>
          <w:i/>
          <w:spacing w:val="1"/>
        </w:rPr>
        <w:t>r</w:t>
      </w:r>
      <w:r w:rsidRPr="00AA3032">
        <w:rPr>
          <w:rFonts w:ascii="Palatino Linotype" w:eastAsia="Arial" w:hAnsi="Palatino Linotype" w:cs="Arial"/>
          <w:i/>
        </w:rPr>
        <w:t>ecti</w:t>
      </w:r>
      <w:r w:rsidRPr="00AA3032">
        <w:rPr>
          <w:rFonts w:ascii="Palatino Linotype" w:eastAsia="Arial" w:hAnsi="Palatino Linotype" w:cs="Arial"/>
          <w:i/>
          <w:spacing w:val="-3"/>
        </w:rPr>
        <w:t>v</w:t>
      </w:r>
      <w:r w:rsidRPr="00AA3032">
        <w:rPr>
          <w:rFonts w:ascii="Palatino Linotype" w:eastAsia="Arial" w:hAnsi="Palatino Linotype" w:cs="Arial"/>
          <w:i/>
        </w:rPr>
        <w:t>as</w:t>
      </w:r>
      <w:r w:rsidRPr="00AA3032">
        <w:rPr>
          <w:rFonts w:ascii="Palatino Linotype" w:eastAsia="Arial" w:hAnsi="Palatino Linotype" w:cs="Arial"/>
          <w:i/>
          <w:spacing w:val="3"/>
        </w:rPr>
        <w:t xml:space="preserve"> </w:t>
      </w:r>
      <w:r w:rsidRPr="00AA3032">
        <w:rPr>
          <w:rFonts w:ascii="Palatino Linotype" w:eastAsia="Arial" w:hAnsi="Palatino Linotype" w:cs="Arial"/>
          <w:i/>
        </w:rPr>
        <w:t>e</w:t>
      </w:r>
      <w:r w:rsidRPr="00AA3032">
        <w:rPr>
          <w:rFonts w:ascii="Palatino Linotype" w:eastAsia="Arial" w:hAnsi="Palatino Linotype" w:cs="Arial"/>
          <w:i/>
          <w:spacing w:val="-1"/>
        </w:rPr>
        <w:t>n</w:t>
      </w:r>
      <w:r w:rsidRPr="00AA3032">
        <w:rPr>
          <w:rFonts w:ascii="Palatino Linotype" w:eastAsia="Arial" w:hAnsi="Palatino Linotype" w:cs="Arial"/>
          <w:i/>
          <w:spacing w:val="-2"/>
        </w:rPr>
        <w:t>c</w:t>
      </w:r>
      <w:r w:rsidRPr="00AA3032">
        <w:rPr>
          <w:rFonts w:ascii="Palatino Linotype" w:eastAsia="Arial" w:hAnsi="Palatino Linotype" w:cs="Arial"/>
          <w:i/>
        </w:rPr>
        <w:t>ami</w:t>
      </w:r>
      <w:r w:rsidRPr="00AA3032">
        <w:rPr>
          <w:rFonts w:ascii="Palatino Linotype" w:eastAsia="Arial" w:hAnsi="Palatino Linotype" w:cs="Arial"/>
          <w:i/>
          <w:spacing w:val="-1"/>
        </w:rPr>
        <w:t>n</w:t>
      </w:r>
      <w:r w:rsidRPr="00AA3032">
        <w:rPr>
          <w:rFonts w:ascii="Palatino Linotype" w:eastAsia="Arial" w:hAnsi="Palatino Linotype" w:cs="Arial"/>
          <w:i/>
        </w:rPr>
        <w:t>a</w:t>
      </w:r>
      <w:r w:rsidRPr="00AA3032">
        <w:rPr>
          <w:rFonts w:ascii="Palatino Linotype" w:eastAsia="Arial" w:hAnsi="Palatino Linotype" w:cs="Arial"/>
          <w:i/>
          <w:spacing w:val="-1"/>
        </w:rPr>
        <w:t>d</w:t>
      </w:r>
      <w:r w:rsidRPr="00AA3032">
        <w:rPr>
          <w:rFonts w:ascii="Palatino Linotype" w:eastAsia="Arial" w:hAnsi="Palatino Linotype" w:cs="Arial"/>
          <w:i/>
        </w:rPr>
        <w:t>as</w:t>
      </w:r>
      <w:r w:rsidRPr="00AA3032">
        <w:rPr>
          <w:rFonts w:ascii="Palatino Linotype" w:eastAsia="Arial" w:hAnsi="Palatino Linotype" w:cs="Arial"/>
          <w:i/>
          <w:spacing w:val="3"/>
        </w:rPr>
        <w:t xml:space="preserve"> </w:t>
      </w:r>
      <w:r w:rsidRPr="00AA3032">
        <w:rPr>
          <w:rFonts w:ascii="Palatino Linotype" w:eastAsia="Arial" w:hAnsi="Palatino Linotype" w:cs="Arial"/>
          <w:i/>
        </w:rPr>
        <w:t>a comb</w:t>
      </w:r>
      <w:r w:rsidRPr="00AA3032">
        <w:rPr>
          <w:rFonts w:ascii="Palatino Linotype" w:eastAsia="Arial" w:hAnsi="Palatino Linotype" w:cs="Arial"/>
          <w:i/>
          <w:spacing w:val="-3"/>
        </w:rPr>
        <w:t>a</w:t>
      </w:r>
      <w:r w:rsidRPr="00AA3032">
        <w:rPr>
          <w:rFonts w:ascii="Palatino Linotype" w:eastAsia="Arial" w:hAnsi="Palatino Linotype" w:cs="Arial"/>
          <w:i/>
          <w:spacing w:val="1"/>
        </w:rPr>
        <w:t>t</w:t>
      </w:r>
      <w:r w:rsidRPr="00AA3032">
        <w:rPr>
          <w:rFonts w:ascii="Palatino Linotype" w:eastAsia="Arial" w:hAnsi="Palatino Linotype" w:cs="Arial"/>
          <w:i/>
          <w:spacing w:val="-1"/>
        </w:rPr>
        <w:t>i</w:t>
      </w:r>
      <w:r w:rsidRPr="00AA3032">
        <w:rPr>
          <w:rFonts w:ascii="Palatino Linotype" w:eastAsia="Arial" w:hAnsi="Palatino Linotype" w:cs="Arial"/>
          <w:i/>
        </w:rPr>
        <w:t>r</w:t>
      </w:r>
      <w:r w:rsidRPr="00AA3032">
        <w:rPr>
          <w:rFonts w:ascii="Palatino Linotype" w:eastAsia="Arial" w:hAnsi="Palatino Linotype" w:cs="Arial"/>
          <w:i/>
          <w:spacing w:val="4"/>
        </w:rPr>
        <w:t xml:space="preserve"> </w:t>
      </w:r>
      <w:r w:rsidRPr="00AA3032">
        <w:rPr>
          <w:rFonts w:ascii="Palatino Linotype" w:eastAsia="Arial" w:hAnsi="Palatino Linotype" w:cs="Arial"/>
          <w:i/>
        </w:rPr>
        <w:t xml:space="preserve">a </w:t>
      </w:r>
      <w:r w:rsidRPr="00AA3032">
        <w:rPr>
          <w:rFonts w:ascii="Palatino Linotype" w:eastAsia="Arial" w:hAnsi="Palatino Linotype" w:cs="Arial"/>
          <w:i/>
          <w:spacing w:val="-1"/>
        </w:rPr>
        <w:t>l</w:t>
      </w:r>
      <w:r w:rsidRPr="00AA3032">
        <w:rPr>
          <w:rFonts w:ascii="Palatino Linotype" w:eastAsia="Arial" w:hAnsi="Palatino Linotype" w:cs="Arial"/>
          <w:i/>
        </w:rPr>
        <w:t>a</w:t>
      </w:r>
      <w:r w:rsidRPr="00AA3032">
        <w:rPr>
          <w:rFonts w:ascii="Palatino Linotype" w:eastAsia="Arial" w:hAnsi="Palatino Linotype" w:cs="Arial"/>
          <w:i/>
          <w:spacing w:val="3"/>
        </w:rPr>
        <w:t xml:space="preserve"> </w:t>
      </w:r>
      <w:r w:rsidRPr="00AA3032">
        <w:rPr>
          <w:rFonts w:ascii="Palatino Linotype" w:eastAsia="Arial" w:hAnsi="Palatino Linotype" w:cs="Arial"/>
          <w:i/>
        </w:rPr>
        <w:t>d</w:t>
      </w:r>
      <w:r w:rsidRPr="00AA3032">
        <w:rPr>
          <w:rFonts w:ascii="Palatino Linotype" w:eastAsia="Arial" w:hAnsi="Palatino Linotype" w:cs="Arial"/>
          <w:i/>
          <w:spacing w:val="-1"/>
        </w:rPr>
        <w:t>eli</w:t>
      </w:r>
      <w:r w:rsidRPr="00AA3032">
        <w:rPr>
          <w:rFonts w:ascii="Palatino Linotype" w:eastAsia="Arial" w:hAnsi="Palatino Linotype" w:cs="Arial"/>
          <w:i/>
        </w:rPr>
        <w:t>nc</w:t>
      </w:r>
      <w:r w:rsidRPr="00AA3032">
        <w:rPr>
          <w:rFonts w:ascii="Palatino Linotype" w:eastAsia="Arial" w:hAnsi="Palatino Linotype" w:cs="Arial"/>
          <w:i/>
          <w:spacing w:val="-1"/>
        </w:rPr>
        <w:t>u</w:t>
      </w:r>
      <w:r w:rsidRPr="00AA3032">
        <w:rPr>
          <w:rFonts w:ascii="Palatino Linotype" w:eastAsia="Arial" w:hAnsi="Palatino Linotype" w:cs="Arial"/>
          <w:i/>
        </w:rPr>
        <w:t>e</w:t>
      </w:r>
      <w:r w:rsidRPr="00AA3032">
        <w:rPr>
          <w:rFonts w:ascii="Palatino Linotype" w:eastAsia="Arial" w:hAnsi="Palatino Linotype" w:cs="Arial"/>
          <w:i/>
          <w:spacing w:val="-1"/>
        </w:rPr>
        <w:t>n</w:t>
      </w:r>
      <w:r w:rsidRPr="00AA3032">
        <w:rPr>
          <w:rFonts w:ascii="Palatino Linotype" w:eastAsia="Arial" w:hAnsi="Palatino Linotype" w:cs="Arial"/>
          <w:i/>
        </w:rPr>
        <w:t>c</w:t>
      </w:r>
      <w:r w:rsidRPr="00AA3032">
        <w:rPr>
          <w:rFonts w:ascii="Palatino Linotype" w:eastAsia="Arial" w:hAnsi="Palatino Linotype" w:cs="Arial"/>
          <w:i/>
          <w:spacing w:val="-1"/>
        </w:rPr>
        <w:t>i</w:t>
      </w:r>
      <w:r w:rsidRPr="00AA3032">
        <w:rPr>
          <w:rFonts w:ascii="Palatino Linotype" w:eastAsia="Arial" w:hAnsi="Palatino Linotype" w:cs="Arial"/>
          <w:i/>
        </w:rPr>
        <w:t>a</w:t>
      </w:r>
      <w:r w:rsidRPr="00AA3032">
        <w:rPr>
          <w:rFonts w:ascii="Palatino Linotype" w:eastAsia="Arial" w:hAnsi="Palatino Linotype" w:cs="Arial"/>
          <w:i/>
          <w:spacing w:val="3"/>
        </w:rPr>
        <w:t xml:space="preserve"> </w:t>
      </w:r>
      <w:r w:rsidRPr="00AA3032">
        <w:rPr>
          <w:rFonts w:ascii="Palatino Linotype" w:eastAsia="Arial" w:hAnsi="Palatino Linotype" w:cs="Arial"/>
          <w:i/>
        </w:rPr>
        <w:t>en sus</w:t>
      </w:r>
      <w:r w:rsidRPr="00AA3032">
        <w:rPr>
          <w:rFonts w:ascii="Palatino Linotype" w:eastAsia="Arial" w:hAnsi="Palatino Linotype" w:cs="Arial"/>
          <w:i/>
          <w:spacing w:val="2"/>
        </w:rPr>
        <w:t xml:space="preserve"> </w:t>
      </w:r>
      <w:r w:rsidRPr="00AA3032">
        <w:rPr>
          <w:rFonts w:ascii="Palatino Linotype" w:eastAsia="Arial" w:hAnsi="Palatino Linotype" w:cs="Arial"/>
          <w:i/>
        </w:rPr>
        <w:t>d</w:t>
      </w:r>
      <w:r w:rsidRPr="00AA3032">
        <w:rPr>
          <w:rFonts w:ascii="Palatino Linotype" w:eastAsia="Arial" w:hAnsi="Palatino Linotype" w:cs="Arial"/>
          <w:i/>
          <w:spacing w:val="-4"/>
        </w:rPr>
        <w:t>i</w:t>
      </w:r>
      <w:r w:rsidRPr="00AA3032">
        <w:rPr>
          <w:rFonts w:ascii="Palatino Linotype" w:eastAsia="Arial" w:hAnsi="Palatino Linotype" w:cs="Arial"/>
          <w:i/>
          <w:spacing w:val="3"/>
        </w:rPr>
        <w:t>f</w:t>
      </w:r>
      <w:r w:rsidRPr="00AA3032">
        <w:rPr>
          <w:rFonts w:ascii="Palatino Linotype" w:eastAsia="Arial" w:hAnsi="Palatino Linotype" w:cs="Arial"/>
          <w:i/>
        </w:rPr>
        <w:t>ere</w:t>
      </w:r>
      <w:r w:rsidRPr="00AA3032">
        <w:rPr>
          <w:rFonts w:ascii="Palatino Linotype" w:eastAsia="Arial" w:hAnsi="Palatino Linotype" w:cs="Arial"/>
          <w:i/>
          <w:spacing w:val="-3"/>
        </w:rPr>
        <w:t>n</w:t>
      </w:r>
      <w:r w:rsidRPr="00AA3032">
        <w:rPr>
          <w:rFonts w:ascii="Palatino Linotype" w:eastAsia="Arial" w:hAnsi="Palatino Linotype" w:cs="Arial"/>
          <w:i/>
          <w:spacing w:val="1"/>
        </w:rPr>
        <w:t>t</w:t>
      </w:r>
      <w:r w:rsidRPr="00AA3032">
        <w:rPr>
          <w:rFonts w:ascii="Palatino Linotype" w:eastAsia="Arial" w:hAnsi="Palatino Linotype" w:cs="Arial"/>
          <w:i/>
        </w:rPr>
        <w:t xml:space="preserve">es </w:t>
      </w:r>
      <w:r w:rsidRPr="00AA3032">
        <w:rPr>
          <w:rFonts w:ascii="Palatino Linotype" w:eastAsia="Arial" w:hAnsi="Palatino Linotype" w:cs="Arial"/>
          <w:i/>
          <w:spacing w:val="1"/>
        </w:rPr>
        <w:t>m</w:t>
      </w:r>
      <w:r w:rsidRPr="00AA3032">
        <w:rPr>
          <w:rFonts w:ascii="Palatino Linotype" w:eastAsia="Arial" w:hAnsi="Palatino Linotype" w:cs="Arial"/>
          <w:i/>
        </w:rPr>
        <w:t>a</w:t>
      </w:r>
      <w:r w:rsidRPr="00AA3032">
        <w:rPr>
          <w:rFonts w:ascii="Palatino Linotype" w:eastAsia="Arial" w:hAnsi="Palatino Linotype" w:cs="Arial"/>
          <w:i/>
          <w:spacing w:val="-1"/>
        </w:rPr>
        <w:t>n</w:t>
      </w:r>
      <w:r w:rsidRPr="00AA3032">
        <w:rPr>
          <w:rFonts w:ascii="Palatino Linotype" w:eastAsia="Arial" w:hAnsi="Palatino Linotype" w:cs="Arial"/>
          <w:i/>
          <w:spacing w:val="-3"/>
        </w:rPr>
        <w:t>i</w:t>
      </w:r>
      <w:r w:rsidRPr="00AA3032">
        <w:rPr>
          <w:rFonts w:ascii="Palatino Linotype" w:eastAsia="Arial" w:hAnsi="Palatino Linotype" w:cs="Arial"/>
          <w:i/>
          <w:spacing w:val="3"/>
        </w:rPr>
        <w:t>f</w:t>
      </w:r>
      <w:r w:rsidRPr="00AA3032">
        <w:rPr>
          <w:rFonts w:ascii="Palatino Linotype" w:eastAsia="Arial" w:hAnsi="Palatino Linotype" w:cs="Arial"/>
          <w:i/>
        </w:rPr>
        <w:t>e</w:t>
      </w:r>
      <w:r w:rsidRPr="00AA3032">
        <w:rPr>
          <w:rFonts w:ascii="Palatino Linotype" w:eastAsia="Arial" w:hAnsi="Palatino Linotype" w:cs="Arial"/>
          <w:i/>
          <w:spacing w:val="-3"/>
        </w:rPr>
        <w:t>s</w:t>
      </w:r>
      <w:r w:rsidRPr="00AA3032">
        <w:rPr>
          <w:rFonts w:ascii="Palatino Linotype" w:eastAsia="Arial" w:hAnsi="Palatino Linotype" w:cs="Arial"/>
          <w:i/>
          <w:spacing w:val="1"/>
        </w:rPr>
        <w:t>t</w:t>
      </w:r>
      <w:r w:rsidRPr="00AA3032">
        <w:rPr>
          <w:rFonts w:ascii="Palatino Linotype" w:eastAsia="Arial" w:hAnsi="Palatino Linotype" w:cs="Arial"/>
          <w:i/>
          <w:spacing w:val="-3"/>
        </w:rPr>
        <w:t>a</w:t>
      </w:r>
      <w:r w:rsidRPr="00AA3032">
        <w:rPr>
          <w:rFonts w:ascii="Palatino Linotype" w:eastAsia="Arial" w:hAnsi="Palatino Linotype" w:cs="Arial"/>
          <w:i/>
        </w:rPr>
        <w:t>c</w:t>
      </w:r>
      <w:r w:rsidRPr="00AA3032">
        <w:rPr>
          <w:rFonts w:ascii="Palatino Linotype" w:eastAsia="Arial" w:hAnsi="Palatino Linotype" w:cs="Arial"/>
          <w:i/>
          <w:spacing w:val="-1"/>
        </w:rPr>
        <w:t>i</w:t>
      </w:r>
      <w:r w:rsidRPr="00AA3032">
        <w:rPr>
          <w:rFonts w:ascii="Palatino Linotype" w:eastAsia="Arial" w:hAnsi="Palatino Linotype" w:cs="Arial"/>
          <w:i/>
        </w:rPr>
        <w:t>o</w:t>
      </w:r>
      <w:r w:rsidRPr="00AA3032">
        <w:rPr>
          <w:rFonts w:ascii="Palatino Linotype" w:eastAsia="Arial" w:hAnsi="Palatino Linotype" w:cs="Arial"/>
          <w:i/>
          <w:spacing w:val="-1"/>
        </w:rPr>
        <w:t>n</w:t>
      </w:r>
      <w:r w:rsidRPr="00AA3032">
        <w:rPr>
          <w:rFonts w:ascii="Palatino Linotype" w:eastAsia="Arial" w:hAnsi="Palatino Linotype" w:cs="Arial"/>
          <w:i/>
        </w:rPr>
        <w:t>es.</w:t>
      </w:r>
      <w:r w:rsidRPr="00AA3032">
        <w:rPr>
          <w:rFonts w:ascii="Palatino Linotype" w:eastAsia="Arial" w:hAnsi="Palatino Linotype" w:cs="Arial"/>
          <w:i/>
          <w:spacing w:val="3"/>
        </w:rPr>
        <w:t xml:space="preserve"> </w:t>
      </w:r>
      <w:r w:rsidRPr="00AA3032">
        <w:rPr>
          <w:rFonts w:ascii="Palatino Linotype" w:eastAsia="Arial" w:hAnsi="Palatino Linotype" w:cs="Arial"/>
          <w:i/>
          <w:spacing w:val="-1"/>
        </w:rPr>
        <w:t>A</w:t>
      </w:r>
      <w:r w:rsidRPr="00AA3032">
        <w:rPr>
          <w:rFonts w:ascii="Palatino Linotype" w:eastAsia="Arial" w:hAnsi="Palatino Linotype" w:cs="Arial"/>
          <w:i/>
        </w:rPr>
        <w:t>s</w:t>
      </w:r>
      <w:r w:rsidRPr="00AA3032">
        <w:rPr>
          <w:rFonts w:ascii="Palatino Linotype" w:eastAsia="Arial" w:hAnsi="Palatino Linotype" w:cs="Arial"/>
          <w:i/>
          <w:spacing w:val="-4"/>
        </w:rPr>
        <w:t>í</w:t>
      </w:r>
      <w:r w:rsidRPr="00AA3032">
        <w:rPr>
          <w:rFonts w:ascii="Palatino Linotype" w:eastAsia="Arial" w:hAnsi="Palatino Linotype" w:cs="Arial"/>
          <w:i/>
        </w:rPr>
        <w:t>,</w:t>
      </w:r>
      <w:r w:rsidRPr="00AA3032">
        <w:rPr>
          <w:rFonts w:ascii="Palatino Linotype" w:eastAsia="Arial" w:hAnsi="Palatino Linotype" w:cs="Arial"/>
          <w:i/>
          <w:spacing w:val="4"/>
        </w:rPr>
        <w:t xml:space="preserve"> </w:t>
      </w:r>
      <w:r w:rsidRPr="00AA3032">
        <w:rPr>
          <w:rFonts w:ascii="Palatino Linotype" w:eastAsia="Arial" w:hAnsi="Palatino Linotype" w:cs="Arial"/>
          <w:i/>
        </w:rPr>
        <w:t>es</w:t>
      </w:r>
      <w:r w:rsidRPr="00AA3032">
        <w:rPr>
          <w:rFonts w:ascii="Palatino Linotype" w:eastAsia="Arial" w:hAnsi="Palatino Linotype" w:cs="Arial"/>
          <w:i/>
          <w:spacing w:val="2"/>
        </w:rPr>
        <w:t xml:space="preserve"> </w:t>
      </w:r>
      <w:r w:rsidRPr="00AA3032">
        <w:rPr>
          <w:rFonts w:ascii="Palatino Linotype" w:eastAsia="Arial" w:hAnsi="Palatino Linotype" w:cs="Arial"/>
          <w:i/>
        </w:rPr>
        <w:t>p</w:t>
      </w:r>
      <w:r w:rsidRPr="00AA3032">
        <w:rPr>
          <w:rFonts w:ascii="Palatino Linotype" w:eastAsia="Arial" w:hAnsi="Palatino Linotype" w:cs="Arial"/>
          <w:i/>
          <w:spacing w:val="-1"/>
        </w:rPr>
        <w:t>e</w:t>
      </w:r>
      <w:r w:rsidRPr="00AA3032">
        <w:rPr>
          <w:rFonts w:ascii="Palatino Linotype" w:eastAsia="Arial" w:hAnsi="Palatino Linotype" w:cs="Arial"/>
          <w:i/>
          <w:spacing w:val="-2"/>
        </w:rPr>
        <w:t>r</w:t>
      </w:r>
      <w:r w:rsidRPr="00AA3032">
        <w:rPr>
          <w:rFonts w:ascii="Palatino Linotype" w:eastAsia="Arial" w:hAnsi="Palatino Linotype" w:cs="Arial"/>
          <w:i/>
          <w:spacing w:val="1"/>
        </w:rPr>
        <w:t>t</w:t>
      </w:r>
      <w:r w:rsidRPr="00AA3032">
        <w:rPr>
          <w:rFonts w:ascii="Palatino Linotype" w:eastAsia="Arial" w:hAnsi="Palatino Linotype" w:cs="Arial"/>
          <w:i/>
          <w:spacing w:val="-1"/>
        </w:rPr>
        <w:t>i</w:t>
      </w:r>
      <w:r w:rsidRPr="00AA3032">
        <w:rPr>
          <w:rFonts w:ascii="Palatino Linotype" w:eastAsia="Arial" w:hAnsi="Palatino Linotype" w:cs="Arial"/>
          <w:i/>
        </w:rPr>
        <w:t>n</w:t>
      </w:r>
      <w:r w:rsidRPr="00AA3032">
        <w:rPr>
          <w:rFonts w:ascii="Palatino Linotype" w:eastAsia="Arial" w:hAnsi="Palatino Linotype" w:cs="Arial"/>
          <w:i/>
          <w:spacing w:val="-1"/>
        </w:rPr>
        <w:t>e</w:t>
      </w:r>
      <w:r w:rsidRPr="00AA3032">
        <w:rPr>
          <w:rFonts w:ascii="Palatino Linotype" w:eastAsia="Arial" w:hAnsi="Palatino Linotype" w:cs="Arial"/>
          <w:i/>
        </w:rPr>
        <w:t>n</w:t>
      </w:r>
      <w:r w:rsidRPr="00AA3032">
        <w:rPr>
          <w:rFonts w:ascii="Palatino Linotype" w:eastAsia="Arial" w:hAnsi="Palatino Linotype" w:cs="Arial"/>
          <w:i/>
          <w:spacing w:val="-2"/>
        </w:rPr>
        <w:t>t</w:t>
      </w:r>
      <w:r w:rsidRPr="00AA3032">
        <w:rPr>
          <w:rFonts w:ascii="Palatino Linotype" w:eastAsia="Arial" w:hAnsi="Palatino Linotype" w:cs="Arial"/>
          <w:i/>
        </w:rPr>
        <w:t>e</w:t>
      </w:r>
      <w:r w:rsidRPr="00AA3032">
        <w:rPr>
          <w:rFonts w:ascii="Palatino Linotype" w:eastAsia="Arial" w:hAnsi="Palatino Linotype" w:cs="Arial"/>
          <w:i/>
          <w:spacing w:val="2"/>
        </w:rPr>
        <w:t xml:space="preserve"> </w:t>
      </w:r>
      <w:r w:rsidRPr="00AA3032">
        <w:rPr>
          <w:rFonts w:ascii="Palatino Linotype" w:eastAsia="Arial" w:hAnsi="Palatino Linotype" w:cs="Arial"/>
          <w:i/>
        </w:rPr>
        <w:t>se</w:t>
      </w:r>
      <w:r w:rsidRPr="00AA3032">
        <w:rPr>
          <w:rFonts w:ascii="Palatino Linotype" w:eastAsia="Arial" w:hAnsi="Palatino Linotype" w:cs="Arial"/>
          <w:i/>
          <w:spacing w:val="-1"/>
        </w:rPr>
        <w:t>ñ</w:t>
      </w:r>
      <w:r w:rsidRPr="00AA3032">
        <w:rPr>
          <w:rFonts w:ascii="Palatino Linotype" w:eastAsia="Arial" w:hAnsi="Palatino Linotype" w:cs="Arial"/>
          <w:i/>
        </w:rPr>
        <w:t>a</w:t>
      </w:r>
      <w:r w:rsidRPr="00AA3032">
        <w:rPr>
          <w:rFonts w:ascii="Palatino Linotype" w:eastAsia="Arial" w:hAnsi="Palatino Linotype" w:cs="Arial"/>
          <w:i/>
          <w:spacing w:val="-1"/>
        </w:rPr>
        <w:t>l</w:t>
      </w:r>
      <w:r w:rsidRPr="00AA3032">
        <w:rPr>
          <w:rFonts w:ascii="Palatino Linotype" w:eastAsia="Arial" w:hAnsi="Palatino Linotype" w:cs="Arial"/>
          <w:i/>
        </w:rPr>
        <w:t>ar</w:t>
      </w:r>
      <w:r w:rsidRPr="00AA3032">
        <w:rPr>
          <w:rFonts w:ascii="Palatino Linotype" w:eastAsia="Arial" w:hAnsi="Palatino Linotype" w:cs="Arial"/>
          <w:i/>
          <w:spacing w:val="1"/>
        </w:rPr>
        <w:t xml:space="preserve"> </w:t>
      </w:r>
      <w:r w:rsidRPr="00AA3032">
        <w:rPr>
          <w:rFonts w:ascii="Palatino Linotype" w:eastAsia="Arial" w:hAnsi="Palatino Linotype" w:cs="Arial"/>
          <w:i/>
          <w:spacing w:val="2"/>
        </w:rPr>
        <w:t>q</w:t>
      </w:r>
      <w:r w:rsidRPr="00AA3032">
        <w:rPr>
          <w:rFonts w:ascii="Palatino Linotype" w:eastAsia="Arial" w:hAnsi="Palatino Linotype" w:cs="Arial"/>
          <w:i/>
        </w:rPr>
        <w:t>ue</w:t>
      </w:r>
      <w:r w:rsidRPr="00AA3032">
        <w:rPr>
          <w:rFonts w:ascii="Palatino Linotype" w:eastAsia="Arial" w:hAnsi="Palatino Linotype" w:cs="Arial"/>
          <w:i/>
          <w:spacing w:val="2"/>
        </w:rPr>
        <w:t xml:space="preserve"> </w:t>
      </w:r>
      <w:r w:rsidRPr="00AA3032">
        <w:rPr>
          <w:rFonts w:ascii="Palatino Linotype" w:eastAsia="Arial" w:hAnsi="Palatino Linotype" w:cs="Arial"/>
          <w:i/>
        </w:rPr>
        <w:t>en el</w:t>
      </w:r>
      <w:r w:rsidRPr="00AA3032">
        <w:rPr>
          <w:rFonts w:ascii="Palatino Linotype" w:eastAsia="Arial" w:hAnsi="Palatino Linotype" w:cs="Arial"/>
          <w:i/>
          <w:spacing w:val="1"/>
        </w:rPr>
        <w:t xml:space="preserve"> </w:t>
      </w:r>
      <w:r w:rsidRPr="00AA3032">
        <w:rPr>
          <w:rFonts w:ascii="Palatino Linotype" w:eastAsia="Arial" w:hAnsi="Palatino Linotype" w:cs="Arial"/>
          <w:i/>
        </w:rPr>
        <w:t>ar</w:t>
      </w:r>
      <w:r w:rsidRPr="00AA3032">
        <w:rPr>
          <w:rFonts w:ascii="Palatino Linotype" w:eastAsia="Arial" w:hAnsi="Palatino Linotype" w:cs="Arial"/>
          <w:i/>
          <w:spacing w:val="1"/>
        </w:rPr>
        <w:t>t</w:t>
      </w:r>
      <w:r w:rsidRPr="00AA3032">
        <w:rPr>
          <w:rFonts w:ascii="Palatino Linotype" w:eastAsia="Arial" w:hAnsi="Palatino Linotype" w:cs="Arial"/>
          <w:i/>
          <w:spacing w:val="-4"/>
        </w:rPr>
        <w:t>í</w:t>
      </w:r>
      <w:r w:rsidRPr="00AA3032">
        <w:rPr>
          <w:rFonts w:ascii="Palatino Linotype" w:eastAsia="Arial" w:hAnsi="Palatino Linotype" w:cs="Arial"/>
          <w:i/>
        </w:rPr>
        <w:t>cu</w:t>
      </w:r>
      <w:r w:rsidRPr="00AA3032">
        <w:rPr>
          <w:rFonts w:ascii="Palatino Linotype" w:eastAsia="Arial" w:hAnsi="Palatino Linotype" w:cs="Arial"/>
          <w:i/>
          <w:spacing w:val="-1"/>
        </w:rPr>
        <w:t>l</w:t>
      </w:r>
      <w:r w:rsidRPr="00AA3032">
        <w:rPr>
          <w:rFonts w:ascii="Palatino Linotype" w:eastAsia="Arial" w:hAnsi="Palatino Linotype" w:cs="Arial"/>
          <w:i/>
        </w:rPr>
        <w:t>o</w:t>
      </w:r>
      <w:r w:rsidRPr="00AA3032">
        <w:rPr>
          <w:rFonts w:ascii="Palatino Linotype" w:eastAsia="Arial" w:hAnsi="Palatino Linotype" w:cs="Arial"/>
          <w:i/>
          <w:spacing w:val="2"/>
        </w:rPr>
        <w:t xml:space="preserve"> </w:t>
      </w:r>
      <w:r w:rsidRPr="00AA3032">
        <w:rPr>
          <w:rFonts w:ascii="Palatino Linotype" w:eastAsia="Arial" w:hAnsi="Palatino Linotype" w:cs="Arial"/>
          <w:i/>
        </w:rPr>
        <w:t>1</w:t>
      </w:r>
      <w:r w:rsidRPr="00AA3032">
        <w:rPr>
          <w:rFonts w:ascii="Palatino Linotype" w:eastAsia="Arial" w:hAnsi="Palatino Linotype" w:cs="Arial"/>
          <w:i/>
          <w:spacing w:val="-1"/>
        </w:rPr>
        <w:t>3</w:t>
      </w:r>
      <w:r w:rsidRPr="00AA3032">
        <w:rPr>
          <w:rFonts w:ascii="Palatino Linotype" w:eastAsia="Arial" w:hAnsi="Palatino Linotype" w:cs="Arial"/>
          <w:i/>
        </w:rPr>
        <w:t>,</w:t>
      </w:r>
      <w:r w:rsidRPr="00AA3032">
        <w:rPr>
          <w:rFonts w:ascii="Palatino Linotype" w:eastAsia="Arial" w:hAnsi="Palatino Linotype" w:cs="Arial"/>
          <w:i/>
          <w:spacing w:val="1"/>
        </w:rPr>
        <w:t xml:space="preserve"> fr</w:t>
      </w:r>
      <w:r w:rsidRPr="00AA3032">
        <w:rPr>
          <w:rFonts w:ascii="Palatino Linotype" w:eastAsia="Arial" w:hAnsi="Palatino Linotype" w:cs="Arial"/>
          <w:i/>
        </w:rPr>
        <w:t>acc</w:t>
      </w:r>
      <w:r w:rsidRPr="00AA3032">
        <w:rPr>
          <w:rFonts w:ascii="Palatino Linotype" w:eastAsia="Arial" w:hAnsi="Palatino Linotype" w:cs="Arial"/>
          <w:i/>
          <w:spacing w:val="-1"/>
        </w:rPr>
        <w:t>i</w:t>
      </w:r>
      <w:r w:rsidRPr="00AA3032">
        <w:rPr>
          <w:rFonts w:ascii="Palatino Linotype" w:eastAsia="Arial" w:hAnsi="Palatino Linotype" w:cs="Arial"/>
          <w:i/>
        </w:rPr>
        <w:t>ón I de</w:t>
      </w:r>
      <w:r w:rsidRPr="00AA3032">
        <w:rPr>
          <w:rFonts w:ascii="Palatino Linotype" w:eastAsia="Arial" w:hAnsi="Palatino Linotype" w:cs="Arial"/>
          <w:i/>
          <w:spacing w:val="2"/>
        </w:rPr>
        <w:t xml:space="preserve"> </w:t>
      </w:r>
      <w:r w:rsidRPr="00AA3032">
        <w:rPr>
          <w:rFonts w:ascii="Palatino Linotype" w:eastAsia="Arial" w:hAnsi="Palatino Linotype" w:cs="Arial"/>
          <w:i/>
          <w:spacing w:val="-1"/>
        </w:rPr>
        <w:t>l</w:t>
      </w:r>
      <w:r w:rsidRPr="00AA3032">
        <w:rPr>
          <w:rFonts w:ascii="Palatino Linotype" w:eastAsia="Arial" w:hAnsi="Palatino Linotype" w:cs="Arial"/>
          <w:i/>
        </w:rPr>
        <w:t>a</w:t>
      </w:r>
      <w:r w:rsidRPr="00AA3032">
        <w:rPr>
          <w:rFonts w:ascii="Palatino Linotype" w:eastAsia="Arial" w:hAnsi="Palatino Linotype" w:cs="Arial"/>
          <w:i/>
          <w:spacing w:val="3"/>
        </w:rPr>
        <w:t xml:space="preserve"> </w:t>
      </w:r>
      <w:r w:rsidRPr="00AA3032">
        <w:rPr>
          <w:rFonts w:ascii="Palatino Linotype" w:eastAsia="Arial" w:hAnsi="Palatino Linotype" w:cs="Arial"/>
          <w:i/>
          <w:spacing w:val="-1"/>
        </w:rPr>
        <w:t>l</w:t>
      </w:r>
      <w:r w:rsidRPr="00AA3032">
        <w:rPr>
          <w:rFonts w:ascii="Palatino Linotype" w:eastAsia="Arial" w:hAnsi="Palatino Linotype" w:cs="Arial"/>
          <w:i/>
        </w:rPr>
        <w:t xml:space="preserve">ey de </w:t>
      </w:r>
      <w:r w:rsidRPr="00AA3032">
        <w:rPr>
          <w:rFonts w:ascii="Palatino Linotype" w:eastAsia="Arial" w:hAnsi="Palatino Linotype" w:cs="Arial"/>
          <w:i/>
          <w:spacing w:val="1"/>
        </w:rPr>
        <w:t>r</w:t>
      </w:r>
      <w:r w:rsidRPr="00AA3032">
        <w:rPr>
          <w:rFonts w:ascii="Palatino Linotype" w:eastAsia="Arial" w:hAnsi="Palatino Linotype" w:cs="Arial"/>
          <w:i/>
          <w:spacing w:val="-3"/>
        </w:rPr>
        <w:t>e</w:t>
      </w:r>
      <w:r w:rsidRPr="00AA3032">
        <w:rPr>
          <w:rFonts w:ascii="Palatino Linotype" w:eastAsia="Arial" w:hAnsi="Palatino Linotype" w:cs="Arial"/>
          <w:i/>
          <w:spacing w:val="1"/>
        </w:rPr>
        <w:t>f</w:t>
      </w:r>
      <w:r w:rsidRPr="00AA3032">
        <w:rPr>
          <w:rFonts w:ascii="Palatino Linotype" w:eastAsia="Arial" w:hAnsi="Palatino Linotype" w:cs="Arial"/>
          <w:i/>
        </w:rPr>
        <w:t>erenc</w:t>
      </w:r>
      <w:r w:rsidRPr="00AA3032">
        <w:rPr>
          <w:rFonts w:ascii="Palatino Linotype" w:eastAsia="Arial" w:hAnsi="Palatino Linotype" w:cs="Arial"/>
          <w:i/>
          <w:spacing w:val="-1"/>
        </w:rPr>
        <w:t>i</w:t>
      </w:r>
      <w:r w:rsidRPr="00AA3032">
        <w:rPr>
          <w:rFonts w:ascii="Palatino Linotype" w:eastAsia="Arial" w:hAnsi="Palatino Linotype" w:cs="Arial"/>
          <w:i/>
        </w:rPr>
        <w:t>a se e</w:t>
      </w:r>
      <w:r w:rsidRPr="00AA3032">
        <w:rPr>
          <w:rFonts w:ascii="Palatino Linotype" w:eastAsia="Arial" w:hAnsi="Palatino Linotype" w:cs="Arial"/>
          <w:i/>
          <w:spacing w:val="-3"/>
        </w:rPr>
        <w:t>s</w:t>
      </w:r>
      <w:r w:rsidRPr="00AA3032">
        <w:rPr>
          <w:rFonts w:ascii="Palatino Linotype" w:eastAsia="Arial" w:hAnsi="Palatino Linotype" w:cs="Arial"/>
          <w:i/>
          <w:spacing w:val="1"/>
        </w:rPr>
        <w:t>t</w:t>
      </w:r>
      <w:r w:rsidRPr="00AA3032">
        <w:rPr>
          <w:rFonts w:ascii="Palatino Linotype" w:eastAsia="Arial" w:hAnsi="Palatino Linotype" w:cs="Arial"/>
          <w:i/>
        </w:rPr>
        <w:t>a</w:t>
      </w:r>
      <w:r w:rsidRPr="00AA3032">
        <w:rPr>
          <w:rFonts w:ascii="Palatino Linotype" w:eastAsia="Arial" w:hAnsi="Palatino Linotype" w:cs="Arial"/>
          <w:i/>
          <w:spacing w:val="-1"/>
        </w:rPr>
        <w:t>bl</w:t>
      </w:r>
      <w:r w:rsidRPr="00AA3032">
        <w:rPr>
          <w:rFonts w:ascii="Palatino Linotype" w:eastAsia="Arial" w:hAnsi="Palatino Linotype" w:cs="Arial"/>
          <w:i/>
        </w:rPr>
        <w:t xml:space="preserve">ece </w:t>
      </w:r>
      <w:r w:rsidRPr="00AA3032">
        <w:rPr>
          <w:rFonts w:ascii="Palatino Linotype" w:eastAsia="Arial" w:hAnsi="Palatino Linotype" w:cs="Arial"/>
          <w:i/>
          <w:spacing w:val="2"/>
        </w:rPr>
        <w:t>q</w:t>
      </w:r>
      <w:r w:rsidRPr="00AA3032">
        <w:rPr>
          <w:rFonts w:ascii="Palatino Linotype" w:eastAsia="Arial" w:hAnsi="Palatino Linotype" w:cs="Arial"/>
          <w:i/>
        </w:rPr>
        <w:t>ue p</w:t>
      </w:r>
      <w:r w:rsidRPr="00AA3032">
        <w:rPr>
          <w:rFonts w:ascii="Palatino Linotype" w:eastAsia="Arial" w:hAnsi="Palatino Linotype" w:cs="Arial"/>
          <w:i/>
          <w:spacing w:val="-1"/>
        </w:rPr>
        <w:t>o</w:t>
      </w:r>
      <w:r w:rsidRPr="00AA3032">
        <w:rPr>
          <w:rFonts w:ascii="Palatino Linotype" w:eastAsia="Arial" w:hAnsi="Palatino Linotype" w:cs="Arial"/>
          <w:i/>
          <w:spacing w:val="-3"/>
        </w:rPr>
        <w:t>d</w:t>
      </w:r>
      <w:r w:rsidRPr="00AA3032">
        <w:rPr>
          <w:rFonts w:ascii="Palatino Linotype" w:eastAsia="Arial" w:hAnsi="Palatino Linotype" w:cs="Arial"/>
          <w:i/>
          <w:spacing w:val="-2"/>
        </w:rPr>
        <w:t>r</w:t>
      </w:r>
      <w:r w:rsidRPr="00AA3032">
        <w:rPr>
          <w:rFonts w:ascii="Palatino Linotype" w:eastAsia="Arial" w:hAnsi="Palatino Linotype" w:cs="Arial"/>
          <w:i/>
        </w:rPr>
        <w:t>á</w:t>
      </w:r>
      <w:r w:rsidRPr="00AA3032">
        <w:rPr>
          <w:rFonts w:ascii="Palatino Linotype" w:eastAsia="Arial" w:hAnsi="Palatino Linotype" w:cs="Arial"/>
          <w:i/>
          <w:spacing w:val="3"/>
        </w:rPr>
        <w:t xml:space="preserve"> </w:t>
      </w:r>
      <w:r w:rsidRPr="00AA3032">
        <w:rPr>
          <w:rFonts w:ascii="Palatino Linotype" w:eastAsia="Arial" w:hAnsi="Palatino Linotype" w:cs="Arial"/>
          <w:i/>
        </w:rPr>
        <w:t>c</w:t>
      </w:r>
      <w:r w:rsidRPr="00AA3032">
        <w:rPr>
          <w:rFonts w:ascii="Palatino Linotype" w:eastAsia="Arial" w:hAnsi="Palatino Linotype" w:cs="Arial"/>
          <w:i/>
          <w:spacing w:val="-1"/>
        </w:rPr>
        <w:t>l</w:t>
      </w:r>
      <w:r w:rsidRPr="00AA3032">
        <w:rPr>
          <w:rFonts w:ascii="Palatino Linotype" w:eastAsia="Arial" w:hAnsi="Palatino Linotype" w:cs="Arial"/>
          <w:i/>
          <w:spacing w:val="4"/>
        </w:rPr>
        <w:t>a</w:t>
      </w:r>
      <w:r w:rsidRPr="00AA3032">
        <w:rPr>
          <w:rFonts w:ascii="Palatino Linotype" w:eastAsia="Arial" w:hAnsi="Palatino Linotype" w:cs="Arial"/>
          <w:i/>
        </w:rPr>
        <w:t>s</w:t>
      </w:r>
      <w:r w:rsidRPr="00AA3032">
        <w:rPr>
          <w:rFonts w:ascii="Palatino Linotype" w:eastAsia="Arial" w:hAnsi="Palatino Linotype" w:cs="Arial"/>
          <w:i/>
          <w:spacing w:val="-3"/>
        </w:rPr>
        <w:t>i</w:t>
      </w:r>
      <w:r w:rsidRPr="00AA3032">
        <w:rPr>
          <w:rFonts w:ascii="Palatino Linotype" w:eastAsia="Arial" w:hAnsi="Palatino Linotype" w:cs="Arial"/>
          <w:i/>
          <w:spacing w:val="3"/>
        </w:rPr>
        <w:t>f</w:t>
      </w:r>
      <w:r w:rsidRPr="00AA3032">
        <w:rPr>
          <w:rFonts w:ascii="Palatino Linotype" w:eastAsia="Arial" w:hAnsi="Palatino Linotype" w:cs="Arial"/>
          <w:i/>
          <w:spacing w:val="-1"/>
        </w:rPr>
        <w:t>i</w:t>
      </w:r>
      <w:r w:rsidRPr="00AA3032">
        <w:rPr>
          <w:rFonts w:ascii="Palatino Linotype" w:eastAsia="Arial" w:hAnsi="Palatino Linotype" w:cs="Arial"/>
          <w:i/>
        </w:rPr>
        <w:t>carse</w:t>
      </w:r>
      <w:r w:rsidRPr="00AA3032">
        <w:rPr>
          <w:rFonts w:ascii="Palatino Linotype" w:eastAsia="Arial" w:hAnsi="Palatino Linotype" w:cs="Arial"/>
          <w:i/>
          <w:spacing w:val="1"/>
        </w:rPr>
        <w:t xml:space="preserve"> </w:t>
      </w:r>
      <w:r w:rsidRPr="00AA3032">
        <w:rPr>
          <w:rFonts w:ascii="Palatino Linotype" w:eastAsia="Arial" w:hAnsi="Palatino Linotype" w:cs="Arial"/>
          <w:i/>
          <w:spacing w:val="-3"/>
        </w:rPr>
        <w:t>a</w:t>
      </w:r>
      <w:r w:rsidRPr="00AA3032">
        <w:rPr>
          <w:rFonts w:ascii="Palatino Linotype" w:eastAsia="Arial" w:hAnsi="Palatino Linotype" w:cs="Arial"/>
          <w:i/>
          <w:spacing w:val="2"/>
        </w:rPr>
        <w:t>q</w:t>
      </w:r>
      <w:r w:rsidRPr="00AA3032">
        <w:rPr>
          <w:rFonts w:ascii="Palatino Linotype" w:eastAsia="Arial" w:hAnsi="Palatino Linotype" w:cs="Arial"/>
          <w:i/>
        </w:rPr>
        <w:t>u</w:t>
      </w:r>
      <w:r w:rsidRPr="00AA3032">
        <w:rPr>
          <w:rFonts w:ascii="Palatino Linotype" w:eastAsia="Arial" w:hAnsi="Palatino Linotype" w:cs="Arial"/>
          <w:i/>
          <w:spacing w:val="-1"/>
        </w:rPr>
        <w:t>ell</w:t>
      </w:r>
      <w:r w:rsidRPr="00AA3032">
        <w:rPr>
          <w:rFonts w:ascii="Palatino Linotype" w:eastAsia="Arial" w:hAnsi="Palatino Linotype" w:cs="Arial"/>
          <w:i/>
        </w:rPr>
        <w:t>a</w:t>
      </w:r>
      <w:r w:rsidRPr="00AA3032">
        <w:rPr>
          <w:rFonts w:ascii="Palatino Linotype" w:eastAsia="Arial" w:hAnsi="Palatino Linotype" w:cs="Arial"/>
          <w:i/>
          <w:spacing w:val="3"/>
        </w:rPr>
        <w:t xml:space="preserve"> </w:t>
      </w:r>
      <w:r w:rsidRPr="00AA3032">
        <w:rPr>
          <w:rFonts w:ascii="Palatino Linotype" w:eastAsia="Arial" w:hAnsi="Palatino Linotype" w:cs="Arial"/>
          <w:i/>
          <w:spacing w:val="-1"/>
        </w:rPr>
        <w:t>i</w:t>
      </w:r>
      <w:r w:rsidRPr="00AA3032">
        <w:rPr>
          <w:rFonts w:ascii="Palatino Linotype" w:eastAsia="Arial" w:hAnsi="Palatino Linotype" w:cs="Arial"/>
          <w:i/>
          <w:spacing w:val="-3"/>
        </w:rPr>
        <w:t>n</w:t>
      </w:r>
      <w:r w:rsidRPr="00AA3032">
        <w:rPr>
          <w:rFonts w:ascii="Palatino Linotype" w:eastAsia="Arial" w:hAnsi="Palatino Linotype" w:cs="Arial"/>
          <w:i/>
          <w:spacing w:val="1"/>
        </w:rPr>
        <w:t>f</w:t>
      </w:r>
      <w:r w:rsidRPr="00AA3032">
        <w:rPr>
          <w:rFonts w:ascii="Palatino Linotype" w:eastAsia="Arial" w:hAnsi="Palatino Linotype" w:cs="Arial"/>
          <w:i/>
        </w:rPr>
        <w:t>o</w:t>
      </w:r>
      <w:r w:rsidRPr="00AA3032">
        <w:rPr>
          <w:rFonts w:ascii="Palatino Linotype" w:eastAsia="Arial" w:hAnsi="Palatino Linotype" w:cs="Arial"/>
          <w:i/>
          <w:spacing w:val="-2"/>
        </w:rPr>
        <w:t>r</w:t>
      </w:r>
      <w:r w:rsidRPr="00AA3032">
        <w:rPr>
          <w:rFonts w:ascii="Palatino Linotype" w:eastAsia="Arial" w:hAnsi="Palatino Linotype" w:cs="Arial"/>
          <w:i/>
          <w:spacing w:val="1"/>
        </w:rPr>
        <w:t>m</w:t>
      </w:r>
      <w:r w:rsidRPr="00AA3032">
        <w:rPr>
          <w:rFonts w:ascii="Palatino Linotype" w:eastAsia="Arial" w:hAnsi="Palatino Linotype" w:cs="Arial"/>
          <w:i/>
        </w:rPr>
        <w:t>ac</w:t>
      </w:r>
      <w:r w:rsidRPr="00AA3032">
        <w:rPr>
          <w:rFonts w:ascii="Palatino Linotype" w:eastAsia="Arial" w:hAnsi="Palatino Linotype" w:cs="Arial"/>
          <w:i/>
          <w:spacing w:val="-1"/>
        </w:rPr>
        <w:t>i</w:t>
      </w:r>
      <w:r w:rsidRPr="00AA3032">
        <w:rPr>
          <w:rFonts w:ascii="Palatino Linotype" w:eastAsia="Arial" w:hAnsi="Palatino Linotype" w:cs="Arial"/>
          <w:i/>
        </w:rPr>
        <w:t>ón</w:t>
      </w:r>
      <w:r w:rsidRPr="00AA3032">
        <w:rPr>
          <w:rFonts w:ascii="Palatino Linotype" w:eastAsia="Arial" w:hAnsi="Palatino Linotype" w:cs="Arial"/>
          <w:i/>
          <w:spacing w:val="2"/>
        </w:rPr>
        <w:t xml:space="preserve"> </w:t>
      </w:r>
      <w:r w:rsidRPr="00AA3032">
        <w:rPr>
          <w:rFonts w:ascii="Palatino Linotype" w:eastAsia="Arial" w:hAnsi="Palatino Linotype" w:cs="Arial"/>
          <w:i/>
        </w:rPr>
        <w:t>cu</w:t>
      </w:r>
      <w:r w:rsidRPr="00AA3032">
        <w:rPr>
          <w:rFonts w:ascii="Palatino Linotype" w:eastAsia="Arial" w:hAnsi="Palatino Linotype" w:cs="Arial"/>
          <w:i/>
          <w:spacing w:val="-3"/>
        </w:rPr>
        <w:t>y</w:t>
      </w:r>
      <w:r w:rsidRPr="00AA3032">
        <w:rPr>
          <w:rFonts w:ascii="Palatino Linotype" w:eastAsia="Arial" w:hAnsi="Palatino Linotype" w:cs="Arial"/>
          <w:i/>
        </w:rPr>
        <w:t>a d</w:t>
      </w:r>
      <w:r w:rsidRPr="00AA3032">
        <w:rPr>
          <w:rFonts w:ascii="Palatino Linotype" w:eastAsia="Arial" w:hAnsi="Palatino Linotype" w:cs="Arial"/>
          <w:i/>
          <w:spacing w:val="-1"/>
        </w:rPr>
        <w:t>i</w:t>
      </w:r>
      <w:r w:rsidRPr="00AA3032">
        <w:rPr>
          <w:rFonts w:ascii="Palatino Linotype" w:eastAsia="Arial" w:hAnsi="Palatino Linotype" w:cs="Arial"/>
          <w:i/>
          <w:spacing w:val="3"/>
        </w:rPr>
        <w:t>f</w:t>
      </w:r>
      <w:r w:rsidRPr="00AA3032">
        <w:rPr>
          <w:rFonts w:ascii="Palatino Linotype" w:eastAsia="Arial" w:hAnsi="Palatino Linotype" w:cs="Arial"/>
          <w:i/>
        </w:rPr>
        <w:t>us</w:t>
      </w:r>
      <w:r w:rsidRPr="00AA3032">
        <w:rPr>
          <w:rFonts w:ascii="Palatino Linotype" w:eastAsia="Arial" w:hAnsi="Palatino Linotype" w:cs="Arial"/>
          <w:i/>
          <w:spacing w:val="-1"/>
        </w:rPr>
        <w:t>i</w:t>
      </w:r>
      <w:r w:rsidRPr="00AA3032">
        <w:rPr>
          <w:rFonts w:ascii="Palatino Linotype" w:eastAsia="Arial" w:hAnsi="Palatino Linotype" w:cs="Arial"/>
          <w:i/>
        </w:rPr>
        <w:t>ón</w:t>
      </w:r>
      <w:r w:rsidRPr="00AA3032">
        <w:rPr>
          <w:rFonts w:ascii="Palatino Linotype" w:eastAsia="Arial" w:hAnsi="Palatino Linotype" w:cs="Arial"/>
          <w:i/>
          <w:spacing w:val="2"/>
        </w:rPr>
        <w:t xml:space="preserve"> </w:t>
      </w:r>
      <w:r w:rsidRPr="00AA3032">
        <w:rPr>
          <w:rFonts w:ascii="Palatino Linotype" w:eastAsia="Arial" w:hAnsi="Palatino Linotype" w:cs="Arial"/>
          <w:i/>
        </w:rPr>
        <w:t>p</w:t>
      </w:r>
      <w:r w:rsidRPr="00AA3032">
        <w:rPr>
          <w:rFonts w:ascii="Palatino Linotype" w:eastAsia="Arial" w:hAnsi="Palatino Linotype" w:cs="Arial"/>
          <w:i/>
          <w:spacing w:val="-1"/>
        </w:rPr>
        <w:t>u</w:t>
      </w:r>
      <w:r w:rsidRPr="00AA3032">
        <w:rPr>
          <w:rFonts w:ascii="Palatino Linotype" w:eastAsia="Arial" w:hAnsi="Palatino Linotype" w:cs="Arial"/>
          <w:i/>
        </w:rPr>
        <w:t>e</w:t>
      </w:r>
      <w:r w:rsidRPr="00AA3032">
        <w:rPr>
          <w:rFonts w:ascii="Palatino Linotype" w:eastAsia="Arial" w:hAnsi="Palatino Linotype" w:cs="Arial"/>
          <w:i/>
          <w:spacing w:val="-1"/>
        </w:rPr>
        <w:t>d</w:t>
      </w:r>
      <w:r w:rsidRPr="00AA3032">
        <w:rPr>
          <w:rFonts w:ascii="Palatino Linotype" w:eastAsia="Arial" w:hAnsi="Palatino Linotype" w:cs="Arial"/>
          <w:i/>
        </w:rPr>
        <w:t>a</w:t>
      </w:r>
      <w:r w:rsidRPr="00AA3032">
        <w:rPr>
          <w:rFonts w:ascii="Palatino Linotype" w:eastAsia="Arial" w:hAnsi="Palatino Linotype" w:cs="Arial"/>
          <w:i/>
          <w:spacing w:val="2"/>
        </w:rPr>
        <w:t xml:space="preserve"> </w:t>
      </w:r>
      <w:r w:rsidRPr="00AA3032">
        <w:rPr>
          <w:rFonts w:ascii="Palatino Linotype" w:eastAsia="Arial" w:hAnsi="Palatino Linotype" w:cs="Arial"/>
          <w:i/>
        </w:rPr>
        <w:t>c</w:t>
      </w:r>
      <w:r w:rsidRPr="00AA3032">
        <w:rPr>
          <w:rFonts w:ascii="Palatino Linotype" w:eastAsia="Arial" w:hAnsi="Palatino Linotype" w:cs="Arial"/>
          <w:i/>
          <w:spacing w:val="-3"/>
        </w:rPr>
        <w:t>o</w:t>
      </w:r>
      <w:r w:rsidRPr="00AA3032">
        <w:rPr>
          <w:rFonts w:ascii="Palatino Linotype" w:eastAsia="Arial" w:hAnsi="Palatino Linotype" w:cs="Arial"/>
          <w:i/>
          <w:spacing w:val="1"/>
        </w:rPr>
        <w:t>m</w:t>
      </w:r>
      <w:r w:rsidRPr="00AA3032">
        <w:rPr>
          <w:rFonts w:ascii="Palatino Linotype" w:eastAsia="Arial" w:hAnsi="Palatino Linotype" w:cs="Arial"/>
          <w:i/>
          <w:spacing w:val="-3"/>
        </w:rPr>
        <w:t>p</w:t>
      </w:r>
      <w:r w:rsidRPr="00AA3032">
        <w:rPr>
          <w:rFonts w:ascii="Palatino Linotype" w:eastAsia="Arial" w:hAnsi="Palatino Linotype" w:cs="Arial"/>
          <w:i/>
          <w:spacing w:val="1"/>
        </w:rPr>
        <w:t>r</w:t>
      </w:r>
      <w:r w:rsidRPr="00AA3032">
        <w:rPr>
          <w:rFonts w:ascii="Palatino Linotype" w:eastAsia="Arial" w:hAnsi="Palatino Linotype" w:cs="Arial"/>
          <w:i/>
        </w:rPr>
        <w:t>o</w:t>
      </w:r>
      <w:r w:rsidRPr="00AA3032">
        <w:rPr>
          <w:rFonts w:ascii="Palatino Linotype" w:eastAsia="Arial" w:hAnsi="Palatino Linotype" w:cs="Arial"/>
          <w:i/>
          <w:spacing w:val="-2"/>
        </w:rPr>
        <w:t>m</w:t>
      </w:r>
      <w:r w:rsidRPr="00AA3032">
        <w:rPr>
          <w:rFonts w:ascii="Palatino Linotype" w:eastAsia="Arial" w:hAnsi="Palatino Linotype" w:cs="Arial"/>
          <w:i/>
        </w:rPr>
        <w:t>eter</w:t>
      </w:r>
      <w:r w:rsidRPr="00AA3032">
        <w:rPr>
          <w:rFonts w:ascii="Palatino Linotype" w:eastAsia="Arial" w:hAnsi="Palatino Linotype" w:cs="Arial"/>
          <w:i/>
          <w:spacing w:val="3"/>
        </w:rPr>
        <w:t xml:space="preserve"> </w:t>
      </w:r>
      <w:r w:rsidRPr="00AA3032">
        <w:rPr>
          <w:rFonts w:ascii="Palatino Linotype" w:eastAsia="Arial" w:hAnsi="Palatino Linotype" w:cs="Arial"/>
          <w:i/>
          <w:spacing w:val="-1"/>
        </w:rPr>
        <w:t>l</w:t>
      </w:r>
      <w:r w:rsidRPr="00AA3032">
        <w:rPr>
          <w:rFonts w:ascii="Palatino Linotype" w:eastAsia="Arial" w:hAnsi="Palatino Linotype" w:cs="Arial"/>
          <w:i/>
        </w:rPr>
        <w:t>a</w:t>
      </w:r>
      <w:r w:rsidRPr="00AA3032">
        <w:rPr>
          <w:rFonts w:ascii="Palatino Linotype" w:eastAsia="Arial" w:hAnsi="Palatino Linotype" w:cs="Arial"/>
          <w:i/>
          <w:spacing w:val="2"/>
        </w:rPr>
        <w:t xml:space="preserve"> </w:t>
      </w:r>
      <w:r w:rsidRPr="00AA3032">
        <w:rPr>
          <w:rFonts w:ascii="Palatino Linotype" w:eastAsia="Arial" w:hAnsi="Palatino Linotype" w:cs="Arial"/>
          <w:i/>
        </w:rPr>
        <w:t>s</w:t>
      </w:r>
      <w:r w:rsidRPr="00AA3032">
        <w:rPr>
          <w:rFonts w:ascii="Palatino Linotype" w:eastAsia="Arial" w:hAnsi="Palatino Linotype" w:cs="Arial"/>
          <w:i/>
          <w:spacing w:val="-3"/>
        </w:rPr>
        <w:t>e</w:t>
      </w:r>
      <w:r w:rsidRPr="00AA3032">
        <w:rPr>
          <w:rFonts w:ascii="Palatino Linotype" w:eastAsia="Arial" w:hAnsi="Palatino Linotype" w:cs="Arial"/>
          <w:i/>
          <w:spacing w:val="2"/>
        </w:rPr>
        <w:t>g</w:t>
      </w:r>
      <w:r w:rsidRPr="00AA3032">
        <w:rPr>
          <w:rFonts w:ascii="Palatino Linotype" w:eastAsia="Arial" w:hAnsi="Palatino Linotype" w:cs="Arial"/>
          <w:i/>
          <w:spacing w:val="-3"/>
        </w:rPr>
        <w:t>u</w:t>
      </w:r>
      <w:r w:rsidRPr="00AA3032">
        <w:rPr>
          <w:rFonts w:ascii="Palatino Linotype" w:eastAsia="Arial" w:hAnsi="Palatino Linotype" w:cs="Arial"/>
          <w:i/>
          <w:spacing w:val="1"/>
        </w:rPr>
        <w:t>r</w:t>
      </w:r>
      <w:r w:rsidRPr="00AA3032">
        <w:rPr>
          <w:rFonts w:ascii="Palatino Linotype" w:eastAsia="Arial" w:hAnsi="Palatino Linotype" w:cs="Arial"/>
          <w:i/>
          <w:spacing w:val="-1"/>
        </w:rPr>
        <w:t>i</w:t>
      </w:r>
      <w:r w:rsidRPr="00AA3032">
        <w:rPr>
          <w:rFonts w:ascii="Palatino Linotype" w:eastAsia="Arial" w:hAnsi="Palatino Linotype" w:cs="Arial"/>
          <w:i/>
        </w:rPr>
        <w:t>d</w:t>
      </w:r>
      <w:r w:rsidRPr="00AA3032">
        <w:rPr>
          <w:rFonts w:ascii="Palatino Linotype" w:eastAsia="Arial" w:hAnsi="Palatino Linotype" w:cs="Arial"/>
          <w:i/>
          <w:spacing w:val="-1"/>
        </w:rPr>
        <w:t>a</w:t>
      </w:r>
      <w:r w:rsidRPr="00AA3032">
        <w:rPr>
          <w:rFonts w:ascii="Palatino Linotype" w:eastAsia="Arial" w:hAnsi="Palatino Linotype" w:cs="Arial"/>
          <w:i/>
        </w:rPr>
        <w:t>d</w:t>
      </w:r>
      <w:r w:rsidRPr="00AA3032">
        <w:rPr>
          <w:rFonts w:ascii="Palatino Linotype" w:eastAsia="Arial" w:hAnsi="Palatino Linotype" w:cs="Arial"/>
          <w:i/>
          <w:spacing w:val="2"/>
        </w:rPr>
        <w:t xml:space="preserve"> </w:t>
      </w:r>
      <w:r w:rsidRPr="00AA3032">
        <w:rPr>
          <w:rFonts w:ascii="Palatino Linotype" w:eastAsia="Arial" w:hAnsi="Palatino Linotype" w:cs="Arial"/>
          <w:i/>
        </w:rPr>
        <w:t>n</w:t>
      </w:r>
      <w:r w:rsidRPr="00AA3032">
        <w:rPr>
          <w:rFonts w:ascii="Palatino Linotype" w:eastAsia="Arial" w:hAnsi="Palatino Linotype" w:cs="Arial"/>
          <w:i/>
          <w:spacing w:val="-1"/>
        </w:rPr>
        <w:t>a</w:t>
      </w:r>
      <w:r w:rsidRPr="00AA3032">
        <w:rPr>
          <w:rFonts w:ascii="Palatino Linotype" w:eastAsia="Arial" w:hAnsi="Palatino Linotype" w:cs="Arial"/>
          <w:i/>
        </w:rPr>
        <w:t>c</w:t>
      </w:r>
      <w:r w:rsidRPr="00AA3032">
        <w:rPr>
          <w:rFonts w:ascii="Palatino Linotype" w:eastAsia="Arial" w:hAnsi="Palatino Linotype" w:cs="Arial"/>
          <w:i/>
          <w:spacing w:val="-1"/>
        </w:rPr>
        <w:t>i</w:t>
      </w:r>
      <w:r w:rsidRPr="00AA3032">
        <w:rPr>
          <w:rFonts w:ascii="Palatino Linotype" w:eastAsia="Arial" w:hAnsi="Palatino Linotype" w:cs="Arial"/>
          <w:i/>
        </w:rPr>
        <w:t>o</w:t>
      </w:r>
      <w:r w:rsidRPr="00AA3032">
        <w:rPr>
          <w:rFonts w:ascii="Palatino Linotype" w:eastAsia="Arial" w:hAnsi="Palatino Linotype" w:cs="Arial"/>
          <w:i/>
          <w:spacing w:val="-1"/>
        </w:rPr>
        <w:t>n</w:t>
      </w:r>
      <w:r w:rsidRPr="00AA3032">
        <w:rPr>
          <w:rFonts w:ascii="Palatino Linotype" w:eastAsia="Arial" w:hAnsi="Palatino Linotype" w:cs="Arial"/>
          <w:i/>
        </w:rPr>
        <w:t>al</w:t>
      </w:r>
      <w:r w:rsidRPr="00AA3032">
        <w:rPr>
          <w:rFonts w:ascii="Palatino Linotype" w:eastAsia="Arial" w:hAnsi="Palatino Linotype" w:cs="Arial"/>
          <w:i/>
          <w:spacing w:val="1"/>
        </w:rPr>
        <w:t xml:space="preserve"> </w:t>
      </w:r>
      <w:r w:rsidRPr="00AA3032">
        <w:rPr>
          <w:rFonts w:ascii="Palatino Linotype" w:eastAsia="Arial" w:hAnsi="Palatino Linotype" w:cs="Arial"/>
          <w:i/>
        </w:rPr>
        <w:t>y p</w:t>
      </w:r>
      <w:r w:rsidRPr="00AA3032">
        <w:rPr>
          <w:rFonts w:ascii="Palatino Linotype" w:eastAsia="Arial" w:hAnsi="Palatino Linotype" w:cs="Arial"/>
          <w:i/>
          <w:spacing w:val="-1"/>
        </w:rPr>
        <w:t>ú</w:t>
      </w:r>
      <w:r w:rsidRPr="00AA3032">
        <w:rPr>
          <w:rFonts w:ascii="Palatino Linotype" w:eastAsia="Arial" w:hAnsi="Palatino Linotype" w:cs="Arial"/>
          <w:i/>
        </w:rPr>
        <w:t>b</w:t>
      </w:r>
      <w:r w:rsidRPr="00AA3032">
        <w:rPr>
          <w:rFonts w:ascii="Palatino Linotype" w:eastAsia="Arial" w:hAnsi="Palatino Linotype" w:cs="Arial"/>
          <w:i/>
          <w:spacing w:val="1"/>
        </w:rPr>
        <w:t>l</w:t>
      </w:r>
      <w:r w:rsidRPr="00AA3032">
        <w:rPr>
          <w:rFonts w:ascii="Palatino Linotype" w:eastAsia="Arial" w:hAnsi="Palatino Linotype" w:cs="Arial"/>
          <w:i/>
          <w:spacing w:val="-1"/>
        </w:rPr>
        <w:t>i</w:t>
      </w:r>
      <w:r w:rsidRPr="00AA3032">
        <w:rPr>
          <w:rFonts w:ascii="Palatino Linotype" w:eastAsia="Arial" w:hAnsi="Palatino Linotype" w:cs="Arial"/>
          <w:i/>
        </w:rPr>
        <w:t>ca.</w:t>
      </w:r>
      <w:r w:rsidRPr="00AA3032">
        <w:rPr>
          <w:rFonts w:ascii="Palatino Linotype" w:eastAsia="Arial" w:hAnsi="Palatino Linotype" w:cs="Arial"/>
          <w:i/>
          <w:spacing w:val="3"/>
        </w:rPr>
        <w:t xml:space="preserve"> </w:t>
      </w:r>
      <w:r w:rsidRPr="00AA3032">
        <w:rPr>
          <w:rFonts w:ascii="Palatino Linotype" w:eastAsia="Arial" w:hAnsi="Palatino Linotype" w:cs="Arial"/>
          <w:i/>
          <w:spacing w:val="-1"/>
        </w:rPr>
        <w:t>E</w:t>
      </w:r>
      <w:r w:rsidRPr="00AA3032">
        <w:rPr>
          <w:rFonts w:ascii="Palatino Linotype" w:eastAsia="Arial" w:hAnsi="Palatino Linotype" w:cs="Arial"/>
          <w:i/>
        </w:rPr>
        <w:t>n</w:t>
      </w:r>
      <w:r w:rsidRPr="00AA3032">
        <w:rPr>
          <w:rFonts w:ascii="Palatino Linotype" w:eastAsia="Arial" w:hAnsi="Palatino Linotype" w:cs="Arial"/>
          <w:i/>
          <w:spacing w:val="2"/>
        </w:rPr>
        <w:t xml:space="preserve"> </w:t>
      </w:r>
      <w:r w:rsidRPr="00AA3032">
        <w:rPr>
          <w:rFonts w:ascii="Palatino Linotype" w:eastAsia="Arial" w:hAnsi="Palatino Linotype" w:cs="Arial"/>
          <w:i/>
        </w:rPr>
        <w:t>este</w:t>
      </w:r>
      <w:r w:rsidRPr="00AA3032">
        <w:rPr>
          <w:rFonts w:ascii="Palatino Linotype" w:eastAsia="Arial" w:hAnsi="Palatino Linotype" w:cs="Arial"/>
          <w:i/>
          <w:spacing w:val="3"/>
        </w:rPr>
        <w:t xml:space="preserve"> </w:t>
      </w:r>
      <w:r w:rsidRPr="00AA3032">
        <w:rPr>
          <w:rFonts w:ascii="Palatino Linotype" w:eastAsia="Arial" w:hAnsi="Palatino Linotype" w:cs="Arial"/>
          <w:i/>
        </w:rPr>
        <w:t>or</w:t>
      </w:r>
      <w:r w:rsidRPr="00AA3032">
        <w:rPr>
          <w:rFonts w:ascii="Palatino Linotype" w:eastAsia="Arial" w:hAnsi="Palatino Linotype" w:cs="Arial"/>
          <w:i/>
          <w:spacing w:val="-2"/>
        </w:rPr>
        <w:t>d</w:t>
      </w:r>
      <w:r w:rsidRPr="00AA3032">
        <w:rPr>
          <w:rFonts w:ascii="Palatino Linotype" w:eastAsia="Arial" w:hAnsi="Palatino Linotype" w:cs="Arial"/>
          <w:i/>
        </w:rPr>
        <w:t>en</w:t>
      </w:r>
      <w:r w:rsidRPr="00AA3032">
        <w:rPr>
          <w:rFonts w:ascii="Palatino Linotype" w:eastAsia="Arial" w:hAnsi="Palatino Linotype" w:cs="Arial"/>
          <w:i/>
          <w:spacing w:val="2"/>
        </w:rPr>
        <w:t xml:space="preserve"> </w:t>
      </w:r>
      <w:r w:rsidRPr="00AA3032">
        <w:rPr>
          <w:rFonts w:ascii="Palatino Linotype" w:eastAsia="Arial" w:hAnsi="Palatino Linotype" w:cs="Arial"/>
          <w:i/>
        </w:rPr>
        <w:t>de</w:t>
      </w:r>
      <w:r w:rsidRPr="00AA3032">
        <w:rPr>
          <w:rFonts w:ascii="Palatino Linotype" w:eastAsia="Arial" w:hAnsi="Palatino Linotype" w:cs="Arial"/>
          <w:i/>
          <w:spacing w:val="2"/>
        </w:rPr>
        <w:t xml:space="preserve"> </w:t>
      </w:r>
      <w:r w:rsidRPr="00AA3032">
        <w:rPr>
          <w:rFonts w:ascii="Palatino Linotype" w:eastAsia="Arial" w:hAnsi="Palatino Linotype" w:cs="Arial"/>
          <w:i/>
          <w:spacing w:val="-1"/>
        </w:rPr>
        <w:t>i</w:t>
      </w:r>
      <w:r w:rsidRPr="00AA3032">
        <w:rPr>
          <w:rFonts w:ascii="Palatino Linotype" w:eastAsia="Arial" w:hAnsi="Palatino Linotype" w:cs="Arial"/>
          <w:i/>
        </w:rPr>
        <w:t>d</w:t>
      </w:r>
      <w:r w:rsidRPr="00AA3032">
        <w:rPr>
          <w:rFonts w:ascii="Palatino Linotype" w:eastAsia="Arial" w:hAnsi="Palatino Linotype" w:cs="Arial"/>
          <w:i/>
          <w:spacing w:val="-1"/>
        </w:rPr>
        <w:t>e</w:t>
      </w:r>
      <w:r w:rsidRPr="00AA3032">
        <w:rPr>
          <w:rFonts w:ascii="Palatino Linotype" w:eastAsia="Arial" w:hAnsi="Palatino Linotype" w:cs="Arial"/>
          <w:i/>
        </w:rPr>
        <w:t>as,</w:t>
      </w:r>
      <w:r w:rsidRPr="00AA3032">
        <w:rPr>
          <w:rFonts w:ascii="Palatino Linotype" w:eastAsia="Arial" w:hAnsi="Palatino Linotype" w:cs="Arial"/>
          <w:i/>
          <w:spacing w:val="3"/>
        </w:rPr>
        <w:t xml:space="preserve"> </w:t>
      </w:r>
      <w:r w:rsidRPr="00AA3032">
        <w:rPr>
          <w:rFonts w:ascii="Palatino Linotype" w:eastAsia="Arial" w:hAnsi="Palatino Linotype" w:cs="Arial"/>
          <w:i/>
        </w:rPr>
        <w:t>u</w:t>
      </w:r>
      <w:r w:rsidRPr="00AA3032">
        <w:rPr>
          <w:rFonts w:ascii="Palatino Linotype" w:eastAsia="Arial" w:hAnsi="Palatino Linotype" w:cs="Arial"/>
          <w:i/>
          <w:spacing w:val="-3"/>
        </w:rPr>
        <w:t>n</w:t>
      </w:r>
      <w:r w:rsidRPr="00AA3032">
        <w:rPr>
          <w:rFonts w:ascii="Palatino Linotype" w:eastAsia="Arial" w:hAnsi="Palatino Linotype" w:cs="Arial"/>
          <w:i/>
        </w:rPr>
        <w:t>a de</w:t>
      </w:r>
      <w:r w:rsidRPr="00AA3032">
        <w:rPr>
          <w:rFonts w:ascii="Palatino Linotype" w:eastAsia="Arial" w:hAnsi="Palatino Linotype" w:cs="Arial"/>
          <w:i/>
          <w:spacing w:val="3"/>
        </w:rPr>
        <w:t xml:space="preserve"> </w:t>
      </w:r>
      <w:r w:rsidRPr="00AA3032">
        <w:rPr>
          <w:rFonts w:ascii="Palatino Linotype" w:eastAsia="Arial" w:hAnsi="Palatino Linotype" w:cs="Arial"/>
          <w:i/>
          <w:spacing w:val="-1"/>
        </w:rPr>
        <w:t>l</w:t>
      </w:r>
      <w:r w:rsidRPr="00AA3032">
        <w:rPr>
          <w:rFonts w:ascii="Palatino Linotype" w:eastAsia="Arial" w:hAnsi="Palatino Linotype" w:cs="Arial"/>
          <w:i/>
        </w:rPr>
        <w:t>as</w:t>
      </w:r>
      <w:r w:rsidRPr="00AA3032">
        <w:rPr>
          <w:rFonts w:ascii="Palatino Linotype" w:eastAsia="Arial" w:hAnsi="Palatino Linotype" w:cs="Arial"/>
          <w:i/>
          <w:spacing w:val="1"/>
        </w:rPr>
        <w:t xml:space="preserve"> </w:t>
      </w:r>
      <w:r w:rsidRPr="00AA3032">
        <w:rPr>
          <w:rFonts w:ascii="Palatino Linotype" w:eastAsia="Arial" w:hAnsi="Palatino Linotype" w:cs="Arial"/>
          <w:i/>
          <w:spacing w:val="3"/>
        </w:rPr>
        <w:t>f</w:t>
      </w:r>
      <w:r w:rsidRPr="00AA3032">
        <w:rPr>
          <w:rFonts w:ascii="Palatino Linotype" w:eastAsia="Arial" w:hAnsi="Palatino Linotype" w:cs="Arial"/>
          <w:i/>
        </w:rPr>
        <w:t>o</w:t>
      </w:r>
      <w:r w:rsidRPr="00AA3032">
        <w:rPr>
          <w:rFonts w:ascii="Palatino Linotype" w:eastAsia="Arial" w:hAnsi="Palatino Linotype" w:cs="Arial"/>
          <w:i/>
          <w:spacing w:val="-2"/>
        </w:rPr>
        <w:t>r</w:t>
      </w:r>
      <w:r w:rsidRPr="00AA3032">
        <w:rPr>
          <w:rFonts w:ascii="Palatino Linotype" w:eastAsia="Arial" w:hAnsi="Palatino Linotype" w:cs="Arial"/>
          <w:i/>
          <w:spacing w:val="1"/>
        </w:rPr>
        <w:t>m</w:t>
      </w:r>
      <w:r w:rsidRPr="00AA3032">
        <w:rPr>
          <w:rFonts w:ascii="Palatino Linotype" w:eastAsia="Arial" w:hAnsi="Palatino Linotype" w:cs="Arial"/>
          <w:i/>
        </w:rPr>
        <w:t>as</w:t>
      </w:r>
      <w:r w:rsidRPr="00AA3032">
        <w:rPr>
          <w:rFonts w:ascii="Palatino Linotype" w:eastAsia="Arial" w:hAnsi="Palatino Linotype" w:cs="Arial"/>
          <w:i/>
          <w:spacing w:val="3"/>
        </w:rPr>
        <w:t xml:space="preserve"> </w:t>
      </w:r>
      <w:r w:rsidRPr="00AA3032">
        <w:rPr>
          <w:rFonts w:ascii="Palatino Linotype" w:eastAsia="Arial" w:hAnsi="Palatino Linotype" w:cs="Arial"/>
          <w:i/>
        </w:rPr>
        <w:t xml:space="preserve">en </w:t>
      </w:r>
      <w:r w:rsidRPr="00AA3032">
        <w:rPr>
          <w:rFonts w:ascii="Palatino Linotype" w:eastAsia="Arial" w:hAnsi="Palatino Linotype" w:cs="Arial"/>
          <w:i/>
          <w:spacing w:val="2"/>
        </w:rPr>
        <w:t>q</w:t>
      </w:r>
      <w:r w:rsidRPr="00AA3032">
        <w:rPr>
          <w:rFonts w:ascii="Palatino Linotype" w:eastAsia="Arial" w:hAnsi="Palatino Linotype" w:cs="Arial"/>
          <w:i/>
        </w:rPr>
        <w:t>ue</w:t>
      </w:r>
      <w:r w:rsidRPr="00AA3032">
        <w:rPr>
          <w:rFonts w:ascii="Palatino Linotype" w:eastAsia="Arial" w:hAnsi="Palatino Linotype" w:cs="Arial"/>
          <w:i/>
          <w:spacing w:val="3"/>
        </w:rPr>
        <w:t xml:space="preserve"> </w:t>
      </w:r>
      <w:r w:rsidRPr="00AA3032">
        <w:rPr>
          <w:rFonts w:ascii="Palatino Linotype" w:eastAsia="Arial" w:hAnsi="Palatino Linotype" w:cs="Arial"/>
          <w:i/>
          <w:spacing w:val="-1"/>
        </w:rPr>
        <w:t>l</w:t>
      </w:r>
      <w:r w:rsidRPr="00AA3032">
        <w:rPr>
          <w:rFonts w:ascii="Palatino Linotype" w:eastAsia="Arial" w:hAnsi="Palatino Linotype" w:cs="Arial"/>
          <w:i/>
        </w:rPr>
        <w:t>a</w:t>
      </w:r>
      <w:r w:rsidRPr="00AA3032">
        <w:rPr>
          <w:rFonts w:ascii="Palatino Linotype" w:eastAsia="Arial" w:hAnsi="Palatino Linotype" w:cs="Arial"/>
          <w:i/>
          <w:spacing w:val="1"/>
        </w:rPr>
        <w:t xml:space="preserve"> </w:t>
      </w:r>
      <w:r w:rsidRPr="00AA3032">
        <w:rPr>
          <w:rFonts w:ascii="Palatino Linotype" w:eastAsia="Arial" w:hAnsi="Palatino Linotype" w:cs="Arial"/>
          <w:i/>
        </w:rPr>
        <w:t>d</w:t>
      </w:r>
      <w:r w:rsidRPr="00AA3032">
        <w:rPr>
          <w:rFonts w:ascii="Palatino Linotype" w:eastAsia="Arial" w:hAnsi="Palatino Linotype" w:cs="Arial"/>
          <w:i/>
          <w:spacing w:val="-1"/>
        </w:rPr>
        <w:t>eli</w:t>
      </w:r>
      <w:r w:rsidRPr="00AA3032">
        <w:rPr>
          <w:rFonts w:ascii="Palatino Linotype" w:eastAsia="Arial" w:hAnsi="Palatino Linotype" w:cs="Arial"/>
          <w:i/>
        </w:rPr>
        <w:t>nc</w:t>
      </w:r>
      <w:r w:rsidRPr="00AA3032">
        <w:rPr>
          <w:rFonts w:ascii="Palatino Linotype" w:eastAsia="Arial" w:hAnsi="Palatino Linotype" w:cs="Arial"/>
          <w:i/>
          <w:spacing w:val="-1"/>
        </w:rPr>
        <w:t>u</w:t>
      </w:r>
      <w:r w:rsidRPr="00AA3032">
        <w:rPr>
          <w:rFonts w:ascii="Palatino Linotype" w:eastAsia="Arial" w:hAnsi="Palatino Linotype" w:cs="Arial"/>
          <w:i/>
        </w:rPr>
        <w:t>e</w:t>
      </w:r>
      <w:r w:rsidRPr="00AA3032">
        <w:rPr>
          <w:rFonts w:ascii="Palatino Linotype" w:eastAsia="Arial" w:hAnsi="Palatino Linotype" w:cs="Arial"/>
          <w:i/>
          <w:spacing w:val="-1"/>
        </w:rPr>
        <w:t>n</w:t>
      </w:r>
      <w:r w:rsidRPr="00AA3032">
        <w:rPr>
          <w:rFonts w:ascii="Palatino Linotype" w:eastAsia="Arial" w:hAnsi="Palatino Linotype" w:cs="Arial"/>
          <w:i/>
        </w:rPr>
        <w:t>c</w:t>
      </w:r>
      <w:r w:rsidRPr="00AA3032">
        <w:rPr>
          <w:rFonts w:ascii="Palatino Linotype" w:eastAsia="Arial" w:hAnsi="Palatino Linotype" w:cs="Arial"/>
          <w:i/>
          <w:spacing w:val="-1"/>
        </w:rPr>
        <w:t>i</w:t>
      </w:r>
      <w:r w:rsidRPr="00AA3032">
        <w:rPr>
          <w:rFonts w:ascii="Palatino Linotype" w:eastAsia="Arial" w:hAnsi="Palatino Linotype" w:cs="Arial"/>
          <w:i/>
        </w:rPr>
        <w:t>a</w:t>
      </w:r>
      <w:r w:rsidRPr="00AA3032">
        <w:rPr>
          <w:rFonts w:ascii="Palatino Linotype" w:eastAsia="Arial" w:hAnsi="Palatino Linotype" w:cs="Arial"/>
          <w:i/>
          <w:spacing w:val="3"/>
        </w:rPr>
        <w:t xml:space="preserve"> </w:t>
      </w:r>
      <w:r w:rsidRPr="00AA3032">
        <w:rPr>
          <w:rFonts w:ascii="Palatino Linotype" w:eastAsia="Arial" w:hAnsi="Palatino Linotype" w:cs="Arial"/>
          <w:i/>
        </w:rPr>
        <w:t>p</w:t>
      </w:r>
      <w:r w:rsidRPr="00AA3032">
        <w:rPr>
          <w:rFonts w:ascii="Palatino Linotype" w:eastAsia="Arial" w:hAnsi="Palatino Linotype" w:cs="Arial"/>
          <w:i/>
          <w:spacing w:val="-1"/>
        </w:rPr>
        <w:t>u</w:t>
      </w:r>
      <w:r w:rsidRPr="00AA3032">
        <w:rPr>
          <w:rFonts w:ascii="Palatino Linotype" w:eastAsia="Arial" w:hAnsi="Palatino Linotype" w:cs="Arial"/>
          <w:i/>
        </w:rPr>
        <w:t>e</w:t>
      </w:r>
      <w:r w:rsidRPr="00AA3032">
        <w:rPr>
          <w:rFonts w:ascii="Palatino Linotype" w:eastAsia="Arial" w:hAnsi="Palatino Linotype" w:cs="Arial"/>
          <w:i/>
          <w:spacing w:val="-1"/>
        </w:rPr>
        <w:t>d</w:t>
      </w:r>
      <w:r w:rsidRPr="00AA3032">
        <w:rPr>
          <w:rFonts w:ascii="Palatino Linotype" w:eastAsia="Arial" w:hAnsi="Palatino Linotype" w:cs="Arial"/>
          <w:i/>
        </w:rPr>
        <w:t>e</w:t>
      </w:r>
      <w:r w:rsidRPr="00AA3032">
        <w:rPr>
          <w:rFonts w:ascii="Palatino Linotype" w:eastAsia="Arial" w:hAnsi="Palatino Linotype" w:cs="Arial"/>
          <w:i/>
          <w:spacing w:val="3"/>
        </w:rPr>
        <w:t xml:space="preserve"> </w:t>
      </w:r>
      <w:r w:rsidRPr="00AA3032">
        <w:rPr>
          <w:rFonts w:ascii="Palatino Linotype" w:eastAsia="Arial" w:hAnsi="Palatino Linotype" w:cs="Arial"/>
          <w:i/>
          <w:spacing w:val="-1"/>
        </w:rPr>
        <w:t>ll</w:t>
      </w:r>
      <w:r w:rsidRPr="00AA3032">
        <w:rPr>
          <w:rFonts w:ascii="Palatino Linotype" w:eastAsia="Arial" w:hAnsi="Palatino Linotype" w:cs="Arial"/>
          <w:i/>
        </w:rPr>
        <w:t>e</w:t>
      </w:r>
      <w:r w:rsidRPr="00AA3032">
        <w:rPr>
          <w:rFonts w:ascii="Palatino Linotype" w:eastAsia="Arial" w:hAnsi="Palatino Linotype" w:cs="Arial"/>
          <w:i/>
          <w:spacing w:val="1"/>
        </w:rPr>
        <w:t>g</w:t>
      </w:r>
      <w:r w:rsidRPr="00AA3032">
        <w:rPr>
          <w:rFonts w:ascii="Palatino Linotype" w:eastAsia="Arial" w:hAnsi="Palatino Linotype" w:cs="Arial"/>
          <w:i/>
        </w:rPr>
        <w:t>ar</w:t>
      </w:r>
      <w:r w:rsidRPr="00AA3032">
        <w:rPr>
          <w:rFonts w:ascii="Palatino Linotype" w:eastAsia="Arial" w:hAnsi="Palatino Linotype" w:cs="Arial"/>
          <w:i/>
          <w:spacing w:val="4"/>
        </w:rPr>
        <w:t xml:space="preserve"> </w:t>
      </w:r>
      <w:r w:rsidRPr="00AA3032">
        <w:rPr>
          <w:rFonts w:ascii="Palatino Linotype" w:eastAsia="Arial" w:hAnsi="Palatino Linotype" w:cs="Arial"/>
          <w:i/>
        </w:rPr>
        <w:t>a</w:t>
      </w:r>
      <w:r w:rsidRPr="00AA3032">
        <w:rPr>
          <w:rFonts w:ascii="Palatino Linotype" w:eastAsia="Arial" w:hAnsi="Palatino Linotype" w:cs="Arial"/>
          <w:i/>
          <w:spacing w:val="3"/>
        </w:rPr>
        <w:t xml:space="preserve"> </w:t>
      </w:r>
      <w:r w:rsidRPr="00AA3032">
        <w:rPr>
          <w:rFonts w:ascii="Palatino Linotype" w:eastAsia="Arial" w:hAnsi="Palatino Linotype" w:cs="Arial"/>
          <w:i/>
        </w:rPr>
        <w:t>p</w:t>
      </w:r>
      <w:r w:rsidRPr="00AA3032">
        <w:rPr>
          <w:rFonts w:ascii="Palatino Linotype" w:eastAsia="Arial" w:hAnsi="Palatino Linotype" w:cs="Arial"/>
          <w:i/>
          <w:spacing w:val="-1"/>
        </w:rPr>
        <w:t>o</w:t>
      </w:r>
      <w:r w:rsidRPr="00AA3032">
        <w:rPr>
          <w:rFonts w:ascii="Palatino Linotype" w:eastAsia="Arial" w:hAnsi="Palatino Linotype" w:cs="Arial"/>
          <w:i/>
        </w:rPr>
        <w:t>n</w:t>
      </w:r>
      <w:r w:rsidRPr="00AA3032">
        <w:rPr>
          <w:rFonts w:ascii="Palatino Linotype" w:eastAsia="Arial" w:hAnsi="Palatino Linotype" w:cs="Arial"/>
          <w:i/>
          <w:spacing w:val="-1"/>
        </w:rPr>
        <w:t>e</w:t>
      </w:r>
      <w:r w:rsidRPr="00AA3032">
        <w:rPr>
          <w:rFonts w:ascii="Palatino Linotype" w:eastAsia="Arial" w:hAnsi="Palatino Linotype" w:cs="Arial"/>
          <w:i/>
        </w:rPr>
        <w:t>r</w:t>
      </w:r>
      <w:r w:rsidRPr="00AA3032">
        <w:rPr>
          <w:rFonts w:ascii="Palatino Linotype" w:eastAsia="Arial" w:hAnsi="Palatino Linotype" w:cs="Arial"/>
          <w:i/>
          <w:spacing w:val="4"/>
        </w:rPr>
        <w:t xml:space="preserve"> </w:t>
      </w:r>
      <w:r w:rsidRPr="00AA3032">
        <w:rPr>
          <w:rFonts w:ascii="Palatino Linotype" w:eastAsia="Arial" w:hAnsi="Palatino Linotype" w:cs="Arial"/>
          <w:i/>
        </w:rPr>
        <w:t xml:space="preserve">en </w:t>
      </w:r>
      <w:r w:rsidRPr="00AA3032">
        <w:rPr>
          <w:rFonts w:ascii="Palatino Linotype" w:eastAsia="Arial" w:hAnsi="Palatino Linotype" w:cs="Arial"/>
          <w:i/>
          <w:spacing w:val="1"/>
        </w:rPr>
        <w:t>r</w:t>
      </w:r>
      <w:r w:rsidRPr="00AA3032">
        <w:rPr>
          <w:rFonts w:ascii="Palatino Linotype" w:eastAsia="Arial" w:hAnsi="Palatino Linotype" w:cs="Arial"/>
          <w:i/>
          <w:spacing w:val="-1"/>
        </w:rPr>
        <w:t>i</w:t>
      </w:r>
      <w:r w:rsidRPr="00AA3032">
        <w:rPr>
          <w:rFonts w:ascii="Palatino Linotype" w:eastAsia="Arial" w:hAnsi="Palatino Linotype" w:cs="Arial"/>
          <w:i/>
        </w:rPr>
        <w:t>e</w:t>
      </w:r>
      <w:r w:rsidRPr="00AA3032">
        <w:rPr>
          <w:rFonts w:ascii="Palatino Linotype" w:eastAsia="Arial" w:hAnsi="Palatino Linotype" w:cs="Arial"/>
          <w:i/>
          <w:spacing w:val="-3"/>
        </w:rPr>
        <w:t>s</w:t>
      </w:r>
      <w:r w:rsidRPr="00AA3032">
        <w:rPr>
          <w:rFonts w:ascii="Palatino Linotype" w:eastAsia="Arial" w:hAnsi="Palatino Linotype" w:cs="Arial"/>
          <w:i/>
          <w:spacing w:val="2"/>
        </w:rPr>
        <w:t>g</w:t>
      </w:r>
      <w:r w:rsidRPr="00AA3032">
        <w:rPr>
          <w:rFonts w:ascii="Palatino Linotype" w:eastAsia="Arial" w:hAnsi="Palatino Linotype" w:cs="Arial"/>
          <w:i/>
        </w:rPr>
        <w:t>o</w:t>
      </w:r>
      <w:r w:rsidRPr="00AA3032">
        <w:rPr>
          <w:rFonts w:ascii="Palatino Linotype" w:eastAsia="Arial" w:hAnsi="Palatino Linotype" w:cs="Arial"/>
          <w:i/>
          <w:spacing w:val="3"/>
        </w:rPr>
        <w:t xml:space="preserve"> </w:t>
      </w:r>
      <w:r w:rsidRPr="00AA3032">
        <w:rPr>
          <w:rFonts w:ascii="Palatino Linotype" w:eastAsia="Arial" w:hAnsi="Palatino Linotype" w:cs="Arial"/>
          <w:i/>
          <w:spacing w:val="-1"/>
        </w:rPr>
        <w:t>l</w:t>
      </w:r>
      <w:r w:rsidRPr="00AA3032">
        <w:rPr>
          <w:rFonts w:ascii="Palatino Linotype" w:eastAsia="Arial" w:hAnsi="Palatino Linotype" w:cs="Arial"/>
          <w:i/>
        </w:rPr>
        <w:t>a</w:t>
      </w:r>
      <w:r w:rsidRPr="00AA3032">
        <w:rPr>
          <w:rFonts w:ascii="Palatino Linotype" w:eastAsia="Arial" w:hAnsi="Palatino Linotype" w:cs="Arial"/>
          <w:i/>
          <w:spacing w:val="3"/>
        </w:rPr>
        <w:t xml:space="preserve"> </w:t>
      </w:r>
      <w:r w:rsidRPr="00AA3032">
        <w:rPr>
          <w:rFonts w:ascii="Palatino Linotype" w:eastAsia="Arial" w:hAnsi="Palatino Linotype" w:cs="Arial"/>
          <w:i/>
        </w:rPr>
        <w:t>s</w:t>
      </w:r>
      <w:r w:rsidRPr="00AA3032">
        <w:rPr>
          <w:rFonts w:ascii="Palatino Linotype" w:eastAsia="Arial" w:hAnsi="Palatino Linotype" w:cs="Arial"/>
          <w:i/>
          <w:spacing w:val="-3"/>
        </w:rPr>
        <w:t>e</w:t>
      </w:r>
      <w:r w:rsidRPr="00AA3032">
        <w:rPr>
          <w:rFonts w:ascii="Palatino Linotype" w:eastAsia="Arial" w:hAnsi="Palatino Linotype" w:cs="Arial"/>
          <w:i/>
          <w:spacing w:val="2"/>
        </w:rPr>
        <w:t>g</w:t>
      </w:r>
      <w:r w:rsidRPr="00AA3032">
        <w:rPr>
          <w:rFonts w:ascii="Palatino Linotype" w:eastAsia="Arial" w:hAnsi="Palatino Linotype" w:cs="Arial"/>
          <w:i/>
          <w:spacing w:val="-3"/>
        </w:rPr>
        <w:t>u</w:t>
      </w:r>
      <w:r w:rsidRPr="00AA3032">
        <w:rPr>
          <w:rFonts w:ascii="Palatino Linotype" w:eastAsia="Arial" w:hAnsi="Palatino Linotype" w:cs="Arial"/>
          <w:i/>
          <w:spacing w:val="1"/>
        </w:rPr>
        <w:t>r</w:t>
      </w:r>
      <w:r w:rsidRPr="00AA3032">
        <w:rPr>
          <w:rFonts w:ascii="Palatino Linotype" w:eastAsia="Arial" w:hAnsi="Palatino Linotype" w:cs="Arial"/>
          <w:i/>
          <w:spacing w:val="-1"/>
        </w:rPr>
        <w:t>i</w:t>
      </w:r>
      <w:r w:rsidRPr="00AA3032">
        <w:rPr>
          <w:rFonts w:ascii="Palatino Linotype" w:eastAsia="Arial" w:hAnsi="Palatino Linotype" w:cs="Arial"/>
          <w:i/>
        </w:rPr>
        <w:t>d</w:t>
      </w:r>
      <w:r w:rsidRPr="00AA3032">
        <w:rPr>
          <w:rFonts w:ascii="Palatino Linotype" w:eastAsia="Arial" w:hAnsi="Palatino Linotype" w:cs="Arial"/>
          <w:i/>
          <w:spacing w:val="-1"/>
        </w:rPr>
        <w:t>a</w:t>
      </w:r>
      <w:r w:rsidRPr="00AA3032">
        <w:rPr>
          <w:rFonts w:ascii="Palatino Linotype" w:eastAsia="Arial" w:hAnsi="Palatino Linotype" w:cs="Arial"/>
          <w:i/>
        </w:rPr>
        <w:t>d</w:t>
      </w:r>
      <w:r w:rsidRPr="00AA3032">
        <w:rPr>
          <w:rFonts w:ascii="Palatino Linotype" w:eastAsia="Arial" w:hAnsi="Palatino Linotype" w:cs="Arial"/>
          <w:i/>
          <w:spacing w:val="3"/>
        </w:rPr>
        <w:t xml:space="preserve"> </w:t>
      </w:r>
      <w:r w:rsidRPr="00AA3032">
        <w:rPr>
          <w:rFonts w:ascii="Palatino Linotype" w:eastAsia="Arial" w:hAnsi="Palatino Linotype" w:cs="Arial"/>
          <w:i/>
        </w:rPr>
        <w:t>d</w:t>
      </w:r>
      <w:r w:rsidRPr="00AA3032">
        <w:rPr>
          <w:rFonts w:ascii="Palatino Linotype" w:eastAsia="Arial" w:hAnsi="Palatino Linotype" w:cs="Arial"/>
          <w:i/>
          <w:spacing w:val="-1"/>
        </w:rPr>
        <w:t>e</w:t>
      </w:r>
      <w:r w:rsidRPr="00AA3032">
        <w:rPr>
          <w:rFonts w:ascii="Palatino Linotype" w:eastAsia="Arial" w:hAnsi="Palatino Linotype" w:cs="Arial"/>
          <w:i/>
        </w:rPr>
        <w:t>l</w:t>
      </w:r>
      <w:r w:rsidRPr="00AA3032">
        <w:rPr>
          <w:rFonts w:ascii="Palatino Linotype" w:eastAsia="Arial" w:hAnsi="Palatino Linotype" w:cs="Arial"/>
          <w:i/>
          <w:spacing w:val="2"/>
        </w:rPr>
        <w:t xml:space="preserve"> </w:t>
      </w:r>
      <w:r w:rsidRPr="00AA3032">
        <w:rPr>
          <w:rFonts w:ascii="Palatino Linotype" w:eastAsia="Arial" w:hAnsi="Palatino Linotype" w:cs="Arial"/>
          <w:i/>
        </w:rPr>
        <w:t>p</w:t>
      </w:r>
      <w:r w:rsidRPr="00AA3032">
        <w:rPr>
          <w:rFonts w:ascii="Palatino Linotype" w:eastAsia="Arial" w:hAnsi="Palatino Linotype" w:cs="Arial"/>
          <w:i/>
          <w:spacing w:val="-1"/>
        </w:rPr>
        <w:t>a</w:t>
      </w:r>
      <w:r w:rsidRPr="00AA3032">
        <w:rPr>
          <w:rFonts w:ascii="Palatino Linotype" w:eastAsia="Arial" w:hAnsi="Palatino Linotype" w:cs="Arial"/>
          <w:i/>
          <w:spacing w:val="-4"/>
        </w:rPr>
        <w:t>í</w:t>
      </w:r>
      <w:r w:rsidRPr="00AA3032">
        <w:rPr>
          <w:rFonts w:ascii="Palatino Linotype" w:eastAsia="Arial" w:hAnsi="Palatino Linotype" w:cs="Arial"/>
          <w:i/>
        </w:rPr>
        <w:t>s es</w:t>
      </w:r>
      <w:r w:rsidRPr="00AA3032">
        <w:rPr>
          <w:rFonts w:ascii="Palatino Linotype" w:eastAsia="Arial" w:hAnsi="Palatino Linotype" w:cs="Arial"/>
          <w:i/>
          <w:spacing w:val="3"/>
        </w:rPr>
        <w:t xml:space="preserve"> </w:t>
      </w:r>
      <w:r w:rsidRPr="00AA3032">
        <w:rPr>
          <w:rFonts w:ascii="Palatino Linotype" w:eastAsia="Arial" w:hAnsi="Palatino Linotype" w:cs="Arial"/>
          <w:i/>
        </w:rPr>
        <w:t>pr</w:t>
      </w:r>
      <w:r w:rsidRPr="00AA3032">
        <w:rPr>
          <w:rFonts w:ascii="Palatino Linotype" w:eastAsia="Arial" w:hAnsi="Palatino Linotype" w:cs="Arial"/>
          <w:i/>
          <w:spacing w:val="-2"/>
        </w:rPr>
        <w:t>e</w:t>
      </w:r>
      <w:r w:rsidRPr="00AA3032">
        <w:rPr>
          <w:rFonts w:ascii="Palatino Linotype" w:eastAsia="Arial" w:hAnsi="Palatino Linotype" w:cs="Arial"/>
          <w:i/>
        </w:rPr>
        <w:t>c</w:t>
      </w:r>
      <w:r w:rsidRPr="00AA3032">
        <w:rPr>
          <w:rFonts w:ascii="Palatino Linotype" w:eastAsia="Arial" w:hAnsi="Palatino Linotype" w:cs="Arial"/>
          <w:i/>
          <w:spacing w:val="-1"/>
        </w:rPr>
        <w:t>i</w:t>
      </w:r>
      <w:r w:rsidRPr="00AA3032">
        <w:rPr>
          <w:rFonts w:ascii="Palatino Linotype" w:eastAsia="Arial" w:hAnsi="Palatino Linotype" w:cs="Arial"/>
          <w:i/>
        </w:rPr>
        <w:t>same</w:t>
      </w:r>
      <w:r w:rsidRPr="00AA3032">
        <w:rPr>
          <w:rFonts w:ascii="Palatino Linotype" w:eastAsia="Arial" w:hAnsi="Palatino Linotype" w:cs="Arial"/>
          <w:i/>
          <w:spacing w:val="-3"/>
        </w:rPr>
        <w:t>n</w:t>
      </w:r>
      <w:r w:rsidRPr="00AA3032">
        <w:rPr>
          <w:rFonts w:ascii="Palatino Linotype" w:eastAsia="Arial" w:hAnsi="Palatino Linotype" w:cs="Arial"/>
          <w:i/>
          <w:spacing w:val="1"/>
        </w:rPr>
        <w:t>t</w:t>
      </w:r>
      <w:r w:rsidRPr="00AA3032">
        <w:rPr>
          <w:rFonts w:ascii="Palatino Linotype" w:eastAsia="Arial" w:hAnsi="Palatino Linotype" w:cs="Arial"/>
          <w:i/>
        </w:rPr>
        <w:t>e</w:t>
      </w:r>
      <w:r w:rsidRPr="00AA3032">
        <w:rPr>
          <w:rFonts w:ascii="Palatino Linotype" w:eastAsia="Arial" w:hAnsi="Palatino Linotype" w:cs="Arial"/>
          <w:i/>
          <w:spacing w:val="3"/>
        </w:rPr>
        <w:t xml:space="preserve"> </w:t>
      </w:r>
      <w:r w:rsidRPr="00AA3032">
        <w:rPr>
          <w:rFonts w:ascii="Palatino Linotype" w:eastAsia="Arial" w:hAnsi="Palatino Linotype" w:cs="Arial"/>
          <w:i/>
        </w:rPr>
        <w:t>a</w:t>
      </w:r>
      <w:r w:rsidRPr="00AA3032">
        <w:rPr>
          <w:rFonts w:ascii="Palatino Linotype" w:eastAsia="Arial" w:hAnsi="Palatino Linotype" w:cs="Arial"/>
          <w:i/>
          <w:spacing w:val="-3"/>
        </w:rPr>
        <w:t>n</w:t>
      </w:r>
      <w:r w:rsidRPr="00AA3032">
        <w:rPr>
          <w:rFonts w:ascii="Palatino Linotype" w:eastAsia="Arial" w:hAnsi="Palatino Linotype" w:cs="Arial"/>
          <w:i/>
        </w:rPr>
        <w:t>u</w:t>
      </w:r>
      <w:r w:rsidRPr="00AA3032">
        <w:rPr>
          <w:rFonts w:ascii="Palatino Linotype" w:eastAsia="Arial" w:hAnsi="Palatino Linotype" w:cs="Arial"/>
          <w:i/>
          <w:spacing w:val="-1"/>
        </w:rPr>
        <w:t>l</w:t>
      </w:r>
      <w:r w:rsidRPr="00AA3032">
        <w:rPr>
          <w:rFonts w:ascii="Palatino Linotype" w:eastAsia="Arial" w:hAnsi="Palatino Linotype" w:cs="Arial"/>
          <w:i/>
        </w:rPr>
        <w:t>a</w:t>
      </w:r>
      <w:r w:rsidRPr="00AA3032">
        <w:rPr>
          <w:rFonts w:ascii="Palatino Linotype" w:eastAsia="Arial" w:hAnsi="Palatino Linotype" w:cs="Arial"/>
          <w:i/>
          <w:spacing w:val="-1"/>
        </w:rPr>
        <w:t>n</w:t>
      </w:r>
      <w:r w:rsidRPr="00AA3032">
        <w:rPr>
          <w:rFonts w:ascii="Palatino Linotype" w:eastAsia="Arial" w:hAnsi="Palatino Linotype" w:cs="Arial"/>
          <w:i/>
        </w:rPr>
        <w:t>d</w:t>
      </w:r>
      <w:r w:rsidRPr="00AA3032">
        <w:rPr>
          <w:rFonts w:ascii="Palatino Linotype" w:eastAsia="Arial" w:hAnsi="Palatino Linotype" w:cs="Arial"/>
          <w:i/>
          <w:spacing w:val="-1"/>
        </w:rPr>
        <w:t>o</w:t>
      </w:r>
      <w:r w:rsidRPr="00AA3032">
        <w:rPr>
          <w:rFonts w:ascii="Palatino Linotype" w:eastAsia="Arial" w:hAnsi="Palatino Linotype" w:cs="Arial"/>
          <w:i/>
        </w:rPr>
        <w:t>,</w:t>
      </w:r>
      <w:r w:rsidRPr="00AA3032">
        <w:rPr>
          <w:rFonts w:ascii="Palatino Linotype" w:eastAsia="Arial" w:hAnsi="Palatino Linotype" w:cs="Arial"/>
          <w:i/>
          <w:spacing w:val="4"/>
        </w:rPr>
        <w:t xml:space="preserve"> </w:t>
      </w:r>
      <w:r w:rsidRPr="00AA3032">
        <w:rPr>
          <w:rFonts w:ascii="Palatino Linotype" w:eastAsia="Arial" w:hAnsi="Palatino Linotype" w:cs="Arial"/>
          <w:i/>
          <w:spacing w:val="-3"/>
        </w:rPr>
        <w:t>i</w:t>
      </w:r>
      <w:r w:rsidRPr="00AA3032">
        <w:rPr>
          <w:rFonts w:ascii="Palatino Linotype" w:eastAsia="Arial" w:hAnsi="Palatino Linotype" w:cs="Arial"/>
          <w:i/>
          <w:spacing w:val="1"/>
        </w:rPr>
        <w:t>m</w:t>
      </w:r>
      <w:r w:rsidRPr="00AA3032">
        <w:rPr>
          <w:rFonts w:ascii="Palatino Linotype" w:eastAsia="Arial" w:hAnsi="Palatino Linotype" w:cs="Arial"/>
          <w:i/>
        </w:rPr>
        <w:t>p</w:t>
      </w:r>
      <w:r w:rsidRPr="00AA3032">
        <w:rPr>
          <w:rFonts w:ascii="Palatino Linotype" w:eastAsia="Arial" w:hAnsi="Palatino Linotype" w:cs="Arial"/>
          <w:i/>
          <w:spacing w:val="-1"/>
        </w:rPr>
        <w:t>i</w:t>
      </w:r>
      <w:r w:rsidRPr="00AA3032">
        <w:rPr>
          <w:rFonts w:ascii="Palatino Linotype" w:eastAsia="Arial" w:hAnsi="Palatino Linotype" w:cs="Arial"/>
          <w:i/>
        </w:rPr>
        <w:t>d</w:t>
      </w:r>
      <w:r w:rsidRPr="00AA3032">
        <w:rPr>
          <w:rFonts w:ascii="Palatino Linotype" w:eastAsia="Arial" w:hAnsi="Palatino Linotype" w:cs="Arial"/>
          <w:i/>
          <w:spacing w:val="-1"/>
        </w:rPr>
        <w:t>i</w:t>
      </w:r>
      <w:r w:rsidRPr="00AA3032">
        <w:rPr>
          <w:rFonts w:ascii="Palatino Linotype" w:eastAsia="Arial" w:hAnsi="Palatino Linotype" w:cs="Arial"/>
          <w:i/>
        </w:rPr>
        <w:t>e</w:t>
      </w:r>
      <w:r w:rsidRPr="00AA3032">
        <w:rPr>
          <w:rFonts w:ascii="Palatino Linotype" w:eastAsia="Arial" w:hAnsi="Palatino Linotype" w:cs="Arial"/>
          <w:i/>
          <w:spacing w:val="-1"/>
        </w:rPr>
        <w:t>n</w:t>
      </w:r>
      <w:r w:rsidRPr="00AA3032">
        <w:rPr>
          <w:rFonts w:ascii="Palatino Linotype" w:eastAsia="Arial" w:hAnsi="Palatino Linotype" w:cs="Arial"/>
          <w:i/>
        </w:rPr>
        <w:t>do</w:t>
      </w:r>
      <w:r w:rsidRPr="00AA3032">
        <w:rPr>
          <w:rFonts w:ascii="Palatino Linotype" w:eastAsia="Arial" w:hAnsi="Palatino Linotype" w:cs="Arial"/>
          <w:i/>
          <w:spacing w:val="2"/>
        </w:rPr>
        <w:t xml:space="preserve"> </w:t>
      </w:r>
      <w:r w:rsidRPr="00AA3032">
        <w:rPr>
          <w:rFonts w:ascii="Palatino Linotype" w:eastAsia="Arial" w:hAnsi="Palatino Linotype" w:cs="Arial"/>
          <w:i/>
        </w:rPr>
        <w:t>u o</w:t>
      </w:r>
      <w:r w:rsidRPr="00AA3032">
        <w:rPr>
          <w:rFonts w:ascii="Palatino Linotype" w:eastAsia="Arial" w:hAnsi="Palatino Linotype" w:cs="Arial"/>
          <w:i/>
          <w:spacing w:val="-1"/>
        </w:rPr>
        <w:t>b</w:t>
      </w:r>
      <w:r w:rsidRPr="00AA3032">
        <w:rPr>
          <w:rFonts w:ascii="Palatino Linotype" w:eastAsia="Arial" w:hAnsi="Palatino Linotype" w:cs="Arial"/>
          <w:i/>
        </w:rPr>
        <w:t>s</w:t>
      </w:r>
      <w:r w:rsidRPr="00AA3032">
        <w:rPr>
          <w:rFonts w:ascii="Palatino Linotype" w:eastAsia="Arial" w:hAnsi="Palatino Linotype" w:cs="Arial"/>
          <w:i/>
          <w:spacing w:val="3"/>
        </w:rPr>
        <w:t>t</w:t>
      </w:r>
      <w:r w:rsidRPr="00AA3032">
        <w:rPr>
          <w:rFonts w:ascii="Palatino Linotype" w:eastAsia="Arial" w:hAnsi="Palatino Linotype" w:cs="Arial"/>
          <w:i/>
          <w:spacing w:val="-3"/>
        </w:rPr>
        <w:t>a</w:t>
      </w:r>
      <w:r w:rsidRPr="00AA3032">
        <w:rPr>
          <w:rFonts w:ascii="Palatino Linotype" w:eastAsia="Arial" w:hAnsi="Palatino Linotype" w:cs="Arial"/>
          <w:i/>
          <w:spacing w:val="-2"/>
        </w:rPr>
        <w:t>c</w:t>
      </w:r>
      <w:r w:rsidRPr="00AA3032">
        <w:rPr>
          <w:rFonts w:ascii="Palatino Linotype" w:eastAsia="Arial" w:hAnsi="Palatino Linotype" w:cs="Arial"/>
          <w:i/>
        </w:rPr>
        <w:t>u</w:t>
      </w:r>
      <w:r w:rsidRPr="00AA3032">
        <w:rPr>
          <w:rFonts w:ascii="Palatino Linotype" w:eastAsia="Arial" w:hAnsi="Palatino Linotype" w:cs="Arial"/>
          <w:i/>
          <w:spacing w:val="-1"/>
        </w:rPr>
        <w:t>l</w:t>
      </w:r>
      <w:r w:rsidRPr="00AA3032">
        <w:rPr>
          <w:rFonts w:ascii="Palatino Linotype" w:eastAsia="Arial" w:hAnsi="Palatino Linotype" w:cs="Arial"/>
          <w:i/>
          <w:spacing w:val="1"/>
        </w:rPr>
        <w:t>i</w:t>
      </w:r>
      <w:r w:rsidRPr="00AA3032">
        <w:rPr>
          <w:rFonts w:ascii="Palatino Linotype" w:eastAsia="Arial" w:hAnsi="Palatino Linotype" w:cs="Arial"/>
          <w:i/>
          <w:spacing w:val="-2"/>
        </w:rPr>
        <w:t>z</w:t>
      </w:r>
      <w:r w:rsidRPr="00AA3032">
        <w:rPr>
          <w:rFonts w:ascii="Palatino Linotype" w:eastAsia="Arial" w:hAnsi="Palatino Linotype" w:cs="Arial"/>
          <w:i/>
        </w:rPr>
        <w:t>a</w:t>
      </w:r>
      <w:r w:rsidRPr="00AA3032">
        <w:rPr>
          <w:rFonts w:ascii="Palatino Linotype" w:eastAsia="Arial" w:hAnsi="Palatino Linotype" w:cs="Arial"/>
          <w:i/>
          <w:spacing w:val="-1"/>
        </w:rPr>
        <w:t>n</w:t>
      </w:r>
      <w:r w:rsidRPr="00AA3032">
        <w:rPr>
          <w:rFonts w:ascii="Palatino Linotype" w:eastAsia="Arial" w:hAnsi="Palatino Linotype" w:cs="Arial"/>
          <w:i/>
        </w:rPr>
        <w:t>do</w:t>
      </w:r>
      <w:r w:rsidRPr="00AA3032">
        <w:rPr>
          <w:rFonts w:ascii="Palatino Linotype" w:eastAsia="Arial" w:hAnsi="Palatino Linotype" w:cs="Arial"/>
          <w:i/>
          <w:spacing w:val="2"/>
        </w:rPr>
        <w:t xml:space="preserve"> </w:t>
      </w:r>
      <w:r w:rsidRPr="00AA3032">
        <w:rPr>
          <w:rFonts w:ascii="Palatino Linotype" w:eastAsia="Arial" w:hAnsi="Palatino Linotype" w:cs="Arial"/>
          <w:i/>
          <w:spacing w:val="-1"/>
        </w:rPr>
        <w:t>l</w:t>
      </w:r>
      <w:r w:rsidRPr="00AA3032">
        <w:rPr>
          <w:rFonts w:ascii="Palatino Linotype" w:eastAsia="Arial" w:hAnsi="Palatino Linotype" w:cs="Arial"/>
          <w:i/>
        </w:rPr>
        <w:t>a</w:t>
      </w:r>
      <w:r w:rsidRPr="00AA3032">
        <w:rPr>
          <w:rFonts w:ascii="Palatino Linotype" w:eastAsia="Arial" w:hAnsi="Palatino Linotype" w:cs="Arial"/>
          <w:i/>
          <w:spacing w:val="3"/>
        </w:rPr>
        <w:t xml:space="preserve"> </w:t>
      </w:r>
      <w:r w:rsidRPr="00AA3032">
        <w:rPr>
          <w:rFonts w:ascii="Palatino Linotype" w:eastAsia="Arial" w:hAnsi="Palatino Linotype" w:cs="Arial"/>
          <w:i/>
        </w:rPr>
        <w:t>actu</w:t>
      </w:r>
      <w:r w:rsidRPr="00AA3032">
        <w:rPr>
          <w:rFonts w:ascii="Palatino Linotype" w:eastAsia="Arial" w:hAnsi="Palatino Linotype" w:cs="Arial"/>
          <w:i/>
          <w:spacing w:val="-2"/>
        </w:rPr>
        <w:t>a</w:t>
      </w:r>
      <w:r w:rsidRPr="00AA3032">
        <w:rPr>
          <w:rFonts w:ascii="Palatino Linotype" w:eastAsia="Arial" w:hAnsi="Palatino Linotype" w:cs="Arial"/>
          <w:i/>
        </w:rPr>
        <w:t>c</w:t>
      </w:r>
      <w:r w:rsidRPr="00AA3032">
        <w:rPr>
          <w:rFonts w:ascii="Palatino Linotype" w:eastAsia="Arial" w:hAnsi="Palatino Linotype" w:cs="Arial"/>
          <w:i/>
          <w:spacing w:val="-1"/>
        </w:rPr>
        <w:t>i</w:t>
      </w:r>
      <w:r w:rsidRPr="00AA3032">
        <w:rPr>
          <w:rFonts w:ascii="Palatino Linotype" w:eastAsia="Arial" w:hAnsi="Palatino Linotype" w:cs="Arial"/>
          <w:i/>
        </w:rPr>
        <w:t>ón</w:t>
      </w:r>
      <w:r w:rsidRPr="00AA3032">
        <w:rPr>
          <w:rFonts w:ascii="Palatino Linotype" w:eastAsia="Arial" w:hAnsi="Palatino Linotype" w:cs="Arial"/>
          <w:i/>
          <w:spacing w:val="2"/>
        </w:rPr>
        <w:t xml:space="preserve"> </w:t>
      </w:r>
      <w:r w:rsidRPr="00AA3032">
        <w:rPr>
          <w:rFonts w:ascii="Palatino Linotype" w:eastAsia="Arial" w:hAnsi="Palatino Linotype" w:cs="Arial"/>
          <w:i/>
          <w:spacing w:val="-3"/>
        </w:rPr>
        <w:t>d</w:t>
      </w:r>
      <w:r w:rsidRPr="00AA3032">
        <w:rPr>
          <w:rFonts w:ascii="Palatino Linotype" w:eastAsia="Arial" w:hAnsi="Palatino Linotype" w:cs="Arial"/>
          <w:i/>
        </w:rPr>
        <w:t>e</w:t>
      </w:r>
      <w:r w:rsidRPr="00AA3032">
        <w:rPr>
          <w:rFonts w:ascii="Palatino Linotype" w:eastAsia="Arial" w:hAnsi="Palatino Linotype" w:cs="Arial"/>
          <w:i/>
          <w:spacing w:val="3"/>
        </w:rPr>
        <w:t xml:space="preserve"> </w:t>
      </w:r>
      <w:r w:rsidRPr="00AA3032">
        <w:rPr>
          <w:rFonts w:ascii="Palatino Linotype" w:eastAsia="Arial" w:hAnsi="Palatino Linotype" w:cs="Arial"/>
          <w:i/>
          <w:spacing w:val="-1"/>
        </w:rPr>
        <w:t>l</w:t>
      </w:r>
      <w:r w:rsidRPr="00AA3032">
        <w:rPr>
          <w:rFonts w:ascii="Palatino Linotype" w:eastAsia="Arial" w:hAnsi="Palatino Linotype" w:cs="Arial"/>
          <w:i/>
        </w:rPr>
        <w:t>os ser</w:t>
      </w:r>
      <w:r w:rsidRPr="00AA3032">
        <w:rPr>
          <w:rFonts w:ascii="Palatino Linotype" w:eastAsia="Arial" w:hAnsi="Palatino Linotype" w:cs="Arial"/>
          <w:i/>
          <w:spacing w:val="-2"/>
        </w:rPr>
        <w:t>v</w:t>
      </w:r>
      <w:r w:rsidRPr="00AA3032">
        <w:rPr>
          <w:rFonts w:ascii="Palatino Linotype" w:eastAsia="Arial" w:hAnsi="Palatino Linotype" w:cs="Arial"/>
          <w:i/>
          <w:spacing w:val="-1"/>
        </w:rPr>
        <w:t>i</w:t>
      </w:r>
      <w:r w:rsidRPr="00AA3032">
        <w:rPr>
          <w:rFonts w:ascii="Palatino Linotype" w:eastAsia="Arial" w:hAnsi="Palatino Linotype" w:cs="Arial"/>
          <w:i/>
        </w:rPr>
        <w:t>d</w:t>
      </w:r>
      <w:r w:rsidRPr="00AA3032">
        <w:rPr>
          <w:rFonts w:ascii="Palatino Linotype" w:eastAsia="Arial" w:hAnsi="Palatino Linotype" w:cs="Arial"/>
          <w:i/>
          <w:spacing w:val="-1"/>
        </w:rPr>
        <w:t>o</w:t>
      </w:r>
      <w:r w:rsidRPr="00AA3032">
        <w:rPr>
          <w:rFonts w:ascii="Palatino Linotype" w:eastAsia="Arial" w:hAnsi="Palatino Linotype" w:cs="Arial"/>
          <w:i/>
          <w:spacing w:val="1"/>
        </w:rPr>
        <w:t>r</w:t>
      </w:r>
      <w:r w:rsidRPr="00AA3032">
        <w:rPr>
          <w:rFonts w:ascii="Palatino Linotype" w:eastAsia="Arial" w:hAnsi="Palatino Linotype" w:cs="Arial"/>
          <w:i/>
        </w:rPr>
        <w:t>es p</w:t>
      </w:r>
      <w:r w:rsidRPr="00AA3032">
        <w:rPr>
          <w:rFonts w:ascii="Palatino Linotype" w:eastAsia="Arial" w:hAnsi="Palatino Linotype" w:cs="Arial"/>
          <w:i/>
          <w:spacing w:val="-1"/>
        </w:rPr>
        <w:t>ú</w:t>
      </w:r>
      <w:r w:rsidRPr="00AA3032">
        <w:rPr>
          <w:rFonts w:ascii="Palatino Linotype" w:eastAsia="Arial" w:hAnsi="Palatino Linotype" w:cs="Arial"/>
          <w:i/>
        </w:rPr>
        <w:t>b</w:t>
      </w:r>
      <w:r w:rsidRPr="00AA3032">
        <w:rPr>
          <w:rFonts w:ascii="Palatino Linotype" w:eastAsia="Arial" w:hAnsi="Palatino Linotype" w:cs="Arial"/>
          <w:i/>
          <w:spacing w:val="-1"/>
        </w:rPr>
        <w:t>li</w:t>
      </w:r>
      <w:r w:rsidRPr="00AA3032">
        <w:rPr>
          <w:rFonts w:ascii="Palatino Linotype" w:eastAsia="Arial" w:hAnsi="Palatino Linotype" w:cs="Arial"/>
          <w:i/>
        </w:rPr>
        <w:t>cos</w:t>
      </w:r>
      <w:r w:rsidRPr="00AA3032">
        <w:rPr>
          <w:rFonts w:ascii="Palatino Linotype" w:eastAsia="Arial" w:hAnsi="Palatino Linotype" w:cs="Arial"/>
          <w:i/>
          <w:spacing w:val="4"/>
        </w:rPr>
        <w:t xml:space="preserve"> </w:t>
      </w:r>
      <w:r w:rsidRPr="00AA3032">
        <w:rPr>
          <w:rFonts w:ascii="Palatino Linotype" w:eastAsia="Arial" w:hAnsi="Palatino Linotype" w:cs="Arial"/>
          <w:i/>
          <w:spacing w:val="2"/>
        </w:rPr>
        <w:t>q</w:t>
      </w:r>
      <w:r w:rsidRPr="00AA3032">
        <w:rPr>
          <w:rFonts w:ascii="Palatino Linotype" w:eastAsia="Arial" w:hAnsi="Palatino Linotype" w:cs="Arial"/>
          <w:i/>
        </w:rPr>
        <w:t>ue</w:t>
      </w:r>
      <w:r w:rsidRPr="00AA3032">
        <w:rPr>
          <w:rFonts w:ascii="Palatino Linotype" w:eastAsia="Arial" w:hAnsi="Palatino Linotype" w:cs="Arial"/>
          <w:i/>
          <w:spacing w:val="1"/>
        </w:rPr>
        <w:t xml:space="preserve"> r</w:t>
      </w:r>
      <w:r w:rsidRPr="00AA3032">
        <w:rPr>
          <w:rFonts w:ascii="Palatino Linotype" w:eastAsia="Arial" w:hAnsi="Palatino Linotype" w:cs="Arial"/>
          <w:i/>
        </w:rPr>
        <w:t>e</w:t>
      </w:r>
      <w:r w:rsidRPr="00AA3032">
        <w:rPr>
          <w:rFonts w:ascii="Palatino Linotype" w:eastAsia="Arial" w:hAnsi="Palatino Linotype" w:cs="Arial"/>
          <w:i/>
          <w:spacing w:val="-1"/>
        </w:rPr>
        <w:t>ali</w:t>
      </w:r>
      <w:r w:rsidRPr="00AA3032">
        <w:rPr>
          <w:rFonts w:ascii="Palatino Linotype" w:eastAsia="Arial" w:hAnsi="Palatino Linotype" w:cs="Arial"/>
          <w:i/>
          <w:spacing w:val="-2"/>
        </w:rPr>
        <w:t>z</w:t>
      </w:r>
      <w:r w:rsidRPr="00AA3032">
        <w:rPr>
          <w:rFonts w:ascii="Palatino Linotype" w:eastAsia="Arial" w:hAnsi="Palatino Linotype" w:cs="Arial"/>
          <w:i/>
        </w:rPr>
        <w:t>an</w:t>
      </w:r>
      <w:r w:rsidRPr="00AA3032">
        <w:rPr>
          <w:rFonts w:ascii="Palatino Linotype" w:eastAsia="Arial" w:hAnsi="Palatino Linotype" w:cs="Arial"/>
          <w:i/>
          <w:spacing w:val="1"/>
        </w:rPr>
        <w:t xml:space="preserve"> </w:t>
      </w:r>
      <w:r w:rsidRPr="00AA3032">
        <w:rPr>
          <w:rFonts w:ascii="Palatino Linotype" w:eastAsia="Arial" w:hAnsi="Palatino Linotype" w:cs="Arial"/>
          <w:i/>
          <w:spacing w:val="3"/>
        </w:rPr>
        <w:t>f</w:t>
      </w:r>
      <w:r w:rsidRPr="00AA3032">
        <w:rPr>
          <w:rFonts w:ascii="Palatino Linotype" w:eastAsia="Arial" w:hAnsi="Palatino Linotype" w:cs="Arial"/>
          <w:i/>
          <w:spacing w:val="-3"/>
        </w:rPr>
        <w:t>u</w:t>
      </w:r>
      <w:r w:rsidRPr="00AA3032">
        <w:rPr>
          <w:rFonts w:ascii="Palatino Linotype" w:eastAsia="Arial" w:hAnsi="Palatino Linotype" w:cs="Arial"/>
          <w:i/>
        </w:rPr>
        <w:t>nc</w:t>
      </w:r>
      <w:r w:rsidRPr="00AA3032">
        <w:rPr>
          <w:rFonts w:ascii="Palatino Linotype" w:eastAsia="Arial" w:hAnsi="Palatino Linotype" w:cs="Arial"/>
          <w:i/>
          <w:spacing w:val="-1"/>
        </w:rPr>
        <w:t>i</w:t>
      </w:r>
      <w:r w:rsidRPr="00AA3032">
        <w:rPr>
          <w:rFonts w:ascii="Palatino Linotype" w:eastAsia="Arial" w:hAnsi="Palatino Linotype" w:cs="Arial"/>
          <w:i/>
        </w:rPr>
        <w:t>o</w:t>
      </w:r>
      <w:r w:rsidRPr="00AA3032">
        <w:rPr>
          <w:rFonts w:ascii="Palatino Linotype" w:eastAsia="Arial" w:hAnsi="Palatino Linotype" w:cs="Arial"/>
          <w:i/>
          <w:spacing w:val="-1"/>
        </w:rPr>
        <w:t>n</w:t>
      </w:r>
      <w:r w:rsidRPr="00AA3032">
        <w:rPr>
          <w:rFonts w:ascii="Palatino Linotype" w:eastAsia="Arial" w:hAnsi="Palatino Linotype" w:cs="Arial"/>
          <w:i/>
        </w:rPr>
        <w:t>es</w:t>
      </w:r>
      <w:r w:rsidRPr="00AA3032">
        <w:rPr>
          <w:rFonts w:ascii="Palatino Linotype" w:eastAsia="Arial" w:hAnsi="Palatino Linotype" w:cs="Arial"/>
          <w:i/>
          <w:spacing w:val="4"/>
        </w:rPr>
        <w:t xml:space="preserve"> </w:t>
      </w:r>
      <w:r w:rsidRPr="00AA3032">
        <w:rPr>
          <w:rFonts w:ascii="Palatino Linotype" w:eastAsia="Arial" w:hAnsi="Palatino Linotype" w:cs="Arial"/>
          <w:i/>
        </w:rPr>
        <w:t>de</w:t>
      </w:r>
      <w:r w:rsidRPr="00AA3032">
        <w:rPr>
          <w:rFonts w:ascii="Palatino Linotype" w:eastAsia="Arial" w:hAnsi="Palatino Linotype" w:cs="Arial"/>
          <w:i/>
          <w:spacing w:val="4"/>
        </w:rPr>
        <w:t xml:space="preserve"> </w:t>
      </w:r>
      <w:r w:rsidRPr="00AA3032">
        <w:rPr>
          <w:rFonts w:ascii="Palatino Linotype" w:eastAsia="Arial" w:hAnsi="Palatino Linotype" w:cs="Arial"/>
          <w:i/>
        </w:rPr>
        <w:t>c</w:t>
      </w:r>
      <w:r w:rsidRPr="00AA3032">
        <w:rPr>
          <w:rFonts w:ascii="Palatino Linotype" w:eastAsia="Arial" w:hAnsi="Palatino Linotype" w:cs="Arial"/>
          <w:i/>
          <w:spacing w:val="-3"/>
        </w:rPr>
        <w:t>a</w:t>
      </w:r>
      <w:r w:rsidRPr="00AA3032">
        <w:rPr>
          <w:rFonts w:ascii="Palatino Linotype" w:eastAsia="Arial" w:hAnsi="Palatino Linotype" w:cs="Arial"/>
          <w:i/>
          <w:spacing w:val="1"/>
        </w:rPr>
        <w:t>r</w:t>
      </w:r>
      <w:r w:rsidRPr="00AA3032">
        <w:rPr>
          <w:rFonts w:ascii="Palatino Linotype" w:eastAsia="Arial" w:hAnsi="Palatino Linotype" w:cs="Arial"/>
          <w:i/>
        </w:rPr>
        <w:t>áct</w:t>
      </w:r>
      <w:r w:rsidRPr="00AA3032">
        <w:rPr>
          <w:rFonts w:ascii="Palatino Linotype" w:eastAsia="Arial" w:hAnsi="Palatino Linotype" w:cs="Arial"/>
          <w:i/>
          <w:spacing w:val="-2"/>
        </w:rPr>
        <w:t>e</w:t>
      </w:r>
      <w:r w:rsidRPr="00AA3032">
        <w:rPr>
          <w:rFonts w:ascii="Palatino Linotype" w:eastAsia="Arial" w:hAnsi="Palatino Linotype" w:cs="Arial"/>
          <w:i/>
        </w:rPr>
        <w:t>r</w:t>
      </w:r>
      <w:r w:rsidRPr="00AA3032">
        <w:rPr>
          <w:rFonts w:ascii="Palatino Linotype" w:eastAsia="Arial" w:hAnsi="Palatino Linotype" w:cs="Arial"/>
          <w:i/>
          <w:spacing w:val="5"/>
        </w:rPr>
        <w:t xml:space="preserve"> </w:t>
      </w:r>
      <w:r w:rsidRPr="00AA3032">
        <w:rPr>
          <w:rFonts w:ascii="Palatino Linotype" w:eastAsia="Arial" w:hAnsi="Palatino Linotype" w:cs="Arial"/>
          <w:i/>
        </w:rPr>
        <w:t>o</w:t>
      </w:r>
      <w:r w:rsidRPr="00AA3032">
        <w:rPr>
          <w:rFonts w:ascii="Palatino Linotype" w:eastAsia="Arial" w:hAnsi="Palatino Linotype" w:cs="Arial"/>
          <w:i/>
          <w:spacing w:val="-1"/>
        </w:rPr>
        <w:t>p</w:t>
      </w:r>
      <w:r w:rsidRPr="00AA3032">
        <w:rPr>
          <w:rFonts w:ascii="Palatino Linotype" w:eastAsia="Arial" w:hAnsi="Palatino Linotype" w:cs="Arial"/>
          <w:i/>
          <w:spacing w:val="-3"/>
        </w:rPr>
        <w:t>e</w:t>
      </w:r>
      <w:r w:rsidRPr="00AA3032">
        <w:rPr>
          <w:rFonts w:ascii="Palatino Linotype" w:eastAsia="Arial" w:hAnsi="Palatino Linotype" w:cs="Arial"/>
          <w:i/>
          <w:spacing w:val="1"/>
        </w:rPr>
        <w:t>r</w:t>
      </w:r>
      <w:r w:rsidRPr="00AA3032">
        <w:rPr>
          <w:rFonts w:ascii="Palatino Linotype" w:eastAsia="Arial" w:hAnsi="Palatino Linotype" w:cs="Arial"/>
          <w:i/>
        </w:rPr>
        <w:t>ati</w:t>
      </w:r>
      <w:r w:rsidRPr="00AA3032">
        <w:rPr>
          <w:rFonts w:ascii="Palatino Linotype" w:eastAsia="Arial" w:hAnsi="Palatino Linotype" w:cs="Arial"/>
          <w:i/>
          <w:spacing w:val="-3"/>
        </w:rPr>
        <w:t>v</w:t>
      </w:r>
      <w:r w:rsidRPr="00AA3032">
        <w:rPr>
          <w:rFonts w:ascii="Palatino Linotype" w:eastAsia="Arial" w:hAnsi="Palatino Linotype" w:cs="Arial"/>
          <w:i/>
        </w:rPr>
        <w:t>o,</w:t>
      </w:r>
      <w:r w:rsidRPr="00AA3032">
        <w:rPr>
          <w:rFonts w:ascii="Palatino Linotype" w:eastAsia="Arial" w:hAnsi="Palatino Linotype" w:cs="Arial"/>
          <w:i/>
          <w:spacing w:val="2"/>
        </w:rPr>
        <w:t xml:space="preserve"> </w:t>
      </w:r>
      <w:r w:rsidRPr="00AA3032">
        <w:rPr>
          <w:rFonts w:ascii="Palatino Linotype" w:eastAsia="Arial" w:hAnsi="Palatino Linotype" w:cs="Arial"/>
          <w:i/>
          <w:spacing w:val="1"/>
        </w:rPr>
        <w:t>m</w:t>
      </w:r>
      <w:r w:rsidRPr="00AA3032">
        <w:rPr>
          <w:rFonts w:ascii="Palatino Linotype" w:eastAsia="Arial" w:hAnsi="Palatino Linotype" w:cs="Arial"/>
          <w:i/>
        </w:rPr>
        <w:t>e</w:t>
      </w:r>
      <w:r w:rsidRPr="00AA3032">
        <w:rPr>
          <w:rFonts w:ascii="Palatino Linotype" w:eastAsia="Arial" w:hAnsi="Palatino Linotype" w:cs="Arial"/>
          <w:i/>
          <w:spacing w:val="-1"/>
        </w:rPr>
        <w:t>di</w:t>
      </w:r>
      <w:r w:rsidRPr="00AA3032">
        <w:rPr>
          <w:rFonts w:ascii="Palatino Linotype" w:eastAsia="Arial" w:hAnsi="Palatino Linotype" w:cs="Arial"/>
          <w:i/>
        </w:rPr>
        <w:t>a</w:t>
      </w:r>
      <w:r w:rsidRPr="00AA3032">
        <w:rPr>
          <w:rFonts w:ascii="Palatino Linotype" w:eastAsia="Arial" w:hAnsi="Palatino Linotype" w:cs="Arial"/>
          <w:i/>
          <w:spacing w:val="-1"/>
        </w:rPr>
        <w:t>n</w:t>
      </w:r>
      <w:r w:rsidRPr="00AA3032">
        <w:rPr>
          <w:rFonts w:ascii="Palatino Linotype" w:eastAsia="Arial" w:hAnsi="Palatino Linotype" w:cs="Arial"/>
          <w:i/>
          <w:spacing w:val="1"/>
        </w:rPr>
        <w:t>t</w:t>
      </w:r>
      <w:r w:rsidRPr="00AA3032">
        <w:rPr>
          <w:rFonts w:ascii="Palatino Linotype" w:eastAsia="Arial" w:hAnsi="Palatino Linotype" w:cs="Arial"/>
          <w:i/>
        </w:rPr>
        <w:t>e</w:t>
      </w:r>
      <w:r w:rsidRPr="00AA3032">
        <w:rPr>
          <w:rFonts w:ascii="Palatino Linotype" w:eastAsia="Arial" w:hAnsi="Palatino Linotype" w:cs="Arial"/>
          <w:i/>
          <w:spacing w:val="4"/>
        </w:rPr>
        <w:t xml:space="preserve"> </w:t>
      </w:r>
      <w:r w:rsidRPr="00AA3032">
        <w:rPr>
          <w:rFonts w:ascii="Palatino Linotype" w:eastAsia="Arial" w:hAnsi="Palatino Linotype" w:cs="Arial"/>
          <w:i/>
        </w:rPr>
        <w:t>el co</w:t>
      </w:r>
      <w:r w:rsidRPr="00AA3032">
        <w:rPr>
          <w:rFonts w:ascii="Palatino Linotype" w:eastAsia="Arial" w:hAnsi="Palatino Linotype" w:cs="Arial"/>
          <w:i/>
          <w:spacing w:val="-1"/>
        </w:rPr>
        <w:t>n</w:t>
      </w:r>
      <w:r w:rsidRPr="00AA3032">
        <w:rPr>
          <w:rFonts w:ascii="Palatino Linotype" w:eastAsia="Arial" w:hAnsi="Palatino Linotype" w:cs="Arial"/>
          <w:i/>
          <w:spacing w:val="-3"/>
        </w:rPr>
        <w:t>o</w:t>
      </w:r>
      <w:r w:rsidRPr="00AA3032">
        <w:rPr>
          <w:rFonts w:ascii="Palatino Linotype" w:eastAsia="Arial" w:hAnsi="Palatino Linotype" w:cs="Arial"/>
          <w:i/>
        </w:rPr>
        <w:t>c</w:t>
      </w:r>
      <w:r w:rsidRPr="00AA3032">
        <w:rPr>
          <w:rFonts w:ascii="Palatino Linotype" w:eastAsia="Arial" w:hAnsi="Palatino Linotype" w:cs="Arial"/>
          <w:i/>
          <w:spacing w:val="-1"/>
        </w:rPr>
        <w:t>i</w:t>
      </w:r>
      <w:r w:rsidRPr="00AA3032">
        <w:rPr>
          <w:rFonts w:ascii="Palatino Linotype" w:eastAsia="Arial" w:hAnsi="Palatino Linotype" w:cs="Arial"/>
          <w:i/>
          <w:spacing w:val="1"/>
        </w:rPr>
        <w:t>m</w:t>
      </w:r>
      <w:r w:rsidRPr="00AA3032">
        <w:rPr>
          <w:rFonts w:ascii="Palatino Linotype" w:eastAsia="Arial" w:hAnsi="Palatino Linotype" w:cs="Arial"/>
          <w:i/>
          <w:spacing w:val="-1"/>
        </w:rPr>
        <w:t>i</w:t>
      </w:r>
      <w:r w:rsidRPr="00AA3032">
        <w:rPr>
          <w:rFonts w:ascii="Palatino Linotype" w:eastAsia="Arial" w:hAnsi="Palatino Linotype" w:cs="Arial"/>
          <w:i/>
        </w:rPr>
        <w:t>e</w:t>
      </w:r>
      <w:r w:rsidRPr="00AA3032">
        <w:rPr>
          <w:rFonts w:ascii="Palatino Linotype" w:eastAsia="Arial" w:hAnsi="Palatino Linotype" w:cs="Arial"/>
          <w:i/>
          <w:spacing w:val="-1"/>
        </w:rPr>
        <w:t>n</w:t>
      </w:r>
      <w:r w:rsidRPr="00AA3032">
        <w:rPr>
          <w:rFonts w:ascii="Palatino Linotype" w:eastAsia="Arial" w:hAnsi="Palatino Linotype" w:cs="Arial"/>
          <w:i/>
          <w:spacing w:val="1"/>
        </w:rPr>
        <w:t>t</w:t>
      </w:r>
      <w:r w:rsidRPr="00AA3032">
        <w:rPr>
          <w:rFonts w:ascii="Palatino Linotype" w:eastAsia="Arial" w:hAnsi="Palatino Linotype" w:cs="Arial"/>
          <w:i/>
        </w:rPr>
        <w:t>o</w:t>
      </w:r>
      <w:r w:rsidRPr="00AA3032">
        <w:rPr>
          <w:rFonts w:ascii="Palatino Linotype" w:eastAsia="Arial" w:hAnsi="Palatino Linotype" w:cs="Arial"/>
          <w:i/>
          <w:spacing w:val="4"/>
        </w:rPr>
        <w:t xml:space="preserve"> </w:t>
      </w:r>
      <w:r w:rsidRPr="00AA3032">
        <w:rPr>
          <w:rFonts w:ascii="Palatino Linotype" w:eastAsia="Arial" w:hAnsi="Palatino Linotype" w:cs="Arial"/>
          <w:i/>
        </w:rPr>
        <w:t>de</w:t>
      </w:r>
      <w:r w:rsidRPr="00AA3032">
        <w:rPr>
          <w:rFonts w:ascii="Palatino Linotype" w:eastAsia="Arial" w:hAnsi="Palatino Linotype" w:cs="Arial"/>
          <w:i/>
          <w:spacing w:val="1"/>
        </w:rPr>
        <w:t xml:space="preserve"> </w:t>
      </w:r>
      <w:r w:rsidRPr="00AA3032">
        <w:rPr>
          <w:rFonts w:ascii="Palatino Linotype" w:eastAsia="Arial" w:hAnsi="Palatino Linotype" w:cs="Arial"/>
          <w:i/>
        </w:rPr>
        <w:t>d</w:t>
      </w:r>
      <w:r w:rsidRPr="00AA3032">
        <w:rPr>
          <w:rFonts w:ascii="Palatino Linotype" w:eastAsia="Arial" w:hAnsi="Palatino Linotype" w:cs="Arial"/>
          <w:i/>
          <w:spacing w:val="-1"/>
        </w:rPr>
        <w:t>i</w:t>
      </w:r>
      <w:r w:rsidRPr="00AA3032">
        <w:rPr>
          <w:rFonts w:ascii="Palatino Linotype" w:eastAsia="Arial" w:hAnsi="Palatino Linotype" w:cs="Arial"/>
          <w:i/>
        </w:rPr>
        <w:t>cha s</w:t>
      </w:r>
      <w:r w:rsidRPr="00AA3032">
        <w:rPr>
          <w:rFonts w:ascii="Palatino Linotype" w:eastAsia="Arial" w:hAnsi="Palatino Linotype" w:cs="Arial"/>
          <w:i/>
          <w:spacing w:val="-1"/>
        </w:rPr>
        <w:t>i</w:t>
      </w:r>
      <w:r w:rsidRPr="00AA3032">
        <w:rPr>
          <w:rFonts w:ascii="Palatino Linotype" w:eastAsia="Arial" w:hAnsi="Palatino Linotype" w:cs="Arial"/>
          <w:i/>
          <w:spacing w:val="1"/>
        </w:rPr>
        <w:t>t</w:t>
      </w:r>
      <w:r w:rsidRPr="00AA3032">
        <w:rPr>
          <w:rFonts w:ascii="Palatino Linotype" w:eastAsia="Arial" w:hAnsi="Palatino Linotype" w:cs="Arial"/>
          <w:i/>
        </w:rPr>
        <w:t>u</w:t>
      </w:r>
      <w:r w:rsidRPr="00AA3032">
        <w:rPr>
          <w:rFonts w:ascii="Palatino Linotype" w:eastAsia="Arial" w:hAnsi="Palatino Linotype" w:cs="Arial"/>
          <w:i/>
          <w:spacing w:val="-1"/>
        </w:rPr>
        <w:t>a</w:t>
      </w:r>
      <w:r w:rsidRPr="00AA3032">
        <w:rPr>
          <w:rFonts w:ascii="Palatino Linotype" w:eastAsia="Arial" w:hAnsi="Palatino Linotype" w:cs="Arial"/>
          <w:i/>
        </w:rPr>
        <w:t>c</w:t>
      </w:r>
      <w:r w:rsidRPr="00AA3032">
        <w:rPr>
          <w:rFonts w:ascii="Palatino Linotype" w:eastAsia="Arial" w:hAnsi="Palatino Linotype" w:cs="Arial"/>
          <w:i/>
          <w:spacing w:val="-1"/>
        </w:rPr>
        <w:t>i</w:t>
      </w:r>
      <w:r w:rsidRPr="00AA3032">
        <w:rPr>
          <w:rFonts w:ascii="Palatino Linotype" w:eastAsia="Arial" w:hAnsi="Palatino Linotype" w:cs="Arial"/>
          <w:i/>
        </w:rPr>
        <w:t>ó</w:t>
      </w:r>
      <w:r w:rsidRPr="00AA3032">
        <w:rPr>
          <w:rFonts w:ascii="Palatino Linotype" w:eastAsia="Arial" w:hAnsi="Palatino Linotype" w:cs="Arial"/>
          <w:i/>
          <w:spacing w:val="-1"/>
        </w:rPr>
        <w:t>n</w:t>
      </w:r>
      <w:r w:rsidRPr="00AA3032">
        <w:rPr>
          <w:rFonts w:ascii="Palatino Linotype" w:eastAsia="Arial" w:hAnsi="Palatino Linotype" w:cs="Arial"/>
          <w:i/>
        </w:rPr>
        <w:t>,</w:t>
      </w:r>
      <w:r w:rsidRPr="00AA3032">
        <w:rPr>
          <w:rFonts w:ascii="Palatino Linotype" w:eastAsia="Arial" w:hAnsi="Palatino Linotype" w:cs="Arial"/>
          <w:i/>
          <w:spacing w:val="4"/>
        </w:rPr>
        <w:t xml:space="preserve"> </w:t>
      </w:r>
      <w:r w:rsidRPr="00AA3032">
        <w:rPr>
          <w:rFonts w:ascii="Palatino Linotype" w:eastAsia="Arial" w:hAnsi="Palatino Linotype" w:cs="Arial"/>
          <w:i/>
        </w:rPr>
        <w:t>p</w:t>
      </w:r>
      <w:r w:rsidRPr="00AA3032">
        <w:rPr>
          <w:rFonts w:ascii="Palatino Linotype" w:eastAsia="Arial" w:hAnsi="Palatino Linotype" w:cs="Arial"/>
          <w:i/>
          <w:spacing w:val="-3"/>
        </w:rPr>
        <w:t>o</w:t>
      </w:r>
      <w:r w:rsidRPr="00AA3032">
        <w:rPr>
          <w:rFonts w:ascii="Palatino Linotype" w:eastAsia="Arial" w:hAnsi="Palatino Linotype" w:cs="Arial"/>
          <w:i/>
        </w:rPr>
        <w:t>r</w:t>
      </w:r>
      <w:r w:rsidRPr="00AA3032">
        <w:rPr>
          <w:rFonts w:ascii="Palatino Linotype" w:eastAsia="Arial" w:hAnsi="Palatino Linotype" w:cs="Arial"/>
          <w:i/>
          <w:spacing w:val="2"/>
        </w:rPr>
        <w:t xml:space="preserve"> </w:t>
      </w:r>
      <w:r w:rsidRPr="00AA3032">
        <w:rPr>
          <w:rFonts w:ascii="Palatino Linotype" w:eastAsia="Arial" w:hAnsi="Palatino Linotype" w:cs="Arial"/>
          <w:i/>
          <w:spacing w:val="-1"/>
        </w:rPr>
        <w:t>l</w:t>
      </w:r>
      <w:r w:rsidRPr="00AA3032">
        <w:rPr>
          <w:rFonts w:ascii="Palatino Linotype" w:eastAsia="Arial" w:hAnsi="Palatino Linotype" w:cs="Arial"/>
          <w:i/>
        </w:rPr>
        <w:t xml:space="preserve">o </w:t>
      </w:r>
      <w:r w:rsidRPr="00AA3032">
        <w:rPr>
          <w:rFonts w:ascii="Palatino Linotype" w:eastAsia="Arial" w:hAnsi="Palatino Linotype" w:cs="Arial"/>
          <w:i/>
          <w:spacing w:val="2"/>
        </w:rPr>
        <w:t>q</w:t>
      </w:r>
      <w:r w:rsidRPr="00AA3032">
        <w:rPr>
          <w:rFonts w:ascii="Palatino Linotype" w:eastAsia="Arial" w:hAnsi="Palatino Linotype" w:cs="Arial"/>
          <w:i/>
        </w:rPr>
        <w:t xml:space="preserve">ue </w:t>
      </w:r>
      <w:r w:rsidRPr="00AA3032">
        <w:rPr>
          <w:rFonts w:ascii="Palatino Linotype" w:eastAsia="Arial" w:hAnsi="Palatino Linotype" w:cs="Arial"/>
          <w:i/>
          <w:spacing w:val="-3"/>
        </w:rPr>
        <w:t>l</w:t>
      </w:r>
      <w:r w:rsidRPr="00AA3032">
        <w:rPr>
          <w:rFonts w:ascii="Palatino Linotype" w:eastAsia="Arial" w:hAnsi="Palatino Linotype" w:cs="Arial"/>
          <w:i/>
        </w:rPr>
        <w:t>a</w:t>
      </w:r>
      <w:r w:rsidRPr="00AA3032">
        <w:rPr>
          <w:rFonts w:ascii="Palatino Linotype" w:eastAsia="Arial" w:hAnsi="Palatino Linotype" w:cs="Arial"/>
          <w:i/>
          <w:spacing w:val="3"/>
        </w:rPr>
        <w:t xml:space="preserve"> </w:t>
      </w:r>
      <w:r w:rsidRPr="00AA3032">
        <w:rPr>
          <w:rFonts w:ascii="Palatino Linotype" w:eastAsia="Arial" w:hAnsi="Palatino Linotype" w:cs="Arial"/>
          <w:i/>
          <w:spacing w:val="1"/>
        </w:rPr>
        <w:t>r</w:t>
      </w:r>
      <w:r w:rsidRPr="00AA3032">
        <w:rPr>
          <w:rFonts w:ascii="Palatino Linotype" w:eastAsia="Arial" w:hAnsi="Palatino Linotype" w:cs="Arial"/>
          <w:i/>
        </w:rPr>
        <w:t>es</w:t>
      </w:r>
      <w:r w:rsidRPr="00AA3032">
        <w:rPr>
          <w:rFonts w:ascii="Palatino Linotype" w:eastAsia="Arial" w:hAnsi="Palatino Linotype" w:cs="Arial"/>
          <w:i/>
          <w:spacing w:val="-3"/>
        </w:rPr>
        <w:t>e</w:t>
      </w:r>
      <w:r w:rsidRPr="00AA3032">
        <w:rPr>
          <w:rFonts w:ascii="Palatino Linotype" w:eastAsia="Arial" w:hAnsi="Palatino Linotype" w:cs="Arial"/>
          <w:i/>
          <w:spacing w:val="1"/>
        </w:rPr>
        <w:t>r</w:t>
      </w:r>
      <w:r w:rsidRPr="00AA3032">
        <w:rPr>
          <w:rFonts w:ascii="Palatino Linotype" w:eastAsia="Arial" w:hAnsi="Palatino Linotype" w:cs="Arial"/>
          <w:i/>
          <w:spacing w:val="-2"/>
        </w:rPr>
        <w:t>v</w:t>
      </w:r>
      <w:r w:rsidRPr="00AA3032">
        <w:rPr>
          <w:rFonts w:ascii="Palatino Linotype" w:eastAsia="Arial" w:hAnsi="Palatino Linotype" w:cs="Arial"/>
          <w:i/>
        </w:rPr>
        <w:t>a</w:t>
      </w:r>
      <w:r w:rsidRPr="00AA3032">
        <w:rPr>
          <w:rFonts w:ascii="Palatino Linotype" w:eastAsia="Arial" w:hAnsi="Palatino Linotype" w:cs="Arial"/>
          <w:i/>
          <w:spacing w:val="3"/>
        </w:rPr>
        <w:t xml:space="preserve"> </w:t>
      </w:r>
      <w:r w:rsidRPr="00AA3032">
        <w:rPr>
          <w:rFonts w:ascii="Palatino Linotype" w:eastAsia="Arial" w:hAnsi="Palatino Linotype" w:cs="Arial"/>
          <w:i/>
        </w:rPr>
        <w:t xml:space="preserve">de </w:t>
      </w:r>
      <w:r w:rsidRPr="00AA3032">
        <w:rPr>
          <w:rFonts w:ascii="Palatino Linotype" w:eastAsia="Arial" w:hAnsi="Palatino Linotype" w:cs="Arial"/>
          <w:i/>
          <w:spacing w:val="-1"/>
        </w:rPr>
        <w:t>l</w:t>
      </w:r>
      <w:r w:rsidRPr="00AA3032">
        <w:rPr>
          <w:rFonts w:ascii="Palatino Linotype" w:eastAsia="Arial" w:hAnsi="Palatino Linotype" w:cs="Arial"/>
          <w:i/>
        </w:rPr>
        <w:t>a</w:t>
      </w:r>
      <w:r w:rsidRPr="00AA3032">
        <w:rPr>
          <w:rFonts w:ascii="Palatino Linotype" w:eastAsia="Arial" w:hAnsi="Palatino Linotype" w:cs="Arial"/>
          <w:i/>
          <w:spacing w:val="3"/>
        </w:rPr>
        <w:t xml:space="preserve"> </w:t>
      </w:r>
      <w:r w:rsidRPr="00AA3032">
        <w:rPr>
          <w:rFonts w:ascii="Palatino Linotype" w:eastAsia="Arial" w:hAnsi="Palatino Linotype" w:cs="Arial"/>
          <w:i/>
          <w:spacing w:val="1"/>
        </w:rPr>
        <w:t>r</w:t>
      </w:r>
      <w:r w:rsidRPr="00AA3032">
        <w:rPr>
          <w:rFonts w:ascii="Palatino Linotype" w:eastAsia="Arial" w:hAnsi="Palatino Linotype" w:cs="Arial"/>
          <w:i/>
        </w:rPr>
        <w:t>e</w:t>
      </w:r>
      <w:r w:rsidRPr="00AA3032">
        <w:rPr>
          <w:rFonts w:ascii="Palatino Linotype" w:eastAsia="Arial" w:hAnsi="Palatino Linotype" w:cs="Arial"/>
          <w:i/>
          <w:spacing w:val="-1"/>
        </w:rPr>
        <w:t>l</w:t>
      </w:r>
      <w:r w:rsidRPr="00AA3032">
        <w:rPr>
          <w:rFonts w:ascii="Palatino Linotype" w:eastAsia="Arial" w:hAnsi="Palatino Linotype" w:cs="Arial"/>
          <w:i/>
        </w:rPr>
        <w:t>ac</w:t>
      </w:r>
      <w:r w:rsidRPr="00AA3032">
        <w:rPr>
          <w:rFonts w:ascii="Palatino Linotype" w:eastAsia="Arial" w:hAnsi="Palatino Linotype" w:cs="Arial"/>
          <w:i/>
          <w:spacing w:val="-1"/>
        </w:rPr>
        <w:t>i</w:t>
      </w:r>
      <w:r w:rsidRPr="00AA3032">
        <w:rPr>
          <w:rFonts w:ascii="Palatino Linotype" w:eastAsia="Arial" w:hAnsi="Palatino Linotype" w:cs="Arial"/>
          <w:i/>
          <w:spacing w:val="-3"/>
        </w:rPr>
        <w:t>ó</w:t>
      </w:r>
      <w:r w:rsidRPr="00AA3032">
        <w:rPr>
          <w:rFonts w:ascii="Palatino Linotype" w:eastAsia="Arial" w:hAnsi="Palatino Linotype" w:cs="Arial"/>
          <w:i/>
        </w:rPr>
        <w:t>n</w:t>
      </w:r>
      <w:r w:rsidRPr="00AA3032">
        <w:rPr>
          <w:rFonts w:ascii="Palatino Linotype" w:eastAsia="Arial" w:hAnsi="Palatino Linotype" w:cs="Arial"/>
          <w:i/>
          <w:spacing w:val="3"/>
        </w:rPr>
        <w:t xml:space="preserve"> </w:t>
      </w:r>
      <w:r w:rsidRPr="00AA3032">
        <w:rPr>
          <w:rFonts w:ascii="Palatino Linotype" w:eastAsia="Arial" w:hAnsi="Palatino Linotype" w:cs="Arial"/>
          <w:i/>
        </w:rPr>
        <w:t xml:space="preserve">de </w:t>
      </w:r>
      <w:r w:rsidRPr="00AA3032">
        <w:rPr>
          <w:rFonts w:ascii="Palatino Linotype" w:eastAsia="Arial" w:hAnsi="Palatino Linotype" w:cs="Arial"/>
          <w:i/>
          <w:spacing w:val="-1"/>
        </w:rPr>
        <w:t>l</w:t>
      </w:r>
      <w:r w:rsidRPr="00AA3032">
        <w:rPr>
          <w:rFonts w:ascii="Palatino Linotype" w:eastAsia="Arial" w:hAnsi="Palatino Linotype" w:cs="Arial"/>
          <w:i/>
        </w:rPr>
        <w:t>os</w:t>
      </w:r>
      <w:r w:rsidRPr="00AA3032">
        <w:rPr>
          <w:rFonts w:ascii="Palatino Linotype" w:eastAsia="Arial" w:hAnsi="Palatino Linotype" w:cs="Arial"/>
          <w:i/>
          <w:spacing w:val="3"/>
        </w:rPr>
        <w:t xml:space="preserve"> </w:t>
      </w:r>
      <w:r w:rsidRPr="00AA3032">
        <w:rPr>
          <w:rFonts w:ascii="Palatino Linotype" w:eastAsia="Arial" w:hAnsi="Palatino Linotype" w:cs="Arial"/>
          <w:i/>
        </w:rPr>
        <w:t>n</w:t>
      </w:r>
      <w:r w:rsidRPr="00AA3032">
        <w:rPr>
          <w:rFonts w:ascii="Palatino Linotype" w:eastAsia="Arial" w:hAnsi="Palatino Linotype" w:cs="Arial"/>
          <w:i/>
          <w:spacing w:val="-3"/>
        </w:rPr>
        <w:t>o</w:t>
      </w:r>
      <w:r w:rsidRPr="00AA3032">
        <w:rPr>
          <w:rFonts w:ascii="Palatino Linotype" w:eastAsia="Arial" w:hAnsi="Palatino Linotype" w:cs="Arial"/>
          <w:i/>
          <w:spacing w:val="1"/>
        </w:rPr>
        <w:t>m</w:t>
      </w:r>
      <w:r w:rsidRPr="00AA3032">
        <w:rPr>
          <w:rFonts w:ascii="Palatino Linotype" w:eastAsia="Arial" w:hAnsi="Palatino Linotype" w:cs="Arial"/>
          <w:i/>
        </w:rPr>
        <w:t>bres</w:t>
      </w:r>
      <w:r w:rsidRPr="00AA3032">
        <w:rPr>
          <w:rFonts w:ascii="Palatino Linotype" w:eastAsia="Arial" w:hAnsi="Palatino Linotype" w:cs="Arial"/>
          <w:i/>
          <w:spacing w:val="1"/>
        </w:rPr>
        <w:t xml:space="preserve"> </w:t>
      </w:r>
      <w:r w:rsidRPr="00AA3032">
        <w:rPr>
          <w:rFonts w:ascii="Palatino Linotype" w:eastAsia="Arial" w:hAnsi="Palatino Linotype" w:cs="Arial"/>
          <w:i/>
        </w:rPr>
        <w:t>y</w:t>
      </w:r>
      <w:r w:rsidRPr="00AA3032">
        <w:rPr>
          <w:rFonts w:ascii="Palatino Linotype" w:eastAsia="Arial" w:hAnsi="Palatino Linotype" w:cs="Arial"/>
          <w:i/>
          <w:spacing w:val="1"/>
        </w:rPr>
        <w:t xml:space="preserve"> </w:t>
      </w:r>
      <w:r w:rsidRPr="00AA3032">
        <w:rPr>
          <w:rFonts w:ascii="Palatino Linotype" w:eastAsia="Arial" w:hAnsi="Palatino Linotype" w:cs="Arial"/>
          <w:i/>
          <w:spacing w:val="-1"/>
        </w:rPr>
        <w:t>l</w:t>
      </w:r>
      <w:r w:rsidRPr="00AA3032">
        <w:rPr>
          <w:rFonts w:ascii="Palatino Linotype" w:eastAsia="Arial" w:hAnsi="Palatino Linotype" w:cs="Arial"/>
          <w:i/>
          <w:spacing w:val="-3"/>
        </w:rPr>
        <w:t>a</w:t>
      </w:r>
      <w:r w:rsidRPr="00AA3032">
        <w:rPr>
          <w:rFonts w:ascii="Palatino Linotype" w:eastAsia="Arial" w:hAnsi="Palatino Linotype" w:cs="Arial"/>
          <w:i/>
        </w:rPr>
        <w:t>s</w:t>
      </w:r>
      <w:r w:rsidRPr="00AA3032">
        <w:rPr>
          <w:rFonts w:ascii="Palatino Linotype" w:eastAsia="Arial" w:hAnsi="Palatino Linotype" w:cs="Arial"/>
          <w:i/>
          <w:spacing w:val="1"/>
        </w:rPr>
        <w:t xml:space="preserve"> </w:t>
      </w:r>
      <w:r w:rsidRPr="00AA3032">
        <w:rPr>
          <w:rFonts w:ascii="Palatino Linotype" w:eastAsia="Arial" w:hAnsi="Palatino Linotype" w:cs="Arial"/>
          <w:i/>
          <w:spacing w:val="3"/>
        </w:rPr>
        <w:t>f</w:t>
      </w:r>
      <w:r w:rsidRPr="00AA3032">
        <w:rPr>
          <w:rFonts w:ascii="Palatino Linotype" w:eastAsia="Arial" w:hAnsi="Palatino Linotype" w:cs="Arial"/>
          <w:i/>
        </w:rPr>
        <w:t>u</w:t>
      </w:r>
      <w:r w:rsidRPr="00AA3032">
        <w:rPr>
          <w:rFonts w:ascii="Palatino Linotype" w:eastAsia="Arial" w:hAnsi="Palatino Linotype" w:cs="Arial"/>
          <w:i/>
          <w:spacing w:val="-3"/>
        </w:rPr>
        <w:t>n</w:t>
      </w:r>
      <w:r w:rsidRPr="00AA3032">
        <w:rPr>
          <w:rFonts w:ascii="Palatino Linotype" w:eastAsia="Arial" w:hAnsi="Palatino Linotype" w:cs="Arial"/>
          <w:i/>
        </w:rPr>
        <w:t>c</w:t>
      </w:r>
      <w:r w:rsidRPr="00AA3032">
        <w:rPr>
          <w:rFonts w:ascii="Palatino Linotype" w:eastAsia="Arial" w:hAnsi="Palatino Linotype" w:cs="Arial"/>
          <w:i/>
          <w:spacing w:val="-1"/>
        </w:rPr>
        <w:t>i</w:t>
      </w:r>
      <w:r w:rsidRPr="00AA3032">
        <w:rPr>
          <w:rFonts w:ascii="Palatino Linotype" w:eastAsia="Arial" w:hAnsi="Palatino Linotype" w:cs="Arial"/>
          <w:i/>
        </w:rPr>
        <w:t>o</w:t>
      </w:r>
      <w:r w:rsidRPr="00AA3032">
        <w:rPr>
          <w:rFonts w:ascii="Palatino Linotype" w:eastAsia="Arial" w:hAnsi="Palatino Linotype" w:cs="Arial"/>
          <w:i/>
          <w:spacing w:val="-1"/>
        </w:rPr>
        <w:t>n</w:t>
      </w:r>
      <w:r w:rsidRPr="00AA3032">
        <w:rPr>
          <w:rFonts w:ascii="Palatino Linotype" w:eastAsia="Arial" w:hAnsi="Palatino Linotype" w:cs="Arial"/>
          <w:i/>
        </w:rPr>
        <w:t xml:space="preserve">es </w:t>
      </w:r>
      <w:r w:rsidRPr="00AA3032">
        <w:rPr>
          <w:rFonts w:ascii="Palatino Linotype" w:eastAsia="Arial" w:hAnsi="Palatino Linotype" w:cs="Arial"/>
          <w:i/>
          <w:spacing w:val="2"/>
        </w:rPr>
        <w:t>q</w:t>
      </w:r>
      <w:r w:rsidRPr="00AA3032">
        <w:rPr>
          <w:rFonts w:ascii="Palatino Linotype" w:eastAsia="Arial" w:hAnsi="Palatino Linotype" w:cs="Arial"/>
          <w:i/>
        </w:rPr>
        <w:t>ue d</w:t>
      </w:r>
      <w:r w:rsidRPr="00AA3032">
        <w:rPr>
          <w:rFonts w:ascii="Palatino Linotype" w:eastAsia="Arial" w:hAnsi="Palatino Linotype" w:cs="Arial"/>
          <w:i/>
          <w:spacing w:val="-1"/>
        </w:rPr>
        <w:t>e</w:t>
      </w:r>
      <w:r w:rsidRPr="00AA3032">
        <w:rPr>
          <w:rFonts w:ascii="Palatino Linotype" w:eastAsia="Arial" w:hAnsi="Palatino Linotype" w:cs="Arial"/>
          <w:i/>
        </w:rPr>
        <w:t>sempeñ</w:t>
      </w:r>
      <w:r w:rsidRPr="00AA3032">
        <w:rPr>
          <w:rFonts w:ascii="Palatino Linotype" w:eastAsia="Arial" w:hAnsi="Palatino Linotype" w:cs="Arial"/>
          <w:i/>
          <w:spacing w:val="-1"/>
        </w:rPr>
        <w:t>a</w:t>
      </w:r>
      <w:r w:rsidRPr="00AA3032">
        <w:rPr>
          <w:rFonts w:ascii="Palatino Linotype" w:eastAsia="Arial" w:hAnsi="Palatino Linotype" w:cs="Arial"/>
          <w:i/>
        </w:rPr>
        <w:t>n</w:t>
      </w:r>
      <w:r w:rsidRPr="00AA3032">
        <w:rPr>
          <w:rFonts w:ascii="Palatino Linotype" w:eastAsia="Arial" w:hAnsi="Palatino Linotype" w:cs="Arial"/>
          <w:i/>
          <w:spacing w:val="3"/>
        </w:rPr>
        <w:t xml:space="preserve"> </w:t>
      </w:r>
      <w:r w:rsidRPr="00AA3032">
        <w:rPr>
          <w:rFonts w:ascii="Palatino Linotype" w:eastAsia="Arial" w:hAnsi="Palatino Linotype" w:cs="Arial"/>
          <w:i/>
          <w:spacing w:val="-1"/>
        </w:rPr>
        <w:t>l</w:t>
      </w:r>
      <w:r w:rsidRPr="00AA3032">
        <w:rPr>
          <w:rFonts w:ascii="Palatino Linotype" w:eastAsia="Arial" w:hAnsi="Palatino Linotype" w:cs="Arial"/>
          <w:i/>
        </w:rPr>
        <w:t>os</w:t>
      </w:r>
      <w:r w:rsidRPr="00AA3032">
        <w:rPr>
          <w:rFonts w:ascii="Palatino Linotype" w:eastAsia="Arial" w:hAnsi="Palatino Linotype" w:cs="Arial"/>
          <w:i/>
          <w:spacing w:val="3"/>
        </w:rPr>
        <w:t xml:space="preserve"> </w:t>
      </w:r>
      <w:r w:rsidRPr="00AA3032">
        <w:rPr>
          <w:rFonts w:ascii="Palatino Linotype" w:eastAsia="Arial" w:hAnsi="Palatino Linotype" w:cs="Arial"/>
          <w:i/>
        </w:rPr>
        <w:t>s</w:t>
      </w:r>
      <w:r w:rsidRPr="00AA3032">
        <w:rPr>
          <w:rFonts w:ascii="Palatino Linotype" w:eastAsia="Arial" w:hAnsi="Palatino Linotype" w:cs="Arial"/>
          <w:i/>
          <w:spacing w:val="-3"/>
        </w:rPr>
        <w:t>e</w:t>
      </w:r>
      <w:r w:rsidRPr="00AA3032">
        <w:rPr>
          <w:rFonts w:ascii="Palatino Linotype" w:eastAsia="Arial" w:hAnsi="Palatino Linotype" w:cs="Arial"/>
          <w:i/>
          <w:spacing w:val="1"/>
        </w:rPr>
        <w:t>r</w:t>
      </w:r>
      <w:r w:rsidRPr="00AA3032">
        <w:rPr>
          <w:rFonts w:ascii="Palatino Linotype" w:eastAsia="Arial" w:hAnsi="Palatino Linotype" w:cs="Arial"/>
          <w:i/>
          <w:spacing w:val="-2"/>
        </w:rPr>
        <w:t>v</w:t>
      </w:r>
      <w:r w:rsidRPr="00AA3032">
        <w:rPr>
          <w:rFonts w:ascii="Palatino Linotype" w:eastAsia="Arial" w:hAnsi="Palatino Linotype" w:cs="Arial"/>
          <w:i/>
          <w:spacing w:val="-1"/>
        </w:rPr>
        <w:t>i</w:t>
      </w:r>
      <w:r w:rsidRPr="00AA3032">
        <w:rPr>
          <w:rFonts w:ascii="Palatino Linotype" w:eastAsia="Arial" w:hAnsi="Palatino Linotype" w:cs="Arial"/>
          <w:i/>
          <w:spacing w:val="2"/>
        </w:rPr>
        <w:t>d</w:t>
      </w:r>
      <w:r w:rsidRPr="00AA3032">
        <w:rPr>
          <w:rFonts w:ascii="Palatino Linotype" w:eastAsia="Arial" w:hAnsi="Palatino Linotype" w:cs="Arial"/>
          <w:i/>
        </w:rPr>
        <w:t>ores</w:t>
      </w:r>
      <w:r w:rsidRPr="00AA3032">
        <w:rPr>
          <w:rFonts w:ascii="Palatino Linotype" w:eastAsia="Arial" w:hAnsi="Palatino Linotype" w:cs="Arial"/>
          <w:i/>
          <w:spacing w:val="4"/>
        </w:rPr>
        <w:t xml:space="preserve"> </w:t>
      </w:r>
      <w:r w:rsidRPr="00AA3032">
        <w:rPr>
          <w:rFonts w:ascii="Palatino Linotype" w:eastAsia="Arial" w:hAnsi="Palatino Linotype" w:cs="Arial"/>
          <w:i/>
        </w:rPr>
        <w:t>p</w:t>
      </w:r>
      <w:r w:rsidRPr="00AA3032">
        <w:rPr>
          <w:rFonts w:ascii="Palatino Linotype" w:eastAsia="Arial" w:hAnsi="Palatino Linotype" w:cs="Arial"/>
          <w:i/>
          <w:spacing w:val="-1"/>
        </w:rPr>
        <w:t>ú</w:t>
      </w:r>
      <w:r w:rsidRPr="00AA3032">
        <w:rPr>
          <w:rFonts w:ascii="Palatino Linotype" w:eastAsia="Arial" w:hAnsi="Palatino Linotype" w:cs="Arial"/>
          <w:i/>
        </w:rPr>
        <w:t>b</w:t>
      </w:r>
      <w:r w:rsidRPr="00AA3032">
        <w:rPr>
          <w:rFonts w:ascii="Palatino Linotype" w:eastAsia="Arial" w:hAnsi="Palatino Linotype" w:cs="Arial"/>
          <w:i/>
          <w:spacing w:val="-1"/>
        </w:rPr>
        <w:t>li</w:t>
      </w:r>
      <w:r w:rsidRPr="00AA3032">
        <w:rPr>
          <w:rFonts w:ascii="Palatino Linotype" w:eastAsia="Arial" w:hAnsi="Palatino Linotype" w:cs="Arial"/>
          <w:i/>
        </w:rPr>
        <w:t>cos</w:t>
      </w:r>
      <w:r w:rsidRPr="00AA3032">
        <w:rPr>
          <w:rFonts w:ascii="Palatino Linotype" w:eastAsia="Arial" w:hAnsi="Palatino Linotype" w:cs="Arial"/>
          <w:i/>
          <w:spacing w:val="3"/>
        </w:rPr>
        <w:t xml:space="preserve"> </w:t>
      </w:r>
      <w:r w:rsidRPr="00AA3032">
        <w:rPr>
          <w:rFonts w:ascii="Palatino Linotype" w:eastAsia="Arial" w:hAnsi="Palatino Linotype" w:cs="Arial"/>
          <w:i/>
          <w:spacing w:val="2"/>
        </w:rPr>
        <w:t>q</w:t>
      </w:r>
      <w:r w:rsidRPr="00AA3032">
        <w:rPr>
          <w:rFonts w:ascii="Palatino Linotype" w:eastAsia="Arial" w:hAnsi="Palatino Linotype" w:cs="Arial"/>
          <w:i/>
        </w:rPr>
        <w:t>ue pr</w:t>
      </w:r>
      <w:r w:rsidRPr="00AA3032">
        <w:rPr>
          <w:rFonts w:ascii="Palatino Linotype" w:eastAsia="Arial" w:hAnsi="Palatino Linotype" w:cs="Arial"/>
          <w:i/>
          <w:spacing w:val="2"/>
        </w:rPr>
        <w:t>e</w:t>
      </w:r>
      <w:r w:rsidRPr="00AA3032">
        <w:rPr>
          <w:rFonts w:ascii="Palatino Linotype" w:eastAsia="Arial" w:hAnsi="Palatino Linotype" w:cs="Arial"/>
          <w:i/>
          <w:spacing w:val="-2"/>
        </w:rPr>
        <w:t>s</w:t>
      </w:r>
      <w:r w:rsidRPr="00AA3032">
        <w:rPr>
          <w:rFonts w:ascii="Palatino Linotype" w:eastAsia="Arial" w:hAnsi="Palatino Linotype" w:cs="Arial"/>
          <w:i/>
          <w:spacing w:val="-1"/>
        </w:rPr>
        <w:t>t</w:t>
      </w:r>
      <w:r w:rsidRPr="00AA3032">
        <w:rPr>
          <w:rFonts w:ascii="Palatino Linotype" w:eastAsia="Arial" w:hAnsi="Palatino Linotype" w:cs="Arial"/>
          <w:i/>
        </w:rPr>
        <w:t>an</w:t>
      </w:r>
      <w:r w:rsidRPr="00AA3032">
        <w:rPr>
          <w:rFonts w:ascii="Palatino Linotype" w:eastAsia="Arial" w:hAnsi="Palatino Linotype" w:cs="Arial"/>
          <w:i/>
          <w:spacing w:val="3"/>
        </w:rPr>
        <w:t xml:space="preserve"> </w:t>
      </w:r>
      <w:r w:rsidRPr="00AA3032">
        <w:rPr>
          <w:rFonts w:ascii="Palatino Linotype" w:eastAsia="Arial" w:hAnsi="Palatino Linotype" w:cs="Arial"/>
          <w:i/>
        </w:rPr>
        <w:t>sus</w:t>
      </w:r>
      <w:r w:rsidRPr="00AA3032">
        <w:rPr>
          <w:rFonts w:ascii="Palatino Linotype" w:eastAsia="Arial" w:hAnsi="Palatino Linotype" w:cs="Arial"/>
          <w:i/>
          <w:spacing w:val="3"/>
        </w:rPr>
        <w:t xml:space="preserve"> </w:t>
      </w:r>
      <w:r w:rsidRPr="00AA3032">
        <w:rPr>
          <w:rFonts w:ascii="Palatino Linotype" w:eastAsia="Arial" w:hAnsi="Palatino Linotype" w:cs="Arial"/>
          <w:i/>
        </w:rPr>
        <w:t>ser</w:t>
      </w:r>
      <w:r w:rsidRPr="00AA3032">
        <w:rPr>
          <w:rFonts w:ascii="Palatino Linotype" w:eastAsia="Arial" w:hAnsi="Palatino Linotype" w:cs="Arial"/>
          <w:i/>
          <w:spacing w:val="-2"/>
        </w:rPr>
        <w:t>v</w:t>
      </w:r>
      <w:r w:rsidRPr="00AA3032">
        <w:rPr>
          <w:rFonts w:ascii="Palatino Linotype" w:eastAsia="Arial" w:hAnsi="Palatino Linotype" w:cs="Arial"/>
          <w:i/>
          <w:spacing w:val="-1"/>
        </w:rPr>
        <w:t>i</w:t>
      </w:r>
      <w:r w:rsidRPr="00AA3032">
        <w:rPr>
          <w:rFonts w:ascii="Palatino Linotype" w:eastAsia="Arial" w:hAnsi="Palatino Linotype" w:cs="Arial"/>
          <w:i/>
        </w:rPr>
        <w:t>c</w:t>
      </w:r>
      <w:r w:rsidRPr="00AA3032">
        <w:rPr>
          <w:rFonts w:ascii="Palatino Linotype" w:eastAsia="Arial" w:hAnsi="Palatino Linotype" w:cs="Arial"/>
          <w:i/>
          <w:spacing w:val="-1"/>
        </w:rPr>
        <w:t>i</w:t>
      </w:r>
      <w:r w:rsidRPr="00AA3032">
        <w:rPr>
          <w:rFonts w:ascii="Palatino Linotype" w:eastAsia="Arial" w:hAnsi="Palatino Linotype" w:cs="Arial"/>
          <w:i/>
        </w:rPr>
        <w:t>os</w:t>
      </w:r>
      <w:r w:rsidRPr="00AA3032">
        <w:rPr>
          <w:rFonts w:ascii="Palatino Linotype" w:eastAsia="Arial" w:hAnsi="Palatino Linotype" w:cs="Arial"/>
          <w:i/>
          <w:spacing w:val="3"/>
        </w:rPr>
        <w:t xml:space="preserve"> </w:t>
      </w:r>
      <w:r w:rsidRPr="00AA3032">
        <w:rPr>
          <w:rFonts w:ascii="Palatino Linotype" w:eastAsia="Arial" w:hAnsi="Palatino Linotype" w:cs="Arial"/>
          <w:i/>
        </w:rPr>
        <w:t>en</w:t>
      </w:r>
      <w:r w:rsidRPr="00AA3032">
        <w:rPr>
          <w:rFonts w:ascii="Palatino Linotype" w:eastAsia="Arial" w:hAnsi="Palatino Linotype" w:cs="Arial"/>
          <w:i/>
          <w:spacing w:val="3"/>
        </w:rPr>
        <w:t xml:space="preserve"> </w:t>
      </w:r>
      <w:r w:rsidRPr="00AA3032">
        <w:rPr>
          <w:rFonts w:ascii="Palatino Linotype" w:eastAsia="Arial" w:hAnsi="Palatino Linotype" w:cs="Arial"/>
          <w:i/>
        </w:rPr>
        <w:t>ár</w:t>
      </w:r>
      <w:r w:rsidRPr="00AA3032">
        <w:rPr>
          <w:rFonts w:ascii="Palatino Linotype" w:eastAsia="Arial" w:hAnsi="Palatino Linotype" w:cs="Arial"/>
          <w:i/>
          <w:spacing w:val="-2"/>
        </w:rPr>
        <w:t>e</w:t>
      </w:r>
      <w:r w:rsidRPr="00AA3032">
        <w:rPr>
          <w:rFonts w:ascii="Palatino Linotype" w:eastAsia="Arial" w:hAnsi="Palatino Linotype" w:cs="Arial"/>
          <w:i/>
        </w:rPr>
        <w:t>as</w:t>
      </w:r>
      <w:r w:rsidRPr="00AA3032">
        <w:rPr>
          <w:rFonts w:ascii="Palatino Linotype" w:eastAsia="Arial" w:hAnsi="Palatino Linotype" w:cs="Arial"/>
          <w:i/>
          <w:spacing w:val="3"/>
        </w:rPr>
        <w:t xml:space="preserve"> </w:t>
      </w:r>
      <w:r w:rsidRPr="00AA3032">
        <w:rPr>
          <w:rFonts w:ascii="Palatino Linotype" w:eastAsia="Arial" w:hAnsi="Palatino Linotype" w:cs="Arial"/>
          <w:i/>
        </w:rPr>
        <w:t>de</w:t>
      </w:r>
      <w:r w:rsidRPr="00AA3032">
        <w:rPr>
          <w:rFonts w:ascii="Palatino Linotype" w:eastAsia="Arial" w:hAnsi="Palatino Linotype" w:cs="Arial"/>
          <w:i/>
          <w:spacing w:val="3"/>
        </w:rPr>
        <w:t xml:space="preserve"> </w:t>
      </w:r>
      <w:r w:rsidRPr="00AA3032">
        <w:rPr>
          <w:rFonts w:ascii="Palatino Linotype" w:eastAsia="Arial" w:hAnsi="Palatino Linotype" w:cs="Arial"/>
          <w:i/>
        </w:rPr>
        <w:t>s</w:t>
      </w:r>
      <w:r w:rsidRPr="00AA3032">
        <w:rPr>
          <w:rFonts w:ascii="Palatino Linotype" w:eastAsia="Arial" w:hAnsi="Palatino Linotype" w:cs="Arial"/>
          <w:i/>
          <w:spacing w:val="-3"/>
        </w:rPr>
        <w:t>e</w:t>
      </w:r>
      <w:r w:rsidRPr="00AA3032">
        <w:rPr>
          <w:rFonts w:ascii="Palatino Linotype" w:eastAsia="Arial" w:hAnsi="Palatino Linotype" w:cs="Arial"/>
          <w:i/>
          <w:spacing w:val="2"/>
        </w:rPr>
        <w:t>g</w:t>
      </w:r>
      <w:r w:rsidRPr="00AA3032">
        <w:rPr>
          <w:rFonts w:ascii="Palatino Linotype" w:eastAsia="Arial" w:hAnsi="Palatino Linotype" w:cs="Arial"/>
          <w:i/>
        </w:rPr>
        <w:t>uri</w:t>
      </w:r>
      <w:r w:rsidRPr="00AA3032">
        <w:rPr>
          <w:rFonts w:ascii="Palatino Linotype" w:eastAsia="Arial" w:hAnsi="Palatino Linotype" w:cs="Arial"/>
          <w:i/>
          <w:spacing w:val="-1"/>
        </w:rPr>
        <w:t>d</w:t>
      </w:r>
      <w:r w:rsidRPr="00AA3032">
        <w:rPr>
          <w:rFonts w:ascii="Palatino Linotype" w:eastAsia="Arial" w:hAnsi="Palatino Linotype" w:cs="Arial"/>
          <w:i/>
        </w:rPr>
        <w:t>ad n</w:t>
      </w:r>
      <w:r w:rsidRPr="00AA3032">
        <w:rPr>
          <w:rFonts w:ascii="Palatino Linotype" w:eastAsia="Arial" w:hAnsi="Palatino Linotype" w:cs="Arial"/>
          <w:i/>
          <w:spacing w:val="-1"/>
        </w:rPr>
        <w:t>a</w:t>
      </w:r>
      <w:r w:rsidRPr="00AA3032">
        <w:rPr>
          <w:rFonts w:ascii="Palatino Linotype" w:eastAsia="Arial" w:hAnsi="Palatino Linotype" w:cs="Arial"/>
          <w:i/>
        </w:rPr>
        <w:t>c</w:t>
      </w:r>
      <w:r w:rsidRPr="00AA3032">
        <w:rPr>
          <w:rFonts w:ascii="Palatino Linotype" w:eastAsia="Arial" w:hAnsi="Palatino Linotype" w:cs="Arial"/>
          <w:i/>
          <w:spacing w:val="-1"/>
        </w:rPr>
        <w:t>i</w:t>
      </w:r>
      <w:r w:rsidRPr="00AA3032">
        <w:rPr>
          <w:rFonts w:ascii="Palatino Linotype" w:eastAsia="Arial" w:hAnsi="Palatino Linotype" w:cs="Arial"/>
          <w:i/>
        </w:rPr>
        <w:t>o</w:t>
      </w:r>
      <w:r w:rsidRPr="00AA3032">
        <w:rPr>
          <w:rFonts w:ascii="Palatino Linotype" w:eastAsia="Arial" w:hAnsi="Palatino Linotype" w:cs="Arial"/>
          <w:i/>
          <w:spacing w:val="-1"/>
        </w:rPr>
        <w:t>n</w:t>
      </w:r>
      <w:r w:rsidRPr="00AA3032">
        <w:rPr>
          <w:rFonts w:ascii="Palatino Linotype" w:eastAsia="Arial" w:hAnsi="Palatino Linotype" w:cs="Arial"/>
          <w:i/>
        </w:rPr>
        <w:t>al</w:t>
      </w:r>
      <w:r w:rsidRPr="00AA3032">
        <w:rPr>
          <w:rFonts w:ascii="Palatino Linotype" w:eastAsia="Arial" w:hAnsi="Palatino Linotype" w:cs="Arial"/>
          <w:i/>
          <w:spacing w:val="1"/>
        </w:rPr>
        <w:t xml:space="preserve"> </w:t>
      </w:r>
      <w:r w:rsidRPr="00AA3032">
        <w:rPr>
          <w:rFonts w:ascii="Palatino Linotype" w:eastAsia="Arial" w:hAnsi="Palatino Linotype" w:cs="Arial"/>
          <w:i/>
        </w:rPr>
        <w:t>o</w:t>
      </w:r>
      <w:r w:rsidRPr="00AA3032">
        <w:rPr>
          <w:rFonts w:ascii="Palatino Linotype" w:eastAsia="Arial" w:hAnsi="Palatino Linotype" w:cs="Arial"/>
          <w:i/>
          <w:spacing w:val="3"/>
        </w:rPr>
        <w:t xml:space="preserve"> </w:t>
      </w:r>
      <w:r w:rsidRPr="00AA3032">
        <w:rPr>
          <w:rFonts w:ascii="Palatino Linotype" w:eastAsia="Arial" w:hAnsi="Palatino Linotype" w:cs="Arial"/>
          <w:i/>
        </w:rPr>
        <w:t>p</w:t>
      </w:r>
      <w:r w:rsidRPr="00AA3032">
        <w:rPr>
          <w:rFonts w:ascii="Palatino Linotype" w:eastAsia="Arial" w:hAnsi="Palatino Linotype" w:cs="Arial"/>
          <w:i/>
          <w:spacing w:val="-1"/>
        </w:rPr>
        <w:t>ú</w:t>
      </w:r>
      <w:r w:rsidRPr="00AA3032">
        <w:rPr>
          <w:rFonts w:ascii="Palatino Linotype" w:eastAsia="Arial" w:hAnsi="Palatino Linotype" w:cs="Arial"/>
          <w:i/>
        </w:rPr>
        <w:t>b</w:t>
      </w:r>
      <w:r w:rsidRPr="00AA3032">
        <w:rPr>
          <w:rFonts w:ascii="Palatino Linotype" w:eastAsia="Arial" w:hAnsi="Palatino Linotype" w:cs="Arial"/>
          <w:i/>
          <w:spacing w:val="-1"/>
        </w:rPr>
        <w:t>li</w:t>
      </w:r>
      <w:r w:rsidRPr="00AA3032">
        <w:rPr>
          <w:rFonts w:ascii="Palatino Linotype" w:eastAsia="Arial" w:hAnsi="Palatino Linotype" w:cs="Arial"/>
          <w:i/>
        </w:rPr>
        <w:t>ca,</w:t>
      </w:r>
      <w:r w:rsidRPr="00AA3032">
        <w:rPr>
          <w:rFonts w:ascii="Palatino Linotype" w:eastAsia="Arial" w:hAnsi="Palatino Linotype" w:cs="Arial"/>
          <w:i/>
          <w:spacing w:val="3"/>
        </w:rPr>
        <w:t xml:space="preserve"> </w:t>
      </w:r>
      <w:r w:rsidRPr="00AA3032">
        <w:rPr>
          <w:rFonts w:ascii="Palatino Linotype" w:eastAsia="Arial" w:hAnsi="Palatino Linotype" w:cs="Arial"/>
          <w:i/>
        </w:rPr>
        <w:t>p</w:t>
      </w:r>
      <w:r w:rsidRPr="00AA3032">
        <w:rPr>
          <w:rFonts w:ascii="Palatino Linotype" w:eastAsia="Arial" w:hAnsi="Palatino Linotype" w:cs="Arial"/>
          <w:i/>
          <w:spacing w:val="-1"/>
        </w:rPr>
        <w:t>u</w:t>
      </w:r>
      <w:r w:rsidRPr="00AA3032">
        <w:rPr>
          <w:rFonts w:ascii="Palatino Linotype" w:eastAsia="Arial" w:hAnsi="Palatino Linotype" w:cs="Arial"/>
          <w:i/>
          <w:spacing w:val="-3"/>
        </w:rPr>
        <w:t>e</w:t>
      </w:r>
      <w:r w:rsidRPr="00AA3032">
        <w:rPr>
          <w:rFonts w:ascii="Palatino Linotype" w:eastAsia="Arial" w:hAnsi="Palatino Linotype" w:cs="Arial"/>
          <w:i/>
        </w:rPr>
        <w:t>de</w:t>
      </w:r>
      <w:r w:rsidRPr="00AA3032">
        <w:rPr>
          <w:rFonts w:ascii="Palatino Linotype" w:eastAsia="Arial" w:hAnsi="Palatino Linotype" w:cs="Arial"/>
          <w:i/>
          <w:spacing w:val="2"/>
        </w:rPr>
        <w:t xml:space="preserve"> </w:t>
      </w:r>
      <w:r w:rsidRPr="00AA3032">
        <w:rPr>
          <w:rFonts w:ascii="Palatino Linotype" w:eastAsia="Arial" w:hAnsi="Palatino Linotype" w:cs="Arial"/>
          <w:i/>
          <w:spacing w:val="-1"/>
        </w:rPr>
        <w:t>ll</w:t>
      </w:r>
      <w:r w:rsidRPr="00AA3032">
        <w:rPr>
          <w:rFonts w:ascii="Palatino Linotype" w:eastAsia="Arial" w:hAnsi="Palatino Linotype" w:cs="Arial"/>
          <w:i/>
        </w:rPr>
        <w:t>e</w:t>
      </w:r>
      <w:r w:rsidRPr="00AA3032">
        <w:rPr>
          <w:rFonts w:ascii="Palatino Linotype" w:eastAsia="Arial" w:hAnsi="Palatino Linotype" w:cs="Arial"/>
          <w:i/>
          <w:spacing w:val="1"/>
        </w:rPr>
        <w:t>g</w:t>
      </w:r>
      <w:r w:rsidRPr="00AA3032">
        <w:rPr>
          <w:rFonts w:ascii="Palatino Linotype" w:eastAsia="Arial" w:hAnsi="Palatino Linotype" w:cs="Arial"/>
          <w:i/>
        </w:rPr>
        <w:t>ar</w:t>
      </w:r>
      <w:r w:rsidRPr="00AA3032">
        <w:rPr>
          <w:rFonts w:ascii="Palatino Linotype" w:eastAsia="Arial" w:hAnsi="Palatino Linotype" w:cs="Arial"/>
          <w:i/>
          <w:spacing w:val="1"/>
        </w:rPr>
        <w:t xml:space="preserve"> </w:t>
      </w:r>
      <w:r w:rsidRPr="00AA3032">
        <w:rPr>
          <w:rFonts w:ascii="Palatino Linotype" w:eastAsia="Arial" w:hAnsi="Palatino Linotype" w:cs="Arial"/>
          <w:i/>
        </w:rPr>
        <w:t>a</w:t>
      </w:r>
      <w:r w:rsidRPr="00AA3032">
        <w:rPr>
          <w:rFonts w:ascii="Palatino Linotype" w:eastAsia="Arial" w:hAnsi="Palatino Linotype" w:cs="Arial"/>
          <w:i/>
          <w:spacing w:val="3"/>
        </w:rPr>
        <w:t xml:space="preserve"> </w:t>
      </w:r>
      <w:r w:rsidRPr="00AA3032">
        <w:rPr>
          <w:rFonts w:ascii="Palatino Linotype" w:eastAsia="Arial" w:hAnsi="Palatino Linotype" w:cs="Arial"/>
          <w:i/>
        </w:rPr>
        <w:t>co</w:t>
      </w:r>
      <w:r w:rsidRPr="00AA3032">
        <w:rPr>
          <w:rFonts w:ascii="Palatino Linotype" w:eastAsia="Arial" w:hAnsi="Palatino Linotype" w:cs="Arial"/>
          <w:i/>
          <w:spacing w:val="-1"/>
        </w:rPr>
        <w:t>n</w:t>
      </w:r>
      <w:r w:rsidRPr="00AA3032">
        <w:rPr>
          <w:rFonts w:ascii="Palatino Linotype" w:eastAsia="Arial" w:hAnsi="Palatino Linotype" w:cs="Arial"/>
          <w:i/>
          <w:spacing w:val="-2"/>
        </w:rPr>
        <w:t>s</w:t>
      </w:r>
      <w:r w:rsidRPr="00AA3032">
        <w:rPr>
          <w:rFonts w:ascii="Palatino Linotype" w:eastAsia="Arial" w:hAnsi="Palatino Linotype" w:cs="Arial"/>
          <w:i/>
          <w:spacing w:val="1"/>
        </w:rPr>
        <w:t>t</w:t>
      </w:r>
      <w:r w:rsidRPr="00AA3032">
        <w:rPr>
          <w:rFonts w:ascii="Palatino Linotype" w:eastAsia="Arial" w:hAnsi="Palatino Linotype" w:cs="Arial"/>
          <w:i/>
          <w:spacing w:val="-1"/>
        </w:rPr>
        <w:t>i</w:t>
      </w:r>
      <w:r w:rsidRPr="00AA3032">
        <w:rPr>
          <w:rFonts w:ascii="Palatino Linotype" w:eastAsia="Arial" w:hAnsi="Palatino Linotype" w:cs="Arial"/>
          <w:i/>
          <w:spacing w:val="1"/>
        </w:rPr>
        <w:t>t</w:t>
      </w:r>
      <w:r w:rsidRPr="00AA3032">
        <w:rPr>
          <w:rFonts w:ascii="Palatino Linotype" w:eastAsia="Arial" w:hAnsi="Palatino Linotype" w:cs="Arial"/>
          <w:i/>
        </w:rPr>
        <w:t>u</w:t>
      </w:r>
      <w:r w:rsidRPr="00AA3032">
        <w:rPr>
          <w:rFonts w:ascii="Palatino Linotype" w:eastAsia="Arial" w:hAnsi="Palatino Linotype" w:cs="Arial"/>
          <w:i/>
          <w:spacing w:val="-1"/>
        </w:rPr>
        <w:t>i</w:t>
      </w:r>
      <w:r w:rsidRPr="00AA3032">
        <w:rPr>
          <w:rFonts w:ascii="Palatino Linotype" w:eastAsia="Arial" w:hAnsi="Palatino Linotype" w:cs="Arial"/>
          <w:i/>
          <w:spacing w:val="1"/>
        </w:rPr>
        <w:t>r</w:t>
      </w:r>
      <w:r w:rsidRPr="00AA3032">
        <w:rPr>
          <w:rFonts w:ascii="Palatino Linotype" w:eastAsia="Arial" w:hAnsi="Palatino Linotype" w:cs="Arial"/>
          <w:i/>
        </w:rPr>
        <w:t>se en</w:t>
      </w:r>
      <w:r w:rsidRPr="00AA3032">
        <w:rPr>
          <w:rFonts w:ascii="Palatino Linotype" w:eastAsia="Arial" w:hAnsi="Palatino Linotype" w:cs="Arial"/>
          <w:i/>
          <w:spacing w:val="2"/>
        </w:rPr>
        <w:t xml:space="preserve"> </w:t>
      </w:r>
      <w:r w:rsidRPr="00AA3032">
        <w:rPr>
          <w:rFonts w:ascii="Palatino Linotype" w:eastAsia="Arial" w:hAnsi="Palatino Linotype" w:cs="Arial"/>
          <w:i/>
        </w:rPr>
        <w:t>un</w:t>
      </w:r>
      <w:r w:rsidRPr="00AA3032">
        <w:rPr>
          <w:rFonts w:ascii="Palatino Linotype" w:eastAsia="Arial" w:hAnsi="Palatino Linotype" w:cs="Arial"/>
          <w:i/>
          <w:spacing w:val="2"/>
        </w:rPr>
        <w:t xml:space="preserve"> </w:t>
      </w:r>
      <w:r w:rsidRPr="00AA3032">
        <w:rPr>
          <w:rFonts w:ascii="Palatino Linotype" w:eastAsia="Arial" w:hAnsi="Palatino Linotype" w:cs="Arial"/>
          <w:i/>
        </w:rPr>
        <w:t>c</w:t>
      </w:r>
      <w:r w:rsidRPr="00AA3032">
        <w:rPr>
          <w:rFonts w:ascii="Palatino Linotype" w:eastAsia="Arial" w:hAnsi="Palatino Linotype" w:cs="Arial"/>
          <w:i/>
          <w:spacing w:val="-3"/>
        </w:rPr>
        <w:t>o</w:t>
      </w:r>
      <w:r w:rsidRPr="00AA3032">
        <w:rPr>
          <w:rFonts w:ascii="Palatino Linotype" w:eastAsia="Arial" w:hAnsi="Palatino Linotype" w:cs="Arial"/>
          <w:i/>
          <w:spacing w:val="1"/>
        </w:rPr>
        <w:t>m</w:t>
      </w:r>
      <w:r w:rsidRPr="00AA3032">
        <w:rPr>
          <w:rFonts w:ascii="Palatino Linotype" w:eastAsia="Arial" w:hAnsi="Palatino Linotype" w:cs="Arial"/>
          <w:i/>
        </w:rPr>
        <w:t>p</w:t>
      </w:r>
      <w:r w:rsidRPr="00AA3032">
        <w:rPr>
          <w:rFonts w:ascii="Palatino Linotype" w:eastAsia="Arial" w:hAnsi="Palatino Linotype" w:cs="Arial"/>
          <w:i/>
          <w:spacing w:val="-1"/>
        </w:rPr>
        <w:t>o</w:t>
      </w:r>
      <w:r w:rsidRPr="00AA3032">
        <w:rPr>
          <w:rFonts w:ascii="Palatino Linotype" w:eastAsia="Arial" w:hAnsi="Palatino Linotype" w:cs="Arial"/>
          <w:i/>
        </w:rPr>
        <w:t>n</w:t>
      </w:r>
      <w:r w:rsidRPr="00AA3032">
        <w:rPr>
          <w:rFonts w:ascii="Palatino Linotype" w:eastAsia="Arial" w:hAnsi="Palatino Linotype" w:cs="Arial"/>
          <w:i/>
          <w:spacing w:val="-1"/>
        </w:rPr>
        <w:t>e</w:t>
      </w:r>
      <w:r w:rsidRPr="00AA3032">
        <w:rPr>
          <w:rFonts w:ascii="Palatino Linotype" w:eastAsia="Arial" w:hAnsi="Palatino Linotype" w:cs="Arial"/>
          <w:i/>
          <w:spacing w:val="-3"/>
        </w:rPr>
        <w:t>n</w:t>
      </w:r>
      <w:r w:rsidRPr="00AA3032">
        <w:rPr>
          <w:rFonts w:ascii="Palatino Linotype" w:eastAsia="Arial" w:hAnsi="Palatino Linotype" w:cs="Arial"/>
          <w:i/>
          <w:spacing w:val="1"/>
        </w:rPr>
        <w:t>t</w:t>
      </w:r>
      <w:r w:rsidRPr="00AA3032">
        <w:rPr>
          <w:rFonts w:ascii="Palatino Linotype" w:eastAsia="Arial" w:hAnsi="Palatino Linotype" w:cs="Arial"/>
          <w:i/>
        </w:rPr>
        <w:t xml:space="preserve">e </w:t>
      </w:r>
      <w:r w:rsidRPr="00AA3032">
        <w:rPr>
          <w:rFonts w:ascii="Palatino Linotype" w:eastAsia="Arial" w:hAnsi="Palatino Linotype" w:cs="Arial"/>
          <w:i/>
          <w:spacing w:val="1"/>
        </w:rPr>
        <w:t>f</w:t>
      </w:r>
      <w:r w:rsidRPr="00AA3032">
        <w:rPr>
          <w:rFonts w:ascii="Palatino Linotype" w:eastAsia="Arial" w:hAnsi="Palatino Linotype" w:cs="Arial"/>
          <w:i/>
          <w:spacing w:val="-3"/>
        </w:rPr>
        <w:t>u</w:t>
      </w:r>
      <w:r w:rsidRPr="00AA3032">
        <w:rPr>
          <w:rFonts w:ascii="Palatino Linotype" w:eastAsia="Arial" w:hAnsi="Palatino Linotype" w:cs="Arial"/>
          <w:i/>
        </w:rPr>
        <w:t>n</w:t>
      </w:r>
      <w:r w:rsidRPr="00AA3032">
        <w:rPr>
          <w:rFonts w:ascii="Palatino Linotype" w:eastAsia="Arial" w:hAnsi="Palatino Linotype" w:cs="Arial"/>
          <w:i/>
          <w:spacing w:val="-1"/>
        </w:rPr>
        <w:t>d</w:t>
      </w:r>
      <w:r w:rsidRPr="00AA3032">
        <w:rPr>
          <w:rFonts w:ascii="Palatino Linotype" w:eastAsia="Arial" w:hAnsi="Palatino Linotype" w:cs="Arial"/>
          <w:i/>
        </w:rPr>
        <w:t>amen</w:t>
      </w:r>
      <w:r w:rsidRPr="00AA3032">
        <w:rPr>
          <w:rFonts w:ascii="Palatino Linotype" w:eastAsia="Arial" w:hAnsi="Palatino Linotype" w:cs="Arial"/>
          <w:i/>
          <w:spacing w:val="1"/>
        </w:rPr>
        <w:t>t</w:t>
      </w:r>
      <w:r w:rsidRPr="00AA3032">
        <w:rPr>
          <w:rFonts w:ascii="Palatino Linotype" w:eastAsia="Arial" w:hAnsi="Palatino Linotype" w:cs="Arial"/>
          <w:i/>
        </w:rPr>
        <w:t>al</w:t>
      </w:r>
      <w:r w:rsidRPr="00AA3032">
        <w:rPr>
          <w:rFonts w:ascii="Palatino Linotype" w:eastAsia="Arial" w:hAnsi="Palatino Linotype" w:cs="Arial"/>
          <w:i/>
          <w:spacing w:val="1"/>
        </w:rPr>
        <w:t xml:space="preserve"> </w:t>
      </w:r>
      <w:r w:rsidRPr="00AA3032">
        <w:rPr>
          <w:rFonts w:ascii="Palatino Linotype" w:eastAsia="Arial" w:hAnsi="Palatino Linotype" w:cs="Arial"/>
          <w:i/>
        </w:rPr>
        <w:t>en el e</w:t>
      </w:r>
      <w:r w:rsidRPr="00AA3032">
        <w:rPr>
          <w:rFonts w:ascii="Palatino Linotype" w:eastAsia="Arial" w:hAnsi="Palatino Linotype" w:cs="Arial"/>
          <w:i/>
          <w:spacing w:val="-3"/>
        </w:rPr>
        <w:t>s</w:t>
      </w:r>
      <w:r w:rsidRPr="00AA3032">
        <w:rPr>
          <w:rFonts w:ascii="Palatino Linotype" w:eastAsia="Arial" w:hAnsi="Palatino Linotype" w:cs="Arial"/>
          <w:i/>
          <w:spacing w:val="3"/>
        </w:rPr>
        <w:t>f</w:t>
      </w:r>
      <w:r w:rsidRPr="00AA3032">
        <w:rPr>
          <w:rFonts w:ascii="Palatino Linotype" w:eastAsia="Arial" w:hAnsi="Palatino Linotype" w:cs="Arial"/>
          <w:i/>
        </w:rPr>
        <w:t>u</w:t>
      </w:r>
      <w:r w:rsidRPr="00AA3032">
        <w:rPr>
          <w:rFonts w:ascii="Palatino Linotype" w:eastAsia="Arial" w:hAnsi="Palatino Linotype" w:cs="Arial"/>
          <w:i/>
          <w:spacing w:val="-1"/>
        </w:rPr>
        <w:t>e</w:t>
      </w:r>
      <w:r w:rsidRPr="00AA3032">
        <w:rPr>
          <w:rFonts w:ascii="Palatino Linotype" w:eastAsia="Arial" w:hAnsi="Palatino Linotype" w:cs="Arial"/>
          <w:i/>
          <w:spacing w:val="1"/>
        </w:rPr>
        <w:t>r</w:t>
      </w:r>
      <w:r w:rsidRPr="00AA3032">
        <w:rPr>
          <w:rFonts w:ascii="Palatino Linotype" w:eastAsia="Arial" w:hAnsi="Palatino Linotype" w:cs="Arial"/>
          <w:i/>
          <w:spacing w:val="-2"/>
        </w:rPr>
        <w:t>z</w:t>
      </w:r>
      <w:r w:rsidRPr="00AA3032">
        <w:rPr>
          <w:rFonts w:ascii="Palatino Linotype" w:eastAsia="Arial" w:hAnsi="Palatino Linotype" w:cs="Arial"/>
          <w:i/>
        </w:rPr>
        <w:t xml:space="preserve">o </w:t>
      </w:r>
      <w:r w:rsidRPr="00AA3032">
        <w:rPr>
          <w:rFonts w:ascii="Palatino Linotype" w:eastAsia="Arial" w:hAnsi="Palatino Linotype" w:cs="Arial"/>
          <w:i/>
          <w:spacing w:val="2"/>
        </w:rPr>
        <w:t>q</w:t>
      </w:r>
      <w:r w:rsidRPr="00AA3032">
        <w:rPr>
          <w:rFonts w:ascii="Palatino Linotype" w:eastAsia="Arial" w:hAnsi="Palatino Linotype" w:cs="Arial"/>
          <w:i/>
        </w:rPr>
        <w:t xml:space="preserve">ue </w:t>
      </w:r>
      <w:r w:rsidRPr="00AA3032">
        <w:rPr>
          <w:rFonts w:ascii="Palatino Linotype" w:eastAsia="Arial" w:hAnsi="Palatino Linotype" w:cs="Arial"/>
          <w:i/>
          <w:spacing w:val="1"/>
        </w:rPr>
        <w:t>r</w:t>
      </w:r>
      <w:r w:rsidRPr="00AA3032">
        <w:rPr>
          <w:rFonts w:ascii="Palatino Linotype" w:eastAsia="Arial" w:hAnsi="Palatino Linotype" w:cs="Arial"/>
          <w:i/>
        </w:rPr>
        <w:t>e</w:t>
      </w:r>
      <w:r w:rsidRPr="00AA3032">
        <w:rPr>
          <w:rFonts w:ascii="Palatino Linotype" w:eastAsia="Arial" w:hAnsi="Palatino Linotype" w:cs="Arial"/>
          <w:i/>
          <w:spacing w:val="-1"/>
        </w:rPr>
        <w:t>ali</w:t>
      </w:r>
      <w:r w:rsidRPr="00AA3032">
        <w:rPr>
          <w:rFonts w:ascii="Palatino Linotype" w:eastAsia="Arial" w:hAnsi="Palatino Linotype" w:cs="Arial"/>
          <w:i/>
          <w:spacing w:val="-2"/>
        </w:rPr>
        <w:t>z</w:t>
      </w:r>
      <w:r w:rsidRPr="00AA3032">
        <w:rPr>
          <w:rFonts w:ascii="Palatino Linotype" w:eastAsia="Arial" w:hAnsi="Palatino Linotype" w:cs="Arial"/>
          <w:i/>
        </w:rPr>
        <w:t>a</w:t>
      </w:r>
      <w:r w:rsidRPr="00AA3032">
        <w:rPr>
          <w:rFonts w:ascii="Palatino Linotype" w:eastAsia="Arial" w:hAnsi="Palatino Linotype" w:cs="Arial"/>
          <w:i/>
          <w:spacing w:val="3"/>
        </w:rPr>
        <w:t xml:space="preserve"> </w:t>
      </w:r>
      <w:r w:rsidRPr="00AA3032">
        <w:rPr>
          <w:rFonts w:ascii="Palatino Linotype" w:eastAsia="Arial" w:hAnsi="Palatino Linotype" w:cs="Arial"/>
          <w:i/>
        </w:rPr>
        <w:t>el</w:t>
      </w:r>
      <w:r w:rsidRPr="00AA3032">
        <w:rPr>
          <w:rFonts w:ascii="Palatino Linotype" w:eastAsia="Arial" w:hAnsi="Palatino Linotype" w:cs="Arial"/>
          <w:i/>
          <w:spacing w:val="4"/>
        </w:rPr>
        <w:t xml:space="preserve"> </w:t>
      </w:r>
      <w:r w:rsidRPr="00AA3032">
        <w:rPr>
          <w:rFonts w:ascii="Palatino Linotype" w:eastAsia="Arial" w:hAnsi="Palatino Linotype" w:cs="Arial"/>
          <w:i/>
          <w:spacing w:val="-1"/>
        </w:rPr>
        <w:t>E</w:t>
      </w:r>
      <w:r w:rsidRPr="00AA3032">
        <w:rPr>
          <w:rFonts w:ascii="Palatino Linotype" w:eastAsia="Arial" w:hAnsi="Palatino Linotype" w:cs="Arial"/>
          <w:i/>
        </w:rPr>
        <w:t>s</w:t>
      </w:r>
      <w:r w:rsidRPr="00AA3032">
        <w:rPr>
          <w:rFonts w:ascii="Palatino Linotype" w:eastAsia="Arial" w:hAnsi="Palatino Linotype" w:cs="Arial"/>
          <w:i/>
          <w:spacing w:val="1"/>
        </w:rPr>
        <w:t>t</w:t>
      </w:r>
      <w:r w:rsidRPr="00AA3032">
        <w:rPr>
          <w:rFonts w:ascii="Palatino Linotype" w:eastAsia="Arial" w:hAnsi="Palatino Linotype" w:cs="Arial"/>
          <w:i/>
        </w:rPr>
        <w:t>a</w:t>
      </w:r>
      <w:r w:rsidRPr="00AA3032">
        <w:rPr>
          <w:rFonts w:ascii="Palatino Linotype" w:eastAsia="Arial" w:hAnsi="Palatino Linotype" w:cs="Arial"/>
          <w:i/>
          <w:spacing w:val="-1"/>
        </w:rPr>
        <w:t>d</w:t>
      </w:r>
      <w:r w:rsidRPr="00AA3032">
        <w:rPr>
          <w:rFonts w:ascii="Palatino Linotype" w:eastAsia="Arial" w:hAnsi="Palatino Linotype" w:cs="Arial"/>
          <w:i/>
        </w:rPr>
        <w:t>o</w:t>
      </w:r>
      <w:r w:rsidRPr="00AA3032">
        <w:rPr>
          <w:rFonts w:ascii="Palatino Linotype" w:eastAsia="Arial" w:hAnsi="Palatino Linotype" w:cs="Arial"/>
          <w:i/>
          <w:spacing w:val="3"/>
        </w:rPr>
        <w:t xml:space="preserve"> </w:t>
      </w:r>
      <w:r w:rsidRPr="00AA3032">
        <w:rPr>
          <w:rFonts w:ascii="Palatino Linotype" w:eastAsia="Arial" w:hAnsi="Palatino Linotype" w:cs="Arial"/>
          <w:i/>
          <w:spacing w:val="-4"/>
        </w:rPr>
        <w:t>M</w:t>
      </w:r>
      <w:r w:rsidRPr="00AA3032">
        <w:rPr>
          <w:rFonts w:ascii="Palatino Linotype" w:eastAsia="Arial" w:hAnsi="Palatino Linotype" w:cs="Arial"/>
          <w:i/>
        </w:rPr>
        <w:t>ex</w:t>
      </w:r>
      <w:r w:rsidRPr="00AA3032">
        <w:rPr>
          <w:rFonts w:ascii="Palatino Linotype" w:eastAsia="Arial" w:hAnsi="Palatino Linotype" w:cs="Arial"/>
          <w:i/>
          <w:spacing w:val="-1"/>
        </w:rPr>
        <w:t>i</w:t>
      </w:r>
      <w:r w:rsidRPr="00AA3032">
        <w:rPr>
          <w:rFonts w:ascii="Palatino Linotype" w:eastAsia="Arial" w:hAnsi="Palatino Linotype" w:cs="Arial"/>
          <w:i/>
        </w:rPr>
        <w:t>ca</w:t>
      </w:r>
      <w:r w:rsidRPr="00AA3032">
        <w:rPr>
          <w:rFonts w:ascii="Palatino Linotype" w:eastAsia="Arial" w:hAnsi="Palatino Linotype" w:cs="Arial"/>
          <w:i/>
          <w:spacing w:val="-1"/>
        </w:rPr>
        <w:t>n</w:t>
      </w:r>
      <w:r w:rsidRPr="00AA3032">
        <w:rPr>
          <w:rFonts w:ascii="Palatino Linotype" w:eastAsia="Arial" w:hAnsi="Palatino Linotype" w:cs="Arial"/>
          <w:i/>
        </w:rPr>
        <w:t>o</w:t>
      </w:r>
      <w:r w:rsidRPr="00AA3032">
        <w:rPr>
          <w:rFonts w:ascii="Palatino Linotype" w:eastAsia="Arial" w:hAnsi="Palatino Linotype" w:cs="Arial"/>
          <w:i/>
          <w:spacing w:val="3"/>
        </w:rPr>
        <w:t xml:space="preserve"> </w:t>
      </w:r>
      <w:r w:rsidRPr="00AA3032">
        <w:rPr>
          <w:rFonts w:ascii="Palatino Linotype" w:eastAsia="Arial" w:hAnsi="Palatino Linotype" w:cs="Arial"/>
          <w:i/>
        </w:rPr>
        <w:t>p</w:t>
      </w:r>
      <w:r w:rsidRPr="00AA3032">
        <w:rPr>
          <w:rFonts w:ascii="Palatino Linotype" w:eastAsia="Arial" w:hAnsi="Palatino Linotype" w:cs="Arial"/>
          <w:i/>
          <w:spacing w:val="-1"/>
        </w:rPr>
        <w:t>a</w:t>
      </w:r>
      <w:r w:rsidRPr="00AA3032">
        <w:rPr>
          <w:rFonts w:ascii="Palatino Linotype" w:eastAsia="Arial" w:hAnsi="Palatino Linotype" w:cs="Arial"/>
          <w:i/>
          <w:spacing w:val="1"/>
        </w:rPr>
        <w:t>r</w:t>
      </w:r>
      <w:r w:rsidRPr="00AA3032">
        <w:rPr>
          <w:rFonts w:ascii="Palatino Linotype" w:eastAsia="Arial" w:hAnsi="Palatino Linotype" w:cs="Arial"/>
          <w:i/>
        </w:rPr>
        <w:t xml:space="preserve">a </w:t>
      </w:r>
      <w:r w:rsidRPr="00AA3032">
        <w:rPr>
          <w:rFonts w:ascii="Palatino Linotype" w:eastAsia="Arial" w:hAnsi="Palatino Linotype" w:cs="Arial"/>
          <w:i/>
          <w:spacing w:val="2"/>
        </w:rPr>
        <w:t>g</w:t>
      </w:r>
      <w:r w:rsidRPr="00AA3032">
        <w:rPr>
          <w:rFonts w:ascii="Palatino Linotype" w:eastAsia="Arial" w:hAnsi="Palatino Linotype" w:cs="Arial"/>
          <w:i/>
          <w:spacing w:val="-3"/>
        </w:rPr>
        <w:t>a</w:t>
      </w:r>
      <w:r w:rsidRPr="00AA3032">
        <w:rPr>
          <w:rFonts w:ascii="Palatino Linotype" w:eastAsia="Arial" w:hAnsi="Palatino Linotype" w:cs="Arial"/>
          <w:i/>
          <w:spacing w:val="1"/>
        </w:rPr>
        <w:t>r</w:t>
      </w:r>
      <w:r w:rsidRPr="00AA3032">
        <w:rPr>
          <w:rFonts w:ascii="Palatino Linotype" w:eastAsia="Arial" w:hAnsi="Palatino Linotype" w:cs="Arial"/>
          <w:i/>
        </w:rPr>
        <w:t>a</w:t>
      </w:r>
      <w:r w:rsidRPr="00AA3032">
        <w:rPr>
          <w:rFonts w:ascii="Palatino Linotype" w:eastAsia="Arial" w:hAnsi="Palatino Linotype" w:cs="Arial"/>
          <w:i/>
          <w:spacing w:val="-1"/>
        </w:rPr>
        <w:t>n</w:t>
      </w:r>
      <w:r w:rsidRPr="00AA3032">
        <w:rPr>
          <w:rFonts w:ascii="Palatino Linotype" w:eastAsia="Arial" w:hAnsi="Palatino Linotype" w:cs="Arial"/>
          <w:i/>
          <w:spacing w:val="1"/>
        </w:rPr>
        <w:t>t</w:t>
      </w:r>
      <w:r w:rsidRPr="00AA3032">
        <w:rPr>
          <w:rFonts w:ascii="Palatino Linotype" w:eastAsia="Arial" w:hAnsi="Palatino Linotype" w:cs="Arial"/>
          <w:i/>
          <w:spacing w:val="-1"/>
        </w:rPr>
        <w:t>i</w:t>
      </w:r>
      <w:r w:rsidRPr="00AA3032">
        <w:rPr>
          <w:rFonts w:ascii="Palatino Linotype" w:eastAsia="Arial" w:hAnsi="Palatino Linotype" w:cs="Arial"/>
          <w:i/>
          <w:spacing w:val="-2"/>
        </w:rPr>
        <w:t>z</w:t>
      </w:r>
      <w:r w:rsidRPr="00AA3032">
        <w:rPr>
          <w:rFonts w:ascii="Palatino Linotype" w:eastAsia="Arial" w:hAnsi="Palatino Linotype" w:cs="Arial"/>
          <w:i/>
        </w:rPr>
        <w:t>ar</w:t>
      </w:r>
      <w:r w:rsidRPr="00AA3032">
        <w:rPr>
          <w:rFonts w:ascii="Palatino Linotype" w:eastAsia="Arial" w:hAnsi="Palatino Linotype" w:cs="Arial"/>
          <w:i/>
          <w:spacing w:val="4"/>
        </w:rPr>
        <w:t xml:space="preserve"> </w:t>
      </w:r>
      <w:r w:rsidRPr="00AA3032">
        <w:rPr>
          <w:rFonts w:ascii="Palatino Linotype" w:eastAsia="Arial" w:hAnsi="Palatino Linotype" w:cs="Arial"/>
          <w:i/>
          <w:spacing w:val="-1"/>
        </w:rPr>
        <w:t>l</w:t>
      </w:r>
      <w:r w:rsidRPr="00AA3032">
        <w:rPr>
          <w:rFonts w:ascii="Palatino Linotype" w:eastAsia="Arial" w:hAnsi="Palatino Linotype" w:cs="Arial"/>
          <w:i/>
        </w:rPr>
        <w:t>a</w:t>
      </w:r>
      <w:r w:rsidRPr="00AA3032">
        <w:rPr>
          <w:rFonts w:ascii="Palatino Linotype" w:eastAsia="Arial" w:hAnsi="Palatino Linotype" w:cs="Arial"/>
          <w:i/>
          <w:spacing w:val="3"/>
        </w:rPr>
        <w:t xml:space="preserve"> </w:t>
      </w:r>
      <w:r w:rsidRPr="00AA3032">
        <w:rPr>
          <w:rFonts w:ascii="Palatino Linotype" w:eastAsia="Arial" w:hAnsi="Palatino Linotype" w:cs="Arial"/>
          <w:i/>
        </w:rPr>
        <w:t>s</w:t>
      </w:r>
      <w:r w:rsidRPr="00AA3032">
        <w:rPr>
          <w:rFonts w:ascii="Palatino Linotype" w:eastAsia="Arial" w:hAnsi="Palatino Linotype" w:cs="Arial"/>
          <w:i/>
          <w:spacing w:val="-3"/>
        </w:rPr>
        <w:t>e</w:t>
      </w:r>
      <w:r w:rsidRPr="00AA3032">
        <w:rPr>
          <w:rFonts w:ascii="Palatino Linotype" w:eastAsia="Arial" w:hAnsi="Palatino Linotype" w:cs="Arial"/>
          <w:i/>
          <w:spacing w:val="2"/>
        </w:rPr>
        <w:t>g</w:t>
      </w:r>
      <w:r w:rsidRPr="00AA3032">
        <w:rPr>
          <w:rFonts w:ascii="Palatino Linotype" w:eastAsia="Arial" w:hAnsi="Palatino Linotype" w:cs="Arial"/>
          <w:i/>
        </w:rPr>
        <w:t>uri</w:t>
      </w:r>
      <w:r w:rsidRPr="00AA3032">
        <w:rPr>
          <w:rFonts w:ascii="Palatino Linotype" w:eastAsia="Arial" w:hAnsi="Palatino Linotype" w:cs="Arial"/>
          <w:i/>
          <w:spacing w:val="-1"/>
        </w:rPr>
        <w:t>d</w:t>
      </w:r>
      <w:r w:rsidRPr="00AA3032">
        <w:rPr>
          <w:rFonts w:ascii="Palatino Linotype" w:eastAsia="Arial" w:hAnsi="Palatino Linotype" w:cs="Arial"/>
          <w:i/>
        </w:rPr>
        <w:t>ad d</w:t>
      </w:r>
      <w:r w:rsidRPr="00AA3032">
        <w:rPr>
          <w:rFonts w:ascii="Palatino Linotype" w:eastAsia="Arial" w:hAnsi="Palatino Linotype" w:cs="Arial"/>
          <w:i/>
          <w:spacing w:val="-1"/>
        </w:rPr>
        <w:t>e</w:t>
      </w:r>
      <w:r w:rsidRPr="00AA3032">
        <w:rPr>
          <w:rFonts w:ascii="Palatino Linotype" w:eastAsia="Arial" w:hAnsi="Palatino Linotype" w:cs="Arial"/>
          <w:i/>
        </w:rPr>
        <w:t>l</w:t>
      </w:r>
      <w:r w:rsidRPr="00AA3032">
        <w:rPr>
          <w:rFonts w:ascii="Palatino Linotype" w:eastAsia="Arial" w:hAnsi="Palatino Linotype" w:cs="Arial"/>
          <w:i/>
          <w:spacing w:val="2"/>
        </w:rPr>
        <w:t xml:space="preserve"> </w:t>
      </w:r>
      <w:r w:rsidRPr="00AA3032">
        <w:rPr>
          <w:rFonts w:ascii="Palatino Linotype" w:eastAsia="Arial" w:hAnsi="Palatino Linotype" w:cs="Arial"/>
          <w:i/>
        </w:rPr>
        <w:t>p</w:t>
      </w:r>
      <w:r w:rsidRPr="00AA3032">
        <w:rPr>
          <w:rFonts w:ascii="Palatino Linotype" w:eastAsia="Arial" w:hAnsi="Palatino Linotype" w:cs="Arial"/>
          <w:i/>
          <w:spacing w:val="-1"/>
        </w:rPr>
        <w:t>a</w:t>
      </w:r>
      <w:r w:rsidRPr="00AA3032">
        <w:rPr>
          <w:rFonts w:ascii="Palatino Linotype" w:eastAsia="Arial" w:hAnsi="Palatino Linotype" w:cs="Arial"/>
          <w:i/>
          <w:spacing w:val="-4"/>
        </w:rPr>
        <w:t>í</w:t>
      </w:r>
      <w:r w:rsidRPr="00AA3032">
        <w:rPr>
          <w:rFonts w:ascii="Palatino Linotype" w:eastAsia="Arial" w:hAnsi="Palatino Linotype" w:cs="Arial"/>
          <w:i/>
        </w:rPr>
        <w:t>s</w:t>
      </w:r>
      <w:r w:rsidRPr="00AA3032">
        <w:rPr>
          <w:rFonts w:ascii="Palatino Linotype" w:eastAsia="Arial" w:hAnsi="Palatino Linotype" w:cs="Arial"/>
          <w:i/>
          <w:spacing w:val="3"/>
        </w:rPr>
        <w:t xml:space="preserve"> </w:t>
      </w:r>
      <w:r w:rsidRPr="00AA3032">
        <w:rPr>
          <w:rFonts w:ascii="Palatino Linotype" w:eastAsia="Arial" w:hAnsi="Palatino Linotype" w:cs="Arial"/>
          <w:i/>
        </w:rPr>
        <w:t>en</w:t>
      </w:r>
      <w:r w:rsidRPr="00AA3032">
        <w:rPr>
          <w:rFonts w:ascii="Palatino Linotype" w:eastAsia="Arial" w:hAnsi="Palatino Linotype" w:cs="Arial"/>
          <w:i/>
          <w:spacing w:val="2"/>
        </w:rPr>
        <w:t xml:space="preserve"> </w:t>
      </w:r>
      <w:r w:rsidRPr="00AA3032">
        <w:rPr>
          <w:rFonts w:ascii="Palatino Linotype" w:eastAsia="Arial" w:hAnsi="Palatino Linotype" w:cs="Arial"/>
          <w:i/>
        </w:rPr>
        <w:t>sus d</w:t>
      </w:r>
      <w:r w:rsidRPr="00AA3032">
        <w:rPr>
          <w:rFonts w:ascii="Palatino Linotype" w:eastAsia="Arial" w:hAnsi="Palatino Linotype" w:cs="Arial"/>
          <w:i/>
          <w:spacing w:val="-1"/>
        </w:rPr>
        <w:t>i</w:t>
      </w:r>
      <w:r w:rsidRPr="00AA3032">
        <w:rPr>
          <w:rFonts w:ascii="Palatino Linotype" w:eastAsia="Arial" w:hAnsi="Palatino Linotype" w:cs="Arial"/>
          <w:i/>
          <w:spacing w:val="3"/>
        </w:rPr>
        <w:t>f</w:t>
      </w:r>
      <w:r w:rsidRPr="00AA3032">
        <w:rPr>
          <w:rFonts w:ascii="Palatino Linotype" w:eastAsia="Arial" w:hAnsi="Palatino Linotype" w:cs="Arial"/>
          <w:i/>
          <w:spacing w:val="-3"/>
        </w:rPr>
        <w:t>e</w:t>
      </w:r>
      <w:r w:rsidRPr="00AA3032">
        <w:rPr>
          <w:rFonts w:ascii="Palatino Linotype" w:eastAsia="Arial" w:hAnsi="Palatino Linotype" w:cs="Arial"/>
          <w:i/>
          <w:spacing w:val="1"/>
        </w:rPr>
        <w:t>r</w:t>
      </w:r>
      <w:r w:rsidRPr="00AA3032">
        <w:rPr>
          <w:rFonts w:ascii="Palatino Linotype" w:eastAsia="Arial" w:hAnsi="Palatino Linotype" w:cs="Arial"/>
          <w:i/>
        </w:rPr>
        <w:t>e</w:t>
      </w:r>
      <w:r w:rsidRPr="00AA3032">
        <w:rPr>
          <w:rFonts w:ascii="Palatino Linotype" w:eastAsia="Arial" w:hAnsi="Palatino Linotype" w:cs="Arial"/>
          <w:i/>
          <w:spacing w:val="-1"/>
        </w:rPr>
        <w:t>n</w:t>
      </w:r>
      <w:r w:rsidRPr="00AA3032">
        <w:rPr>
          <w:rFonts w:ascii="Palatino Linotype" w:eastAsia="Arial" w:hAnsi="Palatino Linotype" w:cs="Arial"/>
          <w:i/>
          <w:spacing w:val="1"/>
        </w:rPr>
        <w:t>t</w:t>
      </w:r>
      <w:r w:rsidRPr="00AA3032">
        <w:rPr>
          <w:rFonts w:ascii="Palatino Linotype" w:eastAsia="Arial" w:hAnsi="Palatino Linotype" w:cs="Arial"/>
          <w:i/>
        </w:rPr>
        <w:t>es</w:t>
      </w:r>
      <w:r w:rsidRPr="00AA3032">
        <w:rPr>
          <w:rFonts w:ascii="Palatino Linotype" w:eastAsia="Arial" w:hAnsi="Palatino Linotype" w:cs="Arial"/>
          <w:i/>
          <w:spacing w:val="-2"/>
        </w:rPr>
        <w:t xml:space="preserve"> v</w:t>
      </w:r>
      <w:r w:rsidRPr="00AA3032">
        <w:rPr>
          <w:rFonts w:ascii="Palatino Linotype" w:eastAsia="Arial" w:hAnsi="Palatino Linotype" w:cs="Arial"/>
          <w:i/>
        </w:rPr>
        <w:t>er</w:t>
      </w:r>
      <w:r w:rsidRPr="00AA3032">
        <w:rPr>
          <w:rFonts w:ascii="Palatino Linotype" w:eastAsia="Arial" w:hAnsi="Palatino Linotype" w:cs="Arial"/>
          <w:i/>
          <w:spacing w:val="1"/>
        </w:rPr>
        <w:t>t</w:t>
      </w:r>
      <w:r w:rsidRPr="00AA3032">
        <w:rPr>
          <w:rFonts w:ascii="Palatino Linotype" w:eastAsia="Arial" w:hAnsi="Palatino Linotype" w:cs="Arial"/>
          <w:i/>
          <w:spacing w:val="-1"/>
        </w:rPr>
        <w:t>i</w:t>
      </w:r>
      <w:r w:rsidRPr="00AA3032">
        <w:rPr>
          <w:rFonts w:ascii="Palatino Linotype" w:eastAsia="Arial" w:hAnsi="Palatino Linotype" w:cs="Arial"/>
          <w:i/>
        </w:rPr>
        <w:t>e</w:t>
      </w:r>
      <w:r w:rsidRPr="00AA3032">
        <w:rPr>
          <w:rFonts w:ascii="Palatino Linotype" w:eastAsia="Arial" w:hAnsi="Palatino Linotype" w:cs="Arial"/>
          <w:i/>
          <w:spacing w:val="-1"/>
        </w:rPr>
        <w:t>n</w:t>
      </w:r>
      <w:r w:rsidRPr="00AA3032">
        <w:rPr>
          <w:rFonts w:ascii="Palatino Linotype" w:eastAsia="Arial" w:hAnsi="Palatino Linotype" w:cs="Arial"/>
          <w:i/>
          <w:spacing w:val="1"/>
        </w:rPr>
        <w:t>t</w:t>
      </w:r>
      <w:r w:rsidRPr="00AA3032">
        <w:rPr>
          <w:rFonts w:ascii="Palatino Linotype" w:eastAsia="Arial" w:hAnsi="Palatino Linotype" w:cs="Arial"/>
          <w:i/>
        </w:rPr>
        <w:t>e</w:t>
      </w:r>
      <w:r w:rsidRPr="00AA3032">
        <w:rPr>
          <w:rFonts w:ascii="Palatino Linotype" w:eastAsia="Arial" w:hAnsi="Palatino Linotype" w:cs="Arial"/>
          <w:i/>
          <w:spacing w:val="-3"/>
        </w:rPr>
        <w:t>s</w:t>
      </w:r>
      <w:r w:rsidRPr="00AA3032">
        <w:rPr>
          <w:rFonts w:ascii="Palatino Linotype" w:eastAsia="Arial" w:hAnsi="Palatino Linotype" w:cs="Arial"/>
          <w:i/>
        </w:rPr>
        <w:t>.”</w:t>
      </w:r>
    </w:p>
    <w:p w:rsidR="00553178" w:rsidRPr="00AA3032" w:rsidRDefault="00553178" w:rsidP="00553178">
      <w:pPr>
        <w:pStyle w:val="Sinespaciado"/>
        <w:rPr>
          <w:lang w:val="es-ES"/>
        </w:rPr>
      </w:pPr>
    </w:p>
    <w:p w:rsidR="00553178" w:rsidRPr="00AA3032" w:rsidRDefault="00553178" w:rsidP="00553178">
      <w:pPr>
        <w:spacing w:after="0" w:line="360" w:lineRule="auto"/>
        <w:jc w:val="both"/>
        <w:rPr>
          <w:rFonts w:ascii="Palatino Linotype" w:eastAsia="Times New Roman" w:hAnsi="Palatino Linotype" w:cs="Times New Roman"/>
          <w:b/>
          <w:sz w:val="24"/>
          <w:szCs w:val="24"/>
          <w:lang w:val="es-ES" w:eastAsia="es-ES"/>
        </w:rPr>
      </w:pPr>
      <w:r w:rsidRPr="00AA3032">
        <w:rPr>
          <w:rFonts w:ascii="Palatino Linotype" w:eastAsia="Times New Roman" w:hAnsi="Palatino Linotype" w:cs="Times New Roman"/>
          <w:sz w:val="24"/>
          <w:szCs w:val="24"/>
          <w:lang w:val="es-ES" w:eastAsia="es-ES"/>
        </w:rPr>
        <w:t xml:space="preserve">En caso específico, de los documentos solicitados obran datos que son considerados confidenciales, cuyo acceso debe ser restringido, los cuales deben testarse al momento de la elaboración de versiones públicas, como es el caso del </w:t>
      </w:r>
      <w:r w:rsidRPr="00AA3032">
        <w:rPr>
          <w:rFonts w:ascii="Palatino Linotype" w:eastAsia="Times New Roman" w:hAnsi="Palatino Linotype" w:cs="Times New Roman"/>
          <w:b/>
          <w:sz w:val="24"/>
          <w:szCs w:val="24"/>
          <w:lang w:val="es-ES" w:eastAsia="es-ES"/>
        </w:rPr>
        <w:t>Registro Federal de Contribuyentes</w:t>
      </w:r>
      <w:r w:rsidRPr="00AA3032">
        <w:rPr>
          <w:rFonts w:ascii="Palatino Linotype" w:eastAsia="Times New Roman" w:hAnsi="Palatino Linotype" w:cs="Times New Roman"/>
          <w:sz w:val="24"/>
          <w:szCs w:val="24"/>
          <w:lang w:val="es-ES" w:eastAsia="es-ES"/>
        </w:rPr>
        <w:t xml:space="preserve"> (RFC), la </w:t>
      </w:r>
      <w:r w:rsidRPr="00AA3032">
        <w:rPr>
          <w:rFonts w:ascii="Palatino Linotype" w:eastAsia="Times New Roman" w:hAnsi="Palatino Linotype" w:cs="Times New Roman"/>
          <w:b/>
          <w:sz w:val="24"/>
          <w:szCs w:val="24"/>
          <w:lang w:val="es-ES" w:eastAsia="es-ES"/>
        </w:rPr>
        <w:t>Clave Única de Registro de Población</w:t>
      </w:r>
      <w:r w:rsidRPr="00AA3032">
        <w:rPr>
          <w:rFonts w:ascii="Palatino Linotype" w:eastAsia="Times New Roman" w:hAnsi="Palatino Linotype" w:cs="Times New Roman"/>
          <w:sz w:val="24"/>
          <w:szCs w:val="24"/>
          <w:lang w:val="es-ES" w:eastAsia="es-ES"/>
        </w:rPr>
        <w:t xml:space="preserve"> (CURP), la </w:t>
      </w:r>
      <w:r w:rsidRPr="00AA3032">
        <w:rPr>
          <w:rFonts w:ascii="Palatino Linotype" w:eastAsia="Times New Roman" w:hAnsi="Palatino Linotype" w:cs="Times New Roman"/>
          <w:b/>
          <w:sz w:val="24"/>
          <w:szCs w:val="24"/>
          <w:lang w:val="es-ES" w:eastAsia="es-ES"/>
        </w:rPr>
        <w:t>Clave de cualquier tipo de seguridad social</w:t>
      </w:r>
      <w:r w:rsidRPr="00AA3032">
        <w:rPr>
          <w:rFonts w:ascii="Palatino Linotype" w:eastAsia="Times New Roman" w:hAnsi="Palatino Linotype" w:cs="Times New Roman"/>
          <w:sz w:val="24"/>
          <w:szCs w:val="24"/>
          <w:lang w:val="es-ES" w:eastAsia="es-ES"/>
        </w:rPr>
        <w:t xml:space="preserve"> (ISSEMYM, u otros), así como, los </w:t>
      </w:r>
      <w:r w:rsidRPr="00AA3032">
        <w:rPr>
          <w:rFonts w:ascii="Palatino Linotype" w:eastAsia="Times New Roman" w:hAnsi="Palatino Linotype" w:cs="Times New Roman"/>
          <w:b/>
          <w:sz w:val="24"/>
          <w:szCs w:val="24"/>
          <w:lang w:val="es-ES" w:eastAsia="es-ES"/>
        </w:rPr>
        <w:t xml:space="preserve">préstamos o descuentos </w:t>
      </w:r>
      <w:r w:rsidRPr="00AA3032">
        <w:rPr>
          <w:rFonts w:ascii="Palatino Linotype" w:eastAsia="Times New Roman" w:hAnsi="Palatino Linotype" w:cs="Times New Roman"/>
          <w:sz w:val="24"/>
          <w:szCs w:val="24"/>
          <w:lang w:val="es-ES" w:eastAsia="es-ES"/>
        </w:rPr>
        <w:t xml:space="preserve">que se le hagan al servidor público, que no se encuentren relacionados con los impuestos o la </w:t>
      </w:r>
      <w:r w:rsidRPr="00AA3032">
        <w:rPr>
          <w:rFonts w:ascii="Palatino Linotype" w:eastAsia="Times New Roman" w:hAnsi="Palatino Linotype" w:cs="Times New Roman"/>
          <w:b/>
          <w:sz w:val="24"/>
          <w:szCs w:val="24"/>
          <w:lang w:val="es-ES" w:eastAsia="es-ES"/>
        </w:rPr>
        <w:t>cuotas</w:t>
      </w:r>
      <w:r w:rsidRPr="00AA3032">
        <w:rPr>
          <w:rFonts w:ascii="Palatino Linotype" w:eastAsia="Times New Roman" w:hAnsi="Palatino Linotype" w:cs="Times New Roman"/>
          <w:sz w:val="24"/>
          <w:szCs w:val="24"/>
          <w:lang w:val="es-ES" w:eastAsia="es-ES"/>
        </w:rPr>
        <w:t xml:space="preserve"> por </w:t>
      </w:r>
      <w:r w:rsidRPr="00AA3032">
        <w:rPr>
          <w:rFonts w:ascii="Palatino Linotype" w:eastAsia="Times New Roman" w:hAnsi="Palatino Linotype" w:cs="Times New Roman"/>
          <w:b/>
          <w:sz w:val="24"/>
          <w:szCs w:val="24"/>
          <w:lang w:val="es-ES" w:eastAsia="es-ES"/>
        </w:rPr>
        <w:t xml:space="preserve">seguridad social, Cadenas Originales </w:t>
      </w:r>
      <w:r w:rsidRPr="00AA3032">
        <w:rPr>
          <w:rFonts w:ascii="Palatino Linotype" w:eastAsia="Times New Roman" w:hAnsi="Palatino Linotype" w:cs="Times New Roman"/>
          <w:sz w:val="24"/>
          <w:szCs w:val="24"/>
          <w:lang w:val="es-ES" w:eastAsia="es-ES"/>
        </w:rPr>
        <w:t>y</w:t>
      </w:r>
      <w:r w:rsidRPr="00AA3032">
        <w:rPr>
          <w:rFonts w:ascii="Palatino Linotype" w:eastAsia="Times New Roman" w:hAnsi="Palatino Linotype" w:cs="Times New Roman"/>
          <w:b/>
          <w:sz w:val="24"/>
          <w:szCs w:val="24"/>
          <w:lang w:val="es-ES" w:eastAsia="es-ES"/>
        </w:rPr>
        <w:t xml:space="preserve"> Sellos Digitales</w:t>
      </w:r>
    </w:p>
    <w:p w:rsidR="00553178" w:rsidRPr="00AA3032" w:rsidRDefault="00553178" w:rsidP="00553178">
      <w:pPr>
        <w:spacing w:after="0" w:line="360" w:lineRule="auto"/>
        <w:jc w:val="both"/>
        <w:rPr>
          <w:rFonts w:ascii="Palatino Linotype" w:eastAsia="Times New Roman" w:hAnsi="Palatino Linotype" w:cs="Times New Roman"/>
          <w:b/>
          <w:sz w:val="24"/>
          <w:szCs w:val="24"/>
          <w:lang w:val="es-ES" w:eastAsia="es-ES"/>
        </w:rPr>
      </w:pPr>
      <w:r w:rsidRPr="00AA3032">
        <w:rPr>
          <w:rFonts w:ascii="Palatino Linotype" w:eastAsia="Times New Roman" w:hAnsi="Palatino Linotype" w:cs="Times New Roman"/>
          <w:b/>
          <w:sz w:val="24"/>
          <w:szCs w:val="24"/>
          <w:lang w:val="es-ES" w:eastAsia="es-ES"/>
        </w:rPr>
        <w:t xml:space="preserve">Códigos Bidimensionales </w:t>
      </w:r>
      <w:r w:rsidRPr="00AA3032">
        <w:rPr>
          <w:rFonts w:ascii="Palatino Linotype" w:eastAsia="Times New Roman" w:hAnsi="Palatino Linotype" w:cs="Times New Roman"/>
          <w:sz w:val="24"/>
          <w:szCs w:val="24"/>
          <w:lang w:val="es-ES" w:eastAsia="es-ES"/>
        </w:rPr>
        <w:t>y los denominados</w:t>
      </w:r>
      <w:r w:rsidRPr="00AA3032">
        <w:rPr>
          <w:rFonts w:ascii="Palatino Linotype" w:eastAsia="Times New Roman" w:hAnsi="Palatino Linotype" w:cs="Times New Roman"/>
          <w:b/>
          <w:sz w:val="24"/>
          <w:szCs w:val="24"/>
          <w:lang w:val="es-ES" w:eastAsia="es-ES"/>
        </w:rPr>
        <w:t xml:space="preserve"> Códigos QR.</w:t>
      </w:r>
    </w:p>
    <w:p w:rsidR="00553178" w:rsidRPr="00AA3032" w:rsidRDefault="00553178" w:rsidP="00553178">
      <w:pPr>
        <w:spacing w:after="0" w:line="360" w:lineRule="auto"/>
        <w:jc w:val="both"/>
        <w:rPr>
          <w:rFonts w:ascii="Palatino Linotype" w:eastAsia="Times New Roman" w:hAnsi="Palatino Linotype" w:cs="Times New Roman"/>
          <w:sz w:val="24"/>
          <w:szCs w:val="24"/>
          <w:lang w:val="es-ES" w:eastAsia="es-ES"/>
        </w:rPr>
      </w:pPr>
    </w:p>
    <w:p w:rsidR="00553178" w:rsidRPr="00AA3032" w:rsidRDefault="00553178" w:rsidP="00553178">
      <w:pPr>
        <w:spacing w:after="0" w:line="360" w:lineRule="auto"/>
        <w:jc w:val="both"/>
        <w:rPr>
          <w:rFonts w:ascii="Palatino Linotype" w:eastAsia="Times New Roman" w:hAnsi="Palatino Linotype" w:cs="Times New Roman"/>
          <w:sz w:val="24"/>
          <w:szCs w:val="24"/>
          <w:lang w:val="es-ES" w:eastAsia="es-ES"/>
        </w:rPr>
      </w:pPr>
      <w:r w:rsidRPr="00AA3032">
        <w:rPr>
          <w:rFonts w:ascii="Palatino Linotype" w:eastAsia="Times New Roman" w:hAnsi="Palatino Linotype" w:cs="Times New Roman"/>
          <w:sz w:val="24"/>
          <w:szCs w:val="24"/>
          <w:lang w:val="es-ES" w:eastAsia="es-MX"/>
        </w:rPr>
        <w:t xml:space="preserve">Por cuanto hace al </w:t>
      </w:r>
      <w:r w:rsidRPr="00AA3032">
        <w:rPr>
          <w:rFonts w:ascii="Palatino Linotype" w:eastAsia="Times New Roman" w:hAnsi="Palatino Linotype" w:cs="Times New Roman"/>
          <w:b/>
          <w:sz w:val="24"/>
          <w:szCs w:val="24"/>
          <w:lang w:val="es-ES" w:eastAsia="es-MX"/>
        </w:rPr>
        <w:t>Registro Federal de Contribuyentes</w:t>
      </w:r>
      <w:r w:rsidRPr="00AA3032">
        <w:rPr>
          <w:rFonts w:ascii="Palatino Linotype" w:eastAsia="Times New Roman" w:hAnsi="Palatino Linotype" w:cs="Times New Roman"/>
          <w:sz w:val="24"/>
          <w:szCs w:val="24"/>
          <w:lang w:val="es-ES" w:eastAsia="es-MX"/>
        </w:rPr>
        <w:t xml:space="preserve"> </w:t>
      </w:r>
      <w:r w:rsidRPr="00AA3032">
        <w:rPr>
          <w:rFonts w:ascii="Palatino Linotype" w:eastAsia="Times New Roman" w:hAnsi="Palatino Linotype" w:cs="Times New Roman"/>
          <w:b/>
          <w:sz w:val="24"/>
          <w:szCs w:val="24"/>
          <w:lang w:val="es-ES" w:eastAsia="es-MX"/>
        </w:rPr>
        <w:t>de las personas físicas</w:t>
      </w:r>
      <w:r w:rsidRPr="00AA3032">
        <w:rPr>
          <w:rFonts w:ascii="Palatino Linotype" w:eastAsia="Times New Roman" w:hAnsi="Palatino Linotype" w:cs="Times New Roman"/>
          <w:sz w:val="24"/>
          <w:szCs w:val="24"/>
          <w:lang w:val="es-ES" w:eastAsia="es-MX"/>
        </w:rPr>
        <w:t xml:space="preserve"> constituye un dato personal, ya que se genera con caracteres alfanuméricos obtenidos a partir del nombre en mayúsculas sin acentos ni diéresis y la fecha de nacimiento de cada persona; es decir la primera letra del apellido paterno; seguida de la primera letra vocal del primer apellido; seguida de la primera letra del segundo apellido y por último la primera letra del nombre, posterior la fecha de nacimiento año/mes/día</w:t>
      </w:r>
      <w:r w:rsidRPr="00AA3032">
        <w:rPr>
          <w:rFonts w:ascii="Palatino Linotype" w:eastAsia="Times New Roman" w:hAnsi="Palatino Linotype" w:cs="Times New Roman"/>
          <w:sz w:val="24"/>
          <w:szCs w:val="24"/>
          <w:lang w:val="es-ES" w:eastAsia="es-ES"/>
        </w:rPr>
        <w:t xml:space="preserve"> y </w:t>
      </w:r>
      <w:r w:rsidRPr="00AA3032">
        <w:rPr>
          <w:rFonts w:ascii="Palatino Linotype" w:eastAsia="Times New Roman" w:hAnsi="Palatino Linotype" w:cs="Times New Roman"/>
          <w:sz w:val="24"/>
          <w:szCs w:val="24"/>
          <w:lang w:val="es-ES" w:eastAsia="es-ES"/>
        </w:rPr>
        <w:lastRenderedPageBreak/>
        <w:t xml:space="preserve">finalmente la </w:t>
      </w:r>
      <w:proofErr w:type="spellStart"/>
      <w:r w:rsidRPr="00AA3032">
        <w:rPr>
          <w:rFonts w:ascii="Palatino Linotype" w:eastAsia="Times New Roman" w:hAnsi="Palatino Linotype" w:cs="Times New Roman"/>
          <w:sz w:val="24"/>
          <w:szCs w:val="24"/>
          <w:lang w:val="es-ES" w:eastAsia="es-ES"/>
        </w:rPr>
        <w:t>homoclave</w:t>
      </w:r>
      <w:proofErr w:type="spellEnd"/>
      <w:r w:rsidRPr="00AA3032">
        <w:rPr>
          <w:rFonts w:ascii="Palatino Linotype" w:eastAsia="Times New Roman" w:hAnsi="Palatino Linotype" w:cs="Times New Roman"/>
          <w:sz w:val="24"/>
          <w:szCs w:val="24"/>
          <w:lang w:val="es-ES" w:eastAsia="es-ES"/>
        </w:rPr>
        <w:t>; la cual para su obtención es necesario acreditar personalidad, fecha de nacimiento entre otros con documentos oficiales.</w:t>
      </w:r>
    </w:p>
    <w:p w:rsidR="00553178" w:rsidRPr="00AA3032" w:rsidRDefault="00553178" w:rsidP="00553178">
      <w:pPr>
        <w:pStyle w:val="Sinespaciado"/>
        <w:rPr>
          <w:lang w:val="es-ES" w:eastAsia="es-MX"/>
        </w:rPr>
      </w:pPr>
    </w:p>
    <w:p w:rsidR="00553178" w:rsidRPr="00AA3032" w:rsidRDefault="00553178" w:rsidP="00553178">
      <w:pPr>
        <w:spacing w:after="0" w:line="360" w:lineRule="auto"/>
        <w:jc w:val="both"/>
        <w:rPr>
          <w:rFonts w:ascii="Palatino Linotype" w:eastAsia="Times New Roman" w:hAnsi="Palatino Linotype" w:cs="Times New Roman"/>
          <w:sz w:val="24"/>
          <w:szCs w:val="24"/>
          <w:lang w:val="es-ES" w:eastAsia="es-MX"/>
        </w:rPr>
      </w:pPr>
      <w:r w:rsidRPr="00AA3032">
        <w:rPr>
          <w:rFonts w:ascii="Palatino Linotype" w:eastAsia="Times New Roman" w:hAnsi="Palatino Linotype" w:cs="Times New Roman"/>
          <w:sz w:val="24"/>
          <w:szCs w:val="24"/>
          <w:lang w:val="es-ES" w:eastAsia="es-MX"/>
        </w:rPr>
        <w:t>Al respecto, el Instituto Nacional Transparencia, Acceso a la Información y Protección de Datos Personales (INAI) a través del Criterio 19/17, señala literalmente lo siguiente:</w:t>
      </w:r>
    </w:p>
    <w:p w:rsidR="00553178" w:rsidRPr="00AA3032" w:rsidRDefault="00553178" w:rsidP="00553178">
      <w:pPr>
        <w:spacing w:after="0" w:line="240" w:lineRule="auto"/>
        <w:ind w:left="567" w:right="616"/>
        <w:jc w:val="both"/>
        <w:rPr>
          <w:rFonts w:ascii="Palatino Linotype" w:eastAsia="Times New Roman" w:hAnsi="Palatino Linotype" w:cs="Times New Roman"/>
          <w:i/>
          <w:lang w:val="es-ES" w:eastAsia="es-ES"/>
        </w:rPr>
      </w:pPr>
    </w:p>
    <w:p w:rsidR="00553178" w:rsidRPr="00AA3032" w:rsidRDefault="00553178" w:rsidP="00553178">
      <w:pPr>
        <w:spacing w:after="0" w:line="240" w:lineRule="auto"/>
        <w:ind w:left="567" w:right="616"/>
        <w:jc w:val="both"/>
        <w:rPr>
          <w:rFonts w:ascii="Palatino Linotype" w:eastAsia="Times New Roman" w:hAnsi="Palatino Linotype" w:cs="Times New Roman"/>
          <w:i/>
          <w:lang w:val="es-ES" w:eastAsia="es-ES"/>
        </w:rPr>
      </w:pPr>
      <w:r w:rsidRPr="00AA3032">
        <w:rPr>
          <w:rFonts w:ascii="Palatino Linotype" w:eastAsia="Times New Roman" w:hAnsi="Palatino Linotype" w:cs="Times New Roman"/>
          <w:i/>
          <w:lang w:val="es-ES" w:eastAsia="es-ES"/>
        </w:rPr>
        <w:t>“</w:t>
      </w:r>
      <w:r w:rsidRPr="00AA3032">
        <w:rPr>
          <w:rFonts w:ascii="Palatino Linotype" w:eastAsia="Times New Roman" w:hAnsi="Palatino Linotype" w:cs="Times New Roman"/>
          <w:b/>
          <w:i/>
          <w:lang w:val="es-ES" w:eastAsia="es-ES"/>
        </w:rPr>
        <w:t>Registro Federal de Contribuyentes (RFC) de personas físicas</w:t>
      </w:r>
      <w:r w:rsidRPr="00AA3032">
        <w:rPr>
          <w:rFonts w:ascii="Palatino Linotype" w:eastAsia="Times New Roman" w:hAnsi="Palatino Linotype" w:cs="Times New Roman"/>
          <w:i/>
          <w:lang w:val="es-ES" w:eastAsia="es-ES"/>
        </w:rPr>
        <w:t xml:space="preserve">. El RFC es una clave de carácter fiscal, </w:t>
      </w:r>
      <w:proofErr w:type="gramStart"/>
      <w:r w:rsidRPr="00AA3032">
        <w:rPr>
          <w:rFonts w:ascii="Palatino Linotype" w:eastAsia="Times New Roman" w:hAnsi="Palatino Linotype" w:cs="Times New Roman"/>
          <w:i/>
          <w:lang w:val="es-ES" w:eastAsia="es-ES"/>
        </w:rPr>
        <w:t>única</w:t>
      </w:r>
      <w:proofErr w:type="gramEnd"/>
      <w:r w:rsidRPr="00AA3032">
        <w:rPr>
          <w:rFonts w:ascii="Palatino Linotype" w:eastAsia="Times New Roman" w:hAnsi="Palatino Linotype" w:cs="Times New Roman"/>
          <w:i/>
          <w:lang w:val="es-ES" w:eastAsia="es-ES"/>
        </w:rPr>
        <w:t xml:space="preserve"> e irrepetible, que permite identificar al titular, su edad y fecha de nacimiento, por lo que es un dato personal de carácter confidencial.</w:t>
      </w:r>
    </w:p>
    <w:p w:rsidR="00553178" w:rsidRPr="00AA3032" w:rsidRDefault="00553178" w:rsidP="00553178">
      <w:pPr>
        <w:pStyle w:val="Sinespaciado"/>
        <w:rPr>
          <w:lang w:val="es-ES"/>
        </w:rPr>
      </w:pPr>
    </w:p>
    <w:p w:rsidR="00553178" w:rsidRPr="00AA3032" w:rsidRDefault="00553178" w:rsidP="00553178">
      <w:pPr>
        <w:spacing w:after="0" w:line="360" w:lineRule="auto"/>
        <w:jc w:val="both"/>
        <w:rPr>
          <w:rFonts w:ascii="Palatino Linotype" w:eastAsia="Times New Roman" w:hAnsi="Palatino Linotype" w:cs="Times New Roman"/>
          <w:sz w:val="24"/>
          <w:szCs w:val="24"/>
          <w:lang w:eastAsia="es-MX"/>
        </w:rPr>
      </w:pPr>
      <w:r w:rsidRPr="00AA3032">
        <w:rPr>
          <w:rFonts w:ascii="Palatino Linotype" w:eastAsia="Times New Roman" w:hAnsi="Palatino Linotype" w:cs="Times New Roman"/>
          <w:sz w:val="24"/>
          <w:szCs w:val="24"/>
          <w:lang w:eastAsia="es-MX"/>
        </w:rPr>
        <w:t xml:space="preserve">De lo anterior, se desprende que el Registro Federal de Contribuyentes se vincula al nombre de su titular, permitiendo identificar la edad de la persona, fecha de nacimiento, así como su </w:t>
      </w:r>
      <w:proofErr w:type="spellStart"/>
      <w:r w:rsidRPr="00AA3032">
        <w:rPr>
          <w:rFonts w:ascii="Palatino Linotype" w:eastAsia="Times New Roman" w:hAnsi="Palatino Linotype" w:cs="Times New Roman"/>
          <w:sz w:val="24"/>
          <w:szCs w:val="24"/>
          <w:lang w:eastAsia="es-MX"/>
        </w:rPr>
        <w:t>homoclave</w:t>
      </w:r>
      <w:proofErr w:type="spellEnd"/>
      <w:r w:rsidRPr="00AA3032">
        <w:rPr>
          <w:rFonts w:ascii="Palatino Linotype" w:eastAsia="Times New Roman" w:hAnsi="Palatino Linotype" w:cs="Times New Roman"/>
          <w:sz w:val="24"/>
          <w:szCs w:val="24"/>
          <w:lang w:eastAsia="es-MX"/>
        </w:rPr>
        <w:t xml:space="preserve">, determinando la identificación de dicha persona para efectos fiscales, por lo que éste constituye un dato personal que concierne a una persona física identificada e identificable en términos de los artículos 2 fracción II de la Ley de Transparencia y Acceso a la Información Pública del Estado de México y Municipios y  </w:t>
      </w:r>
      <w:r w:rsidRPr="00AA3032">
        <w:rPr>
          <w:rFonts w:ascii="Palatino Linotype" w:eastAsia="Arial Unicode MS" w:hAnsi="Palatino Linotype" w:cs="Times New Roman"/>
          <w:sz w:val="24"/>
          <w:szCs w:val="24"/>
          <w:lang w:val="es-ES" w:eastAsia="es-ES"/>
        </w:rPr>
        <w:t>4 fracción XI de la Ley de Protección de Datos Personales en Posesión de los Sujetos Obligados del Estado de México y Municipios</w:t>
      </w:r>
      <w:r w:rsidRPr="00AA3032">
        <w:rPr>
          <w:rFonts w:ascii="Palatino Linotype" w:eastAsia="Times New Roman" w:hAnsi="Palatino Linotype" w:cs="Times New Roman"/>
          <w:sz w:val="24"/>
          <w:szCs w:val="24"/>
          <w:lang w:eastAsia="es-MX"/>
        </w:rPr>
        <w:t>.</w:t>
      </w:r>
    </w:p>
    <w:p w:rsidR="00553178" w:rsidRPr="00AA3032" w:rsidRDefault="00553178" w:rsidP="00553178">
      <w:pPr>
        <w:spacing w:after="0" w:line="360" w:lineRule="auto"/>
        <w:jc w:val="both"/>
        <w:rPr>
          <w:rFonts w:ascii="Palatino Linotype" w:eastAsia="Times New Roman" w:hAnsi="Palatino Linotype" w:cs="Times New Roman"/>
          <w:sz w:val="24"/>
          <w:szCs w:val="24"/>
          <w:lang w:eastAsia="es-MX"/>
        </w:rPr>
      </w:pPr>
    </w:p>
    <w:p w:rsidR="00553178" w:rsidRPr="00AA3032" w:rsidRDefault="00553178" w:rsidP="00553178">
      <w:pPr>
        <w:spacing w:after="0" w:line="360" w:lineRule="auto"/>
        <w:jc w:val="both"/>
        <w:rPr>
          <w:rFonts w:ascii="Palatino Linotype" w:eastAsia="Times New Roman" w:hAnsi="Palatino Linotype" w:cs="Times New Roman"/>
          <w:sz w:val="24"/>
          <w:szCs w:val="24"/>
          <w:lang w:val="es-ES" w:eastAsia="es-MX"/>
        </w:rPr>
      </w:pPr>
      <w:r w:rsidRPr="00AA3032">
        <w:rPr>
          <w:rFonts w:ascii="Palatino Linotype" w:eastAsia="Times New Roman" w:hAnsi="Palatino Linotype" w:cs="Times New Roman"/>
          <w:sz w:val="24"/>
          <w:szCs w:val="24"/>
          <w:lang w:val="es-ES" w:eastAsia="es-MX"/>
        </w:rPr>
        <w:t xml:space="preserve">Por cuanto hace a la </w:t>
      </w:r>
      <w:r w:rsidRPr="00AA3032">
        <w:rPr>
          <w:rFonts w:ascii="Palatino Linotype" w:eastAsia="Times New Roman" w:hAnsi="Palatino Linotype" w:cs="Times New Roman"/>
          <w:b/>
          <w:sz w:val="24"/>
          <w:szCs w:val="24"/>
          <w:lang w:val="es-ES" w:eastAsia="es-ES"/>
        </w:rPr>
        <w:t xml:space="preserve">Clave Única de Registro de Población, </w:t>
      </w:r>
      <w:r w:rsidRPr="00AA3032">
        <w:rPr>
          <w:rFonts w:ascii="Palatino Linotype" w:eastAsia="Times New Roman" w:hAnsi="Palatino Linotype" w:cs="Times New Roman"/>
          <w:sz w:val="24"/>
          <w:szCs w:val="24"/>
          <w:lang w:val="es-ES" w:eastAsia="es-MX"/>
        </w:rPr>
        <w:t>constituye un dato personal, ya que tiene como finalidad registrar a cada una de las personas que integran la población del país, con los datos que permitan certificar y acreditar fehacientemente su identidad, la cual servirá para identificarla de manera individual.</w:t>
      </w:r>
    </w:p>
    <w:p w:rsidR="00553178" w:rsidRPr="00AA3032" w:rsidRDefault="00553178" w:rsidP="00553178">
      <w:pPr>
        <w:spacing w:after="0" w:line="360" w:lineRule="auto"/>
        <w:jc w:val="both"/>
        <w:rPr>
          <w:rFonts w:ascii="Palatino Linotype" w:eastAsia="Times New Roman" w:hAnsi="Palatino Linotype" w:cs="Times New Roman"/>
          <w:sz w:val="24"/>
          <w:szCs w:val="24"/>
          <w:lang w:eastAsia="es-MX"/>
        </w:rPr>
      </w:pPr>
    </w:p>
    <w:p w:rsidR="00553178" w:rsidRPr="00AA3032" w:rsidRDefault="00553178" w:rsidP="00553178">
      <w:pPr>
        <w:spacing w:after="0" w:line="360" w:lineRule="auto"/>
        <w:jc w:val="both"/>
        <w:rPr>
          <w:rFonts w:ascii="Palatino Linotype" w:eastAsia="Times New Roman" w:hAnsi="Palatino Linotype" w:cs="Times New Roman"/>
          <w:sz w:val="24"/>
          <w:szCs w:val="24"/>
          <w:lang w:val="es-ES" w:eastAsia="es-MX"/>
        </w:rPr>
      </w:pPr>
      <w:r w:rsidRPr="00AA3032">
        <w:rPr>
          <w:rFonts w:ascii="Palatino Linotype" w:eastAsia="Times New Roman" w:hAnsi="Palatino Linotype" w:cs="Times New Roman"/>
          <w:sz w:val="24"/>
          <w:szCs w:val="24"/>
          <w:lang w:val="es-ES" w:eastAsia="es-MX"/>
        </w:rPr>
        <w:t>Lo anterior, tiene sustento en los artículos 86 y 91, de la Ley General de Población, la cual señala lo siguiente:</w:t>
      </w:r>
    </w:p>
    <w:p w:rsidR="00553178" w:rsidRPr="00AA3032" w:rsidRDefault="00553178" w:rsidP="00553178">
      <w:pPr>
        <w:spacing w:after="0" w:line="240" w:lineRule="auto"/>
        <w:ind w:left="709" w:right="757"/>
        <w:jc w:val="both"/>
        <w:rPr>
          <w:rFonts w:ascii="Palatino Linotype" w:eastAsia="Times New Roman" w:hAnsi="Palatino Linotype" w:cs="Arial,Bold"/>
          <w:b/>
          <w:bCs/>
          <w:i/>
          <w:szCs w:val="24"/>
          <w:lang w:val="es-ES" w:eastAsia="es-MX"/>
        </w:rPr>
      </w:pPr>
    </w:p>
    <w:p w:rsidR="00553178" w:rsidRPr="00AA3032" w:rsidRDefault="00553178" w:rsidP="00553178">
      <w:pPr>
        <w:spacing w:after="0" w:line="240" w:lineRule="auto"/>
        <w:ind w:left="709" w:right="757"/>
        <w:jc w:val="both"/>
        <w:rPr>
          <w:rFonts w:ascii="Palatino Linotype" w:eastAsia="Times New Roman" w:hAnsi="Palatino Linotype" w:cs="Arial"/>
          <w:i/>
          <w:szCs w:val="24"/>
          <w:lang w:val="es-ES" w:eastAsia="es-MX"/>
        </w:rPr>
      </w:pPr>
      <w:r w:rsidRPr="00AA3032">
        <w:rPr>
          <w:rFonts w:ascii="Palatino Linotype" w:eastAsia="Times New Roman" w:hAnsi="Palatino Linotype" w:cs="Arial,Bold"/>
          <w:b/>
          <w:bCs/>
          <w:i/>
          <w:szCs w:val="24"/>
          <w:lang w:val="es-ES" w:eastAsia="es-MX"/>
        </w:rPr>
        <w:lastRenderedPageBreak/>
        <w:t xml:space="preserve">“Artículo 86. </w:t>
      </w:r>
      <w:r w:rsidRPr="00AA3032">
        <w:rPr>
          <w:rFonts w:ascii="Palatino Linotype" w:eastAsia="Times New Roman" w:hAnsi="Palatino Linotype" w:cs="Arial"/>
          <w:i/>
          <w:szCs w:val="24"/>
          <w:lang w:val="es-ES" w:eastAsia="es-MX"/>
        </w:rPr>
        <w:t>El Registro Nacional de Población tiene como finalidad registrar a cada una de las personas que integran la población del país, con los datos que permitan certificar y acreditar fehacientemente su identidad.</w:t>
      </w:r>
    </w:p>
    <w:p w:rsidR="00553178" w:rsidRPr="00AA3032" w:rsidRDefault="00553178" w:rsidP="00553178">
      <w:pPr>
        <w:spacing w:after="0" w:line="240" w:lineRule="auto"/>
        <w:ind w:left="709" w:right="757"/>
        <w:jc w:val="both"/>
        <w:rPr>
          <w:rFonts w:ascii="Palatino Linotype" w:eastAsia="Times New Roman" w:hAnsi="Palatino Linotype" w:cs="Arial"/>
          <w:i/>
          <w:szCs w:val="24"/>
          <w:lang w:val="es-ES" w:eastAsia="es-MX"/>
        </w:rPr>
      </w:pPr>
    </w:p>
    <w:p w:rsidR="00553178" w:rsidRPr="00AA3032" w:rsidRDefault="00553178" w:rsidP="00553178">
      <w:pPr>
        <w:spacing w:after="0" w:line="240" w:lineRule="auto"/>
        <w:ind w:left="709" w:right="757"/>
        <w:jc w:val="both"/>
        <w:rPr>
          <w:rFonts w:ascii="Palatino Linotype" w:eastAsia="Times New Roman" w:hAnsi="Palatino Linotype" w:cs="Arial"/>
          <w:i/>
          <w:szCs w:val="24"/>
          <w:lang w:val="es-ES" w:eastAsia="es-MX"/>
        </w:rPr>
      </w:pPr>
      <w:r w:rsidRPr="00AA3032">
        <w:rPr>
          <w:rFonts w:ascii="Palatino Linotype" w:eastAsia="Times New Roman" w:hAnsi="Palatino Linotype" w:cs="Arial,Bold"/>
          <w:b/>
          <w:bCs/>
          <w:i/>
          <w:szCs w:val="24"/>
          <w:lang w:val="es-ES" w:eastAsia="es-MX"/>
        </w:rPr>
        <w:t xml:space="preserve">Artículo 91. </w:t>
      </w:r>
      <w:r w:rsidRPr="00AA3032">
        <w:rPr>
          <w:rFonts w:ascii="Palatino Linotype" w:eastAsia="Times New Roman" w:hAnsi="Palatino Linotype" w:cs="Arial"/>
          <w:i/>
          <w:szCs w:val="24"/>
          <w:lang w:val="es-ES" w:eastAsia="es-MX"/>
        </w:rPr>
        <w:t>Al incorporar a una persona en el Registro Nacional de Población, se le asignará una clave que se denominará Clave Única de Registro de Población. Esta servirá para registrarla e identificarla en forma individual.”</w:t>
      </w:r>
    </w:p>
    <w:p w:rsidR="00553178" w:rsidRPr="00AA3032" w:rsidRDefault="00553178" w:rsidP="00553178">
      <w:pPr>
        <w:spacing w:after="0" w:line="240" w:lineRule="auto"/>
        <w:ind w:left="709" w:right="757"/>
        <w:jc w:val="both"/>
        <w:rPr>
          <w:rFonts w:ascii="Palatino Linotype" w:eastAsia="Times New Roman" w:hAnsi="Palatino Linotype" w:cs="Arial"/>
          <w:i/>
          <w:szCs w:val="24"/>
          <w:lang w:val="es-ES" w:eastAsia="es-MX"/>
        </w:rPr>
      </w:pPr>
    </w:p>
    <w:p w:rsidR="00553178" w:rsidRPr="00AA3032" w:rsidRDefault="00553178" w:rsidP="00553178">
      <w:pPr>
        <w:pStyle w:val="Sinespaciado"/>
        <w:rPr>
          <w:lang w:val="es-ES"/>
        </w:rPr>
      </w:pPr>
    </w:p>
    <w:p w:rsidR="00553178" w:rsidRPr="00AA3032" w:rsidRDefault="00553178" w:rsidP="00553178">
      <w:pPr>
        <w:spacing w:after="0" w:line="360" w:lineRule="auto"/>
        <w:jc w:val="both"/>
        <w:rPr>
          <w:rFonts w:ascii="Palatino Linotype" w:eastAsia="Times New Roman" w:hAnsi="Palatino Linotype" w:cs="Times New Roman"/>
          <w:sz w:val="24"/>
          <w:szCs w:val="24"/>
          <w:lang w:val="es-ES" w:eastAsia="es-MX"/>
        </w:rPr>
      </w:pPr>
      <w:r w:rsidRPr="00AA3032">
        <w:rPr>
          <w:rFonts w:ascii="Palatino Linotype" w:eastAsia="Times New Roman" w:hAnsi="Palatino Linotype" w:cs="Times New Roman"/>
          <w:sz w:val="24"/>
          <w:szCs w:val="24"/>
          <w:lang w:val="es-ES" w:eastAsia="es-MX"/>
        </w:rPr>
        <w:t xml:space="preserve">Ahora bien, la Clave Única de Registro de Población, está integrada de 18 elementos representados por letras y números, que se generan a partir de los datos contenidos en un documento probatorio de identidad (acta de nacimiento, carta de naturalización o documento migratorio), la cual se integra de la primera letra del apellido paterno; seguida de la primera letra vocal del primer apellido; seguida de la primera letra del segundo apellido y por último la primera letra del nombre; fecha de nacimiento año/mes/día; sexo; Entidad Federativa o lugar de nacimiento; finalmente un digito verificador, compuesto de dos elementos, con el que se evitan duplicaciones en la Clave, identifican el cambio de siglo y garantizan la correcta integración. </w:t>
      </w:r>
    </w:p>
    <w:p w:rsidR="00553178" w:rsidRPr="00AA3032" w:rsidRDefault="00553178" w:rsidP="00553178">
      <w:pPr>
        <w:pStyle w:val="Sinespaciado"/>
        <w:rPr>
          <w:lang w:val="es-ES" w:eastAsia="es-MX"/>
        </w:rPr>
      </w:pPr>
    </w:p>
    <w:p w:rsidR="00553178" w:rsidRPr="00AA3032" w:rsidRDefault="00553178" w:rsidP="00553178">
      <w:pPr>
        <w:spacing w:after="0" w:line="360" w:lineRule="auto"/>
        <w:jc w:val="both"/>
        <w:rPr>
          <w:rFonts w:ascii="Palatino Linotype" w:eastAsia="Times New Roman" w:hAnsi="Palatino Linotype" w:cs="Times New Roman"/>
          <w:sz w:val="24"/>
          <w:szCs w:val="24"/>
          <w:lang w:val="es-ES" w:eastAsia="es-MX"/>
        </w:rPr>
      </w:pPr>
      <w:r w:rsidRPr="00AA3032">
        <w:rPr>
          <w:rFonts w:ascii="Palatino Linotype" w:eastAsia="Times New Roman" w:hAnsi="Palatino Linotype" w:cs="Times New Roman"/>
          <w:sz w:val="24"/>
          <w:szCs w:val="24"/>
          <w:lang w:val="es-ES" w:eastAsia="es-MX"/>
        </w:rPr>
        <w:t>Al respecto, el Instituto Nacional de Transparencia, Acceso a la Información y Protección de Datos Personales (INAI) a través del Criterio 18/17, señala literalmente lo siguiente:</w:t>
      </w:r>
    </w:p>
    <w:p w:rsidR="00553178" w:rsidRPr="00AA3032" w:rsidRDefault="00553178" w:rsidP="00553178">
      <w:pPr>
        <w:pStyle w:val="Sinespaciado"/>
        <w:rPr>
          <w:lang w:val="es-ES" w:eastAsia="es-MX"/>
        </w:rPr>
      </w:pPr>
    </w:p>
    <w:p w:rsidR="00553178" w:rsidRPr="00AA3032" w:rsidRDefault="00553178" w:rsidP="00553178">
      <w:pPr>
        <w:spacing w:after="0" w:line="240" w:lineRule="auto"/>
        <w:ind w:left="567" w:right="616"/>
        <w:jc w:val="both"/>
        <w:rPr>
          <w:rFonts w:ascii="Palatino Linotype" w:eastAsia="Times New Roman" w:hAnsi="Palatino Linotype" w:cs="Times New Roman"/>
          <w:i/>
          <w:lang w:val="es-ES" w:eastAsia="es-MX"/>
        </w:rPr>
      </w:pPr>
      <w:r w:rsidRPr="00AA3032">
        <w:rPr>
          <w:rFonts w:ascii="Palatino Linotype" w:eastAsia="Times New Roman" w:hAnsi="Palatino Linotype" w:cs="Times New Roman"/>
          <w:b/>
          <w:i/>
          <w:lang w:val="es-ES" w:eastAsia="es-MX"/>
        </w:rPr>
        <w:t>Clave Única de Registro de Población (CURP)</w:t>
      </w:r>
      <w:r w:rsidRPr="00AA3032">
        <w:rPr>
          <w:rFonts w:ascii="Palatino Linotype" w:eastAsia="Times New Roman" w:hAnsi="Palatino Linotype" w:cs="Times New Roman"/>
          <w:i/>
          <w:lang w:val="es-ES" w:eastAsia="es-MX"/>
        </w:rPr>
        <w:t>. La Clave Única de Registro de Población se integra por datos personales que sólo conciernen al particular titular de la misma, como lo son su nombre, apellidos, fecha de nacimiento, lugar de nacimiento y sexo. Dichos datos, constituyen información que distingue plenamente a una persona física del resto de los habitantes del país, por lo que la CURP está considerada como información confidencial.</w:t>
      </w:r>
    </w:p>
    <w:p w:rsidR="00553178" w:rsidRPr="00AA3032" w:rsidRDefault="00553178" w:rsidP="00553178">
      <w:pPr>
        <w:spacing w:after="0" w:line="240" w:lineRule="auto"/>
        <w:ind w:left="567" w:right="616"/>
        <w:jc w:val="both"/>
        <w:rPr>
          <w:rFonts w:ascii="Palatino Linotype" w:eastAsia="Times New Roman" w:hAnsi="Palatino Linotype" w:cs="Arial"/>
          <w:bCs/>
          <w:i/>
          <w:sz w:val="24"/>
          <w:lang w:val="es-ES" w:eastAsia="es-MX"/>
        </w:rPr>
      </w:pPr>
    </w:p>
    <w:p w:rsidR="00553178" w:rsidRPr="00AA3032" w:rsidRDefault="00553178" w:rsidP="00553178">
      <w:pPr>
        <w:spacing w:after="0" w:line="360" w:lineRule="auto"/>
        <w:jc w:val="both"/>
        <w:rPr>
          <w:rFonts w:ascii="Palatino Linotype" w:eastAsia="Times New Roman" w:hAnsi="Palatino Linotype" w:cs="Times New Roman"/>
          <w:sz w:val="24"/>
          <w:szCs w:val="24"/>
          <w:lang w:val="es-ES" w:eastAsia="es-MX"/>
        </w:rPr>
      </w:pPr>
      <w:r w:rsidRPr="00AA3032">
        <w:rPr>
          <w:rFonts w:ascii="Palatino Linotype" w:eastAsia="Times New Roman" w:hAnsi="Palatino Linotype" w:cs="Times New Roman"/>
          <w:sz w:val="24"/>
          <w:szCs w:val="24"/>
          <w:lang w:val="es-ES" w:eastAsia="es-MX"/>
        </w:rPr>
        <w:lastRenderedPageBreak/>
        <w:t>De lo anterior, se desprende que la Clave Única de Registro de Población, se encuentra vinculada al nombre de la persona, permitiendo identificar la edad, fecha de nacimiento, sexo, lugar de nacimiento, así como el código identificador; datos que únicamente le atañen a un particular, por lo que ésta constituye un dato personal que concierne a una persona física identificada e identificable en términos de los artículos 2 fracción II de la Ley de Transparencia y Acceso a la Información Pública del Estado de México y Municipios y  4 fracción XI de la Ley de Protección de Datos Personales en Posesión de Sujetos Obligados del Estado de México y Municipios.</w:t>
      </w:r>
    </w:p>
    <w:p w:rsidR="00553178" w:rsidRPr="00AA3032" w:rsidRDefault="00553178" w:rsidP="00553178">
      <w:pPr>
        <w:spacing w:after="0" w:line="360" w:lineRule="auto"/>
        <w:jc w:val="both"/>
        <w:rPr>
          <w:rFonts w:ascii="Palatino Linotype" w:eastAsia="Times New Roman" w:hAnsi="Palatino Linotype" w:cs="Times New Roman"/>
          <w:sz w:val="24"/>
          <w:szCs w:val="24"/>
          <w:lang w:val="es-ES" w:eastAsia="es-MX"/>
        </w:rPr>
      </w:pPr>
    </w:p>
    <w:p w:rsidR="00553178" w:rsidRPr="00AA3032" w:rsidRDefault="00553178" w:rsidP="00553178">
      <w:pPr>
        <w:spacing w:after="0" w:line="360" w:lineRule="auto"/>
        <w:jc w:val="both"/>
        <w:rPr>
          <w:rFonts w:ascii="Palatino Linotype" w:eastAsia="Times New Roman" w:hAnsi="Palatino Linotype" w:cs="Times New Roman"/>
          <w:sz w:val="24"/>
          <w:szCs w:val="24"/>
          <w:lang w:val="es-ES" w:eastAsia="es-MX"/>
        </w:rPr>
      </w:pPr>
      <w:r w:rsidRPr="00AA3032">
        <w:rPr>
          <w:rFonts w:ascii="Palatino Linotype" w:eastAsia="Times New Roman" w:hAnsi="Palatino Linotype" w:cs="Times New Roman"/>
          <w:sz w:val="24"/>
          <w:szCs w:val="24"/>
          <w:lang w:val="es-ES" w:eastAsia="es-MX"/>
        </w:rPr>
        <w:t xml:space="preserve">Por cuanto hace a la </w:t>
      </w:r>
      <w:r w:rsidRPr="00AA3032">
        <w:rPr>
          <w:rFonts w:ascii="Palatino Linotype" w:eastAsia="Times New Roman" w:hAnsi="Palatino Linotype" w:cs="Times New Roman"/>
          <w:b/>
          <w:sz w:val="24"/>
          <w:szCs w:val="24"/>
          <w:lang w:val="es-ES" w:eastAsia="es-ES"/>
        </w:rPr>
        <w:t>Clave de cualquier tipo de seguridad social</w:t>
      </w:r>
      <w:r w:rsidRPr="00AA3032">
        <w:rPr>
          <w:rFonts w:ascii="Palatino Linotype" w:eastAsia="Times New Roman" w:hAnsi="Palatino Linotype" w:cs="Times New Roman"/>
          <w:sz w:val="24"/>
          <w:szCs w:val="24"/>
          <w:lang w:val="es-ES" w:eastAsia="es-ES"/>
        </w:rPr>
        <w:t xml:space="preserve"> (ISSEMYM, u otros), está integrado por una </w:t>
      </w:r>
      <w:r w:rsidRPr="00AA3032">
        <w:rPr>
          <w:rFonts w:ascii="Palatino Linotype" w:eastAsia="Times New Roman" w:hAnsi="Palatino Linotype" w:cs="Times New Roman"/>
          <w:bCs/>
          <w:sz w:val="24"/>
          <w:szCs w:val="24"/>
          <w:lang w:val="es-ES" w:eastAsia="es-MX"/>
        </w:rPr>
        <w:t xml:space="preserve">secuencia de números con los que se identifica a los trabajadores que cubren las cuotas respectivas, asimismo, lo identifica con la fuente de trabajo; por lo que al ser una clave de identificación de los trabajadores, constituye información confidencial, </w:t>
      </w:r>
      <w:r w:rsidRPr="00AA3032">
        <w:rPr>
          <w:rFonts w:ascii="Palatino Linotype" w:eastAsia="Times New Roman" w:hAnsi="Palatino Linotype" w:cs="Times New Roman"/>
          <w:sz w:val="24"/>
          <w:szCs w:val="24"/>
          <w:lang w:val="es-ES" w:eastAsia="es-MX"/>
        </w:rPr>
        <w:t xml:space="preserve">dato que únicamente le atañe al servidor público, por lo que constituye un dato personal que concierne a una persona física identificada e identificable en términos de los artículos 2 fracción II de la Ley de Transparencia y Acceso a la Información Pública del Estado de México y Municipios y  </w:t>
      </w:r>
      <w:r w:rsidRPr="00AA3032">
        <w:rPr>
          <w:rFonts w:ascii="Palatino Linotype" w:eastAsia="Arial Unicode MS" w:hAnsi="Palatino Linotype" w:cs="Times New Roman"/>
          <w:sz w:val="24"/>
          <w:szCs w:val="24"/>
          <w:lang w:val="es-ES" w:eastAsia="es-ES"/>
        </w:rPr>
        <w:t>4 fracción XI de la Ley de Protección de Datos Personales en Posesión de Sujetos Obligados del Estado de México y Municipios</w:t>
      </w:r>
      <w:r w:rsidRPr="00AA3032">
        <w:rPr>
          <w:rFonts w:ascii="Palatino Linotype" w:eastAsia="Times New Roman" w:hAnsi="Palatino Linotype" w:cs="Times New Roman"/>
          <w:sz w:val="24"/>
          <w:szCs w:val="24"/>
          <w:lang w:val="es-ES" w:eastAsia="es-MX"/>
        </w:rPr>
        <w:t>.</w:t>
      </w:r>
    </w:p>
    <w:p w:rsidR="00553178" w:rsidRPr="00AA3032" w:rsidRDefault="00553178" w:rsidP="00553178">
      <w:pPr>
        <w:spacing w:after="0" w:line="360" w:lineRule="auto"/>
        <w:jc w:val="both"/>
        <w:rPr>
          <w:rFonts w:ascii="Palatino Linotype" w:eastAsia="Times New Roman" w:hAnsi="Palatino Linotype" w:cs="Times New Roman"/>
          <w:sz w:val="24"/>
          <w:szCs w:val="24"/>
          <w:lang w:val="es-ES" w:eastAsia="es-MX"/>
        </w:rPr>
      </w:pPr>
    </w:p>
    <w:p w:rsidR="00553178" w:rsidRPr="00AA3032" w:rsidRDefault="00553178" w:rsidP="00553178">
      <w:pPr>
        <w:spacing w:after="0" w:line="360" w:lineRule="auto"/>
        <w:jc w:val="both"/>
        <w:rPr>
          <w:rFonts w:ascii="Palatino Linotype" w:eastAsia="Times New Roman" w:hAnsi="Palatino Linotype" w:cs="Times New Roman"/>
          <w:sz w:val="24"/>
          <w:szCs w:val="24"/>
          <w:lang w:val="es-ES" w:eastAsia="es-MX"/>
        </w:rPr>
      </w:pPr>
      <w:r w:rsidRPr="00AA3032">
        <w:rPr>
          <w:rFonts w:ascii="Palatino Linotype" w:eastAsia="Times New Roman" w:hAnsi="Palatino Linotype" w:cs="Times New Roman"/>
          <w:sz w:val="24"/>
          <w:szCs w:val="24"/>
          <w:lang w:val="es-ES" w:eastAsia="es-ES"/>
        </w:rPr>
        <w:t xml:space="preserve">Respecto de los </w:t>
      </w:r>
      <w:r w:rsidRPr="00AA3032">
        <w:rPr>
          <w:rFonts w:ascii="Palatino Linotype" w:eastAsia="Times New Roman" w:hAnsi="Palatino Linotype" w:cs="Times New Roman"/>
          <w:b/>
          <w:sz w:val="24"/>
          <w:szCs w:val="24"/>
          <w:lang w:val="es-ES" w:eastAsia="es-ES"/>
        </w:rPr>
        <w:t>préstamos o descuentos</w:t>
      </w:r>
      <w:r w:rsidRPr="00AA3032">
        <w:rPr>
          <w:rFonts w:ascii="Palatino Linotype" w:eastAsia="Times New Roman" w:hAnsi="Palatino Linotype" w:cs="Times New Roman"/>
          <w:sz w:val="24"/>
          <w:szCs w:val="24"/>
          <w:lang w:val="es-ES" w:eastAsia="es-ES"/>
        </w:rPr>
        <w:t xml:space="preserve"> </w:t>
      </w:r>
      <w:r w:rsidRPr="00AA3032">
        <w:rPr>
          <w:rFonts w:ascii="Palatino Linotype" w:eastAsia="Times New Roman" w:hAnsi="Palatino Linotype" w:cs="Times New Roman"/>
          <w:b/>
          <w:sz w:val="24"/>
          <w:szCs w:val="24"/>
          <w:lang w:val="es-ES" w:eastAsia="es-ES"/>
        </w:rPr>
        <w:t>de carácter personal</w:t>
      </w:r>
      <w:r w:rsidRPr="00AA3032">
        <w:rPr>
          <w:rFonts w:ascii="Palatino Linotype" w:eastAsia="Times New Roman" w:hAnsi="Palatino Linotype" w:cs="Times New Roman"/>
          <w:sz w:val="24"/>
          <w:szCs w:val="24"/>
          <w:lang w:val="es-ES" w:eastAsia="es-ES"/>
        </w:rPr>
        <w:t xml:space="preserve">, éstos no deben tener relación con la prestación del servicio; es decir, son confidenciales los préstamos o descuentos que se le hagan a la persona en los que no se involucren instituciones públicas, en virtud de  no </w:t>
      </w:r>
      <w:r w:rsidRPr="00AA3032">
        <w:rPr>
          <w:rFonts w:ascii="Palatino Linotype" w:eastAsia="Times New Roman" w:hAnsi="Palatino Linotype" w:cs="Times New Roman"/>
          <w:sz w:val="24"/>
          <w:szCs w:val="24"/>
          <w:lang w:val="es-ES" w:eastAsia="es-MX"/>
        </w:rPr>
        <w:t xml:space="preserve">favorecer  en la transparencia y rendición de cuentas, sino, </w:t>
      </w:r>
      <w:r w:rsidRPr="00AA3032">
        <w:rPr>
          <w:rFonts w:ascii="Palatino Linotype" w:eastAsia="Times New Roman" w:hAnsi="Palatino Linotype" w:cs="Times New Roman"/>
          <w:sz w:val="24"/>
          <w:szCs w:val="24"/>
          <w:lang w:val="es-ES" w:eastAsia="es-MX"/>
        </w:rPr>
        <w:lastRenderedPageBreak/>
        <w:t>por el contrario con ello se violentaría la</w:t>
      </w:r>
      <w:r w:rsidRPr="00AA3032">
        <w:rPr>
          <w:rFonts w:ascii="Palatino Linotype" w:eastAsia="Times New Roman" w:hAnsi="Palatino Linotype" w:cs="Times New Roman"/>
          <w:sz w:val="24"/>
          <w:szCs w:val="24"/>
          <w:lang w:val="es-ES" w:eastAsia="es-ES"/>
        </w:rPr>
        <w:t xml:space="preserve"> </w:t>
      </w:r>
      <w:r w:rsidRPr="00AA3032">
        <w:rPr>
          <w:rFonts w:ascii="Palatino Linotype" w:eastAsia="Times New Roman" w:hAnsi="Palatino Linotype" w:cs="Times New Roman"/>
          <w:sz w:val="24"/>
          <w:szCs w:val="24"/>
          <w:lang w:val="es-ES" w:eastAsia="es-MX"/>
        </w:rPr>
        <w:t>protección de información confidencial, porque incide en la intimidad de un individuo</w:t>
      </w:r>
      <w:r w:rsidRPr="00AA3032">
        <w:rPr>
          <w:rFonts w:ascii="Palatino Linotype" w:eastAsia="Times New Roman" w:hAnsi="Palatino Linotype" w:cs="Times New Roman"/>
          <w:sz w:val="24"/>
          <w:szCs w:val="24"/>
          <w:lang w:val="es-ES" w:eastAsia="es-ES"/>
        </w:rPr>
        <w:t xml:space="preserve"> </w:t>
      </w:r>
      <w:r w:rsidRPr="00AA3032">
        <w:rPr>
          <w:rFonts w:ascii="Palatino Linotype" w:eastAsia="Times New Roman" w:hAnsi="Palatino Linotype" w:cs="Times New Roman"/>
          <w:sz w:val="24"/>
          <w:szCs w:val="24"/>
          <w:lang w:val="es-ES" w:eastAsia="es-MX"/>
        </w:rPr>
        <w:t>identificado.</w:t>
      </w:r>
    </w:p>
    <w:p w:rsidR="00553178" w:rsidRPr="00AA3032" w:rsidRDefault="00553178" w:rsidP="00553178">
      <w:pPr>
        <w:pStyle w:val="Sinespaciado"/>
        <w:rPr>
          <w:lang w:val="es-ES"/>
        </w:rPr>
      </w:pPr>
    </w:p>
    <w:p w:rsidR="00553178" w:rsidRPr="00AA3032" w:rsidRDefault="00553178" w:rsidP="00553178">
      <w:pPr>
        <w:spacing w:after="0" w:line="360" w:lineRule="auto"/>
        <w:jc w:val="both"/>
        <w:rPr>
          <w:rFonts w:ascii="Palatino Linotype" w:eastAsia="Times New Roman" w:hAnsi="Palatino Linotype" w:cs="Times New Roman"/>
          <w:sz w:val="24"/>
          <w:szCs w:val="24"/>
          <w:lang w:val="es-ES" w:eastAsia="es-ES"/>
        </w:rPr>
      </w:pPr>
      <w:r w:rsidRPr="00AA3032">
        <w:rPr>
          <w:rFonts w:ascii="Palatino Linotype" w:eastAsia="Times New Roman" w:hAnsi="Palatino Linotype" w:cs="Times New Roman"/>
          <w:sz w:val="24"/>
          <w:szCs w:val="24"/>
          <w:lang w:val="es-ES" w:eastAsia="es-MX"/>
        </w:rPr>
        <w:t xml:space="preserve">Por su parte, el </w:t>
      </w:r>
      <w:r w:rsidRPr="00AA3032">
        <w:rPr>
          <w:rFonts w:ascii="Palatino Linotype" w:eastAsia="Times New Roman" w:hAnsi="Palatino Linotype" w:cs="Times New Roman"/>
          <w:sz w:val="24"/>
          <w:szCs w:val="24"/>
          <w:lang w:val="es-ES" w:eastAsia="es-ES"/>
        </w:rPr>
        <w:t>artículo 84 de la Ley del Trabajo de los Servidores Públicos del Estado y Municipios, señala:</w:t>
      </w:r>
    </w:p>
    <w:p w:rsidR="00553178" w:rsidRPr="00AA3032" w:rsidRDefault="00553178" w:rsidP="00553178">
      <w:pPr>
        <w:pStyle w:val="Sinespaciado"/>
        <w:rPr>
          <w:lang w:val="es-ES"/>
        </w:rPr>
      </w:pPr>
    </w:p>
    <w:p w:rsidR="00553178" w:rsidRPr="00AA3032" w:rsidRDefault="00553178" w:rsidP="00553178">
      <w:pPr>
        <w:spacing w:after="0" w:line="240" w:lineRule="auto"/>
        <w:ind w:left="567" w:right="616"/>
        <w:jc w:val="both"/>
        <w:rPr>
          <w:rFonts w:ascii="Palatino Linotype" w:eastAsia="Times New Roman" w:hAnsi="Palatino Linotype" w:cs="Times New Roman"/>
          <w:i/>
          <w:noProof/>
          <w:szCs w:val="24"/>
          <w:lang w:val="es-ES" w:eastAsia="es-ES"/>
        </w:rPr>
      </w:pPr>
      <w:r w:rsidRPr="00AA3032">
        <w:rPr>
          <w:rFonts w:ascii="Palatino Linotype" w:eastAsia="Times New Roman" w:hAnsi="Palatino Linotype" w:cs="Times New Roman"/>
          <w:b/>
          <w:i/>
          <w:noProof/>
          <w:szCs w:val="24"/>
          <w:lang w:val="es-ES" w:eastAsia="es-ES"/>
        </w:rPr>
        <w:t>ARTICULO 84.</w:t>
      </w:r>
      <w:r w:rsidRPr="00AA3032">
        <w:rPr>
          <w:rFonts w:ascii="Palatino Linotype" w:eastAsia="Times New Roman" w:hAnsi="Palatino Linotype" w:cs="Times New Roman"/>
          <w:i/>
          <w:noProof/>
          <w:szCs w:val="24"/>
          <w:lang w:val="es-ES" w:eastAsia="es-ES"/>
        </w:rPr>
        <w:t xml:space="preserve"> Sólo podrán hacerse retenciones, descuentos o deducciones al sueldo de los servidores públicos por concepto de:</w:t>
      </w:r>
    </w:p>
    <w:p w:rsidR="00553178" w:rsidRPr="00AA3032" w:rsidRDefault="00553178" w:rsidP="00553178">
      <w:pPr>
        <w:spacing w:after="0" w:line="240" w:lineRule="auto"/>
        <w:ind w:left="567" w:right="616"/>
        <w:jc w:val="both"/>
        <w:rPr>
          <w:rFonts w:ascii="Palatino Linotype" w:eastAsia="Times New Roman" w:hAnsi="Palatino Linotype" w:cs="Times New Roman"/>
          <w:i/>
          <w:noProof/>
          <w:szCs w:val="24"/>
          <w:lang w:val="es-ES" w:eastAsia="es-ES"/>
        </w:rPr>
      </w:pPr>
    </w:p>
    <w:p w:rsidR="00553178" w:rsidRPr="00AA3032" w:rsidRDefault="00553178" w:rsidP="00553178">
      <w:pPr>
        <w:spacing w:after="0" w:line="240" w:lineRule="auto"/>
        <w:ind w:left="567" w:right="616"/>
        <w:jc w:val="both"/>
        <w:rPr>
          <w:rFonts w:ascii="Palatino Linotype" w:eastAsia="Times New Roman" w:hAnsi="Palatino Linotype" w:cs="Times New Roman"/>
          <w:i/>
          <w:noProof/>
          <w:szCs w:val="24"/>
          <w:lang w:val="es-ES" w:eastAsia="es-ES"/>
        </w:rPr>
      </w:pPr>
      <w:r w:rsidRPr="00AA3032">
        <w:rPr>
          <w:rFonts w:ascii="Palatino Linotype" w:eastAsia="Times New Roman" w:hAnsi="Palatino Linotype" w:cs="Times New Roman"/>
          <w:i/>
          <w:noProof/>
          <w:szCs w:val="24"/>
          <w:lang w:val="es-ES" w:eastAsia="es-ES"/>
        </w:rPr>
        <w:t>I. Gravámenes fiscales relacionados con el sueldo;</w:t>
      </w:r>
    </w:p>
    <w:p w:rsidR="00553178" w:rsidRPr="00AA3032" w:rsidRDefault="00553178" w:rsidP="00553178">
      <w:pPr>
        <w:spacing w:after="0" w:line="240" w:lineRule="auto"/>
        <w:ind w:left="567" w:right="616"/>
        <w:jc w:val="both"/>
        <w:rPr>
          <w:rFonts w:ascii="Palatino Linotype" w:eastAsia="Times New Roman" w:hAnsi="Palatino Linotype" w:cs="Times New Roman"/>
          <w:i/>
          <w:noProof/>
          <w:szCs w:val="24"/>
          <w:lang w:val="es-ES" w:eastAsia="es-ES"/>
        </w:rPr>
      </w:pPr>
      <w:r w:rsidRPr="00AA3032">
        <w:rPr>
          <w:rFonts w:ascii="Palatino Linotype" w:eastAsia="Times New Roman" w:hAnsi="Palatino Linotype" w:cs="Times New Roman"/>
          <w:i/>
          <w:noProof/>
          <w:szCs w:val="24"/>
          <w:lang w:val="es-ES" w:eastAsia="es-ES"/>
        </w:rPr>
        <w:t>II. Deudas contraídas con las instituciones públicas o dependencias por concepto de anticipos de sueldo, pagos hechos con exceso, errores o pérdidas debidamente comprobados;</w:t>
      </w:r>
    </w:p>
    <w:p w:rsidR="00553178" w:rsidRPr="00AA3032" w:rsidRDefault="00553178" w:rsidP="00553178">
      <w:pPr>
        <w:spacing w:after="0" w:line="240" w:lineRule="auto"/>
        <w:ind w:left="567" w:right="616"/>
        <w:jc w:val="both"/>
        <w:rPr>
          <w:rFonts w:ascii="Palatino Linotype" w:eastAsia="Times New Roman" w:hAnsi="Palatino Linotype" w:cs="Times New Roman"/>
          <w:i/>
          <w:noProof/>
          <w:szCs w:val="24"/>
          <w:lang w:val="es-ES" w:eastAsia="es-ES"/>
        </w:rPr>
      </w:pPr>
      <w:r w:rsidRPr="00AA3032">
        <w:rPr>
          <w:rFonts w:ascii="Palatino Linotype" w:eastAsia="Times New Roman" w:hAnsi="Palatino Linotype" w:cs="Times New Roman"/>
          <w:i/>
          <w:noProof/>
          <w:szCs w:val="24"/>
          <w:lang w:val="es-ES" w:eastAsia="es-ES"/>
        </w:rPr>
        <w:t>III. Cuotas sindicales;</w:t>
      </w:r>
    </w:p>
    <w:p w:rsidR="00553178" w:rsidRPr="00AA3032" w:rsidRDefault="00553178" w:rsidP="00553178">
      <w:pPr>
        <w:spacing w:after="0" w:line="240" w:lineRule="auto"/>
        <w:ind w:left="567" w:right="616"/>
        <w:jc w:val="both"/>
        <w:rPr>
          <w:rFonts w:ascii="Palatino Linotype" w:eastAsia="Times New Roman" w:hAnsi="Palatino Linotype" w:cs="Times New Roman"/>
          <w:i/>
          <w:noProof/>
          <w:szCs w:val="24"/>
          <w:lang w:val="es-ES" w:eastAsia="es-ES"/>
        </w:rPr>
      </w:pPr>
      <w:r w:rsidRPr="00AA3032">
        <w:rPr>
          <w:rFonts w:ascii="Palatino Linotype" w:eastAsia="Times New Roman" w:hAnsi="Palatino Linotype" w:cs="Times New Roman"/>
          <w:i/>
          <w:noProof/>
          <w:szCs w:val="24"/>
          <w:lang w:val="es-ES" w:eastAsia="es-ES"/>
        </w:rPr>
        <w:t>IV. Cuotas de aportación a fondos para la constitución de cooperativas y de cajas de ahorro, siempre que el servidor público hubiese manifestado previamente, de manera expresa, su conformidad;</w:t>
      </w:r>
    </w:p>
    <w:p w:rsidR="00553178" w:rsidRPr="00AA3032" w:rsidRDefault="00553178" w:rsidP="00553178">
      <w:pPr>
        <w:spacing w:after="0" w:line="240" w:lineRule="auto"/>
        <w:ind w:left="567" w:right="616"/>
        <w:jc w:val="both"/>
        <w:rPr>
          <w:rFonts w:ascii="Palatino Linotype" w:eastAsia="Times New Roman" w:hAnsi="Palatino Linotype" w:cs="Times New Roman"/>
          <w:i/>
          <w:noProof/>
          <w:szCs w:val="24"/>
          <w:lang w:val="es-ES" w:eastAsia="es-ES"/>
        </w:rPr>
      </w:pPr>
      <w:r w:rsidRPr="00AA3032">
        <w:rPr>
          <w:rFonts w:ascii="Palatino Linotype" w:eastAsia="Times New Roman" w:hAnsi="Palatino Linotype" w:cs="Times New Roman"/>
          <w:i/>
          <w:noProof/>
          <w:szCs w:val="24"/>
          <w:lang w:val="es-ES" w:eastAsia="es-ES"/>
        </w:rPr>
        <w:t>V. Descuentos ordenados por el Instituto de Seguridad Social del Estado de México y Municipios, con motivo de cuotas y obligaciones contraídas con éste por los servidores públicos;</w:t>
      </w:r>
    </w:p>
    <w:p w:rsidR="00553178" w:rsidRPr="00AA3032" w:rsidRDefault="00553178" w:rsidP="00553178">
      <w:pPr>
        <w:spacing w:after="0" w:line="240" w:lineRule="auto"/>
        <w:ind w:left="567" w:right="616"/>
        <w:jc w:val="both"/>
        <w:rPr>
          <w:rFonts w:ascii="Palatino Linotype" w:eastAsia="Times New Roman" w:hAnsi="Palatino Linotype" w:cs="Times New Roman"/>
          <w:i/>
          <w:noProof/>
          <w:szCs w:val="24"/>
          <w:lang w:val="es-ES" w:eastAsia="es-ES"/>
        </w:rPr>
      </w:pPr>
      <w:r w:rsidRPr="00AA3032">
        <w:rPr>
          <w:rFonts w:ascii="Palatino Linotype" w:eastAsia="Times New Roman" w:hAnsi="Palatino Linotype" w:cs="Times New Roman"/>
          <w:i/>
          <w:noProof/>
          <w:szCs w:val="24"/>
          <w:lang w:val="es-ES" w:eastAsia="es-ES"/>
        </w:rPr>
        <w:t>VI. Obligaciones a cargo del servidor público con las que haya consentido, derivadas de la adquisición o del uso de habitaciones consideradas como de interés social;</w:t>
      </w:r>
    </w:p>
    <w:p w:rsidR="00553178" w:rsidRPr="00AA3032" w:rsidRDefault="00553178" w:rsidP="00553178">
      <w:pPr>
        <w:spacing w:after="0" w:line="240" w:lineRule="auto"/>
        <w:ind w:left="567" w:right="616"/>
        <w:jc w:val="both"/>
        <w:rPr>
          <w:rFonts w:ascii="Palatino Linotype" w:eastAsia="Times New Roman" w:hAnsi="Palatino Linotype" w:cs="Times New Roman"/>
          <w:i/>
          <w:noProof/>
          <w:szCs w:val="24"/>
          <w:lang w:val="es-ES" w:eastAsia="es-ES"/>
        </w:rPr>
      </w:pPr>
      <w:r w:rsidRPr="00AA3032">
        <w:rPr>
          <w:rFonts w:ascii="Palatino Linotype" w:eastAsia="Times New Roman" w:hAnsi="Palatino Linotype" w:cs="Times New Roman"/>
          <w:i/>
          <w:noProof/>
          <w:szCs w:val="24"/>
          <w:lang w:val="es-ES" w:eastAsia="es-ES"/>
        </w:rPr>
        <w:t>VII. Faltas de puntualidad o de asistencia injustificadas;</w:t>
      </w:r>
    </w:p>
    <w:p w:rsidR="00553178" w:rsidRPr="00AA3032" w:rsidRDefault="00553178" w:rsidP="00553178">
      <w:pPr>
        <w:spacing w:after="0" w:line="240" w:lineRule="auto"/>
        <w:ind w:left="567" w:right="616"/>
        <w:jc w:val="both"/>
        <w:rPr>
          <w:rFonts w:ascii="Palatino Linotype" w:eastAsia="Times New Roman" w:hAnsi="Palatino Linotype" w:cs="Times New Roman"/>
          <w:i/>
          <w:noProof/>
          <w:szCs w:val="24"/>
          <w:lang w:val="es-ES" w:eastAsia="es-ES"/>
        </w:rPr>
      </w:pPr>
      <w:r w:rsidRPr="00AA3032">
        <w:rPr>
          <w:rFonts w:ascii="Palatino Linotype" w:eastAsia="Times New Roman" w:hAnsi="Palatino Linotype" w:cs="Times New Roman"/>
          <w:i/>
          <w:noProof/>
          <w:szCs w:val="24"/>
          <w:lang w:val="es-ES" w:eastAsia="es-ES"/>
        </w:rPr>
        <w:t>VIII. Pensiones alimenticias ordenadas por la autoridad judicial; o</w:t>
      </w:r>
    </w:p>
    <w:p w:rsidR="00553178" w:rsidRPr="00AA3032" w:rsidRDefault="00553178" w:rsidP="00553178">
      <w:pPr>
        <w:spacing w:after="0" w:line="240" w:lineRule="auto"/>
        <w:ind w:left="567" w:right="616"/>
        <w:jc w:val="both"/>
        <w:rPr>
          <w:rFonts w:ascii="Palatino Linotype" w:eastAsia="Times New Roman" w:hAnsi="Palatino Linotype" w:cs="Times New Roman"/>
          <w:i/>
          <w:noProof/>
          <w:szCs w:val="24"/>
          <w:lang w:val="es-ES" w:eastAsia="es-ES"/>
        </w:rPr>
      </w:pPr>
      <w:r w:rsidRPr="00AA3032">
        <w:rPr>
          <w:rFonts w:ascii="Palatino Linotype" w:eastAsia="Times New Roman" w:hAnsi="Palatino Linotype" w:cs="Times New Roman"/>
          <w:i/>
          <w:noProof/>
          <w:szCs w:val="24"/>
          <w:lang w:val="es-ES" w:eastAsia="es-ES"/>
        </w:rPr>
        <w:t>IX. Cualquier otro convenido con instituciones de servicios y aceptado por el servidor público.</w:t>
      </w:r>
    </w:p>
    <w:p w:rsidR="00553178" w:rsidRPr="00AA3032" w:rsidRDefault="00553178" w:rsidP="00553178">
      <w:pPr>
        <w:spacing w:after="0" w:line="240" w:lineRule="auto"/>
        <w:ind w:left="567" w:right="616"/>
        <w:jc w:val="both"/>
        <w:rPr>
          <w:rFonts w:ascii="Palatino Linotype" w:eastAsia="Times New Roman" w:hAnsi="Palatino Linotype" w:cs="Times New Roman"/>
          <w:i/>
          <w:noProof/>
          <w:szCs w:val="24"/>
          <w:lang w:val="es-ES" w:eastAsia="es-ES"/>
        </w:rPr>
      </w:pPr>
    </w:p>
    <w:p w:rsidR="00553178" w:rsidRPr="00AA3032" w:rsidRDefault="00553178" w:rsidP="00553178">
      <w:pPr>
        <w:spacing w:after="0" w:line="240" w:lineRule="auto"/>
        <w:ind w:left="567" w:right="616"/>
        <w:jc w:val="both"/>
        <w:rPr>
          <w:rFonts w:ascii="Times New Roman" w:eastAsia="Times New Roman" w:hAnsi="Times New Roman" w:cs="Times New Roman"/>
          <w:szCs w:val="24"/>
          <w:lang w:val="es-ES" w:eastAsia="es-ES"/>
        </w:rPr>
      </w:pPr>
      <w:r w:rsidRPr="00AA3032">
        <w:rPr>
          <w:rFonts w:ascii="Palatino Linotype" w:eastAsia="Times New Roman" w:hAnsi="Palatino Linotype" w:cs="Times New Roman"/>
          <w:i/>
          <w:noProof/>
          <w:szCs w:val="24"/>
          <w:lang w:val="es-ES" w:eastAsia="es-ES"/>
        </w:rPr>
        <w:t>El monto total de las retenciones, descuentos o deducciones no podrá exceder del 30% de la remuneración total, excepto en los casos a que se refieren las fracciones IV, V y VI de este artículo, en que podrán ser de hasta el 50%, salvo en los casos en que se demuestre que el crédito se concedió con base en los ingresos familiares para hacer posible el derecho constitucional a una vivienda digna, o se refieran a lo establecido en la fracción VIII de este artículo, en que se ajustará a lo determinado por la autoridad judicial.</w:t>
      </w:r>
    </w:p>
    <w:p w:rsidR="00553178" w:rsidRPr="00AA3032" w:rsidRDefault="00553178" w:rsidP="00553178">
      <w:pPr>
        <w:spacing w:after="0" w:line="360" w:lineRule="auto"/>
        <w:jc w:val="both"/>
        <w:rPr>
          <w:rFonts w:ascii="Palatino Linotype" w:eastAsia="Times New Roman" w:hAnsi="Palatino Linotype" w:cs="Times New Roman"/>
          <w:szCs w:val="24"/>
          <w:lang w:val="es-ES" w:eastAsia="es-ES"/>
        </w:rPr>
      </w:pPr>
    </w:p>
    <w:p w:rsidR="00553178" w:rsidRPr="00AA3032" w:rsidRDefault="00553178" w:rsidP="00553178">
      <w:pPr>
        <w:spacing w:after="0" w:line="360" w:lineRule="auto"/>
        <w:jc w:val="both"/>
        <w:rPr>
          <w:rFonts w:ascii="Palatino Linotype" w:eastAsia="Times New Roman" w:hAnsi="Palatino Linotype" w:cs="Times New Roman"/>
          <w:sz w:val="24"/>
          <w:szCs w:val="24"/>
          <w:lang w:val="es-ES" w:eastAsia="es-ES"/>
        </w:rPr>
      </w:pPr>
      <w:r w:rsidRPr="00AA3032">
        <w:rPr>
          <w:rFonts w:ascii="Palatino Linotype" w:eastAsia="Times New Roman" w:hAnsi="Palatino Linotype" w:cs="Times New Roman"/>
          <w:sz w:val="24"/>
          <w:szCs w:val="24"/>
          <w:lang w:val="es-ES" w:eastAsia="es-ES"/>
        </w:rPr>
        <w:t xml:space="preserve">Derivado de lo anterior, la Ley establece claramente cuáles son esos descuentos o gravámenes que directamente se relacionan con las obligaciones adquiridas como </w:t>
      </w:r>
      <w:r w:rsidRPr="00AA3032">
        <w:rPr>
          <w:rFonts w:ascii="Palatino Linotype" w:eastAsia="Times New Roman" w:hAnsi="Palatino Linotype" w:cs="Times New Roman"/>
          <w:sz w:val="24"/>
          <w:szCs w:val="24"/>
          <w:lang w:val="es-ES" w:eastAsia="es-ES"/>
        </w:rPr>
        <w:lastRenderedPageBreak/>
        <w:t>servidores públicos y aquéllos que únicamente inciden en su vida privada. De este modo, descuentos por pensiones alimenticias o créditos adquiridos con instituciones privadas o públicas pero que fueron contraídas en forma individual, son información que debe clasificarse como confidencial.</w:t>
      </w:r>
    </w:p>
    <w:p w:rsidR="00553178" w:rsidRPr="00AA3032" w:rsidRDefault="00553178" w:rsidP="00553178">
      <w:pPr>
        <w:spacing w:after="0" w:line="360" w:lineRule="auto"/>
        <w:jc w:val="both"/>
        <w:rPr>
          <w:rFonts w:ascii="Palatino Linotype" w:eastAsia="Times New Roman" w:hAnsi="Palatino Linotype" w:cs="Times New Roman"/>
          <w:sz w:val="24"/>
          <w:szCs w:val="24"/>
          <w:lang w:val="es-ES" w:eastAsia="es-ES"/>
        </w:rPr>
      </w:pPr>
    </w:p>
    <w:p w:rsidR="00553178" w:rsidRPr="00AA3032" w:rsidRDefault="00553178" w:rsidP="00553178">
      <w:pPr>
        <w:spacing w:after="0" w:line="360" w:lineRule="auto"/>
        <w:jc w:val="both"/>
        <w:rPr>
          <w:rFonts w:ascii="Palatino Linotype" w:eastAsia="Times New Roman" w:hAnsi="Palatino Linotype" w:cs="Times New Roman"/>
          <w:sz w:val="24"/>
          <w:szCs w:val="24"/>
          <w:lang w:eastAsia="es-ES"/>
        </w:rPr>
      </w:pPr>
      <w:r w:rsidRPr="00AA3032">
        <w:rPr>
          <w:rFonts w:ascii="Palatino Linotype" w:eastAsia="Arial Unicode MS" w:hAnsi="Palatino Linotype" w:cs="Times New Roman"/>
          <w:sz w:val="24"/>
          <w:szCs w:val="24"/>
          <w:lang w:eastAsia="es-ES"/>
        </w:rPr>
        <w:t xml:space="preserve">En ese sentido, </w:t>
      </w:r>
      <w:r w:rsidRPr="00AA3032">
        <w:rPr>
          <w:rFonts w:ascii="Palatino Linotype" w:eastAsia="Times New Roman" w:hAnsi="Palatino Linotype" w:cs="Times New Roman"/>
          <w:sz w:val="24"/>
          <w:szCs w:val="24"/>
          <w:lang w:eastAsia="es-ES"/>
        </w:rPr>
        <w:t xml:space="preserve">las </w:t>
      </w:r>
      <w:r w:rsidRPr="00AA3032">
        <w:rPr>
          <w:rFonts w:ascii="Palatino Linotype" w:eastAsia="Times New Roman" w:hAnsi="Palatino Linotype" w:cs="Times New Roman"/>
          <w:b/>
          <w:sz w:val="24"/>
          <w:szCs w:val="24"/>
          <w:lang w:eastAsia="es-ES"/>
        </w:rPr>
        <w:t xml:space="preserve">Cadenas Originales </w:t>
      </w:r>
      <w:r w:rsidRPr="00AA3032">
        <w:rPr>
          <w:rFonts w:ascii="Palatino Linotype" w:eastAsia="Times New Roman" w:hAnsi="Palatino Linotype" w:cs="Times New Roman"/>
          <w:sz w:val="24"/>
          <w:szCs w:val="24"/>
          <w:lang w:eastAsia="es-ES"/>
        </w:rPr>
        <w:t xml:space="preserve">y </w:t>
      </w:r>
      <w:r w:rsidRPr="00AA3032">
        <w:rPr>
          <w:rFonts w:ascii="Palatino Linotype" w:eastAsia="Times New Roman" w:hAnsi="Palatino Linotype" w:cs="Times New Roman"/>
          <w:b/>
          <w:sz w:val="24"/>
          <w:szCs w:val="24"/>
          <w:lang w:eastAsia="es-ES"/>
        </w:rPr>
        <w:t>Sellos</w:t>
      </w:r>
      <w:r w:rsidRPr="00AA3032">
        <w:rPr>
          <w:rFonts w:ascii="Palatino Linotype" w:eastAsia="Times New Roman" w:hAnsi="Palatino Linotype" w:cs="Times New Roman"/>
          <w:sz w:val="24"/>
          <w:szCs w:val="24"/>
          <w:lang w:eastAsia="es-ES"/>
        </w:rPr>
        <w:t xml:space="preserve"> </w:t>
      </w:r>
      <w:r w:rsidRPr="00AA3032">
        <w:rPr>
          <w:rFonts w:ascii="Palatino Linotype" w:eastAsia="Times New Roman" w:hAnsi="Palatino Linotype" w:cs="Times New Roman"/>
          <w:b/>
          <w:sz w:val="24"/>
          <w:szCs w:val="24"/>
          <w:lang w:eastAsia="es-ES"/>
        </w:rPr>
        <w:t>Digitales</w:t>
      </w:r>
      <w:r w:rsidRPr="00AA3032">
        <w:rPr>
          <w:rFonts w:ascii="Palatino Linotype" w:eastAsia="Times New Roman" w:hAnsi="Palatino Linotype" w:cs="Times New Roman"/>
          <w:sz w:val="24"/>
          <w:szCs w:val="24"/>
          <w:lang w:eastAsia="es-ES"/>
        </w:rPr>
        <w:t xml:space="preserve">, forman parte del </w:t>
      </w:r>
      <w:r w:rsidRPr="00AA3032">
        <w:rPr>
          <w:rFonts w:ascii="Palatino Linotype" w:eastAsia="Times New Roman" w:hAnsi="Palatino Linotype" w:cs="Times New Roman"/>
          <w:sz w:val="24"/>
          <w:szCs w:val="24"/>
          <w:lang w:val="es-ES_tradnl" w:eastAsia="es-ES"/>
        </w:rPr>
        <w:t xml:space="preserve">certificado de sello digital, los cuales </w:t>
      </w:r>
      <w:r w:rsidRPr="00AA3032">
        <w:rPr>
          <w:rFonts w:ascii="Palatino Linotype" w:eastAsia="Times New Roman" w:hAnsi="Palatino Linotype" w:cs="Times New Roman"/>
          <w:sz w:val="24"/>
          <w:szCs w:val="24"/>
          <w:lang w:eastAsia="es-ES"/>
        </w:rPr>
        <w:t xml:space="preserve">son documentos electrónicos, mismos que de conformidad con el artículo 17-G y 29 del Código Fiscal de la Federación le permiten a la autoridad hacendaria federal garantizar una </w:t>
      </w:r>
      <w:r w:rsidRPr="00AA3032">
        <w:rPr>
          <w:rFonts w:ascii="Palatino Linotype" w:eastAsia="Times New Roman" w:hAnsi="Palatino Linotype" w:cs="Times New Roman"/>
          <w:b/>
          <w:sz w:val="24"/>
          <w:szCs w:val="24"/>
          <w:lang w:eastAsia="es-ES"/>
        </w:rPr>
        <w:t xml:space="preserve">vinculación </w:t>
      </w:r>
      <w:r w:rsidRPr="00AA3032">
        <w:rPr>
          <w:rFonts w:ascii="Palatino Linotype" w:eastAsia="Times New Roman" w:hAnsi="Palatino Linotype" w:cs="Times New Roman"/>
          <w:sz w:val="24"/>
          <w:szCs w:val="24"/>
          <w:lang w:eastAsia="es-ES"/>
        </w:rPr>
        <w:t xml:space="preserve">entre la </w:t>
      </w:r>
      <w:r w:rsidRPr="00AA3032">
        <w:rPr>
          <w:rFonts w:ascii="Palatino Linotype" w:eastAsia="Times New Roman" w:hAnsi="Palatino Linotype" w:cs="Times New Roman"/>
          <w:b/>
          <w:sz w:val="24"/>
          <w:szCs w:val="24"/>
          <w:lang w:eastAsia="es-ES"/>
        </w:rPr>
        <w:t>identidad de un sujeto o entidad</w:t>
      </w:r>
      <w:r w:rsidRPr="00AA3032">
        <w:rPr>
          <w:rFonts w:ascii="Palatino Linotype" w:eastAsia="Times New Roman" w:hAnsi="Palatino Linotype" w:cs="Times New Roman"/>
          <w:sz w:val="24"/>
          <w:szCs w:val="24"/>
          <w:lang w:eastAsia="es-ES"/>
        </w:rPr>
        <w:t xml:space="preserve"> con su clave pública, lo que hace identificable a una persona o entidad, además de que dichos certificados tienen como finalidad o propósito específico firmar digitalmente las facturas electrónicas </w:t>
      </w:r>
      <w:r w:rsidRPr="00AA3032">
        <w:rPr>
          <w:rFonts w:ascii="Palatino Linotype" w:eastAsia="Times New Roman" w:hAnsi="Palatino Linotype" w:cs="Times New Roman"/>
          <w:b/>
          <w:sz w:val="24"/>
          <w:szCs w:val="24"/>
          <w:lang w:eastAsia="es-ES"/>
        </w:rPr>
        <w:t>para acreditar la autoría de los comprobantes fiscales digitales</w:t>
      </w:r>
      <w:r w:rsidRPr="00AA3032">
        <w:rPr>
          <w:rFonts w:ascii="Palatino Linotype" w:eastAsia="Times New Roman" w:hAnsi="Palatino Linotype" w:cs="Times New Roman"/>
          <w:sz w:val="24"/>
          <w:szCs w:val="24"/>
          <w:lang w:eastAsia="es-ES"/>
        </w:rPr>
        <w:t>. En ese tenor se transcriben los artículos señalados con antelación para mejor ilustración:</w:t>
      </w:r>
    </w:p>
    <w:p w:rsidR="00553178" w:rsidRPr="00AA3032" w:rsidRDefault="00553178" w:rsidP="00553178">
      <w:pPr>
        <w:spacing w:after="0" w:line="240" w:lineRule="auto"/>
        <w:ind w:left="567" w:right="616"/>
        <w:jc w:val="both"/>
        <w:rPr>
          <w:rFonts w:ascii="Palatino Linotype" w:eastAsia="Times New Roman" w:hAnsi="Palatino Linotype" w:cs="Times New Roman"/>
          <w:i/>
          <w:noProof/>
          <w:lang w:eastAsia="es-ES"/>
        </w:rPr>
      </w:pPr>
      <w:r w:rsidRPr="00AA3032">
        <w:rPr>
          <w:rFonts w:ascii="Palatino Linotype" w:eastAsia="Times New Roman" w:hAnsi="Palatino Linotype" w:cs="Times New Roman"/>
          <w:i/>
          <w:noProof/>
          <w:lang w:eastAsia="es-ES"/>
        </w:rPr>
        <w:t>“</w:t>
      </w:r>
      <w:r w:rsidRPr="00AA3032">
        <w:rPr>
          <w:rFonts w:ascii="Palatino Linotype" w:eastAsia="Times New Roman" w:hAnsi="Palatino Linotype" w:cs="Times New Roman"/>
          <w:b/>
          <w:i/>
          <w:noProof/>
          <w:lang w:eastAsia="es-ES"/>
        </w:rPr>
        <w:t xml:space="preserve">Artículo 17-G.- </w:t>
      </w:r>
      <w:r w:rsidRPr="00AA3032">
        <w:rPr>
          <w:rFonts w:ascii="Palatino Linotype" w:eastAsia="Times New Roman" w:hAnsi="Palatino Linotype" w:cs="Times New Roman"/>
          <w:i/>
          <w:noProof/>
          <w:lang w:eastAsia="es-ES"/>
        </w:rPr>
        <w:t xml:space="preserve">Los certificados que emita el Servicio de Administración Tributaria para ser considerados válidos deberán contener los datos siguientes: </w:t>
      </w:r>
    </w:p>
    <w:p w:rsidR="00553178" w:rsidRPr="00AA3032" w:rsidRDefault="00553178" w:rsidP="00553178">
      <w:pPr>
        <w:spacing w:after="0" w:line="240" w:lineRule="auto"/>
        <w:ind w:left="567" w:right="616"/>
        <w:jc w:val="both"/>
        <w:rPr>
          <w:rFonts w:ascii="Palatino Linotype" w:eastAsia="Times New Roman" w:hAnsi="Palatino Linotype" w:cs="Times New Roman"/>
          <w:i/>
          <w:noProof/>
          <w:lang w:eastAsia="es-ES"/>
        </w:rPr>
      </w:pPr>
    </w:p>
    <w:p w:rsidR="00553178" w:rsidRPr="00AA3032" w:rsidRDefault="00553178" w:rsidP="007C1578">
      <w:pPr>
        <w:numPr>
          <w:ilvl w:val="0"/>
          <w:numId w:val="5"/>
        </w:numPr>
        <w:spacing w:after="0" w:line="240" w:lineRule="auto"/>
        <w:ind w:right="616"/>
        <w:jc w:val="both"/>
        <w:rPr>
          <w:rFonts w:ascii="Palatino Linotype" w:eastAsia="Times New Roman" w:hAnsi="Palatino Linotype" w:cs="Times New Roman"/>
          <w:i/>
          <w:noProof/>
          <w:lang w:eastAsia="es-ES"/>
        </w:rPr>
      </w:pPr>
      <w:r w:rsidRPr="00AA3032">
        <w:rPr>
          <w:rFonts w:ascii="Palatino Linotype" w:eastAsia="Times New Roman" w:hAnsi="Palatino Linotype" w:cs="Times New Roman"/>
          <w:i/>
          <w:noProof/>
          <w:lang w:eastAsia="es-ES"/>
        </w:rPr>
        <w:t>La mención de que se expiden como tales. Tratándose de certificados de sellos digitales, se deberán especificar las limitantes que tengan para su uso.</w:t>
      </w:r>
    </w:p>
    <w:p w:rsidR="00553178" w:rsidRPr="00AA3032" w:rsidRDefault="00553178" w:rsidP="00553178">
      <w:pPr>
        <w:spacing w:after="0" w:line="240" w:lineRule="auto"/>
        <w:ind w:left="1422" w:right="616"/>
        <w:jc w:val="both"/>
        <w:rPr>
          <w:rFonts w:ascii="Palatino Linotype" w:eastAsia="Times New Roman" w:hAnsi="Palatino Linotype" w:cs="Times New Roman"/>
          <w:i/>
          <w:noProof/>
          <w:lang w:eastAsia="es-ES"/>
        </w:rPr>
      </w:pPr>
    </w:p>
    <w:p w:rsidR="00553178" w:rsidRPr="00AA3032" w:rsidRDefault="00553178" w:rsidP="00553178">
      <w:pPr>
        <w:spacing w:after="0" w:line="240" w:lineRule="auto"/>
        <w:ind w:left="567" w:right="616"/>
        <w:jc w:val="both"/>
        <w:rPr>
          <w:rFonts w:ascii="Palatino Linotype" w:eastAsia="Times New Roman" w:hAnsi="Palatino Linotype" w:cs="Times New Roman"/>
          <w:i/>
          <w:noProof/>
          <w:lang w:eastAsia="es-ES"/>
        </w:rPr>
      </w:pPr>
      <w:r w:rsidRPr="00AA3032">
        <w:rPr>
          <w:rFonts w:ascii="Palatino Linotype" w:eastAsia="Times New Roman" w:hAnsi="Palatino Linotype" w:cs="Times New Roman"/>
          <w:b/>
          <w:i/>
          <w:noProof/>
          <w:lang w:eastAsia="es-ES"/>
        </w:rPr>
        <w:t>Artículo 29.</w:t>
      </w:r>
      <w:r w:rsidRPr="00AA3032">
        <w:rPr>
          <w:rFonts w:ascii="Palatino Linotype" w:eastAsia="Times New Roman" w:hAnsi="Palatino Linotype" w:cs="Times New Roman"/>
          <w:i/>
          <w:noProof/>
          <w:lang w:eastAsia="es-ES"/>
        </w:rPr>
        <w:t xml:space="preserve"> Cuando las leyes fiscales establezcan la obligación de expedir comprobantes fiscales por los actos o actividades que realicen, por los ingresos que se perciban o por las retenciones de contribuciones que efectúen, los contribuyentes deberán emitirlos mediante documentos digitales a través de la página de Internet del Servicio de Administración Tributaria. Las personas que adquieran bienes, disfruten de su uso o goce temporal, reciban servicios o aquéllas a las que les hubieren retenido contribuciones deberán solicitar el comprobante fiscal digital por Internet respectivo.</w:t>
      </w:r>
    </w:p>
    <w:p w:rsidR="00553178" w:rsidRPr="00AA3032" w:rsidRDefault="00553178" w:rsidP="00553178">
      <w:pPr>
        <w:spacing w:after="0" w:line="240" w:lineRule="auto"/>
        <w:ind w:left="567" w:right="616"/>
        <w:jc w:val="both"/>
        <w:rPr>
          <w:rFonts w:ascii="Palatino Linotype" w:eastAsia="Times New Roman" w:hAnsi="Palatino Linotype" w:cs="Times New Roman"/>
          <w:i/>
          <w:noProof/>
          <w:lang w:eastAsia="es-ES"/>
        </w:rPr>
      </w:pPr>
    </w:p>
    <w:p w:rsidR="00553178" w:rsidRPr="00AA3032" w:rsidRDefault="00553178" w:rsidP="00553178">
      <w:pPr>
        <w:spacing w:after="0" w:line="240" w:lineRule="auto"/>
        <w:ind w:left="567" w:right="616"/>
        <w:jc w:val="both"/>
        <w:rPr>
          <w:rFonts w:ascii="Palatino Linotype" w:eastAsia="Times New Roman" w:hAnsi="Palatino Linotype" w:cs="Times New Roman"/>
          <w:i/>
          <w:noProof/>
          <w:lang w:eastAsia="es-ES"/>
        </w:rPr>
      </w:pPr>
      <w:r w:rsidRPr="00AA3032">
        <w:rPr>
          <w:rFonts w:ascii="Palatino Linotype" w:eastAsia="Times New Roman" w:hAnsi="Palatino Linotype" w:cs="Times New Roman"/>
          <w:i/>
          <w:noProof/>
          <w:lang w:eastAsia="es-ES"/>
        </w:rPr>
        <w:t>Los contribuyentes a que se refiere el párrafo anterior deberán cumplir con las obligaciones siguientes:</w:t>
      </w:r>
    </w:p>
    <w:p w:rsidR="00553178" w:rsidRPr="00AA3032" w:rsidRDefault="00553178" w:rsidP="00553178">
      <w:pPr>
        <w:spacing w:after="0" w:line="240" w:lineRule="auto"/>
        <w:ind w:left="567" w:right="616"/>
        <w:jc w:val="both"/>
        <w:rPr>
          <w:rFonts w:ascii="Palatino Linotype" w:eastAsia="Times New Roman" w:hAnsi="Palatino Linotype" w:cs="Times New Roman"/>
          <w:i/>
          <w:noProof/>
          <w:lang w:eastAsia="es-ES"/>
        </w:rPr>
      </w:pPr>
    </w:p>
    <w:p w:rsidR="00553178" w:rsidRPr="00AA3032" w:rsidRDefault="00553178" w:rsidP="00553178">
      <w:pPr>
        <w:spacing w:after="0" w:line="240" w:lineRule="auto"/>
        <w:ind w:left="567" w:right="616"/>
        <w:jc w:val="both"/>
        <w:rPr>
          <w:rFonts w:ascii="Palatino Linotype" w:eastAsia="Times New Roman" w:hAnsi="Palatino Linotype" w:cs="Times New Roman"/>
          <w:i/>
          <w:noProof/>
          <w:lang w:eastAsia="es-ES"/>
        </w:rPr>
      </w:pPr>
      <w:r w:rsidRPr="00AA3032">
        <w:rPr>
          <w:rFonts w:ascii="Palatino Linotype" w:eastAsia="Times New Roman" w:hAnsi="Palatino Linotype" w:cs="Times New Roman"/>
          <w:i/>
          <w:noProof/>
          <w:lang w:eastAsia="es-ES"/>
        </w:rPr>
        <w:lastRenderedPageBreak/>
        <w:t xml:space="preserve">I. </w:t>
      </w:r>
      <w:r w:rsidRPr="00AA3032">
        <w:rPr>
          <w:rFonts w:ascii="Palatino Linotype" w:eastAsia="Times New Roman" w:hAnsi="Palatino Linotype" w:cs="Times New Roman"/>
          <w:i/>
          <w:noProof/>
          <w:lang w:eastAsia="es-ES"/>
        </w:rPr>
        <w:tab/>
        <w:t>…</w:t>
      </w:r>
    </w:p>
    <w:p w:rsidR="00553178" w:rsidRPr="00AA3032" w:rsidRDefault="00553178" w:rsidP="00553178">
      <w:pPr>
        <w:spacing w:after="0" w:line="240" w:lineRule="auto"/>
        <w:ind w:left="567" w:right="616"/>
        <w:jc w:val="both"/>
        <w:rPr>
          <w:rFonts w:ascii="Palatino Linotype" w:eastAsia="Times New Roman" w:hAnsi="Palatino Linotype" w:cs="Times New Roman"/>
          <w:i/>
          <w:noProof/>
          <w:lang w:eastAsia="es-ES"/>
        </w:rPr>
      </w:pPr>
      <w:r w:rsidRPr="00AA3032">
        <w:rPr>
          <w:rFonts w:ascii="Palatino Linotype" w:eastAsia="Times New Roman" w:hAnsi="Palatino Linotype" w:cs="Times New Roman"/>
          <w:i/>
          <w:noProof/>
          <w:lang w:eastAsia="es-ES"/>
        </w:rPr>
        <w:t xml:space="preserve">II. </w:t>
      </w:r>
      <w:r w:rsidRPr="00AA3032">
        <w:rPr>
          <w:rFonts w:ascii="Palatino Linotype" w:eastAsia="Times New Roman" w:hAnsi="Palatino Linotype" w:cs="Times New Roman"/>
          <w:i/>
          <w:noProof/>
          <w:lang w:eastAsia="es-ES"/>
        </w:rPr>
        <w:tab/>
        <w:t>Tramitar ante el Servicio de Administración Tributaria el certificado para el uso de los sellos digitales.</w:t>
      </w:r>
    </w:p>
    <w:p w:rsidR="00553178" w:rsidRPr="00AA3032" w:rsidRDefault="00553178" w:rsidP="00553178">
      <w:pPr>
        <w:spacing w:after="0" w:line="240" w:lineRule="auto"/>
        <w:ind w:left="567" w:right="616"/>
        <w:jc w:val="both"/>
        <w:rPr>
          <w:rFonts w:ascii="Palatino Linotype" w:eastAsia="Times New Roman" w:hAnsi="Palatino Linotype" w:cs="Times New Roman"/>
          <w:i/>
          <w:noProof/>
          <w:lang w:eastAsia="es-ES"/>
        </w:rPr>
      </w:pPr>
    </w:p>
    <w:p w:rsidR="00553178" w:rsidRPr="00AA3032" w:rsidRDefault="00553178" w:rsidP="00553178">
      <w:pPr>
        <w:spacing w:after="0" w:line="240" w:lineRule="auto"/>
        <w:ind w:left="567" w:right="616"/>
        <w:jc w:val="both"/>
        <w:rPr>
          <w:rFonts w:ascii="Times New Roman" w:eastAsia="Times New Roman" w:hAnsi="Times New Roman" w:cs="Times New Roman"/>
          <w:noProof/>
          <w:sz w:val="24"/>
          <w:szCs w:val="24"/>
          <w:lang w:eastAsia="es-ES"/>
        </w:rPr>
      </w:pPr>
      <w:r w:rsidRPr="00AA3032">
        <w:rPr>
          <w:rFonts w:ascii="Palatino Linotype" w:eastAsia="Times New Roman" w:hAnsi="Palatino Linotype" w:cs="Times New Roman"/>
          <w:i/>
          <w:noProof/>
          <w:lang w:eastAsia="es-ES"/>
        </w:rPr>
        <w:t>Los contribuyentes podrán optar por el uso de uno o más certificados de sellos digitales que se utilizarán exclusivamente para la expedición de los comprobantes fiscales mediante documentos digitales. El sello digital permitirá acreditar la autoría de los comprobantes fiscales digitales por Internet que expidan las personas físicas y morales, el cual queda sujeto a la regulación aplicable al uso de la firma electrónica avanzada.”</w:t>
      </w:r>
    </w:p>
    <w:p w:rsidR="00553178" w:rsidRPr="00AA3032" w:rsidRDefault="00553178" w:rsidP="00553178">
      <w:pPr>
        <w:spacing w:after="0" w:line="360" w:lineRule="auto"/>
        <w:jc w:val="both"/>
        <w:rPr>
          <w:rFonts w:ascii="Palatino Linotype" w:eastAsia="Times New Roman" w:hAnsi="Palatino Linotype" w:cs="Times New Roman"/>
          <w:sz w:val="24"/>
          <w:szCs w:val="24"/>
          <w:lang w:eastAsia="es-MX"/>
        </w:rPr>
      </w:pPr>
    </w:p>
    <w:p w:rsidR="00553178" w:rsidRPr="00AA3032" w:rsidRDefault="00553178" w:rsidP="00553178">
      <w:pPr>
        <w:spacing w:after="0" w:line="360" w:lineRule="auto"/>
        <w:jc w:val="both"/>
        <w:rPr>
          <w:rFonts w:ascii="Palatino Linotype" w:eastAsia="Times New Roman" w:hAnsi="Palatino Linotype" w:cs="Times New Roman"/>
          <w:sz w:val="24"/>
          <w:szCs w:val="24"/>
          <w:lang w:eastAsia="es-ES"/>
        </w:rPr>
      </w:pPr>
      <w:r w:rsidRPr="00AA3032">
        <w:rPr>
          <w:rFonts w:ascii="Palatino Linotype" w:eastAsia="Times New Roman" w:hAnsi="Palatino Linotype" w:cs="Times New Roman"/>
          <w:sz w:val="24"/>
          <w:szCs w:val="24"/>
          <w:lang w:eastAsia="es-ES"/>
        </w:rPr>
        <w:t xml:space="preserve">Por lo que hace a los </w:t>
      </w:r>
      <w:r w:rsidRPr="00AA3032">
        <w:rPr>
          <w:rFonts w:ascii="Palatino Linotype" w:eastAsia="Times New Roman" w:hAnsi="Palatino Linotype" w:cs="Times New Roman"/>
          <w:b/>
          <w:sz w:val="24"/>
          <w:szCs w:val="24"/>
          <w:lang w:eastAsia="es-ES"/>
        </w:rPr>
        <w:t>Códigos Bidimensionales</w:t>
      </w:r>
      <w:r w:rsidRPr="00AA3032">
        <w:rPr>
          <w:rFonts w:ascii="Palatino Linotype" w:eastAsia="Times New Roman" w:hAnsi="Palatino Linotype" w:cs="Times New Roman"/>
          <w:sz w:val="24"/>
          <w:szCs w:val="24"/>
          <w:lang w:eastAsia="es-ES"/>
        </w:rPr>
        <w:t xml:space="preserve"> y los denominados </w:t>
      </w:r>
      <w:r w:rsidRPr="00AA3032">
        <w:rPr>
          <w:rFonts w:ascii="Palatino Linotype" w:eastAsia="Times New Roman" w:hAnsi="Palatino Linotype" w:cs="Times New Roman"/>
          <w:b/>
          <w:sz w:val="24"/>
          <w:szCs w:val="24"/>
          <w:lang w:eastAsia="es-ES"/>
        </w:rPr>
        <w:t>Códigos QR</w:t>
      </w:r>
      <w:r w:rsidRPr="00AA3032">
        <w:rPr>
          <w:rFonts w:ascii="Palatino Linotype" w:eastAsia="Times New Roman" w:hAnsi="Palatino Linotype" w:cs="Times New Roman"/>
          <w:sz w:val="24"/>
          <w:szCs w:val="24"/>
          <w:lang w:eastAsia="es-ES"/>
        </w:rPr>
        <w:t xml:space="preserve">, se trata </w:t>
      </w:r>
      <w:r w:rsidRPr="00AA3032">
        <w:rPr>
          <w:rFonts w:ascii="Palatino Linotype" w:eastAsia="Times New Roman" w:hAnsi="Palatino Linotype" w:cs="Times New Roman"/>
          <w:sz w:val="24"/>
          <w:szCs w:val="24"/>
          <w:lang w:val="es-ES_tradnl" w:eastAsia="es-ES"/>
        </w:rPr>
        <w:t>de</w:t>
      </w:r>
      <w:r w:rsidRPr="00AA3032">
        <w:rPr>
          <w:rFonts w:ascii="Palatino Linotype" w:eastAsia="Times New Roman" w:hAnsi="Palatino Linotype" w:cs="Times New Roman"/>
          <w:sz w:val="24"/>
          <w:szCs w:val="24"/>
          <w:lang w:eastAsia="es-ES"/>
        </w:rPr>
        <w:t xml:space="preserve"> barras en dos dimensiones que al igual a los códigos de barras o códigos unidimensionales, son utilizados para almacenar diversos tipos datos de manera codificada, los cuales a través de lectores que pueden ser obtenidos por cualquier persona, teniendo acceso a dichos datos almacenados, mismos que al tratarse de recibos de nómina, generalmente, corresponde a </w:t>
      </w:r>
      <w:r w:rsidRPr="00AA3032">
        <w:rPr>
          <w:rFonts w:ascii="Palatino Linotype" w:eastAsia="Times New Roman" w:hAnsi="Palatino Linotype" w:cs="Times New Roman"/>
          <w:sz w:val="24"/>
          <w:szCs w:val="24"/>
          <w:lang w:eastAsia="es-MX"/>
        </w:rPr>
        <w:t>datos</w:t>
      </w:r>
      <w:r w:rsidRPr="00AA3032">
        <w:rPr>
          <w:rFonts w:ascii="Palatino Linotype" w:eastAsia="Times New Roman" w:hAnsi="Palatino Linotype" w:cs="Times New Roman"/>
          <w:sz w:val="24"/>
          <w:szCs w:val="24"/>
          <w:lang w:eastAsia="es-ES"/>
        </w:rPr>
        <w:t xml:space="preserve"> personales como lo son el </w:t>
      </w:r>
      <w:r w:rsidRPr="00AA3032">
        <w:rPr>
          <w:rFonts w:ascii="Palatino Linotype" w:eastAsia="Times New Roman" w:hAnsi="Palatino Linotype" w:cs="Times New Roman"/>
          <w:b/>
          <w:sz w:val="24"/>
          <w:szCs w:val="24"/>
          <w:lang w:eastAsia="es-ES"/>
        </w:rPr>
        <w:t>Registro Federal de Contribuyentes</w:t>
      </w:r>
      <w:r w:rsidRPr="00AA3032">
        <w:rPr>
          <w:rFonts w:ascii="Palatino Linotype" w:eastAsia="Times New Roman" w:hAnsi="Palatino Linotype" w:cs="Times New Roman"/>
          <w:sz w:val="24"/>
          <w:szCs w:val="24"/>
          <w:lang w:eastAsia="es-ES"/>
        </w:rPr>
        <w:t xml:space="preserve"> (RFC) y la </w:t>
      </w:r>
      <w:r w:rsidRPr="00AA3032">
        <w:rPr>
          <w:rFonts w:ascii="Palatino Linotype" w:eastAsia="Times New Roman" w:hAnsi="Palatino Linotype" w:cs="Times New Roman"/>
          <w:b/>
          <w:sz w:val="24"/>
          <w:szCs w:val="24"/>
          <w:lang w:eastAsia="es-ES"/>
        </w:rPr>
        <w:t>Clave Única de Registro de Población</w:t>
      </w:r>
      <w:r w:rsidRPr="00AA3032">
        <w:rPr>
          <w:rFonts w:ascii="Palatino Linotype" w:eastAsia="Times New Roman" w:hAnsi="Palatino Linotype" w:cs="Times New Roman"/>
          <w:sz w:val="24"/>
          <w:szCs w:val="24"/>
          <w:lang w:eastAsia="es-ES"/>
        </w:rPr>
        <w:t xml:space="preserve"> (CURP), por lo cual, deberán ser protegidos.</w:t>
      </w:r>
    </w:p>
    <w:p w:rsidR="00553178" w:rsidRPr="00AA3032" w:rsidRDefault="00553178" w:rsidP="00553178">
      <w:pPr>
        <w:pStyle w:val="Sinespaciado"/>
        <w:rPr>
          <w:lang w:val="es-ES"/>
        </w:rPr>
      </w:pPr>
    </w:p>
    <w:p w:rsidR="00553178" w:rsidRPr="00AA3032" w:rsidRDefault="00553178" w:rsidP="00553178">
      <w:pPr>
        <w:spacing w:after="0" w:line="360" w:lineRule="auto"/>
        <w:jc w:val="both"/>
        <w:rPr>
          <w:rFonts w:ascii="Palatino Linotype" w:eastAsia="Times New Roman" w:hAnsi="Palatino Linotype" w:cs="Times New Roman"/>
          <w:sz w:val="24"/>
          <w:szCs w:val="24"/>
          <w:lang w:eastAsia="es-MX"/>
        </w:rPr>
      </w:pPr>
      <w:r w:rsidRPr="00AA3032">
        <w:rPr>
          <w:rFonts w:ascii="Palatino Linotype" w:eastAsia="Times New Roman" w:hAnsi="Palatino Linotype" w:cs="Times New Roman"/>
          <w:sz w:val="24"/>
          <w:szCs w:val="24"/>
          <w:lang w:val="es-ES_tradnl" w:eastAsia="es-ES"/>
        </w:rPr>
        <w:t xml:space="preserve">Por ende, en el presente caso el Sujeto Obligado debe </w:t>
      </w:r>
      <w:r w:rsidRPr="00AA3032">
        <w:rPr>
          <w:rFonts w:ascii="Palatino Linotype" w:eastAsia="Times New Roman" w:hAnsi="Palatino Linotype" w:cs="Times New Roman"/>
          <w:sz w:val="24"/>
          <w:szCs w:val="24"/>
          <w:lang w:eastAsia="es-MX"/>
        </w:rPr>
        <w:t xml:space="preserve">atender las disposiciones en materia de protección de datos, a fin de salvaguardar los datos de particulares testando estos y emitir el debido Acuerdo que sustente la versión pública que se genere, ya que la clasificación de la información no se da por el simple mandato de la Ley, sino que es necesario que </w:t>
      </w:r>
      <w:r w:rsidRPr="00AA3032">
        <w:rPr>
          <w:rFonts w:ascii="Palatino Linotype" w:eastAsia="Times New Roman" w:hAnsi="Palatino Linotype" w:cs="Times New Roman"/>
          <w:sz w:val="24"/>
          <w:szCs w:val="24"/>
          <w:lang w:val="es-ES_tradnl" w:eastAsia="es-ES"/>
        </w:rPr>
        <w:t xml:space="preserve">el Sujeto Obligado </w:t>
      </w:r>
      <w:r w:rsidRPr="00AA3032">
        <w:rPr>
          <w:rFonts w:ascii="Palatino Linotype" w:eastAsia="Times New Roman" w:hAnsi="Palatino Linotype" w:cs="Times New Roman"/>
          <w:sz w:val="24"/>
          <w:szCs w:val="24"/>
          <w:lang w:eastAsia="es-MX"/>
        </w:rPr>
        <w:t>cuando clasifique un documento, ya sea en todo o en parte, debe atender lo dispuesto por la Ley de la materia, siendo que dicha clasificación es un trabajo en conjunto tanto de los Servidores Públicos Habilitados, de las Unidades de Transparencia y del Comité de Transparencia d</w:t>
      </w:r>
      <w:r w:rsidRPr="00AA3032">
        <w:rPr>
          <w:rFonts w:ascii="Palatino Linotype" w:eastAsia="Times New Roman" w:hAnsi="Palatino Linotype" w:cs="Times New Roman"/>
          <w:sz w:val="24"/>
          <w:szCs w:val="24"/>
          <w:lang w:val="es-ES_tradnl" w:eastAsia="es-ES"/>
        </w:rPr>
        <w:t>el Sujeto Obligado</w:t>
      </w:r>
      <w:r w:rsidRPr="00AA3032">
        <w:rPr>
          <w:rFonts w:ascii="Palatino Linotype" w:eastAsia="Times New Roman" w:hAnsi="Palatino Linotype" w:cs="Times New Roman"/>
          <w:sz w:val="24"/>
          <w:szCs w:val="24"/>
          <w:lang w:eastAsia="es-MX"/>
        </w:rPr>
        <w:t xml:space="preserve">, teniendo el deber los primeros, de presentar ante la Unidad de Transparencia la </w:t>
      </w:r>
      <w:r w:rsidRPr="00AA3032">
        <w:rPr>
          <w:rFonts w:ascii="Palatino Linotype" w:eastAsia="Times New Roman" w:hAnsi="Palatino Linotype" w:cs="Times New Roman"/>
          <w:sz w:val="24"/>
          <w:szCs w:val="24"/>
          <w:lang w:eastAsia="es-MX"/>
        </w:rPr>
        <w:lastRenderedPageBreak/>
        <w:t>propuesta de clasificación de la información, para que luego ésta se presente ante el Comité de Transparencia de así resultar procedente el proyecto de clasificación de la información y finalmente sea éste último quien apruebe, modifique o revoque la clasificación de la información solicitada.</w:t>
      </w:r>
    </w:p>
    <w:p w:rsidR="00553178" w:rsidRPr="00AA3032" w:rsidRDefault="00553178" w:rsidP="00553178">
      <w:pPr>
        <w:pStyle w:val="Sinespaciado"/>
        <w:rPr>
          <w:rFonts w:eastAsia="Calibri"/>
        </w:rPr>
      </w:pPr>
    </w:p>
    <w:p w:rsidR="00553178" w:rsidRPr="00AA3032" w:rsidRDefault="00553178" w:rsidP="00553178">
      <w:pPr>
        <w:spacing w:after="0" w:line="360" w:lineRule="auto"/>
        <w:jc w:val="both"/>
        <w:rPr>
          <w:rFonts w:ascii="Palatino Linotype" w:eastAsia="Calibri" w:hAnsi="Palatino Linotype" w:cs="Times New Roman"/>
          <w:sz w:val="24"/>
          <w:szCs w:val="24"/>
          <w:lang w:eastAsia="es-ES"/>
        </w:rPr>
      </w:pPr>
      <w:r w:rsidRPr="00AA3032">
        <w:rPr>
          <w:rFonts w:ascii="Palatino Linotype" w:eastAsia="Calibri" w:hAnsi="Palatino Linotype" w:cs="Times New Roman"/>
          <w:sz w:val="24"/>
          <w:szCs w:val="24"/>
          <w:lang w:eastAsia="es-ES"/>
        </w:rPr>
        <w:t xml:space="preserve">Así, es que </w:t>
      </w:r>
      <w:r w:rsidRPr="00AA3032">
        <w:rPr>
          <w:rFonts w:ascii="Palatino Linotype" w:eastAsia="Times New Roman" w:hAnsi="Palatino Linotype" w:cs="Times New Roman"/>
          <w:sz w:val="24"/>
          <w:szCs w:val="24"/>
          <w:lang w:val="es-ES_tradnl" w:eastAsia="es-ES"/>
        </w:rPr>
        <w:t xml:space="preserve">el Sujeto Obligado </w:t>
      </w:r>
      <w:r w:rsidRPr="00AA3032">
        <w:rPr>
          <w:rFonts w:ascii="Palatino Linotype" w:eastAsia="Calibri" w:hAnsi="Palatino Linotype" w:cs="Times New Roman"/>
          <w:sz w:val="24"/>
          <w:szCs w:val="24"/>
          <w:lang w:eastAsia="es-ES"/>
        </w:rPr>
        <w:t>deberá cumplir con todos y cada uno de los requisitos señalados en la Ley de Protección de Datos Personales en Posesión de Sujetos Obligados del Estado de México y Municipios, en la Ley de Transparencia y Acceso a la Información Pública del Estado de México y Municipios, y con los Lineamientos Generales en Materia de Clasificación y Desclasificación de la información, así como para la elaboración de Versiones Públicas; máxime que de conformidad con lo establecido en las Leyes y Lineamientos citados, para fundar la clasificación de la información se debe señalar el artículo, fracción, inciso, párrafo o numeral de la Ley que expresamente le otorga el carácter de confidencial.</w:t>
      </w:r>
    </w:p>
    <w:p w:rsidR="00553178" w:rsidRPr="00AA3032" w:rsidRDefault="00553178" w:rsidP="00553178">
      <w:pPr>
        <w:pStyle w:val="Sinespaciado"/>
        <w:rPr>
          <w:rFonts w:eastAsia="Calibri"/>
        </w:rPr>
      </w:pPr>
    </w:p>
    <w:p w:rsidR="00553178" w:rsidRPr="00AA3032" w:rsidRDefault="00553178" w:rsidP="00553178">
      <w:pPr>
        <w:spacing w:after="0" w:line="360" w:lineRule="auto"/>
        <w:jc w:val="both"/>
        <w:rPr>
          <w:rFonts w:ascii="Palatino Linotype" w:eastAsia="Times New Roman" w:hAnsi="Palatino Linotype" w:cs="Times New Roman"/>
          <w:sz w:val="24"/>
          <w:szCs w:val="24"/>
          <w:lang w:eastAsia="es-ES"/>
        </w:rPr>
      </w:pPr>
      <w:r w:rsidRPr="00AA3032">
        <w:rPr>
          <w:rFonts w:ascii="Palatino Linotype" w:eastAsia="Times New Roman" w:hAnsi="Palatino Linotype" w:cs="Times New Roman"/>
          <w:sz w:val="24"/>
          <w:szCs w:val="24"/>
          <w:lang w:eastAsia="es-ES"/>
        </w:rPr>
        <w:t>Ello, sin pasar por alto que la clasificación respectiva tiene que cumplirse mediante las formalidades impuestas por la ley; es decir, mediante Acuerdo debidamente fundado y motivado, en términos de los numerales 49, fracción VIII, y 132, fracciones I, II y III, de la Ley de Transparencia y Acceso a la Información Pública del Estado de México y Municipios en vigor, así como los numerales Segundo, fracción XVIII, y del Cuarto al Décimo Primero de los Lineamientos Generales en materia de Clasificación y Desclasificación de la Información, así como para la elaboración de Versiones Públicas, que literalmente expresan:</w:t>
      </w:r>
    </w:p>
    <w:p w:rsidR="00553178" w:rsidRPr="00AA3032" w:rsidRDefault="00553178" w:rsidP="00553178">
      <w:pPr>
        <w:pStyle w:val="Sinespaciado"/>
      </w:pPr>
    </w:p>
    <w:p w:rsidR="00553178" w:rsidRPr="00AA3032" w:rsidRDefault="00553178" w:rsidP="00553178">
      <w:pPr>
        <w:spacing w:after="0" w:line="240" w:lineRule="auto"/>
        <w:ind w:left="567" w:right="616"/>
        <w:jc w:val="both"/>
        <w:rPr>
          <w:rFonts w:ascii="Times New Roman" w:eastAsia="Times New Roman" w:hAnsi="Times New Roman" w:cs="Times New Roman"/>
          <w:i/>
          <w:lang w:eastAsia="es-MX"/>
        </w:rPr>
      </w:pPr>
      <w:r w:rsidRPr="00AA3032">
        <w:rPr>
          <w:rFonts w:ascii="Times New Roman" w:eastAsia="Times New Roman" w:hAnsi="Times New Roman" w:cs="Times New Roman"/>
          <w:b/>
          <w:i/>
          <w:lang w:eastAsia="es-MX"/>
        </w:rPr>
        <w:t xml:space="preserve">“Artículo 49. </w:t>
      </w:r>
      <w:r w:rsidRPr="00AA3032">
        <w:rPr>
          <w:rFonts w:ascii="Times New Roman" w:eastAsia="Times New Roman" w:hAnsi="Times New Roman" w:cs="Times New Roman"/>
          <w:i/>
          <w:lang w:eastAsia="es-MX"/>
        </w:rPr>
        <w:t>Los Comités de Transparencia tendrán las siguientes atribuciones:</w:t>
      </w:r>
    </w:p>
    <w:p w:rsidR="00553178" w:rsidRPr="00AA3032" w:rsidRDefault="00553178" w:rsidP="00553178">
      <w:pPr>
        <w:spacing w:after="0" w:line="240" w:lineRule="auto"/>
        <w:ind w:left="567" w:right="616"/>
        <w:jc w:val="both"/>
        <w:rPr>
          <w:rFonts w:ascii="Times New Roman" w:eastAsia="Times New Roman" w:hAnsi="Times New Roman" w:cs="Times New Roman"/>
          <w:i/>
          <w:lang w:eastAsia="es-MX"/>
        </w:rPr>
      </w:pPr>
      <w:r w:rsidRPr="00AA3032">
        <w:rPr>
          <w:rFonts w:ascii="Times New Roman" w:eastAsia="Times New Roman" w:hAnsi="Times New Roman" w:cs="Times New Roman"/>
          <w:b/>
          <w:i/>
          <w:lang w:eastAsia="es-MX"/>
        </w:rPr>
        <w:t>VIII.</w:t>
      </w:r>
      <w:r w:rsidRPr="00AA3032">
        <w:rPr>
          <w:rFonts w:ascii="Times New Roman" w:eastAsia="Times New Roman" w:hAnsi="Times New Roman" w:cs="Times New Roman"/>
          <w:i/>
          <w:lang w:eastAsia="es-MX"/>
        </w:rPr>
        <w:t xml:space="preserve"> Aprobar, modificar o revocar la clasificación de la información;</w:t>
      </w:r>
    </w:p>
    <w:p w:rsidR="00553178" w:rsidRPr="00AA3032" w:rsidRDefault="00553178" w:rsidP="00553178">
      <w:pPr>
        <w:spacing w:after="0" w:line="240" w:lineRule="auto"/>
        <w:ind w:left="567" w:right="616"/>
        <w:jc w:val="both"/>
        <w:rPr>
          <w:rFonts w:ascii="Times New Roman" w:eastAsia="Times New Roman" w:hAnsi="Times New Roman" w:cs="Times New Roman"/>
          <w:i/>
          <w:lang w:eastAsia="es-MX"/>
        </w:rPr>
      </w:pPr>
    </w:p>
    <w:p w:rsidR="00553178" w:rsidRPr="00AA3032" w:rsidRDefault="00553178" w:rsidP="00553178">
      <w:pPr>
        <w:spacing w:after="0" w:line="240" w:lineRule="auto"/>
        <w:ind w:left="567" w:right="616"/>
        <w:jc w:val="both"/>
        <w:rPr>
          <w:rFonts w:ascii="Times New Roman" w:eastAsia="Times New Roman" w:hAnsi="Times New Roman" w:cs="Times New Roman"/>
          <w:i/>
          <w:lang w:eastAsia="es-MX"/>
        </w:rPr>
      </w:pPr>
      <w:r w:rsidRPr="00AA3032">
        <w:rPr>
          <w:rFonts w:ascii="Times New Roman" w:eastAsia="Times New Roman" w:hAnsi="Times New Roman" w:cs="Times New Roman"/>
          <w:b/>
          <w:i/>
          <w:lang w:eastAsia="es-MX"/>
        </w:rPr>
        <w:lastRenderedPageBreak/>
        <w:t>Artículo 132.</w:t>
      </w:r>
      <w:r w:rsidRPr="00AA3032">
        <w:rPr>
          <w:rFonts w:ascii="Times New Roman" w:eastAsia="Times New Roman" w:hAnsi="Times New Roman" w:cs="Times New Roman"/>
          <w:i/>
          <w:lang w:eastAsia="es-MX"/>
        </w:rPr>
        <w:t xml:space="preserve"> La clasificación de la información se llevará a cabo en el momento en que:</w:t>
      </w:r>
    </w:p>
    <w:p w:rsidR="00553178" w:rsidRPr="00AA3032" w:rsidRDefault="00553178" w:rsidP="00553178">
      <w:pPr>
        <w:spacing w:after="0" w:line="240" w:lineRule="auto"/>
        <w:ind w:left="567" w:right="616"/>
        <w:jc w:val="both"/>
        <w:rPr>
          <w:rFonts w:ascii="Times New Roman" w:eastAsia="Times New Roman" w:hAnsi="Times New Roman" w:cs="Times New Roman"/>
          <w:b/>
          <w:i/>
          <w:lang w:eastAsia="es-MX"/>
        </w:rPr>
      </w:pPr>
    </w:p>
    <w:p w:rsidR="00553178" w:rsidRPr="00AA3032" w:rsidRDefault="00553178" w:rsidP="00553178">
      <w:pPr>
        <w:spacing w:after="0" w:line="240" w:lineRule="auto"/>
        <w:ind w:left="567" w:right="616"/>
        <w:jc w:val="both"/>
        <w:rPr>
          <w:rFonts w:ascii="Times New Roman" w:eastAsia="Times New Roman" w:hAnsi="Times New Roman" w:cs="Times New Roman"/>
          <w:i/>
          <w:lang w:eastAsia="es-MX"/>
        </w:rPr>
      </w:pPr>
      <w:r w:rsidRPr="00AA3032">
        <w:rPr>
          <w:rFonts w:ascii="Times New Roman" w:eastAsia="Times New Roman" w:hAnsi="Times New Roman" w:cs="Times New Roman"/>
          <w:b/>
          <w:i/>
          <w:lang w:eastAsia="es-MX"/>
        </w:rPr>
        <w:t>I.</w:t>
      </w:r>
      <w:r w:rsidRPr="00AA3032">
        <w:rPr>
          <w:rFonts w:ascii="Times New Roman" w:eastAsia="Times New Roman" w:hAnsi="Times New Roman" w:cs="Times New Roman"/>
          <w:i/>
          <w:lang w:eastAsia="es-MX"/>
        </w:rPr>
        <w:t xml:space="preserve"> Se reciba una solicitud de acceso a la información;</w:t>
      </w:r>
    </w:p>
    <w:p w:rsidR="00553178" w:rsidRPr="00AA3032" w:rsidRDefault="00553178" w:rsidP="00553178">
      <w:pPr>
        <w:spacing w:after="0" w:line="240" w:lineRule="auto"/>
        <w:ind w:left="567" w:right="616"/>
        <w:jc w:val="both"/>
        <w:rPr>
          <w:rFonts w:ascii="Times New Roman" w:eastAsia="Times New Roman" w:hAnsi="Times New Roman" w:cs="Times New Roman"/>
          <w:i/>
          <w:lang w:eastAsia="es-MX"/>
        </w:rPr>
      </w:pPr>
      <w:r w:rsidRPr="00AA3032">
        <w:rPr>
          <w:rFonts w:ascii="Times New Roman" w:eastAsia="Times New Roman" w:hAnsi="Times New Roman" w:cs="Times New Roman"/>
          <w:b/>
          <w:i/>
          <w:lang w:eastAsia="es-MX"/>
        </w:rPr>
        <w:t>II.</w:t>
      </w:r>
      <w:r w:rsidRPr="00AA3032">
        <w:rPr>
          <w:rFonts w:ascii="Times New Roman" w:eastAsia="Times New Roman" w:hAnsi="Times New Roman" w:cs="Times New Roman"/>
          <w:i/>
          <w:lang w:eastAsia="es-MX"/>
        </w:rPr>
        <w:t xml:space="preserve"> Se determine mediante resolución de autoridad competente; o</w:t>
      </w:r>
    </w:p>
    <w:p w:rsidR="00553178" w:rsidRPr="00AA3032" w:rsidRDefault="00553178" w:rsidP="00553178">
      <w:pPr>
        <w:spacing w:after="0" w:line="240" w:lineRule="auto"/>
        <w:ind w:left="567" w:right="616"/>
        <w:jc w:val="both"/>
        <w:rPr>
          <w:rFonts w:ascii="Times New Roman" w:eastAsia="Times New Roman" w:hAnsi="Times New Roman" w:cs="Times New Roman"/>
          <w:b/>
          <w:i/>
          <w:lang w:eastAsia="es-MX"/>
        </w:rPr>
      </w:pPr>
      <w:r w:rsidRPr="00AA3032">
        <w:rPr>
          <w:rFonts w:ascii="Times New Roman" w:eastAsia="Times New Roman" w:hAnsi="Times New Roman" w:cs="Times New Roman"/>
          <w:i/>
          <w:lang w:eastAsia="es-MX"/>
        </w:rPr>
        <w:t>III. Se generen versiones públicas para dar cumplimiento a las obligaciones de transparencia previstas en esta Ley.</w:t>
      </w:r>
      <w:r w:rsidRPr="00AA3032">
        <w:rPr>
          <w:rFonts w:ascii="Times New Roman" w:eastAsia="Times New Roman" w:hAnsi="Times New Roman" w:cs="Times New Roman"/>
          <w:b/>
          <w:i/>
          <w:lang w:eastAsia="es-MX"/>
        </w:rPr>
        <w:t>”</w:t>
      </w:r>
    </w:p>
    <w:p w:rsidR="00553178" w:rsidRPr="00AA3032" w:rsidRDefault="00553178" w:rsidP="00553178">
      <w:pPr>
        <w:spacing w:after="0" w:line="240" w:lineRule="auto"/>
        <w:ind w:left="567" w:right="616"/>
        <w:jc w:val="both"/>
        <w:rPr>
          <w:rFonts w:ascii="Times New Roman" w:eastAsia="Times New Roman" w:hAnsi="Times New Roman" w:cs="Times New Roman"/>
          <w:b/>
          <w:i/>
          <w:lang w:eastAsia="es-MX"/>
        </w:rPr>
      </w:pPr>
    </w:p>
    <w:p w:rsidR="00553178" w:rsidRPr="00AA3032" w:rsidRDefault="00553178" w:rsidP="00553178">
      <w:pPr>
        <w:spacing w:after="0" w:line="240" w:lineRule="auto"/>
        <w:ind w:left="567" w:right="616"/>
        <w:jc w:val="both"/>
        <w:rPr>
          <w:rFonts w:ascii="Times New Roman" w:eastAsia="Times New Roman" w:hAnsi="Times New Roman" w:cs="Times New Roman"/>
          <w:i/>
          <w:lang w:eastAsia="es-MX"/>
        </w:rPr>
      </w:pPr>
      <w:r w:rsidRPr="00AA3032">
        <w:rPr>
          <w:rFonts w:ascii="Times New Roman" w:eastAsia="Times New Roman" w:hAnsi="Times New Roman" w:cs="Times New Roman"/>
          <w:b/>
          <w:i/>
          <w:lang w:eastAsia="es-MX"/>
        </w:rPr>
        <w:t>“Segundo.-</w:t>
      </w:r>
      <w:r w:rsidRPr="00AA3032">
        <w:rPr>
          <w:rFonts w:ascii="Times New Roman" w:eastAsia="Times New Roman" w:hAnsi="Times New Roman" w:cs="Times New Roman"/>
          <w:i/>
          <w:lang w:eastAsia="es-MX"/>
        </w:rPr>
        <w:t xml:space="preserve"> Para efectos de los presentes Lineamientos Generales, se entenderá por:</w:t>
      </w:r>
    </w:p>
    <w:p w:rsidR="00553178" w:rsidRPr="00AA3032" w:rsidRDefault="00553178" w:rsidP="00553178">
      <w:pPr>
        <w:spacing w:after="0" w:line="240" w:lineRule="auto"/>
        <w:ind w:left="567" w:right="616"/>
        <w:jc w:val="both"/>
        <w:rPr>
          <w:rFonts w:ascii="Times New Roman" w:eastAsia="Times New Roman" w:hAnsi="Times New Roman" w:cs="Times New Roman"/>
          <w:b/>
          <w:i/>
          <w:lang w:eastAsia="es-MX"/>
        </w:rPr>
      </w:pPr>
    </w:p>
    <w:p w:rsidR="00553178" w:rsidRPr="00AA3032" w:rsidRDefault="00553178" w:rsidP="00553178">
      <w:pPr>
        <w:spacing w:after="0" w:line="240" w:lineRule="auto"/>
        <w:ind w:left="567" w:right="616"/>
        <w:jc w:val="both"/>
        <w:rPr>
          <w:rFonts w:ascii="Times New Roman" w:eastAsia="Times New Roman" w:hAnsi="Times New Roman" w:cs="Times New Roman"/>
          <w:i/>
          <w:lang w:eastAsia="es-MX"/>
        </w:rPr>
      </w:pPr>
      <w:r w:rsidRPr="00AA3032">
        <w:rPr>
          <w:rFonts w:ascii="Times New Roman" w:eastAsia="Times New Roman" w:hAnsi="Times New Roman" w:cs="Times New Roman"/>
          <w:b/>
          <w:i/>
          <w:lang w:eastAsia="es-MX"/>
        </w:rPr>
        <w:t>XVIII.</w:t>
      </w:r>
      <w:r w:rsidRPr="00AA3032">
        <w:rPr>
          <w:rFonts w:ascii="Times New Roman" w:eastAsia="Times New Roman" w:hAnsi="Times New Roman" w:cs="Times New Roman"/>
          <w:i/>
          <w:lang w:eastAsia="es-MX"/>
        </w:rPr>
        <w:t xml:space="preserve"> </w:t>
      </w:r>
      <w:r w:rsidRPr="00AA3032">
        <w:rPr>
          <w:rFonts w:ascii="Times New Roman" w:eastAsia="Times New Roman" w:hAnsi="Times New Roman" w:cs="Times New Roman"/>
          <w:b/>
          <w:i/>
          <w:lang w:eastAsia="es-MX"/>
        </w:rPr>
        <w:t>Versión pública:</w:t>
      </w:r>
      <w:r w:rsidRPr="00AA3032">
        <w:rPr>
          <w:rFonts w:ascii="Times New Roman" w:eastAsia="Times New Roman" w:hAnsi="Times New Roman" w:cs="Times New Roman"/>
          <w:i/>
          <w:lang w:eastAsia="es-MX"/>
        </w:rPr>
        <w:t xml:space="preserve"> El documento a partir del que se otorga acceso a la información, en el que se testan partes o secciones clasificadas, indicando el contenido de éstas de manera genérica, fundando y motivando la reserva o confidencialidad, a través de la resolución que para tal efecto emita el Comité de Transparencia.</w:t>
      </w:r>
    </w:p>
    <w:p w:rsidR="00553178" w:rsidRPr="00AA3032" w:rsidRDefault="00553178" w:rsidP="00553178">
      <w:pPr>
        <w:spacing w:after="0" w:line="240" w:lineRule="auto"/>
        <w:ind w:left="567" w:right="616"/>
        <w:jc w:val="both"/>
        <w:rPr>
          <w:rFonts w:ascii="Times New Roman" w:eastAsia="Times New Roman" w:hAnsi="Times New Roman" w:cs="Times New Roman"/>
          <w:b/>
          <w:i/>
          <w:lang w:eastAsia="es-MX"/>
        </w:rPr>
      </w:pPr>
    </w:p>
    <w:p w:rsidR="00553178" w:rsidRPr="00AA3032" w:rsidRDefault="00553178" w:rsidP="00553178">
      <w:pPr>
        <w:spacing w:after="0" w:line="240" w:lineRule="auto"/>
        <w:ind w:left="567" w:right="616"/>
        <w:jc w:val="both"/>
        <w:rPr>
          <w:rFonts w:ascii="Times New Roman" w:eastAsia="Times New Roman" w:hAnsi="Times New Roman" w:cs="Times New Roman"/>
          <w:i/>
          <w:lang w:eastAsia="es-MX"/>
        </w:rPr>
      </w:pPr>
      <w:r w:rsidRPr="00AA3032">
        <w:rPr>
          <w:rFonts w:ascii="Times New Roman" w:eastAsia="Times New Roman" w:hAnsi="Times New Roman" w:cs="Times New Roman"/>
          <w:b/>
          <w:i/>
          <w:lang w:eastAsia="es-MX"/>
        </w:rPr>
        <w:t>Cuarto.</w:t>
      </w:r>
      <w:r w:rsidRPr="00AA3032">
        <w:rPr>
          <w:rFonts w:ascii="Times New Roman" w:eastAsia="Times New Roman" w:hAnsi="Times New Roman" w:cs="Times New Roman"/>
          <w:i/>
          <w:lang w:eastAsia="es-MX"/>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553178" w:rsidRPr="00AA3032" w:rsidRDefault="00553178" w:rsidP="00553178">
      <w:pPr>
        <w:spacing w:after="0" w:line="240" w:lineRule="auto"/>
        <w:ind w:left="567" w:right="616"/>
        <w:jc w:val="both"/>
        <w:rPr>
          <w:rFonts w:ascii="Times New Roman" w:eastAsia="Times New Roman" w:hAnsi="Times New Roman" w:cs="Times New Roman"/>
          <w:i/>
          <w:lang w:eastAsia="es-MX"/>
        </w:rPr>
      </w:pPr>
      <w:r w:rsidRPr="00AA3032">
        <w:rPr>
          <w:rFonts w:ascii="Times New Roman" w:eastAsia="Times New Roman" w:hAnsi="Times New Roman" w:cs="Times New Roman"/>
          <w:i/>
          <w:lang w:eastAsia="es-MX"/>
        </w:rPr>
        <w:t>Los Sujetos Obligados deberán aplicar, de manera estricta, las excepciones al derecho de acceso a la información y sólo podrán invocarlas cuando acrediten su procedencia.</w:t>
      </w:r>
    </w:p>
    <w:p w:rsidR="00553178" w:rsidRPr="00AA3032" w:rsidRDefault="00553178" w:rsidP="00553178">
      <w:pPr>
        <w:spacing w:after="0" w:line="240" w:lineRule="auto"/>
        <w:ind w:left="567" w:right="616"/>
        <w:jc w:val="both"/>
        <w:rPr>
          <w:rFonts w:ascii="Times New Roman" w:eastAsia="Times New Roman" w:hAnsi="Times New Roman" w:cs="Times New Roman"/>
          <w:b/>
          <w:i/>
          <w:lang w:eastAsia="es-MX"/>
        </w:rPr>
      </w:pPr>
    </w:p>
    <w:p w:rsidR="00553178" w:rsidRPr="00AA3032" w:rsidRDefault="00553178" w:rsidP="00553178">
      <w:pPr>
        <w:spacing w:after="0" w:line="240" w:lineRule="auto"/>
        <w:ind w:left="567" w:right="616"/>
        <w:jc w:val="both"/>
        <w:rPr>
          <w:rFonts w:ascii="Times New Roman" w:eastAsia="Times New Roman" w:hAnsi="Times New Roman" w:cs="Times New Roman"/>
          <w:i/>
          <w:lang w:eastAsia="es-MX"/>
        </w:rPr>
      </w:pPr>
      <w:r w:rsidRPr="00AA3032">
        <w:rPr>
          <w:rFonts w:ascii="Times New Roman" w:eastAsia="Times New Roman" w:hAnsi="Times New Roman" w:cs="Times New Roman"/>
          <w:b/>
          <w:i/>
          <w:lang w:eastAsia="es-MX"/>
        </w:rPr>
        <w:t>Quinto.</w:t>
      </w:r>
      <w:r w:rsidRPr="00AA3032">
        <w:rPr>
          <w:rFonts w:ascii="Times New Roman" w:eastAsia="Times New Roman" w:hAnsi="Times New Roman" w:cs="Times New Roman"/>
          <w:i/>
          <w:lang w:eastAsia="es-MX"/>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553178" w:rsidRPr="00AA3032" w:rsidRDefault="00553178" w:rsidP="00553178">
      <w:pPr>
        <w:spacing w:after="0" w:line="240" w:lineRule="auto"/>
        <w:ind w:left="567" w:right="616"/>
        <w:jc w:val="both"/>
        <w:rPr>
          <w:rFonts w:ascii="Times New Roman" w:eastAsia="Times New Roman" w:hAnsi="Times New Roman" w:cs="Times New Roman"/>
          <w:b/>
          <w:i/>
          <w:lang w:eastAsia="es-MX"/>
        </w:rPr>
      </w:pPr>
    </w:p>
    <w:p w:rsidR="00553178" w:rsidRPr="00AA3032" w:rsidRDefault="00553178" w:rsidP="00553178">
      <w:pPr>
        <w:spacing w:after="0" w:line="240" w:lineRule="auto"/>
        <w:ind w:left="567" w:right="616"/>
        <w:jc w:val="both"/>
        <w:rPr>
          <w:rFonts w:ascii="Times New Roman" w:eastAsia="Times New Roman" w:hAnsi="Times New Roman" w:cs="Times New Roman"/>
          <w:i/>
          <w:lang w:eastAsia="es-MX"/>
        </w:rPr>
      </w:pPr>
      <w:r w:rsidRPr="00AA3032">
        <w:rPr>
          <w:rFonts w:ascii="Times New Roman" w:eastAsia="Times New Roman" w:hAnsi="Times New Roman" w:cs="Times New Roman"/>
          <w:b/>
          <w:i/>
          <w:lang w:eastAsia="es-MX"/>
        </w:rPr>
        <w:t>Sexto.</w:t>
      </w:r>
      <w:r w:rsidRPr="00AA3032">
        <w:rPr>
          <w:rFonts w:ascii="Times New Roman" w:eastAsia="Times New Roman" w:hAnsi="Times New Roman" w:cs="Times New Roman"/>
          <w:i/>
          <w:lang w:eastAsia="es-MX"/>
        </w:rPr>
        <w:t xml:space="preserve"> Los Sujetos Obligados no podrán emitir acuerdos de carácter general ni particular que clasifiquen documentos o expedientes como reservados, ni clasificar documentos antes de que se genere la información o cuando éstos no obren en sus archivos.</w:t>
      </w:r>
    </w:p>
    <w:p w:rsidR="00553178" w:rsidRPr="00AA3032" w:rsidRDefault="00553178" w:rsidP="00553178">
      <w:pPr>
        <w:spacing w:after="0" w:line="240" w:lineRule="auto"/>
        <w:ind w:left="567" w:right="616"/>
        <w:jc w:val="both"/>
        <w:rPr>
          <w:rFonts w:ascii="Times New Roman" w:eastAsia="Times New Roman" w:hAnsi="Times New Roman" w:cs="Times New Roman"/>
          <w:i/>
          <w:lang w:eastAsia="es-MX"/>
        </w:rPr>
      </w:pPr>
      <w:r w:rsidRPr="00AA3032">
        <w:rPr>
          <w:rFonts w:ascii="Times New Roman" w:eastAsia="Times New Roman" w:hAnsi="Times New Roman" w:cs="Times New Roman"/>
          <w:i/>
          <w:lang w:eastAsia="es-MX"/>
        </w:rPr>
        <w:t>La clasificación de información se realizará conforme a un análisis caso por caso, mediante la aplicación de la prueba de daño y de interés público.</w:t>
      </w:r>
    </w:p>
    <w:p w:rsidR="00553178" w:rsidRPr="00AA3032" w:rsidRDefault="00553178" w:rsidP="00553178">
      <w:pPr>
        <w:spacing w:after="0" w:line="240" w:lineRule="auto"/>
        <w:ind w:left="567" w:right="616"/>
        <w:jc w:val="both"/>
        <w:rPr>
          <w:rFonts w:ascii="Times New Roman" w:eastAsia="Times New Roman" w:hAnsi="Times New Roman" w:cs="Times New Roman"/>
          <w:b/>
          <w:i/>
          <w:lang w:eastAsia="es-MX"/>
        </w:rPr>
      </w:pPr>
    </w:p>
    <w:p w:rsidR="00553178" w:rsidRPr="00AA3032" w:rsidRDefault="00553178" w:rsidP="00553178">
      <w:pPr>
        <w:spacing w:after="0" w:line="240" w:lineRule="auto"/>
        <w:ind w:left="567" w:right="616"/>
        <w:jc w:val="both"/>
        <w:rPr>
          <w:rFonts w:ascii="Times New Roman" w:eastAsia="Times New Roman" w:hAnsi="Times New Roman" w:cs="Times New Roman"/>
          <w:i/>
          <w:lang w:eastAsia="es-MX"/>
        </w:rPr>
      </w:pPr>
      <w:r w:rsidRPr="00AA3032">
        <w:rPr>
          <w:rFonts w:ascii="Times New Roman" w:eastAsia="Times New Roman" w:hAnsi="Times New Roman" w:cs="Times New Roman"/>
          <w:b/>
          <w:i/>
          <w:lang w:eastAsia="es-MX"/>
        </w:rPr>
        <w:t>Séptimo.</w:t>
      </w:r>
      <w:r w:rsidRPr="00AA3032">
        <w:rPr>
          <w:rFonts w:ascii="Times New Roman" w:eastAsia="Times New Roman" w:hAnsi="Times New Roman" w:cs="Times New Roman"/>
          <w:i/>
          <w:lang w:eastAsia="es-MX"/>
        </w:rPr>
        <w:t xml:space="preserve"> La clasificación de la información se llevará a cabo en el momento en que:</w:t>
      </w:r>
    </w:p>
    <w:p w:rsidR="00553178" w:rsidRPr="00AA3032" w:rsidRDefault="00553178" w:rsidP="00553178">
      <w:pPr>
        <w:spacing w:after="0" w:line="240" w:lineRule="auto"/>
        <w:ind w:left="567" w:right="616"/>
        <w:jc w:val="both"/>
        <w:rPr>
          <w:rFonts w:ascii="Times New Roman" w:eastAsia="Times New Roman" w:hAnsi="Times New Roman" w:cs="Times New Roman"/>
          <w:i/>
          <w:lang w:eastAsia="es-MX"/>
        </w:rPr>
      </w:pPr>
      <w:r w:rsidRPr="00AA3032">
        <w:rPr>
          <w:rFonts w:ascii="Times New Roman" w:eastAsia="Times New Roman" w:hAnsi="Times New Roman" w:cs="Times New Roman"/>
          <w:b/>
          <w:i/>
          <w:lang w:eastAsia="es-MX"/>
        </w:rPr>
        <w:t>I.</w:t>
      </w:r>
      <w:r w:rsidRPr="00AA3032">
        <w:rPr>
          <w:rFonts w:ascii="Times New Roman" w:eastAsia="Times New Roman" w:hAnsi="Times New Roman" w:cs="Times New Roman"/>
          <w:i/>
          <w:lang w:eastAsia="es-MX"/>
        </w:rPr>
        <w:t xml:space="preserve"> Se reciba una solicitud de acceso a la información;</w:t>
      </w:r>
    </w:p>
    <w:p w:rsidR="00553178" w:rsidRPr="00AA3032" w:rsidRDefault="00553178" w:rsidP="00553178">
      <w:pPr>
        <w:spacing w:after="0" w:line="240" w:lineRule="auto"/>
        <w:ind w:left="567" w:right="616"/>
        <w:jc w:val="both"/>
        <w:rPr>
          <w:rFonts w:ascii="Times New Roman" w:eastAsia="Times New Roman" w:hAnsi="Times New Roman" w:cs="Times New Roman"/>
          <w:b/>
          <w:i/>
          <w:lang w:eastAsia="es-MX"/>
        </w:rPr>
      </w:pPr>
    </w:p>
    <w:p w:rsidR="00553178" w:rsidRPr="00AA3032" w:rsidRDefault="00553178" w:rsidP="00553178">
      <w:pPr>
        <w:spacing w:after="0" w:line="240" w:lineRule="auto"/>
        <w:ind w:left="567" w:right="616"/>
        <w:jc w:val="both"/>
        <w:rPr>
          <w:rFonts w:ascii="Times New Roman" w:eastAsia="Times New Roman" w:hAnsi="Times New Roman" w:cs="Times New Roman"/>
          <w:i/>
          <w:lang w:eastAsia="es-MX"/>
        </w:rPr>
      </w:pPr>
      <w:r w:rsidRPr="00AA3032">
        <w:rPr>
          <w:rFonts w:ascii="Times New Roman" w:eastAsia="Times New Roman" w:hAnsi="Times New Roman" w:cs="Times New Roman"/>
          <w:b/>
          <w:i/>
          <w:lang w:eastAsia="es-MX"/>
        </w:rPr>
        <w:t>II.</w:t>
      </w:r>
      <w:r w:rsidRPr="00AA3032">
        <w:rPr>
          <w:rFonts w:ascii="Times New Roman" w:eastAsia="Times New Roman" w:hAnsi="Times New Roman" w:cs="Times New Roman"/>
          <w:i/>
          <w:lang w:eastAsia="es-MX"/>
        </w:rPr>
        <w:t xml:space="preserve"> Se determine mediante resolución de autoridad competente, o</w:t>
      </w:r>
    </w:p>
    <w:p w:rsidR="00553178" w:rsidRPr="00AA3032" w:rsidRDefault="00553178" w:rsidP="00553178">
      <w:pPr>
        <w:spacing w:after="0" w:line="240" w:lineRule="auto"/>
        <w:ind w:left="567" w:right="616"/>
        <w:jc w:val="both"/>
        <w:rPr>
          <w:rFonts w:ascii="Times New Roman" w:eastAsia="Times New Roman" w:hAnsi="Times New Roman" w:cs="Times New Roman"/>
          <w:i/>
          <w:lang w:eastAsia="es-MX"/>
        </w:rPr>
      </w:pPr>
      <w:r w:rsidRPr="00AA3032">
        <w:rPr>
          <w:rFonts w:ascii="Times New Roman" w:eastAsia="Times New Roman" w:hAnsi="Times New Roman" w:cs="Times New Roman"/>
          <w:b/>
          <w:i/>
          <w:lang w:eastAsia="es-MX"/>
        </w:rPr>
        <w:t>III.</w:t>
      </w:r>
      <w:r w:rsidRPr="00AA3032">
        <w:rPr>
          <w:rFonts w:ascii="Times New Roman" w:eastAsia="Times New Roman" w:hAnsi="Times New Roman" w:cs="Times New Roman"/>
          <w:i/>
          <w:lang w:eastAsia="es-MX"/>
        </w:rPr>
        <w:t xml:space="preserve"> Se generen versiones públicas para dar cumplimiento a las obligaciones de transparencia previstas en la Ley General, la Ley Federal y las correspondientes de las entidades federativas.</w:t>
      </w:r>
    </w:p>
    <w:p w:rsidR="00553178" w:rsidRPr="00AA3032" w:rsidRDefault="00553178" w:rsidP="00553178">
      <w:pPr>
        <w:spacing w:after="0" w:line="240" w:lineRule="auto"/>
        <w:ind w:left="567" w:right="616"/>
        <w:jc w:val="both"/>
        <w:rPr>
          <w:rFonts w:ascii="Times New Roman" w:eastAsia="Times New Roman" w:hAnsi="Times New Roman" w:cs="Times New Roman"/>
          <w:i/>
          <w:lang w:eastAsia="es-MX"/>
        </w:rPr>
      </w:pPr>
      <w:r w:rsidRPr="00AA3032">
        <w:rPr>
          <w:rFonts w:ascii="Times New Roman" w:eastAsia="Times New Roman" w:hAnsi="Times New Roman" w:cs="Times New Roman"/>
          <w:i/>
          <w:lang w:eastAsia="es-MX"/>
        </w:rPr>
        <w:t>Los titulares de las áreas deberán revisar la clasificación al momento de la recepción de una solicitud de acceso a la información, para verificar si encuadra en una causal de reserva o de confidencialidad.</w:t>
      </w:r>
    </w:p>
    <w:p w:rsidR="00553178" w:rsidRPr="00AA3032" w:rsidRDefault="00553178" w:rsidP="00553178">
      <w:pPr>
        <w:spacing w:after="0" w:line="240" w:lineRule="auto"/>
        <w:ind w:left="567" w:right="616"/>
        <w:jc w:val="both"/>
        <w:rPr>
          <w:rFonts w:ascii="Times New Roman" w:eastAsia="Times New Roman" w:hAnsi="Times New Roman" w:cs="Times New Roman"/>
          <w:b/>
          <w:i/>
          <w:lang w:eastAsia="es-MX"/>
        </w:rPr>
      </w:pPr>
    </w:p>
    <w:p w:rsidR="00553178" w:rsidRPr="00AA3032" w:rsidRDefault="00553178" w:rsidP="00553178">
      <w:pPr>
        <w:spacing w:after="0" w:line="240" w:lineRule="auto"/>
        <w:ind w:left="567" w:right="616"/>
        <w:jc w:val="both"/>
        <w:rPr>
          <w:rFonts w:ascii="Times New Roman" w:eastAsia="Times New Roman" w:hAnsi="Times New Roman" w:cs="Times New Roman"/>
          <w:i/>
          <w:lang w:eastAsia="es-MX"/>
        </w:rPr>
      </w:pPr>
      <w:r w:rsidRPr="00AA3032">
        <w:rPr>
          <w:rFonts w:ascii="Times New Roman" w:eastAsia="Times New Roman" w:hAnsi="Times New Roman" w:cs="Times New Roman"/>
          <w:b/>
          <w:i/>
          <w:lang w:eastAsia="es-MX"/>
        </w:rPr>
        <w:t>Octavo.</w:t>
      </w:r>
      <w:r w:rsidRPr="00AA3032">
        <w:rPr>
          <w:rFonts w:ascii="Times New Roman" w:eastAsia="Times New Roman" w:hAnsi="Times New Roman" w:cs="Times New Roman"/>
          <w:i/>
          <w:lang w:eastAsia="es-MX"/>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rsidR="00553178" w:rsidRPr="00AA3032" w:rsidRDefault="00553178" w:rsidP="00553178">
      <w:pPr>
        <w:spacing w:after="0" w:line="240" w:lineRule="auto"/>
        <w:ind w:left="567" w:right="616"/>
        <w:jc w:val="both"/>
        <w:rPr>
          <w:rFonts w:ascii="Times New Roman" w:eastAsia="Times New Roman" w:hAnsi="Times New Roman" w:cs="Times New Roman"/>
          <w:i/>
          <w:lang w:eastAsia="es-MX"/>
        </w:rPr>
      </w:pPr>
      <w:r w:rsidRPr="00AA3032">
        <w:rPr>
          <w:rFonts w:ascii="Times New Roman" w:eastAsia="Times New Roman" w:hAnsi="Times New Roman" w:cs="Times New Roman"/>
          <w:i/>
          <w:lang w:eastAsia="es-MX"/>
        </w:rPr>
        <w:t>Para motivar la clasificación se deberán señalar las razones o circunstancias especiales que lo llevaron a concluir que el caso particular se ajusta al supuesto previsto por la norma legal invocada como fundamento.</w:t>
      </w:r>
    </w:p>
    <w:p w:rsidR="00553178" w:rsidRPr="00AA3032" w:rsidRDefault="00553178" w:rsidP="00553178">
      <w:pPr>
        <w:spacing w:after="0" w:line="240" w:lineRule="auto"/>
        <w:ind w:left="567" w:right="616"/>
        <w:jc w:val="both"/>
        <w:rPr>
          <w:rFonts w:ascii="Times New Roman" w:eastAsia="Times New Roman" w:hAnsi="Times New Roman" w:cs="Times New Roman"/>
          <w:i/>
          <w:lang w:eastAsia="es-MX"/>
        </w:rPr>
      </w:pPr>
      <w:r w:rsidRPr="00AA3032">
        <w:rPr>
          <w:rFonts w:ascii="Times New Roman" w:eastAsia="Times New Roman" w:hAnsi="Times New Roman" w:cs="Times New Roman"/>
          <w:i/>
          <w:lang w:eastAsia="es-MX"/>
        </w:rPr>
        <w:t>En caso de referirse a información reservada, la motivación de la clasificación también deberá comprender las circunstancias que justifican el establecimiento de determinado plazo de reserva.</w:t>
      </w:r>
    </w:p>
    <w:p w:rsidR="00553178" w:rsidRPr="00AA3032" w:rsidRDefault="00553178" w:rsidP="00553178">
      <w:pPr>
        <w:spacing w:after="0" w:line="240" w:lineRule="auto"/>
        <w:ind w:left="567" w:right="616"/>
        <w:jc w:val="both"/>
        <w:rPr>
          <w:rFonts w:ascii="Times New Roman" w:eastAsia="Times New Roman" w:hAnsi="Times New Roman" w:cs="Times New Roman"/>
          <w:i/>
          <w:lang w:eastAsia="es-MX"/>
        </w:rPr>
      </w:pPr>
    </w:p>
    <w:p w:rsidR="00553178" w:rsidRPr="00AA3032" w:rsidRDefault="00553178" w:rsidP="00553178">
      <w:pPr>
        <w:spacing w:after="0" w:line="240" w:lineRule="auto"/>
        <w:ind w:left="567" w:right="616"/>
        <w:jc w:val="both"/>
        <w:rPr>
          <w:rFonts w:ascii="Times New Roman" w:eastAsia="Times New Roman" w:hAnsi="Times New Roman" w:cs="Times New Roman"/>
          <w:i/>
          <w:lang w:eastAsia="es-MX"/>
        </w:rPr>
      </w:pPr>
      <w:r w:rsidRPr="00AA3032">
        <w:rPr>
          <w:rFonts w:ascii="Times New Roman" w:eastAsia="Times New Roman" w:hAnsi="Times New Roman" w:cs="Times New Roman"/>
          <w:i/>
          <w:lang w:eastAsia="es-MX"/>
        </w:rPr>
        <w:t>Tratándose de información clasificada como confidencial respecto de la cual se haya determinado su conservación permanente por tener valor histórico, ésta conservará tal carácter de conformidad con la normativa aplicable en materia de archivos.</w:t>
      </w:r>
    </w:p>
    <w:p w:rsidR="00553178" w:rsidRPr="00AA3032" w:rsidRDefault="00553178" w:rsidP="00553178">
      <w:pPr>
        <w:spacing w:after="0" w:line="240" w:lineRule="auto"/>
        <w:ind w:left="567" w:right="616"/>
        <w:jc w:val="both"/>
        <w:rPr>
          <w:rFonts w:ascii="Times New Roman" w:eastAsia="Times New Roman" w:hAnsi="Times New Roman" w:cs="Times New Roman"/>
          <w:i/>
          <w:lang w:eastAsia="es-MX"/>
        </w:rPr>
      </w:pPr>
      <w:r w:rsidRPr="00AA3032">
        <w:rPr>
          <w:rFonts w:ascii="Times New Roman" w:eastAsia="Times New Roman" w:hAnsi="Times New Roman" w:cs="Times New Roman"/>
          <w:i/>
          <w:lang w:eastAsia="es-MX"/>
        </w:rPr>
        <w:t>Los documentos contenidos en los archivos históricos y los identificados como históricos confidenciales no serán susceptibles de clasificación como reservados.</w:t>
      </w:r>
    </w:p>
    <w:p w:rsidR="00553178" w:rsidRPr="00AA3032" w:rsidRDefault="00553178" w:rsidP="00553178">
      <w:pPr>
        <w:spacing w:after="0" w:line="240" w:lineRule="auto"/>
        <w:ind w:left="567" w:right="616"/>
        <w:jc w:val="both"/>
        <w:rPr>
          <w:rFonts w:ascii="Times New Roman" w:eastAsia="Times New Roman" w:hAnsi="Times New Roman" w:cs="Times New Roman"/>
          <w:b/>
          <w:i/>
          <w:lang w:eastAsia="es-MX"/>
        </w:rPr>
      </w:pPr>
    </w:p>
    <w:p w:rsidR="00553178" w:rsidRPr="00AA3032" w:rsidRDefault="00553178" w:rsidP="00553178">
      <w:pPr>
        <w:spacing w:after="0" w:line="240" w:lineRule="auto"/>
        <w:ind w:left="567" w:right="616"/>
        <w:jc w:val="both"/>
        <w:rPr>
          <w:rFonts w:ascii="Times New Roman" w:eastAsia="Times New Roman" w:hAnsi="Times New Roman" w:cs="Times New Roman"/>
          <w:i/>
          <w:lang w:eastAsia="es-MX"/>
        </w:rPr>
      </w:pPr>
      <w:r w:rsidRPr="00AA3032">
        <w:rPr>
          <w:rFonts w:ascii="Times New Roman" w:eastAsia="Times New Roman" w:hAnsi="Times New Roman" w:cs="Times New Roman"/>
          <w:b/>
          <w:i/>
          <w:lang w:eastAsia="es-MX"/>
        </w:rPr>
        <w:t>Noveno.</w:t>
      </w:r>
      <w:r w:rsidRPr="00AA3032">
        <w:rPr>
          <w:rFonts w:ascii="Times New Roman" w:eastAsia="Times New Roman" w:hAnsi="Times New Roman" w:cs="Times New Roman"/>
          <w:i/>
          <w:lang w:eastAsia="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553178" w:rsidRPr="00AA3032" w:rsidRDefault="00553178" w:rsidP="00553178">
      <w:pPr>
        <w:spacing w:after="0" w:line="240" w:lineRule="auto"/>
        <w:ind w:left="567" w:right="616"/>
        <w:jc w:val="both"/>
        <w:rPr>
          <w:rFonts w:ascii="Times New Roman" w:eastAsia="Times New Roman" w:hAnsi="Times New Roman" w:cs="Times New Roman"/>
          <w:b/>
          <w:i/>
          <w:lang w:eastAsia="es-MX"/>
        </w:rPr>
      </w:pPr>
    </w:p>
    <w:p w:rsidR="00553178" w:rsidRPr="00AA3032" w:rsidRDefault="00553178" w:rsidP="00553178">
      <w:pPr>
        <w:spacing w:after="0" w:line="240" w:lineRule="auto"/>
        <w:ind w:left="567" w:right="616"/>
        <w:jc w:val="both"/>
        <w:rPr>
          <w:rFonts w:ascii="Times New Roman" w:eastAsia="Times New Roman" w:hAnsi="Times New Roman" w:cs="Times New Roman"/>
          <w:i/>
          <w:lang w:eastAsia="es-MX"/>
        </w:rPr>
      </w:pPr>
      <w:r w:rsidRPr="00AA3032">
        <w:rPr>
          <w:rFonts w:ascii="Times New Roman" w:eastAsia="Times New Roman" w:hAnsi="Times New Roman" w:cs="Times New Roman"/>
          <w:b/>
          <w:i/>
          <w:lang w:eastAsia="es-MX"/>
        </w:rPr>
        <w:t>Décimo.</w:t>
      </w:r>
      <w:r w:rsidRPr="00AA3032">
        <w:rPr>
          <w:rFonts w:ascii="Times New Roman" w:eastAsia="Times New Roman" w:hAnsi="Times New Roman" w:cs="Times New Roman"/>
          <w:i/>
          <w:lang w:eastAsia="es-MX"/>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los Lineamientos para la Organización y Conservación de Archivos.</w:t>
      </w:r>
    </w:p>
    <w:p w:rsidR="00553178" w:rsidRPr="00AA3032" w:rsidRDefault="00553178" w:rsidP="00553178">
      <w:pPr>
        <w:spacing w:after="0" w:line="240" w:lineRule="auto"/>
        <w:ind w:left="567" w:right="616"/>
        <w:jc w:val="both"/>
        <w:rPr>
          <w:rFonts w:ascii="Times New Roman" w:eastAsia="Times New Roman" w:hAnsi="Times New Roman" w:cs="Times New Roman"/>
          <w:i/>
          <w:lang w:eastAsia="es-MX"/>
        </w:rPr>
      </w:pPr>
    </w:p>
    <w:p w:rsidR="00553178" w:rsidRPr="00AA3032" w:rsidRDefault="00553178" w:rsidP="00553178">
      <w:pPr>
        <w:spacing w:after="0" w:line="240" w:lineRule="auto"/>
        <w:ind w:left="567" w:right="616"/>
        <w:jc w:val="both"/>
        <w:rPr>
          <w:rFonts w:ascii="Times New Roman" w:eastAsia="Times New Roman" w:hAnsi="Times New Roman" w:cs="Times New Roman"/>
          <w:i/>
          <w:lang w:eastAsia="es-MX"/>
        </w:rPr>
      </w:pPr>
      <w:r w:rsidRPr="00AA3032">
        <w:rPr>
          <w:rFonts w:ascii="Times New Roman" w:eastAsia="Times New Roman" w:hAnsi="Times New Roman" w:cs="Times New Roman"/>
          <w:i/>
          <w:lang w:eastAsia="es-MX"/>
        </w:rPr>
        <w:t>En ausencia de los titulares de las áreas, la información será clasificada o desclasificada por la persona que lo supla, en términos de la normativa que rija la actuación del sujeto obligado.</w:t>
      </w:r>
    </w:p>
    <w:p w:rsidR="00553178" w:rsidRPr="00AA3032" w:rsidRDefault="00553178" w:rsidP="00553178">
      <w:pPr>
        <w:spacing w:after="0" w:line="240" w:lineRule="auto"/>
        <w:ind w:left="567" w:right="616"/>
        <w:jc w:val="both"/>
        <w:rPr>
          <w:rFonts w:ascii="Times New Roman" w:eastAsia="Times New Roman" w:hAnsi="Times New Roman" w:cs="Times New Roman"/>
          <w:b/>
          <w:i/>
          <w:lang w:eastAsia="es-MX"/>
        </w:rPr>
      </w:pPr>
    </w:p>
    <w:p w:rsidR="00553178" w:rsidRPr="00AA3032" w:rsidRDefault="00553178" w:rsidP="00553178">
      <w:pPr>
        <w:spacing w:after="0" w:line="240" w:lineRule="auto"/>
        <w:ind w:left="567" w:right="616"/>
        <w:jc w:val="both"/>
        <w:rPr>
          <w:rFonts w:ascii="Times New Roman" w:eastAsia="Times New Roman" w:hAnsi="Times New Roman" w:cs="Times New Roman"/>
          <w:b/>
          <w:sz w:val="24"/>
          <w:szCs w:val="24"/>
          <w:lang w:eastAsia="es-MX"/>
        </w:rPr>
      </w:pPr>
      <w:r w:rsidRPr="00AA3032">
        <w:rPr>
          <w:rFonts w:ascii="Times New Roman" w:eastAsia="Times New Roman" w:hAnsi="Times New Roman" w:cs="Times New Roman"/>
          <w:b/>
          <w:i/>
          <w:lang w:eastAsia="es-MX"/>
        </w:rPr>
        <w:t>Décimo primero.</w:t>
      </w:r>
      <w:r w:rsidRPr="00AA3032">
        <w:rPr>
          <w:rFonts w:ascii="Times New Roman" w:eastAsia="Times New Roman" w:hAnsi="Times New Roman" w:cs="Times New Roman"/>
          <w:i/>
          <w:lang w:eastAsia="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r w:rsidRPr="00AA3032">
        <w:rPr>
          <w:rFonts w:ascii="Times New Roman" w:eastAsia="Times New Roman" w:hAnsi="Times New Roman" w:cs="Times New Roman"/>
          <w:b/>
          <w:i/>
          <w:lang w:eastAsia="es-MX"/>
        </w:rPr>
        <w:t>”</w:t>
      </w:r>
    </w:p>
    <w:p w:rsidR="00553178" w:rsidRPr="00AA3032" w:rsidRDefault="00553178" w:rsidP="00553178">
      <w:pPr>
        <w:spacing w:after="0" w:line="360" w:lineRule="auto"/>
        <w:jc w:val="both"/>
        <w:rPr>
          <w:rFonts w:ascii="Palatino Linotype" w:eastAsia="Times New Roman" w:hAnsi="Palatino Linotype" w:cs="Arial"/>
          <w:i/>
          <w:sz w:val="24"/>
          <w:szCs w:val="24"/>
          <w:lang w:eastAsia="es-MX"/>
        </w:rPr>
      </w:pPr>
    </w:p>
    <w:p w:rsidR="00553178" w:rsidRPr="00AA3032" w:rsidRDefault="00553178" w:rsidP="00553178">
      <w:pPr>
        <w:spacing w:after="0" w:line="360" w:lineRule="auto"/>
        <w:jc w:val="both"/>
        <w:rPr>
          <w:rFonts w:ascii="Palatino Linotype" w:eastAsia="Times New Roman" w:hAnsi="Palatino Linotype" w:cs="Times New Roman"/>
          <w:sz w:val="24"/>
          <w:szCs w:val="24"/>
          <w:lang w:eastAsia="es-ES"/>
        </w:rPr>
      </w:pPr>
      <w:r w:rsidRPr="00AA3032">
        <w:rPr>
          <w:rFonts w:ascii="Palatino Linotype" w:eastAsia="Times New Roman" w:hAnsi="Palatino Linotype" w:cs="Times New Roman"/>
          <w:sz w:val="24"/>
          <w:szCs w:val="24"/>
          <w:lang w:eastAsia="es-ES"/>
        </w:rPr>
        <w:t xml:space="preserve">De este modo, como ha sido señalado en la presente resolución, en armonía entre los principios constitucionales de máxima publicidad y de protección de datos personales, la Ley de Transparencia y Acceso a la Información Pública del Estado de México y Municipios permite la elaboración de versiones públicas en las que se suprima aquella </w:t>
      </w:r>
      <w:r w:rsidRPr="00AA3032">
        <w:rPr>
          <w:rFonts w:ascii="Palatino Linotype" w:eastAsia="Times New Roman" w:hAnsi="Palatino Linotype" w:cs="Times New Roman"/>
          <w:sz w:val="24"/>
          <w:szCs w:val="24"/>
          <w:lang w:eastAsia="es-ES"/>
        </w:rPr>
        <w:lastRenderedPageBreak/>
        <w:t xml:space="preserve">información relacionada con la vida privada de particulares mediante el debido Acuerdo fundado y motivado en el que </w:t>
      </w:r>
      <w:r w:rsidRPr="00AA3032">
        <w:rPr>
          <w:rFonts w:ascii="Palatino Linotype" w:eastAsia="Times New Roman" w:hAnsi="Palatino Linotype" w:cs="Times New Roman"/>
          <w:sz w:val="24"/>
          <w:szCs w:val="24"/>
          <w:lang w:val="es-ES_tradnl" w:eastAsia="es-ES"/>
        </w:rPr>
        <w:t>el Sujeto Obligado</w:t>
      </w:r>
      <w:r w:rsidRPr="00AA3032">
        <w:rPr>
          <w:rFonts w:ascii="Palatino Linotype" w:eastAsia="Times New Roman" w:hAnsi="Palatino Linotype" w:cs="Times New Roman"/>
          <w:sz w:val="24"/>
          <w:szCs w:val="24"/>
          <w:lang w:eastAsia="es-ES"/>
        </w:rPr>
        <w:t xml:space="preserve"> precise las razones objetivas por las que la apertura de la información generaría una afectación, asimismo, es claro que el mismo debe aplicar de manera restrictiva y limitada las hipótesis de clasificación y no hacerlas valer de manera general. Es importante señalar que, para acreditar dichos supuestos jurídicos se debe fundar y motivar correctamente la categorización de la información.</w:t>
      </w:r>
    </w:p>
    <w:p w:rsidR="00553178" w:rsidRPr="00AA3032" w:rsidRDefault="00553178" w:rsidP="00553178"/>
    <w:p w:rsidR="00553178" w:rsidRPr="00AA3032" w:rsidRDefault="00553178" w:rsidP="00553178">
      <w:pPr>
        <w:spacing w:after="0" w:line="360" w:lineRule="auto"/>
        <w:jc w:val="both"/>
        <w:rPr>
          <w:rFonts w:ascii="Palatino Linotype" w:eastAsia="Times New Roman" w:hAnsi="Palatino Linotype" w:cs="Times New Roman"/>
          <w:sz w:val="24"/>
          <w:szCs w:val="24"/>
          <w:lang w:eastAsia="es-ES"/>
        </w:rPr>
      </w:pPr>
      <w:r w:rsidRPr="00AA3032">
        <w:rPr>
          <w:rFonts w:ascii="Palatino Linotype" w:eastAsia="Times New Roman" w:hAnsi="Palatino Linotype" w:cs="Times New Roman"/>
          <w:sz w:val="24"/>
          <w:szCs w:val="24"/>
          <w:lang w:eastAsia="es-ES"/>
        </w:rPr>
        <w:t>Por tanto, la fundamentación y motivación consiste en la obligación que tiene todo ente público de expresar los preceptos jurídicos aplicables al asunto motivo del acto y las razones o argumentos de su actuar.</w:t>
      </w:r>
    </w:p>
    <w:p w:rsidR="00553178" w:rsidRPr="00AA3032" w:rsidRDefault="00553178" w:rsidP="00553178">
      <w:pPr>
        <w:pStyle w:val="Sinespaciado"/>
      </w:pPr>
    </w:p>
    <w:p w:rsidR="00553178" w:rsidRPr="00AA3032" w:rsidRDefault="00553178" w:rsidP="00553178">
      <w:pPr>
        <w:spacing w:after="0" w:line="360" w:lineRule="auto"/>
        <w:jc w:val="both"/>
        <w:rPr>
          <w:rFonts w:ascii="Palatino Linotype" w:eastAsia="Times New Roman" w:hAnsi="Palatino Linotype" w:cs="Times New Roman"/>
          <w:sz w:val="24"/>
          <w:szCs w:val="24"/>
          <w:lang w:eastAsia="es-ES"/>
        </w:rPr>
      </w:pPr>
      <w:r w:rsidRPr="00AA3032">
        <w:rPr>
          <w:rFonts w:ascii="Palatino Linotype" w:eastAsia="Times New Roman" w:hAnsi="Palatino Linotype" w:cs="Times New Roman"/>
          <w:sz w:val="24"/>
          <w:szCs w:val="24"/>
          <w:lang w:eastAsia="es-ES"/>
        </w:rPr>
        <w:t>Al respecto, el máximo tribunal del país ha establecido jurisprudencia respecto a qué debe entenderse por fundamentación y motivación, en los siguientes términos:</w:t>
      </w:r>
    </w:p>
    <w:p w:rsidR="00553178" w:rsidRPr="00AA3032" w:rsidRDefault="00553178" w:rsidP="00553178"/>
    <w:p w:rsidR="00553178" w:rsidRPr="00AA3032" w:rsidRDefault="00553178" w:rsidP="00553178">
      <w:pPr>
        <w:spacing w:after="0" w:line="240" w:lineRule="auto"/>
        <w:ind w:left="567" w:right="616"/>
        <w:jc w:val="both"/>
        <w:rPr>
          <w:rFonts w:ascii="Palatino Linotype" w:eastAsia="Times New Roman" w:hAnsi="Palatino Linotype" w:cs="Times New Roman"/>
          <w:i/>
          <w:lang w:eastAsia="es-ES"/>
        </w:rPr>
      </w:pPr>
      <w:r w:rsidRPr="00AA3032">
        <w:rPr>
          <w:rFonts w:ascii="Palatino Linotype" w:eastAsia="Times New Roman" w:hAnsi="Palatino Linotype" w:cs="Times New Roman"/>
          <w:b/>
          <w:i/>
          <w:lang w:eastAsia="es-ES"/>
        </w:rPr>
        <w:t xml:space="preserve">FUNDAMENTACIÓN Y MOTIVACIÓN. </w:t>
      </w:r>
      <w:r w:rsidRPr="00AA3032">
        <w:rPr>
          <w:rFonts w:ascii="Palatino Linotype" w:eastAsia="Times New Roman" w:hAnsi="Palatino Linotype" w:cs="Times New Roman"/>
          <w:i/>
          <w:lang w:eastAsia="es-ES"/>
        </w:rPr>
        <w:t>La 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w:t>
      </w:r>
    </w:p>
    <w:p w:rsidR="00553178" w:rsidRPr="00AA3032" w:rsidRDefault="00553178" w:rsidP="00553178">
      <w:pPr>
        <w:spacing w:after="0" w:line="240" w:lineRule="auto"/>
        <w:ind w:left="567" w:right="616"/>
        <w:jc w:val="both"/>
        <w:rPr>
          <w:rFonts w:ascii="Palatino Linotype" w:eastAsia="Times New Roman" w:hAnsi="Palatino Linotype" w:cs="Times New Roman"/>
          <w:i/>
          <w:lang w:eastAsia="es-ES"/>
        </w:rPr>
      </w:pPr>
    </w:p>
    <w:p w:rsidR="00553178" w:rsidRPr="00AA3032" w:rsidRDefault="00553178" w:rsidP="00553178">
      <w:pPr>
        <w:pStyle w:val="Sinespaciado"/>
      </w:pPr>
    </w:p>
    <w:p w:rsidR="00553178" w:rsidRPr="00AA3032" w:rsidRDefault="00553178" w:rsidP="00553178">
      <w:pPr>
        <w:spacing w:after="0" w:line="360" w:lineRule="auto"/>
        <w:jc w:val="both"/>
        <w:rPr>
          <w:rFonts w:ascii="Palatino Linotype" w:eastAsia="Times New Roman" w:hAnsi="Palatino Linotype" w:cs="Times New Roman"/>
          <w:sz w:val="24"/>
          <w:szCs w:val="24"/>
          <w:lang w:eastAsia="es-ES"/>
        </w:rPr>
      </w:pPr>
      <w:r w:rsidRPr="00AA3032">
        <w:rPr>
          <w:rFonts w:ascii="Palatino Linotype" w:eastAsia="Times New Roman" w:hAnsi="Palatino Linotype" w:cs="Times New Roman"/>
          <w:sz w:val="24"/>
          <w:szCs w:val="24"/>
          <w:lang w:eastAsia="es-ES"/>
        </w:rPr>
        <w:t>Así, en un acto de autoridad se surte la debida fundamentación cuando se cita el precepto legal aplicable al caso concreto y la debida motivación cuando se expresan las razones, motivos o circunstancias que tomó en cuenta la autoridad para adecuar el hecho a los fundamentos de derecho.</w:t>
      </w:r>
    </w:p>
    <w:p w:rsidR="00553178" w:rsidRPr="00AA3032" w:rsidRDefault="00553178" w:rsidP="00553178">
      <w:pPr>
        <w:spacing w:after="0" w:line="360" w:lineRule="auto"/>
        <w:jc w:val="both"/>
        <w:rPr>
          <w:rFonts w:ascii="Palatino Linotype" w:eastAsia="Times New Roman" w:hAnsi="Palatino Linotype" w:cs="Times New Roman"/>
          <w:sz w:val="24"/>
          <w:szCs w:val="24"/>
          <w:lang w:eastAsia="es-ES"/>
        </w:rPr>
      </w:pPr>
      <w:r w:rsidRPr="00AA3032">
        <w:rPr>
          <w:rFonts w:ascii="Palatino Linotype" w:eastAsia="Times New Roman" w:hAnsi="Palatino Linotype" w:cs="Times New Roman"/>
          <w:sz w:val="24"/>
          <w:szCs w:val="24"/>
          <w:lang w:eastAsia="es-ES"/>
        </w:rPr>
        <w:lastRenderedPageBreak/>
        <w:t>Más aún, a través de diversa jurisprudencia dictada por el Poder Judicial de la Federación se sostiene que la finalidad de la fundamentación o motivación es la de explicar, justificar, posibilitar la defensa y comunicar la decisión de la autoridad:</w:t>
      </w:r>
    </w:p>
    <w:p w:rsidR="00553178" w:rsidRPr="00AA3032" w:rsidRDefault="00553178" w:rsidP="00553178">
      <w:pPr>
        <w:pStyle w:val="Sinespaciado"/>
      </w:pPr>
    </w:p>
    <w:p w:rsidR="00553178" w:rsidRPr="00AA3032" w:rsidRDefault="00553178" w:rsidP="00553178">
      <w:pPr>
        <w:spacing w:after="0" w:line="240" w:lineRule="auto"/>
        <w:ind w:left="567" w:right="616"/>
        <w:jc w:val="both"/>
        <w:rPr>
          <w:rFonts w:ascii="Palatino Linotype" w:eastAsia="Times New Roman" w:hAnsi="Palatino Linotype" w:cs="Times New Roman"/>
          <w:i/>
          <w:lang w:eastAsia="es-ES"/>
        </w:rPr>
      </w:pPr>
      <w:r w:rsidRPr="00AA3032">
        <w:rPr>
          <w:rFonts w:ascii="Palatino Linotype" w:eastAsia="Times New Roman" w:hAnsi="Palatino Linotype" w:cs="Times New Roman"/>
          <w:b/>
          <w:i/>
          <w:lang w:eastAsia="es-ES"/>
        </w:rPr>
        <w:t>FUNDAMENTACIÓN Y MOTIVACIÓN. EL ASPECTO FORMAL DE LA GARANTÍA Y SU FINALIDAD SE TRADUCEN EN EXPLICAR, JUSTIFICAR, POSIBILITAR LA DEFENSA Y COMUNICAR LA DECISIÓN</w:t>
      </w:r>
      <w:r w:rsidRPr="00AA3032">
        <w:rPr>
          <w:rFonts w:ascii="Palatino Linotype" w:eastAsia="Times New Roman" w:hAnsi="Palatino Linotype" w:cs="Times New Roman"/>
          <w:i/>
          <w:lang w:eastAsia="es-ES"/>
        </w:rPr>
        <w:t>. El contenido formal de la garantía de legalidad prevista en el artículo 16 constitucional relativa a la fundamentación y motivación tiene como propósito primordial y ratio que el justiciable 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 Por tanto, no basta que el acto de autoridad apenas observe una motivación pro forma pero de una manera incongruente, insuficiente o imprecisa, que impida la finalidad del conocimiento, comprobación y defensa pertinente, ni es válido exigirle una amplitud o abundancia superflua, pues 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w:t>
      </w:r>
    </w:p>
    <w:p w:rsidR="00553178" w:rsidRPr="00AA3032" w:rsidRDefault="00553178" w:rsidP="00553178">
      <w:pPr>
        <w:spacing w:after="0" w:line="360" w:lineRule="auto"/>
        <w:jc w:val="both"/>
        <w:rPr>
          <w:rFonts w:ascii="Palatino Linotype" w:eastAsia="Times New Roman" w:hAnsi="Palatino Linotype" w:cs="Times New Roman"/>
          <w:sz w:val="24"/>
          <w:szCs w:val="24"/>
          <w:lang w:eastAsia="es-ES"/>
        </w:rPr>
      </w:pPr>
    </w:p>
    <w:p w:rsidR="00553178" w:rsidRPr="00AA3032" w:rsidRDefault="00553178" w:rsidP="00553178">
      <w:pPr>
        <w:spacing w:after="0" w:line="360" w:lineRule="auto"/>
        <w:jc w:val="both"/>
        <w:rPr>
          <w:rFonts w:ascii="Palatino Linotype" w:eastAsia="Times New Roman" w:hAnsi="Palatino Linotype" w:cs="Times New Roman"/>
          <w:sz w:val="24"/>
          <w:szCs w:val="24"/>
          <w:lang w:eastAsia="es-ES"/>
        </w:rPr>
      </w:pPr>
      <w:r w:rsidRPr="00AA3032">
        <w:rPr>
          <w:rFonts w:ascii="Palatino Linotype" w:eastAsia="Times New Roman" w:hAnsi="Palatino Linotype" w:cs="Times New Roman"/>
          <w:sz w:val="24"/>
          <w:szCs w:val="24"/>
          <w:lang w:eastAsia="es-ES"/>
        </w:rPr>
        <w:t>En consecuencia, la fundamentación y motivación implica que en el acto de autoridad, además de contenerse los supuestos jurídicos aplicables se expliquen claramente, por qué, a través de la utilización de la norma se emitió el acto. De este modo, la persona que se siente afectada pueda impugnar la decisión, permitiéndole una real y auténtica defensa.</w:t>
      </w:r>
    </w:p>
    <w:p w:rsidR="00553178" w:rsidRPr="00AA3032" w:rsidRDefault="00553178" w:rsidP="00553178">
      <w:pPr>
        <w:spacing w:after="0" w:line="360" w:lineRule="auto"/>
        <w:jc w:val="both"/>
        <w:rPr>
          <w:rFonts w:ascii="Palatino Linotype" w:eastAsia="Times New Roman" w:hAnsi="Palatino Linotype" w:cs="Times New Roman"/>
          <w:sz w:val="24"/>
          <w:szCs w:val="24"/>
          <w:lang w:eastAsia="es-ES"/>
        </w:rPr>
      </w:pPr>
    </w:p>
    <w:p w:rsidR="00553178" w:rsidRPr="00AA3032" w:rsidRDefault="00553178" w:rsidP="00553178">
      <w:pPr>
        <w:spacing w:after="0" w:line="360" w:lineRule="auto"/>
        <w:jc w:val="both"/>
        <w:rPr>
          <w:rFonts w:ascii="Palatino Linotype" w:eastAsia="Times New Roman" w:hAnsi="Palatino Linotype" w:cs="Times New Roman"/>
          <w:sz w:val="24"/>
          <w:szCs w:val="24"/>
          <w:lang w:val="es-ES" w:eastAsia="es-ES"/>
        </w:rPr>
      </w:pPr>
      <w:r w:rsidRPr="00AA3032">
        <w:rPr>
          <w:rFonts w:ascii="Palatino Linotype" w:eastAsia="Times New Roman" w:hAnsi="Palatino Linotype" w:cs="Times New Roman"/>
          <w:sz w:val="24"/>
          <w:szCs w:val="24"/>
          <w:lang w:val="es-ES" w:eastAsia="es-ES"/>
        </w:rPr>
        <w:t>Por lo tanto, la entrega de documentos en su versión pública debe acompañarse necesariamente del Acuerdo del Comité de Transparencia del Sujeto Obligado</w:t>
      </w:r>
      <w:r w:rsidRPr="00AA3032">
        <w:rPr>
          <w:rFonts w:ascii="Palatino Linotype" w:eastAsia="Times New Roman" w:hAnsi="Palatino Linotype" w:cs="Times New Roman"/>
          <w:b/>
          <w:sz w:val="24"/>
          <w:szCs w:val="24"/>
          <w:lang w:val="es-ES" w:eastAsia="es-ES"/>
        </w:rPr>
        <w:t xml:space="preserve"> </w:t>
      </w:r>
      <w:r w:rsidRPr="00AA3032">
        <w:rPr>
          <w:rFonts w:ascii="Palatino Linotype" w:eastAsia="Times New Roman" w:hAnsi="Palatino Linotype" w:cs="Times New Roman"/>
          <w:sz w:val="24"/>
          <w:szCs w:val="24"/>
          <w:lang w:val="es-ES" w:eastAsia="es-ES"/>
        </w:rPr>
        <w:t xml:space="preserve">que la sustente, en el que se expongan los fundamentos y razones que llevaron a la autoridad </w:t>
      </w:r>
      <w:r w:rsidRPr="00AA3032">
        <w:rPr>
          <w:rFonts w:ascii="Palatino Linotype" w:eastAsia="Times New Roman" w:hAnsi="Palatino Linotype" w:cs="Times New Roman"/>
          <w:sz w:val="24"/>
          <w:szCs w:val="24"/>
          <w:lang w:val="es-ES" w:eastAsia="es-ES"/>
        </w:rPr>
        <w:lastRenderedPageBreak/>
        <w:t>a testar, suprimir o eliminar datos de dicho soporte documental, ya que el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rsidR="006E6839" w:rsidRPr="00AA3032" w:rsidRDefault="006E6839" w:rsidP="006E6839">
      <w:pPr>
        <w:autoSpaceDE w:val="0"/>
        <w:autoSpaceDN w:val="0"/>
        <w:adjustRightInd w:val="0"/>
        <w:spacing w:after="0" w:line="360" w:lineRule="auto"/>
        <w:ind w:right="50"/>
        <w:jc w:val="both"/>
        <w:rPr>
          <w:rFonts w:ascii="Palatino Linotype" w:hAnsi="Palatino Linotype" w:cs="Arial"/>
          <w:bCs/>
          <w:sz w:val="24"/>
          <w:szCs w:val="24"/>
        </w:rPr>
      </w:pPr>
    </w:p>
    <w:p w:rsidR="007025ED" w:rsidRPr="00AA3032" w:rsidRDefault="0076532E" w:rsidP="006E6839">
      <w:pPr>
        <w:autoSpaceDE w:val="0"/>
        <w:autoSpaceDN w:val="0"/>
        <w:adjustRightInd w:val="0"/>
        <w:spacing w:after="0" w:line="360" w:lineRule="auto"/>
        <w:ind w:right="50"/>
        <w:jc w:val="both"/>
        <w:rPr>
          <w:rFonts w:ascii="Palatino Linotype" w:hAnsi="Palatino Linotype" w:cs="Arial"/>
          <w:bCs/>
          <w:sz w:val="24"/>
          <w:szCs w:val="24"/>
        </w:rPr>
      </w:pPr>
      <w:r w:rsidRPr="00AA3032">
        <w:rPr>
          <w:rFonts w:ascii="Palatino Linotype" w:hAnsi="Palatino Linotype" w:cs="Arial"/>
          <w:bCs/>
          <w:sz w:val="24"/>
          <w:szCs w:val="24"/>
        </w:rPr>
        <w:t xml:space="preserve">En mérito de lo expuesto en líneas anteriores, resultan </w:t>
      </w:r>
      <w:r w:rsidR="00553178" w:rsidRPr="00AA3032">
        <w:rPr>
          <w:rFonts w:ascii="Palatino Linotype" w:hAnsi="Palatino Linotype" w:cs="Arial"/>
          <w:bCs/>
          <w:sz w:val="24"/>
          <w:szCs w:val="24"/>
        </w:rPr>
        <w:t xml:space="preserve">parcialmente </w:t>
      </w:r>
      <w:r w:rsidRPr="00AA3032">
        <w:rPr>
          <w:rFonts w:ascii="Palatino Linotype" w:hAnsi="Palatino Linotype" w:cs="Arial"/>
          <w:bCs/>
          <w:sz w:val="24"/>
          <w:szCs w:val="24"/>
        </w:rPr>
        <w:t xml:space="preserve">fundados los motivos de inconformidad que arguye </w:t>
      </w:r>
      <w:r w:rsidR="00553178" w:rsidRPr="00AA3032">
        <w:rPr>
          <w:rFonts w:ascii="Palatino Linotype" w:hAnsi="Palatino Linotype" w:cs="Arial"/>
          <w:bCs/>
          <w:sz w:val="24"/>
          <w:szCs w:val="24"/>
        </w:rPr>
        <w:t>el</w:t>
      </w:r>
      <w:r w:rsidR="00333BAB" w:rsidRPr="00AA3032">
        <w:rPr>
          <w:rFonts w:ascii="Palatino Linotype" w:hAnsi="Palatino Linotype" w:cs="Arial"/>
          <w:bCs/>
          <w:sz w:val="24"/>
          <w:szCs w:val="24"/>
        </w:rPr>
        <w:t xml:space="preserve"> </w:t>
      </w:r>
      <w:r w:rsidR="000C3A8A" w:rsidRPr="00AA3032">
        <w:rPr>
          <w:rFonts w:ascii="Palatino Linotype" w:hAnsi="Palatino Linotype" w:cs="Arial"/>
          <w:b/>
          <w:bCs/>
          <w:sz w:val="24"/>
          <w:szCs w:val="24"/>
        </w:rPr>
        <w:t>Recurrente</w:t>
      </w:r>
      <w:r w:rsidR="000C3A8A" w:rsidRPr="00AA3032">
        <w:rPr>
          <w:rFonts w:ascii="Palatino Linotype" w:hAnsi="Palatino Linotype" w:cs="Arial"/>
          <w:bCs/>
          <w:sz w:val="24"/>
          <w:szCs w:val="24"/>
        </w:rPr>
        <w:t xml:space="preserve"> </w:t>
      </w:r>
      <w:r w:rsidRPr="00AA3032">
        <w:rPr>
          <w:rFonts w:ascii="Palatino Linotype" w:hAnsi="Palatino Linotype" w:cs="Arial"/>
          <w:bCs/>
          <w:sz w:val="24"/>
          <w:szCs w:val="24"/>
        </w:rPr>
        <w:t xml:space="preserve">en su medio de impugnación que fue materia de estudio, por ello con fundamento en la </w:t>
      </w:r>
      <w:r w:rsidR="006E6839" w:rsidRPr="00AA3032">
        <w:rPr>
          <w:rFonts w:ascii="Palatino Linotype" w:hAnsi="Palatino Linotype" w:cs="Arial"/>
          <w:b/>
          <w:bCs/>
          <w:i/>
          <w:sz w:val="24"/>
          <w:szCs w:val="24"/>
        </w:rPr>
        <w:t>segunda</w:t>
      </w:r>
      <w:r w:rsidRPr="00AA3032">
        <w:rPr>
          <w:rFonts w:ascii="Palatino Linotype" w:hAnsi="Palatino Linotype" w:cs="Arial"/>
          <w:b/>
          <w:bCs/>
          <w:i/>
          <w:sz w:val="24"/>
          <w:szCs w:val="24"/>
        </w:rPr>
        <w:t xml:space="preserve"> hipótesis</w:t>
      </w:r>
      <w:r w:rsidRPr="00AA3032">
        <w:rPr>
          <w:rFonts w:ascii="Palatino Linotype" w:hAnsi="Palatino Linotype" w:cs="Arial"/>
          <w:bCs/>
          <w:sz w:val="24"/>
          <w:szCs w:val="24"/>
        </w:rPr>
        <w:t xml:space="preserve"> de la fracción III</w:t>
      </w:r>
      <w:r w:rsidR="000C3A8A" w:rsidRPr="00AA3032">
        <w:rPr>
          <w:rFonts w:ascii="Palatino Linotype" w:hAnsi="Palatino Linotype" w:cs="Arial"/>
          <w:bCs/>
          <w:sz w:val="24"/>
          <w:szCs w:val="24"/>
        </w:rPr>
        <w:t>,</w:t>
      </w:r>
      <w:r w:rsidRPr="00AA3032">
        <w:rPr>
          <w:rFonts w:ascii="Palatino Linotype" w:hAnsi="Palatino Linotype" w:cs="Arial"/>
          <w:bCs/>
          <w:sz w:val="24"/>
          <w:szCs w:val="24"/>
        </w:rPr>
        <w:t xml:space="preserve"> del artículo 186, de la Ley de Transparencia y Acceso a la Información Pública del Estado de México y Municipios, se </w:t>
      </w:r>
      <w:r w:rsidR="006E6839" w:rsidRPr="00AA3032">
        <w:rPr>
          <w:rFonts w:ascii="Palatino Linotype" w:hAnsi="Palatino Linotype" w:cs="Arial"/>
          <w:b/>
          <w:bCs/>
          <w:sz w:val="24"/>
          <w:szCs w:val="24"/>
        </w:rPr>
        <w:t>MODIFICA</w:t>
      </w:r>
      <w:r w:rsidRPr="00AA3032">
        <w:rPr>
          <w:rFonts w:ascii="Palatino Linotype" w:hAnsi="Palatino Linotype" w:cs="Arial"/>
          <w:bCs/>
          <w:sz w:val="24"/>
          <w:szCs w:val="24"/>
        </w:rPr>
        <w:t xml:space="preserve"> la respuesta a la solicitud de información número </w:t>
      </w:r>
      <w:r w:rsidR="00E12206" w:rsidRPr="00AA3032">
        <w:rPr>
          <w:rFonts w:ascii="Palatino Linotype" w:hAnsi="Palatino Linotype" w:cs="Arial"/>
          <w:b/>
          <w:bCs/>
          <w:sz w:val="24"/>
          <w:szCs w:val="24"/>
        </w:rPr>
        <w:t>00008/IXTASAL/IP/2021</w:t>
      </w:r>
      <w:r w:rsidRPr="00AA3032">
        <w:rPr>
          <w:rFonts w:ascii="Palatino Linotype" w:hAnsi="Palatino Linotype" w:cs="Arial"/>
          <w:bCs/>
          <w:sz w:val="24"/>
          <w:szCs w:val="24"/>
        </w:rPr>
        <w:t>, que ha sido materia del presente fallo.</w:t>
      </w:r>
    </w:p>
    <w:p w:rsidR="006E6839" w:rsidRPr="00AA3032" w:rsidRDefault="006E6839" w:rsidP="0076532E">
      <w:pPr>
        <w:spacing w:after="0" w:line="360" w:lineRule="auto"/>
        <w:jc w:val="both"/>
        <w:rPr>
          <w:rFonts w:ascii="Palatino Linotype" w:hAnsi="Palatino Linotype" w:cs="Arial"/>
          <w:bCs/>
          <w:sz w:val="24"/>
          <w:szCs w:val="24"/>
        </w:rPr>
      </w:pPr>
    </w:p>
    <w:p w:rsidR="0076532E" w:rsidRPr="00AA3032" w:rsidRDefault="0076532E" w:rsidP="0076532E">
      <w:pPr>
        <w:spacing w:after="0" w:line="360" w:lineRule="auto"/>
        <w:jc w:val="both"/>
        <w:rPr>
          <w:rFonts w:ascii="Palatino Linotype" w:hAnsi="Palatino Linotype" w:cs="Arial"/>
          <w:bCs/>
          <w:sz w:val="24"/>
          <w:szCs w:val="24"/>
        </w:rPr>
      </w:pPr>
      <w:r w:rsidRPr="00AA3032">
        <w:rPr>
          <w:rFonts w:ascii="Palatino Linotype" w:hAnsi="Palatino Linotype" w:cs="Arial"/>
          <w:bCs/>
          <w:sz w:val="24"/>
          <w:szCs w:val="24"/>
        </w:rPr>
        <w:t>Por lo antes expuesto y fundado es de resolverse y,</w:t>
      </w:r>
    </w:p>
    <w:p w:rsidR="00A10112" w:rsidRPr="00AA3032" w:rsidRDefault="00A10112" w:rsidP="00F61AFA">
      <w:pPr>
        <w:pStyle w:val="Sinespaciado"/>
      </w:pPr>
    </w:p>
    <w:p w:rsidR="000C3A8A" w:rsidRPr="00AA3032" w:rsidRDefault="0076532E" w:rsidP="00E12206">
      <w:pPr>
        <w:spacing w:after="0" w:line="360" w:lineRule="auto"/>
        <w:jc w:val="center"/>
        <w:rPr>
          <w:rFonts w:ascii="Palatino Linotype" w:hAnsi="Palatino Linotype" w:cs="Arial"/>
          <w:b/>
          <w:bCs/>
          <w:sz w:val="28"/>
          <w:szCs w:val="24"/>
        </w:rPr>
      </w:pPr>
      <w:r w:rsidRPr="00AA3032">
        <w:rPr>
          <w:rFonts w:ascii="Palatino Linotype" w:hAnsi="Palatino Linotype" w:cs="Arial"/>
          <w:b/>
          <w:bCs/>
          <w:sz w:val="28"/>
          <w:szCs w:val="24"/>
        </w:rPr>
        <w:t>S</w:t>
      </w:r>
      <w:r w:rsidR="00F16D74" w:rsidRPr="00AA3032">
        <w:rPr>
          <w:rFonts w:ascii="Palatino Linotype" w:hAnsi="Palatino Linotype" w:cs="Arial"/>
          <w:b/>
          <w:bCs/>
          <w:sz w:val="28"/>
          <w:szCs w:val="24"/>
        </w:rPr>
        <w:t xml:space="preserve"> </w:t>
      </w:r>
      <w:r w:rsidRPr="00AA3032">
        <w:rPr>
          <w:rFonts w:ascii="Palatino Linotype" w:hAnsi="Palatino Linotype" w:cs="Arial"/>
          <w:b/>
          <w:bCs/>
          <w:sz w:val="28"/>
          <w:szCs w:val="24"/>
        </w:rPr>
        <w:t>E    R</w:t>
      </w:r>
      <w:r w:rsidR="00F16D74" w:rsidRPr="00AA3032">
        <w:rPr>
          <w:rFonts w:ascii="Palatino Linotype" w:hAnsi="Palatino Linotype" w:cs="Arial"/>
          <w:b/>
          <w:bCs/>
          <w:sz w:val="28"/>
          <w:szCs w:val="24"/>
        </w:rPr>
        <w:t xml:space="preserve"> </w:t>
      </w:r>
      <w:r w:rsidRPr="00AA3032">
        <w:rPr>
          <w:rFonts w:ascii="Palatino Linotype" w:hAnsi="Palatino Linotype" w:cs="Arial"/>
          <w:b/>
          <w:bCs/>
          <w:sz w:val="28"/>
          <w:szCs w:val="24"/>
        </w:rPr>
        <w:t>E</w:t>
      </w:r>
      <w:r w:rsidR="00F16D74" w:rsidRPr="00AA3032">
        <w:rPr>
          <w:rFonts w:ascii="Palatino Linotype" w:hAnsi="Palatino Linotype" w:cs="Arial"/>
          <w:b/>
          <w:bCs/>
          <w:sz w:val="28"/>
          <w:szCs w:val="24"/>
        </w:rPr>
        <w:t xml:space="preserve"> </w:t>
      </w:r>
      <w:r w:rsidRPr="00AA3032">
        <w:rPr>
          <w:rFonts w:ascii="Palatino Linotype" w:hAnsi="Palatino Linotype" w:cs="Arial"/>
          <w:b/>
          <w:bCs/>
          <w:sz w:val="28"/>
          <w:szCs w:val="24"/>
        </w:rPr>
        <w:t>S</w:t>
      </w:r>
      <w:r w:rsidR="00F16D74" w:rsidRPr="00AA3032">
        <w:rPr>
          <w:rFonts w:ascii="Palatino Linotype" w:hAnsi="Palatino Linotype" w:cs="Arial"/>
          <w:b/>
          <w:bCs/>
          <w:sz w:val="28"/>
          <w:szCs w:val="24"/>
        </w:rPr>
        <w:t xml:space="preserve"> </w:t>
      </w:r>
      <w:r w:rsidRPr="00AA3032">
        <w:rPr>
          <w:rFonts w:ascii="Palatino Linotype" w:hAnsi="Palatino Linotype" w:cs="Arial"/>
          <w:b/>
          <w:bCs/>
          <w:sz w:val="28"/>
          <w:szCs w:val="24"/>
        </w:rPr>
        <w:t>U</w:t>
      </w:r>
      <w:r w:rsidR="00F16D74" w:rsidRPr="00AA3032">
        <w:rPr>
          <w:rFonts w:ascii="Palatino Linotype" w:hAnsi="Palatino Linotype" w:cs="Arial"/>
          <w:b/>
          <w:bCs/>
          <w:sz w:val="28"/>
          <w:szCs w:val="24"/>
        </w:rPr>
        <w:t xml:space="preserve"> </w:t>
      </w:r>
      <w:r w:rsidRPr="00AA3032">
        <w:rPr>
          <w:rFonts w:ascii="Palatino Linotype" w:hAnsi="Palatino Linotype" w:cs="Arial"/>
          <w:b/>
          <w:bCs/>
          <w:sz w:val="28"/>
          <w:szCs w:val="24"/>
        </w:rPr>
        <w:t>E</w:t>
      </w:r>
      <w:r w:rsidR="00F16D74" w:rsidRPr="00AA3032">
        <w:rPr>
          <w:rFonts w:ascii="Palatino Linotype" w:hAnsi="Palatino Linotype" w:cs="Arial"/>
          <w:b/>
          <w:bCs/>
          <w:sz w:val="28"/>
          <w:szCs w:val="24"/>
        </w:rPr>
        <w:t xml:space="preserve"> </w:t>
      </w:r>
      <w:r w:rsidRPr="00AA3032">
        <w:rPr>
          <w:rFonts w:ascii="Palatino Linotype" w:hAnsi="Palatino Linotype" w:cs="Arial"/>
          <w:b/>
          <w:bCs/>
          <w:sz w:val="28"/>
          <w:szCs w:val="24"/>
        </w:rPr>
        <w:t>L</w:t>
      </w:r>
      <w:r w:rsidR="00F16D74" w:rsidRPr="00AA3032">
        <w:rPr>
          <w:rFonts w:ascii="Palatino Linotype" w:hAnsi="Palatino Linotype" w:cs="Arial"/>
          <w:b/>
          <w:bCs/>
          <w:sz w:val="28"/>
          <w:szCs w:val="24"/>
        </w:rPr>
        <w:t xml:space="preserve"> </w:t>
      </w:r>
      <w:r w:rsidRPr="00AA3032">
        <w:rPr>
          <w:rFonts w:ascii="Palatino Linotype" w:hAnsi="Palatino Linotype" w:cs="Arial"/>
          <w:b/>
          <w:bCs/>
          <w:sz w:val="28"/>
          <w:szCs w:val="24"/>
        </w:rPr>
        <w:t>V</w:t>
      </w:r>
      <w:r w:rsidR="00F16D74" w:rsidRPr="00AA3032">
        <w:rPr>
          <w:rFonts w:ascii="Palatino Linotype" w:hAnsi="Palatino Linotype" w:cs="Arial"/>
          <w:b/>
          <w:bCs/>
          <w:sz w:val="28"/>
          <w:szCs w:val="24"/>
        </w:rPr>
        <w:t xml:space="preserve"> </w:t>
      </w:r>
      <w:r w:rsidRPr="00AA3032">
        <w:rPr>
          <w:rFonts w:ascii="Palatino Linotype" w:hAnsi="Palatino Linotype" w:cs="Arial"/>
          <w:b/>
          <w:bCs/>
          <w:sz w:val="28"/>
          <w:szCs w:val="24"/>
        </w:rPr>
        <w:t>E</w:t>
      </w:r>
      <w:r w:rsidR="00F16D74" w:rsidRPr="00AA3032">
        <w:rPr>
          <w:rFonts w:ascii="Palatino Linotype" w:hAnsi="Palatino Linotype" w:cs="Arial"/>
          <w:b/>
          <w:bCs/>
          <w:sz w:val="28"/>
          <w:szCs w:val="24"/>
        </w:rPr>
        <w:t xml:space="preserve"> </w:t>
      </w:r>
    </w:p>
    <w:p w:rsidR="00E12206" w:rsidRPr="00AA3032" w:rsidRDefault="00E12206" w:rsidP="00E12206">
      <w:pPr>
        <w:spacing w:after="0" w:line="360" w:lineRule="auto"/>
        <w:jc w:val="center"/>
        <w:rPr>
          <w:rFonts w:ascii="Palatino Linotype" w:hAnsi="Palatino Linotype" w:cs="Arial"/>
          <w:b/>
          <w:bCs/>
          <w:szCs w:val="24"/>
        </w:rPr>
      </w:pPr>
    </w:p>
    <w:p w:rsidR="0076532E" w:rsidRPr="00AA3032" w:rsidRDefault="0076532E" w:rsidP="0076532E">
      <w:pPr>
        <w:spacing w:after="0" w:line="360" w:lineRule="auto"/>
        <w:jc w:val="both"/>
        <w:rPr>
          <w:rFonts w:ascii="Palatino Linotype" w:hAnsi="Palatino Linotype" w:cs="Arial"/>
          <w:bCs/>
          <w:sz w:val="24"/>
          <w:szCs w:val="24"/>
        </w:rPr>
      </w:pPr>
      <w:r w:rsidRPr="00AA3032">
        <w:rPr>
          <w:rFonts w:ascii="Palatino Linotype" w:hAnsi="Palatino Linotype" w:cs="Arial"/>
          <w:b/>
          <w:bCs/>
          <w:sz w:val="28"/>
          <w:szCs w:val="24"/>
        </w:rPr>
        <w:t>PRIMERO</w:t>
      </w:r>
      <w:r w:rsidRPr="00AA3032">
        <w:rPr>
          <w:rFonts w:ascii="Palatino Linotype" w:hAnsi="Palatino Linotype" w:cs="Arial"/>
          <w:bCs/>
          <w:sz w:val="24"/>
          <w:szCs w:val="24"/>
        </w:rPr>
        <w:t xml:space="preserve">. Se </w:t>
      </w:r>
      <w:r w:rsidR="006E6839" w:rsidRPr="00AA3032">
        <w:rPr>
          <w:rFonts w:ascii="Palatino Linotype" w:hAnsi="Palatino Linotype" w:cs="Arial"/>
          <w:b/>
          <w:bCs/>
          <w:sz w:val="24"/>
          <w:szCs w:val="24"/>
        </w:rPr>
        <w:t>MODIFICA</w:t>
      </w:r>
      <w:r w:rsidR="00E221B7" w:rsidRPr="00AA3032">
        <w:rPr>
          <w:rFonts w:ascii="Palatino Linotype" w:hAnsi="Palatino Linotype" w:cs="Arial"/>
          <w:bCs/>
          <w:sz w:val="24"/>
          <w:szCs w:val="24"/>
        </w:rPr>
        <w:t xml:space="preserve"> </w:t>
      </w:r>
      <w:r w:rsidRPr="00AA3032">
        <w:rPr>
          <w:rFonts w:ascii="Palatino Linotype" w:hAnsi="Palatino Linotype" w:cs="Arial"/>
          <w:bCs/>
          <w:sz w:val="24"/>
          <w:szCs w:val="24"/>
        </w:rPr>
        <w:t xml:space="preserve">la respuesta entregada </w:t>
      </w:r>
      <w:r w:rsidR="00C31559" w:rsidRPr="00AA3032">
        <w:rPr>
          <w:rFonts w:ascii="Palatino Linotype" w:hAnsi="Palatino Linotype" w:cs="Arial"/>
          <w:bCs/>
          <w:sz w:val="24"/>
          <w:szCs w:val="24"/>
        </w:rPr>
        <w:t xml:space="preserve">por el </w:t>
      </w:r>
      <w:r w:rsidR="000C3A8A" w:rsidRPr="00AA3032">
        <w:rPr>
          <w:rFonts w:ascii="Palatino Linotype" w:hAnsi="Palatino Linotype" w:cs="Arial"/>
          <w:b/>
          <w:bCs/>
          <w:sz w:val="24"/>
          <w:szCs w:val="24"/>
        </w:rPr>
        <w:t>Sujeto</w:t>
      </w:r>
      <w:r w:rsidR="000C3A8A" w:rsidRPr="00AA3032">
        <w:rPr>
          <w:rFonts w:ascii="Palatino Linotype" w:hAnsi="Palatino Linotype" w:cs="Arial"/>
          <w:bCs/>
          <w:sz w:val="24"/>
          <w:szCs w:val="24"/>
        </w:rPr>
        <w:t xml:space="preserve"> </w:t>
      </w:r>
      <w:r w:rsidR="000C3A8A" w:rsidRPr="00AA3032">
        <w:rPr>
          <w:rFonts w:ascii="Palatino Linotype" w:hAnsi="Palatino Linotype" w:cs="Arial"/>
          <w:b/>
          <w:bCs/>
          <w:sz w:val="24"/>
          <w:szCs w:val="24"/>
        </w:rPr>
        <w:t>Obligado</w:t>
      </w:r>
      <w:r w:rsidR="000C3A8A" w:rsidRPr="00AA3032">
        <w:rPr>
          <w:rFonts w:ascii="Palatino Linotype" w:hAnsi="Palatino Linotype" w:cs="Arial"/>
          <w:bCs/>
          <w:sz w:val="24"/>
          <w:szCs w:val="24"/>
        </w:rPr>
        <w:t xml:space="preserve"> </w:t>
      </w:r>
      <w:r w:rsidRPr="00AA3032">
        <w:rPr>
          <w:rFonts w:ascii="Palatino Linotype" w:hAnsi="Palatino Linotype" w:cs="Arial"/>
          <w:bCs/>
          <w:sz w:val="24"/>
          <w:szCs w:val="24"/>
        </w:rPr>
        <w:t xml:space="preserve">a la solicitud de información número </w:t>
      </w:r>
      <w:r w:rsidR="00E12206" w:rsidRPr="00AA3032">
        <w:rPr>
          <w:rFonts w:ascii="Palatino Linotype" w:hAnsi="Palatino Linotype" w:cs="Arial"/>
          <w:b/>
          <w:bCs/>
          <w:sz w:val="24"/>
          <w:szCs w:val="24"/>
        </w:rPr>
        <w:t>00008/IXTASAL/IP/2021</w:t>
      </w:r>
      <w:r w:rsidRPr="00AA3032">
        <w:rPr>
          <w:rFonts w:ascii="Palatino Linotype" w:hAnsi="Palatino Linotype" w:cs="Arial"/>
          <w:bCs/>
          <w:sz w:val="24"/>
          <w:szCs w:val="24"/>
        </w:rPr>
        <w:t xml:space="preserve">, por resultar </w:t>
      </w:r>
      <w:r w:rsidR="00E12206" w:rsidRPr="00AA3032">
        <w:rPr>
          <w:rFonts w:ascii="Palatino Linotype" w:hAnsi="Palatino Linotype" w:cs="Arial"/>
          <w:bCs/>
          <w:sz w:val="24"/>
          <w:szCs w:val="24"/>
        </w:rPr>
        <w:t xml:space="preserve">parcialmente </w:t>
      </w:r>
      <w:r w:rsidRPr="00AA3032">
        <w:rPr>
          <w:rFonts w:ascii="Palatino Linotype" w:hAnsi="Palatino Linotype" w:cs="Arial"/>
          <w:bCs/>
          <w:sz w:val="24"/>
          <w:szCs w:val="24"/>
        </w:rPr>
        <w:t xml:space="preserve">fundados los motivos de inconformidad que arguye </w:t>
      </w:r>
      <w:r w:rsidR="00E12206" w:rsidRPr="00AA3032">
        <w:rPr>
          <w:rFonts w:ascii="Palatino Linotype" w:hAnsi="Palatino Linotype" w:cs="Arial"/>
          <w:bCs/>
          <w:sz w:val="24"/>
          <w:szCs w:val="24"/>
        </w:rPr>
        <w:t>el</w:t>
      </w:r>
      <w:r w:rsidR="00C31559" w:rsidRPr="00AA3032">
        <w:rPr>
          <w:rFonts w:ascii="Palatino Linotype" w:hAnsi="Palatino Linotype" w:cs="Arial"/>
          <w:bCs/>
          <w:sz w:val="24"/>
          <w:szCs w:val="24"/>
        </w:rPr>
        <w:t xml:space="preserve"> </w:t>
      </w:r>
      <w:r w:rsidR="000C3A8A" w:rsidRPr="00AA3032">
        <w:rPr>
          <w:rFonts w:ascii="Palatino Linotype" w:hAnsi="Palatino Linotype" w:cs="Arial"/>
          <w:b/>
          <w:bCs/>
          <w:sz w:val="24"/>
          <w:szCs w:val="24"/>
        </w:rPr>
        <w:t>Recurrente</w:t>
      </w:r>
      <w:r w:rsidRPr="00AA3032">
        <w:rPr>
          <w:rFonts w:ascii="Palatino Linotype" w:hAnsi="Palatino Linotype" w:cs="Arial"/>
          <w:bCs/>
          <w:sz w:val="24"/>
          <w:szCs w:val="24"/>
        </w:rPr>
        <w:t xml:space="preserve">, en términos del Considerando </w:t>
      </w:r>
      <w:r w:rsidR="000C3A8A" w:rsidRPr="00AA3032">
        <w:rPr>
          <w:rFonts w:ascii="Palatino Linotype" w:hAnsi="Palatino Linotype" w:cs="Arial"/>
          <w:b/>
          <w:bCs/>
          <w:sz w:val="24"/>
          <w:szCs w:val="24"/>
        </w:rPr>
        <w:t xml:space="preserve">CUARTO </w:t>
      </w:r>
      <w:r w:rsidRPr="00AA3032">
        <w:rPr>
          <w:rFonts w:ascii="Palatino Linotype" w:hAnsi="Palatino Linotype" w:cs="Arial"/>
          <w:bCs/>
          <w:sz w:val="24"/>
          <w:szCs w:val="24"/>
        </w:rPr>
        <w:t>de la presente resolución.</w:t>
      </w:r>
    </w:p>
    <w:p w:rsidR="00883426" w:rsidRPr="00AA3032" w:rsidRDefault="0076532E" w:rsidP="00333BAB">
      <w:pPr>
        <w:spacing w:after="0" w:line="360" w:lineRule="auto"/>
        <w:jc w:val="both"/>
        <w:rPr>
          <w:rFonts w:ascii="Palatino Linotype" w:eastAsia="Times New Roman" w:hAnsi="Palatino Linotype" w:cs="Arial"/>
          <w:sz w:val="24"/>
          <w:szCs w:val="24"/>
        </w:rPr>
      </w:pPr>
      <w:r w:rsidRPr="00AA3032">
        <w:rPr>
          <w:rFonts w:ascii="Palatino Linotype" w:hAnsi="Palatino Linotype" w:cs="Arial"/>
          <w:b/>
          <w:bCs/>
          <w:sz w:val="28"/>
          <w:szCs w:val="24"/>
        </w:rPr>
        <w:lastRenderedPageBreak/>
        <w:t>SEGUNDO</w:t>
      </w:r>
      <w:r w:rsidRPr="00AA3032">
        <w:rPr>
          <w:rFonts w:ascii="Palatino Linotype" w:hAnsi="Palatino Linotype" w:cs="Arial"/>
          <w:bCs/>
          <w:sz w:val="24"/>
          <w:szCs w:val="24"/>
        </w:rPr>
        <w:t xml:space="preserve">. Se </w:t>
      </w:r>
      <w:r w:rsidR="000C3A8A" w:rsidRPr="00AA3032">
        <w:rPr>
          <w:rFonts w:ascii="Palatino Linotype" w:hAnsi="Palatino Linotype" w:cs="Arial"/>
          <w:b/>
          <w:bCs/>
          <w:sz w:val="24"/>
          <w:szCs w:val="24"/>
        </w:rPr>
        <w:t xml:space="preserve">ORDENA </w:t>
      </w:r>
      <w:r w:rsidRPr="00AA3032">
        <w:rPr>
          <w:rFonts w:ascii="Palatino Linotype" w:hAnsi="Palatino Linotype" w:cs="Arial"/>
          <w:bCs/>
          <w:sz w:val="24"/>
          <w:szCs w:val="24"/>
        </w:rPr>
        <w:t>al</w:t>
      </w:r>
      <w:r w:rsidR="00C31559" w:rsidRPr="00AA3032">
        <w:rPr>
          <w:rFonts w:ascii="Palatino Linotype" w:hAnsi="Palatino Linotype" w:cs="Arial"/>
          <w:bCs/>
          <w:sz w:val="24"/>
          <w:szCs w:val="24"/>
        </w:rPr>
        <w:t xml:space="preserve"> </w:t>
      </w:r>
      <w:r w:rsidR="000C3A8A" w:rsidRPr="00AA3032">
        <w:rPr>
          <w:rFonts w:ascii="Palatino Linotype" w:hAnsi="Palatino Linotype" w:cs="Arial"/>
          <w:b/>
          <w:bCs/>
          <w:sz w:val="24"/>
          <w:szCs w:val="24"/>
        </w:rPr>
        <w:t>Sujeto Obligado</w:t>
      </w:r>
      <w:r w:rsidR="00F65117" w:rsidRPr="00AA3032">
        <w:rPr>
          <w:rFonts w:ascii="Palatino Linotype" w:hAnsi="Palatino Linotype" w:cs="Arial"/>
          <w:bCs/>
          <w:sz w:val="24"/>
          <w:szCs w:val="24"/>
        </w:rPr>
        <w:t xml:space="preserve">, </w:t>
      </w:r>
      <w:r w:rsidR="00A55DB9" w:rsidRPr="00AA3032">
        <w:rPr>
          <w:rFonts w:ascii="Palatino Linotype" w:hAnsi="Palatino Linotype" w:cs="Arial"/>
          <w:bCs/>
          <w:sz w:val="24"/>
          <w:szCs w:val="24"/>
        </w:rPr>
        <w:t>haga entrega a la</w:t>
      </w:r>
      <w:r w:rsidRPr="00AA3032">
        <w:rPr>
          <w:rFonts w:ascii="Palatino Linotype" w:hAnsi="Palatino Linotype" w:cs="Arial"/>
          <w:bCs/>
          <w:sz w:val="24"/>
          <w:szCs w:val="24"/>
        </w:rPr>
        <w:t xml:space="preserve"> </w:t>
      </w:r>
      <w:r w:rsidR="000C3A8A" w:rsidRPr="00AA3032">
        <w:rPr>
          <w:rFonts w:ascii="Palatino Linotype" w:hAnsi="Palatino Linotype" w:cs="Arial"/>
          <w:b/>
          <w:bCs/>
          <w:sz w:val="24"/>
          <w:szCs w:val="24"/>
        </w:rPr>
        <w:t>Recurrente</w:t>
      </w:r>
      <w:r w:rsidR="00F65117" w:rsidRPr="00AA3032">
        <w:rPr>
          <w:rFonts w:ascii="Palatino Linotype" w:hAnsi="Palatino Linotype" w:cs="Arial"/>
          <w:bCs/>
          <w:sz w:val="24"/>
          <w:szCs w:val="24"/>
        </w:rPr>
        <w:t>,</w:t>
      </w:r>
      <w:r w:rsidR="000C3A8A" w:rsidRPr="00AA3032">
        <w:rPr>
          <w:rFonts w:ascii="Palatino Linotype" w:hAnsi="Palatino Linotype" w:cs="Arial"/>
          <w:bCs/>
          <w:sz w:val="24"/>
          <w:szCs w:val="24"/>
        </w:rPr>
        <w:t xml:space="preserve"> de ser procedente en versión pública,</w:t>
      </w:r>
      <w:r w:rsidR="00F65117" w:rsidRPr="00AA3032">
        <w:rPr>
          <w:rFonts w:ascii="Palatino Linotype" w:hAnsi="Palatino Linotype" w:cs="Arial"/>
          <w:bCs/>
          <w:sz w:val="24"/>
          <w:szCs w:val="24"/>
        </w:rPr>
        <w:t xml:space="preserve"> </w:t>
      </w:r>
      <w:r w:rsidRPr="00AA3032">
        <w:rPr>
          <w:rFonts w:ascii="Palatino Linotype" w:hAnsi="Palatino Linotype" w:cs="Arial"/>
          <w:bCs/>
          <w:sz w:val="24"/>
          <w:szCs w:val="24"/>
        </w:rPr>
        <w:t xml:space="preserve">a través del </w:t>
      </w:r>
      <w:r w:rsidRPr="00AA3032">
        <w:rPr>
          <w:rFonts w:ascii="Palatino Linotype" w:hAnsi="Palatino Linotype" w:cs="Arial"/>
          <w:b/>
          <w:bCs/>
          <w:sz w:val="24"/>
          <w:szCs w:val="24"/>
        </w:rPr>
        <w:t>SAIMEX</w:t>
      </w:r>
      <w:r w:rsidR="002A034A" w:rsidRPr="00AA3032">
        <w:rPr>
          <w:rFonts w:ascii="Palatino Linotype" w:eastAsia="Times New Roman" w:hAnsi="Palatino Linotype" w:cs="Arial"/>
          <w:sz w:val="24"/>
          <w:szCs w:val="24"/>
        </w:rPr>
        <w:t xml:space="preserve">, </w:t>
      </w:r>
      <w:r w:rsidR="00883426" w:rsidRPr="00AA3032">
        <w:rPr>
          <w:rFonts w:ascii="Palatino Linotype" w:eastAsia="Times New Roman" w:hAnsi="Palatino Linotype" w:cs="Arial"/>
          <w:sz w:val="24"/>
          <w:szCs w:val="24"/>
        </w:rPr>
        <w:t>del o los documentos</w:t>
      </w:r>
      <w:r w:rsidR="002A034A" w:rsidRPr="00AA3032">
        <w:rPr>
          <w:rFonts w:ascii="Palatino Linotype" w:eastAsia="Times New Roman" w:hAnsi="Palatino Linotype" w:cs="Arial"/>
          <w:sz w:val="24"/>
          <w:szCs w:val="24"/>
        </w:rPr>
        <w:t xml:space="preserve"> en</w:t>
      </w:r>
      <w:r w:rsidR="00883426" w:rsidRPr="00AA3032">
        <w:rPr>
          <w:rFonts w:ascii="Palatino Linotype" w:eastAsia="Times New Roman" w:hAnsi="Palatino Linotype" w:cs="Arial"/>
          <w:sz w:val="24"/>
          <w:szCs w:val="24"/>
        </w:rPr>
        <w:t xml:space="preserve"> donde co</w:t>
      </w:r>
      <w:r w:rsidR="00333BAB" w:rsidRPr="00AA3032">
        <w:rPr>
          <w:rFonts w:ascii="Palatino Linotype" w:eastAsia="Times New Roman" w:hAnsi="Palatino Linotype" w:cs="Arial"/>
          <w:sz w:val="24"/>
          <w:szCs w:val="24"/>
        </w:rPr>
        <w:t xml:space="preserve">nste la siguiente información: </w:t>
      </w:r>
    </w:p>
    <w:p w:rsidR="00333BAB" w:rsidRPr="00AA3032" w:rsidRDefault="00333BAB" w:rsidP="00333BAB">
      <w:pPr>
        <w:spacing w:after="0" w:line="360" w:lineRule="auto"/>
        <w:jc w:val="both"/>
        <w:rPr>
          <w:rFonts w:ascii="Palatino Linotype" w:eastAsia="Times New Roman" w:hAnsi="Palatino Linotype" w:cs="Arial"/>
          <w:sz w:val="24"/>
          <w:szCs w:val="24"/>
        </w:rPr>
      </w:pPr>
    </w:p>
    <w:p w:rsidR="00E12206" w:rsidRPr="00AA3032" w:rsidRDefault="00E12206" w:rsidP="007C1578">
      <w:pPr>
        <w:pStyle w:val="Prrafodelista"/>
        <w:numPr>
          <w:ilvl w:val="0"/>
          <w:numId w:val="4"/>
        </w:numPr>
        <w:spacing w:line="360" w:lineRule="auto"/>
        <w:jc w:val="both"/>
        <w:rPr>
          <w:rFonts w:ascii="Palatino Linotype" w:hAnsi="Palatino Linotype" w:cs="Arial"/>
        </w:rPr>
      </w:pPr>
      <w:r w:rsidRPr="00AA3032">
        <w:rPr>
          <w:rFonts w:ascii="Palatino Linotype" w:hAnsi="Palatino Linotype" w:cs="Arial"/>
        </w:rPr>
        <w:t>El personal asignado total a la Sindicatura Municipal, actualizada a la fecha de la solicitud.</w:t>
      </w:r>
    </w:p>
    <w:p w:rsidR="00E12206" w:rsidRPr="00AA3032" w:rsidRDefault="00E12206" w:rsidP="00E12206">
      <w:pPr>
        <w:pStyle w:val="Sinespaciado"/>
        <w:rPr>
          <w:lang w:eastAsia="es-MX"/>
        </w:rPr>
      </w:pPr>
    </w:p>
    <w:p w:rsidR="0055462A" w:rsidRPr="00AA3032" w:rsidRDefault="002A034A" w:rsidP="0055462A">
      <w:pPr>
        <w:spacing w:after="0" w:line="240" w:lineRule="auto"/>
        <w:ind w:left="284" w:right="567"/>
        <w:jc w:val="both"/>
        <w:rPr>
          <w:rFonts w:ascii="Palatino Linotype" w:hAnsi="Palatino Linotype" w:cs="Calibri"/>
          <w:i/>
          <w:iCs/>
          <w:color w:val="222222"/>
          <w:lang w:eastAsia="es-MX"/>
        </w:rPr>
      </w:pPr>
      <w:r w:rsidRPr="00AA3032">
        <w:rPr>
          <w:rFonts w:ascii="Palatino Linotype" w:hAnsi="Palatino Linotype" w:cs="Calibri"/>
          <w:i/>
          <w:iCs/>
          <w:color w:val="222222"/>
          <w:lang w:eastAsia="es-MX"/>
        </w:rPr>
        <w:t xml:space="preserve">De ser procedente la entrega de la información en versión pública, deberá </w:t>
      </w:r>
      <w:r w:rsidR="00883426" w:rsidRPr="00AA3032">
        <w:rPr>
          <w:rFonts w:ascii="Palatino Linotype" w:hAnsi="Palatino Linotype" w:cs="Calibri"/>
          <w:i/>
          <w:iCs/>
          <w:color w:val="222222"/>
          <w:lang w:eastAsia="es-MX"/>
        </w:rPr>
        <w:t>emitir el acuerdo de clasificación en términos de los artículos 49, fracción VIII y 132, fracción II, de la Ley de Transparencia y Acceso a la Información Pública del Estado de México y Municipios, en el que funde y motive las razones sobre los datos que se supriman o eliminen dentro del soporte documental respectivo objeto de las versiones públicas que se formulen y se ponga a disposición del </w:t>
      </w:r>
      <w:r w:rsidR="00883426" w:rsidRPr="00AA3032">
        <w:rPr>
          <w:rFonts w:ascii="Palatino Linotype" w:hAnsi="Palatino Linotype" w:cs="Calibri"/>
          <w:b/>
          <w:bCs/>
          <w:i/>
          <w:iCs/>
          <w:color w:val="222222"/>
          <w:lang w:eastAsia="es-MX"/>
        </w:rPr>
        <w:t>Recurrente</w:t>
      </w:r>
      <w:r w:rsidR="00883426" w:rsidRPr="00AA3032">
        <w:rPr>
          <w:rFonts w:ascii="Palatino Linotype" w:hAnsi="Palatino Linotype" w:cs="Calibri"/>
          <w:i/>
          <w:iCs/>
          <w:color w:val="222222"/>
          <w:lang w:eastAsia="es-MX"/>
        </w:rPr>
        <w:t>.</w:t>
      </w:r>
    </w:p>
    <w:p w:rsidR="0055462A" w:rsidRPr="00AA3032" w:rsidRDefault="0055462A" w:rsidP="0055462A">
      <w:pPr>
        <w:spacing w:after="0" w:line="240" w:lineRule="auto"/>
        <w:ind w:left="284" w:right="567"/>
        <w:jc w:val="both"/>
        <w:rPr>
          <w:rFonts w:ascii="Palatino Linotype" w:hAnsi="Palatino Linotype" w:cs="Calibri"/>
          <w:i/>
          <w:iCs/>
          <w:color w:val="222222"/>
          <w:lang w:eastAsia="es-MX"/>
        </w:rPr>
      </w:pPr>
    </w:p>
    <w:p w:rsidR="0055462A" w:rsidRPr="00AA3032" w:rsidRDefault="0055462A" w:rsidP="0055462A">
      <w:pPr>
        <w:spacing w:after="0" w:line="240" w:lineRule="auto"/>
        <w:ind w:left="284" w:right="567"/>
        <w:jc w:val="both"/>
        <w:rPr>
          <w:rFonts w:ascii="Palatino Linotype" w:hAnsi="Palatino Linotype" w:cs="Calibri"/>
          <w:i/>
          <w:iCs/>
          <w:color w:val="222222"/>
          <w:lang w:eastAsia="es-MX"/>
        </w:rPr>
      </w:pPr>
      <w:r w:rsidRPr="00AA3032">
        <w:rPr>
          <w:rFonts w:ascii="Palatino Linotype" w:eastAsia="Times New Roman" w:hAnsi="Palatino Linotype" w:cs="Calibri"/>
          <w:i/>
          <w:iCs/>
          <w:color w:val="222222"/>
          <w:lang w:val="es-ES" w:eastAsia="es-MX"/>
        </w:rPr>
        <w:t xml:space="preserve">En el supuesto de que el personal sea el mismo que consta en el portal de IPOMEX del </w:t>
      </w:r>
      <w:r w:rsidRPr="00AA3032">
        <w:rPr>
          <w:rFonts w:ascii="Palatino Linotype" w:eastAsia="Times New Roman" w:hAnsi="Palatino Linotype" w:cs="Calibri"/>
          <w:b/>
          <w:i/>
          <w:iCs/>
          <w:color w:val="222222"/>
          <w:lang w:val="es-ES" w:eastAsia="es-MX"/>
        </w:rPr>
        <w:t>Sujeto Obligado</w:t>
      </w:r>
      <w:r w:rsidRPr="00AA3032">
        <w:rPr>
          <w:rFonts w:ascii="Palatino Linotype" w:eastAsia="Times New Roman" w:hAnsi="Palatino Linotype" w:cs="Calibri"/>
          <w:i/>
          <w:iCs/>
          <w:color w:val="222222"/>
          <w:lang w:val="es-ES" w:eastAsia="es-MX"/>
        </w:rPr>
        <w:t>, bastará con que así lo manifieste.</w:t>
      </w:r>
    </w:p>
    <w:p w:rsidR="00A10112" w:rsidRPr="00AA3032" w:rsidRDefault="00A10112" w:rsidP="0076532E">
      <w:pPr>
        <w:spacing w:after="0" w:line="360" w:lineRule="auto"/>
        <w:jc w:val="both"/>
        <w:rPr>
          <w:rFonts w:ascii="Palatino Linotype" w:hAnsi="Palatino Linotype" w:cs="Arial"/>
          <w:b/>
          <w:bCs/>
          <w:sz w:val="24"/>
          <w:szCs w:val="24"/>
        </w:rPr>
      </w:pPr>
    </w:p>
    <w:p w:rsidR="00572E66" w:rsidRPr="00AA3032" w:rsidRDefault="0076532E" w:rsidP="0076532E">
      <w:pPr>
        <w:spacing w:after="0" w:line="360" w:lineRule="auto"/>
        <w:jc w:val="both"/>
        <w:rPr>
          <w:rFonts w:ascii="Palatino Linotype" w:hAnsi="Palatino Linotype" w:cs="Arial"/>
          <w:bCs/>
          <w:sz w:val="24"/>
          <w:szCs w:val="24"/>
        </w:rPr>
      </w:pPr>
      <w:r w:rsidRPr="00AA3032">
        <w:rPr>
          <w:rFonts w:ascii="Palatino Linotype" w:hAnsi="Palatino Linotype" w:cs="Arial"/>
          <w:b/>
          <w:bCs/>
          <w:sz w:val="28"/>
          <w:szCs w:val="24"/>
        </w:rPr>
        <w:t>TERCERO</w:t>
      </w:r>
      <w:r w:rsidRPr="00AA3032">
        <w:rPr>
          <w:rFonts w:ascii="Palatino Linotype" w:hAnsi="Palatino Linotype" w:cs="Arial"/>
          <w:bCs/>
          <w:sz w:val="24"/>
          <w:szCs w:val="24"/>
        </w:rPr>
        <w:t xml:space="preserve">. </w:t>
      </w:r>
      <w:r w:rsidR="001256C6" w:rsidRPr="00AA3032">
        <w:rPr>
          <w:rFonts w:ascii="Palatino Linotype" w:hAnsi="Palatino Linotype" w:cs="Arial"/>
          <w:b/>
          <w:bCs/>
          <w:sz w:val="24"/>
          <w:szCs w:val="24"/>
        </w:rPr>
        <w:t>NOTIFÍQUESE</w:t>
      </w:r>
      <w:r w:rsidRPr="00AA3032">
        <w:rPr>
          <w:rFonts w:ascii="Palatino Linotype" w:hAnsi="Palatino Linotype" w:cs="Arial"/>
          <w:bCs/>
          <w:sz w:val="24"/>
          <w:szCs w:val="24"/>
        </w:rPr>
        <w:t xml:space="preserve"> al Titular de la Unidad de Transparencia del </w:t>
      </w:r>
      <w:r w:rsidR="001256C6" w:rsidRPr="00AA3032">
        <w:rPr>
          <w:rFonts w:ascii="Palatino Linotype" w:hAnsi="Palatino Linotype" w:cs="Arial"/>
          <w:b/>
          <w:bCs/>
          <w:sz w:val="24"/>
          <w:szCs w:val="24"/>
        </w:rPr>
        <w:t>Sujeto Obligado</w:t>
      </w:r>
      <w:r w:rsidRPr="00AA3032">
        <w:rPr>
          <w:rFonts w:ascii="Palatino Linotype" w:hAnsi="Palatino Linotype" w:cs="Arial"/>
          <w:bCs/>
          <w:sz w:val="24"/>
          <w:szCs w:val="24"/>
        </w:rPr>
        <w:t>, para que conforme al artículo 186 último párrafo, 189 segundo párrafo y 194</w:t>
      </w:r>
      <w:r w:rsidR="001256C6" w:rsidRPr="00AA3032">
        <w:rPr>
          <w:rFonts w:ascii="Palatino Linotype" w:hAnsi="Palatino Linotype" w:cs="Arial"/>
          <w:bCs/>
          <w:sz w:val="24"/>
          <w:szCs w:val="24"/>
        </w:rPr>
        <w:t>,</w:t>
      </w:r>
      <w:r w:rsidRPr="00AA3032">
        <w:rPr>
          <w:rFonts w:ascii="Palatino Linotype" w:hAnsi="Palatino Linotype" w:cs="Arial"/>
          <w:bCs/>
          <w:sz w:val="24"/>
          <w:szCs w:val="24"/>
        </w:rPr>
        <w:t xml:space="preserve"> de la Ley de Transparencia y Acceso a la Información Pública del Estado de México y Municipios; dé cumplimiento a lo ordenado dentro del plazo de diez días hábiles, debiendo informar a este Instituto en un plazo de tres días hábiles siguientes sobre el cumplimiento dado a la presente resolución.</w:t>
      </w:r>
    </w:p>
    <w:p w:rsidR="00572E66" w:rsidRPr="00AA3032" w:rsidRDefault="00572E66" w:rsidP="00572E66">
      <w:pPr>
        <w:autoSpaceDE w:val="0"/>
        <w:autoSpaceDN w:val="0"/>
        <w:adjustRightInd w:val="0"/>
        <w:spacing w:after="0" w:line="360" w:lineRule="auto"/>
        <w:jc w:val="both"/>
        <w:rPr>
          <w:rFonts w:ascii="Palatino Linotype" w:hAnsi="Palatino Linotype" w:cs="Arial"/>
          <w:b/>
          <w:sz w:val="24"/>
          <w:szCs w:val="24"/>
        </w:rPr>
      </w:pPr>
    </w:p>
    <w:p w:rsidR="00572E66" w:rsidRPr="00AA3032" w:rsidRDefault="00572E66" w:rsidP="0055462A">
      <w:pPr>
        <w:autoSpaceDE w:val="0"/>
        <w:autoSpaceDN w:val="0"/>
        <w:adjustRightInd w:val="0"/>
        <w:spacing w:after="0" w:line="360" w:lineRule="auto"/>
        <w:jc w:val="both"/>
        <w:rPr>
          <w:rFonts w:ascii="Palatino Linotype" w:hAnsi="Palatino Linotype" w:cs="Arial"/>
          <w:sz w:val="24"/>
          <w:szCs w:val="24"/>
        </w:rPr>
      </w:pPr>
      <w:r w:rsidRPr="00AA3032">
        <w:rPr>
          <w:rFonts w:ascii="Palatino Linotype" w:hAnsi="Palatino Linotype" w:cs="Arial"/>
          <w:b/>
          <w:sz w:val="28"/>
          <w:szCs w:val="24"/>
        </w:rPr>
        <w:t xml:space="preserve">CUARTO. </w:t>
      </w:r>
      <w:r w:rsidRPr="00AA3032">
        <w:rPr>
          <w:rFonts w:ascii="Palatino Linotype" w:hAnsi="Palatino Linotype" w:cs="Arial"/>
          <w:sz w:val="24"/>
          <w:szCs w:val="24"/>
        </w:rPr>
        <w:t xml:space="preserve">De conformidad con el artículo 198, de la Ley de Transparencia y Acceso a la Información Pública del Estado de México y Municipios, de considerarlo procedente, el </w:t>
      </w:r>
      <w:r w:rsidRPr="00AA3032">
        <w:rPr>
          <w:rFonts w:ascii="Palatino Linotype" w:hAnsi="Palatino Linotype" w:cs="Arial"/>
          <w:b/>
          <w:sz w:val="24"/>
          <w:szCs w:val="24"/>
        </w:rPr>
        <w:t>Sujeto Obligado</w:t>
      </w:r>
      <w:r w:rsidRPr="00AA3032">
        <w:rPr>
          <w:rFonts w:ascii="Palatino Linotype" w:hAnsi="Palatino Linotype" w:cs="Arial"/>
          <w:sz w:val="24"/>
          <w:szCs w:val="24"/>
        </w:rPr>
        <w:t xml:space="preserve"> de manera fundada y motivada, podrá solicitar una ampliación de plazo para el cumplimiento de la presente resolución.</w:t>
      </w:r>
    </w:p>
    <w:p w:rsidR="0076532E" w:rsidRPr="00AA3032" w:rsidRDefault="00572E66" w:rsidP="0076532E">
      <w:pPr>
        <w:spacing w:after="0" w:line="360" w:lineRule="auto"/>
        <w:jc w:val="both"/>
        <w:rPr>
          <w:rFonts w:ascii="Palatino Linotype" w:hAnsi="Palatino Linotype" w:cs="Arial"/>
          <w:bCs/>
          <w:sz w:val="24"/>
          <w:szCs w:val="24"/>
        </w:rPr>
      </w:pPr>
      <w:r w:rsidRPr="00AA3032">
        <w:rPr>
          <w:rFonts w:ascii="Palatino Linotype" w:hAnsi="Palatino Linotype" w:cs="Arial"/>
          <w:b/>
          <w:bCs/>
          <w:sz w:val="28"/>
          <w:szCs w:val="24"/>
        </w:rPr>
        <w:lastRenderedPageBreak/>
        <w:t>QUIN</w:t>
      </w:r>
      <w:r w:rsidR="0076532E" w:rsidRPr="00AA3032">
        <w:rPr>
          <w:rFonts w:ascii="Palatino Linotype" w:hAnsi="Palatino Linotype" w:cs="Arial"/>
          <w:b/>
          <w:bCs/>
          <w:sz w:val="28"/>
          <w:szCs w:val="24"/>
        </w:rPr>
        <w:t>TO</w:t>
      </w:r>
      <w:r w:rsidR="0076532E" w:rsidRPr="00AA3032">
        <w:rPr>
          <w:rFonts w:ascii="Palatino Linotype" w:hAnsi="Palatino Linotype" w:cs="Arial"/>
          <w:bCs/>
          <w:sz w:val="24"/>
          <w:szCs w:val="24"/>
        </w:rPr>
        <w:t xml:space="preserve">. </w:t>
      </w:r>
      <w:r w:rsidR="001256C6" w:rsidRPr="00AA3032">
        <w:rPr>
          <w:rFonts w:ascii="Palatino Linotype" w:hAnsi="Palatino Linotype" w:cs="Arial"/>
          <w:b/>
          <w:bCs/>
          <w:sz w:val="24"/>
          <w:szCs w:val="24"/>
        </w:rPr>
        <w:t>NOTIFÍQUESE</w:t>
      </w:r>
      <w:r w:rsidR="00E12206" w:rsidRPr="00AA3032">
        <w:rPr>
          <w:rFonts w:ascii="Palatino Linotype" w:hAnsi="Palatino Linotype" w:cs="Arial"/>
          <w:bCs/>
          <w:sz w:val="24"/>
          <w:szCs w:val="24"/>
        </w:rPr>
        <w:t xml:space="preserve"> al </w:t>
      </w:r>
      <w:r w:rsidR="001256C6" w:rsidRPr="00AA3032">
        <w:rPr>
          <w:rFonts w:ascii="Palatino Linotype" w:hAnsi="Palatino Linotype" w:cs="Arial"/>
          <w:b/>
          <w:bCs/>
          <w:sz w:val="24"/>
          <w:szCs w:val="24"/>
        </w:rPr>
        <w:t>Recurrente</w:t>
      </w:r>
      <w:r w:rsidR="0076532E" w:rsidRPr="00AA3032">
        <w:rPr>
          <w:rFonts w:ascii="Palatino Linotype" w:hAnsi="Palatino Linotype" w:cs="Arial"/>
          <w:bCs/>
          <w:sz w:val="24"/>
          <w:szCs w:val="24"/>
        </w:rPr>
        <w:t xml:space="preserve"> la presente resolución, así mismo de conformidad con lo establecido en el artículo 196</w:t>
      </w:r>
      <w:r w:rsidR="004505F5" w:rsidRPr="00AA3032">
        <w:rPr>
          <w:rFonts w:ascii="Palatino Linotype" w:hAnsi="Palatino Linotype" w:cs="Arial"/>
          <w:bCs/>
          <w:sz w:val="24"/>
          <w:szCs w:val="24"/>
        </w:rPr>
        <w:t>,</w:t>
      </w:r>
      <w:r w:rsidR="0076532E" w:rsidRPr="00AA3032">
        <w:rPr>
          <w:rFonts w:ascii="Palatino Linotype" w:hAnsi="Palatino Linotype" w:cs="Arial"/>
          <w:bCs/>
          <w:sz w:val="24"/>
          <w:szCs w:val="24"/>
        </w:rPr>
        <w:t xml:space="preserve"> de la Ley de Transparencia y Acceso a la Información Pública del Estado de México y Municipios</w:t>
      </w:r>
      <w:r w:rsidR="00E12206" w:rsidRPr="00AA3032">
        <w:rPr>
          <w:rFonts w:ascii="Palatino Linotype" w:hAnsi="Palatino Linotype" w:cs="Arial"/>
          <w:bCs/>
          <w:sz w:val="24"/>
          <w:szCs w:val="24"/>
        </w:rPr>
        <w:t>,</w:t>
      </w:r>
      <w:r w:rsidR="0076532E" w:rsidRPr="00AA3032">
        <w:rPr>
          <w:rFonts w:ascii="Palatino Linotype" w:hAnsi="Palatino Linotype" w:cs="Arial"/>
          <w:bCs/>
          <w:sz w:val="24"/>
          <w:szCs w:val="24"/>
        </w:rPr>
        <w:t xml:space="preserve"> podrá promover el Juicio de Amparo en los términos de las leyes aplicables.</w:t>
      </w:r>
    </w:p>
    <w:p w:rsidR="00785AB6" w:rsidRPr="00AA3032" w:rsidRDefault="00785AB6" w:rsidP="00785AB6">
      <w:pPr>
        <w:spacing w:after="0" w:line="360" w:lineRule="auto"/>
        <w:jc w:val="both"/>
        <w:rPr>
          <w:rFonts w:ascii="Palatino Linotype" w:hAnsi="Palatino Linotype" w:cs="Arial"/>
          <w:sz w:val="24"/>
          <w:szCs w:val="24"/>
        </w:rPr>
      </w:pPr>
    </w:p>
    <w:p w:rsidR="00A31606" w:rsidRPr="00A27B7C" w:rsidRDefault="00785AB6" w:rsidP="00785AB6">
      <w:pPr>
        <w:spacing w:after="0" w:line="360" w:lineRule="auto"/>
        <w:jc w:val="both"/>
        <w:rPr>
          <w:rFonts w:ascii="Palatino Linotype" w:hAnsi="Palatino Linotype"/>
          <w:sz w:val="24"/>
          <w:szCs w:val="24"/>
        </w:rPr>
      </w:pPr>
      <w:r w:rsidRPr="00AA3032">
        <w:rPr>
          <w:rFonts w:ascii="Palatino Linotype" w:hAnsi="Palatino Linotype" w:cs="Arial"/>
          <w:sz w:val="24"/>
          <w:szCs w:val="24"/>
        </w:rPr>
        <w:t>ASÍ LO RESUELVE, POR UNANIMIDAD DE VOTOS</w:t>
      </w:r>
      <w:r w:rsidR="00AA3032" w:rsidRPr="00AA3032">
        <w:rPr>
          <w:rFonts w:ascii="Palatino Linotype" w:hAnsi="Palatino Linotype" w:cs="Arial"/>
          <w:sz w:val="24"/>
        </w:rPr>
        <w:t xml:space="preserve"> </w:t>
      </w:r>
      <w:r w:rsidR="00AA3032">
        <w:rPr>
          <w:rFonts w:ascii="Palatino Linotype" w:hAnsi="Palatino Linotype" w:cs="Arial"/>
          <w:sz w:val="24"/>
        </w:rPr>
        <w:t>DE LOS PRESENTES</w:t>
      </w:r>
      <w:r w:rsidRPr="00AA3032">
        <w:rPr>
          <w:rFonts w:ascii="Palatino Linotype" w:hAnsi="Palatino Linotype" w:cs="Arial"/>
          <w:sz w:val="24"/>
          <w:szCs w:val="24"/>
        </w:rPr>
        <w:t>, EL PLENO DEL</w:t>
      </w:r>
      <w:r w:rsidRPr="00AA3032">
        <w:rPr>
          <w:rFonts w:ascii="Palatino Linotype" w:eastAsia="Arial Unicode MS" w:hAnsi="Palatino Linotype" w:cs="Arial"/>
          <w:sz w:val="24"/>
          <w:szCs w:val="24"/>
        </w:rPr>
        <w:t xml:space="preserve"> INSTITUTO DE TRANSPARENCIA, ACCESO A LA INFORMACIÓN PÚBLICA Y PROTECCIÓN DE DATOS PERSONALES DEL ESTADO DE MÉXICO Y MUNICIPIOS</w:t>
      </w:r>
      <w:r w:rsidRPr="00AA3032">
        <w:rPr>
          <w:rFonts w:ascii="Palatino Linotype" w:hAnsi="Palatino Linotype" w:cs="Arial"/>
          <w:sz w:val="24"/>
          <w:szCs w:val="24"/>
        </w:rPr>
        <w:t>, CONFORMADO POR LOS COMISIONADOS ZULEMA MARTÍNEZ SÁNCHEZ, EVA ABAID YAPUR, JOSÉ GUADALUPE LUNA HERNÁNDEZ</w:t>
      </w:r>
      <w:r w:rsidR="004505F5" w:rsidRPr="00AA3032">
        <w:rPr>
          <w:rFonts w:ascii="Palatino Linotype" w:hAnsi="Palatino Linotype" w:cs="Arial"/>
          <w:sz w:val="24"/>
          <w:szCs w:val="24"/>
        </w:rPr>
        <w:t xml:space="preserve">, </w:t>
      </w:r>
      <w:r w:rsidRPr="00AA3032">
        <w:rPr>
          <w:rFonts w:ascii="Palatino Linotype" w:hAnsi="Palatino Linotype" w:cs="Arial"/>
          <w:sz w:val="24"/>
          <w:szCs w:val="24"/>
        </w:rPr>
        <w:t>JAVIER MARTÍNEZ CRUZ</w:t>
      </w:r>
      <w:r w:rsidR="004505F5" w:rsidRPr="00AA3032">
        <w:rPr>
          <w:rFonts w:ascii="Palatino Linotype" w:hAnsi="Palatino Linotype" w:cs="Arial"/>
          <w:sz w:val="24"/>
          <w:szCs w:val="24"/>
        </w:rPr>
        <w:t xml:space="preserve"> Y LUIS GUSTAVO PARRA NORIEGA</w:t>
      </w:r>
      <w:r w:rsidR="00AA3032">
        <w:rPr>
          <w:rFonts w:ascii="Palatino Linotype" w:hAnsi="Palatino Linotype" w:cs="Arial"/>
          <w:sz w:val="24"/>
          <w:szCs w:val="24"/>
        </w:rPr>
        <w:t xml:space="preserve"> </w:t>
      </w:r>
      <w:r w:rsidR="00AA3032">
        <w:rPr>
          <w:rFonts w:ascii="Palatino Linotype" w:hAnsi="Palatino Linotype" w:cs="Arial"/>
          <w:sz w:val="24"/>
        </w:rPr>
        <w:t>(AUSENTE EN VOTACIÓN)</w:t>
      </w:r>
      <w:r w:rsidRPr="00AA3032">
        <w:rPr>
          <w:rFonts w:ascii="Palatino Linotype" w:hAnsi="Palatino Linotype" w:cs="Arial"/>
          <w:sz w:val="24"/>
          <w:szCs w:val="24"/>
        </w:rPr>
        <w:t xml:space="preserve">, EN </w:t>
      </w:r>
      <w:r w:rsidR="004505F5" w:rsidRPr="00AA3032">
        <w:rPr>
          <w:rFonts w:ascii="Palatino Linotype" w:hAnsi="Palatino Linotype" w:cs="Arial"/>
          <w:sz w:val="24"/>
          <w:szCs w:val="24"/>
        </w:rPr>
        <w:t xml:space="preserve">LA </w:t>
      </w:r>
      <w:r w:rsidR="00572E66" w:rsidRPr="00AA3032">
        <w:rPr>
          <w:rFonts w:ascii="Palatino Linotype" w:hAnsi="Palatino Linotype" w:cs="Arial"/>
          <w:sz w:val="24"/>
          <w:szCs w:val="24"/>
        </w:rPr>
        <w:t>NOVENA</w:t>
      </w:r>
      <w:r w:rsidR="004505F5" w:rsidRPr="00AA3032">
        <w:rPr>
          <w:rFonts w:ascii="Palatino Linotype" w:hAnsi="Palatino Linotype" w:cs="Arial"/>
          <w:sz w:val="24"/>
          <w:szCs w:val="24"/>
        </w:rPr>
        <w:t xml:space="preserve"> SESIÓN ORDINARIA CELEBRADA EL </w:t>
      </w:r>
      <w:r w:rsidR="00572E66" w:rsidRPr="00AA3032">
        <w:rPr>
          <w:rFonts w:ascii="Palatino Linotype" w:hAnsi="Palatino Linotype" w:cs="Arial"/>
          <w:sz w:val="24"/>
          <w:szCs w:val="24"/>
        </w:rPr>
        <w:t>DIECIOCHO DE MARZO DE DOS MIL VEINTIUNO</w:t>
      </w:r>
      <w:r w:rsidR="004505F5" w:rsidRPr="00AA3032">
        <w:rPr>
          <w:rFonts w:ascii="Palatino Linotype" w:hAnsi="Palatino Linotype" w:cs="Arial"/>
          <w:sz w:val="24"/>
          <w:szCs w:val="24"/>
        </w:rPr>
        <w:t xml:space="preserve">, ANTE </w:t>
      </w:r>
      <w:r w:rsidRPr="00AA3032">
        <w:rPr>
          <w:rFonts w:ascii="Palatino Linotype" w:hAnsi="Palatino Linotype" w:cs="Arial"/>
          <w:sz w:val="24"/>
          <w:szCs w:val="24"/>
        </w:rPr>
        <w:t>EL SECRETARIO TÉCNICO DEL PLENO, ALEXIS TAPIA RAMÍREZ</w:t>
      </w:r>
      <w:r w:rsidR="00686E64" w:rsidRPr="00AA3032">
        <w:rPr>
          <w:rFonts w:ascii="Palatino Linotype" w:hAnsi="Palatino Linotype" w:cs="Arial"/>
          <w:sz w:val="24"/>
          <w:szCs w:val="24"/>
        </w:rPr>
        <w:t>.</w:t>
      </w:r>
      <w:r w:rsidR="006544E6" w:rsidRPr="00AA3032">
        <w:rPr>
          <w:rFonts w:ascii="Palatino Linotype" w:hAnsi="Palatino Linotype" w:cs="Arial"/>
          <w:sz w:val="24"/>
          <w:szCs w:val="24"/>
        </w:rPr>
        <w:t>----------------------------------------------------------------------------------------------------------------------------</w:t>
      </w:r>
      <w:r w:rsidR="00E12206" w:rsidRPr="00AA3032">
        <w:rPr>
          <w:rFonts w:ascii="Palatino Linotype" w:hAnsi="Palatino Linotype" w:cs="Arial"/>
          <w:sz w:val="24"/>
          <w:szCs w:val="24"/>
        </w:rPr>
        <w:t>---------------------------------------------------------------------------------------------------------------------------------------------------------------------------------------------------------------------------------------------------------------------------------------------------------------------------------------------------------------------------------------------------------------------------------------------------------------------------------------------------------------------------------------------------------------------------------------------------------------------------------------------------------------------------------------------------------------------------------------------------------------------------------------------------------------------------------------------------------------------------------------------------------------------------------------------------------------------------------------------------------------------------------------------------------</w:t>
      </w:r>
      <w:r w:rsidR="0055462A" w:rsidRPr="00AA3032">
        <w:rPr>
          <w:rFonts w:ascii="Palatino Linotype" w:hAnsi="Palatino Linotype" w:cs="Arial"/>
          <w:sz w:val="24"/>
          <w:szCs w:val="24"/>
        </w:rPr>
        <w:t>---</w:t>
      </w:r>
      <w:r w:rsidR="00AA3032">
        <w:rPr>
          <w:rFonts w:ascii="Palatino Linotype" w:hAnsi="Palatino Linotype" w:cs="Arial"/>
          <w:sz w:val="24"/>
          <w:szCs w:val="24"/>
        </w:rPr>
        <w:t>------------------------------</w:t>
      </w:r>
    </w:p>
    <w:p w:rsidR="002A5ADD" w:rsidRPr="001256C6" w:rsidRDefault="002A5ADD" w:rsidP="001256C6">
      <w:pPr>
        <w:spacing w:after="0" w:line="240" w:lineRule="auto"/>
        <w:jc w:val="both"/>
        <w:rPr>
          <w:rFonts w:ascii="Palatino Linotype" w:hAnsi="Palatino Linotype" w:cs="Arial"/>
          <w:sz w:val="18"/>
          <w:szCs w:val="24"/>
        </w:rPr>
      </w:pPr>
    </w:p>
    <w:sectPr w:rsidR="002A5ADD" w:rsidRPr="001256C6" w:rsidSect="009B6A67">
      <w:headerReference w:type="even" r:id="rId21"/>
      <w:headerReference w:type="default" r:id="rId22"/>
      <w:footerReference w:type="default" r:id="rId23"/>
      <w:headerReference w:type="first" r:id="rId24"/>
      <w:footerReference w:type="first" r:id="rId25"/>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A62A6" w:rsidRDefault="00EA62A6" w:rsidP="00785AB6">
      <w:pPr>
        <w:spacing w:after="0" w:line="240" w:lineRule="auto"/>
      </w:pPr>
      <w:r>
        <w:separator/>
      </w:r>
    </w:p>
  </w:endnote>
  <w:endnote w:type="continuationSeparator" w:id="0">
    <w:p w:rsidR="00EA62A6" w:rsidRDefault="00EA62A6" w:rsidP="00785A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Bold">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78" w:rsidRPr="000B69FA" w:rsidRDefault="00553178" w:rsidP="009B6A67">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A43425">
      <w:rPr>
        <w:rFonts w:ascii="Palatino Linotype" w:hAnsi="Palatino Linotype"/>
        <w:bCs/>
        <w:noProof/>
        <w:sz w:val="20"/>
      </w:rPr>
      <w:t>22</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A43425">
      <w:rPr>
        <w:rFonts w:ascii="Palatino Linotype" w:hAnsi="Palatino Linotype"/>
        <w:bCs/>
        <w:noProof/>
        <w:sz w:val="20"/>
      </w:rPr>
      <w:t>50</w:t>
    </w:r>
    <w:r w:rsidRPr="000B69FA">
      <w:rPr>
        <w:rFonts w:ascii="Palatino Linotype" w:hAnsi="Palatino Linotype"/>
        <w:bCs/>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78" w:rsidRPr="000B69FA" w:rsidRDefault="00553178" w:rsidP="009B6A67">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D60350">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D60350">
      <w:rPr>
        <w:rFonts w:ascii="Palatino Linotype" w:hAnsi="Palatino Linotype"/>
        <w:bCs/>
        <w:noProof/>
        <w:sz w:val="20"/>
      </w:rPr>
      <w:t>50</w:t>
    </w:r>
    <w:r w:rsidRPr="000B69FA">
      <w:rPr>
        <w:rFonts w:ascii="Palatino Linotype" w:hAnsi="Palatino Linotype"/>
        <w:b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A62A6" w:rsidRDefault="00EA62A6" w:rsidP="00785AB6">
      <w:pPr>
        <w:spacing w:after="0" w:line="240" w:lineRule="auto"/>
      </w:pPr>
      <w:r>
        <w:separator/>
      </w:r>
    </w:p>
  </w:footnote>
  <w:footnote w:type="continuationSeparator" w:id="0">
    <w:p w:rsidR="00EA62A6" w:rsidRDefault="00EA62A6" w:rsidP="00785AB6">
      <w:pPr>
        <w:spacing w:after="0" w:line="240" w:lineRule="auto"/>
      </w:pPr>
      <w:r>
        <w:continuationSeparator/>
      </w:r>
    </w:p>
  </w:footnote>
  <w:footnote w:id="1">
    <w:p w:rsidR="00553178" w:rsidRPr="00FB4CD8" w:rsidRDefault="00553178" w:rsidP="00785AB6">
      <w:pPr>
        <w:spacing w:after="0" w:line="240" w:lineRule="auto"/>
        <w:jc w:val="both"/>
        <w:rPr>
          <w:rFonts w:ascii="Palatino Linotype" w:hAnsi="Palatino Linotype"/>
          <w:b/>
          <w:bCs/>
          <w:i/>
          <w:sz w:val="20"/>
          <w:szCs w:val="20"/>
          <w:lang w:eastAsia="es-MX"/>
        </w:rPr>
      </w:pPr>
      <w:r>
        <w:rPr>
          <w:rStyle w:val="Refdenotaalpie"/>
        </w:rPr>
        <w:footnoteRef/>
      </w:r>
      <w:r>
        <w:t xml:space="preserve"> </w:t>
      </w:r>
      <w:r w:rsidRPr="00FB4CD8">
        <w:rPr>
          <w:rFonts w:ascii="Palatino Linotype" w:hAnsi="Palatino Linotype"/>
          <w:b/>
          <w:bCs/>
          <w:i/>
          <w:sz w:val="20"/>
          <w:szCs w:val="20"/>
        </w:rPr>
        <w:t>IMPROCEDENCIA Y SOBRESEIMIENTO EN EL JUICIO DE AMPARO. LAS CAUSAS PREVISTAS EN LOS ARTÍCULOS 73 Y 74 DE LA LEY DE LA MATERIA, RESPECTIVAMENTE, NO SON INCOMPATIBLES CON EL ARTÍCULO 25.1 DE LA CONVENCIÓN AMERICANA SOBRE DERECHOS HUMANOS.</w:t>
      </w:r>
    </w:p>
    <w:p w:rsidR="00553178" w:rsidRPr="00FB4CD8" w:rsidRDefault="00553178" w:rsidP="00785AB6">
      <w:pPr>
        <w:spacing w:after="0" w:line="240" w:lineRule="auto"/>
        <w:jc w:val="both"/>
        <w:rPr>
          <w:rFonts w:ascii="Palatino Linotype" w:hAnsi="Palatino Linotype"/>
          <w:i/>
          <w:sz w:val="20"/>
          <w:szCs w:val="20"/>
        </w:rPr>
      </w:pPr>
      <w:r w:rsidRPr="00FB4CD8">
        <w:rPr>
          <w:rFonts w:ascii="Palatino Linotype" w:hAnsi="Palatino Linotype"/>
          <w:i/>
          <w:sz w:val="20"/>
          <w:szCs w:val="20"/>
        </w:rPr>
        <w:t xml:space="preserve">Del examen de compatibilidad de los artículos </w:t>
      </w:r>
      <w:hyperlink r:id="rId1" w:history="1">
        <w:r w:rsidRPr="00FB4CD8">
          <w:rPr>
            <w:rStyle w:val="Hipervnculo"/>
            <w:rFonts w:ascii="Palatino Linotype" w:hAnsi="Palatino Linotype"/>
            <w:i/>
            <w:sz w:val="20"/>
            <w:szCs w:val="20"/>
          </w:rPr>
          <w:t>73 y 74 de la Ley de Amparo</w:t>
        </w:r>
      </w:hyperlink>
      <w:r w:rsidRPr="00FB4CD8">
        <w:rPr>
          <w:rStyle w:val="apple-converted-space"/>
          <w:rFonts w:ascii="Palatino Linotype" w:hAnsi="Palatino Linotype"/>
          <w:i/>
        </w:rPr>
        <w:t xml:space="preserve"> </w:t>
      </w:r>
      <w:r w:rsidRPr="00FB4CD8">
        <w:rPr>
          <w:rFonts w:ascii="Palatino Linotype" w:hAnsi="Palatino Linotype"/>
          <w:i/>
          <w:sz w:val="20"/>
          <w:szCs w:val="20"/>
        </w:rPr>
        <w:t xml:space="preserve">con el artículo </w:t>
      </w:r>
      <w:hyperlink r:id="rId2" w:history="1">
        <w:r w:rsidRPr="00FB4CD8">
          <w:rPr>
            <w:rStyle w:val="Hipervnculo"/>
            <w:rFonts w:ascii="Palatino Linotype" w:hAnsi="Palatino Linotype"/>
            <w:i/>
            <w:sz w:val="20"/>
            <w:szCs w:val="20"/>
          </w:rPr>
          <w:t>25.1 de la Convención Americana sobre Derechos Humanos</w:t>
        </w:r>
      </w:hyperlink>
      <w:r w:rsidRPr="00FB4CD8">
        <w:rPr>
          <w:rStyle w:val="Hipervnculo"/>
          <w:rFonts w:ascii="Palatino Linotype" w:hAnsi="Palatino Linotype"/>
          <w:i/>
          <w:sz w:val="20"/>
          <w:szCs w:val="20"/>
        </w:rPr>
        <w:t xml:space="preserve"> </w:t>
      </w:r>
      <w:r w:rsidRPr="00FB4CD8">
        <w:rPr>
          <w:rFonts w:ascii="Palatino Linotype" w:hAnsi="Palatino Linotype"/>
          <w:b/>
          <w:i/>
          <w:sz w:val="20"/>
          <w:szCs w:val="20"/>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FB4CD8">
        <w:rPr>
          <w:rFonts w:ascii="Palatino Linotype" w:hAnsi="Palatino Linotype"/>
          <w:i/>
          <w:sz w:val="20"/>
          <w:szCs w:val="20"/>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w:t>
      </w:r>
      <w:proofErr w:type="spellStart"/>
      <w:r w:rsidRPr="00FB4CD8">
        <w:rPr>
          <w:rFonts w:ascii="Palatino Linotype" w:hAnsi="Palatino Linotype"/>
          <w:i/>
          <w:sz w:val="20"/>
          <w:szCs w:val="20"/>
        </w:rPr>
        <w:t>concesoria</w:t>
      </w:r>
      <w:proofErr w:type="spellEnd"/>
      <w:r w:rsidRPr="00FB4CD8">
        <w:rPr>
          <w:rFonts w:ascii="Palatino Linotype" w:hAnsi="Palatino Linotype"/>
          <w:i/>
          <w:sz w:val="20"/>
          <w:szCs w:val="20"/>
        </w:rPr>
        <w:t xml:space="preserve">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 w:id="2">
    <w:p w:rsidR="00553178" w:rsidRPr="000B7109" w:rsidRDefault="00553178" w:rsidP="00553178">
      <w:pPr>
        <w:pStyle w:val="Textonotapie"/>
        <w:jc w:val="both"/>
        <w:rPr>
          <w:rFonts w:ascii="Palatino Linotype" w:hAnsi="Palatino Linotype"/>
          <w:i/>
          <w:sz w:val="18"/>
          <w:szCs w:val="18"/>
        </w:rPr>
      </w:pPr>
      <w:r w:rsidRPr="000B7109">
        <w:rPr>
          <w:rStyle w:val="Refdenotaalpie"/>
          <w:rFonts w:ascii="Palatino Linotype" w:hAnsi="Palatino Linotype"/>
          <w:b/>
          <w:i/>
          <w:sz w:val="18"/>
          <w:szCs w:val="18"/>
        </w:rPr>
        <w:footnoteRef/>
      </w:r>
      <w:r w:rsidRPr="000B7109">
        <w:rPr>
          <w:rFonts w:ascii="Palatino Linotype" w:hAnsi="Palatino Linotype"/>
          <w:b/>
          <w:i/>
          <w:sz w:val="18"/>
          <w:szCs w:val="18"/>
        </w:rPr>
        <w:t xml:space="preserve"> Artículo 92.</w:t>
      </w:r>
      <w:r w:rsidRPr="000B7109">
        <w:rPr>
          <w:rFonts w:ascii="Palatino Linotype" w:hAnsi="Palatino Linotype"/>
          <w:i/>
          <w:sz w:val="18"/>
          <w:szCs w:val="18"/>
        </w:rPr>
        <w:t xml:space="preserve"> (…)</w:t>
      </w:r>
    </w:p>
    <w:p w:rsidR="00553178" w:rsidRPr="00F265B7" w:rsidRDefault="00553178" w:rsidP="00553178">
      <w:pPr>
        <w:pStyle w:val="Textonotapie"/>
        <w:jc w:val="both"/>
        <w:rPr>
          <w:rFonts w:ascii="Palatino Linotype" w:hAnsi="Palatino Linotype"/>
          <w:bCs/>
          <w:i/>
          <w:sz w:val="18"/>
          <w:szCs w:val="18"/>
        </w:rPr>
      </w:pPr>
      <w:r w:rsidRPr="00F265B7">
        <w:rPr>
          <w:rFonts w:ascii="Palatino Linotype" w:hAnsi="Palatino Linotype"/>
          <w:b/>
          <w:bCs/>
          <w:i/>
          <w:sz w:val="18"/>
          <w:szCs w:val="18"/>
        </w:rPr>
        <w:t xml:space="preserve">VII. </w:t>
      </w:r>
      <w:r w:rsidRPr="00F265B7">
        <w:rPr>
          <w:rFonts w:ascii="Palatino Linotype" w:hAnsi="Palatino Linotype"/>
          <w:bCs/>
          <w:i/>
          <w:sz w:val="18"/>
          <w:szCs w:val="18"/>
        </w:rPr>
        <w:t>El directorio de todos los servidores públicos, a partir del nivel de jefe de departamento o su equivalente o de menor nivel, cuando se brinde atención al público, manejen o apliquen recursos públicos, realicen actos de autoridad o presten servicios profesionales bajo el régimen de confianza u honorarios y personal de base.</w:t>
      </w:r>
    </w:p>
    <w:p w:rsidR="00553178" w:rsidRDefault="00553178" w:rsidP="00553178">
      <w:pPr>
        <w:pStyle w:val="Textonotapie"/>
        <w:jc w:val="both"/>
        <w:rPr>
          <w:rFonts w:ascii="Palatino Linotype" w:hAnsi="Palatino Linotype"/>
          <w:bCs/>
          <w:i/>
          <w:sz w:val="18"/>
          <w:szCs w:val="18"/>
        </w:rPr>
      </w:pPr>
    </w:p>
    <w:p w:rsidR="00553178" w:rsidRPr="000B7109" w:rsidRDefault="00553178" w:rsidP="00553178">
      <w:pPr>
        <w:pStyle w:val="Textonotapie"/>
        <w:jc w:val="both"/>
        <w:rPr>
          <w:rFonts w:ascii="Palatino Linotype" w:hAnsi="Palatino Linotype"/>
          <w:i/>
          <w:sz w:val="18"/>
          <w:szCs w:val="18"/>
        </w:rPr>
      </w:pPr>
      <w:r w:rsidRPr="00F265B7">
        <w:rPr>
          <w:rFonts w:ascii="Palatino Linotype" w:hAnsi="Palatino Linotype"/>
          <w:bCs/>
          <w:i/>
          <w:sz w:val="18"/>
          <w:szCs w:val="18"/>
        </w:rPr>
        <w:t>El directorio deberá incluir, al menos el nombre, cargo o nombramiento oficial asignado, nivel del puesto en la estructura orgánica, fecha de alta en el cargo, número telefónico, domicilio para recibir correspondencia y dirección de correo electrónico oficiales, datos que deberán señalarse de forma independiente por dependencia y entidad pública de cada sujeto obligado;</w:t>
      </w:r>
    </w:p>
    <w:p w:rsidR="00553178" w:rsidRPr="000B7109" w:rsidRDefault="00553178" w:rsidP="00553178">
      <w:pPr>
        <w:pStyle w:val="Textonotapie"/>
        <w:jc w:val="both"/>
        <w:rPr>
          <w:rFonts w:ascii="Palatino Linotype" w:hAnsi="Palatino Linotype"/>
          <w:i/>
          <w:sz w:val="18"/>
          <w:szCs w:val="18"/>
        </w:rPr>
      </w:pPr>
      <w:r w:rsidRPr="000B7109">
        <w:rPr>
          <w:rFonts w:ascii="Palatino Linotype" w:hAnsi="Palatino Linotype"/>
          <w:i/>
          <w:sz w:val="18"/>
          <w:szCs w:val="18"/>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3D86" w:rsidRDefault="00EA62A6">
    <w:pPr>
      <w:pStyle w:val="Encabezado"/>
    </w:pPr>
    <w:r>
      <w:rPr>
        <w:noProof/>
        <w:lang w:val="es-MX"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89115016" o:spid="_x0000_s2050" type="#_x0000_t75" style="position:absolute;margin-left:0;margin-top:0;width:609.4pt;height:793.75pt;z-index:-251657216;mso-position-horizontal:center;mso-position-horizontal-relative:margin;mso-position-vertical:center;mso-position-vertical-relative:margin" o:allowincell="f">
          <v:imagedata r:id="rId1" o:title="infoem"/>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3178" w:rsidRPr="00F654D0" w:rsidRDefault="00EA62A6">
    <w:pPr>
      <w:pStyle w:val="Encabezado"/>
      <w:rPr>
        <w:sz w:val="22"/>
      </w:rPr>
    </w:pPr>
    <w:r>
      <w:rPr>
        <w:noProof/>
        <w:sz w:val="22"/>
        <w:lang w:val="es-MX"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89115017" o:spid="_x0000_s2051" type="#_x0000_t75" style="position:absolute;margin-left:-82.3pt;margin-top:-121pt;width:609.4pt;height:793.75pt;z-index:-251656192;mso-position-horizontal-relative:margin;mso-position-vertical-relative:margin" o:allowincell="f">
          <v:imagedata r:id="rId1" o:title="infoem"/>
          <w10:wrap anchorx="margin" anchory="margin"/>
        </v:shape>
      </w:pict>
    </w:r>
  </w:p>
  <w:tbl>
    <w:tblPr>
      <w:tblW w:w="10065" w:type="dxa"/>
      <w:tblInd w:w="-851" w:type="dxa"/>
      <w:tblLayout w:type="fixed"/>
      <w:tblCellMar>
        <w:left w:w="70" w:type="dxa"/>
        <w:right w:w="70" w:type="dxa"/>
      </w:tblCellMar>
      <w:tblLook w:val="04A0" w:firstRow="1" w:lastRow="0" w:firstColumn="1" w:lastColumn="0" w:noHBand="0" w:noVBand="1"/>
    </w:tblPr>
    <w:tblGrid>
      <w:gridCol w:w="6516"/>
      <w:gridCol w:w="3549"/>
    </w:tblGrid>
    <w:tr w:rsidR="00553178" w:rsidTr="00AE742B">
      <w:trPr>
        <w:trHeight w:val="227"/>
      </w:trPr>
      <w:tc>
        <w:tcPr>
          <w:tcW w:w="6516" w:type="dxa"/>
          <w:hideMark/>
        </w:tcPr>
        <w:p w:rsidR="00553178" w:rsidRDefault="00553178" w:rsidP="009B6A67">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3549" w:type="dxa"/>
          <w:hideMark/>
        </w:tcPr>
        <w:p w:rsidR="00553178" w:rsidRDefault="00553178" w:rsidP="00AE742B">
          <w:pPr>
            <w:spacing w:after="120" w:line="256" w:lineRule="auto"/>
            <w:ind w:left="-486" w:right="214"/>
            <w:jc w:val="right"/>
            <w:rPr>
              <w:rFonts w:ascii="Palatino Linotype" w:hAnsi="Palatino Linotype" w:cs="Arial"/>
              <w:szCs w:val="20"/>
            </w:rPr>
          </w:pPr>
          <w:r>
            <w:rPr>
              <w:rFonts w:ascii="Palatino Linotype" w:hAnsi="Palatino Linotype" w:cs="Arial"/>
              <w:szCs w:val="20"/>
            </w:rPr>
            <w:t>00300/INFOEM/IP/RR/2021</w:t>
          </w:r>
        </w:p>
      </w:tc>
    </w:tr>
    <w:tr w:rsidR="00553178" w:rsidTr="00AE742B">
      <w:trPr>
        <w:trHeight w:val="242"/>
      </w:trPr>
      <w:tc>
        <w:tcPr>
          <w:tcW w:w="6516" w:type="dxa"/>
          <w:hideMark/>
        </w:tcPr>
        <w:p w:rsidR="00553178" w:rsidRDefault="00553178" w:rsidP="009B6A67">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3549" w:type="dxa"/>
          <w:hideMark/>
        </w:tcPr>
        <w:p w:rsidR="00553178" w:rsidRDefault="00553178" w:rsidP="002D1FFE">
          <w:pPr>
            <w:spacing w:after="120" w:line="256" w:lineRule="auto"/>
            <w:ind w:left="-486" w:right="77" w:firstLine="284"/>
            <w:jc w:val="right"/>
            <w:rPr>
              <w:rFonts w:ascii="Palatino Linotype" w:hAnsi="Palatino Linotype" w:cs="Arial"/>
              <w:szCs w:val="20"/>
            </w:rPr>
          </w:pPr>
          <w:r w:rsidRPr="002D1FFE">
            <w:rPr>
              <w:rFonts w:ascii="Palatino Linotype" w:hAnsi="Palatino Linotype" w:cs="Arial"/>
              <w:szCs w:val="20"/>
            </w:rPr>
            <w:t xml:space="preserve">Ayuntamiento de </w:t>
          </w:r>
          <w:r w:rsidRPr="00AE742B">
            <w:rPr>
              <w:rFonts w:ascii="Palatino Linotype" w:hAnsi="Palatino Linotype" w:cs="Arial"/>
              <w:szCs w:val="20"/>
            </w:rPr>
            <w:t>Ixtapan de la Sal</w:t>
          </w:r>
        </w:p>
      </w:tc>
    </w:tr>
    <w:tr w:rsidR="00553178" w:rsidTr="00AE742B">
      <w:trPr>
        <w:trHeight w:val="342"/>
      </w:trPr>
      <w:tc>
        <w:tcPr>
          <w:tcW w:w="6516" w:type="dxa"/>
          <w:hideMark/>
        </w:tcPr>
        <w:p w:rsidR="00553178" w:rsidRDefault="00553178" w:rsidP="009B6A67">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3549" w:type="dxa"/>
          <w:hideMark/>
        </w:tcPr>
        <w:p w:rsidR="00553178" w:rsidRDefault="00553178" w:rsidP="009B6A67">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rsidR="00553178" w:rsidRPr="00F654D0" w:rsidRDefault="00553178">
    <w:pPr>
      <w:pStyle w:val="Encabezado"/>
      <w:rPr>
        <w:sz w:val="2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851" w:type="dxa"/>
      <w:tblLayout w:type="fixed"/>
      <w:tblCellMar>
        <w:left w:w="70" w:type="dxa"/>
        <w:right w:w="70" w:type="dxa"/>
      </w:tblCellMar>
      <w:tblLook w:val="04A0" w:firstRow="1" w:lastRow="0" w:firstColumn="1" w:lastColumn="0" w:noHBand="0" w:noVBand="1"/>
    </w:tblPr>
    <w:tblGrid>
      <w:gridCol w:w="6238"/>
      <w:gridCol w:w="3827"/>
    </w:tblGrid>
    <w:tr w:rsidR="00553178" w:rsidRPr="00633CD9" w:rsidTr="009B6A67">
      <w:trPr>
        <w:trHeight w:val="227"/>
      </w:trPr>
      <w:tc>
        <w:tcPr>
          <w:tcW w:w="6238" w:type="dxa"/>
          <w:hideMark/>
        </w:tcPr>
        <w:p w:rsidR="00553178" w:rsidRDefault="00553178" w:rsidP="009B6A67">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3827" w:type="dxa"/>
          <w:hideMark/>
        </w:tcPr>
        <w:p w:rsidR="00553178" w:rsidRPr="00B4142F" w:rsidRDefault="00553178" w:rsidP="00AE742B">
          <w:pPr>
            <w:spacing w:after="120" w:line="256" w:lineRule="auto"/>
            <w:ind w:left="-486" w:right="214"/>
            <w:jc w:val="right"/>
            <w:rPr>
              <w:rFonts w:ascii="Palatino Linotype" w:hAnsi="Palatino Linotype" w:cs="Arial"/>
              <w:szCs w:val="20"/>
            </w:rPr>
          </w:pPr>
          <w:r w:rsidRPr="008E4E86">
            <w:rPr>
              <w:rFonts w:ascii="Palatino Linotype" w:hAnsi="Palatino Linotype" w:cs="Arial"/>
              <w:szCs w:val="20"/>
            </w:rPr>
            <w:t>0</w:t>
          </w:r>
          <w:r>
            <w:rPr>
              <w:rFonts w:ascii="Palatino Linotype" w:hAnsi="Palatino Linotype" w:cs="Arial"/>
              <w:szCs w:val="20"/>
            </w:rPr>
            <w:t>0300/INFOEM/IP/RR/2021</w:t>
          </w:r>
        </w:p>
      </w:tc>
    </w:tr>
    <w:tr w:rsidR="00553178" w:rsidRPr="00633CD9" w:rsidTr="009B6A67">
      <w:trPr>
        <w:trHeight w:val="196"/>
      </w:trPr>
      <w:tc>
        <w:tcPr>
          <w:tcW w:w="6238" w:type="dxa"/>
          <w:hideMark/>
        </w:tcPr>
        <w:p w:rsidR="00553178" w:rsidRDefault="00553178" w:rsidP="009B6A67">
          <w:pPr>
            <w:spacing w:after="120" w:line="256" w:lineRule="auto"/>
            <w:ind w:right="204"/>
            <w:jc w:val="right"/>
            <w:rPr>
              <w:rFonts w:ascii="Palatino Linotype" w:hAnsi="Palatino Linotype" w:cs="Arial"/>
              <w:b/>
              <w:szCs w:val="20"/>
            </w:rPr>
          </w:pPr>
          <w:r>
            <w:rPr>
              <w:rFonts w:ascii="Palatino Linotype" w:hAnsi="Palatino Linotype" w:cs="Arial"/>
              <w:b/>
              <w:szCs w:val="20"/>
            </w:rPr>
            <w:t>Recurrente:</w:t>
          </w:r>
        </w:p>
      </w:tc>
      <w:tc>
        <w:tcPr>
          <w:tcW w:w="3827" w:type="dxa"/>
          <w:hideMark/>
        </w:tcPr>
        <w:p w:rsidR="00553178" w:rsidRPr="00840752" w:rsidRDefault="00D60350" w:rsidP="00785AB6">
          <w:pPr>
            <w:spacing w:after="120" w:line="256" w:lineRule="auto"/>
            <w:ind w:left="-486" w:right="214" w:firstLine="567"/>
            <w:jc w:val="right"/>
            <w:rPr>
              <w:rFonts w:ascii="Palatino Linotype" w:hAnsi="Palatino Linotype" w:cs="Arial"/>
              <w:szCs w:val="20"/>
            </w:rPr>
          </w:pPr>
          <w:proofErr w:type="spellStart"/>
          <w:r>
            <w:rPr>
              <w:rFonts w:ascii="Palatino Linotype" w:hAnsi="Palatino Linotype" w:cs="Arial"/>
              <w:szCs w:val="20"/>
            </w:rPr>
            <w:t>xxxxxxxxxxxxxxxxx</w:t>
          </w:r>
          <w:proofErr w:type="spellEnd"/>
        </w:p>
      </w:tc>
    </w:tr>
    <w:tr w:rsidR="00553178" w:rsidRPr="00633CD9" w:rsidTr="009B6A67">
      <w:trPr>
        <w:trHeight w:val="242"/>
      </w:trPr>
      <w:tc>
        <w:tcPr>
          <w:tcW w:w="6238" w:type="dxa"/>
          <w:hideMark/>
        </w:tcPr>
        <w:p w:rsidR="00553178" w:rsidRDefault="00553178" w:rsidP="009B6A67">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3827" w:type="dxa"/>
          <w:hideMark/>
        </w:tcPr>
        <w:p w:rsidR="00553178" w:rsidRDefault="00553178" w:rsidP="00B24078">
          <w:pPr>
            <w:spacing w:after="120" w:line="256" w:lineRule="auto"/>
            <w:ind w:left="-495" w:right="214" w:firstLine="567"/>
            <w:jc w:val="right"/>
            <w:rPr>
              <w:rFonts w:ascii="Palatino Linotype" w:hAnsi="Palatino Linotype" w:cs="Arial"/>
              <w:szCs w:val="20"/>
            </w:rPr>
          </w:pPr>
          <w:r w:rsidRPr="002D1FFE">
            <w:rPr>
              <w:rFonts w:ascii="Palatino Linotype" w:hAnsi="Palatino Linotype" w:cs="Arial"/>
              <w:szCs w:val="20"/>
            </w:rPr>
            <w:t xml:space="preserve">Ayuntamiento de </w:t>
          </w:r>
          <w:r w:rsidRPr="00AE742B">
            <w:rPr>
              <w:rFonts w:ascii="Palatino Linotype" w:hAnsi="Palatino Linotype" w:cs="Arial"/>
              <w:szCs w:val="20"/>
            </w:rPr>
            <w:t>Ixtapan de la Sal</w:t>
          </w:r>
        </w:p>
      </w:tc>
    </w:tr>
    <w:tr w:rsidR="00553178" w:rsidTr="009B6A67">
      <w:trPr>
        <w:trHeight w:val="342"/>
      </w:trPr>
      <w:tc>
        <w:tcPr>
          <w:tcW w:w="6238" w:type="dxa"/>
          <w:hideMark/>
        </w:tcPr>
        <w:p w:rsidR="00553178" w:rsidRDefault="00553178" w:rsidP="009B6A67">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3827" w:type="dxa"/>
          <w:hideMark/>
        </w:tcPr>
        <w:p w:rsidR="00553178" w:rsidRDefault="00553178" w:rsidP="009B6A67">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rsidR="00553178" w:rsidRPr="00F52E03" w:rsidRDefault="00EA62A6">
    <w:pPr>
      <w:pStyle w:val="Encabezado"/>
      <w:rPr>
        <w:sz w:val="8"/>
      </w:rPr>
    </w:pPr>
    <w:r>
      <w:rPr>
        <w:noProof/>
        <w:sz w:val="8"/>
        <w:lang w:val="es-MX"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89115015" o:spid="_x0000_s2049" type="#_x0000_t75" style="position:absolute;margin-left:-82.3pt;margin-top:-121.55pt;width:609.4pt;height:793.75pt;z-index:-251658240;mso-position-horizontal-relative:margin;mso-position-vertical-relative:margin" o:allowincell="f">
          <v:imagedata r:id="rId1" o:title="infoem"/>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741542"/>
    <w:multiLevelType w:val="hybridMultilevel"/>
    <w:tmpl w:val="0DC6E1A0"/>
    <w:lvl w:ilvl="0" w:tplc="5D1A0B18">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2A4C5947"/>
    <w:multiLevelType w:val="hybridMultilevel"/>
    <w:tmpl w:val="29AADAC4"/>
    <w:lvl w:ilvl="0" w:tplc="F8B6EEEC">
      <w:start w:val="1"/>
      <w:numFmt w:val="upperRoman"/>
      <w:lvlText w:val="%1."/>
      <w:lvlJc w:val="left"/>
      <w:pPr>
        <w:ind w:left="1422" w:hanging="855"/>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2">
    <w:nsid w:val="2F9D629D"/>
    <w:multiLevelType w:val="hybridMultilevel"/>
    <w:tmpl w:val="D7046300"/>
    <w:lvl w:ilvl="0" w:tplc="56D81F9E">
      <w:numFmt w:val="bullet"/>
      <w:lvlText w:val=""/>
      <w:lvlJc w:val="left"/>
      <w:pPr>
        <w:ind w:left="720" w:hanging="360"/>
      </w:pPr>
      <w:rPr>
        <w:rFonts w:ascii="Symbol" w:eastAsiaTheme="minorHAnsi" w:hAnsi="Symbol" w:cs="Arial" w:hint="default"/>
        <w:sz w:val="24"/>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32273548"/>
    <w:multiLevelType w:val="hybridMultilevel"/>
    <w:tmpl w:val="D5DE1D58"/>
    <w:lvl w:ilvl="0" w:tplc="40B4B65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45742549"/>
    <w:multiLevelType w:val="hybridMultilevel"/>
    <w:tmpl w:val="128E39EE"/>
    <w:lvl w:ilvl="0" w:tplc="E6644070">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4B7F18EB"/>
    <w:multiLevelType w:val="hybridMultilevel"/>
    <w:tmpl w:val="63D8DB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4"/>
  </w:num>
  <w:num w:numId="2">
    <w:abstractNumId w:val="2"/>
  </w:num>
  <w:num w:numId="3">
    <w:abstractNumId w:val="5"/>
  </w:num>
  <w:num w:numId="4">
    <w:abstractNumId w:val="0"/>
  </w:num>
  <w:num w:numId="5">
    <w:abstractNumId w:val="1"/>
  </w:num>
  <w:num w:numId="6">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5AB6"/>
    <w:rsid w:val="000123AB"/>
    <w:rsid w:val="00022B50"/>
    <w:rsid w:val="000257F1"/>
    <w:rsid w:val="0008644B"/>
    <w:rsid w:val="00086991"/>
    <w:rsid w:val="000919CC"/>
    <w:rsid w:val="000A0BBF"/>
    <w:rsid w:val="000A34AB"/>
    <w:rsid w:val="000C3A8A"/>
    <w:rsid w:val="000C67F9"/>
    <w:rsid w:val="000C6F38"/>
    <w:rsid w:val="000D0212"/>
    <w:rsid w:val="000D1022"/>
    <w:rsid w:val="001060F3"/>
    <w:rsid w:val="00111D92"/>
    <w:rsid w:val="00113BDA"/>
    <w:rsid w:val="001256C6"/>
    <w:rsid w:val="00135D02"/>
    <w:rsid w:val="00142E82"/>
    <w:rsid w:val="0016368B"/>
    <w:rsid w:val="00176E80"/>
    <w:rsid w:val="00181810"/>
    <w:rsid w:val="00191DEA"/>
    <w:rsid w:val="00194094"/>
    <w:rsid w:val="00195263"/>
    <w:rsid w:val="00196006"/>
    <w:rsid w:val="001B5B0F"/>
    <w:rsid w:val="001B6CD0"/>
    <w:rsid w:val="001B75A3"/>
    <w:rsid w:val="001D2CCD"/>
    <w:rsid w:val="001D317A"/>
    <w:rsid w:val="001E14EF"/>
    <w:rsid w:val="001F1E28"/>
    <w:rsid w:val="00200B44"/>
    <w:rsid w:val="00204EA0"/>
    <w:rsid w:val="00225ACD"/>
    <w:rsid w:val="00232673"/>
    <w:rsid w:val="00235B48"/>
    <w:rsid w:val="00246A26"/>
    <w:rsid w:val="00262634"/>
    <w:rsid w:val="00283839"/>
    <w:rsid w:val="002A034A"/>
    <w:rsid w:val="002A0812"/>
    <w:rsid w:val="002A5ADD"/>
    <w:rsid w:val="002B60BF"/>
    <w:rsid w:val="002D1FFE"/>
    <w:rsid w:val="002D6225"/>
    <w:rsid w:val="002E5280"/>
    <w:rsid w:val="002F14F0"/>
    <w:rsid w:val="002F3B12"/>
    <w:rsid w:val="003206AC"/>
    <w:rsid w:val="00323CD5"/>
    <w:rsid w:val="00332BB5"/>
    <w:rsid w:val="00333BAB"/>
    <w:rsid w:val="0035232A"/>
    <w:rsid w:val="00354155"/>
    <w:rsid w:val="00355CA6"/>
    <w:rsid w:val="00356456"/>
    <w:rsid w:val="00367F45"/>
    <w:rsid w:val="0037404F"/>
    <w:rsid w:val="00392FBD"/>
    <w:rsid w:val="003A5078"/>
    <w:rsid w:val="003A60FC"/>
    <w:rsid w:val="003A7254"/>
    <w:rsid w:val="003B189B"/>
    <w:rsid w:val="003C17C5"/>
    <w:rsid w:val="003D05EE"/>
    <w:rsid w:val="003D377B"/>
    <w:rsid w:val="003D542C"/>
    <w:rsid w:val="003D7255"/>
    <w:rsid w:val="003E0AAA"/>
    <w:rsid w:val="003E5262"/>
    <w:rsid w:val="003F0994"/>
    <w:rsid w:val="003F49F0"/>
    <w:rsid w:val="00401A30"/>
    <w:rsid w:val="00401F8C"/>
    <w:rsid w:val="004029A2"/>
    <w:rsid w:val="004169D9"/>
    <w:rsid w:val="00421090"/>
    <w:rsid w:val="00422F24"/>
    <w:rsid w:val="0043093F"/>
    <w:rsid w:val="004401D6"/>
    <w:rsid w:val="004418AD"/>
    <w:rsid w:val="004505F5"/>
    <w:rsid w:val="00480AF0"/>
    <w:rsid w:val="00480C53"/>
    <w:rsid w:val="00491A61"/>
    <w:rsid w:val="00492F59"/>
    <w:rsid w:val="00493644"/>
    <w:rsid w:val="00496D92"/>
    <w:rsid w:val="004A31D5"/>
    <w:rsid w:val="004C1466"/>
    <w:rsid w:val="004C369A"/>
    <w:rsid w:val="004D70D2"/>
    <w:rsid w:val="004E7DB9"/>
    <w:rsid w:val="00504636"/>
    <w:rsid w:val="00504DF7"/>
    <w:rsid w:val="005110BE"/>
    <w:rsid w:val="005113ED"/>
    <w:rsid w:val="00515656"/>
    <w:rsid w:val="00521BA0"/>
    <w:rsid w:val="00546B1C"/>
    <w:rsid w:val="00553178"/>
    <w:rsid w:val="0055462A"/>
    <w:rsid w:val="00570A52"/>
    <w:rsid w:val="0057180E"/>
    <w:rsid w:val="00572E66"/>
    <w:rsid w:val="00580B35"/>
    <w:rsid w:val="00583561"/>
    <w:rsid w:val="0058629C"/>
    <w:rsid w:val="00594733"/>
    <w:rsid w:val="005A16FE"/>
    <w:rsid w:val="005B26CF"/>
    <w:rsid w:val="00601A6C"/>
    <w:rsid w:val="006053D7"/>
    <w:rsid w:val="00606D46"/>
    <w:rsid w:val="00613210"/>
    <w:rsid w:val="00615508"/>
    <w:rsid w:val="006310DC"/>
    <w:rsid w:val="00632E92"/>
    <w:rsid w:val="006446FD"/>
    <w:rsid w:val="00645769"/>
    <w:rsid w:val="00646995"/>
    <w:rsid w:val="006544E6"/>
    <w:rsid w:val="00660A9A"/>
    <w:rsid w:val="00661156"/>
    <w:rsid w:val="00671FD4"/>
    <w:rsid w:val="00684887"/>
    <w:rsid w:val="00686E64"/>
    <w:rsid w:val="00692271"/>
    <w:rsid w:val="006A0DE9"/>
    <w:rsid w:val="006B3587"/>
    <w:rsid w:val="006C3010"/>
    <w:rsid w:val="006D0610"/>
    <w:rsid w:val="006E6839"/>
    <w:rsid w:val="006E78AC"/>
    <w:rsid w:val="006F52D9"/>
    <w:rsid w:val="006F60B3"/>
    <w:rsid w:val="007025ED"/>
    <w:rsid w:val="00702F81"/>
    <w:rsid w:val="0070794E"/>
    <w:rsid w:val="00707B7F"/>
    <w:rsid w:val="00715B94"/>
    <w:rsid w:val="0072028C"/>
    <w:rsid w:val="00737B35"/>
    <w:rsid w:val="007501BE"/>
    <w:rsid w:val="0075302A"/>
    <w:rsid w:val="00755AE0"/>
    <w:rsid w:val="00756AE2"/>
    <w:rsid w:val="00764E13"/>
    <w:rsid w:val="0076532E"/>
    <w:rsid w:val="00777469"/>
    <w:rsid w:val="00783F86"/>
    <w:rsid w:val="00785AB6"/>
    <w:rsid w:val="0079075F"/>
    <w:rsid w:val="007A7EA0"/>
    <w:rsid w:val="007B4B4E"/>
    <w:rsid w:val="007B4D42"/>
    <w:rsid w:val="007B7EEF"/>
    <w:rsid w:val="007C1578"/>
    <w:rsid w:val="007C3569"/>
    <w:rsid w:val="007D5E43"/>
    <w:rsid w:val="007E11DF"/>
    <w:rsid w:val="007F00E5"/>
    <w:rsid w:val="007F6D00"/>
    <w:rsid w:val="00816B15"/>
    <w:rsid w:val="00825115"/>
    <w:rsid w:val="008427D2"/>
    <w:rsid w:val="00843141"/>
    <w:rsid w:val="00855916"/>
    <w:rsid w:val="00883426"/>
    <w:rsid w:val="00890076"/>
    <w:rsid w:val="00897C45"/>
    <w:rsid w:val="008B0FA3"/>
    <w:rsid w:val="008B6D7F"/>
    <w:rsid w:val="008C7DA1"/>
    <w:rsid w:val="008D780A"/>
    <w:rsid w:val="00904EC5"/>
    <w:rsid w:val="0090638D"/>
    <w:rsid w:val="00922C93"/>
    <w:rsid w:val="00925B2A"/>
    <w:rsid w:val="00933D89"/>
    <w:rsid w:val="00940249"/>
    <w:rsid w:val="00953E17"/>
    <w:rsid w:val="00955FAA"/>
    <w:rsid w:val="00963935"/>
    <w:rsid w:val="00964415"/>
    <w:rsid w:val="009666D4"/>
    <w:rsid w:val="00970339"/>
    <w:rsid w:val="0097162D"/>
    <w:rsid w:val="00980C22"/>
    <w:rsid w:val="0099045D"/>
    <w:rsid w:val="00996174"/>
    <w:rsid w:val="00997D38"/>
    <w:rsid w:val="009A10EE"/>
    <w:rsid w:val="009B2A72"/>
    <w:rsid w:val="009B5C6B"/>
    <w:rsid w:val="009B6A67"/>
    <w:rsid w:val="009B7C3C"/>
    <w:rsid w:val="009C4674"/>
    <w:rsid w:val="009D5127"/>
    <w:rsid w:val="009D77E7"/>
    <w:rsid w:val="009E1955"/>
    <w:rsid w:val="009E1C73"/>
    <w:rsid w:val="009E5096"/>
    <w:rsid w:val="00A032F8"/>
    <w:rsid w:val="00A10112"/>
    <w:rsid w:val="00A268A2"/>
    <w:rsid w:val="00A27B7C"/>
    <w:rsid w:val="00A31606"/>
    <w:rsid w:val="00A40EA5"/>
    <w:rsid w:val="00A4181A"/>
    <w:rsid w:val="00A43425"/>
    <w:rsid w:val="00A50D9D"/>
    <w:rsid w:val="00A55DB9"/>
    <w:rsid w:val="00A84857"/>
    <w:rsid w:val="00A94A3B"/>
    <w:rsid w:val="00A960B4"/>
    <w:rsid w:val="00AA2665"/>
    <w:rsid w:val="00AA3032"/>
    <w:rsid w:val="00AA5DA8"/>
    <w:rsid w:val="00AE6658"/>
    <w:rsid w:val="00AE742B"/>
    <w:rsid w:val="00B003B9"/>
    <w:rsid w:val="00B05DF8"/>
    <w:rsid w:val="00B22C04"/>
    <w:rsid w:val="00B24078"/>
    <w:rsid w:val="00B24A28"/>
    <w:rsid w:val="00B406E9"/>
    <w:rsid w:val="00B52F5D"/>
    <w:rsid w:val="00B57FC9"/>
    <w:rsid w:val="00B75994"/>
    <w:rsid w:val="00BB20B5"/>
    <w:rsid w:val="00BC0E71"/>
    <w:rsid w:val="00BF0DA6"/>
    <w:rsid w:val="00BF2CDC"/>
    <w:rsid w:val="00BF7A44"/>
    <w:rsid w:val="00C15EA4"/>
    <w:rsid w:val="00C204EC"/>
    <w:rsid w:val="00C24110"/>
    <w:rsid w:val="00C31559"/>
    <w:rsid w:val="00C319DB"/>
    <w:rsid w:val="00C33C34"/>
    <w:rsid w:val="00C37D18"/>
    <w:rsid w:val="00C407E8"/>
    <w:rsid w:val="00C41380"/>
    <w:rsid w:val="00C54ACD"/>
    <w:rsid w:val="00C628C9"/>
    <w:rsid w:val="00C662E4"/>
    <w:rsid w:val="00C7386B"/>
    <w:rsid w:val="00C74408"/>
    <w:rsid w:val="00C826EE"/>
    <w:rsid w:val="00C83B80"/>
    <w:rsid w:val="00C84113"/>
    <w:rsid w:val="00C9113D"/>
    <w:rsid w:val="00C971D6"/>
    <w:rsid w:val="00CB1FE5"/>
    <w:rsid w:val="00CB49FE"/>
    <w:rsid w:val="00CE2AED"/>
    <w:rsid w:val="00D27AD8"/>
    <w:rsid w:val="00D3106E"/>
    <w:rsid w:val="00D336D8"/>
    <w:rsid w:val="00D34A9A"/>
    <w:rsid w:val="00D40469"/>
    <w:rsid w:val="00D529BA"/>
    <w:rsid w:val="00D60350"/>
    <w:rsid w:val="00D62EF6"/>
    <w:rsid w:val="00D739EB"/>
    <w:rsid w:val="00D7404A"/>
    <w:rsid w:val="00D76A13"/>
    <w:rsid w:val="00D80B68"/>
    <w:rsid w:val="00D8153F"/>
    <w:rsid w:val="00D82115"/>
    <w:rsid w:val="00D96970"/>
    <w:rsid w:val="00DA3D5B"/>
    <w:rsid w:val="00DC6A3B"/>
    <w:rsid w:val="00DD012D"/>
    <w:rsid w:val="00DD703F"/>
    <w:rsid w:val="00DE4C51"/>
    <w:rsid w:val="00DF0A62"/>
    <w:rsid w:val="00DF7055"/>
    <w:rsid w:val="00E0659D"/>
    <w:rsid w:val="00E10461"/>
    <w:rsid w:val="00E12206"/>
    <w:rsid w:val="00E152A9"/>
    <w:rsid w:val="00E16D3E"/>
    <w:rsid w:val="00E17339"/>
    <w:rsid w:val="00E221B7"/>
    <w:rsid w:val="00E454C5"/>
    <w:rsid w:val="00E51C4B"/>
    <w:rsid w:val="00E558ED"/>
    <w:rsid w:val="00E67BC0"/>
    <w:rsid w:val="00E71779"/>
    <w:rsid w:val="00E95932"/>
    <w:rsid w:val="00E9748A"/>
    <w:rsid w:val="00EA62A6"/>
    <w:rsid w:val="00EA6F48"/>
    <w:rsid w:val="00EB2A1A"/>
    <w:rsid w:val="00F10C7E"/>
    <w:rsid w:val="00F13B17"/>
    <w:rsid w:val="00F13D86"/>
    <w:rsid w:val="00F16D74"/>
    <w:rsid w:val="00F33B83"/>
    <w:rsid w:val="00F341EA"/>
    <w:rsid w:val="00F350B2"/>
    <w:rsid w:val="00F352AE"/>
    <w:rsid w:val="00F42A20"/>
    <w:rsid w:val="00F512DF"/>
    <w:rsid w:val="00F51380"/>
    <w:rsid w:val="00F52E03"/>
    <w:rsid w:val="00F610A8"/>
    <w:rsid w:val="00F61AFA"/>
    <w:rsid w:val="00F6483A"/>
    <w:rsid w:val="00F650A6"/>
    <w:rsid w:val="00F65117"/>
    <w:rsid w:val="00F66E4E"/>
    <w:rsid w:val="00F8409A"/>
    <w:rsid w:val="00FA3B24"/>
    <w:rsid w:val="00FA7647"/>
    <w:rsid w:val="00FB071B"/>
    <w:rsid w:val="00FB22CD"/>
    <w:rsid w:val="00FC3442"/>
    <w:rsid w:val="00FC5DEF"/>
    <w:rsid w:val="00FD154E"/>
    <w:rsid w:val="00FE1AAD"/>
    <w:rsid w:val="00FE3995"/>
    <w:rsid w:val="00FF7B9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chartTrackingRefBased/>
  <w15:docId w15:val="{12BA7BFF-8E3A-413F-B70A-AFCF0537DF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85AB6"/>
  </w:style>
  <w:style w:type="paragraph" w:styleId="Ttulo1">
    <w:name w:val="heading 1"/>
    <w:basedOn w:val="Normal"/>
    <w:link w:val="Ttulo1Car"/>
    <w:uiPriority w:val="9"/>
    <w:qFormat/>
    <w:rsid w:val="00997D38"/>
    <w:pPr>
      <w:widowControl w:val="0"/>
      <w:autoSpaceDE w:val="0"/>
      <w:autoSpaceDN w:val="0"/>
      <w:spacing w:after="0" w:line="240" w:lineRule="auto"/>
      <w:ind w:left="102"/>
      <w:outlineLvl w:val="0"/>
    </w:pPr>
    <w:rPr>
      <w:rFonts w:ascii="Arial" w:eastAsia="Arial" w:hAnsi="Arial" w:cs="Arial"/>
      <w:b/>
      <w:bCs/>
      <w:sz w:val="24"/>
      <w:szCs w:val="24"/>
      <w:lang w:val="es-ES" w:eastAsia="es-ES" w:bidi="es-ES"/>
    </w:rPr>
  </w:style>
  <w:style w:type="paragraph" w:styleId="Ttulo2">
    <w:name w:val="heading 2"/>
    <w:basedOn w:val="Normal"/>
    <w:next w:val="Normal"/>
    <w:link w:val="Ttulo2Car"/>
    <w:uiPriority w:val="9"/>
    <w:unhideWhenUsed/>
    <w:qFormat/>
    <w:rsid w:val="0055317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4">
    <w:name w:val="heading 4"/>
    <w:basedOn w:val="Normal"/>
    <w:link w:val="Ttulo4Car"/>
    <w:uiPriority w:val="9"/>
    <w:qFormat/>
    <w:rsid w:val="00553178"/>
    <w:pPr>
      <w:spacing w:before="100" w:beforeAutospacing="1" w:after="100" w:afterAutospacing="1" w:line="240" w:lineRule="auto"/>
      <w:outlineLvl w:val="3"/>
    </w:pPr>
    <w:rPr>
      <w:rFonts w:ascii="Times New Roman" w:eastAsia="Times New Roman" w:hAnsi="Times New Roman" w:cs="Times New Roman"/>
      <w:b/>
      <w:bCs/>
      <w:sz w:val="24"/>
      <w:szCs w:val="24"/>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97D38"/>
    <w:rPr>
      <w:rFonts w:ascii="Arial" w:eastAsia="Arial" w:hAnsi="Arial" w:cs="Arial"/>
      <w:b/>
      <w:bCs/>
      <w:sz w:val="24"/>
      <w:szCs w:val="24"/>
      <w:lang w:val="es-ES" w:eastAsia="es-ES" w:bidi="es-ES"/>
    </w:rPr>
  </w:style>
  <w:style w:type="character" w:customStyle="1" w:styleId="Ttulo2Car">
    <w:name w:val="Título 2 Car"/>
    <w:basedOn w:val="Fuentedeprrafopredeter"/>
    <w:link w:val="Ttulo2"/>
    <w:uiPriority w:val="9"/>
    <w:rsid w:val="00553178"/>
    <w:rPr>
      <w:rFonts w:asciiTheme="majorHAnsi" w:eastAsiaTheme="majorEastAsia" w:hAnsiTheme="majorHAnsi" w:cstheme="majorBidi"/>
      <w:color w:val="2E74B5" w:themeColor="accent1" w:themeShade="BF"/>
      <w:sz w:val="26"/>
      <w:szCs w:val="26"/>
    </w:rPr>
  </w:style>
  <w:style w:type="character" w:customStyle="1" w:styleId="Ttulo4Car">
    <w:name w:val="Título 4 Car"/>
    <w:basedOn w:val="Fuentedeprrafopredeter"/>
    <w:link w:val="Ttulo4"/>
    <w:uiPriority w:val="9"/>
    <w:rsid w:val="00553178"/>
    <w:rPr>
      <w:rFonts w:ascii="Times New Roman" w:eastAsia="Times New Roman" w:hAnsi="Times New Roman" w:cs="Times New Roman"/>
      <w:b/>
      <w:bCs/>
      <w:sz w:val="24"/>
      <w:szCs w:val="24"/>
      <w:lang w:eastAsia="es-MX"/>
    </w:rPr>
  </w:style>
  <w:style w:type="paragraph" w:styleId="Encabezado">
    <w:name w:val="header"/>
    <w:basedOn w:val="Normal"/>
    <w:link w:val="EncabezadoCar"/>
    <w:uiPriority w:val="99"/>
    <w:unhideWhenUsed/>
    <w:rsid w:val="00785AB6"/>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785AB6"/>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785AB6"/>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785AB6"/>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785AB6"/>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785AB6"/>
    <w:rPr>
      <w:rFonts w:ascii="Times New Roman" w:eastAsia="Times New Roman" w:hAnsi="Times New Roman" w:cs="Times New Roman"/>
      <w:sz w:val="24"/>
      <w:szCs w:val="24"/>
      <w:lang w:val="es-ES" w:eastAsia="es-ES"/>
    </w:rPr>
  </w:style>
  <w:style w:type="character" w:styleId="Hipervnculo">
    <w:name w:val="Hyperlink"/>
    <w:aliases w:val="Hipervínculo1,Hipervínculo11,Hipervínculo12,Hipervínculo13,Hipervínculo14,Hipervínculo15"/>
    <w:basedOn w:val="Fuentedeprrafopredeter"/>
    <w:uiPriority w:val="99"/>
    <w:unhideWhenUsed/>
    <w:rsid w:val="00785AB6"/>
    <w:rPr>
      <w:color w:val="0563C1" w:themeColor="hyperlink"/>
      <w:u w:val="single"/>
    </w:r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qFormat/>
    <w:rsid w:val="00785AB6"/>
    <w:rPr>
      <w:vertAlign w:val="superscript"/>
    </w:rPr>
  </w:style>
  <w:style w:type="character" w:customStyle="1" w:styleId="apple-converted-space">
    <w:name w:val="apple-converted-space"/>
    <w:basedOn w:val="Fuentedeprrafopredeter"/>
    <w:rsid w:val="00785AB6"/>
  </w:style>
  <w:style w:type="paragraph" w:styleId="Textosinformato">
    <w:name w:val="Plain Text"/>
    <w:basedOn w:val="Normal"/>
    <w:link w:val="TextosinformatoCar"/>
    <w:rsid w:val="00785AB6"/>
    <w:pPr>
      <w:spacing w:after="0" w:line="240" w:lineRule="auto"/>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785AB6"/>
    <w:rPr>
      <w:rFonts w:ascii="Courier New" w:eastAsia="Times New Roman" w:hAnsi="Courier New" w:cs="Times New Roman"/>
      <w:sz w:val="20"/>
      <w:szCs w:val="20"/>
      <w:lang w:val="es-ES" w:eastAsia="es-ES"/>
    </w:rPr>
  </w:style>
  <w:style w:type="paragraph" w:customStyle="1" w:styleId="Texto">
    <w:name w:val="Texto"/>
    <w:basedOn w:val="Normal"/>
    <w:rsid w:val="00785AB6"/>
    <w:pPr>
      <w:spacing w:after="101" w:line="216" w:lineRule="exact"/>
      <w:ind w:firstLine="288"/>
      <w:jc w:val="both"/>
    </w:pPr>
    <w:rPr>
      <w:rFonts w:ascii="Arial" w:eastAsia="Times New Roman" w:hAnsi="Arial" w:cs="Arial"/>
      <w:sz w:val="18"/>
      <w:szCs w:val="18"/>
      <w:lang w:eastAsia="es-E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E221B7"/>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E221B7"/>
    <w:rPr>
      <w:sz w:val="20"/>
      <w:szCs w:val="20"/>
    </w:rPr>
  </w:style>
  <w:style w:type="paragraph" w:styleId="Sinespaciado">
    <w:name w:val="No Spacing"/>
    <w:aliases w:val="Francesa,INAI"/>
    <w:link w:val="SinespaciadoCar"/>
    <w:uiPriority w:val="1"/>
    <w:qFormat/>
    <w:rsid w:val="00B75994"/>
    <w:pPr>
      <w:spacing w:after="0" w:line="240" w:lineRule="auto"/>
    </w:pPr>
  </w:style>
  <w:style w:type="character" w:customStyle="1" w:styleId="SinespaciadoCar">
    <w:name w:val="Sin espaciado Car"/>
    <w:aliases w:val="Francesa Car,INAI Car"/>
    <w:link w:val="Sinespaciado"/>
    <w:uiPriority w:val="1"/>
    <w:locked/>
    <w:rsid w:val="00FB071B"/>
  </w:style>
  <w:style w:type="paragraph" w:styleId="Textoindependiente">
    <w:name w:val="Body Text"/>
    <w:basedOn w:val="Normal"/>
    <w:link w:val="TextoindependienteCar"/>
    <w:uiPriority w:val="1"/>
    <w:qFormat/>
    <w:rsid w:val="00FB071B"/>
    <w:pPr>
      <w:widowControl w:val="0"/>
      <w:spacing w:after="0" w:line="240" w:lineRule="auto"/>
      <w:ind w:left="20"/>
    </w:pPr>
    <w:rPr>
      <w:rFonts w:ascii="Times New Roman" w:eastAsia="Times New Roman" w:hAnsi="Times New Roman"/>
      <w:sz w:val="25"/>
      <w:szCs w:val="25"/>
      <w:lang w:val="en-US"/>
    </w:rPr>
  </w:style>
  <w:style w:type="character" w:customStyle="1" w:styleId="TextoindependienteCar">
    <w:name w:val="Texto independiente Car"/>
    <w:basedOn w:val="Fuentedeprrafopredeter"/>
    <w:link w:val="Textoindependiente"/>
    <w:uiPriority w:val="1"/>
    <w:rsid w:val="00FB071B"/>
    <w:rPr>
      <w:rFonts w:ascii="Times New Roman" w:eastAsia="Times New Roman" w:hAnsi="Times New Roman"/>
      <w:sz w:val="25"/>
      <w:szCs w:val="25"/>
      <w:lang w:val="en-US"/>
    </w:rPr>
  </w:style>
  <w:style w:type="table" w:styleId="Tablaconcuadrcula">
    <w:name w:val="Table Grid"/>
    <w:basedOn w:val="Tablanormal"/>
    <w:uiPriority w:val="39"/>
    <w:rsid w:val="00504636"/>
    <w:pPr>
      <w:spacing w:after="0" w:line="240" w:lineRule="auto"/>
    </w:pPr>
    <w:rPr>
      <w:rFonts w:eastAsiaTheme="minorEastAsia"/>
      <w:sz w:val="24"/>
      <w:szCs w:val="24"/>
      <w:lang w:val="es-ES_tradnl"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il">
    <w:name w:val="il"/>
    <w:basedOn w:val="Fuentedeprrafopredeter"/>
    <w:rsid w:val="00204EA0"/>
  </w:style>
  <w:style w:type="paragraph" w:customStyle="1" w:styleId="Default">
    <w:name w:val="Default"/>
    <w:rsid w:val="004029A2"/>
    <w:pPr>
      <w:autoSpaceDE w:val="0"/>
      <w:autoSpaceDN w:val="0"/>
      <w:adjustRightInd w:val="0"/>
      <w:spacing w:after="0" w:line="240" w:lineRule="auto"/>
    </w:pPr>
    <w:rPr>
      <w:rFonts w:ascii="Arial" w:hAnsi="Arial" w:cs="Arial"/>
      <w:color w:val="000000"/>
      <w:sz w:val="24"/>
      <w:szCs w:val="24"/>
    </w:rPr>
  </w:style>
  <w:style w:type="character" w:customStyle="1" w:styleId="apple-style-span">
    <w:name w:val="apple-style-span"/>
    <w:rsid w:val="00D739EB"/>
  </w:style>
  <w:style w:type="paragraph" w:styleId="Textodeglobo">
    <w:name w:val="Balloon Text"/>
    <w:basedOn w:val="Normal"/>
    <w:link w:val="TextodegloboCar"/>
    <w:uiPriority w:val="99"/>
    <w:semiHidden/>
    <w:unhideWhenUsed/>
    <w:rsid w:val="00883426"/>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83426"/>
    <w:rPr>
      <w:rFonts w:ascii="Segoe UI" w:hAnsi="Segoe UI" w:cs="Segoe UI"/>
      <w:sz w:val="18"/>
      <w:szCs w:val="18"/>
    </w:rPr>
  </w:style>
  <w:style w:type="character" w:customStyle="1" w:styleId="nombrefraccder">
    <w:name w:val="nombrefraccder"/>
    <w:basedOn w:val="Fuentedeprrafopredeter"/>
    <w:rsid w:val="00546B1C"/>
  </w:style>
  <w:style w:type="character" w:customStyle="1" w:styleId="numberfraccder">
    <w:name w:val="numberfraccder"/>
    <w:basedOn w:val="Fuentedeprrafopredeter"/>
    <w:rsid w:val="00546B1C"/>
  </w:style>
  <w:style w:type="character" w:styleId="Textoennegrita">
    <w:name w:val="Strong"/>
    <w:uiPriority w:val="22"/>
    <w:qFormat/>
    <w:rsid w:val="00553178"/>
    <w:rPr>
      <w:b/>
      <w:bCs/>
    </w:rPr>
  </w:style>
  <w:style w:type="character" w:customStyle="1" w:styleId="lbl-encabezado-negro">
    <w:name w:val="lbl-encabezado-negro"/>
    <w:basedOn w:val="Fuentedeprrafopredeter"/>
    <w:rsid w:val="00553178"/>
  </w:style>
  <w:style w:type="character" w:customStyle="1" w:styleId="red">
    <w:name w:val="red"/>
    <w:basedOn w:val="Fuentedeprrafopredeter"/>
    <w:rsid w:val="00553178"/>
  </w:style>
  <w:style w:type="paragraph" w:customStyle="1" w:styleId="francesa">
    <w:name w:val="francesa"/>
    <w:basedOn w:val="Normal"/>
    <w:rsid w:val="00553178"/>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Pa0">
    <w:name w:val="Pa0"/>
    <w:basedOn w:val="Default"/>
    <w:next w:val="Default"/>
    <w:uiPriority w:val="99"/>
    <w:rsid w:val="00553178"/>
    <w:pPr>
      <w:spacing w:line="221" w:lineRule="atLeast"/>
    </w:pPr>
    <w:rPr>
      <w:color w:val="auto"/>
    </w:rPr>
  </w:style>
  <w:style w:type="paragraph" w:customStyle="1" w:styleId="n2">
    <w:name w:val="n2"/>
    <w:basedOn w:val="Normal"/>
    <w:rsid w:val="0055317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nfasis">
    <w:name w:val="Emphasis"/>
    <w:basedOn w:val="Fuentedeprrafopredeter"/>
    <w:uiPriority w:val="20"/>
    <w:qFormat/>
    <w:rsid w:val="00553178"/>
    <w:rPr>
      <w:i/>
      <w:iCs/>
    </w:rPr>
  </w:style>
  <w:style w:type="paragraph" w:customStyle="1" w:styleId="j">
    <w:name w:val="j"/>
    <w:basedOn w:val="Normal"/>
    <w:rsid w:val="00553178"/>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j2">
    <w:name w:val="j2"/>
    <w:basedOn w:val="Normal"/>
    <w:rsid w:val="00553178"/>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o">
    <w:name w:val="o"/>
    <w:basedOn w:val="Normal"/>
    <w:rsid w:val="0055317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acep">
    <w:name w:val="n_acep"/>
    <w:basedOn w:val="Fuentedeprrafopredeter"/>
    <w:rsid w:val="00553178"/>
  </w:style>
  <w:style w:type="character" w:customStyle="1" w:styleId="h">
    <w:name w:val="h"/>
    <w:basedOn w:val="Fuentedeprrafopredeter"/>
    <w:rsid w:val="00553178"/>
  </w:style>
  <w:style w:type="character" w:customStyle="1" w:styleId="i1">
    <w:name w:val="i1"/>
    <w:basedOn w:val="Fuentedeprrafopredeter"/>
    <w:rsid w:val="00553178"/>
  </w:style>
  <w:style w:type="paragraph" w:styleId="Sangradetextonormal">
    <w:name w:val="Body Text Indent"/>
    <w:basedOn w:val="Normal"/>
    <w:link w:val="SangradetextonormalCar"/>
    <w:uiPriority w:val="99"/>
    <w:unhideWhenUsed/>
    <w:rsid w:val="00553178"/>
    <w:pPr>
      <w:spacing w:after="120" w:line="276" w:lineRule="auto"/>
      <w:ind w:left="283"/>
    </w:pPr>
    <w:rPr>
      <w:rFonts w:ascii="Calibri" w:eastAsia="Calibri" w:hAnsi="Calibri" w:cs="Times New Roman"/>
    </w:rPr>
  </w:style>
  <w:style w:type="character" w:customStyle="1" w:styleId="SangradetextonormalCar">
    <w:name w:val="Sangría de texto normal Car"/>
    <w:basedOn w:val="Fuentedeprrafopredeter"/>
    <w:link w:val="Sangradetextonormal"/>
    <w:uiPriority w:val="99"/>
    <w:rsid w:val="00553178"/>
    <w:rPr>
      <w:rFonts w:ascii="Calibri" w:eastAsia="Calibri" w:hAnsi="Calibri" w:cs="Times New Roman"/>
    </w:rPr>
  </w:style>
  <w:style w:type="paragraph" w:styleId="NormalWeb">
    <w:name w:val="Normal (Web)"/>
    <w:basedOn w:val="Normal"/>
    <w:uiPriority w:val="99"/>
    <w:rsid w:val="00553178"/>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TextocomentarioCar">
    <w:name w:val="Texto comentario Car"/>
    <w:basedOn w:val="Fuentedeprrafopredeter"/>
    <w:link w:val="Textocomentario"/>
    <w:uiPriority w:val="99"/>
    <w:semiHidden/>
    <w:rsid w:val="00553178"/>
    <w:rPr>
      <w:sz w:val="20"/>
      <w:szCs w:val="20"/>
    </w:rPr>
  </w:style>
  <w:style w:type="paragraph" w:styleId="Textocomentario">
    <w:name w:val="annotation text"/>
    <w:basedOn w:val="Normal"/>
    <w:link w:val="TextocomentarioCar"/>
    <w:uiPriority w:val="99"/>
    <w:semiHidden/>
    <w:unhideWhenUsed/>
    <w:rsid w:val="00553178"/>
    <w:pPr>
      <w:spacing w:line="240" w:lineRule="auto"/>
    </w:pPr>
    <w:rPr>
      <w:sz w:val="20"/>
      <w:szCs w:val="20"/>
    </w:rPr>
  </w:style>
  <w:style w:type="character" w:customStyle="1" w:styleId="AsuntodelcomentarioCar">
    <w:name w:val="Asunto del comentario Car"/>
    <w:basedOn w:val="TextocomentarioCar"/>
    <w:link w:val="Asuntodelcomentario"/>
    <w:uiPriority w:val="99"/>
    <w:semiHidden/>
    <w:rsid w:val="00553178"/>
    <w:rPr>
      <w:b/>
      <w:bCs/>
      <w:sz w:val="20"/>
      <w:szCs w:val="20"/>
    </w:rPr>
  </w:style>
  <w:style w:type="paragraph" w:styleId="Asuntodelcomentario">
    <w:name w:val="annotation subject"/>
    <w:basedOn w:val="Textocomentario"/>
    <w:next w:val="Textocomentario"/>
    <w:link w:val="AsuntodelcomentarioCar"/>
    <w:uiPriority w:val="99"/>
    <w:semiHidden/>
    <w:unhideWhenUsed/>
    <w:rsid w:val="00553178"/>
    <w:rPr>
      <w:b/>
      <w:bCs/>
    </w:rPr>
  </w:style>
  <w:style w:type="character" w:customStyle="1" w:styleId="notranslate">
    <w:name w:val="notranslate"/>
    <w:basedOn w:val="Fuentedeprrafopredeter"/>
    <w:rsid w:val="005531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6267492">
      <w:bodyDiv w:val="1"/>
      <w:marLeft w:val="0"/>
      <w:marRight w:val="0"/>
      <w:marTop w:val="0"/>
      <w:marBottom w:val="0"/>
      <w:divBdr>
        <w:top w:val="none" w:sz="0" w:space="0" w:color="auto"/>
        <w:left w:val="none" w:sz="0" w:space="0" w:color="auto"/>
        <w:bottom w:val="none" w:sz="0" w:space="0" w:color="auto"/>
        <w:right w:val="none" w:sz="0" w:space="0" w:color="auto"/>
      </w:divBdr>
    </w:div>
    <w:div w:id="486164167">
      <w:bodyDiv w:val="1"/>
      <w:marLeft w:val="0"/>
      <w:marRight w:val="0"/>
      <w:marTop w:val="0"/>
      <w:marBottom w:val="0"/>
      <w:divBdr>
        <w:top w:val="none" w:sz="0" w:space="0" w:color="auto"/>
        <w:left w:val="none" w:sz="0" w:space="0" w:color="auto"/>
        <w:bottom w:val="none" w:sz="0" w:space="0" w:color="auto"/>
        <w:right w:val="none" w:sz="0" w:space="0" w:color="auto"/>
      </w:divBdr>
    </w:div>
    <w:div w:id="849835059">
      <w:bodyDiv w:val="1"/>
      <w:marLeft w:val="0"/>
      <w:marRight w:val="0"/>
      <w:marTop w:val="0"/>
      <w:marBottom w:val="0"/>
      <w:divBdr>
        <w:top w:val="none" w:sz="0" w:space="0" w:color="auto"/>
        <w:left w:val="none" w:sz="0" w:space="0" w:color="auto"/>
        <w:bottom w:val="none" w:sz="0" w:space="0" w:color="auto"/>
        <w:right w:val="none" w:sz="0" w:space="0" w:color="auto"/>
      </w:divBdr>
    </w:div>
    <w:div w:id="967668365">
      <w:bodyDiv w:val="1"/>
      <w:marLeft w:val="0"/>
      <w:marRight w:val="0"/>
      <w:marTop w:val="0"/>
      <w:marBottom w:val="0"/>
      <w:divBdr>
        <w:top w:val="none" w:sz="0" w:space="0" w:color="auto"/>
        <w:left w:val="none" w:sz="0" w:space="0" w:color="auto"/>
        <w:bottom w:val="none" w:sz="0" w:space="0" w:color="auto"/>
        <w:right w:val="none" w:sz="0" w:space="0" w:color="auto"/>
      </w:divBdr>
      <w:divsChild>
        <w:div w:id="571085763">
          <w:marLeft w:val="0"/>
          <w:marRight w:val="0"/>
          <w:marTop w:val="0"/>
          <w:marBottom w:val="0"/>
          <w:divBdr>
            <w:top w:val="none" w:sz="0" w:space="0" w:color="auto"/>
            <w:left w:val="none" w:sz="0" w:space="0" w:color="auto"/>
            <w:bottom w:val="none" w:sz="0" w:space="0" w:color="auto"/>
            <w:right w:val="none" w:sz="0" w:space="0" w:color="auto"/>
          </w:divBdr>
        </w:div>
      </w:divsChild>
    </w:div>
    <w:div w:id="1963488020">
      <w:bodyDiv w:val="1"/>
      <w:marLeft w:val="0"/>
      <w:marRight w:val="0"/>
      <w:marTop w:val="0"/>
      <w:marBottom w:val="0"/>
      <w:divBdr>
        <w:top w:val="none" w:sz="0" w:space="0" w:color="auto"/>
        <w:left w:val="none" w:sz="0" w:space="0" w:color="auto"/>
        <w:bottom w:val="none" w:sz="0" w:space="0" w:color="auto"/>
        <w:right w:val="none" w:sz="0" w:space="0" w:color="auto"/>
      </w:divBdr>
      <w:divsChild>
        <w:div w:id="187913960">
          <w:marLeft w:val="0"/>
          <w:marRight w:val="0"/>
          <w:marTop w:val="0"/>
          <w:marBottom w:val="0"/>
          <w:divBdr>
            <w:top w:val="none" w:sz="0" w:space="0" w:color="auto"/>
            <w:left w:val="none" w:sz="0" w:space="0" w:color="auto"/>
            <w:bottom w:val="none" w:sz="0" w:space="0" w:color="auto"/>
            <w:right w:val="none" w:sz="0" w:space="0" w:color="auto"/>
          </w:divBdr>
        </w:div>
        <w:div w:id="478041327">
          <w:marLeft w:val="0"/>
          <w:marRight w:val="0"/>
          <w:marTop w:val="30"/>
          <w:marBottom w:val="0"/>
          <w:divBdr>
            <w:top w:val="none" w:sz="0" w:space="0" w:color="auto"/>
            <w:left w:val="none" w:sz="0" w:space="0" w:color="auto"/>
            <w:bottom w:val="none" w:sz="0" w:space="0" w:color="auto"/>
            <w:right w:val="none" w:sz="0" w:space="0" w:color="auto"/>
          </w:divBdr>
          <w:divsChild>
            <w:div w:id="837117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hyperlink" Target="https://www.ipomex.org.mx/ipo3/lgt/indice/ixtapandelasal/art_92_viii/2/0/38839.web"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hyperlink" Target="https://tenancingo.gob.mx/wp-content/uploads/mejora/MANUAL_DE_PLANEACION_2021.pdf" TargetMode="External"/><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header" Target="header2.xml"/><Relationship Id="rId27"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2.jpeg"/></Relationships>
</file>

<file path=word/_rels/header2.xml.rels><?xml version="1.0" encoding="UTF-8" standalone="yes"?>
<Relationships xmlns="http://schemas.openxmlformats.org/package/2006/relationships"><Relationship Id="rId1" Type="http://schemas.openxmlformats.org/officeDocument/2006/relationships/image" Target="media/image12.jpeg"/></Relationships>
</file>

<file path=word/_rels/header3.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F0D22A-8B49-4765-ACE6-24C4317300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225</TotalTime>
  <Pages>50</Pages>
  <Words>11975</Words>
  <Characters>65866</Characters>
  <Application>Microsoft Office Word</Application>
  <DocSecurity>0</DocSecurity>
  <Lines>548</Lines>
  <Paragraphs>155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77686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10</cp:revision>
  <cp:lastPrinted>2019-06-26T00:38:00Z</cp:lastPrinted>
  <dcterms:created xsi:type="dcterms:W3CDTF">2021-03-01T21:01:00Z</dcterms:created>
  <dcterms:modified xsi:type="dcterms:W3CDTF">2021-04-08T00:02:00Z</dcterms:modified>
</cp:coreProperties>
</file>