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0B00A" w14:textId="1BBAB001" w:rsidR="00200BFC" w:rsidRPr="00E60056" w:rsidRDefault="00200BFC" w:rsidP="00200BFC">
      <w:pPr>
        <w:spacing w:line="360" w:lineRule="auto"/>
        <w:jc w:val="both"/>
        <w:rPr>
          <w:rFonts w:ascii="Palatino Linotype" w:hAnsi="Palatino Linotype" w:cs="Arial"/>
        </w:rPr>
      </w:pPr>
      <w:r w:rsidRPr="00E60056">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E60056">
        <w:rPr>
          <w:rFonts w:ascii="Palatino Linotype" w:hAnsi="Palatino Linotype" w:cs="Arial"/>
        </w:rPr>
        <w:t xml:space="preserve"> </w:t>
      </w:r>
      <w:r w:rsidR="00D925AD" w:rsidRPr="00E60056">
        <w:rPr>
          <w:rFonts w:ascii="Palatino Linotype" w:hAnsi="Palatino Linotype" w:cs="Arial"/>
        </w:rPr>
        <w:t xml:space="preserve">doce de mayo </w:t>
      </w:r>
      <w:r w:rsidR="000A27E2" w:rsidRPr="00E60056">
        <w:rPr>
          <w:rFonts w:ascii="Palatino Linotype" w:hAnsi="Palatino Linotype" w:cs="Arial"/>
        </w:rPr>
        <w:t>de dos mil veintiuno</w:t>
      </w:r>
      <w:r w:rsidR="003253C6" w:rsidRPr="00E60056">
        <w:rPr>
          <w:rFonts w:ascii="Palatino Linotype" w:hAnsi="Palatino Linotype" w:cs="Arial"/>
        </w:rPr>
        <w:t>.</w:t>
      </w:r>
    </w:p>
    <w:p w14:paraId="57CA25AC" w14:textId="77777777" w:rsidR="003253C6" w:rsidRPr="00E60056" w:rsidRDefault="003253C6" w:rsidP="00200BFC">
      <w:pPr>
        <w:spacing w:line="360" w:lineRule="auto"/>
        <w:jc w:val="both"/>
        <w:rPr>
          <w:rFonts w:ascii="Palatino Linotype" w:hAnsi="Palatino Linotype" w:cs="Arial"/>
        </w:rPr>
      </w:pPr>
    </w:p>
    <w:p w14:paraId="7E5DAA96" w14:textId="6EEB91AE" w:rsidR="00200BFC" w:rsidRPr="00E60056" w:rsidRDefault="00200BFC" w:rsidP="00163A20">
      <w:pPr>
        <w:spacing w:line="360" w:lineRule="auto"/>
        <w:jc w:val="both"/>
        <w:rPr>
          <w:rFonts w:ascii="Palatino Linotype" w:hAnsi="Palatino Linotype" w:cs="Arial"/>
          <w:lang w:val="es-ES"/>
        </w:rPr>
      </w:pPr>
      <w:r w:rsidRPr="00E60056">
        <w:rPr>
          <w:rFonts w:ascii="Palatino Linotype" w:hAnsi="Palatino Linotype" w:cs="Arial"/>
          <w:b/>
          <w:sz w:val="28"/>
        </w:rPr>
        <w:t>VISTO</w:t>
      </w:r>
      <w:r w:rsidRPr="00E60056">
        <w:rPr>
          <w:rFonts w:ascii="Palatino Linotype" w:hAnsi="Palatino Linotype" w:cs="Arial"/>
        </w:rPr>
        <w:t xml:space="preserve"> el expediente formado con motivo del recurso de revisión </w:t>
      </w:r>
      <w:r w:rsidR="00D925AD" w:rsidRPr="00E60056">
        <w:rPr>
          <w:rFonts w:ascii="Palatino Linotype" w:hAnsi="Palatino Linotype" w:cs="Arial"/>
          <w:b/>
          <w:bCs/>
        </w:rPr>
        <w:t>01162</w:t>
      </w:r>
      <w:r w:rsidR="000A27E2" w:rsidRPr="00E60056">
        <w:rPr>
          <w:rFonts w:ascii="Palatino Linotype" w:hAnsi="Palatino Linotype" w:cs="Arial"/>
          <w:b/>
          <w:bCs/>
        </w:rPr>
        <w:t>/INFOEM/IP/RR/202</w:t>
      </w:r>
      <w:r w:rsidR="00163A20" w:rsidRPr="00E60056">
        <w:rPr>
          <w:rFonts w:ascii="Palatino Linotype" w:hAnsi="Palatino Linotype" w:cs="Arial"/>
          <w:b/>
          <w:bCs/>
        </w:rPr>
        <w:t>1</w:t>
      </w:r>
      <w:r w:rsidRPr="00E60056">
        <w:rPr>
          <w:rFonts w:ascii="Palatino Linotype" w:hAnsi="Palatino Linotype" w:cs="Arial"/>
        </w:rPr>
        <w:t xml:space="preserve">, promovido </w:t>
      </w:r>
      <w:r w:rsidRPr="00E60056">
        <w:rPr>
          <w:rFonts w:ascii="Palatino Linotype" w:hAnsi="Palatino Linotype"/>
        </w:rPr>
        <w:t>por</w:t>
      </w:r>
      <w:r w:rsidR="00D925AD" w:rsidRPr="00E60056">
        <w:rPr>
          <w:rFonts w:ascii="Palatino Linotype" w:hAnsi="Palatino Linotype"/>
        </w:rPr>
        <w:t xml:space="preserve"> un particular de manera anónima</w:t>
      </w:r>
      <w:r w:rsidRPr="00E60056">
        <w:rPr>
          <w:rFonts w:ascii="Palatino Linotype" w:hAnsi="Palatino Linotype"/>
          <w:b/>
          <w:lang w:val="es-ES"/>
        </w:rPr>
        <w:t>,</w:t>
      </w:r>
      <w:r w:rsidRPr="00E60056">
        <w:rPr>
          <w:rFonts w:ascii="Palatino Linotype" w:hAnsi="Palatino Linotype" w:cs="Arial"/>
          <w:b/>
          <w:lang w:val="es-ES"/>
        </w:rPr>
        <w:t xml:space="preserve"> </w:t>
      </w:r>
      <w:r w:rsidRPr="00E60056">
        <w:rPr>
          <w:rFonts w:ascii="Palatino Linotype" w:hAnsi="Palatino Linotype" w:cs="Arial"/>
          <w:lang w:val="es-ES"/>
        </w:rPr>
        <w:t>en lo sucesivo</w:t>
      </w:r>
      <w:r w:rsidRPr="00E60056">
        <w:rPr>
          <w:rFonts w:ascii="Palatino Linotype" w:hAnsi="Palatino Linotype" w:cs="Arial"/>
          <w:b/>
          <w:lang w:val="es-ES"/>
        </w:rPr>
        <w:t xml:space="preserve"> </w:t>
      </w:r>
      <w:r w:rsidR="00754477" w:rsidRPr="00E60056">
        <w:rPr>
          <w:rFonts w:ascii="Palatino Linotype" w:hAnsi="Palatino Linotype" w:cs="Arial"/>
          <w:b/>
          <w:lang w:val="es-ES"/>
        </w:rPr>
        <w:t>EL</w:t>
      </w:r>
      <w:r w:rsidRPr="00E60056">
        <w:rPr>
          <w:rFonts w:ascii="Palatino Linotype" w:hAnsi="Palatino Linotype" w:cs="Arial"/>
          <w:b/>
          <w:lang w:val="es-ES"/>
        </w:rPr>
        <w:t xml:space="preserve"> RECURRENTE,</w:t>
      </w:r>
      <w:r w:rsidRPr="00E60056">
        <w:rPr>
          <w:rFonts w:ascii="Palatino Linotype" w:hAnsi="Palatino Linotype" w:cs="Arial"/>
          <w:lang w:val="es-ES"/>
        </w:rPr>
        <w:t xml:space="preserve"> en contra de la respuesta </w:t>
      </w:r>
      <w:r w:rsidR="00921C21" w:rsidRPr="00E60056">
        <w:rPr>
          <w:rFonts w:ascii="Palatino Linotype" w:hAnsi="Palatino Linotype" w:cs="Arial"/>
          <w:b/>
          <w:bCs/>
        </w:rPr>
        <w:t xml:space="preserve">Ayuntamiento de </w:t>
      </w:r>
      <w:r w:rsidR="00D925AD" w:rsidRPr="00E60056">
        <w:rPr>
          <w:rFonts w:ascii="Palatino Linotype" w:hAnsi="Palatino Linotype" w:cs="Arial"/>
          <w:b/>
          <w:bCs/>
        </w:rPr>
        <w:t>Chicoloapan</w:t>
      </w:r>
      <w:r w:rsidRPr="00E60056">
        <w:rPr>
          <w:rFonts w:ascii="Palatino Linotype" w:hAnsi="Palatino Linotype" w:cs="Arial"/>
          <w:b/>
          <w:lang w:val="es-ES"/>
        </w:rPr>
        <w:t xml:space="preserve">, </w:t>
      </w:r>
      <w:r w:rsidRPr="00E60056">
        <w:rPr>
          <w:rFonts w:ascii="Palatino Linotype" w:hAnsi="Palatino Linotype" w:cs="Arial"/>
          <w:lang w:val="es-ES"/>
        </w:rPr>
        <w:t xml:space="preserve">en lo sucesivo </w:t>
      </w:r>
      <w:r w:rsidRPr="00E60056">
        <w:rPr>
          <w:rFonts w:ascii="Palatino Linotype" w:hAnsi="Palatino Linotype" w:cs="Arial"/>
          <w:b/>
          <w:lang w:val="es-ES"/>
        </w:rPr>
        <w:t xml:space="preserve">EL SUJETO OBLIGADO, </w:t>
      </w:r>
      <w:r w:rsidRPr="00E60056">
        <w:rPr>
          <w:rFonts w:ascii="Palatino Linotype" w:hAnsi="Palatino Linotype" w:cs="Arial"/>
          <w:lang w:val="es-ES"/>
        </w:rPr>
        <w:t xml:space="preserve">se procede a dictar la presente resolución con base en lo siguiente: </w:t>
      </w:r>
    </w:p>
    <w:p w14:paraId="62E2C383" w14:textId="77777777" w:rsidR="005E67E2" w:rsidRPr="00E60056" w:rsidRDefault="005E67E2" w:rsidP="00163A20">
      <w:pPr>
        <w:spacing w:line="360" w:lineRule="auto"/>
        <w:jc w:val="both"/>
        <w:rPr>
          <w:rFonts w:ascii="Palatino Linotype" w:hAnsi="Palatino Linotype" w:cs="Arial"/>
          <w:b/>
          <w:bCs/>
          <w:spacing w:val="60"/>
        </w:rPr>
      </w:pPr>
    </w:p>
    <w:p w14:paraId="400BF32A" w14:textId="5105CE26" w:rsidR="00AA7AD8" w:rsidRPr="00E60056" w:rsidRDefault="00200BFC" w:rsidP="00921C21">
      <w:pPr>
        <w:jc w:val="center"/>
        <w:rPr>
          <w:rFonts w:ascii="Palatino Linotype" w:hAnsi="Palatino Linotype" w:cs="Arial"/>
          <w:b/>
          <w:bCs/>
          <w:spacing w:val="60"/>
          <w:sz w:val="28"/>
        </w:rPr>
      </w:pPr>
      <w:r w:rsidRPr="00E60056">
        <w:rPr>
          <w:rFonts w:ascii="Palatino Linotype" w:hAnsi="Palatino Linotype" w:cs="Arial"/>
          <w:b/>
          <w:bCs/>
          <w:spacing w:val="60"/>
          <w:sz w:val="28"/>
        </w:rPr>
        <w:t>RESULTANDO</w:t>
      </w:r>
    </w:p>
    <w:p w14:paraId="1329FDA4" w14:textId="77777777" w:rsidR="00242FAC" w:rsidRPr="00E60056" w:rsidRDefault="00242FAC" w:rsidP="00081337">
      <w:pPr>
        <w:rPr>
          <w:rFonts w:ascii="Palatino Linotype" w:hAnsi="Palatino Linotype" w:cs="Arial"/>
          <w:b/>
          <w:bCs/>
          <w:spacing w:val="60"/>
        </w:rPr>
      </w:pPr>
    </w:p>
    <w:p w14:paraId="69AC5CD0" w14:textId="23057507" w:rsidR="00200BFC" w:rsidRPr="00E60056" w:rsidRDefault="000A27E2" w:rsidP="00AA7AD8">
      <w:pPr>
        <w:spacing w:line="360" w:lineRule="auto"/>
        <w:jc w:val="both"/>
        <w:rPr>
          <w:rFonts w:ascii="Palatino Linotype" w:eastAsia="MS Mincho" w:hAnsi="Palatino Linotype" w:cs="Arial"/>
        </w:rPr>
      </w:pPr>
      <w:r w:rsidRPr="00E60056">
        <w:rPr>
          <w:rFonts w:ascii="Palatino Linotype" w:eastAsia="Calibri" w:hAnsi="Palatino Linotype" w:cs="Arial"/>
          <w:b/>
          <w:sz w:val="28"/>
          <w:szCs w:val="28"/>
          <w:lang w:val="es-ES" w:eastAsia="en-US"/>
        </w:rPr>
        <w:t>I</w:t>
      </w:r>
      <w:r w:rsidR="00163A20" w:rsidRPr="00E60056">
        <w:rPr>
          <w:rFonts w:ascii="Palatino Linotype" w:eastAsia="Calibri" w:hAnsi="Palatino Linotype" w:cs="Arial"/>
          <w:b/>
          <w:sz w:val="28"/>
          <w:szCs w:val="28"/>
          <w:lang w:val="es-ES" w:eastAsia="en-US"/>
        </w:rPr>
        <w:t xml:space="preserve">. </w:t>
      </w:r>
      <w:r w:rsidR="00163A20" w:rsidRPr="00E60056">
        <w:rPr>
          <w:rFonts w:ascii="Palatino Linotype" w:eastAsia="MS Mincho" w:hAnsi="Palatino Linotype" w:cs="Arial"/>
        </w:rPr>
        <w:t xml:space="preserve">En fecha </w:t>
      </w:r>
      <w:bookmarkStart w:id="0" w:name="_Hlk66905340"/>
      <w:r w:rsidR="00D925AD" w:rsidRPr="00E60056">
        <w:rPr>
          <w:rFonts w:ascii="Palatino Linotype" w:eastAsia="MS Mincho" w:hAnsi="Palatino Linotype" w:cs="Arial"/>
        </w:rPr>
        <w:t>quince</w:t>
      </w:r>
      <w:r w:rsidR="00921C21" w:rsidRPr="00E60056">
        <w:rPr>
          <w:rFonts w:ascii="Palatino Linotype" w:eastAsia="MS Mincho" w:hAnsi="Palatino Linotype" w:cs="Arial"/>
        </w:rPr>
        <w:t xml:space="preserve"> de febrero </w:t>
      </w:r>
      <w:r w:rsidR="0074343D" w:rsidRPr="00E60056">
        <w:rPr>
          <w:rFonts w:ascii="Palatino Linotype" w:eastAsia="MS Mincho" w:hAnsi="Palatino Linotype" w:cs="Arial"/>
        </w:rPr>
        <w:t>de dos mil veintiuno</w:t>
      </w:r>
      <w:bookmarkEnd w:id="0"/>
      <w:r w:rsidR="00163A20" w:rsidRPr="00E60056">
        <w:rPr>
          <w:rFonts w:ascii="Palatino Linotype" w:eastAsia="MS Mincho" w:hAnsi="Palatino Linotype" w:cs="Arial"/>
        </w:rPr>
        <w:t xml:space="preserve">, </w:t>
      </w:r>
      <w:r w:rsidR="00163A20" w:rsidRPr="00E60056">
        <w:rPr>
          <w:rFonts w:ascii="Palatino Linotype" w:eastAsia="MS Mincho" w:hAnsi="Palatino Linotype" w:cs="Arial"/>
          <w:b/>
        </w:rPr>
        <w:t>EL RECURRENTE</w:t>
      </w:r>
      <w:r w:rsidR="00163A20" w:rsidRPr="00E60056">
        <w:rPr>
          <w:rFonts w:ascii="Palatino Linotype" w:eastAsia="MS Mincho" w:hAnsi="Palatino Linotype" w:cs="Arial"/>
        </w:rPr>
        <w:t xml:space="preserve"> presentó a través del Sistema de Acceso a la Información Mexiquense</w:t>
      </w:r>
      <w:r w:rsidR="00163A20" w:rsidRPr="00E60056">
        <w:rPr>
          <w:rFonts w:ascii="Palatino Linotype" w:eastAsia="MS Mincho" w:hAnsi="Palatino Linotype"/>
        </w:rPr>
        <w:t xml:space="preserve">, en lo subsecuente </w:t>
      </w:r>
      <w:r w:rsidR="00163A20" w:rsidRPr="00E60056">
        <w:rPr>
          <w:rFonts w:ascii="Palatino Linotype" w:eastAsia="MS Mincho" w:hAnsi="Palatino Linotype" w:cs="Arial"/>
          <w:b/>
        </w:rPr>
        <w:t>EL SAIMEX</w:t>
      </w:r>
      <w:r w:rsidR="00163A20" w:rsidRPr="00E60056">
        <w:rPr>
          <w:rFonts w:ascii="Palatino Linotype" w:eastAsia="MS Mincho" w:hAnsi="Palatino Linotype" w:cs="Arial"/>
        </w:rPr>
        <w:t xml:space="preserve"> ante </w:t>
      </w:r>
      <w:r w:rsidR="00163A20" w:rsidRPr="00E60056">
        <w:rPr>
          <w:rFonts w:ascii="Palatino Linotype" w:eastAsia="MS Mincho" w:hAnsi="Palatino Linotype" w:cs="Arial"/>
          <w:b/>
        </w:rPr>
        <w:t>EL SUJETO OBLIGADO</w:t>
      </w:r>
      <w:r w:rsidR="00163A20" w:rsidRPr="00E60056">
        <w:rPr>
          <w:rFonts w:ascii="Palatino Linotype" w:eastAsia="MS Mincho" w:hAnsi="Palatino Linotype" w:cs="Arial"/>
        </w:rPr>
        <w:t xml:space="preserve">, la solicitud de acceso a la información pública, a la que se le asignó el número de expediente </w:t>
      </w:r>
      <w:r w:rsidR="00D925AD" w:rsidRPr="00E60056">
        <w:rPr>
          <w:rFonts w:ascii="Palatino Linotype" w:eastAsia="MS Mincho" w:hAnsi="Palatino Linotype" w:cs="Arial"/>
          <w:b/>
          <w:bCs/>
        </w:rPr>
        <w:t>00035/CHICOLOA/IP/2021</w:t>
      </w:r>
      <w:r w:rsidR="00163A20" w:rsidRPr="00E60056">
        <w:rPr>
          <w:rFonts w:ascii="Palatino Linotype" w:eastAsia="MS Mincho" w:hAnsi="Palatino Linotype" w:cs="Arial"/>
        </w:rPr>
        <w:t xml:space="preserve">, </w:t>
      </w:r>
      <w:r w:rsidR="00AA7AD8" w:rsidRPr="00E60056">
        <w:rPr>
          <w:rFonts w:ascii="Palatino Linotype" w:eastAsia="MS Mincho" w:hAnsi="Palatino Linotype" w:cs="Arial"/>
          <w:bCs/>
        </w:rPr>
        <w:t xml:space="preserve">mediante la cual requirió vía </w:t>
      </w:r>
      <w:r w:rsidR="00AA7AD8" w:rsidRPr="00E60056">
        <w:rPr>
          <w:rFonts w:ascii="Palatino Linotype" w:eastAsia="MS Mincho" w:hAnsi="Palatino Linotype" w:cs="Arial"/>
          <w:b/>
        </w:rPr>
        <w:t>SAIMEX</w:t>
      </w:r>
      <w:r w:rsidR="00AA7AD8" w:rsidRPr="00E60056">
        <w:rPr>
          <w:rFonts w:ascii="Palatino Linotype" w:eastAsia="MS Mincho" w:hAnsi="Palatino Linotype" w:cs="Arial"/>
          <w:bCs/>
        </w:rPr>
        <w:t>, lo siguiente:</w:t>
      </w:r>
    </w:p>
    <w:p w14:paraId="1F6B0AE1" w14:textId="77777777" w:rsidR="00AA7AD8" w:rsidRPr="00E60056" w:rsidRDefault="00AA7AD8" w:rsidP="00D41671">
      <w:pPr>
        <w:tabs>
          <w:tab w:val="left" w:pos="851"/>
        </w:tabs>
        <w:ind w:left="851" w:right="901" w:hanging="142"/>
        <w:jc w:val="both"/>
        <w:rPr>
          <w:rFonts w:ascii="Palatino Linotype" w:eastAsia="MS Mincho" w:hAnsi="Palatino Linotype" w:cs="Arial"/>
          <w:i/>
          <w:sz w:val="22"/>
          <w:szCs w:val="22"/>
        </w:rPr>
      </w:pPr>
    </w:p>
    <w:p w14:paraId="1471857C" w14:textId="3AFD8F7B" w:rsidR="00200BFC" w:rsidRPr="00E60056" w:rsidRDefault="00200BFC" w:rsidP="00921C21">
      <w:pPr>
        <w:tabs>
          <w:tab w:val="left" w:pos="851"/>
        </w:tabs>
        <w:ind w:left="992" w:right="901" w:hanging="142"/>
        <w:jc w:val="both"/>
        <w:rPr>
          <w:rFonts w:ascii="Palatino Linotype" w:eastAsia="MS Mincho" w:hAnsi="Palatino Linotype" w:cs="Arial"/>
          <w:i/>
          <w:sz w:val="22"/>
          <w:szCs w:val="22"/>
        </w:rPr>
      </w:pPr>
      <w:r w:rsidRPr="00E60056">
        <w:rPr>
          <w:rFonts w:ascii="Palatino Linotype" w:eastAsia="MS Mincho" w:hAnsi="Palatino Linotype" w:cs="Arial"/>
          <w:i/>
          <w:sz w:val="22"/>
          <w:szCs w:val="22"/>
        </w:rPr>
        <w:t>“</w:t>
      </w:r>
      <w:bookmarkStart w:id="1" w:name="_Hlk70977091"/>
      <w:r w:rsidR="00D925AD" w:rsidRPr="00E60056">
        <w:rPr>
          <w:rFonts w:ascii="Palatino Linotype" w:eastAsia="MS Mincho" w:hAnsi="Palatino Linotype" w:cs="Arial"/>
          <w:i/>
          <w:sz w:val="22"/>
          <w:szCs w:val="22"/>
        </w:rPr>
        <w:t>Tomando como referencia el documento que se anexa al presente, requiero el fundamento legal y administrativo por el cual los policías municipales de chicoloapan pueden instalarse sobre avenidas y detener a vehículos y motocicletas. Por la palabra "instalarse" me refiero a hacer "retenes" como propiamente los llaman los policías municipales de chicoloapan, sin ningún argumento al momento de preguntárselos. En caso de no contar con el fundamento legal en el bando municipal, requiero la declaratoria de inexistencia de la información. Finalmente requiero un numero telefónico que funcione las 24 horas a efecto de reportar a aquellos policías y retenes que son violatorios de derechos humanos.</w:t>
      </w:r>
      <w:r w:rsidRPr="00E60056">
        <w:rPr>
          <w:rFonts w:ascii="Palatino Linotype" w:eastAsia="MS Mincho" w:hAnsi="Palatino Linotype" w:cs="Arial"/>
          <w:i/>
          <w:sz w:val="22"/>
          <w:szCs w:val="22"/>
        </w:rPr>
        <w:t>” (sic)</w:t>
      </w:r>
    </w:p>
    <w:p w14:paraId="72532B7C" w14:textId="24E3911A" w:rsidR="00D925AD" w:rsidRPr="00E60056" w:rsidRDefault="00D925AD" w:rsidP="005F13CE">
      <w:pPr>
        <w:tabs>
          <w:tab w:val="left" w:pos="851"/>
        </w:tabs>
        <w:ind w:right="901"/>
        <w:jc w:val="both"/>
        <w:rPr>
          <w:rFonts w:ascii="Palatino Linotype" w:eastAsia="MS Mincho" w:hAnsi="Palatino Linotype" w:cs="Arial"/>
          <w:i/>
          <w:sz w:val="22"/>
          <w:szCs w:val="22"/>
        </w:rPr>
      </w:pPr>
    </w:p>
    <w:bookmarkEnd w:id="1"/>
    <w:p w14:paraId="4942635E" w14:textId="2F2D09EA" w:rsidR="005F13CE" w:rsidRPr="00E60056" w:rsidRDefault="005F13CE" w:rsidP="005F13CE">
      <w:pPr>
        <w:tabs>
          <w:tab w:val="left" w:pos="851"/>
        </w:tabs>
        <w:spacing w:line="360" w:lineRule="auto"/>
        <w:jc w:val="both"/>
        <w:rPr>
          <w:rFonts w:ascii="Palatino Linotype" w:eastAsia="MS Mincho" w:hAnsi="Palatino Linotype" w:cs="Arial"/>
          <w:iCs/>
        </w:rPr>
      </w:pPr>
      <w:r w:rsidRPr="00E60056">
        <w:rPr>
          <w:rFonts w:ascii="Palatino Linotype" w:eastAsia="MS Mincho" w:hAnsi="Palatino Linotype" w:cs="Arial"/>
          <w:iCs/>
        </w:rPr>
        <w:t>Así mismo, el recurrente adjunt</w:t>
      </w:r>
      <w:r w:rsidR="00522B6C" w:rsidRPr="00E60056">
        <w:rPr>
          <w:rFonts w:ascii="Palatino Linotype" w:eastAsia="MS Mincho" w:hAnsi="Palatino Linotype" w:cs="Arial"/>
          <w:iCs/>
        </w:rPr>
        <w:t xml:space="preserve">ó </w:t>
      </w:r>
      <w:r w:rsidRPr="00E60056">
        <w:rPr>
          <w:rFonts w:ascii="Palatino Linotype" w:eastAsia="MS Mincho" w:hAnsi="Palatino Linotype" w:cs="Arial"/>
          <w:iCs/>
        </w:rPr>
        <w:t xml:space="preserve">a la solicitud de información el archivo electrónico denominado </w:t>
      </w:r>
      <w:r w:rsidRPr="00E60056">
        <w:rPr>
          <w:rFonts w:ascii="Palatino Linotype" w:eastAsia="MS Mincho" w:hAnsi="Palatino Linotype" w:cs="Arial"/>
          <w:b/>
          <w:bCs/>
          <w:i/>
        </w:rPr>
        <w:t>“Incomptencia 028.pdf”</w:t>
      </w:r>
      <w:r w:rsidRPr="00E60056">
        <w:rPr>
          <w:rFonts w:ascii="Palatino Linotype" w:eastAsia="MS Mincho" w:hAnsi="Palatino Linotype" w:cs="Arial"/>
          <w:iCs/>
        </w:rPr>
        <w:t>, que consiste un oficio emitido por la Unidad de Transparencia de la Secretaria de Seguridad del Estado de México.</w:t>
      </w:r>
    </w:p>
    <w:p w14:paraId="52F92783" w14:textId="3B6DC0F4" w:rsidR="005F13CE" w:rsidRPr="00E60056" w:rsidRDefault="005F13CE" w:rsidP="005F13CE">
      <w:pPr>
        <w:tabs>
          <w:tab w:val="left" w:pos="851"/>
        </w:tabs>
        <w:spacing w:line="360" w:lineRule="auto"/>
        <w:jc w:val="both"/>
        <w:rPr>
          <w:rFonts w:ascii="Palatino Linotype" w:eastAsia="MS Mincho" w:hAnsi="Palatino Linotype" w:cs="Arial"/>
          <w:iCs/>
        </w:rPr>
      </w:pPr>
    </w:p>
    <w:p w14:paraId="7C902DD9" w14:textId="654DC276" w:rsidR="005F13CE" w:rsidRPr="00E60056" w:rsidRDefault="005F13CE" w:rsidP="005F13CE">
      <w:pPr>
        <w:tabs>
          <w:tab w:val="left" w:pos="851"/>
        </w:tabs>
        <w:spacing w:line="360" w:lineRule="auto"/>
        <w:jc w:val="both"/>
        <w:rPr>
          <w:rFonts w:ascii="Palatino Linotype" w:eastAsia="MS Mincho" w:hAnsi="Palatino Linotype" w:cs="Arial"/>
          <w:iCs/>
        </w:rPr>
      </w:pPr>
      <w:r w:rsidRPr="00E60056">
        <w:rPr>
          <w:rFonts w:ascii="Palatino Linotype" w:eastAsia="MS Mincho" w:hAnsi="Palatino Linotype" w:cs="Arial"/>
          <w:b/>
          <w:bCs/>
          <w:iCs/>
        </w:rPr>
        <w:t>MODALIDAD DE ENTREGA:</w:t>
      </w:r>
      <w:r w:rsidRPr="00E60056">
        <w:rPr>
          <w:rFonts w:ascii="Palatino Linotype" w:eastAsia="MS Mincho" w:hAnsi="Palatino Linotype" w:cs="Arial"/>
          <w:iCs/>
        </w:rPr>
        <w:t xml:space="preserve"> Vía </w:t>
      </w:r>
      <w:r w:rsidRPr="00E60056">
        <w:rPr>
          <w:rFonts w:ascii="Palatino Linotype" w:eastAsia="MS Mincho" w:hAnsi="Palatino Linotype" w:cs="Arial"/>
          <w:b/>
          <w:bCs/>
          <w:iCs/>
        </w:rPr>
        <w:t>SAIMEX</w:t>
      </w:r>
    </w:p>
    <w:p w14:paraId="7D289463" w14:textId="77777777" w:rsidR="005F13CE" w:rsidRPr="00E60056" w:rsidRDefault="005F13CE" w:rsidP="005F13CE">
      <w:pPr>
        <w:tabs>
          <w:tab w:val="left" w:pos="851"/>
        </w:tabs>
        <w:ind w:right="901"/>
        <w:jc w:val="both"/>
        <w:rPr>
          <w:rFonts w:ascii="Palatino Linotype" w:eastAsia="MS Mincho" w:hAnsi="Palatino Linotype" w:cs="Arial"/>
          <w:i/>
          <w:sz w:val="22"/>
          <w:szCs w:val="22"/>
        </w:rPr>
      </w:pPr>
    </w:p>
    <w:p w14:paraId="2DB10CFE" w14:textId="77777777" w:rsidR="007C6BFD" w:rsidRPr="00E60056" w:rsidRDefault="007940E5" w:rsidP="007C6BFD">
      <w:pPr>
        <w:widowControl w:val="0"/>
        <w:autoSpaceDE w:val="0"/>
        <w:autoSpaceDN w:val="0"/>
        <w:adjustRightInd w:val="0"/>
        <w:spacing w:line="360" w:lineRule="auto"/>
        <w:jc w:val="both"/>
        <w:rPr>
          <w:rFonts w:ascii="Palatino Linotype" w:eastAsia="Calibri" w:hAnsi="Palatino Linotype" w:cs="Arial"/>
          <w:lang w:val="es-ES" w:eastAsia="en-US"/>
        </w:rPr>
      </w:pPr>
      <w:r w:rsidRPr="00E60056">
        <w:rPr>
          <w:rFonts w:ascii="Palatino Linotype" w:eastAsia="Calibri" w:hAnsi="Palatino Linotype" w:cs="Arial"/>
          <w:b/>
          <w:bCs/>
          <w:sz w:val="28"/>
          <w:lang w:val="es-ES" w:eastAsia="en-US"/>
        </w:rPr>
        <w:t>II</w:t>
      </w:r>
      <w:r w:rsidRPr="00E60056">
        <w:rPr>
          <w:rFonts w:ascii="Palatino Linotype" w:eastAsia="Calibri" w:hAnsi="Palatino Linotype" w:cs="Arial"/>
          <w:b/>
          <w:bCs/>
          <w:lang w:val="es-ES" w:eastAsia="en-US"/>
        </w:rPr>
        <w:t>.</w:t>
      </w:r>
      <w:r w:rsidRPr="00E60056">
        <w:rPr>
          <w:rFonts w:ascii="Palatino Linotype" w:eastAsia="Calibri" w:hAnsi="Palatino Linotype" w:cs="Arial"/>
          <w:lang w:val="es-ES" w:eastAsia="en-US"/>
        </w:rPr>
        <w:t xml:space="preserve"> En cumplimiento al artículo 162 de la Ley de Transparencia y Acceso a la Información Pública del Estado de México y Municipios, </w:t>
      </w:r>
      <w:r w:rsidR="001C6347" w:rsidRPr="00E60056">
        <w:rPr>
          <w:rFonts w:ascii="Palatino Linotype" w:eastAsia="Calibri" w:hAnsi="Palatino Linotype" w:cs="Arial"/>
          <w:lang w:val="es-ES" w:eastAsia="en-US"/>
        </w:rPr>
        <w:t xml:space="preserve">el </w:t>
      </w:r>
      <w:r w:rsidR="007C6BFD" w:rsidRPr="00E60056">
        <w:rPr>
          <w:rFonts w:ascii="Palatino Linotype" w:eastAsia="MS Mincho" w:hAnsi="Palatino Linotype" w:cs="Arial"/>
        </w:rPr>
        <w:t>dieciséis de febrero</w:t>
      </w:r>
      <w:r w:rsidR="00921C21" w:rsidRPr="00E60056">
        <w:rPr>
          <w:rFonts w:ascii="Palatino Linotype" w:eastAsia="MS Mincho" w:hAnsi="Palatino Linotype" w:cs="Arial"/>
        </w:rPr>
        <w:t xml:space="preserve"> </w:t>
      </w:r>
      <w:r w:rsidR="007C6BFD" w:rsidRPr="00E60056">
        <w:rPr>
          <w:rFonts w:ascii="Palatino Linotype" w:eastAsia="MS Mincho" w:hAnsi="Palatino Linotype" w:cs="Arial"/>
        </w:rPr>
        <w:t xml:space="preserve">de </w:t>
      </w:r>
      <w:r w:rsidR="00732BF0" w:rsidRPr="00E60056">
        <w:rPr>
          <w:rFonts w:ascii="Palatino Linotype" w:eastAsia="MS Mincho" w:hAnsi="Palatino Linotype" w:cs="Arial"/>
        </w:rPr>
        <w:t>dos mil veintiuno</w:t>
      </w:r>
      <w:r w:rsidRPr="00E60056">
        <w:rPr>
          <w:rFonts w:ascii="Palatino Linotype" w:eastAsia="Calibri" w:hAnsi="Palatino Linotype" w:cs="Arial"/>
          <w:lang w:val="es-ES" w:eastAsia="en-US"/>
        </w:rPr>
        <w:t xml:space="preserve">, </w:t>
      </w:r>
      <w:r w:rsidR="007C6BFD" w:rsidRPr="00E60056">
        <w:rPr>
          <w:rFonts w:ascii="Palatino Linotype" w:eastAsia="Calibri" w:hAnsi="Palatino Linotype" w:cs="Arial"/>
          <w:b/>
          <w:lang w:val="es-ES" w:eastAsia="en-US"/>
        </w:rPr>
        <w:t>EL SUJETO OBLIGADO</w:t>
      </w:r>
      <w:r w:rsidR="007C6BFD" w:rsidRPr="00E60056">
        <w:rPr>
          <w:rFonts w:ascii="Palatino Linotype" w:eastAsia="Calibri" w:hAnsi="Palatino Linotype" w:cs="Arial"/>
          <w:lang w:val="es-ES" w:eastAsia="en-US"/>
        </w:rPr>
        <w:t xml:space="preserve"> turnó mediante requerimiento, el contenido de la solicitud de información al Servidor Público Habilitado que consideró competente del cual se desconoce a qué área pertenece, pues del IPOMEX no se advierten su cargo, a efecto de que realizaran la búsqueda y localización de la misma, tal como se desprende a continuación:</w:t>
      </w:r>
    </w:p>
    <w:p w14:paraId="24731173" w14:textId="7C4C3387" w:rsidR="00FD4DA0" w:rsidRPr="00E60056" w:rsidRDefault="00FD4DA0" w:rsidP="009B3C61">
      <w:pPr>
        <w:widowControl w:val="0"/>
        <w:autoSpaceDE w:val="0"/>
        <w:autoSpaceDN w:val="0"/>
        <w:adjustRightInd w:val="0"/>
        <w:spacing w:line="360" w:lineRule="auto"/>
        <w:jc w:val="both"/>
        <w:rPr>
          <w:rFonts w:ascii="Palatino Linotype" w:eastAsia="Calibri" w:hAnsi="Palatino Linotype" w:cs="Arial"/>
          <w:sz w:val="14"/>
          <w:szCs w:val="14"/>
          <w:lang w:val="es-ES" w:eastAsia="en-US"/>
        </w:rPr>
      </w:pPr>
    </w:p>
    <w:p w14:paraId="713E745D" w14:textId="2C820E0A" w:rsidR="00C12449" w:rsidRPr="00E60056" w:rsidRDefault="009B1A6F" w:rsidP="009B1A6F">
      <w:pPr>
        <w:widowControl w:val="0"/>
        <w:autoSpaceDE w:val="0"/>
        <w:autoSpaceDN w:val="0"/>
        <w:adjustRightInd w:val="0"/>
        <w:spacing w:line="360" w:lineRule="auto"/>
        <w:jc w:val="center"/>
        <w:rPr>
          <w:rFonts w:ascii="Palatino Linotype" w:hAnsi="Palatino Linotype"/>
          <w:noProof/>
        </w:rPr>
      </w:pPr>
      <w:r w:rsidRPr="00E60056">
        <w:rPr>
          <w:rFonts w:ascii="Palatino Linotype" w:hAnsi="Palatino Linotype"/>
          <w:noProof/>
          <w:lang w:val="es-ES"/>
        </w:rPr>
        <mc:AlternateContent>
          <mc:Choice Requires="wps">
            <w:drawing>
              <wp:anchor distT="0" distB="0" distL="114300" distR="114300" simplePos="0" relativeHeight="251659264" behindDoc="0" locked="0" layoutInCell="1" allowOverlap="1" wp14:anchorId="4C9CFC15" wp14:editId="7B6D55D0">
                <wp:simplePos x="0" y="0"/>
                <wp:positionH relativeFrom="column">
                  <wp:posOffset>1641465</wp:posOffset>
                </wp:positionH>
                <wp:positionV relativeFrom="paragraph">
                  <wp:posOffset>446020</wp:posOffset>
                </wp:positionV>
                <wp:extent cx="496800" cy="460380"/>
                <wp:effectExtent l="0" t="0" r="17780" b="15875"/>
                <wp:wrapNone/>
                <wp:docPr id="2" name="Rectángulo 2"/>
                <wp:cNvGraphicFramePr/>
                <a:graphic xmlns:a="http://schemas.openxmlformats.org/drawingml/2006/main">
                  <a:graphicData uri="http://schemas.microsoft.com/office/word/2010/wordprocessingShape">
                    <wps:wsp>
                      <wps:cNvSpPr/>
                      <wps:spPr>
                        <a:xfrm>
                          <a:off x="0" y="0"/>
                          <a:ext cx="496800" cy="46038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0244E091" id="Rectángulo 2" o:spid="_x0000_s1026" style="position:absolute;margin-left:129.25pt;margin-top:35.1pt;width:39.1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" filled="f" strokecolor="#c0504d [3205]" strokeweight="2pt"/>
            </w:pict>
          </mc:Fallback>
        </mc:AlternateContent>
      </w:r>
      <w:r w:rsidR="007C6BFD" w:rsidRPr="00E60056">
        <w:rPr>
          <w:rFonts w:ascii="Palatino Linotype" w:hAnsi="Palatino Linotype"/>
          <w:noProof/>
        </w:rPr>
        <w:t xml:space="preserve"> </w:t>
      </w:r>
      <w:r w:rsidR="007C6BFD" w:rsidRPr="00E60056">
        <w:rPr>
          <w:rFonts w:ascii="Palatino Linotype" w:hAnsi="Palatino Linotype"/>
          <w:noProof/>
          <w:lang w:val="es-ES"/>
        </w:rPr>
        <w:drawing>
          <wp:inline distT="0" distB="0" distL="0" distR="0" wp14:anchorId="6CBB0C5F" wp14:editId="0857AAF2">
            <wp:extent cx="5521960" cy="907200"/>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72" t="38715" r="22977" b="49150"/>
                    <a:stretch/>
                  </pic:blipFill>
                  <pic:spPr bwMode="auto">
                    <a:xfrm>
                      <a:off x="0" y="0"/>
                      <a:ext cx="5629205" cy="924819"/>
                    </a:xfrm>
                    <a:prstGeom prst="rect">
                      <a:avLst/>
                    </a:prstGeom>
                    <a:ln>
                      <a:noFill/>
                    </a:ln>
                    <a:extLst>
                      <a:ext uri="{53640926-AAD7-44d8-BBD7-CCE9431645EC}">
                        <a14:shadowObscured xmlns:a14="http://schemas.microsoft.com/office/drawing/2010/main"/>
                      </a:ext>
                    </a:extLst>
                  </pic:spPr>
                </pic:pic>
              </a:graphicData>
            </a:graphic>
          </wp:inline>
        </w:drawing>
      </w:r>
    </w:p>
    <w:p w14:paraId="294CC4A8" w14:textId="346B371C" w:rsidR="00FD4DA0" w:rsidRPr="00E60056" w:rsidRDefault="00FD4DA0" w:rsidP="00C67FC1">
      <w:pPr>
        <w:spacing w:line="360" w:lineRule="auto"/>
        <w:jc w:val="center"/>
        <w:rPr>
          <w:rFonts w:ascii="Palatino Linotype" w:hAnsi="Palatino Linotype"/>
          <w:b/>
        </w:rPr>
      </w:pPr>
    </w:p>
    <w:p w14:paraId="1FB9A04A" w14:textId="22175D54" w:rsidR="00200BFC" w:rsidRPr="00E60056" w:rsidRDefault="00B3328C" w:rsidP="00200BFC">
      <w:pPr>
        <w:spacing w:line="360" w:lineRule="auto"/>
        <w:jc w:val="both"/>
        <w:rPr>
          <w:rFonts w:ascii="Palatino Linotype" w:hAnsi="Palatino Linotype"/>
        </w:rPr>
      </w:pPr>
      <w:r w:rsidRPr="00E60056">
        <w:rPr>
          <w:rFonts w:ascii="Palatino Linotype" w:hAnsi="Palatino Linotype" w:cs="Arial"/>
          <w:b/>
          <w:sz w:val="28"/>
          <w:szCs w:val="28"/>
        </w:rPr>
        <w:t>III</w:t>
      </w:r>
      <w:r w:rsidR="00754D17" w:rsidRPr="00E60056">
        <w:rPr>
          <w:rFonts w:ascii="Palatino Linotype" w:hAnsi="Palatino Linotype" w:cs="Arial"/>
          <w:b/>
        </w:rPr>
        <w:t xml:space="preserve">. </w:t>
      </w:r>
      <w:r w:rsidRPr="00E60056">
        <w:rPr>
          <w:rFonts w:ascii="Palatino Linotype" w:hAnsi="Palatino Linotype" w:cs="Arial"/>
        </w:rPr>
        <w:t>E</w:t>
      </w:r>
      <w:r w:rsidR="007940E5" w:rsidRPr="00E60056">
        <w:rPr>
          <w:rFonts w:ascii="Palatino Linotype" w:hAnsi="Palatino Linotype" w:cs="Arial"/>
        </w:rPr>
        <w:t xml:space="preserve">n fecha </w:t>
      </w:r>
      <w:r w:rsidRPr="00E60056">
        <w:rPr>
          <w:rFonts w:ascii="Palatino Linotype" w:hAnsi="Palatino Linotype" w:cs="Arial"/>
        </w:rPr>
        <w:tab/>
      </w:r>
      <w:r w:rsidR="007C6BFD" w:rsidRPr="00E60056">
        <w:rPr>
          <w:rFonts w:ascii="Palatino Linotype" w:hAnsi="Palatino Linotype" w:cs="Arial"/>
        </w:rPr>
        <w:t>cuatro</w:t>
      </w:r>
      <w:r w:rsidR="009B1A6F" w:rsidRPr="00E60056">
        <w:rPr>
          <w:rFonts w:ascii="Palatino Linotype" w:hAnsi="Palatino Linotype" w:cs="Arial"/>
        </w:rPr>
        <w:t xml:space="preserve"> de marzo</w:t>
      </w:r>
      <w:r w:rsidR="00732BF0" w:rsidRPr="00E60056">
        <w:rPr>
          <w:rFonts w:ascii="Palatino Linotype" w:hAnsi="Palatino Linotype" w:cs="Arial"/>
        </w:rPr>
        <w:t xml:space="preserve"> de dos mil veintiuno</w:t>
      </w:r>
      <w:r w:rsidR="003E7169" w:rsidRPr="00E60056">
        <w:rPr>
          <w:rFonts w:ascii="Palatino Linotype" w:hAnsi="Palatino Linotype" w:cs="Arial"/>
        </w:rPr>
        <w:t xml:space="preserve">, </w:t>
      </w:r>
      <w:r w:rsidR="003E7169" w:rsidRPr="00E60056">
        <w:rPr>
          <w:rFonts w:ascii="Palatino Linotype" w:hAnsi="Palatino Linotype"/>
        </w:rPr>
        <w:t xml:space="preserve">el </w:t>
      </w:r>
      <w:r w:rsidR="003E7169" w:rsidRPr="00E60056">
        <w:rPr>
          <w:rFonts w:ascii="Palatino Linotype" w:hAnsi="Palatino Linotype"/>
          <w:b/>
        </w:rPr>
        <w:t>SUJETO OBLIGADO</w:t>
      </w:r>
      <w:r w:rsidR="003E7169" w:rsidRPr="00E60056">
        <w:rPr>
          <w:rFonts w:ascii="Palatino Linotype" w:hAnsi="Palatino Linotype"/>
        </w:rPr>
        <w:t xml:space="preserve"> dio respuesta a la solicitud de información en los siguientes términos:</w:t>
      </w:r>
    </w:p>
    <w:p w14:paraId="7DA89BF2" w14:textId="0CB0893A" w:rsidR="00754D17" w:rsidRPr="00E60056" w:rsidRDefault="00754D17" w:rsidP="004C61E8">
      <w:pPr>
        <w:ind w:right="901"/>
        <w:rPr>
          <w:rFonts w:ascii="Palatino Linotype" w:hAnsi="Palatino Linotype" w:cs="Arial"/>
          <w:i/>
        </w:rPr>
      </w:pPr>
    </w:p>
    <w:p w14:paraId="0EABDB8B" w14:textId="77777777" w:rsidR="007C6BFD" w:rsidRPr="00E60056" w:rsidRDefault="00FD3603" w:rsidP="007C6BFD">
      <w:pPr>
        <w:ind w:left="850" w:right="901"/>
        <w:jc w:val="both"/>
        <w:rPr>
          <w:rFonts w:ascii="Palatino Linotype" w:hAnsi="Palatino Linotype" w:cs="Arial"/>
          <w:i/>
          <w:sz w:val="22"/>
          <w:szCs w:val="22"/>
        </w:rPr>
      </w:pPr>
      <w:r w:rsidRPr="00E60056">
        <w:rPr>
          <w:rFonts w:ascii="Palatino Linotype" w:hAnsi="Palatino Linotype" w:cs="Arial"/>
          <w:i/>
          <w:sz w:val="22"/>
          <w:szCs w:val="22"/>
        </w:rPr>
        <w:t>“…</w:t>
      </w:r>
      <w:r w:rsidR="007C6BFD" w:rsidRPr="00E6005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ABB681" w14:textId="3BA918E3" w:rsidR="00754D17" w:rsidRPr="00E60056" w:rsidRDefault="007C6BFD" w:rsidP="007C6BFD">
      <w:pPr>
        <w:ind w:left="850" w:right="901"/>
        <w:jc w:val="both"/>
        <w:rPr>
          <w:rFonts w:ascii="Palatino Linotype" w:hAnsi="Palatino Linotype" w:cs="Arial"/>
          <w:i/>
          <w:sz w:val="22"/>
          <w:szCs w:val="22"/>
        </w:rPr>
      </w:pPr>
      <w:r w:rsidRPr="00E60056">
        <w:rPr>
          <w:rFonts w:ascii="Palatino Linotype" w:hAnsi="Palatino Linotype" w:cs="Arial"/>
          <w:i/>
          <w:sz w:val="22"/>
          <w:szCs w:val="22"/>
        </w:rPr>
        <w:lastRenderedPageBreak/>
        <w:t>Se remite la información brindada por el servidor público habilitado y titular de la Dirección de Seguridad Pública y Movilidad, respuesta que copio al tenor literal siguiente: "Por medio del presente le envió un cordial saludo, mismo que aprovecho para dar contestación la solicitud con numero de folio 00035/CHICOLOA/IP/2021 Se informa los fundamentos legales por los cuales los policías municipales detienen a vehículos para hacer inspecciones. Artículo 21 de la Constitución Política de los Estados Unidos Mexicanos, Articulo 147 del Código Nacional de Procedimientos Penales, Articulo 251 del Código Nacional de Procedimientos Penales, Articulo 266 del Código Nacional de Procedimientos Penales, Articulo 267 del Código Nacional de Procedimientos Penales. así mismo se fundamenta el motivo por el cual se detienen vehículos en la carretera México -Texcoco que de acuerdo al articulo 124, titulo octavo del Bando Municipal del Municipio de Chicoloapan, el cuerpo preventivo de Seguridad pública Municipal realizara actividades operativas CONCURRENTES EN FORMA COORDINADA CON LOS CUERPOS PREVENTIVOS DE seguridad Federal Y Estatal. Como también se informa que los operativos son autorizados por el Plan Nacional de Paz y Seguridad 2018-2024. Numero de teléfono en función las 24 horas del día para reportar cualquier tipo de acto ilícito en el Municipio de Chicoloapan 55-26-25-22-90, 55-26-25-22-91 y 55-26-25-22-96" Sin otro particular, hago de su conocimiento que tiene derecho de interponer recurso de revisión ante la respuesta brindada, para lo cualq cuenta con un plazo de quince días hábiles contados a partir de la fecha de notificación de la presente</w:t>
      </w:r>
      <w:r w:rsidR="00B3328C" w:rsidRPr="00E60056">
        <w:rPr>
          <w:rFonts w:ascii="Palatino Linotype" w:hAnsi="Palatino Linotype" w:cs="Arial"/>
          <w:i/>
          <w:sz w:val="22"/>
          <w:szCs w:val="22"/>
        </w:rPr>
        <w:t>…</w:t>
      </w:r>
      <w:r w:rsidR="00754D17" w:rsidRPr="00E60056">
        <w:rPr>
          <w:rFonts w:ascii="Palatino Linotype" w:hAnsi="Palatino Linotype" w:cs="Arial"/>
          <w:i/>
          <w:sz w:val="22"/>
          <w:szCs w:val="22"/>
        </w:rPr>
        <w:t>”</w:t>
      </w:r>
      <w:r w:rsidR="007940E5" w:rsidRPr="00E60056">
        <w:rPr>
          <w:rFonts w:ascii="Palatino Linotype" w:hAnsi="Palatino Linotype" w:cs="Arial"/>
          <w:i/>
          <w:sz w:val="22"/>
          <w:szCs w:val="22"/>
        </w:rPr>
        <w:t xml:space="preserve"> (sic)</w:t>
      </w:r>
    </w:p>
    <w:p w14:paraId="1D211A49" w14:textId="41A2DAFC" w:rsidR="003E7169" w:rsidRPr="00E60056" w:rsidRDefault="003E7169" w:rsidP="00754D17">
      <w:pPr>
        <w:jc w:val="both"/>
        <w:rPr>
          <w:rFonts w:ascii="Palatino Linotype" w:hAnsi="Palatino Linotype" w:cs="Arial"/>
          <w:sz w:val="28"/>
          <w:szCs w:val="28"/>
        </w:rPr>
      </w:pPr>
    </w:p>
    <w:p w14:paraId="1503BB3C" w14:textId="290B1B45" w:rsidR="00732BF0" w:rsidRPr="00E60056" w:rsidRDefault="00364628" w:rsidP="003253C6">
      <w:pPr>
        <w:spacing w:line="360" w:lineRule="auto"/>
        <w:jc w:val="both"/>
        <w:rPr>
          <w:rFonts w:ascii="Palatino Linotype" w:hAnsi="Palatino Linotype" w:cs="Arial"/>
        </w:rPr>
      </w:pPr>
      <w:r w:rsidRPr="00E60056">
        <w:rPr>
          <w:rFonts w:ascii="Palatino Linotype" w:hAnsi="Palatino Linotype" w:cs="Arial"/>
          <w:b/>
          <w:sz w:val="28"/>
          <w:szCs w:val="28"/>
        </w:rPr>
        <w:t>I</w:t>
      </w:r>
      <w:r w:rsidR="004463D6" w:rsidRPr="00E60056">
        <w:rPr>
          <w:rFonts w:ascii="Palatino Linotype" w:hAnsi="Palatino Linotype" w:cs="Arial"/>
          <w:b/>
          <w:sz w:val="28"/>
          <w:szCs w:val="28"/>
        </w:rPr>
        <w:t>V</w:t>
      </w:r>
      <w:r w:rsidR="00200BFC" w:rsidRPr="00E60056">
        <w:rPr>
          <w:rFonts w:ascii="Palatino Linotype" w:hAnsi="Palatino Linotype" w:cs="Arial"/>
          <w:b/>
        </w:rPr>
        <w:t xml:space="preserve">. </w:t>
      </w:r>
      <w:r w:rsidR="009E6E1F" w:rsidRPr="00E60056">
        <w:rPr>
          <w:rFonts w:ascii="Palatino Linotype" w:hAnsi="Palatino Linotype" w:cs="Arial"/>
          <w:b/>
        </w:rPr>
        <w:t xml:space="preserve"> </w:t>
      </w:r>
      <w:r w:rsidR="009E6E1F" w:rsidRPr="00E60056">
        <w:rPr>
          <w:rFonts w:ascii="Palatino Linotype" w:hAnsi="Palatino Linotype" w:cs="Arial"/>
        </w:rPr>
        <w:t>Inconforme por la respuesta del</w:t>
      </w:r>
      <w:r w:rsidR="009E6E1F" w:rsidRPr="00E60056">
        <w:rPr>
          <w:rFonts w:ascii="Palatino Linotype" w:hAnsi="Palatino Linotype" w:cs="Arial"/>
          <w:b/>
        </w:rPr>
        <w:t xml:space="preserve"> SUJETO OBLIGADO</w:t>
      </w:r>
      <w:r w:rsidR="009E6E1F" w:rsidRPr="00E60056">
        <w:rPr>
          <w:rFonts w:ascii="Palatino Linotype" w:hAnsi="Palatino Linotype" w:cs="Arial"/>
        </w:rPr>
        <w:t xml:space="preserve">, </w:t>
      </w:r>
      <w:bookmarkStart w:id="2" w:name="_Hlk65869348"/>
      <w:r w:rsidR="009E6E1F" w:rsidRPr="00E60056">
        <w:rPr>
          <w:rFonts w:ascii="Palatino Linotype" w:hAnsi="Palatino Linotype" w:cs="Arial"/>
        </w:rPr>
        <w:t xml:space="preserve">el </w:t>
      </w:r>
      <w:bookmarkStart w:id="3" w:name="_Hlk66905757"/>
      <w:r w:rsidR="007C6BFD" w:rsidRPr="00E60056">
        <w:rPr>
          <w:rFonts w:ascii="Palatino Linotype" w:hAnsi="Palatino Linotype" w:cs="Arial"/>
        </w:rPr>
        <w:t>quince</w:t>
      </w:r>
      <w:r w:rsidR="00667975" w:rsidRPr="00E60056">
        <w:rPr>
          <w:rFonts w:ascii="Palatino Linotype" w:hAnsi="Palatino Linotype" w:cs="Arial"/>
        </w:rPr>
        <w:t xml:space="preserve"> de marzo</w:t>
      </w:r>
      <w:r w:rsidR="008C7579" w:rsidRPr="00E60056">
        <w:rPr>
          <w:rFonts w:ascii="Palatino Linotype" w:hAnsi="Palatino Linotype" w:cs="Arial"/>
        </w:rPr>
        <w:t xml:space="preserve"> de dos mil veintiuno</w:t>
      </w:r>
      <w:bookmarkEnd w:id="2"/>
      <w:bookmarkEnd w:id="3"/>
      <w:r w:rsidR="009E6E1F" w:rsidRPr="00E60056">
        <w:rPr>
          <w:rFonts w:ascii="Palatino Linotype" w:hAnsi="Palatino Linotype" w:cs="Arial"/>
        </w:rPr>
        <w:t xml:space="preserve">, </w:t>
      </w:r>
      <w:r w:rsidR="009E6E1F" w:rsidRPr="00E60056">
        <w:rPr>
          <w:rFonts w:ascii="Palatino Linotype" w:hAnsi="Palatino Linotype" w:cs="Arial"/>
          <w:b/>
        </w:rPr>
        <w:t>EL RECURRENTE</w:t>
      </w:r>
      <w:r w:rsidR="009E6E1F" w:rsidRPr="00E60056">
        <w:rPr>
          <w:rFonts w:ascii="Palatino Linotype" w:hAnsi="Palatino Linotype" w:cs="Arial"/>
        </w:rPr>
        <w:t xml:space="preserve"> interpuso el recurso de revisión sujeto del presente estudio, el cual fue registrado en </w:t>
      </w:r>
      <w:r w:rsidR="009E6E1F" w:rsidRPr="00E60056">
        <w:rPr>
          <w:rFonts w:ascii="Palatino Linotype" w:hAnsi="Palatino Linotype" w:cs="Arial"/>
          <w:b/>
        </w:rPr>
        <w:t>EL SAIMEX</w:t>
      </w:r>
      <w:r w:rsidR="009E6E1F" w:rsidRPr="00E60056">
        <w:rPr>
          <w:rFonts w:ascii="Palatino Linotype" w:hAnsi="Palatino Linotype" w:cs="Arial"/>
        </w:rPr>
        <w:t xml:space="preserve"> y se le asignó el número de expediente </w:t>
      </w:r>
      <w:r w:rsidR="007C6BFD" w:rsidRPr="00E60056">
        <w:rPr>
          <w:rFonts w:ascii="Palatino Linotype" w:hAnsi="Palatino Linotype" w:cs="Arial"/>
          <w:b/>
        </w:rPr>
        <w:t>01162</w:t>
      </w:r>
      <w:r w:rsidR="008A6AD5" w:rsidRPr="00E60056">
        <w:rPr>
          <w:rFonts w:ascii="Palatino Linotype" w:hAnsi="Palatino Linotype" w:cs="Arial"/>
          <w:b/>
        </w:rPr>
        <w:t>/INFOEM/IP/RR/202</w:t>
      </w:r>
      <w:r w:rsidR="008C7579" w:rsidRPr="00E60056">
        <w:rPr>
          <w:rFonts w:ascii="Palatino Linotype" w:hAnsi="Palatino Linotype" w:cs="Arial"/>
          <w:b/>
        </w:rPr>
        <w:t>1</w:t>
      </w:r>
      <w:r w:rsidR="009E6E1F" w:rsidRPr="00E60056">
        <w:rPr>
          <w:rFonts w:ascii="Palatino Linotype" w:hAnsi="Palatino Linotype" w:cs="Arial"/>
          <w:b/>
        </w:rPr>
        <w:t>,</w:t>
      </w:r>
      <w:r w:rsidR="009E6E1F" w:rsidRPr="00E60056">
        <w:rPr>
          <w:rFonts w:ascii="Palatino Linotype" w:hAnsi="Palatino Linotype" w:cs="Arial"/>
        </w:rPr>
        <w:t xml:space="preserve"> en el que señaló como acto impugnado</w:t>
      </w:r>
      <w:r w:rsidR="00732BF0" w:rsidRPr="00E60056">
        <w:rPr>
          <w:rFonts w:ascii="Palatino Linotype" w:hAnsi="Palatino Linotype" w:cs="Arial"/>
        </w:rPr>
        <w:t>:</w:t>
      </w:r>
    </w:p>
    <w:p w14:paraId="6F47FBF5" w14:textId="77777777" w:rsidR="00732BF0" w:rsidRPr="00E60056" w:rsidRDefault="00732BF0" w:rsidP="00667975">
      <w:pPr>
        <w:ind w:left="850" w:right="901"/>
        <w:jc w:val="both"/>
        <w:rPr>
          <w:rFonts w:ascii="Palatino Linotype" w:hAnsi="Palatino Linotype" w:cs="Arial"/>
          <w:i/>
          <w:iCs/>
          <w:sz w:val="22"/>
          <w:szCs w:val="22"/>
        </w:rPr>
      </w:pPr>
    </w:p>
    <w:p w14:paraId="3967AC49" w14:textId="183B610E" w:rsidR="00732BF0" w:rsidRPr="00E60056" w:rsidRDefault="00732BF0" w:rsidP="00667975">
      <w:pPr>
        <w:ind w:left="850" w:right="901"/>
        <w:jc w:val="both"/>
        <w:rPr>
          <w:rFonts w:ascii="Palatino Linotype" w:hAnsi="Palatino Linotype" w:cs="Arial"/>
          <w:i/>
          <w:iCs/>
          <w:sz w:val="22"/>
          <w:szCs w:val="22"/>
        </w:rPr>
      </w:pPr>
      <w:r w:rsidRPr="00E60056">
        <w:rPr>
          <w:rFonts w:ascii="Palatino Linotype" w:hAnsi="Palatino Linotype" w:cs="Arial"/>
          <w:i/>
          <w:iCs/>
          <w:sz w:val="22"/>
          <w:szCs w:val="22"/>
        </w:rPr>
        <w:t>“</w:t>
      </w:r>
      <w:r w:rsidR="007C6BFD" w:rsidRPr="00E60056">
        <w:rPr>
          <w:rFonts w:ascii="Palatino Linotype" w:hAnsi="Palatino Linotype" w:cs="Arial"/>
          <w:i/>
          <w:iCs/>
          <w:sz w:val="22"/>
          <w:szCs w:val="22"/>
        </w:rPr>
        <w:t>se impugna la mediocre respuesta por parte del sujeto obligado ya que en su respuesta unicamente cantinflea pues no atiende concretamente los puntos de la solicitud</w:t>
      </w:r>
      <w:r w:rsidRPr="00E60056">
        <w:rPr>
          <w:rFonts w:ascii="Palatino Linotype" w:hAnsi="Palatino Linotype" w:cs="Arial"/>
          <w:i/>
          <w:iCs/>
          <w:sz w:val="22"/>
          <w:szCs w:val="22"/>
        </w:rPr>
        <w:t>” (sic)</w:t>
      </w:r>
    </w:p>
    <w:p w14:paraId="6AACF998" w14:textId="77777777" w:rsidR="00667975" w:rsidRPr="00E60056" w:rsidRDefault="00667975" w:rsidP="00667975">
      <w:pPr>
        <w:ind w:left="850" w:right="901"/>
        <w:jc w:val="both"/>
        <w:rPr>
          <w:rFonts w:ascii="Palatino Linotype" w:hAnsi="Palatino Linotype" w:cs="Arial"/>
          <w:i/>
          <w:iCs/>
          <w:sz w:val="22"/>
          <w:szCs w:val="22"/>
        </w:rPr>
      </w:pPr>
    </w:p>
    <w:p w14:paraId="541D18D8" w14:textId="5236C808" w:rsidR="00646958" w:rsidRPr="00E60056" w:rsidRDefault="00BE0F05" w:rsidP="00667975">
      <w:pPr>
        <w:jc w:val="both"/>
        <w:rPr>
          <w:rFonts w:ascii="Palatino Linotype" w:hAnsi="Palatino Linotype" w:cs="Arial"/>
        </w:rPr>
      </w:pPr>
      <w:r w:rsidRPr="00E60056">
        <w:rPr>
          <w:rFonts w:ascii="Palatino Linotype" w:hAnsi="Palatino Linotype" w:cs="Arial"/>
        </w:rPr>
        <w:t xml:space="preserve">Así </w:t>
      </w:r>
      <w:r w:rsidR="00200BFC" w:rsidRPr="00E60056">
        <w:rPr>
          <w:rFonts w:ascii="Palatino Linotype" w:hAnsi="Palatino Linotype" w:cs="Arial"/>
        </w:rPr>
        <w:t xml:space="preserve">como, </w:t>
      </w:r>
      <w:r w:rsidRPr="00E60056">
        <w:rPr>
          <w:rFonts w:ascii="Palatino Linotype" w:hAnsi="Palatino Linotype" w:cs="Arial"/>
        </w:rPr>
        <w:t xml:space="preserve">las </w:t>
      </w:r>
      <w:r w:rsidR="00200BFC" w:rsidRPr="00E60056">
        <w:rPr>
          <w:rFonts w:ascii="Palatino Linotype" w:hAnsi="Palatino Linotype" w:cs="Arial"/>
        </w:rPr>
        <w:t>razon</w:t>
      </w:r>
      <w:r w:rsidR="003253C6" w:rsidRPr="00E60056">
        <w:rPr>
          <w:rFonts w:ascii="Palatino Linotype" w:hAnsi="Palatino Linotype" w:cs="Arial"/>
        </w:rPr>
        <w:t>es o motivos de inconformidad</w:t>
      </w:r>
      <w:r w:rsidR="008C7579" w:rsidRPr="00E60056">
        <w:rPr>
          <w:rFonts w:ascii="Palatino Linotype" w:hAnsi="Palatino Linotype" w:cs="Arial"/>
        </w:rPr>
        <w:t>:</w:t>
      </w:r>
    </w:p>
    <w:p w14:paraId="07B6A366" w14:textId="77777777" w:rsidR="009E6E1F" w:rsidRPr="00E60056" w:rsidRDefault="009E6E1F" w:rsidP="00667975">
      <w:pPr>
        <w:jc w:val="both"/>
        <w:rPr>
          <w:rFonts w:ascii="Palatino Linotype" w:hAnsi="Palatino Linotype" w:cs="Arial"/>
          <w:sz w:val="22"/>
          <w:szCs w:val="22"/>
        </w:rPr>
      </w:pPr>
    </w:p>
    <w:p w14:paraId="20839C7B" w14:textId="15E02FB0" w:rsidR="00646958" w:rsidRPr="00E60056" w:rsidRDefault="00200BFC" w:rsidP="007C6BFD">
      <w:pPr>
        <w:tabs>
          <w:tab w:val="left" w:pos="851"/>
        </w:tabs>
        <w:ind w:left="851" w:right="901"/>
        <w:jc w:val="both"/>
        <w:rPr>
          <w:rFonts w:ascii="Palatino Linotype" w:hAnsi="Palatino Linotype" w:cs="Arial"/>
          <w:i/>
          <w:sz w:val="22"/>
          <w:szCs w:val="22"/>
        </w:rPr>
      </w:pPr>
      <w:r w:rsidRPr="00E60056">
        <w:rPr>
          <w:rFonts w:ascii="Palatino Linotype" w:hAnsi="Palatino Linotype" w:cs="Arial"/>
          <w:i/>
          <w:sz w:val="22"/>
          <w:szCs w:val="22"/>
        </w:rPr>
        <w:t>“</w:t>
      </w:r>
      <w:r w:rsidR="007C6BFD" w:rsidRPr="00E60056">
        <w:rPr>
          <w:rFonts w:ascii="Palatino Linotype" w:hAnsi="Palatino Linotype" w:cs="Arial"/>
          <w:i/>
          <w:sz w:val="22"/>
          <w:szCs w:val="22"/>
        </w:rPr>
        <w:t>se viola mi derecho humano al acceso a la información</w:t>
      </w:r>
      <w:r w:rsidR="009A2B79" w:rsidRPr="00E60056">
        <w:rPr>
          <w:rFonts w:ascii="Palatino Linotype" w:hAnsi="Palatino Linotype" w:cs="Arial"/>
          <w:i/>
          <w:sz w:val="22"/>
          <w:szCs w:val="22"/>
        </w:rPr>
        <w:t xml:space="preserve">” </w:t>
      </w:r>
      <w:r w:rsidRPr="00E60056">
        <w:rPr>
          <w:rFonts w:ascii="Palatino Linotype" w:hAnsi="Palatino Linotype" w:cs="Arial"/>
          <w:i/>
          <w:sz w:val="22"/>
          <w:szCs w:val="22"/>
        </w:rPr>
        <w:t>(sic)</w:t>
      </w:r>
    </w:p>
    <w:p w14:paraId="7AFA6F77" w14:textId="2D9FD7EB" w:rsidR="00200BFC" w:rsidRPr="00E60056" w:rsidRDefault="00F862A0" w:rsidP="00200BFC">
      <w:pPr>
        <w:spacing w:line="360" w:lineRule="auto"/>
        <w:jc w:val="both"/>
        <w:rPr>
          <w:rFonts w:ascii="Palatino Linotype" w:hAnsi="Palatino Linotype" w:cs="Arial"/>
        </w:rPr>
      </w:pPr>
      <w:r w:rsidRPr="00E60056">
        <w:rPr>
          <w:rFonts w:ascii="Palatino Linotype" w:hAnsi="Palatino Linotype" w:cs="Arial"/>
          <w:b/>
          <w:sz w:val="28"/>
          <w:szCs w:val="28"/>
        </w:rPr>
        <w:lastRenderedPageBreak/>
        <w:t>V</w:t>
      </w:r>
      <w:r w:rsidR="00200BFC" w:rsidRPr="00E60056">
        <w:rPr>
          <w:rFonts w:ascii="Palatino Linotype" w:hAnsi="Palatino Linotype" w:cs="Arial"/>
          <w:b/>
          <w:sz w:val="28"/>
          <w:szCs w:val="28"/>
        </w:rPr>
        <w:t xml:space="preserve">. </w:t>
      </w:r>
      <w:r w:rsidR="00200BFC" w:rsidRPr="00E60056">
        <w:rPr>
          <w:rFonts w:ascii="Palatino Linotype" w:hAnsi="Palatino Linotype" w:cs="Arial"/>
        </w:rPr>
        <w:t>E</w:t>
      </w:r>
      <w:r w:rsidR="008C7579" w:rsidRPr="00E60056">
        <w:rPr>
          <w:rFonts w:ascii="Palatino Linotype" w:hAnsi="Palatino Linotype" w:cs="Arial"/>
        </w:rPr>
        <w:t xml:space="preserve">l </w:t>
      </w:r>
      <w:r w:rsidR="007C6BFD" w:rsidRPr="00E60056">
        <w:rPr>
          <w:rFonts w:ascii="Palatino Linotype" w:hAnsi="Palatino Linotype" w:cs="Arial"/>
        </w:rPr>
        <w:t>quince</w:t>
      </w:r>
      <w:r w:rsidR="00667975" w:rsidRPr="00E60056">
        <w:rPr>
          <w:rFonts w:ascii="Palatino Linotype" w:hAnsi="Palatino Linotype" w:cs="Arial"/>
        </w:rPr>
        <w:t xml:space="preserve"> de marzo</w:t>
      </w:r>
      <w:r w:rsidR="00BE0F05" w:rsidRPr="00E60056">
        <w:rPr>
          <w:rFonts w:ascii="Palatino Linotype" w:hAnsi="Palatino Linotype" w:cs="Arial"/>
        </w:rPr>
        <w:t xml:space="preserve"> de dos mil veintiuno</w:t>
      </w:r>
      <w:r w:rsidR="00200BFC" w:rsidRPr="00E60056">
        <w:rPr>
          <w:rFonts w:ascii="Palatino Linotype" w:hAnsi="Palatino Linotype" w:cs="Arial"/>
        </w:rPr>
        <w:t xml:space="preserve">, el recurso de que se trata se envió electrónicamente al Instituto de </w:t>
      </w:r>
      <w:r w:rsidR="00200BFC" w:rsidRPr="00E60056">
        <w:rPr>
          <w:rFonts w:ascii="Palatino Linotype" w:eastAsia="Arial Unicode MS" w:hAnsi="Palatino Linotype" w:cs="Arial"/>
        </w:rPr>
        <w:t>Transparencia</w:t>
      </w:r>
      <w:r w:rsidR="00200BFC" w:rsidRPr="00E60056">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E60056">
        <w:rPr>
          <w:rFonts w:ascii="Palatino Linotype" w:hAnsi="Palatino Linotype"/>
        </w:rPr>
        <w:t>Ley de Transparencia y Acceso a la Información Pública del Estado de México y Municipios</w:t>
      </w:r>
      <w:r w:rsidR="00200BFC" w:rsidRPr="00E60056">
        <w:rPr>
          <w:rFonts w:ascii="Palatino Linotype" w:hAnsi="Palatino Linotype" w:cs="Arial"/>
        </w:rPr>
        <w:t>, se turnó, a través del</w:t>
      </w:r>
      <w:r w:rsidR="00200BFC" w:rsidRPr="00E60056">
        <w:rPr>
          <w:rFonts w:ascii="Palatino Linotype" w:eastAsia="Arial Unicode MS" w:hAnsi="Palatino Linotype" w:cs="Arial"/>
        </w:rPr>
        <w:t xml:space="preserve"> </w:t>
      </w:r>
      <w:r w:rsidR="00200BFC" w:rsidRPr="00E60056">
        <w:rPr>
          <w:rFonts w:ascii="Palatino Linotype" w:eastAsia="Arial Unicode MS" w:hAnsi="Palatino Linotype" w:cs="Arial"/>
          <w:b/>
        </w:rPr>
        <w:t>SAIMEX</w:t>
      </w:r>
      <w:r w:rsidR="00200BFC" w:rsidRPr="00E60056">
        <w:rPr>
          <w:rFonts w:ascii="Palatino Linotype" w:hAnsi="Palatino Linotype"/>
        </w:rPr>
        <w:t xml:space="preserve">, a la </w:t>
      </w:r>
      <w:r w:rsidR="00200BFC" w:rsidRPr="00E60056">
        <w:rPr>
          <w:rFonts w:ascii="Palatino Linotype" w:hAnsi="Palatino Linotype" w:cs="Arial"/>
        </w:rPr>
        <w:t xml:space="preserve">Comisionada </w:t>
      </w:r>
      <w:r w:rsidR="00200BFC" w:rsidRPr="00E60056">
        <w:rPr>
          <w:rFonts w:ascii="Palatino Linotype" w:hAnsi="Palatino Linotype" w:cs="Arial"/>
          <w:b/>
        </w:rPr>
        <w:t>EVA ABAID YAPUR</w:t>
      </w:r>
      <w:r w:rsidR="00200BFC" w:rsidRPr="00E60056">
        <w:rPr>
          <w:rFonts w:ascii="Palatino Linotype" w:hAnsi="Palatino Linotype"/>
        </w:rPr>
        <w:t>,</w:t>
      </w:r>
      <w:r w:rsidR="00200BFC" w:rsidRPr="00E60056">
        <w:rPr>
          <w:rFonts w:ascii="Palatino Linotype" w:hAnsi="Palatino Linotype" w:cs="Arial"/>
        </w:rPr>
        <w:t xml:space="preserve"> a efecto de decretar su admisión o desechamiento.</w:t>
      </w:r>
    </w:p>
    <w:p w14:paraId="74931326" w14:textId="77777777" w:rsidR="00200BFC" w:rsidRPr="00E60056" w:rsidRDefault="00200BFC" w:rsidP="00200BFC">
      <w:pPr>
        <w:spacing w:line="360" w:lineRule="auto"/>
        <w:jc w:val="both"/>
        <w:rPr>
          <w:rFonts w:ascii="Palatino Linotype" w:hAnsi="Palatino Linotype" w:cs="Arial"/>
        </w:rPr>
      </w:pPr>
    </w:p>
    <w:p w14:paraId="4952A0CD" w14:textId="5FC48EDB" w:rsidR="00200BFC" w:rsidRPr="00E60056" w:rsidRDefault="00200BFC" w:rsidP="00200BFC">
      <w:pPr>
        <w:tabs>
          <w:tab w:val="center" w:pos="4252"/>
          <w:tab w:val="right" w:pos="8504"/>
        </w:tabs>
        <w:spacing w:line="360" w:lineRule="auto"/>
        <w:jc w:val="both"/>
        <w:rPr>
          <w:rFonts w:ascii="Palatino Linotype" w:hAnsi="Palatino Linotype" w:cs="Arial"/>
        </w:rPr>
      </w:pPr>
      <w:r w:rsidRPr="00E60056">
        <w:rPr>
          <w:rFonts w:ascii="Palatino Linotype" w:hAnsi="Palatino Linotype" w:cs="Arial"/>
          <w:b/>
          <w:sz w:val="28"/>
          <w:szCs w:val="28"/>
        </w:rPr>
        <w:t>V</w:t>
      </w:r>
      <w:r w:rsidR="00F862A0" w:rsidRPr="00E60056">
        <w:rPr>
          <w:rFonts w:ascii="Palatino Linotype" w:hAnsi="Palatino Linotype" w:cs="Arial"/>
          <w:b/>
          <w:sz w:val="28"/>
          <w:szCs w:val="28"/>
        </w:rPr>
        <w:t>I</w:t>
      </w:r>
      <w:r w:rsidRPr="00E60056">
        <w:rPr>
          <w:rFonts w:ascii="Palatino Linotype" w:hAnsi="Palatino Linotype" w:cs="Arial"/>
          <w:b/>
        </w:rPr>
        <w:t xml:space="preserve">. </w:t>
      </w:r>
      <w:r w:rsidRPr="00E60056">
        <w:rPr>
          <w:rFonts w:ascii="Palatino Linotype" w:hAnsi="Palatino Linotype" w:cs="Arial"/>
        </w:rPr>
        <w:t>De las constancias del expediente electrónico del</w:t>
      </w:r>
      <w:r w:rsidRPr="00E60056">
        <w:rPr>
          <w:rFonts w:ascii="Palatino Linotype" w:hAnsi="Palatino Linotype" w:cs="Arial"/>
          <w:b/>
        </w:rPr>
        <w:t xml:space="preserve"> SAIMEX</w:t>
      </w:r>
      <w:r w:rsidRPr="00E60056">
        <w:rPr>
          <w:rFonts w:ascii="Palatino Linotype" w:hAnsi="Palatino Linotype" w:cs="Arial"/>
        </w:rPr>
        <w:t xml:space="preserve">, se advierte que en fecha </w:t>
      </w:r>
      <w:r w:rsidR="007C6BFD" w:rsidRPr="00E60056">
        <w:rPr>
          <w:rFonts w:ascii="Palatino Linotype" w:hAnsi="Palatino Linotype" w:cs="Arial"/>
        </w:rPr>
        <w:t>diecinueve</w:t>
      </w:r>
      <w:r w:rsidR="00667975" w:rsidRPr="00E60056">
        <w:rPr>
          <w:rFonts w:ascii="Palatino Linotype" w:hAnsi="Palatino Linotype" w:cs="Arial"/>
        </w:rPr>
        <w:t xml:space="preserve"> de marzo</w:t>
      </w:r>
      <w:r w:rsidR="008C7579" w:rsidRPr="00E60056">
        <w:rPr>
          <w:rFonts w:ascii="Palatino Linotype" w:hAnsi="Palatino Linotype" w:cs="Arial"/>
        </w:rPr>
        <w:t xml:space="preserve"> de dos mil veintiuno</w:t>
      </w:r>
      <w:r w:rsidRPr="00E6005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60056">
        <w:rPr>
          <w:rFonts w:ascii="Palatino Linotype" w:hAnsi="Palatino Linotype" w:cs="Arial"/>
          <w:b/>
        </w:rPr>
        <w:t xml:space="preserve">EL SUJETO OBLIGADO </w:t>
      </w:r>
      <w:r w:rsidRPr="00E60056">
        <w:rPr>
          <w:rFonts w:ascii="Palatino Linotype" w:hAnsi="Palatino Linotype" w:cs="Arial"/>
        </w:rPr>
        <w:t>rindiera su</w:t>
      </w:r>
      <w:r w:rsidRPr="00E60056">
        <w:rPr>
          <w:rFonts w:ascii="Palatino Linotype" w:hAnsi="Palatino Linotype" w:cs="Arial"/>
          <w:b/>
        </w:rPr>
        <w:t xml:space="preserve"> </w:t>
      </w:r>
      <w:r w:rsidRPr="00E60056">
        <w:rPr>
          <w:rFonts w:ascii="Palatino Linotype" w:hAnsi="Palatino Linotype" w:cs="Arial"/>
        </w:rPr>
        <w:t>Informe Justificado.</w:t>
      </w:r>
    </w:p>
    <w:p w14:paraId="01EFA607" w14:textId="77777777" w:rsidR="00200BFC" w:rsidRPr="00E60056" w:rsidRDefault="00200BFC" w:rsidP="00200BFC">
      <w:pPr>
        <w:spacing w:line="360" w:lineRule="auto"/>
        <w:jc w:val="both"/>
        <w:rPr>
          <w:rFonts w:ascii="Palatino Linotype" w:eastAsia="Arial Unicode MS" w:hAnsi="Palatino Linotype" w:cs="Arial"/>
          <w:b/>
        </w:rPr>
      </w:pPr>
    </w:p>
    <w:p w14:paraId="5105EFF4" w14:textId="50E656A9" w:rsidR="00B1256F" w:rsidRPr="00E60056" w:rsidRDefault="00200BFC" w:rsidP="00BE0F05">
      <w:pPr>
        <w:spacing w:line="360" w:lineRule="auto"/>
        <w:jc w:val="both"/>
        <w:rPr>
          <w:rFonts w:ascii="Palatino Linotype" w:eastAsia="Arial Unicode MS" w:hAnsi="Palatino Linotype" w:cs="Arial"/>
          <w:color w:val="000000" w:themeColor="text1"/>
        </w:rPr>
      </w:pPr>
      <w:r w:rsidRPr="00E60056">
        <w:rPr>
          <w:rFonts w:ascii="Palatino Linotype" w:eastAsia="Arial Unicode MS" w:hAnsi="Palatino Linotype" w:cs="Arial"/>
          <w:b/>
          <w:sz w:val="28"/>
          <w:szCs w:val="28"/>
        </w:rPr>
        <w:t>V</w:t>
      </w:r>
      <w:r w:rsidR="00F862A0" w:rsidRPr="00E60056">
        <w:rPr>
          <w:rFonts w:ascii="Palatino Linotype" w:eastAsia="Arial Unicode MS" w:hAnsi="Palatino Linotype" w:cs="Arial"/>
          <w:b/>
          <w:sz w:val="28"/>
          <w:szCs w:val="28"/>
        </w:rPr>
        <w:t>II</w:t>
      </w:r>
      <w:r w:rsidRPr="00E60056">
        <w:rPr>
          <w:rFonts w:ascii="Palatino Linotype" w:eastAsia="Arial Unicode MS" w:hAnsi="Palatino Linotype" w:cs="Arial"/>
          <w:b/>
        </w:rPr>
        <w:t>.</w:t>
      </w:r>
      <w:r w:rsidR="00F862A0" w:rsidRPr="00E60056">
        <w:rPr>
          <w:rFonts w:ascii="Palatino Linotype" w:eastAsia="Arial Unicode MS" w:hAnsi="Palatino Linotype" w:cs="Arial"/>
          <w:b/>
        </w:rPr>
        <w:t xml:space="preserve"> </w:t>
      </w:r>
      <w:r w:rsidR="00B1256F" w:rsidRPr="00E60056">
        <w:rPr>
          <w:rFonts w:ascii="Palatino Linotype" w:eastAsia="Arial Unicode MS" w:hAnsi="Palatino Linotype" w:cs="Arial"/>
          <w:color w:val="000000" w:themeColor="text1"/>
        </w:rPr>
        <w:t xml:space="preserve">Conforme a las constancias del </w:t>
      </w:r>
      <w:r w:rsidR="00B1256F" w:rsidRPr="00E60056">
        <w:rPr>
          <w:rFonts w:ascii="Palatino Linotype" w:eastAsia="Arial Unicode MS" w:hAnsi="Palatino Linotype" w:cs="Arial"/>
          <w:b/>
          <w:color w:val="000000" w:themeColor="text1"/>
        </w:rPr>
        <w:t>SAIMEX</w:t>
      </w:r>
      <w:r w:rsidR="00B1256F" w:rsidRPr="00E6005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B1256F" w:rsidRPr="00E60056">
        <w:rPr>
          <w:rFonts w:ascii="Palatino Linotype" w:eastAsia="Arial Unicode MS" w:hAnsi="Palatino Linotype" w:cs="Arial"/>
          <w:b/>
          <w:color w:val="000000" w:themeColor="text1"/>
        </w:rPr>
        <w:t>RECURRENTE</w:t>
      </w:r>
      <w:r w:rsidR="00B1256F" w:rsidRPr="00E60056">
        <w:rPr>
          <w:rFonts w:ascii="Palatino Linotype" w:eastAsia="Arial Unicode MS" w:hAnsi="Palatino Linotype" w:cs="Arial"/>
          <w:color w:val="000000" w:themeColor="text1"/>
        </w:rPr>
        <w:t>, éste no realizó manifestación alguna, ni presentó pruebas o alegatos, así como tamp</w:t>
      </w:r>
      <w:r w:rsidR="002236E0" w:rsidRPr="00E60056">
        <w:rPr>
          <w:rFonts w:ascii="Palatino Linotype" w:eastAsia="Arial Unicode MS" w:hAnsi="Palatino Linotype" w:cs="Arial"/>
          <w:color w:val="000000" w:themeColor="text1"/>
        </w:rPr>
        <w:t>o</w:t>
      </w:r>
      <w:r w:rsidR="00B1256F" w:rsidRPr="00E60056">
        <w:rPr>
          <w:rFonts w:ascii="Palatino Linotype" w:eastAsia="Arial Unicode MS" w:hAnsi="Palatino Linotype" w:cs="Arial"/>
          <w:color w:val="000000" w:themeColor="text1"/>
        </w:rPr>
        <w:t xml:space="preserve">co </w:t>
      </w:r>
      <w:r w:rsidR="00B1256F" w:rsidRPr="00E60056">
        <w:rPr>
          <w:rFonts w:ascii="Palatino Linotype" w:eastAsia="Arial Unicode MS" w:hAnsi="Palatino Linotype" w:cs="Arial"/>
          <w:b/>
          <w:color w:val="000000" w:themeColor="text1"/>
          <w:lang w:eastAsia="es-MX"/>
        </w:rPr>
        <w:t>EL SUJETO OBLIGADO</w:t>
      </w:r>
      <w:r w:rsidR="00B1256F" w:rsidRPr="00E60056">
        <w:rPr>
          <w:rFonts w:ascii="Palatino Linotype" w:eastAsia="Arial Unicode MS" w:hAnsi="Palatino Linotype" w:cs="Arial"/>
          <w:color w:val="000000" w:themeColor="text1"/>
        </w:rPr>
        <w:t xml:space="preserve"> rindió su Informe Justificado, tal y como se aprecia en la siguiente imagen:</w:t>
      </w:r>
    </w:p>
    <w:p w14:paraId="63AD5523" w14:textId="338115A8" w:rsidR="00BE0F05" w:rsidRPr="00E60056" w:rsidRDefault="00BE0F05" w:rsidP="00B1256F">
      <w:pPr>
        <w:spacing w:line="360" w:lineRule="auto"/>
        <w:jc w:val="center"/>
        <w:rPr>
          <w:rFonts w:ascii="Palatino Linotype" w:eastAsia="Arial Unicode MS" w:hAnsi="Palatino Linotype" w:cs="Arial"/>
          <w:bCs/>
        </w:rPr>
      </w:pPr>
    </w:p>
    <w:p w14:paraId="4AA9B9E1" w14:textId="590D845B" w:rsidR="00BE0F05" w:rsidRPr="00E60056" w:rsidRDefault="00B1256F" w:rsidP="00BE0F05">
      <w:pPr>
        <w:spacing w:line="360" w:lineRule="auto"/>
        <w:jc w:val="center"/>
        <w:rPr>
          <w:rFonts w:ascii="Palatino Linotype" w:eastAsia="Arial Unicode MS" w:hAnsi="Palatino Linotype" w:cs="Arial"/>
          <w:bCs/>
        </w:rPr>
      </w:pPr>
      <w:r w:rsidRPr="00E60056">
        <w:rPr>
          <w:rFonts w:ascii="Palatino Linotype" w:hAnsi="Palatino Linotype"/>
          <w:noProof/>
          <w:lang w:val="es-ES"/>
        </w:rPr>
        <w:drawing>
          <wp:inline distT="0" distB="0" distL="0" distR="0" wp14:anchorId="769B88B9" wp14:editId="712D620F">
            <wp:extent cx="5213070" cy="1222625"/>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667" t="39447" r="13741" b="30271"/>
                    <a:stretch/>
                  </pic:blipFill>
                  <pic:spPr bwMode="auto">
                    <a:xfrm>
                      <a:off x="0" y="0"/>
                      <a:ext cx="5251145" cy="1231555"/>
                    </a:xfrm>
                    <a:prstGeom prst="rect">
                      <a:avLst/>
                    </a:prstGeom>
                    <a:ln>
                      <a:noFill/>
                    </a:ln>
                    <a:extLst>
                      <a:ext uri="{53640926-AAD7-44d8-BBD7-CCE9431645EC}">
                        <a14:shadowObscured xmlns:a14="http://schemas.microsoft.com/office/drawing/2010/main"/>
                      </a:ext>
                    </a:extLst>
                  </pic:spPr>
                </pic:pic>
              </a:graphicData>
            </a:graphic>
          </wp:inline>
        </w:drawing>
      </w:r>
    </w:p>
    <w:p w14:paraId="749A9391" w14:textId="77777777" w:rsidR="00B53F3B" w:rsidRPr="00E60056" w:rsidRDefault="00B53F3B" w:rsidP="00B1256F">
      <w:pPr>
        <w:spacing w:line="360" w:lineRule="auto"/>
        <w:rPr>
          <w:rFonts w:ascii="Palatino Linotype" w:eastAsia="Arial Unicode MS" w:hAnsi="Palatino Linotype" w:cs="Arial"/>
          <w:bCs/>
        </w:rPr>
      </w:pPr>
    </w:p>
    <w:p w14:paraId="590791BB" w14:textId="34F96A17" w:rsidR="005D3C5A" w:rsidRPr="00E60056" w:rsidRDefault="002018F0" w:rsidP="002018F0">
      <w:pPr>
        <w:spacing w:line="360" w:lineRule="auto"/>
        <w:jc w:val="both"/>
        <w:rPr>
          <w:rFonts w:ascii="Palatino Linotype" w:hAnsi="Palatino Linotype" w:cs="Arial"/>
        </w:rPr>
      </w:pPr>
      <w:r w:rsidRPr="00E60056">
        <w:rPr>
          <w:rFonts w:ascii="Palatino Linotype" w:hAnsi="Palatino Linotype"/>
          <w:b/>
          <w:sz w:val="28"/>
        </w:rPr>
        <w:t>VIII</w:t>
      </w:r>
      <w:r w:rsidRPr="00E60056">
        <w:rPr>
          <w:rFonts w:ascii="Palatino Linotype" w:hAnsi="Palatino Linotype"/>
          <w:b/>
        </w:rPr>
        <w:t xml:space="preserve">. </w:t>
      </w:r>
      <w:r w:rsidRPr="00E60056">
        <w:rPr>
          <w:rFonts w:ascii="Palatino Linotype" w:hAnsi="Palatino Linotype" w:cs="Arial"/>
        </w:rPr>
        <w:t xml:space="preserve">Transcurrido el plazo señalado en el párrafo anterior y, una vez analizado el estado procesal que guarda el expediente, </w:t>
      </w:r>
      <w:bookmarkStart w:id="4" w:name="_Hlk59552221"/>
      <w:r w:rsidRPr="00E60056">
        <w:rPr>
          <w:rFonts w:ascii="Palatino Linotype" w:hAnsi="Palatino Linotype" w:cs="Arial"/>
        </w:rPr>
        <w:t xml:space="preserve">el </w:t>
      </w:r>
      <w:r w:rsidR="00B1256F" w:rsidRPr="00E60056">
        <w:rPr>
          <w:rFonts w:ascii="Palatino Linotype" w:hAnsi="Palatino Linotype" w:cs="Arial"/>
        </w:rPr>
        <w:t>veintiocho</w:t>
      </w:r>
      <w:r w:rsidR="00A059B7" w:rsidRPr="00E60056">
        <w:rPr>
          <w:rFonts w:ascii="Palatino Linotype" w:hAnsi="Palatino Linotype" w:cs="Arial"/>
        </w:rPr>
        <w:t xml:space="preserve"> de </w:t>
      </w:r>
      <w:r w:rsidR="00541B50" w:rsidRPr="00E60056">
        <w:rPr>
          <w:rFonts w:ascii="Palatino Linotype" w:hAnsi="Palatino Linotype" w:cs="Arial"/>
        </w:rPr>
        <w:t>abril</w:t>
      </w:r>
      <w:r w:rsidR="00907166" w:rsidRPr="00E60056">
        <w:rPr>
          <w:rFonts w:ascii="Palatino Linotype" w:hAnsi="Palatino Linotype" w:cs="Arial"/>
        </w:rPr>
        <w:t xml:space="preserve"> de dos mil veintiuno</w:t>
      </w:r>
      <w:bookmarkEnd w:id="4"/>
      <w:r w:rsidRPr="00E60056">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E60056">
        <w:rPr>
          <w:rFonts w:ascii="Palatino Linotype" w:hAnsi="Palatino Linotype" w:cs="Arial"/>
        </w:rPr>
        <w:t>.</w:t>
      </w:r>
    </w:p>
    <w:p w14:paraId="6E364439" w14:textId="77777777" w:rsidR="00FD4DA0" w:rsidRPr="00E60056" w:rsidRDefault="00FD4DA0" w:rsidP="00AE11AA">
      <w:pPr>
        <w:spacing w:after="120" w:line="360" w:lineRule="auto"/>
        <w:jc w:val="both"/>
        <w:rPr>
          <w:rFonts w:ascii="Palatino Linotype" w:eastAsia="MS Mincho" w:hAnsi="Palatino Linotype"/>
          <w:sz w:val="22"/>
          <w:szCs w:val="22"/>
          <w:lang w:val="es-ES_tradnl"/>
        </w:rPr>
      </w:pPr>
    </w:p>
    <w:p w14:paraId="6E075AE4" w14:textId="7326791C" w:rsidR="00275E59" w:rsidRPr="00E60056" w:rsidRDefault="00200BFC" w:rsidP="00275E59">
      <w:pPr>
        <w:jc w:val="center"/>
        <w:rPr>
          <w:rFonts w:ascii="Palatino Linotype" w:hAnsi="Palatino Linotype" w:cs="Arial"/>
          <w:b/>
          <w:bCs/>
          <w:spacing w:val="60"/>
          <w:sz w:val="28"/>
        </w:rPr>
      </w:pPr>
      <w:r w:rsidRPr="00E60056">
        <w:rPr>
          <w:rFonts w:ascii="Palatino Linotype" w:hAnsi="Palatino Linotype" w:cs="Arial"/>
          <w:b/>
          <w:bCs/>
          <w:spacing w:val="60"/>
          <w:sz w:val="28"/>
        </w:rPr>
        <w:t>CONSIDERANDO</w:t>
      </w:r>
    </w:p>
    <w:p w14:paraId="26011A90" w14:textId="77777777" w:rsidR="000D1F3E" w:rsidRPr="00E60056" w:rsidRDefault="000D1F3E" w:rsidP="003969B9">
      <w:pPr>
        <w:rPr>
          <w:rFonts w:ascii="Palatino Linotype" w:hAnsi="Palatino Linotype" w:cs="Arial"/>
          <w:b/>
          <w:bCs/>
          <w:spacing w:val="60"/>
          <w:szCs w:val="22"/>
        </w:rPr>
      </w:pPr>
    </w:p>
    <w:p w14:paraId="1CE2C5E0" w14:textId="128A06FA" w:rsidR="00CC0BEF" w:rsidRPr="00E60056"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E60056">
        <w:rPr>
          <w:rFonts w:ascii="Palatino Linotype" w:hAnsi="Palatino Linotype"/>
          <w:b/>
        </w:rPr>
        <w:t>Competencia</w:t>
      </w:r>
      <w:r w:rsidRPr="00E60056">
        <w:rPr>
          <w:rFonts w:ascii="Palatino Linotype" w:hAnsi="Palatino Linotype"/>
        </w:rPr>
        <w:t>.</w:t>
      </w:r>
      <w:r w:rsidRPr="00E60056">
        <w:rPr>
          <w:rFonts w:ascii="Palatino Linotype" w:hAnsi="Palatino Linotype"/>
          <w:b/>
        </w:rPr>
        <w:t xml:space="preserve"> </w:t>
      </w:r>
      <w:r w:rsidRPr="00E6005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969B9" w:rsidRPr="00E60056">
        <w:rPr>
          <w:rFonts w:ascii="Palatino Linotype" w:eastAsia="Calibri" w:hAnsi="Palatino Linotype" w:cs="Arial"/>
          <w:color w:val="000000" w:themeColor="text1"/>
          <w:lang w:val="es-ES_tradnl"/>
        </w:rPr>
        <w:t>trigésimo, trigésimo primero y trigésimo segundo</w:t>
      </w:r>
      <w:r w:rsidRPr="00E6005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w:t>
      </w:r>
      <w:r w:rsidRPr="00E60056">
        <w:rPr>
          <w:rFonts w:ascii="Palatino Linotype" w:hAnsi="Palatino Linotype"/>
        </w:rPr>
        <w:lastRenderedPageBreak/>
        <w:t>México y Municipios</w:t>
      </w:r>
      <w:r w:rsidRPr="00E6005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E60056"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E60056">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59E6BC8E" w:rsidR="00200BFC" w:rsidRPr="00E60056" w:rsidRDefault="00200BFC" w:rsidP="00200BFC">
      <w:pPr>
        <w:spacing w:line="360" w:lineRule="auto"/>
        <w:jc w:val="both"/>
        <w:rPr>
          <w:rFonts w:ascii="Palatino Linotype" w:hAnsi="Palatino Linotype" w:cs="Arial"/>
          <w:b/>
          <w:snapToGrid w:val="0"/>
        </w:rPr>
      </w:pPr>
      <w:r w:rsidRPr="00E60056">
        <w:rPr>
          <w:rFonts w:ascii="Palatino Linotype" w:hAnsi="Palatino Linotype" w:cs="Arial"/>
          <w:b/>
          <w:sz w:val="28"/>
        </w:rPr>
        <w:t>SEGUNDO</w:t>
      </w:r>
      <w:r w:rsidRPr="00E60056">
        <w:rPr>
          <w:rFonts w:ascii="Palatino Linotype" w:hAnsi="Palatino Linotype" w:cs="Arial"/>
          <w:b/>
        </w:rPr>
        <w:t xml:space="preserve">. Interés. </w:t>
      </w:r>
      <w:r w:rsidRPr="00E60056">
        <w:rPr>
          <w:rFonts w:ascii="Palatino Linotype" w:hAnsi="Palatino Linotype" w:cs="Arial"/>
          <w:bCs/>
        </w:rPr>
        <w:t xml:space="preserve">El recurso de revisión fue interpuesto por parte legítima, en atención a que se presentó por </w:t>
      </w:r>
      <w:r w:rsidR="00AE11AA" w:rsidRPr="00E60056">
        <w:rPr>
          <w:rFonts w:ascii="Palatino Linotype" w:hAnsi="Palatino Linotype" w:cs="Arial"/>
          <w:b/>
          <w:bCs/>
        </w:rPr>
        <w:t>EL</w:t>
      </w:r>
      <w:r w:rsidRPr="00E60056">
        <w:rPr>
          <w:rFonts w:ascii="Palatino Linotype" w:hAnsi="Palatino Linotype" w:cs="Arial"/>
          <w:b/>
          <w:bCs/>
        </w:rPr>
        <w:t xml:space="preserve"> RECURRENTE,</w:t>
      </w:r>
      <w:r w:rsidRPr="00E60056">
        <w:rPr>
          <w:rFonts w:ascii="Palatino Linotype" w:hAnsi="Palatino Linotype" w:cs="Arial"/>
          <w:bCs/>
        </w:rPr>
        <w:t xml:space="preserve"> quien es la misma persona que formuló la solicitud de acceso a la información pública al </w:t>
      </w:r>
      <w:r w:rsidRPr="00E60056">
        <w:rPr>
          <w:rFonts w:ascii="Palatino Linotype" w:hAnsi="Palatino Linotype" w:cs="Arial"/>
          <w:b/>
          <w:bCs/>
        </w:rPr>
        <w:t>SUJETO OBLIGADO.</w:t>
      </w:r>
    </w:p>
    <w:p w14:paraId="7267C8A1" w14:textId="22219D24" w:rsidR="00FD561B" w:rsidRPr="00E60056"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E60056">
        <w:rPr>
          <w:rFonts w:ascii="Palatino Linotype" w:hAnsi="Palatino Linotype" w:cs="Arial"/>
          <w:b/>
          <w:sz w:val="28"/>
        </w:rPr>
        <w:t>TERCERO</w:t>
      </w:r>
      <w:r w:rsidRPr="00E60056">
        <w:rPr>
          <w:rFonts w:ascii="Palatino Linotype" w:hAnsi="Palatino Linotype" w:cs="Arial"/>
          <w:b/>
        </w:rPr>
        <w:t xml:space="preserve">. </w:t>
      </w:r>
      <w:r w:rsidRPr="00E60056">
        <w:rPr>
          <w:rFonts w:ascii="Palatino Linotype" w:hAnsi="Palatino Linotype" w:cs="Arial"/>
          <w:b/>
          <w:lang w:val="es-ES"/>
        </w:rPr>
        <w:t>Oportunidad</w:t>
      </w:r>
      <w:r w:rsidR="00FD561B" w:rsidRPr="00E60056">
        <w:rPr>
          <w:rFonts w:ascii="Palatino Linotype" w:hAnsi="Palatino Linotype" w:cs="Arial"/>
        </w:rPr>
        <w:t xml:space="preserve">. El recurso de revisión fue interpuesto dentro del plazo de quince días hábiles, contados a partir del día siguiente al en que </w:t>
      </w:r>
      <w:r w:rsidR="005342F7" w:rsidRPr="00E60056">
        <w:rPr>
          <w:rFonts w:ascii="Palatino Linotype" w:hAnsi="Palatino Linotype" w:cs="Arial"/>
          <w:b/>
        </w:rPr>
        <w:t>EL</w:t>
      </w:r>
      <w:r w:rsidR="00FD561B" w:rsidRPr="00E60056">
        <w:rPr>
          <w:rFonts w:ascii="Palatino Linotype" w:hAnsi="Palatino Linotype" w:cs="Arial"/>
          <w:b/>
        </w:rPr>
        <w:t xml:space="preserve"> RECURRENTE </w:t>
      </w:r>
      <w:r w:rsidR="00FD561B" w:rsidRPr="00E6005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63E3DEBB" w:rsidR="00FD561B" w:rsidRPr="00E60056" w:rsidRDefault="00FD561B" w:rsidP="00FD561B">
      <w:pPr>
        <w:spacing w:before="100" w:beforeAutospacing="1" w:after="100" w:afterAutospacing="1"/>
        <w:ind w:left="720" w:right="709"/>
        <w:contextualSpacing/>
        <w:jc w:val="both"/>
        <w:rPr>
          <w:rFonts w:ascii="Palatino Linotype" w:hAnsi="Palatino Linotype" w:cs="Arial"/>
          <w:i/>
          <w:sz w:val="22"/>
        </w:rPr>
      </w:pPr>
      <w:r w:rsidRPr="00E60056">
        <w:rPr>
          <w:rFonts w:ascii="Palatino Linotype" w:hAnsi="Palatino Linotype" w:cs="Arial"/>
          <w:i/>
          <w:sz w:val="22"/>
        </w:rPr>
        <w:t>“</w:t>
      </w:r>
      <w:r w:rsidRPr="00E60056">
        <w:rPr>
          <w:rFonts w:ascii="Palatino Linotype" w:hAnsi="Palatino Linotype" w:cs="Arial"/>
          <w:b/>
          <w:i/>
          <w:sz w:val="22"/>
        </w:rPr>
        <w:t>Artículo 178.</w:t>
      </w:r>
      <w:r w:rsidRPr="00E6005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E48A92" w14:textId="77777777" w:rsidR="001B0B6F" w:rsidRPr="00E60056" w:rsidRDefault="001B0B6F" w:rsidP="00FD561B">
      <w:pPr>
        <w:spacing w:before="100" w:beforeAutospacing="1" w:after="100" w:afterAutospacing="1"/>
        <w:ind w:left="720" w:right="709"/>
        <w:contextualSpacing/>
        <w:jc w:val="both"/>
        <w:rPr>
          <w:rFonts w:ascii="Palatino Linotype" w:hAnsi="Palatino Linotype" w:cs="Arial"/>
          <w:i/>
          <w:sz w:val="22"/>
        </w:rPr>
      </w:pPr>
    </w:p>
    <w:p w14:paraId="243D4369" w14:textId="55A4C653" w:rsidR="00FD561B" w:rsidRPr="00E60056" w:rsidRDefault="00FD561B" w:rsidP="00FD561B">
      <w:pPr>
        <w:spacing w:before="100" w:beforeAutospacing="1" w:after="100" w:afterAutospacing="1"/>
        <w:ind w:left="720" w:right="709"/>
        <w:contextualSpacing/>
        <w:jc w:val="both"/>
        <w:rPr>
          <w:rFonts w:ascii="Palatino Linotype" w:hAnsi="Palatino Linotype" w:cs="Arial"/>
          <w:i/>
          <w:sz w:val="22"/>
        </w:rPr>
      </w:pPr>
      <w:r w:rsidRPr="00E6005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93C57" w14:textId="77777777" w:rsidR="001B0B6F" w:rsidRPr="00E60056" w:rsidRDefault="001B0B6F"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E60056" w:rsidRDefault="00FD561B" w:rsidP="00FD561B">
      <w:pPr>
        <w:spacing w:before="240" w:after="100" w:afterAutospacing="1"/>
        <w:ind w:left="720" w:right="709"/>
        <w:jc w:val="both"/>
        <w:rPr>
          <w:rFonts w:ascii="Palatino Linotype" w:hAnsi="Palatino Linotype" w:cs="Arial"/>
          <w:i/>
          <w:sz w:val="22"/>
        </w:rPr>
      </w:pPr>
      <w:r w:rsidRPr="00E60056">
        <w:rPr>
          <w:rFonts w:ascii="Palatino Linotype" w:hAnsi="Palatino Linotype" w:cs="Arial"/>
          <w:i/>
          <w:sz w:val="22"/>
        </w:rPr>
        <w:t xml:space="preserve">En el caso de que se interponga ante la Unidad de Transparencia, ésta deberá remitir el recurso de revisión al Instituto a más tardar al día </w:t>
      </w:r>
      <w:r w:rsidRPr="00E60056">
        <w:rPr>
          <w:rFonts w:ascii="Palatino Linotype" w:hAnsi="Palatino Linotype" w:cs="Arial"/>
          <w:i/>
          <w:sz w:val="22"/>
          <w:lang w:eastAsia="es-MX"/>
        </w:rPr>
        <w:t>siguiente</w:t>
      </w:r>
      <w:r w:rsidRPr="00E60056">
        <w:rPr>
          <w:rFonts w:ascii="Palatino Linotype" w:hAnsi="Palatino Linotype" w:cs="Arial"/>
          <w:i/>
          <w:sz w:val="22"/>
        </w:rPr>
        <w:t xml:space="preserve"> de haberlo recibido.”</w:t>
      </w:r>
    </w:p>
    <w:p w14:paraId="7FA8C718" w14:textId="16082F66" w:rsidR="005D3C5A" w:rsidRPr="00E60056" w:rsidRDefault="00FD561B" w:rsidP="008A07E4">
      <w:pPr>
        <w:spacing w:before="240" w:after="100" w:afterAutospacing="1" w:line="360" w:lineRule="auto"/>
        <w:jc w:val="both"/>
        <w:rPr>
          <w:rFonts w:ascii="Palatino Linotype" w:eastAsiaTheme="minorEastAsia" w:hAnsi="Palatino Linotype" w:cs="Arial"/>
          <w:lang w:val="es-ES_tradnl"/>
        </w:rPr>
      </w:pPr>
      <w:r w:rsidRPr="00E60056">
        <w:rPr>
          <w:rFonts w:ascii="Palatino Linotype" w:hAnsi="Palatino Linotype" w:cs="Arial"/>
        </w:rPr>
        <w:t xml:space="preserve">En esa tesitura, atendiendo a que </w:t>
      </w:r>
      <w:r w:rsidRPr="00E60056">
        <w:rPr>
          <w:rFonts w:ascii="Palatino Linotype" w:hAnsi="Palatino Linotype" w:cs="Arial"/>
          <w:b/>
        </w:rPr>
        <w:t>EL SUJETO OBLIGADO</w:t>
      </w:r>
      <w:r w:rsidRPr="00E60056">
        <w:rPr>
          <w:rFonts w:ascii="Palatino Linotype" w:hAnsi="Palatino Linotype" w:cs="Arial"/>
        </w:rPr>
        <w:t xml:space="preserve"> notificó la respuesta a la solicitud de acceso a la información pública el día</w:t>
      </w:r>
      <w:r w:rsidRPr="00E60056">
        <w:rPr>
          <w:rFonts w:ascii="Palatino Linotype" w:hAnsi="Palatino Linotype" w:cs="Arial"/>
          <w:b/>
        </w:rPr>
        <w:t xml:space="preserve"> </w:t>
      </w:r>
      <w:r w:rsidR="00B1256F" w:rsidRPr="00E60056">
        <w:rPr>
          <w:rFonts w:ascii="Palatino Linotype" w:hAnsi="Palatino Linotype" w:cs="Arial"/>
          <w:b/>
        </w:rPr>
        <w:t>cuatro</w:t>
      </w:r>
      <w:r w:rsidR="00541B50" w:rsidRPr="00E60056">
        <w:rPr>
          <w:rFonts w:ascii="Palatino Linotype" w:hAnsi="Palatino Linotype" w:cs="Arial"/>
          <w:b/>
        </w:rPr>
        <w:t xml:space="preserve"> de marzo</w:t>
      </w:r>
      <w:r w:rsidR="005D3C5A" w:rsidRPr="00E60056">
        <w:rPr>
          <w:rFonts w:ascii="Palatino Linotype" w:hAnsi="Palatino Linotype" w:cs="Arial"/>
          <w:b/>
        </w:rPr>
        <w:t xml:space="preserve"> de dos mil veintiuno</w:t>
      </w:r>
      <w:r w:rsidRPr="00E60056">
        <w:rPr>
          <w:rFonts w:ascii="Palatino Linotype" w:hAnsi="Palatino Linotype" w:cs="Arial"/>
        </w:rPr>
        <w:t>; así, el plazo de quince días hábiles que el artículo 178 de la Ley de la materia otorga al</w:t>
      </w:r>
      <w:r w:rsidRPr="00E60056">
        <w:rPr>
          <w:rFonts w:ascii="Palatino Linotype" w:hAnsi="Palatino Linotype" w:cs="Arial"/>
          <w:b/>
        </w:rPr>
        <w:t xml:space="preserve"> RECURRENTE</w:t>
      </w:r>
      <w:r w:rsidRPr="00E60056">
        <w:rPr>
          <w:rFonts w:ascii="Palatino Linotype" w:hAnsi="Palatino Linotype" w:cs="Arial"/>
        </w:rPr>
        <w:t xml:space="preserve"> para presentar el respectivo recurso de revisión, transcurrió del </w:t>
      </w:r>
      <w:r w:rsidR="00B1256F" w:rsidRPr="00E60056">
        <w:rPr>
          <w:rFonts w:ascii="Palatino Linotype" w:hAnsi="Palatino Linotype" w:cs="Arial"/>
          <w:b/>
        </w:rPr>
        <w:t>cinco</w:t>
      </w:r>
      <w:r w:rsidR="00A91290" w:rsidRPr="00E60056">
        <w:rPr>
          <w:rFonts w:ascii="Palatino Linotype" w:hAnsi="Palatino Linotype" w:cs="Arial"/>
          <w:b/>
        </w:rPr>
        <w:t xml:space="preserve"> al </w:t>
      </w:r>
      <w:r w:rsidR="00B1256F" w:rsidRPr="00E60056">
        <w:rPr>
          <w:rFonts w:ascii="Palatino Linotype" w:hAnsi="Palatino Linotype" w:cs="Arial"/>
          <w:b/>
        </w:rPr>
        <w:t>veintiséis</w:t>
      </w:r>
      <w:r w:rsidR="005D3C5A" w:rsidRPr="00E60056">
        <w:rPr>
          <w:rFonts w:ascii="Palatino Linotype" w:hAnsi="Palatino Linotype" w:cs="Arial"/>
          <w:b/>
        </w:rPr>
        <w:t xml:space="preserve"> de marzo </w:t>
      </w:r>
      <w:r w:rsidR="00B21ADE" w:rsidRPr="00E60056">
        <w:rPr>
          <w:rFonts w:ascii="Palatino Linotype" w:hAnsi="Palatino Linotype" w:cs="Arial"/>
          <w:b/>
        </w:rPr>
        <w:t>de dos mil veintiuno</w:t>
      </w:r>
      <w:r w:rsidRPr="00E60056">
        <w:rPr>
          <w:rFonts w:ascii="Palatino Linotype" w:hAnsi="Palatino Linotype" w:cs="Arial"/>
        </w:rPr>
        <w:t xml:space="preserve">, </w:t>
      </w:r>
      <w:r w:rsidR="00EE68EE" w:rsidRPr="00E60056">
        <w:rPr>
          <w:rFonts w:ascii="Palatino Linotype" w:eastAsiaTheme="minorEastAsia" w:hAnsi="Palatino Linotype" w:cs="Arial"/>
          <w:lang w:val="es-ES_tradnl"/>
        </w:rPr>
        <w:t xml:space="preserve">sin contemplar en el cómputo los días </w:t>
      </w:r>
      <w:r w:rsidR="00A91290" w:rsidRPr="00E60056">
        <w:rPr>
          <w:rFonts w:ascii="Palatino Linotype" w:eastAsiaTheme="minorEastAsia" w:hAnsi="Palatino Linotype" w:cs="Arial"/>
          <w:lang w:val="es-ES_tradnl"/>
        </w:rPr>
        <w:t>seis, siete, trece, catorce, veinte, veintiuno de marzo de</w:t>
      </w:r>
      <w:r w:rsidR="005D3C5A" w:rsidRPr="00E60056">
        <w:rPr>
          <w:rFonts w:ascii="Palatino Linotype" w:eastAsiaTheme="minorEastAsia" w:hAnsi="Palatino Linotype" w:cs="Arial"/>
          <w:lang w:val="es-ES_tradnl"/>
        </w:rPr>
        <w:t xml:space="preserve"> </w:t>
      </w:r>
      <w:r w:rsidR="00EE68EE" w:rsidRPr="00E60056">
        <w:rPr>
          <w:rFonts w:ascii="Palatino Linotype" w:eastAsiaTheme="minorEastAsia" w:hAnsi="Palatino Linotype" w:cs="Arial"/>
          <w:lang w:val="es-ES_tradnl"/>
        </w:rPr>
        <w:t xml:space="preserve">dos mil veintiuno, </w:t>
      </w:r>
      <w:bookmarkStart w:id="5" w:name="_Hlk62134391"/>
      <w:r w:rsidR="00EE68EE" w:rsidRPr="00E6005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Información Pública del Estado de México y Municipios; </w:t>
      </w:r>
      <w:r w:rsidR="008A07E4" w:rsidRPr="00E60056">
        <w:rPr>
          <w:rFonts w:ascii="Palatino Linotype" w:hAnsi="Palatino Linotype" w:cs="Arial"/>
        </w:rPr>
        <w:t xml:space="preserve">así como, </w:t>
      </w:r>
      <w:r w:rsidR="00B1256F" w:rsidRPr="00E60056">
        <w:rPr>
          <w:rFonts w:ascii="Palatino Linotype" w:hAnsi="Palatino Linotype" w:cs="Arial"/>
        </w:rPr>
        <w:t xml:space="preserve">el </w:t>
      </w:r>
      <w:r w:rsidR="00522B6C" w:rsidRPr="00E60056">
        <w:rPr>
          <w:rFonts w:ascii="Palatino Linotype" w:hAnsi="Palatino Linotype" w:cs="Arial"/>
        </w:rPr>
        <w:t>día</w:t>
      </w:r>
      <w:r w:rsidR="00A91290" w:rsidRPr="00E60056">
        <w:rPr>
          <w:rFonts w:ascii="Palatino Linotype" w:hAnsi="Palatino Linotype" w:cs="Arial"/>
        </w:rPr>
        <w:t xml:space="preserve"> quince </w:t>
      </w:r>
      <w:r w:rsidR="008A07E4" w:rsidRPr="00E60056">
        <w:rPr>
          <w:rFonts w:ascii="Palatino Linotype" w:hAnsi="Palatino Linotype" w:cs="Arial"/>
        </w:rPr>
        <w:t>de marzo de dos mil veintiuno,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bookmarkEnd w:id="5"/>
    <w:p w14:paraId="2020E0C5" w14:textId="4A8E0E21" w:rsidR="00EE68EE" w:rsidRPr="00E60056"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E60056">
        <w:rPr>
          <w:rFonts w:ascii="Palatino Linotype" w:eastAsia="Palatino Linotype" w:hAnsi="Palatino Linotype" w:cs="Palatino Linotype"/>
          <w:color w:val="000000"/>
          <w:lang w:eastAsia="es-MX"/>
        </w:rPr>
        <w:t>En ese tenor, si el recurso de revisión que nos ocupa, se interpuso el</w:t>
      </w:r>
      <w:r w:rsidRPr="00E60056">
        <w:rPr>
          <w:rFonts w:ascii="Palatino Linotype" w:eastAsia="Palatino Linotype" w:hAnsi="Palatino Linotype" w:cs="Palatino Linotype"/>
          <w:b/>
          <w:color w:val="000000"/>
          <w:lang w:eastAsia="es-MX"/>
        </w:rPr>
        <w:t xml:space="preserve"> </w:t>
      </w:r>
      <w:r w:rsidR="00B1256F" w:rsidRPr="00E60056">
        <w:rPr>
          <w:rFonts w:ascii="Palatino Linotype" w:eastAsia="Palatino Linotype" w:hAnsi="Palatino Linotype" w:cs="Palatino Linotype"/>
          <w:b/>
          <w:color w:val="000000"/>
          <w:lang w:eastAsia="es-MX"/>
        </w:rPr>
        <w:t>quince</w:t>
      </w:r>
      <w:r w:rsidR="00A91290" w:rsidRPr="00E60056">
        <w:rPr>
          <w:rFonts w:ascii="Palatino Linotype" w:eastAsia="Palatino Linotype" w:hAnsi="Palatino Linotype" w:cs="Palatino Linotype"/>
          <w:b/>
          <w:color w:val="000000"/>
          <w:lang w:eastAsia="es-MX"/>
        </w:rPr>
        <w:t xml:space="preserve"> de marzo</w:t>
      </w:r>
      <w:r w:rsidR="006B6B26" w:rsidRPr="00E60056">
        <w:rPr>
          <w:rFonts w:ascii="Palatino Linotype" w:eastAsia="Palatino Linotype" w:hAnsi="Palatino Linotype" w:cs="Palatino Linotype"/>
          <w:b/>
          <w:color w:val="000000"/>
          <w:lang w:eastAsia="es-MX"/>
        </w:rPr>
        <w:t xml:space="preserve"> de dos mil veintiuno</w:t>
      </w:r>
      <w:r w:rsidRPr="00E60056">
        <w:rPr>
          <w:rFonts w:ascii="Palatino Linotype" w:eastAsia="Palatino Linotype" w:hAnsi="Palatino Linotype" w:cs="Palatino Linotype"/>
          <w:b/>
          <w:color w:val="000000"/>
          <w:lang w:eastAsia="es-MX"/>
        </w:rPr>
        <w:t>,</w:t>
      </w:r>
      <w:r w:rsidRPr="00E60056">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3B92956F" w14:textId="77777777" w:rsidR="00B1256F" w:rsidRPr="00E60056" w:rsidRDefault="00200BFC" w:rsidP="00B1256F">
      <w:pPr>
        <w:autoSpaceDE w:val="0"/>
        <w:autoSpaceDN w:val="0"/>
        <w:adjustRightInd w:val="0"/>
        <w:spacing w:line="360" w:lineRule="auto"/>
        <w:ind w:right="49"/>
        <w:jc w:val="both"/>
        <w:rPr>
          <w:rFonts w:ascii="Palatino Linotype" w:hAnsi="Palatino Linotype" w:cs="Arial"/>
          <w:lang w:val="es-ES"/>
        </w:rPr>
      </w:pPr>
      <w:r w:rsidRPr="00E60056">
        <w:rPr>
          <w:rFonts w:ascii="Palatino Linotype" w:hAnsi="Palatino Linotype" w:cs="Arial"/>
          <w:b/>
          <w:sz w:val="28"/>
        </w:rPr>
        <w:lastRenderedPageBreak/>
        <w:t>CUARTO</w:t>
      </w:r>
      <w:r w:rsidRPr="00E60056">
        <w:rPr>
          <w:rFonts w:ascii="Palatino Linotype" w:hAnsi="Palatino Linotype"/>
          <w:b/>
        </w:rPr>
        <w:t xml:space="preserve">. Procedibilidad. </w:t>
      </w:r>
      <w:r w:rsidR="00B1256F" w:rsidRPr="00E60056">
        <w:rPr>
          <w:rFonts w:ascii="Palatino Linotype" w:hAnsi="Palatino Linotype" w:cs="Arial"/>
          <w:lang w:val="es-ES"/>
        </w:rPr>
        <w:t xml:space="preserve">Esta Ponencia considera importante abordar el análisis de los requisitos de </w:t>
      </w:r>
      <w:proofErr w:type="spellStart"/>
      <w:r w:rsidR="00B1256F" w:rsidRPr="00E60056">
        <w:rPr>
          <w:rFonts w:ascii="Palatino Linotype" w:hAnsi="Palatino Linotype" w:cs="Arial"/>
          <w:lang w:val="es-ES"/>
        </w:rPr>
        <w:t>procedibilidad</w:t>
      </w:r>
      <w:proofErr w:type="spellEnd"/>
      <w:r w:rsidR="00B1256F" w:rsidRPr="00E60056">
        <w:rPr>
          <w:rFonts w:ascii="Palatino Linotype" w:hAnsi="Palatino Linotype" w:cs="Arial"/>
          <w:lang w:val="es-ES"/>
        </w:rPr>
        <w:t xml:space="preserve"> del recurso de revisión, así el artículo 180 de la </w:t>
      </w:r>
      <w:r w:rsidR="00B1256F" w:rsidRPr="00E60056">
        <w:rPr>
          <w:rFonts w:ascii="Palatino Linotype" w:hAnsi="Palatino Linotype" w:cs="Arial"/>
          <w:lang w:val="es-ES" w:eastAsia="es-MX"/>
        </w:rPr>
        <w:t xml:space="preserve">Ley de Transparencia y Acceso a la </w:t>
      </w:r>
      <w:r w:rsidR="00B1256F" w:rsidRPr="00E60056">
        <w:rPr>
          <w:rFonts w:ascii="Palatino Linotype" w:hAnsi="Palatino Linotype" w:cs="Arial"/>
          <w:lang w:val="es-ES"/>
        </w:rPr>
        <w:t>Información</w:t>
      </w:r>
      <w:r w:rsidR="00B1256F" w:rsidRPr="00E60056">
        <w:rPr>
          <w:rFonts w:ascii="Palatino Linotype" w:hAnsi="Palatino Linotype" w:cs="Arial"/>
          <w:lang w:val="es-ES" w:eastAsia="es-MX"/>
        </w:rPr>
        <w:t xml:space="preserve"> Pública del Estado de México y Municipios, que </w:t>
      </w:r>
      <w:r w:rsidR="00B1256F" w:rsidRPr="00E60056">
        <w:rPr>
          <w:rFonts w:ascii="Palatino Linotype" w:hAnsi="Palatino Linotype" w:cs="Arial"/>
          <w:lang w:val="es-ES"/>
        </w:rPr>
        <w:t>establece lo siguiente:</w:t>
      </w:r>
    </w:p>
    <w:p w14:paraId="017B8C15" w14:textId="77777777" w:rsidR="00B1256F" w:rsidRPr="00E60056" w:rsidRDefault="00B1256F" w:rsidP="00B1256F">
      <w:pPr>
        <w:autoSpaceDE w:val="0"/>
        <w:autoSpaceDN w:val="0"/>
        <w:adjustRightInd w:val="0"/>
        <w:ind w:right="49"/>
        <w:jc w:val="both"/>
        <w:rPr>
          <w:rFonts w:ascii="Palatino Linotype" w:hAnsi="Palatino Linotype" w:cs="Arial"/>
          <w:lang w:val="es-ES"/>
        </w:rPr>
      </w:pPr>
    </w:p>
    <w:p w14:paraId="7BB9C36A"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 xml:space="preserve">“Artículo 180. </w:t>
      </w:r>
      <w:r w:rsidRPr="00E60056">
        <w:rPr>
          <w:rFonts w:ascii="Palatino Linotype" w:hAnsi="Palatino Linotype"/>
          <w:i/>
          <w:sz w:val="22"/>
          <w:szCs w:val="22"/>
          <w:lang w:val="es-ES"/>
        </w:rPr>
        <w:t xml:space="preserve">El </w:t>
      </w:r>
      <w:r w:rsidRPr="00E60056">
        <w:rPr>
          <w:rFonts w:ascii="Palatino Linotype" w:hAnsi="Palatino Linotype" w:cs="Arial"/>
          <w:i/>
          <w:sz w:val="22"/>
          <w:szCs w:val="22"/>
          <w:lang w:val="es-ES"/>
        </w:rPr>
        <w:t>recurso</w:t>
      </w:r>
      <w:r w:rsidRPr="00E60056">
        <w:rPr>
          <w:rFonts w:ascii="Palatino Linotype" w:hAnsi="Palatino Linotype"/>
          <w:i/>
          <w:sz w:val="22"/>
          <w:szCs w:val="22"/>
          <w:lang w:val="es-ES"/>
        </w:rPr>
        <w:t xml:space="preserve"> </w:t>
      </w:r>
      <w:r w:rsidRPr="00E60056">
        <w:rPr>
          <w:rFonts w:ascii="Palatino Linotype" w:hAnsi="Palatino Linotype" w:cs="Arial"/>
          <w:i/>
          <w:color w:val="222222"/>
          <w:sz w:val="22"/>
          <w:szCs w:val="22"/>
          <w:lang w:val="es-ES" w:eastAsia="es-MX"/>
        </w:rPr>
        <w:t>de</w:t>
      </w:r>
      <w:r w:rsidRPr="00E60056">
        <w:rPr>
          <w:rFonts w:ascii="Palatino Linotype" w:hAnsi="Palatino Linotype"/>
          <w:i/>
          <w:sz w:val="22"/>
          <w:szCs w:val="22"/>
          <w:lang w:val="es-ES"/>
        </w:rPr>
        <w:t xml:space="preserve"> revisión contendrá:</w:t>
      </w:r>
      <w:r w:rsidRPr="00E60056">
        <w:rPr>
          <w:rFonts w:ascii="Palatino Linotype" w:hAnsi="Palatino Linotype"/>
          <w:b/>
          <w:i/>
          <w:sz w:val="22"/>
          <w:szCs w:val="22"/>
          <w:lang w:val="es-ES"/>
        </w:rPr>
        <w:t xml:space="preserve"> </w:t>
      </w:r>
    </w:p>
    <w:p w14:paraId="208AA5C8"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 xml:space="preserve">I. </w:t>
      </w:r>
      <w:r w:rsidRPr="00E60056">
        <w:rPr>
          <w:rFonts w:ascii="Palatino Linotype" w:hAnsi="Palatino Linotype"/>
          <w:i/>
          <w:sz w:val="22"/>
          <w:szCs w:val="22"/>
          <w:lang w:val="es-ES"/>
        </w:rPr>
        <w:t xml:space="preserve">El sujeto obligado ante </w:t>
      </w:r>
      <w:r w:rsidRPr="00E60056">
        <w:rPr>
          <w:rFonts w:ascii="Palatino Linotype" w:hAnsi="Palatino Linotype" w:cs="Arial"/>
          <w:i/>
          <w:sz w:val="22"/>
          <w:szCs w:val="22"/>
          <w:lang w:val="es-ES"/>
        </w:rPr>
        <w:t>la</w:t>
      </w:r>
      <w:r w:rsidRPr="00E60056">
        <w:rPr>
          <w:rFonts w:ascii="Palatino Linotype" w:hAnsi="Palatino Linotype"/>
          <w:i/>
          <w:sz w:val="22"/>
          <w:szCs w:val="22"/>
          <w:lang w:val="es-ES"/>
        </w:rPr>
        <w:t xml:space="preserve"> cual </w:t>
      </w:r>
      <w:r w:rsidRPr="00E60056">
        <w:rPr>
          <w:rFonts w:ascii="Palatino Linotype" w:hAnsi="Palatino Linotype" w:cs="Arial"/>
          <w:i/>
          <w:color w:val="222222"/>
          <w:sz w:val="22"/>
          <w:szCs w:val="22"/>
          <w:lang w:val="es-ES" w:eastAsia="es-MX"/>
        </w:rPr>
        <w:t>se</w:t>
      </w:r>
      <w:r w:rsidRPr="00E60056">
        <w:rPr>
          <w:rFonts w:ascii="Palatino Linotype" w:hAnsi="Palatino Linotype"/>
          <w:i/>
          <w:sz w:val="22"/>
          <w:szCs w:val="22"/>
          <w:lang w:val="es-ES"/>
        </w:rPr>
        <w:t xml:space="preserve"> presentó la solicitud;</w:t>
      </w:r>
      <w:r w:rsidRPr="00E60056">
        <w:rPr>
          <w:rFonts w:ascii="Palatino Linotype" w:hAnsi="Palatino Linotype"/>
          <w:b/>
          <w:i/>
          <w:sz w:val="22"/>
          <w:szCs w:val="22"/>
          <w:lang w:val="es-ES"/>
        </w:rPr>
        <w:t xml:space="preserve"> </w:t>
      </w:r>
    </w:p>
    <w:p w14:paraId="0206BACF"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 xml:space="preserve">II. </w:t>
      </w:r>
      <w:r w:rsidRPr="00E60056">
        <w:rPr>
          <w:rFonts w:ascii="Palatino Linotype" w:hAnsi="Palatino Linotype"/>
          <w:b/>
          <w:i/>
          <w:sz w:val="22"/>
          <w:szCs w:val="22"/>
          <w:u w:val="single"/>
          <w:lang w:val="es-ES"/>
        </w:rPr>
        <w:t xml:space="preserve">El nombre del solicitante </w:t>
      </w:r>
      <w:r w:rsidRPr="00E60056">
        <w:rPr>
          <w:rFonts w:ascii="Palatino Linotype" w:hAnsi="Palatino Linotype" w:cs="Arial"/>
          <w:b/>
          <w:i/>
          <w:color w:val="222222"/>
          <w:sz w:val="22"/>
          <w:szCs w:val="22"/>
          <w:u w:val="single"/>
          <w:lang w:val="es-ES" w:eastAsia="es-MX"/>
        </w:rPr>
        <w:t>que</w:t>
      </w:r>
      <w:r w:rsidRPr="00E60056">
        <w:rPr>
          <w:rFonts w:ascii="Palatino Linotype" w:hAnsi="Palatino Linotype"/>
          <w:b/>
          <w:i/>
          <w:sz w:val="22"/>
          <w:szCs w:val="22"/>
          <w:u w:val="single"/>
          <w:lang w:val="es-ES"/>
        </w:rPr>
        <w:t xml:space="preserve"> recurre </w:t>
      </w:r>
      <w:r w:rsidRPr="00E60056">
        <w:rPr>
          <w:rFonts w:ascii="Palatino Linotype" w:hAnsi="Palatino Linotype"/>
          <w:i/>
          <w:sz w:val="22"/>
          <w:szCs w:val="22"/>
          <w:lang w:val="es-ES"/>
        </w:rPr>
        <w:t>o de su representante y, en su caso, del tercero interesado, así como la dirección o medio que señale para recibir notificaciones;</w:t>
      </w:r>
      <w:r w:rsidRPr="00E60056">
        <w:rPr>
          <w:rFonts w:ascii="Palatino Linotype" w:hAnsi="Palatino Linotype"/>
          <w:b/>
          <w:i/>
          <w:sz w:val="22"/>
          <w:szCs w:val="22"/>
          <w:lang w:val="es-ES"/>
        </w:rPr>
        <w:t xml:space="preserve"> </w:t>
      </w:r>
    </w:p>
    <w:p w14:paraId="57393FCF"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 xml:space="preserve">III. </w:t>
      </w:r>
      <w:r w:rsidRPr="00E60056">
        <w:rPr>
          <w:rFonts w:ascii="Palatino Linotype" w:hAnsi="Palatino Linotype"/>
          <w:i/>
          <w:sz w:val="22"/>
          <w:szCs w:val="22"/>
          <w:lang w:val="es-ES"/>
        </w:rPr>
        <w:t xml:space="preserve">El número de folio de </w:t>
      </w:r>
      <w:r w:rsidRPr="00E60056">
        <w:rPr>
          <w:rFonts w:ascii="Palatino Linotype" w:hAnsi="Palatino Linotype" w:cs="Arial"/>
          <w:i/>
          <w:color w:val="222222"/>
          <w:sz w:val="22"/>
          <w:szCs w:val="22"/>
          <w:lang w:val="es-ES" w:eastAsia="es-MX"/>
        </w:rPr>
        <w:t>respuesta</w:t>
      </w:r>
      <w:r w:rsidRPr="00E60056">
        <w:rPr>
          <w:rFonts w:ascii="Palatino Linotype" w:hAnsi="Palatino Linotype"/>
          <w:i/>
          <w:sz w:val="22"/>
          <w:szCs w:val="22"/>
          <w:lang w:val="es-ES"/>
        </w:rPr>
        <w:t xml:space="preserve"> de la solicitud de acceso; </w:t>
      </w:r>
    </w:p>
    <w:p w14:paraId="4A51D346"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 xml:space="preserve">IV. </w:t>
      </w:r>
      <w:r w:rsidRPr="00E60056">
        <w:rPr>
          <w:rFonts w:ascii="Palatino Linotype" w:hAnsi="Palatino Linotype"/>
          <w:i/>
          <w:sz w:val="22"/>
          <w:szCs w:val="22"/>
          <w:lang w:val="es-ES"/>
        </w:rPr>
        <w:t xml:space="preserve">La fecha en que fue </w:t>
      </w:r>
      <w:r w:rsidRPr="00E60056">
        <w:rPr>
          <w:rFonts w:ascii="Palatino Linotype" w:hAnsi="Palatino Linotype" w:cs="Arial"/>
          <w:i/>
          <w:color w:val="222222"/>
          <w:sz w:val="22"/>
          <w:szCs w:val="22"/>
          <w:lang w:val="es-ES" w:eastAsia="es-MX"/>
        </w:rPr>
        <w:t>notificada</w:t>
      </w:r>
      <w:r w:rsidRPr="00E6005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60056">
        <w:rPr>
          <w:rFonts w:ascii="Palatino Linotype" w:hAnsi="Palatino Linotype"/>
          <w:b/>
          <w:i/>
          <w:sz w:val="22"/>
          <w:szCs w:val="22"/>
          <w:lang w:val="es-ES"/>
        </w:rPr>
        <w:t xml:space="preserve"> </w:t>
      </w:r>
    </w:p>
    <w:p w14:paraId="40230490"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 xml:space="preserve">V. </w:t>
      </w:r>
      <w:r w:rsidRPr="00E60056">
        <w:rPr>
          <w:rFonts w:ascii="Palatino Linotype" w:hAnsi="Palatino Linotype"/>
          <w:i/>
          <w:sz w:val="22"/>
          <w:szCs w:val="22"/>
          <w:lang w:val="es-ES"/>
        </w:rPr>
        <w:t xml:space="preserve">El acto que se </w:t>
      </w:r>
      <w:r w:rsidRPr="00E60056">
        <w:rPr>
          <w:rFonts w:ascii="Palatino Linotype" w:hAnsi="Palatino Linotype" w:cs="Arial"/>
          <w:i/>
          <w:color w:val="222222"/>
          <w:sz w:val="22"/>
          <w:szCs w:val="22"/>
          <w:lang w:val="es-ES" w:eastAsia="es-MX"/>
        </w:rPr>
        <w:t>recurre</w:t>
      </w:r>
      <w:r w:rsidRPr="00E60056">
        <w:rPr>
          <w:rFonts w:ascii="Palatino Linotype" w:hAnsi="Palatino Linotype"/>
          <w:i/>
          <w:sz w:val="22"/>
          <w:szCs w:val="22"/>
          <w:lang w:val="es-ES"/>
        </w:rPr>
        <w:t>;</w:t>
      </w:r>
      <w:r w:rsidRPr="00E60056">
        <w:rPr>
          <w:rFonts w:ascii="Palatino Linotype" w:hAnsi="Palatino Linotype"/>
          <w:b/>
          <w:i/>
          <w:sz w:val="22"/>
          <w:szCs w:val="22"/>
          <w:lang w:val="es-ES"/>
        </w:rPr>
        <w:t xml:space="preserve"> </w:t>
      </w:r>
    </w:p>
    <w:p w14:paraId="1A72E3E1"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 xml:space="preserve">VI. </w:t>
      </w:r>
      <w:r w:rsidRPr="00E60056">
        <w:rPr>
          <w:rFonts w:ascii="Palatino Linotype" w:hAnsi="Palatino Linotype"/>
          <w:i/>
          <w:sz w:val="22"/>
          <w:szCs w:val="22"/>
          <w:lang w:val="es-ES"/>
        </w:rPr>
        <w:t xml:space="preserve">Las razones o </w:t>
      </w:r>
      <w:r w:rsidRPr="00E60056">
        <w:rPr>
          <w:rFonts w:ascii="Palatino Linotype" w:hAnsi="Palatino Linotype" w:cs="Arial"/>
          <w:i/>
          <w:color w:val="222222"/>
          <w:sz w:val="22"/>
          <w:szCs w:val="22"/>
          <w:lang w:val="es-ES" w:eastAsia="es-MX"/>
        </w:rPr>
        <w:t>motivos</w:t>
      </w:r>
      <w:r w:rsidRPr="00E60056">
        <w:rPr>
          <w:rFonts w:ascii="Palatino Linotype" w:hAnsi="Palatino Linotype"/>
          <w:i/>
          <w:sz w:val="22"/>
          <w:szCs w:val="22"/>
          <w:lang w:val="es-ES"/>
        </w:rPr>
        <w:t xml:space="preserve"> de inconformidad;</w:t>
      </w:r>
      <w:r w:rsidRPr="00E60056">
        <w:rPr>
          <w:rFonts w:ascii="Palatino Linotype" w:hAnsi="Palatino Linotype"/>
          <w:b/>
          <w:i/>
          <w:sz w:val="22"/>
          <w:szCs w:val="22"/>
          <w:lang w:val="es-ES"/>
        </w:rPr>
        <w:t xml:space="preserve"> </w:t>
      </w:r>
    </w:p>
    <w:p w14:paraId="449CE0DE"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 xml:space="preserve">VII. </w:t>
      </w:r>
      <w:r w:rsidRPr="00E60056">
        <w:rPr>
          <w:rFonts w:ascii="Palatino Linotype" w:hAnsi="Palatino Linotype"/>
          <w:i/>
          <w:sz w:val="22"/>
          <w:szCs w:val="22"/>
          <w:lang w:val="es-ES"/>
        </w:rPr>
        <w:t>La copia de la respuesta que se impugna y, en su caso, de la notificación correspondiente, en el caso de respuesta de la solicitud; y</w:t>
      </w:r>
      <w:r w:rsidRPr="00E60056">
        <w:rPr>
          <w:rFonts w:ascii="Palatino Linotype" w:hAnsi="Palatino Linotype"/>
          <w:b/>
          <w:i/>
          <w:sz w:val="22"/>
          <w:szCs w:val="22"/>
          <w:lang w:val="es-ES"/>
        </w:rPr>
        <w:t xml:space="preserve"> </w:t>
      </w:r>
    </w:p>
    <w:p w14:paraId="516B6BFB" w14:textId="77777777" w:rsidR="00B1256F" w:rsidRPr="00E60056" w:rsidRDefault="00B1256F" w:rsidP="00B1256F">
      <w:pPr>
        <w:tabs>
          <w:tab w:val="left" w:pos="851"/>
        </w:tabs>
        <w:ind w:left="851" w:right="901"/>
        <w:jc w:val="both"/>
        <w:rPr>
          <w:rFonts w:ascii="Palatino Linotype" w:hAnsi="Palatino Linotype"/>
          <w:bCs/>
          <w:i/>
          <w:sz w:val="22"/>
          <w:szCs w:val="22"/>
          <w:lang w:val="es-ES"/>
        </w:rPr>
      </w:pPr>
      <w:r w:rsidRPr="00E60056">
        <w:rPr>
          <w:rFonts w:ascii="Palatino Linotype" w:hAnsi="Palatino Linotype"/>
          <w:b/>
          <w:i/>
          <w:sz w:val="22"/>
          <w:szCs w:val="22"/>
          <w:lang w:val="es-ES"/>
        </w:rPr>
        <w:t xml:space="preserve">VIII. </w:t>
      </w:r>
      <w:r w:rsidRPr="00E60056">
        <w:rPr>
          <w:rFonts w:ascii="Palatino Linotype" w:hAnsi="Palatino Linotype"/>
          <w:bCs/>
          <w:i/>
          <w:sz w:val="22"/>
          <w:szCs w:val="22"/>
          <w:lang w:val="es-ES"/>
        </w:rPr>
        <w:t>Firma del recurrente, en su caso, cuando se presente por escrito,</w:t>
      </w:r>
    </w:p>
    <w:p w14:paraId="211A5307" w14:textId="77777777" w:rsidR="00B1256F" w:rsidRPr="00E60056" w:rsidRDefault="00B1256F" w:rsidP="00B1256F">
      <w:pPr>
        <w:tabs>
          <w:tab w:val="left" w:pos="851"/>
        </w:tabs>
        <w:ind w:left="851" w:right="901"/>
        <w:jc w:val="both"/>
        <w:rPr>
          <w:rFonts w:ascii="Palatino Linotype" w:hAnsi="Palatino Linotype"/>
          <w:bCs/>
          <w:i/>
          <w:sz w:val="22"/>
          <w:szCs w:val="22"/>
          <w:lang w:val="es-ES"/>
        </w:rPr>
      </w:pPr>
      <w:r w:rsidRPr="00E60056">
        <w:rPr>
          <w:rFonts w:ascii="Palatino Linotype" w:hAnsi="Palatino Linotype"/>
          <w:bCs/>
          <w:i/>
          <w:sz w:val="22"/>
          <w:szCs w:val="22"/>
          <w:lang w:val="es-ES"/>
        </w:rPr>
        <w:t>requisito sin el cual se dará trámite al recurso.</w:t>
      </w:r>
    </w:p>
    <w:p w14:paraId="09EFFB07"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i/>
          <w:sz w:val="22"/>
          <w:szCs w:val="22"/>
          <w:lang w:val="es-ES"/>
        </w:rPr>
        <w:t xml:space="preserve">Adicionalmente, se podrán anexar las pruebas y demás elementos que considere procedentes someter a juicio del Instituto. </w:t>
      </w:r>
    </w:p>
    <w:p w14:paraId="567DF9F5"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i/>
          <w:sz w:val="22"/>
          <w:szCs w:val="22"/>
          <w:lang w:val="es-ES"/>
        </w:rPr>
        <w:t xml:space="preserve">En ningún caso será necesario que el particular ratifique el recurso de revisión interpuesto. </w:t>
      </w:r>
    </w:p>
    <w:p w14:paraId="39EB119B"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u w:val="single"/>
          <w:lang w:val="es-ES"/>
        </w:rPr>
        <w:t xml:space="preserve">En caso de </w:t>
      </w:r>
      <w:r w:rsidRPr="00E60056">
        <w:rPr>
          <w:rFonts w:ascii="Palatino Linotype" w:hAnsi="Palatino Linotype" w:cs="Arial"/>
          <w:b/>
          <w:i/>
          <w:color w:val="222222"/>
          <w:sz w:val="22"/>
          <w:szCs w:val="22"/>
          <w:u w:val="single"/>
          <w:lang w:val="es-ES" w:eastAsia="es-MX"/>
        </w:rPr>
        <w:t>que</w:t>
      </w:r>
      <w:r w:rsidRPr="00E60056">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60056">
        <w:rPr>
          <w:rFonts w:ascii="Palatino Linotype" w:hAnsi="Palatino Linotype"/>
          <w:i/>
          <w:sz w:val="22"/>
          <w:szCs w:val="22"/>
          <w:lang w:val="es-ES"/>
        </w:rPr>
        <w:t>, IV, VII y VIII.</w:t>
      </w:r>
      <w:r w:rsidRPr="00E60056">
        <w:rPr>
          <w:rFonts w:ascii="Palatino Linotype" w:hAnsi="Palatino Linotype"/>
          <w:b/>
          <w:i/>
          <w:sz w:val="22"/>
          <w:szCs w:val="22"/>
          <w:lang w:val="es-ES"/>
        </w:rPr>
        <w:t>”</w:t>
      </w:r>
    </w:p>
    <w:p w14:paraId="0A0F4CD7"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i/>
          <w:sz w:val="22"/>
          <w:szCs w:val="22"/>
          <w:lang w:val="es-ES"/>
        </w:rPr>
        <w:t>(Énfasis añadido)</w:t>
      </w:r>
    </w:p>
    <w:p w14:paraId="08038C4E" w14:textId="77777777" w:rsidR="00B1256F" w:rsidRPr="00E60056" w:rsidRDefault="00B1256F" w:rsidP="00B1256F">
      <w:pPr>
        <w:tabs>
          <w:tab w:val="left" w:pos="851"/>
        </w:tabs>
        <w:ind w:left="851" w:right="901"/>
        <w:jc w:val="both"/>
        <w:rPr>
          <w:rFonts w:ascii="Palatino Linotype" w:hAnsi="Palatino Linotype"/>
          <w:i/>
          <w:sz w:val="22"/>
          <w:szCs w:val="22"/>
          <w:lang w:val="es-ES"/>
        </w:rPr>
      </w:pPr>
    </w:p>
    <w:p w14:paraId="0B2A48A8" w14:textId="77777777" w:rsidR="00B1256F" w:rsidRPr="00E60056" w:rsidRDefault="00B1256F" w:rsidP="00B1256F">
      <w:pPr>
        <w:spacing w:line="360" w:lineRule="auto"/>
        <w:jc w:val="both"/>
        <w:rPr>
          <w:rFonts w:ascii="Palatino Linotype" w:hAnsi="Palatino Linotype"/>
          <w:b/>
          <w:lang w:val="es-ES"/>
        </w:rPr>
      </w:pPr>
      <w:r w:rsidRPr="00E60056">
        <w:rPr>
          <w:rFonts w:ascii="Palatino Linotype" w:hAnsi="Palatino Linotype"/>
          <w:lang w:val="es-ES"/>
        </w:rPr>
        <w:t xml:space="preserve">En principio, de una interpretación del artículo transcrito se observan los requisitos que </w:t>
      </w:r>
      <w:r w:rsidRPr="00E60056">
        <w:rPr>
          <w:rFonts w:ascii="Palatino Linotype" w:hAnsi="Palatino Linotype" w:cs="Arial"/>
          <w:lang w:val="es-ES"/>
        </w:rPr>
        <w:t>deberán</w:t>
      </w:r>
      <w:r w:rsidRPr="00E60056">
        <w:rPr>
          <w:rFonts w:ascii="Palatino Linotype" w:hAnsi="Palatino Linotype"/>
          <w:lang w:val="es-ES"/>
        </w:rPr>
        <w:t xml:space="preserve"> </w:t>
      </w:r>
      <w:r w:rsidRPr="00E60056">
        <w:rPr>
          <w:rFonts w:ascii="Palatino Linotype" w:hAnsi="Palatino Linotype" w:cs="Arial"/>
          <w:lang w:val="es-ES"/>
        </w:rPr>
        <w:t>contener</w:t>
      </w:r>
      <w:r w:rsidRPr="00E60056">
        <w:rPr>
          <w:rFonts w:ascii="Palatino Linotype" w:hAnsi="Palatino Linotype"/>
          <w:lang w:val="es-ES"/>
        </w:rPr>
        <w:t xml:space="preserve"> los recursos de revisión; sobre el particular, de la revisión del expediente electrónico del </w:t>
      </w:r>
      <w:r w:rsidRPr="00E60056">
        <w:rPr>
          <w:rFonts w:ascii="Palatino Linotype" w:hAnsi="Palatino Linotype"/>
          <w:b/>
          <w:lang w:val="es-ES"/>
        </w:rPr>
        <w:t>SAIMEX</w:t>
      </w:r>
      <w:r w:rsidRPr="00E60056">
        <w:rPr>
          <w:rFonts w:ascii="Palatino Linotype" w:hAnsi="Palatino Linotype"/>
          <w:lang w:val="es-ES"/>
        </w:rPr>
        <w:t xml:space="preserve"> se desprende que la parte solicitante y ahora </w:t>
      </w:r>
      <w:r w:rsidRPr="00E60056">
        <w:rPr>
          <w:rFonts w:ascii="Palatino Linotype" w:hAnsi="Palatino Linotype"/>
          <w:b/>
          <w:lang w:val="es-ES"/>
        </w:rPr>
        <w:t>RECURRENTE</w:t>
      </w:r>
      <w:r w:rsidRPr="00E60056">
        <w:rPr>
          <w:rFonts w:ascii="Palatino Linotype" w:hAnsi="Palatino Linotype"/>
          <w:lang w:val="es-ES"/>
        </w:rPr>
        <w:t xml:space="preserve">, en ejercicio de su derecho de acceso a la información pública, no proporcionó su nombre para que </w:t>
      </w:r>
      <w:r w:rsidRPr="00E60056">
        <w:rPr>
          <w:rFonts w:ascii="Palatino Linotype" w:hAnsi="Palatino Linotype" w:cs="Arial"/>
          <w:lang w:val="es-ES"/>
        </w:rPr>
        <w:t>sea</w:t>
      </w:r>
      <w:r w:rsidRPr="00E60056">
        <w:rPr>
          <w:rFonts w:ascii="Palatino Linotype" w:hAnsi="Palatino Linotype"/>
          <w:lang w:val="es-ES"/>
        </w:rPr>
        <w:t xml:space="preserve"> identificado, por lo que no se tiene certeza sobre </w:t>
      </w:r>
      <w:r w:rsidRPr="00E60056">
        <w:rPr>
          <w:rFonts w:ascii="Palatino Linotype" w:hAnsi="Palatino Linotype"/>
          <w:lang w:val="es-ES"/>
        </w:rPr>
        <w:lastRenderedPageBreak/>
        <w:t xml:space="preserve">su identidad, lo que en estricto sentido, provoca que </w:t>
      </w:r>
      <w:r w:rsidRPr="00E60056">
        <w:rPr>
          <w:rFonts w:ascii="Palatino Linotype" w:hAnsi="Palatino Linotype" w:cs="Arial"/>
          <w:lang w:val="es-ES"/>
        </w:rPr>
        <w:t>no</w:t>
      </w:r>
      <w:r w:rsidRPr="00E60056">
        <w:rPr>
          <w:rFonts w:ascii="Palatino Linotype" w:hAnsi="Palatino Linotype"/>
          <w:lang w:val="es-ES"/>
        </w:rPr>
        <w:t xml:space="preserve"> se colmen los requisitos establecidos en el citado artículo 180 de la Ley de Transparencia.</w:t>
      </w:r>
    </w:p>
    <w:p w14:paraId="703210F9" w14:textId="77777777" w:rsidR="00B1256F" w:rsidRPr="00E60056" w:rsidRDefault="00B1256F" w:rsidP="00B1256F">
      <w:pPr>
        <w:spacing w:line="360" w:lineRule="auto"/>
        <w:jc w:val="both"/>
        <w:rPr>
          <w:rFonts w:ascii="Palatino Linotype" w:hAnsi="Palatino Linotype"/>
          <w:lang w:val="es-ES"/>
        </w:rPr>
      </w:pPr>
    </w:p>
    <w:p w14:paraId="4BC20649" w14:textId="77777777" w:rsidR="00B1256F" w:rsidRPr="00E60056" w:rsidRDefault="00B1256F" w:rsidP="00B1256F">
      <w:pPr>
        <w:spacing w:line="360" w:lineRule="auto"/>
        <w:jc w:val="both"/>
        <w:rPr>
          <w:rFonts w:ascii="Palatino Linotype" w:hAnsi="Palatino Linotype" w:cs="Arial"/>
          <w:color w:val="000000"/>
          <w:lang w:val="es-ES"/>
        </w:rPr>
      </w:pPr>
      <w:r w:rsidRPr="00E60056">
        <w:rPr>
          <w:rFonts w:ascii="Palatino Linotype" w:hAnsi="Palatino Linotype"/>
          <w:lang w:val="es-ES"/>
        </w:rPr>
        <w:t xml:space="preserve">Empero lo anterior, debe destacarse que el artículo 15 de </w:t>
      </w:r>
      <w:r w:rsidRPr="00E60056">
        <w:rPr>
          <w:rFonts w:ascii="Palatino Linotype" w:hAnsi="Palatino Linotype" w:cs="Arial"/>
          <w:lang w:val="es-ES" w:eastAsia="es-MX"/>
        </w:rPr>
        <w:t xml:space="preserve">Ley de Transparencia y Acceso a la </w:t>
      </w:r>
      <w:r w:rsidRPr="00E60056">
        <w:rPr>
          <w:rFonts w:ascii="Palatino Linotype" w:hAnsi="Palatino Linotype" w:cs="Arial"/>
          <w:lang w:val="es-ES"/>
        </w:rPr>
        <w:t>Información</w:t>
      </w:r>
      <w:r w:rsidRPr="00E60056">
        <w:rPr>
          <w:rFonts w:ascii="Palatino Linotype" w:hAnsi="Palatino Linotype" w:cs="Arial"/>
          <w:lang w:val="es-ES" w:eastAsia="es-MX"/>
        </w:rPr>
        <w:t xml:space="preserve"> Pública del Estado de México y Municipios </w:t>
      </w:r>
      <w:r w:rsidRPr="00E60056">
        <w:rPr>
          <w:rFonts w:ascii="Palatino Linotype" w:hAnsi="Palatino Linotype" w:cs="Arial"/>
          <w:iCs/>
          <w:lang w:val="es-ES"/>
        </w:rPr>
        <w:t xml:space="preserve">prevé que, </w:t>
      </w:r>
      <w:r w:rsidRPr="00E60056">
        <w:rPr>
          <w:rFonts w:ascii="Palatino Linotype" w:hAnsi="Palatino Linotype"/>
          <w:lang w:val="es-ES"/>
        </w:rPr>
        <w:t xml:space="preserve">toda persona tendrá acceso a la información </w:t>
      </w:r>
      <w:r w:rsidRPr="00E60056">
        <w:rPr>
          <w:rFonts w:ascii="Palatino Linotype" w:hAnsi="Palatino Linotype" w:cs="Arial"/>
          <w:color w:val="000000"/>
          <w:lang w:val="es-ES"/>
        </w:rPr>
        <w:t xml:space="preserve">sin necesidad de acreditar interés alguno o justificar su utilización, de lo que se infiere que para el </w:t>
      </w:r>
      <w:r w:rsidRPr="00E60056">
        <w:rPr>
          <w:rFonts w:ascii="Palatino Linotype" w:hAnsi="Palatino Linotype"/>
          <w:lang w:val="es-ES"/>
        </w:rPr>
        <w:t>ejercicio</w:t>
      </w:r>
      <w:r w:rsidRPr="00E60056">
        <w:rPr>
          <w:rFonts w:ascii="Palatino Linotype" w:hAnsi="Palatino Linotype" w:cs="Arial"/>
          <w:color w:val="000000"/>
          <w:lang w:val="es-ES"/>
        </w:rPr>
        <w:t xml:space="preserve"> del derecho de acceso a la información pública, </w:t>
      </w:r>
      <w:r w:rsidRPr="00E60056">
        <w:rPr>
          <w:rFonts w:ascii="Palatino Linotype" w:hAnsi="Palatino Linotype" w:cs="Arial"/>
          <w:b/>
          <w:color w:val="000000"/>
          <w:u w:val="single"/>
          <w:lang w:val="es-ES"/>
        </w:rPr>
        <w:t xml:space="preserve">el nombre no es un requisito </w:t>
      </w:r>
      <w:r w:rsidRPr="00E60056">
        <w:rPr>
          <w:rFonts w:ascii="Palatino Linotype" w:hAnsi="Palatino Linotype" w:cs="Arial"/>
          <w:b/>
          <w:i/>
          <w:color w:val="000000"/>
          <w:u w:val="single"/>
          <w:lang w:val="es-ES"/>
        </w:rPr>
        <w:t>sine qua non</w:t>
      </w:r>
      <w:r w:rsidRPr="00E60056">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D77F2A9" w14:textId="77777777" w:rsidR="00B1256F" w:rsidRPr="00E60056" w:rsidRDefault="00B1256F" w:rsidP="00B1256F">
      <w:pPr>
        <w:spacing w:line="360" w:lineRule="auto"/>
        <w:jc w:val="both"/>
        <w:rPr>
          <w:rFonts w:ascii="Palatino Linotype" w:hAnsi="Palatino Linotype" w:cs="Arial"/>
          <w:color w:val="000000"/>
          <w:lang w:val="es-ES"/>
        </w:rPr>
      </w:pPr>
    </w:p>
    <w:p w14:paraId="2DA53CED" w14:textId="77777777" w:rsidR="00B1256F" w:rsidRPr="00E60056" w:rsidRDefault="00B1256F" w:rsidP="00B1256F">
      <w:pPr>
        <w:spacing w:line="360" w:lineRule="auto"/>
        <w:jc w:val="both"/>
        <w:rPr>
          <w:rFonts w:ascii="Palatino Linotype" w:hAnsi="Palatino Linotype"/>
          <w:lang w:val="es-ES"/>
        </w:rPr>
      </w:pPr>
      <w:r w:rsidRPr="00E60056">
        <w:rPr>
          <w:rFonts w:ascii="Palatino Linotype" w:hAnsi="Palatino Linotype"/>
          <w:lang w:val="es-ES"/>
        </w:rPr>
        <w:t>Correlativo a ello, cabe mencionar que los artículos 6, Apartado A, fracciones III y IV de la Constitución Política de los Estados Unidos Mexicanos y 5, párrafos trigésimo, trigésimo primero,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71F0992" w14:textId="77777777" w:rsidR="00B1256F" w:rsidRPr="00E60056" w:rsidRDefault="00B1256F" w:rsidP="00B1256F">
      <w:pPr>
        <w:spacing w:line="360" w:lineRule="auto"/>
        <w:jc w:val="both"/>
        <w:rPr>
          <w:rFonts w:ascii="Palatino Linotype" w:hAnsi="Palatino Linotype" w:cs="Arial"/>
          <w:color w:val="000000"/>
          <w:lang w:val="es-ES"/>
        </w:rPr>
      </w:pPr>
    </w:p>
    <w:p w14:paraId="3CBEE5BB" w14:textId="77777777" w:rsidR="00B1256F" w:rsidRPr="00E60056" w:rsidRDefault="00B1256F" w:rsidP="00B1256F">
      <w:pPr>
        <w:tabs>
          <w:tab w:val="left" w:pos="851"/>
        </w:tabs>
        <w:ind w:left="851" w:right="901"/>
        <w:jc w:val="center"/>
        <w:rPr>
          <w:rFonts w:ascii="Palatino Linotype" w:hAnsi="Palatino Linotype" w:cs="Arial"/>
          <w:b/>
          <w:i/>
          <w:sz w:val="22"/>
          <w:szCs w:val="22"/>
          <w:lang w:val="es-ES"/>
        </w:rPr>
      </w:pPr>
      <w:r w:rsidRPr="00E60056">
        <w:rPr>
          <w:rFonts w:ascii="Palatino Linotype" w:hAnsi="Palatino Linotype" w:cs="Arial"/>
          <w:b/>
          <w:i/>
          <w:sz w:val="22"/>
          <w:szCs w:val="22"/>
          <w:lang w:val="es-ES"/>
        </w:rPr>
        <w:t>Constitución Política de los Estados Unidos Mexicanos</w:t>
      </w:r>
    </w:p>
    <w:p w14:paraId="027FF98D"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b/>
          <w:i/>
          <w:sz w:val="22"/>
          <w:szCs w:val="22"/>
          <w:lang w:val="es-ES"/>
        </w:rPr>
        <w:t>“Artículo 6o.</w:t>
      </w:r>
      <w:r w:rsidRPr="00E60056">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E60056">
        <w:rPr>
          <w:rFonts w:ascii="Palatino Linotype" w:hAnsi="Palatino Linotype" w:cs="Arial"/>
          <w:i/>
          <w:sz w:val="22"/>
          <w:szCs w:val="22"/>
          <w:lang w:val="es-ES"/>
        </w:rPr>
        <w:lastRenderedPageBreak/>
        <w:t xml:space="preserve">derecho de réplica será ejercido en los términos dispuestos por la ley. </w:t>
      </w:r>
      <w:r w:rsidRPr="00E60056">
        <w:rPr>
          <w:rFonts w:ascii="Palatino Linotype" w:hAnsi="Palatino Linotype" w:cs="Arial"/>
          <w:b/>
          <w:i/>
          <w:sz w:val="22"/>
          <w:szCs w:val="22"/>
          <w:lang w:val="es-ES"/>
        </w:rPr>
        <w:t>El derecho a la información será garantizado por el Estado.</w:t>
      </w:r>
      <w:r w:rsidRPr="00E60056">
        <w:rPr>
          <w:rFonts w:ascii="Palatino Linotype" w:hAnsi="Palatino Linotype" w:cs="Arial"/>
          <w:i/>
          <w:sz w:val="22"/>
          <w:szCs w:val="22"/>
          <w:lang w:val="es-ES"/>
        </w:rPr>
        <w:t xml:space="preserve"> </w:t>
      </w:r>
    </w:p>
    <w:p w14:paraId="029535B2"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3139AC3C"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i/>
          <w:sz w:val="22"/>
          <w:szCs w:val="22"/>
          <w:lang w:val="es-ES"/>
        </w:rPr>
        <w:t>Para efectos de lo dispuesto en el presente artículo se observará lo siguiente:</w:t>
      </w:r>
    </w:p>
    <w:p w14:paraId="0C91379D"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A0F2840" w14:textId="77777777" w:rsidR="00B1256F" w:rsidRPr="00E60056" w:rsidRDefault="00B1256F" w:rsidP="00B1256F">
      <w:pPr>
        <w:tabs>
          <w:tab w:val="left" w:pos="851"/>
        </w:tabs>
        <w:ind w:left="851" w:right="901"/>
        <w:jc w:val="both"/>
        <w:rPr>
          <w:rFonts w:ascii="Palatino Linotype" w:hAnsi="Palatino Linotype" w:cs="Arial"/>
          <w:i/>
          <w:sz w:val="22"/>
          <w:szCs w:val="22"/>
          <w:u w:val="single"/>
          <w:lang w:val="es-ES"/>
        </w:rPr>
      </w:pPr>
      <w:r w:rsidRPr="00E60056">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87EB26"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3551115" w14:textId="77777777" w:rsidR="00B1256F" w:rsidRPr="00E60056" w:rsidRDefault="00B1256F" w:rsidP="00B1256F">
      <w:pPr>
        <w:tabs>
          <w:tab w:val="left" w:pos="851"/>
        </w:tabs>
        <w:ind w:left="851" w:right="901"/>
        <w:jc w:val="both"/>
        <w:rPr>
          <w:rFonts w:ascii="Palatino Linotype" w:hAnsi="Palatino Linotype" w:cs="Arial"/>
          <w:i/>
          <w:sz w:val="22"/>
          <w:szCs w:val="22"/>
          <w:u w:val="single"/>
          <w:lang w:val="es-ES"/>
        </w:rPr>
      </w:pPr>
      <w:r w:rsidRPr="00E60056">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17D2B45"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9F1CB56" w14:textId="77777777" w:rsidR="00B1256F" w:rsidRPr="00E60056" w:rsidRDefault="00B1256F" w:rsidP="00B1256F">
      <w:pPr>
        <w:tabs>
          <w:tab w:val="left" w:pos="851"/>
        </w:tabs>
        <w:ind w:left="851" w:right="901"/>
        <w:jc w:val="both"/>
        <w:rPr>
          <w:rFonts w:ascii="Palatino Linotype" w:hAnsi="Palatino Linotype" w:cs="Arial"/>
          <w:i/>
          <w:sz w:val="22"/>
          <w:szCs w:val="22"/>
          <w:u w:val="single"/>
          <w:lang w:val="es-ES"/>
        </w:rPr>
      </w:pPr>
      <w:r w:rsidRPr="00E60056">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C1270D7" w14:textId="77777777" w:rsidR="00B1256F" w:rsidRPr="00E60056" w:rsidRDefault="00B1256F" w:rsidP="00B1256F">
      <w:pPr>
        <w:tabs>
          <w:tab w:val="left" w:pos="851"/>
        </w:tabs>
        <w:ind w:left="851" w:right="901"/>
        <w:jc w:val="both"/>
        <w:rPr>
          <w:rFonts w:ascii="Palatino Linotype" w:hAnsi="Palatino Linotype" w:cs="Arial"/>
          <w:i/>
          <w:sz w:val="22"/>
          <w:szCs w:val="22"/>
          <w:u w:val="single"/>
          <w:lang w:val="es-ES"/>
        </w:rPr>
      </w:pPr>
      <w:r w:rsidRPr="00E60056">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4A7FD6B3"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255C6EC4"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6121198"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i/>
          <w:sz w:val="22"/>
          <w:szCs w:val="22"/>
          <w:lang w:val="es-ES"/>
        </w:rPr>
        <w:t>…</w:t>
      </w:r>
    </w:p>
    <w:p w14:paraId="5E39DD7E" w14:textId="77777777" w:rsidR="00B1256F" w:rsidRPr="00E60056" w:rsidRDefault="00B1256F" w:rsidP="00B1256F">
      <w:pPr>
        <w:tabs>
          <w:tab w:val="left" w:pos="851"/>
        </w:tabs>
        <w:ind w:left="851" w:right="901"/>
        <w:jc w:val="both"/>
        <w:rPr>
          <w:rFonts w:ascii="Palatino Linotype" w:hAnsi="Palatino Linotype" w:cs="Arial"/>
          <w:i/>
          <w:color w:val="000000"/>
          <w:sz w:val="22"/>
          <w:szCs w:val="22"/>
          <w:lang w:eastAsia="es-MX"/>
        </w:rPr>
      </w:pPr>
      <w:r w:rsidRPr="00E60056">
        <w:rPr>
          <w:rFonts w:ascii="Palatino Linotype" w:hAnsi="Palatino Linotype" w:cs="Arial"/>
          <w:i/>
          <w:sz w:val="22"/>
          <w:szCs w:val="22"/>
          <w:u w:val="single"/>
          <w:lang w:val="es-ES"/>
        </w:rPr>
        <w:t>La ley establecerá aquella información que se considere reservada o confidencial.</w:t>
      </w:r>
      <w:r w:rsidRPr="00E60056">
        <w:rPr>
          <w:rFonts w:ascii="Palatino Linotype" w:hAnsi="Palatino Linotype" w:cs="Arial"/>
          <w:b/>
          <w:i/>
          <w:sz w:val="22"/>
          <w:szCs w:val="22"/>
          <w:lang w:val="es-ES"/>
        </w:rPr>
        <w:t>”</w:t>
      </w:r>
      <w:r w:rsidRPr="00E60056">
        <w:rPr>
          <w:rFonts w:ascii="Palatino Linotype" w:hAnsi="Palatino Linotype" w:cs="Arial"/>
          <w:i/>
          <w:color w:val="000000"/>
          <w:sz w:val="22"/>
          <w:szCs w:val="22"/>
          <w:lang w:val="es-ES" w:eastAsia="es-MX"/>
        </w:rPr>
        <w:t xml:space="preserve"> </w:t>
      </w:r>
    </w:p>
    <w:p w14:paraId="6CF30C7A" w14:textId="77777777" w:rsidR="00B1256F" w:rsidRPr="00E60056" w:rsidRDefault="00B1256F" w:rsidP="00B1256F">
      <w:pPr>
        <w:tabs>
          <w:tab w:val="left" w:pos="851"/>
        </w:tabs>
        <w:ind w:left="851" w:right="901"/>
        <w:jc w:val="center"/>
        <w:rPr>
          <w:rFonts w:ascii="Palatino Linotype" w:hAnsi="Palatino Linotype" w:cs="Arial"/>
          <w:b/>
          <w:i/>
          <w:sz w:val="22"/>
          <w:szCs w:val="22"/>
          <w:lang w:val="es-ES"/>
        </w:rPr>
      </w:pPr>
      <w:r w:rsidRPr="00E60056">
        <w:rPr>
          <w:rFonts w:ascii="Palatino Linotype" w:hAnsi="Palatino Linotype" w:cs="Arial"/>
          <w:b/>
          <w:i/>
          <w:sz w:val="22"/>
          <w:szCs w:val="22"/>
          <w:lang w:val="es-ES"/>
        </w:rPr>
        <w:t>Constitución Política del Estado Libre y Soberano de México</w:t>
      </w:r>
    </w:p>
    <w:p w14:paraId="43329F21" w14:textId="77777777" w:rsidR="00B1256F" w:rsidRPr="00E60056" w:rsidRDefault="00B1256F" w:rsidP="00B1256F">
      <w:pPr>
        <w:tabs>
          <w:tab w:val="left" w:pos="851"/>
        </w:tabs>
        <w:ind w:left="851" w:right="901"/>
        <w:jc w:val="center"/>
        <w:rPr>
          <w:rFonts w:ascii="Palatino Linotype" w:hAnsi="Palatino Linotype" w:cs="Arial"/>
          <w:b/>
          <w:i/>
          <w:sz w:val="22"/>
          <w:szCs w:val="22"/>
          <w:lang w:val="es-ES"/>
        </w:rPr>
      </w:pPr>
    </w:p>
    <w:p w14:paraId="080F83BE" w14:textId="77777777" w:rsidR="00B1256F" w:rsidRPr="00E60056" w:rsidRDefault="00B1256F" w:rsidP="00B1256F">
      <w:pPr>
        <w:tabs>
          <w:tab w:val="left" w:pos="851"/>
        </w:tabs>
        <w:ind w:left="851" w:right="901"/>
        <w:jc w:val="both"/>
        <w:rPr>
          <w:rFonts w:ascii="Palatino Linotype" w:hAnsi="Palatino Linotype" w:cs="Arial"/>
          <w:b/>
          <w:i/>
          <w:sz w:val="22"/>
          <w:szCs w:val="22"/>
          <w:lang w:val="es-ES"/>
        </w:rPr>
      </w:pPr>
      <w:r w:rsidRPr="00E60056">
        <w:rPr>
          <w:rFonts w:ascii="Palatino Linotype" w:hAnsi="Palatino Linotype" w:cs="Arial"/>
          <w:b/>
          <w:i/>
          <w:sz w:val="22"/>
          <w:szCs w:val="22"/>
          <w:lang w:val="es-ES"/>
        </w:rPr>
        <w:t xml:space="preserve">“Artículo 5.  … </w:t>
      </w:r>
    </w:p>
    <w:p w14:paraId="563DBFD4"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19F4FD83"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6AE47BB"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i/>
          <w:sz w:val="22"/>
          <w:szCs w:val="22"/>
          <w:lang w:val="es-ES"/>
        </w:rPr>
        <w:t xml:space="preserve">Este derecho se regirá por los principios y bases siguientes: </w:t>
      </w:r>
    </w:p>
    <w:p w14:paraId="4702B32A"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60056">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DA0311E"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b/>
          <w:i/>
          <w:sz w:val="22"/>
          <w:szCs w:val="22"/>
          <w:lang w:val="es-ES"/>
        </w:rPr>
        <w:t>II.</w:t>
      </w:r>
      <w:r w:rsidRPr="00E60056">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5892418"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E60056">
        <w:rPr>
          <w:rFonts w:ascii="Palatino Linotype" w:hAnsi="Palatino Linotype"/>
          <w:i/>
          <w:sz w:val="22"/>
          <w:szCs w:val="22"/>
          <w:lang w:val="es-ES"/>
        </w:rPr>
        <w:t xml:space="preserve"> </w:t>
      </w:r>
    </w:p>
    <w:p w14:paraId="493A582D" w14:textId="77777777" w:rsidR="00B1256F" w:rsidRPr="00E60056" w:rsidRDefault="00B1256F" w:rsidP="00B1256F">
      <w:pPr>
        <w:tabs>
          <w:tab w:val="left" w:pos="851"/>
        </w:tabs>
        <w:ind w:left="851" w:right="901"/>
        <w:jc w:val="both"/>
        <w:rPr>
          <w:rFonts w:ascii="Palatino Linotype" w:hAnsi="Palatino Linotype"/>
          <w:i/>
          <w:sz w:val="22"/>
          <w:szCs w:val="22"/>
          <w:lang w:val="es-ES"/>
        </w:rPr>
      </w:pPr>
      <w:r w:rsidRPr="00E60056">
        <w:rPr>
          <w:rFonts w:ascii="Palatino Linotype" w:hAnsi="Palatino Linotype"/>
          <w:b/>
          <w:i/>
          <w:sz w:val="22"/>
          <w:szCs w:val="22"/>
          <w:lang w:val="es-ES"/>
        </w:rPr>
        <w:t>IV.</w:t>
      </w:r>
      <w:r w:rsidRPr="00E60056">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E559DAC" w14:textId="77777777" w:rsidR="00B1256F" w:rsidRPr="00E60056" w:rsidRDefault="00B1256F" w:rsidP="00B1256F">
      <w:pPr>
        <w:tabs>
          <w:tab w:val="left" w:pos="851"/>
        </w:tabs>
        <w:ind w:left="851" w:right="901"/>
        <w:jc w:val="both"/>
        <w:rPr>
          <w:rFonts w:ascii="Palatino Linotype" w:hAnsi="Palatino Linotype"/>
          <w:b/>
          <w:i/>
          <w:sz w:val="22"/>
          <w:szCs w:val="22"/>
          <w:lang w:val="es-ES"/>
        </w:rPr>
      </w:pPr>
      <w:r w:rsidRPr="00E60056">
        <w:rPr>
          <w:rFonts w:ascii="Palatino Linotype" w:hAnsi="Palatino Linotype"/>
          <w:b/>
          <w:i/>
          <w:sz w:val="22"/>
          <w:szCs w:val="22"/>
          <w:lang w:val="es-ES"/>
        </w:rPr>
        <w:t>V.</w:t>
      </w:r>
      <w:r w:rsidRPr="00E60056">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60056">
        <w:rPr>
          <w:rFonts w:ascii="Palatino Linotype" w:hAnsi="Palatino Linotype"/>
          <w:b/>
          <w:i/>
          <w:sz w:val="22"/>
          <w:szCs w:val="22"/>
          <w:lang w:val="es-ES"/>
        </w:rPr>
        <w:t>”</w:t>
      </w:r>
    </w:p>
    <w:p w14:paraId="158EBBD5" w14:textId="77777777" w:rsidR="00B1256F" w:rsidRPr="00E60056" w:rsidRDefault="00B1256F" w:rsidP="00B1256F">
      <w:pPr>
        <w:tabs>
          <w:tab w:val="left" w:pos="851"/>
        </w:tabs>
        <w:ind w:left="851" w:right="901"/>
        <w:jc w:val="both"/>
        <w:rPr>
          <w:rFonts w:ascii="Palatino Linotype" w:hAnsi="Palatino Linotype"/>
          <w:i/>
          <w:sz w:val="22"/>
          <w:szCs w:val="22"/>
          <w:lang w:val="es-ES"/>
        </w:rPr>
      </w:pPr>
    </w:p>
    <w:p w14:paraId="1FC8A6E2" w14:textId="77777777" w:rsidR="00B1256F" w:rsidRPr="00E60056" w:rsidRDefault="00B1256F" w:rsidP="00B1256F">
      <w:pPr>
        <w:tabs>
          <w:tab w:val="left" w:pos="851"/>
        </w:tabs>
        <w:ind w:left="851" w:right="901"/>
        <w:jc w:val="both"/>
        <w:rPr>
          <w:rFonts w:ascii="Palatino Linotype" w:hAnsi="Palatino Linotype"/>
          <w:sz w:val="22"/>
          <w:szCs w:val="22"/>
          <w:lang w:val="es-ES"/>
        </w:rPr>
      </w:pPr>
      <w:r w:rsidRPr="00E60056">
        <w:rPr>
          <w:rFonts w:ascii="Palatino Linotype" w:hAnsi="Palatino Linotype"/>
          <w:sz w:val="22"/>
          <w:szCs w:val="22"/>
          <w:lang w:val="es-ES"/>
        </w:rPr>
        <w:t>(Énfasis añadido)</w:t>
      </w:r>
    </w:p>
    <w:p w14:paraId="6FB6F108" w14:textId="77777777" w:rsidR="00B1256F" w:rsidRPr="00E60056" w:rsidRDefault="00B1256F" w:rsidP="00B1256F">
      <w:pPr>
        <w:tabs>
          <w:tab w:val="left" w:pos="851"/>
        </w:tabs>
        <w:ind w:left="851" w:right="901"/>
        <w:jc w:val="both"/>
        <w:rPr>
          <w:rFonts w:ascii="Palatino Linotype" w:hAnsi="Palatino Linotype"/>
          <w:sz w:val="22"/>
          <w:szCs w:val="22"/>
          <w:lang w:val="es-ES"/>
        </w:rPr>
      </w:pPr>
    </w:p>
    <w:p w14:paraId="5849C44E" w14:textId="77777777" w:rsidR="00B1256F" w:rsidRPr="00E60056" w:rsidRDefault="00B1256F" w:rsidP="00B1256F">
      <w:pPr>
        <w:spacing w:line="360" w:lineRule="auto"/>
        <w:jc w:val="both"/>
        <w:rPr>
          <w:rFonts w:ascii="Palatino Linotype" w:hAnsi="Palatino Linotype"/>
          <w:lang w:val="es-ES"/>
        </w:rPr>
      </w:pPr>
      <w:r w:rsidRPr="00E60056">
        <w:rPr>
          <w:rFonts w:ascii="Palatino Linotype" w:hAnsi="Palatino Linotype"/>
          <w:lang w:val="es-ES"/>
        </w:rPr>
        <w:t>Por otra parte, del contenido del artículo 1 de la Constitución Política de los Estados Unidos Mexicanos, se destaca lo siguiente:</w:t>
      </w:r>
    </w:p>
    <w:p w14:paraId="20FCBCAE" w14:textId="77777777" w:rsidR="00B1256F" w:rsidRPr="00E60056" w:rsidRDefault="00B1256F" w:rsidP="00B1256F">
      <w:pPr>
        <w:jc w:val="both"/>
        <w:rPr>
          <w:rFonts w:ascii="Palatino Linotype" w:hAnsi="Palatino Linotype"/>
          <w:lang w:val="es-ES"/>
        </w:rPr>
      </w:pPr>
    </w:p>
    <w:p w14:paraId="1ADF189C"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b/>
          <w:i/>
          <w:sz w:val="22"/>
          <w:szCs w:val="22"/>
          <w:lang w:val="es-ES"/>
        </w:rPr>
        <w:t>“Artículo 1o</w:t>
      </w:r>
      <w:r w:rsidRPr="00E60056">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BBFD164" w14:textId="77777777" w:rsidR="00B1256F" w:rsidRPr="00E60056" w:rsidRDefault="00B1256F" w:rsidP="00B1256F">
      <w:pPr>
        <w:tabs>
          <w:tab w:val="left" w:pos="851"/>
        </w:tabs>
        <w:ind w:left="851" w:right="901"/>
        <w:jc w:val="both"/>
        <w:rPr>
          <w:rFonts w:ascii="Palatino Linotype" w:hAnsi="Palatino Linotype" w:cs="Arial"/>
          <w:b/>
          <w:i/>
          <w:sz w:val="22"/>
          <w:szCs w:val="22"/>
          <w:lang w:val="es-ES"/>
        </w:rPr>
      </w:pPr>
      <w:r w:rsidRPr="00E60056">
        <w:rPr>
          <w:rFonts w:ascii="Palatino Linotype" w:hAnsi="Palatino Linotype" w:cs="Arial"/>
          <w:b/>
          <w:i/>
          <w:sz w:val="22"/>
          <w:szCs w:val="22"/>
          <w:u w:val="single"/>
          <w:lang w:val="es-ES"/>
        </w:rPr>
        <w:t>Las normas relativas a los derechos humanos se interpretarán</w:t>
      </w:r>
      <w:r w:rsidRPr="00E60056">
        <w:rPr>
          <w:rFonts w:ascii="Palatino Linotype" w:hAnsi="Palatino Linotype" w:cs="Arial"/>
          <w:i/>
          <w:sz w:val="22"/>
          <w:szCs w:val="22"/>
          <w:lang w:val="es-ES"/>
        </w:rPr>
        <w:t xml:space="preserve"> de conformidad con esta Constitución y con los tratados internacionales de la </w:t>
      </w:r>
      <w:r w:rsidRPr="00E60056">
        <w:rPr>
          <w:rFonts w:ascii="Palatino Linotype" w:hAnsi="Palatino Linotype" w:cs="Arial"/>
          <w:b/>
          <w:i/>
          <w:sz w:val="22"/>
          <w:szCs w:val="22"/>
          <w:lang w:val="es-ES"/>
        </w:rPr>
        <w:t xml:space="preserve">materia </w:t>
      </w:r>
      <w:r w:rsidRPr="00E60056">
        <w:rPr>
          <w:rFonts w:ascii="Palatino Linotype" w:hAnsi="Palatino Linotype" w:cs="Arial"/>
          <w:b/>
          <w:i/>
          <w:sz w:val="22"/>
          <w:szCs w:val="22"/>
          <w:u w:val="single"/>
          <w:lang w:val="es-ES"/>
        </w:rPr>
        <w:t>favoreciendo en todo tiempo a las personas la protección más amplia</w:t>
      </w:r>
      <w:r w:rsidRPr="00E60056">
        <w:rPr>
          <w:rFonts w:ascii="Palatino Linotype" w:hAnsi="Palatino Linotype" w:cs="Arial"/>
          <w:b/>
          <w:i/>
          <w:sz w:val="22"/>
          <w:szCs w:val="22"/>
          <w:lang w:val="es-ES"/>
        </w:rPr>
        <w:t>.</w:t>
      </w:r>
    </w:p>
    <w:p w14:paraId="08D0D66D"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60056">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60056">
        <w:rPr>
          <w:rFonts w:ascii="Palatino Linotype" w:hAnsi="Palatino Linotype" w:cs="Arial"/>
          <w:b/>
          <w:i/>
          <w:sz w:val="22"/>
          <w:szCs w:val="22"/>
          <w:lang w:val="es-ES"/>
        </w:rPr>
        <w:t>”</w:t>
      </w:r>
    </w:p>
    <w:p w14:paraId="4EBED90E" w14:textId="77777777" w:rsidR="00B1256F" w:rsidRPr="00E60056" w:rsidRDefault="00B1256F" w:rsidP="00B1256F">
      <w:pPr>
        <w:tabs>
          <w:tab w:val="left" w:pos="851"/>
        </w:tabs>
        <w:ind w:left="851" w:right="901"/>
        <w:jc w:val="both"/>
        <w:rPr>
          <w:rFonts w:ascii="Palatino Linotype" w:hAnsi="Palatino Linotype"/>
          <w:sz w:val="22"/>
          <w:szCs w:val="22"/>
          <w:lang w:val="es-ES"/>
        </w:rPr>
      </w:pPr>
      <w:r w:rsidRPr="00E60056">
        <w:rPr>
          <w:rFonts w:ascii="Palatino Linotype" w:hAnsi="Palatino Linotype"/>
          <w:sz w:val="22"/>
          <w:szCs w:val="22"/>
          <w:lang w:val="es-ES"/>
        </w:rPr>
        <w:t>(Énfasis añadido)</w:t>
      </w:r>
    </w:p>
    <w:p w14:paraId="0A99D68A" w14:textId="77777777" w:rsidR="00B1256F" w:rsidRPr="00E60056" w:rsidRDefault="00B1256F" w:rsidP="00B1256F">
      <w:pPr>
        <w:tabs>
          <w:tab w:val="left" w:pos="851"/>
        </w:tabs>
        <w:ind w:left="851" w:right="901"/>
        <w:jc w:val="both"/>
        <w:rPr>
          <w:rFonts w:ascii="Palatino Linotype" w:hAnsi="Palatino Linotype"/>
          <w:sz w:val="22"/>
          <w:szCs w:val="22"/>
          <w:lang w:val="es-ES"/>
        </w:rPr>
      </w:pPr>
    </w:p>
    <w:p w14:paraId="4AC8278D" w14:textId="77777777" w:rsidR="00B1256F" w:rsidRPr="00E60056" w:rsidRDefault="00B1256F" w:rsidP="00B1256F">
      <w:pPr>
        <w:spacing w:line="360" w:lineRule="auto"/>
        <w:jc w:val="both"/>
        <w:rPr>
          <w:rFonts w:ascii="Palatino Linotype" w:hAnsi="Palatino Linotype"/>
          <w:lang w:val="es-ES"/>
        </w:rPr>
      </w:pPr>
      <w:r w:rsidRPr="00E60056">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E60056">
        <w:rPr>
          <w:rFonts w:ascii="Palatino Linotype" w:hAnsi="Palatino Linotype"/>
          <w:lang w:val="es-ES"/>
        </w:rPr>
        <w:lastRenderedPageBreak/>
        <w:t xml:space="preserve">de acreditar interés </w:t>
      </w:r>
      <w:r w:rsidRPr="00E60056">
        <w:rPr>
          <w:rFonts w:ascii="Palatino Linotype" w:hAnsi="Palatino Linotype" w:cs="Arial"/>
          <w:lang w:val="es-ES"/>
        </w:rPr>
        <w:t>alguno</w:t>
      </w:r>
      <w:r w:rsidRPr="00E60056">
        <w:rPr>
          <w:rFonts w:ascii="Palatino Linotype" w:hAnsi="Palatino Linotype"/>
          <w:lang w:val="es-ES"/>
        </w:rPr>
        <w:t xml:space="preserve"> o justificar su utilización, deberá tener acceso a la información pública, es decir, dicho </w:t>
      </w:r>
      <w:r w:rsidRPr="00E60056">
        <w:rPr>
          <w:rFonts w:ascii="Palatino Linotype" w:hAnsi="Palatino Linotype" w:cs="Arial"/>
          <w:lang w:val="es-ES"/>
        </w:rPr>
        <w:t>derecho</w:t>
      </w:r>
      <w:r w:rsidRPr="00E60056">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A227A2" w14:textId="77777777" w:rsidR="00B1256F" w:rsidRPr="00E60056" w:rsidRDefault="00B1256F" w:rsidP="00B1256F">
      <w:pPr>
        <w:spacing w:line="360" w:lineRule="auto"/>
        <w:jc w:val="both"/>
        <w:rPr>
          <w:rFonts w:ascii="Palatino Linotype" w:hAnsi="Palatino Linotype"/>
          <w:lang w:val="es-ES"/>
        </w:rPr>
      </w:pPr>
    </w:p>
    <w:p w14:paraId="16D762C5" w14:textId="77777777" w:rsidR="00B1256F" w:rsidRPr="00E60056" w:rsidRDefault="00B1256F" w:rsidP="00B1256F">
      <w:pPr>
        <w:spacing w:line="360" w:lineRule="auto"/>
        <w:jc w:val="both"/>
        <w:rPr>
          <w:rFonts w:ascii="Palatino Linotype" w:hAnsi="Palatino Linotype"/>
          <w:lang w:val="es-ES"/>
        </w:rPr>
      </w:pPr>
      <w:r w:rsidRPr="00E60056">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FF4EF37"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r w:rsidRPr="00E60056">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6005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289EE0A"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p>
    <w:p w14:paraId="107DE667" w14:textId="77777777" w:rsidR="00B1256F" w:rsidRPr="00E60056" w:rsidRDefault="00B1256F" w:rsidP="00B1256F">
      <w:pPr>
        <w:tabs>
          <w:tab w:val="left" w:pos="851"/>
        </w:tabs>
        <w:ind w:left="851" w:right="901"/>
        <w:jc w:val="both"/>
        <w:rPr>
          <w:rFonts w:ascii="Palatino Linotype" w:hAnsi="Palatino Linotype" w:cs="Arial"/>
          <w:i/>
          <w:sz w:val="22"/>
          <w:szCs w:val="22"/>
          <w:lang w:val="es-ES"/>
        </w:rPr>
      </w:pPr>
    </w:p>
    <w:p w14:paraId="233A5A6C" w14:textId="07C2E2FE" w:rsidR="00B1256F" w:rsidRPr="00E60056" w:rsidRDefault="00B1256F" w:rsidP="00B1256F">
      <w:pPr>
        <w:spacing w:line="360" w:lineRule="auto"/>
        <w:jc w:val="both"/>
        <w:rPr>
          <w:rFonts w:ascii="Palatino Linotype" w:hAnsi="Palatino Linotype"/>
          <w:lang w:val="es-ES"/>
        </w:rPr>
      </w:pPr>
      <w:r w:rsidRPr="00E60056">
        <w:rPr>
          <w:rFonts w:ascii="Palatino Linotype" w:hAnsi="Palatino Linotype"/>
          <w:lang w:val="es-ES"/>
        </w:rPr>
        <w:t xml:space="preserve">En ese orden de ideas, se estima que el requerimiento relativo al nombre como presupuesto de </w:t>
      </w:r>
      <w:proofErr w:type="spellStart"/>
      <w:r w:rsidRPr="00E60056">
        <w:rPr>
          <w:rFonts w:ascii="Palatino Linotype" w:hAnsi="Palatino Linotype"/>
          <w:lang w:val="es-ES"/>
        </w:rPr>
        <w:t>procedibilidad</w:t>
      </w:r>
      <w:proofErr w:type="spellEnd"/>
      <w:r w:rsidRPr="00E60056">
        <w:rPr>
          <w:rFonts w:ascii="Palatino Linotype" w:hAnsi="Palatino Linotype"/>
          <w:lang w:val="es-ES"/>
        </w:rPr>
        <w:t xml:space="preserve">, </w:t>
      </w:r>
      <w:r w:rsidRPr="00E60056">
        <w:rPr>
          <w:rFonts w:ascii="Palatino Linotype" w:hAnsi="Palatino Linotype" w:cs="Arial"/>
          <w:lang w:val="es-ES"/>
        </w:rPr>
        <w:t>podría</w:t>
      </w:r>
      <w:r w:rsidRPr="00E60056">
        <w:rPr>
          <w:rFonts w:ascii="Palatino Linotype" w:hAnsi="Palatino Linotype"/>
          <w:lang w:val="es-ES"/>
        </w:rPr>
        <w:t xml:space="preserve"> limitar el ejercicio del derecho de acceso a la información pública, debido a que, el hecho de solicitar la identificación del </w:t>
      </w:r>
      <w:r w:rsidRPr="00E60056">
        <w:rPr>
          <w:rFonts w:ascii="Palatino Linotype" w:hAnsi="Palatino Linotype"/>
          <w:b/>
          <w:lang w:val="es-ES"/>
        </w:rPr>
        <w:t>RECURRENTE</w:t>
      </w:r>
      <w:r w:rsidRPr="00E60056">
        <w:rPr>
          <w:rFonts w:ascii="Palatino Linotype" w:hAnsi="Palatino Linotype"/>
          <w:lang w:val="es-ES"/>
        </w:rPr>
        <w:t xml:space="preserve"> a través de dicho dato personal, en ciertos extremos se equipara a </w:t>
      </w:r>
      <w:r w:rsidRPr="00E60056">
        <w:rPr>
          <w:rFonts w:ascii="Palatino Linotype" w:hAnsi="Palatino Linotype"/>
          <w:lang w:val="es-ES"/>
        </w:rPr>
        <w:lastRenderedPageBreak/>
        <w:t>una exigencia acerca de su interés o justificación de su utilización, lo que materialmente haría nugatorio un derecho fundamental.</w:t>
      </w:r>
    </w:p>
    <w:p w14:paraId="10ABAF03" w14:textId="77777777" w:rsidR="00B1256F" w:rsidRPr="00E60056" w:rsidRDefault="00B1256F" w:rsidP="00B1256F">
      <w:pPr>
        <w:spacing w:line="360" w:lineRule="auto"/>
        <w:jc w:val="both"/>
        <w:rPr>
          <w:rFonts w:ascii="Palatino Linotype" w:hAnsi="Palatino Linotype"/>
          <w:lang w:val="es-ES"/>
        </w:rPr>
      </w:pPr>
      <w:r w:rsidRPr="00E60056">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E60056">
        <w:rPr>
          <w:rFonts w:ascii="Palatino Linotype" w:hAnsi="Palatino Linotype" w:cs="Arial"/>
          <w:lang w:val="es-ES"/>
        </w:rPr>
        <w:t>Constitución</w:t>
      </w:r>
      <w:r w:rsidRPr="00E60056">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565CE66" w14:textId="77777777" w:rsidR="00B1256F" w:rsidRPr="00E60056" w:rsidRDefault="00B1256F" w:rsidP="00B1256F">
      <w:pPr>
        <w:spacing w:line="360" w:lineRule="auto"/>
        <w:jc w:val="both"/>
        <w:rPr>
          <w:rFonts w:ascii="Palatino Linotype" w:hAnsi="Palatino Linotype"/>
          <w:lang w:val="es-ES"/>
        </w:rPr>
      </w:pPr>
    </w:p>
    <w:p w14:paraId="4DABDD65" w14:textId="77777777" w:rsidR="00B1256F" w:rsidRPr="00E60056" w:rsidRDefault="00B1256F" w:rsidP="00B1256F">
      <w:pPr>
        <w:spacing w:line="360" w:lineRule="auto"/>
        <w:jc w:val="both"/>
        <w:rPr>
          <w:rFonts w:ascii="Palatino Linotype" w:hAnsi="Palatino Linotype"/>
          <w:lang w:val="es-ES"/>
        </w:rPr>
      </w:pPr>
      <w:r w:rsidRPr="00E60056">
        <w:rPr>
          <w:rFonts w:ascii="Palatino Linotype" w:hAnsi="Palatino Linotype"/>
          <w:lang w:val="es-ES"/>
        </w:rPr>
        <w:t xml:space="preserve">Asimismo, se estima que el requisito relativo al nombre de </w:t>
      </w:r>
      <w:r w:rsidRPr="00E60056">
        <w:rPr>
          <w:rFonts w:ascii="Palatino Linotype" w:hAnsi="Palatino Linotype"/>
          <w:b/>
          <w:bCs/>
          <w:lang w:val="es-ES"/>
        </w:rPr>
        <w:t>EL RECURRENTE</w:t>
      </w:r>
      <w:r w:rsidRPr="00E60056">
        <w:rPr>
          <w:rFonts w:ascii="Palatino Linotype" w:hAnsi="Palatino Linotype"/>
          <w:lang w:val="es-ES"/>
        </w:rPr>
        <w:t xml:space="preserve"> no constituye un presupuesto indispensable de </w:t>
      </w:r>
      <w:proofErr w:type="spellStart"/>
      <w:r w:rsidRPr="00E60056">
        <w:rPr>
          <w:rFonts w:ascii="Palatino Linotype" w:hAnsi="Palatino Linotype"/>
          <w:lang w:val="es-ES"/>
        </w:rPr>
        <w:t>procedibilidad</w:t>
      </w:r>
      <w:proofErr w:type="spellEnd"/>
      <w:r w:rsidRPr="00E60056">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60056">
        <w:rPr>
          <w:rFonts w:ascii="Palatino Linotype" w:hAnsi="Palatino Linotype" w:cs="Arial"/>
          <w:b/>
          <w:lang w:val="es-ES"/>
        </w:rPr>
        <w:t>EL RECURRENTE</w:t>
      </w:r>
      <w:r w:rsidRPr="00E60056">
        <w:rPr>
          <w:rFonts w:ascii="Palatino Linotype" w:hAnsi="Palatino Linotype"/>
          <w:lang w:val="es-ES"/>
        </w:rPr>
        <w:t xml:space="preserve"> es la misma persona que realizó la solicitud de acceso a la información pública que ahora se impugna.</w:t>
      </w:r>
    </w:p>
    <w:p w14:paraId="55594A53" w14:textId="77777777" w:rsidR="00B1256F" w:rsidRPr="00E60056" w:rsidRDefault="00B1256F" w:rsidP="00B1256F">
      <w:pPr>
        <w:spacing w:line="360" w:lineRule="auto"/>
        <w:jc w:val="both"/>
        <w:rPr>
          <w:rFonts w:ascii="Palatino Linotype" w:hAnsi="Palatino Linotype"/>
          <w:lang w:val="es-ES"/>
        </w:rPr>
      </w:pPr>
    </w:p>
    <w:p w14:paraId="5D853BCD" w14:textId="09EEF878" w:rsidR="00B1256F" w:rsidRPr="00E60056" w:rsidRDefault="00B1256F" w:rsidP="00B1256F">
      <w:pPr>
        <w:pStyle w:val="Prrafodelista"/>
        <w:widowControl w:val="0"/>
        <w:autoSpaceDE w:val="0"/>
        <w:autoSpaceDN w:val="0"/>
        <w:adjustRightInd w:val="0"/>
        <w:spacing w:line="360" w:lineRule="auto"/>
        <w:ind w:left="0"/>
        <w:contextualSpacing/>
        <w:jc w:val="both"/>
        <w:rPr>
          <w:rFonts w:ascii="Palatino Linotype" w:hAnsi="Palatino Linotype"/>
          <w:lang w:val="es-ES"/>
        </w:rPr>
      </w:pPr>
      <w:r w:rsidRPr="00E60056">
        <w:rPr>
          <w:rFonts w:ascii="Palatino Linotype" w:hAnsi="Palatino Linotype"/>
          <w:lang w:val="es-ES"/>
        </w:rPr>
        <w:t xml:space="preserve">En adición a lo anterior, el propio artículo 180, en su último párrafo, establece que cuando el recurso de revisión se interponga de manera electrónica no será indispensable que contenga determinados requisitos, entre ellos, el nombre </w:t>
      </w:r>
      <w:r w:rsidRPr="00E60056">
        <w:rPr>
          <w:rFonts w:ascii="Palatino Linotype" w:hAnsi="Palatino Linotype"/>
          <w:b/>
          <w:bCs/>
          <w:lang w:val="es-ES"/>
        </w:rPr>
        <w:t>EL RECURRENTE</w:t>
      </w:r>
      <w:r w:rsidRPr="00E60056">
        <w:rPr>
          <w:rFonts w:ascii="Palatino Linotype" w:hAnsi="Palatino Linotype" w:cs="Arial"/>
          <w:b/>
          <w:bCs/>
          <w:lang w:val="es-ES"/>
        </w:rPr>
        <w:t>;</w:t>
      </w:r>
      <w:r w:rsidRPr="00E60056">
        <w:rPr>
          <w:rFonts w:ascii="Palatino Linotype" w:hAnsi="Palatino Linotype"/>
          <w:lang w:val="es-ES"/>
        </w:rPr>
        <w:t xml:space="preserve"> por lo que, en el presente caso, al haber sido presentado el recurso de revisión vía </w:t>
      </w:r>
      <w:r w:rsidRPr="00E60056">
        <w:rPr>
          <w:rFonts w:ascii="Palatino Linotype" w:hAnsi="Palatino Linotype"/>
          <w:b/>
          <w:lang w:val="es-ES"/>
        </w:rPr>
        <w:t>SAIMEX</w:t>
      </w:r>
      <w:r w:rsidRPr="00E60056">
        <w:rPr>
          <w:rFonts w:ascii="Palatino Linotype" w:hAnsi="Palatino Linotype"/>
          <w:lang w:val="es-ES"/>
        </w:rPr>
        <w:t>, dicho requisito resulta innecesario.</w:t>
      </w:r>
    </w:p>
    <w:p w14:paraId="2FBEBB4F" w14:textId="77777777" w:rsidR="0027513D" w:rsidRPr="00E60056" w:rsidRDefault="0027513D" w:rsidP="00B1256F">
      <w:pPr>
        <w:pStyle w:val="Prrafodelista"/>
        <w:widowControl w:val="0"/>
        <w:autoSpaceDE w:val="0"/>
        <w:autoSpaceDN w:val="0"/>
        <w:adjustRightInd w:val="0"/>
        <w:spacing w:line="360" w:lineRule="auto"/>
        <w:ind w:left="0"/>
        <w:contextualSpacing/>
        <w:jc w:val="both"/>
        <w:rPr>
          <w:rFonts w:ascii="Palatino Linotype" w:hAnsi="Palatino Linotype"/>
          <w:lang w:val="es-ES"/>
        </w:rPr>
      </w:pPr>
    </w:p>
    <w:p w14:paraId="25CE71C6" w14:textId="21663251" w:rsidR="0027513D" w:rsidRPr="00E60056" w:rsidRDefault="004D6EDE" w:rsidP="0027513D">
      <w:pPr>
        <w:spacing w:line="360" w:lineRule="auto"/>
        <w:jc w:val="both"/>
        <w:rPr>
          <w:rFonts w:ascii="Palatino Linotype" w:hAnsi="Palatino Linotype" w:cs="Arial"/>
          <w:color w:val="000000" w:themeColor="text1"/>
        </w:rPr>
      </w:pPr>
      <w:r w:rsidRPr="00E60056">
        <w:rPr>
          <w:rFonts w:ascii="Palatino Linotype" w:hAnsi="Palatino Linotype" w:cs="Arial"/>
          <w:b/>
          <w:sz w:val="28"/>
          <w:szCs w:val="28"/>
        </w:rPr>
        <w:t>QUINTO</w:t>
      </w:r>
      <w:r w:rsidRPr="00E60056">
        <w:rPr>
          <w:rFonts w:ascii="Palatino Linotype" w:hAnsi="Palatino Linotype" w:cs="Arial"/>
          <w:b/>
        </w:rPr>
        <w:t xml:space="preserve">. </w:t>
      </w:r>
      <w:r w:rsidR="0090491B" w:rsidRPr="00E60056">
        <w:rPr>
          <w:rFonts w:ascii="Palatino Linotype" w:hAnsi="Palatino Linotype" w:cs="Arial"/>
          <w:b/>
          <w:lang w:val="es-ES"/>
        </w:rPr>
        <w:t>Estudio y resolución del asunto</w:t>
      </w:r>
      <w:r w:rsidR="00771842" w:rsidRPr="00E60056">
        <w:rPr>
          <w:rFonts w:ascii="Palatino Linotype" w:hAnsi="Palatino Linotype" w:cs="Arial"/>
        </w:rPr>
        <w:t xml:space="preserve">. </w:t>
      </w:r>
      <w:r w:rsidR="0027513D" w:rsidRPr="00E60056">
        <w:rPr>
          <w:rFonts w:ascii="Palatino Linotype" w:hAnsi="Palatino Linotype" w:cs="Arial"/>
          <w:color w:val="000000" w:themeColor="text1"/>
        </w:rPr>
        <w:t xml:space="preserve">Una vez determinada la vía sobre la que versará el presente recurso, y previa revisión del expediente electrónico formado en </w:t>
      </w:r>
      <w:r w:rsidR="0027513D" w:rsidRPr="00E60056">
        <w:rPr>
          <w:rFonts w:ascii="Palatino Linotype" w:hAnsi="Palatino Linotype" w:cs="Arial"/>
          <w:b/>
          <w:color w:val="000000" w:themeColor="text1"/>
        </w:rPr>
        <w:t>EL SAIMEX</w:t>
      </w:r>
      <w:r w:rsidR="0027513D" w:rsidRPr="00E6005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68A503D2" w14:textId="77777777" w:rsidR="0027513D" w:rsidRPr="00E60056" w:rsidRDefault="0027513D" w:rsidP="0027513D">
      <w:pPr>
        <w:spacing w:line="360" w:lineRule="auto"/>
        <w:jc w:val="both"/>
        <w:rPr>
          <w:rFonts w:ascii="Palatino Linotype" w:hAnsi="Palatino Linotype" w:cs="Arial"/>
          <w:color w:val="000000" w:themeColor="text1"/>
        </w:rPr>
      </w:pPr>
    </w:p>
    <w:p w14:paraId="7BEF765E" w14:textId="77777777" w:rsidR="0027513D" w:rsidRPr="00E60056" w:rsidRDefault="0027513D" w:rsidP="0027513D">
      <w:pPr>
        <w:spacing w:line="360" w:lineRule="auto"/>
        <w:jc w:val="both"/>
        <w:rPr>
          <w:rFonts w:ascii="Palatino Linotype" w:hAnsi="Palatino Linotype"/>
          <w:bCs/>
          <w:lang w:val="es-ES"/>
        </w:rPr>
      </w:pPr>
      <w:r w:rsidRPr="00E60056">
        <w:rPr>
          <w:rFonts w:ascii="Palatino Linotype" w:hAnsi="Palatino Linotype" w:cs="Arial"/>
        </w:rPr>
        <w:t xml:space="preserve">Atento a ello, </w:t>
      </w:r>
      <w:r w:rsidRPr="00E60056">
        <w:rPr>
          <w:rFonts w:ascii="Palatino Linotype" w:hAnsi="Palatino Linotype"/>
          <w:bCs/>
          <w:lang w:val="es-ES"/>
        </w:rPr>
        <w:t xml:space="preserve">es conveniente recordar que el particular requirió del </w:t>
      </w:r>
      <w:r w:rsidRPr="00E60056">
        <w:rPr>
          <w:rFonts w:ascii="Palatino Linotype" w:hAnsi="Palatino Linotype"/>
          <w:b/>
          <w:bCs/>
          <w:lang w:val="es-ES"/>
        </w:rPr>
        <w:t xml:space="preserve">SUJETO OBLIGADO </w:t>
      </w:r>
      <w:r w:rsidRPr="00E60056">
        <w:rPr>
          <w:rFonts w:ascii="Palatino Linotype" w:hAnsi="Palatino Linotype"/>
          <w:bCs/>
          <w:lang w:val="es-ES"/>
        </w:rPr>
        <w:t>medularmente requirió lo siguiente:</w:t>
      </w:r>
    </w:p>
    <w:p w14:paraId="2C9CF241" w14:textId="77777777" w:rsidR="0027513D" w:rsidRPr="00E60056" w:rsidRDefault="0027513D" w:rsidP="0027513D">
      <w:pPr>
        <w:jc w:val="both"/>
        <w:rPr>
          <w:rFonts w:ascii="Palatino Linotype" w:hAnsi="Palatino Linotype"/>
          <w:bCs/>
          <w:lang w:val="es-ES"/>
        </w:rPr>
      </w:pPr>
    </w:p>
    <w:p w14:paraId="4297FED1" w14:textId="73871CC7" w:rsidR="0027513D" w:rsidRPr="00E60056" w:rsidRDefault="0027513D" w:rsidP="003A341E">
      <w:pPr>
        <w:pStyle w:val="Prrafodelista"/>
        <w:numPr>
          <w:ilvl w:val="0"/>
          <w:numId w:val="26"/>
        </w:numPr>
        <w:spacing w:line="360" w:lineRule="auto"/>
        <w:jc w:val="both"/>
        <w:rPr>
          <w:rFonts w:ascii="Palatino Linotype" w:hAnsi="Palatino Linotype" w:cs="Arial"/>
          <w:b/>
          <w:bCs/>
        </w:rPr>
      </w:pPr>
      <w:r w:rsidRPr="00E60056">
        <w:rPr>
          <w:rFonts w:ascii="Palatino Linotype" w:hAnsi="Palatino Linotype" w:cs="Arial"/>
          <w:b/>
          <w:bCs/>
        </w:rPr>
        <w:lastRenderedPageBreak/>
        <w:t>Fundamento legal y administrativo por el cual los policías municipales de Chicoloapan pueden instalarse y detener sobre las avenidas a vehículos y motocicletas;</w:t>
      </w:r>
    </w:p>
    <w:p w14:paraId="36C3C55A" w14:textId="77777777" w:rsidR="0027513D" w:rsidRPr="00E60056" w:rsidRDefault="0027513D" w:rsidP="003A341E">
      <w:pPr>
        <w:spacing w:line="360" w:lineRule="auto"/>
        <w:ind w:left="360"/>
        <w:jc w:val="both"/>
        <w:rPr>
          <w:rFonts w:ascii="Palatino Linotype" w:hAnsi="Palatino Linotype" w:cs="Arial"/>
          <w:b/>
          <w:bCs/>
        </w:rPr>
      </w:pPr>
    </w:p>
    <w:p w14:paraId="5B4D261B" w14:textId="1C2B61FA" w:rsidR="0027513D" w:rsidRPr="00E60056" w:rsidRDefault="0027513D" w:rsidP="003A341E">
      <w:pPr>
        <w:pStyle w:val="Prrafodelista"/>
        <w:numPr>
          <w:ilvl w:val="0"/>
          <w:numId w:val="26"/>
        </w:numPr>
        <w:spacing w:line="360" w:lineRule="auto"/>
        <w:jc w:val="both"/>
        <w:rPr>
          <w:rFonts w:ascii="Palatino Linotype" w:hAnsi="Palatino Linotype" w:cs="Arial"/>
          <w:b/>
          <w:bCs/>
        </w:rPr>
      </w:pPr>
      <w:r w:rsidRPr="00E60056">
        <w:rPr>
          <w:rFonts w:ascii="Palatino Linotype" w:hAnsi="Palatino Linotype" w:cs="Arial"/>
          <w:b/>
          <w:bCs/>
        </w:rPr>
        <w:t>Requiero un número telefónico que funcione las 24 horas a efecto de reportar a aquellos policías y retenes que son violatorios de derechos humanos.</w:t>
      </w:r>
    </w:p>
    <w:p w14:paraId="130FA572" w14:textId="7EF7B2F8" w:rsidR="00215F52" w:rsidRPr="00E60056" w:rsidRDefault="0027513D" w:rsidP="00132A07">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E60056">
        <w:rPr>
          <w:rFonts w:ascii="Palatino Linotype" w:hAnsi="Palatino Linotype" w:cs="Arial"/>
        </w:rPr>
        <w:t xml:space="preserve">Al respecto, </w:t>
      </w:r>
      <w:r w:rsidRPr="00E60056">
        <w:rPr>
          <w:rFonts w:ascii="Palatino Linotype" w:hAnsi="Palatino Linotype" w:cs="Arial"/>
          <w:b/>
        </w:rPr>
        <w:t xml:space="preserve">EL </w:t>
      </w:r>
      <w:r w:rsidRPr="00E60056">
        <w:rPr>
          <w:rFonts w:ascii="Palatino Linotype" w:hAnsi="Palatino Linotype"/>
          <w:b/>
          <w:lang w:val="es-ES"/>
        </w:rPr>
        <w:t>SUJETO OBLIGADO</w:t>
      </w:r>
      <w:r w:rsidRPr="00E60056">
        <w:rPr>
          <w:rFonts w:ascii="Palatino Linotype" w:hAnsi="Palatino Linotype"/>
          <w:lang w:val="es-ES"/>
        </w:rPr>
        <w:t xml:space="preserve"> mediante respuesta le hace de conocimiento </w:t>
      </w:r>
      <w:r w:rsidR="003A341E" w:rsidRPr="00E60056">
        <w:rPr>
          <w:rFonts w:ascii="Palatino Linotype" w:hAnsi="Palatino Linotype"/>
          <w:lang w:val="es-ES"/>
        </w:rPr>
        <w:t xml:space="preserve">al </w:t>
      </w:r>
      <w:r w:rsidR="003A341E" w:rsidRPr="00E60056">
        <w:rPr>
          <w:rFonts w:ascii="Palatino Linotype" w:hAnsi="Palatino Linotype"/>
          <w:b/>
          <w:bCs/>
          <w:lang w:val="es-ES"/>
        </w:rPr>
        <w:t>RECURRENTE</w:t>
      </w:r>
      <w:r w:rsidR="003A341E" w:rsidRPr="00E60056">
        <w:rPr>
          <w:rFonts w:ascii="Palatino Linotype" w:hAnsi="Palatino Linotype"/>
          <w:lang w:val="es-ES"/>
        </w:rPr>
        <w:t xml:space="preserve">, </w:t>
      </w:r>
      <w:r w:rsidRPr="00E60056">
        <w:rPr>
          <w:rFonts w:ascii="Palatino Linotype" w:hAnsi="Palatino Linotype"/>
          <w:lang w:val="es-ES"/>
        </w:rPr>
        <w:t xml:space="preserve">el fundamento legal </w:t>
      </w:r>
      <w:r w:rsidR="003A341E" w:rsidRPr="00E60056">
        <w:rPr>
          <w:rFonts w:ascii="Palatino Linotype" w:hAnsi="Palatino Linotype"/>
          <w:lang w:val="es-ES"/>
        </w:rPr>
        <w:t xml:space="preserve">aplicable para </w:t>
      </w:r>
      <w:r w:rsidR="009A0DD8" w:rsidRPr="00E60056">
        <w:rPr>
          <w:rFonts w:ascii="Palatino Linotype" w:hAnsi="Palatino Linotype"/>
          <w:lang w:val="es-ES"/>
        </w:rPr>
        <w:t xml:space="preserve">detener los vehículos automotores y realizar inspecciones </w:t>
      </w:r>
      <w:r w:rsidRPr="00E60056">
        <w:rPr>
          <w:rFonts w:ascii="Palatino Linotype" w:hAnsi="Palatino Linotype"/>
          <w:lang w:val="es-ES"/>
        </w:rPr>
        <w:t xml:space="preserve">la policía preventiva de </w:t>
      </w:r>
      <w:proofErr w:type="spellStart"/>
      <w:r w:rsidRPr="00E60056">
        <w:rPr>
          <w:rFonts w:ascii="Palatino Linotype" w:hAnsi="Palatino Linotype"/>
          <w:lang w:val="es-ES"/>
        </w:rPr>
        <w:t>Chicoloapan</w:t>
      </w:r>
      <w:proofErr w:type="spellEnd"/>
      <w:r w:rsidR="003A341E" w:rsidRPr="00E60056">
        <w:rPr>
          <w:rFonts w:ascii="Palatino Linotype" w:hAnsi="Palatino Linotype"/>
          <w:lang w:val="es-ES"/>
        </w:rPr>
        <w:t xml:space="preserve">, en </w:t>
      </w:r>
      <w:r w:rsidR="00215F52" w:rsidRPr="00E60056">
        <w:rPr>
          <w:rFonts w:ascii="Palatino Linotype" w:hAnsi="Palatino Linotype"/>
          <w:lang w:val="es-ES"/>
        </w:rPr>
        <w:t>coordinación con los cuerpos preventivos locales y nacionales</w:t>
      </w:r>
      <w:r w:rsidRPr="00E60056">
        <w:rPr>
          <w:rFonts w:ascii="Palatino Linotype" w:hAnsi="Palatino Linotype"/>
          <w:lang w:val="es-ES"/>
        </w:rPr>
        <w:t xml:space="preserve">, </w:t>
      </w:r>
      <w:r w:rsidR="00215F52" w:rsidRPr="00E60056">
        <w:rPr>
          <w:rFonts w:ascii="Palatino Linotype" w:hAnsi="Palatino Linotype"/>
          <w:lang w:val="es-ES"/>
        </w:rPr>
        <w:t>así</w:t>
      </w:r>
      <w:r w:rsidRPr="00E60056">
        <w:rPr>
          <w:rFonts w:ascii="Palatino Linotype" w:hAnsi="Palatino Linotype"/>
          <w:lang w:val="es-ES"/>
        </w:rPr>
        <w:t xml:space="preserve"> mismo los números telefónicos para reportar cualquier tipo de acto ilícito, para darle certeza </w:t>
      </w:r>
      <w:r w:rsidR="00215F52" w:rsidRPr="00E60056">
        <w:rPr>
          <w:rFonts w:ascii="Palatino Linotype" w:hAnsi="Palatino Linotype"/>
          <w:lang w:val="es-ES"/>
        </w:rPr>
        <w:t xml:space="preserve">jurídica al </w:t>
      </w:r>
      <w:r w:rsidR="003A341E" w:rsidRPr="00E60056">
        <w:rPr>
          <w:rFonts w:ascii="Palatino Linotype" w:hAnsi="Palatino Linotype"/>
          <w:lang w:val="es-ES"/>
        </w:rPr>
        <w:t>particular se</w:t>
      </w:r>
      <w:r w:rsidR="00215F52" w:rsidRPr="00E60056">
        <w:rPr>
          <w:rFonts w:ascii="Palatino Linotype" w:hAnsi="Palatino Linotype"/>
          <w:lang w:val="es-ES"/>
        </w:rPr>
        <w:t xml:space="preserve"> citan los preceptos legales </w:t>
      </w:r>
      <w:r w:rsidR="003A341E" w:rsidRPr="00E60056">
        <w:rPr>
          <w:rFonts w:ascii="Palatino Linotype" w:hAnsi="Palatino Linotype"/>
          <w:lang w:val="es-ES"/>
        </w:rPr>
        <w:t>y del Plan Nacional de Paz y Seguridad 2018-2024</w:t>
      </w:r>
      <w:r w:rsidR="00132A07" w:rsidRPr="00E60056">
        <w:rPr>
          <w:rStyle w:val="Refdenotaalpie"/>
          <w:rFonts w:ascii="Palatino Linotype" w:hAnsi="Palatino Linotype"/>
          <w:lang w:val="es-ES"/>
        </w:rPr>
        <w:footnoteReference w:id="1"/>
      </w:r>
      <w:r w:rsidR="009A0DD8" w:rsidRPr="00E60056">
        <w:rPr>
          <w:rFonts w:ascii="Palatino Linotype" w:hAnsi="Palatino Linotype"/>
          <w:lang w:val="es-ES"/>
        </w:rPr>
        <w:t xml:space="preserve"> que autoriza los operativos</w:t>
      </w:r>
      <w:r w:rsidR="003A341E" w:rsidRPr="00E60056">
        <w:rPr>
          <w:rFonts w:ascii="Palatino Linotype" w:hAnsi="Palatino Linotype"/>
          <w:lang w:val="es-ES"/>
        </w:rPr>
        <w:t xml:space="preserve">, que se </w:t>
      </w:r>
      <w:r w:rsidR="00FD582A" w:rsidRPr="00E60056">
        <w:rPr>
          <w:rFonts w:ascii="Palatino Linotype" w:hAnsi="Palatino Linotype"/>
          <w:lang w:val="es-ES"/>
        </w:rPr>
        <w:t>señala</w:t>
      </w:r>
      <w:r w:rsidR="009A0DD8" w:rsidRPr="00E60056">
        <w:rPr>
          <w:rFonts w:ascii="Palatino Linotype" w:hAnsi="Palatino Linotype"/>
          <w:lang w:val="es-ES"/>
        </w:rPr>
        <w:t>n lo siguiente</w:t>
      </w:r>
      <w:r w:rsidR="00215F52" w:rsidRPr="00E60056">
        <w:rPr>
          <w:rFonts w:ascii="Palatino Linotype" w:hAnsi="Palatino Linotype"/>
          <w:lang w:val="es-ES"/>
        </w:rPr>
        <w:t>:</w:t>
      </w:r>
    </w:p>
    <w:p w14:paraId="06ABCF47" w14:textId="297C77D9" w:rsidR="00215F52" w:rsidRPr="00E60056" w:rsidRDefault="00215F52" w:rsidP="00132A07">
      <w:pPr>
        <w:ind w:left="850" w:right="901"/>
        <w:jc w:val="center"/>
        <w:rPr>
          <w:rFonts w:ascii="Palatino Linotype" w:hAnsi="Palatino Linotype"/>
          <w:b/>
          <w:bCs/>
          <w:i/>
          <w:iCs/>
          <w:sz w:val="22"/>
          <w:szCs w:val="22"/>
        </w:rPr>
      </w:pPr>
      <w:r w:rsidRPr="00E60056">
        <w:rPr>
          <w:rFonts w:ascii="Palatino Linotype" w:hAnsi="Palatino Linotype"/>
          <w:b/>
          <w:bCs/>
          <w:i/>
          <w:iCs/>
          <w:sz w:val="22"/>
          <w:szCs w:val="22"/>
        </w:rPr>
        <w:t>Constitución Política de los Estados Unidos Mexicanos</w:t>
      </w:r>
    </w:p>
    <w:p w14:paraId="2021BA30" w14:textId="0AF98AA4" w:rsidR="0027513D" w:rsidRPr="00E60056" w:rsidRDefault="00215F52"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w:t>
      </w:r>
      <w:r w:rsidR="0027513D" w:rsidRPr="00E60056">
        <w:rPr>
          <w:rFonts w:ascii="Palatino Linotype" w:hAnsi="Palatino Linotype"/>
          <w:b/>
          <w:bCs/>
          <w:i/>
          <w:iCs/>
          <w:sz w:val="22"/>
          <w:szCs w:val="22"/>
        </w:rPr>
        <w:t>Artículo 21.</w:t>
      </w:r>
      <w:r w:rsidR="0027513D" w:rsidRPr="00E60056">
        <w:rPr>
          <w:rFonts w:ascii="Palatino Linotype" w:hAnsi="Palatino Linotype"/>
          <w:i/>
          <w:iCs/>
          <w:sz w:val="22"/>
          <w:szCs w:val="22"/>
        </w:rPr>
        <w:t xml:space="preserve"> </w:t>
      </w:r>
      <w:r w:rsidR="0027513D" w:rsidRPr="00E60056">
        <w:rPr>
          <w:rFonts w:ascii="Palatino Linotype" w:hAnsi="Palatino Linotype"/>
          <w:b/>
          <w:bCs/>
          <w:i/>
          <w:iCs/>
          <w:sz w:val="22"/>
          <w:szCs w:val="22"/>
        </w:rPr>
        <w:t>La investigación de los delitos corresponde al</w:t>
      </w:r>
      <w:r w:rsidR="0027513D" w:rsidRPr="00E60056">
        <w:rPr>
          <w:rFonts w:ascii="Palatino Linotype" w:hAnsi="Palatino Linotype"/>
          <w:i/>
          <w:iCs/>
          <w:sz w:val="22"/>
          <w:szCs w:val="22"/>
        </w:rPr>
        <w:t xml:space="preserve"> Ministerio Público y </w:t>
      </w:r>
      <w:r w:rsidR="0027513D" w:rsidRPr="00E60056">
        <w:rPr>
          <w:rFonts w:ascii="Palatino Linotype" w:hAnsi="Palatino Linotype"/>
          <w:b/>
          <w:bCs/>
          <w:i/>
          <w:iCs/>
          <w:sz w:val="22"/>
          <w:szCs w:val="22"/>
        </w:rPr>
        <w:t>a las policías, las cuales actuarán bajo la conducción y mando de aquél en el ejercicio de esta función.</w:t>
      </w:r>
    </w:p>
    <w:p w14:paraId="48F08B12"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El ejercicio de la acción penal ante los tribunales corresponde al Ministerio Público. La ley determinará los casos en que los particulares podrán ejercer la acción penal ante la autoridad judicial.</w:t>
      </w:r>
    </w:p>
    <w:p w14:paraId="4F13FDE4"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La imposición de las penas, su modificación y duración son propias y exclusivas de la autoridad judicial.</w:t>
      </w:r>
    </w:p>
    <w:p w14:paraId="4CFFF130"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b/>
          <w:bCs/>
          <w:i/>
          <w:iCs/>
          <w:sz w:val="22"/>
          <w:szCs w:val="22"/>
        </w:rPr>
        <w:t>Compete a la autoridad administrativa la aplicación de sanciones por las infracciones de los reglamentos gubernativos y de policía</w:t>
      </w:r>
      <w:r w:rsidRPr="00E60056">
        <w:rPr>
          <w:rFonts w:ascii="Palatino Linotype" w:hAnsi="Palatino Linotype"/>
          <w:i/>
          <w:iCs/>
          <w:sz w:val="22"/>
          <w:szCs w:val="22"/>
        </w:rPr>
        <w:t xml:space="preserve">, las que únicamente consistirán en multa, arresto hasta por treinta y seis horas o en trabajo </w:t>
      </w:r>
      <w:r w:rsidRPr="00E60056">
        <w:rPr>
          <w:rFonts w:ascii="Palatino Linotype" w:hAnsi="Palatino Linotype"/>
          <w:i/>
          <w:iCs/>
          <w:sz w:val="22"/>
          <w:szCs w:val="22"/>
        </w:rPr>
        <w:lastRenderedPageBreak/>
        <w:t>a favor de la comunidad; pero si el infractor no pagare la multa que se le hubiese impuesto, se permutará esta por el arresto correspondiente, que no excederá en ningún caso de treinta y seis horas.</w:t>
      </w:r>
    </w:p>
    <w:p w14:paraId="11D4A4B8"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 xml:space="preserve">Si el infractor de los reglamentos gubernativos y de policía fuese jornalero, obrero o trabajador, no podrá ser sancionado con multa mayor del importe de su jornal o salario de un día. </w:t>
      </w:r>
    </w:p>
    <w:p w14:paraId="25BFD800"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Tratándose de trabajadores no asalariados, la multa que se imponga por infracción de los reglamentos gubernativos y de policía, no excederá del equivalente a un día de su ingreso.</w:t>
      </w:r>
    </w:p>
    <w:p w14:paraId="4BCE3178"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El Ministerio Público podrá considerar criterios de oportunidad para el ejercicio de la acción penal, en los supuestos y condiciones que fije la ley.</w:t>
      </w:r>
    </w:p>
    <w:p w14:paraId="404CAEA5"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El Ejecutivo Federal podrá, con la aprobación del Senado en cada caso, reconocer la jurisdicción de la Corte Penal Internacional.</w:t>
      </w:r>
    </w:p>
    <w:p w14:paraId="58D4D8EA"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b/>
          <w:bCs/>
          <w:i/>
          <w:iCs/>
          <w:sz w:val="22"/>
          <w:szCs w:val="22"/>
          <w:u w:val="single"/>
        </w:rPr>
        <w:t>La seguridad pública es una función del Estado a cargo de la Federación, las entidades federativas y los Municipios</w:t>
      </w:r>
      <w:r w:rsidRPr="00E60056">
        <w:rPr>
          <w:rFonts w:ascii="Palatino Linotype" w:hAnsi="Palatino Linotype"/>
          <w:b/>
          <w:bCs/>
          <w:i/>
          <w:iCs/>
          <w:sz w:val="22"/>
          <w:szCs w:val="22"/>
        </w:rPr>
        <w:t xml:space="preserve">, </w:t>
      </w:r>
      <w:r w:rsidRPr="00E60056">
        <w:rPr>
          <w:rFonts w:ascii="Palatino Linotype" w:hAnsi="Palatino Linotype"/>
          <w:b/>
          <w:bCs/>
          <w:i/>
          <w:iCs/>
          <w:sz w:val="22"/>
          <w:szCs w:val="22"/>
          <w:u w:val="single"/>
        </w:rPr>
        <w:t>cuyos fines</w:t>
      </w:r>
      <w:r w:rsidRPr="00E60056">
        <w:rPr>
          <w:rFonts w:ascii="Palatino Linotype" w:hAnsi="Palatino Linotype"/>
          <w:b/>
          <w:bCs/>
          <w:i/>
          <w:iCs/>
          <w:sz w:val="22"/>
          <w:szCs w:val="22"/>
        </w:rPr>
        <w:t xml:space="preserve"> son salvaguardar la vida, las libertades, la integridad y el patrimonio de las personas, así como </w:t>
      </w:r>
      <w:r w:rsidRPr="00E60056">
        <w:rPr>
          <w:rFonts w:ascii="Palatino Linotype" w:hAnsi="Palatino Linotype"/>
          <w:b/>
          <w:bCs/>
          <w:i/>
          <w:iCs/>
          <w:sz w:val="22"/>
          <w:szCs w:val="22"/>
          <w:u w:val="single"/>
        </w:rPr>
        <w:t>contribuir a la generación y preservación del orden público y la paz social, de conformidad con lo previsto en esta Constitución y las leyes en la materia.</w:t>
      </w:r>
      <w:r w:rsidRPr="00E60056">
        <w:rPr>
          <w:rFonts w:ascii="Palatino Linotype" w:hAnsi="Palatino Linotype"/>
          <w:i/>
          <w:iCs/>
          <w:sz w:val="22"/>
          <w:szCs w:val="22"/>
        </w:rPr>
        <w:t xml:space="preserve"> </w:t>
      </w:r>
      <w:r w:rsidRPr="00E60056">
        <w:rPr>
          <w:rFonts w:ascii="Palatino Linotype" w:hAnsi="Palatino Linotype"/>
          <w:b/>
          <w:bCs/>
          <w:i/>
          <w:iCs/>
          <w:sz w:val="22"/>
          <w:szCs w:val="22"/>
        </w:rPr>
        <w:t>La seguridad pública comprende la prevención, investigación y persecución de los delitos, así como la sanción de las infracciones administrativas</w:t>
      </w:r>
      <w:r w:rsidRPr="00E60056">
        <w:rPr>
          <w:rFonts w:ascii="Palatino Linotype" w:hAnsi="Palatino Linotype"/>
          <w:i/>
          <w:iCs/>
          <w:sz w:val="22"/>
          <w:szCs w:val="22"/>
        </w:rPr>
        <w:t>, en los términos de la ley, en las respectivas competencias que esta Constitución señala. La actuación de las instituciones de seguridad pública se regirá por los principios de legalidad, objetividad, eficiencia, profesionalismo, honradez y respeto a los derechos humanos reconocidos en esta Constitución.</w:t>
      </w:r>
    </w:p>
    <w:p w14:paraId="78927533"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Las instituciones de seguridad pública, incluyendo la Guardia Nacional, serán de carácter civil, disciplinado y profesional. El Ministerio Público y las instituciones policiales de los tres órdenes de gobierno deberán coordinarse entre sí para cumplir los fines de la seguridad pública y conformarán el Sistema Nacional de Seguridad Pública, que estará sujeto a las siguientes bases mínimas:</w:t>
      </w:r>
    </w:p>
    <w:p w14:paraId="25A730D2"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a) La regulación de la selección, ingreso, formación, permanencia, evaluación, reconocimiento y certificación de los integrantes de las instituciones de seguridad pública. La operación y desarrollo de estas acciones será competencia de la Federación, las entidades federativas y los Municipios en el ámbito de sus respectivas atribuciones.</w:t>
      </w:r>
    </w:p>
    <w:p w14:paraId="1A08B58B"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 xml:space="preserve">b) 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w:t>
      </w:r>
      <w:r w:rsidRPr="00E60056">
        <w:rPr>
          <w:rFonts w:ascii="Palatino Linotype" w:hAnsi="Palatino Linotype"/>
          <w:i/>
          <w:iCs/>
          <w:sz w:val="22"/>
          <w:szCs w:val="22"/>
        </w:rPr>
        <w:lastRenderedPageBreak/>
        <w:t>instituciones de seguridad pública. Ninguna persona podrá ingresar a las instituciones de seguridad pública si no ha sido debidamente certificada y registrada en el sistema.</w:t>
      </w:r>
    </w:p>
    <w:p w14:paraId="5B295363"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c) La formulación de políticas públicas tendientes a prevenir la comisión de delitos.</w:t>
      </w:r>
    </w:p>
    <w:p w14:paraId="5B70D827"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d) Se determinará la participación de la comunidad que coadyuvará, entre otros, en los procesos de evaluación de las políticas de prevención del delito, así como de las instituciones de seguridad pública.</w:t>
      </w:r>
    </w:p>
    <w:p w14:paraId="13212C2F"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e) Los fondos de ayuda federal para la seguridad pública, a nivel nacional serán aportados a las entidades federativas y municipios para ser destinados exclusivamente a estos fines.</w:t>
      </w:r>
    </w:p>
    <w:p w14:paraId="7AA8BCA5"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La Federación contará con una institución policial de carácter civil denominada Guardia Nacional, cuyos fines son los señalados en el párrafo noveno de este artículo, la coordinación y colaboración con las entidades federativas y Municipios, así como la salvaguarda de los bienes y recursos de la Nación.</w:t>
      </w:r>
    </w:p>
    <w:p w14:paraId="365A0146"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La ley determinará la estructura orgánica y de dirección de la Guardia Nacional, que estará adscrita a la secretaría del ramo de seguridad pública, que formulará la Estrategia Nacional de Seguridad Pública, los respectivos programas, políticas y acciones.</w:t>
      </w:r>
    </w:p>
    <w:p w14:paraId="35EFB3AC" w14:textId="51C4B0CA"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género.</w:t>
      </w:r>
      <w:r w:rsidR="00215F52" w:rsidRPr="00E60056">
        <w:rPr>
          <w:rFonts w:ascii="Palatino Linotype" w:hAnsi="Palatino Linotype"/>
          <w:i/>
          <w:iCs/>
          <w:sz w:val="22"/>
          <w:szCs w:val="22"/>
        </w:rPr>
        <w:t>”</w:t>
      </w:r>
    </w:p>
    <w:p w14:paraId="01BF227C" w14:textId="7BE934D1" w:rsidR="00215F52" w:rsidRPr="00E60056" w:rsidRDefault="00215F52" w:rsidP="00132A07">
      <w:pPr>
        <w:ind w:left="850" w:right="901"/>
        <w:jc w:val="both"/>
        <w:rPr>
          <w:rFonts w:ascii="Palatino Linotype" w:hAnsi="Palatino Linotype"/>
          <w:i/>
          <w:iCs/>
          <w:sz w:val="22"/>
          <w:szCs w:val="22"/>
        </w:rPr>
      </w:pPr>
      <w:bookmarkStart w:id="6" w:name="_Hlk70977971"/>
      <w:r w:rsidRPr="00E60056">
        <w:rPr>
          <w:rFonts w:ascii="Palatino Linotype" w:hAnsi="Palatino Linotype"/>
          <w:i/>
          <w:iCs/>
          <w:sz w:val="22"/>
          <w:szCs w:val="22"/>
        </w:rPr>
        <w:t>(énfasis añadido)</w:t>
      </w:r>
    </w:p>
    <w:bookmarkEnd w:id="6"/>
    <w:p w14:paraId="3C9C32C2" w14:textId="4F5407A1" w:rsidR="00215F52" w:rsidRPr="00E60056" w:rsidRDefault="00215F52" w:rsidP="00132A07">
      <w:pPr>
        <w:ind w:left="850" w:right="901"/>
        <w:jc w:val="both"/>
        <w:rPr>
          <w:rFonts w:ascii="Palatino Linotype" w:hAnsi="Palatino Linotype"/>
          <w:i/>
          <w:iCs/>
          <w:sz w:val="22"/>
          <w:szCs w:val="22"/>
        </w:rPr>
      </w:pPr>
    </w:p>
    <w:p w14:paraId="65B58C72" w14:textId="14807C81" w:rsidR="00215F52" w:rsidRPr="00E60056" w:rsidRDefault="00215F52" w:rsidP="00132A07">
      <w:pPr>
        <w:ind w:left="850" w:right="901"/>
        <w:jc w:val="center"/>
        <w:rPr>
          <w:rFonts w:ascii="Palatino Linotype" w:hAnsi="Palatino Linotype"/>
          <w:b/>
          <w:bCs/>
          <w:i/>
          <w:iCs/>
          <w:sz w:val="22"/>
          <w:szCs w:val="22"/>
        </w:rPr>
      </w:pPr>
      <w:r w:rsidRPr="00E60056">
        <w:rPr>
          <w:rFonts w:ascii="Palatino Linotype" w:hAnsi="Palatino Linotype"/>
          <w:b/>
          <w:bCs/>
          <w:i/>
          <w:iCs/>
          <w:sz w:val="22"/>
          <w:szCs w:val="22"/>
        </w:rPr>
        <w:t>Código Nacional de Procedimientos Penales</w:t>
      </w:r>
    </w:p>
    <w:p w14:paraId="0D67B8ED" w14:textId="3D0B4B41" w:rsidR="0027513D" w:rsidRPr="00E60056" w:rsidRDefault="00215F52"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w:t>
      </w:r>
      <w:r w:rsidR="0027513D" w:rsidRPr="00E60056">
        <w:rPr>
          <w:rFonts w:ascii="Palatino Linotype" w:hAnsi="Palatino Linotype"/>
          <w:b/>
          <w:bCs/>
          <w:i/>
          <w:iCs/>
          <w:sz w:val="22"/>
          <w:szCs w:val="22"/>
        </w:rPr>
        <w:t>Artículo 147. Detención en caso de flagrancia</w:t>
      </w:r>
    </w:p>
    <w:p w14:paraId="08A78315" w14:textId="036ECC3F"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u w:val="single"/>
        </w:rPr>
        <w:t>Cualquier persona podrá detener a otra en la comisión de un delito flagrante, debiendo entregar inmediatamente al detenido a la autoridad más próxima</w:t>
      </w:r>
      <w:r w:rsidRPr="00E60056">
        <w:rPr>
          <w:rFonts w:ascii="Palatino Linotype" w:hAnsi="Palatino Linotype"/>
          <w:i/>
          <w:iCs/>
          <w:sz w:val="22"/>
          <w:szCs w:val="22"/>
        </w:rPr>
        <w:t xml:space="preserve"> y ésta con la misma prontitud al Ministerio</w:t>
      </w:r>
      <w:r w:rsidR="00FD582A" w:rsidRPr="00E60056">
        <w:rPr>
          <w:rFonts w:ascii="Palatino Linotype" w:hAnsi="Palatino Linotype"/>
          <w:i/>
          <w:iCs/>
          <w:sz w:val="22"/>
          <w:szCs w:val="22"/>
        </w:rPr>
        <w:t xml:space="preserve"> </w:t>
      </w:r>
      <w:r w:rsidRPr="00E60056">
        <w:rPr>
          <w:rFonts w:ascii="Palatino Linotype" w:hAnsi="Palatino Linotype"/>
          <w:i/>
          <w:iCs/>
          <w:sz w:val="22"/>
          <w:szCs w:val="22"/>
        </w:rPr>
        <w:t>Público.</w:t>
      </w:r>
    </w:p>
    <w:p w14:paraId="1D5C6DA2"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Los cuerpos de seguridad pública estarán obligados a detener a quienes cometan un delito flagrante y realizarán el registro de la detención.</w:t>
      </w:r>
    </w:p>
    <w:p w14:paraId="7DE6B1BF"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La inspección realizada por los cuerpos de seguridad al imputado deberá conducirse conforme a los lineamientos establecidos para tal efecto en el presente Código.</w:t>
      </w:r>
    </w:p>
    <w:p w14:paraId="163DDAAF"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En este caso o cuando reciban de cualquier persona o autoridad a una persona detenida, deberán ponerla de inmediato ante el Ministerio Público, quien realizará el registro de la hora a la cual lo están poniendo a disposición.</w:t>
      </w:r>
    </w:p>
    <w:p w14:paraId="5DFB2D6F" w14:textId="77777777" w:rsidR="0027513D" w:rsidRPr="00E60056" w:rsidRDefault="0027513D" w:rsidP="00132A07">
      <w:pPr>
        <w:ind w:left="850" w:right="901"/>
        <w:jc w:val="both"/>
        <w:rPr>
          <w:rFonts w:ascii="Palatino Linotype" w:hAnsi="Palatino Linotype"/>
          <w:i/>
          <w:iCs/>
          <w:sz w:val="22"/>
          <w:szCs w:val="22"/>
        </w:rPr>
      </w:pPr>
    </w:p>
    <w:p w14:paraId="080AEE91" w14:textId="55A6929B" w:rsidR="0027513D" w:rsidRPr="00E60056" w:rsidRDefault="0027513D" w:rsidP="00132A07">
      <w:pPr>
        <w:ind w:left="850" w:right="901"/>
        <w:jc w:val="both"/>
        <w:rPr>
          <w:rFonts w:ascii="Palatino Linotype" w:hAnsi="Palatino Linotype"/>
          <w:b/>
          <w:bCs/>
          <w:i/>
          <w:iCs/>
          <w:sz w:val="22"/>
          <w:szCs w:val="22"/>
          <w:u w:val="single"/>
        </w:rPr>
      </w:pPr>
      <w:r w:rsidRPr="00E60056">
        <w:rPr>
          <w:rFonts w:ascii="Palatino Linotype" w:hAnsi="Palatino Linotype"/>
          <w:b/>
          <w:bCs/>
          <w:i/>
          <w:iCs/>
          <w:sz w:val="22"/>
          <w:szCs w:val="22"/>
          <w:u w:val="single"/>
        </w:rPr>
        <w:lastRenderedPageBreak/>
        <w:t>Artículo 251. Actuaciones en la investigación que no requieren autorización previa del Juez de control</w:t>
      </w:r>
    </w:p>
    <w:p w14:paraId="72532843" w14:textId="77777777" w:rsidR="00FD582A" w:rsidRPr="00E60056" w:rsidRDefault="00FD582A" w:rsidP="00132A07">
      <w:pPr>
        <w:ind w:left="850" w:right="901"/>
        <w:jc w:val="both"/>
        <w:rPr>
          <w:rFonts w:ascii="Palatino Linotype" w:hAnsi="Palatino Linotype"/>
          <w:b/>
          <w:bCs/>
          <w:i/>
          <w:iCs/>
          <w:sz w:val="22"/>
          <w:szCs w:val="22"/>
          <w:u w:val="single"/>
        </w:rPr>
      </w:pPr>
    </w:p>
    <w:p w14:paraId="266EF217"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No requieren autorización del Juez de control los siguientes actos de investigación:</w:t>
      </w:r>
    </w:p>
    <w:p w14:paraId="094A25CA"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I. La inspección del lugar del hecho o del hallazgo;</w:t>
      </w:r>
    </w:p>
    <w:p w14:paraId="7C986A28"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II. La inspección de lugar distinto al de los hechos o del hallazgo;</w:t>
      </w:r>
    </w:p>
    <w:p w14:paraId="7E2D6E13"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III. La inspección de personas;</w:t>
      </w:r>
    </w:p>
    <w:p w14:paraId="2FE4BE52"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IV. La revisión corporal;</w:t>
      </w:r>
    </w:p>
    <w:p w14:paraId="75662D85"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b/>
          <w:bCs/>
          <w:i/>
          <w:iCs/>
          <w:sz w:val="22"/>
          <w:szCs w:val="22"/>
        </w:rPr>
        <w:t>V. La inspección de vehículos</w:t>
      </w:r>
      <w:r w:rsidRPr="00E60056">
        <w:rPr>
          <w:rFonts w:ascii="Palatino Linotype" w:hAnsi="Palatino Linotype"/>
          <w:i/>
          <w:iCs/>
          <w:sz w:val="22"/>
          <w:szCs w:val="22"/>
        </w:rPr>
        <w:t>;</w:t>
      </w:r>
    </w:p>
    <w:p w14:paraId="6BED506F"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VI. El levantamiento e identificación de cadáver;</w:t>
      </w:r>
    </w:p>
    <w:p w14:paraId="0A339BC0"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VII. La aportación de comunicaciones entre particulares;</w:t>
      </w:r>
    </w:p>
    <w:p w14:paraId="78EADE1A"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VIII. El reconocimiento de personas;</w:t>
      </w:r>
    </w:p>
    <w:p w14:paraId="655784FA"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IX. La entrega vigilada y las operaciones encubiertas, en el marco de una investigación y en los términos que establezcan los protocolos emitidos para tal efecto por el Procurador;</w:t>
      </w:r>
    </w:p>
    <w:p w14:paraId="69955CA2"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X. La entrevista de testigos;</w:t>
      </w:r>
    </w:p>
    <w:p w14:paraId="220FAFAF"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XI. Recompensas, en términos de los acuerdos que para tal efecto emite el Procurador, y</w:t>
      </w:r>
    </w:p>
    <w:p w14:paraId="4ED39794"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XII. Las demás en las que expresamente no se prevea control judicial.</w:t>
      </w:r>
    </w:p>
    <w:p w14:paraId="6C7E91BF" w14:textId="77777777" w:rsidR="0027513D" w:rsidRPr="00E60056" w:rsidRDefault="0027513D" w:rsidP="00132A07">
      <w:pPr>
        <w:ind w:right="901"/>
        <w:jc w:val="both"/>
        <w:rPr>
          <w:rFonts w:ascii="Palatino Linotype" w:hAnsi="Palatino Linotype"/>
          <w:i/>
          <w:iCs/>
          <w:sz w:val="22"/>
          <w:szCs w:val="22"/>
        </w:rPr>
      </w:pPr>
    </w:p>
    <w:p w14:paraId="4EAA4386"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Artículo 266. Actos de molestia</w:t>
      </w:r>
    </w:p>
    <w:p w14:paraId="74ED3E53"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Todo acto de molestia deberá llevarse a cabo con respeto a la dignidad de la persona en cuestión.</w:t>
      </w:r>
    </w:p>
    <w:p w14:paraId="4C7CDD67"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u w:val="single"/>
        </w:rPr>
        <w:t>Antes de que el procedimiento se lleve a cabo, la autoridad deberá informarle sobre los derechos que le asisten y solicitar su cooperación.</w:t>
      </w:r>
      <w:r w:rsidRPr="00E60056">
        <w:rPr>
          <w:rFonts w:ascii="Palatino Linotype" w:hAnsi="Palatino Linotype"/>
          <w:i/>
          <w:iCs/>
          <w:sz w:val="22"/>
          <w:szCs w:val="22"/>
        </w:rPr>
        <w:t xml:space="preserve"> </w:t>
      </w:r>
      <w:r w:rsidRPr="00E60056">
        <w:rPr>
          <w:rFonts w:ascii="Palatino Linotype" w:hAnsi="Palatino Linotype"/>
          <w:b/>
          <w:bCs/>
          <w:i/>
          <w:iCs/>
          <w:sz w:val="22"/>
          <w:szCs w:val="22"/>
        </w:rPr>
        <w:t>Se realizará un registro forzoso sólo si la persona no está dispuesta a cooperar o se resiste.</w:t>
      </w:r>
      <w:r w:rsidRPr="00E60056">
        <w:rPr>
          <w:rFonts w:ascii="Palatino Linotype" w:hAnsi="Palatino Linotype"/>
          <w:i/>
          <w:iCs/>
          <w:sz w:val="22"/>
          <w:szCs w:val="22"/>
        </w:rPr>
        <w:t xml:space="preserve"> Si la persona sujeta al procedimiento no habla español, la autoridad deberá tomar medidas razonables para brindar a la persona información sobre sus derechos y para solicitar su cooperación.</w:t>
      </w:r>
      <w:r w:rsidRPr="00E60056">
        <w:rPr>
          <w:rFonts w:ascii="Palatino Linotype" w:hAnsi="Palatino Linotype"/>
          <w:i/>
          <w:iCs/>
          <w:sz w:val="22"/>
          <w:szCs w:val="22"/>
        </w:rPr>
        <w:cr/>
      </w:r>
    </w:p>
    <w:p w14:paraId="6D469DF2"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Artículo 267. Inspección</w:t>
      </w:r>
    </w:p>
    <w:p w14:paraId="49262B79"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La inspección es un acto de investigación sobre el estado que guardan lugares, objetos, instrumentos o productos del delito.</w:t>
      </w:r>
    </w:p>
    <w:p w14:paraId="585EA3C9" w14:textId="77777777" w:rsidR="0027513D" w:rsidRPr="00E60056" w:rsidRDefault="0027513D" w:rsidP="00132A07">
      <w:pPr>
        <w:ind w:left="850" w:right="901"/>
        <w:jc w:val="both"/>
        <w:rPr>
          <w:rFonts w:ascii="Palatino Linotype" w:hAnsi="Palatino Linotype"/>
          <w:b/>
          <w:bCs/>
          <w:i/>
          <w:iCs/>
          <w:sz w:val="22"/>
          <w:szCs w:val="22"/>
        </w:rPr>
      </w:pPr>
      <w:r w:rsidRPr="00E60056">
        <w:rPr>
          <w:rFonts w:ascii="Palatino Linotype" w:hAnsi="Palatino Linotype"/>
          <w:b/>
          <w:bCs/>
          <w:i/>
          <w:iCs/>
          <w:sz w:val="22"/>
          <w:szCs w:val="22"/>
        </w:rPr>
        <w:t>Será materia de la inspección todo aquello que pueda ser directamente apreciado por los sentidos. Si se considera necesario, la Policía se hará asistir de peritos.</w:t>
      </w:r>
    </w:p>
    <w:p w14:paraId="41BE4643" w14:textId="77777777"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lastRenderedPageBreak/>
        <w:t>Al practicarse una inspección podrá entrevistarse a las personas que se encuentren presentes en el lugar de la inspección que puedan proporcionar algún dato útil para el esclarecimiento de los hechos.</w:t>
      </w:r>
    </w:p>
    <w:p w14:paraId="3B9A55ED" w14:textId="0A8AF324" w:rsidR="0027513D" w:rsidRPr="00E60056" w:rsidRDefault="0027513D"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Toda inspección deberá constar en un registro.</w:t>
      </w:r>
      <w:r w:rsidR="00215F52" w:rsidRPr="00E60056">
        <w:rPr>
          <w:rFonts w:ascii="Palatino Linotype" w:hAnsi="Palatino Linotype"/>
          <w:i/>
          <w:iCs/>
          <w:sz w:val="22"/>
          <w:szCs w:val="22"/>
        </w:rPr>
        <w:t>”</w:t>
      </w:r>
    </w:p>
    <w:p w14:paraId="79C09107" w14:textId="77777777" w:rsidR="00215F52" w:rsidRPr="00E60056" w:rsidRDefault="00215F52"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(énfasis añadido)</w:t>
      </w:r>
    </w:p>
    <w:p w14:paraId="0F9E71EA" w14:textId="77777777" w:rsidR="00215F52" w:rsidRPr="00E60056" w:rsidRDefault="00215F52" w:rsidP="00132A07">
      <w:pPr>
        <w:ind w:left="850" w:right="901"/>
        <w:jc w:val="both"/>
        <w:rPr>
          <w:rFonts w:ascii="Palatino Linotype" w:hAnsi="Palatino Linotype"/>
          <w:i/>
          <w:iCs/>
          <w:sz w:val="22"/>
          <w:szCs w:val="22"/>
        </w:rPr>
      </w:pPr>
    </w:p>
    <w:p w14:paraId="2ADF39EB" w14:textId="77777777" w:rsidR="0027513D" w:rsidRPr="00E60056" w:rsidRDefault="0027513D" w:rsidP="00132A07">
      <w:pPr>
        <w:ind w:left="850" w:right="901"/>
        <w:jc w:val="both"/>
        <w:rPr>
          <w:rFonts w:ascii="Palatino Linotype" w:hAnsi="Palatino Linotype"/>
          <w:i/>
          <w:iCs/>
          <w:sz w:val="22"/>
          <w:szCs w:val="22"/>
        </w:rPr>
      </w:pPr>
    </w:p>
    <w:p w14:paraId="50BDB786" w14:textId="39B22972" w:rsidR="0027513D" w:rsidRPr="00E60056" w:rsidRDefault="00215F52" w:rsidP="00132A07">
      <w:pPr>
        <w:ind w:left="850" w:right="901"/>
        <w:jc w:val="center"/>
        <w:rPr>
          <w:rFonts w:ascii="Palatino Linotype" w:hAnsi="Palatino Linotype"/>
          <w:b/>
          <w:bCs/>
          <w:i/>
          <w:iCs/>
          <w:sz w:val="22"/>
          <w:szCs w:val="22"/>
        </w:rPr>
      </w:pPr>
      <w:r w:rsidRPr="00E60056">
        <w:rPr>
          <w:rFonts w:ascii="Palatino Linotype" w:hAnsi="Palatino Linotype"/>
          <w:b/>
          <w:bCs/>
          <w:i/>
          <w:iCs/>
          <w:sz w:val="22"/>
          <w:szCs w:val="22"/>
        </w:rPr>
        <w:t>B</w:t>
      </w:r>
      <w:r w:rsidR="0027513D" w:rsidRPr="00E60056">
        <w:rPr>
          <w:rFonts w:ascii="Palatino Linotype" w:hAnsi="Palatino Linotype"/>
          <w:b/>
          <w:bCs/>
          <w:i/>
          <w:iCs/>
          <w:sz w:val="22"/>
          <w:szCs w:val="22"/>
        </w:rPr>
        <w:t>ando</w:t>
      </w:r>
      <w:r w:rsidRPr="00E60056">
        <w:rPr>
          <w:rFonts w:ascii="Palatino Linotype" w:hAnsi="Palatino Linotype"/>
          <w:b/>
          <w:bCs/>
          <w:i/>
          <w:iCs/>
          <w:sz w:val="22"/>
          <w:szCs w:val="22"/>
        </w:rPr>
        <w:t xml:space="preserve"> Municipal de Chicoloapan</w:t>
      </w:r>
    </w:p>
    <w:p w14:paraId="193670A4" w14:textId="5398CA28" w:rsidR="0027513D" w:rsidRPr="00E60056" w:rsidRDefault="00215F52" w:rsidP="00132A07">
      <w:pPr>
        <w:ind w:left="850" w:right="901"/>
        <w:jc w:val="both"/>
        <w:rPr>
          <w:rFonts w:ascii="Palatino Linotype" w:hAnsi="Palatino Linotype"/>
          <w:i/>
          <w:iCs/>
          <w:sz w:val="22"/>
          <w:szCs w:val="22"/>
        </w:rPr>
      </w:pPr>
      <w:r w:rsidRPr="00E60056">
        <w:rPr>
          <w:rFonts w:ascii="Palatino Linotype" w:hAnsi="Palatino Linotype"/>
          <w:b/>
          <w:bCs/>
          <w:i/>
          <w:iCs/>
          <w:sz w:val="22"/>
          <w:szCs w:val="22"/>
        </w:rPr>
        <w:t>“</w:t>
      </w:r>
      <w:r w:rsidR="0027513D" w:rsidRPr="00E60056">
        <w:rPr>
          <w:rFonts w:ascii="Palatino Linotype" w:hAnsi="Palatino Linotype"/>
          <w:b/>
          <w:bCs/>
          <w:i/>
          <w:iCs/>
          <w:sz w:val="22"/>
          <w:szCs w:val="22"/>
        </w:rPr>
        <w:t>Artículo 124.</w:t>
      </w:r>
      <w:r w:rsidR="0027513D" w:rsidRPr="00E60056">
        <w:rPr>
          <w:rFonts w:ascii="Palatino Linotype" w:hAnsi="Palatino Linotype"/>
          <w:i/>
          <w:iCs/>
          <w:sz w:val="22"/>
          <w:szCs w:val="22"/>
        </w:rPr>
        <w:t xml:space="preserve"> Para alcanzar los fines previstos en este Bando y demás disposiciones </w:t>
      </w:r>
      <w:r w:rsidR="0027513D" w:rsidRPr="00E60056">
        <w:rPr>
          <w:rFonts w:ascii="Palatino Linotype" w:hAnsi="Palatino Linotype"/>
          <w:b/>
          <w:bCs/>
          <w:i/>
          <w:iCs/>
          <w:sz w:val="22"/>
          <w:szCs w:val="22"/>
        </w:rPr>
        <w:t>legales en materia de seguridad pública y movilidad, el cuerpo preventivo de seguridad pública municipal realizará actividades operativas concurrentes en forma coordinada con los Cuerpos Preventivos de Seguridad Pública Federal y Estatal,</w:t>
      </w:r>
      <w:r w:rsidR="0027513D" w:rsidRPr="00E60056">
        <w:rPr>
          <w:rFonts w:ascii="Palatino Linotype" w:hAnsi="Palatino Linotype"/>
          <w:i/>
          <w:iCs/>
          <w:sz w:val="22"/>
          <w:szCs w:val="22"/>
        </w:rPr>
        <w:t xml:space="preserve"> estableciendo la unificación de criterio y la unidad de los mandos. Asimismo, mediante acuerdo, </w:t>
      </w:r>
      <w:r w:rsidR="0027513D" w:rsidRPr="00E60056">
        <w:rPr>
          <w:rFonts w:ascii="Palatino Linotype" w:hAnsi="Palatino Linotype"/>
          <w:b/>
          <w:bCs/>
          <w:i/>
          <w:iCs/>
          <w:sz w:val="22"/>
          <w:szCs w:val="22"/>
        </w:rPr>
        <w:t xml:space="preserve">se podrá coordinar </w:t>
      </w:r>
      <w:r w:rsidR="0027513D" w:rsidRPr="00E60056">
        <w:rPr>
          <w:rFonts w:ascii="Palatino Linotype" w:hAnsi="Palatino Linotype"/>
          <w:b/>
          <w:bCs/>
          <w:i/>
          <w:iCs/>
          <w:sz w:val="22"/>
          <w:szCs w:val="22"/>
          <w:u w:val="single"/>
        </w:rPr>
        <w:t>operativamente</w:t>
      </w:r>
      <w:r w:rsidR="0027513D" w:rsidRPr="00E60056">
        <w:rPr>
          <w:rFonts w:ascii="Palatino Linotype" w:hAnsi="Palatino Linotype"/>
          <w:b/>
          <w:bCs/>
          <w:i/>
          <w:iCs/>
          <w:sz w:val="22"/>
          <w:szCs w:val="22"/>
        </w:rPr>
        <w:t xml:space="preserve"> la función de la seguridad pública con otros municipios, que constituyan una continuidad geográfica, estableciendo instrumentos y mecanismos para tal fin</w:t>
      </w:r>
      <w:r w:rsidR="0027513D" w:rsidRPr="00E60056">
        <w:rPr>
          <w:rFonts w:ascii="Palatino Linotype" w:hAnsi="Palatino Linotype"/>
          <w:i/>
          <w:iCs/>
          <w:sz w:val="22"/>
          <w:szCs w:val="22"/>
        </w:rPr>
        <w:t>.</w:t>
      </w:r>
      <w:r w:rsidRPr="00E60056">
        <w:rPr>
          <w:rFonts w:ascii="Palatino Linotype" w:hAnsi="Palatino Linotype"/>
          <w:i/>
          <w:iCs/>
          <w:sz w:val="22"/>
          <w:szCs w:val="22"/>
        </w:rPr>
        <w:t>”</w:t>
      </w:r>
    </w:p>
    <w:p w14:paraId="74599B6E" w14:textId="65DC0B84" w:rsidR="00215F52" w:rsidRPr="00E60056" w:rsidRDefault="00215F52" w:rsidP="00132A07">
      <w:pPr>
        <w:ind w:left="850" w:right="901"/>
        <w:jc w:val="both"/>
        <w:rPr>
          <w:rFonts w:ascii="Palatino Linotype" w:hAnsi="Palatino Linotype"/>
          <w:i/>
          <w:iCs/>
          <w:sz w:val="22"/>
          <w:szCs w:val="22"/>
        </w:rPr>
      </w:pPr>
      <w:r w:rsidRPr="00E60056">
        <w:rPr>
          <w:rFonts w:ascii="Palatino Linotype" w:hAnsi="Palatino Linotype"/>
          <w:i/>
          <w:iCs/>
          <w:sz w:val="22"/>
          <w:szCs w:val="22"/>
        </w:rPr>
        <w:t>(énfasis añadido)</w:t>
      </w:r>
    </w:p>
    <w:p w14:paraId="45B2BF70" w14:textId="77777777" w:rsidR="00132A07" w:rsidRPr="00E60056" w:rsidRDefault="00132A07" w:rsidP="00132A07">
      <w:pPr>
        <w:ind w:left="850" w:right="901"/>
        <w:jc w:val="both"/>
        <w:rPr>
          <w:rFonts w:ascii="Palatino Linotype" w:hAnsi="Palatino Linotype"/>
          <w:i/>
          <w:iCs/>
          <w:sz w:val="22"/>
          <w:szCs w:val="22"/>
        </w:rPr>
      </w:pPr>
    </w:p>
    <w:p w14:paraId="7AB60AB1" w14:textId="77777777" w:rsidR="00215F52" w:rsidRPr="00E60056" w:rsidRDefault="00215F52" w:rsidP="00132A07">
      <w:pPr>
        <w:ind w:left="850" w:right="901"/>
        <w:jc w:val="both"/>
        <w:rPr>
          <w:rFonts w:ascii="Palatino Linotype" w:hAnsi="Palatino Linotype"/>
          <w:i/>
          <w:iCs/>
          <w:sz w:val="22"/>
          <w:szCs w:val="22"/>
        </w:rPr>
      </w:pPr>
    </w:p>
    <w:p w14:paraId="67A12579" w14:textId="34C514F3" w:rsidR="0027513D" w:rsidRPr="00E60056" w:rsidRDefault="00215F52" w:rsidP="00132A07">
      <w:pPr>
        <w:ind w:left="850" w:right="901"/>
        <w:jc w:val="center"/>
        <w:rPr>
          <w:rFonts w:ascii="Palatino Linotype" w:hAnsi="Palatino Linotype" w:cs="Arial"/>
          <w:b/>
          <w:bCs/>
          <w:i/>
          <w:iCs/>
          <w:sz w:val="22"/>
          <w:szCs w:val="22"/>
        </w:rPr>
      </w:pPr>
      <w:bookmarkStart w:id="7" w:name="_Hlk71009521"/>
      <w:r w:rsidRPr="00E60056">
        <w:rPr>
          <w:rFonts w:ascii="Palatino Linotype" w:hAnsi="Palatino Linotype" w:cs="Arial"/>
          <w:b/>
          <w:bCs/>
          <w:i/>
          <w:iCs/>
          <w:sz w:val="22"/>
          <w:szCs w:val="22"/>
        </w:rPr>
        <w:t>Plan Nacional de Paz y Seguridad 2018-2024</w:t>
      </w:r>
    </w:p>
    <w:bookmarkEnd w:id="7"/>
    <w:p w14:paraId="07C17071" w14:textId="23036170" w:rsidR="00215F52" w:rsidRPr="00E60056" w:rsidRDefault="00215F52" w:rsidP="00132A07">
      <w:pPr>
        <w:ind w:left="850" w:right="901"/>
        <w:jc w:val="center"/>
        <w:rPr>
          <w:rFonts w:ascii="Palatino Linotype" w:hAnsi="Palatino Linotype" w:cs="Arial"/>
          <w:b/>
          <w:bCs/>
          <w:i/>
          <w:iCs/>
          <w:sz w:val="22"/>
          <w:szCs w:val="22"/>
        </w:rPr>
      </w:pPr>
    </w:p>
    <w:p w14:paraId="53BDDCFA" w14:textId="5ADC0610" w:rsidR="00215F52" w:rsidRPr="00E60056" w:rsidRDefault="00132A07" w:rsidP="00132A07">
      <w:pPr>
        <w:ind w:left="850" w:right="901"/>
        <w:jc w:val="both"/>
        <w:rPr>
          <w:rFonts w:ascii="Palatino Linotype" w:hAnsi="Palatino Linotype" w:cs="Arial"/>
          <w:b/>
          <w:bCs/>
          <w:i/>
          <w:iCs/>
          <w:sz w:val="22"/>
          <w:szCs w:val="22"/>
        </w:rPr>
      </w:pPr>
      <w:r w:rsidRPr="00E60056">
        <w:rPr>
          <w:rFonts w:ascii="Palatino Linotype" w:hAnsi="Palatino Linotype" w:cs="Arial"/>
          <w:b/>
          <w:bCs/>
          <w:i/>
          <w:iCs/>
          <w:sz w:val="22"/>
          <w:szCs w:val="22"/>
        </w:rPr>
        <w:t>“8. Plan de seguridad publica</w:t>
      </w:r>
    </w:p>
    <w:p w14:paraId="3B77935C" w14:textId="77777777" w:rsidR="00132A07" w:rsidRPr="00E60056" w:rsidRDefault="00132A07" w:rsidP="00132A07">
      <w:pPr>
        <w:ind w:left="850" w:right="901"/>
        <w:jc w:val="both"/>
        <w:rPr>
          <w:rFonts w:ascii="Palatino Linotype" w:hAnsi="Palatino Linotype" w:cs="Arial"/>
          <w:b/>
          <w:bCs/>
          <w:i/>
          <w:iCs/>
          <w:sz w:val="22"/>
          <w:szCs w:val="22"/>
        </w:rPr>
      </w:pPr>
    </w:p>
    <w:p w14:paraId="01DFC88A" w14:textId="755D0862" w:rsidR="00132A07" w:rsidRPr="00E60056" w:rsidRDefault="00132A07" w:rsidP="00132A07">
      <w:pPr>
        <w:ind w:left="850" w:right="901"/>
        <w:jc w:val="both"/>
        <w:rPr>
          <w:rFonts w:ascii="Palatino Linotype" w:hAnsi="Palatino Linotype" w:cs="Arial"/>
          <w:b/>
          <w:bCs/>
          <w:i/>
          <w:iCs/>
          <w:sz w:val="22"/>
          <w:szCs w:val="22"/>
        </w:rPr>
      </w:pPr>
      <w:r w:rsidRPr="00E60056">
        <w:rPr>
          <w:rFonts w:ascii="Palatino Linotype" w:hAnsi="Palatino Linotype" w:cs="Arial"/>
          <w:b/>
          <w:bCs/>
          <w:i/>
          <w:iCs/>
          <w:sz w:val="22"/>
          <w:szCs w:val="22"/>
        </w:rPr>
        <w:t>d)lineamientos de operación</w:t>
      </w:r>
    </w:p>
    <w:p w14:paraId="0D17A140" w14:textId="77777777" w:rsidR="00132A07" w:rsidRPr="00E60056" w:rsidRDefault="00132A07" w:rsidP="00132A07">
      <w:pPr>
        <w:ind w:left="850" w:right="901"/>
        <w:jc w:val="both"/>
        <w:rPr>
          <w:rFonts w:ascii="Palatino Linotype" w:hAnsi="Palatino Linotype" w:cs="Arial"/>
          <w:b/>
          <w:bCs/>
          <w:i/>
          <w:iCs/>
          <w:sz w:val="22"/>
          <w:szCs w:val="22"/>
        </w:rPr>
      </w:pPr>
    </w:p>
    <w:p w14:paraId="4BF3F3DB" w14:textId="153E3E86" w:rsidR="00132A07" w:rsidRPr="00E60056" w:rsidRDefault="00132A07" w:rsidP="00132A07">
      <w:pPr>
        <w:pStyle w:val="Prrafodelista"/>
        <w:numPr>
          <w:ilvl w:val="0"/>
          <w:numId w:val="27"/>
        </w:numPr>
        <w:ind w:right="901"/>
        <w:jc w:val="both"/>
        <w:rPr>
          <w:rFonts w:ascii="Palatino Linotype" w:hAnsi="Palatino Linotype" w:cs="Arial"/>
          <w:i/>
          <w:iCs/>
          <w:sz w:val="22"/>
          <w:szCs w:val="22"/>
        </w:rPr>
      </w:pPr>
      <w:r w:rsidRPr="00E60056">
        <w:rPr>
          <w:rFonts w:ascii="Palatino Linotype" w:hAnsi="Palatino Linotype" w:cs="Arial"/>
          <w:i/>
          <w:iCs/>
          <w:sz w:val="22"/>
          <w:szCs w:val="22"/>
        </w:rPr>
        <w:t>La prevención será uno de los ejes estratégicos de la seguridad pública</w:t>
      </w:r>
    </w:p>
    <w:p w14:paraId="49BB9F1C" w14:textId="45B2BF28" w:rsidR="00132A07" w:rsidRPr="00E60056" w:rsidRDefault="00132A07" w:rsidP="00132A07">
      <w:pPr>
        <w:pStyle w:val="Prrafodelista"/>
        <w:numPr>
          <w:ilvl w:val="0"/>
          <w:numId w:val="27"/>
        </w:numPr>
        <w:ind w:right="901"/>
        <w:jc w:val="both"/>
        <w:rPr>
          <w:rFonts w:ascii="Palatino Linotype" w:hAnsi="Palatino Linotype" w:cs="Arial"/>
          <w:i/>
          <w:iCs/>
          <w:sz w:val="22"/>
          <w:szCs w:val="22"/>
        </w:rPr>
      </w:pPr>
      <w:r w:rsidRPr="00E60056">
        <w:rPr>
          <w:rFonts w:ascii="Palatino Linotype" w:hAnsi="Palatino Linotype" w:cs="Arial"/>
          <w:i/>
          <w:iCs/>
          <w:sz w:val="22"/>
          <w:szCs w:val="22"/>
        </w:rPr>
        <w:t>Será prioridad la recuperación de los espacios públicos</w:t>
      </w:r>
    </w:p>
    <w:p w14:paraId="709430C0" w14:textId="06840FC6" w:rsidR="00132A07" w:rsidRPr="00E60056" w:rsidRDefault="00132A07" w:rsidP="00132A07">
      <w:pPr>
        <w:pStyle w:val="Prrafodelista"/>
        <w:numPr>
          <w:ilvl w:val="0"/>
          <w:numId w:val="27"/>
        </w:numPr>
        <w:ind w:right="901"/>
        <w:jc w:val="both"/>
        <w:rPr>
          <w:rFonts w:ascii="Palatino Linotype" w:hAnsi="Palatino Linotype" w:cs="Arial"/>
          <w:i/>
          <w:iCs/>
          <w:sz w:val="22"/>
          <w:szCs w:val="22"/>
        </w:rPr>
      </w:pPr>
      <w:r w:rsidRPr="00E60056">
        <w:rPr>
          <w:rFonts w:ascii="Palatino Linotype" w:hAnsi="Palatino Linotype" w:cs="Arial"/>
          <w:i/>
          <w:iCs/>
          <w:sz w:val="22"/>
          <w:szCs w:val="22"/>
        </w:rPr>
        <w:t>Se reafirmare el combate a los delitos que más afectan a la sociedad, como la extorsión, el robo, el secuestro, el homicidio, el feminicidio y el tráfico de personas, entre otros”</w:t>
      </w:r>
    </w:p>
    <w:p w14:paraId="135DD46F" w14:textId="77777777" w:rsidR="00132A07" w:rsidRPr="00E60056" w:rsidRDefault="00132A07" w:rsidP="00132A07">
      <w:pPr>
        <w:ind w:left="1210" w:right="901"/>
        <w:jc w:val="both"/>
        <w:rPr>
          <w:rFonts w:ascii="Palatino Linotype" w:hAnsi="Palatino Linotype" w:cs="Arial"/>
          <w:i/>
          <w:iCs/>
          <w:sz w:val="22"/>
          <w:szCs w:val="22"/>
        </w:rPr>
      </w:pPr>
    </w:p>
    <w:p w14:paraId="074EA897" w14:textId="6FA66A57" w:rsidR="00215F52" w:rsidRPr="00E60056" w:rsidRDefault="00215F52" w:rsidP="00132A07">
      <w:pPr>
        <w:ind w:left="850" w:right="901"/>
        <w:jc w:val="both"/>
        <w:rPr>
          <w:rFonts w:ascii="Palatino Linotype" w:hAnsi="Palatino Linotype" w:cs="Arial"/>
          <w:b/>
          <w:bCs/>
          <w:i/>
          <w:iCs/>
          <w:sz w:val="22"/>
          <w:szCs w:val="22"/>
        </w:rPr>
      </w:pPr>
    </w:p>
    <w:p w14:paraId="5E732DE0" w14:textId="152E9CE6" w:rsidR="00957743" w:rsidRPr="00E60056" w:rsidRDefault="00957743" w:rsidP="00957743">
      <w:pPr>
        <w:spacing w:line="360" w:lineRule="auto"/>
        <w:jc w:val="both"/>
        <w:rPr>
          <w:rFonts w:ascii="Palatino Linotype" w:hAnsi="Palatino Linotype"/>
          <w:lang w:val="es-ES"/>
        </w:rPr>
      </w:pPr>
      <w:r w:rsidRPr="00E60056">
        <w:rPr>
          <w:rFonts w:ascii="Palatino Linotype" w:hAnsi="Palatino Linotype"/>
          <w:lang w:val="es-ES"/>
        </w:rPr>
        <w:t xml:space="preserve">Inconforme con la respuesta, el particular interpuso el presente recurso de revisión, impugnando la respuesta por parte del </w:t>
      </w:r>
      <w:r w:rsidRPr="00E60056">
        <w:rPr>
          <w:rFonts w:ascii="Palatino Linotype" w:hAnsi="Palatino Linotype"/>
          <w:b/>
          <w:bCs/>
          <w:lang w:val="es-ES"/>
        </w:rPr>
        <w:t>SUJETO OBLIGADO</w:t>
      </w:r>
      <w:r w:rsidRPr="00E60056">
        <w:rPr>
          <w:rFonts w:ascii="Palatino Linotype" w:hAnsi="Palatino Linotype"/>
          <w:lang w:val="es-ES"/>
        </w:rPr>
        <w:t xml:space="preserve"> ya que únicamente </w:t>
      </w:r>
      <w:proofErr w:type="spellStart"/>
      <w:r w:rsidRPr="00E60056">
        <w:rPr>
          <w:rFonts w:ascii="Palatino Linotype" w:hAnsi="Palatino Linotype"/>
          <w:lang w:val="es-ES"/>
        </w:rPr>
        <w:t>cantinflea</w:t>
      </w:r>
      <w:proofErr w:type="spellEnd"/>
      <w:r w:rsidRPr="00E60056">
        <w:rPr>
          <w:rFonts w:ascii="Palatino Linotype" w:hAnsi="Palatino Linotype"/>
          <w:lang w:val="es-ES"/>
        </w:rPr>
        <w:t xml:space="preserve"> pues no atiende concretamente los puntos de la solicitud.</w:t>
      </w:r>
    </w:p>
    <w:p w14:paraId="03B3E3EA" w14:textId="77777777" w:rsidR="00957743" w:rsidRPr="00E60056" w:rsidRDefault="00957743" w:rsidP="00957743">
      <w:pPr>
        <w:spacing w:line="360" w:lineRule="auto"/>
        <w:jc w:val="both"/>
        <w:rPr>
          <w:rFonts w:ascii="Palatino Linotype" w:hAnsi="Palatino Linotype"/>
          <w:lang w:val="es-ES"/>
        </w:rPr>
      </w:pPr>
    </w:p>
    <w:p w14:paraId="273B2CF3" w14:textId="033C701E" w:rsidR="00957743" w:rsidRPr="00E60056" w:rsidRDefault="00957743" w:rsidP="00957743">
      <w:pPr>
        <w:spacing w:line="360" w:lineRule="auto"/>
        <w:jc w:val="both"/>
        <w:rPr>
          <w:rFonts w:ascii="Palatino Linotype" w:hAnsi="Palatino Linotype"/>
          <w:i/>
          <w:iCs/>
          <w:color w:val="000000"/>
        </w:rPr>
      </w:pPr>
      <w:r w:rsidRPr="00E60056">
        <w:rPr>
          <w:rFonts w:ascii="Palatino Linotype" w:hAnsi="Palatino Linotype"/>
          <w:lang w:val="es-ES"/>
        </w:rPr>
        <w:lastRenderedPageBreak/>
        <w:t>Abierta la etapa de instrucción, las partes fueron omisas al rendir a lo que derecho les conven</w:t>
      </w:r>
      <w:r w:rsidR="004F0BF5" w:rsidRPr="00E60056">
        <w:rPr>
          <w:rFonts w:ascii="Palatino Linotype" w:hAnsi="Palatino Linotype"/>
          <w:lang w:val="es-ES"/>
        </w:rPr>
        <w:t>í</w:t>
      </w:r>
      <w:r w:rsidRPr="00E60056">
        <w:rPr>
          <w:rFonts w:ascii="Palatino Linotype" w:hAnsi="Palatino Linotype"/>
          <w:lang w:val="es-ES"/>
        </w:rPr>
        <w:t>a.</w:t>
      </w:r>
    </w:p>
    <w:p w14:paraId="24382ECF" w14:textId="77777777" w:rsidR="00957743" w:rsidRPr="00E60056" w:rsidRDefault="00957743" w:rsidP="00957743">
      <w:pPr>
        <w:spacing w:line="360" w:lineRule="auto"/>
        <w:jc w:val="both"/>
        <w:rPr>
          <w:rFonts w:ascii="Palatino Linotype" w:hAnsi="Palatino Linotype"/>
          <w:i/>
          <w:iCs/>
          <w:color w:val="000000"/>
        </w:rPr>
      </w:pPr>
    </w:p>
    <w:p w14:paraId="1A688E72" w14:textId="1969398F" w:rsidR="00957743" w:rsidRPr="00E60056" w:rsidRDefault="00957743" w:rsidP="00957743">
      <w:pPr>
        <w:spacing w:line="360" w:lineRule="auto"/>
        <w:jc w:val="both"/>
        <w:rPr>
          <w:rFonts w:ascii="Palatino Linotype" w:hAnsi="Palatino Linotype"/>
          <w:lang w:val="es-ES"/>
        </w:rPr>
      </w:pPr>
      <w:r w:rsidRPr="00E60056">
        <w:rPr>
          <w:rFonts w:ascii="Palatino Linotype" w:hAnsi="Palatino Linotype"/>
          <w:lang w:val="es-ES"/>
        </w:rPr>
        <w:t xml:space="preserve">En ese contexto, este Instituto analizó la totalidad de las constancias que integran el expediente electrónico del </w:t>
      </w:r>
      <w:r w:rsidRPr="00E60056">
        <w:rPr>
          <w:rFonts w:ascii="Palatino Linotype" w:hAnsi="Palatino Linotype"/>
          <w:b/>
          <w:bCs/>
          <w:lang w:val="es-ES"/>
        </w:rPr>
        <w:t>SAIMEX</w:t>
      </w:r>
      <w:r w:rsidRPr="00E60056">
        <w:rPr>
          <w:rFonts w:ascii="Palatino Linotype" w:hAnsi="Palatino Linotype"/>
          <w:lang w:val="es-ES"/>
        </w:rPr>
        <w:t xml:space="preserve">, y se concluye que resultan infundadas las razones o motivos de inconformidad, en razón de que </w:t>
      </w:r>
      <w:r w:rsidR="00522B6C" w:rsidRPr="00E60056">
        <w:rPr>
          <w:rFonts w:ascii="Palatino Linotype" w:hAnsi="Palatino Linotype"/>
          <w:lang w:val="es-ES"/>
        </w:rPr>
        <w:t>la</w:t>
      </w:r>
      <w:r w:rsidRPr="00E60056">
        <w:rPr>
          <w:rFonts w:ascii="Palatino Linotype" w:hAnsi="Palatino Linotype"/>
          <w:lang w:val="es-ES"/>
        </w:rPr>
        <w:t xml:space="preserve"> Titular de la Unidad de Transparencia entreg</w:t>
      </w:r>
      <w:r w:rsidR="00522B6C" w:rsidRPr="00E60056">
        <w:rPr>
          <w:rFonts w:ascii="Palatino Linotype" w:hAnsi="Palatino Linotype"/>
          <w:lang w:val="es-ES"/>
        </w:rPr>
        <w:t>ó</w:t>
      </w:r>
      <w:r w:rsidRPr="00E60056">
        <w:rPr>
          <w:rFonts w:ascii="Palatino Linotype" w:hAnsi="Palatino Linotype"/>
          <w:lang w:val="es-ES"/>
        </w:rPr>
        <w:t xml:space="preserve"> </w:t>
      </w:r>
      <w:r w:rsidR="00D77323" w:rsidRPr="00E60056">
        <w:rPr>
          <w:rFonts w:ascii="Palatino Linotype" w:hAnsi="Palatino Linotype"/>
          <w:lang w:val="es-ES"/>
        </w:rPr>
        <w:t xml:space="preserve">del Servidor </w:t>
      </w:r>
      <w:r w:rsidR="00522B6C" w:rsidRPr="00E60056">
        <w:rPr>
          <w:rFonts w:ascii="Palatino Linotype" w:hAnsi="Palatino Linotype"/>
          <w:lang w:val="es-ES"/>
        </w:rPr>
        <w:t>Público</w:t>
      </w:r>
      <w:r w:rsidR="00D77323" w:rsidRPr="00E60056">
        <w:rPr>
          <w:rFonts w:ascii="Palatino Linotype" w:hAnsi="Palatino Linotype"/>
          <w:lang w:val="es-ES"/>
        </w:rPr>
        <w:t xml:space="preserve"> Habilitado, </w:t>
      </w:r>
      <w:r w:rsidR="00220A21" w:rsidRPr="00E60056">
        <w:rPr>
          <w:rFonts w:ascii="Palatino Linotype" w:hAnsi="Palatino Linotype"/>
          <w:lang w:val="es-ES"/>
        </w:rPr>
        <w:t xml:space="preserve">el fundamento legal de los retenes practicados por la policía preventiva de </w:t>
      </w:r>
      <w:proofErr w:type="spellStart"/>
      <w:r w:rsidR="00220A21" w:rsidRPr="00E60056">
        <w:rPr>
          <w:rFonts w:ascii="Palatino Linotype" w:hAnsi="Palatino Linotype"/>
          <w:lang w:val="es-ES"/>
        </w:rPr>
        <w:t>Chicoloapan</w:t>
      </w:r>
      <w:proofErr w:type="spellEnd"/>
      <w:r w:rsidR="00220A21" w:rsidRPr="00E60056">
        <w:rPr>
          <w:rFonts w:ascii="Palatino Linotype" w:hAnsi="Palatino Linotype"/>
          <w:lang w:val="es-ES"/>
        </w:rPr>
        <w:t xml:space="preserve">, </w:t>
      </w:r>
      <w:r w:rsidR="00D77323" w:rsidRPr="00E60056">
        <w:rPr>
          <w:rFonts w:ascii="Palatino Linotype" w:hAnsi="Palatino Linotype"/>
          <w:lang w:val="es-ES"/>
        </w:rPr>
        <w:t>así</w:t>
      </w:r>
      <w:r w:rsidR="00220A21" w:rsidRPr="00E60056">
        <w:rPr>
          <w:rFonts w:ascii="Palatino Linotype" w:hAnsi="Palatino Linotype"/>
          <w:lang w:val="es-ES"/>
        </w:rPr>
        <w:t xml:space="preserve"> como lo números telefónicos para reportar faltas o abusos de los policías; </w:t>
      </w:r>
      <w:r w:rsidR="00D77323" w:rsidRPr="00E60056">
        <w:rPr>
          <w:rFonts w:ascii="Palatino Linotype" w:hAnsi="Palatino Linotype"/>
          <w:lang w:val="es-ES"/>
        </w:rPr>
        <w:t>por otro lado, las normas jurídicas entregadas resultan aplicables, ya que protegen los derechos de los ciudadanos, se aplican a todos por igual y se hacen cumplir en todo momento.</w:t>
      </w:r>
    </w:p>
    <w:p w14:paraId="418338B7" w14:textId="77777777" w:rsidR="00D70179" w:rsidRPr="00E60056" w:rsidRDefault="00D70179" w:rsidP="00957743">
      <w:pPr>
        <w:spacing w:line="360" w:lineRule="auto"/>
        <w:jc w:val="both"/>
        <w:rPr>
          <w:rFonts w:ascii="Palatino Linotype" w:hAnsi="Palatino Linotype"/>
          <w:lang w:val="es-ES"/>
        </w:rPr>
      </w:pPr>
    </w:p>
    <w:p w14:paraId="382D7DB0" w14:textId="77777777" w:rsidR="00957743" w:rsidRPr="00E60056" w:rsidRDefault="00957743" w:rsidP="00957743">
      <w:pPr>
        <w:tabs>
          <w:tab w:val="left" w:pos="709"/>
        </w:tabs>
        <w:spacing w:line="360" w:lineRule="auto"/>
        <w:jc w:val="both"/>
        <w:rPr>
          <w:rFonts w:ascii="Palatino Linotype" w:hAnsi="Palatino Linotype" w:cs="Arial"/>
        </w:rPr>
      </w:pPr>
      <w:r w:rsidRPr="00E60056">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43B8D59" w14:textId="77777777" w:rsidR="00957743" w:rsidRPr="00E60056" w:rsidRDefault="00957743" w:rsidP="00957743">
      <w:pPr>
        <w:tabs>
          <w:tab w:val="left" w:pos="709"/>
        </w:tabs>
        <w:jc w:val="both"/>
        <w:rPr>
          <w:rFonts w:ascii="Palatino Linotype" w:hAnsi="Palatino Linotype" w:cs="Arial"/>
        </w:rPr>
      </w:pPr>
    </w:p>
    <w:p w14:paraId="3BAA62F4" w14:textId="77777777" w:rsidR="00957743" w:rsidRPr="00E60056" w:rsidRDefault="00957743" w:rsidP="00957743">
      <w:pPr>
        <w:ind w:left="851" w:right="901"/>
        <w:jc w:val="both"/>
        <w:rPr>
          <w:rFonts w:ascii="Palatino Linotype" w:hAnsi="Palatino Linotype" w:cs="Arial"/>
          <w:i/>
          <w:sz w:val="22"/>
          <w:szCs w:val="22"/>
        </w:rPr>
      </w:pPr>
      <w:r w:rsidRPr="00E60056">
        <w:rPr>
          <w:rFonts w:ascii="Palatino Linotype" w:hAnsi="Palatino Linotype" w:cs="Arial"/>
          <w:i/>
          <w:sz w:val="22"/>
          <w:szCs w:val="22"/>
        </w:rPr>
        <w:t>“</w:t>
      </w:r>
      <w:r w:rsidRPr="00E60056">
        <w:rPr>
          <w:rFonts w:ascii="Palatino Linotype" w:hAnsi="Palatino Linotype" w:cs="Arial"/>
          <w:b/>
          <w:i/>
          <w:sz w:val="22"/>
          <w:szCs w:val="22"/>
        </w:rPr>
        <w:t>Artículo 4.</w:t>
      </w:r>
      <w:r w:rsidRPr="00E6005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A2F965" w14:textId="77777777" w:rsidR="00957743" w:rsidRPr="00E60056" w:rsidRDefault="00957743" w:rsidP="00957743">
      <w:pPr>
        <w:ind w:left="851" w:right="901"/>
        <w:jc w:val="both"/>
        <w:rPr>
          <w:rFonts w:ascii="Palatino Linotype" w:hAnsi="Palatino Linotype" w:cs="Arial"/>
          <w:i/>
          <w:sz w:val="22"/>
          <w:szCs w:val="22"/>
        </w:rPr>
      </w:pPr>
      <w:r w:rsidRPr="00E6005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6005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464780" w14:textId="77777777" w:rsidR="00957743" w:rsidRPr="00E60056" w:rsidRDefault="00957743" w:rsidP="00957743">
      <w:pPr>
        <w:ind w:left="851" w:right="901"/>
        <w:jc w:val="both"/>
        <w:rPr>
          <w:rFonts w:ascii="Palatino Linotype" w:hAnsi="Palatino Linotype" w:cs="Arial"/>
          <w:i/>
          <w:sz w:val="22"/>
          <w:szCs w:val="22"/>
        </w:rPr>
      </w:pPr>
      <w:r w:rsidRPr="00E60056">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031A8A1" w14:textId="77777777" w:rsidR="00957743" w:rsidRPr="00E60056" w:rsidRDefault="00957743" w:rsidP="00957743">
      <w:pPr>
        <w:ind w:left="851" w:right="901"/>
        <w:jc w:val="both"/>
        <w:rPr>
          <w:rFonts w:ascii="Palatino Linotype" w:hAnsi="Palatino Linotype" w:cs="Arial"/>
          <w:i/>
          <w:sz w:val="22"/>
          <w:szCs w:val="22"/>
        </w:rPr>
      </w:pPr>
    </w:p>
    <w:p w14:paraId="1C1F0BFF" w14:textId="77777777" w:rsidR="00957743" w:rsidRPr="00E60056" w:rsidRDefault="00957743" w:rsidP="00957743">
      <w:pPr>
        <w:ind w:left="851" w:right="901"/>
        <w:jc w:val="both"/>
        <w:rPr>
          <w:rFonts w:ascii="Palatino Linotype" w:hAnsi="Palatino Linotype" w:cs="Arial"/>
          <w:i/>
          <w:sz w:val="22"/>
          <w:szCs w:val="22"/>
        </w:rPr>
      </w:pPr>
      <w:r w:rsidRPr="00E60056">
        <w:rPr>
          <w:rFonts w:ascii="Palatino Linotype" w:hAnsi="Palatino Linotype" w:cs="Arial"/>
          <w:b/>
          <w:i/>
          <w:sz w:val="22"/>
          <w:szCs w:val="22"/>
        </w:rPr>
        <w:t>Artículo 12.</w:t>
      </w:r>
      <w:r w:rsidRPr="00E6005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E1BF180" w14:textId="77777777" w:rsidR="00957743" w:rsidRPr="00E60056" w:rsidRDefault="00957743" w:rsidP="00957743">
      <w:pPr>
        <w:ind w:left="851" w:right="901"/>
        <w:jc w:val="both"/>
        <w:rPr>
          <w:rFonts w:ascii="Palatino Linotype" w:hAnsi="Palatino Linotype" w:cs="Arial"/>
          <w:i/>
          <w:sz w:val="22"/>
          <w:szCs w:val="22"/>
        </w:rPr>
      </w:pPr>
      <w:r w:rsidRPr="00E6005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6005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10CC0B9" w14:textId="77777777" w:rsidR="00957743" w:rsidRPr="00E60056" w:rsidRDefault="00957743" w:rsidP="00957743">
      <w:pPr>
        <w:ind w:left="851" w:right="901"/>
        <w:jc w:val="both"/>
        <w:rPr>
          <w:rFonts w:ascii="Palatino Linotype" w:hAnsi="Palatino Linotype" w:cs="Arial"/>
          <w:i/>
          <w:sz w:val="22"/>
          <w:szCs w:val="22"/>
        </w:rPr>
      </w:pPr>
      <w:r w:rsidRPr="00E60056">
        <w:rPr>
          <w:rFonts w:ascii="Palatino Linotype" w:hAnsi="Palatino Linotype" w:cs="Arial"/>
          <w:i/>
          <w:sz w:val="22"/>
          <w:szCs w:val="22"/>
        </w:rPr>
        <w:t>(Énfasis añadido)</w:t>
      </w:r>
    </w:p>
    <w:p w14:paraId="214A518D" w14:textId="77777777" w:rsidR="00957743" w:rsidRPr="00E60056" w:rsidRDefault="00957743" w:rsidP="00957743">
      <w:pPr>
        <w:ind w:left="851" w:right="901"/>
        <w:jc w:val="both"/>
        <w:rPr>
          <w:rFonts w:ascii="Palatino Linotype" w:hAnsi="Palatino Linotype" w:cs="Arial"/>
          <w:i/>
          <w:sz w:val="22"/>
          <w:szCs w:val="22"/>
        </w:rPr>
      </w:pPr>
    </w:p>
    <w:p w14:paraId="3B27479E" w14:textId="6FAA1CA6" w:rsidR="00957743" w:rsidRPr="00E60056" w:rsidRDefault="00957743" w:rsidP="00957743">
      <w:pPr>
        <w:spacing w:line="360" w:lineRule="auto"/>
        <w:jc w:val="both"/>
        <w:rPr>
          <w:rFonts w:ascii="Palatino Linotype" w:hAnsi="Palatino Linotype" w:cs="Arial"/>
        </w:rPr>
      </w:pPr>
      <w:r w:rsidRPr="00E60056">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C19ED42" w14:textId="77777777" w:rsidR="00D77323" w:rsidRPr="00E60056" w:rsidRDefault="00D77323" w:rsidP="00957743">
      <w:pPr>
        <w:spacing w:line="360" w:lineRule="auto"/>
        <w:jc w:val="both"/>
        <w:rPr>
          <w:rFonts w:ascii="Palatino Linotype" w:hAnsi="Palatino Linotype" w:cs="Arial"/>
        </w:rPr>
      </w:pPr>
    </w:p>
    <w:p w14:paraId="6CF3577B" w14:textId="77777777" w:rsidR="00957743" w:rsidRPr="00E60056" w:rsidRDefault="00957743" w:rsidP="00957743">
      <w:pPr>
        <w:spacing w:line="360" w:lineRule="auto"/>
        <w:jc w:val="both"/>
        <w:rPr>
          <w:rFonts w:ascii="Palatino Linotype" w:hAnsi="Palatino Linotype" w:cs="Arial"/>
          <w:bCs/>
          <w:szCs w:val="22"/>
          <w:lang w:val="es-ES"/>
        </w:rPr>
      </w:pPr>
      <w:r w:rsidRPr="00E60056">
        <w:rPr>
          <w:rFonts w:ascii="Palatino Linotype" w:hAnsi="Palatino Linotype" w:cs="Arial"/>
          <w:bCs/>
          <w:szCs w:val="22"/>
          <w:lang w:val="es-ES"/>
        </w:rPr>
        <w:t xml:space="preserve">Aunado a lo anterior, es importante señalar que este Instituto considera que, al haber existido un pronunciamiento por parte del </w:t>
      </w:r>
      <w:r w:rsidRPr="00E60056">
        <w:rPr>
          <w:rFonts w:ascii="Palatino Linotype" w:hAnsi="Palatino Linotype" w:cs="Arial"/>
          <w:b/>
          <w:bCs/>
          <w:szCs w:val="22"/>
          <w:lang w:val="es-ES"/>
        </w:rPr>
        <w:t>SUJETO OBLIGADO</w:t>
      </w:r>
      <w:r w:rsidRPr="00E60056">
        <w:rPr>
          <w:rFonts w:ascii="Palatino Linotype" w:hAnsi="Palatino Linotype" w:cs="Arial"/>
          <w:bCs/>
          <w:szCs w:val="22"/>
          <w:lang w:val="es-ES"/>
        </w:rPr>
        <w:t xml:space="preserve">, </w:t>
      </w:r>
      <w:r w:rsidRPr="00E60056">
        <w:rPr>
          <w:rFonts w:ascii="Palatino Linotype" w:hAnsi="Palatino Linotype"/>
        </w:rPr>
        <w:t>a fin de dar respuesta a la solicitud planteada,</w:t>
      </w:r>
      <w:r w:rsidRPr="00E60056">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E6FF6C7" w14:textId="77777777" w:rsidR="00957743" w:rsidRPr="00E60056" w:rsidRDefault="00957743" w:rsidP="00957743">
      <w:pPr>
        <w:spacing w:line="360" w:lineRule="auto"/>
        <w:jc w:val="both"/>
        <w:rPr>
          <w:rFonts w:ascii="Palatino Linotype" w:hAnsi="Palatino Linotype" w:cs="Arial"/>
          <w:bCs/>
          <w:sz w:val="16"/>
          <w:szCs w:val="16"/>
          <w:lang w:val="es-ES"/>
        </w:rPr>
      </w:pPr>
    </w:p>
    <w:p w14:paraId="385B1C1E" w14:textId="77777777" w:rsidR="00957743" w:rsidRPr="00E60056" w:rsidRDefault="00957743" w:rsidP="00957743">
      <w:pPr>
        <w:spacing w:line="360" w:lineRule="auto"/>
        <w:jc w:val="both"/>
        <w:rPr>
          <w:rFonts w:ascii="Palatino Linotype" w:hAnsi="Palatino Linotype" w:cs="Arial"/>
          <w:bCs/>
          <w:szCs w:val="22"/>
          <w:lang w:val="es-ES"/>
        </w:rPr>
      </w:pPr>
      <w:r w:rsidRPr="00E60056">
        <w:rPr>
          <w:rFonts w:ascii="Palatino Linotype" w:hAnsi="Palatino Linotype" w:cs="Arial"/>
          <w:bCs/>
          <w:szCs w:val="22"/>
          <w:lang w:val="es-ES"/>
        </w:rPr>
        <w:t xml:space="preserve">Sirve de apoyo a lo anterior, por analogía el criterio 31-10 emitido por el entonces Instituto Federal de Acceso a la Información ahora Instituto Nacional de </w:t>
      </w:r>
      <w:r w:rsidRPr="00E60056">
        <w:rPr>
          <w:rFonts w:ascii="Palatino Linotype" w:hAnsi="Palatino Linotype" w:cs="Arial"/>
          <w:bCs/>
          <w:szCs w:val="22"/>
          <w:lang w:val="es-ES"/>
        </w:rPr>
        <w:lastRenderedPageBreak/>
        <w:t>Transparencia, Acceso a la Información y Protección de Datos Personales (INAI) que a la letra dice:</w:t>
      </w:r>
    </w:p>
    <w:p w14:paraId="1A526CFD" w14:textId="77777777" w:rsidR="00957743" w:rsidRPr="00E60056" w:rsidRDefault="00957743" w:rsidP="00957743">
      <w:pPr>
        <w:tabs>
          <w:tab w:val="left" w:pos="1140"/>
        </w:tabs>
        <w:jc w:val="both"/>
        <w:rPr>
          <w:rFonts w:ascii="Palatino Linotype" w:hAnsi="Palatino Linotype" w:cs="Arial"/>
          <w:bCs/>
          <w:szCs w:val="22"/>
          <w:lang w:val="es-ES"/>
        </w:rPr>
      </w:pPr>
      <w:r w:rsidRPr="00E60056">
        <w:rPr>
          <w:rFonts w:ascii="Palatino Linotype" w:hAnsi="Palatino Linotype" w:cs="Arial"/>
          <w:bCs/>
          <w:szCs w:val="22"/>
          <w:lang w:val="es-ES"/>
        </w:rPr>
        <w:tab/>
      </w:r>
    </w:p>
    <w:p w14:paraId="672BE154" w14:textId="77777777" w:rsidR="00957743" w:rsidRPr="00E60056" w:rsidRDefault="00957743" w:rsidP="00957743">
      <w:pPr>
        <w:tabs>
          <w:tab w:val="left" w:pos="709"/>
        </w:tabs>
        <w:ind w:left="851" w:right="899"/>
        <w:jc w:val="both"/>
        <w:rPr>
          <w:rFonts w:ascii="Palatino Linotype" w:hAnsi="Palatino Linotype" w:cs="Arial"/>
          <w:b/>
          <w:bCs/>
          <w:i/>
          <w:sz w:val="22"/>
          <w:szCs w:val="22"/>
          <w:lang w:val="es-ES"/>
        </w:rPr>
      </w:pPr>
      <w:r w:rsidRPr="00E60056">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E60056">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60056">
        <w:rPr>
          <w:rFonts w:ascii="Palatino Linotype" w:hAnsi="Palatino Linotype" w:cs="Arial"/>
          <w:b/>
          <w:bCs/>
          <w:i/>
          <w:sz w:val="22"/>
          <w:szCs w:val="22"/>
          <w:lang w:val="es-ES"/>
        </w:rPr>
        <w:t>”</w:t>
      </w:r>
    </w:p>
    <w:p w14:paraId="19702EEE" w14:textId="77777777" w:rsidR="00957743" w:rsidRPr="00E60056" w:rsidRDefault="00957743" w:rsidP="00957743">
      <w:pPr>
        <w:tabs>
          <w:tab w:val="left" w:pos="1140"/>
        </w:tabs>
        <w:jc w:val="both"/>
        <w:rPr>
          <w:rFonts w:ascii="Palatino Linotype" w:hAnsi="Palatino Linotype" w:cs="Arial"/>
          <w:bCs/>
          <w:szCs w:val="22"/>
          <w:lang w:val="es-ES"/>
        </w:rPr>
      </w:pPr>
    </w:p>
    <w:p w14:paraId="7FC52B03" w14:textId="3187CF4E" w:rsidR="00957743" w:rsidRPr="00E60056" w:rsidRDefault="00957743" w:rsidP="00957743">
      <w:pPr>
        <w:spacing w:line="360" w:lineRule="auto"/>
        <w:jc w:val="both"/>
        <w:rPr>
          <w:rFonts w:ascii="Palatino Linotype" w:hAnsi="Palatino Linotype" w:cs="Arial"/>
          <w:lang w:val="es-ES" w:eastAsia="es-MX"/>
        </w:rPr>
      </w:pPr>
      <w:r w:rsidRPr="00E60056">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cumplido en otórgale al particular el Derecho al Acceso a la Información Pública. </w:t>
      </w:r>
    </w:p>
    <w:p w14:paraId="4228AFFD" w14:textId="77777777" w:rsidR="00957743" w:rsidRPr="00E60056" w:rsidRDefault="00957743" w:rsidP="00957743">
      <w:pPr>
        <w:spacing w:line="360" w:lineRule="auto"/>
        <w:jc w:val="both"/>
        <w:rPr>
          <w:rFonts w:ascii="Palatino Linotype" w:eastAsia="Arial Unicode MS" w:hAnsi="Palatino Linotype" w:cs="Arial"/>
          <w:lang w:val="es-ES"/>
        </w:rPr>
      </w:pPr>
    </w:p>
    <w:p w14:paraId="0D8EF8F3" w14:textId="77777777" w:rsidR="00957743" w:rsidRPr="00E60056" w:rsidRDefault="00957743" w:rsidP="00957743">
      <w:pPr>
        <w:spacing w:line="360" w:lineRule="auto"/>
        <w:contextualSpacing/>
        <w:jc w:val="both"/>
        <w:rPr>
          <w:rFonts w:ascii="Palatino Linotype" w:eastAsia="Arial Unicode MS" w:hAnsi="Palatino Linotype" w:cs="Arial"/>
          <w:lang w:val="es-ES"/>
        </w:rPr>
      </w:pPr>
      <w:bookmarkStart w:id="8" w:name="_Hlk71045516"/>
      <w:r w:rsidRPr="00E60056">
        <w:rPr>
          <w:rFonts w:ascii="Palatino Linotype" w:hAnsi="Palatino Linotype" w:cs="Arial"/>
          <w:iCs/>
        </w:rPr>
        <w:t xml:space="preserve">Por otro lado, las razones o motivos de inconformidad desprenden manifestaciones subjetivas en ejercicio al derecho de libertad de expresión, lo cual no es materia del derecho al acceso a la información pública por lo cual impide que nos pronunciemos al respecto; </w:t>
      </w:r>
      <w:r w:rsidRPr="00E60056">
        <w:rPr>
          <w:rFonts w:ascii="Palatino Linotype" w:eastAsia="Arial Unicode MS" w:hAnsi="Palatino Linotype" w:cs="Arial"/>
          <w:lang w:val="es-ES"/>
        </w:rPr>
        <w:t xml:space="preserve">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 </w:t>
      </w:r>
    </w:p>
    <w:p w14:paraId="40F13B86" w14:textId="77777777" w:rsidR="00957743" w:rsidRPr="00E60056" w:rsidRDefault="00957743" w:rsidP="00957743">
      <w:pPr>
        <w:widowControl w:val="0"/>
        <w:autoSpaceDE w:val="0"/>
        <w:autoSpaceDN w:val="0"/>
        <w:adjustRightInd w:val="0"/>
        <w:spacing w:line="360" w:lineRule="auto"/>
        <w:jc w:val="both"/>
        <w:rPr>
          <w:rFonts w:ascii="Palatino Linotype" w:eastAsia="Arial Unicode MS" w:hAnsi="Palatino Linotype" w:cs="Arial"/>
          <w:lang w:val="es-ES"/>
        </w:rPr>
      </w:pPr>
    </w:p>
    <w:p w14:paraId="018554D5" w14:textId="77777777" w:rsidR="00957743" w:rsidRPr="00E60056" w:rsidRDefault="00957743" w:rsidP="00957743">
      <w:pPr>
        <w:widowControl w:val="0"/>
        <w:autoSpaceDE w:val="0"/>
        <w:autoSpaceDN w:val="0"/>
        <w:adjustRightInd w:val="0"/>
        <w:ind w:left="850" w:right="901"/>
        <w:jc w:val="both"/>
        <w:rPr>
          <w:rFonts w:ascii="Palatino Linotype" w:eastAsia="Arial Unicode MS" w:hAnsi="Palatino Linotype" w:cs="Arial"/>
          <w:b/>
          <w:bCs/>
          <w:i/>
          <w:iCs/>
          <w:sz w:val="22"/>
          <w:szCs w:val="22"/>
          <w:lang w:val="es-ES"/>
        </w:rPr>
      </w:pPr>
      <w:r w:rsidRPr="00E60056">
        <w:rPr>
          <w:rFonts w:ascii="Palatino Linotype" w:eastAsia="Arial Unicode MS" w:hAnsi="Palatino Linotype" w:cs="Arial"/>
          <w:b/>
          <w:bCs/>
          <w:i/>
          <w:iCs/>
          <w:sz w:val="22"/>
          <w:szCs w:val="22"/>
          <w:lang w:val="es-ES"/>
        </w:rPr>
        <w:t xml:space="preserve">ACCESO A LA INFORMACIÓN PÚBLICA. LA CONSULTA RELATIVA QUE AL EFECTO PRESENTEN LOS SOLICITANTES, DEBE CUMPLIR CON LOS REQUISITOS CONSTITUCIONALES PARA EJERCER EL DERECHO DE PETICIÓN. </w:t>
      </w:r>
      <w:r w:rsidRPr="00E60056">
        <w:rPr>
          <w:rFonts w:ascii="Palatino Linotype" w:eastAsia="Arial Unicode MS" w:hAnsi="Palatino Linotype" w:cs="Arial"/>
          <w:i/>
          <w:iCs/>
          <w:sz w:val="22"/>
          <w:szCs w:val="22"/>
          <w:lang w:val="es-ES"/>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731417FD" w14:textId="77777777" w:rsidR="00957743" w:rsidRPr="00E60056" w:rsidRDefault="00957743" w:rsidP="00957743">
      <w:pPr>
        <w:widowControl w:val="0"/>
        <w:autoSpaceDE w:val="0"/>
        <w:autoSpaceDN w:val="0"/>
        <w:adjustRightInd w:val="0"/>
        <w:ind w:left="850" w:right="901"/>
        <w:jc w:val="both"/>
        <w:rPr>
          <w:rFonts w:ascii="Palatino Linotype" w:eastAsia="Arial Unicode MS" w:hAnsi="Palatino Linotype" w:cs="Arial"/>
          <w:i/>
          <w:iCs/>
          <w:sz w:val="22"/>
          <w:szCs w:val="22"/>
          <w:lang w:val="es-ES"/>
        </w:rPr>
      </w:pPr>
    </w:p>
    <w:p w14:paraId="64E92FFB" w14:textId="77777777" w:rsidR="00957743" w:rsidRPr="00E60056" w:rsidRDefault="00957743" w:rsidP="00957743">
      <w:pPr>
        <w:widowControl w:val="0"/>
        <w:autoSpaceDE w:val="0"/>
        <w:autoSpaceDN w:val="0"/>
        <w:adjustRightInd w:val="0"/>
        <w:ind w:left="850" w:right="901"/>
        <w:jc w:val="both"/>
        <w:rPr>
          <w:rFonts w:ascii="Palatino Linotype" w:eastAsia="Arial Unicode MS" w:hAnsi="Palatino Linotype" w:cs="Arial"/>
          <w:i/>
          <w:iCs/>
          <w:sz w:val="22"/>
          <w:szCs w:val="22"/>
          <w:lang w:val="es-ES"/>
        </w:rPr>
      </w:pPr>
      <w:r w:rsidRPr="00E60056">
        <w:rPr>
          <w:rFonts w:ascii="Palatino Linotype" w:eastAsia="Arial Unicode MS" w:hAnsi="Palatino Linotype" w:cs="Arial"/>
          <w:i/>
          <w:iCs/>
          <w:sz w:val="22"/>
          <w:szCs w:val="22"/>
          <w:lang w:val="es-ES"/>
        </w:rPr>
        <w:t xml:space="preserve">Amparo en revisión 467/2017. HSBC México, S.A., Institución de Banca Múltiple, Grupo Financiero HSBC. 9 de enero de 2019. Cinco votos de los Ministros Alberto Pérez </w:t>
      </w:r>
      <w:proofErr w:type="spellStart"/>
      <w:r w:rsidRPr="00E60056">
        <w:rPr>
          <w:rFonts w:ascii="Palatino Linotype" w:eastAsia="Arial Unicode MS" w:hAnsi="Palatino Linotype" w:cs="Arial"/>
          <w:i/>
          <w:iCs/>
          <w:sz w:val="22"/>
          <w:szCs w:val="22"/>
          <w:lang w:val="es-ES"/>
        </w:rPr>
        <w:t>Dayán</w:t>
      </w:r>
      <w:proofErr w:type="spellEnd"/>
      <w:r w:rsidRPr="00E60056">
        <w:rPr>
          <w:rFonts w:ascii="Palatino Linotype" w:eastAsia="Arial Unicode MS" w:hAnsi="Palatino Linotype" w:cs="Arial"/>
          <w:i/>
          <w:iCs/>
          <w:sz w:val="22"/>
          <w:szCs w:val="22"/>
          <w:lang w:val="es-ES"/>
        </w:rPr>
        <w:t xml:space="preserve">, Eduardo Medina Mora I., José Fernando Franco González Salas, Margarita Beatriz Luna Ramos y Javier </w:t>
      </w:r>
      <w:proofErr w:type="spellStart"/>
      <w:r w:rsidRPr="00E60056">
        <w:rPr>
          <w:rFonts w:ascii="Palatino Linotype" w:eastAsia="Arial Unicode MS" w:hAnsi="Palatino Linotype" w:cs="Arial"/>
          <w:i/>
          <w:iCs/>
          <w:sz w:val="22"/>
          <w:szCs w:val="22"/>
          <w:lang w:val="es-ES"/>
        </w:rPr>
        <w:t>Laynez</w:t>
      </w:r>
      <w:proofErr w:type="spellEnd"/>
      <w:r w:rsidRPr="00E60056">
        <w:rPr>
          <w:rFonts w:ascii="Palatino Linotype" w:eastAsia="Arial Unicode MS" w:hAnsi="Palatino Linotype" w:cs="Arial"/>
          <w:i/>
          <w:iCs/>
          <w:sz w:val="22"/>
          <w:szCs w:val="22"/>
          <w:lang w:val="es-ES"/>
        </w:rPr>
        <w:t xml:space="preserve"> </w:t>
      </w:r>
      <w:proofErr w:type="spellStart"/>
      <w:r w:rsidRPr="00E60056">
        <w:rPr>
          <w:rFonts w:ascii="Palatino Linotype" w:eastAsia="Arial Unicode MS" w:hAnsi="Palatino Linotype" w:cs="Arial"/>
          <w:i/>
          <w:iCs/>
          <w:sz w:val="22"/>
          <w:szCs w:val="22"/>
          <w:lang w:val="es-ES"/>
        </w:rPr>
        <w:t>Potisek</w:t>
      </w:r>
      <w:proofErr w:type="spellEnd"/>
      <w:r w:rsidRPr="00E60056">
        <w:rPr>
          <w:rFonts w:ascii="Palatino Linotype" w:eastAsia="Arial Unicode MS" w:hAnsi="Palatino Linotype" w:cs="Arial"/>
          <w:i/>
          <w:iCs/>
          <w:sz w:val="22"/>
          <w:szCs w:val="22"/>
          <w:lang w:val="es-ES"/>
        </w:rPr>
        <w:t xml:space="preserve">. Ponente: Alberto Pérez </w:t>
      </w:r>
      <w:proofErr w:type="spellStart"/>
      <w:r w:rsidRPr="00E60056">
        <w:rPr>
          <w:rFonts w:ascii="Palatino Linotype" w:eastAsia="Arial Unicode MS" w:hAnsi="Palatino Linotype" w:cs="Arial"/>
          <w:i/>
          <w:iCs/>
          <w:sz w:val="22"/>
          <w:szCs w:val="22"/>
          <w:lang w:val="es-ES"/>
        </w:rPr>
        <w:t>Dayán</w:t>
      </w:r>
      <w:proofErr w:type="spellEnd"/>
      <w:r w:rsidRPr="00E60056">
        <w:rPr>
          <w:rFonts w:ascii="Palatino Linotype" w:eastAsia="Arial Unicode MS" w:hAnsi="Palatino Linotype" w:cs="Arial"/>
          <w:i/>
          <w:iCs/>
          <w:sz w:val="22"/>
          <w:szCs w:val="22"/>
          <w:lang w:val="es-ES"/>
        </w:rPr>
        <w:t xml:space="preserve">. Secretario: Jorge </w:t>
      </w:r>
      <w:proofErr w:type="spellStart"/>
      <w:r w:rsidRPr="00E60056">
        <w:rPr>
          <w:rFonts w:ascii="Palatino Linotype" w:eastAsia="Arial Unicode MS" w:hAnsi="Palatino Linotype" w:cs="Arial"/>
          <w:i/>
          <w:iCs/>
          <w:sz w:val="22"/>
          <w:szCs w:val="22"/>
          <w:lang w:val="es-ES"/>
        </w:rPr>
        <w:t>Jannu</w:t>
      </w:r>
      <w:proofErr w:type="spellEnd"/>
      <w:r w:rsidRPr="00E60056">
        <w:rPr>
          <w:rFonts w:ascii="Palatino Linotype" w:eastAsia="Arial Unicode MS" w:hAnsi="Palatino Linotype" w:cs="Arial"/>
          <w:i/>
          <w:iCs/>
          <w:sz w:val="22"/>
          <w:szCs w:val="22"/>
          <w:lang w:val="es-ES"/>
        </w:rPr>
        <w:t xml:space="preserve"> Lizárraga Delgado.</w:t>
      </w:r>
    </w:p>
    <w:p w14:paraId="60E2AB4A" w14:textId="77777777" w:rsidR="00957743" w:rsidRPr="00E60056" w:rsidRDefault="00957743" w:rsidP="00957743">
      <w:pPr>
        <w:widowControl w:val="0"/>
        <w:autoSpaceDE w:val="0"/>
        <w:autoSpaceDN w:val="0"/>
        <w:adjustRightInd w:val="0"/>
        <w:ind w:left="850" w:right="901"/>
        <w:jc w:val="both"/>
        <w:rPr>
          <w:rFonts w:ascii="Palatino Linotype" w:eastAsia="Arial Unicode MS" w:hAnsi="Palatino Linotype" w:cs="Arial"/>
          <w:i/>
          <w:iCs/>
          <w:sz w:val="22"/>
          <w:szCs w:val="22"/>
          <w:lang w:val="es-ES"/>
        </w:rPr>
      </w:pPr>
      <w:r w:rsidRPr="00E60056">
        <w:rPr>
          <w:rFonts w:ascii="Palatino Linotype" w:eastAsia="Arial Unicode MS" w:hAnsi="Palatino Linotype" w:cs="Arial"/>
          <w:i/>
          <w:iCs/>
          <w:sz w:val="22"/>
          <w:szCs w:val="22"/>
          <w:lang w:val="es-ES"/>
        </w:rPr>
        <w:t>Esta tesis se publicó el viernes 15 de febrero de 2019 a las 10:17  horas  en el Semanario Judicial de la Federación.</w:t>
      </w:r>
    </w:p>
    <w:bookmarkEnd w:id="8"/>
    <w:p w14:paraId="4A100807" w14:textId="77777777" w:rsidR="00957743" w:rsidRPr="00E60056" w:rsidRDefault="00957743" w:rsidP="00957743">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6410CAC9" w14:textId="3D3F6B24" w:rsidR="00957743" w:rsidRPr="00E60056" w:rsidRDefault="00957743" w:rsidP="00957743">
      <w:pPr>
        <w:spacing w:line="360" w:lineRule="auto"/>
        <w:jc w:val="both"/>
        <w:rPr>
          <w:rFonts w:ascii="Palatino Linotype" w:eastAsia="Calibri" w:hAnsi="Palatino Linotype"/>
          <w:b/>
          <w:lang w:val="es-ES"/>
        </w:rPr>
      </w:pPr>
      <w:r w:rsidRPr="00E60056">
        <w:rPr>
          <w:rFonts w:ascii="Palatino Linotype" w:eastAsia="Calibri" w:hAnsi="Palatino Linotype"/>
          <w:lang w:val="es-ES"/>
        </w:rPr>
        <w:t xml:space="preserve">Por lo anterior, se considera que las </w:t>
      </w:r>
      <w:r w:rsidRPr="00E60056">
        <w:rPr>
          <w:rFonts w:ascii="Palatino Linotype" w:hAnsi="Palatino Linotype" w:cs="Arial"/>
          <w:lang w:val="es-ES"/>
        </w:rPr>
        <w:t xml:space="preserve">razones o motivos de inconformidad planteadas por </w:t>
      </w:r>
      <w:r w:rsidRPr="00E60056">
        <w:rPr>
          <w:rFonts w:ascii="Palatino Linotype" w:hAnsi="Palatino Linotype" w:cs="Arial"/>
          <w:b/>
          <w:lang w:val="es-ES"/>
        </w:rPr>
        <w:t>EL RECURRENTE,</w:t>
      </w:r>
      <w:r w:rsidRPr="00E60056">
        <w:rPr>
          <w:rFonts w:ascii="Palatino Linotype" w:hAnsi="Palatino Linotype"/>
          <w:b/>
          <w:lang w:val="es-ES"/>
        </w:rPr>
        <w:t xml:space="preserve"> </w:t>
      </w:r>
      <w:r w:rsidRPr="00E60056">
        <w:rPr>
          <w:rFonts w:ascii="Palatino Linotype" w:hAnsi="Palatino Linotype" w:cs="Arial"/>
          <w:lang w:val="es-ES"/>
        </w:rPr>
        <w:t>resultan infundadas;</w:t>
      </w:r>
      <w:r w:rsidRPr="00E60056">
        <w:rPr>
          <w:rFonts w:ascii="Palatino Linotype" w:eastAsia="Calibri" w:hAnsi="Palatino Linotype"/>
          <w:lang w:val="es-ES"/>
        </w:rPr>
        <w:t xml:space="preserve"> en consecuencia, este Órgano Garante determina </w:t>
      </w:r>
      <w:r w:rsidRPr="00E60056">
        <w:rPr>
          <w:rFonts w:ascii="Palatino Linotype" w:eastAsia="Calibri" w:hAnsi="Palatino Linotype"/>
          <w:b/>
          <w:lang w:val="es-ES"/>
        </w:rPr>
        <w:t xml:space="preserve">CONFIRMAR </w:t>
      </w:r>
      <w:r w:rsidRPr="00E60056">
        <w:rPr>
          <w:rFonts w:ascii="Palatino Linotype" w:eastAsia="Calibri" w:hAnsi="Palatino Linotype"/>
          <w:lang w:val="es-ES"/>
        </w:rPr>
        <w:t xml:space="preserve">la respuesta otorgada por el </w:t>
      </w:r>
      <w:r w:rsidRPr="00E60056">
        <w:rPr>
          <w:rFonts w:ascii="Palatino Linotype" w:eastAsia="Calibri" w:hAnsi="Palatino Linotype"/>
          <w:b/>
          <w:lang w:val="es-ES"/>
        </w:rPr>
        <w:t xml:space="preserve">SUJETO OBLIGADO </w:t>
      </w:r>
      <w:r w:rsidRPr="00E60056">
        <w:rPr>
          <w:rFonts w:ascii="Palatino Linotype" w:eastAsia="Calibri" w:hAnsi="Palatino Linotype"/>
          <w:lang w:val="es-ES"/>
        </w:rPr>
        <w:t xml:space="preserve">en la solicitud </w:t>
      </w:r>
      <w:r w:rsidR="006A22EC" w:rsidRPr="00E60056">
        <w:rPr>
          <w:rFonts w:ascii="Palatino Linotype" w:eastAsia="MS Mincho" w:hAnsi="Palatino Linotype" w:cs="Arial"/>
          <w:b/>
          <w:bCs/>
        </w:rPr>
        <w:t>00035/CHICOLOA/IP/2021</w:t>
      </w:r>
      <w:r w:rsidRPr="00E60056">
        <w:rPr>
          <w:rFonts w:ascii="Palatino Linotype" w:eastAsia="Calibri" w:hAnsi="Palatino Linotype"/>
          <w:b/>
          <w:lang w:val="es-ES"/>
        </w:rPr>
        <w:t>.</w:t>
      </w:r>
    </w:p>
    <w:p w14:paraId="73405D7A" w14:textId="77777777" w:rsidR="00957743" w:rsidRPr="00E60056" w:rsidRDefault="00957743" w:rsidP="00957743">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074F1712" w14:textId="63C48275" w:rsidR="00957743" w:rsidRPr="00E60056" w:rsidRDefault="00957743" w:rsidP="00957743">
      <w:pPr>
        <w:widowControl w:val="0"/>
        <w:autoSpaceDE w:val="0"/>
        <w:autoSpaceDN w:val="0"/>
        <w:adjustRightInd w:val="0"/>
        <w:spacing w:line="360" w:lineRule="auto"/>
        <w:jc w:val="both"/>
        <w:rPr>
          <w:rFonts w:ascii="Palatino Linotype" w:eastAsia="Calibri" w:hAnsi="Palatino Linotype" w:cs="Arial"/>
          <w:color w:val="000000" w:themeColor="text1"/>
        </w:rPr>
      </w:pPr>
      <w:r w:rsidRPr="00E60056">
        <w:rPr>
          <w:rFonts w:ascii="Palatino Linotype" w:eastAsia="Calibri" w:hAnsi="Palatino Linotype" w:cs="Arial"/>
          <w:color w:val="000000" w:themeColor="text1"/>
        </w:rPr>
        <w:t xml:space="preserve">Así, con </w:t>
      </w:r>
      <w:r w:rsidRPr="00E60056">
        <w:rPr>
          <w:rFonts w:ascii="Palatino Linotype" w:hAnsi="Palatino Linotype" w:cs="Arial"/>
          <w:color w:val="000000" w:themeColor="text1"/>
        </w:rPr>
        <w:t>fundamento</w:t>
      </w:r>
      <w:r w:rsidRPr="00E60056">
        <w:rPr>
          <w:rFonts w:ascii="Palatino Linotype" w:eastAsia="Calibri" w:hAnsi="Palatino Linotype" w:cs="Arial"/>
          <w:color w:val="000000" w:themeColor="text1"/>
        </w:rPr>
        <w:t xml:space="preserve"> en lo prescrito en los artículos 5, párrafos </w:t>
      </w:r>
      <w:r w:rsidRPr="00E60056">
        <w:rPr>
          <w:rFonts w:ascii="Palatino Linotype" w:eastAsia="Calibri" w:hAnsi="Palatino Linotype" w:cs="Arial"/>
        </w:rPr>
        <w:t xml:space="preserve">trigésimo, trigésimo primero, trigésimo </w:t>
      </w:r>
      <w:r w:rsidR="006A22EC" w:rsidRPr="00E60056">
        <w:rPr>
          <w:rFonts w:ascii="Palatino Linotype" w:eastAsia="Calibri" w:hAnsi="Palatino Linotype" w:cs="Arial"/>
        </w:rPr>
        <w:t>segundo,</w:t>
      </w:r>
      <w:r w:rsidRPr="00E60056">
        <w:rPr>
          <w:rFonts w:ascii="Palatino Linotype" w:hAnsi="Palatino Linotype"/>
          <w:color w:val="000000" w:themeColor="text1"/>
        </w:rPr>
        <w:t xml:space="preserve"> fracciones IV y V,</w:t>
      </w:r>
      <w:r w:rsidRPr="00E60056">
        <w:rPr>
          <w:rFonts w:ascii="Palatino Linotype" w:eastAsia="Calibri" w:hAnsi="Palatino Linotype" w:cs="Arial"/>
          <w:color w:val="000000" w:themeColor="text1"/>
        </w:rPr>
        <w:t xml:space="preserve"> de la Constitución Política del Estado Libre y Soberano de </w:t>
      </w:r>
      <w:r w:rsidRPr="00E60056">
        <w:rPr>
          <w:rFonts w:ascii="Palatino Linotype" w:hAnsi="Palatino Linotype" w:cs="Arial"/>
          <w:color w:val="000000" w:themeColor="text1"/>
          <w:lang w:val="es-ES_tradnl"/>
        </w:rPr>
        <w:t>México</w:t>
      </w:r>
      <w:r w:rsidRPr="00E60056">
        <w:rPr>
          <w:rFonts w:ascii="Palatino Linotype" w:eastAsia="Calibri" w:hAnsi="Palatino Linotype" w:cs="Arial"/>
          <w:color w:val="000000" w:themeColor="text1"/>
        </w:rPr>
        <w:t xml:space="preserve">, y los artículos </w:t>
      </w:r>
      <w:r w:rsidRPr="00E60056">
        <w:rPr>
          <w:rFonts w:ascii="Palatino Linotype" w:hAnsi="Palatino Linotype"/>
          <w:color w:val="000000" w:themeColor="text1"/>
        </w:rPr>
        <w:t xml:space="preserve">2, </w:t>
      </w:r>
      <w:r w:rsidRPr="00E60056">
        <w:rPr>
          <w:rFonts w:ascii="Palatino Linotype" w:hAnsi="Palatino Linotype" w:cs="Arial"/>
          <w:color w:val="000000" w:themeColor="text1"/>
        </w:rPr>
        <w:t>fracción</w:t>
      </w:r>
      <w:r w:rsidRPr="00E60056">
        <w:rPr>
          <w:rFonts w:ascii="Palatino Linotype" w:hAnsi="Palatino Linotype"/>
          <w:color w:val="000000" w:themeColor="text1"/>
        </w:rPr>
        <w:t xml:space="preserve"> II, 9, </w:t>
      </w:r>
      <w:r w:rsidRPr="00E60056">
        <w:rPr>
          <w:rFonts w:ascii="Palatino Linotype" w:hAnsi="Palatino Linotype" w:cs="Arial"/>
          <w:color w:val="000000" w:themeColor="text1"/>
          <w:lang w:val="es-ES_tradnl"/>
        </w:rPr>
        <w:t>29</w:t>
      </w:r>
      <w:r w:rsidRPr="00E60056">
        <w:rPr>
          <w:rFonts w:ascii="Palatino Linotype" w:hAnsi="Palatino Linotype"/>
          <w:color w:val="000000" w:themeColor="text1"/>
        </w:rPr>
        <w:t xml:space="preserve">, 36, fracciones I y II, </w:t>
      </w:r>
      <w:r w:rsidRPr="00E60056">
        <w:rPr>
          <w:rFonts w:ascii="Palatino Linotype" w:hAnsi="Palatino Linotype"/>
          <w:color w:val="000000" w:themeColor="text1"/>
        </w:rPr>
        <w:lastRenderedPageBreak/>
        <w:t>176, 178, 179, 181, 185, fracción I, 186 y 188,</w:t>
      </w:r>
      <w:r w:rsidRPr="00E60056">
        <w:rPr>
          <w:rFonts w:ascii="Palatino Linotype" w:eastAsia="Calibri" w:hAnsi="Palatino Linotype" w:cs="Arial"/>
          <w:color w:val="000000" w:themeColor="text1"/>
        </w:rPr>
        <w:t xml:space="preserve"> de la Ley de Transparencia y Acceso a la Información Pública del Estado de México y </w:t>
      </w:r>
      <w:r w:rsidRPr="00E60056">
        <w:rPr>
          <w:rFonts w:ascii="Palatino Linotype" w:hAnsi="Palatino Linotype" w:cs="Arial"/>
          <w:color w:val="000000" w:themeColor="text1"/>
        </w:rPr>
        <w:t>Municipios</w:t>
      </w:r>
      <w:r w:rsidRPr="00E60056">
        <w:rPr>
          <w:rFonts w:ascii="Palatino Linotype" w:eastAsia="Calibri" w:hAnsi="Palatino Linotype" w:cs="Arial"/>
          <w:color w:val="000000" w:themeColor="text1"/>
        </w:rPr>
        <w:t xml:space="preserve">, </w:t>
      </w:r>
      <w:r w:rsidRPr="00E60056">
        <w:rPr>
          <w:rFonts w:ascii="Palatino Linotype" w:hAnsi="Palatino Linotype"/>
          <w:color w:val="000000" w:themeColor="text1"/>
        </w:rPr>
        <w:t>este</w:t>
      </w:r>
      <w:r w:rsidRPr="00E60056">
        <w:rPr>
          <w:rFonts w:ascii="Palatino Linotype" w:eastAsia="Calibri" w:hAnsi="Palatino Linotype" w:cs="Arial"/>
          <w:color w:val="000000" w:themeColor="text1"/>
        </w:rPr>
        <w:t xml:space="preserve"> Pleno:</w:t>
      </w:r>
    </w:p>
    <w:p w14:paraId="0034C9DC" w14:textId="77777777" w:rsidR="00957743" w:rsidRPr="00E60056" w:rsidRDefault="00957743" w:rsidP="00957743">
      <w:pPr>
        <w:widowControl w:val="0"/>
        <w:autoSpaceDE w:val="0"/>
        <w:autoSpaceDN w:val="0"/>
        <w:adjustRightInd w:val="0"/>
        <w:spacing w:line="360" w:lineRule="auto"/>
        <w:jc w:val="both"/>
        <w:rPr>
          <w:rFonts w:ascii="Palatino Linotype" w:eastAsia="Calibri" w:hAnsi="Palatino Linotype" w:cs="Arial"/>
          <w:color w:val="000000" w:themeColor="text1"/>
        </w:rPr>
      </w:pPr>
    </w:p>
    <w:p w14:paraId="0430B8DE" w14:textId="77777777" w:rsidR="00957743" w:rsidRPr="00E60056" w:rsidRDefault="00957743" w:rsidP="00957743">
      <w:pPr>
        <w:jc w:val="center"/>
        <w:rPr>
          <w:rFonts w:ascii="Palatino Linotype" w:hAnsi="Palatino Linotype" w:cs="Arial"/>
          <w:b/>
          <w:spacing w:val="44"/>
          <w:sz w:val="28"/>
        </w:rPr>
      </w:pPr>
      <w:r w:rsidRPr="00E60056">
        <w:rPr>
          <w:rFonts w:ascii="Palatino Linotype" w:hAnsi="Palatino Linotype" w:cs="Arial"/>
          <w:b/>
          <w:spacing w:val="44"/>
          <w:sz w:val="28"/>
        </w:rPr>
        <w:t>RESUELVE</w:t>
      </w:r>
    </w:p>
    <w:p w14:paraId="5C30DC1D" w14:textId="77777777" w:rsidR="00957743" w:rsidRPr="00E60056" w:rsidRDefault="00957743" w:rsidP="00957743">
      <w:pPr>
        <w:jc w:val="center"/>
        <w:rPr>
          <w:rFonts w:ascii="Palatino Linotype" w:hAnsi="Palatino Linotype" w:cs="Arial"/>
          <w:b/>
          <w:spacing w:val="44"/>
          <w:sz w:val="28"/>
        </w:rPr>
      </w:pPr>
    </w:p>
    <w:p w14:paraId="597926FA" w14:textId="77777777" w:rsidR="00957743" w:rsidRPr="00E60056" w:rsidRDefault="00957743" w:rsidP="00957743">
      <w:pPr>
        <w:jc w:val="center"/>
        <w:rPr>
          <w:rFonts w:ascii="Palatino Linotype" w:hAnsi="Palatino Linotype" w:cs="Arial"/>
          <w:b/>
          <w:spacing w:val="44"/>
          <w:sz w:val="28"/>
        </w:rPr>
      </w:pPr>
    </w:p>
    <w:p w14:paraId="17D921BC" w14:textId="77777777" w:rsidR="00957743" w:rsidRPr="00E60056" w:rsidRDefault="00957743" w:rsidP="00957743">
      <w:pPr>
        <w:widowControl w:val="0"/>
        <w:autoSpaceDE w:val="0"/>
        <w:autoSpaceDN w:val="0"/>
        <w:adjustRightInd w:val="0"/>
        <w:spacing w:line="360" w:lineRule="auto"/>
        <w:jc w:val="both"/>
        <w:rPr>
          <w:rFonts w:ascii="Palatino Linotype" w:hAnsi="Palatino Linotype" w:cs="Arial"/>
          <w:color w:val="000000" w:themeColor="text1"/>
        </w:rPr>
      </w:pPr>
      <w:r w:rsidRPr="00E60056">
        <w:rPr>
          <w:rFonts w:ascii="Palatino Linotype" w:hAnsi="Palatino Linotype" w:cs="Arial"/>
          <w:b/>
          <w:color w:val="000000" w:themeColor="text1"/>
          <w:sz w:val="28"/>
          <w:szCs w:val="28"/>
        </w:rPr>
        <w:t>PRIMERO.</w:t>
      </w:r>
      <w:r w:rsidRPr="00E60056">
        <w:rPr>
          <w:rFonts w:ascii="Palatino Linotype" w:hAnsi="Palatino Linotype" w:cs="Arial"/>
          <w:color w:val="000000" w:themeColor="text1"/>
        </w:rPr>
        <w:t xml:space="preserve"> Resultan </w:t>
      </w:r>
      <w:r w:rsidRPr="00E60056">
        <w:rPr>
          <w:rFonts w:ascii="Palatino Linotype" w:hAnsi="Palatino Linotype" w:cs="Arial"/>
          <w:b/>
          <w:color w:val="000000" w:themeColor="text1"/>
        </w:rPr>
        <w:t xml:space="preserve">infundadas </w:t>
      </w:r>
      <w:r w:rsidRPr="00E60056">
        <w:rPr>
          <w:rFonts w:ascii="Palatino Linotype" w:hAnsi="Palatino Linotype" w:cs="Arial"/>
          <w:color w:val="000000" w:themeColor="text1"/>
        </w:rPr>
        <w:t xml:space="preserve">las razones o motivos de inconformidad planteadas por </w:t>
      </w:r>
      <w:r w:rsidRPr="00E60056">
        <w:rPr>
          <w:rFonts w:ascii="Palatino Linotype" w:hAnsi="Palatino Linotype" w:cs="Arial"/>
          <w:b/>
          <w:color w:val="000000" w:themeColor="text1"/>
          <w:lang w:eastAsia="es-MX"/>
        </w:rPr>
        <w:t>EL RECURRENTE</w:t>
      </w:r>
      <w:r w:rsidRPr="00E60056">
        <w:rPr>
          <w:rFonts w:ascii="Palatino Linotype" w:hAnsi="Palatino Linotype" w:cs="Arial"/>
          <w:color w:val="000000" w:themeColor="text1"/>
        </w:rPr>
        <w:t xml:space="preserve"> y analizadas en el Considerando </w:t>
      </w:r>
      <w:r w:rsidRPr="00E60056">
        <w:rPr>
          <w:rFonts w:ascii="Palatino Linotype" w:hAnsi="Palatino Linotype" w:cs="Arial"/>
          <w:b/>
          <w:color w:val="000000" w:themeColor="text1"/>
        </w:rPr>
        <w:t>QUINTO</w:t>
      </w:r>
      <w:r w:rsidRPr="00E60056">
        <w:rPr>
          <w:rFonts w:ascii="Palatino Linotype" w:hAnsi="Palatino Linotype" w:cs="Arial"/>
          <w:color w:val="000000" w:themeColor="text1"/>
        </w:rPr>
        <w:t xml:space="preserve"> de esta resolución.</w:t>
      </w:r>
    </w:p>
    <w:p w14:paraId="7FEFE5C3" w14:textId="77777777" w:rsidR="00957743" w:rsidRPr="00E60056" w:rsidRDefault="00957743" w:rsidP="00957743">
      <w:pPr>
        <w:widowControl w:val="0"/>
        <w:autoSpaceDE w:val="0"/>
        <w:autoSpaceDN w:val="0"/>
        <w:adjustRightInd w:val="0"/>
        <w:spacing w:line="360" w:lineRule="auto"/>
        <w:jc w:val="both"/>
        <w:rPr>
          <w:rFonts w:ascii="Palatino Linotype" w:hAnsi="Palatino Linotype" w:cs="Arial"/>
          <w:color w:val="000000" w:themeColor="text1"/>
        </w:rPr>
      </w:pPr>
    </w:p>
    <w:p w14:paraId="314E5A15" w14:textId="5C306021" w:rsidR="00957743" w:rsidRPr="00E60056" w:rsidRDefault="00957743" w:rsidP="00957743">
      <w:pPr>
        <w:spacing w:line="360" w:lineRule="auto"/>
        <w:jc w:val="both"/>
        <w:rPr>
          <w:rFonts w:ascii="Palatino Linotype" w:hAnsi="Palatino Linotype" w:cs="Arial"/>
          <w:color w:val="000000" w:themeColor="text1"/>
        </w:rPr>
      </w:pPr>
      <w:r w:rsidRPr="00E60056">
        <w:rPr>
          <w:rFonts w:ascii="Palatino Linotype" w:hAnsi="Palatino Linotype" w:cs="Arial"/>
          <w:b/>
          <w:color w:val="000000" w:themeColor="text1"/>
          <w:sz w:val="28"/>
          <w:szCs w:val="28"/>
        </w:rPr>
        <w:t>SEGUNDO.</w:t>
      </w:r>
      <w:r w:rsidRPr="00E60056">
        <w:rPr>
          <w:rFonts w:ascii="Palatino Linotype" w:hAnsi="Palatino Linotype" w:cs="Arial"/>
          <w:color w:val="000000" w:themeColor="text1"/>
        </w:rPr>
        <w:t xml:space="preserve"> Se </w:t>
      </w:r>
      <w:r w:rsidRPr="00E60056">
        <w:rPr>
          <w:rFonts w:ascii="Palatino Linotype" w:hAnsi="Palatino Linotype" w:cs="Arial"/>
          <w:b/>
          <w:color w:val="000000" w:themeColor="text1"/>
        </w:rPr>
        <w:t>CONFIRMA</w:t>
      </w:r>
      <w:r w:rsidRPr="00E60056">
        <w:rPr>
          <w:rFonts w:ascii="Palatino Linotype" w:hAnsi="Palatino Linotype" w:cs="Arial"/>
          <w:color w:val="000000" w:themeColor="text1"/>
        </w:rPr>
        <w:t xml:space="preserve"> la respuesta otorgada por </w:t>
      </w:r>
      <w:r w:rsidRPr="00E60056">
        <w:rPr>
          <w:rFonts w:ascii="Palatino Linotype" w:hAnsi="Palatino Linotype" w:cs="Arial"/>
          <w:b/>
          <w:color w:val="000000" w:themeColor="text1"/>
        </w:rPr>
        <w:t xml:space="preserve">EL SUJETO OBLIGADO </w:t>
      </w:r>
      <w:r w:rsidRPr="00E60056">
        <w:rPr>
          <w:rFonts w:ascii="Palatino Linotype" w:hAnsi="Palatino Linotype" w:cs="Arial"/>
          <w:color w:val="000000" w:themeColor="text1"/>
        </w:rPr>
        <w:t>a la</w:t>
      </w:r>
      <w:r w:rsidRPr="00E60056">
        <w:rPr>
          <w:rFonts w:ascii="Palatino Linotype" w:hAnsi="Palatino Linotype" w:cs="Arial"/>
          <w:b/>
          <w:color w:val="000000" w:themeColor="text1"/>
        </w:rPr>
        <w:t xml:space="preserve"> </w:t>
      </w:r>
      <w:r w:rsidRPr="00E60056">
        <w:rPr>
          <w:rFonts w:ascii="Palatino Linotype" w:hAnsi="Palatino Linotype" w:cs="Arial"/>
          <w:color w:val="000000" w:themeColor="text1"/>
        </w:rPr>
        <w:t xml:space="preserve">solicitud de información </w:t>
      </w:r>
      <w:r w:rsidR="006A22EC" w:rsidRPr="00E60056">
        <w:rPr>
          <w:rFonts w:ascii="Palatino Linotype" w:eastAsia="MS Mincho" w:hAnsi="Palatino Linotype" w:cs="Arial"/>
          <w:b/>
          <w:bCs/>
        </w:rPr>
        <w:t>00035/CHICOLOA/IP/2021</w:t>
      </w:r>
      <w:r w:rsidRPr="00E60056">
        <w:rPr>
          <w:rFonts w:ascii="Palatino Linotype" w:hAnsi="Palatino Linotype" w:cs="Arial"/>
          <w:color w:val="000000" w:themeColor="text1"/>
        </w:rPr>
        <w:t>.</w:t>
      </w:r>
    </w:p>
    <w:p w14:paraId="25E2B55E" w14:textId="77777777" w:rsidR="00957743" w:rsidRPr="00E60056" w:rsidRDefault="00957743" w:rsidP="00957743">
      <w:pPr>
        <w:spacing w:line="360" w:lineRule="auto"/>
        <w:jc w:val="both"/>
        <w:rPr>
          <w:rFonts w:ascii="Palatino Linotype" w:hAnsi="Palatino Linotype" w:cs="Arial"/>
          <w:color w:val="000000" w:themeColor="text1"/>
        </w:rPr>
      </w:pPr>
    </w:p>
    <w:p w14:paraId="0554938B" w14:textId="344F206A" w:rsidR="00957743" w:rsidRPr="00E60056" w:rsidRDefault="00957743" w:rsidP="00957743">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E60056">
        <w:rPr>
          <w:rFonts w:ascii="Palatino Linotype" w:hAnsi="Palatino Linotype" w:cs="Arial"/>
          <w:b/>
          <w:color w:val="000000" w:themeColor="text1"/>
          <w:sz w:val="28"/>
          <w:szCs w:val="28"/>
        </w:rPr>
        <w:t xml:space="preserve">TERCERO. </w:t>
      </w:r>
      <w:r w:rsidRPr="00E60056">
        <w:rPr>
          <w:rFonts w:ascii="Palatino Linotype" w:hAnsi="Palatino Linotype" w:cs="Arial"/>
          <w:b/>
          <w:color w:val="000000" w:themeColor="text1"/>
          <w:lang w:val="es-ES_tradnl"/>
        </w:rPr>
        <w:t xml:space="preserve">Notifíquese </w:t>
      </w:r>
      <w:r w:rsidRPr="00E60056">
        <w:rPr>
          <w:rFonts w:ascii="Palatino Linotype" w:hAnsi="Palatino Linotype" w:cs="Arial"/>
          <w:color w:val="000000" w:themeColor="text1"/>
          <w:lang w:val="es-ES_tradnl"/>
        </w:rPr>
        <w:t>la presente resolución a</w:t>
      </w:r>
      <w:r w:rsidR="00522B6C" w:rsidRPr="00E60056">
        <w:rPr>
          <w:rFonts w:ascii="Palatino Linotype" w:hAnsi="Palatino Linotype" w:cs="Arial"/>
          <w:color w:val="000000" w:themeColor="text1"/>
          <w:lang w:val="es-ES_tradnl"/>
        </w:rPr>
        <w:t xml:space="preserve"> </w:t>
      </w:r>
      <w:r w:rsidRPr="00E60056">
        <w:rPr>
          <w:rFonts w:ascii="Palatino Linotype" w:hAnsi="Palatino Linotype" w:cs="Arial"/>
          <w:color w:val="000000" w:themeColor="text1"/>
          <w:lang w:val="es-ES_tradnl"/>
        </w:rPr>
        <w:t>l</w:t>
      </w:r>
      <w:r w:rsidR="00522B6C" w:rsidRPr="00E60056">
        <w:rPr>
          <w:rFonts w:ascii="Palatino Linotype" w:hAnsi="Palatino Linotype" w:cs="Arial"/>
          <w:color w:val="000000" w:themeColor="text1"/>
          <w:lang w:val="es-ES_tradnl"/>
        </w:rPr>
        <w:t>a</w:t>
      </w:r>
      <w:r w:rsidRPr="00E60056">
        <w:rPr>
          <w:rFonts w:ascii="Palatino Linotype" w:hAnsi="Palatino Linotype" w:cs="Arial"/>
          <w:color w:val="000000" w:themeColor="text1"/>
          <w:lang w:val="es-ES_tradnl"/>
        </w:rPr>
        <w:t xml:space="preserve"> Titular de la Unidad de Transparencia del </w:t>
      </w:r>
      <w:r w:rsidRPr="00E60056">
        <w:rPr>
          <w:rFonts w:ascii="Palatino Linotype" w:hAnsi="Palatino Linotype" w:cs="Arial"/>
          <w:b/>
          <w:color w:val="000000" w:themeColor="text1"/>
          <w:lang w:val="es-ES_tradnl"/>
        </w:rPr>
        <w:t>SUJETO OBLIGADO</w:t>
      </w:r>
      <w:r w:rsidRPr="00E60056">
        <w:rPr>
          <w:rFonts w:ascii="Palatino Linotype" w:hAnsi="Palatino Linotype" w:cs="Arial"/>
          <w:color w:val="000000" w:themeColor="text1"/>
          <w:lang w:val="es-ES_tradnl"/>
        </w:rPr>
        <w:t xml:space="preserve"> para su conocimiento</w:t>
      </w:r>
      <w:r w:rsidRPr="00E60056">
        <w:rPr>
          <w:rFonts w:ascii="Palatino Linotype" w:hAnsi="Palatino Linotype" w:cs="Arial"/>
          <w:b/>
          <w:color w:val="000000" w:themeColor="text1"/>
          <w:lang w:val="es-ES_tradnl"/>
        </w:rPr>
        <w:t>.</w:t>
      </w:r>
    </w:p>
    <w:p w14:paraId="18ACFE69" w14:textId="77777777" w:rsidR="00957743" w:rsidRPr="00E60056" w:rsidRDefault="00957743" w:rsidP="00957743">
      <w:pPr>
        <w:widowControl w:val="0"/>
        <w:autoSpaceDE w:val="0"/>
        <w:autoSpaceDN w:val="0"/>
        <w:adjustRightInd w:val="0"/>
        <w:spacing w:line="360" w:lineRule="auto"/>
        <w:jc w:val="both"/>
        <w:rPr>
          <w:rFonts w:ascii="Palatino Linotype" w:hAnsi="Palatino Linotype" w:cs="Arial"/>
          <w:b/>
          <w:color w:val="000000" w:themeColor="text1"/>
          <w:lang w:val="es-ES_tradnl"/>
        </w:rPr>
      </w:pPr>
    </w:p>
    <w:p w14:paraId="3FA8BD7D" w14:textId="77777777" w:rsidR="00957743" w:rsidRPr="00E60056" w:rsidRDefault="00957743" w:rsidP="00957743">
      <w:pPr>
        <w:spacing w:line="360" w:lineRule="auto"/>
        <w:jc w:val="both"/>
        <w:rPr>
          <w:rFonts w:ascii="Palatino Linotype" w:hAnsi="Palatino Linotype"/>
          <w:color w:val="000000" w:themeColor="text1"/>
        </w:rPr>
      </w:pPr>
      <w:r w:rsidRPr="00E60056">
        <w:rPr>
          <w:rFonts w:ascii="Palatino Linotype" w:hAnsi="Palatino Linotype" w:cs="Arial"/>
          <w:b/>
          <w:color w:val="000000" w:themeColor="text1"/>
          <w:sz w:val="28"/>
          <w:szCs w:val="28"/>
        </w:rPr>
        <w:t>CUARTO.</w:t>
      </w:r>
      <w:r w:rsidRPr="00E60056">
        <w:rPr>
          <w:rFonts w:ascii="Palatino Linotype" w:eastAsiaTheme="minorEastAsia" w:hAnsi="Palatino Linotype"/>
          <w:b/>
          <w:color w:val="000000" w:themeColor="text1"/>
          <w:szCs w:val="17"/>
          <w:lang w:eastAsia="es-ES_tradnl"/>
        </w:rPr>
        <w:t xml:space="preserve"> Notifíquese</w:t>
      </w:r>
      <w:r w:rsidRPr="00E60056">
        <w:rPr>
          <w:rFonts w:ascii="Palatino Linotype" w:eastAsiaTheme="minorEastAsia" w:hAnsi="Palatino Linotype"/>
          <w:color w:val="000000" w:themeColor="text1"/>
          <w:szCs w:val="17"/>
          <w:lang w:eastAsia="es-ES_tradnl"/>
        </w:rPr>
        <w:t xml:space="preserve"> al </w:t>
      </w:r>
      <w:r w:rsidRPr="00E60056">
        <w:rPr>
          <w:rFonts w:ascii="Palatino Linotype" w:eastAsiaTheme="minorEastAsia" w:hAnsi="Palatino Linotype"/>
          <w:b/>
          <w:color w:val="000000" w:themeColor="text1"/>
          <w:szCs w:val="17"/>
          <w:lang w:eastAsia="es-ES_tradnl"/>
        </w:rPr>
        <w:t>RECURRENTE</w:t>
      </w:r>
      <w:r w:rsidRPr="00E60056">
        <w:rPr>
          <w:rFonts w:ascii="Palatino Linotype" w:eastAsiaTheme="minorEastAsia" w:hAnsi="Palatino Linotype"/>
          <w:color w:val="000000" w:themeColor="text1"/>
          <w:szCs w:val="17"/>
          <w:lang w:eastAsia="es-ES_tradnl"/>
        </w:rPr>
        <w:t xml:space="preserve"> la presente resolución.</w:t>
      </w:r>
    </w:p>
    <w:p w14:paraId="477A38DB" w14:textId="77777777" w:rsidR="00957743" w:rsidRPr="00E60056" w:rsidRDefault="00957743" w:rsidP="00957743">
      <w:pPr>
        <w:spacing w:line="360" w:lineRule="auto"/>
        <w:jc w:val="both"/>
        <w:rPr>
          <w:rFonts w:ascii="Palatino Linotype" w:hAnsi="Palatino Linotype"/>
          <w:color w:val="000000" w:themeColor="text1"/>
        </w:rPr>
      </w:pPr>
    </w:p>
    <w:p w14:paraId="36E3F83C" w14:textId="77777777" w:rsidR="00957743" w:rsidRPr="00E60056" w:rsidRDefault="00957743" w:rsidP="0095774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E60056">
        <w:rPr>
          <w:rFonts w:ascii="Palatino Linotype" w:hAnsi="Palatino Linotype" w:cs="Arial"/>
          <w:b/>
          <w:color w:val="000000" w:themeColor="text1"/>
          <w:sz w:val="28"/>
          <w:szCs w:val="28"/>
        </w:rPr>
        <w:t xml:space="preserve">QUINTO. </w:t>
      </w:r>
      <w:r w:rsidRPr="00E60056">
        <w:rPr>
          <w:rFonts w:ascii="Palatino Linotype" w:eastAsiaTheme="minorEastAsia" w:hAnsi="Palatino Linotype"/>
          <w:b/>
          <w:color w:val="000000" w:themeColor="text1"/>
          <w:szCs w:val="17"/>
          <w:lang w:eastAsia="es-ES_tradnl"/>
        </w:rPr>
        <w:t>Hágase del conocimiento</w:t>
      </w:r>
      <w:r w:rsidRPr="00E60056">
        <w:rPr>
          <w:rFonts w:ascii="Palatino Linotype" w:eastAsiaTheme="minorEastAsia" w:hAnsi="Palatino Linotype"/>
          <w:color w:val="000000" w:themeColor="text1"/>
          <w:szCs w:val="17"/>
          <w:lang w:eastAsia="es-ES_tradnl"/>
        </w:rPr>
        <w:t xml:space="preserve"> del </w:t>
      </w:r>
      <w:r w:rsidRPr="00E60056">
        <w:rPr>
          <w:rFonts w:ascii="Palatino Linotype" w:eastAsiaTheme="minorEastAsia" w:hAnsi="Palatino Linotype"/>
          <w:b/>
          <w:color w:val="000000" w:themeColor="text1"/>
          <w:szCs w:val="17"/>
          <w:lang w:eastAsia="es-ES_tradnl"/>
        </w:rPr>
        <w:t>RECURRENTE</w:t>
      </w:r>
      <w:r w:rsidRPr="00E60056">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E4A825E" w14:textId="6B78263D" w:rsidR="00215F52" w:rsidRPr="00E60056" w:rsidRDefault="00215F52" w:rsidP="006A22EC">
      <w:pPr>
        <w:ind w:right="901"/>
        <w:rPr>
          <w:rFonts w:ascii="Palatino Linotype" w:hAnsi="Palatino Linotype" w:cs="Arial"/>
          <w:b/>
          <w:bCs/>
          <w:i/>
          <w:iCs/>
          <w:sz w:val="22"/>
          <w:szCs w:val="22"/>
        </w:rPr>
      </w:pPr>
    </w:p>
    <w:p w14:paraId="7B5FE70C" w14:textId="77777777" w:rsidR="00215F52" w:rsidRPr="00E60056" w:rsidRDefault="00215F52" w:rsidP="00215F52">
      <w:pPr>
        <w:ind w:left="850" w:right="901"/>
        <w:jc w:val="center"/>
        <w:rPr>
          <w:rFonts w:ascii="Palatino Linotype" w:hAnsi="Palatino Linotype"/>
          <w:b/>
          <w:bCs/>
          <w:i/>
          <w:iCs/>
          <w:sz w:val="22"/>
          <w:szCs w:val="22"/>
        </w:rPr>
      </w:pPr>
    </w:p>
    <w:p w14:paraId="42730DA1" w14:textId="0B1E4795" w:rsidR="00200BFC" w:rsidRPr="00E60056" w:rsidRDefault="00200BFC" w:rsidP="00200BFC">
      <w:pPr>
        <w:spacing w:line="360" w:lineRule="auto"/>
        <w:jc w:val="both"/>
        <w:rPr>
          <w:rFonts w:ascii="Palatino Linotype" w:hAnsi="Palatino Linotype" w:cs="Arial"/>
        </w:rPr>
      </w:pPr>
      <w:r w:rsidRPr="00E60056">
        <w:rPr>
          <w:rFonts w:ascii="Palatino Linotype" w:hAnsi="Palatino Linotype" w:cs="Arial"/>
        </w:rPr>
        <w:lastRenderedPageBreak/>
        <w:t xml:space="preserve">ASÍ LO RESUELVE, POR </w:t>
      </w:r>
      <w:r w:rsidR="00E60056">
        <w:rPr>
          <w:rFonts w:ascii="Palatino Linotype" w:hAnsi="Palatino Linotype" w:cs="Arial"/>
        </w:rPr>
        <w:t xml:space="preserve">UNANIMIDAD </w:t>
      </w:r>
      <w:bookmarkStart w:id="9" w:name="_GoBack"/>
      <w:bookmarkEnd w:id="9"/>
      <w:r w:rsidRPr="00E60056">
        <w:rPr>
          <w:rFonts w:ascii="Palatino Linotype" w:hAnsi="Palatino Linotype" w:cs="Arial"/>
        </w:rPr>
        <w:t>DE VOTOS EL PLENO DEL</w:t>
      </w:r>
      <w:r w:rsidRPr="00E60056">
        <w:rPr>
          <w:rFonts w:ascii="Palatino Linotype" w:eastAsia="Arial Unicode MS" w:hAnsi="Palatino Linotype" w:cs="Arial"/>
        </w:rPr>
        <w:t xml:space="preserve"> INSTITUTO DE </w:t>
      </w:r>
      <w:r w:rsidRPr="00E60056">
        <w:rPr>
          <w:rFonts w:ascii="Palatino Linotype" w:hAnsi="Palatino Linotype"/>
          <w:lang w:eastAsia="en-US"/>
        </w:rPr>
        <w:t>TRANSPARENCIA</w:t>
      </w:r>
      <w:r w:rsidRPr="00E60056">
        <w:rPr>
          <w:rFonts w:ascii="Palatino Linotype" w:eastAsia="Arial Unicode MS" w:hAnsi="Palatino Linotype" w:cs="Arial"/>
        </w:rPr>
        <w:t>, ACCESO A LA INFORMACIÓN PÚBLICA Y PROTECCIÓN DE DATOS PERSONALES DEL ESTADO DE MÉXICO Y MUNICIPIOS</w:t>
      </w:r>
      <w:r w:rsidRPr="00E60056">
        <w:rPr>
          <w:rFonts w:ascii="Palatino Linotype" w:hAnsi="Palatino Linotype" w:cs="Arial"/>
        </w:rPr>
        <w:t xml:space="preserve">, CONFORMADO POR LOS COMISIONADOS ZULEMA MARTÍNEZ SÁNCHEZ; EVA ABAID YAPUR; JOSÉ GUADALUPE LUNA HERNÁNDEZ, JAVIER MARTÍNEZ CRUZ Y LUIS GUSTAVO PARRA NORIEGA; </w:t>
      </w:r>
      <w:r w:rsidRPr="00E60056">
        <w:rPr>
          <w:rFonts w:ascii="Palatino Linotype" w:hAnsi="Palatino Linotype" w:cs="Arial"/>
          <w:shd w:val="clear" w:color="auto" w:fill="FFFFFF" w:themeFill="background1"/>
        </w:rPr>
        <w:t xml:space="preserve">EN </w:t>
      </w:r>
      <w:r w:rsidR="005C25EA" w:rsidRPr="00E60056">
        <w:rPr>
          <w:rFonts w:ascii="Palatino Linotype" w:hAnsi="Palatino Linotype" w:cs="Arial"/>
          <w:shd w:val="clear" w:color="auto" w:fill="FFFFFF" w:themeFill="background1"/>
        </w:rPr>
        <w:t xml:space="preserve">LA </w:t>
      </w:r>
      <w:r w:rsidR="00FA17B9" w:rsidRPr="00E60056">
        <w:rPr>
          <w:rFonts w:ascii="Palatino Linotype" w:hAnsi="Palatino Linotype" w:cs="Arial"/>
        </w:rPr>
        <w:t>D</w:t>
      </w:r>
      <w:r w:rsidR="004A13A4" w:rsidRPr="00E60056">
        <w:rPr>
          <w:rFonts w:ascii="Palatino Linotype" w:hAnsi="Palatino Linotype" w:cs="Arial"/>
        </w:rPr>
        <w:t>É</w:t>
      </w:r>
      <w:r w:rsidR="00FA17B9" w:rsidRPr="00E60056">
        <w:rPr>
          <w:rFonts w:ascii="Palatino Linotype" w:hAnsi="Palatino Linotype" w:cs="Arial"/>
        </w:rPr>
        <w:t>CIMA</w:t>
      </w:r>
      <w:r w:rsidR="00081337" w:rsidRPr="00E60056">
        <w:rPr>
          <w:rFonts w:ascii="Palatino Linotype" w:hAnsi="Palatino Linotype" w:cs="Arial"/>
        </w:rPr>
        <w:t xml:space="preserve"> </w:t>
      </w:r>
      <w:r w:rsidR="00522B6C" w:rsidRPr="00E60056">
        <w:rPr>
          <w:rFonts w:ascii="Palatino Linotype" w:hAnsi="Palatino Linotype" w:cs="Arial"/>
        </w:rPr>
        <w:t>SEXTA</w:t>
      </w:r>
      <w:r w:rsidR="00112173" w:rsidRPr="00E60056">
        <w:rPr>
          <w:rFonts w:ascii="Palatino Linotype" w:hAnsi="Palatino Linotype" w:cs="Arial"/>
        </w:rPr>
        <w:t xml:space="preserve"> </w:t>
      </w:r>
      <w:r w:rsidR="00081337" w:rsidRPr="00E60056">
        <w:rPr>
          <w:rFonts w:ascii="Palatino Linotype" w:hAnsi="Palatino Linotype" w:cs="Arial"/>
        </w:rPr>
        <w:t>SESION</w:t>
      </w:r>
      <w:r w:rsidR="00BA3809" w:rsidRPr="00E60056">
        <w:rPr>
          <w:rFonts w:ascii="Palatino Linotype" w:hAnsi="Palatino Linotype" w:cs="Arial"/>
        </w:rPr>
        <w:t xml:space="preserve"> </w:t>
      </w:r>
      <w:r w:rsidRPr="00E60056">
        <w:rPr>
          <w:rFonts w:ascii="Palatino Linotype" w:hAnsi="Palatino Linotype" w:cs="Arial"/>
        </w:rPr>
        <w:t xml:space="preserve">ORDINARIA CELEBRADA EL </w:t>
      </w:r>
      <w:r w:rsidR="00522B6C" w:rsidRPr="00E60056">
        <w:rPr>
          <w:rFonts w:ascii="Palatino Linotype" w:hAnsi="Palatino Linotype" w:cs="Arial"/>
        </w:rPr>
        <w:t>DOCE DE MAYO</w:t>
      </w:r>
      <w:r w:rsidR="00112173" w:rsidRPr="00E60056">
        <w:rPr>
          <w:rFonts w:ascii="Palatino Linotype" w:hAnsi="Palatino Linotype" w:cs="Arial"/>
        </w:rPr>
        <w:t xml:space="preserve"> </w:t>
      </w:r>
      <w:r w:rsidRPr="00E60056">
        <w:rPr>
          <w:rFonts w:ascii="Palatino Linotype" w:hAnsi="Palatino Linotype" w:cs="Arial"/>
        </w:rPr>
        <w:t>DE DOS MIL VEINT</w:t>
      </w:r>
      <w:r w:rsidR="001C08BA" w:rsidRPr="00E60056">
        <w:rPr>
          <w:rFonts w:ascii="Palatino Linotype" w:hAnsi="Palatino Linotype" w:cs="Arial"/>
        </w:rPr>
        <w:t>IUNO</w:t>
      </w:r>
      <w:r w:rsidRPr="00E60056">
        <w:rPr>
          <w:rFonts w:ascii="Palatino Linotype" w:hAnsi="Palatino Linotype" w:cs="Arial"/>
        </w:rPr>
        <w:t xml:space="preserve">, ANTE EL SECRETARIO TÉCNICO DEL PLENO, </w:t>
      </w:r>
      <w:r w:rsidRPr="00E60056">
        <w:rPr>
          <w:rFonts w:ascii="Palatino Linotype" w:eastAsia="Arial Unicode MS" w:hAnsi="Palatino Linotype" w:cs="Arial"/>
        </w:rPr>
        <w:t>ALEXIS</w:t>
      </w:r>
      <w:r w:rsidRPr="00E60056">
        <w:rPr>
          <w:rFonts w:ascii="Palatino Linotype" w:hAnsi="Palatino Linotype" w:cs="Arial"/>
        </w:rPr>
        <w:t xml:space="preserve"> TAPIA RAMÍREZ.</w:t>
      </w:r>
    </w:p>
    <w:p w14:paraId="568434C7" w14:textId="2B6368D3" w:rsidR="003969B9" w:rsidRPr="0027513D" w:rsidRDefault="00200BFC" w:rsidP="00BB17AB">
      <w:pPr>
        <w:jc w:val="both"/>
        <w:rPr>
          <w:rFonts w:ascii="Palatino Linotype" w:hAnsi="Palatino Linotype" w:cs="Arial"/>
          <w:sz w:val="14"/>
          <w:szCs w:val="14"/>
        </w:rPr>
      </w:pPr>
      <w:r w:rsidRPr="00E60056">
        <w:rPr>
          <w:rFonts w:ascii="Palatino Linotype" w:hAnsi="Palatino Linotype" w:cs="Arial"/>
          <w:sz w:val="14"/>
          <w:szCs w:val="14"/>
        </w:rPr>
        <w:t>YSM/</w:t>
      </w:r>
      <w:r w:rsidR="003874E5" w:rsidRPr="00E60056">
        <w:rPr>
          <w:rFonts w:ascii="Palatino Linotype" w:hAnsi="Palatino Linotype" w:cs="Arial"/>
          <w:sz w:val="14"/>
          <w:szCs w:val="14"/>
        </w:rPr>
        <w:t>ATU</w:t>
      </w:r>
      <w:r w:rsidR="00DE00DF" w:rsidRPr="00E60056">
        <w:rPr>
          <w:rFonts w:ascii="Palatino Linotype" w:hAnsi="Palatino Linotype" w:cs="Arial"/>
          <w:sz w:val="14"/>
          <w:szCs w:val="14"/>
        </w:rPr>
        <w:t>/</w:t>
      </w:r>
      <w:r w:rsidR="00C86B63" w:rsidRPr="00E60056">
        <w:rPr>
          <w:rFonts w:ascii="Palatino Linotype" w:hAnsi="Palatino Linotype" w:cs="Arial"/>
          <w:sz w:val="14"/>
          <w:szCs w:val="14"/>
        </w:rPr>
        <w:t>CCC</w:t>
      </w:r>
    </w:p>
    <w:p w14:paraId="7B6C9EDB" w14:textId="77777777" w:rsidR="003969B9" w:rsidRPr="0027513D" w:rsidRDefault="003969B9">
      <w:pPr>
        <w:rPr>
          <w:rFonts w:ascii="Palatino Linotype" w:hAnsi="Palatino Linotype" w:cs="Arial"/>
          <w:sz w:val="14"/>
          <w:szCs w:val="14"/>
        </w:rPr>
      </w:pPr>
      <w:r w:rsidRPr="0027513D">
        <w:rPr>
          <w:rFonts w:ascii="Palatino Linotype" w:hAnsi="Palatino Linotype" w:cs="Arial"/>
          <w:sz w:val="14"/>
          <w:szCs w:val="14"/>
        </w:rPr>
        <w:br w:type="page"/>
      </w:r>
    </w:p>
    <w:p w14:paraId="5137A18E" w14:textId="77777777" w:rsidR="00C34EFF" w:rsidRPr="0027513D" w:rsidRDefault="00C34EFF" w:rsidP="00BB17AB">
      <w:pPr>
        <w:jc w:val="both"/>
        <w:rPr>
          <w:rFonts w:ascii="Palatino Linotype" w:hAnsi="Palatino Linotype" w:cs="Arial"/>
          <w:sz w:val="14"/>
          <w:szCs w:val="14"/>
        </w:rPr>
      </w:pPr>
    </w:p>
    <w:p w14:paraId="275ED07F" w14:textId="7B716875" w:rsidR="003874E5" w:rsidRPr="0027513D" w:rsidRDefault="003874E5" w:rsidP="00BB17AB">
      <w:pPr>
        <w:jc w:val="both"/>
        <w:rPr>
          <w:rFonts w:ascii="Palatino Linotype" w:hAnsi="Palatino Linotype" w:cs="Arial"/>
        </w:rPr>
      </w:pPr>
    </w:p>
    <w:p w14:paraId="48C145EB" w14:textId="34C59861" w:rsidR="003874E5" w:rsidRPr="0027513D" w:rsidRDefault="003874E5" w:rsidP="00BB17AB">
      <w:pPr>
        <w:jc w:val="both"/>
        <w:rPr>
          <w:rFonts w:ascii="Palatino Linotype" w:hAnsi="Palatino Linotype"/>
        </w:rPr>
      </w:pPr>
    </w:p>
    <w:p w14:paraId="1B73A2B9" w14:textId="3E3652BF" w:rsidR="00B97505" w:rsidRPr="0027513D" w:rsidRDefault="00B97505" w:rsidP="00BB17AB">
      <w:pPr>
        <w:jc w:val="both"/>
        <w:rPr>
          <w:rFonts w:ascii="Palatino Linotype" w:hAnsi="Palatino Linotype"/>
        </w:rPr>
      </w:pPr>
    </w:p>
    <w:p w14:paraId="4511446D" w14:textId="427AD7AC" w:rsidR="00B97505" w:rsidRPr="0027513D" w:rsidRDefault="00B97505" w:rsidP="00BB17AB">
      <w:pPr>
        <w:jc w:val="both"/>
        <w:rPr>
          <w:rFonts w:ascii="Palatino Linotype" w:hAnsi="Palatino Linotype"/>
        </w:rPr>
      </w:pPr>
    </w:p>
    <w:p w14:paraId="7DB0C5A9" w14:textId="019BDEFB" w:rsidR="00B97505" w:rsidRPr="0027513D" w:rsidRDefault="00B97505" w:rsidP="00BB17AB">
      <w:pPr>
        <w:jc w:val="both"/>
        <w:rPr>
          <w:rFonts w:ascii="Palatino Linotype" w:hAnsi="Palatino Linotype"/>
        </w:rPr>
      </w:pPr>
    </w:p>
    <w:p w14:paraId="53C5FCF4" w14:textId="6D85F834" w:rsidR="00B97505" w:rsidRPr="0027513D" w:rsidRDefault="00B97505" w:rsidP="00BB17AB">
      <w:pPr>
        <w:jc w:val="both"/>
        <w:rPr>
          <w:rFonts w:ascii="Palatino Linotype" w:hAnsi="Palatino Linotype"/>
        </w:rPr>
      </w:pPr>
    </w:p>
    <w:p w14:paraId="478FC6D8" w14:textId="71CC324B" w:rsidR="00B97505" w:rsidRPr="0027513D" w:rsidRDefault="00B97505" w:rsidP="00BB17AB">
      <w:pPr>
        <w:jc w:val="both"/>
        <w:rPr>
          <w:rFonts w:ascii="Palatino Linotype" w:hAnsi="Palatino Linotype"/>
        </w:rPr>
      </w:pPr>
    </w:p>
    <w:p w14:paraId="41B261AE" w14:textId="735A228E" w:rsidR="00B97505" w:rsidRPr="0027513D" w:rsidRDefault="00B97505" w:rsidP="00BB17AB">
      <w:pPr>
        <w:jc w:val="both"/>
        <w:rPr>
          <w:rFonts w:ascii="Palatino Linotype" w:hAnsi="Palatino Linotype"/>
        </w:rPr>
      </w:pPr>
    </w:p>
    <w:p w14:paraId="63EC9353" w14:textId="05DCCD2B" w:rsidR="00B97505" w:rsidRPr="0027513D" w:rsidRDefault="00B97505" w:rsidP="00BB17AB">
      <w:pPr>
        <w:jc w:val="both"/>
        <w:rPr>
          <w:rFonts w:ascii="Palatino Linotype" w:hAnsi="Palatino Linotype"/>
        </w:rPr>
      </w:pPr>
    </w:p>
    <w:p w14:paraId="02B7A153" w14:textId="59B49131" w:rsidR="00B97505" w:rsidRPr="0027513D" w:rsidRDefault="00B97505" w:rsidP="00BB17AB">
      <w:pPr>
        <w:jc w:val="both"/>
        <w:rPr>
          <w:rFonts w:ascii="Palatino Linotype" w:hAnsi="Palatino Linotype"/>
        </w:rPr>
      </w:pPr>
    </w:p>
    <w:p w14:paraId="7F32ECCD" w14:textId="5FB369CF" w:rsidR="00B97505" w:rsidRPr="0027513D" w:rsidRDefault="00B97505" w:rsidP="00BB17AB">
      <w:pPr>
        <w:jc w:val="both"/>
        <w:rPr>
          <w:rFonts w:ascii="Palatino Linotype" w:hAnsi="Palatino Linotype"/>
        </w:rPr>
      </w:pPr>
    </w:p>
    <w:p w14:paraId="00EF156D" w14:textId="6F15A74C" w:rsidR="00B97505" w:rsidRPr="0027513D" w:rsidRDefault="00B97505" w:rsidP="00BB17AB">
      <w:pPr>
        <w:jc w:val="both"/>
        <w:rPr>
          <w:rFonts w:ascii="Palatino Linotype" w:hAnsi="Palatino Linotype"/>
        </w:rPr>
      </w:pPr>
    </w:p>
    <w:p w14:paraId="2CC0115D" w14:textId="5F66DA73" w:rsidR="00B97505" w:rsidRPr="0027513D" w:rsidRDefault="00B97505" w:rsidP="00BB17AB">
      <w:pPr>
        <w:jc w:val="both"/>
        <w:rPr>
          <w:rFonts w:ascii="Palatino Linotype" w:hAnsi="Palatino Linotype"/>
        </w:rPr>
      </w:pPr>
    </w:p>
    <w:p w14:paraId="07D75A6D" w14:textId="6BB4C99B" w:rsidR="00B97505" w:rsidRPr="0027513D" w:rsidRDefault="00B97505" w:rsidP="00BB17AB">
      <w:pPr>
        <w:jc w:val="both"/>
        <w:rPr>
          <w:rFonts w:ascii="Palatino Linotype" w:hAnsi="Palatino Linotype"/>
        </w:rPr>
      </w:pPr>
    </w:p>
    <w:p w14:paraId="11A7407D" w14:textId="5861B494" w:rsidR="00B97505" w:rsidRPr="0027513D" w:rsidRDefault="00B97505" w:rsidP="00BB17AB">
      <w:pPr>
        <w:jc w:val="both"/>
        <w:rPr>
          <w:rFonts w:ascii="Palatino Linotype" w:hAnsi="Palatino Linotype"/>
        </w:rPr>
      </w:pPr>
    </w:p>
    <w:p w14:paraId="3759824F" w14:textId="7FE8E3CB" w:rsidR="00B97505" w:rsidRPr="0027513D" w:rsidRDefault="00B97505" w:rsidP="00BB17AB">
      <w:pPr>
        <w:jc w:val="both"/>
        <w:rPr>
          <w:rFonts w:ascii="Palatino Linotype" w:hAnsi="Palatino Linotype"/>
        </w:rPr>
      </w:pPr>
    </w:p>
    <w:p w14:paraId="2477CD72" w14:textId="23115B11" w:rsidR="00B97505" w:rsidRPr="0027513D" w:rsidRDefault="00B97505" w:rsidP="00BB17AB">
      <w:pPr>
        <w:jc w:val="both"/>
        <w:rPr>
          <w:rFonts w:ascii="Palatino Linotype" w:hAnsi="Palatino Linotype"/>
        </w:rPr>
      </w:pPr>
    </w:p>
    <w:p w14:paraId="6BDF6E0B" w14:textId="77777777" w:rsidR="00B97505" w:rsidRPr="0027513D" w:rsidRDefault="00B97505" w:rsidP="00BB17AB">
      <w:pPr>
        <w:jc w:val="both"/>
        <w:rPr>
          <w:rFonts w:ascii="Palatino Linotype" w:hAnsi="Palatino Linotype"/>
        </w:rPr>
      </w:pPr>
    </w:p>
    <w:sectPr w:rsidR="00B97505" w:rsidRPr="0027513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0274D" w14:textId="77777777" w:rsidR="00B41382" w:rsidRDefault="00B41382" w:rsidP="00C80F8C">
      <w:r>
        <w:separator/>
      </w:r>
    </w:p>
  </w:endnote>
  <w:endnote w:type="continuationSeparator" w:id="0">
    <w:p w14:paraId="51DA609D" w14:textId="77777777" w:rsidR="00B41382" w:rsidRDefault="00B413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auto"/>
    <w:pitch w:val="variable"/>
    <w:sig w:usb0="E0000287" w:usb1="40000013" w:usb2="00000000"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E4708E" w14:textId="54F0F11A"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70B5">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70B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587D5B" w14:textId="4138D6B0"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70B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70B5">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F6C7A" w14:textId="77777777" w:rsidR="00B41382" w:rsidRDefault="00B41382" w:rsidP="00C80F8C">
      <w:r>
        <w:separator/>
      </w:r>
    </w:p>
  </w:footnote>
  <w:footnote w:type="continuationSeparator" w:id="0">
    <w:p w14:paraId="1491BD29" w14:textId="77777777" w:rsidR="00B41382" w:rsidRDefault="00B41382" w:rsidP="00C80F8C">
      <w:r>
        <w:continuationSeparator/>
      </w:r>
    </w:p>
  </w:footnote>
  <w:footnote w:id="1">
    <w:p w14:paraId="407C52B2" w14:textId="3A4F6BAD" w:rsidR="00132A07" w:rsidRPr="00132A07" w:rsidRDefault="00132A07">
      <w:pPr>
        <w:pStyle w:val="Textonotapie"/>
        <w:rPr>
          <w:rFonts w:ascii="Palatino Linotype" w:hAnsi="Palatino Linotype"/>
          <w:lang w:val="es-ES"/>
        </w:rPr>
      </w:pPr>
      <w:r w:rsidRPr="00132A07">
        <w:rPr>
          <w:rStyle w:val="Refdenotaalpie"/>
          <w:rFonts w:ascii="Palatino Linotype" w:hAnsi="Palatino Linotype"/>
        </w:rPr>
        <w:footnoteRef/>
      </w:r>
      <w:r w:rsidRPr="00132A07">
        <w:rPr>
          <w:rFonts w:ascii="Palatino Linotype" w:hAnsi="Palatino Linotype"/>
        </w:rPr>
        <w:t xml:space="preserve"> </w:t>
      </w:r>
      <w:hyperlink r:id="rId1" w:history="1">
        <w:r w:rsidRPr="00132A07">
          <w:rPr>
            <w:rStyle w:val="Hipervnculo"/>
            <w:rFonts w:ascii="Palatino Linotype" w:hAnsi="Palatino Linotype"/>
          </w:rPr>
          <w:t>https://lopezobrador.org.mx/wp-content/uploads/2018/11/Plan-Nacional-de-Paz-y-Seguridad_.pdf</w:t>
        </w:r>
      </w:hyperlink>
      <w:r w:rsidRPr="00132A07">
        <w:rPr>
          <w:rFonts w:ascii="Palatino Linotype" w:hAnsi="Palatino Linotype"/>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9FB900" w14:textId="424AEA1D" w:rsidR="00CC44CC" w:rsidRDefault="00F870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E4C575" w14:textId="6D323160" w:rsidR="00CC44CC" w:rsidRPr="0010196A" w:rsidRDefault="00F870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BFACB10" w:rsidR="00CC44CC" w:rsidRPr="00664658" w:rsidRDefault="00D925AD" w:rsidP="00C34EFF">
          <w:pPr>
            <w:jc w:val="both"/>
            <w:rPr>
              <w:rFonts w:ascii="Palatino Linotype" w:hAnsi="Palatino Linotype"/>
              <w:b/>
              <w:sz w:val="22"/>
              <w:szCs w:val="22"/>
              <w:lang w:val="es-ES_tradnl"/>
            </w:rPr>
          </w:pPr>
          <w:r>
            <w:rPr>
              <w:rFonts w:ascii="Palatino Linotype" w:hAnsi="Palatino Linotype"/>
              <w:b/>
              <w:bCs/>
              <w:sz w:val="22"/>
              <w:szCs w:val="22"/>
            </w:rPr>
            <w:t>01162</w:t>
          </w:r>
          <w:r w:rsidR="00CC44CC" w:rsidRPr="00674E6B">
            <w:rPr>
              <w:rFonts w:ascii="Palatino Linotype" w:hAnsi="Palatino Linotype"/>
              <w:b/>
              <w:bCs/>
              <w:sz w:val="22"/>
              <w:szCs w:val="22"/>
            </w:rPr>
            <w:t>/INFOEM/IP/RR/2021</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75344F" w:rsidR="00CC44CC" w:rsidRPr="00D41D47" w:rsidRDefault="00921C21" w:rsidP="00200BFC">
          <w:pPr>
            <w:jc w:val="both"/>
            <w:rPr>
              <w:rFonts w:ascii="Palatino Linotype" w:hAnsi="Palatino Linotype"/>
              <w:b/>
              <w:sz w:val="22"/>
              <w:szCs w:val="22"/>
              <w:lang w:val="es-ES_tradnl"/>
            </w:rPr>
          </w:pPr>
          <w:r w:rsidRPr="00921C21">
            <w:rPr>
              <w:rFonts w:ascii="Palatino Linotype" w:hAnsi="Palatino Linotype"/>
              <w:b/>
              <w:bCs/>
              <w:sz w:val="22"/>
              <w:szCs w:val="22"/>
            </w:rPr>
            <w:t xml:space="preserve">Ayuntamiento de </w:t>
          </w:r>
          <w:r w:rsidR="00D925AD" w:rsidRPr="00D925AD">
            <w:rPr>
              <w:rFonts w:ascii="Palatino Linotype" w:hAnsi="Palatino Linotype"/>
              <w:b/>
              <w:bCs/>
              <w:sz w:val="22"/>
              <w:szCs w:val="22"/>
            </w:rPr>
            <w:t>Chicoloapan</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CC44CC" w:rsidRPr="00664658" w:rsidRDefault="00CC44C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CE5BC5" w14:textId="0DEDC0D2" w:rsidR="00CC44CC" w:rsidRPr="0010196A" w:rsidRDefault="00F870B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A630FFF" w:rsidR="00CC44CC" w:rsidRPr="008F2CCC" w:rsidRDefault="00D925AD" w:rsidP="00C34EFF">
          <w:pPr>
            <w:jc w:val="both"/>
            <w:rPr>
              <w:rFonts w:ascii="Palatino Linotype" w:hAnsi="Palatino Linotype"/>
              <w:b/>
              <w:sz w:val="22"/>
              <w:szCs w:val="22"/>
              <w:lang w:val="es-ES_tradnl"/>
            </w:rPr>
          </w:pPr>
          <w:r>
            <w:rPr>
              <w:rFonts w:ascii="Palatino Linotype" w:hAnsi="Palatino Linotype"/>
              <w:b/>
              <w:bCs/>
              <w:sz w:val="22"/>
              <w:szCs w:val="22"/>
            </w:rPr>
            <w:t>01162</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5697B62" w:rsidR="00CC44CC" w:rsidRPr="008F2CCC" w:rsidRDefault="00CC44CC" w:rsidP="00200BFC">
          <w:pPr>
            <w:jc w:val="both"/>
            <w:rPr>
              <w:rFonts w:ascii="Palatino Linotype" w:hAnsi="Palatino Linotype"/>
              <w:b/>
              <w:sz w:val="22"/>
              <w:szCs w:val="22"/>
              <w:lang w:val="es-ES_tradnl"/>
            </w:rPr>
          </w:pPr>
        </w:p>
      </w:tc>
    </w:tr>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D35C2D" w:rsidR="00CC44CC" w:rsidRPr="00DC41C8" w:rsidRDefault="00921C21" w:rsidP="00200BFC">
          <w:pPr>
            <w:jc w:val="both"/>
            <w:rPr>
              <w:rFonts w:ascii="Palatino Linotype" w:hAnsi="Palatino Linotype"/>
              <w:b/>
              <w:sz w:val="22"/>
              <w:szCs w:val="22"/>
            </w:rPr>
          </w:pPr>
          <w:r w:rsidRPr="00921C21">
            <w:rPr>
              <w:rFonts w:ascii="Palatino Linotype" w:hAnsi="Palatino Linotype"/>
              <w:b/>
              <w:bCs/>
              <w:sz w:val="22"/>
              <w:szCs w:val="22"/>
            </w:rPr>
            <w:t xml:space="preserve">Ayuntamiento de </w:t>
          </w:r>
          <w:r w:rsidR="00D925AD" w:rsidRPr="00D925AD">
            <w:rPr>
              <w:rFonts w:ascii="Palatino Linotype" w:hAnsi="Palatino Linotype"/>
              <w:b/>
              <w:bCs/>
              <w:sz w:val="22"/>
              <w:szCs w:val="22"/>
            </w:rPr>
            <w:t>Chicoloapan</w:t>
          </w:r>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CC44CC" w:rsidRPr="008F2CCC" w:rsidRDefault="00CC44C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8C5"/>
    <w:multiLevelType w:val="hybridMultilevel"/>
    <w:tmpl w:val="C64A9CD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2C44EA9"/>
    <w:multiLevelType w:val="hybridMultilevel"/>
    <w:tmpl w:val="E8325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D0635B"/>
    <w:multiLevelType w:val="hybridMultilevel"/>
    <w:tmpl w:val="BCF0DB94"/>
    <w:lvl w:ilvl="0" w:tplc="080A0017">
      <w:start w:val="1"/>
      <w:numFmt w:val="lowerLetter"/>
      <w:lvlText w:val="%1)"/>
      <w:lvlJc w:val="left"/>
      <w:pPr>
        <w:ind w:left="262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B33081"/>
    <w:multiLevelType w:val="hybridMultilevel"/>
    <w:tmpl w:val="F84C400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nsid w:val="0E394D2A"/>
    <w:multiLevelType w:val="hybridMultilevel"/>
    <w:tmpl w:val="297A7A5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5">
    <w:nsid w:val="12CD662F"/>
    <w:multiLevelType w:val="hybridMultilevel"/>
    <w:tmpl w:val="631C8B50"/>
    <w:lvl w:ilvl="0" w:tplc="11126598">
      <w:start w:val="1"/>
      <w:numFmt w:val="lowerLetter"/>
      <w:lvlText w:val="%1)"/>
      <w:lvlJc w:val="left"/>
      <w:pPr>
        <w:ind w:left="2034" w:hanging="360"/>
      </w:pPr>
      <w:rPr>
        <w:b/>
        <w:bCs/>
      </w:rPr>
    </w:lvl>
    <w:lvl w:ilvl="1" w:tplc="080A0019">
      <w:start w:val="1"/>
      <w:numFmt w:val="lowerLetter"/>
      <w:lvlText w:val="%2."/>
      <w:lvlJc w:val="left"/>
      <w:pPr>
        <w:ind w:left="2754" w:hanging="360"/>
      </w:pPr>
    </w:lvl>
    <w:lvl w:ilvl="2" w:tplc="080A001B">
      <w:start w:val="1"/>
      <w:numFmt w:val="lowerRoman"/>
      <w:lvlText w:val="%3."/>
      <w:lvlJc w:val="right"/>
      <w:pPr>
        <w:ind w:left="3474" w:hanging="180"/>
      </w:pPr>
    </w:lvl>
    <w:lvl w:ilvl="3" w:tplc="080A000F">
      <w:start w:val="1"/>
      <w:numFmt w:val="decimal"/>
      <w:lvlText w:val="%4."/>
      <w:lvlJc w:val="left"/>
      <w:pPr>
        <w:ind w:left="4194" w:hanging="360"/>
      </w:pPr>
    </w:lvl>
    <w:lvl w:ilvl="4" w:tplc="080A0019">
      <w:start w:val="1"/>
      <w:numFmt w:val="lowerLetter"/>
      <w:lvlText w:val="%5."/>
      <w:lvlJc w:val="left"/>
      <w:pPr>
        <w:ind w:left="4914" w:hanging="360"/>
      </w:pPr>
    </w:lvl>
    <w:lvl w:ilvl="5" w:tplc="080A001B">
      <w:start w:val="1"/>
      <w:numFmt w:val="lowerRoman"/>
      <w:lvlText w:val="%6."/>
      <w:lvlJc w:val="right"/>
      <w:pPr>
        <w:ind w:left="5634" w:hanging="180"/>
      </w:pPr>
    </w:lvl>
    <w:lvl w:ilvl="6" w:tplc="080A000F">
      <w:start w:val="1"/>
      <w:numFmt w:val="decimal"/>
      <w:lvlText w:val="%7."/>
      <w:lvlJc w:val="left"/>
      <w:pPr>
        <w:ind w:left="6354" w:hanging="360"/>
      </w:pPr>
    </w:lvl>
    <w:lvl w:ilvl="7" w:tplc="080A0019">
      <w:start w:val="1"/>
      <w:numFmt w:val="lowerLetter"/>
      <w:lvlText w:val="%8."/>
      <w:lvlJc w:val="left"/>
      <w:pPr>
        <w:ind w:left="7074" w:hanging="360"/>
      </w:pPr>
    </w:lvl>
    <w:lvl w:ilvl="8" w:tplc="080A001B">
      <w:start w:val="1"/>
      <w:numFmt w:val="lowerRoman"/>
      <w:lvlText w:val="%9."/>
      <w:lvlJc w:val="right"/>
      <w:pPr>
        <w:ind w:left="7794"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57871FD"/>
    <w:multiLevelType w:val="hybridMultilevel"/>
    <w:tmpl w:val="7EB45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2E6846"/>
    <w:multiLevelType w:val="hybridMultilevel"/>
    <w:tmpl w:val="071E6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9B97902"/>
    <w:multiLevelType w:val="hybridMultilevel"/>
    <w:tmpl w:val="4ADC37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DC49D0"/>
    <w:multiLevelType w:val="hybridMultilevel"/>
    <w:tmpl w:val="0AA24B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nsid w:val="752C68B8"/>
    <w:multiLevelType w:val="hybridMultilevel"/>
    <w:tmpl w:val="1F1CC98C"/>
    <w:lvl w:ilvl="0" w:tplc="1D62980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77042AC5"/>
    <w:multiLevelType w:val="hybridMultilevel"/>
    <w:tmpl w:val="AA6C909C"/>
    <w:lvl w:ilvl="0" w:tplc="080A0001">
      <w:start w:val="1"/>
      <w:numFmt w:val="bullet"/>
      <w:lvlText w:val=""/>
      <w:lvlJc w:val="left"/>
      <w:pPr>
        <w:ind w:left="720" w:hanging="360"/>
      </w:pPr>
      <w:rPr>
        <w:rFonts w:ascii="Symbol" w:hAnsi="Symbol" w:hint="default"/>
      </w:rPr>
    </w:lvl>
    <w:lvl w:ilvl="1" w:tplc="366C3F7E">
      <w:numFmt w:val="bullet"/>
      <w:lvlText w:val="•"/>
      <w:lvlJc w:val="left"/>
      <w:pPr>
        <w:ind w:left="1440" w:hanging="360"/>
      </w:pPr>
      <w:rPr>
        <w:rFonts w:ascii="Palatino Linotype" w:eastAsia="MS Mincho" w:hAnsi="Palatino Linotype" w:cs="Aria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6"/>
  </w:num>
  <w:num w:numId="3">
    <w:abstractNumId w:val="10"/>
  </w:num>
  <w:num w:numId="4">
    <w:abstractNumId w:val="22"/>
  </w:num>
  <w:num w:numId="5">
    <w:abstractNumId w:val="24"/>
  </w:num>
  <w:num w:numId="6">
    <w:abstractNumId w:val="18"/>
  </w:num>
  <w:num w:numId="7">
    <w:abstractNumId w:val="20"/>
  </w:num>
  <w:num w:numId="8">
    <w:abstractNumId w:val="7"/>
  </w:num>
  <w:num w:numId="9">
    <w:abstractNumId w:val="15"/>
  </w:num>
  <w:num w:numId="10">
    <w:abstractNumId w:val="23"/>
  </w:num>
  <w:num w:numId="11">
    <w:abstractNumId w:val="14"/>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21"/>
  </w:num>
  <w:num w:numId="17">
    <w:abstractNumId w:val="1"/>
  </w:num>
  <w:num w:numId="18">
    <w:abstractNumId w:val="3"/>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19"/>
  </w:num>
  <w:num w:numId="24">
    <w:abstractNumId w:val="0"/>
  </w:num>
  <w:num w:numId="25">
    <w:abstractNumId w:val="13"/>
  </w:num>
  <w:num w:numId="26">
    <w:abstractNumId w:val="11"/>
  </w:num>
  <w:num w:numId="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0CF5"/>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A07"/>
    <w:rsid w:val="001332E3"/>
    <w:rsid w:val="00133607"/>
    <w:rsid w:val="00133D6C"/>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DEC"/>
    <w:rsid w:val="00152FDC"/>
    <w:rsid w:val="00153435"/>
    <w:rsid w:val="0015349A"/>
    <w:rsid w:val="00153D84"/>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E0"/>
    <w:rsid w:val="0017675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5F52"/>
    <w:rsid w:val="00216EF2"/>
    <w:rsid w:val="002176D1"/>
    <w:rsid w:val="00217725"/>
    <w:rsid w:val="002178DB"/>
    <w:rsid w:val="0021793F"/>
    <w:rsid w:val="0022012C"/>
    <w:rsid w:val="0022088C"/>
    <w:rsid w:val="00220940"/>
    <w:rsid w:val="00220A21"/>
    <w:rsid w:val="00220B7B"/>
    <w:rsid w:val="00220EA0"/>
    <w:rsid w:val="00221482"/>
    <w:rsid w:val="00221A3D"/>
    <w:rsid w:val="00221CBB"/>
    <w:rsid w:val="002223CE"/>
    <w:rsid w:val="002228CE"/>
    <w:rsid w:val="00222DA0"/>
    <w:rsid w:val="00222E6E"/>
    <w:rsid w:val="00222E7B"/>
    <w:rsid w:val="002235D2"/>
    <w:rsid w:val="002236E0"/>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13D"/>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7F7"/>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41E"/>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3A4"/>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0BF5"/>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1E0"/>
    <w:rsid w:val="0052232E"/>
    <w:rsid w:val="00522397"/>
    <w:rsid w:val="00522A1D"/>
    <w:rsid w:val="00522B6C"/>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503"/>
    <w:rsid w:val="00571728"/>
    <w:rsid w:val="0057182C"/>
    <w:rsid w:val="00571B8B"/>
    <w:rsid w:val="00571E5C"/>
    <w:rsid w:val="005721BD"/>
    <w:rsid w:val="005722C2"/>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6571"/>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3CE"/>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2EC"/>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577"/>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5B73"/>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BFD"/>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632A"/>
    <w:rsid w:val="007F75A8"/>
    <w:rsid w:val="00801018"/>
    <w:rsid w:val="008011A7"/>
    <w:rsid w:val="008014D3"/>
    <w:rsid w:val="00801A6C"/>
    <w:rsid w:val="00801E8A"/>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4B07"/>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7D3"/>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5F46"/>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43"/>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4F2"/>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DD8"/>
    <w:rsid w:val="009A0EE3"/>
    <w:rsid w:val="009A19AF"/>
    <w:rsid w:val="009A1C6B"/>
    <w:rsid w:val="009A274E"/>
    <w:rsid w:val="009A2B79"/>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56F"/>
    <w:rsid w:val="00B1312B"/>
    <w:rsid w:val="00B1336E"/>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382"/>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6218"/>
    <w:rsid w:val="00B567A6"/>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0179"/>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323"/>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5AD"/>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A9A"/>
    <w:rsid w:val="00E00DCC"/>
    <w:rsid w:val="00E01355"/>
    <w:rsid w:val="00E01B94"/>
    <w:rsid w:val="00E01D16"/>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056"/>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69A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0B5"/>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2A"/>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219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132A0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132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0205881">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75506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902384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927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lopezobrador.org.mx/wp-content/uploads/2018/11/Plan-Nacional-de-Paz-y-Seguridad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9B87-806B-D74B-BB95-465BCF03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7222</Words>
  <Characters>39723</Characters>
  <Application>Microsoft Macintosh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Rosa Luz Robles</cp:lastModifiedBy>
  <cp:revision>3</cp:revision>
  <cp:lastPrinted>2021-05-13T02:49:00Z</cp:lastPrinted>
  <dcterms:created xsi:type="dcterms:W3CDTF">2021-05-13T02:49:00Z</dcterms:created>
  <dcterms:modified xsi:type="dcterms:W3CDTF">2021-05-13T02:49:00Z</dcterms:modified>
</cp:coreProperties>
</file>