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324A25B2"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806B9">
        <w:rPr>
          <w:rFonts w:ascii="Palatino Linotype" w:eastAsia="Times New Roman" w:hAnsi="Palatino Linotype" w:cs="Arial"/>
          <w:color w:val="000000"/>
          <w:sz w:val="24"/>
          <w:szCs w:val="24"/>
          <w:lang w:eastAsia="es-MX"/>
        </w:rPr>
        <w:t xml:space="preserve">uno de diciembre de dos mil veintiuno. </w:t>
      </w:r>
      <w:r w:rsidR="008E57E1">
        <w:rPr>
          <w:rFonts w:ascii="Palatino Linotype" w:eastAsia="Times New Roman" w:hAnsi="Palatino Linotype" w:cs="Arial"/>
          <w:color w:val="000000"/>
          <w:sz w:val="24"/>
          <w:szCs w:val="24"/>
          <w:lang w:eastAsia="es-MX"/>
        </w:rPr>
        <w:t xml:space="preserve"> </w:t>
      </w:r>
      <w:r w:rsidR="005B27BB">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7257B26" w14:textId="09935213" w:rsidR="003806B9" w:rsidRPr="003806B9"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05B33">
        <w:rPr>
          <w:rFonts w:ascii="Palatino Linotype" w:hAnsi="Palatino Linotype" w:cs="Arial"/>
          <w:b/>
          <w:bCs/>
          <w:sz w:val="24"/>
          <w:lang w:eastAsia="es-MX"/>
        </w:rPr>
        <w:t>0</w:t>
      </w:r>
      <w:r w:rsidR="003806B9">
        <w:rPr>
          <w:rFonts w:ascii="Palatino Linotype" w:hAnsi="Palatino Linotype" w:cs="Arial"/>
          <w:b/>
          <w:bCs/>
          <w:sz w:val="24"/>
          <w:lang w:eastAsia="es-MX"/>
        </w:rPr>
        <w:t>5320</w:t>
      </w:r>
      <w:r w:rsidR="00675390">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sidR="00105B33">
        <w:rPr>
          <w:rFonts w:ascii="Palatino Linotype" w:hAnsi="Palatino Linotype" w:cs="Arial"/>
          <w:sz w:val="24"/>
          <w:szCs w:val="24"/>
        </w:rPr>
        <w:t xml:space="preserve"> </w:t>
      </w:r>
      <w:r w:rsidR="003806B9">
        <w:rPr>
          <w:rFonts w:ascii="Palatino Linotype" w:hAnsi="Palatino Linotype" w:cs="Arial"/>
          <w:sz w:val="24"/>
          <w:szCs w:val="24"/>
        </w:rPr>
        <w:t xml:space="preserve">un particular, en lo sucesivo </w:t>
      </w:r>
      <w:r w:rsidR="003806B9">
        <w:rPr>
          <w:rFonts w:ascii="Palatino Linotype" w:hAnsi="Palatino Linotype" w:cs="Arial"/>
          <w:b/>
          <w:bCs/>
          <w:sz w:val="24"/>
          <w:szCs w:val="24"/>
        </w:rPr>
        <w:t xml:space="preserve">El Recurrente, </w:t>
      </w:r>
      <w:r w:rsidR="003806B9">
        <w:rPr>
          <w:rFonts w:ascii="Palatino Linotype" w:hAnsi="Palatino Linotype" w:cs="Arial"/>
          <w:sz w:val="24"/>
          <w:szCs w:val="24"/>
        </w:rPr>
        <w:t xml:space="preserve">en contra de la respuesta de la </w:t>
      </w:r>
      <w:r w:rsidR="003806B9">
        <w:rPr>
          <w:rFonts w:ascii="Palatino Linotype" w:hAnsi="Palatino Linotype" w:cs="Arial"/>
          <w:b/>
          <w:bCs/>
          <w:sz w:val="24"/>
          <w:szCs w:val="24"/>
        </w:rPr>
        <w:t xml:space="preserve">Secretaría de Cultura y Turismo, </w:t>
      </w:r>
      <w:r w:rsidR="003806B9">
        <w:rPr>
          <w:rFonts w:ascii="Palatino Linotype" w:hAnsi="Palatino Linotype" w:cs="Arial"/>
          <w:sz w:val="24"/>
          <w:szCs w:val="24"/>
        </w:rPr>
        <w:t xml:space="preserve">en lo sucesivo </w:t>
      </w:r>
      <w:r w:rsidR="003806B9">
        <w:rPr>
          <w:rFonts w:ascii="Palatino Linotype" w:hAnsi="Palatino Linotype" w:cs="Arial"/>
          <w:b/>
          <w:bCs/>
          <w:sz w:val="24"/>
          <w:szCs w:val="24"/>
        </w:rPr>
        <w:t xml:space="preserve">El Recurrente, </w:t>
      </w:r>
      <w:r w:rsidR="003806B9">
        <w:rPr>
          <w:rFonts w:ascii="Palatino Linotype" w:hAnsi="Palatino Linotype" w:cs="Arial"/>
          <w:sz w:val="24"/>
          <w:szCs w:val="24"/>
        </w:rPr>
        <w:t xml:space="preserve">se procede a dictar la presente resolución. </w:t>
      </w:r>
    </w:p>
    <w:p w14:paraId="0380635F" w14:textId="77777777" w:rsidR="008E57E1" w:rsidRDefault="008E57E1" w:rsidP="00B433C9">
      <w:pPr>
        <w:tabs>
          <w:tab w:val="left" w:pos="1701"/>
        </w:tabs>
        <w:spacing w:before="240" w:line="360" w:lineRule="auto"/>
        <w:jc w:val="both"/>
        <w:rPr>
          <w:rFonts w:ascii="Palatino Linotype" w:hAnsi="Palatino Linotype" w:cs="Arial"/>
          <w:b/>
          <w:sz w:val="24"/>
          <w:szCs w:val="24"/>
        </w:rPr>
      </w:pPr>
    </w:p>
    <w:p w14:paraId="3FF7C969"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FF691B2"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B8F080C" w14:textId="254E9157" w:rsidR="00F5377C" w:rsidRDefault="00B433C9" w:rsidP="00B433C9">
      <w:pPr>
        <w:spacing w:before="24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3806B9">
        <w:rPr>
          <w:rFonts w:ascii="Palatino Linotype" w:hAnsi="Palatino Linotype" w:cs="Arial"/>
          <w:sz w:val="24"/>
        </w:rPr>
        <w:t xml:space="preserve">ocho de octubre de dos mil veintiuno, </w:t>
      </w:r>
      <w:r w:rsidR="008E57E1">
        <w:rPr>
          <w:rFonts w:ascii="Palatino Linotype" w:hAnsi="Palatino Linotype" w:cs="Arial"/>
          <w:b/>
          <w:bCs/>
          <w:sz w:val="24"/>
        </w:rPr>
        <w:t xml:space="preserve">El Recurrente </w:t>
      </w:r>
      <w:r w:rsidR="00105B33">
        <w:rPr>
          <w:rFonts w:ascii="Palatino Linotype" w:hAnsi="Palatino Linotype" w:cs="Arial"/>
          <w:sz w:val="24"/>
        </w:rPr>
        <w:t>presentó a través del Sistema de Acceso a la Información Mexiquense (</w:t>
      </w:r>
      <w:r w:rsidR="00105B33">
        <w:rPr>
          <w:rFonts w:ascii="Palatino Linotype" w:hAnsi="Palatino Linotype" w:cs="Arial"/>
          <w:b/>
          <w:sz w:val="24"/>
        </w:rPr>
        <w:t>SAIMEX)</w:t>
      </w:r>
      <w:r w:rsidR="00105B33">
        <w:rPr>
          <w:rFonts w:ascii="Palatino Linotype" w:hAnsi="Palatino Linotype" w:cs="Arial"/>
          <w:sz w:val="24"/>
        </w:rPr>
        <w:t xml:space="preserve"> ante </w:t>
      </w:r>
      <w:r w:rsidR="00105B33">
        <w:rPr>
          <w:rFonts w:ascii="Palatino Linotype" w:hAnsi="Palatino Linotype" w:cs="Arial"/>
          <w:b/>
          <w:sz w:val="24"/>
        </w:rPr>
        <w:t>El Sujeto Obligado</w:t>
      </w:r>
      <w:r w:rsidR="00105B33">
        <w:rPr>
          <w:rFonts w:ascii="Palatino Linotype" w:hAnsi="Palatino Linotype" w:cs="Arial"/>
          <w:sz w:val="24"/>
        </w:rPr>
        <w:t xml:space="preserve">, </w:t>
      </w:r>
      <w:r w:rsidR="005B27BB" w:rsidRPr="004C2166">
        <w:rPr>
          <w:rFonts w:ascii="Palatino Linotype" w:eastAsia="Times New Roman" w:hAnsi="Palatino Linotype" w:cs="Times New Roman"/>
          <w:sz w:val="24"/>
          <w:szCs w:val="24"/>
          <w:lang w:eastAsia="es-ES"/>
        </w:rPr>
        <w:t>solicitud de acceso a la información pública registrada bajo el número de expediente</w:t>
      </w:r>
      <w:r w:rsidR="005B27BB">
        <w:rPr>
          <w:rFonts w:ascii="Palatino Linotype" w:eastAsia="Times New Roman" w:hAnsi="Palatino Linotype" w:cs="Times New Roman"/>
          <w:sz w:val="24"/>
          <w:szCs w:val="24"/>
          <w:lang w:eastAsia="es-ES"/>
        </w:rPr>
        <w:t xml:space="preserve"> </w:t>
      </w:r>
      <w:r w:rsidR="00F5377C">
        <w:rPr>
          <w:rFonts w:ascii="Palatino Linotype" w:eastAsia="Times New Roman" w:hAnsi="Palatino Linotype" w:cs="Times New Roman"/>
          <w:b/>
          <w:bCs/>
          <w:sz w:val="24"/>
          <w:szCs w:val="24"/>
          <w:lang w:eastAsia="es-ES"/>
        </w:rPr>
        <w:t xml:space="preserve">00156/SCTUR/IP/2021, </w:t>
      </w:r>
      <w:r w:rsidR="00F5377C">
        <w:rPr>
          <w:rFonts w:ascii="Palatino Linotype" w:eastAsia="Times New Roman" w:hAnsi="Palatino Linotype" w:cs="Times New Roman"/>
          <w:sz w:val="24"/>
          <w:szCs w:val="24"/>
          <w:lang w:eastAsia="es-ES"/>
        </w:rPr>
        <w:t xml:space="preserve">mediante la cual solicitó información en el tenor siguiente: </w:t>
      </w:r>
    </w:p>
    <w:p w14:paraId="522A6F7A" w14:textId="66124678" w:rsidR="00F5377C" w:rsidRPr="00F5377C" w:rsidRDefault="00F5377C" w:rsidP="00F5377C">
      <w:pPr>
        <w:pStyle w:val="Citas"/>
        <w:rPr>
          <w:rFonts w:eastAsia="Times New Roman" w:cs="Times New Roman"/>
          <w:b/>
          <w:bCs/>
          <w:sz w:val="24"/>
          <w:szCs w:val="24"/>
          <w:lang w:eastAsia="es-ES"/>
        </w:rPr>
      </w:pPr>
      <w:r>
        <w:t xml:space="preserve">“Buen día, Solicito al Sujeto Obligado proporcionar la siguiente información de orden e interés público entorno a la Compañía de Danza del Estado de México: *Nombre completo, numero de servidor público, nacionalidad, curriculum vitae, puesto/cargo de todos sus integrantes. *Sueldo de todos los integrantes durante los años 2019 al 2021 y copia de sus recibos de pago correspondientes. *Eventos realizados desde su fundación hasta la presente fecha en donde se indique nombre, lugar y fecha del evento. *Egresos generados por el Sujeto Obligado para cubrir </w:t>
      </w:r>
      <w:r>
        <w:lastRenderedPageBreak/>
        <w:t xml:space="preserve">costos de transporte, renta de espacios, fotografía, vestuarios, escenográfica, materiales y/o cualquier otro empleado para cubrir las actividades de la Compañia de Danza del Estado de México desde su fundación a la presente fecha; adjuntando los correspondientes recibos y facturas correspondientes.” </w:t>
      </w:r>
      <w:r>
        <w:rPr>
          <w:b/>
          <w:bCs/>
        </w:rPr>
        <w:t xml:space="preserve">[Sic] </w:t>
      </w:r>
    </w:p>
    <w:p w14:paraId="13D04962" w14:textId="72B24E8A"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sidR="00105B33">
        <w:rPr>
          <w:rFonts w:ascii="Palatino Linotype" w:hAnsi="Palatino Linotype" w:cs="Arial"/>
          <w:sz w:val="24"/>
        </w:rPr>
        <w:t xml:space="preserve">A través del SAIMEX. </w:t>
      </w:r>
    </w:p>
    <w:p w14:paraId="389BE8AD" w14:textId="77777777" w:rsidR="00CE0E72" w:rsidRPr="008B1AD9" w:rsidRDefault="00CE0E72" w:rsidP="00B433C9">
      <w:pPr>
        <w:spacing w:before="240" w:line="360" w:lineRule="auto"/>
        <w:jc w:val="both"/>
        <w:rPr>
          <w:rFonts w:ascii="Palatino Linotype" w:hAnsi="Palatino Linotype" w:cs="Arial"/>
          <w:sz w:val="24"/>
        </w:rPr>
      </w:pPr>
    </w:p>
    <w:p w14:paraId="3E95E499" w14:textId="6E1523B5" w:rsidR="00B433C9" w:rsidRDefault="00105B33"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99615B6" w14:textId="64EA99D2" w:rsidR="00F5377C"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F5377C">
        <w:rPr>
          <w:rFonts w:ascii="Palatino Linotype" w:hAnsi="Palatino Linotype" w:cs="Arial"/>
          <w:sz w:val="24"/>
          <w:szCs w:val="24"/>
        </w:rPr>
        <w:t xml:space="preserve">veintinueve de octubre de los corrientes, </w:t>
      </w:r>
      <w:r w:rsidR="00F5377C">
        <w:rPr>
          <w:rFonts w:ascii="Palatino Linotype" w:hAnsi="Palatino Linotype" w:cs="Arial"/>
          <w:b/>
          <w:bCs/>
          <w:sz w:val="24"/>
          <w:szCs w:val="24"/>
        </w:rPr>
        <w:t xml:space="preserve">El Sujeto Obligado </w:t>
      </w:r>
      <w:r w:rsidR="00F5377C">
        <w:rPr>
          <w:rFonts w:ascii="Palatino Linotype" w:hAnsi="Palatino Linotype" w:cs="Arial"/>
          <w:sz w:val="24"/>
          <w:szCs w:val="24"/>
        </w:rPr>
        <w:t xml:space="preserve">dio respuesta a la solicitud de información en los siguientes términos: </w:t>
      </w:r>
    </w:p>
    <w:p w14:paraId="171C0986" w14:textId="382B8849" w:rsidR="00F5377C" w:rsidRDefault="00F5377C" w:rsidP="00F5377C">
      <w:pPr>
        <w:pStyle w:val="Citas"/>
        <w:rPr>
          <w:lang w:eastAsia="es-MX"/>
        </w:rPr>
      </w:pPr>
      <w:r>
        <w:rPr>
          <w:lang w:eastAsia="es-MX"/>
        </w:rPr>
        <w:t xml:space="preserve">“En </w:t>
      </w:r>
      <w:r w:rsidRPr="00F5377C">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5C1055F5" w14:textId="2E4AAABA" w:rsidR="00F5377C" w:rsidRPr="00F5377C" w:rsidRDefault="00F5377C" w:rsidP="00F5377C">
      <w:pPr>
        <w:pStyle w:val="Citas"/>
        <w:rPr>
          <w:b/>
          <w:bCs/>
          <w:lang w:eastAsia="es-MX"/>
        </w:rPr>
      </w:pPr>
      <w:r>
        <w:rPr>
          <w:lang w:eastAsia="es-MX"/>
        </w:rPr>
        <w:t xml:space="preserve">En </w:t>
      </w:r>
      <w:r w:rsidRPr="00F5377C">
        <w:rPr>
          <w:lang w:eastAsia="es-MX"/>
        </w:rPr>
        <w:t xml:space="preserve">respuesta a la solicitud recibida, me permito hacer de su conocimiento que con fundamento en el artículo 12 y 59 Fracciones: I, II y VI de la Ley de Transparencia y Acceso a la Información Pública del Estado de México y Municipios, contesto que: Pregunta: Nombre completo, número de servidor público, nacionalidad, curriculum vitae, puesto/cargo de todos sus integrantes. Respuesta: Se anexa al presente la información solicitada excepto del número de servidor público ya que 10 bailarines profesionales están contratados bajo el esquema de “outsourcing” de 2019 a la fecha y el resto son beneficiarios de la Beca Elisa Carrillo Cabrera. Pregunta: Sueldo de </w:t>
      </w:r>
      <w:r w:rsidRPr="00F5377C">
        <w:rPr>
          <w:lang w:eastAsia="es-MX"/>
        </w:rPr>
        <w:lastRenderedPageBreak/>
        <w:t>todos los integrantes durante los años 2019 a 2021 y copia de sus recibos de pago correspondientes. Respuesta: La Compañía de Danza se compone de 10 bailarines profesionales contratados bajo el esquema de “outsourcing” de 2019 a la fecha. Respecto a los becarios beneficiados por la Beca Elisa Carrillo Cabrera, categoría técnica aprobado por el Comité de Becas, Estímulos y Apoyos de la Dirección General de Patrimonio y Servicios Culturales del Valle de Toluca, como se describe a continuación: 2019: 8 becas por $12,000.00 a cada becaria o becario, durante 12 meses. 2020: 9 becas por $12,000.00 a cada becaria o becario, durante 12 meses. 2021: 12 becas por $12,000.00 a cada becaria o becario, durante 12 meses. Pregunta: Eventos realizados desde su fundación hasta la presente fecha, en donde se indique nombre, lugar y fecha del evento. Respuesta: Se anexa al presente la información solicitada. Pregunta: Egresos generados por el sujeto obligado para cubrir costos de transporte, renta de espacios, fotografía, vestuarios, escenografía, materiales y/o cualquier otro empleado para cubrir las actividades de la Compañía de Danza del estado de México desde su fundación a la presente fecha; adjuntando los correspondientes recibos y facturas correspondientes. Respuesta: Las presentaciones que realiza la Compañía de Danza, se llevan a cabo en los espacios administrados por el Gobierno del Estado de México o por invitación de los interesados, sin generar algún costo. Respecto a costos de transporte, fotografía, vestuario, escenografía, materiales y/o cualquier otro empleado, se anexa la información que obra en los expedientes de esta Dirección General. Los gastos ejercidos de los becarios se realizan a través del estímulo económico como beneficiarios de la Beca Elisa Carrillo Cabrera, categoría técnica aprobado por el Comité de Becas, Estímulos y Apoyos de la Dirección General de Patrimonio y Servicios Culturales del Valle de Toluca</w:t>
      </w:r>
      <w:r>
        <w:rPr>
          <w:lang w:eastAsia="es-MX"/>
        </w:rPr>
        <w:t xml:space="preserve">” </w:t>
      </w:r>
      <w:r>
        <w:rPr>
          <w:b/>
          <w:bCs/>
          <w:lang w:eastAsia="es-MX"/>
        </w:rPr>
        <w:t xml:space="preserve">[Sic] </w:t>
      </w:r>
    </w:p>
    <w:p w14:paraId="1AEB7417" w14:textId="77777777" w:rsidR="00F5377C" w:rsidRDefault="00F5377C" w:rsidP="00B433C9">
      <w:pPr>
        <w:spacing w:before="240" w:line="360" w:lineRule="auto"/>
        <w:jc w:val="both"/>
        <w:rPr>
          <w:rFonts w:ascii="Palatino Linotype" w:hAnsi="Palatino Linotype" w:cs="Arial"/>
          <w:sz w:val="24"/>
          <w:szCs w:val="24"/>
        </w:rPr>
      </w:pPr>
    </w:p>
    <w:p w14:paraId="621996F2" w14:textId="19A23AF5" w:rsidR="00F5377C" w:rsidRPr="00E502B4" w:rsidRDefault="00F5377C"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 xml:space="preserve">“Presentaciones Compañía de Danza.pdf”, “Soporte compra vestuario (1).pdf” </w:t>
      </w:r>
      <w:r>
        <w:rPr>
          <w:rFonts w:ascii="Palatino Linotype" w:hAnsi="Palatino Linotype" w:cs="Arial"/>
          <w:sz w:val="24"/>
          <w:szCs w:val="24"/>
        </w:rPr>
        <w:t xml:space="preserve">y </w:t>
      </w:r>
      <w:r>
        <w:rPr>
          <w:rFonts w:ascii="Palatino Linotype" w:hAnsi="Palatino Linotype" w:cs="Arial"/>
          <w:b/>
          <w:bCs/>
          <w:sz w:val="24"/>
          <w:szCs w:val="24"/>
        </w:rPr>
        <w:t xml:space="preserve">“INTEGRANTES DE LA COMPAÑÍA DE DANZA DEL ESTADO DE MEXICO.pdf”, </w:t>
      </w:r>
      <w:r w:rsidR="00E502B4">
        <w:rPr>
          <w:rFonts w:ascii="Palatino Linotype" w:hAnsi="Palatino Linotype" w:cs="Arial"/>
          <w:sz w:val="24"/>
          <w:szCs w:val="24"/>
        </w:rPr>
        <w:t xml:space="preserve">cuyo contenido será materia de análisis en el considerando respectivo. </w:t>
      </w:r>
    </w:p>
    <w:p w14:paraId="50E9584F" w14:textId="77777777" w:rsidR="00F5377C" w:rsidRDefault="00F5377C" w:rsidP="00B433C9">
      <w:pPr>
        <w:spacing w:before="240" w:line="360" w:lineRule="auto"/>
        <w:jc w:val="both"/>
        <w:rPr>
          <w:rFonts w:ascii="Palatino Linotype" w:hAnsi="Palatino Linotype" w:cs="Arial"/>
          <w:sz w:val="24"/>
          <w:szCs w:val="24"/>
        </w:rPr>
      </w:pPr>
    </w:p>
    <w:p w14:paraId="082A08AA" w14:textId="4F4DC52D" w:rsidR="00B433C9" w:rsidRDefault="00105B33"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7C5F5398" w14:textId="2C5FB14D" w:rsidR="00E502B4"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105B33">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105B33">
        <w:rPr>
          <w:rFonts w:ascii="Palatino Linotype" w:hAnsi="Palatino Linotype" w:cs="Arial"/>
          <w:sz w:val="24"/>
          <w:szCs w:val="24"/>
        </w:rPr>
        <w:t xml:space="preserve"> </w:t>
      </w:r>
      <w:r w:rsidR="00E502B4">
        <w:rPr>
          <w:rFonts w:ascii="Palatino Linotype" w:hAnsi="Palatino Linotype" w:cs="Arial"/>
          <w:sz w:val="24"/>
          <w:szCs w:val="24"/>
        </w:rPr>
        <w:t xml:space="preserve">uno de noviembre del presente, el cual fue registrado en el sistema electrónico con el expediente número </w:t>
      </w:r>
      <w:r w:rsidR="00E502B4">
        <w:rPr>
          <w:rFonts w:ascii="Palatino Linotype" w:hAnsi="Palatino Linotype" w:cs="Arial"/>
          <w:b/>
          <w:bCs/>
          <w:sz w:val="24"/>
          <w:szCs w:val="24"/>
        </w:rPr>
        <w:t xml:space="preserve">05320/INFOEM/IP/RR/2021, </w:t>
      </w:r>
      <w:r w:rsidR="00E502B4">
        <w:rPr>
          <w:rFonts w:ascii="Palatino Linotype" w:hAnsi="Palatino Linotype" w:cs="Arial"/>
          <w:sz w:val="24"/>
          <w:szCs w:val="24"/>
        </w:rPr>
        <w:t xml:space="preserve">en el cual arguye las siguientes manifestaciones:  </w:t>
      </w:r>
    </w:p>
    <w:p w14:paraId="5F1B887E" w14:textId="2029BD6E" w:rsidR="00B433C9" w:rsidRDefault="00C2092D" w:rsidP="00B433C9">
      <w:pPr>
        <w:spacing w:before="240" w:line="360" w:lineRule="auto"/>
        <w:jc w:val="both"/>
        <w:rPr>
          <w:rFonts w:ascii="Palatino Linotype" w:hAnsi="Palatino Linotype" w:cs="Arial"/>
          <w:b/>
          <w:sz w:val="24"/>
        </w:rPr>
      </w:pPr>
      <w:r>
        <w:rPr>
          <w:rFonts w:ascii="Palatino Linotype" w:hAnsi="Palatino Linotype" w:cs="Arial"/>
          <w:b/>
          <w:sz w:val="24"/>
        </w:rPr>
        <w:t>A</w:t>
      </w:r>
      <w:r w:rsidR="00B433C9">
        <w:rPr>
          <w:rFonts w:ascii="Palatino Linotype" w:hAnsi="Palatino Linotype" w:cs="Arial"/>
          <w:b/>
          <w:sz w:val="24"/>
        </w:rPr>
        <w:t>cto Impugnado:</w:t>
      </w:r>
    </w:p>
    <w:p w14:paraId="7C54DD61" w14:textId="771180A2" w:rsidR="00C2092D" w:rsidRPr="00C2092D" w:rsidRDefault="00105B33" w:rsidP="00C2092D">
      <w:pPr>
        <w:pStyle w:val="Citas"/>
        <w:rPr>
          <w:b/>
          <w:sz w:val="24"/>
        </w:rPr>
      </w:pPr>
      <w:r w:rsidRPr="00A311C0">
        <w:t>“</w:t>
      </w:r>
      <w:r w:rsidR="00E502B4" w:rsidRPr="00A311C0">
        <w:t>El Sujeto Obligado no entrego la siguiente información: I.- Sueldo de todos los integrantes durante los años 2019 al 2021 y copia de sus recibos de pago correspondientes. II.- Egresos generados por el Sujeto Obligado para cubrir costos de transporte, renta de espacios, fotografía, vestuarios, escenográfica, materiales y/o cualquier otro empleado para cubrir las actividades de la Compañía de Danza del Estado de México desde su fundación a la presente fecha; adjuntando los correspondientes recibos y facturas correspondientes.</w:t>
      </w:r>
      <w:r w:rsidR="00C2092D" w:rsidRPr="00A311C0">
        <w:t>”</w:t>
      </w:r>
      <w:r w:rsidR="00C2092D">
        <w:t xml:space="preserve"> </w:t>
      </w:r>
      <w:r w:rsidR="00C2092D">
        <w:rPr>
          <w:b/>
        </w:rPr>
        <w:t xml:space="preserve">[Sic] </w:t>
      </w:r>
    </w:p>
    <w:p w14:paraId="038DF0B2"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E2AB04" w14:textId="48BBE0E9" w:rsidR="00B433C9" w:rsidRDefault="00105B33" w:rsidP="00C2092D">
      <w:pPr>
        <w:pStyle w:val="Citas"/>
        <w:rPr>
          <w:b/>
        </w:rPr>
      </w:pPr>
      <w:r w:rsidRPr="00A311C0">
        <w:t>“</w:t>
      </w:r>
      <w:r w:rsidR="00A311C0" w:rsidRPr="00A311C0">
        <w:t xml:space="preserve">El Sujeto Obligado hizo total omisión al punto numero I, ya que no entregó ningún documento en donde se proporcionen los sueldos de los integrantes de la Compañía </w:t>
      </w:r>
      <w:r w:rsidR="00A311C0" w:rsidRPr="00A311C0">
        <w:lastRenderedPageBreak/>
        <w:t>de Danza del Estado de México, así como mucho menos los recibos de pago correspondientes, tal y como se solicita a través de la solicitud de acceso a la información pública. Así mismo, el Sujeto obligado no entregó los solicitado en el punto II; ningún recibo de pago, factura y/o cualquier otro documento que justifiqué todos los egresos generados para la operación de la Compañía de Danza del Estado de México (como lo son los recibos de sueldo de los integrantes de dicha compañía), limitándose únicamente a proporcionar una solicitud de adquisición de bienes y servicios, en la cual, no se observa la cantidad de egresos, partida presupuestaria, monto total ni destinatario del recurso público.</w:t>
      </w:r>
      <w:r w:rsidR="00C2092D" w:rsidRPr="00A311C0">
        <w:t>”</w:t>
      </w:r>
      <w:r w:rsidR="00C2092D">
        <w:t xml:space="preserve"> </w:t>
      </w:r>
      <w:r w:rsidR="00C2092D">
        <w:rPr>
          <w:b/>
        </w:rPr>
        <w:t xml:space="preserve">[Sic] </w:t>
      </w:r>
    </w:p>
    <w:p w14:paraId="37325722" w14:textId="77777777" w:rsidR="00105B33" w:rsidRDefault="00105B33" w:rsidP="00105B33">
      <w:pPr>
        <w:pStyle w:val="Citas"/>
        <w:ind w:left="0"/>
        <w:rPr>
          <w:b/>
        </w:rPr>
      </w:pPr>
    </w:p>
    <w:p w14:paraId="36C7A6D3" w14:textId="21324D92" w:rsidR="00B433C9" w:rsidRDefault="00E7112A"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457B58F" w14:textId="0E5475CB" w:rsidR="00712E3A" w:rsidRDefault="00B433C9" w:rsidP="00B56A8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C2092D">
        <w:rPr>
          <w:rFonts w:ascii="Palatino Linotype" w:hAnsi="Palatino Linotype" w:cs="Arial"/>
          <w:sz w:val="24"/>
          <w:szCs w:val="24"/>
        </w:rPr>
        <w:t xml:space="preserve">al Comisionado </w:t>
      </w:r>
      <w:r w:rsidR="00C2092D">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A311C0">
        <w:rPr>
          <w:rFonts w:ascii="Palatino Linotype" w:hAnsi="Palatino Linotype" w:cs="Arial"/>
          <w:sz w:val="24"/>
          <w:szCs w:val="24"/>
        </w:rPr>
        <w:t xml:space="preserve">cinco de noviembre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53DCFEAC" w14:textId="77777777" w:rsidR="00712E3A" w:rsidRDefault="00712E3A" w:rsidP="00B433C9">
      <w:pPr>
        <w:spacing w:before="240" w:line="360" w:lineRule="auto"/>
        <w:jc w:val="both"/>
        <w:rPr>
          <w:rFonts w:ascii="Palatino Linotype" w:hAnsi="Palatino Linotype" w:cs="Arial"/>
          <w:sz w:val="24"/>
          <w:szCs w:val="24"/>
        </w:rPr>
      </w:pPr>
    </w:p>
    <w:p w14:paraId="6022F083" w14:textId="569733D7" w:rsidR="00B433C9" w:rsidRDefault="00A21657"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248B0D2B" w14:textId="77777777" w:rsidR="005A1564" w:rsidRDefault="00EF5310" w:rsidP="005A156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diecisiete de noviembre de dos mil veintiuno, mismo que </w:t>
      </w:r>
      <w:r w:rsidR="00845864">
        <w:rPr>
          <w:rFonts w:ascii="Palatino Linotype" w:hAnsi="Palatino Linotype" w:cs="Arial"/>
          <w:sz w:val="24"/>
          <w:szCs w:val="24"/>
        </w:rPr>
        <w:lastRenderedPageBreak/>
        <w:t xml:space="preserve">no </w:t>
      </w:r>
      <w:r>
        <w:rPr>
          <w:rFonts w:ascii="Palatino Linotype" w:hAnsi="Palatino Linotype" w:cs="Arial"/>
          <w:sz w:val="24"/>
          <w:szCs w:val="24"/>
        </w:rPr>
        <w:t xml:space="preserve">fue puesto a la vista del </w:t>
      </w:r>
      <w:r w:rsidR="005A1564">
        <w:rPr>
          <w:rFonts w:ascii="Palatino Linotype" w:hAnsi="Palatino Linotype" w:cs="Arial"/>
          <w:b/>
          <w:bCs/>
          <w:sz w:val="24"/>
          <w:szCs w:val="24"/>
        </w:rPr>
        <w:t xml:space="preserve">Recurrente </w:t>
      </w:r>
      <w:r w:rsidR="005A1564">
        <w:rPr>
          <w:rFonts w:ascii="Palatino Linotype" w:hAnsi="Palatino Linotype" w:cs="Arial"/>
          <w:sz w:val="24"/>
          <w:szCs w:val="24"/>
        </w:rPr>
        <w:t xml:space="preserve">por contener datos personales, lo que imposibilitó su difusión, en términos de lo dispuesto por el párrafo segundo del numeral 16 de la Constitución general. </w:t>
      </w:r>
    </w:p>
    <w:p w14:paraId="45539493" w14:textId="6B46CA5B" w:rsidR="00EF5310" w:rsidRPr="00EF5310" w:rsidRDefault="00EF5310" w:rsidP="001A4B2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845864">
        <w:rPr>
          <w:rFonts w:ascii="Palatino Linotype" w:hAnsi="Palatino Linotype" w:cs="Arial"/>
          <w:b/>
          <w:bCs/>
          <w:sz w:val="24"/>
          <w:szCs w:val="24"/>
        </w:rPr>
        <w:t>veintidós</w:t>
      </w:r>
      <w:r>
        <w:rPr>
          <w:rFonts w:ascii="Palatino Linotype" w:hAnsi="Palatino Linotype" w:cs="Arial"/>
          <w:b/>
          <w:bCs/>
          <w:sz w:val="24"/>
          <w:szCs w:val="24"/>
        </w:rPr>
        <w:t xml:space="preserve"> de noviembre de dos mil veintiuno,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DE65FF9" w14:textId="77777777" w:rsidR="00C2092D" w:rsidRDefault="00C2092D" w:rsidP="00712E3A">
      <w:pPr>
        <w:spacing w:before="240" w:line="360" w:lineRule="auto"/>
        <w:jc w:val="both"/>
        <w:rPr>
          <w:rFonts w:ascii="Palatino Linotype" w:hAnsi="Palatino Linotype" w:cs="Arial"/>
          <w:sz w:val="24"/>
          <w:szCs w:val="24"/>
        </w:rPr>
      </w:pPr>
    </w:p>
    <w:p w14:paraId="44FAF6A6"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AD50B54"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A208B3B" w14:textId="7075DCF1" w:rsidR="004B45C5" w:rsidRDefault="004B45C5" w:rsidP="004B45C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4FA75B3"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7821A7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604D503" w14:textId="77777777" w:rsidR="00E7112A" w:rsidRDefault="00E7112A"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44C5480"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4820C964" w14:textId="77777777" w:rsidR="00715AB6" w:rsidRPr="00187D70" w:rsidRDefault="00715AB6" w:rsidP="00715AB6">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CDAEFC6"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62D4EBA"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73322091"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5184333"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ED6E459"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45032EF5"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62D33F7"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F2F3EBB"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2866805"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9516AB9"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03780C0F" w14:textId="77777777" w:rsidR="00715AB6" w:rsidRPr="00187D70" w:rsidRDefault="00715AB6" w:rsidP="00715AB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F734E8D" w14:textId="77777777" w:rsidR="00715AB6" w:rsidRPr="009B74C2" w:rsidRDefault="00715AB6" w:rsidP="00715AB6">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5994C6A" w14:textId="77777777" w:rsidR="00715AB6" w:rsidRPr="00187D70" w:rsidRDefault="00715AB6" w:rsidP="00715AB6">
      <w:pPr>
        <w:spacing w:after="0" w:line="360" w:lineRule="auto"/>
        <w:jc w:val="both"/>
        <w:rPr>
          <w:rFonts w:ascii="Palatino Linotype" w:eastAsia="Times New Roman" w:hAnsi="Palatino Linotype" w:cs="Arial"/>
          <w:b/>
          <w:i/>
          <w:sz w:val="24"/>
          <w:szCs w:val="24"/>
          <w:lang w:eastAsia="es-ES"/>
        </w:rPr>
      </w:pPr>
    </w:p>
    <w:p w14:paraId="15156C81" w14:textId="77777777" w:rsidR="00715AB6" w:rsidRPr="00187D70" w:rsidRDefault="00715AB6" w:rsidP="00715AB6">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1F05D36" w14:textId="77777777" w:rsidR="00715AB6" w:rsidRDefault="00715AB6" w:rsidP="00715AB6">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D34E458" w14:textId="77777777" w:rsidR="00715AB6" w:rsidRPr="009B74C2" w:rsidRDefault="00715AB6" w:rsidP="00715AB6">
      <w:pPr>
        <w:spacing w:before="240" w:line="360" w:lineRule="auto"/>
        <w:ind w:left="851" w:right="851"/>
        <w:jc w:val="both"/>
        <w:rPr>
          <w:rFonts w:ascii="Palatino Linotype" w:eastAsia="Calibri" w:hAnsi="Palatino Linotype" w:cs="Arial"/>
          <w:b/>
          <w:i/>
          <w:lang w:val="es-ES" w:eastAsia="es-ES"/>
        </w:rPr>
      </w:pPr>
    </w:p>
    <w:p w14:paraId="6128C408" w14:textId="77777777" w:rsidR="00715AB6" w:rsidRDefault="00715AB6" w:rsidP="00715AB6">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73F54C5B" w14:textId="77777777" w:rsidR="00715AB6" w:rsidRPr="00187D70" w:rsidRDefault="00715AB6" w:rsidP="00715AB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47F3D04"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5482F7"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53126A2"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9A3D3B7"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CFDFC88"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CDBA36"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D6D6410" w14:textId="77777777" w:rsidR="00715AB6" w:rsidRDefault="00715AB6" w:rsidP="00715AB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28A4875D" w14:textId="77777777" w:rsidR="00715AB6" w:rsidRPr="00E71AB2" w:rsidRDefault="00715AB6" w:rsidP="00715AB6">
      <w:pPr>
        <w:spacing w:before="240" w:line="360" w:lineRule="auto"/>
        <w:ind w:left="851" w:right="851"/>
        <w:jc w:val="both"/>
        <w:rPr>
          <w:rFonts w:ascii="Palatino Linotype" w:eastAsia="Times New Roman" w:hAnsi="Palatino Linotype" w:cs="Times New Roman"/>
          <w:b/>
          <w:i/>
          <w:lang w:val="es-ES" w:eastAsia="es-ES"/>
        </w:rPr>
      </w:pPr>
    </w:p>
    <w:p w14:paraId="4AE9D48D" w14:textId="77777777" w:rsidR="00715AB6" w:rsidRPr="00187D70" w:rsidRDefault="00715AB6" w:rsidP="00715AB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078BEFEE"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E80349C"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76F1286"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B266DF4"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C550A39"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5760BB7"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CAC519B"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C39754"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F913A33"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1727158" w14:textId="77777777" w:rsidR="00715AB6" w:rsidRPr="00187D70" w:rsidRDefault="00715AB6" w:rsidP="00715AB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E732D5C" w14:textId="77777777" w:rsidR="00715AB6" w:rsidRPr="009B74C2" w:rsidRDefault="00715AB6" w:rsidP="00715AB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E43C97E" w14:textId="77777777" w:rsidR="00715AB6" w:rsidRPr="00187D70" w:rsidRDefault="00715AB6" w:rsidP="00715AB6">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2995B2AD" w14:textId="77777777" w:rsidR="00715AB6" w:rsidRPr="00187D70" w:rsidRDefault="00715AB6" w:rsidP="00715AB6">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F470C2" w14:textId="77777777" w:rsidR="00715AB6" w:rsidRPr="00187D70" w:rsidRDefault="00715AB6" w:rsidP="00715AB6">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296C17B" w14:textId="77777777" w:rsidR="00715AB6" w:rsidRPr="009B74C2" w:rsidRDefault="00715AB6" w:rsidP="00715AB6">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C896107" w14:textId="77777777" w:rsidR="00715AB6" w:rsidRDefault="00715AB6" w:rsidP="00715AB6">
      <w:pPr>
        <w:spacing w:after="0" w:line="360" w:lineRule="auto"/>
        <w:jc w:val="both"/>
        <w:rPr>
          <w:rFonts w:ascii="Palatino Linotype" w:eastAsia="Times New Roman" w:hAnsi="Palatino Linotype" w:cs="Times New Roman"/>
          <w:sz w:val="24"/>
          <w:szCs w:val="24"/>
          <w:lang w:val="es-ES" w:eastAsia="es-ES"/>
        </w:rPr>
      </w:pPr>
    </w:p>
    <w:p w14:paraId="1D5C1F1D" w14:textId="77777777" w:rsidR="00715AB6" w:rsidRDefault="00715AB6" w:rsidP="00715AB6">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50D480BC" w14:textId="77777777" w:rsidR="00EF5310" w:rsidRDefault="00EF5310" w:rsidP="002C498D">
      <w:pPr>
        <w:tabs>
          <w:tab w:val="left" w:pos="709"/>
        </w:tabs>
        <w:spacing w:before="240" w:line="360" w:lineRule="auto"/>
        <w:ind w:right="51"/>
        <w:jc w:val="both"/>
        <w:rPr>
          <w:rFonts w:ascii="Palatino Linotype" w:hAnsi="Palatino Linotype"/>
          <w:b/>
          <w:sz w:val="28"/>
          <w:szCs w:val="28"/>
        </w:rPr>
      </w:pPr>
    </w:p>
    <w:p w14:paraId="1FE97F89"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B494879" w14:textId="77777777" w:rsidR="00E7112A" w:rsidRDefault="00E7112A" w:rsidP="00E7112A">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6E07C5" w14:textId="77777777" w:rsidR="00E7112A" w:rsidRPr="002869E1" w:rsidRDefault="00E7112A" w:rsidP="00E7112A">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92D0B2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1190F0"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F222C1"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2BF83E"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1DF29DC"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9558D6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1E6FE8" w14:textId="77777777" w:rsidR="00E7112A" w:rsidRPr="006010FE" w:rsidRDefault="00E7112A" w:rsidP="00E7112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4B7C65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40ADC8"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15791A6"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677B456D" w14:textId="77777777" w:rsidR="00E7112A" w:rsidRPr="006010FE" w:rsidRDefault="00E7112A" w:rsidP="00E7112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23424E" w14:textId="77777777" w:rsidR="00E7112A" w:rsidRPr="006E4CCA" w:rsidRDefault="00E7112A" w:rsidP="00E7112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6B3B721" w14:textId="77777777" w:rsidR="00E7112A" w:rsidRDefault="00E7112A" w:rsidP="00E7112A">
      <w:pPr>
        <w:spacing w:after="0" w:line="360" w:lineRule="auto"/>
        <w:jc w:val="both"/>
        <w:rPr>
          <w:rFonts w:ascii="Palatino Linotype" w:eastAsia="Times New Roman" w:hAnsi="Palatino Linotype" w:cs="Times New Roman"/>
          <w:sz w:val="24"/>
          <w:szCs w:val="24"/>
          <w:lang w:eastAsia="es-ES"/>
        </w:rPr>
      </w:pPr>
    </w:p>
    <w:p w14:paraId="37852C27" w14:textId="77777777" w:rsidR="00E7112A" w:rsidRPr="006010FE" w:rsidRDefault="00E7112A" w:rsidP="00E7112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AFBB2BB" w14:textId="77777777" w:rsidR="00E7112A" w:rsidRDefault="00E7112A" w:rsidP="00E7112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26C9580" w14:textId="77777777" w:rsidR="00E7112A" w:rsidRDefault="00E7112A" w:rsidP="0062497C">
      <w:pPr>
        <w:pStyle w:val="Sinespaciado"/>
        <w:spacing w:line="360" w:lineRule="auto"/>
        <w:jc w:val="both"/>
        <w:rPr>
          <w:rFonts w:ascii="Palatino Linotype" w:hAnsi="Palatino Linotype"/>
        </w:rPr>
      </w:pPr>
    </w:p>
    <w:p w14:paraId="62979D7A" w14:textId="30AD7F0E" w:rsidR="0099067B" w:rsidRPr="0099067B" w:rsidRDefault="00E7112A" w:rsidP="004E4B44">
      <w:pPr>
        <w:spacing w:before="240" w:line="360" w:lineRule="auto"/>
        <w:jc w:val="both"/>
        <w:rPr>
          <w:rFonts w:ascii="Palatino Linotype" w:hAnsi="Palatino Linotype"/>
          <w:b/>
          <w:sz w:val="24"/>
          <w:szCs w:val="24"/>
        </w:rPr>
      </w:pPr>
      <w:r w:rsidRPr="005176AA">
        <w:rPr>
          <w:rFonts w:ascii="Palatino Linotype" w:hAnsi="Palatino Linotype"/>
          <w:bCs/>
          <w:sz w:val="24"/>
          <w:szCs w:val="24"/>
        </w:rPr>
        <w:t xml:space="preserve">Una vez sentado lo anterior, en una aproximación inicial, es procedente mencionar que mediante la solicitud de información </w:t>
      </w:r>
      <w:r w:rsidR="00080FAC">
        <w:rPr>
          <w:rFonts w:ascii="Palatino Linotype" w:hAnsi="Palatino Linotype"/>
          <w:b/>
          <w:sz w:val="24"/>
          <w:szCs w:val="24"/>
        </w:rPr>
        <w:t xml:space="preserve">00156/SCTUR/IP/2021 </w:t>
      </w:r>
      <w:r w:rsidR="00080FAC">
        <w:rPr>
          <w:rFonts w:ascii="Palatino Linotype" w:hAnsi="Palatino Linotype"/>
          <w:bCs/>
          <w:sz w:val="24"/>
          <w:szCs w:val="24"/>
        </w:rPr>
        <w:t xml:space="preserve">fueron formulados </w:t>
      </w:r>
      <w:r w:rsidR="001619C6">
        <w:rPr>
          <w:rFonts w:ascii="Palatino Linotype" w:hAnsi="Palatino Linotype"/>
          <w:b/>
          <w:sz w:val="24"/>
          <w:szCs w:val="24"/>
        </w:rPr>
        <w:t>4</w:t>
      </w:r>
      <w:r w:rsidR="00080FAC">
        <w:rPr>
          <w:rFonts w:ascii="Palatino Linotype" w:hAnsi="Palatino Linotype"/>
          <w:b/>
          <w:sz w:val="24"/>
          <w:szCs w:val="24"/>
        </w:rPr>
        <w:t xml:space="preserve"> -c</w:t>
      </w:r>
      <w:r w:rsidR="001619C6">
        <w:rPr>
          <w:rFonts w:ascii="Palatino Linotype" w:hAnsi="Palatino Linotype"/>
          <w:b/>
          <w:sz w:val="24"/>
          <w:szCs w:val="24"/>
        </w:rPr>
        <w:t>uatro</w:t>
      </w:r>
      <w:r w:rsidR="00080FAC">
        <w:rPr>
          <w:rFonts w:ascii="Palatino Linotype" w:hAnsi="Palatino Linotype"/>
          <w:b/>
          <w:sz w:val="24"/>
          <w:szCs w:val="24"/>
        </w:rPr>
        <w:t xml:space="preserve">- </w:t>
      </w:r>
      <w:r w:rsidR="00080FAC">
        <w:rPr>
          <w:rFonts w:ascii="Palatino Linotype" w:hAnsi="Palatino Linotype"/>
          <w:bCs/>
          <w:sz w:val="24"/>
          <w:szCs w:val="24"/>
        </w:rPr>
        <w:t xml:space="preserve">requerimientos, </w:t>
      </w:r>
      <w:r w:rsidR="00AB485F">
        <w:rPr>
          <w:rFonts w:ascii="Palatino Linotype" w:hAnsi="Palatino Linotype"/>
          <w:bCs/>
          <w:sz w:val="24"/>
          <w:szCs w:val="24"/>
        </w:rPr>
        <w:t xml:space="preserve">vinculados con la Compañía de Danza del Estado de México, </w:t>
      </w:r>
      <w:r w:rsidR="0099067B">
        <w:rPr>
          <w:rFonts w:ascii="Palatino Linotype" w:hAnsi="Palatino Linotype"/>
          <w:bCs/>
          <w:sz w:val="24"/>
          <w:szCs w:val="24"/>
        </w:rPr>
        <w:lastRenderedPageBreak/>
        <w:t xml:space="preserve">órgano artístico que tiene como objetivo principal la reconstrucción del tejido social, </w:t>
      </w:r>
      <w:r w:rsidR="0099067B">
        <w:rPr>
          <w:rFonts w:ascii="Palatino Linotype" w:hAnsi="Palatino Linotype"/>
          <w:b/>
          <w:sz w:val="24"/>
          <w:szCs w:val="24"/>
        </w:rPr>
        <w:t xml:space="preserve">iniciando sus actividades en septiembre de 2019. </w:t>
      </w:r>
    </w:p>
    <w:p w14:paraId="10C60588" w14:textId="3EBD74B3" w:rsidR="0099067B" w:rsidRDefault="0099067B" w:rsidP="004E4B44">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En este contexto, con relación a los requerimientos formulados se desprenden las siguientes consideraciones: </w:t>
      </w:r>
    </w:p>
    <w:p w14:paraId="329D5800" w14:textId="79AF0497" w:rsidR="001619C6" w:rsidRDefault="001619C6" w:rsidP="00FB69E3">
      <w:pPr>
        <w:pStyle w:val="Prrafodelista"/>
        <w:numPr>
          <w:ilvl w:val="0"/>
          <w:numId w:val="5"/>
        </w:numPr>
        <w:spacing w:before="240" w:line="360" w:lineRule="auto"/>
        <w:jc w:val="both"/>
        <w:rPr>
          <w:rFonts w:ascii="Palatino Linotype" w:hAnsi="Palatino Linotype"/>
          <w:bCs/>
        </w:rPr>
      </w:pPr>
      <w:r>
        <w:rPr>
          <w:rFonts w:ascii="Palatino Linotype" w:hAnsi="Palatino Linotype"/>
          <w:bCs/>
        </w:rPr>
        <w:t xml:space="preserve">Que con relación al primer requerimiento, el particular fue omiso en señalar elemento temporal, debiendo de ser delimitado al ocho de octubre de dos mil veintiuno, al corresponder a la fecha en que el ciudadano ejerció el derecho de acceso a la información pública. </w:t>
      </w:r>
    </w:p>
    <w:p w14:paraId="4B8CCA37" w14:textId="0189FDB8" w:rsidR="001619C6" w:rsidRDefault="001619C6" w:rsidP="00FB69E3">
      <w:pPr>
        <w:pStyle w:val="Prrafodelista"/>
        <w:numPr>
          <w:ilvl w:val="0"/>
          <w:numId w:val="5"/>
        </w:numPr>
        <w:spacing w:before="240" w:line="360" w:lineRule="auto"/>
        <w:jc w:val="both"/>
        <w:rPr>
          <w:rFonts w:ascii="Palatino Linotype" w:hAnsi="Palatino Linotype"/>
          <w:bCs/>
        </w:rPr>
      </w:pPr>
      <w:r>
        <w:rPr>
          <w:rFonts w:ascii="Palatino Linotype" w:hAnsi="Palatino Linotype"/>
          <w:bCs/>
        </w:rPr>
        <w:t xml:space="preserve">Que con </w:t>
      </w:r>
      <w:r w:rsidR="00AD6BE2">
        <w:rPr>
          <w:rFonts w:ascii="Palatino Linotype" w:hAnsi="Palatino Linotype"/>
          <w:bCs/>
        </w:rPr>
        <w:t>referencia</w:t>
      </w:r>
      <w:r>
        <w:rPr>
          <w:rFonts w:ascii="Palatino Linotype" w:hAnsi="Palatino Linotype"/>
          <w:bCs/>
        </w:rPr>
        <w:t xml:space="preserve"> al segundo requerimiento, el ciudadano requirió </w:t>
      </w:r>
      <w:r w:rsidR="00AB485F">
        <w:rPr>
          <w:rFonts w:ascii="Palatino Linotype" w:hAnsi="Palatino Linotype"/>
          <w:bCs/>
        </w:rPr>
        <w:t xml:space="preserve">recibos de nómina, es decir, un soporte documental generado de forma quincenal. Ahora bien, es menester destacar que el particular señaló como elemento temporal </w:t>
      </w:r>
      <w:r w:rsidR="00AB485F">
        <w:rPr>
          <w:rFonts w:ascii="Palatino Linotype" w:hAnsi="Palatino Linotype"/>
          <w:bCs/>
          <w:i/>
          <w:iCs/>
        </w:rPr>
        <w:t xml:space="preserve">“durante los años 2019 al 2021”, </w:t>
      </w:r>
      <w:r w:rsidR="00AB485F">
        <w:rPr>
          <w:rFonts w:ascii="Palatino Linotype" w:hAnsi="Palatino Linotype"/>
          <w:bCs/>
        </w:rPr>
        <w:t xml:space="preserve">luego entonces, la temporalidad debe de ser delimitada del uno de </w:t>
      </w:r>
      <w:r w:rsidR="005A1564">
        <w:rPr>
          <w:rFonts w:ascii="Palatino Linotype" w:hAnsi="Palatino Linotype"/>
          <w:bCs/>
        </w:rPr>
        <w:t xml:space="preserve">septiembre </w:t>
      </w:r>
      <w:r w:rsidR="00AB485F">
        <w:rPr>
          <w:rFonts w:ascii="Palatino Linotype" w:hAnsi="Palatino Linotype"/>
          <w:bCs/>
        </w:rPr>
        <w:t xml:space="preserve">de dos mil diecinueve </w:t>
      </w:r>
      <w:r w:rsidR="005A1564">
        <w:rPr>
          <w:rFonts w:ascii="Palatino Linotype" w:hAnsi="Palatino Linotype"/>
          <w:bCs/>
        </w:rPr>
        <w:t>(fecha de inicio de actividades</w:t>
      </w:r>
      <w:r w:rsidR="005C42DC">
        <w:rPr>
          <w:rFonts w:ascii="Palatino Linotype" w:hAnsi="Palatino Linotype"/>
          <w:bCs/>
        </w:rPr>
        <w:t xml:space="preserve"> de la compañía de danza estatal</w:t>
      </w:r>
      <w:r w:rsidR="005A1564">
        <w:rPr>
          <w:rFonts w:ascii="Palatino Linotype" w:hAnsi="Palatino Linotype"/>
          <w:bCs/>
        </w:rPr>
        <w:t xml:space="preserve">) </w:t>
      </w:r>
      <w:r w:rsidR="00AB485F">
        <w:rPr>
          <w:rFonts w:ascii="Palatino Linotype" w:hAnsi="Palatino Linotype"/>
          <w:bCs/>
        </w:rPr>
        <w:t xml:space="preserve">al treinta de septiembre de dos mil veintiuno, ésta última al corresponder a la fecha del ulterior soporte documental disponible a la fecha en que el particular ejerció el derecho de acceso a la información. </w:t>
      </w:r>
    </w:p>
    <w:p w14:paraId="0B5358E4" w14:textId="501E82CD" w:rsidR="00AB485F" w:rsidRDefault="00AB485F" w:rsidP="00FB69E3">
      <w:pPr>
        <w:pStyle w:val="Prrafodelista"/>
        <w:numPr>
          <w:ilvl w:val="0"/>
          <w:numId w:val="5"/>
        </w:numPr>
        <w:spacing w:before="240" w:line="360" w:lineRule="auto"/>
        <w:jc w:val="both"/>
        <w:rPr>
          <w:rFonts w:ascii="Palatino Linotype" w:hAnsi="Palatino Linotype"/>
          <w:bCs/>
        </w:rPr>
      </w:pPr>
      <w:r>
        <w:rPr>
          <w:rFonts w:ascii="Palatino Linotype" w:hAnsi="Palatino Linotype"/>
          <w:bCs/>
        </w:rPr>
        <w:t xml:space="preserve">En alusión al tercer </w:t>
      </w:r>
      <w:r w:rsidR="0099067B">
        <w:rPr>
          <w:rFonts w:ascii="Palatino Linotype" w:hAnsi="Palatino Linotype"/>
          <w:bCs/>
        </w:rPr>
        <w:t xml:space="preserve">y cuarto </w:t>
      </w:r>
      <w:r>
        <w:rPr>
          <w:rFonts w:ascii="Palatino Linotype" w:hAnsi="Palatino Linotype"/>
          <w:bCs/>
        </w:rPr>
        <w:t xml:space="preserve">requerimiento, el ciudadano señaló como elemento temporal </w:t>
      </w:r>
      <w:r>
        <w:rPr>
          <w:rFonts w:ascii="Palatino Linotype" w:hAnsi="Palatino Linotype"/>
          <w:bCs/>
          <w:i/>
          <w:iCs/>
        </w:rPr>
        <w:t xml:space="preserve">“desde su fundación a la presente fecha”, </w:t>
      </w:r>
      <w:r w:rsidR="0099067B">
        <w:rPr>
          <w:rFonts w:ascii="Palatino Linotype" w:hAnsi="Palatino Linotype"/>
          <w:bCs/>
        </w:rPr>
        <w:t xml:space="preserve">debiendo de ser delimitado del uno de septiembre de dos mil diecinueve </w:t>
      </w:r>
      <w:r w:rsidR="005C42DC">
        <w:rPr>
          <w:rFonts w:ascii="Palatino Linotype" w:hAnsi="Palatino Linotype"/>
          <w:bCs/>
        </w:rPr>
        <w:t xml:space="preserve">(fecha de inicio de actividades de la compañía de danza estatal) </w:t>
      </w:r>
      <w:r w:rsidR="0099067B">
        <w:rPr>
          <w:rFonts w:ascii="Palatino Linotype" w:hAnsi="Palatino Linotype"/>
          <w:bCs/>
        </w:rPr>
        <w:t xml:space="preserve">al ocho de octubre de dos mil veintiuno. </w:t>
      </w:r>
    </w:p>
    <w:p w14:paraId="0AA64553" w14:textId="77777777" w:rsidR="0099067B" w:rsidRDefault="0099067B" w:rsidP="0099067B">
      <w:pPr>
        <w:pStyle w:val="Prrafodelista"/>
        <w:spacing w:before="240" w:line="360" w:lineRule="auto"/>
        <w:ind w:left="720"/>
        <w:jc w:val="both"/>
        <w:rPr>
          <w:rFonts w:ascii="Palatino Linotype" w:hAnsi="Palatino Linotype"/>
          <w:bCs/>
        </w:rPr>
      </w:pPr>
    </w:p>
    <w:p w14:paraId="44E6E2C9" w14:textId="1D039611" w:rsidR="00125208" w:rsidRPr="00653D2A" w:rsidRDefault="00125208" w:rsidP="0012520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Dicha</w:t>
      </w:r>
      <w:r w:rsidR="00476A91">
        <w:rPr>
          <w:rFonts w:ascii="Palatino Linotype" w:hAnsi="Palatino Linotype"/>
        </w:rPr>
        <w:t>s</w:t>
      </w:r>
      <w:r>
        <w:rPr>
          <w:rFonts w:ascii="Palatino Linotype" w:hAnsi="Palatino Linotype"/>
        </w:rPr>
        <w:t xml:space="preserve"> precisi</w:t>
      </w:r>
      <w:r w:rsidR="00476A91">
        <w:rPr>
          <w:rFonts w:ascii="Palatino Linotype" w:hAnsi="Palatino Linotype"/>
        </w:rPr>
        <w:t>ones</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a la letra rezan: </w:t>
      </w:r>
    </w:p>
    <w:p w14:paraId="6897037F" w14:textId="77777777" w:rsidR="00125208" w:rsidRPr="009878C2" w:rsidRDefault="00125208" w:rsidP="0012520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046E0E1C" w14:textId="77777777" w:rsidR="00125208" w:rsidRPr="009878C2" w:rsidRDefault="00125208" w:rsidP="0012520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D1FFC07" w14:textId="77777777" w:rsidR="00125208" w:rsidRPr="009878C2" w:rsidRDefault="00125208" w:rsidP="0012520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E94C011" w14:textId="07F3ED92" w:rsidR="00125208" w:rsidRDefault="00125208" w:rsidP="004E4B44">
      <w:pPr>
        <w:spacing w:before="240" w:line="360" w:lineRule="auto"/>
        <w:jc w:val="both"/>
        <w:rPr>
          <w:rFonts w:ascii="Palatino Linotype" w:hAnsi="Palatino Linotype"/>
          <w:bCs/>
          <w:sz w:val="24"/>
          <w:szCs w:val="24"/>
        </w:rPr>
      </w:pPr>
    </w:p>
    <w:p w14:paraId="2DD03621" w14:textId="0C2C484A" w:rsidR="00125208" w:rsidRDefault="00125208" w:rsidP="00125208">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9DDE33A" w14:textId="5E9F99E8" w:rsidR="00080FAC" w:rsidRPr="00080FAC" w:rsidRDefault="00080FAC" w:rsidP="00125208">
      <w:pPr>
        <w:spacing w:before="240" w:line="360" w:lineRule="auto"/>
        <w:ind w:right="72"/>
        <w:jc w:val="both"/>
        <w:rPr>
          <w:rFonts w:ascii="Palatino Linotype" w:hAnsi="Palatino Linotype" w:cs="Arial"/>
          <w:b/>
          <w:bCs/>
        </w:rPr>
      </w:pPr>
      <w:r>
        <w:rPr>
          <w:rFonts w:ascii="Palatino Linotype" w:hAnsi="Palatino Linotype" w:cs="Arial"/>
          <w:b/>
          <w:bCs/>
        </w:rPr>
        <w:t xml:space="preserve">De la Compañía de Danza del Estado de México </w:t>
      </w:r>
    </w:p>
    <w:p w14:paraId="2A3F191C" w14:textId="43A3B9AC" w:rsidR="00C35591" w:rsidRPr="006F0BA3" w:rsidRDefault="006F0BA3" w:rsidP="00FB69E3">
      <w:pPr>
        <w:pStyle w:val="Prrafodelista"/>
        <w:numPr>
          <w:ilvl w:val="0"/>
          <w:numId w:val="4"/>
        </w:numPr>
        <w:spacing w:before="240" w:line="360" w:lineRule="auto"/>
        <w:jc w:val="both"/>
        <w:rPr>
          <w:rFonts w:ascii="Palatino Linotype" w:hAnsi="Palatino Linotype"/>
          <w:bCs/>
        </w:rPr>
      </w:pPr>
      <w:r>
        <w:rPr>
          <w:rFonts w:ascii="Palatino Linotype" w:hAnsi="Palatino Linotype"/>
          <w:bCs/>
        </w:rPr>
        <w:t xml:space="preserve">El o los documentos donde conste </w:t>
      </w:r>
      <w:r w:rsidR="00963F75">
        <w:rPr>
          <w:rFonts w:ascii="Palatino Linotype" w:hAnsi="Palatino Linotype"/>
          <w:bCs/>
        </w:rPr>
        <w:t xml:space="preserve">el nombre completo, número de servidor público, nacionalidad, curriculum vitae, puesto y/o cargo de los integrantes de la Compañía de Danza del Estado de México, al ocho de octubre de dos mil veintiuno. </w:t>
      </w:r>
      <w:r>
        <w:rPr>
          <w:rFonts w:ascii="Palatino Linotype" w:hAnsi="Palatino Linotype"/>
          <w:bCs/>
        </w:rPr>
        <w:t xml:space="preserve"> </w:t>
      </w:r>
    </w:p>
    <w:p w14:paraId="4DAF021B" w14:textId="4CD0493F" w:rsidR="006F0BA3" w:rsidRDefault="00963F75" w:rsidP="00FB69E3">
      <w:pPr>
        <w:pStyle w:val="Prrafodelista"/>
        <w:numPr>
          <w:ilvl w:val="0"/>
          <w:numId w:val="4"/>
        </w:numPr>
        <w:spacing w:before="240" w:line="360" w:lineRule="auto"/>
        <w:jc w:val="both"/>
        <w:rPr>
          <w:rFonts w:ascii="Palatino Linotype" w:hAnsi="Palatino Linotype"/>
          <w:bCs/>
        </w:rPr>
      </w:pPr>
      <w:r>
        <w:rPr>
          <w:rFonts w:ascii="Palatino Linotype" w:hAnsi="Palatino Linotype"/>
          <w:bCs/>
        </w:rPr>
        <w:t>Recibos de nómina, comprobantes de pago o CFDI, expedidos a favor de los integrantes de la Compañía de Danza del Estado de México</w:t>
      </w:r>
      <w:r w:rsidR="009449AD">
        <w:rPr>
          <w:rFonts w:ascii="Palatino Linotype" w:hAnsi="Palatino Linotype"/>
          <w:bCs/>
        </w:rPr>
        <w:t xml:space="preserve"> (personal de base </w:t>
      </w:r>
      <w:r w:rsidR="009449AD">
        <w:rPr>
          <w:rFonts w:ascii="Palatino Linotype" w:hAnsi="Palatino Linotype"/>
          <w:bCs/>
        </w:rPr>
        <w:lastRenderedPageBreak/>
        <w:t>y confianza)</w:t>
      </w:r>
      <w:r>
        <w:rPr>
          <w:rFonts w:ascii="Palatino Linotype" w:hAnsi="Palatino Linotype"/>
          <w:bCs/>
        </w:rPr>
        <w:t xml:space="preserve">, </w:t>
      </w:r>
      <w:r w:rsidR="00D97EA1">
        <w:rPr>
          <w:rFonts w:ascii="Palatino Linotype" w:hAnsi="Palatino Linotype"/>
          <w:bCs/>
        </w:rPr>
        <w:t>del uno de septiembre de dos mil diecinueve</w:t>
      </w:r>
      <w:r w:rsidR="002A274C">
        <w:rPr>
          <w:rFonts w:ascii="Palatino Linotype" w:hAnsi="Palatino Linotype"/>
          <w:bCs/>
        </w:rPr>
        <w:t xml:space="preserve"> al treinta de septiembre de dos mil veintiuno. </w:t>
      </w:r>
      <w:r>
        <w:rPr>
          <w:rFonts w:ascii="Palatino Linotype" w:hAnsi="Palatino Linotype"/>
          <w:bCs/>
        </w:rPr>
        <w:t xml:space="preserve"> </w:t>
      </w:r>
    </w:p>
    <w:p w14:paraId="0BEC7EF5" w14:textId="110034E2" w:rsidR="00963F75" w:rsidRDefault="00963F75" w:rsidP="00FB69E3">
      <w:pPr>
        <w:pStyle w:val="Prrafodelista"/>
        <w:numPr>
          <w:ilvl w:val="0"/>
          <w:numId w:val="4"/>
        </w:numPr>
        <w:spacing w:before="240" w:line="360" w:lineRule="auto"/>
        <w:jc w:val="both"/>
        <w:rPr>
          <w:rFonts w:ascii="Palatino Linotype" w:hAnsi="Palatino Linotype"/>
          <w:bCs/>
        </w:rPr>
      </w:pPr>
      <w:r>
        <w:rPr>
          <w:rFonts w:ascii="Palatino Linotype" w:hAnsi="Palatino Linotype"/>
          <w:bCs/>
        </w:rPr>
        <w:t xml:space="preserve">El o los documentos donde consten los eventos realizados por la Compañía de Danza del Estado de México (nombre, lugar y fecha del evento), </w:t>
      </w:r>
      <w:r w:rsidR="00D97EA1">
        <w:rPr>
          <w:rFonts w:ascii="Palatino Linotype" w:hAnsi="Palatino Linotype"/>
          <w:bCs/>
        </w:rPr>
        <w:t>del uno de septiembre de dos mil diecinueve</w:t>
      </w:r>
      <w:r>
        <w:rPr>
          <w:rFonts w:ascii="Palatino Linotype" w:hAnsi="Palatino Linotype"/>
          <w:bCs/>
        </w:rPr>
        <w:t xml:space="preserve"> </w:t>
      </w:r>
      <w:r w:rsidR="00D97EA1">
        <w:rPr>
          <w:rFonts w:ascii="Palatino Linotype" w:hAnsi="Palatino Linotype"/>
          <w:bCs/>
        </w:rPr>
        <w:t>al</w:t>
      </w:r>
      <w:r>
        <w:rPr>
          <w:rFonts w:ascii="Palatino Linotype" w:hAnsi="Palatino Linotype"/>
          <w:bCs/>
        </w:rPr>
        <w:t xml:space="preserve"> ocho de octubre de dos mil veintiuno. </w:t>
      </w:r>
    </w:p>
    <w:p w14:paraId="3FCE741C" w14:textId="69962E07" w:rsidR="00963F75" w:rsidRDefault="00395C08" w:rsidP="00FB69E3">
      <w:pPr>
        <w:pStyle w:val="Prrafodelista"/>
        <w:numPr>
          <w:ilvl w:val="0"/>
          <w:numId w:val="4"/>
        </w:numPr>
        <w:spacing w:before="240" w:line="360" w:lineRule="auto"/>
        <w:jc w:val="both"/>
        <w:rPr>
          <w:rFonts w:ascii="Palatino Linotype" w:hAnsi="Palatino Linotype"/>
          <w:bCs/>
        </w:rPr>
      </w:pPr>
      <w:r>
        <w:rPr>
          <w:rFonts w:ascii="Palatino Linotype" w:hAnsi="Palatino Linotype"/>
          <w:bCs/>
        </w:rPr>
        <w:t xml:space="preserve">El o los documentos donde consten los egresos (recibos, facturas, otros) para cubrir costos de transporte, renta de espacios, fotografía, vestuarios, escenografía, materiales y/o cualquier </w:t>
      </w:r>
      <w:r w:rsidR="009449AD">
        <w:rPr>
          <w:rFonts w:ascii="Palatino Linotype" w:hAnsi="Palatino Linotype"/>
          <w:bCs/>
        </w:rPr>
        <w:t>otro integrante</w:t>
      </w:r>
      <w:r>
        <w:rPr>
          <w:rFonts w:ascii="Palatino Linotype" w:hAnsi="Palatino Linotype"/>
          <w:bCs/>
        </w:rPr>
        <w:t xml:space="preserve"> </w:t>
      </w:r>
      <w:r w:rsidR="009449AD">
        <w:rPr>
          <w:rFonts w:ascii="Palatino Linotype" w:hAnsi="Palatino Linotype"/>
          <w:bCs/>
        </w:rPr>
        <w:t>de la Compañía de Danza del Estado de México (outsourcing y becarios)</w:t>
      </w:r>
      <w:r>
        <w:rPr>
          <w:rFonts w:ascii="Palatino Linotype" w:hAnsi="Palatino Linotype"/>
          <w:bCs/>
        </w:rPr>
        <w:t xml:space="preserve">, </w:t>
      </w:r>
      <w:r w:rsidR="00D97EA1">
        <w:rPr>
          <w:rFonts w:ascii="Palatino Linotype" w:hAnsi="Palatino Linotype"/>
          <w:bCs/>
        </w:rPr>
        <w:t xml:space="preserve">del uno de septiembre de dos mil diecinueve al </w:t>
      </w:r>
      <w:r>
        <w:rPr>
          <w:rFonts w:ascii="Palatino Linotype" w:hAnsi="Palatino Linotype"/>
          <w:bCs/>
        </w:rPr>
        <w:t xml:space="preserve"> ocho de octubre de dos mil veintiuno. </w:t>
      </w:r>
    </w:p>
    <w:p w14:paraId="1A71150D" w14:textId="77777777" w:rsidR="00395C08" w:rsidRPr="00AF525F" w:rsidRDefault="00395C08" w:rsidP="00395C08">
      <w:pPr>
        <w:pStyle w:val="Prrafodelista"/>
        <w:spacing w:before="240" w:line="360" w:lineRule="auto"/>
        <w:ind w:left="720"/>
        <w:jc w:val="both"/>
        <w:rPr>
          <w:rFonts w:ascii="Palatino Linotype" w:hAnsi="Palatino Linotype"/>
          <w:bCs/>
        </w:rPr>
      </w:pPr>
    </w:p>
    <w:p w14:paraId="5DC47BC1" w14:textId="3113E6AB" w:rsidR="00C35591" w:rsidRDefault="00125208" w:rsidP="004E4B44">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En este tenor, en alusión a los requerimientos formulados por el particular, resulta oportuno traer a colación el organigrama del </w:t>
      </w:r>
      <w:r>
        <w:rPr>
          <w:rFonts w:ascii="Palatino Linotype" w:hAnsi="Palatino Linotype"/>
          <w:b/>
          <w:sz w:val="24"/>
          <w:szCs w:val="24"/>
        </w:rPr>
        <w:t xml:space="preserve">Sujeto Obligado, </w:t>
      </w:r>
      <w:r>
        <w:rPr>
          <w:rFonts w:ascii="Palatino Linotype" w:hAnsi="Palatino Linotype"/>
          <w:bCs/>
          <w:sz w:val="24"/>
          <w:szCs w:val="24"/>
        </w:rPr>
        <w:t>susceptible de ser consultado en la</w:t>
      </w:r>
      <w:r w:rsidR="004B0FB9">
        <w:rPr>
          <w:rFonts w:ascii="Palatino Linotype" w:hAnsi="Palatino Linotype"/>
          <w:bCs/>
          <w:sz w:val="24"/>
          <w:szCs w:val="24"/>
        </w:rPr>
        <w:t>s</w:t>
      </w:r>
      <w:r>
        <w:rPr>
          <w:rFonts w:ascii="Palatino Linotype" w:hAnsi="Palatino Linotype"/>
          <w:bCs/>
          <w:sz w:val="24"/>
          <w:szCs w:val="24"/>
        </w:rPr>
        <w:t xml:space="preserve"> siguiente</w:t>
      </w:r>
      <w:r w:rsidR="004B0FB9">
        <w:rPr>
          <w:rFonts w:ascii="Palatino Linotype" w:hAnsi="Palatino Linotype"/>
          <w:bCs/>
          <w:sz w:val="24"/>
          <w:szCs w:val="24"/>
        </w:rPr>
        <w:t>s</w:t>
      </w:r>
      <w:r>
        <w:rPr>
          <w:rFonts w:ascii="Palatino Linotype" w:hAnsi="Palatino Linotype"/>
          <w:bCs/>
          <w:sz w:val="24"/>
          <w:szCs w:val="24"/>
        </w:rPr>
        <w:t xml:space="preserve"> direcci</w:t>
      </w:r>
      <w:r w:rsidR="004B0FB9">
        <w:rPr>
          <w:rFonts w:ascii="Palatino Linotype" w:hAnsi="Palatino Linotype"/>
          <w:bCs/>
          <w:sz w:val="24"/>
          <w:szCs w:val="24"/>
        </w:rPr>
        <w:t>ones</w:t>
      </w:r>
      <w:r>
        <w:rPr>
          <w:rFonts w:ascii="Palatino Linotype" w:hAnsi="Palatino Linotype"/>
          <w:bCs/>
          <w:sz w:val="24"/>
          <w:szCs w:val="24"/>
        </w:rPr>
        <w:t xml:space="preserve"> electrónica</w:t>
      </w:r>
      <w:r w:rsidR="004B0FB9">
        <w:rPr>
          <w:rFonts w:ascii="Palatino Linotype" w:hAnsi="Palatino Linotype"/>
          <w:bCs/>
          <w:sz w:val="24"/>
          <w:szCs w:val="24"/>
        </w:rPr>
        <w:t>s</w:t>
      </w:r>
      <w:r>
        <w:rPr>
          <w:rFonts w:ascii="Palatino Linotype" w:hAnsi="Palatino Linotype"/>
          <w:bCs/>
          <w:sz w:val="24"/>
          <w:szCs w:val="24"/>
        </w:rPr>
        <w:t xml:space="preserve">: </w:t>
      </w:r>
    </w:p>
    <w:p w14:paraId="0D8F5F34" w14:textId="1CF54AEC" w:rsidR="00476A91" w:rsidRDefault="008A7971" w:rsidP="004E4B44">
      <w:pPr>
        <w:spacing w:before="240" w:line="360" w:lineRule="auto"/>
        <w:jc w:val="both"/>
        <w:rPr>
          <w:rFonts w:ascii="Palatino Linotype" w:hAnsi="Palatino Linotype"/>
          <w:bCs/>
          <w:sz w:val="24"/>
          <w:szCs w:val="24"/>
        </w:rPr>
      </w:pPr>
      <w:hyperlink r:id="rId8" w:history="1">
        <w:r w:rsidR="00476A91" w:rsidRPr="001F363E">
          <w:rPr>
            <w:rStyle w:val="Hipervnculo"/>
            <w:rFonts w:ascii="Palatino Linotype" w:hAnsi="Palatino Linotype"/>
            <w:bCs/>
            <w:sz w:val="24"/>
            <w:szCs w:val="24"/>
          </w:rPr>
          <w:t>https://cultura.edomex.gob.mx/organigrama</w:t>
        </w:r>
      </w:hyperlink>
      <w:r w:rsidR="00476A91">
        <w:rPr>
          <w:rFonts w:ascii="Palatino Linotype" w:hAnsi="Palatino Linotype"/>
          <w:bCs/>
          <w:sz w:val="24"/>
          <w:szCs w:val="24"/>
        </w:rPr>
        <w:t xml:space="preserve"> </w:t>
      </w:r>
    </w:p>
    <w:p w14:paraId="7CF4AF0F" w14:textId="5A2ED18D" w:rsidR="004B0FB9" w:rsidRDefault="008A7971" w:rsidP="004E4B44">
      <w:pPr>
        <w:spacing w:before="240" w:line="360" w:lineRule="auto"/>
        <w:jc w:val="both"/>
        <w:rPr>
          <w:rFonts w:ascii="Palatino Linotype" w:hAnsi="Palatino Linotype"/>
          <w:bCs/>
          <w:sz w:val="24"/>
          <w:szCs w:val="24"/>
        </w:rPr>
      </w:pPr>
      <w:hyperlink r:id="rId9" w:history="1">
        <w:r w:rsidR="00AD6BE2" w:rsidRPr="001F363E">
          <w:rPr>
            <w:rStyle w:val="Hipervnculo"/>
            <w:rFonts w:ascii="Palatino Linotype" w:hAnsi="Palatino Linotype"/>
            <w:bCs/>
            <w:sz w:val="24"/>
            <w:szCs w:val="24"/>
          </w:rPr>
          <w:t>https://dgi.edomex.gob.mx/sites/dgi.edomex.gob.mx/files/organigramas/pdf/8502323515771.pdf</w:t>
        </w:r>
      </w:hyperlink>
      <w:r w:rsidR="00AD6BE2">
        <w:rPr>
          <w:rFonts w:ascii="Palatino Linotype" w:hAnsi="Palatino Linotype"/>
          <w:bCs/>
          <w:sz w:val="24"/>
          <w:szCs w:val="24"/>
        </w:rPr>
        <w:t xml:space="preserve"> </w:t>
      </w:r>
    </w:p>
    <w:p w14:paraId="064FD017" w14:textId="5129EA4F" w:rsidR="004B0FB9" w:rsidRDefault="009449AD" w:rsidP="004E4B44">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809792" behindDoc="0" locked="0" layoutInCell="1" allowOverlap="1" wp14:anchorId="31CA0929" wp14:editId="55589541">
                <wp:simplePos x="0" y="0"/>
                <wp:positionH relativeFrom="column">
                  <wp:posOffset>-327863</wp:posOffset>
                </wp:positionH>
                <wp:positionV relativeFrom="paragraph">
                  <wp:posOffset>9930</wp:posOffset>
                </wp:positionV>
                <wp:extent cx="6455654" cy="1434884"/>
                <wp:effectExtent l="0" t="0" r="21590" b="32385"/>
                <wp:wrapNone/>
                <wp:docPr id="7" name="Conector recto 7"/>
                <wp:cNvGraphicFramePr/>
                <a:graphic xmlns:a="http://schemas.openxmlformats.org/drawingml/2006/main">
                  <a:graphicData uri="http://schemas.microsoft.com/office/word/2010/wordprocessingShape">
                    <wps:wsp>
                      <wps:cNvCnPr/>
                      <wps:spPr>
                        <a:xfrm>
                          <a:off x="0" y="0"/>
                          <a:ext cx="6455654" cy="14348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BEC3F" id="Conector recto 7"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8pt" to="482.5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y+uQEAAMUDAAAOAAAAZHJzL2Uyb0RvYy54bWysU9uO0zAQfUfiHyy/0zRL262ipvvQFbwg&#10;qGD5AK8zbiz5prFp0r9n7LRZBEgIxIuvc87MOR7vHkZr2Bkwau9aXi+WnIGTvtPu1PKvT+/ebDmL&#10;SbhOGO+g5ReI/GH/+tVuCA3c+d6bDpARiYvNEFrepxSaqoqyByviwgdwdKk8WpFoi6eqQzEQuzXV&#10;3XK5qQaPXUAvIUY6fZwu+b7wKwUyfVIqQmKm5VRbKiOW8TmP1X4nmhOK0Gt5LUP8QxVWaEdJZ6pH&#10;kQT7hvoXKqsl+uhVWkhvK6+UllA0kJp6+ZOaL70IULSQOTHMNsX/Rys/no/IdNfye86csPREB3oo&#10;mTwyzBO7zx4NITYUenBHvO5iOGIWPCq0eSYpbCy+XmZfYUxM0uFmtV5v1ivOJN3Vq7er7XaVWasX&#10;eMCY3oO3LC9abrTLwkUjzh9imkJvIYTL5UwFlFW6GMjBxn0GRWIoZV3QpY3gYJCdBTWAkBJcqq+p&#10;S3SGKW3MDFz+GXiNz1AoLfY34BlRMnuXZrDVzuPvsqfxVrKa4m8OTLqzBc++u5SnKdZQrxRzr32d&#10;m/HHfYG//L79dwAAAP//AwBQSwMEFAAGAAgAAAAhAJdzcszgAAAACQEAAA8AAABkcnMvZG93bnJl&#10;di54bWxMj0FLw0AQhe+C/2EZwVu7aaBRYzalFMRakGIV6nGbHZNodjbsbpv03zs96Wl4fI837xWL&#10;0XbihD60jhTMpgkIpMqZlmoFH+9Pk3sQIWoyunOECs4YYFFeXxU6N26gNzztYi04hEKuFTQx9rmU&#10;oWrQ6jB1PRKzL+etjix9LY3XA4fbTqZJkkmrW+IPje5x1WD1sztaBa9+vV4tN+dv2n7aYZ9u9tuX&#10;8Vmp25tx+Qgi4hj/zHCpz9Wh5E4HdyQTRKdgMp9lbGXAh/lDNudtBwVpepeBLAv5f0H5CwAA//8D&#10;AFBLAQItABQABgAIAAAAIQC2gziS/gAAAOEBAAATAAAAAAAAAAAAAAAAAAAAAABbQ29udGVudF9U&#10;eXBlc10ueG1sUEsBAi0AFAAGAAgAAAAhADj9If/WAAAAlAEAAAsAAAAAAAAAAAAAAAAALwEAAF9y&#10;ZWxzLy5yZWxzUEsBAi0AFAAGAAgAAAAhAMfaLL65AQAAxQMAAA4AAAAAAAAAAAAAAAAALgIAAGRy&#10;cy9lMm9Eb2MueG1sUEsBAi0AFAAGAAgAAAAhAJdzcszgAAAACQEAAA8AAAAAAAAAAAAAAAAAEwQA&#10;AGRycy9kb3ducmV2LnhtbFBLBQYAAAAABAAEAPMAAAAgBQAAAAA=&#10;" strokecolor="#5b9bd5 [3204]" strokeweight=".5pt">
                <v:stroke joinstyle="miter"/>
              </v:line>
            </w:pict>
          </mc:Fallback>
        </mc:AlternateContent>
      </w:r>
    </w:p>
    <w:p w14:paraId="1B0F58AC" w14:textId="36C979C1" w:rsidR="004B0FB9" w:rsidRDefault="004B0FB9" w:rsidP="004E4B44">
      <w:pPr>
        <w:spacing w:before="240" w:line="360" w:lineRule="auto"/>
        <w:jc w:val="both"/>
        <w:rPr>
          <w:rFonts w:ascii="Palatino Linotype" w:hAnsi="Palatino Linotype"/>
          <w:bCs/>
          <w:sz w:val="24"/>
          <w:szCs w:val="24"/>
        </w:rPr>
      </w:pPr>
    </w:p>
    <w:p w14:paraId="6A50AE96" w14:textId="3446A9A7" w:rsidR="004B0FB9" w:rsidRDefault="004B0FB9" w:rsidP="004E4B44">
      <w:pPr>
        <w:spacing w:before="240" w:line="360" w:lineRule="auto"/>
        <w:jc w:val="both"/>
        <w:rPr>
          <w:rFonts w:ascii="Palatino Linotype" w:hAnsi="Palatino Linotype"/>
          <w:bCs/>
          <w:sz w:val="24"/>
          <w:szCs w:val="24"/>
        </w:rPr>
      </w:pPr>
    </w:p>
    <w:p w14:paraId="61FFB096" w14:textId="60B035FD" w:rsidR="004B0FB9" w:rsidRDefault="00AD6BE2" w:rsidP="004E4B44">
      <w:pPr>
        <w:spacing w:before="240" w:line="360" w:lineRule="auto"/>
        <w:jc w:val="both"/>
        <w:rPr>
          <w:rFonts w:ascii="Palatino Linotype" w:hAnsi="Palatino Linotype"/>
          <w:bCs/>
          <w:sz w:val="24"/>
          <w:szCs w:val="24"/>
        </w:rPr>
      </w:pPr>
      <w:r>
        <w:rPr>
          <w:rFonts w:ascii="Palatino Linotype" w:hAnsi="Palatino Linotype"/>
          <w:bCs/>
          <w:noProof/>
          <w:sz w:val="24"/>
          <w:szCs w:val="24"/>
          <w:lang w:eastAsia="es-MX"/>
        </w:rPr>
        <w:lastRenderedPageBreak/>
        <w:drawing>
          <wp:anchor distT="0" distB="0" distL="114300" distR="114300" simplePos="0" relativeHeight="251819008" behindDoc="0" locked="0" layoutInCell="1" allowOverlap="1" wp14:anchorId="606AB5C2" wp14:editId="5C387FEE">
            <wp:simplePos x="0" y="0"/>
            <wp:positionH relativeFrom="column">
              <wp:posOffset>3107690</wp:posOffset>
            </wp:positionH>
            <wp:positionV relativeFrom="paragraph">
              <wp:posOffset>5751830</wp:posOffset>
            </wp:positionV>
            <wp:extent cx="2365375" cy="1604010"/>
            <wp:effectExtent l="19050" t="19050" r="15875" b="15240"/>
            <wp:wrapThrough wrapText="bothSides">
              <wp:wrapPolygon edited="0">
                <wp:start x="-174" y="-257"/>
                <wp:lineTo x="-174" y="21549"/>
                <wp:lineTo x="21571" y="21549"/>
                <wp:lineTo x="21571" y="-257"/>
                <wp:lineTo x="-174" y="-257"/>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5375" cy="1604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817984" behindDoc="0" locked="0" layoutInCell="1" allowOverlap="1" wp14:anchorId="229C54A9" wp14:editId="3F9F4575">
            <wp:simplePos x="0" y="0"/>
            <wp:positionH relativeFrom="margin">
              <wp:posOffset>296545</wp:posOffset>
            </wp:positionH>
            <wp:positionV relativeFrom="paragraph">
              <wp:posOffset>5760720</wp:posOffset>
            </wp:positionV>
            <wp:extent cx="2359660" cy="1604010"/>
            <wp:effectExtent l="19050" t="19050" r="21590" b="15240"/>
            <wp:wrapThrough wrapText="bothSides">
              <wp:wrapPolygon edited="0">
                <wp:start x="-174" y="-257"/>
                <wp:lineTo x="-174" y="21549"/>
                <wp:lineTo x="21623" y="21549"/>
                <wp:lineTo x="21623" y="-257"/>
                <wp:lineTo x="-174" y="-257"/>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9660" cy="1604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816960" behindDoc="0" locked="0" layoutInCell="1" allowOverlap="1" wp14:anchorId="100594FE" wp14:editId="434816CB">
            <wp:simplePos x="0" y="0"/>
            <wp:positionH relativeFrom="margin">
              <wp:posOffset>296545</wp:posOffset>
            </wp:positionH>
            <wp:positionV relativeFrom="paragraph">
              <wp:posOffset>3886835</wp:posOffset>
            </wp:positionV>
            <wp:extent cx="2359660" cy="1619250"/>
            <wp:effectExtent l="19050" t="19050" r="21590" b="19050"/>
            <wp:wrapThrough wrapText="bothSides">
              <wp:wrapPolygon edited="0">
                <wp:start x="-174" y="-254"/>
                <wp:lineTo x="-174" y="21600"/>
                <wp:lineTo x="21623" y="21600"/>
                <wp:lineTo x="21623" y="-254"/>
                <wp:lineTo x="-174" y="-254"/>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9660" cy="1619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815936" behindDoc="0" locked="0" layoutInCell="1" allowOverlap="1" wp14:anchorId="680B4E2C" wp14:editId="46BD2002">
            <wp:simplePos x="0" y="0"/>
            <wp:positionH relativeFrom="margin">
              <wp:posOffset>3111983</wp:posOffset>
            </wp:positionH>
            <wp:positionV relativeFrom="paragraph">
              <wp:posOffset>3880434</wp:posOffset>
            </wp:positionV>
            <wp:extent cx="2350770" cy="1619250"/>
            <wp:effectExtent l="19050" t="19050" r="11430" b="19050"/>
            <wp:wrapThrough wrapText="bothSides">
              <wp:wrapPolygon edited="0">
                <wp:start x="-175" y="-254"/>
                <wp:lineTo x="-175" y="21600"/>
                <wp:lineTo x="21530" y="21600"/>
                <wp:lineTo x="21530" y="-254"/>
                <wp:lineTo x="-175" y="-254"/>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0770" cy="1619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808768" behindDoc="0" locked="0" layoutInCell="1" allowOverlap="1" wp14:anchorId="7A67C492" wp14:editId="63141E13">
            <wp:simplePos x="0" y="0"/>
            <wp:positionH relativeFrom="page">
              <wp:align>center</wp:align>
            </wp:positionH>
            <wp:positionV relativeFrom="paragraph">
              <wp:posOffset>19203</wp:posOffset>
            </wp:positionV>
            <wp:extent cx="5749925" cy="3557905"/>
            <wp:effectExtent l="19050" t="19050" r="22225" b="23495"/>
            <wp:wrapThrough wrapText="bothSides">
              <wp:wrapPolygon edited="0">
                <wp:start x="-72" y="-116"/>
                <wp:lineTo x="-72" y="21627"/>
                <wp:lineTo x="21612" y="21627"/>
                <wp:lineTo x="21612" y="-116"/>
                <wp:lineTo x="-72" y="-116"/>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925" cy="35579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821B3C" w14:textId="20AE9C1C" w:rsidR="004B0FB9" w:rsidRDefault="00AD6BE2" w:rsidP="004E4B44">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bCs/>
          <w:sz w:val="24"/>
          <w:szCs w:val="24"/>
        </w:rPr>
        <w:t>se auxilia de diversas Direcciones, Departamentos y Unidades Administrativas para cumplir con sus fines y objetivos, resultando de nuestro más amplio interés la esfera competencial de</w:t>
      </w:r>
      <w:r w:rsidR="009471EA">
        <w:rPr>
          <w:rFonts w:ascii="Palatino Linotype" w:hAnsi="Palatino Linotype"/>
          <w:bCs/>
          <w:sz w:val="24"/>
          <w:szCs w:val="24"/>
        </w:rPr>
        <w:t xml:space="preserve"> la Dirección General de Patrimonio y Servicios Culturales del Valle de Toluca, la Coordinación Administrativa, la Dirección de Servicios Culturales, así como la Coordinación de la Compañía de Danza del Estado de México. </w:t>
      </w:r>
    </w:p>
    <w:p w14:paraId="2485F9F5" w14:textId="3039C6FB" w:rsidR="003016D3" w:rsidRPr="00AD6BE2" w:rsidRDefault="009471EA" w:rsidP="004E4B44">
      <w:pPr>
        <w:spacing w:before="240" w:line="360" w:lineRule="auto"/>
        <w:jc w:val="both"/>
        <w:rPr>
          <w:rFonts w:ascii="Palatino Linotype" w:hAnsi="Palatino Linotype"/>
          <w:bCs/>
          <w:sz w:val="24"/>
          <w:szCs w:val="24"/>
        </w:rPr>
      </w:pPr>
      <w:r>
        <w:rPr>
          <w:rFonts w:ascii="Palatino Linotype" w:hAnsi="Palatino Linotype"/>
          <w:bCs/>
          <w:sz w:val="24"/>
          <w:szCs w:val="24"/>
        </w:rPr>
        <w:t>Bajo tal tesitura, resulta</w:t>
      </w:r>
      <w:r w:rsidR="008A0515">
        <w:rPr>
          <w:rFonts w:ascii="Palatino Linotype" w:hAnsi="Palatino Linotype"/>
          <w:bCs/>
          <w:sz w:val="24"/>
          <w:szCs w:val="24"/>
        </w:rPr>
        <w:t>n</w:t>
      </w:r>
      <w:r>
        <w:rPr>
          <w:rFonts w:ascii="Palatino Linotype" w:hAnsi="Palatino Linotype"/>
          <w:bCs/>
          <w:sz w:val="24"/>
          <w:szCs w:val="24"/>
        </w:rPr>
        <w:t xml:space="preserve"> de nuestro más amplio interés los artículos </w:t>
      </w:r>
      <w:r w:rsidR="00EC30C4">
        <w:rPr>
          <w:rFonts w:ascii="Palatino Linotype" w:hAnsi="Palatino Linotype"/>
          <w:bCs/>
          <w:sz w:val="24"/>
          <w:szCs w:val="24"/>
        </w:rPr>
        <w:t xml:space="preserve">37 y 38 fracciones I, II y V de la Ley Orgánica de la Administración Pública del Estado de México; los numerales </w:t>
      </w:r>
      <w:r w:rsidR="003016D3" w:rsidRPr="003016D3">
        <w:rPr>
          <w:rFonts w:ascii="Palatino Linotype" w:hAnsi="Palatino Linotype"/>
          <w:bCs/>
          <w:sz w:val="24"/>
          <w:szCs w:val="24"/>
        </w:rPr>
        <w:t>10, fracciones II, IX, XIII, XIV y 16 fracciones II, III, IX, X y XII</w:t>
      </w:r>
      <w:r w:rsidR="003016D3">
        <w:rPr>
          <w:rFonts w:ascii="Palatino Linotype" w:hAnsi="Palatino Linotype"/>
          <w:bCs/>
          <w:sz w:val="24"/>
          <w:szCs w:val="24"/>
        </w:rPr>
        <w:t xml:space="preserve"> del Reglamento Interior de la Secretaría de Cultura y Deporte; así como </w:t>
      </w:r>
      <w:r w:rsidR="004D08ED">
        <w:rPr>
          <w:rFonts w:ascii="Palatino Linotype" w:hAnsi="Palatino Linotype"/>
          <w:bCs/>
          <w:sz w:val="24"/>
          <w:szCs w:val="24"/>
        </w:rPr>
        <w:t>los</w:t>
      </w:r>
      <w:r w:rsidR="00A84B54">
        <w:rPr>
          <w:rFonts w:ascii="Palatino Linotype" w:hAnsi="Palatino Linotype"/>
          <w:bCs/>
          <w:sz w:val="24"/>
          <w:szCs w:val="24"/>
        </w:rPr>
        <w:t xml:space="preserve"> apartado</w:t>
      </w:r>
      <w:r w:rsidR="004D08ED">
        <w:rPr>
          <w:rFonts w:ascii="Palatino Linotype" w:hAnsi="Palatino Linotype"/>
          <w:bCs/>
          <w:sz w:val="24"/>
          <w:szCs w:val="24"/>
        </w:rPr>
        <w:t>s</w:t>
      </w:r>
      <w:r w:rsidR="00A84B54">
        <w:rPr>
          <w:rFonts w:ascii="Palatino Linotype" w:hAnsi="Palatino Linotype"/>
          <w:bCs/>
          <w:sz w:val="24"/>
          <w:szCs w:val="24"/>
        </w:rPr>
        <w:t xml:space="preserve"> </w:t>
      </w:r>
      <w:r w:rsidR="00D357B2">
        <w:rPr>
          <w:rFonts w:ascii="Palatino Linotype" w:hAnsi="Palatino Linotype"/>
          <w:bCs/>
          <w:sz w:val="24"/>
          <w:szCs w:val="24"/>
        </w:rPr>
        <w:t>228074000 y</w:t>
      </w:r>
      <w:r w:rsidR="004D08ED" w:rsidRPr="004D08ED">
        <w:rPr>
          <w:b/>
          <w:bCs/>
        </w:rPr>
        <w:t xml:space="preserve"> </w:t>
      </w:r>
      <w:r w:rsidR="00A84B54">
        <w:rPr>
          <w:rFonts w:ascii="Palatino Linotype" w:hAnsi="Palatino Linotype"/>
          <w:bCs/>
          <w:sz w:val="24"/>
          <w:szCs w:val="24"/>
        </w:rPr>
        <w:t xml:space="preserve">228074101 del Manual de Organización de la Secretaría de Cultura, porciones normativas que disponen a la literalidad lo siguiente: </w:t>
      </w:r>
    </w:p>
    <w:p w14:paraId="5583C2FF" w14:textId="5072EE8C" w:rsidR="00EC30C4" w:rsidRPr="00EC30C4" w:rsidRDefault="00EC30C4" w:rsidP="00EC30C4">
      <w:pPr>
        <w:pStyle w:val="Citas"/>
        <w:jc w:val="center"/>
        <w:rPr>
          <w:b/>
          <w:bCs/>
        </w:rPr>
      </w:pPr>
      <w:r>
        <w:rPr>
          <w:b/>
          <w:bCs/>
        </w:rPr>
        <w:t>Ley Orgánica de la Administración Pública del Estado de México</w:t>
      </w:r>
    </w:p>
    <w:p w14:paraId="41FD36E7" w14:textId="69FE22A3" w:rsidR="004B0FB9" w:rsidRDefault="00EC30C4" w:rsidP="00EC30C4">
      <w:pPr>
        <w:pStyle w:val="Citas"/>
      </w:pPr>
      <w:r>
        <w:t>“</w:t>
      </w:r>
      <w:r w:rsidR="002C1FD5">
        <w:t>Artículo 37.- La Secretaría de Cultura y Turismo tiene por objeto vincular a la sociedad con el quehacer cultural, turístico y artesanal de la entidad, así como planear, organizar, coordinar, promover, ejecutar y evaluar las políticas, programas y acciones necesarias para desarrollar la cultura, la cultura física, el deporte, y el fomento al turismo y desarrollo artesanal en el Estado de México.</w:t>
      </w:r>
    </w:p>
    <w:p w14:paraId="189B3BD7" w14:textId="2E44309A" w:rsidR="002C1FD5" w:rsidRDefault="002C1FD5" w:rsidP="00EC30C4">
      <w:pPr>
        <w:pStyle w:val="Citas"/>
      </w:pPr>
      <w:r>
        <w:t>Artículo 38.- La Secretaría de Cultura y Turismo tiene las siguientes atribuciones:</w:t>
      </w:r>
    </w:p>
    <w:p w14:paraId="0909541F" w14:textId="27C12626" w:rsidR="002C1FD5" w:rsidRDefault="002C1FD5" w:rsidP="00EC30C4">
      <w:pPr>
        <w:pStyle w:val="Citas"/>
      </w:pPr>
      <w:r>
        <w:t>I. Propiciar el desarrollo integral de la cultura en el Estado de México, mediante la aplicación de programas adecuados a las características propias de la entidad;</w:t>
      </w:r>
    </w:p>
    <w:p w14:paraId="37E14111" w14:textId="3EC26B8C" w:rsidR="002C1FD5" w:rsidRDefault="002C1FD5" w:rsidP="00EC30C4">
      <w:pPr>
        <w:pStyle w:val="Citas"/>
      </w:pPr>
      <w:r>
        <w:lastRenderedPageBreak/>
        <w:t>II. Fomentar mecanismos para garantizar el derecho de las personas a participar libremente en la vida cultural de la comunidad, a gozar de las artes y de los beneficios del progreso científico;</w:t>
      </w:r>
    </w:p>
    <w:p w14:paraId="43A4BA98" w14:textId="57DC6566" w:rsidR="002C1FD5" w:rsidRDefault="002C1FD5" w:rsidP="00EC30C4">
      <w:pPr>
        <w:pStyle w:val="Citas"/>
      </w:pPr>
      <w:r>
        <w:t>(…)</w:t>
      </w:r>
    </w:p>
    <w:p w14:paraId="3D2AD6D1" w14:textId="0A0E888E" w:rsidR="002C1FD5" w:rsidRDefault="002C1FD5" w:rsidP="00EC30C4">
      <w:pPr>
        <w:pStyle w:val="Citas"/>
      </w:pPr>
      <w:r>
        <w:t>V. Impulsar las actividades de difusión y fomento cultural, priorizándolas hacia las clases populares y la población escolar</w:t>
      </w:r>
    </w:p>
    <w:p w14:paraId="6A996DDA" w14:textId="2368EDA9" w:rsidR="00EC30C4" w:rsidRDefault="00EC30C4" w:rsidP="00EC30C4">
      <w:pPr>
        <w:pStyle w:val="Citas"/>
        <w:rPr>
          <w:b/>
          <w:bCs/>
        </w:rPr>
      </w:pPr>
      <w:r>
        <w:t xml:space="preserve">(…)” </w:t>
      </w:r>
      <w:r>
        <w:rPr>
          <w:b/>
          <w:bCs/>
        </w:rPr>
        <w:t>[Sic]</w:t>
      </w:r>
    </w:p>
    <w:p w14:paraId="0B7221AC" w14:textId="34827C95" w:rsidR="00456FB4" w:rsidRDefault="00456FB4" w:rsidP="00EC30C4">
      <w:pPr>
        <w:pStyle w:val="Citas"/>
        <w:rPr>
          <w:b/>
          <w:bCs/>
        </w:rPr>
      </w:pPr>
    </w:p>
    <w:p w14:paraId="0CF22358" w14:textId="75413C76" w:rsidR="00456FB4" w:rsidRPr="008669F1" w:rsidRDefault="008669F1" w:rsidP="008669F1">
      <w:pPr>
        <w:pStyle w:val="Citas"/>
        <w:jc w:val="center"/>
        <w:rPr>
          <w:b/>
          <w:bCs/>
        </w:rPr>
      </w:pPr>
      <w:r>
        <w:rPr>
          <w:b/>
          <w:bCs/>
        </w:rPr>
        <w:t xml:space="preserve">Reglamento Interior de la Secretaría de Cultura y Deporte </w:t>
      </w:r>
    </w:p>
    <w:p w14:paraId="03EF792E" w14:textId="6FE8F352" w:rsidR="003016D3" w:rsidRDefault="00A84B54" w:rsidP="00EC30C4">
      <w:pPr>
        <w:pStyle w:val="Citas"/>
      </w:pPr>
      <w:r>
        <w:t>“</w:t>
      </w:r>
      <w:r w:rsidR="003016D3">
        <w:t>Artículo 10. Corresponde a la Dirección General de Patrimonio y Servicios Culturales las siguientes atribuciones:</w:t>
      </w:r>
    </w:p>
    <w:p w14:paraId="320B4A53" w14:textId="1928B5F9" w:rsidR="003016D3" w:rsidRDefault="003016D3" w:rsidP="00EC30C4">
      <w:pPr>
        <w:pStyle w:val="Citas"/>
      </w:pPr>
      <w:r>
        <w:t>(…)</w:t>
      </w:r>
    </w:p>
    <w:p w14:paraId="49D9C9DC" w14:textId="3B534378" w:rsidR="003016D3" w:rsidRDefault="003016D3" w:rsidP="00EC30C4">
      <w:pPr>
        <w:pStyle w:val="Citas"/>
        <w:rPr>
          <w:b/>
          <w:bCs/>
          <w:u w:val="single"/>
        </w:rPr>
      </w:pPr>
      <w:r w:rsidRPr="003016D3">
        <w:rPr>
          <w:b/>
          <w:bCs/>
          <w:u w:val="single"/>
        </w:rPr>
        <w:t>II. Difundir la riqueza arqueológica, artística e histórica de la Entidad.</w:t>
      </w:r>
    </w:p>
    <w:p w14:paraId="04501CA0" w14:textId="2DE1257A" w:rsidR="003016D3" w:rsidRDefault="003016D3" w:rsidP="00EC30C4">
      <w:pPr>
        <w:pStyle w:val="Citas"/>
      </w:pPr>
      <w:r>
        <w:t>(…)</w:t>
      </w:r>
    </w:p>
    <w:p w14:paraId="31677530" w14:textId="517E394A" w:rsidR="003016D3" w:rsidRDefault="003016D3" w:rsidP="00EC30C4">
      <w:pPr>
        <w:pStyle w:val="Citas"/>
      </w:pPr>
      <w:r>
        <w:t>XI. Establecer los lineamientos para operar y administrar los centros regionales de cultura y las casas de cultura dependientes de la Secretaría</w:t>
      </w:r>
    </w:p>
    <w:p w14:paraId="7268ABF0" w14:textId="13335726" w:rsidR="003016D3" w:rsidRDefault="003016D3" w:rsidP="00EC30C4">
      <w:pPr>
        <w:pStyle w:val="Citas"/>
      </w:pPr>
      <w:r>
        <w:t>(…)</w:t>
      </w:r>
    </w:p>
    <w:p w14:paraId="0A3F6DE5" w14:textId="77777777" w:rsidR="003016D3" w:rsidRDefault="003016D3" w:rsidP="00EC30C4">
      <w:pPr>
        <w:pStyle w:val="Citas"/>
      </w:pPr>
      <w:r>
        <w:t xml:space="preserve">XIII. Formular y ejecutar los programas de desarrollo cultural y enseñanza artística que impulse la Secretaría. </w:t>
      </w:r>
    </w:p>
    <w:p w14:paraId="33A31064" w14:textId="3E67B259" w:rsidR="003016D3" w:rsidRDefault="003016D3" w:rsidP="00EC30C4">
      <w:pPr>
        <w:pStyle w:val="Citas"/>
      </w:pPr>
      <w:r>
        <w:lastRenderedPageBreak/>
        <w:t>XIV. Someter a la consideración del Secretario, programas operativos y de enseñanza artística y, en su caso, ejecutarlos.</w:t>
      </w:r>
    </w:p>
    <w:p w14:paraId="2B31D71A" w14:textId="4064C8F3" w:rsidR="003016D3" w:rsidRPr="003016D3" w:rsidRDefault="003016D3" w:rsidP="00EC30C4">
      <w:pPr>
        <w:pStyle w:val="Citas"/>
      </w:pPr>
      <w:r>
        <w:t>(…)</w:t>
      </w:r>
    </w:p>
    <w:p w14:paraId="55C73D9C" w14:textId="61794240" w:rsidR="00456FB4" w:rsidRDefault="00456FB4" w:rsidP="00EC30C4">
      <w:pPr>
        <w:pStyle w:val="Citas"/>
      </w:pPr>
      <w:r>
        <w:t>Artículo 16. El Coordinador Administrativo tendrá las siguientes atribuciones:</w:t>
      </w:r>
    </w:p>
    <w:p w14:paraId="10269DEC" w14:textId="53C662C2" w:rsidR="00456FB4" w:rsidRDefault="00456FB4" w:rsidP="00EC30C4">
      <w:pPr>
        <w:pStyle w:val="Citas"/>
      </w:pPr>
      <w:r>
        <w:t>(…)</w:t>
      </w:r>
    </w:p>
    <w:p w14:paraId="7CC78E68" w14:textId="2552F702" w:rsidR="00456FB4" w:rsidRDefault="00456FB4" w:rsidP="00EC30C4">
      <w:pPr>
        <w:pStyle w:val="Citas"/>
      </w:pPr>
      <w:r>
        <w:t xml:space="preserve">II. Integrar en coordinación con las demás unidades administrativas, los anteproyectos de presupuesto de ingresos y egresos de la Secretaría y someterlos a la consideración del Secretario, así como realizar la calendarización de los recursos del presupuesto autorizado. </w:t>
      </w:r>
    </w:p>
    <w:p w14:paraId="3000E154" w14:textId="067583A4" w:rsidR="00456FB4" w:rsidRPr="00456FB4" w:rsidRDefault="00456FB4" w:rsidP="00EC30C4">
      <w:pPr>
        <w:pStyle w:val="Citas"/>
        <w:rPr>
          <w:b/>
          <w:bCs/>
          <w:u w:val="single"/>
        </w:rPr>
      </w:pPr>
      <w:r w:rsidRPr="00456FB4">
        <w:rPr>
          <w:b/>
          <w:bCs/>
          <w:u w:val="single"/>
        </w:rPr>
        <w:t>III. Cumplir y hacer cumplir las normas y políticas aplicables en materia de administración de recursos humanos, materiales y financieros.</w:t>
      </w:r>
    </w:p>
    <w:p w14:paraId="6547DC7A" w14:textId="28D8617A" w:rsidR="00456FB4" w:rsidRDefault="00456FB4" w:rsidP="00EC30C4">
      <w:pPr>
        <w:pStyle w:val="Citas"/>
      </w:pPr>
      <w:r>
        <w:t>(…)</w:t>
      </w:r>
    </w:p>
    <w:p w14:paraId="6347B150" w14:textId="77777777" w:rsidR="00456FB4" w:rsidRPr="008669F1" w:rsidRDefault="00456FB4" w:rsidP="00EC30C4">
      <w:pPr>
        <w:pStyle w:val="Citas"/>
        <w:rPr>
          <w:b/>
          <w:bCs/>
          <w:u w:val="single"/>
        </w:rPr>
      </w:pPr>
      <w:r w:rsidRPr="008669F1">
        <w:rPr>
          <w:b/>
          <w:bCs/>
          <w:u w:val="single"/>
        </w:rPr>
        <w:t xml:space="preserve">IX. Coordinar, consolidar y controlar la información sobre el ejercicio del gasto de la Secretaría e informar al Secretario sobre el comportamiento del mismo. </w:t>
      </w:r>
    </w:p>
    <w:p w14:paraId="10204BAE" w14:textId="506A2925" w:rsidR="00456FB4" w:rsidRPr="00456FB4" w:rsidRDefault="00456FB4" w:rsidP="00EC30C4">
      <w:pPr>
        <w:pStyle w:val="Citas"/>
        <w:rPr>
          <w:b/>
          <w:bCs/>
          <w:u w:val="single"/>
        </w:rPr>
      </w:pPr>
      <w:r w:rsidRPr="00456FB4">
        <w:rPr>
          <w:b/>
          <w:bCs/>
          <w:u w:val="single"/>
        </w:rPr>
        <w:t>X. Tramitar los movimientos de altas, bajas, cambios, permisos y licencias de las y los servidores públicos de la Secretaría.</w:t>
      </w:r>
    </w:p>
    <w:p w14:paraId="13B95D8A" w14:textId="2C89EDC0" w:rsidR="00456FB4" w:rsidRDefault="00456FB4" w:rsidP="00EC30C4">
      <w:pPr>
        <w:pStyle w:val="Citas"/>
      </w:pPr>
      <w:r>
        <w:t>(…)</w:t>
      </w:r>
    </w:p>
    <w:p w14:paraId="4272A003" w14:textId="29572CED" w:rsidR="00456FB4" w:rsidRPr="00A84B54" w:rsidRDefault="00456FB4" w:rsidP="00EC30C4">
      <w:pPr>
        <w:pStyle w:val="Citas"/>
        <w:rPr>
          <w:b/>
          <w:bCs/>
        </w:rPr>
      </w:pPr>
      <w:r>
        <w:t>XII. Coordinar y, en su caso, ejecutar los procedimientos respectivos para la adquisición de bienes y contratación de servicios que requiera la Secretaría, de acuerdo con la normatividad aplicable.</w:t>
      </w:r>
      <w:r w:rsidR="00A84B54">
        <w:t xml:space="preserve">” </w:t>
      </w:r>
      <w:r w:rsidR="00A84B54">
        <w:rPr>
          <w:b/>
          <w:bCs/>
        </w:rPr>
        <w:t xml:space="preserve">[Sic] </w:t>
      </w:r>
    </w:p>
    <w:p w14:paraId="25A53999" w14:textId="10633EE4" w:rsidR="00A84B54" w:rsidRPr="00A84B54" w:rsidRDefault="00A84B54" w:rsidP="00A84B54">
      <w:pPr>
        <w:pStyle w:val="Citas"/>
        <w:jc w:val="center"/>
        <w:rPr>
          <w:b/>
          <w:bCs/>
        </w:rPr>
      </w:pPr>
      <w:r w:rsidRPr="00A84B54">
        <w:rPr>
          <w:b/>
          <w:bCs/>
        </w:rPr>
        <w:lastRenderedPageBreak/>
        <w:t>Manual de Organización de la Secretaría de Cultura</w:t>
      </w:r>
    </w:p>
    <w:p w14:paraId="52DC7D5D" w14:textId="77777777" w:rsidR="00A84B54" w:rsidRPr="004D08ED" w:rsidRDefault="00A84B54" w:rsidP="00A84B54">
      <w:pPr>
        <w:pStyle w:val="Citas"/>
        <w:rPr>
          <w:b/>
          <w:bCs/>
        </w:rPr>
      </w:pPr>
      <w:r w:rsidRPr="004D08ED">
        <w:rPr>
          <w:b/>
          <w:bCs/>
        </w:rPr>
        <w:t xml:space="preserve">228074000 DIRECCIÓN DE SERVICIOS CULTURALES </w:t>
      </w:r>
    </w:p>
    <w:p w14:paraId="06D5448B" w14:textId="77777777" w:rsidR="00A84B54" w:rsidRDefault="00A84B54" w:rsidP="00A84B54">
      <w:pPr>
        <w:pStyle w:val="Citas"/>
      </w:pPr>
      <w:r>
        <w:t xml:space="preserve">OBJETIVO: Promover el desarrollo cultural de los habitantes del Estado de México, por medio de la operación de los centros regionales de cultura, la realización de actividades artísticas y literarias, y la edición de libros y revistas de carácter cultural. </w:t>
      </w:r>
    </w:p>
    <w:p w14:paraId="1D0DE3BD" w14:textId="3EB344F7" w:rsidR="00A84B54" w:rsidRDefault="00A84B54" w:rsidP="00A84B54">
      <w:pPr>
        <w:pStyle w:val="Citas"/>
      </w:pPr>
      <w:r>
        <w:t>FUNCIONES:</w:t>
      </w:r>
    </w:p>
    <w:p w14:paraId="7E69819B" w14:textId="78033150" w:rsidR="00A84B54" w:rsidRDefault="004D08ED" w:rsidP="00A84B54">
      <w:pPr>
        <w:pStyle w:val="Citas"/>
      </w:pPr>
      <w:r>
        <w:t>(…)</w:t>
      </w:r>
    </w:p>
    <w:p w14:paraId="2D87D1D6" w14:textId="110B1264" w:rsidR="004D08ED" w:rsidRPr="004D08ED" w:rsidRDefault="004D08ED" w:rsidP="00FB69E3">
      <w:pPr>
        <w:pStyle w:val="Citas"/>
        <w:numPr>
          <w:ilvl w:val="0"/>
          <w:numId w:val="7"/>
        </w:numPr>
        <w:rPr>
          <w:b/>
          <w:bCs/>
        </w:rPr>
      </w:pPr>
      <w:r>
        <w:t>Emitir y difundir políticas de comunicación y divulgación de actividades artísticas y culturales, así como promover la participación de instituciones públicas y privadas en estos eventos</w:t>
      </w:r>
    </w:p>
    <w:p w14:paraId="70CD4F28" w14:textId="2D008384" w:rsidR="004D08ED" w:rsidRDefault="004D08ED" w:rsidP="004D08ED">
      <w:pPr>
        <w:pStyle w:val="Citas"/>
      </w:pPr>
      <w:r>
        <w:t>(…)</w:t>
      </w:r>
    </w:p>
    <w:p w14:paraId="07C22EAE" w14:textId="602EEF00" w:rsidR="004D08ED" w:rsidRPr="004D08ED" w:rsidRDefault="004D08ED" w:rsidP="00FB69E3">
      <w:pPr>
        <w:pStyle w:val="Citas"/>
        <w:numPr>
          <w:ilvl w:val="0"/>
          <w:numId w:val="7"/>
        </w:numPr>
        <w:rPr>
          <w:b/>
          <w:bCs/>
        </w:rPr>
      </w:pPr>
      <w:r>
        <w:t>Celebrar convenios de apoyo y coordinación para la realización de actividades culturales y recreativas, así como establecer relaciones con instituciones públicas y privadas, cuyas acciones incidan en el ámbito cultural del Estado de México</w:t>
      </w:r>
    </w:p>
    <w:p w14:paraId="0393C0EC" w14:textId="68C25167" w:rsidR="004D08ED" w:rsidRDefault="004D08ED" w:rsidP="004D08ED">
      <w:pPr>
        <w:pStyle w:val="Citas"/>
      </w:pPr>
      <w:r>
        <w:t>(…)</w:t>
      </w:r>
    </w:p>
    <w:p w14:paraId="01B9BAD5" w14:textId="066455B3" w:rsidR="004D08ED" w:rsidRPr="004D08ED" w:rsidRDefault="004D08ED" w:rsidP="00FB69E3">
      <w:pPr>
        <w:pStyle w:val="Citas"/>
        <w:numPr>
          <w:ilvl w:val="0"/>
          <w:numId w:val="7"/>
        </w:numPr>
        <w:rPr>
          <w:b/>
          <w:bCs/>
        </w:rPr>
      </w:pPr>
      <w:r>
        <w:t>Fomentar y difundir las manifestaciones culturales a través de eventos artísticos y recreativos, con el auxilio de los medios de comunicación</w:t>
      </w:r>
    </w:p>
    <w:p w14:paraId="52386195" w14:textId="5106CA86" w:rsidR="004D08ED" w:rsidRDefault="004D08ED" w:rsidP="004D08ED">
      <w:pPr>
        <w:pStyle w:val="Citas"/>
      </w:pPr>
      <w:r>
        <w:t>(…)</w:t>
      </w:r>
    </w:p>
    <w:p w14:paraId="0C945D1C" w14:textId="2D214510" w:rsidR="004D08ED" w:rsidRPr="004D08ED" w:rsidRDefault="004D08ED" w:rsidP="00FB69E3">
      <w:pPr>
        <w:pStyle w:val="Citas"/>
        <w:numPr>
          <w:ilvl w:val="0"/>
          <w:numId w:val="7"/>
        </w:numPr>
        <w:rPr>
          <w:b/>
          <w:bCs/>
        </w:rPr>
      </w:pPr>
      <w:r>
        <w:lastRenderedPageBreak/>
        <w:t>Coordinar programas que permitan acercar a los mexiquenses a las expresiones de música, danza, teatro, literatura, artes plásticas, cine y arquitectura, mediante la participación organizada de los promotores culturales con el público</w:t>
      </w:r>
    </w:p>
    <w:p w14:paraId="25F6B2BE" w14:textId="6942B0E5" w:rsidR="00A84B54" w:rsidRDefault="004D08ED" w:rsidP="00A84B54">
      <w:pPr>
        <w:pStyle w:val="Citas"/>
      </w:pPr>
      <w:r>
        <w:t>(…)</w:t>
      </w:r>
    </w:p>
    <w:p w14:paraId="3E892A65" w14:textId="77777777" w:rsidR="00D357B2" w:rsidRDefault="00D357B2" w:rsidP="00A84B54">
      <w:pPr>
        <w:pStyle w:val="Citas"/>
        <w:rPr>
          <w:b/>
          <w:bCs/>
        </w:rPr>
      </w:pPr>
    </w:p>
    <w:p w14:paraId="560107C8" w14:textId="2773F124" w:rsidR="00A84B54" w:rsidRPr="00A84B54" w:rsidRDefault="00A84B54" w:rsidP="00A84B54">
      <w:pPr>
        <w:pStyle w:val="Citas"/>
        <w:rPr>
          <w:b/>
          <w:bCs/>
        </w:rPr>
      </w:pPr>
      <w:r w:rsidRPr="00A84B54">
        <w:rPr>
          <w:b/>
          <w:bCs/>
        </w:rPr>
        <w:t xml:space="preserve">228074101 DEPARTAMENTO DE DANZA </w:t>
      </w:r>
    </w:p>
    <w:p w14:paraId="57D0976D" w14:textId="77777777" w:rsidR="00A84B54" w:rsidRDefault="00A84B54" w:rsidP="00A84B54">
      <w:pPr>
        <w:pStyle w:val="Citas"/>
      </w:pPr>
      <w:r>
        <w:t xml:space="preserve">OBJETIVO: Diseñar y ejecutar programas tendientes al rescate, desarrollo, fortalecimiento y difusión de las expresiones artísticas, que impulsen la formación de artistas y ejecutantes den los diferentes géneros, tomando en cuenta que se beneficia y favorece a la población mexiquense. </w:t>
      </w:r>
    </w:p>
    <w:p w14:paraId="6C427AB5" w14:textId="77777777" w:rsidR="00A84B54" w:rsidRDefault="00A84B54" w:rsidP="00A84B54">
      <w:pPr>
        <w:pStyle w:val="Citas"/>
      </w:pPr>
      <w:r>
        <w:t xml:space="preserve">FUNCIONES: </w:t>
      </w:r>
    </w:p>
    <w:p w14:paraId="4663A0E5" w14:textId="77777777" w:rsidR="00A84B54" w:rsidRPr="00A84B54" w:rsidRDefault="00A84B54" w:rsidP="00FB69E3">
      <w:pPr>
        <w:pStyle w:val="Citas"/>
        <w:numPr>
          <w:ilvl w:val="0"/>
          <w:numId w:val="6"/>
        </w:numPr>
        <w:rPr>
          <w:b/>
          <w:bCs/>
          <w:sz w:val="24"/>
          <w:szCs w:val="24"/>
        </w:rPr>
      </w:pPr>
      <w:r>
        <w:t xml:space="preserve">Desarrollar una oferta amplia y diversa, que dé respuesta a cualquier inquietud dancística y con ello estimular la creatividad y la imaginación a partir de fundamento artístico y técnico de la danza. </w:t>
      </w:r>
    </w:p>
    <w:p w14:paraId="2AEB9A9A" w14:textId="77777777" w:rsidR="00A84B54" w:rsidRPr="00A84B54" w:rsidRDefault="00A84B54" w:rsidP="00FB69E3">
      <w:pPr>
        <w:pStyle w:val="Citas"/>
        <w:numPr>
          <w:ilvl w:val="0"/>
          <w:numId w:val="6"/>
        </w:numPr>
        <w:rPr>
          <w:b/>
          <w:bCs/>
          <w:sz w:val="24"/>
          <w:szCs w:val="24"/>
        </w:rPr>
      </w:pPr>
      <w:r>
        <w:t xml:space="preserve">Recuperar, preservar y difundir el folclor estatal y nacional a través del Ballet Folclórico del Estado de México y compañías profesionales, así como investigar los orígenes, trayectorias y características del vestuario y la música que se emplea en cada danza. </w:t>
      </w:r>
    </w:p>
    <w:p w14:paraId="50F52EAA" w14:textId="77777777" w:rsidR="00A84B54" w:rsidRPr="00D357B2" w:rsidRDefault="00A84B54" w:rsidP="00FB69E3">
      <w:pPr>
        <w:pStyle w:val="Citas"/>
        <w:numPr>
          <w:ilvl w:val="0"/>
          <w:numId w:val="6"/>
        </w:numPr>
        <w:rPr>
          <w:b/>
          <w:bCs/>
          <w:sz w:val="24"/>
          <w:szCs w:val="24"/>
          <w:u w:val="single"/>
        </w:rPr>
      </w:pPr>
      <w:r w:rsidRPr="00D357B2">
        <w:rPr>
          <w:b/>
          <w:bCs/>
          <w:u w:val="single"/>
        </w:rPr>
        <w:t>Fomentar la enseñanza y difusión de la danza tradicional, folclórica, clásica y contemporánea en el Estado a través de los Centros Regionales de Cultura y Casas de Cultura.</w:t>
      </w:r>
    </w:p>
    <w:p w14:paraId="0DB0C611" w14:textId="77777777" w:rsidR="00A84B54" w:rsidRPr="00A84B54" w:rsidRDefault="00A84B54" w:rsidP="00FB69E3">
      <w:pPr>
        <w:pStyle w:val="Citas"/>
        <w:numPr>
          <w:ilvl w:val="0"/>
          <w:numId w:val="6"/>
        </w:numPr>
        <w:rPr>
          <w:b/>
          <w:bCs/>
          <w:sz w:val="24"/>
          <w:szCs w:val="24"/>
        </w:rPr>
      </w:pPr>
      <w:r>
        <w:lastRenderedPageBreak/>
        <w:t xml:space="preserve"> Capacitar a los profesores e instructores que imparten talleres de danza en nuestra Entidad, con la finalidad de actualizar sus conocimientos. </w:t>
      </w:r>
    </w:p>
    <w:p w14:paraId="31D790C0" w14:textId="77777777" w:rsidR="00A84B54" w:rsidRPr="00D357B2" w:rsidRDefault="00A84B54" w:rsidP="00FB69E3">
      <w:pPr>
        <w:pStyle w:val="Citas"/>
        <w:numPr>
          <w:ilvl w:val="0"/>
          <w:numId w:val="6"/>
        </w:numPr>
        <w:rPr>
          <w:b/>
          <w:bCs/>
          <w:sz w:val="24"/>
          <w:szCs w:val="24"/>
          <w:u w:val="single"/>
        </w:rPr>
      </w:pPr>
      <w:r w:rsidRPr="00D357B2">
        <w:rPr>
          <w:b/>
          <w:bCs/>
          <w:u w:val="single"/>
        </w:rPr>
        <w:t xml:space="preserve">Fomentar y promover la danza clásica y contemporánea entre niños y jóvenes para que inicien, continúen y perfeccionen las técnicas necesarias en estas disciplinas por medio de becas en el Estado y el extranjero. </w:t>
      </w:r>
    </w:p>
    <w:p w14:paraId="5DF38AF5" w14:textId="77777777" w:rsidR="00A84B54" w:rsidRPr="00A84B54" w:rsidRDefault="00A84B54" w:rsidP="00FB69E3">
      <w:pPr>
        <w:pStyle w:val="Citas"/>
        <w:numPr>
          <w:ilvl w:val="0"/>
          <w:numId w:val="6"/>
        </w:numPr>
        <w:rPr>
          <w:b/>
          <w:bCs/>
          <w:sz w:val="24"/>
          <w:szCs w:val="24"/>
        </w:rPr>
      </w:pPr>
      <w:r>
        <w:t>Promover y organizar festivales, encuentros estatales, nacionales e internacionales para fomentar el gusto por esta expresión artística en la población Mexiquense.</w:t>
      </w:r>
    </w:p>
    <w:p w14:paraId="6187B908" w14:textId="77777777" w:rsidR="00A84B54" w:rsidRPr="00A84B54" w:rsidRDefault="00A84B54" w:rsidP="00FB69E3">
      <w:pPr>
        <w:pStyle w:val="Citas"/>
        <w:numPr>
          <w:ilvl w:val="0"/>
          <w:numId w:val="6"/>
        </w:numPr>
        <w:rPr>
          <w:b/>
          <w:bCs/>
          <w:sz w:val="24"/>
          <w:szCs w:val="24"/>
        </w:rPr>
      </w:pPr>
      <w:r>
        <w:t xml:space="preserve"> Integrar un directorio de grupos dancísticos del Estado de México, ya sean privados o Institucionales. </w:t>
      </w:r>
    </w:p>
    <w:p w14:paraId="102245D3" w14:textId="6326C606" w:rsidR="002C1FD5" w:rsidRPr="00A84B54" w:rsidRDefault="00A84B54" w:rsidP="00FB69E3">
      <w:pPr>
        <w:pStyle w:val="Citas"/>
        <w:numPr>
          <w:ilvl w:val="0"/>
          <w:numId w:val="6"/>
        </w:numPr>
        <w:rPr>
          <w:b/>
          <w:bCs/>
          <w:sz w:val="24"/>
          <w:szCs w:val="24"/>
        </w:rPr>
      </w:pPr>
      <w:r>
        <w:t xml:space="preserve">Desarrollar las demás funciones inherentes al área de su competencia.” </w:t>
      </w:r>
      <w:r>
        <w:rPr>
          <w:b/>
          <w:bCs/>
        </w:rPr>
        <w:t xml:space="preserve">[Sic] </w:t>
      </w:r>
    </w:p>
    <w:p w14:paraId="102D1742" w14:textId="5D76F459" w:rsidR="004B0FB9" w:rsidRDefault="004B0FB9" w:rsidP="004E4B44">
      <w:pPr>
        <w:spacing w:before="240" w:line="360" w:lineRule="auto"/>
        <w:jc w:val="both"/>
        <w:rPr>
          <w:rFonts w:ascii="Palatino Linotype" w:hAnsi="Palatino Linotype"/>
          <w:bCs/>
          <w:sz w:val="24"/>
          <w:szCs w:val="24"/>
        </w:rPr>
      </w:pPr>
    </w:p>
    <w:p w14:paraId="22454A84" w14:textId="25C0C99D" w:rsidR="00A84B54" w:rsidRDefault="00D357B2" w:rsidP="00E7112A">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En efecto, de la normatividad plasmada con anterioridad se desprende que </w:t>
      </w:r>
      <w:r w:rsidR="00803285">
        <w:rPr>
          <w:rFonts w:ascii="Palatino Linotype" w:hAnsi="Palatino Linotype"/>
          <w:bCs/>
          <w:sz w:val="24"/>
          <w:szCs w:val="24"/>
        </w:rPr>
        <w:t xml:space="preserve">la Dirección General de Patrimonio y Servicios Culturales es la unidad administrativa competente para </w:t>
      </w:r>
      <w:r>
        <w:rPr>
          <w:rFonts w:ascii="Palatino Linotype" w:hAnsi="Palatino Linotype"/>
          <w:bCs/>
          <w:sz w:val="24"/>
          <w:szCs w:val="24"/>
        </w:rPr>
        <w:t xml:space="preserve"> </w:t>
      </w:r>
      <w:r w:rsidR="00803285">
        <w:rPr>
          <w:rFonts w:ascii="Palatino Linotype" w:hAnsi="Palatino Linotype"/>
          <w:bCs/>
          <w:sz w:val="24"/>
          <w:szCs w:val="24"/>
        </w:rPr>
        <w:t xml:space="preserve">difundir la riqueza arqueológica, artística e histórica de la Entidad. En contraste, la Coordinación Administrativa </w:t>
      </w:r>
      <w:r w:rsidR="007E1912">
        <w:rPr>
          <w:rFonts w:ascii="Palatino Linotype" w:hAnsi="Palatino Linotype"/>
          <w:bCs/>
          <w:sz w:val="24"/>
          <w:szCs w:val="24"/>
        </w:rPr>
        <w:t>dirige</w:t>
      </w:r>
      <w:r w:rsidR="00803285">
        <w:rPr>
          <w:rFonts w:ascii="Palatino Linotype" w:hAnsi="Palatino Linotype"/>
          <w:bCs/>
          <w:sz w:val="24"/>
          <w:szCs w:val="24"/>
        </w:rPr>
        <w:t xml:space="preserve"> los recursos humanos, materiales y financieros. Por su parte, la Dirección de Servicios Culturales emite y difunde políticas de comunicación y divulgación de actividades artísticas y culturales. Finalmente, la Coordinación de la Compañía de Danza del Estado de México fomenta la enseñanza y difusión de la danza tradicional, folclórica, clásica y contemporánea en el Estado de México. </w:t>
      </w:r>
    </w:p>
    <w:p w14:paraId="0EDEBA82" w14:textId="27A07D54" w:rsidR="00A84B54" w:rsidRDefault="00803285" w:rsidP="00E7112A">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Por otra parte, </w:t>
      </w:r>
      <w:r w:rsidR="00FE2566">
        <w:rPr>
          <w:rFonts w:ascii="Palatino Linotype" w:hAnsi="Palatino Linotype"/>
          <w:bCs/>
          <w:sz w:val="24"/>
          <w:szCs w:val="24"/>
        </w:rPr>
        <w:t xml:space="preserve">el directorio de servidores públicos, la información curricular y las remuneraciones, estriban en el interés general y el alcance público, lo anterior con fundamento en el artículo 24, fracción XII, 92, fracciones </w:t>
      </w:r>
      <w:r w:rsidR="009709E6">
        <w:rPr>
          <w:rFonts w:ascii="Palatino Linotype" w:hAnsi="Palatino Linotype"/>
          <w:bCs/>
          <w:sz w:val="24"/>
          <w:szCs w:val="24"/>
        </w:rPr>
        <w:t xml:space="preserve">VII, VIII y XXI del Ley de Transparencia y Acceso a la Información Pública del Estado de México y Municipios, dispositivos jurídicos que disponen a la literalidad lo siguiente: </w:t>
      </w:r>
    </w:p>
    <w:p w14:paraId="2963F291" w14:textId="46A063DE" w:rsidR="00A84B54" w:rsidRDefault="009709E6" w:rsidP="009709E6">
      <w:pPr>
        <w:pStyle w:val="Citas"/>
      </w:pPr>
      <w:r>
        <w:t>“</w:t>
      </w:r>
      <w:r w:rsidR="00EF0347">
        <w:t>Artículo 24. Para el cumplimiento de los objetivos de esta Ley, los sujetos obligados deberán cumplir con las siguientes obligaciones, según corresponda, de acuerdo a su naturaleza:</w:t>
      </w:r>
    </w:p>
    <w:p w14:paraId="4B4BDC9A" w14:textId="479B4595" w:rsidR="00EF0347" w:rsidRDefault="00EF0347" w:rsidP="009709E6">
      <w:pPr>
        <w:pStyle w:val="Citas"/>
      </w:pPr>
      <w:r>
        <w:t>(…)</w:t>
      </w:r>
    </w:p>
    <w:p w14:paraId="2AC93514" w14:textId="64BC819D" w:rsidR="00EF0347" w:rsidRDefault="00EF0347" w:rsidP="009709E6">
      <w:pPr>
        <w:pStyle w:val="Citas"/>
      </w:pPr>
      <w:r>
        <w:t>XII. Publicar y mantener actualizada la información relativa a las obligaciones generales de transparencia previstas en la presente Ley o determinadas así por el Instituto, y en general aquella que sea de interés público;</w:t>
      </w:r>
    </w:p>
    <w:p w14:paraId="2EC55ED8" w14:textId="75688CB1" w:rsidR="00EF0347" w:rsidRDefault="00EF0347" w:rsidP="009709E6">
      <w:pPr>
        <w:pStyle w:val="Citas"/>
      </w:pPr>
      <w:r>
        <w:t>(…)</w:t>
      </w:r>
    </w:p>
    <w:p w14:paraId="46EA649A" w14:textId="4D736105" w:rsidR="00EF0347" w:rsidRDefault="009709E6" w:rsidP="009709E6">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5DD036" w14:textId="3D5F5178" w:rsidR="009709E6" w:rsidRDefault="009709E6" w:rsidP="009709E6">
      <w:pPr>
        <w:pStyle w:val="Citas"/>
      </w:pPr>
      <w:r>
        <w:t>(…)</w:t>
      </w:r>
    </w:p>
    <w:p w14:paraId="7DA7F63B" w14:textId="77777777" w:rsidR="009709E6" w:rsidRDefault="009709E6" w:rsidP="009709E6">
      <w:pPr>
        <w:pStyle w:val="Citas"/>
      </w:pPr>
      <w:r>
        <w:t xml:space="preserve">VII. El directorio de todos los servidores públicos, a partir del nivel de jefe de departamento o su equivalente o de menor nivel, cuando se brinde atención al </w:t>
      </w:r>
      <w:r>
        <w:lastRenderedPageBreak/>
        <w:t xml:space="preserve">público, manejen o apliquen recursos públicos, realicen actos de autoridad o presten servicios profesionales bajo el régimen de confianza u honorarios y personal de base. </w:t>
      </w:r>
    </w:p>
    <w:p w14:paraId="562D0986" w14:textId="18D34FC5" w:rsidR="009709E6" w:rsidRDefault="009709E6" w:rsidP="009709E6">
      <w:pPr>
        <w:pStyle w:val="Citas"/>
      </w:pPr>
      <w: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0CC533D3" w14:textId="2F9E2215" w:rsidR="009709E6" w:rsidRDefault="009709E6" w:rsidP="009709E6">
      <w:pPr>
        <w:pStyle w:val="Citas"/>
      </w:pPr>
      <w: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08E41CA" w14:textId="531AA0C7" w:rsidR="009709E6" w:rsidRDefault="009709E6" w:rsidP="009709E6">
      <w:pPr>
        <w:pStyle w:val="Citas"/>
      </w:pPr>
      <w:r>
        <w:t>(…)</w:t>
      </w:r>
    </w:p>
    <w:p w14:paraId="3F96DE1D" w14:textId="57979C20" w:rsidR="009709E6" w:rsidRDefault="009709E6" w:rsidP="009709E6">
      <w:pPr>
        <w:pStyle w:val="Citas"/>
      </w:pPr>
      <w:r>
        <w:t>XXI. La información curricular, desde el nivel de jefe de departamento o equivalente, hasta el titular del sujeto obligado, así como, en su caso, las sanciones administrativas de que haya sido objeto;</w:t>
      </w:r>
    </w:p>
    <w:p w14:paraId="6E4D604C" w14:textId="446ADE71" w:rsidR="009709E6" w:rsidRPr="009709E6" w:rsidRDefault="009709E6" w:rsidP="009709E6">
      <w:pPr>
        <w:pStyle w:val="Citas"/>
        <w:rPr>
          <w:b/>
          <w:bCs/>
          <w:sz w:val="24"/>
          <w:szCs w:val="24"/>
        </w:rPr>
      </w:pPr>
      <w:r>
        <w:t xml:space="preserve">(…)” </w:t>
      </w:r>
      <w:r>
        <w:rPr>
          <w:b/>
          <w:bCs/>
        </w:rPr>
        <w:t xml:space="preserve">[Sic] </w:t>
      </w:r>
    </w:p>
    <w:p w14:paraId="06FE7025" w14:textId="52F4C127" w:rsidR="00FE2566" w:rsidRDefault="00FE2566" w:rsidP="00E7112A">
      <w:pPr>
        <w:spacing w:before="240" w:line="360" w:lineRule="auto"/>
        <w:jc w:val="both"/>
        <w:rPr>
          <w:rFonts w:ascii="Palatino Linotype" w:hAnsi="Palatino Linotype"/>
          <w:bCs/>
          <w:sz w:val="24"/>
          <w:szCs w:val="24"/>
        </w:rPr>
      </w:pPr>
    </w:p>
    <w:p w14:paraId="443E8E70" w14:textId="1C92AA22" w:rsidR="009709E6" w:rsidRDefault="00071260" w:rsidP="00E7112A">
      <w:pPr>
        <w:spacing w:before="240" w:line="360" w:lineRule="auto"/>
        <w:jc w:val="both"/>
        <w:rPr>
          <w:rFonts w:ascii="Palatino Linotype" w:hAnsi="Palatino Linotype"/>
          <w:bCs/>
          <w:sz w:val="24"/>
          <w:szCs w:val="24"/>
        </w:rPr>
      </w:pPr>
      <w:r>
        <w:rPr>
          <w:rFonts w:ascii="Palatino Linotype" w:hAnsi="Palatino Linotype"/>
          <w:bCs/>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b/>
          <w:sz w:val="24"/>
          <w:szCs w:val="24"/>
        </w:rPr>
        <w:t xml:space="preserve">El Sujeto Obligado, </w:t>
      </w:r>
      <w:r>
        <w:rPr>
          <w:rFonts w:ascii="Palatino Linotype" w:hAnsi="Palatino Linotype"/>
          <w:bCs/>
          <w:sz w:val="24"/>
          <w:szCs w:val="24"/>
        </w:rPr>
        <w:t xml:space="preserve">asimismo, ésta estriba en el interés general y el alcance público. </w:t>
      </w:r>
    </w:p>
    <w:p w14:paraId="4195A6F7" w14:textId="286B894F" w:rsidR="00071260" w:rsidRDefault="00071260" w:rsidP="00E7112A">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bCs/>
          <w:sz w:val="24"/>
          <w:szCs w:val="24"/>
        </w:rPr>
        <w:t xml:space="preserve">rindió su respuesta en fecha veintinueve de octubre de dos mil veintiuno, precisando para tal efecto, las siguientes consideraciones: </w:t>
      </w:r>
    </w:p>
    <w:p w14:paraId="407F5518" w14:textId="336B7CAA" w:rsidR="00071260" w:rsidRDefault="00EF05CD" w:rsidP="00FB69E3">
      <w:pPr>
        <w:pStyle w:val="Prrafodelista"/>
        <w:numPr>
          <w:ilvl w:val="0"/>
          <w:numId w:val="8"/>
        </w:numPr>
        <w:spacing w:before="240" w:line="360" w:lineRule="auto"/>
        <w:jc w:val="both"/>
        <w:rPr>
          <w:rFonts w:ascii="Palatino Linotype" w:hAnsi="Palatino Linotype"/>
          <w:bCs/>
        </w:rPr>
      </w:pPr>
      <w:r>
        <w:rPr>
          <w:rFonts w:ascii="Palatino Linotype" w:hAnsi="Palatino Linotype"/>
          <w:bCs/>
        </w:rPr>
        <w:t xml:space="preserve">Que con relación al requerimiento identificado con el numeral </w:t>
      </w:r>
      <w:r>
        <w:rPr>
          <w:rFonts w:ascii="Palatino Linotype" w:hAnsi="Palatino Linotype"/>
          <w:b/>
        </w:rPr>
        <w:t xml:space="preserve">1 -uno-, </w:t>
      </w:r>
      <w:r>
        <w:rPr>
          <w:rFonts w:ascii="Palatino Linotype" w:hAnsi="Palatino Linotype"/>
          <w:bCs/>
        </w:rPr>
        <w:t>anexa la información solicitada con excepción del número de servidor público respecto de diez bailarines, ya que están contratados bajo el esquema de outsourcing desde el ejercicio dos mil diecinueve y hasta la fecha de la respuesta, mientras que el resto son beneficiarios de la Beca Elisa Carrillo Cabrera.</w:t>
      </w:r>
    </w:p>
    <w:p w14:paraId="097E435C" w14:textId="77777777" w:rsidR="00853181" w:rsidRPr="00B47AA1" w:rsidRDefault="00EF05CD" w:rsidP="00FB69E3">
      <w:pPr>
        <w:pStyle w:val="Prrafodelista"/>
        <w:numPr>
          <w:ilvl w:val="0"/>
          <w:numId w:val="8"/>
        </w:numPr>
        <w:spacing w:before="240" w:line="360" w:lineRule="auto"/>
        <w:jc w:val="both"/>
        <w:rPr>
          <w:rFonts w:ascii="Palatino Linotype" w:hAnsi="Palatino Linotype"/>
          <w:bCs/>
        </w:rPr>
      </w:pPr>
      <w:r>
        <w:rPr>
          <w:rFonts w:ascii="Palatino Linotype" w:hAnsi="Palatino Linotype"/>
          <w:bCs/>
        </w:rPr>
        <w:t xml:space="preserve">En alusión al requerimiento identificado con el numeral </w:t>
      </w:r>
      <w:r>
        <w:rPr>
          <w:rFonts w:ascii="Palatino Linotype" w:hAnsi="Palatino Linotype"/>
          <w:b/>
        </w:rPr>
        <w:t xml:space="preserve">2 -dos-, </w:t>
      </w:r>
      <w:r>
        <w:rPr>
          <w:rFonts w:ascii="Palatino Linotype" w:hAnsi="Palatino Linotype"/>
          <w:bCs/>
        </w:rPr>
        <w:t xml:space="preserve">señala que la </w:t>
      </w:r>
      <w:r w:rsidRPr="00B47AA1">
        <w:rPr>
          <w:rFonts w:ascii="Palatino Linotype" w:hAnsi="Palatino Linotype"/>
          <w:bCs/>
        </w:rPr>
        <w:t xml:space="preserve">compañía de danza se compone de diez bailarines profesionales contratados bajo el esquema de outsourcing de dos mil diecinueve a la fecha. Respecto a los becarios beneficiados por la Beca Elisa Carrillo Cabrera </w:t>
      </w:r>
      <w:r w:rsidR="00853181" w:rsidRPr="00B47AA1">
        <w:rPr>
          <w:rFonts w:ascii="Palatino Linotype" w:hAnsi="Palatino Linotype"/>
          <w:bCs/>
        </w:rPr>
        <w:t>precisa lo siguiente:</w:t>
      </w:r>
    </w:p>
    <w:p w14:paraId="79D5CE32" w14:textId="77777777" w:rsidR="00853181" w:rsidRPr="00B47AA1" w:rsidRDefault="00853181" w:rsidP="00FB69E3">
      <w:pPr>
        <w:pStyle w:val="Prrafodelista"/>
        <w:numPr>
          <w:ilvl w:val="0"/>
          <w:numId w:val="6"/>
        </w:numPr>
        <w:spacing w:before="240" w:line="360" w:lineRule="auto"/>
        <w:jc w:val="both"/>
        <w:rPr>
          <w:rFonts w:ascii="Palatino Linotype" w:hAnsi="Palatino Linotype"/>
          <w:bCs/>
        </w:rPr>
      </w:pPr>
      <w:r w:rsidRPr="00B47AA1">
        <w:rPr>
          <w:rFonts w:ascii="Palatino Linotype" w:hAnsi="Palatino Linotype"/>
          <w:bCs/>
        </w:rPr>
        <w:t xml:space="preserve">Que </w:t>
      </w:r>
      <w:r w:rsidR="00EF05CD" w:rsidRPr="00B47AA1">
        <w:rPr>
          <w:rFonts w:ascii="Palatino Linotype" w:hAnsi="Palatino Linotype"/>
          <w:bCs/>
        </w:rPr>
        <w:t>en el ejercicio 2019 se aprobaron 8 becas por doce mil pesos cada una</w:t>
      </w:r>
      <w:r w:rsidRPr="00B47AA1">
        <w:rPr>
          <w:rFonts w:ascii="Palatino Linotype" w:hAnsi="Palatino Linotype"/>
          <w:bCs/>
        </w:rPr>
        <w:t xml:space="preserve">, por un periodo de doce meses. </w:t>
      </w:r>
    </w:p>
    <w:p w14:paraId="14156296" w14:textId="77777777" w:rsidR="00853181" w:rsidRPr="00B47AA1" w:rsidRDefault="00853181" w:rsidP="00FB69E3">
      <w:pPr>
        <w:pStyle w:val="Prrafodelista"/>
        <w:numPr>
          <w:ilvl w:val="0"/>
          <w:numId w:val="6"/>
        </w:numPr>
        <w:spacing w:before="240" w:line="360" w:lineRule="auto"/>
        <w:jc w:val="both"/>
        <w:rPr>
          <w:rFonts w:ascii="Palatino Linotype" w:hAnsi="Palatino Linotype"/>
          <w:bCs/>
        </w:rPr>
      </w:pPr>
      <w:r w:rsidRPr="00B47AA1">
        <w:rPr>
          <w:rFonts w:ascii="Palatino Linotype" w:hAnsi="Palatino Linotype"/>
          <w:bCs/>
        </w:rPr>
        <w:t xml:space="preserve">Que en el ejercicio 2020 se aprobaron 9 becas por doce mil pesos cada una, por un periodo de doce meses. </w:t>
      </w:r>
    </w:p>
    <w:p w14:paraId="518E61A6" w14:textId="77777777" w:rsidR="00853181" w:rsidRPr="00B47AA1" w:rsidRDefault="00853181" w:rsidP="00FB69E3">
      <w:pPr>
        <w:pStyle w:val="Prrafodelista"/>
        <w:numPr>
          <w:ilvl w:val="0"/>
          <w:numId w:val="6"/>
        </w:numPr>
        <w:spacing w:before="240" w:line="360" w:lineRule="auto"/>
        <w:jc w:val="both"/>
        <w:rPr>
          <w:rFonts w:ascii="Palatino Linotype" w:hAnsi="Palatino Linotype"/>
          <w:bCs/>
        </w:rPr>
      </w:pPr>
      <w:r w:rsidRPr="00B47AA1">
        <w:rPr>
          <w:rFonts w:ascii="Palatino Linotype" w:hAnsi="Palatino Linotype"/>
          <w:bCs/>
        </w:rPr>
        <w:t xml:space="preserve">Que en el ejercicio 2021 se aprobaron 12 becas por doce mil pesos cada una, por un periodo de doce meses. </w:t>
      </w:r>
    </w:p>
    <w:p w14:paraId="0E307950" w14:textId="1DB1731D" w:rsidR="00EF05CD" w:rsidRPr="00B47AA1" w:rsidRDefault="00EE1A03" w:rsidP="00FB69E3">
      <w:pPr>
        <w:pStyle w:val="Prrafodelista"/>
        <w:numPr>
          <w:ilvl w:val="0"/>
          <w:numId w:val="9"/>
        </w:numPr>
        <w:spacing w:before="240" w:line="360" w:lineRule="auto"/>
        <w:jc w:val="both"/>
        <w:rPr>
          <w:rFonts w:ascii="Palatino Linotype" w:hAnsi="Palatino Linotype"/>
          <w:bCs/>
        </w:rPr>
      </w:pPr>
      <w:r w:rsidRPr="00B47AA1">
        <w:rPr>
          <w:rFonts w:ascii="Palatino Linotype" w:hAnsi="Palatino Linotype"/>
          <w:bCs/>
        </w:rPr>
        <w:t xml:space="preserve">Adicionalmente, </w:t>
      </w:r>
      <w:r w:rsidR="00B47AA1" w:rsidRPr="00B47AA1">
        <w:rPr>
          <w:rFonts w:ascii="Palatino Linotype" w:hAnsi="Palatino Linotype"/>
          <w:bCs/>
        </w:rPr>
        <w:t xml:space="preserve">con relación al requerimiento identificado con el numeral </w:t>
      </w:r>
      <w:r w:rsidR="00B47AA1" w:rsidRPr="00B47AA1">
        <w:rPr>
          <w:rFonts w:ascii="Palatino Linotype" w:hAnsi="Palatino Linotype"/>
          <w:b/>
          <w:bCs/>
        </w:rPr>
        <w:t xml:space="preserve">3 –tres- </w:t>
      </w:r>
      <w:r w:rsidRPr="00B47AA1">
        <w:rPr>
          <w:rFonts w:ascii="Palatino Linotype" w:hAnsi="Palatino Linotype"/>
          <w:bCs/>
        </w:rPr>
        <w:t xml:space="preserve">manifiesta adjuntar relación de eventos desarrollados por la </w:t>
      </w:r>
      <w:r w:rsidR="00B47AA1" w:rsidRPr="00B47AA1">
        <w:rPr>
          <w:rFonts w:ascii="Palatino Linotype" w:hAnsi="Palatino Linotype"/>
          <w:bCs/>
        </w:rPr>
        <w:t xml:space="preserve">Compañía de Danza del Estado de México. </w:t>
      </w:r>
    </w:p>
    <w:p w14:paraId="326B061D" w14:textId="1EBA1727" w:rsidR="00B47AA1" w:rsidRPr="003418BF" w:rsidRDefault="00B47AA1" w:rsidP="00FB69E3">
      <w:pPr>
        <w:pStyle w:val="Prrafodelista"/>
        <w:numPr>
          <w:ilvl w:val="0"/>
          <w:numId w:val="9"/>
        </w:numPr>
        <w:spacing w:before="240" w:line="360" w:lineRule="auto"/>
        <w:jc w:val="both"/>
        <w:rPr>
          <w:rFonts w:ascii="Palatino Linotype" w:hAnsi="Palatino Linotype"/>
          <w:bCs/>
        </w:rPr>
      </w:pPr>
      <w:r w:rsidRPr="003418BF">
        <w:rPr>
          <w:rFonts w:ascii="Palatino Linotype" w:hAnsi="Palatino Linotype"/>
          <w:bCs/>
        </w:rPr>
        <w:lastRenderedPageBreak/>
        <w:t xml:space="preserve">Ahora bien, con relación al requerimiento identificado con el numeral </w:t>
      </w:r>
      <w:r w:rsidRPr="003418BF">
        <w:rPr>
          <w:rFonts w:ascii="Palatino Linotype" w:hAnsi="Palatino Linotype"/>
          <w:b/>
          <w:bCs/>
        </w:rPr>
        <w:t xml:space="preserve">4 –cuatro-, </w:t>
      </w:r>
      <w:r w:rsidRPr="003418BF">
        <w:rPr>
          <w:rFonts w:ascii="Palatino Linotype" w:hAnsi="Palatino Linotype"/>
          <w:bCs/>
        </w:rPr>
        <w:t xml:space="preserve">refiere que las presentaciones de la Compañía de Danza se llevan a cabo en los espacios administrados por el Gobierno del Estado de México o por invitación de los interesados, sin generar costo alguno. Respecto de los costos de transporte, fotografía, vestuario, escenografía, materiales y/o cualquier otro </w:t>
      </w:r>
      <w:r w:rsidR="00D563E1">
        <w:rPr>
          <w:rFonts w:ascii="Palatino Linotype" w:hAnsi="Palatino Linotype"/>
          <w:bCs/>
        </w:rPr>
        <w:t>integrante de la Compañía de Danza</w:t>
      </w:r>
      <w:r w:rsidRPr="003418BF">
        <w:rPr>
          <w:rFonts w:ascii="Palatino Linotype" w:hAnsi="Palatino Linotype"/>
          <w:bCs/>
        </w:rPr>
        <w:t xml:space="preserve"> adjunta la información. Finalmente, los gastos ejercidos de los becarios se realizan a través de estímulos económicos, al ser beneficiarios de la Beca Elisa Carrillo Cabrera. </w:t>
      </w:r>
    </w:p>
    <w:p w14:paraId="09D29F1B" w14:textId="77777777" w:rsidR="00B47AA1" w:rsidRDefault="00B47AA1" w:rsidP="003645AE">
      <w:pPr>
        <w:pStyle w:val="INFOEM"/>
        <w:ind w:left="0" w:right="72"/>
        <w:rPr>
          <w:i w:val="0"/>
          <w:iCs/>
          <w:sz w:val="24"/>
          <w:szCs w:val="24"/>
        </w:rPr>
      </w:pPr>
    </w:p>
    <w:p w14:paraId="702E7DA3" w14:textId="62200E9B" w:rsidR="00B47AA1" w:rsidRDefault="00B47AA1" w:rsidP="003645AE">
      <w:pPr>
        <w:pStyle w:val="INFOEM"/>
        <w:ind w:left="0" w:right="72"/>
        <w:rPr>
          <w:i w:val="0"/>
          <w:iCs/>
          <w:sz w:val="24"/>
          <w:szCs w:val="24"/>
        </w:rPr>
      </w:pPr>
      <w:r>
        <w:rPr>
          <w:i w:val="0"/>
          <w:iCs/>
          <w:sz w:val="24"/>
          <w:szCs w:val="24"/>
        </w:rPr>
        <w:t xml:space="preserve">Ajuntando para tal efecto lo siguiente: </w:t>
      </w:r>
    </w:p>
    <w:p w14:paraId="315EA6B0" w14:textId="77777777" w:rsidR="00B47AA1" w:rsidRPr="00B47AA1" w:rsidRDefault="00B47AA1" w:rsidP="00FB69E3">
      <w:pPr>
        <w:pStyle w:val="INFOEM"/>
        <w:numPr>
          <w:ilvl w:val="0"/>
          <w:numId w:val="10"/>
        </w:numPr>
        <w:ind w:right="72"/>
        <w:rPr>
          <w:b/>
          <w:i w:val="0"/>
          <w:iCs/>
          <w:sz w:val="24"/>
          <w:szCs w:val="24"/>
        </w:rPr>
      </w:pPr>
      <w:r>
        <w:rPr>
          <w:b/>
          <w:i w:val="0"/>
          <w:iCs/>
          <w:sz w:val="24"/>
          <w:szCs w:val="24"/>
        </w:rPr>
        <w:t xml:space="preserve">“Presentaciones Compañía de Danza.pdf”: </w:t>
      </w:r>
      <w:r>
        <w:rPr>
          <w:i w:val="0"/>
          <w:iCs/>
          <w:sz w:val="24"/>
          <w:szCs w:val="24"/>
        </w:rPr>
        <w:t xml:space="preserve">Listado de eventos realizados por la Compañía de Danza del Estado de México, refleja nombre, lugar y fecha del evento, consistente en 6 –seis- fojas. </w:t>
      </w:r>
    </w:p>
    <w:p w14:paraId="3099916C" w14:textId="77777777" w:rsidR="00B47AA1" w:rsidRPr="00B47AA1" w:rsidRDefault="00B47AA1" w:rsidP="00FB69E3">
      <w:pPr>
        <w:pStyle w:val="INFOEM"/>
        <w:numPr>
          <w:ilvl w:val="0"/>
          <w:numId w:val="10"/>
        </w:numPr>
        <w:ind w:right="72"/>
        <w:rPr>
          <w:b/>
          <w:i w:val="0"/>
          <w:iCs/>
          <w:sz w:val="24"/>
          <w:szCs w:val="24"/>
        </w:rPr>
      </w:pPr>
      <w:r>
        <w:rPr>
          <w:b/>
          <w:i w:val="0"/>
          <w:iCs/>
          <w:sz w:val="24"/>
          <w:szCs w:val="24"/>
        </w:rPr>
        <w:t xml:space="preserve">“Soporte compra vestuario (1).pdf”: </w:t>
      </w:r>
      <w:r>
        <w:rPr>
          <w:i w:val="0"/>
          <w:iCs/>
          <w:sz w:val="24"/>
          <w:szCs w:val="24"/>
        </w:rPr>
        <w:t xml:space="preserve">Compila lo siguiente: </w:t>
      </w:r>
    </w:p>
    <w:p w14:paraId="751C84D0" w14:textId="6416E5E4" w:rsidR="00B47AA1" w:rsidRPr="00CB4166" w:rsidRDefault="00B47AA1" w:rsidP="00FB69E3">
      <w:pPr>
        <w:pStyle w:val="INFOEM"/>
        <w:numPr>
          <w:ilvl w:val="0"/>
          <w:numId w:val="6"/>
        </w:numPr>
        <w:ind w:right="72"/>
        <w:rPr>
          <w:b/>
          <w:i w:val="0"/>
          <w:iCs/>
          <w:sz w:val="24"/>
          <w:szCs w:val="24"/>
        </w:rPr>
      </w:pPr>
      <w:r>
        <w:rPr>
          <w:i w:val="0"/>
          <w:iCs/>
          <w:sz w:val="24"/>
          <w:szCs w:val="24"/>
        </w:rPr>
        <w:t xml:space="preserve">Oficio </w:t>
      </w:r>
      <w:r>
        <w:rPr>
          <w:b/>
          <w:i w:val="0"/>
          <w:iCs/>
          <w:sz w:val="24"/>
          <w:szCs w:val="24"/>
        </w:rPr>
        <w:t xml:space="preserve">21700003010000S/0912/2020 </w:t>
      </w:r>
      <w:r w:rsidR="00CB4166">
        <w:rPr>
          <w:i w:val="0"/>
          <w:iCs/>
          <w:sz w:val="24"/>
          <w:szCs w:val="24"/>
        </w:rPr>
        <w:t xml:space="preserve">signado por la Directora de Finanzas y dirigido a la Delegada Administrativa de la Dirección General de Patrimonio y Servicios Culturales, en lo medular refiere que durante el ejercicio fiscal 2020, en la partida de gasto 2711 “Vestuario y uniformes” </w:t>
      </w:r>
      <w:r>
        <w:rPr>
          <w:i w:val="0"/>
          <w:iCs/>
          <w:sz w:val="24"/>
          <w:szCs w:val="24"/>
        </w:rPr>
        <w:t xml:space="preserve"> </w:t>
      </w:r>
      <w:r w:rsidR="00CB4166">
        <w:rPr>
          <w:i w:val="0"/>
          <w:iCs/>
          <w:sz w:val="24"/>
          <w:szCs w:val="24"/>
        </w:rPr>
        <w:t xml:space="preserve">se asignó un presupuesto de </w:t>
      </w:r>
      <w:r w:rsidR="00D563E1">
        <w:rPr>
          <w:i w:val="0"/>
          <w:iCs/>
          <w:sz w:val="24"/>
          <w:szCs w:val="24"/>
        </w:rPr>
        <w:t>$</w:t>
      </w:r>
      <w:r w:rsidR="00CB4166">
        <w:rPr>
          <w:i w:val="0"/>
          <w:iCs/>
          <w:sz w:val="24"/>
          <w:szCs w:val="24"/>
        </w:rPr>
        <w:t xml:space="preserve">300,000.00 (Trescientos mil pesos 00/100 M.N.); de fecha veintidós de octubre de dos mil veinte. </w:t>
      </w:r>
    </w:p>
    <w:p w14:paraId="603D3D24" w14:textId="23710371" w:rsidR="00CB4166" w:rsidRPr="00CB4166" w:rsidRDefault="00CB4166" w:rsidP="00FB69E3">
      <w:pPr>
        <w:pStyle w:val="INFOEM"/>
        <w:numPr>
          <w:ilvl w:val="0"/>
          <w:numId w:val="6"/>
        </w:numPr>
        <w:ind w:right="72"/>
        <w:rPr>
          <w:b/>
          <w:i w:val="0"/>
          <w:iCs/>
          <w:sz w:val="24"/>
          <w:szCs w:val="24"/>
        </w:rPr>
      </w:pPr>
      <w:r>
        <w:rPr>
          <w:i w:val="0"/>
          <w:iCs/>
          <w:sz w:val="24"/>
          <w:szCs w:val="24"/>
        </w:rPr>
        <w:lastRenderedPageBreak/>
        <w:t xml:space="preserve">Solicitud de adquisición de bienes y servicios de fecha diecinueve de noviembre de dos mil veinte, de su lectura integral se desprende la adquisición de vestuario para los integrantes de la Compañía de Danza del Estado de México. </w:t>
      </w:r>
    </w:p>
    <w:p w14:paraId="652C8634" w14:textId="749A77C3" w:rsidR="00A533CD" w:rsidRDefault="00A533CD" w:rsidP="00FB69E3">
      <w:pPr>
        <w:pStyle w:val="INFOEM"/>
        <w:numPr>
          <w:ilvl w:val="0"/>
          <w:numId w:val="10"/>
        </w:numPr>
        <w:ind w:right="72"/>
        <w:rPr>
          <w:b/>
          <w:i w:val="0"/>
          <w:iCs/>
          <w:sz w:val="24"/>
          <w:szCs w:val="24"/>
        </w:rPr>
      </w:pPr>
      <w:r>
        <w:rPr>
          <w:b/>
          <w:i w:val="0"/>
          <w:iCs/>
          <w:sz w:val="24"/>
          <w:szCs w:val="24"/>
        </w:rPr>
        <w:t xml:space="preserve">“INTEGRANTES DE LA COMPAÑÍA DE DANZA DEL ESTADO DE MÉXICO.pdf”: </w:t>
      </w:r>
      <w:r>
        <w:rPr>
          <w:i w:val="0"/>
          <w:iCs/>
          <w:sz w:val="24"/>
          <w:szCs w:val="24"/>
        </w:rPr>
        <w:t>Compila lo siguiente:</w:t>
      </w:r>
    </w:p>
    <w:p w14:paraId="14FF5BCA" w14:textId="2D2BF59A" w:rsidR="00CB4166" w:rsidRPr="00A533CD" w:rsidRDefault="00A533CD" w:rsidP="00FB69E3">
      <w:pPr>
        <w:pStyle w:val="INFOEM"/>
        <w:numPr>
          <w:ilvl w:val="0"/>
          <w:numId w:val="6"/>
        </w:numPr>
        <w:ind w:right="72"/>
        <w:rPr>
          <w:b/>
          <w:i w:val="0"/>
          <w:iCs/>
          <w:sz w:val="24"/>
          <w:szCs w:val="24"/>
        </w:rPr>
      </w:pPr>
      <w:r>
        <w:rPr>
          <w:i w:val="0"/>
          <w:iCs/>
          <w:sz w:val="24"/>
          <w:szCs w:val="24"/>
        </w:rPr>
        <w:t>Listado de integrantes de la Compañía de Danza del Estado de México, de su lectura integral se advierten 28 integrantes, 12 de ellos en calidad de becarios.</w:t>
      </w:r>
      <w:r>
        <w:rPr>
          <w:b/>
          <w:i w:val="0"/>
          <w:iCs/>
          <w:sz w:val="24"/>
          <w:szCs w:val="24"/>
        </w:rPr>
        <w:t xml:space="preserve"> </w:t>
      </w:r>
      <w:r>
        <w:rPr>
          <w:i w:val="0"/>
          <w:iCs/>
          <w:sz w:val="24"/>
          <w:szCs w:val="24"/>
        </w:rPr>
        <w:t xml:space="preserve">Asimismo, refleja su nombre, número de servidor público (No aplica), </w:t>
      </w:r>
      <w:r w:rsidRPr="003418BF">
        <w:rPr>
          <w:b/>
          <w:i w:val="0"/>
          <w:iCs/>
          <w:sz w:val="24"/>
          <w:szCs w:val="24"/>
          <w:u w:val="single"/>
        </w:rPr>
        <w:t>nacionalidad</w:t>
      </w:r>
      <w:r>
        <w:rPr>
          <w:i w:val="0"/>
          <w:iCs/>
          <w:sz w:val="24"/>
          <w:szCs w:val="24"/>
        </w:rPr>
        <w:t xml:space="preserve"> y puesto/cargo. </w:t>
      </w:r>
    </w:p>
    <w:p w14:paraId="49FDEAF8" w14:textId="378E5D7E" w:rsidR="00A533CD" w:rsidRPr="00A533CD" w:rsidRDefault="00A533CD" w:rsidP="00FB69E3">
      <w:pPr>
        <w:pStyle w:val="INFOEM"/>
        <w:numPr>
          <w:ilvl w:val="0"/>
          <w:numId w:val="6"/>
        </w:numPr>
        <w:ind w:right="72"/>
        <w:rPr>
          <w:b/>
          <w:i w:val="0"/>
          <w:iCs/>
          <w:sz w:val="24"/>
          <w:szCs w:val="24"/>
        </w:rPr>
      </w:pPr>
      <w:r>
        <w:rPr>
          <w:i w:val="0"/>
          <w:iCs/>
          <w:sz w:val="24"/>
          <w:szCs w:val="24"/>
        </w:rPr>
        <w:t xml:space="preserve">Fichas curriculares de todos los integrantes de la Compañía de Danza del Estado de México, reflejan nombre, último grado de estudios, cargo o puesto desempeñado, así como tres últimos empleos. </w:t>
      </w:r>
    </w:p>
    <w:p w14:paraId="0659A151" w14:textId="77777777" w:rsidR="00A533CD" w:rsidRDefault="00A533CD" w:rsidP="00A533CD">
      <w:pPr>
        <w:pStyle w:val="INFOEM"/>
        <w:ind w:left="0" w:right="72"/>
        <w:rPr>
          <w:i w:val="0"/>
          <w:iCs/>
          <w:sz w:val="24"/>
          <w:szCs w:val="24"/>
        </w:rPr>
      </w:pPr>
    </w:p>
    <w:p w14:paraId="6BA58609" w14:textId="53725284" w:rsidR="00A533CD" w:rsidRPr="008A0515" w:rsidRDefault="00A533CD" w:rsidP="00A533CD">
      <w:pPr>
        <w:pStyle w:val="INFOEM"/>
        <w:ind w:left="0" w:right="72"/>
        <w:rPr>
          <w:i w:val="0"/>
          <w:sz w:val="24"/>
          <w:szCs w:val="24"/>
        </w:rPr>
      </w:pPr>
      <w:r>
        <w:rPr>
          <w:i w:val="0"/>
          <w:iCs/>
          <w:sz w:val="24"/>
          <w:szCs w:val="24"/>
        </w:rPr>
        <w:t>Una vez sentado lo anterior, particular menció</w:t>
      </w:r>
      <w:r w:rsidR="003418BF">
        <w:rPr>
          <w:i w:val="0"/>
          <w:iCs/>
          <w:sz w:val="24"/>
          <w:szCs w:val="24"/>
        </w:rPr>
        <w:t>n requiere la nacionalidad de la</w:t>
      </w:r>
      <w:r>
        <w:rPr>
          <w:i w:val="0"/>
          <w:iCs/>
          <w:sz w:val="24"/>
          <w:szCs w:val="24"/>
        </w:rPr>
        <w:t xml:space="preserve">s </w:t>
      </w:r>
      <w:r w:rsidR="003418BF">
        <w:rPr>
          <w:i w:val="0"/>
          <w:iCs/>
          <w:sz w:val="24"/>
          <w:szCs w:val="24"/>
        </w:rPr>
        <w:t>personas físicas</w:t>
      </w:r>
      <w:r>
        <w:rPr>
          <w:i w:val="0"/>
          <w:iCs/>
          <w:sz w:val="24"/>
          <w:szCs w:val="24"/>
        </w:rPr>
        <w:t xml:space="preserve"> al versar en un </w:t>
      </w:r>
      <w:r w:rsidRPr="008A0515">
        <w:rPr>
          <w:i w:val="0"/>
          <w:sz w:val="24"/>
          <w:szCs w:val="24"/>
        </w:rPr>
        <w:t>atributo de la personalidad que señala al individuo como miembro de un Estado, es decir, es el vínculo legal que relaciona a una persona c</w:t>
      </w:r>
      <w:r w:rsidR="00D563E1">
        <w:rPr>
          <w:i w:val="0"/>
          <w:sz w:val="24"/>
          <w:szCs w:val="24"/>
        </w:rPr>
        <w:t>on su nación de origen. En este</w:t>
      </w:r>
      <w:r w:rsidRPr="008A0515">
        <w:rPr>
          <w:i w:val="0"/>
          <w:sz w:val="24"/>
          <w:szCs w:val="24"/>
        </w:rPr>
        <w:t xml:space="preserve"> sentido la nacionalidad de una persona se considera como información confidencial, en virtud de que su difusión afectaría su esfera de privacidad, revelaría el país del</w:t>
      </w:r>
      <w:r w:rsidR="003418BF">
        <w:rPr>
          <w:i w:val="0"/>
          <w:sz w:val="24"/>
          <w:szCs w:val="24"/>
        </w:rPr>
        <w:t xml:space="preserve"> cual es originaria, </w:t>
      </w:r>
      <w:r w:rsidR="007E1912">
        <w:rPr>
          <w:i w:val="0"/>
          <w:sz w:val="24"/>
          <w:szCs w:val="24"/>
        </w:rPr>
        <w:t>e identificaría</w:t>
      </w:r>
      <w:r w:rsidRPr="008A0515">
        <w:rPr>
          <w:i w:val="0"/>
          <w:sz w:val="24"/>
          <w:szCs w:val="24"/>
        </w:rPr>
        <w:t xml:space="preserve"> su origen geográfico, territorial o étnico. Por lo anterior, este Órgano Garante considera procedente su clasificación, en términos del numeral 143, fracción I de la Ley de Transparencia Local. </w:t>
      </w:r>
    </w:p>
    <w:p w14:paraId="671ABBBA" w14:textId="07A0B23B" w:rsidR="002E5822" w:rsidRPr="008A0515" w:rsidRDefault="00A533CD" w:rsidP="002E5822">
      <w:pPr>
        <w:pStyle w:val="Prrafodelista"/>
        <w:autoSpaceDE w:val="0"/>
        <w:autoSpaceDN w:val="0"/>
        <w:adjustRightInd w:val="0"/>
        <w:spacing w:line="360" w:lineRule="auto"/>
        <w:ind w:left="0"/>
        <w:jc w:val="both"/>
        <w:rPr>
          <w:rFonts w:ascii="Palatino Linotype" w:hAnsi="Palatino Linotype"/>
        </w:rPr>
      </w:pPr>
      <w:r w:rsidRPr="008A0515">
        <w:rPr>
          <w:rFonts w:ascii="Palatino Linotype" w:hAnsi="Palatino Linotype"/>
        </w:rPr>
        <w:lastRenderedPageBreak/>
        <w:t>Luego entonces, al revelar la nacionalidad de los integrantes de la Compañía de Danza del Estado de México</w:t>
      </w:r>
      <w:r w:rsidR="002E5822" w:rsidRPr="008A0515">
        <w:rPr>
          <w:rFonts w:ascii="Palatino Linotype" w:hAnsi="Palatino Linotype"/>
        </w:rPr>
        <w:t>,</w:t>
      </w:r>
      <w:r w:rsidRPr="008A0515">
        <w:rPr>
          <w:rFonts w:ascii="Palatino Linotype" w:hAnsi="Palatino Linotype"/>
        </w:rPr>
        <w:t xml:space="preserve"> </w:t>
      </w:r>
      <w:r w:rsidR="002E5822" w:rsidRPr="008A0515">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AE224E0" w14:textId="0B0F4728" w:rsidR="002E5822" w:rsidRDefault="00CB4166" w:rsidP="00CB4166">
      <w:pPr>
        <w:pStyle w:val="INFOEM"/>
        <w:ind w:left="0" w:right="72"/>
        <w:rPr>
          <w:i w:val="0"/>
          <w:iCs/>
          <w:sz w:val="24"/>
          <w:szCs w:val="24"/>
        </w:rPr>
      </w:pPr>
      <w:r>
        <w:rPr>
          <w:i w:val="0"/>
          <w:iCs/>
          <w:sz w:val="24"/>
          <w:szCs w:val="24"/>
        </w:rPr>
        <w:t xml:space="preserve">Inconforme con la respuesta del </w:t>
      </w:r>
      <w:r>
        <w:rPr>
          <w:b/>
          <w:i w:val="0"/>
          <w:iCs/>
          <w:sz w:val="24"/>
          <w:szCs w:val="24"/>
        </w:rPr>
        <w:t xml:space="preserve">Sujeto Obligado, El Recurrente </w:t>
      </w:r>
      <w:r>
        <w:rPr>
          <w:i w:val="0"/>
          <w:iCs/>
          <w:sz w:val="24"/>
          <w:szCs w:val="24"/>
        </w:rPr>
        <w:t xml:space="preserve">interpuso recurso de revisión en fecha </w:t>
      </w:r>
      <w:r w:rsidR="002E5822">
        <w:rPr>
          <w:i w:val="0"/>
          <w:iCs/>
          <w:sz w:val="24"/>
          <w:szCs w:val="24"/>
        </w:rPr>
        <w:t>uno de noviembre, admitiéndose el cinco de noviembre, ambos de dos mil veintiuno. Señalando como razones o motivos de inconformidad:</w:t>
      </w:r>
    </w:p>
    <w:p w14:paraId="64297BCE" w14:textId="7A9E662F" w:rsidR="002E5822" w:rsidRPr="002E5822" w:rsidRDefault="002E5822" w:rsidP="002E5822">
      <w:pPr>
        <w:pStyle w:val="Citas"/>
        <w:rPr>
          <w:b/>
          <w:iCs/>
          <w:sz w:val="24"/>
          <w:szCs w:val="24"/>
        </w:rPr>
      </w:pPr>
      <w:r>
        <w:t xml:space="preserve">“El Sujeto Obligado hizo total omisión al punto numero I, ya que no entregó ningún documento en donde se proporcionen los sueldos de los integrantes de la Compañía de Danza del Estado de México, así como mucho menos los recibos de pago correspondientes, tal y como se solicita a través de la solicitud de acceso a la información pública. Así mismo, el Sujeto obligado no entregó los solicitado en el punto II; ningún recibo de pago, factura y/o cualquier otro documento que justifiqué todos los egresos generados para la operación de la Compañía de Danza del Estado de México (como lo son los recibos de sueldo de los integrantes de dicha compañía), limitándose únicamente a proporcionar una solicitud de adquisición de bienes y servicios, en la cual, no se observa la cantidad de egresos, partida presupuestaria, monto total ni destinatario del recurso público.” </w:t>
      </w:r>
      <w:r>
        <w:rPr>
          <w:b/>
        </w:rPr>
        <w:t xml:space="preserve">[Sic] </w:t>
      </w:r>
    </w:p>
    <w:p w14:paraId="497C3FF4" w14:textId="77777777" w:rsidR="00990E8E" w:rsidRDefault="00990E8E" w:rsidP="00B82A24">
      <w:pPr>
        <w:pStyle w:val="Sinespaciado"/>
        <w:spacing w:line="360" w:lineRule="auto"/>
        <w:jc w:val="both"/>
        <w:rPr>
          <w:rFonts w:ascii="Palatino Linotype" w:hAnsi="Palatino Linotype" w:cs="Arial"/>
        </w:rPr>
      </w:pPr>
    </w:p>
    <w:p w14:paraId="4F3F7F70" w14:textId="0176FE95" w:rsidR="00B82A24" w:rsidRDefault="00B82A24" w:rsidP="00B82A24">
      <w:pPr>
        <w:pStyle w:val="Citas"/>
        <w:ind w:left="0" w:right="0"/>
        <w:rPr>
          <w:i w:val="0"/>
          <w:sz w:val="24"/>
          <w:szCs w:val="24"/>
        </w:rPr>
      </w:pPr>
      <w:r w:rsidRPr="00B82A24">
        <w:rPr>
          <w:i w:val="0"/>
          <w:sz w:val="24"/>
          <w:szCs w:val="24"/>
        </w:rPr>
        <w:t>Es decir, los motivos de inconformidad esgrimidos por la particular se encuentran encauzados a resaltar</w:t>
      </w:r>
      <w:r>
        <w:rPr>
          <w:i w:val="0"/>
          <w:sz w:val="24"/>
          <w:szCs w:val="24"/>
        </w:rPr>
        <w:t xml:space="preserve"> la actualización de la causal de procedencia inmer</w:t>
      </w:r>
      <w:r w:rsidR="004A3981">
        <w:rPr>
          <w:i w:val="0"/>
          <w:sz w:val="24"/>
          <w:szCs w:val="24"/>
        </w:rPr>
        <w:t xml:space="preserve">sa en el numeral 179, fracción </w:t>
      </w:r>
      <w:r w:rsidR="00990E8E">
        <w:rPr>
          <w:i w:val="0"/>
          <w:sz w:val="24"/>
          <w:szCs w:val="24"/>
        </w:rPr>
        <w:t>V</w:t>
      </w:r>
      <w:r>
        <w:rPr>
          <w:i w:val="0"/>
          <w:sz w:val="24"/>
          <w:szCs w:val="24"/>
        </w:rPr>
        <w:t xml:space="preserve"> de la Ley </w:t>
      </w:r>
      <w:r w:rsidR="004A3981">
        <w:rPr>
          <w:i w:val="0"/>
          <w:sz w:val="24"/>
          <w:szCs w:val="24"/>
        </w:rPr>
        <w:t xml:space="preserve">de Transparencia y Acceso a la Información Pública </w:t>
      </w:r>
      <w:r w:rsidR="004A3981">
        <w:rPr>
          <w:i w:val="0"/>
          <w:sz w:val="24"/>
          <w:szCs w:val="24"/>
        </w:rPr>
        <w:lastRenderedPageBreak/>
        <w:t>del Estado de México y Municipios</w:t>
      </w:r>
      <w:r>
        <w:rPr>
          <w:i w:val="0"/>
          <w:sz w:val="24"/>
          <w:szCs w:val="24"/>
        </w:rPr>
        <w:t xml:space="preserve">, porción normativa que dispone a la literalidad lo siguiente: </w:t>
      </w:r>
    </w:p>
    <w:p w14:paraId="11D9D835" w14:textId="6E1A9604" w:rsidR="004A3981" w:rsidRDefault="004A3981" w:rsidP="004A3981">
      <w:pPr>
        <w:pStyle w:val="Citas"/>
      </w:pPr>
      <w:r>
        <w:t>“</w:t>
      </w:r>
      <w:r w:rsidRPr="004A3981">
        <w:t>Artículo 179. El recurso de revisión es un medio de protección que la Ley otorga a los particulares, para hacer valer su derecho de acceso a la información pública, y procederá en contra de las siguientes causas:</w:t>
      </w:r>
    </w:p>
    <w:p w14:paraId="4D1141D7" w14:textId="179D8837" w:rsidR="00990E8E" w:rsidRPr="004A3981" w:rsidRDefault="00990E8E" w:rsidP="004A3981">
      <w:pPr>
        <w:pStyle w:val="Citas"/>
      </w:pPr>
      <w:r>
        <w:t>(…)</w:t>
      </w:r>
    </w:p>
    <w:p w14:paraId="1730435B" w14:textId="77777777" w:rsidR="00990E8E" w:rsidRDefault="00990E8E" w:rsidP="004A3981">
      <w:pPr>
        <w:pStyle w:val="Citas"/>
      </w:pPr>
      <w:r>
        <w:t xml:space="preserve">V. La entrega de información incompleta; </w:t>
      </w:r>
    </w:p>
    <w:p w14:paraId="0CFA138A" w14:textId="3194B4E1" w:rsidR="004A3981" w:rsidRPr="004A3981" w:rsidRDefault="004A3981" w:rsidP="004A3981">
      <w:pPr>
        <w:pStyle w:val="Citas"/>
        <w:rPr>
          <w:b/>
        </w:rPr>
      </w:pPr>
      <w:r>
        <w:t xml:space="preserve">(…)” </w:t>
      </w:r>
      <w:r>
        <w:rPr>
          <w:b/>
        </w:rPr>
        <w:t xml:space="preserve">[Sic] </w:t>
      </w:r>
    </w:p>
    <w:p w14:paraId="16642B56" w14:textId="77777777" w:rsidR="00A533CD" w:rsidRDefault="00A533CD" w:rsidP="004A3981">
      <w:pPr>
        <w:spacing w:after="0" w:line="360" w:lineRule="auto"/>
        <w:jc w:val="both"/>
        <w:rPr>
          <w:rFonts w:ascii="Palatino Linotype" w:hAnsi="Palatino Linotype" w:cs="Arial"/>
          <w:color w:val="000000"/>
          <w:sz w:val="24"/>
          <w:lang w:val="es-ES_tradnl"/>
        </w:rPr>
      </w:pPr>
    </w:p>
    <w:p w14:paraId="1BDF49CC" w14:textId="77777777" w:rsidR="00A533CD" w:rsidRDefault="00A533CD" w:rsidP="004A3981">
      <w:pPr>
        <w:spacing w:after="0" w:line="360" w:lineRule="auto"/>
        <w:jc w:val="both"/>
        <w:rPr>
          <w:rFonts w:ascii="Palatino Linotype" w:hAnsi="Palatino Linotype" w:cs="Arial"/>
          <w:color w:val="000000"/>
          <w:sz w:val="24"/>
          <w:lang w:val="es-ES_tradnl"/>
        </w:rPr>
      </w:pPr>
    </w:p>
    <w:p w14:paraId="32105E30" w14:textId="5196F125" w:rsidR="00A533CD" w:rsidRPr="001300D8" w:rsidRDefault="00A533CD" w:rsidP="00A533CD">
      <w:pPr>
        <w:spacing w:after="0" w:line="360" w:lineRule="auto"/>
        <w:jc w:val="both"/>
        <w:rPr>
          <w:rFonts w:ascii="Palatino Linotype" w:hAnsi="Palatino Linotype" w:cs="Arial"/>
          <w:sz w:val="24"/>
          <w:szCs w:val="24"/>
        </w:rPr>
      </w:pPr>
      <w:r w:rsidRPr="001300D8">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sidR="002E5822">
        <w:rPr>
          <w:rFonts w:ascii="Palatino Linotype" w:hAnsi="Palatino Linotype" w:cs="Arial"/>
          <w:sz w:val="24"/>
          <w:szCs w:val="24"/>
          <w:lang w:eastAsia="es-MX"/>
        </w:rPr>
        <w:t>el</w:t>
      </w:r>
      <w:r w:rsidRPr="001300D8">
        <w:rPr>
          <w:rFonts w:ascii="Palatino Linotype" w:hAnsi="Palatino Linotype" w:cs="Arial"/>
          <w:sz w:val="24"/>
          <w:szCs w:val="24"/>
          <w:lang w:eastAsia="es-MX"/>
        </w:rPr>
        <w:t xml:space="preserve"> hoy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Pr>
          <w:rFonts w:ascii="Palatino Linotype" w:hAnsi="Palatino Linotype" w:cs="Arial"/>
          <w:sz w:val="24"/>
          <w:szCs w:val="24"/>
          <w:lang w:eastAsia="es-MX"/>
        </w:rPr>
        <w:t xml:space="preserve">se infiere un consentimiento </w:t>
      </w:r>
      <w:r w:rsidR="002E5822">
        <w:rPr>
          <w:rFonts w:ascii="Palatino Linotype" w:hAnsi="Palatino Linotype" w:cs="Arial"/>
          <w:sz w:val="24"/>
          <w:szCs w:val="24"/>
          <w:lang w:eastAsia="es-MX"/>
        </w:rPr>
        <w:t>del</w:t>
      </w:r>
      <w:r w:rsidRPr="001300D8">
        <w:rPr>
          <w:rFonts w:ascii="Palatino Linotype" w:hAnsi="Palatino Linotype" w:cs="Arial"/>
          <w:sz w:val="24"/>
          <w:szCs w:val="24"/>
          <w:lang w:eastAsia="es-MX"/>
        </w:rPr>
        <w:t xml:space="preserve">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ante la falta de impugnación eficaz. </w:t>
      </w:r>
      <w:r w:rsidRPr="001300D8">
        <w:rPr>
          <w:rFonts w:ascii="Palatino Linotype" w:hAnsi="Palatino Linotype" w:cs="Arial"/>
          <w:sz w:val="24"/>
          <w:szCs w:val="24"/>
        </w:rPr>
        <w:t xml:space="preserve">Sirve de sustento a lo anterior, por analogía, la tesis jurisprudencial, que a la letra dice: </w:t>
      </w:r>
    </w:p>
    <w:p w14:paraId="38FA2AD5"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704A0D96"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63F81605"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3F71B8A0"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08C4A0CE"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Diciembre de 2005, Tomo XXII</w:t>
      </w:r>
    </w:p>
    <w:p w14:paraId="7A59A7AB"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5C824B19"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0D87E137" w14:textId="77777777" w:rsidR="00A533CD" w:rsidRPr="001300D8" w:rsidRDefault="00A533CD" w:rsidP="00A533C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30D7BA5F" w14:textId="77777777" w:rsidR="00A533CD" w:rsidRPr="001300D8" w:rsidRDefault="00A533CD" w:rsidP="00A533CD">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5F159B9D" w14:textId="77777777" w:rsidR="00A533CD" w:rsidRPr="001300D8" w:rsidRDefault="00A533CD" w:rsidP="00A533CD">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FFAC5A" w14:textId="77777777" w:rsidR="00A533CD" w:rsidRPr="001300D8" w:rsidRDefault="00A533CD" w:rsidP="00A533CD">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1D83DC21" w14:textId="77777777" w:rsidR="00A533CD" w:rsidRPr="001300D8" w:rsidRDefault="00A533CD" w:rsidP="00A533C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6A092E3" w14:textId="77777777" w:rsidR="00A533CD" w:rsidRPr="001300D8" w:rsidRDefault="00A533CD" w:rsidP="00A533C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392FF172" w14:textId="77777777" w:rsidR="00A533CD" w:rsidRPr="001300D8" w:rsidRDefault="00A533CD" w:rsidP="00A533C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7F4E7A3A" w14:textId="77777777" w:rsidR="00A533CD" w:rsidRPr="001300D8" w:rsidRDefault="00A533CD" w:rsidP="00A533C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00B3FEC8" w14:textId="77777777" w:rsidR="00A533CD" w:rsidRDefault="00A533CD" w:rsidP="00A533CD">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1441EDF0" w14:textId="77777777" w:rsidR="00A533CD" w:rsidRDefault="00A533CD" w:rsidP="00A533CD">
      <w:pPr>
        <w:spacing w:after="0" w:line="360" w:lineRule="auto"/>
        <w:jc w:val="both"/>
        <w:rPr>
          <w:rFonts w:ascii="Palatino Linotype" w:hAnsi="Palatino Linotype" w:cs="Arial"/>
          <w:noProof/>
          <w:color w:val="000000"/>
          <w:sz w:val="24"/>
          <w:lang w:eastAsia="es-MX"/>
        </w:rPr>
      </w:pPr>
    </w:p>
    <w:p w14:paraId="4051DB44" w14:textId="77777777" w:rsidR="00A533CD" w:rsidRDefault="00A533CD" w:rsidP="00A533CD">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1F55A532" w14:textId="77777777" w:rsidR="00A533CD" w:rsidRDefault="00A533CD" w:rsidP="00A533CD">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33AF3719" w14:textId="77777777" w:rsidR="00A533CD" w:rsidRPr="0071419E" w:rsidRDefault="00A533CD" w:rsidP="00A533CD">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3E17BF1" w14:textId="77777777" w:rsidR="00A533CD" w:rsidRPr="00D83913" w:rsidRDefault="00A533CD" w:rsidP="00A533CD">
      <w:pPr>
        <w:pStyle w:val="Citas"/>
        <w:rPr>
          <w:b/>
          <w:bCs/>
        </w:rPr>
      </w:pPr>
      <w:r w:rsidRPr="00D83913">
        <w:rPr>
          <w:b/>
          <w:bCs/>
        </w:rPr>
        <w:t>Resoluciones</w:t>
      </w:r>
      <w:r>
        <w:rPr>
          <w:b/>
          <w:bCs/>
        </w:rPr>
        <w:t>:</w:t>
      </w:r>
    </w:p>
    <w:p w14:paraId="5C5CBFCA" w14:textId="77777777" w:rsidR="00A533CD" w:rsidRPr="00D83913" w:rsidRDefault="00A533CD" w:rsidP="00A533CD">
      <w:pPr>
        <w:pStyle w:val="Citas"/>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6D369028" w14:textId="77777777" w:rsidR="00A533CD" w:rsidRPr="009754D6" w:rsidRDefault="008A7971" w:rsidP="00A533CD">
      <w:pPr>
        <w:pStyle w:val="Citas"/>
        <w:rPr>
          <w:sz w:val="20"/>
        </w:rPr>
      </w:pPr>
      <w:hyperlink r:id="rId15" w:history="1">
        <w:r w:rsidR="00A533CD" w:rsidRPr="009754D6">
          <w:rPr>
            <w:rStyle w:val="Hipervnculo"/>
          </w:rPr>
          <w:t>http://consultas.ifai.org.mx/descargar.php?r=./pdf/resoluciones/2018/&amp;a=RRA%204548.pdf</w:t>
        </w:r>
      </w:hyperlink>
    </w:p>
    <w:p w14:paraId="61453E53" w14:textId="77777777" w:rsidR="00A533CD" w:rsidRPr="009754D6" w:rsidRDefault="00A533CD" w:rsidP="00A533CD">
      <w:pPr>
        <w:pStyle w:val="Citas"/>
        <w:rPr>
          <w:b/>
        </w:rPr>
      </w:pPr>
      <w:r w:rsidRPr="009754D6">
        <w:rPr>
          <w:b/>
        </w:rPr>
        <w:t xml:space="preserve">RRA 5097/18. </w:t>
      </w:r>
      <w:r w:rsidRPr="009754D6">
        <w:t>Secretaría de Hacienda y Crédito Público. 05 de septiembre de 2018. Por unanimidad. Comisionado Ponente Joel Salas Suárez.</w:t>
      </w:r>
    </w:p>
    <w:p w14:paraId="3874D04B" w14:textId="77777777" w:rsidR="00A533CD" w:rsidRPr="009754D6" w:rsidRDefault="008A7971" w:rsidP="00A533CD">
      <w:pPr>
        <w:pStyle w:val="Citas"/>
        <w:rPr>
          <w:sz w:val="20"/>
        </w:rPr>
      </w:pPr>
      <w:hyperlink r:id="rId16" w:history="1">
        <w:r w:rsidR="00A533CD" w:rsidRPr="009754D6">
          <w:rPr>
            <w:rStyle w:val="Hipervnculo"/>
          </w:rPr>
          <w:t>http://consultas.ifai.org.mx/descargar.php?r=./pdf/resoluciones/2018/&amp;a=RRA%205097.pdf</w:t>
        </w:r>
      </w:hyperlink>
    </w:p>
    <w:p w14:paraId="7467946D" w14:textId="77777777" w:rsidR="00A533CD" w:rsidRPr="009754D6" w:rsidRDefault="00A533CD" w:rsidP="00A533CD">
      <w:pPr>
        <w:pStyle w:val="Citas"/>
        <w:rPr>
          <w:b/>
        </w:rPr>
      </w:pPr>
      <w:r w:rsidRPr="009754D6">
        <w:rPr>
          <w:b/>
        </w:rPr>
        <w:t xml:space="preserve">RRA 14270/19. </w:t>
      </w:r>
      <w:r w:rsidRPr="009754D6">
        <w:t>Registro Agrario Nacional. 22 de enero de 2020. Por unanimidad. Comisionado Ponente Francisco Javier Acuña Llamas.</w:t>
      </w:r>
    </w:p>
    <w:p w14:paraId="44B608DE" w14:textId="77777777" w:rsidR="00A533CD" w:rsidRPr="009754D6" w:rsidRDefault="008A7971" w:rsidP="00A533CD">
      <w:pPr>
        <w:pStyle w:val="Citas"/>
        <w:rPr>
          <w:rStyle w:val="Hipervnculo"/>
          <w:b/>
          <w:bCs/>
          <w:color w:val="auto"/>
          <w:sz w:val="24"/>
          <w:szCs w:val="24"/>
          <w:u w:val="none"/>
          <w:lang w:val="en-US"/>
        </w:rPr>
      </w:pPr>
      <w:hyperlink r:id="rId17" w:history="1">
        <w:r w:rsidR="00A533CD" w:rsidRPr="009754D6">
          <w:rPr>
            <w:rStyle w:val="Hipervnculo"/>
            <w:lang w:val="en-US"/>
          </w:rPr>
          <w:t>http://consultas.ifai.org.mx/descargar.php?r=./pdf/resoluciones/2019/&amp;a=RRA%2014270.pdf</w:t>
        </w:r>
      </w:hyperlink>
      <w:r w:rsidR="00A533CD" w:rsidRPr="009754D6">
        <w:rPr>
          <w:rStyle w:val="Hipervnculo"/>
          <w:sz w:val="20"/>
          <w:lang w:val="en-US"/>
        </w:rPr>
        <w:t xml:space="preserve">” </w:t>
      </w:r>
      <w:r w:rsidR="00A533CD" w:rsidRPr="009754D6">
        <w:rPr>
          <w:rStyle w:val="Hipervnculo"/>
          <w:i w:val="0"/>
          <w:iCs/>
          <w:sz w:val="24"/>
          <w:szCs w:val="24"/>
          <w:u w:val="none"/>
          <w:lang w:val="en-US"/>
        </w:rPr>
        <w:t xml:space="preserve"> </w:t>
      </w:r>
      <w:r w:rsidR="00A533CD" w:rsidRPr="009754D6">
        <w:rPr>
          <w:rStyle w:val="Hipervnculo"/>
          <w:b/>
          <w:bCs/>
          <w:color w:val="auto"/>
          <w:sz w:val="24"/>
          <w:szCs w:val="24"/>
          <w:u w:val="none"/>
          <w:lang w:val="en-US"/>
        </w:rPr>
        <w:t xml:space="preserve">[Sic] </w:t>
      </w:r>
    </w:p>
    <w:p w14:paraId="601ED4DE" w14:textId="77777777" w:rsidR="00A533CD" w:rsidRDefault="00A533CD" w:rsidP="004A3981">
      <w:pPr>
        <w:spacing w:after="0" w:line="360" w:lineRule="auto"/>
        <w:jc w:val="both"/>
        <w:rPr>
          <w:rFonts w:ascii="Palatino Linotype" w:hAnsi="Palatino Linotype" w:cs="Arial"/>
          <w:color w:val="000000"/>
          <w:sz w:val="24"/>
          <w:lang w:val="es-ES_tradnl"/>
        </w:rPr>
      </w:pPr>
    </w:p>
    <w:p w14:paraId="3CBBE82C" w14:textId="77777777" w:rsidR="00A533CD" w:rsidRDefault="00A533CD" w:rsidP="004A3981">
      <w:pPr>
        <w:spacing w:after="0" w:line="360" w:lineRule="auto"/>
        <w:jc w:val="both"/>
        <w:rPr>
          <w:rFonts w:ascii="Palatino Linotype" w:hAnsi="Palatino Linotype" w:cs="Arial"/>
          <w:color w:val="000000"/>
          <w:sz w:val="24"/>
          <w:lang w:val="es-ES_tradnl"/>
        </w:rPr>
      </w:pPr>
    </w:p>
    <w:p w14:paraId="26ADF2CF" w14:textId="33AF8452" w:rsidR="002E5822" w:rsidRDefault="004A3981" w:rsidP="004A398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sidR="002E5822">
        <w:rPr>
          <w:rFonts w:ascii="Palatino Linotype" w:hAnsi="Palatino Linotype" w:cs="Arial"/>
          <w:color w:val="000000"/>
          <w:sz w:val="24"/>
          <w:lang w:val="es-ES_tradnl"/>
        </w:rPr>
        <w:t xml:space="preserve">rindió su informe justificado, mismo que no se puso a la vista al reflejar datos personales, adjuntando para tal efecto lo siguiente: </w:t>
      </w:r>
    </w:p>
    <w:p w14:paraId="7B02F94E" w14:textId="1B062A6F" w:rsidR="002E5822" w:rsidRPr="002E5822" w:rsidRDefault="002E5822" w:rsidP="00FB69E3">
      <w:pPr>
        <w:pStyle w:val="Prrafodelista"/>
        <w:numPr>
          <w:ilvl w:val="0"/>
          <w:numId w:val="11"/>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“0530.zip”: </w:t>
      </w:r>
      <w:r>
        <w:rPr>
          <w:rFonts w:ascii="Palatino Linotype" w:hAnsi="Palatino Linotype" w:cs="Arial"/>
          <w:color w:val="000000"/>
          <w:lang w:val="es-ES_tradnl"/>
        </w:rPr>
        <w:t xml:space="preserve">Compila lo siguiente: </w:t>
      </w:r>
    </w:p>
    <w:p w14:paraId="061CD438" w14:textId="54B7CEA7" w:rsidR="002E5822" w:rsidRPr="002E5822" w:rsidRDefault="002E5822"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Pr="002E5822">
        <w:rPr>
          <w:rFonts w:ascii="Palatino Linotype" w:hAnsi="Palatino Linotype" w:cs="Arial"/>
          <w:b/>
          <w:color w:val="000000"/>
          <w:lang w:val="es-ES_tradnl"/>
        </w:rPr>
        <w:t>1-Paquete Vestuario Reina de las Nieves T.pdf</w:t>
      </w:r>
      <w:r>
        <w:rPr>
          <w:rFonts w:ascii="Palatino Linotype" w:hAnsi="Palatino Linotype" w:cs="Arial"/>
          <w:b/>
          <w:color w:val="000000"/>
          <w:lang w:val="es-ES_tradnl"/>
        </w:rPr>
        <w:t xml:space="preserve">”: </w:t>
      </w:r>
      <w:r>
        <w:rPr>
          <w:rFonts w:ascii="Palatino Linotype" w:hAnsi="Palatino Linotype" w:cs="Arial"/>
          <w:color w:val="000000"/>
          <w:lang w:val="es-ES_tradnl"/>
        </w:rPr>
        <w:t>Contrato pedido administrativo de adquisición de bienes, de fecha nueve de d</w:t>
      </w:r>
      <w:r w:rsidR="00A11DDF">
        <w:rPr>
          <w:rFonts w:ascii="Palatino Linotype" w:hAnsi="Palatino Linotype" w:cs="Arial"/>
          <w:color w:val="000000"/>
          <w:lang w:val="es-ES_tradnl"/>
        </w:rPr>
        <w:t xml:space="preserve">iciembre de dos mil diecinueve. </w:t>
      </w:r>
    </w:p>
    <w:p w14:paraId="5939CE12" w14:textId="01022579" w:rsidR="002E5822" w:rsidRP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w:t>
      </w:r>
      <w:r w:rsidR="009A6035" w:rsidRPr="009A6035">
        <w:rPr>
          <w:rFonts w:ascii="Palatino Linotype" w:hAnsi="Palatino Linotype" w:cs="Arial"/>
          <w:b/>
          <w:color w:val="000000"/>
          <w:lang w:val="es-ES_tradnl"/>
        </w:rPr>
        <w:t>2-Cinta Gafer 1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Orden de compra del procedimiento adquisitivo 0882/2019</w:t>
      </w:r>
      <w:r w:rsidR="00A11DDF">
        <w:rPr>
          <w:rFonts w:ascii="Palatino Linotype" w:hAnsi="Palatino Linotype" w:cs="Arial"/>
          <w:color w:val="000000"/>
          <w:lang w:val="es-ES_tradnl"/>
        </w:rPr>
        <w:t>.</w:t>
      </w:r>
      <w:r w:rsidR="009A6035">
        <w:rPr>
          <w:rFonts w:ascii="Palatino Linotype" w:hAnsi="Palatino Linotype" w:cs="Arial"/>
          <w:color w:val="000000"/>
          <w:lang w:val="es-ES_tradnl"/>
        </w:rPr>
        <w:t xml:space="preserve"> </w:t>
      </w:r>
    </w:p>
    <w:p w14:paraId="3CD049A5" w14:textId="551AAA74" w:rsidR="009A6035" w:rsidRP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3-Producción Escenica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 xml:space="preserve">Orden de servicio con número 0162 de la Secretaría de Cultura, de fecha nueve de septiembre de dos mil veinte. </w:t>
      </w:r>
    </w:p>
    <w:p w14:paraId="0D36C121" w14:textId="1C2BA605" w:rsidR="009A6035" w:rsidRP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4-Presentación de Danza Aerea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 xml:space="preserve">Orden de servicio con folio O.S. 090/2020, de fecha veintisiete de octubre de dos mil veinte. </w:t>
      </w:r>
    </w:p>
    <w:p w14:paraId="1F87A504" w14:textId="44E8C0D8" w:rsidR="009A6035" w:rsidRP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5-Vestuario de Danza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 xml:space="preserve">Contrato pedido administrativo de adquisición de bienes con número </w:t>
      </w:r>
      <w:r w:rsidR="009A6035">
        <w:rPr>
          <w:rFonts w:ascii="Palatino Linotype" w:hAnsi="Palatino Linotype" w:cs="Arial"/>
          <w:b/>
          <w:color w:val="000000"/>
          <w:lang w:val="es-ES_tradnl"/>
        </w:rPr>
        <w:t xml:space="preserve">CPAAB.024/2020, </w:t>
      </w:r>
      <w:r w:rsidR="009A6035">
        <w:rPr>
          <w:rFonts w:ascii="Palatino Linotype" w:hAnsi="Palatino Linotype" w:cs="Arial"/>
          <w:color w:val="000000"/>
          <w:lang w:val="es-ES_tradnl"/>
        </w:rPr>
        <w:t xml:space="preserve">de fecha treinta de noviembre de dos mil veinte. </w:t>
      </w:r>
    </w:p>
    <w:p w14:paraId="646D1191" w14:textId="4E4131AF" w:rsidR="009A6035" w:rsidRP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6-Cinta Gafer 2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 xml:space="preserve">Orden de compra con número de folio </w:t>
      </w:r>
      <w:r w:rsidR="009A6035">
        <w:rPr>
          <w:rFonts w:ascii="Palatino Linotype" w:hAnsi="Palatino Linotype" w:cs="Arial"/>
          <w:b/>
          <w:color w:val="000000"/>
          <w:lang w:val="es-ES_tradnl"/>
        </w:rPr>
        <w:t xml:space="preserve">O.C. 070/2020, </w:t>
      </w:r>
      <w:r w:rsidR="009A6035">
        <w:rPr>
          <w:rFonts w:ascii="Palatino Linotype" w:hAnsi="Palatino Linotype" w:cs="Arial"/>
          <w:color w:val="000000"/>
          <w:lang w:val="es-ES_tradnl"/>
        </w:rPr>
        <w:t xml:space="preserve">correspondiente al procedimiento administrativo </w:t>
      </w:r>
      <w:r w:rsidR="009A6035">
        <w:rPr>
          <w:rFonts w:ascii="Palatino Linotype" w:hAnsi="Palatino Linotype" w:cs="Arial"/>
          <w:b/>
          <w:color w:val="000000"/>
          <w:lang w:val="es-ES_tradnl"/>
        </w:rPr>
        <w:t xml:space="preserve">0360. </w:t>
      </w:r>
    </w:p>
    <w:p w14:paraId="55404517" w14:textId="498FBD7B" w:rsid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7-Cinta Gafer 3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 xml:space="preserve">Orden de compra con número de folio </w:t>
      </w:r>
      <w:r w:rsidR="009A6035">
        <w:rPr>
          <w:rFonts w:ascii="Palatino Linotype" w:hAnsi="Palatino Linotype" w:cs="Arial"/>
          <w:b/>
          <w:color w:val="000000"/>
          <w:lang w:val="es-ES_tradnl"/>
        </w:rPr>
        <w:t xml:space="preserve">O.C. 093/2021, </w:t>
      </w:r>
      <w:r w:rsidR="009A6035">
        <w:rPr>
          <w:rFonts w:ascii="Palatino Linotype" w:hAnsi="Palatino Linotype" w:cs="Arial"/>
          <w:color w:val="000000"/>
          <w:lang w:val="es-ES_tradnl"/>
        </w:rPr>
        <w:t xml:space="preserve">correspondiente al procedimiento administrativo </w:t>
      </w:r>
      <w:r w:rsidR="009A6035">
        <w:rPr>
          <w:rFonts w:ascii="Palatino Linotype" w:hAnsi="Palatino Linotype" w:cs="Arial"/>
          <w:b/>
          <w:color w:val="000000"/>
          <w:lang w:val="es-ES_tradnl"/>
        </w:rPr>
        <w:t xml:space="preserve">394. </w:t>
      </w:r>
    </w:p>
    <w:p w14:paraId="24206130" w14:textId="221730FE" w:rsidR="009A6035" w:rsidRPr="009A6035"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8-Adquisicion de Vestuario para los ICD T.pdf</w:t>
      </w:r>
      <w:r>
        <w:rPr>
          <w:rFonts w:ascii="Palatino Linotype" w:hAnsi="Palatino Linotype" w:cs="Arial"/>
          <w:b/>
          <w:color w:val="000000"/>
          <w:lang w:val="es-ES_tradnl"/>
        </w:rPr>
        <w:t>”</w:t>
      </w:r>
      <w:r w:rsidR="009A6035">
        <w:rPr>
          <w:rFonts w:ascii="Palatino Linotype" w:hAnsi="Palatino Linotype" w:cs="Arial"/>
          <w:b/>
          <w:color w:val="000000"/>
          <w:lang w:val="es-ES_tradnl"/>
        </w:rPr>
        <w:t xml:space="preserve">: </w:t>
      </w:r>
      <w:r w:rsidR="009A6035">
        <w:rPr>
          <w:rFonts w:ascii="Palatino Linotype" w:hAnsi="Palatino Linotype" w:cs="Arial"/>
          <w:color w:val="000000"/>
          <w:lang w:val="es-ES_tradnl"/>
        </w:rPr>
        <w:t xml:space="preserve">Contrato pedido administrativo de adquisición de bienes con número de control </w:t>
      </w:r>
      <w:r w:rsidR="009A6035">
        <w:rPr>
          <w:rFonts w:ascii="Palatino Linotype" w:hAnsi="Palatino Linotype" w:cs="Arial"/>
          <w:b/>
          <w:color w:val="000000"/>
          <w:lang w:val="es-ES_tradnl"/>
        </w:rPr>
        <w:t xml:space="preserve">CPAAB 043/2021, </w:t>
      </w:r>
      <w:r w:rsidR="009A6035">
        <w:rPr>
          <w:rFonts w:ascii="Palatino Linotype" w:hAnsi="Palatino Linotype" w:cs="Arial"/>
          <w:color w:val="000000"/>
          <w:lang w:val="es-ES_tradnl"/>
        </w:rPr>
        <w:t xml:space="preserve">de fecha once de octubre de dos mil veintiuno. </w:t>
      </w:r>
    </w:p>
    <w:p w14:paraId="79B7DA86" w14:textId="49982A2D" w:rsidR="009A6035" w:rsidRPr="00A11DDF" w:rsidRDefault="008A0515" w:rsidP="00FB69E3">
      <w:pPr>
        <w:pStyle w:val="Prrafodelista"/>
        <w:numPr>
          <w:ilvl w:val="0"/>
          <w:numId w:val="6"/>
        </w:numPr>
        <w:spacing w:line="360" w:lineRule="auto"/>
        <w:jc w:val="both"/>
        <w:rPr>
          <w:rFonts w:ascii="Palatino Linotype" w:hAnsi="Palatino Linotype" w:cs="Arial"/>
          <w:b/>
          <w:color w:val="000000"/>
          <w:u w:val="single"/>
          <w:lang w:val="es-ES_tradnl"/>
        </w:rPr>
      </w:pPr>
      <w:r>
        <w:rPr>
          <w:rFonts w:ascii="Palatino Linotype" w:hAnsi="Palatino Linotype" w:cs="Arial"/>
          <w:b/>
          <w:color w:val="000000"/>
          <w:lang w:val="es-ES_tradnl"/>
        </w:rPr>
        <w:t>“</w:t>
      </w:r>
      <w:r w:rsidR="009A6035" w:rsidRPr="009A6035">
        <w:rPr>
          <w:rFonts w:ascii="Palatino Linotype" w:hAnsi="Palatino Linotype" w:cs="Arial"/>
          <w:b/>
          <w:color w:val="000000"/>
          <w:lang w:val="es-ES_tradnl"/>
        </w:rPr>
        <w:t>9-Nómina T.pdf</w:t>
      </w:r>
      <w:r>
        <w:rPr>
          <w:rFonts w:ascii="Palatino Linotype" w:hAnsi="Palatino Linotype" w:cs="Arial"/>
          <w:b/>
          <w:color w:val="000000"/>
          <w:lang w:val="es-ES_tradnl"/>
        </w:rPr>
        <w:t>”</w:t>
      </w:r>
      <w:r w:rsidR="00833BD6">
        <w:rPr>
          <w:rFonts w:ascii="Palatino Linotype" w:hAnsi="Palatino Linotype" w:cs="Arial"/>
          <w:b/>
          <w:color w:val="000000"/>
          <w:lang w:val="es-ES_tradnl"/>
        </w:rPr>
        <w:t xml:space="preserve">: </w:t>
      </w:r>
      <w:r w:rsidR="00833BD6">
        <w:rPr>
          <w:rFonts w:ascii="Palatino Linotype" w:hAnsi="Palatino Linotype" w:cs="Arial"/>
          <w:color w:val="000000"/>
          <w:lang w:val="es-ES_tradnl"/>
        </w:rPr>
        <w:t xml:space="preserve">Compila </w:t>
      </w:r>
      <w:r w:rsidR="00833BD6">
        <w:rPr>
          <w:rFonts w:ascii="Palatino Linotype" w:hAnsi="Palatino Linotype" w:cs="Arial"/>
          <w:b/>
          <w:color w:val="000000"/>
          <w:lang w:val="es-ES_tradnl"/>
        </w:rPr>
        <w:t>21 –</w:t>
      </w:r>
      <w:r w:rsidR="00833BD6">
        <w:rPr>
          <w:rFonts w:ascii="Palatino Linotype" w:hAnsi="Palatino Linotype" w:cs="Arial"/>
          <w:color w:val="000000"/>
          <w:lang w:val="es-ES_tradnl"/>
        </w:rPr>
        <w:t xml:space="preserve">veintiún- recibos de nómina, </w:t>
      </w:r>
      <w:r w:rsidR="00833BD6" w:rsidRPr="00A11DDF">
        <w:rPr>
          <w:rFonts w:ascii="Palatino Linotype" w:hAnsi="Palatino Linotype" w:cs="Arial"/>
          <w:b/>
          <w:color w:val="000000"/>
          <w:u w:val="single"/>
          <w:lang w:val="es-ES_tradnl"/>
        </w:rPr>
        <w:t xml:space="preserve">de su lectura integral se desprende que se dejaron a la vista los números de cuenta a los cuales se realizaron los abonos, imposibilitando la difusión del informe justificado. </w:t>
      </w:r>
    </w:p>
    <w:p w14:paraId="3AC418AE" w14:textId="3D727C2E" w:rsidR="00833BD6" w:rsidRPr="00833BD6"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833BD6" w:rsidRPr="00833BD6">
        <w:rPr>
          <w:rFonts w:ascii="Palatino Linotype" w:hAnsi="Palatino Linotype" w:cs="Arial"/>
          <w:b/>
          <w:color w:val="000000"/>
          <w:lang w:val="es-ES_tradnl"/>
        </w:rPr>
        <w:t>16 11 21 REC. REV. 05320 (1).pdf</w:t>
      </w:r>
      <w:r>
        <w:rPr>
          <w:rFonts w:ascii="Palatino Linotype" w:hAnsi="Palatino Linotype" w:cs="Arial"/>
          <w:b/>
          <w:color w:val="000000"/>
          <w:lang w:val="es-ES_tradnl"/>
        </w:rPr>
        <w:t>”</w:t>
      </w:r>
      <w:r w:rsidR="00833BD6">
        <w:rPr>
          <w:rFonts w:ascii="Palatino Linotype" w:hAnsi="Palatino Linotype" w:cs="Arial"/>
          <w:b/>
          <w:color w:val="000000"/>
          <w:lang w:val="es-ES_tradnl"/>
        </w:rPr>
        <w:t xml:space="preserve">: </w:t>
      </w:r>
      <w:r w:rsidR="00833BD6">
        <w:rPr>
          <w:rFonts w:ascii="Palatino Linotype" w:hAnsi="Palatino Linotype" w:cs="Arial"/>
          <w:color w:val="000000"/>
          <w:lang w:val="es-ES_tradnl"/>
        </w:rPr>
        <w:t xml:space="preserve">Informe justificado dirigido al Comisionado Ponente, en lo medular se refiere adjuntar recibos de nómina, así como contratos, órdenes de compra y órdenes de servicios (egresos). </w:t>
      </w:r>
    </w:p>
    <w:p w14:paraId="6835A86A" w14:textId="51AC58D3" w:rsidR="00833BD6" w:rsidRPr="002E5822" w:rsidRDefault="008A0515" w:rsidP="00FB69E3">
      <w:pPr>
        <w:pStyle w:val="Prrafodelista"/>
        <w:numPr>
          <w:ilvl w:val="0"/>
          <w:numId w:val="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w:t>
      </w:r>
      <w:r w:rsidR="00833BD6" w:rsidRPr="00833BD6">
        <w:rPr>
          <w:rFonts w:ascii="Palatino Linotype" w:hAnsi="Palatino Linotype" w:cs="Arial"/>
          <w:b/>
          <w:color w:val="000000"/>
          <w:lang w:val="es-ES_tradnl"/>
        </w:rPr>
        <w:t>18 SES. EXTR .pdf</w:t>
      </w:r>
      <w:r>
        <w:rPr>
          <w:rFonts w:ascii="Palatino Linotype" w:hAnsi="Palatino Linotype" w:cs="Arial"/>
          <w:b/>
          <w:color w:val="000000"/>
          <w:lang w:val="es-ES_tradnl"/>
        </w:rPr>
        <w:t>”</w:t>
      </w:r>
      <w:r w:rsidR="00833BD6">
        <w:rPr>
          <w:rFonts w:ascii="Palatino Linotype" w:hAnsi="Palatino Linotype" w:cs="Arial"/>
          <w:b/>
          <w:color w:val="000000"/>
          <w:lang w:val="es-ES_tradnl"/>
        </w:rPr>
        <w:t xml:space="preserve">: </w:t>
      </w:r>
      <w:r w:rsidR="00833BD6">
        <w:rPr>
          <w:rFonts w:ascii="Palatino Linotype" w:hAnsi="Palatino Linotype" w:cs="Arial"/>
          <w:color w:val="000000"/>
          <w:lang w:val="es-ES_tradnl"/>
        </w:rPr>
        <w:t xml:space="preserve">Acta del Comité de Transparencia correspondiente a la Décima Octava Sesión Ordinaria. </w:t>
      </w:r>
    </w:p>
    <w:p w14:paraId="4FEBD4A4" w14:textId="77777777" w:rsidR="002E5822" w:rsidRDefault="002E5822" w:rsidP="004A3981">
      <w:pPr>
        <w:spacing w:after="0" w:line="360" w:lineRule="auto"/>
        <w:jc w:val="both"/>
        <w:rPr>
          <w:rFonts w:ascii="Palatino Linotype" w:hAnsi="Palatino Linotype" w:cs="Arial"/>
          <w:b/>
          <w:color w:val="000000"/>
          <w:sz w:val="24"/>
          <w:lang w:val="es-ES_tradnl"/>
        </w:rPr>
      </w:pPr>
    </w:p>
    <w:p w14:paraId="625062EE" w14:textId="323F406E" w:rsidR="009A6035" w:rsidRPr="008A0515" w:rsidRDefault="00833BD6" w:rsidP="009A6035">
      <w:pPr>
        <w:spacing w:after="0" w:line="360" w:lineRule="auto"/>
        <w:jc w:val="both"/>
        <w:rPr>
          <w:rFonts w:ascii="Palatino Linotype" w:hAnsi="Palatino Linotype" w:cs="Arial"/>
          <w:color w:val="000000"/>
          <w:sz w:val="24"/>
          <w:szCs w:val="24"/>
          <w:lang w:val="es-ES_tradnl"/>
        </w:rPr>
      </w:pPr>
      <w:r w:rsidRPr="008A0515">
        <w:rPr>
          <w:rFonts w:ascii="Palatino Linotype" w:hAnsi="Palatino Linotype" w:cs="Arial"/>
          <w:color w:val="000000"/>
          <w:sz w:val="24"/>
          <w:szCs w:val="24"/>
          <w:lang w:val="es-ES_tradnl"/>
        </w:rPr>
        <w:t xml:space="preserve">Luego entonces, de la lectura integral de los soportes documentales en cita, se desprende que fueron indebidamente testados diversos datos tales como: </w:t>
      </w:r>
    </w:p>
    <w:p w14:paraId="53F9D3CD" w14:textId="7849C496" w:rsidR="00833BD6" w:rsidRPr="008A0515" w:rsidRDefault="00833BD6" w:rsidP="00FB69E3">
      <w:pPr>
        <w:pStyle w:val="Prrafodelista"/>
        <w:numPr>
          <w:ilvl w:val="0"/>
          <w:numId w:val="12"/>
        </w:numPr>
        <w:spacing w:line="360" w:lineRule="auto"/>
        <w:jc w:val="both"/>
        <w:rPr>
          <w:rFonts w:ascii="Palatino Linotype" w:hAnsi="Palatino Linotype" w:cs="Arial"/>
          <w:color w:val="000000"/>
          <w:lang w:val="es-ES_tradnl"/>
        </w:rPr>
      </w:pPr>
      <w:r w:rsidRPr="00A11DDF">
        <w:rPr>
          <w:rFonts w:ascii="Palatino Linotype" w:hAnsi="Palatino Linotype" w:cs="Arial"/>
          <w:b/>
          <w:color w:val="000000"/>
          <w:lang w:val="es-ES_tradnl"/>
        </w:rPr>
        <w:t>Registro federal de contribuye</w:t>
      </w:r>
      <w:r w:rsidR="008A0515" w:rsidRPr="00A11DDF">
        <w:rPr>
          <w:rFonts w:ascii="Palatino Linotype" w:hAnsi="Palatino Linotype" w:cs="Arial"/>
          <w:b/>
          <w:color w:val="000000"/>
          <w:lang w:val="es-ES_tradnl"/>
        </w:rPr>
        <w:t>ntes tratándose de proveedores:</w:t>
      </w:r>
      <w:r w:rsidR="008A0515">
        <w:rPr>
          <w:rFonts w:ascii="Palatino Linotype" w:hAnsi="Palatino Linotype" w:cs="Arial"/>
          <w:color w:val="000000"/>
          <w:lang w:val="es-ES_tradnl"/>
        </w:rPr>
        <w:t xml:space="preserve"> Conforme al criterio 04/21 del INAI de Rubro </w:t>
      </w:r>
      <w:r w:rsidR="008A0515">
        <w:rPr>
          <w:rFonts w:ascii="Palatino Linotype" w:hAnsi="Palatino Linotype" w:cs="Arial"/>
          <w:b/>
          <w:color w:val="000000"/>
          <w:lang w:val="es-ES_tradnl"/>
        </w:rPr>
        <w:t xml:space="preserve">“Registro Federal de Contribuyentes (RFC) de personas físicas o contratistas”, </w:t>
      </w:r>
      <w:r w:rsidR="008A0515">
        <w:rPr>
          <w:rFonts w:ascii="Palatino Linotype" w:hAnsi="Palatino Linotype" w:cs="Arial"/>
          <w:color w:val="000000"/>
          <w:lang w:val="es-ES_tradnl"/>
        </w:rPr>
        <w:t xml:space="preserve">debe de ser público, al tratarse de personas relacionadas con contrataciones públicas. </w:t>
      </w:r>
    </w:p>
    <w:p w14:paraId="008FCC50" w14:textId="3055FE3E" w:rsidR="00833BD6" w:rsidRPr="008A0515" w:rsidRDefault="008A0515" w:rsidP="00FB69E3">
      <w:pPr>
        <w:pStyle w:val="Prrafodelista"/>
        <w:numPr>
          <w:ilvl w:val="0"/>
          <w:numId w:val="12"/>
        </w:numPr>
        <w:spacing w:line="360" w:lineRule="auto"/>
        <w:jc w:val="both"/>
        <w:rPr>
          <w:rFonts w:ascii="Palatino Linotype" w:hAnsi="Palatino Linotype" w:cs="Arial"/>
          <w:color w:val="000000"/>
          <w:lang w:val="es-ES_tradnl"/>
        </w:rPr>
      </w:pPr>
      <w:r w:rsidRPr="001C649D">
        <w:rPr>
          <w:rFonts w:ascii="Palatino Linotype" w:hAnsi="Palatino Linotype" w:cs="Arial"/>
          <w:b/>
          <w:color w:val="000000"/>
          <w:lang w:val="es-ES_tradnl"/>
        </w:rPr>
        <w:t>Domicilio fiscal:</w:t>
      </w:r>
      <w:r>
        <w:rPr>
          <w:rFonts w:ascii="Palatino Linotype" w:hAnsi="Palatino Linotype" w:cs="Arial"/>
          <w:color w:val="000000"/>
          <w:lang w:val="es-ES_tradnl"/>
        </w:rPr>
        <w:t xml:space="preserve"> Se identifica como el lugar donde se centran las actividades comerciales de proveedores. </w:t>
      </w:r>
    </w:p>
    <w:p w14:paraId="5CDB0264" w14:textId="1EBC40F2" w:rsidR="00833BD6" w:rsidRPr="008A0515" w:rsidRDefault="00833BD6" w:rsidP="00FB69E3">
      <w:pPr>
        <w:pStyle w:val="Prrafodelista"/>
        <w:numPr>
          <w:ilvl w:val="0"/>
          <w:numId w:val="12"/>
        </w:numPr>
        <w:spacing w:line="360" w:lineRule="auto"/>
        <w:jc w:val="both"/>
        <w:rPr>
          <w:rFonts w:ascii="Palatino Linotype" w:hAnsi="Palatino Linotype" w:cs="Arial"/>
          <w:color w:val="000000"/>
          <w:lang w:val="es-ES_tradnl"/>
        </w:rPr>
      </w:pPr>
      <w:r w:rsidRPr="00D97EA1">
        <w:rPr>
          <w:rFonts w:ascii="Palatino Linotype" w:hAnsi="Palatino Linotype" w:cs="Arial"/>
          <w:b/>
          <w:color w:val="000000"/>
          <w:lang w:val="es-ES_tradnl"/>
        </w:rPr>
        <w:t>Deducciones po</w:t>
      </w:r>
      <w:r w:rsidR="008A0515" w:rsidRPr="00D97EA1">
        <w:rPr>
          <w:rFonts w:ascii="Palatino Linotype" w:hAnsi="Palatino Linotype" w:cs="Arial"/>
          <w:b/>
          <w:color w:val="000000"/>
          <w:lang w:val="es-ES_tradnl"/>
        </w:rPr>
        <w:t>r concepto de seguridad social:</w:t>
      </w:r>
      <w:r w:rsidR="008A0515">
        <w:rPr>
          <w:rFonts w:ascii="Palatino Linotype" w:hAnsi="Palatino Linotype" w:cs="Arial"/>
          <w:color w:val="000000"/>
          <w:lang w:val="es-ES_tradnl"/>
        </w:rPr>
        <w:t xml:space="preserve"> </w:t>
      </w:r>
      <w:r w:rsidR="001C649D">
        <w:rPr>
          <w:rFonts w:ascii="Palatino Linotype" w:hAnsi="Palatino Linotype" w:cs="Arial"/>
          <w:color w:val="000000"/>
          <w:lang w:val="es-ES_tradnl"/>
        </w:rPr>
        <w:t xml:space="preserve">Dan cuenta de las retenciones para que el servidor público y/o sus beneficiarios, </w:t>
      </w:r>
      <w:r w:rsidR="00A11DDF">
        <w:rPr>
          <w:rFonts w:ascii="Palatino Linotype" w:hAnsi="Palatino Linotype" w:cs="Arial"/>
          <w:color w:val="000000"/>
          <w:lang w:val="es-ES_tradnl"/>
        </w:rPr>
        <w:t>reciban</w:t>
      </w:r>
      <w:r w:rsidR="001C649D">
        <w:rPr>
          <w:rFonts w:ascii="Palatino Linotype" w:hAnsi="Palatino Linotype" w:cs="Arial"/>
          <w:color w:val="000000"/>
          <w:lang w:val="es-ES_tradnl"/>
        </w:rPr>
        <w:t xml:space="preserve"> los </w:t>
      </w:r>
      <w:r w:rsidR="00A11DDF">
        <w:rPr>
          <w:rFonts w:ascii="Palatino Linotype" w:hAnsi="Palatino Linotype" w:cs="Arial"/>
          <w:color w:val="000000"/>
          <w:lang w:val="es-ES_tradnl"/>
        </w:rPr>
        <w:t>s</w:t>
      </w:r>
      <w:r w:rsidR="00003382">
        <w:rPr>
          <w:rFonts w:ascii="Palatino Linotype" w:hAnsi="Palatino Linotype" w:cs="Arial"/>
          <w:color w:val="000000"/>
          <w:lang w:val="es-ES_tradnl"/>
        </w:rPr>
        <w:t>ervicios</w:t>
      </w:r>
      <w:r w:rsidR="001C649D">
        <w:rPr>
          <w:rFonts w:ascii="Palatino Linotype" w:hAnsi="Palatino Linotype" w:cs="Arial"/>
          <w:color w:val="000000"/>
          <w:lang w:val="es-ES_tradnl"/>
        </w:rPr>
        <w:t xml:space="preserve"> de seguridad social como derecho habientes, se estiman como ingresos del Estado. </w:t>
      </w:r>
    </w:p>
    <w:p w14:paraId="279559E6" w14:textId="5C11BCE7" w:rsidR="00833BD6" w:rsidRPr="008A0515" w:rsidRDefault="00833BD6" w:rsidP="00FB69E3">
      <w:pPr>
        <w:pStyle w:val="Prrafodelista"/>
        <w:numPr>
          <w:ilvl w:val="0"/>
          <w:numId w:val="12"/>
        </w:numPr>
        <w:spacing w:line="360" w:lineRule="auto"/>
        <w:jc w:val="both"/>
        <w:rPr>
          <w:rFonts w:ascii="Palatino Linotype" w:hAnsi="Palatino Linotype" w:cs="Arial"/>
          <w:color w:val="000000"/>
          <w:lang w:val="es-ES_tradnl"/>
        </w:rPr>
      </w:pPr>
      <w:r w:rsidRPr="00D97EA1">
        <w:rPr>
          <w:rFonts w:ascii="Palatino Linotype" w:hAnsi="Palatino Linotype" w:cs="Arial"/>
          <w:b/>
          <w:color w:val="000000"/>
          <w:lang w:val="es-ES_tradnl"/>
        </w:rPr>
        <w:t>T</w:t>
      </w:r>
      <w:r w:rsidR="001C649D" w:rsidRPr="00D97EA1">
        <w:rPr>
          <w:rFonts w:ascii="Palatino Linotype" w:hAnsi="Palatino Linotype" w:cs="Arial"/>
          <w:b/>
          <w:color w:val="000000"/>
          <w:lang w:val="es-ES_tradnl"/>
        </w:rPr>
        <w:t>otal neto en recibos de nómina:</w:t>
      </w:r>
      <w:r w:rsidR="001C649D">
        <w:rPr>
          <w:rFonts w:ascii="Palatino Linotype" w:hAnsi="Palatino Linotype" w:cs="Arial"/>
          <w:color w:val="000000"/>
          <w:lang w:val="es-ES_tradnl"/>
        </w:rPr>
        <w:t xml:space="preserve"> Encuadran como ingresos de los servidores públicos, a los cuales invariablemente se les debe de atribuir el carácter de públicos, conforme a la corriente doctrinal, legal y jurisprudencial que impera en el país. </w:t>
      </w:r>
    </w:p>
    <w:p w14:paraId="247509FB" w14:textId="64B1E586" w:rsidR="00833BD6" w:rsidRPr="008A0515" w:rsidRDefault="008A0515" w:rsidP="00FB69E3">
      <w:pPr>
        <w:pStyle w:val="Prrafodelista"/>
        <w:numPr>
          <w:ilvl w:val="0"/>
          <w:numId w:val="12"/>
        </w:numPr>
        <w:spacing w:line="360" w:lineRule="auto"/>
        <w:jc w:val="both"/>
        <w:rPr>
          <w:rFonts w:ascii="Palatino Linotype" w:hAnsi="Palatino Linotype" w:cs="Arial"/>
          <w:color w:val="000000"/>
          <w:lang w:val="es-ES_tradnl"/>
        </w:rPr>
      </w:pPr>
      <w:r w:rsidRPr="00D97EA1">
        <w:rPr>
          <w:rFonts w:ascii="Palatino Linotype" w:hAnsi="Palatino Linotype" w:cs="Arial"/>
          <w:b/>
          <w:color w:val="000000"/>
          <w:lang w:val="es-ES_tradnl"/>
        </w:rPr>
        <w:t>Clave de servidor público:</w:t>
      </w:r>
      <w:r>
        <w:rPr>
          <w:rFonts w:ascii="Palatino Linotype" w:hAnsi="Palatino Linotype" w:cs="Arial"/>
          <w:color w:val="000000"/>
          <w:lang w:val="es-ES_tradnl"/>
        </w:rPr>
        <w:t xml:space="preserve"> </w:t>
      </w:r>
      <w:r w:rsidR="001C649D">
        <w:rPr>
          <w:rFonts w:ascii="Palatino Linotype" w:hAnsi="Palatino Linotype" w:cs="Arial"/>
          <w:color w:val="000000"/>
          <w:lang w:val="es-ES_tradnl"/>
        </w:rPr>
        <w:t xml:space="preserve">Compuesta por una serie de caracteres alfanuméricos, no revela información de carácter personal de los servidores públicos.  </w:t>
      </w:r>
    </w:p>
    <w:p w14:paraId="3714591C" w14:textId="77777777" w:rsidR="00003382" w:rsidRDefault="00003382" w:rsidP="009A6035">
      <w:pPr>
        <w:spacing w:after="0" w:line="360" w:lineRule="auto"/>
        <w:jc w:val="both"/>
        <w:rPr>
          <w:rFonts w:ascii="Palatino Linotype" w:hAnsi="Palatino Linotype" w:cs="Arial"/>
          <w:color w:val="000000"/>
          <w:sz w:val="24"/>
          <w:szCs w:val="24"/>
          <w:lang w:val="es-ES_tradnl"/>
        </w:rPr>
      </w:pPr>
    </w:p>
    <w:p w14:paraId="20FB0131" w14:textId="63D482CB" w:rsidR="00003382" w:rsidRDefault="00AB5ADD" w:rsidP="009A6035">
      <w:pPr>
        <w:spacing w:after="0" w:line="360" w:lineRule="auto"/>
        <w:jc w:val="both"/>
        <w:rPr>
          <w:rFonts w:ascii="Palatino Linotype" w:hAnsi="Palatino Linotype" w:cs="Arial"/>
          <w:color w:val="000000"/>
          <w:sz w:val="24"/>
          <w:szCs w:val="24"/>
          <w:lang w:val="es-ES_tradnl"/>
        </w:rPr>
      </w:pPr>
      <w:r w:rsidRPr="001C649D">
        <w:rPr>
          <w:rFonts w:ascii="Palatino Linotype" w:hAnsi="Palatino Linotype" w:cs="Arial"/>
          <w:color w:val="000000"/>
          <w:sz w:val="24"/>
          <w:szCs w:val="24"/>
          <w:lang w:val="es-ES_tradnl"/>
        </w:rPr>
        <w:lastRenderedPageBreak/>
        <w:t>Asimismo, se insiste en que se dejaron a la vista datos personales, imposibilitando la difusión del informe justificado, tal es el caso del número de cuenta bancaria respecto de la cual los servidor</w:t>
      </w:r>
      <w:r w:rsidR="00003382">
        <w:rPr>
          <w:rFonts w:ascii="Palatino Linotype" w:hAnsi="Palatino Linotype" w:cs="Arial"/>
          <w:color w:val="000000"/>
          <w:sz w:val="24"/>
          <w:szCs w:val="24"/>
          <w:lang w:val="es-ES_tradnl"/>
        </w:rPr>
        <w:t>es públicos hacen uso personal</w:t>
      </w:r>
      <w:r w:rsidR="00D563E1">
        <w:rPr>
          <w:rFonts w:ascii="Palatino Linotype" w:hAnsi="Palatino Linotype" w:cs="Arial"/>
          <w:color w:val="000000"/>
          <w:sz w:val="24"/>
          <w:szCs w:val="24"/>
          <w:lang w:val="es-ES_tradnl"/>
        </w:rPr>
        <w:t xml:space="preserve"> respecto de sus prestaciones.</w:t>
      </w:r>
    </w:p>
    <w:p w14:paraId="5F595763" w14:textId="77777777" w:rsidR="00003382" w:rsidRDefault="00003382" w:rsidP="009A6035">
      <w:pPr>
        <w:spacing w:after="0" w:line="360" w:lineRule="auto"/>
        <w:jc w:val="both"/>
        <w:rPr>
          <w:rFonts w:ascii="Palatino Linotype" w:hAnsi="Palatino Linotype" w:cs="Arial"/>
          <w:color w:val="000000"/>
          <w:sz w:val="24"/>
          <w:szCs w:val="24"/>
          <w:lang w:val="es-ES_tradnl"/>
        </w:rPr>
      </w:pPr>
    </w:p>
    <w:p w14:paraId="16D41EC6" w14:textId="58696BCC" w:rsidR="009A6035" w:rsidRPr="001C649D" w:rsidRDefault="00AB5ADD" w:rsidP="009A6035">
      <w:pPr>
        <w:spacing w:after="0" w:line="360" w:lineRule="auto"/>
        <w:jc w:val="both"/>
        <w:rPr>
          <w:rFonts w:ascii="Palatino Linotype" w:hAnsi="Palatino Linotype"/>
          <w:noProof/>
          <w:sz w:val="24"/>
          <w:szCs w:val="24"/>
          <w:lang w:eastAsia="es-MX"/>
        </w:rPr>
      </w:pPr>
      <w:r w:rsidRPr="001C649D">
        <w:rPr>
          <w:rFonts w:ascii="Palatino Linotype" w:hAnsi="Palatino Linotype" w:cs="Arial"/>
          <w:color w:val="000000"/>
          <w:sz w:val="24"/>
          <w:szCs w:val="24"/>
          <w:lang w:val="es-ES_tradnl"/>
        </w:rPr>
        <w:t xml:space="preserve"> </w:t>
      </w:r>
      <w:r w:rsidRPr="001C649D">
        <w:rPr>
          <w:rFonts w:ascii="Palatino Linotype" w:hAnsi="Palatino Linotype"/>
          <w:noProof/>
          <w:sz w:val="24"/>
          <w:szCs w:val="24"/>
          <w:lang w:eastAsia="es-MX"/>
        </w:rPr>
        <w:t>Hasta aquí lo expuesto deben de arribarse a las siguientes consideraciones:</w:t>
      </w:r>
    </w:p>
    <w:p w14:paraId="50975F91" w14:textId="27D5F7DB" w:rsidR="00AB5ADD" w:rsidRPr="00AB5ADD" w:rsidRDefault="00AB5ADD" w:rsidP="00FB69E3">
      <w:pPr>
        <w:pStyle w:val="Prrafodelista"/>
        <w:numPr>
          <w:ilvl w:val="0"/>
          <w:numId w:val="3"/>
        </w:numPr>
        <w:autoSpaceDE w:val="0"/>
        <w:autoSpaceDN w:val="0"/>
        <w:adjustRightInd w:val="0"/>
        <w:spacing w:line="360" w:lineRule="auto"/>
        <w:jc w:val="both"/>
        <w:rPr>
          <w:rFonts w:ascii="Palatino Linotype" w:hAnsi="Palatino Linotype" w:cs="Arial"/>
        </w:rPr>
      </w:pPr>
      <w:r w:rsidRPr="00BB739A">
        <w:rPr>
          <w:rFonts w:ascii="Palatino Linotype" w:hAnsi="Palatino Linotype" w:cs="Arial"/>
          <w:color w:val="000000"/>
        </w:rPr>
        <w:t>A través del derecho de acceso a la información</w:t>
      </w:r>
      <w:r>
        <w:rPr>
          <w:rFonts w:ascii="Palatino Linotype" w:hAnsi="Palatino Linotype" w:cs="Arial"/>
          <w:color w:val="000000"/>
        </w:rPr>
        <w:t xml:space="preserve"> y con relación a la Compañía de Danza del Estado de México</w:t>
      </w:r>
      <w:r w:rsidRPr="00BB739A">
        <w:rPr>
          <w:rFonts w:ascii="Palatino Linotype" w:hAnsi="Palatino Linotype" w:cs="Arial"/>
          <w:color w:val="000000"/>
        </w:rPr>
        <w:t xml:space="preserve"> </w:t>
      </w:r>
      <w:r>
        <w:rPr>
          <w:rFonts w:ascii="Palatino Linotype" w:hAnsi="Palatino Linotype" w:cs="Arial"/>
          <w:color w:val="000000"/>
        </w:rPr>
        <w:t>fueron requeridos los siguientes soportes documentales:</w:t>
      </w:r>
    </w:p>
    <w:p w14:paraId="45FCB06E" w14:textId="640A012B" w:rsidR="00AB5ADD" w:rsidRPr="006F0BA3" w:rsidRDefault="00AB5ADD" w:rsidP="00FB69E3">
      <w:pPr>
        <w:pStyle w:val="Prrafodelista"/>
        <w:numPr>
          <w:ilvl w:val="0"/>
          <w:numId w:val="6"/>
        </w:numPr>
        <w:spacing w:before="240" w:line="360" w:lineRule="auto"/>
        <w:jc w:val="both"/>
        <w:rPr>
          <w:rFonts w:ascii="Palatino Linotype" w:hAnsi="Palatino Linotype"/>
          <w:bCs/>
        </w:rPr>
      </w:pPr>
      <w:r>
        <w:rPr>
          <w:rFonts w:ascii="Palatino Linotype" w:hAnsi="Palatino Linotype"/>
          <w:bCs/>
        </w:rPr>
        <w:t xml:space="preserve">El o los documentos donde conste el nombre completo, número de servidor público, nacionalidad, </w:t>
      </w:r>
      <w:r w:rsidR="001C649D">
        <w:rPr>
          <w:rFonts w:ascii="Palatino Linotype" w:hAnsi="Palatino Linotype"/>
          <w:bCs/>
        </w:rPr>
        <w:t>Curriculum</w:t>
      </w:r>
      <w:r>
        <w:rPr>
          <w:rFonts w:ascii="Palatino Linotype" w:hAnsi="Palatino Linotype"/>
          <w:bCs/>
        </w:rPr>
        <w:t xml:space="preserve"> vitae, puesto y/o cargo de los integrantes de la Compañía de Danza del Estado de México, al ocho de octubre de dos mil veintiuno.  </w:t>
      </w:r>
    </w:p>
    <w:p w14:paraId="0A094488" w14:textId="71E142B5" w:rsidR="00AB5ADD" w:rsidRDefault="00AB5ADD" w:rsidP="00FB69E3">
      <w:pPr>
        <w:pStyle w:val="Prrafodelista"/>
        <w:numPr>
          <w:ilvl w:val="0"/>
          <w:numId w:val="6"/>
        </w:numPr>
        <w:spacing w:before="240" w:line="360" w:lineRule="auto"/>
        <w:jc w:val="both"/>
        <w:rPr>
          <w:rFonts w:ascii="Palatino Linotype" w:hAnsi="Palatino Linotype"/>
          <w:bCs/>
        </w:rPr>
      </w:pPr>
      <w:r>
        <w:rPr>
          <w:rFonts w:ascii="Palatino Linotype" w:hAnsi="Palatino Linotype"/>
          <w:bCs/>
        </w:rPr>
        <w:t>Recibos de nómina, comprobantes de pago o CFDI, expedidos a favor de los integrantes de la Compañía de Danza del Estado de México</w:t>
      </w:r>
      <w:r w:rsidR="00D563E1">
        <w:rPr>
          <w:rFonts w:ascii="Palatino Linotype" w:hAnsi="Palatino Linotype"/>
          <w:bCs/>
        </w:rPr>
        <w:t xml:space="preserve"> (personal de base y confianza)</w:t>
      </w:r>
      <w:r>
        <w:rPr>
          <w:rFonts w:ascii="Palatino Linotype" w:hAnsi="Palatino Linotype"/>
          <w:bCs/>
        </w:rPr>
        <w:t xml:space="preserve">, </w:t>
      </w:r>
      <w:r w:rsidR="00D97EA1">
        <w:rPr>
          <w:rFonts w:ascii="Palatino Linotype" w:hAnsi="Palatino Linotype"/>
          <w:bCs/>
        </w:rPr>
        <w:t xml:space="preserve">del uno de septiembre de dos mil diecinueve al treinta de septiembre de dos mil veintiuno. </w:t>
      </w:r>
    </w:p>
    <w:p w14:paraId="2096BD58" w14:textId="433E8C02" w:rsidR="00AB5ADD" w:rsidRDefault="00AB5ADD" w:rsidP="00FB69E3">
      <w:pPr>
        <w:pStyle w:val="Prrafodelista"/>
        <w:numPr>
          <w:ilvl w:val="0"/>
          <w:numId w:val="6"/>
        </w:numPr>
        <w:spacing w:before="240" w:line="360" w:lineRule="auto"/>
        <w:jc w:val="both"/>
        <w:rPr>
          <w:rFonts w:ascii="Palatino Linotype" w:hAnsi="Palatino Linotype"/>
          <w:bCs/>
        </w:rPr>
      </w:pPr>
      <w:r>
        <w:rPr>
          <w:rFonts w:ascii="Palatino Linotype" w:hAnsi="Palatino Linotype"/>
          <w:bCs/>
        </w:rPr>
        <w:t xml:space="preserve">El o los documentos donde consten los eventos realizados por la Compañía de Danza del Estado de México (nombre, lugar y fecha del evento), </w:t>
      </w:r>
      <w:r w:rsidR="00003382">
        <w:rPr>
          <w:rFonts w:ascii="Palatino Linotype" w:hAnsi="Palatino Linotype"/>
          <w:bCs/>
        </w:rPr>
        <w:t>del</w:t>
      </w:r>
      <w:r w:rsidR="00D97EA1">
        <w:rPr>
          <w:rFonts w:ascii="Palatino Linotype" w:hAnsi="Palatino Linotype"/>
          <w:bCs/>
        </w:rPr>
        <w:t xml:space="preserve"> uno de septiembre de dos mil diecinueve al</w:t>
      </w:r>
      <w:r>
        <w:rPr>
          <w:rFonts w:ascii="Palatino Linotype" w:hAnsi="Palatino Linotype"/>
          <w:bCs/>
        </w:rPr>
        <w:t xml:space="preserve"> ocho de octubre de dos mil veintiuno. </w:t>
      </w:r>
    </w:p>
    <w:p w14:paraId="51EAABB0" w14:textId="4D4A480D" w:rsidR="00AB5ADD" w:rsidRDefault="00AB5ADD" w:rsidP="00FB69E3">
      <w:pPr>
        <w:pStyle w:val="Prrafodelista"/>
        <w:numPr>
          <w:ilvl w:val="0"/>
          <w:numId w:val="6"/>
        </w:numPr>
        <w:spacing w:before="240" w:line="360" w:lineRule="auto"/>
        <w:jc w:val="both"/>
        <w:rPr>
          <w:rFonts w:ascii="Palatino Linotype" w:hAnsi="Palatino Linotype"/>
          <w:bCs/>
        </w:rPr>
      </w:pPr>
      <w:r>
        <w:rPr>
          <w:rFonts w:ascii="Palatino Linotype" w:hAnsi="Palatino Linotype"/>
          <w:bCs/>
        </w:rPr>
        <w:t xml:space="preserve">El o los documentos donde consten los egresos (recibos, facturas, otros) para cubrir costos de transporte, renta de espacios, fotografía, vestuarios, </w:t>
      </w:r>
      <w:r>
        <w:rPr>
          <w:rFonts w:ascii="Palatino Linotype" w:hAnsi="Palatino Linotype"/>
          <w:bCs/>
        </w:rPr>
        <w:lastRenderedPageBreak/>
        <w:t xml:space="preserve">escenografía, materiales y/o cualquier otro </w:t>
      </w:r>
      <w:r w:rsidR="00D563E1">
        <w:rPr>
          <w:rFonts w:ascii="Palatino Linotype" w:hAnsi="Palatino Linotype"/>
          <w:bCs/>
        </w:rPr>
        <w:t>integrante de la Compañía de Danza del Estado de México (outsourcing y becarios)</w:t>
      </w:r>
      <w:r>
        <w:rPr>
          <w:rFonts w:ascii="Palatino Linotype" w:hAnsi="Palatino Linotype"/>
          <w:bCs/>
        </w:rPr>
        <w:t xml:space="preserve">, </w:t>
      </w:r>
      <w:r w:rsidR="00003382">
        <w:rPr>
          <w:rFonts w:ascii="Palatino Linotype" w:hAnsi="Palatino Linotype"/>
          <w:bCs/>
        </w:rPr>
        <w:t>del</w:t>
      </w:r>
      <w:r w:rsidR="00D97EA1">
        <w:rPr>
          <w:rFonts w:ascii="Palatino Linotype" w:hAnsi="Palatino Linotype"/>
          <w:bCs/>
        </w:rPr>
        <w:t xml:space="preserve"> uno de septiembre de dos mil diecinueve al</w:t>
      </w:r>
      <w:r>
        <w:rPr>
          <w:rFonts w:ascii="Palatino Linotype" w:hAnsi="Palatino Linotype"/>
          <w:bCs/>
        </w:rPr>
        <w:t xml:space="preserve"> ocho de octubre de dos mil veintiuno. </w:t>
      </w:r>
    </w:p>
    <w:p w14:paraId="7A48A924" w14:textId="77777777" w:rsidR="00003382" w:rsidRDefault="00003382" w:rsidP="00003382">
      <w:pPr>
        <w:pStyle w:val="Prrafodelista"/>
        <w:autoSpaceDE w:val="0"/>
        <w:autoSpaceDN w:val="0"/>
        <w:adjustRightInd w:val="0"/>
        <w:spacing w:line="360" w:lineRule="auto"/>
        <w:ind w:left="720"/>
        <w:jc w:val="both"/>
        <w:rPr>
          <w:rFonts w:ascii="Palatino Linotype" w:hAnsi="Palatino Linotype" w:cs="Arial"/>
        </w:rPr>
      </w:pPr>
    </w:p>
    <w:p w14:paraId="0D767E89" w14:textId="2943E094" w:rsidR="008071F1" w:rsidRPr="00003382" w:rsidRDefault="00AB5ADD" w:rsidP="00FB69E3">
      <w:pPr>
        <w:pStyle w:val="Prrafodelista"/>
        <w:numPr>
          <w:ilvl w:val="0"/>
          <w:numId w:val="3"/>
        </w:numPr>
        <w:autoSpaceDE w:val="0"/>
        <w:autoSpaceDN w:val="0"/>
        <w:adjustRightInd w:val="0"/>
        <w:spacing w:line="360" w:lineRule="auto"/>
        <w:jc w:val="both"/>
        <w:rPr>
          <w:rFonts w:ascii="Palatino Linotype" w:hAnsi="Palatino Linotype" w:cs="Arial"/>
        </w:rPr>
      </w:pPr>
      <w:r w:rsidRPr="008071F1">
        <w:rPr>
          <w:rFonts w:ascii="Palatino Linotype" w:hAnsi="Palatino Linotype" w:cs="Arial"/>
        </w:rPr>
        <w:t xml:space="preserve">Que de una interpretación sistemática a los </w:t>
      </w:r>
      <w:r w:rsidR="008071F1" w:rsidRPr="008071F1">
        <w:rPr>
          <w:rFonts w:ascii="Palatino Linotype" w:hAnsi="Palatino Linotype"/>
          <w:bCs/>
        </w:rPr>
        <w:t>artículos 37 y 38 fracciones I, II y V de la Ley Orgánica de la Administración Pública del Estado de México; los numerales 10, fracciones II, IX, XIII, XIV y 16 fracciones II, III, IX, X y XII del Reglamento Interior de la Secretaría de Cultura y Deporte; así como los apartados 228074000 y</w:t>
      </w:r>
      <w:r w:rsidR="008071F1" w:rsidRPr="008071F1">
        <w:rPr>
          <w:b/>
          <w:bCs/>
        </w:rPr>
        <w:t xml:space="preserve"> </w:t>
      </w:r>
      <w:r w:rsidR="008071F1" w:rsidRPr="008071F1">
        <w:rPr>
          <w:rFonts w:ascii="Palatino Linotype" w:hAnsi="Palatino Linotype"/>
          <w:bCs/>
        </w:rPr>
        <w:t xml:space="preserve">228074101 del Manual de Organización de la Secretaría de Cultura, se desprende que </w:t>
      </w:r>
      <w:r w:rsidR="008071F1">
        <w:rPr>
          <w:rFonts w:ascii="Palatino Linotype" w:hAnsi="Palatino Linotype"/>
          <w:bCs/>
        </w:rPr>
        <w:t xml:space="preserve">el Director General de Patrimonio y Servicios Culturales del Valle de Toluca, el Coordinador Administrativo, el Director de Servicios Culturales, así como el Coordinador de la Compañía de Danza del Estado de México fungen como los sujetos habilitados competentes para atender la solicitud de información. </w:t>
      </w:r>
    </w:p>
    <w:p w14:paraId="508DC8EE" w14:textId="77777777" w:rsidR="00003382" w:rsidRPr="008071F1" w:rsidRDefault="00003382" w:rsidP="00003382">
      <w:pPr>
        <w:pStyle w:val="Prrafodelista"/>
        <w:autoSpaceDE w:val="0"/>
        <w:autoSpaceDN w:val="0"/>
        <w:adjustRightInd w:val="0"/>
        <w:spacing w:line="360" w:lineRule="auto"/>
        <w:ind w:left="720"/>
        <w:jc w:val="both"/>
        <w:rPr>
          <w:rFonts w:ascii="Palatino Linotype" w:hAnsi="Palatino Linotype" w:cs="Arial"/>
        </w:rPr>
      </w:pPr>
    </w:p>
    <w:p w14:paraId="0498F29E" w14:textId="414FAB4D" w:rsidR="00AB5ADD" w:rsidRPr="00003382" w:rsidRDefault="00AB5ADD" w:rsidP="00FB69E3">
      <w:pPr>
        <w:pStyle w:val="Prrafodelista"/>
        <w:numPr>
          <w:ilvl w:val="0"/>
          <w:numId w:val="3"/>
        </w:numPr>
        <w:spacing w:line="360" w:lineRule="auto"/>
        <w:jc w:val="both"/>
        <w:rPr>
          <w:rFonts w:ascii="Palatino Linotype" w:hAnsi="Palatino Linotype" w:cs="Arial"/>
          <w:b/>
          <w:color w:val="000000"/>
          <w:u w:val="single"/>
        </w:rPr>
      </w:pPr>
      <w:r w:rsidRPr="008071F1">
        <w:rPr>
          <w:rFonts w:ascii="Palatino Linotype" w:hAnsi="Palatino Linotype" w:cs="Arial"/>
          <w:color w:val="000000"/>
        </w:rPr>
        <w:t xml:space="preserve">Mediante respuesta, </w:t>
      </w:r>
      <w:r w:rsidRPr="008071F1">
        <w:rPr>
          <w:rFonts w:ascii="Palatino Linotype" w:hAnsi="Palatino Linotype" w:cs="Arial"/>
          <w:b/>
          <w:color w:val="000000"/>
        </w:rPr>
        <w:t xml:space="preserve">El Sujeto Obligado, </w:t>
      </w:r>
      <w:r w:rsidRPr="008071F1">
        <w:rPr>
          <w:rFonts w:ascii="Palatino Linotype" w:hAnsi="Palatino Linotype" w:cs="Arial"/>
          <w:color w:val="000000"/>
        </w:rPr>
        <w:t xml:space="preserve">remitió  </w:t>
      </w:r>
      <w:r w:rsidR="008071F1" w:rsidRPr="008071F1">
        <w:rPr>
          <w:rFonts w:ascii="Palatino Linotype" w:hAnsi="Palatino Linotype" w:cs="Arial"/>
          <w:color w:val="000000"/>
        </w:rPr>
        <w:t xml:space="preserve">listado de eventos realizados, una </w:t>
      </w:r>
      <w:r w:rsidR="001C649D" w:rsidRPr="008071F1">
        <w:rPr>
          <w:rFonts w:ascii="Palatino Linotype" w:hAnsi="Palatino Linotype" w:cs="Arial"/>
          <w:color w:val="000000"/>
        </w:rPr>
        <w:t>solicitud</w:t>
      </w:r>
      <w:r w:rsidR="008071F1" w:rsidRPr="008071F1">
        <w:rPr>
          <w:rFonts w:ascii="Palatino Linotype" w:hAnsi="Palatino Linotype" w:cs="Arial"/>
          <w:color w:val="000000"/>
        </w:rPr>
        <w:t xml:space="preserve"> de </w:t>
      </w:r>
      <w:r w:rsidR="001C649D" w:rsidRPr="008071F1">
        <w:rPr>
          <w:rFonts w:ascii="Palatino Linotype" w:hAnsi="Palatino Linotype" w:cs="Arial"/>
          <w:color w:val="000000"/>
        </w:rPr>
        <w:t>adquisición</w:t>
      </w:r>
      <w:r w:rsidR="008071F1" w:rsidRPr="008071F1">
        <w:rPr>
          <w:rFonts w:ascii="Palatino Linotype" w:hAnsi="Palatino Linotype" w:cs="Arial"/>
          <w:color w:val="000000"/>
        </w:rPr>
        <w:t xml:space="preserve"> de bienes y servicios, así como listado de integrantes y fichas curriculares de los integrantes de la  </w:t>
      </w:r>
      <w:r w:rsidR="001C649D" w:rsidRPr="008071F1">
        <w:rPr>
          <w:rFonts w:ascii="Palatino Linotype" w:hAnsi="Palatino Linotype" w:cs="Arial"/>
          <w:color w:val="000000"/>
        </w:rPr>
        <w:t>compañía</w:t>
      </w:r>
      <w:r w:rsidR="001C649D">
        <w:rPr>
          <w:rFonts w:ascii="Palatino Linotype" w:hAnsi="Palatino Linotype" w:cs="Arial"/>
          <w:color w:val="000000"/>
        </w:rPr>
        <w:t xml:space="preserve"> de Danza del Estado de México</w:t>
      </w:r>
      <w:r w:rsidR="008071F1">
        <w:rPr>
          <w:rFonts w:ascii="Palatino Linotype" w:hAnsi="Palatino Linotype" w:cs="Arial"/>
          <w:color w:val="000000"/>
        </w:rPr>
        <w:t xml:space="preserve">. Es decir, </w:t>
      </w:r>
      <w:r w:rsidR="001C649D">
        <w:rPr>
          <w:rFonts w:ascii="Palatino Linotype" w:hAnsi="Palatino Linotype" w:cs="Arial"/>
          <w:color w:val="000000"/>
        </w:rPr>
        <w:t>la</w:t>
      </w:r>
      <w:r w:rsidR="008071F1">
        <w:rPr>
          <w:rFonts w:ascii="Palatino Linotype" w:hAnsi="Palatino Linotype" w:cs="Arial"/>
          <w:color w:val="000000"/>
        </w:rPr>
        <w:t xml:space="preserve"> respuesta primigenia refleja los elementos </w:t>
      </w:r>
      <w:r w:rsidR="001C649D">
        <w:rPr>
          <w:rFonts w:ascii="Palatino Linotype" w:hAnsi="Palatino Linotype" w:cs="Arial"/>
          <w:color w:val="000000"/>
        </w:rPr>
        <w:t xml:space="preserve">mínimos </w:t>
      </w:r>
      <w:r w:rsidR="008071F1">
        <w:rPr>
          <w:rFonts w:ascii="Palatino Linotype" w:hAnsi="Palatino Linotype" w:cs="Arial"/>
          <w:color w:val="000000"/>
        </w:rPr>
        <w:t xml:space="preserve">necesarios para colmar los requerimientos identificados con los numerales 1, 3 y 4, éste último de forma parcial. </w:t>
      </w:r>
    </w:p>
    <w:p w14:paraId="5646F53E" w14:textId="77777777" w:rsidR="00003382" w:rsidRPr="00003382" w:rsidRDefault="00003382" w:rsidP="00003382">
      <w:pPr>
        <w:pStyle w:val="Prrafodelista"/>
        <w:rPr>
          <w:rFonts w:ascii="Palatino Linotype" w:hAnsi="Palatino Linotype" w:cs="Arial"/>
          <w:b/>
          <w:color w:val="000000"/>
          <w:u w:val="single"/>
        </w:rPr>
      </w:pPr>
    </w:p>
    <w:p w14:paraId="7AA040C1" w14:textId="5E3701A6" w:rsidR="00AB5ADD" w:rsidRPr="006D7FD9" w:rsidRDefault="00AB5ADD" w:rsidP="00FB69E3">
      <w:pPr>
        <w:pStyle w:val="Prrafodelista"/>
        <w:numPr>
          <w:ilvl w:val="0"/>
          <w:numId w:val="3"/>
        </w:numPr>
        <w:autoSpaceDE w:val="0"/>
        <w:autoSpaceDN w:val="0"/>
        <w:adjustRightInd w:val="0"/>
        <w:spacing w:before="240" w:line="360" w:lineRule="auto"/>
        <w:jc w:val="both"/>
        <w:rPr>
          <w:rFonts w:ascii="Palatino Linotype" w:hAnsi="Palatino Linotype" w:cs="Arial"/>
        </w:rPr>
      </w:pPr>
      <w:r w:rsidRPr="00807A3D">
        <w:rPr>
          <w:rFonts w:ascii="Palatino Linotype" w:hAnsi="Palatino Linotype"/>
        </w:rPr>
        <w:t xml:space="preserve">Mediante etapa de manifestaciones, </w:t>
      </w:r>
      <w:r>
        <w:rPr>
          <w:rFonts w:ascii="Palatino Linotype" w:hAnsi="Palatino Linotype"/>
          <w:b/>
        </w:rPr>
        <w:t xml:space="preserve">El Sujeto Obligado </w:t>
      </w:r>
      <w:r>
        <w:rPr>
          <w:rFonts w:ascii="Palatino Linotype" w:hAnsi="Palatino Linotype"/>
        </w:rPr>
        <w:t xml:space="preserve">rindió su informe justificado, remitiendo recibos de nómina, contratos y otros soportes </w:t>
      </w:r>
      <w:r>
        <w:rPr>
          <w:rFonts w:ascii="Palatino Linotype" w:hAnsi="Palatino Linotype"/>
        </w:rPr>
        <w:lastRenderedPageBreak/>
        <w:t>documentales. No obstante, en todos ellos fueron indebidamente testados diversos datos tales como RFC de proveedores, domicilio fiscal, deducciones por concepto de seguridad social, entre otros. En contraste, se dejó a la vista el número de cuenta bancaria de servidores públicos para efecto</w:t>
      </w:r>
      <w:r w:rsidR="00D563E1">
        <w:rPr>
          <w:rFonts w:ascii="Palatino Linotype" w:hAnsi="Palatino Linotype"/>
        </w:rPr>
        <w:t>s</w:t>
      </w:r>
      <w:r>
        <w:rPr>
          <w:rFonts w:ascii="Palatino Linotype" w:hAnsi="Palatino Linotype"/>
        </w:rPr>
        <w:t xml:space="preserve"> de </w:t>
      </w:r>
      <w:r w:rsidR="00D563E1">
        <w:rPr>
          <w:rFonts w:ascii="Palatino Linotype" w:hAnsi="Palatino Linotype"/>
        </w:rPr>
        <w:t xml:space="preserve">pago de </w:t>
      </w:r>
      <w:r>
        <w:rPr>
          <w:rFonts w:ascii="Palatino Linotype" w:hAnsi="Palatino Linotype"/>
        </w:rPr>
        <w:t>nómina, imposibilitando la difusión del informe justificado en su totalidad.</w:t>
      </w:r>
    </w:p>
    <w:p w14:paraId="584ABCD0" w14:textId="77777777" w:rsidR="00AB5ADD" w:rsidRDefault="00AB5ADD" w:rsidP="009A6035">
      <w:pPr>
        <w:spacing w:after="0" w:line="360" w:lineRule="auto"/>
        <w:jc w:val="both"/>
        <w:rPr>
          <w:rFonts w:ascii="Palatino Linotype" w:hAnsi="Palatino Linotype" w:cs="Arial"/>
          <w:color w:val="000000"/>
          <w:lang w:val="es-ES_tradnl"/>
        </w:rPr>
      </w:pPr>
    </w:p>
    <w:p w14:paraId="62AD434E" w14:textId="77777777" w:rsidR="009A6035" w:rsidRDefault="009A6035" w:rsidP="009A6035">
      <w:pPr>
        <w:spacing w:after="0" w:line="360" w:lineRule="auto"/>
        <w:jc w:val="both"/>
        <w:rPr>
          <w:rFonts w:ascii="Palatino Linotype" w:hAnsi="Palatino Linotype" w:cs="Arial"/>
          <w:color w:val="000000"/>
          <w:lang w:val="es-ES_tradnl"/>
        </w:rPr>
      </w:pPr>
    </w:p>
    <w:p w14:paraId="551D56A1" w14:textId="74F6C278" w:rsidR="00D368A8" w:rsidRPr="008A7548" w:rsidRDefault="00D368A8" w:rsidP="00D368A8">
      <w:pPr>
        <w:spacing w:line="360" w:lineRule="auto"/>
        <w:contextualSpacing/>
        <w:jc w:val="both"/>
        <w:rPr>
          <w:rFonts w:ascii="Palatino Linotype" w:eastAsia="MS Mincho" w:hAnsi="Palatino Linotype"/>
          <w:sz w:val="24"/>
          <w:szCs w:val="24"/>
        </w:rPr>
      </w:pPr>
      <w:r w:rsidRPr="008A7548">
        <w:rPr>
          <w:rFonts w:ascii="Palatino Linotype" w:eastAsia="MS Mincho" w:hAnsi="Palatino Linotype"/>
          <w:sz w:val="24"/>
          <w:szCs w:val="24"/>
        </w:rPr>
        <w:t xml:space="preserve">Con base en lo anteriormente expuesto, resulta procedente ordenar </w:t>
      </w:r>
      <w:r>
        <w:rPr>
          <w:rFonts w:ascii="Palatino Linotype" w:eastAsia="MS Mincho" w:hAnsi="Palatino Linotype"/>
          <w:sz w:val="24"/>
          <w:szCs w:val="24"/>
        </w:rPr>
        <w:t xml:space="preserve">una búsqueda exhaustiva y razonable, a efecto de entregar, </w:t>
      </w:r>
      <w:r w:rsidRPr="008A7548">
        <w:rPr>
          <w:rFonts w:ascii="Palatino Linotype" w:eastAsia="MS Mincho" w:hAnsi="Palatino Linotype"/>
          <w:sz w:val="24"/>
          <w:szCs w:val="24"/>
        </w:rPr>
        <w:t xml:space="preserve">la siguiente información: </w:t>
      </w:r>
    </w:p>
    <w:p w14:paraId="09AE5248" w14:textId="6FD32A4E" w:rsidR="002A274C" w:rsidRPr="002A274C" w:rsidRDefault="008071F1" w:rsidP="00FB69E3">
      <w:pPr>
        <w:pStyle w:val="Prrafodelista"/>
        <w:numPr>
          <w:ilvl w:val="0"/>
          <w:numId w:val="14"/>
        </w:numPr>
        <w:spacing w:before="240" w:line="360" w:lineRule="auto"/>
        <w:jc w:val="both"/>
        <w:rPr>
          <w:rFonts w:ascii="Palatino Linotype" w:hAnsi="Palatino Linotype"/>
          <w:bCs/>
        </w:rPr>
      </w:pPr>
      <w:r w:rsidRPr="002A274C">
        <w:rPr>
          <w:rFonts w:ascii="Palatino Linotype" w:hAnsi="Palatino Linotype"/>
          <w:bCs/>
        </w:rPr>
        <w:t>Recibos de nómina, comprobantes de pago o CFDI, expedidos a favor de los integrantes de la Compañía de Danza del Estado de México</w:t>
      </w:r>
      <w:r w:rsidR="00D563E1">
        <w:rPr>
          <w:rFonts w:ascii="Palatino Linotype" w:hAnsi="Palatino Linotype"/>
          <w:bCs/>
        </w:rPr>
        <w:t xml:space="preserve"> (personal de base y confianza)</w:t>
      </w:r>
      <w:r w:rsidRPr="002A274C">
        <w:rPr>
          <w:rFonts w:ascii="Palatino Linotype" w:hAnsi="Palatino Linotype"/>
          <w:bCs/>
        </w:rPr>
        <w:t xml:space="preserve">, </w:t>
      </w:r>
      <w:r w:rsidR="00D97EA1">
        <w:rPr>
          <w:rFonts w:ascii="Palatino Linotype" w:hAnsi="Palatino Linotype"/>
          <w:bCs/>
        </w:rPr>
        <w:t>del uno de septiembre de dos mil diecinueve</w:t>
      </w:r>
      <w:r w:rsidR="002A274C" w:rsidRPr="002A274C">
        <w:rPr>
          <w:rFonts w:ascii="Palatino Linotype" w:hAnsi="Palatino Linotype"/>
          <w:bCs/>
        </w:rPr>
        <w:t xml:space="preserve"> al treinta de septiembre de dos mil veintiuno.  </w:t>
      </w:r>
    </w:p>
    <w:p w14:paraId="4CD50E57" w14:textId="4DEE9E8D" w:rsidR="008071F1" w:rsidRPr="002A274C" w:rsidRDefault="008071F1" w:rsidP="00FB69E3">
      <w:pPr>
        <w:pStyle w:val="Prrafodelista"/>
        <w:numPr>
          <w:ilvl w:val="0"/>
          <w:numId w:val="13"/>
        </w:numPr>
        <w:spacing w:before="240" w:line="360" w:lineRule="auto"/>
        <w:ind w:left="709" w:hanging="283"/>
        <w:jc w:val="both"/>
        <w:rPr>
          <w:rFonts w:ascii="Palatino Linotype" w:hAnsi="Palatino Linotype"/>
          <w:bCs/>
        </w:rPr>
      </w:pPr>
      <w:r w:rsidRPr="002A274C">
        <w:rPr>
          <w:rFonts w:ascii="Palatino Linotype" w:hAnsi="Palatino Linotype"/>
          <w:bCs/>
        </w:rPr>
        <w:t xml:space="preserve">El o los documentos donde consten los egresos (recibos, facturas, otros) para cubrir costos de transporte, fotografía, vestuarios, escenografía, materiales y/o cualquier </w:t>
      </w:r>
      <w:r w:rsidRPr="00B44A54">
        <w:rPr>
          <w:rFonts w:ascii="Palatino Linotype" w:hAnsi="Palatino Linotype"/>
          <w:bCs/>
        </w:rPr>
        <w:t>otro</w:t>
      </w:r>
      <w:r w:rsidR="00B44A54" w:rsidRPr="00B44A54">
        <w:rPr>
          <w:rFonts w:ascii="Palatino Linotype" w:hAnsi="Palatino Linotype"/>
          <w:bCs/>
        </w:rPr>
        <w:t xml:space="preserve"> integrante de la Compañía de Danza del Estado de México (outsourcing y becarios)</w:t>
      </w:r>
      <w:r w:rsidRPr="00B44A54">
        <w:rPr>
          <w:rFonts w:ascii="Palatino Linotype" w:hAnsi="Palatino Linotype"/>
          <w:bCs/>
        </w:rPr>
        <w:t xml:space="preserve">, </w:t>
      </w:r>
      <w:r w:rsidR="00D97EA1" w:rsidRPr="00B44A54">
        <w:rPr>
          <w:rFonts w:ascii="Palatino Linotype" w:hAnsi="Palatino Linotype"/>
          <w:bCs/>
        </w:rPr>
        <w:t>del</w:t>
      </w:r>
      <w:r w:rsidR="00D97EA1">
        <w:rPr>
          <w:rFonts w:ascii="Palatino Linotype" w:hAnsi="Palatino Linotype"/>
          <w:bCs/>
        </w:rPr>
        <w:t xml:space="preserve"> uno de septiembre de dos mil diecinueve al</w:t>
      </w:r>
      <w:r w:rsidRPr="002A274C">
        <w:rPr>
          <w:rFonts w:ascii="Palatino Linotype" w:hAnsi="Palatino Linotype"/>
          <w:bCs/>
        </w:rPr>
        <w:t xml:space="preserve"> ocho de octubre de dos mil veintiuno, únicamente respecto de la información que no fue remitida mediante respuesta primigenia, así como respecto de la información que no fue posible p</w:t>
      </w:r>
      <w:r w:rsidR="002A274C" w:rsidRPr="002A274C">
        <w:rPr>
          <w:rFonts w:ascii="Palatino Linotype" w:hAnsi="Palatino Linotype"/>
          <w:bCs/>
        </w:rPr>
        <w:t xml:space="preserve">oner a la vista del particular vía informe justificado. </w:t>
      </w:r>
    </w:p>
    <w:p w14:paraId="1AE589EE" w14:textId="77777777" w:rsidR="00500396" w:rsidRDefault="00500396" w:rsidP="008071F1">
      <w:pPr>
        <w:spacing w:line="360" w:lineRule="auto"/>
        <w:contextualSpacing/>
        <w:jc w:val="both"/>
        <w:rPr>
          <w:rFonts w:ascii="Palatino Linotype" w:eastAsia="MS Mincho" w:hAnsi="Palatino Linotype"/>
        </w:rPr>
      </w:pPr>
    </w:p>
    <w:p w14:paraId="7AF6724D" w14:textId="77777777" w:rsidR="008071F1" w:rsidRDefault="008071F1" w:rsidP="008071F1">
      <w:pPr>
        <w:spacing w:line="360" w:lineRule="auto"/>
        <w:contextualSpacing/>
        <w:jc w:val="both"/>
        <w:rPr>
          <w:rFonts w:ascii="Palatino Linotype" w:eastAsia="MS Mincho" w:hAnsi="Palatino Linotype"/>
        </w:rPr>
      </w:pPr>
    </w:p>
    <w:p w14:paraId="7F2C2EC3" w14:textId="77777777" w:rsidR="008071F1" w:rsidRPr="00C22506" w:rsidRDefault="008071F1" w:rsidP="008071F1">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lastRenderedPageBreak/>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D0AF63C" w14:textId="77777777" w:rsidR="008071F1" w:rsidRPr="001571EB" w:rsidRDefault="008071F1" w:rsidP="008071F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955542" w14:textId="77777777" w:rsidR="008071F1" w:rsidRPr="00E60DEF" w:rsidRDefault="008071F1" w:rsidP="008071F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3F4894F" w14:textId="77777777" w:rsidR="008071F1" w:rsidRPr="00E60DEF" w:rsidRDefault="008071F1" w:rsidP="008071F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7448EB7" w14:textId="77777777" w:rsidR="008071F1" w:rsidRPr="001571EB" w:rsidRDefault="008071F1" w:rsidP="008071F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C23D55A" w14:textId="77777777" w:rsidR="008071F1" w:rsidRPr="001571EB" w:rsidRDefault="008071F1" w:rsidP="008071F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5BCB37C" w14:textId="77777777" w:rsidR="008071F1" w:rsidRPr="001571EB" w:rsidRDefault="008071F1" w:rsidP="008071F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33E9B6E" w14:textId="77777777" w:rsidR="008071F1" w:rsidRPr="001571EB" w:rsidRDefault="008071F1" w:rsidP="008071F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63DD7658" w14:textId="77777777" w:rsidR="008071F1" w:rsidRPr="001571EB" w:rsidRDefault="008071F1" w:rsidP="008071F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11EE54" w14:textId="77777777" w:rsidR="008071F1" w:rsidRPr="001571EB" w:rsidRDefault="008071F1" w:rsidP="008071F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4F0D69F" w14:textId="77777777" w:rsidR="008071F1" w:rsidRPr="001571EB" w:rsidRDefault="008071F1" w:rsidP="008071F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6665DE3" w14:textId="77777777" w:rsidR="008071F1" w:rsidRPr="00E60DEF" w:rsidRDefault="008071F1" w:rsidP="008071F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02CBC4A" w14:textId="77777777" w:rsidR="008071F1" w:rsidRPr="001571EB" w:rsidRDefault="008071F1" w:rsidP="008071F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F4008CC" w14:textId="77777777" w:rsidR="008071F1" w:rsidRDefault="008071F1" w:rsidP="008071F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69E5080" w14:textId="77777777" w:rsidR="008071F1" w:rsidRPr="00E60DEF" w:rsidRDefault="008071F1" w:rsidP="008071F1">
      <w:pPr>
        <w:spacing w:before="240" w:line="360" w:lineRule="auto"/>
        <w:ind w:left="851" w:right="851"/>
        <w:jc w:val="both"/>
        <w:rPr>
          <w:rFonts w:ascii="Palatino Linotype" w:hAnsi="Palatino Linotype" w:cs="Arial"/>
          <w:b/>
          <w:i/>
        </w:rPr>
      </w:pPr>
    </w:p>
    <w:p w14:paraId="62833748" w14:textId="77777777" w:rsidR="008071F1" w:rsidRPr="001571EB" w:rsidRDefault="008071F1" w:rsidP="008071F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EECBDDD" w14:textId="77777777" w:rsidR="008071F1" w:rsidRPr="001571EB" w:rsidRDefault="008071F1" w:rsidP="008071F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3CB907" w14:textId="77777777" w:rsidR="008071F1" w:rsidRPr="001571EB" w:rsidRDefault="008071F1" w:rsidP="008071F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93110B" w14:textId="77777777" w:rsidR="008071F1" w:rsidRDefault="008071F1" w:rsidP="008071F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C01A21E" w14:textId="77777777" w:rsidR="008071F1" w:rsidRDefault="008071F1" w:rsidP="008071F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5B551E8"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8141888"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5FDFECA"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C2435A4"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42ABF81" w14:textId="77777777" w:rsidR="008071F1" w:rsidRPr="00EE0180"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701730F" w14:textId="77777777" w:rsidR="008071F1" w:rsidRPr="001571EB" w:rsidRDefault="008071F1" w:rsidP="008071F1">
      <w:pPr>
        <w:autoSpaceDE w:val="0"/>
        <w:autoSpaceDN w:val="0"/>
        <w:adjustRightInd w:val="0"/>
        <w:spacing w:before="120" w:after="120"/>
        <w:ind w:left="567" w:right="850"/>
        <w:jc w:val="both"/>
        <w:rPr>
          <w:rFonts w:ascii="Palatino Linotype" w:eastAsia="Times New Roman" w:hAnsi="Palatino Linotype" w:cs="Arial"/>
          <w:i/>
        </w:rPr>
      </w:pPr>
    </w:p>
    <w:p w14:paraId="2DA7CCF5" w14:textId="77777777" w:rsidR="008071F1" w:rsidRPr="001571EB" w:rsidRDefault="008071F1" w:rsidP="008071F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96EA9EC" w14:textId="77777777" w:rsidR="008071F1" w:rsidRPr="001571EB" w:rsidRDefault="008071F1" w:rsidP="008071F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79912F" w14:textId="77777777" w:rsidR="008071F1" w:rsidRDefault="008071F1" w:rsidP="008071F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3C398BB" w14:textId="77777777" w:rsidR="008071F1" w:rsidRDefault="008071F1" w:rsidP="008071F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1C723E9"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B983A7"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AFC679E"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0202351" w14:textId="77777777" w:rsidR="008071F1" w:rsidRPr="001571EB"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BF7AB46" w14:textId="77777777" w:rsidR="008071F1" w:rsidRDefault="008071F1" w:rsidP="008071F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77275E5" w14:textId="77777777" w:rsidR="008071F1" w:rsidRDefault="008071F1" w:rsidP="008071F1">
      <w:pPr>
        <w:spacing w:after="0" w:line="360" w:lineRule="auto"/>
        <w:ind w:right="51"/>
        <w:jc w:val="both"/>
        <w:rPr>
          <w:rFonts w:ascii="Palatino Linotype" w:hAnsi="Palatino Linotype" w:cs="Arial"/>
          <w:sz w:val="24"/>
          <w:szCs w:val="24"/>
        </w:rPr>
      </w:pPr>
    </w:p>
    <w:p w14:paraId="5D21A762" w14:textId="77777777" w:rsidR="008071F1" w:rsidRPr="00564F83" w:rsidRDefault="008071F1" w:rsidP="008071F1">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 xml:space="preserve">Respecto de los </w:t>
      </w:r>
      <w:r w:rsidRPr="00564F83">
        <w:rPr>
          <w:rFonts w:ascii="Palatino Linotype" w:hAnsi="Palatino Linotype"/>
          <w:b/>
          <w:sz w:val="24"/>
          <w:szCs w:val="24"/>
        </w:rPr>
        <w:t>Códigos Bidimensionales</w:t>
      </w:r>
      <w:r w:rsidRPr="00564F83">
        <w:rPr>
          <w:rFonts w:ascii="Palatino Linotype" w:hAnsi="Palatino Linotype"/>
          <w:sz w:val="24"/>
          <w:szCs w:val="24"/>
        </w:rPr>
        <w:t xml:space="preserve">, también denominados </w:t>
      </w:r>
      <w:r w:rsidRPr="00564F83">
        <w:rPr>
          <w:rFonts w:ascii="Palatino Linotype" w:hAnsi="Palatino Linotype"/>
          <w:b/>
          <w:sz w:val="24"/>
          <w:szCs w:val="24"/>
        </w:rPr>
        <w:t>Códigos QR</w:t>
      </w:r>
      <w:r w:rsidRPr="00564F83">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tratándose de personas físicas.</w:t>
      </w:r>
    </w:p>
    <w:p w14:paraId="6F1F4898" w14:textId="77777777" w:rsidR="008071F1" w:rsidRPr="00564F83" w:rsidRDefault="008071F1" w:rsidP="008071F1">
      <w:pPr>
        <w:autoSpaceDE w:val="0"/>
        <w:autoSpaceDN w:val="0"/>
        <w:adjustRightInd w:val="0"/>
        <w:spacing w:after="0" w:line="360" w:lineRule="auto"/>
        <w:ind w:right="51"/>
        <w:jc w:val="both"/>
        <w:rPr>
          <w:rFonts w:ascii="Palatino Linotype" w:hAnsi="Palatino Linotype"/>
          <w:sz w:val="24"/>
          <w:szCs w:val="24"/>
        </w:rPr>
      </w:pPr>
    </w:p>
    <w:p w14:paraId="1E30E1F0" w14:textId="77777777" w:rsidR="008071F1" w:rsidRPr="00564F83" w:rsidRDefault="008071F1" w:rsidP="008071F1">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564F83">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5F17B038" w14:textId="77777777" w:rsidR="008071F1" w:rsidRPr="00564F83" w:rsidRDefault="008071F1" w:rsidP="008071F1">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AD04E1B" w14:textId="77777777" w:rsidR="008071F1" w:rsidRPr="00564F83" w:rsidRDefault="008071F1" w:rsidP="008071F1">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14511BA8" w14:textId="77777777" w:rsidR="008071F1" w:rsidRPr="00564F83" w:rsidRDefault="008071F1" w:rsidP="008071F1">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Lo anterior encuentra sustento en el criterio 10/17 emitido por el Instituto Nacional de Transparencia y Acceso a la Información Pública del Estado de México y Municipios, que a la letra dicen:</w:t>
      </w:r>
    </w:p>
    <w:p w14:paraId="069EB834" w14:textId="77777777" w:rsidR="008071F1" w:rsidRPr="00564F83" w:rsidRDefault="008071F1" w:rsidP="008071F1">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14:paraId="120D50E6" w14:textId="77777777" w:rsidR="008071F1" w:rsidRDefault="008071F1" w:rsidP="008071F1">
      <w:pPr>
        <w:pStyle w:val="Citas"/>
        <w:rPr>
          <w:lang w:val="es-ES"/>
        </w:rPr>
      </w:pPr>
      <w:r w:rsidRPr="00564F83">
        <w:rPr>
          <w:b/>
          <w:lang w:val="es-ES"/>
        </w:rPr>
        <w:t>“CUENTAS BANCARIAS Y/O CLABE INTERBANCARIA DE PERSONAS FÍSICAS Y MORALES PRIVADAS.</w:t>
      </w:r>
      <w:r w:rsidRPr="00564F83">
        <w:rPr>
          <w:lang w:val="es-ES"/>
        </w:rPr>
        <w:t xml:space="preserve"> </w:t>
      </w:r>
    </w:p>
    <w:p w14:paraId="23E54F43" w14:textId="77777777" w:rsidR="008071F1" w:rsidRPr="00564F83" w:rsidRDefault="008071F1" w:rsidP="008071F1">
      <w:pPr>
        <w:pStyle w:val="Citas"/>
        <w:rPr>
          <w:lang w:val="es-ES"/>
        </w:rPr>
      </w:pPr>
      <w:r w:rsidRPr="00564F83">
        <w:rPr>
          <w:lang w:val="es-ES"/>
        </w:rP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F1E90A9" w14:textId="77777777" w:rsidR="008071F1" w:rsidRPr="00564F83" w:rsidRDefault="008071F1" w:rsidP="008071F1">
      <w:pPr>
        <w:pStyle w:val="Citas"/>
        <w:rPr>
          <w:b/>
          <w:lang w:val="es-ES"/>
        </w:rPr>
      </w:pPr>
      <w:r w:rsidRPr="00564F83">
        <w:rPr>
          <w:b/>
          <w:lang w:val="es-ES"/>
        </w:rPr>
        <w:t xml:space="preserve"> Resoluciones: </w:t>
      </w:r>
    </w:p>
    <w:p w14:paraId="42A07CA2" w14:textId="77777777" w:rsidR="008071F1" w:rsidRPr="00564F83" w:rsidRDefault="008071F1" w:rsidP="008071F1">
      <w:pPr>
        <w:pStyle w:val="Citas"/>
        <w:rPr>
          <w:lang w:val="es-ES"/>
        </w:rPr>
      </w:pPr>
      <w:r w:rsidRPr="00564F83">
        <w:rPr>
          <w:b/>
          <w:lang w:val="es-ES"/>
        </w:rPr>
        <w:lastRenderedPageBreak/>
        <w:t>RRA 1276/16</w:t>
      </w:r>
      <w:r w:rsidRPr="00564F83">
        <w:rPr>
          <w:lang w:val="es-ES"/>
        </w:rPr>
        <w:t xml:space="preserve"> Grupo Aeroportuario de la Ciudad de México. S.A. de C.V. 01 de noviembre de 2016. Por unanimidad. Comisionada Ponente Areli Cano Guadiana. </w:t>
      </w:r>
    </w:p>
    <w:p w14:paraId="21DA3981" w14:textId="77777777" w:rsidR="008071F1" w:rsidRPr="00564F83" w:rsidRDefault="008071F1" w:rsidP="008071F1">
      <w:pPr>
        <w:pStyle w:val="Citas"/>
        <w:rPr>
          <w:lang w:val="es-ES"/>
        </w:rPr>
      </w:pPr>
      <w:r w:rsidRPr="00564F83">
        <w:rPr>
          <w:b/>
          <w:lang w:val="es-ES"/>
        </w:rPr>
        <w:t>RRA 3527/16</w:t>
      </w:r>
      <w:r w:rsidRPr="00564F83">
        <w:rPr>
          <w:lang w:val="es-ES"/>
        </w:rPr>
        <w:t xml:space="preserve"> Servicio de Administración Tributaria. 07 de diciembre de 2016. Por unanimidad. Comisionada Ponente Ximena Puente de la Mora. </w:t>
      </w:r>
    </w:p>
    <w:p w14:paraId="4BDCDDDC" w14:textId="77777777" w:rsidR="008071F1" w:rsidRPr="004D6C71" w:rsidRDefault="008071F1" w:rsidP="008071F1">
      <w:pPr>
        <w:pStyle w:val="Citas"/>
        <w:rPr>
          <w:b/>
          <w:lang w:val="es-ES"/>
        </w:rPr>
      </w:pPr>
      <w:r w:rsidRPr="00564F83">
        <w:rPr>
          <w:b/>
          <w:lang w:val="es-ES"/>
        </w:rPr>
        <w:t>RRA 4404/16</w:t>
      </w:r>
      <w:r w:rsidRPr="00564F83">
        <w:rPr>
          <w:lang w:val="es-ES"/>
        </w:rPr>
        <w:t xml:space="preserve"> Partido del Trabajo. 01 de febrero de 2017. Por unanimidad. Comisionado Ponente Francisco Acuña Llamas.”</w:t>
      </w:r>
      <w:r>
        <w:rPr>
          <w:lang w:val="es-ES"/>
        </w:rPr>
        <w:t xml:space="preserve"> </w:t>
      </w:r>
      <w:r>
        <w:rPr>
          <w:b/>
          <w:lang w:val="es-ES"/>
        </w:rPr>
        <w:t>[Sic]</w:t>
      </w:r>
    </w:p>
    <w:p w14:paraId="73380C26" w14:textId="77777777" w:rsidR="008071F1" w:rsidRPr="00564F83" w:rsidRDefault="008071F1" w:rsidP="008071F1">
      <w:pPr>
        <w:pStyle w:val="Sinespaciado"/>
      </w:pPr>
    </w:p>
    <w:p w14:paraId="4836F5BB" w14:textId="77777777" w:rsidR="008071F1" w:rsidRPr="00564F83" w:rsidRDefault="008071F1" w:rsidP="008071F1">
      <w:pPr>
        <w:pStyle w:val="Sinespaciado"/>
      </w:pPr>
    </w:p>
    <w:p w14:paraId="7F7DDE5F" w14:textId="77777777" w:rsidR="008071F1" w:rsidRPr="00564F83" w:rsidRDefault="008071F1" w:rsidP="008071F1">
      <w:pPr>
        <w:autoSpaceDE w:val="0"/>
        <w:autoSpaceDN w:val="0"/>
        <w:adjustRightInd w:val="0"/>
        <w:spacing w:after="0" w:line="360" w:lineRule="auto"/>
        <w:ind w:right="50"/>
        <w:jc w:val="both"/>
        <w:rPr>
          <w:rFonts w:ascii="Palatino Linotype" w:eastAsia="Times New Roman" w:hAnsi="Palatino Linotype" w:cs="Arial"/>
          <w:sz w:val="24"/>
          <w:szCs w:val="24"/>
        </w:rPr>
      </w:pPr>
      <w:r w:rsidRPr="00564F83">
        <w:rPr>
          <w:rFonts w:ascii="Palatino Linotype" w:eastAsia="Times New Roman" w:hAnsi="Palatino Linotype" w:cs="Arial"/>
          <w:sz w:val="24"/>
          <w:szCs w:val="24"/>
        </w:rPr>
        <w:t>Por ende, en el presente caso, el</w:t>
      </w:r>
      <w:r w:rsidRPr="00564F83">
        <w:rPr>
          <w:rFonts w:ascii="Palatino Linotype" w:eastAsia="Times New Roman" w:hAnsi="Palatino Linotype" w:cs="Arial"/>
          <w:b/>
          <w:sz w:val="24"/>
          <w:szCs w:val="24"/>
        </w:rPr>
        <w:t xml:space="preserve"> Sujeto Obligado</w:t>
      </w:r>
      <w:r w:rsidRPr="00564F8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en caso de entregar documentos donde se encuentre dicha  información, deberá </w:t>
      </w:r>
      <w:r w:rsidRPr="00564F83">
        <w:rPr>
          <w:rFonts w:ascii="Palatino Linotype" w:eastAsia="Times New Roman" w:hAnsi="Palatino Linotype" w:cs="Arial"/>
          <w:sz w:val="24"/>
          <w:szCs w:val="24"/>
        </w:rPr>
        <w:t>testar el número de cuenta bancaria de personas física</w:t>
      </w:r>
      <w:r>
        <w:rPr>
          <w:rFonts w:ascii="Palatino Linotype" w:eastAsia="Times New Roman" w:hAnsi="Palatino Linotype" w:cs="Arial"/>
          <w:sz w:val="24"/>
          <w:szCs w:val="24"/>
        </w:rPr>
        <w:t>s</w:t>
      </w:r>
      <w:r w:rsidRPr="00564F83">
        <w:rPr>
          <w:rFonts w:ascii="Palatino Linotype" w:eastAsia="Times New Roman" w:hAnsi="Palatino Linotype" w:cs="Arial"/>
          <w:sz w:val="24"/>
          <w:szCs w:val="24"/>
        </w:rPr>
        <w:t xml:space="preserve"> y morales privadas que aparecen en los documentos comprobatorios de los pagos hechos.</w:t>
      </w:r>
    </w:p>
    <w:p w14:paraId="1AC8E1BE" w14:textId="77777777" w:rsidR="008071F1" w:rsidRDefault="008071F1" w:rsidP="008071F1">
      <w:pPr>
        <w:spacing w:after="0" w:line="360" w:lineRule="auto"/>
        <w:ind w:right="51"/>
        <w:jc w:val="both"/>
        <w:rPr>
          <w:rFonts w:ascii="Palatino Linotype" w:hAnsi="Palatino Linotype" w:cs="Arial"/>
          <w:sz w:val="24"/>
          <w:szCs w:val="24"/>
        </w:rPr>
      </w:pPr>
    </w:p>
    <w:p w14:paraId="2788F9FC" w14:textId="77777777" w:rsidR="008071F1" w:rsidRDefault="008071F1" w:rsidP="008071F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573F891" w14:textId="5B3EF7BA" w:rsidR="00D368A8" w:rsidRPr="00D5257A" w:rsidRDefault="00D368A8" w:rsidP="00D368A8">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8071F1">
        <w:rPr>
          <w:rFonts w:ascii="Palatino Linotype" w:hAnsi="Palatino Linotype"/>
          <w:b/>
          <w:sz w:val="24"/>
          <w:szCs w:val="24"/>
        </w:rPr>
        <w:t>00156/SCTUR/IP/2021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D139FB3" w14:textId="77777777" w:rsidR="00D368A8" w:rsidRDefault="00D368A8" w:rsidP="00D368A8">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C68FF33" w14:textId="77777777" w:rsidR="00424808" w:rsidRDefault="00424808" w:rsidP="001742A5">
      <w:pPr>
        <w:spacing w:line="360" w:lineRule="auto"/>
        <w:contextualSpacing/>
        <w:jc w:val="both"/>
        <w:rPr>
          <w:rFonts w:ascii="Palatino Linotype" w:eastAsia="MS Mincho" w:hAnsi="Palatino Linotype"/>
        </w:rPr>
      </w:pPr>
    </w:p>
    <w:p w14:paraId="4F17F06D" w14:textId="77777777" w:rsidR="00D368A8" w:rsidRPr="00D05C83" w:rsidRDefault="00D368A8" w:rsidP="00D368A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46F5B17" w14:textId="73FB7DBE" w:rsidR="00D368A8" w:rsidRDefault="00D368A8" w:rsidP="00D368A8">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8071F1">
        <w:rPr>
          <w:rFonts w:ascii="Palatino Linotype" w:hAnsi="Palatino Linotype"/>
          <w:b/>
          <w:sz w:val="24"/>
          <w:szCs w:val="24"/>
        </w:rPr>
        <w:t>00156/SCTUR/IP/2021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F0664DD" w14:textId="77777777" w:rsidR="00D368A8" w:rsidRDefault="00D368A8" w:rsidP="00D368A8">
      <w:pPr>
        <w:spacing w:before="240" w:line="360" w:lineRule="auto"/>
        <w:jc w:val="both"/>
        <w:rPr>
          <w:rFonts w:ascii="Palatino Linotype" w:hAnsi="Palatino Linotype" w:cs="Arial"/>
          <w:sz w:val="24"/>
        </w:rPr>
      </w:pPr>
    </w:p>
    <w:p w14:paraId="30EB5AE1" w14:textId="77777777" w:rsidR="002A274C" w:rsidRPr="002A274C" w:rsidRDefault="002A274C" w:rsidP="002A274C">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19B086DC" w14:textId="5BF56944" w:rsidR="002A274C" w:rsidRPr="00003382" w:rsidRDefault="002A274C" w:rsidP="00FB69E3">
      <w:pPr>
        <w:pStyle w:val="Prrafodelista"/>
        <w:numPr>
          <w:ilvl w:val="0"/>
          <w:numId w:val="1"/>
        </w:numPr>
        <w:spacing w:before="240" w:line="360" w:lineRule="auto"/>
        <w:jc w:val="both"/>
        <w:rPr>
          <w:rFonts w:ascii="Palatino Linotype" w:hAnsi="Palatino Linotype"/>
          <w:bCs/>
          <w:i/>
        </w:rPr>
      </w:pPr>
      <w:r w:rsidRPr="00003382">
        <w:rPr>
          <w:rFonts w:ascii="Palatino Linotype" w:hAnsi="Palatino Linotype"/>
          <w:bCs/>
          <w:i/>
        </w:rPr>
        <w:t>Recibos de nómina, comprobantes de pago o CFDI, expedidos a favor de los integrantes de la Compañía de Danza del Estado de México</w:t>
      </w:r>
      <w:r w:rsidR="00B44A54">
        <w:rPr>
          <w:rFonts w:ascii="Palatino Linotype" w:hAnsi="Palatino Linotype"/>
          <w:bCs/>
          <w:i/>
        </w:rPr>
        <w:t xml:space="preserve"> (personal de base y confianza)</w:t>
      </w:r>
      <w:r w:rsidRPr="00003382">
        <w:rPr>
          <w:rFonts w:ascii="Palatino Linotype" w:hAnsi="Palatino Linotype"/>
          <w:bCs/>
          <w:i/>
        </w:rPr>
        <w:t xml:space="preserve">, </w:t>
      </w:r>
      <w:r w:rsidR="00D97EA1" w:rsidRPr="00003382">
        <w:rPr>
          <w:rFonts w:ascii="Palatino Linotype" w:hAnsi="Palatino Linotype"/>
          <w:bCs/>
          <w:i/>
        </w:rPr>
        <w:t>del uno de septiembre de dos mil diecinueve</w:t>
      </w:r>
      <w:r w:rsidRPr="00003382">
        <w:rPr>
          <w:rFonts w:ascii="Palatino Linotype" w:hAnsi="Palatino Linotype"/>
          <w:bCs/>
          <w:i/>
        </w:rPr>
        <w:t xml:space="preserve"> al treinta de septiembre de dos mil veintiuno.  </w:t>
      </w:r>
    </w:p>
    <w:p w14:paraId="24326697" w14:textId="0C1B0EA2" w:rsidR="002A274C" w:rsidRDefault="002A274C" w:rsidP="00FB69E3">
      <w:pPr>
        <w:pStyle w:val="Prrafodelista"/>
        <w:numPr>
          <w:ilvl w:val="0"/>
          <w:numId w:val="1"/>
        </w:numPr>
        <w:spacing w:before="240" w:line="360" w:lineRule="auto"/>
        <w:jc w:val="both"/>
        <w:rPr>
          <w:rFonts w:ascii="Palatino Linotype" w:hAnsi="Palatino Linotype"/>
          <w:bCs/>
          <w:i/>
        </w:rPr>
      </w:pPr>
      <w:r w:rsidRPr="00003382">
        <w:rPr>
          <w:rFonts w:ascii="Palatino Linotype" w:hAnsi="Palatino Linotype"/>
          <w:bCs/>
          <w:i/>
        </w:rPr>
        <w:lastRenderedPageBreak/>
        <w:t xml:space="preserve">El o los documentos donde consten los egresos (recibos, facturas, otros) para cubrir costos de transporte, fotografía, vestuarios, escenografía, materiales y/o cualquier otro </w:t>
      </w:r>
      <w:r w:rsidR="00B44A54">
        <w:rPr>
          <w:rFonts w:ascii="Palatino Linotype" w:hAnsi="Palatino Linotype"/>
          <w:bCs/>
          <w:i/>
        </w:rPr>
        <w:t>integrante de la Compañía de Danza del Estado de México (outsourcing y becarios)</w:t>
      </w:r>
      <w:r w:rsidRPr="00003382">
        <w:rPr>
          <w:rFonts w:ascii="Palatino Linotype" w:hAnsi="Palatino Linotype"/>
          <w:bCs/>
          <w:i/>
        </w:rPr>
        <w:t xml:space="preserve">, </w:t>
      </w:r>
      <w:r w:rsidR="00D97EA1" w:rsidRPr="00003382">
        <w:rPr>
          <w:rFonts w:ascii="Palatino Linotype" w:hAnsi="Palatino Linotype"/>
          <w:bCs/>
          <w:i/>
        </w:rPr>
        <w:t>del uno de septiembre de dos mil diecinueve al</w:t>
      </w:r>
      <w:r w:rsidRPr="00003382">
        <w:rPr>
          <w:rFonts w:ascii="Palatino Linotype" w:hAnsi="Palatino Linotype"/>
          <w:bCs/>
          <w:i/>
        </w:rPr>
        <w:t xml:space="preserve"> ocho de octubre de dos mil veintiuno, únicamente respecto de la información que no fue remitida mediante respuesta primigenia, así como respecto de la información que no fue posible poner a la vista del particular vía informe justificado. </w:t>
      </w:r>
    </w:p>
    <w:p w14:paraId="70951B46" w14:textId="77777777" w:rsidR="00003382" w:rsidRPr="00003382" w:rsidRDefault="00003382" w:rsidP="00003382">
      <w:pPr>
        <w:pStyle w:val="Prrafodelista"/>
        <w:spacing w:before="240" w:line="360" w:lineRule="auto"/>
        <w:ind w:left="720"/>
        <w:jc w:val="both"/>
        <w:rPr>
          <w:rFonts w:ascii="Palatino Linotype" w:hAnsi="Palatino Linotype"/>
          <w:bCs/>
          <w:i/>
        </w:rPr>
      </w:pPr>
    </w:p>
    <w:p w14:paraId="7E287172" w14:textId="77777777" w:rsidR="00003382" w:rsidRDefault="00003382" w:rsidP="00003382">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13642E2" w14:textId="77777777" w:rsidR="002A274C" w:rsidRPr="006F0BA3" w:rsidRDefault="002A274C" w:rsidP="002A274C">
      <w:pPr>
        <w:pStyle w:val="Prrafodelista"/>
        <w:spacing w:before="240" w:line="360" w:lineRule="auto"/>
        <w:ind w:left="720"/>
        <w:jc w:val="both"/>
        <w:rPr>
          <w:rFonts w:ascii="Palatino Linotype" w:hAnsi="Palatino Linotype"/>
          <w:bCs/>
        </w:rPr>
      </w:pPr>
    </w:p>
    <w:p w14:paraId="6ABDB118" w14:textId="5789B672" w:rsidR="00D368A8" w:rsidRDefault="00D368A8" w:rsidP="00D368A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A3FCDF3" w14:textId="77777777" w:rsidR="00D368A8" w:rsidRDefault="00D368A8" w:rsidP="00D368A8">
      <w:pPr>
        <w:autoSpaceDE w:val="0"/>
        <w:autoSpaceDN w:val="0"/>
        <w:adjustRightInd w:val="0"/>
        <w:spacing w:before="240" w:line="360" w:lineRule="auto"/>
        <w:jc w:val="both"/>
        <w:rPr>
          <w:rFonts w:ascii="Palatino Linotype" w:hAnsi="Palatino Linotype" w:cs="Arial"/>
          <w:sz w:val="24"/>
          <w:szCs w:val="24"/>
        </w:rPr>
      </w:pPr>
    </w:p>
    <w:p w14:paraId="4CCC89CA" w14:textId="77777777" w:rsidR="00D368A8" w:rsidRDefault="00D368A8" w:rsidP="00D368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F2E40A" w14:textId="77777777" w:rsidR="008021F5" w:rsidRDefault="008021F5" w:rsidP="00D368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CEF228" w14:textId="77777777" w:rsidR="00D368A8" w:rsidRPr="005751B7" w:rsidRDefault="00D368A8" w:rsidP="00D368A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E73C24B" w14:textId="05DDC137" w:rsidR="00D368A8" w:rsidRDefault="00D368A8" w:rsidP="00D368A8">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7BBE3AD3" w14:textId="77777777" w:rsidR="00337418" w:rsidRDefault="00337418" w:rsidP="00D368A8">
      <w:pPr>
        <w:spacing w:after="0" w:line="360" w:lineRule="auto"/>
        <w:jc w:val="both"/>
        <w:rPr>
          <w:rFonts w:ascii="Palatino Linotype" w:eastAsia="Times New Roman" w:hAnsi="Palatino Linotype" w:cs="Times New Roman"/>
          <w:color w:val="222222"/>
          <w:sz w:val="24"/>
          <w:szCs w:val="24"/>
          <w:lang w:eastAsia="es-ES"/>
        </w:rPr>
      </w:pPr>
    </w:p>
    <w:p w14:paraId="1884D06E" w14:textId="75465647" w:rsidR="00337418" w:rsidRDefault="00337418" w:rsidP="00337418">
      <w:pPr>
        <w:pStyle w:val="Sinespaciado"/>
        <w:spacing w:line="360" w:lineRule="auto"/>
        <w:jc w:val="both"/>
        <w:rPr>
          <w:rFonts w:ascii="Palatino Linotype" w:eastAsia="MS Mincho" w:hAnsi="Palatino Linotype" w:cstheme="minorHAnsi"/>
        </w:rPr>
      </w:pPr>
      <w:r>
        <w:rPr>
          <w:rFonts w:ascii="Palatino Linotype" w:hAnsi="Palatino Linotype" w:cstheme="minorHAnsi"/>
          <w:b/>
          <w:lang w:val="es-ES"/>
        </w:rPr>
        <w:t>SEXTO</w:t>
      </w:r>
      <w:r w:rsidRPr="00BE383C">
        <w:rPr>
          <w:rFonts w:ascii="Palatino Linotype" w:hAnsi="Palatino Linotype" w:cstheme="minorHAnsi"/>
          <w:b/>
          <w:lang w:val="es-ES"/>
        </w:rPr>
        <w:t>.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4BE3A6AA" w14:textId="77777777" w:rsidR="00337418" w:rsidRDefault="00337418" w:rsidP="00D368A8">
      <w:pPr>
        <w:spacing w:after="0" w:line="360" w:lineRule="auto"/>
        <w:jc w:val="both"/>
        <w:rPr>
          <w:rFonts w:ascii="Palatino Linotype" w:eastAsia="Times New Roman" w:hAnsi="Palatino Linotype" w:cs="Times New Roman"/>
          <w:color w:val="222222"/>
          <w:sz w:val="24"/>
          <w:szCs w:val="24"/>
          <w:lang w:eastAsia="es-ES"/>
        </w:rPr>
      </w:pPr>
    </w:p>
    <w:p w14:paraId="777DA4E4" w14:textId="77777777" w:rsidR="00337418" w:rsidRDefault="00337418" w:rsidP="00D368A8">
      <w:pPr>
        <w:spacing w:after="0" w:line="360" w:lineRule="auto"/>
        <w:jc w:val="both"/>
        <w:rPr>
          <w:rFonts w:ascii="Palatino Linotype" w:eastAsia="Times New Roman" w:hAnsi="Palatino Linotype" w:cs="Times New Roman"/>
          <w:color w:val="222222"/>
          <w:sz w:val="24"/>
          <w:szCs w:val="24"/>
          <w:lang w:eastAsia="es-ES"/>
        </w:rPr>
      </w:pPr>
    </w:p>
    <w:p w14:paraId="1109BFC6" w14:textId="2E162D21" w:rsidR="002A274C" w:rsidRDefault="00537142" w:rsidP="002A274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002A274C" w:rsidRPr="00C91103">
        <w:rPr>
          <w:rFonts w:ascii="Palatino Linotype" w:hAnsi="Palatino Linotype" w:cs="Arial"/>
        </w:rPr>
        <w:t xml:space="preserve">SÍ LO </w:t>
      </w:r>
      <w:r w:rsidR="002A274C">
        <w:rPr>
          <w:rFonts w:ascii="Palatino Linotype" w:hAnsi="Palatino Linotype" w:cs="Arial"/>
        </w:rPr>
        <w:t>ACORDÓ</w:t>
      </w:r>
      <w:r w:rsidR="002A274C" w:rsidRPr="00C91103">
        <w:rPr>
          <w:rFonts w:ascii="Palatino Linotype" w:hAnsi="Palatino Linotype" w:cs="Arial"/>
        </w:rPr>
        <w:t xml:space="preserve">, POR UNANIMIDAD DE </w:t>
      </w:r>
      <w:r w:rsidR="002A274C">
        <w:rPr>
          <w:rFonts w:ascii="Palatino Linotype" w:hAnsi="Palatino Linotype" w:cs="Arial"/>
        </w:rPr>
        <w:t>VOTOS,</w:t>
      </w:r>
      <w:r w:rsidR="002A274C" w:rsidRPr="00C91103">
        <w:rPr>
          <w:rFonts w:ascii="Palatino Linotype" w:hAnsi="Palatino Linotype" w:cs="Arial"/>
        </w:rPr>
        <w:t xml:space="preserve"> EL PLENO DEL</w:t>
      </w:r>
      <w:r w:rsidR="002A274C" w:rsidRPr="00C91103">
        <w:rPr>
          <w:rFonts w:ascii="Palatino Linotype" w:eastAsia="Arial Unicode MS" w:hAnsi="Palatino Linotype" w:cs="Arial"/>
        </w:rPr>
        <w:t xml:space="preserve"> INSTITUTO DE TRANSPARENCIA, ACCESO A LA INFORMACIÓN PÚBLICA Y PROTECCIÓN DE DATOS PERSONALES DEL </w:t>
      </w:r>
      <w:r w:rsidR="002A274C" w:rsidRPr="00272CE0">
        <w:rPr>
          <w:rFonts w:ascii="Palatino Linotype" w:eastAsia="Arial Unicode MS" w:hAnsi="Palatino Linotype" w:cs="Arial"/>
        </w:rPr>
        <w:t>ESTADO DE MÉXICO Y MUNICIPIOS</w:t>
      </w:r>
      <w:r w:rsidR="002A274C" w:rsidRPr="00272CE0">
        <w:rPr>
          <w:rFonts w:ascii="Palatino Linotype" w:hAnsi="Palatino Linotype" w:cs="Arial"/>
        </w:rPr>
        <w:t>, CONFORMADO POR LOS COMISIONADOS</w:t>
      </w:r>
      <w:r w:rsidR="002A274C">
        <w:rPr>
          <w:rFonts w:ascii="Palatino Linotype" w:hAnsi="Palatino Linotype" w:cs="Arial"/>
        </w:rPr>
        <w:t xml:space="preserve"> JOSÉ MARTÍNEZ VILCHIS, MARÍA DEL ROSARIO </w:t>
      </w:r>
      <w:r w:rsidR="002A274C">
        <w:rPr>
          <w:rFonts w:ascii="Palatino Linotype" w:hAnsi="Palatino Linotype" w:cs="Arial"/>
        </w:rPr>
        <w:lastRenderedPageBreak/>
        <w:t>MEJÍA AYALA, SHARON CRISTINA MORALES MARTÍNEZ, LUIS GUSTAVO PARRA NORIEGA Y GUADALUPE RAMÍREZ PEÑA; EN</w:t>
      </w:r>
      <w:r w:rsidR="002A274C" w:rsidRPr="00272CE0">
        <w:rPr>
          <w:rFonts w:ascii="Palatino Linotype" w:hAnsi="Palatino Linotype" w:cs="Arial"/>
        </w:rPr>
        <w:t xml:space="preserve"> LA </w:t>
      </w:r>
      <w:r w:rsidR="002A274C">
        <w:rPr>
          <w:rFonts w:ascii="Palatino Linotype" w:hAnsi="Palatino Linotype" w:cs="Arial"/>
        </w:rPr>
        <w:t xml:space="preserve">CUADRAGÉSIMA </w:t>
      </w:r>
      <w:r w:rsidR="00883E29">
        <w:rPr>
          <w:rFonts w:ascii="Palatino Linotype" w:hAnsi="Palatino Linotype" w:cs="Arial"/>
        </w:rPr>
        <w:t>TERCERA</w:t>
      </w:r>
      <w:r w:rsidR="002A274C">
        <w:rPr>
          <w:rFonts w:ascii="Palatino Linotype" w:hAnsi="Palatino Linotype" w:cs="Arial"/>
        </w:rPr>
        <w:t xml:space="preserve">  SESIÓN ORDINARIA CELEBRADA EL UNO DE DICIEMBRE DE DOS MIL VEINTIUNO, ANTE EL SECRETARIO TÉCNICO DEL PLENO, ALEXIS TAPIA RAMÍREZ. </w:t>
      </w:r>
    </w:p>
    <w:p w14:paraId="7FE13D42" w14:textId="29AB4FBA" w:rsidR="00D368A8" w:rsidRPr="00280B8B" w:rsidRDefault="00D368A8" w:rsidP="00D368A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EFBC86D" w14:textId="2C1E6631" w:rsidR="00D368A8" w:rsidRDefault="00003382" w:rsidP="001742A5">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02624" behindDoc="0" locked="0" layoutInCell="1" allowOverlap="1" wp14:anchorId="2B767865" wp14:editId="7AAAAAA0">
                <wp:simplePos x="0" y="0"/>
                <wp:positionH relativeFrom="column">
                  <wp:posOffset>-373258</wp:posOffset>
                </wp:positionH>
                <wp:positionV relativeFrom="paragraph">
                  <wp:posOffset>91102</wp:posOffset>
                </wp:positionV>
                <wp:extent cx="6464300" cy="5655013"/>
                <wp:effectExtent l="0" t="0" r="31750" b="22225"/>
                <wp:wrapNone/>
                <wp:docPr id="4" name="Conector recto 4"/>
                <wp:cNvGraphicFramePr/>
                <a:graphic xmlns:a="http://schemas.openxmlformats.org/drawingml/2006/main">
                  <a:graphicData uri="http://schemas.microsoft.com/office/word/2010/wordprocessingShape">
                    <wps:wsp>
                      <wps:cNvCnPr/>
                      <wps:spPr>
                        <a:xfrm>
                          <a:off x="0" y="0"/>
                          <a:ext cx="6464300" cy="56550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235A9" id="Conector recto 4"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7.15pt" to="479.6pt,4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jutwEAAMUDAAAOAAAAZHJzL2Uyb0RvYy54bWysU9uO0zAQfUfiHyy/0yS7bYWipvvQFbwg&#10;qID9AK8zbiz5prFp0r9n7LRZBEgIxIuvc87MOR7vHiZr2Bkwau863qxqzsBJ32t36vjT13dv3nIW&#10;k3C9MN5Bxy8Q+cP+9avdGFq484M3PSAjEhfbMXR8SCm0VRXlAFbElQ/g6FJ5tCLRFk9Vj2Ikdmuq&#10;u7reVqPHPqCXECOdPs6XfF/4lQKZPikVITHTcaotlRHL+JzHar8T7QlFGLS8liH+oQortKOkC9Wj&#10;SIJ9Q/0LldUSffQqraS3lVdKSygaSE1T/6TmyyACFC1kTgyLTfH/0cqP5yMy3Xd8zZkTlp7oQA8l&#10;k0eGeWLr7NEYYkuhB3fE6y6GI2bBk0KbZ5LCpuLrZfEVpsQkHW7X2/V9TfZLuttsN5u6uc+s1Qs8&#10;YEzvwVuWFx032mXhohXnDzHNobcQwuVy5gLKKl0M5GDjPoMiMZSyKejSRnAwyM6CGkBICS4119Ql&#10;OsOUNmYB1n8GXuMzFEqL/Q14QZTM3qUFbLXz+LvsabqVrOb4mwOz7mzBs+8v5WmKNdQrxdxrX+dm&#10;/HFf4C+/b/8dAAD//wMAUEsDBBQABgAIAAAAIQC4stFu4gAAAAoBAAAPAAAAZHJzL2Rvd25yZXYu&#10;eG1sTI9BT8JAEIXvJv6HzZh4g60VDK3dEkJiRBJCBBI8Lt2xrXZnm+5Cy793POntTd7Le99k88E2&#10;4oKdrx0peBhHIJAKZ2oqFRz2L6MZCB80Gd04QgVX9DDPb28ynRrX0ztedqEUXEI+1QqqENpUSl9U&#10;aLUfuxaJvU/XWR347EppOt1zuW1kHEVP0uqaeKHSLS4rLL53Z6tg061Wy8X6+kXbD9sf4/Vx+za8&#10;KnV/NyyeQQQcwl8YfvEZHXJmOrkzGS8aBaPpjNEDG5NHEBxIpkkM4sQimiQg80z+fyH/AQAA//8D&#10;AFBLAQItABQABgAIAAAAIQC2gziS/gAAAOEBAAATAAAAAAAAAAAAAAAAAAAAAABbQ29udGVudF9U&#10;eXBlc10ueG1sUEsBAi0AFAAGAAgAAAAhADj9If/WAAAAlAEAAAsAAAAAAAAAAAAAAAAALwEAAF9y&#10;ZWxzLy5yZWxzUEsBAi0AFAAGAAgAAAAhAABHuO63AQAAxQMAAA4AAAAAAAAAAAAAAAAALgIAAGRy&#10;cy9lMm9Eb2MueG1sUEsBAi0AFAAGAAgAAAAhALiy0W7iAAAACgEAAA8AAAAAAAAAAAAAAAAAEQQA&#10;AGRycy9kb3ducmV2LnhtbFBLBQYAAAAABAAEAPMAAAAgBQAAAAA=&#10;" strokecolor="#5b9bd5 [3204]" strokeweight=".5pt">
                <v:stroke joinstyle="miter"/>
              </v:line>
            </w:pict>
          </mc:Fallback>
        </mc:AlternateContent>
      </w:r>
    </w:p>
    <w:p w14:paraId="25FB3F53" w14:textId="77777777" w:rsidR="00DD6D44" w:rsidRDefault="00DD6D44" w:rsidP="001742A5">
      <w:pPr>
        <w:spacing w:line="360" w:lineRule="auto"/>
        <w:contextualSpacing/>
        <w:jc w:val="both"/>
        <w:rPr>
          <w:rFonts w:ascii="Palatino Linotype" w:eastAsia="MS Mincho" w:hAnsi="Palatino Linotype"/>
        </w:rPr>
      </w:pPr>
    </w:p>
    <w:p w14:paraId="32B9244D" w14:textId="77777777" w:rsidR="00DD6D44" w:rsidRDefault="00DD6D44" w:rsidP="001742A5">
      <w:pPr>
        <w:spacing w:line="360" w:lineRule="auto"/>
        <w:contextualSpacing/>
        <w:jc w:val="both"/>
        <w:rPr>
          <w:rFonts w:ascii="Palatino Linotype" w:eastAsia="MS Mincho" w:hAnsi="Palatino Linotype"/>
        </w:rPr>
      </w:pPr>
    </w:p>
    <w:p w14:paraId="03B26CF3" w14:textId="77777777" w:rsidR="00DD6D44" w:rsidRDefault="00DD6D44" w:rsidP="001742A5">
      <w:pPr>
        <w:spacing w:line="360" w:lineRule="auto"/>
        <w:contextualSpacing/>
        <w:jc w:val="both"/>
        <w:rPr>
          <w:rFonts w:ascii="Palatino Linotype" w:eastAsia="MS Mincho" w:hAnsi="Palatino Linotype"/>
        </w:rPr>
      </w:pPr>
    </w:p>
    <w:p w14:paraId="6F0A6AFC" w14:textId="77777777" w:rsidR="00DD6D44" w:rsidRDefault="00DD6D44" w:rsidP="001742A5">
      <w:pPr>
        <w:spacing w:line="360" w:lineRule="auto"/>
        <w:contextualSpacing/>
        <w:jc w:val="both"/>
        <w:rPr>
          <w:rFonts w:ascii="Palatino Linotype" w:eastAsia="MS Mincho" w:hAnsi="Palatino Linotype"/>
        </w:rPr>
      </w:pPr>
    </w:p>
    <w:p w14:paraId="7DB73509" w14:textId="77777777" w:rsidR="00DD6D44" w:rsidRDefault="00DD6D44" w:rsidP="001742A5">
      <w:pPr>
        <w:spacing w:line="360" w:lineRule="auto"/>
        <w:contextualSpacing/>
        <w:jc w:val="both"/>
        <w:rPr>
          <w:rFonts w:ascii="Palatino Linotype" w:eastAsia="MS Mincho" w:hAnsi="Palatino Linotype"/>
        </w:rPr>
      </w:pPr>
    </w:p>
    <w:p w14:paraId="787AA542" w14:textId="77777777" w:rsidR="00DD6D44" w:rsidRDefault="00DD6D44" w:rsidP="001742A5">
      <w:pPr>
        <w:spacing w:line="360" w:lineRule="auto"/>
        <w:contextualSpacing/>
        <w:jc w:val="both"/>
        <w:rPr>
          <w:rFonts w:ascii="Palatino Linotype" w:eastAsia="MS Mincho" w:hAnsi="Palatino Linotype"/>
        </w:rPr>
      </w:pPr>
    </w:p>
    <w:p w14:paraId="1422D315" w14:textId="77777777" w:rsidR="00DD6D44" w:rsidRDefault="00DD6D44" w:rsidP="001742A5">
      <w:pPr>
        <w:spacing w:line="360" w:lineRule="auto"/>
        <w:contextualSpacing/>
        <w:jc w:val="both"/>
        <w:rPr>
          <w:rFonts w:ascii="Palatino Linotype" w:eastAsia="MS Mincho" w:hAnsi="Palatino Linotype"/>
        </w:rPr>
      </w:pPr>
    </w:p>
    <w:p w14:paraId="17089B15" w14:textId="77777777" w:rsidR="00DD6D44" w:rsidRDefault="00DD6D44" w:rsidP="001742A5">
      <w:pPr>
        <w:spacing w:line="360" w:lineRule="auto"/>
        <w:contextualSpacing/>
        <w:jc w:val="both"/>
        <w:rPr>
          <w:rFonts w:ascii="Palatino Linotype" w:eastAsia="MS Mincho" w:hAnsi="Palatino Linotype"/>
        </w:rPr>
      </w:pPr>
    </w:p>
    <w:p w14:paraId="40322EEC" w14:textId="77777777" w:rsidR="00DD6D44" w:rsidRDefault="00DD6D44" w:rsidP="001742A5">
      <w:pPr>
        <w:spacing w:line="360" w:lineRule="auto"/>
        <w:contextualSpacing/>
        <w:jc w:val="both"/>
        <w:rPr>
          <w:rFonts w:ascii="Palatino Linotype" w:eastAsia="MS Mincho" w:hAnsi="Palatino Linotype"/>
        </w:rPr>
      </w:pPr>
    </w:p>
    <w:p w14:paraId="603EF9B6" w14:textId="77777777" w:rsidR="00DD6D44" w:rsidRDefault="00DD6D44" w:rsidP="001742A5">
      <w:pPr>
        <w:spacing w:line="360" w:lineRule="auto"/>
        <w:contextualSpacing/>
        <w:jc w:val="both"/>
        <w:rPr>
          <w:rFonts w:ascii="Palatino Linotype" w:eastAsia="MS Mincho" w:hAnsi="Palatino Linotype"/>
        </w:rPr>
      </w:pPr>
    </w:p>
    <w:p w14:paraId="650FA02C" w14:textId="77777777" w:rsidR="008021F5" w:rsidRDefault="008021F5" w:rsidP="001742A5">
      <w:pPr>
        <w:spacing w:line="360" w:lineRule="auto"/>
        <w:contextualSpacing/>
        <w:jc w:val="both"/>
        <w:rPr>
          <w:rFonts w:ascii="Palatino Linotype" w:eastAsia="MS Mincho" w:hAnsi="Palatino Linotype"/>
        </w:rPr>
      </w:pPr>
    </w:p>
    <w:p w14:paraId="2380B185" w14:textId="77777777" w:rsidR="008021F5" w:rsidRDefault="008021F5" w:rsidP="001742A5">
      <w:pPr>
        <w:spacing w:line="360" w:lineRule="auto"/>
        <w:contextualSpacing/>
        <w:jc w:val="both"/>
        <w:rPr>
          <w:rFonts w:ascii="Palatino Linotype" w:eastAsia="MS Mincho" w:hAnsi="Palatino Linotype"/>
        </w:rPr>
      </w:pPr>
    </w:p>
    <w:p w14:paraId="1B27069F" w14:textId="77777777" w:rsidR="008021F5" w:rsidRDefault="008021F5" w:rsidP="001742A5">
      <w:pPr>
        <w:spacing w:line="360" w:lineRule="auto"/>
        <w:contextualSpacing/>
        <w:jc w:val="both"/>
        <w:rPr>
          <w:rFonts w:ascii="Palatino Linotype" w:eastAsia="MS Mincho" w:hAnsi="Palatino Linotype"/>
        </w:rPr>
      </w:pPr>
    </w:p>
    <w:p w14:paraId="4335CA4B" w14:textId="77777777" w:rsidR="008021F5" w:rsidRDefault="008021F5" w:rsidP="001742A5">
      <w:pPr>
        <w:spacing w:line="360" w:lineRule="auto"/>
        <w:contextualSpacing/>
        <w:jc w:val="both"/>
        <w:rPr>
          <w:rFonts w:ascii="Palatino Linotype" w:eastAsia="MS Mincho" w:hAnsi="Palatino Linotype"/>
        </w:rPr>
      </w:pPr>
    </w:p>
    <w:p w14:paraId="019E727F" w14:textId="77777777" w:rsidR="008021F5" w:rsidRDefault="008021F5" w:rsidP="001742A5">
      <w:pPr>
        <w:spacing w:line="360" w:lineRule="auto"/>
        <w:contextualSpacing/>
        <w:jc w:val="both"/>
        <w:rPr>
          <w:rFonts w:ascii="Palatino Linotype" w:eastAsia="MS Mincho" w:hAnsi="Palatino Linotype"/>
        </w:rPr>
      </w:pPr>
    </w:p>
    <w:p w14:paraId="369B1E0C" w14:textId="77777777" w:rsidR="008021F5" w:rsidRDefault="008021F5" w:rsidP="001742A5">
      <w:pPr>
        <w:spacing w:line="360" w:lineRule="auto"/>
        <w:contextualSpacing/>
        <w:jc w:val="both"/>
        <w:rPr>
          <w:rFonts w:ascii="Palatino Linotype" w:eastAsia="MS Mincho" w:hAnsi="Palatino Linotype"/>
        </w:rPr>
      </w:pPr>
    </w:p>
    <w:p w14:paraId="77DC76C4" w14:textId="77777777" w:rsidR="008021F5" w:rsidRDefault="008021F5" w:rsidP="001742A5">
      <w:pPr>
        <w:spacing w:line="360" w:lineRule="auto"/>
        <w:contextualSpacing/>
        <w:jc w:val="both"/>
        <w:rPr>
          <w:rFonts w:ascii="Palatino Linotype" w:eastAsia="MS Mincho" w:hAnsi="Palatino Linotype"/>
        </w:rPr>
      </w:pPr>
    </w:p>
    <w:p w14:paraId="5FC542A6" w14:textId="77777777" w:rsidR="008021F5" w:rsidRDefault="008021F5" w:rsidP="001742A5">
      <w:pPr>
        <w:spacing w:line="360" w:lineRule="auto"/>
        <w:contextualSpacing/>
        <w:jc w:val="both"/>
        <w:rPr>
          <w:rFonts w:ascii="Palatino Linotype" w:eastAsia="MS Mincho" w:hAnsi="Palatino Linotype"/>
        </w:rPr>
      </w:pPr>
    </w:p>
    <w:p w14:paraId="2D9AC77A" w14:textId="77777777" w:rsidR="008021F5" w:rsidRDefault="008021F5" w:rsidP="001742A5">
      <w:pPr>
        <w:spacing w:line="360" w:lineRule="auto"/>
        <w:contextualSpacing/>
        <w:jc w:val="both"/>
        <w:rPr>
          <w:rFonts w:ascii="Palatino Linotype" w:eastAsia="MS Mincho" w:hAnsi="Palatino Linotype"/>
        </w:rPr>
      </w:pPr>
    </w:p>
    <w:p w14:paraId="25E35FC0" w14:textId="77777777" w:rsidR="008021F5" w:rsidRDefault="008021F5" w:rsidP="001742A5">
      <w:pPr>
        <w:spacing w:line="360" w:lineRule="auto"/>
        <w:contextualSpacing/>
        <w:jc w:val="both"/>
        <w:rPr>
          <w:rFonts w:ascii="Palatino Linotype" w:eastAsia="MS Mincho" w:hAnsi="Palatino Linotype"/>
        </w:rPr>
      </w:pPr>
    </w:p>
    <w:p w14:paraId="1EDD06B8" w14:textId="77777777" w:rsidR="008021F5" w:rsidRDefault="008021F5" w:rsidP="001742A5">
      <w:pPr>
        <w:spacing w:line="360" w:lineRule="auto"/>
        <w:contextualSpacing/>
        <w:jc w:val="both"/>
        <w:rPr>
          <w:rFonts w:ascii="Palatino Linotype" w:eastAsia="MS Mincho" w:hAnsi="Palatino Linotype"/>
        </w:rPr>
      </w:pPr>
    </w:p>
    <w:p w14:paraId="20577CA4" w14:textId="77777777" w:rsidR="008021F5" w:rsidRDefault="008021F5" w:rsidP="001742A5">
      <w:pPr>
        <w:spacing w:line="360" w:lineRule="auto"/>
        <w:contextualSpacing/>
        <w:jc w:val="both"/>
        <w:rPr>
          <w:rFonts w:ascii="Palatino Linotype" w:eastAsia="MS Mincho" w:hAnsi="Palatino Linotype"/>
        </w:rPr>
      </w:pPr>
    </w:p>
    <w:p w14:paraId="5755511B" w14:textId="77777777" w:rsidR="008021F5" w:rsidRPr="001742A5" w:rsidRDefault="008021F5" w:rsidP="001742A5">
      <w:pPr>
        <w:spacing w:line="360" w:lineRule="auto"/>
        <w:contextualSpacing/>
        <w:jc w:val="both"/>
        <w:rPr>
          <w:rFonts w:ascii="Palatino Linotype" w:eastAsia="MS Mincho" w:hAnsi="Palatino Linotype"/>
        </w:rPr>
      </w:pPr>
    </w:p>
    <w:sectPr w:rsidR="008021F5" w:rsidRPr="001742A5" w:rsidSect="00FB4AAD">
      <w:headerReference w:type="even" r:id="rId18"/>
      <w:headerReference w:type="default" r:id="rId19"/>
      <w:footerReference w:type="even"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04E3F" w14:textId="77777777" w:rsidR="006400C3" w:rsidRDefault="006400C3" w:rsidP="006168E4">
      <w:pPr>
        <w:spacing w:after="0" w:line="240" w:lineRule="auto"/>
      </w:pPr>
      <w:r>
        <w:separator/>
      </w:r>
    </w:p>
  </w:endnote>
  <w:endnote w:type="continuationSeparator" w:id="0">
    <w:p w14:paraId="5E23307B" w14:textId="77777777" w:rsidR="006400C3" w:rsidRDefault="006400C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AF342" w14:textId="77777777" w:rsidR="008A7971" w:rsidRDefault="008A79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2E5822" w:rsidRPr="000B69FA" w:rsidRDefault="002E582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971">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7971">
      <w:rPr>
        <w:rFonts w:ascii="Palatino Linotype" w:hAnsi="Palatino Linotype"/>
        <w:bCs/>
        <w:noProof/>
        <w:sz w:val="20"/>
      </w:rPr>
      <w:t>52</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2E5822" w:rsidRPr="000B69FA" w:rsidRDefault="002E582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9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7971">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03EC2" w14:textId="77777777" w:rsidR="006400C3" w:rsidRDefault="006400C3" w:rsidP="006168E4">
      <w:pPr>
        <w:spacing w:after="0" w:line="240" w:lineRule="auto"/>
      </w:pPr>
      <w:r>
        <w:separator/>
      </w:r>
    </w:p>
  </w:footnote>
  <w:footnote w:type="continuationSeparator" w:id="0">
    <w:p w14:paraId="714569A3" w14:textId="77777777" w:rsidR="006400C3" w:rsidRDefault="006400C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F4C94" w14:textId="77777777" w:rsidR="008A7971" w:rsidRDefault="008A79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4A1D3DC" w:rsidR="002E5822" w:rsidRDefault="002E5822">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2E5822" w14:paraId="5595743A" w14:textId="77777777" w:rsidTr="001640CC">
      <w:trPr>
        <w:trHeight w:val="227"/>
      </w:trPr>
      <w:tc>
        <w:tcPr>
          <w:tcW w:w="5529" w:type="dxa"/>
          <w:hideMark/>
        </w:tcPr>
        <w:p w14:paraId="23258358" w14:textId="77777777" w:rsidR="002E5822" w:rsidRDefault="002E582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12C8FCC" w14:textId="7CD40490" w:rsidR="002E5822" w:rsidRPr="00B4142F" w:rsidRDefault="002E582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05320/INFOEM/IP/RR/2021 </w:t>
          </w:r>
        </w:p>
      </w:tc>
    </w:tr>
    <w:tr w:rsidR="002E5822" w14:paraId="717E51D2" w14:textId="77777777" w:rsidTr="001640CC">
      <w:trPr>
        <w:trHeight w:val="242"/>
      </w:trPr>
      <w:tc>
        <w:tcPr>
          <w:tcW w:w="5529" w:type="dxa"/>
          <w:hideMark/>
        </w:tcPr>
        <w:p w14:paraId="6198BD4B" w14:textId="77777777" w:rsidR="002E5822" w:rsidRDefault="002E582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A2D97D" w14:textId="3E230D21" w:rsidR="002E5822" w:rsidRPr="00F06FED" w:rsidRDefault="002E5822"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de Cultura y Turismo   </w:t>
          </w:r>
        </w:p>
      </w:tc>
    </w:tr>
    <w:tr w:rsidR="002E5822" w14:paraId="30392CC0" w14:textId="77777777" w:rsidTr="001640CC">
      <w:trPr>
        <w:trHeight w:val="342"/>
      </w:trPr>
      <w:tc>
        <w:tcPr>
          <w:tcW w:w="5529" w:type="dxa"/>
          <w:hideMark/>
        </w:tcPr>
        <w:p w14:paraId="1615D516" w14:textId="77777777" w:rsidR="002E5822" w:rsidRDefault="002E582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9C60C4" w14:textId="77777777" w:rsidR="002E5822" w:rsidRDefault="002E582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1C768AA8" w14:textId="77777777" w:rsidR="002E5822" w:rsidRDefault="002E58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E5822" w14:paraId="2F83FABD" w14:textId="77777777" w:rsidTr="001640CC">
      <w:trPr>
        <w:trHeight w:val="227"/>
      </w:trPr>
      <w:tc>
        <w:tcPr>
          <w:tcW w:w="5529" w:type="dxa"/>
          <w:hideMark/>
        </w:tcPr>
        <w:p w14:paraId="2224F4BC" w14:textId="77777777" w:rsidR="002E5822" w:rsidRDefault="002E58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CD92C1" w14:textId="2104D19F" w:rsidR="002E5822" w:rsidRPr="00B4142F" w:rsidRDefault="002E582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05320/INFOEM/IP/RR/2021 </w:t>
          </w:r>
        </w:p>
      </w:tc>
    </w:tr>
    <w:tr w:rsidR="002E5822" w14:paraId="4C16A313" w14:textId="77777777" w:rsidTr="001640CC">
      <w:trPr>
        <w:trHeight w:val="196"/>
      </w:trPr>
      <w:tc>
        <w:tcPr>
          <w:tcW w:w="5529" w:type="dxa"/>
          <w:hideMark/>
        </w:tcPr>
        <w:p w14:paraId="7536EB9D" w14:textId="77777777" w:rsidR="002E5822" w:rsidRDefault="002E58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6F9E6C3" w14:textId="5FFCAC66" w:rsidR="002E5822" w:rsidRPr="00F06FED" w:rsidRDefault="008A7971" w:rsidP="00CC0C5F">
          <w:pPr>
            <w:spacing w:after="120" w:line="256" w:lineRule="auto"/>
            <w:ind w:left="639" w:right="214"/>
            <w:jc w:val="both"/>
            <w:rPr>
              <w:rFonts w:ascii="Palatino Linotype" w:hAnsi="Palatino Linotype" w:cs="Arial"/>
            </w:rPr>
          </w:pPr>
          <w:r>
            <w:rPr>
              <w:rFonts w:ascii="Palatino Linotype" w:hAnsi="Palatino Linotype" w:cs="Arial"/>
            </w:rPr>
            <w:t>xxxx</w:t>
          </w:r>
          <w:bookmarkStart w:id="0" w:name="_GoBack"/>
          <w:bookmarkEnd w:id="0"/>
        </w:p>
      </w:tc>
    </w:tr>
    <w:tr w:rsidR="002E5822" w14:paraId="011A557E" w14:textId="77777777" w:rsidTr="001640CC">
      <w:trPr>
        <w:trHeight w:val="242"/>
      </w:trPr>
      <w:tc>
        <w:tcPr>
          <w:tcW w:w="5529" w:type="dxa"/>
          <w:hideMark/>
        </w:tcPr>
        <w:p w14:paraId="1B7B00BF" w14:textId="77777777" w:rsidR="002E5822" w:rsidRDefault="002E582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D867FE" w14:textId="3A6030FA" w:rsidR="002E5822" w:rsidRDefault="002E582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Cultura y Turismo   </w:t>
          </w:r>
        </w:p>
      </w:tc>
    </w:tr>
    <w:tr w:rsidR="002E5822" w14:paraId="019429A6" w14:textId="77777777" w:rsidTr="001640CC">
      <w:trPr>
        <w:trHeight w:val="342"/>
      </w:trPr>
      <w:tc>
        <w:tcPr>
          <w:tcW w:w="5529" w:type="dxa"/>
          <w:hideMark/>
        </w:tcPr>
        <w:p w14:paraId="6A4E6A8F" w14:textId="77777777" w:rsidR="002E5822" w:rsidRDefault="002E582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5ADB19" w14:textId="77777777" w:rsidR="002E5822" w:rsidRDefault="002E582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C0E776F" w14:textId="443F1098" w:rsidR="002E5822" w:rsidRDefault="002E58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2ABD"/>
    <w:multiLevelType w:val="hybridMultilevel"/>
    <w:tmpl w:val="A2F07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0B5C27"/>
    <w:multiLevelType w:val="hybridMultilevel"/>
    <w:tmpl w:val="D830316A"/>
    <w:lvl w:ilvl="0" w:tplc="2FEAAB6C">
      <w:start w:val="12"/>
      <w:numFmt w:val="bullet"/>
      <w:lvlText w:val="-"/>
      <w:lvlJc w:val="left"/>
      <w:pPr>
        <w:ind w:left="1211" w:hanging="360"/>
      </w:pPr>
      <w:rPr>
        <w:rFonts w:ascii="Palatino Linotype" w:eastAsiaTheme="minorHAnsi" w:hAnsi="Palatino Linotype" w:cs="Arial"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nsid w:val="0F3527D1"/>
    <w:multiLevelType w:val="hybridMultilevel"/>
    <w:tmpl w:val="85963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6E6CA3"/>
    <w:multiLevelType w:val="hybridMultilevel"/>
    <w:tmpl w:val="0252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300F3C"/>
    <w:multiLevelType w:val="hybridMultilevel"/>
    <w:tmpl w:val="2B72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nsid w:val="250F66AC"/>
    <w:multiLevelType w:val="hybridMultilevel"/>
    <w:tmpl w:val="DA50A948"/>
    <w:lvl w:ilvl="0" w:tplc="7E62054E">
      <w:start w:val="12"/>
      <w:numFmt w:val="bullet"/>
      <w:lvlText w:val="-"/>
      <w:lvlJc w:val="left"/>
      <w:pPr>
        <w:ind w:left="1211" w:hanging="360"/>
      </w:pPr>
      <w:rPr>
        <w:rFonts w:ascii="Palatino Linotype" w:eastAsiaTheme="minorHAnsi" w:hAnsi="Palatino Linotype" w:cs="Arial" w:hint="default"/>
        <w:b w:val="0"/>
        <w:sz w:val="22"/>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nsid w:val="29240BCE"/>
    <w:multiLevelType w:val="hybridMultilevel"/>
    <w:tmpl w:val="342AA1F0"/>
    <w:lvl w:ilvl="0" w:tplc="080A0001">
      <w:start w:val="1"/>
      <w:numFmt w:val="bullet"/>
      <w:lvlText w:val=""/>
      <w:lvlJc w:val="left"/>
      <w:pPr>
        <w:ind w:left="1211" w:hanging="360"/>
      </w:pPr>
      <w:rPr>
        <w:rFonts w:ascii="Symbol" w:hAnsi="Symbol" w:hint="default"/>
        <w:b w:val="0"/>
        <w:sz w:val="22"/>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nsid w:val="47EA241E"/>
    <w:multiLevelType w:val="hybridMultilevel"/>
    <w:tmpl w:val="AD5A0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711716"/>
    <w:multiLevelType w:val="hybridMultilevel"/>
    <w:tmpl w:val="2E68A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2A0490"/>
    <w:multiLevelType w:val="hybridMultilevel"/>
    <w:tmpl w:val="4C48BF0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nsid w:val="74DE4146"/>
    <w:multiLevelType w:val="hybridMultilevel"/>
    <w:tmpl w:val="C764E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5"/>
  </w:num>
  <w:num w:numId="5">
    <w:abstractNumId w:val="4"/>
  </w:num>
  <w:num w:numId="6">
    <w:abstractNumId w:val="7"/>
  </w:num>
  <w:num w:numId="7">
    <w:abstractNumId w:val="2"/>
  </w:num>
  <w:num w:numId="8">
    <w:abstractNumId w:val="9"/>
  </w:num>
  <w:num w:numId="9">
    <w:abstractNumId w:val="12"/>
  </w:num>
  <w:num w:numId="10">
    <w:abstractNumId w:val="13"/>
  </w:num>
  <w:num w:numId="11">
    <w:abstractNumId w:val="10"/>
  </w:num>
  <w:num w:numId="12">
    <w:abstractNumId w:val="3"/>
  </w:num>
  <w:num w:numId="13">
    <w:abstractNumId w:val="8"/>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382"/>
    <w:rsid w:val="000037E2"/>
    <w:rsid w:val="00010F2B"/>
    <w:rsid w:val="00011969"/>
    <w:rsid w:val="0001346B"/>
    <w:rsid w:val="00020A70"/>
    <w:rsid w:val="00022604"/>
    <w:rsid w:val="0002766F"/>
    <w:rsid w:val="000306A7"/>
    <w:rsid w:val="00031C92"/>
    <w:rsid w:val="00034F50"/>
    <w:rsid w:val="0004199A"/>
    <w:rsid w:val="00045379"/>
    <w:rsid w:val="000461DF"/>
    <w:rsid w:val="00055224"/>
    <w:rsid w:val="0005543E"/>
    <w:rsid w:val="0005622A"/>
    <w:rsid w:val="00061821"/>
    <w:rsid w:val="000623F9"/>
    <w:rsid w:val="00062482"/>
    <w:rsid w:val="00063A10"/>
    <w:rsid w:val="00063EFB"/>
    <w:rsid w:val="000662F8"/>
    <w:rsid w:val="00071260"/>
    <w:rsid w:val="00071C21"/>
    <w:rsid w:val="00073E78"/>
    <w:rsid w:val="00080FAC"/>
    <w:rsid w:val="00090AFC"/>
    <w:rsid w:val="00091552"/>
    <w:rsid w:val="00091C3A"/>
    <w:rsid w:val="00092D06"/>
    <w:rsid w:val="00096DDB"/>
    <w:rsid w:val="000A2D37"/>
    <w:rsid w:val="000A3486"/>
    <w:rsid w:val="000A4DD1"/>
    <w:rsid w:val="000A70F8"/>
    <w:rsid w:val="000A7985"/>
    <w:rsid w:val="000A79DA"/>
    <w:rsid w:val="000B4B51"/>
    <w:rsid w:val="000B7158"/>
    <w:rsid w:val="000C5B8B"/>
    <w:rsid w:val="000D1B55"/>
    <w:rsid w:val="000D3C75"/>
    <w:rsid w:val="000E4E21"/>
    <w:rsid w:val="000E686B"/>
    <w:rsid w:val="000F3EE7"/>
    <w:rsid w:val="000F68B1"/>
    <w:rsid w:val="000F6F19"/>
    <w:rsid w:val="000F7AC2"/>
    <w:rsid w:val="00102D69"/>
    <w:rsid w:val="00105B33"/>
    <w:rsid w:val="00110EDB"/>
    <w:rsid w:val="00111DCD"/>
    <w:rsid w:val="00114CF9"/>
    <w:rsid w:val="001167AA"/>
    <w:rsid w:val="00117157"/>
    <w:rsid w:val="00124855"/>
    <w:rsid w:val="00125208"/>
    <w:rsid w:val="001254F5"/>
    <w:rsid w:val="001336D3"/>
    <w:rsid w:val="00136FAD"/>
    <w:rsid w:val="00144B4A"/>
    <w:rsid w:val="00146F0A"/>
    <w:rsid w:val="00147B36"/>
    <w:rsid w:val="001520A1"/>
    <w:rsid w:val="00152124"/>
    <w:rsid w:val="00152C2B"/>
    <w:rsid w:val="001619C6"/>
    <w:rsid w:val="001640CC"/>
    <w:rsid w:val="00172661"/>
    <w:rsid w:val="00172FFE"/>
    <w:rsid w:val="001742A5"/>
    <w:rsid w:val="00174EE4"/>
    <w:rsid w:val="00175897"/>
    <w:rsid w:val="00175C56"/>
    <w:rsid w:val="00177D2C"/>
    <w:rsid w:val="001804C3"/>
    <w:rsid w:val="00180B9F"/>
    <w:rsid w:val="00181CC5"/>
    <w:rsid w:val="00191926"/>
    <w:rsid w:val="00193784"/>
    <w:rsid w:val="00193FB6"/>
    <w:rsid w:val="001942EE"/>
    <w:rsid w:val="001A02EC"/>
    <w:rsid w:val="001A22D7"/>
    <w:rsid w:val="001A4B2A"/>
    <w:rsid w:val="001A577E"/>
    <w:rsid w:val="001A58DE"/>
    <w:rsid w:val="001A7C9B"/>
    <w:rsid w:val="001B05B9"/>
    <w:rsid w:val="001B1519"/>
    <w:rsid w:val="001B7B88"/>
    <w:rsid w:val="001C649D"/>
    <w:rsid w:val="001C7319"/>
    <w:rsid w:val="001C7D87"/>
    <w:rsid w:val="001D3E87"/>
    <w:rsid w:val="001D5112"/>
    <w:rsid w:val="001D5F16"/>
    <w:rsid w:val="001D6FAB"/>
    <w:rsid w:val="001E1D18"/>
    <w:rsid w:val="001F0A4F"/>
    <w:rsid w:val="001F71ED"/>
    <w:rsid w:val="00203D3A"/>
    <w:rsid w:val="00203FF3"/>
    <w:rsid w:val="002044B4"/>
    <w:rsid w:val="00207086"/>
    <w:rsid w:val="00211D60"/>
    <w:rsid w:val="0021501E"/>
    <w:rsid w:val="0021770A"/>
    <w:rsid w:val="002205C0"/>
    <w:rsid w:val="0022494A"/>
    <w:rsid w:val="00225507"/>
    <w:rsid w:val="002307A5"/>
    <w:rsid w:val="0023373D"/>
    <w:rsid w:val="0023423C"/>
    <w:rsid w:val="0024112D"/>
    <w:rsid w:val="00244177"/>
    <w:rsid w:val="00254477"/>
    <w:rsid w:val="00256860"/>
    <w:rsid w:val="002577FE"/>
    <w:rsid w:val="0025780C"/>
    <w:rsid w:val="0026191D"/>
    <w:rsid w:val="00266AE6"/>
    <w:rsid w:val="00273D0E"/>
    <w:rsid w:val="00280B8B"/>
    <w:rsid w:val="00281077"/>
    <w:rsid w:val="00292350"/>
    <w:rsid w:val="00297EF9"/>
    <w:rsid w:val="002A2034"/>
    <w:rsid w:val="002A24F4"/>
    <w:rsid w:val="002A274C"/>
    <w:rsid w:val="002A38BF"/>
    <w:rsid w:val="002A597E"/>
    <w:rsid w:val="002B0FB9"/>
    <w:rsid w:val="002B4382"/>
    <w:rsid w:val="002B5DBD"/>
    <w:rsid w:val="002B72F9"/>
    <w:rsid w:val="002C1FD5"/>
    <w:rsid w:val="002C498D"/>
    <w:rsid w:val="002C4FE1"/>
    <w:rsid w:val="002C72D2"/>
    <w:rsid w:val="002D2F00"/>
    <w:rsid w:val="002D79E2"/>
    <w:rsid w:val="002D7A5D"/>
    <w:rsid w:val="002E0A4A"/>
    <w:rsid w:val="002E0BC4"/>
    <w:rsid w:val="002E21B4"/>
    <w:rsid w:val="002E2D7B"/>
    <w:rsid w:val="002E5822"/>
    <w:rsid w:val="002E5E6A"/>
    <w:rsid w:val="002F22FA"/>
    <w:rsid w:val="002F37BE"/>
    <w:rsid w:val="002F41CA"/>
    <w:rsid w:val="002F4C6A"/>
    <w:rsid w:val="002F70F6"/>
    <w:rsid w:val="00300D0B"/>
    <w:rsid w:val="003016D3"/>
    <w:rsid w:val="003043BE"/>
    <w:rsid w:val="00306096"/>
    <w:rsid w:val="00306974"/>
    <w:rsid w:val="00307014"/>
    <w:rsid w:val="00314B2F"/>
    <w:rsid w:val="00315338"/>
    <w:rsid w:val="0031645D"/>
    <w:rsid w:val="00320A67"/>
    <w:rsid w:val="00323B26"/>
    <w:rsid w:val="003272FB"/>
    <w:rsid w:val="00331499"/>
    <w:rsid w:val="0033580E"/>
    <w:rsid w:val="00337418"/>
    <w:rsid w:val="003418BF"/>
    <w:rsid w:val="00343D1E"/>
    <w:rsid w:val="00354258"/>
    <w:rsid w:val="00355593"/>
    <w:rsid w:val="00357E0E"/>
    <w:rsid w:val="00361B9C"/>
    <w:rsid w:val="003645AE"/>
    <w:rsid w:val="00364ABC"/>
    <w:rsid w:val="003672FB"/>
    <w:rsid w:val="00370797"/>
    <w:rsid w:val="00373D34"/>
    <w:rsid w:val="003746C6"/>
    <w:rsid w:val="00375BEA"/>
    <w:rsid w:val="00376CEC"/>
    <w:rsid w:val="003806B9"/>
    <w:rsid w:val="00380758"/>
    <w:rsid w:val="003815E5"/>
    <w:rsid w:val="00381E2B"/>
    <w:rsid w:val="00387929"/>
    <w:rsid w:val="00393D5B"/>
    <w:rsid w:val="0039460D"/>
    <w:rsid w:val="00394A1E"/>
    <w:rsid w:val="00395C08"/>
    <w:rsid w:val="003968C7"/>
    <w:rsid w:val="003A0EC0"/>
    <w:rsid w:val="003A2246"/>
    <w:rsid w:val="003A61F9"/>
    <w:rsid w:val="003A6975"/>
    <w:rsid w:val="003B1E88"/>
    <w:rsid w:val="003C467E"/>
    <w:rsid w:val="003C5243"/>
    <w:rsid w:val="003C53ED"/>
    <w:rsid w:val="003C741F"/>
    <w:rsid w:val="003D0B7E"/>
    <w:rsid w:val="003D4E0F"/>
    <w:rsid w:val="003E16E1"/>
    <w:rsid w:val="003E1871"/>
    <w:rsid w:val="003E28B5"/>
    <w:rsid w:val="003E504D"/>
    <w:rsid w:val="003E64C1"/>
    <w:rsid w:val="003E656A"/>
    <w:rsid w:val="003E78B7"/>
    <w:rsid w:val="003F3016"/>
    <w:rsid w:val="003F76E5"/>
    <w:rsid w:val="004012CF"/>
    <w:rsid w:val="00402FF3"/>
    <w:rsid w:val="0040673A"/>
    <w:rsid w:val="004069EB"/>
    <w:rsid w:val="00410ACB"/>
    <w:rsid w:val="00412600"/>
    <w:rsid w:val="00422ED2"/>
    <w:rsid w:val="00423213"/>
    <w:rsid w:val="0042416D"/>
    <w:rsid w:val="00424808"/>
    <w:rsid w:val="0042735F"/>
    <w:rsid w:val="00434283"/>
    <w:rsid w:val="00436802"/>
    <w:rsid w:val="00440C92"/>
    <w:rsid w:val="00442E45"/>
    <w:rsid w:val="00443AD4"/>
    <w:rsid w:val="0044438E"/>
    <w:rsid w:val="00445C0F"/>
    <w:rsid w:val="00451448"/>
    <w:rsid w:val="004516EB"/>
    <w:rsid w:val="004529B6"/>
    <w:rsid w:val="00453DBD"/>
    <w:rsid w:val="00454CE6"/>
    <w:rsid w:val="00456FB4"/>
    <w:rsid w:val="00457305"/>
    <w:rsid w:val="00457955"/>
    <w:rsid w:val="00462881"/>
    <w:rsid w:val="004640F2"/>
    <w:rsid w:val="00467337"/>
    <w:rsid w:val="00475F48"/>
    <w:rsid w:val="00476A91"/>
    <w:rsid w:val="00477CC2"/>
    <w:rsid w:val="00477D47"/>
    <w:rsid w:val="0048180A"/>
    <w:rsid w:val="00481C7A"/>
    <w:rsid w:val="00487DB5"/>
    <w:rsid w:val="004906C8"/>
    <w:rsid w:val="00492BC7"/>
    <w:rsid w:val="004967E2"/>
    <w:rsid w:val="004A290F"/>
    <w:rsid w:val="004A3981"/>
    <w:rsid w:val="004A55D8"/>
    <w:rsid w:val="004A59AA"/>
    <w:rsid w:val="004A5FFD"/>
    <w:rsid w:val="004A7CE2"/>
    <w:rsid w:val="004B031A"/>
    <w:rsid w:val="004B0FB9"/>
    <w:rsid w:val="004B234F"/>
    <w:rsid w:val="004B45C5"/>
    <w:rsid w:val="004B59BB"/>
    <w:rsid w:val="004B5CCC"/>
    <w:rsid w:val="004C2845"/>
    <w:rsid w:val="004C499C"/>
    <w:rsid w:val="004C7961"/>
    <w:rsid w:val="004D08EB"/>
    <w:rsid w:val="004D08ED"/>
    <w:rsid w:val="004D54E3"/>
    <w:rsid w:val="004E1A3D"/>
    <w:rsid w:val="004E2371"/>
    <w:rsid w:val="004E4B44"/>
    <w:rsid w:val="004E6BE9"/>
    <w:rsid w:val="004E754F"/>
    <w:rsid w:val="004F4F45"/>
    <w:rsid w:val="005001FE"/>
    <w:rsid w:val="00500396"/>
    <w:rsid w:val="005020E9"/>
    <w:rsid w:val="00503655"/>
    <w:rsid w:val="00504BE3"/>
    <w:rsid w:val="00506185"/>
    <w:rsid w:val="00514207"/>
    <w:rsid w:val="005149BE"/>
    <w:rsid w:val="00515090"/>
    <w:rsid w:val="005176AA"/>
    <w:rsid w:val="005179E4"/>
    <w:rsid w:val="005208B2"/>
    <w:rsid w:val="00521E57"/>
    <w:rsid w:val="005305EA"/>
    <w:rsid w:val="00532746"/>
    <w:rsid w:val="0053652A"/>
    <w:rsid w:val="00537142"/>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3E91"/>
    <w:rsid w:val="0059442D"/>
    <w:rsid w:val="00594D38"/>
    <w:rsid w:val="00596AEF"/>
    <w:rsid w:val="005A0B49"/>
    <w:rsid w:val="005A1564"/>
    <w:rsid w:val="005A353A"/>
    <w:rsid w:val="005A6D57"/>
    <w:rsid w:val="005A71FD"/>
    <w:rsid w:val="005B27BB"/>
    <w:rsid w:val="005B5B70"/>
    <w:rsid w:val="005B5F05"/>
    <w:rsid w:val="005C17BF"/>
    <w:rsid w:val="005C42DC"/>
    <w:rsid w:val="005C6982"/>
    <w:rsid w:val="005C6B74"/>
    <w:rsid w:val="005C7AEA"/>
    <w:rsid w:val="005D125D"/>
    <w:rsid w:val="005D2B59"/>
    <w:rsid w:val="005D362F"/>
    <w:rsid w:val="005D370F"/>
    <w:rsid w:val="005D44D1"/>
    <w:rsid w:val="005E265D"/>
    <w:rsid w:val="005E3D7D"/>
    <w:rsid w:val="005E4D7C"/>
    <w:rsid w:val="005F048E"/>
    <w:rsid w:val="005F57F0"/>
    <w:rsid w:val="005F5CE1"/>
    <w:rsid w:val="00601010"/>
    <w:rsid w:val="006028C9"/>
    <w:rsid w:val="0060721D"/>
    <w:rsid w:val="0061042F"/>
    <w:rsid w:val="00611768"/>
    <w:rsid w:val="00614EB8"/>
    <w:rsid w:val="006168E4"/>
    <w:rsid w:val="00621F47"/>
    <w:rsid w:val="0062497C"/>
    <w:rsid w:val="00625200"/>
    <w:rsid w:val="006255AA"/>
    <w:rsid w:val="00631806"/>
    <w:rsid w:val="00637512"/>
    <w:rsid w:val="006400C3"/>
    <w:rsid w:val="00640EE4"/>
    <w:rsid w:val="006466F5"/>
    <w:rsid w:val="0064679F"/>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4157"/>
    <w:rsid w:val="006B69CF"/>
    <w:rsid w:val="006B7444"/>
    <w:rsid w:val="006C0D0A"/>
    <w:rsid w:val="006C28CA"/>
    <w:rsid w:val="006C350D"/>
    <w:rsid w:val="006C5E56"/>
    <w:rsid w:val="006C66E4"/>
    <w:rsid w:val="006D093D"/>
    <w:rsid w:val="006D23FC"/>
    <w:rsid w:val="006D643D"/>
    <w:rsid w:val="006E063C"/>
    <w:rsid w:val="006E3851"/>
    <w:rsid w:val="006F0BA3"/>
    <w:rsid w:val="006F1167"/>
    <w:rsid w:val="006F4044"/>
    <w:rsid w:val="006F46DC"/>
    <w:rsid w:val="006F50F5"/>
    <w:rsid w:val="00701033"/>
    <w:rsid w:val="00701A3F"/>
    <w:rsid w:val="00712E3A"/>
    <w:rsid w:val="00715AB6"/>
    <w:rsid w:val="00721506"/>
    <w:rsid w:val="007216DB"/>
    <w:rsid w:val="007246D3"/>
    <w:rsid w:val="00725F5A"/>
    <w:rsid w:val="00730C1E"/>
    <w:rsid w:val="007404D5"/>
    <w:rsid w:val="00744287"/>
    <w:rsid w:val="00744EEF"/>
    <w:rsid w:val="00745D76"/>
    <w:rsid w:val="00747487"/>
    <w:rsid w:val="007505EB"/>
    <w:rsid w:val="00754CAE"/>
    <w:rsid w:val="00763EE7"/>
    <w:rsid w:val="0076614E"/>
    <w:rsid w:val="0076623B"/>
    <w:rsid w:val="00767E4B"/>
    <w:rsid w:val="007718AD"/>
    <w:rsid w:val="007742A7"/>
    <w:rsid w:val="0077611B"/>
    <w:rsid w:val="0078454A"/>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C3F2F"/>
    <w:rsid w:val="007D1A27"/>
    <w:rsid w:val="007D1B24"/>
    <w:rsid w:val="007D1F15"/>
    <w:rsid w:val="007D25B1"/>
    <w:rsid w:val="007D2878"/>
    <w:rsid w:val="007D3535"/>
    <w:rsid w:val="007E1912"/>
    <w:rsid w:val="007E319E"/>
    <w:rsid w:val="007E4FA1"/>
    <w:rsid w:val="007E7B07"/>
    <w:rsid w:val="007E7BAB"/>
    <w:rsid w:val="007E7DCE"/>
    <w:rsid w:val="007E7FA9"/>
    <w:rsid w:val="007F20AC"/>
    <w:rsid w:val="007F57CD"/>
    <w:rsid w:val="008021F5"/>
    <w:rsid w:val="00802C56"/>
    <w:rsid w:val="00803285"/>
    <w:rsid w:val="008071F1"/>
    <w:rsid w:val="00807750"/>
    <w:rsid w:val="00807E35"/>
    <w:rsid w:val="00811205"/>
    <w:rsid w:val="00812C48"/>
    <w:rsid w:val="008146F9"/>
    <w:rsid w:val="00821AEB"/>
    <w:rsid w:val="00824DCD"/>
    <w:rsid w:val="00833BD6"/>
    <w:rsid w:val="00833E8A"/>
    <w:rsid w:val="00834699"/>
    <w:rsid w:val="00844009"/>
    <w:rsid w:val="00844569"/>
    <w:rsid w:val="00844CDE"/>
    <w:rsid w:val="00845083"/>
    <w:rsid w:val="00845864"/>
    <w:rsid w:val="00847D23"/>
    <w:rsid w:val="00853181"/>
    <w:rsid w:val="008556FF"/>
    <w:rsid w:val="00857106"/>
    <w:rsid w:val="00857765"/>
    <w:rsid w:val="00863327"/>
    <w:rsid w:val="00863A40"/>
    <w:rsid w:val="008669F1"/>
    <w:rsid w:val="00867F7E"/>
    <w:rsid w:val="00870F44"/>
    <w:rsid w:val="00872ECB"/>
    <w:rsid w:val="0087456A"/>
    <w:rsid w:val="00883E29"/>
    <w:rsid w:val="00884054"/>
    <w:rsid w:val="00890B7A"/>
    <w:rsid w:val="00890C62"/>
    <w:rsid w:val="0089437B"/>
    <w:rsid w:val="00895089"/>
    <w:rsid w:val="008951ED"/>
    <w:rsid w:val="0089761E"/>
    <w:rsid w:val="008977EE"/>
    <w:rsid w:val="008A0515"/>
    <w:rsid w:val="008A5928"/>
    <w:rsid w:val="008A7548"/>
    <w:rsid w:val="008A75BE"/>
    <w:rsid w:val="008A7971"/>
    <w:rsid w:val="008B0D6E"/>
    <w:rsid w:val="008B1AD9"/>
    <w:rsid w:val="008B1D2E"/>
    <w:rsid w:val="008B4DF4"/>
    <w:rsid w:val="008C08BE"/>
    <w:rsid w:val="008C229F"/>
    <w:rsid w:val="008C2F43"/>
    <w:rsid w:val="008C32A8"/>
    <w:rsid w:val="008C3445"/>
    <w:rsid w:val="008C4E94"/>
    <w:rsid w:val="008C55A3"/>
    <w:rsid w:val="008C7368"/>
    <w:rsid w:val="008D76A1"/>
    <w:rsid w:val="008E57E1"/>
    <w:rsid w:val="008E6375"/>
    <w:rsid w:val="008F0C84"/>
    <w:rsid w:val="008F17A1"/>
    <w:rsid w:val="008F38EE"/>
    <w:rsid w:val="008F4C65"/>
    <w:rsid w:val="008F63A5"/>
    <w:rsid w:val="008F7579"/>
    <w:rsid w:val="0090149D"/>
    <w:rsid w:val="00902944"/>
    <w:rsid w:val="00905422"/>
    <w:rsid w:val="00906BD5"/>
    <w:rsid w:val="009104D1"/>
    <w:rsid w:val="00913133"/>
    <w:rsid w:val="0091475B"/>
    <w:rsid w:val="00921DB9"/>
    <w:rsid w:val="0092403D"/>
    <w:rsid w:val="0093092F"/>
    <w:rsid w:val="009402DB"/>
    <w:rsid w:val="00942E41"/>
    <w:rsid w:val="009432AD"/>
    <w:rsid w:val="009440D8"/>
    <w:rsid w:val="009449AD"/>
    <w:rsid w:val="009449B8"/>
    <w:rsid w:val="00944DC9"/>
    <w:rsid w:val="009454E7"/>
    <w:rsid w:val="0094603F"/>
    <w:rsid w:val="009471EA"/>
    <w:rsid w:val="00951C9C"/>
    <w:rsid w:val="009611E0"/>
    <w:rsid w:val="00962383"/>
    <w:rsid w:val="00963120"/>
    <w:rsid w:val="00963F75"/>
    <w:rsid w:val="00965FEE"/>
    <w:rsid w:val="0096643B"/>
    <w:rsid w:val="009706B5"/>
    <w:rsid w:val="009709E6"/>
    <w:rsid w:val="00972BDF"/>
    <w:rsid w:val="00973F49"/>
    <w:rsid w:val="0098182D"/>
    <w:rsid w:val="00982A98"/>
    <w:rsid w:val="009855E2"/>
    <w:rsid w:val="00987C03"/>
    <w:rsid w:val="00987FE7"/>
    <w:rsid w:val="0099067B"/>
    <w:rsid w:val="00990E8E"/>
    <w:rsid w:val="00992977"/>
    <w:rsid w:val="0099557F"/>
    <w:rsid w:val="009A3511"/>
    <w:rsid w:val="009A6035"/>
    <w:rsid w:val="009A686F"/>
    <w:rsid w:val="009A7912"/>
    <w:rsid w:val="009B2286"/>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1DDF"/>
    <w:rsid w:val="00A12205"/>
    <w:rsid w:val="00A139AF"/>
    <w:rsid w:val="00A20113"/>
    <w:rsid w:val="00A21657"/>
    <w:rsid w:val="00A24C2C"/>
    <w:rsid w:val="00A311C0"/>
    <w:rsid w:val="00A3248C"/>
    <w:rsid w:val="00A358E6"/>
    <w:rsid w:val="00A37C0F"/>
    <w:rsid w:val="00A422B7"/>
    <w:rsid w:val="00A44172"/>
    <w:rsid w:val="00A44291"/>
    <w:rsid w:val="00A453DC"/>
    <w:rsid w:val="00A47E33"/>
    <w:rsid w:val="00A50182"/>
    <w:rsid w:val="00A51024"/>
    <w:rsid w:val="00A51109"/>
    <w:rsid w:val="00A533CD"/>
    <w:rsid w:val="00A544DC"/>
    <w:rsid w:val="00A55818"/>
    <w:rsid w:val="00A56556"/>
    <w:rsid w:val="00A625E2"/>
    <w:rsid w:val="00A63DC7"/>
    <w:rsid w:val="00A65339"/>
    <w:rsid w:val="00A66295"/>
    <w:rsid w:val="00A70289"/>
    <w:rsid w:val="00A72105"/>
    <w:rsid w:val="00A72465"/>
    <w:rsid w:val="00A80C92"/>
    <w:rsid w:val="00A82461"/>
    <w:rsid w:val="00A84B54"/>
    <w:rsid w:val="00A8514D"/>
    <w:rsid w:val="00A851D8"/>
    <w:rsid w:val="00A870C4"/>
    <w:rsid w:val="00A87326"/>
    <w:rsid w:val="00A953BA"/>
    <w:rsid w:val="00A96F9F"/>
    <w:rsid w:val="00AA0848"/>
    <w:rsid w:val="00AA0AAF"/>
    <w:rsid w:val="00AA3C06"/>
    <w:rsid w:val="00AA56F6"/>
    <w:rsid w:val="00AA5D62"/>
    <w:rsid w:val="00AB2BF2"/>
    <w:rsid w:val="00AB3710"/>
    <w:rsid w:val="00AB485F"/>
    <w:rsid w:val="00AB4B0F"/>
    <w:rsid w:val="00AB5ADD"/>
    <w:rsid w:val="00AB6C3B"/>
    <w:rsid w:val="00AB7F4A"/>
    <w:rsid w:val="00AC226E"/>
    <w:rsid w:val="00AC722C"/>
    <w:rsid w:val="00AC7906"/>
    <w:rsid w:val="00AD1291"/>
    <w:rsid w:val="00AD134F"/>
    <w:rsid w:val="00AD3428"/>
    <w:rsid w:val="00AD3AA2"/>
    <w:rsid w:val="00AD3DE2"/>
    <w:rsid w:val="00AD4B1A"/>
    <w:rsid w:val="00AD6BE2"/>
    <w:rsid w:val="00AE008F"/>
    <w:rsid w:val="00AF0161"/>
    <w:rsid w:val="00AF2A1F"/>
    <w:rsid w:val="00AF2D9B"/>
    <w:rsid w:val="00AF525F"/>
    <w:rsid w:val="00B072C6"/>
    <w:rsid w:val="00B0749B"/>
    <w:rsid w:val="00B10050"/>
    <w:rsid w:val="00B10A1E"/>
    <w:rsid w:val="00B11E08"/>
    <w:rsid w:val="00B14039"/>
    <w:rsid w:val="00B149FA"/>
    <w:rsid w:val="00B22242"/>
    <w:rsid w:val="00B2330D"/>
    <w:rsid w:val="00B32CD3"/>
    <w:rsid w:val="00B34CED"/>
    <w:rsid w:val="00B35A93"/>
    <w:rsid w:val="00B3672D"/>
    <w:rsid w:val="00B417C5"/>
    <w:rsid w:val="00B433C9"/>
    <w:rsid w:val="00B44A54"/>
    <w:rsid w:val="00B4745C"/>
    <w:rsid w:val="00B47AA1"/>
    <w:rsid w:val="00B52D3E"/>
    <w:rsid w:val="00B56574"/>
    <w:rsid w:val="00B56A86"/>
    <w:rsid w:val="00B57980"/>
    <w:rsid w:val="00B601D4"/>
    <w:rsid w:val="00B63BC9"/>
    <w:rsid w:val="00B653BB"/>
    <w:rsid w:val="00B66E86"/>
    <w:rsid w:val="00B67A20"/>
    <w:rsid w:val="00B724E8"/>
    <w:rsid w:val="00B77BFF"/>
    <w:rsid w:val="00B82A24"/>
    <w:rsid w:val="00B87D50"/>
    <w:rsid w:val="00B9223B"/>
    <w:rsid w:val="00BA4D1F"/>
    <w:rsid w:val="00BA7AD1"/>
    <w:rsid w:val="00BB2250"/>
    <w:rsid w:val="00BB721B"/>
    <w:rsid w:val="00BB77FD"/>
    <w:rsid w:val="00BC0FDD"/>
    <w:rsid w:val="00BC22E0"/>
    <w:rsid w:val="00BC2A46"/>
    <w:rsid w:val="00BC3FA4"/>
    <w:rsid w:val="00BD004A"/>
    <w:rsid w:val="00BD352C"/>
    <w:rsid w:val="00BD5023"/>
    <w:rsid w:val="00BD58AB"/>
    <w:rsid w:val="00BD5FDF"/>
    <w:rsid w:val="00BE28ED"/>
    <w:rsid w:val="00C008B2"/>
    <w:rsid w:val="00C01F6B"/>
    <w:rsid w:val="00C12209"/>
    <w:rsid w:val="00C2092D"/>
    <w:rsid w:val="00C2390E"/>
    <w:rsid w:val="00C24A09"/>
    <w:rsid w:val="00C25084"/>
    <w:rsid w:val="00C34257"/>
    <w:rsid w:val="00C35591"/>
    <w:rsid w:val="00C357BE"/>
    <w:rsid w:val="00C56C44"/>
    <w:rsid w:val="00C6332C"/>
    <w:rsid w:val="00C71CD1"/>
    <w:rsid w:val="00C720DC"/>
    <w:rsid w:val="00C73143"/>
    <w:rsid w:val="00C77685"/>
    <w:rsid w:val="00C77815"/>
    <w:rsid w:val="00C77977"/>
    <w:rsid w:val="00C77ABA"/>
    <w:rsid w:val="00C82490"/>
    <w:rsid w:val="00C82808"/>
    <w:rsid w:val="00C82914"/>
    <w:rsid w:val="00C85378"/>
    <w:rsid w:val="00C91B10"/>
    <w:rsid w:val="00C91D29"/>
    <w:rsid w:val="00C9297C"/>
    <w:rsid w:val="00CA5334"/>
    <w:rsid w:val="00CA5789"/>
    <w:rsid w:val="00CA6FDA"/>
    <w:rsid w:val="00CB0B52"/>
    <w:rsid w:val="00CB3B6F"/>
    <w:rsid w:val="00CB4166"/>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6CA0"/>
    <w:rsid w:val="00D071E6"/>
    <w:rsid w:val="00D115BB"/>
    <w:rsid w:val="00D11797"/>
    <w:rsid w:val="00D12C68"/>
    <w:rsid w:val="00D134FB"/>
    <w:rsid w:val="00D1528F"/>
    <w:rsid w:val="00D17789"/>
    <w:rsid w:val="00D21565"/>
    <w:rsid w:val="00D22F7D"/>
    <w:rsid w:val="00D25BEE"/>
    <w:rsid w:val="00D2737E"/>
    <w:rsid w:val="00D274A9"/>
    <w:rsid w:val="00D3042F"/>
    <w:rsid w:val="00D32644"/>
    <w:rsid w:val="00D33619"/>
    <w:rsid w:val="00D357B2"/>
    <w:rsid w:val="00D368A8"/>
    <w:rsid w:val="00D42971"/>
    <w:rsid w:val="00D449AE"/>
    <w:rsid w:val="00D477C3"/>
    <w:rsid w:val="00D51B89"/>
    <w:rsid w:val="00D52AC7"/>
    <w:rsid w:val="00D54CA9"/>
    <w:rsid w:val="00D54D64"/>
    <w:rsid w:val="00D563E1"/>
    <w:rsid w:val="00D6340F"/>
    <w:rsid w:val="00D6535E"/>
    <w:rsid w:val="00D654EC"/>
    <w:rsid w:val="00D72D16"/>
    <w:rsid w:val="00D742B9"/>
    <w:rsid w:val="00D7492C"/>
    <w:rsid w:val="00D8195B"/>
    <w:rsid w:val="00D821F8"/>
    <w:rsid w:val="00D848F9"/>
    <w:rsid w:val="00D84DDC"/>
    <w:rsid w:val="00D85695"/>
    <w:rsid w:val="00D8619F"/>
    <w:rsid w:val="00D86764"/>
    <w:rsid w:val="00D97EA1"/>
    <w:rsid w:val="00DA0DF2"/>
    <w:rsid w:val="00DA41D7"/>
    <w:rsid w:val="00DA494B"/>
    <w:rsid w:val="00DB5C0A"/>
    <w:rsid w:val="00DD13E2"/>
    <w:rsid w:val="00DD61CA"/>
    <w:rsid w:val="00DD6D44"/>
    <w:rsid w:val="00DE47A1"/>
    <w:rsid w:val="00DF003C"/>
    <w:rsid w:val="00DF137F"/>
    <w:rsid w:val="00DF4501"/>
    <w:rsid w:val="00DF6971"/>
    <w:rsid w:val="00DF78AE"/>
    <w:rsid w:val="00E00E78"/>
    <w:rsid w:val="00E023BB"/>
    <w:rsid w:val="00E06AF9"/>
    <w:rsid w:val="00E076C1"/>
    <w:rsid w:val="00E11E2E"/>
    <w:rsid w:val="00E132E1"/>
    <w:rsid w:val="00E13C83"/>
    <w:rsid w:val="00E15555"/>
    <w:rsid w:val="00E15B7D"/>
    <w:rsid w:val="00E219FF"/>
    <w:rsid w:val="00E2408E"/>
    <w:rsid w:val="00E371EC"/>
    <w:rsid w:val="00E43116"/>
    <w:rsid w:val="00E444DA"/>
    <w:rsid w:val="00E502B4"/>
    <w:rsid w:val="00E5486C"/>
    <w:rsid w:val="00E571F8"/>
    <w:rsid w:val="00E64F0A"/>
    <w:rsid w:val="00E67668"/>
    <w:rsid w:val="00E70AEE"/>
    <w:rsid w:val="00E7107E"/>
    <w:rsid w:val="00E7112A"/>
    <w:rsid w:val="00E71C93"/>
    <w:rsid w:val="00E72AE3"/>
    <w:rsid w:val="00E73B51"/>
    <w:rsid w:val="00E8151C"/>
    <w:rsid w:val="00E81E9C"/>
    <w:rsid w:val="00E82E15"/>
    <w:rsid w:val="00E936FF"/>
    <w:rsid w:val="00E939C8"/>
    <w:rsid w:val="00E93A33"/>
    <w:rsid w:val="00E93B6B"/>
    <w:rsid w:val="00E952B9"/>
    <w:rsid w:val="00EA1F89"/>
    <w:rsid w:val="00EB117B"/>
    <w:rsid w:val="00EB2BEB"/>
    <w:rsid w:val="00EB40D6"/>
    <w:rsid w:val="00EB4222"/>
    <w:rsid w:val="00EB5F75"/>
    <w:rsid w:val="00EB79CD"/>
    <w:rsid w:val="00EC30C4"/>
    <w:rsid w:val="00ED3231"/>
    <w:rsid w:val="00EE0F2E"/>
    <w:rsid w:val="00EE1A03"/>
    <w:rsid w:val="00EE2610"/>
    <w:rsid w:val="00EE2A41"/>
    <w:rsid w:val="00EE354B"/>
    <w:rsid w:val="00EE3C1D"/>
    <w:rsid w:val="00EE6EC2"/>
    <w:rsid w:val="00EF0347"/>
    <w:rsid w:val="00EF05CD"/>
    <w:rsid w:val="00EF09FB"/>
    <w:rsid w:val="00EF102E"/>
    <w:rsid w:val="00EF5310"/>
    <w:rsid w:val="00EF697A"/>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04AC"/>
    <w:rsid w:val="00F42753"/>
    <w:rsid w:val="00F42E10"/>
    <w:rsid w:val="00F44A7B"/>
    <w:rsid w:val="00F44FFA"/>
    <w:rsid w:val="00F45B6F"/>
    <w:rsid w:val="00F510DB"/>
    <w:rsid w:val="00F5377C"/>
    <w:rsid w:val="00F5724D"/>
    <w:rsid w:val="00F60AB3"/>
    <w:rsid w:val="00F62329"/>
    <w:rsid w:val="00F65A74"/>
    <w:rsid w:val="00F727B0"/>
    <w:rsid w:val="00F76A74"/>
    <w:rsid w:val="00F858D5"/>
    <w:rsid w:val="00F91AEE"/>
    <w:rsid w:val="00F96922"/>
    <w:rsid w:val="00FA047C"/>
    <w:rsid w:val="00FA2545"/>
    <w:rsid w:val="00FB4AAD"/>
    <w:rsid w:val="00FB4E3D"/>
    <w:rsid w:val="00FB5F2A"/>
    <w:rsid w:val="00FB69E3"/>
    <w:rsid w:val="00FB6CF8"/>
    <w:rsid w:val="00FC16E9"/>
    <w:rsid w:val="00FC279C"/>
    <w:rsid w:val="00FC45DE"/>
    <w:rsid w:val="00FC48CB"/>
    <w:rsid w:val="00FC4F9B"/>
    <w:rsid w:val="00FC59F0"/>
    <w:rsid w:val="00FD4599"/>
    <w:rsid w:val="00FD4784"/>
    <w:rsid w:val="00FD65FE"/>
    <w:rsid w:val="00FD74EB"/>
    <w:rsid w:val="00FE214F"/>
    <w:rsid w:val="00FE2566"/>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7F1BFAA1-875F-42F7-96DA-10A58BCD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CB0B52"/>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315338"/>
    <w:rPr>
      <w:color w:val="605E5C"/>
      <w:shd w:val="clear" w:color="auto" w:fill="E1DFDD"/>
    </w:rPr>
  </w:style>
  <w:style w:type="character" w:customStyle="1" w:styleId="UnresolvedMention">
    <w:name w:val="Unresolved Mention"/>
    <w:basedOn w:val="Fuentedeprrafopredeter"/>
    <w:uiPriority w:val="99"/>
    <w:semiHidden/>
    <w:unhideWhenUsed/>
    <w:rsid w:val="00476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85123281">
      <w:bodyDiv w:val="1"/>
      <w:marLeft w:val="0"/>
      <w:marRight w:val="0"/>
      <w:marTop w:val="0"/>
      <w:marBottom w:val="0"/>
      <w:divBdr>
        <w:top w:val="none" w:sz="0" w:space="0" w:color="auto"/>
        <w:left w:val="none" w:sz="0" w:space="0" w:color="auto"/>
        <w:bottom w:val="none" w:sz="0" w:space="0" w:color="auto"/>
        <w:right w:val="none" w:sz="0" w:space="0" w:color="auto"/>
      </w:divBdr>
    </w:div>
    <w:div w:id="801659369">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3351914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164633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a.edomex.gob.mx/organigrama"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consultas.ifai.org.mx/descargar.php?r=./pdf/resoluciones/2019/&amp;a=RRA%201427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ultas.ifai.org.mx/descargar.php?r=./pdf/resoluciones/2018/&amp;a=RRA%20509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ultas.ifai.org.mx/descargar.php?r=./pdf/resoluciones/2018/&amp;a=RRA%204548.pdf"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gi.edomex.gob.mx/sites/dgi.edomex.gob.mx/files/organigramas/pdf/8502323515771.pdf" TargetMode="Externa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6967-3354-4E47-A1C0-2405D4F0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52</Pages>
  <Words>10357</Words>
  <Characters>56968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17</cp:revision>
  <cp:lastPrinted>2019-11-07T00:56:00Z</cp:lastPrinted>
  <dcterms:created xsi:type="dcterms:W3CDTF">2021-11-18T18:46:00Z</dcterms:created>
  <dcterms:modified xsi:type="dcterms:W3CDTF">2022-01-11T18:49:00Z</dcterms:modified>
</cp:coreProperties>
</file>