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D1A27A9" w:rsidR="00BF3214" w:rsidRPr="003604C6"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3604C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3604C6">
        <w:rPr>
          <w:rFonts w:ascii="Palatino Linotype" w:eastAsia="Times New Roman" w:hAnsi="Palatino Linotype" w:cs="Arial"/>
          <w:color w:val="000000"/>
          <w:sz w:val="24"/>
          <w:szCs w:val="24"/>
          <w:lang w:eastAsia="es-MX"/>
        </w:rPr>
        <w:t xml:space="preserve">Estado de </w:t>
      </w:r>
      <w:r w:rsidRPr="003604C6">
        <w:rPr>
          <w:rFonts w:ascii="Palatino Linotype" w:eastAsia="Times New Roman" w:hAnsi="Palatino Linotype" w:cs="Arial"/>
          <w:color w:val="000000"/>
          <w:sz w:val="24"/>
          <w:szCs w:val="24"/>
          <w:lang w:eastAsia="es-MX"/>
        </w:rPr>
        <w:t xml:space="preserve">México, a </w:t>
      </w:r>
      <w:r w:rsidR="00A960B6">
        <w:rPr>
          <w:rFonts w:ascii="Palatino Linotype" w:eastAsia="Times New Roman" w:hAnsi="Palatino Linotype" w:cs="Arial"/>
          <w:color w:val="000000"/>
          <w:sz w:val="24"/>
          <w:szCs w:val="24"/>
          <w:lang w:eastAsia="es-MX"/>
        </w:rPr>
        <w:t>nueve de junio</w:t>
      </w:r>
      <w:r w:rsidR="00A451C2">
        <w:rPr>
          <w:rFonts w:ascii="Palatino Linotype" w:eastAsia="Times New Roman" w:hAnsi="Palatino Linotype" w:cs="Arial"/>
          <w:color w:val="000000"/>
          <w:sz w:val="24"/>
          <w:szCs w:val="24"/>
          <w:lang w:eastAsia="es-MX"/>
        </w:rPr>
        <w:t xml:space="preserve"> de dos mil veintiuno</w:t>
      </w:r>
      <w:r w:rsidRPr="003604C6">
        <w:rPr>
          <w:rFonts w:ascii="Palatino Linotype" w:eastAsia="Times New Roman" w:hAnsi="Palatino Linotype" w:cs="Arial"/>
          <w:color w:val="000000"/>
          <w:sz w:val="24"/>
          <w:szCs w:val="24"/>
          <w:lang w:eastAsia="es-MX"/>
        </w:rPr>
        <w:t>.</w:t>
      </w:r>
    </w:p>
    <w:p w14:paraId="1C07CFE0" w14:textId="77777777" w:rsidR="009D066D" w:rsidRPr="003604C6"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54B10FCE" w:rsidR="00BF3214" w:rsidRPr="003604C6" w:rsidRDefault="00BF3214" w:rsidP="00AD2A55">
      <w:pPr>
        <w:tabs>
          <w:tab w:val="left" w:pos="1701"/>
        </w:tabs>
        <w:spacing w:after="0" w:line="360" w:lineRule="auto"/>
        <w:jc w:val="both"/>
        <w:rPr>
          <w:rFonts w:ascii="Palatino Linotype" w:hAnsi="Palatino Linotype" w:cs="Arial"/>
          <w:b/>
          <w:sz w:val="24"/>
          <w:szCs w:val="24"/>
        </w:rPr>
      </w:pPr>
      <w:r w:rsidRPr="003604C6">
        <w:rPr>
          <w:rFonts w:ascii="Palatino Linotype" w:hAnsi="Palatino Linotype" w:cs="Arial"/>
          <w:b/>
          <w:sz w:val="24"/>
          <w:szCs w:val="24"/>
        </w:rPr>
        <w:t>VISTO</w:t>
      </w:r>
      <w:r w:rsidRPr="003604C6">
        <w:rPr>
          <w:rFonts w:ascii="Palatino Linotype" w:hAnsi="Palatino Linotype" w:cs="Arial"/>
          <w:sz w:val="24"/>
          <w:szCs w:val="24"/>
        </w:rPr>
        <w:t xml:space="preserve"> el expediente electrónico formado con motivo del recurso de revisión número </w:t>
      </w:r>
      <w:r w:rsidR="00C25D0F">
        <w:rPr>
          <w:rFonts w:ascii="Palatino Linotype" w:hAnsi="Palatino Linotype" w:cs="Arial"/>
          <w:b/>
          <w:bCs/>
          <w:sz w:val="24"/>
          <w:szCs w:val="24"/>
          <w:lang w:eastAsia="es-MX"/>
        </w:rPr>
        <w:t>01505</w:t>
      </w:r>
      <w:r w:rsidR="004457FD" w:rsidRPr="004457FD">
        <w:rPr>
          <w:rFonts w:ascii="Palatino Linotype" w:hAnsi="Palatino Linotype" w:cs="Arial"/>
          <w:b/>
          <w:bCs/>
          <w:sz w:val="24"/>
          <w:szCs w:val="24"/>
          <w:lang w:eastAsia="es-MX"/>
        </w:rPr>
        <w:t>/INFOEM/IP/RR/2021</w:t>
      </w:r>
      <w:r w:rsidRPr="003604C6">
        <w:rPr>
          <w:rFonts w:ascii="Palatino Linotype" w:hAnsi="Palatino Linotype" w:cs="Arial"/>
          <w:sz w:val="24"/>
          <w:szCs w:val="24"/>
        </w:rPr>
        <w:t xml:space="preserve">, interpuesto por </w:t>
      </w:r>
      <w:r w:rsidR="004457FD">
        <w:rPr>
          <w:rFonts w:ascii="Palatino Linotype" w:hAnsi="Palatino Linotype" w:cs="Arial"/>
          <w:sz w:val="24"/>
          <w:szCs w:val="24"/>
        </w:rPr>
        <w:t>l</w:t>
      </w:r>
      <w:r w:rsidR="007F4735">
        <w:rPr>
          <w:rFonts w:ascii="Palatino Linotype" w:hAnsi="Palatino Linotype" w:cs="Arial"/>
          <w:sz w:val="24"/>
          <w:szCs w:val="24"/>
        </w:rPr>
        <w:t>a</w:t>
      </w:r>
      <w:r w:rsidR="008447B3" w:rsidRPr="003604C6">
        <w:rPr>
          <w:rFonts w:ascii="Palatino Linotype" w:hAnsi="Palatino Linotype" w:cs="Arial"/>
          <w:sz w:val="24"/>
          <w:szCs w:val="24"/>
        </w:rPr>
        <w:t xml:space="preserve"> </w:t>
      </w:r>
      <w:r w:rsidR="00331AD7" w:rsidRPr="003604C6">
        <w:rPr>
          <w:rFonts w:ascii="Palatino Linotype" w:hAnsi="Palatino Linotype" w:cs="Arial"/>
          <w:b/>
          <w:sz w:val="24"/>
          <w:szCs w:val="24"/>
        </w:rPr>
        <w:t>C.</w:t>
      </w:r>
      <w:r w:rsidR="00F006D9" w:rsidRPr="003604C6">
        <w:rPr>
          <w:rFonts w:ascii="Palatino Linotype" w:hAnsi="Palatino Linotype" w:cs="Arial"/>
          <w:b/>
          <w:sz w:val="24"/>
          <w:szCs w:val="24"/>
        </w:rPr>
        <w:t xml:space="preserve"> </w:t>
      </w:r>
      <w:r w:rsidR="00C25D0F" w:rsidRPr="00C25D0F">
        <w:rPr>
          <w:rFonts w:ascii="Palatino Linotype" w:hAnsi="Palatino Linotype" w:cs="Arial"/>
          <w:b/>
          <w:sz w:val="24"/>
          <w:szCs w:val="24"/>
        </w:rPr>
        <w:tab/>
      </w:r>
      <w:proofErr w:type="spellStart"/>
      <w:proofErr w:type="gramStart"/>
      <w:r w:rsidR="007750DE">
        <w:rPr>
          <w:rFonts w:ascii="Palatino Linotype" w:hAnsi="Palatino Linotype" w:cs="Arial"/>
          <w:b/>
          <w:sz w:val="24"/>
          <w:szCs w:val="24"/>
        </w:rPr>
        <w:t>xxxxxxxxxxxxxxxxxxxxxxxxxxxx</w:t>
      </w:r>
      <w:proofErr w:type="spellEnd"/>
      <w:proofErr w:type="gramEnd"/>
      <w:r w:rsidR="00C25D0F" w:rsidRPr="00C25D0F">
        <w:rPr>
          <w:rFonts w:ascii="Palatino Linotype" w:hAnsi="Palatino Linotype" w:cs="Arial"/>
          <w:b/>
          <w:sz w:val="24"/>
          <w:szCs w:val="24"/>
        </w:rPr>
        <w:t xml:space="preserve"> </w:t>
      </w:r>
      <w:proofErr w:type="spellStart"/>
      <w:r w:rsidR="007750DE">
        <w:rPr>
          <w:rFonts w:ascii="Palatino Linotype" w:hAnsi="Palatino Linotype" w:cs="Arial"/>
          <w:b/>
          <w:sz w:val="24"/>
          <w:szCs w:val="24"/>
        </w:rPr>
        <w:t>xxxxxxxxxxxx</w:t>
      </w:r>
      <w:proofErr w:type="spellEnd"/>
      <w:r w:rsidR="00A451C2">
        <w:rPr>
          <w:rFonts w:ascii="Palatino Linotype" w:hAnsi="Palatino Linotype" w:cs="Arial"/>
          <w:b/>
          <w:sz w:val="24"/>
          <w:szCs w:val="24"/>
        </w:rPr>
        <w:t>,</w:t>
      </w:r>
      <w:r w:rsidR="007052CB" w:rsidRPr="003604C6">
        <w:rPr>
          <w:rFonts w:ascii="Palatino Linotype" w:hAnsi="Palatino Linotype" w:cs="Arial"/>
          <w:sz w:val="24"/>
          <w:szCs w:val="24"/>
        </w:rPr>
        <w:t xml:space="preserve"> </w:t>
      </w:r>
      <w:r w:rsidRPr="003604C6">
        <w:rPr>
          <w:rFonts w:ascii="Palatino Linotype" w:hAnsi="Palatino Linotype" w:cs="Arial"/>
          <w:sz w:val="24"/>
          <w:szCs w:val="24"/>
        </w:rPr>
        <w:t>en</w:t>
      </w:r>
      <w:r w:rsidR="00173A17" w:rsidRPr="003604C6">
        <w:rPr>
          <w:rFonts w:ascii="Palatino Linotype" w:hAnsi="Palatino Linotype" w:cs="Arial"/>
          <w:sz w:val="24"/>
          <w:szCs w:val="24"/>
        </w:rPr>
        <w:t xml:space="preserve"> </w:t>
      </w:r>
      <w:r w:rsidRPr="003604C6">
        <w:rPr>
          <w:rFonts w:ascii="Palatino Linotype" w:hAnsi="Palatino Linotype" w:cs="Arial"/>
          <w:sz w:val="24"/>
          <w:szCs w:val="24"/>
        </w:rPr>
        <w:t xml:space="preserve">lo </w:t>
      </w:r>
      <w:r w:rsidR="00B75470" w:rsidRPr="003604C6">
        <w:rPr>
          <w:rFonts w:ascii="Palatino Linotype" w:hAnsi="Palatino Linotype" w:cs="Arial"/>
          <w:sz w:val="24"/>
          <w:szCs w:val="24"/>
        </w:rPr>
        <w:t>s</w:t>
      </w:r>
      <w:r w:rsidR="00F60B1C" w:rsidRPr="003604C6">
        <w:rPr>
          <w:rFonts w:ascii="Palatino Linotype" w:hAnsi="Palatino Linotype" w:cs="Arial"/>
          <w:sz w:val="24"/>
          <w:szCs w:val="24"/>
        </w:rPr>
        <w:t xml:space="preserve">ucesivo </w:t>
      </w:r>
      <w:r w:rsidR="004457FD">
        <w:rPr>
          <w:rFonts w:ascii="Palatino Linotype" w:hAnsi="Palatino Linotype" w:cs="Arial"/>
          <w:sz w:val="24"/>
          <w:szCs w:val="24"/>
        </w:rPr>
        <w:t>l</w:t>
      </w:r>
      <w:r w:rsidR="00EA1706">
        <w:rPr>
          <w:rFonts w:ascii="Palatino Linotype" w:hAnsi="Palatino Linotype" w:cs="Arial"/>
          <w:sz w:val="24"/>
          <w:szCs w:val="24"/>
        </w:rPr>
        <w:t>a</w:t>
      </w:r>
      <w:r w:rsidR="00440B5C" w:rsidRPr="003604C6">
        <w:rPr>
          <w:rFonts w:ascii="Palatino Linotype" w:hAnsi="Palatino Linotype" w:cs="Arial"/>
          <w:b/>
          <w:sz w:val="24"/>
          <w:szCs w:val="24"/>
        </w:rPr>
        <w:t xml:space="preserve"> Recurrente</w:t>
      </w:r>
      <w:r w:rsidRPr="003604C6">
        <w:rPr>
          <w:rFonts w:ascii="Palatino Linotype" w:hAnsi="Palatino Linotype" w:cs="Arial"/>
          <w:sz w:val="24"/>
          <w:szCs w:val="24"/>
        </w:rPr>
        <w:t>,</w:t>
      </w:r>
      <w:r w:rsidR="00163D26" w:rsidRPr="003604C6">
        <w:rPr>
          <w:rFonts w:ascii="Palatino Linotype" w:hAnsi="Palatino Linotype" w:cs="Arial"/>
          <w:sz w:val="24"/>
          <w:szCs w:val="24"/>
        </w:rPr>
        <w:t xml:space="preserve"> en contra de la</w:t>
      </w:r>
      <w:r w:rsidR="0059317F" w:rsidRPr="003604C6">
        <w:rPr>
          <w:rFonts w:ascii="Palatino Linotype" w:hAnsi="Palatino Linotype" w:cs="Arial"/>
          <w:sz w:val="24"/>
          <w:szCs w:val="24"/>
        </w:rPr>
        <w:t xml:space="preserve"> respuesta</w:t>
      </w:r>
      <w:r w:rsidRPr="003604C6">
        <w:rPr>
          <w:rFonts w:ascii="Palatino Linotype" w:hAnsi="Palatino Linotype" w:cs="Arial"/>
          <w:sz w:val="24"/>
          <w:szCs w:val="24"/>
        </w:rPr>
        <w:t xml:space="preserve"> de</w:t>
      </w:r>
      <w:r w:rsidR="00C25D0F">
        <w:rPr>
          <w:rFonts w:ascii="Palatino Linotype" w:hAnsi="Palatino Linotype" w:cs="Arial"/>
          <w:sz w:val="24"/>
          <w:szCs w:val="24"/>
        </w:rPr>
        <w:t xml:space="preserve"> la</w:t>
      </w:r>
      <w:r w:rsidR="003D23D7" w:rsidRPr="003604C6">
        <w:rPr>
          <w:rFonts w:ascii="Palatino Linotype" w:hAnsi="Palatino Linotype" w:cs="Arial"/>
          <w:sz w:val="24"/>
          <w:szCs w:val="24"/>
        </w:rPr>
        <w:t xml:space="preserve"> </w:t>
      </w:r>
      <w:r w:rsidR="00C25D0F" w:rsidRPr="00C25D0F">
        <w:rPr>
          <w:rFonts w:ascii="Palatino Linotype" w:hAnsi="Palatino Linotype" w:cs="Arial"/>
          <w:b/>
          <w:sz w:val="24"/>
          <w:szCs w:val="24"/>
        </w:rPr>
        <w:t>Secretaría de la Mujer</w:t>
      </w:r>
      <w:r w:rsidR="007052CB" w:rsidRPr="003604C6">
        <w:rPr>
          <w:rFonts w:ascii="Palatino Linotype" w:hAnsi="Palatino Linotype" w:cs="Arial"/>
          <w:sz w:val="24"/>
          <w:szCs w:val="24"/>
        </w:rPr>
        <w:t>,</w:t>
      </w:r>
      <w:r w:rsidR="000B2630" w:rsidRPr="003604C6">
        <w:rPr>
          <w:rFonts w:ascii="Palatino Linotype" w:hAnsi="Palatino Linotype" w:cs="Arial"/>
          <w:b/>
          <w:sz w:val="24"/>
          <w:szCs w:val="24"/>
        </w:rPr>
        <w:t xml:space="preserve"> </w:t>
      </w:r>
      <w:r w:rsidRPr="003604C6">
        <w:rPr>
          <w:rFonts w:ascii="Palatino Linotype" w:hAnsi="Palatino Linotype" w:cs="Arial"/>
          <w:sz w:val="24"/>
          <w:szCs w:val="24"/>
        </w:rPr>
        <w:t>en lo subsecuente</w:t>
      </w:r>
      <w:r w:rsidR="007763F3" w:rsidRPr="003604C6">
        <w:rPr>
          <w:rFonts w:ascii="Palatino Linotype" w:hAnsi="Palatino Linotype" w:cs="Arial"/>
          <w:b/>
          <w:sz w:val="24"/>
          <w:szCs w:val="24"/>
        </w:rPr>
        <w:t xml:space="preserve"> E</w:t>
      </w:r>
      <w:r w:rsidRPr="003604C6">
        <w:rPr>
          <w:rFonts w:ascii="Palatino Linotype" w:hAnsi="Palatino Linotype" w:cs="Arial"/>
          <w:b/>
          <w:sz w:val="24"/>
          <w:szCs w:val="24"/>
        </w:rPr>
        <w:t xml:space="preserve">l Sujeto Obligado, </w:t>
      </w:r>
      <w:r w:rsidRPr="003604C6">
        <w:rPr>
          <w:rFonts w:ascii="Palatino Linotype" w:hAnsi="Palatino Linotype" w:cs="Arial"/>
          <w:sz w:val="24"/>
          <w:szCs w:val="24"/>
        </w:rPr>
        <w:t>se procede a dictar la presente resolución.</w:t>
      </w:r>
    </w:p>
    <w:p w14:paraId="138C6F64" w14:textId="77777777" w:rsidR="00081DAC" w:rsidRPr="003604C6"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3604C6" w:rsidRDefault="00BF3214" w:rsidP="00AD2A55">
      <w:pPr>
        <w:spacing w:after="0" w:line="360" w:lineRule="auto"/>
        <w:jc w:val="center"/>
        <w:rPr>
          <w:rFonts w:ascii="Palatino Linotype" w:hAnsi="Palatino Linotype" w:cs="Arial"/>
          <w:b/>
          <w:sz w:val="28"/>
          <w:szCs w:val="24"/>
        </w:rPr>
      </w:pPr>
      <w:r w:rsidRPr="003604C6">
        <w:rPr>
          <w:rFonts w:ascii="Palatino Linotype" w:hAnsi="Palatino Linotype" w:cs="Arial"/>
          <w:b/>
          <w:sz w:val="28"/>
          <w:szCs w:val="24"/>
        </w:rPr>
        <w:t>A N T E C E D E N T E S</w:t>
      </w:r>
    </w:p>
    <w:p w14:paraId="6A86D231" w14:textId="77777777" w:rsidR="00081DAC" w:rsidRPr="003604C6" w:rsidRDefault="00081DAC" w:rsidP="00AD2A55">
      <w:pPr>
        <w:spacing w:after="0" w:line="360" w:lineRule="auto"/>
        <w:jc w:val="center"/>
        <w:rPr>
          <w:rFonts w:ascii="Palatino Linotype" w:hAnsi="Palatino Linotype" w:cs="Arial"/>
          <w:b/>
          <w:sz w:val="24"/>
          <w:szCs w:val="24"/>
        </w:rPr>
      </w:pPr>
    </w:p>
    <w:p w14:paraId="513A9A0F" w14:textId="77777777" w:rsidR="00EE326A" w:rsidRPr="003604C6" w:rsidRDefault="00BF3214"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PRIMERO.</w:t>
      </w:r>
      <w:r w:rsidR="00EE326A" w:rsidRPr="003604C6">
        <w:rPr>
          <w:rFonts w:ascii="Palatino Linotype" w:hAnsi="Palatino Linotype" w:cs="Arial"/>
          <w:b/>
          <w:sz w:val="28"/>
          <w:szCs w:val="24"/>
        </w:rPr>
        <w:t xml:space="preserve"> De la solicitud de información.</w:t>
      </w:r>
    </w:p>
    <w:p w14:paraId="210FA440" w14:textId="640BFF2F" w:rsidR="00081DAC" w:rsidRPr="00014E71" w:rsidRDefault="00F006D9" w:rsidP="00014E71">
      <w:pPr>
        <w:spacing w:after="0" w:line="360" w:lineRule="auto"/>
        <w:jc w:val="both"/>
        <w:rPr>
          <w:rFonts w:ascii="Palatino Linotype" w:hAnsi="Palatino Linotype" w:cs="Arial"/>
          <w:sz w:val="24"/>
        </w:rPr>
      </w:pPr>
      <w:r w:rsidRPr="003604C6">
        <w:rPr>
          <w:rFonts w:ascii="Palatino Linotype" w:hAnsi="Palatino Linotype" w:cs="Arial"/>
          <w:sz w:val="24"/>
        </w:rPr>
        <w:t xml:space="preserve">En fecha </w:t>
      </w:r>
      <w:r w:rsidR="005346DA">
        <w:rPr>
          <w:rFonts w:ascii="Palatino Linotype" w:hAnsi="Palatino Linotype" w:cs="Arial"/>
          <w:sz w:val="24"/>
        </w:rPr>
        <w:t>primero de marzo</w:t>
      </w:r>
      <w:r w:rsidR="004457FD">
        <w:rPr>
          <w:rFonts w:ascii="Palatino Linotype" w:hAnsi="Palatino Linotype" w:cs="Arial"/>
          <w:sz w:val="24"/>
        </w:rPr>
        <w:t xml:space="preserve"> de dos mil veintiuno</w:t>
      </w:r>
      <w:r w:rsidRPr="003604C6">
        <w:rPr>
          <w:rFonts w:ascii="Palatino Linotype" w:hAnsi="Palatino Linotype" w:cs="Arial"/>
          <w:sz w:val="24"/>
        </w:rPr>
        <w:t xml:space="preserve">, </w:t>
      </w:r>
      <w:r w:rsidR="00B856A5">
        <w:rPr>
          <w:rFonts w:ascii="Palatino Linotype" w:hAnsi="Palatino Linotype" w:cs="Arial"/>
          <w:sz w:val="24"/>
        </w:rPr>
        <w:t>l</w:t>
      </w:r>
      <w:r w:rsidR="005346DA">
        <w:rPr>
          <w:rFonts w:ascii="Palatino Linotype" w:hAnsi="Palatino Linotype" w:cs="Arial"/>
          <w:sz w:val="24"/>
        </w:rPr>
        <w:t>a</w:t>
      </w:r>
      <w:r w:rsidRPr="003604C6">
        <w:rPr>
          <w:rFonts w:ascii="Palatino Linotype" w:hAnsi="Palatino Linotype" w:cs="Arial"/>
          <w:sz w:val="24"/>
        </w:rPr>
        <w:t xml:space="preserve"> </w:t>
      </w:r>
      <w:r w:rsidRPr="003604C6">
        <w:rPr>
          <w:rFonts w:ascii="Palatino Linotype" w:hAnsi="Palatino Linotype" w:cs="Arial"/>
          <w:b/>
          <w:sz w:val="24"/>
        </w:rPr>
        <w:t>Recurrente</w:t>
      </w:r>
      <w:r w:rsidR="00B856A5">
        <w:rPr>
          <w:rFonts w:ascii="Palatino Linotype" w:hAnsi="Palatino Linotype" w:cs="Arial"/>
          <w:sz w:val="24"/>
        </w:rPr>
        <w:t>, presentó a través de</w:t>
      </w:r>
      <w:r w:rsidRPr="003604C6">
        <w:rPr>
          <w:rFonts w:ascii="Palatino Linotype" w:hAnsi="Palatino Linotype" w:cs="Arial"/>
          <w:sz w:val="24"/>
        </w:rPr>
        <w:t xml:space="preserve">l Sistema de Acceso a la Información Mexiquense, en lo subsecuente el </w:t>
      </w:r>
      <w:r w:rsidRPr="003604C6">
        <w:rPr>
          <w:rFonts w:ascii="Palatino Linotype" w:hAnsi="Palatino Linotype" w:cs="Arial"/>
          <w:b/>
          <w:sz w:val="24"/>
        </w:rPr>
        <w:t>SAIMEX</w:t>
      </w:r>
      <w:r w:rsidRPr="003604C6">
        <w:rPr>
          <w:rFonts w:ascii="Palatino Linotype" w:hAnsi="Palatino Linotype" w:cs="Arial"/>
          <w:sz w:val="24"/>
        </w:rPr>
        <w:t xml:space="preserve"> ante el </w:t>
      </w:r>
      <w:r w:rsidRPr="003604C6">
        <w:rPr>
          <w:rFonts w:ascii="Palatino Linotype" w:hAnsi="Palatino Linotype" w:cs="Arial"/>
          <w:b/>
          <w:sz w:val="24"/>
        </w:rPr>
        <w:t>Sujeto Obligado</w:t>
      </w:r>
      <w:r w:rsidRPr="003604C6">
        <w:rPr>
          <w:rFonts w:ascii="Palatino Linotype" w:hAnsi="Palatino Linotype" w:cs="Arial"/>
          <w:sz w:val="24"/>
        </w:rPr>
        <w:t xml:space="preserve">, la solicitud de acceso a la información pública, a la que se le asignó el número de expediente </w:t>
      </w:r>
      <w:r w:rsidR="00C25D0F" w:rsidRPr="00C25D0F">
        <w:rPr>
          <w:rFonts w:ascii="Palatino Linotype" w:hAnsi="Palatino Linotype" w:cs="Arial"/>
          <w:b/>
          <w:sz w:val="24"/>
        </w:rPr>
        <w:t>00020/SEMUJ/IP/2021</w:t>
      </w:r>
      <w:r w:rsidRPr="003604C6">
        <w:rPr>
          <w:rFonts w:ascii="Palatino Linotype" w:hAnsi="Palatino Linotype" w:cs="Arial"/>
          <w:sz w:val="24"/>
        </w:rPr>
        <w:t>, mediante la cual solicitó lo siguiente:</w:t>
      </w:r>
    </w:p>
    <w:p w14:paraId="701CF820" w14:textId="7FDBB296" w:rsidR="00BF3214" w:rsidRPr="003604C6" w:rsidRDefault="00BF3214" w:rsidP="00B856A5">
      <w:pPr>
        <w:ind w:left="567" w:right="567"/>
        <w:jc w:val="both"/>
        <w:rPr>
          <w:rFonts w:ascii="Palatino Linotype" w:eastAsia="Times New Roman" w:hAnsi="Palatino Linotype" w:cs="Times New Roman"/>
          <w:i/>
          <w:lang w:val="es-ES_tradnl" w:eastAsia="es-ES"/>
        </w:rPr>
      </w:pPr>
      <w:r w:rsidRPr="003604C6">
        <w:rPr>
          <w:rFonts w:ascii="Palatino Linotype" w:eastAsia="Times New Roman" w:hAnsi="Palatino Linotype" w:cs="Times New Roman"/>
          <w:i/>
          <w:lang w:eastAsia="es-ES"/>
        </w:rPr>
        <w:t>“</w:t>
      </w:r>
      <w:r w:rsidR="00C25D0F" w:rsidRPr="00C25D0F">
        <w:rPr>
          <w:rFonts w:ascii="Palatino Linotype" w:eastAsia="Times New Roman" w:hAnsi="Palatino Linotype" w:cs="Times New Roman"/>
          <w:i/>
          <w:lang w:eastAsia="es-MX"/>
        </w:rPr>
        <w:t xml:space="preserve">Solicito el padrón de beneficiarias del salario rosa entregado en lo que va de este año 2021 </w:t>
      </w:r>
      <w:proofErr w:type="gramStart"/>
      <w:r w:rsidR="00C25D0F" w:rsidRPr="00C25D0F">
        <w:rPr>
          <w:rFonts w:ascii="Palatino Linotype" w:eastAsia="Times New Roman" w:hAnsi="Palatino Linotype" w:cs="Times New Roman"/>
          <w:i/>
          <w:lang w:eastAsia="es-MX"/>
        </w:rPr>
        <w:t>en</w:t>
      </w:r>
      <w:proofErr w:type="gramEnd"/>
      <w:r w:rsidR="00C25D0F" w:rsidRPr="00C25D0F">
        <w:rPr>
          <w:rFonts w:ascii="Palatino Linotype" w:eastAsia="Times New Roman" w:hAnsi="Palatino Linotype" w:cs="Times New Roman"/>
          <w:i/>
          <w:lang w:eastAsia="es-MX"/>
        </w:rPr>
        <w:t xml:space="preserve"> el municipio de Valle de Bravo. Así como el de los años 2018 y 2019. De ante mano le agradezco la atención prestada a la presente solicitud.</w:t>
      </w:r>
      <w:r w:rsidRPr="003604C6">
        <w:rPr>
          <w:rFonts w:ascii="Palatino Linotype" w:eastAsia="Times New Roman" w:hAnsi="Palatino Linotype" w:cs="Times New Roman"/>
          <w:i/>
          <w:lang w:eastAsia="es-ES"/>
        </w:rPr>
        <w:t>”</w:t>
      </w:r>
      <w:r w:rsidRPr="003604C6">
        <w:rPr>
          <w:rFonts w:ascii="Palatino Linotype" w:eastAsia="Times New Roman" w:hAnsi="Palatino Linotype" w:cs="Times New Roman"/>
          <w:i/>
          <w:lang w:val="es-ES_tradnl" w:eastAsia="es-ES"/>
        </w:rPr>
        <w:t xml:space="preserve"> </w:t>
      </w:r>
      <w:r w:rsidR="00EA51DC" w:rsidRPr="003604C6">
        <w:rPr>
          <w:rFonts w:ascii="Palatino Linotype" w:eastAsia="Times New Roman" w:hAnsi="Palatino Linotype" w:cs="Times New Roman"/>
          <w:i/>
          <w:lang w:val="es-ES_tradnl" w:eastAsia="es-ES"/>
        </w:rPr>
        <w:t>(Sic).</w:t>
      </w:r>
    </w:p>
    <w:p w14:paraId="76D99508" w14:textId="77777777" w:rsidR="00582883" w:rsidRPr="003604C6" w:rsidRDefault="00582883" w:rsidP="00582883">
      <w:pPr>
        <w:ind w:left="851" w:right="850"/>
        <w:jc w:val="both"/>
        <w:rPr>
          <w:rFonts w:ascii="Palatino Linotype" w:eastAsia="Times New Roman" w:hAnsi="Palatino Linotype" w:cs="Times New Roman"/>
          <w:i/>
          <w:lang w:eastAsia="es-MX"/>
        </w:rPr>
      </w:pPr>
    </w:p>
    <w:p w14:paraId="386A5D16" w14:textId="3E0EA28D" w:rsidR="00F31AB0" w:rsidRPr="003604C6" w:rsidRDefault="00BB6A72" w:rsidP="00E14662">
      <w:pPr>
        <w:tabs>
          <w:tab w:val="left" w:pos="5647"/>
        </w:tabs>
        <w:spacing w:after="0" w:line="360" w:lineRule="auto"/>
        <w:ind w:right="850"/>
        <w:jc w:val="both"/>
        <w:rPr>
          <w:rFonts w:ascii="Palatino Linotype" w:hAnsi="Palatino Linotype"/>
          <w:color w:val="000000"/>
          <w:sz w:val="24"/>
          <w:szCs w:val="24"/>
        </w:rPr>
      </w:pPr>
      <w:r w:rsidRPr="003604C6">
        <w:rPr>
          <w:rFonts w:ascii="Palatino Linotype" w:eastAsia="Times New Roman" w:hAnsi="Palatino Linotype" w:cs="Times New Roman"/>
          <w:b/>
          <w:sz w:val="24"/>
          <w:szCs w:val="24"/>
          <w:lang w:val="es-ES_tradnl" w:eastAsia="es-ES"/>
        </w:rPr>
        <w:t>MODALIDAD DE ENTREGA:</w:t>
      </w:r>
      <w:r w:rsidRPr="003604C6">
        <w:rPr>
          <w:rFonts w:ascii="Palatino Linotype" w:eastAsia="Times New Roman" w:hAnsi="Palatino Linotype" w:cs="Times New Roman"/>
          <w:sz w:val="24"/>
          <w:szCs w:val="24"/>
          <w:lang w:val="es-ES_tradnl" w:eastAsia="es-ES"/>
        </w:rPr>
        <w:t xml:space="preserve"> </w:t>
      </w:r>
      <w:r w:rsidR="007763F3" w:rsidRPr="003604C6">
        <w:rPr>
          <w:rFonts w:ascii="Palatino Linotype" w:hAnsi="Palatino Linotype"/>
          <w:color w:val="000000"/>
          <w:sz w:val="24"/>
          <w:szCs w:val="24"/>
        </w:rPr>
        <w:t>A</w:t>
      </w:r>
      <w:r w:rsidR="00745404" w:rsidRPr="003604C6">
        <w:rPr>
          <w:rFonts w:ascii="Palatino Linotype" w:hAnsi="Palatino Linotype"/>
          <w:color w:val="000000"/>
          <w:sz w:val="24"/>
          <w:szCs w:val="24"/>
        </w:rPr>
        <w:t xml:space="preserve"> través de</w:t>
      </w:r>
      <w:r w:rsidR="00B856A5">
        <w:rPr>
          <w:rFonts w:ascii="Palatino Linotype" w:hAnsi="Palatino Linotype"/>
          <w:color w:val="000000"/>
          <w:sz w:val="24"/>
          <w:szCs w:val="24"/>
        </w:rPr>
        <w:t>l</w:t>
      </w:r>
      <w:r w:rsidR="00745404" w:rsidRPr="003604C6">
        <w:rPr>
          <w:rFonts w:ascii="Palatino Linotype" w:hAnsi="Palatino Linotype"/>
          <w:color w:val="000000"/>
          <w:sz w:val="24"/>
          <w:szCs w:val="24"/>
        </w:rPr>
        <w:t xml:space="preserve"> </w:t>
      </w:r>
      <w:r w:rsidR="00B856A5" w:rsidRPr="00B856A5">
        <w:rPr>
          <w:rFonts w:ascii="Palatino Linotype" w:hAnsi="Palatino Linotype"/>
          <w:b/>
          <w:color w:val="000000"/>
          <w:sz w:val="24"/>
          <w:szCs w:val="24"/>
        </w:rPr>
        <w:t>SAIMEX</w:t>
      </w:r>
      <w:r w:rsidR="00745404" w:rsidRPr="003604C6">
        <w:rPr>
          <w:rFonts w:ascii="Palatino Linotype" w:hAnsi="Palatino Linotype"/>
          <w:color w:val="000000"/>
          <w:sz w:val="24"/>
          <w:szCs w:val="24"/>
        </w:rPr>
        <w:t>.</w:t>
      </w:r>
    </w:p>
    <w:p w14:paraId="6876B65F" w14:textId="77777777" w:rsidR="00B856A5" w:rsidRPr="00B856A5" w:rsidRDefault="00B856A5" w:rsidP="00AD2A55">
      <w:pPr>
        <w:spacing w:after="0" w:line="360" w:lineRule="auto"/>
        <w:jc w:val="both"/>
        <w:rPr>
          <w:rFonts w:ascii="Palatino Linotype" w:hAnsi="Palatino Linotype" w:cs="Arial"/>
          <w:b/>
          <w:sz w:val="24"/>
          <w:szCs w:val="24"/>
        </w:rPr>
      </w:pPr>
    </w:p>
    <w:p w14:paraId="3E1DF9D8" w14:textId="55CE60E7" w:rsidR="00B407EE" w:rsidRPr="003604C6" w:rsidRDefault="00CD7D01"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lastRenderedPageBreak/>
        <w:t>SEGUND</w:t>
      </w:r>
      <w:r w:rsidR="00CC50CE" w:rsidRPr="003604C6">
        <w:rPr>
          <w:rFonts w:ascii="Palatino Linotype" w:hAnsi="Palatino Linotype" w:cs="Arial"/>
          <w:b/>
          <w:sz w:val="28"/>
          <w:szCs w:val="24"/>
        </w:rPr>
        <w:t>O</w:t>
      </w:r>
      <w:r w:rsidR="00BF3214" w:rsidRPr="003604C6">
        <w:rPr>
          <w:rFonts w:ascii="Palatino Linotype" w:hAnsi="Palatino Linotype" w:cs="Arial"/>
          <w:b/>
          <w:sz w:val="28"/>
          <w:szCs w:val="24"/>
        </w:rPr>
        <w:t xml:space="preserve">. </w:t>
      </w:r>
      <w:r w:rsidR="00B407EE" w:rsidRPr="003604C6">
        <w:rPr>
          <w:rFonts w:ascii="Palatino Linotype" w:hAnsi="Palatino Linotype" w:cs="Arial"/>
          <w:b/>
          <w:sz w:val="28"/>
          <w:szCs w:val="24"/>
        </w:rPr>
        <w:t xml:space="preserve">De la respuesta del </w:t>
      </w:r>
      <w:r w:rsidR="00CC50CE" w:rsidRPr="003604C6">
        <w:rPr>
          <w:rFonts w:ascii="Palatino Linotype" w:hAnsi="Palatino Linotype" w:cs="Arial"/>
          <w:b/>
          <w:sz w:val="28"/>
          <w:szCs w:val="24"/>
        </w:rPr>
        <w:t>Sujeto Obligado</w:t>
      </w:r>
      <w:r w:rsidR="00B407EE" w:rsidRPr="003604C6">
        <w:rPr>
          <w:rFonts w:ascii="Palatino Linotype" w:hAnsi="Palatino Linotype" w:cs="Arial"/>
          <w:b/>
          <w:sz w:val="28"/>
          <w:szCs w:val="24"/>
        </w:rPr>
        <w:t xml:space="preserve">. </w:t>
      </w:r>
    </w:p>
    <w:p w14:paraId="1F069689" w14:textId="6002FD4B" w:rsidR="0078453F" w:rsidRPr="003604C6" w:rsidRDefault="0027181F"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De las constancias que obran en el sistema SAIMEX, se advierte que </w:t>
      </w:r>
      <w:r w:rsidR="00E579DB" w:rsidRPr="003604C6">
        <w:rPr>
          <w:rFonts w:ascii="Palatino Linotype" w:hAnsi="Palatino Linotype" w:cs="Arial"/>
          <w:sz w:val="24"/>
          <w:szCs w:val="24"/>
        </w:rPr>
        <w:t xml:space="preserve">en fecha </w:t>
      </w:r>
      <w:r w:rsidR="003607AA">
        <w:rPr>
          <w:rFonts w:ascii="Palatino Linotype" w:hAnsi="Palatino Linotype" w:cs="Arial"/>
          <w:sz w:val="24"/>
          <w:szCs w:val="24"/>
        </w:rPr>
        <w:t>dieciocho de marzo</w:t>
      </w:r>
      <w:r w:rsidR="004457FD">
        <w:rPr>
          <w:rFonts w:ascii="Palatino Linotype" w:hAnsi="Palatino Linotype" w:cs="Arial"/>
          <w:sz w:val="24"/>
          <w:szCs w:val="24"/>
        </w:rPr>
        <w:t xml:space="preserve"> de dos mil veintiuno</w:t>
      </w:r>
      <w:r w:rsidR="00DA3233" w:rsidRPr="003604C6">
        <w:rPr>
          <w:rFonts w:ascii="Palatino Linotype" w:hAnsi="Palatino Linotype" w:cs="Arial"/>
          <w:sz w:val="24"/>
          <w:szCs w:val="24"/>
        </w:rPr>
        <w:t xml:space="preserve">, </w:t>
      </w:r>
      <w:r w:rsidR="00CC50CE" w:rsidRPr="003604C6">
        <w:rPr>
          <w:rFonts w:ascii="Palatino Linotype" w:hAnsi="Palatino Linotype" w:cs="Arial"/>
          <w:b/>
          <w:sz w:val="24"/>
          <w:szCs w:val="24"/>
        </w:rPr>
        <w:t xml:space="preserve">El </w:t>
      </w:r>
      <w:r w:rsidRPr="003604C6">
        <w:rPr>
          <w:rFonts w:ascii="Palatino Linotype" w:hAnsi="Palatino Linotype" w:cs="Arial"/>
          <w:b/>
          <w:sz w:val="24"/>
          <w:szCs w:val="24"/>
        </w:rPr>
        <w:t>Sujeto Obligado</w:t>
      </w:r>
      <w:r w:rsidRPr="003604C6">
        <w:rPr>
          <w:rFonts w:ascii="Palatino Linotype" w:hAnsi="Palatino Linotype" w:cs="Arial"/>
          <w:sz w:val="24"/>
          <w:szCs w:val="24"/>
        </w:rPr>
        <w:t xml:space="preserve"> </w:t>
      </w:r>
      <w:r w:rsidR="00253D9D" w:rsidRPr="003604C6">
        <w:rPr>
          <w:rFonts w:ascii="Palatino Linotype" w:hAnsi="Palatino Linotype" w:cs="Arial"/>
          <w:sz w:val="24"/>
          <w:szCs w:val="24"/>
        </w:rPr>
        <w:t>e</w:t>
      </w:r>
      <w:r w:rsidRPr="003604C6">
        <w:rPr>
          <w:rFonts w:ascii="Palatino Linotype" w:hAnsi="Palatino Linotype" w:cs="Arial"/>
          <w:sz w:val="24"/>
          <w:szCs w:val="24"/>
        </w:rPr>
        <w:t xml:space="preserve">mitió </w:t>
      </w:r>
      <w:r w:rsidR="00CC50CE" w:rsidRPr="003604C6">
        <w:rPr>
          <w:rFonts w:ascii="Palatino Linotype" w:hAnsi="Palatino Linotype" w:cs="Arial"/>
          <w:sz w:val="24"/>
          <w:szCs w:val="24"/>
        </w:rPr>
        <w:t xml:space="preserve">la </w:t>
      </w:r>
      <w:r w:rsidRPr="003604C6">
        <w:rPr>
          <w:rFonts w:ascii="Palatino Linotype" w:hAnsi="Palatino Linotype" w:cs="Arial"/>
          <w:sz w:val="24"/>
          <w:szCs w:val="24"/>
        </w:rPr>
        <w:t xml:space="preserve">respuesta </w:t>
      </w:r>
      <w:r w:rsidR="00253D9D" w:rsidRPr="003604C6">
        <w:rPr>
          <w:rFonts w:ascii="Palatino Linotype" w:hAnsi="Palatino Linotype" w:cs="Arial"/>
          <w:sz w:val="24"/>
          <w:szCs w:val="24"/>
        </w:rPr>
        <w:t xml:space="preserve">en los siguientes </w:t>
      </w:r>
      <w:r w:rsidR="004B184A" w:rsidRPr="003604C6">
        <w:rPr>
          <w:rFonts w:ascii="Palatino Linotype" w:hAnsi="Palatino Linotype" w:cs="Arial"/>
          <w:sz w:val="24"/>
          <w:szCs w:val="24"/>
        </w:rPr>
        <w:t>términos</w:t>
      </w:r>
      <w:r w:rsidR="00253D9D" w:rsidRPr="003604C6">
        <w:rPr>
          <w:rFonts w:ascii="Palatino Linotype" w:hAnsi="Palatino Linotype" w:cs="Arial"/>
          <w:sz w:val="24"/>
          <w:szCs w:val="24"/>
        </w:rPr>
        <w:t>:</w:t>
      </w:r>
    </w:p>
    <w:p w14:paraId="5AC9BFB0" w14:textId="77777777" w:rsidR="00AD2A55" w:rsidRPr="003604C6" w:rsidRDefault="00AD2A55" w:rsidP="00AD2A55">
      <w:pPr>
        <w:spacing w:after="0" w:line="360" w:lineRule="auto"/>
        <w:jc w:val="both"/>
        <w:rPr>
          <w:rFonts w:ascii="Palatino Linotype" w:hAnsi="Palatino Linotype" w:cs="Arial"/>
          <w:sz w:val="10"/>
          <w:szCs w:val="24"/>
        </w:rPr>
      </w:pPr>
    </w:p>
    <w:p w14:paraId="15560E3D" w14:textId="77777777" w:rsidR="003607AA" w:rsidRPr="003607AA" w:rsidRDefault="00CC50CE" w:rsidP="003607AA">
      <w:pPr>
        <w:spacing w:after="0" w:line="240" w:lineRule="auto"/>
        <w:ind w:left="567" w:right="567"/>
        <w:jc w:val="right"/>
        <w:rPr>
          <w:rFonts w:ascii="Palatino Linotype" w:eastAsia="Times New Roman" w:hAnsi="Palatino Linotype" w:cs="Times New Roman"/>
          <w:i/>
          <w:lang w:eastAsia="es-MX"/>
        </w:rPr>
      </w:pPr>
      <w:r w:rsidRPr="003604C6">
        <w:rPr>
          <w:rFonts w:ascii="Palatino Linotype" w:eastAsia="Times New Roman" w:hAnsi="Palatino Linotype" w:cs="Times New Roman"/>
          <w:i/>
          <w:lang w:eastAsia="es-MX"/>
        </w:rPr>
        <w:t>“</w:t>
      </w:r>
      <w:r w:rsidR="003607AA" w:rsidRPr="003607AA">
        <w:rPr>
          <w:rFonts w:ascii="Palatino Linotype" w:eastAsia="Times New Roman" w:hAnsi="Palatino Linotype" w:cs="Times New Roman"/>
          <w:i/>
          <w:lang w:eastAsia="es-MX"/>
        </w:rPr>
        <w:t>Folio de la solicitud: 00020/SEMUJ/IP/2021</w:t>
      </w:r>
    </w:p>
    <w:p w14:paraId="216CE446" w14:textId="77777777" w:rsidR="003607AA" w:rsidRPr="003607AA" w:rsidRDefault="003607AA" w:rsidP="003607AA">
      <w:pPr>
        <w:spacing w:after="0" w:line="240" w:lineRule="auto"/>
        <w:ind w:left="567" w:right="567"/>
        <w:jc w:val="both"/>
        <w:rPr>
          <w:rFonts w:ascii="Palatino Linotype" w:eastAsia="Times New Roman" w:hAnsi="Palatino Linotype" w:cs="Times New Roman"/>
          <w:i/>
          <w:lang w:eastAsia="es-MX"/>
        </w:rPr>
      </w:pPr>
      <w:r w:rsidRPr="003607AA">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7E080D" w14:textId="77777777" w:rsidR="003607AA" w:rsidRDefault="003607AA" w:rsidP="003607AA">
      <w:pPr>
        <w:spacing w:after="0" w:line="240" w:lineRule="auto"/>
        <w:ind w:left="567" w:right="567"/>
        <w:jc w:val="both"/>
        <w:rPr>
          <w:rFonts w:ascii="Palatino Linotype" w:eastAsia="Times New Roman" w:hAnsi="Palatino Linotype" w:cs="Times New Roman"/>
          <w:i/>
          <w:lang w:eastAsia="es-MX"/>
        </w:rPr>
      </w:pPr>
      <w:r w:rsidRPr="003607AA">
        <w:rPr>
          <w:rFonts w:ascii="Palatino Linotype" w:eastAsia="Times New Roman" w:hAnsi="Palatino Linotype" w:cs="Times New Roman"/>
          <w:i/>
          <w:lang w:eastAsia="es-MX"/>
        </w:rPr>
        <w:t>CIUDADANA ROCIO GONZÁLEZ CABALLERO Con relación a su solicitud de información con número de folio 00020/SEMUJ/IP/2021, me permito dar respuesta a su petición, a través de un oficio y un archivo anexo en formato Excel, que usted podrá consultar en este mismo sistema. Quedo a sus órdenes.</w:t>
      </w:r>
    </w:p>
    <w:p w14:paraId="4F35BCA6" w14:textId="77777777" w:rsidR="003607AA" w:rsidRPr="003607AA" w:rsidRDefault="003607AA" w:rsidP="003607AA">
      <w:pPr>
        <w:spacing w:after="0" w:line="240" w:lineRule="auto"/>
        <w:ind w:left="567" w:right="567"/>
        <w:jc w:val="both"/>
        <w:rPr>
          <w:rFonts w:ascii="Palatino Linotype" w:eastAsia="Times New Roman" w:hAnsi="Palatino Linotype" w:cs="Times New Roman"/>
          <w:i/>
          <w:lang w:eastAsia="es-MX"/>
        </w:rPr>
      </w:pPr>
    </w:p>
    <w:p w14:paraId="2307C486" w14:textId="77777777" w:rsidR="003607AA" w:rsidRPr="003607AA" w:rsidRDefault="003607AA" w:rsidP="003607AA">
      <w:pPr>
        <w:spacing w:after="0" w:line="240" w:lineRule="auto"/>
        <w:ind w:left="567" w:right="567"/>
        <w:jc w:val="both"/>
        <w:rPr>
          <w:rFonts w:ascii="Palatino Linotype" w:eastAsia="Times New Roman" w:hAnsi="Palatino Linotype" w:cs="Times New Roman"/>
          <w:i/>
          <w:lang w:eastAsia="es-MX"/>
        </w:rPr>
      </w:pPr>
      <w:r w:rsidRPr="003607AA">
        <w:rPr>
          <w:rFonts w:ascii="Palatino Linotype" w:eastAsia="Times New Roman" w:hAnsi="Palatino Linotype" w:cs="Times New Roman"/>
          <w:i/>
          <w:lang w:eastAsia="es-MX"/>
        </w:rPr>
        <w:t>ATENTAMENTE</w:t>
      </w:r>
    </w:p>
    <w:p w14:paraId="4A7442F5" w14:textId="7C0B0E6F" w:rsidR="00910619" w:rsidRPr="003604C6" w:rsidRDefault="003607AA" w:rsidP="003607AA">
      <w:pPr>
        <w:spacing w:after="0" w:line="240" w:lineRule="auto"/>
        <w:ind w:left="567" w:right="567"/>
        <w:jc w:val="both"/>
        <w:rPr>
          <w:rFonts w:ascii="Palatino Linotype" w:eastAsia="Times New Roman" w:hAnsi="Palatino Linotype" w:cs="Times New Roman"/>
          <w:i/>
          <w:lang w:eastAsia="es-MX"/>
        </w:rPr>
      </w:pPr>
      <w:r w:rsidRPr="003607AA">
        <w:rPr>
          <w:rFonts w:ascii="Palatino Linotype" w:eastAsia="Times New Roman" w:hAnsi="Palatino Linotype" w:cs="Times New Roman"/>
          <w:i/>
          <w:lang w:eastAsia="es-MX"/>
        </w:rPr>
        <w:t>LIC. LOURDES MARTÍNEZ GUZMÁN</w:t>
      </w:r>
      <w:r w:rsidR="00CC50CE" w:rsidRPr="003604C6">
        <w:rPr>
          <w:rFonts w:ascii="Palatino Linotype" w:eastAsia="Times New Roman" w:hAnsi="Palatino Linotype" w:cs="Times New Roman"/>
          <w:i/>
          <w:lang w:eastAsia="es-MX"/>
        </w:rPr>
        <w:t>” (Sic).</w:t>
      </w:r>
    </w:p>
    <w:p w14:paraId="6678B9A5" w14:textId="77777777" w:rsidR="00E14662" w:rsidRPr="003604C6" w:rsidRDefault="00E14662" w:rsidP="00E14662">
      <w:pPr>
        <w:spacing w:after="0" w:line="240" w:lineRule="auto"/>
        <w:ind w:left="567" w:right="567"/>
        <w:jc w:val="both"/>
        <w:rPr>
          <w:rFonts w:ascii="Palatino Linotype" w:eastAsia="Times New Roman" w:hAnsi="Palatino Linotype" w:cs="Times New Roman"/>
          <w:i/>
          <w:lang w:eastAsia="es-MX"/>
        </w:rPr>
      </w:pPr>
    </w:p>
    <w:p w14:paraId="4076CE40" w14:textId="30D9A973" w:rsidR="00E14662" w:rsidRPr="003604C6" w:rsidRDefault="00E14662" w:rsidP="003607AA">
      <w:pPr>
        <w:pStyle w:val="Prrafodelista"/>
        <w:numPr>
          <w:ilvl w:val="0"/>
          <w:numId w:val="12"/>
        </w:numPr>
        <w:spacing w:line="276" w:lineRule="auto"/>
        <w:jc w:val="both"/>
        <w:rPr>
          <w:rFonts w:ascii="Palatino Linotype" w:hAnsi="Palatino Linotype"/>
          <w:i/>
          <w:lang w:eastAsia="es-MX"/>
        </w:rPr>
      </w:pPr>
      <w:r w:rsidRPr="003604C6">
        <w:rPr>
          <w:rFonts w:ascii="Palatino Linotype" w:hAnsi="Palatino Linotype"/>
          <w:lang w:eastAsia="es-MX"/>
        </w:rPr>
        <w:t xml:space="preserve">Adjuntando a dicha respuesta, </w:t>
      </w:r>
      <w:r w:rsidR="003607AA">
        <w:rPr>
          <w:rFonts w:ascii="Palatino Linotype" w:hAnsi="Palatino Linotype"/>
          <w:lang w:eastAsia="es-MX"/>
        </w:rPr>
        <w:t>los</w:t>
      </w:r>
      <w:r w:rsidR="0043778A">
        <w:rPr>
          <w:rFonts w:ascii="Palatino Linotype" w:hAnsi="Palatino Linotype"/>
          <w:lang w:eastAsia="es-MX"/>
        </w:rPr>
        <w:t xml:space="preserve"> archivo</w:t>
      </w:r>
      <w:r w:rsidR="003607AA">
        <w:rPr>
          <w:rFonts w:ascii="Palatino Linotype" w:hAnsi="Palatino Linotype"/>
          <w:lang w:eastAsia="es-MX"/>
        </w:rPr>
        <w:t>s</w:t>
      </w:r>
      <w:r w:rsidR="0043778A">
        <w:rPr>
          <w:rFonts w:ascii="Palatino Linotype" w:hAnsi="Palatino Linotype"/>
          <w:lang w:eastAsia="es-MX"/>
        </w:rPr>
        <w:t xml:space="preserve"> electrónico</w:t>
      </w:r>
      <w:r w:rsidR="003607AA">
        <w:rPr>
          <w:rFonts w:ascii="Palatino Linotype" w:hAnsi="Palatino Linotype"/>
          <w:lang w:eastAsia="es-MX"/>
        </w:rPr>
        <w:t>s</w:t>
      </w:r>
      <w:r w:rsidR="0043778A">
        <w:rPr>
          <w:rFonts w:ascii="Palatino Linotype" w:hAnsi="Palatino Linotype"/>
          <w:lang w:eastAsia="es-MX"/>
        </w:rPr>
        <w:t xml:space="preserve"> denominado</w:t>
      </w:r>
      <w:r w:rsidR="003607AA">
        <w:rPr>
          <w:rFonts w:ascii="Palatino Linotype" w:hAnsi="Palatino Linotype"/>
          <w:lang w:eastAsia="es-MX"/>
        </w:rPr>
        <w:t>s</w:t>
      </w:r>
      <w:r w:rsidRPr="003604C6">
        <w:rPr>
          <w:rFonts w:ascii="Palatino Linotype" w:hAnsi="Palatino Linotype"/>
          <w:lang w:eastAsia="es-MX"/>
        </w:rPr>
        <w:t xml:space="preserve"> </w:t>
      </w:r>
      <w:r w:rsidRPr="003604C6">
        <w:rPr>
          <w:rFonts w:ascii="Palatino Linotype" w:hAnsi="Palatino Linotype"/>
          <w:i/>
          <w:lang w:eastAsia="es-MX"/>
        </w:rPr>
        <w:t>“</w:t>
      </w:r>
      <w:r w:rsidR="003607AA" w:rsidRPr="003607AA">
        <w:rPr>
          <w:rFonts w:ascii="Palatino Linotype" w:hAnsi="Palatino Linotype"/>
          <w:i/>
          <w:lang w:eastAsia="es-MX"/>
        </w:rPr>
        <w:t>00020-UNIDAD DE TRANSPARENCIA.pdf</w:t>
      </w:r>
      <w:r w:rsidRPr="003604C6">
        <w:rPr>
          <w:rFonts w:ascii="Palatino Linotype" w:hAnsi="Palatino Linotype"/>
          <w:i/>
          <w:lang w:eastAsia="es-MX"/>
        </w:rPr>
        <w:t>”</w:t>
      </w:r>
      <w:r w:rsidR="003607AA">
        <w:rPr>
          <w:rFonts w:ascii="Palatino Linotype" w:hAnsi="Palatino Linotype"/>
          <w:i/>
          <w:lang w:eastAsia="es-MX"/>
        </w:rPr>
        <w:t xml:space="preserve"> y “</w:t>
      </w:r>
      <w:r w:rsidR="003607AA" w:rsidRPr="003607AA">
        <w:rPr>
          <w:rFonts w:ascii="Palatino Linotype" w:hAnsi="Palatino Linotype"/>
          <w:i/>
          <w:lang w:eastAsia="es-MX"/>
        </w:rPr>
        <w:t>00020-PADRÓN DE BENEFICIARIAS-2018-2019 VALLE DE BRAVO-1.xlsx</w:t>
      </w:r>
      <w:r w:rsidR="003607AA">
        <w:rPr>
          <w:rFonts w:ascii="Palatino Linotype" w:hAnsi="Palatino Linotype"/>
          <w:i/>
          <w:lang w:eastAsia="es-MX"/>
        </w:rPr>
        <w:t>”</w:t>
      </w:r>
      <w:r w:rsidRPr="003604C6">
        <w:rPr>
          <w:rFonts w:ascii="Palatino Linotype" w:hAnsi="Palatino Linotype"/>
          <w:i/>
          <w:lang w:eastAsia="es-MX"/>
        </w:rPr>
        <w:t xml:space="preserve">, </w:t>
      </w:r>
      <w:r w:rsidR="0043778A">
        <w:rPr>
          <w:rFonts w:ascii="Palatino Linotype" w:hAnsi="Palatino Linotype"/>
          <w:lang w:eastAsia="es-MX"/>
        </w:rPr>
        <w:t>el cual, será</w:t>
      </w:r>
      <w:r w:rsidRPr="003604C6">
        <w:rPr>
          <w:rFonts w:ascii="Palatino Linotype" w:hAnsi="Palatino Linotype"/>
          <w:lang w:eastAsia="es-MX"/>
        </w:rPr>
        <w:t xml:space="preserve"> motivo de estudio en el Considerando correspondiente.</w:t>
      </w:r>
    </w:p>
    <w:p w14:paraId="2A718DC7" w14:textId="79D31E00" w:rsidR="00DB0383" w:rsidRPr="003604C6" w:rsidRDefault="00DB0383" w:rsidP="0037012F">
      <w:pPr>
        <w:pStyle w:val="Sinespaciado"/>
        <w:rPr>
          <w:sz w:val="36"/>
        </w:rPr>
      </w:pPr>
    </w:p>
    <w:p w14:paraId="59285F40" w14:textId="22EEB34B" w:rsidR="00BD12EB" w:rsidRPr="003604C6" w:rsidRDefault="0037012F"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TERCERO</w:t>
      </w:r>
      <w:r w:rsidR="005353D8" w:rsidRPr="003604C6">
        <w:rPr>
          <w:rFonts w:ascii="Palatino Linotype" w:hAnsi="Palatino Linotype" w:cs="Arial"/>
          <w:b/>
          <w:sz w:val="28"/>
          <w:szCs w:val="24"/>
        </w:rPr>
        <w:t xml:space="preserve">. </w:t>
      </w:r>
      <w:r w:rsidR="00BD12EB" w:rsidRPr="003604C6">
        <w:rPr>
          <w:rFonts w:ascii="Palatino Linotype" w:hAnsi="Palatino Linotype" w:cs="Arial"/>
          <w:b/>
          <w:sz w:val="28"/>
          <w:szCs w:val="24"/>
        </w:rPr>
        <w:t>Del recurso de revisión.</w:t>
      </w:r>
    </w:p>
    <w:p w14:paraId="7ABB3B05" w14:textId="338734EF" w:rsidR="00BD12EB" w:rsidRPr="003604C6" w:rsidRDefault="00BD12EB"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Inconforme con la respuesta por parte del </w:t>
      </w:r>
      <w:r w:rsidRPr="003604C6">
        <w:rPr>
          <w:rFonts w:ascii="Palatino Linotype" w:hAnsi="Palatino Linotype" w:cs="Arial"/>
          <w:b/>
          <w:sz w:val="24"/>
          <w:szCs w:val="24"/>
        </w:rPr>
        <w:t>Sujeto Obligado</w:t>
      </w:r>
      <w:r w:rsidR="008B6600" w:rsidRPr="003604C6">
        <w:rPr>
          <w:rFonts w:ascii="Palatino Linotype" w:hAnsi="Palatino Linotype" w:cs="Arial"/>
          <w:sz w:val="24"/>
          <w:szCs w:val="24"/>
        </w:rPr>
        <w:t xml:space="preserve">, </w:t>
      </w:r>
      <w:r w:rsidR="005346DA">
        <w:rPr>
          <w:rFonts w:ascii="Palatino Linotype" w:hAnsi="Palatino Linotype" w:cs="Arial"/>
          <w:sz w:val="24"/>
          <w:szCs w:val="24"/>
        </w:rPr>
        <w:t>la</w:t>
      </w:r>
      <w:r w:rsidRPr="003604C6">
        <w:rPr>
          <w:rFonts w:ascii="Palatino Linotype" w:hAnsi="Palatino Linotype" w:cs="Arial"/>
          <w:sz w:val="24"/>
          <w:szCs w:val="24"/>
        </w:rPr>
        <w:t xml:space="preserve"> ahora </w:t>
      </w:r>
      <w:r w:rsidRPr="003604C6">
        <w:rPr>
          <w:rFonts w:ascii="Palatino Linotype" w:hAnsi="Palatino Linotype" w:cs="Arial"/>
          <w:b/>
          <w:sz w:val="24"/>
          <w:szCs w:val="24"/>
        </w:rPr>
        <w:t>Recurrente</w:t>
      </w:r>
      <w:r w:rsidRPr="003604C6">
        <w:rPr>
          <w:rFonts w:ascii="Palatino Linotype" w:hAnsi="Palatino Linotype" w:cs="Arial"/>
          <w:sz w:val="24"/>
          <w:szCs w:val="24"/>
        </w:rPr>
        <w:t xml:space="preserve"> </w:t>
      </w:r>
      <w:r w:rsidR="0037012F" w:rsidRPr="003604C6">
        <w:rPr>
          <w:rFonts w:ascii="Palatino Linotype" w:hAnsi="Palatino Linotype" w:cs="Arial"/>
          <w:sz w:val="24"/>
          <w:szCs w:val="24"/>
        </w:rPr>
        <w:t xml:space="preserve">interpuso el presente recurso de revisión </w:t>
      </w:r>
      <w:r w:rsidRPr="003604C6">
        <w:rPr>
          <w:rFonts w:ascii="Palatino Linotype" w:hAnsi="Palatino Linotype" w:cs="Arial"/>
          <w:sz w:val="24"/>
          <w:szCs w:val="24"/>
        </w:rPr>
        <w:t xml:space="preserve">en fecha </w:t>
      </w:r>
      <w:r w:rsidR="004457FD">
        <w:rPr>
          <w:rFonts w:ascii="Palatino Linotype" w:hAnsi="Palatino Linotype" w:cs="Arial"/>
          <w:sz w:val="24"/>
          <w:szCs w:val="24"/>
        </w:rPr>
        <w:t xml:space="preserve">once de </w:t>
      </w:r>
      <w:r w:rsidR="00046D6E">
        <w:rPr>
          <w:rFonts w:ascii="Palatino Linotype" w:hAnsi="Palatino Linotype" w:cs="Arial"/>
          <w:sz w:val="24"/>
          <w:szCs w:val="24"/>
        </w:rPr>
        <w:t>marzo</w:t>
      </w:r>
      <w:r w:rsidR="004457FD">
        <w:rPr>
          <w:rFonts w:ascii="Palatino Linotype" w:hAnsi="Palatino Linotype" w:cs="Arial"/>
          <w:sz w:val="24"/>
          <w:szCs w:val="24"/>
        </w:rPr>
        <w:t xml:space="preserve"> de dos mil veintiuno</w:t>
      </w:r>
      <w:r w:rsidRPr="003604C6">
        <w:rPr>
          <w:rFonts w:ascii="Palatino Linotype" w:hAnsi="Palatino Linotype" w:cs="Arial"/>
          <w:sz w:val="24"/>
          <w:szCs w:val="24"/>
        </w:rPr>
        <w:t>, el cual fue registrado</w:t>
      </w:r>
      <w:r w:rsidRPr="003604C6">
        <w:rPr>
          <w:rFonts w:ascii="Palatino Linotype" w:hAnsi="Palatino Linotype" w:cs="Arial"/>
          <w:b/>
          <w:sz w:val="24"/>
          <w:szCs w:val="24"/>
        </w:rPr>
        <w:t xml:space="preserve"> </w:t>
      </w:r>
      <w:r w:rsidRPr="003604C6">
        <w:rPr>
          <w:rFonts w:ascii="Palatino Linotype" w:hAnsi="Palatino Linotype" w:cs="Arial"/>
          <w:sz w:val="24"/>
          <w:szCs w:val="24"/>
        </w:rPr>
        <w:t xml:space="preserve">en el sistema electrónico con el expediente número </w:t>
      </w:r>
      <w:r w:rsidR="005346DA" w:rsidRPr="005346DA">
        <w:rPr>
          <w:rFonts w:ascii="Palatino Linotype" w:hAnsi="Palatino Linotype" w:cs="Arial"/>
          <w:b/>
          <w:bCs/>
          <w:sz w:val="24"/>
          <w:szCs w:val="24"/>
          <w:lang w:eastAsia="es-MX"/>
        </w:rPr>
        <w:t>00020/SEMUJ/IP/2021</w:t>
      </w:r>
      <w:r w:rsidRPr="003604C6">
        <w:rPr>
          <w:rFonts w:ascii="Palatino Linotype" w:hAnsi="Palatino Linotype" w:cs="Arial"/>
          <w:sz w:val="24"/>
          <w:szCs w:val="24"/>
        </w:rPr>
        <w:t>, en el cual aduce, las siguientes manifestaciones:</w:t>
      </w:r>
    </w:p>
    <w:p w14:paraId="6AFE8853" w14:textId="77777777" w:rsidR="00464149" w:rsidRPr="003604C6" w:rsidRDefault="00464149" w:rsidP="00EE0E9E">
      <w:pPr>
        <w:pStyle w:val="Sinespaciado"/>
      </w:pPr>
    </w:p>
    <w:p w14:paraId="0EEE0CE1" w14:textId="77777777" w:rsidR="00F31AB0" w:rsidRPr="003604C6" w:rsidRDefault="00F31AB0" w:rsidP="00E14662">
      <w:pPr>
        <w:pStyle w:val="Sinespaciado"/>
        <w:rPr>
          <w:sz w:val="10"/>
        </w:rPr>
      </w:pPr>
    </w:p>
    <w:p w14:paraId="7BD42008" w14:textId="12343FAE" w:rsidR="00BD12EB" w:rsidRPr="003604C6" w:rsidRDefault="00BD12EB" w:rsidP="00B42581">
      <w:pPr>
        <w:pStyle w:val="Prrafodelista"/>
        <w:numPr>
          <w:ilvl w:val="0"/>
          <w:numId w:val="1"/>
        </w:numPr>
        <w:jc w:val="both"/>
        <w:rPr>
          <w:rFonts w:ascii="Palatino Linotype" w:hAnsi="Palatino Linotype" w:cs="Arial"/>
          <w:b/>
        </w:rPr>
      </w:pPr>
      <w:r w:rsidRPr="003604C6">
        <w:rPr>
          <w:rFonts w:ascii="Palatino Linotype" w:hAnsi="Palatino Linotype" w:cs="Arial"/>
          <w:b/>
        </w:rPr>
        <w:t>Acto Impugnado:</w:t>
      </w:r>
    </w:p>
    <w:p w14:paraId="13DDBE6E" w14:textId="2D1CB8D0" w:rsidR="00BD12EB" w:rsidRPr="003604C6" w:rsidRDefault="00BD12EB" w:rsidP="0084497A">
      <w:pPr>
        <w:spacing w:line="240" w:lineRule="auto"/>
        <w:ind w:left="567" w:right="567"/>
        <w:jc w:val="both"/>
        <w:rPr>
          <w:rFonts w:ascii="Palatino Linotype" w:eastAsia="Times New Roman" w:hAnsi="Palatino Linotype" w:cs="Times New Roman"/>
          <w:i/>
          <w:lang w:eastAsia="es-MX"/>
        </w:rPr>
      </w:pPr>
      <w:r w:rsidRPr="003604C6">
        <w:rPr>
          <w:rFonts w:ascii="Palatino Linotype" w:hAnsi="Palatino Linotype"/>
          <w:i/>
          <w:color w:val="000000"/>
        </w:rPr>
        <w:lastRenderedPageBreak/>
        <w:t>“</w:t>
      </w:r>
      <w:r w:rsidR="003607AA" w:rsidRPr="003607AA">
        <w:rPr>
          <w:rFonts w:ascii="Palatino Linotype" w:eastAsia="Times New Roman" w:hAnsi="Palatino Linotype" w:cs="Times New Roman"/>
          <w:i/>
          <w:lang w:eastAsia="es-MX"/>
        </w:rPr>
        <w:t>Padrón de beneficiarias del "Salario Rosa" de los años 2018, 2019 y lo que va del 2021 del municipio de Valle de Bravo.</w:t>
      </w:r>
      <w:r w:rsidRPr="003604C6">
        <w:rPr>
          <w:rFonts w:ascii="Palatino Linotype" w:hAnsi="Palatino Linotype"/>
          <w:i/>
          <w:color w:val="000000"/>
        </w:rPr>
        <w:t>”</w:t>
      </w:r>
      <w:r w:rsidR="00E14662" w:rsidRPr="003604C6">
        <w:rPr>
          <w:rFonts w:ascii="Palatino Linotype" w:hAnsi="Palatino Linotype"/>
          <w:i/>
          <w:color w:val="000000"/>
        </w:rPr>
        <w:t xml:space="preserve"> </w:t>
      </w:r>
      <w:r w:rsidRPr="003604C6">
        <w:rPr>
          <w:rFonts w:ascii="Palatino Linotype" w:hAnsi="Palatino Linotype"/>
          <w:i/>
          <w:color w:val="000000"/>
        </w:rPr>
        <w:t>(Sic).</w:t>
      </w:r>
    </w:p>
    <w:p w14:paraId="3CDF4E9D" w14:textId="77777777" w:rsidR="00BD12EB" w:rsidRPr="003604C6" w:rsidRDefault="00BD12EB" w:rsidP="00EE0E9E">
      <w:pPr>
        <w:pStyle w:val="Sinespaciado"/>
        <w:rPr>
          <w:sz w:val="12"/>
        </w:rPr>
      </w:pPr>
    </w:p>
    <w:p w14:paraId="16C1412D" w14:textId="77777777" w:rsidR="00F31AB0" w:rsidRPr="003604C6" w:rsidRDefault="00F31AB0" w:rsidP="00EE0E9E">
      <w:pPr>
        <w:pStyle w:val="Sinespaciado"/>
        <w:rPr>
          <w:sz w:val="12"/>
        </w:rPr>
      </w:pPr>
    </w:p>
    <w:p w14:paraId="5DD7AFE8" w14:textId="74BA433D" w:rsidR="00BD12EB" w:rsidRPr="003604C6" w:rsidRDefault="00BD12EB" w:rsidP="00B42581">
      <w:pPr>
        <w:pStyle w:val="Prrafodelista"/>
        <w:numPr>
          <w:ilvl w:val="0"/>
          <w:numId w:val="1"/>
        </w:numPr>
        <w:jc w:val="both"/>
        <w:rPr>
          <w:rFonts w:ascii="Palatino Linotype" w:hAnsi="Palatino Linotype" w:cs="Arial"/>
        </w:rPr>
      </w:pPr>
      <w:r w:rsidRPr="003604C6">
        <w:rPr>
          <w:rFonts w:ascii="Palatino Linotype" w:hAnsi="Palatino Linotype" w:cs="Arial"/>
          <w:b/>
        </w:rPr>
        <w:t>Razones o Motivos de Inconformidad</w:t>
      </w:r>
      <w:r w:rsidRPr="003604C6">
        <w:rPr>
          <w:rFonts w:ascii="Palatino Linotype" w:hAnsi="Palatino Linotype" w:cs="Arial"/>
        </w:rPr>
        <w:t xml:space="preserve">: </w:t>
      </w:r>
    </w:p>
    <w:p w14:paraId="07C20AEC" w14:textId="1A8B64E6" w:rsidR="00525913" w:rsidRPr="003604C6" w:rsidRDefault="00BD12EB" w:rsidP="0084497A">
      <w:pPr>
        <w:spacing w:after="0" w:line="240" w:lineRule="auto"/>
        <w:ind w:left="567" w:right="567"/>
        <w:jc w:val="both"/>
        <w:rPr>
          <w:rFonts w:ascii="Palatino Linotype" w:eastAsia="Times New Roman" w:hAnsi="Palatino Linotype" w:cs="Times New Roman"/>
          <w:i/>
          <w:lang w:eastAsia="es-MX"/>
        </w:rPr>
      </w:pPr>
      <w:r w:rsidRPr="003604C6">
        <w:rPr>
          <w:rFonts w:ascii="Palatino Linotype" w:hAnsi="Palatino Linotype" w:cs="Arial"/>
          <w:i/>
        </w:rPr>
        <w:t>“</w:t>
      </w:r>
      <w:r w:rsidR="00363DCC" w:rsidRPr="00363DCC">
        <w:rPr>
          <w:rFonts w:ascii="Palatino Linotype" w:hAnsi="Palatino Linotype"/>
          <w:i/>
          <w:color w:val="000000"/>
        </w:rPr>
        <w:t xml:space="preserve">Hola buenas tardes. Solicite el padrón del programa social "Salario Rosa" de los años 2018, 2019 y 2021. Los 2018 y 2019 me fueron enviados en formato </w:t>
      </w:r>
      <w:proofErr w:type="spellStart"/>
      <w:r w:rsidR="00363DCC" w:rsidRPr="00363DCC">
        <w:rPr>
          <w:rFonts w:ascii="Palatino Linotype" w:hAnsi="Palatino Linotype"/>
          <w:i/>
          <w:color w:val="000000"/>
        </w:rPr>
        <w:t>excel</w:t>
      </w:r>
      <w:proofErr w:type="spellEnd"/>
      <w:r w:rsidR="00363DCC" w:rsidRPr="00363DCC">
        <w:rPr>
          <w:rFonts w:ascii="Palatino Linotype" w:hAnsi="Palatino Linotype"/>
          <w:i/>
          <w:color w:val="000000"/>
        </w:rPr>
        <w:t>, pero se encuentran incompletos, porque no se está manifestando a todas las mujeres que fueron beneficiadas.</w:t>
      </w:r>
      <w:r w:rsidR="008B6600" w:rsidRPr="003604C6">
        <w:rPr>
          <w:rFonts w:ascii="Palatino Linotype" w:hAnsi="Palatino Linotype"/>
          <w:i/>
          <w:color w:val="000000"/>
        </w:rPr>
        <w:t>” (S</w:t>
      </w:r>
      <w:r w:rsidRPr="003604C6">
        <w:rPr>
          <w:rFonts w:ascii="Palatino Linotype" w:hAnsi="Palatino Linotype"/>
          <w:i/>
          <w:color w:val="000000"/>
        </w:rPr>
        <w:t>ic)</w:t>
      </w:r>
    </w:p>
    <w:p w14:paraId="06B8A67B" w14:textId="77777777" w:rsidR="00F422BB" w:rsidRDefault="00F422BB" w:rsidP="00F31AB0">
      <w:pPr>
        <w:pStyle w:val="Sinespaciado"/>
        <w:rPr>
          <w:rFonts w:ascii="Palatino Linotype" w:eastAsiaTheme="minorHAnsi" w:hAnsi="Palatino Linotype" w:cs="Arial"/>
          <w:b/>
          <w:sz w:val="22"/>
          <w:szCs w:val="22"/>
          <w:lang w:eastAsia="en-US"/>
        </w:rPr>
      </w:pPr>
    </w:p>
    <w:p w14:paraId="3D63808C" w14:textId="77777777" w:rsidR="0084497A" w:rsidRPr="003604C6" w:rsidRDefault="0084497A" w:rsidP="00F31AB0">
      <w:pPr>
        <w:pStyle w:val="Sinespaciado"/>
      </w:pPr>
    </w:p>
    <w:p w14:paraId="3A29AB1E" w14:textId="1F4890F6" w:rsidR="00DE5FCB" w:rsidRPr="003604C6" w:rsidRDefault="0037641A"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CUART</w:t>
      </w:r>
      <w:r w:rsidR="00BF3214" w:rsidRPr="003604C6">
        <w:rPr>
          <w:rFonts w:ascii="Palatino Linotype" w:hAnsi="Palatino Linotype" w:cs="Arial"/>
          <w:b/>
          <w:sz w:val="28"/>
          <w:szCs w:val="24"/>
        </w:rPr>
        <w:t xml:space="preserve">O. </w:t>
      </w:r>
      <w:r w:rsidR="00DE5FCB" w:rsidRPr="003604C6">
        <w:rPr>
          <w:rFonts w:ascii="Palatino Linotype" w:hAnsi="Palatino Linotype" w:cs="Arial"/>
          <w:b/>
          <w:sz w:val="28"/>
          <w:szCs w:val="24"/>
        </w:rPr>
        <w:t>Del turno del recurso de revisión.</w:t>
      </w:r>
    </w:p>
    <w:p w14:paraId="11CEEC8A" w14:textId="254F315A" w:rsidR="0006665C" w:rsidRPr="003604C6" w:rsidRDefault="00DE5FCB" w:rsidP="0006665C">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Medio de impugnación que le fue turnado a la Comisionada </w:t>
      </w:r>
      <w:r w:rsidRPr="003604C6">
        <w:rPr>
          <w:rFonts w:ascii="Palatino Linotype" w:hAnsi="Palatino Linotype" w:cs="Arial"/>
          <w:b/>
          <w:sz w:val="24"/>
          <w:szCs w:val="24"/>
        </w:rPr>
        <w:t>Zulema Martínez Sánchez</w:t>
      </w:r>
      <w:r w:rsidRPr="003604C6">
        <w:rPr>
          <w:rFonts w:ascii="Palatino Linotype" w:hAnsi="Palatino Linotype" w:cs="Arial"/>
          <w:sz w:val="24"/>
          <w:szCs w:val="24"/>
        </w:rPr>
        <w:t>, por medio del sistema electrónico, en términos del arábigo 185</w:t>
      </w:r>
      <w:r w:rsidR="0006665C" w:rsidRPr="003604C6">
        <w:rPr>
          <w:rFonts w:ascii="Palatino Linotype" w:hAnsi="Palatino Linotype" w:cs="Arial"/>
          <w:sz w:val="24"/>
          <w:szCs w:val="24"/>
        </w:rPr>
        <w:t>,</w:t>
      </w:r>
      <w:r w:rsidRPr="003604C6">
        <w:rPr>
          <w:rFonts w:ascii="Palatino Linotype" w:hAnsi="Palatino Linotype" w:cs="Arial"/>
          <w:sz w:val="24"/>
          <w:szCs w:val="24"/>
        </w:rPr>
        <w:t xml:space="preserve"> fracción I</w:t>
      </w:r>
      <w:r w:rsidR="0006665C" w:rsidRPr="003604C6">
        <w:rPr>
          <w:rFonts w:ascii="Palatino Linotype" w:hAnsi="Palatino Linotype" w:cs="Arial"/>
          <w:sz w:val="24"/>
          <w:szCs w:val="24"/>
        </w:rPr>
        <w:t>,</w:t>
      </w:r>
      <w:r w:rsidRPr="003604C6">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AC30C7">
        <w:rPr>
          <w:rFonts w:ascii="Palatino Linotype" w:hAnsi="Palatino Linotype" w:cs="Arial"/>
          <w:sz w:val="24"/>
          <w:szCs w:val="24"/>
        </w:rPr>
        <w:t>nueve de abril</w:t>
      </w:r>
      <w:r w:rsidR="000312D5">
        <w:rPr>
          <w:rFonts w:ascii="Palatino Linotype" w:hAnsi="Palatino Linotype" w:cs="Arial"/>
          <w:sz w:val="24"/>
          <w:szCs w:val="24"/>
        </w:rPr>
        <w:t xml:space="preserve"> d</w:t>
      </w:r>
      <w:r w:rsidR="005A3DF5">
        <w:rPr>
          <w:rFonts w:ascii="Palatino Linotype" w:hAnsi="Palatino Linotype" w:cs="Arial"/>
          <w:sz w:val="24"/>
          <w:szCs w:val="24"/>
        </w:rPr>
        <w:t>e dos mil veintiuno</w:t>
      </w:r>
      <w:r w:rsidRPr="003604C6">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3604C6" w:rsidRDefault="00E41DE5" w:rsidP="00F31AB0">
      <w:pPr>
        <w:rPr>
          <w:sz w:val="24"/>
        </w:rPr>
      </w:pPr>
    </w:p>
    <w:p w14:paraId="665015D4" w14:textId="1144EBF6" w:rsidR="00BC106F" w:rsidRPr="003604C6" w:rsidRDefault="0037641A" w:rsidP="00AD2A55">
      <w:pPr>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QUINT</w:t>
      </w:r>
      <w:r w:rsidR="007D0B6C" w:rsidRPr="003604C6">
        <w:rPr>
          <w:rFonts w:ascii="Palatino Linotype" w:hAnsi="Palatino Linotype" w:cs="Arial"/>
          <w:b/>
          <w:sz w:val="28"/>
          <w:szCs w:val="24"/>
        </w:rPr>
        <w:t>O</w:t>
      </w:r>
      <w:r w:rsidR="00BF3214" w:rsidRPr="003604C6">
        <w:rPr>
          <w:rFonts w:ascii="Palatino Linotype" w:hAnsi="Palatino Linotype" w:cs="Arial"/>
          <w:b/>
          <w:sz w:val="28"/>
          <w:szCs w:val="24"/>
        </w:rPr>
        <w:t xml:space="preserve">. </w:t>
      </w:r>
      <w:r w:rsidR="00BC106F" w:rsidRPr="003604C6">
        <w:rPr>
          <w:rFonts w:ascii="Palatino Linotype" w:hAnsi="Palatino Linotype" w:cs="Arial"/>
          <w:b/>
          <w:sz w:val="28"/>
          <w:szCs w:val="24"/>
        </w:rPr>
        <w:t>De la etapa de manifestaciones y/o alegatos.</w:t>
      </w:r>
    </w:p>
    <w:p w14:paraId="785BE76C" w14:textId="467F4E3C" w:rsidR="004457FD" w:rsidRPr="00624FB1" w:rsidRDefault="004457FD" w:rsidP="004457FD">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Así, una vez transcurrido el término legal referido se destaca que </w:t>
      </w:r>
      <w:r w:rsidRPr="008A5D92">
        <w:rPr>
          <w:rFonts w:ascii="Palatino Linotype" w:hAnsi="Palatino Linotype" w:cs="Arial"/>
          <w:b/>
          <w:sz w:val="24"/>
          <w:szCs w:val="24"/>
        </w:rPr>
        <w:t>El Sujeto Obligado</w:t>
      </w:r>
      <w:r w:rsidRPr="008A5D92">
        <w:rPr>
          <w:rFonts w:ascii="Palatino Linotype" w:hAnsi="Palatino Linotype" w:cs="Arial"/>
          <w:sz w:val="24"/>
          <w:szCs w:val="24"/>
        </w:rPr>
        <w:t xml:space="preserve"> </w:t>
      </w:r>
      <w:r w:rsidR="000C2596">
        <w:rPr>
          <w:rFonts w:ascii="Palatino Linotype" w:hAnsi="Palatino Linotype" w:cs="Arial"/>
          <w:sz w:val="24"/>
          <w:szCs w:val="24"/>
        </w:rPr>
        <w:t>tuvo a bien remitir</w:t>
      </w:r>
      <w:r w:rsidRPr="008A5D92">
        <w:rPr>
          <w:rFonts w:ascii="Palatino Linotype" w:hAnsi="Palatino Linotype" w:cs="Arial"/>
          <w:sz w:val="24"/>
          <w:szCs w:val="24"/>
        </w:rPr>
        <w:t xml:space="preserve"> su Informe Justificado</w:t>
      </w:r>
      <w:r w:rsidR="000C2596">
        <w:rPr>
          <w:rFonts w:ascii="Palatino Linotype" w:hAnsi="Palatino Linotype" w:cs="Arial"/>
          <w:sz w:val="24"/>
          <w:szCs w:val="24"/>
        </w:rPr>
        <w:t xml:space="preserve"> en fecha </w:t>
      </w:r>
      <w:r w:rsidR="005346DA">
        <w:rPr>
          <w:rFonts w:ascii="Palatino Linotype" w:hAnsi="Palatino Linotype" w:cs="Arial"/>
          <w:sz w:val="24"/>
          <w:szCs w:val="24"/>
        </w:rPr>
        <w:t>doce</w:t>
      </w:r>
      <w:r w:rsidR="000C2596">
        <w:rPr>
          <w:rFonts w:ascii="Palatino Linotype" w:hAnsi="Palatino Linotype" w:cs="Arial"/>
          <w:sz w:val="24"/>
          <w:szCs w:val="24"/>
        </w:rPr>
        <w:t xml:space="preserve"> de abril de dos mil veintiuno</w:t>
      </w:r>
      <w:r w:rsidRPr="008A5D92">
        <w:rPr>
          <w:rFonts w:ascii="Palatino Linotype" w:hAnsi="Palatino Linotype" w:cs="Arial"/>
          <w:sz w:val="24"/>
          <w:szCs w:val="24"/>
        </w:rPr>
        <w:t>; por su part</w:t>
      </w:r>
      <w:r w:rsidR="005346DA">
        <w:rPr>
          <w:rFonts w:ascii="Palatino Linotype" w:hAnsi="Palatino Linotype" w:cs="Arial"/>
          <w:sz w:val="24"/>
          <w:szCs w:val="24"/>
        </w:rPr>
        <w:t>e la</w:t>
      </w:r>
      <w:r w:rsidRPr="00E974DE">
        <w:rPr>
          <w:rFonts w:ascii="Palatino Linotype" w:hAnsi="Palatino Linotype" w:cs="Arial"/>
          <w:b/>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w:t>
      </w:r>
      <w:r w:rsidR="000C2596">
        <w:rPr>
          <w:rFonts w:ascii="Palatino Linotype" w:hAnsi="Palatino Linotype" w:cs="Arial"/>
          <w:sz w:val="24"/>
          <w:szCs w:val="24"/>
        </w:rPr>
        <w:t>fue omiso en realizar manifestación alguna.</w:t>
      </w:r>
    </w:p>
    <w:p w14:paraId="0C5002AF" w14:textId="77777777" w:rsidR="0054308B" w:rsidRPr="0054308B" w:rsidRDefault="0054308B" w:rsidP="0054308B">
      <w:pPr>
        <w:spacing w:after="0" w:line="360" w:lineRule="auto"/>
        <w:jc w:val="both"/>
        <w:rPr>
          <w:rFonts w:ascii="Palatino Linotype" w:hAnsi="Palatino Linotype" w:cs="Arial"/>
          <w:sz w:val="24"/>
          <w:szCs w:val="24"/>
        </w:rPr>
      </w:pPr>
    </w:p>
    <w:p w14:paraId="26577AAA" w14:textId="42362365" w:rsidR="00BC106F" w:rsidRPr="003604C6" w:rsidRDefault="0037641A" w:rsidP="00AD2A55">
      <w:pPr>
        <w:tabs>
          <w:tab w:val="left" w:pos="3206"/>
        </w:tabs>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SEXT</w:t>
      </w:r>
      <w:r w:rsidR="0006665C" w:rsidRPr="003604C6">
        <w:rPr>
          <w:rFonts w:ascii="Palatino Linotype" w:hAnsi="Palatino Linotype" w:cs="Arial"/>
          <w:b/>
          <w:sz w:val="28"/>
          <w:szCs w:val="24"/>
        </w:rPr>
        <w:t>O.</w:t>
      </w:r>
      <w:r w:rsidR="008B6600" w:rsidRPr="003604C6">
        <w:rPr>
          <w:rFonts w:ascii="Palatino Linotype" w:hAnsi="Palatino Linotype" w:cs="Arial"/>
          <w:b/>
          <w:sz w:val="28"/>
          <w:szCs w:val="24"/>
        </w:rPr>
        <w:t xml:space="preserve"> </w:t>
      </w:r>
      <w:r w:rsidR="00BC106F" w:rsidRPr="003604C6">
        <w:rPr>
          <w:rFonts w:ascii="Palatino Linotype" w:hAnsi="Palatino Linotype" w:cs="Arial"/>
          <w:b/>
          <w:sz w:val="28"/>
          <w:szCs w:val="24"/>
        </w:rPr>
        <w:t>Del cierre de instrucción.</w:t>
      </w:r>
      <w:r w:rsidR="00BC106F" w:rsidRPr="003604C6">
        <w:rPr>
          <w:rFonts w:ascii="Palatino Linotype" w:hAnsi="Palatino Linotype" w:cs="Arial"/>
          <w:b/>
          <w:sz w:val="28"/>
          <w:szCs w:val="24"/>
        </w:rPr>
        <w:tab/>
      </w:r>
    </w:p>
    <w:p w14:paraId="12F33C9D" w14:textId="27113D18" w:rsidR="00027ADB" w:rsidRDefault="00BC106F"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Así, una vez transcurr</w:t>
      </w:r>
      <w:r w:rsidR="00631855" w:rsidRPr="003604C6">
        <w:rPr>
          <w:rFonts w:ascii="Palatino Linotype" w:hAnsi="Palatino Linotype" w:cs="Arial"/>
          <w:sz w:val="24"/>
          <w:szCs w:val="24"/>
        </w:rPr>
        <w:t>ido el término legal, se decretó</w:t>
      </w:r>
      <w:r w:rsidRPr="003604C6">
        <w:rPr>
          <w:rFonts w:ascii="Palatino Linotype" w:hAnsi="Palatino Linotype" w:cs="Arial"/>
          <w:sz w:val="24"/>
          <w:szCs w:val="24"/>
        </w:rPr>
        <w:t xml:space="preserve"> el cierre de instrucción en fecha </w:t>
      </w:r>
      <w:r w:rsidR="00A960B6">
        <w:rPr>
          <w:rFonts w:ascii="Palatino Linotype" w:hAnsi="Palatino Linotype" w:cs="Arial"/>
          <w:sz w:val="24"/>
          <w:szCs w:val="24"/>
        </w:rPr>
        <w:t>nueve de mayo</w:t>
      </w:r>
      <w:r w:rsidR="008F7A4C">
        <w:rPr>
          <w:rFonts w:ascii="Palatino Linotype" w:hAnsi="Palatino Linotype" w:cs="Arial"/>
          <w:sz w:val="24"/>
          <w:szCs w:val="24"/>
        </w:rPr>
        <w:t xml:space="preserve"> de dos mil veintiuno</w:t>
      </w:r>
      <w:r w:rsidRPr="003604C6">
        <w:rPr>
          <w:rFonts w:ascii="Palatino Linotype" w:hAnsi="Palatino Linotype" w:cs="Arial"/>
          <w:sz w:val="24"/>
          <w:szCs w:val="24"/>
        </w:rPr>
        <w:t>, en términos del artículo 185</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Fracción VI</w:t>
      </w:r>
      <w:r w:rsidR="00027ADB" w:rsidRPr="003604C6">
        <w:rPr>
          <w:rFonts w:ascii="Palatino Linotype" w:hAnsi="Palatino Linotype" w:cs="Arial"/>
          <w:sz w:val="24"/>
          <w:szCs w:val="24"/>
        </w:rPr>
        <w:t>,</w:t>
      </w:r>
      <w:r w:rsidRPr="003604C6">
        <w:rPr>
          <w:rFonts w:ascii="Palatino Linotype" w:hAnsi="Palatino Linotype" w:cs="Arial"/>
          <w:sz w:val="24"/>
          <w:szCs w:val="24"/>
        </w:rPr>
        <w:t xml:space="preserve"> de la </w:t>
      </w:r>
      <w:r w:rsidRPr="003604C6">
        <w:rPr>
          <w:rFonts w:ascii="Palatino Linotype" w:hAnsi="Palatino Linotype" w:cs="Arial"/>
          <w:sz w:val="24"/>
          <w:szCs w:val="24"/>
        </w:rPr>
        <w:lastRenderedPageBreak/>
        <w:t>Ley de Transparencia y Acceso a la Información Pública del Estado de México y Municipios, iniciando el término legal para dictar re</w:t>
      </w:r>
      <w:r w:rsidR="00E41DE5" w:rsidRPr="003604C6">
        <w:rPr>
          <w:rFonts w:ascii="Palatino Linotype" w:hAnsi="Palatino Linotype" w:cs="Arial"/>
          <w:sz w:val="24"/>
          <w:szCs w:val="24"/>
        </w:rPr>
        <w:t>solución definitiva del asunto.</w:t>
      </w:r>
    </w:p>
    <w:p w14:paraId="5013113B" w14:textId="77777777" w:rsidR="00615802" w:rsidRPr="003604C6" w:rsidRDefault="00615802" w:rsidP="00AD2A55">
      <w:pPr>
        <w:spacing w:after="0" w:line="360" w:lineRule="auto"/>
        <w:jc w:val="both"/>
        <w:rPr>
          <w:rFonts w:ascii="Palatino Linotype" w:hAnsi="Palatino Linotype" w:cs="Arial"/>
          <w:sz w:val="24"/>
          <w:szCs w:val="24"/>
        </w:rPr>
      </w:pPr>
    </w:p>
    <w:p w14:paraId="4723CD99" w14:textId="77777777" w:rsidR="008F7A4C" w:rsidRDefault="008F7A4C" w:rsidP="00AD2A55">
      <w:pPr>
        <w:spacing w:after="0" w:line="360" w:lineRule="auto"/>
        <w:jc w:val="center"/>
        <w:rPr>
          <w:rFonts w:ascii="Palatino Linotype" w:hAnsi="Palatino Linotype" w:cs="Arial"/>
          <w:b/>
          <w:sz w:val="28"/>
          <w:szCs w:val="24"/>
        </w:rPr>
      </w:pPr>
    </w:p>
    <w:p w14:paraId="6AE9A437" w14:textId="04478772" w:rsidR="00BF3214" w:rsidRDefault="00BF3214" w:rsidP="00AD2A55">
      <w:pPr>
        <w:spacing w:after="0" w:line="360" w:lineRule="auto"/>
        <w:jc w:val="center"/>
        <w:rPr>
          <w:rFonts w:ascii="Palatino Linotype" w:hAnsi="Palatino Linotype" w:cs="Arial"/>
          <w:b/>
          <w:sz w:val="28"/>
          <w:szCs w:val="24"/>
        </w:rPr>
      </w:pPr>
      <w:r w:rsidRPr="003604C6">
        <w:rPr>
          <w:rFonts w:ascii="Palatino Linotype" w:hAnsi="Palatino Linotype" w:cs="Arial"/>
          <w:b/>
          <w:sz w:val="28"/>
          <w:szCs w:val="24"/>
        </w:rPr>
        <w:t xml:space="preserve">C O N S I D E R A N D O </w:t>
      </w:r>
    </w:p>
    <w:p w14:paraId="71D868B3" w14:textId="77777777" w:rsidR="00C00E44" w:rsidRPr="003604C6" w:rsidRDefault="00C00E44" w:rsidP="00AD2A55">
      <w:pPr>
        <w:spacing w:after="0" w:line="360" w:lineRule="auto"/>
        <w:jc w:val="center"/>
        <w:rPr>
          <w:rFonts w:ascii="Palatino Linotype" w:hAnsi="Palatino Linotype" w:cs="Arial"/>
          <w:b/>
          <w:sz w:val="28"/>
          <w:szCs w:val="24"/>
        </w:rPr>
      </w:pPr>
    </w:p>
    <w:p w14:paraId="204DC932" w14:textId="77777777" w:rsidR="00983EFD" w:rsidRPr="003604C6" w:rsidRDefault="00983EFD" w:rsidP="00AD2A55">
      <w:pPr>
        <w:spacing w:after="0" w:line="360" w:lineRule="auto"/>
        <w:jc w:val="center"/>
        <w:rPr>
          <w:rFonts w:ascii="Palatino Linotype" w:hAnsi="Palatino Linotype" w:cs="Arial"/>
          <w:b/>
          <w:sz w:val="14"/>
          <w:szCs w:val="24"/>
        </w:rPr>
      </w:pPr>
    </w:p>
    <w:p w14:paraId="632C3657" w14:textId="77777777" w:rsidR="00EE326A" w:rsidRPr="003604C6" w:rsidRDefault="00BF3214" w:rsidP="00AD2A55">
      <w:pPr>
        <w:spacing w:after="0" w:line="360" w:lineRule="auto"/>
        <w:jc w:val="both"/>
        <w:rPr>
          <w:rFonts w:ascii="Palatino Linotype" w:hAnsi="Palatino Linotype" w:cs="Arial"/>
          <w:sz w:val="28"/>
          <w:szCs w:val="24"/>
        </w:rPr>
      </w:pPr>
      <w:r w:rsidRPr="003604C6">
        <w:rPr>
          <w:rFonts w:ascii="Palatino Linotype" w:hAnsi="Palatino Linotype" w:cs="Arial"/>
          <w:b/>
          <w:sz w:val="28"/>
          <w:szCs w:val="24"/>
        </w:rPr>
        <w:t xml:space="preserve">PRIMERO. </w:t>
      </w:r>
      <w:r w:rsidR="00EE326A" w:rsidRPr="003604C6">
        <w:rPr>
          <w:rFonts w:ascii="Palatino Linotype" w:hAnsi="Palatino Linotype" w:cs="Arial"/>
          <w:b/>
          <w:sz w:val="28"/>
          <w:szCs w:val="24"/>
        </w:rPr>
        <w:t>De la c</w:t>
      </w:r>
      <w:r w:rsidRPr="003604C6">
        <w:rPr>
          <w:rFonts w:ascii="Palatino Linotype" w:hAnsi="Palatino Linotype" w:cs="Arial"/>
          <w:b/>
          <w:sz w:val="28"/>
          <w:szCs w:val="24"/>
        </w:rPr>
        <w:t>ompetencia</w:t>
      </w:r>
      <w:r w:rsidRPr="003604C6">
        <w:rPr>
          <w:rFonts w:ascii="Palatino Linotype" w:hAnsi="Palatino Linotype" w:cs="Arial"/>
          <w:sz w:val="28"/>
          <w:szCs w:val="24"/>
        </w:rPr>
        <w:t>.</w:t>
      </w:r>
    </w:p>
    <w:p w14:paraId="1724E014" w14:textId="5066D9CD" w:rsidR="00617BF5" w:rsidRDefault="00BF3214" w:rsidP="00AD2A55">
      <w:pPr>
        <w:spacing w:after="0" w:line="360" w:lineRule="auto"/>
        <w:jc w:val="both"/>
        <w:rPr>
          <w:rFonts w:ascii="Palatino Linotype" w:hAnsi="Palatino Linotype" w:cs="Arial"/>
          <w:sz w:val="24"/>
          <w:szCs w:val="24"/>
        </w:rPr>
      </w:pPr>
      <w:r w:rsidRPr="003604C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3604C6">
        <w:rPr>
          <w:rFonts w:ascii="Palatino Linotype" w:hAnsi="Palatino Linotype" w:cs="Arial"/>
          <w:sz w:val="24"/>
          <w:szCs w:val="24"/>
        </w:rPr>
        <w:t>ciudadano</w:t>
      </w:r>
      <w:r w:rsidR="00982CAE" w:rsidRPr="003604C6">
        <w:rPr>
          <w:rFonts w:ascii="Palatino Linotype" w:hAnsi="Palatino Linotype" w:cs="Arial"/>
          <w:sz w:val="24"/>
          <w:szCs w:val="24"/>
        </w:rPr>
        <w:t>,</w:t>
      </w:r>
      <w:r w:rsidR="00B90166" w:rsidRPr="003604C6">
        <w:rPr>
          <w:rFonts w:ascii="Palatino Linotype" w:hAnsi="Palatino Linotype" w:cs="Arial"/>
          <w:b/>
          <w:sz w:val="24"/>
          <w:szCs w:val="24"/>
        </w:rPr>
        <w:t xml:space="preserve"> </w:t>
      </w:r>
      <w:r w:rsidRPr="003604C6">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3604C6">
        <w:rPr>
          <w:rFonts w:ascii="Palatino Linotype" w:hAnsi="Palatino Linotype" w:cs="Arial"/>
          <w:sz w:val="24"/>
          <w:szCs w:val="24"/>
        </w:rPr>
        <w:t>vigésimo segundo</w:t>
      </w:r>
      <w:r w:rsidR="0013589E" w:rsidRPr="003604C6">
        <w:rPr>
          <w:rFonts w:ascii="Palatino Linotype" w:hAnsi="Palatino Linotype" w:cs="Arial"/>
          <w:sz w:val="24"/>
          <w:szCs w:val="24"/>
        </w:rPr>
        <w:t>, vigésimo tercero y vigésimo cuarto,</w:t>
      </w:r>
      <w:r w:rsidRPr="003604C6">
        <w:rPr>
          <w:rFonts w:ascii="Palatino Linotype" w:hAnsi="Palatino Linotype" w:cs="Arial"/>
          <w:sz w:val="24"/>
          <w:szCs w:val="24"/>
        </w:rPr>
        <w:t xml:space="preserve"> fracción IV</w:t>
      </w:r>
      <w:r w:rsidR="0013589E" w:rsidRPr="003604C6">
        <w:rPr>
          <w:rFonts w:ascii="Palatino Linotype" w:hAnsi="Palatino Linotype" w:cs="Arial"/>
          <w:sz w:val="24"/>
          <w:szCs w:val="24"/>
        </w:rPr>
        <w:t>,</w:t>
      </w:r>
      <w:r w:rsidRPr="003604C6">
        <w:rPr>
          <w:rFonts w:ascii="Palatino Linotype" w:hAnsi="Palatino Linotype" w:cs="Arial"/>
          <w:sz w:val="24"/>
          <w:szCs w:val="24"/>
        </w:rPr>
        <w:t xml:space="preserve">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3604C6">
        <w:rPr>
          <w:rFonts w:ascii="Palatino Linotype" w:hAnsi="Palatino Linotype" w:cs="Arial"/>
          <w:sz w:val="24"/>
          <w:szCs w:val="24"/>
        </w:rPr>
        <w:t xml:space="preserve">9, fracciones I y XXIV y 11 </w:t>
      </w:r>
      <w:r w:rsidRPr="003604C6">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4BE6F2F" w14:textId="68BC0C27" w:rsidR="00701DC1" w:rsidRDefault="00701DC1" w:rsidP="00AD2A55">
      <w:pPr>
        <w:spacing w:after="0" w:line="360" w:lineRule="auto"/>
        <w:jc w:val="both"/>
        <w:rPr>
          <w:rFonts w:ascii="Palatino Linotype" w:hAnsi="Palatino Linotype" w:cs="Arial"/>
          <w:sz w:val="24"/>
          <w:szCs w:val="24"/>
        </w:rPr>
      </w:pPr>
    </w:p>
    <w:p w14:paraId="112B2936" w14:textId="4E6EEF5A" w:rsidR="00701DC1" w:rsidRPr="00701DC1" w:rsidRDefault="00701DC1" w:rsidP="00AD2A55">
      <w:pPr>
        <w:spacing w:after="0" w:line="360" w:lineRule="auto"/>
        <w:jc w:val="both"/>
        <w:rPr>
          <w:rFonts w:ascii="Palatino Linotype" w:eastAsia="Calibri" w:hAnsi="Palatino Linotype" w:cs="Times New Roman"/>
          <w:sz w:val="32"/>
        </w:rPr>
      </w:pPr>
      <w:r w:rsidRPr="00C85359">
        <w:rPr>
          <w:rFonts w:ascii="Palatino Linotype" w:eastAsia="Calibri"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C85359">
        <w:rPr>
          <w:rFonts w:ascii="Palatino Linotype" w:eastAsia="Calibri"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FA1EF44" w14:textId="77777777" w:rsidR="00EE0E9E" w:rsidRPr="003604C6" w:rsidRDefault="00EE0E9E" w:rsidP="00AD2A55">
      <w:pPr>
        <w:autoSpaceDE w:val="0"/>
        <w:autoSpaceDN w:val="0"/>
        <w:adjustRightInd w:val="0"/>
        <w:spacing w:after="0" w:line="360" w:lineRule="auto"/>
        <w:jc w:val="both"/>
        <w:rPr>
          <w:rFonts w:ascii="Palatino Linotype" w:hAnsi="Palatino Linotype" w:cs="Arial"/>
          <w:b/>
          <w:sz w:val="28"/>
          <w:szCs w:val="24"/>
        </w:rPr>
      </w:pPr>
    </w:p>
    <w:p w14:paraId="7CB52BFD" w14:textId="484F8512" w:rsidR="00EE326A" w:rsidRPr="003604C6" w:rsidRDefault="00BF3214" w:rsidP="00AD2A55">
      <w:pPr>
        <w:autoSpaceDE w:val="0"/>
        <w:autoSpaceDN w:val="0"/>
        <w:adjustRightInd w:val="0"/>
        <w:spacing w:after="0" w:line="360" w:lineRule="auto"/>
        <w:jc w:val="both"/>
        <w:rPr>
          <w:rFonts w:ascii="Palatino Linotype" w:hAnsi="Palatino Linotype" w:cs="Arial"/>
          <w:b/>
          <w:sz w:val="28"/>
          <w:szCs w:val="24"/>
        </w:rPr>
      </w:pPr>
      <w:r w:rsidRPr="003604C6">
        <w:rPr>
          <w:rFonts w:ascii="Palatino Linotype" w:hAnsi="Palatino Linotype" w:cs="Arial"/>
          <w:b/>
          <w:sz w:val="28"/>
          <w:szCs w:val="24"/>
        </w:rPr>
        <w:t xml:space="preserve">SEGUNDO. </w:t>
      </w:r>
      <w:r w:rsidR="00EE326A" w:rsidRPr="003604C6">
        <w:rPr>
          <w:rFonts w:ascii="Palatino Linotype" w:hAnsi="Palatino Linotype" w:cs="Arial"/>
          <w:b/>
          <w:sz w:val="28"/>
          <w:szCs w:val="24"/>
        </w:rPr>
        <w:t>De los a</w:t>
      </w:r>
      <w:r w:rsidR="00A17DC4" w:rsidRPr="003604C6">
        <w:rPr>
          <w:rFonts w:ascii="Palatino Linotype" w:hAnsi="Palatino Linotype" w:cs="Arial"/>
          <w:b/>
          <w:sz w:val="28"/>
          <w:szCs w:val="24"/>
        </w:rPr>
        <w:t xml:space="preserve">lcances del Recurso de Revisión. </w:t>
      </w:r>
    </w:p>
    <w:p w14:paraId="4B49EF48" w14:textId="10E123C5" w:rsidR="006E3E3B" w:rsidRPr="00701DC1" w:rsidRDefault="00A17DC4" w:rsidP="00701DC1">
      <w:pPr>
        <w:autoSpaceDE w:val="0"/>
        <w:autoSpaceDN w:val="0"/>
        <w:adjustRightInd w:val="0"/>
        <w:spacing w:after="0" w:line="360" w:lineRule="auto"/>
        <w:jc w:val="both"/>
        <w:rPr>
          <w:rFonts w:ascii="Palatino Linotype" w:hAnsi="Palatino Linotype" w:cs="Arial"/>
          <w:sz w:val="24"/>
          <w:szCs w:val="24"/>
        </w:rPr>
      </w:pPr>
      <w:r w:rsidRPr="003604C6">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01C34EF" w14:textId="77777777" w:rsidR="005239B3" w:rsidRDefault="005239B3" w:rsidP="005239B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5277A22" w14:textId="77777777" w:rsidR="005239B3" w:rsidRDefault="005239B3" w:rsidP="005239B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68544DE" w14:textId="77777777" w:rsidR="005239B3" w:rsidRDefault="005239B3" w:rsidP="005239B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11AFBC50" w14:textId="77777777" w:rsidR="005239B3" w:rsidRDefault="005239B3" w:rsidP="005239B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DD7FD5D" w14:textId="77777777" w:rsidR="005239B3" w:rsidRDefault="005239B3" w:rsidP="005239B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14:paraId="09488E24" w14:textId="5E6B8BA3" w:rsidR="00203C92" w:rsidRPr="00EA1706" w:rsidRDefault="005239B3" w:rsidP="00EA1706">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527F4AF5" w14:textId="77777777" w:rsidR="005239B3" w:rsidRPr="009572B3" w:rsidRDefault="005239B3" w:rsidP="005239B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35077E00" w14:textId="77777777" w:rsidR="00D17780" w:rsidRPr="00C7227F" w:rsidRDefault="00D17780" w:rsidP="00D17780">
      <w:pPr>
        <w:tabs>
          <w:tab w:val="left" w:pos="709"/>
        </w:tabs>
        <w:spacing w:after="0" w:line="360" w:lineRule="auto"/>
        <w:jc w:val="both"/>
        <w:rPr>
          <w:rFonts w:ascii="Palatino Linotype" w:hAnsi="Palatino Linotype" w:cs="Arial"/>
          <w:sz w:val="24"/>
          <w:szCs w:val="24"/>
        </w:rPr>
      </w:pPr>
    </w:p>
    <w:p w14:paraId="503AF672" w14:textId="600C1D06" w:rsidR="005239B3" w:rsidRDefault="005239B3" w:rsidP="005239B3">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en primer</w:t>
      </w:r>
      <w:r w:rsidR="00D83772">
        <w:rPr>
          <w:rFonts w:ascii="Palatino Linotype" w:hAnsi="Palatino Linotype" w:cs="Arial"/>
          <w:color w:val="000000" w:themeColor="text1"/>
          <w:sz w:val="24"/>
          <w:szCs w:val="24"/>
        </w:rPr>
        <w:t xml:space="preserve"> término, es de mencionar que </w:t>
      </w:r>
      <w:proofErr w:type="gramStart"/>
      <w:r w:rsidR="00D83772">
        <w:rPr>
          <w:rFonts w:ascii="Palatino Linotype" w:hAnsi="Palatino Linotype" w:cs="Arial"/>
          <w:color w:val="000000" w:themeColor="text1"/>
          <w:sz w:val="24"/>
          <w:szCs w:val="24"/>
        </w:rPr>
        <w:t>la</w:t>
      </w:r>
      <w:proofErr w:type="gramEnd"/>
      <w:r>
        <w:rPr>
          <w:rFonts w:ascii="Palatino Linotype" w:hAnsi="Palatino Linotype" w:cs="Arial"/>
          <w:color w:val="000000" w:themeColor="text1"/>
          <w:sz w:val="24"/>
          <w:szCs w:val="24"/>
        </w:rPr>
        <w:t xml:space="preserve"> hoy recurrente tuvo a bien solicitar información en el tenor siguiente:</w:t>
      </w:r>
    </w:p>
    <w:p w14:paraId="03DECDD1" w14:textId="77777777" w:rsidR="00D17780" w:rsidRPr="00C7227F" w:rsidRDefault="00D17780" w:rsidP="00D17780">
      <w:pPr>
        <w:pStyle w:val="Prrafodelista"/>
        <w:autoSpaceDE w:val="0"/>
        <w:autoSpaceDN w:val="0"/>
        <w:adjustRightInd w:val="0"/>
        <w:spacing w:line="360" w:lineRule="auto"/>
        <w:ind w:left="0"/>
        <w:jc w:val="both"/>
        <w:rPr>
          <w:rFonts w:ascii="Palatino Linotype" w:hAnsi="Palatino Linotype" w:cs="Arial"/>
        </w:rPr>
      </w:pPr>
    </w:p>
    <w:p w14:paraId="790BAADD" w14:textId="36A3BA37" w:rsidR="00D17780" w:rsidRDefault="00D17780" w:rsidP="00D17780">
      <w:pPr>
        <w:spacing w:after="0" w:line="360" w:lineRule="auto"/>
        <w:jc w:val="both"/>
        <w:rPr>
          <w:rFonts w:ascii="Palatino Linotype" w:eastAsia="Times New Roman" w:hAnsi="Palatino Linotype" w:cs="Times New Roman"/>
          <w:color w:val="000000"/>
          <w:sz w:val="24"/>
          <w:szCs w:val="14"/>
          <w:lang w:val="es-ES" w:eastAsia="es-ES"/>
        </w:rPr>
      </w:pPr>
      <w:r w:rsidRPr="00D17780">
        <w:rPr>
          <w:rFonts w:ascii="Palatino Linotype" w:eastAsia="Times New Roman" w:hAnsi="Palatino Linotype" w:cs="Times New Roman"/>
          <w:color w:val="000000"/>
          <w:sz w:val="24"/>
          <w:szCs w:val="14"/>
          <w:lang w:val="es-ES" w:eastAsia="es-ES"/>
        </w:rPr>
        <w:t xml:space="preserve">1. </w:t>
      </w:r>
      <w:r w:rsidR="00F033CE">
        <w:rPr>
          <w:rFonts w:ascii="Palatino Linotype" w:eastAsia="Times New Roman" w:hAnsi="Palatino Linotype" w:cs="Times New Roman"/>
          <w:color w:val="000000"/>
          <w:sz w:val="24"/>
          <w:szCs w:val="14"/>
          <w:lang w:val="es-ES" w:eastAsia="es-ES"/>
        </w:rPr>
        <w:t>El padrón de beneficiarias del salario rosa entregado en lo que va de 2021 en el municipio de Valle de Bravo.</w:t>
      </w:r>
      <w:r w:rsidRPr="00D17780">
        <w:rPr>
          <w:rFonts w:ascii="Palatino Linotype" w:eastAsia="Times New Roman" w:hAnsi="Palatino Linotype" w:cs="Times New Roman"/>
          <w:color w:val="000000"/>
          <w:sz w:val="24"/>
          <w:szCs w:val="14"/>
          <w:lang w:val="es-ES" w:eastAsia="es-ES"/>
        </w:rPr>
        <w:t xml:space="preserve"> </w:t>
      </w:r>
    </w:p>
    <w:p w14:paraId="6E4C40FD" w14:textId="718C1576" w:rsidR="00D17780" w:rsidRPr="00C7227F" w:rsidRDefault="00D17780" w:rsidP="00D17780">
      <w:pPr>
        <w:spacing w:after="0" w:line="360" w:lineRule="auto"/>
        <w:jc w:val="both"/>
        <w:rPr>
          <w:rFonts w:ascii="Palatino Linotype" w:hAnsi="Palatino Linotype" w:cs="Arial"/>
          <w:sz w:val="24"/>
          <w:szCs w:val="24"/>
        </w:rPr>
      </w:pPr>
      <w:r w:rsidRPr="00D17780">
        <w:rPr>
          <w:rFonts w:ascii="Palatino Linotype" w:eastAsia="Times New Roman" w:hAnsi="Palatino Linotype" w:cs="Times New Roman"/>
          <w:color w:val="000000"/>
          <w:sz w:val="24"/>
          <w:szCs w:val="14"/>
          <w:lang w:val="es-ES" w:eastAsia="es-ES"/>
        </w:rPr>
        <w:t>2.</w:t>
      </w:r>
      <w:r w:rsidR="00F033CE">
        <w:rPr>
          <w:rFonts w:ascii="Palatino Linotype" w:eastAsia="Times New Roman" w:hAnsi="Palatino Linotype" w:cs="Times New Roman"/>
          <w:color w:val="000000"/>
          <w:sz w:val="24"/>
          <w:szCs w:val="14"/>
          <w:lang w:val="es-ES" w:eastAsia="es-ES"/>
        </w:rPr>
        <w:t xml:space="preserve"> Padrón de beneficiarias del salario rosa entregado en los años 2018 y 2019.</w:t>
      </w:r>
      <w:r w:rsidRPr="00D17780">
        <w:rPr>
          <w:rFonts w:ascii="Palatino Linotype" w:eastAsia="Times New Roman" w:hAnsi="Palatino Linotype" w:cs="Times New Roman"/>
          <w:color w:val="000000"/>
          <w:sz w:val="24"/>
          <w:szCs w:val="14"/>
          <w:lang w:val="es-ES" w:eastAsia="es-ES"/>
        </w:rPr>
        <w:t xml:space="preserve"> </w:t>
      </w:r>
    </w:p>
    <w:p w14:paraId="4D332D6F" w14:textId="77777777" w:rsidR="00D17780" w:rsidRDefault="00D17780" w:rsidP="00D17780">
      <w:pPr>
        <w:spacing w:after="0" w:line="360" w:lineRule="auto"/>
        <w:jc w:val="both"/>
        <w:rPr>
          <w:rFonts w:ascii="Palatino Linotype" w:hAnsi="Palatino Linotype" w:cs="TimesNewRomanPS-ItalicMT"/>
          <w:iCs/>
          <w:sz w:val="24"/>
          <w:szCs w:val="24"/>
        </w:rPr>
      </w:pPr>
    </w:p>
    <w:p w14:paraId="7E662889" w14:textId="59980272" w:rsidR="00D17780" w:rsidRPr="00C7227F" w:rsidRDefault="00D17780" w:rsidP="00D17780">
      <w:pPr>
        <w:spacing w:after="0" w:line="360" w:lineRule="auto"/>
        <w:jc w:val="both"/>
        <w:rPr>
          <w:rFonts w:ascii="Palatino Linotype" w:hAnsi="Palatino Linotype" w:cs="TimesNewRomanPS-ItalicMT"/>
          <w:iCs/>
          <w:sz w:val="24"/>
          <w:szCs w:val="24"/>
        </w:rPr>
      </w:pPr>
      <w:r w:rsidRPr="00C7227F">
        <w:rPr>
          <w:rFonts w:ascii="Palatino Linotype" w:hAnsi="Palatino Linotype" w:cs="TimesNewRomanPS-ItalicMT"/>
          <w:iCs/>
          <w:sz w:val="24"/>
          <w:szCs w:val="24"/>
        </w:rPr>
        <w:lastRenderedPageBreak/>
        <w:t xml:space="preserve">En vista de lo anterior, el </w:t>
      </w:r>
      <w:r w:rsidRPr="00C7227F">
        <w:rPr>
          <w:rFonts w:ascii="Palatino Linotype" w:hAnsi="Palatino Linotype" w:cs="TimesNewRomanPS-ItalicMT"/>
          <w:b/>
          <w:iCs/>
          <w:sz w:val="24"/>
          <w:szCs w:val="24"/>
        </w:rPr>
        <w:t>Sujeto Obligado</w:t>
      </w:r>
      <w:r w:rsidRPr="00C7227F">
        <w:rPr>
          <w:rFonts w:ascii="Palatino Linotype" w:hAnsi="Palatino Linotype" w:cs="TimesNewRomanPS-ItalicMT"/>
          <w:iCs/>
          <w:sz w:val="24"/>
          <w:szCs w:val="24"/>
        </w:rPr>
        <w:t xml:space="preserve"> mediante </w:t>
      </w:r>
      <w:r w:rsidR="00AE4BC1">
        <w:rPr>
          <w:rFonts w:ascii="Palatino Linotype" w:hAnsi="Palatino Linotype" w:cs="Arial"/>
          <w:sz w:val="24"/>
          <w:szCs w:val="24"/>
        </w:rPr>
        <w:t>los</w:t>
      </w:r>
      <w:r>
        <w:rPr>
          <w:rFonts w:ascii="Palatino Linotype" w:hAnsi="Palatino Linotype" w:cs="Arial"/>
          <w:sz w:val="24"/>
          <w:szCs w:val="24"/>
        </w:rPr>
        <w:t xml:space="preserve"> archivo</w:t>
      </w:r>
      <w:r w:rsidR="00AE4BC1">
        <w:rPr>
          <w:rFonts w:ascii="Palatino Linotype" w:hAnsi="Palatino Linotype" w:cs="Arial"/>
          <w:sz w:val="24"/>
          <w:szCs w:val="24"/>
        </w:rPr>
        <w:t>s</w:t>
      </w:r>
      <w:r>
        <w:rPr>
          <w:rFonts w:ascii="Palatino Linotype" w:hAnsi="Palatino Linotype" w:cs="Arial"/>
          <w:sz w:val="24"/>
          <w:szCs w:val="24"/>
        </w:rPr>
        <w:t xml:space="preserve"> </w:t>
      </w:r>
      <w:proofErr w:type="spellStart"/>
      <w:r>
        <w:rPr>
          <w:rFonts w:ascii="Palatino Linotype" w:hAnsi="Palatino Linotype" w:cs="Arial"/>
          <w:sz w:val="24"/>
          <w:szCs w:val="24"/>
        </w:rPr>
        <w:t>denomi</w:t>
      </w:r>
      <w:r w:rsidR="003C5D0C">
        <w:rPr>
          <w:rFonts w:ascii="Palatino Linotype" w:hAnsi="Palatino Linotype" w:cs="Arial"/>
          <w:sz w:val="24"/>
          <w:szCs w:val="24"/>
        </w:rPr>
        <w:t>n</w:t>
      </w:r>
      <w:r>
        <w:rPr>
          <w:rFonts w:ascii="Palatino Linotype" w:hAnsi="Palatino Linotype" w:cs="Arial"/>
          <w:sz w:val="24"/>
          <w:szCs w:val="24"/>
        </w:rPr>
        <w:t>ando</w:t>
      </w:r>
      <w:r w:rsidR="00AE4BC1">
        <w:rPr>
          <w:rFonts w:ascii="Palatino Linotype" w:hAnsi="Palatino Linotype" w:cs="Arial"/>
          <w:sz w:val="24"/>
          <w:szCs w:val="24"/>
        </w:rPr>
        <w:t>s</w:t>
      </w:r>
      <w:proofErr w:type="spellEnd"/>
      <w:r w:rsidRPr="00C7227F">
        <w:rPr>
          <w:rFonts w:ascii="Palatino Linotype" w:hAnsi="Palatino Linotype" w:cs="Arial"/>
          <w:sz w:val="24"/>
          <w:szCs w:val="24"/>
        </w:rPr>
        <w:t xml:space="preserve"> </w:t>
      </w:r>
      <w:r w:rsidR="00AE4BC1" w:rsidRPr="003604C6">
        <w:rPr>
          <w:rFonts w:ascii="Palatino Linotype" w:hAnsi="Palatino Linotype"/>
          <w:i/>
          <w:lang w:eastAsia="es-MX"/>
        </w:rPr>
        <w:t>“</w:t>
      </w:r>
      <w:r w:rsidR="00AE4BC1" w:rsidRPr="003607AA">
        <w:rPr>
          <w:rFonts w:ascii="Palatino Linotype" w:hAnsi="Palatino Linotype"/>
          <w:i/>
          <w:lang w:eastAsia="es-MX"/>
        </w:rPr>
        <w:t>00020-UNIDAD DE TRANSPARENCIA.pdf</w:t>
      </w:r>
      <w:r w:rsidR="00AE4BC1" w:rsidRPr="003604C6">
        <w:rPr>
          <w:rFonts w:ascii="Palatino Linotype" w:hAnsi="Palatino Linotype"/>
          <w:i/>
          <w:lang w:eastAsia="es-MX"/>
        </w:rPr>
        <w:t>”</w:t>
      </w:r>
      <w:r w:rsidR="00AE4BC1">
        <w:rPr>
          <w:rFonts w:ascii="Palatino Linotype" w:hAnsi="Palatino Linotype"/>
          <w:i/>
          <w:lang w:eastAsia="es-MX"/>
        </w:rPr>
        <w:t xml:space="preserve"> y “</w:t>
      </w:r>
      <w:r w:rsidR="00AE4BC1" w:rsidRPr="003607AA">
        <w:rPr>
          <w:rFonts w:ascii="Palatino Linotype" w:hAnsi="Palatino Linotype"/>
          <w:i/>
          <w:lang w:eastAsia="es-MX"/>
        </w:rPr>
        <w:t>00020-PADRÓN DE BENEFICIARIAS-2018-2019 VALLE DE BRAVO-1.xlsx</w:t>
      </w:r>
      <w:r w:rsidR="00AE4BC1">
        <w:rPr>
          <w:rFonts w:ascii="Palatino Linotype" w:hAnsi="Palatino Linotype"/>
          <w:i/>
          <w:lang w:eastAsia="es-MX"/>
        </w:rPr>
        <w:t>”</w:t>
      </w:r>
      <w:r w:rsidR="00AE4BC1" w:rsidRPr="003604C6">
        <w:rPr>
          <w:rFonts w:ascii="Palatino Linotype" w:hAnsi="Palatino Linotype"/>
          <w:i/>
          <w:lang w:eastAsia="es-MX"/>
        </w:rPr>
        <w:t xml:space="preserve">, </w:t>
      </w:r>
      <w:r w:rsidRPr="00C7227F">
        <w:rPr>
          <w:rFonts w:ascii="Palatino Linotype" w:hAnsi="Palatino Linotype" w:cs="TimesNewRomanPS-ItalicMT"/>
          <w:iCs/>
          <w:sz w:val="24"/>
          <w:szCs w:val="24"/>
        </w:rPr>
        <w:t>remitió su respuesta en los siguientes términos:</w:t>
      </w:r>
    </w:p>
    <w:p w14:paraId="302E0F13" w14:textId="77777777" w:rsidR="00D17780" w:rsidRPr="00C7227F" w:rsidRDefault="00D17780" w:rsidP="00D17780">
      <w:pPr>
        <w:spacing w:after="0" w:line="360" w:lineRule="auto"/>
        <w:jc w:val="both"/>
        <w:rPr>
          <w:rFonts w:ascii="Palatino Linotype" w:hAnsi="Palatino Linotype" w:cs="TimesNewRomanPS-ItalicMT"/>
          <w:iCs/>
          <w:sz w:val="24"/>
          <w:szCs w:val="24"/>
        </w:rPr>
      </w:pPr>
    </w:p>
    <w:p w14:paraId="720516C1" w14:textId="476A15EA" w:rsidR="00D17780" w:rsidRPr="0067300E" w:rsidRDefault="00AE4BC1" w:rsidP="00AE4BC1">
      <w:pPr>
        <w:pStyle w:val="Prrafodelista"/>
        <w:numPr>
          <w:ilvl w:val="0"/>
          <w:numId w:val="12"/>
        </w:numPr>
        <w:spacing w:line="360" w:lineRule="auto"/>
        <w:jc w:val="both"/>
        <w:rPr>
          <w:rFonts w:ascii="Palatino Linotype" w:hAnsi="Palatino Linotype" w:cs="TimesNewRomanPS-ItalicMT"/>
          <w:b/>
          <w:iCs/>
        </w:rPr>
      </w:pPr>
      <w:r w:rsidRPr="00AE4BC1">
        <w:rPr>
          <w:rFonts w:ascii="Palatino Linotype" w:hAnsi="Palatino Linotype" w:cs="TimesNewRomanPS-ItalicMT"/>
          <w:b/>
          <w:iCs/>
        </w:rPr>
        <w:t>00020-UNIDAD DE TRANSPARENCIA.pdf</w:t>
      </w:r>
      <w:r w:rsidR="009B3CCA">
        <w:rPr>
          <w:rFonts w:ascii="Palatino Linotype" w:hAnsi="Palatino Linotype" w:cs="TimesNewRomanPS-ItalicMT"/>
          <w:b/>
          <w:iCs/>
        </w:rPr>
        <w:t>:</w:t>
      </w:r>
      <w:r w:rsidR="003C5D0C">
        <w:rPr>
          <w:rFonts w:ascii="Palatino Linotype" w:hAnsi="Palatino Linotype" w:cs="TimesNewRomanPS-ItalicMT"/>
          <w:b/>
          <w:iCs/>
        </w:rPr>
        <w:t xml:space="preserve"> </w:t>
      </w:r>
      <w:r w:rsidR="003422FA">
        <w:rPr>
          <w:rFonts w:ascii="Palatino Linotype" w:hAnsi="Palatino Linotype" w:cs="TimesNewRomanPS-ItalicMT"/>
          <w:iCs/>
        </w:rPr>
        <w:t xml:space="preserve">Oficio número SM/UT/0106/2021, </w:t>
      </w:r>
      <w:r w:rsidR="003C5D0C">
        <w:rPr>
          <w:rFonts w:ascii="Palatino Linotype" w:hAnsi="Palatino Linotype" w:cs="TimesNewRomanPS-ItalicMT"/>
          <w:iCs/>
        </w:rPr>
        <w:t xml:space="preserve">signado por la Titular de la Unidad de Transparencia </w:t>
      </w:r>
      <w:r w:rsidR="00477D61">
        <w:rPr>
          <w:rFonts w:ascii="Palatino Linotype" w:hAnsi="Palatino Linotype" w:cs="TimesNewRomanPS-ItalicMT"/>
          <w:iCs/>
        </w:rPr>
        <w:t xml:space="preserve">en el cual </w:t>
      </w:r>
      <w:r w:rsidR="00AD3A14">
        <w:rPr>
          <w:rFonts w:ascii="Palatino Linotype" w:hAnsi="Palatino Linotype" w:cs="TimesNewRomanPS-ItalicMT"/>
          <w:iCs/>
        </w:rPr>
        <w:t xml:space="preserve">refiere que se hace entrega de un documento Excel en el que se </w:t>
      </w:r>
      <w:r w:rsidR="00925938">
        <w:rPr>
          <w:rFonts w:ascii="Palatino Linotype" w:hAnsi="Palatino Linotype" w:cs="TimesNewRomanPS-ItalicMT"/>
          <w:iCs/>
        </w:rPr>
        <w:t>encuentra el padrón de beneficiarias del programa de desarrollo social “Familias Fuertes Salario Rosa” del municipio de Valle de Bravo, en los años 2018 y 2019, asimismo hace de su conocimiento que de acuerdo con el Decreto 191 y a la reforma al artículo 33 de la Ley Orgánica de la Administración Pública del Estado de México, publicado en el Periódico Oficial “ Gaceta del Gobierno” del 29 de septiembre de 2020, la Secretaría de la Mujer no cuenta con atribuciones y facultades para ejecutar el programa de desarrollo social “Familias Fuertes Salario rosa” para el año 2021, por lo cual no es posible proporcionar la información requerida de este per</w:t>
      </w:r>
      <w:r w:rsidR="0067300E">
        <w:rPr>
          <w:rFonts w:ascii="Palatino Linotype" w:hAnsi="Palatino Linotype" w:cs="TimesNewRomanPS-ItalicMT"/>
          <w:iCs/>
        </w:rPr>
        <w:t>íodo. Por otro lado sugiere a la ahora recurrente que remita su solicitud al Módulo de Información Pública de la Secretaría de Desarrollo Social del estado de México, quien podría atender su requerimiento de información del ejercicio 2021, tal como se muestra en las siguientes imágenes:</w:t>
      </w:r>
    </w:p>
    <w:p w14:paraId="0C08C494" w14:textId="5E96265D" w:rsidR="0067300E" w:rsidRDefault="007750DE" w:rsidP="0067300E">
      <w:pPr>
        <w:spacing w:line="360" w:lineRule="auto"/>
        <w:jc w:val="center"/>
        <w:rPr>
          <w:rFonts w:ascii="Palatino Linotype" w:hAnsi="Palatino Linotype" w:cs="TimesNewRomanPS-ItalicMT"/>
          <w:b/>
          <w:iCs/>
        </w:rPr>
      </w:pPr>
      <w:r>
        <w:rPr>
          <w:rFonts w:ascii="Palatino Linotype" w:hAnsi="Palatino Linotype" w:cs="TimesNewRomanPS-ItalicMT"/>
          <w:b/>
          <w:iCs/>
          <w:noProof/>
          <w:lang w:eastAsia="es-MX"/>
        </w:rPr>
        <w:lastRenderedPageBreak/>
        <w:drawing>
          <wp:inline distT="0" distB="0" distL="0" distR="0" wp14:anchorId="65B742F4" wp14:editId="185C48A2">
            <wp:extent cx="5673663" cy="7034542"/>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1463" cy="7044213"/>
                    </a:xfrm>
                    <a:prstGeom prst="rect">
                      <a:avLst/>
                    </a:prstGeom>
                    <a:noFill/>
                    <a:ln>
                      <a:noFill/>
                    </a:ln>
                  </pic:spPr>
                </pic:pic>
              </a:graphicData>
            </a:graphic>
          </wp:inline>
        </w:drawing>
      </w:r>
    </w:p>
    <w:p w14:paraId="646C7EBC" w14:textId="2188F911" w:rsidR="0067300E" w:rsidRPr="0067300E" w:rsidRDefault="0067300E" w:rsidP="0067300E">
      <w:pPr>
        <w:spacing w:line="360" w:lineRule="auto"/>
        <w:jc w:val="center"/>
        <w:rPr>
          <w:rFonts w:ascii="Palatino Linotype" w:hAnsi="Palatino Linotype" w:cs="TimesNewRomanPS-ItalicMT"/>
          <w:b/>
          <w:iCs/>
        </w:rPr>
      </w:pPr>
      <w:r>
        <w:rPr>
          <w:rFonts w:ascii="Palatino Linotype" w:hAnsi="Palatino Linotype" w:cs="TimesNewRomanPS-ItalicMT"/>
          <w:b/>
          <w:iCs/>
          <w:noProof/>
          <w:lang w:eastAsia="es-MX"/>
        </w:rPr>
        <w:lastRenderedPageBreak/>
        <w:drawing>
          <wp:inline distT="0" distB="0" distL="0" distR="0" wp14:anchorId="5DAB4965" wp14:editId="558606B3">
            <wp:extent cx="5694155" cy="7360467"/>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331" cy="7364572"/>
                    </a:xfrm>
                    <a:prstGeom prst="rect">
                      <a:avLst/>
                    </a:prstGeom>
                    <a:noFill/>
                    <a:ln>
                      <a:noFill/>
                    </a:ln>
                  </pic:spPr>
                </pic:pic>
              </a:graphicData>
            </a:graphic>
          </wp:inline>
        </w:drawing>
      </w:r>
    </w:p>
    <w:p w14:paraId="284AE276" w14:textId="4C1CA007" w:rsidR="0067300E" w:rsidRPr="00E229EA" w:rsidRDefault="0067300E" w:rsidP="0067300E">
      <w:pPr>
        <w:pStyle w:val="Prrafodelista"/>
        <w:numPr>
          <w:ilvl w:val="0"/>
          <w:numId w:val="12"/>
        </w:numPr>
        <w:spacing w:line="360" w:lineRule="auto"/>
        <w:jc w:val="both"/>
        <w:rPr>
          <w:rFonts w:ascii="Palatino Linotype" w:hAnsi="Palatino Linotype" w:cs="TimesNewRomanPS-ItalicMT"/>
          <w:b/>
          <w:iCs/>
        </w:rPr>
      </w:pPr>
      <w:r w:rsidRPr="0067300E">
        <w:rPr>
          <w:rFonts w:ascii="Palatino Linotype" w:hAnsi="Palatino Linotype" w:cs="TimesNewRomanPS-ItalicMT"/>
          <w:b/>
          <w:iCs/>
        </w:rPr>
        <w:lastRenderedPageBreak/>
        <w:t>00020-PADRÓN DE BENEFICIARIAS-2018-2019 VALLE DE BRAVO-1.xlsx</w:t>
      </w:r>
      <w:r>
        <w:rPr>
          <w:rFonts w:ascii="Palatino Linotype" w:hAnsi="Palatino Linotype" w:cs="TimesNewRomanPS-ItalicMT"/>
          <w:b/>
          <w:iCs/>
        </w:rPr>
        <w:t xml:space="preserve">: </w:t>
      </w:r>
      <w:r>
        <w:rPr>
          <w:rFonts w:ascii="Palatino Linotype" w:hAnsi="Palatino Linotype" w:cs="TimesNewRomanPS-ItalicMT"/>
          <w:iCs/>
        </w:rPr>
        <w:t>Documento en formato Excel en el que se muestra</w:t>
      </w:r>
      <w:r w:rsidR="00232774">
        <w:rPr>
          <w:rFonts w:ascii="Palatino Linotype" w:hAnsi="Palatino Linotype" w:cs="TimesNewRomanPS-ItalicMT"/>
          <w:iCs/>
        </w:rPr>
        <w:t xml:space="preserve">n las beneficiarias del programa de desarrollo social Familias Fuertes Salario Rosa del año 2018 en una foja y en la siguiente respecto del año 2019, asimismo </w:t>
      </w:r>
      <w:r w:rsidR="00E229EA">
        <w:rPr>
          <w:rFonts w:ascii="Palatino Linotype" w:hAnsi="Palatino Linotype" w:cs="TimesNewRomanPS-ItalicMT"/>
          <w:iCs/>
        </w:rPr>
        <w:t xml:space="preserve">se anexan los campos: Tipo de apoyo, Periodicidad del apoyo, Periodicidad que se informa y municipio, </w:t>
      </w:r>
      <w:r>
        <w:rPr>
          <w:rFonts w:ascii="Palatino Linotype" w:hAnsi="Palatino Linotype" w:cs="TimesNewRomanPS-ItalicMT"/>
          <w:iCs/>
        </w:rPr>
        <w:t>tal como se muestra</w:t>
      </w:r>
      <w:r w:rsidR="00E229EA">
        <w:rPr>
          <w:rFonts w:ascii="Palatino Linotype" w:hAnsi="Palatino Linotype" w:cs="TimesNewRomanPS-ItalicMT"/>
          <w:iCs/>
        </w:rPr>
        <w:t xml:space="preserve"> a manera de ejemplo</w:t>
      </w:r>
      <w:r>
        <w:rPr>
          <w:rFonts w:ascii="Palatino Linotype" w:hAnsi="Palatino Linotype" w:cs="TimesNewRomanPS-ItalicMT"/>
          <w:iCs/>
        </w:rPr>
        <w:t xml:space="preserve"> en las siguientes imágenes:</w:t>
      </w:r>
    </w:p>
    <w:p w14:paraId="013416CC" w14:textId="3D3186D3" w:rsidR="00E229EA" w:rsidRDefault="00E229EA" w:rsidP="00E229EA">
      <w:pPr>
        <w:spacing w:line="360" w:lineRule="auto"/>
        <w:jc w:val="center"/>
        <w:rPr>
          <w:rFonts w:ascii="Palatino Linotype" w:hAnsi="Palatino Linotype" w:cs="TimesNewRomanPS-ItalicMT"/>
          <w:b/>
          <w:iCs/>
        </w:rPr>
      </w:pPr>
      <w:r>
        <w:rPr>
          <w:rFonts w:ascii="Palatino Linotype" w:hAnsi="Palatino Linotype" w:cs="TimesNewRomanPS-ItalicMT"/>
          <w:b/>
          <w:iCs/>
          <w:noProof/>
          <w:lang w:eastAsia="es-MX"/>
        </w:rPr>
        <w:drawing>
          <wp:inline distT="0" distB="0" distL="0" distR="0" wp14:anchorId="37DC3131" wp14:editId="302358F2">
            <wp:extent cx="5875699" cy="47851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7135" cy="4786352"/>
                    </a:xfrm>
                    <a:prstGeom prst="rect">
                      <a:avLst/>
                    </a:prstGeom>
                    <a:noFill/>
                    <a:ln>
                      <a:noFill/>
                    </a:ln>
                  </pic:spPr>
                </pic:pic>
              </a:graphicData>
            </a:graphic>
          </wp:inline>
        </w:drawing>
      </w:r>
    </w:p>
    <w:p w14:paraId="6AB7F1EA" w14:textId="779D8969" w:rsidR="00D17780" w:rsidRPr="00E229EA" w:rsidRDefault="00E229EA" w:rsidP="00E229EA">
      <w:pPr>
        <w:spacing w:line="360" w:lineRule="auto"/>
        <w:jc w:val="center"/>
        <w:rPr>
          <w:rFonts w:ascii="Palatino Linotype" w:hAnsi="Palatino Linotype" w:cs="TimesNewRomanPS-ItalicMT"/>
          <w:b/>
          <w:iCs/>
        </w:rPr>
      </w:pPr>
      <w:r>
        <w:rPr>
          <w:rFonts w:ascii="Palatino Linotype" w:hAnsi="Palatino Linotype" w:cs="TimesNewRomanPS-ItalicMT"/>
          <w:b/>
          <w:iCs/>
          <w:noProof/>
          <w:lang w:eastAsia="es-MX"/>
        </w:rPr>
        <w:lastRenderedPageBreak/>
        <w:drawing>
          <wp:inline distT="0" distB="0" distL="0" distR="0" wp14:anchorId="31D830E6" wp14:editId="245AC5F6">
            <wp:extent cx="5758180" cy="5151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5151120"/>
                    </a:xfrm>
                    <a:prstGeom prst="rect">
                      <a:avLst/>
                    </a:prstGeom>
                    <a:noFill/>
                    <a:ln>
                      <a:noFill/>
                    </a:ln>
                  </pic:spPr>
                </pic:pic>
              </a:graphicData>
            </a:graphic>
          </wp:inline>
        </w:drawing>
      </w:r>
    </w:p>
    <w:p w14:paraId="2DC87F0B" w14:textId="365DD0D9" w:rsidR="00D17780" w:rsidRPr="00C7227F" w:rsidRDefault="00D17780" w:rsidP="00D17780">
      <w:pPr>
        <w:spacing w:after="0" w:line="360" w:lineRule="auto"/>
        <w:jc w:val="both"/>
        <w:rPr>
          <w:rFonts w:ascii="Palatino Linotype" w:hAnsi="Palatino Linotype" w:cs="Arial"/>
          <w:sz w:val="24"/>
          <w:szCs w:val="24"/>
        </w:rPr>
      </w:pPr>
      <w:r w:rsidRPr="00C7227F">
        <w:rPr>
          <w:rFonts w:ascii="Palatino Linotype" w:hAnsi="Palatino Linotype" w:cs="Arial"/>
          <w:sz w:val="24"/>
          <w:szCs w:val="24"/>
        </w:rPr>
        <w:t xml:space="preserve">Inconforme con la respuesta emitida por parte del </w:t>
      </w:r>
      <w:r w:rsidRPr="00C7227F">
        <w:rPr>
          <w:rFonts w:ascii="Palatino Linotype" w:hAnsi="Palatino Linotype" w:cs="Arial"/>
          <w:b/>
          <w:sz w:val="24"/>
          <w:szCs w:val="24"/>
        </w:rPr>
        <w:t>Sujeto Obligado</w:t>
      </w:r>
      <w:r w:rsidR="005346DA">
        <w:rPr>
          <w:rFonts w:ascii="Palatino Linotype" w:hAnsi="Palatino Linotype" w:cs="Arial"/>
          <w:sz w:val="24"/>
          <w:szCs w:val="24"/>
        </w:rPr>
        <w:t>, la</w:t>
      </w:r>
      <w:r w:rsidRPr="00C7227F">
        <w:rPr>
          <w:rFonts w:ascii="Palatino Linotype" w:hAnsi="Palatino Linotype" w:cs="Arial"/>
          <w:sz w:val="24"/>
          <w:szCs w:val="24"/>
        </w:rPr>
        <w:t xml:space="preserve"> ahora </w:t>
      </w:r>
      <w:r w:rsidRPr="00C7227F">
        <w:rPr>
          <w:rFonts w:ascii="Palatino Linotype" w:hAnsi="Palatino Linotype" w:cs="Arial"/>
          <w:b/>
          <w:sz w:val="24"/>
          <w:szCs w:val="24"/>
        </w:rPr>
        <w:t>Recurrente</w:t>
      </w:r>
      <w:r w:rsidRPr="00C7227F">
        <w:rPr>
          <w:rFonts w:ascii="Palatino Linotype" w:hAnsi="Palatino Linotype" w:cs="Arial"/>
          <w:sz w:val="24"/>
          <w:szCs w:val="24"/>
        </w:rPr>
        <w:t xml:space="preserve"> interpuso el presente recurso de revisión indicando en su </w:t>
      </w:r>
      <w:r w:rsidRPr="00C7227F">
        <w:rPr>
          <w:rFonts w:ascii="Palatino Linotype" w:hAnsi="Palatino Linotype" w:cs="Arial"/>
          <w:b/>
          <w:sz w:val="24"/>
          <w:szCs w:val="24"/>
        </w:rPr>
        <w:t>acto impugnado</w:t>
      </w:r>
      <w:r w:rsidRPr="00C7227F">
        <w:rPr>
          <w:rFonts w:ascii="Palatino Linotype" w:hAnsi="Palatino Linotype" w:cs="Arial"/>
          <w:sz w:val="24"/>
          <w:szCs w:val="24"/>
        </w:rPr>
        <w:t xml:space="preserve"> y </w:t>
      </w:r>
      <w:r w:rsidRPr="00C7227F">
        <w:rPr>
          <w:rFonts w:ascii="Palatino Linotype" w:hAnsi="Palatino Linotype" w:cs="Arial"/>
          <w:b/>
          <w:sz w:val="24"/>
          <w:szCs w:val="24"/>
        </w:rPr>
        <w:t>razones o motivos de la inconformidad</w:t>
      </w:r>
      <w:r w:rsidRPr="00C7227F">
        <w:rPr>
          <w:rFonts w:ascii="Palatino Linotype" w:hAnsi="Palatino Linotype" w:cs="Arial"/>
          <w:sz w:val="24"/>
          <w:szCs w:val="24"/>
        </w:rPr>
        <w:t>, los siguientes argumentos:</w:t>
      </w:r>
    </w:p>
    <w:p w14:paraId="7FBE8516" w14:textId="77777777" w:rsidR="00D17780" w:rsidRPr="00C7227F" w:rsidRDefault="00D17780" w:rsidP="00D17780">
      <w:pPr>
        <w:spacing w:after="0" w:line="360" w:lineRule="auto"/>
        <w:jc w:val="both"/>
        <w:rPr>
          <w:rFonts w:ascii="Palatino Linotype" w:hAnsi="Palatino Linotype" w:cs="Arial"/>
          <w:sz w:val="24"/>
          <w:szCs w:val="24"/>
        </w:rPr>
      </w:pPr>
    </w:p>
    <w:p w14:paraId="4B0490C2" w14:textId="148619EE" w:rsidR="00D17780" w:rsidRPr="00C7227F" w:rsidRDefault="00D17780" w:rsidP="00E229EA">
      <w:pPr>
        <w:pStyle w:val="Prrafodelista"/>
        <w:numPr>
          <w:ilvl w:val="0"/>
          <w:numId w:val="26"/>
        </w:numPr>
        <w:spacing w:line="360" w:lineRule="auto"/>
        <w:jc w:val="both"/>
        <w:rPr>
          <w:rFonts w:ascii="Palatino Linotype" w:hAnsi="Palatino Linotype" w:cs="Arial"/>
          <w:i/>
        </w:rPr>
      </w:pPr>
      <w:r w:rsidRPr="00C7227F">
        <w:rPr>
          <w:rFonts w:ascii="Palatino Linotype" w:hAnsi="Palatino Linotype" w:cs="Arial"/>
          <w:i/>
        </w:rPr>
        <w:t>“</w:t>
      </w:r>
      <w:r w:rsidR="00E229EA" w:rsidRPr="00E229EA">
        <w:rPr>
          <w:rFonts w:ascii="Palatino Linotype" w:hAnsi="Palatino Linotype" w:cs="Arial"/>
          <w:i/>
        </w:rPr>
        <w:t>Padrón de beneficiarias del "Salario Rosa" de los años 2018, 2019 y lo que va del 2021 del municipio de Valle de Bravo.</w:t>
      </w:r>
      <w:r w:rsidRPr="00C7227F">
        <w:rPr>
          <w:rFonts w:ascii="Palatino Linotype" w:hAnsi="Palatino Linotype" w:cs="Arial"/>
          <w:i/>
        </w:rPr>
        <w:t>” (Sic).</w:t>
      </w:r>
    </w:p>
    <w:p w14:paraId="09322E62" w14:textId="77777777" w:rsidR="00D17780" w:rsidRPr="00B1348B" w:rsidRDefault="00D17780" w:rsidP="00D17780">
      <w:pPr>
        <w:spacing w:after="0" w:line="360" w:lineRule="auto"/>
        <w:jc w:val="both"/>
        <w:rPr>
          <w:rFonts w:ascii="Palatino Linotype" w:hAnsi="Palatino Linotype" w:cs="Arial"/>
          <w:i/>
          <w:sz w:val="24"/>
          <w:szCs w:val="24"/>
        </w:rPr>
      </w:pPr>
    </w:p>
    <w:p w14:paraId="652A1926" w14:textId="124F6918" w:rsidR="00D17780" w:rsidRPr="00C7227F" w:rsidRDefault="00D17780" w:rsidP="00E229EA">
      <w:pPr>
        <w:pStyle w:val="Prrafodelista"/>
        <w:numPr>
          <w:ilvl w:val="0"/>
          <w:numId w:val="26"/>
        </w:numPr>
        <w:spacing w:line="360" w:lineRule="auto"/>
        <w:jc w:val="both"/>
        <w:rPr>
          <w:rFonts w:ascii="Palatino Linotype" w:hAnsi="Palatino Linotype" w:cs="Arial"/>
          <w:i/>
        </w:rPr>
      </w:pPr>
      <w:r w:rsidRPr="00B1348B">
        <w:rPr>
          <w:rFonts w:ascii="Palatino Linotype" w:hAnsi="Palatino Linotype" w:cs="Arial"/>
          <w:i/>
        </w:rPr>
        <w:t>“</w:t>
      </w:r>
      <w:r w:rsidR="00E229EA" w:rsidRPr="00E229EA">
        <w:rPr>
          <w:rFonts w:ascii="Palatino Linotype" w:hAnsi="Palatino Linotype" w:cs="Arial"/>
          <w:i/>
        </w:rPr>
        <w:t xml:space="preserve">Hola buenas tardes. Solicite el padrón del programa social "Salario Rosa" de los años 2018, 2019 y 2021. Los 2018 y 2019 me fueron enviados en formato </w:t>
      </w:r>
      <w:proofErr w:type="spellStart"/>
      <w:r w:rsidR="00E229EA" w:rsidRPr="00E229EA">
        <w:rPr>
          <w:rFonts w:ascii="Palatino Linotype" w:hAnsi="Palatino Linotype" w:cs="Arial"/>
          <w:i/>
        </w:rPr>
        <w:t>excel</w:t>
      </w:r>
      <w:proofErr w:type="spellEnd"/>
      <w:r w:rsidR="00E229EA" w:rsidRPr="00E229EA">
        <w:rPr>
          <w:rFonts w:ascii="Palatino Linotype" w:hAnsi="Palatino Linotype" w:cs="Arial"/>
          <w:i/>
        </w:rPr>
        <w:t>, pero se encuentran incompletos, porque no se está manifestando a todas las mujeres que fueron beneficiadas.</w:t>
      </w:r>
      <w:r w:rsidRPr="00C7227F">
        <w:rPr>
          <w:rFonts w:ascii="Palatino Linotype" w:hAnsi="Palatino Linotype" w:cs="Arial"/>
          <w:i/>
        </w:rPr>
        <w:t>” (Sic).</w:t>
      </w:r>
    </w:p>
    <w:p w14:paraId="1B13C5D0" w14:textId="77777777" w:rsidR="00D17780" w:rsidRPr="00C7227F" w:rsidRDefault="00D17780" w:rsidP="00D17780">
      <w:pPr>
        <w:spacing w:after="0" w:line="360" w:lineRule="auto"/>
        <w:jc w:val="both"/>
        <w:rPr>
          <w:rFonts w:ascii="Palatino Linotype" w:hAnsi="Palatino Linotype" w:cs="Arial"/>
          <w:sz w:val="24"/>
          <w:szCs w:val="24"/>
        </w:rPr>
      </w:pPr>
    </w:p>
    <w:p w14:paraId="60986B77" w14:textId="64DA16D1" w:rsidR="00D17780" w:rsidRPr="00C7227F" w:rsidRDefault="00D17780" w:rsidP="00D17780">
      <w:pPr>
        <w:spacing w:after="0" w:line="360" w:lineRule="auto"/>
        <w:jc w:val="both"/>
        <w:rPr>
          <w:rFonts w:ascii="Palatino Linotype" w:hAnsi="Palatino Linotype" w:cs="Arial"/>
          <w:sz w:val="24"/>
          <w:szCs w:val="24"/>
          <w:lang w:eastAsia="es-MX"/>
        </w:rPr>
      </w:pPr>
      <w:r w:rsidRPr="00C7227F">
        <w:rPr>
          <w:rFonts w:ascii="Palatino Linotype" w:hAnsi="Palatino Linotype" w:cs="Arial"/>
          <w:sz w:val="24"/>
          <w:szCs w:val="24"/>
        </w:rPr>
        <w:t xml:space="preserve">Derivado de lo anterior, se colige que la </w:t>
      </w:r>
      <w:r w:rsidRPr="00C7227F">
        <w:rPr>
          <w:rFonts w:ascii="Palatino Linotype" w:hAnsi="Palatino Linotype" w:cs="Arial"/>
          <w:b/>
          <w:sz w:val="24"/>
          <w:szCs w:val="24"/>
        </w:rPr>
        <w:t>Recurrente</w:t>
      </w:r>
      <w:r w:rsidRPr="00C7227F">
        <w:rPr>
          <w:rFonts w:ascii="Palatino Linotype" w:hAnsi="Palatino Linotype" w:cs="Arial"/>
          <w:sz w:val="24"/>
          <w:szCs w:val="24"/>
        </w:rPr>
        <w:t xml:space="preserve"> </w:t>
      </w:r>
      <w:r w:rsidR="00B1348B">
        <w:rPr>
          <w:rFonts w:ascii="Palatino Linotype" w:hAnsi="Palatino Linotype" w:cs="Arial"/>
          <w:sz w:val="24"/>
          <w:szCs w:val="24"/>
        </w:rPr>
        <w:t>in</w:t>
      </w:r>
      <w:r w:rsidRPr="00C7227F">
        <w:rPr>
          <w:rFonts w:ascii="Palatino Linotype" w:hAnsi="Palatino Linotype" w:cs="Arial"/>
          <w:sz w:val="24"/>
          <w:szCs w:val="24"/>
        </w:rPr>
        <w:t xml:space="preserve">conforme con la respuesta emitida por </w:t>
      </w:r>
      <w:r w:rsidRPr="00C7227F">
        <w:rPr>
          <w:rFonts w:ascii="Palatino Linotype" w:hAnsi="Palatino Linotype" w:cs="Arial"/>
          <w:b/>
          <w:sz w:val="24"/>
          <w:szCs w:val="24"/>
        </w:rPr>
        <w:t>El Sujeto Obligado</w:t>
      </w:r>
      <w:r w:rsidR="00B1348B">
        <w:rPr>
          <w:rFonts w:ascii="Palatino Linotype" w:hAnsi="Palatino Linotype" w:cs="Arial"/>
          <w:sz w:val="24"/>
          <w:szCs w:val="24"/>
        </w:rPr>
        <w:t>.</w:t>
      </w:r>
      <w:r w:rsidRPr="00C7227F">
        <w:rPr>
          <w:rFonts w:ascii="Palatino Linotype" w:hAnsi="Palatino Linotype" w:cs="Arial"/>
          <w:sz w:val="24"/>
          <w:szCs w:val="24"/>
          <w:lang w:eastAsia="es-MX"/>
        </w:rPr>
        <w:t xml:space="preserve"> </w:t>
      </w:r>
    </w:p>
    <w:p w14:paraId="00FB8272" w14:textId="77777777" w:rsidR="00D17780" w:rsidRPr="00C7227F" w:rsidRDefault="00D17780" w:rsidP="00D17780">
      <w:pPr>
        <w:spacing w:after="0" w:line="360" w:lineRule="auto"/>
        <w:jc w:val="both"/>
        <w:rPr>
          <w:rFonts w:ascii="Palatino Linotype" w:eastAsia="Times New Roman" w:hAnsi="Palatino Linotype" w:cs="Arial"/>
          <w:sz w:val="24"/>
          <w:szCs w:val="24"/>
          <w:lang w:val="es-ES" w:eastAsia="es-ES"/>
        </w:rPr>
      </w:pPr>
    </w:p>
    <w:p w14:paraId="4BC80ECE" w14:textId="67DDD0B6" w:rsidR="00D17780" w:rsidRPr="00E229EA" w:rsidRDefault="00D17780" w:rsidP="00E229EA">
      <w:pPr>
        <w:spacing w:line="360" w:lineRule="auto"/>
        <w:jc w:val="both"/>
        <w:rPr>
          <w:rFonts w:ascii="Palatino Linotype" w:hAnsi="Palatino Linotype" w:cs="Arial"/>
          <w:sz w:val="24"/>
          <w:szCs w:val="24"/>
        </w:rPr>
      </w:pPr>
      <w:r w:rsidRPr="00E229EA">
        <w:rPr>
          <w:rFonts w:ascii="Palatino Linotype" w:eastAsia="Times New Roman" w:hAnsi="Palatino Linotype" w:cs="Arial"/>
          <w:sz w:val="24"/>
          <w:szCs w:val="24"/>
          <w:lang w:val="es-ES" w:eastAsia="es-ES"/>
        </w:rPr>
        <w:t xml:space="preserve">Así que, en la etapa de manifestaciones, el </w:t>
      </w:r>
      <w:r w:rsidRPr="00E229EA">
        <w:rPr>
          <w:rFonts w:ascii="Palatino Linotype" w:eastAsia="Times New Roman" w:hAnsi="Palatino Linotype" w:cs="Arial"/>
          <w:b/>
          <w:sz w:val="24"/>
          <w:szCs w:val="24"/>
          <w:lang w:val="es-ES" w:eastAsia="es-ES"/>
        </w:rPr>
        <w:t>Sujeto Obligado</w:t>
      </w:r>
      <w:r w:rsidRPr="00E229EA">
        <w:rPr>
          <w:rFonts w:ascii="Palatino Linotype" w:eastAsia="Times New Roman" w:hAnsi="Palatino Linotype" w:cs="Arial"/>
          <w:sz w:val="24"/>
          <w:szCs w:val="24"/>
          <w:lang w:val="es-ES" w:eastAsia="es-ES"/>
        </w:rPr>
        <w:t xml:space="preserve"> </w:t>
      </w:r>
      <w:r w:rsidR="00B1348B" w:rsidRPr="00E229EA">
        <w:rPr>
          <w:rFonts w:ascii="Palatino Linotype" w:hAnsi="Palatino Linotype" w:cs="Arial"/>
          <w:sz w:val="24"/>
          <w:szCs w:val="24"/>
        </w:rPr>
        <w:t>mediante el archivo</w:t>
      </w:r>
      <w:r w:rsidRPr="00E229EA">
        <w:rPr>
          <w:rFonts w:ascii="Palatino Linotype" w:hAnsi="Palatino Linotype" w:cs="Arial"/>
          <w:sz w:val="24"/>
          <w:szCs w:val="24"/>
        </w:rPr>
        <w:t xml:space="preserve"> electrónico denominado “</w:t>
      </w:r>
      <w:r w:rsidR="00E229EA" w:rsidRPr="00E229EA">
        <w:rPr>
          <w:rFonts w:ascii="Palatino Linotype" w:hAnsi="Palatino Linotype"/>
          <w:b/>
          <w:sz w:val="24"/>
          <w:szCs w:val="24"/>
        </w:rPr>
        <w:t>00020-INFORME JUSTIFICADO.pdf</w:t>
      </w:r>
      <w:r w:rsidRPr="00E229EA">
        <w:rPr>
          <w:rFonts w:ascii="Palatino Linotype" w:hAnsi="Palatino Linotype" w:cs="Arial"/>
          <w:sz w:val="24"/>
          <w:szCs w:val="24"/>
        </w:rPr>
        <w:t>”, remitió su Informe Justificado, que consiste en lo siguiente:</w:t>
      </w:r>
    </w:p>
    <w:p w14:paraId="699FE0A1" w14:textId="77777777" w:rsidR="00754712" w:rsidRPr="00754712" w:rsidRDefault="00E229EA" w:rsidP="00E229EA">
      <w:pPr>
        <w:pStyle w:val="Prrafodelista"/>
        <w:numPr>
          <w:ilvl w:val="0"/>
          <w:numId w:val="28"/>
        </w:numPr>
        <w:spacing w:line="360" w:lineRule="auto"/>
        <w:jc w:val="both"/>
        <w:rPr>
          <w:rFonts w:ascii="Palatino Linotype" w:hAnsi="Palatino Linotype" w:cs="Arial"/>
        </w:rPr>
      </w:pPr>
      <w:r w:rsidRPr="00E229EA">
        <w:rPr>
          <w:rFonts w:ascii="Palatino Linotype" w:hAnsi="Palatino Linotype"/>
          <w:b/>
        </w:rPr>
        <w:t>00020-INFORME JUSTIFICADO.pdf</w:t>
      </w:r>
      <w:r w:rsidR="00B1348B" w:rsidRPr="00E229EA">
        <w:rPr>
          <w:rFonts w:ascii="Palatino Linotype" w:hAnsi="Palatino Linotype"/>
          <w:b/>
          <w:color w:val="000000" w:themeColor="text1"/>
        </w:rPr>
        <w:t xml:space="preserve">: </w:t>
      </w:r>
      <w:r w:rsidR="00B1348B" w:rsidRPr="00E229EA">
        <w:rPr>
          <w:rFonts w:ascii="Palatino Linotype" w:hAnsi="Palatino Linotype"/>
          <w:color w:val="000000" w:themeColor="text1"/>
        </w:rPr>
        <w:t xml:space="preserve">Documento signado por la Titular de la Unidad de Transparencia en el cual </w:t>
      </w:r>
      <w:r w:rsidR="00754712">
        <w:rPr>
          <w:rFonts w:ascii="Palatino Linotype" w:hAnsi="Palatino Linotype"/>
          <w:color w:val="000000" w:themeColor="text1"/>
        </w:rPr>
        <w:t>medularmente confirma su respuesta inicial, tal como se muestra a manera de ejemplo en las siguientes imágenes:</w:t>
      </w:r>
    </w:p>
    <w:p w14:paraId="101A25AF" w14:textId="0E7FD116" w:rsidR="00754712" w:rsidRDefault="007750DE" w:rsidP="00754712">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04A4E9B8" wp14:editId="1609DF90">
            <wp:extent cx="5679054" cy="71069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704" cy="7116544"/>
                    </a:xfrm>
                    <a:prstGeom prst="rect">
                      <a:avLst/>
                    </a:prstGeom>
                    <a:noFill/>
                    <a:ln>
                      <a:noFill/>
                    </a:ln>
                  </pic:spPr>
                </pic:pic>
              </a:graphicData>
            </a:graphic>
          </wp:inline>
        </w:drawing>
      </w:r>
    </w:p>
    <w:p w14:paraId="3972407F" w14:textId="4F41BE4D" w:rsidR="00754712" w:rsidRDefault="007750DE" w:rsidP="00754712">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14F2309B" wp14:editId="2750264E">
            <wp:extent cx="5842139" cy="7297093"/>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5998" cy="7301913"/>
                    </a:xfrm>
                    <a:prstGeom prst="rect">
                      <a:avLst/>
                    </a:prstGeom>
                    <a:noFill/>
                    <a:ln>
                      <a:noFill/>
                    </a:ln>
                  </pic:spPr>
                </pic:pic>
              </a:graphicData>
            </a:graphic>
          </wp:inline>
        </w:drawing>
      </w:r>
    </w:p>
    <w:p w14:paraId="5F86A2AA" w14:textId="05AC14FA" w:rsidR="00754712" w:rsidRDefault="007750DE" w:rsidP="00754712">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0D0498D9" wp14:editId="5BBDFD33">
            <wp:extent cx="5712327" cy="7242772"/>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9503" cy="7251870"/>
                    </a:xfrm>
                    <a:prstGeom prst="rect">
                      <a:avLst/>
                    </a:prstGeom>
                    <a:noFill/>
                    <a:ln>
                      <a:noFill/>
                    </a:ln>
                  </pic:spPr>
                </pic:pic>
              </a:graphicData>
            </a:graphic>
          </wp:inline>
        </w:drawing>
      </w:r>
    </w:p>
    <w:p w14:paraId="289B8885" w14:textId="471BC3C8" w:rsidR="00754712" w:rsidRDefault="00754712" w:rsidP="00754712">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7606129E" wp14:editId="6B0BC69B">
            <wp:extent cx="5703683" cy="70199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633" cy="7027241"/>
                    </a:xfrm>
                    <a:prstGeom prst="rect">
                      <a:avLst/>
                    </a:prstGeom>
                    <a:noFill/>
                    <a:ln>
                      <a:noFill/>
                    </a:ln>
                  </pic:spPr>
                </pic:pic>
              </a:graphicData>
            </a:graphic>
          </wp:inline>
        </w:drawing>
      </w:r>
    </w:p>
    <w:p w14:paraId="3DCF2357" w14:textId="12B6E2DD" w:rsidR="00754712" w:rsidRDefault="00754712" w:rsidP="00754712">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2DFA69B5" wp14:editId="26303506">
            <wp:extent cx="5676523" cy="6459068"/>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2281" cy="6465619"/>
                    </a:xfrm>
                    <a:prstGeom prst="rect">
                      <a:avLst/>
                    </a:prstGeom>
                    <a:noFill/>
                    <a:ln>
                      <a:noFill/>
                    </a:ln>
                  </pic:spPr>
                </pic:pic>
              </a:graphicData>
            </a:graphic>
          </wp:inline>
        </w:drawing>
      </w:r>
    </w:p>
    <w:p w14:paraId="57956053" w14:textId="3D07230D" w:rsidR="002A3413" w:rsidRDefault="007750DE" w:rsidP="00754712">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02278602" wp14:editId="6C815A35">
            <wp:extent cx="5647969" cy="73423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5453" cy="7352089"/>
                    </a:xfrm>
                    <a:prstGeom prst="rect">
                      <a:avLst/>
                    </a:prstGeom>
                    <a:noFill/>
                    <a:ln>
                      <a:noFill/>
                    </a:ln>
                  </pic:spPr>
                </pic:pic>
              </a:graphicData>
            </a:graphic>
          </wp:inline>
        </w:drawing>
      </w:r>
    </w:p>
    <w:p w14:paraId="75CD4BE2" w14:textId="3786FFB9" w:rsidR="002A3413" w:rsidRDefault="002A3413" w:rsidP="00754712">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0B766732" wp14:editId="2495A369">
            <wp:extent cx="5675219" cy="7125077"/>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786" cy="7128299"/>
                    </a:xfrm>
                    <a:prstGeom prst="rect">
                      <a:avLst/>
                    </a:prstGeom>
                    <a:noFill/>
                    <a:ln>
                      <a:noFill/>
                    </a:ln>
                  </pic:spPr>
                </pic:pic>
              </a:graphicData>
            </a:graphic>
          </wp:inline>
        </w:drawing>
      </w:r>
    </w:p>
    <w:p w14:paraId="721C7C01" w14:textId="3334579C" w:rsidR="002A3413" w:rsidRDefault="00A56A12" w:rsidP="00754712">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2A82FE32" wp14:editId="17276859">
            <wp:extent cx="5818351" cy="74962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3695" cy="7503155"/>
                    </a:xfrm>
                    <a:prstGeom prst="rect">
                      <a:avLst/>
                    </a:prstGeom>
                    <a:noFill/>
                    <a:ln>
                      <a:noFill/>
                    </a:ln>
                  </pic:spPr>
                </pic:pic>
              </a:graphicData>
            </a:graphic>
          </wp:inline>
        </w:drawing>
      </w:r>
    </w:p>
    <w:p w14:paraId="5FBE17E8" w14:textId="324EDF37" w:rsidR="00754712" w:rsidRDefault="00A56A12" w:rsidP="00754712">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5748C390" wp14:editId="2B1284F9">
            <wp:extent cx="5653651" cy="7161291"/>
            <wp:effectExtent l="0" t="0" r="4445"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795" cy="7166540"/>
                    </a:xfrm>
                    <a:prstGeom prst="rect">
                      <a:avLst/>
                    </a:prstGeom>
                    <a:noFill/>
                    <a:ln>
                      <a:noFill/>
                    </a:ln>
                  </pic:spPr>
                </pic:pic>
              </a:graphicData>
            </a:graphic>
          </wp:inline>
        </w:drawing>
      </w:r>
    </w:p>
    <w:p w14:paraId="7785DE1B" w14:textId="449F3C92" w:rsidR="00D17780" w:rsidRPr="00754712" w:rsidRDefault="00754712" w:rsidP="00754712">
      <w:pPr>
        <w:spacing w:line="360" w:lineRule="auto"/>
        <w:jc w:val="center"/>
        <w:rPr>
          <w:rFonts w:ascii="Palatino Linotype" w:hAnsi="Palatino Linotype" w:cs="Arial"/>
        </w:rPr>
      </w:pPr>
      <w:bookmarkStart w:id="0" w:name="_GoBack"/>
      <w:r>
        <w:rPr>
          <w:rFonts w:ascii="Palatino Linotype" w:hAnsi="Palatino Linotype" w:cs="Arial"/>
          <w:noProof/>
          <w:lang w:eastAsia="es-MX"/>
        </w:rPr>
        <w:lastRenderedPageBreak/>
        <w:drawing>
          <wp:inline distT="0" distB="0" distL="0" distR="0" wp14:anchorId="183342EE" wp14:editId="5E82B2F1">
            <wp:extent cx="5739897" cy="738454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4971" cy="7391073"/>
                    </a:xfrm>
                    <a:prstGeom prst="rect">
                      <a:avLst/>
                    </a:prstGeom>
                    <a:noFill/>
                    <a:ln>
                      <a:noFill/>
                    </a:ln>
                  </pic:spPr>
                </pic:pic>
              </a:graphicData>
            </a:graphic>
          </wp:inline>
        </w:drawing>
      </w:r>
      <w:bookmarkEnd w:id="0"/>
    </w:p>
    <w:p w14:paraId="3B0D1A54" w14:textId="1488923F" w:rsidR="00117C51" w:rsidRDefault="00117C51" w:rsidP="00D17780">
      <w:pPr>
        <w:shd w:val="clear" w:color="auto" w:fill="FFFFFF"/>
        <w:spacing w:after="0" w:line="360" w:lineRule="auto"/>
        <w:jc w:val="both"/>
        <w:rPr>
          <w:rFonts w:ascii="Palatino Linotype" w:hAnsi="Palatino Linotype"/>
          <w:noProof/>
          <w:color w:val="222222"/>
          <w:sz w:val="24"/>
          <w:lang w:eastAsia="es-MX"/>
        </w:rPr>
      </w:pPr>
      <w:r>
        <w:rPr>
          <w:rFonts w:ascii="Palatino Linotype" w:hAnsi="Palatino Linotype"/>
          <w:noProof/>
          <w:color w:val="222222"/>
          <w:sz w:val="24"/>
          <w:lang w:eastAsia="es-MX"/>
        </w:rPr>
        <w:lastRenderedPageBreak/>
        <w:drawing>
          <wp:inline distT="0" distB="0" distL="0" distR="0" wp14:anchorId="0C82D705" wp14:editId="66D07EEE">
            <wp:extent cx="5774180" cy="74328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7158" cy="7436728"/>
                    </a:xfrm>
                    <a:prstGeom prst="rect">
                      <a:avLst/>
                    </a:prstGeom>
                    <a:noFill/>
                    <a:ln>
                      <a:noFill/>
                    </a:ln>
                  </pic:spPr>
                </pic:pic>
              </a:graphicData>
            </a:graphic>
          </wp:inline>
        </w:drawing>
      </w:r>
    </w:p>
    <w:p w14:paraId="082B9D89" w14:textId="7C39FC6A" w:rsidR="00117C51" w:rsidRDefault="002A3413" w:rsidP="00D17780">
      <w:pPr>
        <w:shd w:val="clear" w:color="auto" w:fill="FFFFFF"/>
        <w:spacing w:after="0" w:line="360" w:lineRule="auto"/>
        <w:jc w:val="both"/>
        <w:rPr>
          <w:rFonts w:ascii="Palatino Linotype" w:hAnsi="Palatino Linotype"/>
          <w:noProof/>
          <w:color w:val="222222"/>
          <w:sz w:val="24"/>
          <w:lang w:eastAsia="es-MX"/>
        </w:rPr>
      </w:pPr>
      <w:r>
        <w:rPr>
          <w:rFonts w:ascii="Palatino Linotype" w:hAnsi="Palatino Linotype"/>
          <w:noProof/>
          <w:color w:val="222222"/>
          <w:sz w:val="24"/>
          <w:lang w:eastAsia="es-MX"/>
        </w:rPr>
        <w:lastRenderedPageBreak/>
        <w:drawing>
          <wp:inline distT="0" distB="0" distL="0" distR="0" wp14:anchorId="33E0B5A2" wp14:editId="03806A9D">
            <wp:extent cx="5685577" cy="730855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3427" cy="7318649"/>
                    </a:xfrm>
                    <a:prstGeom prst="rect">
                      <a:avLst/>
                    </a:prstGeom>
                    <a:noFill/>
                    <a:ln>
                      <a:noFill/>
                    </a:ln>
                  </pic:spPr>
                </pic:pic>
              </a:graphicData>
            </a:graphic>
          </wp:inline>
        </w:drawing>
      </w:r>
    </w:p>
    <w:p w14:paraId="65A6A92B" w14:textId="77777777" w:rsidR="00D17780" w:rsidRPr="00C7227F" w:rsidRDefault="00D17780" w:rsidP="00D17780">
      <w:pPr>
        <w:shd w:val="clear" w:color="auto" w:fill="FFFFFF"/>
        <w:spacing w:after="0" w:line="360" w:lineRule="auto"/>
        <w:jc w:val="both"/>
        <w:rPr>
          <w:rFonts w:ascii="Palatino Linotype" w:hAnsi="Palatino Linotype"/>
          <w:color w:val="222222"/>
          <w:sz w:val="24"/>
        </w:rPr>
      </w:pPr>
      <w:r w:rsidRPr="00C7227F">
        <w:rPr>
          <w:rFonts w:ascii="Palatino Linotype" w:hAnsi="Palatino Linotype"/>
          <w:color w:val="222222"/>
          <w:sz w:val="24"/>
        </w:rPr>
        <w:lastRenderedPageBreak/>
        <w:t>En este sentido, debe dejarse claro que al haber existido un pronunciamiento por parte del </w:t>
      </w:r>
      <w:r w:rsidRPr="00C7227F">
        <w:rPr>
          <w:rFonts w:ascii="Palatino Linotype" w:hAnsi="Palatino Linotype"/>
          <w:b/>
          <w:bCs/>
          <w:color w:val="222222"/>
          <w:sz w:val="24"/>
        </w:rPr>
        <w:t>Sujeto Obligado</w:t>
      </w:r>
      <w:r w:rsidRPr="00C7227F">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45B4BE19" w14:textId="77777777" w:rsidR="00D17780" w:rsidRPr="00C7227F" w:rsidRDefault="00D17780" w:rsidP="00D17780"/>
    <w:p w14:paraId="41ED9900" w14:textId="77777777" w:rsidR="00D17780" w:rsidRPr="00C7227F" w:rsidRDefault="00D17780" w:rsidP="00D17780">
      <w:pPr>
        <w:shd w:val="clear" w:color="auto" w:fill="FFFFFF"/>
        <w:spacing w:after="0" w:line="221" w:lineRule="atLeast"/>
        <w:ind w:left="851" w:right="1276"/>
        <w:jc w:val="both"/>
        <w:rPr>
          <w:color w:val="222222"/>
        </w:rPr>
      </w:pPr>
      <w:r w:rsidRPr="00C7227F">
        <w:rPr>
          <w:rFonts w:ascii="Palatino Linotype" w:hAnsi="Palatino Linotype"/>
          <w:i/>
          <w:iCs/>
          <w:color w:val="222222"/>
        </w:rPr>
        <w:t>“</w:t>
      </w:r>
      <w:r w:rsidRPr="00C7227F">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C7227F">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137F9F" w14:textId="77777777" w:rsidR="00D17780" w:rsidRPr="00C7227F" w:rsidRDefault="00D17780" w:rsidP="00D17780">
      <w:pPr>
        <w:pStyle w:val="Sinespaciado"/>
        <w:rPr>
          <w:noProof/>
          <w:lang w:eastAsia="es-MX"/>
        </w:rPr>
      </w:pPr>
    </w:p>
    <w:p w14:paraId="2E13E2CF" w14:textId="77777777" w:rsidR="00D17780" w:rsidRPr="00C7227F" w:rsidRDefault="00D17780" w:rsidP="00D17780">
      <w:pPr>
        <w:spacing w:after="0" w:line="360" w:lineRule="auto"/>
        <w:jc w:val="both"/>
        <w:rPr>
          <w:rFonts w:ascii="Palatino Linotype" w:hAnsi="Palatino Linotype" w:cs="Arial"/>
          <w:sz w:val="24"/>
        </w:rPr>
      </w:pPr>
    </w:p>
    <w:p w14:paraId="591E4DE6" w14:textId="77777777" w:rsidR="00D17780" w:rsidRPr="00C7227F" w:rsidRDefault="00D17780" w:rsidP="00D17780">
      <w:pPr>
        <w:spacing w:after="0" w:line="360" w:lineRule="auto"/>
        <w:jc w:val="both"/>
        <w:rPr>
          <w:rFonts w:ascii="Palatino Linotype" w:hAnsi="Palatino Linotype"/>
          <w:sz w:val="24"/>
        </w:rPr>
      </w:pPr>
      <w:r w:rsidRPr="00C7227F">
        <w:rPr>
          <w:rFonts w:ascii="Palatino Linotype" w:hAnsi="Palatino Linotype"/>
          <w:sz w:val="24"/>
        </w:rPr>
        <w:t>Aunado a lo que establece la Ley de Transparencia y Acceso a la Información Pública del Estado de México y Municipios que establece:</w:t>
      </w:r>
    </w:p>
    <w:p w14:paraId="7A9F6331" w14:textId="77777777" w:rsidR="00D17780" w:rsidRPr="00C7227F" w:rsidRDefault="00D17780" w:rsidP="00D17780">
      <w:pPr>
        <w:pStyle w:val="Sinespaciado"/>
      </w:pPr>
    </w:p>
    <w:p w14:paraId="4FAD4B8E"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“Artículo 3.</w:t>
      </w:r>
      <w:r w:rsidRPr="00C7227F">
        <w:rPr>
          <w:rFonts w:ascii="Palatino Linotype" w:hAnsi="Palatino Linotype"/>
          <w:i/>
          <w:sz w:val="22"/>
          <w:szCs w:val="22"/>
        </w:rPr>
        <w:t xml:space="preserve"> Para los efectos de la presente Ley se entenderá por:</w:t>
      </w:r>
    </w:p>
    <w:p w14:paraId="4638710F"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XI.</w:t>
      </w:r>
      <w:r w:rsidRPr="00C7227F">
        <w:rPr>
          <w:rFonts w:ascii="Palatino Linotype" w:hAnsi="Palatino Linotype"/>
          <w:i/>
          <w:sz w:val="22"/>
          <w:szCs w:val="22"/>
        </w:rPr>
        <w:t xml:space="preserve"> </w:t>
      </w:r>
      <w:r w:rsidRPr="00C7227F">
        <w:rPr>
          <w:rFonts w:ascii="Palatino Linotype" w:hAnsi="Palatino Linotype"/>
          <w:b/>
          <w:i/>
          <w:sz w:val="22"/>
          <w:szCs w:val="22"/>
        </w:rPr>
        <w:t>Documento:</w:t>
      </w:r>
      <w:r w:rsidRPr="00C7227F">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w:t>
      </w:r>
      <w:r w:rsidRPr="00C7227F">
        <w:rPr>
          <w:rFonts w:ascii="Palatino Linotype" w:hAnsi="Palatino Linotype"/>
          <w:i/>
          <w:sz w:val="22"/>
          <w:szCs w:val="22"/>
        </w:rPr>
        <w:lastRenderedPageBreak/>
        <w:t>sus servidores públicos e integrantes, sin importar su fuente o fecha de elaboración. Los documentos podrán estar en cualquier medio, sea escrito, impreso, sonoro, visual, electrónico, informático u holográfico;</w:t>
      </w:r>
    </w:p>
    <w:p w14:paraId="7E562A8E"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b/>
          <w:i/>
          <w:sz w:val="22"/>
          <w:szCs w:val="22"/>
        </w:rPr>
      </w:pPr>
    </w:p>
    <w:p w14:paraId="4AAB8F2F"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Artículo 4.</w:t>
      </w:r>
      <w:r w:rsidRPr="00C7227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2A0D2D2"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p>
    <w:p w14:paraId="5EC48679"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7B509"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p>
    <w:p w14:paraId="0998F563"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C0A85A5"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b/>
          <w:i/>
          <w:sz w:val="22"/>
          <w:szCs w:val="22"/>
        </w:rPr>
      </w:pPr>
    </w:p>
    <w:p w14:paraId="4AB5EB00"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Artículo 12.</w:t>
      </w:r>
      <w:r w:rsidRPr="00C7227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0053398"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i/>
          <w:sz w:val="22"/>
          <w:szCs w:val="22"/>
        </w:rPr>
      </w:pPr>
    </w:p>
    <w:p w14:paraId="22992AD5" w14:textId="77777777" w:rsidR="00D17780" w:rsidRPr="00C7227F" w:rsidRDefault="00D17780" w:rsidP="00D17780">
      <w:pPr>
        <w:pStyle w:val="Prrafodelista"/>
        <w:widowControl w:val="0"/>
        <w:autoSpaceDE w:val="0"/>
        <w:autoSpaceDN w:val="0"/>
        <w:adjustRightInd w:val="0"/>
        <w:ind w:left="567" w:right="616"/>
        <w:jc w:val="both"/>
        <w:rPr>
          <w:rFonts w:ascii="Palatino Linotype" w:hAnsi="Palatino Linotype"/>
          <w:b/>
          <w:i/>
          <w:sz w:val="22"/>
          <w:szCs w:val="22"/>
        </w:rPr>
      </w:pPr>
      <w:r w:rsidRPr="00C7227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7227F">
        <w:rPr>
          <w:rFonts w:ascii="Palatino Linotype" w:hAnsi="Palatino Linotype"/>
          <w:b/>
          <w:i/>
          <w:sz w:val="22"/>
          <w:szCs w:val="22"/>
        </w:rPr>
        <w:t xml:space="preserve">” </w:t>
      </w:r>
      <w:r w:rsidRPr="00C7227F">
        <w:rPr>
          <w:rFonts w:ascii="Palatino Linotype" w:hAnsi="Palatino Linotype"/>
          <w:i/>
          <w:sz w:val="22"/>
          <w:szCs w:val="22"/>
        </w:rPr>
        <w:t>(</w:t>
      </w:r>
      <w:proofErr w:type="gramStart"/>
      <w:r w:rsidRPr="00C7227F">
        <w:rPr>
          <w:rFonts w:ascii="Palatino Linotype" w:hAnsi="Palatino Linotype"/>
          <w:i/>
          <w:sz w:val="22"/>
          <w:szCs w:val="22"/>
        </w:rPr>
        <w:t>sic</w:t>
      </w:r>
      <w:proofErr w:type="gramEnd"/>
      <w:r w:rsidRPr="00C7227F">
        <w:rPr>
          <w:rFonts w:ascii="Palatino Linotype" w:hAnsi="Palatino Linotype"/>
          <w:i/>
          <w:sz w:val="22"/>
          <w:szCs w:val="22"/>
        </w:rPr>
        <w:t>)</w:t>
      </w:r>
    </w:p>
    <w:p w14:paraId="690CF455" w14:textId="77777777" w:rsidR="00D17780" w:rsidRPr="00C7227F" w:rsidRDefault="00D17780" w:rsidP="00D17780">
      <w:pPr>
        <w:spacing w:after="0" w:line="360" w:lineRule="auto"/>
        <w:jc w:val="both"/>
        <w:rPr>
          <w:rFonts w:ascii="Palatino Linotype" w:eastAsia="Times New Roman" w:hAnsi="Palatino Linotype"/>
          <w:sz w:val="12"/>
          <w:lang w:eastAsia="es-MX"/>
        </w:rPr>
      </w:pPr>
    </w:p>
    <w:p w14:paraId="3106619B" w14:textId="77777777" w:rsidR="00D17780" w:rsidRPr="00C7227F" w:rsidRDefault="00D17780" w:rsidP="00D17780">
      <w:pPr>
        <w:pStyle w:val="Sinespaciado"/>
      </w:pPr>
    </w:p>
    <w:p w14:paraId="5CDB5365" w14:textId="77777777" w:rsidR="00D17780" w:rsidRPr="00C7227F" w:rsidRDefault="00D17780" w:rsidP="00D17780">
      <w:pPr>
        <w:spacing w:after="0" w:line="360" w:lineRule="auto"/>
        <w:jc w:val="both"/>
        <w:rPr>
          <w:rFonts w:ascii="Palatino Linotype" w:hAnsi="Palatino Linotype" w:cs="Arial"/>
          <w:sz w:val="24"/>
        </w:rPr>
      </w:pPr>
      <w:r w:rsidRPr="00C7227F">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w:t>
      </w:r>
      <w:r w:rsidRPr="00C7227F">
        <w:rPr>
          <w:rFonts w:ascii="Palatino Linotype" w:hAnsi="Palatino Linotype" w:cs="Arial"/>
          <w:sz w:val="24"/>
        </w:rPr>
        <w:lastRenderedPageBreak/>
        <w:t>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651B2C98" w14:textId="77777777" w:rsidR="00D17780" w:rsidRPr="00C7227F" w:rsidRDefault="00D17780" w:rsidP="00D17780">
      <w:pPr>
        <w:spacing w:after="0" w:line="360" w:lineRule="auto"/>
        <w:jc w:val="both"/>
        <w:rPr>
          <w:rFonts w:ascii="Palatino Linotype" w:hAnsi="Palatino Linotype" w:cs="Arial"/>
          <w:sz w:val="24"/>
        </w:rPr>
      </w:pPr>
    </w:p>
    <w:p w14:paraId="5E8ABA6E" w14:textId="77777777" w:rsidR="00D17780" w:rsidRPr="00C7227F" w:rsidRDefault="00D17780" w:rsidP="00D17780">
      <w:pPr>
        <w:pStyle w:val="Textoindependiente2"/>
        <w:spacing w:after="0" w:line="360" w:lineRule="auto"/>
        <w:jc w:val="both"/>
        <w:rPr>
          <w:rFonts w:ascii="Palatino Linotype" w:eastAsia="Calibri" w:hAnsi="Palatino Linotype" w:cs="Arial"/>
          <w:sz w:val="24"/>
        </w:rPr>
      </w:pPr>
      <w:r w:rsidRPr="00C7227F">
        <w:rPr>
          <w:rFonts w:ascii="Palatino Linotype" w:eastAsia="Calibri" w:hAnsi="Palatino Linotype" w:cs="Arial"/>
          <w:sz w:val="24"/>
        </w:rPr>
        <w:t>Así también, se dispone que</w:t>
      </w:r>
      <w:r w:rsidRPr="00C7227F">
        <w:rPr>
          <w:rFonts w:ascii="Palatino Linotype" w:hAnsi="Palatino Linotype"/>
          <w:sz w:val="24"/>
        </w:rPr>
        <w:t xml:space="preserve"> </w:t>
      </w:r>
      <w:r w:rsidRPr="00C7227F">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B1EE76E" w14:textId="77777777" w:rsidR="00D17780" w:rsidRPr="00C7227F" w:rsidRDefault="00D17780" w:rsidP="00D17780">
      <w:pPr>
        <w:spacing w:after="0" w:line="360" w:lineRule="auto"/>
        <w:jc w:val="both"/>
        <w:rPr>
          <w:rFonts w:ascii="Palatino Linotype" w:hAnsi="Palatino Linotype" w:cs="Arial"/>
          <w:sz w:val="24"/>
        </w:rPr>
      </w:pPr>
    </w:p>
    <w:p w14:paraId="3BA115CB" w14:textId="77777777" w:rsidR="00D17780" w:rsidRPr="00C7227F" w:rsidRDefault="00D17780" w:rsidP="00D17780">
      <w:pPr>
        <w:spacing w:after="0" w:line="360" w:lineRule="auto"/>
        <w:jc w:val="both"/>
        <w:rPr>
          <w:rFonts w:ascii="Palatino Linotype" w:hAnsi="Palatino Linotype" w:cs="Arial"/>
          <w:sz w:val="24"/>
        </w:rPr>
      </w:pPr>
      <w:r w:rsidRPr="00C7227F">
        <w:rPr>
          <w:rFonts w:ascii="Palatino Linotype" w:hAnsi="Palatino Linotype" w:cs="Arial"/>
          <w:sz w:val="24"/>
        </w:rPr>
        <w:t xml:space="preserve">En este contexto, </w:t>
      </w:r>
      <w:r w:rsidRPr="00C7227F">
        <w:rPr>
          <w:rFonts w:ascii="Palatino Linotype" w:hAnsi="Palatino Linotype" w:cs="Arial"/>
          <w:sz w:val="24"/>
          <w:lang w:eastAsia="es-MX"/>
        </w:rPr>
        <w:t xml:space="preserve">el </w:t>
      </w:r>
      <w:r w:rsidRPr="00C7227F">
        <w:rPr>
          <w:rFonts w:ascii="Palatino Linotype" w:hAnsi="Palatino Linotype" w:cs="Arial"/>
          <w:b/>
          <w:sz w:val="24"/>
          <w:lang w:eastAsia="es-MX"/>
        </w:rPr>
        <w:t>Sujeto Obligado</w:t>
      </w:r>
      <w:r w:rsidRPr="00C7227F">
        <w:rPr>
          <w:rFonts w:ascii="Palatino Linotype" w:hAnsi="Palatino Linotype" w:cs="Arial"/>
          <w:sz w:val="24"/>
        </w:rPr>
        <w:t xml:space="preserve"> no está obligado a generar documento </w:t>
      </w:r>
      <w:r w:rsidRPr="00C7227F">
        <w:rPr>
          <w:rFonts w:ascii="Palatino Linotype" w:hAnsi="Palatino Linotype" w:cs="Arial"/>
          <w:b/>
          <w:i/>
          <w:sz w:val="24"/>
        </w:rPr>
        <w:t>ad hoc</w:t>
      </w:r>
      <w:r w:rsidRPr="00C7227F">
        <w:rPr>
          <w:rFonts w:ascii="Palatino Linotype" w:hAnsi="Palatino Linotype" w:cs="Arial"/>
          <w:sz w:val="24"/>
        </w:rPr>
        <w:t xml:space="preserve"> para para satisfacer el derecho de acceso, situación que no está permitida dentro de la materia de acceso a la información. </w:t>
      </w:r>
      <w:r w:rsidRPr="00C7227F">
        <w:rPr>
          <w:rFonts w:ascii="Palatino Linotype" w:hAnsi="Palatino Linotype" w:cs="Arial"/>
          <w:color w:val="000000"/>
          <w:sz w:val="24"/>
        </w:rPr>
        <w:t xml:space="preserve">Como apoyo a lo anterior, es aplicable el Criterio 03-17, emitido por </w:t>
      </w:r>
      <w:r w:rsidRPr="00C7227F">
        <w:rPr>
          <w:rFonts w:ascii="Palatino Linotype" w:eastAsia="Arial Unicode MS" w:hAnsi="Palatino Linotype" w:cs="Arial"/>
          <w:color w:val="000000"/>
          <w:sz w:val="24"/>
        </w:rPr>
        <w:t>el Instituto Nacional de Transparencia, Acceso a la Información y Protección de Datos Personales,</w:t>
      </w:r>
      <w:r w:rsidRPr="00C7227F">
        <w:rPr>
          <w:rFonts w:ascii="Palatino Linotype" w:hAnsi="Palatino Linotype"/>
          <w:bCs/>
          <w:color w:val="000000"/>
          <w:sz w:val="24"/>
        </w:rPr>
        <w:t xml:space="preserve"> que dice:</w:t>
      </w:r>
      <w:r w:rsidRPr="00C7227F">
        <w:rPr>
          <w:rFonts w:ascii="Palatino Linotype" w:hAnsi="Palatino Linotype"/>
          <w:b/>
          <w:bCs/>
          <w:color w:val="000000"/>
          <w:sz w:val="24"/>
        </w:rPr>
        <w:t xml:space="preserve"> </w:t>
      </w:r>
    </w:p>
    <w:p w14:paraId="2DCDD461" w14:textId="77777777" w:rsidR="00D17780" w:rsidRPr="00C7227F" w:rsidRDefault="00D17780" w:rsidP="00D17780">
      <w:pPr>
        <w:pStyle w:val="Sinespaciado"/>
      </w:pPr>
    </w:p>
    <w:p w14:paraId="4C595997" w14:textId="77777777" w:rsidR="00D17780" w:rsidRPr="00C7227F" w:rsidRDefault="00D17780" w:rsidP="00D17780">
      <w:pPr>
        <w:spacing w:after="0"/>
        <w:ind w:left="851" w:right="850"/>
        <w:jc w:val="both"/>
        <w:rPr>
          <w:rFonts w:ascii="Palatino Linotype" w:hAnsi="Palatino Linotype" w:cs="Arial"/>
          <w:color w:val="000000"/>
          <w:sz w:val="2"/>
        </w:rPr>
      </w:pPr>
    </w:p>
    <w:p w14:paraId="1ACED338"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lastRenderedPageBreak/>
        <w:t>“</w:t>
      </w:r>
      <w:r w:rsidRPr="00C7227F">
        <w:rPr>
          <w:rFonts w:ascii="Palatino Linotype" w:hAnsi="Palatino Linotype" w:cs="Arial"/>
          <w:b/>
          <w:i/>
          <w:color w:val="000000"/>
        </w:rPr>
        <w:t>No existe obligación de elaborar documentos ad hoc para atender las solicitudes de acceso a la información.</w:t>
      </w:r>
      <w:r w:rsidRPr="00C7227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B89CB43" w14:textId="77777777" w:rsidR="00D17780" w:rsidRPr="00C7227F" w:rsidRDefault="00D17780" w:rsidP="00D17780">
      <w:pPr>
        <w:spacing w:after="0"/>
        <w:ind w:left="851" w:right="901"/>
        <w:jc w:val="both"/>
        <w:rPr>
          <w:rFonts w:ascii="Palatino Linotype" w:hAnsi="Palatino Linotype" w:cs="Arial"/>
          <w:i/>
          <w:color w:val="000000"/>
          <w:sz w:val="2"/>
        </w:rPr>
      </w:pPr>
    </w:p>
    <w:p w14:paraId="40477A7E" w14:textId="77777777" w:rsidR="00D17780" w:rsidRPr="00C7227F" w:rsidRDefault="00D17780" w:rsidP="00D17780">
      <w:pPr>
        <w:spacing w:after="0"/>
        <w:ind w:left="851" w:right="901"/>
        <w:jc w:val="both"/>
        <w:rPr>
          <w:rFonts w:ascii="Palatino Linotype" w:hAnsi="Palatino Linotype" w:cs="Arial"/>
          <w:i/>
          <w:color w:val="000000"/>
        </w:rPr>
      </w:pPr>
    </w:p>
    <w:p w14:paraId="1133139C"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t xml:space="preserve">Resoluciones: </w:t>
      </w:r>
    </w:p>
    <w:p w14:paraId="6F84075C"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sym w:font="Symbol" w:char="F0B7"/>
      </w:r>
      <w:r w:rsidRPr="00C7227F">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71B3D66"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sym w:font="Symbol" w:char="F0B7"/>
      </w:r>
      <w:r w:rsidRPr="00C7227F">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2B0F37F7" w14:textId="77777777" w:rsidR="00D17780" w:rsidRPr="00C7227F" w:rsidRDefault="00D17780" w:rsidP="00D177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sym w:font="Symbol" w:char="F0B7"/>
      </w:r>
      <w:r w:rsidRPr="00C7227F">
        <w:rPr>
          <w:rFonts w:ascii="Palatino Linotype" w:hAnsi="Palatino Linotype" w:cs="Arial"/>
          <w:i/>
          <w:color w:val="000000"/>
        </w:rPr>
        <w:t xml:space="preserve"> RRA 1889/16. Secretaría de Hacienda y Crédito Público. 05 de octubre de 2016. Por unanimidad. Comisionada Ponente. Ximena Puente de la Mora.”</w:t>
      </w:r>
    </w:p>
    <w:p w14:paraId="01E2C445" w14:textId="77777777" w:rsidR="00D17780" w:rsidRPr="00C7227F" w:rsidRDefault="00D17780" w:rsidP="00D17780">
      <w:pPr>
        <w:spacing w:after="0" w:line="360" w:lineRule="auto"/>
        <w:jc w:val="both"/>
        <w:rPr>
          <w:rFonts w:ascii="Palatino Linotype" w:eastAsia="Times New Roman" w:hAnsi="Palatino Linotype"/>
          <w:sz w:val="24"/>
          <w:lang w:eastAsia="es-MX"/>
        </w:rPr>
      </w:pPr>
    </w:p>
    <w:p w14:paraId="73902DC1" w14:textId="77777777" w:rsidR="00D17780" w:rsidRPr="00C7227F" w:rsidRDefault="00D17780" w:rsidP="00D17780">
      <w:pPr>
        <w:spacing w:after="0" w:line="360" w:lineRule="auto"/>
        <w:jc w:val="both"/>
        <w:rPr>
          <w:rFonts w:ascii="Palatino Linotype" w:hAnsi="Palatino Linotype"/>
          <w:sz w:val="24"/>
          <w:szCs w:val="24"/>
        </w:rPr>
      </w:pPr>
    </w:p>
    <w:p w14:paraId="498D7719" w14:textId="77777777" w:rsidR="005239B3" w:rsidRPr="004F0802" w:rsidRDefault="005239B3" w:rsidP="005239B3">
      <w:pPr>
        <w:spacing w:after="0" w:line="360" w:lineRule="auto"/>
        <w:jc w:val="both"/>
        <w:rPr>
          <w:rFonts w:ascii="Palatino Linotype" w:eastAsia="Times New Roman" w:hAnsi="Palatino Linotype" w:cs="Times New Roman"/>
          <w:sz w:val="24"/>
          <w:szCs w:val="24"/>
          <w:lang w:eastAsia="es-MX"/>
        </w:rPr>
      </w:pPr>
      <w:r w:rsidRPr="004F0802">
        <w:rPr>
          <w:rFonts w:ascii="Palatino Linotype" w:eastAsia="Times New Roman" w:hAnsi="Palatino Linotype" w:cs="Times New Roman"/>
          <w:sz w:val="24"/>
          <w:szCs w:val="24"/>
          <w:lang w:eastAsia="es-MX"/>
        </w:rPr>
        <w:t>Así entonces dichas manifestaciones no serán materia de estudio, no obstante se dejan a salvo los derechos del particular, si es que así lo desea, podrá suscribir una nueva solicitud de información.</w:t>
      </w:r>
    </w:p>
    <w:p w14:paraId="531EDC63" w14:textId="77777777" w:rsidR="005239B3" w:rsidRPr="004F0802" w:rsidRDefault="005239B3" w:rsidP="005239B3">
      <w:pPr>
        <w:spacing w:line="360" w:lineRule="auto"/>
        <w:jc w:val="both"/>
        <w:rPr>
          <w:rFonts w:ascii="Palatino Linotype" w:hAnsi="Palatino Linotype"/>
          <w:color w:val="000000"/>
          <w:sz w:val="24"/>
          <w:szCs w:val="24"/>
        </w:rPr>
      </w:pPr>
    </w:p>
    <w:p w14:paraId="61F9A7CA" w14:textId="77777777" w:rsidR="005239B3" w:rsidRDefault="005239B3" w:rsidP="005239B3">
      <w:pPr>
        <w:spacing w:line="360" w:lineRule="auto"/>
        <w:jc w:val="both"/>
        <w:rPr>
          <w:rFonts w:ascii="Palatino Linotype" w:hAnsi="Palatino Linotype"/>
          <w:color w:val="000000"/>
          <w:sz w:val="24"/>
          <w:szCs w:val="24"/>
        </w:rPr>
      </w:pPr>
      <w:r w:rsidRPr="004F0802">
        <w:rPr>
          <w:rFonts w:ascii="Palatino Linotype" w:hAnsi="Palatino Linotype"/>
          <w:color w:val="000000"/>
          <w:sz w:val="24"/>
          <w:szCs w:val="24"/>
        </w:rPr>
        <w:t xml:space="preserve">Ahora bien por lo que respecta a la respuesta emitida, es dable señalar que para tener por satisfecho el derecho de acceso a la información pública implica </w:t>
      </w:r>
      <w:r>
        <w:rPr>
          <w:rFonts w:ascii="Palatino Linotype" w:hAnsi="Palatino Linotype"/>
          <w:color w:val="000000"/>
          <w:sz w:val="24"/>
          <w:szCs w:val="24"/>
        </w:rPr>
        <w:t>que cualquier persona conozca la información contenida en los documentos que se encuentren en los archivos de los Sujetos Obligados.</w:t>
      </w:r>
    </w:p>
    <w:p w14:paraId="41A6EAD1" w14:textId="77777777" w:rsidR="005239B3" w:rsidRDefault="005239B3" w:rsidP="005239B3">
      <w:pPr>
        <w:spacing w:line="360" w:lineRule="auto"/>
        <w:jc w:val="both"/>
        <w:rPr>
          <w:rFonts w:ascii="Palatino Linotype" w:hAnsi="Palatino Linotype"/>
          <w:color w:val="000000"/>
          <w:sz w:val="24"/>
          <w:szCs w:val="24"/>
        </w:rPr>
      </w:pPr>
    </w:p>
    <w:p w14:paraId="3B8B261F" w14:textId="77777777" w:rsidR="005239B3" w:rsidRDefault="005239B3" w:rsidP="005239B3">
      <w:pPr>
        <w:spacing w:line="360" w:lineRule="auto"/>
        <w:jc w:val="both"/>
        <w:rPr>
          <w:rFonts w:ascii="Palatino Linotype" w:hAnsi="Palatino Linotype"/>
          <w:color w:val="000000"/>
          <w:sz w:val="24"/>
          <w:szCs w:val="24"/>
        </w:rPr>
      </w:pPr>
      <w:r>
        <w:rPr>
          <w:rFonts w:ascii="Palatino Linotype" w:hAnsi="Palatino Linotype"/>
          <w:color w:val="000000"/>
          <w:sz w:val="24"/>
          <w:szCs w:val="24"/>
        </w:rPr>
        <w:t>Así que la obligación de acceso a la información se tendrá por cumplida cuando el solicitante tenga a su disposición la información requerida, o cuando realice su consulta en el lugar que ésta se localice, conforme a los artículos 3, fracción XI, XII4, 12 y 24 último párrafo de la Ley de Transparencia y Acceso a la Información Pública del Estado de México y Municipios:</w:t>
      </w:r>
    </w:p>
    <w:p w14:paraId="64425710" w14:textId="77777777" w:rsidR="005239B3" w:rsidRDefault="005239B3" w:rsidP="005239B3">
      <w:pPr>
        <w:spacing w:line="360" w:lineRule="auto"/>
        <w:jc w:val="both"/>
        <w:rPr>
          <w:rFonts w:ascii="Palatino Linotype" w:hAnsi="Palatino Linotype"/>
          <w:color w:val="000000"/>
          <w:sz w:val="24"/>
          <w:szCs w:val="24"/>
        </w:rPr>
      </w:pPr>
    </w:p>
    <w:p w14:paraId="6012FEEA"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3. </w:t>
      </w:r>
      <w:r w:rsidRPr="00377223">
        <w:rPr>
          <w:rFonts w:ascii="Palatino Linotype" w:hAnsi="Palatino Linotype" w:cs="Arial"/>
          <w:bCs/>
          <w:i/>
          <w:color w:val="000000" w:themeColor="text1"/>
          <w:u w:val="single"/>
        </w:rPr>
        <w:t>Para los efectos de la presente Ley se entenderá por</w:t>
      </w:r>
      <w:r w:rsidRPr="00377223">
        <w:rPr>
          <w:rFonts w:ascii="Palatino Linotype" w:hAnsi="Palatino Linotype" w:cs="Arial"/>
          <w:bCs/>
          <w:i/>
          <w:color w:val="000000" w:themeColor="text1"/>
        </w:rPr>
        <w:t>:</w:t>
      </w:r>
    </w:p>
    <w:p w14:paraId="53CA4BBF" w14:textId="77777777" w:rsidR="005239B3" w:rsidRPr="00377223" w:rsidRDefault="005239B3" w:rsidP="005239B3">
      <w:pPr>
        <w:spacing w:after="0" w:line="240" w:lineRule="auto"/>
        <w:ind w:left="851" w:right="850"/>
        <w:jc w:val="both"/>
        <w:rPr>
          <w:rFonts w:ascii="Palatino Linotype" w:hAnsi="Palatino Linotype" w:cs="Arial"/>
          <w:i/>
        </w:rPr>
      </w:pPr>
      <w:r w:rsidRPr="00377223">
        <w:rPr>
          <w:rFonts w:ascii="Palatino Linotype" w:hAnsi="Palatino Linotype" w:cs="Arial"/>
          <w:i/>
        </w:rPr>
        <w:t>…</w:t>
      </w:r>
    </w:p>
    <w:p w14:paraId="12C8B814"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XI. </w:t>
      </w:r>
      <w:r w:rsidRPr="00377223">
        <w:rPr>
          <w:rFonts w:ascii="Palatino Linotype" w:hAnsi="Palatino Linotype" w:cs="Arial"/>
          <w:b/>
          <w:bCs/>
          <w:i/>
          <w:color w:val="000000" w:themeColor="text1"/>
          <w:u w:val="single"/>
        </w:rPr>
        <w:t>Documento</w:t>
      </w:r>
      <w:r w:rsidRPr="00377223">
        <w:rPr>
          <w:rFonts w:ascii="Palatino Linotype" w:hAnsi="Palatino Linotype" w:cs="Arial"/>
          <w:b/>
          <w:bCs/>
          <w:i/>
          <w:color w:val="000000" w:themeColor="text1"/>
        </w:rPr>
        <w:t xml:space="preserve">: </w:t>
      </w:r>
      <w:r w:rsidRPr="00377223">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4A9B00"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XII. Documento electrónico:</w:t>
      </w:r>
      <w:r w:rsidRPr="00377223">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E2930A1"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0D3B8455"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 xml:space="preserve">Artículo 4. </w:t>
      </w:r>
      <w:r w:rsidRPr="00377223">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377223">
        <w:rPr>
          <w:rFonts w:ascii="Palatino Linotype" w:hAnsi="Palatino Linotype" w:cs="Arial"/>
          <w:bCs/>
          <w:i/>
          <w:color w:val="000000" w:themeColor="text1"/>
        </w:rPr>
        <w:t>, sin necesidad de acreditar personalidad ni interés jurídico.</w:t>
      </w:r>
    </w:p>
    <w:p w14:paraId="3F505D76"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77223">
        <w:rPr>
          <w:rFonts w:ascii="Palatino Linotype" w:hAnsi="Palatino Linotype" w:cs="Arial"/>
          <w:i/>
          <w:color w:val="000000" w:themeColor="text1"/>
        </w:rPr>
        <w:t xml:space="preserve"> Solo podrá ser clasificada excepcionalmente como </w:t>
      </w:r>
      <w:r w:rsidRPr="00377223">
        <w:rPr>
          <w:rFonts w:ascii="Palatino Linotype" w:hAnsi="Palatino Linotype" w:cs="Arial"/>
          <w:i/>
          <w:color w:val="000000" w:themeColor="text1"/>
        </w:rPr>
        <w:lastRenderedPageBreak/>
        <w:t>reservada temporalmente por razones de interés público, en los términos de las causas legítimas y estrictamente necesarias previstas por esta Ley.</w:t>
      </w:r>
    </w:p>
    <w:p w14:paraId="091E54A2"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6BA17961"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12. </w:t>
      </w:r>
      <w:r w:rsidRPr="00377223">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2CBA76B9"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377223">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869740C"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5095A5DC"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24. </w:t>
      </w:r>
      <w:r w:rsidRPr="00377223">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1808B6ED"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r w:rsidRPr="00377223">
        <w:rPr>
          <w:rFonts w:ascii="Palatino Linotype" w:hAnsi="Palatino Linotype" w:cs="Arial"/>
          <w:i/>
          <w:color w:val="000000" w:themeColor="text1"/>
        </w:rPr>
        <w:t>.</w:t>
      </w:r>
    </w:p>
    <w:p w14:paraId="215E58F3"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IX.</w:t>
      </w:r>
      <w:r w:rsidRPr="00377223">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3B871441"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w:t>
      </w:r>
    </w:p>
    <w:p w14:paraId="4820E15F" w14:textId="77777777" w:rsidR="005239B3" w:rsidRPr="00377223" w:rsidRDefault="005239B3" w:rsidP="005239B3">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w:t>
      </w:r>
      <w:r w:rsidRPr="00377223">
        <w:rPr>
          <w:rFonts w:ascii="Palatino Linotype" w:hAnsi="Palatino Linotype" w:cs="Arial"/>
          <w:bCs/>
          <w:i/>
          <w:color w:val="000000" w:themeColor="text1"/>
        </w:rPr>
        <w:t xml:space="preserve"> </w:t>
      </w:r>
      <w:r w:rsidRPr="00377223">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3072D899"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p>
    <w:p w14:paraId="40EC2C51" w14:textId="77777777" w:rsidR="005239B3" w:rsidRPr="00377223" w:rsidRDefault="005239B3" w:rsidP="005239B3">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3F6CE4E2" w14:textId="77777777" w:rsidR="005239B3" w:rsidRPr="00377223" w:rsidRDefault="005239B3" w:rsidP="005239B3">
      <w:pPr>
        <w:spacing w:after="0" w:line="240" w:lineRule="auto"/>
        <w:ind w:left="851" w:right="851"/>
        <w:jc w:val="both"/>
        <w:rPr>
          <w:rFonts w:ascii="Palatino Linotype" w:hAnsi="Palatino Linotype" w:cs="Arial"/>
          <w:i/>
          <w:color w:val="000000" w:themeColor="text1"/>
          <w:u w:val="single"/>
        </w:rPr>
      </w:pPr>
      <w:r w:rsidRPr="00377223">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4F959A8D" w14:textId="77777777" w:rsidR="005239B3" w:rsidRPr="00377223" w:rsidRDefault="005239B3" w:rsidP="005239B3">
      <w:pPr>
        <w:spacing w:after="0" w:line="360" w:lineRule="auto"/>
        <w:ind w:left="851" w:right="851"/>
        <w:jc w:val="both"/>
        <w:rPr>
          <w:rFonts w:ascii="Palatino Linotype" w:hAnsi="Palatino Linotype" w:cs="Arial"/>
          <w:i/>
          <w:color w:val="000000" w:themeColor="text1"/>
        </w:rPr>
      </w:pPr>
    </w:p>
    <w:p w14:paraId="3956F501" w14:textId="77777777" w:rsidR="005239B3" w:rsidRDefault="005239B3" w:rsidP="005239B3">
      <w:pPr>
        <w:spacing w:line="360" w:lineRule="auto"/>
        <w:jc w:val="both"/>
        <w:rPr>
          <w:rFonts w:ascii="Palatino Linotype" w:hAnsi="Palatino Linotype"/>
          <w:color w:val="000000"/>
          <w:sz w:val="24"/>
          <w:szCs w:val="24"/>
        </w:rPr>
      </w:pPr>
      <w:r>
        <w:rPr>
          <w:rFonts w:ascii="Palatino Linotype" w:hAnsi="Palatino Linotype"/>
          <w:color w:val="000000"/>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80202C6" w14:textId="77777777" w:rsidR="005239B3" w:rsidRDefault="005239B3" w:rsidP="005239B3">
      <w:pPr>
        <w:spacing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ABD7AE7" w14:textId="77777777" w:rsidR="005B563C" w:rsidRPr="00E82C6D" w:rsidRDefault="005B563C" w:rsidP="005B563C">
      <w:pPr>
        <w:spacing w:line="360" w:lineRule="auto"/>
        <w:jc w:val="both"/>
        <w:rPr>
          <w:rFonts w:ascii="Palatino Linotype" w:hAnsi="Palatino Linotype"/>
          <w:sz w:val="24"/>
          <w:szCs w:val="24"/>
        </w:rPr>
      </w:pPr>
      <w:r w:rsidRPr="008D3869">
        <w:rPr>
          <w:rFonts w:ascii="Palatino Linotype" w:eastAsia="Calibri" w:hAnsi="Palatino Linotype" w:cs="Tahoma"/>
          <w:iCs/>
          <w:sz w:val="24"/>
          <w:szCs w:val="24"/>
          <w:lang w:val="es-ES" w:eastAsia="es-ES_tradnl"/>
        </w:rPr>
        <w:t xml:space="preserve">Aunado a lo anterior, en ese sentido, si bien el Titular de la Unidad de Transparencia del Sujeto Obligado determinó que </w:t>
      </w:r>
      <w:r w:rsidRPr="008D3869">
        <w:rPr>
          <w:rFonts w:ascii="Palatino Linotype" w:eastAsia="Calibri" w:hAnsi="Palatino Linotype" w:cs="Tahoma"/>
          <w:iCs/>
          <w:sz w:val="24"/>
          <w:lang w:eastAsia="es-ES_tradnl"/>
        </w:rPr>
        <w:t xml:space="preserve">no </w:t>
      </w:r>
      <w:r>
        <w:rPr>
          <w:rFonts w:ascii="Palatino Linotype" w:eastAsia="Calibri" w:hAnsi="Palatino Linotype" w:cs="Tahoma"/>
          <w:iCs/>
          <w:sz w:val="24"/>
          <w:lang w:eastAsia="es-ES_tradnl"/>
        </w:rPr>
        <w:t>es competente para dar respuesta a la solicitud</w:t>
      </w:r>
      <w:r w:rsidRPr="008D3869">
        <w:rPr>
          <w:rFonts w:ascii="Palatino Linotype" w:eastAsia="Calibri" w:hAnsi="Palatino Linotype" w:cs="Tahoma"/>
          <w:iCs/>
          <w:sz w:val="24"/>
          <w:lang w:eastAsia="es-ES_tradnl"/>
        </w:rPr>
        <w:t xml:space="preserve">, </w:t>
      </w:r>
      <w:r>
        <w:rPr>
          <w:rFonts w:ascii="Palatino Linotype" w:eastAsia="Calibri" w:hAnsi="Palatino Linotype" w:cs="Tahoma"/>
          <w:iCs/>
          <w:sz w:val="24"/>
          <w:lang w:eastAsia="es-ES_tradnl"/>
        </w:rPr>
        <w:t xml:space="preserve">toda vez que la Secretaría de Seguridad y los municipios, </w:t>
      </w:r>
      <w:r w:rsidRPr="00E5344F">
        <w:rPr>
          <w:rFonts w:ascii="Palatino Linotype" w:eastAsia="Calibri" w:hAnsi="Palatino Linotype" w:cs="Tahoma"/>
          <w:iCs/>
          <w:sz w:val="24"/>
          <w:lang w:eastAsia="es-ES_tradnl"/>
        </w:rPr>
        <w:t>por cuanto hace al tránsito en la infraestructura vial primaria, y por cuanto hace a los Municipios corresponden los asuntos relativos al tránsito en la infraestructura vial local</w:t>
      </w:r>
      <w:r w:rsidRPr="008D3869">
        <w:rPr>
          <w:rFonts w:ascii="Palatino Linotype" w:eastAsia="Calibri" w:hAnsi="Palatino Linotype" w:cs="Tahoma"/>
          <w:iCs/>
          <w:sz w:val="24"/>
          <w:lang w:eastAsia="es-ES_tradnl"/>
        </w:rPr>
        <w:t>,</w:t>
      </w:r>
      <w:r>
        <w:rPr>
          <w:rFonts w:ascii="Palatino Linotype" w:eastAsia="Calibri" w:hAnsi="Palatino Linotype" w:cs="Tahoma"/>
          <w:iCs/>
          <w:sz w:val="24"/>
          <w:lang w:eastAsia="es-ES_tradnl"/>
        </w:rPr>
        <w:t xml:space="preserve"> en relación a lo ya expuesto donde se deriva que el Sujeto Obligado no es competente para conocer de esta información, sin embargo, el Sujeto Obligado deberá </w:t>
      </w:r>
      <w:r w:rsidRPr="00E82C6D">
        <w:rPr>
          <w:rFonts w:ascii="Palatino Linotype" w:hAnsi="Palatino Linotype"/>
          <w:sz w:val="24"/>
          <w:szCs w:val="24"/>
        </w:rPr>
        <w:t>remit</w:t>
      </w:r>
      <w:r>
        <w:rPr>
          <w:rFonts w:ascii="Palatino Linotype" w:hAnsi="Palatino Linotype"/>
          <w:sz w:val="24"/>
          <w:szCs w:val="24"/>
        </w:rPr>
        <w:t>ir</w:t>
      </w:r>
      <w:r w:rsidRPr="00E82C6D">
        <w:rPr>
          <w:rFonts w:ascii="Palatino Linotype" w:hAnsi="Palatino Linotype"/>
          <w:sz w:val="24"/>
          <w:szCs w:val="24"/>
        </w:rPr>
        <w:t xml:space="preserve"> a</w:t>
      </w:r>
      <w:r>
        <w:rPr>
          <w:rFonts w:ascii="Palatino Linotype" w:hAnsi="Palatino Linotype"/>
          <w:sz w:val="24"/>
          <w:szCs w:val="24"/>
        </w:rPr>
        <w:t xml:space="preserve"> </w:t>
      </w:r>
      <w:r w:rsidRPr="00E82C6D">
        <w:rPr>
          <w:rFonts w:ascii="Palatino Linotype" w:hAnsi="Palatino Linotype"/>
          <w:sz w:val="24"/>
          <w:szCs w:val="24"/>
        </w:rPr>
        <w:t>l</w:t>
      </w:r>
      <w:r>
        <w:rPr>
          <w:rFonts w:ascii="Palatino Linotype" w:hAnsi="Palatino Linotype"/>
          <w:sz w:val="24"/>
          <w:szCs w:val="24"/>
        </w:rPr>
        <w:t xml:space="preserve">a parte </w:t>
      </w:r>
      <w:r w:rsidRPr="00E82C6D">
        <w:rPr>
          <w:rFonts w:ascii="Palatino Linotype" w:hAnsi="Palatino Linotype"/>
          <w:sz w:val="24"/>
          <w:szCs w:val="24"/>
        </w:rPr>
        <w:t xml:space="preserve">Recurrente el acuerdo de incompetencia correspondiente apegándonos </w:t>
      </w:r>
      <w:r w:rsidRPr="00E82C6D">
        <w:rPr>
          <w:rFonts w:ascii="Palatino Linotype" w:hAnsi="Palatino Linotype" w:cs="Arial"/>
          <w:sz w:val="24"/>
          <w:szCs w:val="24"/>
          <w:lang w:eastAsia="es-MX"/>
        </w:rPr>
        <w:t xml:space="preserve">a lo que establece la Ley de </w:t>
      </w:r>
      <w:r w:rsidRPr="00E82C6D">
        <w:rPr>
          <w:rFonts w:ascii="Palatino Linotype" w:hAnsi="Palatino Linotype"/>
          <w:sz w:val="24"/>
          <w:szCs w:val="24"/>
        </w:rPr>
        <w:t xml:space="preserve">Transparencia y Acceso a la Información Pública del Estado de México y Municipios, siendo aplicable lo que dictan los artículos 49 fracción II y 167 de la Ley de, los cuales disponen lo siguiente: </w:t>
      </w:r>
    </w:p>
    <w:p w14:paraId="5220E3E8" w14:textId="77777777" w:rsidR="005B563C" w:rsidRPr="00E82C6D" w:rsidRDefault="005B563C" w:rsidP="005B563C">
      <w:pPr>
        <w:autoSpaceDE w:val="0"/>
        <w:autoSpaceDN w:val="0"/>
        <w:adjustRightInd w:val="0"/>
        <w:ind w:left="851"/>
        <w:jc w:val="both"/>
        <w:rPr>
          <w:rFonts w:ascii="Palatino Linotype" w:hAnsi="Palatino Linotype" w:cs="Arial"/>
          <w:b/>
          <w:bCs/>
          <w:i/>
        </w:rPr>
      </w:pPr>
    </w:p>
    <w:p w14:paraId="52D41C03" w14:textId="77777777" w:rsidR="005B563C" w:rsidRPr="00E82C6D" w:rsidRDefault="005B563C" w:rsidP="005B563C">
      <w:pPr>
        <w:autoSpaceDE w:val="0"/>
        <w:autoSpaceDN w:val="0"/>
        <w:adjustRightInd w:val="0"/>
        <w:ind w:left="851"/>
        <w:jc w:val="both"/>
        <w:rPr>
          <w:rFonts w:ascii="Palatino Linotype" w:hAnsi="Palatino Linotype" w:cs="Arial"/>
          <w:i/>
        </w:rPr>
      </w:pPr>
      <w:r w:rsidRPr="00E82C6D">
        <w:rPr>
          <w:rFonts w:ascii="Palatino Linotype" w:hAnsi="Palatino Linotype" w:cs="Arial"/>
          <w:b/>
          <w:bCs/>
          <w:i/>
        </w:rPr>
        <w:t xml:space="preserve">“Artículo 49. </w:t>
      </w:r>
      <w:r w:rsidRPr="00E82C6D">
        <w:rPr>
          <w:rFonts w:ascii="Palatino Linotype" w:hAnsi="Palatino Linotype" w:cs="Arial"/>
          <w:i/>
        </w:rPr>
        <w:t>Los Comités de Transparencia tendrán las siguientes atribuciones:</w:t>
      </w:r>
    </w:p>
    <w:p w14:paraId="2E438C09" w14:textId="77777777" w:rsidR="005B563C" w:rsidRPr="00E82C6D" w:rsidRDefault="005B563C" w:rsidP="005B563C">
      <w:pPr>
        <w:autoSpaceDE w:val="0"/>
        <w:autoSpaceDN w:val="0"/>
        <w:adjustRightInd w:val="0"/>
        <w:ind w:left="851"/>
        <w:jc w:val="both"/>
        <w:rPr>
          <w:rFonts w:ascii="Palatino Linotype" w:hAnsi="Palatino Linotype" w:cs="Arial"/>
          <w:i/>
        </w:rPr>
      </w:pPr>
      <w:r w:rsidRPr="00E82C6D">
        <w:rPr>
          <w:rFonts w:ascii="Palatino Linotype" w:hAnsi="Palatino Linotype" w:cs="Arial"/>
          <w:b/>
          <w:bCs/>
          <w:i/>
        </w:rPr>
        <w:t xml:space="preserve">I. </w:t>
      </w:r>
      <w:r w:rsidRPr="00E82C6D">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70601327" w14:textId="77777777" w:rsidR="005B563C" w:rsidRPr="00E82C6D" w:rsidRDefault="005B563C" w:rsidP="005B563C">
      <w:pPr>
        <w:autoSpaceDE w:val="0"/>
        <w:autoSpaceDN w:val="0"/>
        <w:adjustRightInd w:val="0"/>
        <w:ind w:left="851"/>
        <w:jc w:val="both"/>
        <w:rPr>
          <w:rFonts w:ascii="Palatino Linotype" w:hAnsi="Palatino Linotype" w:cs="Arial"/>
          <w:i/>
        </w:rPr>
      </w:pPr>
      <w:r w:rsidRPr="00E82C6D">
        <w:rPr>
          <w:rFonts w:ascii="Palatino Linotype" w:hAnsi="Palatino Linotype" w:cs="Arial"/>
          <w:b/>
          <w:bCs/>
          <w:i/>
        </w:rPr>
        <w:t xml:space="preserve">II. </w:t>
      </w:r>
      <w:r w:rsidRPr="00E82C6D">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E82C6D">
        <w:rPr>
          <w:rFonts w:ascii="Palatino Linotype" w:hAnsi="Palatino Linotype" w:cs="Arial"/>
          <w:b/>
          <w:i/>
        </w:rPr>
        <w:t>o de incompetencia realicen los titulares de las áreas de los sujetos obligados</w:t>
      </w:r>
      <w:r w:rsidRPr="00E82C6D">
        <w:rPr>
          <w:rFonts w:ascii="Palatino Linotype" w:hAnsi="Palatino Linotype" w:cs="Arial"/>
          <w:i/>
        </w:rPr>
        <w:t>;</w:t>
      </w:r>
    </w:p>
    <w:p w14:paraId="30CBAFDD" w14:textId="77777777" w:rsidR="005B563C" w:rsidRPr="00E82C6D" w:rsidRDefault="005B563C" w:rsidP="005B563C">
      <w:pPr>
        <w:autoSpaceDE w:val="0"/>
        <w:autoSpaceDN w:val="0"/>
        <w:adjustRightInd w:val="0"/>
        <w:ind w:left="851"/>
        <w:jc w:val="both"/>
        <w:rPr>
          <w:rFonts w:ascii="Palatino Linotype" w:hAnsi="Palatino Linotype"/>
          <w:b/>
          <w:i/>
          <w:u w:val="single"/>
        </w:rPr>
      </w:pPr>
      <w:r w:rsidRPr="00E82C6D">
        <w:rPr>
          <w:rFonts w:ascii="Palatino Linotype" w:hAnsi="Palatino Linotype"/>
          <w:b/>
          <w:bCs/>
          <w:i/>
        </w:rPr>
        <w:lastRenderedPageBreak/>
        <w:t xml:space="preserve">Artículo 167. </w:t>
      </w:r>
      <w:r w:rsidRPr="00E82C6D">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w:t>
      </w:r>
      <w:r w:rsidRPr="00E82C6D">
        <w:rPr>
          <w:rFonts w:ascii="Palatino Linotype" w:hAnsi="Palatino Linotype"/>
          <w:b/>
          <w:bCs/>
          <w:i/>
          <w:u w:val="single"/>
        </w:rPr>
        <w:t>dentro de los tres días hábiles posteriores a la recepción de la solicitud</w:t>
      </w:r>
      <w:r w:rsidRPr="00E82C6D">
        <w:rPr>
          <w:rFonts w:ascii="Palatino Linotype" w:hAnsi="Palatino Linotype"/>
          <w:i/>
        </w:rPr>
        <w:t xml:space="preserve"> y, </w:t>
      </w:r>
      <w:r w:rsidRPr="00E82C6D">
        <w:rPr>
          <w:rFonts w:ascii="Palatino Linotype" w:hAnsi="Palatino Linotype"/>
          <w:b/>
          <w:i/>
          <w:u w:val="single"/>
        </w:rPr>
        <w:t>en su caso orientar al solicitante, el o los sujetos obligados competentes.</w:t>
      </w:r>
    </w:p>
    <w:p w14:paraId="11266BF5" w14:textId="77777777" w:rsidR="005B563C" w:rsidRPr="00E82C6D" w:rsidRDefault="005B563C" w:rsidP="005B563C">
      <w:pPr>
        <w:autoSpaceDE w:val="0"/>
        <w:autoSpaceDN w:val="0"/>
        <w:adjustRightInd w:val="0"/>
        <w:ind w:left="851"/>
        <w:jc w:val="both"/>
        <w:rPr>
          <w:rFonts w:ascii="Palatino Linotype" w:hAnsi="Palatino Linotype" w:cs="Arial"/>
          <w:b/>
          <w:i/>
          <w:u w:val="single"/>
        </w:rPr>
      </w:pPr>
    </w:p>
    <w:p w14:paraId="35D68C92" w14:textId="77777777" w:rsidR="00380803" w:rsidRDefault="00380803" w:rsidP="00380803">
      <w:pPr>
        <w:pStyle w:val="Sinespaciado"/>
        <w:spacing w:line="360" w:lineRule="auto"/>
        <w:jc w:val="both"/>
        <w:rPr>
          <w:rFonts w:ascii="Palatino Linotype" w:hAnsi="Palatino Linotype"/>
        </w:rPr>
      </w:pPr>
      <w:r w:rsidRPr="00CE46BA">
        <w:rPr>
          <w:rFonts w:ascii="Palatino Linotype" w:hAnsi="Palatino Linotype"/>
        </w:rPr>
        <w:t xml:space="preserve">En ese contexto, esta Ponencia Resolutora considera necesario precisar en relación a la información proporcionada por el Sujeto Obligado mediante </w:t>
      </w:r>
      <w:r>
        <w:rPr>
          <w:rFonts w:ascii="Palatino Linotype" w:hAnsi="Palatino Linotype"/>
        </w:rPr>
        <w:t>Informe justificado</w:t>
      </w:r>
      <w:r w:rsidRPr="00CE46BA">
        <w:rPr>
          <w:rFonts w:ascii="Palatino Linotype" w:hAnsi="Palatino Linotype"/>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02DB8799" w14:textId="77777777" w:rsidR="00380803" w:rsidRPr="00CE46BA" w:rsidRDefault="00380803" w:rsidP="00380803">
      <w:pPr>
        <w:pStyle w:val="Sinespaciado"/>
        <w:spacing w:line="360" w:lineRule="auto"/>
        <w:jc w:val="both"/>
        <w:rPr>
          <w:rFonts w:ascii="Palatino Linotype" w:hAnsi="Palatino Linotype"/>
        </w:rPr>
      </w:pPr>
    </w:p>
    <w:p w14:paraId="3AEDA1CB" w14:textId="77777777" w:rsidR="00380803" w:rsidRPr="00CE46BA" w:rsidRDefault="00380803" w:rsidP="00380803">
      <w:pPr>
        <w:pStyle w:val="Sinespaciado"/>
        <w:spacing w:line="360" w:lineRule="auto"/>
        <w:jc w:val="both"/>
        <w:rPr>
          <w:rFonts w:ascii="Palatino Linotype" w:hAnsi="Palatino Linotype"/>
        </w:rPr>
      </w:pPr>
    </w:p>
    <w:p w14:paraId="4964BED7" w14:textId="77777777" w:rsidR="00380803" w:rsidRPr="00C96AC8" w:rsidRDefault="00380803" w:rsidP="00380803">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C96AC8">
        <w:rPr>
          <w:rFonts w:ascii="Palatino Linotype" w:hAnsi="Palatino Linotype"/>
          <w:i/>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FA23A2" w14:textId="77777777" w:rsidR="00380803" w:rsidRPr="00C96AC8" w:rsidRDefault="00380803" w:rsidP="00380803">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6F35DC69" w14:textId="77777777" w:rsidR="00380803" w:rsidRPr="00C96AC8" w:rsidRDefault="00380803" w:rsidP="00380803">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00558AD4" w14:textId="77777777" w:rsidR="00380803" w:rsidRPr="00C96AC8" w:rsidRDefault="00380803" w:rsidP="00380803">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6CBBA308" w14:textId="77777777" w:rsidR="00380803" w:rsidRPr="00C96AC8" w:rsidRDefault="00380803" w:rsidP="00380803">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756A56B3" w14:textId="77777777" w:rsidR="00380803" w:rsidRPr="00C96AC8" w:rsidRDefault="00380803" w:rsidP="00380803">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0B8D15BB" w14:textId="77777777" w:rsidR="00380803" w:rsidRPr="00C96AC8" w:rsidRDefault="00380803" w:rsidP="00380803">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0837/10 Administración Portuaria Integral de Veracruz, S.A. de C.V.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w:t>
      </w:r>
    </w:p>
    <w:p w14:paraId="3E874E6C" w14:textId="77777777" w:rsidR="00380803" w:rsidRDefault="00380803" w:rsidP="00380803">
      <w:pPr>
        <w:pStyle w:val="Sinespaciado"/>
        <w:spacing w:line="360" w:lineRule="auto"/>
        <w:jc w:val="both"/>
        <w:rPr>
          <w:rFonts w:ascii="Palatino Linotype" w:hAnsi="Palatino Linotype"/>
        </w:rPr>
      </w:pPr>
    </w:p>
    <w:p w14:paraId="67D85482" w14:textId="77777777" w:rsidR="00380803" w:rsidRPr="00C96AC8" w:rsidRDefault="00380803" w:rsidP="00380803">
      <w:pPr>
        <w:pStyle w:val="Sinespaciado"/>
        <w:spacing w:line="360" w:lineRule="auto"/>
        <w:jc w:val="both"/>
        <w:rPr>
          <w:rFonts w:ascii="Palatino Linotype" w:hAnsi="Palatino Linotype"/>
        </w:rPr>
      </w:pPr>
    </w:p>
    <w:p w14:paraId="712EDFCE" w14:textId="77777777" w:rsidR="00380803" w:rsidRPr="00CE46BA" w:rsidRDefault="00380803" w:rsidP="00380803">
      <w:pPr>
        <w:pStyle w:val="Sinespaciado"/>
        <w:spacing w:line="360" w:lineRule="auto"/>
        <w:jc w:val="both"/>
        <w:rPr>
          <w:rFonts w:ascii="Palatino Linotype" w:hAnsi="Palatino Linotype"/>
        </w:rPr>
      </w:pPr>
      <w:r w:rsidRPr="00CE46BA">
        <w:rPr>
          <w:rFonts w:ascii="Palatino Linotype" w:hAnsi="Palatino Linotype"/>
        </w:rPr>
        <w:t xml:space="preserve">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w:t>
      </w:r>
      <w:r w:rsidRPr="00CE46BA">
        <w:rPr>
          <w:rFonts w:ascii="Palatino Linotype" w:hAnsi="Palatino Linotype"/>
        </w:rPr>
        <w:lastRenderedPageBreak/>
        <w:t>correspondiente, haciendo constar que contiene los parámetros requeridos por el particular.</w:t>
      </w:r>
    </w:p>
    <w:p w14:paraId="6D1E1347" w14:textId="77777777" w:rsidR="00380803" w:rsidRDefault="00380803" w:rsidP="005B563C">
      <w:pPr>
        <w:tabs>
          <w:tab w:val="left" w:pos="709"/>
        </w:tabs>
        <w:spacing w:after="0" w:line="360" w:lineRule="auto"/>
        <w:jc w:val="both"/>
        <w:rPr>
          <w:rFonts w:ascii="Palatino Linotype" w:hAnsi="Palatino Linotype"/>
          <w:sz w:val="24"/>
          <w:szCs w:val="24"/>
        </w:rPr>
      </w:pPr>
    </w:p>
    <w:p w14:paraId="0A08521A" w14:textId="77777777" w:rsidR="005B563C" w:rsidRPr="00E82C6D" w:rsidRDefault="005B563C" w:rsidP="005B563C">
      <w:pPr>
        <w:tabs>
          <w:tab w:val="left" w:pos="709"/>
        </w:tabs>
        <w:spacing w:after="0" w:line="360" w:lineRule="auto"/>
        <w:jc w:val="both"/>
        <w:rPr>
          <w:rFonts w:ascii="Palatino Linotype" w:eastAsia="Calibri" w:hAnsi="Palatino Linotype" w:cs="Arial"/>
          <w:sz w:val="24"/>
          <w:szCs w:val="24"/>
        </w:rPr>
      </w:pPr>
      <w:r w:rsidRPr="00E82C6D">
        <w:rPr>
          <w:rFonts w:ascii="Palatino Linotype" w:hAnsi="Palatino Linotype"/>
          <w:sz w:val="24"/>
          <w:szCs w:val="24"/>
        </w:rPr>
        <w:t xml:space="preserve">De esta manera, se sustenta que el Sujeto Obligado a través de su Comité de Transparencia debe confirmar la incompetencia que en el presente asunto encuadra en el supuesto de la Ley, es decir se deberá elaborar </w:t>
      </w:r>
      <w:r w:rsidRPr="00E82C6D">
        <w:rPr>
          <w:rFonts w:ascii="Palatino Linotype" w:eastAsia="Calibri" w:hAnsi="Palatino Linotype" w:cs="Arial"/>
          <w:sz w:val="24"/>
          <w:szCs w:val="24"/>
        </w:rPr>
        <w:t xml:space="preserve">el acuerdo mediante el cual se confirme la incompetencia declarada por el Titular de la Unidad de Transparencia, respecto a la solicitud de información presentada por </w:t>
      </w:r>
      <w:r>
        <w:rPr>
          <w:rFonts w:ascii="Palatino Linotype" w:eastAsia="Calibri" w:hAnsi="Palatino Linotype" w:cs="Arial"/>
          <w:sz w:val="24"/>
          <w:szCs w:val="24"/>
        </w:rPr>
        <w:t>la parte</w:t>
      </w:r>
      <w:r w:rsidRPr="00E82C6D">
        <w:rPr>
          <w:rFonts w:ascii="Palatino Linotype" w:eastAsia="Calibri" w:hAnsi="Palatino Linotype" w:cs="Arial"/>
          <w:b/>
          <w:sz w:val="24"/>
          <w:szCs w:val="24"/>
        </w:rPr>
        <w:t xml:space="preserve"> </w:t>
      </w:r>
      <w:r w:rsidRPr="00E82C6D">
        <w:rPr>
          <w:rFonts w:ascii="Palatino Linotype" w:eastAsia="Calibri" w:hAnsi="Palatino Linotype" w:cs="Arial"/>
          <w:sz w:val="24"/>
          <w:szCs w:val="24"/>
        </w:rPr>
        <w:t>Recurrente, debiendo notificarle de igual forma el Acuerdo de referencia; por lo que, de conformidad con el artículo 186 fracción III de la Ley de Transparencia y Acceso a la Información Pública del Estado de México y Municipios, se determina modificar la respuesta del Sujeto</w:t>
      </w:r>
      <w:r w:rsidRPr="00E82C6D">
        <w:rPr>
          <w:rFonts w:ascii="Palatino Linotype" w:eastAsia="Calibri" w:hAnsi="Palatino Linotype" w:cs="Arial"/>
          <w:b/>
          <w:sz w:val="24"/>
          <w:szCs w:val="24"/>
        </w:rPr>
        <w:t xml:space="preserve"> </w:t>
      </w:r>
      <w:r w:rsidRPr="00E82C6D">
        <w:rPr>
          <w:rFonts w:ascii="Palatino Linotype" w:eastAsia="Calibri" w:hAnsi="Palatino Linotype" w:cs="Arial"/>
          <w:sz w:val="24"/>
          <w:szCs w:val="24"/>
        </w:rPr>
        <w:t>Obligado.</w:t>
      </w:r>
    </w:p>
    <w:p w14:paraId="7C42567B" w14:textId="77777777" w:rsidR="005B563C" w:rsidRPr="00E82C6D" w:rsidRDefault="005B563C" w:rsidP="005B563C">
      <w:pPr>
        <w:tabs>
          <w:tab w:val="left" w:pos="709"/>
        </w:tabs>
        <w:spacing w:after="0" w:line="360" w:lineRule="auto"/>
        <w:jc w:val="both"/>
        <w:rPr>
          <w:rFonts w:ascii="Palatino Linotype" w:eastAsia="Calibri" w:hAnsi="Palatino Linotype" w:cs="Arial"/>
        </w:rPr>
      </w:pPr>
    </w:p>
    <w:p w14:paraId="17FC9EE1" w14:textId="77777777" w:rsidR="005B563C" w:rsidRDefault="005B563C" w:rsidP="005B563C">
      <w:pPr>
        <w:tabs>
          <w:tab w:val="left" w:pos="709"/>
        </w:tabs>
        <w:spacing w:after="0" w:line="360" w:lineRule="auto"/>
        <w:jc w:val="both"/>
        <w:rPr>
          <w:rFonts w:ascii="Palatino Linotype" w:hAnsi="Palatino Linotype"/>
          <w:sz w:val="24"/>
          <w:szCs w:val="24"/>
        </w:rPr>
      </w:pPr>
      <w:r w:rsidRPr="00E82C6D">
        <w:rPr>
          <w:rFonts w:ascii="Palatino Linotype" w:hAnsi="Palatino Linotype"/>
          <w:sz w:val="24"/>
          <w:szCs w:val="24"/>
        </w:rPr>
        <w:t>Por otra parte, ante la incompetencia, el Sujeto Obligado</w:t>
      </w:r>
      <w:r w:rsidRPr="00E82C6D">
        <w:rPr>
          <w:rFonts w:ascii="Palatino Linotype" w:hAnsi="Palatino Linotype"/>
          <w:b/>
          <w:sz w:val="24"/>
          <w:szCs w:val="24"/>
        </w:rPr>
        <w:t xml:space="preserve"> </w:t>
      </w:r>
      <w:r w:rsidRPr="00E82C6D">
        <w:rPr>
          <w:rFonts w:ascii="Palatino Linotype" w:hAnsi="Palatino Linotype"/>
          <w:sz w:val="24"/>
          <w:szCs w:val="24"/>
        </w:rPr>
        <w:t>tiene la potestad de orientar al particular sobre la dependencia pública ante quien deba presentar su solicitud de información. En este orden de ideas, se dejan a salvo los derechos de</w:t>
      </w:r>
      <w:r>
        <w:rPr>
          <w:rFonts w:ascii="Palatino Linotype" w:hAnsi="Palatino Linotype"/>
          <w:sz w:val="24"/>
          <w:szCs w:val="24"/>
        </w:rPr>
        <w:t xml:space="preserve"> </w:t>
      </w:r>
      <w:r w:rsidRPr="00E82C6D">
        <w:rPr>
          <w:rFonts w:ascii="Palatino Linotype" w:hAnsi="Palatino Linotype"/>
          <w:sz w:val="24"/>
          <w:szCs w:val="24"/>
        </w:rPr>
        <w:t>l</w:t>
      </w:r>
      <w:r>
        <w:rPr>
          <w:rFonts w:ascii="Palatino Linotype" w:hAnsi="Palatino Linotype"/>
          <w:sz w:val="24"/>
          <w:szCs w:val="24"/>
        </w:rPr>
        <w:t>a parte</w:t>
      </w:r>
      <w:r w:rsidRPr="00E82C6D">
        <w:rPr>
          <w:rFonts w:ascii="Palatino Linotype" w:hAnsi="Palatino Linotype"/>
          <w:sz w:val="24"/>
          <w:szCs w:val="24"/>
        </w:rPr>
        <w:t xml:space="preserve"> Recurrente</w:t>
      </w:r>
      <w:r w:rsidRPr="00E82C6D">
        <w:rPr>
          <w:rFonts w:ascii="Palatino Linotype" w:hAnsi="Palatino Linotype"/>
          <w:b/>
          <w:sz w:val="24"/>
          <w:szCs w:val="24"/>
        </w:rPr>
        <w:t xml:space="preserve"> </w:t>
      </w:r>
      <w:r w:rsidRPr="00E82C6D">
        <w:rPr>
          <w:rFonts w:ascii="Palatino Linotype" w:hAnsi="Palatino Linotype"/>
          <w:sz w:val="24"/>
          <w:szCs w:val="24"/>
        </w:rPr>
        <w:t>para que formule una nueva solicitud de información ante el</w:t>
      </w:r>
      <w:r w:rsidRPr="00E82C6D">
        <w:rPr>
          <w:rFonts w:ascii="Palatino Linotype" w:hAnsi="Palatino Linotype"/>
          <w:b/>
          <w:sz w:val="24"/>
          <w:szCs w:val="24"/>
        </w:rPr>
        <w:t xml:space="preserve"> </w:t>
      </w:r>
      <w:r w:rsidRPr="00E82C6D">
        <w:rPr>
          <w:rFonts w:ascii="Palatino Linotype" w:hAnsi="Palatino Linotype"/>
          <w:sz w:val="24"/>
          <w:szCs w:val="24"/>
        </w:rPr>
        <w:t>Sujeto</w:t>
      </w:r>
      <w:r w:rsidRPr="00E82C6D">
        <w:rPr>
          <w:rFonts w:ascii="Palatino Linotype" w:hAnsi="Palatino Linotype"/>
          <w:b/>
          <w:sz w:val="24"/>
          <w:szCs w:val="24"/>
        </w:rPr>
        <w:t xml:space="preserve"> </w:t>
      </w:r>
      <w:r w:rsidRPr="00E82C6D">
        <w:rPr>
          <w:rFonts w:ascii="Palatino Linotype" w:hAnsi="Palatino Linotype"/>
          <w:sz w:val="24"/>
          <w:szCs w:val="24"/>
        </w:rPr>
        <w:t>Obligado</w:t>
      </w:r>
      <w:r w:rsidRPr="00E82C6D">
        <w:rPr>
          <w:rFonts w:ascii="Palatino Linotype" w:hAnsi="Palatino Linotype"/>
          <w:b/>
          <w:sz w:val="24"/>
          <w:szCs w:val="24"/>
        </w:rPr>
        <w:t xml:space="preserve"> </w:t>
      </w:r>
      <w:r w:rsidRPr="00E82C6D">
        <w:rPr>
          <w:rFonts w:ascii="Palatino Linotype" w:hAnsi="Palatino Linotype"/>
          <w:sz w:val="24"/>
          <w:szCs w:val="24"/>
        </w:rPr>
        <w:t>competente.</w:t>
      </w:r>
      <w:r w:rsidRPr="00FD1753">
        <w:rPr>
          <w:rFonts w:ascii="Palatino Linotype" w:hAnsi="Palatino Linotype"/>
          <w:sz w:val="24"/>
          <w:szCs w:val="24"/>
        </w:rPr>
        <w:t xml:space="preserve"> </w:t>
      </w:r>
    </w:p>
    <w:p w14:paraId="372DFFDC" w14:textId="77777777" w:rsidR="005B563C" w:rsidRDefault="005B563C" w:rsidP="005239B3">
      <w:pPr>
        <w:spacing w:line="360" w:lineRule="auto"/>
        <w:jc w:val="both"/>
        <w:rPr>
          <w:rFonts w:ascii="Palatino Linotype" w:hAnsi="Palatino Linotype"/>
          <w:color w:val="000000"/>
          <w:sz w:val="24"/>
          <w:szCs w:val="24"/>
        </w:rPr>
      </w:pPr>
    </w:p>
    <w:p w14:paraId="63383FF0" w14:textId="4C911D78" w:rsidR="00AE5F50" w:rsidRPr="00AC5BF2" w:rsidRDefault="00AE5F50" w:rsidP="00AE5F50">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w:t>
      </w:r>
      <w:r w:rsidRPr="00AC5BF2">
        <w:rPr>
          <w:rFonts w:ascii="Palatino Linotype" w:hAnsi="Palatino Linotype" w:cs="Arial"/>
          <w:sz w:val="24"/>
          <w:szCs w:val="24"/>
        </w:rPr>
        <w:lastRenderedPageBreak/>
        <w:t xml:space="preserve">a la solicitud de información pública </w:t>
      </w:r>
      <w:r w:rsidRPr="00B74AC8">
        <w:rPr>
          <w:rFonts w:ascii="Palatino Linotype" w:hAnsi="Palatino Linotype" w:cs="Arial"/>
          <w:b/>
          <w:sz w:val="24"/>
        </w:rPr>
        <w:t>00020/SEMUJ/IP/2021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w:t>
      </w:r>
      <w:r>
        <w:rPr>
          <w:rFonts w:ascii="Palatino Linotype" w:hAnsi="Palatino Linotype" w:cs="Arial"/>
          <w:bCs/>
          <w:sz w:val="24"/>
          <w:szCs w:val="24"/>
        </w:rPr>
        <w:t>n</w:t>
      </w:r>
      <w:r w:rsidRPr="00AC5BF2">
        <w:rPr>
          <w:rFonts w:ascii="Palatino Linotype" w:hAnsi="Palatino Linotype" w:cs="Arial"/>
          <w:bCs/>
          <w:sz w:val="24"/>
          <w:szCs w:val="24"/>
        </w:rPr>
        <w:t xml:space="preserve"> sido materia del presente fallo</w:t>
      </w:r>
      <w:r w:rsidRPr="00AC5BF2">
        <w:rPr>
          <w:rFonts w:ascii="Palatino Linotype" w:hAnsi="Palatino Linotype" w:cs="Arial"/>
          <w:sz w:val="24"/>
          <w:szCs w:val="24"/>
        </w:rPr>
        <w:t>.</w:t>
      </w:r>
    </w:p>
    <w:p w14:paraId="545FE140" w14:textId="77777777" w:rsidR="005239B3" w:rsidRPr="005239B3" w:rsidRDefault="005239B3" w:rsidP="005239B3">
      <w:pPr>
        <w:tabs>
          <w:tab w:val="left" w:pos="709"/>
        </w:tabs>
        <w:spacing w:before="240" w:line="360" w:lineRule="auto"/>
        <w:ind w:right="51"/>
        <w:jc w:val="both"/>
        <w:rPr>
          <w:rFonts w:ascii="Palatino Linotype" w:hAnsi="Palatino Linotype"/>
          <w:sz w:val="24"/>
          <w:szCs w:val="24"/>
        </w:rPr>
      </w:pPr>
    </w:p>
    <w:p w14:paraId="6C6B1E13" w14:textId="77777777" w:rsidR="00D17780" w:rsidRPr="00C7227F" w:rsidRDefault="00D17780" w:rsidP="00D17780">
      <w:pPr>
        <w:tabs>
          <w:tab w:val="left" w:pos="8931"/>
        </w:tabs>
        <w:spacing w:after="0" w:line="360" w:lineRule="auto"/>
        <w:ind w:right="51"/>
        <w:jc w:val="both"/>
        <w:rPr>
          <w:rFonts w:ascii="Palatino Linotype" w:hAnsi="Palatino Linotype"/>
          <w:sz w:val="24"/>
          <w:szCs w:val="24"/>
        </w:rPr>
      </w:pPr>
      <w:r w:rsidRPr="00C7227F">
        <w:rPr>
          <w:rFonts w:ascii="Palatino Linotype" w:hAnsi="Palatino Linotype"/>
          <w:sz w:val="24"/>
          <w:szCs w:val="24"/>
        </w:rPr>
        <w:t>Por lo antes expuesto y fundado es de resolverse y,</w:t>
      </w:r>
    </w:p>
    <w:p w14:paraId="646DA7CD" w14:textId="77777777" w:rsidR="00D17780" w:rsidRPr="00C7227F" w:rsidRDefault="00D17780" w:rsidP="00D17780">
      <w:pPr>
        <w:tabs>
          <w:tab w:val="left" w:pos="8931"/>
        </w:tabs>
        <w:spacing w:after="0" w:line="360" w:lineRule="auto"/>
        <w:ind w:right="51"/>
        <w:jc w:val="both"/>
        <w:rPr>
          <w:rFonts w:ascii="Palatino Linotype" w:hAnsi="Palatino Linotype"/>
          <w:sz w:val="24"/>
          <w:szCs w:val="24"/>
        </w:rPr>
      </w:pPr>
    </w:p>
    <w:p w14:paraId="5DCB48B3" w14:textId="77777777" w:rsidR="00D17780" w:rsidRPr="00C7227F" w:rsidRDefault="00D17780" w:rsidP="00D17780">
      <w:pPr>
        <w:spacing w:after="0" w:line="360" w:lineRule="auto"/>
        <w:jc w:val="center"/>
        <w:rPr>
          <w:rFonts w:ascii="Palatino Linotype" w:eastAsia="Times New Roman" w:hAnsi="Palatino Linotype"/>
          <w:b/>
          <w:bCs/>
          <w:spacing w:val="60"/>
          <w:sz w:val="28"/>
          <w:lang w:val="es-ES_tradnl"/>
        </w:rPr>
      </w:pPr>
      <w:r w:rsidRPr="00C7227F">
        <w:rPr>
          <w:rFonts w:ascii="Palatino Linotype" w:eastAsia="Times New Roman" w:hAnsi="Palatino Linotype"/>
          <w:b/>
          <w:bCs/>
          <w:spacing w:val="60"/>
          <w:sz w:val="28"/>
          <w:lang w:val="es-ES_tradnl"/>
        </w:rPr>
        <w:t>SE    RESUELVE</w:t>
      </w:r>
    </w:p>
    <w:p w14:paraId="5AB0E413" w14:textId="77777777" w:rsidR="00D17780" w:rsidRPr="00C7227F" w:rsidRDefault="00D17780" w:rsidP="00D17780">
      <w:pPr>
        <w:spacing w:after="0" w:line="360" w:lineRule="auto"/>
        <w:jc w:val="center"/>
        <w:rPr>
          <w:rFonts w:ascii="Palatino Linotype" w:eastAsia="Times New Roman" w:hAnsi="Palatino Linotype"/>
          <w:b/>
          <w:bCs/>
          <w:spacing w:val="60"/>
          <w:sz w:val="24"/>
          <w:lang w:val="es-ES_tradnl"/>
        </w:rPr>
      </w:pPr>
    </w:p>
    <w:p w14:paraId="220134EC" w14:textId="4C3B7147" w:rsidR="00AE5F50" w:rsidRDefault="005239B3" w:rsidP="005239B3">
      <w:pPr>
        <w:spacing w:before="240" w:line="360" w:lineRule="auto"/>
        <w:jc w:val="both"/>
        <w:rPr>
          <w:rFonts w:ascii="Palatino Linotype" w:hAnsi="Palatino Linotype" w:cs="Arial"/>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sidR="00AE5F50">
        <w:rPr>
          <w:rFonts w:ascii="Palatino Linotype" w:hAnsi="Palatino Linotype" w:cs="Arial"/>
          <w:b/>
          <w:sz w:val="24"/>
        </w:rPr>
        <w:t>Se MODIFICA</w:t>
      </w:r>
      <w:r w:rsidR="00AE5F50" w:rsidRPr="00AE5F50">
        <w:rPr>
          <w:rFonts w:ascii="Palatino Linotype" w:hAnsi="Palatino Linotype" w:cs="Arial"/>
          <w:b/>
          <w:sz w:val="24"/>
        </w:rPr>
        <w:t xml:space="preserve"> </w:t>
      </w:r>
      <w:r w:rsidR="00AE5F50" w:rsidRPr="00AE5F50">
        <w:rPr>
          <w:rFonts w:ascii="Palatino Linotype" w:hAnsi="Palatino Linotype" w:cs="Arial"/>
          <w:sz w:val="24"/>
        </w:rPr>
        <w:t>la respuesta entregada por el Sujeto Obligado</w:t>
      </w:r>
      <w:r w:rsidR="00AE5F50" w:rsidRPr="00AE5F50">
        <w:rPr>
          <w:rFonts w:ascii="Palatino Linotype" w:hAnsi="Palatino Linotype" w:cs="Arial"/>
          <w:b/>
          <w:sz w:val="24"/>
        </w:rPr>
        <w:t xml:space="preserve"> </w:t>
      </w:r>
      <w:r w:rsidR="00AE5F50" w:rsidRPr="00AE5F50">
        <w:rPr>
          <w:rFonts w:ascii="Palatino Linotype" w:hAnsi="Palatino Linotype" w:cs="Arial"/>
          <w:sz w:val="24"/>
        </w:rPr>
        <w:t xml:space="preserve">a la solicitud de información </w:t>
      </w:r>
      <w:r w:rsidR="00AE5F50" w:rsidRPr="00B74AC8">
        <w:rPr>
          <w:rFonts w:ascii="Palatino Linotype" w:hAnsi="Palatino Linotype" w:cs="Arial"/>
          <w:b/>
          <w:sz w:val="24"/>
        </w:rPr>
        <w:t>00020/SEMUJ/IP/2021</w:t>
      </w:r>
      <w:r w:rsidR="00AE5F50" w:rsidRPr="00AE5F50">
        <w:rPr>
          <w:rFonts w:ascii="Palatino Linotype" w:hAnsi="Palatino Linotype" w:cs="Arial"/>
          <w:b/>
          <w:sz w:val="24"/>
        </w:rPr>
        <w:t xml:space="preserve">, </w:t>
      </w:r>
      <w:r w:rsidR="00AE5F50" w:rsidRPr="00AE5F50">
        <w:rPr>
          <w:rFonts w:ascii="Palatino Linotype" w:hAnsi="Palatino Linotype" w:cs="Arial"/>
          <w:sz w:val="24"/>
        </w:rPr>
        <w:t>por resultar parcialmente</w:t>
      </w:r>
      <w:r w:rsidR="00AE5F50" w:rsidRPr="00AE5F50">
        <w:rPr>
          <w:rFonts w:ascii="Palatino Linotype" w:hAnsi="Palatino Linotype" w:cs="Arial"/>
          <w:b/>
          <w:sz w:val="24"/>
        </w:rPr>
        <w:t xml:space="preserve"> </w:t>
      </w:r>
      <w:r w:rsidR="00AE5F50" w:rsidRPr="00AE5F50">
        <w:rPr>
          <w:rFonts w:ascii="Palatino Linotype" w:hAnsi="Palatino Linotype"/>
          <w:sz w:val="24"/>
        </w:rPr>
        <w:t xml:space="preserve">fundados los motivos de inconformidad hechos valer por la parte Recurrente, en términos del </w:t>
      </w:r>
      <w:r w:rsidR="00AE5F50" w:rsidRPr="00AE5F50">
        <w:rPr>
          <w:rFonts w:ascii="Palatino Linotype" w:hAnsi="Palatino Linotype"/>
          <w:bCs/>
          <w:sz w:val="24"/>
          <w:lang w:eastAsia="es-MX"/>
        </w:rPr>
        <w:t>Considerando</w:t>
      </w:r>
      <w:r w:rsidR="00AE5F50" w:rsidRPr="00AE5F50">
        <w:rPr>
          <w:rFonts w:ascii="Palatino Linotype" w:hAnsi="Palatino Linotype"/>
          <w:b/>
          <w:bCs/>
          <w:sz w:val="24"/>
          <w:lang w:eastAsia="es-MX"/>
        </w:rPr>
        <w:t xml:space="preserve"> CUARTO</w:t>
      </w:r>
      <w:r w:rsidR="00AE5F50" w:rsidRPr="00AE5F50">
        <w:rPr>
          <w:rFonts w:ascii="Palatino Linotype" w:hAnsi="Palatino Linotype"/>
          <w:bCs/>
          <w:sz w:val="24"/>
          <w:lang w:eastAsia="es-MX"/>
        </w:rPr>
        <w:t xml:space="preserve"> de la presente resolución.</w:t>
      </w:r>
    </w:p>
    <w:p w14:paraId="5D780144" w14:textId="77777777" w:rsidR="00AE5F50" w:rsidRDefault="00AE5F50" w:rsidP="00AE5F50">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sidRPr="000452FB">
        <w:rPr>
          <w:rFonts w:ascii="Palatino Linotype" w:hAnsi="Palatino Linotype"/>
          <w:lang w:val="es-ES_tradnl"/>
        </w:rPr>
        <w:t>,</w:t>
      </w:r>
      <w:r>
        <w:rPr>
          <w:rFonts w:ascii="Palatino Linotype" w:hAnsi="Palatino Linotype"/>
          <w:lang w:val="es-ES_tradnl"/>
        </w:rPr>
        <w:t xml:space="preserve"> de lo siguiente:</w:t>
      </w:r>
    </w:p>
    <w:p w14:paraId="5FD570AF" w14:textId="77777777" w:rsidR="00AE5F50" w:rsidRDefault="00AE5F50" w:rsidP="00AE5F50">
      <w:pPr>
        <w:pStyle w:val="Sinespaciado"/>
        <w:tabs>
          <w:tab w:val="left" w:pos="2609"/>
        </w:tabs>
        <w:spacing w:line="360" w:lineRule="auto"/>
        <w:jc w:val="both"/>
        <w:rPr>
          <w:rFonts w:ascii="Palatino Linotype" w:hAnsi="Palatino Linotype"/>
          <w:lang w:val="es-ES_tradnl"/>
        </w:rPr>
      </w:pPr>
      <w:r>
        <w:rPr>
          <w:rFonts w:ascii="Palatino Linotype" w:hAnsi="Palatino Linotype"/>
          <w:lang w:val="es-ES_tradnl"/>
        </w:rPr>
        <w:tab/>
      </w:r>
    </w:p>
    <w:p w14:paraId="44B227CF" w14:textId="77777777" w:rsidR="00C00E44" w:rsidRDefault="00C00E44" w:rsidP="00AE5F50">
      <w:pPr>
        <w:pStyle w:val="Sinespaciado"/>
        <w:tabs>
          <w:tab w:val="left" w:pos="2609"/>
        </w:tabs>
        <w:spacing w:line="360" w:lineRule="auto"/>
        <w:jc w:val="both"/>
        <w:rPr>
          <w:rFonts w:ascii="Palatino Linotype" w:hAnsi="Palatino Linotype"/>
          <w:lang w:val="es-ES_tradnl"/>
        </w:rPr>
      </w:pPr>
    </w:p>
    <w:p w14:paraId="248E7302" w14:textId="4565D0F0" w:rsidR="009D7296" w:rsidRPr="009D7296" w:rsidRDefault="00AE5F50" w:rsidP="00921FD9">
      <w:pPr>
        <w:pStyle w:val="Prrafodelista"/>
        <w:numPr>
          <w:ilvl w:val="0"/>
          <w:numId w:val="29"/>
        </w:numPr>
        <w:spacing w:line="360" w:lineRule="auto"/>
        <w:jc w:val="both"/>
        <w:rPr>
          <w:rFonts w:ascii="Palatino Linotype" w:hAnsi="Palatino Linotype" w:cs="Arial"/>
          <w:b/>
          <w:sz w:val="28"/>
        </w:rPr>
      </w:pPr>
      <w:r w:rsidRPr="00921FD9">
        <w:rPr>
          <w:rFonts w:ascii="Palatino Linotype" w:hAnsi="Palatino Linotype" w:cs="Arial"/>
          <w:iCs/>
        </w:rPr>
        <w:t xml:space="preserve">El acuerdo que emita el Comité de Transparencia en el que se confirme la declaración de incompetencia del Sujeto Obligado </w:t>
      </w:r>
      <w:r w:rsidR="00921FD9">
        <w:rPr>
          <w:rFonts w:ascii="Palatino Linotype" w:hAnsi="Palatino Linotype" w:cs="Arial"/>
          <w:iCs/>
        </w:rPr>
        <w:t>respecto del Padrón de Beneficiarias del Salario Rosa</w:t>
      </w:r>
      <w:r w:rsidR="009D7296">
        <w:rPr>
          <w:rFonts w:ascii="Palatino Linotype" w:hAnsi="Palatino Linotype" w:cs="Arial"/>
          <w:iCs/>
        </w:rPr>
        <w:t xml:space="preserve"> </w:t>
      </w:r>
      <w:r w:rsidR="00B17935">
        <w:rPr>
          <w:rFonts w:ascii="Palatino Linotype" w:hAnsi="Palatino Linotype" w:cs="Arial"/>
          <w:iCs/>
        </w:rPr>
        <w:t>del primero de enero de 2021 a la fecha de la solicitud</w:t>
      </w:r>
      <w:r w:rsidR="009D7296">
        <w:rPr>
          <w:rFonts w:ascii="Palatino Linotype" w:hAnsi="Palatino Linotype" w:cs="Arial"/>
          <w:iCs/>
        </w:rPr>
        <w:t>.</w:t>
      </w:r>
    </w:p>
    <w:p w14:paraId="2717EEAC" w14:textId="07DEE301" w:rsidR="00AE5F50" w:rsidRPr="009D7296" w:rsidRDefault="00921FD9" w:rsidP="009D7296">
      <w:pPr>
        <w:spacing w:line="360" w:lineRule="auto"/>
        <w:jc w:val="both"/>
        <w:rPr>
          <w:rFonts w:ascii="Palatino Linotype" w:hAnsi="Palatino Linotype" w:cs="Arial"/>
          <w:b/>
          <w:sz w:val="28"/>
        </w:rPr>
      </w:pPr>
      <w:r w:rsidRPr="009D7296">
        <w:rPr>
          <w:rFonts w:ascii="Palatino Linotype" w:hAnsi="Palatino Linotype" w:cs="Arial"/>
          <w:iCs/>
        </w:rPr>
        <w:t xml:space="preserve"> </w:t>
      </w:r>
    </w:p>
    <w:p w14:paraId="01AE088B" w14:textId="77777777" w:rsidR="00C00E44" w:rsidRDefault="00C00E44" w:rsidP="00AE5F50">
      <w:pPr>
        <w:spacing w:after="0" w:line="360" w:lineRule="auto"/>
        <w:jc w:val="both"/>
        <w:rPr>
          <w:rFonts w:ascii="Palatino Linotype" w:hAnsi="Palatino Linotype" w:cs="Arial"/>
          <w:b/>
          <w:sz w:val="28"/>
          <w:szCs w:val="24"/>
        </w:rPr>
      </w:pPr>
    </w:p>
    <w:p w14:paraId="5C2C120D" w14:textId="77777777" w:rsidR="00AE5F50" w:rsidRDefault="00AE5F50" w:rsidP="00AE5F50">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w:t>
      </w:r>
      <w:r>
        <w:rPr>
          <w:rFonts w:ascii="Palatino Linotype" w:hAnsi="Palatino Linotype" w:cs="Arial"/>
          <w:bCs/>
          <w:sz w:val="24"/>
          <w:szCs w:val="24"/>
        </w:rPr>
        <w:t>diez</w:t>
      </w:r>
      <w:r w:rsidRPr="00AD68DE">
        <w:rPr>
          <w:rFonts w:ascii="Palatino Linotype" w:hAnsi="Palatino Linotype" w:cs="Arial"/>
          <w:bCs/>
          <w:sz w:val="24"/>
          <w:szCs w:val="24"/>
        </w:rPr>
        <w:t xml:space="preserve"> días hábiles, debiendo informar a este Instituto en un plazo de tres días hábiles siguientes sobre el cumplimiento dado a la presente resolución.</w:t>
      </w:r>
    </w:p>
    <w:p w14:paraId="21BD6733" w14:textId="77777777" w:rsidR="00AE5F50" w:rsidRDefault="00AE5F50" w:rsidP="00AE5F50">
      <w:pPr>
        <w:spacing w:after="0" w:line="360" w:lineRule="auto"/>
        <w:jc w:val="both"/>
        <w:rPr>
          <w:rFonts w:ascii="Palatino Linotype" w:hAnsi="Palatino Linotype" w:cs="Arial"/>
          <w:bCs/>
          <w:sz w:val="24"/>
          <w:szCs w:val="24"/>
        </w:rPr>
      </w:pPr>
    </w:p>
    <w:p w14:paraId="36D98AEA" w14:textId="77777777" w:rsidR="00C00E44" w:rsidRDefault="00C00E44" w:rsidP="00AE5F50">
      <w:pPr>
        <w:spacing w:after="0" w:line="360" w:lineRule="auto"/>
        <w:jc w:val="both"/>
        <w:rPr>
          <w:rFonts w:ascii="Palatino Linotype" w:hAnsi="Palatino Linotype" w:cs="Arial"/>
          <w:bCs/>
          <w:sz w:val="24"/>
          <w:szCs w:val="24"/>
        </w:rPr>
      </w:pPr>
    </w:p>
    <w:p w14:paraId="7A2CC745" w14:textId="77777777" w:rsidR="00AE5F50" w:rsidRDefault="00AE5F50" w:rsidP="00AE5F50">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22E5A7AA" w14:textId="77777777" w:rsidR="00AE5F50" w:rsidRDefault="00AE5F50" w:rsidP="00AE5F50">
      <w:pPr>
        <w:spacing w:after="0" w:line="360" w:lineRule="auto"/>
        <w:jc w:val="both"/>
        <w:rPr>
          <w:rFonts w:ascii="Palatino Linotype" w:hAnsi="Palatino Linotype" w:cs="Arial"/>
          <w:bCs/>
          <w:sz w:val="24"/>
          <w:szCs w:val="24"/>
        </w:rPr>
      </w:pPr>
    </w:p>
    <w:p w14:paraId="0C8A75E5" w14:textId="77777777" w:rsidR="00C00E44" w:rsidRDefault="00C00E44" w:rsidP="00AE5F50">
      <w:pPr>
        <w:spacing w:after="0" w:line="360" w:lineRule="auto"/>
        <w:jc w:val="both"/>
        <w:rPr>
          <w:rFonts w:ascii="Palatino Linotype" w:hAnsi="Palatino Linotype" w:cs="Arial"/>
          <w:bCs/>
          <w:sz w:val="24"/>
          <w:szCs w:val="24"/>
        </w:rPr>
      </w:pPr>
    </w:p>
    <w:p w14:paraId="5F5DF980" w14:textId="77777777" w:rsidR="00AE5F50" w:rsidRDefault="00AE5F50" w:rsidP="00AE5F50">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1C501BB0" w14:textId="77777777" w:rsidR="00104A2C" w:rsidRPr="003604C6" w:rsidRDefault="00104A2C" w:rsidP="00FB3C51">
      <w:pPr>
        <w:autoSpaceDE w:val="0"/>
        <w:autoSpaceDN w:val="0"/>
        <w:adjustRightInd w:val="0"/>
        <w:spacing w:after="0" w:line="360" w:lineRule="auto"/>
        <w:ind w:right="49"/>
        <w:jc w:val="both"/>
        <w:rPr>
          <w:rFonts w:ascii="Palatino Linotype" w:hAnsi="Palatino Linotype" w:cs="Arial"/>
          <w:sz w:val="24"/>
          <w:szCs w:val="24"/>
        </w:rPr>
      </w:pPr>
    </w:p>
    <w:p w14:paraId="52B310BC" w14:textId="77777777" w:rsidR="00C00E44" w:rsidRDefault="00C00E44" w:rsidP="00132168">
      <w:pPr>
        <w:spacing w:after="0" w:line="360" w:lineRule="auto"/>
        <w:jc w:val="both"/>
        <w:rPr>
          <w:rFonts w:ascii="Palatino Linotype" w:hAnsi="Palatino Linotype" w:cs="Arial"/>
          <w:sz w:val="20"/>
          <w:szCs w:val="24"/>
        </w:rPr>
      </w:pPr>
    </w:p>
    <w:p w14:paraId="3A95CFC5" w14:textId="77777777" w:rsidR="00C00E44" w:rsidRDefault="00C00E44" w:rsidP="00132168">
      <w:pPr>
        <w:spacing w:after="0" w:line="360" w:lineRule="auto"/>
        <w:jc w:val="both"/>
        <w:rPr>
          <w:rFonts w:ascii="Palatino Linotype" w:hAnsi="Palatino Linotype" w:cs="Arial"/>
          <w:sz w:val="20"/>
          <w:szCs w:val="24"/>
        </w:rPr>
      </w:pPr>
    </w:p>
    <w:p w14:paraId="4E87D659" w14:textId="40F5336C" w:rsidR="00104A2C" w:rsidRPr="00C00E44" w:rsidRDefault="002E4C91" w:rsidP="00132168">
      <w:pPr>
        <w:spacing w:after="0" w:line="360" w:lineRule="auto"/>
        <w:jc w:val="both"/>
        <w:rPr>
          <w:rFonts w:ascii="Palatino Linotype" w:hAnsi="Palatino Linotype"/>
          <w:sz w:val="18"/>
          <w:szCs w:val="20"/>
        </w:rPr>
      </w:pPr>
      <w:r w:rsidRPr="00C00E44">
        <w:rPr>
          <w:rFonts w:ascii="Palatino Linotype" w:hAnsi="Palatino Linotype" w:cs="Arial"/>
          <w:sz w:val="24"/>
          <w:szCs w:val="24"/>
        </w:rPr>
        <w:lastRenderedPageBreak/>
        <w:t>ASÍ LO RESUELVE, POR UNANIMIDAD DE VOTOS, EL PLENO DEL</w:t>
      </w:r>
      <w:r w:rsidRPr="00C00E4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00E44">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w:t>
      </w:r>
      <w:r w:rsidR="00F8559C" w:rsidRPr="00C00E44">
        <w:rPr>
          <w:rFonts w:ascii="Palatino Linotype" w:hAnsi="Palatino Linotype" w:cs="Arial"/>
          <w:sz w:val="24"/>
          <w:szCs w:val="24"/>
        </w:rPr>
        <w:t xml:space="preserve">LA </w:t>
      </w:r>
      <w:r w:rsidR="00C00E44" w:rsidRPr="00C00E44">
        <w:rPr>
          <w:rFonts w:ascii="Palatino Linotype" w:hAnsi="Palatino Linotype" w:cs="Arial"/>
          <w:sz w:val="24"/>
          <w:szCs w:val="24"/>
        </w:rPr>
        <w:t>VIGÉSIMA</w:t>
      </w:r>
      <w:r w:rsidR="003A7D36" w:rsidRPr="00C00E44">
        <w:rPr>
          <w:rFonts w:ascii="Palatino Linotype" w:hAnsi="Palatino Linotype" w:cs="Arial"/>
          <w:sz w:val="24"/>
          <w:szCs w:val="24"/>
        </w:rPr>
        <w:t xml:space="preserve"> </w:t>
      </w:r>
      <w:r w:rsidRPr="00C00E44">
        <w:rPr>
          <w:rFonts w:ascii="Palatino Linotype" w:hAnsi="Palatino Linotype" w:cs="Arial"/>
          <w:sz w:val="24"/>
          <w:szCs w:val="24"/>
        </w:rPr>
        <w:t xml:space="preserve">SESIÓN ORDINARIA CELEBRADA EL </w:t>
      </w:r>
      <w:r w:rsidR="00C00E44" w:rsidRPr="00C00E44">
        <w:rPr>
          <w:rFonts w:ascii="Palatino Linotype" w:eastAsia="Times New Roman" w:hAnsi="Palatino Linotype" w:cs="Arial"/>
          <w:color w:val="000000"/>
          <w:sz w:val="24"/>
          <w:szCs w:val="24"/>
          <w:lang w:eastAsia="es-MX"/>
        </w:rPr>
        <w:t>NUEVE DE JUNIO</w:t>
      </w:r>
      <w:r w:rsidR="00CB64E1" w:rsidRPr="00C00E44">
        <w:rPr>
          <w:rFonts w:ascii="Palatino Linotype" w:eastAsia="Times New Roman" w:hAnsi="Palatino Linotype" w:cs="Arial"/>
          <w:color w:val="000000"/>
          <w:sz w:val="24"/>
          <w:szCs w:val="24"/>
          <w:lang w:eastAsia="es-MX"/>
        </w:rPr>
        <w:t xml:space="preserve"> DE DOS MIL VEINTIUNO</w:t>
      </w:r>
      <w:r w:rsidRPr="00C00E44">
        <w:rPr>
          <w:rFonts w:ascii="Palatino Linotype" w:hAnsi="Palatino Linotype" w:cs="Arial"/>
          <w:sz w:val="24"/>
          <w:szCs w:val="24"/>
        </w:rPr>
        <w:t>, ANTE EL SECRETARIO TÉCNICO DEL PLENO, ALEXIS TAPIA RAMÍREZ.</w:t>
      </w:r>
      <w:r w:rsidR="00CF4A73" w:rsidRPr="00C00E44">
        <w:rPr>
          <w:rFonts w:ascii="Palatino Linotype" w:hAnsi="Palatino Linotype" w:cs="Arial"/>
          <w:sz w:val="24"/>
          <w:szCs w:val="24"/>
        </w:rPr>
        <w:t>-------------</w:t>
      </w:r>
      <w:r w:rsidR="00C00E44">
        <w:rPr>
          <w:rFonts w:ascii="Palatino Linotype" w:hAnsi="Palatino Linotype" w:cs="Arial"/>
          <w:sz w:val="24"/>
          <w:szCs w:val="24"/>
        </w:rPr>
        <w:t>-----------------------------------------------------------------------------------------------------------------------------------------------------------------------------------------------------</w:t>
      </w:r>
      <w:r w:rsidR="00CF4A73" w:rsidRPr="00C00E44">
        <w:rPr>
          <w:rFonts w:ascii="Palatino Linotype" w:hAnsi="Palatino Linotype" w:cs="Arial"/>
          <w:sz w:val="24"/>
          <w:szCs w:val="24"/>
        </w:rPr>
        <w:t>-</w:t>
      </w:r>
      <w:r w:rsidR="00104A2C" w:rsidRPr="00C00E44">
        <w:rPr>
          <w:rFonts w:ascii="Palatino Linotype" w:hAnsi="Palatino Linotype"/>
          <w:sz w:val="18"/>
          <w:szCs w:val="20"/>
        </w:rPr>
        <w:t xml:space="preserve"> </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r w:rsidR="00C00E44">
        <w:rPr>
          <w:rFonts w:ascii="Palatino Linotype" w:hAnsi="Palatino Linotype" w:cs="Arial"/>
          <w:sz w:val="24"/>
          <w:szCs w:val="24"/>
        </w:rPr>
        <w:t>----------------------------------------------------------------------------------------------------------------</w:t>
      </w:r>
      <w:r w:rsidR="00C00E44" w:rsidRPr="00C00E44">
        <w:rPr>
          <w:rFonts w:ascii="Palatino Linotype" w:hAnsi="Palatino Linotype" w:cs="Arial"/>
          <w:sz w:val="24"/>
          <w:szCs w:val="24"/>
        </w:rPr>
        <w:t>-</w:t>
      </w:r>
    </w:p>
    <w:p w14:paraId="118AFAF7" w14:textId="71BAE6E5" w:rsidR="00C70171" w:rsidRDefault="006A5AC2" w:rsidP="00132168">
      <w:pPr>
        <w:spacing w:after="0" w:line="360" w:lineRule="auto"/>
        <w:jc w:val="both"/>
        <w:rPr>
          <w:rFonts w:ascii="Palatino Linotype" w:hAnsi="Palatino Linotype"/>
          <w:sz w:val="14"/>
          <w:szCs w:val="20"/>
        </w:rPr>
      </w:pPr>
      <w:r w:rsidRPr="003604C6">
        <w:rPr>
          <w:rFonts w:ascii="Palatino Linotype" w:hAnsi="Palatino Linotype"/>
          <w:sz w:val="14"/>
          <w:szCs w:val="20"/>
        </w:rPr>
        <w:t>ZMS/</w:t>
      </w:r>
      <w:r w:rsidR="00C75EA5" w:rsidRPr="003604C6">
        <w:rPr>
          <w:rFonts w:ascii="Palatino Linotype" w:hAnsi="Palatino Linotype"/>
          <w:sz w:val="14"/>
          <w:szCs w:val="20"/>
        </w:rPr>
        <w:t>OSAM/</w:t>
      </w:r>
      <w:r w:rsidR="00104A2C">
        <w:rPr>
          <w:rFonts w:ascii="Palatino Linotype" w:hAnsi="Palatino Linotype"/>
          <w:sz w:val="14"/>
          <w:szCs w:val="20"/>
        </w:rPr>
        <w:t>FJJC</w:t>
      </w:r>
    </w:p>
    <w:p w14:paraId="4F6F1665" w14:textId="77777777" w:rsidR="00C00E44" w:rsidRDefault="00C00E44" w:rsidP="00132168">
      <w:pPr>
        <w:spacing w:after="0" w:line="360" w:lineRule="auto"/>
        <w:jc w:val="both"/>
        <w:rPr>
          <w:rFonts w:ascii="Palatino Linotype" w:hAnsi="Palatino Linotype"/>
          <w:sz w:val="14"/>
          <w:szCs w:val="20"/>
        </w:rPr>
      </w:pPr>
    </w:p>
    <w:p w14:paraId="73BB0086" w14:textId="77777777" w:rsidR="00C00E44" w:rsidRDefault="00C00E44" w:rsidP="00132168">
      <w:pPr>
        <w:spacing w:after="0" w:line="360" w:lineRule="auto"/>
        <w:jc w:val="both"/>
        <w:rPr>
          <w:rFonts w:ascii="Palatino Linotype" w:hAnsi="Palatino Linotype"/>
          <w:sz w:val="14"/>
          <w:szCs w:val="20"/>
        </w:rPr>
      </w:pPr>
    </w:p>
    <w:p w14:paraId="57896EFA" w14:textId="77777777" w:rsidR="00286C91" w:rsidRDefault="00286C91" w:rsidP="00132168">
      <w:pPr>
        <w:spacing w:after="0" w:line="360" w:lineRule="auto"/>
        <w:jc w:val="both"/>
        <w:rPr>
          <w:rFonts w:ascii="Palatino Linotype" w:hAnsi="Palatino Linotype" w:cs="Arial"/>
          <w:sz w:val="24"/>
          <w:szCs w:val="24"/>
        </w:rPr>
      </w:pPr>
    </w:p>
    <w:p w14:paraId="256C4B06" w14:textId="77777777" w:rsidR="00BA463D" w:rsidRDefault="00BA463D" w:rsidP="00132168">
      <w:pPr>
        <w:spacing w:after="0" w:line="360" w:lineRule="auto"/>
        <w:jc w:val="both"/>
        <w:rPr>
          <w:rFonts w:ascii="Palatino Linotype" w:hAnsi="Palatino Linotype" w:cs="Arial"/>
          <w:sz w:val="24"/>
          <w:szCs w:val="24"/>
        </w:rPr>
      </w:pPr>
    </w:p>
    <w:p w14:paraId="4686FD38" w14:textId="77777777" w:rsidR="00BA463D" w:rsidRDefault="00BA463D" w:rsidP="00132168">
      <w:pPr>
        <w:spacing w:after="0" w:line="360" w:lineRule="auto"/>
        <w:jc w:val="both"/>
        <w:rPr>
          <w:rFonts w:ascii="Palatino Linotype" w:hAnsi="Palatino Linotype" w:cs="Arial"/>
          <w:sz w:val="24"/>
          <w:szCs w:val="24"/>
        </w:rPr>
      </w:pPr>
    </w:p>
    <w:p w14:paraId="7DABB145" w14:textId="77777777" w:rsidR="00B74AC8" w:rsidRDefault="00B74AC8" w:rsidP="00132168">
      <w:pPr>
        <w:spacing w:after="0" w:line="360" w:lineRule="auto"/>
        <w:jc w:val="both"/>
        <w:rPr>
          <w:rFonts w:ascii="Palatino Linotype" w:hAnsi="Palatino Linotype" w:cs="Arial"/>
          <w:sz w:val="24"/>
          <w:szCs w:val="24"/>
        </w:rPr>
      </w:pPr>
    </w:p>
    <w:p w14:paraId="3EBC9B6D" w14:textId="77777777" w:rsidR="00B74AC8" w:rsidRDefault="00B74AC8" w:rsidP="00132168">
      <w:pPr>
        <w:spacing w:after="0" w:line="360" w:lineRule="auto"/>
        <w:jc w:val="both"/>
        <w:rPr>
          <w:rFonts w:ascii="Palatino Linotype" w:hAnsi="Palatino Linotype" w:cs="Arial"/>
          <w:sz w:val="24"/>
          <w:szCs w:val="24"/>
        </w:rPr>
      </w:pPr>
    </w:p>
    <w:p w14:paraId="64A38C12" w14:textId="77777777" w:rsidR="00B74AC8" w:rsidRDefault="00B74AC8" w:rsidP="00132168">
      <w:pPr>
        <w:spacing w:after="0" w:line="360" w:lineRule="auto"/>
        <w:jc w:val="both"/>
        <w:rPr>
          <w:rFonts w:ascii="Palatino Linotype" w:hAnsi="Palatino Linotype" w:cs="Arial"/>
          <w:sz w:val="24"/>
          <w:szCs w:val="24"/>
        </w:rPr>
      </w:pPr>
    </w:p>
    <w:p w14:paraId="714188D2" w14:textId="77777777" w:rsidR="00B74AC8" w:rsidRPr="00132168" w:rsidRDefault="00B74AC8" w:rsidP="00132168">
      <w:pPr>
        <w:spacing w:after="0" w:line="360" w:lineRule="auto"/>
        <w:jc w:val="both"/>
        <w:rPr>
          <w:rFonts w:ascii="Palatino Linotype" w:hAnsi="Palatino Linotype" w:cs="Arial"/>
          <w:sz w:val="24"/>
          <w:szCs w:val="24"/>
        </w:rPr>
      </w:pPr>
    </w:p>
    <w:sectPr w:rsidR="00B74AC8" w:rsidRPr="00132168" w:rsidSect="00014E71">
      <w:headerReference w:type="even" r:id="rId24"/>
      <w:headerReference w:type="default" r:id="rId25"/>
      <w:footerReference w:type="default" r:id="rId26"/>
      <w:headerReference w:type="first" r:id="rId27"/>
      <w:footerReference w:type="first" r:id="rId28"/>
      <w:pgSz w:w="12240" w:h="15840"/>
      <w:pgMar w:top="1417" w:right="1467" w:bottom="2127"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1546B" w14:textId="77777777" w:rsidR="001269C1" w:rsidRDefault="001269C1" w:rsidP="00BF3214">
      <w:pPr>
        <w:spacing w:after="0" w:line="240" w:lineRule="auto"/>
      </w:pPr>
      <w:r>
        <w:separator/>
      </w:r>
    </w:p>
  </w:endnote>
  <w:endnote w:type="continuationSeparator" w:id="0">
    <w:p w14:paraId="0272F81A" w14:textId="77777777" w:rsidR="001269C1" w:rsidRDefault="001269C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35447"/>
      <w:docPartObj>
        <w:docPartGallery w:val="Page Numbers (Bottom of Page)"/>
        <w:docPartUnique/>
      </w:docPartObj>
    </w:sdtPr>
    <w:sdtEndPr/>
    <w:sdtContent>
      <w:sdt>
        <w:sdtPr>
          <w:id w:val="-340932869"/>
          <w:docPartObj>
            <w:docPartGallery w:val="Page Numbers (Top of Page)"/>
            <w:docPartUnique/>
          </w:docPartObj>
        </w:sdtPr>
        <w:sdtEndPr/>
        <w:sdtContent>
          <w:p w14:paraId="6D1D16DB" w14:textId="77777777" w:rsidR="00F31AB0" w:rsidRPr="002D6DD8" w:rsidRDefault="00F31AB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6A12">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56A12">
              <w:rPr>
                <w:rFonts w:ascii="Palatino Linotype" w:hAnsi="Palatino Linotype"/>
                <w:bCs/>
                <w:noProof/>
                <w:sz w:val="20"/>
              </w:rPr>
              <w:t>39</w:t>
            </w:r>
            <w:r>
              <w:rPr>
                <w:rFonts w:ascii="Palatino Linotype" w:hAnsi="Palatino Linotype"/>
                <w:bCs/>
                <w:noProof/>
                <w:sz w:val="20"/>
              </w:rPr>
              <w:fldChar w:fldCharType="end"/>
            </w:r>
          </w:p>
        </w:sdtContent>
      </w:sdt>
    </w:sdtContent>
  </w:sdt>
  <w:p w14:paraId="1002C619" w14:textId="77777777" w:rsidR="00F31AB0" w:rsidRDefault="00F31A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CF285" w14:textId="02A1B939" w:rsidR="0031449A" w:rsidRPr="00014E71" w:rsidRDefault="00F31AB0" w:rsidP="00014E7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6A1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56A12">
      <w:rPr>
        <w:rFonts w:ascii="Palatino Linotype" w:hAnsi="Palatino Linotype"/>
        <w:bCs/>
        <w:noProof/>
        <w:sz w:val="20"/>
      </w:rPr>
      <w:t>39</w:t>
    </w:r>
    <w:r>
      <w:rPr>
        <w:rFonts w:ascii="Palatino Linotype" w:hAnsi="Palatino Linotype"/>
        <w:bCs/>
        <w:noProof/>
        <w:sz w:val="20"/>
      </w:rPr>
      <w:fldChar w:fldCharType="end"/>
    </w:r>
  </w:p>
  <w:p w14:paraId="668728D8" w14:textId="77777777" w:rsidR="0031449A" w:rsidRDefault="0031449A"/>
  <w:p w14:paraId="3910CCE0" w14:textId="77777777" w:rsidR="0031449A" w:rsidRDefault="003144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DFDDE" w14:textId="77777777" w:rsidR="001269C1" w:rsidRDefault="001269C1" w:rsidP="00BF3214">
      <w:pPr>
        <w:spacing w:after="0" w:line="240" w:lineRule="auto"/>
      </w:pPr>
      <w:r>
        <w:separator/>
      </w:r>
    </w:p>
  </w:footnote>
  <w:footnote w:type="continuationSeparator" w:id="0">
    <w:p w14:paraId="08CD26A0" w14:textId="77777777" w:rsidR="001269C1" w:rsidRDefault="001269C1" w:rsidP="00BF3214">
      <w:pPr>
        <w:spacing w:after="0" w:line="240" w:lineRule="auto"/>
      </w:pPr>
      <w:r>
        <w:continuationSeparator/>
      </w:r>
    </w:p>
  </w:footnote>
  <w:footnote w:id="1">
    <w:p w14:paraId="13D84407" w14:textId="77777777" w:rsidR="005239B3" w:rsidRPr="00911081" w:rsidRDefault="005239B3" w:rsidP="005239B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AB66C87" w14:textId="77777777" w:rsidR="005239B3" w:rsidRPr="00911081" w:rsidRDefault="005239B3" w:rsidP="005239B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8483E" w14:textId="178916A9" w:rsidR="00286C91" w:rsidRDefault="001269C1">
    <w:pPr>
      <w:pStyle w:val="Encabezado"/>
    </w:pPr>
    <w:r>
      <w:rPr>
        <w:noProof/>
        <w:lang w:val="es-MX" w:eastAsia="es-MX"/>
      </w:rPr>
      <w:pict w14:anchorId="01371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31AB0" w14:paraId="35E5EC0A" w14:textId="77777777" w:rsidTr="00793820">
      <w:trPr>
        <w:trHeight w:val="227"/>
      </w:trPr>
      <w:tc>
        <w:tcPr>
          <w:tcW w:w="5671" w:type="dxa"/>
          <w:hideMark/>
        </w:tcPr>
        <w:p w14:paraId="7BC472F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1A97B108" w:rsidR="00F31AB0" w:rsidRDefault="00C00E44" w:rsidP="003516FB">
          <w:pPr>
            <w:spacing w:after="120"/>
            <w:ind w:left="-486" w:right="214" w:firstLine="1585"/>
            <w:jc w:val="right"/>
            <w:rPr>
              <w:rFonts w:ascii="Palatino Linotype" w:hAnsi="Palatino Linotype" w:cs="Arial"/>
              <w:szCs w:val="20"/>
            </w:rPr>
          </w:pPr>
          <w:r>
            <w:rPr>
              <w:rFonts w:ascii="Palatino Linotype" w:hAnsi="Palatino Linotype" w:cs="Arial"/>
              <w:bCs/>
              <w:sz w:val="24"/>
              <w:lang w:eastAsia="es-MX"/>
            </w:rPr>
            <w:t>01505</w:t>
          </w:r>
          <w:r w:rsidR="004457FD" w:rsidRPr="004457FD">
            <w:rPr>
              <w:rFonts w:ascii="Palatino Linotype" w:hAnsi="Palatino Linotype" w:cs="Arial"/>
              <w:bCs/>
              <w:sz w:val="24"/>
              <w:lang w:eastAsia="es-MX"/>
            </w:rPr>
            <w:t>/INFOEM/IP/RR/2021</w:t>
          </w:r>
        </w:p>
      </w:tc>
    </w:tr>
    <w:tr w:rsidR="00F31AB0" w14:paraId="0482DFAC" w14:textId="77777777" w:rsidTr="00793820">
      <w:trPr>
        <w:trHeight w:val="242"/>
      </w:trPr>
      <w:tc>
        <w:tcPr>
          <w:tcW w:w="5671" w:type="dxa"/>
          <w:hideMark/>
        </w:tcPr>
        <w:p w14:paraId="509D07E9" w14:textId="77777777" w:rsidR="00F31AB0" w:rsidRDefault="00F31AB0" w:rsidP="00582883">
          <w:pPr>
            <w:spacing w:after="120"/>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1E7E643E" w:rsidR="00F31AB0" w:rsidRDefault="00C00E44" w:rsidP="00F006D9">
          <w:pPr>
            <w:spacing w:after="120"/>
            <w:ind w:left="-486" w:right="214" w:firstLine="284"/>
            <w:jc w:val="right"/>
            <w:rPr>
              <w:rFonts w:ascii="Palatino Linotype" w:hAnsi="Palatino Linotype" w:cs="Arial"/>
              <w:szCs w:val="20"/>
            </w:rPr>
          </w:pPr>
          <w:r>
            <w:rPr>
              <w:rFonts w:ascii="Palatino Linotype" w:hAnsi="Palatino Linotype" w:cs="Arial"/>
              <w:szCs w:val="20"/>
            </w:rPr>
            <w:t>Secretaría de la Mujer</w:t>
          </w:r>
        </w:p>
      </w:tc>
    </w:tr>
    <w:tr w:rsidR="00F31AB0" w14:paraId="7B7E63F5" w14:textId="77777777" w:rsidTr="00793820">
      <w:trPr>
        <w:trHeight w:val="342"/>
      </w:trPr>
      <w:tc>
        <w:tcPr>
          <w:tcW w:w="5671" w:type="dxa"/>
          <w:hideMark/>
        </w:tcPr>
        <w:p w14:paraId="2BCB7A44" w14:textId="77777777" w:rsidR="00F31AB0" w:rsidRDefault="00F31AB0" w:rsidP="000E4D1D">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F31AB0" w:rsidRDefault="00F31AB0" w:rsidP="000E4D1D">
          <w:pPr>
            <w:spacing w:after="120"/>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39D64D40" w:rsidR="00F31AB0" w:rsidRDefault="001269C1" w:rsidP="00B935D1">
    <w:pPr>
      <w:pStyle w:val="Encabezado"/>
      <w:tabs>
        <w:tab w:val="clear" w:pos="4419"/>
        <w:tab w:val="clear" w:pos="8838"/>
        <w:tab w:val="left" w:pos="6005"/>
      </w:tabs>
    </w:pPr>
    <w:r>
      <w:rPr>
        <w:noProof/>
        <w:lang w:val="es-MX" w:eastAsia="es-MX"/>
      </w:rPr>
      <w:pict w14:anchorId="6D5E5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2" o:spid="_x0000_s2051" type="#_x0000_t75" style="position:absolute;margin-left:-82.3pt;margin-top:-114.2pt;width:609.4pt;height:793.75pt;z-index:-251656192;mso-position-horizontal-relative:margin;mso-position-vertical-relative:margin" o:allowincell="f">
          <v:imagedata r:id="rId1" o:title="logo infoem (1)"/>
          <w10:wrap anchorx="margin" anchory="margin"/>
        </v:shape>
      </w:pict>
    </w:r>
    <w:r w:rsidR="00F31AB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387"/>
      <w:gridCol w:w="4678"/>
    </w:tblGrid>
    <w:tr w:rsidR="00F31AB0" w14:paraId="25A37BB4" w14:textId="77777777" w:rsidTr="005E6175">
      <w:trPr>
        <w:trHeight w:val="227"/>
      </w:trPr>
      <w:tc>
        <w:tcPr>
          <w:tcW w:w="5387" w:type="dxa"/>
          <w:hideMark/>
        </w:tcPr>
        <w:p w14:paraId="3B7407D3"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6D5D0C08" w14:textId="055829EA" w:rsidR="00F31AB0" w:rsidRDefault="00C25D0F" w:rsidP="003516FB">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01505</w:t>
          </w:r>
          <w:r w:rsidR="004457FD" w:rsidRPr="004457FD">
            <w:rPr>
              <w:rFonts w:ascii="Palatino Linotype" w:hAnsi="Palatino Linotype" w:cs="Arial"/>
              <w:bCs/>
              <w:sz w:val="24"/>
              <w:lang w:eastAsia="es-MX"/>
            </w:rPr>
            <w:t>/INFOEM/IP/RR/2021</w:t>
          </w:r>
        </w:p>
      </w:tc>
    </w:tr>
    <w:tr w:rsidR="00F31AB0" w14:paraId="480BC2A1" w14:textId="77777777" w:rsidTr="005E6175">
      <w:trPr>
        <w:trHeight w:val="242"/>
      </w:trPr>
      <w:tc>
        <w:tcPr>
          <w:tcW w:w="5387" w:type="dxa"/>
          <w:hideMark/>
        </w:tcPr>
        <w:p w14:paraId="0BCD7858"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648E742D" w14:textId="56006983" w:rsidR="00F31AB0" w:rsidRDefault="00C25D0F" w:rsidP="00F006D9">
          <w:pPr>
            <w:spacing w:after="120" w:line="240" w:lineRule="auto"/>
            <w:ind w:left="-486" w:right="214" w:firstLine="284"/>
            <w:jc w:val="right"/>
            <w:rPr>
              <w:rFonts w:ascii="Palatino Linotype" w:hAnsi="Palatino Linotype" w:cs="Arial"/>
              <w:szCs w:val="20"/>
            </w:rPr>
          </w:pPr>
          <w:r>
            <w:rPr>
              <w:rFonts w:ascii="Palatino Linotype" w:hAnsi="Palatino Linotype" w:cs="Arial"/>
              <w:szCs w:val="20"/>
            </w:rPr>
            <w:t>Secretaría de la Mujer</w:t>
          </w:r>
        </w:p>
      </w:tc>
    </w:tr>
    <w:tr w:rsidR="00F31AB0" w14:paraId="60A059F9" w14:textId="77777777" w:rsidTr="005E6175">
      <w:trPr>
        <w:trHeight w:val="342"/>
      </w:trPr>
      <w:tc>
        <w:tcPr>
          <w:tcW w:w="5387" w:type="dxa"/>
        </w:tcPr>
        <w:p w14:paraId="063683FE"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tcPr>
        <w:p w14:paraId="74725128" w14:textId="785E9D58" w:rsidR="00F31AB0" w:rsidRPr="003D23D7" w:rsidRDefault="00C25D0F" w:rsidP="007750DE">
          <w:pPr>
            <w:spacing w:after="120" w:line="240" w:lineRule="auto"/>
            <w:ind w:left="-486" w:right="214" w:firstLine="567"/>
            <w:jc w:val="right"/>
            <w:rPr>
              <w:rFonts w:ascii="Palatino Linotype" w:hAnsi="Palatino Linotype" w:cs="Arial"/>
            </w:rPr>
          </w:pPr>
          <w:r w:rsidRPr="00C25D0F">
            <w:rPr>
              <w:rFonts w:ascii="Palatino Linotype" w:hAnsi="Palatino Linotype" w:cs="Arial"/>
            </w:rPr>
            <w:tab/>
          </w:r>
          <w:proofErr w:type="spellStart"/>
          <w:r w:rsidR="007750DE">
            <w:rPr>
              <w:rFonts w:ascii="Palatino Linotype" w:hAnsi="Palatino Linotype" w:cs="Arial"/>
            </w:rPr>
            <w:t>xxxxxxxxxxxxxxxxxxxxxxxxxxxxx</w:t>
          </w:r>
          <w:proofErr w:type="spellEnd"/>
        </w:p>
      </w:tc>
    </w:tr>
    <w:tr w:rsidR="00F31AB0" w14:paraId="7854C9FF" w14:textId="77777777" w:rsidTr="005E6175">
      <w:trPr>
        <w:trHeight w:val="342"/>
      </w:trPr>
      <w:tc>
        <w:tcPr>
          <w:tcW w:w="5387" w:type="dxa"/>
        </w:tcPr>
        <w:p w14:paraId="02A89BC6"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tcPr>
        <w:p w14:paraId="196CA724" w14:textId="77777777" w:rsidR="00F31AB0" w:rsidRDefault="00F31AB0"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527D8EAB" w:rsidR="00F31AB0" w:rsidRDefault="001269C1">
    <w:pPr>
      <w:pStyle w:val="Encabezado"/>
    </w:pPr>
    <w:r>
      <w:rPr>
        <w:noProof/>
        <w:lang w:val="es-MX" w:eastAsia="es-MX"/>
      </w:rPr>
      <w:pict w14:anchorId="35D71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370640" o:spid="_x0000_s2049" type="#_x0000_t75" style="position:absolute;margin-left:-82.3pt;margin-top:-126.6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4066FE"/>
    <w:multiLevelType w:val="hybridMultilevel"/>
    <w:tmpl w:val="B76C1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0E07EA"/>
    <w:multiLevelType w:val="hybridMultilevel"/>
    <w:tmpl w:val="3E5CCD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EC5822"/>
    <w:multiLevelType w:val="hybridMultilevel"/>
    <w:tmpl w:val="9BCA05E4"/>
    <w:lvl w:ilvl="0" w:tplc="08260622">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1515D39"/>
    <w:multiLevelType w:val="hybridMultilevel"/>
    <w:tmpl w:val="190889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960E6F"/>
    <w:multiLevelType w:val="hybridMultilevel"/>
    <w:tmpl w:val="DF1A9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1">
    <w:nsid w:val="32F52CF3"/>
    <w:multiLevelType w:val="hybridMultilevel"/>
    <w:tmpl w:val="B6626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4">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5C3098"/>
    <w:multiLevelType w:val="hybridMultilevel"/>
    <w:tmpl w:val="ACACD2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563D38"/>
    <w:multiLevelType w:val="hybridMultilevel"/>
    <w:tmpl w:val="746239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5"/>
  </w:num>
  <w:num w:numId="2">
    <w:abstractNumId w:val="8"/>
  </w:num>
  <w:num w:numId="3">
    <w:abstractNumId w:val="19"/>
  </w:num>
  <w:num w:numId="4">
    <w:abstractNumId w:val="20"/>
  </w:num>
  <w:num w:numId="5">
    <w:abstractNumId w:val="3"/>
  </w:num>
  <w:num w:numId="6">
    <w:abstractNumId w:val="14"/>
  </w:num>
  <w:num w:numId="7">
    <w:abstractNumId w:val="23"/>
  </w:num>
  <w:num w:numId="8">
    <w:abstractNumId w:val="22"/>
  </w:num>
  <w:num w:numId="9">
    <w:abstractNumId w:val="28"/>
  </w:num>
  <w:num w:numId="10">
    <w:abstractNumId w:val="24"/>
  </w:num>
  <w:num w:numId="11">
    <w:abstractNumId w:val="18"/>
  </w:num>
  <w:num w:numId="12">
    <w:abstractNumId w:val="11"/>
  </w:num>
  <w:num w:numId="13">
    <w:abstractNumId w:val="15"/>
  </w:num>
  <w:num w:numId="14">
    <w:abstractNumId w:val="0"/>
  </w:num>
  <w:num w:numId="15">
    <w:abstractNumId w:val="12"/>
  </w:num>
  <w:num w:numId="16">
    <w:abstractNumId w:val="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6"/>
  </w:num>
  <w:num w:numId="20">
    <w:abstractNumId w:val="7"/>
  </w:num>
  <w:num w:numId="21">
    <w:abstractNumId w:val="2"/>
  </w:num>
  <w:num w:numId="22">
    <w:abstractNumId w:val="4"/>
  </w:num>
  <w:num w:numId="23">
    <w:abstractNumId w:val="27"/>
  </w:num>
  <w:num w:numId="24">
    <w:abstractNumId w:val="13"/>
  </w:num>
  <w:num w:numId="25">
    <w:abstractNumId w:val="10"/>
  </w:num>
  <w:num w:numId="26">
    <w:abstractNumId w:val="26"/>
  </w:num>
  <w:num w:numId="27">
    <w:abstractNumId w:val="9"/>
  </w:num>
  <w:num w:numId="28">
    <w:abstractNumId w:val="1"/>
  </w:num>
  <w:num w:numId="2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4E71"/>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5E93"/>
    <w:rsid w:val="00026F87"/>
    <w:rsid w:val="0002762D"/>
    <w:rsid w:val="00027ADB"/>
    <w:rsid w:val="0003070B"/>
    <w:rsid w:val="0003124C"/>
    <w:rsid w:val="000312D5"/>
    <w:rsid w:val="00031A78"/>
    <w:rsid w:val="00031DF7"/>
    <w:rsid w:val="000320D3"/>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6D6E"/>
    <w:rsid w:val="00047D12"/>
    <w:rsid w:val="00052301"/>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8000B"/>
    <w:rsid w:val="0008117C"/>
    <w:rsid w:val="00081DAC"/>
    <w:rsid w:val="00081E6F"/>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2596"/>
    <w:rsid w:val="000C2B50"/>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AB0"/>
    <w:rsid w:val="00103C0F"/>
    <w:rsid w:val="001046C7"/>
    <w:rsid w:val="00104A2C"/>
    <w:rsid w:val="00105201"/>
    <w:rsid w:val="001059AB"/>
    <w:rsid w:val="00105CA0"/>
    <w:rsid w:val="00105CDF"/>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17C51"/>
    <w:rsid w:val="001213B8"/>
    <w:rsid w:val="00121AD8"/>
    <w:rsid w:val="00121D8A"/>
    <w:rsid w:val="00122AE9"/>
    <w:rsid w:val="00122D33"/>
    <w:rsid w:val="00124027"/>
    <w:rsid w:val="001245EB"/>
    <w:rsid w:val="00124A8E"/>
    <w:rsid w:val="00124FDF"/>
    <w:rsid w:val="00125191"/>
    <w:rsid w:val="001269C1"/>
    <w:rsid w:val="00127090"/>
    <w:rsid w:val="00127454"/>
    <w:rsid w:val="001274AE"/>
    <w:rsid w:val="00127EDC"/>
    <w:rsid w:val="00130298"/>
    <w:rsid w:val="00130EAD"/>
    <w:rsid w:val="001314B9"/>
    <w:rsid w:val="00132168"/>
    <w:rsid w:val="00132376"/>
    <w:rsid w:val="001356A1"/>
    <w:rsid w:val="0013589E"/>
    <w:rsid w:val="00135A22"/>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3C92"/>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85"/>
    <w:rsid w:val="00217FB3"/>
    <w:rsid w:val="00220890"/>
    <w:rsid w:val="0022193D"/>
    <w:rsid w:val="002225E9"/>
    <w:rsid w:val="00222E94"/>
    <w:rsid w:val="002237C7"/>
    <w:rsid w:val="00224414"/>
    <w:rsid w:val="002266CE"/>
    <w:rsid w:val="00226C42"/>
    <w:rsid w:val="00226D02"/>
    <w:rsid w:val="00227ACA"/>
    <w:rsid w:val="00231341"/>
    <w:rsid w:val="00231925"/>
    <w:rsid w:val="00232774"/>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4F80"/>
    <w:rsid w:val="00265C42"/>
    <w:rsid w:val="00266C54"/>
    <w:rsid w:val="00267172"/>
    <w:rsid w:val="00267444"/>
    <w:rsid w:val="002677FB"/>
    <w:rsid w:val="00267FD6"/>
    <w:rsid w:val="00270C70"/>
    <w:rsid w:val="0027165F"/>
    <w:rsid w:val="0027181F"/>
    <w:rsid w:val="00271DE4"/>
    <w:rsid w:val="00271F42"/>
    <w:rsid w:val="002727AC"/>
    <w:rsid w:val="0027304D"/>
    <w:rsid w:val="002740E0"/>
    <w:rsid w:val="00274137"/>
    <w:rsid w:val="00274147"/>
    <w:rsid w:val="002742B5"/>
    <w:rsid w:val="00274B71"/>
    <w:rsid w:val="00274D10"/>
    <w:rsid w:val="00275251"/>
    <w:rsid w:val="00276034"/>
    <w:rsid w:val="00276FEF"/>
    <w:rsid w:val="0027720C"/>
    <w:rsid w:val="002776EF"/>
    <w:rsid w:val="00277CB9"/>
    <w:rsid w:val="0028034A"/>
    <w:rsid w:val="002805E6"/>
    <w:rsid w:val="00282741"/>
    <w:rsid w:val="00282984"/>
    <w:rsid w:val="00284A4B"/>
    <w:rsid w:val="0028671D"/>
    <w:rsid w:val="00286C91"/>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3413"/>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4853"/>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3675"/>
    <w:rsid w:val="00304F9C"/>
    <w:rsid w:val="00305BC1"/>
    <w:rsid w:val="003064C7"/>
    <w:rsid w:val="00306BD4"/>
    <w:rsid w:val="00307BC8"/>
    <w:rsid w:val="003116CC"/>
    <w:rsid w:val="00311872"/>
    <w:rsid w:val="0031263C"/>
    <w:rsid w:val="00312C62"/>
    <w:rsid w:val="00313B2B"/>
    <w:rsid w:val="0031449A"/>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2FA"/>
    <w:rsid w:val="003423F3"/>
    <w:rsid w:val="0034278D"/>
    <w:rsid w:val="00342F5E"/>
    <w:rsid w:val="0034305C"/>
    <w:rsid w:val="00343D4F"/>
    <w:rsid w:val="00344B23"/>
    <w:rsid w:val="00345AF5"/>
    <w:rsid w:val="003467DE"/>
    <w:rsid w:val="003476E2"/>
    <w:rsid w:val="003479CF"/>
    <w:rsid w:val="003501F9"/>
    <w:rsid w:val="0035154E"/>
    <w:rsid w:val="003516FB"/>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07AA"/>
    <w:rsid w:val="0036148E"/>
    <w:rsid w:val="00363018"/>
    <w:rsid w:val="0036314B"/>
    <w:rsid w:val="00363388"/>
    <w:rsid w:val="00363A61"/>
    <w:rsid w:val="00363DCC"/>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0803"/>
    <w:rsid w:val="003820FC"/>
    <w:rsid w:val="00383010"/>
    <w:rsid w:val="003832A0"/>
    <w:rsid w:val="00383AF2"/>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A7D36"/>
    <w:rsid w:val="003B0D81"/>
    <w:rsid w:val="003B12C8"/>
    <w:rsid w:val="003B2B99"/>
    <w:rsid w:val="003B3756"/>
    <w:rsid w:val="003B52F6"/>
    <w:rsid w:val="003B5A10"/>
    <w:rsid w:val="003B70C3"/>
    <w:rsid w:val="003B72A4"/>
    <w:rsid w:val="003B77D8"/>
    <w:rsid w:val="003C04A9"/>
    <w:rsid w:val="003C0D93"/>
    <w:rsid w:val="003C1711"/>
    <w:rsid w:val="003C1B58"/>
    <w:rsid w:val="003C2943"/>
    <w:rsid w:val="003C327C"/>
    <w:rsid w:val="003C4311"/>
    <w:rsid w:val="003C4B82"/>
    <w:rsid w:val="003C4C92"/>
    <w:rsid w:val="003C5CC5"/>
    <w:rsid w:val="003C5D0C"/>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213"/>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78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7FD"/>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77D61"/>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4054"/>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37B5"/>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9B3"/>
    <w:rsid w:val="00523C9F"/>
    <w:rsid w:val="005244B8"/>
    <w:rsid w:val="00524B26"/>
    <w:rsid w:val="005254C5"/>
    <w:rsid w:val="00525913"/>
    <w:rsid w:val="00530123"/>
    <w:rsid w:val="00530771"/>
    <w:rsid w:val="00531697"/>
    <w:rsid w:val="0053190D"/>
    <w:rsid w:val="005325E8"/>
    <w:rsid w:val="005346DA"/>
    <w:rsid w:val="005353D8"/>
    <w:rsid w:val="00535AED"/>
    <w:rsid w:val="00535B66"/>
    <w:rsid w:val="0053606B"/>
    <w:rsid w:val="00536EF4"/>
    <w:rsid w:val="00540872"/>
    <w:rsid w:val="00540B83"/>
    <w:rsid w:val="005428F8"/>
    <w:rsid w:val="0054308B"/>
    <w:rsid w:val="0054331B"/>
    <w:rsid w:val="00543E5E"/>
    <w:rsid w:val="005440DF"/>
    <w:rsid w:val="005458DE"/>
    <w:rsid w:val="00546A01"/>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6C61"/>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3DF5"/>
    <w:rsid w:val="005A42BA"/>
    <w:rsid w:val="005A49D5"/>
    <w:rsid w:val="005A64BE"/>
    <w:rsid w:val="005A7566"/>
    <w:rsid w:val="005A7D3E"/>
    <w:rsid w:val="005B2D0B"/>
    <w:rsid w:val="005B2E7D"/>
    <w:rsid w:val="005B3E8D"/>
    <w:rsid w:val="005B563C"/>
    <w:rsid w:val="005B5E92"/>
    <w:rsid w:val="005B64EB"/>
    <w:rsid w:val="005B71C4"/>
    <w:rsid w:val="005B7211"/>
    <w:rsid w:val="005B7871"/>
    <w:rsid w:val="005B7F0D"/>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175"/>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BDC"/>
    <w:rsid w:val="00613F77"/>
    <w:rsid w:val="00615802"/>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0E"/>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2DDC"/>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4BD6"/>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09F2"/>
    <w:rsid w:val="007012D2"/>
    <w:rsid w:val="00701DC1"/>
    <w:rsid w:val="007033E3"/>
    <w:rsid w:val="007034DE"/>
    <w:rsid w:val="00704962"/>
    <w:rsid w:val="007052CB"/>
    <w:rsid w:val="0070668B"/>
    <w:rsid w:val="0071083C"/>
    <w:rsid w:val="00710E13"/>
    <w:rsid w:val="00710E33"/>
    <w:rsid w:val="00711111"/>
    <w:rsid w:val="00711386"/>
    <w:rsid w:val="0071149E"/>
    <w:rsid w:val="00713AE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512"/>
    <w:rsid w:val="00732D98"/>
    <w:rsid w:val="0073404F"/>
    <w:rsid w:val="00734A8A"/>
    <w:rsid w:val="00734C7A"/>
    <w:rsid w:val="00735C7F"/>
    <w:rsid w:val="00735D54"/>
    <w:rsid w:val="00737458"/>
    <w:rsid w:val="00737795"/>
    <w:rsid w:val="00740A7E"/>
    <w:rsid w:val="0074185C"/>
    <w:rsid w:val="00741F3D"/>
    <w:rsid w:val="00742C68"/>
    <w:rsid w:val="00742DC2"/>
    <w:rsid w:val="00743218"/>
    <w:rsid w:val="0074371A"/>
    <w:rsid w:val="00745404"/>
    <w:rsid w:val="007469B9"/>
    <w:rsid w:val="00746BB8"/>
    <w:rsid w:val="0075026B"/>
    <w:rsid w:val="007509F4"/>
    <w:rsid w:val="00753154"/>
    <w:rsid w:val="00753BFE"/>
    <w:rsid w:val="00754712"/>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220D"/>
    <w:rsid w:val="007734F0"/>
    <w:rsid w:val="0077376D"/>
    <w:rsid w:val="00774D14"/>
    <w:rsid w:val="007750DE"/>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395F"/>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446B"/>
    <w:rsid w:val="007D5D10"/>
    <w:rsid w:val="007D5DBC"/>
    <w:rsid w:val="007D6D12"/>
    <w:rsid w:val="007E0AAA"/>
    <w:rsid w:val="007E21F7"/>
    <w:rsid w:val="007E2E41"/>
    <w:rsid w:val="007E3EBB"/>
    <w:rsid w:val="007E643B"/>
    <w:rsid w:val="007E6999"/>
    <w:rsid w:val="007E6A14"/>
    <w:rsid w:val="007F1A04"/>
    <w:rsid w:val="007F210D"/>
    <w:rsid w:val="007F2AC9"/>
    <w:rsid w:val="007F33D9"/>
    <w:rsid w:val="007F3E61"/>
    <w:rsid w:val="007F4735"/>
    <w:rsid w:val="007F4C21"/>
    <w:rsid w:val="007F58EF"/>
    <w:rsid w:val="007F7A77"/>
    <w:rsid w:val="008007A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34A3"/>
    <w:rsid w:val="008359B7"/>
    <w:rsid w:val="00836F29"/>
    <w:rsid w:val="00837E8B"/>
    <w:rsid w:val="008411FD"/>
    <w:rsid w:val="00842037"/>
    <w:rsid w:val="00842057"/>
    <w:rsid w:val="008437E1"/>
    <w:rsid w:val="00843CDB"/>
    <w:rsid w:val="00844247"/>
    <w:rsid w:val="00844688"/>
    <w:rsid w:val="008447B3"/>
    <w:rsid w:val="0084497A"/>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0671"/>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533F"/>
    <w:rsid w:val="008B6600"/>
    <w:rsid w:val="008B6CBC"/>
    <w:rsid w:val="008B6E20"/>
    <w:rsid w:val="008B70E6"/>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8F7A4C"/>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383A"/>
    <w:rsid w:val="00915001"/>
    <w:rsid w:val="00915DBA"/>
    <w:rsid w:val="00916417"/>
    <w:rsid w:val="009164D9"/>
    <w:rsid w:val="00917A4F"/>
    <w:rsid w:val="00920337"/>
    <w:rsid w:val="00920BD4"/>
    <w:rsid w:val="00920CAC"/>
    <w:rsid w:val="00921804"/>
    <w:rsid w:val="00921FD9"/>
    <w:rsid w:val="00922876"/>
    <w:rsid w:val="009228A1"/>
    <w:rsid w:val="00922B95"/>
    <w:rsid w:val="0092361B"/>
    <w:rsid w:val="009253A2"/>
    <w:rsid w:val="009254DE"/>
    <w:rsid w:val="00925938"/>
    <w:rsid w:val="009271D3"/>
    <w:rsid w:val="009275EB"/>
    <w:rsid w:val="00927A11"/>
    <w:rsid w:val="00930094"/>
    <w:rsid w:val="0093039D"/>
    <w:rsid w:val="00930ACC"/>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355"/>
    <w:rsid w:val="00982CAE"/>
    <w:rsid w:val="00983EFD"/>
    <w:rsid w:val="00987DE8"/>
    <w:rsid w:val="0099066D"/>
    <w:rsid w:val="00990B43"/>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4EC7"/>
    <w:rsid w:val="009A5286"/>
    <w:rsid w:val="009A69A1"/>
    <w:rsid w:val="009A714C"/>
    <w:rsid w:val="009A7777"/>
    <w:rsid w:val="009B0F24"/>
    <w:rsid w:val="009B10F4"/>
    <w:rsid w:val="009B1811"/>
    <w:rsid w:val="009B1D7F"/>
    <w:rsid w:val="009B2A20"/>
    <w:rsid w:val="009B2AB2"/>
    <w:rsid w:val="009B30DA"/>
    <w:rsid w:val="009B39CF"/>
    <w:rsid w:val="009B3CCA"/>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296"/>
    <w:rsid w:val="009D7800"/>
    <w:rsid w:val="009E031A"/>
    <w:rsid w:val="009E03FE"/>
    <w:rsid w:val="009E127A"/>
    <w:rsid w:val="009E1860"/>
    <w:rsid w:val="009E3937"/>
    <w:rsid w:val="009E4BBB"/>
    <w:rsid w:val="009E6C09"/>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51C2"/>
    <w:rsid w:val="00A47F54"/>
    <w:rsid w:val="00A5017E"/>
    <w:rsid w:val="00A504BD"/>
    <w:rsid w:val="00A509CC"/>
    <w:rsid w:val="00A50AB6"/>
    <w:rsid w:val="00A522CB"/>
    <w:rsid w:val="00A52729"/>
    <w:rsid w:val="00A528E1"/>
    <w:rsid w:val="00A54F30"/>
    <w:rsid w:val="00A55537"/>
    <w:rsid w:val="00A56347"/>
    <w:rsid w:val="00A56A12"/>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A07"/>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60B6"/>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30C7"/>
    <w:rsid w:val="00AC44D4"/>
    <w:rsid w:val="00AC5CB7"/>
    <w:rsid w:val="00AC7825"/>
    <w:rsid w:val="00AD0D97"/>
    <w:rsid w:val="00AD0DBB"/>
    <w:rsid w:val="00AD1604"/>
    <w:rsid w:val="00AD263D"/>
    <w:rsid w:val="00AD2A55"/>
    <w:rsid w:val="00AD2DF5"/>
    <w:rsid w:val="00AD3A14"/>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4BC1"/>
    <w:rsid w:val="00AE51A9"/>
    <w:rsid w:val="00AE5DCB"/>
    <w:rsid w:val="00AE5F50"/>
    <w:rsid w:val="00AE63B9"/>
    <w:rsid w:val="00AE6E63"/>
    <w:rsid w:val="00AE786A"/>
    <w:rsid w:val="00AF09AC"/>
    <w:rsid w:val="00AF1A0A"/>
    <w:rsid w:val="00AF25DC"/>
    <w:rsid w:val="00AF32A3"/>
    <w:rsid w:val="00AF36CD"/>
    <w:rsid w:val="00AF3C7B"/>
    <w:rsid w:val="00AF3CE8"/>
    <w:rsid w:val="00AF3D42"/>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348B"/>
    <w:rsid w:val="00B14BC8"/>
    <w:rsid w:val="00B15314"/>
    <w:rsid w:val="00B16587"/>
    <w:rsid w:val="00B17071"/>
    <w:rsid w:val="00B178BA"/>
    <w:rsid w:val="00B17935"/>
    <w:rsid w:val="00B20347"/>
    <w:rsid w:val="00B205E0"/>
    <w:rsid w:val="00B20B08"/>
    <w:rsid w:val="00B20D6D"/>
    <w:rsid w:val="00B230BA"/>
    <w:rsid w:val="00B231BC"/>
    <w:rsid w:val="00B2366E"/>
    <w:rsid w:val="00B23AAC"/>
    <w:rsid w:val="00B25B47"/>
    <w:rsid w:val="00B26742"/>
    <w:rsid w:val="00B301DA"/>
    <w:rsid w:val="00B325DC"/>
    <w:rsid w:val="00B335CE"/>
    <w:rsid w:val="00B33E98"/>
    <w:rsid w:val="00B344CE"/>
    <w:rsid w:val="00B34A58"/>
    <w:rsid w:val="00B350C1"/>
    <w:rsid w:val="00B35369"/>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0CBB"/>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67D0F"/>
    <w:rsid w:val="00B70BAD"/>
    <w:rsid w:val="00B72CD9"/>
    <w:rsid w:val="00B748F4"/>
    <w:rsid w:val="00B74AC8"/>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56A5"/>
    <w:rsid w:val="00B8639C"/>
    <w:rsid w:val="00B86D58"/>
    <w:rsid w:val="00B87ECB"/>
    <w:rsid w:val="00B90166"/>
    <w:rsid w:val="00B915E6"/>
    <w:rsid w:val="00B929A1"/>
    <w:rsid w:val="00B932C1"/>
    <w:rsid w:val="00B935D1"/>
    <w:rsid w:val="00B93C55"/>
    <w:rsid w:val="00B95E74"/>
    <w:rsid w:val="00B9608B"/>
    <w:rsid w:val="00B961D5"/>
    <w:rsid w:val="00B968DE"/>
    <w:rsid w:val="00B96AAA"/>
    <w:rsid w:val="00BA0DA6"/>
    <w:rsid w:val="00BA10C2"/>
    <w:rsid w:val="00BA3863"/>
    <w:rsid w:val="00BA421D"/>
    <w:rsid w:val="00BA463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3F58"/>
    <w:rsid w:val="00BE468F"/>
    <w:rsid w:val="00BE5CEF"/>
    <w:rsid w:val="00BE66B1"/>
    <w:rsid w:val="00BE687E"/>
    <w:rsid w:val="00BE6A9B"/>
    <w:rsid w:val="00BE6C5D"/>
    <w:rsid w:val="00BF01DC"/>
    <w:rsid w:val="00BF1242"/>
    <w:rsid w:val="00BF1CA9"/>
    <w:rsid w:val="00BF3214"/>
    <w:rsid w:val="00BF3726"/>
    <w:rsid w:val="00BF4C87"/>
    <w:rsid w:val="00BF4CDB"/>
    <w:rsid w:val="00BF59D3"/>
    <w:rsid w:val="00C00738"/>
    <w:rsid w:val="00C00E44"/>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D0F"/>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CD6"/>
    <w:rsid w:val="00C85D5E"/>
    <w:rsid w:val="00C8611A"/>
    <w:rsid w:val="00C86615"/>
    <w:rsid w:val="00C87B67"/>
    <w:rsid w:val="00C9020A"/>
    <w:rsid w:val="00C9197D"/>
    <w:rsid w:val="00C91C82"/>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4E1"/>
    <w:rsid w:val="00CB6CA0"/>
    <w:rsid w:val="00CB7299"/>
    <w:rsid w:val="00CB799A"/>
    <w:rsid w:val="00CC1CAB"/>
    <w:rsid w:val="00CC2192"/>
    <w:rsid w:val="00CC22E9"/>
    <w:rsid w:val="00CC237B"/>
    <w:rsid w:val="00CC2623"/>
    <w:rsid w:val="00CC3135"/>
    <w:rsid w:val="00CC3DA4"/>
    <w:rsid w:val="00CC449F"/>
    <w:rsid w:val="00CC45EC"/>
    <w:rsid w:val="00CC50CE"/>
    <w:rsid w:val="00CC54EC"/>
    <w:rsid w:val="00CC54F5"/>
    <w:rsid w:val="00CC572A"/>
    <w:rsid w:val="00CC67CF"/>
    <w:rsid w:val="00CC6E15"/>
    <w:rsid w:val="00CD0498"/>
    <w:rsid w:val="00CD1F47"/>
    <w:rsid w:val="00CD28C4"/>
    <w:rsid w:val="00CD3387"/>
    <w:rsid w:val="00CD3514"/>
    <w:rsid w:val="00CD42CC"/>
    <w:rsid w:val="00CD49B4"/>
    <w:rsid w:val="00CD5D17"/>
    <w:rsid w:val="00CD6388"/>
    <w:rsid w:val="00CD7603"/>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17780"/>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520F"/>
    <w:rsid w:val="00D36AC0"/>
    <w:rsid w:val="00D36E01"/>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5369"/>
    <w:rsid w:val="00D76374"/>
    <w:rsid w:val="00D77B1B"/>
    <w:rsid w:val="00D77E6F"/>
    <w:rsid w:val="00D80187"/>
    <w:rsid w:val="00D8026F"/>
    <w:rsid w:val="00D80DF8"/>
    <w:rsid w:val="00D812CE"/>
    <w:rsid w:val="00D81950"/>
    <w:rsid w:val="00D8245A"/>
    <w:rsid w:val="00D824FA"/>
    <w:rsid w:val="00D82607"/>
    <w:rsid w:val="00D83251"/>
    <w:rsid w:val="00D83772"/>
    <w:rsid w:val="00D84039"/>
    <w:rsid w:val="00D84423"/>
    <w:rsid w:val="00D85418"/>
    <w:rsid w:val="00D85CF0"/>
    <w:rsid w:val="00D8612D"/>
    <w:rsid w:val="00D8647B"/>
    <w:rsid w:val="00D86815"/>
    <w:rsid w:val="00D87795"/>
    <w:rsid w:val="00D87E5A"/>
    <w:rsid w:val="00D87F6F"/>
    <w:rsid w:val="00D90D8F"/>
    <w:rsid w:val="00D91B8E"/>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D7904"/>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5EF5"/>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29EA"/>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57F1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611"/>
    <w:rsid w:val="00E74754"/>
    <w:rsid w:val="00E74E8A"/>
    <w:rsid w:val="00E74EAC"/>
    <w:rsid w:val="00E75093"/>
    <w:rsid w:val="00E760F6"/>
    <w:rsid w:val="00E77A4E"/>
    <w:rsid w:val="00E8066F"/>
    <w:rsid w:val="00E80793"/>
    <w:rsid w:val="00E80799"/>
    <w:rsid w:val="00E80ADE"/>
    <w:rsid w:val="00E819B3"/>
    <w:rsid w:val="00E825A9"/>
    <w:rsid w:val="00E833CD"/>
    <w:rsid w:val="00E8418F"/>
    <w:rsid w:val="00E84E32"/>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1706"/>
    <w:rsid w:val="00EA2013"/>
    <w:rsid w:val="00EA23F7"/>
    <w:rsid w:val="00EA2842"/>
    <w:rsid w:val="00EA317D"/>
    <w:rsid w:val="00EA51DC"/>
    <w:rsid w:val="00EA55AE"/>
    <w:rsid w:val="00EA56F1"/>
    <w:rsid w:val="00EA5DA0"/>
    <w:rsid w:val="00EA6155"/>
    <w:rsid w:val="00EA627A"/>
    <w:rsid w:val="00EA6A44"/>
    <w:rsid w:val="00EB15D7"/>
    <w:rsid w:val="00EB1C7F"/>
    <w:rsid w:val="00EB40A3"/>
    <w:rsid w:val="00EB4EE2"/>
    <w:rsid w:val="00EB540A"/>
    <w:rsid w:val="00EB5A5C"/>
    <w:rsid w:val="00EB78C4"/>
    <w:rsid w:val="00EB7DD5"/>
    <w:rsid w:val="00EC0C9B"/>
    <w:rsid w:val="00EC2250"/>
    <w:rsid w:val="00EC3044"/>
    <w:rsid w:val="00EC3720"/>
    <w:rsid w:val="00EC372C"/>
    <w:rsid w:val="00EC4B9D"/>
    <w:rsid w:val="00EC519F"/>
    <w:rsid w:val="00EC59B0"/>
    <w:rsid w:val="00EC5FE9"/>
    <w:rsid w:val="00EC6A1C"/>
    <w:rsid w:val="00EC7022"/>
    <w:rsid w:val="00EC761F"/>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3CE"/>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0D4"/>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D11"/>
    <w:rsid w:val="00F66113"/>
    <w:rsid w:val="00F7053A"/>
    <w:rsid w:val="00F7055D"/>
    <w:rsid w:val="00F712D1"/>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559C"/>
    <w:rsid w:val="00F8617C"/>
    <w:rsid w:val="00F8620B"/>
    <w:rsid w:val="00F867B3"/>
    <w:rsid w:val="00F8683F"/>
    <w:rsid w:val="00F91682"/>
    <w:rsid w:val="00F916B7"/>
    <w:rsid w:val="00F93C3B"/>
    <w:rsid w:val="00F953B0"/>
    <w:rsid w:val="00F9682B"/>
    <w:rsid w:val="00FA03B0"/>
    <w:rsid w:val="00FA1CC5"/>
    <w:rsid w:val="00FA2B37"/>
    <w:rsid w:val="00FA3BC5"/>
    <w:rsid w:val="00FA3D39"/>
    <w:rsid w:val="00FA4191"/>
    <w:rsid w:val="00FA4521"/>
    <w:rsid w:val="00FB1223"/>
    <w:rsid w:val="00FB127F"/>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CDF"/>
    <w:pPr>
      <w:spacing w:line="256" w:lineRule="auto"/>
    </w:pPr>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UnresolvedMention">
    <w:name w:val="Unresolved Mention"/>
    <w:basedOn w:val="Fuentedeprrafopredeter"/>
    <w:uiPriority w:val="99"/>
    <w:semiHidden/>
    <w:unhideWhenUsed/>
    <w:rsid w:val="00264F80"/>
    <w:rPr>
      <w:color w:val="605E5C"/>
      <w:shd w:val="clear" w:color="auto" w:fill="E1DFDD"/>
    </w:rPr>
  </w:style>
  <w:style w:type="paragraph" w:customStyle="1" w:styleId="Citas">
    <w:name w:val="Citas"/>
    <w:basedOn w:val="Normal"/>
    <w:qFormat/>
    <w:rsid w:val="00566C61"/>
    <w:pPr>
      <w:spacing w:before="240" w:line="360" w:lineRule="auto"/>
      <w:ind w:left="851" w:right="851"/>
      <w:jc w:val="both"/>
    </w:pPr>
    <w:rPr>
      <w:rFonts w:ascii="Palatino Linotype" w:hAnsi="Palatino Linotype" w:cs="Arial"/>
      <w:i/>
    </w:rPr>
  </w:style>
  <w:style w:type="paragraph" w:styleId="Textoindependiente">
    <w:name w:val="Body Text"/>
    <w:basedOn w:val="Normal"/>
    <w:link w:val="TextoindependienteCar"/>
    <w:uiPriority w:val="99"/>
    <w:unhideWhenUsed/>
    <w:rsid w:val="00D17780"/>
    <w:pPr>
      <w:spacing w:after="120" w:line="259" w:lineRule="auto"/>
    </w:pPr>
  </w:style>
  <w:style w:type="character" w:customStyle="1" w:styleId="TextoindependienteCar">
    <w:name w:val="Texto independiente Car"/>
    <w:basedOn w:val="Fuentedeprrafopredeter"/>
    <w:link w:val="Textoindependiente"/>
    <w:uiPriority w:val="99"/>
    <w:rsid w:val="00D17780"/>
  </w:style>
  <w:style w:type="paragraph" w:styleId="Textoindependiente2">
    <w:name w:val="Body Text 2"/>
    <w:basedOn w:val="Normal"/>
    <w:link w:val="Textoindependiente2Car"/>
    <w:uiPriority w:val="99"/>
    <w:semiHidden/>
    <w:unhideWhenUsed/>
    <w:rsid w:val="00D17780"/>
    <w:pPr>
      <w:spacing w:after="120" w:line="480" w:lineRule="auto"/>
    </w:pPr>
  </w:style>
  <w:style w:type="character" w:customStyle="1" w:styleId="Textoindependiente2Car">
    <w:name w:val="Texto independiente 2 Car"/>
    <w:basedOn w:val="Fuentedeprrafopredeter"/>
    <w:link w:val="Textoindependiente2"/>
    <w:uiPriority w:val="99"/>
    <w:semiHidden/>
    <w:rsid w:val="00D17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73091802">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4188889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1540311">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781799015">
      <w:bodyDiv w:val="1"/>
      <w:marLeft w:val="0"/>
      <w:marRight w:val="0"/>
      <w:marTop w:val="0"/>
      <w:marBottom w:val="0"/>
      <w:divBdr>
        <w:top w:val="none" w:sz="0" w:space="0" w:color="auto"/>
        <w:left w:val="none" w:sz="0" w:space="0" w:color="auto"/>
        <w:bottom w:val="none" w:sz="0" w:space="0" w:color="auto"/>
        <w:right w:val="none" w:sz="0" w:space="0" w:color="auto"/>
      </w:divBdr>
    </w:div>
    <w:div w:id="816411083">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2469760">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72766882">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08373015">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22969409">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91E45-35DA-4C87-89D6-653407784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5335</Words>
  <Characters>29344</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cp:revision>
  <cp:lastPrinted>2019-08-08T15:54:00Z</cp:lastPrinted>
  <dcterms:created xsi:type="dcterms:W3CDTF">2021-06-10T17:13:00Z</dcterms:created>
  <dcterms:modified xsi:type="dcterms:W3CDTF">2021-08-04T21:50:00Z</dcterms:modified>
</cp:coreProperties>
</file>