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ADFE8" w14:textId="2AC295ED" w:rsidR="00D5123B" w:rsidRPr="002373DA" w:rsidRDefault="00D5123B" w:rsidP="00D354A7">
      <w:pPr>
        <w:spacing w:line="276" w:lineRule="auto"/>
        <w:jc w:val="both"/>
        <w:rPr>
          <w:rFonts w:ascii="Palatino Linotype" w:eastAsia="Times New Roman" w:hAnsi="Palatino Linotype" w:cs="Times New Roman"/>
          <w:b/>
        </w:rPr>
      </w:pPr>
      <w:r w:rsidRPr="002373DA">
        <w:rPr>
          <w:rFonts w:ascii="Palatino Linotype" w:eastAsia="Times New Roman" w:hAnsi="Palatino Linotype" w:cs="Times New Roman"/>
          <w:b/>
        </w:rPr>
        <w:t xml:space="preserve">TEMA: </w:t>
      </w:r>
      <w:r w:rsidR="00D354A7" w:rsidRPr="002373DA">
        <w:rPr>
          <w:rFonts w:ascii="Palatino Linotype" w:eastAsia="Times New Roman" w:hAnsi="Palatino Linotype" w:cs="Times New Roman"/>
          <w:bCs/>
        </w:rPr>
        <w:t>Desistimiento expreso del Recurrente.</w:t>
      </w:r>
    </w:p>
    <w:p w14:paraId="5FCF017F" w14:textId="77777777" w:rsidR="00D5123B" w:rsidRPr="002373DA" w:rsidRDefault="00D5123B" w:rsidP="00D354A7">
      <w:pPr>
        <w:spacing w:line="276" w:lineRule="auto"/>
        <w:jc w:val="both"/>
        <w:rPr>
          <w:rFonts w:ascii="Palatino Linotype" w:eastAsia="Times New Roman" w:hAnsi="Palatino Linotype" w:cs="Times New Roman"/>
          <w:b/>
        </w:rPr>
      </w:pPr>
    </w:p>
    <w:p w14:paraId="7F1BD04A" w14:textId="6C4A0A21" w:rsidR="00D5123B" w:rsidRPr="002373DA" w:rsidRDefault="00D5123B" w:rsidP="00D354A7">
      <w:pPr>
        <w:spacing w:line="276" w:lineRule="auto"/>
        <w:jc w:val="both"/>
        <w:rPr>
          <w:rFonts w:ascii="Palatino Linotype" w:eastAsia="Times New Roman" w:hAnsi="Palatino Linotype" w:cs="Times New Roman"/>
          <w:b/>
        </w:rPr>
      </w:pPr>
      <w:r w:rsidRPr="002373DA">
        <w:rPr>
          <w:rFonts w:ascii="Palatino Linotype" w:eastAsia="Times New Roman" w:hAnsi="Palatino Linotype" w:cs="Times New Roman"/>
          <w:b/>
        </w:rPr>
        <w:t xml:space="preserve">CASO: </w:t>
      </w:r>
      <w:r w:rsidRPr="002373DA">
        <w:rPr>
          <w:rFonts w:ascii="Palatino Linotype" w:eastAsia="Times New Roman" w:hAnsi="Palatino Linotype" w:cs="Times New Roman"/>
          <w:bCs/>
        </w:rPr>
        <w:t>Una persona solicitó copia del Recurso Administrativo de inconformidad D-413/2017.</w:t>
      </w:r>
    </w:p>
    <w:p w14:paraId="0839CFDA" w14:textId="6F73771E" w:rsidR="00D5123B" w:rsidRPr="002373DA" w:rsidRDefault="00D5123B" w:rsidP="00D354A7">
      <w:pPr>
        <w:spacing w:line="276" w:lineRule="auto"/>
        <w:jc w:val="both"/>
        <w:rPr>
          <w:rFonts w:ascii="Palatino Linotype" w:eastAsia="Times New Roman" w:hAnsi="Palatino Linotype" w:cs="Times New Roman"/>
          <w:b/>
        </w:rPr>
      </w:pPr>
    </w:p>
    <w:p w14:paraId="3BFA53EA" w14:textId="0B64BC63" w:rsidR="00D5123B" w:rsidRPr="002373DA" w:rsidRDefault="00D5123B" w:rsidP="00D354A7">
      <w:pPr>
        <w:spacing w:line="276" w:lineRule="auto"/>
        <w:jc w:val="both"/>
        <w:rPr>
          <w:rFonts w:ascii="Palatino Linotype" w:eastAsia="Times New Roman" w:hAnsi="Palatino Linotype" w:cs="Times New Roman"/>
          <w:bCs/>
        </w:rPr>
      </w:pPr>
      <w:r w:rsidRPr="002373DA">
        <w:rPr>
          <w:rFonts w:ascii="Palatino Linotype" w:eastAsia="Times New Roman" w:hAnsi="Palatino Linotype" w:cs="Times New Roman"/>
          <w:bCs/>
        </w:rPr>
        <w:t>El Sujeto Obligado entregó copia del Expediente D-413/2017.</w:t>
      </w:r>
      <w:r w:rsidR="00D354A7" w:rsidRPr="002373DA">
        <w:rPr>
          <w:rFonts w:ascii="Palatino Linotype" w:eastAsia="Times New Roman" w:hAnsi="Palatino Linotype" w:cs="Times New Roman"/>
          <w:bCs/>
        </w:rPr>
        <w:t xml:space="preserve"> </w:t>
      </w:r>
      <w:r w:rsidRPr="002373DA">
        <w:rPr>
          <w:rFonts w:ascii="Palatino Linotype" w:eastAsia="Times New Roman" w:hAnsi="Palatino Linotype" w:cs="Times New Roman"/>
          <w:bCs/>
        </w:rPr>
        <w:t>La inconformidad fue porque se solicitó copia del escrito presentado con el que se interpuso el recurso de inconformidad de fecha 16 de octubre de 2018.</w:t>
      </w:r>
    </w:p>
    <w:p w14:paraId="721B2E6B" w14:textId="19B5E2FA" w:rsidR="00D5123B" w:rsidRPr="002373DA" w:rsidRDefault="00D5123B" w:rsidP="00D354A7">
      <w:pPr>
        <w:spacing w:line="276" w:lineRule="auto"/>
        <w:jc w:val="both"/>
        <w:rPr>
          <w:rFonts w:ascii="Palatino Linotype" w:eastAsia="Times New Roman" w:hAnsi="Palatino Linotype" w:cs="Times New Roman"/>
          <w:bCs/>
        </w:rPr>
      </w:pPr>
    </w:p>
    <w:p w14:paraId="3CA12046" w14:textId="3CAC40B5" w:rsidR="00D5123B" w:rsidRPr="002373DA" w:rsidRDefault="00D5123B" w:rsidP="00D354A7">
      <w:pPr>
        <w:spacing w:line="276" w:lineRule="auto"/>
        <w:jc w:val="both"/>
        <w:rPr>
          <w:rFonts w:ascii="Palatino Linotype" w:eastAsia="Times New Roman" w:hAnsi="Palatino Linotype" w:cs="Times New Roman"/>
          <w:bCs/>
        </w:rPr>
      </w:pPr>
      <w:r w:rsidRPr="002373DA">
        <w:rPr>
          <w:rFonts w:ascii="Palatino Linotype" w:eastAsia="Times New Roman" w:hAnsi="Palatino Linotype" w:cs="Times New Roman"/>
          <w:bCs/>
        </w:rPr>
        <w:t>Una vez admitido el recurso d revisión, el Recurrente realizó una actuación en el Sistema de Acceso a la información Mexiquense (SAIMEX) mediante el cual expresó su voluntad para desistirse</w:t>
      </w:r>
      <w:r w:rsidR="00B75A74" w:rsidRPr="002373DA">
        <w:rPr>
          <w:rFonts w:ascii="Palatino Linotype" w:eastAsia="Times New Roman" w:hAnsi="Palatino Linotype" w:cs="Times New Roman"/>
          <w:bCs/>
        </w:rPr>
        <w:t>.</w:t>
      </w:r>
    </w:p>
    <w:p w14:paraId="4C3F9BB8" w14:textId="77777777" w:rsidR="00D5123B" w:rsidRPr="002373DA" w:rsidRDefault="00D5123B" w:rsidP="00D354A7">
      <w:pPr>
        <w:spacing w:line="276" w:lineRule="auto"/>
        <w:jc w:val="both"/>
        <w:rPr>
          <w:rFonts w:ascii="Palatino Linotype" w:eastAsia="Times New Roman" w:hAnsi="Palatino Linotype" w:cs="Times New Roman"/>
          <w:b/>
        </w:rPr>
      </w:pPr>
    </w:p>
    <w:p w14:paraId="737A0082" w14:textId="32837731" w:rsidR="00D5123B" w:rsidRPr="002373DA" w:rsidRDefault="00D5123B" w:rsidP="00D354A7">
      <w:pPr>
        <w:spacing w:line="276" w:lineRule="auto"/>
        <w:jc w:val="both"/>
        <w:rPr>
          <w:rFonts w:ascii="Palatino Linotype" w:eastAsia="Times New Roman" w:hAnsi="Palatino Linotype" w:cs="Times New Roman"/>
          <w:b/>
        </w:rPr>
      </w:pPr>
      <w:r w:rsidRPr="002373DA">
        <w:rPr>
          <w:rFonts w:ascii="Palatino Linotype" w:eastAsia="Times New Roman" w:hAnsi="Palatino Linotype" w:cs="Times New Roman"/>
          <w:b/>
        </w:rPr>
        <w:t xml:space="preserve">PROPUESTA. </w:t>
      </w:r>
    </w:p>
    <w:p w14:paraId="02B9F65F" w14:textId="5EE1CD7B" w:rsidR="00D5123B" w:rsidRPr="002373DA" w:rsidRDefault="00D5123B" w:rsidP="00D354A7">
      <w:pPr>
        <w:spacing w:line="276" w:lineRule="auto"/>
        <w:jc w:val="both"/>
        <w:rPr>
          <w:rFonts w:ascii="Palatino Linotype" w:eastAsia="Times New Roman" w:hAnsi="Palatino Linotype" w:cs="Times New Roman"/>
          <w:b/>
        </w:rPr>
      </w:pPr>
    </w:p>
    <w:p w14:paraId="51A6E691" w14:textId="0F30A776" w:rsidR="00B75A74" w:rsidRPr="002373DA" w:rsidRDefault="00B75A74" w:rsidP="00D354A7">
      <w:pPr>
        <w:spacing w:line="276" w:lineRule="auto"/>
        <w:jc w:val="both"/>
        <w:rPr>
          <w:rFonts w:ascii="Palatino Linotype" w:eastAsia="Times New Roman" w:hAnsi="Palatino Linotype" w:cs="Times New Roman"/>
          <w:bCs/>
        </w:rPr>
      </w:pPr>
      <w:r w:rsidRPr="002373DA">
        <w:rPr>
          <w:rFonts w:ascii="Palatino Linotype" w:eastAsia="Times New Roman" w:hAnsi="Palatino Linotype" w:cs="Times New Roman"/>
          <w:bCs/>
        </w:rPr>
        <w:t xml:space="preserve">Una causal para que se </w:t>
      </w:r>
      <w:r w:rsidR="00DD3D94" w:rsidRPr="002373DA">
        <w:rPr>
          <w:rFonts w:ascii="Palatino Linotype" w:eastAsia="Times New Roman" w:hAnsi="Palatino Linotype" w:cs="Times New Roman"/>
          <w:bCs/>
        </w:rPr>
        <w:t>actualice el</w:t>
      </w:r>
      <w:r w:rsidRPr="002373DA">
        <w:rPr>
          <w:rFonts w:ascii="Palatino Linotype" w:eastAsia="Times New Roman" w:hAnsi="Palatino Linotype" w:cs="Times New Roman"/>
          <w:bCs/>
        </w:rPr>
        <w:t xml:space="preserve"> sobreseimiento de los recursos de revisión es el desistimiento expreso del Recurrente, de acuerdo al artículo 192 fracción I de la Ley de Transparencia y Acceso a la Información Pública del Estado de México y Municipios.</w:t>
      </w:r>
    </w:p>
    <w:p w14:paraId="267E51DF" w14:textId="77777777" w:rsidR="00DD3D94" w:rsidRPr="002373DA" w:rsidRDefault="00DD3D94" w:rsidP="00D354A7">
      <w:pPr>
        <w:spacing w:line="276" w:lineRule="auto"/>
        <w:jc w:val="both"/>
        <w:rPr>
          <w:rFonts w:ascii="Palatino Linotype" w:eastAsia="Times New Roman" w:hAnsi="Palatino Linotype" w:cs="Times New Roman"/>
          <w:bCs/>
        </w:rPr>
      </w:pPr>
    </w:p>
    <w:p w14:paraId="45116BC0" w14:textId="0D9299FA" w:rsidR="00D354A7" w:rsidRPr="002373DA" w:rsidRDefault="00B75A74" w:rsidP="00D354A7">
      <w:pPr>
        <w:spacing w:line="276" w:lineRule="auto"/>
        <w:jc w:val="both"/>
        <w:rPr>
          <w:rFonts w:ascii="Palatino Linotype" w:eastAsia="Times New Roman" w:hAnsi="Palatino Linotype" w:cs="Times New Roman"/>
          <w:bCs/>
        </w:rPr>
      </w:pPr>
      <w:r w:rsidRPr="002373DA">
        <w:rPr>
          <w:rFonts w:ascii="Palatino Linotype" w:eastAsia="Times New Roman" w:hAnsi="Palatino Linotype" w:cs="Times New Roman"/>
          <w:bCs/>
        </w:rPr>
        <w:t xml:space="preserve">En el presente asunto, el Recurrente expresó su voluntad para desistirse, manifestando que </w:t>
      </w:r>
      <w:r w:rsidR="00DD3D94" w:rsidRPr="002373DA">
        <w:rPr>
          <w:rFonts w:ascii="Palatino Linotype" w:eastAsia="Times New Roman" w:hAnsi="Palatino Linotype" w:cs="Times New Roman"/>
          <w:bCs/>
        </w:rPr>
        <w:t xml:space="preserve">lo hace </w:t>
      </w:r>
      <w:r w:rsidRPr="002373DA">
        <w:rPr>
          <w:rFonts w:ascii="Palatino Linotype" w:eastAsia="Times New Roman" w:hAnsi="Palatino Linotype" w:cs="Times New Roman"/>
          <w:bCs/>
        </w:rPr>
        <w:t xml:space="preserve">por así convenir a sus intereses. </w:t>
      </w:r>
      <w:r w:rsidR="00D354A7" w:rsidRPr="002373DA">
        <w:rPr>
          <w:rFonts w:ascii="Palatino Linotype" w:eastAsia="Times New Roman" w:hAnsi="Palatino Linotype" w:cs="Times New Roman"/>
          <w:bCs/>
        </w:rPr>
        <w:t>Con el Desistimiento se manifiesta el propósito de abandonar una instancia, la reclamación de un derecho o la realización de cualquier otro trámite de un procedimiento iniciado por el recurrente. Es así que, una vez expresado el desistimiento por parte del Recurrente, lo conducente es sobreseer el Recurso de Revisión.</w:t>
      </w:r>
    </w:p>
    <w:p w14:paraId="4C29D300" w14:textId="7B909644" w:rsidR="00D354A7" w:rsidRPr="002373DA" w:rsidRDefault="00D354A7" w:rsidP="00D354A7">
      <w:pPr>
        <w:spacing w:line="276" w:lineRule="auto"/>
        <w:jc w:val="both"/>
        <w:rPr>
          <w:rFonts w:ascii="Palatino Linotype" w:eastAsia="Times New Roman" w:hAnsi="Palatino Linotype" w:cs="Times New Roman"/>
          <w:bCs/>
        </w:rPr>
      </w:pPr>
    </w:p>
    <w:p w14:paraId="74E1A4CA" w14:textId="781ED25A" w:rsidR="00D354A7" w:rsidRPr="002373DA" w:rsidRDefault="00D354A7" w:rsidP="00D354A7">
      <w:pPr>
        <w:spacing w:line="276" w:lineRule="auto"/>
        <w:jc w:val="both"/>
        <w:rPr>
          <w:rFonts w:ascii="Palatino Linotype" w:eastAsia="Times New Roman" w:hAnsi="Palatino Linotype" w:cs="Times New Roman"/>
          <w:bCs/>
        </w:rPr>
      </w:pPr>
      <w:r w:rsidRPr="002373DA">
        <w:rPr>
          <w:rFonts w:ascii="Palatino Linotype" w:eastAsia="Times New Roman" w:hAnsi="Palatino Linotype" w:cs="Times New Roman"/>
          <w:b/>
        </w:rPr>
        <w:t>DETERMINACIÓN</w:t>
      </w:r>
      <w:r w:rsidRPr="002373DA">
        <w:rPr>
          <w:rFonts w:ascii="Palatino Linotype" w:eastAsia="Times New Roman" w:hAnsi="Palatino Linotype" w:cs="Times New Roman"/>
          <w:bCs/>
        </w:rPr>
        <w:t>: Se Sobreseyó el recurso de revisión por haberse desistido expresamente el Recurrente.</w:t>
      </w:r>
    </w:p>
    <w:p w14:paraId="146CE26B" w14:textId="77777777" w:rsidR="00D354A7" w:rsidRPr="002373DA" w:rsidRDefault="00D354A7" w:rsidP="00B75A74">
      <w:pPr>
        <w:spacing w:line="360" w:lineRule="auto"/>
        <w:jc w:val="both"/>
        <w:rPr>
          <w:rFonts w:ascii="Palatino Linotype" w:eastAsia="Times New Roman" w:hAnsi="Palatino Linotype" w:cs="Times New Roman"/>
          <w:bCs/>
        </w:rPr>
      </w:pPr>
    </w:p>
    <w:p w14:paraId="38EF0A6D" w14:textId="77777777" w:rsidR="00D5123B" w:rsidRPr="002373DA" w:rsidRDefault="00D5123B" w:rsidP="00554DF4">
      <w:pPr>
        <w:spacing w:line="360" w:lineRule="auto"/>
        <w:rPr>
          <w:rFonts w:ascii="Palatino Linotype" w:eastAsia="Times New Roman" w:hAnsi="Palatino Linotype" w:cs="Times New Roman"/>
          <w:b/>
        </w:rPr>
      </w:pPr>
    </w:p>
    <w:p w14:paraId="2C810C50" w14:textId="79652951" w:rsidR="00122EA6" w:rsidRPr="002373DA" w:rsidRDefault="00554DF4" w:rsidP="00554DF4">
      <w:pPr>
        <w:spacing w:line="360" w:lineRule="auto"/>
        <w:rPr>
          <w:rFonts w:ascii="Palatino Linotype" w:eastAsia="Times New Roman" w:hAnsi="Palatino Linotype" w:cs="Times New Roman"/>
          <w:b/>
        </w:rPr>
      </w:pPr>
      <w:r w:rsidRPr="002373DA">
        <w:rPr>
          <w:rFonts w:ascii="Palatino Linotype" w:eastAsia="Times New Roman" w:hAnsi="Palatino Linotype" w:cs="Times New Roman"/>
          <w:b/>
        </w:rPr>
        <w:lastRenderedPageBreak/>
        <w:t>LÍNEAS ARGUMENTATIVAS</w:t>
      </w:r>
    </w:p>
    <w:p w14:paraId="6DC22B1B" w14:textId="4DAE804E" w:rsidR="0074789F" w:rsidRPr="002373DA" w:rsidRDefault="0074789F" w:rsidP="00554DF4">
      <w:pPr>
        <w:spacing w:line="360" w:lineRule="auto"/>
        <w:rPr>
          <w:rFonts w:ascii="Palatino Linotype" w:eastAsia="Times New Roman" w:hAnsi="Palatino Linotype" w:cs="Times New Roman"/>
          <w:b/>
        </w:rPr>
      </w:pPr>
    </w:p>
    <w:p w14:paraId="688E15B2" w14:textId="77777777" w:rsidR="002000E6" w:rsidRPr="002373DA" w:rsidRDefault="002000E6" w:rsidP="002000E6">
      <w:pPr>
        <w:spacing w:before="240" w:after="240" w:line="360" w:lineRule="auto"/>
        <w:jc w:val="both"/>
        <w:rPr>
          <w:rFonts w:ascii="Palatino Linotype" w:eastAsia="MS Mincho" w:hAnsi="Palatino Linotype" w:cs="Times New Roman"/>
        </w:rPr>
      </w:pPr>
      <w:bookmarkStart w:id="0" w:name="_Toc512340965"/>
      <w:bookmarkStart w:id="1" w:name="_Toc527041797"/>
      <w:r w:rsidRPr="002373DA">
        <w:rPr>
          <w:rFonts w:ascii="Palatino Linotype" w:hAnsi="Palatino Linotype"/>
          <w:b/>
        </w:rPr>
        <w:t xml:space="preserve">INFORME JUSTIFICADO, FALTA DE. </w:t>
      </w:r>
      <w:r w:rsidRPr="002373DA">
        <w:rPr>
          <w:rFonts w:ascii="Palatino Linotype" w:eastAsia="MS Mincho" w:hAnsi="Palatino Linotype" w:cs="Times New Roman"/>
        </w:rPr>
        <w:t xml:space="preserve">La falta de informe justificado no impide que este Órgano Garante conozca y resuelva el recurso de revisión, solo propicia que el SUJETO OBLIGADO pierda la oportunidad de justificar su respuesta y manifestar lo que a su derecho convenga. </w:t>
      </w:r>
    </w:p>
    <w:bookmarkEnd w:id="0"/>
    <w:bookmarkEnd w:id="1"/>
    <w:p w14:paraId="72B017CD" w14:textId="77777777" w:rsidR="002000E6" w:rsidRPr="002373DA" w:rsidRDefault="002000E6" w:rsidP="00766210">
      <w:pPr>
        <w:spacing w:before="240" w:after="240" w:line="360" w:lineRule="auto"/>
        <w:contextualSpacing/>
        <w:jc w:val="both"/>
        <w:rPr>
          <w:rFonts w:ascii="Palatino Linotype" w:hAnsi="Palatino Linotype"/>
          <w:b/>
        </w:rPr>
      </w:pPr>
    </w:p>
    <w:p w14:paraId="50F7EF6D" w14:textId="05178759" w:rsidR="00766210" w:rsidRPr="002373DA" w:rsidRDefault="00766210" w:rsidP="00766210">
      <w:pPr>
        <w:spacing w:before="240" w:after="240" w:line="360" w:lineRule="auto"/>
        <w:contextualSpacing/>
        <w:jc w:val="both"/>
        <w:rPr>
          <w:rFonts w:ascii="Palatino Linotype" w:eastAsia="Times New Roman" w:hAnsi="Palatino Linotype" w:cs="Arial"/>
          <w:color w:val="000000"/>
          <w:szCs w:val="23"/>
        </w:rPr>
      </w:pPr>
      <w:r w:rsidRPr="002373DA">
        <w:rPr>
          <w:rFonts w:ascii="Palatino Linotype" w:hAnsi="Palatino Linotype"/>
          <w:b/>
        </w:rPr>
        <w:t xml:space="preserve">SOBRESEIMIENTO, RAZONES DE PROCEDENCIA POR DESISTIMIENTO. </w:t>
      </w:r>
      <w:r w:rsidRPr="002373DA">
        <w:rPr>
          <w:rFonts w:ascii="Palatino Linotype" w:hAnsi="Palatino Linotype"/>
        </w:rPr>
        <w:t xml:space="preserve">Procede el sobreseimiento cuando el acto impugnado queda sin efectos como consecuencia de la aparición de alguna causal de improcedencia. Cuando el propio recurrente se desista expresamente del recurso, efectuándolo de manera </w:t>
      </w:r>
      <w:r w:rsidR="00252B9A" w:rsidRPr="002373DA">
        <w:rPr>
          <w:rFonts w:ascii="Palatino Linotype" w:hAnsi="Palatino Linotype"/>
        </w:rPr>
        <w:t>voluntaria renunciando</w:t>
      </w:r>
      <w:r w:rsidRPr="002373DA">
        <w:rPr>
          <w:rFonts w:ascii="Palatino Linotype" w:hAnsi="Palatino Linotype"/>
        </w:rPr>
        <w:t xml:space="preserve"> a las pretensiones permitiendo dejar de ejecutar los actos necesarios para continuar con el análisis y estudio del asunto.</w:t>
      </w:r>
    </w:p>
    <w:p w14:paraId="4D82002B" w14:textId="77777777" w:rsidR="0074789F" w:rsidRPr="002373DA" w:rsidRDefault="0074789F" w:rsidP="00554DF4">
      <w:pPr>
        <w:spacing w:before="240" w:after="240" w:line="360" w:lineRule="auto"/>
        <w:jc w:val="center"/>
        <w:rPr>
          <w:rFonts w:ascii="Palatino Linotype" w:hAnsi="Palatino Linotype"/>
          <w:b/>
        </w:rPr>
      </w:pPr>
    </w:p>
    <w:p w14:paraId="0F4D4D56" w14:textId="77777777" w:rsidR="0074789F" w:rsidRPr="002373DA" w:rsidRDefault="0074789F" w:rsidP="00554DF4">
      <w:pPr>
        <w:spacing w:before="240" w:after="240" w:line="360" w:lineRule="auto"/>
        <w:jc w:val="center"/>
        <w:rPr>
          <w:rFonts w:ascii="Palatino Linotype" w:hAnsi="Palatino Linotype"/>
          <w:b/>
        </w:rPr>
      </w:pPr>
    </w:p>
    <w:p w14:paraId="239C9C4F" w14:textId="77777777" w:rsidR="0074789F" w:rsidRPr="002373DA" w:rsidRDefault="0074789F" w:rsidP="00554DF4">
      <w:pPr>
        <w:spacing w:before="240" w:after="240" w:line="360" w:lineRule="auto"/>
        <w:jc w:val="center"/>
        <w:rPr>
          <w:rFonts w:ascii="Palatino Linotype" w:hAnsi="Palatino Linotype"/>
          <w:b/>
        </w:rPr>
      </w:pPr>
    </w:p>
    <w:p w14:paraId="4A2541CA" w14:textId="77777777" w:rsidR="0074789F" w:rsidRPr="002373DA" w:rsidRDefault="0074789F" w:rsidP="00554DF4">
      <w:pPr>
        <w:spacing w:before="240" w:after="240" w:line="360" w:lineRule="auto"/>
        <w:jc w:val="center"/>
        <w:rPr>
          <w:rFonts w:ascii="Palatino Linotype" w:hAnsi="Palatino Linotype"/>
          <w:b/>
        </w:rPr>
      </w:pPr>
    </w:p>
    <w:p w14:paraId="1259B9FA" w14:textId="77777777" w:rsidR="0074789F" w:rsidRPr="002373DA" w:rsidRDefault="0074789F" w:rsidP="00554DF4">
      <w:pPr>
        <w:spacing w:before="240" w:after="240" w:line="360" w:lineRule="auto"/>
        <w:jc w:val="center"/>
        <w:rPr>
          <w:rFonts w:ascii="Palatino Linotype" w:hAnsi="Palatino Linotype"/>
          <w:b/>
        </w:rPr>
      </w:pPr>
    </w:p>
    <w:p w14:paraId="17406C43" w14:textId="0BDB7AFE" w:rsidR="0074789F" w:rsidRPr="002373DA" w:rsidRDefault="0074789F" w:rsidP="00554DF4">
      <w:pPr>
        <w:spacing w:before="240" w:after="240" w:line="360" w:lineRule="auto"/>
        <w:jc w:val="center"/>
        <w:rPr>
          <w:rFonts w:ascii="Palatino Linotype" w:hAnsi="Palatino Linotype"/>
          <w:b/>
        </w:rPr>
      </w:pPr>
    </w:p>
    <w:p w14:paraId="7E0A1FC9" w14:textId="65726717" w:rsidR="00885814" w:rsidRPr="002373DA" w:rsidRDefault="00885814" w:rsidP="00554DF4">
      <w:pPr>
        <w:spacing w:before="240" w:after="240" w:line="360" w:lineRule="auto"/>
        <w:jc w:val="center"/>
        <w:rPr>
          <w:rFonts w:ascii="Palatino Linotype" w:hAnsi="Palatino Linotype"/>
          <w:b/>
        </w:rPr>
      </w:pPr>
    </w:p>
    <w:p w14:paraId="328F1963" w14:textId="77777777" w:rsidR="0087253B" w:rsidRPr="002373DA" w:rsidRDefault="0087253B" w:rsidP="00554DF4">
      <w:pPr>
        <w:spacing w:before="240" w:after="240" w:line="360" w:lineRule="auto"/>
        <w:jc w:val="center"/>
        <w:rPr>
          <w:rFonts w:ascii="Palatino Linotype" w:hAnsi="Palatino Linotype"/>
          <w:b/>
        </w:rPr>
      </w:pPr>
    </w:p>
    <w:p w14:paraId="39040AA2" w14:textId="089761C9" w:rsidR="00554DF4" w:rsidRPr="002373DA" w:rsidRDefault="00554DF4" w:rsidP="00554DF4">
      <w:pPr>
        <w:spacing w:before="240" w:after="240" w:line="360" w:lineRule="auto"/>
        <w:jc w:val="center"/>
        <w:rPr>
          <w:rFonts w:ascii="Palatino Linotype" w:hAnsi="Palatino Linotype"/>
        </w:rPr>
      </w:pPr>
      <w:r w:rsidRPr="002373DA">
        <w:rPr>
          <w:rFonts w:ascii="Palatino Linotype" w:hAnsi="Palatino Linotype"/>
          <w:b/>
        </w:rPr>
        <w:t>Índice</w:t>
      </w:r>
      <w:r w:rsidRPr="002373DA">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6B18AB29" w14:textId="77777777" w:rsidR="00554DF4" w:rsidRPr="002373DA" w:rsidRDefault="00554DF4" w:rsidP="0087253B">
          <w:pPr>
            <w:pStyle w:val="TtuloTDC"/>
            <w:spacing w:line="480" w:lineRule="auto"/>
          </w:pPr>
        </w:p>
        <w:p w14:paraId="4DCB5CFE" w14:textId="64A1B17D" w:rsidR="0087253B" w:rsidRPr="002373DA" w:rsidRDefault="00554DF4" w:rsidP="0087253B">
          <w:pPr>
            <w:pStyle w:val="TDC1"/>
            <w:tabs>
              <w:tab w:val="right" w:leader="dot" w:pos="8779"/>
            </w:tabs>
            <w:spacing w:line="480" w:lineRule="auto"/>
            <w:rPr>
              <w:noProof/>
              <w:sz w:val="22"/>
              <w:szCs w:val="22"/>
              <w:lang w:val="es-MX" w:eastAsia="es-MX"/>
            </w:rPr>
          </w:pPr>
          <w:r w:rsidRPr="002373DA">
            <w:rPr>
              <w:rFonts w:ascii="Palatino Linotype" w:hAnsi="Palatino Linotype"/>
              <w:b/>
            </w:rPr>
            <w:fldChar w:fldCharType="begin"/>
          </w:r>
          <w:r w:rsidRPr="002373DA">
            <w:rPr>
              <w:rFonts w:ascii="Palatino Linotype" w:hAnsi="Palatino Linotype"/>
              <w:b/>
            </w:rPr>
            <w:instrText xml:space="preserve"> TOC \o "1-3" \h \z \u </w:instrText>
          </w:r>
          <w:r w:rsidRPr="002373DA">
            <w:rPr>
              <w:rFonts w:ascii="Palatino Linotype" w:hAnsi="Palatino Linotype"/>
              <w:b/>
            </w:rPr>
            <w:fldChar w:fldCharType="separate"/>
          </w:r>
          <w:hyperlink w:anchor="_Toc68792032" w:history="1">
            <w:r w:rsidR="0087253B" w:rsidRPr="002373DA">
              <w:rPr>
                <w:rStyle w:val="Hipervnculo"/>
                <w:noProof/>
              </w:rPr>
              <w:t>ANTECEDENTES</w:t>
            </w:r>
            <w:r w:rsidR="0087253B" w:rsidRPr="002373DA">
              <w:rPr>
                <w:noProof/>
                <w:webHidden/>
              </w:rPr>
              <w:tab/>
            </w:r>
            <w:r w:rsidR="0087253B" w:rsidRPr="002373DA">
              <w:rPr>
                <w:noProof/>
                <w:webHidden/>
              </w:rPr>
              <w:fldChar w:fldCharType="begin"/>
            </w:r>
            <w:r w:rsidR="0087253B" w:rsidRPr="002373DA">
              <w:rPr>
                <w:noProof/>
                <w:webHidden/>
              </w:rPr>
              <w:instrText xml:space="preserve"> PAGEREF _Toc68792032 \h </w:instrText>
            </w:r>
            <w:r w:rsidR="0087253B" w:rsidRPr="002373DA">
              <w:rPr>
                <w:noProof/>
                <w:webHidden/>
              </w:rPr>
            </w:r>
            <w:r w:rsidR="0087253B" w:rsidRPr="002373DA">
              <w:rPr>
                <w:noProof/>
                <w:webHidden/>
              </w:rPr>
              <w:fldChar w:fldCharType="separate"/>
            </w:r>
            <w:r w:rsidR="0087253B" w:rsidRPr="002373DA">
              <w:rPr>
                <w:noProof/>
                <w:webHidden/>
              </w:rPr>
              <w:t>4</w:t>
            </w:r>
            <w:r w:rsidR="0087253B" w:rsidRPr="002373DA">
              <w:rPr>
                <w:noProof/>
                <w:webHidden/>
              </w:rPr>
              <w:fldChar w:fldCharType="end"/>
            </w:r>
          </w:hyperlink>
        </w:p>
        <w:p w14:paraId="0DBB5CEF" w14:textId="6B29D6B4" w:rsidR="0087253B" w:rsidRPr="002373DA" w:rsidRDefault="004929E1" w:rsidP="0087253B">
          <w:pPr>
            <w:pStyle w:val="TDC1"/>
            <w:tabs>
              <w:tab w:val="right" w:leader="dot" w:pos="8779"/>
            </w:tabs>
            <w:spacing w:line="480" w:lineRule="auto"/>
            <w:rPr>
              <w:noProof/>
              <w:sz w:val="22"/>
              <w:szCs w:val="22"/>
              <w:lang w:val="es-MX" w:eastAsia="es-MX"/>
            </w:rPr>
          </w:pPr>
          <w:hyperlink w:anchor="_Toc68792033" w:history="1">
            <w:r w:rsidR="0087253B" w:rsidRPr="002373DA">
              <w:rPr>
                <w:rStyle w:val="Hipervnculo"/>
                <w:noProof/>
              </w:rPr>
              <w:t>CONSIDERANDO</w:t>
            </w:r>
            <w:r w:rsidR="0087253B" w:rsidRPr="002373DA">
              <w:rPr>
                <w:noProof/>
                <w:webHidden/>
              </w:rPr>
              <w:tab/>
            </w:r>
            <w:r w:rsidR="0087253B" w:rsidRPr="002373DA">
              <w:rPr>
                <w:noProof/>
                <w:webHidden/>
              </w:rPr>
              <w:fldChar w:fldCharType="begin"/>
            </w:r>
            <w:r w:rsidR="0087253B" w:rsidRPr="002373DA">
              <w:rPr>
                <w:noProof/>
                <w:webHidden/>
              </w:rPr>
              <w:instrText xml:space="preserve"> PAGEREF _Toc68792033 \h </w:instrText>
            </w:r>
            <w:r w:rsidR="0087253B" w:rsidRPr="002373DA">
              <w:rPr>
                <w:noProof/>
                <w:webHidden/>
              </w:rPr>
            </w:r>
            <w:r w:rsidR="0087253B" w:rsidRPr="002373DA">
              <w:rPr>
                <w:noProof/>
                <w:webHidden/>
              </w:rPr>
              <w:fldChar w:fldCharType="separate"/>
            </w:r>
            <w:r w:rsidR="0087253B" w:rsidRPr="002373DA">
              <w:rPr>
                <w:noProof/>
                <w:webHidden/>
              </w:rPr>
              <w:t>9</w:t>
            </w:r>
            <w:r w:rsidR="0087253B" w:rsidRPr="002373DA">
              <w:rPr>
                <w:noProof/>
                <w:webHidden/>
              </w:rPr>
              <w:fldChar w:fldCharType="end"/>
            </w:r>
          </w:hyperlink>
        </w:p>
        <w:p w14:paraId="67E8FC70" w14:textId="09059A70" w:rsidR="0087253B" w:rsidRPr="002373DA" w:rsidRDefault="004929E1" w:rsidP="0087253B">
          <w:pPr>
            <w:pStyle w:val="TDC2"/>
            <w:spacing w:line="480" w:lineRule="auto"/>
            <w:rPr>
              <w:noProof/>
              <w:sz w:val="22"/>
              <w:szCs w:val="22"/>
              <w:lang w:val="es-MX" w:eastAsia="es-MX"/>
            </w:rPr>
          </w:pPr>
          <w:hyperlink w:anchor="_Toc68792034" w:history="1">
            <w:r w:rsidR="0087253B" w:rsidRPr="002373DA">
              <w:rPr>
                <w:rStyle w:val="Hipervnculo"/>
                <w:rFonts w:ascii="Palatino Linotype" w:hAnsi="Palatino Linotype"/>
                <w:b/>
                <w:noProof/>
              </w:rPr>
              <w:t>PRIMERO. De la competencia</w:t>
            </w:r>
            <w:r w:rsidR="0087253B" w:rsidRPr="002373DA">
              <w:rPr>
                <w:noProof/>
                <w:webHidden/>
              </w:rPr>
              <w:tab/>
            </w:r>
            <w:r w:rsidR="0087253B" w:rsidRPr="002373DA">
              <w:rPr>
                <w:noProof/>
                <w:webHidden/>
              </w:rPr>
              <w:fldChar w:fldCharType="begin"/>
            </w:r>
            <w:r w:rsidR="0087253B" w:rsidRPr="002373DA">
              <w:rPr>
                <w:noProof/>
                <w:webHidden/>
              </w:rPr>
              <w:instrText xml:space="preserve"> PAGEREF _Toc68792034 \h </w:instrText>
            </w:r>
            <w:r w:rsidR="0087253B" w:rsidRPr="002373DA">
              <w:rPr>
                <w:noProof/>
                <w:webHidden/>
              </w:rPr>
            </w:r>
            <w:r w:rsidR="0087253B" w:rsidRPr="002373DA">
              <w:rPr>
                <w:noProof/>
                <w:webHidden/>
              </w:rPr>
              <w:fldChar w:fldCharType="separate"/>
            </w:r>
            <w:r w:rsidR="0087253B" w:rsidRPr="002373DA">
              <w:rPr>
                <w:noProof/>
                <w:webHidden/>
              </w:rPr>
              <w:t>9</w:t>
            </w:r>
            <w:r w:rsidR="0087253B" w:rsidRPr="002373DA">
              <w:rPr>
                <w:noProof/>
                <w:webHidden/>
              </w:rPr>
              <w:fldChar w:fldCharType="end"/>
            </w:r>
          </w:hyperlink>
        </w:p>
        <w:p w14:paraId="702936B1" w14:textId="575761F2" w:rsidR="0087253B" w:rsidRPr="002373DA" w:rsidRDefault="004929E1" w:rsidP="0087253B">
          <w:pPr>
            <w:pStyle w:val="TDC2"/>
            <w:spacing w:line="480" w:lineRule="auto"/>
            <w:rPr>
              <w:noProof/>
              <w:sz w:val="22"/>
              <w:szCs w:val="22"/>
              <w:lang w:val="es-MX" w:eastAsia="es-MX"/>
            </w:rPr>
          </w:pPr>
          <w:hyperlink w:anchor="_Toc68792035" w:history="1">
            <w:r w:rsidR="0087253B" w:rsidRPr="002373DA">
              <w:rPr>
                <w:rStyle w:val="Hipervnculo"/>
                <w:rFonts w:ascii="Palatino Linotype" w:hAnsi="Palatino Linotype"/>
                <w:b/>
                <w:noProof/>
              </w:rPr>
              <w:t>SEGUNDO. De la oportunidad y procedencia.</w:t>
            </w:r>
            <w:r w:rsidR="0087253B" w:rsidRPr="002373DA">
              <w:rPr>
                <w:noProof/>
                <w:webHidden/>
              </w:rPr>
              <w:tab/>
            </w:r>
            <w:r w:rsidR="0087253B" w:rsidRPr="002373DA">
              <w:rPr>
                <w:noProof/>
                <w:webHidden/>
              </w:rPr>
              <w:fldChar w:fldCharType="begin"/>
            </w:r>
            <w:r w:rsidR="0087253B" w:rsidRPr="002373DA">
              <w:rPr>
                <w:noProof/>
                <w:webHidden/>
              </w:rPr>
              <w:instrText xml:space="preserve"> PAGEREF _Toc68792035 \h </w:instrText>
            </w:r>
            <w:r w:rsidR="0087253B" w:rsidRPr="002373DA">
              <w:rPr>
                <w:noProof/>
                <w:webHidden/>
              </w:rPr>
            </w:r>
            <w:r w:rsidR="0087253B" w:rsidRPr="002373DA">
              <w:rPr>
                <w:noProof/>
                <w:webHidden/>
              </w:rPr>
              <w:fldChar w:fldCharType="separate"/>
            </w:r>
            <w:r w:rsidR="0087253B" w:rsidRPr="002373DA">
              <w:rPr>
                <w:noProof/>
                <w:webHidden/>
              </w:rPr>
              <w:t>9</w:t>
            </w:r>
            <w:r w:rsidR="0087253B" w:rsidRPr="002373DA">
              <w:rPr>
                <w:noProof/>
                <w:webHidden/>
              </w:rPr>
              <w:fldChar w:fldCharType="end"/>
            </w:r>
          </w:hyperlink>
        </w:p>
        <w:p w14:paraId="7824149D" w14:textId="616B4A16" w:rsidR="0087253B" w:rsidRPr="002373DA" w:rsidRDefault="004929E1" w:rsidP="0087253B">
          <w:pPr>
            <w:pStyle w:val="TDC2"/>
            <w:spacing w:line="480" w:lineRule="auto"/>
            <w:rPr>
              <w:noProof/>
              <w:sz w:val="22"/>
              <w:szCs w:val="22"/>
              <w:lang w:val="es-MX" w:eastAsia="es-MX"/>
            </w:rPr>
          </w:pPr>
          <w:hyperlink w:anchor="_Toc68792036" w:history="1">
            <w:r w:rsidR="0087253B" w:rsidRPr="002373DA">
              <w:rPr>
                <w:rStyle w:val="Hipervnculo"/>
                <w:rFonts w:ascii="Palatino Linotype" w:hAnsi="Palatino Linotype"/>
                <w:b/>
                <w:bCs/>
                <w:noProof/>
              </w:rPr>
              <w:t>TERCERO. De previo y especial pronunciamiento.</w:t>
            </w:r>
            <w:r w:rsidR="0087253B" w:rsidRPr="002373DA">
              <w:rPr>
                <w:noProof/>
                <w:webHidden/>
              </w:rPr>
              <w:tab/>
            </w:r>
            <w:r w:rsidR="0087253B" w:rsidRPr="002373DA">
              <w:rPr>
                <w:noProof/>
                <w:webHidden/>
              </w:rPr>
              <w:fldChar w:fldCharType="begin"/>
            </w:r>
            <w:r w:rsidR="0087253B" w:rsidRPr="002373DA">
              <w:rPr>
                <w:noProof/>
                <w:webHidden/>
              </w:rPr>
              <w:instrText xml:space="preserve"> PAGEREF _Toc68792036 \h </w:instrText>
            </w:r>
            <w:r w:rsidR="0087253B" w:rsidRPr="002373DA">
              <w:rPr>
                <w:noProof/>
                <w:webHidden/>
              </w:rPr>
            </w:r>
            <w:r w:rsidR="0087253B" w:rsidRPr="002373DA">
              <w:rPr>
                <w:noProof/>
                <w:webHidden/>
              </w:rPr>
              <w:fldChar w:fldCharType="separate"/>
            </w:r>
            <w:r w:rsidR="0087253B" w:rsidRPr="002373DA">
              <w:rPr>
                <w:noProof/>
                <w:webHidden/>
              </w:rPr>
              <w:t>10</w:t>
            </w:r>
            <w:r w:rsidR="0087253B" w:rsidRPr="002373DA">
              <w:rPr>
                <w:noProof/>
                <w:webHidden/>
              </w:rPr>
              <w:fldChar w:fldCharType="end"/>
            </w:r>
          </w:hyperlink>
        </w:p>
        <w:p w14:paraId="1B37D608" w14:textId="563263BE" w:rsidR="0087253B" w:rsidRPr="002373DA" w:rsidRDefault="004929E1" w:rsidP="0087253B">
          <w:pPr>
            <w:pStyle w:val="TDC2"/>
            <w:spacing w:line="480" w:lineRule="auto"/>
            <w:rPr>
              <w:noProof/>
              <w:sz w:val="22"/>
              <w:szCs w:val="22"/>
              <w:lang w:val="es-MX" w:eastAsia="es-MX"/>
            </w:rPr>
          </w:pPr>
          <w:hyperlink w:anchor="_Toc68792037" w:history="1">
            <w:r w:rsidR="0087253B" w:rsidRPr="002373DA">
              <w:rPr>
                <w:rStyle w:val="Hipervnculo"/>
                <w:rFonts w:ascii="Palatino Linotype" w:hAnsi="Palatino Linotype"/>
                <w:b/>
                <w:bCs/>
                <w:noProof/>
              </w:rPr>
              <w:t>CUARTO. Causales del sobreseimiento</w:t>
            </w:r>
            <w:r w:rsidR="0087253B" w:rsidRPr="002373DA">
              <w:rPr>
                <w:noProof/>
                <w:webHidden/>
              </w:rPr>
              <w:tab/>
            </w:r>
            <w:r w:rsidR="0087253B" w:rsidRPr="002373DA">
              <w:rPr>
                <w:noProof/>
                <w:webHidden/>
              </w:rPr>
              <w:fldChar w:fldCharType="begin"/>
            </w:r>
            <w:r w:rsidR="0087253B" w:rsidRPr="002373DA">
              <w:rPr>
                <w:noProof/>
                <w:webHidden/>
              </w:rPr>
              <w:instrText xml:space="preserve"> PAGEREF _Toc68792037 \h </w:instrText>
            </w:r>
            <w:r w:rsidR="0087253B" w:rsidRPr="002373DA">
              <w:rPr>
                <w:noProof/>
                <w:webHidden/>
              </w:rPr>
            </w:r>
            <w:r w:rsidR="0087253B" w:rsidRPr="002373DA">
              <w:rPr>
                <w:noProof/>
                <w:webHidden/>
              </w:rPr>
              <w:fldChar w:fldCharType="separate"/>
            </w:r>
            <w:r w:rsidR="0087253B" w:rsidRPr="002373DA">
              <w:rPr>
                <w:noProof/>
                <w:webHidden/>
              </w:rPr>
              <w:t>15</w:t>
            </w:r>
            <w:r w:rsidR="0087253B" w:rsidRPr="002373DA">
              <w:rPr>
                <w:noProof/>
                <w:webHidden/>
              </w:rPr>
              <w:fldChar w:fldCharType="end"/>
            </w:r>
          </w:hyperlink>
        </w:p>
        <w:p w14:paraId="481AA249" w14:textId="102722E8" w:rsidR="0087253B" w:rsidRPr="002373DA" w:rsidRDefault="004929E1" w:rsidP="0087253B">
          <w:pPr>
            <w:pStyle w:val="TDC1"/>
            <w:tabs>
              <w:tab w:val="right" w:leader="dot" w:pos="8779"/>
            </w:tabs>
            <w:spacing w:line="480" w:lineRule="auto"/>
            <w:rPr>
              <w:noProof/>
              <w:sz w:val="22"/>
              <w:szCs w:val="22"/>
              <w:lang w:val="es-MX" w:eastAsia="es-MX"/>
            </w:rPr>
          </w:pPr>
          <w:hyperlink w:anchor="_Toc68792038" w:history="1">
            <w:r w:rsidR="0087253B" w:rsidRPr="002373DA">
              <w:rPr>
                <w:rStyle w:val="Hipervnculo"/>
                <w:rFonts w:ascii="Palatino Linotype" w:eastAsia="Times New Roman" w:hAnsi="Palatino Linotype" w:cstheme="majorBidi"/>
                <w:b/>
                <w:bCs/>
                <w:noProof/>
              </w:rPr>
              <w:t>R E S O L U T I V O S</w:t>
            </w:r>
            <w:r w:rsidR="0087253B" w:rsidRPr="002373DA">
              <w:rPr>
                <w:noProof/>
                <w:webHidden/>
              </w:rPr>
              <w:tab/>
            </w:r>
            <w:r w:rsidR="0087253B" w:rsidRPr="002373DA">
              <w:rPr>
                <w:noProof/>
                <w:webHidden/>
              </w:rPr>
              <w:fldChar w:fldCharType="begin"/>
            </w:r>
            <w:r w:rsidR="0087253B" w:rsidRPr="002373DA">
              <w:rPr>
                <w:noProof/>
                <w:webHidden/>
              </w:rPr>
              <w:instrText xml:space="preserve"> PAGEREF _Toc68792038 \h </w:instrText>
            </w:r>
            <w:r w:rsidR="0087253B" w:rsidRPr="002373DA">
              <w:rPr>
                <w:noProof/>
                <w:webHidden/>
              </w:rPr>
            </w:r>
            <w:r w:rsidR="0087253B" w:rsidRPr="002373DA">
              <w:rPr>
                <w:noProof/>
                <w:webHidden/>
              </w:rPr>
              <w:fldChar w:fldCharType="separate"/>
            </w:r>
            <w:r w:rsidR="0087253B" w:rsidRPr="002373DA">
              <w:rPr>
                <w:noProof/>
                <w:webHidden/>
              </w:rPr>
              <w:t>19</w:t>
            </w:r>
            <w:r w:rsidR="0087253B" w:rsidRPr="002373DA">
              <w:rPr>
                <w:noProof/>
                <w:webHidden/>
              </w:rPr>
              <w:fldChar w:fldCharType="end"/>
            </w:r>
          </w:hyperlink>
        </w:p>
        <w:p w14:paraId="15DCDE45" w14:textId="40D098E5" w:rsidR="00554DF4" w:rsidRPr="002373DA" w:rsidRDefault="00554DF4" w:rsidP="0087253B">
          <w:pPr>
            <w:spacing w:line="480" w:lineRule="auto"/>
          </w:pPr>
          <w:r w:rsidRPr="002373DA">
            <w:rPr>
              <w:rFonts w:ascii="Palatino Linotype" w:hAnsi="Palatino Linotype"/>
              <w:b/>
              <w:bCs/>
              <w:lang w:val="es-ES"/>
            </w:rPr>
            <w:fldChar w:fldCharType="end"/>
          </w:r>
        </w:p>
      </w:sdtContent>
    </w:sdt>
    <w:p w14:paraId="5547C166" w14:textId="77777777" w:rsidR="009D4B58" w:rsidRPr="002373DA" w:rsidRDefault="009D4B58" w:rsidP="00554DF4">
      <w:pPr>
        <w:spacing w:before="240" w:after="240" w:line="360" w:lineRule="auto"/>
        <w:jc w:val="both"/>
        <w:rPr>
          <w:rFonts w:ascii="Palatino Linotype" w:hAnsi="Palatino Linotype"/>
        </w:rPr>
      </w:pPr>
    </w:p>
    <w:p w14:paraId="3CD35912" w14:textId="77777777" w:rsidR="006F7FF2" w:rsidRPr="002373DA" w:rsidRDefault="006F7FF2" w:rsidP="00554DF4">
      <w:pPr>
        <w:spacing w:before="240" w:after="240" w:line="360" w:lineRule="auto"/>
        <w:jc w:val="both"/>
        <w:rPr>
          <w:rFonts w:ascii="Palatino Linotype" w:hAnsi="Palatino Linotype"/>
        </w:rPr>
      </w:pPr>
    </w:p>
    <w:p w14:paraId="130CDA6A" w14:textId="197283B3" w:rsidR="006F7FF2" w:rsidRPr="002373DA" w:rsidRDefault="006F7FF2" w:rsidP="00554DF4">
      <w:pPr>
        <w:spacing w:before="240" w:after="240" w:line="360" w:lineRule="auto"/>
        <w:jc w:val="both"/>
        <w:rPr>
          <w:rFonts w:ascii="Palatino Linotype" w:hAnsi="Palatino Linotype"/>
        </w:rPr>
      </w:pPr>
    </w:p>
    <w:p w14:paraId="59331D6D" w14:textId="5D4046EA" w:rsidR="00DE0CAF" w:rsidRPr="002373DA" w:rsidRDefault="00DE0CAF" w:rsidP="00554DF4">
      <w:pPr>
        <w:spacing w:before="240" w:after="240" w:line="360" w:lineRule="auto"/>
        <w:jc w:val="both"/>
        <w:rPr>
          <w:rFonts w:ascii="Palatino Linotype" w:hAnsi="Palatino Linotype"/>
        </w:rPr>
      </w:pPr>
    </w:p>
    <w:p w14:paraId="05ED74A6" w14:textId="01A0BE87" w:rsidR="00DE0CAF" w:rsidRPr="002373DA" w:rsidRDefault="00DE0CAF" w:rsidP="00554DF4">
      <w:pPr>
        <w:spacing w:before="240" w:after="240" w:line="360" w:lineRule="auto"/>
        <w:jc w:val="both"/>
        <w:rPr>
          <w:rFonts w:ascii="Palatino Linotype" w:hAnsi="Palatino Linotype"/>
        </w:rPr>
      </w:pPr>
    </w:p>
    <w:p w14:paraId="0EB9F9B1" w14:textId="0FACBB12" w:rsidR="00DE0CAF" w:rsidRPr="002373DA" w:rsidRDefault="00DE0CAF" w:rsidP="00554DF4">
      <w:pPr>
        <w:spacing w:before="240" w:after="240" w:line="360" w:lineRule="auto"/>
        <w:jc w:val="both"/>
        <w:rPr>
          <w:rFonts w:ascii="Palatino Linotype" w:hAnsi="Palatino Linotype"/>
        </w:rPr>
      </w:pPr>
    </w:p>
    <w:p w14:paraId="61CC2EB8" w14:textId="19BC9BC2" w:rsidR="00252B9A" w:rsidRPr="002373DA" w:rsidRDefault="00252B9A" w:rsidP="00252B9A">
      <w:pPr>
        <w:spacing w:before="240" w:after="240" w:line="360" w:lineRule="auto"/>
        <w:jc w:val="both"/>
        <w:rPr>
          <w:rFonts w:ascii="Palatino Linotype" w:hAnsi="Palatino Linotype"/>
        </w:rPr>
      </w:pPr>
      <w:r w:rsidRPr="002373DA">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 catorce (14) de abril de dos mil veintiuno.</w:t>
      </w:r>
    </w:p>
    <w:p w14:paraId="712929F3" w14:textId="689B1AC3" w:rsidR="00252B9A" w:rsidRPr="002373DA" w:rsidRDefault="00252B9A" w:rsidP="00252B9A">
      <w:pPr>
        <w:spacing w:before="240" w:after="360" w:line="360" w:lineRule="auto"/>
        <w:jc w:val="both"/>
        <w:rPr>
          <w:rFonts w:ascii="Palatino Linotype" w:hAnsi="Palatino Linotype"/>
        </w:rPr>
      </w:pPr>
      <w:r w:rsidRPr="002373DA">
        <w:rPr>
          <w:rFonts w:ascii="Palatino Linotype" w:hAnsi="Palatino Linotype"/>
          <w:b/>
        </w:rPr>
        <w:t>VISTO</w:t>
      </w:r>
      <w:r w:rsidRPr="002373DA">
        <w:rPr>
          <w:rFonts w:ascii="Palatino Linotype" w:hAnsi="Palatino Linotype"/>
        </w:rPr>
        <w:t xml:space="preserve"> el expediente electrónico formado con motivo del recurso de revisión </w:t>
      </w:r>
      <w:r w:rsidRPr="002373DA">
        <w:rPr>
          <w:rFonts w:ascii="Palatino Linotype" w:hAnsi="Palatino Linotype" w:cs="Arial"/>
          <w:b/>
          <w:bCs/>
          <w:lang w:eastAsia="es-MX"/>
        </w:rPr>
        <w:t xml:space="preserve">01088/INFOEM/IP/RR/2021 </w:t>
      </w:r>
      <w:r w:rsidRPr="002373DA">
        <w:rPr>
          <w:rFonts w:ascii="Palatino Linotype" w:hAnsi="Palatino Linotype"/>
        </w:rPr>
        <w:t xml:space="preserve">promovido por </w:t>
      </w:r>
      <w:r w:rsidR="00225CE3" w:rsidRPr="00225CE3">
        <w:rPr>
          <w:rFonts w:ascii="Palatino Linotype" w:hAnsi="Palatino Linotype"/>
          <w:b/>
          <w:sz w:val="22"/>
          <w:szCs w:val="20"/>
          <w:highlight w:val="black"/>
        </w:rPr>
        <w:t>------------------------------------------------</w:t>
      </w:r>
      <w:r w:rsidRPr="002373DA">
        <w:rPr>
          <w:rFonts w:ascii="Palatino Linotype" w:hAnsi="Palatino Linotype"/>
          <w:b/>
          <w:sz w:val="22"/>
          <w:szCs w:val="22"/>
        </w:rPr>
        <w:t>,</w:t>
      </w:r>
      <w:r w:rsidRPr="002373DA">
        <w:rPr>
          <w:rFonts w:ascii="Palatino Linotype" w:hAnsi="Palatino Linotype"/>
          <w:b/>
        </w:rPr>
        <w:t xml:space="preserve"> </w:t>
      </w:r>
      <w:r w:rsidRPr="002373DA">
        <w:rPr>
          <w:rFonts w:ascii="Palatino Linotype" w:hAnsi="Palatino Linotype" w:cs="Arial"/>
        </w:rPr>
        <w:t xml:space="preserve">en su calidad de </w:t>
      </w:r>
      <w:r w:rsidRPr="002373DA">
        <w:rPr>
          <w:rFonts w:ascii="Palatino Linotype" w:hAnsi="Palatino Linotype" w:cs="Arial"/>
          <w:b/>
        </w:rPr>
        <w:t>RECURRENTE</w:t>
      </w:r>
      <w:r w:rsidRPr="002373DA">
        <w:rPr>
          <w:rFonts w:ascii="Palatino Linotype" w:hAnsi="Palatino Linotype" w:cs="Arial"/>
        </w:rPr>
        <w:t xml:space="preserve">, en contra de la respuesta del </w:t>
      </w:r>
      <w:r w:rsidRPr="002373DA">
        <w:rPr>
          <w:rFonts w:ascii="Palatino Linotype" w:hAnsi="Palatino Linotype"/>
          <w:b/>
          <w:bCs/>
          <w:szCs w:val="22"/>
        </w:rPr>
        <w:t>Poder Legislativo</w:t>
      </w:r>
      <w:r w:rsidRPr="002373DA">
        <w:rPr>
          <w:rFonts w:ascii="Palatino Linotype" w:hAnsi="Palatino Linotype" w:cs="Arial"/>
        </w:rPr>
        <w:t>,</w:t>
      </w:r>
      <w:r w:rsidRPr="002373DA">
        <w:rPr>
          <w:rFonts w:ascii="Palatino Linotype" w:hAnsi="Palatino Linotype"/>
          <w:b/>
        </w:rPr>
        <w:t xml:space="preserve"> </w:t>
      </w:r>
      <w:r w:rsidRPr="002373DA">
        <w:rPr>
          <w:rFonts w:ascii="Palatino Linotype" w:hAnsi="Palatino Linotype"/>
        </w:rPr>
        <w:t>en lo sucesivo el</w:t>
      </w:r>
      <w:r w:rsidRPr="002373DA">
        <w:rPr>
          <w:rFonts w:ascii="Palatino Linotype" w:hAnsi="Palatino Linotype"/>
          <w:b/>
        </w:rPr>
        <w:t xml:space="preserve"> SUJETO OBLIGADO, </w:t>
      </w:r>
      <w:r w:rsidRPr="002373DA">
        <w:rPr>
          <w:rFonts w:ascii="Palatino Linotype" w:hAnsi="Palatino Linotype"/>
        </w:rPr>
        <w:t xml:space="preserve">se procede a dictar la presente resolución, con base en los siguientes: </w:t>
      </w:r>
    </w:p>
    <w:p w14:paraId="533B38B3" w14:textId="77777777" w:rsidR="00252B9A" w:rsidRPr="002373DA" w:rsidRDefault="00252B9A" w:rsidP="00252B9A">
      <w:pPr>
        <w:pStyle w:val="Ttulo1"/>
        <w:spacing w:line="360" w:lineRule="auto"/>
        <w:jc w:val="center"/>
      </w:pPr>
      <w:bookmarkStart w:id="2" w:name="_Toc11319050"/>
      <w:bookmarkStart w:id="3" w:name="_Toc68792032"/>
      <w:r w:rsidRPr="002373DA">
        <w:t>ANTECEDENTES</w:t>
      </w:r>
      <w:bookmarkEnd w:id="2"/>
      <w:bookmarkEnd w:id="3"/>
    </w:p>
    <w:p w14:paraId="21FB1ABF" w14:textId="77777777" w:rsidR="00252B9A" w:rsidRPr="002373DA" w:rsidRDefault="00252B9A" w:rsidP="00252B9A">
      <w:pPr>
        <w:spacing w:line="360" w:lineRule="auto"/>
        <w:rPr>
          <w:rFonts w:ascii="Palatino Linotype" w:hAnsi="Palatino Linotype"/>
          <w:lang w:val="es-MX" w:eastAsia="en-US"/>
        </w:rPr>
      </w:pPr>
    </w:p>
    <w:p w14:paraId="393DE48F" w14:textId="64AA3EED" w:rsidR="00252B9A" w:rsidRPr="002373DA" w:rsidRDefault="00252B9A" w:rsidP="00252B9A">
      <w:pPr>
        <w:pStyle w:val="Prrafodelista"/>
        <w:numPr>
          <w:ilvl w:val="0"/>
          <w:numId w:val="2"/>
        </w:numPr>
        <w:spacing w:line="360" w:lineRule="auto"/>
        <w:ind w:left="0" w:firstLine="0"/>
        <w:jc w:val="both"/>
        <w:rPr>
          <w:rFonts w:ascii="Palatino Linotype" w:eastAsia="Times New Roman" w:hAnsi="Palatino Linotype" w:cs="Arial"/>
          <w:lang w:val="es-ES"/>
        </w:rPr>
      </w:pPr>
      <w:r w:rsidRPr="002373DA">
        <w:rPr>
          <w:rFonts w:ascii="Palatino Linotype" w:eastAsia="Calibri" w:hAnsi="Palatino Linotype" w:cs="Arial"/>
          <w:lang w:val="es-ES"/>
        </w:rPr>
        <w:t xml:space="preserve">El día </w:t>
      </w:r>
      <w:r w:rsidR="002E689C" w:rsidRPr="002373DA">
        <w:rPr>
          <w:rFonts w:ascii="Palatino Linotype" w:eastAsia="Calibri" w:hAnsi="Palatino Linotype" w:cs="Arial"/>
          <w:lang w:val="es-ES"/>
        </w:rPr>
        <w:t>nueve</w:t>
      </w:r>
      <w:r w:rsidRPr="002373DA">
        <w:rPr>
          <w:rFonts w:ascii="Palatino Linotype" w:eastAsia="Calibri" w:hAnsi="Palatino Linotype" w:cs="Times New Roman"/>
          <w:lang w:val="es-ES"/>
        </w:rPr>
        <w:t xml:space="preserve"> (</w:t>
      </w:r>
      <w:r w:rsidR="002E689C" w:rsidRPr="002373DA">
        <w:rPr>
          <w:rFonts w:ascii="Palatino Linotype" w:eastAsia="Calibri" w:hAnsi="Palatino Linotype" w:cs="Times New Roman"/>
          <w:lang w:val="es-ES"/>
        </w:rPr>
        <w:t>9</w:t>
      </w:r>
      <w:r w:rsidRPr="002373DA">
        <w:rPr>
          <w:rFonts w:ascii="Palatino Linotype" w:eastAsia="Calibri" w:hAnsi="Palatino Linotype" w:cs="Times New Roman"/>
          <w:lang w:val="es-ES"/>
        </w:rPr>
        <w:t>) de</w:t>
      </w:r>
      <w:r w:rsidR="002E689C" w:rsidRPr="002373DA">
        <w:rPr>
          <w:rFonts w:ascii="Palatino Linotype" w:eastAsia="Calibri" w:hAnsi="Palatino Linotype" w:cs="Times New Roman"/>
          <w:lang w:val="es-ES"/>
        </w:rPr>
        <w:t xml:space="preserve"> marzo</w:t>
      </w:r>
      <w:r w:rsidRPr="002373DA">
        <w:rPr>
          <w:rFonts w:ascii="Palatino Linotype" w:eastAsia="Calibri" w:hAnsi="Palatino Linotype" w:cs="Times New Roman"/>
          <w:lang w:val="es-ES"/>
        </w:rPr>
        <w:t xml:space="preserve"> de dos mil </w:t>
      </w:r>
      <w:r w:rsidR="002E689C" w:rsidRPr="002373DA">
        <w:rPr>
          <w:rFonts w:ascii="Palatino Linotype" w:eastAsia="Calibri" w:hAnsi="Palatino Linotype" w:cs="Times New Roman"/>
          <w:lang w:val="es-ES"/>
        </w:rPr>
        <w:t>veintiuno</w:t>
      </w:r>
      <w:r w:rsidRPr="002373DA">
        <w:rPr>
          <w:rFonts w:ascii="Palatino Linotype" w:eastAsia="Calibri" w:hAnsi="Palatino Linotype" w:cs="Arial"/>
          <w:lang w:val="es-ES"/>
        </w:rPr>
        <w:t>,</w:t>
      </w:r>
      <w:r w:rsidRPr="002373DA">
        <w:rPr>
          <w:rFonts w:ascii="Palatino Linotype" w:eastAsia="Calibri" w:hAnsi="Palatino Linotype" w:cs="Times New Roman"/>
          <w:lang w:val="es-ES"/>
        </w:rPr>
        <w:t xml:space="preserve"> </w:t>
      </w:r>
      <w:r w:rsidRPr="002373DA">
        <w:rPr>
          <w:rFonts w:ascii="Palatino Linotype" w:hAnsi="Palatino Linotype"/>
          <w:b/>
          <w:szCs w:val="22"/>
        </w:rPr>
        <w:t xml:space="preserve">EL RECURRENTE </w:t>
      </w:r>
      <w:r w:rsidRPr="002373DA">
        <w:rPr>
          <w:rFonts w:ascii="Palatino Linotype" w:eastAsia="Calibri" w:hAnsi="Palatino Linotype" w:cs="Arial"/>
          <w:lang w:val="es-ES"/>
        </w:rPr>
        <w:t xml:space="preserve">ante el </w:t>
      </w:r>
      <w:r w:rsidRPr="002373DA">
        <w:rPr>
          <w:rFonts w:ascii="Palatino Linotype" w:eastAsia="Calibri" w:hAnsi="Palatino Linotype" w:cs="Arial"/>
          <w:b/>
          <w:lang w:val="es-ES"/>
        </w:rPr>
        <w:t>SUJETO OBLIGADO,</w:t>
      </w:r>
      <w:r w:rsidRPr="002373DA">
        <w:rPr>
          <w:rFonts w:ascii="Palatino Linotype" w:eastAsia="Calibri" w:hAnsi="Palatino Linotype" w:cs="Arial"/>
        </w:rPr>
        <w:t xml:space="preserve"> vía </w:t>
      </w:r>
      <w:r w:rsidRPr="002373DA">
        <w:rPr>
          <w:rFonts w:ascii="Palatino Linotype" w:eastAsia="Calibri" w:hAnsi="Palatino Linotype" w:cs="Arial"/>
          <w:lang w:val="es-ES"/>
        </w:rPr>
        <w:t>Sistema de Acceso a la Información Mexiquense (</w:t>
      </w:r>
      <w:r w:rsidRPr="002373DA">
        <w:rPr>
          <w:rFonts w:ascii="Palatino Linotype" w:eastAsia="Calibri" w:hAnsi="Palatino Linotype" w:cs="Arial"/>
          <w:b/>
          <w:lang w:val="es-ES"/>
        </w:rPr>
        <w:t>SAIMEX)</w:t>
      </w:r>
      <w:r w:rsidRPr="002373DA">
        <w:rPr>
          <w:rFonts w:ascii="Palatino Linotype" w:eastAsia="Calibri" w:hAnsi="Palatino Linotype" w:cs="Arial"/>
          <w:lang w:val="es-ES"/>
        </w:rPr>
        <w:t xml:space="preserve">, presentó la solicitud de información pública registrada con el número </w:t>
      </w:r>
      <w:r w:rsidRPr="002373DA">
        <w:rPr>
          <w:rFonts w:ascii="Palatino Linotype" w:hAnsi="Palatino Linotype"/>
          <w:b/>
        </w:rPr>
        <w:t>00</w:t>
      </w:r>
      <w:r w:rsidR="002E689C" w:rsidRPr="002373DA">
        <w:rPr>
          <w:rFonts w:ascii="Palatino Linotype" w:hAnsi="Palatino Linotype"/>
          <w:b/>
        </w:rPr>
        <w:t>126</w:t>
      </w:r>
      <w:r w:rsidRPr="002373DA">
        <w:rPr>
          <w:rFonts w:ascii="Palatino Linotype" w:hAnsi="Palatino Linotype"/>
          <w:b/>
        </w:rPr>
        <w:t>/</w:t>
      </w:r>
      <w:r w:rsidR="002E689C" w:rsidRPr="002373DA">
        <w:rPr>
          <w:rFonts w:ascii="Palatino Linotype" w:hAnsi="Palatino Linotype"/>
          <w:b/>
        </w:rPr>
        <w:t>PLEGISLA</w:t>
      </w:r>
      <w:r w:rsidRPr="002373DA">
        <w:rPr>
          <w:rFonts w:ascii="Palatino Linotype" w:hAnsi="Palatino Linotype"/>
          <w:b/>
        </w:rPr>
        <w:t>/IP/20</w:t>
      </w:r>
      <w:r w:rsidR="002E689C" w:rsidRPr="002373DA">
        <w:rPr>
          <w:rFonts w:ascii="Palatino Linotype" w:hAnsi="Palatino Linotype"/>
          <w:b/>
        </w:rPr>
        <w:t>21</w:t>
      </w:r>
      <w:r w:rsidRPr="002373DA">
        <w:rPr>
          <w:rFonts w:ascii="Palatino Linotype" w:hAnsi="Palatino Linotype"/>
          <w:b/>
        </w:rPr>
        <w:t xml:space="preserve"> </w:t>
      </w:r>
      <w:r w:rsidRPr="002373DA">
        <w:rPr>
          <w:rFonts w:ascii="Palatino Linotype" w:eastAsia="Calibri" w:hAnsi="Palatino Linotype" w:cs="Arial"/>
          <w:lang w:val="es-ES"/>
        </w:rPr>
        <w:t>mediante la cual solicitó lo siguiente:</w:t>
      </w:r>
    </w:p>
    <w:p w14:paraId="16760D41" w14:textId="6BC844AF" w:rsidR="00252B9A" w:rsidRPr="002373DA" w:rsidRDefault="00252B9A" w:rsidP="00252B9A">
      <w:pPr>
        <w:spacing w:before="240" w:after="240" w:line="360" w:lineRule="auto"/>
        <w:ind w:left="567" w:right="567"/>
        <w:jc w:val="both"/>
        <w:rPr>
          <w:rFonts w:ascii="Palatino Linotype" w:eastAsia="Calibri" w:hAnsi="Palatino Linotype" w:cs="Arial"/>
          <w:i/>
          <w:sz w:val="22"/>
          <w:lang w:val="es-ES"/>
        </w:rPr>
      </w:pPr>
      <w:r w:rsidRPr="002373DA">
        <w:rPr>
          <w:rFonts w:ascii="Palatino Linotype" w:eastAsia="Calibri" w:hAnsi="Palatino Linotype" w:cs="Arial"/>
          <w:i/>
          <w:sz w:val="22"/>
          <w:lang w:val="es-ES"/>
        </w:rPr>
        <w:t>“</w:t>
      </w:r>
      <w:r w:rsidR="002E689C" w:rsidRPr="002373DA">
        <w:rPr>
          <w:rFonts w:ascii="Palatino Linotype" w:eastAsia="Calibri" w:hAnsi="Palatino Linotype" w:cs="Arial"/>
          <w:i/>
          <w:sz w:val="22"/>
          <w:lang w:val="es-ES"/>
        </w:rPr>
        <w:t xml:space="preserve">Copia del Recurso Administrativo de Inconformidad, Expediente: D-413/2017 presentado por el Contador Público Miguel Ángel Vergara Cruz, en su carácter de Primer Regidor Suplente Municipal de Ixtapan de la Sal, dirigido a los integrantes de la Junta de Coordinación Política, los CC. Diputados Miguel Sámano Peralta y Francisco </w:t>
      </w:r>
      <w:proofErr w:type="spellStart"/>
      <w:r w:rsidR="002E689C" w:rsidRPr="002373DA">
        <w:rPr>
          <w:rFonts w:ascii="Palatino Linotype" w:eastAsia="Calibri" w:hAnsi="Palatino Linotype" w:cs="Arial"/>
          <w:i/>
          <w:sz w:val="22"/>
          <w:lang w:val="es-ES"/>
        </w:rPr>
        <w:t>Vazquez</w:t>
      </w:r>
      <w:proofErr w:type="spellEnd"/>
      <w:r w:rsidR="002E689C" w:rsidRPr="002373DA">
        <w:rPr>
          <w:rFonts w:ascii="Palatino Linotype" w:eastAsia="Calibri" w:hAnsi="Palatino Linotype" w:cs="Arial"/>
          <w:i/>
          <w:sz w:val="22"/>
          <w:lang w:val="es-ES"/>
        </w:rPr>
        <w:t xml:space="preserve"> </w:t>
      </w:r>
      <w:proofErr w:type="spellStart"/>
      <w:r w:rsidR="002E689C" w:rsidRPr="002373DA">
        <w:rPr>
          <w:rFonts w:ascii="Palatino Linotype" w:eastAsia="Calibri" w:hAnsi="Palatino Linotype" w:cs="Arial"/>
          <w:i/>
          <w:sz w:val="22"/>
          <w:lang w:val="es-ES"/>
        </w:rPr>
        <w:t>Rodriguez</w:t>
      </w:r>
      <w:proofErr w:type="spellEnd"/>
      <w:r w:rsidR="002E689C" w:rsidRPr="002373DA">
        <w:rPr>
          <w:rFonts w:ascii="Palatino Linotype" w:eastAsia="Calibri" w:hAnsi="Palatino Linotype" w:cs="Arial"/>
          <w:i/>
          <w:sz w:val="22"/>
          <w:lang w:val="es-ES"/>
        </w:rPr>
        <w:t>, presidente y secretario. Recibido en la Junta de Coordinación Política el día 16 de octubre de 2018 a las 16:13 horas.</w:t>
      </w:r>
      <w:r w:rsidRPr="002373DA">
        <w:rPr>
          <w:rFonts w:ascii="Palatino Linotype" w:eastAsia="Calibri" w:hAnsi="Palatino Linotype" w:cs="Arial"/>
          <w:i/>
          <w:sz w:val="22"/>
          <w:lang w:val="es-ES"/>
        </w:rPr>
        <w:t>” (sic)</w:t>
      </w:r>
    </w:p>
    <w:p w14:paraId="49E73F25" w14:textId="77777777" w:rsidR="00252B9A" w:rsidRPr="002373DA" w:rsidRDefault="00252B9A" w:rsidP="00252B9A">
      <w:pPr>
        <w:pStyle w:val="Prrafodelista"/>
        <w:numPr>
          <w:ilvl w:val="0"/>
          <w:numId w:val="2"/>
        </w:numPr>
        <w:spacing w:line="360" w:lineRule="auto"/>
        <w:ind w:left="0" w:firstLine="0"/>
        <w:jc w:val="both"/>
        <w:rPr>
          <w:rFonts w:ascii="Palatino Linotype" w:eastAsia="Times New Roman" w:hAnsi="Palatino Linotype" w:cs="Arial"/>
          <w:lang w:val="es-ES"/>
        </w:rPr>
      </w:pPr>
      <w:r w:rsidRPr="002373DA">
        <w:rPr>
          <w:rFonts w:ascii="Palatino Linotype" w:eastAsia="Times New Roman" w:hAnsi="Palatino Linotype" w:cs="Arial"/>
          <w:lang w:val="es-ES"/>
        </w:rPr>
        <w:t>Señaló como modalidad de entrega de la información</w:t>
      </w:r>
      <w:r w:rsidRPr="002373DA">
        <w:rPr>
          <w:rFonts w:ascii="Palatino Linotype" w:eastAsia="Times New Roman" w:hAnsi="Palatino Linotype" w:cs="Arial"/>
          <w:b/>
          <w:lang w:val="es-ES"/>
        </w:rPr>
        <w:t>:</w:t>
      </w:r>
      <w:r w:rsidRPr="002373DA">
        <w:rPr>
          <w:rFonts w:ascii="Palatino Linotype" w:eastAsia="Times New Roman" w:hAnsi="Palatino Linotype" w:cs="Arial"/>
          <w:lang w:val="es-ES"/>
        </w:rPr>
        <w:t xml:space="preserve"> a través del </w:t>
      </w:r>
      <w:r w:rsidRPr="002373DA">
        <w:rPr>
          <w:rFonts w:ascii="Palatino Linotype" w:eastAsia="Times New Roman" w:hAnsi="Palatino Linotype" w:cs="Arial"/>
          <w:b/>
          <w:lang w:val="es-ES"/>
        </w:rPr>
        <w:t>SAIMEX.</w:t>
      </w:r>
    </w:p>
    <w:p w14:paraId="476E41B0" w14:textId="77777777" w:rsidR="00252B9A" w:rsidRPr="002373DA" w:rsidRDefault="00252B9A" w:rsidP="00252B9A">
      <w:pPr>
        <w:pStyle w:val="Prrafodelista"/>
        <w:spacing w:before="240" w:after="240" w:line="360" w:lineRule="auto"/>
        <w:ind w:left="0"/>
        <w:jc w:val="both"/>
        <w:rPr>
          <w:rFonts w:ascii="Palatino Linotype" w:hAnsi="Palatino Linotype"/>
        </w:rPr>
      </w:pPr>
    </w:p>
    <w:p w14:paraId="6BDACF35" w14:textId="7084A08C" w:rsidR="00252B9A" w:rsidRPr="002373DA" w:rsidRDefault="00252B9A" w:rsidP="00252B9A">
      <w:pPr>
        <w:pStyle w:val="Prrafodelista"/>
        <w:numPr>
          <w:ilvl w:val="0"/>
          <w:numId w:val="2"/>
        </w:numPr>
        <w:spacing w:before="240" w:after="240" w:line="360" w:lineRule="auto"/>
        <w:ind w:left="0" w:firstLine="0"/>
        <w:jc w:val="both"/>
        <w:rPr>
          <w:rFonts w:ascii="Palatino Linotype" w:hAnsi="Palatino Linotype"/>
          <w:i/>
          <w:sz w:val="22"/>
        </w:rPr>
      </w:pPr>
      <w:r w:rsidRPr="002373DA">
        <w:rPr>
          <w:rFonts w:ascii="Palatino Linotype" w:eastAsia="Calibri" w:hAnsi="Palatino Linotype" w:cs="Times New Roman"/>
          <w:lang w:val="es-ES"/>
        </w:rPr>
        <w:lastRenderedPageBreak/>
        <w:t xml:space="preserve">El </w:t>
      </w:r>
      <w:r w:rsidR="002E689C" w:rsidRPr="002373DA">
        <w:rPr>
          <w:rFonts w:ascii="Palatino Linotype" w:eastAsia="Calibri" w:hAnsi="Palatino Linotype" w:cs="Times New Roman"/>
          <w:lang w:val="es-ES"/>
        </w:rPr>
        <w:t>once</w:t>
      </w:r>
      <w:r w:rsidRPr="002373DA">
        <w:rPr>
          <w:rFonts w:ascii="Palatino Linotype" w:eastAsia="Calibri" w:hAnsi="Palatino Linotype" w:cs="Times New Roman"/>
          <w:lang w:val="es-ES"/>
        </w:rPr>
        <w:t xml:space="preserve"> (</w:t>
      </w:r>
      <w:r w:rsidR="002E689C" w:rsidRPr="002373DA">
        <w:rPr>
          <w:rFonts w:ascii="Palatino Linotype" w:eastAsia="Calibri" w:hAnsi="Palatino Linotype" w:cs="Times New Roman"/>
          <w:lang w:val="es-ES"/>
        </w:rPr>
        <w:t>11</w:t>
      </w:r>
      <w:r w:rsidRPr="002373DA">
        <w:rPr>
          <w:rFonts w:ascii="Palatino Linotype" w:eastAsia="Calibri" w:hAnsi="Palatino Linotype" w:cs="Times New Roman"/>
          <w:lang w:val="es-ES"/>
        </w:rPr>
        <w:t xml:space="preserve">) de marzo de dos mil </w:t>
      </w:r>
      <w:r w:rsidR="002E689C" w:rsidRPr="002373DA">
        <w:rPr>
          <w:rFonts w:ascii="Palatino Linotype" w:eastAsia="Calibri" w:hAnsi="Palatino Linotype" w:cs="Times New Roman"/>
          <w:lang w:val="es-ES"/>
        </w:rPr>
        <w:t>veintiuno</w:t>
      </w:r>
      <w:r w:rsidRPr="002373DA">
        <w:rPr>
          <w:rFonts w:ascii="Palatino Linotype" w:eastAsia="Calibri" w:hAnsi="Palatino Linotype" w:cs="Times New Roman"/>
          <w:lang w:val="es-ES"/>
        </w:rPr>
        <w:t xml:space="preserve">, el Sujeto Obligado </w:t>
      </w:r>
      <w:r w:rsidR="002E689C" w:rsidRPr="002373DA">
        <w:rPr>
          <w:rFonts w:ascii="Palatino Linotype" w:eastAsia="Calibri" w:hAnsi="Palatino Linotype" w:cs="Times New Roman"/>
          <w:lang w:val="es-ES"/>
        </w:rPr>
        <w:t xml:space="preserve">dio respuesta a la solicitud, anexando los documentos electrónicos denominados </w:t>
      </w:r>
      <w:r w:rsidR="002E689C" w:rsidRPr="002373DA">
        <w:rPr>
          <w:rFonts w:ascii="Palatino Linotype" w:eastAsia="Calibri" w:hAnsi="Palatino Linotype" w:cs="Times New Roman"/>
          <w:b/>
          <w:bCs/>
          <w:lang w:val="es-ES"/>
        </w:rPr>
        <w:t>solicitud 0126.pdf; Recurso.pdf; y, 126 RESPUESTA – CONTRA.pdf,</w:t>
      </w:r>
      <w:r w:rsidR="002E689C" w:rsidRPr="002373DA">
        <w:rPr>
          <w:rFonts w:ascii="Palatino Linotype" w:eastAsia="Calibri" w:hAnsi="Palatino Linotype" w:cs="Times New Roman"/>
          <w:lang w:val="es-ES"/>
        </w:rPr>
        <w:t xml:space="preserve"> además señaló:</w:t>
      </w:r>
    </w:p>
    <w:p w14:paraId="444C0F07" w14:textId="77777777" w:rsidR="00252B9A" w:rsidRPr="002373DA" w:rsidRDefault="00252B9A" w:rsidP="00252B9A">
      <w:pPr>
        <w:pStyle w:val="Prrafodelista"/>
        <w:rPr>
          <w:rFonts w:ascii="Palatino Linotype" w:hAnsi="Palatino Linotype"/>
          <w:i/>
          <w:sz w:val="22"/>
        </w:rPr>
      </w:pPr>
    </w:p>
    <w:p w14:paraId="55C6F6F3" w14:textId="77777777" w:rsidR="002E689C" w:rsidRPr="002373DA" w:rsidRDefault="00252B9A" w:rsidP="002E689C">
      <w:pPr>
        <w:pStyle w:val="Prrafodelista"/>
        <w:spacing w:before="240" w:after="240" w:line="360" w:lineRule="auto"/>
        <w:ind w:left="567" w:right="567"/>
        <w:jc w:val="both"/>
        <w:rPr>
          <w:rFonts w:ascii="Palatino Linotype" w:hAnsi="Palatino Linotype"/>
          <w:i/>
          <w:sz w:val="22"/>
        </w:rPr>
      </w:pPr>
      <w:r w:rsidRPr="002373DA">
        <w:rPr>
          <w:rFonts w:ascii="Palatino Linotype" w:hAnsi="Palatino Linotype"/>
          <w:i/>
          <w:sz w:val="22"/>
        </w:rPr>
        <w:t>“</w:t>
      </w:r>
      <w:r w:rsidR="002E689C" w:rsidRPr="002373DA">
        <w:rPr>
          <w:rFonts w:ascii="Palatino Linotype" w:hAnsi="Palatino Linotype"/>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CFCB359" w14:textId="77777777" w:rsidR="002E689C" w:rsidRPr="002373DA" w:rsidRDefault="002E689C" w:rsidP="002E689C">
      <w:pPr>
        <w:pStyle w:val="Prrafodelista"/>
        <w:spacing w:before="240" w:after="240" w:line="360" w:lineRule="auto"/>
        <w:ind w:left="567" w:right="567"/>
        <w:jc w:val="both"/>
        <w:rPr>
          <w:rFonts w:ascii="Palatino Linotype" w:hAnsi="Palatino Linotype"/>
          <w:i/>
          <w:sz w:val="22"/>
        </w:rPr>
      </w:pPr>
      <w:r w:rsidRPr="002373DA">
        <w:rPr>
          <w:rFonts w:ascii="Palatino Linotype" w:hAnsi="Palatino Linotype"/>
          <w:i/>
          <w:sz w:val="22"/>
        </w:rPr>
        <w:t>Respuesta a la solicitud de información con número electrónico 00126/PLEGISLA/IP/2021. Respuesta a la solicitud de información 00126/PLEGISLA/IP/2021</w:t>
      </w:r>
    </w:p>
    <w:p w14:paraId="15794CD4" w14:textId="77777777" w:rsidR="002E689C" w:rsidRPr="002373DA" w:rsidRDefault="002E689C" w:rsidP="002E689C">
      <w:pPr>
        <w:pStyle w:val="Prrafodelista"/>
        <w:spacing w:before="240" w:after="240" w:line="360" w:lineRule="auto"/>
        <w:ind w:left="567" w:right="567"/>
        <w:jc w:val="both"/>
        <w:rPr>
          <w:rFonts w:ascii="Palatino Linotype" w:hAnsi="Palatino Linotype"/>
          <w:i/>
          <w:sz w:val="22"/>
        </w:rPr>
      </w:pPr>
      <w:r w:rsidRPr="002373DA">
        <w:rPr>
          <w:rFonts w:ascii="Palatino Linotype" w:hAnsi="Palatino Linotype"/>
          <w:i/>
          <w:sz w:val="22"/>
        </w:rPr>
        <w:t>ATENTAMENTE</w:t>
      </w:r>
    </w:p>
    <w:p w14:paraId="7C13903E" w14:textId="69851F47" w:rsidR="00252B9A" w:rsidRPr="002373DA" w:rsidRDefault="002E689C" w:rsidP="002E689C">
      <w:pPr>
        <w:pStyle w:val="Prrafodelista"/>
        <w:spacing w:before="240" w:after="240" w:line="360" w:lineRule="auto"/>
        <w:ind w:left="567" w:right="567"/>
        <w:jc w:val="both"/>
        <w:rPr>
          <w:rFonts w:ascii="Palatino Linotype" w:hAnsi="Palatino Linotype"/>
          <w:i/>
          <w:sz w:val="22"/>
        </w:rPr>
      </w:pPr>
      <w:r w:rsidRPr="002373DA">
        <w:rPr>
          <w:rFonts w:ascii="Palatino Linotype" w:hAnsi="Palatino Linotype"/>
          <w:i/>
          <w:sz w:val="22"/>
        </w:rPr>
        <w:t>Jesús Felipe Borja Coronel</w:t>
      </w:r>
      <w:r w:rsidR="00252B9A" w:rsidRPr="002373DA">
        <w:rPr>
          <w:rFonts w:ascii="Palatino Linotype" w:hAnsi="Palatino Linotype"/>
          <w:i/>
          <w:sz w:val="22"/>
        </w:rPr>
        <w:t>” (sic)</w:t>
      </w:r>
    </w:p>
    <w:p w14:paraId="15918453" w14:textId="330DE4D3" w:rsidR="00252B9A" w:rsidRPr="002373DA" w:rsidRDefault="00252B9A" w:rsidP="00252B9A">
      <w:pPr>
        <w:pStyle w:val="Prrafodelista"/>
        <w:spacing w:before="240" w:after="240" w:line="360" w:lineRule="auto"/>
        <w:ind w:left="0"/>
        <w:jc w:val="both"/>
        <w:rPr>
          <w:rFonts w:ascii="Palatino Linotype" w:hAnsi="Palatino Linotype"/>
          <w:i/>
          <w:sz w:val="22"/>
        </w:rPr>
      </w:pPr>
    </w:p>
    <w:p w14:paraId="2FBDF32D" w14:textId="693E5BEE" w:rsidR="002E689C" w:rsidRPr="002373DA" w:rsidRDefault="002E689C" w:rsidP="00166934">
      <w:pPr>
        <w:pStyle w:val="Prrafodelista"/>
        <w:numPr>
          <w:ilvl w:val="0"/>
          <w:numId w:val="6"/>
        </w:numPr>
        <w:spacing w:before="240" w:after="240" w:line="360" w:lineRule="auto"/>
        <w:jc w:val="both"/>
        <w:rPr>
          <w:rFonts w:ascii="Palatino Linotype" w:eastAsia="Calibri" w:hAnsi="Palatino Linotype" w:cs="Times New Roman"/>
          <w:b/>
          <w:bCs/>
          <w:lang w:val="es-ES"/>
        </w:rPr>
      </w:pPr>
      <w:r w:rsidRPr="002373DA">
        <w:rPr>
          <w:rFonts w:ascii="Palatino Linotype" w:eastAsia="Calibri" w:hAnsi="Palatino Linotype" w:cs="Times New Roman"/>
          <w:b/>
          <w:bCs/>
          <w:lang w:val="es-ES"/>
        </w:rPr>
        <w:t xml:space="preserve">solicitud 0126.pdf: </w:t>
      </w:r>
      <w:r w:rsidRPr="002373DA">
        <w:rPr>
          <w:rFonts w:ascii="Palatino Linotype" w:eastAsia="Calibri" w:hAnsi="Palatino Linotype" w:cs="Times New Roman"/>
          <w:lang w:val="es-ES"/>
        </w:rPr>
        <w:t>Documento suscrito por el Servidor Público Habilitado de la Dirección de Responsabilidades Administrativas del Sujeto Obligado mediante el cual manifestó que, existe un recurso de inconformidad radicado con el número DRI-044, mismo que ya causó estado y que su resolución puede ser consultada en la dirección electrónica</w:t>
      </w:r>
      <w:r w:rsidRPr="002373DA">
        <w:rPr>
          <w:rFonts w:ascii="Palatino Linotype" w:eastAsia="Calibri" w:hAnsi="Palatino Linotype" w:cs="Times New Roman"/>
          <w:b/>
          <w:bCs/>
          <w:lang w:val="es-ES"/>
        </w:rPr>
        <w:t xml:space="preserve"> </w:t>
      </w:r>
      <w:hyperlink r:id="rId8" w:history="1">
        <w:r w:rsidRPr="002373DA">
          <w:rPr>
            <w:rStyle w:val="Hipervnculo"/>
            <w:rFonts w:ascii="Palatino Linotype" w:eastAsia="Calibri" w:hAnsi="Palatino Linotype" w:cs="Times New Roman"/>
            <w:b/>
            <w:bCs/>
            <w:lang w:val="es-ES"/>
          </w:rPr>
          <w:t>https://www.ipomex.org.mx/ipo3/lgt/indice/CDDIPUTADOS/art_92_xl/1.web?q=D413%2F2017</w:t>
        </w:r>
      </w:hyperlink>
      <w:r w:rsidRPr="002373DA">
        <w:rPr>
          <w:rFonts w:ascii="Palatino Linotype" w:eastAsia="Calibri" w:hAnsi="Palatino Linotype" w:cs="Times New Roman"/>
          <w:b/>
          <w:bCs/>
          <w:lang w:val="es-ES"/>
        </w:rPr>
        <w:t>.</w:t>
      </w:r>
    </w:p>
    <w:p w14:paraId="6D4D4D52" w14:textId="77777777" w:rsidR="002E689C" w:rsidRPr="002373DA" w:rsidRDefault="002E689C" w:rsidP="00252B9A">
      <w:pPr>
        <w:pStyle w:val="Prrafodelista"/>
        <w:spacing w:before="240" w:after="240" w:line="360" w:lineRule="auto"/>
        <w:ind w:left="0"/>
        <w:jc w:val="both"/>
        <w:rPr>
          <w:rFonts w:ascii="Palatino Linotype" w:eastAsia="Calibri" w:hAnsi="Palatino Linotype" w:cs="Times New Roman"/>
          <w:b/>
          <w:bCs/>
          <w:lang w:val="es-ES"/>
        </w:rPr>
      </w:pPr>
    </w:p>
    <w:p w14:paraId="5D13DFB7" w14:textId="2B06A035" w:rsidR="002E689C" w:rsidRPr="002373DA" w:rsidRDefault="002E689C" w:rsidP="00166934">
      <w:pPr>
        <w:pStyle w:val="Prrafodelista"/>
        <w:numPr>
          <w:ilvl w:val="0"/>
          <w:numId w:val="6"/>
        </w:numPr>
        <w:spacing w:before="240" w:after="240" w:line="360" w:lineRule="auto"/>
        <w:jc w:val="both"/>
        <w:rPr>
          <w:rFonts w:ascii="Palatino Linotype" w:eastAsia="Calibri" w:hAnsi="Palatino Linotype" w:cs="Times New Roman"/>
          <w:lang w:val="es-ES"/>
        </w:rPr>
      </w:pPr>
      <w:r w:rsidRPr="002373DA">
        <w:rPr>
          <w:rFonts w:ascii="Palatino Linotype" w:eastAsia="Calibri" w:hAnsi="Palatino Linotype" w:cs="Times New Roman"/>
          <w:b/>
          <w:bCs/>
          <w:lang w:val="es-ES"/>
        </w:rPr>
        <w:t>Recurso.pdf:</w:t>
      </w:r>
      <w:r w:rsidR="002000E6" w:rsidRPr="002373DA">
        <w:rPr>
          <w:rFonts w:ascii="Palatino Linotype" w:eastAsia="Calibri" w:hAnsi="Palatino Linotype" w:cs="Times New Roman"/>
          <w:b/>
          <w:bCs/>
          <w:lang w:val="es-ES"/>
        </w:rPr>
        <w:t xml:space="preserve"> </w:t>
      </w:r>
      <w:r w:rsidR="002000E6" w:rsidRPr="002373DA">
        <w:rPr>
          <w:rFonts w:ascii="Palatino Linotype" w:eastAsia="Calibri" w:hAnsi="Palatino Linotype" w:cs="Times New Roman"/>
          <w:lang w:val="es-ES"/>
        </w:rPr>
        <w:t>Contiene la</w:t>
      </w:r>
      <w:r w:rsidR="002000E6" w:rsidRPr="002373DA">
        <w:rPr>
          <w:rFonts w:ascii="Palatino Linotype" w:eastAsia="Calibri" w:hAnsi="Palatino Linotype" w:cs="Times New Roman"/>
          <w:b/>
          <w:bCs/>
          <w:lang w:val="es-ES"/>
        </w:rPr>
        <w:t xml:space="preserve"> </w:t>
      </w:r>
      <w:r w:rsidR="002000E6" w:rsidRPr="002373DA">
        <w:rPr>
          <w:rFonts w:ascii="Palatino Linotype" w:eastAsia="Calibri" w:hAnsi="Palatino Linotype" w:cs="Times New Roman"/>
          <w:lang w:val="es-ES"/>
        </w:rPr>
        <w:t>Copia del Expediente D-413/2017 el cual consta de 18 páginas.</w:t>
      </w:r>
    </w:p>
    <w:p w14:paraId="383CCF38" w14:textId="77777777" w:rsidR="002000E6" w:rsidRPr="002373DA" w:rsidRDefault="002000E6" w:rsidP="00252B9A">
      <w:pPr>
        <w:pStyle w:val="Prrafodelista"/>
        <w:spacing w:before="240" w:after="240" w:line="360" w:lineRule="auto"/>
        <w:ind w:left="0"/>
        <w:jc w:val="both"/>
        <w:rPr>
          <w:rFonts w:ascii="Palatino Linotype" w:eastAsia="Calibri" w:hAnsi="Palatino Linotype" w:cs="Times New Roman"/>
          <w:lang w:val="es-ES"/>
        </w:rPr>
      </w:pPr>
    </w:p>
    <w:p w14:paraId="37103A0F" w14:textId="3E8C2396" w:rsidR="002E689C" w:rsidRPr="002373DA" w:rsidRDefault="002E689C" w:rsidP="00166934">
      <w:pPr>
        <w:pStyle w:val="Prrafodelista"/>
        <w:numPr>
          <w:ilvl w:val="0"/>
          <w:numId w:val="6"/>
        </w:numPr>
        <w:spacing w:before="240" w:after="240" w:line="360" w:lineRule="auto"/>
        <w:jc w:val="both"/>
        <w:rPr>
          <w:rFonts w:ascii="Palatino Linotype" w:hAnsi="Palatino Linotype"/>
          <w:i/>
          <w:sz w:val="22"/>
        </w:rPr>
      </w:pPr>
      <w:r w:rsidRPr="002373DA">
        <w:rPr>
          <w:rFonts w:ascii="Palatino Linotype" w:eastAsia="Calibri" w:hAnsi="Palatino Linotype" w:cs="Times New Roman"/>
          <w:b/>
          <w:bCs/>
          <w:lang w:val="es-ES"/>
        </w:rPr>
        <w:t>126 RESPUESTA – CONTRA.pdf:</w:t>
      </w:r>
      <w:r w:rsidR="002000E6" w:rsidRPr="002373DA">
        <w:rPr>
          <w:rFonts w:ascii="Palatino Linotype" w:eastAsia="Calibri" w:hAnsi="Palatino Linotype" w:cs="Times New Roman"/>
          <w:b/>
          <w:bCs/>
          <w:lang w:val="es-ES"/>
        </w:rPr>
        <w:t xml:space="preserve"> </w:t>
      </w:r>
      <w:r w:rsidR="002000E6" w:rsidRPr="002373DA">
        <w:rPr>
          <w:rFonts w:ascii="Palatino Linotype" w:eastAsia="Calibri" w:hAnsi="Palatino Linotype" w:cs="Times New Roman"/>
          <w:lang w:val="es-ES"/>
        </w:rPr>
        <w:t xml:space="preserve">Documento suscrito por el Titular de la Unidad de Transparencia, mediante el cual refiere que puede encontrar la </w:t>
      </w:r>
      <w:r w:rsidR="002000E6" w:rsidRPr="002373DA">
        <w:rPr>
          <w:rFonts w:ascii="Palatino Linotype" w:eastAsia="Calibri" w:hAnsi="Palatino Linotype" w:cs="Times New Roman"/>
          <w:lang w:val="es-ES"/>
        </w:rPr>
        <w:lastRenderedPageBreak/>
        <w:t>respuesta en los documentos adjuntos, asimismo, señala el plazo para interponer el recurso de revisión en contra de la respuesta emitida.</w:t>
      </w:r>
    </w:p>
    <w:p w14:paraId="2A71E0B4" w14:textId="77777777" w:rsidR="002E689C" w:rsidRPr="002373DA" w:rsidRDefault="002E689C" w:rsidP="00252B9A">
      <w:pPr>
        <w:pStyle w:val="Prrafodelista"/>
        <w:spacing w:before="240" w:after="240" w:line="360" w:lineRule="auto"/>
        <w:ind w:left="0"/>
        <w:jc w:val="both"/>
        <w:rPr>
          <w:rFonts w:ascii="Palatino Linotype" w:hAnsi="Palatino Linotype"/>
          <w:i/>
          <w:sz w:val="22"/>
        </w:rPr>
      </w:pPr>
    </w:p>
    <w:p w14:paraId="63DE5F38" w14:textId="27C51994" w:rsidR="00252B9A" w:rsidRPr="002373DA" w:rsidRDefault="00252B9A" w:rsidP="00252B9A">
      <w:pPr>
        <w:pStyle w:val="Prrafodelista"/>
        <w:numPr>
          <w:ilvl w:val="0"/>
          <w:numId w:val="2"/>
        </w:numPr>
        <w:spacing w:before="240" w:after="240" w:line="360" w:lineRule="auto"/>
        <w:ind w:left="0" w:firstLine="0"/>
        <w:jc w:val="both"/>
        <w:rPr>
          <w:rFonts w:ascii="Palatino Linotype" w:hAnsi="Palatino Linotype" w:cs="Arial"/>
          <w:i/>
          <w:sz w:val="22"/>
          <w:szCs w:val="22"/>
        </w:rPr>
      </w:pPr>
      <w:r w:rsidRPr="002373DA">
        <w:rPr>
          <w:rFonts w:ascii="Palatino Linotype" w:hAnsi="Palatino Linotype"/>
          <w:szCs w:val="22"/>
        </w:rPr>
        <w:t>El día</w:t>
      </w:r>
      <w:r w:rsidRPr="002373DA">
        <w:rPr>
          <w:rFonts w:ascii="Palatino Linotype" w:hAnsi="Palatino Linotype"/>
          <w:b/>
          <w:szCs w:val="22"/>
        </w:rPr>
        <w:t xml:space="preserve"> </w:t>
      </w:r>
      <w:r w:rsidR="002000E6" w:rsidRPr="002373DA">
        <w:rPr>
          <w:rFonts w:ascii="Palatino Linotype" w:hAnsi="Palatino Linotype"/>
          <w:bCs/>
          <w:szCs w:val="22"/>
        </w:rPr>
        <w:t>doce</w:t>
      </w:r>
      <w:r w:rsidRPr="002373DA">
        <w:rPr>
          <w:rFonts w:ascii="Palatino Linotype" w:hAnsi="Palatino Linotype"/>
          <w:bCs/>
          <w:szCs w:val="22"/>
        </w:rPr>
        <w:t xml:space="preserve"> (</w:t>
      </w:r>
      <w:r w:rsidR="002000E6" w:rsidRPr="002373DA">
        <w:rPr>
          <w:rFonts w:ascii="Palatino Linotype" w:hAnsi="Palatino Linotype"/>
          <w:bCs/>
          <w:szCs w:val="22"/>
        </w:rPr>
        <w:t>12</w:t>
      </w:r>
      <w:r w:rsidRPr="002373DA">
        <w:rPr>
          <w:rFonts w:ascii="Palatino Linotype" w:hAnsi="Palatino Linotype"/>
          <w:bCs/>
          <w:szCs w:val="22"/>
        </w:rPr>
        <w:t xml:space="preserve">) de </w:t>
      </w:r>
      <w:r w:rsidR="002000E6" w:rsidRPr="002373DA">
        <w:rPr>
          <w:rFonts w:ascii="Palatino Linotype" w:hAnsi="Palatino Linotype"/>
          <w:bCs/>
          <w:szCs w:val="22"/>
        </w:rPr>
        <w:t>marzo</w:t>
      </w:r>
      <w:r w:rsidRPr="002373DA">
        <w:rPr>
          <w:rFonts w:ascii="Palatino Linotype" w:hAnsi="Palatino Linotype"/>
          <w:bCs/>
          <w:szCs w:val="22"/>
        </w:rPr>
        <w:t xml:space="preserve"> de dos mil </w:t>
      </w:r>
      <w:r w:rsidR="002000E6" w:rsidRPr="002373DA">
        <w:rPr>
          <w:rFonts w:ascii="Palatino Linotype" w:hAnsi="Palatino Linotype"/>
          <w:bCs/>
          <w:szCs w:val="22"/>
        </w:rPr>
        <w:t>veintiuno</w:t>
      </w:r>
      <w:r w:rsidRPr="002373DA">
        <w:rPr>
          <w:rFonts w:ascii="Palatino Linotype" w:hAnsi="Palatino Linotype"/>
          <w:b/>
          <w:szCs w:val="22"/>
        </w:rPr>
        <w:t>, EL RECURRENTE</w:t>
      </w:r>
      <w:r w:rsidRPr="002373DA">
        <w:rPr>
          <w:rFonts w:ascii="Palatino Linotype" w:eastAsia="Times New Roman" w:hAnsi="Palatino Linotype" w:cs="Arial"/>
          <w:b/>
          <w:lang w:val="es-ES"/>
        </w:rPr>
        <w:t>,</w:t>
      </w:r>
      <w:r w:rsidRPr="002373DA">
        <w:rPr>
          <w:rFonts w:ascii="Palatino Linotype" w:eastAsia="Times New Roman" w:hAnsi="Palatino Linotype" w:cs="Arial"/>
          <w:lang w:val="es-ES"/>
        </w:rPr>
        <w:t xml:space="preserve"> interpuso el recurso de revisión, en contra de la respuesta, señalando como:</w:t>
      </w:r>
      <w:bookmarkStart w:id="4" w:name="_Toc462307683"/>
      <w:bookmarkStart w:id="5" w:name="_Toc472427085"/>
      <w:bookmarkStart w:id="6" w:name="_Toc472500652"/>
    </w:p>
    <w:p w14:paraId="64F7C42E" w14:textId="77777777" w:rsidR="00252B9A" w:rsidRPr="002373DA" w:rsidRDefault="00252B9A" w:rsidP="00252B9A">
      <w:pPr>
        <w:pStyle w:val="Prrafodelista"/>
        <w:rPr>
          <w:rFonts w:ascii="Palatino Linotype" w:hAnsi="Palatino Linotype" w:cs="Arial"/>
          <w:i/>
          <w:sz w:val="22"/>
          <w:szCs w:val="22"/>
        </w:rPr>
      </w:pPr>
    </w:p>
    <w:p w14:paraId="102DF494" w14:textId="65ABED77" w:rsidR="00252B9A" w:rsidRPr="002373DA" w:rsidRDefault="00252B9A" w:rsidP="00252B9A">
      <w:pPr>
        <w:pStyle w:val="Prrafodelista"/>
        <w:spacing w:line="360" w:lineRule="auto"/>
        <w:ind w:left="567"/>
        <w:jc w:val="both"/>
        <w:rPr>
          <w:rFonts w:ascii="Palatino Linotype" w:hAnsi="Palatino Linotype" w:cs="Arial"/>
          <w:szCs w:val="22"/>
        </w:rPr>
      </w:pPr>
      <w:r w:rsidRPr="002373DA">
        <w:rPr>
          <w:rFonts w:ascii="Palatino Linotype" w:hAnsi="Palatino Linotype"/>
          <w:b/>
        </w:rPr>
        <w:t>Acto impugnado:</w:t>
      </w:r>
      <w:r w:rsidRPr="002373DA">
        <w:rPr>
          <w:rStyle w:val="Ttulo2Car"/>
          <w:rFonts w:ascii="Palatino Linotype" w:hAnsi="Palatino Linotype"/>
          <w:b/>
          <w:i/>
          <w:color w:val="auto"/>
          <w:lang w:val="es-ES"/>
        </w:rPr>
        <w:t xml:space="preserve"> </w:t>
      </w:r>
      <w:r w:rsidRPr="002373DA">
        <w:rPr>
          <w:rFonts w:ascii="Palatino Linotype" w:hAnsi="Palatino Linotype"/>
        </w:rPr>
        <w:t>“</w:t>
      </w:r>
      <w:r w:rsidR="002000E6" w:rsidRPr="002373DA">
        <w:rPr>
          <w:rFonts w:ascii="Palatino Linotype" w:hAnsi="Palatino Linotype"/>
          <w:i/>
          <w:sz w:val="22"/>
        </w:rPr>
        <w:t xml:space="preserve">Solicitud de Información registrada con el número electrónico 0126/PLEGISLA/IP/2021 de fecha 09 de marzo de 2021. </w:t>
      </w:r>
      <w:r w:rsidRPr="002373DA">
        <w:rPr>
          <w:rFonts w:ascii="Palatino Linotype" w:hAnsi="Palatino Linotype"/>
        </w:rPr>
        <w:t>“(</w:t>
      </w:r>
      <w:r w:rsidRPr="002373DA">
        <w:rPr>
          <w:rFonts w:ascii="Palatino Linotype" w:eastAsia="Calibri" w:hAnsi="Palatino Linotype" w:cs="Arial"/>
          <w:szCs w:val="22"/>
          <w:lang w:val="es-ES"/>
        </w:rPr>
        <w:t>Sic); y</w:t>
      </w:r>
    </w:p>
    <w:p w14:paraId="4E0C7967" w14:textId="77777777" w:rsidR="00252B9A" w:rsidRPr="002373DA" w:rsidRDefault="00252B9A" w:rsidP="00252B9A">
      <w:pPr>
        <w:pStyle w:val="Prrafodelista"/>
        <w:spacing w:line="360" w:lineRule="auto"/>
        <w:ind w:left="567"/>
        <w:jc w:val="both"/>
        <w:rPr>
          <w:rFonts w:ascii="Palatino Linotype" w:hAnsi="Palatino Linotype"/>
          <w:b/>
        </w:rPr>
      </w:pPr>
    </w:p>
    <w:p w14:paraId="4F9A41A1" w14:textId="21F6CFF7" w:rsidR="00252B9A" w:rsidRPr="002373DA" w:rsidRDefault="00252B9A" w:rsidP="00252B9A">
      <w:pPr>
        <w:pStyle w:val="Prrafodelista"/>
        <w:spacing w:line="360" w:lineRule="auto"/>
        <w:ind w:left="567"/>
        <w:jc w:val="both"/>
        <w:rPr>
          <w:rFonts w:ascii="Palatino Linotype" w:hAnsi="Palatino Linotype" w:cs="Arial"/>
          <w:szCs w:val="22"/>
        </w:rPr>
      </w:pPr>
      <w:r w:rsidRPr="002373DA">
        <w:rPr>
          <w:rFonts w:ascii="Palatino Linotype" w:hAnsi="Palatino Linotype"/>
          <w:b/>
        </w:rPr>
        <w:t>Razones o Motivos de inconformidad:</w:t>
      </w:r>
      <w:r w:rsidRPr="002373DA">
        <w:rPr>
          <w:rStyle w:val="Ttulo2Car"/>
          <w:rFonts w:ascii="Palatino Linotype" w:hAnsi="Palatino Linotype"/>
          <w:b/>
          <w:lang w:val="es-ES"/>
        </w:rPr>
        <w:t xml:space="preserve"> </w:t>
      </w:r>
      <w:r w:rsidRPr="002373DA">
        <w:rPr>
          <w:rFonts w:ascii="Palatino Linotype" w:hAnsi="Palatino Linotype"/>
          <w:i/>
          <w:szCs w:val="22"/>
        </w:rPr>
        <w:t>“</w:t>
      </w:r>
      <w:r w:rsidR="002000E6" w:rsidRPr="002373DA">
        <w:rPr>
          <w:rFonts w:ascii="Palatino Linotype" w:hAnsi="Palatino Linotype"/>
          <w:i/>
          <w:sz w:val="22"/>
          <w:szCs w:val="22"/>
        </w:rPr>
        <w:t xml:space="preserve">Lo que estoy solicitando es la copia del escrito presentado por su servidor Miguel </w:t>
      </w:r>
      <w:proofErr w:type="spellStart"/>
      <w:r w:rsidR="002000E6" w:rsidRPr="002373DA">
        <w:rPr>
          <w:rFonts w:ascii="Palatino Linotype" w:hAnsi="Palatino Linotype"/>
          <w:i/>
          <w:sz w:val="22"/>
          <w:szCs w:val="22"/>
        </w:rPr>
        <w:t>Angel</w:t>
      </w:r>
      <w:proofErr w:type="spellEnd"/>
      <w:r w:rsidR="002000E6" w:rsidRPr="002373DA">
        <w:rPr>
          <w:rFonts w:ascii="Palatino Linotype" w:hAnsi="Palatino Linotype"/>
          <w:i/>
          <w:sz w:val="22"/>
          <w:szCs w:val="22"/>
        </w:rPr>
        <w:t xml:space="preserve"> Vergara Cruz, en mi carácter de Primer Regidor Municipal Suplente con el que se interpuso el recurso de inconformidad el 16 de octubre de 2018 a las 16:13 horas en la presidencia de la Junta de Coordinación Política del Estado de México. En su lugar me fue enviada la resolución de ese escrito (Expediente D-413/2017). Por lo tanto, la copia que solicito es la del escrito que se menciona en la resolución que me fue </w:t>
      </w:r>
      <w:proofErr w:type="gramStart"/>
      <w:r w:rsidR="002000E6" w:rsidRPr="002373DA">
        <w:rPr>
          <w:rFonts w:ascii="Palatino Linotype" w:hAnsi="Palatino Linotype"/>
          <w:i/>
          <w:sz w:val="22"/>
          <w:szCs w:val="22"/>
        </w:rPr>
        <w:t>enviada ,</w:t>
      </w:r>
      <w:proofErr w:type="gramEnd"/>
      <w:r w:rsidR="002000E6" w:rsidRPr="002373DA">
        <w:rPr>
          <w:rFonts w:ascii="Palatino Linotype" w:hAnsi="Palatino Linotype"/>
          <w:i/>
          <w:sz w:val="22"/>
          <w:szCs w:val="22"/>
        </w:rPr>
        <w:t xml:space="preserve"> página 10/18 donde especifica : " Por lo que corresponde a Miguel </w:t>
      </w:r>
      <w:proofErr w:type="spellStart"/>
      <w:r w:rsidR="002000E6" w:rsidRPr="002373DA">
        <w:rPr>
          <w:rFonts w:ascii="Palatino Linotype" w:hAnsi="Palatino Linotype"/>
          <w:i/>
          <w:sz w:val="22"/>
          <w:szCs w:val="22"/>
        </w:rPr>
        <w:t>Angel</w:t>
      </w:r>
      <w:proofErr w:type="spellEnd"/>
      <w:r w:rsidR="002000E6" w:rsidRPr="002373DA">
        <w:rPr>
          <w:rFonts w:ascii="Palatino Linotype" w:hAnsi="Palatino Linotype"/>
          <w:i/>
          <w:sz w:val="22"/>
          <w:szCs w:val="22"/>
        </w:rPr>
        <w:t xml:space="preserve"> Vergara Cruz ...." . Cuya hoja anexo para mayor identificación.</w:t>
      </w:r>
      <w:r w:rsidRPr="002373DA">
        <w:rPr>
          <w:rFonts w:ascii="Palatino Linotype" w:hAnsi="Palatino Linotype"/>
          <w:i/>
          <w:sz w:val="22"/>
          <w:szCs w:val="22"/>
        </w:rPr>
        <w:t xml:space="preserve">” </w:t>
      </w:r>
      <w:r w:rsidRPr="002373DA">
        <w:rPr>
          <w:rFonts w:ascii="Palatino Linotype" w:hAnsi="Palatino Linotype" w:cs="Arial"/>
          <w:szCs w:val="22"/>
        </w:rPr>
        <w:t xml:space="preserve">(Sic) </w:t>
      </w:r>
    </w:p>
    <w:p w14:paraId="1494E87C" w14:textId="2FA7A7E7" w:rsidR="002000E6" w:rsidRPr="002373DA" w:rsidRDefault="002000E6" w:rsidP="00252B9A">
      <w:pPr>
        <w:pStyle w:val="Prrafodelista"/>
        <w:spacing w:line="360" w:lineRule="auto"/>
        <w:ind w:left="567"/>
        <w:jc w:val="both"/>
        <w:rPr>
          <w:rFonts w:ascii="Palatino Linotype" w:hAnsi="Palatino Linotype" w:cs="Arial"/>
          <w:szCs w:val="22"/>
        </w:rPr>
      </w:pPr>
    </w:p>
    <w:p w14:paraId="4DE10E00" w14:textId="0097E436" w:rsidR="002000E6" w:rsidRPr="002373DA" w:rsidRDefault="002000E6" w:rsidP="002000E6">
      <w:pPr>
        <w:pStyle w:val="Prrafodelista"/>
        <w:numPr>
          <w:ilvl w:val="0"/>
          <w:numId w:val="5"/>
        </w:numPr>
        <w:spacing w:line="360" w:lineRule="auto"/>
        <w:jc w:val="both"/>
        <w:rPr>
          <w:rFonts w:ascii="Palatino Linotype" w:hAnsi="Palatino Linotype" w:cs="Arial"/>
          <w:szCs w:val="22"/>
        </w:rPr>
      </w:pPr>
      <w:r w:rsidRPr="002373DA">
        <w:rPr>
          <w:rFonts w:ascii="Palatino Linotype" w:hAnsi="Palatino Linotype" w:cs="Arial"/>
          <w:szCs w:val="22"/>
        </w:rPr>
        <w:t>El Recurrente adjuntó el documento denominado Hoja 10.pdf, el cual contiene un extracto de la resolución del Recurso de Inconformidad D-413/2017.</w:t>
      </w:r>
    </w:p>
    <w:p w14:paraId="6BD495D4" w14:textId="77777777" w:rsidR="00252B9A" w:rsidRPr="002373DA" w:rsidRDefault="00252B9A" w:rsidP="00252B9A">
      <w:pPr>
        <w:pStyle w:val="Prrafodelista"/>
        <w:spacing w:line="360" w:lineRule="auto"/>
        <w:ind w:left="567"/>
        <w:jc w:val="both"/>
        <w:rPr>
          <w:rFonts w:ascii="Palatino Linotype" w:hAnsi="Palatino Linotype" w:cs="Arial"/>
          <w:szCs w:val="22"/>
        </w:rPr>
      </w:pPr>
    </w:p>
    <w:bookmarkEnd w:id="4"/>
    <w:bookmarkEnd w:id="5"/>
    <w:bookmarkEnd w:id="6"/>
    <w:p w14:paraId="5584C5C6" w14:textId="77777777" w:rsidR="00252B9A" w:rsidRPr="002373DA" w:rsidRDefault="00252B9A" w:rsidP="00252B9A">
      <w:pPr>
        <w:pStyle w:val="Prrafodelista"/>
        <w:numPr>
          <w:ilvl w:val="0"/>
          <w:numId w:val="2"/>
        </w:numPr>
        <w:spacing w:before="240" w:after="240" w:line="360" w:lineRule="auto"/>
        <w:ind w:left="0" w:firstLine="0"/>
        <w:jc w:val="both"/>
        <w:rPr>
          <w:rFonts w:ascii="Palatino Linotype" w:eastAsia="Calibri" w:hAnsi="Palatino Linotype" w:cs="Arial"/>
          <w:lang w:val="es-AR"/>
        </w:rPr>
      </w:pPr>
      <w:r w:rsidRPr="002373DA">
        <w:rPr>
          <w:rFonts w:ascii="Palatino Linotype" w:eastAsia="Calibri" w:hAnsi="Palatino Linotype" w:cs="Arial"/>
          <w:lang w:val="es-AR"/>
        </w:rPr>
        <w:t xml:space="preserve"> </w:t>
      </w:r>
      <w:r w:rsidRPr="002373DA">
        <w:rPr>
          <w:rFonts w:ascii="Palatino Linotype" w:eastAsia="Times New Roman" w:hAnsi="Palatino Linotype" w:cs="Arial"/>
          <w:lang w:val="es-ES"/>
        </w:rPr>
        <w:t xml:space="preserve">Se registró el recurso de revisión bajo el número de expediente </w:t>
      </w:r>
      <w:r w:rsidRPr="002373DA">
        <w:rPr>
          <w:rFonts w:ascii="Palatino Linotype" w:hAnsi="Palatino Linotype" w:cs="Arial"/>
          <w:bCs/>
        </w:rPr>
        <w:t xml:space="preserve">al rubro indicado, asimismo con fundamento en lo dispuesto por el </w:t>
      </w:r>
      <w:r w:rsidRPr="002373DA">
        <w:rPr>
          <w:rFonts w:ascii="Palatino Linotype" w:eastAsia="Calibri" w:hAnsi="Palatino Linotype" w:cs="Arial"/>
          <w:lang w:val="es-ES"/>
        </w:rPr>
        <w:t xml:space="preserve">artículo 185 fracción I de la </w:t>
      </w:r>
      <w:r w:rsidRPr="002373DA">
        <w:rPr>
          <w:rFonts w:ascii="Palatino Linotype" w:eastAsia="Calibri" w:hAnsi="Palatino Linotype" w:cs="Arial"/>
          <w:b/>
          <w:lang w:val="es-ES"/>
        </w:rPr>
        <w:t xml:space="preserve">Ley de Transparencia y Acceso a la Información Pública del Estado de México </w:t>
      </w:r>
      <w:r w:rsidRPr="002373DA">
        <w:rPr>
          <w:rFonts w:ascii="Palatino Linotype" w:eastAsia="Calibri" w:hAnsi="Palatino Linotype" w:cs="Arial"/>
          <w:b/>
          <w:lang w:val="es-ES"/>
        </w:rPr>
        <w:lastRenderedPageBreak/>
        <w:t xml:space="preserve">y Municipios </w:t>
      </w:r>
      <w:r w:rsidRPr="002373DA">
        <w:rPr>
          <w:rFonts w:ascii="Palatino Linotype" w:eastAsia="Times New Roman" w:hAnsi="Palatino Linotype" w:cs="Arial"/>
          <w:lang w:val="es-ES"/>
        </w:rPr>
        <w:t xml:space="preserve">se turnó al </w:t>
      </w:r>
      <w:r w:rsidRPr="002373DA">
        <w:rPr>
          <w:rFonts w:ascii="Palatino Linotype" w:eastAsia="Times New Roman" w:hAnsi="Palatino Linotype" w:cs="Arial"/>
          <w:b/>
          <w:lang w:val="es-ES"/>
        </w:rPr>
        <w:t xml:space="preserve">Comisionado José Guadalupe Luna Hernández, </w:t>
      </w:r>
      <w:r w:rsidRPr="002373DA">
        <w:rPr>
          <w:rFonts w:ascii="Palatino Linotype" w:eastAsia="Times New Roman" w:hAnsi="Palatino Linotype" w:cs="Arial"/>
          <w:lang w:val="es-ES"/>
        </w:rPr>
        <w:t xml:space="preserve">con el objeto de </w:t>
      </w:r>
      <w:r w:rsidRPr="002373DA">
        <w:rPr>
          <w:rFonts w:ascii="Palatino Linotype" w:eastAsia="Times New Roman" w:hAnsi="Palatino Linotype" w:cs="Arial"/>
          <w:lang w:val="es-MX"/>
        </w:rPr>
        <w:t xml:space="preserve">su análisis. </w:t>
      </w:r>
    </w:p>
    <w:p w14:paraId="61A41C29" w14:textId="77777777" w:rsidR="00252B9A" w:rsidRPr="002373DA" w:rsidRDefault="00252B9A" w:rsidP="00252B9A">
      <w:pPr>
        <w:pStyle w:val="Prrafodelista"/>
        <w:spacing w:line="360" w:lineRule="auto"/>
        <w:ind w:left="0"/>
        <w:rPr>
          <w:rFonts w:ascii="Palatino Linotype" w:hAnsi="Palatino Linotype"/>
          <w:i/>
          <w:color w:val="000000"/>
          <w:sz w:val="22"/>
          <w:szCs w:val="22"/>
        </w:rPr>
      </w:pPr>
    </w:p>
    <w:p w14:paraId="6FD94BED" w14:textId="29031824" w:rsidR="00252B9A" w:rsidRPr="002373DA" w:rsidRDefault="00252B9A" w:rsidP="00252B9A">
      <w:pPr>
        <w:pStyle w:val="Prrafodelista"/>
        <w:numPr>
          <w:ilvl w:val="0"/>
          <w:numId w:val="2"/>
        </w:numPr>
        <w:spacing w:before="240" w:after="240" w:line="360" w:lineRule="auto"/>
        <w:ind w:left="0" w:firstLine="0"/>
        <w:jc w:val="both"/>
        <w:rPr>
          <w:rFonts w:ascii="Palatino Linotype" w:hAnsi="Palatino Linotype"/>
          <w:i/>
          <w:color w:val="000000"/>
          <w:sz w:val="22"/>
          <w:szCs w:val="22"/>
        </w:rPr>
      </w:pPr>
      <w:r w:rsidRPr="002373DA">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2000E6" w:rsidRPr="002373DA">
        <w:rPr>
          <w:rFonts w:ascii="Palatino Linotype" w:eastAsia="Calibri" w:hAnsi="Palatino Linotype" w:cs="Arial"/>
          <w:lang w:val="es-ES"/>
        </w:rPr>
        <w:t>diecinueve</w:t>
      </w:r>
      <w:r w:rsidRPr="002373DA">
        <w:rPr>
          <w:rFonts w:ascii="Palatino Linotype" w:eastAsia="Calibri" w:hAnsi="Palatino Linotype" w:cs="Arial"/>
          <w:lang w:val="es-ES"/>
        </w:rPr>
        <w:t xml:space="preserve"> (</w:t>
      </w:r>
      <w:r w:rsidR="002000E6" w:rsidRPr="002373DA">
        <w:rPr>
          <w:rFonts w:ascii="Palatino Linotype" w:eastAsia="Calibri" w:hAnsi="Palatino Linotype" w:cs="Arial"/>
          <w:lang w:val="es-ES"/>
        </w:rPr>
        <w:t>19</w:t>
      </w:r>
      <w:r w:rsidRPr="002373DA">
        <w:rPr>
          <w:rFonts w:ascii="Palatino Linotype" w:eastAsia="Calibri" w:hAnsi="Palatino Linotype" w:cs="Arial"/>
          <w:lang w:val="es-ES"/>
        </w:rPr>
        <w:t xml:space="preserve">) de </w:t>
      </w:r>
      <w:r w:rsidR="002000E6" w:rsidRPr="002373DA">
        <w:rPr>
          <w:rFonts w:ascii="Palatino Linotype" w:eastAsia="Calibri" w:hAnsi="Palatino Linotype" w:cs="Arial"/>
          <w:lang w:val="es-ES"/>
        </w:rPr>
        <w:t>marzo</w:t>
      </w:r>
      <w:r w:rsidRPr="002373DA">
        <w:rPr>
          <w:rFonts w:ascii="Palatino Linotype" w:eastAsia="Calibri" w:hAnsi="Palatino Linotype" w:cs="Arial"/>
          <w:lang w:val="es-ES"/>
        </w:rPr>
        <w:t xml:space="preserve"> de dos mil </w:t>
      </w:r>
      <w:r w:rsidR="002000E6" w:rsidRPr="002373DA">
        <w:rPr>
          <w:rFonts w:ascii="Palatino Linotype" w:eastAsia="Calibri" w:hAnsi="Palatino Linotype" w:cs="Arial"/>
          <w:lang w:val="es-ES"/>
        </w:rPr>
        <w:t>veintiuno</w:t>
      </w:r>
      <w:r w:rsidRPr="002373DA">
        <w:rPr>
          <w:rFonts w:ascii="Palatino Linotype" w:eastAsia="Calibri" w:hAnsi="Palatino Linotype" w:cs="Arial"/>
          <w:lang w:val="es-ES"/>
        </w:rPr>
        <w:t xml:space="preserve">, puso a disposición de las partes el expediente electrónico </w:t>
      </w:r>
      <w:r w:rsidRPr="002373DA">
        <w:rPr>
          <w:rFonts w:ascii="Palatino Linotype" w:eastAsia="Calibri" w:hAnsi="Palatino Linotype" w:cs="Arial"/>
        </w:rPr>
        <w:t xml:space="preserve">vía </w:t>
      </w:r>
      <w:r w:rsidRPr="002373DA">
        <w:rPr>
          <w:rFonts w:ascii="Palatino Linotype" w:eastAsia="Calibri" w:hAnsi="Palatino Linotype" w:cs="Arial"/>
          <w:b/>
          <w:lang w:val="es-ES"/>
        </w:rPr>
        <w:t xml:space="preserve">SAIMEX </w:t>
      </w:r>
      <w:r w:rsidRPr="002373DA">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2373DA">
        <w:rPr>
          <w:rFonts w:ascii="Palatino Linotype" w:eastAsia="Calibri" w:hAnsi="Palatino Linotype" w:cs="Arial"/>
          <w:b/>
          <w:lang w:val="es-ES"/>
        </w:rPr>
        <w:t>SUJETO OBLIGADO</w:t>
      </w:r>
      <w:r w:rsidRPr="002373DA">
        <w:rPr>
          <w:rFonts w:ascii="Palatino Linotype" w:eastAsia="Calibri" w:hAnsi="Palatino Linotype" w:cs="Arial"/>
          <w:lang w:val="es-ES"/>
        </w:rPr>
        <w:t xml:space="preserve"> presentará el Informe Justificado procedente.</w:t>
      </w:r>
    </w:p>
    <w:p w14:paraId="7E42A6AD" w14:textId="77777777" w:rsidR="00252B9A" w:rsidRPr="002373DA" w:rsidRDefault="00252B9A" w:rsidP="00252B9A">
      <w:pPr>
        <w:pStyle w:val="Prrafodelista"/>
        <w:spacing w:line="360" w:lineRule="auto"/>
        <w:rPr>
          <w:rFonts w:ascii="Palatino Linotype" w:hAnsi="Palatino Linotype"/>
          <w:i/>
          <w:color w:val="000000"/>
          <w:sz w:val="22"/>
          <w:szCs w:val="22"/>
        </w:rPr>
      </w:pPr>
    </w:p>
    <w:p w14:paraId="5E01241F" w14:textId="5C3B40DF" w:rsidR="00252B9A" w:rsidRPr="002373DA" w:rsidRDefault="002000E6" w:rsidP="00252B9A">
      <w:pPr>
        <w:pStyle w:val="Prrafodelista"/>
        <w:numPr>
          <w:ilvl w:val="0"/>
          <w:numId w:val="2"/>
        </w:numPr>
        <w:spacing w:line="360" w:lineRule="auto"/>
        <w:ind w:left="0" w:hanging="11"/>
        <w:jc w:val="both"/>
        <w:rPr>
          <w:rFonts w:ascii="Palatino Linotype" w:hAnsi="Palatino Linotype"/>
          <w:color w:val="000000"/>
          <w:szCs w:val="22"/>
        </w:rPr>
      </w:pPr>
      <w:r w:rsidRPr="002373DA">
        <w:rPr>
          <w:rFonts w:ascii="Palatino Linotype" w:hAnsi="Palatino Linotype"/>
          <w:color w:val="000000"/>
          <w:szCs w:val="22"/>
        </w:rPr>
        <w:t>De las constancias que integran el expediente electrónico del SAIMEX, se aprecia que, tanto el Recurrente como el Sujeto Obligado fueron omisos en realizar manifestaciones, se inserta imagen de referencia:</w:t>
      </w:r>
    </w:p>
    <w:p w14:paraId="68348F1D" w14:textId="1DA1E3C2" w:rsidR="002000E6" w:rsidRPr="002373DA" w:rsidRDefault="002000E6" w:rsidP="002000E6">
      <w:pPr>
        <w:pStyle w:val="Prrafodelista"/>
        <w:spacing w:line="360" w:lineRule="auto"/>
        <w:ind w:left="0"/>
        <w:jc w:val="both"/>
        <w:rPr>
          <w:rFonts w:ascii="Palatino Linotype" w:hAnsi="Palatino Linotype"/>
          <w:color w:val="000000"/>
          <w:szCs w:val="22"/>
        </w:rPr>
      </w:pPr>
    </w:p>
    <w:p w14:paraId="66AB3BD4" w14:textId="38D2ECCD" w:rsidR="002000E6" w:rsidRPr="002373DA" w:rsidRDefault="002000E6" w:rsidP="002000E6">
      <w:pPr>
        <w:pStyle w:val="Prrafodelista"/>
        <w:spacing w:line="360" w:lineRule="auto"/>
        <w:ind w:left="0"/>
        <w:jc w:val="both"/>
        <w:rPr>
          <w:rFonts w:ascii="Palatino Linotype" w:hAnsi="Palatino Linotype"/>
          <w:color w:val="000000"/>
          <w:szCs w:val="22"/>
        </w:rPr>
      </w:pPr>
      <w:r w:rsidRPr="002373DA">
        <w:rPr>
          <w:noProof/>
          <w:lang w:val="es-MX" w:eastAsia="es-MX"/>
        </w:rPr>
        <w:drawing>
          <wp:inline distT="0" distB="0" distL="0" distR="0" wp14:anchorId="0ED34CE4" wp14:editId="6DA672CF">
            <wp:extent cx="5586771" cy="1318161"/>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385" t="46553" r="7015" b="17101"/>
                    <a:stretch/>
                  </pic:blipFill>
                  <pic:spPr bwMode="auto">
                    <a:xfrm>
                      <a:off x="0" y="0"/>
                      <a:ext cx="5599907" cy="1321260"/>
                    </a:xfrm>
                    <a:prstGeom prst="rect">
                      <a:avLst/>
                    </a:prstGeom>
                    <a:ln>
                      <a:noFill/>
                    </a:ln>
                    <a:extLst>
                      <a:ext uri="{53640926-AAD7-44D8-BBD7-CCE9431645EC}">
                        <a14:shadowObscured xmlns:a14="http://schemas.microsoft.com/office/drawing/2010/main"/>
                      </a:ext>
                    </a:extLst>
                  </pic:spPr>
                </pic:pic>
              </a:graphicData>
            </a:graphic>
          </wp:inline>
        </w:drawing>
      </w:r>
    </w:p>
    <w:p w14:paraId="6CD39B0A" w14:textId="77777777" w:rsidR="00252B9A" w:rsidRPr="002373DA" w:rsidRDefault="00252B9A" w:rsidP="00252B9A">
      <w:pPr>
        <w:rPr>
          <w:rFonts w:ascii="Palatino Linotype" w:hAnsi="Palatino Linotype"/>
          <w:color w:val="000000"/>
          <w:szCs w:val="22"/>
        </w:rPr>
      </w:pPr>
    </w:p>
    <w:p w14:paraId="0019E19F" w14:textId="77777777" w:rsidR="00157A0D" w:rsidRPr="002373DA" w:rsidRDefault="00157A0D" w:rsidP="00157A0D">
      <w:pPr>
        <w:pStyle w:val="Prrafodelista"/>
        <w:numPr>
          <w:ilvl w:val="0"/>
          <w:numId w:val="2"/>
        </w:numPr>
        <w:spacing w:line="360" w:lineRule="auto"/>
        <w:ind w:left="0" w:firstLine="0"/>
        <w:jc w:val="both"/>
        <w:rPr>
          <w:rFonts w:ascii="Palatino Linotype" w:hAnsi="Palatino Linotype" w:cs="Arial"/>
        </w:rPr>
      </w:pPr>
      <w:r w:rsidRPr="002373DA">
        <w:rPr>
          <w:rFonts w:ascii="Palatino Linotype" w:hAnsi="Palatino Linotype" w:cs="Arial"/>
          <w:color w:val="222222"/>
        </w:rPr>
        <w:t xml:space="preserve">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w:t>
      </w:r>
      <w:r w:rsidRPr="002373DA">
        <w:rPr>
          <w:rFonts w:ascii="Palatino Linotype" w:hAnsi="Palatino Linotype" w:cs="Arial"/>
          <w:color w:val="222222"/>
        </w:rPr>
        <w:lastRenderedPageBreak/>
        <w:t>consideramos lo que al respecto ha señalado la autoridad jurisdiccional al emitir el siguiente criterio:</w:t>
      </w:r>
    </w:p>
    <w:p w14:paraId="7BF1438F" w14:textId="77777777" w:rsidR="00157A0D" w:rsidRPr="002373DA" w:rsidRDefault="00157A0D" w:rsidP="00157A0D">
      <w:pPr>
        <w:pStyle w:val="Prrafodelista"/>
        <w:spacing w:line="360" w:lineRule="auto"/>
        <w:ind w:left="0"/>
        <w:jc w:val="both"/>
        <w:rPr>
          <w:rFonts w:ascii="Palatino Linotype" w:hAnsi="Palatino Linotype" w:cs="Arial"/>
        </w:rPr>
      </w:pPr>
    </w:p>
    <w:p w14:paraId="71B9CAFF" w14:textId="77777777" w:rsidR="00157A0D" w:rsidRPr="002373DA" w:rsidRDefault="00157A0D" w:rsidP="00157A0D">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2373DA">
        <w:rPr>
          <w:rFonts w:ascii="Palatino Linotype" w:hAnsi="Palatino Linotype" w:cs="Arial"/>
          <w:b/>
          <w:bCs/>
          <w:i/>
          <w:iCs/>
          <w:color w:val="222222"/>
          <w:sz w:val="22"/>
          <w:lang w:val="es-ES_tradnl"/>
        </w:rPr>
        <w:t>QUEJA, RECURSO DE. LA OMISION DE RENDIR EL INFORME RESPECTIVO NO IMPIDE QUE SE RESUELV</w:t>
      </w:r>
      <w:r w:rsidRPr="002373DA">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2373DA">
        <w:rPr>
          <w:rFonts w:ascii="Palatino Linotype" w:hAnsi="Palatino Linotype" w:cs="Arial"/>
          <w:i/>
          <w:iCs/>
          <w:color w:val="222222"/>
          <w:lang w:val="es-ES_tradnl"/>
        </w:rPr>
        <w:t xml:space="preserve">  </w:t>
      </w:r>
    </w:p>
    <w:p w14:paraId="7FAD7E76" w14:textId="77777777" w:rsidR="00157A0D" w:rsidRPr="002373DA" w:rsidRDefault="00157A0D" w:rsidP="00157A0D">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3DD96F60" w14:textId="77777777" w:rsidR="00157A0D" w:rsidRPr="002373DA" w:rsidRDefault="00157A0D" w:rsidP="00157A0D">
      <w:pPr>
        <w:pStyle w:val="Prrafodelista"/>
        <w:numPr>
          <w:ilvl w:val="0"/>
          <w:numId w:val="2"/>
        </w:numPr>
        <w:spacing w:line="360" w:lineRule="auto"/>
        <w:ind w:left="0" w:firstLine="0"/>
        <w:jc w:val="both"/>
        <w:rPr>
          <w:rFonts w:ascii="Palatino Linotype" w:eastAsia="Times New Roman" w:hAnsi="Palatino Linotype" w:cs="Arial"/>
          <w:b/>
          <w:lang w:val="es-ES"/>
        </w:rPr>
      </w:pPr>
      <w:r w:rsidRPr="002373DA">
        <w:rPr>
          <w:rFonts w:ascii="Palatino Linotype" w:hAnsi="Palatino Linotype" w:cs="Arial"/>
          <w:color w:val="222222"/>
        </w:rPr>
        <w:t>Por lo cual se reitera, que la falta de informe justificado no impide que este Órgano Garante conozca y resuelva el recurso de revisión, solo propicia que el </w:t>
      </w:r>
      <w:r w:rsidRPr="002373DA">
        <w:rPr>
          <w:rFonts w:ascii="Palatino Linotype" w:hAnsi="Palatino Linotype" w:cs="Arial"/>
          <w:b/>
          <w:bCs/>
          <w:color w:val="222222"/>
        </w:rPr>
        <w:t>SUJETO OBLIGADO</w:t>
      </w:r>
      <w:r w:rsidRPr="002373DA">
        <w:rPr>
          <w:rFonts w:ascii="Palatino Linotype" w:hAnsi="Palatino Linotype" w:cs="Arial"/>
          <w:color w:val="222222"/>
        </w:rPr>
        <w:t> pierda la oportunidad de justificar su falta de respuesta y manifestar lo que a su derecho convenga.</w:t>
      </w:r>
    </w:p>
    <w:p w14:paraId="0CEFD069" w14:textId="77777777" w:rsidR="00252B9A" w:rsidRPr="002373DA" w:rsidRDefault="00252B9A" w:rsidP="00252B9A">
      <w:pPr>
        <w:pStyle w:val="Prrafodelista"/>
        <w:spacing w:line="360" w:lineRule="auto"/>
        <w:ind w:left="0"/>
        <w:jc w:val="both"/>
        <w:rPr>
          <w:rFonts w:ascii="Palatino Linotype" w:hAnsi="Palatino Linotype"/>
          <w:color w:val="000000"/>
          <w:szCs w:val="22"/>
        </w:rPr>
      </w:pPr>
    </w:p>
    <w:p w14:paraId="671B16B2" w14:textId="77777777" w:rsidR="00252B9A" w:rsidRPr="002373DA" w:rsidRDefault="00252B9A" w:rsidP="00252B9A">
      <w:pPr>
        <w:pStyle w:val="Prrafodelista"/>
        <w:rPr>
          <w:rFonts w:ascii="Palatino Linotype" w:hAnsi="Palatino Linotype"/>
          <w:color w:val="000000"/>
          <w:szCs w:val="22"/>
        </w:rPr>
      </w:pPr>
    </w:p>
    <w:p w14:paraId="1542A09B" w14:textId="77777777" w:rsidR="00252B9A" w:rsidRPr="002373DA" w:rsidRDefault="00252B9A" w:rsidP="00252B9A">
      <w:pPr>
        <w:pStyle w:val="Prrafodelista"/>
        <w:spacing w:line="360" w:lineRule="auto"/>
        <w:ind w:left="0"/>
        <w:jc w:val="both"/>
        <w:rPr>
          <w:rFonts w:ascii="Palatino Linotype" w:hAnsi="Palatino Linotype"/>
          <w:b/>
          <w:u w:val="single"/>
        </w:rPr>
      </w:pPr>
    </w:p>
    <w:p w14:paraId="38180A0A" w14:textId="4483FCB1" w:rsidR="00252B9A" w:rsidRPr="002373DA" w:rsidRDefault="00252B9A" w:rsidP="00252B9A">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2373DA">
        <w:rPr>
          <w:rFonts w:ascii="Palatino Linotype" w:hAnsi="Palatino Linotype"/>
        </w:rPr>
        <w:lastRenderedPageBreak/>
        <w:t>Comisionado Ponente decretó el cierre de instrucción</w:t>
      </w:r>
      <w:r w:rsidRPr="002373DA">
        <w:rPr>
          <w:rFonts w:ascii="Palatino Linotype" w:hAnsi="Palatino Linotype" w:cs="Arial"/>
        </w:rPr>
        <w:t xml:space="preserve"> </w:t>
      </w:r>
      <w:r w:rsidRPr="002373DA">
        <w:rPr>
          <w:rFonts w:ascii="Palatino Linotype" w:hAnsi="Palatino Linotype"/>
        </w:rPr>
        <w:t xml:space="preserve">mediante el acuerdo de fecha </w:t>
      </w:r>
      <w:r w:rsidR="00157A0D" w:rsidRPr="002373DA">
        <w:rPr>
          <w:rFonts w:ascii="Palatino Linotype" w:hAnsi="Palatino Linotype"/>
        </w:rPr>
        <w:t>siete</w:t>
      </w:r>
      <w:r w:rsidRPr="002373DA">
        <w:rPr>
          <w:rFonts w:ascii="Palatino Linotype" w:hAnsi="Palatino Linotype"/>
        </w:rPr>
        <w:t xml:space="preserve"> (</w:t>
      </w:r>
      <w:r w:rsidR="00157A0D" w:rsidRPr="002373DA">
        <w:rPr>
          <w:rFonts w:ascii="Palatino Linotype" w:hAnsi="Palatino Linotype"/>
        </w:rPr>
        <w:t>7</w:t>
      </w:r>
      <w:r w:rsidRPr="002373DA">
        <w:rPr>
          <w:rFonts w:ascii="Palatino Linotype" w:hAnsi="Palatino Linotype"/>
        </w:rPr>
        <w:t xml:space="preserve">) de </w:t>
      </w:r>
      <w:r w:rsidR="00157A0D" w:rsidRPr="002373DA">
        <w:rPr>
          <w:rFonts w:ascii="Palatino Linotype" w:hAnsi="Palatino Linotype"/>
        </w:rPr>
        <w:t>abril</w:t>
      </w:r>
      <w:r w:rsidRPr="002373DA">
        <w:rPr>
          <w:rFonts w:ascii="Palatino Linotype" w:hAnsi="Palatino Linotype"/>
        </w:rPr>
        <w:t xml:space="preserve"> de dos mil </w:t>
      </w:r>
      <w:r w:rsidR="00157A0D" w:rsidRPr="002373DA">
        <w:rPr>
          <w:rFonts w:ascii="Palatino Linotype" w:hAnsi="Palatino Linotype"/>
        </w:rPr>
        <w:t>veintiuno</w:t>
      </w:r>
      <w:r w:rsidRPr="002373DA">
        <w:rPr>
          <w:rFonts w:ascii="Palatino Linotype" w:hAnsi="Palatino Linotype"/>
        </w:rPr>
        <w:t xml:space="preserve">, </w:t>
      </w:r>
      <w:r w:rsidRPr="002373DA">
        <w:rPr>
          <w:rFonts w:ascii="Palatino Linotype" w:hAnsi="Palatino Linotype" w:cs="Arial"/>
        </w:rPr>
        <w:t>por lo que, ordenó turnar el expediente a resolución</w:t>
      </w:r>
    </w:p>
    <w:p w14:paraId="0D45F029" w14:textId="77777777" w:rsidR="00252B9A" w:rsidRPr="002373DA" w:rsidRDefault="00252B9A" w:rsidP="00252B9A">
      <w:pPr>
        <w:pStyle w:val="Ttulo1"/>
        <w:spacing w:line="360" w:lineRule="auto"/>
        <w:jc w:val="center"/>
        <w:rPr>
          <w:b w:val="0"/>
          <w:szCs w:val="24"/>
        </w:rPr>
      </w:pPr>
      <w:bookmarkStart w:id="7" w:name="_Toc11319051"/>
      <w:bookmarkStart w:id="8" w:name="_Toc68792033"/>
      <w:r w:rsidRPr="002373DA">
        <w:rPr>
          <w:szCs w:val="24"/>
        </w:rPr>
        <w:t>CONSIDERANDO</w:t>
      </w:r>
      <w:bookmarkEnd w:id="7"/>
      <w:bookmarkEnd w:id="8"/>
      <w:r w:rsidRPr="002373DA">
        <w:rPr>
          <w:szCs w:val="24"/>
        </w:rPr>
        <w:t xml:space="preserve"> </w:t>
      </w:r>
    </w:p>
    <w:p w14:paraId="4F1B1628" w14:textId="77777777" w:rsidR="00252B9A" w:rsidRPr="002373DA" w:rsidRDefault="00252B9A" w:rsidP="00252B9A">
      <w:pPr>
        <w:pStyle w:val="Ttulo2"/>
        <w:spacing w:line="360" w:lineRule="auto"/>
        <w:rPr>
          <w:rFonts w:ascii="Palatino Linotype" w:hAnsi="Palatino Linotype"/>
          <w:b/>
          <w:bCs/>
          <w:color w:val="auto"/>
          <w:spacing w:val="60"/>
          <w:sz w:val="24"/>
        </w:rPr>
      </w:pPr>
      <w:bookmarkStart w:id="9" w:name="_Toc11319052"/>
      <w:bookmarkStart w:id="10" w:name="_Toc68792034"/>
      <w:r w:rsidRPr="002373DA">
        <w:rPr>
          <w:rFonts w:ascii="Palatino Linotype" w:hAnsi="Palatino Linotype"/>
          <w:b/>
          <w:color w:val="auto"/>
          <w:sz w:val="24"/>
        </w:rPr>
        <w:t>PRIMERO. De la competencia</w:t>
      </w:r>
      <w:bookmarkEnd w:id="9"/>
      <w:bookmarkEnd w:id="10"/>
    </w:p>
    <w:p w14:paraId="1E59B81E" w14:textId="04987AE0" w:rsidR="00157A0D" w:rsidRPr="002373DA" w:rsidRDefault="00157A0D" w:rsidP="00E24808">
      <w:pPr>
        <w:pStyle w:val="Prrafodelista"/>
        <w:numPr>
          <w:ilvl w:val="0"/>
          <w:numId w:val="2"/>
        </w:numPr>
        <w:spacing w:before="240" w:after="240" w:line="360" w:lineRule="auto"/>
        <w:ind w:left="0" w:firstLine="0"/>
        <w:jc w:val="both"/>
        <w:rPr>
          <w:rFonts w:ascii="Palatino Linotype" w:hAnsi="Palatino Linotype"/>
        </w:rPr>
      </w:pPr>
      <w:r w:rsidRPr="002373D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373DA">
        <w:rPr>
          <w:rFonts w:ascii="Palatino Linotype" w:eastAsia="Calibri" w:hAnsi="Palatino Linotype" w:cs="Times New Roman"/>
          <w:b/>
          <w:lang w:val="es-ES"/>
        </w:rPr>
        <w:t>Constitución Política de los Estados Unidos Mexicanos</w:t>
      </w:r>
      <w:r w:rsidRPr="002373DA">
        <w:rPr>
          <w:rFonts w:ascii="Palatino Linotype" w:eastAsia="Calibri" w:hAnsi="Palatino Linotype" w:cs="Times New Roman"/>
          <w:lang w:val="es-ES"/>
        </w:rPr>
        <w:t xml:space="preserve">; 5, párrafos </w:t>
      </w:r>
      <w:r w:rsidRPr="002373DA">
        <w:rPr>
          <w:rFonts w:ascii="Palatino Linotype" w:hAnsi="Palatino Linotype" w:cs="Arial"/>
          <w:bCs/>
          <w:color w:val="222222"/>
          <w:lang w:val="es-ES"/>
        </w:rPr>
        <w:t xml:space="preserve">vigésimo, vigésimo tercero y vigésimo cuarto </w:t>
      </w:r>
      <w:r w:rsidRPr="002373DA">
        <w:rPr>
          <w:rFonts w:ascii="Palatino Linotype" w:eastAsia="Calibri" w:hAnsi="Palatino Linotype" w:cs="Times New Roman"/>
          <w:lang w:val="es-ES"/>
        </w:rPr>
        <w:t xml:space="preserve">fracciones IV y V de la </w:t>
      </w:r>
      <w:r w:rsidRPr="002373DA">
        <w:rPr>
          <w:rFonts w:ascii="Palatino Linotype" w:eastAsia="Calibri" w:hAnsi="Palatino Linotype" w:cs="Times New Roman"/>
          <w:b/>
          <w:lang w:val="es-ES"/>
        </w:rPr>
        <w:t>Constitución Política del Estado Libre y Soberano de México</w:t>
      </w:r>
      <w:r w:rsidRPr="002373DA">
        <w:rPr>
          <w:rFonts w:ascii="Palatino Linotype" w:eastAsia="Calibri" w:hAnsi="Palatino Linotype" w:cs="Times New Roman"/>
          <w:lang w:val="es-ES"/>
        </w:rPr>
        <w:t xml:space="preserve">; artículos 1, 2 fracción II, 13, 29, 36 fracciones I y II, 176, 178, 179, 181 párrafo tercero y 185 </w:t>
      </w:r>
      <w:r w:rsidRPr="002373DA">
        <w:rPr>
          <w:rFonts w:ascii="Palatino Linotype" w:eastAsia="Calibri" w:hAnsi="Palatino Linotype" w:cs="Arial"/>
          <w:lang w:val="es-ES"/>
        </w:rPr>
        <w:t xml:space="preserve">de la </w:t>
      </w:r>
      <w:r w:rsidRPr="002373DA">
        <w:rPr>
          <w:rFonts w:ascii="Palatino Linotype" w:eastAsia="Calibri" w:hAnsi="Palatino Linotype" w:cs="Arial"/>
          <w:b/>
          <w:lang w:val="es-ES"/>
        </w:rPr>
        <w:t>Ley de Transparencia y Acceso a la Información Pública del Estado de México y Municipios</w:t>
      </w:r>
      <w:r w:rsidRPr="002373DA">
        <w:rPr>
          <w:rFonts w:ascii="Palatino Linotype" w:eastAsia="Calibri" w:hAnsi="Palatino Linotype" w:cs="Arial"/>
          <w:lang w:val="es-ES"/>
        </w:rPr>
        <w:t xml:space="preserve">; y 10, 7, 9 fracciones I y XXIV, y 11 del </w:t>
      </w:r>
      <w:r w:rsidRPr="002373DA">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2373DA">
        <w:rPr>
          <w:rFonts w:ascii="Palatino Linotype" w:hAnsi="Palatino Linotype"/>
        </w:rPr>
        <w:t>.</w:t>
      </w:r>
    </w:p>
    <w:p w14:paraId="43B95E59" w14:textId="77777777" w:rsidR="00252B9A" w:rsidRPr="002373DA" w:rsidRDefault="00252B9A" w:rsidP="00252B9A">
      <w:pPr>
        <w:pStyle w:val="Prrafodelista"/>
        <w:spacing w:before="240" w:after="240" w:line="360" w:lineRule="auto"/>
        <w:ind w:left="0"/>
        <w:jc w:val="both"/>
        <w:rPr>
          <w:rFonts w:ascii="Palatino Linotype" w:hAnsi="Palatino Linotype"/>
        </w:rPr>
      </w:pPr>
    </w:p>
    <w:p w14:paraId="396542C4" w14:textId="77777777" w:rsidR="00252B9A" w:rsidRPr="002373DA" w:rsidRDefault="00252B9A" w:rsidP="00252B9A">
      <w:pPr>
        <w:pStyle w:val="Ttulo2"/>
        <w:spacing w:line="360" w:lineRule="auto"/>
        <w:rPr>
          <w:rFonts w:ascii="Palatino Linotype" w:hAnsi="Palatino Linotype"/>
          <w:b/>
          <w:color w:val="auto"/>
          <w:sz w:val="24"/>
        </w:rPr>
      </w:pPr>
      <w:bookmarkStart w:id="11" w:name="_Toc11319053"/>
      <w:bookmarkStart w:id="12" w:name="_Toc68792035"/>
      <w:r w:rsidRPr="002373DA">
        <w:rPr>
          <w:rFonts w:ascii="Palatino Linotype" w:hAnsi="Palatino Linotype"/>
          <w:b/>
          <w:color w:val="auto"/>
          <w:sz w:val="24"/>
        </w:rPr>
        <w:t>SEGUNDO. De la oportunidad y procedencia.</w:t>
      </w:r>
      <w:bookmarkEnd w:id="11"/>
      <w:bookmarkEnd w:id="12"/>
    </w:p>
    <w:p w14:paraId="7CBF2926" w14:textId="45277F32" w:rsidR="00252B9A" w:rsidRPr="002373DA" w:rsidRDefault="00252B9A" w:rsidP="00252B9A">
      <w:pPr>
        <w:pStyle w:val="Prrafodelista"/>
        <w:numPr>
          <w:ilvl w:val="0"/>
          <w:numId w:val="2"/>
        </w:numPr>
        <w:spacing w:before="240" w:after="240" w:line="360" w:lineRule="auto"/>
        <w:ind w:left="0" w:right="49" w:firstLine="0"/>
        <w:jc w:val="both"/>
        <w:rPr>
          <w:rFonts w:ascii="Palatino Linotype" w:hAnsi="Palatino Linotype"/>
        </w:rPr>
      </w:pPr>
      <w:bookmarkStart w:id="13" w:name="_Toc352046"/>
      <w:bookmarkStart w:id="14" w:name="_Toc452722829"/>
      <w:bookmarkStart w:id="15" w:name="_Toc454373811"/>
      <w:bookmarkStart w:id="16" w:name="_Toc476675991"/>
      <w:r w:rsidRPr="002373DA">
        <w:rPr>
          <w:rFonts w:ascii="Palatino Linotype" w:eastAsia="Calibri" w:hAnsi="Palatino Linotype" w:cs="Arial"/>
        </w:rPr>
        <w:t xml:space="preserve">El medio de impugnación fue presentado a través del </w:t>
      </w:r>
      <w:r w:rsidRPr="002373DA">
        <w:rPr>
          <w:rFonts w:ascii="Palatino Linotype" w:eastAsia="Calibri" w:hAnsi="Palatino Linotype" w:cs="Arial"/>
          <w:b/>
        </w:rPr>
        <w:t>SAIMEX,</w:t>
      </w:r>
      <w:r w:rsidRPr="002373DA">
        <w:rPr>
          <w:rFonts w:ascii="Palatino Linotype" w:eastAsia="Calibri" w:hAnsi="Palatino Linotype" w:cs="Arial"/>
        </w:rPr>
        <w:t xml:space="preserve"> en el formato previamente aprobado para tal efecto y dentro del plazo legal de quince días hábiles otorgados; siendo así que el </w:t>
      </w:r>
      <w:r w:rsidRPr="002373DA">
        <w:rPr>
          <w:rFonts w:ascii="Palatino Linotype" w:eastAsia="Calibri" w:hAnsi="Palatino Linotype" w:cs="Arial"/>
          <w:b/>
        </w:rPr>
        <w:t>SUJETO OBLIGADO</w:t>
      </w:r>
      <w:r w:rsidRPr="002373DA">
        <w:rPr>
          <w:rFonts w:ascii="Palatino Linotype" w:eastAsia="Calibri" w:hAnsi="Palatino Linotype" w:cs="Arial"/>
        </w:rPr>
        <w:t xml:space="preserve"> entregó respuesta a la solicitud el día </w:t>
      </w:r>
      <w:r w:rsidR="00E24808" w:rsidRPr="002373DA">
        <w:rPr>
          <w:rFonts w:ascii="Palatino Linotype" w:eastAsia="Calibri" w:hAnsi="Palatino Linotype" w:cs="Arial"/>
        </w:rPr>
        <w:t xml:space="preserve">once </w:t>
      </w:r>
      <w:r w:rsidRPr="002373DA">
        <w:rPr>
          <w:rFonts w:ascii="Palatino Linotype" w:eastAsia="Calibri" w:hAnsi="Palatino Linotype" w:cs="Arial"/>
        </w:rPr>
        <w:t>(</w:t>
      </w:r>
      <w:r w:rsidR="00E24808" w:rsidRPr="002373DA">
        <w:rPr>
          <w:rFonts w:ascii="Palatino Linotype" w:eastAsia="Calibri" w:hAnsi="Palatino Linotype" w:cs="Arial"/>
        </w:rPr>
        <w:t>11</w:t>
      </w:r>
      <w:r w:rsidRPr="002373DA">
        <w:rPr>
          <w:rFonts w:ascii="Palatino Linotype" w:eastAsia="Calibri" w:hAnsi="Palatino Linotype" w:cs="Arial"/>
        </w:rPr>
        <w:t xml:space="preserve">) de </w:t>
      </w:r>
      <w:r w:rsidR="00E24808" w:rsidRPr="002373DA">
        <w:rPr>
          <w:rFonts w:ascii="Palatino Linotype" w:eastAsia="Calibri" w:hAnsi="Palatino Linotype" w:cs="Arial"/>
        </w:rPr>
        <w:t>marzo</w:t>
      </w:r>
      <w:r w:rsidRPr="002373DA">
        <w:rPr>
          <w:rFonts w:ascii="Palatino Linotype" w:eastAsia="Calibri" w:hAnsi="Palatino Linotype" w:cs="Arial"/>
        </w:rPr>
        <w:t xml:space="preserve"> de dos mil </w:t>
      </w:r>
      <w:r w:rsidR="00E24808" w:rsidRPr="002373DA">
        <w:rPr>
          <w:rFonts w:ascii="Palatino Linotype" w:eastAsia="Calibri" w:hAnsi="Palatino Linotype" w:cs="Arial"/>
        </w:rPr>
        <w:t>veintiuno</w:t>
      </w:r>
      <w:r w:rsidRPr="002373DA">
        <w:rPr>
          <w:rFonts w:ascii="Palatino Linotype" w:eastAsia="Calibri" w:hAnsi="Palatino Linotype" w:cs="Arial"/>
        </w:rPr>
        <w:t xml:space="preserve">, </w:t>
      </w:r>
      <w:r w:rsidRPr="002373DA">
        <w:rPr>
          <w:rFonts w:ascii="Palatino Linotype" w:hAnsi="Palatino Linotype" w:cs="Arial"/>
        </w:rPr>
        <w:t xml:space="preserve">de tal forma que el plazo para interponer el recurso de revisión transcurrió del </w:t>
      </w:r>
      <w:r w:rsidR="00E24808" w:rsidRPr="002373DA">
        <w:rPr>
          <w:rFonts w:ascii="Palatino Linotype" w:hAnsi="Palatino Linotype" w:cs="Arial"/>
        </w:rPr>
        <w:t>doce</w:t>
      </w:r>
      <w:r w:rsidRPr="002373DA">
        <w:rPr>
          <w:rFonts w:ascii="Palatino Linotype" w:hAnsi="Palatino Linotype" w:cs="Arial"/>
        </w:rPr>
        <w:t xml:space="preserve"> (</w:t>
      </w:r>
      <w:r w:rsidR="00E24808" w:rsidRPr="002373DA">
        <w:rPr>
          <w:rFonts w:ascii="Palatino Linotype" w:hAnsi="Palatino Linotype" w:cs="Arial"/>
        </w:rPr>
        <w:t>12</w:t>
      </w:r>
      <w:r w:rsidRPr="002373DA">
        <w:rPr>
          <w:rFonts w:ascii="Palatino Linotype" w:hAnsi="Palatino Linotype" w:cs="Arial"/>
        </w:rPr>
        <w:t xml:space="preserve">) </w:t>
      </w:r>
      <w:r w:rsidR="00E24808" w:rsidRPr="002373DA">
        <w:rPr>
          <w:rFonts w:ascii="Palatino Linotype" w:hAnsi="Palatino Linotype" w:cs="Arial"/>
        </w:rPr>
        <w:t xml:space="preserve">de marzo </w:t>
      </w:r>
      <w:r w:rsidRPr="002373DA">
        <w:rPr>
          <w:rFonts w:ascii="Palatino Linotype" w:hAnsi="Palatino Linotype" w:cs="Arial"/>
        </w:rPr>
        <w:t xml:space="preserve">al </w:t>
      </w:r>
      <w:r w:rsidR="00E24808" w:rsidRPr="002373DA">
        <w:rPr>
          <w:rFonts w:ascii="Palatino Linotype" w:hAnsi="Palatino Linotype" w:cs="Arial"/>
        </w:rPr>
        <w:lastRenderedPageBreak/>
        <w:t>nueve</w:t>
      </w:r>
      <w:r w:rsidRPr="002373DA">
        <w:rPr>
          <w:rFonts w:ascii="Palatino Linotype" w:hAnsi="Palatino Linotype" w:cs="Arial"/>
        </w:rPr>
        <w:t xml:space="preserve"> (</w:t>
      </w:r>
      <w:r w:rsidR="00E24808" w:rsidRPr="002373DA">
        <w:rPr>
          <w:rFonts w:ascii="Palatino Linotype" w:hAnsi="Palatino Linotype" w:cs="Arial"/>
        </w:rPr>
        <w:t>9</w:t>
      </w:r>
      <w:r w:rsidRPr="002373DA">
        <w:rPr>
          <w:rFonts w:ascii="Palatino Linotype" w:hAnsi="Palatino Linotype" w:cs="Arial"/>
        </w:rPr>
        <w:t xml:space="preserve">) de abril </w:t>
      </w:r>
      <w:r w:rsidRPr="002373DA">
        <w:rPr>
          <w:rFonts w:ascii="Palatino Linotype" w:eastAsia="Calibri" w:hAnsi="Palatino Linotype" w:cs="Arial"/>
        </w:rPr>
        <w:t xml:space="preserve">de dos mil </w:t>
      </w:r>
      <w:r w:rsidR="00E24808" w:rsidRPr="002373DA">
        <w:rPr>
          <w:rFonts w:ascii="Palatino Linotype" w:eastAsia="Calibri" w:hAnsi="Palatino Linotype" w:cs="Arial"/>
        </w:rPr>
        <w:t>veintiuno</w:t>
      </w:r>
      <w:r w:rsidRPr="002373DA">
        <w:rPr>
          <w:rFonts w:ascii="Palatino Linotype" w:hAnsi="Palatino Linotype" w:cs="Arial"/>
        </w:rPr>
        <w:t xml:space="preserve">, por lo que se encuentra dentro de los márgenes temporales previstos en el artículo 178 de la </w:t>
      </w:r>
      <w:r w:rsidRPr="002373DA">
        <w:rPr>
          <w:rFonts w:ascii="Palatino Linotype" w:hAnsi="Palatino Linotype" w:cs="Arial"/>
          <w:b/>
        </w:rPr>
        <w:t xml:space="preserve">Ley de Transparencia y Acceso a la Información Pública del Estado de México y Municipios </w:t>
      </w:r>
      <w:r w:rsidRPr="002373DA">
        <w:rPr>
          <w:rFonts w:ascii="Palatino Linotype" w:hAnsi="Palatino Linotype" w:cs="Arial"/>
        </w:rPr>
        <w:t>vigente.</w:t>
      </w:r>
    </w:p>
    <w:p w14:paraId="4C9A8FBD" w14:textId="77777777" w:rsidR="00252B9A" w:rsidRPr="002373DA" w:rsidRDefault="00252B9A" w:rsidP="00252B9A">
      <w:pPr>
        <w:pStyle w:val="Prrafodelista"/>
        <w:spacing w:before="240" w:after="240" w:line="360" w:lineRule="auto"/>
        <w:ind w:left="0" w:right="49"/>
        <w:jc w:val="both"/>
        <w:rPr>
          <w:rFonts w:ascii="Palatino Linotype" w:hAnsi="Palatino Linotype"/>
        </w:rPr>
      </w:pPr>
    </w:p>
    <w:p w14:paraId="60892617" w14:textId="77777777" w:rsidR="00252B9A" w:rsidRPr="002373DA" w:rsidRDefault="00252B9A" w:rsidP="00252B9A">
      <w:pPr>
        <w:pStyle w:val="Prrafodelista"/>
        <w:numPr>
          <w:ilvl w:val="0"/>
          <w:numId w:val="2"/>
        </w:numPr>
        <w:spacing w:before="240" w:after="240" w:line="360" w:lineRule="auto"/>
        <w:ind w:left="0" w:right="49" w:firstLine="0"/>
        <w:jc w:val="both"/>
        <w:rPr>
          <w:rFonts w:ascii="Palatino Linotype" w:hAnsi="Palatino Linotype"/>
        </w:rPr>
      </w:pPr>
      <w:r w:rsidRPr="002373DA">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E343BB0" w14:textId="5F9EE25A" w:rsidR="00E24808" w:rsidRPr="002373DA" w:rsidRDefault="00252B9A" w:rsidP="0087253B">
      <w:pPr>
        <w:pStyle w:val="Ttulo2"/>
        <w:rPr>
          <w:rFonts w:ascii="Palatino Linotype" w:hAnsi="Palatino Linotype"/>
          <w:b/>
          <w:bCs/>
          <w:color w:val="auto"/>
          <w:sz w:val="24"/>
          <w:szCs w:val="24"/>
        </w:rPr>
      </w:pPr>
      <w:bookmarkStart w:id="17" w:name="_Toc68792036"/>
      <w:bookmarkStart w:id="18" w:name="_Toc11319054"/>
      <w:r w:rsidRPr="002373DA">
        <w:rPr>
          <w:rStyle w:val="Ttulo2Car"/>
          <w:rFonts w:ascii="Palatino Linotype" w:hAnsi="Palatino Linotype"/>
          <w:b/>
          <w:bCs/>
          <w:color w:val="auto"/>
          <w:sz w:val="24"/>
          <w:szCs w:val="24"/>
        </w:rPr>
        <w:t xml:space="preserve">TERCERO. </w:t>
      </w:r>
      <w:bookmarkStart w:id="19" w:name="_Toc65242752"/>
      <w:bookmarkStart w:id="20" w:name="_Toc67335079"/>
      <w:r w:rsidR="00E24808" w:rsidRPr="002373DA">
        <w:rPr>
          <w:rStyle w:val="Ttulo2Car"/>
          <w:rFonts w:ascii="Palatino Linotype" w:hAnsi="Palatino Linotype"/>
          <w:b/>
          <w:bCs/>
          <w:color w:val="auto"/>
          <w:sz w:val="24"/>
          <w:szCs w:val="24"/>
        </w:rPr>
        <w:t>D</w:t>
      </w:r>
      <w:r w:rsidR="00E24808" w:rsidRPr="002373DA">
        <w:rPr>
          <w:rFonts w:ascii="Palatino Linotype" w:hAnsi="Palatino Linotype"/>
          <w:b/>
          <w:bCs/>
          <w:color w:val="auto"/>
          <w:sz w:val="24"/>
          <w:szCs w:val="24"/>
        </w:rPr>
        <w:t>e previo y especial pronunciamiento.</w:t>
      </w:r>
      <w:bookmarkEnd w:id="17"/>
      <w:bookmarkEnd w:id="19"/>
      <w:bookmarkEnd w:id="20"/>
    </w:p>
    <w:p w14:paraId="64E2B01E" w14:textId="77777777" w:rsidR="00E24808" w:rsidRPr="002373DA" w:rsidRDefault="00E24808" w:rsidP="00E24808">
      <w:pPr>
        <w:pStyle w:val="Prrafodelista"/>
        <w:ind w:left="0"/>
        <w:rPr>
          <w:lang w:val="es-MX" w:eastAsia="en-US"/>
        </w:rPr>
      </w:pPr>
    </w:p>
    <w:p w14:paraId="678B5F5D" w14:textId="77777777" w:rsidR="00E24808" w:rsidRPr="002373DA" w:rsidRDefault="00E24808" w:rsidP="00E24808">
      <w:pPr>
        <w:numPr>
          <w:ilvl w:val="0"/>
          <w:numId w:val="2"/>
        </w:numPr>
        <w:spacing w:line="360" w:lineRule="auto"/>
        <w:ind w:left="0" w:right="49" w:firstLine="0"/>
        <w:contextualSpacing/>
        <w:jc w:val="both"/>
        <w:rPr>
          <w:rFonts w:ascii="Palatino Linotype" w:eastAsia="MS Mincho" w:hAnsi="Palatino Linotype" w:cs="Times New Roman"/>
        </w:rPr>
      </w:pPr>
      <w:r w:rsidRPr="002373DA">
        <w:rPr>
          <w:rFonts w:ascii="Palatino Linotype" w:hAnsi="Palatino Linotype"/>
          <w:lang w:val="es-ES"/>
        </w:rPr>
        <w:t xml:space="preserve">Desde que inició, a finales de 2019, la crisis generada por el virus </w:t>
      </w:r>
      <w:r w:rsidRPr="002373DA">
        <w:rPr>
          <w:rFonts w:ascii="Palatino Linotype" w:hAnsi="Palatino Linotype"/>
          <w:b/>
          <w:lang w:val="es-ES"/>
        </w:rPr>
        <w:t>SARS-Cov-2 -  COVID-19</w:t>
      </w:r>
      <w:r w:rsidRPr="002373DA">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68D66546" w14:textId="77777777" w:rsidR="00E24808" w:rsidRPr="002373DA" w:rsidRDefault="00E24808" w:rsidP="00E24808">
      <w:pPr>
        <w:pStyle w:val="Prrafodelista"/>
        <w:rPr>
          <w:rFonts w:ascii="Palatino Linotype" w:eastAsia="MS Mincho" w:hAnsi="Palatino Linotype" w:cs="Times New Roman"/>
        </w:rPr>
      </w:pPr>
    </w:p>
    <w:p w14:paraId="03F81D41" w14:textId="77777777" w:rsidR="00E24808" w:rsidRPr="002373DA" w:rsidRDefault="00E24808" w:rsidP="00E24808">
      <w:pPr>
        <w:numPr>
          <w:ilvl w:val="0"/>
          <w:numId w:val="2"/>
        </w:numPr>
        <w:spacing w:line="360" w:lineRule="auto"/>
        <w:ind w:left="0" w:right="49" w:firstLine="0"/>
        <w:contextualSpacing/>
        <w:jc w:val="both"/>
        <w:rPr>
          <w:rFonts w:ascii="Palatino Linotype" w:eastAsia="MS Mincho" w:hAnsi="Palatino Linotype" w:cs="Times New Roman"/>
        </w:rPr>
      </w:pPr>
      <w:r w:rsidRPr="002373DA">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6086EC86" w14:textId="77777777" w:rsidR="00E24808" w:rsidRPr="002373DA" w:rsidRDefault="00E24808" w:rsidP="00E24808">
      <w:pPr>
        <w:pStyle w:val="Prrafodelista"/>
        <w:rPr>
          <w:rFonts w:ascii="Palatino Linotype" w:eastAsia="MS Mincho" w:hAnsi="Palatino Linotype" w:cs="Times New Roman"/>
        </w:rPr>
      </w:pPr>
    </w:p>
    <w:p w14:paraId="332CCD70" w14:textId="77777777" w:rsidR="00E24808" w:rsidRPr="002373DA" w:rsidRDefault="00E24808" w:rsidP="00E24808">
      <w:pPr>
        <w:numPr>
          <w:ilvl w:val="0"/>
          <w:numId w:val="2"/>
        </w:numPr>
        <w:spacing w:line="360" w:lineRule="auto"/>
        <w:ind w:left="0" w:right="49" w:firstLine="0"/>
        <w:contextualSpacing/>
        <w:jc w:val="both"/>
        <w:rPr>
          <w:rFonts w:ascii="Palatino Linotype" w:eastAsia="MS Mincho" w:hAnsi="Palatino Linotype" w:cs="Times New Roman"/>
        </w:rPr>
      </w:pPr>
      <w:r w:rsidRPr="002373DA">
        <w:rPr>
          <w:rFonts w:ascii="Palatino Linotype" w:hAnsi="Palatino Linotype"/>
          <w:lang w:val="es-ES"/>
        </w:rPr>
        <w:t xml:space="preserve">Por esa razón, durante los meses de marzo, abril, mayo, junio y julio del año pasado, el Órgano Garante recurrió a la suspensión de plazos para la substanciación </w:t>
      </w:r>
      <w:r w:rsidRPr="002373DA">
        <w:rPr>
          <w:rFonts w:ascii="Palatino Linotype" w:hAnsi="Palatino Linotype"/>
          <w:lang w:val="es-ES"/>
        </w:rPr>
        <w:lastRenderedPageBreak/>
        <w:t>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58D205B9" w14:textId="77777777" w:rsidR="00E24808" w:rsidRPr="002373DA" w:rsidRDefault="00E24808" w:rsidP="00E24808">
      <w:pPr>
        <w:pStyle w:val="Prrafodelista"/>
        <w:rPr>
          <w:rFonts w:ascii="Palatino Linotype" w:eastAsia="MS Mincho" w:hAnsi="Palatino Linotype" w:cs="Times New Roman"/>
        </w:rPr>
      </w:pPr>
    </w:p>
    <w:p w14:paraId="0C32615A" w14:textId="77777777" w:rsidR="00E24808" w:rsidRPr="002373DA" w:rsidRDefault="00E24808" w:rsidP="00E24808">
      <w:pPr>
        <w:numPr>
          <w:ilvl w:val="0"/>
          <w:numId w:val="2"/>
        </w:numPr>
        <w:spacing w:line="360" w:lineRule="auto"/>
        <w:ind w:left="0" w:right="49" w:firstLine="0"/>
        <w:contextualSpacing/>
        <w:jc w:val="both"/>
        <w:rPr>
          <w:rFonts w:ascii="Palatino Linotype" w:eastAsia="MS Mincho" w:hAnsi="Palatino Linotype" w:cs="Times New Roman"/>
        </w:rPr>
      </w:pPr>
      <w:r w:rsidRPr="002373DA">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03CD76B1" w14:textId="77777777" w:rsidR="00E24808" w:rsidRPr="002373DA" w:rsidRDefault="00E24808" w:rsidP="00E24808">
      <w:pPr>
        <w:pStyle w:val="Prrafodelista"/>
        <w:rPr>
          <w:rFonts w:ascii="Palatino Linotype" w:eastAsia="MS Mincho" w:hAnsi="Palatino Linotype" w:cs="Times New Roman"/>
        </w:rPr>
      </w:pPr>
    </w:p>
    <w:p w14:paraId="7C4F123A" w14:textId="77777777" w:rsidR="00E24808" w:rsidRPr="002373DA" w:rsidRDefault="00E24808" w:rsidP="00E24808">
      <w:pPr>
        <w:numPr>
          <w:ilvl w:val="0"/>
          <w:numId w:val="2"/>
        </w:numPr>
        <w:spacing w:line="360" w:lineRule="auto"/>
        <w:ind w:left="0" w:right="49" w:firstLine="0"/>
        <w:contextualSpacing/>
        <w:jc w:val="both"/>
        <w:rPr>
          <w:rFonts w:ascii="Palatino Linotype" w:hAnsi="Palatino Linotype"/>
          <w:lang w:val="es-ES"/>
        </w:rPr>
      </w:pPr>
      <w:r w:rsidRPr="002373DA">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w:t>
      </w:r>
      <w:r w:rsidRPr="002373DA">
        <w:rPr>
          <w:rFonts w:ascii="Palatino Linotype" w:hAnsi="Palatino Linotype"/>
          <w:lang w:val="es-ES"/>
        </w:rPr>
        <w:lastRenderedPageBreak/>
        <w:t>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007B488A" w14:textId="77777777" w:rsidR="00E24808" w:rsidRPr="002373DA" w:rsidRDefault="00E24808" w:rsidP="00E24808">
      <w:pPr>
        <w:pStyle w:val="Prrafodelista"/>
        <w:rPr>
          <w:rFonts w:ascii="Palatino Linotype" w:hAnsi="Palatino Linotype"/>
          <w:lang w:val="es-ES"/>
        </w:rPr>
      </w:pPr>
    </w:p>
    <w:p w14:paraId="149A8737" w14:textId="77777777" w:rsidR="00E24808" w:rsidRPr="002373DA" w:rsidRDefault="00E24808" w:rsidP="00E24808">
      <w:pPr>
        <w:numPr>
          <w:ilvl w:val="0"/>
          <w:numId w:val="2"/>
        </w:numPr>
        <w:spacing w:line="360" w:lineRule="auto"/>
        <w:ind w:left="0" w:right="49" w:firstLine="0"/>
        <w:contextualSpacing/>
        <w:jc w:val="both"/>
        <w:rPr>
          <w:rFonts w:ascii="Palatino Linotype" w:hAnsi="Palatino Linotype"/>
          <w:lang w:val="es-ES"/>
        </w:rPr>
      </w:pPr>
      <w:r w:rsidRPr="002373DA">
        <w:rPr>
          <w:rFonts w:ascii="Palatino Linotype" w:hAnsi="Palatino Linotype"/>
          <w:lang w:val="es-ES"/>
        </w:rPr>
        <w:t xml:space="preserve">El </w:t>
      </w:r>
      <w:proofErr w:type="spellStart"/>
      <w:r w:rsidRPr="002373DA">
        <w:rPr>
          <w:rFonts w:ascii="Palatino Linotype" w:hAnsi="Palatino Linotype"/>
          <w:lang w:val="es-ES"/>
        </w:rPr>
        <w:t>Infoem</w:t>
      </w:r>
      <w:proofErr w:type="spellEnd"/>
      <w:r w:rsidRPr="002373DA">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2373DA">
        <w:rPr>
          <w:rFonts w:ascii="Palatino Linotype" w:hAnsi="Palatino Linotype"/>
          <w:lang w:val="es-ES"/>
        </w:rPr>
        <w:t>transito</w:t>
      </w:r>
      <w:proofErr w:type="spellEnd"/>
      <w:r w:rsidRPr="002373DA">
        <w:rPr>
          <w:rFonts w:ascii="Palatino Linotype" w:hAnsi="Palatino Linotype"/>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0741FB7D" w14:textId="77777777" w:rsidR="00E24808" w:rsidRPr="002373DA" w:rsidRDefault="00E24808" w:rsidP="00E24808">
      <w:pPr>
        <w:pStyle w:val="Prrafodelista"/>
        <w:rPr>
          <w:rFonts w:ascii="Palatino Linotype" w:hAnsi="Palatino Linotype"/>
          <w:lang w:val="es-ES"/>
        </w:rPr>
      </w:pPr>
    </w:p>
    <w:p w14:paraId="0959935D" w14:textId="77777777" w:rsidR="00E24808" w:rsidRPr="002373DA" w:rsidRDefault="00E24808" w:rsidP="00E24808">
      <w:pPr>
        <w:numPr>
          <w:ilvl w:val="0"/>
          <w:numId w:val="2"/>
        </w:numPr>
        <w:spacing w:line="360" w:lineRule="auto"/>
        <w:ind w:left="0" w:right="49" w:firstLine="0"/>
        <w:contextualSpacing/>
        <w:jc w:val="both"/>
        <w:rPr>
          <w:rFonts w:ascii="Palatino Linotype" w:hAnsi="Palatino Linotype"/>
          <w:lang w:val="es-ES"/>
        </w:rPr>
      </w:pPr>
      <w:r w:rsidRPr="002373DA">
        <w:rPr>
          <w:rFonts w:ascii="Palatino Linotype" w:hAnsi="Palatino Linotype"/>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w:t>
      </w:r>
      <w:r w:rsidRPr="002373DA">
        <w:rPr>
          <w:rFonts w:ascii="Palatino Linotype" w:hAnsi="Palatino Linotype"/>
          <w:lang w:val="es-ES"/>
        </w:rPr>
        <w:lastRenderedPageBreak/>
        <w:t>que la atención de estos procedimientos sea compatible con la modalidad de trabajo a distancia o trabajo en casa.</w:t>
      </w:r>
    </w:p>
    <w:p w14:paraId="4C77014E" w14:textId="77777777" w:rsidR="00E24808" w:rsidRPr="002373DA" w:rsidRDefault="00E24808" w:rsidP="00E24808">
      <w:pPr>
        <w:pStyle w:val="Prrafodelista"/>
        <w:rPr>
          <w:rFonts w:ascii="Palatino Linotype" w:hAnsi="Palatino Linotype"/>
          <w:lang w:val="es-ES"/>
        </w:rPr>
      </w:pPr>
    </w:p>
    <w:p w14:paraId="0C79FD78" w14:textId="77777777" w:rsidR="00E24808" w:rsidRPr="002373DA" w:rsidRDefault="00E24808" w:rsidP="00E24808">
      <w:pPr>
        <w:numPr>
          <w:ilvl w:val="0"/>
          <w:numId w:val="2"/>
        </w:numPr>
        <w:spacing w:line="360" w:lineRule="auto"/>
        <w:ind w:left="0" w:right="49" w:firstLine="0"/>
        <w:contextualSpacing/>
        <w:jc w:val="both"/>
        <w:rPr>
          <w:rFonts w:ascii="Palatino Linotype" w:hAnsi="Palatino Linotype"/>
          <w:lang w:val="es-ES"/>
        </w:rPr>
      </w:pPr>
      <w:r w:rsidRPr="002373DA">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3EFDA495" w14:textId="77777777" w:rsidR="00E24808" w:rsidRPr="002373DA" w:rsidRDefault="00E24808" w:rsidP="00E24808">
      <w:pPr>
        <w:pStyle w:val="Prrafodelista"/>
        <w:rPr>
          <w:rFonts w:ascii="Palatino Linotype" w:hAnsi="Palatino Linotype"/>
          <w:lang w:val="es-ES"/>
        </w:rPr>
      </w:pPr>
    </w:p>
    <w:p w14:paraId="239FC69E" w14:textId="77777777" w:rsidR="00E24808" w:rsidRPr="002373DA" w:rsidRDefault="00E24808" w:rsidP="00E24808">
      <w:pPr>
        <w:numPr>
          <w:ilvl w:val="0"/>
          <w:numId w:val="2"/>
        </w:numPr>
        <w:spacing w:line="360" w:lineRule="auto"/>
        <w:ind w:left="0" w:right="49" w:firstLine="0"/>
        <w:contextualSpacing/>
        <w:jc w:val="both"/>
        <w:rPr>
          <w:rFonts w:ascii="Palatino Linotype" w:hAnsi="Palatino Linotype"/>
          <w:lang w:val="es-ES"/>
        </w:rPr>
      </w:pPr>
      <w:r w:rsidRPr="002373DA">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439350BF" w14:textId="77777777" w:rsidR="00E24808" w:rsidRPr="002373DA" w:rsidRDefault="00E24808" w:rsidP="00E24808">
      <w:pPr>
        <w:pStyle w:val="Prrafodelista"/>
        <w:rPr>
          <w:rFonts w:ascii="Palatino Linotype" w:hAnsi="Palatino Linotype"/>
          <w:lang w:val="es-ES"/>
        </w:rPr>
      </w:pPr>
    </w:p>
    <w:p w14:paraId="058D95D1" w14:textId="6D5E7720" w:rsidR="00E24808" w:rsidRPr="002373DA" w:rsidRDefault="00E24808" w:rsidP="00E24808">
      <w:pPr>
        <w:numPr>
          <w:ilvl w:val="0"/>
          <w:numId w:val="2"/>
        </w:numPr>
        <w:spacing w:line="360" w:lineRule="auto"/>
        <w:ind w:left="0" w:right="49" w:firstLine="0"/>
        <w:contextualSpacing/>
        <w:jc w:val="both"/>
        <w:rPr>
          <w:rFonts w:ascii="Palatino Linotype" w:hAnsi="Palatino Linotype"/>
          <w:lang w:val="es-ES"/>
        </w:rPr>
      </w:pPr>
      <w:r w:rsidRPr="002373DA">
        <w:rPr>
          <w:rFonts w:ascii="Palatino Linotype" w:hAnsi="Palatino Linotype"/>
          <w:lang w:val="es-ES"/>
        </w:rPr>
        <w:lastRenderedPageBreak/>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797B73F7" w14:textId="77777777" w:rsidR="00E24808" w:rsidRPr="002373DA" w:rsidRDefault="00E24808" w:rsidP="00E24808">
      <w:pPr>
        <w:pStyle w:val="Prrafodelista"/>
        <w:rPr>
          <w:rFonts w:ascii="Palatino Linotype" w:hAnsi="Palatino Linotype"/>
          <w:lang w:val="es-ES"/>
        </w:rPr>
      </w:pPr>
    </w:p>
    <w:p w14:paraId="2F1DE651" w14:textId="12C09B0C" w:rsidR="00E24808" w:rsidRPr="002373DA" w:rsidRDefault="00E24808" w:rsidP="00E24808">
      <w:pPr>
        <w:numPr>
          <w:ilvl w:val="0"/>
          <w:numId w:val="2"/>
        </w:numPr>
        <w:spacing w:line="360" w:lineRule="auto"/>
        <w:ind w:left="0" w:right="49" w:firstLine="0"/>
        <w:contextualSpacing/>
        <w:jc w:val="both"/>
        <w:rPr>
          <w:rFonts w:ascii="Palatino Linotype" w:hAnsi="Palatino Linotype"/>
          <w:lang w:val="es-ES"/>
        </w:rPr>
      </w:pPr>
      <w:r w:rsidRPr="002373DA">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w:t>
      </w:r>
      <w:r w:rsidRPr="002373DA">
        <w:rPr>
          <w:rFonts w:ascii="Palatino Linotype" w:hAnsi="Palatino Linotype"/>
          <w:lang w:val="es-ES"/>
        </w:rPr>
        <w:lastRenderedPageBreak/>
        <w:t>personal a las instalaciones de los sujetos obligados, el Órgano garante será sensible a la adopción de medidas extraordinarias en materia de plazos para el cumplimiento de las resoluciones.</w:t>
      </w:r>
    </w:p>
    <w:p w14:paraId="66EB3AC3" w14:textId="77777777" w:rsidR="00E24808" w:rsidRPr="002373DA" w:rsidRDefault="00E24808" w:rsidP="00E24808">
      <w:pPr>
        <w:rPr>
          <w:lang w:val="es-MX" w:eastAsia="en-US"/>
        </w:rPr>
      </w:pPr>
    </w:p>
    <w:p w14:paraId="088737CB" w14:textId="6EA753C2" w:rsidR="00252B9A" w:rsidRPr="002373DA" w:rsidRDefault="00E24808" w:rsidP="0087253B">
      <w:pPr>
        <w:pStyle w:val="Ttulo2"/>
        <w:rPr>
          <w:rFonts w:ascii="Palatino Linotype" w:hAnsi="Palatino Linotype"/>
          <w:b/>
          <w:bCs/>
          <w:color w:val="auto"/>
          <w:sz w:val="24"/>
          <w:szCs w:val="24"/>
        </w:rPr>
      </w:pPr>
      <w:bookmarkStart w:id="21" w:name="_Toc68792037"/>
      <w:r w:rsidRPr="002373DA">
        <w:rPr>
          <w:rFonts w:ascii="Palatino Linotype" w:hAnsi="Palatino Linotype"/>
          <w:b/>
          <w:bCs/>
          <w:color w:val="auto"/>
          <w:sz w:val="24"/>
          <w:szCs w:val="24"/>
        </w:rPr>
        <w:t xml:space="preserve">CUARTO. </w:t>
      </w:r>
      <w:r w:rsidR="00252B9A" w:rsidRPr="002373DA">
        <w:rPr>
          <w:rFonts w:ascii="Palatino Linotype" w:hAnsi="Palatino Linotype"/>
          <w:b/>
          <w:bCs/>
          <w:color w:val="auto"/>
          <w:sz w:val="24"/>
          <w:szCs w:val="24"/>
        </w:rPr>
        <w:t>Causales del sobreseimiento</w:t>
      </w:r>
      <w:bookmarkEnd w:id="13"/>
      <w:bookmarkEnd w:id="18"/>
      <w:bookmarkEnd w:id="21"/>
      <w:r w:rsidR="00F8365B" w:rsidRPr="002373DA">
        <w:rPr>
          <w:rFonts w:ascii="Palatino Linotype" w:hAnsi="Palatino Linotype"/>
          <w:b/>
          <w:bCs/>
          <w:color w:val="auto"/>
          <w:sz w:val="24"/>
          <w:szCs w:val="24"/>
        </w:rPr>
        <w:t xml:space="preserve"> </w:t>
      </w:r>
    </w:p>
    <w:p w14:paraId="46742EC1" w14:textId="77777777" w:rsidR="00252B9A" w:rsidRPr="002373DA" w:rsidRDefault="00252B9A" w:rsidP="00252B9A">
      <w:pPr>
        <w:pStyle w:val="Prrafodelista"/>
        <w:numPr>
          <w:ilvl w:val="0"/>
          <w:numId w:val="2"/>
        </w:numPr>
        <w:spacing w:before="240" w:after="240" w:line="360" w:lineRule="auto"/>
        <w:ind w:left="0" w:right="49" w:firstLine="0"/>
        <w:jc w:val="both"/>
        <w:rPr>
          <w:rFonts w:ascii="Palatino Linotype" w:hAnsi="Palatino Linotype" w:cs="Arial"/>
        </w:rPr>
      </w:pPr>
      <w:bookmarkStart w:id="22" w:name="_Toc455991148"/>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r w:rsidRPr="002373DA">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2373DA">
        <w:rPr>
          <w:rFonts w:ascii="Palatino Linotype" w:eastAsia="Calibri" w:hAnsi="Palatino Linotype" w:cs="Arial"/>
        </w:rPr>
        <w:t>Transparencia, Acceso a la Información Pública del Estado de México y Municipios</w:t>
      </w:r>
      <w:r w:rsidRPr="002373DA">
        <w:rPr>
          <w:rFonts w:ascii="Palatino Linotype" w:hAnsi="Palatino Linotype" w:cs="Arial"/>
          <w:szCs w:val="23"/>
        </w:rPr>
        <w:t xml:space="preserve">, y determinar la confirmación; revocación o modificación; </w:t>
      </w:r>
      <w:proofErr w:type="spellStart"/>
      <w:r w:rsidRPr="002373DA">
        <w:rPr>
          <w:rFonts w:ascii="Palatino Linotype" w:hAnsi="Palatino Linotype" w:cs="Arial"/>
          <w:szCs w:val="23"/>
        </w:rPr>
        <w:t>desechamiento</w:t>
      </w:r>
      <w:proofErr w:type="spellEnd"/>
      <w:r w:rsidRPr="002373DA">
        <w:rPr>
          <w:rFonts w:ascii="Palatino Linotype" w:hAnsi="Palatino Linotype" w:cs="Arial"/>
          <w:szCs w:val="23"/>
        </w:rPr>
        <w:t xml:space="preserve"> o </w:t>
      </w:r>
      <w:r w:rsidRPr="002373DA">
        <w:rPr>
          <w:rFonts w:ascii="Palatino Linotype" w:hAnsi="Palatino Linotype" w:cs="Arial"/>
          <w:b/>
          <w:szCs w:val="23"/>
          <w:u w:val="single"/>
        </w:rPr>
        <w:t>sobreseimiento</w:t>
      </w:r>
      <w:r w:rsidRPr="002373DA">
        <w:rPr>
          <w:rFonts w:ascii="Palatino Linotype" w:hAnsi="Palatino Linotype" w:cs="Arial"/>
          <w:szCs w:val="23"/>
        </w:rPr>
        <w:t xml:space="preserve">; y en su caso ordenar la entrega de la información respecto a la respuesta emitida por el </w:t>
      </w:r>
      <w:r w:rsidRPr="002373DA">
        <w:rPr>
          <w:rFonts w:ascii="Palatino Linotype" w:hAnsi="Palatino Linotype" w:cs="Arial"/>
          <w:b/>
          <w:szCs w:val="23"/>
        </w:rPr>
        <w:t>SUJETO</w:t>
      </w:r>
      <w:r w:rsidRPr="002373DA">
        <w:rPr>
          <w:rFonts w:ascii="Palatino Linotype" w:hAnsi="Palatino Linotype" w:cs="Arial"/>
          <w:szCs w:val="23"/>
        </w:rPr>
        <w:t xml:space="preserve"> </w:t>
      </w:r>
      <w:r w:rsidRPr="002373DA">
        <w:rPr>
          <w:rFonts w:ascii="Palatino Linotype" w:hAnsi="Palatino Linotype" w:cs="Arial"/>
          <w:b/>
          <w:szCs w:val="23"/>
        </w:rPr>
        <w:t>OBLIGADO</w:t>
      </w:r>
      <w:r w:rsidRPr="002373DA">
        <w:rPr>
          <w:rFonts w:ascii="Palatino Linotype" w:hAnsi="Palatino Linotype" w:cs="Arial"/>
          <w:szCs w:val="23"/>
        </w:rPr>
        <w:t>.</w:t>
      </w:r>
    </w:p>
    <w:p w14:paraId="72326AF1" w14:textId="77777777" w:rsidR="00252B9A" w:rsidRPr="002373DA" w:rsidRDefault="00252B9A" w:rsidP="00252B9A">
      <w:pPr>
        <w:pStyle w:val="Prrafodelista"/>
        <w:spacing w:before="240" w:after="240" w:line="360" w:lineRule="auto"/>
        <w:ind w:left="0" w:right="49"/>
        <w:jc w:val="both"/>
        <w:rPr>
          <w:rFonts w:ascii="Palatino Linotype" w:hAnsi="Palatino Linotype" w:cs="Arial"/>
        </w:rPr>
      </w:pPr>
    </w:p>
    <w:p w14:paraId="133D8EAC" w14:textId="77777777" w:rsidR="00252B9A" w:rsidRPr="002373DA" w:rsidRDefault="00252B9A" w:rsidP="00252B9A">
      <w:pPr>
        <w:pStyle w:val="Prrafodelista"/>
        <w:numPr>
          <w:ilvl w:val="0"/>
          <w:numId w:val="2"/>
        </w:numPr>
        <w:spacing w:before="240" w:after="240" w:line="360" w:lineRule="auto"/>
        <w:ind w:left="0" w:right="49" w:firstLine="0"/>
        <w:jc w:val="both"/>
        <w:rPr>
          <w:rFonts w:ascii="Palatino Linotype" w:hAnsi="Palatino Linotype" w:cs="Arial"/>
        </w:rPr>
      </w:pPr>
      <w:r w:rsidRPr="002373DA">
        <w:rPr>
          <w:rFonts w:ascii="Palatino Linotype" w:eastAsia="MS Mincho" w:hAnsi="Palatino Linotype" w:cs="Times New Roman"/>
          <w:color w:val="000000"/>
        </w:rPr>
        <w:t>De las constancias que obran dentro del expediente del SAIMEX, es necesario traer a colación la siguiente imagen representativa:</w:t>
      </w:r>
    </w:p>
    <w:p w14:paraId="3B971E59" w14:textId="77777777" w:rsidR="00252B9A" w:rsidRPr="002373DA" w:rsidRDefault="00252B9A" w:rsidP="00252B9A">
      <w:pPr>
        <w:pStyle w:val="Prrafodelista"/>
        <w:spacing w:before="240" w:after="240" w:line="360" w:lineRule="auto"/>
        <w:ind w:left="0" w:right="567"/>
        <w:jc w:val="both"/>
        <w:rPr>
          <w:rFonts w:ascii="Palatino Linotype" w:eastAsia="MS Mincho" w:hAnsi="Palatino Linotype" w:cs="Times New Roman"/>
          <w:color w:val="000000"/>
          <w:sz w:val="10"/>
        </w:rPr>
      </w:pPr>
    </w:p>
    <w:p w14:paraId="2F740936" w14:textId="6E6BC5A9" w:rsidR="00252B9A" w:rsidRPr="002373DA" w:rsidRDefault="00252B9A" w:rsidP="00252B9A">
      <w:pPr>
        <w:pStyle w:val="Prrafodelista"/>
        <w:spacing w:before="240" w:after="240" w:line="360" w:lineRule="auto"/>
        <w:ind w:left="0" w:right="567"/>
        <w:jc w:val="both"/>
        <w:rPr>
          <w:rFonts w:ascii="Palatino Linotype" w:eastAsia="MS Mincho" w:hAnsi="Palatino Linotype" w:cs="Times New Roman"/>
          <w:color w:val="000000"/>
          <w:sz w:val="10"/>
        </w:rPr>
      </w:pPr>
    </w:p>
    <w:p w14:paraId="11921E08" w14:textId="0A04F04A" w:rsidR="00252B9A" w:rsidRPr="002373DA" w:rsidRDefault="001B138D" w:rsidP="00252B9A">
      <w:pPr>
        <w:pStyle w:val="Prrafodelista"/>
        <w:spacing w:before="240" w:after="240" w:line="360" w:lineRule="auto"/>
        <w:ind w:left="0" w:right="567"/>
        <w:jc w:val="both"/>
        <w:rPr>
          <w:rFonts w:ascii="Palatino Linotype" w:eastAsia="MS Mincho" w:hAnsi="Palatino Linotype" w:cs="Times New Roman"/>
          <w:color w:val="000000"/>
          <w:sz w:val="10"/>
        </w:rPr>
      </w:pPr>
      <w:r w:rsidRPr="002373DA">
        <w:rPr>
          <w:noProof/>
          <w:lang w:val="es-MX" w:eastAsia="es-MX"/>
        </w:rPr>
        <mc:AlternateContent>
          <mc:Choice Requires="wps">
            <w:drawing>
              <wp:anchor distT="0" distB="0" distL="114300" distR="114300" simplePos="0" relativeHeight="251659264" behindDoc="0" locked="0" layoutInCell="1" allowOverlap="1" wp14:anchorId="084BF477" wp14:editId="76B20C16">
                <wp:simplePos x="0" y="0"/>
                <wp:positionH relativeFrom="column">
                  <wp:posOffset>107397</wp:posOffset>
                </wp:positionH>
                <wp:positionV relativeFrom="paragraph">
                  <wp:posOffset>2177679</wp:posOffset>
                </wp:positionV>
                <wp:extent cx="5296395" cy="213756"/>
                <wp:effectExtent l="19050" t="19050" r="19050" b="15240"/>
                <wp:wrapNone/>
                <wp:docPr id="12" name="Rectángulo 12"/>
                <wp:cNvGraphicFramePr/>
                <a:graphic xmlns:a="http://schemas.openxmlformats.org/drawingml/2006/main">
                  <a:graphicData uri="http://schemas.microsoft.com/office/word/2010/wordprocessingShape">
                    <wps:wsp>
                      <wps:cNvSpPr/>
                      <wps:spPr>
                        <a:xfrm>
                          <a:off x="0" y="0"/>
                          <a:ext cx="5296395" cy="213756"/>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F291DE" id="Rectángulo 12" o:spid="_x0000_s1026" style="position:absolute;margin-left:8.45pt;margin-top:171.45pt;width:417.05pt;height:16.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" filled="f" strokecolor="red" strokeweight="3pt"/>
            </w:pict>
          </mc:Fallback>
        </mc:AlternateContent>
      </w:r>
      <w:r w:rsidR="00252B9A" w:rsidRPr="002373DA">
        <w:rPr>
          <w:noProof/>
          <w:lang w:val="es-MX" w:eastAsia="es-MX"/>
        </w:rPr>
        <w:t xml:space="preserve"> </w:t>
      </w:r>
    </w:p>
    <w:p w14:paraId="2D96E256" w14:textId="3B9256E2" w:rsidR="00252B9A" w:rsidRPr="002373DA" w:rsidRDefault="00225CE3" w:rsidP="00252B9A">
      <w:pPr>
        <w:pStyle w:val="Prrafodelista"/>
        <w:spacing w:before="240" w:after="240" w:line="360" w:lineRule="auto"/>
        <w:ind w:left="0" w:right="567"/>
        <w:jc w:val="both"/>
        <w:rPr>
          <w:rFonts w:ascii="Palatino Linotype" w:eastAsia="MS Mincho" w:hAnsi="Palatino Linotype" w:cs="Times New Roman"/>
          <w:color w:val="000000"/>
          <w:sz w:val="10"/>
        </w:rPr>
      </w:pPr>
      <w:r w:rsidRPr="00225CE3">
        <w:rPr>
          <w:rFonts w:ascii="Palatino Linotype" w:eastAsia="MS Mincho" w:hAnsi="Palatino Linotype" w:cs="Times New Roman"/>
          <w:noProof/>
          <w:color w:val="000000"/>
          <w:sz w:val="10"/>
        </w:rPr>
        <w:drawing>
          <wp:inline distT="0" distB="0" distL="0" distR="0" wp14:anchorId="781BF783" wp14:editId="7803DB93">
            <wp:extent cx="5398131" cy="28041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2448" cy="2811597"/>
                    </a:xfrm>
                    <a:prstGeom prst="rect">
                      <a:avLst/>
                    </a:prstGeom>
                    <a:noFill/>
                    <a:ln>
                      <a:noFill/>
                    </a:ln>
                  </pic:spPr>
                </pic:pic>
              </a:graphicData>
            </a:graphic>
          </wp:inline>
        </w:drawing>
      </w:r>
    </w:p>
    <w:p w14:paraId="1075D762" w14:textId="77777777" w:rsidR="00252B9A" w:rsidRPr="002373DA" w:rsidRDefault="00252B9A" w:rsidP="00252B9A">
      <w:pPr>
        <w:pStyle w:val="Prrafodelista"/>
        <w:spacing w:before="240" w:after="240" w:line="360" w:lineRule="auto"/>
        <w:ind w:left="0" w:right="567"/>
        <w:jc w:val="both"/>
        <w:rPr>
          <w:rFonts w:ascii="Palatino Linotype" w:eastAsia="MS Mincho" w:hAnsi="Palatino Linotype" w:cs="Times New Roman"/>
          <w:color w:val="000000"/>
          <w:sz w:val="10"/>
        </w:rPr>
      </w:pPr>
    </w:p>
    <w:p w14:paraId="13D491C9" w14:textId="6A6C80B0" w:rsidR="00252B9A" w:rsidRPr="002373DA" w:rsidRDefault="00252B9A" w:rsidP="00252B9A">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2373DA">
        <w:rPr>
          <w:rFonts w:ascii="Palatino Linotype" w:eastAsia="MS Mincho" w:hAnsi="Palatino Linotype" w:cs="Times New Roman"/>
          <w:color w:val="000000"/>
        </w:rPr>
        <w:lastRenderedPageBreak/>
        <w:t xml:space="preserve">Tal y como se aprecia, en el numeral </w:t>
      </w:r>
      <w:r w:rsidR="002543DE" w:rsidRPr="002373DA">
        <w:rPr>
          <w:rFonts w:ascii="Palatino Linotype" w:eastAsia="MS Mincho" w:hAnsi="Palatino Linotype" w:cs="Times New Roman"/>
          <w:color w:val="000000"/>
        </w:rPr>
        <w:t>9</w:t>
      </w:r>
      <w:r w:rsidRPr="002373DA">
        <w:rPr>
          <w:rFonts w:ascii="Palatino Linotype" w:eastAsia="MS Mincho" w:hAnsi="Palatino Linotype" w:cs="Times New Roman"/>
          <w:color w:val="000000"/>
        </w:rPr>
        <w:t xml:space="preserve">, tiene como estatus </w:t>
      </w:r>
      <w:r w:rsidRPr="002373DA">
        <w:rPr>
          <w:rFonts w:ascii="Palatino Linotype" w:eastAsia="MS Mincho" w:hAnsi="Palatino Linotype" w:cs="Times New Roman"/>
          <w:b/>
          <w:color w:val="000000"/>
        </w:rPr>
        <w:t>“Recurso de Revisión Desistido”</w:t>
      </w:r>
      <w:r w:rsidRPr="002373DA">
        <w:rPr>
          <w:rFonts w:ascii="Palatino Linotype" w:eastAsia="MS Mincho" w:hAnsi="Palatino Linotype" w:cs="Times New Roman"/>
          <w:color w:val="000000"/>
        </w:rPr>
        <w:t xml:space="preserve"> y el usuario que realizó el movimiento, fue el RECURRENTE.</w:t>
      </w:r>
    </w:p>
    <w:p w14:paraId="5CE994EC" w14:textId="6EE6E9F1" w:rsidR="00252B9A" w:rsidRPr="002373DA" w:rsidRDefault="00252B9A" w:rsidP="00252B9A">
      <w:pPr>
        <w:pStyle w:val="Prrafodelista"/>
        <w:spacing w:before="240" w:after="240" w:line="360" w:lineRule="auto"/>
        <w:ind w:left="0" w:right="567"/>
        <w:jc w:val="both"/>
        <w:rPr>
          <w:rFonts w:ascii="Palatino Linotype" w:eastAsia="MS Mincho" w:hAnsi="Palatino Linotype" w:cs="Times New Roman"/>
          <w:color w:val="000000"/>
        </w:rPr>
      </w:pPr>
    </w:p>
    <w:p w14:paraId="080317D3" w14:textId="61EA617D" w:rsidR="00252B9A" w:rsidRPr="002373DA" w:rsidRDefault="00252B9A" w:rsidP="002543DE">
      <w:pPr>
        <w:pStyle w:val="Prrafodelista"/>
        <w:numPr>
          <w:ilvl w:val="0"/>
          <w:numId w:val="2"/>
        </w:numPr>
        <w:tabs>
          <w:tab w:val="left" w:pos="567"/>
        </w:tabs>
        <w:spacing w:before="240" w:after="240" w:line="360" w:lineRule="auto"/>
        <w:ind w:left="0" w:firstLine="0"/>
        <w:jc w:val="both"/>
        <w:rPr>
          <w:rFonts w:ascii="Palatino Linotype" w:eastAsia="Calibri" w:hAnsi="Palatino Linotype" w:cs="Arial"/>
          <w:lang w:val="es-ES"/>
        </w:rPr>
      </w:pPr>
      <w:r w:rsidRPr="002373DA">
        <w:rPr>
          <w:rFonts w:ascii="Palatino Linotype" w:eastAsia="MS Mincho" w:hAnsi="Palatino Linotype" w:cs="Times New Roman"/>
          <w:color w:val="000000"/>
        </w:rPr>
        <w:t xml:space="preserve">Al presionar el apartado del desistimiento, se aprecia la siguiente leyenda </w:t>
      </w:r>
      <w:r w:rsidRPr="002373DA">
        <w:rPr>
          <w:rFonts w:ascii="Palatino Linotype" w:eastAsia="MS Mincho" w:hAnsi="Palatino Linotype" w:cs="Times New Roman"/>
          <w:i/>
          <w:iCs/>
          <w:color w:val="000000"/>
        </w:rPr>
        <w:t>“</w:t>
      </w:r>
      <w:r w:rsidR="002543DE" w:rsidRPr="002373DA">
        <w:rPr>
          <w:rFonts w:ascii="Palatino Linotype" w:eastAsia="MS Mincho" w:hAnsi="Palatino Linotype" w:cs="Times New Roman"/>
          <w:i/>
          <w:iCs/>
          <w:color w:val="000000"/>
        </w:rPr>
        <w:t>Por convenir a mis intereses</w:t>
      </w:r>
      <w:r w:rsidRPr="002373DA">
        <w:rPr>
          <w:rFonts w:ascii="Palatino Linotype" w:eastAsia="MS Mincho" w:hAnsi="Palatino Linotype" w:cs="Times New Roman"/>
          <w:i/>
          <w:iCs/>
          <w:color w:val="000000"/>
        </w:rPr>
        <w:t>”</w:t>
      </w:r>
      <w:r w:rsidRPr="002373DA">
        <w:rPr>
          <w:rFonts w:ascii="Palatino Linotype" w:eastAsia="MS Mincho" w:hAnsi="Palatino Linotype" w:cs="Times New Roman"/>
          <w:color w:val="000000"/>
        </w:rPr>
        <w:t>, se inserta imagen de referencia:</w:t>
      </w:r>
    </w:p>
    <w:p w14:paraId="79B5B751" w14:textId="77599104" w:rsidR="00252B9A" w:rsidRPr="002373DA" w:rsidRDefault="00252B9A" w:rsidP="00252B9A">
      <w:pPr>
        <w:pStyle w:val="Prrafodelista"/>
        <w:rPr>
          <w:rFonts w:ascii="Palatino Linotype" w:eastAsia="Calibri" w:hAnsi="Palatino Linotype" w:cs="Arial"/>
          <w:lang w:val="es-ES"/>
        </w:rPr>
      </w:pPr>
    </w:p>
    <w:p w14:paraId="4B468B12" w14:textId="765910FA" w:rsidR="00252B9A" w:rsidRPr="002373DA" w:rsidRDefault="00252B9A" w:rsidP="00252B9A">
      <w:pPr>
        <w:pStyle w:val="Prrafodelista"/>
        <w:spacing w:before="240" w:after="240" w:line="360" w:lineRule="auto"/>
        <w:ind w:left="0"/>
        <w:jc w:val="both"/>
        <w:rPr>
          <w:rFonts w:ascii="Palatino Linotype" w:eastAsia="Calibri" w:hAnsi="Palatino Linotype" w:cs="Arial"/>
          <w:lang w:val="es-ES"/>
        </w:rPr>
      </w:pPr>
    </w:p>
    <w:p w14:paraId="6C521A10" w14:textId="7C38C8DB" w:rsidR="00252B9A" w:rsidRPr="002373DA" w:rsidRDefault="00252B9A" w:rsidP="002543DE">
      <w:pPr>
        <w:pStyle w:val="Prrafodelista"/>
        <w:ind w:left="0"/>
        <w:rPr>
          <w:rFonts w:ascii="Palatino Linotype" w:eastAsia="MS Mincho" w:hAnsi="Palatino Linotype" w:cs="Times New Roman"/>
          <w:color w:val="000000"/>
        </w:rPr>
      </w:pPr>
    </w:p>
    <w:p w14:paraId="24BEC090" w14:textId="297E77D1" w:rsidR="00252B9A" w:rsidRPr="002373DA" w:rsidRDefault="00225CE3" w:rsidP="00252B9A">
      <w:pPr>
        <w:pStyle w:val="Prrafodelista"/>
        <w:spacing w:before="240" w:after="240" w:line="360" w:lineRule="auto"/>
        <w:ind w:left="0" w:right="567"/>
        <w:jc w:val="center"/>
        <w:rPr>
          <w:rFonts w:ascii="Palatino Linotype" w:eastAsia="MS Mincho" w:hAnsi="Palatino Linotype" w:cs="Times New Roman"/>
          <w:color w:val="000000"/>
        </w:rPr>
      </w:pPr>
      <w:r w:rsidRPr="002373DA">
        <w:rPr>
          <w:noProof/>
          <w:lang w:val="es-MX" w:eastAsia="es-MX"/>
        </w:rPr>
        <mc:AlternateContent>
          <mc:Choice Requires="wps">
            <w:drawing>
              <wp:anchor distT="0" distB="0" distL="114300" distR="114300" simplePos="0" relativeHeight="251661312" behindDoc="0" locked="0" layoutInCell="1" allowOverlap="1" wp14:anchorId="3960CE6F" wp14:editId="33CF1B67">
                <wp:simplePos x="0" y="0"/>
                <wp:positionH relativeFrom="column">
                  <wp:posOffset>305435</wp:posOffset>
                </wp:positionH>
                <wp:positionV relativeFrom="paragraph">
                  <wp:posOffset>2854325</wp:posOffset>
                </wp:positionV>
                <wp:extent cx="1512867" cy="277833"/>
                <wp:effectExtent l="19050" t="19050" r="11430" b="27305"/>
                <wp:wrapNone/>
                <wp:docPr id="13" name="Rectángulo 13"/>
                <wp:cNvGraphicFramePr/>
                <a:graphic xmlns:a="http://schemas.openxmlformats.org/drawingml/2006/main">
                  <a:graphicData uri="http://schemas.microsoft.com/office/word/2010/wordprocessingShape">
                    <wps:wsp>
                      <wps:cNvSpPr/>
                      <wps:spPr>
                        <a:xfrm>
                          <a:off x="0" y="0"/>
                          <a:ext cx="1512867" cy="27783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5B355" id="Rectángulo 13" o:spid="_x0000_s1026" style="position:absolute;margin-left:24.05pt;margin-top:224.75pt;width:119.1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" filled="f" strokecolor="red" strokeweight="3pt"/>
            </w:pict>
          </mc:Fallback>
        </mc:AlternateContent>
      </w:r>
      <w:bookmarkStart w:id="38" w:name="_GoBack"/>
      <w:r w:rsidRPr="00225CE3">
        <w:rPr>
          <w:rFonts w:ascii="Palatino Linotype" w:eastAsia="MS Mincho" w:hAnsi="Palatino Linotype" w:cs="Times New Roman"/>
          <w:noProof/>
          <w:color w:val="000000"/>
        </w:rPr>
        <w:drawing>
          <wp:inline distT="0" distB="0" distL="0" distR="0" wp14:anchorId="78F9738D" wp14:editId="4041F7F7">
            <wp:extent cx="5257165" cy="332232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8163" cy="3329270"/>
                    </a:xfrm>
                    <a:prstGeom prst="rect">
                      <a:avLst/>
                    </a:prstGeom>
                    <a:noFill/>
                    <a:ln>
                      <a:noFill/>
                    </a:ln>
                  </pic:spPr>
                </pic:pic>
              </a:graphicData>
            </a:graphic>
          </wp:inline>
        </w:drawing>
      </w:r>
      <w:bookmarkEnd w:id="38"/>
    </w:p>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44EE2BC1" w14:textId="7E4E78C4" w:rsidR="00252B9A" w:rsidRPr="002373DA" w:rsidRDefault="00252B9A" w:rsidP="00252B9A">
      <w:pPr>
        <w:pStyle w:val="Prrafodelista"/>
        <w:numPr>
          <w:ilvl w:val="0"/>
          <w:numId w:val="2"/>
        </w:numPr>
        <w:spacing w:before="240" w:after="240" w:line="360" w:lineRule="auto"/>
        <w:ind w:left="0" w:right="49" w:firstLine="0"/>
        <w:jc w:val="both"/>
        <w:rPr>
          <w:rFonts w:ascii="Palatino Linotype" w:eastAsia="MS Mincho" w:hAnsi="Palatino Linotype" w:cs="Times New Roman"/>
          <w:color w:val="000000"/>
        </w:rPr>
      </w:pPr>
      <w:r w:rsidRPr="002373DA">
        <w:rPr>
          <w:rFonts w:ascii="Palatino Linotype" w:eastAsia="MS Mincho" w:hAnsi="Palatino Linotype" w:cs="Times New Roman"/>
          <w:color w:val="000000"/>
        </w:rPr>
        <w:t xml:space="preserve">Cabe señalar que el desistimiento únicamente puede ser seleccionada por el dueño o usuario de la cuenta, aunque no explica </w:t>
      </w:r>
      <w:r w:rsidR="004D08F1" w:rsidRPr="002373DA">
        <w:rPr>
          <w:rFonts w:ascii="Palatino Linotype" w:eastAsia="MS Mincho" w:hAnsi="Palatino Linotype" w:cs="Times New Roman"/>
          <w:color w:val="000000"/>
        </w:rPr>
        <w:t xml:space="preserve">a detalle </w:t>
      </w:r>
      <w:r w:rsidRPr="002373DA">
        <w:rPr>
          <w:rFonts w:ascii="Palatino Linotype" w:eastAsia="MS Mincho" w:hAnsi="Palatino Linotype" w:cs="Times New Roman"/>
          <w:color w:val="000000"/>
        </w:rPr>
        <w:t xml:space="preserve">las razones por las cuales se desistió, más que las palabras </w:t>
      </w:r>
      <w:r w:rsidRPr="002373DA">
        <w:rPr>
          <w:rFonts w:ascii="Palatino Linotype" w:eastAsia="MS Mincho" w:hAnsi="Palatino Linotype" w:cs="Times New Roman"/>
          <w:b/>
          <w:bCs/>
          <w:i/>
          <w:iCs/>
          <w:color w:val="000000"/>
        </w:rPr>
        <w:t>“</w:t>
      </w:r>
      <w:r w:rsidR="004D08F1" w:rsidRPr="002373DA">
        <w:rPr>
          <w:rFonts w:ascii="Palatino Linotype" w:eastAsia="MS Mincho" w:hAnsi="Palatino Linotype" w:cs="Times New Roman"/>
          <w:b/>
          <w:bCs/>
          <w:i/>
          <w:iCs/>
          <w:color w:val="000000"/>
        </w:rPr>
        <w:t>Por convenir a mis intereses</w:t>
      </w:r>
      <w:r w:rsidRPr="002373DA">
        <w:rPr>
          <w:rFonts w:ascii="Palatino Linotype" w:eastAsia="MS Mincho" w:hAnsi="Palatino Linotype" w:cs="Times New Roman"/>
          <w:b/>
          <w:bCs/>
          <w:i/>
          <w:iCs/>
          <w:color w:val="000000"/>
        </w:rPr>
        <w:t>”</w:t>
      </w:r>
      <w:r w:rsidRPr="002373DA">
        <w:rPr>
          <w:rFonts w:ascii="Palatino Linotype" w:eastAsia="MS Mincho" w:hAnsi="Palatino Linotype" w:cs="Times New Roman"/>
          <w:color w:val="000000"/>
        </w:rPr>
        <w:t xml:space="preserve">; aunado a esta manifestación es importante señalar que en dicho sistema al activar la opción para el desistimiento, al usuario </w:t>
      </w:r>
      <w:r w:rsidRPr="002373DA">
        <w:rPr>
          <w:rFonts w:ascii="Palatino Linotype" w:eastAsia="MS Mincho" w:hAnsi="Palatino Linotype" w:cs="Times New Roman"/>
          <w:b/>
          <w:color w:val="000000"/>
        </w:rPr>
        <w:t>aparece una ventana de alerta</w:t>
      </w:r>
      <w:r w:rsidRPr="002373DA">
        <w:rPr>
          <w:rFonts w:ascii="Palatino Linotype" w:eastAsia="MS Mincho" w:hAnsi="Palatino Linotype" w:cs="Times New Roman"/>
          <w:color w:val="000000"/>
        </w:rPr>
        <w:t xml:space="preserve"> con el objeto que </w:t>
      </w:r>
      <w:r w:rsidRPr="002373DA">
        <w:rPr>
          <w:rFonts w:ascii="Palatino Linotype" w:eastAsia="MS Mincho" w:hAnsi="Palatino Linotype" w:cs="Times New Roman"/>
          <w:color w:val="000000"/>
        </w:rPr>
        <w:lastRenderedPageBreak/>
        <w:t xml:space="preserve">confirme que efectivamente es su deseo desistirse del recurso; actuación que se constituye como </w:t>
      </w:r>
      <w:r w:rsidRPr="002373DA">
        <w:rPr>
          <w:rFonts w:ascii="Palatino Linotype" w:eastAsia="MS Mincho" w:hAnsi="Palatino Linotype" w:cs="Times New Roman"/>
          <w:b/>
          <w:color w:val="000000"/>
        </w:rPr>
        <w:t>un desistimiento expreso.</w:t>
      </w:r>
    </w:p>
    <w:p w14:paraId="001163FC" w14:textId="77777777" w:rsidR="00252B9A" w:rsidRPr="002373DA" w:rsidRDefault="00252B9A" w:rsidP="00252B9A">
      <w:pPr>
        <w:pStyle w:val="Prrafodelista"/>
        <w:spacing w:before="240" w:after="240" w:line="360" w:lineRule="auto"/>
        <w:ind w:left="0" w:right="49"/>
        <w:jc w:val="both"/>
        <w:rPr>
          <w:rFonts w:ascii="Palatino Linotype" w:eastAsia="MS Mincho" w:hAnsi="Palatino Linotype" w:cs="Times New Roman"/>
          <w:color w:val="000000"/>
        </w:rPr>
      </w:pPr>
    </w:p>
    <w:p w14:paraId="363557FF" w14:textId="77777777" w:rsidR="00252B9A" w:rsidRPr="002373DA" w:rsidRDefault="00252B9A" w:rsidP="00252B9A">
      <w:pPr>
        <w:pStyle w:val="Prrafodelista"/>
        <w:numPr>
          <w:ilvl w:val="0"/>
          <w:numId w:val="2"/>
        </w:numPr>
        <w:spacing w:before="240" w:after="240" w:line="360" w:lineRule="auto"/>
        <w:ind w:left="0" w:right="49" w:firstLine="0"/>
        <w:jc w:val="both"/>
        <w:rPr>
          <w:rFonts w:ascii="Palatino Linotype" w:eastAsia="MS Mincho" w:hAnsi="Palatino Linotype" w:cs="Times New Roman"/>
          <w:color w:val="000000"/>
        </w:rPr>
      </w:pPr>
      <w:r w:rsidRPr="002373DA">
        <w:rPr>
          <w:rFonts w:ascii="Palatino Linotype" w:eastAsia="MS Mincho" w:hAnsi="Palatino Linotype" w:cs="Times New Roman"/>
          <w:color w:val="000000"/>
        </w:rPr>
        <w:t xml:space="preserve">En ese orden de ideas se colige que la </w:t>
      </w:r>
      <w:r w:rsidRPr="002373DA">
        <w:rPr>
          <w:rFonts w:ascii="Palatino Linotype" w:eastAsia="MS Mincho" w:hAnsi="Palatino Linotype" w:cs="Times New Roman"/>
          <w:b/>
          <w:color w:val="000000"/>
        </w:rPr>
        <w:t xml:space="preserve">RECURRENTE </w:t>
      </w:r>
      <w:r w:rsidRPr="002373DA">
        <w:rPr>
          <w:rFonts w:ascii="Palatino Linotype" w:eastAsia="MS Mincho" w:hAnsi="Palatino Linotype" w:cs="Times New Roman"/>
          <w:color w:val="000000"/>
        </w:rPr>
        <w:t>de propia voluntad sin existir coacción o dolo, en ejercicio de sus derechos se desiste del presente recurso en que se actúa, en este sentido el articulo 192</w:t>
      </w:r>
      <w:r w:rsidRPr="002373DA">
        <w:t xml:space="preserve"> </w:t>
      </w:r>
      <w:r w:rsidRPr="002373DA">
        <w:rPr>
          <w:rFonts w:ascii="Palatino Linotype" w:eastAsia="MS Mincho" w:hAnsi="Palatino Linotype" w:cs="Times New Roman"/>
          <w:color w:val="000000"/>
        </w:rPr>
        <w:t>Ley de Transparencia y Acceso a la Información Pública del Estado de México y Municipios, establece lo siguiente:</w:t>
      </w:r>
    </w:p>
    <w:p w14:paraId="377D93E0" w14:textId="77777777" w:rsidR="00252B9A" w:rsidRPr="002373DA" w:rsidRDefault="00252B9A" w:rsidP="00252B9A">
      <w:pPr>
        <w:pStyle w:val="Prrafodelista"/>
        <w:rPr>
          <w:rFonts w:ascii="Palatino Linotype" w:eastAsia="MS Mincho" w:hAnsi="Palatino Linotype" w:cs="Times New Roman"/>
          <w:color w:val="000000"/>
        </w:rPr>
      </w:pPr>
    </w:p>
    <w:p w14:paraId="679ECF5D" w14:textId="77777777" w:rsidR="00252B9A" w:rsidRPr="002373DA" w:rsidRDefault="00252B9A" w:rsidP="00252B9A">
      <w:pPr>
        <w:pStyle w:val="Prrafodelista"/>
        <w:spacing w:before="240" w:after="240" w:line="360" w:lineRule="auto"/>
        <w:ind w:left="709" w:right="474"/>
        <w:jc w:val="both"/>
        <w:rPr>
          <w:rFonts w:ascii="Palatino Linotype" w:eastAsia="MS Mincho" w:hAnsi="Palatino Linotype" w:cs="Times New Roman"/>
          <w:i/>
          <w:color w:val="000000"/>
          <w:sz w:val="22"/>
          <w:szCs w:val="22"/>
        </w:rPr>
      </w:pPr>
      <w:r w:rsidRPr="002373DA">
        <w:rPr>
          <w:rFonts w:ascii="Palatino Linotype" w:eastAsia="MS Mincho" w:hAnsi="Palatino Linotype" w:cs="Times New Roman"/>
          <w:i/>
          <w:color w:val="000000"/>
          <w:sz w:val="22"/>
          <w:szCs w:val="22"/>
        </w:rPr>
        <w:t>“Artículo 192. El recurso será sobreseído, en todo o en parte, cuando una vez admitido, se actualicen alguno de los siguientes supuestos:</w:t>
      </w:r>
    </w:p>
    <w:p w14:paraId="52861E91" w14:textId="77777777" w:rsidR="00252B9A" w:rsidRPr="002373DA" w:rsidRDefault="00252B9A" w:rsidP="00252B9A">
      <w:pPr>
        <w:pStyle w:val="Prrafodelista"/>
        <w:spacing w:before="240" w:after="240" w:line="360" w:lineRule="auto"/>
        <w:ind w:left="709" w:right="474"/>
        <w:jc w:val="both"/>
        <w:rPr>
          <w:rFonts w:ascii="Palatino Linotype" w:eastAsia="MS Mincho" w:hAnsi="Palatino Linotype" w:cs="Times New Roman"/>
          <w:i/>
          <w:color w:val="000000"/>
          <w:sz w:val="22"/>
          <w:szCs w:val="22"/>
        </w:rPr>
      </w:pPr>
    </w:p>
    <w:p w14:paraId="7E4F7D35" w14:textId="77777777" w:rsidR="00252B9A" w:rsidRPr="002373DA" w:rsidRDefault="00252B9A" w:rsidP="00252B9A">
      <w:pPr>
        <w:pStyle w:val="Prrafodelista"/>
        <w:spacing w:before="240" w:after="240" w:line="360" w:lineRule="auto"/>
        <w:ind w:left="709" w:right="474"/>
        <w:jc w:val="both"/>
        <w:rPr>
          <w:rFonts w:ascii="Palatino Linotype" w:eastAsia="MS Mincho" w:hAnsi="Palatino Linotype" w:cs="Times New Roman"/>
          <w:i/>
          <w:color w:val="000000"/>
          <w:sz w:val="22"/>
          <w:szCs w:val="22"/>
        </w:rPr>
      </w:pPr>
      <w:r w:rsidRPr="002373DA">
        <w:rPr>
          <w:rFonts w:ascii="Palatino Linotype" w:eastAsia="MS Mincho" w:hAnsi="Palatino Linotype" w:cs="Times New Roman"/>
          <w:i/>
          <w:color w:val="000000"/>
          <w:sz w:val="22"/>
          <w:szCs w:val="22"/>
        </w:rPr>
        <w:t xml:space="preserve">I. </w:t>
      </w:r>
      <w:r w:rsidRPr="002373DA">
        <w:rPr>
          <w:rFonts w:ascii="Palatino Linotype" w:eastAsia="MS Mincho" w:hAnsi="Palatino Linotype" w:cs="Times New Roman"/>
          <w:b/>
          <w:i/>
          <w:color w:val="000000"/>
          <w:sz w:val="22"/>
          <w:szCs w:val="22"/>
        </w:rPr>
        <w:t>El recurrente se desista expresamente del recurso</w:t>
      </w:r>
      <w:r w:rsidRPr="002373DA">
        <w:rPr>
          <w:rFonts w:ascii="Palatino Linotype" w:eastAsia="MS Mincho" w:hAnsi="Palatino Linotype" w:cs="Times New Roman"/>
          <w:i/>
          <w:color w:val="000000"/>
          <w:sz w:val="22"/>
          <w:szCs w:val="22"/>
        </w:rPr>
        <w:t>;</w:t>
      </w:r>
    </w:p>
    <w:p w14:paraId="4A8366F8" w14:textId="77777777" w:rsidR="00252B9A" w:rsidRPr="002373DA" w:rsidRDefault="00252B9A" w:rsidP="00252B9A">
      <w:pPr>
        <w:pStyle w:val="Prrafodelista"/>
        <w:spacing w:before="240" w:after="240" w:line="360" w:lineRule="auto"/>
        <w:ind w:left="709" w:right="474"/>
        <w:jc w:val="both"/>
        <w:rPr>
          <w:rFonts w:ascii="Palatino Linotype" w:eastAsia="MS Mincho" w:hAnsi="Palatino Linotype" w:cs="Times New Roman"/>
          <w:i/>
          <w:color w:val="000000"/>
          <w:sz w:val="22"/>
          <w:szCs w:val="22"/>
        </w:rPr>
      </w:pPr>
      <w:r w:rsidRPr="002373DA">
        <w:rPr>
          <w:rFonts w:ascii="Palatino Linotype" w:eastAsia="MS Mincho" w:hAnsi="Palatino Linotype" w:cs="Times New Roman"/>
          <w:i/>
          <w:color w:val="000000"/>
          <w:sz w:val="22"/>
          <w:szCs w:val="22"/>
        </w:rPr>
        <w:t>…”</w:t>
      </w:r>
    </w:p>
    <w:p w14:paraId="2E1216BB" w14:textId="77777777" w:rsidR="00252B9A" w:rsidRPr="002373DA" w:rsidRDefault="00252B9A" w:rsidP="00252B9A">
      <w:pPr>
        <w:pStyle w:val="Prrafodelista"/>
        <w:numPr>
          <w:ilvl w:val="0"/>
          <w:numId w:val="2"/>
        </w:numPr>
        <w:spacing w:before="240" w:after="240" w:line="360" w:lineRule="auto"/>
        <w:ind w:left="0" w:right="49" w:firstLine="0"/>
        <w:jc w:val="both"/>
        <w:rPr>
          <w:rFonts w:ascii="Palatino Linotype" w:eastAsiaTheme="minorHAnsi" w:hAnsi="Palatino Linotype" w:cs="Arial"/>
          <w:i/>
          <w:lang w:val="es-MX" w:eastAsia="en-US"/>
        </w:rPr>
      </w:pPr>
      <w:r w:rsidRPr="002373DA">
        <w:rPr>
          <w:rFonts w:ascii="Palatino Linotype" w:eastAsiaTheme="minorHAnsi" w:hAnsi="Palatino Linotype" w:cs="Arial"/>
          <w:lang w:val="es-MX" w:eastAsia="en-US"/>
        </w:rPr>
        <w:t xml:space="preserve">El desistimiento teóricamente es definido como; </w:t>
      </w:r>
      <w:r w:rsidRPr="002373DA">
        <w:rPr>
          <w:rFonts w:ascii="Palatino Linotype" w:eastAsiaTheme="minorHAnsi" w:hAnsi="Palatino Linotype" w:cs="Arial"/>
          <w:i/>
          <w:lang w:val="es-MX" w:eastAsia="en-US"/>
        </w:rPr>
        <w:t>renunciar o abandonar el ejercicio de una acción procesal o de un derecho reconocido por ley.</w:t>
      </w:r>
      <w:r w:rsidRPr="002373DA">
        <w:rPr>
          <w:rStyle w:val="Refdenotaalpie"/>
          <w:rFonts w:ascii="Palatino Linotype" w:eastAsiaTheme="minorHAnsi" w:hAnsi="Palatino Linotype" w:cs="Arial"/>
          <w:i/>
          <w:lang w:val="es-MX" w:eastAsia="en-US"/>
        </w:rPr>
        <w:footnoteReference w:id="1"/>
      </w:r>
    </w:p>
    <w:p w14:paraId="06FEC739" w14:textId="77777777" w:rsidR="00252B9A" w:rsidRPr="002373DA" w:rsidRDefault="00252B9A" w:rsidP="00252B9A">
      <w:pPr>
        <w:pStyle w:val="Prrafodelista"/>
        <w:spacing w:before="240" w:after="240" w:line="360" w:lineRule="auto"/>
        <w:ind w:left="0" w:right="49"/>
        <w:jc w:val="both"/>
        <w:rPr>
          <w:rFonts w:ascii="Palatino Linotype" w:eastAsiaTheme="minorHAnsi" w:hAnsi="Palatino Linotype" w:cs="Arial"/>
          <w:i/>
          <w:lang w:val="es-MX" w:eastAsia="en-US"/>
        </w:rPr>
      </w:pPr>
    </w:p>
    <w:p w14:paraId="772D8D87" w14:textId="77777777" w:rsidR="00252B9A" w:rsidRPr="002373DA" w:rsidRDefault="00252B9A" w:rsidP="00252B9A">
      <w:pPr>
        <w:pStyle w:val="Prrafodelista"/>
        <w:numPr>
          <w:ilvl w:val="0"/>
          <w:numId w:val="2"/>
        </w:numPr>
        <w:spacing w:before="240" w:after="240" w:line="360" w:lineRule="auto"/>
        <w:ind w:left="0" w:right="49" w:firstLine="0"/>
        <w:jc w:val="both"/>
        <w:rPr>
          <w:rFonts w:ascii="Palatino Linotype" w:eastAsiaTheme="minorHAnsi" w:hAnsi="Palatino Linotype" w:cs="Arial"/>
          <w:lang w:val="es-MX" w:eastAsia="en-US"/>
        </w:rPr>
      </w:pPr>
      <w:r w:rsidRPr="002373DA">
        <w:rPr>
          <w:rFonts w:ascii="Palatino Linotype" w:eastAsiaTheme="minorHAnsi" w:hAnsi="Palatino Linotype" w:cs="Arial"/>
          <w:lang w:val="es-MX" w:eastAsia="en-US"/>
        </w:rPr>
        <w:t xml:space="preserve">Se debe tomar en cuenta que el desistimiento de manera más precisa es; un acto procesal mediante el cual se manifiesta el propósito de abandonar una instancia, la reclamación de un derecho o la realización de cualquier otro trámite de un procedimiento iniciado, por el particular, pero a su vez dicho acto tiene los efectos legales siguientes; la anulación de todos los actos procesales verificados y sus consecuencias, es decir, se tendría por no accionado el derecho de acceso a la </w:t>
      </w:r>
      <w:r w:rsidRPr="002373DA">
        <w:rPr>
          <w:rFonts w:ascii="Palatino Linotype" w:eastAsiaTheme="minorHAnsi" w:hAnsi="Palatino Linotype" w:cs="Arial"/>
          <w:lang w:val="es-MX" w:eastAsia="en-US"/>
        </w:rPr>
        <w:lastRenderedPageBreak/>
        <w:t>información y por ende a que no haya acto reclamado, en el caso del recurso de revisión.</w:t>
      </w:r>
    </w:p>
    <w:p w14:paraId="299B5A3F" w14:textId="77777777" w:rsidR="00252B9A" w:rsidRPr="002373DA" w:rsidRDefault="00252B9A" w:rsidP="00252B9A">
      <w:pPr>
        <w:pStyle w:val="Prrafodelista"/>
        <w:rPr>
          <w:rFonts w:ascii="Palatino Linotype" w:eastAsiaTheme="minorHAnsi" w:hAnsi="Palatino Linotype" w:cs="Arial"/>
          <w:lang w:val="es-MX" w:eastAsia="en-US"/>
        </w:rPr>
      </w:pPr>
    </w:p>
    <w:p w14:paraId="47E1F36F" w14:textId="77777777" w:rsidR="00252B9A" w:rsidRPr="002373DA" w:rsidRDefault="00252B9A" w:rsidP="00252B9A">
      <w:pPr>
        <w:pStyle w:val="Prrafodelista"/>
        <w:numPr>
          <w:ilvl w:val="0"/>
          <w:numId w:val="2"/>
        </w:numPr>
        <w:spacing w:before="240" w:after="240" w:line="360" w:lineRule="auto"/>
        <w:ind w:left="0" w:right="49" w:firstLine="0"/>
        <w:jc w:val="both"/>
        <w:rPr>
          <w:rFonts w:ascii="Palatino Linotype" w:eastAsiaTheme="minorHAnsi" w:hAnsi="Palatino Linotype" w:cs="Arial"/>
          <w:lang w:val="es-MX" w:eastAsia="en-US"/>
        </w:rPr>
      </w:pPr>
      <w:r w:rsidRPr="002373DA">
        <w:rPr>
          <w:rFonts w:ascii="Palatino Linotype" w:eastAsiaTheme="minorHAnsi" w:hAnsi="Palatino Linotype" w:cs="Arial"/>
          <w:lang w:val="es-MX" w:eastAsia="en-US"/>
        </w:rPr>
        <w:t>Sirve de sustento por analogía la jurisprudencia emitida por la Primera Sala de nuestro Alto Tribunal del País, con número 1a./J. 53/2015 (10a.), que menciona lo siguiente:</w:t>
      </w:r>
    </w:p>
    <w:p w14:paraId="4244CD47" w14:textId="77777777" w:rsidR="00252B9A" w:rsidRPr="002373DA" w:rsidRDefault="00252B9A" w:rsidP="00252B9A">
      <w:pPr>
        <w:tabs>
          <w:tab w:val="left" w:pos="709"/>
        </w:tabs>
        <w:spacing w:before="100" w:beforeAutospacing="1" w:after="100" w:afterAutospacing="1"/>
        <w:ind w:left="567" w:right="567"/>
        <w:jc w:val="both"/>
        <w:rPr>
          <w:rFonts w:ascii="Palatino Linotype" w:eastAsiaTheme="minorHAnsi" w:hAnsi="Palatino Linotype" w:cs="Arial"/>
          <w:b/>
          <w:i/>
          <w:sz w:val="22"/>
          <w:lang w:val="es-MX" w:eastAsia="en-US"/>
        </w:rPr>
      </w:pPr>
      <w:r w:rsidRPr="002373DA">
        <w:rPr>
          <w:rFonts w:ascii="Palatino Linotype" w:eastAsiaTheme="minorHAnsi" w:hAnsi="Palatino Linotype" w:cs="Arial"/>
          <w:b/>
          <w:i/>
          <w:sz w:val="22"/>
          <w:lang w:val="es-MX" w:eastAsia="en-US"/>
        </w:rPr>
        <w:t>INCONFORMIDAD. TRÁMITE Y EFECTOS JURÍDICOS EN EL DESISTIMIENTO DE DICHO RECURSO.</w:t>
      </w:r>
    </w:p>
    <w:p w14:paraId="64840278" w14:textId="77777777" w:rsidR="00252B9A" w:rsidRPr="002373DA" w:rsidRDefault="00252B9A" w:rsidP="00252B9A">
      <w:pPr>
        <w:tabs>
          <w:tab w:val="left" w:pos="709"/>
        </w:tabs>
        <w:spacing w:before="100" w:beforeAutospacing="1" w:after="100" w:afterAutospacing="1"/>
        <w:ind w:left="567" w:right="567"/>
        <w:jc w:val="both"/>
        <w:rPr>
          <w:rFonts w:ascii="Palatino Linotype" w:eastAsiaTheme="minorHAnsi" w:hAnsi="Palatino Linotype" w:cs="Arial"/>
          <w:i/>
          <w:sz w:val="22"/>
          <w:lang w:val="es-MX" w:eastAsia="en-US"/>
        </w:rPr>
      </w:pPr>
      <w:r w:rsidRPr="002373DA">
        <w:rPr>
          <w:rFonts w:ascii="Palatino Linotype" w:eastAsiaTheme="minorHAnsi" w:hAnsi="Palatino Linotype" w:cs="Arial"/>
          <w:i/>
          <w:sz w:val="22"/>
          <w:lang w:val="es-MX" w:eastAsia="en-US"/>
        </w:rPr>
        <w:t>El desistimiento es un acto procesal mediante el cual se manifiesta el propósito de abandonar una instancia o de no confirmar el ejercicio de una acción, la reclamación de un derecho o la realización de cualquier otro trámite de un procedimiento iniciado. En el caso del recurso de inconformidad previsto en los artículos 201 a 203 de la Ley de Amparo, publicada en el Diario Oficial de la Federación el 2 de abril de 2013, la propia ley no contempla explícitamente aquella institución jurídica; sin embargo, en términos del artículo 2o. de dicho ordenamiento, a falta de disposición expresa se aplicará supletoriamente el Código Federal de Procedimientos Civiles y, en su defecto, los principios generales del derecho. Por tanto, para tramitar un desistimiento del recurso de inconformidad es necesario acudir a este último ordenamiento legal, de cuyos artículos 373, fracción II, y 378, se advierte que la secuela del desistimiento es la anulación de todos los actos procesales verificados y sus consecuencias, entendiéndose como no presentada la demanda respectiva, lo que en la especie da lugar, como efecto jurídico, a que se entienda como no reclamado el acuerdo impugnado de que se trata y, en consecuencia, que adquiera firmeza legal.</w:t>
      </w:r>
    </w:p>
    <w:p w14:paraId="375FA217" w14:textId="77777777" w:rsidR="00252B9A" w:rsidRPr="002373DA" w:rsidRDefault="00252B9A" w:rsidP="00252B9A">
      <w:pPr>
        <w:tabs>
          <w:tab w:val="left" w:pos="709"/>
        </w:tabs>
        <w:spacing w:before="100" w:beforeAutospacing="1" w:after="100" w:afterAutospacing="1"/>
        <w:ind w:left="567" w:right="567"/>
        <w:jc w:val="both"/>
        <w:rPr>
          <w:rFonts w:ascii="Palatino Linotype" w:eastAsiaTheme="minorHAnsi" w:hAnsi="Palatino Linotype" w:cs="Arial"/>
          <w:i/>
          <w:sz w:val="22"/>
          <w:lang w:val="es-MX" w:eastAsia="en-US"/>
        </w:rPr>
      </w:pPr>
      <w:r w:rsidRPr="002373DA">
        <w:rPr>
          <w:rFonts w:ascii="Palatino Linotype" w:eastAsiaTheme="minorHAnsi" w:hAnsi="Palatino Linotype" w:cs="Arial"/>
          <w:i/>
          <w:sz w:val="22"/>
          <w:lang w:val="es-MX" w:eastAsia="en-US"/>
        </w:rPr>
        <w:t>Tesis de jurisprudencia 53/2015 (10a.). Aprobada por la Primera Sala de este Alto Tribunal, en sesión de fecha primero de julio de dos mil quince.</w:t>
      </w:r>
    </w:p>
    <w:p w14:paraId="6ADA26CB" w14:textId="77777777" w:rsidR="00252B9A" w:rsidRPr="002373DA" w:rsidRDefault="00252B9A" w:rsidP="00252B9A">
      <w:pPr>
        <w:pStyle w:val="Prrafodelista"/>
        <w:spacing w:before="240" w:after="240" w:line="360" w:lineRule="auto"/>
        <w:ind w:left="426" w:right="49"/>
        <w:jc w:val="both"/>
        <w:rPr>
          <w:rFonts w:ascii="Palatino Linotype" w:eastAsia="MS Mincho" w:hAnsi="Palatino Linotype" w:cs="Times New Roman"/>
          <w:color w:val="000000"/>
        </w:rPr>
      </w:pPr>
    </w:p>
    <w:p w14:paraId="4E0F1CCD" w14:textId="4CF70082" w:rsidR="00252B9A" w:rsidRPr="002373DA" w:rsidRDefault="00252B9A" w:rsidP="00252B9A">
      <w:pPr>
        <w:pStyle w:val="Prrafodelista"/>
        <w:numPr>
          <w:ilvl w:val="0"/>
          <w:numId w:val="2"/>
        </w:numPr>
        <w:spacing w:before="240" w:after="240" w:line="360" w:lineRule="auto"/>
        <w:ind w:left="0" w:right="49" w:firstLine="0"/>
        <w:jc w:val="both"/>
        <w:rPr>
          <w:rFonts w:ascii="Palatino Linotype" w:eastAsia="MS Mincho" w:hAnsi="Palatino Linotype" w:cs="Times New Roman"/>
          <w:color w:val="000000"/>
        </w:rPr>
      </w:pPr>
      <w:r w:rsidRPr="002373DA">
        <w:rPr>
          <w:rFonts w:ascii="Palatino Linotype" w:eastAsia="MS Mincho" w:hAnsi="Palatino Linotype" w:cs="Times New Roman"/>
          <w:color w:val="000000"/>
        </w:rPr>
        <w:t>Así las cosas, p</w:t>
      </w:r>
      <w:r w:rsidRPr="002373DA">
        <w:rPr>
          <w:rFonts w:ascii="Palatino Linotype" w:hAnsi="Palatino Linotype"/>
        </w:rPr>
        <w:t xml:space="preserve">rocede el sobreseimiento cuando el acto impugnado queda sin efectos como consecuencia de la aparición de alguna causal de improcedencia. Cuando el propio recurrente se desista expresamente del recurso, efectuándolo de </w:t>
      </w:r>
      <w:r w:rsidRPr="002373DA">
        <w:rPr>
          <w:rFonts w:ascii="Palatino Linotype" w:hAnsi="Palatino Linotype"/>
        </w:rPr>
        <w:lastRenderedPageBreak/>
        <w:t>manera voluntaria renunciando a las pretensiones permitiendo dejar de ejecutar los actos necesarios para continuar con el análisis y estudio del asunto.</w:t>
      </w:r>
    </w:p>
    <w:p w14:paraId="34D0C368" w14:textId="77777777" w:rsidR="00252B9A" w:rsidRPr="002373DA" w:rsidRDefault="00252B9A" w:rsidP="00252B9A">
      <w:pPr>
        <w:pStyle w:val="Prrafodelista"/>
        <w:spacing w:before="240" w:after="240" w:line="360" w:lineRule="auto"/>
        <w:ind w:left="0" w:right="49"/>
        <w:jc w:val="both"/>
        <w:rPr>
          <w:rFonts w:ascii="Palatino Linotype" w:eastAsia="MS Mincho" w:hAnsi="Palatino Linotype" w:cs="Times New Roman"/>
          <w:color w:val="000000"/>
        </w:rPr>
      </w:pPr>
    </w:p>
    <w:p w14:paraId="47E54BF1" w14:textId="38F7CAE5" w:rsidR="00252B9A" w:rsidRPr="002373DA" w:rsidRDefault="00252B9A" w:rsidP="00252B9A">
      <w:pPr>
        <w:pStyle w:val="Prrafodelista"/>
        <w:numPr>
          <w:ilvl w:val="0"/>
          <w:numId w:val="2"/>
        </w:numPr>
        <w:spacing w:before="240" w:after="240" w:line="360" w:lineRule="auto"/>
        <w:ind w:left="0" w:right="49" w:firstLine="0"/>
        <w:jc w:val="both"/>
        <w:rPr>
          <w:rFonts w:ascii="Palatino Linotype" w:eastAsia="MS Mincho" w:hAnsi="Palatino Linotype" w:cs="Times New Roman"/>
          <w:color w:val="000000"/>
        </w:rPr>
      </w:pPr>
      <w:r w:rsidRPr="002373DA">
        <w:rPr>
          <w:rFonts w:ascii="Palatino Linotype" w:eastAsia="MS Mincho" w:hAnsi="Palatino Linotype" w:cs="Times New Roman"/>
          <w:color w:val="000000"/>
        </w:rPr>
        <w:t xml:space="preserve">Luego entonces, al existir un desistimiento expreso por parte de la </w:t>
      </w:r>
      <w:r w:rsidRPr="002373DA">
        <w:rPr>
          <w:rFonts w:ascii="Palatino Linotype" w:eastAsia="MS Mincho" w:hAnsi="Palatino Linotype" w:cs="Times New Roman"/>
          <w:b/>
          <w:color w:val="000000"/>
        </w:rPr>
        <w:t>RECURRENTE</w:t>
      </w:r>
      <w:r w:rsidRPr="002373DA">
        <w:rPr>
          <w:rFonts w:ascii="Palatino Linotype" w:eastAsia="MS Mincho" w:hAnsi="Palatino Linotype" w:cs="Times New Roman"/>
          <w:color w:val="000000"/>
        </w:rPr>
        <w:t xml:space="preserve">, se impide a este Órgano Garante ahondar sobre el análisis y estudio del asunto, con base en ello, este Pleno determina el </w:t>
      </w:r>
      <w:r w:rsidRPr="002373DA">
        <w:rPr>
          <w:rFonts w:ascii="Palatino Linotype" w:eastAsia="MS Mincho" w:hAnsi="Palatino Linotype" w:cs="Times New Roman"/>
          <w:b/>
          <w:color w:val="000000"/>
        </w:rPr>
        <w:t>SOBRESEIMIENTO</w:t>
      </w:r>
      <w:r w:rsidRPr="002373DA">
        <w:rPr>
          <w:rFonts w:ascii="Palatino Linotype" w:eastAsia="MS Mincho" w:hAnsi="Palatino Linotype" w:cs="Times New Roman"/>
          <w:color w:val="000000"/>
        </w:rPr>
        <w:t xml:space="preserve"> del presente recurso de revisión.</w:t>
      </w:r>
    </w:p>
    <w:p w14:paraId="5CBAF825" w14:textId="77777777" w:rsidR="00641F2C" w:rsidRPr="002373DA" w:rsidRDefault="00641F2C" w:rsidP="00641F2C">
      <w:pPr>
        <w:pStyle w:val="Prrafodelista"/>
        <w:rPr>
          <w:rFonts w:ascii="Palatino Linotype" w:eastAsia="MS Mincho" w:hAnsi="Palatino Linotype" w:cs="Times New Roman"/>
          <w:color w:val="000000"/>
        </w:rPr>
      </w:pPr>
    </w:p>
    <w:p w14:paraId="152F902E" w14:textId="519CB16A" w:rsidR="00641F2C" w:rsidRPr="002373DA" w:rsidRDefault="00641F2C" w:rsidP="00641F2C">
      <w:pPr>
        <w:pStyle w:val="Ttulo2"/>
        <w:rPr>
          <w:rFonts w:ascii="Palatino Linotype" w:eastAsia="MS Mincho" w:hAnsi="Palatino Linotype"/>
          <w:b/>
          <w:bCs/>
          <w:color w:val="auto"/>
          <w:sz w:val="24"/>
          <w:szCs w:val="24"/>
        </w:rPr>
      </w:pPr>
      <w:r w:rsidRPr="002373DA">
        <w:rPr>
          <w:rFonts w:ascii="Palatino Linotype" w:eastAsia="MS Mincho" w:hAnsi="Palatino Linotype"/>
          <w:b/>
          <w:bCs/>
          <w:color w:val="auto"/>
          <w:sz w:val="24"/>
          <w:szCs w:val="24"/>
        </w:rPr>
        <w:t>QUINTO. DESICIÓN.</w:t>
      </w:r>
    </w:p>
    <w:p w14:paraId="429F2A40" w14:textId="77777777" w:rsidR="00252B9A" w:rsidRPr="002373DA" w:rsidRDefault="00252B9A" w:rsidP="00252B9A">
      <w:pPr>
        <w:pStyle w:val="Prrafodelista"/>
        <w:rPr>
          <w:rFonts w:ascii="Palatino Linotype" w:eastAsia="MS Mincho" w:hAnsi="Palatino Linotype" w:cs="Times New Roman"/>
          <w:color w:val="000000"/>
        </w:rPr>
      </w:pPr>
    </w:p>
    <w:p w14:paraId="0991BD09" w14:textId="195938F7" w:rsidR="00641F2C" w:rsidRPr="002373DA" w:rsidRDefault="00641F2C" w:rsidP="00641F2C">
      <w:pPr>
        <w:pStyle w:val="Prrafodelista"/>
        <w:numPr>
          <w:ilvl w:val="0"/>
          <w:numId w:val="2"/>
        </w:numPr>
        <w:spacing w:before="240" w:after="240" w:line="360" w:lineRule="auto"/>
        <w:ind w:left="0" w:firstLine="0"/>
        <w:jc w:val="both"/>
        <w:rPr>
          <w:rFonts w:ascii="Palatino Linotype" w:hAnsi="Palatino Linotype" w:cs="Arial"/>
        </w:rPr>
      </w:pPr>
      <w:r w:rsidRPr="002373DA">
        <w:rPr>
          <w:rFonts w:ascii="Palatino Linotype" w:eastAsia="Times New Roman" w:hAnsi="Palatino Linotype" w:cs="Times New Roman"/>
          <w:bCs/>
        </w:rPr>
        <w:t>Una causal para que se actualice el sobreseimiento de los recursos de revisión es el desistimiento expreso del Recurrente, de acuerdo al artículo 192 fracción I de la Ley de Transparencia y Acceso a la Información Pública del Estado de México y Municipios.</w:t>
      </w:r>
    </w:p>
    <w:p w14:paraId="0EEB21B8" w14:textId="77777777" w:rsidR="00641F2C" w:rsidRPr="002373DA" w:rsidRDefault="00641F2C" w:rsidP="00641F2C">
      <w:pPr>
        <w:pStyle w:val="Prrafodelista"/>
        <w:spacing w:before="240" w:after="240" w:line="360" w:lineRule="auto"/>
        <w:ind w:left="0"/>
        <w:jc w:val="both"/>
        <w:rPr>
          <w:rFonts w:ascii="Palatino Linotype" w:hAnsi="Palatino Linotype" w:cs="Arial"/>
        </w:rPr>
      </w:pPr>
    </w:p>
    <w:p w14:paraId="224D45B8" w14:textId="77777777" w:rsidR="00641F2C" w:rsidRPr="002373DA" w:rsidRDefault="00641F2C" w:rsidP="00641F2C">
      <w:pPr>
        <w:pStyle w:val="Prrafodelista"/>
        <w:numPr>
          <w:ilvl w:val="0"/>
          <w:numId w:val="2"/>
        </w:numPr>
        <w:spacing w:before="240" w:after="240" w:line="360" w:lineRule="auto"/>
        <w:ind w:left="0" w:firstLine="0"/>
        <w:jc w:val="both"/>
        <w:rPr>
          <w:rFonts w:ascii="Palatino Linotype" w:hAnsi="Palatino Linotype" w:cs="Arial"/>
        </w:rPr>
      </w:pPr>
      <w:r w:rsidRPr="002373DA">
        <w:rPr>
          <w:rFonts w:ascii="Palatino Linotype" w:eastAsia="Times New Roman" w:hAnsi="Palatino Linotype" w:cs="Times New Roman"/>
          <w:bCs/>
        </w:rPr>
        <w:t>En el presente asunto, el Recurrente expresó su voluntad para desistirse, manifestando que lo hace por así convenir a sus intereses. Con el Desistimiento se manifiesta el propósito de abandonar una instancia, la reclamación de un derecho o la realización de cualquier otro trámite de un procedimiento iniciado por el recurrente. Es así que, una vez expresado el desistimiento por parte del Recurrente, lo conducente es sobreseer el Recurso de Revisión.</w:t>
      </w:r>
    </w:p>
    <w:p w14:paraId="34FE7CEC" w14:textId="220B4B4B" w:rsidR="00641F2C" w:rsidRPr="002373DA" w:rsidRDefault="00641F2C" w:rsidP="00641F2C">
      <w:pPr>
        <w:pStyle w:val="Prrafodelista"/>
        <w:spacing w:before="240" w:after="240" w:line="360" w:lineRule="auto"/>
        <w:ind w:left="0"/>
        <w:jc w:val="both"/>
        <w:rPr>
          <w:rFonts w:ascii="Palatino Linotype" w:hAnsi="Palatino Linotype" w:cs="Arial"/>
        </w:rPr>
      </w:pPr>
    </w:p>
    <w:p w14:paraId="6F24C0F3" w14:textId="21C99887" w:rsidR="00252B9A" w:rsidRPr="002373DA" w:rsidRDefault="00252B9A" w:rsidP="00252B9A">
      <w:pPr>
        <w:pStyle w:val="Prrafodelista"/>
        <w:numPr>
          <w:ilvl w:val="0"/>
          <w:numId w:val="2"/>
        </w:numPr>
        <w:spacing w:before="240" w:after="240" w:line="360" w:lineRule="auto"/>
        <w:ind w:left="0" w:firstLine="0"/>
        <w:jc w:val="both"/>
        <w:rPr>
          <w:rFonts w:ascii="Palatino Linotype" w:hAnsi="Palatino Linotype" w:cs="Arial"/>
        </w:rPr>
      </w:pPr>
      <w:r w:rsidRPr="002373DA">
        <w:rPr>
          <w:rFonts w:ascii="Palatino Linotype" w:hAnsi="Palatino Linotype"/>
          <w:color w:val="000000"/>
          <w:lang w:val="es-ES" w:eastAsia="es-MX"/>
        </w:rPr>
        <w:t xml:space="preserve">Por lo anteriormente expuesto y fundado, este </w:t>
      </w:r>
      <w:r w:rsidRPr="002373DA">
        <w:rPr>
          <w:rFonts w:ascii="Palatino Linotype" w:hAnsi="Palatino Linotype"/>
          <w:b/>
          <w:bCs/>
          <w:color w:val="000000"/>
          <w:lang w:val="es-ES" w:eastAsia="es-MX"/>
        </w:rPr>
        <w:t>ÓRGANO GARANTE</w:t>
      </w:r>
      <w:r w:rsidRPr="002373DA">
        <w:rPr>
          <w:rFonts w:ascii="Palatino Linotype" w:hAnsi="Palatino Linotype"/>
          <w:color w:val="000000"/>
          <w:lang w:val="es-ES" w:eastAsia="es-MX"/>
        </w:rPr>
        <w:t xml:space="preserve"> emite los siguientes: </w:t>
      </w:r>
    </w:p>
    <w:p w14:paraId="700B1319" w14:textId="77777777" w:rsidR="00252B9A" w:rsidRPr="002373DA" w:rsidRDefault="00252B9A" w:rsidP="00252B9A">
      <w:pPr>
        <w:keepNext/>
        <w:keepLines/>
        <w:spacing w:line="360" w:lineRule="auto"/>
        <w:jc w:val="center"/>
        <w:outlineLvl w:val="0"/>
        <w:rPr>
          <w:rFonts w:ascii="Palatino Linotype" w:eastAsia="Times New Roman" w:hAnsi="Palatino Linotype" w:cstheme="majorBidi"/>
          <w:b/>
          <w:bCs/>
        </w:rPr>
      </w:pPr>
      <w:bookmarkStart w:id="39" w:name="_Toc352047"/>
      <w:bookmarkStart w:id="40" w:name="_Toc11319055"/>
      <w:bookmarkStart w:id="41" w:name="_Toc68792038"/>
      <w:bookmarkStart w:id="42" w:name="_Toc447699324"/>
      <w:bookmarkStart w:id="43" w:name="_Toc445745148"/>
      <w:bookmarkStart w:id="44" w:name="_Toc486525261"/>
      <w:r w:rsidRPr="002373DA">
        <w:rPr>
          <w:rFonts w:ascii="Palatino Linotype" w:eastAsia="Times New Roman" w:hAnsi="Palatino Linotype" w:cstheme="majorBidi"/>
          <w:b/>
          <w:bCs/>
        </w:rPr>
        <w:lastRenderedPageBreak/>
        <w:t>R E S O L U T I V O S</w:t>
      </w:r>
      <w:bookmarkEnd w:id="39"/>
      <w:bookmarkEnd w:id="40"/>
      <w:bookmarkEnd w:id="41"/>
    </w:p>
    <w:p w14:paraId="73E8AAC7" w14:textId="77777777" w:rsidR="00252B9A" w:rsidRPr="002373DA" w:rsidRDefault="00252B9A" w:rsidP="00252B9A">
      <w:pPr>
        <w:keepNext/>
        <w:keepLines/>
        <w:spacing w:line="360" w:lineRule="auto"/>
        <w:jc w:val="center"/>
        <w:outlineLvl w:val="0"/>
        <w:rPr>
          <w:rFonts w:ascii="Palatino Linotype" w:eastAsia="Times New Roman" w:hAnsi="Palatino Linotype" w:cstheme="majorBidi"/>
          <w:b/>
          <w:bCs/>
        </w:rPr>
      </w:pPr>
    </w:p>
    <w:p w14:paraId="3FEC8882" w14:textId="66C0F211" w:rsidR="00252B9A" w:rsidRPr="002373DA" w:rsidRDefault="00252B9A" w:rsidP="00252B9A">
      <w:pPr>
        <w:pStyle w:val="Sinespaciado"/>
        <w:spacing w:line="360" w:lineRule="auto"/>
        <w:jc w:val="both"/>
        <w:rPr>
          <w:rFonts w:ascii="Palatino Linotype" w:hAnsi="Palatino Linotype"/>
          <w:szCs w:val="20"/>
        </w:rPr>
      </w:pPr>
      <w:bookmarkStart w:id="45" w:name="_Toc461648588"/>
      <w:bookmarkStart w:id="46" w:name="_Toc461648680"/>
      <w:bookmarkStart w:id="47" w:name="_Toc462228047"/>
      <w:bookmarkStart w:id="48" w:name="_Toc462228127"/>
      <w:bookmarkStart w:id="49" w:name="_Toc496099787"/>
      <w:bookmarkStart w:id="50" w:name="_Toc496100164"/>
      <w:bookmarkStart w:id="51" w:name="_Toc499756976"/>
      <w:bookmarkStart w:id="52" w:name="_Toc499757019"/>
      <w:bookmarkStart w:id="53" w:name="_Toc500245736"/>
      <w:bookmarkStart w:id="54" w:name="_Toc500360402"/>
      <w:bookmarkStart w:id="55" w:name="_Toc500786933"/>
      <w:r w:rsidRPr="002373DA">
        <w:rPr>
          <w:rFonts w:ascii="Palatino Linotype" w:hAnsi="Palatino Linotype"/>
          <w:b/>
        </w:rPr>
        <w:t>PRIMERO.</w:t>
      </w:r>
      <w:r w:rsidRPr="002373DA">
        <w:rPr>
          <w:rStyle w:val="Ttulo2Car"/>
          <w:rFonts w:ascii="Palatino Linotype" w:hAnsi="Palatino Linotype"/>
          <w:b/>
          <w:color w:val="auto"/>
          <w:sz w:val="24"/>
        </w:rPr>
        <w:t xml:space="preserve"> </w:t>
      </w:r>
      <w:bookmarkStart w:id="56" w:name="_Toc461648590"/>
      <w:bookmarkStart w:id="57" w:name="_Toc461648682"/>
      <w:bookmarkStart w:id="58" w:name="_Toc462228049"/>
      <w:bookmarkStart w:id="59" w:name="_Toc462228129"/>
      <w:bookmarkStart w:id="60" w:name="_Toc496099789"/>
      <w:bookmarkStart w:id="61" w:name="_Toc496100166"/>
      <w:bookmarkStart w:id="62" w:name="_Toc499756977"/>
      <w:bookmarkStart w:id="63" w:name="_Toc499757020"/>
      <w:bookmarkStart w:id="64" w:name="_Toc500245737"/>
      <w:bookmarkStart w:id="65" w:name="_Toc500360403"/>
      <w:bookmarkStart w:id="66" w:name="_Toc500786934"/>
      <w:bookmarkEnd w:id="45"/>
      <w:bookmarkEnd w:id="46"/>
      <w:bookmarkEnd w:id="47"/>
      <w:bookmarkEnd w:id="48"/>
      <w:bookmarkEnd w:id="49"/>
      <w:bookmarkEnd w:id="50"/>
      <w:bookmarkEnd w:id="51"/>
      <w:bookmarkEnd w:id="52"/>
      <w:bookmarkEnd w:id="53"/>
      <w:bookmarkEnd w:id="54"/>
      <w:bookmarkEnd w:id="55"/>
      <w:r w:rsidRPr="002373DA">
        <w:rPr>
          <w:rFonts w:ascii="Palatino Linotype" w:hAnsi="Palatino Linotype"/>
          <w:szCs w:val="20"/>
          <w:lang w:val="es-ES"/>
        </w:rPr>
        <w:t xml:space="preserve">Se </w:t>
      </w:r>
      <w:r w:rsidRPr="002373DA">
        <w:rPr>
          <w:rFonts w:ascii="Palatino Linotype" w:hAnsi="Palatino Linotype"/>
          <w:b/>
          <w:szCs w:val="20"/>
          <w:lang w:val="es-ES"/>
        </w:rPr>
        <w:t>SOBRESEE</w:t>
      </w:r>
      <w:r w:rsidRPr="002373DA">
        <w:rPr>
          <w:rFonts w:ascii="Palatino Linotype" w:hAnsi="Palatino Linotype"/>
          <w:szCs w:val="20"/>
          <w:lang w:val="es-ES"/>
        </w:rPr>
        <w:t xml:space="preserve"> el recurso de revisión número </w:t>
      </w:r>
      <w:r w:rsidRPr="002373DA">
        <w:rPr>
          <w:rFonts w:ascii="Palatino Linotype" w:hAnsi="Palatino Linotype" w:cs="Arial"/>
          <w:b/>
          <w:bCs/>
          <w:lang w:eastAsia="es-MX"/>
        </w:rPr>
        <w:t>01088/INFOEM/IP/RR/2021</w:t>
      </w:r>
      <w:r w:rsidRPr="002373DA">
        <w:rPr>
          <w:rFonts w:ascii="Palatino Linotype" w:hAnsi="Palatino Linotype"/>
          <w:szCs w:val="20"/>
          <w:lang w:val="es-ES"/>
        </w:rPr>
        <w:t xml:space="preserve">, por </w:t>
      </w:r>
      <w:r w:rsidRPr="002373DA">
        <w:rPr>
          <w:rFonts w:ascii="Palatino Linotype" w:hAnsi="Palatino Linotype"/>
          <w:b/>
          <w:szCs w:val="20"/>
          <w:lang w:val="es-ES"/>
        </w:rPr>
        <w:t xml:space="preserve">desistirse expresamente </w:t>
      </w:r>
      <w:r w:rsidRPr="002373DA">
        <w:rPr>
          <w:rFonts w:ascii="Palatino Linotype" w:hAnsi="Palatino Linotype"/>
          <w:szCs w:val="20"/>
          <w:lang w:val="es-ES"/>
        </w:rPr>
        <w:t xml:space="preserve">la parte Recurrente, en términos del Considerando </w:t>
      </w:r>
      <w:r w:rsidR="002E689C" w:rsidRPr="002373DA">
        <w:rPr>
          <w:rFonts w:ascii="Palatino Linotype" w:hAnsi="Palatino Linotype"/>
          <w:b/>
          <w:szCs w:val="20"/>
          <w:lang w:val="es-ES"/>
        </w:rPr>
        <w:t>CUARTO</w:t>
      </w:r>
      <w:r w:rsidRPr="002373DA">
        <w:rPr>
          <w:rFonts w:ascii="Palatino Linotype" w:hAnsi="Palatino Linotype"/>
          <w:szCs w:val="20"/>
          <w:lang w:val="es-ES"/>
        </w:rPr>
        <w:t xml:space="preserve"> de la presente resolución.</w:t>
      </w:r>
    </w:p>
    <w:p w14:paraId="703DB293" w14:textId="77777777" w:rsidR="00252B9A" w:rsidRPr="002373DA" w:rsidRDefault="00252B9A" w:rsidP="00252B9A">
      <w:pPr>
        <w:pStyle w:val="Sinespaciado"/>
        <w:spacing w:line="360" w:lineRule="auto"/>
        <w:jc w:val="both"/>
        <w:rPr>
          <w:rFonts w:ascii="Palatino Linotype" w:hAnsi="Palatino Linotype"/>
          <w:szCs w:val="20"/>
        </w:rPr>
      </w:pPr>
    </w:p>
    <w:p w14:paraId="09F898F5" w14:textId="77777777" w:rsidR="00252B9A" w:rsidRPr="002373DA" w:rsidRDefault="00252B9A" w:rsidP="00252B9A">
      <w:pPr>
        <w:pStyle w:val="Sinespaciado"/>
        <w:spacing w:line="360" w:lineRule="auto"/>
        <w:jc w:val="both"/>
        <w:rPr>
          <w:rFonts w:ascii="Palatino Linotype" w:eastAsia="Calibri" w:hAnsi="Palatino Linotype" w:cs="Arial"/>
          <w:b/>
          <w:bCs/>
          <w:lang w:val="es-ES"/>
        </w:rPr>
      </w:pPr>
      <w:bookmarkStart w:id="67" w:name="_Toc352048"/>
      <w:r w:rsidRPr="002373DA">
        <w:rPr>
          <w:rFonts w:ascii="Palatino Linotype" w:hAnsi="Palatino Linotype"/>
          <w:b/>
        </w:rPr>
        <w:t>SEGUNDO.</w:t>
      </w:r>
      <w:bookmarkEnd w:id="56"/>
      <w:bookmarkEnd w:id="57"/>
      <w:bookmarkEnd w:id="58"/>
      <w:bookmarkEnd w:id="59"/>
      <w:bookmarkEnd w:id="60"/>
      <w:bookmarkEnd w:id="61"/>
      <w:bookmarkEnd w:id="62"/>
      <w:bookmarkEnd w:id="63"/>
      <w:bookmarkEnd w:id="64"/>
      <w:bookmarkEnd w:id="65"/>
      <w:bookmarkEnd w:id="66"/>
      <w:bookmarkEnd w:id="67"/>
      <w:r w:rsidRPr="002373DA">
        <w:rPr>
          <w:rFonts w:ascii="Palatino Linotype" w:hAnsi="Palatino Linotype"/>
          <w:b/>
        </w:rPr>
        <w:t xml:space="preserve"> </w:t>
      </w:r>
      <w:r w:rsidRPr="002373DA">
        <w:rPr>
          <w:rFonts w:ascii="Palatino Linotype" w:eastAsia="Calibri" w:hAnsi="Palatino Linotype" w:cs="Arial"/>
          <w:b/>
          <w:bCs/>
          <w:lang w:val="es-ES"/>
        </w:rPr>
        <w:t xml:space="preserve">REMÍTASE </w:t>
      </w:r>
      <w:r w:rsidRPr="002373DA">
        <w:rPr>
          <w:rFonts w:ascii="Palatino Linotype" w:eastAsia="Calibri" w:hAnsi="Palatino Linotype" w:cs="Arial"/>
          <w:bCs/>
          <w:lang w:val="es-ES"/>
        </w:rPr>
        <w:t xml:space="preserve">a través del Sistema de Acceso a la Información Mexiquense </w:t>
      </w:r>
      <w:r w:rsidRPr="002373DA">
        <w:rPr>
          <w:rFonts w:ascii="Palatino Linotype" w:eastAsia="Calibri" w:hAnsi="Palatino Linotype" w:cs="Arial"/>
          <w:b/>
          <w:bCs/>
          <w:lang w:val="es-ES"/>
        </w:rPr>
        <w:t xml:space="preserve">(SAIMEX), </w:t>
      </w:r>
      <w:r w:rsidRPr="002373DA">
        <w:rPr>
          <w:rFonts w:ascii="Palatino Linotype" w:eastAsia="Calibri" w:hAnsi="Palatino Linotype" w:cs="Arial"/>
          <w:bCs/>
          <w:lang w:val="es-ES"/>
        </w:rPr>
        <w:t>la presente resolución al Titular de la Unidad de Transparencia del</w:t>
      </w:r>
      <w:r w:rsidRPr="002373DA">
        <w:rPr>
          <w:rFonts w:ascii="Palatino Linotype" w:eastAsia="Calibri" w:hAnsi="Palatino Linotype" w:cs="Arial"/>
          <w:b/>
          <w:bCs/>
          <w:lang w:val="es-ES"/>
        </w:rPr>
        <w:t xml:space="preserve"> SUJETO OBLIGADO. </w:t>
      </w:r>
    </w:p>
    <w:p w14:paraId="2110A3AE" w14:textId="77777777" w:rsidR="00252B9A" w:rsidRPr="002373DA" w:rsidRDefault="00252B9A" w:rsidP="00252B9A">
      <w:pPr>
        <w:pStyle w:val="Sinespaciado"/>
        <w:spacing w:line="360" w:lineRule="auto"/>
        <w:jc w:val="both"/>
        <w:rPr>
          <w:rFonts w:ascii="Palatino Linotype" w:eastAsia="Calibri" w:hAnsi="Palatino Linotype" w:cs="Arial"/>
          <w:b/>
          <w:bCs/>
          <w:lang w:val="es-ES"/>
        </w:rPr>
      </w:pPr>
    </w:p>
    <w:p w14:paraId="1664184A" w14:textId="5D7B8DBA" w:rsidR="00252B9A" w:rsidRPr="002373DA" w:rsidRDefault="00252B9A" w:rsidP="00252B9A">
      <w:pPr>
        <w:spacing w:line="360" w:lineRule="auto"/>
        <w:jc w:val="both"/>
        <w:rPr>
          <w:rFonts w:ascii="Palatino Linotype" w:hAnsi="Palatino Linotype"/>
        </w:rPr>
      </w:pPr>
      <w:r w:rsidRPr="002373DA">
        <w:rPr>
          <w:rFonts w:ascii="Palatino Linotype" w:eastAsia="Times New Roman" w:hAnsi="Palatino Linotype" w:cs="Arial"/>
          <w:b/>
        </w:rPr>
        <w:t xml:space="preserve">TERCERO. </w:t>
      </w:r>
      <w:r w:rsidRPr="002373DA">
        <w:rPr>
          <w:rFonts w:ascii="Palatino Linotype" w:eastAsia="Times New Roman" w:hAnsi="Palatino Linotype" w:cs="Times New Roman"/>
          <w:b/>
          <w:bCs/>
          <w:color w:val="222222"/>
          <w:lang w:val="es-ES"/>
        </w:rPr>
        <w:t>Notifíquese a</w:t>
      </w:r>
      <w:r w:rsidRPr="002373DA">
        <w:rPr>
          <w:rFonts w:ascii="Palatino Linotype" w:hAnsi="Palatino Linotype"/>
          <w:b/>
        </w:rPr>
        <w:t xml:space="preserve"> </w:t>
      </w:r>
      <w:r w:rsidR="00C017BD" w:rsidRPr="00C017BD">
        <w:rPr>
          <w:rFonts w:ascii="Palatino Linotype" w:hAnsi="Palatino Linotype"/>
          <w:b/>
          <w:sz w:val="22"/>
          <w:szCs w:val="20"/>
          <w:highlight w:val="black"/>
        </w:rPr>
        <w:t>---------------------------------------------------</w:t>
      </w:r>
      <w:r w:rsidRPr="002373DA">
        <w:rPr>
          <w:rFonts w:ascii="Palatino Linotype" w:hAnsi="Palatino Linotype"/>
        </w:rPr>
        <w:t xml:space="preserve"> la presente resolución.</w:t>
      </w:r>
    </w:p>
    <w:p w14:paraId="19048CB4" w14:textId="77777777" w:rsidR="00252B9A" w:rsidRPr="002373DA" w:rsidRDefault="00252B9A" w:rsidP="00252B9A">
      <w:pPr>
        <w:spacing w:line="360" w:lineRule="auto"/>
        <w:jc w:val="both"/>
        <w:rPr>
          <w:rFonts w:ascii="Palatino Linotype" w:hAnsi="Palatino Linotype"/>
        </w:rPr>
      </w:pPr>
    </w:p>
    <w:p w14:paraId="5E96833F" w14:textId="5B37B0B4" w:rsidR="00252B9A" w:rsidRPr="002373DA" w:rsidRDefault="00252B9A" w:rsidP="00252B9A">
      <w:pPr>
        <w:spacing w:line="360" w:lineRule="auto"/>
        <w:jc w:val="both"/>
        <w:rPr>
          <w:rFonts w:ascii="Palatino Linotype" w:eastAsia="MS Mincho" w:hAnsi="Palatino Linotype" w:cs="Times New Roman"/>
          <w:lang w:val="es-ES"/>
        </w:rPr>
      </w:pPr>
      <w:r w:rsidRPr="002373DA">
        <w:rPr>
          <w:rFonts w:ascii="Palatino Linotype" w:eastAsia="MS Mincho" w:hAnsi="Palatino Linotype" w:cs="Times New Roman"/>
          <w:b/>
          <w:lang w:val="es-MX"/>
        </w:rPr>
        <w:t>CUARTO.</w:t>
      </w:r>
      <w:r w:rsidRPr="002373DA">
        <w:rPr>
          <w:rFonts w:ascii="Palatino Linotype" w:eastAsia="MS Mincho" w:hAnsi="Palatino Linotype" w:cs="Times New Roman"/>
          <w:lang w:val="es-MX"/>
        </w:rPr>
        <w:t xml:space="preserve"> </w:t>
      </w:r>
      <w:r w:rsidRPr="002373DA">
        <w:rPr>
          <w:rFonts w:ascii="Palatino Linotype" w:eastAsia="MS Mincho" w:hAnsi="Palatino Linotype" w:cs="Times New Roman"/>
          <w:lang w:val="es-ES"/>
        </w:rPr>
        <w:t xml:space="preserve">Se hace del conocimiento de </w:t>
      </w:r>
      <w:r w:rsidR="00C017BD" w:rsidRPr="00C017BD">
        <w:rPr>
          <w:rFonts w:ascii="Palatino Linotype" w:hAnsi="Palatino Linotype"/>
          <w:b/>
          <w:sz w:val="22"/>
          <w:szCs w:val="20"/>
          <w:highlight w:val="black"/>
        </w:rPr>
        <w:t>------------------------</w:t>
      </w:r>
      <w:r w:rsidR="00C017BD">
        <w:rPr>
          <w:rFonts w:ascii="Palatino Linotype" w:hAnsi="Palatino Linotype"/>
          <w:b/>
          <w:sz w:val="22"/>
          <w:szCs w:val="20"/>
          <w:highlight w:val="black"/>
        </w:rPr>
        <w:t>-------</w:t>
      </w:r>
      <w:r w:rsidR="00C017BD" w:rsidRPr="00C017BD">
        <w:rPr>
          <w:rFonts w:ascii="Palatino Linotype" w:hAnsi="Palatino Linotype"/>
          <w:b/>
          <w:sz w:val="22"/>
          <w:szCs w:val="20"/>
          <w:highlight w:val="black"/>
        </w:rPr>
        <w:t>----------------</w:t>
      </w:r>
      <w:r w:rsidRPr="002373DA">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373DA">
        <w:rPr>
          <w:rFonts w:ascii="Palatino Linotype" w:eastAsia="MS Mincho" w:hAnsi="Palatino Linotype" w:cs="Times New Roman"/>
          <w:bCs/>
          <w:lang w:val="es-ES"/>
        </w:rPr>
        <w:t>vía juicio de amparo</w:t>
      </w:r>
      <w:r w:rsidRPr="002373DA">
        <w:rPr>
          <w:rFonts w:ascii="Palatino Linotype" w:eastAsia="MS Mincho" w:hAnsi="Palatino Linotype" w:cs="Times New Roman"/>
          <w:lang w:val="es-ES"/>
        </w:rPr>
        <w:t xml:space="preserve"> en los términos de las leyes aplicables. </w:t>
      </w:r>
    </w:p>
    <w:bookmarkEnd w:id="14"/>
    <w:bookmarkEnd w:id="15"/>
    <w:bookmarkEnd w:id="16"/>
    <w:bookmarkEnd w:id="42"/>
    <w:bookmarkEnd w:id="43"/>
    <w:bookmarkEnd w:id="44"/>
    <w:p w14:paraId="4F35E805" w14:textId="6E0FB63F" w:rsidR="00252B9A" w:rsidRPr="002373DA" w:rsidRDefault="00252B9A" w:rsidP="00252B9A">
      <w:pPr>
        <w:spacing w:before="100" w:beforeAutospacing="1" w:after="100" w:afterAutospacing="1" w:line="360" w:lineRule="auto"/>
        <w:ind w:right="49"/>
        <w:jc w:val="both"/>
        <w:rPr>
          <w:rFonts w:ascii="Palatino Linotype" w:hAnsi="Palatino Linotype" w:cs="Arial"/>
        </w:rPr>
      </w:pPr>
      <w:r w:rsidRPr="002373DA">
        <w:rPr>
          <w:rFonts w:ascii="Palatino Linotype" w:hAnsi="Palatino Linotype" w:cs="Arial"/>
        </w:rPr>
        <w:t>ASÍ LO RESUELVE, POR UNANIMIDAD DE VOTOS, EL PLENO DEL</w:t>
      </w:r>
      <w:r w:rsidRPr="002373DA">
        <w:rPr>
          <w:rFonts w:ascii="Palatino Linotype" w:eastAsia="Arial Unicode MS" w:hAnsi="Palatino Linotype" w:cs="Arial"/>
        </w:rPr>
        <w:t xml:space="preserve"> INSTITUTO DE TRANSPARENCIA, ACCESO A LA INFORMACIÓN PÚBLICA Y PROTECCIÓN DE DATOS PERSONALES DEL ESTADO DE MÉXICO Y MUNICIPIOS</w:t>
      </w:r>
      <w:r w:rsidRPr="002373DA">
        <w:rPr>
          <w:rFonts w:ascii="Palatino Linotype" w:hAnsi="Palatino Linotype" w:cs="Arial"/>
        </w:rPr>
        <w:t xml:space="preserve">, CONFORMADO POR LOS COMISIONADOS ZULEMA MARTÍNEZ SÁNCHEZ; EVA ABAID YAPUR; JOSÉ GUADALUPE LUNA HERNÁNDEZ; JAVIER MARTÍNEZ CRUZ Y LUIS GUSTAVO PARRA </w:t>
      </w:r>
      <w:r w:rsidRPr="002373DA">
        <w:rPr>
          <w:rFonts w:ascii="Palatino Linotype" w:hAnsi="Palatino Linotype" w:cs="Arial"/>
        </w:rPr>
        <w:lastRenderedPageBreak/>
        <w:t xml:space="preserve">NORIEGA; EN LA </w:t>
      </w:r>
      <w:r w:rsidR="004772C9" w:rsidRPr="002373DA">
        <w:rPr>
          <w:rFonts w:ascii="Palatino Linotype" w:hAnsi="Palatino Linotype" w:cs="Arial"/>
        </w:rPr>
        <w:t>DÉCIMA SEGUNDA</w:t>
      </w:r>
      <w:r w:rsidRPr="002373DA">
        <w:rPr>
          <w:rFonts w:ascii="Palatino Linotype" w:hAnsi="Palatino Linotype" w:cs="Arial"/>
        </w:rPr>
        <w:t xml:space="preserve"> SESIÓN ORDINARIA CELEBRADA EL </w:t>
      </w:r>
      <w:r w:rsidR="004772C9" w:rsidRPr="002373DA">
        <w:rPr>
          <w:rFonts w:ascii="Palatino Linotype" w:hAnsi="Palatino Linotype" w:cs="Arial"/>
        </w:rPr>
        <w:t>CATORCE</w:t>
      </w:r>
      <w:r w:rsidRPr="002373DA">
        <w:rPr>
          <w:rFonts w:ascii="Palatino Linotype" w:hAnsi="Palatino Linotype" w:cs="Arial"/>
        </w:rPr>
        <w:t xml:space="preserve"> (</w:t>
      </w:r>
      <w:r w:rsidR="004772C9" w:rsidRPr="002373DA">
        <w:rPr>
          <w:rFonts w:ascii="Palatino Linotype" w:hAnsi="Palatino Linotype" w:cs="Arial"/>
        </w:rPr>
        <w:t>14</w:t>
      </w:r>
      <w:r w:rsidRPr="002373DA">
        <w:rPr>
          <w:rFonts w:ascii="Palatino Linotype" w:hAnsi="Palatino Linotype" w:cs="Arial"/>
        </w:rPr>
        <w:t xml:space="preserve">) </w:t>
      </w:r>
      <w:r w:rsidR="004772C9" w:rsidRPr="002373DA">
        <w:rPr>
          <w:rFonts w:ascii="Palatino Linotype" w:hAnsi="Palatino Linotype" w:cs="Arial"/>
        </w:rPr>
        <w:t>ABRIL</w:t>
      </w:r>
      <w:r w:rsidRPr="002373DA">
        <w:rPr>
          <w:rFonts w:ascii="Palatino Linotype" w:hAnsi="Palatino Linotype" w:cs="Arial"/>
        </w:rPr>
        <w:t xml:space="preserve"> DE DOS MIL </w:t>
      </w:r>
      <w:r w:rsidR="004772C9" w:rsidRPr="002373DA">
        <w:rPr>
          <w:rFonts w:ascii="Palatino Linotype" w:hAnsi="Palatino Linotype" w:cs="Arial"/>
        </w:rPr>
        <w:t>VEINTIUNO</w:t>
      </w:r>
      <w:r w:rsidRPr="002373DA">
        <w:rPr>
          <w:rFonts w:ascii="Palatino Linotype" w:hAnsi="Palatino Linotype" w:cs="Arial"/>
        </w:rPr>
        <w:t xml:space="preserve">, ANTE EL SECRETARIO </w:t>
      </w:r>
      <w:r w:rsidR="002373DA">
        <w:rPr>
          <w:rFonts w:ascii="Palatino Linotype" w:hAnsi="Palatino Linotype" w:cs="Arial"/>
          <w:noProof/>
          <w:lang w:val="es-MX" w:eastAsia="es-MX"/>
        </w:rPr>
        <mc:AlternateContent>
          <mc:Choice Requires="wps">
            <w:drawing>
              <wp:anchor distT="0" distB="0" distL="114300" distR="114300" simplePos="0" relativeHeight="251662336" behindDoc="0" locked="0" layoutInCell="1" allowOverlap="1" wp14:anchorId="6BCF8E0A" wp14:editId="52815467">
                <wp:simplePos x="0" y="0"/>
                <wp:positionH relativeFrom="column">
                  <wp:posOffset>139065</wp:posOffset>
                </wp:positionH>
                <wp:positionV relativeFrom="paragraph">
                  <wp:posOffset>1076960</wp:posOffset>
                </wp:positionV>
                <wp:extent cx="5391150" cy="65913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391150" cy="6591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49E875" id="Conector rec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95pt,84.8pt" to="435.45pt,6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" strokecolor="#5b9bd5 [3204]" strokeweight=".5pt">
                <v:stroke joinstyle="miter"/>
              </v:line>
            </w:pict>
          </mc:Fallback>
        </mc:AlternateContent>
      </w:r>
      <w:r w:rsidRPr="002373DA">
        <w:rPr>
          <w:rFonts w:ascii="Palatino Linotype" w:hAnsi="Palatino Linotype" w:cs="Arial"/>
        </w:rPr>
        <w:t xml:space="preserve">TÉCNICO DEL PLENO, </w:t>
      </w:r>
      <w:r w:rsidRPr="002373DA">
        <w:rPr>
          <w:rFonts w:ascii="Palatino Linotype" w:hAnsi="Palatino Linotype"/>
        </w:rPr>
        <w:t>ALEXIS TAPIA RAMÍREZ</w:t>
      </w:r>
      <w:r w:rsidRPr="002373DA">
        <w:rPr>
          <w:rFonts w:ascii="Palatino Linotype" w:hAnsi="Palatino Linotype" w:cs="Arial"/>
        </w:rPr>
        <w:t>.</w:t>
      </w:r>
    </w:p>
    <w:p w14:paraId="6212E361" w14:textId="223E916F" w:rsidR="002373DA" w:rsidRDefault="002373DA" w:rsidP="00252B9A">
      <w:pPr>
        <w:spacing w:before="100" w:beforeAutospacing="1" w:after="100" w:afterAutospacing="1" w:line="360" w:lineRule="auto"/>
        <w:ind w:right="49"/>
        <w:jc w:val="both"/>
        <w:rPr>
          <w:rFonts w:ascii="Palatino Linotype" w:hAnsi="Palatino Linotype" w:cs="Arial"/>
        </w:rPr>
      </w:pPr>
    </w:p>
    <w:p w14:paraId="555E05CC" w14:textId="77777777" w:rsidR="002373DA" w:rsidRDefault="002373DA">
      <w:pPr>
        <w:spacing w:after="160" w:line="259" w:lineRule="auto"/>
        <w:rPr>
          <w:rFonts w:ascii="Palatino Linotype" w:hAnsi="Palatino Linotype" w:cs="Arial"/>
        </w:rPr>
      </w:pPr>
      <w:r>
        <w:rPr>
          <w:rFonts w:ascii="Palatino Linotype" w:hAnsi="Palatino Linotype" w:cs="Arial"/>
        </w:rPr>
        <w:br w:type="page"/>
      </w:r>
    </w:p>
    <w:p w14:paraId="1632499C" w14:textId="77777777" w:rsidR="00252B9A" w:rsidRPr="002373DA" w:rsidRDefault="00252B9A" w:rsidP="00252B9A">
      <w:pPr>
        <w:spacing w:before="100" w:beforeAutospacing="1" w:after="100" w:afterAutospacing="1" w:line="360" w:lineRule="auto"/>
        <w:ind w:right="49"/>
        <w:jc w:val="both"/>
        <w:rPr>
          <w:rFonts w:ascii="Palatino Linotype" w:hAnsi="Palatino Linotype" w:cs="Arial"/>
        </w:rPr>
      </w:pPr>
    </w:p>
    <w:sectPr w:rsidR="00252B9A" w:rsidRPr="002373DA" w:rsidSect="00141DF6">
      <w:headerReference w:type="even" r:id="rId12"/>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256AC" w14:textId="77777777" w:rsidR="00C37006" w:rsidRDefault="00C37006" w:rsidP="008B6F5F">
      <w:r>
        <w:separator/>
      </w:r>
    </w:p>
  </w:endnote>
  <w:endnote w:type="continuationSeparator" w:id="0">
    <w:p w14:paraId="742A8234" w14:textId="77777777" w:rsidR="00C37006" w:rsidRDefault="00C37006"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116EB4F2" w14:textId="77777777" w:rsidR="00381768" w:rsidRPr="000A2541" w:rsidRDefault="00381768">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2373DA">
              <w:rPr>
                <w:rFonts w:ascii="Palatino Linotype" w:hAnsi="Palatino Linotype"/>
                <w:b/>
                <w:bCs/>
                <w:noProof/>
              </w:rPr>
              <w:t>20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2373DA">
              <w:rPr>
                <w:rFonts w:ascii="Palatino Linotype" w:hAnsi="Palatino Linotype"/>
                <w:b/>
                <w:bCs/>
                <w:noProof/>
              </w:rPr>
              <w:t>22</w:t>
            </w:r>
            <w:r w:rsidRPr="000A2541">
              <w:rPr>
                <w:rFonts w:ascii="Palatino Linotype" w:hAnsi="Palatino Linotype"/>
                <w:b/>
                <w:bCs/>
              </w:rPr>
              <w:fldChar w:fldCharType="end"/>
            </w:r>
          </w:p>
        </w:sdtContent>
      </w:sdt>
    </w:sdtContent>
  </w:sdt>
  <w:p w14:paraId="5F205FF5" w14:textId="77777777" w:rsidR="00381768" w:rsidRDefault="003817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CAD82" w14:textId="77777777" w:rsidR="00381768" w:rsidRPr="00883450" w:rsidRDefault="00381768"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373DA" w:rsidRPr="002373D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373DA" w:rsidRPr="002373DA">
      <w:rPr>
        <w:rFonts w:ascii="Palatino Linotype" w:hAnsi="Palatino Linotype"/>
        <w:noProof/>
        <w:sz w:val="22"/>
        <w:szCs w:val="22"/>
        <w:lang w:val="es-ES"/>
      </w:rPr>
      <w:t>21</w:t>
    </w:r>
    <w:r w:rsidRPr="00883450">
      <w:rPr>
        <w:rFonts w:ascii="Palatino Linotype" w:hAnsi="Palatino Linotype"/>
        <w:sz w:val="22"/>
        <w:szCs w:val="22"/>
      </w:rPr>
      <w:fldChar w:fldCharType="end"/>
    </w:r>
  </w:p>
  <w:p w14:paraId="0A193497" w14:textId="77777777" w:rsidR="00381768" w:rsidRPr="00883450" w:rsidRDefault="00381768">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6B025" w14:textId="77777777" w:rsidR="00C37006" w:rsidRDefault="00C37006" w:rsidP="008B6F5F">
      <w:r>
        <w:separator/>
      </w:r>
    </w:p>
  </w:footnote>
  <w:footnote w:type="continuationSeparator" w:id="0">
    <w:p w14:paraId="26965DCB" w14:textId="77777777" w:rsidR="00C37006" w:rsidRDefault="00C37006" w:rsidP="008B6F5F">
      <w:r>
        <w:continuationSeparator/>
      </w:r>
    </w:p>
  </w:footnote>
  <w:footnote w:id="1">
    <w:p w14:paraId="58217379" w14:textId="77777777" w:rsidR="00252B9A" w:rsidRPr="00087C01" w:rsidRDefault="00252B9A" w:rsidP="00252B9A">
      <w:pPr>
        <w:pStyle w:val="Textonotapie"/>
      </w:pPr>
      <w:r>
        <w:rPr>
          <w:rStyle w:val="Refdenotaalpie"/>
        </w:rPr>
        <w:footnoteRef/>
      </w:r>
      <w:r>
        <w:t xml:space="preserve"> </w:t>
      </w:r>
      <w:r w:rsidRPr="00087C01">
        <w:t>https://archivos.juridicas.unam.mx/www/bjv/libros/7/3270/24.pdf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02D72" w14:textId="2C6CEF2B" w:rsidR="002373DA" w:rsidRDefault="004929E1">
    <w:pPr>
      <w:pStyle w:val="Encabezado"/>
    </w:pPr>
    <w:r>
      <w:rPr>
        <w:noProof/>
        <w:lang w:val="es-MX" w:eastAsia="es-MX"/>
      </w:rPr>
      <w:pict w14:anchorId="6A200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81768" w:rsidRPr="00EF13C1" w14:paraId="7DDEB1B4" w14:textId="77777777" w:rsidTr="00646380">
      <w:trPr>
        <w:trHeight w:val="138"/>
        <w:jc w:val="right"/>
      </w:trPr>
      <w:tc>
        <w:tcPr>
          <w:tcW w:w="2552" w:type="dxa"/>
          <w:vAlign w:val="center"/>
        </w:tcPr>
        <w:p w14:paraId="0CEF564A" w14:textId="77777777" w:rsidR="00381768" w:rsidRPr="00EF13C1" w:rsidRDefault="00381768"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4CDFFE4" w14:textId="30197B30" w:rsidR="00381768" w:rsidRPr="00353EB6" w:rsidRDefault="00252B9A" w:rsidP="00B822E5">
          <w:pPr>
            <w:pStyle w:val="Encabezado"/>
            <w:jc w:val="right"/>
            <w:rPr>
              <w:rFonts w:ascii="Palatino Linotype" w:hAnsi="Palatino Linotype"/>
              <w:b/>
              <w:sz w:val="22"/>
              <w:szCs w:val="22"/>
            </w:rPr>
          </w:pPr>
          <w:r w:rsidRPr="00252B9A">
            <w:rPr>
              <w:rFonts w:ascii="Palatino Linotype" w:hAnsi="Palatino Linotype" w:cs="Arial"/>
              <w:b/>
              <w:bCs/>
              <w:lang w:eastAsia="es-MX"/>
            </w:rPr>
            <w:t>01088/INFOEM/IP/RR/2021</w:t>
          </w:r>
        </w:p>
      </w:tc>
    </w:tr>
    <w:tr w:rsidR="00381768" w:rsidRPr="00EF13C1" w14:paraId="2E67151D" w14:textId="77777777" w:rsidTr="00646380">
      <w:trPr>
        <w:trHeight w:val="233"/>
        <w:jc w:val="right"/>
      </w:trPr>
      <w:tc>
        <w:tcPr>
          <w:tcW w:w="2552" w:type="dxa"/>
          <w:vAlign w:val="center"/>
        </w:tcPr>
        <w:p w14:paraId="63544B76" w14:textId="77777777" w:rsidR="00381768" w:rsidRPr="00EF13C1" w:rsidRDefault="00381768" w:rsidP="00646380">
          <w:pPr>
            <w:rPr>
              <w:rFonts w:ascii="Palatino Linotype" w:hAnsi="Palatino Linotype"/>
              <w:b/>
              <w:sz w:val="22"/>
              <w:szCs w:val="22"/>
            </w:rPr>
          </w:pPr>
        </w:p>
      </w:tc>
      <w:tc>
        <w:tcPr>
          <w:tcW w:w="3826" w:type="dxa"/>
          <w:vAlign w:val="center"/>
        </w:tcPr>
        <w:p w14:paraId="33DFDE7C" w14:textId="77777777" w:rsidR="00381768" w:rsidRPr="00EF13C1" w:rsidRDefault="00381768" w:rsidP="00141DF6">
          <w:pPr>
            <w:pStyle w:val="Encabezado"/>
            <w:jc w:val="center"/>
            <w:rPr>
              <w:rFonts w:ascii="Palatino Linotype" w:hAnsi="Palatino Linotype"/>
              <w:b/>
              <w:sz w:val="22"/>
              <w:szCs w:val="22"/>
            </w:rPr>
          </w:pPr>
        </w:p>
      </w:tc>
    </w:tr>
    <w:tr w:rsidR="00381768" w:rsidRPr="00EF13C1" w14:paraId="2B7FECA5" w14:textId="77777777" w:rsidTr="00646380">
      <w:trPr>
        <w:trHeight w:val="321"/>
        <w:jc w:val="right"/>
      </w:trPr>
      <w:tc>
        <w:tcPr>
          <w:tcW w:w="2552" w:type="dxa"/>
          <w:vAlign w:val="center"/>
        </w:tcPr>
        <w:p w14:paraId="43A1B9C0" w14:textId="77777777" w:rsidR="00381768" w:rsidRPr="00EF13C1" w:rsidRDefault="00381768"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5FC7C7" w14:textId="2BBDC897" w:rsidR="00381768" w:rsidRPr="00EF13C1" w:rsidRDefault="00252B9A" w:rsidP="00B23C9B">
          <w:pPr>
            <w:pStyle w:val="Encabezado"/>
            <w:jc w:val="right"/>
            <w:rPr>
              <w:rFonts w:ascii="Palatino Linotype" w:hAnsi="Palatino Linotype"/>
              <w:b/>
              <w:sz w:val="22"/>
              <w:szCs w:val="22"/>
            </w:rPr>
          </w:pPr>
          <w:r>
            <w:rPr>
              <w:rFonts w:ascii="Palatino Linotype" w:hAnsi="Palatino Linotype"/>
              <w:b/>
              <w:bCs/>
              <w:sz w:val="22"/>
              <w:szCs w:val="22"/>
            </w:rPr>
            <w:t>Poder Legislativo</w:t>
          </w:r>
        </w:p>
      </w:tc>
    </w:tr>
    <w:tr w:rsidR="00381768" w:rsidRPr="00EF13C1" w14:paraId="2409C2E1" w14:textId="77777777" w:rsidTr="00646380">
      <w:trPr>
        <w:trHeight w:val="321"/>
        <w:jc w:val="right"/>
      </w:trPr>
      <w:tc>
        <w:tcPr>
          <w:tcW w:w="2552" w:type="dxa"/>
          <w:vAlign w:val="center"/>
        </w:tcPr>
        <w:p w14:paraId="65A63721" w14:textId="77777777" w:rsidR="00381768" w:rsidRPr="00EF13C1" w:rsidRDefault="00381768"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349DC7E1" w14:textId="77777777" w:rsidR="00381768" w:rsidRPr="00EF13C1" w:rsidRDefault="00381768"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2585F7CC" w14:textId="6A43A8CF" w:rsidR="00381768" w:rsidRDefault="004929E1" w:rsidP="00646380">
    <w:pPr>
      <w:pStyle w:val="Encabezado"/>
    </w:pPr>
    <w:r>
      <w:rPr>
        <w:noProof/>
        <w:lang w:val="es-MX" w:eastAsia="es-MX"/>
      </w:rPr>
      <w:pict w14:anchorId="40AFF8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3.55pt;margin-top:-109.4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81768" w:rsidRPr="00182113" w14:paraId="49C96BA8" w14:textId="77777777" w:rsidTr="00141DF6">
      <w:trPr>
        <w:trHeight w:val="138"/>
      </w:trPr>
      <w:tc>
        <w:tcPr>
          <w:tcW w:w="2532" w:type="dxa"/>
          <w:vAlign w:val="center"/>
        </w:tcPr>
        <w:p w14:paraId="54185DB8" w14:textId="77777777" w:rsidR="00381768" w:rsidRPr="00EF13C1" w:rsidRDefault="00381768"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45D04112" w14:textId="232E1C0F" w:rsidR="00381768" w:rsidRPr="00353EB6" w:rsidRDefault="005438D4" w:rsidP="00FB0EDF">
          <w:pPr>
            <w:pStyle w:val="Encabezado"/>
            <w:jc w:val="right"/>
            <w:rPr>
              <w:rFonts w:ascii="Palatino Linotype" w:hAnsi="Palatino Linotype"/>
              <w:b/>
              <w:sz w:val="22"/>
              <w:szCs w:val="22"/>
            </w:rPr>
          </w:pPr>
          <w:r>
            <w:rPr>
              <w:rFonts w:ascii="Palatino Linotype" w:hAnsi="Palatino Linotype" w:cs="Arial"/>
              <w:b/>
              <w:bCs/>
              <w:sz w:val="22"/>
              <w:szCs w:val="22"/>
              <w:lang w:eastAsia="es-MX"/>
            </w:rPr>
            <w:t>0</w:t>
          </w:r>
          <w:r w:rsidR="00252B9A">
            <w:rPr>
              <w:rFonts w:ascii="Palatino Linotype" w:hAnsi="Palatino Linotype" w:cs="Arial"/>
              <w:b/>
              <w:bCs/>
              <w:sz w:val="22"/>
              <w:szCs w:val="22"/>
              <w:lang w:eastAsia="es-MX"/>
            </w:rPr>
            <w:t>1088</w:t>
          </w:r>
          <w:r w:rsidR="00381768" w:rsidRPr="00353EB6">
            <w:rPr>
              <w:rFonts w:ascii="Palatino Linotype" w:hAnsi="Palatino Linotype" w:cs="Arial"/>
              <w:b/>
              <w:bCs/>
              <w:sz w:val="22"/>
              <w:szCs w:val="22"/>
              <w:lang w:eastAsia="es-MX"/>
            </w:rPr>
            <w:t>/INFOEM/</w:t>
          </w:r>
          <w:r w:rsidR="00252B9A">
            <w:rPr>
              <w:rFonts w:ascii="Palatino Linotype" w:hAnsi="Palatino Linotype" w:cs="Arial"/>
              <w:b/>
              <w:bCs/>
              <w:sz w:val="22"/>
              <w:szCs w:val="22"/>
              <w:lang w:eastAsia="es-MX"/>
            </w:rPr>
            <w:t>IP</w:t>
          </w:r>
          <w:r w:rsidR="00381768" w:rsidRPr="00353EB6">
            <w:rPr>
              <w:rFonts w:ascii="Palatino Linotype" w:hAnsi="Palatino Linotype" w:cs="Arial"/>
              <w:b/>
              <w:bCs/>
              <w:sz w:val="22"/>
              <w:szCs w:val="22"/>
              <w:lang w:eastAsia="es-MX"/>
            </w:rPr>
            <w:t>/RR/202</w:t>
          </w:r>
          <w:r w:rsidR="00252B9A">
            <w:rPr>
              <w:rFonts w:ascii="Palatino Linotype" w:hAnsi="Palatino Linotype" w:cs="Arial"/>
              <w:b/>
              <w:bCs/>
              <w:sz w:val="22"/>
              <w:szCs w:val="22"/>
              <w:lang w:eastAsia="es-MX"/>
            </w:rPr>
            <w:t>1</w:t>
          </w:r>
        </w:p>
      </w:tc>
      <w:tc>
        <w:tcPr>
          <w:tcW w:w="2532" w:type="dxa"/>
          <w:vAlign w:val="center"/>
        </w:tcPr>
        <w:p w14:paraId="615D3896" w14:textId="77777777" w:rsidR="00381768" w:rsidRPr="00182113" w:rsidRDefault="00381768" w:rsidP="00353EB6">
          <w:pPr>
            <w:rPr>
              <w:rFonts w:ascii="Palatino Linotype" w:hAnsi="Palatino Linotype"/>
              <w:b/>
              <w:sz w:val="22"/>
              <w:szCs w:val="22"/>
            </w:rPr>
          </w:pPr>
        </w:p>
      </w:tc>
      <w:tc>
        <w:tcPr>
          <w:tcW w:w="236" w:type="dxa"/>
          <w:vAlign w:val="center"/>
        </w:tcPr>
        <w:p w14:paraId="5050C5A8" w14:textId="77777777" w:rsidR="00381768" w:rsidRPr="00182113" w:rsidRDefault="00381768" w:rsidP="00353EB6">
          <w:pPr>
            <w:pStyle w:val="Encabezado"/>
            <w:jc w:val="center"/>
            <w:rPr>
              <w:rFonts w:ascii="Palatino Linotype" w:hAnsi="Palatino Linotype"/>
              <w:b/>
              <w:sz w:val="22"/>
              <w:szCs w:val="22"/>
            </w:rPr>
          </w:pPr>
        </w:p>
      </w:tc>
      <w:tc>
        <w:tcPr>
          <w:tcW w:w="3261" w:type="dxa"/>
          <w:vAlign w:val="center"/>
        </w:tcPr>
        <w:p w14:paraId="45BB9ED7" w14:textId="77777777" w:rsidR="00381768" w:rsidRPr="00182113" w:rsidRDefault="00381768" w:rsidP="00353EB6">
          <w:pPr>
            <w:pStyle w:val="Encabezado"/>
            <w:rPr>
              <w:rFonts w:ascii="Palatino Linotype" w:hAnsi="Palatino Linotype"/>
              <w:b/>
              <w:sz w:val="22"/>
              <w:szCs w:val="22"/>
            </w:rPr>
          </w:pPr>
        </w:p>
      </w:tc>
    </w:tr>
    <w:tr w:rsidR="00381768" w:rsidRPr="00182113" w14:paraId="6163458C" w14:textId="77777777" w:rsidTr="00141DF6">
      <w:trPr>
        <w:trHeight w:val="227"/>
      </w:trPr>
      <w:tc>
        <w:tcPr>
          <w:tcW w:w="2532" w:type="dxa"/>
          <w:vAlign w:val="center"/>
        </w:tcPr>
        <w:p w14:paraId="4F33E5CB" w14:textId="77777777" w:rsidR="00381768" w:rsidRPr="00EF13C1" w:rsidRDefault="00381768"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15038DD1" w14:textId="35A1FC2B" w:rsidR="00381768" w:rsidRPr="00225CE3" w:rsidRDefault="00225CE3" w:rsidP="00B722A5">
          <w:pPr>
            <w:pStyle w:val="Encabezado"/>
            <w:jc w:val="right"/>
            <w:rPr>
              <w:rFonts w:ascii="Palatino Linotype" w:hAnsi="Palatino Linotype"/>
              <w:b/>
              <w:sz w:val="22"/>
              <w:szCs w:val="22"/>
              <w:highlight w:val="black"/>
            </w:rPr>
          </w:pPr>
          <w:r w:rsidRPr="00225CE3">
            <w:rPr>
              <w:rFonts w:ascii="Palatino Linotype" w:hAnsi="Palatino Linotype"/>
              <w:b/>
              <w:sz w:val="22"/>
              <w:szCs w:val="20"/>
              <w:highlight w:val="black"/>
            </w:rPr>
            <w:t>--------------------------------------------------------------------------------------------------</w:t>
          </w:r>
        </w:p>
      </w:tc>
      <w:tc>
        <w:tcPr>
          <w:tcW w:w="2532" w:type="dxa"/>
          <w:vAlign w:val="center"/>
        </w:tcPr>
        <w:p w14:paraId="44644213" w14:textId="77777777" w:rsidR="00381768" w:rsidRPr="00182113" w:rsidRDefault="00381768" w:rsidP="00353EB6">
          <w:pPr>
            <w:rPr>
              <w:rFonts w:ascii="Palatino Linotype" w:hAnsi="Palatino Linotype"/>
              <w:b/>
              <w:sz w:val="22"/>
              <w:szCs w:val="22"/>
            </w:rPr>
          </w:pPr>
        </w:p>
      </w:tc>
      <w:tc>
        <w:tcPr>
          <w:tcW w:w="236" w:type="dxa"/>
          <w:vAlign w:val="center"/>
        </w:tcPr>
        <w:p w14:paraId="5547A0C0" w14:textId="77777777" w:rsidR="00381768" w:rsidRPr="00182113" w:rsidRDefault="00381768" w:rsidP="00353EB6">
          <w:pPr>
            <w:pStyle w:val="Encabezado"/>
            <w:jc w:val="center"/>
            <w:rPr>
              <w:rFonts w:ascii="Palatino Linotype" w:hAnsi="Palatino Linotype"/>
              <w:b/>
              <w:sz w:val="22"/>
              <w:szCs w:val="22"/>
            </w:rPr>
          </w:pPr>
        </w:p>
      </w:tc>
      <w:tc>
        <w:tcPr>
          <w:tcW w:w="3261" w:type="dxa"/>
          <w:vAlign w:val="center"/>
        </w:tcPr>
        <w:p w14:paraId="37EEDB63" w14:textId="77777777" w:rsidR="00381768" w:rsidRPr="00182113" w:rsidRDefault="00381768" w:rsidP="00353EB6">
          <w:pPr>
            <w:pStyle w:val="Encabezado"/>
            <w:rPr>
              <w:rFonts w:ascii="Palatino Linotype" w:hAnsi="Palatino Linotype"/>
              <w:b/>
              <w:sz w:val="22"/>
              <w:szCs w:val="22"/>
            </w:rPr>
          </w:pPr>
        </w:p>
      </w:tc>
    </w:tr>
    <w:tr w:rsidR="00381768" w:rsidRPr="00182113" w14:paraId="5FDD1843" w14:textId="77777777" w:rsidTr="00141DF6">
      <w:trPr>
        <w:trHeight w:val="232"/>
      </w:trPr>
      <w:tc>
        <w:tcPr>
          <w:tcW w:w="2532" w:type="dxa"/>
          <w:vAlign w:val="center"/>
        </w:tcPr>
        <w:p w14:paraId="386FEADF" w14:textId="77777777" w:rsidR="00381768" w:rsidRPr="00EF13C1" w:rsidRDefault="00381768"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38922CC7" w14:textId="2FC7D6E0" w:rsidR="00381768" w:rsidRPr="00EF13C1" w:rsidRDefault="00252B9A" w:rsidP="00B722A5">
          <w:pPr>
            <w:pStyle w:val="Encabezado"/>
            <w:jc w:val="right"/>
            <w:rPr>
              <w:rFonts w:ascii="Palatino Linotype" w:hAnsi="Palatino Linotype"/>
              <w:b/>
              <w:sz w:val="22"/>
              <w:szCs w:val="22"/>
            </w:rPr>
          </w:pPr>
          <w:r>
            <w:rPr>
              <w:rFonts w:ascii="Palatino Linotype" w:hAnsi="Palatino Linotype"/>
              <w:b/>
              <w:bCs/>
              <w:sz w:val="22"/>
              <w:szCs w:val="22"/>
            </w:rPr>
            <w:t>Poder Legislativo</w:t>
          </w:r>
        </w:p>
      </w:tc>
      <w:tc>
        <w:tcPr>
          <w:tcW w:w="2532" w:type="dxa"/>
          <w:vAlign w:val="center"/>
        </w:tcPr>
        <w:p w14:paraId="5ACC97DF" w14:textId="77777777" w:rsidR="00381768" w:rsidRPr="00182113" w:rsidRDefault="00381768" w:rsidP="00353EB6">
          <w:pPr>
            <w:rPr>
              <w:rFonts w:ascii="Palatino Linotype" w:hAnsi="Palatino Linotype"/>
              <w:b/>
              <w:sz w:val="22"/>
              <w:szCs w:val="22"/>
            </w:rPr>
          </w:pPr>
        </w:p>
      </w:tc>
      <w:tc>
        <w:tcPr>
          <w:tcW w:w="236" w:type="dxa"/>
          <w:vAlign w:val="center"/>
        </w:tcPr>
        <w:p w14:paraId="75EB2E16" w14:textId="77777777" w:rsidR="00381768" w:rsidRPr="00182113" w:rsidRDefault="00381768" w:rsidP="00353EB6">
          <w:pPr>
            <w:pStyle w:val="Encabezado"/>
            <w:jc w:val="center"/>
            <w:rPr>
              <w:rFonts w:ascii="Palatino Linotype" w:hAnsi="Palatino Linotype"/>
              <w:b/>
              <w:sz w:val="22"/>
              <w:szCs w:val="22"/>
            </w:rPr>
          </w:pPr>
        </w:p>
      </w:tc>
      <w:tc>
        <w:tcPr>
          <w:tcW w:w="3261" w:type="dxa"/>
          <w:vAlign w:val="center"/>
        </w:tcPr>
        <w:p w14:paraId="5A53E74B" w14:textId="77777777" w:rsidR="00381768" w:rsidRPr="00182113" w:rsidRDefault="00381768" w:rsidP="00353EB6">
          <w:pPr>
            <w:pStyle w:val="Encabezado"/>
            <w:rPr>
              <w:rFonts w:ascii="Palatino Linotype" w:hAnsi="Palatino Linotype"/>
              <w:b/>
              <w:sz w:val="22"/>
              <w:szCs w:val="22"/>
            </w:rPr>
          </w:pPr>
        </w:p>
      </w:tc>
    </w:tr>
    <w:tr w:rsidR="00381768" w:rsidRPr="00182113" w14:paraId="078929FD" w14:textId="77777777" w:rsidTr="00141DF6">
      <w:trPr>
        <w:trHeight w:val="320"/>
      </w:trPr>
      <w:tc>
        <w:tcPr>
          <w:tcW w:w="2532" w:type="dxa"/>
          <w:vAlign w:val="center"/>
        </w:tcPr>
        <w:p w14:paraId="3FF8B162" w14:textId="77777777" w:rsidR="00381768" w:rsidRPr="00EF13C1" w:rsidRDefault="00381768"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42B9DDC9" w14:textId="77777777" w:rsidR="00381768" w:rsidRPr="00EF13C1" w:rsidRDefault="00381768"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6F7E320C" w14:textId="77777777" w:rsidR="00381768" w:rsidRPr="00182113" w:rsidRDefault="00381768" w:rsidP="00353EB6">
          <w:pPr>
            <w:rPr>
              <w:rFonts w:ascii="Palatino Linotype" w:hAnsi="Palatino Linotype"/>
              <w:b/>
              <w:sz w:val="22"/>
              <w:szCs w:val="22"/>
            </w:rPr>
          </w:pPr>
        </w:p>
      </w:tc>
      <w:tc>
        <w:tcPr>
          <w:tcW w:w="236" w:type="dxa"/>
          <w:vAlign w:val="center"/>
        </w:tcPr>
        <w:p w14:paraId="5752E1E1" w14:textId="77777777" w:rsidR="00381768" w:rsidRPr="00182113" w:rsidRDefault="00381768" w:rsidP="00353EB6">
          <w:pPr>
            <w:pStyle w:val="Encabezado"/>
            <w:jc w:val="center"/>
            <w:rPr>
              <w:rFonts w:ascii="Palatino Linotype" w:hAnsi="Palatino Linotype"/>
              <w:b/>
              <w:sz w:val="22"/>
              <w:szCs w:val="22"/>
            </w:rPr>
          </w:pPr>
        </w:p>
      </w:tc>
      <w:tc>
        <w:tcPr>
          <w:tcW w:w="3261" w:type="dxa"/>
          <w:vAlign w:val="center"/>
        </w:tcPr>
        <w:p w14:paraId="21B067C1" w14:textId="77777777" w:rsidR="00381768" w:rsidRPr="00182113" w:rsidRDefault="00381768" w:rsidP="00353EB6">
          <w:pPr>
            <w:pStyle w:val="Encabezado"/>
            <w:rPr>
              <w:rFonts w:ascii="Palatino Linotype" w:hAnsi="Palatino Linotype"/>
              <w:b/>
              <w:sz w:val="22"/>
              <w:szCs w:val="22"/>
            </w:rPr>
          </w:pPr>
        </w:p>
      </w:tc>
    </w:tr>
  </w:tbl>
  <w:p w14:paraId="341C7E57" w14:textId="367AD0A5" w:rsidR="00381768" w:rsidRDefault="004929E1">
    <w:pPr>
      <w:pStyle w:val="Encabezado"/>
    </w:pPr>
    <w:r>
      <w:rPr>
        <w:noProof/>
        <w:lang w:val="es-MX" w:eastAsia="es-MX"/>
      </w:rPr>
      <w:pict w14:anchorId="20A31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33AFA"/>
    <w:multiLevelType w:val="hybridMultilevel"/>
    <w:tmpl w:val="905212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E4B275F"/>
    <w:multiLevelType w:val="hybridMultilevel"/>
    <w:tmpl w:val="7436A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481448"/>
    <w:multiLevelType w:val="hybridMultilevel"/>
    <w:tmpl w:val="8012D2E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40EE3B77"/>
    <w:multiLevelType w:val="hybridMultilevel"/>
    <w:tmpl w:val="F4945A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0"/>
  </w:num>
  <w:num w:numId="5">
    <w:abstractNumId w:val="3"/>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DF"/>
    <w:rsid w:val="0000141B"/>
    <w:rsid w:val="0000281F"/>
    <w:rsid w:val="00003C4E"/>
    <w:rsid w:val="00005E5B"/>
    <w:rsid w:val="0000765F"/>
    <w:rsid w:val="0001045F"/>
    <w:rsid w:val="00011298"/>
    <w:rsid w:val="000129FA"/>
    <w:rsid w:val="00013B7E"/>
    <w:rsid w:val="0001718C"/>
    <w:rsid w:val="000205C3"/>
    <w:rsid w:val="00020A79"/>
    <w:rsid w:val="000218CD"/>
    <w:rsid w:val="00021CFC"/>
    <w:rsid w:val="00021EFC"/>
    <w:rsid w:val="000274EF"/>
    <w:rsid w:val="00031362"/>
    <w:rsid w:val="00032BAB"/>
    <w:rsid w:val="00032ED4"/>
    <w:rsid w:val="000343D4"/>
    <w:rsid w:val="0003577B"/>
    <w:rsid w:val="00036E69"/>
    <w:rsid w:val="000404FD"/>
    <w:rsid w:val="0004269C"/>
    <w:rsid w:val="00045D8E"/>
    <w:rsid w:val="000463AC"/>
    <w:rsid w:val="000471A3"/>
    <w:rsid w:val="00047E1C"/>
    <w:rsid w:val="000550E9"/>
    <w:rsid w:val="00055AB7"/>
    <w:rsid w:val="00055C0B"/>
    <w:rsid w:val="00057046"/>
    <w:rsid w:val="00057A9A"/>
    <w:rsid w:val="00061623"/>
    <w:rsid w:val="00061B8C"/>
    <w:rsid w:val="00066351"/>
    <w:rsid w:val="000663DD"/>
    <w:rsid w:val="0007491E"/>
    <w:rsid w:val="00075A4C"/>
    <w:rsid w:val="000777CB"/>
    <w:rsid w:val="00091880"/>
    <w:rsid w:val="00092CD4"/>
    <w:rsid w:val="00094259"/>
    <w:rsid w:val="00096AFD"/>
    <w:rsid w:val="000A203F"/>
    <w:rsid w:val="000A2541"/>
    <w:rsid w:val="000A46A2"/>
    <w:rsid w:val="000A79E0"/>
    <w:rsid w:val="000B0650"/>
    <w:rsid w:val="000B3BC1"/>
    <w:rsid w:val="000C37A1"/>
    <w:rsid w:val="000C524E"/>
    <w:rsid w:val="000D3C75"/>
    <w:rsid w:val="000D4FCC"/>
    <w:rsid w:val="000D62D7"/>
    <w:rsid w:val="000E03A9"/>
    <w:rsid w:val="000E04B9"/>
    <w:rsid w:val="000E053C"/>
    <w:rsid w:val="000E10CB"/>
    <w:rsid w:val="000E1B6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642"/>
    <w:rsid w:val="00105A38"/>
    <w:rsid w:val="00106334"/>
    <w:rsid w:val="0011051D"/>
    <w:rsid w:val="00110E2E"/>
    <w:rsid w:val="00115749"/>
    <w:rsid w:val="001168F4"/>
    <w:rsid w:val="00121044"/>
    <w:rsid w:val="00122EA6"/>
    <w:rsid w:val="00123610"/>
    <w:rsid w:val="001308F8"/>
    <w:rsid w:val="00130B1E"/>
    <w:rsid w:val="00130F14"/>
    <w:rsid w:val="001318AF"/>
    <w:rsid w:val="001319DC"/>
    <w:rsid w:val="00132F24"/>
    <w:rsid w:val="00133116"/>
    <w:rsid w:val="001336BF"/>
    <w:rsid w:val="001342EB"/>
    <w:rsid w:val="00135744"/>
    <w:rsid w:val="00140005"/>
    <w:rsid w:val="00141DF6"/>
    <w:rsid w:val="00144456"/>
    <w:rsid w:val="0014528A"/>
    <w:rsid w:val="00145959"/>
    <w:rsid w:val="00150242"/>
    <w:rsid w:val="0015151E"/>
    <w:rsid w:val="001515F1"/>
    <w:rsid w:val="001520C4"/>
    <w:rsid w:val="0015267F"/>
    <w:rsid w:val="0015525D"/>
    <w:rsid w:val="00156A90"/>
    <w:rsid w:val="00157A0D"/>
    <w:rsid w:val="001608DD"/>
    <w:rsid w:val="00162483"/>
    <w:rsid w:val="001624FE"/>
    <w:rsid w:val="00163041"/>
    <w:rsid w:val="00163F26"/>
    <w:rsid w:val="00166171"/>
    <w:rsid w:val="00166934"/>
    <w:rsid w:val="00167218"/>
    <w:rsid w:val="001672EA"/>
    <w:rsid w:val="00167FF5"/>
    <w:rsid w:val="00170DEE"/>
    <w:rsid w:val="001715AF"/>
    <w:rsid w:val="001720F9"/>
    <w:rsid w:val="00173525"/>
    <w:rsid w:val="00182731"/>
    <w:rsid w:val="001846A4"/>
    <w:rsid w:val="001864B6"/>
    <w:rsid w:val="00187676"/>
    <w:rsid w:val="00192EC4"/>
    <w:rsid w:val="00196809"/>
    <w:rsid w:val="0019703D"/>
    <w:rsid w:val="001A160C"/>
    <w:rsid w:val="001A2BAC"/>
    <w:rsid w:val="001A4BC9"/>
    <w:rsid w:val="001A556A"/>
    <w:rsid w:val="001A7D74"/>
    <w:rsid w:val="001B0E38"/>
    <w:rsid w:val="001B138D"/>
    <w:rsid w:val="001B2A18"/>
    <w:rsid w:val="001B3D20"/>
    <w:rsid w:val="001B48A5"/>
    <w:rsid w:val="001B7E6A"/>
    <w:rsid w:val="001B7FCE"/>
    <w:rsid w:val="001C0763"/>
    <w:rsid w:val="001C0F74"/>
    <w:rsid w:val="001C1F82"/>
    <w:rsid w:val="001C32D4"/>
    <w:rsid w:val="001C401F"/>
    <w:rsid w:val="001C6037"/>
    <w:rsid w:val="001C6B98"/>
    <w:rsid w:val="001C7C47"/>
    <w:rsid w:val="001D205B"/>
    <w:rsid w:val="001D557F"/>
    <w:rsid w:val="001D5999"/>
    <w:rsid w:val="001D5D25"/>
    <w:rsid w:val="001D5F4A"/>
    <w:rsid w:val="001D6496"/>
    <w:rsid w:val="001D7A5B"/>
    <w:rsid w:val="001E5379"/>
    <w:rsid w:val="001E673C"/>
    <w:rsid w:val="001E69EF"/>
    <w:rsid w:val="001F02A3"/>
    <w:rsid w:val="001F1A61"/>
    <w:rsid w:val="001F27F5"/>
    <w:rsid w:val="001F2B1D"/>
    <w:rsid w:val="001F6878"/>
    <w:rsid w:val="001F7B21"/>
    <w:rsid w:val="002000E6"/>
    <w:rsid w:val="00201C80"/>
    <w:rsid w:val="00203DB6"/>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750"/>
    <w:rsid w:val="00225AEA"/>
    <w:rsid w:val="00225CE3"/>
    <w:rsid w:val="00226E1C"/>
    <w:rsid w:val="00230ED8"/>
    <w:rsid w:val="00231687"/>
    <w:rsid w:val="00231FF4"/>
    <w:rsid w:val="00234325"/>
    <w:rsid w:val="002373DA"/>
    <w:rsid w:val="00237EAE"/>
    <w:rsid w:val="00241128"/>
    <w:rsid w:val="00244B3C"/>
    <w:rsid w:val="0024503C"/>
    <w:rsid w:val="00245255"/>
    <w:rsid w:val="002456EB"/>
    <w:rsid w:val="002459BD"/>
    <w:rsid w:val="00252B9A"/>
    <w:rsid w:val="00252F03"/>
    <w:rsid w:val="002543DE"/>
    <w:rsid w:val="00254D11"/>
    <w:rsid w:val="00255989"/>
    <w:rsid w:val="00256327"/>
    <w:rsid w:val="00256384"/>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8469E"/>
    <w:rsid w:val="00286C61"/>
    <w:rsid w:val="00294EEE"/>
    <w:rsid w:val="00296E48"/>
    <w:rsid w:val="00296EF2"/>
    <w:rsid w:val="002A0419"/>
    <w:rsid w:val="002A3EC2"/>
    <w:rsid w:val="002A4249"/>
    <w:rsid w:val="002A5BA4"/>
    <w:rsid w:val="002B0356"/>
    <w:rsid w:val="002B430C"/>
    <w:rsid w:val="002B5DCD"/>
    <w:rsid w:val="002C2F1A"/>
    <w:rsid w:val="002C32FE"/>
    <w:rsid w:val="002C4FEC"/>
    <w:rsid w:val="002C51AA"/>
    <w:rsid w:val="002D2177"/>
    <w:rsid w:val="002D21B7"/>
    <w:rsid w:val="002D3F81"/>
    <w:rsid w:val="002D65DA"/>
    <w:rsid w:val="002D7BFD"/>
    <w:rsid w:val="002E01F3"/>
    <w:rsid w:val="002E2041"/>
    <w:rsid w:val="002E4801"/>
    <w:rsid w:val="002E689C"/>
    <w:rsid w:val="002F1198"/>
    <w:rsid w:val="002F11D3"/>
    <w:rsid w:val="002F37F6"/>
    <w:rsid w:val="002F41D4"/>
    <w:rsid w:val="002F42C6"/>
    <w:rsid w:val="002F4E9B"/>
    <w:rsid w:val="003006D4"/>
    <w:rsid w:val="00300AC1"/>
    <w:rsid w:val="00302FF6"/>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3EB6"/>
    <w:rsid w:val="00356876"/>
    <w:rsid w:val="00357218"/>
    <w:rsid w:val="00360C39"/>
    <w:rsid w:val="003612E6"/>
    <w:rsid w:val="00361880"/>
    <w:rsid w:val="0036237D"/>
    <w:rsid w:val="00366760"/>
    <w:rsid w:val="0036737F"/>
    <w:rsid w:val="0036741F"/>
    <w:rsid w:val="00371EA9"/>
    <w:rsid w:val="00373F0F"/>
    <w:rsid w:val="00374AF0"/>
    <w:rsid w:val="0038111F"/>
    <w:rsid w:val="00381768"/>
    <w:rsid w:val="00382C85"/>
    <w:rsid w:val="00385622"/>
    <w:rsid w:val="003916EC"/>
    <w:rsid w:val="00392960"/>
    <w:rsid w:val="00392E06"/>
    <w:rsid w:val="003950A7"/>
    <w:rsid w:val="00396EC9"/>
    <w:rsid w:val="003977F2"/>
    <w:rsid w:val="003A0929"/>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59AE"/>
    <w:rsid w:val="003D6FEA"/>
    <w:rsid w:val="003E000F"/>
    <w:rsid w:val="003E1028"/>
    <w:rsid w:val="003E10C7"/>
    <w:rsid w:val="003E1ACD"/>
    <w:rsid w:val="003E77A9"/>
    <w:rsid w:val="003F369B"/>
    <w:rsid w:val="003F4747"/>
    <w:rsid w:val="003F688E"/>
    <w:rsid w:val="003F7AE2"/>
    <w:rsid w:val="003F7E47"/>
    <w:rsid w:val="00400CBE"/>
    <w:rsid w:val="0040266E"/>
    <w:rsid w:val="004044EA"/>
    <w:rsid w:val="00405905"/>
    <w:rsid w:val="00405F39"/>
    <w:rsid w:val="00407CFE"/>
    <w:rsid w:val="00407EA4"/>
    <w:rsid w:val="00413FE7"/>
    <w:rsid w:val="00414505"/>
    <w:rsid w:val="0041566F"/>
    <w:rsid w:val="00415864"/>
    <w:rsid w:val="00420A1F"/>
    <w:rsid w:val="004246CF"/>
    <w:rsid w:val="0042507D"/>
    <w:rsid w:val="0042724E"/>
    <w:rsid w:val="004311BF"/>
    <w:rsid w:val="00433978"/>
    <w:rsid w:val="0043492B"/>
    <w:rsid w:val="00443AB4"/>
    <w:rsid w:val="00443C87"/>
    <w:rsid w:val="0044467F"/>
    <w:rsid w:val="00446859"/>
    <w:rsid w:val="00450462"/>
    <w:rsid w:val="00450C1E"/>
    <w:rsid w:val="004536FA"/>
    <w:rsid w:val="0045387B"/>
    <w:rsid w:val="00456B4C"/>
    <w:rsid w:val="00457FE4"/>
    <w:rsid w:val="004638E4"/>
    <w:rsid w:val="00465214"/>
    <w:rsid w:val="0046559A"/>
    <w:rsid w:val="00470924"/>
    <w:rsid w:val="00473FB2"/>
    <w:rsid w:val="00474D8F"/>
    <w:rsid w:val="00475B56"/>
    <w:rsid w:val="004772C9"/>
    <w:rsid w:val="004817DA"/>
    <w:rsid w:val="00483E81"/>
    <w:rsid w:val="00484F9A"/>
    <w:rsid w:val="00485D79"/>
    <w:rsid w:val="00486B61"/>
    <w:rsid w:val="004900C9"/>
    <w:rsid w:val="00490A69"/>
    <w:rsid w:val="004915E2"/>
    <w:rsid w:val="004919B3"/>
    <w:rsid w:val="00492774"/>
    <w:rsid w:val="004929E1"/>
    <w:rsid w:val="00493DF5"/>
    <w:rsid w:val="00493FD5"/>
    <w:rsid w:val="0049508E"/>
    <w:rsid w:val="00496F1E"/>
    <w:rsid w:val="004A18C9"/>
    <w:rsid w:val="004A2C19"/>
    <w:rsid w:val="004A4715"/>
    <w:rsid w:val="004A52A6"/>
    <w:rsid w:val="004A7BB6"/>
    <w:rsid w:val="004B019D"/>
    <w:rsid w:val="004B3FCA"/>
    <w:rsid w:val="004B40AF"/>
    <w:rsid w:val="004B5BD8"/>
    <w:rsid w:val="004B5E61"/>
    <w:rsid w:val="004C6DD1"/>
    <w:rsid w:val="004C775C"/>
    <w:rsid w:val="004D08F1"/>
    <w:rsid w:val="004D60FB"/>
    <w:rsid w:val="004D6254"/>
    <w:rsid w:val="004D6310"/>
    <w:rsid w:val="004D65D4"/>
    <w:rsid w:val="004E090D"/>
    <w:rsid w:val="004E1E1B"/>
    <w:rsid w:val="004E202B"/>
    <w:rsid w:val="004E2942"/>
    <w:rsid w:val="004E30FA"/>
    <w:rsid w:val="004E46DE"/>
    <w:rsid w:val="004E747E"/>
    <w:rsid w:val="004F0F25"/>
    <w:rsid w:val="004F2039"/>
    <w:rsid w:val="004F2755"/>
    <w:rsid w:val="004F5F25"/>
    <w:rsid w:val="004F6C8A"/>
    <w:rsid w:val="004F7B23"/>
    <w:rsid w:val="004F7EE3"/>
    <w:rsid w:val="00500359"/>
    <w:rsid w:val="00500675"/>
    <w:rsid w:val="00500D9A"/>
    <w:rsid w:val="005044D6"/>
    <w:rsid w:val="00504780"/>
    <w:rsid w:val="0050618A"/>
    <w:rsid w:val="005067A2"/>
    <w:rsid w:val="00511F0E"/>
    <w:rsid w:val="00512189"/>
    <w:rsid w:val="00513071"/>
    <w:rsid w:val="00513336"/>
    <w:rsid w:val="0051467E"/>
    <w:rsid w:val="0051509C"/>
    <w:rsid w:val="005200F5"/>
    <w:rsid w:val="0052012D"/>
    <w:rsid w:val="005212A5"/>
    <w:rsid w:val="005234DE"/>
    <w:rsid w:val="00524962"/>
    <w:rsid w:val="00526C35"/>
    <w:rsid w:val="005272BF"/>
    <w:rsid w:val="00530E6E"/>
    <w:rsid w:val="0053423A"/>
    <w:rsid w:val="00534605"/>
    <w:rsid w:val="00535B00"/>
    <w:rsid w:val="005379D5"/>
    <w:rsid w:val="00541AC9"/>
    <w:rsid w:val="005438D4"/>
    <w:rsid w:val="00543B5B"/>
    <w:rsid w:val="00546D26"/>
    <w:rsid w:val="005472AB"/>
    <w:rsid w:val="00550CB1"/>
    <w:rsid w:val="00550DA9"/>
    <w:rsid w:val="0055170E"/>
    <w:rsid w:val="005540A0"/>
    <w:rsid w:val="00554DF4"/>
    <w:rsid w:val="0055717D"/>
    <w:rsid w:val="0056331C"/>
    <w:rsid w:val="00566C07"/>
    <w:rsid w:val="0056738A"/>
    <w:rsid w:val="00570FDC"/>
    <w:rsid w:val="00571A57"/>
    <w:rsid w:val="00580D78"/>
    <w:rsid w:val="00582A53"/>
    <w:rsid w:val="00583AB6"/>
    <w:rsid w:val="005855B3"/>
    <w:rsid w:val="00585CCF"/>
    <w:rsid w:val="00587D80"/>
    <w:rsid w:val="00590BC2"/>
    <w:rsid w:val="005933EC"/>
    <w:rsid w:val="0059406B"/>
    <w:rsid w:val="005949E1"/>
    <w:rsid w:val="005A1327"/>
    <w:rsid w:val="005A5E56"/>
    <w:rsid w:val="005B02E5"/>
    <w:rsid w:val="005B0AB7"/>
    <w:rsid w:val="005B24DC"/>
    <w:rsid w:val="005B34DC"/>
    <w:rsid w:val="005B3C42"/>
    <w:rsid w:val="005B4009"/>
    <w:rsid w:val="005B4C3B"/>
    <w:rsid w:val="005C46E9"/>
    <w:rsid w:val="005C5C3E"/>
    <w:rsid w:val="005C6A6F"/>
    <w:rsid w:val="005D0007"/>
    <w:rsid w:val="005D182C"/>
    <w:rsid w:val="005D258B"/>
    <w:rsid w:val="005D31E4"/>
    <w:rsid w:val="005D3BB9"/>
    <w:rsid w:val="005D4B68"/>
    <w:rsid w:val="005D6673"/>
    <w:rsid w:val="005D74E1"/>
    <w:rsid w:val="005E06DC"/>
    <w:rsid w:val="005E10C3"/>
    <w:rsid w:val="005E1D42"/>
    <w:rsid w:val="005E22B0"/>
    <w:rsid w:val="005E2E2B"/>
    <w:rsid w:val="005E3616"/>
    <w:rsid w:val="005E6C51"/>
    <w:rsid w:val="005E6EC8"/>
    <w:rsid w:val="005F470B"/>
    <w:rsid w:val="005F53F8"/>
    <w:rsid w:val="005F5E08"/>
    <w:rsid w:val="005F6D7D"/>
    <w:rsid w:val="00600C8C"/>
    <w:rsid w:val="00602483"/>
    <w:rsid w:val="006027FD"/>
    <w:rsid w:val="00604915"/>
    <w:rsid w:val="00605332"/>
    <w:rsid w:val="006069D6"/>
    <w:rsid w:val="0060769D"/>
    <w:rsid w:val="0061346B"/>
    <w:rsid w:val="00616EC9"/>
    <w:rsid w:val="00617E6C"/>
    <w:rsid w:val="00617EB5"/>
    <w:rsid w:val="00621D34"/>
    <w:rsid w:val="00622BFB"/>
    <w:rsid w:val="006240BC"/>
    <w:rsid w:val="0062698E"/>
    <w:rsid w:val="00626E39"/>
    <w:rsid w:val="0062799B"/>
    <w:rsid w:val="00630DD2"/>
    <w:rsid w:val="00632219"/>
    <w:rsid w:val="006339F3"/>
    <w:rsid w:val="00640FFB"/>
    <w:rsid w:val="006414BE"/>
    <w:rsid w:val="00641F2C"/>
    <w:rsid w:val="00644191"/>
    <w:rsid w:val="00644FEC"/>
    <w:rsid w:val="006456DF"/>
    <w:rsid w:val="00646380"/>
    <w:rsid w:val="00646B1F"/>
    <w:rsid w:val="00647049"/>
    <w:rsid w:val="00651373"/>
    <w:rsid w:val="006514CA"/>
    <w:rsid w:val="00654CE8"/>
    <w:rsid w:val="0065568B"/>
    <w:rsid w:val="006566D0"/>
    <w:rsid w:val="00660D0F"/>
    <w:rsid w:val="00664256"/>
    <w:rsid w:val="006650CC"/>
    <w:rsid w:val="00666351"/>
    <w:rsid w:val="00666B58"/>
    <w:rsid w:val="00671EE2"/>
    <w:rsid w:val="006740AD"/>
    <w:rsid w:val="006758D9"/>
    <w:rsid w:val="00684855"/>
    <w:rsid w:val="00685022"/>
    <w:rsid w:val="00685C1F"/>
    <w:rsid w:val="00686CB3"/>
    <w:rsid w:val="00693768"/>
    <w:rsid w:val="006944A5"/>
    <w:rsid w:val="00695DD2"/>
    <w:rsid w:val="006A2124"/>
    <w:rsid w:val="006A2EE7"/>
    <w:rsid w:val="006A4E52"/>
    <w:rsid w:val="006A5AC0"/>
    <w:rsid w:val="006A5CB3"/>
    <w:rsid w:val="006A67CD"/>
    <w:rsid w:val="006A6CC5"/>
    <w:rsid w:val="006B0028"/>
    <w:rsid w:val="006B009B"/>
    <w:rsid w:val="006B1786"/>
    <w:rsid w:val="006B1CCF"/>
    <w:rsid w:val="006B22CF"/>
    <w:rsid w:val="006B3D8E"/>
    <w:rsid w:val="006B4C4D"/>
    <w:rsid w:val="006C084A"/>
    <w:rsid w:val="006C1A67"/>
    <w:rsid w:val="006C1D80"/>
    <w:rsid w:val="006C293F"/>
    <w:rsid w:val="006C37D6"/>
    <w:rsid w:val="006C3BFA"/>
    <w:rsid w:val="006C3D1D"/>
    <w:rsid w:val="006C43CD"/>
    <w:rsid w:val="006C4BB0"/>
    <w:rsid w:val="006D21E4"/>
    <w:rsid w:val="006D6CCC"/>
    <w:rsid w:val="006E1918"/>
    <w:rsid w:val="006E3AC2"/>
    <w:rsid w:val="006E4CE1"/>
    <w:rsid w:val="006E5B19"/>
    <w:rsid w:val="006E74A1"/>
    <w:rsid w:val="006E78E6"/>
    <w:rsid w:val="006E7D30"/>
    <w:rsid w:val="006F1BA4"/>
    <w:rsid w:val="006F3B19"/>
    <w:rsid w:val="006F73C3"/>
    <w:rsid w:val="006F7CDB"/>
    <w:rsid w:val="006F7D9F"/>
    <w:rsid w:val="006F7FF2"/>
    <w:rsid w:val="00700F63"/>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411B"/>
    <w:rsid w:val="00725A86"/>
    <w:rsid w:val="007307EA"/>
    <w:rsid w:val="00731E6E"/>
    <w:rsid w:val="007338EF"/>
    <w:rsid w:val="007401AD"/>
    <w:rsid w:val="00740D89"/>
    <w:rsid w:val="00742C51"/>
    <w:rsid w:val="007438EE"/>
    <w:rsid w:val="00745072"/>
    <w:rsid w:val="00746CAC"/>
    <w:rsid w:val="007473A6"/>
    <w:rsid w:val="0074789F"/>
    <w:rsid w:val="00747BD2"/>
    <w:rsid w:val="00755CC3"/>
    <w:rsid w:val="00756991"/>
    <w:rsid w:val="00756E1A"/>
    <w:rsid w:val="00757201"/>
    <w:rsid w:val="00757EFE"/>
    <w:rsid w:val="0076044B"/>
    <w:rsid w:val="007604AA"/>
    <w:rsid w:val="00766210"/>
    <w:rsid w:val="00766EB6"/>
    <w:rsid w:val="007740EB"/>
    <w:rsid w:val="007763D4"/>
    <w:rsid w:val="00781636"/>
    <w:rsid w:val="007838C0"/>
    <w:rsid w:val="0078539D"/>
    <w:rsid w:val="00785B79"/>
    <w:rsid w:val="007923CB"/>
    <w:rsid w:val="00793224"/>
    <w:rsid w:val="00794037"/>
    <w:rsid w:val="00795D3A"/>
    <w:rsid w:val="00795EA1"/>
    <w:rsid w:val="00796727"/>
    <w:rsid w:val="00796D7E"/>
    <w:rsid w:val="007A4812"/>
    <w:rsid w:val="007B3254"/>
    <w:rsid w:val="007B40B0"/>
    <w:rsid w:val="007B4654"/>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4C92"/>
    <w:rsid w:val="007E5166"/>
    <w:rsid w:val="007E644F"/>
    <w:rsid w:val="007E6DCF"/>
    <w:rsid w:val="007E775D"/>
    <w:rsid w:val="007F0AB3"/>
    <w:rsid w:val="007F0DC2"/>
    <w:rsid w:val="007F175E"/>
    <w:rsid w:val="007F27B2"/>
    <w:rsid w:val="007F5923"/>
    <w:rsid w:val="007F611D"/>
    <w:rsid w:val="007F6CBE"/>
    <w:rsid w:val="007F761B"/>
    <w:rsid w:val="007F7B9C"/>
    <w:rsid w:val="007F7C18"/>
    <w:rsid w:val="008004BE"/>
    <w:rsid w:val="00801CB0"/>
    <w:rsid w:val="00805C58"/>
    <w:rsid w:val="008078B6"/>
    <w:rsid w:val="00807FD2"/>
    <w:rsid w:val="0081044D"/>
    <w:rsid w:val="00811301"/>
    <w:rsid w:val="00811F2A"/>
    <w:rsid w:val="00812C54"/>
    <w:rsid w:val="00816BA0"/>
    <w:rsid w:val="00821599"/>
    <w:rsid w:val="00826715"/>
    <w:rsid w:val="00826DBC"/>
    <w:rsid w:val="00827373"/>
    <w:rsid w:val="00830751"/>
    <w:rsid w:val="00833DF1"/>
    <w:rsid w:val="00835853"/>
    <w:rsid w:val="00837A65"/>
    <w:rsid w:val="00840C2D"/>
    <w:rsid w:val="008427BB"/>
    <w:rsid w:val="00843026"/>
    <w:rsid w:val="00843D41"/>
    <w:rsid w:val="00844254"/>
    <w:rsid w:val="00847AFB"/>
    <w:rsid w:val="008503FC"/>
    <w:rsid w:val="00850444"/>
    <w:rsid w:val="0085232E"/>
    <w:rsid w:val="00852825"/>
    <w:rsid w:val="008536AE"/>
    <w:rsid w:val="00854A7E"/>
    <w:rsid w:val="008553BE"/>
    <w:rsid w:val="008555E0"/>
    <w:rsid w:val="00856687"/>
    <w:rsid w:val="00856B9E"/>
    <w:rsid w:val="00857345"/>
    <w:rsid w:val="00860BA4"/>
    <w:rsid w:val="00861142"/>
    <w:rsid w:val="00863F69"/>
    <w:rsid w:val="00865B1E"/>
    <w:rsid w:val="008706E3"/>
    <w:rsid w:val="00871C22"/>
    <w:rsid w:val="0087253B"/>
    <w:rsid w:val="00872FF9"/>
    <w:rsid w:val="00873B93"/>
    <w:rsid w:val="008778B4"/>
    <w:rsid w:val="00881FAD"/>
    <w:rsid w:val="00882336"/>
    <w:rsid w:val="00883837"/>
    <w:rsid w:val="00883FA2"/>
    <w:rsid w:val="00885814"/>
    <w:rsid w:val="00885AF2"/>
    <w:rsid w:val="00886B78"/>
    <w:rsid w:val="00891001"/>
    <w:rsid w:val="00891AB3"/>
    <w:rsid w:val="00892C42"/>
    <w:rsid w:val="00892DFF"/>
    <w:rsid w:val="00895C56"/>
    <w:rsid w:val="00896802"/>
    <w:rsid w:val="00897A58"/>
    <w:rsid w:val="008A1EB9"/>
    <w:rsid w:val="008A2DD8"/>
    <w:rsid w:val="008A4423"/>
    <w:rsid w:val="008A73FB"/>
    <w:rsid w:val="008B0105"/>
    <w:rsid w:val="008B1732"/>
    <w:rsid w:val="008B4115"/>
    <w:rsid w:val="008B48E5"/>
    <w:rsid w:val="008B5234"/>
    <w:rsid w:val="008B575A"/>
    <w:rsid w:val="008B6A29"/>
    <w:rsid w:val="008B6F5F"/>
    <w:rsid w:val="008B768C"/>
    <w:rsid w:val="008C1660"/>
    <w:rsid w:val="008C31DF"/>
    <w:rsid w:val="008C40D3"/>
    <w:rsid w:val="008D11BC"/>
    <w:rsid w:val="008D42C3"/>
    <w:rsid w:val="008D59C7"/>
    <w:rsid w:val="008D5F11"/>
    <w:rsid w:val="008D5FE3"/>
    <w:rsid w:val="008D6200"/>
    <w:rsid w:val="008D6D8F"/>
    <w:rsid w:val="008D75F0"/>
    <w:rsid w:val="008E5C56"/>
    <w:rsid w:val="008E6106"/>
    <w:rsid w:val="008E78E7"/>
    <w:rsid w:val="008F284F"/>
    <w:rsid w:val="008F32FF"/>
    <w:rsid w:val="008F6153"/>
    <w:rsid w:val="008F61D4"/>
    <w:rsid w:val="008F7333"/>
    <w:rsid w:val="008F7F5F"/>
    <w:rsid w:val="00900D94"/>
    <w:rsid w:val="0090334F"/>
    <w:rsid w:val="009060CE"/>
    <w:rsid w:val="009100E8"/>
    <w:rsid w:val="0091011D"/>
    <w:rsid w:val="00913111"/>
    <w:rsid w:val="0091435D"/>
    <w:rsid w:val="00916C74"/>
    <w:rsid w:val="00917EA3"/>
    <w:rsid w:val="00923DF9"/>
    <w:rsid w:val="00924B1A"/>
    <w:rsid w:val="00924F97"/>
    <w:rsid w:val="0092505E"/>
    <w:rsid w:val="0092772E"/>
    <w:rsid w:val="0093365D"/>
    <w:rsid w:val="00933B2F"/>
    <w:rsid w:val="00936B23"/>
    <w:rsid w:val="009400E4"/>
    <w:rsid w:val="00941CA4"/>
    <w:rsid w:val="00941F93"/>
    <w:rsid w:val="00943DBF"/>
    <w:rsid w:val="00944893"/>
    <w:rsid w:val="0094493D"/>
    <w:rsid w:val="009472D4"/>
    <w:rsid w:val="00950645"/>
    <w:rsid w:val="009510E0"/>
    <w:rsid w:val="00953702"/>
    <w:rsid w:val="009541F4"/>
    <w:rsid w:val="0095457D"/>
    <w:rsid w:val="00954B5F"/>
    <w:rsid w:val="00954B82"/>
    <w:rsid w:val="00954FB9"/>
    <w:rsid w:val="00955CDD"/>
    <w:rsid w:val="009603EC"/>
    <w:rsid w:val="00962CAE"/>
    <w:rsid w:val="00963F3A"/>
    <w:rsid w:val="009660E6"/>
    <w:rsid w:val="00970964"/>
    <w:rsid w:val="00970F94"/>
    <w:rsid w:val="00971105"/>
    <w:rsid w:val="00974D9C"/>
    <w:rsid w:val="00976E5F"/>
    <w:rsid w:val="0097749D"/>
    <w:rsid w:val="009777F4"/>
    <w:rsid w:val="009802D6"/>
    <w:rsid w:val="00980652"/>
    <w:rsid w:val="009848D4"/>
    <w:rsid w:val="00993A1F"/>
    <w:rsid w:val="009947E6"/>
    <w:rsid w:val="00996A7E"/>
    <w:rsid w:val="009A27C8"/>
    <w:rsid w:val="009A30B5"/>
    <w:rsid w:val="009A3A95"/>
    <w:rsid w:val="009A3F44"/>
    <w:rsid w:val="009A66DF"/>
    <w:rsid w:val="009A6EC9"/>
    <w:rsid w:val="009B16BF"/>
    <w:rsid w:val="009B240E"/>
    <w:rsid w:val="009B441E"/>
    <w:rsid w:val="009B4DA9"/>
    <w:rsid w:val="009C06E9"/>
    <w:rsid w:val="009C10B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390E"/>
    <w:rsid w:val="009F5288"/>
    <w:rsid w:val="00A02087"/>
    <w:rsid w:val="00A0754A"/>
    <w:rsid w:val="00A109E3"/>
    <w:rsid w:val="00A1302E"/>
    <w:rsid w:val="00A14C74"/>
    <w:rsid w:val="00A1731C"/>
    <w:rsid w:val="00A21FB0"/>
    <w:rsid w:val="00A22BE6"/>
    <w:rsid w:val="00A25122"/>
    <w:rsid w:val="00A25F73"/>
    <w:rsid w:val="00A30000"/>
    <w:rsid w:val="00A3464C"/>
    <w:rsid w:val="00A349F8"/>
    <w:rsid w:val="00A3536D"/>
    <w:rsid w:val="00A359E8"/>
    <w:rsid w:val="00A40265"/>
    <w:rsid w:val="00A40493"/>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70D12"/>
    <w:rsid w:val="00A720E7"/>
    <w:rsid w:val="00A732CD"/>
    <w:rsid w:val="00A81C8A"/>
    <w:rsid w:val="00A82194"/>
    <w:rsid w:val="00A828E4"/>
    <w:rsid w:val="00A848FC"/>
    <w:rsid w:val="00A86534"/>
    <w:rsid w:val="00A86541"/>
    <w:rsid w:val="00A86EBA"/>
    <w:rsid w:val="00A8727A"/>
    <w:rsid w:val="00A9281A"/>
    <w:rsid w:val="00A92A3C"/>
    <w:rsid w:val="00A9421A"/>
    <w:rsid w:val="00A9574E"/>
    <w:rsid w:val="00A9637C"/>
    <w:rsid w:val="00AA15CC"/>
    <w:rsid w:val="00AA311C"/>
    <w:rsid w:val="00AB0497"/>
    <w:rsid w:val="00AB21D6"/>
    <w:rsid w:val="00AB2713"/>
    <w:rsid w:val="00AB3032"/>
    <w:rsid w:val="00AB3D5A"/>
    <w:rsid w:val="00AB3E67"/>
    <w:rsid w:val="00AB43B1"/>
    <w:rsid w:val="00AB43E6"/>
    <w:rsid w:val="00AB679F"/>
    <w:rsid w:val="00AB6C1E"/>
    <w:rsid w:val="00AC3C31"/>
    <w:rsid w:val="00AC6FC5"/>
    <w:rsid w:val="00AC7C72"/>
    <w:rsid w:val="00AC7D50"/>
    <w:rsid w:val="00AC7DFC"/>
    <w:rsid w:val="00AD184C"/>
    <w:rsid w:val="00AD2AF6"/>
    <w:rsid w:val="00AD4EB3"/>
    <w:rsid w:val="00AE094B"/>
    <w:rsid w:val="00AE1DD5"/>
    <w:rsid w:val="00AE2AE5"/>
    <w:rsid w:val="00AE5ED3"/>
    <w:rsid w:val="00AE6A0C"/>
    <w:rsid w:val="00AF064C"/>
    <w:rsid w:val="00AF0D0E"/>
    <w:rsid w:val="00AF1F72"/>
    <w:rsid w:val="00AF705E"/>
    <w:rsid w:val="00B01CB7"/>
    <w:rsid w:val="00B01F10"/>
    <w:rsid w:val="00B024CD"/>
    <w:rsid w:val="00B04311"/>
    <w:rsid w:val="00B06DC5"/>
    <w:rsid w:val="00B06E30"/>
    <w:rsid w:val="00B07912"/>
    <w:rsid w:val="00B07E62"/>
    <w:rsid w:val="00B1067F"/>
    <w:rsid w:val="00B1149A"/>
    <w:rsid w:val="00B12F05"/>
    <w:rsid w:val="00B13BA4"/>
    <w:rsid w:val="00B14AF0"/>
    <w:rsid w:val="00B14EF2"/>
    <w:rsid w:val="00B165CC"/>
    <w:rsid w:val="00B16FB2"/>
    <w:rsid w:val="00B20268"/>
    <w:rsid w:val="00B21140"/>
    <w:rsid w:val="00B216D8"/>
    <w:rsid w:val="00B22D36"/>
    <w:rsid w:val="00B23C9B"/>
    <w:rsid w:val="00B247C4"/>
    <w:rsid w:val="00B24B4D"/>
    <w:rsid w:val="00B258AA"/>
    <w:rsid w:val="00B318B7"/>
    <w:rsid w:val="00B32CC7"/>
    <w:rsid w:val="00B34623"/>
    <w:rsid w:val="00B353DF"/>
    <w:rsid w:val="00B355AE"/>
    <w:rsid w:val="00B36C82"/>
    <w:rsid w:val="00B36CBB"/>
    <w:rsid w:val="00B37C23"/>
    <w:rsid w:val="00B40212"/>
    <w:rsid w:val="00B40B5C"/>
    <w:rsid w:val="00B50B83"/>
    <w:rsid w:val="00B5288F"/>
    <w:rsid w:val="00B52C65"/>
    <w:rsid w:val="00B5361E"/>
    <w:rsid w:val="00B53CD4"/>
    <w:rsid w:val="00B55D4A"/>
    <w:rsid w:val="00B55EEC"/>
    <w:rsid w:val="00B61ED9"/>
    <w:rsid w:val="00B62D3A"/>
    <w:rsid w:val="00B62DE1"/>
    <w:rsid w:val="00B64D15"/>
    <w:rsid w:val="00B65F93"/>
    <w:rsid w:val="00B722A5"/>
    <w:rsid w:val="00B723EB"/>
    <w:rsid w:val="00B74A03"/>
    <w:rsid w:val="00B75A74"/>
    <w:rsid w:val="00B77CBA"/>
    <w:rsid w:val="00B822E5"/>
    <w:rsid w:val="00B82B69"/>
    <w:rsid w:val="00B91C15"/>
    <w:rsid w:val="00B91D5C"/>
    <w:rsid w:val="00B9311E"/>
    <w:rsid w:val="00B9559D"/>
    <w:rsid w:val="00B95C98"/>
    <w:rsid w:val="00B962E1"/>
    <w:rsid w:val="00B97C44"/>
    <w:rsid w:val="00BA1118"/>
    <w:rsid w:val="00BA16B2"/>
    <w:rsid w:val="00BA2730"/>
    <w:rsid w:val="00BA76D6"/>
    <w:rsid w:val="00BB3360"/>
    <w:rsid w:val="00BB3486"/>
    <w:rsid w:val="00BB383B"/>
    <w:rsid w:val="00BB4217"/>
    <w:rsid w:val="00BB5AD0"/>
    <w:rsid w:val="00BB5E45"/>
    <w:rsid w:val="00BB7073"/>
    <w:rsid w:val="00BB7618"/>
    <w:rsid w:val="00BC0ABE"/>
    <w:rsid w:val="00BC1428"/>
    <w:rsid w:val="00BC259E"/>
    <w:rsid w:val="00BC2639"/>
    <w:rsid w:val="00BD13E9"/>
    <w:rsid w:val="00BD1BD7"/>
    <w:rsid w:val="00BD1E75"/>
    <w:rsid w:val="00BD2091"/>
    <w:rsid w:val="00BD36C5"/>
    <w:rsid w:val="00BD3B2B"/>
    <w:rsid w:val="00BD4F16"/>
    <w:rsid w:val="00BD5621"/>
    <w:rsid w:val="00BE0B34"/>
    <w:rsid w:val="00BE1F56"/>
    <w:rsid w:val="00BE3633"/>
    <w:rsid w:val="00BE3B9E"/>
    <w:rsid w:val="00BE7690"/>
    <w:rsid w:val="00BE7859"/>
    <w:rsid w:val="00BF25B1"/>
    <w:rsid w:val="00BF2E59"/>
    <w:rsid w:val="00BF5406"/>
    <w:rsid w:val="00BF7759"/>
    <w:rsid w:val="00C00901"/>
    <w:rsid w:val="00C017BD"/>
    <w:rsid w:val="00C11558"/>
    <w:rsid w:val="00C11A40"/>
    <w:rsid w:val="00C11D32"/>
    <w:rsid w:val="00C11FEA"/>
    <w:rsid w:val="00C156B2"/>
    <w:rsid w:val="00C22445"/>
    <w:rsid w:val="00C24901"/>
    <w:rsid w:val="00C306D3"/>
    <w:rsid w:val="00C33621"/>
    <w:rsid w:val="00C34038"/>
    <w:rsid w:val="00C353A3"/>
    <w:rsid w:val="00C36247"/>
    <w:rsid w:val="00C366FF"/>
    <w:rsid w:val="00C37006"/>
    <w:rsid w:val="00C4140A"/>
    <w:rsid w:val="00C4149D"/>
    <w:rsid w:val="00C41A2E"/>
    <w:rsid w:val="00C4225D"/>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3AA8"/>
    <w:rsid w:val="00C67BCA"/>
    <w:rsid w:val="00C67F95"/>
    <w:rsid w:val="00C709B4"/>
    <w:rsid w:val="00C71693"/>
    <w:rsid w:val="00C7267B"/>
    <w:rsid w:val="00C7342E"/>
    <w:rsid w:val="00C753B1"/>
    <w:rsid w:val="00C755DD"/>
    <w:rsid w:val="00C80710"/>
    <w:rsid w:val="00C82ADE"/>
    <w:rsid w:val="00C82E64"/>
    <w:rsid w:val="00C85949"/>
    <w:rsid w:val="00C85E60"/>
    <w:rsid w:val="00C87DFC"/>
    <w:rsid w:val="00C93E8B"/>
    <w:rsid w:val="00C946FB"/>
    <w:rsid w:val="00C9484F"/>
    <w:rsid w:val="00C95C04"/>
    <w:rsid w:val="00C962E0"/>
    <w:rsid w:val="00C9794C"/>
    <w:rsid w:val="00CA1FC6"/>
    <w:rsid w:val="00CA30C4"/>
    <w:rsid w:val="00CA7174"/>
    <w:rsid w:val="00CA7849"/>
    <w:rsid w:val="00CB07C2"/>
    <w:rsid w:val="00CB4D6D"/>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A07"/>
    <w:rsid w:val="00CF68DF"/>
    <w:rsid w:val="00CF71EA"/>
    <w:rsid w:val="00CF79AF"/>
    <w:rsid w:val="00D01008"/>
    <w:rsid w:val="00D02A45"/>
    <w:rsid w:val="00D047AC"/>
    <w:rsid w:val="00D077FB"/>
    <w:rsid w:val="00D11B0B"/>
    <w:rsid w:val="00D11E1D"/>
    <w:rsid w:val="00D14D0F"/>
    <w:rsid w:val="00D16D22"/>
    <w:rsid w:val="00D300B6"/>
    <w:rsid w:val="00D31C70"/>
    <w:rsid w:val="00D343BD"/>
    <w:rsid w:val="00D345F4"/>
    <w:rsid w:val="00D354A7"/>
    <w:rsid w:val="00D35DE2"/>
    <w:rsid w:val="00D36FFF"/>
    <w:rsid w:val="00D41D69"/>
    <w:rsid w:val="00D42221"/>
    <w:rsid w:val="00D5123B"/>
    <w:rsid w:val="00D57B16"/>
    <w:rsid w:val="00D57D6E"/>
    <w:rsid w:val="00D60131"/>
    <w:rsid w:val="00D6467C"/>
    <w:rsid w:val="00D67A58"/>
    <w:rsid w:val="00D70F0F"/>
    <w:rsid w:val="00D72D62"/>
    <w:rsid w:val="00D75159"/>
    <w:rsid w:val="00D7583A"/>
    <w:rsid w:val="00D765E3"/>
    <w:rsid w:val="00D76639"/>
    <w:rsid w:val="00D76CEA"/>
    <w:rsid w:val="00D777C0"/>
    <w:rsid w:val="00D81D71"/>
    <w:rsid w:val="00D81DD6"/>
    <w:rsid w:val="00D87734"/>
    <w:rsid w:val="00D87A72"/>
    <w:rsid w:val="00D87AF3"/>
    <w:rsid w:val="00D928CA"/>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B779D"/>
    <w:rsid w:val="00DC18BA"/>
    <w:rsid w:val="00DC4262"/>
    <w:rsid w:val="00DC440F"/>
    <w:rsid w:val="00DC6BB8"/>
    <w:rsid w:val="00DD0BF3"/>
    <w:rsid w:val="00DD2B67"/>
    <w:rsid w:val="00DD3D94"/>
    <w:rsid w:val="00DD65E4"/>
    <w:rsid w:val="00DD670C"/>
    <w:rsid w:val="00DD764A"/>
    <w:rsid w:val="00DE0CAF"/>
    <w:rsid w:val="00DE11CF"/>
    <w:rsid w:val="00DE38E9"/>
    <w:rsid w:val="00DE422B"/>
    <w:rsid w:val="00DF2939"/>
    <w:rsid w:val="00DF3A22"/>
    <w:rsid w:val="00DF641B"/>
    <w:rsid w:val="00DF664B"/>
    <w:rsid w:val="00DF7895"/>
    <w:rsid w:val="00DF7CC5"/>
    <w:rsid w:val="00E00CCE"/>
    <w:rsid w:val="00E02044"/>
    <w:rsid w:val="00E070C5"/>
    <w:rsid w:val="00E12C58"/>
    <w:rsid w:val="00E1317C"/>
    <w:rsid w:val="00E162E2"/>
    <w:rsid w:val="00E1743B"/>
    <w:rsid w:val="00E174E5"/>
    <w:rsid w:val="00E17F9A"/>
    <w:rsid w:val="00E20AB8"/>
    <w:rsid w:val="00E22A84"/>
    <w:rsid w:val="00E24808"/>
    <w:rsid w:val="00E26459"/>
    <w:rsid w:val="00E2678D"/>
    <w:rsid w:val="00E30414"/>
    <w:rsid w:val="00E315DE"/>
    <w:rsid w:val="00E345A7"/>
    <w:rsid w:val="00E37012"/>
    <w:rsid w:val="00E40062"/>
    <w:rsid w:val="00E40EC3"/>
    <w:rsid w:val="00E435A3"/>
    <w:rsid w:val="00E446ED"/>
    <w:rsid w:val="00E50BC6"/>
    <w:rsid w:val="00E50C09"/>
    <w:rsid w:val="00E516DB"/>
    <w:rsid w:val="00E5400F"/>
    <w:rsid w:val="00E54A46"/>
    <w:rsid w:val="00E55AA1"/>
    <w:rsid w:val="00E60440"/>
    <w:rsid w:val="00E60771"/>
    <w:rsid w:val="00E616A4"/>
    <w:rsid w:val="00E6281B"/>
    <w:rsid w:val="00E62F4E"/>
    <w:rsid w:val="00E632D0"/>
    <w:rsid w:val="00E64135"/>
    <w:rsid w:val="00E6438A"/>
    <w:rsid w:val="00E6579F"/>
    <w:rsid w:val="00E65874"/>
    <w:rsid w:val="00E6663B"/>
    <w:rsid w:val="00E66780"/>
    <w:rsid w:val="00E66B3A"/>
    <w:rsid w:val="00E70143"/>
    <w:rsid w:val="00E7193E"/>
    <w:rsid w:val="00E75115"/>
    <w:rsid w:val="00E81879"/>
    <w:rsid w:val="00E83578"/>
    <w:rsid w:val="00E876CA"/>
    <w:rsid w:val="00E91E3F"/>
    <w:rsid w:val="00E95C7C"/>
    <w:rsid w:val="00EA3F3C"/>
    <w:rsid w:val="00EA4970"/>
    <w:rsid w:val="00EA5687"/>
    <w:rsid w:val="00EA59B6"/>
    <w:rsid w:val="00EA606F"/>
    <w:rsid w:val="00EB09BC"/>
    <w:rsid w:val="00EB1032"/>
    <w:rsid w:val="00EB2644"/>
    <w:rsid w:val="00EB2A7E"/>
    <w:rsid w:val="00EB3F00"/>
    <w:rsid w:val="00EC033D"/>
    <w:rsid w:val="00EC1FDB"/>
    <w:rsid w:val="00EC220C"/>
    <w:rsid w:val="00EC5155"/>
    <w:rsid w:val="00ED0266"/>
    <w:rsid w:val="00ED2A54"/>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F01334"/>
    <w:rsid w:val="00F04E2A"/>
    <w:rsid w:val="00F05C5D"/>
    <w:rsid w:val="00F06B7E"/>
    <w:rsid w:val="00F112C9"/>
    <w:rsid w:val="00F1203C"/>
    <w:rsid w:val="00F129E6"/>
    <w:rsid w:val="00F12E4A"/>
    <w:rsid w:val="00F1459F"/>
    <w:rsid w:val="00F151C9"/>
    <w:rsid w:val="00F15D54"/>
    <w:rsid w:val="00F200F2"/>
    <w:rsid w:val="00F20D88"/>
    <w:rsid w:val="00F21C23"/>
    <w:rsid w:val="00F22076"/>
    <w:rsid w:val="00F31162"/>
    <w:rsid w:val="00F32B25"/>
    <w:rsid w:val="00F34E81"/>
    <w:rsid w:val="00F40A46"/>
    <w:rsid w:val="00F40DB9"/>
    <w:rsid w:val="00F416A5"/>
    <w:rsid w:val="00F43B1D"/>
    <w:rsid w:val="00F4517B"/>
    <w:rsid w:val="00F51FCD"/>
    <w:rsid w:val="00F543D6"/>
    <w:rsid w:val="00F55213"/>
    <w:rsid w:val="00F55EBA"/>
    <w:rsid w:val="00F57D02"/>
    <w:rsid w:val="00F57F08"/>
    <w:rsid w:val="00F611A7"/>
    <w:rsid w:val="00F66D06"/>
    <w:rsid w:val="00F67AC6"/>
    <w:rsid w:val="00F67B5B"/>
    <w:rsid w:val="00F72E48"/>
    <w:rsid w:val="00F76C2F"/>
    <w:rsid w:val="00F77D9B"/>
    <w:rsid w:val="00F77E6F"/>
    <w:rsid w:val="00F811F5"/>
    <w:rsid w:val="00F816E8"/>
    <w:rsid w:val="00F817E5"/>
    <w:rsid w:val="00F81C22"/>
    <w:rsid w:val="00F82F92"/>
    <w:rsid w:val="00F8365B"/>
    <w:rsid w:val="00F843EA"/>
    <w:rsid w:val="00F854E9"/>
    <w:rsid w:val="00F85B3C"/>
    <w:rsid w:val="00F87867"/>
    <w:rsid w:val="00F918B8"/>
    <w:rsid w:val="00F92ABE"/>
    <w:rsid w:val="00F94E78"/>
    <w:rsid w:val="00FA0954"/>
    <w:rsid w:val="00FA14AC"/>
    <w:rsid w:val="00FA1F4E"/>
    <w:rsid w:val="00FA204E"/>
    <w:rsid w:val="00FA5A1C"/>
    <w:rsid w:val="00FB0EDF"/>
    <w:rsid w:val="00FB4F8E"/>
    <w:rsid w:val="00FB61C7"/>
    <w:rsid w:val="00FB6647"/>
    <w:rsid w:val="00FC5D9F"/>
    <w:rsid w:val="00FC6A84"/>
    <w:rsid w:val="00FC7332"/>
    <w:rsid w:val="00FD00D6"/>
    <w:rsid w:val="00FD0D95"/>
    <w:rsid w:val="00FD580B"/>
    <w:rsid w:val="00FD731B"/>
    <w:rsid w:val="00FE0502"/>
    <w:rsid w:val="00FE069D"/>
    <w:rsid w:val="00FE1749"/>
    <w:rsid w:val="00FE49E8"/>
    <w:rsid w:val="00FE5F88"/>
    <w:rsid w:val="00FE635A"/>
    <w:rsid w:val="00FE7D50"/>
    <w:rsid w:val="00FF1719"/>
    <w:rsid w:val="00FF304F"/>
    <w:rsid w:val="00FF4E4F"/>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B4F2AE"/>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2E6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0493107">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54028881">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49658450">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8329479">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2607661">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2342275">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31868764">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88861331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734363">
      <w:bodyDiv w:val="1"/>
      <w:marLeft w:val="0"/>
      <w:marRight w:val="0"/>
      <w:marTop w:val="0"/>
      <w:marBottom w:val="0"/>
      <w:divBdr>
        <w:top w:val="none" w:sz="0" w:space="0" w:color="auto"/>
        <w:left w:val="none" w:sz="0" w:space="0" w:color="auto"/>
        <w:bottom w:val="none" w:sz="0" w:space="0" w:color="auto"/>
        <w:right w:val="none" w:sz="0" w:space="0" w:color="auto"/>
      </w:divBdr>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8822210">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92708689">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3547917">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27907726">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1588792">
      <w:bodyDiv w:val="1"/>
      <w:marLeft w:val="0"/>
      <w:marRight w:val="0"/>
      <w:marTop w:val="0"/>
      <w:marBottom w:val="0"/>
      <w:divBdr>
        <w:top w:val="none" w:sz="0" w:space="0" w:color="auto"/>
        <w:left w:val="none" w:sz="0" w:space="0" w:color="auto"/>
        <w:bottom w:val="none" w:sz="0" w:space="0" w:color="auto"/>
        <w:right w:val="none" w:sz="0" w:space="0" w:color="auto"/>
      </w:divBdr>
    </w:div>
    <w:div w:id="1636569363">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1211031">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43945504">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53649659">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CDDIPUTADOS/art_92_xl/1.web?q=D413%2F2017"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89BAC-B35E-4C32-9121-D66C95EBF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22</Pages>
  <Words>4217</Words>
  <Characters>23199</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26</cp:revision>
  <cp:lastPrinted>2019-12-19T01:53:00Z</cp:lastPrinted>
  <dcterms:created xsi:type="dcterms:W3CDTF">2021-04-07T20:07:00Z</dcterms:created>
  <dcterms:modified xsi:type="dcterms:W3CDTF">2021-06-03T23:51:00Z</dcterms:modified>
</cp:coreProperties>
</file>