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93E6" w14:textId="1A2EF240" w:rsidR="00400C55" w:rsidRPr="00D272C5" w:rsidRDefault="00400C55" w:rsidP="00D62DE7">
      <w:pPr>
        <w:spacing w:line="360" w:lineRule="auto"/>
        <w:jc w:val="both"/>
        <w:rPr>
          <w:rFonts w:ascii="Palatino Linotype" w:hAnsi="Palatino Linotype" w:cs="Arial"/>
          <w:color w:val="000000" w:themeColor="text1"/>
        </w:rPr>
      </w:pPr>
      <w:r w:rsidRPr="00D272C5">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F49CE" w:rsidRPr="00D272C5">
        <w:rPr>
          <w:rFonts w:ascii="Palatino Linotype" w:hAnsi="Palatino Linotype" w:cs="Arial"/>
          <w:color w:val="000000" w:themeColor="text1"/>
        </w:rPr>
        <w:t>uno de septiembre</w:t>
      </w:r>
      <w:r w:rsidR="00A836AD" w:rsidRPr="00D272C5">
        <w:rPr>
          <w:rFonts w:ascii="Palatino Linotype" w:hAnsi="Palatino Linotype" w:cs="Arial"/>
          <w:color w:val="000000" w:themeColor="text1"/>
        </w:rPr>
        <w:t xml:space="preserve"> </w:t>
      </w:r>
      <w:r w:rsidRPr="00D272C5">
        <w:rPr>
          <w:rFonts w:ascii="Palatino Linotype" w:hAnsi="Palatino Linotype" w:cs="Arial"/>
          <w:color w:val="000000" w:themeColor="text1"/>
        </w:rPr>
        <w:t>de dos mil veintiuno.</w:t>
      </w:r>
    </w:p>
    <w:p w14:paraId="48058D3C" w14:textId="77777777" w:rsidR="00400C55" w:rsidRPr="00D272C5" w:rsidRDefault="00400C55" w:rsidP="00D62DE7">
      <w:pPr>
        <w:spacing w:line="360" w:lineRule="auto"/>
        <w:jc w:val="both"/>
        <w:rPr>
          <w:rFonts w:ascii="Palatino Linotype" w:hAnsi="Palatino Linotype" w:cs="Arial"/>
          <w:color w:val="000000" w:themeColor="text1"/>
        </w:rPr>
      </w:pPr>
    </w:p>
    <w:p w14:paraId="180816DC" w14:textId="0DE60226" w:rsidR="00400C55" w:rsidRPr="00D272C5" w:rsidRDefault="00400C55" w:rsidP="00D62DE7">
      <w:pPr>
        <w:spacing w:line="360" w:lineRule="auto"/>
        <w:jc w:val="both"/>
        <w:rPr>
          <w:rFonts w:ascii="Palatino Linotype" w:hAnsi="Palatino Linotype" w:cs="Arial"/>
          <w:color w:val="000000" w:themeColor="text1"/>
          <w:lang w:val="es-ES"/>
        </w:rPr>
      </w:pPr>
      <w:r w:rsidRPr="00D272C5">
        <w:rPr>
          <w:rFonts w:ascii="Palatino Linotype" w:hAnsi="Palatino Linotype" w:cs="Arial"/>
          <w:b/>
          <w:bCs/>
          <w:color w:val="000000" w:themeColor="text1"/>
        </w:rPr>
        <w:t>VISTOS</w:t>
      </w:r>
      <w:r w:rsidRPr="00D272C5">
        <w:rPr>
          <w:rFonts w:ascii="Palatino Linotype" w:hAnsi="Palatino Linotype" w:cs="Arial"/>
          <w:color w:val="000000" w:themeColor="text1"/>
        </w:rPr>
        <w:t xml:space="preserve"> los expedientes formados con motivo de los recursos de revisión </w:t>
      </w:r>
      <w:r w:rsidR="007F49CE" w:rsidRPr="00D272C5">
        <w:rPr>
          <w:rFonts w:ascii="Palatino Linotype" w:eastAsia="Palatino Linotype" w:hAnsi="Palatino Linotype" w:cs="Palatino Linotype"/>
          <w:b/>
          <w:bCs/>
          <w:lang w:val="es-ES" w:eastAsia="es-MX"/>
        </w:rPr>
        <w:t>0292</w:t>
      </w:r>
      <w:r w:rsidR="0019775E" w:rsidRPr="00D272C5">
        <w:rPr>
          <w:rFonts w:ascii="Palatino Linotype" w:eastAsia="Palatino Linotype" w:hAnsi="Palatino Linotype" w:cs="Palatino Linotype"/>
          <w:b/>
          <w:bCs/>
          <w:lang w:val="es-ES" w:eastAsia="es-MX"/>
        </w:rPr>
        <w:t>2</w:t>
      </w:r>
      <w:r w:rsidR="007F49CE" w:rsidRPr="00D272C5">
        <w:rPr>
          <w:rFonts w:ascii="Palatino Linotype" w:eastAsia="Palatino Linotype" w:hAnsi="Palatino Linotype" w:cs="Palatino Linotype"/>
          <w:b/>
          <w:bCs/>
          <w:lang w:val="es-ES" w:eastAsia="es-MX"/>
        </w:rPr>
        <w:t>/INFOEM/ICR-</w:t>
      </w:r>
      <w:r w:rsidR="0055398B" w:rsidRPr="00D272C5">
        <w:rPr>
          <w:rFonts w:ascii="Palatino Linotype" w:eastAsia="Palatino Linotype" w:hAnsi="Palatino Linotype" w:cs="Palatino Linotype"/>
          <w:b/>
          <w:lang w:val="es-ES" w:eastAsia="es-MX"/>
        </w:rPr>
        <w:t>43</w:t>
      </w:r>
      <w:r w:rsidR="007F49CE" w:rsidRPr="00D272C5">
        <w:rPr>
          <w:rFonts w:ascii="Palatino Linotype" w:eastAsia="Palatino Linotype" w:hAnsi="Palatino Linotype" w:cs="Palatino Linotype"/>
          <w:b/>
          <w:bCs/>
          <w:lang w:val="es-ES" w:eastAsia="es-MX"/>
        </w:rPr>
        <w:t>/IP/RR/2021</w:t>
      </w:r>
      <w:r w:rsidR="007F49CE" w:rsidRPr="00D272C5">
        <w:rPr>
          <w:rFonts w:ascii="Palatino Linotype" w:eastAsia="Palatino Linotype" w:hAnsi="Palatino Linotype" w:cs="Palatino Linotype"/>
          <w:lang w:val="es-ES" w:eastAsia="es-MX"/>
        </w:rPr>
        <w:t xml:space="preserve"> y </w:t>
      </w:r>
      <w:r w:rsidR="007F49CE" w:rsidRPr="00D272C5">
        <w:rPr>
          <w:rFonts w:ascii="Palatino Linotype" w:eastAsia="Palatino Linotype" w:hAnsi="Palatino Linotype" w:cs="Palatino Linotype"/>
          <w:b/>
          <w:lang w:val="es-ES" w:eastAsia="es-MX"/>
        </w:rPr>
        <w:t>0292</w:t>
      </w:r>
      <w:r w:rsidR="0019775E" w:rsidRPr="00D272C5">
        <w:rPr>
          <w:rFonts w:ascii="Palatino Linotype" w:eastAsia="Palatino Linotype" w:hAnsi="Palatino Linotype" w:cs="Palatino Linotype"/>
          <w:b/>
          <w:lang w:val="es-ES" w:eastAsia="es-MX"/>
        </w:rPr>
        <w:t>4</w:t>
      </w:r>
      <w:r w:rsidR="007F49CE" w:rsidRPr="00D272C5">
        <w:rPr>
          <w:rFonts w:ascii="Palatino Linotype" w:eastAsia="Palatino Linotype" w:hAnsi="Palatino Linotype" w:cs="Palatino Linotype"/>
          <w:b/>
          <w:lang w:val="es-ES" w:eastAsia="es-MX"/>
        </w:rPr>
        <w:t>/INFOEM/ICR-</w:t>
      </w:r>
      <w:r w:rsidR="0055398B" w:rsidRPr="00D272C5">
        <w:rPr>
          <w:rFonts w:ascii="Palatino Linotype" w:eastAsia="Palatino Linotype" w:hAnsi="Palatino Linotype" w:cs="Palatino Linotype"/>
          <w:b/>
          <w:bCs/>
          <w:lang w:val="es-ES" w:eastAsia="es-MX"/>
        </w:rPr>
        <w:t>38</w:t>
      </w:r>
      <w:r w:rsidR="007F49CE" w:rsidRPr="00D272C5">
        <w:rPr>
          <w:rFonts w:ascii="Palatino Linotype" w:eastAsia="Palatino Linotype" w:hAnsi="Palatino Linotype" w:cs="Palatino Linotype"/>
          <w:b/>
          <w:lang w:val="es-ES" w:eastAsia="es-MX"/>
        </w:rPr>
        <w:t>/IP/RR/2021</w:t>
      </w:r>
      <w:r w:rsidRPr="00D272C5">
        <w:rPr>
          <w:rFonts w:ascii="Palatino Linotype" w:hAnsi="Palatino Linotype" w:cs="Arial"/>
          <w:color w:val="000000" w:themeColor="text1"/>
        </w:rPr>
        <w:t xml:space="preserve">, </w:t>
      </w:r>
      <w:r w:rsidRPr="00D272C5">
        <w:rPr>
          <w:rFonts w:ascii="Palatino Linotype" w:hAnsi="Palatino Linotype"/>
          <w:color w:val="000000" w:themeColor="text1"/>
        </w:rPr>
        <w:t xml:space="preserve">interpuestos por </w:t>
      </w:r>
      <w:r w:rsidR="003D2D30" w:rsidRPr="00D272C5">
        <w:rPr>
          <w:rFonts w:ascii="Palatino Linotype" w:hAnsi="Palatino Linotype"/>
          <w:color w:val="000000" w:themeColor="text1"/>
        </w:rPr>
        <w:t xml:space="preserve">la </w:t>
      </w:r>
      <w:r w:rsidRPr="00D272C5">
        <w:rPr>
          <w:rFonts w:ascii="Palatino Linotype" w:hAnsi="Palatino Linotype"/>
          <w:color w:val="000000" w:themeColor="text1"/>
        </w:rPr>
        <w:t>C.</w:t>
      </w:r>
      <w:r w:rsidRPr="00D272C5">
        <w:rPr>
          <w:rFonts w:ascii="Palatino Linotype" w:hAnsi="Palatino Linotype"/>
          <w:b/>
          <w:color w:val="000000" w:themeColor="text1"/>
        </w:rPr>
        <w:t xml:space="preserve"> </w:t>
      </w:r>
      <w:proofErr w:type="spellStart"/>
      <w:r w:rsidR="0083272E">
        <w:rPr>
          <w:rFonts w:ascii="Palatino Linotype" w:hAnsi="Palatino Linotype"/>
          <w:b/>
          <w:sz w:val="22"/>
          <w:szCs w:val="22"/>
        </w:rPr>
        <w:t>xxxxxxxx</w:t>
      </w:r>
      <w:proofErr w:type="spellEnd"/>
      <w:r w:rsidR="0083272E" w:rsidRPr="00A836AD">
        <w:rPr>
          <w:rFonts w:ascii="Palatino Linotype" w:hAnsi="Palatino Linotype"/>
          <w:b/>
          <w:sz w:val="22"/>
          <w:szCs w:val="22"/>
        </w:rPr>
        <w:t xml:space="preserve"> </w:t>
      </w:r>
      <w:proofErr w:type="spellStart"/>
      <w:r w:rsidR="0083272E">
        <w:rPr>
          <w:rFonts w:ascii="Palatino Linotype" w:hAnsi="Palatino Linotype"/>
          <w:b/>
          <w:sz w:val="22"/>
          <w:szCs w:val="22"/>
        </w:rPr>
        <w:t>xxxx</w:t>
      </w:r>
      <w:proofErr w:type="spellEnd"/>
      <w:r w:rsidRPr="00D272C5">
        <w:rPr>
          <w:rFonts w:ascii="Palatino Linotype" w:hAnsi="Palatino Linotype"/>
          <w:color w:val="000000" w:themeColor="text1"/>
        </w:rPr>
        <w:t xml:space="preserve">, </w:t>
      </w:r>
      <w:r w:rsidRPr="00D272C5">
        <w:rPr>
          <w:rFonts w:ascii="Palatino Linotype" w:hAnsi="Palatino Linotype" w:cs="Arial"/>
          <w:color w:val="000000" w:themeColor="text1"/>
        </w:rPr>
        <w:t>en lo sucesivo</w:t>
      </w:r>
      <w:r w:rsidRPr="00D272C5">
        <w:rPr>
          <w:rFonts w:ascii="Palatino Linotype" w:hAnsi="Palatino Linotype" w:cs="Arial"/>
          <w:b/>
          <w:color w:val="000000" w:themeColor="text1"/>
        </w:rPr>
        <w:t xml:space="preserve"> </w:t>
      </w:r>
      <w:r w:rsidR="003D2D30" w:rsidRPr="00D272C5">
        <w:rPr>
          <w:rFonts w:ascii="Palatino Linotype" w:hAnsi="Palatino Linotype" w:cs="Arial"/>
          <w:b/>
          <w:color w:val="000000" w:themeColor="text1"/>
        </w:rPr>
        <w:t>LA</w:t>
      </w:r>
      <w:r w:rsidRPr="00D272C5">
        <w:rPr>
          <w:rFonts w:ascii="Palatino Linotype" w:hAnsi="Palatino Linotype" w:cs="Arial"/>
          <w:b/>
          <w:color w:val="000000" w:themeColor="text1"/>
        </w:rPr>
        <w:t xml:space="preserve"> RECURRENTE,</w:t>
      </w:r>
      <w:r w:rsidRPr="00D272C5">
        <w:rPr>
          <w:rFonts w:ascii="Palatino Linotype" w:hAnsi="Palatino Linotype" w:cs="Arial"/>
          <w:color w:val="000000" w:themeColor="text1"/>
          <w:lang w:val="es-ES"/>
        </w:rPr>
        <w:t xml:space="preserve"> </w:t>
      </w:r>
      <w:r w:rsidR="008361CB" w:rsidRPr="00D272C5">
        <w:rPr>
          <w:rFonts w:ascii="Palatino Linotype" w:hAnsi="Palatino Linotype" w:cs="Arial"/>
          <w:color w:val="000000" w:themeColor="text1"/>
          <w:lang w:val="es-ES"/>
        </w:rPr>
        <w:t>en contra cumplimiento de la resolución de fecha del</w:t>
      </w:r>
      <w:r w:rsidR="008361CB" w:rsidRPr="00D272C5" w:rsidDel="008361CB">
        <w:rPr>
          <w:rFonts w:ascii="Palatino Linotype" w:hAnsi="Palatino Linotype" w:cs="Arial"/>
          <w:color w:val="000000" w:themeColor="text1"/>
          <w:lang w:val="es-ES"/>
        </w:rPr>
        <w:t xml:space="preserve"> </w:t>
      </w:r>
      <w:r w:rsidRPr="00D272C5">
        <w:rPr>
          <w:rFonts w:ascii="Palatino Linotype" w:hAnsi="Palatino Linotype" w:cs="Arial"/>
          <w:b/>
          <w:color w:val="000000" w:themeColor="text1"/>
          <w:lang w:val="es-ES"/>
        </w:rPr>
        <w:t xml:space="preserve">Ayuntamiento de </w:t>
      </w:r>
      <w:r w:rsidR="003D2D30" w:rsidRPr="00D272C5">
        <w:rPr>
          <w:rFonts w:ascii="Palatino Linotype" w:hAnsi="Palatino Linotype" w:cs="Arial"/>
          <w:b/>
          <w:color w:val="000000" w:themeColor="text1"/>
          <w:lang w:val="es-ES"/>
        </w:rPr>
        <w:t>Valle de Chalco Solidaridad</w:t>
      </w:r>
      <w:r w:rsidRPr="00D272C5">
        <w:rPr>
          <w:rFonts w:ascii="Palatino Linotype" w:hAnsi="Palatino Linotype" w:cs="Arial"/>
          <w:b/>
          <w:color w:val="000000" w:themeColor="text1"/>
          <w:lang w:val="es-ES"/>
        </w:rPr>
        <w:t xml:space="preserve">, </w:t>
      </w:r>
      <w:r w:rsidRPr="00D272C5">
        <w:rPr>
          <w:rFonts w:ascii="Palatino Linotype" w:hAnsi="Palatino Linotype" w:cs="Arial"/>
          <w:color w:val="000000" w:themeColor="text1"/>
          <w:lang w:val="es-ES"/>
        </w:rPr>
        <w:t xml:space="preserve">en lo sucesivo </w:t>
      </w:r>
      <w:r w:rsidRPr="00D272C5">
        <w:rPr>
          <w:rFonts w:ascii="Palatino Linotype" w:hAnsi="Palatino Linotype" w:cs="Arial"/>
          <w:b/>
          <w:color w:val="000000" w:themeColor="text1"/>
          <w:lang w:val="es-ES"/>
        </w:rPr>
        <w:t xml:space="preserve">EL SUJETO OBLIGADO, </w:t>
      </w:r>
      <w:r w:rsidRPr="00D272C5">
        <w:rPr>
          <w:rFonts w:ascii="Palatino Linotype" w:hAnsi="Palatino Linotype" w:cs="Arial"/>
          <w:color w:val="000000" w:themeColor="text1"/>
          <w:lang w:val="es-ES"/>
        </w:rPr>
        <w:t xml:space="preserve">se procede a dictar la presente resolución con base en lo siguiente: </w:t>
      </w:r>
    </w:p>
    <w:p w14:paraId="0961A428" w14:textId="77777777" w:rsidR="00400C55" w:rsidRPr="00D272C5" w:rsidRDefault="00400C55" w:rsidP="00D62DE7">
      <w:pPr>
        <w:jc w:val="center"/>
        <w:rPr>
          <w:rFonts w:ascii="Palatino Linotype" w:hAnsi="Palatino Linotype" w:cs="Arial"/>
          <w:b/>
          <w:bCs/>
          <w:color w:val="000000" w:themeColor="text1"/>
          <w:spacing w:val="60"/>
        </w:rPr>
      </w:pPr>
    </w:p>
    <w:p w14:paraId="01E348C9" w14:textId="28D52991" w:rsidR="00400C55" w:rsidRPr="00D272C5" w:rsidRDefault="00400C55" w:rsidP="00D62DE7">
      <w:pPr>
        <w:jc w:val="center"/>
        <w:rPr>
          <w:rFonts w:ascii="Palatino Linotype" w:hAnsi="Palatino Linotype" w:cs="Arial"/>
          <w:b/>
          <w:bCs/>
          <w:color w:val="000000" w:themeColor="text1"/>
          <w:spacing w:val="60"/>
          <w:sz w:val="28"/>
        </w:rPr>
      </w:pPr>
      <w:r w:rsidRPr="00D272C5">
        <w:rPr>
          <w:rFonts w:ascii="Palatino Linotype" w:hAnsi="Palatino Linotype" w:cs="Arial"/>
          <w:b/>
          <w:bCs/>
          <w:color w:val="000000" w:themeColor="text1"/>
          <w:spacing w:val="60"/>
          <w:sz w:val="28"/>
        </w:rPr>
        <w:t>RESULTANDO</w:t>
      </w:r>
    </w:p>
    <w:p w14:paraId="14A86224" w14:textId="77777777" w:rsidR="007F49CE" w:rsidRPr="00D272C5" w:rsidRDefault="007F49CE" w:rsidP="00D62DE7">
      <w:pPr>
        <w:jc w:val="center"/>
        <w:rPr>
          <w:rFonts w:ascii="Palatino Linotype" w:hAnsi="Palatino Linotype" w:cs="Arial"/>
          <w:b/>
          <w:bCs/>
          <w:color w:val="000000" w:themeColor="text1"/>
          <w:spacing w:val="60"/>
          <w:sz w:val="28"/>
        </w:rPr>
      </w:pPr>
    </w:p>
    <w:p w14:paraId="076BE79E" w14:textId="77777777" w:rsidR="00400C55" w:rsidRPr="00D272C5" w:rsidRDefault="00400C55" w:rsidP="00D62DE7">
      <w:pPr>
        <w:jc w:val="center"/>
        <w:rPr>
          <w:rFonts w:ascii="Palatino Linotype" w:hAnsi="Palatino Linotype" w:cs="Arial"/>
          <w:b/>
          <w:bCs/>
          <w:color w:val="000000" w:themeColor="text1"/>
          <w:spacing w:val="60"/>
        </w:rPr>
      </w:pPr>
    </w:p>
    <w:p w14:paraId="51A14C66" w14:textId="0C9BA75A" w:rsidR="00400C55" w:rsidRPr="00D272C5" w:rsidRDefault="00400C55" w:rsidP="00D62DE7">
      <w:pPr>
        <w:spacing w:line="360" w:lineRule="auto"/>
        <w:jc w:val="both"/>
        <w:rPr>
          <w:rFonts w:ascii="Palatino Linotype" w:hAnsi="Palatino Linotype"/>
          <w:color w:val="000000" w:themeColor="text1"/>
          <w:lang w:val="es-ES"/>
        </w:rPr>
      </w:pPr>
      <w:r w:rsidRPr="00D272C5">
        <w:rPr>
          <w:rFonts w:ascii="Palatino Linotype" w:hAnsi="Palatino Linotype" w:cs="Arial"/>
          <w:b/>
          <w:color w:val="000000" w:themeColor="text1"/>
          <w:sz w:val="28"/>
          <w:szCs w:val="28"/>
        </w:rPr>
        <w:t>I.</w:t>
      </w:r>
      <w:r w:rsidRPr="00D272C5">
        <w:rPr>
          <w:rFonts w:ascii="Palatino Linotype" w:hAnsi="Palatino Linotype" w:cs="Arial"/>
          <w:b/>
          <w:color w:val="000000" w:themeColor="text1"/>
        </w:rPr>
        <w:t xml:space="preserve"> </w:t>
      </w:r>
      <w:r w:rsidRPr="00D272C5">
        <w:rPr>
          <w:rFonts w:ascii="Palatino Linotype" w:hAnsi="Palatino Linotype" w:cs="Arial"/>
          <w:color w:val="000000" w:themeColor="text1"/>
          <w:lang w:val="es-ES"/>
        </w:rPr>
        <w:t xml:space="preserve">En fecha </w:t>
      </w:r>
      <w:r w:rsidR="003D2D30" w:rsidRPr="00D272C5">
        <w:rPr>
          <w:rFonts w:ascii="Palatino Linotype" w:hAnsi="Palatino Linotype" w:cs="Arial"/>
          <w:color w:val="000000" w:themeColor="text1"/>
          <w:lang w:val="es-ES"/>
        </w:rPr>
        <w:t xml:space="preserve">veintidós y veintitrés </w:t>
      </w:r>
      <w:r w:rsidRPr="00D272C5">
        <w:rPr>
          <w:rFonts w:ascii="Palatino Linotype" w:hAnsi="Palatino Linotype" w:cs="Arial"/>
          <w:color w:val="000000" w:themeColor="text1"/>
          <w:lang w:val="es-ES"/>
        </w:rPr>
        <w:t xml:space="preserve">de marzo de dos mil veintiuno, </w:t>
      </w:r>
      <w:r w:rsidRPr="00D272C5">
        <w:rPr>
          <w:rFonts w:ascii="Palatino Linotype" w:hAnsi="Palatino Linotype" w:cs="Arial"/>
          <w:b/>
          <w:color w:val="000000" w:themeColor="text1"/>
          <w:lang w:val="es-ES"/>
        </w:rPr>
        <w:t>L</w:t>
      </w:r>
      <w:r w:rsidR="003D2D30" w:rsidRPr="00D272C5">
        <w:rPr>
          <w:rFonts w:ascii="Palatino Linotype" w:hAnsi="Palatino Linotype" w:cs="Arial"/>
          <w:b/>
          <w:color w:val="000000" w:themeColor="text1"/>
          <w:lang w:val="es-ES"/>
        </w:rPr>
        <w:t>A</w:t>
      </w:r>
      <w:r w:rsidRPr="00D272C5">
        <w:rPr>
          <w:rFonts w:ascii="Palatino Linotype" w:hAnsi="Palatino Linotype" w:cs="Arial"/>
          <w:b/>
          <w:color w:val="000000" w:themeColor="text1"/>
          <w:lang w:val="es-ES"/>
        </w:rPr>
        <w:t xml:space="preserve"> RECURRENTE</w:t>
      </w:r>
      <w:r w:rsidRPr="00D272C5">
        <w:rPr>
          <w:rFonts w:ascii="Palatino Linotype" w:hAnsi="Palatino Linotype" w:cs="Arial"/>
          <w:color w:val="000000" w:themeColor="text1"/>
          <w:lang w:val="es-ES"/>
        </w:rPr>
        <w:t xml:space="preserve"> presentó a través del Sistema de Acceso a la Información Mexiquense, en lo subsecuente </w:t>
      </w:r>
      <w:r w:rsidRPr="00D272C5">
        <w:rPr>
          <w:rFonts w:ascii="Palatino Linotype" w:hAnsi="Palatino Linotype" w:cs="Arial"/>
          <w:b/>
          <w:color w:val="000000" w:themeColor="text1"/>
          <w:lang w:val="es-ES"/>
        </w:rPr>
        <w:t>EL SAIMEX</w:t>
      </w:r>
      <w:r w:rsidRPr="00D272C5">
        <w:rPr>
          <w:rFonts w:ascii="Palatino Linotype" w:hAnsi="Palatino Linotype" w:cs="Arial"/>
          <w:color w:val="000000" w:themeColor="text1"/>
          <w:lang w:val="es-ES"/>
        </w:rPr>
        <w:t xml:space="preserve"> ante </w:t>
      </w:r>
      <w:r w:rsidRPr="00D272C5">
        <w:rPr>
          <w:rFonts w:ascii="Palatino Linotype" w:hAnsi="Palatino Linotype" w:cs="Arial"/>
          <w:b/>
          <w:color w:val="000000" w:themeColor="text1"/>
          <w:lang w:val="es-ES"/>
        </w:rPr>
        <w:t>EL SUJETO OBLIGADO</w:t>
      </w:r>
      <w:r w:rsidRPr="00D272C5">
        <w:rPr>
          <w:rFonts w:ascii="Palatino Linotype" w:hAnsi="Palatino Linotype" w:cs="Arial"/>
          <w:color w:val="000000" w:themeColor="text1"/>
          <w:lang w:val="es-ES"/>
        </w:rPr>
        <w:t xml:space="preserve">, </w:t>
      </w:r>
      <w:r w:rsidRPr="00D272C5">
        <w:rPr>
          <w:rFonts w:ascii="Palatino Linotype" w:hAnsi="Palatino Linotype"/>
          <w:color w:val="000000" w:themeColor="text1"/>
          <w:lang w:val="es-ES"/>
        </w:rPr>
        <w:t xml:space="preserve">las solicitudes de acceso a información pública, a las que se les asignó los números </w:t>
      </w:r>
      <w:r w:rsidR="003D2D30" w:rsidRPr="00D272C5">
        <w:rPr>
          <w:rFonts w:ascii="Palatino Linotype" w:hAnsi="Palatino Linotype" w:cs="Arial"/>
          <w:b/>
          <w:color w:val="000000" w:themeColor="text1"/>
          <w:lang w:val="es-ES"/>
        </w:rPr>
        <w:t xml:space="preserve">00109/VACHASO/IP/2021 </w:t>
      </w:r>
      <w:r w:rsidRPr="00D272C5">
        <w:rPr>
          <w:rFonts w:ascii="Palatino Linotype" w:hAnsi="Palatino Linotype" w:cs="Arial"/>
          <w:color w:val="000000" w:themeColor="text1"/>
          <w:lang w:val="es-ES"/>
        </w:rPr>
        <w:t xml:space="preserve">y </w:t>
      </w:r>
      <w:r w:rsidR="003D2D30" w:rsidRPr="00D272C5">
        <w:rPr>
          <w:rFonts w:ascii="Palatino Linotype" w:hAnsi="Palatino Linotype" w:cs="Arial"/>
          <w:b/>
          <w:color w:val="000000" w:themeColor="text1"/>
          <w:lang w:val="es-ES"/>
        </w:rPr>
        <w:t>00106/VACHASO/IP/2021</w:t>
      </w:r>
      <w:r w:rsidRPr="00D272C5">
        <w:rPr>
          <w:rFonts w:ascii="Palatino Linotype" w:hAnsi="Palatino Linotype"/>
          <w:color w:val="000000" w:themeColor="text1"/>
          <w:lang w:val="es-ES"/>
        </w:rPr>
        <w:t>,</w:t>
      </w:r>
      <w:r w:rsidRPr="00D272C5">
        <w:rPr>
          <w:rFonts w:ascii="Palatino Linotype" w:hAnsi="Palatino Linotype"/>
          <w:b/>
          <w:color w:val="000000" w:themeColor="text1"/>
          <w:lang w:val="es-ES"/>
        </w:rPr>
        <w:t xml:space="preserve"> </w:t>
      </w:r>
      <w:r w:rsidRPr="00D272C5">
        <w:rPr>
          <w:rFonts w:ascii="Palatino Linotype" w:hAnsi="Palatino Linotype"/>
          <w:color w:val="000000" w:themeColor="text1"/>
          <w:lang w:val="es-ES"/>
        </w:rPr>
        <w:t xml:space="preserve">mediante las cuales solicitó lo </w:t>
      </w:r>
      <w:r w:rsidRPr="00D272C5">
        <w:rPr>
          <w:rFonts w:ascii="Palatino Linotype" w:hAnsi="Palatino Linotype" w:cs="Arial"/>
          <w:color w:val="000000" w:themeColor="text1"/>
          <w:lang w:val="es-ES"/>
        </w:rPr>
        <w:t>siguiente</w:t>
      </w:r>
      <w:r w:rsidRPr="00D272C5">
        <w:rPr>
          <w:rFonts w:ascii="Palatino Linotype" w:hAnsi="Palatino Linotype"/>
          <w:color w:val="000000" w:themeColor="text1"/>
          <w:lang w:val="es-ES"/>
        </w:rPr>
        <w:t>:</w:t>
      </w:r>
    </w:p>
    <w:p w14:paraId="314038B6" w14:textId="77777777" w:rsidR="00A8622E" w:rsidRPr="00D272C5" w:rsidRDefault="00A8622E" w:rsidP="00D62DE7">
      <w:pPr>
        <w:spacing w:line="360" w:lineRule="auto"/>
        <w:jc w:val="both"/>
        <w:rPr>
          <w:rFonts w:ascii="Palatino Linotype" w:hAnsi="Palatino Linotype" w:cs="Arial"/>
          <w:b/>
          <w:color w:val="000000" w:themeColor="text1"/>
          <w:lang w:val="es-ES"/>
        </w:rPr>
      </w:pPr>
    </w:p>
    <w:p w14:paraId="5F4C80BC" w14:textId="77777777" w:rsidR="003D2D30" w:rsidRPr="00D272C5" w:rsidRDefault="003D2D30" w:rsidP="00D62DE7">
      <w:pPr>
        <w:spacing w:line="360" w:lineRule="auto"/>
        <w:jc w:val="both"/>
        <w:rPr>
          <w:rFonts w:ascii="Palatino Linotype" w:hAnsi="Palatino Linotype" w:cs="Arial"/>
          <w:b/>
          <w:color w:val="000000" w:themeColor="text1"/>
          <w:lang w:val="es-ES"/>
        </w:rPr>
      </w:pPr>
      <w:r w:rsidRPr="00D272C5">
        <w:rPr>
          <w:rFonts w:ascii="Palatino Linotype" w:hAnsi="Palatino Linotype" w:cs="Arial"/>
          <w:b/>
          <w:color w:val="000000" w:themeColor="text1"/>
          <w:lang w:val="es-ES"/>
        </w:rPr>
        <w:t xml:space="preserve">00109/VACHASO/IP/2021 </w:t>
      </w:r>
    </w:p>
    <w:p w14:paraId="5D42A053" w14:textId="77777777" w:rsidR="003D2D30" w:rsidRPr="00D272C5" w:rsidRDefault="003D2D30" w:rsidP="00D62DE7">
      <w:pPr>
        <w:tabs>
          <w:tab w:val="left" w:pos="851"/>
        </w:tabs>
        <w:ind w:left="851" w:right="901"/>
        <w:jc w:val="both"/>
        <w:rPr>
          <w:rFonts w:ascii="Palatino Linotype" w:hAnsi="Palatino Linotype" w:cs="Arial"/>
          <w:i/>
          <w:color w:val="000000" w:themeColor="text1"/>
          <w:sz w:val="22"/>
          <w:szCs w:val="22"/>
        </w:rPr>
      </w:pPr>
    </w:p>
    <w:p w14:paraId="42F803A4" w14:textId="74366D89" w:rsidR="00400C55" w:rsidRPr="00D272C5" w:rsidRDefault="00400C55" w:rsidP="00D62DE7">
      <w:pPr>
        <w:tabs>
          <w:tab w:val="left" w:pos="851"/>
        </w:tabs>
        <w:ind w:left="851" w:right="901"/>
        <w:jc w:val="both"/>
        <w:rPr>
          <w:rFonts w:ascii="Palatino Linotype" w:hAnsi="Palatino Linotype" w:cs="Arial"/>
          <w:i/>
          <w:color w:val="000000" w:themeColor="text1"/>
          <w:sz w:val="22"/>
          <w:szCs w:val="22"/>
        </w:rPr>
      </w:pPr>
      <w:r w:rsidRPr="00D272C5">
        <w:rPr>
          <w:rFonts w:ascii="Palatino Linotype" w:hAnsi="Palatino Linotype" w:cs="Arial"/>
          <w:i/>
          <w:color w:val="000000" w:themeColor="text1"/>
          <w:sz w:val="22"/>
          <w:szCs w:val="22"/>
        </w:rPr>
        <w:t>“</w:t>
      </w:r>
      <w:r w:rsidR="003F1A1F" w:rsidRPr="00D272C5">
        <w:rPr>
          <w:rFonts w:ascii="Palatino Linotype" w:hAnsi="Palatino Linotype" w:cs="Arial"/>
          <w:i/>
          <w:color w:val="000000" w:themeColor="text1"/>
          <w:sz w:val="22"/>
          <w:szCs w:val="22"/>
        </w:rPr>
        <w:t xml:space="preserve">Solicito en versión pública el padrón de beneficiarios, o lista de beneficiarios derivado de la factura con folio 3146 a favor de Distribuidora de </w:t>
      </w:r>
      <w:proofErr w:type="spellStart"/>
      <w:r w:rsidR="0083272E">
        <w:rPr>
          <w:rFonts w:ascii="Palatino Linotype" w:hAnsi="Palatino Linotype" w:cs="Arial"/>
          <w:i/>
          <w:color w:val="000000" w:themeColor="text1"/>
          <w:sz w:val="22"/>
          <w:szCs w:val="22"/>
        </w:rPr>
        <w:t>xxxxxxxx</w:t>
      </w:r>
      <w:proofErr w:type="spellEnd"/>
      <w:r w:rsidR="003F1A1F" w:rsidRPr="00D272C5">
        <w:rPr>
          <w:rFonts w:ascii="Palatino Linotype" w:hAnsi="Palatino Linotype" w:cs="Arial"/>
          <w:i/>
          <w:color w:val="000000" w:themeColor="text1"/>
          <w:sz w:val="22"/>
          <w:szCs w:val="22"/>
        </w:rPr>
        <w:t xml:space="preserve"> </w:t>
      </w:r>
      <w:proofErr w:type="spellStart"/>
      <w:r w:rsidR="0083272E">
        <w:rPr>
          <w:rFonts w:ascii="Palatino Linotype" w:hAnsi="Palatino Linotype" w:cs="Arial"/>
          <w:i/>
          <w:color w:val="000000" w:themeColor="text1"/>
          <w:sz w:val="22"/>
          <w:szCs w:val="22"/>
        </w:rPr>
        <w:t>xxxxxx</w:t>
      </w:r>
      <w:proofErr w:type="spellEnd"/>
      <w:r w:rsidR="003F1A1F" w:rsidRPr="00D272C5">
        <w:rPr>
          <w:rFonts w:ascii="Palatino Linotype" w:hAnsi="Palatino Linotype" w:cs="Arial"/>
          <w:i/>
          <w:color w:val="000000" w:themeColor="text1"/>
          <w:sz w:val="22"/>
          <w:szCs w:val="22"/>
        </w:rPr>
        <w:t xml:space="preserve"> </w:t>
      </w:r>
      <w:r w:rsidR="003F1A1F" w:rsidRPr="00D272C5">
        <w:rPr>
          <w:rFonts w:ascii="Palatino Linotype" w:hAnsi="Palatino Linotype" w:cs="Arial"/>
          <w:i/>
          <w:color w:val="000000" w:themeColor="text1"/>
          <w:sz w:val="22"/>
          <w:szCs w:val="22"/>
        </w:rPr>
        <w:lastRenderedPageBreak/>
        <w:t>S.A de C.V. así mismo solicito en versión pública o abierta la convocatoria, reglas de operación, difusión, o cualquier otro documento que especifique cuáles fueron los criterios para ser beneficiarios de dicho apoyo.</w:t>
      </w:r>
      <w:r w:rsidRPr="00D272C5">
        <w:rPr>
          <w:rFonts w:ascii="Palatino Linotype" w:hAnsi="Palatino Linotype" w:cs="Arial"/>
          <w:i/>
          <w:color w:val="000000" w:themeColor="text1"/>
          <w:sz w:val="22"/>
          <w:szCs w:val="22"/>
        </w:rPr>
        <w:t xml:space="preserve">” (sic) </w:t>
      </w:r>
    </w:p>
    <w:p w14:paraId="4ABB4E85" w14:textId="77777777" w:rsidR="003D2D30" w:rsidRPr="00D272C5" w:rsidRDefault="003D2D30" w:rsidP="00D62DE7">
      <w:pPr>
        <w:tabs>
          <w:tab w:val="left" w:pos="851"/>
        </w:tabs>
        <w:ind w:left="851" w:right="901"/>
        <w:jc w:val="both"/>
        <w:rPr>
          <w:rFonts w:ascii="Palatino Linotype" w:hAnsi="Palatino Linotype" w:cs="Arial"/>
          <w:i/>
          <w:color w:val="000000" w:themeColor="text1"/>
          <w:sz w:val="22"/>
          <w:szCs w:val="22"/>
        </w:rPr>
      </w:pPr>
    </w:p>
    <w:p w14:paraId="71451502" w14:textId="00A16564" w:rsidR="00400C55" w:rsidRPr="00D272C5" w:rsidRDefault="003D2D30" w:rsidP="00D62DE7">
      <w:pPr>
        <w:spacing w:line="360" w:lineRule="auto"/>
        <w:jc w:val="both"/>
        <w:rPr>
          <w:rFonts w:ascii="Palatino Linotype" w:hAnsi="Palatino Linotype" w:cs="Arial"/>
          <w:b/>
          <w:color w:val="000000" w:themeColor="text1"/>
          <w:lang w:val="es-ES"/>
        </w:rPr>
      </w:pPr>
      <w:r w:rsidRPr="00D272C5">
        <w:rPr>
          <w:rFonts w:ascii="Palatino Linotype" w:hAnsi="Palatino Linotype" w:cs="Arial"/>
          <w:b/>
          <w:color w:val="000000" w:themeColor="text1"/>
          <w:lang w:val="es-ES"/>
        </w:rPr>
        <w:t>00106/VACHASO/IP/2021</w:t>
      </w:r>
      <w:r w:rsidR="00400C55" w:rsidRPr="00D272C5">
        <w:rPr>
          <w:rFonts w:ascii="Palatino Linotype" w:hAnsi="Palatino Linotype" w:cs="Arial"/>
          <w:b/>
          <w:color w:val="000000" w:themeColor="text1"/>
          <w:lang w:val="es-ES"/>
        </w:rPr>
        <w:t xml:space="preserve"> </w:t>
      </w:r>
    </w:p>
    <w:p w14:paraId="0243D55B" w14:textId="4417E154" w:rsidR="00400C55" w:rsidRPr="00D272C5" w:rsidRDefault="00400C55" w:rsidP="00D62DE7">
      <w:pPr>
        <w:tabs>
          <w:tab w:val="left" w:pos="851"/>
        </w:tabs>
        <w:ind w:left="851" w:right="901"/>
        <w:jc w:val="both"/>
        <w:rPr>
          <w:rFonts w:ascii="Palatino Linotype" w:hAnsi="Palatino Linotype" w:cs="Arial"/>
          <w:i/>
          <w:color w:val="000000" w:themeColor="text1"/>
          <w:sz w:val="22"/>
          <w:szCs w:val="22"/>
        </w:rPr>
      </w:pPr>
      <w:r w:rsidRPr="00D272C5">
        <w:rPr>
          <w:rFonts w:ascii="Palatino Linotype" w:hAnsi="Palatino Linotype" w:cs="Arial"/>
          <w:i/>
          <w:color w:val="000000" w:themeColor="text1"/>
          <w:sz w:val="22"/>
          <w:szCs w:val="22"/>
        </w:rPr>
        <w:t>“</w:t>
      </w:r>
      <w:r w:rsidR="003D2D30" w:rsidRPr="00D272C5">
        <w:rPr>
          <w:rFonts w:ascii="Palatino Linotype" w:hAnsi="Palatino Linotype" w:cs="Arial"/>
          <w:i/>
          <w:color w:val="000000" w:themeColor="text1"/>
          <w:sz w:val="22"/>
          <w:szCs w:val="22"/>
        </w:rPr>
        <w:t xml:space="preserve">Solicito en versión pública el listado de beneficiarios o padrón de beneficiarios según sea el caso, las reglas de operación (deberían </w:t>
      </w:r>
      <w:proofErr w:type="spellStart"/>
      <w:r w:rsidR="003D2D30" w:rsidRPr="00D272C5">
        <w:rPr>
          <w:rFonts w:ascii="Palatino Linotype" w:hAnsi="Palatino Linotype" w:cs="Arial"/>
          <w:i/>
          <w:color w:val="000000" w:themeColor="text1"/>
          <w:sz w:val="22"/>
          <w:szCs w:val="22"/>
        </w:rPr>
        <w:t>exisitir</w:t>
      </w:r>
      <w:proofErr w:type="spellEnd"/>
      <w:r w:rsidR="003D2D30" w:rsidRPr="00D272C5">
        <w:rPr>
          <w:rFonts w:ascii="Palatino Linotype" w:hAnsi="Palatino Linotype" w:cs="Arial"/>
          <w:i/>
          <w:color w:val="000000" w:themeColor="text1"/>
          <w:sz w:val="22"/>
          <w:szCs w:val="22"/>
        </w:rPr>
        <w:t xml:space="preserve">), medios de difusión y convocatoria del programa que amparan la facturas con folio 000371 y 000372 a favor de la </w:t>
      </w:r>
      <w:proofErr w:type="spellStart"/>
      <w:r w:rsidR="0083272E">
        <w:rPr>
          <w:rFonts w:ascii="Palatino Linotype" w:hAnsi="Palatino Linotype" w:cs="Arial"/>
          <w:i/>
          <w:color w:val="000000" w:themeColor="text1"/>
          <w:sz w:val="22"/>
          <w:szCs w:val="22"/>
        </w:rPr>
        <w:t>xxxxxxxxxxxxxxx</w:t>
      </w:r>
      <w:proofErr w:type="spellEnd"/>
      <w:r w:rsidR="003D2D30" w:rsidRPr="00D272C5">
        <w:rPr>
          <w:rFonts w:ascii="Palatino Linotype" w:hAnsi="Palatino Linotype" w:cs="Arial"/>
          <w:i/>
          <w:color w:val="000000" w:themeColor="text1"/>
          <w:sz w:val="22"/>
          <w:szCs w:val="22"/>
        </w:rPr>
        <w:t xml:space="preserve"> </w:t>
      </w:r>
      <w:proofErr w:type="spellStart"/>
      <w:r w:rsidR="0083272E">
        <w:rPr>
          <w:rFonts w:ascii="Palatino Linotype" w:hAnsi="Palatino Linotype" w:cs="Arial"/>
          <w:i/>
          <w:color w:val="000000" w:themeColor="text1"/>
          <w:sz w:val="22"/>
          <w:szCs w:val="22"/>
        </w:rPr>
        <w:t>xxxxxxx</w:t>
      </w:r>
      <w:proofErr w:type="spellEnd"/>
      <w:r w:rsidR="003D2D30" w:rsidRPr="00D272C5">
        <w:rPr>
          <w:rFonts w:ascii="Palatino Linotype" w:hAnsi="Palatino Linotype" w:cs="Arial"/>
          <w:i/>
          <w:color w:val="000000" w:themeColor="text1"/>
          <w:sz w:val="22"/>
          <w:szCs w:val="22"/>
        </w:rPr>
        <w:t xml:space="preserve"> S.A de C.V Por un total de $2, 262,000.000 por la adquisición de tinacos trocados con capacidad de 1100 litros con kit de instalación. Para el caso de no existir las reglas de operación o Convocatoria, deseo conocer cuál fue el proceso entonces para elegir a los beneficiarios.</w:t>
      </w:r>
      <w:r w:rsidRPr="00D272C5">
        <w:rPr>
          <w:rFonts w:ascii="Palatino Linotype" w:hAnsi="Palatino Linotype" w:cs="Arial"/>
          <w:i/>
          <w:color w:val="000000" w:themeColor="text1"/>
          <w:sz w:val="22"/>
          <w:szCs w:val="22"/>
        </w:rPr>
        <w:t xml:space="preserve">” (sic) </w:t>
      </w:r>
    </w:p>
    <w:p w14:paraId="7F5CBFA0" w14:textId="77777777" w:rsidR="00400C55" w:rsidRPr="00D272C5" w:rsidRDefault="00400C55" w:rsidP="00D62DE7">
      <w:pPr>
        <w:tabs>
          <w:tab w:val="left" w:pos="851"/>
        </w:tabs>
        <w:ind w:left="851" w:right="901"/>
        <w:jc w:val="both"/>
        <w:rPr>
          <w:rFonts w:ascii="Palatino Linotype" w:hAnsi="Palatino Linotype"/>
          <w:b/>
          <w:color w:val="000000" w:themeColor="text1"/>
          <w:lang w:val="es-ES"/>
        </w:rPr>
      </w:pPr>
    </w:p>
    <w:p w14:paraId="5BF20757" w14:textId="77777777" w:rsidR="00400C55" w:rsidRPr="00D272C5" w:rsidRDefault="00400C55" w:rsidP="00D62DE7">
      <w:pPr>
        <w:tabs>
          <w:tab w:val="left" w:pos="851"/>
        </w:tabs>
        <w:ind w:left="851" w:right="901"/>
        <w:jc w:val="both"/>
        <w:rPr>
          <w:rFonts w:ascii="Palatino Linotype" w:hAnsi="Palatino Linotype" w:cs="Arial"/>
          <w:i/>
          <w:color w:val="000000" w:themeColor="text1"/>
          <w:sz w:val="22"/>
          <w:szCs w:val="22"/>
        </w:rPr>
      </w:pPr>
    </w:p>
    <w:p w14:paraId="6F1086B8" w14:textId="77777777" w:rsidR="00400C55" w:rsidRPr="00D272C5" w:rsidRDefault="00400C55" w:rsidP="00D62DE7">
      <w:pPr>
        <w:spacing w:line="360" w:lineRule="auto"/>
        <w:jc w:val="both"/>
        <w:rPr>
          <w:rFonts w:ascii="Palatino Linotype" w:hAnsi="Palatino Linotype" w:cs="Arial"/>
          <w:color w:val="000000" w:themeColor="text1"/>
        </w:rPr>
      </w:pPr>
      <w:r w:rsidRPr="00D272C5">
        <w:rPr>
          <w:rFonts w:ascii="Palatino Linotype" w:hAnsi="Palatino Linotype" w:cs="Arial"/>
          <w:b/>
          <w:color w:val="000000" w:themeColor="text1"/>
        </w:rPr>
        <w:t>MODALIDAD DE ENTREGA:</w:t>
      </w:r>
      <w:r w:rsidRPr="00D272C5">
        <w:rPr>
          <w:rFonts w:ascii="Palatino Linotype" w:hAnsi="Palatino Linotype" w:cs="Arial"/>
          <w:color w:val="000000" w:themeColor="text1"/>
        </w:rPr>
        <w:t xml:space="preserve"> Vía </w:t>
      </w:r>
      <w:r w:rsidRPr="00D272C5">
        <w:rPr>
          <w:rFonts w:ascii="Palatino Linotype" w:hAnsi="Palatino Linotype" w:cs="Arial"/>
          <w:b/>
          <w:color w:val="000000" w:themeColor="text1"/>
        </w:rPr>
        <w:t>SAIMEX</w:t>
      </w:r>
      <w:r w:rsidRPr="00D272C5">
        <w:rPr>
          <w:rFonts w:ascii="Palatino Linotype" w:hAnsi="Palatino Linotype" w:cs="Arial"/>
          <w:color w:val="000000" w:themeColor="text1"/>
        </w:rPr>
        <w:t>.</w:t>
      </w:r>
    </w:p>
    <w:p w14:paraId="680D332F" w14:textId="77777777" w:rsidR="00400C55" w:rsidRPr="00D272C5" w:rsidRDefault="00400C55" w:rsidP="00D62DE7">
      <w:pPr>
        <w:spacing w:line="360" w:lineRule="auto"/>
        <w:jc w:val="both"/>
        <w:rPr>
          <w:rFonts w:ascii="Palatino Linotype" w:hAnsi="Palatino Linotype"/>
          <w:b/>
          <w:color w:val="000000" w:themeColor="text1"/>
        </w:rPr>
      </w:pPr>
    </w:p>
    <w:p w14:paraId="5D71731B" w14:textId="5A5E2487" w:rsidR="00400C55" w:rsidRPr="00D272C5" w:rsidRDefault="00400C55" w:rsidP="00D62DE7">
      <w:pPr>
        <w:spacing w:line="360" w:lineRule="auto"/>
        <w:jc w:val="both"/>
        <w:rPr>
          <w:rFonts w:ascii="Palatino Linotype" w:hAnsi="Palatino Linotype" w:cs="Arial"/>
          <w:noProof/>
          <w:color w:val="000000" w:themeColor="text1"/>
          <w:lang w:val="es-ES" w:eastAsia="es-MX"/>
        </w:rPr>
      </w:pPr>
      <w:r w:rsidRPr="00D272C5">
        <w:rPr>
          <w:rFonts w:ascii="Palatino Linotype" w:hAnsi="Palatino Linotype"/>
          <w:b/>
          <w:color w:val="000000" w:themeColor="text1"/>
          <w:sz w:val="28"/>
        </w:rPr>
        <w:t>II.</w:t>
      </w:r>
      <w:r w:rsidRPr="00D272C5">
        <w:rPr>
          <w:rFonts w:ascii="Palatino Linotype" w:hAnsi="Palatino Linotype"/>
          <w:color w:val="000000" w:themeColor="text1"/>
          <w:sz w:val="28"/>
        </w:rPr>
        <w:t xml:space="preserve"> </w:t>
      </w:r>
      <w:r w:rsidRPr="00D272C5">
        <w:rPr>
          <w:rFonts w:ascii="Palatino Linotype" w:hAnsi="Palatino Linotype" w:cs="Arial"/>
          <w:color w:val="000000" w:themeColor="text1"/>
          <w:lang w:val="es-ES"/>
        </w:rPr>
        <w:t xml:space="preserve">En cumplimiento al artículo 162 de la Ley de Transparencia y Acceso a la Información Pública del Estado de México y Municipios, el </w:t>
      </w:r>
      <w:r w:rsidR="003F1A1F" w:rsidRPr="00D272C5">
        <w:rPr>
          <w:rFonts w:ascii="Palatino Linotype" w:hAnsi="Palatino Linotype" w:cs="Arial"/>
          <w:color w:val="000000" w:themeColor="text1"/>
          <w:lang w:val="es-ES"/>
        </w:rPr>
        <w:t xml:space="preserve">veintitrés y veinticuatro de marzo </w:t>
      </w:r>
      <w:r w:rsidRPr="00D272C5">
        <w:rPr>
          <w:rFonts w:ascii="Palatino Linotype" w:hAnsi="Palatino Linotype" w:cs="Arial"/>
          <w:color w:val="000000" w:themeColor="text1"/>
          <w:lang w:val="es-ES"/>
        </w:rPr>
        <w:t xml:space="preserve">de dos mil veintiuno, el Titular de la Unidad de Transparencia del </w:t>
      </w:r>
      <w:r w:rsidRPr="00D272C5">
        <w:rPr>
          <w:rFonts w:ascii="Palatino Linotype" w:hAnsi="Palatino Linotype" w:cs="Arial"/>
          <w:b/>
          <w:color w:val="000000" w:themeColor="text1"/>
          <w:lang w:val="es-ES"/>
        </w:rPr>
        <w:t>SUJETO OBLIGADO</w:t>
      </w:r>
      <w:r w:rsidRPr="00D272C5">
        <w:rPr>
          <w:rFonts w:ascii="Palatino Linotype" w:hAnsi="Palatino Linotype" w:cs="Arial"/>
          <w:color w:val="000000" w:themeColor="text1"/>
          <w:lang w:val="es-ES"/>
        </w:rPr>
        <w:t xml:space="preserve">, </w:t>
      </w:r>
      <w:r w:rsidRPr="00D272C5">
        <w:rPr>
          <w:rFonts w:ascii="Palatino Linotype" w:hAnsi="Palatino Linotype"/>
          <w:bCs/>
          <w:color w:val="000000" w:themeColor="text1"/>
          <w:lang w:val="es-ES"/>
        </w:rPr>
        <w:t xml:space="preserve">turnó </w:t>
      </w:r>
      <w:r w:rsidR="003F1A1F" w:rsidRPr="00D272C5">
        <w:rPr>
          <w:rFonts w:ascii="Palatino Linotype" w:hAnsi="Palatino Linotype"/>
          <w:bCs/>
          <w:color w:val="000000" w:themeColor="text1"/>
          <w:lang w:val="es-ES"/>
        </w:rPr>
        <w:t>los</w:t>
      </w:r>
      <w:r w:rsidRPr="00D272C5">
        <w:rPr>
          <w:rFonts w:ascii="Palatino Linotype" w:hAnsi="Palatino Linotype"/>
          <w:bCs/>
          <w:color w:val="000000" w:themeColor="text1"/>
          <w:lang w:val="es-ES"/>
        </w:rPr>
        <w:t xml:space="preserve"> requerimiento</w:t>
      </w:r>
      <w:r w:rsidR="003F1A1F" w:rsidRPr="00D272C5">
        <w:rPr>
          <w:rFonts w:ascii="Palatino Linotype" w:hAnsi="Palatino Linotype"/>
          <w:bCs/>
          <w:color w:val="000000" w:themeColor="text1"/>
          <w:lang w:val="es-ES"/>
        </w:rPr>
        <w:t>s</w:t>
      </w:r>
      <w:r w:rsidRPr="00D272C5">
        <w:rPr>
          <w:rFonts w:ascii="Palatino Linotype" w:hAnsi="Palatino Linotype"/>
          <w:bCs/>
          <w:color w:val="000000" w:themeColor="text1"/>
          <w:lang w:val="es-ES"/>
        </w:rPr>
        <w:t xml:space="preserve"> de información a los Servidores Públicos Habilitados que estimó pertinentes, </w:t>
      </w:r>
      <w:r w:rsidRPr="00D272C5">
        <w:rPr>
          <w:rFonts w:ascii="Palatino Linotype" w:hAnsi="Palatino Linotype" w:cs="Arial"/>
          <w:color w:val="000000" w:themeColor="text1"/>
          <w:lang w:val="es-ES"/>
        </w:rPr>
        <w:t>a efecto de que realizara la búsqueda y localización de la información tal como se desprende a continuación:</w:t>
      </w:r>
      <w:r w:rsidRPr="00D272C5">
        <w:rPr>
          <w:rFonts w:ascii="Palatino Linotype" w:hAnsi="Palatino Linotype" w:cs="Arial"/>
          <w:noProof/>
          <w:color w:val="000000" w:themeColor="text1"/>
          <w:lang w:val="es-ES" w:eastAsia="es-MX"/>
        </w:rPr>
        <w:t xml:space="preserve"> </w:t>
      </w:r>
    </w:p>
    <w:p w14:paraId="6459B543" w14:textId="77777777" w:rsidR="00400C55" w:rsidRPr="00D272C5" w:rsidRDefault="00400C55" w:rsidP="00D62DE7">
      <w:pPr>
        <w:spacing w:line="360" w:lineRule="auto"/>
        <w:jc w:val="both"/>
        <w:rPr>
          <w:rFonts w:ascii="Palatino Linotype" w:hAnsi="Palatino Linotype" w:cs="Arial"/>
          <w:noProof/>
          <w:color w:val="000000" w:themeColor="text1"/>
          <w:lang w:val="es-ES" w:eastAsia="es-MX"/>
        </w:rPr>
      </w:pPr>
    </w:p>
    <w:p w14:paraId="7B80B806" w14:textId="68AC4427" w:rsidR="00172EAC" w:rsidRPr="00D272C5" w:rsidRDefault="00172EAC" w:rsidP="00D62DE7">
      <w:pPr>
        <w:spacing w:line="360" w:lineRule="auto"/>
        <w:jc w:val="both"/>
        <w:rPr>
          <w:rFonts w:ascii="Palatino Linotype" w:hAnsi="Palatino Linotype" w:cs="Arial"/>
          <w:noProof/>
          <w:color w:val="000000" w:themeColor="text1"/>
          <w:lang w:val="es-ES" w:eastAsia="es-MX"/>
        </w:rPr>
      </w:pPr>
      <w:r w:rsidRPr="00D272C5">
        <w:rPr>
          <w:rFonts w:ascii="Palatino Linotype" w:hAnsi="Palatino Linotype" w:cs="Arial"/>
          <w:b/>
          <w:noProof/>
          <w:color w:val="000000" w:themeColor="text1"/>
          <w:lang w:eastAsia="es-MX"/>
        </w:rPr>
        <mc:AlternateContent>
          <mc:Choice Requires="wps">
            <w:drawing>
              <wp:anchor distT="0" distB="0" distL="114300" distR="114300" simplePos="0" relativeHeight="251660288" behindDoc="0" locked="0" layoutInCell="1" allowOverlap="1" wp14:anchorId="7BFFC5BF" wp14:editId="7C01310F">
                <wp:simplePos x="0" y="0"/>
                <wp:positionH relativeFrom="margin">
                  <wp:posOffset>41094</wp:posOffset>
                </wp:positionH>
                <wp:positionV relativeFrom="paragraph">
                  <wp:posOffset>343354</wp:posOffset>
                </wp:positionV>
                <wp:extent cx="5681133" cy="794657"/>
                <wp:effectExtent l="76200" t="38100" r="72390" b="100965"/>
                <wp:wrapNone/>
                <wp:docPr id="12" name="Rectángulo redondeado 12"/>
                <wp:cNvGraphicFramePr/>
                <a:graphic xmlns:a="http://schemas.openxmlformats.org/drawingml/2006/main">
                  <a:graphicData uri="http://schemas.microsoft.com/office/word/2010/wordprocessingShape">
                    <wps:wsp>
                      <wps:cNvSpPr/>
                      <wps:spPr>
                        <a:xfrm>
                          <a:off x="0" y="0"/>
                          <a:ext cx="5681133" cy="79465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4AC49" id="Rectángulo redondeado 12" o:spid="_x0000_s1026" style="position:absolute;margin-left:3.25pt;margin-top:27.05pt;width:447.35pt;height:6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OqlwIAAIAFAAAOAAAAZHJzL2Uyb0RvYy54bWysVN1q2zAUvh/sHYTuV8dp0rSmTgktGYPS&#10;lraj14osJQZZRztS/vY2e5a92I5kxw1doTDmC/lI5zv/P5dXu8awjUJfgy15fjLgTFkJVW2XJf/+&#10;PP9yzpkPwlbCgFUl3yvPr6afP11uXaGGsAJTKWSkxPpi60q+CsEVWeblSjXCn4BTlpgasBGBrrjM&#10;KhRb0t6YbDgYnGVbwMohSOU9vd60TD5N+rVWMtxr7VVgpuTkW0gnpnMRz2x6KYolCreqZeeG+Acv&#10;GlFbMtqruhFBsDXWf6lqaongQYcTCU0GWtdSpRgomnzwJpqnlXAqxULJ8a5Pk/9/auXd5gFZXVHt&#10;hpxZ0VCNHilrv3/Z5doAQ1WBrZSogBGAsrV1viChJ/eA3c0TGUPfaWzin4Jiu5ThfZ9htQtM0uP4&#10;7DzPT085k8SbXIzOxpOoNHuVdujDVwUNi0TJEda2ig6l7IrNrQ8t/oCLFi3Ma2PoXRTGsm3Jh+fj&#10;yThJeDB1FbmR6XG5uDbINoK6YT4f0NdZP4KRL8aSSzHQNrREhb1RrYFHpSlhFEzeWoitqnq1Qkpl&#10;Q97pNZbQUUyTC73g6ceCHT6KqtTGvfDwY+FeIlkGG3rhpraA7ykwvcu6xR8y0MYdU7CAak+9gtAO&#10;kXdyXlONboUPDwJpami+aBOEezq0ASoDdBRnK8Cf771HPDUzcTnb0hSW3P9YC1ScmW+W2vwiH43i&#10;2KbLaDwZ0gWPOYtjjl0310ClzWnnOJnIiA/mQGqE5oUWxixaJZawkmyXXAY8XK5Dux1o5Ug1myUY&#10;jaoT4dY+OXmoemy/592LQNc1aqAWv4PDxIriTau22FgPC7N1AF2nPn7Na5dvGvM0Dt1Kinvk+J5Q&#10;r4tz+gcAAP//AwBQSwMEFAAGAAgAAAAhAOjrTLbeAAAACAEAAA8AAABkcnMvZG93bnJldi54bWxM&#10;jzFPwzAQhXck/oN1SCxV6yRqQ5vGqVAlFgakBAZGN77GEfE5it02/HuOCcbT+/Ted+VhdoO44hR6&#10;TwrSVQICqfWmp07Bx/vLcgsiRE1GD55QwTcGOFT3d6UujL9RjdcmdoJLKBRagY1xLKQMrUWnw8qP&#10;SJyd/eR05HPqpJn0jcvdILMkyaXTPfGC1SMeLbZfzcUpoMbXx/ZzaxcLbOzr27k2+doq9fgwP+9B&#10;RJzjHwy/+qwOFTud/IVMEIOCfMOggs06BcHxLkkzECfmnnYZyKqU/x+ofgAAAP//AwBQSwECLQAU&#10;AAYACAAAACEAtoM4kv4AAADhAQAAEwAAAAAAAAAAAAAAAAAAAAAAW0NvbnRlbnRfVHlwZXNdLnht&#10;bFBLAQItABQABgAIAAAAIQA4/SH/1gAAAJQBAAALAAAAAAAAAAAAAAAAAC8BAABfcmVscy8ucmVs&#10;c1BLAQItABQABgAIAAAAIQBOgXOqlwIAAIAFAAAOAAAAAAAAAAAAAAAAAC4CAABkcnMvZTJvRG9j&#10;LnhtbFBLAQItABQABgAIAAAAIQDo60y23gAAAAgBAAAPAAAAAAAAAAAAAAAAAPEEAABkcnMvZG93&#10;bnJldi54bWxQSwUGAAAAAAQABADzAAAA/AUAAAAA&#10;" filled="f" strokecolor="red" strokeweight="2.25pt">
                <v:shadow on="t" color="black" opacity="22937f" origin=",.5" offset="0,.63889mm"/>
                <w10:wrap anchorx="margin"/>
              </v:roundrect>
            </w:pict>
          </mc:Fallback>
        </mc:AlternateContent>
      </w:r>
      <w:r w:rsidRPr="00D272C5">
        <w:rPr>
          <w:rFonts w:ascii="Palatino Linotype" w:hAnsi="Palatino Linotype" w:cs="Arial"/>
          <w:noProof/>
          <w:color w:val="000000" w:themeColor="text1"/>
          <w:lang w:eastAsia="es-MX"/>
        </w:rPr>
        <w:drawing>
          <wp:inline distT="0" distB="0" distL="0" distR="0" wp14:anchorId="6FC0264A" wp14:editId="5852D5E0">
            <wp:extent cx="5788892" cy="126682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rotWithShape="1">
                    <a:blip r:embed="rId8">
                      <a:extLst>
                        <a:ext uri="{28A0092B-C50C-407E-A947-70E740481C1C}">
                          <a14:useLocalDpi xmlns:a14="http://schemas.microsoft.com/office/drawing/2010/main" val="0"/>
                        </a:ext>
                      </a:extLst>
                    </a:blip>
                    <a:srcRect t="440" b="41050"/>
                    <a:stretch/>
                  </pic:blipFill>
                  <pic:spPr bwMode="auto">
                    <a:xfrm>
                      <a:off x="0" y="0"/>
                      <a:ext cx="5795870" cy="1268352"/>
                    </a:xfrm>
                    <a:prstGeom prst="rect">
                      <a:avLst/>
                    </a:prstGeom>
                    <a:ln>
                      <a:noFill/>
                    </a:ln>
                    <a:extLst>
                      <a:ext uri="{53640926-AAD7-44D8-BBD7-CCE9431645EC}">
                        <a14:shadowObscured xmlns:a14="http://schemas.microsoft.com/office/drawing/2010/main"/>
                      </a:ext>
                    </a:extLst>
                  </pic:spPr>
                </pic:pic>
              </a:graphicData>
            </a:graphic>
          </wp:inline>
        </w:drawing>
      </w:r>
    </w:p>
    <w:p w14:paraId="2D3E1061" w14:textId="7C4E0BD2" w:rsidR="00172EAC" w:rsidRPr="00D272C5" w:rsidRDefault="00172EAC" w:rsidP="00D62DE7">
      <w:pPr>
        <w:spacing w:line="360" w:lineRule="auto"/>
        <w:jc w:val="both"/>
        <w:rPr>
          <w:rFonts w:ascii="Palatino Linotype" w:hAnsi="Palatino Linotype" w:cs="Arial"/>
          <w:noProof/>
          <w:color w:val="000000" w:themeColor="text1"/>
          <w:lang w:val="es-ES" w:eastAsia="es-MX"/>
        </w:rPr>
      </w:pPr>
      <w:r w:rsidRPr="00D272C5">
        <w:rPr>
          <w:rFonts w:ascii="Palatino Linotype" w:hAnsi="Palatino Linotype" w:cs="Arial"/>
          <w:b/>
          <w:noProof/>
          <w:color w:val="000000" w:themeColor="text1"/>
          <w:lang w:eastAsia="es-MX"/>
        </w:rPr>
        <w:lastRenderedPageBreak/>
        <mc:AlternateContent>
          <mc:Choice Requires="wps">
            <w:drawing>
              <wp:anchor distT="0" distB="0" distL="114300" distR="114300" simplePos="0" relativeHeight="251661312" behindDoc="0" locked="0" layoutInCell="1" allowOverlap="1" wp14:anchorId="4E1C81E1" wp14:editId="6BF69781">
                <wp:simplePos x="0" y="0"/>
                <wp:positionH relativeFrom="margin">
                  <wp:posOffset>57003</wp:posOffset>
                </wp:positionH>
                <wp:positionV relativeFrom="paragraph">
                  <wp:posOffset>313738</wp:posOffset>
                </wp:positionV>
                <wp:extent cx="5681133" cy="926123"/>
                <wp:effectExtent l="76200" t="38100" r="72390" b="102870"/>
                <wp:wrapNone/>
                <wp:docPr id="13" name="Rectángulo redondeado 13"/>
                <wp:cNvGraphicFramePr/>
                <a:graphic xmlns:a="http://schemas.openxmlformats.org/drawingml/2006/main">
                  <a:graphicData uri="http://schemas.microsoft.com/office/word/2010/wordprocessingShape">
                    <wps:wsp>
                      <wps:cNvSpPr/>
                      <wps:spPr>
                        <a:xfrm>
                          <a:off x="0" y="0"/>
                          <a:ext cx="5681133" cy="92612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80D90" id="Rectángulo redondeado 13" o:spid="_x0000_s1026" style="position:absolute;margin-left:4.5pt;margin-top:24.7pt;width:447.35pt;height:7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pcmAIAAIAFAAAOAAAAZHJzL2Uyb0RvYy54bWysVM1u2zAMvg/YOwi6r47dpj9BnSJokWFA&#10;0RZth54VWUoMyKJGKXGyt9mz7MVGyY4bdAUKDPNBJsWPpPh7ebVtDNso9DXYkudHI86UlVDVdlny&#10;78/zL+ec+SBsJQxYVfKd8vxq+vnTZesmqoAVmEohIyPWT1pX8lUIbpJlXq5UI/wROGVJqAEbEYjF&#10;ZVahaMl6Y7JiNDrNWsDKIUjlPd3edEI+Tfa1VjLca+1VYKbk9LaQTkznIp7Z9FJMlijcqpb9M8Q/&#10;vKIRtSWng6kbEQRbY/2XqaaWCB50OJLQZKB1LVWKgaLJR2+ieVoJp1IslBzvhjT5/2dW3m0ekNUV&#10;1e6YMysaqtEjZe33L7tcG2CoKrCVEhUwAlC2WucnpPTkHrDnPJEx9K3GJv4pKLZNGd4NGVbbwCRd&#10;jk/P8/yYPEmSXRSneZGMZq/aDn34qqBhkSg5wtpW8UEpu2Jz6wO5JfweFz1amNfGpFIay9qSF+fj&#10;s3HS8GDqKkojzuNycW2QbQR1w3w+oi+GRNYOYMQZS5cx0C60RIWdUdGGsY9KU8IomLzzEFtVDWaF&#10;lMqGvLeb0FFN0xMGxeOPFXt8VFWpjQfl4mPlQSN5BhsG5aa2gO8ZMMOTdYffZ6CLO6ZgAdWOegWh&#10;GyLv5LymGt0KHx4E0tTQfNEmCPd0aANUBugpzlaAP9+7j3hqZpJy1tIUltz/WAtUnJlvltr8Ij85&#10;iWObmJPxWUEMHkoWhxK7bq6BSpvTznEykREfzJ7UCM0LLYxZ9EoiYSX5LrkMuGeuQ7cdaOVINZsl&#10;GI2qE+HWPjm5r3psv+fti0DXN2qgFr+D/cSKyZtW7bCxHhZm6wC6Tn38mtc+3zTmqSH7lRT3yCGf&#10;UK+Lc/oHAAD//wMAUEsDBBQABgAIAAAAIQC5RlUa3gAAAAgBAAAPAAAAZHJzL2Rvd25yZXYueG1s&#10;TI8xT8MwFIR3pP4H61ViqahDCaUJcSpUiaUDUgIDoxu/xhHxcxS7bfj3fUx0PN3p7rtiO7lenHEM&#10;nScFj8sEBFLjTUetgq/P94cNiBA1Gd17QgW/GGBbzu4KnRt/oQrPdWwFl1DItQIb45BLGRqLToel&#10;H5DYO/rR6chybKUZ9YXLXS9XSbKWTnfEC1YPuLPY/NQnp4BqX+2a741dLLC2+49jZdapVep+Pr29&#10;gog4xf8w/OEzOpTMdPAnMkH0CjJ+EhWkWQqC7Sx5egFx4Fz2vAJZFvL2QHkFAAD//wMAUEsBAi0A&#10;FAAGAAgAAAAhALaDOJL+AAAA4QEAABMAAAAAAAAAAAAAAAAAAAAAAFtDb250ZW50X1R5cGVzXS54&#10;bWxQSwECLQAUAAYACAAAACEAOP0h/9YAAACUAQAACwAAAAAAAAAAAAAAAAAvAQAAX3JlbHMvLnJl&#10;bHNQSwECLQAUAAYACAAAACEAVhWqXJgCAACABQAADgAAAAAAAAAAAAAAAAAuAgAAZHJzL2Uyb0Rv&#10;Yy54bWxQSwECLQAUAAYACAAAACEAuUZVGt4AAAAIAQAADwAAAAAAAAAAAAAAAADyBAAAZHJzL2Rv&#10;d25yZXYueG1sUEsFBgAAAAAEAAQA8wAAAP0FAAAAAA==&#10;" filled="f" strokecolor="red" strokeweight="2.25pt">
                <v:shadow on="t" color="black" opacity="22937f" origin=",.5" offset="0,.63889mm"/>
                <w10:wrap anchorx="margin"/>
              </v:roundrect>
            </w:pict>
          </mc:Fallback>
        </mc:AlternateContent>
      </w:r>
      <w:r w:rsidRPr="00D272C5">
        <w:rPr>
          <w:rFonts w:ascii="Palatino Linotype" w:hAnsi="Palatino Linotype" w:cs="Arial"/>
          <w:noProof/>
          <w:color w:val="000000" w:themeColor="text1"/>
          <w:lang w:eastAsia="es-MX"/>
        </w:rPr>
        <w:drawing>
          <wp:inline distT="0" distB="0" distL="0" distR="0" wp14:anchorId="52C528FC" wp14:editId="60D219DE">
            <wp:extent cx="5790592" cy="138112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rotWithShape="1">
                    <a:blip r:embed="rId9">
                      <a:extLst>
                        <a:ext uri="{28A0092B-C50C-407E-A947-70E740481C1C}">
                          <a14:useLocalDpi xmlns:a14="http://schemas.microsoft.com/office/drawing/2010/main" val="0"/>
                        </a:ext>
                      </a:extLst>
                    </a:blip>
                    <a:srcRect b="34587"/>
                    <a:stretch/>
                  </pic:blipFill>
                  <pic:spPr bwMode="auto">
                    <a:xfrm>
                      <a:off x="0" y="0"/>
                      <a:ext cx="5801288" cy="1383676"/>
                    </a:xfrm>
                    <a:prstGeom prst="rect">
                      <a:avLst/>
                    </a:prstGeom>
                    <a:ln>
                      <a:noFill/>
                    </a:ln>
                    <a:extLst>
                      <a:ext uri="{53640926-AAD7-44D8-BBD7-CCE9431645EC}">
                        <a14:shadowObscured xmlns:a14="http://schemas.microsoft.com/office/drawing/2010/main"/>
                      </a:ext>
                    </a:extLst>
                  </pic:spPr>
                </pic:pic>
              </a:graphicData>
            </a:graphic>
          </wp:inline>
        </w:drawing>
      </w:r>
    </w:p>
    <w:p w14:paraId="1401CBBC" w14:textId="77777777" w:rsidR="00400C55" w:rsidRPr="00D272C5" w:rsidRDefault="00400C55" w:rsidP="00D62DE7">
      <w:pPr>
        <w:spacing w:line="360" w:lineRule="auto"/>
        <w:jc w:val="both"/>
        <w:rPr>
          <w:rFonts w:ascii="Palatino Linotype" w:hAnsi="Palatino Linotype" w:cs="Arial"/>
          <w:noProof/>
          <w:color w:val="000000" w:themeColor="text1"/>
          <w:lang w:val="es-ES" w:eastAsia="es-MX"/>
        </w:rPr>
      </w:pPr>
    </w:p>
    <w:p w14:paraId="745FFD87" w14:textId="46FDFC9C" w:rsidR="004E10A2" w:rsidRPr="00D272C5" w:rsidRDefault="004E10A2" w:rsidP="00D62DE7">
      <w:pPr>
        <w:spacing w:line="360" w:lineRule="auto"/>
        <w:jc w:val="both"/>
        <w:rPr>
          <w:rFonts w:ascii="Palatino Linotype" w:hAnsi="Palatino Linotype"/>
        </w:rPr>
      </w:pPr>
      <w:r w:rsidRPr="00D272C5">
        <w:rPr>
          <w:rFonts w:ascii="Palatino Linotype" w:hAnsi="Palatino Linotype" w:cs="Arial"/>
          <w:b/>
          <w:color w:val="000000" w:themeColor="text1"/>
          <w:sz w:val="28"/>
        </w:rPr>
        <w:t>III</w:t>
      </w:r>
      <w:r w:rsidRPr="00D272C5">
        <w:rPr>
          <w:rFonts w:ascii="Palatino Linotype" w:hAnsi="Palatino Linotype"/>
          <w:color w:val="000000" w:themeColor="text1"/>
        </w:rPr>
        <w:t xml:space="preserve">. </w:t>
      </w:r>
      <w:r w:rsidRPr="00D272C5">
        <w:rPr>
          <w:rFonts w:ascii="Palatino Linotype" w:hAnsi="Palatino Linotype"/>
        </w:rPr>
        <w:t>De las constancias que obran en el expediente electrónico</w:t>
      </w:r>
      <w:r w:rsidRPr="00D272C5">
        <w:rPr>
          <w:rFonts w:ascii="Palatino Linotype" w:hAnsi="Palatino Linotype"/>
          <w:b/>
        </w:rPr>
        <w:t>,</w:t>
      </w:r>
      <w:r w:rsidRPr="00D272C5">
        <w:rPr>
          <w:rFonts w:ascii="Palatino Linotype" w:hAnsi="Palatino Linotype"/>
        </w:rPr>
        <w:t xml:space="preserve"> se advierte que en fecha cinco de abril de dos mil veintiuno, </w:t>
      </w:r>
      <w:r w:rsidRPr="00D272C5">
        <w:rPr>
          <w:rFonts w:ascii="Palatino Linotype" w:hAnsi="Palatino Linotype"/>
          <w:b/>
        </w:rPr>
        <w:t xml:space="preserve">EL SUJETO OBLIGADO </w:t>
      </w:r>
      <w:r w:rsidRPr="00D272C5">
        <w:rPr>
          <w:rFonts w:ascii="Palatino Linotype" w:hAnsi="Palatino Linotype"/>
        </w:rPr>
        <w:t>requirió a</w:t>
      </w:r>
      <w:r w:rsidR="00463962" w:rsidRPr="00D272C5">
        <w:rPr>
          <w:rFonts w:ascii="Palatino Linotype" w:hAnsi="Palatino Linotype"/>
        </w:rPr>
        <w:t xml:space="preserve"> </w:t>
      </w:r>
      <w:r w:rsidR="00463962" w:rsidRPr="00D272C5">
        <w:rPr>
          <w:rFonts w:ascii="Palatino Linotype" w:hAnsi="Palatino Linotype"/>
          <w:b/>
        </w:rPr>
        <w:t>LA</w:t>
      </w:r>
      <w:r w:rsidRPr="00D272C5">
        <w:rPr>
          <w:rFonts w:ascii="Palatino Linotype" w:hAnsi="Palatino Linotype"/>
        </w:rPr>
        <w:t xml:space="preserve"> </w:t>
      </w:r>
      <w:r w:rsidRPr="00D272C5">
        <w:rPr>
          <w:rFonts w:ascii="Palatino Linotype" w:hAnsi="Palatino Linotype"/>
          <w:b/>
        </w:rPr>
        <w:t xml:space="preserve">RECURRENTE </w:t>
      </w:r>
      <w:r w:rsidRPr="00D272C5">
        <w:rPr>
          <w:rFonts w:ascii="Palatino Linotype" w:hAnsi="Palatino Linotype"/>
        </w:rPr>
        <w:t>aclarara la</w:t>
      </w:r>
      <w:r w:rsidR="00463962" w:rsidRPr="00D272C5">
        <w:rPr>
          <w:rFonts w:ascii="Palatino Linotype" w:hAnsi="Palatino Linotype"/>
        </w:rPr>
        <w:t>s</w:t>
      </w:r>
      <w:r w:rsidRPr="00D272C5">
        <w:rPr>
          <w:rFonts w:ascii="Palatino Linotype" w:hAnsi="Palatino Linotype"/>
        </w:rPr>
        <w:t xml:space="preserve"> solicitud</w:t>
      </w:r>
      <w:r w:rsidR="00463962" w:rsidRPr="00D272C5">
        <w:rPr>
          <w:rFonts w:ascii="Palatino Linotype" w:hAnsi="Palatino Linotype"/>
        </w:rPr>
        <w:t>es</w:t>
      </w:r>
      <w:r w:rsidRPr="00D272C5">
        <w:rPr>
          <w:rFonts w:ascii="Palatino Linotype" w:hAnsi="Palatino Linotype"/>
        </w:rPr>
        <w:t xml:space="preserve"> de información pública planteada</w:t>
      </w:r>
      <w:r w:rsidR="00463962" w:rsidRPr="00D272C5">
        <w:rPr>
          <w:rFonts w:ascii="Palatino Linotype" w:hAnsi="Palatino Linotype"/>
        </w:rPr>
        <w:t>s</w:t>
      </w:r>
      <w:r w:rsidRPr="00D272C5">
        <w:rPr>
          <w:rFonts w:ascii="Palatino Linotype" w:hAnsi="Palatino Linotype"/>
        </w:rPr>
        <w:t>, en los siguientes términos:</w:t>
      </w:r>
    </w:p>
    <w:p w14:paraId="4E9F8525" w14:textId="77777777" w:rsidR="00463962" w:rsidRPr="00D272C5" w:rsidRDefault="00463962" w:rsidP="00D62DE7">
      <w:pPr>
        <w:jc w:val="both"/>
        <w:rPr>
          <w:rFonts w:ascii="Palatino Linotype" w:hAnsi="Palatino Linotype"/>
          <w:color w:val="000000"/>
          <w:sz w:val="18"/>
          <w:szCs w:val="18"/>
        </w:rPr>
      </w:pPr>
    </w:p>
    <w:p w14:paraId="218E2093" w14:textId="6AC2CF81" w:rsidR="004E10A2" w:rsidRPr="00D272C5" w:rsidRDefault="00463962" w:rsidP="00D62DE7">
      <w:pPr>
        <w:spacing w:line="360" w:lineRule="auto"/>
        <w:jc w:val="both"/>
        <w:rPr>
          <w:rFonts w:ascii="Palatino Linotype" w:hAnsi="Palatino Linotype"/>
          <w:b/>
        </w:rPr>
      </w:pPr>
      <w:r w:rsidRPr="00D272C5">
        <w:rPr>
          <w:rFonts w:ascii="Palatino Linotype" w:hAnsi="Palatino Linotype"/>
          <w:b/>
        </w:rPr>
        <w:t>00109/VACHASO/IP/2021</w:t>
      </w:r>
    </w:p>
    <w:p w14:paraId="2681D67E" w14:textId="77777777" w:rsidR="00463962" w:rsidRPr="00D272C5" w:rsidRDefault="00463962" w:rsidP="00D62DE7">
      <w:pPr>
        <w:jc w:val="both"/>
        <w:rPr>
          <w:rFonts w:ascii="Palatino Linotype" w:hAnsi="Palatino Linotype"/>
        </w:rPr>
      </w:pPr>
    </w:p>
    <w:p w14:paraId="64847D0B" w14:textId="25C8CFF6" w:rsidR="00463962" w:rsidRPr="00D272C5" w:rsidRDefault="004E10A2" w:rsidP="00D62DE7">
      <w:pPr>
        <w:ind w:left="851" w:right="901"/>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w:t>
      </w:r>
      <w:r w:rsidR="00463962" w:rsidRPr="00D272C5">
        <w:rPr>
          <w:rFonts w:ascii="Palatino Linotype" w:hAnsi="Palatino Linotype" w:cs="Arial"/>
          <w:i/>
          <w:sz w:val="22"/>
          <w:szCs w:val="22"/>
          <w:lang w:eastAsia="es-MX"/>
        </w:rPr>
        <w:t xml:space="preserve">…Sirva el medio para enviarle un cordial saludo de quien suscribe, así mismo hago de su conocimiento que derivado de la solicitud 00109/VACHASO/IP/2021, le solicito de la manera </w:t>
      </w:r>
      <w:proofErr w:type="spellStart"/>
      <w:r w:rsidR="00463962" w:rsidRPr="00D272C5">
        <w:rPr>
          <w:rFonts w:ascii="Palatino Linotype" w:hAnsi="Palatino Linotype" w:cs="Arial"/>
          <w:i/>
          <w:sz w:val="22"/>
          <w:szCs w:val="22"/>
          <w:lang w:eastAsia="es-MX"/>
        </w:rPr>
        <w:t>mas</w:t>
      </w:r>
      <w:proofErr w:type="spellEnd"/>
      <w:r w:rsidR="00463962" w:rsidRPr="00D272C5">
        <w:rPr>
          <w:rFonts w:ascii="Palatino Linotype" w:hAnsi="Palatino Linotype" w:cs="Arial"/>
          <w:i/>
          <w:sz w:val="22"/>
          <w:szCs w:val="22"/>
          <w:lang w:eastAsia="es-MX"/>
        </w:rPr>
        <w:t xml:space="preserve"> atenta informe el año al que refiere dicha factura para así poder realizar una búsqueda minuciosa y exhaustiva en los archivos físicos y digitales bajo resguardo de esta Dirección. Sin más por el momento quedo de usted, como su más Atto. S.s.</w:t>
      </w:r>
    </w:p>
    <w:p w14:paraId="4DFD280A" w14:textId="77777777" w:rsidR="00463962" w:rsidRPr="00D272C5" w:rsidRDefault="00463962" w:rsidP="00D62DE7">
      <w:pPr>
        <w:ind w:left="851" w:right="901"/>
        <w:jc w:val="both"/>
        <w:rPr>
          <w:rFonts w:ascii="Palatino Linotype" w:hAnsi="Palatino Linotype" w:cs="Arial"/>
          <w:i/>
          <w:sz w:val="22"/>
          <w:szCs w:val="22"/>
          <w:lang w:eastAsia="es-MX"/>
        </w:rPr>
      </w:pPr>
    </w:p>
    <w:p w14:paraId="70FBB17A" w14:textId="3C10BCFA" w:rsidR="00463962" w:rsidRPr="00D272C5" w:rsidRDefault="00463962" w:rsidP="00D62DE7">
      <w:pPr>
        <w:ind w:left="851" w:right="901"/>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bookmarkStart w:id="0" w:name="_Hlk80703005"/>
      <w:r w:rsidR="007F49CE" w:rsidRPr="00D272C5">
        <w:rPr>
          <w:rFonts w:ascii="Palatino Linotype" w:hAnsi="Palatino Linotype" w:cs="Arial"/>
          <w:i/>
          <w:sz w:val="22"/>
          <w:szCs w:val="22"/>
          <w:lang w:eastAsia="es-MX"/>
        </w:rPr>
        <w:t>…”</w:t>
      </w:r>
      <w:bookmarkEnd w:id="0"/>
    </w:p>
    <w:p w14:paraId="20706C30" w14:textId="77777777" w:rsidR="00463962" w:rsidRPr="00D272C5" w:rsidRDefault="00463962" w:rsidP="00D62DE7">
      <w:pPr>
        <w:ind w:right="901"/>
        <w:rPr>
          <w:rFonts w:ascii="Palatino Linotype" w:hAnsi="Palatino Linotype"/>
          <w:sz w:val="18"/>
          <w:szCs w:val="18"/>
          <w:lang w:eastAsia="es-MX"/>
        </w:rPr>
      </w:pPr>
    </w:p>
    <w:p w14:paraId="13F33765" w14:textId="7009A9FA" w:rsidR="00463962" w:rsidRPr="00D272C5" w:rsidRDefault="00463962" w:rsidP="00D62DE7">
      <w:pPr>
        <w:spacing w:line="360" w:lineRule="auto"/>
        <w:jc w:val="both"/>
        <w:rPr>
          <w:rFonts w:ascii="Palatino Linotype" w:hAnsi="Palatino Linotype"/>
          <w:b/>
        </w:rPr>
      </w:pPr>
      <w:r w:rsidRPr="00D272C5">
        <w:rPr>
          <w:rFonts w:ascii="Palatino Linotype" w:hAnsi="Palatino Linotype"/>
          <w:b/>
        </w:rPr>
        <w:t>00106/VACHASO/IP/2021</w:t>
      </w:r>
    </w:p>
    <w:p w14:paraId="3A6BBC11" w14:textId="77777777" w:rsidR="00463962" w:rsidRPr="00D272C5" w:rsidRDefault="00463962" w:rsidP="00D62DE7">
      <w:pPr>
        <w:ind w:left="851" w:right="901"/>
        <w:jc w:val="both"/>
        <w:rPr>
          <w:rFonts w:ascii="Palatino Linotype" w:hAnsi="Palatino Linotype" w:cs="Arial"/>
          <w:i/>
          <w:sz w:val="22"/>
          <w:szCs w:val="22"/>
          <w:lang w:eastAsia="es-MX"/>
        </w:rPr>
      </w:pPr>
    </w:p>
    <w:p w14:paraId="00E5AF0E" w14:textId="783754CB" w:rsidR="00463962" w:rsidRPr="00D272C5" w:rsidRDefault="00463962" w:rsidP="00D62DE7">
      <w:pPr>
        <w:ind w:left="851" w:right="901"/>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 xml:space="preserve">“…Sirva el medio para enviarle un cordial saludo de quien suscribe, así mismo hago de su conocimiento que derivado de la solicitud 00106/VACHASO/IP/2021, solicito </w:t>
      </w:r>
      <w:r w:rsidRPr="00D272C5">
        <w:rPr>
          <w:rFonts w:ascii="Palatino Linotype" w:hAnsi="Palatino Linotype" w:cs="Arial"/>
          <w:i/>
          <w:sz w:val="22"/>
          <w:szCs w:val="22"/>
          <w:lang w:eastAsia="es-MX"/>
        </w:rPr>
        <w:lastRenderedPageBreak/>
        <w:t xml:space="preserve">de la manera </w:t>
      </w:r>
      <w:proofErr w:type="spellStart"/>
      <w:r w:rsidRPr="00D272C5">
        <w:rPr>
          <w:rFonts w:ascii="Palatino Linotype" w:hAnsi="Palatino Linotype" w:cs="Arial"/>
          <w:i/>
          <w:sz w:val="22"/>
          <w:szCs w:val="22"/>
          <w:lang w:eastAsia="es-MX"/>
        </w:rPr>
        <w:t>mas</w:t>
      </w:r>
      <w:proofErr w:type="spellEnd"/>
      <w:r w:rsidRPr="00D272C5">
        <w:rPr>
          <w:rFonts w:ascii="Palatino Linotype" w:hAnsi="Palatino Linotype" w:cs="Arial"/>
          <w:i/>
          <w:sz w:val="22"/>
          <w:szCs w:val="22"/>
          <w:lang w:eastAsia="es-MX"/>
        </w:rPr>
        <w:t xml:space="preserve"> atenta mencione el año en que fue expedida la factura mencionada en dicha solicitud. Sin más por el momento quedo de usted, como su más Atto. S.s.</w:t>
      </w:r>
    </w:p>
    <w:p w14:paraId="2B2707E5" w14:textId="77777777" w:rsidR="00463962" w:rsidRPr="00D272C5" w:rsidRDefault="00463962" w:rsidP="00D62DE7">
      <w:pPr>
        <w:ind w:left="851" w:right="901"/>
        <w:jc w:val="both"/>
        <w:rPr>
          <w:rFonts w:ascii="Palatino Linotype" w:hAnsi="Palatino Linotype" w:cs="Arial"/>
          <w:i/>
          <w:sz w:val="22"/>
          <w:szCs w:val="22"/>
          <w:lang w:eastAsia="es-MX"/>
        </w:rPr>
      </w:pPr>
    </w:p>
    <w:p w14:paraId="0D36C8A8" w14:textId="7BA1576B" w:rsidR="004E10A2" w:rsidRPr="00D272C5" w:rsidRDefault="00463962" w:rsidP="00D62DE7">
      <w:pPr>
        <w:ind w:left="851" w:right="901"/>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7F49CE" w:rsidRPr="00D272C5">
        <w:rPr>
          <w:rFonts w:ascii="Palatino Linotype" w:hAnsi="Palatino Linotype" w:cs="Arial"/>
          <w:i/>
          <w:sz w:val="22"/>
          <w:szCs w:val="22"/>
          <w:lang w:eastAsia="es-MX"/>
        </w:rPr>
        <w:t>…”</w:t>
      </w:r>
    </w:p>
    <w:p w14:paraId="77A3A4D2" w14:textId="77777777" w:rsidR="007F49CE" w:rsidRPr="00D272C5" w:rsidRDefault="007F49CE" w:rsidP="00D62DE7">
      <w:pPr>
        <w:ind w:left="851" w:right="901"/>
        <w:jc w:val="both"/>
        <w:rPr>
          <w:rFonts w:ascii="Palatino Linotype" w:hAnsi="Palatino Linotype"/>
          <w:noProof/>
          <w:lang w:eastAsia="es-MX"/>
        </w:rPr>
      </w:pPr>
    </w:p>
    <w:p w14:paraId="022396B4" w14:textId="58F89B7C" w:rsidR="00BA515C" w:rsidRPr="00D272C5" w:rsidRDefault="004E10A2" w:rsidP="00D62DE7">
      <w:pPr>
        <w:spacing w:line="360" w:lineRule="auto"/>
        <w:jc w:val="both"/>
        <w:rPr>
          <w:rFonts w:ascii="Palatino Linotype" w:hAnsi="Palatino Linotype" w:cs="Arial"/>
        </w:rPr>
      </w:pPr>
      <w:r w:rsidRPr="00D272C5">
        <w:rPr>
          <w:rFonts w:ascii="Palatino Linotype" w:hAnsi="Palatino Linotype" w:cs="Arial"/>
          <w:b/>
          <w:color w:val="000000" w:themeColor="text1"/>
          <w:sz w:val="28"/>
        </w:rPr>
        <w:t>I</w:t>
      </w:r>
      <w:r w:rsidR="005A6EBA" w:rsidRPr="00D272C5">
        <w:rPr>
          <w:rFonts w:ascii="Palatino Linotype" w:hAnsi="Palatino Linotype" w:cs="Arial"/>
          <w:b/>
          <w:color w:val="000000" w:themeColor="text1"/>
          <w:sz w:val="28"/>
        </w:rPr>
        <w:t>V</w:t>
      </w:r>
      <w:r w:rsidRPr="00D272C5">
        <w:rPr>
          <w:rFonts w:ascii="Palatino Linotype" w:hAnsi="Palatino Linotype"/>
          <w:color w:val="000000" w:themeColor="text1"/>
        </w:rPr>
        <w:t xml:space="preserve">. </w:t>
      </w:r>
      <w:r w:rsidR="005A6EBA" w:rsidRPr="00D272C5">
        <w:rPr>
          <w:rFonts w:ascii="Palatino Linotype" w:hAnsi="Palatino Linotype" w:cs="Arial"/>
        </w:rPr>
        <w:t xml:space="preserve">El </w:t>
      </w:r>
      <w:r w:rsidR="00BA515C" w:rsidRPr="00D272C5">
        <w:rPr>
          <w:rFonts w:ascii="Palatino Linotype" w:hAnsi="Palatino Linotype" w:cs="Arial"/>
        </w:rPr>
        <w:t xml:space="preserve">cinco de abril </w:t>
      </w:r>
      <w:r w:rsidR="005A6EBA" w:rsidRPr="00D272C5">
        <w:rPr>
          <w:rFonts w:ascii="Palatino Linotype" w:hAnsi="Palatino Linotype" w:cs="Arial"/>
        </w:rPr>
        <w:t xml:space="preserve">de dos mil </w:t>
      </w:r>
      <w:r w:rsidR="00BA515C" w:rsidRPr="00D272C5">
        <w:rPr>
          <w:rFonts w:ascii="Palatino Linotype" w:hAnsi="Palatino Linotype" w:cs="Arial"/>
        </w:rPr>
        <w:t>veintiuno</w:t>
      </w:r>
      <w:r w:rsidR="005A6EBA" w:rsidRPr="00D272C5">
        <w:rPr>
          <w:rFonts w:ascii="Palatino Linotype" w:hAnsi="Palatino Linotype" w:cs="Arial"/>
        </w:rPr>
        <w:t xml:space="preserve">, </w:t>
      </w:r>
      <w:r w:rsidR="00AB2432" w:rsidRPr="00D272C5">
        <w:rPr>
          <w:rFonts w:ascii="Palatino Linotype" w:hAnsi="Palatino Linotype" w:cs="Arial"/>
          <w:b/>
        </w:rPr>
        <w:t>LA</w:t>
      </w:r>
      <w:r w:rsidR="005A6EBA" w:rsidRPr="00D272C5">
        <w:rPr>
          <w:rFonts w:ascii="Palatino Linotype" w:hAnsi="Palatino Linotype" w:cs="Arial"/>
          <w:b/>
        </w:rPr>
        <w:t xml:space="preserve"> RECURRENTE </w:t>
      </w:r>
      <w:r w:rsidR="005A6EBA" w:rsidRPr="00D272C5">
        <w:rPr>
          <w:rFonts w:ascii="Palatino Linotype" w:hAnsi="Palatino Linotype" w:cs="Arial"/>
        </w:rPr>
        <w:t xml:space="preserve">atendió la solicitud de aclaración de información pública, </w:t>
      </w:r>
      <w:r w:rsidR="00BA515C" w:rsidRPr="00D272C5">
        <w:rPr>
          <w:rFonts w:ascii="Palatino Linotype" w:hAnsi="Palatino Linotype" w:cs="Arial"/>
        </w:rPr>
        <w:t xml:space="preserve">precisando para ello que la información solicitada corresponde al ejercicio fiscal 2020. </w:t>
      </w:r>
    </w:p>
    <w:p w14:paraId="64964BEC" w14:textId="77777777" w:rsidR="005A6EBA" w:rsidRPr="00D272C5" w:rsidRDefault="005A6EBA" w:rsidP="00D62DE7">
      <w:pPr>
        <w:spacing w:line="360" w:lineRule="auto"/>
        <w:jc w:val="both"/>
        <w:rPr>
          <w:rFonts w:ascii="Palatino Linotype" w:hAnsi="Palatino Linotype"/>
          <w:color w:val="000000" w:themeColor="text1"/>
        </w:rPr>
      </w:pPr>
    </w:p>
    <w:p w14:paraId="5E799DE1" w14:textId="04B59BBA" w:rsidR="00BA515C" w:rsidRPr="00D272C5" w:rsidRDefault="00BA515C" w:rsidP="00D62DE7">
      <w:pPr>
        <w:spacing w:line="360" w:lineRule="auto"/>
        <w:jc w:val="both"/>
        <w:rPr>
          <w:rFonts w:ascii="Palatino Linotype" w:hAnsi="Palatino Linotype" w:cs="Arial"/>
          <w:color w:val="000000" w:themeColor="text1"/>
          <w:lang w:val="es-ES"/>
        </w:rPr>
      </w:pPr>
      <w:r w:rsidRPr="00D272C5">
        <w:rPr>
          <w:rFonts w:ascii="Palatino Linotype" w:hAnsi="Palatino Linotype" w:cs="Arial"/>
          <w:b/>
          <w:color w:val="000000" w:themeColor="text1"/>
          <w:sz w:val="28"/>
        </w:rPr>
        <w:t>V</w:t>
      </w:r>
      <w:r w:rsidR="00400C55" w:rsidRPr="00D272C5">
        <w:rPr>
          <w:rFonts w:ascii="Palatino Linotype" w:hAnsi="Palatino Linotype"/>
          <w:color w:val="000000" w:themeColor="text1"/>
        </w:rPr>
        <w:t>.</w:t>
      </w:r>
      <w:r w:rsidRPr="00D272C5">
        <w:rPr>
          <w:rFonts w:ascii="Palatino Linotype" w:hAnsi="Palatino Linotype"/>
          <w:color w:val="000000" w:themeColor="text1"/>
        </w:rPr>
        <w:t xml:space="preserve"> Derivado de lo anterior, </w:t>
      </w:r>
      <w:r w:rsidRPr="00D272C5">
        <w:rPr>
          <w:rFonts w:ascii="Palatino Linotype" w:hAnsi="Palatino Linotype"/>
          <w:b/>
          <w:color w:val="000000" w:themeColor="text1"/>
        </w:rPr>
        <w:t xml:space="preserve">EL SUJETO OBLIGADO </w:t>
      </w:r>
      <w:r w:rsidRPr="00D272C5">
        <w:rPr>
          <w:rFonts w:ascii="Palatino Linotype" w:hAnsi="Palatino Linotype"/>
          <w:color w:val="000000" w:themeColor="text1"/>
        </w:rPr>
        <w:t xml:space="preserve">en fecha seis de abril de dos mil veintiuno, </w:t>
      </w:r>
      <w:r w:rsidR="00017321" w:rsidRPr="00D272C5">
        <w:rPr>
          <w:rFonts w:ascii="Palatino Linotype" w:hAnsi="Palatino Linotype"/>
          <w:color w:val="000000" w:themeColor="text1"/>
        </w:rPr>
        <w:t xml:space="preserve">turnó </w:t>
      </w:r>
      <w:r w:rsidRPr="00D272C5">
        <w:rPr>
          <w:rFonts w:ascii="Palatino Linotype" w:hAnsi="Palatino Linotype"/>
          <w:color w:val="000000" w:themeColor="text1"/>
        </w:rPr>
        <w:t xml:space="preserve">nuevamente la solicitud de información </w:t>
      </w:r>
      <w:r w:rsidRPr="00D272C5">
        <w:rPr>
          <w:rFonts w:ascii="Palatino Linotype" w:hAnsi="Palatino Linotype"/>
          <w:bCs/>
          <w:color w:val="000000" w:themeColor="text1"/>
          <w:lang w:val="es-ES"/>
        </w:rPr>
        <w:t xml:space="preserve">a los Servidores Públicos Habilitados que estimó pertinentes, </w:t>
      </w:r>
      <w:r w:rsidRPr="00D272C5">
        <w:rPr>
          <w:rFonts w:ascii="Palatino Linotype" w:hAnsi="Palatino Linotype" w:cs="Arial"/>
          <w:color w:val="000000" w:themeColor="text1"/>
          <w:lang w:val="es-ES"/>
        </w:rPr>
        <w:t>a efecto de que realizara la búsqueda y localización de la información.</w:t>
      </w:r>
    </w:p>
    <w:p w14:paraId="6F3C3C4D" w14:textId="77777777" w:rsidR="00BA515C" w:rsidRPr="00D272C5" w:rsidRDefault="00BA515C" w:rsidP="00D62DE7">
      <w:pPr>
        <w:spacing w:line="360" w:lineRule="auto"/>
        <w:jc w:val="both"/>
        <w:rPr>
          <w:rFonts w:ascii="Palatino Linotype" w:hAnsi="Palatino Linotype"/>
          <w:color w:val="000000" w:themeColor="text1"/>
        </w:rPr>
      </w:pPr>
    </w:p>
    <w:p w14:paraId="419FFF43" w14:textId="3B206D7B" w:rsidR="00DB292A" w:rsidRPr="00D272C5" w:rsidRDefault="00BA515C" w:rsidP="00D62DE7">
      <w:pPr>
        <w:spacing w:line="360" w:lineRule="auto"/>
        <w:jc w:val="both"/>
        <w:rPr>
          <w:rFonts w:ascii="Palatino Linotype" w:hAnsi="Palatino Linotype" w:cs="Arial"/>
          <w:lang w:eastAsia="en-US"/>
        </w:rPr>
      </w:pPr>
      <w:r w:rsidRPr="00D272C5">
        <w:rPr>
          <w:rFonts w:ascii="Palatino Linotype" w:hAnsi="Palatino Linotype" w:cs="Arial"/>
          <w:b/>
          <w:color w:val="000000" w:themeColor="text1"/>
          <w:sz w:val="28"/>
        </w:rPr>
        <w:t>VI</w:t>
      </w:r>
      <w:r w:rsidRPr="00D272C5">
        <w:rPr>
          <w:rFonts w:ascii="Palatino Linotype" w:hAnsi="Palatino Linotype"/>
          <w:color w:val="000000" w:themeColor="text1"/>
        </w:rPr>
        <w:t>. D</w:t>
      </w:r>
      <w:r w:rsidR="00DB292A" w:rsidRPr="00D272C5">
        <w:rPr>
          <w:rFonts w:ascii="Palatino Linotype" w:hAnsi="Palatino Linotype"/>
        </w:rPr>
        <w:t xml:space="preserve">e las constancias que obran en </w:t>
      </w:r>
      <w:r w:rsidR="00DB292A" w:rsidRPr="00D272C5">
        <w:rPr>
          <w:rFonts w:ascii="Palatino Linotype" w:hAnsi="Palatino Linotype"/>
          <w:b/>
        </w:rPr>
        <w:t>EL SAIMEX,</w:t>
      </w:r>
      <w:r w:rsidR="00DB292A" w:rsidRPr="00D272C5">
        <w:rPr>
          <w:rFonts w:ascii="Palatino Linotype" w:hAnsi="Palatino Linotype"/>
        </w:rPr>
        <w:t xml:space="preserve"> se advierte que en fecha veintiséis de abril de dos mil veintiuno, </w:t>
      </w:r>
      <w:r w:rsidR="00DB292A" w:rsidRPr="00D272C5">
        <w:rPr>
          <w:rFonts w:ascii="Palatino Linotype" w:hAnsi="Palatino Linotype"/>
          <w:b/>
        </w:rPr>
        <w:t xml:space="preserve">EL SUJETO OBLIGADO </w:t>
      </w:r>
      <w:r w:rsidR="00DB292A" w:rsidRPr="00D272C5">
        <w:rPr>
          <w:rFonts w:ascii="Palatino Linotype" w:hAnsi="Palatino Linotype"/>
        </w:rPr>
        <w:t xml:space="preserve">notificó una prórroga de siete días para dar respuesta a las solicitudes de información planteadas por </w:t>
      </w:r>
      <w:r w:rsidR="00DB292A" w:rsidRPr="00D272C5">
        <w:rPr>
          <w:rFonts w:ascii="Palatino Linotype" w:hAnsi="Palatino Linotype"/>
          <w:b/>
        </w:rPr>
        <w:t>LA RECURRENTE</w:t>
      </w:r>
      <w:r w:rsidR="00DB292A" w:rsidRPr="00D272C5">
        <w:rPr>
          <w:rFonts w:ascii="Palatino Linotype" w:hAnsi="Palatino Linotype"/>
        </w:rPr>
        <w:t xml:space="preserve">, la cual no cumplió lo dispuesto en el artículo 163, párrafo segundo y 49, fracción II de la </w:t>
      </w:r>
      <w:r w:rsidR="00DB292A" w:rsidRPr="00D272C5">
        <w:rPr>
          <w:rFonts w:ascii="Palatino Linotype" w:hAnsi="Palatino Linotype" w:cs="Arial"/>
        </w:rPr>
        <w:t>Ley de Transparencia y Acceso a la Información Pública del Estado de México y Municipios.</w:t>
      </w:r>
    </w:p>
    <w:p w14:paraId="4ED36469" w14:textId="77777777" w:rsidR="00BA515C" w:rsidRPr="00D272C5" w:rsidRDefault="00BA515C" w:rsidP="00D62DE7">
      <w:pPr>
        <w:spacing w:line="360" w:lineRule="auto"/>
        <w:jc w:val="both"/>
        <w:rPr>
          <w:rFonts w:ascii="Palatino Linotype" w:hAnsi="Palatino Linotype"/>
          <w:color w:val="000000" w:themeColor="text1"/>
        </w:rPr>
      </w:pPr>
    </w:p>
    <w:p w14:paraId="2EE96EB2" w14:textId="6614D682" w:rsidR="00BA515C" w:rsidRPr="00D272C5" w:rsidRDefault="00BA515C" w:rsidP="00D62DE7">
      <w:pPr>
        <w:spacing w:line="360" w:lineRule="auto"/>
        <w:jc w:val="both"/>
        <w:rPr>
          <w:rFonts w:ascii="Palatino Linotype" w:hAnsi="Palatino Linotype" w:cs="Arial"/>
          <w:color w:val="000000" w:themeColor="text1"/>
        </w:rPr>
      </w:pPr>
      <w:r w:rsidRPr="00D272C5">
        <w:rPr>
          <w:rFonts w:ascii="Palatino Linotype" w:hAnsi="Palatino Linotype" w:cs="Arial"/>
          <w:b/>
          <w:color w:val="000000" w:themeColor="text1"/>
          <w:sz w:val="28"/>
        </w:rPr>
        <w:lastRenderedPageBreak/>
        <w:t>V</w:t>
      </w:r>
      <w:r w:rsidR="00DB292A" w:rsidRPr="00D272C5">
        <w:rPr>
          <w:rFonts w:ascii="Palatino Linotype" w:hAnsi="Palatino Linotype" w:cs="Arial"/>
          <w:b/>
          <w:color w:val="000000" w:themeColor="text1"/>
          <w:sz w:val="28"/>
        </w:rPr>
        <w:t>II</w:t>
      </w:r>
      <w:r w:rsidRPr="00D272C5">
        <w:rPr>
          <w:rFonts w:ascii="Palatino Linotype" w:hAnsi="Palatino Linotype"/>
          <w:color w:val="000000" w:themeColor="text1"/>
        </w:rPr>
        <w:t xml:space="preserve">. De las constancias que obran en el </w:t>
      </w:r>
      <w:r w:rsidRPr="00D272C5">
        <w:rPr>
          <w:rFonts w:ascii="Palatino Linotype" w:hAnsi="Palatino Linotype"/>
          <w:b/>
          <w:color w:val="000000" w:themeColor="text1"/>
        </w:rPr>
        <w:t>SAIMEX,</w:t>
      </w:r>
      <w:r w:rsidRPr="00D272C5">
        <w:rPr>
          <w:rFonts w:ascii="Palatino Linotype" w:hAnsi="Palatino Linotype"/>
          <w:color w:val="000000" w:themeColor="text1"/>
        </w:rPr>
        <w:t xml:space="preserve"> se advierte que </w:t>
      </w:r>
      <w:r w:rsidRPr="00D272C5">
        <w:rPr>
          <w:rFonts w:ascii="Palatino Linotype" w:hAnsi="Palatino Linotype" w:cs="Arial"/>
          <w:b/>
          <w:color w:val="000000" w:themeColor="text1"/>
        </w:rPr>
        <w:t>EL SUJETO OBLIGADO</w:t>
      </w:r>
      <w:r w:rsidRPr="00D272C5">
        <w:rPr>
          <w:rFonts w:ascii="Palatino Linotype" w:hAnsi="Palatino Linotype" w:cs="Arial"/>
          <w:color w:val="000000" w:themeColor="text1"/>
        </w:rPr>
        <w:t xml:space="preserve"> fue omiso en entregar las respuestas a las solicitudes de información pública.</w:t>
      </w:r>
    </w:p>
    <w:p w14:paraId="3472B07D" w14:textId="77777777" w:rsidR="00BA515C" w:rsidRPr="00D272C5" w:rsidRDefault="00BA515C" w:rsidP="00D62DE7">
      <w:pPr>
        <w:spacing w:line="360" w:lineRule="auto"/>
        <w:jc w:val="both"/>
        <w:rPr>
          <w:rFonts w:ascii="Palatino Linotype" w:hAnsi="Palatino Linotype" w:cs="Arial"/>
          <w:b/>
          <w:color w:val="000000" w:themeColor="text1"/>
          <w:sz w:val="28"/>
        </w:rPr>
      </w:pPr>
    </w:p>
    <w:p w14:paraId="542FF946" w14:textId="63A18846" w:rsidR="00400C55" w:rsidRPr="00D272C5" w:rsidRDefault="00375BE1" w:rsidP="00D62DE7">
      <w:pPr>
        <w:spacing w:line="360" w:lineRule="auto"/>
        <w:jc w:val="both"/>
        <w:rPr>
          <w:rFonts w:ascii="Palatino Linotype" w:hAnsi="Palatino Linotype" w:cs="Arial"/>
          <w:color w:val="000000" w:themeColor="text1"/>
        </w:rPr>
      </w:pPr>
      <w:r w:rsidRPr="00D272C5">
        <w:rPr>
          <w:rFonts w:ascii="Palatino Linotype" w:hAnsi="Palatino Linotype" w:cs="Arial"/>
          <w:b/>
          <w:color w:val="000000" w:themeColor="text1"/>
          <w:sz w:val="28"/>
        </w:rPr>
        <w:t>VIII</w:t>
      </w:r>
      <w:r w:rsidR="00400C55" w:rsidRPr="00D272C5">
        <w:rPr>
          <w:rFonts w:ascii="Palatino Linotype" w:hAnsi="Palatino Linotype" w:cs="Arial"/>
          <w:b/>
          <w:color w:val="000000" w:themeColor="text1"/>
          <w:sz w:val="28"/>
        </w:rPr>
        <w:t xml:space="preserve">. </w:t>
      </w:r>
      <w:r w:rsidR="00400C55" w:rsidRPr="00D272C5">
        <w:rPr>
          <w:rFonts w:ascii="Palatino Linotype" w:hAnsi="Palatino Linotype" w:cs="Arial"/>
          <w:color w:val="000000" w:themeColor="text1"/>
        </w:rPr>
        <w:t xml:space="preserve">Inconforme por la falta de respuestas, el </w:t>
      </w:r>
      <w:r w:rsidR="00DB292A" w:rsidRPr="00D272C5">
        <w:rPr>
          <w:rFonts w:ascii="Palatino Linotype" w:hAnsi="Palatino Linotype" w:cs="Arial"/>
          <w:color w:val="000000" w:themeColor="text1"/>
        </w:rPr>
        <w:t xml:space="preserve">diecinueve y veinte de mayo </w:t>
      </w:r>
      <w:r w:rsidR="00400C55" w:rsidRPr="00D272C5">
        <w:rPr>
          <w:rFonts w:ascii="Palatino Linotype" w:hAnsi="Palatino Linotype" w:cs="Arial"/>
          <w:color w:val="000000" w:themeColor="text1"/>
        </w:rPr>
        <w:t>de dos mil veintiuno</w:t>
      </w:r>
      <w:r w:rsidR="00DB292A" w:rsidRPr="00D272C5">
        <w:rPr>
          <w:rFonts w:ascii="Palatino Linotype" w:hAnsi="Palatino Linotype" w:cs="Arial"/>
          <w:color w:val="000000" w:themeColor="text1"/>
        </w:rPr>
        <w:t xml:space="preserve">, </w:t>
      </w:r>
      <w:r w:rsidR="00400C55" w:rsidRPr="00D272C5">
        <w:rPr>
          <w:rFonts w:ascii="Palatino Linotype" w:hAnsi="Palatino Linotype" w:cs="Arial"/>
          <w:b/>
          <w:color w:val="000000" w:themeColor="text1"/>
        </w:rPr>
        <w:t>L</w:t>
      </w:r>
      <w:r w:rsidR="00DB292A" w:rsidRPr="00D272C5">
        <w:rPr>
          <w:rFonts w:ascii="Palatino Linotype" w:hAnsi="Palatino Linotype" w:cs="Arial"/>
          <w:b/>
          <w:color w:val="000000" w:themeColor="text1"/>
        </w:rPr>
        <w:t>A</w:t>
      </w:r>
      <w:r w:rsidR="00400C55" w:rsidRPr="00D272C5">
        <w:rPr>
          <w:rFonts w:ascii="Palatino Linotype" w:hAnsi="Palatino Linotype" w:cs="Arial"/>
          <w:b/>
          <w:color w:val="000000" w:themeColor="text1"/>
        </w:rPr>
        <w:t xml:space="preserve"> RECURRENTE</w:t>
      </w:r>
      <w:r w:rsidR="00400C55" w:rsidRPr="00D272C5">
        <w:rPr>
          <w:rFonts w:ascii="Palatino Linotype" w:hAnsi="Palatino Linotype" w:cs="Arial"/>
          <w:color w:val="000000" w:themeColor="text1"/>
        </w:rPr>
        <w:t xml:space="preserve"> interpuso los recursos de revisión sujetos del presente estudio, los cuales fueron registrados en </w:t>
      </w:r>
      <w:r w:rsidR="00400C55" w:rsidRPr="00D272C5">
        <w:rPr>
          <w:rFonts w:ascii="Palatino Linotype" w:hAnsi="Palatino Linotype" w:cs="Arial"/>
          <w:b/>
          <w:color w:val="000000" w:themeColor="text1"/>
        </w:rPr>
        <w:t>EL SAIMEX</w:t>
      </w:r>
      <w:r w:rsidR="00400C55" w:rsidRPr="00D272C5">
        <w:rPr>
          <w:rFonts w:ascii="Palatino Linotype" w:hAnsi="Palatino Linotype" w:cs="Arial"/>
          <w:color w:val="000000" w:themeColor="text1"/>
        </w:rPr>
        <w:t xml:space="preserve"> y se les asignó los números de expediente </w:t>
      </w:r>
      <w:r w:rsidR="00DB292A" w:rsidRPr="00D272C5">
        <w:rPr>
          <w:rFonts w:ascii="Palatino Linotype" w:hAnsi="Palatino Linotype" w:cs="Arial"/>
          <w:b/>
          <w:bCs/>
          <w:color w:val="000000" w:themeColor="text1"/>
        </w:rPr>
        <w:t xml:space="preserve">02922/INFOEM/IP/RR/2021 </w:t>
      </w:r>
      <w:r w:rsidR="00DB292A" w:rsidRPr="00D272C5">
        <w:rPr>
          <w:rFonts w:ascii="Palatino Linotype" w:hAnsi="Palatino Linotype" w:cs="Arial"/>
          <w:bCs/>
          <w:color w:val="000000" w:themeColor="text1"/>
        </w:rPr>
        <w:t xml:space="preserve">y </w:t>
      </w:r>
      <w:r w:rsidR="00DB292A" w:rsidRPr="00D272C5">
        <w:rPr>
          <w:rFonts w:ascii="Palatino Linotype" w:hAnsi="Palatino Linotype" w:cs="Arial"/>
          <w:b/>
          <w:bCs/>
          <w:color w:val="000000" w:themeColor="text1"/>
        </w:rPr>
        <w:t>02924/INFOEM/IP/RR/2021</w:t>
      </w:r>
      <w:r w:rsidR="00400C55" w:rsidRPr="00D272C5">
        <w:rPr>
          <w:rFonts w:ascii="Palatino Linotype" w:hAnsi="Palatino Linotype" w:cs="Arial"/>
          <w:color w:val="000000" w:themeColor="text1"/>
        </w:rPr>
        <w:t xml:space="preserve">, en los que señaló como acto impugnado: </w:t>
      </w:r>
    </w:p>
    <w:p w14:paraId="4F7ACB25" w14:textId="77777777" w:rsidR="00400C55" w:rsidRPr="00D272C5" w:rsidRDefault="00400C55" w:rsidP="00D62DE7">
      <w:pPr>
        <w:tabs>
          <w:tab w:val="left" w:pos="851"/>
        </w:tabs>
        <w:ind w:right="901"/>
        <w:jc w:val="both"/>
        <w:rPr>
          <w:rFonts w:ascii="Palatino Linotype" w:hAnsi="Palatino Linotype" w:cs="Arial"/>
          <w:i/>
          <w:color w:val="000000" w:themeColor="text1"/>
          <w:sz w:val="22"/>
          <w:szCs w:val="22"/>
        </w:rPr>
      </w:pPr>
    </w:p>
    <w:p w14:paraId="3068ABB1" w14:textId="27F55448" w:rsidR="00400C55" w:rsidRPr="00D272C5" w:rsidRDefault="0065043B" w:rsidP="00D62DE7">
      <w:pPr>
        <w:tabs>
          <w:tab w:val="left" w:pos="851"/>
        </w:tabs>
        <w:ind w:right="901"/>
        <w:jc w:val="both"/>
        <w:rPr>
          <w:rFonts w:ascii="Palatino Linotype" w:hAnsi="Palatino Linotype" w:cs="Arial"/>
          <w:b/>
          <w:bCs/>
          <w:color w:val="000000" w:themeColor="text1"/>
        </w:rPr>
      </w:pPr>
      <w:r w:rsidRPr="00D272C5">
        <w:rPr>
          <w:rFonts w:ascii="Palatino Linotype" w:hAnsi="Palatino Linotype" w:cs="Arial"/>
          <w:b/>
          <w:bCs/>
          <w:color w:val="000000" w:themeColor="text1"/>
        </w:rPr>
        <w:t xml:space="preserve">02922/INFOEM/IP/RR/2021 </w:t>
      </w:r>
    </w:p>
    <w:p w14:paraId="09AF2574" w14:textId="77777777" w:rsidR="0065043B" w:rsidRPr="00D272C5" w:rsidRDefault="0065043B" w:rsidP="00D62DE7">
      <w:pPr>
        <w:tabs>
          <w:tab w:val="left" w:pos="851"/>
        </w:tabs>
        <w:ind w:right="901"/>
        <w:jc w:val="both"/>
        <w:rPr>
          <w:rFonts w:ascii="Palatino Linotype" w:hAnsi="Palatino Linotype" w:cs="Arial"/>
          <w:b/>
          <w:bCs/>
          <w:color w:val="000000" w:themeColor="text1"/>
        </w:rPr>
      </w:pPr>
    </w:p>
    <w:p w14:paraId="3A8F6DE8" w14:textId="41ADE2AE" w:rsidR="00400C55" w:rsidRPr="00D272C5" w:rsidRDefault="00400C55" w:rsidP="00D62DE7">
      <w:pPr>
        <w:tabs>
          <w:tab w:val="left" w:pos="851"/>
        </w:tabs>
        <w:ind w:left="851" w:right="901"/>
        <w:jc w:val="both"/>
        <w:rPr>
          <w:rFonts w:ascii="Palatino Linotype" w:hAnsi="Palatino Linotype" w:cs="Arial"/>
          <w:i/>
          <w:color w:val="000000" w:themeColor="text1"/>
          <w:sz w:val="22"/>
          <w:szCs w:val="22"/>
        </w:rPr>
      </w:pPr>
      <w:r w:rsidRPr="00D272C5">
        <w:rPr>
          <w:rFonts w:ascii="Palatino Linotype" w:hAnsi="Palatino Linotype" w:cs="Arial"/>
          <w:i/>
          <w:color w:val="000000" w:themeColor="text1"/>
          <w:sz w:val="22"/>
          <w:szCs w:val="22"/>
        </w:rPr>
        <w:t>“</w:t>
      </w:r>
      <w:r w:rsidR="00375BE1" w:rsidRPr="00D272C5">
        <w:rPr>
          <w:rFonts w:ascii="Palatino Linotype" w:hAnsi="Palatino Linotype" w:cs="Arial"/>
          <w:i/>
          <w:color w:val="000000" w:themeColor="text1"/>
          <w:sz w:val="22"/>
          <w:szCs w:val="22"/>
        </w:rPr>
        <w:t>El sujeto obligado pidió prórroga para entregar la información, ya pasó el término y no me entregaron la información.</w:t>
      </w:r>
      <w:r w:rsidRPr="00D272C5">
        <w:rPr>
          <w:rFonts w:ascii="Palatino Linotype" w:hAnsi="Palatino Linotype" w:cs="Arial"/>
          <w:i/>
          <w:color w:val="000000" w:themeColor="text1"/>
          <w:sz w:val="22"/>
          <w:szCs w:val="22"/>
        </w:rPr>
        <w:t xml:space="preserve">” (sic) </w:t>
      </w:r>
    </w:p>
    <w:p w14:paraId="2B78377F" w14:textId="77777777" w:rsidR="00400C55" w:rsidRPr="00D272C5" w:rsidRDefault="00400C55" w:rsidP="00D62DE7">
      <w:pPr>
        <w:tabs>
          <w:tab w:val="left" w:pos="851"/>
        </w:tabs>
        <w:ind w:right="901"/>
        <w:jc w:val="both"/>
        <w:rPr>
          <w:rFonts w:ascii="Palatino Linotype" w:hAnsi="Palatino Linotype" w:cs="Arial"/>
          <w:b/>
          <w:bCs/>
          <w:color w:val="000000" w:themeColor="text1"/>
        </w:rPr>
      </w:pPr>
    </w:p>
    <w:p w14:paraId="1A6AC8AB" w14:textId="68843D68" w:rsidR="00400C55" w:rsidRPr="00D272C5" w:rsidRDefault="0065043B" w:rsidP="00D62DE7">
      <w:pPr>
        <w:tabs>
          <w:tab w:val="left" w:pos="851"/>
        </w:tabs>
        <w:ind w:right="901"/>
        <w:jc w:val="both"/>
        <w:rPr>
          <w:rFonts w:ascii="Palatino Linotype" w:hAnsi="Palatino Linotype" w:cs="Arial"/>
          <w:b/>
          <w:bCs/>
          <w:color w:val="000000" w:themeColor="text1"/>
        </w:rPr>
      </w:pPr>
      <w:r w:rsidRPr="00D272C5">
        <w:rPr>
          <w:rFonts w:ascii="Palatino Linotype" w:hAnsi="Palatino Linotype" w:cs="Arial"/>
          <w:b/>
          <w:bCs/>
          <w:color w:val="000000" w:themeColor="text1"/>
        </w:rPr>
        <w:t>02924/INFOEM/IP/RR/2021</w:t>
      </w:r>
    </w:p>
    <w:p w14:paraId="3434A1D6" w14:textId="77777777" w:rsidR="0065043B" w:rsidRPr="00D272C5" w:rsidRDefault="0065043B" w:rsidP="00D62DE7">
      <w:pPr>
        <w:tabs>
          <w:tab w:val="left" w:pos="851"/>
        </w:tabs>
        <w:ind w:right="901"/>
        <w:jc w:val="both"/>
        <w:rPr>
          <w:rFonts w:ascii="Palatino Linotype" w:hAnsi="Palatino Linotype" w:cs="Arial"/>
          <w:i/>
          <w:color w:val="000000" w:themeColor="text1"/>
          <w:sz w:val="22"/>
          <w:szCs w:val="22"/>
        </w:rPr>
      </w:pPr>
    </w:p>
    <w:p w14:paraId="0DA11839" w14:textId="0C442E00" w:rsidR="00400C55" w:rsidRPr="00D272C5" w:rsidRDefault="00400C55" w:rsidP="00D62DE7">
      <w:pPr>
        <w:tabs>
          <w:tab w:val="left" w:pos="851"/>
        </w:tabs>
        <w:ind w:left="851" w:right="901"/>
        <w:jc w:val="both"/>
        <w:rPr>
          <w:rFonts w:ascii="Palatino Linotype" w:hAnsi="Palatino Linotype" w:cs="Arial"/>
          <w:i/>
          <w:color w:val="000000" w:themeColor="text1"/>
          <w:sz w:val="22"/>
          <w:szCs w:val="22"/>
        </w:rPr>
      </w:pPr>
      <w:r w:rsidRPr="00D272C5">
        <w:rPr>
          <w:rFonts w:ascii="Palatino Linotype" w:hAnsi="Palatino Linotype" w:cs="Arial"/>
          <w:i/>
          <w:color w:val="000000" w:themeColor="text1"/>
          <w:sz w:val="22"/>
          <w:szCs w:val="22"/>
        </w:rPr>
        <w:t>“</w:t>
      </w:r>
      <w:r w:rsidR="00375BE1" w:rsidRPr="00D272C5">
        <w:rPr>
          <w:rFonts w:ascii="Palatino Linotype" w:hAnsi="Palatino Linotype" w:cs="Arial"/>
          <w:i/>
          <w:color w:val="000000" w:themeColor="text1"/>
          <w:sz w:val="22"/>
          <w:szCs w:val="22"/>
        </w:rPr>
        <w:t>No me entregaron información</w:t>
      </w:r>
      <w:r w:rsidRPr="00D272C5">
        <w:rPr>
          <w:rFonts w:ascii="Palatino Linotype" w:hAnsi="Palatino Linotype" w:cs="Arial"/>
          <w:i/>
          <w:color w:val="000000" w:themeColor="text1"/>
          <w:sz w:val="22"/>
          <w:szCs w:val="22"/>
        </w:rPr>
        <w:t>” (sic)</w:t>
      </w:r>
    </w:p>
    <w:p w14:paraId="782AFCD9" w14:textId="77777777" w:rsidR="00400C55" w:rsidRPr="00D272C5" w:rsidRDefault="00400C55" w:rsidP="00D62DE7">
      <w:pPr>
        <w:tabs>
          <w:tab w:val="left" w:pos="851"/>
        </w:tabs>
        <w:ind w:left="851" w:right="901"/>
        <w:jc w:val="both"/>
        <w:rPr>
          <w:rFonts w:ascii="Palatino Linotype" w:hAnsi="Palatino Linotype" w:cs="Arial"/>
          <w:i/>
          <w:color w:val="000000" w:themeColor="text1"/>
          <w:sz w:val="22"/>
          <w:szCs w:val="22"/>
        </w:rPr>
      </w:pPr>
    </w:p>
    <w:p w14:paraId="24330F3D" w14:textId="77777777" w:rsidR="00400C55" w:rsidRPr="00D272C5" w:rsidRDefault="00400C55" w:rsidP="00D62DE7">
      <w:pPr>
        <w:spacing w:line="360" w:lineRule="auto"/>
        <w:jc w:val="both"/>
        <w:rPr>
          <w:rFonts w:ascii="Palatino Linotype" w:hAnsi="Palatino Linotype" w:cs="Arial"/>
          <w:color w:val="000000" w:themeColor="text1"/>
        </w:rPr>
      </w:pPr>
      <w:r w:rsidRPr="00D272C5">
        <w:rPr>
          <w:rFonts w:ascii="Palatino Linotype" w:hAnsi="Palatino Linotype" w:cs="Arial"/>
          <w:color w:val="000000" w:themeColor="text1"/>
        </w:rPr>
        <w:t xml:space="preserve">Así como, razones o motivos de inconformidad: </w:t>
      </w:r>
    </w:p>
    <w:p w14:paraId="55DC5B1E" w14:textId="77777777" w:rsidR="00400C55" w:rsidRPr="00D272C5" w:rsidRDefault="00400C55" w:rsidP="00D62DE7">
      <w:pPr>
        <w:tabs>
          <w:tab w:val="left" w:pos="851"/>
        </w:tabs>
        <w:ind w:right="901"/>
        <w:jc w:val="both"/>
        <w:rPr>
          <w:rFonts w:ascii="Palatino Linotype" w:hAnsi="Palatino Linotype" w:cs="Arial"/>
          <w:i/>
          <w:color w:val="000000" w:themeColor="text1"/>
          <w:sz w:val="22"/>
          <w:szCs w:val="22"/>
        </w:rPr>
      </w:pPr>
    </w:p>
    <w:p w14:paraId="0E1B80CB" w14:textId="77777777" w:rsidR="0065043B" w:rsidRPr="00D272C5" w:rsidRDefault="0065043B" w:rsidP="00D62DE7">
      <w:pPr>
        <w:tabs>
          <w:tab w:val="left" w:pos="851"/>
        </w:tabs>
        <w:ind w:right="901"/>
        <w:jc w:val="both"/>
        <w:rPr>
          <w:rFonts w:ascii="Palatino Linotype" w:hAnsi="Palatino Linotype" w:cs="Arial"/>
          <w:b/>
          <w:bCs/>
          <w:color w:val="000000" w:themeColor="text1"/>
        </w:rPr>
      </w:pPr>
      <w:r w:rsidRPr="00D272C5">
        <w:rPr>
          <w:rFonts w:ascii="Palatino Linotype" w:hAnsi="Palatino Linotype" w:cs="Arial"/>
          <w:b/>
          <w:bCs/>
          <w:color w:val="000000" w:themeColor="text1"/>
        </w:rPr>
        <w:t xml:space="preserve">02922/INFOEM/IP/RR/2021 </w:t>
      </w:r>
    </w:p>
    <w:p w14:paraId="502894CE" w14:textId="77777777" w:rsidR="0065043B" w:rsidRPr="00D272C5" w:rsidRDefault="0065043B" w:rsidP="00D62DE7">
      <w:pPr>
        <w:tabs>
          <w:tab w:val="left" w:pos="851"/>
        </w:tabs>
        <w:ind w:right="901"/>
        <w:jc w:val="both"/>
        <w:rPr>
          <w:rFonts w:ascii="Palatino Linotype" w:hAnsi="Palatino Linotype" w:cs="Arial"/>
          <w:b/>
          <w:bCs/>
          <w:color w:val="000000" w:themeColor="text1"/>
        </w:rPr>
      </w:pPr>
    </w:p>
    <w:p w14:paraId="3FE1915B" w14:textId="00F9CEB1" w:rsidR="0065043B" w:rsidRPr="00D272C5" w:rsidRDefault="0065043B" w:rsidP="00D62DE7">
      <w:pPr>
        <w:tabs>
          <w:tab w:val="left" w:pos="851"/>
        </w:tabs>
        <w:ind w:left="851" w:right="901"/>
        <w:jc w:val="both"/>
        <w:rPr>
          <w:rFonts w:ascii="Palatino Linotype" w:hAnsi="Palatino Linotype" w:cs="Arial"/>
          <w:i/>
          <w:color w:val="000000" w:themeColor="text1"/>
          <w:sz w:val="22"/>
          <w:szCs w:val="22"/>
        </w:rPr>
      </w:pPr>
      <w:r w:rsidRPr="00D272C5">
        <w:rPr>
          <w:rFonts w:ascii="Palatino Linotype" w:hAnsi="Palatino Linotype" w:cs="Arial"/>
          <w:i/>
          <w:color w:val="000000" w:themeColor="text1"/>
          <w:sz w:val="22"/>
          <w:szCs w:val="22"/>
        </w:rPr>
        <w:t>“</w:t>
      </w:r>
      <w:r w:rsidR="00375BE1" w:rsidRPr="00D272C5">
        <w:rPr>
          <w:rFonts w:ascii="Palatino Linotype" w:hAnsi="Palatino Linotype" w:cs="Arial"/>
          <w:i/>
          <w:color w:val="000000" w:themeColor="text1"/>
          <w:sz w:val="22"/>
          <w:szCs w:val="22"/>
        </w:rPr>
        <w:t>No me entregaron información</w:t>
      </w:r>
      <w:r w:rsidRPr="00D272C5">
        <w:rPr>
          <w:rFonts w:ascii="Palatino Linotype" w:hAnsi="Palatino Linotype" w:cs="Arial"/>
          <w:i/>
          <w:color w:val="000000" w:themeColor="text1"/>
          <w:sz w:val="22"/>
          <w:szCs w:val="22"/>
        </w:rPr>
        <w:t xml:space="preserve">” (sic) </w:t>
      </w:r>
    </w:p>
    <w:p w14:paraId="4B9226D3" w14:textId="77777777" w:rsidR="0065043B" w:rsidRPr="00D272C5" w:rsidRDefault="0065043B" w:rsidP="00D62DE7">
      <w:pPr>
        <w:tabs>
          <w:tab w:val="left" w:pos="851"/>
        </w:tabs>
        <w:ind w:right="901"/>
        <w:jc w:val="both"/>
        <w:rPr>
          <w:rFonts w:ascii="Palatino Linotype" w:hAnsi="Palatino Linotype" w:cs="Arial"/>
          <w:b/>
          <w:bCs/>
          <w:color w:val="000000" w:themeColor="text1"/>
        </w:rPr>
      </w:pPr>
    </w:p>
    <w:p w14:paraId="40E85387" w14:textId="77777777" w:rsidR="0065043B" w:rsidRPr="00D272C5" w:rsidRDefault="0065043B" w:rsidP="00D62DE7">
      <w:pPr>
        <w:tabs>
          <w:tab w:val="left" w:pos="851"/>
        </w:tabs>
        <w:ind w:right="901"/>
        <w:jc w:val="both"/>
        <w:rPr>
          <w:rFonts w:ascii="Palatino Linotype" w:hAnsi="Palatino Linotype" w:cs="Arial"/>
          <w:b/>
          <w:bCs/>
          <w:color w:val="000000" w:themeColor="text1"/>
        </w:rPr>
      </w:pPr>
      <w:r w:rsidRPr="00D272C5">
        <w:rPr>
          <w:rFonts w:ascii="Palatino Linotype" w:hAnsi="Palatino Linotype" w:cs="Arial"/>
          <w:b/>
          <w:bCs/>
          <w:color w:val="000000" w:themeColor="text1"/>
        </w:rPr>
        <w:t>02924/INFOEM/IP/RR/2021</w:t>
      </w:r>
    </w:p>
    <w:p w14:paraId="2BD94AF2" w14:textId="77777777" w:rsidR="0065043B" w:rsidRPr="00D272C5" w:rsidRDefault="0065043B" w:rsidP="00D62DE7">
      <w:pPr>
        <w:tabs>
          <w:tab w:val="left" w:pos="851"/>
        </w:tabs>
        <w:ind w:right="901"/>
        <w:jc w:val="both"/>
        <w:rPr>
          <w:rFonts w:ascii="Palatino Linotype" w:hAnsi="Palatino Linotype" w:cs="Arial"/>
          <w:i/>
          <w:color w:val="000000" w:themeColor="text1"/>
          <w:sz w:val="22"/>
          <w:szCs w:val="22"/>
        </w:rPr>
      </w:pPr>
    </w:p>
    <w:p w14:paraId="4A1CE4C7" w14:textId="3823AEC5" w:rsidR="0065043B" w:rsidRPr="00D272C5" w:rsidRDefault="0065043B" w:rsidP="00D62DE7">
      <w:pPr>
        <w:tabs>
          <w:tab w:val="left" w:pos="851"/>
        </w:tabs>
        <w:ind w:left="851" w:right="901"/>
        <w:jc w:val="both"/>
        <w:rPr>
          <w:rFonts w:ascii="Palatino Linotype" w:hAnsi="Palatino Linotype" w:cs="Arial"/>
          <w:i/>
          <w:color w:val="000000" w:themeColor="text1"/>
          <w:sz w:val="22"/>
          <w:szCs w:val="22"/>
        </w:rPr>
      </w:pPr>
      <w:r w:rsidRPr="00D272C5">
        <w:rPr>
          <w:rFonts w:ascii="Palatino Linotype" w:hAnsi="Palatino Linotype" w:cs="Arial"/>
          <w:i/>
          <w:color w:val="000000" w:themeColor="text1"/>
          <w:sz w:val="22"/>
          <w:szCs w:val="22"/>
        </w:rPr>
        <w:t>“</w:t>
      </w:r>
      <w:r w:rsidR="00375BE1" w:rsidRPr="00D272C5">
        <w:rPr>
          <w:rFonts w:ascii="Palatino Linotype" w:hAnsi="Palatino Linotype" w:cs="Arial"/>
          <w:i/>
          <w:color w:val="000000" w:themeColor="text1"/>
          <w:sz w:val="22"/>
          <w:szCs w:val="22"/>
        </w:rPr>
        <w:t>No me entregaron información</w:t>
      </w:r>
      <w:r w:rsidRPr="00D272C5">
        <w:rPr>
          <w:rFonts w:ascii="Palatino Linotype" w:hAnsi="Palatino Linotype" w:cs="Arial"/>
          <w:i/>
          <w:color w:val="000000" w:themeColor="text1"/>
          <w:sz w:val="22"/>
          <w:szCs w:val="22"/>
        </w:rPr>
        <w:t>” (sic)</w:t>
      </w:r>
    </w:p>
    <w:p w14:paraId="51818F57" w14:textId="77777777" w:rsidR="0065043B" w:rsidRPr="00D272C5" w:rsidRDefault="0065043B" w:rsidP="00D62DE7">
      <w:pPr>
        <w:spacing w:line="360" w:lineRule="auto"/>
        <w:jc w:val="both"/>
        <w:rPr>
          <w:rFonts w:ascii="Palatino Linotype" w:hAnsi="Palatino Linotype" w:cs="Arial"/>
          <w:b/>
          <w:color w:val="000000" w:themeColor="text1"/>
          <w:sz w:val="28"/>
          <w:szCs w:val="28"/>
        </w:rPr>
      </w:pPr>
    </w:p>
    <w:p w14:paraId="659D6A6C" w14:textId="6C6E4490" w:rsidR="00400C55" w:rsidRPr="00D272C5" w:rsidRDefault="00250B93" w:rsidP="00D62DE7">
      <w:pPr>
        <w:spacing w:line="360" w:lineRule="auto"/>
        <w:jc w:val="both"/>
        <w:rPr>
          <w:rFonts w:ascii="Palatino Linotype" w:hAnsi="Palatino Linotype"/>
          <w:color w:val="000000" w:themeColor="text1"/>
          <w:lang w:val="es-ES"/>
        </w:rPr>
      </w:pPr>
      <w:r w:rsidRPr="00D272C5">
        <w:rPr>
          <w:rFonts w:ascii="Palatino Linotype" w:hAnsi="Palatino Linotype" w:cs="Arial"/>
          <w:b/>
          <w:color w:val="000000" w:themeColor="text1"/>
          <w:sz w:val="28"/>
          <w:szCs w:val="28"/>
        </w:rPr>
        <w:lastRenderedPageBreak/>
        <w:t>IX</w:t>
      </w:r>
      <w:r w:rsidR="00400C55" w:rsidRPr="00D272C5">
        <w:rPr>
          <w:rFonts w:ascii="Palatino Linotype" w:hAnsi="Palatino Linotype" w:cs="Arial"/>
          <w:b/>
          <w:color w:val="000000" w:themeColor="text1"/>
          <w:sz w:val="28"/>
          <w:szCs w:val="28"/>
        </w:rPr>
        <w:t xml:space="preserve">. </w:t>
      </w:r>
      <w:bookmarkStart w:id="1" w:name="_Hlk79435177"/>
      <w:r w:rsidRPr="00D272C5">
        <w:rPr>
          <w:rFonts w:ascii="Palatino Linotype" w:hAnsi="Palatino Linotype" w:cs="Arial"/>
          <w:color w:val="000000" w:themeColor="text1"/>
        </w:rPr>
        <w:t>El diecinueve y veinte de mayo</w:t>
      </w:r>
      <w:r w:rsidR="00400C55" w:rsidRPr="00D272C5">
        <w:rPr>
          <w:rFonts w:ascii="Palatino Linotype" w:hAnsi="Palatino Linotype" w:cs="Arial"/>
          <w:color w:val="000000" w:themeColor="text1"/>
        </w:rPr>
        <w:t xml:space="preserve"> de dos mil veintiuno, los recursos de que se tratan se enviaron electrónicamente al Instituto de </w:t>
      </w:r>
      <w:r w:rsidR="00400C55" w:rsidRPr="00D272C5">
        <w:rPr>
          <w:rFonts w:ascii="Palatino Linotype" w:eastAsia="Arial Unicode MS" w:hAnsi="Palatino Linotype" w:cs="Arial"/>
          <w:color w:val="000000" w:themeColor="text1"/>
        </w:rPr>
        <w:t>Transparencia</w:t>
      </w:r>
      <w:r w:rsidR="00400C55" w:rsidRPr="00D272C5">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400C55" w:rsidRPr="00D272C5">
        <w:rPr>
          <w:rFonts w:ascii="Palatino Linotype" w:hAnsi="Palatino Linotype"/>
          <w:color w:val="000000" w:themeColor="text1"/>
        </w:rPr>
        <w:t>Ley de Transparencia y Acceso a la Información Pública del Estado de México y Municipios</w:t>
      </w:r>
      <w:r w:rsidR="00400C55" w:rsidRPr="00D272C5">
        <w:rPr>
          <w:rFonts w:ascii="Palatino Linotype" w:hAnsi="Palatino Linotype" w:cs="Arial"/>
          <w:color w:val="000000" w:themeColor="text1"/>
        </w:rPr>
        <w:t>, se turnaron, a través del</w:t>
      </w:r>
      <w:r w:rsidR="00400C55" w:rsidRPr="00D272C5">
        <w:rPr>
          <w:rFonts w:ascii="Palatino Linotype" w:eastAsia="Arial Unicode MS" w:hAnsi="Palatino Linotype" w:cs="Arial"/>
          <w:color w:val="000000" w:themeColor="text1"/>
        </w:rPr>
        <w:t xml:space="preserve"> </w:t>
      </w:r>
      <w:r w:rsidR="00400C55" w:rsidRPr="00D272C5">
        <w:rPr>
          <w:rFonts w:ascii="Palatino Linotype" w:eastAsia="Arial Unicode MS" w:hAnsi="Palatino Linotype" w:cs="Arial"/>
          <w:b/>
          <w:color w:val="000000" w:themeColor="text1"/>
        </w:rPr>
        <w:t>SAIMEX</w:t>
      </w:r>
      <w:r w:rsidR="00400C55" w:rsidRPr="00D272C5">
        <w:rPr>
          <w:rFonts w:ascii="Palatino Linotype" w:hAnsi="Palatino Linotype"/>
          <w:color w:val="000000" w:themeColor="text1"/>
        </w:rPr>
        <w:t xml:space="preserve">, el </w:t>
      </w:r>
      <w:r w:rsidR="00400C55" w:rsidRPr="00D272C5">
        <w:rPr>
          <w:rFonts w:ascii="Palatino Linotype" w:hAnsi="Palatino Linotype"/>
          <w:color w:val="000000" w:themeColor="text1"/>
          <w:lang w:val="es-ES"/>
        </w:rPr>
        <w:t>recurso</w:t>
      </w:r>
      <w:r w:rsidR="00400C55" w:rsidRPr="00D272C5">
        <w:rPr>
          <w:rFonts w:ascii="Palatino Linotype" w:hAnsi="Palatino Linotype" w:cs="Arial"/>
          <w:color w:val="000000" w:themeColor="text1"/>
          <w:lang w:val="es-ES"/>
        </w:rPr>
        <w:t xml:space="preserve"> de revisión </w:t>
      </w:r>
      <w:r w:rsidR="00400C55" w:rsidRPr="00D272C5">
        <w:rPr>
          <w:rFonts w:ascii="Palatino Linotype" w:hAnsi="Palatino Linotype" w:cs="Arial"/>
          <w:b/>
          <w:bCs/>
          <w:color w:val="000000" w:themeColor="text1"/>
        </w:rPr>
        <w:t>0</w:t>
      </w:r>
      <w:r w:rsidR="0055398B" w:rsidRPr="00D272C5">
        <w:rPr>
          <w:rFonts w:ascii="Palatino Linotype" w:hAnsi="Palatino Linotype" w:cs="Arial"/>
          <w:b/>
          <w:bCs/>
          <w:color w:val="000000" w:themeColor="text1"/>
        </w:rPr>
        <w:t>292</w:t>
      </w:r>
      <w:r w:rsidRPr="00D272C5">
        <w:rPr>
          <w:rFonts w:ascii="Palatino Linotype" w:hAnsi="Palatino Linotype" w:cs="Arial"/>
          <w:b/>
          <w:bCs/>
          <w:color w:val="000000" w:themeColor="text1"/>
        </w:rPr>
        <w:t>2</w:t>
      </w:r>
      <w:r w:rsidR="00400C55" w:rsidRPr="00D272C5">
        <w:rPr>
          <w:rFonts w:ascii="Palatino Linotype" w:hAnsi="Palatino Linotype" w:cs="Arial"/>
          <w:b/>
          <w:bCs/>
          <w:color w:val="000000" w:themeColor="text1"/>
        </w:rPr>
        <w:t xml:space="preserve">/INFOEM/IP/RR/2021 </w:t>
      </w:r>
      <w:r w:rsidR="00400C55" w:rsidRPr="00D272C5">
        <w:rPr>
          <w:rFonts w:ascii="Palatino Linotype" w:hAnsi="Palatino Linotype"/>
          <w:color w:val="000000" w:themeColor="text1"/>
          <w:lang w:val="es-ES"/>
        </w:rPr>
        <w:t xml:space="preserve">a la </w:t>
      </w:r>
      <w:r w:rsidR="00017321" w:rsidRPr="00D272C5">
        <w:rPr>
          <w:rFonts w:ascii="Palatino Linotype" w:hAnsi="Palatino Linotype"/>
          <w:color w:val="000000" w:themeColor="text1"/>
          <w:lang w:val="es-ES"/>
        </w:rPr>
        <w:t xml:space="preserve">entonces </w:t>
      </w:r>
      <w:r w:rsidR="00400C55" w:rsidRPr="00D272C5">
        <w:rPr>
          <w:rFonts w:ascii="Palatino Linotype" w:hAnsi="Palatino Linotype" w:cs="Arial"/>
          <w:color w:val="000000" w:themeColor="text1"/>
        </w:rPr>
        <w:t xml:space="preserve">Comisionada </w:t>
      </w:r>
      <w:r w:rsidR="00400C55" w:rsidRPr="00D272C5">
        <w:rPr>
          <w:rFonts w:ascii="Palatino Linotype" w:hAnsi="Palatino Linotype" w:cs="Arial"/>
          <w:b/>
          <w:color w:val="000000" w:themeColor="text1"/>
        </w:rPr>
        <w:t xml:space="preserve">Eva </w:t>
      </w:r>
      <w:proofErr w:type="spellStart"/>
      <w:r w:rsidR="00400C55" w:rsidRPr="00D272C5">
        <w:rPr>
          <w:rFonts w:ascii="Palatino Linotype" w:hAnsi="Palatino Linotype" w:cs="Arial"/>
          <w:b/>
          <w:color w:val="000000" w:themeColor="text1"/>
        </w:rPr>
        <w:t>Abaid</w:t>
      </w:r>
      <w:proofErr w:type="spellEnd"/>
      <w:r w:rsidR="00400C55" w:rsidRPr="00D272C5">
        <w:rPr>
          <w:rFonts w:ascii="Palatino Linotype" w:hAnsi="Palatino Linotype" w:cs="Arial"/>
          <w:b/>
          <w:color w:val="000000" w:themeColor="text1"/>
        </w:rPr>
        <w:t xml:space="preserve"> Yapur</w:t>
      </w:r>
      <w:r w:rsidRPr="00D272C5">
        <w:rPr>
          <w:rFonts w:ascii="Palatino Linotype" w:hAnsi="Palatino Linotype" w:cs="Arial"/>
          <w:b/>
          <w:color w:val="000000" w:themeColor="text1"/>
        </w:rPr>
        <w:t xml:space="preserve"> </w:t>
      </w:r>
      <w:r w:rsidR="00400C55" w:rsidRPr="00D272C5">
        <w:rPr>
          <w:rFonts w:ascii="Palatino Linotype" w:hAnsi="Palatino Linotype"/>
          <w:color w:val="000000" w:themeColor="text1"/>
          <w:lang w:val="es-ES"/>
        </w:rPr>
        <w:t xml:space="preserve">y </w:t>
      </w:r>
      <w:r w:rsidR="00400C55" w:rsidRPr="00D272C5">
        <w:rPr>
          <w:rFonts w:ascii="Palatino Linotype" w:hAnsi="Palatino Linotype" w:cs="Arial"/>
          <w:color w:val="000000" w:themeColor="text1"/>
        </w:rPr>
        <w:t xml:space="preserve">el recurso </w:t>
      </w:r>
      <w:r w:rsidR="0055398B" w:rsidRPr="00D272C5">
        <w:rPr>
          <w:rFonts w:ascii="Palatino Linotype" w:hAnsi="Palatino Linotype" w:cs="Arial"/>
          <w:b/>
          <w:bCs/>
          <w:color w:val="000000" w:themeColor="text1"/>
        </w:rPr>
        <w:t>0292</w:t>
      </w:r>
      <w:r w:rsidR="00400C55" w:rsidRPr="00D272C5">
        <w:rPr>
          <w:rFonts w:ascii="Palatino Linotype" w:hAnsi="Palatino Linotype" w:cs="Arial"/>
          <w:b/>
          <w:bCs/>
          <w:color w:val="000000" w:themeColor="text1"/>
        </w:rPr>
        <w:t xml:space="preserve">4/INFOEM/IP/RR/2021 </w:t>
      </w:r>
      <w:r w:rsidR="00400C55" w:rsidRPr="00D272C5">
        <w:rPr>
          <w:rFonts w:ascii="Palatino Linotype" w:hAnsi="Palatino Linotype" w:cs="Arial"/>
          <w:color w:val="000000" w:themeColor="text1"/>
        </w:rPr>
        <w:t xml:space="preserve">al </w:t>
      </w:r>
      <w:r w:rsidR="00017321" w:rsidRPr="00D272C5">
        <w:rPr>
          <w:rFonts w:ascii="Palatino Linotype" w:hAnsi="Palatino Linotype" w:cs="Arial"/>
          <w:color w:val="000000" w:themeColor="text1"/>
        </w:rPr>
        <w:t xml:space="preserve">entonces </w:t>
      </w:r>
      <w:r w:rsidR="00400C55" w:rsidRPr="00D272C5">
        <w:rPr>
          <w:rFonts w:ascii="Palatino Linotype" w:hAnsi="Palatino Linotype" w:cs="Arial"/>
          <w:color w:val="000000" w:themeColor="text1"/>
        </w:rPr>
        <w:t xml:space="preserve">Comisionado </w:t>
      </w:r>
      <w:r w:rsidR="00400C55" w:rsidRPr="00D272C5">
        <w:rPr>
          <w:rFonts w:ascii="Palatino Linotype" w:hAnsi="Palatino Linotype" w:cs="Arial"/>
          <w:b/>
          <w:color w:val="000000" w:themeColor="text1"/>
        </w:rPr>
        <w:t xml:space="preserve">Javier Martínez Cruz </w:t>
      </w:r>
      <w:r w:rsidR="00400C55" w:rsidRPr="00D272C5">
        <w:rPr>
          <w:rFonts w:ascii="Palatino Linotype" w:hAnsi="Palatino Linotype"/>
          <w:color w:val="000000" w:themeColor="text1"/>
          <w:lang w:val="es-ES"/>
        </w:rPr>
        <w:t xml:space="preserve">a </w:t>
      </w:r>
      <w:r w:rsidR="00400C55" w:rsidRPr="00D272C5">
        <w:rPr>
          <w:rFonts w:ascii="Palatino Linotype" w:hAnsi="Palatino Linotype" w:cs="Arial"/>
          <w:color w:val="000000" w:themeColor="text1"/>
        </w:rPr>
        <w:t xml:space="preserve">efecto de que decretaran su admisión o </w:t>
      </w:r>
      <w:proofErr w:type="spellStart"/>
      <w:r w:rsidR="00400C55" w:rsidRPr="00D272C5">
        <w:rPr>
          <w:rFonts w:ascii="Palatino Linotype" w:hAnsi="Palatino Linotype" w:cs="Arial"/>
          <w:color w:val="000000" w:themeColor="text1"/>
        </w:rPr>
        <w:t>desechamiento</w:t>
      </w:r>
      <w:proofErr w:type="spellEnd"/>
      <w:r w:rsidR="00400C55" w:rsidRPr="00D272C5">
        <w:rPr>
          <w:rFonts w:ascii="Palatino Linotype" w:hAnsi="Palatino Linotype" w:cs="Arial"/>
          <w:color w:val="000000" w:themeColor="text1"/>
        </w:rPr>
        <w:t>.</w:t>
      </w:r>
    </w:p>
    <w:bookmarkEnd w:id="1"/>
    <w:p w14:paraId="63089915" w14:textId="77777777" w:rsidR="00400C55" w:rsidRPr="00D272C5" w:rsidRDefault="00400C55" w:rsidP="00D62DE7">
      <w:pPr>
        <w:spacing w:line="360" w:lineRule="auto"/>
        <w:jc w:val="both"/>
        <w:rPr>
          <w:rFonts w:ascii="Palatino Linotype" w:hAnsi="Palatino Linotype"/>
          <w:color w:val="000000" w:themeColor="text1"/>
        </w:rPr>
      </w:pPr>
    </w:p>
    <w:p w14:paraId="5BE5B164" w14:textId="77C53C78" w:rsidR="00400C55" w:rsidRPr="00D272C5" w:rsidRDefault="009C6758" w:rsidP="00D62DE7">
      <w:pPr>
        <w:tabs>
          <w:tab w:val="center" w:pos="4252"/>
          <w:tab w:val="right" w:pos="8504"/>
        </w:tabs>
        <w:spacing w:line="360" w:lineRule="auto"/>
        <w:jc w:val="both"/>
        <w:rPr>
          <w:rFonts w:ascii="Palatino Linotype" w:hAnsi="Palatino Linotype" w:cs="Arial"/>
          <w:color w:val="000000" w:themeColor="text1"/>
        </w:rPr>
      </w:pPr>
      <w:r w:rsidRPr="00D272C5">
        <w:rPr>
          <w:rFonts w:ascii="Palatino Linotype" w:hAnsi="Palatino Linotype" w:cs="Arial"/>
          <w:b/>
          <w:color w:val="000000" w:themeColor="text1"/>
          <w:sz w:val="28"/>
        </w:rPr>
        <w:t>X</w:t>
      </w:r>
      <w:r w:rsidR="00400C55" w:rsidRPr="00D272C5">
        <w:rPr>
          <w:rFonts w:ascii="Palatino Linotype" w:hAnsi="Palatino Linotype" w:cs="Arial"/>
          <w:b/>
          <w:color w:val="000000" w:themeColor="text1"/>
          <w:sz w:val="28"/>
        </w:rPr>
        <w:t xml:space="preserve">. </w:t>
      </w:r>
      <w:r w:rsidR="00400C55" w:rsidRPr="00D272C5">
        <w:rPr>
          <w:rFonts w:ascii="Palatino Linotype" w:hAnsi="Palatino Linotype" w:cs="Arial"/>
          <w:color w:val="000000" w:themeColor="text1"/>
        </w:rPr>
        <w:t>De las constancias del expediente electrónico del</w:t>
      </w:r>
      <w:r w:rsidR="00400C55" w:rsidRPr="00D272C5">
        <w:rPr>
          <w:rFonts w:ascii="Palatino Linotype" w:hAnsi="Palatino Linotype" w:cs="Arial"/>
          <w:b/>
          <w:color w:val="000000" w:themeColor="text1"/>
        </w:rPr>
        <w:t xml:space="preserve"> SAIMEX</w:t>
      </w:r>
      <w:r w:rsidR="00400C55" w:rsidRPr="00D272C5">
        <w:rPr>
          <w:rFonts w:ascii="Palatino Linotype" w:hAnsi="Palatino Linotype" w:cs="Arial"/>
          <w:color w:val="000000" w:themeColor="text1"/>
        </w:rPr>
        <w:t xml:space="preserve">, se advierte que en fecha </w:t>
      </w:r>
      <w:r w:rsidR="00250B93" w:rsidRPr="00D272C5">
        <w:rPr>
          <w:rFonts w:ascii="Palatino Linotype" w:hAnsi="Palatino Linotype" w:cs="Arial"/>
          <w:color w:val="000000" w:themeColor="text1"/>
        </w:rPr>
        <w:t>veinticuatro de mayo de dos mil v</w:t>
      </w:r>
      <w:r w:rsidR="00400C55" w:rsidRPr="00D272C5">
        <w:rPr>
          <w:rFonts w:ascii="Palatino Linotype" w:hAnsi="Palatino Linotype" w:cs="Arial"/>
          <w:color w:val="000000" w:themeColor="text1"/>
        </w:rPr>
        <w:t>e</w:t>
      </w:r>
      <w:r w:rsidR="00250B93" w:rsidRPr="00D272C5">
        <w:rPr>
          <w:rFonts w:ascii="Palatino Linotype" w:hAnsi="Palatino Linotype" w:cs="Arial"/>
          <w:color w:val="000000" w:themeColor="text1"/>
        </w:rPr>
        <w:t>i</w:t>
      </w:r>
      <w:r w:rsidR="00400C55" w:rsidRPr="00D272C5">
        <w:rPr>
          <w:rFonts w:ascii="Palatino Linotype" w:hAnsi="Palatino Linotype" w:cs="Arial"/>
          <w:color w:val="000000" w:themeColor="text1"/>
        </w:rPr>
        <w:t xml:space="preserve">ntiuno, se acordó la admisión a trámite de los recursos de revisión que nos ocupan; así como la integración del expediente respectivo,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00C55" w:rsidRPr="00D272C5">
        <w:rPr>
          <w:rFonts w:ascii="Palatino Linotype" w:hAnsi="Palatino Linotype" w:cs="Arial"/>
          <w:b/>
          <w:color w:val="000000" w:themeColor="text1"/>
        </w:rPr>
        <w:t xml:space="preserve">EL SUJETO OBLIGADO </w:t>
      </w:r>
      <w:r w:rsidR="00400C55" w:rsidRPr="00D272C5">
        <w:rPr>
          <w:rFonts w:ascii="Palatino Linotype" w:hAnsi="Palatino Linotype" w:cs="Arial"/>
          <w:color w:val="000000" w:themeColor="text1"/>
        </w:rPr>
        <w:t>rindiera sus</w:t>
      </w:r>
      <w:r w:rsidR="00400C55" w:rsidRPr="00D272C5">
        <w:rPr>
          <w:rFonts w:ascii="Palatino Linotype" w:hAnsi="Palatino Linotype" w:cs="Arial"/>
          <w:b/>
          <w:color w:val="000000" w:themeColor="text1"/>
        </w:rPr>
        <w:t xml:space="preserve"> </w:t>
      </w:r>
      <w:r w:rsidR="00400C55" w:rsidRPr="00D272C5">
        <w:rPr>
          <w:rFonts w:ascii="Palatino Linotype" w:hAnsi="Palatino Linotype" w:cs="Arial"/>
          <w:color w:val="000000" w:themeColor="text1"/>
        </w:rPr>
        <w:t>Informes Justificados respectivamente.</w:t>
      </w:r>
    </w:p>
    <w:p w14:paraId="15D31F59" w14:textId="77777777" w:rsidR="00400C55" w:rsidRPr="00D272C5" w:rsidRDefault="00400C55" w:rsidP="00D62DE7">
      <w:pPr>
        <w:tabs>
          <w:tab w:val="center" w:pos="4252"/>
          <w:tab w:val="right" w:pos="8504"/>
        </w:tabs>
        <w:spacing w:line="360" w:lineRule="auto"/>
        <w:jc w:val="both"/>
        <w:rPr>
          <w:rFonts w:ascii="Palatino Linotype" w:hAnsi="Palatino Linotype" w:cs="Arial"/>
          <w:color w:val="000000" w:themeColor="text1"/>
        </w:rPr>
      </w:pPr>
    </w:p>
    <w:p w14:paraId="5F6660E3" w14:textId="530F8D07" w:rsidR="00400C55" w:rsidRPr="00D272C5" w:rsidRDefault="009C6758" w:rsidP="00D62DE7">
      <w:pPr>
        <w:spacing w:line="360" w:lineRule="auto"/>
        <w:jc w:val="both"/>
        <w:rPr>
          <w:rFonts w:ascii="Palatino Linotype" w:hAnsi="Palatino Linotype" w:cs="Arial"/>
          <w:color w:val="000000" w:themeColor="text1"/>
          <w:lang w:val="es-ES"/>
        </w:rPr>
      </w:pPr>
      <w:r w:rsidRPr="00D272C5">
        <w:rPr>
          <w:rFonts w:ascii="Palatino Linotype" w:hAnsi="Palatino Linotype" w:cs="Arial"/>
          <w:b/>
          <w:color w:val="000000" w:themeColor="text1"/>
          <w:sz w:val="28"/>
          <w:lang w:val="es-ES"/>
        </w:rPr>
        <w:t>XI</w:t>
      </w:r>
      <w:r w:rsidR="00400C55" w:rsidRPr="00D272C5">
        <w:rPr>
          <w:rFonts w:ascii="Palatino Linotype" w:hAnsi="Palatino Linotype" w:cs="Arial"/>
          <w:b/>
          <w:color w:val="000000" w:themeColor="text1"/>
          <w:sz w:val="28"/>
          <w:lang w:val="es-ES"/>
        </w:rPr>
        <w:t xml:space="preserve">. </w:t>
      </w:r>
      <w:r w:rsidR="00400C55" w:rsidRPr="00D272C5">
        <w:rPr>
          <w:rFonts w:ascii="Palatino Linotype" w:hAnsi="Palatino Linotype" w:cs="Arial"/>
          <w:color w:val="000000" w:themeColor="text1"/>
        </w:rPr>
        <w:t xml:space="preserve">Por economía procesal y </w:t>
      </w:r>
      <w:r w:rsidR="00400C55" w:rsidRPr="00D272C5">
        <w:rPr>
          <w:rFonts w:ascii="Palatino Linotype" w:hAnsi="Palatino Linotype" w:cs="Arial"/>
          <w:color w:val="000000" w:themeColor="text1"/>
          <w:lang w:val="es-ES"/>
        </w:rPr>
        <w:t xml:space="preserve">con la finalidad de evitar resoluciones contradictorias, en </w:t>
      </w:r>
      <w:r w:rsidR="00400C55" w:rsidRPr="00D272C5">
        <w:rPr>
          <w:rFonts w:ascii="Palatino Linotype" w:hAnsi="Palatino Linotype"/>
          <w:color w:val="000000" w:themeColor="text1"/>
          <w:lang w:val="es-ES"/>
        </w:rPr>
        <w:t xml:space="preserve">la Décima </w:t>
      </w:r>
      <w:r w:rsidRPr="00D272C5">
        <w:rPr>
          <w:rFonts w:ascii="Palatino Linotype" w:hAnsi="Palatino Linotype"/>
          <w:color w:val="000000" w:themeColor="text1"/>
          <w:lang w:val="es-ES"/>
        </w:rPr>
        <w:t xml:space="preserve">Novena </w:t>
      </w:r>
      <w:r w:rsidR="00400C55" w:rsidRPr="00D272C5">
        <w:rPr>
          <w:rFonts w:ascii="Palatino Linotype" w:hAnsi="Palatino Linotype"/>
          <w:color w:val="000000" w:themeColor="text1"/>
          <w:lang w:val="es-ES"/>
        </w:rPr>
        <w:t xml:space="preserve">Sesión Ordinaria celebrada el </w:t>
      </w:r>
      <w:r w:rsidRPr="00D272C5">
        <w:rPr>
          <w:rFonts w:ascii="Palatino Linotype" w:hAnsi="Palatino Linotype"/>
          <w:color w:val="000000" w:themeColor="text1"/>
          <w:lang w:val="es-ES"/>
        </w:rPr>
        <w:t xml:space="preserve">dos de junio </w:t>
      </w:r>
      <w:r w:rsidR="00400C55" w:rsidRPr="00D272C5">
        <w:rPr>
          <w:rFonts w:ascii="Palatino Linotype" w:hAnsi="Palatino Linotype"/>
          <w:color w:val="000000" w:themeColor="text1"/>
          <w:lang w:val="es-ES"/>
        </w:rPr>
        <w:t xml:space="preserve">de dos mil veintiuno, el Pleno de este Instituto </w:t>
      </w:r>
      <w:r w:rsidR="00400C55" w:rsidRPr="00D272C5">
        <w:rPr>
          <w:rFonts w:ascii="Palatino Linotype" w:hAnsi="Palatino Linotype" w:cs="Arial"/>
          <w:color w:val="000000" w:themeColor="text1"/>
          <w:lang w:val="es-ES"/>
        </w:rPr>
        <w:t xml:space="preserve">determinó </w:t>
      </w:r>
      <w:r w:rsidR="00400C55" w:rsidRPr="00D272C5">
        <w:rPr>
          <w:rFonts w:ascii="Palatino Linotype" w:hAnsi="Palatino Linotype"/>
          <w:color w:val="000000" w:themeColor="text1"/>
          <w:lang w:val="es-ES"/>
        </w:rPr>
        <w:t xml:space="preserve">acumular los recursos de revisión </w:t>
      </w:r>
      <w:r w:rsidRPr="00D272C5">
        <w:rPr>
          <w:rFonts w:ascii="Palatino Linotype" w:hAnsi="Palatino Linotype" w:cs="Arial"/>
          <w:b/>
          <w:bCs/>
          <w:color w:val="000000" w:themeColor="text1"/>
        </w:rPr>
        <w:lastRenderedPageBreak/>
        <w:t xml:space="preserve">02922/INFOEM/IP/RR/2021 </w:t>
      </w:r>
      <w:r w:rsidRPr="00D272C5">
        <w:rPr>
          <w:rFonts w:ascii="Palatino Linotype" w:hAnsi="Palatino Linotype" w:cs="Arial"/>
          <w:bCs/>
          <w:color w:val="000000" w:themeColor="text1"/>
        </w:rPr>
        <w:t xml:space="preserve">y </w:t>
      </w:r>
      <w:r w:rsidRPr="00D272C5">
        <w:rPr>
          <w:rFonts w:ascii="Palatino Linotype" w:hAnsi="Palatino Linotype" w:cs="Arial"/>
          <w:b/>
          <w:bCs/>
          <w:color w:val="000000" w:themeColor="text1"/>
        </w:rPr>
        <w:t>02924/INFOEM/IP/RR/2021</w:t>
      </w:r>
      <w:r w:rsidR="00400C55" w:rsidRPr="00D272C5">
        <w:rPr>
          <w:rFonts w:ascii="Palatino Linotype" w:hAnsi="Palatino Linotype" w:cs="Arial"/>
          <w:color w:val="000000" w:themeColor="text1"/>
          <w:lang w:val="es-ES"/>
        </w:rPr>
        <w:t>,</w:t>
      </w:r>
      <w:r w:rsidR="00400C55" w:rsidRPr="00D272C5">
        <w:rPr>
          <w:rFonts w:ascii="Palatino Linotype" w:hAnsi="Palatino Linotype"/>
          <w:color w:val="000000" w:themeColor="text1"/>
          <w:lang w:val="es-ES"/>
        </w:rPr>
        <w:t xml:space="preserve"> acordando la elaboración del proyecto de resolución por parte de la</w:t>
      </w:r>
      <w:r w:rsidR="00017321" w:rsidRPr="00D272C5">
        <w:rPr>
          <w:rFonts w:ascii="Palatino Linotype" w:hAnsi="Palatino Linotype"/>
          <w:color w:val="000000" w:themeColor="text1"/>
          <w:lang w:val="es-ES"/>
        </w:rPr>
        <w:t xml:space="preserve"> entonces</w:t>
      </w:r>
      <w:r w:rsidR="00400C55" w:rsidRPr="00D272C5">
        <w:rPr>
          <w:rFonts w:ascii="Palatino Linotype" w:hAnsi="Palatino Linotype"/>
          <w:color w:val="000000" w:themeColor="text1"/>
          <w:lang w:val="es-ES"/>
        </w:rPr>
        <w:t xml:space="preserve"> Comisionada </w:t>
      </w:r>
      <w:r w:rsidR="00400C55" w:rsidRPr="00D272C5">
        <w:rPr>
          <w:rFonts w:ascii="Palatino Linotype" w:hAnsi="Palatino Linotype"/>
          <w:b/>
          <w:color w:val="000000" w:themeColor="text1"/>
          <w:lang w:val="es-ES"/>
        </w:rPr>
        <w:t>EVA ABAID YAPUR</w:t>
      </w:r>
      <w:r w:rsidR="00400C55" w:rsidRPr="00D272C5">
        <w:rPr>
          <w:rFonts w:ascii="Palatino Linotype" w:hAnsi="Palatino Linotype" w:cs="Arial"/>
          <w:color w:val="000000" w:themeColor="text1"/>
          <w:lang w:val="es-ES"/>
        </w:rPr>
        <w:t>.</w:t>
      </w:r>
    </w:p>
    <w:p w14:paraId="759FD035" w14:textId="77777777" w:rsidR="00400C55" w:rsidRPr="00D272C5" w:rsidRDefault="00400C55" w:rsidP="00D62DE7">
      <w:pPr>
        <w:spacing w:line="360" w:lineRule="auto"/>
        <w:jc w:val="both"/>
        <w:rPr>
          <w:rFonts w:ascii="Palatino Linotype" w:eastAsia="Arial Unicode MS" w:hAnsi="Palatino Linotype" w:cs="Arial"/>
          <w:b/>
          <w:color w:val="000000" w:themeColor="text1"/>
          <w:sz w:val="28"/>
          <w:szCs w:val="28"/>
        </w:rPr>
      </w:pPr>
    </w:p>
    <w:p w14:paraId="15AF6A10" w14:textId="43849E32" w:rsidR="00400C55" w:rsidRPr="00D272C5" w:rsidRDefault="009C6758" w:rsidP="00D62DE7">
      <w:pPr>
        <w:spacing w:line="360" w:lineRule="auto"/>
        <w:jc w:val="both"/>
        <w:rPr>
          <w:rFonts w:ascii="Palatino Linotype" w:hAnsi="Palatino Linotype" w:cs="Arial"/>
          <w:color w:val="000000" w:themeColor="text1"/>
        </w:rPr>
      </w:pPr>
      <w:r w:rsidRPr="00D272C5">
        <w:rPr>
          <w:rFonts w:ascii="Palatino Linotype" w:eastAsia="Arial Unicode MS" w:hAnsi="Palatino Linotype" w:cs="Arial"/>
          <w:b/>
          <w:color w:val="000000" w:themeColor="text1"/>
          <w:sz w:val="28"/>
          <w:szCs w:val="28"/>
          <w:lang w:val="es-ES"/>
        </w:rPr>
        <w:t>XII</w:t>
      </w:r>
      <w:r w:rsidR="00400C55" w:rsidRPr="00D272C5">
        <w:rPr>
          <w:rFonts w:ascii="Palatino Linotype" w:eastAsia="Arial Unicode MS" w:hAnsi="Palatino Linotype" w:cs="Arial"/>
          <w:b/>
          <w:color w:val="000000" w:themeColor="text1"/>
          <w:sz w:val="28"/>
          <w:szCs w:val="28"/>
          <w:lang w:val="es-ES"/>
        </w:rPr>
        <w:t xml:space="preserve">. </w:t>
      </w:r>
      <w:r w:rsidR="00400C55" w:rsidRPr="00D272C5">
        <w:rPr>
          <w:rFonts w:ascii="Palatino Linotype" w:eastAsia="Arial Unicode MS" w:hAnsi="Palatino Linotype" w:cs="Arial"/>
          <w:color w:val="000000" w:themeColor="text1"/>
          <w:lang w:val="es-ES"/>
        </w:rPr>
        <w:t xml:space="preserve">Conforme a las constancias del </w:t>
      </w:r>
      <w:r w:rsidR="00400C55" w:rsidRPr="00D272C5">
        <w:rPr>
          <w:rFonts w:ascii="Palatino Linotype" w:eastAsia="Arial Unicode MS" w:hAnsi="Palatino Linotype" w:cs="Arial"/>
          <w:b/>
          <w:color w:val="000000" w:themeColor="text1"/>
          <w:lang w:val="es-ES"/>
        </w:rPr>
        <w:t>SAIMEX</w:t>
      </w:r>
      <w:r w:rsidR="00400C55" w:rsidRPr="00D272C5">
        <w:rPr>
          <w:rFonts w:ascii="Palatino Linotype" w:eastAsia="Arial Unicode MS" w:hAnsi="Palatino Linotype" w:cs="Arial"/>
          <w:color w:val="000000" w:themeColor="text1"/>
          <w:lang w:val="es-ES"/>
        </w:rPr>
        <w:t xml:space="preserve"> se desprende que atento a lo dispuesto en el artículo 185 de la Ley de Transparencia y Acceso a la Información Pública del Estado de México y Municipios, dentro del término legalmente concedido a</w:t>
      </w:r>
      <w:r w:rsidR="00AB2432" w:rsidRPr="00D272C5">
        <w:rPr>
          <w:rFonts w:ascii="Palatino Linotype" w:eastAsia="Arial Unicode MS" w:hAnsi="Palatino Linotype" w:cs="Arial"/>
          <w:color w:val="000000" w:themeColor="text1"/>
          <w:lang w:val="es-ES"/>
        </w:rPr>
        <w:t xml:space="preserve"> </w:t>
      </w:r>
      <w:r w:rsidR="00AB2432" w:rsidRPr="00D272C5">
        <w:rPr>
          <w:rFonts w:ascii="Palatino Linotype" w:eastAsia="Arial Unicode MS" w:hAnsi="Palatino Linotype" w:cs="Arial"/>
          <w:b/>
          <w:color w:val="000000" w:themeColor="text1"/>
          <w:lang w:val="es-ES"/>
        </w:rPr>
        <w:t>LA</w:t>
      </w:r>
      <w:r w:rsidR="00400C55" w:rsidRPr="00D272C5">
        <w:rPr>
          <w:rFonts w:ascii="Palatino Linotype" w:eastAsia="Arial Unicode MS" w:hAnsi="Palatino Linotype" w:cs="Arial"/>
          <w:color w:val="000000" w:themeColor="text1"/>
          <w:lang w:val="es-ES"/>
        </w:rPr>
        <w:t xml:space="preserve"> </w:t>
      </w:r>
      <w:r w:rsidR="00400C55" w:rsidRPr="00D272C5">
        <w:rPr>
          <w:rFonts w:ascii="Palatino Linotype" w:eastAsia="Arial Unicode MS" w:hAnsi="Palatino Linotype" w:cs="Arial"/>
          <w:b/>
          <w:color w:val="000000" w:themeColor="text1"/>
          <w:lang w:val="es-ES"/>
        </w:rPr>
        <w:t>RECURRENTE</w:t>
      </w:r>
      <w:r w:rsidR="00400C55" w:rsidRPr="00D272C5">
        <w:rPr>
          <w:rFonts w:ascii="Palatino Linotype" w:eastAsia="Arial Unicode MS" w:hAnsi="Palatino Linotype" w:cs="Arial"/>
          <w:color w:val="000000" w:themeColor="text1"/>
          <w:lang w:val="es-ES"/>
        </w:rPr>
        <w:t xml:space="preserve">, éste no realizó manifestación alguna, ni presentó pruebas o alegatos, así como tampoco </w:t>
      </w:r>
      <w:r w:rsidR="00400C55" w:rsidRPr="00D272C5">
        <w:rPr>
          <w:rFonts w:ascii="Palatino Linotype" w:eastAsia="Arial Unicode MS" w:hAnsi="Palatino Linotype" w:cs="Arial"/>
          <w:b/>
          <w:color w:val="000000" w:themeColor="text1"/>
          <w:lang w:eastAsia="es-MX"/>
        </w:rPr>
        <w:t>EL SUJETO OBLIGADO</w:t>
      </w:r>
      <w:r w:rsidR="00400C55" w:rsidRPr="00D272C5">
        <w:rPr>
          <w:rFonts w:ascii="Palatino Linotype" w:eastAsia="Arial Unicode MS" w:hAnsi="Palatino Linotype" w:cs="Arial"/>
          <w:color w:val="000000" w:themeColor="text1"/>
          <w:lang w:val="es-ES"/>
        </w:rPr>
        <w:t xml:space="preserve"> rindió su Informe</w:t>
      </w:r>
      <w:r w:rsidR="009F6806" w:rsidRPr="00D272C5">
        <w:rPr>
          <w:rFonts w:ascii="Palatino Linotype" w:eastAsia="Arial Unicode MS" w:hAnsi="Palatino Linotype" w:cs="Arial"/>
          <w:color w:val="000000" w:themeColor="text1"/>
          <w:lang w:val="es-ES"/>
        </w:rPr>
        <w:t xml:space="preserve"> Justificado.</w:t>
      </w:r>
    </w:p>
    <w:p w14:paraId="0584A376" w14:textId="6285FC38" w:rsidR="00400C55" w:rsidRPr="00D272C5" w:rsidRDefault="00400C55" w:rsidP="00D62DE7">
      <w:pPr>
        <w:spacing w:line="360" w:lineRule="auto"/>
        <w:jc w:val="both"/>
        <w:rPr>
          <w:rFonts w:ascii="Palatino Linotype" w:hAnsi="Palatino Linotype" w:cs="Arial"/>
          <w:color w:val="000000" w:themeColor="text1"/>
        </w:rPr>
      </w:pPr>
    </w:p>
    <w:p w14:paraId="68923A25" w14:textId="69603B7C" w:rsidR="00400C55" w:rsidRPr="00D272C5" w:rsidRDefault="00450B2E" w:rsidP="00D62DE7">
      <w:pPr>
        <w:spacing w:line="360" w:lineRule="auto"/>
        <w:jc w:val="both"/>
        <w:rPr>
          <w:rFonts w:ascii="Palatino Linotype" w:hAnsi="Palatino Linotype" w:cs="Arial"/>
          <w:color w:val="000000" w:themeColor="text1"/>
        </w:rPr>
      </w:pPr>
      <w:r w:rsidRPr="00D272C5">
        <w:rPr>
          <w:rFonts w:ascii="Palatino Linotype" w:hAnsi="Palatino Linotype"/>
          <w:b/>
          <w:color w:val="000000" w:themeColor="text1"/>
          <w:sz w:val="28"/>
          <w:szCs w:val="28"/>
        </w:rPr>
        <w:t>XIII</w:t>
      </w:r>
      <w:r w:rsidR="00400C55" w:rsidRPr="00D272C5">
        <w:rPr>
          <w:rFonts w:ascii="Palatino Linotype" w:hAnsi="Palatino Linotype"/>
          <w:b/>
          <w:color w:val="000000" w:themeColor="text1"/>
          <w:sz w:val="28"/>
          <w:szCs w:val="28"/>
        </w:rPr>
        <w:t xml:space="preserve">. </w:t>
      </w:r>
      <w:r w:rsidR="00400C55" w:rsidRPr="00D272C5">
        <w:rPr>
          <w:rFonts w:ascii="Palatino Linotype" w:hAnsi="Palatino Linotype" w:cs="Arial"/>
          <w:color w:val="000000" w:themeColor="text1"/>
        </w:rPr>
        <w:t xml:space="preserve">Una vez analizado el estado procesal que guardan los expedientes, en fecha </w:t>
      </w:r>
      <w:r w:rsidR="00137311" w:rsidRPr="00D272C5">
        <w:rPr>
          <w:rFonts w:ascii="Palatino Linotype" w:hAnsi="Palatino Linotype" w:cs="Arial"/>
          <w:color w:val="000000" w:themeColor="text1"/>
        </w:rPr>
        <w:t>tres</w:t>
      </w:r>
      <w:r w:rsidR="00400C55" w:rsidRPr="00D272C5">
        <w:rPr>
          <w:rFonts w:ascii="Palatino Linotype" w:hAnsi="Palatino Linotype" w:cs="Arial"/>
          <w:color w:val="000000" w:themeColor="text1"/>
        </w:rPr>
        <w:t xml:space="preserve"> de </w:t>
      </w:r>
      <w:r w:rsidR="00137311" w:rsidRPr="00D272C5">
        <w:rPr>
          <w:rFonts w:ascii="Palatino Linotype" w:hAnsi="Palatino Linotype" w:cs="Arial"/>
          <w:color w:val="000000" w:themeColor="text1"/>
        </w:rPr>
        <w:t xml:space="preserve">junio </w:t>
      </w:r>
      <w:r w:rsidR="00400C55" w:rsidRPr="00D272C5">
        <w:rPr>
          <w:rFonts w:ascii="Palatino Linotype" w:hAnsi="Palatino Linotype" w:cs="Arial"/>
          <w:color w:val="000000" w:themeColor="text1"/>
        </w:rPr>
        <w:t>de dos mil veint</w:t>
      </w:r>
      <w:r w:rsidR="00137311" w:rsidRPr="00D272C5">
        <w:rPr>
          <w:rFonts w:ascii="Palatino Linotype" w:hAnsi="Palatino Linotype" w:cs="Arial"/>
          <w:color w:val="000000" w:themeColor="text1"/>
        </w:rPr>
        <w:t>iuno</w:t>
      </w:r>
      <w:r w:rsidR="00400C55" w:rsidRPr="00D272C5">
        <w:rPr>
          <w:rFonts w:ascii="Palatino Linotype" w:hAnsi="Palatino Linotype" w:cs="Arial"/>
          <w:color w:val="000000" w:themeColor="text1"/>
        </w:rPr>
        <w:t>, la</w:t>
      </w:r>
      <w:r w:rsidR="0055398B" w:rsidRPr="00D272C5">
        <w:rPr>
          <w:rFonts w:ascii="Palatino Linotype" w:hAnsi="Palatino Linotype" w:cs="Arial"/>
          <w:color w:val="000000" w:themeColor="text1"/>
        </w:rPr>
        <w:t xml:space="preserve"> entonces</w:t>
      </w:r>
      <w:r w:rsidR="00400C55" w:rsidRPr="00D272C5">
        <w:rPr>
          <w:rFonts w:ascii="Palatino Linotype" w:hAnsi="Palatino Linotype" w:cs="Arial"/>
          <w:color w:val="000000" w:themeColor="text1"/>
        </w:rPr>
        <w:t xml:space="preserve"> Comisionada </w:t>
      </w:r>
      <w:r w:rsidR="0055398B" w:rsidRPr="00D272C5">
        <w:rPr>
          <w:rFonts w:ascii="Palatino Linotype" w:hAnsi="Palatino Linotype" w:cs="Arial"/>
          <w:b/>
          <w:color w:val="000000" w:themeColor="text1"/>
        </w:rPr>
        <w:t xml:space="preserve">Eva </w:t>
      </w:r>
      <w:proofErr w:type="spellStart"/>
      <w:r w:rsidR="0055398B" w:rsidRPr="00D272C5">
        <w:rPr>
          <w:rFonts w:ascii="Palatino Linotype" w:hAnsi="Palatino Linotype" w:cs="Arial"/>
          <w:b/>
          <w:color w:val="000000" w:themeColor="text1"/>
        </w:rPr>
        <w:t>Abaid</w:t>
      </w:r>
      <w:proofErr w:type="spellEnd"/>
      <w:r w:rsidR="0055398B" w:rsidRPr="00D272C5">
        <w:rPr>
          <w:rFonts w:ascii="Palatino Linotype" w:hAnsi="Palatino Linotype" w:cs="Arial"/>
          <w:b/>
          <w:color w:val="000000" w:themeColor="text1"/>
        </w:rPr>
        <w:t xml:space="preserve"> Yapur </w:t>
      </w:r>
      <w:r w:rsidR="00400C55" w:rsidRPr="00D272C5">
        <w:rPr>
          <w:rFonts w:ascii="Palatino Linotype" w:hAnsi="Palatino Linotype" w:cs="Arial"/>
          <w:color w:val="000000" w:themeColor="text1"/>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w:t>
      </w:r>
      <w:r w:rsidR="00EE3E85" w:rsidRPr="00D272C5">
        <w:rPr>
          <w:rFonts w:ascii="Palatino Linotype" w:hAnsi="Palatino Linotype" w:cs="Arial"/>
          <w:color w:val="000000" w:themeColor="text1"/>
        </w:rPr>
        <w:t>.</w:t>
      </w:r>
    </w:p>
    <w:p w14:paraId="4CCD8F55" w14:textId="609BBB1A" w:rsidR="00400C55" w:rsidRPr="00D272C5" w:rsidRDefault="00400C55" w:rsidP="00D62DE7">
      <w:pPr>
        <w:ind w:right="50"/>
        <w:jc w:val="both"/>
        <w:rPr>
          <w:rFonts w:ascii="Palatino Linotype" w:hAnsi="Palatino Linotype" w:cs="Arial"/>
          <w:color w:val="000000" w:themeColor="text1"/>
        </w:rPr>
      </w:pPr>
    </w:p>
    <w:p w14:paraId="7C238DEB" w14:textId="4FB81939" w:rsidR="00EE3E85" w:rsidRPr="00D272C5" w:rsidRDefault="00EE3E85" w:rsidP="00D62DE7">
      <w:pPr>
        <w:spacing w:line="360" w:lineRule="auto"/>
        <w:jc w:val="both"/>
        <w:rPr>
          <w:rFonts w:ascii="Palatino Linotype" w:eastAsiaTheme="minorEastAsia" w:hAnsi="Palatino Linotype" w:cstheme="minorBidi"/>
          <w:lang w:val="es-ES_tradnl"/>
        </w:rPr>
      </w:pPr>
      <w:r w:rsidRPr="00D272C5">
        <w:rPr>
          <w:rFonts w:ascii="Palatino Linotype" w:eastAsiaTheme="minorEastAsia" w:hAnsi="Palatino Linotype" w:cstheme="minorBidi"/>
          <w:b/>
          <w:sz w:val="28"/>
          <w:szCs w:val="28"/>
          <w:lang w:val="es-ES_tradnl"/>
        </w:rPr>
        <w:t>X</w:t>
      </w:r>
      <w:r w:rsidR="00B75E4A" w:rsidRPr="00D272C5">
        <w:rPr>
          <w:rFonts w:ascii="Palatino Linotype" w:eastAsiaTheme="minorEastAsia" w:hAnsi="Palatino Linotype" w:cstheme="minorBidi"/>
          <w:b/>
          <w:sz w:val="28"/>
          <w:szCs w:val="28"/>
          <w:lang w:val="es-ES_tradnl"/>
        </w:rPr>
        <w:t>IV</w:t>
      </w:r>
      <w:r w:rsidRPr="00D272C5">
        <w:rPr>
          <w:rFonts w:ascii="Palatino Linotype" w:eastAsiaTheme="minorEastAsia" w:hAnsi="Palatino Linotype" w:cstheme="minorBidi"/>
          <w:b/>
          <w:sz w:val="28"/>
          <w:szCs w:val="28"/>
          <w:lang w:val="es-ES_tradnl"/>
        </w:rPr>
        <w:t xml:space="preserve">. </w:t>
      </w:r>
      <w:r w:rsidRPr="00D272C5">
        <w:rPr>
          <w:rFonts w:ascii="Palatino Linotype" w:eastAsia="Palatino Linotype" w:hAnsi="Palatino Linotype" w:cs="Palatino Linotype"/>
          <w:lang w:val="es-ES_tradnl"/>
        </w:rPr>
        <w:t>En la Vigésima Primera Sesión Ordinaria, de fecha dieciséis de junio de dos mil veintiuno, el Pleno del Instituto de Transparencia, Acceso a la Información Pública y Protección de Datos Personales del Estado de México y Municipios, aprobó, por mayoría de votos, la resolución dictada en los</w:t>
      </w:r>
      <w:r w:rsidRPr="00D272C5">
        <w:rPr>
          <w:rFonts w:ascii="Palatino Linotype" w:eastAsiaTheme="minorEastAsia" w:hAnsi="Palatino Linotype" w:cstheme="minorBidi"/>
          <w:lang w:val="es-ES_tradnl"/>
        </w:rPr>
        <w:t xml:space="preserve"> recursos de revisión </w:t>
      </w:r>
      <w:r w:rsidRPr="00D272C5">
        <w:rPr>
          <w:rFonts w:ascii="Palatino Linotype" w:eastAsiaTheme="minorEastAsia" w:hAnsi="Palatino Linotype" w:cstheme="minorBidi"/>
          <w:b/>
          <w:lang w:val="es-ES_tradnl"/>
        </w:rPr>
        <w:t>02922/INFOEM/IP/RR/2021 y 0292</w:t>
      </w:r>
      <w:r w:rsidR="0019775E" w:rsidRPr="00D272C5">
        <w:rPr>
          <w:rFonts w:ascii="Palatino Linotype" w:eastAsiaTheme="minorEastAsia" w:hAnsi="Palatino Linotype" w:cstheme="minorBidi"/>
          <w:b/>
          <w:lang w:val="es-ES_tradnl"/>
        </w:rPr>
        <w:t>4</w:t>
      </w:r>
      <w:r w:rsidRPr="00D272C5">
        <w:rPr>
          <w:rFonts w:ascii="Palatino Linotype" w:eastAsiaTheme="minorEastAsia" w:hAnsi="Palatino Linotype" w:cstheme="minorBidi"/>
          <w:b/>
          <w:lang w:val="es-ES_tradnl"/>
        </w:rPr>
        <w:t>/INFOEM/IP/RR/2021 acumulado,</w:t>
      </w:r>
      <w:r w:rsidRPr="00D272C5">
        <w:rPr>
          <w:rFonts w:ascii="Palatino Linotype" w:eastAsiaTheme="minorEastAsia" w:hAnsi="Palatino Linotype" w:cstheme="minorBidi"/>
          <w:lang w:val="es-ES_tradnl"/>
        </w:rPr>
        <w:t xml:space="preserve"> en la cual se determinó lo siguiente:</w:t>
      </w:r>
    </w:p>
    <w:p w14:paraId="6965882F" w14:textId="1A9C1084" w:rsidR="00EE3E85" w:rsidRPr="00D272C5" w:rsidRDefault="00EE3E85" w:rsidP="00D62DE7">
      <w:pPr>
        <w:ind w:left="850" w:right="901"/>
        <w:jc w:val="both"/>
        <w:rPr>
          <w:rFonts w:ascii="Palatino Linotype" w:eastAsiaTheme="minorEastAsia" w:hAnsi="Palatino Linotype" w:cs="Arial"/>
          <w:i/>
          <w:iCs/>
          <w:sz w:val="22"/>
          <w:szCs w:val="22"/>
          <w:lang w:val="es-ES_tradnl"/>
        </w:rPr>
      </w:pPr>
      <w:r w:rsidRPr="00D272C5">
        <w:rPr>
          <w:rFonts w:ascii="Palatino Linotype" w:eastAsiaTheme="minorEastAsia" w:hAnsi="Palatino Linotype" w:cs="Arial"/>
          <w:i/>
          <w:iCs/>
          <w:sz w:val="22"/>
          <w:szCs w:val="22"/>
          <w:lang w:val="es-ES_tradnl"/>
        </w:rPr>
        <w:lastRenderedPageBreak/>
        <w:t>“</w:t>
      </w:r>
      <w:r w:rsidRPr="00D272C5">
        <w:rPr>
          <w:rFonts w:ascii="Palatino Linotype" w:eastAsiaTheme="minorEastAsia" w:hAnsi="Palatino Linotype" w:cs="Arial"/>
          <w:b/>
          <w:bCs/>
          <w:i/>
          <w:iCs/>
          <w:sz w:val="22"/>
          <w:szCs w:val="22"/>
          <w:lang w:val="es-ES_tradnl"/>
        </w:rPr>
        <w:t>PRIMERO.</w:t>
      </w:r>
      <w:r w:rsidRPr="00D272C5">
        <w:rPr>
          <w:rFonts w:ascii="Palatino Linotype" w:eastAsiaTheme="minorEastAsia" w:hAnsi="Palatino Linotype" w:cs="Arial"/>
          <w:i/>
          <w:iCs/>
          <w:sz w:val="22"/>
          <w:szCs w:val="22"/>
          <w:lang w:val="es-ES_tradnl"/>
        </w:rPr>
        <w:t xml:space="preserve"> Resultan </w:t>
      </w:r>
      <w:r w:rsidRPr="00D272C5">
        <w:rPr>
          <w:rFonts w:ascii="Palatino Linotype" w:eastAsiaTheme="minorEastAsia" w:hAnsi="Palatino Linotype" w:cs="Arial"/>
          <w:b/>
          <w:bCs/>
          <w:i/>
          <w:iCs/>
          <w:sz w:val="22"/>
          <w:szCs w:val="22"/>
          <w:lang w:val="es-ES_tradnl"/>
        </w:rPr>
        <w:t>fundadas</w:t>
      </w:r>
      <w:r w:rsidRPr="00D272C5">
        <w:rPr>
          <w:rFonts w:ascii="Palatino Linotype" w:eastAsiaTheme="minorEastAsia" w:hAnsi="Palatino Linotype" w:cs="Arial"/>
          <w:i/>
          <w:iCs/>
          <w:sz w:val="22"/>
          <w:szCs w:val="22"/>
          <w:lang w:val="es-ES_tradnl"/>
        </w:rPr>
        <w:t xml:space="preserve"> las razones o motivos de inconformidad planteadas por LA RECURRENTE en términos del Considerando SEXTO de esta Resolución.</w:t>
      </w:r>
    </w:p>
    <w:p w14:paraId="772673A6"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p>
    <w:p w14:paraId="192F9BD2"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r w:rsidRPr="00D272C5">
        <w:rPr>
          <w:rFonts w:ascii="Palatino Linotype" w:eastAsiaTheme="minorEastAsia" w:hAnsi="Palatino Linotype" w:cs="Arial"/>
          <w:b/>
          <w:bCs/>
          <w:i/>
          <w:iCs/>
          <w:sz w:val="22"/>
          <w:szCs w:val="22"/>
          <w:lang w:val="es-ES_tradnl"/>
        </w:rPr>
        <w:t>SEGUNDO.</w:t>
      </w:r>
      <w:r w:rsidRPr="00D272C5">
        <w:rPr>
          <w:rFonts w:ascii="Palatino Linotype" w:eastAsiaTheme="minorEastAsia" w:hAnsi="Palatino Linotype" w:cs="Arial"/>
          <w:i/>
          <w:iCs/>
          <w:sz w:val="22"/>
          <w:szCs w:val="22"/>
          <w:lang w:val="es-ES_tradnl"/>
        </w:rPr>
        <w:t xml:space="preserve"> Se </w:t>
      </w:r>
      <w:r w:rsidRPr="00D272C5">
        <w:rPr>
          <w:rFonts w:ascii="Palatino Linotype" w:eastAsiaTheme="minorEastAsia" w:hAnsi="Palatino Linotype" w:cs="Arial"/>
          <w:b/>
          <w:bCs/>
          <w:i/>
          <w:iCs/>
          <w:sz w:val="22"/>
          <w:szCs w:val="22"/>
          <w:lang w:val="es-ES_tradnl"/>
        </w:rPr>
        <w:t>ORDENA</w:t>
      </w:r>
      <w:r w:rsidRPr="00D272C5">
        <w:rPr>
          <w:rFonts w:ascii="Palatino Linotype" w:eastAsiaTheme="minorEastAsia" w:hAnsi="Palatino Linotype" w:cs="Arial"/>
          <w:i/>
          <w:iCs/>
          <w:sz w:val="22"/>
          <w:szCs w:val="22"/>
          <w:lang w:val="es-ES_tradnl"/>
        </w:rPr>
        <w:t xml:space="preserve"> al </w:t>
      </w:r>
      <w:r w:rsidRPr="00D272C5">
        <w:rPr>
          <w:rFonts w:ascii="Palatino Linotype" w:eastAsiaTheme="minorEastAsia" w:hAnsi="Palatino Linotype" w:cs="Arial"/>
          <w:b/>
          <w:bCs/>
          <w:i/>
          <w:iCs/>
          <w:sz w:val="22"/>
          <w:szCs w:val="22"/>
          <w:lang w:val="es-ES_tradnl"/>
        </w:rPr>
        <w:t>SUJETO OBLIGADO</w:t>
      </w:r>
      <w:r w:rsidRPr="00D272C5">
        <w:rPr>
          <w:rFonts w:ascii="Palatino Linotype" w:eastAsiaTheme="minorEastAsia" w:hAnsi="Palatino Linotype" w:cs="Arial"/>
          <w:i/>
          <w:iCs/>
          <w:sz w:val="22"/>
          <w:szCs w:val="22"/>
          <w:lang w:val="es-ES_tradnl"/>
        </w:rPr>
        <w:t xml:space="preserve"> dé trámite a las solicitudes de acceso a la información pública número </w:t>
      </w:r>
      <w:r w:rsidRPr="00D272C5">
        <w:rPr>
          <w:rFonts w:ascii="Palatino Linotype" w:eastAsiaTheme="minorEastAsia" w:hAnsi="Palatino Linotype" w:cs="Arial"/>
          <w:b/>
          <w:bCs/>
          <w:i/>
          <w:iCs/>
          <w:sz w:val="22"/>
          <w:szCs w:val="22"/>
          <w:lang w:val="es-ES_tradnl"/>
        </w:rPr>
        <w:t>00109/VACHASO/IP/2021</w:t>
      </w:r>
      <w:r w:rsidRPr="00D272C5">
        <w:rPr>
          <w:rFonts w:ascii="Palatino Linotype" w:eastAsiaTheme="minorEastAsia" w:hAnsi="Palatino Linotype" w:cs="Arial"/>
          <w:i/>
          <w:iCs/>
          <w:sz w:val="22"/>
          <w:szCs w:val="22"/>
          <w:lang w:val="es-ES_tradnl"/>
        </w:rPr>
        <w:t xml:space="preserve"> y </w:t>
      </w:r>
      <w:r w:rsidRPr="00D272C5">
        <w:rPr>
          <w:rFonts w:ascii="Palatino Linotype" w:eastAsiaTheme="minorEastAsia" w:hAnsi="Palatino Linotype" w:cs="Arial"/>
          <w:b/>
          <w:bCs/>
          <w:i/>
          <w:iCs/>
          <w:sz w:val="22"/>
          <w:szCs w:val="22"/>
          <w:lang w:val="es-ES_tradnl"/>
        </w:rPr>
        <w:t>00106/VACHASO/IP/2021</w:t>
      </w:r>
      <w:r w:rsidRPr="00D272C5">
        <w:rPr>
          <w:rFonts w:ascii="Palatino Linotype" w:eastAsiaTheme="minorEastAsia" w:hAnsi="Palatino Linotype" w:cs="Arial"/>
          <w:i/>
          <w:iCs/>
          <w:sz w:val="22"/>
          <w:szCs w:val="22"/>
          <w:lang w:val="es-ES_tradnl"/>
        </w:rPr>
        <w:t xml:space="preserve">, vía </w:t>
      </w:r>
      <w:r w:rsidRPr="00D272C5">
        <w:rPr>
          <w:rFonts w:ascii="Palatino Linotype" w:eastAsiaTheme="minorEastAsia" w:hAnsi="Palatino Linotype" w:cs="Arial"/>
          <w:b/>
          <w:bCs/>
          <w:i/>
          <w:iCs/>
          <w:sz w:val="22"/>
          <w:szCs w:val="22"/>
          <w:lang w:val="es-ES_tradnl"/>
        </w:rPr>
        <w:t>SAIMEX</w:t>
      </w:r>
      <w:r w:rsidRPr="00D272C5">
        <w:rPr>
          <w:rFonts w:ascii="Palatino Linotype" w:eastAsiaTheme="minorEastAsia" w:hAnsi="Palatino Linotype" w:cs="Arial"/>
          <w:i/>
          <w:iCs/>
          <w:sz w:val="22"/>
          <w:szCs w:val="22"/>
          <w:lang w:val="es-ES_tradnl"/>
        </w:rPr>
        <w:t xml:space="preserve">, en términos del Considerando </w:t>
      </w:r>
      <w:r w:rsidRPr="00D272C5">
        <w:rPr>
          <w:rFonts w:ascii="Palatino Linotype" w:eastAsiaTheme="minorEastAsia" w:hAnsi="Palatino Linotype" w:cs="Arial"/>
          <w:b/>
          <w:bCs/>
          <w:i/>
          <w:iCs/>
          <w:sz w:val="22"/>
          <w:szCs w:val="22"/>
          <w:lang w:val="es-ES_tradnl"/>
        </w:rPr>
        <w:t>SEXTO</w:t>
      </w:r>
      <w:r w:rsidRPr="00D272C5">
        <w:rPr>
          <w:rFonts w:ascii="Palatino Linotype" w:eastAsiaTheme="minorEastAsia" w:hAnsi="Palatino Linotype" w:cs="Arial"/>
          <w:i/>
          <w:iCs/>
          <w:sz w:val="22"/>
          <w:szCs w:val="22"/>
          <w:lang w:val="es-ES_tradnl"/>
        </w:rPr>
        <w:t xml:space="preserve"> de esta resolución; y emita respuesta, debiendo observar las excepciones contenidas en la Ley de Transparencia y Acceso a la Información Pública del Estado de México y Municipios.</w:t>
      </w:r>
    </w:p>
    <w:p w14:paraId="52798C26"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p>
    <w:p w14:paraId="1C0264E0"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r w:rsidRPr="00D272C5">
        <w:rPr>
          <w:rFonts w:ascii="Palatino Linotype" w:eastAsiaTheme="minorEastAsia" w:hAnsi="Palatino Linotype" w:cs="Arial"/>
          <w:b/>
          <w:bCs/>
          <w:i/>
          <w:iCs/>
          <w:sz w:val="22"/>
          <w:szCs w:val="22"/>
          <w:lang w:val="es-ES_tradnl"/>
        </w:rPr>
        <w:t>TERCERO.</w:t>
      </w:r>
      <w:r w:rsidRPr="00D272C5">
        <w:rPr>
          <w:rFonts w:ascii="Palatino Linotype" w:eastAsiaTheme="minorEastAsia" w:hAnsi="Palatino Linotype" w:cs="Arial"/>
          <w:i/>
          <w:iCs/>
          <w:sz w:val="22"/>
          <w:szCs w:val="22"/>
          <w:lang w:val="es-ES_tradnl"/>
        </w:rPr>
        <w:t xml:space="preserve"> </w:t>
      </w:r>
      <w:r w:rsidRPr="00D272C5">
        <w:rPr>
          <w:rFonts w:ascii="Palatino Linotype" w:eastAsiaTheme="minorEastAsia" w:hAnsi="Palatino Linotype" w:cs="Arial"/>
          <w:b/>
          <w:bCs/>
          <w:i/>
          <w:iCs/>
          <w:sz w:val="22"/>
          <w:szCs w:val="22"/>
          <w:lang w:val="es-ES_tradnl"/>
        </w:rPr>
        <w:t>Notifíquese</w:t>
      </w:r>
      <w:r w:rsidRPr="00D272C5">
        <w:rPr>
          <w:rFonts w:ascii="Palatino Linotype" w:eastAsiaTheme="minorEastAsia" w:hAnsi="Palatino Linotype" w:cs="Arial"/>
          <w:i/>
          <w:iCs/>
          <w:sz w:val="22"/>
          <w:szCs w:val="22"/>
          <w:lang w:val="es-ES_tradnl"/>
        </w:rPr>
        <w:t xml:space="preserve"> al Titular de la Unidad de Transparencia del </w:t>
      </w:r>
      <w:r w:rsidRPr="00D272C5">
        <w:rPr>
          <w:rFonts w:ascii="Palatino Linotype" w:eastAsiaTheme="minorEastAsia" w:hAnsi="Palatino Linotype" w:cs="Arial"/>
          <w:b/>
          <w:bCs/>
          <w:i/>
          <w:iCs/>
          <w:sz w:val="22"/>
          <w:szCs w:val="22"/>
          <w:lang w:val="es-ES_tradnl"/>
        </w:rPr>
        <w:t>SUJETO</w:t>
      </w:r>
      <w:r w:rsidRPr="00D272C5">
        <w:rPr>
          <w:rFonts w:ascii="Palatino Linotype" w:eastAsiaTheme="minorEastAsia" w:hAnsi="Palatino Linotype" w:cs="Arial"/>
          <w:i/>
          <w:iCs/>
          <w:sz w:val="22"/>
          <w:szCs w:val="22"/>
          <w:lang w:val="es-ES_tradnl"/>
        </w:rPr>
        <w:t xml:space="preserve"> </w:t>
      </w:r>
      <w:r w:rsidRPr="00D272C5">
        <w:rPr>
          <w:rFonts w:ascii="Palatino Linotype" w:eastAsiaTheme="minorEastAsia" w:hAnsi="Palatino Linotype" w:cs="Arial"/>
          <w:b/>
          <w:bCs/>
          <w:i/>
          <w:iCs/>
          <w:sz w:val="22"/>
          <w:szCs w:val="22"/>
          <w:lang w:val="es-ES_tradnl"/>
        </w:rPr>
        <w:t>OBLIGADO</w:t>
      </w:r>
      <w:r w:rsidRPr="00D272C5">
        <w:rPr>
          <w:rFonts w:ascii="Palatino Linotype" w:eastAsiaTheme="minorEastAsia" w:hAnsi="Palatino Linotype" w:cs="Arial"/>
          <w:i/>
          <w:iCs/>
          <w:sz w:val="22"/>
          <w:szCs w:val="22"/>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2E49B67"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p>
    <w:p w14:paraId="372A7079"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r w:rsidRPr="00D272C5">
        <w:rPr>
          <w:rFonts w:ascii="Palatino Linotype" w:eastAsiaTheme="minorEastAsia" w:hAnsi="Palatino Linotype" w:cs="Arial"/>
          <w:b/>
          <w:bCs/>
          <w:i/>
          <w:iCs/>
          <w:sz w:val="22"/>
          <w:szCs w:val="22"/>
          <w:lang w:val="es-ES_tradnl"/>
        </w:rPr>
        <w:t>CUARTO</w:t>
      </w:r>
      <w:r w:rsidRPr="00D272C5">
        <w:rPr>
          <w:rFonts w:ascii="Palatino Linotype" w:eastAsiaTheme="minorEastAsia" w:hAnsi="Palatino Linotype" w:cs="Arial"/>
          <w:i/>
          <w:iCs/>
          <w:sz w:val="22"/>
          <w:szCs w:val="22"/>
          <w:lang w:val="es-ES_tradnl"/>
        </w:rPr>
        <w:t xml:space="preserve">. Con fundamento en el artículo 198 de la Ley de Transparencia y Acceso a la Información Pública del Estado de México y Municipios, se apercibe al </w:t>
      </w:r>
      <w:r w:rsidRPr="00D272C5">
        <w:rPr>
          <w:rFonts w:ascii="Palatino Linotype" w:eastAsiaTheme="minorEastAsia" w:hAnsi="Palatino Linotype" w:cs="Arial"/>
          <w:b/>
          <w:bCs/>
          <w:i/>
          <w:iCs/>
          <w:sz w:val="22"/>
          <w:szCs w:val="22"/>
          <w:lang w:val="es-ES_tradnl"/>
        </w:rPr>
        <w:t>SUJETO</w:t>
      </w:r>
      <w:r w:rsidRPr="00D272C5">
        <w:rPr>
          <w:rFonts w:ascii="Palatino Linotype" w:eastAsiaTheme="minorEastAsia" w:hAnsi="Palatino Linotype" w:cs="Arial"/>
          <w:i/>
          <w:iCs/>
          <w:sz w:val="22"/>
          <w:szCs w:val="22"/>
          <w:lang w:val="es-ES_tradnl"/>
        </w:rPr>
        <w:t xml:space="preserve"> </w:t>
      </w:r>
      <w:r w:rsidRPr="00D272C5">
        <w:rPr>
          <w:rFonts w:ascii="Palatino Linotype" w:eastAsiaTheme="minorEastAsia" w:hAnsi="Palatino Linotype" w:cs="Arial"/>
          <w:b/>
          <w:bCs/>
          <w:i/>
          <w:iCs/>
          <w:sz w:val="22"/>
          <w:szCs w:val="22"/>
          <w:lang w:val="es-ES_tradnl"/>
        </w:rPr>
        <w:t>OBLIGADO</w:t>
      </w:r>
      <w:r w:rsidRPr="00D272C5">
        <w:rPr>
          <w:rFonts w:ascii="Palatino Linotype" w:eastAsiaTheme="minorEastAsia" w:hAnsi="Palatino Linotype" w:cs="Arial"/>
          <w:i/>
          <w:iCs/>
          <w:sz w:val="22"/>
          <w:szCs w:val="22"/>
          <w:lang w:val="es-ES_tradnl"/>
        </w:rPr>
        <w:t xml:space="preserve"> que, en caso de negarse a cumplir la presente resolución o hacerlo de manera parcial se actuará de conformidad con lo previsto en los artículos 213, 214, 216 y 217 de dicha Ley.</w:t>
      </w:r>
    </w:p>
    <w:p w14:paraId="72299251"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p>
    <w:p w14:paraId="3FDF2EC1"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r w:rsidRPr="00D272C5">
        <w:rPr>
          <w:rFonts w:ascii="Palatino Linotype" w:eastAsiaTheme="minorEastAsia" w:hAnsi="Palatino Linotype" w:cs="Arial"/>
          <w:b/>
          <w:bCs/>
          <w:i/>
          <w:iCs/>
          <w:sz w:val="22"/>
          <w:szCs w:val="22"/>
          <w:lang w:val="es-ES_tradnl"/>
        </w:rPr>
        <w:t>QUINTO.</w:t>
      </w:r>
      <w:r w:rsidRPr="00D272C5">
        <w:rPr>
          <w:rFonts w:ascii="Palatino Linotype" w:eastAsiaTheme="minorEastAsia" w:hAnsi="Palatino Linotype" w:cs="Arial"/>
          <w:i/>
          <w:iCs/>
          <w:sz w:val="22"/>
          <w:szCs w:val="22"/>
          <w:lang w:val="es-ES_tradnl"/>
        </w:rPr>
        <w:t xml:space="preserve"> </w:t>
      </w:r>
      <w:r w:rsidRPr="00D272C5">
        <w:rPr>
          <w:rFonts w:ascii="Palatino Linotype" w:eastAsiaTheme="minorEastAsia" w:hAnsi="Palatino Linotype" w:cs="Arial"/>
          <w:b/>
          <w:bCs/>
          <w:i/>
          <w:iCs/>
          <w:sz w:val="22"/>
          <w:szCs w:val="22"/>
          <w:lang w:val="es-ES_tradnl"/>
        </w:rPr>
        <w:t>Notifíquese</w:t>
      </w:r>
      <w:r w:rsidRPr="00D272C5">
        <w:rPr>
          <w:rFonts w:ascii="Palatino Linotype" w:eastAsiaTheme="minorEastAsia" w:hAnsi="Palatino Linotype" w:cs="Arial"/>
          <w:i/>
          <w:iCs/>
          <w:sz w:val="22"/>
          <w:szCs w:val="22"/>
          <w:lang w:val="es-ES_tradnl"/>
        </w:rPr>
        <w:t xml:space="preserve"> a </w:t>
      </w:r>
      <w:r w:rsidRPr="00D272C5">
        <w:rPr>
          <w:rFonts w:ascii="Palatino Linotype" w:eastAsiaTheme="minorEastAsia" w:hAnsi="Palatino Linotype" w:cs="Arial"/>
          <w:b/>
          <w:bCs/>
          <w:i/>
          <w:iCs/>
          <w:sz w:val="22"/>
          <w:szCs w:val="22"/>
          <w:lang w:val="es-ES_tradnl"/>
        </w:rPr>
        <w:t>LA RECURRENTE</w:t>
      </w:r>
      <w:r w:rsidRPr="00D272C5">
        <w:rPr>
          <w:rFonts w:ascii="Palatino Linotype" w:eastAsiaTheme="minorEastAsia" w:hAnsi="Palatino Linotype" w:cs="Arial"/>
          <w:i/>
          <w:iCs/>
          <w:sz w:val="22"/>
          <w:szCs w:val="22"/>
          <w:lang w:val="es-ES_tradnl"/>
        </w:rPr>
        <w:t xml:space="preserve"> la presente resolución.</w:t>
      </w:r>
    </w:p>
    <w:p w14:paraId="7011695E"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p>
    <w:p w14:paraId="67043162"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r w:rsidRPr="00D272C5">
        <w:rPr>
          <w:rFonts w:ascii="Palatino Linotype" w:eastAsiaTheme="minorEastAsia" w:hAnsi="Palatino Linotype" w:cs="Arial"/>
          <w:b/>
          <w:bCs/>
          <w:i/>
          <w:iCs/>
          <w:sz w:val="22"/>
          <w:szCs w:val="22"/>
          <w:lang w:val="es-ES_tradnl"/>
        </w:rPr>
        <w:t>SEXTO. Hágase del conocimiento</w:t>
      </w:r>
      <w:r w:rsidRPr="00D272C5">
        <w:rPr>
          <w:rFonts w:ascii="Palatino Linotype" w:eastAsiaTheme="minorEastAsia" w:hAnsi="Palatino Linotype" w:cs="Arial"/>
          <w:i/>
          <w:iCs/>
          <w:sz w:val="22"/>
          <w:szCs w:val="22"/>
          <w:lang w:val="es-ES_tradnl"/>
        </w:rPr>
        <w:t xml:space="preserve"> de </w:t>
      </w:r>
      <w:r w:rsidRPr="00D272C5">
        <w:rPr>
          <w:rFonts w:ascii="Palatino Linotype" w:eastAsiaTheme="minorEastAsia" w:hAnsi="Palatino Linotype" w:cs="Arial"/>
          <w:b/>
          <w:bCs/>
          <w:i/>
          <w:iCs/>
          <w:sz w:val="22"/>
          <w:szCs w:val="22"/>
          <w:lang w:val="es-ES_tradnl"/>
        </w:rPr>
        <w:t>LA</w:t>
      </w:r>
      <w:r w:rsidRPr="00D272C5">
        <w:rPr>
          <w:rFonts w:ascii="Palatino Linotype" w:eastAsiaTheme="minorEastAsia" w:hAnsi="Palatino Linotype" w:cs="Arial"/>
          <w:i/>
          <w:iCs/>
          <w:sz w:val="22"/>
          <w:szCs w:val="22"/>
          <w:lang w:val="es-ES_tradnl"/>
        </w:rPr>
        <w:t xml:space="preserve"> </w:t>
      </w:r>
      <w:r w:rsidRPr="00D272C5">
        <w:rPr>
          <w:rFonts w:ascii="Palatino Linotype" w:eastAsiaTheme="minorEastAsia" w:hAnsi="Palatino Linotype" w:cs="Arial"/>
          <w:b/>
          <w:bCs/>
          <w:i/>
          <w:iCs/>
          <w:sz w:val="22"/>
          <w:szCs w:val="22"/>
          <w:lang w:val="es-ES_tradnl"/>
        </w:rPr>
        <w:t>RECURRENTE</w:t>
      </w:r>
      <w:r w:rsidRPr="00D272C5">
        <w:rPr>
          <w:rFonts w:ascii="Palatino Linotype" w:eastAsiaTheme="minorEastAsia" w:hAnsi="Palatino Linotype" w:cs="Arial"/>
          <w:i/>
          <w:iCs/>
          <w:sz w:val="22"/>
          <w:szCs w:val="22"/>
          <w:lang w:val="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E76EB8"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p>
    <w:p w14:paraId="178F54D3"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r w:rsidRPr="00D272C5">
        <w:rPr>
          <w:rFonts w:ascii="Palatino Linotype" w:eastAsiaTheme="minorEastAsia" w:hAnsi="Palatino Linotype" w:cs="Arial"/>
          <w:b/>
          <w:bCs/>
          <w:i/>
          <w:iCs/>
          <w:sz w:val="22"/>
          <w:szCs w:val="22"/>
          <w:lang w:val="es-ES_tradnl"/>
        </w:rPr>
        <w:t>SÉPTIMO.</w:t>
      </w:r>
      <w:r w:rsidRPr="00D272C5">
        <w:rPr>
          <w:rFonts w:ascii="Palatino Linotype" w:eastAsiaTheme="minorEastAsia" w:hAnsi="Palatino Linotype" w:cs="Arial"/>
          <w:i/>
          <w:iCs/>
          <w:sz w:val="22"/>
          <w:szCs w:val="22"/>
          <w:lang w:val="es-ES_tradnl"/>
        </w:rPr>
        <w:t xml:space="preserve"> Hágase del conocimiento de </w:t>
      </w:r>
      <w:r w:rsidRPr="00D272C5">
        <w:rPr>
          <w:rFonts w:ascii="Palatino Linotype" w:eastAsiaTheme="minorEastAsia" w:hAnsi="Palatino Linotype" w:cs="Arial"/>
          <w:b/>
          <w:bCs/>
          <w:i/>
          <w:iCs/>
          <w:sz w:val="22"/>
          <w:szCs w:val="22"/>
          <w:lang w:val="es-ES_tradnl"/>
        </w:rPr>
        <w:t>LA RECURRENTE</w:t>
      </w:r>
      <w:r w:rsidRPr="00D272C5">
        <w:rPr>
          <w:rFonts w:ascii="Palatino Linotype" w:eastAsiaTheme="minorEastAsia" w:hAnsi="Palatino Linotype" w:cs="Arial"/>
          <w:i/>
          <w:iCs/>
          <w:sz w:val="22"/>
          <w:szCs w:val="22"/>
          <w:lang w:val="es-ES_tradnl"/>
        </w:rPr>
        <w:t xml:space="preserve"> que la respuesta que dé </w:t>
      </w:r>
      <w:r w:rsidRPr="00D272C5">
        <w:rPr>
          <w:rFonts w:ascii="Palatino Linotype" w:eastAsiaTheme="minorEastAsia" w:hAnsi="Palatino Linotype" w:cs="Arial"/>
          <w:b/>
          <w:bCs/>
          <w:i/>
          <w:iCs/>
          <w:sz w:val="22"/>
          <w:szCs w:val="22"/>
          <w:lang w:val="es-ES_tradnl"/>
        </w:rPr>
        <w:t>EL SUJETO OBLIGADO</w:t>
      </w:r>
      <w:r w:rsidRPr="00D272C5">
        <w:rPr>
          <w:rFonts w:ascii="Palatino Linotype" w:eastAsiaTheme="minorEastAsia" w:hAnsi="Palatino Linotype" w:cs="Arial"/>
          <w:i/>
          <w:iCs/>
          <w:sz w:val="22"/>
          <w:szCs w:val="22"/>
          <w:lang w:val="es-ES_tradnl"/>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B5DD2B"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p>
    <w:p w14:paraId="0BF2B582"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r w:rsidRPr="00D272C5">
        <w:rPr>
          <w:rFonts w:ascii="Palatino Linotype" w:eastAsiaTheme="minorEastAsia" w:hAnsi="Palatino Linotype" w:cs="Arial"/>
          <w:b/>
          <w:bCs/>
          <w:i/>
          <w:iCs/>
          <w:sz w:val="22"/>
          <w:szCs w:val="22"/>
          <w:lang w:val="es-ES_tradnl"/>
        </w:rPr>
        <w:lastRenderedPageBreak/>
        <w:t>OCTAVO. Gírese</w:t>
      </w:r>
      <w:r w:rsidRPr="00D272C5">
        <w:rPr>
          <w:rFonts w:ascii="Palatino Linotype" w:eastAsiaTheme="minorEastAsia" w:hAnsi="Palatino Linotype" w:cs="Arial"/>
          <w:i/>
          <w:iCs/>
          <w:sz w:val="22"/>
          <w:szCs w:val="22"/>
          <w:lang w:val="es-ES_tradnl"/>
        </w:rPr>
        <w:t xml:space="preserv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272C5">
        <w:rPr>
          <w:rFonts w:ascii="Palatino Linotype" w:eastAsiaTheme="minorEastAsia" w:hAnsi="Palatino Linotype" w:cs="Arial"/>
          <w:b/>
          <w:bCs/>
          <w:i/>
          <w:iCs/>
          <w:sz w:val="22"/>
          <w:szCs w:val="22"/>
          <w:lang w:val="es-ES_tradnl"/>
        </w:rPr>
        <w:t>SEXTO</w:t>
      </w:r>
      <w:r w:rsidRPr="00D272C5">
        <w:rPr>
          <w:rFonts w:ascii="Palatino Linotype" w:eastAsiaTheme="minorEastAsia" w:hAnsi="Palatino Linotype" w:cs="Arial"/>
          <w:i/>
          <w:iCs/>
          <w:sz w:val="22"/>
          <w:szCs w:val="22"/>
          <w:lang w:val="es-ES_tradnl"/>
        </w:rPr>
        <w:t xml:space="preserve"> de la presente resolución.</w:t>
      </w:r>
    </w:p>
    <w:p w14:paraId="7929EB81" w14:textId="77777777" w:rsidR="00EE3E85" w:rsidRPr="00D272C5" w:rsidRDefault="00EE3E85" w:rsidP="00D62DE7">
      <w:pPr>
        <w:ind w:left="850" w:right="901"/>
        <w:jc w:val="both"/>
        <w:rPr>
          <w:rFonts w:ascii="Palatino Linotype" w:eastAsiaTheme="minorEastAsia" w:hAnsi="Palatino Linotype" w:cs="Arial"/>
          <w:i/>
          <w:iCs/>
          <w:sz w:val="22"/>
          <w:szCs w:val="22"/>
          <w:lang w:val="es-ES_tradnl"/>
        </w:rPr>
      </w:pPr>
    </w:p>
    <w:p w14:paraId="5165B9BF" w14:textId="09283F4D" w:rsidR="00EE3E85" w:rsidRPr="00D272C5" w:rsidRDefault="00EE3E85" w:rsidP="00D62DE7">
      <w:pPr>
        <w:ind w:left="850" w:right="901"/>
        <w:jc w:val="both"/>
        <w:rPr>
          <w:rFonts w:ascii="Palatino Linotype" w:hAnsi="Palatino Linotype" w:cs="Arial"/>
          <w:color w:val="000000" w:themeColor="text1"/>
        </w:rPr>
      </w:pPr>
      <w:r w:rsidRPr="00D272C5">
        <w:rPr>
          <w:rFonts w:ascii="Palatino Linotype" w:eastAsiaTheme="minorEastAsia" w:hAnsi="Palatino Linotype" w:cs="Arial"/>
          <w:b/>
          <w:bCs/>
          <w:i/>
          <w:iCs/>
          <w:sz w:val="22"/>
          <w:szCs w:val="22"/>
          <w:lang w:val="es-ES_tradnl"/>
        </w:rPr>
        <w:t>NOVENO. Gírese</w:t>
      </w:r>
      <w:r w:rsidRPr="00D272C5">
        <w:rPr>
          <w:rFonts w:ascii="Palatino Linotype" w:eastAsiaTheme="minorEastAsia" w:hAnsi="Palatino Linotype" w:cs="Arial"/>
          <w:i/>
          <w:iCs/>
          <w:sz w:val="22"/>
          <w:szCs w:val="22"/>
          <w:lang w:val="es-ES_tradnl"/>
        </w:rPr>
        <w:t xml:space="preserve"> oficio 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considerando SEXTO de la presente resolución” (sic)</w:t>
      </w:r>
    </w:p>
    <w:p w14:paraId="2DE29277" w14:textId="12D38366" w:rsidR="00EE3E85" w:rsidRPr="00D272C5" w:rsidRDefault="00EE3E85" w:rsidP="00D62DE7">
      <w:pPr>
        <w:ind w:right="50"/>
        <w:jc w:val="both"/>
        <w:rPr>
          <w:rFonts w:ascii="Palatino Linotype" w:hAnsi="Palatino Linotype" w:cs="Arial"/>
          <w:color w:val="000000" w:themeColor="text1"/>
        </w:rPr>
      </w:pPr>
    </w:p>
    <w:p w14:paraId="4FD205FC" w14:textId="6AB0AF07" w:rsidR="00E90CC5" w:rsidRPr="00D272C5" w:rsidRDefault="00E90CC5" w:rsidP="00D62DE7">
      <w:pPr>
        <w:spacing w:line="360" w:lineRule="auto"/>
        <w:jc w:val="both"/>
        <w:rPr>
          <w:rFonts w:ascii="Palatino Linotype" w:eastAsiaTheme="minorEastAsia" w:hAnsi="Palatino Linotype" w:cstheme="minorBidi"/>
          <w:lang w:val="es-ES_tradnl"/>
        </w:rPr>
      </w:pPr>
      <w:r w:rsidRPr="00D272C5">
        <w:rPr>
          <w:rFonts w:ascii="Palatino Linotype" w:eastAsiaTheme="minorEastAsia" w:hAnsi="Palatino Linotype" w:cs="Arial"/>
          <w:b/>
          <w:sz w:val="28"/>
          <w:szCs w:val="20"/>
          <w:lang w:val="es-ES_tradnl"/>
        </w:rPr>
        <w:t>X</w:t>
      </w:r>
      <w:r w:rsidR="00B75E4A" w:rsidRPr="00D272C5">
        <w:rPr>
          <w:rFonts w:ascii="Palatino Linotype" w:eastAsiaTheme="minorEastAsia" w:hAnsi="Palatino Linotype" w:cs="Arial"/>
          <w:b/>
          <w:sz w:val="28"/>
          <w:szCs w:val="20"/>
          <w:lang w:val="es-ES_tradnl"/>
        </w:rPr>
        <w:t>V</w:t>
      </w:r>
      <w:r w:rsidRPr="00D272C5">
        <w:rPr>
          <w:rFonts w:ascii="Palatino Linotype" w:eastAsiaTheme="minorEastAsia" w:hAnsi="Palatino Linotype" w:cs="Arial"/>
          <w:b/>
          <w:sz w:val="28"/>
          <w:szCs w:val="20"/>
          <w:lang w:val="es-ES_tradnl"/>
        </w:rPr>
        <w:t>.</w:t>
      </w:r>
      <w:r w:rsidRPr="00D272C5">
        <w:rPr>
          <w:rFonts w:ascii="Palatino Linotype" w:eastAsiaTheme="minorEastAsia" w:hAnsi="Palatino Linotype" w:cs="Arial"/>
          <w:b/>
          <w:sz w:val="20"/>
          <w:szCs w:val="20"/>
          <w:lang w:val="es-ES_tradnl"/>
        </w:rPr>
        <w:t xml:space="preserve"> </w:t>
      </w:r>
      <w:r w:rsidRPr="00D272C5">
        <w:rPr>
          <w:rFonts w:ascii="Palatino Linotype" w:eastAsiaTheme="minorEastAsia" w:hAnsi="Palatino Linotype" w:cstheme="minorBidi"/>
          <w:lang w:val="es-ES_tradnl"/>
        </w:rPr>
        <w:t>En fecha veintiuno de junio de dos mil veintiuno, se notificó a las partes la Resolución.</w:t>
      </w:r>
    </w:p>
    <w:p w14:paraId="51B5B8C2" w14:textId="77777777" w:rsidR="009F6806" w:rsidRPr="00D272C5" w:rsidRDefault="009F6806" w:rsidP="00D62DE7">
      <w:pPr>
        <w:spacing w:line="360" w:lineRule="auto"/>
        <w:jc w:val="both"/>
        <w:rPr>
          <w:rFonts w:ascii="Palatino Linotype" w:eastAsiaTheme="minorEastAsia" w:hAnsi="Palatino Linotype" w:cstheme="minorBidi"/>
          <w:lang w:val="es-ES_tradnl"/>
        </w:rPr>
      </w:pPr>
    </w:p>
    <w:p w14:paraId="0F29A6C5" w14:textId="2D6269A5" w:rsidR="00E90CC5" w:rsidRPr="00D272C5" w:rsidRDefault="007F49CE" w:rsidP="00D62DE7">
      <w:pPr>
        <w:spacing w:line="360" w:lineRule="auto"/>
        <w:ind w:right="50"/>
        <w:jc w:val="both"/>
        <w:rPr>
          <w:rFonts w:ascii="Palatino Linotype" w:eastAsiaTheme="minorEastAsia" w:hAnsi="Palatino Linotype" w:cs="Arial"/>
          <w:lang w:val="es-ES_tradnl"/>
        </w:rPr>
      </w:pPr>
      <w:r w:rsidRPr="00D272C5">
        <w:rPr>
          <w:rFonts w:ascii="Palatino Linotype" w:eastAsiaTheme="minorEastAsia" w:hAnsi="Palatino Linotype" w:cs="Arial"/>
          <w:b/>
          <w:noProof/>
          <w:sz w:val="28"/>
          <w:szCs w:val="28"/>
          <w:lang w:eastAsia="es-MX"/>
        </w:rPr>
        <mc:AlternateContent>
          <mc:Choice Requires="wps">
            <w:drawing>
              <wp:anchor distT="0" distB="0" distL="114300" distR="114300" simplePos="0" relativeHeight="251662336" behindDoc="0" locked="0" layoutInCell="1" allowOverlap="1" wp14:anchorId="337BB3C3" wp14:editId="51C7B764">
                <wp:simplePos x="0" y="0"/>
                <wp:positionH relativeFrom="column">
                  <wp:posOffset>234315</wp:posOffset>
                </wp:positionH>
                <wp:positionV relativeFrom="paragraph">
                  <wp:posOffset>1878965</wp:posOffset>
                </wp:positionV>
                <wp:extent cx="5191125" cy="120015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191125" cy="1200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1A544"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147.95pt" to="427.2pt,2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teuQEAALkDAAAOAAAAZHJzL2Uyb0RvYy54bWysU02PEzEMvSPxH6Lc6Uy6KoJRp3voCi4I&#10;Kj5+QDbjdCLyJSd0pv8eJ21nEaA9IC5JnLxn+9nO9n52lp0Akwm+52LVcgZehcH4Y8+/fX336g1n&#10;KUs/SBs89PwMid/vXr7YTrGDdRiDHQAZOfGpm2LPx5xj1zRJjeBkWoUInh51QCczmXhsBpQTeXe2&#10;Wbft62YKOEQMClKi24fLI99V/1qDyp+0TpCZ7TnlluuKdX0sa7Pbyu6IMo5GXdOQ/5CFk8ZT0MXV&#10;g8yS/UDzhytnFIYUdF6p4JqgtVFQNZAa0f6m5ssoI1QtVJwUlzKl/+dWfTwdkJmh53eceemoRXtq&#10;lMoBGZaN3ZUaTTF1BN37A16tFA9YBM8aXdlJCptrXc9LXWHOTNHlRrwVYr3hTNGboLaJTa1880SP&#10;mPJ7CI6VQ8+t8UW47OTpQ8oUkqA3CBklnUsC9ZTPFgrY+s+gSQyFXFd2HSPYW2QnSQMwfBdFDPmq&#10;yELRxtqF1D5PumILDepoLUTxPHFB14jB54XojA/4N3Keb6nqC/6m+qK1yH4Mw7m2o5aD5qMqu85y&#10;GcBf7Up/+nG7nwAAAP//AwBQSwMEFAAGAAgAAAAhAIwvaLffAAAACgEAAA8AAABkcnMvZG93bnJl&#10;di54bWxMj8FOwzAMhu9IvENkJC6IpYx2tKXuhBAckHZhIM5eE9KKJqmabA1vjznBzZY//f7+Zpvs&#10;KE56DoN3CDerDIR2nVeDMwjvb8/XJYgQySkavdMI3zrAtj0/a6hWfnGv+rSPRnCICzUh9DFOtZSh&#10;67WlsPKTdnz79LOlyOtspJpp4XA7ynWWbaSlwfGHnib92Ovua3+0CF2S6ap/UmYxdy9qR6H8kMUO&#10;8fIiPdyDiDrFPxh+9VkdWnY6+KNTQYwIt5uKSYR1VfDAQFnkOYgDQl7mFci2kf8rtD8AAAD//wMA&#10;UEsBAi0AFAAGAAgAAAAhALaDOJL+AAAA4QEAABMAAAAAAAAAAAAAAAAAAAAAAFtDb250ZW50X1R5&#10;cGVzXS54bWxQSwECLQAUAAYACAAAACEAOP0h/9YAAACUAQAACwAAAAAAAAAAAAAAAAAvAQAAX3Jl&#10;bHMvLnJlbHNQSwECLQAUAAYACAAAACEAEKd7XrkBAAC5AwAADgAAAAAAAAAAAAAAAAAuAgAAZHJz&#10;L2Uyb0RvYy54bWxQSwECLQAUAAYACAAAACEAjC9ot98AAAAKAQAADwAAAAAAAAAAAAAAAAATBAAA&#10;ZHJzL2Rvd25yZXYueG1sUEsFBgAAAAAEAAQA8wAAAB8FAAAAAA==&#10;" strokecolor="black [3200]" strokeweight="2pt">
                <v:shadow on="t" color="black" opacity="24903f" origin=",.5" offset="0,.55556mm"/>
              </v:line>
            </w:pict>
          </mc:Fallback>
        </mc:AlternateContent>
      </w:r>
      <w:r w:rsidR="00E90CC5" w:rsidRPr="00D272C5">
        <w:rPr>
          <w:rFonts w:ascii="Palatino Linotype" w:eastAsiaTheme="minorEastAsia" w:hAnsi="Palatino Linotype" w:cs="Arial"/>
          <w:b/>
          <w:sz w:val="28"/>
          <w:szCs w:val="28"/>
          <w:lang w:val="es-ES_tradnl"/>
        </w:rPr>
        <w:t>X</w:t>
      </w:r>
      <w:r w:rsidR="00B75E4A" w:rsidRPr="00D272C5">
        <w:rPr>
          <w:rFonts w:ascii="Palatino Linotype" w:eastAsiaTheme="minorEastAsia" w:hAnsi="Palatino Linotype" w:cs="Arial"/>
          <w:b/>
          <w:sz w:val="28"/>
          <w:szCs w:val="28"/>
          <w:lang w:val="es-ES_tradnl"/>
        </w:rPr>
        <w:t>VI</w:t>
      </w:r>
      <w:r w:rsidR="00E90CC5" w:rsidRPr="00D272C5">
        <w:rPr>
          <w:rFonts w:ascii="Palatino Linotype" w:eastAsiaTheme="minorEastAsia" w:hAnsi="Palatino Linotype" w:cs="Arial"/>
          <w:b/>
          <w:sz w:val="28"/>
          <w:szCs w:val="28"/>
          <w:lang w:val="es-ES_tradnl"/>
        </w:rPr>
        <w:t>.</w:t>
      </w:r>
      <w:r w:rsidR="00E90CC5" w:rsidRPr="00D272C5">
        <w:rPr>
          <w:rFonts w:ascii="Palatino Linotype" w:eastAsiaTheme="minorEastAsia" w:hAnsi="Palatino Linotype" w:cs="Arial"/>
          <w:b/>
          <w:lang w:val="es-ES_tradnl"/>
        </w:rPr>
        <w:t xml:space="preserve"> </w:t>
      </w:r>
      <w:r w:rsidR="00E90CC5" w:rsidRPr="00D272C5">
        <w:rPr>
          <w:rFonts w:ascii="Palatino Linotype" w:eastAsiaTheme="minorEastAsia" w:hAnsi="Palatino Linotype" w:cs="Arial"/>
          <w:lang w:val="es-ES_tradnl"/>
        </w:rPr>
        <w:t>Posteriormente, el veintinueve de junio d</w:t>
      </w:r>
      <w:r w:rsidR="00E90CC5" w:rsidRPr="00D272C5">
        <w:rPr>
          <w:rFonts w:ascii="Palatino Linotype" w:eastAsiaTheme="minorEastAsia" w:hAnsi="Palatino Linotype" w:cstheme="minorBidi"/>
          <w:lang w:val="es-ES_tradnl"/>
        </w:rPr>
        <w:t xml:space="preserve">e dos mil veintiuno, </w:t>
      </w:r>
      <w:r w:rsidR="00E90CC5" w:rsidRPr="00D272C5">
        <w:rPr>
          <w:rFonts w:ascii="Palatino Linotype" w:eastAsiaTheme="minorEastAsia" w:hAnsi="Palatino Linotype" w:cs="Arial"/>
          <w:b/>
          <w:lang w:val="es-ES_tradnl"/>
        </w:rPr>
        <w:t xml:space="preserve">EL SUJETO OBLIGADO </w:t>
      </w:r>
      <w:r w:rsidR="00E90CC5" w:rsidRPr="00D272C5">
        <w:rPr>
          <w:rFonts w:ascii="Palatino Linotype" w:eastAsiaTheme="minorEastAsia" w:hAnsi="Palatino Linotype" w:cs="Arial"/>
          <w:lang w:val="es-ES_tradnl"/>
        </w:rPr>
        <w:t>en cumplimiento a la resolución</w:t>
      </w:r>
      <w:r w:rsidR="00E90CC5" w:rsidRPr="00D272C5">
        <w:rPr>
          <w:rFonts w:ascii="Palatino Linotype" w:eastAsiaTheme="minorEastAsia" w:hAnsi="Palatino Linotype" w:cs="Arial"/>
          <w:b/>
          <w:lang w:val="es-ES_tradnl"/>
        </w:rPr>
        <w:t xml:space="preserve">, </w:t>
      </w:r>
      <w:r w:rsidR="00E90CC5" w:rsidRPr="00D272C5">
        <w:rPr>
          <w:rFonts w:ascii="Palatino Linotype" w:eastAsiaTheme="minorEastAsia" w:hAnsi="Palatino Linotype" w:cstheme="minorBidi"/>
          <w:lang w:val="es-ES_tradnl"/>
        </w:rPr>
        <w:t xml:space="preserve">adjuntó el archivo electrónico </w:t>
      </w:r>
      <w:r w:rsidR="00E90CC5" w:rsidRPr="00D272C5">
        <w:rPr>
          <w:rFonts w:ascii="Palatino Linotype" w:eastAsiaTheme="minorEastAsia" w:hAnsi="Palatino Linotype" w:cstheme="minorBidi"/>
          <w:b/>
          <w:bCs/>
          <w:i/>
          <w:iCs/>
          <w:lang w:val="es-ES_tradnl"/>
        </w:rPr>
        <w:t>“00109.pdf”</w:t>
      </w:r>
      <w:r w:rsidR="00E90CC5" w:rsidRPr="00D272C5">
        <w:rPr>
          <w:rFonts w:ascii="Palatino Linotype" w:eastAsiaTheme="minorEastAsia" w:hAnsi="Palatino Linotype" w:cs="Arial"/>
          <w:b/>
          <w:lang w:val="es-ES_tradnl"/>
        </w:rPr>
        <w:t xml:space="preserve">, </w:t>
      </w:r>
      <w:r w:rsidR="00E90CC5" w:rsidRPr="00D272C5">
        <w:rPr>
          <w:rFonts w:ascii="Palatino Linotype" w:eastAsiaTheme="minorEastAsia" w:hAnsi="Palatino Linotype" w:cs="Arial"/>
          <w:lang w:val="es-ES_tradnl"/>
        </w:rPr>
        <w:t xml:space="preserve">que contiene el oficio número MVCHS/TM/DGRAL/1645/2021, emitido por el </w:t>
      </w:r>
      <w:r w:rsidR="00E90CC5" w:rsidRPr="00D272C5">
        <w:rPr>
          <w:rFonts w:ascii="Palatino Linotype" w:eastAsia="Palatino Linotype" w:hAnsi="Palatino Linotype" w:cs="Palatino Linotype"/>
          <w:lang w:val="es-ES" w:eastAsia="es-MX"/>
        </w:rPr>
        <w:t>Tesorero Municipal, Servidor Público Habilitado</w:t>
      </w:r>
      <w:r w:rsidR="00E90CC5" w:rsidRPr="00D272C5">
        <w:rPr>
          <w:rFonts w:ascii="Palatino Linotype" w:eastAsiaTheme="minorEastAsia" w:hAnsi="Palatino Linotype" w:cs="Arial"/>
          <w:lang w:val="es-ES_tradnl"/>
        </w:rPr>
        <w:t>, mediante el refiere que no es competente para generar a información solicitada, tal y como se muestra a continuación:</w:t>
      </w:r>
    </w:p>
    <w:p w14:paraId="7EE6BB52" w14:textId="5D4EEF39" w:rsidR="00E90CC5" w:rsidRPr="00D272C5" w:rsidRDefault="0083272E" w:rsidP="00D62DE7">
      <w:pPr>
        <w:spacing w:line="360" w:lineRule="auto"/>
        <w:ind w:right="50"/>
        <w:jc w:val="center"/>
        <w:rPr>
          <w:rFonts w:ascii="Palatino Linotype" w:eastAsiaTheme="minorEastAsia" w:hAnsi="Palatino Linotype" w:cs="Arial"/>
          <w:lang w:val="es-ES_tradnl"/>
        </w:rPr>
      </w:pPr>
      <w:r>
        <w:rPr>
          <w:noProof/>
        </w:rPr>
        <w:lastRenderedPageBreak/>
        <w:drawing>
          <wp:inline distT="0" distB="0" distL="0" distR="0" wp14:anchorId="0F9A56EB" wp14:editId="464840F9">
            <wp:extent cx="4735021" cy="5377218"/>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7276" t="24377" r="11840" b="17852"/>
                    <a:stretch/>
                  </pic:blipFill>
                  <pic:spPr bwMode="auto">
                    <a:xfrm>
                      <a:off x="0" y="0"/>
                      <a:ext cx="4761081" cy="5406812"/>
                    </a:xfrm>
                    <a:prstGeom prst="rect">
                      <a:avLst/>
                    </a:prstGeom>
                    <a:ln>
                      <a:noFill/>
                    </a:ln>
                    <a:extLst>
                      <a:ext uri="{53640926-AAD7-44D8-BBD7-CCE9431645EC}">
                        <a14:shadowObscured xmlns:a14="http://schemas.microsoft.com/office/drawing/2010/main"/>
                      </a:ext>
                    </a:extLst>
                  </pic:spPr>
                </pic:pic>
              </a:graphicData>
            </a:graphic>
          </wp:inline>
        </w:drawing>
      </w:r>
    </w:p>
    <w:p w14:paraId="437DC717" w14:textId="77777777" w:rsidR="009F6806" w:rsidRPr="00D272C5" w:rsidRDefault="009F6806" w:rsidP="00D62DE7">
      <w:pPr>
        <w:spacing w:line="360" w:lineRule="auto"/>
        <w:ind w:right="50"/>
        <w:jc w:val="center"/>
        <w:rPr>
          <w:rFonts w:ascii="Palatino Linotype" w:eastAsiaTheme="minorEastAsia" w:hAnsi="Palatino Linotype" w:cs="Arial"/>
          <w:lang w:val="es-ES_tradnl"/>
        </w:rPr>
      </w:pPr>
    </w:p>
    <w:p w14:paraId="3211EE76" w14:textId="771EB85A" w:rsidR="00E90CC5" w:rsidRPr="00D272C5" w:rsidRDefault="00E90CC5" w:rsidP="00D62DE7">
      <w:pPr>
        <w:spacing w:line="360" w:lineRule="auto"/>
        <w:ind w:right="50"/>
        <w:jc w:val="both"/>
        <w:rPr>
          <w:rFonts w:ascii="Palatino Linotype" w:hAnsi="Palatino Linotype" w:cs="Arial"/>
          <w:lang w:val="es-ES" w:eastAsia="es-MX"/>
        </w:rPr>
      </w:pPr>
      <w:r w:rsidRPr="00D272C5">
        <w:rPr>
          <w:rFonts w:ascii="Palatino Linotype" w:hAnsi="Palatino Linotype" w:cs="Arial"/>
          <w:b/>
          <w:sz w:val="28"/>
          <w:lang w:val="es-ES" w:eastAsia="es-MX"/>
        </w:rPr>
        <w:t>X</w:t>
      </w:r>
      <w:r w:rsidR="00B75E4A" w:rsidRPr="00D272C5">
        <w:rPr>
          <w:rFonts w:ascii="Palatino Linotype" w:hAnsi="Palatino Linotype" w:cs="Arial"/>
          <w:b/>
          <w:sz w:val="28"/>
          <w:lang w:val="es-ES" w:eastAsia="es-MX"/>
        </w:rPr>
        <w:t>VI</w:t>
      </w:r>
      <w:r w:rsidRPr="00D272C5">
        <w:rPr>
          <w:rFonts w:ascii="Palatino Linotype" w:hAnsi="Palatino Linotype" w:cs="Arial"/>
          <w:b/>
          <w:sz w:val="28"/>
          <w:lang w:val="es-ES" w:eastAsia="es-MX"/>
        </w:rPr>
        <w:t xml:space="preserve">I. </w:t>
      </w:r>
      <w:r w:rsidRPr="00D272C5">
        <w:rPr>
          <w:rFonts w:ascii="Palatino Linotype" w:hAnsi="Palatino Linotype" w:cs="Arial"/>
          <w:lang w:val="es-ES" w:eastAsia="es-MX"/>
        </w:rPr>
        <w:t xml:space="preserve">Inconforme con las </w:t>
      </w:r>
      <w:r w:rsidR="00FC1761" w:rsidRPr="00D272C5">
        <w:rPr>
          <w:rFonts w:ascii="Palatino Linotype" w:hAnsi="Palatino Linotype" w:cs="Arial"/>
          <w:lang w:val="es-ES" w:eastAsia="es-MX"/>
        </w:rPr>
        <w:t>respuestas proporcionadas</w:t>
      </w:r>
      <w:r w:rsidRPr="00D272C5">
        <w:rPr>
          <w:rFonts w:ascii="Palatino Linotype" w:hAnsi="Palatino Linotype" w:cs="Arial"/>
          <w:lang w:val="es-ES" w:eastAsia="es-MX"/>
        </w:rPr>
        <w:t xml:space="preserve"> por el cumplimiento de la resolución </w:t>
      </w:r>
      <w:r w:rsidRPr="00D272C5">
        <w:rPr>
          <w:rFonts w:ascii="Palatino Linotype" w:hAnsi="Palatino Linotype" w:cs="Arial"/>
          <w:b/>
          <w:lang w:val="es-ES_tradnl" w:eastAsia="es-MX"/>
        </w:rPr>
        <w:t xml:space="preserve">02922/INFOEM/IP/RR/2021 y </w:t>
      </w:r>
      <w:r w:rsidR="00FC1761" w:rsidRPr="00D272C5">
        <w:rPr>
          <w:rFonts w:ascii="Palatino Linotype" w:hAnsi="Palatino Linotype" w:cs="Arial"/>
          <w:b/>
          <w:lang w:val="es-ES_tradnl" w:eastAsia="es-MX"/>
        </w:rPr>
        <w:t xml:space="preserve">02924/INFOEM/IP/RR/2021 </w:t>
      </w:r>
      <w:r w:rsidRPr="00D272C5">
        <w:rPr>
          <w:rFonts w:ascii="Palatino Linotype" w:hAnsi="Palatino Linotype" w:cs="Arial"/>
          <w:b/>
          <w:lang w:val="es-ES_tradnl" w:eastAsia="es-MX"/>
        </w:rPr>
        <w:t>acumulado</w:t>
      </w:r>
      <w:r w:rsidR="00DE6D92" w:rsidRPr="00D272C5">
        <w:rPr>
          <w:rFonts w:ascii="Palatino Linotype" w:hAnsi="Palatino Linotype" w:cs="Arial"/>
          <w:b/>
          <w:lang w:val="es-ES_tradnl" w:eastAsia="es-MX"/>
        </w:rPr>
        <w:t>s</w:t>
      </w:r>
      <w:r w:rsidRPr="00D272C5">
        <w:rPr>
          <w:rFonts w:ascii="Palatino Linotype" w:hAnsi="Palatino Linotype" w:cs="Arial"/>
          <w:lang w:val="es-ES" w:eastAsia="es-MX"/>
        </w:rPr>
        <w:t xml:space="preserve">, el </w:t>
      </w:r>
      <w:bookmarkStart w:id="2" w:name="_Hlk79435236"/>
      <w:bookmarkStart w:id="3" w:name="_Hlk72100959"/>
      <w:r w:rsidR="0019775E" w:rsidRPr="00D272C5">
        <w:rPr>
          <w:rFonts w:ascii="Palatino Linotype" w:hAnsi="Palatino Linotype" w:cs="Arial"/>
          <w:lang w:val="es-ES" w:eastAsia="es-MX"/>
        </w:rPr>
        <w:t>doce</w:t>
      </w:r>
      <w:r w:rsidR="00FC1761" w:rsidRPr="00D272C5">
        <w:rPr>
          <w:rFonts w:ascii="Palatino Linotype" w:hAnsi="Palatino Linotype" w:cs="Arial"/>
          <w:lang w:val="es-ES" w:eastAsia="es-MX"/>
        </w:rPr>
        <w:t xml:space="preserve"> de julio y el cinco de agosto</w:t>
      </w:r>
      <w:r w:rsidRPr="00D272C5">
        <w:rPr>
          <w:rFonts w:ascii="Palatino Linotype" w:hAnsi="Palatino Linotype" w:cs="Arial"/>
          <w:lang w:val="es-ES" w:eastAsia="es-MX"/>
        </w:rPr>
        <w:t xml:space="preserve"> </w:t>
      </w:r>
      <w:bookmarkEnd w:id="2"/>
      <w:r w:rsidRPr="00D272C5">
        <w:rPr>
          <w:rFonts w:ascii="Palatino Linotype" w:hAnsi="Palatino Linotype" w:cs="Arial"/>
          <w:lang w:val="es-ES" w:eastAsia="es-MX"/>
        </w:rPr>
        <w:t>de dos mil veintiuno</w:t>
      </w:r>
      <w:bookmarkEnd w:id="3"/>
      <w:r w:rsidRPr="00D272C5">
        <w:rPr>
          <w:rFonts w:ascii="Palatino Linotype" w:hAnsi="Palatino Linotype" w:cs="Arial"/>
          <w:lang w:val="es-ES" w:eastAsia="es-MX"/>
        </w:rPr>
        <w:t xml:space="preserve">, </w:t>
      </w:r>
      <w:r w:rsidR="00561DE0" w:rsidRPr="00D272C5">
        <w:rPr>
          <w:rFonts w:ascii="Palatino Linotype" w:hAnsi="Palatino Linotype" w:cs="Arial"/>
          <w:b/>
          <w:lang w:val="es-ES" w:eastAsia="es-MX"/>
        </w:rPr>
        <w:t>LA</w:t>
      </w:r>
      <w:r w:rsidRPr="00D272C5">
        <w:rPr>
          <w:rFonts w:ascii="Palatino Linotype" w:hAnsi="Palatino Linotype" w:cs="Arial"/>
          <w:b/>
          <w:lang w:val="es-ES" w:eastAsia="es-MX"/>
        </w:rPr>
        <w:t xml:space="preserve"> RECURRENTE</w:t>
      </w:r>
      <w:r w:rsidRPr="00D272C5">
        <w:rPr>
          <w:rFonts w:ascii="Palatino Linotype" w:hAnsi="Palatino Linotype" w:cs="Arial"/>
          <w:lang w:val="es-ES" w:eastAsia="es-MX"/>
        </w:rPr>
        <w:t xml:space="preserve"> interpuso nuevamente el recurso de revisión sujeto del presente estudio, </w:t>
      </w:r>
      <w:r w:rsidRPr="00D272C5">
        <w:rPr>
          <w:rFonts w:ascii="Palatino Linotype" w:eastAsia="Palatino Linotype" w:hAnsi="Palatino Linotype" w:cs="Palatino Linotype"/>
          <w:lang w:val="es-ES" w:eastAsia="es-MX"/>
        </w:rPr>
        <w:t xml:space="preserve">el cual fue registrado </w:t>
      </w:r>
      <w:r w:rsidRPr="00D272C5">
        <w:rPr>
          <w:rFonts w:ascii="Palatino Linotype" w:eastAsia="Palatino Linotype" w:hAnsi="Palatino Linotype" w:cs="Palatino Linotype"/>
          <w:lang w:val="es-ES" w:eastAsia="es-MX"/>
        </w:rPr>
        <w:lastRenderedPageBreak/>
        <w:t xml:space="preserve">en </w:t>
      </w:r>
      <w:r w:rsidRPr="00D272C5">
        <w:rPr>
          <w:rFonts w:ascii="Palatino Linotype" w:eastAsia="Palatino Linotype" w:hAnsi="Palatino Linotype" w:cs="Palatino Linotype"/>
          <w:b/>
          <w:lang w:val="es-ES" w:eastAsia="es-MX"/>
        </w:rPr>
        <w:t>EL SAIMEX</w:t>
      </w:r>
      <w:r w:rsidRPr="00D272C5">
        <w:rPr>
          <w:rFonts w:ascii="Palatino Linotype" w:eastAsia="Palatino Linotype" w:hAnsi="Palatino Linotype" w:cs="Palatino Linotype"/>
          <w:lang w:val="es-ES" w:eastAsia="es-MX"/>
        </w:rPr>
        <w:t xml:space="preserve"> y se le asignó el número de expediente </w:t>
      </w:r>
      <w:bookmarkStart w:id="4" w:name="_Hlk79434776"/>
      <w:r w:rsidR="00FC1761" w:rsidRPr="00D272C5">
        <w:rPr>
          <w:rFonts w:ascii="Palatino Linotype" w:eastAsia="Palatino Linotype" w:hAnsi="Palatino Linotype" w:cs="Palatino Linotype"/>
          <w:b/>
          <w:bCs/>
          <w:lang w:val="es-ES" w:eastAsia="es-MX"/>
        </w:rPr>
        <w:t>02924/INFOEM/ICR-38/IP/RR/2021</w:t>
      </w:r>
      <w:r w:rsidR="00FC1761" w:rsidRPr="00D272C5">
        <w:rPr>
          <w:rFonts w:ascii="Palatino Linotype" w:eastAsia="Palatino Linotype" w:hAnsi="Palatino Linotype" w:cs="Palatino Linotype"/>
          <w:lang w:val="es-ES" w:eastAsia="es-MX"/>
        </w:rPr>
        <w:t xml:space="preserve"> y </w:t>
      </w:r>
      <w:r w:rsidR="00FC1761" w:rsidRPr="00D272C5">
        <w:rPr>
          <w:rFonts w:ascii="Palatino Linotype" w:eastAsia="Palatino Linotype" w:hAnsi="Palatino Linotype" w:cs="Palatino Linotype"/>
          <w:b/>
          <w:lang w:val="es-ES" w:eastAsia="es-MX"/>
        </w:rPr>
        <w:t>02922/INFOEM/ICR-43/IP/RR/2021</w:t>
      </w:r>
      <w:bookmarkEnd w:id="4"/>
      <w:r w:rsidRPr="00D272C5">
        <w:rPr>
          <w:rFonts w:ascii="Palatino Linotype" w:eastAsia="Palatino Linotype" w:hAnsi="Palatino Linotype" w:cs="Palatino Linotype"/>
          <w:b/>
          <w:lang w:val="es-ES" w:eastAsia="es-MX"/>
        </w:rPr>
        <w:t xml:space="preserve">, </w:t>
      </w:r>
      <w:r w:rsidRPr="00D272C5">
        <w:rPr>
          <w:rFonts w:ascii="Palatino Linotype" w:eastAsia="Palatino Linotype" w:hAnsi="Palatino Linotype" w:cs="Palatino Linotype"/>
          <w:bCs/>
          <w:lang w:val="es-ES" w:eastAsia="es-MX"/>
        </w:rPr>
        <w:t>en</w:t>
      </w:r>
      <w:r w:rsidRPr="00D272C5">
        <w:rPr>
          <w:rFonts w:ascii="Palatino Linotype" w:eastAsia="Palatino Linotype" w:hAnsi="Palatino Linotype" w:cs="Palatino Linotype"/>
          <w:b/>
          <w:lang w:val="es-ES" w:eastAsia="es-MX"/>
        </w:rPr>
        <w:t xml:space="preserve"> </w:t>
      </w:r>
      <w:r w:rsidRPr="00D272C5">
        <w:rPr>
          <w:rFonts w:ascii="Palatino Linotype" w:hAnsi="Palatino Linotype" w:cs="Arial"/>
          <w:lang w:val="es-ES" w:eastAsia="es-MX"/>
        </w:rPr>
        <w:t xml:space="preserve">el que señaló </w:t>
      </w:r>
      <w:r w:rsidR="00FC1761" w:rsidRPr="00D272C5">
        <w:rPr>
          <w:rFonts w:ascii="Palatino Linotype" w:hAnsi="Palatino Linotype" w:cs="Arial"/>
          <w:lang w:val="es-ES" w:eastAsia="es-MX"/>
        </w:rPr>
        <w:t>lo siguiente:</w:t>
      </w:r>
    </w:p>
    <w:p w14:paraId="144BA0BA" w14:textId="3461BE83" w:rsidR="00E90CC5" w:rsidRPr="00D272C5" w:rsidRDefault="00E90CC5" w:rsidP="00D62DE7">
      <w:pPr>
        <w:ind w:right="50"/>
        <w:jc w:val="both"/>
        <w:rPr>
          <w:rFonts w:ascii="Palatino Linotype" w:hAnsi="Palatino Linotype" w:cs="Arial"/>
          <w:color w:val="000000" w:themeColor="text1"/>
        </w:rPr>
      </w:pPr>
    </w:p>
    <w:p w14:paraId="5582F76E" w14:textId="7141EF9B" w:rsidR="00FC1761" w:rsidRPr="00D272C5" w:rsidRDefault="00FC1761" w:rsidP="00D62DE7">
      <w:pPr>
        <w:ind w:right="50"/>
        <w:jc w:val="both"/>
        <w:rPr>
          <w:rFonts w:ascii="Palatino Linotype" w:eastAsia="Palatino Linotype" w:hAnsi="Palatino Linotype" w:cs="Palatino Linotype"/>
          <w:b/>
          <w:bCs/>
          <w:lang w:val="es-ES" w:eastAsia="es-MX"/>
        </w:rPr>
      </w:pPr>
      <w:r w:rsidRPr="00D272C5">
        <w:rPr>
          <w:rFonts w:ascii="Palatino Linotype" w:eastAsia="Palatino Linotype" w:hAnsi="Palatino Linotype" w:cs="Palatino Linotype"/>
          <w:b/>
          <w:bCs/>
          <w:lang w:val="es-ES" w:eastAsia="es-MX"/>
        </w:rPr>
        <w:t>02924/INFOEM/ICR-38/IP/RR/2021:</w:t>
      </w:r>
    </w:p>
    <w:p w14:paraId="09921409" w14:textId="77777777" w:rsidR="00FC1761" w:rsidRPr="00D272C5" w:rsidRDefault="00FC1761" w:rsidP="00D62DE7">
      <w:pPr>
        <w:ind w:right="50"/>
        <w:jc w:val="both"/>
        <w:rPr>
          <w:rFonts w:ascii="Palatino Linotype" w:eastAsia="Palatino Linotype" w:hAnsi="Palatino Linotype" w:cs="Palatino Linotype"/>
          <w:b/>
          <w:bCs/>
          <w:lang w:val="es-ES" w:eastAsia="es-MX"/>
        </w:rPr>
      </w:pPr>
    </w:p>
    <w:p w14:paraId="67909DF2" w14:textId="0A6FCB00" w:rsidR="00FC1761" w:rsidRPr="00D272C5" w:rsidRDefault="00FC1761" w:rsidP="00D62DE7">
      <w:pPr>
        <w:ind w:right="50"/>
        <w:jc w:val="both"/>
        <w:rPr>
          <w:rFonts w:ascii="Palatino Linotype" w:eastAsiaTheme="minorEastAsia" w:hAnsi="Palatino Linotype" w:cstheme="minorBidi"/>
          <w:lang w:val="es-ES_tradnl"/>
        </w:rPr>
      </w:pPr>
      <w:r w:rsidRPr="00D272C5">
        <w:rPr>
          <w:rFonts w:ascii="Palatino Linotype" w:hAnsi="Palatino Linotype" w:cs="Arial"/>
          <w:lang w:val="es-ES" w:eastAsia="es-MX"/>
        </w:rPr>
        <w:t xml:space="preserve">Acto impugnado; así como, </w:t>
      </w:r>
      <w:r w:rsidRPr="00D272C5">
        <w:rPr>
          <w:rFonts w:ascii="Palatino Linotype" w:eastAsiaTheme="minorEastAsia" w:hAnsi="Palatino Linotype" w:cstheme="minorBidi"/>
          <w:lang w:val="es-ES_tradnl"/>
        </w:rPr>
        <w:t>las razones o motivos de inconformidad:</w:t>
      </w:r>
    </w:p>
    <w:p w14:paraId="32083883" w14:textId="77777777" w:rsidR="00FC1761" w:rsidRPr="00D272C5" w:rsidRDefault="00FC1761" w:rsidP="00D62DE7">
      <w:pPr>
        <w:ind w:right="901"/>
        <w:jc w:val="both"/>
        <w:rPr>
          <w:rFonts w:ascii="Palatino Linotype" w:hAnsi="Palatino Linotype" w:cs="Arial"/>
          <w:i/>
          <w:iCs/>
          <w:sz w:val="22"/>
          <w:szCs w:val="22"/>
          <w:lang w:val="es-ES" w:eastAsia="es-MX"/>
        </w:rPr>
      </w:pPr>
    </w:p>
    <w:p w14:paraId="69067F7E" w14:textId="36FB8C79" w:rsidR="00FC1761" w:rsidRPr="00D272C5" w:rsidRDefault="00FC1761" w:rsidP="00D62DE7">
      <w:pPr>
        <w:ind w:left="850" w:right="901"/>
        <w:jc w:val="both"/>
        <w:rPr>
          <w:rFonts w:ascii="Palatino Linotype" w:hAnsi="Palatino Linotype" w:cs="Arial"/>
          <w:i/>
          <w:iCs/>
          <w:sz w:val="22"/>
          <w:szCs w:val="22"/>
          <w:lang w:val="es-ES" w:eastAsia="es-MX"/>
        </w:rPr>
      </w:pPr>
      <w:r w:rsidRPr="00D272C5">
        <w:rPr>
          <w:rFonts w:ascii="Palatino Linotype" w:hAnsi="Palatino Linotype" w:cs="Arial"/>
          <w:i/>
          <w:iCs/>
          <w:sz w:val="22"/>
          <w:szCs w:val="22"/>
          <w:lang w:val="es-ES" w:eastAsia="es-MX"/>
        </w:rPr>
        <w:t>“No me entregaron la información” (sic)</w:t>
      </w:r>
    </w:p>
    <w:p w14:paraId="274BC7C8" w14:textId="77777777" w:rsidR="00FC1761" w:rsidRPr="00D272C5" w:rsidRDefault="00FC1761" w:rsidP="00D62DE7">
      <w:pPr>
        <w:ind w:right="50"/>
        <w:jc w:val="both"/>
        <w:rPr>
          <w:rFonts w:ascii="Palatino Linotype" w:eastAsia="Palatino Linotype" w:hAnsi="Palatino Linotype" w:cs="Palatino Linotype"/>
          <w:lang w:val="es-ES" w:eastAsia="es-MX"/>
        </w:rPr>
      </w:pPr>
    </w:p>
    <w:p w14:paraId="24D6713F" w14:textId="7E01D4C0" w:rsidR="00E90CC5" w:rsidRPr="00D272C5" w:rsidRDefault="00FC1761" w:rsidP="00D62DE7">
      <w:pPr>
        <w:ind w:right="50"/>
        <w:jc w:val="both"/>
        <w:rPr>
          <w:rFonts w:ascii="Palatino Linotype" w:hAnsi="Palatino Linotype" w:cs="Arial"/>
          <w:color w:val="000000" w:themeColor="text1"/>
        </w:rPr>
      </w:pPr>
      <w:r w:rsidRPr="00D272C5">
        <w:rPr>
          <w:rFonts w:ascii="Palatino Linotype" w:eastAsia="Palatino Linotype" w:hAnsi="Palatino Linotype" w:cs="Palatino Linotype"/>
          <w:b/>
          <w:lang w:val="es-ES" w:eastAsia="es-MX"/>
        </w:rPr>
        <w:t>02922/INFOEM/ICR-43/IP/RR/2021</w:t>
      </w:r>
    </w:p>
    <w:p w14:paraId="4B7709DB" w14:textId="30C206F4" w:rsidR="00E90CC5" w:rsidRPr="00D272C5" w:rsidRDefault="00E90CC5" w:rsidP="00D62DE7">
      <w:pPr>
        <w:ind w:right="50"/>
        <w:jc w:val="both"/>
        <w:rPr>
          <w:rFonts w:ascii="Palatino Linotype" w:hAnsi="Palatino Linotype" w:cs="Arial"/>
          <w:color w:val="000000" w:themeColor="text1"/>
        </w:rPr>
      </w:pPr>
    </w:p>
    <w:p w14:paraId="2218717F" w14:textId="5881FD7D" w:rsidR="00FC1761" w:rsidRPr="00D272C5" w:rsidRDefault="00FC1761" w:rsidP="00D62DE7">
      <w:pPr>
        <w:spacing w:line="360" w:lineRule="auto"/>
        <w:ind w:right="50"/>
        <w:jc w:val="both"/>
        <w:rPr>
          <w:rFonts w:ascii="Palatino Linotype" w:hAnsi="Palatino Linotype" w:cs="Arial"/>
          <w:lang w:val="es-ES" w:eastAsia="es-MX"/>
        </w:rPr>
      </w:pPr>
      <w:r w:rsidRPr="00D272C5">
        <w:rPr>
          <w:rFonts w:ascii="Palatino Linotype" w:hAnsi="Palatino Linotype" w:cs="Arial"/>
          <w:lang w:val="es-ES" w:eastAsia="es-MX"/>
        </w:rPr>
        <w:t xml:space="preserve">Acto impugnado: </w:t>
      </w:r>
    </w:p>
    <w:p w14:paraId="1EC6E204" w14:textId="77777777" w:rsidR="00FC1761" w:rsidRPr="00D272C5" w:rsidRDefault="00FC1761" w:rsidP="00D62DE7">
      <w:pPr>
        <w:ind w:left="850" w:right="901"/>
        <w:jc w:val="both"/>
        <w:rPr>
          <w:rFonts w:ascii="Palatino Linotype" w:hAnsi="Palatino Linotype" w:cs="Arial"/>
          <w:i/>
          <w:iCs/>
          <w:sz w:val="22"/>
          <w:szCs w:val="22"/>
          <w:lang w:val="es-ES" w:eastAsia="es-MX"/>
        </w:rPr>
      </w:pPr>
    </w:p>
    <w:p w14:paraId="4ED974DD" w14:textId="426886C6" w:rsidR="00FC1761" w:rsidRPr="00D272C5" w:rsidRDefault="00FC1761" w:rsidP="00D62DE7">
      <w:pPr>
        <w:ind w:left="850" w:right="901"/>
        <w:jc w:val="both"/>
        <w:rPr>
          <w:rFonts w:ascii="Palatino Linotype" w:hAnsi="Palatino Linotype" w:cs="Arial"/>
          <w:i/>
          <w:iCs/>
          <w:sz w:val="22"/>
          <w:szCs w:val="22"/>
          <w:lang w:val="es-ES" w:eastAsia="es-MX"/>
        </w:rPr>
      </w:pPr>
      <w:r w:rsidRPr="00D272C5">
        <w:rPr>
          <w:rFonts w:ascii="Palatino Linotype" w:hAnsi="Palatino Linotype" w:cs="Arial"/>
          <w:i/>
          <w:iCs/>
          <w:sz w:val="22"/>
          <w:szCs w:val="22"/>
          <w:lang w:val="es-ES" w:eastAsia="es-MX"/>
        </w:rPr>
        <w:t>“No me entregan la información que solicite” (sic)</w:t>
      </w:r>
    </w:p>
    <w:p w14:paraId="07653215" w14:textId="77777777" w:rsidR="00FC1761" w:rsidRPr="00D272C5" w:rsidRDefault="00FC1761" w:rsidP="00D62DE7">
      <w:pPr>
        <w:ind w:right="50"/>
        <w:jc w:val="both"/>
        <w:rPr>
          <w:rFonts w:ascii="Palatino Linotype" w:eastAsiaTheme="minorEastAsia" w:hAnsi="Palatino Linotype" w:cstheme="minorBidi"/>
          <w:lang w:val="es-ES_tradnl"/>
        </w:rPr>
      </w:pPr>
    </w:p>
    <w:p w14:paraId="503F0367" w14:textId="77777777" w:rsidR="00FC1761" w:rsidRPr="00D272C5" w:rsidRDefault="00FC1761" w:rsidP="00D62DE7">
      <w:pPr>
        <w:ind w:right="50"/>
        <w:jc w:val="both"/>
        <w:rPr>
          <w:rFonts w:ascii="Palatino Linotype" w:eastAsiaTheme="minorEastAsia" w:hAnsi="Palatino Linotype" w:cstheme="minorBidi"/>
          <w:lang w:val="es-ES_tradnl"/>
        </w:rPr>
      </w:pPr>
      <w:r w:rsidRPr="00D272C5">
        <w:rPr>
          <w:rFonts w:ascii="Palatino Linotype" w:eastAsiaTheme="minorEastAsia" w:hAnsi="Palatino Linotype" w:cstheme="minorBidi"/>
          <w:lang w:val="es-ES_tradnl"/>
        </w:rPr>
        <w:t>Así como las razones o motivos de inconformidad:</w:t>
      </w:r>
    </w:p>
    <w:p w14:paraId="1C7273F7" w14:textId="77777777" w:rsidR="00FC1761" w:rsidRPr="00D272C5" w:rsidRDefault="00FC1761" w:rsidP="00D62DE7">
      <w:pPr>
        <w:ind w:left="850" w:right="901"/>
        <w:jc w:val="both"/>
        <w:rPr>
          <w:rFonts w:ascii="Palatino Linotype" w:eastAsiaTheme="minorEastAsia" w:hAnsi="Palatino Linotype" w:cstheme="minorBidi"/>
          <w:i/>
          <w:iCs/>
          <w:sz w:val="22"/>
          <w:szCs w:val="22"/>
          <w:lang w:val="es-ES_tradnl"/>
        </w:rPr>
      </w:pPr>
    </w:p>
    <w:p w14:paraId="6DD793A2" w14:textId="4ED7577D" w:rsidR="00FC1761" w:rsidRPr="00D272C5" w:rsidRDefault="00FC1761" w:rsidP="00D62DE7">
      <w:pPr>
        <w:ind w:left="850" w:right="901"/>
        <w:jc w:val="both"/>
        <w:rPr>
          <w:rFonts w:ascii="Palatino Linotype" w:eastAsiaTheme="minorEastAsia" w:hAnsi="Palatino Linotype" w:cstheme="minorBidi"/>
          <w:i/>
          <w:iCs/>
          <w:sz w:val="22"/>
          <w:szCs w:val="22"/>
          <w:lang w:val="es-ES_tradnl"/>
        </w:rPr>
      </w:pPr>
      <w:r w:rsidRPr="00D272C5">
        <w:rPr>
          <w:rFonts w:ascii="Palatino Linotype" w:eastAsiaTheme="minorEastAsia" w:hAnsi="Palatino Linotype" w:cstheme="minorBidi"/>
          <w:i/>
          <w:iCs/>
          <w:sz w:val="22"/>
          <w:szCs w:val="22"/>
          <w:lang w:val="es-ES_tradnl"/>
        </w:rPr>
        <w:t xml:space="preserve">“la tesorería municipal menciona no ser el </w:t>
      </w:r>
      <w:proofErr w:type="spellStart"/>
      <w:r w:rsidRPr="00D272C5">
        <w:rPr>
          <w:rFonts w:ascii="Palatino Linotype" w:eastAsiaTheme="minorEastAsia" w:hAnsi="Palatino Linotype" w:cstheme="minorBidi"/>
          <w:i/>
          <w:iCs/>
          <w:sz w:val="22"/>
          <w:szCs w:val="22"/>
          <w:lang w:val="es-ES_tradnl"/>
        </w:rPr>
        <w:t>area</w:t>
      </w:r>
      <w:proofErr w:type="spellEnd"/>
      <w:r w:rsidRPr="00D272C5">
        <w:rPr>
          <w:rFonts w:ascii="Palatino Linotype" w:eastAsiaTheme="minorEastAsia" w:hAnsi="Palatino Linotype" w:cstheme="minorBidi"/>
          <w:i/>
          <w:iCs/>
          <w:sz w:val="22"/>
          <w:szCs w:val="22"/>
          <w:lang w:val="es-ES_tradnl"/>
        </w:rPr>
        <w:t xml:space="preserve"> correspondiente para general dicha información. Sin </w:t>
      </w:r>
      <w:proofErr w:type="gramStart"/>
      <w:r w:rsidRPr="00D272C5">
        <w:rPr>
          <w:rFonts w:ascii="Palatino Linotype" w:eastAsiaTheme="minorEastAsia" w:hAnsi="Palatino Linotype" w:cstheme="minorBidi"/>
          <w:i/>
          <w:iCs/>
          <w:sz w:val="22"/>
          <w:szCs w:val="22"/>
          <w:lang w:val="es-ES_tradnl"/>
        </w:rPr>
        <w:t>embargo</w:t>
      </w:r>
      <w:proofErr w:type="gramEnd"/>
      <w:r w:rsidRPr="00D272C5">
        <w:rPr>
          <w:rFonts w:ascii="Palatino Linotype" w:eastAsiaTheme="minorEastAsia" w:hAnsi="Palatino Linotype" w:cstheme="minorBidi"/>
          <w:i/>
          <w:iCs/>
          <w:sz w:val="22"/>
          <w:szCs w:val="22"/>
          <w:lang w:val="es-ES_tradnl"/>
        </w:rPr>
        <w:t xml:space="preserve"> en los lineamientos de control financiero y administrativo para las entidades fiscalizables municipales del Estado de México, menciona que son funciones del Tesorero resguardar la información original por cada erogación. No entiendo entonces porque hubo una provisión /pago de dichas facturas, si no tienen la información que justifique el gasto (padrón de beneficiarios). Es incongruente su respuesta</w:t>
      </w:r>
      <w:r w:rsidR="009F6806" w:rsidRPr="00D272C5">
        <w:rPr>
          <w:rFonts w:ascii="Palatino Linotype" w:eastAsiaTheme="minorEastAsia" w:hAnsi="Palatino Linotype" w:cstheme="minorBidi"/>
          <w:i/>
          <w:iCs/>
          <w:sz w:val="22"/>
          <w:szCs w:val="22"/>
          <w:lang w:val="es-ES_tradnl"/>
        </w:rPr>
        <w:t xml:space="preserve">” </w:t>
      </w:r>
      <w:r w:rsidRPr="00D272C5">
        <w:rPr>
          <w:rFonts w:ascii="Palatino Linotype" w:eastAsiaTheme="minorEastAsia" w:hAnsi="Palatino Linotype" w:cstheme="minorBidi"/>
          <w:i/>
          <w:iCs/>
          <w:sz w:val="22"/>
          <w:szCs w:val="22"/>
          <w:lang w:val="es-ES_tradnl"/>
        </w:rPr>
        <w:t>(sic)</w:t>
      </w:r>
    </w:p>
    <w:p w14:paraId="59031646" w14:textId="667A50B2" w:rsidR="00E90CC5" w:rsidRPr="00D272C5" w:rsidRDefault="00E90CC5" w:rsidP="00D62DE7">
      <w:pPr>
        <w:ind w:right="50"/>
        <w:jc w:val="both"/>
        <w:rPr>
          <w:rFonts w:ascii="Palatino Linotype" w:hAnsi="Palatino Linotype" w:cs="Arial"/>
          <w:color w:val="000000" w:themeColor="text1"/>
        </w:rPr>
      </w:pPr>
    </w:p>
    <w:p w14:paraId="34F9DA61" w14:textId="4BA9A7E1" w:rsidR="00FC1761" w:rsidRPr="00D272C5" w:rsidRDefault="00FC1761" w:rsidP="00D62DE7">
      <w:pPr>
        <w:spacing w:line="360" w:lineRule="auto"/>
        <w:jc w:val="both"/>
        <w:rPr>
          <w:rFonts w:ascii="Palatino Linotype" w:hAnsi="Palatino Linotype" w:cs="Arial"/>
        </w:rPr>
      </w:pPr>
      <w:r w:rsidRPr="00D272C5">
        <w:rPr>
          <w:rFonts w:ascii="Palatino Linotype" w:hAnsi="Palatino Linotype" w:cs="Arial"/>
          <w:b/>
          <w:sz w:val="28"/>
          <w:szCs w:val="28"/>
        </w:rPr>
        <w:t>X</w:t>
      </w:r>
      <w:r w:rsidR="00B75E4A" w:rsidRPr="00D272C5">
        <w:rPr>
          <w:rFonts w:ascii="Palatino Linotype" w:hAnsi="Palatino Linotype" w:cs="Arial"/>
          <w:b/>
          <w:sz w:val="28"/>
          <w:szCs w:val="28"/>
        </w:rPr>
        <w:t>V</w:t>
      </w:r>
      <w:r w:rsidRPr="00D272C5">
        <w:rPr>
          <w:rFonts w:ascii="Palatino Linotype" w:hAnsi="Palatino Linotype" w:cs="Arial"/>
          <w:b/>
          <w:sz w:val="28"/>
          <w:szCs w:val="28"/>
        </w:rPr>
        <w:t xml:space="preserve">III. </w:t>
      </w:r>
      <w:r w:rsidRPr="00D272C5">
        <w:rPr>
          <w:rFonts w:ascii="Palatino Linotype" w:hAnsi="Palatino Linotype" w:cs="Arial"/>
        </w:rPr>
        <w:t xml:space="preserve">El </w:t>
      </w:r>
      <w:r w:rsidR="0019775E" w:rsidRPr="00D272C5">
        <w:rPr>
          <w:rFonts w:ascii="Palatino Linotype" w:hAnsi="Palatino Linotype" w:cs="Arial"/>
          <w:lang w:val="es-ES" w:eastAsia="es-MX"/>
        </w:rPr>
        <w:t>doce</w:t>
      </w:r>
      <w:r w:rsidR="00514111" w:rsidRPr="00D272C5">
        <w:rPr>
          <w:rFonts w:ascii="Palatino Linotype" w:hAnsi="Palatino Linotype" w:cs="Arial"/>
          <w:lang w:val="es-ES" w:eastAsia="es-MX"/>
        </w:rPr>
        <w:t xml:space="preserve"> de julio y el cinco de agosto</w:t>
      </w:r>
      <w:r w:rsidRPr="00D272C5">
        <w:rPr>
          <w:rFonts w:ascii="Palatino Linotype" w:hAnsi="Palatino Linotype" w:cs="Arial"/>
          <w:lang w:val="es-ES" w:eastAsia="es-MX"/>
        </w:rPr>
        <w:t xml:space="preserve"> de dos mil veintiuno</w:t>
      </w:r>
      <w:r w:rsidRPr="00D272C5">
        <w:rPr>
          <w:rFonts w:ascii="Palatino Linotype" w:hAnsi="Palatino Linotype" w:cs="Arial"/>
        </w:rPr>
        <w:t xml:space="preserve">, </w:t>
      </w:r>
      <w:r w:rsidR="00514111" w:rsidRPr="00D272C5">
        <w:rPr>
          <w:rFonts w:ascii="Palatino Linotype" w:hAnsi="Palatino Linotype" w:cs="Arial"/>
        </w:rPr>
        <w:t>los</w:t>
      </w:r>
      <w:r w:rsidRPr="00D272C5">
        <w:rPr>
          <w:rFonts w:ascii="Palatino Linotype" w:hAnsi="Palatino Linotype" w:cs="Arial"/>
        </w:rPr>
        <w:t xml:space="preserve"> recurso</w:t>
      </w:r>
      <w:r w:rsidR="00514111" w:rsidRPr="00D272C5">
        <w:rPr>
          <w:rFonts w:ascii="Palatino Linotype" w:hAnsi="Palatino Linotype" w:cs="Arial"/>
        </w:rPr>
        <w:t>s</w:t>
      </w:r>
      <w:r w:rsidRPr="00D272C5">
        <w:rPr>
          <w:rFonts w:ascii="Palatino Linotype" w:hAnsi="Palatino Linotype" w:cs="Arial"/>
        </w:rPr>
        <w:t xml:space="preserve"> de que se trata</w:t>
      </w:r>
      <w:r w:rsidR="00514111" w:rsidRPr="00D272C5">
        <w:rPr>
          <w:rFonts w:ascii="Palatino Linotype" w:hAnsi="Palatino Linotype" w:cs="Arial"/>
        </w:rPr>
        <w:t>n</w:t>
      </w:r>
      <w:r w:rsidRPr="00D272C5">
        <w:rPr>
          <w:rFonts w:ascii="Palatino Linotype" w:hAnsi="Palatino Linotype" w:cs="Arial"/>
        </w:rPr>
        <w:t xml:space="preserve"> se envi</w:t>
      </w:r>
      <w:r w:rsidR="00514111" w:rsidRPr="00D272C5">
        <w:rPr>
          <w:rFonts w:ascii="Palatino Linotype" w:hAnsi="Palatino Linotype" w:cs="Arial"/>
        </w:rPr>
        <w:t>aron</w:t>
      </w:r>
      <w:r w:rsidRPr="00D272C5">
        <w:rPr>
          <w:rFonts w:ascii="Palatino Linotype" w:hAnsi="Palatino Linotype" w:cs="Arial"/>
        </w:rPr>
        <w:t xml:space="preserve"> electrónicamente al Instituto de </w:t>
      </w:r>
      <w:r w:rsidRPr="00D272C5">
        <w:rPr>
          <w:rFonts w:ascii="Palatino Linotype" w:eastAsia="Arial Unicode MS" w:hAnsi="Palatino Linotype" w:cs="Arial"/>
        </w:rPr>
        <w:t>Transparencia</w:t>
      </w:r>
      <w:r w:rsidRPr="00D272C5">
        <w:rPr>
          <w:rFonts w:ascii="Palatino Linotype" w:hAnsi="Palatino Linotype" w:cs="Arial"/>
        </w:rPr>
        <w:t xml:space="preserve">, Acceso a la Información Pública y Protección de Datos Personales del Estado de México y Municipios y con fundamento en el artículo 185, fracción I de la </w:t>
      </w:r>
      <w:r w:rsidRPr="00D272C5">
        <w:rPr>
          <w:rFonts w:ascii="Palatino Linotype" w:hAnsi="Palatino Linotype"/>
        </w:rPr>
        <w:t>Ley de Transparencia y Acceso a la Información Pública del Estado de México y Municipios</w:t>
      </w:r>
      <w:r w:rsidRPr="00D272C5">
        <w:rPr>
          <w:rFonts w:ascii="Palatino Linotype" w:hAnsi="Palatino Linotype" w:cs="Arial"/>
        </w:rPr>
        <w:t>, se turn</w:t>
      </w:r>
      <w:r w:rsidR="00514111" w:rsidRPr="00D272C5">
        <w:rPr>
          <w:rFonts w:ascii="Palatino Linotype" w:hAnsi="Palatino Linotype" w:cs="Arial"/>
        </w:rPr>
        <w:t>aron</w:t>
      </w:r>
      <w:r w:rsidRPr="00D272C5">
        <w:rPr>
          <w:rFonts w:ascii="Palatino Linotype" w:hAnsi="Palatino Linotype" w:cs="Arial"/>
        </w:rPr>
        <w:t xml:space="preserve">, a </w:t>
      </w:r>
      <w:r w:rsidRPr="00D272C5">
        <w:rPr>
          <w:rFonts w:ascii="Palatino Linotype" w:hAnsi="Palatino Linotype" w:cs="Arial"/>
        </w:rPr>
        <w:lastRenderedPageBreak/>
        <w:t>través del</w:t>
      </w:r>
      <w:r w:rsidRPr="00D272C5">
        <w:rPr>
          <w:rFonts w:ascii="Palatino Linotype" w:eastAsia="Arial Unicode MS" w:hAnsi="Palatino Linotype" w:cs="Arial"/>
        </w:rPr>
        <w:t xml:space="preserve"> </w:t>
      </w:r>
      <w:r w:rsidRPr="00D272C5">
        <w:rPr>
          <w:rFonts w:ascii="Palatino Linotype" w:eastAsia="Arial Unicode MS" w:hAnsi="Palatino Linotype" w:cs="Arial"/>
          <w:b/>
        </w:rPr>
        <w:t>SAIMEX</w:t>
      </w:r>
      <w:r w:rsidRPr="00D272C5">
        <w:rPr>
          <w:rFonts w:ascii="Palatino Linotype" w:hAnsi="Palatino Linotype"/>
        </w:rPr>
        <w:t xml:space="preserve">, a la </w:t>
      </w:r>
      <w:r w:rsidR="00C6375E" w:rsidRPr="00D272C5">
        <w:rPr>
          <w:rFonts w:ascii="Palatino Linotype" w:hAnsi="Palatino Linotype"/>
        </w:rPr>
        <w:t xml:space="preserve">entonces </w:t>
      </w:r>
      <w:r w:rsidRPr="00D272C5">
        <w:rPr>
          <w:rFonts w:ascii="Palatino Linotype" w:hAnsi="Palatino Linotype" w:cs="Arial"/>
        </w:rPr>
        <w:t xml:space="preserve">Comisionada </w:t>
      </w:r>
      <w:r w:rsidRPr="00D272C5">
        <w:rPr>
          <w:rFonts w:ascii="Palatino Linotype" w:hAnsi="Palatino Linotype" w:cs="Arial"/>
          <w:b/>
        </w:rPr>
        <w:t>EVA ABAID YAPUR</w:t>
      </w:r>
      <w:r w:rsidRPr="00D272C5">
        <w:rPr>
          <w:rFonts w:ascii="Palatino Linotype" w:hAnsi="Palatino Linotype"/>
        </w:rPr>
        <w:t>,</w:t>
      </w:r>
      <w:r w:rsidRPr="00D272C5">
        <w:rPr>
          <w:rFonts w:ascii="Palatino Linotype" w:hAnsi="Palatino Linotype" w:cs="Arial"/>
        </w:rPr>
        <w:t xml:space="preserve"> a efecto de decretar su admisión o </w:t>
      </w:r>
      <w:proofErr w:type="spellStart"/>
      <w:r w:rsidRPr="00D272C5">
        <w:rPr>
          <w:rFonts w:ascii="Palatino Linotype" w:hAnsi="Palatino Linotype" w:cs="Arial"/>
        </w:rPr>
        <w:t>desechamiento</w:t>
      </w:r>
      <w:proofErr w:type="spellEnd"/>
      <w:r w:rsidRPr="00D272C5">
        <w:rPr>
          <w:rFonts w:ascii="Palatino Linotype" w:hAnsi="Palatino Linotype" w:cs="Arial"/>
        </w:rPr>
        <w:t>.</w:t>
      </w:r>
    </w:p>
    <w:p w14:paraId="23DEB195" w14:textId="314F5D86" w:rsidR="00E90CC5" w:rsidRPr="00D272C5" w:rsidRDefault="00E90CC5" w:rsidP="00D62DE7">
      <w:pPr>
        <w:ind w:right="50"/>
        <w:jc w:val="both"/>
        <w:rPr>
          <w:rFonts w:ascii="Palatino Linotype" w:hAnsi="Palatino Linotype" w:cs="Arial"/>
          <w:color w:val="000000" w:themeColor="text1"/>
        </w:rPr>
      </w:pPr>
    </w:p>
    <w:p w14:paraId="0347E986" w14:textId="02240A64" w:rsidR="00514111" w:rsidRPr="00D272C5" w:rsidRDefault="00514111" w:rsidP="00D62DE7">
      <w:pPr>
        <w:tabs>
          <w:tab w:val="center" w:pos="4252"/>
          <w:tab w:val="right" w:pos="8504"/>
        </w:tabs>
        <w:spacing w:line="360" w:lineRule="auto"/>
        <w:jc w:val="both"/>
        <w:rPr>
          <w:rFonts w:ascii="Palatino Linotype" w:hAnsi="Palatino Linotype" w:cs="Arial"/>
          <w:color w:val="000000" w:themeColor="text1"/>
        </w:rPr>
      </w:pPr>
      <w:r w:rsidRPr="00D272C5">
        <w:rPr>
          <w:rFonts w:ascii="Palatino Linotype" w:hAnsi="Palatino Linotype" w:cs="Arial"/>
          <w:b/>
          <w:color w:val="000000" w:themeColor="text1"/>
          <w:sz w:val="28"/>
        </w:rPr>
        <w:t>X</w:t>
      </w:r>
      <w:r w:rsidR="00B75E4A" w:rsidRPr="00D272C5">
        <w:rPr>
          <w:rFonts w:ascii="Palatino Linotype" w:hAnsi="Palatino Linotype" w:cs="Arial"/>
          <w:b/>
          <w:color w:val="000000" w:themeColor="text1"/>
          <w:sz w:val="28"/>
        </w:rPr>
        <w:t>IX</w:t>
      </w:r>
      <w:r w:rsidRPr="00D272C5">
        <w:rPr>
          <w:rFonts w:ascii="Palatino Linotype" w:hAnsi="Palatino Linotype" w:cs="Arial"/>
          <w:b/>
          <w:color w:val="000000" w:themeColor="text1"/>
          <w:sz w:val="28"/>
        </w:rPr>
        <w:t xml:space="preserve">. </w:t>
      </w:r>
      <w:r w:rsidRPr="00D272C5">
        <w:rPr>
          <w:rFonts w:ascii="Palatino Linotype" w:hAnsi="Palatino Linotype" w:cs="Arial"/>
          <w:color w:val="000000" w:themeColor="text1"/>
        </w:rPr>
        <w:t>De las constancias de</w:t>
      </w:r>
      <w:r w:rsidR="004464F9" w:rsidRPr="00D272C5">
        <w:rPr>
          <w:rFonts w:ascii="Palatino Linotype" w:hAnsi="Palatino Linotype" w:cs="Arial"/>
          <w:color w:val="000000" w:themeColor="text1"/>
        </w:rPr>
        <w:t xml:space="preserve"> </w:t>
      </w:r>
      <w:r w:rsidRPr="00D272C5">
        <w:rPr>
          <w:rFonts w:ascii="Palatino Linotype" w:hAnsi="Palatino Linotype" w:cs="Arial"/>
          <w:color w:val="000000" w:themeColor="text1"/>
        </w:rPr>
        <w:t>l</w:t>
      </w:r>
      <w:r w:rsidR="004464F9" w:rsidRPr="00D272C5">
        <w:rPr>
          <w:rFonts w:ascii="Palatino Linotype" w:hAnsi="Palatino Linotype" w:cs="Arial"/>
          <w:color w:val="000000" w:themeColor="text1"/>
        </w:rPr>
        <w:t>os</w:t>
      </w:r>
      <w:r w:rsidRPr="00D272C5">
        <w:rPr>
          <w:rFonts w:ascii="Palatino Linotype" w:hAnsi="Palatino Linotype" w:cs="Arial"/>
          <w:color w:val="000000" w:themeColor="text1"/>
        </w:rPr>
        <w:t xml:space="preserve"> expediente</w:t>
      </w:r>
      <w:r w:rsidR="004464F9" w:rsidRPr="00D272C5">
        <w:rPr>
          <w:rFonts w:ascii="Palatino Linotype" w:hAnsi="Palatino Linotype" w:cs="Arial"/>
          <w:color w:val="000000" w:themeColor="text1"/>
        </w:rPr>
        <w:t>s</w:t>
      </w:r>
      <w:r w:rsidRPr="00D272C5">
        <w:rPr>
          <w:rFonts w:ascii="Palatino Linotype" w:hAnsi="Palatino Linotype" w:cs="Arial"/>
          <w:color w:val="000000" w:themeColor="text1"/>
        </w:rPr>
        <w:t xml:space="preserve"> electrónico</w:t>
      </w:r>
      <w:r w:rsidR="004464F9" w:rsidRPr="00D272C5">
        <w:rPr>
          <w:rFonts w:ascii="Palatino Linotype" w:hAnsi="Palatino Linotype" w:cs="Arial"/>
          <w:color w:val="000000" w:themeColor="text1"/>
        </w:rPr>
        <w:t>s</w:t>
      </w:r>
      <w:r w:rsidRPr="00D272C5">
        <w:rPr>
          <w:rFonts w:ascii="Palatino Linotype" w:hAnsi="Palatino Linotype" w:cs="Arial"/>
          <w:color w:val="000000" w:themeColor="text1"/>
        </w:rPr>
        <w:t xml:space="preserve"> del</w:t>
      </w:r>
      <w:r w:rsidRPr="00D272C5">
        <w:rPr>
          <w:rFonts w:ascii="Palatino Linotype" w:hAnsi="Palatino Linotype" w:cs="Arial"/>
          <w:b/>
          <w:color w:val="000000" w:themeColor="text1"/>
        </w:rPr>
        <w:t xml:space="preserve"> SAIMEX</w:t>
      </w:r>
      <w:r w:rsidRPr="00D272C5">
        <w:rPr>
          <w:rFonts w:ascii="Palatino Linotype" w:hAnsi="Palatino Linotype" w:cs="Arial"/>
          <w:color w:val="000000" w:themeColor="text1"/>
        </w:rPr>
        <w:t xml:space="preserve">, se advierte que en fecha quince de julio y diez de agosto de dos mil veintiuno, se acordó la admisión a trámite de los recursos de revisión que nos ocupan; así como la integración del expediente respectivo,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272C5">
        <w:rPr>
          <w:rFonts w:ascii="Palatino Linotype" w:hAnsi="Palatino Linotype" w:cs="Arial"/>
          <w:b/>
          <w:color w:val="000000" w:themeColor="text1"/>
        </w:rPr>
        <w:t xml:space="preserve">EL SUJETO OBLIGADO </w:t>
      </w:r>
      <w:r w:rsidRPr="00D272C5">
        <w:rPr>
          <w:rFonts w:ascii="Palatino Linotype" w:hAnsi="Palatino Linotype" w:cs="Arial"/>
          <w:color w:val="000000" w:themeColor="text1"/>
        </w:rPr>
        <w:t>rindiera sus</w:t>
      </w:r>
      <w:r w:rsidRPr="00D272C5">
        <w:rPr>
          <w:rFonts w:ascii="Palatino Linotype" w:hAnsi="Palatino Linotype" w:cs="Arial"/>
          <w:b/>
          <w:color w:val="000000" w:themeColor="text1"/>
        </w:rPr>
        <w:t xml:space="preserve"> </w:t>
      </w:r>
      <w:r w:rsidRPr="00D272C5">
        <w:rPr>
          <w:rFonts w:ascii="Palatino Linotype" w:hAnsi="Palatino Linotype" w:cs="Arial"/>
          <w:color w:val="000000" w:themeColor="text1"/>
        </w:rPr>
        <w:t>Informes Justificados respectivamente.</w:t>
      </w:r>
    </w:p>
    <w:p w14:paraId="4CC3A097" w14:textId="07F4A291" w:rsidR="00E90CC5" w:rsidRPr="00D272C5" w:rsidRDefault="00E90CC5" w:rsidP="00D62DE7">
      <w:pPr>
        <w:ind w:right="50"/>
        <w:jc w:val="both"/>
        <w:rPr>
          <w:rFonts w:ascii="Palatino Linotype" w:hAnsi="Palatino Linotype" w:cs="Arial"/>
          <w:color w:val="000000" w:themeColor="text1"/>
          <w:lang w:val="es-ES"/>
        </w:rPr>
      </w:pPr>
    </w:p>
    <w:p w14:paraId="7FCB7948" w14:textId="3C1E9A5E" w:rsidR="004464F9" w:rsidRPr="00D272C5" w:rsidRDefault="004464F9" w:rsidP="00D62DE7">
      <w:pPr>
        <w:tabs>
          <w:tab w:val="center" w:pos="4419"/>
          <w:tab w:val="right" w:pos="8838"/>
        </w:tabs>
        <w:spacing w:line="360" w:lineRule="auto"/>
        <w:jc w:val="both"/>
        <w:rPr>
          <w:rFonts w:ascii="Palatino Linotype" w:eastAsia="Arial Unicode MS" w:hAnsi="Palatino Linotype" w:cs="Arial"/>
        </w:rPr>
      </w:pPr>
      <w:r w:rsidRPr="00D272C5">
        <w:rPr>
          <w:rFonts w:ascii="Palatino Linotype" w:eastAsia="Arial Unicode MS" w:hAnsi="Palatino Linotype" w:cs="Arial"/>
          <w:b/>
          <w:sz w:val="28"/>
          <w:szCs w:val="28"/>
        </w:rPr>
        <w:t xml:space="preserve">XX. </w:t>
      </w:r>
      <w:r w:rsidRPr="00D272C5">
        <w:rPr>
          <w:rFonts w:ascii="Palatino Linotype" w:eastAsia="Arial Unicode MS" w:hAnsi="Palatino Linotype" w:cs="Arial"/>
        </w:rPr>
        <w:t xml:space="preserve">Conforme a las constancias del </w:t>
      </w:r>
      <w:r w:rsidRPr="00D272C5">
        <w:rPr>
          <w:rFonts w:ascii="Palatino Linotype" w:eastAsia="Arial Unicode MS" w:hAnsi="Palatino Linotype" w:cs="Arial"/>
          <w:b/>
        </w:rPr>
        <w:t>SAIMEX</w:t>
      </w:r>
      <w:r w:rsidRPr="00D272C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561DE0" w:rsidRPr="00D272C5">
        <w:rPr>
          <w:rFonts w:ascii="Palatino Linotype" w:eastAsia="Arial Unicode MS" w:hAnsi="Palatino Linotype" w:cs="Arial"/>
        </w:rPr>
        <w:t xml:space="preserve"> </w:t>
      </w:r>
      <w:r w:rsidR="00561DE0" w:rsidRPr="00D272C5">
        <w:rPr>
          <w:rFonts w:ascii="Palatino Linotype" w:eastAsia="Arial Unicode MS" w:hAnsi="Palatino Linotype" w:cs="Arial"/>
          <w:b/>
          <w:bCs/>
        </w:rPr>
        <w:t>LA</w:t>
      </w:r>
      <w:r w:rsidR="00561DE0" w:rsidRPr="00D272C5">
        <w:rPr>
          <w:rFonts w:ascii="Palatino Linotype" w:eastAsia="Arial Unicode MS" w:hAnsi="Palatino Linotype" w:cs="Arial"/>
        </w:rPr>
        <w:t xml:space="preserve"> </w:t>
      </w:r>
      <w:r w:rsidRPr="00D272C5">
        <w:rPr>
          <w:rFonts w:ascii="Palatino Linotype" w:eastAsia="Arial Unicode MS" w:hAnsi="Palatino Linotype" w:cs="Arial"/>
          <w:b/>
        </w:rPr>
        <w:t>RECURRENTE</w:t>
      </w:r>
      <w:r w:rsidRPr="00D272C5">
        <w:rPr>
          <w:rFonts w:ascii="Palatino Linotype" w:eastAsia="Arial Unicode MS" w:hAnsi="Palatino Linotype" w:cs="Arial"/>
        </w:rPr>
        <w:t xml:space="preserve">, ésta no realizó manifestaciones algunas, ni presentó pruebas o alegatos, así como tampoco </w:t>
      </w:r>
      <w:r w:rsidRPr="00D272C5">
        <w:rPr>
          <w:rFonts w:ascii="Palatino Linotype" w:eastAsia="Arial Unicode MS" w:hAnsi="Palatino Linotype" w:cs="Arial"/>
          <w:b/>
          <w:lang w:eastAsia="es-MX"/>
        </w:rPr>
        <w:t>EL SUJETO OBLIGADO</w:t>
      </w:r>
      <w:r w:rsidRPr="00D272C5">
        <w:rPr>
          <w:rFonts w:ascii="Palatino Linotype" w:eastAsia="Arial Unicode MS" w:hAnsi="Palatino Linotype" w:cs="Arial"/>
        </w:rPr>
        <w:t xml:space="preserve"> rindió sus Informes Justificados.</w:t>
      </w:r>
    </w:p>
    <w:p w14:paraId="4F0D42C2" w14:textId="6F212DA1" w:rsidR="00E90CC5" w:rsidRPr="00D272C5" w:rsidRDefault="00E90CC5" w:rsidP="00D62DE7">
      <w:pPr>
        <w:ind w:right="50"/>
        <w:jc w:val="both"/>
        <w:rPr>
          <w:rFonts w:ascii="Palatino Linotype" w:hAnsi="Palatino Linotype" w:cs="Arial"/>
          <w:color w:val="000000" w:themeColor="text1"/>
        </w:rPr>
      </w:pPr>
    </w:p>
    <w:p w14:paraId="75D36279" w14:textId="2BD9A72B" w:rsidR="00017321" w:rsidRPr="00D272C5" w:rsidRDefault="004464F9" w:rsidP="00D62DE7">
      <w:pPr>
        <w:spacing w:line="360" w:lineRule="auto"/>
        <w:jc w:val="both"/>
        <w:rPr>
          <w:rFonts w:ascii="Palatino Linotype" w:hAnsi="Palatino Linotype" w:cs="Arial"/>
          <w:lang w:val="es-ES" w:eastAsia="es-MX"/>
        </w:rPr>
      </w:pPr>
      <w:r w:rsidRPr="00D272C5">
        <w:rPr>
          <w:rFonts w:ascii="Palatino Linotype" w:hAnsi="Palatino Linotype"/>
          <w:b/>
          <w:sz w:val="28"/>
          <w:lang w:val="es-ES" w:eastAsia="es-MX"/>
        </w:rPr>
        <w:t>XXI</w:t>
      </w:r>
      <w:r w:rsidRPr="00D272C5">
        <w:rPr>
          <w:rFonts w:ascii="Palatino Linotype" w:hAnsi="Palatino Linotype"/>
          <w:b/>
          <w:lang w:val="es-ES" w:eastAsia="es-MX"/>
        </w:rPr>
        <w:t xml:space="preserve">. </w:t>
      </w:r>
      <w:r w:rsidRPr="00D272C5">
        <w:rPr>
          <w:rFonts w:ascii="Palatino Linotype" w:hAnsi="Palatino Linotype" w:cs="Arial"/>
          <w:lang w:val="es-ES" w:eastAsia="es-MX"/>
        </w:rPr>
        <w:t xml:space="preserve">Transcurrido el plazo señalado en el párrafo anterior y, una vez analizado el estado procesal que guarda los expedientes, </w:t>
      </w:r>
      <w:bookmarkStart w:id="5" w:name="_Hlk59552221"/>
      <w:r w:rsidRPr="00D272C5">
        <w:rPr>
          <w:rFonts w:ascii="Palatino Linotype" w:hAnsi="Palatino Linotype" w:cs="Arial"/>
          <w:lang w:val="es-ES" w:eastAsia="es-MX"/>
        </w:rPr>
        <w:t>el diez y veint</w:t>
      </w:r>
      <w:r w:rsidR="0019775E" w:rsidRPr="00D272C5">
        <w:rPr>
          <w:rFonts w:ascii="Palatino Linotype" w:hAnsi="Palatino Linotype" w:cs="Arial"/>
          <w:lang w:val="es-ES" w:eastAsia="es-MX"/>
        </w:rPr>
        <w:t>icinco</w:t>
      </w:r>
      <w:r w:rsidRPr="00D272C5">
        <w:rPr>
          <w:rFonts w:ascii="Palatino Linotype" w:hAnsi="Palatino Linotype" w:cs="Arial"/>
          <w:lang w:val="es-ES" w:eastAsia="es-MX"/>
        </w:rPr>
        <w:t xml:space="preserve"> de agosto de dos mil veintiuno</w:t>
      </w:r>
      <w:bookmarkEnd w:id="5"/>
      <w:r w:rsidRPr="00D272C5">
        <w:rPr>
          <w:rFonts w:ascii="Palatino Linotype" w:hAnsi="Palatino Linotype" w:cs="Arial"/>
          <w:lang w:val="es-ES" w:eastAsia="es-MX"/>
        </w:rPr>
        <w:t>, la</w:t>
      </w:r>
      <w:r w:rsidR="0055398B" w:rsidRPr="00D272C5">
        <w:rPr>
          <w:rFonts w:ascii="Palatino Linotype" w:hAnsi="Palatino Linotype" w:cs="Arial"/>
          <w:lang w:val="es-ES" w:eastAsia="es-MX"/>
        </w:rPr>
        <w:t xml:space="preserve"> entonces</w:t>
      </w:r>
      <w:r w:rsidRPr="00D272C5">
        <w:rPr>
          <w:rFonts w:ascii="Palatino Linotype" w:hAnsi="Palatino Linotype" w:cs="Arial"/>
          <w:lang w:val="es-ES" w:eastAsia="es-MX"/>
        </w:rPr>
        <w:t xml:space="preserve"> Comisionada </w:t>
      </w:r>
      <w:proofErr w:type="spellStart"/>
      <w:r w:rsidR="0055398B" w:rsidRPr="00D272C5">
        <w:rPr>
          <w:rFonts w:ascii="Palatino Linotype" w:hAnsi="Palatino Linotype" w:cs="Arial"/>
          <w:lang w:val="es-ES" w:eastAsia="es-MX"/>
        </w:rPr>
        <w:t>Abaid</w:t>
      </w:r>
      <w:proofErr w:type="spellEnd"/>
      <w:r w:rsidRPr="00D272C5">
        <w:rPr>
          <w:rFonts w:ascii="Palatino Linotype" w:hAnsi="Palatino Linotype" w:cs="Arial"/>
          <w:lang w:val="es-ES" w:eastAsia="es-MX"/>
        </w:rPr>
        <w:t xml:space="preserve"> acordó los cierres de instrucción, así como la remisión del mismo a efecto de ser resuelto, de conformidad con lo establecido en el </w:t>
      </w:r>
      <w:r w:rsidRPr="00D272C5">
        <w:rPr>
          <w:rFonts w:ascii="Palatino Linotype" w:hAnsi="Palatino Linotype" w:cs="Arial"/>
          <w:lang w:val="es-ES" w:eastAsia="es-MX"/>
        </w:rPr>
        <w:lastRenderedPageBreak/>
        <w:t>artículo 185, fracciones VI y VIII de la Ley de Transparencia y Acceso a la Información Pública del Estado de México y Municipios</w:t>
      </w:r>
      <w:r w:rsidR="00017321" w:rsidRPr="00D272C5">
        <w:rPr>
          <w:rFonts w:ascii="Palatino Linotype" w:hAnsi="Palatino Linotype" w:cs="Arial"/>
          <w:lang w:val="es-ES" w:eastAsia="es-MX"/>
        </w:rPr>
        <w:t>.</w:t>
      </w:r>
    </w:p>
    <w:p w14:paraId="434A9374" w14:textId="77777777" w:rsidR="00017321" w:rsidRPr="00D272C5" w:rsidRDefault="00017321" w:rsidP="00D62DE7">
      <w:pPr>
        <w:spacing w:line="360" w:lineRule="auto"/>
        <w:jc w:val="both"/>
        <w:rPr>
          <w:rFonts w:ascii="Palatino Linotype" w:hAnsi="Palatino Linotype" w:cs="Arial"/>
          <w:lang w:val="es-ES" w:eastAsia="es-MX"/>
        </w:rPr>
      </w:pPr>
    </w:p>
    <w:p w14:paraId="49D2365E" w14:textId="61F623E7" w:rsidR="00E90CC5" w:rsidRPr="00D272C5" w:rsidRDefault="00017321" w:rsidP="00797D30">
      <w:pPr>
        <w:spacing w:line="360" w:lineRule="auto"/>
        <w:jc w:val="both"/>
        <w:rPr>
          <w:rFonts w:ascii="Palatino Linotype" w:hAnsi="Palatino Linotype" w:cs="Arial"/>
          <w:color w:val="000000" w:themeColor="text1"/>
          <w:lang w:val="es-ES"/>
        </w:rPr>
      </w:pPr>
      <w:r w:rsidRPr="00D272C5">
        <w:rPr>
          <w:rFonts w:ascii="Palatino Linotype" w:hAnsi="Palatino Linotype" w:cs="Arial"/>
          <w:b/>
          <w:sz w:val="28"/>
          <w:lang w:val="es-ES"/>
        </w:rPr>
        <w:t>X</w:t>
      </w:r>
      <w:r w:rsidRPr="00D272C5">
        <w:rPr>
          <w:rFonts w:ascii="Palatino Linotype" w:hAnsi="Palatino Linotype" w:cs="Arial"/>
          <w:b/>
          <w:sz w:val="28"/>
        </w:rPr>
        <w:t>XII.</w:t>
      </w:r>
      <w:r w:rsidRPr="00D272C5">
        <w:t xml:space="preserve"> </w:t>
      </w:r>
      <w:r w:rsidRPr="00D272C5">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D272C5">
        <w:rPr>
          <w:rFonts w:ascii="Palatino Linotype" w:hAnsi="Palatino Linotype" w:cs="Arial"/>
        </w:rPr>
        <w:t>returno</w:t>
      </w:r>
      <w:proofErr w:type="spellEnd"/>
      <w:r w:rsidRPr="00D272C5">
        <w:rPr>
          <w:rFonts w:ascii="Palatino Linotype" w:hAnsi="Palatino Linotype" w:cs="Arial"/>
        </w:rPr>
        <w:t xml:space="preserve"> del recurso de revisión a la Comisionada </w:t>
      </w:r>
      <w:r w:rsidRPr="00D272C5">
        <w:rPr>
          <w:rFonts w:ascii="Palatino Linotype" w:hAnsi="Palatino Linotype" w:cs="Arial"/>
          <w:b/>
        </w:rPr>
        <w:t>SHARON CRISTINA MORALES MARTÍNEZ</w:t>
      </w:r>
      <w:r w:rsidRPr="00D272C5">
        <w:rPr>
          <w:rFonts w:ascii="Palatino Linotype" w:hAnsi="Palatino Linotype" w:cs="Arial"/>
          <w:color w:val="000000" w:themeColor="text1"/>
          <w:lang w:val="es-ES"/>
        </w:rPr>
        <w:t>;</w:t>
      </w:r>
    </w:p>
    <w:p w14:paraId="1D8FDC44" w14:textId="77777777" w:rsidR="009F6806" w:rsidRPr="00D272C5" w:rsidRDefault="009F6806" w:rsidP="00D62DE7">
      <w:pPr>
        <w:ind w:right="50"/>
        <w:jc w:val="both"/>
        <w:rPr>
          <w:rFonts w:ascii="Palatino Linotype" w:hAnsi="Palatino Linotype" w:cs="Arial"/>
          <w:color w:val="000000" w:themeColor="text1"/>
          <w:lang w:val="es-ES"/>
        </w:rPr>
      </w:pPr>
    </w:p>
    <w:p w14:paraId="6E0FF5C3" w14:textId="1C01A326" w:rsidR="004464F9" w:rsidRPr="00D272C5" w:rsidRDefault="00400C55" w:rsidP="00D62DE7">
      <w:pPr>
        <w:jc w:val="center"/>
        <w:rPr>
          <w:rFonts w:ascii="Palatino Linotype" w:hAnsi="Palatino Linotype" w:cs="Arial"/>
          <w:b/>
          <w:bCs/>
          <w:color w:val="000000" w:themeColor="text1"/>
          <w:spacing w:val="60"/>
          <w:sz w:val="28"/>
        </w:rPr>
      </w:pPr>
      <w:r w:rsidRPr="00D272C5">
        <w:rPr>
          <w:rFonts w:ascii="Palatino Linotype" w:hAnsi="Palatino Linotype" w:cs="Arial"/>
          <w:b/>
          <w:bCs/>
          <w:color w:val="000000" w:themeColor="text1"/>
          <w:spacing w:val="60"/>
          <w:sz w:val="28"/>
        </w:rPr>
        <w:t>CONSIDERANDO</w:t>
      </w:r>
    </w:p>
    <w:p w14:paraId="5B353D6F" w14:textId="77777777" w:rsidR="00017321" w:rsidRPr="00D272C5" w:rsidRDefault="00017321" w:rsidP="00D62DE7">
      <w:pPr>
        <w:jc w:val="center"/>
        <w:rPr>
          <w:rFonts w:ascii="Palatino Linotype" w:hAnsi="Palatino Linotype" w:cs="Arial"/>
          <w:b/>
          <w:bCs/>
          <w:color w:val="000000" w:themeColor="text1"/>
          <w:spacing w:val="60"/>
          <w:sz w:val="28"/>
        </w:rPr>
      </w:pPr>
    </w:p>
    <w:p w14:paraId="013A2350" w14:textId="77777777" w:rsidR="00400C55" w:rsidRPr="00D272C5" w:rsidRDefault="00400C55" w:rsidP="00D62DE7">
      <w:pPr>
        <w:ind w:right="50"/>
        <w:jc w:val="both"/>
        <w:rPr>
          <w:rFonts w:ascii="Palatino Linotype" w:hAnsi="Palatino Linotype"/>
          <w:b/>
          <w:color w:val="000000" w:themeColor="text1"/>
          <w:szCs w:val="28"/>
        </w:rPr>
      </w:pPr>
    </w:p>
    <w:p w14:paraId="0A1F6A5B" w14:textId="62DD364A" w:rsidR="00FF1EF2" w:rsidRPr="00D272C5" w:rsidRDefault="00400C55" w:rsidP="00D62DE7">
      <w:pPr>
        <w:spacing w:line="360" w:lineRule="auto"/>
        <w:jc w:val="both"/>
        <w:rPr>
          <w:rFonts w:ascii="Palatino Linotype" w:hAnsi="Palatino Linotype" w:cs="Arial"/>
          <w:color w:val="000000" w:themeColor="text1"/>
          <w:lang w:eastAsia="es-MX"/>
        </w:rPr>
      </w:pPr>
      <w:r w:rsidRPr="00D272C5">
        <w:rPr>
          <w:rFonts w:ascii="Palatino Linotype" w:hAnsi="Palatino Linotype"/>
          <w:b/>
          <w:color w:val="000000" w:themeColor="text1"/>
          <w:sz w:val="28"/>
          <w:szCs w:val="28"/>
          <w:lang w:eastAsia="es-MX"/>
        </w:rPr>
        <w:t>PRIMERO</w:t>
      </w:r>
      <w:r w:rsidRPr="00D272C5">
        <w:rPr>
          <w:rFonts w:ascii="Palatino Linotype" w:hAnsi="Palatino Linotype"/>
          <w:b/>
          <w:color w:val="000000" w:themeColor="text1"/>
          <w:lang w:eastAsia="es-MX"/>
        </w:rPr>
        <w:t>.</w:t>
      </w:r>
      <w:r w:rsidRPr="00D272C5">
        <w:rPr>
          <w:rFonts w:ascii="Palatino Linotype" w:hAnsi="Palatino Linotype"/>
          <w:color w:val="000000" w:themeColor="text1"/>
          <w:lang w:eastAsia="es-MX"/>
        </w:rPr>
        <w:t xml:space="preserve"> </w:t>
      </w:r>
      <w:r w:rsidRPr="00D272C5">
        <w:rPr>
          <w:rFonts w:ascii="Palatino Linotype" w:hAnsi="Palatino Linotype"/>
          <w:b/>
          <w:color w:val="000000" w:themeColor="text1"/>
          <w:lang w:eastAsia="es-MX"/>
        </w:rPr>
        <w:t>Competencia</w:t>
      </w:r>
      <w:r w:rsidRPr="00D272C5">
        <w:rPr>
          <w:rFonts w:ascii="Palatino Linotype" w:hAnsi="Palatino Linotype"/>
          <w:color w:val="000000" w:themeColor="text1"/>
          <w:lang w:eastAsia="es-MX"/>
        </w:rPr>
        <w:t>.</w:t>
      </w:r>
      <w:r w:rsidRPr="00D272C5">
        <w:rPr>
          <w:rFonts w:ascii="Palatino Linotype" w:hAnsi="Palatino Linotype"/>
          <w:b/>
          <w:color w:val="000000" w:themeColor="text1"/>
          <w:lang w:eastAsia="es-MX"/>
        </w:rPr>
        <w:t xml:space="preserve"> </w:t>
      </w:r>
      <w:r w:rsidRPr="00D272C5">
        <w:rPr>
          <w:rFonts w:ascii="Palatino Linotype" w:hAnsi="Palatino Linotype"/>
          <w:color w:val="000000" w:themeColor="text1"/>
          <w:lang w:eastAsia="es-MX"/>
        </w:rPr>
        <w:t xml:space="preserve">Este Instituto de </w:t>
      </w:r>
      <w:r w:rsidRPr="00D272C5">
        <w:rPr>
          <w:rFonts w:ascii="Palatino Linotype" w:hAnsi="Palatino Linotype" w:cs="Arial"/>
          <w:color w:val="000000" w:themeColor="text1"/>
          <w:lang w:eastAsia="es-MX"/>
        </w:rPr>
        <w:t>Transparencia</w:t>
      </w:r>
      <w:r w:rsidRPr="00D272C5">
        <w:rPr>
          <w:rFonts w:ascii="Palatino Linotype" w:hAnsi="Palatino Linotype"/>
          <w:color w:val="000000" w:themeColor="text1"/>
          <w:lang w:eastAsia="es-MX"/>
        </w:rPr>
        <w:t>,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272C5">
        <w:rPr>
          <w:rFonts w:ascii="Palatino Linotype" w:hAnsi="Palatino Linotype" w:cs="Arial"/>
          <w:color w:val="000000" w:themeColor="text1"/>
          <w:lang w:eastAsia="es-MX"/>
        </w:rPr>
        <w:t>; y 9, fracciones I y XXIV y 11 del Reglamento Interior del Instituto de Transparencia, Acceso a la Información Pública y Protección de Datos Personales del Estado de México y Municipios.</w:t>
      </w:r>
    </w:p>
    <w:p w14:paraId="5B78A75F" w14:textId="77777777" w:rsidR="0019775E" w:rsidRPr="00D272C5" w:rsidRDefault="0019775E" w:rsidP="00D62DE7">
      <w:pPr>
        <w:spacing w:line="360" w:lineRule="auto"/>
        <w:jc w:val="both"/>
        <w:rPr>
          <w:rFonts w:ascii="Palatino Linotype" w:hAnsi="Palatino Linotype" w:cs="Arial"/>
          <w:color w:val="000000" w:themeColor="text1"/>
          <w:lang w:eastAsia="es-MX"/>
        </w:rPr>
      </w:pPr>
    </w:p>
    <w:p w14:paraId="7E563320" w14:textId="77777777" w:rsidR="00400C55" w:rsidRPr="00D272C5" w:rsidRDefault="00400C55" w:rsidP="00D62DE7">
      <w:pPr>
        <w:spacing w:line="360" w:lineRule="auto"/>
        <w:jc w:val="both"/>
        <w:rPr>
          <w:rFonts w:ascii="Palatino Linotype" w:hAnsi="Palatino Linotype"/>
          <w:b/>
          <w:color w:val="000000" w:themeColor="text1"/>
          <w:lang w:eastAsia="es-MX"/>
        </w:rPr>
      </w:pPr>
      <w:r w:rsidRPr="00D272C5">
        <w:rPr>
          <w:rFonts w:ascii="Palatino Linotype" w:hAnsi="Palatino Linotype"/>
          <w:color w:val="000000" w:themeColor="text1"/>
          <w:lang w:eastAsia="es-MX"/>
        </w:rPr>
        <w:lastRenderedPageBreak/>
        <w:t xml:space="preserve">Aunado a lo anterior, este Órgano Garante estima pertinente realizar un pronunciamiento ya que consientes de la situación que se vive en la actualidad a fin de otorgarle a los </w:t>
      </w:r>
      <w:r w:rsidRPr="00D272C5">
        <w:rPr>
          <w:rFonts w:ascii="Palatino Linotype" w:hAnsi="Palatino Linotype" w:cs="Arial"/>
          <w:color w:val="000000" w:themeColor="text1"/>
          <w:lang w:eastAsia="es-MX"/>
        </w:rPr>
        <w:t>ciudadanos</w:t>
      </w:r>
      <w:r w:rsidRPr="00D272C5">
        <w:rPr>
          <w:rFonts w:ascii="Palatino Linotype" w:hAnsi="Palatino Linotype"/>
          <w:color w:val="000000" w:themeColor="text1"/>
          <w:lang w:eastAsia="es-MX"/>
        </w:rPr>
        <w:t xml:space="preserve">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BF45C01" w14:textId="77777777" w:rsidR="00400C55" w:rsidRPr="00D272C5" w:rsidRDefault="00400C55" w:rsidP="00D62DE7">
      <w:pPr>
        <w:spacing w:line="360" w:lineRule="auto"/>
        <w:ind w:left="-284" w:right="50"/>
        <w:jc w:val="both"/>
        <w:rPr>
          <w:rFonts w:ascii="Palatino Linotype" w:hAnsi="Palatino Linotype"/>
          <w:b/>
          <w:color w:val="000000" w:themeColor="text1"/>
          <w:lang w:eastAsia="es-MX"/>
        </w:rPr>
      </w:pPr>
    </w:p>
    <w:p w14:paraId="787A80E1" w14:textId="45728467" w:rsidR="00400C55" w:rsidRPr="00D272C5" w:rsidRDefault="00400C55" w:rsidP="00D62DE7">
      <w:pPr>
        <w:spacing w:line="360" w:lineRule="auto"/>
        <w:jc w:val="both"/>
        <w:rPr>
          <w:rFonts w:ascii="Palatino Linotype" w:hAnsi="Palatino Linotype" w:cs="Arial"/>
          <w:b/>
          <w:bCs/>
          <w:color w:val="000000" w:themeColor="text1"/>
          <w:lang w:eastAsia="es-MX"/>
        </w:rPr>
      </w:pPr>
      <w:r w:rsidRPr="00D272C5">
        <w:rPr>
          <w:rFonts w:ascii="Palatino Linotype" w:hAnsi="Palatino Linotype" w:cs="Arial"/>
          <w:b/>
          <w:color w:val="000000" w:themeColor="text1"/>
          <w:sz w:val="28"/>
          <w:lang w:eastAsia="es-MX"/>
        </w:rPr>
        <w:t>SEGUNDO</w:t>
      </w:r>
      <w:r w:rsidRPr="00D272C5">
        <w:rPr>
          <w:rFonts w:ascii="Palatino Linotype" w:hAnsi="Palatino Linotype" w:cs="Arial"/>
          <w:b/>
          <w:color w:val="000000" w:themeColor="text1"/>
          <w:lang w:eastAsia="es-MX"/>
        </w:rPr>
        <w:t xml:space="preserve">. Interés. </w:t>
      </w:r>
      <w:r w:rsidRPr="00D272C5">
        <w:rPr>
          <w:rFonts w:ascii="Palatino Linotype" w:hAnsi="Palatino Linotype" w:cs="Arial"/>
          <w:color w:val="000000" w:themeColor="text1"/>
          <w:lang w:eastAsia="es-MX"/>
        </w:rPr>
        <w:t>Los recursos</w:t>
      </w:r>
      <w:r w:rsidRPr="00D272C5">
        <w:rPr>
          <w:rFonts w:ascii="Palatino Linotype" w:hAnsi="Palatino Linotype"/>
          <w:color w:val="000000" w:themeColor="text1"/>
          <w:lang w:eastAsia="es-MX"/>
        </w:rPr>
        <w:t xml:space="preserve"> </w:t>
      </w:r>
      <w:r w:rsidRPr="00D272C5">
        <w:rPr>
          <w:rFonts w:ascii="Palatino Linotype" w:hAnsi="Palatino Linotype" w:cs="Arial"/>
          <w:color w:val="000000" w:themeColor="text1"/>
          <w:lang w:eastAsia="es-MX"/>
        </w:rPr>
        <w:t xml:space="preserve">de revisión fueron interpuestos por parte legítima, en atención a que fueron presentados por </w:t>
      </w:r>
      <w:r w:rsidR="00137311" w:rsidRPr="00D272C5">
        <w:rPr>
          <w:rFonts w:ascii="Palatino Linotype" w:hAnsi="Palatino Linotype" w:cs="Arial"/>
          <w:b/>
          <w:color w:val="000000" w:themeColor="text1"/>
          <w:lang w:eastAsia="es-MX"/>
        </w:rPr>
        <w:t>LA</w:t>
      </w:r>
      <w:r w:rsidRPr="00D272C5">
        <w:rPr>
          <w:rFonts w:ascii="Palatino Linotype" w:hAnsi="Palatino Linotype" w:cs="Arial"/>
          <w:b/>
          <w:color w:val="000000" w:themeColor="text1"/>
          <w:lang w:eastAsia="es-MX"/>
        </w:rPr>
        <w:t xml:space="preserve"> RECURRENTE</w:t>
      </w:r>
      <w:r w:rsidRPr="00D272C5">
        <w:rPr>
          <w:rFonts w:ascii="Palatino Linotype" w:hAnsi="Palatino Linotype" w:cs="Arial"/>
          <w:snapToGrid w:val="0"/>
          <w:color w:val="000000" w:themeColor="text1"/>
          <w:lang w:eastAsia="es-MX"/>
        </w:rPr>
        <w:t xml:space="preserve">, quien es la misma persona que formuló las solicitudes de acceso a la información pública </w:t>
      </w:r>
      <w:r w:rsidRPr="00D272C5">
        <w:rPr>
          <w:rFonts w:ascii="Palatino Linotype" w:hAnsi="Palatino Linotype" w:cs="Arial"/>
          <w:bCs/>
          <w:color w:val="000000" w:themeColor="text1"/>
          <w:lang w:eastAsia="es-MX"/>
        </w:rPr>
        <w:t xml:space="preserve">al </w:t>
      </w:r>
      <w:r w:rsidRPr="00D272C5">
        <w:rPr>
          <w:rFonts w:ascii="Palatino Linotype" w:hAnsi="Palatino Linotype" w:cs="Arial"/>
          <w:b/>
          <w:bCs/>
          <w:color w:val="000000" w:themeColor="text1"/>
          <w:lang w:eastAsia="es-MX"/>
        </w:rPr>
        <w:t>SUJETO OBLIGADO.</w:t>
      </w:r>
    </w:p>
    <w:p w14:paraId="0EAF34DF" w14:textId="77777777" w:rsidR="00400C55" w:rsidRPr="00D272C5" w:rsidRDefault="00400C55" w:rsidP="00D62DE7">
      <w:pPr>
        <w:spacing w:line="360" w:lineRule="auto"/>
        <w:ind w:right="50"/>
        <w:jc w:val="both"/>
        <w:rPr>
          <w:rFonts w:ascii="Palatino Linotype" w:hAnsi="Palatino Linotype"/>
          <w:b/>
          <w:color w:val="000000" w:themeColor="text1"/>
          <w:sz w:val="28"/>
          <w:szCs w:val="28"/>
        </w:rPr>
      </w:pPr>
    </w:p>
    <w:p w14:paraId="728C0FAC" w14:textId="3C9DA505" w:rsidR="00400C55" w:rsidRPr="00D272C5" w:rsidRDefault="00400C55" w:rsidP="00D62DE7">
      <w:pPr>
        <w:tabs>
          <w:tab w:val="center" w:pos="4252"/>
          <w:tab w:val="right" w:pos="8504"/>
        </w:tabs>
        <w:spacing w:line="360" w:lineRule="auto"/>
        <w:jc w:val="both"/>
        <w:rPr>
          <w:rFonts w:ascii="Palatino Linotype" w:hAnsi="Palatino Linotype"/>
          <w:color w:val="000000" w:themeColor="text1"/>
        </w:rPr>
      </w:pPr>
      <w:r w:rsidRPr="00D272C5">
        <w:rPr>
          <w:rFonts w:ascii="Palatino Linotype" w:hAnsi="Palatino Linotype" w:cs="Arial"/>
          <w:b/>
          <w:color w:val="000000" w:themeColor="text1"/>
          <w:sz w:val="28"/>
          <w:szCs w:val="28"/>
          <w:lang w:val="es-ES"/>
        </w:rPr>
        <w:t>TERCERO.</w:t>
      </w:r>
      <w:r w:rsidRPr="00D272C5">
        <w:rPr>
          <w:rFonts w:ascii="Palatino Linotype" w:hAnsi="Palatino Linotype" w:cs="Arial"/>
          <w:color w:val="000000" w:themeColor="text1"/>
        </w:rPr>
        <w:t xml:space="preserve"> </w:t>
      </w:r>
      <w:r w:rsidRPr="00D272C5">
        <w:rPr>
          <w:rFonts w:ascii="Palatino Linotype" w:hAnsi="Palatino Linotype" w:cs="Arial"/>
          <w:b/>
          <w:color w:val="000000" w:themeColor="text1"/>
        </w:rPr>
        <w:t>Justificación de la Acumulación de los recursos.</w:t>
      </w:r>
      <w:r w:rsidRPr="00D272C5">
        <w:rPr>
          <w:rFonts w:ascii="Palatino Linotype" w:hAnsi="Palatino Linotype" w:cs="Arial"/>
          <w:color w:val="000000" w:themeColor="text1"/>
        </w:rPr>
        <w:t xml:space="preserve"> De las constancias que obran en los expedientes acumulados, se advierte que en los recursos de revisión</w:t>
      </w:r>
      <w:r w:rsidRPr="00D272C5">
        <w:rPr>
          <w:rFonts w:ascii="Palatino Linotype" w:hAnsi="Palatino Linotype"/>
          <w:color w:val="000000" w:themeColor="text1"/>
        </w:rPr>
        <w:t xml:space="preserve"> </w:t>
      </w:r>
      <w:r w:rsidR="009F6806" w:rsidRPr="00D272C5">
        <w:rPr>
          <w:rFonts w:ascii="Palatino Linotype" w:eastAsia="Palatino Linotype" w:hAnsi="Palatino Linotype" w:cs="Palatino Linotype"/>
          <w:b/>
          <w:bCs/>
          <w:lang w:val="es-ES" w:eastAsia="es-MX"/>
        </w:rPr>
        <w:t>029</w:t>
      </w:r>
      <w:r w:rsidR="0019775E" w:rsidRPr="00D272C5">
        <w:rPr>
          <w:rFonts w:ascii="Palatino Linotype" w:eastAsia="Palatino Linotype" w:hAnsi="Palatino Linotype" w:cs="Palatino Linotype"/>
          <w:b/>
          <w:bCs/>
          <w:lang w:val="es-ES" w:eastAsia="es-MX"/>
        </w:rPr>
        <w:t>22</w:t>
      </w:r>
      <w:r w:rsidR="009F6806" w:rsidRPr="00D272C5">
        <w:rPr>
          <w:rFonts w:ascii="Palatino Linotype" w:eastAsia="Palatino Linotype" w:hAnsi="Palatino Linotype" w:cs="Palatino Linotype"/>
          <w:b/>
          <w:bCs/>
          <w:lang w:val="es-ES" w:eastAsia="es-MX"/>
        </w:rPr>
        <w:t>/INFOEM/ICR-38/IP/RR/2021</w:t>
      </w:r>
      <w:r w:rsidR="009F6806" w:rsidRPr="00D272C5">
        <w:rPr>
          <w:rFonts w:ascii="Palatino Linotype" w:eastAsia="Palatino Linotype" w:hAnsi="Palatino Linotype" w:cs="Palatino Linotype"/>
          <w:lang w:val="es-ES" w:eastAsia="es-MX"/>
        </w:rPr>
        <w:t xml:space="preserve"> y </w:t>
      </w:r>
      <w:r w:rsidR="009F6806" w:rsidRPr="00D272C5">
        <w:rPr>
          <w:rFonts w:ascii="Palatino Linotype" w:eastAsia="Palatino Linotype" w:hAnsi="Palatino Linotype" w:cs="Palatino Linotype"/>
          <w:b/>
          <w:lang w:val="es-ES" w:eastAsia="es-MX"/>
        </w:rPr>
        <w:t>0292</w:t>
      </w:r>
      <w:r w:rsidR="0019775E" w:rsidRPr="00D272C5">
        <w:rPr>
          <w:rFonts w:ascii="Palatino Linotype" w:eastAsia="Palatino Linotype" w:hAnsi="Palatino Linotype" w:cs="Palatino Linotype"/>
          <w:b/>
          <w:lang w:val="es-ES" w:eastAsia="es-MX"/>
        </w:rPr>
        <w:t>4</w:t>
      </w:r>
      <w:r w:rsidR="009F6806" w:rsidRPr="00D272C5">
        <w:rPr>
          <w:rFonts w:ascii="Palatino Linotype" w:eastAsia="Palatino Linotype" w:hAnsi="Palatino Linotype" w:cs="Palatino Linotype"/>
          <w:b/>
          <w:lang w:val="es-ES" w:eastAsia="es-MX"/>
        </w:rPr>
        <w:t>/INFOEM/ICR-43/IP/RR/2021</w:t>
      </w:r>
      <w:r w:rsidR="009C42E5" w:rsidRPr="00D272C5">
        <w:rPr>
          <w:rFonts w:ascii="Palatino Linotype" w:hAnsi="Palatino Linotype" w:cs="Arial"/>
          <w:b/>
          <w:bCs/>
          <w:color w:val="000000" w:themeColor="text1"/>
        </w:rPr>
        <w:t xml:space="preserve"> </w:t>
      </w:r>
      <w:r w:rsidRPr="00D272C5">
        <w:rPr>
          <w:rFonts w:ascii="Palatino Linotype" w:hAnsi="Palatino Linotype"/>
          <w:b/>
          <w:color w:val="000000" w:themeColor="text1"/>
        </w:rPr>
        <w:t>acumulados</w:t>
      </w:r>
      <w:r w:rsidRPr="00D272C5">
        <w:rPr>
          <w:rFonts w:ascii="Palatino Linotype" w:hAnsi="Palatino Linotype" w:cs="Arial"/>
          <w:b/>
          <w:bCs/>
          <w:color w:val="000000" w:themeColor="text1"/>
        </w:rPr>
        <w:t xml:space="preserve">, </w:t>
      </w:r>
      <w:r w:rsidRPr="00D272C5">
        <w:rPr>
          <w:rFonts w:ascii="Palatino Linotype" w:hAnsi="Palatino Linotype" w:cs="Arial"/>
          <w:color w:val="000000" w:themeColor="text1"/>
        </w:rPr>
        <w:t xml:space="preserve">fueron presentados por </w:t>
      </w:r>
      <w:r w:rsidR="009C42E5" w:rsidRPr="00D272C5">
        <w:rPr>
          <w:rFonts w:ascii="Palatino Linotype" w:hAnsi="Palatino Linotype" w:cs="Arial"/>
          <w:color w:val="000000" w:themeColor="text1"/>
        </w:rPr>
        <w:t>la</w:t>
      </w:r>
      <w:r w:rsidRPr="00D272C5">
        <w:rPr>
          <w:rFonts w:ascii="Palatino Linotype" w:hAnsi="Palatino Linotype" w:cs="Arial"/>
          <w:color w:val="000000" w:themeColor="text1"/>
        </w:rPr>
        <w:t xml:space="preserve"> mism</w:t>
      </w:r>
      <w:r w:rsidR="009C42E5" w:rsidRPr="00D272C5">
        <w:rPr>
          <w:rFonts w:ascii="Palatino Linotype" w:hAnsi="Palatino Linotype" w:cs="Arial"/>
          <w:color w:val="000000" w:themeColor="text1"/>
        </w:rPr>
        <w:t>a</w:t>
      </w:r>
      <w:r w:rsidRPr="00D272C5">
        <w:rPr>
          <w:rFonts w:ascii="Palatino Linotype" w:hAnsi="Palatino Linotype" w:cs="Arial"/>
          <w:color w:val="000000" w:themeColor="text1"/>
        </w:rPr>
        <w:t xml:space="preserve"> </w:t>
      </w:r>
      <w:r w:rsidRPr="00D272C5">
        <w:rPr>
          <w:rFonts w:ascii="Palatino Linotype" w:hAnsi="Palatino Linotype" w:cs="Arial"/>
          <w:b/>
          <w:color w:val="000000" w:themeColor="text1"/>
        </w:rPr>
        <w:t>RECURRENTE</w:t>
      </w:r>
      <w:r w:rsidRPr="00D272C5">
        <w:rPr>
          <w:rFonts w:ascii="Palatino Linotype" w:hAnsi="Palatino Linotype" w:cs="Arial"/>
          <w:color w:val="000000" w:themeColor="text1"/>
        </w:rPr>
        <w:t xml:space="preserve"> respecto de los actos u omisiones del mismo </w:t>
      </w:r>
      <w:r w:rsidRPr="00D272C5">
        <w:rPr>
          <w:rFonts w:ascii="Palatino Linotype" w:hAnsi="Palatino Linotype" w:cs="Arial"/>
          <w:b/>
          <w:color w:val="000000" w:themeColor="text1"/>
        </w:rPr>
        <w:t>SUJETO OBLIGADO</w:t>
      </w:r>
      <w:r w:rsidRPr="00D272C5">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D272C5">
        <w:rPr>
          <w:rFonts w:ascii="Palatino Linotype" w:hAnsi="Palatino Linotype" w:cs="Arial"/>
          <w:color w:val="000000" w:themeColor="text1"/>
          <w:lang w:val="es-ES"/>
        </w:rPr>
        <w:t xml:space="preserve">Código de </w:t>
      </w:r>
      <w:r w:rsidRPr="00D272C5">
        <w:rPr>
          <w:rFonts w:ascii="Palatino Linotype" w:hAnsi="Palatino Linotype" w:cs="Arial"/>
          <w:color w:val="000000" w:themeColor="text1"/>
          <w:lang w:val="es-ES"/>
        </w:rPr>
        <w:lastRenderedPageBreak/>
        <w:t xml:space="preserve">Procedimientos Administrativos del Estado de México, de aplicación supletoria en términos del </w:t>
      </w:r>
      <w:r w:rsidRPr="00D272C5">
        <w:rPr>
          <w:rFonts w:ascii="Palatino Linotype" w:hAnsi="Palatino Linotype" w:cs="Arial"/>
          <w:color w:val="000000" w:themeColor="text1"/>
        </w:rPr>
        <w:t xml:space="preserve">artículo 195 de </w:t>
      </w:r>
      <w:r w:rsidRPr="00D272C5">
        <w:rPr>
          <w:rFonts w:ascii="Palatino Linotype" w:hAnsi="Palatino Linotype"/>
          <w:color w:val="000000" w:themeColor="text1"/>
        </w:rPr>
        <w:t>la Ley de Transparencia y Acceso a la Información Pública del Estado de México y Municipios en vigor, que a la letra señalan:</w:t>
      </w:r>
    </w:p>
    <w:p w14:paraId="298E394D" w14:textId="77777777" w:rsidR="00FF1EF2" w:rsidRPr="00D272C5" w:rsidRDefault="00FF1EF2" w:rsidP="00D62DE7">
      <w:pPr>
        <w:tabs>
          <w:tab w:val="left" w:pos="8222"/>
        </w:tabs>
        <w:ind w:left="851" w:right="1134"/>
        <w:jc w:val="center"/>
        <w:rPr>
          <w:rFonts w:ascii="Palatino Linotype" w:hAnsi="Palatino Linotype" w:cs="Arial"/>
          <w:b/>
          <w:i/>
          <w:color w:val="000000" w:themeColor="text1"/>
          <w:sz w:val="22"/>
          <w:szCs w:val="22"/>
        </w:rPr>
      </w:pPr>
    </w:p>
    <w:p w14:paraId="225ED379" w14:textId="2ACBAF4A" w:rsidR="00400C55" w:rsidRPr="00D272C5" w:rsidRDefault="00400C55" w:rsidP="00D62DE7">
      <w:pPr>
        <w:tabs>
          <w:tab w:val="left" w:pos="8222"/>
        </w:tabs>
        <w:ind w:left="851" w:right="1134"/>
        <w:jc w:val="center"/>
        <w:rPr>
          <w:rFonts w:ascii="Palatino Linotype" w:hAnsi="Palatino Linotype" w:cs="Arial"/>
          <w:b/>
          <w:i/>
          <w:color w:val="000000" w:themeColor="text1"/>
          <w:sz w:val="22"/>
          <w:szCs w:val="22"/>
        </w:rPr>
      </w:pPr>
      <w:r w:rsidRPr="00D272C5">
        <w:rPr>
          <w:rFonts w:ascii="Palatino Linotype" w:hAnsi="Palatino Linotype" w:cs="Arial"/>
          <w:b/>
          <w:i/>
          <w:color w:val="000000" w:themeColor="text1"/>
          <w:sz w:val="22"/>
          <w:szCs w:val="22"/>
        </w:rPr>
        <w:t xml:space="preserve">Código de Procedimientos </w:t>
      </w:r>
      <w:r w:rsidRPr="00D272C5">
        <w:rPr>
          <w:rFonts w:ascii="Palatino Linotype" w:hAnsi="Palatino Linotype" w:cs="Arial"/>
          <w:b/>
          <w:i/>
          <w:color w:val="000000" w:themeColor="text1"/>
          <w:sz w:val="22"/>
          <w:szCs w:val="22"/>
          <w:lang w:val="es-ES" w:eastAsia="es-MX"/>
        </w:rPr>
        <w:t>Administrativos</w:t>
      </w:r>
      <w:r w:rsidRPr="00D272C5">
        <w:rPr>
          <w:rFonts w:ascii="Palatino Linotype" w:hAnsi="Palatino Linotype" w:cs="Arial"/>
          <w:b/>
          <w:i/>
          <w:color w:val="000000" w:themeColor="text1"/>
          <w:sz w:val="22"/>
          <w:szCs w:val="22"/>
        </w:rPr>
        <w:t xml:space="preserve"> del Estado de México</w:t>
      </w:r>
    </w:p>
    <w:p w14:paraId="1C96D6F8" w14:textId="7BF0CE2E" w:rsidR="00FF1EF2" w:rsidRPr="00D272C5" w:rsidRDefault="00400C55" w:rsidP="00D62DE7">
      <w:pPr>
        <w:tabs>
          <w:tab w:val="left" w:pos="8222"/>
        </w:tabs>
        <w:ind w:left="851" w:right="1134"/>
        <w:jc w:val="both"/>
        <w:rPr>
          <w:rFonts w:ascii="Palatino Linotype" w:hAnsi="Palatino Linotype" w:cs="Arial"/>
          <w:i/>
          <w:color w:val="000000" w:themeColor="text1"/>
          <w:sz w:val="22"/>
          <w:szCs w:val="22"/>
        </w:rPr>
      </w:pPr>
      <w:r w:rsidRPr="00D272C5">
        <w:rPr>
          <w:rFonts w:ascii="Palatino Linotype" w:hAnsi="Palatino Linotype" w:cs="Arial"/>
          <w:i/>
          <w:color w:val="000000" w:themeColor="text1"/>
          <w:sz w:val="22"/>
          <w:szCs w:val="22"/>
        </w:rPr>
        <w:t>“</w:t>
      </w:r>
      <w:r w:rsidRPr="00D272C5">
        <w:rPr>
          <w:rFonts w:ascii="Palatino Linotype" w:hAnsi="Palatino Linotype" w:cs="Arial"/>
          <w:b/>
          <w:i/>
          <w:color w:val="000000" w:themeColor="text1"/>
          <w:sz w:val="22"/>
          <w:szCs w:val="22"/>
        </w:rPr>
        <w:t>Artículo 18</w:t>
      </w:r>
      <w:r w:rsidRPr="00D272C5">
        <w:rPr>
          <w:rFonts w:ascii="Palatino Linotype" w:hAnsi="Palatino Linotype" w:cs="Arial"/>
          <w:i/>
          <w:color w:val="000000" w:themeColor="text1"/>
          <w:sz w:val="22"/>
          <w:szCs w:val="22"/>
        </w:rPr>
        <w:t xml:space="preserve">.- </w:t>
      </w:r>
      <w:r w:rsidRPr="00D272C5">
        <w:rPr>
          <w:rFonts w:ascii="Palatino Linotype" w:hAnsi="Palatino Linotype" w:cs="Arial"/>
          <w:b/>
          <w:i/>
          <w:color w:val="000000" w:themeColor="text1"/>
          <w:sz w:val="22"/>
          <w:szCs w:val="22"/>
        </w:rPr>
        <w:t xml:space="preserve">La autoridad administrativa o el Tribunal </w:t>
      </w:r>
      <w:r w:rsidRPr="00D272C5">
        <w:rPr>
          <w:rFonts w:ascii="Palatino Linotype" w:hAnsi="Palatino Linotype" w:cs="Arial"/>
          <w:b/>
          <w:i/>
          <w:color w:val="000000" w:themeColor="text1"/>
          <w:sz w:val="22"/>
          <w:szCs w:val="22"/>
          <w:u w:val="single"/>
        </w:rPr>
        <w:t>acordarán la acumulación de los expedientes</w:t>
      </w:r>
      <w:r w:rsidRPr="00D272C5">
        <w:rPr>
          <w:rFonts w:ascii="Palatino Linotype" w:hAnsi="Palatino Linotype" w:cs="Arial"/>
          <w:b/>
          <w:i/>
          <w:color w:val="000000" w:themeColor="text1"/>
          <w:sz w:val="22"/>
          <w:szCs w:val="22"/>
        </w:rPr>
        <w:t xml:space="preserve"> del procedimiento y proceso administrativo que ante ellos se sigan, de oficio</w:t>
      </w:r>
      <w:r w:rsidRPr="00D272C5">
        <w:rPr>
          <w:rFonts w:ascii="Palatino Linotype" w:hAnsi="Palatino Linotype" w:cs="Arial"/>
          <w:i/>
          <w:color w:val="000000" w:themeColor="text1"/>
          <w:sz w:val="22"/>
          <w:szCs w:val="22"/>
        </w:rPr>
        <w:t xml:space="preserve"> o a petición de parte, </w:t>
      </w:r>
      <w:r w:rsidRPr="00D272C5">
        <w:rPr>
          <w:rFonts w:ascii="Palatino Linotype" w:hAnsi="Palatino Linotype" w:cs="Arial"/>
          <w:b/>
          <w:i/>
          <w:color w:val="000000" w:themeColor="text1"/>
          <w:sz w:val="22"/>
          <w:szCs w:val="22"/>
          <w:u w:val="single"/>
        </w:rPr>
        <w:t>cuando las partes</w:t>
      </w:r>
      <w:r w:rsidRPr="00D272C5">
        <w:rPr>
          <w:rFonts w:ascii="Palatino Linotype" w:hAnsi="Palatino Linotype" w:cs="Arial"/>
          <w:i/>
          <w:color w:val="000000" w:themeColor="text1"/>
          <w:sz w:val="22"/>
          <w:szCs w:val="22"/>
        </w:rPr>
        <w:t xml:space="preserve"> o los actos administrativos </w:t>
      </w:r>
      <w:r w:rsidRPr="00D272C5">
        <w:rPr>
          <w:rFonts w:ascii="Palatino Linotype" w:hAnsi="Palatino Linotype" w:cs="Arial"/>
          <w:b/>
          <w:i/>
          <w:color w:val="000000" w:themeColor="text1"/>
          <w:sz w:val="22"/>
          <w:szCs w:val="22"/>
          <w:u w:val="single"/>
        </w:rPr>
        <w:t>sean iguales</w:t>
      </w:r>
      <w:r w:rsidRPr="00D272C5">
        <w:rPr>
          <w:rFonts w:ascii="Palatino Linotype" w:hAnsi="Palatino Linotype" w:cs="Arial"/>
          <w:i/>
          <w:color w:val="000000" w:themeColor="text1"/>
          <w:sz w:val="22"/>
          <w:szCs w:val="22"/>
        </w:rPr>
        <w:t xml:space="preserve">, se trate de actos conexos o </w:t>
      </w:r>
      <w:r w:rsidRPr="00D272C5">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D272C5">
        <w:rPr>
          <w:rFonts w:ascii="Palatino Linotype" w:hAnsi="Palatino Linotype" w:cs="Arial"/>
          <w:i/>
          <w:color w:val="000000" w:themeColor="text1"/>
          <w:sz w:val="22"/>
          <w:szCs w:val="22"/>
        </w:rPr>
        <w:t>. La misma regla se aplicará, en lo conducente, para la separación de los expedientes.”</w:t>
      </w:r>
    </w:p>
    <w:p w14:paraId="6E6C9CCE" w14:textId="77777777" w:rsidR="00400C55" w:rsidRPr="00D272C5" w:rsidRDefault="00400C55" w:rsidP="00D62DE7">
      <w:pPr>
        <w:tabs>
          <w:tab w:val="left" w:pos="8222"/>
        </w:tabs>
        <w:ind w:left="851" w:right="1134"/>
        <w:jc w:val="center"/>
        <w:rPr>
          <w:rFonts w:ascii="Palatino Linotype" w:hAnsi="Palatino Linotype" w:cs="Arial"/>
          <w:b/>
          <w:i/>
          <w:color w:val="000000" w:themeColor="text1"/>
          <w:sz w:val="22"/>
          <w:szCs w:val="22"/>
        </w:rPr>
      </w:pPr>
      <w:r w:rsidRPr="00D272C5">
        <w:rPr>
          <w:rFonts w:ascii="Palatino Linotype" w:hAnsi="Palatino Linotype" w:cs="Arial"/>
          <w:b/>
          <w:i/>
          <w:color w:val="000000" w:themeColor="text1"/>
          <w:sz w:val="22"/>
          <w:szCs w:val="22"/>
        </w:rPr>
        <w:t xml:space="preserve">Ley de Transparencia y Acceso a la Información Pública del </w:t>
      </w:r>
      <w:r w:rsidRPr="00D272C5">
        <w:rPr>
          <w:rFonts w:ascii="Palatino Linotype" w:hAnsi="Palatino Linotype" w:cs="Arial"/>
          <w:b/>
          <w:i/>
          <w:color w:val="000000" w:themeColor="text1"/>
          <w:sz w:val="22"/>
          <w:szCs w:val="22"/>
          <w:lang w:val="es-ES" w:eastAsia="es-MX"/>
        </w:rPr>
        <w:t>Estado</w:t>
      </w:r>
      <w:r w:rsidRPr="00D272C5">
        <w:rPr>
          <w:rFonts w:ascii="Palatino Linotype" w:hAnsi="Palatino Linotype" w:cs="Arial"/>
          <w:b/>
          <w:i/>
          <w:color w:val="000000" w:themeColor="text1"/>
          <w:sz w:val="22"/>
          <w:szCs w:val="22"/>
        </w:rPr>
        <w:t xml:space="preserve"> de México y Municipios </w:t>
      </w:r>
    </w:p>
    <w:p w14:paraId="57C88B56" w14:textId="77777777" w:rsidR="00400C55" w:rsidRPr="00D272C5" w:rsidRDefault="00400C55" w:rsidP="00D62DE7">
      <w:pPr>
        <w:tabs>
          <w:tab w:val="left" w:pos="8222"/>
        </w:tabs>
        <w:ind w:left="851" w:right="1134"/>
        <w:jc w:val="both"/>
        <w:rPr>
          <w:rFonts w:ascii="Palatino Linotype" w:hAnsi="Palatino Linotype" w:cs="Arial"/>
          <w:i/>
          <w:color w:val="000000" w:themeColor="text1"/>
          <w:sz w:val="22"/>
          <w:szCs w:val="22"/>
        </w:rPr>
      </w:pPr>
      <w:r w:rsidRPr="00D272C5">
        <w:rPr>
          <w:rFonts w:ascii="Palatino Linotype" w:hAnsi="Palatino Linotype" w:cs="Arial"/>
          <w:i/>
          <w:color w:val="000000" w:themeColor="text1"/>
          <w:sz w:val="22"/>
          <w:szCs w:val="22"/>
        </w:rPr>
        <w:t>“</w:t>
      </w:r>
      <w:r w:rsidRPr="00D272C5">
        <w:rPr>
          <w:rFonts w:ascii="Palatino Linotype" w:hAnsi="Palatino Linotype" w:cs="Arial"/>
          <w:b/>
          <w:i/>
          <w:color w:val="000000" w:themeColor="text1"/>
          <w:sz w:val="22"/>
          <w:szCs w:val="22"/>
        </w:rPr>
        <w:t xml:space="preserve">Artículo 195. </w:t>
      </w:r>
      <w:r w:rsidRPr="00D272C5">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43964FDD" w14:textId="77777777" w:rsidR="00400C55" w:rsidRPr="00D272C5" w:rsidRDefault="00400C55" w:rsidP="00D62DE7">
      <w:pPr>
        <w:tabs>
          <w:tab w:val="left" w:pos="8222"/>
        </w:tabs>
        <w:ind w:left="851" w:right="1134"/>
        <w:jc w:val="both"/>
        <w:rPr>
          <w:rFonts w:ascii="Palatino Linotype" w:hAnsi="Palatino Linotype" w:cs="Arial"/>
          <w:color w:val="000000" w:themeColor="text1"/>
          <w:sz w:val="22"/>
          <w:szCs w:val="22"/>
        </w:rPr>
      </w:pPr>
      <w:r w:rsidRPr="00D272C5">
        <w:rPr>
          <w:rFonts w:ascii="Palatino Linotype" w:hAnsi="Palatino Linotype" w:cs="Arial"/>
          <w:color w:val="000000" w:themeColor="text1"/>
          <w:sz w:val="22"/>
          <w:szCs w:val="22"/>
        </w:rPr>
        <w:t>(Énfasis añadido)</w:t>
      </w:r>
    </w:p>
    <w:p w14:paraId="7882A128" w14:textId="77777777" w:rsidR="00400C55" w:rsidRPr="00D272C5" w:rsidRDefault="00400C55" w:rsidP="00D62DE7">
      <w:pPr>
        <w:jc w:val="both"/>
        <w:rPr>
          <w:rFonts w:ascii="Palatino Linotype" w:hAnsi="Palatino Linotype" w:cs="Arial"/>
          <w:b/>
          <w:color w:val="000000" w:themeColor="text1"/>
          <w:szCs w:val="28"/>
          <w:lang w:val="es-ES"/>
        </w:rPr>
      </w:pPr>
    </w:p>
    <w:p w14:paraId="466D6D7F" w14:textId="77777777" w:rsidR="00400C55" w:rsidRPr="00D272C5" w:rsidRDefault="00400C55" w:rsidP="00D62DE7">
      <w:pPr>
        <w:tabs>
          <w:tab w:val="center" w:pos="4252"/>
          <w:tab w:val="right" w:pos="8504"/>
        </w:tabs>
        <w:spacing w:line="360" w:lineRule="auto"/>
        <w:jc w:val="both"/>
        <w:rPr>
          <w:rFonts w:ascii="Palatino Linotype" w:hAnsi="Palatino Linotype" w:cs="Arial"/>
          <w:color w:val="000000" w:themeColor="text1"/>
        </w:rPr>
      </w:pPr>
      <w:r w:rsidRPr="00D272C5">
        <w:rPr>
          <w:rFonts w:ascii="Palatino Linotype" w:hAnsi="Palatino Linotype" w:cs="Arial"/>
          <w:color w:val="000000" w:themeColor="text1"/>
        </w:rPr>
        <w:t>De lo dispuesto en la normativa anterior, dicha acumulación procede cuando:</w:t>
      </w:r>
    </w:p>
    <w:p w14:paraId="6F0E859D" w14:textId="77777777" w:rsidR="00400C55" w:rsidRPr="00D272C5" w:rsidRDefault="00400C55" w:rsidP="00D62DE7">
      <w:pPr>
        <w:numPr>
          <w:ilvl w:val="0"/>
          <w:numId w:val="6"/>
        </w:numPr>
        <w:tabs>
          <w:tab w:val="center" w:pos="4252"/>
          <w:tab w:val="right" w:pos="8504"/>
        </w:tabs>
        <w:spacing w:line="360" w:lineRule="auto"/>
        <w:jc w:val="both"/>
        <w:rPr>
          <w:rFonts w:ascii="Palatino Linotype" w:hAnsi="Palatino Linotype" w:cs="Arial"/>
          <w:color w:val="000000" w:themeColor="text1"/>
        </w:rPr>
      </w:pPr>
      <w:r w:rsidRPr="00D272C5">
        <w:rPr>
          <w:rFonts w:ascii="Palatino Linotype" w:hAnsi="Palatino Linotype" w:cs="Arial"/>
          <w:color w:val="000000" w:themeColor="text1"/>
        </w:rPr>
        <w:t>El solicitante y la información referida sean las mismas;</w:t>
      </w:r>
    </w:p>
    <w:p w14:paraId="1B28C821" w14:textId="77777777" w:rsidR="00400C55" w:rsidRPr="00D272C5" w:rsidRDefault="00400C55" w:rsidP="00D62DE7">
      <w:pPr>
        <w:numPr>
          <w:ilvl w:val="0"/>
          <w:numId w:val="6"/>
        </w:numPr>
        <w:tabs>
          <w:tab w:val="center" w:pos="4252"/>
          <w:tab w:val="right" w:pos="8504"/>
        </w:tabs>
        <w:spacing w:line="360" w:lineRule="auto"/>
        <w:jc w:val="both"/>
        <w:rPr>
          <w:rFonts w:ascii="Palatino Linotype" w:hAnsi="Palatino Linotype" w:cs="Arial"/>
          <w:color w:val="000000" w:themeColor="text1"/>
        </w:rPr>
      </w:pPr>
      <w:r w:rsidRPr="00D272C5">
        <w:rPr>
          <w:rFonts w:ascii="Palatino Linotype" w:hAnsi="Palatino Linotype" w:cs="Arial"/>
          <w:b/>
          <w:color w:val="000000" w:themeColor="text1"/>
          <w:u w:val="single"/>
        </w:rPr>
        <w:t>Las partes o los actos impugnados sean iguales</w:t>
      </w:r>
      <w:r w:rsidRPr="00D272C5">
        <w:rPr>
          <w:rFonts w:ascii="Palatino Linotype" w:hAnsi="Palatino Linotype" w:cs="Arial"/>
          <w:color w:val="000000" w:themeColor="text1"/>
        </w:rPr>
        <w:t>;</w:t>
      </w:r>
    </w:p>
    <w:p w14:paraId="069269A4" w14:textId="77777777" w:rsidR="00400C55" w:rsidRPr="00D272C5" w:rsidRDefault="00400C55" w:rsidP="00D62DE7">
      <w:pPr>
        <w:numPr>
          <w:ilvl w:val="0"/>
          <w:numId w:val="6"/>
        </w:numPr>
        <w:tabs>
          <w:tab w:val="center" w:pos="4252"/>
          <w:tab w:val="right" w:pos="8504"/>
        </w:tabs>
        <w:spacing w:line="360" w:lineRule="auto"/>
        <w:jc w:val="both"/>
        <w:rPr>
          <w:rFonts w:ascii="Palatino Linotype" w:hAnsi="Palatino Linotype" w:cs="Arial"/>
          <w:color w:val="000000" w:themeColor="text1"/>
        </w:rPr>
      </w:pPr>
      <w:r w:rsidRPr="00D272C5">
        <w:rPr>
          <w:rFonts w:ascii="Palatino Linotype" w:hAnsi="Palatino Linotype" w:cs="Arial"/>
          <w:b/>
          <w:color w:val="000000" w:themeColor="text1"/>
          <w:u w:val="single"/>
        </w:rPr>
        <w:t>Cuando se trate del mismo solicitante, el mismo Sujeto Obligado</w:t>
      </w:r>
      <w:r w:rsidRPr="00D272C5">
        <w:rPr>
          <w:rFonts w:ascii="Palatino Linotype" w:hAnsi="Palatino Linotype" w:cs="Arial"/>
          <w:color w:val="000000" w:themeColor="text1"/>
        </w:rPr>
        <w:t>, y</w:t>
      </w:r>
    </w:p>
    <w:p w14:paraId="39EB6F47" w14:textId="06D0857D" w:rsidR="00400C55" w:rsidRPr="00D272C5" w:rsidRDefault="00400C55" w:rsidP="00D62DE7">
      <w:pPr>
        <w:numPr>
          <w:ilvl w:val="0"/>
          <w:numId w:val="6"/>
        </w:numPr>
        <w:tabs>
          <w:tab w:val="center" w:pos="4252"/>
          <w:tab w:val="right" w:pos="8504"/>
        </w:tabs>
        <w:spacing w:line="360" w:lineRule="auto"/>
        <w:ind w:left="357" w:hanging="357"/>
        <w:jc w:val="both"/>
        <w:rPr>
          <w:rFonts w:ascii="Palatino Linotype" w:hAnsi="Palatino Linotype" w:cs="Arial"/>
          <w:color w:val="000000" w:themeColor="text1"/>
        </w:rPr>
      </w:pPr>
      <w:r w:rsidRPr="00D272C5">
        <w:rPr>
          <w:rFonts w:ascii="Palatino Linotype" w:hAnsi="Palatino Linotype" w:cs="Arial"/>
          <w:color w:val="000000" w:themeColor="text1"/>
        </w:rPr>
        <w:t>Aun tratándose de solicitudes diversas, resulte conveniente la resolución unificada de los asuntos</w:t>
      </w:r>
      <w:r w:rsidRPr="00D272C5">
        <w:rPr>
          <w:rFonts w:ascii="Palatino Linotype" w:hAnsi="Palatino Linotype" w:cs="Arial"/>
          <w:i/>
          <w:color w:val="000000" w:themeColor="text1"/>
        </w:rPr>
        <w:t>.</w:t>
      </w:r>
    </w:p>
    <w:p w14:paraId="089DC9A1" w14:textId="77777777" w:rsidR="0019775E" w:rsidRPr="00D272C5" w:rsidRDefault="0019775E" w:rsidP="0019775E">
      <w:pPr>
        <w:tabs>
          <w:tab w:val="center" w:pos="4252"/>
          <w:tab w:val="right" w:pos="8504"/>
        </w:tabs>
        <w:spacing w:line="360" w:lineRule="auto"/>
        <w:ind w:left="357"/>
        <w:jc w:val="both"/>
        <w:rPr>
          <w:rFonts w:ascii="Palatino Linotype" w:hAnsi="Palatino Linotype" w:cs="Arial"/>
          <w:color w:val="000000" w:themeColor="text1"/>
        </w:rPr>
      </w:pPr>
    </w:p>
    <w:p w14:paraId="08B8832B" w14:textId="503907BA" w:rsidR="00400C55" w:rsidRPr="00D272C5" w:rsidRDefault="00400C55" w:rsidP="00D62DE7">
      <w:pPr>
        <w:widowControl w:val="0"/>
        <w:autoSpaceDE w:val="0"/>
        <w:autoSpaceDN w:val="0"/>
        <w:adjustRightInd w:val="0"/>
        <w:spacing w:line="360" w:lineRule="auto"/>
        <w:jc w:val="both"/>
        <w:rPr>
          <w:rFonts w:ascii="Palatino Linotype" w:hAnsi="Palatino Linotype" w:cs="Arial"/>
          <w:color w:val="000000" w:themeColor="text1"/>
          <w:lang w:val="es-ES"/>
        </w:rPr>
      </w:pPr>
      <w:r w:rsidRPr="00D272C5">
        <w:rPr>
          <w:rFonts w:ascii="Palatino Linotype" w:hAnsi="Palatino Linotype" w:cs="Arial"/>
          <w:color w:val="000000" w:themeColor="text1"/>
          <w:lang w:val="es-ES"/>
        </w:rPr>
        <w:t xml:space="preserve">De esta suerte, tal y como se mencionó anteriormente, los recursos de revisión que nos ocupan fueron interpuestos por </w:t>
      </w:r>
      <w:r w:rsidR="009C42E5" w:rsidRPr="00D272C5">
        <w:rPr>
          <w:rFonts w:ascii="Palatino Linotype" w:hAnsi="Palatino Linotype" w:cs="Arial"/>
          <w:color w:val="000000" w:themeColor="text1"/>
          <w:lang w:val="es-ES"/>
        </w:rPr>
        <w:t>la</w:t>
      </w:r>
      <w:r w:rsidRPr="00D272C5">
        <w:rPr>
          <w:rFonts w:ascii="Palatino Linotype" w:hAnsi="Palatino Linotype" w:cs="Arial"/>
          <w:color w:val="000000" w:themeColor="text1"/>
          <w:lang w:val="es-ES"/>
        </w:rPr>
        <w:t xml:space="preserve"> mism</w:t>
      </w:r>
      <w:r w:rsidR="009C42E5" w:rsidRPr="00D272C5">
        <w:rPr>
          <w:rFonts w:ascii="Palatino Linotype" w:hAnsi="Palatino Linotype" w:cs="Arial"/>
          <w:color w:val="000000" w:themeColor="text1"/>
          <w:lang w:val="es-ES"/>
        </w:rPr>
        <w:t>a</w:t>
      </w:r>
      <w:r w:rsidRPr="00D272C5">
        <w:rPr>
          <w:rFonts w:ascii="Palatino Linotype" w:hAnsi="Palatino Linotype" w:cs="Arial"/>
          <w:color w:val="000000" w:themeColor="text1"/>
          <w:lang w:val="es-ES"/>
        </w:rPr>
        <w:t xml:space="preserve"> </w:t>
      </w:r>
      <w:r w:rsidRPr="00D272C5">
        <w:rPr>
          <w:rFonts w:ascii="Palatino Linotype" w:hAnsi="Palatino Linotype" w:cs="Arial"/>
          <w:b/>
          <w:color w:val="000000" w:themeColor="text1"/>
          <w:lang w:val="es-ES"/>
        </w:rPr>
        <w:t>RECURRENTE</w:t>
      </w:r>
      <w:r w:rsidRPr="00D272C5">
        <w:rPr>
          <w:rFonts w:ascii="Palatino Linotype" w:hAnsi="Palatino Linotype" w:cs="Arial"/>
          <w:color w:val="000000" w:themeColor="text1"/>
          <w:lang w:val="es-ES"/>
        </w:rPr>
        <w:t xml:space="preserve"> ante el mismo </w:t>
      </w:r>
      <w:r w:rsidRPr="00D272C5">
        <w:rPr>
          <w:rFonts w:ascii="Palatino Linotype" w:hAnsi="Palatino Linotype" w:cs="Arial"/>
          <w:b/>
          <w:color w:val="000000" w:themeColor="text1"/>
          <w:lang w:val="es-ES"/>
        </w:rPr>
        <w:t>SUJETO OBLIGADO</w:t>
      </w:r>
      <w:r w:rsidRPr="00D272C5">
        <w:rPr>
          <w:rFonts w:ascii="Palatino Linotype" w:hAnsi="Palatino Linotype" w:cs="Arial"/>
          <w:color w:val="000000" w:themeColor="text1"/>
          <w:lang w:val="es-ES"/>
        </w:rPr>
        <w:t xml:space="preserve">, por lo que, resulta conveniente la resolución conjunta por economía </w:t>
      </w:r>
      <w:r w:rsidRPr="00D272C5">
        <w:rPr>
          <w:rFonts w:ascii="Palatino Linotype" w:hAnsi="Palatino Linotype" w:cs="Arial"/>
          <w:color w:val="000000" w:themeColor="text1"/>
          <w:lang w:val="es-ES"/>
        </w:rPr>
        <w:lastRenderedPageBreak/>
        <w:t>procesal y con el fin de no emitir resoluciones contradictorias entre sí, en caso de resolverlos en forma separada por Ponentes diferentes.</w:t>
      </w:r>
    </w:p>
    <w:p w14:paraId="36EA52B9" w14:textId="77777777" w:rsidR="00FF1EF2" w:rsidRPr="00D272C5" w:rsidRDefault="00FF1EF2" w:rsidP="00D62DE7">
      <w:pPr>
        <w:widowControl w:val="0"/>
        <w:autoSpaceDE w:val="0"/>
        <w:autoSpaceDN w:val="0"/>
        <w:adjustRightInd w:val="0"/>
        <w:spacing w:line="360" w:lineRule="auto"/>
        <w:jc w:val="both"/>
        <w:rPr>
          <w:rFonts w:ascii="Palatino Linotype" w:hAnsi="Palatino Linotype" w:cs="Arial"/>
          <w:color w:val="000000" w:themeColor="text1"/>
          <w:lang w:val="es-ES"/>
        </w:rPr>
      </w:pPr>
    </w:p>
    <w:p w14:paraId="3FBD1EF0" w14:textId="72147189" w:rsidR="00CF72B0" w:rsidRPr="00D272C5" w:rsidRDefault="00F97897" w:rsidP="00CF72B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272C5">
        <w:rPr>
          <w:rFonts w:ascii="Palatino Linotype" w:hAnsi="Palatino Linotype" w:cs="Arial"/>
          <w:b/>
          <w:sz w:val="28"/>
          <w:szCs w:val="28"/>
        </w:rPr>
        <w:t>CUARTO</w:t>
      </w:r>
      <w:r w:rsidR="00CF72B0" w:rsidRPr="00D272C5">
        <w:rPr>
          <w:rFonts w:ascii="Palatino Linotype" w:hAnsi="Palatino Linotype" w:cs="Arial"/>
          <w:b/>
        </w:rPr>
        <w:t xml:space="preserve">. Oportunidad. </w:t>
      </w:r>
      <w:r w:rsidR="00CF72B0" w:rsidRPr="00D272C5">
        <w:rPr>
          <w:rFonts w:ascii="Palatino Linotype" w:hAnsi="Palatino Linotype" w:cs="Arial"/>
        </w:rPr>
        <w:t>El recurso de revisión fue interpuesto dentro del plazo de quince días hábiles contados a partir del día siguiente a aquel en que</w:t>
      </w:r>
      <w:r w:rsidR="00CF72B0" w:rsidRPr="00D272C5">
        <w:rPr>
          <w:rFonts w:ascii="Palatino Linotype" w:hAnsi="Palatino Linotype" w:cs="Arial"/>
          <w:b/>
        </w:rPr>
        <w:t xml:space="preserve"> EL RECURRENTE </w:t>
      </w:r>
      <w:r w:rsidR="00CF72B0" w:rsidRPr="00D272C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5558B77A" w14:textId="77777777" w:rsidR="00CF72B0" w:rsidRPr="00D272C5" w:rsidRDefault="00CF72B0" w:rsidP="00CF72B0">
      <w:pPr>
        <w:ind w:left="709" w:right="760"/>
        <w:jc w:val="both"/>
        <w:rPr>
          <w:rFonts w:ascii="Palatino Linotype" w:hAnsi="Palatino Linotype" w:cs="Arial"/>
          <w:i/>
          <w:sz w:val="22"/>
        </w:rPr>
      </w:pPr>
      <w:r w:rsidRPr="00D272C5">
        <w:rPr>
          <w:rFonts w:ascii="Palatino Linotype" w:hAnsi="Palatino Linotype" w:cs="Arial"/>
          <w:i/>
          <w:sz w:val="22"/>
        </w:rPr>
        <w:t>“</w:t>
      </w:r>
      <w:r w:rsidRPr="00D272C5">
        <w:rPr>
          <w:rFonts w:ascii="Palatino Linotype" w:hAnsi="Palatino Linotype" w:cs="Arial"/>
          <w:b/>
          <w:i/>
          <w:sz w:val="22"/>
        </w:rPr>
        <w:t>Artículo 178.</w:t>
      </w:r>
      <w:r w:rsidRPr="00D272C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7839870" w14:textId="77777777" w:rsidR="00CF72B0" w:rsidRPr="00D272C5" w:rsidRDefault="00CF72B0" w:rsidP="00CF72B0">
      <w:pPr>
        <w:ind w:left="709" w:right="760"/>
        <w:jc w:val="both"/>
        <w:rPr>
          <w:rFonts w:ascii="Palatino Linotype" w:hAnsi="Palatino Linotype" w:cs="Arial"/>
          <w:i/>
          <w:sz w:val="22"/>
        </w:rPr>
      </w:pPr>
    </w:p>
    <w:p w14:paraId="1E7BE7B7" w14:textId="77777777" w:rsidR="00CF72B0" w:rsidRPr="00D272C5" w:rsidRDefault="00CF72B0" w:rsidP="00CF72B0">
      <w:pPr>
        <w:ind w:left="709" w:right="760"/>
        <w:jc w:val="both"/>
        <w:rPr>
          <w:rFonts w:ascii="Palatino Linotype" w:hAnsi="Palatino Linotype" w:cs="Arial"/>
          <w:i/>
          <w:sz w:val="22"/>
        </w:rPr>
      </w:pPr>
      <w:r w:rsidRPr="00D272C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27527F5" w14:textId="77777777" w:rsidR="00CF72B0" w:rsidRPr="00D272C5" w:rsidRDefault="00CF72B0" w:rsidP="00CF72B0">
      <w:pPr>
        <w:ind w:left="709" w:right="760"/>
        <w:jc w:val="both"/>
        <w:rPr>
          <w:rFonts w:ascii="Palatino Linotype" w:hAnsi="Palatino Linotype" w:cs="Arial"/>
          <w:i/>
          <w:sz w:val="22"/>
        </w:rPr>
      </w:pPr>
    </w:p>
    <w:p w14:paraId="338A98A1" w14:textId="77777777" w:rsidR="00CF72B0" w:rsidRPr="00D272C5" w:rsidRDefault="00CF72B0" w:rsidP="00CF72B0">
      <w:pPr>
        <w:ind w:left="709" w:right="760"/>
        <w:jc w:val="both"/>
        <w:rPr>
          <w:rFonts w:ascii="Palatino Linotype" w:hAnsi="Palatino Linotype" w:cs="Arial"/>
          <w:i/>
          <w:sz w:val="22"/>
        </w:rPr>
      </w:pPr>
      <w:r w:rsidRPr="00D272C5">
        <w:rPr>
          <w:rFonts w:ascii="Palatino Linotype" w:hAnsi="Palatino Linotype" w:cs="Arial"/>
          <w:i/>
          <w:sz w:val="22"/>
        </w:rPr>
        <w:t xml:space="preserve">En el caso de que se interponga ante la Unidad de Transparencia, ésta deberá remitir el recurso de revisión al Instituto a más tardar al día </w:t>
      </w:r>
      <w:r w:rsidRPr="00D272C5">
        <w:rPr>
          <w:rFonts w:ascii="Palatino Linotype" w:hAnsi="Palatino Linotype" w:cs="Arial"/>
          <w:i/>
          <w:sz w:val="22"/>
          <w:lang w:eastAsia="es-MX"/>
        </w:rPr>
        <w:t>siguiente</w:t>
      </w:r>
      <w:r w:rsidRPr="00D272C5">
        <w:rPr>
          <w:rFonts w:ascii="Palatino Linotype" w:hAnsi="Palatino Linotype" w:cs="Arial"/>
          <w:i/>
          <w:sz w:val="22"/>
        </w:rPr>
        <w:t xml:space="preserve"> de haberlo recibido.”</w:t>
      </w:r>
    </w:p>
    <w:p w14:paraId="02D0E565" w14:textId="68B38A61" w:rsidR="00FF79E3" w:rsidRPr="00D272C5" w:rsidRDefault="00CF72B0" w:rsidP="00CF72B0">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D272C5">
        <w:rPr>
          <w:rFonts w:ascii="Palatino Linotype" w:hAnsi="Palatino Linotype" w:cs="Arial"/>
        </w:rPr>
        <w:t xml:space="preserve">En esa tesitura, </w:t>
      </w:r>
      <w:r w:rsidR="00F97897" w:rsidRPr="00D272C5">
        <w:rPr>
          <w:rFonts w:ascii="Palatino Linotype" w:hAnsi="Palatino Linotype" w:cs="Arial"/>
        </w:rPr>
        <w:t xml:space="preserve">la resolución se notificó el día veintiuno de junio de dos mil veintiuno, dándole un plazo de diez para dar cumplimiento, ahora bien, </w:t>
      </w:r>
      <w:r w:rsidR="00F97897" w:rsidRPr="00D272C5">
        <w:rPr>
          <w:rFonts w:ascii="Palatino Linotype" w:hAnsi="Palatino Linotype" w:cs="Arial"/>
          <w:b/>
        </w:rPr>
        <w:t xml:space="preserve">EL SUJETO OBLIGADO </w:t>
      </w:r>
      <w:r w:rsidRPr="00D272C5">
        <w:rPr>
          <w:rFonts w:ascii="Palatino Linotype" w:hAnsi="Palatino Linotype" w:cs="Arial"/>
        </w:rPr>
        <w:t>el cumplimiento a la resolución el día</w:t>
      </w:r>
      <w:r w:rsidRPr="00D272C5">
        <w:rPr>
          <w:rFonts w:ascii="Palatino Linotype" w:hAnsi="Palatino Linotype" w:cs="Arial"/>
          <w:b/>
        </w:rPr>
        <w:t xml:space="preserve"> </w:t>
      </w:r>
      <w:r w:rsidRPr="00D272C5">
        <w:rPr>
          <w:rFonts w:ascii="Palatino Linotype" w:hAnsi="Palatino Linotype" w:cs="Arial"/>
        </w:rPr>
        <w:t xml:space="preserve">veintinueve de junio de dos mil veintiuno; sí, el plazo de </w:t>
      </w:r>
      <w:r w:rsidR="00FF79E3" w:rsidRPr="00D272C5">
        <w:rPr>
          <w:rFonts w:ascii="Palatino Linotype" w:hAnsi="Palatino Linotype" w:cs="Arial"/>
        </w:rPr>
        <w:t>veinticinco</w:t>
      </w:r>
      <w:r w:rsidRPr="00D272C5">
        <w:rPr>
          <w:rFonts w:ascii="Palatino Linotype" w:hAnsi="Palatino Linotype" w:cs="Arial"/>
        </w:rPr>
        <w:t xml:space="preserve"> días hábiles </w:t>
      </w:r>
      <w:r w:rsidR="00FF79E3" w:rsidRPr="00D272C5">
        <w:rPr>
          <w:rFonts w:ascii="Palatino Linotype" w:hAnsi="Palatino Linotype" w:cs="Arial"/>
          <w:b/>
        </w:rPr>
        <w:t>EL</w:t>
      </w:r>
      <w:r w:rsidR="00FF79E3" w:rsidRPr="00D272C5">
        <w:rPr>
          <w:rFonts w:ascii="Palatino Linotype" w:hAnsi="Palatino Linotype" w:cs="Arial"/>
        </w:rPr>
        <w:t xml:space="preserve"> </w:t>
      </w:r>
      <w:r w:rsidRPr="00D272C5">
        <w:rPr>
          <w:rFonts w:ascii="Palatino Linotype" w:hAnsi="Palatino Linotype" w:cs="Arial"/>
          <w:b/>
        </w:rPr>
        <w:t>RECURRENTE</w:t>
      </w:r>
      <w:r w:rsidRPr="00D272C5">
        <w:rPr>
          <w:rFonts w:ascii="Palatino Linotype" w:hAnsi="Palatino Linotype" w:cs="Arial"/>
        </w:rPr>
        <w:t xml:space="preserve"> para presentar </w:t>
      </w:r>
      <w:r w:rsidR="00FF79E3" w:rsidRPr="00D272C5">
        <w:rPr>
          <w:rFonts w:ascii="Palatino Linotype" w:hAnsi="Palatino Linotype" w:cs="Arial"/>
        </w:rPr>
        <w:t>los</w:t>
      </w:r>
      <w:r w:rsidRPr="00D272C5">
        <w:rPr>
          <w:rFonts w:ascii="Palatino Linotype" w:hAnsi="Palatino Linotype" w:cs="Arial"/>
        </w:rPr>
        <w:t xml:space="preserve"> recurso</w:t>
      </w:r>
      <w:r w:rsidR="00FF79E3" w:rsidRPr="00D272C5">
        <w:rPr>
          <w:rFonts w:ascii="Palatino Linotype" w:hAnsi="Palatino Linotype" w:cs="Arial"/>
        </w:rPr>
        <w:t>s</w:t>
      </w:r>
      <w:r w:rsidRPr="00D272C5">
        <w:rPr>
          <w:rFonts w:ascii="Palatino Linotype" w:hAnsi="Palatino Linotype" w:cs="Arial"/>
        </w:rPr>
        <w:t xml:space="preserve"> de revisión, transcurrió del </w:t>
      </w:r>
      <w:r w:rsidR="00FF79E3" w:rsidRPr="00D272C5">
        <w:rPr>
          <w:rFonts w:ascii="Palatino Linotype" w:hAnsi="Palatino Linotype" w:cs="Arial"/>
          <w:b/>
        </w:rPr>
        <w:t>veintidós de junio</w:t>
      </w:r>
      <w:r w:rsidR="00F97897" w:rsidRPr="00D272C5">
        <w:rPr>
          <w:rFonts w:ascii="Palatino Linotype" w:hAnsi="Palatino Linotype" w:cs="Arial"/>
          <w:b/>
        </w:rPr>
        <w:t xml:space="preserve"> al nueve de agosto</w:t>
      </w:r>
      <w:r w:rsidRPr="00D272C5">
        <w:rPr>
          <w:rFonts w:ascii="Palatino Linotype" w:hAnsi="Palatino Linotype" w:cs="Arial"/>
          <w:b/>
        </w:rPr>
        <w:t xml:space="preserve"> de dos mil veintiuno</w:t>
      </w:r>
      <w:r w:rsidRPr="00D272C5">
        <w:rPr>
          <w:rFonts w:ascii="Palatino Linotype" w:hAnsi="Palatino Linotype" w:cs="Arial"/>
        </w:rPr>
        <w:t xml:space="preserve">, sin contemplar en el cómputo los días </w:t>
      </w:r>
      <w:r w:rsidR="00FF79E3" w:rsidRPr="00D272C5">
        <w:rPr>
          <w:rFonts w:ascii="Palatino Linotype" w:hAnsi="Palatino Linotype" w:cs="Arial"/>
        </w:rPr>
        <w:t xml:space="preserve">veintiséis, veintisiete de junio, así como, tres, </w:t>
      </w:r>
      <w:r w:rsidR="00FF79E3" w:rsidRPr="00D272C5">
        <w:rPr>
          <w:rFonts w:ascii="Palatino Linotype" w:hAnsi="Palatino Linotype" w:cs="Arial"/>
        </w:rPr>
        <w:lastRenderedPageBreak/>
        <w:t xml:space="preserve">cuatro, </w:t>
      </w:r>
      <w:r w:rsidR="00F97897" w:rsidRPr="00D272C5">
        <w:rPr>
          <w:rFonts w:ascii="Palatino Linotype" w:hAnsi="Palatino Linotype" w:cs="Arial"/>
        </w:rPr>
        <w:t>diez, once, diecisiete, dieciocho, veinticuatro, veinticinco, treinta y uno de agosto, así como, uno, siete, ocho de agosto de</w:t>
      </w:r>
      <w:r w:rsidRPr="00D272C5">
        <w:rPr>
          <w:rFonts w:ascii="Palatino Linotype" w:hAnsi="Palatino Linotype" w:cs="Arial"/>
        </w:rPr>
        <w:t xml:space="preserve"> dos mil veintiuno, por corresponder a sábados y domingos, considerados como días inhábiles, en términos del artículo 3, fracción X de la </w:t>
      </w:r>
      <w:r w:rsidRPr="00D272C5">
        <w:rPr>
          <w:rFonts w:ascii="Palatino Linotype" w:hAnsi="Palatino Linotype"/>
        </w:rPr>
        <w:t xml:space="preserve">Ley de Transparencia y Acceso a la Información Pública del Estado de México y Municipios; </w:t>
      </w:r>
      <w:r w:rsidRPr="00D272C5">
        <w:rPr>
          <w:rFonts w:ascii="Palatino Linotype" w:hAnsi="Palatino Linotype" w:cs="Arial"/>
        </w:rPr>
        <w:t>así como, el día veintinueve, treinta y treinta y uno de marzo, uno y dos de abril de dos mil veintiuno, al corresponder a días de suspensión de labores de conformidad con el Calendario Oficial en Materia de Transparencia, Acceso a la Información Pública y Protección de Datos Personales del Estado de México y Municipios</w:t>
      </w:r>
      <w:r w:rsidR="00FF79E3" w:rsidRPr="00D272C5">
        <w:rPr>
          <w:rFonts w:ascii="Palatino Linotype" w:hAnsi="Palatino Linotype" w:cs="Arial"/>
        </w:rPr>
        <w:t>; así como, los días diecinueve, veinte, veintiuno, veintidós, veintitrés, veintiséis, veintisiete, veintiocho, veintinueve, treinta de julio de dos mil veintiuno,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410F686B" w14:textId="651B047E" w:rsidR="00CF72B0" w:rsidRPr="00D272C5" w:rsidRDefault="00CF72B0" w:rsidP="00FF79E3">
      <w:pPr>
        <w:spacing w:before="100" w:beforeAutospacing="1" w:after="100" w:afterAutospacing="1" w:line="360" w:lineRule="auto"/>
        <w:jc w:val="both"/>
        <w:rPr>
          <w:rFonts w:ascii="Palatino Linotype" w:hAnsi="Palatino Linotype" w:cs="Arial"/>
          <w:b/>
        </w:rPr>
      </w:pPr>
      <w:r w:rsidRPr="00D272C5">
        <w:rPr>
          <w:rFonts w:ascii="Palatino Linotype" w:hAnsi="Palatino Linotype" w:cs="Arial"/>
        </w:rPr>
        <w:t xml:space="preserve">En ese tenor, si </w:t>
      </w:r>
      <w:r w:rsidR="00FF79E3" w:rsidRPr="00D272C5">
        <w:rPr>
          <w:rFonts w:ascii="Palatino Linotype" w:hAnsi="Palatino Linotype" w:cs="Arial"/>
        </w:rPr>
        <w:t>los</w:t>
      </w:r>
      <w:r w:rsidRPr="00D272C5">
        <w:rPr>
          <w:rFonts w:ascii="Palatino Linotype" w:hAnsi="Palatino Linotype" w:cs="Arial"/>
        </w:rPr>
        <w:t xml:space="preserve"> recurso</w:t>
      </w:r>
      <w:r w:rsidR="00FF79E3" w:rsidRPr="00D272C5">
        <w:rPr>
          <w:rFonts w:ascii="Palatino Linotype" w:hAnsi="Palatino Linotype" w:cs="Arial"/>
        </w:rPr>
        <w:t>s</w:t>
      </w:r>
      <w:r w:rsidRPr="00D272C5">
        <w:rPr>
          <w:rFonts w:ascii="Palatino Linotype" w:hAnsi="Palatino Linotype" w:cs="Arial"/>
        </w:rPr>
        <w:t xml:space="preserve"> de revi</w:t>
      </w:r>
      <w:r w:rsidR="00FF79E3" w:rsidRPr="00D272C5">
        <w:rPr>
          <w:rFonts w:ascii="Palatino Linotype" w:hAnsi="Palatino Linotype" w:cs="Arial"/>
        </w:rPr>
        <w:t>sión que nos ocupa, se interpusieron</w:t>
      </w:r>
      <w:r w:rsidRPr="00D272C5">
        <w:rPr>
          <w:rFonts w:ascii="Palatino Linotype" w:hAnsi="Palatino Linotype" w:cs="Arial"/>
        </w:rPr>
        <w:t xml:space="preserve"> el</w:t>
      </w:r>
      <w:r w:rsidRPr="00D272C5">
        <w:rPr>
          <w:rFonts w:ascii="Palatino Linotype" w:hAnsi="Palatino Linotype" w:cs="Arial"/>
          <w:b/>
        </w:rPr>
        <w:t xml:space="preserve"> </w:t>
      </w:r>
      <w:r w:rsidR="00FF79E3" w:rsidRPr="00D272C5">
        <w:rPr>
          <w:rFonts w:ascii="Palatino Linotype" w:hAnsi="Palatino Linotype" w:cs="Arial"/>
          <w:b/>
        </w:rPr>
        <w:t>doce de julio y cinco de agosto</w:t>
      </w:r>
      <w:r w:rsidRPr="00D272C5">
        <w:rPr>
          <w:rFonts w:ascii="Palatino Linotype" w:hAnsi="Palatino Linotype" w:cs="Arial"/>
          <w:b/>
        </w:rPr>
        <w:t xml:space="preserve"> de dos mil veintiuno</w:t>
      </w:r>
      <w:r w:rsidRPr="00D272C5">
        <w:rPr>
          <w:rFonts w:ascii="Palatino Linotype" w:hAnsi="Palatino Linotype" w:cs="Arial"/>
        </w:rPr>
        <w:t>, éste se encuentra dentro de los márgenes temporales previstos en el precepto legal citado en el párrafo anterior y, por tanto, su interposición se considera oportuna.</w:t>
      </w:r>
    </w:p>
    <w:p w14:paraId="76B4E97A" w14:textId="5CF15B79" w:rsidR="009F6806" w:rsidRPr="00D272C5" w:rsidRDefault="00F97897" w:rsidP="00D62DE7">
      <w:pPr>
        <w:autoSpaceDE w:val="0"/>
        <w:autoSpaceDN w:val="0"/>
        <w:adjustRightInd w:val="0"/>
        <w:spacing w:line="360" w:lineRule="auto"/>
        <w:ind w:right="49"/>
        <w:contextualSpacing/>
        <w:jc w:val="both"/>
        <w:rPr>
          <w:rFonts w:ascii="Palatino Linotype" w:hAnsi="Palatino Linotype" w:cs="Segoe UI"/>
        </w:rPr>
      </w:pPr>
      <w:r w:rsidRPr="00D272C5">
        <w:rPr>
          <w:rFonts w:ascii="Palatino Linotype" w:hAnsi="Palatino Linotype" w:cs="Arial"/>
          <w:b/>
          <w:color w:val="000000" w:themeColor="text1"/>
          <w:sz w:val="28"/>
          <w:szCs w:val="28"/>
        </w:rPr>
        <w:t>QUINTO</w:t>
      </w:r>
      <w:r w:rsidR="00400C55" w:rsidRPr="00D272C5">
        <w:rPr>
          <w:rFonts w:ascii="Palatino Linotype" w:hAnsi="Palatino Linotype" w:cs="Arial"/>
          <w:b/>
          <w:color w:val="000000" w:themeColor="text1"/>
          <w:sz w:val="28"/>
          <w:szCs w:val="28"/>
        </w:rPr>
        <w:t xml:space="preserve">. </w:t>
      </w:r>
      <w:r w:rsidR="00400C55" w:rsidRPr="00D272C5">
        <w:rPr>
          <w:rFonts w:ascii="Palatino Linotype" w:hAnsi="Palatino Linotype"/>
          <w:b/>
          <w:color w:val="000000" w:themeColor="text1"/>
        </w:rPr>
        <w:t xml:space="preserve">Procedibilidad. </w:t>
      </w:r>
      <w:r w:rsidR="009F6806" w:rsidRPr="00D272C5">
        <w:rPr>
          <w:rFonts w:ascii="Palatino Linotype" w:hAnsi="Palatino Linotype" w:cs="Segoe UI"/>
        </w:rPr>
        <w:t xml:space="preserve">Del análisis efectuado se advierte que resulta procedente la interposición de los recursos y se concluye la acreditación plena de todos y cada uno de los elementos formales exigidos por el artículo 180 de la Ley de Transparencia y </w:t>
      </w:r>
      <w:r w:rsidR="009F6806" w:rsidRPr="00D272C5">
        <w:rPr>
          <w:rFonts w:ascii="Palatino Linotype" w:hAnsi="Palatino Linotype" w:cs="Segoe UI"/>
        </w:rPr>
        <w:lastRenderedPageBreak/>
        <w:t>Acceso a la Información Pública del Estado de México y Municipios, en atención a que fueron presentados mediante el formato visible en </w:t>
      </w:r>
      <w:r w:rsidR="009F6806" w:rsidRPr="00D272C5">
        <w:rPr>
          <w:rFonts w:ascii="Palatino Linotype" w:hAnsi="Palatino Linotype" w:cs="Segoe UI"/>
          <w:b/>
          <w:bCs/>
        </w:rPr>
        <w:t>EL SAIMEX.</w:t>
      </w:r>
      <w:r w:rsidR="009F6806" w:rsidRPr="00D272C5">
        <w:rPr>
          <w:rFonts w:ascii="Palatino Linotype" w:hAnsi="Palatino Linotype" w:cs="Segoe UI"/>
        </w:rPr>
        <w:t> </w:t>
      </w:r>
    </w:p>
    <w:p w14:paraId="156DE91B" w14:textId="77777777" w:rsidR="009F6806" w:rsidRPr="00D272C5" w:rsidRDefault="009F6806" w:rsidP="00D62DE7">
      <w:pPr>
        <w:spacing w:line="360" w:lineRule="auto"/>
        <w:ind w:right="45"/>
        <w:jc w:val="both"/>
        <w:textAlignment w:val="baseline"/>
        <w:rPr>
          <w:rFonts w:ascii="Palatino Linotype" w:hAnsi="Palatino Linotype" w:cs="Segoe UI"/>
          <w:lang w:eastAsia="es-MX"/>
        </w:rPr>
      </w:pPr>
      <w:r w:rsidRPr="00D272C5">
        <w:rPr>
          <w:rFonts w:ascii="Palatino Linotype" w:hAnsi="Palatino Linotype" w:cs="Segoe UI"/>
          <w:lang w:eastAsia="es-MX"/>
        </w:rPr>
        <w:t> </w:t>
      </w:r>
    </w:p>
    <w:p w14:paraId="349466FC" w14:textId="77777777" w:rsidR="009F6806" w:rsidRPr="00D272C5" w:rsidRDefault="009F6806" w:rsidP="00D62DE7">
      <w:pPr>
        <w:spacing w:line="360" w:lineRule="auto"/>
        <w:ind w:right="45"/>
        <w:jc w:val="both"/>
        <w:textAlignment w:val="baseline"/>
        <w:rPr>
          <w:rFonts w:ascii="Palatino Linotype" w:hAnsi="Palatino Linotype" w:cs="Segoe UI"/>
          <w:lang w:eastAsia="es-MX"/>
        </w:rPr>
      </w:pPr>
      <w:r w:rsidRPr="00D272C5">
        <w:rPr>
          <w:rFonts w:ascii="Palatino Linotype" w:hAnsi="Palatino Linotype" w:cs="Segoe UI"/>
          <w:lang w:eastAsia="es-MX"/>
        </w:rPr>
        <w:t>Asimismo, es procedente la impugnación de nueva cuenta del recurso de revisión en estudio, por actualizar la causal establecida en la fracción VII, de la Ley de Transparencia y Acceso a la Información Pública del Estado de México y Municipios.</w:t>
      </w:r>
    </w:p>
    <w:p w14:paraId="1926E6AC" w14:textId="77777777" w:rsidR="008E0BB5" w:rsidRPr="00D272C5" w:rsidRDefault="008E0BB5" w:rsidP="00D62DE7">
      <w:pPr>
        <w:spacing w:line="360" w:lineRule="auto"/>
        <w:ind w:right="45"/>
        <w:jc w:val="both"/>
        <w:textAlignment w:val="baseline"/>
        <w:rPr>
          <w:rFonts w:ascii="Palatino Linotype" w:hAnsi="Palatino Linotype" w:cs="Segoe UI"/>
          <w:lang w:eastAsia="es-MX"/>
        </w:rPr>
      </w:pPr>
    </w:p>
    <w:p w14:paraId="738138FE" w14:textId="4C6CE1D5" w:rsidR="008E0BB5" w:rsidRPr="00D272C5" w:rsidRDefault="00F97897" w:rsidP="00D62DE7">
      <w:pPr>
        <w:spacing w:line="360" w:lineRule="auto"/>
        <w:jc w:val="both"/>
        <w:rPr>
          <w:rFonts w:ascii="Palatino Linotype" w:hAnsi="Palatino Linotype" w:cs="Arial"/>
        </w:rPr>
      </w:pPr>
      <w:r w:rsidRPr="00D272C5">
        <w:rPr>
          <w:rFonts w:ascii="Palatino Linotype" w:hAnsi="Palatino Linotype"/>
          <w:b/>
          <w:color w:val="000000" w:themeColor="text1"/>
          <w:sz w:val="28"/>
        </w:rPr>
        <w:t>SEXTO</w:t>
      </w:r>
      <w:r w:rsidR="009F6806" w:rsidRPr="00D272C5">
        <w:rPr>
          <w:rFonts w:ascii="Palatino Linotype" w:hAnsi="Palatino Linotype"/>
          <w:b/>
          <w:color w:val="000000" w:themeColor="text1"/>
        </w:rPr>
        <w:t>.</w:t>
      </w:r>
      <w:r w:rsidR="00400C55" w:rsidRPr="00D272C5">
        <w:rPr>
          <w:rFonts w:ascii="Palatino Linotype" w:hAnsi="Palatino Linotype" w:cs="Arial"/>
          <w:b/>
          <w:color w:val="000000" w:themeColor="text1"/>
          <w:lang w:eastAsia="es-MX"/>
        </w:rPr>
        <w:t xml:space="preserve"> </w:t>
      </w:r>
      <w:r w:rsidR="008E0BB5" w:rsidRPr="00D272C5">
        <w:rPr>
          <w:rFonts w:ascii="Palatino Linotype" w:hAnsi="Palatino Linotype" w:cs="Arial"/>
          <w:b/>
        </w:rPr>
        <w:t xml:space="preserve">Estudio y análisis del asunto. </w:t>
      </w:r>
      <w:r w:rsidR="008E0BB5" w:rsidRPr="00D272C5">
        <w:rPr>
          <w:rFonts w:ascii="Palatino Linotype" w:hAnsi="Palatino Linotype" w:cs="Arial"/>
          <w:lang w:val="es-ES" w:eastAsia="es-MX"/>
        </w:rPr>
        <w:t>Del análisis efectuado, se advierte que el presente recurso de revisión es procedente, pues se actualiza la hipótesis prevista en la fracción I, del artículo 179 de la Ley de la materia, el cual a la letra dice:</w:t>
      </w:r>
    </w:p>
    <w:p w14:paraId="4AD24DB6" w14:textId="77777777" w:rsidR="00FA6A7E" w:rsidRPr="00D272C5" w:rsidRDefault="00FA6A7E" w:rsidP="00D62DE7">
      <w:pPr>
        <w:ind w:left="851" w:right="901"/>
        <w:jc w:val="both"/>
        <w:rPr>
          <w:rFonts w:ascii="Palatino Linotype" w:hAnsi="Palatino Linotype" w:cs="Arial"/>
          <w:i/>
          <w:sz w:val="22"/>
          <w:szCs w:val="22"/>
          <w:lang w:val="es-ES"/>
        </w:rPr>
      </w:pPr>
    </w:p>
    <w:p w14:paraId="70239EB4" w14:textId="282266E6" w:rsidR="008E0BB5" w:rsidRPr="00D272C5" w:rsidRDefault="008E0BB5" w:rsidP="00D62DE7">
      <w:pPr>
        <w:ind w:left="851" w:right="901"/>
        <w:jc w:val="both"/>
        <w:rPr>
          <w:rFonts w:ascii="Palatino Linotype" w:hAnsi="Palatino Linotype" w:cs="Arial"/>
          <w:i/>
          <w:sz w:val="22"/>
          <w:szCs w:val="22"/>
          <w:lang w:val="es-ES"/>
        </w:rPr>
      </w:pPr>
      <w:r w:rsidRPr="00D272C5">
        <w:rPr>
          <w:rFonts w:ascii="Palatino Linotype" w:hAnsi="Palatino Linotype" w:cs="Arial"/>
          <w:i/>
          <w:sz w:val="22"/>
          <w:szCs w:val="22"/>
          <w:lang w:val="es-ES"/>
        </w:rPr>
        <w:t>“</w:t>
      </w:r>
      <w:r w:rsidRPr="00D272C5">
        <w:rPr>
          <w:rFonts w:ascii="Palatino Linotype" w:hAnsi="Palatino Linotype" w:cs="Arial"/>
          <w:b/>
          <w:i/>
          <w:sz w:val="22"/>
          <w:szCs w:val="22"/>
          <w:lang w:val="es-ES"/>
        </w:rPr>
        <w:t>Artículo 179.</w:t>
      </w:r>
      <w:r w:rsidRPr="00D272C5">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18C47B1" w14:textId="77777777" w:rsidR="008E0BB5" w:rsidRPr="00D272C5" w:rsidRDefault="008E0BB5" w:rsidP="00D62DE7">
      <w:pPr>
        <w:ind w:left="851" w:right="901"/>
        <w:jc w:val="both"/>
        <w:rPr>
          <w:rFonts w:ascii="Palatino Linotype" w:hAnsi="Palatino Linotype" w:cs="Arial"/>
          <w:i/>
          <w:sz w:val="22"/>
          <w:szCs w:val="22"/>
          <w:lang w:val="es-ES"/>
        </w:rPr>
      </w:pPr>
      <w:r w:rsidRPr="00D272C5">
        <w:rPr>
          <w:rFonts w:ascii="Palatino Linotype" w:hAnsi="Palatino Linotype" w:cs="Arial"/>
          <w:i/>
          <w:sz w:val="22"/>
          <w:szCs w:val="22"/>
          <w:lang w:val="es-ES"/>
        </w:rPr>
        <w:t>(…)</w:t>
      </w:r>
    </w:p>
    <w:p w14:paraId="1DA72526" w14:textId="77777777" w:rsidR="008E0BB5" w:rsidRPr="00D272C5" w:rsidRDefault="008E0BB5" w:rsidP="00D62DE7">
      <w:pPr>
        <w:ind w:left="851" w:right="901"/>
        <w:jc w:val="both"/>
        <w:rPr>
          <w:rFonts w:ascii="Palatino Linotype" w:hAnsi="Palatino Linotype" w:cs="Arial"/>
          <w:i/>
          <w:sz w:val="22"/>
          <w:szCs w:val="22"/>
          <w:lang w:val="es-ES"/>
        </w:rPr>
      </w:pPr>
      <w:r w:rsidRPr="00D272C5">
        <w:rPr>
          <w:rFonts w:ascii="Palatino Linotype" w:hAnsi="Palatino Linotype" w:cs="Arial"/>
          <w:b/>
          <w:i/>
          <w:sz w:val="22"/>
          <w:szCs w:val="22"/>
        </w:rPr>
        <w:t>I. La negativa a la información solicitada</w:t>
      </w:r>
      <w:r w:rsidRPr="00D272C5">
        <w:rPr>
          <w:rFonts w:ascii="Palatino Linotype" w:hAnsi="Palatino Linotype" w:cs="Arial"/>
          <w:i/>
          <w:sz w:val="22"/>
          <w:szCs w:val="22"/>
          <w:lang w:val="es-ES"/>
        </w:rPr>
        <w:t>;</w:t>
      </w:r>
    </w:p>
    <w:p w14:paraId="3048E019" w14:textId="77777777" w:rsidR="008E0BB5" w:rsidRPr="00D272C5" w:rsidRDefault="008E0BB5" w:rsidP="00D62DE7">
      <w:pPr>
        <w:ind w:left="851" w:right="901"/>
        <w:jc w:val="both"/>
        <w:rPr>
          <w:rFonts w:ascii="Palatino Linotype" w:hAnsi="Palatino Linotype" w:cs="Arial"/>
          <w:bCs/>
          <w:i/>
          <w:sz w:val="22"/>
          <w:szCs w:val="22"/>
          <w:lang w:val="es-ES"/>
        </w:rPr>
      </w:pPr>
      <w:r w:rsidRPr="00D272C5">
        <w:rPr>
          <w:rFonts w:ascii="Palatino Linotype" w:hAnsi="Palatino Linotype" w:cs="Arial"/>
          <w:bCs/>
          <w:i/>
          <w:sz w:val="22"/>
          <w:szCs w:val="22"/>
          <w:lang w:val="es-ES"/>
        </w:rPr>
        <w:t>(…)”</w:t>
      </w:r>
    </w:p>
    <w:p w14:paraId="3AF82315" w14:textId="42E5D26D" w:rsidR="008E0BB5" w:rsidRPr="00D272C5" w:rsidRDefault="008E0BB5" w:rsidP="00D62DE7">
      <w:pPr>
        <w:ind w:left="851" w:right="901"/>
        <w:jc w:val="both"/>
        <w:rPr>
          <w:rFonts w:ascii="Palatino Linotype" w:hAnsi="Palatino Linotype" w:cs="Arial"/>
          <w:i/>
          <w:sz w:val="22"/>
          <w:szCs w:val="22"/>
          <w:lang w:val="es-ES"/>
        </w:rPr>
      </w:pPr>
      <w:r w:rsidRPr="00D272C5">
        <w:rPr>
          <w:rFonts w:ascii="Palatino Linotype" w:hAnsi="Palatino Linotype" w:cs="Arial"/>
          <w:i/>
          <w:sz w:val="22"/>
          <w:szCs w:val="22"/>
          <w:lang w:val="es-ES"/>
        </w:rPr>
        <w:t>(Énfasis añadido)</w:t>
      </w:r>
      <w:r w:rsidR="00FF1EF2" w:rsidRPr="00D272C5">
        <w:rPr>
          <w:rFonts w:ascii="Palatino Linotype" w:hAnsi="Palatino Linotype"/>
        </w:rPr>
        <w:t xml:space="preserve"> </w:t>
      </w:r>
    </w:p>
    <w:p w14:paraId="05C66BCE" w14:textId="77777777" w:rsidR="00FA6A7E" w:rsidRPr="00D272C5" w:rsidRDefault="00FA6A7E" w:rsidP="00D62DE7">
      <w:pPr>
        <w:ind w:left="851" w:right="901"/>
        <w:jc w:val="both"/>
        <w:rPr>
          <w:rFonts w:ascii="Palatino Linotype" w:hAnsi="Palatino Linotype" w:cs="Arial"/>
          <w:i/>
          <w:szCs w:val="22"/>
          <w:lang w:val="es-ES"/>
        </w:rPr>
      </w:pPr>
    </w:p>
    <w:p w14:paraId="5C66B591" w14:textId="6ED3044F" w:rsidR="008E0BB5" w:rsidRPr="00D272C5" w:rsidRDefault="008E0BB5" w:rsidP="00D62DE7">
      <w:pPr>
        <w:widowControl w:val="0"/>
        <w:autoSpaceDE w:val="0"/>
        <w:autoSpaceDN w:val="0"/>
        <w:adjustRightInd w:val="0"/>
        <w:spacing w:line="360" w:lineRule="auto"/>
        <w:jc w:val="both"/>
        <w:rPr>
          <w:rFonts w:ascii="Palatino Linotype" w:hAnsi="Palatino Linotype" w:cs="Arial"/>
          <w:lang w:val="es-ES"/>
        </w:rPr>
      </w:pPr>
      <w:r w:rsidRPr="00D272C5">
        <w:rPr>
          <w:rFonts w:ascii="Palatino Linotype" w:hAnsi="Palatino Linotype" w:cs="Arial"/>
          <w:lang w:val="es-ES"/>
        </w:rPr>
        <w:t xml:space="preserve">El precepto legal citado, establece como supuesto de procedencia del recurso de revisión, en aquellos casos en que se niegue respuesta a lo solicitado; por lo que, en el presente caso, se actualiza dicha causal, ya que </w:t>
      </w:r>
      <w:r w:rsidRPr="00D272C5">
        <w:rPr>
          <w:rFonts w:ascii="Palatino Linotype" w:hAnsi="Palatino Linotype" w:cs="Arial"/>
          <w:b/>
          <w:lang w:val="es-ES"/>
        </w:rPr>
        <w:t>EL SUJETO OBLIGADO</w:t>
      </w:r>
      <w:r w:rsidRPr="00D272C5">
        <w:rPr>
          <w:rFonts w:ascii="Palatino Linotype" w:hAnsi="Palatino Linotype" w:cs="Arial"/>
          <w:lang w:val="es-ES"/>
        </w:rPr>
        <w:t xml:space="preserve"> negar la respuesta a lo requerido por </w:t>
      </w:r>
      <w:r w:rsidR="00561DE0" w:rsidRPr="00D272C5">
        <w:rPr>
          <w:rFonts w:ascii="Palatino Linotype" w:hAnsi="Palatino Linotype" w:cs="Arial"/>
          <w:b/>
          <w:lang w:val="es-ES"/>
        </w:rPr>
        <w:t>LA</w:t>
      </w:r>
      <w:r w:rsidRPr="00D272C5">
        <w:rPr>
          <w:rFonts w:ascii="Palatino Linotype" w:hAnsi="Palatino Linotype" w:cs="Arial"/>
          <w:b/>
          <w:lang w:val="es-ES"/>
        </w:rPr>
        <w:t xml:space="preserve"> RECURRENTE </w:t>
      </w:r>
      <w:r w:rsidRPr="00D272C5">
        <w:rPr>
          <w:rFonts w:ascii="Palatino Linotype" w:hAnsi="Palatino Linotype" w:cs="Arial"/>
          <w:lang w:val="es-ES"/>
        </w:rPr>
        <w:t>en su solicitud de información pública.</w:t>
      </w:r>
    </w:p>
    <w:p w14:paraId="6B506CD1" w14:textId="77777777" w:rsidR="008E0BB5" w:rsidRPr="00D272C5" w:rsidRDefault="008E0BB5" w:rsidP="00D62DE7">
      <w:pPr>
        <w:tabs>
          <w:tab w:val="left" w:pos="709"/>
        </w:tabs>
        <w:spacing w:line="360" w:lineRule="auto"/>
        <w:jc w:val="both"/>
        <w:rPr>
          <w:rFonts w:ascii="Palatino Linotype" w:hAnsi="Palatino Linotype" w:cs="Arial"/>
        </w:rPr>
      </w:pPr>
      <w:r w:rsidRPr="00D272C5">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2482BD11" w14:textId="77777777" w:rsidR="00017321" w:rsidRPr="00D272C5" w:rsidRDefault="00017321" w:rsidP="00D62DE7">
      <w:pPr>
        <w:tabs>
          <w:tab w:val="left" w:pos="709"/>
        </w:tabs>
        <w:spacing w:line="360" w:lineRule="auto"/>
        <w:jc w:val="both"/>
        <w:rPr>
          <w:rFonts w:ascii="Palatino Linotype" w:hAnsi="Palatino Linotype" w:cs="Arial"/>
        </w:rPr>
      </w:pPr>
    </w:p>
    <w:p w14:paraId="4010C996" w14:textId="77777777" w:rsidR="008E0BB5" w:rsidRPr="00D272C5" w:rsidRDefault="008E0BB5" w:rsidP="00D62DE7">
      <w:pPr>
        <w:ind w:left="851" w:right="901"/>
        <w:jc w:val="both"/>
        <w:rPr>
          <w:rFonts w:ascii="Palatino Linotype" w:hAnsi="Palatino Linotype" w:cs="Arial"/>
          <w:i/>
          <w:sz w:val="22"/>
          <w:szCs w:val="22"/>
        </w:rPr>
      </w:pPr>
      <w:r w:rsidRPr="00D272C5">
        <w:rPr>
          <w:rFonts w:ascii="Palatino Linotype" w:hAnsi="Palatino Linotype" w:cs="Arial"/>
          <w:i/>
          <w:sz w:val="22"/>
          <w:szCs w:val="22"/>
        </w:rPr>
        <w:t>“</w:t>
      </w:r>
      <w:r w:rsidRPr="00D272C5">
        <w:rPr>
          <w:rFonts w:ascii="Palatino Linotype" w:hAnsi="Palatino Linotype" w:cs="Arial"/>
          <w:b/>
          <w:i/>
          <w:sz w:val="22"/>
          <w:szCs w:val="22"/>
        </w:rPr>
        <w:t>Artículo 4.</w:t>
      </w:r>
      <w:r w:rsidRPr="00D272C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F12561C" w14:textId="77777777" w:rsidR="008E0BB5" w:rsidRPr="00D272C5" w:rsidRDefault="008E0BB5" w:rsidP="00D62DE7">
      <w:pPr>
        <w:ind w:left="851" w:right="901"/>
        <w:jc w:val="both"/>
        <w:rPr>
          <w:rFonts w:ascii="Palatino Linotype" w:hAnsi="Palatino Linotype" w:cs="Arial"/>
          <w:i/>
          <w:sz w:val="22"/>
          <w:szCs w:val="22"/>
        </w:rPr>
      </w:pPr>
      <w:r w:rsidRPr="00D272C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272C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9E0A93" w14:textId="03894800" w:rsidR="00BC7229" w:rsidRPr="00D272C5" w:rsidRDefault="008E0BB5" w:rsidP="0019775E">
      <w:pPr>
        <w:ind w:left="851" w:right="901"/>
        <w:jc w:val="both"/>
        <w:rPr>
          <w:rFonts w:ascii="Palatino Linotype" w:hAnsi="Palatino Linotype" w:cs="Arial"/>
          <w:i/>
          <w:sz w:val="22"/>
          <w:szCs w:val="22"/>
        </w:rPr>
      </w:pPr>
      <w:r w:rsidRPr="00D272C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0C7A850" w14:textId="77777777" w:rsidR="008E0BB5" w:rsidRPr="00D272C5" w:rsidRDefault="008E0BB5" w:rsidP="00D62DE7">
      <w:pPr>
        <w:ind w:left="851" w:right="901"/>
        <w:jc w:val="both"/>
        <w:rPr>
          <w:rFonts w:ascii="Palatino Linotype" w:hAnsi="Palatino Linotype" w:cs="Arial"/>
          <w:i/>
          <w:sz w:val="22"/>
          <w:szCs w:val="22"/>
        </w:rPr>
      </w:pPr>
      <w:r w:rsidRPr="00D272C5">
        <w:rPr>
          <w:rFonts w:ascii="Palatino Linotype" w:hAnsi="Palatino Linotype" w:cs="Arial"/>
          <w:b/>
          <w:i/>
          <w:sz w:val="22"/>
          <w:szCs w:val="22"/>
        </w:rPr>
        <w:t>Artículo 12.</w:t>
      </w:r>
      <w:r w:rsidRPr="00D272C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690E98B" w14:textId="77777777" w:rsidR="008E0BB5" w:rsidRPr="00D272C5" w:rsidRDefault="008E0BB5" w:rsidP="00D62DE7">
      <w:pPr>
        <w:ind w:left="851" w:right="901"/>
        <w:jc w:val="both"/>
        <w:rPr>
          <w:rFonts w:ascii="Palatino Linotype" w:hAnsi="Palatino Linotype" w:cs="Arial"/>
          <w:i/>
          <w:sz w:val="22"/>
          <w:szCs w:val="22"/>
        </w:rPr>
      </w:pPr>
      <w:r w:rsidRPr="00D272C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272C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05C433A" w14:textId="77777777" w:rsidR="008E0BB5" w:rsidRPr="00D272C5" w:rsidRDefault="008E0BB5" w:rsidP="00D62DE7">
      <w:pPr>
        <w:ind w:left="851" w:right="901"/>
        <w:jc w:val="both"/>
        <w:rPr>
          <w:rFonts w:ascii="Palatino Linotype" w:hAnsi="Palatino Linotype" w:cs="Arial"/>
          <w:i/>
          <w:sz w:val="22"/>
          <w:szCs w:val="22"/>
        </w:rPr>
      </w:pPr>
      <w:r w:rsidRPr="00D272C5">
        <w:rPr>
          <w:rFonts w:ascii="Palatino Linotype" w:hAnsi="Palatino Linotype" w:cs="Arial"/>
          <w:i/>
          <w:sz w:val="22"/>
          <w:szCs w:val="22"/>
        </w:rPr>
        <w:t>(Énfasis añadido)</w:t>
      </w:r>
    </w:p>
    <w:p w14:paraId="7E8BD7B7" w14:textId="77777777" w:rsidR="008E0BB5" w:rsidRPr="00D272C5" w:rsidRDefault="008E0BB5" w:rsidP="00D62DE7">
      <w:pPr>
        <w:ind w:left="851" w:right="901"/>
        <w:jc w:val="both"/>
        <w:rPr>
          <w:rFonts w:ascii="Palatino Linotype" w:hAnsi="Palatino Linotype" w:cs="Arial"/>
          <w:i/>
          <w:sz w:val="22"/>
          <w:szCs w:val="22"/>
        </w:rPr>
      </w:pPr>
    </w:p>
    <w:p w14:paraId="1F572A03" w14:textId="0A7AC7CA" w:rsidR="00FF1EF2" w:rsidRPr="00D272C5" w:rsidRDefault="008E0BB5" w:rsidP="00D62DE7">
      <w:pPr>
        <w:spacing w:line="360" w:lineRule="auto"/>
        <w:jc w:val="both"/>
        <w:rPr>
          <w:rFonts w:ascii="Palatino Linotype" w:hAnsi="Palatino Linotype" w:cs="Arial"/>
        </w:rPr>
      </w:pPr>
      <w:r w:rsidRPr="00D272C5">
        <w:rPr>
          <w:rFonts w:ascii="Palatino Linotype" w:hAnsi="Palatino Linotype" w:cs="Arial"/>
        </w:rPr>
        <w:t>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w:t>
      </w:r>
    </w:p>
    <w:p w14:paraId="234F4655" w14:textId="77777777" w:rsidR="00FF1EF2" w:rsidRPr="00D272C5" w:rsidRDefault="00FF1EF2" w:rsidP="00D62DE7">
      <w:pPr>
        <w:spacing w:line="360" w:lineRule="auto"/>
        <w:jc w:val="both"/>
        <w:rPr>
          <w:rFonts w:ascii="Palatino Linotype" w:hAnsi="Palatino Linotype" w:cs="Arial"/>
        </w:rPr>
      </w:pPr>
    </w:p>
    <w:p w14:paraId="1B28BAD2" w14:textId="4675326F" w:rsidR="00FF1EF2" w:rsidRPr="00D272C5" w:rsidRDefault="00FF1EF2" w:rsidP="00D62DE7">
      <w:pPr>
        <w:widowControl w:val="0"/>
        <w:tabs>
          <w:tab w:val="left" w:pos="1701"/>
          <w:tab w:val="left" w:pos="1843"/>
        </w:tabs>
        <w:suppressAutoHyphens/>
        <w:spacing w:line="360" w:lineRule="auto"/>
        <w:contextualSpacing/>
        <w:jc w:val="both"/>
        <w:rPr>
          <w:rFonts w:ascii="Palatino Linotype" w:hAnsi="Palatino Linotype" w:cs="Arial"/>
        </w:rPr>
      </w:pPr>
      <w:r w:rsidRPr="00D272C5">
        <w:rPr>
          <w:rFonts w:ascii="Palatino Linotype" w:hAnsi="Palatino Linotype" w:cs="Arial"/>
        </w:rPr>
        <w:t xml:space="preserve">Para ilustrar dicha actualización, debemos recordar que </w:t>
      </w:r>
      <w:r w:rsidR="00561DE0" w:rsidRPr="00D272C5">
        <w:rPr>
          <w:rFonts w:ascii="Palatino Linotype" w:hAnsi="Palatino Linotype" w:cs="Arial"/>
        </w:rPr>
        <w:t>la</w:t>
      </w:r>
      <w:r w:rsidRPr="00D272C5">
        <w:rPr>
          <w:rFonts w:ascii="Palatino Linotype" w:hAnsi="Palatino Linotype" w:cs="Arial"/>
        </w:rPr>
        <w:t xml:space="preserve"> hoy</w:t>
      </w:r>
      <w:r w:rsidRPr="00D272C5">
        <w:rPr>
          <w:rFonts w:ascii="Palatino Linotype" w:hAnsi="Palatino Linotype" w:cs="Arial"/>
          <w:b/>
        </w:rPr>
        <w:t xml:space="preserve"> RECURRENTE </w:t>
      </w:r>
      <w:r w:rsidRPr="00D272C5">
        <w:rPr>
          <w:rFonts w:ascii="Palatino Linotype" w:hAnsi="Palatino Linotype"/>
        </w:rPr>
        <w:t xml:space="preserve">en la </w:t>
      </w:r>
      <w:r w:rsidRPr="00D272C5">
        <w:rPr>
          <w:rFonts w:ascii="Palatino Linotype" w:hAnsi="Palatino Linotype"/>
        </w:rPr>
        <w:lastRenderedPageBreak/>
        <w:t>solicitud de acceso a la información pública, requirió del</w:t>
      </w:r>
      <w:r w:rsidRPr="00D272C5">
        <w:rPr>
          <w:rFonts w:ascii="Palatino Linotype" w:hAnsi="Palatino Linotype" w:cs="Arial"/>
        </w:rPr>
        <w:t xml:space="preserve"> </w:t>
      </w:r>
      <w:r w:rsidRPr="00D272C5">
        <w:rPr>
          <w:rFonts w:ascii="Palatino Linotype" w:hAnsi="Palatino Linotype" w:cs="Arial"/>
          <w:b/>
        </w:rPr>
        <w:t>SUJETO OBLIGADO</w:t>
      </w:r>
      <w:r w:rsidRPr="00D272C5">
        <w:rPr>
          <w:rFonts w:ascii="Palatino Linotype" w:hAnsi="Palatino Linotype" w:cs="Arial"/>
        </w:rPr>
        <w:t xml:space="preserve">, vía </w:t>
      </w:r>
      <w:r w:rsidRPr="00D272C5">
        <w:rPr>
          <w:rFonts w:ascii="Palatino Linotype" w:hAnsi="Palatino Linotype" w:cs="Arial"/>
          <w:b/>
        </w:rPr>
        <w:t>EL SAIMEX</w:t>
      </w:r>
      <w:r w:rsidRPr="00D272C5">
        <w:rPr>
          <w:rFonts w:ascii="Palatino Linotype" w:hAnsi="Palatino Linotype" w:cs="Arial"/>
        </w:rPr>
        <w:t>, lo siguiente:</w:t>
      </w:r>
    </w:p>
    <w:p w14:paraId="0493CCAE" w14:textId="77777777" w:rsidR="00FF1EF2" w:rsidRPr="00D272C5" w:rsidRDefault="00FF1EF2" w:rsidP="00D62DE7">
      <w:pPr>
        <w:widowControl w:val="0"/>
        <w:tabs>
          <w:tab w:val="left" w:pos="1701"/>
          <w:tab w:val="left" w:pos="1843"/>
        </w:tabs>
        <w:suppressAutoHyphens/>
        <w:spacing w:line="360" w:lineRule="auto"/>
        <w:contextualSpacing/>
        <w:jc w:val="both"/>
        <w:rPr>
          <w:rFonts w:ascii="Palatino Linotype" w:hAnsi="Palatino Linotype" w:cs="Arial"/>
        </w:rPr>
      </w:pPr>
    </w:p>
    <w:p w14:paraId="308DDEBD" w14:textId="77777777" w:rsidR="00FF1EF2" w:rsidRPr="00D272C5" w:rsidRDefault="00FF1EF2" w:rsidP="00D62DE7">
      <w:pPr>
        <w:spacing w:line="360" w:lineRule="auto"/>
        <w:jc w:val="both"/>
        <w:rPr>
          <w:rFonts w:ascii="Palatino Linotype" w:hAnsi="Palatino Linotype" w:cs="Arial"/>
          <w:b/>
          <w:color w:val="000000" w:themeColor="text1"/>
          <w:lang w:val="es-ES"/>
        </w:rPr>
      </w:pPr>
      <w:r w:rsidRPr="00D272C5">
        <w:rPr>
          <w:rFonts w:ascii="Palatino Linotype" w:hAnsi="Palatino Linotype" w:cs="Arial"/>
          <w:b/>
          <w:color w:val="000000" w:themeColor="text1"/>
          <w:lang w:val="es-ES"/>
        </w:rPr>
        <w:t xml:space="preserve">00109/VACHASO/IP/2021 </w:t>
      </w:r>
    </w:p>
    <w:p w14:paraId="4DA6BFFE" w14:textId="77777777" w:rsidR="00FF1EF2" w:rsidRPr="00D272C5" w:rsidRDefault="00FF1EF2" w:rsidP="00D62DE7">
      <w:pPr>
        <w:tabs>
          <w:tab w:val="left" w:pos="851"/>
        </w:tabs>
        <w:ind w:left="851" w:right="901"/>
        <w:jc w:val="both"/>
        <w:rPr>
          <w:rFonts w:ascii="Palatino Linotype" w:hAnsi="Palatino Linotype" w:cs="Arial"/>
          <w:i/>
          <w:color w:val="000000" w:themeColor="text1"/>
          <w:sz w:val="22"/>
          <w:szCs w:val="22"/>
        </w:rPr>
      </w:pPr>
    </w:p>
    <w:p w14:paraId="690A7314" w14:textId="3ACC4A68" w:rsidR="00FF1EF2" w:rsidRPr="00D272C5" w:rsidRDefault="00FF1EF2" w:rsidP="00561DE0">
      <w:pPr>
        <w:pStyle w:val="Prrafodelista"/>
        <w:numPr>
          <w:ilvl w:val="0"/>
          <w:numId w:val="11"/>
        </w:numPr>
        <w:tabs>
          <w:tab w:val="left" w:pos="851"/>
        </w:tabs>
        <w:spacing w:line="360" w:lineRule="auto"/>
        <w:ind w:right="901"/>
        <w:jc w:val="both"/>
        <w:rPr>
          <w:rFonts w:ascii="Palatino Linotype" w:hAnsi="Palatino Linotype" w:cs="Arial"/>
          <w:b/>
          <w:bCs/>
          <w:iCs/>
          <w:color w:val="000000" w:themeColor="text1"/>
        </w:rPr>
      </w:pPr>
      <w:r w:rsidRPr="00D272C5">
        <w:rPr>
          <w:rFonts w:ascii="Palatino Linotype" w:hAnsi="Palatino Linotype" w:cs="Arial"/>
          <w:b/>
          <w:bCs/>
          <w:iCs/>
          <w:color w:val="000000" w:themeColor="text1"/>
        </w:rPr>
        <w:t>Solicit</w:t>
      </w:r>
      <w:r w:rsidR="00561DE0" w:rsidRPr="00D272C5">
        <w:rPr>
          <w:rFonts w:ascii="Palatino Linotype" w:hAnsi="Palatino Linotype" w:cs="Arial"/>
          <w:b/>
          <w:bCs/>
          <w:iCs/>
          <w:color w:val="000000" w:themeColor="text1"/>
        </w:rPr>
        <w:t>ó</w:t>
      </w:r>
      <w:r w:rsidRPr="00D272C5">
        <w:rPr>
          <w:rFonts w:ascii="Palatino Linotype" w:hAnsi="Palatino Linotype" w:cs="Arial"/>
          <w:b/>
          <w:bCs/>
          <w:iCs/>
          <w:color w:val="000000" w:themeColor="text1"/>
        </w:rPr>
        <w:t xml:space="preserve"> en versión pública el padrón de beneficiarios, o lista de </w:t>
      </w:r>
      <w:r w:rsidR="005B052C" w:rsidRPr="00D272C5">
        <w:rPr>
          <w:rFonts w:ascii="Palatino Linotype" w:hAnsi="Palatino Linotype" w:cs="Arial"/>
          <w:b/>
          <w:bCs/>
          <w:iCs/>
          <w:color w:val="000000" w:themeColor="text1"/>
        </w:rPr>
        <w:t>beneficiarios derivados</w:t>
      </w:r>
      <w:r w:rsidRPr="00D272C5">
        <w:rPr>
          <w:rFonts w:ascii="Palatino Linotype" w:hAnsi="Palatino Linotype" w:cs="Arial"/>
          <w:b/>
          <w:bCs/>
          <w:iCs/>
          <w:color w:val="000000" w:themeColor="text1"/>
        </w:rPr>
        <w:t xml:space="preserve"> de la factura con folio 3146 a favor de Distribuidora referida en la solicitud. </w:t>
      </w:r>
    </w:p>
    <w:p w14:paraId="3BB3F207" w14:textId="77777777" w:rsidR="00FF1EF2" w:rsidRPr="00D272C5" w:rsidRDefault="00FF1EF2" w:rsidP="00561DE0">
      <w:pPr>
        <w:pStyle w:val="Prrafodelista"/>
        <w:tabs>
          <w:tab w:val="left" w:pos="851"/>
        </w:tabs>
        <w:spacing w:line="360" w:lineRule="auto"/>
        <w:ind w:left="720" w:right="901"/>
        <w:jc w:val="both"/>
        <w:rPr>
          <w:rFonts w:ascii="Palatino Linotype" w:hAnsi="Palatino Linotype" w:cs="Arial"/>
          <w:b/>
          <w:bCs/>
          <w:iCs/>
          <w:color w:val="000000" w:themeColor="text1"/>
        </w:rPr>
      </w:pPr>
    </w:p>
    <w:p w14:paraId="11204A1E" w14:textId="54D81484" w:rsidR="00FF1EF2" w:rsidRPr="00D272C5" w:rsidRDefault="00FF1EF2" w:rsidP="00561DE0">
      <w:pPr>
        <w:pStyle w:val="Prrafodelista"/>
        <w:numPr>
          <w:ilvl w:val="0"/>
          <w:numId w:val="11"/>
        </w:numPr>
        <w:tabs>
          <w:tab w:val="left" w:pos="851"/>
        </w:tabs>
        <w:spacing w:line="360" w:lineRule="auto"/>
        <w:ind w:right="901"/>
        <w:jc w:val="both"/>
        <w:rPr>
          <w:rFonts w:ascii="Palatino Linotype" w:hAnsi="Palatino Linotype" w:cs="Arial"/>
          <w:b/>
          <w:bCs/>
          <w:iCs/>
          <w:color w:val="000000" w:themeColor="text1"/>
        </w:rPr>
      </w:pPr>
      <w:r w:rsidRPr="00D272C5">
        <w:rPr>
          <w:rFonts w:ascii="Palatino Linotype" w:hAnsi="Palatino Linotype" w:cs="Arial"/>
          <w:b/>
          <w:bCs/>
          <w:iCs/>
          <w:color w:val="000000" w:themeColor="text1"/>
        </w:rPr>
        <w:t>Solicit</w:t>
      </w:r>
      <w:r w:rsidR="00561DE0" w:rsidRPr="00D272C5">
        <w:rPr>
          <w:rFonts w:ascii="Palatino Linotype" w:hAnsi="Palatino Linotype" w:cs="Arial"/>
          <w:b/>
          <w:bCs/>
          <w:iCs/>
          <w:color w:val="000000" w:themeColor="text1"/>
        </w:rPr>
        <w:t>ó</w:t>
      </w:r>
      <w:r w:rsidRPr="00D272C5">
        <w:rPr>
          <w:rFonts w:ascii="Palatino Linotype" w:hAnsi="Palatino Linotype" w:cs="Arial"/>
          <w:b/>
          <w:bCs/>
          <w:iCs/>
          <w:color w:val="000000" w:themeColor="text1"/>
        </w:rPr>
        <w:t xml:space="preserve"> en versión pública o abierta la convocatoria, reglas de operación, difusión, o cualquier otro documento que especifique cuáles fueron los criterios para ser beneficiarios de dicho apoyo </w:t>
      </w:r>
    </w:p>
    <w:p w14:paraId="1EC82862" w14:textId="77777777" w:rsidR="00FF1EF2" w:rsidRPr="00D272C5" w:rsidRDefault="00FF1EF2" w:rsidP="00D62DE7">
      <w:pPr>
        <w:tabs>
          <w:tab w:val="left" w:pos="851"/>
        </w:tabs>
        <w:ind w:left="851" w:right="901"/>
        <w:jc w:val="both"/>
        <w:rPr>
          <w:rFonts w:ascii="Palatino Linotype" w:hAnsi="Palatino Linotype" w:cs="Arial"/>
          <w:i/>
          <w:color w:val="000000" w:themeColor="text1"/>
          <w:sz w:val="22"/>
          <w:szCs w:val="22"/>
        </w:rPr>
      </w:pPr>
    </w:p>
    <w:p w14:paraId="7FC1F603" w14:textId="456D6639" w:rsidR="00FF1EF2" w:rsidRPr="00D272C5" w:rsidRDefault="00FF1EF2" w:rsidP="00D62DE7">
      <w:pPr>
        <w:spacing w:line="360" w:lineRule="auto"/>
        <w:jc w:val="both"/>
        <w:rPr>
          <w:rFonts w:ascii="Palatino Linotype" w:hAnsi="Palatino Linotype" w:cs="Arial"/>
          <w:b/>
          <w:color w:val="000000" w:themeColor="text1"/>
          <w:lang w:val="es-ES"/>
        </w:rPr>
      </w:pPr>
      <w:r w:rsidRPr="00D272C5">
        <w:rPr>
          <w:rFonts w:ascii="Palatino Linotype" w:hAnsi="Palatino Linotype" w:cs="Arial"/>
          <w:b/>
          <w:color w:val="000000" w:themeColor="text1"/>
          <w:lang w:val="es-ES"/>
        </w:rPr>
        <w:t xml:space="preserve">00106/VACHASO/IP/2021 </w:t>
      </w:r>
    </w:p>
    <w:p w14:paraId="10F78189" w14:textId="77777777" w:rsidR="00FF1EF2" w:rsidRPr="00D272C5" w:rsidRDefault="00FF1EF2" w:rsidP="00D62DE7">
      <w:pPr>
        <w:jc w:val="both"/>
        <w:rPr>
          <w:rFonts w:ascii="Palatino Linotype" w:hAnsi="Palatino Linotype" w:cs="Arial"/>
          <w:color w:val="000000" w:themeColor="text1"/>
          <w:lang w:val="es-ES"/>
        </w:rPr>
      </w:pPr>
    </w:p>
    <w:p w14:paraId="32DD5F25" w14:textId="5FC47DFE" w:rsidR="00FF1EF2" w:rsidRPr="00D272C5" w:rsidRDefault="00FF1EF2" w:rsidP="00561DE0">
      <w:pPr>
        <w:pStyle w:val="Prrafodelista"/>
        <w:numPr>
          <w:ilvl w:val="0"/>
          <w:numId w:val="11"/>
        </w:numPr>
        <w:tabs>
          <w:tab w:val="left" w:pos="851"/>
        </w:tabs>
        <w:spacing w:line="360" w:lineRule="auto"/>
        <w:ind w:right="901"/>
        <w:jc w:val="both"/>
        <w:rPr>
          <w:rFonts w:ascii="Palatino Linotype" w:hAnsi="Palatino Linotype" w:cs="Arial"/>
          <w:b/>
          <w:bCs/>
          <w:iCs/>
          <w:color w:val="000000" w:themeColor="text1"/>
        </w:rPr>
      </w:pPr>
      <w:r w:rsidRPr="00D272C5">
        <w:rPr>
          <w:rFonts w:ascii="Palatino Linotype" w:hAnsi="Palatino Linotype" w:cs="Arial"/>
          <w:b/>
          <w:bCs/>
          <w:iCs/>
          <w:color w:val="000000" w:themeColor="text1"/>
        </w:rPr>
        <w:t>Solicit</w:t>
      </w:r>
      <w:r w:rsidR="00561DE0" w:rsidRPr="00D272C5">
        <w:rPr>
          <w:rFonts w:ascii="Palatino Linotype" w:hAnsi="Palatino Linotype" w:cs="Arial"/>
          <w:b/>
          <w:bCs/>
          <w:iCs/>
          <w:color w:val="000000" w:themeColor="text1"/>
        </w:rPr>
        <w:t>ó</w:t>
      </w:r>
      <w:r w:rsidRPr="00D272C5">
        <w:rPr>
          <w:rFonts w:ascii="Palatino Linotype" w:hAnsi="Palatino Linotype" w:cs="Arial"/>
          <w:b/>
          <w:bCs/>
          <w:iCs/>
          <w:color w:val="000000" w:themeColor="text1"/>
        </w:rPr>
        <w:t xml:space="preserve"> en versión pública el listado de beneficiarios o padrón de beneficiarios según sea el caso de las facturas y constructora mencionadas en la solicitud</w:t>
      </w:r>
    </w:p>
    <w:p w14:paraId="48A4CC01" w14:textId="77777777" w:rsidR="00FF1EF2" w:rsidRPr="00D272C5" w:rsidRDefault="00FF1EF2" w:rsidP="00561DE0">
      <w:pPr>
        <w:tabs>
          <w:tab w:val="left" w:pos="851"/>
        </w:tabs>
        <w:spacing w:line="360" w:lineRule="auto"/>
        <w:ind w:right="901"/>
        <w:jc w:val="both"/>
        <w:rPr>
          <w:rFonts w:ascii="Palatino Linotype" w:hAnsi="Palatino Linotype" w:cs="Arial"/>
          <w:b/>
          <w:bCs/>
          <w:iCs/>
          <w:color w:val="000000" w:themeColor="text1"/>
        </w:rPr>
      </w:pPr>
    </w:p>
    <w:p w14:paraId="7BB8479C" w14:textId="194F6712" w:rsidR="00FF1EF2" w:rsidRPr="00D272C5" w:rsidRDefault="00FF1EF2" w:rsidP="00561DE0">
      <w:pPr>
        <w:pStyle w:val="Prrafodelista"/>
        <w:numPr>
          <w:ilvl w:val="0"/>
          <w:numId w:val="11"/>
        </w:numPr>
        <w:tabs>
          <w:tab w:val="left" w:pos="851"/>
        </w:tabs>
        <w:spacing w:line="360" w:lineRule="auto"/>
        <w:ind w:right="901"/>
        <w:jc w:val="both"/>
        <w:rPr>
          <w:rFonts w:ascii="Palatino Linotype" w:hAnsi="Palatino Linotype" w:cs="Arial"/>
          <w:b/>
          <w:bCs/>
          <w:iCs/>
          <w:color w:val="000000" w:themeColor="text1"/>
        </w:rPr>
      </w:pPr>
      <w:r w:rsidRPr="00D272C5">
        <w:rPr>
          <w:rFonts w:ascii="Palatino Linotype" w:hAnsi="Palatino Linotype" w:cs="Arial"/>
          <w:b/>
          <w:bCs/>
          <w:iCs/>
          <w:color w:val="000000" w:themeColor="text1"/>
        </w:rPr>
        <w:t>Así como, las reglas de operación, medios de difusión y/o convocatoria.</w:t>
      </w:r>
    </w:p>
    <w:p w14:paraId="0E40A353" w14:textId="77777777" w:rsidR="00FF1EF2" w:rsidRPr="00D272C5" w:rsidRDefault="00FF1EF2" w:rsidP="00561DE0">
      <w:pPr>
        <w:tabs>
          <w:tab w:val="left" w:pos="851"/>
        </w:tabs>
        <w:spacing w:line="360" w:lineRule="auto"/>
        <w:ind w:right="901"/>
        <w:jc w:val="both"/>
        <w:rPr>
          <w:rFonts w:ascii="Palatino Linotype" w:hAnsi="Palatino Linotype"/>
          <w:b/>
          <w:color w:val="000000" w:themeColor="text1"/>
          <w:lang w:val="es-ES"/>
        </w:rPr>
      </w:pPr>
    </w:p>
    <w:p w14:paraId="5ADE1AE4" w14:textId="7687D606" w:rsidR="00FF1EF2" w:rsidRDefault="00FF1EF2" w:rsidP="00D62DE7">
      <w:pPr>
        <w:widowControl w:val="0"/>
        <w:tabs>
          <w:tab w:val="left" w:pos="1701"/>
          <w:tab w:val="left" w:pos="1843"/>
        </w:tabs>
        <w:suppressAutoHyphens/>
        <w:spacing w:line="360" w:lineRule="auto"/>
        <w:contextualSpacing/>
        <w:jc w:val="both"/>
        <w:rPr>
          <w:rFonts w:ascii="Palatino Linotype" w:hAnsi="Palatino Linotype" w:cs="Arial"/>
        </w:rPr>
      </w:pPr>
      <w:r w:rsidRPr="00D272C5">
        <w:rPr>
          <w:rFonts w:ascii="Palatino Linotype" w:hAnsi="Palatino Linotype" w:cs="Arial"/>
        </w:rPr>
        <w:t xml:space="preserve">Dicho lo anterior, se destaca que </w:t>
      </w:r>
      <w:r w:rsidRPr="00D272C5">
        <w:rPr>
          <w:rFonts w:ascii="Palatino Linotype" w:hAnsi="Palatino Linotype" w:cs="Arial"/>
          <w:b/>
        </w:rPr>
        <w:t>EL SUJETO OBLIGADO</w:t>
      </w:r>
      <w:r w:rsidRPr="00D272C5">
        <w:rPr>
          <w:rFonts w:ascii="Palatino Linotype" w:hAnsi="Palatino Linotype" w:cs="Arial"/>
        </w:rPr>
        <w:t xml:space="preserve"> no dio respuesta a la solicitud de acceso a la información, motivo por el cual </w:t>
      </w:r>
      <w:r w:rsidR="00561DE0" w:rsidRPr="00D272C5">
        <w:rPr>
          <w:rFonts w:ascii="Palatino Linotype" w:hAnsi="Palatino Linotype" w:cs="Arial"/>
        </w:rPr>
        <w:t>la</w:t>
      </w:r>
      <w:r w:rsidRPr="00D272C5">
        <w:rPr>
          <w:rFonts w:ascii="Palatino Linotype" w:hAnsi="Palatino Linotype" w:cs="Arial"/>
        </w:rPr>
        <w:t xml:space="preserve"> hoy </w:t>
      </w:r>
      <w:r w:rsidRPr="00D272C5">
        <w:rPr>
          <w:rFonts w:ascii="Palatino Linotype" w:hAnsi="Palatino Linotype" w:cs="Arial"/>
          <w:b/>
        </w:rPr>
        <w:t>RECURRENTE</w:t>
      </w:r>
      <w:r w:rsidRPr="00D272C5">
        <w:rPr>
          <w:rFonts w:ascii="Palatino Linotype" w:hAnsi="Palatino Linotype" w:cs="Arial"/>
        </w:rPr>
        <w:t xml:space="preserve"> </w:t>
      </w:r>
      <w:r w:rsidRPr="00D272C5">
        <w:rPr>
          <w:rFonts w:ascii="Palatino Linotype" w:hAnsi="Palatino Linotype" w:cs="Arial"/>
        </w:rPr>
        <w:lastRenderedPageBreak/>
        <w:t>interpuso</w:t>
      </w:r>
      <w:r w:rsidR="00B84879" w:rsidRPr="00D272C5">
        <w:rPr>
          <w:rFonts w:ascii="Palatino Linotype" w:hAnsi="Palatino Linotype" w:cs="Arial"/>
        </w:rPr>
        <w:t xml:space="preserve"> en su momento los</w:t>
      </w:r>
      <w:r w:rsidRPr="00D272C5">
        <w:rPr>
          <w:rFonts w:ascii="Palatino Linotype" w:hAnsi="Palatino Linotype" w:cs="Arial"/>
        </w:rPr>
        <w:t xml:space="preserve"> medio</w:t>
      </w:r>
      <w:r w:rsidR="00B84879" w:rsidRPr="00D272C5">
        <w:rPr>
          <w:rFonts w:ascii="Palatino Linotype" w:hAnsi="Palatino Linotype" w:cs="Arial"/>
        </w:rPr>
        <w:t>s</w:t>
      </w:r>
      <w:r w:rsidRPr="00D272C5">
        <w:rPr>
          <w:rFonts w:ascii="Palatino Linotype" w:hAnsi="Palatino Linotype" w:cs="Arial"/>
        </w:rPr>
        <w:t xml:space="preserve"> de defensa</w:t>
      </w:r>
      <w:r w:rsidR="00B84879" w:rsidRPr="00D272C5">
        <w:rPr>
          <w:rFonts w:ascii="Palatino Linotype" w:hAnsi="Palatino Linotype" w:cs="Arial"/>
        </w:rPr>
        <w:t>.</w:t>
      </w:r>
    </w:p>
    <w:p w14:paraId="542AA6B4" w14:textId="77777777" w:rsidR="0083272E" w:rsidRPr="00D272C5" w:rsidRDefault="0083272E" w:rsidP="00D62DE7">
      <w:pPr>
        <w:widowControl w:val="0"/>
        <w:tabs>
          <w:tab w:val="left" w:pos="1701"/>
          <w:tab w:val="left" w:pos="1843"/>
        </w:tabs>
        <w:suppressAutoHyphens/>
        <w:spacing w:line="360" w:lineRule="auto"/>
        <w:contextualSpacing/>
        <w:jc w:val="both"/>
        <w:rPr>
          <w:rFonts w:ascii="Palatino Linotype" w:hAnsi="Palatino Linotype" w:cs="Arial"/>
        </w:rPr>
      </w:pPr>
    </w:p>
    <w:p w14:paraId="2E8C829A" w14:textId="21FCEDA7" w:rsidR="00FF1EF2" w:rsidRPr="00D272C5" w:rsidRDefault="00FF1EF2" w:rsidP="00D62DE7">
      <w:pPr>
        <w:spacing w:line="360" w:lineRule="auto"/>
        <w:jc w:val="both"/>
        <w:rPr>
          <w:rFonts w:ascii="Palatino Linotype" w:eastAsia="Palatino Linotype" w:hAnsi="Palatino Linotype" w:cs="Palatino Linotype"/>
          <w:lang w:val="es-ES" w:eastAsia="es-MX"/>
        </w:rPr>
      </w:pPr>
      <w:r w:rsidRPr="00D272C5">
        <w:rPr>
          <w:rFonts w:ascii="Palatino Linotype" w:eastAsia="Palatino Linotype" w:hAnsi="Palatino Linotype" w:cs="Palatino Linotype"/>
          <w:lang w:val="es-ES" w:eastAsia="es-MX"/>
        </w:rPr>
        <w:t>Es así, que mediante notificación de la resolución de</w:t>
      </w:r>
      <w:r w:rsidR="00B84879" w:rsidRPr="00D272C5">
        <w:rPr>
          <w:rFonts w:ascii="Palatino Linotype" w:eastAsia="Palatino Linotype" w:hAnsi="Palatino Linotype" w:cs="Palatino Linotype"/>
          <w:lang w:val="es-ES" w:eastAsia="es-MX"/>
        </w:rPr>
        <w:t xml:space="preserve"> los</w:t>
      </w:r>
      <w:r w:rsidRPr="00D272C5">
        <w:rPr>
          <w:rFonts w:ascii="Palatino Linotype" w:eastAsia="Palatino Linotype" w:hAnsi="Palatino Linotype" w:cs="Palatino Linotype"/>
          <w:lang w:val="es-ES" w:eastAsia="es-MX"/>
        </w:rPr>
        <w:t xml:space="preserve"> recurso</w:t>
      </w:r>
      <w:r w:rsidR="00B84879" w:rsidRPr="00D272C5">
        <w:rPr>
          <w:rFonts w:ascii="Palatino Linotype" w:eastAsia="Palatino Linotype" w:hAnsi="Palatino Linotype" w:cs="Palatino Linotype"/>
          <w:lang w:val="es-ES" w:eastAsia="es-MX"/>
        </w:rPr>
        <w:t>s</w:t>
      </w:r>
      <w:r w:rsidRPr="00D272C5">
        <w:rPr>
          <w:rFonts w:ascii="Palatino Linotype" w:eastAsia="Palatino Linotype" w:hAnsi="Palatino Linotype" w:cs="Palatino Linotype"/>
          <w:lang w:val="es-ES" w:eastAsia="es-MX"/>
        </w:rPr>
        <w:t xml:space="preserve"> de revisión </w:t>
      </w:r>
      <w:r w:rsidR="00B84879" w:rsidRPr="00D272C5">
        <w:rPr>
          <w:rFonts w:ascii="Palatino Linotype" w:hAnsi="Palatino Linotype" w:cs="Arial"/>
          <w:b/>
          <w:bCs/>
          <w:color w:val="000000" w:themeColor="text1"/>
        </w:rPr>
        <w:t xml:space="preserve">02922/INFOEM/IP/RR/2021 </w:t>
      </w:r>
      <w:r w:rsidR="00B84879" w:rsidRPr="00D272C5">
        <w:rPr>
          <w:rFonts w:ascii="Palatino Linotype" w:hAnsi="Palatino Linotype" w:cs="Arial"/>
          <w:bCs/>
          <w:color w:val="000000" w:themeColor="text1"/>
        </w:rPr>
        <w:t xml:space="preserve">y </w:t>
      </w:r>
      <w:r w:rsidR="00B84879" w:rsidRPr="00D272C5">
        <w:rPr>
          <w:rFonts w:ascii="Palatino Linotype" w:hAnsi="Palatino Linotype" w:cs="Arial"/>
          <w:b/>
          <w:bCs/>
          <w:color w:val="000000" w:themeColor="text1"/>
        </w:rPr>
        <w:t>02924/INFOEM/IP/RR/2021</w:t>
      </w:r>
      <w:r w:rsidRPr="00D272C5">
        <w:rPr>
          <w:rFonts w:ascii="Palatino Linotype" w:eastAsia="Palatino Linotype" w:hAnsi="Palatino Linotype" w:cs="Palatino Linotype"/>
          <w:b/>
          <w:bCs/>
          <w:lang w:val="es-ES" w:eastAsia="es-MX"/>
        </w:rPr>
        <w:t xml:space="preserve"> EL SUJETO OBLIGADO </w:t>
      </w:r>
      <w:r w:rsidRPr="00D272C5">
        <w:rPr>
          <w:rFonts w:ascii="Palatino Linotype" w:eastAsia="Palatino Linotype" w:hAnsi="Palatino Linotype" w:cs="Palatino Linotype"/>
          <w:lang w:val="es-ES" w:eastAsia="es-MX"/>
        </w:rPr>
        <w:t xml:space="preserve">rindió su respuesta, descrita en el resultando </w:t>
      </w:r>
      <w:r w:rsidRPr="00D272C5">
        <w:rPr>
          <w:rFonts w:ascii="Palatino Linotype" w:eastAsia="Palatino Linotype" w:hAnsi="Palatino Linotype" w:cs="Palatino Linotype"/>
          <w:b/>
          <w:bCs/>
          <w:lang w:val="es-ES" w:eastAsia="es-MX"/>
        </w:rPr>
        <w:t>X</w:t>
      </w:r>
      <w:r w:rsidR="00B84879" w:rsidRPr="00D272C5">
        <w:rPr>
          <w:rFonts w:ascii="Palatino Linotype" w:eastAsia="Palatino Linotype" w:hAnsi="Palatino Linotype" w:cs="Palatino Linotype"/>
          <w:b/>
          <w:bCs/>
          <w:lang w:val="es-ES" w:eastAsia="es-MX"/>
        </w:rPr>
        <w:t>VI</w:t>
      </w:r>
      <w:r w:rsidRPr="00D272C5">
        <w:rPr>
          <w:rFonts w:ascii="Palatino Linotype" w:eastAsia="Palatino Linotype" w:hAnsi="Palatino Linotype" w:cs="Palatino Linotype"/>
          <w:b/>
          <w:bCs/>
          <w:lang w:val="es-ES" w:eastAsia="es-MX"/>
        </w:rPr>
        <w:t xml:space="preserve">, </w:t>
      </w:r>
      <w:r w:rsidRPr="00D272C5">
        <w:rPr>
          <w:rFonts w:ascii="Palatino Linotype" w:eastAsia="Palatino Linotype" w:hAnsi="Palatino Linotype" w:cs="Palatino Linotype"/>
          <w:lang w:val="es-ES" w:eastAsia="es-MX"/>
        </w:rPr>
        <w:t>de la presente resolución.</w:t>
      </w:r>
    </w:p>
    <w:p w14:paraId="5F7B28FB" w14:textId="77777777" w:rsidR="00FF1EF2" w:rsidRPr="00D272C5" w:rsidRDefault="00FF1EF2" w:rsidP="00D62DE7">
      <w:pPr>
        <w:spacing w:line="360" w:lineRule="auto"/>
        <w:jc w:val="both"/>
        <w:rPr>
          <w:rFonts w:ascii="Palatino Linotype" w:eastAsia="Palatino Linotype" w:hAnsi="Palatino Linotype" w:cs="Palatino Linotype"/>
          <w:lang w:val="es-ES" w:eastAsia="es-MX"/>
        </w:rPr>
      </w:pPr>
    </w:p>
    <w:p w14:paraId="12E019A0" w14:textId="63975035" w:rsidR="00FF1EF2" w:rsidRPr="00D272C5" w:rsidRDefault="00FF1EF2" w:rsidP="00D62DE7">
      <w:pPr>
        <w:spacing w:line="360" w:lineRule="auto"/>
        <w:jc w:val="both"/>
        <w:rPr>
          <w:rFonts w:ascii="Palatino Linotype" w:eastAsia="Palatino Linotype" w:hAnsi="Palatino Linotype" w:cs="Palatino Linotype"/>
          <w:lang w:val="es-ES" w:eastAsia="es-MX"/>
        </w:rPr>
      </w:pPr>
      <w:r w:rsidRPr="00D272C5">
        <w:rPr>
          <w:rFonts w:ascii="Palatino Linotype" w:eastAsia="Palatino Linotype" w:hAnsi="Palatino Linotype" w:cs="Palatino Linotype"/>
          <w:lang w:val="es-ES" w:eastAsia="es-MX"/>
        </w:rPr>
        <w:t>Inconforme el particular con la respuesta derivada de lo ordenado en la resolución de</w:t>
      </w:r>
      <w:r w:rsidR="00B84879" w:rsidRPr="00D272C5">
        <w:rPr>
          <w:rFonts w:ascii="Palatino Linotype" w:eastAsia="Palatino Linotype" w:hAnsi="Palatino Linotype" w:cs="Palatino Linotype"/>
          <w:lang w:val="es-ES" w:eastAsia="es-MX"/>
        </w:rPr>
        <w:t xml:space="preserve"> los </w:t>
      </w:r>
      <w:r w:rsidRPr="00D272C5">
        <w:rPr>
          <w:rFonts w:ascii="Palatino Linotype" w:eastAsia="Palatino Linotype" w:hAnsi="Palatino Linotype" w:cs="Palatino Linotype"/>
          <w:lang w:val="es-ES" w:eastAsia="es-MX"/>
        </w:rPr>
        <w:t>recurso</w:t>
      </w:r>
      <w:r w:rsidR="00B84879" w:rsidRPr="00D272C5">
        <w:rPr>
          <w:rFonts w:ascii="Palatino Linotype" w:eastAsia="Palatino Linotype" w:hAnsi="Palatino Linotype" w:cs="Palatino Linotype"/>
          <w:lang w:val="es-ES" w:eastAsia="es-MX"/>
        </w:rPr>
        <w:t>s</w:t>
      </w:r>
      <w:r w:rsidRPr="00D272C5">
        <w:rPr>
          <w:rFonts w:ascii="Palatino Linotype" w:eastAsia="Palatino Linotype" w:hAnsi="Palatino Linotype" w:cs="Palatino Linotype"/>
          <w:lang w:val="es-ES" w:eastAsia="es-MX"/>
        </w:rPr>
        <w:t xml:space="preserve"> </w:t>
      </w:r>
      <w:r w:rsidR="00B84879" w:rsidRPr="00D272C5">
        <w:rPr>
          <w:rFonts w:ascii="Palatino Linotype" w:hAnsi="Palatino Linotype" w:cs="Arial"/>
          <w:b/>
          <w:bCs/>
          <w:color w:val="000000" w:themeColor="text1"/>
        </w:rPr>
        <w:t xml:space="preserve">02922/INFOEM/IP/RR/2021 </w:t>
      </w:r>
      <w:r w:rsidR="00B84879" w:rsidRPr="00D272C5">
        <w:rPr>
          <w:rFonts w:ascii="Palatino Linotype" w:hAnsi="Palatino Linotype" w:cs="Arial"/>
          <w:bCs/>
          <w:color w:val="000000" w:themeColor="text1"/>
        </w:rPr>
        <w:t xml:space="preserve">y </w:t>
      </w:r>
      <w:r w:rsidR="00B84879" w:rsidRPr="00D272C5">
        <w:rPr>
          <w:rFonts w:ascii="Palatino Linotype" w:hAnsi="Palatino Linotype" w:cs="Arial"/>
          <w:b/>
          <w:bCs/>
          <w:color w:val="000000" w:themeColor="text1"/>
        </w:rPr>
        <w:t xml:space="preserve">02924/INFOEM/IP/RR/2021 </w:t>
      </w:r>
      <w:r w:rsidRPr="00D272C5">
        <w:rPr>
          <w:rFonts w:ascii="Palatino Linotype" w:eastAsia="Palatino Linotype" w:hAnsi="Palatino Linotype" w:cs="Palatino Linotype"/>
          <w:lang w:val="es-ES" w:eastAsia="es-MX"/>
        </w:rPr>
        <w:t xml:space="preserve">interpuso por segunda ocasión </w:t>
      </w:r>
      <w:r w:rsidR="00B84879" w:rsidRPr="00D272C5">
        <w:rPr>
          <w:rFonts w:ascii="Palatino Linotype" w:eastAsia="Palatino Linotype" w:hAnsi="Palatino Linotype" w:cs="Palatino Linotype"/>
          <w:lang w:val="es-ES" w:eastAsia="es-MX"/>
        </w:rPr>
        <w:t>los</w:t>
      </w:r>
      <w:r w:rsidRPr="00D272C5">
        <w:rPr>
          <w:rFonts w:ascii="Palatino Linotype" w:eastAsia="Palatino Linotype" w:hAnsi="Palatino Linotype" w:cs="Palatino Linotype"/>
          <w:lang w:val="es-ES" w:eastAsia="es-MX"/>
        </w:rPr>
        <w:t xml:space="preserve"> presente</w:t>
      </w:r>
      <w:r w:rsidR="00B84879" w:rsidRPr="00D272C5">
        <w:rPr>
          <w:rFonts w:ascii="Palatino Linotype" w:eastAsia="Palatino Linotype" w:hAnsi="Palatino Linotype" w:cs="Palatino Linotype"/>
          <w:lang w:val="es-ES" w:eastAsia="es-MX"/>
        </w:rPr>
        <w:t>s</w:t>
      </w:r>
      <w:r w:rsidRPr="00D272C5">
        <w:rPr>
          <w:rFonts w:ascii="Palatino Linotype" w:eastAsia="Palatino Linotype" w:hAnsi="Palatino Linotype" w:cs="Palatino Linotype"/>
          <w:lang w:val="es-ES" w:eastAsia="es-MX"/>
        </w:rPr>
        <w:t xml:space="preserve"> recurso</w:t>
      </w:r>
      <w:r w:rsidR="00B84879" w:rsidRPr="00D272C5">
        <w:rPr>
          <w:rFonts w:ascii="Palatino Linotype" w:eastAsia="Palatino Linotype" w:hAnsi="Palatino Linotype" w:cs="Palatino Linotype"/>
          <w:lang w:val="es-ES" w:eastAsia="es-MX"/>
        </w:rPr>
        <w:t xml:space="preserve">s </w:t>
      </w:r>
      <w:r w:rsidR="00B84879" w:rsidRPr="00D272C5">
        <w:rPr>
          <w:rFonts w:ascii="Palatino Linotype" w:eastAsia="Palatino Linotype" w:hAnsi="Palatino Linotype" w:cs="Palatino Linotype"/>
          <w:b/>
          <w:bCs/>
          <w:lang w:val="es-ES" w:eastAsia="es-MX"/>
        </w:rPr>
        <w:t>02924/INFOEM/ICR-38/IP/RR/2021</w:t>
      </w:r>
      <w:r w:rsidR="00B84879" w:rsidRPr="00D272C5">
        <w:rPr>
          <w:rFonts w:ascii="Palatino Linotype" w:eastAsia="Palatino Linotype" w:hAnsi="Palatino Linotype" w:cs="Palatino Linotype"/>
          <w:lang w:val="es-ES" w:eastAsia="es-MX"/>
        </w:rPr>
        <w:t xml:space="preserve"> y </w:t>
      </w:r>
      <w:r w:rsidR="00B84879" w:rsidRPr="00D272C5">
        <w:rPr>
          <w:rFonts w:ascii="Palatino Linotype" w:eastAsia="Palatino Linotype" w:hAnsi="Palatino Linotype" w:cs="Palatino Linotype"/>
          <w:b/>
          <w:lang w:val="es-ES" w:eastAsia="es-MX"/>
        </w:rPr>
        <w:t>02922/INFOEM/ICR-43/IP/RR/2021</w:t>
      </w:r>
      <w:r w:rsidRPr="00D272C5">
        <w:rPr>
          <w:rFonts w:ascii="Palatino Linotype" w:eastAsia="Palatino Linotype" w:hAnsi="Palatino Linotype" w:cs="Palatino Linotype"/>
          <w:lang w:val="es-ES" w:eastAsia="es-MX"/>
        </w:rPr>
        <w:t xml:space="preserve">, impugnando </w:t>
      </w:r>
      <w:r w:rsidR="00B84879" w:rsidRPr="00D272C5">
        <w:rPr>
          <w:rFonts w:ascii="Palatino Linotype" w:eastAsia="Palatino Linotype" w:hAnsi="Palatino Linotype" w:cs="Palatino Linotype"/>
          <w:lang w:val="es-ES" w:eastAsia="es-MX"/>
        </w:rPr>
        <w:t xml:space="preserve">que no le </w:t>
      </w:r>
      <w:r w:rsidR="0081050B" w:rsidRPr="00D272C5">
        <w:rPr>
          <w:rFonts w:ascii="Palatino Linotype" w:eastAsia="Palatino Linotype" w:hAnsi="Palatino Linotype" w:cs="Palatino Linotype"/>
          <w:lang w:val="es-ES" w:eastAsia="es-MX"/>
        </w:rPr>
        <w:t>entregaron</w:t>
      </w:r>
      <w:r w:rsidR="00B84879" w:rsidRPr="00D272C5">
        <w:rPr>
          <w:rFonts w:ascii="Palatino Linotype" w:eastAsia="Palatino Linotype" w:hAnsi="Palatino Linotype" w:cs="Palatino Linotype"/>
          <w:lang w:val="es-ES" w:eastAsia="es-MX"/>
        </w:rPr>
        <w:t xml:space="preserve"> la información, además que, la Tesorería Municipal menciona no ser el área correspondiente para generar dicha información. Sin embargo, en los lineamientos de control financiero y administrativo para las entidades fiscalizables municipales del Estado de México, menciona que son funciones del Tesorero resguardar la información original por cada erogación.</w:t>
      </w:r>
    </w:p>
    <w:p w14:paraId="61E065FA" w14:textId="77777777" w:rsidR="00FA6A7E" w:rsidRPr="00D272C5" w:rsidRDefault="00FA6A7E" w:rsidP="00D62DE7">
      <w:pPr>
        <w:spacing w:line="360" w:lineRule="auto"/>
        <w:jc w:val="both"/>
        <w:rPr>
          <w:rFonts w:ascii="Palatino Linotype" w:eastAsia="Palatino Linotype" w:hAnsi="Palatino Linotype" w:cs="Palatino Linotype"/>
          <w:lang w:val="es-ES" w:eastAsia="es-MX"/>
        </w:rPr>
      </w:pPr>
    </w:p>
    <w:p w14:paraId="4D999497" w14:textId="27F5ACB8" w:rsidR="00FF1EF2" w:rsidRPr="00D272C5" w:rsidRDefault="00FF1EF2" w:rsidP="00D62DE7">
      <w:pPr>
        <w:spacing w:line="360" w:lineRule="auto"/>
        <w:jc w:val="both"/>
        <w:rPr>
          <w:rFonts w:ascii="Palatino Linotype" w:hAnsi="Palatino Linotype"/>
          <w:lang w:val="es-ES" w:eastAsia="es-MX"/>
        </w:rPr>
      </w:pPr>
      <w:r w:rsidRPr="00D272C5">
        <w:rPr>
          <w:rFonts w:ascii="Palatino Linotype" w:hAnsi="Palatino Linotype"/>
          <w:lang w:val="es-ES" w:eastAsia="es-MX"/>
        </w:rPr>
        <w:t>Abierta la etapa de instrucción, las partes fueron omisas al rendir lo que conforme a derecho les convenía</w:t>
      </w:r>
      <w:r w:rsidRPr="00D272C5">
        <w:rPr>
          <w:rFonts w:ascii="Palatino Linotype" w:hAnsi="Palatino Linotype" w:cs="Arial"/>
        </w:rPr>
        <w:t xml:space="preserve">, se observó que </w:t>
      </w:r>
      <w:r w:rsidRPr="00D272C5">
        <w:rPr>
          <w:rFonts w:ascii="Palatino Linotype" w:hAnsi="Palatino Linotype" w:cs="Arial"/>
          <w:b/>
        </w:rPr>
        <w:t>EL SUJETO OBLIGADO</w:t>
      </w:r>
      <w:r w:rsidRPr="00D272C5">
        <w:rPr>
          <w:rFonts w:ascii="Palatino Linotype" w:hAnsi="Palatino Linotype" w:cs="Arial"/>
        </w:rPr>
        <w:t xml:space="preserve"> no rindió su Informe Justificado; por su parte, </w:t>
      </w:r>
      <w:r w:rsidR="00561DE0" w:rsidRPr="00D272C5">
        <w:rPr>
          <w:rFonts w:ascii="Palatino Linotype" w:hAnsi="Palatino Linotype" w:cs="Arial"/>
          <w:b/>
        </w:rPr>
        <w:t>LA</w:t>
      </w:r>
      <w:r w:rsidRPr="00D272C5">
        <w:rPr>
          <w:rFonts w:ascii="Palatino Linotype" w:hAnsi="Palatino Linotype" w:cs="Arial"/>
          <w:b/>
        </w:rPr>
        <w:t xml:space="preserve"> RECURRENTE</w:t>
      </w:r>
      <w:r w:rsidRPr="00D272C5">
        <w:rPr>
          <w:rFonts w:ascii="Palatino Linotype" w:hAnsi="Palatino Linotype" w:cs="Arial"/>
        </w:rPr>
        <w:t xml:space="preserve"> no presentó manifestaciones, alegatos ni ofreció los medios de prueba que a su derecho convinieran.</w:t>
      </w:r>
    </w:p>
    <w:p w14:paraId="17E63D59" w14:textId="77777777" w:rsidR="00FF1EF2" w:rsidRPr="00D272C5" w:rsidRDefault="00FF1EF2" w:rsidP="00D62DE7">
      <w:pPr>
        <w:widowControl w:val="0"/>
        <w:tabs>
          <w:tab w:val="left" w:pos="1701"/>
          <w:tab w:val="left" w:pos="1843"/>
        </w:tabs>
        <w:suppressAutoHyphens/>
        <w:spacing w:line="360" w:lineRule="auto"/>
        <w:contextualSpacing/>
        <w:jc w:val="both"/>
        <w:rPr>
          <w:rFonts w:ascii="Palatino Linotype" w:hAnsi="Palatino Linotype" w:cs="Arial"/>
        </w:rPr>
      </w:pPr>
    </w:p>
    <w:p w14:paraId="76CC46A9" w14:textId="67818777" w:rsidR="00FF1EF2" w:rsidRPr="00D272C5" w:rsidRDefault="00FF1EF2" w:rsidP="00D62DE7">
      <w:pPr>
        <w:widowControl w:val="0"/>
        <w:tabs>
          <w:tab w:val="left" w:pos="1701"/>
          <w:tab w:val="left" w:pos="1843"/>
        </w:tabs>
        <w:suppressAutoHyphens/>
        <w:spacing w:line="360" w:lineRule="auto"/>
        <w:contextualSpacing/>
        <w:jc w:val="both"/>
        <w:rPr>
          <w:rFonts w:ascii="Palatino Linotype" w:hAnsi="Palatino Linotype"/>
        </w:rPr>
      </w:pPr>
      <w:r w:rsidRPr="00D272C5">
        <w:rPr>
          <w:rFonts w:ascii="Palatino Linotype" w:hAnsi="Palatino Linotype"/>
        </w:rPr>
        <w:t xml:space="preserve">Bajo ese contexto, este Instituto analizó la totalidad de constancias que integran el expediente electrónico del </w:t>
      </w:r>
      <w:r w:rsidRPr="00D272C5">
        <w:rPr>
          <w:rFonts w:ascii="Palatino Linotype" w:hAnsi="Palatino Linotype"/>
          <w:b/>
        </w:rPr>
        <w:t>SAIMEX</w:t>
      </w:r>
      <w:r w:rsidRPr="00D272C5">
        <w:rPr>
          <w:rFonts w:ascii="Palatino Linotype" w:hAnsi="Palatino Linotype"/>
        </w:rPr>
        <w:t xml:space="preserve"> y observó que las razones o motivos de </w:t>
      </w:r>
      <w:r w:rsidRPr="00D272C5">
        <w:rPr>
          <w:rFonts w:ascii="Palatino Linotype" w:hAnsi="Palatino Linotype"/>
        </w:rPr>
        <w:lastRenderedPageBreak/>
        <w:t xml:space="preserve">inconformidad hechos valer por </w:t>
      </w:r>
      <w:r w:rsidR="00561DE0" w:rsidRPr="00D272C5">
        <w:rPr>
          <w:rFonts w:ascii="Palatino Linotype" w:hAnsi="Palatino Linotype"/>
          <w:b/>
        </w:rPr>
        <w:t>LA</w:t>
      </w:r>
      <w:r w:rsidRPr="00D272C5">
        <w:rPr>
          <w:rFonts w:ascii="Palatino Linotype" w:hAnsi="Palatino Linotype"/>
          <w:b/>
        </w:rPr>
        <w:t xml:space="preserve"> RECURRENTE</w:t>
      </w:r>
      <w:r w:rsidRPr="00D272C5">
        <w:rPr>
          <w:rFonts w:ascii="Palatino Linotype" w:hAnsi="Palatino Linotype"/>
        </w:rPr>
        <w:t xml:space="preserve"> </w:t>
      </w:r>
      <w:r w:rsidR="00561DE0" w:rsidRPr="00D272C5">
        <w:rPr>
          <w:rFonts w:ascii="Palatino Linotype" w:hAnsi="Palatino Linotype"/>
        </w:rPr>
        <w:t>resultan</w:t>
      </w:r>
      <w:r w:rsidRPr="00D272C5">
        <w:rPr>
          <w:rFonts w:ascii="Palatino Linotype" w:hAnsi="Palatino Linotype"/>
        </w:rPr>
        <w:t xml:space="preserve"> </w:t>
      </w:r>
      <w:r w:rsidRPr="00D272C5">
        <w:rPr>
          <w:rFonts w:ascii="Palatino Linotype" w:hAnsi="Palatino Linotype"/>
          <w:b/>
        </w:rPr>
        <w:t>fundados</w:t>
      </w:r>
      <w:r w:rsidRPr="00D272C5">
        <w:rPr>
          <w:rFonts w:ascii="Palatino Linotype" w:hAnsi="Palatino Linotype"/>
        </w:rPr>
        <w:t xml:space="preserve">, en atención a las siguientes </w:t>
      </w:r>
      <w:r w:rsidR="00FA6A7E" w:rsidRPr="00D272C5">
        <w:rPr>
          <w:rFonts w:ascii="Palatino Linotype" w:hAnsi="Palatino Linotype"/>
        </w:rPr>
        <w:t>c</w:t>
      </w:r>
      <w:r w:rsidRPr="00D272C5">
        <w:rPr>
          <w:rFonts w:ascii="Palatino Linotype" w:hAnsi="Palatino Linotype"/>
        </w:rPr>
        <w:t>onsideraciones de hecho y de Derecho.</w:t>
      </w:r>
    </w:p>
    <w:p w14:paraId="469C04AD" w14:textId="77777777" w:rsidR="00017321" w:rsidRPr="00D272C5" w:rsidRDefault="00017321" w:rsidP="00D62DE7">
      <w:pPr>
        <w:widowControl w:val="0"/>
        <w:tabs>
          <w:tab w:val="left" w:pos="1701"/>
          <w:tab w:val="left" w:pos="1843"/>
        </w:tabs>
        <w:suppressAutoHyphens/>
        <w:spacing w:line="360" w:lineRule="auto"/>
        <w:contextualSpacing/>
        <w:jc w:val="both"/>
        <w:rPr>
          <w:rFonts w:ascii="Palatino Linotype" w:hAnsi="Palatino Linotype"/>
          <w:u w:val="single"/>
        </w:rPr>
      </w:pPr>
    </w:p>
    <w:p w14:paraId="4AAACF7E" w14:textId="5F0D82E3" w:rsidR="00BC7229" w:rsidRPr="00D272C5" w:rsidRDefault="00BC7229" w:rsidP="00D62DE7">
      <w:pPr>
        <w:spacing w:line="360" w:lineRule="auto"/>
        <w:jc w:val="both"/>
        <w:rPr>
          <w:rFonts w:ascii="Palatino Linotype" w:hAnsi="Palatino Linotype" w:cs="Arial"/>
          <w:i/>
        </w:rPr>
      </w:pPr>
      <w:r w:rsidRPr="00D272C5">
        <w:rPr>
          <w:rFonts w:ascii="Palatino Linotype" w:eastAsia="Calibri" w:hAnsi="Palatino Linotype"/>
          <w:bCs/>
          <w:lang w:val="es-ES"/>
        </w:rPr>
        <w:t xml:space="preserve">Primeramente, </w:t>
      </w:r>
      <w:r w:rsidRPr="00D272C5">
        <w:rPr>
          <w:rFonts w:ascii="Palatino Linotype" w:hAnsi="Palatino Linotype" w:cs="Arial"/>
          <w:lang w:val="es-ES"/>
        </w:rPr>
        <w:t xml:space="preserve">es de señalar que del análisis que integran </w:t>
      </w:r>
      <w:r w:rsidR="002936BA" w:rsidRPr="00D272C5">
        <w:rPr>
          <w:rFonts w:ascii="Palatino Linotype" w:hAnsi="Palatino Linotype" w:cs="Arial"/>
          <w:lang w:val="es-ES"/>
        </w:rPr>
        <w:t>los</w:t>
      </w:r>
      <w:r w:rsidRPr="00D272C5">
        <w:rPr>
          <w:rFonts w:ascii="Palatino Linotype" w:hAnsi="Palatino Linotype" w:cs="Arial"/>
          <w:lang w:val="es-ES"/>
        </w:rPr>
        <w:t xml:space="preserve"> expediente</w:t>
      </w:r>
      <w:r w:rsidR="002936BA" w:rsidRPr="00D272C5">
        <w:rPr>
          <w:rFonts w:ascii="Palatino Linotype" w:hAnsi="Palatino Linotype" w:cs="Arial"/>
          <w:lang w:val="es-ES"/>
        </w:rPr>
        <w:t>s</w:t>
      </w:r>
      <w:r w:rsidRPr="00D272C5">
        <w:rPr>
          <w:rFonts w:ascii="Palatino Linotype" w:hAnsi="Palatino Linotype" w:cs="Arial"/>
          <w:lang w:val="es-ES"/>
        </w:rPr>
        <w:t xml:space="preserve"> electrónico</w:t>
      </w:r>
      <w:r w:rsidR="002936BA" w:rsidRPr="00D272C5">
        <w:rPr>
          <w:rFonts w:ascii="Palatino Linotype" w:hAnsi="Palatino Linotype" w:cs="Arial"/>
          <w:lang w:val="es-ES"/>
        </w:rPr>
        <w:t>s</w:t>
      </w:r>
      <w:r w:rsidRPr="00D272C5">
        <w:rPr>
          <w:rFonts w:ascii="Palatino Linotype" w:hAnsi="Palatino Linotype" w:cs="Arial"/>
          <w:lang w:val="es-ES"/>
        </w:rPr>
        <w:t xml:space="preserve"> se advierte que </w:t>
      </w:r>
      <w:r w:rsidRPr="00D272C5">
        <w:rPr>
          <w:rFonts w:ascii="Palatino Linotype" w:hAnsi="Palatino Linotype"/>
          <w:color w:val="000000"/>
          <w:lang w:val="es-ES" w:eastAsia="en-US"/>
        </w:rPr>
        <w:t xml:space="preserve">el </w:t>
      </w:r>
      <w:bookmarkStart w:id="6" w:name="_Hlk76042516"/>
      <w:r w:rsidRPr="00D272C5">
        <w:rPr>
          <w:rFonts w:ascii="Palatino Linotype" w:hAnsi="Palatino Linotype"/>
          <w:color w:val="222222"/>
          <w:shd w:val="clear" w:color="auto" w:fill="FFFFFF"/>
          <w:lang w:val="es-ES"/>
        </w:rPr>
        <w:t xml:space="preserve">Titular de la Unidad de Transparencia </w:t>
      </w:r>
      <w:bookmarkEnd w:id="6"/>
      <w:r w:rsidRPr="00D272C5">
        <w:rPr>
          <w:rFonts w:ascii="Palatino Linotype" w:hAnsi="Palatino Linotype" w:cs="Arial"/>
          <w:lang w:val="es-ES"/>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w:t>
      </w:r>
      <w:r w:rsidRPr="00D272C5">
        <w:rPr>
          <w:rFonts w:ascii="Palatino Linotype" w:hAnsi="Palatino Linotype" w:cs="Arial"/>
          <w:b/>
          <w:bCs/>
          <w:lang w:val="es-ES"/>
        </w:rPr>
        <w:t xml:space="preserve"> búsqueda exhaustiva y razonable</w:t>
      </w:r>
      <w:r w:rsidRPr="00D272C5">
        <w:rPr>
          <w:rFonts w:ascii="Palatino Linotype" w:hAnsi="Palatino Linotype" w:cs="Arial"/>
          <w:lang w:val="es-ES"/>
        </w:rPr>
        <w:t xml:space="preserve"> de la información solicitada.</w:t>
      </w:r>
    </w:p>
    <w:p w14:paraId="15E6F5A9" w14:textId="77777777" w:rsidR="00BC7229" w:rsidRPr="00D272C5" w:rsidRDefault="00BC7229" w:rsidP="00D62DE7">
      <w:pPr>
        <w:spacing w:line="360" w:lineRule="auto"/>
        <w:jc w:val="both"/>
        <w:rPr>
          <w:rFonts w:ascii="Palatino Linotype" w:hAnsi="Palatino Linotype" w:cs="Arial"/>
          <w:i/>
          <w:lang w:val="es-ES"/>
        </w:rPr>
      </w:pPr>
    </w:p>
    <w:p w14:paraId="586B028D" w14:textId="77777777" w:rsidR="00BC7229" w:rsidRPr="00D272C5" w:rsidRDefault="00BC7229" w:rsidP="00D62DE7">
      <w:pPr>
        <w:spacing w:line="360" w:lineRule="auto"/>
        <w:jc w:val="both"/>
        <w:rPr>
          <w:rFonts w:ascii="Palatino Linotype" w:hAnsi="Palatino Linotype" w:cs="Arial"/>
          <w:lang w:val="es-ES"/>
        </w:rPr>
      </w:pPr>
      <w:r w:rsidRPr="00D272C5">
        <w:rPr>
          <w:rFonts w:ascii="Palatino Linotype" w:hAnsi="Palatino Linotype" w:cs="Arial"/>
          <w:lang w:val="es-ES"/>
        </w:rPr>
        <w:t>A efecto de reforzar lo anterior, es necesario tomar en cuenta la siguiente disposición de la Ley de la materia.</w:t>
      </w:r>
    </w:p>
    <w:p w14:paraId="1C4DB0DE" w14:textId="77777777" w:rsidR="00BC7229" w:rsidRPr="00D272C5" w:rsidRDefault="00BC7229" w:rsidP="00D62DE7">
      <w:pPr>
        <w:ind w:left="851" w:right="901"/>
        <w:jc w:val="both"/>
        <w:rPr>
          <w:rFonts w:ascii="Palatino Linotype" w:hAnsi="Palatino Linotype"/>
          <w:i/>
          <w:sz w:val="22"/>
          <w:szCs w:val="22"/>
          <w:lang w:val="es-ES"/>
        </w:rPr>
      </w:pPr>
    </w:p>
    <w:p w14:paraId="6B86FFB9" w14:textId="77777777" w:rsidR="00BC7229" w:rsidRPr="00D272C5" w:rsidRDefault="00BC7229" w:rsidP="00D62DE7">
      <w:pPr>
        <w:ind w:left="851" w:right="901"/>
        <w:jc w:val="both"/>
        <w:rPr>
          <w:rFonts w:ascii="Palatino Linotype" w:hAnsi="Palatino Linotype"/>
          <w:i/>
          <w:sz w:val="22"/>
          <w:szCs w:val="22"/>
          <w:lang w:val="es-ES"/>
        </w:rPr>
      </w:pPr>
      <w:r w:rsidRPr="00D272C5">
        <w:rPr>
          <w:rFonts w:ascii="Palatino Linotype" w:hAnsi="Palatino Linotype"/>
          <w:i/>
          <w:sz w:val="22"/>
          <w:szCs w:val="22"/>
          <w:lang w:val="es-ES"/>
        </w:rPr>
        <w:t>“</w:t>
      </w:r>
      <w:r w:rsidRPr="00D272C5">
        <w:rPr>
          <w:rFonts w:ascii="Palatino Linotype" w:hAnsi="Palatino Linotype"/>
          <w:b/>
          <w:i/>
          <w:sz w:val="22"/>
          <w:szCs w:val="22"/>
          <w:lang w:val="es-ES"/>
        </w:rPr>
        <w:t>Artículo 162</w:t>
      </w:r>
      <w:r w:rsidRPr="00D272C5">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50D5C8F" w14:textId="77777777" w:rsidR="00BC7229" w:rsidRPr="00D272C5" w:rsidRDefault="00BC7229" w:rsidP="00D62DE7">
      <w:pPr>
        <w:ind w:left="851" w:right="901"/>
        <w:jc w:val="both"/>
        <w:rPr>
          <w:rFonts w:ascii="Palatino Linotype" w:hAnsi="Palatino Linotype"/>
          <w:i/>
          <w:sz w:val="22"/>
          <w:szCs w:val="22"/>
          <w:lang w:val="es-ES"/>
        </w:rPr>
      </w:pPr>
      <w:r w:rsidRPr="00D272C5">
        <w:rPr>
          <w:rFonts w:ascii="Palatino Linotype" w:hAnsi="Palatino Linotype"/>
          <w:i/>
          <w:sz w:val="22"/>
          <w:szCs w:val="22"/>
          <w:lang w:val="es-ES"/>
        </w:rPr>
        <w:t>(Énfasis añadido)</w:t>
      </w:r>
    </w:p>
    <w:p w14:paraId="5CA4B9A2" w14:textId="77777777" w:rsidR="00BC7229" w:rsidRPr="00D272C5" w:rsidRDefault="00BC7229" w:rsidP="00D62DE7">
      <w:pPr>
        <w:jc w:val="both"/>
        <w:rPr>
          <w:rFonts w:ascii="Palatino Linotype" w:hAnsi="Palatino Linotype" w:cs="Arial"/>
          <w:lang w:val="es-ES"/>
        </w:rPr>
      </w:pPr>
    </w:p>
    <w:p w14:paraId="367253F8" w14:textId="65791F70" w:rsidR="00BC7229" w:rsidRPr="00D272C5" w:rsidRDefault="00BC7229" w:rsidP="00D62DE7">
      <w:pPr>
        <w:spacing w:line="360" w:lineRule="auto"/>
        <w:jc w:val="both"/>
        <w:rPr>
          <w:rFonts w:ascii="Palatino Linotype" w:eastAsia="Calibri" w:hAnsi="Palatino Linotype"/>
          <w:lang w:val="es-ES"/>
        </w:rPr>
      </w:pPr>
      <w:r w:rsidRPr="00D272C5">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D272C5">
        <w:rPr>
          <w:rFonts w:ascii="Palatino Linotype" w:eastAsia="Calibri" w:hAnsi="Palatino Linotype"/>
          <w:b/>
          <w:lang w:val="es-ES"/>
        </w:rPr>
        <w:t>EL SUJETO OBLIGADO</w:t>
      </w:r>
      <w:r w:rsidRPr="00D272C5">
        <w:rPr>
          <w:rFonts w:ascii="Palatino Linotype" w:eastAsia="Calibri" w:hAnsi="Palatino Linotype"/>
          <w:lang w:val="es-ES"/>
        </w:rPr>
        <w:t xml:space="preserve"> y los solicitantes, y tiene bajo su responsabilidad el tramitar internamente la solicitud de información.</w:t>
      </w:r>
    </w:p>
    <w:p w14:paraId="72B7FACE" w14:textId="77777777" w:rsidR="00561DE0" w:rsidRPr="00D272C5" w:rsidRDefault="00561DE0" w:rsidP="00D62DE7">
      <w:pPr>
        <w:spacing w:line="360" w:lineRule="auto"/>
        <w:jc w:val="both"/>
        <w:rPr>
          <w:rFonts w:ascii="Palatino Linotype" w:eastAsia="Calibri" w:hAnsi="Palatino Linotype"/>
          <w:lang w:val="es-ES"/>
        </w:rPr>
      </w:pPr>
    </w:p>
    <w:p w14:paraId="7A98FE5C" w14:textId="77777777" w:rsidR="00BC7229" w:rsidRPr="00D272C5" w:rsidRDefault="00BC7229" w:rsidP="00D62DE7">
      <w:pPr>
        <w:spacing w:line="360" w:lineRule="auto"/>
        <w:jc w:val="both"/>
        <w:rPr>
          <w:rFonts w:ascii="Palatino Linotype" w:eastAsia="Calibri" w:hAnsi="Palatino Linotype"/>
          <w:lang w:val="es-ES"/>
        </w:rPr>
      </w:pPr>
      <w:r w:rsidRPr="00D272C5">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D272C5">
        <w:rPr>
          <w:rFonts w:ascii="Palatino Linotype" w:eastAsia="Calibri" w:hAnsi="Palatino Linotype"/>
          <w:b/>
          <w:lang w:val="es-ES"/>
        </w:rPr>
        <w:t xml:space="preserve">SUJETO OBLIGADO; </w:t>
      </w:r>
      <w:r w:rsidRPr="00D272C5">
        <w:rPr>
          <w:rFonts w:ascii="Palatino Linotype" w:eastAsia="Calibri" w:hAnsi="Palatino Linotype"/>
          <w:lang w:val="es-ES"/>
        </w:rPr>
        <w:t xml:space="preserve">es por ello que, debe turnar la solicitud a </w:t>
      </w:r>
      <w:r w:rsidRPr="00D272C5">
        <w:rPr>
          <w:rFonts w:ascii="Palatino Linotype" w:hAnsi="Palatino Linotype" w:cs="Arial"/>
          <w:lang w:val="es-ES"/>
        </w:rPr>
        <w:t xml:space="preserve">todas las áreas que </w:t>
      </w:r>
      <w:r w:rsidRPr="00D272C5">
        <w:rPr>
          <w:rFonts w:ascii="Palatino Linotype" w:eastAsia="Calibri" w:hAnsi="Palatino Linotype"/>
          <w:lang w:val="es-ES"/>
        </w:rPr>
        <w:t>pudieran generar, administrar o poseer la información requerida por el particular; pues tienen como función, buscar, localizar y poseer la información, así como entregarla.</w:t>
      </w:r>
    </w:p>
    <w:p w14:paraId="15BFBE9A" w14:textId="2AC91090" w:rsidR="00FF1EF2" w:rsidRPr="00D272C5" w:rsidRDefault="00FF1EF2" w:rsidP="00D62DE7">
      <w:pPr>
        <w:widowControl w:val="0"/>
        <w:tabs>
          <w:tab w:val="left" w:pos="1701"/>
          <w:tab w:val="left" w:pos="1843"/>
        </w:tabs>
        <w:suppressAutoHyphens/>
        <w:ind w:right="901"/>
        <w:contextualSpacing/>
        <w:jc w:val="both"/>
        <w:rPr>
          <w:rFonts w:ascii="Palatino Linotype" w:hAnsi="Palatino Linotype"/>
          <w:i/>
          <w:iCs/>
          <w:sz w:val="22"/>
          <w:szCs w:val="22"/>
        </w:rPr>
      </w:pPr>
    </w:p>
    <w:p w14:paraId="6DA0643B" w14:textId="610E5FD9" w:rsidR="00AB618F" w:rsidRPr="00D272C5" w:rsidRDefault="00AB618F" w:rsidP="00D62DE7">
      <w:pPr>
        <w:spacing w:line="360" w:lineRule="auto"/>
        <w:jc w:val="both"/>
        <w:rPr>
          <w:rFonts w:ascii="Palatino Linotype" w:hAnsi="Palatino Linotype"/>
        </w:rPr>
      </w:pPr>
      <w:r w:rsidRPr="00D272C5">
        <w:rPr>
          <w:rFonts w:ascii="Palatino Linotype" w:eastAsia="Calibri" w:hAnsi="Palatino Linotype"/>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 en el caso en concreto se turnará la solicitud a todas las unidades administrativas previstas en el los artículos 25, 65, 67 y 68 del</w:t>
      </w:r>
      <w:r w:rsidRPr="00D272C5">
        <w:rPr>
          <w:rFonts w:ascii="Palatino Linotype" w:hAnsi="Palatino Linotype"/>
        </w:rPr>
        <w:t xml:space="preserve"> </w:t>
      </w:r>
      <w:r w:rsidRPr="00D272C5">
        <w:rPr>
          <w:rFonts w:ascii="Palatino Linotype" w:eastAsia="Calibri" w:hAnsi="Palatino Linotype"/>
          <w:lang w:val="es-ES"/>
        </w:rPr>
        <w:t>Bando Municipal de Policía y Buen Gobierno 2021 del Municipio de Valle de Chalco Solidaridad</w:t>
      </w:r>
      <w:r w:rsidRPr="00D272C5">
        <w:rPr>
          <w:rFonts w:ascii="Palatino Linotype" w:hAnsi="Palatino Linotype"/>
        </w:rPr>
        <w:t xml:space="preserve">, que nos refieren lo siguiente: </w:t>
      </w:r>
    </w:p>
    <w:p w14:paraId="7E8D3F1F" w14:textId="77777777" w:rsidR="00AB618F" w:rsidRPr="00D272C5" w:rsidRDefault="00AB618F" w:rsidP="00D62DE7">
      <w:pPr>
        <w:widowControl w:val="0"/>
        <w:tabs>
          <w:tab w:val="left" w:pos="1701"/>
          <w:tab w:val="left" w:pos="1843"/>
        </w:tabs>
        <w:suppressAutoHyphens/>
        <w:ind w:left="850" w:right="901"/>
        <w:contextualSpacing/>
        <w:jc w:val="both"/>
        <w:rPr>
          <w:rFonts w:ascii="Palatino Linotype" w:hAnsi="Palatino Linotype"/>
          <w:i/>
          <w:iCs/>
          <w:sz w:val="20"/>
          <w:szCs w:val="20"/>
        </w:rPr>
      </w:pPr>
    </w:p>
    <w:p w14:paraId="108F624A" w14:textId="3DE7F3B0" w:rsidR="00756C64" w:rsidRPr="00D272C5" w:rsidRDefault="00AB618F" w:rsidP="00D62DE7">
      <w:pPr>
        <w:widowControl w:val="0"/>
        <w:tabs>
          <w:tab w:val="left" w:pos="1701"/>
        </w:tabs>
        <w:autoSpaceDE w:val="0"/>
        <w:autoSpaceDN w:val="0"/>
        <w:adjustRightInd w:val="0"/>
        <w:ind w:left="850" w:right="901"/>
        <w:jc w:val="both"/>
        <w:rPr>
          <w:rFonts w:ascii="Palatino Linotype" w:hAnsi="Palatino Linotype"/>
          <w:i/>
          <w:iCs/>
          <w:color w:val="000000" w:themeColor="text1"/>
          <w:sz w:val="22"/>
          <w:szCs w:val="22"/>
          <w:lang w:eastAsia="es-ES_tradnl"/>
        </w:rPr>
      </w:pPr>
      <w:r w:rsidRPr="00D272C5">
        <w:rPr>
          <w:rFonts w:ascii="Palatino Linotype" w:hAnsi="Palatino Linotype"/>
          <w:b/>
          <w:bCs/>
          <w:i/>
          <w:iCs/>
          <w:sz w:val="22"/>
          <w:szCs w:val="22"/>
        </w:rPr>
        <w:t>“</w:t>
      </w:r>
      <w:r w:rsidR="00756C64" w:rsidRPr="00D272C5">
        <w:rPr>
          <w:rFonts w:ascii="Palatino Linotype" w:hAnsi="Palatino Linotype"/>
          <w:b/>
          <w:bCs/>
          <w:i/>
          <w:iCs/>
          <w:sz w:val="22"/>
          <w:szCs w:val="22"/>
        </w:rPr>
        <w:t>ARTÍCULO 25.-</w:t>
      </w:r>
      <w:r w:rsidR="00756C64" w:rsidRPr="00D272C5">
        <w:rPr>
          <w:rFonts w:ascii="Palatino Linotype" w:hAnsi="Palatino Linotype"/>
          <w:i/>
          <w:iCs/>
          <w:sz w:val="22"/>
          <w:szCs w:val="22"/>
        </w:rPr>
        <w:t xml:space="preserve"> El gobierno y la administración pública del municipio está depositado en un cuerpo colegiado y deliberante que se denomina H. Ayuntamiento, integrado por un presidente, un síndico y trece regidores electos, según el principio de mayoría relativa y de representación proporcional con las facultades y obligaciones que las leyes les otorgan. No habrá autoridad intermedia entre este y el Gobierno del Estado.</w:t>
      </w:r>
    </w:p>
    <w:p w14:paraId="75276967" w14:textId="0403784D" w:rsidR="00756C64" w:rsidRPr="00D272C5" w:rsidRDefault="00756C64" w:rsidP="00D62DE7">
      <w:pPr>
        <w:widowControl w:val="0"/>
        <w:tabs>
          <w:tab w:val="left" w:pos="1701"/>
        </w:tabs>
        <w:autoSpaceDE w:val="0"/>
        <w:autoSpaceDN w:val="0"/>
        <w:adjustRightInd w:val="0"/>
        <w:ind w:left="850" w:right="901"/>
        <w:jc w:val="both"/>
        <w:rPr>
          <w:rFonts w:ascii="Palatino Linotype" w:hAnsi="Palatino Linotype"/>
          <w:color w:val="000000" w:themeColor="text1"/>
          <w:sz w:val="22"/>
          <w:szCs w:val="22"/>
          <w:lang w:eastAsia="es-ES_tradnl"/>
        </w:rPr>
      </w:pPr>
    </w:p>
    <w:p w14:paraId="5CFD8236" w14:textId="77777777" w:rsidR="00756C64" w:rsidRPr="00D272C5" w:rsidRDefault="00756C64" w:rsidP="00D62DE7">
      <w:pPr>
        <w:widowControl w:val="0"/>
        <w:tabs>
          <w:tab w:val="left" w:pos="1701"/>
        </w:tabs>
        <w:autoSpaceDE w:val="0"/>
        <w:autoSpaceDN w:val="0"/>
        <w:adjustRightInd w:val="0"/>
        <w:ind w:left="850" w:right="901"/>
        <w:jc w:val="both"/>
        <w:rPr>
          <w:rFonts w:ascii="Palatino Linotype" w:hAnsi="Palatino Linotype"/>
          <w:i/>
          <w:iCs/>
          <w:color w:val="000000" w:themeColor="text1"/>
          <w:sz w:val="22"/>
          <w:szCs w:val="22"/>
          <w:lang w:eastAsia="es-ES_tradnl"/>
        </w:rPr>
      </w:pPr>
      <w:r w:rsidRPr="00D272C5">
        <w:rPr>
          <w:rFonts w:ascii="Palatino Linotype" w:hAnsi="Palatino Linotype"/>
          <w:b/>
          <w:bCs/>
          <w:i/>
          <w:iCs/>
          <w:color w:val="000000" w:themeColor="text1"/>
          <w:sz w:val="22"/>
          <w:szCs w:val="22"/>
          <w:lang w:eastAsia="es-ES_tradnl"/>
        </w:rPr>
        <w:t>ARTÍCULO 65.- Son Autoridades fiscales de la administración</w:t>
      </w:r>
      <w:r w:rsidRPr="00D272C5">
        <w:rPr>
          <w:rFonts w:ascii="Palatino Linotype" w:hAnsi="Palatino Linotype"/>
          <w:i/>
          <w:iCs/>
          <w:color w:val="000000" w:themeColor="text1"/>
          <w:sz w:val="22"/>
          <w:szCs w:val="22"/>
          <w:lang w:eastAsia="es-ES_tradnl"/>
        </w:rPr>
        <w:t>:</w:t>
      </w:r>
    </w:p>
    <w:p w14:paraId="04794563" w14:textId="77777777" w:rsidR="00756C64" w:rsidRPr="00D272C5" w:rsidRDefault="00756C64" w:rsidP="00D62DE7">
      <w:pPr>
        <w:widowControl w:val="0"/>
        <w:tabs>
          <w:tab w:val="left" w:pos="1701"/>
        </w:tabs>
        <w:autoSpaceDE w:val="0"/>
        <w:autoSpaceDN w:val="0"/>
        <w:adjustRightInd w:val="0"/>
        <w:ind w:left="850" w:right="901"/>
        <w:jc w:val="both"/>
        <w:rPr>
          <w:rFonts w:ascii="Palatino Linotype" w:hAnsi="Palatino Linotype"/>
          <w:b/>
          <w:bCs/>
          <w:i/>
          <w:iCs/>
          <w:color w:val="000000" w:themeColor="text1"/>
          <w:sz w:val="22"/>
          <w:szCs w:val="22"/>
          <w:lang w:eastAsia="es-ES_tradnl"/>
        </w:rPr>
      </w:pPr>
      <w:r w:rsidRPr="00D272C5">
        <w:rPr>
          <w:rFonts w:ascii="Palatino Linotype" w:hAnsi="Palatino Linotype"/>
          <w:b/>
          <w:bCs/>
          <w:i/>
          <w:iCs/>
          <w:color w:val="000000" w:themeColor="text1"/>
          <w:sz w:val="22"/>
          <w:szCs w:val="22"/>
          <w:lang w:eastAsia="es-ES_tradnl"/>
        </w:rPr>
        <w:t>I.- El Ayuntamiento;</w:t>
      </w:r>
    </w:p>
    <w:p w14:paraId="3B678C6E" w14:textId="77777777" w:rsidR="00756C64" w:rsidRPr="00D272C5" w:rsidRDefault="00756C64" w:rsidP="00D62DE7">
      <w:pPr>
        <w:widowControl w:val="0"/>
        <w:tabs>
          <w:tab w:val="left" w:pos="1701"/>
        </w:tabs>
        <w:autoSpaceDE w:val="0"/>
        <w:autoSpaceDN w:val="0"/>
        <w:adjustRightInd w:val="0"/>
        <w:ind w:left="850" w:right="901"/>
        <w:jc w:val="both"/>
        <w:rPr>
          <w:rFonts w:ascii="Palatino Linotype" w:hAnsi="Palatino Linotype"/>
          <w:b/>
          <w:bCs/>
          <w:i/>
          <w:iCs/>
          <w:color w:val="000000" w:themeColor="text1"/>
          <w:sz w:val="22"/>
          <w:szCs w:val="22"/>
          <w:lang w:eastAsia="es-ES_tradnl"/>
        </w:rPr>
      </w:pPr>
      <w:r w:rsidRPr="00D272C5">
        <w:rPr>
          <w:rFonts w:ascii="Palatino Linotype" w:hAnsi="Palatino Linotype"/>
          <w:b/>
          <w:bCs/>
          <w:i/>
          <w:iCs/>
          <w:color w:val="000000" w:themeColor="text1"/>
          <w:sz w:val="22"/>
          <w:szCs w:val="22"/>
          <w:lang w:eastAsia="es-ES_tradnl"/>
        </w:rPr>
        <w:t xml:space="preserve">II.- El </w:t>
      </w:r>
      <w:proofErr w:type="gramStart"/>
      <w:r w:rsidRPr="00D272C5">
        <w:rPr>
          <w:rFonts w:ascii="Palatino Linotype" w:hAnsi="Palatino Linotype"/>
          <w:b/>
          <w:bCs/>
          <w:i/>
          <w:iCs/>
          <w:color w:val="000000" w:themeColor="text1"/>
          <w:sz w:val="22"/>
          <w:szCs w:val="22"/>
          <w:lang w:eastAsia="es-ES_tradnl"/>
        </w:rPr>
        <w:t>Presidente</w:t>
      </w:r>
      <w:proofErr w:type="gramEnd"/>
      <w:r w:rsidRPr="00D272C5">
        <w:rPr>
          <w:rFonts w:ascii="Palatino Linotype" w:hAnsi="Palatino Linotype"/>
          <w:b/>
          <w:bCs/>
          <w:i/>
          <w:iCs/>
          <w:color w:val="000000" w:themeColor="text1"/>
          <w:sz w:val="22"/>
          <w:szCs w:val="22"/>
          <w:lang w:eastAsia="es-ES_tradnl"/>
        </w:rPr>
        <w:t xml:space="preserve"> Municipal;</w:t>
      </w:r>
    </w:p>
    <w:p w14:paraId="0E832AE9" w14:textId="77777777" w:rsidR="00756C64" w:rsidRPr="00D272C5" w:rsidRDefault="00756C64" w:rsidP="00D62DE7">
      <w:pPr>
        <w:widowControl w:val="0"/>
        <w:tabs>
          <w:tab w:val="left" w:pos="1701"/>
        </w:tabs>
        <w:autoSpaceDE w:val="0"/>
        <w:autoSpaceDN w:val="0"/>
        <w:adjustRightInd w:val="0"/>
        <w:ind w:left="850" w:right="901"/>
        <w:jc w:val="both"/>
        <w:rPr>
          <w:rFonts w:ascii="Palatino Linotype" w:hAnsi="Palatino Linotype"/>
          <w:b/>
          <w:bCs/>
          <w:i/>
          <w:iCs/>
          <w:color w:val="000000" w:themeColor="text1"/>
          <w:sz w:val="22"/>
          <w:szCs w:val="22"/>
          <w:lang w:eastAsia="es-ES_tradnl"/>
        </w:rPr>
      </w:pPr>
      <w:r w:rsidRPr="00D272C5">
        <w:rPr>
          <w:rFonts w:ascii="Palatino Linotype" w:hAnsi="Palatino Linotype"/>
          <w:b/>
          <w:bCs/>
          <w:i/>
          <w:iCs/>
          <w:color w:val="000000" w:themeColor="text1"/>
          <w:sz w:val="22"/>
          <w:szCs w:val="22"/>
          <w:lang w:eastAsia="es-ES_tradnl"/>
        </w:rPr>
        <w:t>III.- El Síndico Municipal;</w:t>
      </w:r>
    </w:p>
    <w:p w14:paraId="5911E30B" w14:textId="77777777" w:rsidR="00756C64" w:rsidRPr="00D272C5" w:rsidRDefault="00756C64" w:rsidP="00D62DE7">
      <w:pPr>
        <w:widowControl w:val="0"/>
        <w:tabs>
          <w:tab w:val="left" w:pos="1701"/>
        </w:tabs>
        <w:autoSpaceDE w:val="0"/>
        <w:autoSpaceDN w:val="0"/>
        <w:adjustRightInd w:val="0"/>
        <w:ind w:left="850" w:right="901"/>
        <w:jc w:val="both"/>
        <w:rPr>
          <w:rFonts w:ascii="Palatino Linotype" w:hAnsi="Palatino Linotype"/>
          <w:i/>
          <w:iCs/>
          <w:color w:val="000000" w:themeColor="text1"/>
          <w:sz w:val="22"/>
          <w:szCs w:val="22"/>
          <w:lang w:eastAsia="es-ES_tradnl"/>
        </w:rPr>
      </w:pPr>
      <w:r w:rsidRPr="00D272C5">
        <w:rPr>
          <w:rFonts w:ascii="Palatino Linotype" w:hAnsi="Palatino Linotype"/>
          <w:i/>
          <w:iCs/>
          <w:color w:val="000000" w:themeColor="text1"/>
          <w:sz w:val="22"/>
          <w:szCs w:val="22"/>
          <w:lang w:eastAsia="es-ES_tradnl"/>
        </w:rPr>
        <w:t>IV.- El Tesorero Municipal; y</w:t>
      </w:r>
    </w:p>
    <w:p w14:paraId="142ADA66" w14:textId="03F313CF" w:rsidR="00756C64" w:rsidRPr="00D272C5" w:rsidRDefault="00756C64" w:rsidP="00D62DE7">
      <w:pPr>
        <w:widowControl w:val="0"/>
        <w:tabs>
          <w:tab w:val="left" w:pos="1701"/>
        </w:tabs>
        <w:autoSpaceDE w:val="0"/>
        <w:autoSpaceDN w:val="0"/>
        <w:adjustRightInd w:val="0"/>
        <w:ind w:left="850" w:right="901"/>
        <w:jc w:val="both"/>
        <w:rPr>
          <w:rFonts w:ascii="Palatino Linotype" w:hAnsi="Palatino Linotype"/>
          <w:b/>
          <w:bCs/>
          <w:i/>
          <w:iCs/>
          <w:color w:val="000000" w:themeColor="text1"/>
          <w:sz w:val="22"/>
          <w:szCs w:val="22"/>
          <w:lang w:eastAsia="es-ES_tradnl"/>
        </w:rPr>
      </w:pPr>
      <w:r w:rsidRPr="00D272C5">
        <w:rPr>
          <w:rFonts w:ascii="Palatino Linotype" w:hAnsi="Palatino Linotype"/>
          <w:b/>
          <w:bCs/>
          <w:i/>
          <w:iCs/>
          <w:color w:val="000000" w:themeColor="text1"/>
          <w:sz w:val="22"/>
          <w:szCs w:val="22"/>
          <w:lang w:eastAsia="es-ES_tradnl"/>
        </w:rPr>
        <w:lastRenderedPageBreak/>
        <w:t>V.- Los titulares de las Unidades Administrativas, Direcciones u organismos, que en términos de las disposiciones legales y reglamentarias tengan atribuciones de esta naturaleza.</w:t>
      </w:r>
    </w:p>
    <w:p w14:paraId="1F4B9CFB" w14:textId="77777777" w:rsidR="007F49CE" w:rsidRPr="00D272C5" w:rsidRDefault="007F49CE" w:rsidP="00D62DE7">
      <w:pPr>
        <w:widowControl w:val="0"/>
        <w:tabs>
          <w:tab w:val="left" w:pos="1701"/>
        </w:tabs>
        <w:autoSpaceDE w:val="0"/>
        <w:autoSpaceDN w:val="0"/>
        <w:adjustRightInd w:val="0"/>
        <w:ind w:left="850" w:right="901"/>
        <w:jc w:val="both"/>
        <w:rPr>
          <w:rFonts w:ascii="Palatino Linotype" w:hAnsi="Palatino Linotype"/>
          <w:b/>
          <w:bCs/>
          <w:i/>
          <w:iCs/>
          <w:color w:val="000000" w:themeColor="text1"/>
          <w:sz w:val="22"/>
          <w:szCs w:val="22"/>
          <w:lang w:eastAsia="es-ES_tradnl"/>
        </w:rPr>
      </w:pPr>
    </w:p>
    <w:p w14:paraId="7498E495" w14:textId="0A549CCF" w:rsidR="00447785" w:rsidRPr="00D272C5" w:rsidRDefault="00756C64"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ARTÍCULO 67.-</w:t>
      </w:r>
      <w:r w:rsidRPr="00D272C5">
        <w:rPr>
          <w:rFonts w:ascii="Palatino Linotype" w:hAnsi="Palatino Linotype" w:cs="Arial"/>
          <w:i/>
          <w:iCs/>
          <w:color w:val="000000" w:themeColor="text1"/>
          <w:sz w:val="22"/>
          <w:szCs w:val="22"/>
          <w:lang w:eastAsia="es-MX"/>
        </w:rPr>
        <w:t xml:space="preserve"> Para el despacho, estudio y planeación</w:t>
      </w:r>
      <w:r w:rsidR="00AB618F" w:rsidRPr="00D272C5">
        <w:rPr>
          <w:rFonts w:ascii="Palatino Linotype" w:hAnsi="Palatino Linotype" w:cs="Arial"/>
          <w:i/>
          <w:iCs/>
          <w:color w:val="000000" w:themeColor="text1"/>
          <w:sz w:val="22"/>
          <w:szCs w:val="22"/>
          <w:lang w:eastAsia="es-MX"/>
        </w:rPr>
        <w:t xml:space="preserve"> </w:t>
      </w:r>
      <w:r w:rsidRPr="00D272C5">
        <w:rPr>
          <w:rFonts w:ascii="Palatino Linotype" w:hAnsi="Palatino Linotype" w:cs="Arial"/>
          <w:i/>
          <w:iCs/>
          <w:color w:val="000000" w:themeColor="text1"/>
          <w:sz w:val="22"/>
          <w:szCs w:val="22"/>
          <w:lang w:eastAsia="es-MX"/>
        </w:rPr>
        <w:t xml:space="preserve">de los diversos asuntos de la administración pública municipal, el Ayuntamiento se </w:t>
      </w:r>
      <w:r w:rsidR="00A829CC" w:rsidRPr="00D272C5">
        <w:rPr>
          <w:rFonts w:ascii="Palatino Linotype" w:hAnsi="Palatino Linotype" w:cs="Arial"/>
          <w:i/>
          <w:iCs/>
          <w:color w:val="000000" w:themeColor="text1"/>
          <w:sz w:val="22"/>
          <w:szCs w:val="22"/>
          <w:lang w:eastAsia="es-MX"/>
        </w:rPr>
        <w:t>apoyará</w:t>
      </w:r>
      <w:r w:rsidRPr="00D272C5">
        <w:rPr>
          <w:rFonts w:ascii="Palatino Linotype" w:hAnsi="Palatino Linotype" w:cs="Arial"/>
          <w:i/>
          <w:iCs/>
          <w:color w:val="000000" w:themeColor="text1"/>
          <w:sz w:val="22"/>
          <w:szCs w:val="22"/>
          <w:lang w:eastAsia="es-MX"/>
        </w:rPr>
        <w:t xml:space="preserve"> de las siguientes dependencias, entidades y organismos, las cuales estarán a cargo</w:t>
      </w:r>
      <w:r w:rsidR="00447785" w:rsidRPr="00D272C5">
        <w:rPr>
          <w:rFonts w:ascii="Palatino Linotype" w:hAnsi="Palatino Linotype"/>
          <w:i/>
          <w:iCs/>
          <w:sz w:val="22"/>
          <w:szCs w:val="22"/>
        </w:rPr>
        <w:t xml:space="preserve"> </w:t>
      </w:r>
      <w:r w:rsidR="00447785" w:rsidRPr="00D272C5">
        <w:rPr>
          <w:rFonts w:ascii="Palatino Linotype" w:hAnsi="Palatino Linotype" w:cs="Arial"/>
          <w:i/>
          <w:iCs/>
          <w:color w:val="000000" w:themeColor="text1"/>
          <w:sz w:val="22"/>
          <w:szCs w:val="22"/>
          <w:lang w:eastAsia="es-MX"/>
        </w:rPr>
        <w:t xml:space="preserve">del </w:t>
      </w:r>
      <w:proofErr w:type="gramStart"/>
      <w:r w:rsidR="00447785" w:rsidRPr="00D272C5">
        <w:rPr>
          <w:rFonts w:ascii="Palatino Linotype" w:hAnsi="Palatino Linotype" w:cs="Arial"/>
          <w:i/>
          <w:iCs/>
          <w:color w:val="000000" w:themeColor="text1"/>
          <w:sz w:val="22"/>
          <w:szCs w:val="22"/>
          <w:lang w:eastAsia="es-MX"/>
        </w:rPr>
        <w:t>Presidente</w:t>
      </w:r>
      <w:proofErr w:type="gramEnd"/>
      <w:r w:rsidR="00447785" w:rsidRPr="00D272C5">
        <w:rPr>
          <w:rFonts w:ascii="Palatino Linotype" w:hAnsi="Palatino Linotype" w:cs="Arial"/>
          <w:i/>
          <w:iCs/>
          <w:color w:val="000000" w:themeColor="text1"/>
          <w:sz w:val="22"/>
          <w:szCs w:val="22"/>
          <w:lang w:eastAsia="es-MX"/>
        </w:rPr>
        <w:t xml:space="preserve"> Municipal:</w:t>
      </w:r>
    </w:p>
    <w:p w14:paraId="28862F3A" w14:textId="77777777" w:rsidR="00447785" w:rsidRPr="00D272C5" w:rsidRDefault="00447785" w:rsidP="00D62DE7">
      <w:pPr>
        <w:ind w:left="850" w:right="901"/>
        <w:jc w:val="both"/>
        <w:rPr>
          <w:rFonts w:ascii="Palatino Linotype" w:hAnsi="Palatino Linotype" w:cs="Arial"/>
          <w:b/>
          <w:bCs/>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 xml:space="preserve">I.- </w:t>
      </w:r>
      <w:proofErr w:type="gramStart"/>
      <w:r w:rsidRPr="00D272C5">
        <w:rPr>
          <w:rFonts w:ascii="Palatino Linotype" w:hAnsi="Palatino Linotype" w:cs="Arial"/>
          <w:b/>
          <w:bCs/>
          <w:i/>
          <w:iCs/>
          <w:color w:val="000000" w:themeColor="text1"/>
          <w:sz w:val="22"/>
          <w:szCs w:val="22"/>
          <w:lang w:eastAsia="es-MX"/>
        </w:rPr>
        <w:t>Secretaria</w:t>
      </w:r>
      <w:proofErr w:type="gramEnd"/>
      <w:r w:rsidRPr="00D272C5">
        <w:rPr>
          <w:rFonts w:ascii="Palatino Linotype" w:hAnsi="Palatino Linotype" w:cs="Arial"/>
          <w:b/>
          <w:bCs/>
          <w:i/>
          <w:iCs/>
          <w:color w:val="000000" w:themeColor="text1"/>
          <w:sz w:val="22"/>
          <w:szCs w:val="22"/>
          <w:lang w:eastAsia="es-MX"/>
        </w:rPr>
        <w:t xml:space="preserve"> del H. Ayuntamiento.</w:t>
      </w:r>
    </w:p>
    <w:p w14:paraId="3ECE8ABA" w14:textId="77777777" w:rsidR="00447785" w:rsidRPr="00D272C5" w:rsidRDefault="00447785" w:rsidP="00D62DE7">
      <w:pPr>
        <w:ind w:left="850" w:right="901"/>
        <w:jc w:val="both"/>
        <w:rPr>
          <w:rFonts w:ascii="Palatino Linotype" w:hAnsi="Palatino Linotype" w:cs="Arial"/>
          <w:b/>
          <w:bCs/>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II.- Oficina de la Presidencia Municipal.</w:t>
      </w:r>
    </w:p>
    <w:p w14:paraId="14ACE66D"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III.- Contraloría Municipal.</w:t>
      </w:r>
    </w:p>
    <w:p w14:paraId="4810A9CE"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IV.- Tesorería Municipal.</w:t>
      </w:r>
    </w:p>
    <w:p w14:paraId="424F253E"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V.- Dirección de Jurídico.</w:t>
      </w:r>
    </w:p>
    <w:p w14:paraId="71549A74" w14:textId="77777777" w:rsidR="00447785" w:rsidRPr="00D272C5" w:rsidRDefault="00447785" w:rsidP="00D62DE7">
      <w:pPr>
        <w:ind w:left="850" w:right="901"/>
        <w:jc w:val="both"/>
        <w:rPr>
          <w:rFonts w:ascii="Palatino Linotype" w:hAnsi="Palatino Linotype" w:cs="Arial"/>
          <w:b/>
          <w:bCs/>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VI.- Dirección de Desarrollo Social.</w:t>
      </w:r>
    </w:p>
    <w:p w14:paraId="55B659A9" w14:textId="77777777" w:rsidR="00447785" w:rsidRPr="00D272C5" w:rsidRDefault="00447785" w:rsidP="00D62DE7">
      <w:pPr>
        <w:ind w:left="850" w:right="901"/>
        <w:jc w:val="both"/>
        <w:rPr>
          <w:rFonts w:ascii="Palatino Linotype" w:hAnsi="Palatino Linotype" w:cs="Arial"/>
          <w:b/>
          <w:bCs/>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VII.- Dirección de Atención a la Mujer.</w:t>
      </w:r>
    </w:p>
    <w:p w14:paraId="4F9A9C9C"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VIII.- Dirección de Atención a la Salud.</w:t>
      </w:r>
    </w:p>
    <w:p w14:paraId="7976DBF1"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IX.- Dirección de Atención a la Juventud.</w:t>
      </w:r>
    </w:p>
    <w:p w14:paraId="5FE0B37F" w14:textId="77777777" w:rsidR="00447785" w:rsidRPr="00D272C5" w:rsidRDefault="00447785" w:rsidP="00D62DE7">
      <w:pPr>
        <w:ind w:left="850" w:right="901"/>
        <w:jc w:val="both"/>
        <w:rPr>
          <w:rFonts w:ascii="Palatino Linotype" w:hAnsi="Palatino Linotype" w:cs="Arial"/>
          <w:b/>
          <w:bCs/>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X.- Dirección de Atención a la Población Indígena.</w:t>
      </w:r>
    </w:p>
    <w:p w14:paraId="4A52EE38" w14:textId="77777777" w:rsidR="00447785" w:rsidRPr="00D272C5" w:rsidRDefault="00447785" w:rsidP="00D62DE7">
      <w:pPr>
        <w:ind w:left="850" w:right="901"/>
        <w:jc w:val="both"/>
        <w:rPr>
          <w:rFonts w:ascii="Palatino Linotype" w:hAnsi="Palatino Linotype" w:cs="Arial"/>
          <w:b/>
          <w:bCs/>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XI.- Dirección de Atención a la Diversidad Sexual.</w:t>
      </w:r>
    </w:p>
    <w:p w14:paraId="6A89C770"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XII.- Dirección de Educación y Cultura.</w:t>
      </w:r>
    </w:p>
    <w:p w14:paraId="42B4FF82"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XIII.- Dirección de Gobierno</w:t>
      </w:r>
      <w:r w:rsidRPr="00D272C5">
        <w:rPr>
          <w:rFonts w:ascii="Palatino Linotype" w:hAnsi="Palatino Linotype" w:cs="Arial"/>
          <w:i/>
          <w:iCs/>
          <w:color w:val="000000" w:themeColor="text1"/>
          <w:sz w:val="22"/>
          <w:szCs w:val="22"/>
          <w:lang w:eastAsia="es-MX"/>
        </w:rPr>
        <w:t>.</w:t>
      </w:r>
    </w:p>
    <w:p w14:paraId="34BB06AD"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XIV.- Dirección de Desarrollo Económico.</w:t>
      </w:r>
    </w:p>
    <w:p w14:paraId="05FBFCA2" w14:textId="77777777" w:rsidR="00447785" w:rsidRPr="00D272C5" w:rsidRDefault="00447785" w:rsidP="00D62DE7">
      <w:pPr>
        <w:ind w:left="850" w:right="901"/>
        <w:jc w:val="both"/>
        <w:rPr>
          <w:rFonts w:ascii="Palatino Linotype" w:hAnsi="Palatino Linotype" w:cs="Arial"/>
          <w:b/>
          <w:bCs/>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XV.- Dirección de Industria y Comercio.</w:t>
      </w:r>
    </w:p>
    <w:p w14:paraId="2F1787E7"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XVI.- Ventanilla única.</w:t>
      </w:r>
    </w:p>
    <w:p w14:paraId="34C57379"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XVII.- Dirección de Administración</w:t>
      </w:r>
      <w:r w:rsidRPr="00D272C5">
        <w:rPr>
          <w:rFonts w:ascii="Palatino Linotype" w:hAnsi="Palatino Linotype" w:cs="Arial"/>
          <w:i/>
          <w:iCs/>
          <w:color w:val="000000" w:themeColor="text1"/>
          <w:sz w:val="22"/>
          <w:szCs w:val="22"/>
          <w:lang w:eastAsia="es-MX"/>
        </w:rPr>
        <w:t>.</w:t>
      </w:r>
    </w:p>
    <w:p w14:paraId="15EBB889"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XVIII.- Dirección de Desarrollo Urbano.</w:t>
      </w:r>
    </w:p>
    <w:p w14:paraId="0F130F81"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XIX.-Dirección de Obras Públicas.</w:t>
      </w:r>
    </w:p>
    <w:p w14:paraId="582FD7D4" w14:textId="349B29B1" w:rsidR="00756C64"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XX.- Dirección de Movilidad.</w:t>
      </w:r>
    </w:p>
    <w:p w14:paraId="6C5F5B0A"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XXI.- Dirección de Ecología y Sustentabilidad.</w:t>
      </w:r>
    </w:p>
    <w:p w14:paraId="21348FE3" w14:textId="77777777"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XXII.- Dirección de Servicios Públicos</w:t>
      </w:r>
      <w:r w:rsidRPr="00D272C5">
        <w:rPr>
          <w:rFonts w:ascii="Palatino Linotype" w:hAnsi="Palatino Linotype" w:cs="Arial"/>
          <w:i/>
          <w:iCs/>
          <w:color w:val="000000" w:themeColor="text1"/>
          <w:sz w:val="22"/>
          <w:szCs w:val="22"/>
          <w:lang w:eastAsia="es-MX"/>
        </w:rPr>
        <w:t>.</w:t>
      </w:r>
    </w:p>
    <w:p w14:paraId="1BA3DDA2" w14:textId="187DF28F" w:rsidR="00A829CC" w:rsidRPr="00D272C5" w:rsidRDefault="00A829CC"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i/>
          <w:iCs/>
          <w:color w:val="000000" w:themeColor="text1"/>
          <w:sz w:val="22"/>
          <w:szCs w:val="22"/>
          <w:lang w:eastAsia="es-MX"/>
        </w:rPr>
        <w:t>(…)</w:t>
      </w:r>
    </w:p>
    <w:p w14:paraId="3F9B4DAF" w14:textId="7E7FEF1A" w:rsidR="00447785" w:rsidRPr="00D272C5" w:rsidRDefault="00447785" w:rsidP="00D62DE7">
      <w:pPr>
        <w:ind w:left="850" w:right="901"/>
        <w:jc w:val="both"/>
        <w:rPr>
          <w:rFonts w:ascii="Palatino Linotype" w:hAnsi="Palatino Linotype" w:cs="Arial"/>
          <w:i/>
          <w:iCs/>
          <w:color w:val="000000" w:themeColor="text1"/>
          <w:sz w:val="22"/>
          <w:szCs w:val="22"/>
          <w:lang w:eastAsia="es-MX"/>
        </w:rPr>
      </w:pPr>
      <w:r w:rsidRPr="00D272C5">
        <w:rPr>
          <w:rFonts w:ascii="Palatino Linotype" w:hAnsi="Palatino Linotype" w:cs="Arial"/>
          <w:b/>
          <w:bCs/>
          <w:i/>
          <w:iCs/>
          <w:color w:val="000000" w:themeColor="text1"/>
          <w:sz w:val="22"/>
          <w:szCs w:val="22"/>
          <w:lang w:eastAsia="es-MX"/>
        </w:rPr>
        <w:t>XXXI-A.- Organismos Público Descentralizado para la</w:t>
      </w:r>
      <w:r w:rsidR="00A829CC" w:rsidRPr="00D272C5">
        <w:rPr>
          <w:rFonts w:ascii="Palatino Linotype" w:hAnsi="Palatino Linotype" w:cs="Arial"/>
          <w:b/>
          <w:bCs/>
          <w:i/>
          <w:iCs/>
          <w:color w:val="000000" w:themeColor="text1"/>
          <w:sz w:val="22"/>
          <w:szCs w:val="22"/>
          <w:lang w:eastAsia="es-MX"/>
        </w:rPr>
        <w:t xml:space="preserve"> </w:t>
      </w:r>
      <w:r w:rsidRPr="00D272C5">
        <w:rPr>
          <w:rFonts w:ascii="Palatino Linotype" w:hAnsi="Palatino Linotype" w:cs="Arial"/>
          <w:b/>
          <w:bCs/>
          <w:i/>
          <w:iCs/>
          <w:color w:val="000000" w:themeColor="text1"/>
          <w:sz w:val="22"/>
          <w:szCs w:val="22"/>
          <w:lang w:eastAsia="es-MX"/>
        </w:rPr>
        <w:t>prestación de los servicios de Agua Potable Alcantarillado</w:t>
      </w:r>
      <w:r w:rsidR="00A829CC" w:rsidRPr="00D272C5">
        <w:rPr>
          <w:rFonts w:ascii="Palatino Linotype" w:hAnsi="Palatino Linotype" w:cs="Arial"/>
          <w:b/>
          <w:bCs/>
          <w:i/>
          <w:iCs/>
          <w:color w:val="000000" w:themeColor="text1"/>
          <w:sz w:val="22"/>
          <w:szCs w:val="22"/>
          <w:lang w:eastAsia="es-MX"/>
        </w:rPr>
        <w:t xml:space="preserve"> </w:t>
      </w:r>
      <w:r w:rsidRPr="00D272C5">
        <w:rPr>
          <w:rFonts w:ascii="Palatino Linotype" w:hAnsi="Palatino Linotype" w:cs="Arial"/>
          <w:b/>
          <w:bCs/>
          <w:i/>
          <w:iCs/>
          <w:color w:val="000000" w:themeColor="text1"/>
          <w:sz w:val="22"/>
          <w:szCs w:val="22"/>
          <w:lang w:eastAsia="es-MX"/>
        </w:rPr>
        <w:t>y Saneamiento ODAPAS</w:t>
      </w:r>
      <w:r w:rsidRPr="00D272C5">
        <w:rPr>
          <w:rFonts w:ascii="Palatino Linotype" w:hAnsi="Palatino Linotype" w:cs="Arial"/>
          <w:i/>
          <w:iCs/>
          <w:color w:val="000000" w:themeColor="text1"/>
          <w:sz w:val="22"/>
          <w:szCs w:val="22"/>
          <w:lang w:eastAsia="es-MX"/>
        </w:rPr>
        <w:t>.</w:t>
      </w:r>
    </w:p>
    <w:p w14:paraId="66F5CB7A" w14:textId="77777777" w:rsidR="00B86E30" w:rsidRPr="00D272C5" w:rsidRDefault="00B86E30" w:rsidP="00D62DE7">
      <w:pPr>
        <w:ind w:left="850" w:right="901"/>
        <w:jc w:val="both"/>
        <w:rPr>
          <w:rFonts w:ascii="Palatino Linotype" w:hAnsi="Palatino Linotype"/>
          <w:i/>
          <w:iCs/>
          <w:sz w:val="22"/>
          <w:szCs w:val="22"/>
        </w:rPr>
      </w:pPr>
    </w:p>
    <w:p w14:paraId="28C1A70A" w14:textId="2BE974DC" w:rsidR="009F6806" w:rsidRPr="00D272C5" w:rsidRDefault="00447785"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ARTÍCULO 68.-</w:t>
      </w:r>
      <w:r w:rsidRPr="00D272C5">
        <w:rPr>
          <w:rFonts w:ascii="Palatino Linotype" w:hAnsi="Palatino Linotype"/>
          <w:i/>
          <w:iCs/>
          <w:sz w:val="22"/>
          <w:szCs w:val="22"/>
        </w:rPr>
        <w:t xml:space="preserve"> </w:t>
      </w:r>
      <w:r w:rsidRPr="00D272C5">
        <w:rPr>
          <w:rFonts w:ascii="Palatino Linotype" w:hAnsi="Palatino Linotype"/>
          <w:b/>
          <w:bCs/>
          <w:i/>
          <w:iCs/>
          <w:sz w:val="22"/>
          <w:szCs w:val="22"/>
        </w:rPr>
        <w:t xml:space="preserve">Las dependencias y Unidades Administrativas en lo que se </w:t>
      </w:r>
      <w:r w:rsidR="00A829CC" w:rsidRPr="00D272C5">
        <w:rPr>
          <w:rFonts w:ascii="Palatino Linotype" w:hAnsi="Palatino Linotype"/>
          <w:b/>
          <w:bCs/>
          <w:i/>
          <w:iCs/>
          <w:sz w:val="22"/>
          <w:szCs w:val="22"/>
        </w:rPr>
        <w:t>r</w:t>
      </w:r>
      <w:r w:rsidRPr="00D272C5">
        <w:rPr>
          <w:rFonts w:ascii="Palatino Linotype" w:hAnsi="Palatino Linotype"/>
          <w:b/>
          <w:bCs/>
          <w:i/>
          <w:iCs/>
          <w:sz w:val="22"/>
          <w:szCs w:val="22"/>
        </w:rPr>
        <w:t xml:space="preserve">efiere a la expedición de trámites y servicios que le sean solicitados, se </w:t>
      </w:r>
      <w:r w:rsidRPr="00D272C5">
        <w:rPr>
          <w:rFonts w:ascii="Palatino Linotype" w:hAnsi="Palatino Linotype"/>
          <w:b/>
          <w:bCs/>
          <w:i/>
          <w:iCs/>
          <w:sz w:val="22"/>
          <w:szCs w:val="22"/>
        </w:rPr>
        <w:lastRenderedPageBreak/>
        <w:t>vincularán con la</w:t>
      </w:r>
      <w:r w:rsidR="00A829CC" w:rsidRPr="00D272C5">
        <w:rPr>
          <w:rFonts w:ascii="Palatino Linotype" w:hAnsi="Palatino Linotype"/>
          <w:b/>
          <w:bCs/>
          <w:i/>
          <w:iCs/>
          <w:sz w:val="22"/>
          <w:szCs w:val="22"/>
        </w:rPr>
        <w:t xml:space="preserve"> </w:t>
      </w:r>
      <w:r w:rsidRPr="00D272C5">
        <w:rPr>
          <w:rFonts w:ascii="Palatino Linotype" w:hAnsi="Palatino Linotype"/>
          <w:b/>
          <w:bCs/>
          <w:i/>
          <w:iCs/>
          <w:sz w:val="22"/>
          <w:szCs w:val="22"/>
        </w:rPr>
        <w:t>Ventanilla Única para el cumplimiento de sus funciones en</w:t>
      </w:r>
      <w:r w:rsidR="00A829CC" w:rsidRPr="00D272C5">
        <w:rPr>
          <w:rFonts w:ascii="Palatino Linotype" w:hAnsi="Palatino Linotype"/>
          <w:b/>
          <w:bCs/>
          <w:i/>
          <w:iCs/>
          <w:sz w:val="22"/>
          <w:szCs w:val="22"/>
        </w:rPr>
        <w:t xml:space="preserve"> </w:t>
      </w:r>
      <w:r w:rsidRPr="00D272C5">
        <w:rPr>
          <w:rFonts w:ascii="Palatino Linotype" w:hAnsi="Palatino Linotype"/>
          <w:b/>
          <w:bCs/>
          <w:i/>
          <w:iCs/>
          <w:sz w:val="22"/>
          <w:szCs w:val="22"/>
        </w:rPr>
        <w:t>esta materia, la cual estará a cargo de Presidencia.</w:t>
      </w:r>
      <w:r w:rsidR="00A829CC" w:rsidRPr="00D272C5">
        <w:rPr>
          <w:rFonts w:ascii="Palatino Linotype" w:hAnsi="Palatino Linotype"/>
          <w:b/>
          <w:bCs/>
          <w:i/>
          <w:iCs/>
          <w:sz w:val="22"/>
          <w:szCs w:val="22"/>
        </w:rPr>
        <w:t>”</w:t>
      </w:r>
    </w:p>
    <w:p w14:paraId="4564B539" w14:textId="069073C8" w:rsidR="00A829CC" w:rsidRPr="00D272C5" w:rsidRDefault="00A829CC"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(énfasis añadido)</w:t>
      </w:r>
    </w:p>
    <w:p w14:paraId="6A6C2FF8" w14:textId="77777777" w:rsidR="00017321" w:rsidRPr="00D272C5" w:rsidRDefault="00017321" w:rsidP="00D62DE7">
      <w:pPr>
        <w:ind w:left="850" w:right="901"/>
        <w:jc w:val="both"/>
        <w:rPr>
          <w:rFonts w:ascii="Palatino Linotype" w:hAnsi="Palatino Linotype"/>
          <w:i/>
          <w:iCs/>
          <w:sz w:val="22"/>
          <w:szCs w:val="22"/>
        </w:rPr>
      </w:pPr>
    </w:p>
    <w:p w14:paraId="007CE7A0" w14:textId="3EECF83E" w:rsidR="002E5400" w:rsidRPr="00D272C5" w:rsidRDefault="00A829CC" w:rsidP="00D62DE7">
      <w:pPr>
        <w:spacing w:line="360" w:lineRule="auto"/>
        <w:jc w:val="both"/>
        <w:rPr>
          <w:rFonts w:ascii="Palatino Linotype" w:hAnsi="Palatino Linotype"/>
          <w:lang w:val="es-ES"/>
        </w:rPr>
      </w:pPr>
      <w:r w:rsidRPr="00D272C5">
        <w:rPr>
          <w:rFonts w:ascii="Palatino Linotype" w:hAnsi="Palatino Linotype"/>
        </w:rPr>
        <w:t xml:space="preserve">Primero en relación, </w:t>
      </w:r>
      <w:r w:rsidRPr="00D272C5">
        <w:rPr>
          <w:rFonts w:ascii="Palatino Linotype" w:hAnsi="Palatino Linotype"/>
          <w:b/>
          <w:bCs/>
        </w:rPr>
        <w:t>al padrón o listado de beneficiarios de las facturas de las empresas privadas mencionadas en las solicitudes de información</w:t>
      </w:r>
      <w:r w:rsidRPr="00D272C5">
        <w:rPr>
          <w:rFonts w:ascii="Palatino Linotype" w:hAnsi="Palatino Linotype"/>
        </w:rPr>
        <w:t xml:space="preserve">, </w:t>
      </w:r>
      <w:r w:rsidR="002E5400" w:rsidRPr="00D272C5">
        <w:rPr>
          <w:rFonts w:ascii="Palatino Linotype" w:hAnsi="Palatino Linotype"/>
          <w:lang w:val="es-ES"/>
        </w:rPr>
        <w:t>si bien la Ley de la materia debe de garantizar la protección de la información confidencial</w:t>
      </w:r>
      <w:r w:rsidR="002E5400" w:rsidRPr="00D272C5">
        <w:rPr>
          <w:rStyle w:val="Refdenotaalpie"/>
          <w:rFonts w:ascii="Palatino Linotype" w:hAnsi="Palatino Linotype"/>
          <w:lang w:val="es-ES"/>
        </w:rPr>
        <w:footnoteReference w:id="1"/>
      </w:r>
      <w:r w:rsidR="002E5400" w:rsidRPr="00D272C5">
        <w:rPr>
          <w:rFonts w:ascii="Palatino Linotype" w:hAnsi="Palatino Linotype"/>
          <w:lang w:val="es-ES"/>
        </w:rPr>
        <w:t xml:space="preserve"> que está sujeta a identificar a particulares, y solo los titulares de la misma pueden acceder a ella, tal y como lo establece el artículo 143 de la Ley de Transparencia y Acceso a la Información Pública del Estado de México y Municipios, que nos refiere lo siguiente:</w:t>
      </w:r>
    </w:p>
    <w:p w14:paraId="52CE93E1" w14:textId="77777777" w:rsidR="002E5400" w:rsidRPr="00D272C5" w:rsidRDefault="002E5400" w:rsidP="00D62DE7">
      <w:pPr>
        <w:ind w:left="850" w:right="901"/>
        <w:jc w:val="both"/>
        <w:rPr>
          <w:rFonts w:ascii="Palatino Linotype" w:hAnsi="Palatino Linotype"/>
          <w:b/>
          <w:bCs/>
          <w:i/>
          <w:iCs/>
          <w:sz w:val="22"/>
          <w:szCs w:val="22"/>
        </w:rPr>
      </w:pPr>
    </w:p>
    <w:p w14:paraId="5A0C05C4" w14:textId="77777777" w:rsidR="002E5400" w:rsidRPr="00D272C5" w:rsidRDefault="002E5400"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“Artículo 143.</w:t>
      </w:r>
      <w:r w:rsidRPr="00D272C5">
        <w:rPr>
          <w:rFonts w:ascii="Palatino Linotype" w:hAnsi="Palatino Linotype"/>
          <w:i/>
          <w:iCs/>
          <w:sz w:val="22"/>
          <w:szCs w:val="22"/>
        </w:rPr>
        <w:t xml:space="preserve"> Para los efectos de esta Ley se considera información confidencial, la clasificada como tal, de manera permanente, por su naturaleza, cuando: </w:t>
      </w:r>
    </w:p>
    <w:p w14:paraId="1A460C25" w14:textId="77777777" w:rsidR="002E5400" w:rsidRPr="00D272C5" w:rsidRDefault="002E5400"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 xml:space="preserve">I. Se refiera a la información privada y los datos personales concernientes a una persona física o jurídico colectiva identificada o identificable; </w:t>
      </w:r>
    </w:p>
    <w:p w14:paraId="0C4C960D" w14:textId="77777777" w:rsidR="002E5400" w:rsidRPr="00D272C5" w:rsidRDefault="002E5400"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II.</w:t>
      </w:r>
      <w:r w:rsidRPr="00D272C5">
        <w:rPr>
          <w:rFonts w:ascii="Palatino Linotype" w:hAnsi="Palatino Linotype"/>
          <w:i/>
          <w:iCs/>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1252372" w14:textId="77777777" w:rsidR="002E5400" w:rsidRPr="00D272C5" w:rsidRDefault="002E5400"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III.</w:t>
      </w:r>
      <w:r w:rsidRPr="00D272C5">
        <w:rPr>
          <w:rFonts w:ascii="Palatino Linotype" w:hAnsi="Palatino Linotype"/>
          <w:i/>
          <w:iCs/>
          <w:sz w:val="22"/>
          <w:szCs w:val="22"/>
        </w:rPr>
        <w:t xml:space="preserve"> La que presenten los particulares a los sujetos obligados, de conformidad con lo dispuesto por las leyes o los tratados internacionales. </w:t>
      </w:r>
    </w:p>
    <w:p w14:paraId="38CDCB7E" w14:textId="77777777" w:rsidR="002E5400" w:rsidRPr="00D272C5" w:rsidRDefault="002E5400" w:rsidP="00D62DE7">
      <w:pPr>
        <w:ind w:left="850" w:right="901"/>
        <w:jc w:val="both"/>
        <w:rPr>
          <w:rFonts w:ascii="Palatino Linotype" w:hAnsi="Palatino Linotype"/>
          <w:i/>
          <w:iCs/>
          <w:sz w:val="22"/>
          <w:szCs w:val="22"/>
        </w:rPr>
      </w:pPr>
    </w:p>
    <w:p w14:paraId="4A047D03" w14:textId="77777777" w:rsidR="002E5400" w:rsidRPr="00D272C5" w:rsidRDefault="002E5400"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La información confidencial no estará sujeta a temporalidad alguna y sólo podrán tener acceso a ella los titulares de la misma,</w:t>
      </w:r>
      <w:r w:rsidRPr="00D272C5">
        <w:rPr>
          <w:rFonts w:ascii="Palatino Linotype" w:hAnsi="Palatino Linotype"/>
          <w:i/>
          <w:iCs/>
          <w:sz w:val="22"/>
          <w:szCs w:val="22"/>
        </w:rPr>
        <w:t xml:space="preserve"> sus representantes y los servidores públicos facultados para ello.</w:t>
      </w:r>
    </w:p>
    <w:p w14:paraId="293CA692" w14:textId="77777777" w:rsidR="002E5400" w:rsidRPr="00D272C5" w:rsidRDefault="002E5400"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w:t>
      </w:r>
    </w:p>
    <w:p w14:paraId="16CEF7A6" w14:textId="77777777" w:rsidR="002E5400" w:rsidRPr="00D272C5" w:rsidRDefault="002E5400"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(énfasis añadido)</w:t>
      </w:r>
    </w:p>
    <w:p w14:paraId="1CFF4F28" w14:textId="77777777" w:rsidR="002E5400" w:rsidRPr="00D272C5" w:rsidRDefault="002E5400" w:rsidP="00D62DE7">
      <w:pPr>
        <w:jc w:val="both"/>
        <w:rPr>
          <w:rFonts w:ascii="Palatino Linotype" w:hAnsi="Palatino Linotype"/>
          <w:i/>
          <w:iCs/>
          <w:sz w:val="22"/>
          <w:szCs w:val="22"/>
        </w:rPr>
      </w:pPr>
    </w:p>
    <w:p w14:paraId="098C7FAF" w14:textId="77777777" w:rsidR="002E5400" w:rsidRPr="00D272C5" w:rsidRDefault="002E5400" w:rsidP="00D62DE7">
      <w:pPr>
        <w:spacing w:line="360" w:lineRule="auto"/>
        <w:contextualSpacing/>
        <w:jc w:val="both"/>
        <w:rPr>
          <w:rFonts w:ascii="Palatino Linotype" w:hAnsi="Palatino Linotype" w:cs="Arial"/>
        </w:rPr>
      </w:pPr>
      <w:r w:rsidRPr="00D272C5">
        <w:rPr>
          <w:rFonts w:ascii="Palatino Linotype" w:hAnsi="Palatino Linotype"/>
          <w:lang w:val="es-ES"/>
        </w:rPr>
        <w:lastRenderedPageBreak/>
        <w:t>También lo es, que los particulares beneficiarios que reciben bienes materiales o en especie por parte de Municipio</w:t>
      </w:r>
      <w:r w:rsidRPr="00D272C5">
        <w:rPr>
          <w:rFonts w:ascii="Palatino Linotype" w:hAnsi="Palatino Linotype"/>
          <w:b/>
          <w:lang w:val="es-ES"/>
        </w:rPr>
        <w:t>, se tiene por entendido que el nombre de las personas es público</w:t>
      </w:r>
      <w:r w:rsidRPr="00D272C5">
        <w:rPr>
          <w:rFonts w:ascii="Palatino Linotype" w:hAnsi="Palatino Linotype"/>
          <w:lang w:val="es-ES"/>
        </w:rPr>
        <w:t xml:space="preserve">, en razón de que </w:t>
      </w:r>
      <w:r w:rsidRPr="00D272C5">
        <w:rPr>
          <w:rFonts w:ascii="Palatino Linotype" w:hAnsi="Palatino Linotype" w:cs="Arial"/>
          <w:b/>
        </w:rPr>
        <w:t>implica el uso y destino de recursos públicos</w:t>
      </w:r>
      <w:r w:rsidRPr="00D272C5">
        <w:rPr>
          <w:rFonts w:ascii="Palatino Linotype" w:hAnsi="Palatino Linotype" w:cs="Arial"/>
        </w:rPr>
        <w:t xml:space="preserve">; por ello, de conformidad con el artículo 24, fracción XVIII de la Ley de Transparencia y Acceso a la Información Pública del Estado de México y Municipios, </w:t>
      </w:r>
      <w:r w:rsidRPr="00D272C5">
        <w:rPr>
          <w:rFonts w:ascii="Palatino Linotype" w:hAnsi="Palatino Linotype" w:cs="Arial"/>
          <w:b/>
          <w:bCs/>
        </w:rPr>
        <w:t>EL SUJETO OBLIGADO</w:t>
      </w:r>
      <w:r w:rsidRPr="00D272C5">
        <w:rPr>
          <w:rFonts w:ascii="Palatino Linotype" w:hAnsi="Palatino Linotype" w:cs="Arial"/>
        </w:rPr>
        <w:t xml:space="preserve"> tiene la obligación de hacer pública toda aquella información</w:t>
      </w:r>
      <w:r w:rsidRPr="00D272C5">
        <w:rPr>
          <w:rFonts w:ascii="Palatino Linotype" w:hAnsi="Palatino Linotype"/>
        </w:rPr>
        <w:t xml:space="preserve"> </w:t>
      </w:r>
      <w:r w:rsidRPr="00D272C5">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6E0B215B" w14:textId="77777777" w:rsidR="002E5400" w:rsidRPr="00D272C5" w:rsidRDefault="002E5400" w:rsidP="00D62DE7">
      <w:pPr>
        <w:contextualSpacing/>
        <w:jc w:val="both"/>
        <w:rPr>
          <w:rFonts w:ascii="Palatino Linotype" w:hAnsi="Palatino Linotype"/>
        </w:rPr>
      </w:pPr>
    </w:p>
    <w:p w14:paraId="3C0B9685" w14:textId="77777777" w:rsidR="002E5400" w:rsidRPr="00D272C5" w:rsidRDefault="002E5400" w:rsidP="00D62DE7">
      <w:pPr>
        <w:ind w:left="851" w:right="902"/>
        <w:jc w:val="both"/>
        <w:rPr>
          <w:rFonts w:ascii="Palatino Linotype" w:hAnsi="Palatino Linotype"/>
          <w:i/>
          <w:sz w:val="22"/>
        </w:rPr>
      </w:pPr>
      <w:r w:rsidRPr="00D272C5">
        <w:rPr>
          <w:rFonts w:ascii="Palatino Linotype" w:hAnsi="Palatino Linotype"/>
          <w:i/>
          <w:sz w:val="22"/>
        </w:rPr>
        <w:t>“</w:t>
      </w:r>
      <w:r w:rsidRPr="00D272C5">
        <w:rPr>
          <w:rFonts w:ascii="Palatino Linotype" w:hAnsi="Palatino Linotype"/>
          <w:b/>
          <w:bCs/>
          <w:i/>
          <w:sz w:val="22"/>
        </w:rPr>
        <w:t>Artículo 24.</w:t>
      </w:r>
      <w:r w:rsidRPr="00D272C5">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239A4CE7" w14:textId="77777777" w:rsidR="002E5400" w:rsidRPr="00D272C5" w:rsidRDefault="002E5400" w:rsidP="00D62DE7">
      <w:pPr>
        <w:ind w:left="851" w:right="902"/>
        <w:jc w:val="both"/>
        <w:rPr>
          <w:rFonts w:ascii="Palatino Linotype" w:hAnsi="Palatino Linotype"/>
          <w:i/>
          <w:sz w:val="22"/>
        </w:rPr>
      </w:pPr>
      <w:r w:rsidRPr="00D272C5">
        <w:rPr>
          <w:rFonts w:ascii="Palatino Linotype" w:hAnsi="Palatino Linotype"/>
          <w:i/>
          <w:sz w:val="22"/>
        </w:rPr>
        <w:t>(…)</w:t>
      </w:r>
    </w:p>
    <w:p w14:paraId="7184F290" w14:textId="77777777" w:rsidR="002E5400" w:rsidRPr="00D272C5" w:rsidRDefault="002E5400" w:rsidP="00D62DE7">
      <w:pPr>
        <w:ind w:left="851" w:right="902"/>
        <w:jc w:val="both"/>
        <w:rPr>
          <w:rFonts w:ascii="Palatino Linotype" w:hAnsi="Palatino Linotype"/>
          <w:i/>
          <w:sz w:val="22"/>
        </w:rPr>
      </w:pPr>
      <w:r w:rsidRPr="00D272C5">
        <w:rPr>
          <w:rFonts w:ascii="Palatino Linotype" w:hAnsi="Palatino Linotype"/>
          <w:b/>
          <w:bCs/>
          <w:i/>
          <w:sz w:val="22"/>
        </w:rPr>
        <w:t>XVIII.</w:t>
      </w:r>
      <w:r w:rsidRPr="00D272C5">
        <w:rPr>
          <w:rFonts w:ascii="Palatino Linotype" w:hAnsi="Palatino Linotype"/>
          <w:i/>
          <w:sz w:val="22"/>
        </w:rPr>
        <w:t xml:space="preserve"> </w:t>
      </w:r>
      <w:r w:rsidRPr="00D272C5">
        <w:rPr>
          <w:rFonts w:ascii="Palatino Linotype" w:hAnsi="Palatino Linotype"/>
          <w:b/>
          <w:bCs/>
          <w:i/>
          <w:sz w:val="22"/>
        </w:rPr>
        <w:t>Hacer pública toda aquella información relativa a los montos y las personas a quienes entreguen</w:t>
      </w:r>
      <w:r w:rsidRPr="00D272C5">
        <w:rPr>
          <w:rFonts w:ascii="Palatino Linotype" w:hAnsi="Palatino Linotype"/>
          <w:i/>
          <w:sz w:val="22"/>
        </w:rPr>
        <w:t xml:space="preserve">, </w:t>
      </w:r>
      <w:r w:rsidRPr="00D272C5">
        <w:rPr>
          <w:rFonts w:ascii="Palatino Linotype" w:hAnsi="Palatino Linotype"/>
          <w:b/>
          <w:bCs/>
          <w:i/>
          <w:sz w:val="22"/>
        </w:rPr>
        <w:t>por cualquier motivo, recursos públicos, así como los informes que dichas personas les entreguen sobre el uso y destino de dichos recursos</w:t>
      </w:r>
    </w:p>
    <w:p w14:paraId="145A6471" w14:textId="77777777" w:rsidR="002E5400" w:rsidRPr="00D272C5" w:rsidRDefault="002E5400" w:rsidP="00D62DE7">
      <w:pPr>
        <w:ind w:left="851" w:right="902"/>
        <w:jc w:val="both"/>
        <w:rPr>
          <w:rFonts w:ascii="Palatino Linotype" w:hAnsi="Palatino Linotype"/>
          <w:i/>
          <w:sz w:val="22"/>
        </w:rPr>
      </w:pPr>
      <w:r w:rsidRPr="00D272C5">
        <w:rPr>
          <w:rFonts w:ascii="Palatino Linotype" w:hAnsi="Palatino Linotype"/>
          <w:i/>
          <w:sz w:val="22"/>
        </w:rPr>
        <w:t>(…)”</w:t>
      </w:r>
    </w:p>
    <w:p w14:paraId="6ACC0CB4" w14:textId="77777777" w:rsidR="002E5400" w:rsidRPr="00D272C5" w:rsidRDefault="002E5400" w:rsidP="00D62DE7">
      <w:pPr>
        <w:ind w:right="902"/>
        <w:jc w:val="both"/>
        <w:rPr>
          <w:rFonts w:ascii="Palatino Linotype" w:hAnsi="Palatino Linotype"/>
          <w:iCs/>
          <w:sz w:val="22"/>
        </w:rPr>
      </w:pPr>
    </w:p>
    <w:p w14:paraId="3AAD5C11" w14:textId="53B621F2" w:rsidR="002E5400" w:rsidRPr="00D272C5" w:rsidRDefault="002E5400" w:rsidP="00D62DE7">
      <w:pPr>
        <w:spacing w:line="360" w:lineRule="auto"/>
        <w:jc w:val="both"/>
        <w:rPr>
          <w:rFonts w:ascii="Palatino Linotype" w:hAnsi="Palatino Linotype"/>
          <w:iCs/>
          <w:szCs w:val="28"/>
        </w:rPr>
      </w:pPr>
      <w:r w:rsidRPr="00D272C5">
        <w:rPr>
          <w:rFonts w:ascii="Palatino Linotype" w:hAnsi="Palatino Linotype"/>
          <w:iCs/>
          <w:szCs w:val="28"/>
        </w:rPr>
        <w:t>Así que, de la información entregada en respuesta, existen beneficiarios que requieren un apoyo de bienes materiales o en especie, por lo tanto, sus nombres deben ser públicos, para tener conocimiento de quienes reciben recursos públicos</w:t>
      </w:r>
      <w:r w:rsidR="00017321" w:rsidRPr="00D272C5">
        <w:rPr>
          <w:rFonts w:ascii="Palatino Linotype" w:hAnsi="Palatino Linotype"/>
          <w:iCs/>
          <w:szCs w:val="28"/>
        </w:rPr>
        <w:t>.</w:t>
      </w:r>
    </w:p>
    <w:p w14:paraId="31104470" w14:textId="19922DF7" w:rsidR="002E5400" w:rsidRPr="00D272C5" w:rsidRDefault="002E5400" w:rsidP="00D62DE7">
      <w:pPr>
        <w:spacing w:line="360" w:lineRule="auto"/>
        <w:jc w:val="both"/>
        <w:rPr>
          <w:rFonts w:ascii="Palatino Linotype" w:eastAsiaTheme="minorEastAsia" w:hAnsi="Palatino Linotype"/>
          <w:lang w:eastAsia="es-MX"/>
        </w:rPr>
      </w:pPr>
      <w:r w:rsidRPr="00D272C5">
        <w:rPr>
          <w:rFonts w:ascii="Palatino Linotype" w:eastAsiaTheme="minorEastAsia" w:hAnsi="Palatino Linotype"/>
          <w:lang w:eastAsia="es-MX"/>
        </w:rPr>
        <w:t xml:space="preserve"> </w:t>
      </w:r>
    </w:p>
    <w:p w14:paraId="404847E0" w14:textId="41A5B021" w:rsidR="0045097F" w:rsidRPr="00D272C5" w:rsidRDefault="00FA6A7E" w:rsidP="00D62DE7">
      <w:pPr>
        <w:spacing w:line="360" w:lineRule="auto"/>
        <w:jc w:val="both"/>
        <w:rPr>
          <w:rFonts w:ascii="Palatino Linotype" w:eastAsiaTheme="minorEastAsia" w:hAnsi="Palatino Linotype"/>
          <w:lang w:eastAsia="es-MX"/>
        </w:rPr>
      </w:pPr>
      <w:r w:rsidRPr="00D272C5">
        <w:rPr>
          <w:rFonts w:ascii="Palatino Linotype" w:eastAsiaTheme="minorEastAsia" w:hAnsi="Palatino Linotype"/>
          <w:lang w:eastAsia="es-MX"/>
        </w:rPr>
        <w:t>Ahora bien, en relación a lo anterior</w:t>
      </w:r>
      <w:r w:rsidR="00A73EA9" w:rsidRPr="00D272C5">
        <w:rPr>
          <w:rFonts w:ascii="Palatino Linotype" w:eastAsiaTheme="minorEastAsia" w:hAnsi="Palatino Linotype"/>
          <w:lang w:eastAsia="es-MX"/>
        </w:rPr>
        <w:t xml:space="preserve">, </w:t>
      </w:r>
      <w:r w:rsidRPr="00D272C5">
        <w:rPr>
          <w:rFonts w:ascii="Palatino Linotype" w:eastAsiaTheme="minorEastAsia" w:hAnsi="Palatino Linotype"/>
          <w:lang w:eastAsia="es-MX"/>
        </w:rPr>
        <w:t>las unidades administrativas municipales correspondientes deben</w:t>
      </w:r>
      <w:r w:rsidR="00A73EA9" w:rsidRPr="00D272C5">
        <w:rPr>
          <w:rFonts w:ascii="Palatino Linotype" w:eastAsiaTheme="minorEastAsia" w:hAnsi="Palatino Linotype"/>
          <w:lang w:eastAsia="es-MX"/>
        </w:rPr>
        <w:t xml:space="preserve"> de </w:t>
      </w:r>
      <w:r w:rsidRPr="00D272C5">
        <w:rPr>
          <w:rFonts w:ascii="Palatino Linotype" w:eastAsiaTheme="minorEastAsia" w:hAnsi="Palatino Linotype"/>
          <w:lang w:eastAsia="es-MX"/>
        </w:rPr>
        <w:t xml:space="preserve">integrar sus padrones de beneficiarios, así mismo debe de estar administrado y actualizado por las mismas autoridades, de acuerdo a lo </w:t>
      </w:r>
      <w:r w:rsidRPr="00D272C5">
        <w:rPr>
          <w:rFonts w:ascii="Palatino Linotype" w:eastAsiaTheme="minorEastAsia" w:hAnsi="Palatino Linotype"/>
          <w:lang w:eastAsia="es-MX"/>
        </w:rPr>
        <w:lastRenderedPageBreak/>
        <w:t xml:space="preserve">decretado en los artículos 38 y 39 de la </w:t>
      </w:r>
      <w:bookmarkStart w:id="8" w:name="_Hlk80691834"/>
      <w:r w:rsidRPr="00D272C5">
        <w:rPr>
          <w:rFonts w:ascii="Palatino Linotype" w:eastAsiaTheme="minorEastAsia" w:hAnsi="Palatino Linotype"/>
          <w:lang w:eastAsia="es-MX"/>
        </w:rPr>
        <w:t>Ley de Desarrollo Social del Estado de México</w:t>
      </w:r>
      <w:bookmarkEnd w:id="8"/>
      <w:r w:rsidR="0045097F" w:rsidRPr="00D272C5">
        <w:rPr>
          <w:rFonts w:ascii="Palatino Linotype" w:eastAsiaTheme="minorEastAsia" w:hAnsi="Palatino Linotype"/>
          <w:lang w:eastAsia="es-MX"/>
        </w:rPr>
        <w:t>;</w:t>
      </w:r>
      <w:r w:rsidR="0064325D" w:rsidRPr="00D272C5">
        <w:rPr>
          <w:rFonts w:ascii="Palatino Linotype" w:eastAsiaTheme="minorEastAsia" w:hAnsi="Palatino Linotype"/>
          <w:lang w:eastAsia="es-MX"/>
        </w:rPr>
        <w:t xml:space="preserve"> e</w:t>
      </w:r>
      <w:r w:rsidR="0045097F" w:rsidRPr="00D272C5">
        <w:rPr>
          <w:rFonts w:ascii="Palatino Linotype" w:eastAsiaTheme="minorEastAsia" w:hAnsi="Palatino Linotype"/>
          <w:lang w:eastAsia="es-MX"/>
        </w:rPr>
        <w:t>l</w:t>
      </w:r>
      <w:r w:rsidR="0064325D" w:rsidRPr="00D272C5">
        <w:rPr>
          <w:rFonts w:ascii="Palatino Linotype" w:eastAsiaTheme="minorEastAsia" w:hAnsi="Palatino Linotype"/>
          <w:lang w:eastAsia="es-MX"/>
        </w:rPr>
        <w:t xml:space="preserve"> artículo 96, fracción VII, de la Ley Orgánica Municipal del Estado de México,</w:t>
      </w:r>
      <w:r w:rsidR="0045097F" w:rsidRPr="00D272C5">
        <w:rPr>
          <w:rFonts w:ascii="Palatino Linotype" w:eastAsiaTheme="minorEastAsia" w:hAnsi="Palatino Linotype"/>
          <w:lang w:eastAsia="es-MX"/>
        </w:rPr>
        <w:t xml:space="preserve"> y el dentro del Manual de Organización </w:t>
      </w:r>
      <w:r w:rsidR="00F91F30" w:rsidRPr="00D272C5">
        <w:rPr>
          <w:rFonts w:ascii="Palatino Linotype" w:eastAsiaTheme="minorEastAsia" w:hAnsi="Palatino Linotype"/>
          <w:lang w:eastAsia="es-MX"/>
        </w:rPr>
        <w:t xml:space="preserve">de la </w:t>
      </w:r>
      <w:r w:rsidR="0045097F" w:rsidRPr="00D272C5">
        <w:rPr>
          <w:rFonts w:ascii="Palatino Linotype" w:eastAsiaTheme="minorEastAsia" w:hAnsi="Palatino Linotype"/>
          <w:lang w:eastAsia="es-MX"/>
        </w:rPr>
        <w:t>Dirección de Desarrollo Social del Municipio de Valle de Chalco Solidaridad, dentro sus funciones es la integración y actualización de los padrones de los programas sociales, que para mayor referencia y certeza se citan a continuación:</w:t>
      </w:r>
    </w:p>
    <w:p w14:paraId="36ABAD18" w14:textId="77777777" w:rsidR="0045097F" w:rsidRPr="00D272C5" w:rsidRDefault="0045097F" w:rsidP="00D62DE7">
      <w:pPr>
        <w:ind w:left="850" w:right="901"/>
        <w:jc w:val="center"/>
        <w:rPr>
          <w:rFonts w:ascii="Palatino Linotype" w:eastAsiaTheme="minorEastAsia" w:hAnsi="Palatino Linotype"/>
          <w:b/>
          <w:bCs/>
          <w:i/>
          <w:iCs/>
          <w:sz w:val="22"/>
          <w:szCs w:val="22"/>
          <w:lang w:eastAsia="es-MX"/>
        </w:rPr>
      </w:pPr>
    </w:p>
    <w:p w14:paraId="3D23446E" w14:textId="75204308" w:rsidR="008909D6" w:rsidRPr="00D272C5" w:rsidRDefault="008909D6" w:rsidP="00D62DE7">
      <w:pPr>
        <w:ind w:left="850" w:right="901"/>
        <w:jc w:val="center"/>
        <w:rPr>
          <w:rFonts w:ascii="Palatino Linotype" w:eastAsiaTheme="minorEastAsia" w:hAnsi="Palatino Linotype"/>
          <w:b/>
          <w:bCs/>
          <w:i/>
          <w:iCs/>
          <w:sz w:val="22"/>
          <w:szCs w:val="22"/>
          <w:lang w:eastAsia="es-MX"/>
        </w:rPr>
      </w:pPr>
      <w:r w:rsidRPr="00D272C5">
        <w:rPr>
          <w:rFonts w:ascii="Palatino Linotype" w:eastAsiaTheme="minorEastAsia" w:hAnsi="Palatino Linotype"/>
          <w:b/>
          <w:bCs/>
          <w:i/>
          <w:iCs/>
          <w:sz w:val="22"/>
          <w:szCs w:val="22"/>
          <w:lang w:eastAsia="es-MX"/>
        </w:rPr>
        <w:t>Ley de Desarrollo Social del Estado de México</w:t>
      </w:r>
    </w:p>
    <w:p w14:paraId="71B87BB8" w14:textId="77777777" w:rsidR="00D62DE7" w:rsidRPr="00D272C5" w:rsidRDefault="00D62DE7" w:rsidP="00D62DE7">
      <w:pPr>
        <w:ind w:left="850" w:right="901"/>
        <w:jc w:val="center"/>
        <w:rPr>
          <w:rFonts w:ascii="Palatino Linotype" w:eastAsiaTheme="minorEastAsia" w:hAnsi="Palatino Linotype"/>
          <w:b/>
          <w:bCs/>
          <w:i/>
          <w:iCs/>
          <w:sz w:val="22"/>
          <w:szCs w:val="22"/>
          <w:lang w:eastAsia="es-MX"/>
        </w:rPr>
      </w:pPr>
    </w:p>
    <w:p w14:paraId="6B181221" w14:textId="4A33B7E9" w:rsidR="00A73EA9" w:rsidRPr="00D272C5" w:rsidRDefault="00A73EA9" w:rsidP="00D62DE7">
      <w:pPr>
        <w:ind w:left="850" w:right="901"/>
        <w:jc w:val="both"/>
        <w:rPr>
          <w:rFonts w:ascii="Palatino Linotype" w:eastAsiaTheme="minorEastAsia" w:hAnsi="Palatino Linotype"/>
          <w:i/>
          <w:iCs/>
          <w:sz w:val="22"/>
          <w:szCs w:val="22"/>
          <w:lang w:eastAsia="es-MX"/>
        </w:rPr>
      </w:pPr>
      <w:r w:rsidRPr="00D272C5">
        <w:rPr>
          <w:rFonts w:ascii="Palatino Linotype" w:eastAsiaTheme="minorEastAsia" w:hAnsi="Palatino Linotype"/>
          <w:b/>
          <w:bCs/>
          <w:i/>
          <w:iCs/>
          <w:sz w:val="22"/>
          <w:szCs w:val="22"/>
          <w:lang w:eastAsia="es-MX"/>
        </w:rPr>
        <w:t>“Artículo 38.-</w:t>
      </w:r>
      <w:r w:rsidRPr="00D272C5">
        <w:rPr>
          <w:rFonts w:ascii="Palatino Linotype" w:eastAsiaTheme="minorEastAsia" w:hAnsi="Palatino Linotype"/>
          <w:i/>
          <w:iCs/>
          <w:sz w:val="22"/>
          <w:szCs w:val="22"/>
          <w:lang w:eastAsia="es-MX"/>
        </w:rPr>
        <w:t xml:space="preserve"> El Gobierno del Estado y </w:t>
      </w:r>
      <w:r w:rsidRPr="00D272C5">
        <w:rPr>
          <w:rFonts w:ascii="Palatino Linotype" w:eastAsiaTheme="minorEastAsia" w:hAnsi="Palatino Linotype"/>
          <w:b/>
          <w:bCs/>
          <w:i/>
          <w:iCs/>
          <w:sz w:val="22"/>
          <w:szCs w:val="22"/>
          <w:u w:val="single"/>
          <w:lang w:eastAsia="es-MX"/>
        </w:rPr>
        <w:t>los municipios, en sus ámbitos de competencia, integrarán sus padrones de beneficiarios.</w:t>
      </w:r>
    </w:p>
    <w:p w14:paraId="601A6B66" w14:textId="4D6F3EC0" w:rsidR="008909D6" w:rsidRPr="00D272C5" w:rsidRDefault="00A73EA9" w:rsidP="00D62DE7">
      <w:pPr>
        <w:ind w:left="850" w:right="901"/>
        <w:jc w:val="both"/>
        <w:rPr>
          <w:rFonts w:ascii="Palatino Linotype" w:eastAsiaTheme="minorEastAsia" w:hAnsi="Palatino Linotype"/>
          <w:i/>
          <w:iCs/>
          <w:sz w:val="22"/>
          <w:szCs w:val="22"/>
          <w:lang w:eastAsia="es-MX"/>
        </w:rPr>
      </w:pPr>
      <w:r w:rsidRPr="00D272C5">
        <w:rPr>
          <w:rFonts w:ascii="Palatino Linotype" w:eastAsiaTheme="minorEastAsia" w:hAnsi="Palatino Linotype"/>
          <w:b/>
          <w:bCs/>
          <w:i/>
          <w:iCs/>
          <w:sz w:val="22"/>
          <w:szCs w:val="22"/>
          <w:lang w:eastAsia="es-MX"/>
        </w:rPr>
        <w:t>Artículo 39.-</w:t>
      </w:r>
      <w:r w:rsidRPr="00D272C5">
        <w:rPr>
          <w:rFonts w:ascii="Palatino Linotype" w:eastAsiaTheme="minorEastAsia" w:hAnsi="Palatino Linotype"/>
          <w:i/>
          <w:iCs/>
          <w:sz w:val="22"/>
          <w:szCs w:val="22"/>
          <w:lang w:eastAsia="es-MX"/>
        </w:rPr>
        <w:t xml:space="preserve"> El padrón será administrado y actualizado por la </w:t>
      </w:r>
      <w:proofErr w:type="gramStart"/>
      <w:r w:rsidRPr="00D272C5">
        <w:rPr>
          <w:rFonts w:ascii="Palatino Linotype" w:eastAsiaTheme="minorEastAsia" w:hAnsi="Palatino Linotype"/>
          <w:i/>
          <w:iCs/>
          <w:sz w:val="22"/>
          <w:szCs w:val="22"/>
          <w:lang w:eastAsia="es-MX"/>
        </w:rPr>
        <w:t>Secretaria</w:t>
      </w:r>
      <w:proofErr w:type="gramEnd"/>
      <w:r w:rsidRPr="00D272C5">
        <w:rPr>
          <w:rFonts w:ascii="Palatino Linotype" w:eastAsiaTheme="minorEastAsia" w:hAnsi="Palatino Linotype"/>
          <w:i/>
          <w:iCs/>
          <w:sz w:val="22"/>
          <w:szCs w:val="22"/>
          <w:lang w:eastAsia="es-MX"/>
        </w:rPr>
        <w:t xml:space="preserve"> y podrá ser remitido al Consejo a solicitud de éste.”</w:t>
      </w:r>
    </w:p>
    <w:p w14:paraId="3FC71DCC" w14:textId="77777777" w:rsidR="00D62DE7" w:rsidRPr="00D272C5" w:rsidRDefault="00D62DE7" w:rsidP="00D62DE7">
      <w:pPr>
        <w:ind w:left="850" w:right="901"/>
        <w:jc w:val="both"/>
        <w:rPr>
          <w:rFonts w:ascii="Palatino Linotype" w:eastAsiaTheme="minorEastAsia" w:hAnsi="Palatino Linotype"/>
          <w:i/>
          <w:iCs/>
          <w:sz w:val="22"/>
          <w:szCs w:val="22"/>
          <w:lang w:eastAsia="es-MX"/>
        </w:rPr>
      </w:pPr>
    </w:p>
    <w:p w14:paraId="16477859" w14:textId="77777777" w:rsidR="008909D6" w:rsidRPr="00D272C5" w:rsidRDefault="008909D6" w:rsidP="00D62DE7">
      <w:pPr>
        <w:ind w:left="850" w:right="901"/>
        <w:jc w:val="center"/>
        <w:rPr>
          <w:rFonts w:ascii="Palatino Linotype" w:eastAsiaTheme="minorEastAsia" w:hAnsi="Palatino Linotype"/>
          <w:b/>
          <w:bCs/>
          <w:i/>
          <w:iCs/>
          <w:sz w:val="22"/>
          <w:szCs w:val="22"/>
          <w:lang w:eastAsia="es-MX"/>
        </w:rPr>
      </w:pPr>
      <w:bookmarkStart w:id="9" w:name="_Hlk80692583"/>
      <w:r w:rsidRPr="00D272C5">
        <w:rPr>
          <w:rFonts w:ascii="Palatino Linotype" w:eastAsiaTheme="minorEastAsia" w:hAnsi="Palatino Linotype"/>
          <w:b/>
          <w:bCs/>
          <w:i/>
          <w:iCs/>
          <w:sz w:val="22"/>
          <w:szCs w:val="22"/>
          <w:lang w:eastAsia="es-MX"/>
        </w:rPr>
        <w:t>Ley Orgánica Municipal del Estado de México</w:t>
      </w:r>
    </w:p>
    <w:bookmarkEnd w:id="9"/>
    <w:p w14:paraId="55A62C82" w14:textId="7489F39D" w:rsidR="008909D6" w:rsidRPr="00D272C5" w:rsidRDefault="0045097F" w:rsidP="00D62DE7">
      <w:pPr>
        <w:ind w:left="850" w:right="901"/>
        <w:jc w:val="both"/>
        <w:rPr>
          <w:rFonts w:ascii="Palatino Linotype" w:eastAsiaTheme="minorEastAsia" w:hAnsi="Palatino Linotype"/>
          <w:i/>
          <w:iCs/>
          <w:sz w:val="22"/>
          <w:szCs w:val="22"/>
          <w:lang w:eastAsia="es-MX"/>
        </w:rPr>
      </w:pPr>
      <w:r w:rsidRPr="00D272C5">
        <w:rPr>
          <w:rFonts w:ascii="Palatino Linotype" w:eastAsiaTheme="minorEastAsia" w:hAnsi="Palatino Linotype"/>
          <w:b/>
          <w:bCs/>
          <w:i/>
          <w:iCs/>
          <w:sz w:val="22"/>
          <w:szCs w:val="22"/>
          <w:lang w:eastAsia="es-MX"/>
        </w:rPr>
        <w:t>“</w:t>
      </w:r>
      <w:r w:rsidR="008909D6" w:rsidRPr="00D272C5">
        <w:rPr>
          <w:rFonts w:ascii="Palatino Linotype" w:eastAsiaTheme="minorEastAsia" w:hAnsi="Palatino Linotype"/>
          <w:b/>
          <w:bCs/>
          <w:i/>
          <w:iCs/>
          <w:sz w:val="22"/>
          <w:szCs w:val="22"/>
          <w:lang w:eastAsia="es-MX"/>
        </w:rPr>
        <w:t xml:space="preserve">Artículo 96 </w:t>
      </w:r>
      <w:proofErr w:type="spellStart"/>
      <w:r w:rsidR="008909D6" w:rsidRPr="00D272C5">
        <w:rPr>
          <w:rFonts w:ascii="Palatino Linotype" w:eastAsiaTheme="minorEastAsia" w:hAnsi="Palatino Linotype"/>
          <w:b/>
          <w:bCs/>
          <w:i/>
          <w:iCs/>
          <w:sz w:val="22"/>
          <w:szCs w:val="22"/>
          <w:lang w:eastAsia="es-MX"/>
        </w:rPr>
        <w:t>Duodecies</w:t>
      </w:r>
      <w:proofErr w:type="spellEnd"/>
      <w:r w:rsidR="008909D6" w:rsidRPr="00D272C5">
        <w:rPr>
          <w:rFonts w:ascii="Palatino Linotype" w:eastAsiaTheme="minorEastAsia" w:hAnsi="Palatino Linotype"/>
          <w:i/>
          <w:iCs/>
          <w:sz w:val="22"/>
          <w:szCs w:val="22"/>
          <w:lang w:eastAsia="es-MX"/>
        </w:rPr>
        <w:t xml:space="preserve">. </w:t>
      </w:r>
      <w:r w:rsidR="008909D6" w:rsidRPr="00D272C5">
        <w:rPr>
          <w:rFonts w:ascii="Palatino Linotype" w:eastAsiaTheme="minorEastAsia" w:hAnsi="Palatino Linotype"/>
          <w:b/>
          <w:bCs/>
          <w:i/>
          <w:iCs/>
          <w:sz w:val="22"/>
          <w:szCs w:val="22"/>
          <w:lang w:eastAsia="es-MX"/>
        </w:rPr>
        <w:t xml:space="preserve">El </w:t>
      </w:r>
      <w:proofErr w:type="gramStart"/>
      <w:r w:rsidR="008909D6" w:rsidRPr="00D272C5">
        <w:rPr>
          <w:rFonts w:ascii="Palatino Linotype" w:eastAsiaTheme="minorEastAsia" w:hAnsi="Palatino Linotype"/>
          <w:b/>
          <w:bCs/>
          <w:i/>
          <w:iCs/>
          <w:sz w:val="22"/>
          <w:szCs w:val="22"/>
          <w:lang w:eastAsia="es-MX"/>
        </w:rPr>
        <w:t>Director</w:t>
      </w:r>
      <w:proofErr w:type="gramEnd"/>
      <w:r w:rsidR="008909D6" w:rsidRPr="00D272C5">
        <w:rPr>
          <w:rFonts w:ascii="Palatino Linotype" w:eastAsiaTheme="minorEastAsia" w:hAnsi="Palatino Linotype"/>
          <w:b/>
          <w:bCs/>
          <w:i/>
          <w:iCs/>
          <w:sz w:val="22"/>
          <w:szCs w:val="22"/>
          <w:lang w:eastAsia="es-MX"/>
        </w:rPr>
        <w:t xml:space="preserve"> de Desarrollo Social o </w:t>
      </w:r>
      <w:r w:rsidR="008909D6" w:rsidRPr="00D272C5">
        <w:rPr>
          <w:rFonts w:ascii="Palatino Linotype" w:eastAsiaTheme="minorEastAsia" w:hAnsi="Palatino Linotype"/>
          <w:b/>
          <w:bCs/>
          <w:i/>
          <w:iCs/>
          <w:sz w:val="22"/>
          <w:szCs w:val="22"/>
          <w:u w:val="single"/>
          <w:lang w:eastAsia="es-MX"/>
        </w:rPr>
        <w:t>equivalente</w:t>
      </w:r>
      <w:r w:rsidR="008909D6" w:rsidRPr="00D272C5">
        <w:rPr>
          <w:rFonts w:ascii="Palatino Linotype" w:eastAsiaTheme="minorEastAsia" w:hAnsi="Palatino Linotype"/>
          <w:i/>
          <w:iCs/>
          <w:sz w:val="22"/>
          <w:szCs w:val="22"/>
          <w:lang w:eastAsia="es-MX"/>
        </w:rPr>
        <w:t>, tiene las siguientes atribuciones:</w:t>
      </w:r>
    </w:p>
    <w:p w14:paraId="0EC27E83" w14:textId="0861B9B5" w:rsidR="008909D6" w:rsidRPr="00D272C5" w:rsidRDefault="008909D6" w:rsidP="00D62DE7">
      <w:pPr>
        <w:ind w:left="850" w:right="901"/>
        <w:jc w:val="both"/>
        <w:rPr>
          <w:rFonts w:ascii="Palatino Linotype" w:eastAsiaTheme="minorEastAsia" w:hAnsi="Palatino Linotype"/>
          <w:i/>
          <w:iCs/>
          <w:sz w:val="22"/>
          <w:szCs w:val="22"/>
          <w:lang w:eastAsia="es-MX"/>
        </w:rPr>
      </w:pPr>
      <w:r w:rsidRPr="00D272C5">
        <w:rPr>
          <w:rFonts w:ascii="Palatino Linotype" w:eastAsiaTheme="minorEastAsia" w:hAnsi="Palatino Linotype"/>
          <w:i/>
          <w:iCs/>
          <w:sz w:val="22"/>
          <w:szCs w:val="22"/>
          <w:lang w:eastAsia="es-MX"/>
        </w:rPr>
        <w:t>(…)</w:t>
      </w:r>
    </w:p>
    <w:p w14:paraId="3D875DEC" w14:textId="54CEF0FA" w:rsidR="008909D6" w:rsidRPr="00D272C5" w:rsidRDefault="008909D6" w:rsidP="00D62DE7">
      <w:pPr>
        <w:ind w:left="850" w:right="901"/>
        <w:jc w:val="both"/>
        <w:rPr>
          <w:rFonts w:ascii="Palatino Linotype" w:eastAsiaTheme="minorEastAsia" w:hAnsi="Palatino Linotype"/>
          <w:b/>
          <w:bCs/>
          <w:i/>
          <w:iCs/>
          <w:sz w:val="22"/>
          <w:szCs w:val="22"/>
          <w:lang w:eastAsia="es-MX"/>
        </w:rPr>
      </w:pPr>
      <w:r w:rsidRPr="00D272C5">
        <w:rPr>
          <w:rFonts w:ascii="Palatino Linotype" w:eastAsiaTheme="minorEastAsia" w:hAnsi="Palatino Linotype"/>
          <w:b/>
          <w:bCs/>
          <w:i/>
          <w:iCs/>
          <w:sz w:val="22"/>
          <w:szCs w:val="22"/>
          <w:lang w:eastAsia="es-MX"/>
        </w:rPr>
        <w:t>VII. Integrar los padrones respectivos de beneficiarios de los programas de desarrollo social municipal;</w:t>
      </w:r>
    </w:p>
    <w:p w14:paraId="21FF86CE" w14:textId="77777777" w:rsidR="00D62DE7" w:rsidRPr="00D272C5" w:rsidRDefault="00D62DE7" w:rsidP="00D62DE7">
      <w:pPr>
        <w:ind w:left="850" w:right="901"/>
        <w:jc w:val="both"/>
        <w:rPr>
          <w:rFonts w:ascii="Palatino Linotype" w:eastAsiaTheme="minorEastAsia" w:hAnsi="Palatino Linotype"/>
          <w:i/>
          <w:iCs/>
          <w:sz w:val="22"/>
          <w:szCs w:val="22"/>
          <w:lang w:eastAsia="es-MX"/>
        </w:rPr>
      </w:pPr>
    </w:p>
    <w:p w14:paraId="4D1B635F" w14:textId="45043FEB" w:rsidR="0045097F" w:rsidRPr="00D272C5" w:rsidRDefault="008909D6" w:rsidP="00D62DE7">
      <w:pPr>
        <w:ind w:left="850" w:right="901"/>
        <w:jc w:val="both"/>
        <w:rPr>
          <w:rFonts w:ascii="Palatino Linotype" w:eastAsiaTheme="minorEastAsia" w:hAnsi="Palatino Linotype"/>
          <w:i/>
          <w:iCs/>
          <w:sz w:val="22"/>
          <w:szCs w:val="22"/>
          <w:lang w:eastAsia="es-MX"/>
        </w:rPr>
      </w:pPr>
      <w:r w:rsidRPr="00D272C5">
        <w:rPr>
          <w:rFonts w:ascii="Palatino Linotype" w:eastAsiaTheme="minorEastAsia" w:hAnsi="Palatino Linotype"/>
          <w:i/>
          <w:iCs/>
          <w:sz w:val="22"/>
          <w:szCs w:val="22"/>
          <w:lang w:eastAsia="es-MX"/>
        </w:rPr>
        <w:t>(…)</w:t>
      </w:r>
      <w:r w:rsidR="0045097F" w:rsidRPr="00D272C5">
        <w:rPr>
          <w:rFonts w:ascii="Palatino Linotype" w:eastAsiaTheme="minorEastAsia" w:hAnsi="Palatino Linotype"/>
          <w:i/>
          <w:iCs/>
          <w:sz w:val="22"/>
          <w:szCs w:val="22"/>
          <w:lang w:eastAsia="es-MX"/>
        </w:rPr>
        <w:t>”</w:t>
      </w:r>
    </w:p>
    <w:p w14:paraId="24E58F1C" w14:textId="7E5DEDCA" w:rsidR="0045097F" w:rsidRPr="00D272C5" w:rsidRDefault="0045097F" w:rsidP="00D62DE7">
      <w:pPr>
        <w:ind w:left="850" w:right="901"/>
        <w:jc w:val="center"/>
        <w:rPr>
          <w:rFonts w:ascii="Palatino Linotype" w:eastAsiaTheme="minorEastAsia" w:hAnsi="Palatino Linotype"/>
          <w:b/>
          <w:bCs/>
          <w:i/>
          <w:iCs/>
          <w:sz w:val="22"/>
          <w:szCs w:val="22"/>
          <w:lang w:eastAsia="es-MX"/>
        </w:rPr>
      </w:pPr>
      <w:bookmarkStart w:id="10" w:name="_Hlk80693484"/>
      <w:r w:rsidRPr="00D272C5">
        <w:rPr>
          <w:rFonts w:ascii="Palatino Linotype" w:eastAsiaTheme="minorEastAsia" w:hAnsi="Palatino Linotype"/>
          <w:b/>
          <w:bCs/>
          <w:i/>
          <w:iCs/>
          <w:sz w:val="22"/>
          <w:szCs w:val="22"/>
          <w:lang w:eastAsia="es-MX"/>
        </w:rPr>
        <w:t>Manual de Organización</w:t>
      </w:r>
      <w:r w:rsidR="00F91F30" w:rsidRPr="00D272C5">
        <w:rPr>
          <w:rFonts w:ascii="Palatino Linotype" w:eastAsiaTheme="minorEastAsia" w:hAnsi="Palatino Linotype"/>
          <w:b/>
          <w:bCs/>
          <w:i/>
          <w:iCs/>
          <w:sz w:val="22"/>
          <w:szCs w:val="22"/>
          <w:lang w:eastAsia="es-MX"/>
        </w:rPr>
        <w:t xml:space="preserve"> de la</w:t>
      </w:r>
      <w:r w:rsidRPr="00D272C5">
        <w:rPr>
          <w:rFonts w:ascii="Palatino Linotype" w:eastAsiaTheme="minorEastAsia" w:hAnsi="Palatino Linotype"/>
          <w:b/>
          <w:bCs/>
          <w:i/>
          <w:iCs/>
          <w:sz w:val="22"/>
          <w:szCs w:val="22"/>
          <w:lang w:eastAsia="es-MX"/>
        </w:rPr>
        <w:t xml:space="preserve"> Dirección de Desarrollo Social del Municipio de Valle de Chalco Solidaridad</w:t>
      </w:r>
    </w:p>
    <w:bookmarkEnd w:id="10"/>
    <w:p w14:paraId="18AD68CB" w14:textId="43867B5C" w:rsidR="0045097F" w:rsidRPr="00D272C5" w:rsidRDefault="0045097F" w:rsidP="00D62DE7">
      <w:pPr>
        <w:ind w:left="850" w:right="901"/>
        <w:rPr>
          <w:rFonts w:ascii="Palatino Linotype" w:eastAsiaTheme="minorEastAsia" w:hAnsi="Palatino Linotype"/>
          <w:b/>
          <w:bCs/>
          <w:i/>
          <w:iCs/>
          <w:sz w:val="22"/>
          <w:szCs w:val="22"/>
          <w:lang w:eastAsia="es-MX"/>
        </w:rPr>
      </w:pPr>
      <w:r w:rsidRPr="00D272C5">
        <w:rPr>
          <w:rFonts w:ascii="Palatino Linotype" w:eastAsiaTheme="minorEastAsia" w:hAnsi="Palatino Linotype"/>
          <w:b/>
          <w:bCs/>
          <w:i/>
          <w:iCs/>
          <w:sz w:val="22"/>
          <w:szCs w:val="22"/>
          <w:lang w:eastAsia="es-MX"/>
        </w:rPr>
        <w:t>Dirección de Desarrollo Social</w:t>
      </w:r>
    </w:p>
    <w:p w14:paraId="19375470" w14:textId="5C88CBF0" w:rsidR="0045097F" w:rsidRPr="00D272C5" w:rsidRDefault="0045097F" w:rsidP="00D62DE7">
      <w:pPr>
        <w:ind w:left="850" w:right="901"/>
        <w:rPr>
          <w:rFonts w:ascii="Palatino Linotype" w:eastAsiaTheme="minorEastAsia" w:hAnsi="Palatino Linotype"/>
          <w:b/>
          <w:bCs/>
          <w:i/>
          <w:iCs/>
          <w:sz w:val="22"/>
          <w:szCs w:val="22"/>
          <w:lang w:eastAsia="es-MX"/>
        </w:rPr>
      </w:pPr>
      <w:r w:rsidRPr="00D272C5">
        <w:rPr>
          <w:rFonts w:ascii="Palatino Linotype" w:eastAsiaTheme="minorEastAsia" w:hAnsi="Palatino Linotype"/>
          <w:b/>
          <w:bCs/>
          <w:i/>
          <w:iCs/>
          <w:sz w:val="22"/>
          <w:szCs w:val="22"/>
          <w:lang w:eastAsia="es-MX"/>
        </w:rPr>
        <w:t>Funciones:</w:t>
      </w:r>
    </w:p>
    <w:p w14:paraId="0704B100" w14:textId="644E7039" w:rsidR="0045097F" w:rsidRPr="00D272C5" w:rsidRDefault="0045097F" w:rsidP="00D62DE7">
      <w:pPr>
        <w:ind w:left="850" w:right="901"/>
        <w:rPr>
          <w:rFonts w:ascii="Palatino Linotype" w:eastAsiaTheme="minorEastAsia" w:hAnsi="Palatino Linotype"/>
          <w:i/>
          <w:iCs/>
          <w:sz w:val="22"/>
          <w:szCs w:val="22"/>
          <w:lang w:eastAsia="es-MX"/>
        </w:rPr>
      </w:pPr>
      <w:r w:rsidRPr="00D272C5">
        <w:rPr>
          <w:rFonts w:ascii="Palatino Linotype" w:eastAsiaTheme="minorEastAsia" w:hAnsi="Palatino Linotype"/>
          <w:i/>
          <w:iCs/>
          <w:sz w:val="22"/>
          <w:szCs w:val="22"/>
          <w:lang w:eastAsia="es-MX"/>
        </w:rPr>
        <w:t>(…)</w:t>
      </w:r>
    </w:p>
    <w:p w14:paraId="1705BF3F" w14:textId="30343464" w:rsidR="0045097F" w:rsidRPr="00D272C5" w:rsidRDefault="0045097F" w:rsidP="00D62DE7">
      <w:pPr>
        <w:ind w:left="850" w:right="901"/>
        <w:jc w:val="both"/>
        <w:rPr>
          <w:rFonts w:ascii="Palatino Linotype" w:eastAsiaTheme="minorEastAsia" w:hAnsi="Palatino Linotype"/>
          <w:b/>
          <w:bCs/>
          <w:i/>
          <w:iCs/>
          <w:sz w:val="22"/>
          <w:szCs w:val="22"/>
          <w:lang w:eastAsia="es-MX"/>
        </w:rPr>
      </w:pPr>
      <w:bookmarkStart w:id="11" w:name="_Hlk80693557"/>
      <w:r w:rsidRPr="00D272C5">
        <w:rPr>
          <w:rFonts w:ascii="Palatino Linotype" w:eastAsiaTheme="minorEastAsia" w:hAnsi="Palatino Linotype"/>
          <w:b/>
          <w:bCs/>
          <w:i/>
          <w:iCs/>
          <w:sz w:val="22"/>
          <w:szCs w:val="22"/>
          <w:lang w:eastAsia="es-MX"/>
        </w:rPr>
        <w:t>Diseñar, instrumentar y evaluar los lineamientos y criterios para la integración y actualización de los padrones de los programas municipales de desarrollo social</w:t>
      </w:r>
      <w:bookmarkEnd w:id="11"/>
      <w:r w:rsidRPr="00D272C5">
        <w:rPr>
          <w:rFonts w:ascii="Palatino Linotype" w:eastAsiaTheme="minorEastAsia" w:hAnsi="Palatino Linotype"/>
          <w:b/>
          <w:bCs/>
          <w:i/>
          <w:iCs/>
          <w:sz w:val="22"/>
          <w:szCs w:val="22"/>
          <w:lang w:eastAsia="es-MX"/>
        </w:rPr>
        <w:t>.</w:t>
      </w:r>
    </w:p>
    <w:p w14:paraId="5DCAB991" w14:textId="3B0D104A" w:rsidR="0045097F" w:rsidRPr="00D272C5" w:rsidRDefault="0045097F" w:rsidP="00D62DE7">
      <w:pPr>
        <w:ind w:left="850" w:right="901"/>
        <w:jc w:val="both"/>
        <w:rPr>
          <w:rFonts w:ascii="Palatino Linotype" w:eastAsiaTheme="minorEastAsia" w:hAnsi="Palatino Linotype"/>
          <w:i/>
          <w:iCs/>
          <w:sz w:val="22"/>
          <w:szCs w:val="22"/>
          <w:lang w:eastAsia="es-MX"/>
        </w:rPr>
      </w:pPr>
      <w:r w:rsidRPr="00D272C5">
        <w:rPr>
          <w:rFonts w:ascii="Palatino Linotype" w:eastAsiaTheme="minorEastAsia" w:hAnsi="Palatino Linotype"/>
          <w:i/>
          <w:iCs/>
          <w:sz w:val="22"/>
          <w:szCs w:val="22"/>
          <w:lang w:eastAsia="es-MX"/>
        </w:rPr>
        <w:t>(…)</w:t>
      </w:r>
    </w:p>
    <w:p w14:paraId="1B08F0D6" w14:textId="6D1C9EEA" w:rsidR="00FA6A7E" w:rsidRPr="00D272C5" w:rsidRDefault="00FA6A7E" w:rsidP="00D62DE7">
      <w:pPr>
        <w:ind w:left="850" w:right="901"/>
        <w:jc w:val="both"/>
        <w:rPr>
          <w:rFonts w:ascii="Palatino Linotype" w:eastAsiaTheme="minorEastAsia" w:hAnsi="Palatino Linotype"/>
          <w:i/>
          <w:iCs/>
          <w:sz w:val="22"/>
          <w:szCs w:val="22"/>
          <w:lang w:eastAsia="es-MX"/>
        </w:rPr>
      </w:pPr>
      <w:r w:rsidRPr="00D272C5">
        <w:rPr>
          <w:rFonts w:ascii="Palatino Linotype" w:eastAsiaTheme="minorEastAsia" w:hAnsi="Palatino Linotype"/>
          <w:i/>
          <w:iCs/>
          <w:sz w:val="22"/>
          <w:szCs w:val="22"/>
          <w:lang w:eastAsia="es-MX"/>
        </w:rPr>
        <w:t>(</w:t>
      </w:r>
      <w:r w:rsidR="00797D30" w:rsidRPr="00D272C5">
        <w:rPr>
          <w:rFonts w:ascii="Palatino Linotype" w:eastAsiaTheme="minorEastAsia" w:hAnsi="Palatino Linotype"/>
          <w:i/>
          <w:iCs/>
          <w:sz w:val="22"/>
          <w:szCs w:val="22"/>
          <w:lang w:eastAsia="es-MX"/>
        </w:rPr>
        <w:t>Énfasis</w:t>
      </w:r>
      <w:r w:rsidRPr="00D272C5">
        <w:rPr>
          <w:rFonts w:ascii="Palatino Linotype" w:eastAsiaTheme="minorEastAsia" w:hAnsi="Palatino Linotype"/>
          <w:i/>
          <w:iCs/>
          <w:sz w:val="22"/>
          <w:szCs w:val="22"/>
          <w:lang w:eastAsia="es-MX"/>
        </w:rPr>
        <w:t xml:space="preserve"> añadido)</w:t>
      </w:r>
    </w:p>
    <w:p w14:paraId="6DF1A7DA" w14:textId="77777777" w:rsidR="008F7927" w:rsidRPr="00D272C5" w:rsidRDefault="008F7927" w:rsidP="00D62DE7">
      <w:pPr>
        <w:ind w:left="850" w:right="901"/>
        <w:jc w:val="both"/>
        <w:rPr>
          <w:rFonts w:ascii="Palatino Linotype" w:eastAsiaTheme="minorEastAsia" w:hAnsi="Palatino Linotype"/>
          <w:i/>
          <w:iCs/>
          <w:sz w:val="22"/>
          <w:szCs w:val="22"/>
          <w:lang w:eastAsia="es-MX"/>
        </w:rPr>
      </w:pPr>
    </w:p>
    <w:p w14:paraId="37EE4273" w14:textId="4E957F56" w:rsidR="008F7927" w:rsidRPr="00D272C5" w:rsidRDefault="008F7927" w:rsidP="008F7927">
      <w:pPr>
        <w:spacing w:line="360" w:lineRule="auto"/>
        <w:jc w:val="both"/>
        <w:rPr>
          <w:rFonts w:ascii="Palatino Linotype" w:hAnsi="Palatino Linotype" w:cs="Arial"/>
        </w:rPr>
      </w:pPr>
      <w:r w:rsidRPr="00D272C5">
        <w:rPr>
          <w:rFonts w:ascii="Palatino Linotype" w:hAnsi="Palatino Linotype" w:cs="Arial"/>
        </w:rPr>
        <w:lastRenderedPageBreak/>
        <w:t xml:space="preserve">Así mismo, es de resaltar que </w:t>
      </w:r>
      <w:r w:rsidRPr="00D272C5">
        <w:rPr>
          <w:rFonts w:ascii="Palatino Linotype" w:hAnsi="Palatino Linotype" w:cs="Arial"/>
          <w:b/>
        </w:rPr>
        <w:t xml:space="preserve">EL RECURRENTE </w:t>
      </w:r>
      <w:r w:rsidRPr="00D272C5">
        <w:rPr>
          <w:rFonts w:ascii="Palatino Linotype" w:hAnsi="Palatino Linotype" w:cs="Arial"/>
        </w:rPr>
        <w:t>solicitó la información contemplada en la fracción XIV, inciso p) del artículo 92 de la Ley de la materia, el cual contempla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p>
    <w:p w14:paraId="4A78116A" w14:textId="77777777" w:rsidR="008F7927" w:rsidRPr="00D272C5" w:rsidRDefault="008F7927" w:rsidP="008F7927">
      <w:pPr>
        <w:spacing w:line="360" w:lineRule="auto"/>
        <w:jc w:val="both"/>
        <w:rPr>
          <w:rFonts w:ascii="Palatino Linotype" w:hAnsi="Palatino Linotype" w:cs="Arial"/>
        </w:rPr>
      </w:pPr>
    </w:p>
    <w:p w14:paraId="7B40EEF7" w14:textId="77777777" w:rsidR="008F7927" w:rsidRPr="00D272C5" w:rsidRDefault="008F7927" w:rsidP="008F7927">
      <w:pPr>
        <w:spacing w:line="360" w:lineRule="auto"/>
        <w:jc w:val="both"/>
        <w:rPr>
          <w:rFonts w:ascii="Palatino Linotype" w:hAnsi="Palatino Linotype" w:cs="Arial"/>
          <w:lang w:eastAsia="es-MX"/>
        </w:rPr>
      </w:pPr>
      <w:r w:rsidRPr="00D272C5">
        <w:rPr>
          <w:rFonts w:ascii="Palatino Linotype" w:hAnsi="Palatino Linotype" w:cs="Arial"/>
          <w:lang w:eastAsia="es-MX"/>
        </w:rPr>
        <w:t>Ahora, como fue señalado, la información requerida es una obligación de transparencia en términos de la Ley de la materia, sirve de sustento y base el artículo 92 de la Ley de Transparencia y Acceso a la Información Pública del Estado de México y Municipios en su fracción X, que a la letra dice:</w:t>
      </w:r>
    </w:p>
    <w:p w14:paraId="051C634F" w14:textId="77777777" w:rsidR="008F7927" w:rsidRPr="00D272C5" w:rsidRDefault="008F7927" w:rsidP="008F7927">
      <w:pPr>
        <w:spacing w:line="360" w:lineRule="auto"/>
        <w:jc w:val="both"/>
        <w:rPr>
          <w:rFonts w:ascii="Palatino Linotype" w:hAnsi="Palatino Linotype" w:cs="Arial"/>
          <w:lang w:eastAsia="es-MX"/>
        </w:rPr>
      </w:pPr>
    </w:p>
    <w:p w14:paraId="2D1A7EA1" w14:textId="77777777" w:rsidR="008F7927" w:rsidRPr="00D272C5" w:rsidRDefault="008F7927" w:rsidP="00797D30">
      <w:pPr>
        <w:ind w:left="850" w:right="901"/>
        <w:jc w:val="both"/>
        <w:rPr>
          <w:rFonts w:ascii="Palatino Linotype" w:hAnsi="Palatino Linotype" w:cs="Arial"/>
          <w:i/>
          <w:sz w:val="22"/>
          <w:lang w:eastAsia="es-MX"/>
        </w:rPr>
      </w:pPr>
      <w:r w:rsidRPr="00D272C5">
        <w:rPr>
          <w:rFonts w:ascii="Palatino Linotype" w:hAnsi="Palatino Linotype" w:cs="Arial"/>
          <w:i/>
          <w:sz w:val="22"/>
          <w:lang w:eastAsia="es-MX"/>
        </w:rPr>
        <w:t>“</w:t>
      </w:r>
      <w:r w:rsidRPr="00D272C5">
        <w:rPr>
          <w:rFonts w:ascii="Palatino Linotype" w:hAnsi="Palatino Linotype" w:cs="Arial"/>
          <w:b/>
          <w:i/>
          <w:sz w:val="22"/>
          <w:lang w:eastAsia="es-MX"/>
        </w:rPr>
        <w:t>Artículo 92</w:t>
      </w:r>
      <w:r w:rsidRPr="00D272C5">
        <w:rPr>
          <w:rFonts w:ascii="Palatino Linotype" w:hAnsi="Palatino Linotype" w:cs="Arial"/>
          <w:i/>
          <w:sz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78B16A" w14:textId="77777777" w:rsidR="008F7927" w:rsidRPr="00D272C5" w:rsidRDefault="008F7927" w:rsidP="00797D30">
      <w:pPr>
        <w:ind w:left="850" w:right="901"/>
        <w:jc w:val="both"/>
        <w:rPr>
          <w:rFonts w:ascii="Palatino Linotype" w:hAnsi="Palatino Linotype" w:cs="Arial"/>
          <w:i/>
          <w:sz w:val="22"/>
          <w:lang w:eastAsia="es-MX"/>
        </w:rPr>
      </w:pPr>
    </w:p>
    <w:p w14:paraId="6D3B21EC" w14:textId="77777777" w:rsidR="008F7927" w:rsidRPr="00D272C5" w:rsidRDefault="008F7927" w:rsidP="00797D30">
      <w:pPr>
        <w:ind w:left="850" w:right="901"/>
        <w:jc w:val="both"/>
        <w:rPr>
          <w:rFonts w:ascii="Palatino Linotype" w:hAnsi="Palatino Linotype" w:cs="Arial"/>
          <w:i/>
          <w:sz w:val="22"/>
          <w:lang w:eastAsia="es-MX"/>
        </w:rPr>
      </w:pPr>
      <w:r w:rsidRPr="00D272C5">
        <w:rPr>
          <w:rFonts w:ascii="Palatino Linotype" w:hAnsi="Palatino Linotype" w:cs="Arial"/>
          <w:i/>
          <w:sz w:val="22"/>
          <w:lang w:eastAsia="es-MX"/>
        </w:rPr>
        <w:t>(…)</w:t>
      </w:r>
    </w:p>
    <w:p w14:paraId="109142AA" w14:textId="77777777" w:rsidR="008F7927" w:rsidRPr="00D272C5" w:rsidRDefault="008F7927" w:rsidP="00797D30">
      <w:pPr>
        <w:autoSpaceDE w:val="0"/>
        <w:autoSpaceDN w:val="0"/>
        <w:adjustRightInd w:val="0"/>
        <w:ind w:left="850" w:right="901"/>
        <w:jc w:val="both"/>
        <w:rPr>
          <w:rFonts w:ascii="Palatino Linotype" w:hAnsi="Palatino Linotype" w:cs="Arial"/>
          <w:b/>
          <w:bCs/>
          <w:i/>
          <w:sz w:val="22"/>
          <w:szCs w:val="22"/>
        </w:rPr>
      </w:pPr>
      <w:r w:rsidRPr="00D272C5">
        <w:rPr>
          <w:rFonts w:ascii="Palatino Linotype" w:hAnsi="Palatino Linotype" w:cs="Arial"/>
          <w:b/>
          <w:bCs/>
          <w:i/>
          <w:sz w:val="22"/>
          <w:szCs w:val="22"/>
        </w:rPr>
        <w:t>XIV. La información de los programas de subsidios, estímulos y apoyos, en el que se deberá informar respecto de los programas de transferencia, de servicios, de infraestructura social y de subsidio, en los que se deberá contener lo siguiente:</w:t>
      </w:r>
    </w:p>
    <w:p w14:paraId="2FB724D6" w14:textId="1C446D25" w:rsidR="008F7927" w:rsidRPr="00D272C5" w:rsidRDefault="008F7927" w:rsidP="00797D30">
      <w:pPr>
        <w:autoSpaceDE w:val="0"/>
        <w:autoSpaceDN w:val="0"/>
        <w:adjustRightInd w:val="0"/>
        <w:ind w:left="850" w:right="901"/>
        <w:jc w:val="both"/>
        <w:rPr>
          <w:rFonts w:ascii="Palatino Linotype" w:hAnsi="Palatino Linotype" w:cs="Arial"/>
          <w:b/>
          <w:bCs/>
          <w:i/>
          <w:sz w:val="22"/>
          <w:szCs w:val="22"/>
        </w:rPr>
      </w:pPr>
      <w:r w:rsidRPr="00D272C5">
        <w:rPr>
          <w:rFonts w:ascii="Palatino Linotype" w:hAnsi="Palatino Linotype" w:cs="Arial"/>
          <w:b/>
          <w:bCs/>
          <w:i/>
          <w:sz w:val="22"/>
          <w:szCs w:val="22"/>
        </w:rPr>
        <w:t>(…)</w:t>
      </w:r>
    </w:p>
    <w:p w14:paraId="200CFE9C" w14:textId="77777777" w:rsidR="008F7927" w:rsidRPr="00D272C5" w:rsidRDefault="008F7927" w:rsidP="00797D30">
      <w:pPr>
        <w:autoSpaceDE w:val="0"/>
        <w:autoSpaceDN w:val="0"/>
        <w:adjustRightInd w:val="0"/>
        <w:ind w:left="850" w:right="901"/>
        <w:jc w:val="both"/>
        <w:rPr>
          <w:rFonts w:ascii="Palatino Linotype" w:hAnsi="Palatino Linotype" w:cs="Arial"/>
          <w:b/>
          <w:bCs/>
          <w:i/>
          <w:sz w:val="22"/>
          <w:szCs w:val="22"/>
        </w:rPr>
      </w:pPr>
      <w:r w:rsidRPr="00D272C5">
        <w:rPr>
          <w:rFonts w:ascii="Palatino Linotype" w:hAnsi="Palatino Linotype" w:cs="Arial"/>
          <w:b/>
          <w:bCs/>
          <w:i/>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2D906A7C" w14:textId="2F09261D" w:rsidR="008F7927" w:rsidRPr="00D272C5" w:rsidRDefault="008F7927" w:rsidP="00797D30">
      <w:pPr>
        <w:ind w:left="850" w:right="901"/>
        <w:jc w:val="both"/>
        <w:rPr>
          <w:rFonts w:ascii="Palatino Linotype" w:hAnsi="Palatino Linotype" w:cs="Arial"/>
          <w:i/>
          <w:sz w:val="22"/>
          <w:lang w:eastAsia="es-MX"/>
        </w:rPr>
      </w:pPr>
      <w:r w:rsidRPr="00D272C5">
        <w:rPr>
          <w:rFonts w:ascii="Palatino Linotype" w:hAnsi="Palatino Linotype" w:cs="Arial"/>
          <w:i/>
          <w:sz w:val="22"/>
          <w:lang w:eastAsia="es-MX"/>
        </w:rPr>
        <w:t>(…)”</w:t>
      </w:r>
    </w:p>
    <w:p w14:paraId="0D07F523" w14:textId="788682D0" w:rsidR="008F7927" w:rsidRPr="00D272C5" w:rsidRDefault="008F7927" w:rsidP="00797D30">
      <w:pPr>
        <w:ind w:left="850" w:right="901"/>
        <w:jc w:val="both"/>
        <w:rPr>
          <w:rFonts w:ascii="Palatino Linotype" w:hAnsi="Palatino Linotype" w:cs="Arial"/>
          <w:i/>
          <w:sz w:val="22"/>
          <w:lang w:eastAsia="es-MX"/>
        </w:rPr>
      </w:pPr>
      <w:r w:rsidRPr="00D272C5">
        <w:rPr>
          <w:rFonts w:ascii="Palatino Linotype" w:hAnsi="Palatino Linotype" w:cs="Arial"/>
          <w:i/>
          <w:sz w:val="22"/>
          <w:lang w:eastAsia="es-MX"/>
        </w:rPr>
        <w:t>(Énfasis añadido)</w:t>
      </w:r>
    </w:p>
    <w:p w14:paraId="1851D949" w14:textId="77777777" w:rsidR="008F7927" w:rsidRPr="00D272C5" w:rsidRDefault="008F7927" w:rsidP="008F7927">
      <w:pPr>
        <w:spacing w:line="360" w:lineRule="auto"/>
        <w:ind w:left="709" w:right="757"/>
        <w:jc w:val="both"/>
        <w:rPr>
          <w:rFonts w:ascii="Palatino Linotype" w:hAnsi="Palatino Linotype" w:cs="Arial"/>
          <w:i/>
          <w:sz w:val="22"/>
          <w:lang w:eastAsia="es-MX"/>
        </w:rPr>
      </w:pPr>
    </w:p>
    <w:p w14:paraId="64BAFA8B" w14:textId="708E43B6" w:rsidR="008F7927" w:rsidRPr="00D272C5" w:rsidRDefault="008F7927" w:rsidP="008F7927">
      <w:pPr>
        <w:spacing w:line="360" w:lineRule="auto"/>
        <w:jc w:val="both"/>
        <w:rPr>
          <w:rFonts w:ascii="Palatino Linotype" w:hAnsi="Palatino Linotype" w:cs="Arial"/>
          <w:lang w:eastAsia="es-MX"/>
        </w:rPr>
      </w:pPr>
      <w:r w:rsidRPr="00D272C5">
        <w:rPr>
          <w:rFonts w:ascii="Palatino Linotype" w:hAnsi="Palatino Linotype" w:cs="Arial"/>
          <w:lang w:eastAsia="es-MX"/>
        </w:rPr>
        <w:t xml:space="preserve">Del precepto anterior, se aduce que, </w:t>
      </w:r>
      <w:r w:rsidRPr="00D272C5">
        <w:rPr>
          <w:rFonts w:ascii="Palatino Linotype" w:hAnsi="Palatino Linotype" w:cs="Arial"/>
          <w:b/>
          <w:lang w:eastAsia="es-MX"/>
        </w:rPr>
        <w:t>EL SUJETO OBLIGADO</w:t>
      </w:r>
      <w:r w:rsidRPr="00D272C5">
        <w:rPr>
          <w:rFonts w:ascii="Palatino Linotype" w:hAnsi="Palatino Linotype" w:cs="Arial"/>
          <w:lang w:eastAsia="es-MX"/>
        </w:rPr>
        <w:t xml:space="preserve"> tiene el deber de poner a disposición del público en su portal de transparencia electrónico, en este apartado los Sujetos Obligados publicarán información con base en su estructura orgánica vigente, aprobada y registrada por el órgano competente, por lo que se considera procedente su entrega.</w:t>
      </w:r>
    </w:p>
    <w:p w14:paraId="742A9829" w14:textId="77777777" w:rsidR="008F7927" w:rsidRPr="00D272C5" w:rsidRDefault="008F7927" w:rsidP="008F7927">
      <w:pPr>
        <w:tabs>
          <w:tab w:val="left" w:pos="1485"/>
        </w:tabs>
        <w:rPr>
          <w:rFonts w:ascii="Palatino Linotype" w:hAnsi="Palatino Linotype" w:cs="Arial"/>
        </w:rPr>
      </w:pPr>
      <w:r w:rsidRPr="00D272C5">
        <w:rPr>
          <w:rFonts w:ascii="Palatino Linotype" w:hAnsi="Palatino Linotype" w:cs="Arial"/>
        </w:rPr>
        <w:tab/>
      </w:r>
    </w:p>
    <w:p w14:paraId="211C4BCA" w14:textId="77777777" w:rsidR="008F7927" w:rsidRPr="00D272C5" w:rsidRDefault="008F7927" w:rsidP="008F7927">
      <w:pPr>
        <w:spacing w:line="360" w:lineRule="auto"/>
        <w:jc w:val="both"/>
        <w:rPr>
          <w:rFonts w:ascii="Palatino Linotype" w:hAnsi="Palatino Linotype" w:cs="Arial"/>
        </w:rPr>
      </w:pPr>
      <w:r w:rsidRPr="00D272C5">
        <w:rPr>
          <w:rFonts w:ascii="Palatino Linotype" w:hAnsi="Palatino Linotype" w:cs="Arial"/>
        </w:rPr>
        <w:t>Siendo importante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559457A1" w14:textId="77777777" w:rsidR="008F7927" w:rsidRPr="00D272C5" w:rsidRDefault="008F7927" w:rsidP="008F7927">
      <w:pPr>
        <w:spacing w:line="360" w:lineRule="auto"/>
        <w:jc w:val="both"/>
        <w:rPr>
          <w:rFonts w:ascii="Palatino Linotype" w:hAnsi="Palatino Linotype" w:cs="Arial"/>
        </w:rPr>
      </w:pPr>
    </w:p>
    <w:p w14:paraId="23052E3C" w14:textId="77777777" w:rsidR="00CE4A09" w:rsidRPr="00D272C5" w:rsidRDefault="00CE4A09" w:rsidP="00CE4A09">
      <w:pPr>
        <w:ind w:left="709" w:right="709"/>
        <w:rPr>
          <w:rFonts w:ascii="Palatino Linotype" w:hAnsi="Palatino Linotype" w:cs="Arial"/>
          <w:i/>
          <w:sz w:val="22"/>
          <w:szCs w:val="22"/>
          <w:lang w:eastAsia="es-MX"/>
        </w:rPr>
      </w:pPr>
      <w:r w:rsidRPr="00D272C5">
        <w:rPr>
          <w:rFonts w:ascii="Palatino Linotype" w:hAnsi="Palatino Linotype" w:cs="Arial"/>
          <w:i/>
          <w:sz w:val="22"/>
          <w:szCs w:val="22"/>
          <w:lang w:eastAsia="es-MX"/>
        </w:rPr>
        <w:t>“…</w:t>
      </w:r>
    </w:p>
    <w:p w14:paraId="18CB8313" w14:textId="77777777" w:rsidR="00CE4A09" w:rsidRPr="00D272C5" w:rsidRDefault="00CE4A09" w:rsidP="00CE4A09">
      <w:pPr>
        <w:ind w:left="709" w:right="709"/>
        <w:jc w:val="center"/>
        <w:rPr>
          <w:rFonts w:ascii="Palatino Linotype" w:hAnsi="Palatino Linotype" w:cs="Arial"/>
          <w:b/>
          <w:i/>
          <w:sz w:val="22"/>
          <w:szCs w:val="22"/>
          <w:lang w:eastAsia="es-MX"/>
        </w:rPr>
      </w:pPr>
      <w:r w:rsidRPr="00D272C5">
        <w:rPr>
          <w:rFonts w:ascii="Palatino Linotype" w:hAnsi="Palatino Linotype" w:cs="Arial"/>
          <w:b/>
          <w:i/>
          <w:sz w:val="22"/>
          <w:szCs w:val="22"/>
          <w:lang w:eastAsia="es-MX"/>
        </w:rPr>
        <w:t>Anexo I</w:t>
      </w:r>
    </w:p>
    <w:p w14:paraId="52702A1F" w14:textId="77777777" w:rsidR="00CE4A09" w:rsidRPr="00D272C5" w:rsidRDefault="00CE4A09" w:rsidP="00CE4A09">
      <w:pPr>
        <w:ind w:left="709" w:right="709"/>
        <w:jc w:val="center"/>
        <w:rPr>
          <w:rFonts w:ascii="Palatino Linotype" w:hAnsi="Palatino Linotype" w:cs="Arial"/>
          <w:b/>
          <w:i/>
          <w:sz w:val="22"/>
          <w:szCs w:val="22"/>
          <w:lang w:eastAsia="es-MX"/>
        </w:rPr>
      </w:pPr>
      <w:r w:rsidRPr="00D272C5">
        <w:rPr>
          <w:rFonts w:ascii="Palatino Linotype" w:hAnsi="Palatino Linotype" w:cs="Arial"/>
          <w:b/>
          <w:i/>
          <w:sz w:val="22"/>
          <w:szCs w:val="22"/>
          <w:lang w:eastAsia="es-MX"/>
        </w:rPr>
        <w:t>Obligaciones de transparencia comunes todos los sujetos obligados</w:t>
      </w:r>
    </w:p>
    <w:p w14:paraId="340CC646" w14:textId="77777777" w:rsidR="00CE4A09" w:rsidRPr="00D272C5" w:rsidRDefault="00CE4A09" w:rsidP="00CE4A09">
      <w:pPr>
        <w:ind w:left="709" w:right="709"/>
        <w:jc w:val="both"/>
        <w:rPr>
          <w:rFonts w:ascii="Palatino Linotype" w:hAnsi="Palatino Linotype" w:cs="Arial"/>
          <w:b/>
          <w:i/>
          <w:sz w:val="22"/>
          <w:szCs w:val="22"/>
          <w:lang w:eastAsia="es-MX"/>
        </w:rPr>
      </w:pPr>
      <w:r w:rsidRPr="00D272C5">
        <w:rPr>
          <w:rFonts w:ascii="Palatino Linotype" w:hAnsi="Palatino Linotype" w:cs="Arial"/>
          <w:b/>
          <w:i/>
          <w:sz w:val="22"/>
          <w:szCs w:val="22"/>
          <w:lang w:eastAsia="es-MX"/>
        </w:rPr>
        <w:t>Criterios para las obligaciones de transparencia comunes</w:t>
      </w:r>
    </w:p>
    <w:p w14:paraId="691F2B31" w14:textId="77777777" w:rsidR="00CE4A09" w:rsidRPr="00D272C5" w:rsidRDefault="00CE4A09" w:rsidP="00CE4A09">
      <w:pPr>
        <w:ind w:left="709" w:right="709"/>
        <w:jc w:val="both"/>
        <w:rPr>
          <w:rFonts w:ascii="Palatino Linotype" w:hAnsi="Palatino Linotype" w:cs="Arial"/>
          <w:i/>
          <w:sz w:val="22"/>
          <w:szCs w:val="22"/>
          <w:lang w:eastAsia="es-MX"/>
        </w:rPr>
      </w:pPr>
      <w:r w:rsidRPr="00D272C5">
        <w:rPr>
          <w:rFonts w:ascii="Palatino Linotype" w:hAnsi="Palatino Linotype" w:cs="Arial"/>
          <w:b/>
          <w:i/>
          <w:sz w:val="22"/>
          <w:szCs w:val="22"/>
          <w:u w:val="single"/>
          <w:lang w:eastAsia="es-MX"/>
        </w:rPr>
        <w:t>El</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catálogo</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de</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la</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información</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que</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todos</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los</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sujetos</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obligados</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deben</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poner</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a</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disposición</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de</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las</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personas</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en</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sus</w:t>
      </w:r>
      <w:r w:rsidRPr="00D272C5">
        <w:rPr>
          <w:rFonts w:ascii="Palatino Linotype" w:hAnsi="Palatino Linotype"/>
          <w:b/>
          <w:i/>
          <w:sz w:val="22"/>
          <w:szCs w:val="22"/>
          <w:u w:val="single"/>
          <w:lang w:eastAsia="es-MX"/>
        </w:rPr>
        <w:t xml:space="preserve"> </w:t>
      </w:r>
      <w:r w:rsidRPr="00D272C5">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D272C5">
        <w:rPr>
          <w:rFonts w:ascii="Palatino Linotype" w:hAnsi="Palatino Linotype" w:cs="Arial"/>
          <w:i/>
          <w:sz w:val="22"/>
          <w:szCs w:val="22"/>
          <w:lang w:eastAsia="es-MX"/>
        </w:rPr>
        <w:t>.</w:t>
      </w:r>
    </w:p>
    <w:p w14:paraId="6BC8E6BE" w14:textId="77777777" w:rsidR="00CE4A09" w:rsidRPr="00D272C5" w:rsidRDefault="00CE4A09" w:rsidP="00CE4A09">
      <w:pPr>
        <w:ind w:left="709" w:right="709"/>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1548EF1A" w14:textId="77777777" w:rsidR="00CE4A09" w:rsidRPr="00D272C5" w:rsidRDefault="00CE4A09" w:rsidP="00CE4A09">
      <w:pPr>
        <w:ind w:left="709" w:right="709"/>
        <w:jc w:val="both"/>
        <w:rPr>
          <w:rFonts w:ascii="Palatino Linotype" w:hAnsi="Palatino Linotype" w:cs="Arial"/>
          <w:i/>
          <w:sz w:val="22"/>
          <w:szCs w:val="22"/>
          <w:lang w:eastAsia="es-MX"/>
        </w:rPr>
      </w:pPr>
    </w:p>
    <w:p w14:paraId="2A097776" w14:textId="77777777" w:rsidR="00CE4A09" w:rsidRPr="00D272C5" w:rsidRDefault="00CE4A09" w:rsidP="00CE4A09">
      <w:pPr>
        <w:ind w:left="709" w:right="709"/>
        <w:jc w:val="both"/>
        <w:rPr>
          <w:rFonts w:ascii="Palatino Linotype" w:hAnsi="Palatino Linotype" w:cs="Arial"/>
          <w:i/>
          <w:sz w:val="22"/>
          <w:szCs w:val="22"/>
          <w:lang w:eastAsia="es-MX"/>
        </w:rPr>
      </w:pPr>
      <w:r w:rsidRPr="00D272C5">
        <w:rPr>
          <w:rFonts w:ascii="Palatino Linotype" w:hAnsi="Palatino Linotype" w:cs="Arial"/>
          <w:b/>
          <w:i/>
          <w:sz w:val="22"/>
          <w:szCs w:val="22"/>
          <w:u w:val="single"/>
          <w:lang w:eastAsia="es-MX"/>
        </w:rPr>
        <w:t>El artículo 70 dice a la letra</w:t>
      </w:r>
      <w:r w:rsidRPr="00D272C5">
        <w:rPr>
          <w:rFonts w:ascii="Palatino Linotype" w:hAnsi="Palatino Linotype" w:cs="Arial"/>
          <w:i/>
          <w:sz w:val="22"/>
          <w:szCs w:val="22"/>
          <w:lang w:eastAsia="es-MX"/>
        </w:rPr>
        <w:t>:</w:t>
      </w:r>
    </w:p>
    <w:p w14:paraId="4838BA7D" w14:textId="77777777" w:rsidR="00CE4A09" w:rsidRPr="00D272C5" w:rsidRDefault="00CE4A09" w:rsidP="00CE4A09">
      <w:pPr>
        <w:ind w:left="1416" w:right="1183"/>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 xml:space="preserve">Artículo 70. </w:t>
      </w:r>
      <w:r w:rsidRPr="00D272C5">
        <w:rPr>
          <w:rFonts w:ascii="Palatino Linotype" w:hAnsi="Palatino Linotype" w:cs="Arial"/>
          <w:b/>
          <w:i/>
          <w:sz w:val="22"/>
          <w:szCs w:val="22"/>
          <w:u w:val="single"/>
          <w:lang w:eastAsia="es-MX"/>
        </w:rPr>
        <w:t>En la Ley</w:t>
      </w:r>
      <w:r w:rsidRPr="00D272C5">
        <w:rPr>
          <w:rFonts w:ascii="Palatino Linotype" w:hAnsi="Palatino Linotype" w:cs="Arial"/>
          <w:b/>
          <w:i/>
          <w:sz w:val="22"/>
          <w:szCs w:val="22"/>
          <w:lang w:eastAsia="es-MX"/>
        </w:rPr>
        <w:t xml:space="preserve"> </w:t>
      </w:r>
      <w:r w:rsidRPr="00D272C5">
        <w:rPr>
          <w:rFonts w:ascii="Palatino Linotype" w:hAnsi="Palatino Linotype" w:cs="Arial"/>
          <w:i/>
          <w:sz w:val="22"/>
          <w:szCs w:val="22"/>
          <w:lang w:eastAsia="es-MX"/>
        </w:rPr>
        <w:t>Federal y</w:t>
      </w:r>
      <w:r w:rsidRPr="00D272C5">
        <w:rPr>
          <w:rFonts w:ascii="Palatino Linotype" w:hAnsi="Palatino Linotype" w:cs="Arial"/>
          <w:b/>
          <w:i/>
          <w:sz w:val="22"/>
          <w:szCs w:val="22"/>
          <w:lang w:eastAsia="es-MX"/>
        </w:rPr>
        <w:t xml:space="preserve"> </w:t>
      </w:r>
      <w:r w:rsidRPr="00D272C5">
        <w:rPr>
          <w:rFonts w:ascii="Palatino Linotype" w:hAnsi="Palatino Linotype" w:cs="Arial"/>
          <w:b/>
          <w:i/>
          <w:sz w:val="22"/>
          <w:szCs w:val="22"/>
          <w:u w:val="single"/>
          <w:lang w:eastAsia="es-MX"/>
        </w:rPr>
        <w:t>de las Entidades Federativas se contemplará que los sujetos obligados pongan a disposición del público</w:t>
      </w:r>
      <w:r w:rsidRPr="00D272C5">
        <w:rPr>
          <w:rFonts w:ascii="Palatino Linotype" w:hAnsi="Palatino Linotype" w:cs="Arial"/>
          <w:b/>
          <w:i/>
          <w:sz w:val="22"/>
          <w:szCs w:val="22"/>
          <w:lang w:eastAsia="es-MX"/>
        </w:rPr>
        <w:t xml:space="preserve"> </w:t>
      </w:r>
      <w:r w:rsidRPr="00D272C5">
        <w:rPr>
          <w:rFonts w:ascii="Palatino Linotype" w:hAnsi="Palatino Linotype" w:cs="Arial"/>
          <w:i/>
          <w:sz w:val="22"/>
          <w:szCs w:val="22"/>
          <w:lang w:eastAsia="es-MX"/>
        </w:rPr>
        <w:t xml:space="preserve">y mantengan actualizada, en los respectivos medios electrónicos, </w:t>
      </w:r>
      <w:r w:rsidRPr="00D272C5">
        <w:rPr>
          <w:rFonts w:ascii="Palatino Linotype" w:hAnsi="Palatino Linotype" w:cs="Arial"/>
          <w:i/>
          <w:sz w:val="22"/>
          <w:szCs w:val="22"/>
          <w:lang w:eastAsia="es-MX"/>
        </w:rPr>
        <w:lastRenderedPageBreak/>
        <w:t xml:space="preserve">de acuerdo con sus facultades, atribuciones, funciones u objeto social, según corresponda, </w:t>
      </w:r>
      <w:r w:rsidRPr="00D272C5">
        <w:rPr>
          <w:rFonts w:ascii="Palatino Linotype" w:hAnsi="Palatino Linotype" w:cs="Arial"/>
          <w:b/>
          <w:i/>
          <w:sz w:val="22"/>
          <w:szCs w:val="22"/>
          <w:u w:val="single"/>
          <w:lang w:eastAsia="es-MX"/>
        </w:rPr>
        <w:t>la información, por lo menos, de los temas, documentos y políticas que a continuación se señalan</w:t>
      </w:r>
      <w:r w:rsidRPr="00D272C5">
        <w:rPr>
          <w:rFonts w:ascii="Palatino Linotype" w:hAnsi="Palatino Linotype" w:cs="Arial"/>
          <w:i/>
          <w:sz w:val="22"/>
          <w:szCs w:val="22"/>
          <w:lang w:eastAsia="es-MX"/>
        </w:rPr>
        <w:t>:</w:t>
      </w:r>
    </w:p>
    <w:p w14:paraId="43573855" w14:textId="77777777" w:rsidR="00CE4A09" w:rsidRPr="00D272C5" w:rsidRDefault="00CE4A09" w:rsidP="00CE4A09">
      <w:pPr>
        <w:ind w:left="709" w:right="709"/>
        <w:jc w:val="both"/>
        <w:rPr>
          <w:rFonts w:ascii="Palatino Linotype" w:hAnsi="Palatino Linotype" w:cs="Arial"/>
          <w:i/>
          <w:sz w:val="22"/>
          <w:szCs w:val="22"/>
          <w:lang w:eastAsia="es-MX"/>
        </w:rPr>
      </w:pPr>
      <w:r w:rsidRPr="00D272C5">
        <w:rPr>
          <w:rFonts w:ascii="Palatino Linotype" w:hAnsi="Palatino Linotype" w:cs="Arial"/>
          <w:b/>
          <w:i/>
          <w:sz w:val="22"/>
          <w:szCs w:val="22"/>
          <w:u w:val="single"/>
          <w:lang w:eastAsia="es-MX"/>
        </w:rPr>
        <w:t>En las siguientes páginas se hace mención de cada una de las fracciones con sus respectivos criterios</w:t>
      </w:r>
      <w:r w:rsidRPr="00D272C5">
        <w:rPr>
          <w:rFonts w:ascii="Palatino Linotype" w:hAnsi="Palatino Linotype" w:cs="Arial"/>
          <w:i/>
          <w:sz w:val="22"/>
          <w:szCs w:val="22"/>
          <w:lang w:eastAsia="es-MX"/>
        </w:rPr>
        <w:t>.</w:t>
      </w:r>
    </w:p>
    <w:p w14:paraId="0418F671" w14:textId="77777777" w:rsidR="00CE4A09" w:rsidRPr="00D272C5" w:rsidRDefault="00CE4A09" w:rsidP="00CE4A09">
      <w:pPr>
        <w:ind w:left="709" w:right="709"/>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w:t>
      </w:r>
    </w:p>
    <w:p w14:paraId="12353641" w14:textId="77777777" w:rsidR="008F7927" w:rsidRPr="00D272C5" w:rsidRDefault="008F7927" w:rsidP="008F7927">
      <w:pPr>
        <w:spacing w:line="360" w:lineRule="auto"/>
        <w:jc w:val="both"/>
        <w:rPr>
          <w:rFonts w:ascii="Palatino Linotype" w:hAnsi="Palatino Linotype" w:cs="Arial"/>
        </w:rPr>
      </w:pPr>
    </w:p>
    <w:p w14:paraId="1E6F08DF" w14:textId="77777777" w:rsidR="008F7927" w:rsidRPr="00D272C5" w:rsidRDefault="008F7927" w:rsidP="00797D30">
      <w:pPr>
        <w:ind w:left="709" w:right="814" w:firstLine="709"/>
        <w:jc w:val="both"/>
        <w:rPr>
          <w:rFonts w:ascii="Palatino Linotype" w:hAnsi="Palatino Linotype" w:cs="Arial"/>
          <w:i/>
          <w:sz w:val="22"/>
          <w:szCs w:val="22"/>
        </w:rPr>
      </w:pPr>
      <w:r w:rsidRPr="00D272C5">
        <w:rPr>
          <w:rFonts w:ascii="Palatino Linotype" w:hAnsi="Palatino Linotype" w:cs="Arial"/>
          <w:b/>
          <w:i/>
          <w:sz w:val="22"/>
          <w:szCs w:val="22"/>
        </w:rPr>
        <w:t>XV.</w:t>
      </w:r>
      <w:r w:rsidRPr="00D272C5">
        <w:rPr>
          <w:rFonts w:ascii="Palatino Linotype" w:hAnsi="Palatino Linotype" w:cs="Arial"/>
          <w:i/>
          <w:sz w:val="22"/>
          <w:szCs w:val="22"/>
        </w:rPr>
        <w:t xml:space="preserve">       La información de los programas de subsidios, estímulos y apoyos, en el que se deberá informar respecto de los programas de transferencia, de servicios, de infraestructura social y de subsidio, en los que se deberá contener lo siguiente:</w:t>
      </w:r>
    </w:p>
    <w:p w14:paraId="24B421C3" w14:textId="07426E16" w:rsidR="008F7927" w:rsidRPr="00D272C5" w:rsidRDefault="00CE4A09" w:rsidP="008F7927">
      <w:pPr>
        <w:ind w:left="709" w:right="814"/>
        <w:jc w:val="both"/>
        <w:rPr>
          <w:rFonts w:ascii="Palatino Linotype" w:hAnsi="Palatino Linotype" w:cs="Arial"/>
          <w:i/>
          <w:sz w:val="22"/>
          <w:szCs w:val="22"/>
        </w:rPr>
      </w:pPr>
      <w:r w:rsidRPr="00D272C5">
        <w:rPr>
          <w:rFonts w:ascii="Palatino Linotype" w:hAnsi="Palatino Linotype" w:cs="Arial"/>
          <w:i/>
          <w:sz w:val="22"/>
          <w:szCs w:val="22"/>
        </w:rPr>
        <w:t>(</w:t>
      </w:r>
      <w:r w:rsidR="008F7927" w:rsidRPr="00D272C5">
        <w:rPr>
          <w:rFonts w:ascii="Palatino Linotype" w:hAnsi="Palatino Linotype" w:cs="Arial"/>
          <w:i/>
          <w:sz w:val="22"/>
          <w:szCs w:val="22"/>
        </w:rPr>
        <w:t>…</w:t>
      </w:r>
      <w:r w:rsidRPr="00D272C5">
        <w:rPr>
          <w:rFonts w:ascii="Palatino Linotype" w:hAnsi="Palatino Linotype" w:cs="Arial"/>
          <w:i/>
          <w:sz w:val="22"/>
          <w:szCs w:val="22"/>
        </w:rPr>
        <w:t>)</w:t>
      </w:r>
    </w:p>
    <w:p w14:paraId="2D800C02" w14:textId="77777777" w:rsidR="008F7927" w:rsidRPr="00D272C5" w:rsidRDefault="008F7927" w:rsidP="008F7927">
      <w:pPr>
        <w:ind w:left="709" w:right="814"/>
        <w:jc w:val="both"/>
        <w:rPr>
          <w:rFonts w:ascii="Palatino Linotype" w:hAnsi="Palatino Linotype" w:cs="Arial"/>
          <w:i/>
        </w:rPr>
      </w:pPr>
      <w:r w:rsidRPr="00D272C5">
        <w:rPr>
          <w:rFonts w:ascii="Palatino Linotype" w:hAnsi="Palatino Linotype" w:cs="Arial"/>
          <w:i/>
          <w:sz w:val="22"/>
          <w:szCs w:val="22"/>
        </w:rPr>
        <w:t>q) Padrón de beneficiarios mismo que deberá contener los siguientes datos: nombre de la persona física o denominación social de las personas morales beneficiarias, el monto, recurso, beneficio o apoyo otorgado para cada una de ellas, unidad territorial, en su caso edad y sexo.</w:t>
      </w:r>
    </w:p>
    <w:p w14:paraId="24597E39" w14:textId="77777777" w:rsidR="008F7927" w:rsidRPr="00D272C5" w:rsidRDefault="008F7927" w:rsidP="008F7927">
      <w:pPr>
        <w:spacing w:line="360" w:lineRule="auto"/>
        <w:jc w:val="both"/>
        <w:rPr>
          <w:rFonts w:ascii="Palatino Linotype" w:hAnsi="Palatino Linotype" w:cs="Arial"/>
        </w:rPr>
      </w:pPr>
    </w:p>
    <w:p w14:paraId="184C0DDA" w14:textId="77777777" w:rsidR="008F7927" w:rsidRPr="00D272C5" w:rsidRDefault="008F7927" w:rsidP="008F7927">
      <w:pPr>
        <w:spacing w:line="360" w:lineRule="auto"/>
        <w:jc w:val="both"/>
        <w:rPr>
          <w:rFonts w:ascii="Palatino Linotype" w:hAnsi="Palatino Linotype" w:cs="Arial"/>
        </w:rPr>
      </w:pPr>
      <w:r w:rsidRPr="00D272C5">
        <w:rPr>
          <w:rFonts w:ascii="Palatino Linotype" w:hAnsi="Palatino Linotype" w:cs="Arial"/>
        </w:rPr>
        <w:t>En este apartado, los Sujetos Obligados deberán publicar</w:t>
      </w:r>
      <w:r w:rsidRPr="00D272C5">
        <w:rPr>
          <w:rFonts w:ascii="Palatino Linotype" w:hAnsi="Palatino Linotype" w:cs="Arial"/>
          <w:lang w:eastAsia="es-MX"/>
        </w:rPr>
        <w:t>; la información de los programas de subsidio, mismos que comprende el padrón de beneficiarios.</w:t>
      </w:r>
    </w:p>
    <w:p w14:paraId="38BC2010" w14:textId="77777777" w:rsidR="008F7927" w:rsidRPr="00D272C5" w:rsidRDefault="008F7927" w:rsidP="008F7927">
      <w:pPr>
        <w:spacing w:line="360" w:lineRule="auto"/>
        <w:jc w:val="both"/>
        <w:rPr>
          <w:rFonts w:ascii="Palatino Linotype" w:hAnsi="Palatino Linotype" w:cs="Arial"/>
        </w:rPr>
      </w:pPr>
      <w:r w:rsidRPr="00D272C5">
        <w:rPr>
          <w:rFonts w:ascii="Palatino Linotype" w:hAnsi="Palatino Linotype" w:cs="Arial"/>
        </w:rPr>
        <w:t>La actualización de la Información se hará de manera trimestral, y deberá conservarse únicamente la información vigente, conforme a los criterios adjetivos y sustantivos que se muestran a continuación.</w:t>
      </w:r>
    </w:p>
    <w:p w14:paraId="2426E4AC" w14:textId="77777777" w:rsidR="008F7927" w:rsidRPr="00D272C5" w:rsidRDefault="008F7927" w:rsidP="008F7927">
      <w:pPr>
        <w:spacing w:line="360" w:lineRule="auto"/>
        <w:jc w:val="both"/>
        <w:rPr>
          <w:rFonts w:ascii="Palatino Linotype" w:hAnsi="Palatino Linotype" w:cs="Arial"/>
        </w:rPr>
      </w:pPr>
    </w:p>
    <w:p w14:paraId="031F72AE" w14:textId="77777777" w:rsidR="008F7927" w:rsidRPr="00D272C5" w:rsidRDefault="008F7927" w:rsidP="008F7927">
      <w:pPr>
        <w:shd w:val="clear" w:color="auto" w:fill="FFFFFF"/>
        <w:ind w:left="851" w:right="757"/>
        <w:jc w:val="both"/>
        <w:rPr>
          <w:rFonts w:ascii="Palatino Linotype" w:hAnsi="Palatino Linotype"/>
          <w:i/>
          <w:color w:val="2F2F2F"/>
          <w:sz w:val="22"/>
          <w:szCs w:val="22"/>
          <w:lang w:eastAsia="es-MX"/>
        </w:rPr>
      </w:pPr>
      <w:r w:rsidRPr="00D272C5">
        <w:rPr>
          <w:rFonts w:ascii="Palatino Linotype" w:eastAsiaTheme="minorHAnsi" w:hAnsi="Palatino Linotype" w:cs="Arial"/>
          <w:b/>
          <w:bCs/>
          <w:i/>
          <w:sz w:val="22"/>
          <w:szCs w:val="22"/>
          <w:lang w:eastAsia="en-US"/>
        </w:rPr>
        <w:t>“</w:t>
      </w:r>
      <w:r w:rsidRPr="00D272C5">
        <w:rPr>
          <w:rFonts w:ascii="Palatino Linotype" w:hAnsi="Palatino Linotype" w:cs="Helvetica"/>
          <w:b/>
          <w:bCs/>
          <w:i/>
          <w:color w:val="2F2F2F"/>
          <w:sz w:val="22"/>
          <w:szCs w:val="22"/>
        </w:rPr>
        <w:t>Criterios sustantivos de contenido</w:t>
      </w:r>
    </w:p>
    <w:p w14:paraId="687F28AB"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w:t>
      </w:r>
      <w:r w:rsidRPr="00D272C5">
        <w:rPr>
          <w:rFonts w:ascii="Palatino Linotype" w:hAnsi="Palatino Linotype" w:cs="Arial"/>
          <w:i/>
          <w:color w:val="2F2F2F"/>
          <w:sz w:val="22"/>
          <w:szCs w:val="22"/>
        </w:rPr>
        <w:t>      </w:t>
      </w:r>
      <w:r w:rsidRPr="00D272C5">
        <w:rPr>
          <w:rFonts w:ascii="Palatino Linotype" w:hAnsi="Palatino Linotype" w:cs="Helvetica"/>
          <w:b/>
          <w:bCs/>
          <w:i/>
          <w:color w:val="2F2F2F"/>
          <w:sz w:val="22"/>
          <w:szCs w:val="22"/>
        </w:rPr>
        <w:t>Tipo</w:t>
      </w:r>
      <w:r w:rsidRPr="00D272C5">
        <w:rPr>
          <w:rFonts w:ascii="Palatino Linotype" w:hAnsi="Palatino Linotype" w:cs="Helvetica"/>
          <w:i/>
          <w:color w:val="2F2F2F"/>
          <w:sz w:val="22"/>
          <w:szCs w:val="22"/>
        </w:rPr>
        <w:t> de programa: </w:t>
      </w:r>
      <w:r w:rsidRPr="00D272C5">
        <w:rPr>
          <w:rFonts w:ascii="Palatino Linotype" w:hAnsi="Palatino Linotype" w:cs="Helvetica"/>
          <w:i/>
          <w:iCs/>
          <w:color w:val="2F2F2F"/>
          <w:sz w:val="22"/>
          <w:szCs w:val="22"/>
        </w:rPr>
        <w:t>Programas de transferencia</w:t>
      </w:r>
      <w:r w:rsidRPr="00D272C5">
        <w:rPr>
          <w:rFonts w:ascii="Palatino Linotype" w:hAnsi="Palatino Linotype" w:cs="Helvetica"/>
          <w:i/>
          <w:color w:val="2F2F2F"/>
          <w:sz w:val="22"/>
          <w:szCs w:val="22"/>
        </w:rPr>
        <w:t>, </w:t>
      </w:r>
      <w:r w:rsidRPr="00D272C5">
        <w:rPr>
          <w:rFonts w:ascii="Palatino Linotype" w:hAnsi="Palatino Linotype" w:cs="Helvetica"/>
          <w:i/>
          <w:iCs/>
          <w:color w:val="2F2F2F"/>
          <w:sz w:val="22"/>
          <w:szCs w:val="22"/>
        </w:rPr>
        <w:t>Programas de servicios,</w:t>
      </w:r>
      <w:r w:rsidRPr="00D272C5">
        <w:rPr>
          <w:rFonts w:ascii="Palatino Linotype" w:hAnsi="Palatino Linotype" w:cs="Helvetica"/>
          <w:i/>
          <w:color w:val="2F2F2F"/>
          <w:sz w:val="22"/>
          <w:szCs w:val="22"/>
        </w:rPr>
        <w:t> </w:t>
      </w:r>
      <w:r w:rsidRPr="00D272C5">
        <w:rPr>
          <w:rFonts w:ascii="Palatino Linotype" w:hAnsi="Palatino Linotype" w:cs="Helvetica"/>
          <w:i/>
          <w:iCs/>
          <w:color w:val="2F2F2F"/>
          <w:sz w:val="22"/>
          <w:szCs w:val="22"/>
        </w:rPr>
        <w:t>Programas de infraestructura social</w:t>
      </w:r>
      <w:r w:rsidRPr="00D272C5">
        <w:rPr>
          <w:rFonts w:ascii="Palatino Linotype" w:hAnsi="Palatino Linotype" w:cs="Helvetica"/>
          <w:i/>
          <w:color w:val="2F2F2F"/>
          <w:sz w:val="22"/>
          <w:szCs w:val="22"/>
        </w:rPr>
        <w:t>, </w:t>
      </w:r>
      <w:r w:rsidRPr="00D272C5">
        <w:rPr>
          <w:rFonts w:ascii="Palatino Linotype" w:hAnsi="Palatino Linotype" w:cs="Helvetica"/>
          <w:i/>
          <w:iCs/>
          <w:color w:val="2F2F2F"/>
          <w:sz w:val="22"/>
          <w:szCs w:val="22"/>
        </w:rPr>
        <w:t>Programas de subsidio o Mixto</w:t>
      </w:r>
    </w:p>
    <w:p w14:paraId="71480F72"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En su caso, el sujeto obligado incluirá el tipo y especificará mediante una leyenda fundamentada, motivada y actualizada al periodo que corresponda, que no desarrolla alguno de estos programas en el ejercicio especificado</w:t>
      </w:r>
    </w:p>
    <w:p w14:paraId="74858BC3"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Los datos de</w:t>
      </w:r>
      <w:r w:rsidRPr="00D272C5">
        <w:rPr>
          <w:rFonts w:ascii="Palatino Linotype" w:hAnsi="Palatino Linotype" w:cs="Helvetica"/>
          <w:b/>
          <w:bCs/>
          <w:i/>
          <w:color w:val="2F2F2F"/>
          <w:sz w:val="22"/>
          <w:szCs w:val="22"/>
        </w:rPr>
        <w:t> identificación </w:t>
      </w:r>
      <w:r w:rsidRPr="00D272C5">
        <w:rPr>
          <w:rFonts w:ascii="Palatino Linotype" w:hAnsi="Palatino Linotype" w:cs="Helvetica"/>
          <w:i/>
          <w:color w:val="2F2F2F"/>
          <w:sz w:val="22"/>
          <w:szCs w:val="22"/>
        </w:rPr>
        <w:t>del programa son los siguientes:</w:t>
      </w:r>
    </w:p>
    <w:p w14:paraId="424FA1B7"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Ejercicio</w:t>
      </w:r>
    </w:p>
    <w:p w14:paraId="03FBB64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El programa es desarrollado por más de un área o sujeto obligado (Sí / No)</w:t>
      </w:r>
    </w:p>
    <w:p w14:paraId="6A8CC8F6"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Sujeto(s) obligado(s), en su caso, corresponsable(s) del programa</w:t>
      </w:r>
    </w:p>
    <w:p w14:paraId="36067948"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lastRenderedPageBreak/>
        <w:t>Criterio 5</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Área(s) (de acuerdo con el catálogo que en su caso regule la actividad del sujeto obligado) o unidad(es) responsable(s) del desarrollo del programa</w:t>
      </w:r>
    </w:p>
    <w:p w14:paraId="316798EC"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6</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Denominación del programa</w:t>
      </w:r>
    </w:p>
    <w:p w14:paraId="6E62606F"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7</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En su caso, la denominación del documento normativo en el cual se especifique la creación del programa: Ley / Lineamiento / Convenio / Otro (especificar)</w:t>
      </w:r>
    </w:p>
    <w:p w14:paraId="4F1A8633"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8</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al documento normativo en el cual se especifica la creación del programa</w:t>
      </w:r>
    </w:p>
    <w:p w14:paraId="479B2061"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9</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Periodo de vigencia o ciclo correspondiente al programa llevado a cabo (fecha de inicio y fecha de término publicada con el formato día/mes/año [por ej. 31/Marzo/2016])</w:t>
      </w:r>
    </w:p>
    <w:p w14:paraId="2535F88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10</w:t>
      </w:r>
      <w:r w:rsidRPr="00D272C5">
        <w:rPr>
          <w:rFonts w:ascii="Palatino Linotype" w:hAnsi="Palatino Linotype" w:cs="Arial"/>
          <w:i/>
          <w:color w:val="2F2F2F"/>
          <w:sz w:val="22"/>
          <w:szCs w:val="22"/>
        </w:rPr>
        <w:t>    </w:t>
      </w:r>
      <w:proofErr w:type="gramStart"/>
      <w:r w:rsidRPr="00D272C5">
        <w:rPr>
          <w:rFonts w:ascii="Palatino Linotype" w:hAnsi="Palatino Linotype" w:cs="Helvetica"/>
          <w:i/>
          <w:color w:val="2F2F2F"/>
          <w:sz w:val="22"/>
          <w:szCs w:val="22"/>
        </w:rPr>
        <w:t>Diseño(</w:t>
      </w:r>
      <w:proofErr w:type="gramEnd"/>
      <w:r w:rsidRPr="00D272C5">
        <w:rPr>
          <w:rFonts w:ascii="Palatino Linotype" w:hAnsi="Palatino Linotype" w:cs="Helvetica"/>
          <w:i/>
          <w:color w:val="2F2F2F"/>
          <w:sz w:val="22"/>
          <w:szCs w:val="22"/>
        </w:rPr>
        <w:t>27)</w:t>
      </w:r>
    </w:p>
    <w:p w14:paraId="228B9A2D"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11</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Objetivos (generales y específicos)</w:t>
      </w:r>
    </w:p>
    <w:p w14:paraId="60A668FE"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12</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Alcances (corto, mediano o largo plazo)</w:t>
      </w:r>
    </w:p>
    <w:p w14:paraId="6B16BE66"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13</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Metas </w:t>
      </w:r>
      <w:proofErr w:type="gramStart"/>
      <w:r w:rsidRPr="00D272C5">
        <w:rPr>
          <w:rFonts w:ascii="Palatino Linotype" w:hAnsi="Palatino Linotype" w:cs="Helvetica"/>
          <w:i/>
          <w:color w:val="2F2F2F"/>
          <w:sz w:val="22"/>
          <w:szCs w:val="22"/>
        </w:rPr>
        <w:t>físicas(</w:t>
      </w:r>
      <w:proofErr w:type="gramEnd"/>
      <w:r w:rsidRPr="00D272C5">
        <w:rPr>
          <w:rFonts w:ascii="Palatino Linotype" w:hAnsi="Palatino Linotype" w:cs="Helvetica"/>
          <w:i/>
          <w:color w:val="2F2F2F"/>
          <w:sz w:val="22"/>
          <w:szCs w:val="22"/>
        </w:rPr>
        <w:t>28)</w:t>
      </w:r>
    </w:p>
    <w:p w14:paraId="62933EFF"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14</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Población beneficiada estimada (número de personas)</w:t>
      </w:r>
    </w:p>
    <w:p w14:paraId="45E4A4DD"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i/>
          <w:color w:val="2F2F2F"/>
          <w:sz w:val="22"/>
          <w:szCs w:val="22"/>
        </w:rPr>
        <w:t> </w:t>
      </w:r>
    </w:p>
    <w:p w14:paraId="6F957F2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15</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Nota metodológica de cálculo (en caso de tratarse de una estimación)</w:t>
      </w:r>
    </w:p>
    <w:p w14:paraId="553C2FAB"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Respecto al </w:t>
      </w:r>
      <w:r w:rsidRPr="00D272C5">
        <w:rPr>
          <w:rFonts w:ascii="Palatino Linotype" w:hAnsi="Palatino Linotype" w:cs="Helvetica"/>
          <w:b/>
          <w:bCs/>
          <w:i/>
          <w:color w:val="2F2F2F"/>
          <w:sz w:val="22"/>
          <w:szCs w:val="22"/>
        </w:rPr>
        <w:t>presupuesto </w:t>
      </w:r>
      <w:r w:rsidRPr="00D272C5">
        <w:rPr>
          <w:rFonts w:ascii="Palatino Linotype" w:hAnsi="Palatino Linotype" w:cs="Helvetica"/>
          <w:i/>
          <w:color w:val="2F2F2F"/>
          <w:sz w:val="22"/>
          <w:szCs w:val="22"/>
        </w:rPr>
        <w:t>destinado al programa social se deberá especificar:</w:t>
      </w:r>
    </w:p>
    <w:p w14:paraId="00FDA2FE"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16</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Monto del presupuesto aprobado</w:t>
      </w:r>
    </w:p>
    <w:p w14:paraId="1D62A505"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17</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Monto del presupuesto modificado</w:t>
      </w:r>
    </w:p>
    <w:p w14:paraId="6C6173E0"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18</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Monto del presupuesto ejercido</w:t>
      </w:r>
    </w:p>
    <w:p w14:paraId="71A7538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19</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Monto destinado a cubrir el déficit de operación</w:t>
      </w:r>
    </w:p>
    <w:p w14:paraId="3B3BF03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20</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Monto destinado a cubrir los gastos de administración asociados con el otorgamiento de subsidios de las entidades y órganos administrativos desconcentrados</w:t>
      </w:r>
    </w:p>
    <w:p w14:paraId="057AE17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21</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en su caso, al documento donde se establezcan las modificaciones a los alcances o modalidades del programa</w:t>
      </w:r>
    </w:p>
    <w:p w14:paraId="5628859E"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22</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al Calendario de su programación presupuestal</w:t>
      </w:r>
    </w:p>
    <w:p w14:paraId="6B9AF41C"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La información que las personas deben conocer oportunamente para ser beneficiario(a) del programa se encontrará en los </w:t>
      </w:r>
      <w:r w:rsidRPr="00D272C5">
        <w:rPr>
          <w:rFonts w:ascii="Palatino Linotype" w:hAnsi="Palatino Linotype" w:cs="Helvetica"/>
          <w:b/>
          <w:bCs/>
          <w:i/>
          <w:color w:val="2F2F2F"/>
          <w:sz w:val="22"/>
          <w:szCs w:val="22"/>
        </w:rPr>
        <w:t>requisitos de acceso</w:t>
      </w:r>
      <w:r w:rsidRPr="00D272C5">
        <w:rPr>
          <w:rFonts w:ascii="Palatino Linotype" w:hAnsi="Palatino Linotype" w:cs="Helvetica"/>
          <w:i/>
          <w:color w:val="2F2F2F"/>
          <w:sz w:val="22"/>
          <w:szCs w:val="22"/>
        </w:rPr>
        <w:t>, en donde se incluirán los siguientes datos:</w:t>
      </w:r>
    </w:p>
    <w:p w14:paraId="3293BDB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23</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Criterios de elegibilidad previstos</w:t>
      </w:r>
    </w:p>
    <w:p w14:paraId="68E23D3E"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24</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Requisitos y procedimientos de acceso</w:t>
      </w:r>
    </w:p>
    <w:p w14:paraId="4A5467F6"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25</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Monto, apoyo o beneficio (en dinero o en especie) mínimo que recibirá(n) el(los) beneficiario(s)</w:t>
      </w:r>
    </w:p>
    <w:p w14:paraId="23252C8C"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26</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Monto, apoyo o beneficio (en dinero o en especie) máximo que recibirá(n) el(los) beneficiario(s)</w:t>
      </w:r>
    </w:p>
    <w:p w14:paraId="642ACB1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27</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Procedimiento de queja o inconformidad ciudadana</w:t>
      </w:r>
    </w:p>
    <w:p w14:paraId="58BD9E66"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28</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Mecanismos de </w:t>
      </w:r>
      <w:proofErr w:type="gramStart"/>
      <w:r w:rsidRPr="00D272C5">
        <w:rPr>
          <w:rFonts w:ascii="Palatino Linotype" w:hAnsi="Palatino Linotype" w:cs="Helvetica"/>
          <w:i/>
          <w:color w:val="2F2F2F"/>
          <w:sz w:val="22"/>
          <w:szCs w:val="22"/>
        </w:rPr>
        <w:t>exigibilidad(</w:t>
      </w:r>
      <w:proofErr w:type="gramEnd"/>
      <w:r w:rsidRPr="00D272C5">
        <w:rPr>
          <w:rFonts w:ascii="Palatino Linotype" w:hAnsi="Palatino Linotype" w:cs="Helvetica"/>
          <w:i/>
          <w:color w:val="2F2F2F"/>
          <w:sz w:val="22"/>
          <w:szCs w:val="22"/>
        </w:rPr>
        <w:t>29)</w:t>
      </w:r>
    </w:p>
    <w:p w14:paraId="7D728A9D"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lastRenderedPageBreak/>
        <w:t>Criterio 29</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Mecanismos de cancelación de apoyo, en su caso</w:t>
      </w:r>
    </w:p>
    <w:p w14:paraId="2E3CA7E4"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En cuanto a la(s) </w:t>
      </w:r>
      <w:r w:rsidRPr="00D272C5">
        <w:rPr>
          <w:rFonts w:ascii="Palatino Linotype" w:hAnsi="Palatino Linotype" w:cs="Helvetica"/>
          <w:b/>
          <w:bCs/>
          <w:i/>
          <w:color w:val="2F2F2F"/>
          <w:sz w:val="22"/>
          <w:szCs w:val="22"/>
        </w:rPr>
        <w:t>evaluación</w:t>
      </w:r>
      <w:r w:rsidRPr="00D272C5">
        <w:rPr>
          <w:rFonts w:ascii="Palatino Linotype" w:hAnsi="Palatino Linotype" w:cs="Helvetica"/>
          <w:i/>
          <w:color w:val="2F2F2F"/>
          <w:sz w:val="22"/>
          <w:szCs w:val="22"/>
        </w:rPr>
        <w:t>(es) de avances de los programas se publicará lo siguiente (en su caso se deberá incluir una leyenda fundamentada, motivada y actualizada al periodo que corresponda, señalando que el programa aún no se evalúa):</w:t>
      </w:r>
    </w:p>
    <w:p w14:paraId="68019D3C"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30</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Periodo que se informa</w:t>
      </w:r>
    </w:p>
    <w:p w14:paraId="20F9E49C"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31</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Mecanismos de </w:t>
      </w:r>
      <w:proofErr w:type="gramStart"/>
      <w:r w:rsidRPr="00D272C5">
        <w:rPr>
          <w:rFonts w:ascii="Palatino Linotype" w:hAnsi="Palatino Linotype" w:cs="Helvetica"/>
          <w:i/>
          <w:color w:val="2F2F2F"/>
          <w:sz w:val="22"/>
          <w:szCs w:val="22"/>
        </w:rPr>
        <w:t>evaluación(</w:t>
      </w:r>
      <w:proofErr w:type="gramEnd"/>
      <w:r w:rsidRPr="00D272C5">
        <w:rPr>
          <w:rFonts w:ascii="Palatino Linotype" w:hAnsi="Palatino Linotype" w:cs="Helvetica"/>
          <w:i/>
          <w:color w:val="2F2F2F"/>
          <w:sz w:val="22"/>
          <w:szCs w:val="22"/>
        </w:rPr>
        <w:t>30)</w:t>
      </w:r>
    </w:p>
    <w:p w14:paraId="2DC3F80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lang w:val="pt-BR"/>
        </w:rPr>
      </w:pPr>
      <w:proofErr w:type="spellStart"/>
      <w:r w:rsidRPr="00D272C5">
        <w:rPr>
          <w:rFonts w:ascii="Palatino Linotype" w:hAnsi="Palatino Linotype" w:cs="Helvetica"/>
          <w:b/>
          <w:bCs/>
          <w:i/>
          <w:color w:val="2F2F2F"/>
          <w:sz w:val="22"/>
          <w:szCs w:val="22"/>
          <w:lang w:val="pt-BR"/>
        </w:rPr>
        <w:t>Criterio</w:t>
      </w:r>
      <w:proofErr w:type="spellEnd"/>
      <w:r w:rsidRPr="00D272C5">
        <w:rPr>
          <w:rFonts w:ascii="Palatino Linotype" w:hAnsi="Palatino Linotype" w:cs="Helvetica"/>
          <w:b/>
          <w:bCs/>
          <w:i/>
          <w:color w:val="2F2F2F"/>
          <w:sz w:val="22"/>
          <w:szCs w:val="22"/>
          <w:lang w:val="pt-BR"/>
        </w:rPr>
        <w:t> 32</w:t>
      </w:r>
      <w:r w:rsidRPr="00D272C5">
        <w:rPr>
          <w:rFonts w:ascii="Palatino Linotype" w:hAnsi="Palatino Linotype" w:cs="Arial"/>
          <w:i/>
          <w:color w:val="2F2F2F"/>
          <w:sz w:val="22"/>
          <w:szCs w:val="22"/>
          <w:lang w:val="pt-BR"/>
        </w:rPr>
        <w:t>    </w:t>
      </w:r>
      <w:r w:rsidRPr="00D272C5">
        <w:rPr>
          <w:rFonts w:ascii="Palatino Linotype" w:hAnsi="Palatino Linotype" w:cs="Helvetica"/>
          <w:i/>
          <w:color w:val="2F2F2F"/>
          <w:sz w:val="22"/>
          <w:szCs w:val="22"/>
          <w:lang w:val="pt-BR"/>
        </w:rPr>
        <w:t>Instancia(s) </w:t>
      </w:r>
      <w:proofErr w:type="spellStart"/>
      <w:r w:rsidRPr="00D272C5">
        <w:rPr>
          <w:rFonts w:ascii="Palatino Linotype" w:hAnsi="Palatino Linotype" w:cs="Helvetica"/>
          <w:i/>
          <w:color w:val="2F2F2F"/>
          <w:sz w:val="22"/>
          <w:szCs w:val="22"/>
          <w:lang w:val="pt-BR"/>
        </w:rPr>
        <w:t>evaluadora</w:t>
      </w:r>
      <w:proofErr w:type="spellEnd"/>
      <w:r w:rsidRPr="00D272C5">
        <w:rPr>
          <w:rFonts w:ascii="Palatino Linotype" w:hAnsi="Palatino Linotype" w:cs="Helvetica"/>
          <w:i/>
          <w:color w:val="2F2F2F"/>
          <w:sz w:val="22"/>
          <w:szCs w:val="22"/>
          <w:lang w:val="pt-BR"/>
        </w:rPr>
        <w:t>(s)</w:t>
      </w:r>
    </w:p>
    <w:p w14:paraId="520F300F"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33</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a los Resultados de los informes de evaluación</w:t>
      </w:r>
    </w:p>
    <w:p w14:paraId="2BB39188"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34</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Seguimiento que ha dado el sujeto obligado a las recomendaciones que en su caso se hayan emitido</w:t>
      </w:r>
    </w:p>
    <w:p w14:paraId="22E2DF55"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Se insertará un rubro relacionado con los </w:t>
      </w:r>
      <w:r w:rsidRPr="00D272C5">
        <w:rPr>
          <w:rFonts w:ascii="Palatino Linotype" w:hAnsi="Palatino Linotype" w:cs="Helvetica"/>
          <w:b/>
          <w:bCs/>
          <w:i/>
          <w:color w:val="2F2F2F"/>
          <w:sz w:val="22"/>
          <w:szCs w:val="22"/>
        </w:rPr>
        <w:t>indicadores </w:t>
      </w:r>
      <w:r w:rsidRPr="00D272C5">
        <w:rPr>
          <w:rFonts w:ascii="Palatino Linotype" w:hAnsi="Palatino Linotype" w:cs="Helvetica"/>
          <w:i/>
          <w:color w:val="2F2F2F"/>
          <w:sz w:val="22"/>
          <w:szCs w:val="22"/>
        </w:rPr>
        <w:t>que calcule el sujeto obligado respecto de la ejecución del programa. La información relativa a los indicadores comprenderá lo siguiente:</w:t>
      </w:r>
    </w:p>
    <w:p w14:paraId="749E79F2"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35</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Denominación del indicador</w:t>
      </w:r>
    </w:p>
    <w:p w14:paraId="7EB9305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36</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Definición</w:t>
      </w:r>
    </w:p>
    <w:p w14:paraId="2180B4DA"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37</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Método de cálculo (</w:t>
      </w:r>
      <w:r w:rsidRPr="00D272C5">
        <w:rPr>
          <w:rFonts w:ascii="Palatino Linotype" w:hAnsi="Palatino Linotype" w:cs="Helvetica"/>
          <w:i/>
          <w:iCs/>
          <w:color w:val="2F2F2F"/>
          <w:sz w:val="22"/>
          <w:szCs w:val="22"/>
        </w:rPr>
        <w:t>fórmula</w:t>
      </w:r>
      <w:r w:rsidRPr="00D272C5">
        <w:rPr>
          <w:rFonts w:ascii="Palatino Linotype" w:hAnsi="Palatino Linotype" w:cs="Helvetica"/>
          <w:i/>
          <w:color w:val="2F2F2F"/>
          <w:sz w:val="22"/>
          <w:szCs w:val="22"/>
        </w:rPr>
        <w:t>)</w:t>
      </w:r>
    </w:p>
    <w:p w14:paraId="61A6E60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38</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Unidad de medida</w:t>
      </w:r>
    </w:p>
    <w:p w14:paraId="5AD3D51D"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39</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Dimensión (</w:t>
      </w:r>
      <w:r w:rsidRPr="00D272C5">
        <w:rPr>
          <w:rFonts w:ascii="Palatino Linotype" w:hAnsi="Palatino Linotype" w:cs="Helvetica"/>
          <w:i/>
          <w:iCs/>
          <w:color w:val="2F2F2F"/>
          <w:sz w:val="22"/>
          <w:szCs w:val="22"/>
        </w:rPr>
        <w:t>eficiencia, eficacia, economía, calidad</w:t>
      </w:r>
      <w:r w:rsidRPr="00D272C5">
        <w:rPr>
          <w:rFonts w:ascii="Palatino Linotype" w:hAnsi="Palatino Linotype" w:cs="Helvetica"/>
          <w:i/>
          <w:color w:val="2F2F2F"/>
          <w:sz w:val="22"/>
          <w:szCs w:val="22"/>
        </w:rPr>
        <w:t>)</w:t>
      </w:r>
    </w:p>
    <w:p w14:paraId="0BA39E51"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40</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Frecuencia de medición</w:t>
      </w:r>
    </w:p>
    <w:p w14:paraId="1EFD48AB"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41</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Resultados</w:t>
      </w:r>
    </w:p>
    <w:p w14:paraId="75D98748"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42</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Denominación del documento, metodología, base de datos o documento que corresponda en el cual se basaron para medir y/o generar el indicador utilizado</w:t>
      </w:r>
    </w:p>
    <w:p w14:paraId="3527DA1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i/>
          <w:color w:val="2F2F2F"/>
          <w:sz w:val="22"/>
          <w:szCs w:val="22"/>
        </w:rPr>
        <w:t>Para dar cuenta de la </w:t>
      </w:r>
      <w:r w:rsidRPr="00D272C5">
        <w:rPr>
          <w:rFonts w:ascii="Palatino Linotype" w:hAnsi="Palatino Linotype" w:cs="Helvetica"/>
          <w:b/>
          <w:bCs/>
          <w:i/>
          <w:color w:val="2F2F2F"/>
          <w:sz w:val="22"/>
          <w:szCs w:val="22"/>
        </w:rPr>
        <w:t>ejecución </w:t>
      </w:r>
      <w:r w:rsidRPr="00D272C5">
        <w:rPr>
          <w:rFonts w:ascii="Palatino Linotype" w:hAnsi="Palatino Linotype" w:cs="Helvetica"/>
          <w:i/>
          <w:color w:val="2F2F2F"/>
          <w:sz w:val="22"/>
          <w:szCs w:val="22"/>
        </w:rPr>
        <w:t>del programa se especificarán los siguientes datos:</w:t>
      </w:r>
    </w:p>
    <w:p w14:paraId="54E61418"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43</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Formas de participación social</w:t>
      </w:r>
    </w:p>
    <w:p w14:paraId="199DCCF7"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i/>
          <w:color w:val="2F2F2F"/>
          <w:sz w:val="22"/>
          <w:szCs w:val="22"/>
        </w:rPr>
        <w:t> </w:t>
      </w:r>
    </w:p>
    <w:p w14:paraId="55CCD6F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44</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Articulación con otros programas sociales (Sí / No)</w:t>
      </w:r>
    </w:p>
    <w:p w14:paraId="2E5F2376"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45</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Denominación del(los) programa(s) al(los) cual(es) está articulado</w:t>
      </w:r>
    </w:p>
    <w:p w14:paraId="12E03106"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46</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Está sujeto a Reglas de Operación (Sí / No)</w:t>
      </w:r>
    </w:p>
    <w:p w14:paraId="3DC56DC6"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Si la respuesta al criterio anterior es</w:t>
      </w:r>
      <w:r w:rsidRPr="00D272C5">
        <w:rPr>
          <w:rFonts w:ascii="Palatino Linotype" w:hAnsi="Palatino Linotype" w:cs="Helvetica"/>
          <w:b/>
          <w:bCs/>
          <w:i/>
          <w:color w:val="2F2F2F"/>
          <w:sz w:val="22"/>
          <w:szCs w:val="22"/>
        </w:rPr>
        <w:t> </w:t>
      </w:r>
      <w:r w:rsidRPr="00D272C5">
        <w:rPr>
          <w:rFonts w:ascii="Palatino Linotype" w:hAnsi="Palatino Linotype" w:cs="Helvetica"/>
          <w:i/>
          <w:color w:val="2F2F2F"/>
          <w:sz w:val="22"/>
          <w:szCs w:val="22"/>
        </w:rPr>
        <w:t>"Sí" se deberá incluir:</w:t>
      </w:r>
    </w:p>
    <w:p w14:paraId="5A11206A"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47</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al documento de Reglas de Operación, publicado en el DOF, gaceta, periódico o documento equivalente</w:t>
      </w:r>
    </w:p>
    <w:p w14:paraId="5E157A6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48</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a los informes periódicos sobre la ejecución del </w:t>
      </w:r>
      <w:proofErr w:type="gramStart"/>
      <w:r w:rsidRPr="00D272C5">
        <w:rPr>
          <w:rFonts w:ascii="Palatino Linotype" w:hAnsi="Palatino Linotype" w:cs="Helvetica"/>
          <w:i/>
          <w:color w:val="2F2F2F"/>
          <w:sz w:val="22"/>
          <w:szCs w:val="22"/>
        </w:rPr>
        <w:t>programa(</w:t>
      </w:r>
      <w:proofErr w:type="gramEnd"/>
      <w:r w:rsidRPr="00D272C5">
        <w:rPr>
          <w:rFonts w:ascii="Palatino Linotype" w:hAnsi="Palatino Linotype" w:cs="Helvetica"/>
          <w:i/>
          <w:color w:val="2F2F2F"/>
          <w:sz w:val="22"/>
          <w:szCs w:val="22"/>
        </w:rPr>
        <w:t>31)</w:t>
      </w:r>
    </w:p>
    <w:p w14:paraId="7905402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49</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w:t>
      </w:r>
      <w:proofErr w:type="gramStart"/>
      <w:r w:rsidRPr="00D272C5">
        <w:rPr>
          <w:rFonts w:ascii="Palatino Linotype" w:hAnsi="Palatino Linotype" w:cs="Helvetica"/>
          <w:i/>
          <w:color w:val="2F2F2F"/>
          <w:sz w:val="22"/>
          <w:szCs w:val="22"/>
        </w:rPr>
        <w:t>al resultados</w:t>
      </w:r>
      <w:proofErr w:type="gramEnd"/>
      <w:r w:rsidRPr="00D272C5">
        <w:rPr>
          <w:rFonts w:ascii="Palatino Linotype" w:hAnsi="Palatino Linotype" w:cs="Helvetica"/>
          <w:i/>
          <w:color w:val="2F2F2F"/>
          <w:sz w:val="22"/>
          <w:szCs w:val="22"/>
        </w:rPr>
        <w:t> de las evaluaciones realizadas a dichos informes</w:t>
      </w:r>
    </w:p>
    <w:p w14:paraId="597AA1E8"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50</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Fecha de publicación, en el DOF gaceta, periódico o documento equivalente, de las evaluaciones realizadas a los programas con el formato día/mes/año (por ej. 31/Marzo/2016)</w:t>
      </w:r>
    </w:p>
    <w:p w14:paraId="50A232CC"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lastRenderedPageBreak/>
        <w:t>Por cada programa se publicará en formatos explotables el </w:t>
      </w:r>
      <w:r w:rsidRPr="00D272C5">
        <w:rPr>
          <w:rFonts w:ascii="Palatino Linotype" w:hAnsi="Palatino Linotype" w:cs="Helvetica"/>
          <w:b/>
          <w:bCs/>
          <w:i/>
          <w:color w:val="2F2F2F"/>
          <w:sz w:val="22"/>
          <w:szCs w:val="22"/>
        </w:rPr>
        <w:t>padrón</w:t>
      </w:r>
      <w:r w:rsidRPr="00D272C5">
        <w:rPr>
          <w:rFonts w:ascii="Palatino Linotype" w:hAnsi="Palatino Linotype" w:cs="Helvetica"/>
          <w:i/>
          <w:color w:val="2F2F2F"/>
          <w:sz w:val="22"/>
          <w:szCs w:val="22"/>
        </w:rPr>
        <w:t> de participantes o beneficiarios actualizado (salvaguardando los datos personales), e información sobre los recursos económicos o en especie entregados:</w:t>
      </w:r>
    </w:p>
    <w:p w14:paraId="79839D10"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51</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al padrón de beneficiarios o participantes. Deberá publicarse en un documento explotable y constituido con los siguientes campos:</w:t>
      </w:r>
    </w:p>
    <w:p w14:paraId="492D70AA"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52</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Nombre de la persona física (nombre[s], primer apellido, segundo apellido), denominación social de las personas morales beneficiarias o denominación (en su caso) de un grupo constituido por varias personas físicas o morales, de acuerdo con la identificación que el sujeto obligado le </w:t>
      </w:r>
      <w:proofErr w:type="gramStart"/>
      <w:r w:rsidRPr="00D272C5">
        <w:rPr>
          <w:rFonts w:ascii="Palatino Linotype" w:hAnsi="Palatino Linotype" w:cs="Helvetica"/>
          <w:i/>
          <w:color w:val="2F2F2F"/>
          <w:sz w:val="22"/>
          <w:szCs w:val="22"/>
        </w:rPr>
        <w:t>otorgue(</w:t>
      </w:r>
      <w:proofErr w:type="gramEnd"/>
      <w:r w:rsidRPr="00D272C5">
        <w:rPr>
          <w:rFonts w:ascii="Palatino Linotype" w:hAnsi="Palatino Linotype" w:cs="Helvetica"/>
          <w:i/>
          <w:color w:val="2F2F2F"/>
          <w:sz w:val="22"/>
          <w:szCs w:val="22"/>
        </w:rPr>
        <w:t>32)</w:t>
      </w:r>
    </w:p>
    <w:p w14:paraId="6F47FB5A"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53</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Monto (en pesos), recurso, beneficio o apoyo (en dinero o en especie) otorgado a cada una de las personas físicas, morales o grupos que el sujeto obligado determine</w:t>
      </w:r>
    </w:p>
    <w:p w14:paraId="3782A47B"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Se incluirán los siguientes datos, únicamente cuando formen parte de los criterios y requisitos de elegibilidad previstos en los programas de desarrollo social, excepto aquellos casos en el que el beneficiario directo sea un(a) niño(a), </w:t>
      </w:r>
      <w:proofErr w:type="gramStart"/>
      <w:r w:rsidRPr="00D272C5">
        <w:rPr>
          <w:rFonts w:ascii="Palatino Linotype" w:hAnsi="Palatino Linotype" w:cs="Helvetica"/>
          <w:i/>
          <w:color w:val="2F2F2F"/>
          <w:sz w:val="22"/>
          <w:szCs w:val="22"/>
        </w:rPr>
        <w:t>adolescente(</w:t>
      </w:r>
      <w:proofErr w:type="gramEnd"/>
      <w:r w:rsidRPr="00D272C5">
        <w:rPr>
          <w:rFonts w:ascii="Palatino Linotype" w:hAnsi="Palatino Linotype" w:cs="Helvetica"/>
          <w:i/>
          <w:color w:val="2F2F2F"/>
          <w:sz w:val="22"/>
          <w:szCs w:val="22"/>
        </w:rPr>
        <w:t>33) o víctima del delito:</w:t>
      </w:r>
    </w:p>
    <w:p w14:paraId="29ECD508"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54</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Unidad </w:t>
      </w:r>
      <w:proofErr w:type="gramStart"/>
      <w:r w:rsidRPr="00D272C5">
        <w:rPr>
          <w:rFonts w:ascii="Palatino Linotype" w:hAnsi="Palatino Linotype" w:cs="Helvetica"/>
          <w:i/>
          <w:color w:val="2F2F2F"/>
          <w:sz w:val="22"/>
          <w:szCs w:val="22"/>
        </w:rPr>
        <w:t>territorial(</w:t>
      </w:r>
      <w:proofErr w:type="gramEnd"/>
      <w:r w:rsidRPr="00D272C5">
        <w:rPr>
          <w:rFonts w:ascii="Palatino Linotype" w:hAnsi="Palatino Linotype" w:cs="Helvetica"/>
          <w:i/>
          <w:color w:val="2F2F2F"/>
          <w:sz w:val="22"/>
          <w:szCs w:val="22"/>
        </w:rPr>
        <w:t>34) (colonia, municipio, delegación, estado y/o país)</w:t>
      </w:r>
    </w:p>
    <w:p w14:paraId="7DB55F48"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55</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Edad (en su caso)</w:t>
      </w:r>
    </w:p>
    <w:p w14:paraId="32154305"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56</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Sexo (en su caso)</w:t>
      </w:r>
    </w:p>
    <w:p w14:paraId="74B8E603"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Respecto a la información estadística de programas que sean abiertos a la población en general y de los cuales no se genere un padrón de beneficiarios, se publicará:</w:t>
      </w:r>
    </w:p>
    <w:p w14:paraId="745D0111"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57</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Hipervínculo a información estadística general de las personas beneficiadas por el </w:t>
      </w:r>
      <w:proofErr w:type="gramStart"/>
      <w:r w:rsidRPr="00D272C5">
        <w:rPr>
          <w:rFonts w:ascii="Palatino Linotype" w:hAnsi="Palatino Linotype" w:cs="Helvetica"/>
          <w:i/>
          <w:color w:val="2F2F2F"/>
          <w:sz w:val="22"/>
          <w:szCs w:val="22"/>
        </w:rPr>
        <w:t>programa(</w:t>
      </w:r>
      <w:proofErr w:type="gramEnd"/>
      <w:r w:rsidRPr="00D272C5">
        <w:rPr>
          <w:rFonts w:ascii="Palatino Linotype" w:hAnsi="Palatino Linotype" w:cs="Helvetica"/>
          <w:i/>
          <w:color w:val="2F2F2F"/>
          <w:sz w:val="22"/>
          <w:szCs w:val="22"/>
        </w:rPr>
        <w:t>35)</w:t>
      </w:r>
    </w:p>
    <w:p w14:paraId="2EFECC4F"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Criterios adjetivos de actualización</w:t>
      </w:r>
    </w:p>
    <w:p w14:paraId="7FF0B22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58</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Periodo de actualización de la información: trimestral (la información de los programas que se desarrollarán a lo largo del ejercicio deberá publicarse durante el primer mes del año)</w:t>
      </w:r>
    </w:p>
    <w:p w14:paraId="4FEFC954"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59</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La información publicada deberá estar actualizada al periodo que corresponde de acuerdo con la </w:t>
      </w:r>
      <w:r w:rsidRPr="00D272C5">
        <w:rPr>
          <w:rFonts w:ascii="Palatino Linotype" w:hAnsi="Palatino Linotype" w:cs="Helvetica"/>
          <w:i/>
          <w:iCs/>
          <w:color w:val="2F2F2F"/>
          <w:sz w:val="22"/>
          <w:szCs w:val="22"/>
        </w:rPr>
        <w:t>Tabla de actualización y conservación de la información</w:t>
      </w:r>
    </w:p>
    <w:p w14:paraId="3D0B6DDD"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60</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Conservar en el sitio de Internet y a través de la Plataforma Nacional la información vigente de acuerdo con la </w:t>
      </w:r>
      <w:r w:rsidRPr="00D272C5">
        <w:rPr>
          <w:rFonts w:ascii="Palatino Linotype" w:hAnsi="Palatino Linotype" w:cs="Helvetica"/>
          <w:i/>
          <w:iCs/>
          <w:color w:val="2F2F2F"/>
          <w:sz w:val="22"/>
          <w:szCs w:val="22"/>
        </w:rPr>
        <w:t>Tabla de actualización y conservación de la información</w:t>
      </w:r>
    </w:p>
    <w:p w14:paraId="7A8282A9"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Criterios adjetivos de confiabilidad</w:t>
      </w:r>
    </w:p>
    <w:p w14:paraId="7BDB8341"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61</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Área(s) o unidad(es) administrativa(s) que genera(n) o posee(n) la información</w:t>
      </w:r>
    </w:p>
    <w:p w14:paraId="2F474A2D"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i/>
          <w:color w:val="2F2F2F"/>
          <w:sz w:val="22"/>
          <w:szCs w:val="22"/>
        </w:rPr>
        <w:t>respectiva y son responsables de publicarla y actualizarla</w:t>
      </w:r>
    </w:p>
    <w:p w14:paraId="5CF57A09"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62</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Fecha de actualización de la información publicada con el formato día/mes/año (por ej. 31/Marzo/2016)</w:t>
      </w:r>
    </w:p>
    <w:p w14:paraId="5057955E"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63</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Fecha de validación de la información publicada con el formato día/mes/año (por ej. 31/Marzo/2016)</w:t>
      </w:r>
    </w:p>
    <w:p w14:paraId="4B0A18C8" w14:textId="77777777" w:rsidR="008F7927" w:rsidRPr="00D272C5" w:rsidRDefault="008F7927" w:rsidP="008F7927">
      <w:pPr>
        <w:shd w:val="clear" w:color="auto" w:fill="FFFFFF"/>
        <w:ind w:left="851" w:right="757"/>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lastRenderedPageBreak/>
        <w:t>Criterios adjetivos de formato</w:t>
      </w:r>
    </w:p>
    <w:p w14:paraId="5D657E21"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64</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La información publicada se organiza mediante los formatos 15a y 15b, en los que se incluyen todos los campos especificados en los criterios sustantivos de contenido</w:t>
      </w:r>
    </w:p>
    <w:p w14:paraId="19A4B126" w14:textId="77777777" w:rsidR="008F7927" w:rsidRPr="00D272C5" w:rsidRDefault="008F7927" w:rsidP="008F7927">
      <w:pPr>
        <w:shd w:val="clear" w:color="auto" w:fill="FFFFFF"/>
        <w:ind w:left="851" w:right="757" w:hanging="1134"/>
        <w:jc w:val="both"/>
        <w:rPr>
          <w:rFonts w:ascii="Palatino Linotype" w:hAnsi="Palatino Linotype"/>
          <w:i/>
          <w:color w:val="2F2F2F"/>
          <w:sz w:val="22"/>
          <w:szCs w:val="22"/>
        </w:rPr>
      </w:pPr>
      <w:r w:rsidRPr="00D272C5">
        <w:rPr>
          <w:rFonts w:ascii="Palatino Linotype" w:hAnsi="Palatino Linotype" w:cs="Helvetica"/>
          <w:b/>
          <w:bCs/>
          <w:i/>
          <w:color w:val="2F2F2F"/>
          <w:sz w:val="22"/>
          <w:szCs w:val="22"/>
        </w:rPr>
        <w:t>Criterio 65</w:t>
      </w:r>
      <w:r w:rsidRPr="00D272C5">
        <w:rPr>
          <w:rFonts w:ascii="Palatino Linotype" w:hAnsi="Palatino Linotype" w:cs="Arial"/>
          <w:i/>
          <w:color w:val="2F2F2F"/>
          <w:sz w:val="22"/>
          <w:szCs w:val="22"/>
        </w:rPr>
        <w:t>    </w:t>
      </w:r>
      <w:r w:rsidRPr="00D272C5">
        <w:rPr>
          <w:rFonts w:ascii="Palatino Linotype" w:hAnsi="Palatino Linotype" w:cs="Helvetica"/>
          <w:i/>
          <w:color w:val="2F2F2F"/>
          <w:sz w:val="22"/>
          <w:szCs w:val="22"/>
        </w:rPr>
        <w:t>El soporte de la información permite su reutilización</w:t>
      </w:r>
    </w:p>
    <w:p w14:paraId="77D9769F" w14:textId="77777777" w:rsidR="008F7927" w:rsidRPr="00D272C5" w:rsidRDefault="008F7927" w:rsidP="008F7927">
      <w:pPr>
        <w:spacing w:line="360" w:lineRule="auto"/>
        <w:jc w:val="both"/>
        <w:rPr>
          <w:rFonts w:ascii="Palatino Linotype" w:hAnsi="Palatino Linotype" w:cs="Arial"/>
        </w:rPr>
      </w:pPr>
    </w:p>
    <w:p w14:paraId="6CA8A97F" w14:textId="77777777" w:rsidR="008F7927" w:rsidRPr="00D272C5" w:rsidRDefault="008F7927" w:rsidP="008F7927">
      <w:pPr>
        <w:shd w:val="clear" w:color="auto" w:fill="FFFFFF"/>
        <w:jc w:val="both"/>
        <w:rPr>
          <w:color w:val="2F2F2F"/>
          <w:sz w:val="18"/>
          <w:szCs w:val="18"/>
          <w:lang w:val="en-US" w:eastAsia="es-MX"/>
        </w:rPr>
      </w:pPr>
      <w:proofErr w:type="spellStart"/>
      <w:r w:rsidRPr="00D272C5">
        <w:rPr>
          <w:rFonts w:ascii="Helvetica" w:hAnsi="Helvetica" w:cs="Helvetica"/>
          <w:b/>
          <w:bCs/>
          <w:color w:val="2F2F2F"/>
          <w:sz w:val="18"/>
          <w:szCs w:val="18"/>
          <w:lang w:val="en-US" w:eastAsia="es-MX"/>
        </w:rPr>
        <w:t>Formato</w:t>
      </w:r>
      <w:proofErr w:type="spellEnd"/>
      <w:r w:rsidRPr="00D272C5">
        <w:rPr>
          <w:rFonts w:ascii="Helvetica" w:hAnsi="Helvetica" w:cs="Helvetica"/>
          <w:b/>
          <w:bCs/>
          <w:color w:val="2F2F2F"/>
          <w:sz w:val="18"/>
          <w:szCs w:val="18"/>
          <w:lang w:val="en-US" w:eastAsia="es-MX"/>
        </w:rPr>
        <w:t> 15b LGT_Art_70_Fr_XV</w:t>
      </w:r>
    </w:p>
    <w:p w14:paraId="1D7B512B" w14:textId="77777777" w:rsidR="008F7927" w:rsidRPr="00D272C5" w:rsidRDefault="008F7927" w:rsidP="008F7927">
      <w:pPr>
        <w:shd w:val="clear" w:color="auto" w:fill="FFFFFF"/>
        <w:jc w:val="center"/>
        <w:rPr>
          <w:color w:val="2F2F2F"/>
          <w:sz w:val="18"/>
          <w:szCs w:val="18"/>
          <w:lang w:eastAsia="es-MX"/>
        </w:rPr>
      </w:pPr>
      <w:r w:rsidRPr="00D272C5">
        <w:rPr>
          <w:rFonts w:ascii="Helvetica" w:hAnsi="Helvetica" w:cs="Helvetica"/>
          <w:b/>
          <w:bCs/>
          <w:color w:val="2F2F2F"/>
          <w:sz w:val="18"/>
          <w:szCs w:val="18"/>
          <w:lang w:eastAsia="es-MX"/>
        </w:rPr>
        <w:t>Padrón de beneficiarios del &lt;&lt;denominación de programa social&gt;&gt;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02"/>
        <w:gridCol w:w="926"/>
        <w:gridCol w:w="874"/>
        <w:gridCol w:w="873"/>
        <w:gridCol w:w="1165"/>
        <w:gridCol w:w="1019"/>
        <w:gridCol w:w="728"/>
        <w:gridCol w:w="909"/>
        <w:gridCol w:w="1116"/>
      </w:tblGrid>
      <w:tr w:rsidR="008F7927" w:rsidRPr="00D272C5" w14:paraId="35A913D0" w14:textId="77777777" w:rsidTr="00CF72B0">
        <w:trPr>
          <w:trHeight w:val="296"/>
        </w:trPr>
        <w:tc>
          <w:tcPr>
            <w:tcW w:w="3775"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EE5A4FB"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Beneficiarios</w:t>
            </w:r>
          </w:p>
        </w:tc>
        <w:tc>
          <w:tcPr>
            <w:tcW w:w="1165"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14:paraId="6AF6FA29"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Monto (en pesos),</w:t>
            </w:r>
            <w:r w:rsidRPr="00D272C5">
              <w:rPr>
                <w:color w:val="000000"/>
                <w:sz w:val="10"/>
                <w:szCs w:val="10"/>
                <w:lang w:eastAsia="es-MX"/>
              </w:rPr>
              <w:br/>
            </w:r>
            <w:r w:rsidRPr="00D272C5">
              <w:rPr>
                <w:rFonts w:ascii="Helvetica" w:hAnsi="Helvetica" w:cs="Helvetica"/>
                <w:color w:val="000000"/>
                <w:sz w:val="10"/>
                <w:szCs w:val="10"/>
                <w:lang w:eastAsia="es-MX"/>
              </w:rPr>
              <w:t>recurso, beneficio o</w:t>
            </w:r>
            <w:r w:rsidRPr="00D272C5">
              <w:rPr>
                <w:color w:val="000000"/>
                <w:sz w:val="10"/>
                <w:szCs w:val="10"/>
                <w:lang w:eastAsia="es-MX"/>
              </w:rPr>
              <w:br/>
            </w:r>
            <w:r w:rsidRPr="00D272C5">
              <w:rPr>
                <w:rFonts w:ascii="Helvetica" w:hAnsi="Helvetica" w:cs="Helvetica"/>
                <w:color w:val="000000"/>
                <w:sz w:val="10"/>
                <w:szCs w:val="10"/>
                <w:lang w:eastAsia="es-MX"/>
              </w:rPr>
              <w:t>apoyo </w:t>
            </w:r>
            <w:proofErr w:type="gramStart"/>
            <w:r w:rsidRPr="00D272C5">
              <w:rPr>
                <w:rFonts w:ascii="Helvetica" w:hAnsi="Helvetica" w:cs="Helvetica"/>
                <w:color w:val="000000"/>
                <w:sz w:val="10"/>
                <w:szCs w:val="10"/>
                <w:lang w:eastAsia="es-MX"/>
              </w:rPr>
              <w:t>otorgado(</w:t>
            </w:r>
            <w:proofErr w:type="gramEnd"/>
            <w:r w:rsidRPr="00D272C5">
              <w:rPr>
                <w:rFonts w:ascii="Helvetica" w:hAnsi="Helvetica" w:cs="Helvetica"/>
                <w:color w:val="000000"/>
                <w:sz w:val="10"/>
                <w:szCs w:val="10"/>
                <w:lang w:eastAsia="es-MX"/>
              </w:rPr>
              <w:t>en</w:t>
            </w:r>
            <w:r w:rsidRPr="00D272C5">
              <w:rPr>
                <w:color w:val="000000"/>
                <w:sz w:val="10"/>
                <w:szCs w:val="10"/>
                <w:lang w:eastAsia="es-MX"/>
              </w:rPr>
              <w:br/>
            </w:r>
            <w:r w:rsidRPr="00D272C5">
              <w:rPr>
                <w:rFonts w:ascii="Helvetica" w:hAnsi="Helvetica" w:cs="Helvetica"/>
                <w:color w:val="000000"/>
                <w:sz w:val="10"/>
                <w:szCs w:val="10"/>
                <w:lang w:eastAsia="es-MX"/>
              </w:rPr>
              <w:t>dinero o en especie)</w:t>
            </w:r>
          </w:p>
        </w:tc>
        <w:tc>
          <w:tcPr>
            <w:tcW w:w="1019"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14:paraId="1FE7F3F4"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Unidad territorial</w:t>
            </w:r>
          </w:p>
        </w:tc>
        <w:tc>
          <w:tcPr>
            <w:tcW w:w="728"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14:paraId="20869143"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Edad, en su</w:t>
            </w:r>
            <w:r w:rsidRPr="00D272C5">
              <w:rPr>
                <w:color w:val="000000"/>
                <w:sz w:val="10"/>
                <w:szCs w:val="10"/>
                <w:lang w:eastAsia="es-MX"/>
              </w:rPr>
              <w:br/>
            </w:r>
            <w:r w:rsidRPr="00D272C5">
              <w:rPr>
                <w:rFonts w:ascii="Helvetica" w:hAnsi="Helvetica" w:cs="Helvetica"/>
                <w:color w:val="000000"/>
                <w:sz w:val="10"/>
                <w:szCs w:val="10"/>
                <w:lang w:eastAsia="es-MX"/>
              </w:rPr>
              <w:t>caso</w:t>
            </w:r>
          </w:p>
        </w:tc>
        <w:tc>
          <w:tcPr>
            <w:tcW w:w="909"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14:paraId="657F84F7"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Sexo, en su</w:t>
            </w:r>
            <w:r w:rsidRPr="00D272C5">
              <w:rPr>
                <w:color w:val="000000"/>
                <w:sz w:val="10"/>
                <w:szCs w:val="10"/>
                <w:lang w:eastAsia="es-MX"/>
              </w:rPr>
              <w:br/>
            </w:r>
            <w:r w:rsidRPr="00D272C5">
              <w:rPr>
                <w:rFonts w:ascii="Helvetica" w:hAnsi="Helvetica" w:cs="Helvetica"/>
                <w:color w:val="000000"/>
                <w:sz w:val="10"/>
                <w:szCs w:val="10"/>
                <w:lang w:eastAsia="es-MX"/>
              </w:rPr>
              <w:t>caso</w:t>
            </w:r>
          </w:p>
        </w:tc>
        <w:tc>
          <w:tcPr>
            <w:tcW w:w="111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14:paraId="681CD876"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Hipervínculo a la</w:t>
            </w:r>
            <w:r w:rsidRPr="00D272C5">
              <w:rPr>
                <w:color w:val="000000"/>
                <w:sz w:val="10"/>
                <w:szCs w:val="10"/>
                <w:lang w:eastAsia="es-MX"/>
              </w:rPr>
              <w:br/>
            </w:r>
            <w:r w:rsidRPr="00D272C5">
              <w:rPr>
                <w:rFonts w:ascii="Helvetica" w:hAnsi="Helvetica" w:cs="Helvetica"/>
                <w:color w:val="000000"/>
                <w:sz w:val="10"/>
                <w:szCs w:val="10"/>
                <w:lang w:eastAsia="es-MX"/>
              </w:rPr>
              <w:t>información</w:t>
            </w:r>
            <w:r w:rsidRPr="00D272C5">
              <w:rPr>
                <w:color w:val="000000"/>
                <w:sz w:val="10"/>
                <w:szCs w:val="10"/>
                <w:lang w:eastAsia="es-MX"/>
              </w:rPr>
              <w:br/>
            </w:r>
            <w:r w:rsidRPr="00D272C5">
              <w:rPr>
                <w:rFonts w:ascii="Helvetica" w:hAnsi="Helvetica" w:cs="Helvetica"/>
                <w:color w:val="000000"/>
                <w:sz w:val="10"/>
                <w:szCs w:val="10"/>
                <w:lang w:eastAsia="es-MX"/>
              </w:rPr>
              <w:t>estadística, en su</w:t>
            </w:r>
            <w:r w:rsidRPr="00D272C5">
              <w:rPr>
                <w:color w:val="000000"/>
                <w:sz w:val="10"/>
                <w:szCs w:val="10"/>
                <w:lang w:eastAsia="es-MX"/>
              </w:rPr>
              <w:br/>
            </w:r>
            <w:r w:rsidRPr="00D272C5">
              <w:rPr>
                <w:rFonts w:ascii="Helvetica" w:hAnsi="Helvetica" w:cs="Helvetica"/>
                <w:color w:val="000000"/>
                <w:sz w:val="10"/>
                <w:szCs w:val="10"/>
                <w:lang w:eastAsia="es-MX"/>
              </w:rPr>
              <w:t>caso</w:t>
            </w:r>
          </w:p>
        </w:tc>
      </w:tr>
      <w:tr w:rsidR="008F7927" w:rsidRPr="00D272C5" w14:paraId="2BDEE403" w14:textId="77777777" w:rsidTr="00CF72B0">
        <w:trPr>
          <w:trHeight w:val="821"/>
        </w:trPr>
        <w:tc>
          <w:tcPr>
            <w:tcW w:w="11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269F073"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Nombre(s) de la</w:t>
            </w:r>
            <w:r w:rsidRPr="00D272C5">
              <w:rPr>
                <w:color w:val="000000"/>
                <w:sz w:val="10"/>
                <w:szCs w:val="10"/>
                <w:lang w:eastAsia="es-MX"/>
              </w:rPr>
              <w:br/>
            </w:r>
            <w:r w:rsidRPr="00D272C5">
              <w:rPr>
                <w:rFonts w:ascii="Helvetica" w:hAnsi="Helvetica" w:cs="Helvetica"/>
                <w:color w:val="000000"/>
                <w:sz w:val="10"/>
                <w:szCs w:val="10"/>
                <w:lang w:eastAsia="es-MX"/>
              </w:rPr>
              <w:t>persona física</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53A361C"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Primer apellido</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53A8AD7"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Segundo</w:t>
            </w:r>
            <w:r w:rsidRPr="00D272C5">
              <w:rPr>
                <w:color w:val="000000"/>
                <w:sz w:val="10"/>
                <w:szCs w:val="10"/>
                <w:lang w:eastAsia="es-MX"/>
              </w:rPr>
              <w:br/>
            </w:r>
            <w:r w:rsidRPr="00D272C5">
              <w:rPr>
                <w:rFonts w:ascii="Helvetica" w:hAnsi="Helvetica" w:cs="Helvetica"/>
                <w:color w:val="000000"/>
                <w:sz w:val="10"/>
                <w:szCs w:val="10"/>
                <w:lang w:eastAsia="es-MX"/>
              </w:rPr>
              <w:t>apellido</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1ED3C8F" w14:textId="77777777" w:rsidR="008F7927" w:rsidRPr="00D272C5" w:rsidRDefault="008F7927" w:rsidP="00CF72B0">
            <w:pPr>
              <w:jc w:val="center"/>
              <w:rPr>
                <w:color w:val="000000"/>
                <w:sz w:val="10"/>
                <w:szCs w:val="10"/>
                <w:lang w:eastAsia="es-MX"/>
              </w:rPr>
            </w:pPr>
            <w:r w:rsidRPr="00D272C5">
              <w:rPr>
                <w:rFonts w:ascii="Helvetica" w:hAnsi="Helvetica" w:cs="Helvetica"/>
                <w:color w:val="000000"/>
                <w:sz w:val="10"/>
                <w:szCs w:val="10"/>
                <w:lang w:eastAsia="es-MX"/>
              </w:rPr>
              <w:t>Denominación o</w:t>
            </w:r>
            <w:r w:rsidRPr="00D272C5">
              <w:rPr>
                <w:color w:val="000000"/>
                <w:sz w:val="10"/>
                <w:szCs w:val="10"/>
                <w:lang w:eastAsia="es-MX"/>
              </w:rPr>
              <w:br/>
            </w:r>
            <w:r w:rsidRPr="00D272C5">
              <w:rPr>
                <w:rFonts w:ascii="Helvetica" w:hAnsi="Helvetica" w:cs="Helvetica"/>
                <w:color w:val="000000"/>
                <w:sz w:val="10"/>
                <w:szCs w:val="10"/>
                <w:lang w:eastAsia="es-MX"/>
              </w:rPr>
              <w:t>razón social de</w:t>
            </w:r>
            <w:r w:rsidRPr="00D272C5">
              <w:rPr>
                <w:color w:val="000000"/>
                <w:sz w:val="10"/>
                <w:szCs w:val="10"/>
                <w:lang w:eastAsia="es-MX"/>
              </w:rPr>
              <w:br/>
            </w:r>
            <w:r w:rsidRPr="00D272C5">
              <w:rPr>
                <w:rFonts w:ascii="Helvetica" w:hAnsi="Helvetica" w:cs="Helvetica"/>
                <w:color w:val="000000"/>
                <w:sz w:val="10"/>
                <w:szCs w:val="10"/>
                <w:lang w:eastAsia="es-MX"/>
              </w:rPr>
              <w:t>la persona</w:t>
            </w:r>
            <w:r w:rsidRPr="00D272C5">
              <w:rPr>
                <w:color w:val="000000"/>
                <w:sz w:val="10"/>
                <w:szCs w:val="10"/>
                <w:lang w:eastAsia="es-MX"/>
              </w:rPr>
              <w:br/>
            </w:r>
            <w:r w:rsidRPr="00D272C5">
              <w:rPr>
                <w:rFonts w:ascii="Helvetica" w:hAnsi="Helvetica" w:cs="Helvetica"/>
                <w:color w:val="000000"/>
                <w:sz w:val="10"/>
                <w:szCs w:val="10"/>
                <w:lang w:eastAsia="es-MX"/>
              </w:rPr>
              <w:t>moral</w:t>
            </w: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35392DB7" w14:textId="77777777" w:rsidR="008F7927" w:rsidRPr="00D272C5" w:rsidRDefault="008F7927" w:rsidP="00CF72B0">
            <w:pPr>
              <w:jc w:val="both"/>
              <w:rPr>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6D9B9161" w14:textId="77777777" w:rsidR="008F7927" w:rsidRPr="00D272C5" w:rsidRDefault="008F7927" w:rsidP="00CF72B0">
            <w:pPr>
              <w:jc w:val="both"/>
              <w:rPr>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04253685" w14:textId="77777777" w:rsidR="008F7927" w:rsidRPr="00D272C5" w:rsidRDefault="008F7927" w:rsidP="00CF72B0">
            <w:pPr>
              <w:jc w:val="both"/>
              <w:rPr>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22A93E98" w14:textId="77777777" w:rsidR="008F7927" w:rsidRPr="00D272C5" w:rsidRDefault="008F7927" w:rsidP="00CF72B0">
            <w:pPr>
              <w:jc w:val="both"/>
              <w:rPr>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51D3227D" w14:textId="77777777" w:rsidR="008F7927" w:rsidRPr="00D272C5" w:rsidRDefault="008F7927" w:rsidP="00CF72B0">
            <w:pPr>
              <w:jc w:val="both"/>
              <w:rPr>
                <w:color w:val="000000"/>
                <w:sz w:val="10"/>
                <w:szCs w:val="10"/>
                <w:lang w:eastAsia="es-MX"/>
              </w:rPr>
            </w:pPr>
          </w:p>
        </w:tc>
      </w:tr>
      <w:tr w:rsidR="008F7927" w:rsidRPr="00D272C5" w14:paraId="20B94172" w14:textId="77777777" w:rsidTr="00CF72B0">
        <w:trPr>
          <w:trHeight w:val="281"/>
        </w:trPr>
        <w:tc>
          <w:tcPr>
            <w:tcW w:w="11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0DE0F53" w14:textId="77777777" w:rsidR="008F7927" w:rsidRPr="00D272C5" w:rsidRDefault="008F7927" w:rsidP="00CF72B0">
            <w:pPr>
              <w:jc w:val="center"/>
              <w:rPr>
                <w:color w:val="000000"/>
                <w:lang w:eastAsia="es-MX"/>
              </w:rPr>
            </w:pPr>
            <w:r w:rsidRPr="00D272C5">
              <w:rPr>
                <w:color w:val="000000"/>
                <w:lang w:eastAsia="es-MX"/>
              </w:rPr>
              <w:t> </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1FE9A87" w14:textId="77777777" w:rsidR="008F7927" w:rsidRPr="00D272C5" w:rsidRDefault="008F7927" w:rsidP="00CF72B0">
            <w:pPr>
              <w:jc w:val="center"/>
              <w:rPr>
                <w:color w:val="000000"/>
                <w:lang w:eastAsia="es-MX"/>
              </w:rPr>
            </w:pPr>
            <w:r w:rsidRPr="00D272C5">
              <w:rPr>
                <w:color w:val="000000"/>
                <w:lang w:eastAsia="es-MX"/>
              </w:rPr>
              <w:t> </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F7AE970" w14:textId="77777777" w:rsidR="008F7927" w:rsidRPr="00D272C5" w:rsidRDefault="008F7927" w:rsidP="00CF72B0">
            <w:pPr>
              <w:jc w:val="center"/>
              <w:rPr>
                <w:color w:val="000000"/>
                <w:lang w:eastAsia="es-MX"/>
              </w:rPr>
            </w:pPr>
            <w:r w:rsidRPr="00D272C5">
              <w:rPr>
                <w:color w:val="000000"/>
                <w:lang w:eastAsia="es-MX"/>
              </w:rPr>
              <w:t> </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95A309A" w14:textId="77777777" w:rsidR="008F7927" w:rsidRPr="00D272C5" w:rsidRDefault="008F7927" w:rsidP="00CF72B0">
            <w:pPr>
              <w:jc w:val="center"/>
              <w:rPr>
                <w:color w:val="000000"/>
                <w:lang w:eastAsia="es-MX"/>
              </w:rPr>
            </w:pPr>
            <w:r w:rsidRPr="00D272C5">
              <w:rPr>
                <w:color w:val="000000"/>
                <w:lang w:eastAsia="es-MX"/>
              </w:rPr>
              <w:t> </w:t>
            </w: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407564B" w14:textId="77777777" w:rsidR="008F7927" w:rsidRPr="00D272C5" w:rsidRDefault="008F7927" w:rsidP="00CF72B0">
            <w:pPr>
              <w:jc w:val="center"/>
              <w:rPr>
                <w:color w:val="000000"/>
                <w:lang w:eastAsia="es-MX"/>
              </w:rPr>
            </w:pPr>
            <w:r w:rsidRPr="00D272C5">
              <w:rPr>
                <w:color w:val="000000"/>
                <w:lang w:eastAsia="es-MX"/>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88646A0" w14:textId="77777777" w:rsidR="008F7927" w:rsidRPr="00D272C5" w:rsidRDefault="008F7927" w:rsidP="00CF72B0">
            <w:pPr>
              <w:jc w:val="center"/>
              <w:rPr>
                <w:color w:val="000000"/>
                <w:lang w:eastAsia="es-MX"/>
              </w:rPr>
            </w:pPr>
            <w:r w:rsidRPr="00D272C5">
              <w:rPr>
                <w:color w:val="000000"/>
                <w:lang w:eastAsia="es-MX"/>
              </w:rPr>
              <w:t> </w:t>
            </w:r>
          </w:p>
        </w:tc>
        <w:tc>
          <w:tcPr>
            <w:tcW w:w="7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250379F" w14:textId="77777777" w:rsidR="008F7927" w:rsidRPr="00D272C5" w:rsidRDefault="008F7927" w:rsidP="00CF72B0">
            <w:pPr>
              <w:jc w:val="center"/>
              <w:rPr>
                <w:color w:val="000000"/>
                <w:lang w:eastAsia="es-MX"/>
              </w:rPr>
            </w:pPr>
            <w:r w:rsidRPr="00D272C5">
              <w:rPr>
                <w:color w:val="000000"/>
                <w:lang w:eastAsia="es-MX"/>
              </w:rPr>
              <w:t> </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A72C440" w14:textId="77777777" w:rsidR="008F7927" w:rsidRPr="00D272C5" w:rsidRDefault="008F7927" w:rsidP="00CF72B0">
            <w:pPr>
              <w:jc w:val="center"/>
              <w:rPr>
                <w:color w:val="000000"/>
                <w:lang w:eastAsia="es-MX"/>
              </w:rPr>
            </w:pPr>
            <w:r w:rsidRPr="00D272C5">
              <w:rPr>
                <w:color w:val="000000"/>
                <w:lang w:eastAsia="es-MX"/>
              </w:rPr>
              <w:t> </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FDF9DE5" w14:textId="77777777" w:rsidR="008F7927" w:rsidRPr="00D272C5" w:rsidRDefault="008F7927" w:rsidP="00CF72B0">
            <w:pPr>
              <w:jc w:val="center"/>
              <w:rPr>
                <w:color w:val="000000"/>
                <w:lang w:eastAsia="es-MX"/>
              </w:rPr>
            </w:pPr>
            <w:r w:rsidRPr="00D272C5">
              <w:rPr>
                <w:color w:val="000000"/>
                <w:lang w:eastAsia="es-MX"/>
              </w:rPr>
              <w:t> </w:t>
            </w:r>
          </w:p>
        </w:tc>
      </w:tr>
      <w:tr w:rsidR="008F7927" w:rsidRPr="00D272C5" w14:paraId="1AAA35F6" w14:textId="77777777" w:rsidTr="00CF72B0">
        <w:trPr>
          <w:trHeight w:val="296"/>
        </w:trPr>
        <w:tc>
          <w:tcPr>
            <w:tcW w:w="11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E10716D" w14:textId="77777777" w:rsidR="008F7927" w:rsidRPr="00D272C5" w:rsidRDefault="008F7927" w:rsidP="00CF72B0">
            <w:pPr>
              <w:jc w:val="center"/>
              <w:rPr>
                <w:color w:val="000000"/>
                <w:lang w:eastAsia="es-MX"/>
              </w:rPr>
            </w:pPr>
            <w:r w:rsidRPr="00D272C5">
              <w:rPr>
                <w:color w:val="000000"/>
                <w:lang w:eastAsia="es-MX"/>
              </w:rPr>
              <w:t> </w:t>
            </w:r>
          </w:p>
        </w:tc>
        <w:tc>
          <w:tcPr>
            <w:tcW w:w="9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7DC5995" w14:textId="77777777" w:rsidR="008F7927" w:rsidRPr="00D272C5" w:rsidRDefault="008F7927" w:rsidP="00CF72B0">
            <w:pPr>
              <w:jc w:val="center"/>
              <w:rPr>
                <w:color w:val="000000"/>
                <w:lang w:eastAsia="es-MX"/>
              </w:rPr>
            </w:pPr>
            <w:r w:rsidRPr="00D272C5">
              <w:rPr>
                <w:color w:val="000000"/>
                <w:lang w:eastAsia="es-MX"/>
              </w:rPr>
              <w:t> </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B65940D" w14:textId="77777777" w:rsidR="008F7927" w:rsidRPr="00D272C5" w:rsidRDefault="008F7927" w:rsidP="00CF72B0">
            <w:pPr>
              <w:jc w:val="center"/>
              <w:rPr>
                <w:color w:val="000000"/>
                <w:lang w:eastAsia="es-MX"/>
              </w:rPr>
            </w:pPr>
            <w:r w:rsidRPr="00D272C5">
              <w:rPr>
                <w:color w:val="000000"/>
                <w:lang w:eastAsia="es-MX"/>
              </w:rPr>
              <w:t> </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2ED9848" w14:textId="77777777" w:rsidR="008F7927" w:rsidRPr="00D272C5" w:rsidRDefault="008F7927" w:rsidP="00CF72B0">
            <w:pPr>
              <w:jc w:val="center"/>
              <w:rPr>
                <w:color w:val="000000"/>
                <w:lang w:eastAsia="es-MX"/>
              </w:rPr>
            </w:pPr>
            <w:r w:rsidRPr="00D272C5">
              <w:rPr>
                <w:color w:val="000000"/>
                <w:lang w:eastAsia="es-MX"/>
              </w:rPr>
              <w:t> </w:t>
            </w: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FF7C8AA" w14:textId="77777777" w:rsidR="008F7927" w:rsidRPr="00D272C5" w:rsidRDefault="008F7927" w:rsidP="00CF72B0">
            <w:pPr>
              <w:jc w:val="center"/>
              <w:rPr>
                <w:color w:val="000000"/>
                <w:lang w:eastAsia="es-MX"/>
              </w:rPr>
            </w:pPr>
            <w:r w:rsidRPr="00D272C5">
              <w:rPr>
                <w:color w:val="000000"/>
                <w:lang w:eastAsia="es-MX"/>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FD9F8AD" w14:textId="77777777" w:rsidR="008F7927" w:rsidRPr="00D272C5" w:rsidRDefault="008F7927" w:rsidP="00CF72B0">
            <w:pPr>
              <w:jc w:val="center"/>
              <w:rPr>
                <w:color w:val="000000"/>
                <w:lang w:eastAsia="es-MX"/>
              </w:rPr>
            </w:pPr>
            <w:r w:rsidRPr="00D272C5">
              <w:rPr>
                <w:color w:val="000000"/>
                <w:lang w:eastAsia="es-MX"/>
              </w:rPr>
              <w:t> </w:t>
            </w:r>
          </w:p>
        </w:tc>
        <w:tc>
          <w:tcPr>
            <w:tcW w:w="7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825D34B" w14:textId="77777777" w:rsidR="008F7927" w:rsidRPr="00D272C5" w:rsidRDefault="008F7927" w:rsidP="00CF72B0">
            <w:pPr>
              <w:jc w:val="center"/>
              <w:rPr>
                <w:color w:val="000000"/>
                <w:lang w:eastAsia="es-MX"/>
              </w:rPr>
            </w:pPr>
            <w:r w:rsidRPr="00D272C5">
              <w:rPr>
                <w:color w:val="000000"/>
                <w:lang w:eastAsia="es-MX"/>
              </w:rPr>
              <w:t> </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E27EB44" w14:textId="77777777" w:rsidR="008F7927" w:rsidRPr="00D272C5" w:rsidRDefault="008F7927" w:rsidP="00CF72B0">
            <w:pPr>
              <w:jc w:val="center"/>
              <w:rPr>
                <w:color w:val="000000"/>
                <w:lang w:eastAsia="es-MX"/>
              </w:rPr>
            </w:pPr>
            <w:r w:rsidRPr="00D272C5">
              <w:rPr>
                <w:color w:val="000000"/>
                <w:lang w:eastAsia="es-MX"/>
              </w:rPr>
              <w:t> </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C7975D5" w14:textId="77777777" w:rsidR="008F7927" w:rsidRPr="00D272C5" w:rsidRDefault="008F7927" w:rsidP="00CF72B0">
            <w:pPr>
              <w:jc w:val="center"/>
              <w:rPr>
                <w:color w:val="000000"/>
                <w:lang w:eastAsia="es-MX"/>
              </w:rPr>
            </w:pPr>
            <w:r w:rsidRPr="00D272C5">
              <w:rPr>
                <w:color w:val="000000"/>
                <w:lang w:eastAsia="es-MX"/>
              </w:rPr>
              <w:t> </w:t>
            </w:r>
          </w:p>
        </w:tc>
      </w:tr>
    </w:tbl>
    <w:p w14:paraId="7D754491" w14:textId="77777777" w:rsidR="008F7927" w:rsidRPr="00D272C5" w:rsidRDefault="008F7927" w:rsidP="008F7927">
      <w:pPr>
        <w:spacing w:line="360" w:lineRule="auto"/>
        <w:jc w:val="both"/>
        <w:rPr>
          <w:rFonts w:ascii="Palatino Linotype" w:hAnsi="Palatino Linotype" w:cs="Arial"/>
        </w:rPr>
      </w:pPr>
    </w:p>
    <w:p w14:paraId="16D45EB2" w14:textId="77777777" w:rsidR="008F7927" w:rsidRPr="00D272C5" w:rsidRDefault="008F7927" w:rsidP="008F7927">
      <w:pPr>
        <w:spacing w:line="360" w:lineRule="auto"/>
        <w:jc w:val="both"/>
        <w:rPr>
          <w:rFonts w:ascii="Palatino Linotype" w:hAnsi="Palatino Linotype" w:cs="Arial"/>
          <w:lang w:val="es-ES"/>
        </w:rPr>
      </w:pPr>
      <w:r w:rsidRPr="00D272C5">
        <w:rPr>
          <w:rFonts w:ascii="Palatino Linotype" w:hAnsi="Palatino Linotype" w:cs="Arial"/>
          <w:lang w:val="es-ES"/>
        </w:rPr>
        <w:t>Es así que, si del contenido de la información de la que se ordena su entrega se adviertan el nombre de menores de edad</w:t>
      </w:r>
      <w:r w:rsidRPr="00D272C5">
        <w:rPr>
          <w:rFonts w:ascii="Palatino Linotype" w:hAnsi="Palatino Linotype"/>
          <w:lang w:val="es-ES"/>
        </w:rPr>
        <w:t xml:space="preserve">, personas con discapacidades o en situaciones de vulnerabilidad, debe considerarse como información confidencial, la cual debe ser clasificada como tal, y proceder a su entrega en </w:t>
      </w:r>
      <w:r w:rsidRPr="00D272C5">
        <w:rPr>
          <w:rFonts w:ascii="Palatino Linotype" w:hAnsi="Palatino Linotype" w:cs="Arial"/>
          <w:lang w:eastAsia="es-MX"/>
        </w:rPr>
        <w:t xml:space="preserve">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fracciones XI y XII de la </w:t>
      </w:r>
      <w:r w:rsidRPr="00D272C5">
        <w:rPr>
          <w:rFonts w:ascii="Palatino Linotype" w:hAnsi="Palatino Linotype" w:cs="Arial"/>
          <w:lang w:val="es-ES"/>
        </w:rPr>
        <w:t>Ley de Protección de Datos Personales en posesión de Sujetos Obligados del Estado de México y Municipios.</w:t>
      </w:r>
    </w:p>
    <w:p w14:paraId="6C419B6B" w14:textId="77777777" w:rsidR="008F7927" w:rsidRPr="00D272C5" w:rsidRDefault="008F7927" w:rsidP="008F7927">
      <w:pPr>
        <w:spacing w:line="360" w:lineRule="auto"/>
        <w:jc w:val="both"/>
        <w:rPr>
          <w:rFonts w:ascii="Palatino Linotype" w:hAnsi="Palatino Linotype" w:cs="Arial"/>
        </w:rPr>
      </w:pPr>
    </w:p>
    <w:p w14:paraId="2BF44006" w14:textId="77777777" w:rsidR="008F7927" w:rsidRPr="00D272C5" w:rsidRDefault="008F7927" w:rsidP="008F7927">
      <w:pPr>
        <w:spacing w:line="360" w:lineRule="auto"/>
        <w:jc w:val="both"/>
        <w:rPr>
          <w:rFonts w:ascii="Palatino Linotype" w:hAnsi="Palatino Linotype" w:cs="Arial"/>
        </w:rPr>
      </w:pPr>
      <w:r w:rsidRPr="00D272C5">
        <w:rPr>
          <w:rFonts w:ascii="Palatino Linotype" w:hAnsi="Palatino Linotype" w:cs="Arial"/>
        </w:rPr>
        <w:t xml:space="preserve">Concluyendo de lo anterior, que es obligación del </w:t>
      </w:r>
      <w:r w:rsidRPr="00D272C5">
        <w:rPr>
          <w:rFonts w:ascii="Palatino Linotype" w:hAnsi="Palatino Linotype" w:cs="Arial"/>
          <w:b/>
        </w:rPr>
        <w:t xml:space="preserve">SUJETO OBLIGADO </w:t>
      </w:r>
      <w:r w:rsidRPr="00D272C5">
        <w:rPr>
          <w:rFonts w:ascii="Palatino Linotype" w:hAnsi="Palatino Linotype" w:cs="Arial"/>
        </w:rPr>
        <w:t xml:space="preserve">recabar, difundir y actualizar la información relativa a las obligaciones de transparencia comunes y específicas a la que se refiere la Ley General, la Ley de la materia local, la </w:t>
      </w:r>
      <w:r w:rsidRPr="00D272C5">
        <w:rPr>
          <w:rFonts w:ascii="Palatino Linotype" w:hAnsi="Palatino Linotype" w:cs="Arial"/>
        </w:rPr>
        <w:lastRenderedPageBreak/>
        <w:t>que determine el Instituto y las demás disposiciones de la materia, así como propiciar que las áreas la actualicen periódicamente conforme a la normatividad aplicable.</w:t>
      </w:r>
    </w:p>
    <w:p w14:paraId="5448EC3D" w14:textId="77777777" w:rsidR="008F7927" w:rsidRPr="00D272C5" w:rsidRDefault="008F7927" w:rsidP="008F7927">
      <w:pPr>
        <w:spacing w:line="360" w:lineRule="auto"/>
        <w:jc w:val="both"/>
        <w:rPr>
          <w:rFonts w:ascii="Palatino Linotype" w:hAnsi="Palatino Linotype" w:cs="Arial"/>
        </w:rPr>
      </w:pPr>
    </w:p>
    <w:p w14:paraId="0C9BB3A2" w14:textId="77777777" w:rsidR="008F7927" w:rsidRPr="00D272C5" w:rsidRDefault="008F7927" w:rsidP="008F7927">
      <w:pPr>
        <w:spacing w:line="360" w:lineRule="auto"/>
        <w:jc w:val="both"/>
        <w:rPr>
          <w:rFonts w:ascii="Palatino Linotype" w:hAnsi="Palatino Linotype"/>
        </w:rPr>
      </w:pPr>
      <w:r w:rsidRPr="00D272C5">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D272C5">
        <w:rPr>
          <w:rFonts w:ascii="Palatino Linotype" w:hAnsi="Palatino Linotype" w:cs="Arial"/>
          <w:b/>
        </w:rPr>
        <w:t xml:space="preserve">EL SUJETO OBLIGADO </w:t>
      </w:r>
      <w:r w:rsidRPr="00D272C5">
        <w:rPr>
          <w:rFonts w:ascii="Palatino Linotype" w:hAnsi="Palatino Linotype"/>
        </w:rPr>
        <w:t xml:space="preserve">turnando la solicitud de información a todas las áreas que en su caso pudieran contar con la información, ello en términos del artículo 162 de la </w:t>
      </w:r>
      <w:r w:rsidRPr="00D272C5">
        <w:rPr>
          <w:rFonts w:ascii="Palatino Linotype" w:hAnsi="Palatino Linotype" w:cs="Arial"/>
        </w:rPr>
        <w:t>de la Ley de Transparencia y Acceso a la Información Pública del Estado de México y Municipios</w:t>
      </w:r>
      <w:r w:rsidRPr="00D272C5">
        <w:rPr>
          <w:rFonts w:ascii="Palatino Linotype" w:hAnsi="Palatino Linotype"/>
        </w:rPr>
        <w:t>, que literalmente establece:</w:t>
      </w:r>
    </w:p>
    <w:p w14:paraId="4C470EAA" w14:textId="77777777" w:rsidR="008F7927" w:rsidRPr="00D272C5" w:rsidRDefault="008F7927" w:rsidP="008F7927">
      <w:pPr>
        <w:spacing w:line="360" w:lineRule="auto"/>
        <w:jc w:val="both"/>
        <w:rPr>
          <w:rFonts w:ascii="Palatino Linotype" w:hAnsi="Palatino Linotype" w:cs="Arial"/>
          <w:b/>
        </w:rPr>
      </w:pPr>
    </w:p>
    <w:p w14:paraId="5D0A6E2A" w14:textId="77777777" w:rsidR="008F7927" w:rsidRPr="00D272C5" w:rsidRDefault="008F7927" w:rsidP="008F7927">
      <w:pPr>
        <w:autoSpaceDE w:val="0"/>
        <w:autoSpaceDN w:val="0"/>
        <w:adjustRightInd w:val="0"/>
        <w:ind w:left="709" w:right="814"/>
        <w:jc w:val="both"/>
        <w:rPr>
          <w:rFonts w:ascii="Palatino Linotype" w:hAnsi="Palatino Linotype"/>
          <w:b/>
          <w:i/>
          <w:sz w:val="22"/>
          <w:szCs w:val="22"/>
        </w:rPr>
      </w:pPr>
      <w:r w:rsidRPr="00D272C5">
        <w:rPr>
          <w:rFonts w:ascii="Palatino Linotype" w:eastAsiaTheme="minorEastAsia" w:hAnsi="Palatino Linotype" w:cs="Arial"/>
          <w:b/>
          <w:bCs/>
          <w:i/>
          <w:sz w:val="22"/>
          <w:szCs w:val="22"/>
        </w:rPr>
        <w:t xml:space="preserve">“Artículo 162. </w:t>
      </w:r>
      <w:r w:rsidRPr="00D272C5">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272C5">
        <w:rPr>
          <w:rFonts w:ascii="Palatino Linotype" w:hAnsi="Palatino Linotype"/>
          <w:b/>
          <w:i/>
          <w:sz w:val="22"/>
          <w:szCs w:val="22"/>
        </w:rPr>
        <w:t>”</w:t>
      </w:r>
    </w:p>
    <w:p w14:paraId="74313C5D" w14:textId="77777777" w:rsidR="008F7927" w:rsidRPr="00D272C5" w:rsidRDefault="008F7927" w:rsidP="008F7927">
      <w:pPr>
        <w:autoSpaceDE w:val="0"/>
        <w:autoSpaceDN w:val="0"/>
        <w:adjustRightInd w:val="0"/>
        <w:spacing w:line="360" w:lineRule="auto"/>
        <w:ind w:left="851" w:right="899"/>
        <w:jc w:val="both"/>
        <w:rPr>
          <w:rFonts w:ascii="Palatino Linotype" w:hAnsi="Palatino Linotype"/>
          <w:b/>
          <w:i/>
          <w:sz w:val="22"/>
          <w:szCs w:val="22"/>
        </w:rPr>
      </w:pPr>
    </w:p>
    <w:p w14:paraId="1FE5A656" w14:textId="77777777" w:rsidR="008F7927" w:rsidRPr="00D272C5" w:rsidRDefault="008F7927" w:rsidP="008F7927">
      <w:pPr>
        <w:spacing w:line="360" w:lineRule="auto"/>
        <w:jc w:val="both"/>
        <w:rPr>
          <w:rFonts w:ascii="Palatino Linotype" w:hAnsi="Palatino Linotype" w:cs="Arial"/>
        </w:rPr>
      </w:pPr>
      <w:r w:rsidRPr="00D272C5">
        <w:rPr>
          <w:rFonts w:ascii="Palatino Linotype" w:hAnsi="Palatino Linotype"/>
        </w:rPr>
        <w:t xml:space="preserve">En efecto, </w:t>
      </w:r>
      <w:r w:rsidRPr="00D272C5">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2D8893C" w14:textId="77777777" w:rsidR="00A73EA9" w:rsidRPr="00D272C5" w:rsidRDefault="00A73EA9" w:rsidP="00D62DE7">
      <w:pPr>
        <w:ind w:left="850" w:right="901"/>
        <w:jc w:val="both"/>
        <w:rPr>
          <w:rFonts w:ascii="Palatino Linotype" w:eastAsiaTheme="minorEastAsia" w:hAnsi="Palatino Linotype"/>
          <w:i/>
          <w:iCs/>
          <w:sz w:val="22"/>
          <w:szCs w:val="22"/>
          <w:lang w:eastAsia="es-MX"/>
        </w:rPr>
      </w:pPr>
    </w:p>
    <w:p w14:paraId="6BA4F7A9" w14:textId="14C8157D" w:rsidR="002E5400" w:rsidRPr="00D272C5" w:rsidRDefault="002E5400" w:rsidP="00D62DE7">
      <w:pPr>
        <w:widowControl w:val="0"/>
        <w:autoSpaceDE w:val="0"/>
        <w:autoSpaceDN w:val="0"/>
        <w:adjustRightInd w:val="0"/>
        <w:spacing w:line="360" w:lineRule="auto"/>
        <w:ind w:right="49"/>
        <w:jc w:val="both"/>
        <w:rPr>
          <w:rFonts w:ascii="Palatino Linotype" w:eastAsia="Arial Unicode MS" w:hAnsi="Palatino Linotype" w:cs="Arial"/>
          <w:lang w:val="es-ES"/>
        </w:rPr>
      </w:pPr>
      <w:r w:rsidRPr="00D272C5">
        <w:rPr>
          <w:rFonts w:ascii="Palatino Linotype" w:eastAsia="Arial Unicode MS" w:hAnsi="Palatino Linotype" w:cs="Arial"/>
          <w:lang w:val="es-ES"/>
        </w:rPr>
        <w:t xml:space="preserve">En ese sentido, </w:t>
      </w:r>
      <w:r w:rsidR="000974A6" w:rsidRPr="00D272C5">
        <w:rPr>
          <w:rFonts w:ascii="Palatino Linotype" w:eastAsia="Arial Unicode MS" w:hAnsi="Palatino Linotype" w:cs="Arial"/>
          <w:lang w:val="es-ES"/>
        </w:rPr>
        <w:t>la</w:t>
      </w:r>
      <w:r w:rsidRPr="00D272C5">
        <w:rPr>
          <w:rFonts w:ascii="Palatino Linotype" w:eastAsia="Arial Unicode MS" w:hAnsi="Palatino Linotype" w:cs="Arial"/>
          <w:lang w:val="es-ES"/>
        </w:rPr>
        <w:t xml:space="preserve"> información </w:t>
      </w:r>
      <w:r w:rsidR="000974A6" w:rsidRPr="00D272C5">
        <w:rPr>
          <w:rFonts w:ascii="Palatino Linotype" w:eastAsia="Arial Unicode MS" w:hAnsi="Palatino Linotype" w:cs="Arial"/>
          <w:lang w:val="es-ES"/>
        </w:rPr>
        <w:t xml:space="preserve">solicitada es </w:t>
      </w:r>
      <w:r w:rsidRPr="00D272C5">
        <w:rPr>
          <w:rFonts w:ascii="Palatino Linotype" w:eastAsia="Arial Unicode MS" w:hAnsi="Palatino Linotype" w:cs="Arial"/>
          <w:lang w:val="es-ES"/>
        </w:rPr>
        <w:t>de interés público</w:t>
      </w:r>
      <w:r w:rsidRPr="00D272C5">
        <w:rPr>
          <w:rStyle w:val="Refdenotaalpie"/>
          <w:rFonts w:ascii="Palatino Linotype" w:eastAsia="Arial Unicode MS" w:hAnsi="Palatino Linotype" w:cs="Arial"/>
          <w:lang w:val="es-ES"/>
        </w:rPr>
        <w:footnoteReference w:id="2"/>
      </w:r>
      <w:r w:rsidRPr="00D272C5">
        <w:rPr>
          <w:rFonts w:ascii="Palatino Linotype" w:eastAsia="Arial Unicode MS" w:hAnsi="Palatino Linotype" w:cs="Arial"/>
          <w:lang w:val="es-ES"/>
        </w:rPr>
        <w:t xml:space="preserve"> que los particulares </w:t>
      </w:r>
      <w:r w:rsidRPr="00D272C5">
        <w:rPr>
          <w:rFonts w:ascii="Palatino Linotype" w:eastAsia="Arial Unicode MS" w:hAnsi="Palatino Linotype" w:cs="Arial"/>
          <w:lang w:val="es-ES"/>
        </w:rPr>
        <w:lastRenderedPageBreak/>
        <w:t xml:space="preserve">deben de tener conocimiento, entonces no se colma el derecho al acceso a la información pública; ahora bien, este Órgano Garante, de acuerdo a sus facultades establecidas en la Ley de Transparencia y Acceso a la Información Pública del Estado de México y Municipios, ordena al </w:t>
      </w:r>
      <w:r w:rsidRPr="00D272C5">
        <w:rPr>
          <w:rFonts w:ascii="Palatino Linotype" w:eastAsia="Arial Unicode MS" w:hAnsi="Palatino Linotype" w:cs="Arial"/>
          <w:b/>
          <w:bCs/>
          <w:lang w:val="es-ES"/>
        </w:rPr>
        <w:t>SUJETO OBLIGADO</w:t>
      </w:r>
      <w:r w:rsidRPr="00D272C5">
        <w:rPr>
          <w:rFonts w:ascii="Palatino Linotype" w:eastAsia="Arial Unicode MS" w:hAnsi="Palatino Linotype" w:cs="Arial"/>
          <w:lang w:val="es-ES"/>
        </w:rPr>
        <w:t xml:space="preserve"> haga entrega en </w:t>
      </w:r>
      <w:r w:rsidRPr="00D272C5">
        <w:rPr>
          <w:rFonts w:ascii="Palatino Linotype" w:eastAsia="Arial Unicode MS" w:hAnsi="Palatino Linotype" w:cs="Arial"/>
          <w:b/>
          <w:bCs/>
          <w:lang w:val="es-ES"/>
        </w:rPr>
        <w:t>versión pública</w:t>
      </w:r>
      <w:r w:rsidRPr="00D272C5">
        <w:rPr>
          <w:rFonts w:ascii="Palatino Linotype" w:eastAsia="Arial Unicode MS" w:hAnsi="Palatino Linotype" w:cs="Arial"/>
          <w:lang w:val="es-ES"/>
        </w:rPr>
        <w:t xml:space="preserve"> de ser procedente, </w:t>
      </w:r>
      <w:r w:rsidR="000974A6" w:rsidRPr="00D272C5">
        <w:rPr>
          <w:rFonts w:ascii="Palatino Linotype" w:eastAsia="Arial Unicode MS" w:hAnsi="Palatino Linotype" w:cs="Arial"/>
          <w:u w:val="single"/>
          <w:lang w:val="es-ES"/>
        </w:rPr>
        <w:t>el padrón, listado o documentos análogos de los beneficiarios que recibieron apoyos materiales o en especie de la adquisición de la</w:t>
      </w:r>
      <w:r w:rsidR="0064325D" w:rsidRPr="00D272C5">
        <w:rPr>
          <w:rFonts w:ascii="Palatino Linotype" w:eastAsia="Arial Unicode MS" w:hAnsi="Palatino Linotype" w:cs="Arial"/>
          <w:u w:val="single"/>
          <w:lang w:val="es-ES"/>
        </w:rPr>
        <w:t>s</w:t>
      </w:r>
      <w:r w:rsidR="000974A6" w:rsidRPr="00D272C5">
        <w:rPr>
          <w:rFonts w:ascii="Palatino Linotype" w:eastAsia="Arial Unicode MS" w:hAnsi="Palatino Linotype" w:cs="Arial"/>
          <w:u w:val="single"/>
          <w:lang w:val="es-ES"/>
        </w:rPr>
        <w:t xml:space="preserve"> factura</w:t>
      </w:r>
      <w:r w:rsidR="0064325D" w:rsidRPr="00D272C5">
        <w:rPr>
          <w:rFonts w:ascii="Palatino Linotype" w:eastAsia="Arial Unicode MS" w:hAnsi="Palatino Linotype" w:cs="Arial"/>
          <w:u w:val="single"/>
          <w:lang w:val="es-ES"/>
        </w:rPr>
        <w:t>s</w:t>
      </w:r>
      <w:r w:rsidR="000974A6" w:rsidRPr="00D272C5">
        <w:rPr>
          <w:rFonts w:ascii="Palatino Linotype" w:eastAsia="Arial Unicode MS" w:hAnsi="Palatino Linotype" w:cs="Arial"/>
          <w:u w:val="single"/>
          <w:lang w:val="es-ES"/>
        </w:rPr>
        <w:t xml:space="preserve"> y empresa</w:t>
      </w:r>
      <w:r w:rsidR="0064325D" w:rsidRPr="00D272C5">
        <w:rPr>
          <w:rFonts w:ascii="Palatino Linotype" w:eastAsia="Arial Unicode MS" w:hAnsi="Palatino Linotype" w:cs="Arial"/>
          <w:u w:val="single"/>
          <w:lang w:val="es-ES"/>
        </w:rPr>
        <w:t>s</w:t>
      </w:r>
      <w:r w:rsidR="000974A6" w:rsidRPr="00D272C5">
        <w:rPr>
          <w:rFonts w:ascii="Palatino Linotype" w:eastAsia="Arial Unicode MS" w:hAnsi="Palatino Linotype" w:cs="Arial"/>
          <w:u w:val="single"/>
          <w:lang w:val="es-ES"/>
        </w:rPr>
        <w:t xml:space="preserve"> mencionadas en la solicitudes de información</w:t>
      </w:r>
      <w:r w:rsidR="000974A6" w:rsidRPr="00D272C5">
        <w:rPr>
          <w:rFonts w:ascii="Palatino Linotype" w:eastAsia="Arial Unicode MS" w:hAnsi="Palatino Linotype" w:cs="Arial"/>
          <w:lang w:val="es-ES"/>
        </w:rPr>
        <w:t>.</w:t>
      </w:r>
    </w:p>
    <w:p w14:paraId="7E095BEF" w14:textId="77777777" w:rsidR="00797D30" w:rsidRPr="00D272C5" w:rsidRDefault="00797D30" w:rsidP="00D62DE7">
      <w:pPr>
        <w:spacing w:line="360" w:lineRule="auto"/>
        <w:jc w:val="both"/>
        <w:rPr>
          <w:rFonts w:ascii="Palatino Linotype" w:hAnsi="Palatino Linotype"/>
        </w:rPr>
      </w:pPr>
    </w:p>
    <w:p w14:paraId="76D4E7AE" w14:textId="621E3861" w:rsidR="000974A6" w:rsidRPr="00D272C5" w:rsidRDefault="000974A6" w:rsidP="00D62DE7">
      <w:pPr>
        <w:spacing w:line="360" w:lineRule="auto"/>
        <w:jc w:val="both"/>
        <w:rPr>
          <w:rFonts w:ascii="Palatino Linotype" w:hAnsi="Palatino Linotype"/>
        </w:rPr>
      </w:pPr>
      <w:r w:rsidRPr="00D272C5">
        <w:rPr>
          <w:rFonts w:ascii="Palatino Linotype" w:hAnsi="Palatino Linotype"/>
        </w:rPr>
        <w:t>Segundo, en cuanto</w:t>
      </w:r>
      <w:r w:rsidR="00BF443A" w:rsidRPr="00D272C5">
        <w:rPr>
          <w:rFonts w:ascii="Palatino Linotype" w:hAnsi="Palatino Linotype"/>
        </w:rPr>
        <w:t xml:space="preserve"> a </w:t>
      </w:r>
      <w:bookmarkStart w:id="12" w:name="_Hlk80701425"/>
      <w:r w:rsidR="00BF443A" w:rsidRPr="00D272C5">
        <w:rPr>
          <w:rFonts w:ascii="Palatino Linotype" w:hAnsi="Palatino Linotype"/>
          <w:b/>
          <w:bCs/>
        </w:rPr>
        <w:t>las convocatorias, reglas de operación, difusión, o cualquier otro documento que especifique cuáles fueron los criterios para ser beneficiarios de dicho apoyo</w:t>
      </w:r>
      <w:bookmarkEnd w:id="12"/>
      <w:r w:rsidR="00BF443A" w:rsidRPr="00D272C5">
        <w:rPr>
          <w:rFonts w:ascii="Palatino Linotype" w:hAnsi="Palatino Linotype"/>
          <w:b/>
          <w:bCs/>
        </w:rPr>
        <w:t>,</w:t>
      </w:r>
      <w:r w:rsidR="004367E4" w:rsidRPr="00D272C5">
        <w:rPr>
          <w:rFonts w:ascii="Palatino Linotype" w:hAnsi="Palatino Linotype"/>
          <w:b/>
          <w:bCs/>
        </w:rPr>
        <w:t xml:space="preserve"> </w:t>
      </w:r>
      <w:r w:rsidR="004367E4" w:rsidRPr="00D272C5">
        <w:rPr>
          <w:rFonts w:ascii="Palatino Linotype" w:hAnsi="Palatino Linotype"/>
        </w:rPr>
        <w:t>Municipio a través de la Dirección de Desarrollo Social o equivalente, es quien se encarga del proceso logístico y operativo para la difusión de los programas sociales a los beneficiarios.</w:t>
      </w:r>
    </w:p>
    <w:p w14:paraId="3C65BF46" w14:textId="6F24AD93" w:rsidR="004367E4" w:rsidRPr="00D272C5" w:rsidRDefault="004367E4" w:rsidP="00D62DE7">
      <w:pPr>
        <w:spacing w:line="360" w:lineRule="auto"/>
        <w:jc w:val="both"/>
        <w:rPr>
          <w:rFonts w:ascii="Palatino Linotype" w:hAnsi="Palatino Linotype"/>
        </w:rPr>
      </w:pPr>
    </w:p>
    <w:p w14:paraId="606FBE92" w14:textId="2300B187" w:rsidR="004367E4" w:rsidRPr="00D272C5" w:rsidRDefault="004367E4" w:rsidP="00D62DE7">
      <w:pPr>
        <w:spacing w:line="360" w:lineRule="auto"/>
        <w:jc w:val="both"/>
        <w:rPr>
          <w:rFonts w:ascii="Palatino Linotype" w:hAnsi="Palatino Linotype"/>
        </w:rPr>
      </w:pPr>
      <w:r w:rsidRPr="00D272C5">
        <w:rPr>
          <w:rFonts w:ascii="Palatino Linotype" w:hAnsi="Palatino Linotype"/>
        </w:rPr>
        <w:t xml:space="preserve">Es importante traer a contexto, lo establecido en los artículos 18, 19, 40, 41 de la Ley de Desarrollo Social del Estado de México; </w:t>
      </w:r>
      <w:r w:rsidR="00F26528" w:rsidRPr="00D272C5">
        <w:rPr>
          <w:rFonts w:ascii="Palatino Linotype" w:hAnsi="Palatino Linotype"/>
        </w:rPr>
        <w:t xml:space="preserve">artículos 96 </w:t>
      </w:r>
      <w:proofErr w:type="spellStart"/>
      <w:r w:rsidR="00F26528" w:rsidRPr="00D272C5">
        <w:rPr>
          <w:rFonts w:ascii="Palatino Linotype" w:hAnsi="Palatino Linotype"/>
        </w:rPr>
        <w:t>Duodecies</w:t>
      </w:r>
      <w:proofErr w:type="spellEnd"/>
      <w:r w:rsidR="00F26528" w:rsidRPr="00D272C5">
        <w:rPr>
          <w:rFonts w:ascii="Palatino Linotype" w:hAnsi="Palatino Linotype"/>
        </w:rPr>
        <w:t xml:space="preserve">, de la Ley Orgánica Municipal del Estado de México; artículos 83 y 86 del Bando Municipal de Policía y Buen Gobierno 2021, de Valle de Chalco Solidaridad, así como, las funciones de la  Subdirección de Promoción Social, encontrados en el Manual de Organización </w:t>
      </w:r>
      <w:r w:rsidR="00F26528" w:rsidRPr="00D272C5">
        <w:rPr>
          <w:rFonts w:ascii="Palatino Linotype" w:hAnsi="Palatino Linotype"/>
        </w:rPr>
        <w:lastRenderedPageBreak/>
        <w:t xml:space="preserve">Dirección de Desarrollo Social del Municipio de Valle de Chalco Solidaridad; </w:t>
      </w:r>
      <w:r w:rsidRPr="00D272C5">
        <w:rPr>
          <w:rFonts w:ascii="Palatino Linotype" w:hAnsi="Palatino Linotype"/>
        </w:rPr>
        <w:t xml:space="preserve">disposiciones legales al caso en </w:t>
      </w:r>
      <w:r w:rsidR="00F26528" w:rsidRPr="00D272C5">
        <w:rPr>
          <w:rFonts w:ascii="Palatino Linotype" w:hAnsi="Palatino Linotype"/>
        </w:rPr>
        <w:t>concreto:</w:t>
      </w:r>
      <w:r w:rsidRPr="00D272C5">
        <w:rPr>
          <w:rFonts w:ascii="Palatino Linotype" w:hAnsi="Palatino Linotype"/>
        </w:rPr>
        <w:t xml:space="preserve"> </w:t>
      </w:r>
    </w:p>
    <w:p w14:paraId="381EE60D" w14:textId="77777777" w:rsidR="00F91F30" w:rsidRPr="00D272C5" w:rsidRDefault="00F91F30" w:rsidP="00D62DE7">
      <w:pPr>
        <w:ind w:left="850" w:right="901"/>
        <w:jc w:val="center"/>
        <w:rPr>
          <w:rFonts w:ascii="Palatino Linotype" w:eastAsiaTheme="minorEastAsia" w:hAnsi="Palatino Linotype"/>
          <w:b/>
          <w:bCs/>
          <w:i/>
          <w:iCs/>
          <w:sz w:val="22"/>
          <w:szCs w:val="22"/>
          <w:lang w:eastAsia="es-MX"/>
        </w:rPr>
      </w:pPr>
      <w:bookmarkStart w:id="13" w:name="_Hlk80692430"/>
    </w:p>
    <w:p w14:paraId="34DBD6EF" w14:textId="7784AF4E" w:rsidR="00F91F30" w:rsidRPr="00D272C5" w:rsidRDefault="00FA6A7E" w:rsidP="00D62DE7">
      <w:pPr>
        <w:ind w:left="850" w:right="901"/>
        <w:jc w:val="center"/>
        <w:rPr>
          <w:rFonts w:ascii="Palatino Linotype" w:eastAsiaTheme="minorEastAsia" w:hAnsi="Palatino Linotype"/>
          <w:b/>
          <w:bCs/>
          <w:i/>
          <w:iCs/>
          <w:sz w:val="22"/>
          <w:szCs w:val="22"/>
          <w:lang w:eastAsia="es-MX"/>
        </w:rPr>
      </w:pPr>
      <w:bookmarkStart w:id="14" w:name="_Hlk80699869"/>
      <w:r w:rsidRPr="00D272C5">
        <w:rPr>
          <w:rFonts w:ascii="Palatino Linotype" w:eastAsiaTheme="minorEastAsia" w:hAnsi="Palatino Linotype"/>
          <w:b/>
          <w:bCs/>
          <w:i/>
          <w:iCs/>
          <w:sz w:val="22"/>
          <w:szCs w:val="22"/>
          <w:lang w:eastAsia="es-MX"/>
        </w:rPr>
        <w:t>Ley de Desarrollo Social del Estado de México</w:t>
      </w:r>
    </w:p>
    <w:bookmarkEnd w:id="13"/>
    <w:bookmarkEnd w:id="14"/>
    <w:p w14:paraId="67643AE7" w14:textId="6E6DD3DB" w:rsidR="008909D6" w:rsidRPr="00D272C5" w:rsidRDefault="00F91F30"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w:t>
      </w:r>
      <w:r w:rsidR="008909D6" w:rsidRPr="00D272C5">
        <w:rPr>
          <w:rFonts w:ascii="Palatino Linotype" w:hAnsi="Palatino Linotype"/>
          <w:b/>
          <w:bCs/>
          <w:i/>
          <w:iCs/>
          <w:sz w:val="22"/>
          <w:szCs w:val="22"/>
        </w:rPr>
        <w:t>Artículo 18</w:t>
      </w:r>
      <w:r w:rsidR="008909D6" w:rsidRPr="00D272C5">
        <w:rPr>
          <w:rFonts w:ascii="Palatino Linotype" w:hAnsi="Palatino Linotype"/>
          <w:i/>
          <w:iCs/>
          <w:sz w:val="22"/>
          <w:szCs w:val="22"/>
        </w:rPr>
        <w:t xml:space="preserve">.- </w:t>
      </w:r>
      <w:r w:rsidR="008909D6" w:rsidRPr="00D272C5">
        <w:rPr>
          <w:rFonts w:ascii="Palatino Linotype" w:hAnsi="Palatino Linotype"/>
          <w:b/>
          <w:bCs/>
          <w:i/>
          <w:iCs/>
          <w:sz w:val="22"/>
          <w:szCs w:val="22"/>
        </w:rPr>
        <w:t>El Gobierno</w:t>
      </w:r>
      <w:r w:rsidR="008909D6" w:rsidRPr="00D272C5">
        <w:rPr>
          <w:rFonts w:ascii="Palatino Linotype" w:hAnsi="Palatino Linotype"/>
          <w:i/>
          <w:iCs/>
          <w:sz w:val="22"/>
          <w:szCs w:val="22"/>
        </w:rPr>
        <w:t xml:space="preserve"> del Estado </w:t>
      </w:r>
      <w:r w:rsidR="008909D6" w:rsidRPr="00D272C5">
        <w:rPr>
          <w:rFonts w:ascii="Palatino Linotype" w:hAnsi="Palatino Linotype"/>
          <w:b/>
          <w:bCs/>
          <w:i/>
          <w:iCs/>
          <w:sz w:val="22"/>
          <w:szCs w:val="22"/>
        </w:rPr>
        <w:t>deberá publicar en el periódico oficial Gaceta del Gobierno y difundir las reglas de operación de los Programas de Desarrollo Social,</w:t>
      </w:r>
      <w:r w:rsidR="008909D6" w:rsidRPr="00D272C5">
        <w:rPr>
          <w:rFonts w:ascii="Palatino Linotype" w:hAnsi="Palatino Linotype"/>
          <w:i/>
          <w:iCs/>
          <w:sz w:val="22"/>
          <w:szCs w:val="22"/>
        </w:rPr>
        <w:t xml:space="preserve"> los convenios de coordinación con las autoridades federales y municipales e incluir la siguiente leyenda “Este programa es público, ajeno a cualquier partido político. Queda prohibido su uso para fines distintos al Desarrollo Social. Quien haga uso indebido de los recursos de este programa deberá ser denunciado y sancionado ante las autoridades conforme a lo que dispone la Ley de la materia”.</w:t>
      </w:r>
    </w:p>
    <w:p w14:paraId="1D9D9B7E" w14:textId="77777777" w:rsidR="008909D6" w:rsidRPr="00D272C5" w:rsidRDefault="008909D6" w:rsidP="00D62DE7">
      <w:pPr>
        <w:ind w:left="850" w:right="901"/>
        <w:jc w:val="both"/>
        <w:rPr>
          <w:rFonts w:ascii="Palatino Linotype" w:hAnsi="Palatino Linotype"/>
          <w:i/>
          <w:iCs/>
          <w:sz w:val="22"/>
          <w:szCs w:val="22"/>
        </w:rPr>
      </w:pPr>
    </w:p>
    <w:p w14:paraId="5753797F" w14:textId="6B7C389B" w:rsidR="008909D6" w:rsidRPr="00D272C5" w:rsidRDefault="008909D6"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Artículo 19.- La publicidad y la información relativa a todos los programas de desarrollo social deberán identificarse con el escudo estatal o toponímico municipal y en los casos de participación conjunta con el de ambos.</w:t>
      </w:r>
    </w:p>
    <w:p w14:paraId="1794803B" w14:textId="77777777" w:rsidR="0057402D" w:rsidRPr="00D272C5" w:rsidRDefault="0057402D" w:rsidP="00D62DE7">
      <w:pPr>
        <w:ind w:left="850" w:right="901"/>
        <w:jc w:val="both"/>
        <w:rPr>
          <w:rFonts w:ascii="Palatino Linotype" w:hAnsi="Palatino Linotype"/>
          <w:b/>
          <w:bCs/>
          <w:i/>
          <w:iCs/>
          <w:sz w:val="22"/>
          <w:szCs w:val="22"/>
        </w:rPr>
      </w:pPr>
    </w:p>
    <w:p w14:paraId="28962BCC" w14:textId="72F3D1D5" w:rsidR="008909D6" w:rsidRPr="00D272C5" w:rsidRDefault="008909D6"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La Secretaría y los Ayuntamientos en el ámbito de sus respectivas competencias, deberán traducir a las lenguas originales de los pueblos indígenas más representativos asentados en el territorio estatal y municipal, los programas sociales a su cargo y las reglas de operación de éstos.</w:t>
      </w:r>
    </w:p>
    <w:p w14:paraId="5970BBF6" w14:textId="54D08711" w:rsidR="0057402D" w:rsidRPr="00D272C5" w:rsidRDefault="00A73EA9"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Artículo 40.-</w:t>
      </w:r>
      <w:r w:rsidRPr="00D272C5">
        <w:rPr>
          <w:rFonts w:ascii="Palatino Linotype" w:hAnsi="Palatino Linotype"/>
          <w:i/>
          <w:iCs/>
          <w:sz w:val="22"/>
          <w:szCs w:val="22"/>
        </w:rPr>
        <w:t xml:space="preserve"> El Ejecutivo Estatal por conducto de la Secretaría, dará a conocer y publicará en el</w:t>
      </w:r>
      <w:r w:rsidR="00FA6A7E" w:rsidRPr="00D272C5">
        <w:rPr>
          <w:rFonts w:ascii="Palatino Linotype" w:hAnsi="Palatino Linotype"/>
          <w:i/>
          <w:iCs/>
          <w:sz w:val="22"/>
          <w:szCs w:val="22"/>
        </w:rPr>
        <w:t xml:space="preserve"> </w:t>
      </w:r>
      <w:r w:rsidRPr="00D272C5">
        <w:rPr>
          <w:rFonts w:ascii="Palatino Linotype" w:hAnsi="Palatino Linotype"/>
          <w:i/>
          <w:iCs/>
          <w:sz w:val="22"/>
          <w:szCs w:val="22"/>
        </w:rPr>
        <w:t>Periódico Oficial "Gaceta del Gobierno", los lineamientos y criterios para la integración y actualización</w:t>
      </w:r>
      <w:r w:rsidR="00FA6A7E" w:rsidRPr="00D272C5">
        <w:rPr>
          <w:rFonts w:ascii="Palatino Linotype" w:hAnsi="Palatino Linotype"/>
          <w:i/>
          <w:iCs/>
          <w:sz w:val="22"/>
          <w:szCs w:val="22"/>
        </w:rPr>
        <w:t xml:space="preserve"> </w:t>
      </w:r>
      <w:r w:rsidRPr="00D272C5">
        <w:rPr>
          <w:rFonts w:ascii="Palatino Linotype" w:hAnsi="Palatino Linotype"/>
          <w:i/>
          <w:iCs/>
          <w:sz w:val="22"/>
          <w:szCs w:val="22"/>
        </w:rPr>
        <w:t>del Padrón.</w:t>
      </w:r>
    </w:p>
    <w:p w14:paraId="4F71216A" w14:textId="2B048D37" w:rsidR="00A73EA9" w:rsidRPr="00D272C5" w:rsidRDefault="00A73EA9"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Artículo 41.- Los Ayuntamientos determinarán en sesión de cabildo, los lineamientos y criterio</w:t>
      </w:r>
      <w:r w:rsidRPr="00D272C5">
        <w:rPr>
          <w:rFonts w:ascii="Palatino Linotype" w:hAnsi="Palatino Linotype"/>
          <w:i/>
          <w:iCs/>
          <w:sz w:val="22"/>
          <w:szCs w:val="22"/>
        </w:rPr>
        <w:t>s para</w:t>
      </w:r>
      <w:r w:rsidR="00FA6A7E" w:rsidRPr="00D272C5">
        <w:rPr>
          <w:rFonts w:ascii="Palatino Linotype" w:hAnsi="Palatino Linotype"/>
          <w:i/>
          <w:iCs/>
          <w:sz w:val="22"/>
          <w:szCs w:val="22"/>
        </w:rPr>
        <w:t xml:space="preserve"> </w:t>
      </w:r>
      <w:r w:rsidRPr="00D272C5">
        <w:rPr>
          <w:rFonts w:ascii="Palatino Linotype" w:hAnsi="Palatino Linotype"/>
          <w:i/>
          <w:iCs/>
          <w:sz w:val="22"/>
          <w:szCs w:val="22"/>
        </w:rPr>
        <w:t>la integración y actualización de los padrones de los programas municipales de desarrollo social</w:t>
      </w:r>
      <w:r w:rsidRPr="00D272C5">
        <w:rPr>
          <w:rFonts w:ascii="Palatino Linotype" w:hAnsi="Palatino Linotype"/>
          <w:b/>
          <w:bCs/>
          <w:i/>
          <w:iCs/>
          <w:sz w:val="22"/>
          <w:szCs w:val="22"/>
        </w:rPr>
        <w:t>,</w:t>
      </w:r>
      <w:r w:rsidR="00FA6A7E" w:rsidRPr="00D272C5">
        <w:rPr>
          <w:rFonts w:ascii="Palatino Linotype" w:hAnsi="Palatino Linotype"/>
          <w:b/>
          <w:bCs/>
          <w:i/>
          <w:iCs/>
          <w:sz w:val="22"/>
          <w:szCs w:val="22"/>
        </w:rPr>
        <w:t xml:space="preserve"> </w:t>
      </w:r>
      <w:r w:rsidRPr="00D272C5">
        <w:rPr>
          <w:rFonts w:ascii="Palatino Linotype" w:hAnsi="Palatino Linotype"/>
          <w:b/>
          <w:bCs/>
          <w:i/>
          <w:iCs/>
          <w:sz w:val="22"/>
          <w:szCs w:val="22"/>
        </w:rPr>
        <w:t>instruyendo la difusión correspondiente, en términos de los ordenamientos aplicables.</w:t>
      </w:r>
    </w:p>
    <w:p w14:paraId="68AA4CEC" w14:textId="241AF3A6" w:rsidR="00FA6A7E" w:rsidRPr="00D272C5" w:rsidRDefault="00FA6A7E" w:rsidP="00D62DE7">
      <w:pPr>
        <w:ind w:left="850" w:right="901"/>
        <w:jc w:val="both"/>
        <w:rPr>
          <w:rFonts w:ascii="Palatino Linotype" w:hAnsi="Palatino Linotype"/>
          <w:b/>
          <w:bCs/>
          <w:i/>
          <w:iCs/>
          <w:sz w:val="22"/>
          <w:szCs w:val="22"/>
        </w:rPr>
      </w:pPr>
    </w:p>
    <w:p w14:paraId="3901E62C" w14:textId="71C3EB08" w:rsidR="008909D6" w:rsidRPr="00D272C5" w:rsidRDefault="008909D6" w:rsidP="00D62DE7">
      <w:pPr>
        <w:ind w:left="850" w:right="901"/>
        <w:jc w:val="center"/>
        <w:rPr>
          <w:rFonts w:ascii="Palatino Linotype" w:hAnsi="Palatino Linotype"/>
          <w:b/>
          <w:bCs/>
          <w:i/>
          <w:iCs/>
          <w:sz w:val="22"/>
          <w:szCs w:val="22"/>
        </w:rPr>
      </w:pPr>
      <w:bookmarkStart w:id="15" w:name="_Hlk80699928"/>
      <w:bookmarkStart w:id="16" w:name="_Hlk80692454"/>
      <w:r w:rsidRPr="00D272C5">
        <w:rPr>
          <w:rFonts w:ascii="Palatino Linotype" w:hAnsi="Palatino Linotype"/>
          <w:b/>
          <w:bCs/>
          <w:i/>
          <w:iCs/>
          <w:sz w:val="22"/>
          <w:szCs w:val="22"/>
        </w:rPr>
        <w:t>Ley Orgánica Municipal del Estado de México</w:t>
      </w:r>
    </w:p>
    <w:p w14:paraId="7CCAB5E8" w14:textId="225993E0" w:rsidR="008909D6" w:rsidRPr="00D272C5" w:rsidRDefault="008909D6" w:rsidP="00D62DE7">
      <w:pPr>
        <w:ind w:left="850" w:right="901"/>
        <w:jc w:val="both"/>
        <w:rPr>
          <w:rFonts w:ascii="Palatino Linotype" w:hAnsi="Palatino Linotype"/>
          <w:i/>
          <w:iCs/>
          <w:sz w:val="22"/>
          <w:szCs w:val="22"/>
        </w:rPr>
      </w:pPr>
      <w:bookmarkStart w:id="17" w:name="_Hlk80699906"/>
      <w:bookmarkEnd w:id="15"/>
      <w:r w:rsidRPr="00D272C5">
        <w:rPr>
          <w:rFonts w:ascii="Palatino Linotype" w:hAnsi="Palatino Linotype"/>
          <w:b/>
          <w:bCs/>
          <w:i/>
          <w:iCs/>
          <w:sz w:val="22"/>
          <w:szCs w:val="22"/>
        </w:rPr>
        <w:t xml:space="preserve">Artículo 96 </w:t>
      </w:r>
      <w:proofErr w:type="spellStart"/>
      <w:r w:rsidRPr="00D272C5">
        <w:rPr>
          <w:rFonts w:ascii="Palatino Linotype" w:hAnsi="Palatino Linotype"/>
          <w:b/>
          <w:bCs/>
          <w:i/>
          <w:iCs/>
          <w:sz w:val="22"/>
          <w:szCs w:val="22"/>
        </w:rPr>
        <w:t>Duodecies</w:t>
      </w:r>
      <w:proofErr w:type="spellEnd"/>
      <w:r w:rsidRPr="00D272C5">
        <w:rPr>
          <w:rFonts w:ascii="Palatino Linotype" w:hAnsi="Palatino Linotype"/>
          <w:b/>
          <w:bCs/>
          <w:i/>
          <w:iCs/>
          <w:sz w:val="22"/>
          <w:szCs w:val="22"/>
        </w:rPr>
        <w:t>.</w:t>
      </w:r>
      <w:r w:rsidRPr="00D272C5">
        <w:rPr>
          <w:rFonts w:ascii="Palatino Linotype" w:hAnsi="Palatino Linotype"/>
          <w:i/>
          <w:iCs/>
          <w:sz w:val="22"/>
          <w:szCs w:val="22"/>
        </w:rPr>
        <w:t xml:space="preserve"> </w:t>
      </w:r>
      <w:bookmarkEnd w:id="17"/>
      <w:r w:rsidRPr="00D272C5">
        <w:rPr>
          <w:rFonts w:ascii="Palatino Linotype" w:hAnsi="Palatino Linotype"/>
          <w:i/>
          <w:iCs/>
          <w:sz w:val="22"/>
          <w:szCs w:val="22"/>
        </w:rPr>
        <w:t xml:space="preserve">El </w:t>
      </w:r>
      <w:bookmarkStart w:id="18" w:name="_Hlk80699328"/>
      <w:proofErr w:type="gramStart"/>
      <w:r w:rsidRPr="00D272C5">
        <w:rPr>
          <w:rFonts w:ascii="Palatino Linotype" w:hAnsi="Palatino Linotype"/>
          <w:i/>
          <w:iCs/>
          <w:sz w:val="22"/>
          <w:szCs w:val="22"/>
        </w:rPr>
        <w:t>Director</w:t>
      </w:r>
      <w:proofErr w:type="gramEnd"/>
      <w:r w:rsidRPr="00D272C5">
        <w:rPr>
          <w:rFonts w:ascii="Palatino Linotype" w:hAnsi="Palatino Linotype"/>
          <w:i/>
          <w:iCs/>
          <w:sz w:val="22"/>
          <w:szCs w:val="22"/>
        </w:rPr>
        <w:t xml:space="preserve"> de Desarrollo Social o equivalente</w:t>
      </w:r>
      <w:bookmarkEnd w:id="18"/>
      <w:r w:rsidRPr="00D272C5">
        <w:rPr>
          <w:rFonts w:ascii="Palatino Linotype" w:hAnsi="Palatino Linotype"/>
          <w:i/>
          <w:iCs/>
          <w:sz w:val="22"/>
          <w:szCs w:val="22"/>
        </w:rPr>
        <w:t>, tiene las siguientes atribuciones:</w:t>
      </w:r>
    </w:p>
    <w:bookmarkEnd w:id="16"/>
    <w:p w14:paraId="0800092D" w14:textId="01A24977"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II. Cuantificar, determinar y proponer, en coordinación con las instancias competentes, los recursos públicos necesarios para generar los programas y acciones que atiendan las necesidades básicas de la población vulnerable del municipio;</w:t>
      </w:r>
    </w:p>
    <w:p w14:paraId="5CBC6B25" w14:textId="489E2694"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lastRenderedPageBreak/>
        <w:t>III. Ejecutar los programas, proyectos y acciones municipales en materia de desarrollo social, de manera coordinada con las instancias correspondientes;</w:t>
      </w:r>
    </w:p>
    <w:p w14:paraId="701FDCDF" w14:textId="2B9952D6"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IV. Proponer e impulsar acciones y obras para el desarrollo comunitario, en coordinación con otras dependencias administrativas del municipio;</w:t>
      </w:r>
    </w:p>
    <w:p w14:paraId="26B46EB1" w14:textId="011226CD"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 xml:space="preserve">V. Auxiliar o representar al </w:t>
      </w:r>
      <w:proofErr w:type="gramStart"/>
      <w:r w:rsidRPr="00D272C5">
        <w:rPr>
          <w:rFonts w:ascii="Palatino Linotype" w:hAnsi="Palatino Linotype"/>
          <w:i/>
          <w:iCs/>
          <w:sz w:val="22"/>
          <w:szCs w:val="22"/>
        </w:rPr>
        <w:t>Presidente</w:t>
      </w:r>
      <w:proofErr w:type="gramEnd"/>
      <w:r w:rsidRPr="00D272C5">
        <w:rPr>
          <w:rFonts w:ascii="Palatino Linotype" w:hAnsi="Palatino Linotype"/>
          <w:i/>
          <w:iCs/>
          <w:sz w:val="22"/>
          <w:szCs w:val="22"/>
        </w:rPr>
        <w:t xml:space="preserve"> Municipal, en el ámbito de su competencia, en la coordinación con las dependencias correspondientes en materia de desarrollo social de los Gobiernos Estatal y Federal en la ejecución de sus programas y acciones en el territorio municipal;</w:t>
      </w:r>
    </w:p>
    <w:p w14:paraId="30016508" w14:textId="757513D7"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 xml:space="preserve">VI. Asistir al </w:t>
      </w:r>
      <w:proofErr w:type="gramStart"/>
      <w:r w:rsidRPr="00D272C5">
        <w:rPr>
          <w:rFonts w:ascii="Palatino Linotype" w:hAnsi="Palatino Linotype"/>
          <w:i/>
          <w:iCs/>
          <w:sz w:val="22"/>
          <w:szCs w:val="22"/>
        </w:rPr>
        <w:t>Presidente</w:t>
      </w:r>
      <w:proofErr w:type="gramEnd"/>
      <w:r w:rsidRPr="00D272C5">
        <w:rPr>
          <w:rFonts w:ascii="Palatino Linotype" w:hAnsi="Palatino Linotype"/>
          <w:i/>
          <w:iCs/>
          <w:sz w:val="22"/>
          <w:szCs w:val="22"/>
        </w:rPr>
        <w:t xml:space="preserve"> Municipal en el convenio de acciones con otros municipios de la entidad, así como con organismos públicos descentralizados federales, estatales y municipales, en materia de desarrollo social;</w:t>
      </w:r>
    </w:p>
    <w:p w14:paraId="5F54E402" w14:textId="37AFDD53"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VIII. Informar a la ciudadanía de las políticas, programas y acciones de desarrollo social que ejecuten; así como sobre la aplicación de los recursos y evolución de cada uno de estos programas, en términos de las disposiciones jurídicas aplicables;</w:t>
      </w:r>
    </w:p>
    <w:p w14:paraId="09B2A2DD" w14:textId="1D395735"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IX. Concertar acciones con los sectores no gubernamental, social y privado en materia de desarrollo social;</w:t>
      </w:r>
    </w:p>
    <w:p w14:paraId="223D85B5" w14:textId="7848EB6E"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X. Establecer mecanismos para incluir la participación de la sociedad civil organizada y de la ciudadanía en general, para la ejecución de programas y acciones de desarrollo social;</w:t>
      </w:r>
    </w:p>
    <w:p w14:paraId="6CB3A234" w14:textId="6792A381"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XI. Promover la cultura de los grupos étnicos asentados en el territorio municipal y fomentar el desarrollo social de los mismos;</w:t>
      </w:r>
    </w:p>
    <w:p w14:paraId="5B593300" w14:textId="5B52F688"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XII. Fomentar y proponer acciones de desarrollo social con perspectiva de género y respeto a los derechos humanos, y</w:t>
      </w:r>
    </w:p>
    <w:p w14:paraId="13D5DB4A" w14:textId="1D3E7E36" w:rsidR="008909D6" w:rsidRPr="00D272C5" w:rsidRDefault="008909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 xml:space="preserve">XIII. Las demás que señale la Ley de Desarrollo Social del Estado de México, su reglamento y las disposiciones jurídicas aplicables, así como aquellas que le confiera el </w:t>
      </w:r>
      <w:proofErr w:type="gramStart"/>
      <w:r w:rsidRPr="00D272C5">
        <w:rPr>
          <w:rFonts w:ascii="Palatino Linotype" w:hAnsi="Palatino Linotype"/>
          <w:i/>
          <w:iCs/>
          <w:sz w:val="22"/>
          <w:szCs w:val="22"/>
        </w:rPr>
        <w:t>Presidente</w:t>
      </w:r>
      <w:proofErr w:type="gramEnd"/>
      <w:r w:rsidRPr="00D272C5">
        <w:rPr>
          <w:rFonts w:ascii="Palatino Linotype" w:hAnsi="Palatino Linotype"/>
          <w:i/>
          <w:iCs/>
          <w:sz w:val="22"/>
          <w:szCs w:val="22"/>
        </w:rPr>
        <w:t xml:space="preserve"> Municipal o el Ayuntamiento.</w:t>
      </w:r>
    </w:p>
    <w:p w14:paraId="5902EDD5" w14:textId="606AF286" w:rsidR="0064325D" w:rsidRPr="00D272C5" w:rsidRDefault="0064325D" w:rsidP="00D62DE7">
      <w:pPr>
        <w:ind w:right="901"/>
        <w:jc w:val="both"/>
        <w:rPr>
          <w:rFonts w:ascii="Palatino Linotype" w:hAnsi="Palatino Linotype"/>
          <w:i/>
          <w:iCs/>
          <w:sz w:val="22"/>
          <w:szCs w:val="22"/>
        </w:rPr>
      </w:pPr>
    </w:p>
    <w:p w14:paraId="01E6D8F9" w14:textId="474429C5" w:rsidR="0064325D" w:rsidRPr="00D272C5" w:rsidRDefault="002A38D6" w:rsidP="00D62DE7">
      <w:pPr>
        <w:ind w:left="850" w:right="901"/>
        <w:jc w:val="center"/>
        <w:rPr>
          <w:rFonts w:ascii="Palatino Linotype" w:hAnsi="Palatino Linotype"/>
          <w:b/>
          <w:bCs/>
          <w:i/>
          <w:iCs/>
          <w:sz w:val="22"/>
          <w:szCs w:val="22"/>
        </w:rPr>
      </w:pPr>
      <w:bookmarkStart w:id="19" w:name="_Hlk80699965"/>
      <w:r w:rsidRPr="00D272C5">
        <w:rPr>
          <w:rFonts w:ascii="Palatino Linotype" w:hAnsi="Palatino Linotype"/>
          <w:b/>
          <w:bCs/>
          <w:i/>
          <w:iCs/>
          <w:sz w:val="22"/>
          <w:szCs w:val="22"/>
        </w:rPr>
        <w:t>Bando Municipal de Policía y Buen Gobierno 2021,</w:t>
      </w:r>
      <w:r w:rsidRPr="00D272C5">
        <w:rPr>
          <w:rFonts w:ascii="Palatino Linotype" w:hAnsi="Palatino Linotype"/>
          <w:b/>
          <w:bCs/>
        </w:rPr>
        <w:t xml:space="preserve"> </w:t>
      </w:r>
      <w:r w:rsidRPr="00D272C5">
        <w:rPr>
          <w:rFonts w:ascii="Palatino Linotype" w:hAnsi="Palatino Linotype"/>
          <w:b/>
          <w:bCs/>
          <w:i/>
          <w:iCs/>
          <w:sz w:val="22"/>
          <w:szCs w:val="22"/>
        </w:rPr>
        <w:t>de Valle de Chalco Solidaridad</w:t>
      </w:r>
    </w:p>
    <w:bookmarkEnd w:id="19"/>
    <w:p w14:paraId="0D501226" w14:textId="63AF6CFB" w:rsidR="0064325D" w:rsidRPr="00D272C5" w:rsidRDefault="0064325D" w:rsidP="00D62DE7">
      <w:pPr>
        <w:ind w:left="850" w:right="901"/>
        <w:jc w:val="both"/>
        <w:rPr>
          <w:rFonts w:ascii="Palatino Linotype" w:hAnsi="Palatino Linotype"/>
          <w:i/>
          <w:iCs/>
          <w:sz w:val="22"/>
          <w:szCs w:val="22"/>
          <w:u w:val="single"/>
        </w:rPr>
      </w:pPr>
      <w:r w:rsidRPr="00D272C5">
        <w:rPr>
          <w:rFonts w:ascii="Palatino Linotype" w:hAnsi="Palatino Linotype"/>
          <w:b/>
          <w:bCs/>
          <w:i/>
          <w:iCs/>
          <w:sz w:val="22"/>
          <w:szCs w:val="22"/>
        </w:rPr>
        <w:t>ARTÍCULO 83.-</w:t>
      </w:r>
      <w:r w:rsidRPr="00D272C5">
        <w:rPr>
          <w:rFonts w:ascii="Palatino Linotype" w:hAnsi="Palatino Linotype"/>
          <w:i/>
          <w:iCs/>
          <w:sz w:val="22"/>
          <w:szCs w:val="22"/>
        </w:rPr>
        <w:t xml:space="preserve"> </w:t>
      </w:r>
      <w:r w:rsidRPr="00D272C5">
        <w:rPr>
          <w:rFonts w:ascii="Palatino Linotype" w:hAnsi="Palatino Linotype"/>
          <w:i/>
          <w:iCs/>
          <w:sz w:val="22"/>
          <w:szCs w:val="22"/>
          <w:u w:val="single"/>
        </w:rPr>
        <w:t>La Dirección de Desarrollo Social conducirá una política de bienestar que mejore, e impacte</w:t>
      </w:r>
      <w:r w:rsidR="002A38D6" w:rsidRPr="00D272C5">
        <w:rPr>
          <w:rFonts w:ascii="Palatino Linotype" w:hAnsi="Palatino Linotype"/>
          <w:i/>
          <w:iCs/>
          <w:sz w:val="22"/>
          <w:szCs w:val="22"/>
          <w:u w:val="single"/>
        </w:rPr>
        <w:t xml:space="preserve"> </w:t>
      </w:r>
      <w:r w:rsidRPr="00D272C5">
        <w:rPr>
          <w:rFonts w:ascii="Palatino Linotype" w:hAnsi="Palatino Linotype"/>
          <w:i/>
          <w:iCs/>
          <w:sz w:val="22"/>
          <w:szCs w:val="22"/>
          <w:u w:val="single"/>
        </w:rPr>
        <w:t>en la calidad de vida de los habitantes del municipio</w:t>
      </w:r>
      <w:r w:rsidRPr="00D272C5">
        <w:rPr>
          <w:rFonts w:ascii="Palatino Linotype" w:hAnsi="Palatino Linotype"/>
          <w:i/>
          <w:iCs/>
          <w:sz w:val="22"/>
          <w:szCs w:val="22"/>
        </w:rPr>
        <w:t xml:space="preserve">; </w:t>
      </w:r>
      <w:r w:rsidRPr="00D272C5">
        <w:rPr>
          <w:rFonts w:ascii="Palatino Linotype" w:hAnsi="Palatino Linotype"/>
          <w:i/>
          <w:iCs/>
          <w:sz w:val="22"/>
          <w:szCs w:val="22"/>
          <w:u w:val="single"/>
        </w:rPr>
        <w:t>garantizando el derecho igualitario e implementando estrategias, acciones y programas que se enfoquen en atender</w:t>
      </w:r>
      <w:r w:rsidR="002A38D6" w:rsidRPr="00D272C5">
        <w:rPr>
          <w:rFonts w:ascii="Palatino Linotype" w:hAnsi="Palatino Linotype"/>
          <w:i/>
          <w:iCs/>
          <w:sz w:val="22"/>
          <w:szCs w:val="22"/>
          <w:u w:val="single"/>
        </w:rPr>
        <w:t xml:space="preserve"> </w:t>
      </w:r>
      <w:r w:rsidRPr="00D272C5">
        <w:rPr>
          <w:rFonts w:ascii="Palatino Linotype" w:hAnsi="Palatino Linotype"/>
          <w:i/>
          <w:iCs/>
          <w:sz w:val="22"/>
          <w:szCs w:val="22"/>
          <w:u w:val="single"/>
        </w:rPr>
        <w:t>el combate a la pobreza, la marginación, la exclusión social, el desarrollo personal, familiar, cultural y social, así</w:t>
      </w:r>
      <w:r w:rsidR="002A38D6" w:rsidRPr="00D272C5">
        <w:rPr>
          <w:rFonts w:ascii="Palatino Linotype" w:hAnsi="Palatino Linotype"/>
          <w:i/>
          <w:iCs/>
          <w:sz w:val="22"/>
          <w:szCs w:val="22"/>
          <w:u w:val="single"/>
        </w:rPr>
        <w:t xml:space="preserve"> </w:t>
      </w:r>
      <w:r w:rsidRPr="00D272C5">
        <w:rPr>
          <w:rFonts w:ascii="Palatino Linotype" w:hAnsi="Palatino Linotype"/>
          <w:i/>
          <w:iCs/>
          <w:sz w:val="22"/>
          <w:szCs w:val="22"/>
          <w:u w:val="single"/>
        </w:rPr>
        <w:t>como accionar medidas que optimicen las condiciones de</w:t>
      </w:r>
      <w:r w:rsidR="002A38D6" w:rsidRPr="00D272C5">
        <w:rPr>
          <w:rFonts w:ascii="Palatino Linotype" w:hAnsi="Palatino Linotype"/>
          <w:i/>
          <w:iCs/>
          <w:sz w:val="22"/>
          <w:szCs w:val="22"/>
          <w:u w:val="single"/>
        </w:rPr>
        <w:t xml:space="preserve"> </w:t>
      </w:r>
      <w:r w:rsidRPr="00D272C5">
        <w:rPr>
          <w:rFonts w:ascii="Palatino Linotype" w:hAnsi="Palatino Linotype"/>
          <w:i/>
          <w:iCs/>
          <w:sz w:val="22"/>
          <w:szCs w:val="22"/>
          <w:u w:val="single"/>
        </w:rPr>
        <w:t>infraestructura en viviendas populares, urbanas y rurales.</w:t>
      </w:r>
    </w:p>
    <w:p w14:paraId="7BD039A5" w14:textId="7E40566A" w:rsidR="0064325D" w:rsidRPr="00D272C5" w:rsidRDefault="0064325D" w:rsidP="00D62DE7">
      <w:pPr>
        <w:ind w:left="850" w:right="901"/>
        <w:jc w:val="both"/>
        <w:rPr>
          <w:rFonts w:ascii="Palatino Linotype" w:hAnsi="Palatino Linotype"/>
          <w:i/>
          <w:iCs/>
          <w:sz w:val="22"/>
          <w:szCs w:val="22"/>
        </w:rPr>
      </w:pPr>
    </w:p>
    <w:p w14:paraId="6391E59C" w14:textId="173261D1" w:rsidR="0064325D" w:rsidRPr="00D272C5" w:rsidRDefault="0064325D"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lastRenderedPageBreak/>
        <w:t>ARTÍCULO 86.-</w:t>
      </w:r>
      <w:r w:rsidRPr="00D272C5">
        <w:rPr>
          <w:rFonts w:ascii="Palatino Linotype" w:hAnsi="Palatino Linotype"/>
          <w:i/>
          <w:iCs/>
          <w:sz w:val="22"/>
          <w:szCs w:val="22"/>
        </w:rPr>
        <w:t xml:space="preserve"> La Dirección de Desarrollo Social en</w:t>
      </w:r>
      <w:r w:rsidR="002A38D6" w:rsidRPr="00D272C5">
        <w:rPr>
          <w:rFonts w:ascii="Palatino Linotype" w:hAnsi="Palatino Linotype"/>
          <w:i/>
          <w:iCs/>
          <w:sz w:val="22"/>
          <w:szCs w:val="22"/>
        </w:rPr>
        <w:t xml:space="preserve"> </w:t>
      </w:r>
      <w:r w:rsidRPr="00D272C5">
        <w:rPr>
          <w:rFonts w:ascii="Palatino Linotype" w:hAnsi="Palatino Linotype"/>
          <w:i/>
          <w:iCs/>
          <w:sz w:val="22"/>
          <w:szCs w:val="22"/>
        </w:rPr>
        <w:t>materia de Atención Ciudadana a través de su titular tendrá las siguientes atribuciones:</w:t>
      </w:r>
    </w:p>
    <w:p w14:paraId="34A28616" w14:textId="765A9686" w:rsidR="0064325D" w:rsidRPr="00D272C5" w:rsidRDefault="0064325D"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I.-</w:t>
      </w:r>
      <w:r w:rsidRPr="00D272C5">
        <w:rPr>
          <w:rFonts w:ascii="Palatino Linotype" w:hAnsi="Palatino Linotype"/>
          <w:i/>
          <w:iCs/>
          <w:sz w:val="22"/>
          <w:szCs w:val="22"/>
        </w:rPr>
        <w:t xml:space="preserve"> Recibir reportes, quejas y propuestas o sugerencias de</w:t>
      </w:r>
      <w:r w:rsidR="002A38D6" w:rsidRPr="00D272C5">
        <w:rPr>
          <w:rFonts w:ascii="Palatino Linotype" w:hAnsi="Palatino Linotype"/>
          <w:i/>
          <w:iCs/>
          <w:sz w:val="22"/>
          <w:szCs w:val="22"/>
        </w:rPr>
        <w:t xml:space="preserve"> </w:t>
      </w:r>
      <w:r w:rsidRPr="00D272C5">
        <w:rPr>
          <w:rFonts w:ascii="Palatino Linotype" w:hAnsi="Palatino Linotype"/>
          <w:i/>
          <w:iCs/>
          <w:sz w:val="22"/>
          <w:szCs w:val="22"/>
        </w:rPr>
        <w:t>los ciudadanos y gestionarlas en la medida de sus facultades ante las Dependencias Entidades y Organismo de la</w:t>
      </w:r>
      <w:r w:rsidR="002A38D6" w:rsidRPr="00D272C5">
        <w:rPr>
          <w:rFonts w:ascii="Palatino Linotype" w:hAnsi="Palatino Linotype"/>
          <w:i/>
          <w:iCs/>
          <w:sz w:val="22"/>
          <w:szCs w:val="22"/>
        </w:rPr>
        <w:t xml:space="preserve"> </w:t>
      </w:r>
      <w:r w:rsidRPr="00D272C5">
        <w:rPr>
          <w:rFonts w:ascii="Palatino Linotype" w:hAnsi="Palatino Linotype"/>
          <w:i/>
          <w:iCs/>
          <w:sz w:val="22"/>
          <w:szCs w:val="22"/>
        </w:rPr>
        <w:t>Administración Pública Municipal;</w:t>
      </w:r>
    </w:p>
    <w:p w14:paraId="05401ADF" w14:textId="6047C668" w:rsidR="0064325D" w:rsidRPr="00D272C5" w:rsidRDefault="0064325D" w:rsidP="00D62DE7">
      <w:pPr>
        <w:ind w:left="850" w:right="901"/>
        <w:jc w:val="both"/>
        <w:rPr>
          <w:rFonts w:ascii="Palatino Linotype" w:hAnsi="Palatino Linotype"/>
          <w:i/>
          <w:iCs/>
          <w:sz w:val="22"/>
          <w:szCs w:val="22"/>
          <w:u w:val="single"/>
        </w:rPr>
      </w:pPr>
      <w:r w:rsidRPr="00D272C5">
        <w:rPr>
          <w:rFonts w:ascii="Palatino Linotype" w:hAnsi="Palatino Linotype"/>
          <w:b/>
          <w:bCs/>
          <w:i/>
          <w:iCs/>
          <w:sz w:val="22"/>
          <w:szCs w:val="22"/>
          <w:u w:val="single"/>
        </w:rPr>
        <w:t>II</w:t>
      </w:r>
      <w:r w:rsidRPr="00D272C5">
        <w:rPr>
          <w:rFonts w:ascii="Palatino Linotype" w:hAnsi="Palatino Linotype"/>
          <w:i/>
          <w:iCs/>
          <w:sz w:val="22"/>
          <w:szCs w:val="22"/>
          <w:u w:val="single"/>
        </w:rPr>
        <w:t>.- Instalar módulos de atención ciudadana en el territorio</w:t>
      </w:r>
      <w:r w:rsidR="002A38D6" w:rsidRPr="00D272C5">
        <w:rPr>
          <w:rFonts w:ascii="Palatino Linotype" w:hAnsi="Palatino Linotype"/>
          <w:i/>
          <w:iCs/>
          <w:sz w:val="22"/>
          <w:szCs w:val="22"/>
          <w:u w:val="single"/>
        </w:rPr>
        <w:t xml:space="preserve"> </w:t>
      </w:r>
      <w:r w:rsidRPr="00D272C5">
        <w:rPr>
          <w:rFonts w:ascii="Palatino Linotype" w:hAnsi="Palatino Linotype"/>
          <w:i/>
          <w:iCs/>
          <w:sz w:val="22"/>
          <w:szCs w:val="22"/>
          <w:u w:val="single"/>
        </w:rPr>
        <w:t>municipal para tener un mayor acercamiento con la ciudadanía, así como para la orientación, información y gestión</w:t>
      </w:r>
      <w:r w:rsidR="002A38D6" w:rsidRPr="00D272C5">
        <w:rPr>
          <w:rFonts w:ascii="Palatino Linotype" w:hAnsi="Palatino Linotype"/>
          <w:i/>
          <w:iCs/>
          <w:sz w:val="22"/>
          <w:szCs w:val="22"/>
          <w:u w:val="single"/>
        </w:rPr>
        <w:t xml:space="preserve"> </w:t>
      </w:r>
      <w:r w:rsidRPr="00D272C5">
        <w:rPr>
          <w:rFonts w:ascii="Palatino Linotype" w:hAnsi="Palatino Linotype"/>
          <w:i/>
          <w:iCs/>
          <w:sz w:val="22"/>
          <w:szCs w:val="22"/>
          <w:u w:val="single"/>
        </w:rPr>
        <w:t>de diversos programas;</w:t>
      </w:r>
    </w:p>
    <w:p w14:paraId="08F8FCF7" w14:textId="7DA449EE" w:rsidR="0064325D" w:rsidRPr="00D272C5" w:rsidRDefault="0064325D" w:rsidP="00D62DE7">
      <w:pPr>
        <w:ind w:left="850" w:right="901"/>
        <w:jc w:val="both"/>
        <w:rPr>
          <w:rFonts w:ascii="Palatino Linotype" w:hAnsi="Palatino Linotype"/>
          <w:b/>
          <w:bCs/>
          <w:i/>
          <w:iCs/>
          <w:sz w:val="22"/>
          <w:szCs w:val="22"/>
          <w:u w:val="single"/>
        </w:rPr>
      </w:pPr>
      <w:r w:rsidRPr="00D272C5">
        <w:rPr>
          <w:rFonts w:ascii="Palatino Linotype" w:hAnsi="Palatino Linotype"/>
          <w:b/>
          <w:bCs/>
          <w:i/>
          <w:iCs/>
          <w:sz w:val="22"/>
          <w:szCs w:val="22"/>
          <w:u w:val="single"/>
        </w:rPr>
        <w:t>III.- Difundirá los diversos programas con los que cuenta</w:t>
      </w:r>
      <w:r w:rsidR="002A38D6" w:rsidRPr="00D272C5">
        <w:rPr>
          <w:rFonts w:ascii="Palatino Linotype" w:hAnsi="Palatino Linotype"/>
          <w:b/>
          <w:bCs/>
          <w:i/>
          <w:iCs/>
          <w:sz w:val="22"/>
          <w:szCs w:val="22"/>
          <w:u w:val="single"/>
        </w:rPr>
        <w:t xml:space="preserve"> </w:t>
      </w:r>
      <w:r w:rsidRPr="00D272C5">
        <w:rPr>
          <w:rFonts w:ascii="Palatino Linotype" w:hAnsi="Palatino Linotype"/>
          <w:b/>
          <w:bCs/>
          <w:i/>
          <w:iCs/>
          <w:sz w:val="22"/>
          <w:szCs w:val="22"/>
          <w:u w:val="single"/>
        </w:rPr>
        <w:t>el gobierno municipal, para que se alleguen a las instancias</w:t>
      </w:r>
      <w:r w:rsidR="002A38D6" w:rsidRPr="00D272C5">
        <w:rPr>
          <w:rFonts w:ascii="Palatino Linotype" w:hAnsi="Palatino Linotype"/>
          <w:b/>
          <w:bCs/>
          <w:i/>
          <w:iCs/>
          <w:sz w:val="22"/>
          <w:szCs w:val="22"/>
          <w:u w:val="single"/>
        </w:rPr>
        <w:t xml:space="preserve"> </w:t>
      </w:r>
      <w:r w:rsidRPr="00D272C5">
        <w:rPr>
          <w:rFonts w:ascii="Palatino Linotype" w:hAnsi="Palatino Linotype"/>
          <w:b/>
          <w:bCs/>
          <w:i/>
          <w:iCs/>
          <w:sz w:val="22"/>
          <w:szCs w:val="22"/>
          <w:u w:val="single"/>
        </w:rPr>
        <w:t>correspondientes y participen de sus beneficios;</w:t>
      </w:r>
    </w:p>
    <w:p w14:paraId="530D47A0" w14:textId="77777777" w:rsidR="0064325D" w:rsidRPr="00D272C5" w:rsidRDefault="0064325D"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IV.-</w:t>
      </w:r>
      <w:r w:rsidRPr="00D272C5">
        <w:rPr>
          <w:rFonts w:ascii="Palatino Linotype" w:hAnsi="Palatino Linotype"/>
          <w:i/>
          <w:iCs/>
          <w:sz w:val="22"/>
          <w:szCs w:val="22"/>
        </w:rPr>
        <w:t xml:space="preserve"> Promover acciones para el desarrollo social comunitario;</w:t>
      </w:r>
    </w:p>
    <w:p w14:paraId="6DA1DA09" w14:textId="3B049DF1" w:rsidR="0064325D" w:rsidRPr="00D272C5" w:rsidRDefault="0064325D"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V.-</w:t>
      </w:r>
      <w:r w:rsidRPr="00D272C5">
        <w:rPr>
          <w:rFonts w:ascii="Palatino Linotype" w:hAnsi="Palatino Linotype"/>
          <w:i/>
          <w:iCs/>
          <w:sz w:val="22"/>
          <w:szCs w:val="22"/>
        </w:rPr>
        <w:t xml:space="preserve"> Apoyar el desarrollo de las actividades en asambleas</w:t>
      </w:r>
      <w:r w:rsidR="002A38D6" w:rsidRPr="00D272C5">
        <w:rPr>
          <w:rFonts w:ascii="Palatino Linotype" w:hAnsi="Palatino Linotype"/>
          <w:i/>
          <w:iCs/>
          <w:sz w:val="22"/>
          <w:szCs w:val="22"/>
        </w:rPr>
        <w:t xml:space="preserve"> </w:t>
      </w:r>
      <w:r w:rsidRPr="00D272C5">
        <w:rPr>
          <w:rFonts w:ascii="Palatino Linotype" w:hAnsi="Palatino Linotype"/>
          <w:i/>
          <w:iCs/>
          <w:sz w:val="22"/>
          <w:szCs w:val="22"/>
        </w:rPr>
        <w:t xml:space="preserve">comunitarias del </w:t>
      </w:r>
      <w:proofErr w:type="gramStart"/>
      <w:r w:rsidRPr="00D272C5">
        <w:rPr>
          <w:rFonts w:ascii="Palatino Linotype" w:hAnsi="Palatino Linotype"/>
          <w:i/>
          <w:iCs/>
          <w:sz w:val="22"/>
          <w:szCs w:val="22"/>
        </w:rPr>
        <w:t>Presidente</w:t>
      </w:r>
      <w:proofErr w:type="gramEnd"/>
      <w:r w:rsidRPr="00D272C5">
        <w:rPr>
          <w:rFonts w:ascii="Palatino Linotype" w:hAnsi="Palatino Linotype"/>
          <w:i/>
          <w:iCs/>
          <w:sz w:val="22"/>
          <w:szCs w:val="22"/>
        </w:rPr>
        <w:t xml:space="preserve"> Municipal a través de la coordinación de Vinculación social;</w:t>
      </w:r>
    </w:p>
    <w:p w14:paraId="446422D0" w14:textId="4068736F" w:rsidR="0064325D" w:rsidRPr="00D272C5" w:rsidRDefault="0064325D"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VI.-</w:t>
      </w:r>
      <w:r w:rsidRPr="00D272C5">
        <w:rPr>
          <w:rFonts w:ascii="Palatino Linotype" w:hAnsi="Palatino Linotype"/>
          <w:i/>
          <w:iCs/>
          <w:sz w:val="22"/>
          <w:szCs w:val="22"/>
        </w:rPr>
        <w:t xml:space="preserve"> Fomentar e impulsar entre la comunidad, la participación social con acciones que permitan aumentar la solidaridad, el desarrollo, la identidad y embellecimiento del</w:t>
      </w:r>
      <w:r w:rsidR="002A38D6" w:rsidRPr="00D272C5">
        <w:rPr>
          <w:rFonts w:ascii="Palatino Linotype" w:hAnsi="Palatino Linotype"/>
          <w:i/>
          <w:iCs/>
          <w:sz w:val="22"/>
          <w:szCs w:val="22"/>
        </w:rPr>
        <w:t xml:space="preserve"> </w:t>
      </w:r>
      <w:r w:rsidRPr="00D272C5">
        <w:rPr>
          <w:rFonts w:ascii="Palatino Linotype" w:hAnsi="Palatino Linotype"/>
          <w:i/>
          <w:iCs/>
          <w:sz w:val="22"/>
          <w:szCs w:val="22"/>
        </w:rPr>
        <w:t>municipio; y</w:t>
      </w:r>
    </w:p>
    <w:p w14:paraId="6966A115" w14:textId="7F71BF61" w:rsidR="0064325D" w:rsidRPr="00D272C5" w:rsidRDefault="0064325D" w:rsidP="00D62DE7">
      <w:pPr>
        <w:ind w:left="850" w:right="901"/>
        <w:jc w:val="both"/>
        <w:rPr>
          <w:rFonts w:ascii="Palatino Linotype" w:hAnsi="Palatino Linotype"/>
          <w:i/>
          <w:iCs/>
          <w:sz w:val="22"/>
          <w:szCs w:val="22"/>
        </w:rPr>
      </w:pPr>
      <w:r w:rsidRPr="00D272C5">
        <w:rPr>
          <w:rFonts w:ascii="Palatino Linotype" w:hAnsi="Palatino Linotype"/>
          <w:b/>
          <w:bCs/>
          <w:i/>
          <w:iCs/>
          <w:sz w:val="22"/>
          <w:szCs w:val="22"/>
        </w:rPr>
        <w:t>VII.-</w:t>
      </w:r>
      <w:r w:rsidRPr="00D272C5">
        <w:rPr>
          <w:rFonts w:ascii="Palatino Linotype" w:hAnsi="Palatino Linotype"/>
          <w:i/>
          <w:iCs/>
          <w:sz w:val="22"/>
          <w:szCs w:val="22"/>
        </w:rPr>
        <w:t>Las demás que señale, el H. Ayuntamiento, el presente</w:t>
      </w:r>
      <w:r w:rsidR="002A38D6" w:rsidRPr="00D272C5">
        <w:rPr>
          <w:rFonts w:ascii="Palatino Linotype" w:hAnsi="Palatino Linotype"/>
          <w:i/>
          <w:iCs/>
          <w:sz w:val="22"/>
          <w:szCs w:val="22"/>
        </w:rPr>
        <w:t xml:space="preserve"> </w:t>
      </w:r>
      <w:r w:rsidRPr="00D272C5">
        <w:rPr>
          <w:rFonts w:ascii="Palatino Linotype" w:hAnsi="Palatino Linotype"/>
          <w:i/>
          <w:iCs/>
          <w:sz w:val="22"/>
          <w:szCs w:val="22"/>
        </w:rPr>
        <w:t>Bando y otras disposiciones legales.</w:t>
      </w:r>
    </w:p>
    <w:p w14:paraId="49D9DE67" w14:textId="4635E361" w:rsidR="0064325D" w:rsidRPr="00D272C5" w:rsidRDefault="0064325D" w:rsidP="00D62DE7">
      <w:pPr>
        <w:ind w:left="850" w:right="901"/>
        <w:jc w:val="both"/>
        <w:rPr>
          <w:rFonts w:ascii="Palatino Linotype" w:hAnsi="Palatino Linotype"/>
          <w:i/>
          <w:iCs/>
          <w:sz w:val="22"/>
          <w:szCs w:val="22"/>
        </w:rPr>
      </w:pPr>
    </w:p>
    <w:p w14:paraId="1B9C15DF" w14:textId="19FFC4B3" w:rsidR="0064325D" w:rsidRPr="00D272C5" w:rsidRDefault="0045097F" w:rsidP="00D62DE7">
      <w:pPr>
        <w:ind w:left="850" w:right="901"/>
        <w:jc w:val="center"/>
        <w:rPr>
          <w:rFonts w:ascii="Palatino Linotype" w:hAnsi="Palatino Linotype"/>
          <w:b/>
          <w:bCs/>
          <w:i/>
          <w:iCs/>
          <w:sz w:val="22"/>
          <w:szCs w:val="22"/>
        </w:rPr>
      </w:pPr>
      <w:bookmarkStart w:id="20" w:name="_Hlk80693294"/>
      <w:r w:rsidRPr="00D272C5">
        <w:rPr>
          <w:rFonts w:ascii="Palatino Linotype" w:hAnsi="Palatino Linotype"/>
          <w:b/>
          <w:bCs/>
          <w:i/>
          <w:iCs/>
          <w:sz w:val="22"/>
          <w:szCs w:val="22"/>
        </w:rPr>
        <w:t>Manual de Organización Dirección de Desarrollo Social del Municipio de Valle de Chalco Solidaridad</w:t>
      </w:r>
    </w:p>
    <w:bookmarkEnd w:id="20"/>
    <w:p w14:paraId="6D2827B4" w14:textId="77777777" w:rsidR="0045097F" w:rsidRPr="00D272C5" w:rsidRDefault="0064325D"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 xml:space="preserve">Subdirección de Promoción Social </w:t>
      </w:r>
    </w:p>
    <w:p w14:paraId="6AFCA691" w14:textId="1EE00DE3" w:rsidR="0064325D" w:rsidRPr="00D272C5" w:rsidRDefault="0064325D"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Funciones:</w:t>
      </w:r>
    </w:p>
    <w:p w14:paraId="49EFA482" w14:textId="77777777" w:rsidR="002A38D6" w:rsidRPr="00D272C5" w:rsidRDefault="002A38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w:t>
      </w:r>
    </w:p>
    <w:p w14:paraId="07023147" w14:textId="7EB9B74C" w:rsidR="0045097F" w:rsidRPr="00D272C5" w:rsidRDefault="0045097F" w:rsidP="00D62DE7">
      <w:pPr>
        <w:ind w:left="850" w:right="901"/>
        <w:jc w:val="both"/>
        <w:rPr>
          <w:rFonts w:ascii="Palatino Linotype" w:hAnsi="Palatino Linotype"/>
          <w:b/>
          <w:bCs/>
          <w:i/>
          <w:iCs/>
          <w:sz w:val="22"/>
          <w:szCs w:val="22"/>
        </w:rPr>
      </w:pPr>
      <w:r w:rsidRPr="00D272C5">
        <w:rPr>
          <w:rFonts w:ascii="Palatino Linotype" w:hAnsi="Palatino Linotype"/>
          <w:b/>
          <w:bCs/>
          <w:i/>
          <w:iCs/>
          <w:sz w:val="22"/>
          <w:szCs w:val="22"/>
        </w:rPr>
        <w:t>Difundir los diversos programas con los que cuenta el gobierno municipal que se alleguen a las instancias correspondientes y participen de sus beneficios.</w:t>
      </w:r>
    </w:p>
    <w:p w14:paraId="62506BF9" w14:textId="29B57B44" w:rsidR="002A38D6" w:rsidRPr="00D272C5" w:rsidRDefault="002A38D6" w:rsidP="00D62DE7">
      <w:pPr>
        <w:ind w:left="850" w:right="901"/>
        <w:jc w:val="both"/>
        <w:rPr>
          <w:rFonts w:ascii="Palatino Linotype" w:hAnsi="Palatino Linotype"/>
          <w:i/>
          <w:iCs/>
          <w:sz w:val="22"/>
          <w:szCs w:val="22"/>
        </w:rPr>
      </w:pPr>
      <w:r w:rsidRPr="00D272C5">
        <w:rPr>
          <w:rFonts w:ascii="Palatino Linotype" w:hAnsi="Palatino Linotype"/>
          <w:i/>
          <w:iCs/>
          <w:sz w:val="22"/>
          <w:szCs w:val="22"/>
        </w:rPr>
        <w:t>(…)”</w:t>
      </w:r>
    </w:p>
    <w:p w14:paraId="1BC243B2" w14:textId="77777777" w:rsidR="0064325D" w:rsidRPr="00D272C5" w:rsidRDefault="0064325D" w:rsidP="00D62DE7">
      <w:pPr>
        <w:ind w:left="850" w:right="901"/>
        <w:jc w:val="both"/>
        <w:rPr>
          <w:rFonts w:ascii="Palatino Linotype" w:hAnsi="Palatino Linotype"/>
          <w:i/>
          <w:iCs/>
          <w:sz w:val="22"/>
          <w:szCs w:val="22"/>
        </w:rPr>
      </w:pPr>
    </w:p>
    <w:p w14:paraId="778FBE5D" w14:textId="3095A910" w:rsidR="0064325D" w:rsidRPr="00D272C5" w:rsidRDefault="00F26528" w:rsidP="00D62DE7">
      <w:pPr>
        <w:spacing w:line="360" w:lineRule="auto"/>
        <w:jc w:val="both"/>
        <w:rPr>
          <w:rFonts w:ascii="Palatino Linotype" w:hAnsi="Palatino Linotype"/>
        </w:rPr>
      </w:pPr>
      <w:r w:rsidRPr="00D272C5">
        <w:rPr>
          <w:rFonts w:ascii="Palatino Linotype" w:hAnsi="Palatino Linotype"/>
        </w:rPr>
        <w:t xml:space="preserve">De los preceptos legales, antes citados se obvia </w:t>
      </w:r>
      <w:r w:rsidR="00020879" w:rsidRPr="00D272C5">
        <w:rPr>
          <w:rFonts w:ascii="Palatino Linotype" w:hAnsi="Palatino Linotype"/>
        </w:rPr>
        <w:t xml:space="preserve">que </w:t>
      </w:r>
      <w:r w:rsidR="00020879" w:rsidRPr="00D272C5">
        <w:rPr>
          <w:rFonts w:ascii="Palatino Linotype" w:hAnsi="Palatino Linotype"/>
          <w:b/>
          <w:bCs/>
        </w:rPr>
        <w:t>EL</w:t>
      </w:r>
      <w:r w:rsidRPr="00D272C5">
        <w:rPr>
          <w:rFonts w:ascii="Palatino Linotype" w:hAnsi="Palatino Linotype"/>
          <w:b/>
          <w:bCs/>
        </w:rPr>
        <w:t xml:space="preserve"> SUJETO OBLIGADO</w:t>
      </w:r>
      <w:r w:rsidRPr="00D272C5">
        <w:rPr>
          <w:rFonts w:ascii="Palatino Linotype" w:hAnsi="Palatino Linotype"/>
        </w:rPr>
        <w:t xml:space="preserve"> administra, administra, posee, archiva, transforma información relacionada a las lineamientos, criterios, reglas o políticas para la difusión de los programas sociales.</w:t>
      </w:r>
    </w:p>
    <w:p w14:paraId="5AC0AC5F" w14:textId="77777777" w:rsidR="00020879" w:rsidRPr="00D272C5" w:rsidRDefault="00020879" w:rsidP="00D62DE7">
      <w:pPr>
        <w:spacing w:line="360" w:lineRule="auto"/>
        <w:jc w:val="both"/>
        <w:rPr>
          <w:rFonts w:ascii="Palatino Linotype" w:hAnsi="Palatino Linotype" w:cs="Arial"/>
        </w:rPr>
      </w:pPr>
      <w:r w:rsidRPr="00D272C5">
        <w:rPr>
          <w:rFonts w:ascii="Palatino Linotype" w:hAnsi="Palatino Linotype" w:cs="Arial"/>
        </w:rPr>
        <w:t xml:space="preserve">En esta misma tesitura, es de subrayar que el derecho de acceso a la información pública, consiste en que la información solicitada conste en un soporte documental en </w:t>
      </w:r>
      <w:r w:rsidRPr="00D272C5">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CA197BF" w14:textId="77777777" w:rsidR="00020879" w:rsidRPr="00D272C5" w:rsidRDefault="00020879" w:rsidP="00D62DE7">
      <w:pPr>
        <w:jc w:val="both"/>
        <w:rPr>
          <w:rFonts w:ascii="Palatino Linotype" w:hAnsi="Palatino Linotype" w:cs="Arial"/>
          <w:sz w:val="22"/>
          <w:szCs w:val="22"/>
        </w:rPr>
      </w:pPr>
    </w:p>
    <w:p w14:paraId="4E474F0E" w14:textId="77777777" w:rsidR="00020879" w:rsidRPr="00D272C5" w:rsidRDefault="00020879" w:rsidP="00D62DE7">
      <w:pPr>
        <w:ind w:left="851" w:right="901"/>
        <w:jc w:val="both"/>
        <w:rPr>
          <w:rFonts w:ascii="Palatino Linotype" w:hAnsi="Palatino Linotype" w:cs="Arial"/>
          <w:i/>
          <w:sz w:val="22"/>
          <w:szCs w:val="22"/>
        </w:rPr>
      </w:pPr>
      <w:r w:rsidRPr="00D272C5">
        <w:rPr>
          <w:rFonts w:ascii="Palatino Linotype" w:hAnsi="Palatino Linotype" w:cs="Arial"/>
          <w:i/>
          <w:sz w:val="22"/>
          <w:szCs w:val="22"/>
        </w:rPr>
        <w:t>“</w:t>
      </w:r>
      <w:r w:rsidRPr="00D272C5">
        <w:rPr>
          <w:rFonts w:ascii="Palatino Linotype" w:hAnsi="Palatino Linotype" w:cs="Arial"/>
          <w:b/>
          <w:i/>
          <w:sz w:val="22"/>
          <w:szCs w:val="22"/>
        </w:rPr>
        <w:t xml:space="preserve">Artículo 3. </w:t>
      </w:r>
      <w:r w:rsidRPr="00D272C5">
        <w:rPr>
          <w:rFonts w:ascii="Palatino Linotype" w:hAnsi="Palatino Linotype" w:cs="Arial"/>
          <w:i/>
          <w:sz w:val="22"/>
          <w:szCs w:val="22"/>
        </w:rPr>
        <w:t>Para los efectos de la presente Ley se entenderá por:</w:t>
      </w:r>
    </w:p>
    <w:p w14:paraId="20B0AFAB" w14:textId="77777777" w:rsidR="00020879" w:rsidRPr="00D272C5" w:rsidRDefault="00020879" w:rsidP="00D62DE7">
      <w:pPr>
        <w:ind w:left="851" w:right="901"/>
        <w:jc w:val="both"/>
        <w:rPr>
          <w:rFonts w:ascii="Palatino Linotype" w:hAnsi="Palatino Linotype" w:cs="Arial"/>
          <w:i/>
          <w:sz w:val="22"/>
          <w:szCs w:val="22"/>
        </w:rPr>
      </w:pPr>
      <w:r w:rsidRPr="00D272C5">
        <w:rPr>
          <w:rFonts w:ascii="Palatino Linotype" w:hAnsi="Palatino Linotype" w:cs="Arial"/>
          <w:b/>
          <w:i/>
          <w:sz w:val="22"/>
          <w:szCs w:val="22"/>
        </w:rPr>
        <w:t>XI. Documento:</w:t>
      </w:r>
      <w:r w:rsidRPr="00D272C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4FF5F5" w14:textId="77777777" w:rsidR="00020879" w:rsidRPr="00D272C5" w:rsidRDefault="00020879" w:rsidP="00D62DE7">
      <w:pPr>
        <w:ind w:left="851" w:right="901"/>
        <w:jc w:val="both"/>
        <w:rPr>
          <w:rFonts w:ascii="Palatino Linotype" w:hAnsi="Palatino Linotype" w:cs="Arial"/>
          <w:i/>
          <w:sz w:val="22"/>
          <w:szCs w:val="22"/>
        </w:rPr>
      </w:pPr>
    </w:p>
    <w:p w14:paraId="579B92BE" w14:textId="77777777" w:rsidR="00020879" w:rsidRPr="00D272C5" w:rsidRDefault="00020879" w:rsidP="00D62DE7">
      <w:pPr>
        <w:autoSpaceDE w:val="0"/>
        <w:autoSpaceDN w:val="0"/>
        <w:adjustRightInd w:val="0"/>
        <w:spacing w:line="360" w:lineRule="auto"/>
        <w:jc w:val="both"/>
        <w:rPr>
          <w:rFonts w:ascii="Palatino Linotype" w:hAnsi="Palatino Linotype" w:cs="Arial"/>
        </w:rPr>
      </w:pPr>
      <w:r w:rsidRPr="00D272C5">
        <w:rPr>
          <w:rFonts w:ascii="Palatino Linotype" w:hAnsi="Palatino Linotype" w:cs="Arial"/>
        </w:rPr>
        <w:t xml:space="preserve">Siendo aplicable el criterio </w:t>
      </w:r>
      <w:r w:rsidRPr="00D272C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272C5">
        <w:rPr>
          <w:rFonts w:ascii="Palatino Linotype" w:hAnsi="Palatino Linotype" w:cs="Arial"/>
        </w:rPr>
        <w:t>cuyo rubro y texto dispone:</w:t>
      </w:r>
    </w:p>
    <w:p w14:paraId="06595B98" w14:textId="77777777" w:rsidR="00020879" w:rsidRPr="00D272C5" w:rsidRDefault="00020879" w:rsidP="00D62DE7">
      <w:pPr>
        <w:ind w:left="851" w:right="901"/>
        <w:jc w:val="center"/>
        <w:rPr>
          <w:rFonts w:ascii="Palatino Linotype" w:hAnsi="Palatino Linotype" w:cs="Arial"/>
          <w:sz w:val="22"/>
          <w:szCs w:val="22"/>
          <w:lang w:eastAsia="es-MX"/>
        </w:rPr>
      </w:pPr>
    </w:p>
    <w:p w14:paraId="2D1B7E28" w14:textId="77777777" w:rsidR="00020879" w:rsidRPr="00D272C5" w:rsidRDefault="00020879" w:rsidP="00D62DE7">
      <w:pPr>
        <w:ind w:left="850" w:right="901"/>
        <w:jc w:val="center"/>
        <w:rPr>
          <w:rFonts w:ascii="Palatino Linotype" w:hAnsi="Palatino Linotype" w:cs="Arial"/>
          <w:b/>
          <w:i/>
          <w:iCs/>
          <w:sz w:val="22"/>
          <w:szCs w:val="22"/>
          <w:lang w:eastAsia="es-MX"/>
        </w:rPr>
      </w:pPr>
      <w:r w:rsidRPr="00D272C5">
        <w:rPr>
          <w:rFonts w:ascii="Palatino Linotype" w:hAnsi="Palatino Linotype" w:cs="Arial"/>
          <w:i/>
          <w:iCs/>
          <w:sz w:val="22"/>
          <w:szCs w:val="22"/>
          <w:lang w:eastAsia="es-MX"/>
        </w:rPr>
        <w:t>“</w:t>
      </w:r>
      <w:r w:rsidRPr="00D272C5">
        <w:rPr>
          <w:rFonts w:ascii="Palatino Linotype" w:hAnsi="Palatino Linotype" w:cs="Arial"/>
          <w:b/>
          <w:i/>
          <w:iCs/>
          <w:sz w:val="22"/>
          <w:szCs w:val="22"/>
          <w:lang w:eastAsia="es-MX"/>
        </w:rPr>
        <w:t>CRITERIO 0002-11</w:t>
      </w:r>
    </w:p>
    <w:p w14:paraId="12C39741" w14:textId="77777777" w:rsidR="00020879" w:rsidRPr="00D272C5" w:rsidRDefault="00020879" w:rsidP="00D62DE7">
      <w:pPr>
        <w:ind w:left="850" w:right="901"/>
        <w:jc w:val="both"/>
        <w:rPr>
          <w:rFonts w:ascii="Palatino Linotype" w:hAnsi="Palatino Linotype" w:cs="Arial"/>
          <w:i/>
          <w:iCs/>
          <w:sz w:val="22"/>
          <w:szCs w:val="22"/>
          <w:lang w:eastAsia="es-MX"/>
        </w:rPr>
      </w:pPr>
      <w:r w:rsidRPr="00D272C5">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D272C5">
        <w:rPr>
          <w:rFonts w:ascii="Palatino Linotype" w:hAnsi="Palatino Linotype" w:cs="Arial"/>
          <w:b/>
          <w:bCs/>
          <w:i/>
          <w:iCs/>
          <w:sz w:val="22"/>
          <w:szCs w:val="22"/>
          <w:u w:val="single"/>
          <w:lang w:eastAsia="es-MX"/>
        </w:rPr>
        <w:t xml:space="preserve">V, XV, Y XVI, </w:t>
      </w:r>
      <w:r w:rsidRPr="00D272C5">
        <w:rPr>
          <w:rFonts w:ascii="Palatino Linotype" w:hAnsi="Palatino Linotype" w:cs="Arial"/>
          <w:b/>
          <w:i/>
          <w:iCs/>
          <w:sz w:val="22"/>
          <w:szCs w:val="22"/>
          <w:u w:val="single"/>
          <w:lang w:eastAsia="es-MX"/>
        </w:rPr>
        <w:t>3°, 4°, 11 Y 41.</w:t>
      </w:r>
      <w:r w:rsidRPr="00D272C5">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D272C5">
        <w:rPr>
          <w:rFonts w:ascii="Palatino Linotype" w:hAnsi="Palatino Linotype" w:cs="Arial"/>
          <w:i/>
          <w:iCs/>
          <w:sz w:val="22"/>
          <w:szCs w:val="22"/>
          <w:lang w:eastAsia="es-MX"/>
        </w:rPr>
        <w:lastRenderedPageBreak/>
        <w:t>organismos públicos, en virtud del ejercicio de sus funciones de derecho público, sin importar su fuente, soporte o fecha de elaboración.</w:t>
      </w:r>
    </w:p>
    <w:p w14:paraId="748E6077" w14:textId="77777777" w:rsidR="00020879" w:rsidRPr="00D272C5" w:rsidRDefault="00020879" w:rsidP="00D62DE7">
      <w:pPr>
        <w:ind w:left="850" w:right="901"/>
        <w:jc w:val="both"/>
        <w:rPr>
          <w:rFonts w:ascii="Palatino Linotype" w:hAnsi="Palatino Linotype" w:cs="Arial"/>
          <w:i/>
          <w:iCs/>
          <w:sz w:val="22"/>
          <w:szCs w:val="22"/>
          <w:lang w:eastAsia="es-MX"/>
        </w:rPr>
      </w:pPr>
      <w:r w:rsidRPr="00D272C5">
        <w:rPr>
          <w:rFonts w:ascii="Palatino Linotype" w:hAnsi="Palatino Linotype" w:cs="Arial"/>
          <w:i/>
          <w:iCs/>
          <w:sz w:val="22"/>
          <w:szCs w:val="22"/>
          <w:lang w:eastAsia="es-MX"/>
        </w:rPr>
        <w:t xml:space="preserve">En </w:t>
      </w:r>
      <w:proofErr w:type="gramStart"/>
      <w:r w:rsidRPr="00D272C5">
        <w:rPr>
          <w:rFonts w:ascii="Palatino Linotype" w:hAnsi="Palatino Linotype" w:cs="Arial"/>
          <w:i/>
          <w:iCs/>
          <w:sz w:val="22"/>
          <w:szCs w:val="22"/>
          <w:lang w:eastAsia="es-MX"/>
        </w:rPr>
        <w:t>consecuencia</w:t>
      </w:r>
      <w:proofErr w:type="gramEnd"/>
      <w:r w:rsidRPr="00D272C5">
        <w:rPr>
          <w:rFonts w:ascii="Palatino Linotype" w:hAnsi="Palatino Linotype" w:cs="Arial"/>
          <w:i/>
          <w:iCs/>
          <w:sz w:val="22"/>
          <w:szCs w:val="22"/>
          <w:lang w:eastAsia="es-MX"/>
        </w:rPr>
        <w:t xml:space="preserve"> el acceso a la información se refiere a que se cumplan cualquiera de los siguientes tres supuestos:</w:t>
      </w:r>
    </w:p>
    <w:p w14:paraId="1517BCDB" w14:textId="77777777" w:rsidR="00020879" w:rsidRPr="00D272C5" w:rsidRDefault="00020879" w:rsidP="00D62DE7">
      <w:pPr>
        <w:ind w:left="850" w:right="901"/>
        <w:jc w:val="both"/>
        <w:rPr>
          <w:rFonts w:ascii="Palatino Linotype" w:hAnsi="Palatino Linotype" w:cs="Arial"/>
          <w:b/>
          <w:i/>
          <w:iCs/>
          <w:sz w:val="22"/>
          <w:szCs w:val="22"/>
          <w:u w:val="single"/>
          <w:lang w:eastAsia="es-MX"/>
        </w:rPr>
      </w:pPr>
      <w:r w:rsidRPr="00D272C5">
        <w:rPr>
          <w:rFonts w:ascii="Palatino Linotype" w:hAnsi="Palatino Linotype" w:cs="Arial"/>
          <w:b/>
          <w:i/>
          <w:iCs/>
          <w:sz w:val="22"/>
          <w:szCs w:val="22"/>
          <w:u w:val="single"/>
          <w:lang w:eastAsia="es-MX"/>
        </w:rPr>
        <w:t xml:space="preserve">1) Que se trate de información registrada en cualquier soporte documental, </w:t>
      </w:r>
      <w:proofErr w:type="gramStart"/>
      <w:r w:rsidRPr="00D272C5">
        <w:rPr>
          <w:rFonts w:ascii="Palatino Linotype" w:hAnsi="Palatino Linotype" w:cs="Arial"/>
          <w:b/>
          <w:i/>
          <w:iCs/>
          <w:sz w:val="22"/>
          <w:szCs w:val="22"/>
          <w:u w:val="single"/>
          <w:lang w:eastAsia="es-MX"/>
        </w:rPr>
        <w:t>que</w:t>
      </w:r>
      <w:proofErr w:type="gramEnd"/>
      <w:r w:rsidRPr="00D272C5">
        <w:rPr>
          <w:rFonts w:ascii="Palatino Linotype" w:hAnsi="Palatino Linotype" w:cs="Arial"/>
          <w:b/>
          <w:i/>
          <w:iCs/>
          <w:sz w:val="22"/>
          <w:szCs w:val="22"/>
          <w:u w:val="single"/>
          <w:lang w:eastAsia="es-MX"/>
        </w:rPr>
        <w:t xml:space="preserve"> en ejercicio de las atribuciones conferidas, sea generada por los Sujetos Obligados;</w:t>
      </w:r>
    </w:p>
    <w:p w14:paraId="4AB4C858" w14:textId="77777777" w:rsidR="00020879" w:rsidRPr="00D272C5" w:rsidRDefault="00020879" w:rsidP="00D62DE7">
      <w:pPr>
        <w:ind w:left="850" w:right="901"/>
        <w:jc w:val="both"/>
        <w:rPr>
          <w:rFonts w:ascii="Palatino Linotype" w:hAnsi="Palatino Linotype" w:cs="Arial"/>
          <w:i/>
          <w:iCs/>
          <w:sz w:val="22"/>
          <w:szCs w:val="22"/>
          <w:lang w:eastAsia="es-MX"/>
        </w:rPr>
      </w:pPr>
      <w:r w:rsidRPr="00D272C5">
        <w:rPr>
          <w:rFonts w:ascii="Palatino Linotype" w:hAnsi="Palatino Linotype" w:cs="Arial"/>
          <w:i/>
          <w:iCs/>
          <w:sz w:val="22"/>
          <w:szCs w:val="22"/>
          <w:lang w:eastAsia="es-MX"/>
        </w:rPr>
        <w:t xml:space="preserve">2) Que se trate de </w:t>
      </w:r>
      <w:r w:rsidRPr="00D272C5">
        <w:rPr>
          <w:rFonts w:ascii="Palatino Linotype" w:hAnsi="Palatino Linotype" w:cs="Arial"/>
          <w:b/>
          <w:i/>
          <w:iCs/>
          <w:sz w:val="22"/>
          <w:szCs w:val="22"/>
          <w:u w:val="single"/>
          <w:lang w:eastAsia="es-MX"/>
        </w:rPr>
        <w:t>información</w:t>
      </w:r>
      <w:r w:rsidRPr="00D272C5">
        <w:rPr>
          <w:rFonts w:ascii="Palatino Linotype" w:hAnsi="Palatino Linotype" w:cs="Arial"/>
          <w:i/>
          <w:iCs/>
          <w:sz w:val="22"/>
          <w:szCs w:val="22"/>
          <w:lang w:eastAsia="es-MX"/>
        </w:rPr>
        <w:t xml:space="preserve"> registrada en cualquier soporte documental, </w:t>
      </w:r>
      <w:proofErr w:type="gramStart"/>
      <w:r w:rsidRPr="00D272C5">
        <w:rPr>
          <w:rFonts w:ascii="Palatino Linotype" w:hAnsi="Palatino Linotype" w:cs="Arial"/>
          <w:i/>
          <w:iCs/>
          <w:sz w:val="22"/>
          <w:szCs w:val="22"/>
          <w:lang w:eastAsia="es-MX"/>
        </w:rPr>
        <w:t>que</w:t>
      </w:r>
      <w:proofErr w:type="gramEnd"/>
      <w:r w:rsidRPr="00D272C5">
        <w:rPr>
          <w:rFonts w:ascii="Palatino Linotype" w:hAnsi="Palatino Linotype" w:cs="Arial"/>
          <w:i/>
          <w:iCs/>
          <w:sz w:val="22"/>
          <w:szCs w:val="22"/>
          <w:lang w:eastAsia="es-MX"/>
        </w:rPr>
        <w:t xml:space="preserve"> en ejercicio de las atribuciones conferidas, sea administrada por los Sujetos Obligados, y</w:t>
      </w:r>
    </w:p>
    <w:p w14:paraId="1476A6F2" w14:textId="77777777" w:rsidR="00020879" w:rsidRPr="00D272C5" w:rsidRDefault="00020879" w:rsidP="00D62DE7">
      <w:pPr>
        <w:ind w:left="850" w:right="901"/>
        <w:jc w:val="both"/>
        <w:rPr>
          <w:rFonts w:ascii="Palatino Linotype" w:hAnsi="Palatino Linotype" w:cs="Arial"/>
          <w:i/>
          <w:iCs/>
          <w:sz w:val="22"/>
          <w:szCs w:val="22"/>
          <w:lang w:eastAsia="es-MX"/>
        </w:rPr>
      </w:pPr>
      <w:r w:rsidRPr="00D272C5">
        <w:rPr>
          <w:rFonts w:ascii="Palatino Linotype" w:hAnsi="Palatino Linotype" w:cs="Arial"/>
          <w:i/>
          <w:iCs/>
          <w:sz w:val="22"/>
          <w:szCs w:val="22"/>
          <w:lang w:eastAsia="es-MX"/>
        </w:rPr>
        <w:t xml:space="preserve">3) Que se trate de información registrada en cualquier soporte documental, </w:t>
      </w:r>
      <w:proofErr w:type="gramStart"/>
      <w:r w:rsidRPr="00D272C5">
        <w:rPr>
          <w:rFonts w:ascii="Palatino Linotype" w:hAnsi="Palatino Linotype" w:cs="Arial"/>
          <w:i/>
          <w:iCs/>
          <w:sz w:val="22"/>
          <w:szCs w:val="22"/>
          <w:lang w:eastAsia="es-MX"/>
        </w:rPr>
        <w:t>que</w:t>
      </w:r>
      <w:proofErr w:type="gramEnd"/>
      <w:r w:rsidRPr="00D272C5">
        <w:rPr>
          <w:rFonts w:ascii="Palatino Linotype" w:hAnsi="Palatino Linotype" w:cs="Arial"/>
          <w:i/>
          <w:iCs/>
          <w:sz w:val="22"/>
          <w:szCs w:val="22"/>
          <w:lang w:eastAsia="es-MX"/>
        </w:rPr>
        <w:t xml:space="preserve"> en ejercicio de las atribuciones conferidas, se encuentre en posesión de los Sujetos Obligados.” (sic)</w:t>
      </w:r>
    </w:p>
    <w:p w14:paraId="26EF56A0" w14:textId="77777777" w:rsidR="00020879" w:rsidRPr="00D272C5" w:rsidRDefault="00020879" w:rsidP="00D62DE7">
      <w:pPr>
        <w:ind w:left="850" w:right="901"/>
        <w:jc w:val="both"/>
        <w:rPr>
          <w:rFonts w:ascii="Palatino Linotype" w:hAnsi="Palatino Linotype" w:cs="Arial"/>
          <w:i/>
          <w:iCs/>
          <w:sz w:val="22"/>
          <w:szCs w:val="22"/>
          <w:lang w:eastAsia="es-MX"/>
        </w:rPr>
      </w:pPr>
      <w:r w:rsidRPr="00D272C5">
        <w:rPr>
          <w:rFonts w:ascii="Palatino Linotype" w:hAnsi="Palatino Linotype" w:cs="Arial"/>
          <w:i/>
          <w:iCs/>
          <w:sz w:val="22"/>
          <w:szCs w:val="22"/>
          <w:lang w:eastAsia="es-MX"/>
        </w:rPr>
        <w:t>(Énfasis Añadido)</w:t>
      </w:r>
    </w:p>
    <w:p w14:paraId="46DB0141" w14:textId="77777777" w:rsidR="00020879" w:rsidRPr="00D272C5" w:rsidRDefault="00020879" w:rsidP="00D62DE7">
      <w:pPr>
        <w:widowControl w:val="0"/>
        <w:autoSpaceDE w:val="0"/>
        <w:autoSpaceDN w:val="0"/>
        <w:adjustRightInd w:val="0"/>
        <w:ind w:left="709" w:right="757"/>
        <w:jc w:val="both"/>
        <w:rPr>
          <w:rFonts w:ascii="Palatino Linotype" w:eastAsia="Arial Unicode MS" w:hAnsi="Palatino Linotype" w:cs="Arial"/>
          <w:sz w:val="22"/>
        </w:rPr>
      </w:pPr>
    </w:p>
    <w:p w14:paraId="4E077AED" w14:textId="421060FC" w:rsidR="00020879" w:rsidRPr="00D272C5" w:rsidRDefault="00020879" w:rsidP="00D62DE7">
      <w:pPr>
        <w:spacing w:line="360" w:lineRule="auto"/>
        <w:jc w:val="both"/>
        <w:rPr>
          <w:rFonts w:ascii="Palatino Linotype" w:hAnsi="Palatino Linotype"/>
          <w:b/>
          <w:bCs/>
        </w:rPr>
      </w:pPr>
      <w:r w:rsidRPr="00D272C5">
        <w:rPr>
          <w:rFonts w:ascii="Palatino Linotype" w:hAnsi="Palatino Linotype" w:cs="Arial"/>
          <w:lang w:eastAsia="es-MX"/>
        </w:rPr>
        <w:t xml:space="preserve">A lo anterior, la información requerida por </w:t>
      </w:r>
      <w:r w:rsidR="00561DE0" w:rsidRPr="00D272C5">
        <w:rPr>
          <w:rFonts w:ascii="Palatino Linotype" w:hAnsi="Palatino Linotype" w:cs="Arial"/>
          <w:b/>
          <w:bCs/>
          <w:lang w:eastAsia="es-MX"/>
        </w:rPr>
        <w:t>LA</w:t>
      </w:r>
      <w:r w:rsidRPr="00D272C5">
        <w:rPr>
          <w:rFonts w:ascii="Palatino Linotype" w:hAnsi="Palatino Linotype" w:cs="Arial"/>
          <w:b/>
          <w:bCs/>
          <w:lang w:eastAsia="es-MX"/>
        </w:rPr>
        <w:t xml:space="preserve"> RECURRENTE </w:t>
      </w:r>
      <w:r w:rsidRPr="00D272C5">
        <w:rPr>
          <w:rFonts w:ascii="Palatino Linotype" w:hAnsi="Palatino Linotype" w:cs="Arial"/>
          <w:lang w:eastAsia="es-MX"/>
        </w:rPr>
        <w:t xml:space="preserve">se obvia que </w:t>
      </w:r>
      <w:r w:rsidRPr="00D272C5">
        <w:rPr>
          <w:rFonts w:ascii="Palatino Linotype" w:hAnsi="Palatino Linotype" w:cs="Arial"/>
          <w:b/>
          <w:bCs/>
          <w:lang w:eastAsia="es-MX"/>
        </w:rPr>
        <w:t>EL SUJETO OBLIGADO</w:t>
      </w:r>
      <w:r w:rsidRPr="00D272C5">
        <w:rPr>
          <w:rFonts w:ascii="Palatino Linotype" w:hAnsi="Palatino Linotype" w:cs="Arial"/>
          <w:lang w:eastAsia="es-MX"/>
        </w:rPr>
        <w:t xml:space="preserve"> </w:t>
      </w:r>
      <w:r w:rsidRPr="00D272C5">
        <w:rPr>
          <w:rFonts w:ascii="Palatino Linotype" w:hAnsi="Palatino Linotype" w:cs="Arial"/>
        </w:rPr>
        <w:t xml:space="preserve">genera, administra y la posee en el ejercicio de sus facultades y obligaciones, es por ello, que esta Ponencia Resolutoria, determina ordenar la entrega de </w:t>
      </w:r>
      <w:r w:rsidRPr="00D272C5">
        <w:rPr>
          <w:rFonts w:ascii="Palatino Linotype" w:hAnsi="Palatino Linotype" w:cs="Arial"/>
          <w:u w:val="single"/>
        </w:rPr>
        <w:t>las</w:t>
      </w:r>
      <w:r w:rsidRPr="00D272C5">
        <w:rPr>
          <w:rFonts w:ascii="Palatino Linotype" w:hAnsi="Palatino Linotype"/>
          <w:u w:val="single"/>
        </w:rPr>
        <w:t xml:space="preserve"> convocatorias, reglas de operación o documentos donde se advierta la difusión y cuáles fueron los criterios para ser beneficiarios de dicho apoyo, de la adquisiciones de materiales de las facturas de las empresas mencionadas en el solicitud de información</w:t>
      </w:r>
      <w:r w:rsidRPr="00D272C5">
        <w:rPr>
          <w:rFonts w:ascii="Palatino Linotype" w:hAnsi="Palatino Linotype"/>
          <w:b/>
          <w:bCs/>
        </w:rPr>
        <w:t>.</w:t>
      </w:r>
    </w:p>
    <w:p w14:paraId="1003C0CC" w14:textId="77777777" w:rsidR="00020879" w:rsidRPr="00D272C5" w:rsidRDefault="00020879" w:rsidP="00D62DE7">
      <w:pPr>
        <w:spacing w:line="360" w:lineRule="auto"/>
        <w:jc w:val="both"/>
        <w:rPr>
          <w:rFonts w:ascii="Palatino Linotype" w:hAnsi="Palatino Linotype"/>
          <w:color w:val="000000"/>
        </w:rPr>
      </w:pPr>
    </w:p>
    <w:p w14:paraId="36CEA8F8" w14:textId="77777777" w:rsidR="00020879" w:rsidRPr="00D272C5" w:rsidRDefault="00020879" w:rsidP="00D62DE7">
      <w:pPr>
        <w:spacing w:line="360" w:lineRule="auto"/>
        <w:contextualSpacing/>
        <w:jc w:val="both"/>
        <w:rPr>
          <w:rFonts w:ascii="Palatino Linotype" w:hAnsi="Palatino Linotype" w:cs="Arial"/>
        </w:rPr>
      </w:pPr>
      <w:r w:rsidRPr="00D272C5">
        <w:rPr>
          <w:rFonts w:ascii="Palatino Linotype" w:hAnsi="Palatino Linotype" w:cs="Arial"/>
        </w:rPr>
        <w:t xml:space="preserve">Es toral señalar que, si </w:t>
      </w:r>
      <w:r w:rsidRPr="00D272C5">
        <w:rPr>
          <w:rFonts w:ascii="Palatino Linotype" w:hAnsi="Palatino Linotype" w:cs="Arial"/>
          <w:b/>
        </w:rPr>
        <w:t>EL SUJETO OBLIGADO</w:t>
      </w:r>
      <w:r w:rsidRPr="00D272C5">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que recibieron únicamente servicios públicos, deberá entregar la información de mérito en </w:t>
      </w:r>
      <w:r w:rsidRPr="00D272C5">
        <w:rPr>
          <w:rFonts w:ascii="Palatino Linotype" w:hAnsi="Palatino Linotype" w:cs="Arial"/>
        </w:rPr>
        <w:lastRenderedPageBreak/>
        <w:t>versión pública y emitir el Acuerdo de Clasificación en el que se sustenten dichas versiones públicas.</w:t>
      </w:r>
    </w:p>
    <w:p w14:paraId="31350E08" w14:textId="77777777" w:rsidR="00020879" w:rsidRPr="00D272C5" w:rsidRDefault="00020879" w:rsidP="00D62DE7">
      <w:pPr>
        <w:spacing w:line="360" w:lineRule="auto"/>
        <w:ind w:right="51"/>
        <w:contextualSpacing/>
        <w:jc w:val="both"/>
        <w:rPr>
          <w:rFonts w:ascii="Palatino Linotype" w:hAnsi="Palatino Linotype" w:cs="Arial"/>
        </w:rPr>
      </w:pPr>
    </w:p>
    <w:p w14:paraId="5B681DE0" w14:textId="77777777" w:rsidR="00020879" w:rsidRPr="00D272C5" w:rsidRDefault="00020879" w:rsidP="00D62DE7">
      <w:pPr>
        <w:autoSpaceDE w:val="0"/>
        <w:autoSpaceDN w:val="0"/>
        <w:adjustRightInd w:val="0"/>
        <w:spacing w:line="360" w:lineRule="auto"/>
        <w:ind w:right="51"/>
        <w:contextualSpacing/>
        <w:jc w:val="both"/>
        <w:rPr>
          <w:rFonts w:ascii="Palatino Linotype" w:hAnsi="Palatino Linotype" w:cs="Arial"/>
        </w:rPr>
      </w:pPr>
      <w:r w:rsidRPr="00D272C5">
        <w:rPr>
          <w:rFonts w:ascii="Palatino Linotype" w:hAnsi="Palatino Linotype" w:cs="Arial"/>
        </w:rPr>
        <w:t xml:space="preserve">En ese sentido, es de precisar que </w:t>
      </w:r>
      <w:r w:rsidRPr="00D272C5">
        <w:rPr>
          <w:rFonts w:ascii="Palatino Linotype" w:eastAsia="Calibri" w:hAnsi="Palatino Linotype" w:cs="Bookman Old Style,Bold"/>
          <w:bCs/>
          <w:lang w:eastAsia="en-US"/>
        </w:rPr>
        <w:t xml:space="preserve">la clasificación de la información no se da por el simple mandato de la Ley, sino que </w:t>
      </w:r>
      <w:r w:rsidRPr="00D272C5">
        <w:rPr>
          <w:rFonts w:ascii="Palatino Linotype" w:hAnsi="Palatino Linotype"/>
        </w:rPr>
        <w:t xml:space="preserve">es necesario que </w:t>
      </w:r>
      <w:r w:rsidRPr="00D272C5">
        <w:rPr>
          <w:rFonts w:ascii="Palatino Linotype" w:hAnsi="Palatino Linotype"/>
          <w:b/>
        </w:rPr>
        <w:t xml:space="preserve">EL SUJETO OBLIGADO </w:t>
      </w:r>
      <w:r w:rsidRPr="00D272C5">
        <w:rPr>
          <w:rFonts w:ascii="Palatino Linotype" w:hAnsi="Palatino Linotype"/>
        </w:rPr>
        <w:t xml:space="preserve">cuando clasifique algún documento o información, ya sea todo o en parte, debe atender lo dispuesto por </w:t>
      </w:r>
      <w:r w:rsidRPr="00D272C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272C5">
        <w:rPr>
          <w:rFonts w:ascii="Palatino Linotype" w:hAnsi="Palatino Linotype" w:cs="Arial"/>
          <w:b/>
        </w:rPr>
        <w:t>SUJETO OBLIGADO</w:t>
      </w:r>
      <w:r w:rsidRPr="00D272C5">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444EF377" w14:textId="77777777" w:rsidR="00020879" w:rsidRPr="00D272C5" w:rsidRDefault="00020879" w:rsidP="00D62DE7">
      <w:pPr>
        <w:spacing w:line="360" w:lineRule="auto"/>
        <w:contextualSpacing/>
        <w:jc w:val="both"/>
        <w:rPr>
          <w:rFonts w:ascii="Palatino Linotype" w:hAnsi="Palatino Linotype"/>
        </w:rPr>
      </w:pPr>
    </w:p>
    <w:p w14:paraId="16DCD6A6" w14:textId="75D7D3A5" w:rsidR="00020879" w:rsidRPr="00D272C5" w:rsidRDefault="00020879" w:rsidP="00D62DE7">
      <w:pPr>
        <w:spacing w:line="360" w:lineRule="auto"/>
        <w:contextualSpacing/>
        <w:jc w:val="both"/>
        <w:rPr>
          <w:rFonts w:ascii="Palatino Linotype" w:hAnsi="Palatino Linotype" w:cs="Arial"/>
          <w:lang w:val="es-ES_tradnl"/>
        </w:rPr>
      </w:pPr>
      <w:r w:rsidRPr="00D272C5">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D272C5">
        <w:rPr>
          <w:rFonts w:ascii="Palatino Linotype" w:hAnsi="Palatino Linotype" w:cs="Arial"/>
          <w:lang w:val="es-ES_tradnl"/>
        </w:rPr>
        <w:t>mediante las formalidades de Ley, es decir,</w:t>
      </w:r>
      <w:r w:rsidRPr="00D272C5">
        <w:rPr>
          <w:rFonts w:ascii="Palatino Linotype" w:hAnsi="Palatino Linotype" w:cs="Arial"/>
        </w:rPr>
        <w:t xml:space="preserve"> que el Comité de Transparencia del </w:t>
      </w:r>
      <w:r w:rsidRPr="00D272C5">
        <w:rPr>
          <w:rFonts w:ascii="Palatino Linotype" w:hAnsi="Palatino Linotype" w:cs="Arial"/>
          <w:b/>
        </w:rPr>
        <w:t>SUJETO OBLIGADO</w:t>
      </w:r>
      <w:r w:rsidRPr="00D272C5">
        <w:rPr>
          <w:rFonts w:ascii="Palatino Linotype" w:hAnsi="Palatino Linotype" w:cs="Arial"/>
        </w:rPr>
        <w:t xml:space="preserve"> emita el Acuerdo de Clasificación correspondiente</w:t>
      </w:r>
      <w:r w:rsidRPr="00D272C5">
        <w:rPr>
          <w:rFonts w:ascii="Palatino Linotype" w:hAnsi="Palatino Linotype" w:cs="Arial"/>
          <w:lang w:val="es-ES_tradnl"/>
        </w:rPr>
        <w:t xml:space="preserve"> debidamente fundado y motivado, en </w:t>
      </w:r>
      <w:r w:rsidRPr="00D272C5">
        <w:rPr>
          <w:rFonts w:ascii="Palatino Linotype" w:hAnsi="Palatino Linotype" w:cs="Arial"/>
          <w:noProof/>
          <w:lang w:eastAsia="es-MX"/>
        </w:rPr>
        <w:t>términos</w:t>
      </w:r>
      <w:r w:rsidRPr="00D272C5">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w:t>
      </w:r>
      <w:r w:rsidRPr="00D272C5">
        <w:rPr>
          <w:rFonts w:ascii="Palatino Linotype" w:hAnsi="Palatino Linotype" w:cs="Arial"/>
          <w:lang w:val="es-ES_tradnl"/>
        </w:rPr>
        <w:lastRenderedPageBreak/>
        <w:t>Información, así como para la elaboración de Versiones Públicas, que literalmente expresan:</w:t>
      </w:r>
    </w:p>
    <w:p w14:paraId="312366E9" w14:textId="77777777" w:rsidR="00020879" w:rsidRPr="00D272C5" w:rsidRDefault="00020879" w:rsidP="00D62DE7">
      <w:pPr>
        <w:ind w:left="850" w:right="901"/>
        <w:contextualSpacing/>
        <w:jc w:val="center"/>
        <w:rPr>
          <w:rFonts w:ascii="Palatino Linotype" w:hAnsi="Palatino Linotype" w:cs="Arial"/>
          <w:b/>
          <w:i/>
          <w:sz w:val="22"/>
          <w:szCs w:val="22"/>
        </w:rPr>
      </w:pPr>
      <w:r w:rsidRPr="00D272C5">
        <w:rPr>
          <w:rFonts w:ascii="Palatino Linotype" w:hAnsi="Palatino Linotype" w:cs="Arial"/>
          <w:b/>
          <w:i/>
          <w:sz w:val="22"/>
          <w:szCs w:val="22"/>
        </w:rPr>
        <w:t>Ley de Transparencia y Acceso a la Información Pública del Estado de México y Municipios</w:t>
      </w:r>
    </w:p>
    <w:p w14:paraId="362FD2DC"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w:t>
      </w:r>
      <w:r w:rsidRPr="00D272C5">
        <w:rPr>
          <w:rFonts w:ascii="Palatino Linotype" w:hAnsi="Palatino Linotype" w:cs="Arial"/>
          <w:b/>
          <w:i/>
          <w:sz w:val="22"/>
          <w:szCs w:val="22"/>
          <w:lang w:eastAsia="es-MX"/>
        </w:rPr>
        <w:t xml:space="preserve">Artículo 49. </w:t>
      </w:r>
      <w:r w:rsidRPr="00D272C5">
        <w:rPr>
          <w:rFonts w:ascii="Palatino Linotype" w:hAnsi="Palatino Linotype" w:cs="Arial"/>
          <w:i/>
          <w:sz w:val="22"/>
          <w:szCs w:val="22"/>
          <w:lang w:eastAsia="es-MX"/>
        </w:rPr>
        <w:t xml:space="preserve">Los </w:t>
      </w:r>
      <w:r w:rsidRPr="00D272C5">
        <w:rPr>
          <w:rFonts w:ascii="Palatino Linotype" w:hAnsi="Palatino Linotype" w:cs="Arial"/>
          <w:i/>
          <w:sz w:val="22"/>
          <w:szCs w:val="22"/>
        </w:rPr>
        <w:t>Comités</w:t>
      </w:r>
      <w:r w:rsidRPr="00D272C5">
        <w:rPr>
          <w:rFonts w:ascii="Palatino Linotype" w:hAnsi="Palatino Linotype" w:cs="Arial"/>
          <w:i/>
          <w:sz w:val="22"/>
          <w:szCs w:val="22"/>
          <w:lang w:eastAsia="es-MX"/>
        </w:rPr>
        <w:t xml:space="preserve"> de Transparencia </w:t>
      </w:r>
      <w:r w:rsidRPr="00D272C5">
        <w:rPr>
          <w:rFonts w:ascii="Palatino Linotype" w:hAnsi="Palatino Linotype"/>
          <w:i/>
          <w:sz w:val="22"/>
          <w:szCs w:val="22"/>
        </w:rPr>
        <w:t>tendrán</w:t>
      </w:r>
      <w:r w:rsidRPr="00D272C5">
        <w:rPr>
          <w:rFonts w:ascii="Palatino Linotype" w:hAnsi="Palatino Linotype" w:cs="Arial"/>
          <w:i/>
          <w:sz w:val="22"/>
          <w:szCs w:val="22"/>
          <w:lang w:eastAsia="es-MX"/>
        </w:rPr>
        <w:t xml:space="preserve"> las siguientes atribuciones:</w:t>
      </w:r>
    </w:p>
    <w:p w14:paraId="63B91012"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VIII.</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Aprobar</w:t>
      </w:r>
      <w:r w:rsidRPr="00D272C5">
        <w:rPr>
          <w:rFonts w:ascii="Palatino Linotype" w:hAnsi="Palatino Linotype" w:cs="Arial"/>
          <w:i/>
          <w:sz w:val="22"/>
          <w:szCs w:val="22"/>
          <w:lang w:eastAsia="es-MX"/>
        </w:rPr>
        <w:t xml:space="preserve">, </w:t>
      </w:r>
      <w:r w:rsidRPr="00D272C5">
        <w:rPr>
          <w:rFonts w:ascii="Palatino Linotype" w:hAnsi="Palatino Linotype" w:cs="Arial"/>
          <w:i/>
          <w:sz w:val="22"/>
          <w:szCs w:val="22"/>
        </w:rPr>
        <w:t>modificar</w:t>
      </w:r>
      <w:r w:rsidRPr="00D272C5">
        <w:rPr>
          <w:rFonts w:ascii="Palatino Linotype" w:hAnsi="Palatino Linotype" w:cs="Arial"/>
          <w:i/>
          <w:sz w:val="22"/>
          <w:szCs w:val="22"/>
          <w:lang w:eastAsia="es-MX"/>
        </w:rPr>
        <w:t xml:space="preserve"> o revocar </w:t>
      </w:r>
      <w:r w:rsidRPr="00D272C5">
        <w:rPr>
          <w:rFonts w:ascii="Palatino Linotype" w:hAnsi="Palatino Linotype" w:cs="Arial"/>
          <w:b/>
          <w:i/>
          <w:sz w:val="22"/>
          <w:szCs w:val="22"/>
          <w:u w:val="single"/>
          <w:lang w:eastAsia="es-MX"/>
        </w:rPr>
        <w:t>la clasificación de la información</w:t>
      </w:r>
      <w:r w:rsidRPr="00D272C5">
        <w:rPr>
          <w:rFonts w:ascii="Palatino Linotype" w:hAnsi="Palatino Linotype" w:cs="Arial"/>
          <w:i/>
          <w:sz w:val="22"/>
          <w:szCs w:val="22"/>
          <w:lang w:eastAsia="es-MX"/>
        </w:rPr>
        <w:t>;</w:t>
      </w:r>
    </w:p>
    <w:p w14:paraId="4DAA6DB0"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Artículo 132.</w:t>
      </w:r>
      <w:r w:rsidRPr="00D272C5">
        <w:rPr>
          <w:rFonts w:ascii="Palatino Linotype" w:hAnsi="Palatino Linotype" w:cs="Arial"/>
          <w:i/>
          <w:sz w:val="22"/>
          <w:szCs w:val="22"/>
          <w:lang w:eastAsia="es-MX"/>
        </w:rPr>
        <w:t xml:space="preserve"> La clasificación de la información se llevará a cabo en el momento en que:</w:t>
      </w:r>
    </w:p>
    <w:p w14:paraId="1E3EC90A"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w:t>
      </w:r>
    </w:p>
    <w:p w14:paraId="69B33EC6"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II.</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Se determine mediante resolución de autoridad competente</w:t>
      </w:r>
      <w:r w:rsidRPr="00D272C5">
        <w:rPr>
          <w:rFonts w:ascii="Palatino Linotype" w:hAnsi="Palatino Linotype" w:cs="Arial"/>
          <w:i/>
          <w:sz w:val="22"/>
          <w:szCs w:val="22"/>
          <w:lang w:eastAsia="es-MX"/>
        </w:rPr>
        <w:t xml:space="preserve">; </w:t>
      </w:r>
    </w:p>
    <w:p w14:paraId="1C7C3056" w14:textId="77777777" w:rsidR="00020879" w:rsidRPr="00D272C5" w:rsidRDefault="00020879" w:rsidP="00D62DE7">
      <w:pPr>
        <w:ind w:left="850" w:right="901"/>
        <w:contextualSpacing/>
        <w:jc w:val="center"/>
        <w:rPr>
          <w:rFonts w:ascii="Palatino Linotype" w:hAnsi="Palatino Linotype" w:cs="Arial"/>
          <w:b/>
          <w:i/>
          <w:sz w:val="22"/>
          <w:szCs w:val="22"/>
          <w:lang w:eastAsia="es-MX"/>
        </w:rPr>
      </w:pPr>
    </w:p>
    <w:p w14:paraId="63571720" w14:textId="77777777" w:rsidR="00020879" w:rsidRPr="00D272C5" w:rsidRDefault="00020879" w:rsidP="00D62DE7">
      <w:pPr>
        <w:ind w:left="850" w:right="901"/>
        <w:contextualSpacing/>
        <w:jc w:val="center"/>
        <w:rPr>
          <w:rFonts w:ascii="Palatino Linotype" w:hAnsi="Palatino Linotype" w:cs="Arial"/>
          <w:b/>
          <w:i/>
          <w:sz w:val="22"/>
          <w:szCs w:val="22"/>
          <w:lang w:eastAsia="es-MX"/>
        </w:rPr>
      </w:pPr>
      <w:r w:rsidRPr="00D272C5">
        <w:rPr>
          <w:rFonts w:ascii="Palatino Linotype" w:hAnsi="Palatino Linotype" w:cs="Arial"/>
          <w:b/>
          <w:i/>
          <w:sz w:val="22"/>
          <w:szCs w:val="22"/>
          <w:lang w:eastAsia="es-MX"/>
        </w:rPr>
        <w:t xml:space="preserve">Lineamientos Generales en materia de Clasificación y Desclasificación de la </w:t>
      </w:r>
      <w:r w:rsidRPr="00D272C5">
        <w:rPr>
          <w:rFonts w:ascii="Palatino Linotype" w:hAnsi="Palatino Linotype" w:cs="Arial"/>
          <w:b/>
          <w:i/>
          <w:sz w:val="22"/>
          <w:szCs w:val="22"/>
        </w:rPr>
        <w:t>Información, así como para la elaboración de Versiones Públicas</w:t>
      </w:r>
    </w:p>
    <w:p w14:paraId="1F1F1632"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w:t>
      </w:r>
      <w:r w:rsidRPr="00D272C5">
        <w:rPr>
          <w:rFonts w:ascii="Palatino Linotype" w:hAnsi="Palatino Linotype" w:cs="Arial"/>
          <w:b/>
          <w:i/>
          <w:sz w:val="22"/>
          <w:szCs w:val="22"/>
          <w:lang w:eastAsia="es-MX"/>
        </w:rPr>
        <w:t>Cuarto.</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Para clasificar la información como</w:t>
      </w:r>
      <w:r w:rsidRPr="00D272C5">
        <w:rPr>
          <w:rFonts w:ascii="Palatino Linotype" w:hAnsi="Palatino Linotype" w:cs="Arial"/>
          <w:i/>
          <w:sz w:val="22"/>
          <w:szCs w:val="22"/>
          <w:lang w:eastAsia="es-MX"/>
        </w:rPr>
        <w:t xml:space="preserve"> reservada o </w:t>
      </w:r>
      <w:r w:rsidRPr="00D272C5">
        <w:rPr>
          <w:rFonts w:ascii="Palatino Linotype" w:hAnsi="Palatino Linotype" w:cs="Arial"/>
          <w:b/>
          <w:i/>
          <w:sz w:val="22"/>
          <w:szCs w:val="22"/>
          <w:u w:val="single"/>
          <w:lang w:eastAsia="es-MX"/>
        </w:rPr>
        <w:t>confidencial, de manera total</w:t>
      </w:r>
      <w:r w:rsidRPr="00D272C5">
        <w:rPr>
          <w:rFonts w:ascii="Palatino Linotype" w:hAnsi="Palatino Linotype" w:cs="Arial"/>
          <w:i/>
          <w:sz w:val="22"/>
          <w:szCs w:val="22"/>
          <w:lang w:eastAsia="es-MX"/>
        </w:rPr>
        <w:t xml:space="preserve"> o parcial, </w:t>
      </w:r>
      <w:r w:rsidRPr="00D272C5">
        <w:rPr>
          <w:rFonts w:ascii="Palatino Linotype" w:hAnsi="Palatino Linotype" w:cs="Arial"/>
          <w:b/>
          <w:i/>
          <w:sz w:val="22"/>
          <w:szCs w:val="22"/>
          <w:u w:val="single"/>
          <w:lang w:eastAsia="es-MX"/>
        </w:rPr>
        <w:t xml:space="preserve">el titular del </w:t>
      </w:r>
      <w:r w:rsidRPr="00D272C5">
        <w:rPr>
          <w:rFonts w:ascii="Palatino Linotype" w:hAnsi="Palatino Linotype" w:cs="Arial"/>
          <w:b/>
          <w:bCs/>
          <w:i/>
          <w:noProof/>
          <w:sz w:val="22"/>
          <w:szCs w:val="22"/>
          <w:u w:val="single"/>
        </w:rPr>
        <w:t>área</w:t>
      </w:r>
      <w:r w:rsidRPr="00D272C5">
        <w:rPr>
          <w:rFonts w:ascii="Palatino Linotype" w:hAnsi="Palatino Linotype" w:cs="Arial"/>
          <w:b/>
          <w:i/>
          <w:sz w:val="22"/>
          <w:szCs w:val="22"/>
          <w:u w:val="single"/>
          <w:lang w:eastAsia="es-MX"/>
        </w:rPr>
        <w:t xml:space="preserve"> del sujeto </w:t>
      </w:r>
      <w:r w:rsidRPr="00D272C5">
        <w:rPr>
          <w:rFonts w:ascii="Palatino Linotype" w:hAnsi="Palatino Linotype" w:cs="Arial"/>
          <w:b/>
          <w:i/>
          <w:sz w:val="22"/>
          <w:szCs w:val="22"/>
          <w:u w:val="single"/>
        </w:rPr>
        <w:t>obligado</w:t>
      </w:r>
      <w:r w:rsidRPr="00D272C5">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272C5">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06A34167"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 xml:space="preserve">Los sujetos obligados deberán aplicar, de manera estricta, las excepciones al derecho de acceso a la </w:t>
      </w:r>
      <w:r w:rsidRPr="00D272C5">
        <w:rPr>
          <w:rFonts w:ascii="Palatino Linotype" w:hAnsi="Palatino Linotype" w:cs="Arial"/>
          <w:bCs/>
          <w:i/>
          <w:noProof/>
          <w:sz w:val="22"/>
          <w:szCs w:val="22"/>
        </w:rPr>
        <w:t>información</w:t>
      </w:r>
      <w:r w:rsidRPr="00D272C5">
        <w:rPr>
          <w:rFonts w:ascii="Palatino Linotype" w:hAnsi="Palatino Linotype" w:cs="Arial"/>
          <w:i/>
          <w:sz w:val="22"/>
          <w:szCs w:val="22"/>
          <w:lang w:eastAsia="es-MX"/>
        </w:rPr>
        <w:t xml:space="preserve"> y sólo </w:t>
      </w:r>
      <w:r w:rsidRPr="00D272C5">
        <w:rPr>
          <w:rFonts w:ascii="Palatino Linotype" w:hAnsi="Palatino Linotype" w:cs="Arial"/>
          <w:i/>
          <w:sz w:val="22"/>
          <w:szCs w:val="22"/>
        </w:rPr>
        <w:t>podrán</w:t>
      </w:r>
      <w:r w:rsidRPr="00D272C5">
        <w:rPr>
          <w:rFonts w:ascii="Palatino Linotype" w:hAnsi="Palatino Linotype" w:cs="Arial"/>
          <w:i/>
          <w:sz w:val="22"/>
          <w:szCs w:val="22"/>
          <w:lang w:eastAsia="es-MX"/>
        </w:rPr>
        <w:t xml:space="preserve"> invocarlas cuando acrediten su procedencia.</w:t>
      </w:r>
    </w:p>
    <w:p w14:paraId="4010B99A"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Quinto.</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272C5">
        <w:rPr>
          <w:rFonts w:ascii="Palatino Linotype" w:hAnsi="Palatino Linotype" w:cs="Arial"/>
          <w:i/>
          <w:sz w:val="22"/>
          <w:szCs w:val="22"/>
          <w:lang w:eastAsia="es-MX"/>
        </w:rPr>
        <w:t xml:space="preserve"> la Ley General, la Ley Federal y </w:t>
      </w:r>
      <w:r w:rsidRPr="00D272C5">
        <w:rPr>
          <w:rFonts w:ascii="Palatino Linotype" w:hAnsi="Palatino Linotype" w:cs="Arial"/>
          <w:b/>
          <w:i/>
          <w:sz w:val="22"/>
          <w:szCs w:val="22"/>
          <w:u w:val="single"/>
          <w:lang w:eastAsia="es-MX"/>
        </w:rPr>
        <w:t xml:space="preserve">leyes estatales, </w:t>
      </w:r>
      <w:r w:rsidRPr="00D272C5">
        <w:rPr>
          <w:rFonts w:ascii="Palatino Linotype" w:hAnsi="Palatino Linotype" w:cs="Arial"/>
          <w:b/>
          <w:i/>
          <w:sz w:val="22"/>
          <w:szCs w:val="22"/>
          <w:u w:val="single"/>
        </w:rPr>
        <w:t>corresponderá</w:t>
      </w:r>
      <w:r w:rsidRPr="00D272C5">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D272C5">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CAD10BA"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Sexto.</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Los sujetos obligados no podrán emitir acuerdos de carácter general</w:t>
      </w:r>
      <w:r w:rsidRPr="00D272C5">
        <w:rPr>
          <w:rFonts w:ascii="Palatino Linotype" w:hAnsi="Palatino Linotype" w:cs="Arial"/>
          <w:i/>
          <w:sz w:val="22"/>
          <w:szCs w:val="22"/>
          <w:lang w:eastAsia="es-MX"/>
        </w:rPr>
        <w:t xml:space="preserve"> ni particular que clasifiquen </w:t>
      </w:r>
      <w:r w:rsidRPr="00D272C5">
        <w:rPr>
          <w:rFonts w:ascii="Palatino Linotype" w:hAnsi="Palatino Linotype" w:cs="Arial"/>
          <w:bCs/>
          <w:i/>
          <w:noProof/>
          <w:sz w:val="22"/>
          <w:szCs w:val="22"/>
        </w:rPr>
        <w:t>documentos</w:t>
      </w:r>
      <w:r w:rsidRPr="00D272C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66789DB" w14:textId="77777777" w:rsidR="00020879" w:rsidRPr="00D272C5" w:rsidRDefault="00020879" w:rsidP="00D62DE7">
      <w:pPr>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u w:val="single"/>
          <w:lang w:eastAsia="es-MX"/>
        </w:rPr>
        <w:t xml:space="preserve">La clasificación de </w:t>
      </w:r>
      <w:r w:rsidRPr="00D272C5">
        <w:rPr>
          <w:rFonts w:ascii="Palatino Linotype" w:hAnsi="Palatino Linotype" w:cs="Arial"/>
          <w:b/>
          <w:i/>
          <w:sz w:val="22"/>
          <w:szCs w:val="22"/>
          <w:u w:val="single"/>
        </w:rPr>
        <w:t>información</w:t>
      </w:r>
      <w:r w:rsidRPr="00D272C5">
        <w:rPr>
          <w:rFonts w:ascii="Palatino Linotype" w:hAnsi="Palatino Linotype" w:cs="Arial"/>
          <w:b/>
          <w:i/>
          <w:sz w:val="22"/>
          <w:szCs w:val="22"/>
          <w:u w:val="single"/>
          <w:lang w:eastAsia="es-MX"/>
        </w:rPr>
        <w:t xml:space="preserve"> se realizará conforme a un análisis caso por caso</w:t>
      </w:r>
      <w:r w:rsidRPr="00D272C5">
        <w:rPr>
          <w:rFonts w:ascii="Palatino Linotype" w:hAnsi="Palatino Linotype" w:cs="Arial"/>
          <w:i/>
          <w:sz w:val="22"/>
          <w:szCs w:val="22"/>
          <w:lang w:eastAsia="es-MX"/>
        </w:rPr>
        <w:t xml:space="preserve">, mediante la aplicación </w:t>
      </w:r>
      <w:r w:rsidRPr="00D272C5">
        <w:rPr>
          <w:rFonts w:ascii="Palatino Linotype" w:hAnsi="Palatino Linotype" w:cs="Arial"/>
          <w:bCs/>
          <w:i/>
          <w:noProof/>
          <w:sz w:val="22"/>
          <w:szCs w:val="22"/>
        </w:rPr>
        <w:t>de</w:t>
      </w:r>
      <w:r w:rsidRPr="00D272C5">
        <w:rPr>
          <w:rFonts w:ascii="Palatino Linotype" w:hAnsi="Palatino Linotype" w:cs="Arial"/>
          <w:i/>
          <w:sz w:val="22"/>
          <w:szCs w:val="22"/>
          <w:lang w:eastAsia="es-MX"/>
        </w:rPr>
        <w:t xml:space="preserve"> la prueba de daño y de interés público.</w:t>
      </w:r>
    </w:p>
    <w:p w14:paraId="7D209209"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lastRenderedPageBreak/>
        <w:t>Séptimo.</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 xml:space="preserve">La clasificación </w:t>
      </w:r>
      <w:r w:rsidRPr="00D272C5">
        <w:rPr>
          <w:rFonts w:ascii="Palatino Linotype" w:hAnsi="Palatino Linotype" w:cs="Arial"/>
          <w:b/>
          <w:bCs/>
          <w:i/>
          <w:noProof/>
          <w:sz w:val="22"/>
          <w:szCs w:val="22"/>
          <w:u w:val="single"/>
        </w:rPr>
        <w:t>de</w:t>
      </w:r>
      <w:r w:rsidRPr="00D272C5">
        <w:rPr>
          <w:rFonts w:ascii="Palatino Linotype" w:hAnsi="Palatino Linotype" w:cs="Arial"/>
          <w:b/>
          <w:i/>
          <w:sz w:val="22"/>
          <w:szCs w:val="22"/>
          <w:u w:val="single"/>
          <w:lang w:eastAsia="es-MX"/>
        </w:rPr>
        <w:t xml:space="preserve"> la </w:t>
      </w:r>
      <w:r w:rsidRPr="00D272C5">
        <w:rPr>
          <w:rFonts w:ascii="Palatino Linotype" w:hAnsi="Palatino Linotype" w:cs="Arial"/>
          <w:b/>
          <w:i/>
          <w:sz w:val="22"/>
          <w:szCs w:val="22"/>
          <w:u w:val="single"/>
        </w:rPr>
        <w:t>información</w:t>
      </w:r>
      <w:r w:rsidRPr="00D272C5">
        <w:rPr>
          <w:rFonts w:ascii="Palatino Linotype" w:hAnsi="Palatino Linotype" w:cs="Arial"/>
          <w:b/>
          <w:i/>
          <w:sz w:val="22"/>
          <w:szCs w:val="22"/>
          <w:u w:val="single"/>
          <w:lang w:eastAsia="es-MX"/>
        </w:rPr>
        <w:t xml:space="preserve"> se llevará a cabo en el momento en que</w:t>
      </w:r>
      <w:r w:rsidRPr="00D272C5">
        <w:rPr>
          <w:rFonts w:ascii="Palatino Linotype" w:hAnsi="Palatino Linotype" w:cs="Arial"/>
          <w:i/>
          <w:sz w:val="22"/>
          <w:szCs w:val="22"/>
          <w:lang w:eastAsia="es-MX"/>
        </w:rPr>
        <w:t>:</w:t>
      </w:r>
    </w:p>
    <w:p w14:paraId="658F70A8"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I.</w:t>
      </w:r>
      <w:r w:rsidRPr="00D272C5">
        <w:rPr>
          <w:rFonts w:ascii="Palatino Linotype" w:hAnsi="Palatino Linotype" w:cs="Arial"/>
          <w:i/>
          <w:sz w:val="22"/>
          <w:szCs w:val="22"/>
          <w:lang w:eastAsia="es-MX"/>
        </w:rPr>
        <w:t xml:space="preserve"> Se reciba una solicitud de acceso a la información;</w:t>
      </w:r>
    </w:p>
    <w:p w14:paraId="4AE1D3F1"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II.</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 xml:space="preserve">Se determine </w:t>
      </w:r>
      <w:r w:rsidRPr="00D272C5">
        <w:rPr>
          <w:rFonts w:ascii="Palatino Linotype" w:hAnsi="Palatino Linotype" w:cs="Arial"/>
          <w:b/>
          <w:bCs/>
          <w:i/>
          <w:noProof/>
          <w:sz w:val="22"/>
          <w:szCs w:val="22"/>
          <w:u w:val="single"/>
        </w:rPr>
        <w:t>mediante</w:t>
      </w:r>
      <w:r w:rsidRPr="00D272C5">
        <w:rPr>
          <w:rFonts w:ascii="Palatino Linotype" w:hAnsi="Palatino Linotype" w:cs="Arial"/>
          <w:b/>
          <w:i/>
          <w:sz w:val="22"/>
          <w:szCs w:val="22"/>
          <w:u w:val="single"/>
          <w:lang w:eastAsia="es-MX"/>
        </w:rPr>
        <w:t xml:space="preserve"> resolución de autoridad competente</w:t>
      </w:r>
      <w:r w:rsidRPr="00D272C5">
        <w:rPr>
          <w:rFonts w:ascii="Palatino Linotype" w:hAnsi="Palatino Linotype" w:cs="Arial"/>
          <w:i/>
          <w:sz w:val="22"/>
          <w:szCs w:val="22"/>
          <w:lang w:eastAsia="es-MX"/>
        </w:rPr>
        <w:t>, o</w:t>
      </w:r>
    </w:p>
    <w:p w14:paraId="548CA881"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III.</w:t>
      </w:r>
      <w:r w:rsidRPr="00D272C5">
        <w:rPr>
          <w:rFonts w:ascii="Palatino Linotype" w:hAnsi="Palatino Linotype" w:cs="Arial"/>
          <w:i/>
          <w:sz w:val="22"/>
          <w:szCs w:val="22"/>
          <w:lang w:eastAsia="es-MX"/>
        </w:rPr>
        <w:t xml:space="preserve"> Se generen </w:t>
      </w:r>
      <w:r w:rsidRPr="00D272C5">
        <w:rPr>
          <w:rFonts w:ascii="Palatino Linotype" w:hAnsi="Palatino Linotype" w:cs="Arial"/>
          <w:bCs/>
          <w:i/>
          <w:noProof/>
          <w:sz w:val="22"/>
          <w:szCs w:val="22"/>
        </w:rPr>
        <w:t>versiones</w:t>
      </w:r>
      <w:r w:rsidRPr="00D272C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329428B"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 xml:space="preserve">Los titulares de las áreas deberán revisar la clasificación al momento de la recepción de una solicitud de </w:t>
      </w:r>
      <w:r w:rsidRPr="00D272C5">
        <w:rPr>
          <w:rFonts w:ascii="Palatino Linotype" w:hAnsi="Palatino Linotype" w:cs="Arial"/>
          <w:bCs/>
          <w:i/>
          <w:noProof/>
          <w:sz w:val="22"/>
          <w:szCs w:val="22"/>
        </w:rPr>
        <w:t>acceso</w:t>
      </w:r>
      <w:r w:rsidRPr="00D272C5">
        <w:rPr>
          <w:rFonts w:ascii="Palatino Linotype" w:hAnsi="Palatino Linotype" w:cs="Arial"/>
          <w:i/>
          <w:sz w:val="22"/>
          <w:szCs w:val="22"/>
          <w:lang w:eastAsia="es-MX"/>
        </w:rPr>
        <w:t xml:space="preserve"> a la información, para verificar si encuadra en una causal de reserva o de confidencialidad.</w:t>
      </w:r>
    </w:p>
    <w:p w14:paraId="50EA94A1"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Octavo.</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272C5">
        <w:rPr>
          <w:rFonts w:ascii="Palatino Linotype" w:hAnsi="Palatino Linotype" w:cs="Arial"/>
          <w:b/>
          <w:bCs/>
          <w:i/>
          <w:noProof/>
          <w:sz w:val="22"/>
          <w:szCs w:val="22"/>
          <w:u w:val="single"/>
        </w:rPr>
        <w:t>expresamente</w:t>
      </w:r>
      <w:r w:rsidRPr="00D272C5">
        <w:rPr>
          <w:rFonts w:ascii="Palatino Linotype" w:hAnsi="Palatino Linotype" w:cs="Arial"/>
          <w:b/>
          <w:i/>
          <w:sz w:val="22"/>
          <w:szCs w:val="22"/>
          <w:u w:val="single"/>
          <w:lang w:eastAsia="es-MX"/>
        </w:rPr>
        <w:t xml:space="preserve"> le otorga el carácter de</w:t>
      </w:r>
      <w:r w:rsidRPr="00D272C5">
        <w:rPr>
          <w:rFonts w:ascii="Palatino Linotype" w:hAnsi="Palatino Linotype" w:cs="Arial"/>
          <w:i/>
          <w:sz w:val="22"/>
          <w:szCs w:val="22"/>
          <w:lang w:eastAsia="es-MX"/>
        </w:rPr>
        <w:t xml:space="preserve"> reservada o </w:t>
      </w:r>
      <w:r w:rsidRPr="00D272C5">
        <w:rPr>
          <w:rFonts w:ascii="Palatino Linotype" w:hAnsi="Palatino Linotype" w:cs="Arial"/>
          <w:b/>
          <w:i/>
          <w:sz w:val="22"/>
          <w:szCs w:val="22"/>
          <w:u w:val="single"/>
          <w:lang w:eastAsia="es-MX"/>
        </w:rPr>
        <w:t>confidencial</w:t>
      </w:r>
      <w:r w:rsidRPr="00D272C5">
        <w:rPr>
          <w:rFonts w:ascii="Palatino Linotype" w:hAnsi="Palatino Linotype" w:cs="Arial"/>
          <w:i/>
          <w:sz w:val="22"/>
          <w:szCs w:val="22"/>
          <w:lang w:eastAsia="es-MX"/>
        </w:rPr>
        <w:t>.</w:t>
      </w:r>
    </w:p>
    <w:p w14:paraId="5254BEED"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bCs/>
          <w:i/>
          <w:noProof/>
          <w:sz w:val="22"/>
          <w:szCs w:val="22"/>
        </w:rPr>
      </w:pPr>
      <w:r w:rsidRPr="00D272C5">
        <w:rPr>
          <w:rFonts w:ascii="Palatino Linotype" w:hAnsi="Palatino Linotype" w:cs="Arial"/>
          <w:b/>
          <w:i/>
          <w:sz w:val="22"/>
          <w:szCs w:val="22"/>
          <w:u w:val="single"/>
          <w:lang w:eastAsia="es-MX"/>
        </w:rPr>
        <w:t xml:space="preserve">Para </w:t>
      </w:r>
      <w:r w:rsidRPr="00D272C5">
        <w:rPr>
          <w:rFonts w:ascii="Palatino Linotype" w:hAnsi="Palatino Linotype" w:cs="Arial"/>
          <w:b/>
          <w:bCs/>
          <w:i/>
          <w:noProof/>
          <w:sz w:val="22"/>
          <w:szCs w:val="22"/>
          <w:u w:val="single"/>
        </w:rPr>
        <w:t xml:space="preserve">motivar la clasificación se deberán señalar las razones o circunstancias especiales que lo </w:t>
      </w:r>
      <w:r w:rsidRPr="00D272C5">
        <w:rPr>
          <w:rFonts w:ascii="Palatino Linotype" w:hAnsi="Palatino Linotype" w:cs="Arial"/>
          <w:b/>
          <w:i/>
          <w:sz w:val="22"/>
          <w:szCs w:val="22"/>
          <w:u w:val="single"/>
          <w:lang w:eastAsia="es-MX"/>
        </w:rPr>
        <w:t>llevaron</w:t>
      </w:r>
      <w:r w:rsidRPr="00D272C5">
        <w:rPr>
          <w:rFonts w:ascii="Palatino Linotype" w:hAnsi="Palatino Linotype" w:cs="Arial"/>
          <w:b/>
          <w:bCs/>
          <w:i/>
          <w:noProof/>
          <w:sz w:val="22"/>
          <w:szCs w:val="22"/>
          <w:u w:val="single"/>
        </w:rPr>
        <w:t xml:space="preserve"> a concluir que el caso particular se ajusta al supuesto previsto por la norma legal invocada </w:t>
      </w:r>
      <w:r w:rsidRPr="00D272C5">
        <w:rPr>
          <w:rFonts w:ascii="Palatino Linotype" w:hAnsi="Palatino Linotype" w:cs="Arial"/>
          <w:bCs/>
          <w:i/>
          <w:noProof/>
          <w:sz w:val="22"/>
          <w:szCs w:val="22"/>
        </w:rPr>
        <w:t>como fundamento.</w:t>
      </w:r>
    </w:p>
    <w:p w14:paraId="182D6D28"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bCs/>
          <w:i/>
          <w:noProof/>
          <w:sz w:val="22"/>
          <w:szCs w:val="22"/>
        </w:rPr>
      </w:pPr>
      <w:r w:rsidRPr="00D272C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272C5">
        <w:rPr>
          <w:rFonts w:ascii="Palatino Linotype" w:hAnsi="Palatino Linotype" w:cs="Arial"/>
          <w:i/>
          <w:sz w:val="22"/>
          <w:szCs w:val="22"/>
          <w:lang w:eastAsia="es-MX"/>
        </w:rPr>
        <w:t>de</w:t>
      </w:r>
      <w:r w:rsidRPr="00D272C5">
        <w:rPr>
          <w:rFonts w:ascii="Palatino Linotype" w:hAnsi="Palatino Linotype" w:cs="Arial"/>
          <w:bCs/>
          <w:i/>
          <w:noProof/>
          <w:sz w:val="22"/>
          <w:szCs w:val="22"/>
        </w:rPr>
        <w:t xml:space="preserve"> </w:t>
      </w:r>
      <w:r w:rsidRPr="00D272C5">
        <w:rPr>
          <w:rFonts w:ascii="Palatino Linotype" w:hAnsi="Palatino Linotype" w:cs="Arial"/>
          <w:i/>
          <w:sz w:val="22"/>
          <w:szCs w:val="22"/>
          <w:lang w:eastAsia="es-MX"/>
        </w:rPr>
        <w:t>reserva</w:t>
      </w:r>
      <w:r w:rsidRPr="00D272C5">
        <w:rPr>
          <w:rFonts w:ascii="Palatino Linotype" w:hAnsi="Palatino Linotype" w:cs="Arial"/>
          <w:bCs/>
          <w:i/>
          <w:noProof/>
          <w:sz w:val="22"/>
          <w:szCs w:val="22"/>
        </w:rPr>
        <w:t>.</w:t>
      </w:r>
    </w:p>
    <w:p w14:paraId="21C14FF4"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bCs/>
          <w:i/>
          <w:noProof/>
          <w:sz w:val="22"/>
          <w:szCs w:val="22"/>
        </w:rPr>
      </w:pPr>
      <w:r w:rsidRPr="00D272C5">
        <w:rPr>
          <w:rFonts w:ascii="Palatino Linotype" w:hAnsi="Palatino Linotype" w:cs="Arial"/>
          <w:i/>
          <w:sz w:val="22"/>
          <w:szCs w:val="22"/>
          <w:lang w:eastAsia="es-MX"/>
        </w:rPr>
        <w:t>Tratándose</w:t>
      </w:r>
      <w:r w:rsidRPr="00D272C5">
        <w:rPr>
          <w:rFonts w:ascii="Palatino Linotype" w:hAnsi="Palatino Linotype" w:cs="Arial"/>
          <w:bCs/>
          <w:i/>
          <w:noProof/>
          <w:sz w:val="22"/>
          <w:szCs w:val="22"/>
        </w:rPr>
        <w:t xml:space="preserve"> de información clasificada como confidencial respecto de la cual se haya </w:t>
      </w:r>
      <w:r w:rsidRPr="00D272C5">
        <w:rPr>
          <w:rFonts w:ascii="Palatino Linotype" w:hAnsi="Palatino Linotype" w:cs="Arial"/>
          <w:i/>
          <w:sz w:val="22"/>
          <w:szCs w:val="22"/>
          <w:lang w:eastAsia="es-MX"/>
        </w:rPr>
        <w:t>determinado</w:t>
      </w:r>
      <w:r w:rsidRPr="00D272C5">
        <w:rPr>
          <w:rFonts w:ascii="Palatino Linotype" w:hAnsi="Palatino Linotype" w:cs="Arial"/>
          <w:bCs/>
          <w:i/>
          <w:noProof/>
          <w:sz w:val="22"/>
          <w:szCs w:val="22"/>
        </w:rPr>
        <w:t xml:space="preserve"> </w:t>
      </w:r>
      <w:r w:rsidRPr="00D272C5">
        <w:rPr>
          <w:rFonts w:ascii="Palatino Linotype" w:hAnsi="Palatino Linotype" w:cs="Arial"/>
          <w:i/>
          <w:sz w:val="22"/>
          <w:szCs w:val="22"/>
          <w:lang w:eastAsia="es-MX"/>
        </w:rPr>
        <w:t>su</w:t>
      </w:r>
      <w:r w:rsidRPr="00D272C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02514DE"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Cs/>
          <w:i/>
          <w:noProof/>
          <w:sz w:val="22"/>
          <w:szCs w:val="22"/>
        </w:rPr>
        <w:t>Los documentos contenidos</w:t>
      </w:r>
      <w:r w:rsidRPr="00D272C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99E383A"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Décimo.</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272C5">
        <w:rPr>
          <w:rFonts w:ascii="Palatino Linotype" w:hAnsi="Palatino Linotype" w:cs="Arial"/>
          <w:b/>
          <w:i/>
          <w:sz w:val="22"/>
          <w:szCs w:val="22"/>
          <w:u w:val="single"/>
        </w:rPr>
        <w:t>documentos</w:t>
      </w:r>
      <w:r w:rsidRPr="00D272C5">
        <w:rPr>
          <w:rFonts w:ascii="Palatino Linotype" w:hAnsi="Palatino Linotype" w:cs="Arial"/>
          <w:b/>
          <w:i/>
          <w:sz w:val="22"/>
          <w:szCs w:val="22"/>
          <w:u w:val="single"/>
          <w:lang w:eastAsia="es-MX"/>
        </w:rPr>
        <w:t xml:space="preserve"> clasificados</w:t>
      </w:r>
      <w:r w:rsidRPr="00D272C5">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5DFF006"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272C5">
        <w:rPr>
          <w:rFonts w:ascii="Palatino Linotype" w:hAnsi="Palatino Linotype" w:cs="Arial"/>
          <w:i/>
          <w:sz w:val="22"/>
          <w:szCs w:val="22"/>
        </w:rPr>
        <w:t>que</w:t>
      </w:r>
      <w:r w:rsidRPr="00D272C5">
        <w:rPr>
          <w:rFonts w:ascii="Palatino Linotype" w:hAnsi="Palatino Linotype" w:cs="Arial"/>
          <w:i/>
          <w:sz w:val="22"/>
          <w:szCs w:val="22"/>
          <w:lang w:eastAsia="es-MX"/>
        </w:rPr>
        <w:t xml:space="preserve"> rija la actuación del sujeto obligado.</w:t>
      </w:r>
    </w:p>
    <w:p w14:paraId="3B07DFD6" w14:textId="77777777"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Décimo primero.</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u w:val="single"/>
          <w:lang w:eastAsia="es-MX"/>
        </w:rPr>
        <w:t xml:space="preserve">En el intercambio de información entre sujetos obligados para el ejercicio de sus atribuciones, los documentos que se encuentren </w:t>
      </w:r>
      <w:r w:rsidRPr="00D272C5">
        <w:rPr>
          <w:rFonts w:ascii="Palatino Linotype" w:hAnsi="Palatino Linotype" w:cs="Arial"/>
          <w:b/>
          <w:i/>
          <w:sz w:val="22"/>
          <w:szCs w:val="22"/>
          <w:u w:val="single"/>
          <w:lang w:eastAsia="es-MX"/>
        </w:rPr>
        <w:lastRenderedPageBreak/>
        <w:t>clasificados deberán llevar la leyenda correspondiente</w:t>
      </w:r>
      <w:r w:rsidRPr="00D272C5">
        <w:rPr>
          <w:rFonts w:ascii="Palatino Linotype" w:hAnsi="Palatino Linotype" w:cs="Arial"/>
          <w:i/>
          <w:sz w:val="22"/>
          <w:szCs w:val="22"/>
          <w:lang w:eastAsia="es-MX"/>
        </w:rPr>
        <w:t xml:space="preserve"> de conformidad con lo dispuesto en el Capítulo VIII de los presentes lineamientos.</w:t>
      </w:r>
    </w:p>
    <w:p w14:paraId="2C95596B" w14:textId="563526A8" w:rsidR="00020879" w:rsidRPr="00D272C5" w:rsidRDefault="00020879" w:rsidP="00D62DE7">
      <w:pPr>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w:t>
      </w:r>
    </w:p>
    <w:p w14:paraId="789427E6" w14:textId="77777777" w:rsidR="00020879" w:rsidRPr="00D272C5" w:rsidRDefault="00020879" w:rsidP="00D62DE7">
      <w:pPr>
        <w:ind w:left="850" w:right="901"/>
        <w:contextualSpacing/>
        <w:jc w:val="center"/>
        <w:rPr>
          <w:rFonts w:ascii="Palatino Linotype" w:hAnsi="Palatino Linotype" w:cs="Arial"/>
          <w:b/>
          <w:i/>
          <w:sz w:val="22"/>
          <w:szCs w:val="22"/>
          <w:lang w:eastAsia="es-MX"/>
        </w:rPr>
      </w:pPr>
      <w:r w:rsidRPr="00D272C5">
        <w:rPr>
          <w:rFonts w:ascii="Palatino Linotype" w:hAnsi="Palatino Linotype" w:cs="Arial"/>
          <w:b/>
          <w:i/>
          <w:sz w:val="22"/>
          <w:szCs w:val="22"/>
          <w:lang w:eastAsia="es-MX"/>
        </w:rPr>
        <w:t>CAPÍTULO VIII</w:t>
      </w:r>
    </w:p>
    <w:p w14:paraId="66CB8E13" w14:textId="77777777" w:rsidR="00020879" w:rsidRPr="00D272C5" w:rsidRDefault="00020879" w:rsidP="00D62DE7">
      <w:pPr>
        <w:ind w:left="850" w:right="901"/>
        <w:contextualSpacing/>
        <w:jc w:val="center"/>
        <w:rPr>
          <w:rFonts w:ascii="Palatino Linotype" w:hAnsi="Palatino Linotype" w:cs="Arial"/>
          <w:b/>
          <w:i/>
          <w:sz w:val="22"/>
          <w:szCs w:val="22"/>
          <w:lang w:eastAsia="es-MX"/>
        </w:rPr>
      </w:pPr>
      <w:r w:rsidRPr="00D272C5">
        <w:rPr>
          <w:rFonts w:ascii="Palatino Linotype" w:hAnsi="Palatino Linotype" w:cs="Arial"/>
          <w:b/>
          <w:i/>
          <w:sz w:val="22"/>
          <w:szCs w:val="22"/>
          <w:lang w:eastAsia="es-MX"/>
        </w:rPr>
        <w:t>DE LA LEYENDA DE CLASIFICACIÓN</w:t>
      </w:r>
    </w:p>
    <w:p w14:paraId="2A1661EB" w14:textId="77777777" w:rsidR="00020879" w:rsidRPr="00D272C5" w:rsidRDefault="00020879" w:rsidP="00D62DE7">
      <w:pPr>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 xml:space="preserve">Quincuagésimo. </w:t>
      </w:r>
      <w:r w:rsidRPr="00D272C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272C5">
        <w:rPr>
          <w:rFonts w:ascii="Palatino Linotype" w:hAnsi="Palatino Linotype" w:cs="Arial"/>
          <w:i/>
          <w:sz w:val="22"/>
          <w:szCs w:val="22"/>
          <w:lang w:eastAsia="es-MX"/>
        </w:rPr>
        <w:t xml:space="preserve"> para señalar la clasificación de documentos o expedientes, sin perjuicio de que establezcan los propios.</w:t>
      </w:r>
    </w:p>
    <w:p w14:paraId="37B7473E" w14:textId="77777777" w:rsidR="00020879" w:rsidRPr="00D272C5" w:rsidRDefault="00020879" w:rsidP="00D62DE7">
      <w:pPr>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w:t>
      </w:r>
    </w:p>
    <w:p w14:paraId="0D34EB52" w14:textId="77777777" w:rsidR="00020879" w:rsidRPr="00D272C5" w:rsidRDefault="00020879" w:rsidP="00D62DE7">
      <w:pPr>
        <w:ind w:left="850" w:right="901"/>
        <w:contextualSpacing/>
        <w:jc w:val="both"/>
        <w:rPr>
          <w:rFonts w:ascii="Palatino Linotype" w:hAnsi="Palatino Linotype" w:cs="Arial"/>
          <w:i/>
          <w:sz w:val="22"/>
          <w:szCs w:val="22"/>
          <w:lang w:eastAsia="es-MX"/>
        </w:rPr>
      </w:pPr>
      <w:r w:rsidRPr="00D272C5">
        <w:rPr>
          <w:rFonts w:ascii="Palatino Linotype" w:hAnsi="Palatino Linotype" w:cs="Arial"/>
          <w:b/>
          <w:i/>
          <w:sz w:val="22"/>
          <w:szCs w:val="22"/>
          <w:lang w:eastAsia="es-MX"/>
        </w:rPr>
        <w:t xml:space="preserve">Quincuagésimo tercero. </w:t>
      </w:r>
      <w:r w:rsidRPr="00D272C5">
        <w:rPr>
          <w:rFonts w:ascii="Palatino Linotype" w:hAnsi="Palatino Linotype" w:cs="Arial"/>
          <w:b/>
          <w:i/>
          <w:sz w:val="22"/>
          <w:szCs w:val="22"/>
          <w:u w:val="single"/>
          <w:lang w:eastAsia="es-MX"/>
        </w:rPr>
        <w:t>El formato para señalar la clasificación parcial de un documento</w:t>
      </w:r>
      <w:r w:rsidRPr="00D272C5">
        <w:rPr>
          <w:rFonts w:ascii="Palatino Linotype" w:hAnsi="Palatino Linotype" w:cs="Arial"/>
          <w:i/>
          <w:sz w:val="22"/>
          <w:szCs w:val="22"/>
          <w:lang w:eastAsia="es-MX"/>
        </w:rPr>
        <w:t>, es el siguiente:</w:t>
      </w:r>
    </w:p>
    <w:p w14:paraId="42345B71" w14:textId="77777777" w:rsidR="00020879" w:rsidRPr="00D272C5" w:rsidRDefault="00020879" w:rsidP="00D62DE7">
      <w:pPr>
        <w:ind w:left="850" w:right="901"/>
        <w:contextualSpacing/>
        <w:jc w:val="both"/>
        <w:rPr>
          <w:rFonts w:ascii="Palatino Linotype" w:hAnsi="Palatino Linotype" w:cs="Arial"/>
          <w:i/>
          <w:sz w:val="22"/>
          <w:szCs w:val="22"/>
          <w:lang w:eastAsia="es-MX"/>
        </w:rPr>
      </w:pPr>
    </w:p>
    <w:tbl>
      <w:tblPr>
        <w:tblStyle w:val="Tablaconcuadrcula11112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1990"/>
        <w:gridCol w:w="4531"/>
      </w:tblGrid>
      <w:tr w:rsidR="00020879" w:rsidRPr="00D272C5" w14:paraId="7FCF7CE4" w14:textId="77777777" w:rsidTr="00D62DE7">
        <w:trPr>
          <w:jc w:val="center"/>
        </w:trPr>
        <w:tc>
          <w:tcPr>
            <w:tcW w:w="1129" w:type="dxa"/>
          </w:tcPr>
          <w:p w14:paraId="6DA4CFCC" w14:textId="77777777" w:rsidR="00020879" w:rsidRPr="00D272C5" w:rsidRDefault="00020879" w:rsidP="00D62DE7">
            <w:pPr>
              <w:contextualSpacing/>
              <w:jc w:val="both"/>
              <w:rPr>
                <w:rFonts w:ascii="Palatino Linotype" w:hAnsi="Palatino Linotype" w:cs="Arial"/>
                <w:i/>
                <w:sz w:val="24"/>
                <w:szCs w:val="24"/>
                <w:lang w:val="es-ES_tradnl" w:eastAsia="es-MX"/>
              </w:rPr>
            </w:pPr>
          </w:p>
        </w:tc>
        <w:tc>
          <w:tcPr>
            <w:tcW w:w="1990" w:type="dxa"/>
            <w:hideMark/>
          </w:tcPr>
          <w:p w14:paraId="66C4A577" w14:textId="77777777" w:rsidR="00020879" w:rsidRPr="00D272C5" w:rsidRDefault="00020879" w:rsidP="00D62DE7">
            <w:pPr>
              <w:contextualSpacing/>
              <w:jc w:val="center"/>
              <w:rPr>
                <w:rFonts w:ascii="Palatino Linotype" w:hAnsi="Palatino Linotype"/>
                <w:b/>
                <w:i/>
                <w:sz w:val="24"/>
                <w:szCs w:val="24"/>
                <w:lang w:val="es-ES_tradnl" w:eastAsia="es-ES"/>
              </w:rPr>
            </w:pPr>
            <w:r w:rsidRPr="00D272C5">
              <w:rPr>
                <w:rFonts w:ascii="Palatino Linotype" w:hAnsi="Palatino Linotype"/>
                <w:b/>
                <w:i/>
                <w:sz w:val="24"/>
                <w:szCs w:val="24"/>
                <w:lang w:val="es-ES_tradnl" w:eastAsia="es-ES"/>
              </w:rPr>
              <w:t>Concepto</w:t>
            </w:r>
          </w:p>
        </w:tc>
        <w:tc>
          <w:tcPr>
            <w:tcW w:w="4531" w:type="dxa"/>
            <w:hideMark/>
          </w:tcPr>
          <w:p w14:paraId="210CB6DA" w14:textId="77777777" w:rsidR="00020879" w:rsidRPr="00D272C5" w:rsidRDefault="00020879" w:rsidP="00D62DE7">
            <w:pPr>
              <w:contextualSpacing/>
              <w:jc w:val="center"/>
              <w:rPr>
                <w:rFonts w:ascii="Palatino Linotype" w:hAnsi="Palatino Linotype"/>
                <w:b/>
                <w:i/>
                <w:sz w:val="24"/>
                <w:szCs w:val="24"/>
                <w:lang w:val="es-ES_tradnl" w:eastAsia="es-ES"/>
              </w:rPr>
            </w:pPr>
            <w:r w:rsidRPr="00D272C5">
              <w:rPr>
                <w:rFonts w:ascii="Palatino Linotype" w:hAnsi="Palatino Linotype"/>
                <w:b/>
                <w:i/>
                <w:sz w:val="24"/>
                <w:szCs w:val="24"/>
                <w:lang w:val="es-ES_tradnl" w:eastAsia="es-ES"/>
              </w:rPr>
              <w:t>Dónde:</w:t>
            </w:r>
          </w:p>
        </w:tc>
      </w:tr>
      <w:tr w:rsidR="00020879" w:rsidRPr="00D272C5" w14:paraId="018B3B1F" w14:textId="77777777" w:rsidTr="00D62DE7">
        <w:trPr>
          <w:jc w:val="center"/>
        </w:trPr>
        <w:tc>
          <w:tcPr>
            <w:tcW w:w="1129" w:type="dxa"/>
            <w:vMerge w:val="restart"/>
            <w:vAlign w:val="center"/>
            <w:hideMark/>
          </w:tcPr>
          <w:p w14:paraId="55F743C4" w14:textId="77777777" w:rsidR="00020879" w:rsidRPr="00D272C5" w:rsidRDefault="00020879" w:rsidP="00D62DE7">
            <w:pPr>
              <w:contextualSpacing/>
              <w:jc w:val="center"/>
              <w:rPr>
                <w:rFonts w:ascii="Palatino Linotype" w:hAnsi="Palatino Linotype" w:cs="Arial"/>
                <w:b/>
                <w:i/>
                <w:sz w:val="24"/>
                <w:szCs w:val="24"/>
                <w:lang w:val="es-ES_tradnl" w:eastAsia="es-MX"/>
              </w:rPr>
            </w:pPr>
            <w:r w:rsidRPr="00D272C5">
              <w:rPr>
                <w:rFonts w:ascii="Palatino Linotype" w:hAnsi="Palatino Linotype" w:cs="Arial"/>
                <w:b/>
                <w:i/>
                <w:sz w:val="24"/>
                <w:szCs w:val="24"/>
                <w:lang w:val="es-ES_tradnl" w:eastAsia="es-MX"/>
              </w:rPr>
              <w:t>Sello oficial o logotipo del sujeto obligado</w:t>
            </w:r>
          </w:p>
        </w:tc>
        <w:tc>
          <w:tcPr>
            <w:tcW w:w="1990" w:type="dxa"/>
            <w:hideMark/>
          </w:tcPr>
          <w:p w14:paraId="09EFA9AC"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Fecha de clasificación</w:t>
            </w:r>
          </w:p>
        </w:tc>
        <w:tc>
          <w:tcPr>
            <w:tcW w:w="4531" w:type="dxa"/>
            <w:hideMark/>
          </w:tcPr>
          <w:p w14:paraId="4A4CDB70"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Se anotará la fecha en la que el Comité de Transparencia confirmó la clasificación del documento, en su caso.</w:t>
            </w:r>
          </w:p>
        </w:tc>
      </w:tr>
      <w:tr w:rsidR="00020879" w:rsidRPr="00D272C5" w14:paraId="52688A5B" w14:textId="77777777" w:rsidTr="00D62DE7">
        <w:trPr>
          <w:jc w:val="center"/>
        </w:trPr>
        <w:tc>
          <w:tcPr>
            <w:tcW w:w="0" w:type="auto"/>
            <w:vMerge/>
            <w:vAlign w:val="center"/>
            <w:hideMark/>
          </w:tcPr>
          <w:p w14:paraId="5567C929"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099D0CE1"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Área</w:t>
            </w:r>
          </w:p>
        </w:tc>
        <w:tc>
          <w:tcPr>
            <w:tcW w:w="4531" w:type="dxa"/>
            <w:hideMark/>
          </w:tcPr>
          <w:p w14:paraId="6903D0A7"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Se señalará el nombre del área del cual es titular quien clasifica.</w:t>
            </w:r>
          </w:p>
        </w:tc>
      </w:tr>
      <w:tr w:rsidR="00020879" w:rsidRPr="00D272C5" w14:paraId="5CDEB522" w14:textId="77777777" w:rsidTr="00D62DE7">
        <w:trPr>
          <w:jc w:val="center"/>
        </w:trPr>
        <w:tc>
          <w:tcPr>
            <w:tcW w:w="0" w:type="auto"/>
            <w:vMerge/>
            <w:vAlign w:val="center"/>
            <w:hideMark/>
          </w:tcPr>
          <w:p w14:paraId="0F90B049"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3CC79139"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Información reservada</w:t>
            </w:r>
          </w:p>
        </w:tc>
        <w:tc>
          <w:tcPr>
            <w:tcW w:w="4531" w:type="dxa"/>
            <w:hideMark/>
          </w:tcPr>
          <w:p w14:paraId="4F1B1418"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20879" w:rsidRPr="00D272C5" w14:paraId="110AE683" w14:textId="77777777" w:rsidTr="00D62DE7">
        <w:trPr>
          <w:jc w:val="center"/>
        </w:trPr>
        <w:tc>
          <w:tcPr>
            <w:tcW w:w="0" w:type="auto"/>
            <w:vMerge/>
            <w:vAlign w:val="center"/>
            <w:hideMark/>
          </w:tcPr>
          <w:p w14:paraId="66D7C014"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7DF09A3A"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Periodo de reserva</w:t>
            </w:r>
          </w:p>
        </w:tc>
        <w:tc>
          <w:tcPr>
            <w:tcW w:w="4531" w:type="dxa"/>
            <w:hideMark/>
          </w:tcPr>
          <w:p w14:paraId="1259908B"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Se anotará el número de años o meses por los que se mantendrá el documento o las partes del mismo como reservado.</w:t>
            </w:r>
          </w:p>
        </w:tc>
      </w:tr>
      <w:tr w:rsidR="00020879" w:rsidRPr="00D272C5" w14:paraId="40970592" w14:textId="77777777" w:rsidTr="00D62DE7">
        <w:trPr>
          <w:jc w:val="center"/>
        </w:trPr>
        <w:tc>
          <w:tcPr>
            <w:tcW w:w="0" w:type="auto"/>
            <w:vMerge/>
            <w:vAlign w:val="center"/>
            <w:hideMark/>
          </w:tcPr>
          <w:p w14:paraId="6A39E40A"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49EE332B"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Fundamento legal</w:t>
            </w:r>
          </w:p>
        </w:tc>
        <w:tc>
          <w:tcPr>
            <w:tcW w:w="4531" w:type="dxa"/>
            <w:hideMark/>
          </w:tcPr>
          <w:p w14:paraId="522DC2CD"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Se señalará el nombre del ordenamiento, el o los artículos, fracción(es), párrafo(s) con base en los cuales se sustente la reserva.</w:t>
            </w:r>
          </w:p>
        </w:tc>
      </w:tr>
      <w:tr w:rsidR="00020879" w:rsidRPr="00D272C5" w14:paraId="7F10B4AB" w14:textId="77777777" w:rsidTr="00D62DE7">
        <w:trPr>
          <w:jc w:val="center"/>
        </w:trPr>
        <w:tc>
          <w:tcPr>
            <w:tcW w:w="0" w:type="auto"/>
            <w:vMerge/>
            <w:vAlign w:val="center"/>
            <w:hideMark/>
          </w:tcPr>
          <w:p w14:paraId="7CBD765F"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0B730D88"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Ampliación del periodo de reserva</w:t>
            </w:r>
          </w:p>
        </w:tc>
        <w:tc>
          <w:tcPr>
            <w:tcW w:w="4531" w:type="dxa"/>
            <w:hideMark/>
          </w:tcPr>
          <w:p w14:paraId="57DAC6FD"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 xml:space="preserve">En caso de haber solicitado la ampliación del periodo de reserva originalmente establecido, </w:t>
            </w:r>
            <w:r w:rsidRPr="00D272C5">
              <w:rPr>
                <w:rFonts w:ascii="Palatino Linotype" w:hAnsi="Palatino Linotype" w:cs="Arial"/>
                <w:i/>
                <w:sz w:val="24"/>
                <w:szCs w:val="24"/>
                <w:lang w:val="es-ES_tradnl" w:eastAsia="es-MX"/>
              </w:rPr>
              <w:lastRenderedPageBreak/>
              <w:t>se deberá anotar el número de años o meses por los que se amplía la reserva.</w:t>
            </w:r>
          </w:p>
        </w:tc>
      </w:tr>
      <w:tr w:rsidR="00020879" w:rsidRPr="00D272C5" w14:paraId="1D40E5BB" w14:textId="77777777" w:rsidTr="00D62DE7">
        <w:trPr>
          <w:jc w:val="center"/>
        </w:trPr>
        <w:tc>
          <w:tcPr>
            <w:tcW w:w="0" w:type="auto"/>
            <w:vMerge/>
            <w:vAlign w:val="center"/>
            <w:hideMark/>
          </w:tcPr>
          <w:p w14:paraId="3EEFFF61"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1824FE70" w14:textId="77777777" w:rsidR="00020879" w:rsidRPr="00D272C5" w:rsidRDefault="00020879" w:rsidP="00D62DE7">
            <w:pPr>
              <w:contextualSpacing/>
              <w:jc w:val="center"/>
              <w:rPr>
                <w:rFonts w:ascii="Palatino Linotype" w:hAnsi="Palatino Linotype" w:cs="Arial"/>
                <w:b/>
                <w:i/>
                <w:sz w:val="24"/>
                <w:szCs w:val="24"/>
                <w:u w:val="single"/>
                <w:lang w:val="es-ES_tradnl" w:eastAsia="es-MX"/>
              </w:rPr>
            </w:pPr>
            <w:r w:rsidRPr="00D272C5">
              <w:rPr>
                <w:rFonts w:ascii="Palatino Linotype" w:hAnsi="Palatino Linotype" w:cs="Arial"/>
                <w:b/>
                <w:i/>
                <w:sz w:val="24"/>
                <w:szCs w:val="24"/>
                <w:u w:val="single"/>
                <w:lang w:val="es-ES_tradnl" w:eastAsia="es-MX"/>
              </w:rPr>
              <w:t>Confidencial</w:t>
            </w:r>
          </w:p>
        </w:tc>
        <w:tc>
          <w:tcPr>
            <w:tcW w:w="4531" w:type="dxa"/>
            <w:hideMark/>
          </w:tcPr>
          <w:p w14:paraId="5E41CC21"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 xml:space="preserve">Se indicarán, en su caso, </w:t>
            </w:r>
            <w:r w:rsidRPr="00D272C5">
              <w:rPr>
                <w:rFonts w:ascii="Palatino Linotype" w:hAnsi="Palatino Linotype" w:cs="Arial"/>
                <w:b/>
                <w:i/>
                <w:sz w:val="24"/>
                <w:szCs w:val="24"/>
                <w:u w:val="single"/>
                <w:lang w:val="es-ES_tradnl" w:eastAsia="es-MX"/>
              </w:rPr>
              <w:t>las partes o páginas del documento que se clasifica como confidencial</w:t>
            </w:r>
            <w:r w:rsidRPr="00D272C5">
              <w:rPr>
                <w:rFonts w:ascii="Palatino Linotype" w:hAnsi="Palatino Linotype" w:cs="Arial"/>
                <w:i/>
                <w:sz w:val="24"/>
                <w:szCs w:val="24"/>
                <w:lang w:val="es-ES_tradnl" w:eastAsia="es-MX"/>
              </w:rPr>
              <w:t xml:space="preserve">. </w:t>
            </w:r>
            <w:r w:rsidRPr="00D272C5">
              <w:rPr>
                <w:rFonts w:ascii="Palatino Linotype" w:hAnsi="Palatino Linotype" w:cs="Arial"/>
                <w:b/>
                <w:i/>
                <w:sz w:val="24"/>
                <w:szCs w:val="24"/>
                <w:u w:val="single"/>
                <w:lang w:val="es-ES_tradnl" w:eastAsia="es-MX"/>
              </w:rPr>
              <w:t>Si el documento fuera confidencial en su totalidad, se anotarán todas las páginas que lo conforman</w:t>
            </w:r>
            <w:r w:rsidRPr="00D272C5">
              <w:rPr>
                <w:rFonts w:ascii="Palatino Linotype" w:hAnsi="Palatino Linotype" w:cs="Arial"/>
                <w:i/>
                <w:sz w:val="24"/>
                <w:szCs w:val="24"/>
                <w:lang w:val="es-ES_tradnl" w:eastAsia="es-MX"/>
              </w:rPr>
              <w:t>. Si el documento no contiene información confidencial, se tachará este apartado.</w:t>
            </w:r>
          </w:p>
        </w:tc>
      </w:tr>
      <w:tr w:rsidR="00020879" w:rsidRPr="00D272C5" w14:paraId="2A805072" w14:textId="77777777" w:rsidTr="00D62DE7">
        <w:trPr>
          <w:jc w:val="center"/>
        </w:trPr>
        <w:tc>
          <w:tcPr>
            <w:tcW w:w="0" w:type="auto"/>
            <w:vMerge/>
            <w:vAlign w:val="center"/>
            <w:hideMark/>
          </w:tcPr>
          <w:p w14:paraId="5DBA054F"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446A8163"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Fundamento legal</w:t>
            </w:r>
          </w:p>
        </w:tc>
        <w:tc>
          <w:tcPr>
            <w:tcW w:w="4531" w:type="dxa"/>
            <w:hideMark/>
          </w:tcPr>
          <w:p w14:paraId="44F29D10"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Se señalará el nombre del ordenamiento, el o los artículos, fracción(es), párrafo(s) con base en los cuales se sustente la confidencialidad.</w:t>
            </w:r>
          </w:p>
        </w:tc>
      </w:tr>
      <w:tr w:rsidR="00020879" w:rsidRPr="00D272C5" w14:paraId="32024E6A" w14:textId="77777777" w:rsidTr="00D62DE7">
        <w:trPr>
          <w:jc w:val="center"/>
        </w:trPr>
        <w:tc>
          <w:tcPr>
            <w:tcW w:w="0" w:type="auto"/>
            <w:vMerge/>
            <w:vAlign w:val="center"/>
            <w:hideMark/>
          </w:tcPr>
          <w:p w14:paraId="179AF2E5"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2E64E7A0"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Rúbrica del titular del área</w:t>
            </w:r>
          </w:p>
        </w:tc>
        <w:tc>
          <w:tcPr>
            <w:tcW w:w="4531" w:type="dxa"/>
            <w:hideMark/>
          </w:tcPr>
          <w:p w14:paraId="7016B3F2"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Rúbrica autógrafa de quien clasifica.</w:t>
            </w:r>
          </w:p>
        </w:tc>
      </w:tr>
      <w:tr w:rsidR="00020879" w:rsidRPr="00D272C5" w14:paraId="4A1E08A1" w14:textId="77777777" w:rsidTr="00D62DE7">
        <w:trPr>
          <w:jc w:val="center"/>
        </w:trPr>
        <w:tc>
          <w:tcPr>
            <w:tcW w:w="0" w:type="auto"/>
            <w:vMerge/>
            <w:vAlign w:val="center"/>
            <w:hideMark/>
          </w:tcPr>
          <w:p w14:paraId="1D8709F5"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6095C07D"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Fecha de desclasificación</w:t>
            </w:r>
          </w:p>
        </w:tc>
        <w:tc>
          <w:tcPr>
            <w:tcW w:w="4531" w:type="dxa"/>
            <w:hideMark/>
          </w:tcPr>
          <w:p w14:paraId="6C0655FF" w14:textId="77777777" w:rsidR="00020879" w:rsidRPr="00D272C5" w:rsidRDefault="00020879" w:rsidP="00D62DE7">
            <w:pPr>
              <w:contextualSpacing/>
              <w:jc w:val="both"/>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Se anotará la fecha en que se desclasifica el documento.</w:t>
            </w:r>
          </w:p>
        </w:tc>
      </w:tr>
      <w:tr w:rsidR="00020879" w:rsidRPr="00D272C5" w14:paraId="0B583E10" w14:textId="77777777" w:rsidTr="00D62DE7">
        <w:trPr>
          <w:jc w:val="center"/>
        </w:trPr>
        <w:tc>
          <w:tcPr>
            <w:tcW w:w="0" w:type="auto"/>
            <w:vMerge/>
            <w:vAlign w:val="center"/>
            <w:hideMark/>
          </w:tcPr>
          <w:p w14:paraId="7D3DDF07" w14:textId="77777777" w:rsidR="00020879" w:rsidRPr="00D272C5" w:rsidRDefault="00020879" w:rsidP="00D62DE7">
            <w:pPr>
              <w:rPr>
                <w:rFonts w:ascii="Palatino Linotype" w:hAnsi="Palatino Linotype" w:cs="Arial"/>
                <w:b/>
                <w:i/>
                <w:sz w:val="24"/>
                <w:szCs w:val="24"/>
                <w:lang w:val="es-ES_tradnl" w:eastAsia="es-MX"/>
              </w:rPr>
            </w:pPr>
          </w:p>
        </w:tc>
        <w:tc>
          <w:tcPr>
            <w:tcW w:w="1990" w:type="dxa"/>
            <w:hideMark/>
          </w:tcPr>
          <w:p w14:paraId="49A207E1" w14:textId="77777777" w:rsidR="00020879" w:rsidRPr="00D272C5" w:rsidRDefault="00020879" w:rsidP="00D62DE7">
            <w:pPr>
              <w:contextualSpacing/>
              <w:jc w:val="center"/>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Rúbrica y cargo del servidor público</w:t>
            </w:r>
          </w:p>
        </w:tc>
        <w:tc>
          <w:tcPr>
            <w:tcW w:w="4531" w:type="dxa"/>
            <w:vAlign w:val="center"/>
            <w:hideMark/>
          </w:tcPr>
          <w:p w14:paraId="681511C9" w14:textId="77777777" w:rsidR="00020879" w:rsidRPr="00D272C5" w:rsidRDefault="00020879" w:rsidP="00D62DE7">
            <w:pPr>
              <w:contextualSpacing/>
              <w:rPr>
                <w:rFonts w:ascii="Palatino Linotype" w:hAnsi="Palatino Linotype" w:cs="Arial"/>
                <w:i/>
                <w:sz w:val="24"/>
                <w:szCs w:val="24"/>
                <w:lang w:val="es-ES_tradnl" w:eastAsia="es-MX"/>
              </w:rPr>
            </w:pPr>
            <w:r w:rsidRPr="00D272C5">
              <w:rPr>
                <w:rFonts w:ascii="Palatino Linotype" w:hAnsi="Palatino Linotype" w:cs="Arial"/>
                <w:i/>
                <w:sz w:val="24"/>
                <w:szCs w:val="24"/>
                <w:lang w:val="es-ES_tradnl" w:eastAsia="es-MX"/>
              </w:rPr>
              <w:t>Rúbrica autógrafa de quien desclasifica.</w:t>
            </w:r>
          </w:p>
        </w:tc>
      </w:tr>
    </w:tbl>
    <w:p w14:paraId="7FF94D4A" w14:textId="5BE18B96" w:rsidR="00020879" w:rsidRPr="00D272C5" w:rsidRDefault="00020879" w:rsidP="00D62DE7">
      <w:pPr>
        <w:ind w:left="709" w:right="709"/>
        <w:contextualSpacing/>
        <w:jc w:val="both"/>
        <w:rPr>
          <w:rFonts w:ascii="Palatino Linotype" w:hAnsi="Palatino Linotype" w:cs="Arial"/>
          <w:sz w:val="22"/>
          <w:szCs w:val="22"/>
          <w:lang w:eastAsia="es-MX"/>
        </w:rPr>
      </w:pPr>
      <w:r w:rsidRPr="00D272C5">
        <w:rPr>
          <w:rFonts w:ascii="Palatino Linotype" w:hAnsi="Palatino Linotype" w:cs="Arial"/>
          <w:sz w:val="22"/>
          <w:szCs w:val="22"/>
          <w:lang w:eastAsia="es-MX"/>
        </w:rPr>
        <w:t>(Énfasis Añadido)</w:t>
      </w:r>
    </w:p>
    <w:p w14:paraId="76B4F1D3" w14:textId="77777777" w:rsidR="00B37410" w:rsidRPr="00D272C5" w:rsidRDefault="00B37410" w:rsidP="00D62DE7">
      <w:pPr>
        <w:ind w:left="709" w:right="709"/>
        <w:contextualSpacing/>
        <w:jc w:val="both"/>
        <w:rPr>
          <w:rFonts w:ascii="Palatino Linotype" w:hAnsi="Palatino Linotype" w:cs="Arial"/>
          <w:sz w:val="22"/>
          <w:szCs w:val="22"/>
          <w:lang w:eastAsia="es-MX"/>
        </w:rPr>
      </w:pPr>
    </w:p>
    <w:p w14:paraId="00F67792" w14:textId="22FF8B96" w:rsidR="00020879" w:rsidRPr="00D272C5" w:rsidRDefault="00020879" w:rsidP="00D62DE7">
      <w:pPr>
        <w:spacing w:line="360" w:lineRule="auto"/>
        <w:ind w:right="49"/>
        <w:contextualSpacing/>
        <w:jc w:val="both"/>
        <w:rPr>
          <w:rFonts w:ascii="Palatino Linotype" w:hAnsi="Palatino Linotype" w:cs="Arial"/>
          <w:lang w:val="es-ES"/>
        </w:rPr>
      </w:pPr>
      <w:r w:rsidRPr="00D272C5">
        <w:rPr>
          <w:rFonts w:ascii="Palatino Linotype" w:hAnsi="Palatino Linotype" w:cs="Arial"/>
        </w:rPr>
        <w:t>Por lo tanto,</w:t>
      </w:r>
      <w:r w:rsidRPr="00D272C5">
        <w:rPr>
          <w:rFonts w:ascii="Palatino Linotype" w:hAnsi="Palatino Linotype"/>
        </w:rPr>
        <w:t xml:space="preserve"> es importante reiterar que </w:t>
      </w:r>
      <w:r w:rsidRPr="00D272C5">
        <w:rPr>
          <w:rFonts w:ascii="Palatino Linotype" w:hAnsi="Palatino Linotype"/>
          <w:b/>
        </w:rPr>
        <w:t>EL SUJETO OBLIGADO</w:t>
      </w:r>
      <w:r w:rsidRPr="00D272C5">
        <w:rPr>
          <w:rFonts w:ascii="Palatino Linotype" w:hAnsi="Palatino Linotype"/>
        </w:rPr>
        <w:t xml:space="preserve"> deberá seguir el procedimiento legal establecido para su </w:t>
      </w:r>
      <w:r w:rsidRPr="00D272C5">
        <w:rPr>
          <w:rFonts w:ascii="Palatino Linotype" w:hAnsi="Palatino Linotype"/>
          <w:lang w:eastAsia="es-MX"/>
        </w:rPr>
        <w:t>clasificación</w:t>
      </w:r>
      <w:r w:rsidRPr="00D272C5">
        <w:rPr>
          <w:rFonts w:ascii="Palatino Linotype" w:hAnsi="Palatino Linotype"/>
        </w:rPr>
        <w:t>, esto es, que su Comité de</w:t>
      </w:r>
      <w:r w:rsidRPr="00D272C5">
        <w:rPr>
          <w:rFonts w:ascii="Palatino Linotype" w:hAnsi="Palatino Linotype" w:cs="Arial"/>
        </w:rPr>
        <w:t xml:space="preserve"> Transparencia emita </w:t>
      </w:r>
      <w:r w:rsidRPr="00D272C5">
        <w:rPr>
          <w:rFonts w:ascii="Palatino Linotype" w:hAnsi="Palatino Linotype" w:cs="Arial"/>
          <w:lang w:val="es-ES_tradnl"/>
        </w:rPr>
        <w:t>un</w:t>
      </w:r>
      <w:r w:rsidRPr="00D272C5">
        <w:rPr>
          <w:rFonts w:ascii="Palatino Linotype" w:hAnsi="Palatino Linotype" w:cs="Arial"/>
        </w:rPr>
        <w:t xml:space="preserve"> Acuerdo de Clasificación que cumpla con las formalidades antes citadas</w:t>
      </w:r>
      <w:r w:rsidRPr="00D272C5">
        <w:rPr>
          <w:rFonts w:ascii="Palatino Linotype" w:hAnsi="Palatino Linotype" w:cs="Arial"/>
          <w:b/>
        </w:rPr>
        <w:t xml:space="preserve"> </w:t>
      </w:r>
      <w:r w:rsidRPr="00D272C5">
        <w:rPr>
          <w:rFonts w:ascii="Palatino Linotype" w:hAnsi="Palatino Linotype" w:cs="Arial"/>
        </w:rPr>
        <w:t xml:space="preserve">que la sustente, en el </w:t>
      </w:r>
      <w:r w:rsidRPr="00D272C5">
        <w:rPr>
          <w:rFonts w:ascii="Palatino Linotype" w:hAnsi="Palatino Linotype" w:cs="Arial"/>
          <w:lang w:eastAsia="es-MX"/>
        </w:rPr>
        <w:t>que</w:t>
      </w:r>
      <w:r w:rsidRPr="00D272C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55DC55" w14:textId="77777777" w:rsidR="00020879" w:rsidRPr="00D272C5" w:rsidRDefault="00020879" w:rsidP="00D62DE7">
      <w:pPr>
        <w:spacing w:line="360" w:lineRule="auto"/>
        <w:ind w:right="49"/>
        <w:contextualSpacing/>
        <w:jc w:val="both"/>
        <w:rPr>
          <w:rFonts w:ascii="Palatino Linotype" w:hAnsi="Palatino Linotype" w:cs="Arial"/>
          <w:bCs/>
        </w:rPr>
      </w:pPr>
      <w:r w:rsidRPr="00D272C5">
        <w:rPr>
          <w:rFonts w:ascii="Palatino Linotype" w:hAnsi="Palatino Linotype"/>
        </w:rPr>
        <w:lastRenderedPageBreak/>
        <w:t xml:space="preserve">Por lo anterior, no </w:t>
      </w:r>
      <w:r w:rsidRPr="00D272C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272C5">
        <w:rPr>
          <w:rFonts w:ascii="Palatino Linotype" w:hAnsi="Palatino Linotype" w:cs="Arial"/>
          <w:b/>
        </w:rPr>
        <w:t>versión pública</w:t>
      </w:r>
      <w:r w:rsidRPr="00D272C5">
        <w:rPr>
          <w:rFonts w:ascii="Palatino Linotype" w:hAnsi="Palatino Linotype" w:cs="Arial"/>
        </w:rPr>
        <w:t>; pues, el</w:t>
      </w:r>
      <w:r w:rsidRPr="00D272C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F25684" w14:textId="77777777" w:rsidR="00020879" w:rsidRPr="00D272C5" w:rsidRDefault="00020879" w:rsidP="00D62DE7">
      <w:pPr>
        <w:spacing w:line="360" w:lineRule="auto"/>
        <w:ind w:right="49"/>
        <w:contextualSpacing/>
        <w:jc w:val="both"/>
        <w:rPr>
          <w:rFonts w:ascii="Palatino Linotype" w:hAnsi="Palatino Linotype" w:cs="Arial"/>
          <w:lang w:val="es-ES"/>
        </w:rPr>
      </w:pPr>
    </w:p>
    <w:p w14:paraId="5DEDB651" w14:textId="77777777" w:rsidR="00020879" w:rsidRPr="00D272C5" w:rsidRDefault="00020879" w:rsidP="00D62DE7">
      <w:pPr>
        <w:spacing w:line="360" w:lineRule="auto"/>
        <w:contextualSpacing/>
        <w:jc w:val="both"/>
        <w:rPr>
          <w:rFonts w:ascii="Palatino Linotype" w:hAnsi="Palatino Linotype" w:cs="Arial"/>
          <w:bCs/>
        </w:rPr>
      </w:pPr>
      <w:r w:rsidRPr="00D272C5">
        <w:rPr>
          <w:rFonts w:ascii="Palatino Linotype" w:hAnsi="Palatino Linotype" w:cs="Arial"/>
          <w:bCs/>
        </w:rPr>
        <w:t>Al respecto, en los artículos 3, fracciones IX, XX, XXI y XLV; 51 y 52 de la Ley de Transparencia y Acceso a la Información Pública del Estado de México y Municipios establecen:</w:t>
      </w:r>
    </w:p>
    <w:p w14:paraId="03783801" w14:textId="77777777" w:rsidR="00020879" w:rsidRPr="00D272C5" w:rsidRDefault="00020879" w:rsidP="00D62DE7">
      <w:pPr>
        <w:autoSpaceDE w:val="0"/>
        <w:autoSpaceDN w:val="0"/>
        <w:adjustRightInd w:val="0"/>
        <w:ind w:right="899"/>
        <w:contextualSpacing/>
        <w:jc w:val="both"/>
        <w:rPr>
          <w:rFonts w:ascii="Palatino Linotype" w:hAnsi="Palatino Linotype" w:cs="Arial"/>
        </w:rPr>
      </w:pPr>
    </w:p>
    <w:p w14:paraId="36092FD1" w14:textId="77777777" w:rsidR="00020879" w:rsidRPr="00D272C5" w:rsidRDefault="00020879" w:rsidP="00D62DE7">
      <w:pPr>
        <w:ind w:left="851" w:right="901"/>
        <w:contextualSpacing/>
        <w:jc w:val="both"/>
        <w:rPr>
          <w:rFonts w:ascii="Palatino Linotype" w:hAnsi="Palatino Linotype"/>
          <w:i/>
          <w:sz w:val="22"/>
          <w:szCs w:val="22"/>
        </w:rPr>
      </w:pPr>
      <w:r w:rsidRPr="00D272C5">
        <w:rPr>
          <w:rFonts w:ascii="Palatino Linotype" w:hAnsi="Palatino Linotype" w:cs="Arial"/>
          <w:b/>
          <w:bCs/>
          <w:i/>
          <w:noProof/>
          <w:sz w:val="22"/>
          <w:szCs w:val="22"/>
        </w:rPr>
        <w:t>“</w:t>
      </w:r>
      <w:r w:rsidRPr="00D272C5">
        <w:rPr>
          <w:rFonts w:ascii="Palatino Linotype" w:hAnsi="Palatino Linotype" w:cs="Arial"/>
          <w:b/>
          <w:bCs/>
          <w:i/>
          <w:sz w:val="22"/>
          <w:szCs w:val="22"/>
        </w:rPr>
        <w:t xml:space="preserve">Artículo 3. </w:t>
      </w:r>
      <w:r w:rsidRPr="00D272C5">
        <w:rPr>
          <w:rFonts w:ascii="Palatino Linotype" w:hAnsi="Palatino Linotype"/>
          <w:i/>
          <w:sz w:val="22"/>
          <w:szCs w:val="22"/>
        </w:rPr>
        <w:t xml:space="preserve">Para los efectos de la presente Ley se entenderá por: </w:t>
      </w:r>
    </w:p>
    <w:p w14:paraId="197C3A46" w14:textId="77777777" w:rsidR="00020879" w:rsidRPr="00D272C5" w:rsidRDefault="00020879" w:rsidP="00D62DE7">
      <w:pPr>
        <w:ind w:left="851" w:right="899"/>
        <w:contextualSpacing/>
        <w:jc w:val="both"/>
        <w:rPr>
          <w:rFonts w:ascii="Palatino Linotype" w:hAnsi="Palatino Linotype" w:cs="Arial"/>
          <w:i/>
          <w:sz w:val="22"/>
          <w:szCs w:val="22"/>
        </w:rPr>
      </w:pPr>
      <w:r w:rsidRPr="00D272C5">
        <w:rPr>
          <w:rFonts w:ascii="Palatino Linotype" w:hAnsi="Palatino Linotype" w:cs="Arial"/>
          <w:b/>
          <w:i/>
          <w:sz w:val="22"/>
          <w:szCs w:val="22"/>
        </w:rPr>
        <w:t>IX.</w:t>
      </w:r>
      <w:r w:rsidRPr="00D272C5">
        <w:rPr>
          <w:rFonts w:ascii="Palatino Linotype" w:hAnsi="Palatino Linotype" w:cs="Arial"/>
          <w:i/>
          <w:sz w:val="22"/>
          <w:szCs w:val="22"/>
        </w:rPr>
        <w:t xml:space="preserve"> </w:t>
      </w:r>
      <w:r w:rsidRPr="00D272C5">
        <w:rPr>
          <w:rFonts w:ascii="Palatino Linotype" w:hAnsi="Palatino Linotype" w:cs="Arial"/>
          <w:b/>
          <w:i/>
          <w:sz w:val="22"/>
          <w:szCs w:val="22"/>
        </w:rPr>
        <w:t xml:space="preserve">Datos personales: </w:t>
      </w:r>
      <w:r w:rsidRPr="00D272C5">
        <w:rPr>
          <w:rFonts w:ascii="Palatino Linotype" w:hAnsi="Palatino Linotype" w:cs="Arial"/>
          <w:i/>
          <w:sz w:val="22"/>
          <w:szCs w:val="22"/>
        </w:rPr>
        <w:t xml:space="preserve">La información concerniente a una persona, identificada o identificable según lo dispuesto por la Ley de </w:t>
      </w:r>
      <w:r w:rsidRPr="00D272C5">
        <w:rPr>
          <w:rFonts w:ascii="Palatino Linotype" w:hAnsi="Palatino Linotype"/>
          <w:i/>
          <w:sz w:val="22"/>
          <w:szCs w:val="22"/>
        </w:rPr>
        <w:t>Protección</w:t>
      </w:r>
      <w:r w:rsidRPr="00D272C5">
        <w:rPr>
          <w:rFonts w:ascii="Palatino Linotype" w:hAnsi="Palatino Linotype" w:cs="Arial"/>
          <w:i/>
          <w:sz w:val="22"/>
          <w:szCs w:val="22"/>
        </w:rPr>
        <w:t xml:space="preserve"> de Datos Personales del Estado de México; </w:t>
      </w:r>
    </w:p>
    <w:p w14:paraId="4DD43EA2" w14:textId="77777777" w:rsidR="00020879" w:rsidRPr="00D272C5" w:rsidRDefault="00020879" w:rsidP="00D62DE7">
      <w:pPr>
        <w:ind w:left="851" w:right="899"/>
        <w:contextualSpacing/>
        <w:jc w:val="both"/>
        <w:rPr>
          <w:rFonts w:ascii="Palatino Linotype" w:hAnsi="Palatino Linotype" w:cs="Arial"/>
          <w:i/>
          <w:sz w:val="22"/>
          <w:szCs w:val="22"/>
        </w:rPr>
      </w:pPr>
      <w:r w:rsidRPr="00D272C5">
        <w:rPr>
          <w:rFonts w:ascii="Palatino Linotype" w:hAnsi="Palatino Linotype" w:cs="Arial"/>
          <w:b/>
          <w:i/>
          <w:sz w:val="22"/>
          <w:szCs w:val="22"/>
        </w:rPr>
        <w:t>XX.</w:t>
      </w:r>
      <w:r w:rsidRPr="00D272C5">
        <w:rPr>
          <w:rFonts w:ascii="Palatino Linotype" w:hAnsi="Palatino Linotype" w:cs="Arial"/>
          <w:i/>
          <w:sz w:val="22"/>
          <w:szCs w:val="22"/>
        </w:rPr>
        <w:t xml:space="preserve"> </w:t>
      </w:r>
      <w:r w:rsidRPr="00D272C5">
        <w:rPr>
          <w:rFonts w:ascii="Palatino Linotype" w:hAnsi="Palatino Linotype" w:cs="Arial"/>
          <w:b/>
          <w:i/>
          <w:sz w:val="22"/>
          <w:szCs w:val="22"/>
        </w:rPr>
        <w:t>Información clasificada:</w:t>
      </w:r>
      <w:r w:rsidRPr="00D272C5">
        <w:rPr>
          <w:rFonts w:ascii="Palatino Linotype" w:hAnsi="Palatino Linotype" w:cs="Arial"/>
          <w:i/>
          <w:sz w:val="22"/>
          <w:szCs w:val="22"/>
        </w:rPr>
        <w:t xml:space="preserve"> Aquella considerada por la presente Ley como reservada o confidencial; </w:t>
      </w:r>
    </w:p>
    <w:p w14:paraId="0C4CC944" w14:textId="19215054" w:rsidR="00020879" w:rsidRPr="00D272C5" w:rsidRDefault="00020879" w:rsidP="00D62DE7">
      <w:pPr>
        <w:ind w:left="851" w:right="899"/>
        <w:contextualSpacing/>
        <w:jc w:val="both"/>
        <w:rPr>
          <w:rFonts w:ascii="Palatino Linotype" w:hAnsi="Palatino Linotype" w:cs="Arial"/>
          <w:i/>
          <w:sz w:val="22"/>
          <w:szCs w:val="22"/>
        </w:rPr>
      </w:pPr>
      <w:r w:rsidRPr="00D272C5">
        <w:rPr>
          <w:rFonts w:ascii="Palatino Linotype" w:hAnsi="Palatino Linotype" w:cs="Arial"/>
          <w:b/>
          <w:i/>
          <w:sz w:val="22"/>
          <w:szCs w:val="22"/>
        </w:rPr>
        <w:t>XXI.</w:t>
      </w:r>
      <w:r w:rsidRPr="00D272C5">
        <w:rPr>
          <w:rFonts w:ascii="Palatino Linotype" w:hAnsi="Palatino Linotype" w:cs="Arial"/>
          <w:i/>
          <w:sz w:val="22"/>
          <w:szCs w:val="22"/>
        </w:rPr>
        <w:t xml:space="preserve"> </w:t>
      </w:r>
      <w:r w:rsidRPr="00D272C5">
        <w:rPr>
          <w:rFonts w:ascii="Palatino Linotype" w:hAnsi="Palatino Linotype" w:cs="Arial"/>
          <w:b/>
          <w:i/>
          <w:sz w:val="22"/>
          <w:szCs w:val="22"/>
        </w:rPr>
        <w:t>Información confidencial</w:t>
      </w:r>
      <w:r w:rsidRPr="00D272C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8D1EE92" w14:textId="77777777" w:rsidR="00020879" w:rsidRPr="00D272C5" w:rsidRDefault="00020879" w:rsidP="00D62DE7">
      <w:pPr>
        <w:ind w:left="851" w:right="899"/>
        <w:contextualSpacing/>
        <w:jc w:val="both"/>
        <w:rPr>
          <w:rFonts w:ascii="Palatino Linotype" w:hAnsi="Palatino Linotype" w:cs="Arial"/>
          <w:i/>
          <w:sz w:val="22"/>
          <w:szCs w:val="22"/>
        </w:rPr>
      </w:pPr>
      <w:r w:rsidRPr="00D272C5">
        <w:rPr>
          <w:rFonts w:ascii="Palatino Linotype" w:hAnsi="Palatino Linotype" w:cs="Arial"/>
          <w:b/>
          <w:i/>
          <w:sz w:val="22"/>
          <w:szCs w:val="22"/>
        </w:rPr>
        <w:t>XLV. Versión pública:</w:t>
      </w:r>
      <w:r w:rsidRPr="00D272C5">
        <w:rPr>
          <w:rFonts w:ascii="Palatino Linotype" w:hAnsi="Palatino Linotype" w:cs="Arial"/>
          <w:i/>
          <w:sz w:val="22"/>
          <w:szCs w:val="22"/>
        </w:rPr>
        <w:t xml:space="preserve"> Documento en el que se elimine, suprime o borra la información clasificada como reservada o confidencial para permitir su acceso. </w:t>
      </w:r>
    </w:p>
    <w:p w14:paraId="0EEB6046" w14:textId="46466723" w:rsidR="00020879" w:rsidRDefault="00020879" w:rsidP="00D62DE7">
      <w:pPr>
        <w:ind w:left="851" w:right="899"/>
        <w:contextualSpacing/>
        <w:jc w:val="both"/>
        <w:rPr>
          <w:rFonts w:ascii="Palatino Linotype" w:hAnsi="Palatino Linotype" w:cs="Arial"/>
          <w:i/>
          <w:sz w:val="22"/>
          <w:szCs w:val="22"/>
        </w:rPr>
      </w:pPr>
      <w:r w:rsidRPr="00D272C5">
        <w:rPr>
          <w:rFonts w:ascii="Palatino Linotype" w:hAnsi="Palatino Linotype" w:cs="Arial"/>
          <w:b/>
          <w:i/>
          <w:sz w:val="22"/>
          <w:szCs w:val="22"/>
        </w:rPr>
        <w:lastRenderedPageBreak/>
        <w:t>Artículo 51.</w:t>
      </w:r>
      <w:r w:rsidRPr="00D272C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272C5">
        <w:rPr>
          <w:rFonts w:ascii="Palatino Linotype" w:hAnsi="Palatino Linotype" w:cs="Arial"/>
          <w:b/>
          <w:i/>
          <w:sz w:val="22"/>
          <w:szCs w:val="22"/>
        </w:rPr>
        <w:t xml:space="preserve">y tendrá la responsabilidad de verificar en cada caso que la misma no sea confidencial o reservada. </w:t>
      </w:r>
      <w:r w:rsidRPr="00D272C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5EF8AD3" w14:textId="77777777" w:rsidR="0083272E" w:rsidRPr="00D272C5" w:rsidRDefault="0083272E" w:rsidP="00D62DE7">
      <w:pPr>
        <w:ind w:left="851" w:right="899"/>
        <w:contextualSpacing/>
        <w:jc w:val="both"/>
        <w:rPr>
          <w:rFonts w:ascii="Palatino Linotype" w:hAnsi="Palatino Linotype" w:cs="Arial"/>
          <w:i/>
          <w:sz w:val="22"/>
          <w:szCs w:val="22"/>
        </w:rPr>
      </w:pPr>
    </w:p>
    <w:p w14:paraId="76D907D6" w14:textId="77777777" w:rsidR="00020879" w:rsidRPr="00D272C5" w:rsidRDefault="00020879" w:rsidP="00D62DE7">
      <w:pPr>
        <w:ind w:left="851" w:right="899"/>
        <w:contextualSpacing/>
        <w:jc w:val="both"/>
        <w:rPr>
          <w:rFonts w:ascii="Palatino Linotype" w:hAnsi="Palatino Linotype" w:cs="Arial"/>
          <w:i/>
          <w:sz w:val="22"/>
          <w:szCs w:val="22"/>
        </w:rPr>
      </w:pPr>
      <w:r w:rsidRPr="00D272C5">
        <w:rPr>
          <w:rFonts w:ascii="Palatino Linotype" w:hAnsi="Palatino Linotype" w:cs="Arial"/>
          <w:b/>
          <w:i/>
          <w:sz w:val="22"/>
          <w:szCs w:val="22"/>
        </w:rPr>
        <w:t>Artículo 52.</w:t>
      </w:r>
      <w:r w:rsidRPr="00D272C5">
        <w:rPr>
          <w:rFonts w:ascii="Palatino Linotype" w:hAnsi="Palatino Linotype" w:cs="Arial"/>
          <w:i/>
          <w:sz w:val="22"/>
          <w:szCs w:val="22"/>
        </w:rPr>
        <w:t xml:space="preserve"> Las solicitudes de acceso a la información y las respuestas que se les dé, incluyendo, en su caso, </w:t>
      </w:r>
      <w:r w:rsidRPr="00D272C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272C5">
        <w:rPr>
          <w:rFonts w:ascii="Palatino Linotype" w:hAnsi="Palatino Linotype" w:cs="Arial"/>
          <w:i/>
          <w:sz w:val="22"/>
          <w:szCs w:val="22"/>
        </w:rPr>
        <w:t>, siempre y cuando la resolución de referencia se someta a un proceso de disociación, es decir, no haga identificable al titular de tales datos personales.</w:t>
      </w:r>
      <w:r w:rsidRPr="00D272C5">
        <w:rPr>
          <w:rFonts w:ascii="Palatino Linotype" w:hAnsi="Palatino Linotype" w:cs="Arial"/>
          <w:bCs/>
          <w:i/>
          <w:noProof/>
          <w:sz w:val="22"/>
          <w:szCs w:val="22"/>
        </w:rPr>
        <w:t>”</w:t>
      </w:r>
    </w:p>
    <w:p w14:paraId="7F0E9599" w14:textId="409ABC8E" w:rsidR="00020879" w:rsidRDefault="00020879" w:rsidP="00D62DE7">
      <w:pPr>
        <w:ind w:right="899" w:firstLine="708"/>
        <w:contextualSpacing/>
        <w:jc w:val="both"/>
        <w:rPr>
          <w:rFonts w:ascii="Palatino Linotype" w:hAnsi="Palatino Linotype" w:cs="Arial"/>
          <w:sz w:val="22"/>
          <w:szCs w:val="22"/>
        </w:rPr>
      </w:pPr>
      <w:r w:rsidRPr="00D272C5">
        <w:rPr>
          <w:rFonts w:ascii="Palatino Linotype" w:hAnsi="Palatino Linotype" w:cs="Arial"/>
          <w:sz w:val="22"/>
          <w:szCs w:val="22"/>
        </w:rPr>
        <w:t>(Énfasis añadido)</w:t>
      </w:r>
    </w:p>
    <w:p w14:paraId="0B405CDF" w14:textId="77777777" w:rsidR="0083272E" w:rsidRPr="00D272C5" w:rsidRDefault="0083272E" w:rsidP="00D62DE7">
      <w:pPr>
        <w:ind w:right="899" w:firstLine="708"/>
        <w:contextualSpacing/>
        <w:jc w:val="both"/>
        <w:rPr>
          <w:rFonts w:ascii="Palatino Linotype" w:hAnsi="Palatino Linotype" w:cs="Arial"/>
          <w:sz w:val="22"/>
          <w:szCs w:val="22"/>
        </w:rPr>
      </w:pPr>
    </w:p>
    <w:p w14:paraId="7DC8C78A" w14:textId="77777777" w:rsidR="00020879" w:rsidRPr="00D272C5" w:rsidRDefault="00020879" w:rsidP="00D62DE7">
      <w:pPr>
        <w:spacing w:line="360" w:lineRule="auto"/>
        <w:contextualSpacing/>
        <w:jc w:val="both"/>
        <w:rPr>
          <w:rFonts w:ascii="Palatino Linotype" w:hAnsi="Palatino Linotype" w:cs="Arial"/>
        </w:rPr>
      </w:pPr>
      <w:r w:rsidRPr="00D272C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A9BF24B" w14:textId="77777777" w:rsidR="00020879" w:rsidRPr="00D272C5" w:rsidRDefault="00020879" w:rsidP="00D62DE7">
      <w:pPr>
        <w:ind w:left="851" w:right="902"/>
        <w:contextualSpacing/>
        <w:jc w:val="both"/>
        <w:rPr>
          <w:rFonts w:ascii="Palatino Linotype" w:eastAsia="Arial Unicode MS" w:hAnsi="Palatino Linotype" w:cs="Arial"/>
          <w:b/>
          <w:i/>
          <w:sz w:val="22"/>
          <w:szCs w:val="22"/>
        </w:rPr>
      </w:pPr>
    </w:p>
    <w:p w14:paraId="20E09427" w14:textId="21AD83B7" w:rsidR="00D62DE7" w:rsidRDefault="00020879" w:rsidP="0083272E">
      <w:pPr>
        <w:ind w:left="851" w:right="902"/>
        <w:contextualSpacing/>
        <w:jc w:val="both"/>
        <w:rPr>
          <w:rFonts w:ascii="Palatino Linotype" w:eastAsia="Arial Unicode MS" w:hAnsi="Palatino Linotype" w:cs="Arial"/>
          <w:i/>
          <w:sz w:val="22"/>
          <w:szCs w:val="22"/>
        </w:rPr>
      </w:pPr>
      <w:r w:rsidRPr="00D272C5">
        <w:rPr>
          <w:rFonts w:ascii="Palatino Linotype" w:eastAsia="Arial Unicode MS" w:hAnsi="Palatino Linotype" w:cs="Arial"/>
          <w:b/>
          <w:i/>
          <w:sz w:val="22"/>
          <w:szCs w:val="22"/>
        </w:rPr>
        <w:t>“Artículo 22.</w:t>
      </w:r>
      <w:r w:rsidRPr="00D272C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8A2CCC3" w14:textId="77777777" w:rsidR="0083272E" w:rsidRPr="00D272C5" w:rsidRDefault="0083272E" w:rsidP="0083272E">
      <w:pPr>
        <w:ind w:left="851" w:right="902"/>
        <w:contextualSpacing/>
        <w:jc w:val="both"/>
        <w:rPr>
          <w:rFonts w:ascii="Palatino Linotype" w:eastAsia="Arial Unicode MS" w:hAnsi="Palatino Linotype" w:cs="Arial"/>
          <w:i/>
          <w:sz w:val="22"/>
          <w:szCs w:val="22"/>
        </w:rPr>
      </w:pPr>
    </w:p>
    <w:p w14:paraId="7827411B" w14:textId="77777777" w:rsidR="00020879" w:rsidRPr="00D272C5" w:rsidRDefault="00020879" w:rsidP="00D62DE7">
      <w:pPr>
        <w:ind w:left="851" w:right="902"/>
        <w:contextualSpacing/>
        <w:jc w:val="both"/>
        <w:rPr>
          <w:rFonts w:ascii="Palatino Linotype" w:eastAsia="Arial Unicode MS" w:hAnsi="Palatino Linotype" w:cs="Arial"/>
          <w:i/>
          <w:sz w:val="22"/>
          <w:szCs w:val="22"/>
        </w:rPr>
      </w:pPr>
      <w:r w:rsidRPr="00D272C5">
        <w:rPr>
          <w:rFonts w:ascii="Palatino Linotype" w:eastAsia="Arial Unicode MS" w:hAnsi="Palatino Linotype" w:cs="Arial"/>
          <w:b/>
          <w:i/>
          <w:sz w:val="22"/>
          <w:szCs w:val="22"/>
        </w:rPr>
        <w:t>Artículo 38.</w:t>
      </w:r>
      <w:r w:rsidRPr="00D272C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D272C5">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272C5">
        <w:rPr>
          <w:rFonts w:ascii="Palatino Linotype" w:eastAsia="Arial Unicode MS" w:hAnsi="Palatino Linotype" w:cs="Arial"/>
          <w:b/>
          <w:i/>
          <w:sz w:val="22"/>
          <w:szCs w:val="22"/>
        </w:rPr>
        <w:t>”</w:t>
      </w:r>
      <w:r w:rsidRPr="00D272C5">
        <w:rPr>
          <w:rFonts w:ascii="Palatino Linotype" w:eastAsia="Arial Unicode MS" w:hAnsi="Palatino Linotype" w:cs="Arial"/>
          <w:i/>
          <w:sz w:val="22"/>
          <w:szCs w:val="22"/>
        </w:rPr>
        <w:t xml:space="preserve"> </w:t>
      </w:r>
    </w:p>
    <w:p w14:paraId="14F9B36E" w14:textId="77777777" w:rsidR="00020879" w:rsidRPr="00D272C5" w:rsidRDefault="00020879" w:rsidP="00D62DE7">
      <w:pPr>
        <w:ind w:left="851" w:right="850"/>
        <w:contextualSpacing/>
        <w:jc w:val="both"/>
        <w:rPr>
          <w:rFonts w:ascii="Palatino Linotype" w:eastAsia="Arial Unicode MS" w:hAnsi="Palatino Linotype" w:cs="Arial"/>
          <w:i/>
          <w:sz w:val="22"/>
          <w:szCs w:val="22"/>
        </w:rPr>
      </w:pPr>
    </w:p>
    <w:p w14:paraId="646A45EC" w14:textId="175CDD88" w:rsidR="00020879" w:rsidRPr="00D272C5" w:rsidRDefault="00020879" w:rsidP="00D62DE7">
      <w:pPr>
        <w:spacing w:line="360" w:lineRule="auto"/>
        <w:jc w:val="both"/>
        <w:rPr>
          <w:rFonts w:ascii="Palatino Linotype" w:hAnsi="Palatino Linotype" w:cs="Arial"/>
        </w:rPr>
      </w:pPr>
      <w:r w:rsidRPr="00D272C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0AB5CAE" w14:textId="77777777" w:rsidR="00D62DE7" w:rsidRPr="00D272C5" w:rsidRDefault="00D62DE7" w:rsidP="00D62DE7">
      <w:pPr>
        <w:spacing w:line="360" w:lineRule="auto"/>
        <w:jc w:val="both"/>
        <w:rPr>
          <w:rFonts w:ascii="Palatino Linotype" w:hAnsi="Palatino Linotype" w:cs="Arial"/>
        </w:rPr>
      </w:pPr>
    </w:p>
    <w:p w14:paraId="23E9EAA4" w14:textId="77777777" w:rsidR="00B37410" w:rsidRPr="00D272C5" w:rsidRDefault="00B37410" w:rsidP="00D62DE7">
      <w:pPr>
        <w:spacing w:line="360" w:lineRule="auto"/>
        <w:jc w:val="both"/>
        <w:rPr>
          <w:rFonts w:ascii="Palatino Linotype" w:hAnsi="Palatino Linotype" w:cs="Arial"/>
          <w:color w:val="000000"/>
        </w:rPr>
      </w:pPr>
      <w:r w:rsidRPr="00D272C5">
        <w:rPr>
          <w:rFonts w:ascii="Palatino Linotype" w:hAnsi="Palatino Linotype" w:cs="Arial"/>
          <w:lang w:eastAsia="es-MX"/>
        </w:rPr>
        <w:t>Expuesto todo lo anterior</w:t>
      </w:r>
      <w:r w:rsidRPr="00D272C5">
        <w:rPr>
          <w:rFonts w:ascii="Palatino Linotype" w:hAnsi="Palatino Linotype" w:cs="Arial"/>
          <w:b/>
          <w:lang w:eastAsia="es-MX"/>
        </w:rPr>
        <w:t xml:space="preserve">, </w:t>
      </w:r>
      <w:r w:rsidRPr="00D272C5">
        <w:rPr>
          <w:rFonts w:ascii="Palatino Linotype" w:hAnsi="Palatino Linotype"/>
        </w:rPr>
        <w:t xml:space="preserve">en términos de lo dispuesto en el artículo 186, fracción III de la Ley de Transparencia y Acceso a la </w:t>
      </w:r>
      <w:r w:rsidRPr="00D272C5">
        <w:rPr>
          <w:rFonts w:ascii="Palatino Linotype" w:hAnsi="Palatino Linotype" w:cs="Arial"/>
        </w:rPr>
        <w:t>Información</w:t>
      </w:r>
      <w:r w:rsidRPr="00D272C5">
        <w:rPr>
          <w:rFonts w:ascii="Palatino Linotype" w:hAnsi="Palatino Linotype"/>
        </w:rPr>
        <w:t xml:space="preserve"> Pública del Estado de México y Municipios, </w:t>
      </w:r>
      <w:r w:rsidRPr="00D272C5">
        <w:rPr>
          <w:rFonts w:ascii="Palatino Linotype" w:hAnsi="Palatino Linotype" w:cs="Arial"/>
          <w:lang w:eastAsia="es-MX"/>
        </w:rPr>
        <w:t xml:space="preserve">el Pleno de </w:t>
      </w:r>
      <w:r w:rsidRPr="00D272C5">
        <w:rPr>
          <w:rFonts w:ascii="Palatino Linotype" w:hAnsi="Palatino Linotype" w:cs="Arial"/>
          <w:color w:val="000000"/>
        </w:rPr>
        <w:t xml:space="preserve">este Instituto, estima que las razones o motivos de inconformidad hechos valer por </w:t>
      </w:r>
      <w:r w:rsidRPr="00D272C5">
        <w:rPr>
          <w:rFonts w:ascii="Palatino Linotype" w:hAnsi="Palatino Linotype" w:cs="Arial"/>
          <w:b/>
          <w:color w:val="000000"/>
        </w:rPr>
        <w:t>LA RECURRENTE</w:t>
      </w:r>
      <w:r w:rsidRPr="00D272C5">
        <w:rPr>
          <w:rFonts w:ascii="Palatino Linotype" w:hAnsi="Palatino Linotype" w:cs="Arial"/>
          <w:color w:val="000000"/>
        </w:rPr>
        <w:t xml:space="preserve"> resultan </w:t>
      </w:r>
      <w:r w:rsidRPr="00D272C5">
        <w:rPr>
          <w:rFonts w:ascii="Palatino Linotype" w:hAnsi="Palatino Linotype" w:cs="Arial"/>
          <w:b/>
          <w:color w:val="000000"/>
        </w:rPr>
        <w:t>fundadas</w:t>
      </w:r>
      <w:r w:rsidRPr="00D272C5">
        <w:rPr>
          <w:rFonts w:ascii="Palatino Linotype" w:hAnsi="Palatino Linotype" w:cs="Arial"/>
          <w:color w:val="000000"/>
        </w:rPr>
        <w:t xml:space="preserve"> y suficientes para </w:t>
      </w:r>
      <w:r w:rsidRPr="00D272C5">
        <w:rPr>
          <w:rFonts w:ascii="Palatino Linotype" w:hAnsi="Palatino Linotype" w:cs="Arial"/>
          <w:b/>
          <w:color w:val="000000"/>
        </w:rPr>
        <w:t>REVOCAR</w:t>
      </w:r>
      <w:r w:rsidRPr="00D272C5">
        <w:rPr>
          <w:rFonts w:ascii="Palatino Linotype" w:hAnsi="Palatino Linotype" w:cs="Arial"/>
          <w:color w:val="000000"/>
        </w:rPr>
        <w:t xml:space="preserve"> la respuesta del </w:t>
      </w:r>
      <w:r w:rsidRPr="00D272C5">
        <w:rPr>
          <w:rFonts w:ascii="Palatino Linotype" w:hAnsi="Palatino Linotype" w:cs="Arial"/>
          <w:b/>
          <w:color w:val="000000"/>
        </w:rPr>
        <w:t>SUJETO OBLIGADO</w:t>
      </w:r>
      <w:r w:rsidRPr="00D272C5">
        <w:rPr>
          <w:rFonts w:ascii="Palatino Linotype" w:hAnsi="Palatino Linotype" w:cs="Arial"/>
          <w:color w:val="000000"/>
        </w:rPr>
        <w:t xml:space="preserve"> y ordenarle haga entrega de la información descrita en el presente Considerando.</w:t>
      </w:r>
    </w:p>
    <w:p w14:paraId="5FDB5B56" w14:textId="77777777" w:rsidR="00B37410" w:rsidRPr="00D272C5" w:rsidRDefault="00B37410" w:rsidP="00D62DE7">
      <w:pPr>
        <w:widowControl w:val="0"/>
        <w:autoSpaceDE w:val="0"/>
        <w:autoSpaceDN w:val="0"/>
        <w:adjustRightInd w:val="0"/>
        <w:spacing w:line="360" w:lineRule="auto"/>
        <w:ind w:right="49"/>
        <w:jc w:val="center"/>
        <w:rPr>
          <w:rFonts w:ascii="Palatino Linotype" w:eastAsia="Arial Unicode MS" w:hAnsi="Palatino Linotype" w:cs="Arial"/>
          <w:lang w:val="es-ES"/>
        </w:rPr>
      </w:pPr>
    </w:p>
    <w:p w14:paraId="607F2C30" w14:textId="0C16773F" w:rsidR="00B37410" w:rsidRPr="00D272C5" w:rsidRDefault="00B37410" w:rsidP="00D62DE7">
      <w:pPr>
        <w:widowControl w:val="0"/>
        <w:autoSpaceDE w:val="0"/>
        <w:autoSpaceDN w:val="0"/>
        <w:adjustRightInd w:val="0"/>
        <w:spacing w:line="360" w:lineRule="auto"/>
        <w:jc w:val="both"/>
        <w:rPr>
          <w:rFonts w:ascii="Palatino Linotype" w:eastAsia="Calibri" w:hAnsi="Palatino Linotype" w:cs="Arial"/>
          <w:color w:val="000000" w:themeColor="text1"/>
        </w:rPr>
      </w:pPr>
      <w:r w:rsidRPr="00D272C5">
        <w:rPr>
          <w:rFonts w:ascii="Palatino Linotype" w:eastAsia="Calibri" w:hAnsi="Palatino Linotype" w:cs="Arial"/>
          <w:color w:val="000000" w:themeColor="text1"/>
        </w:rPr>
        <w:t xml:space="preserve">Así, con </w:t>
      </w:r>
      <w:r w:rsidRPr="00D272C5">
        <w:rPr>
          <w:rFonts w:ascii="Palatino Linotype" w:hAnsi="Palatino Linotype" w:cs="Arial"/>
          <w:color w:val="000000" w:themeColor="text1"/>
        </w:rPr>
        <w:t>fundamento</w:t>
      </w:r>
      <w:r w:rsidRPr="00D272C5">
        <w:rPr>
          <w:rFonts w:ascii="Palatino Linotype" w:eastAsia="Calibri" w:hAnsi="Palatino Linotype" w:cs="Arial"/>
          <w:color w:val="000000" w:themeColor="text1"/>
        </w:rPr>
        <w:t xml:space="preserve"> en lo prescrito en los artículos 5, </w:t>
      </w:r>
      <w:proofErr w:type="gramStart"/>
      <w:r w:rsidRPr="00D272C5">
        <w:rPr>
          <w:rFonts w:ascii="Palatino Linotype" w:eastAsia="Calibri" w:hAnsi="Palatino Linotype" w:cs="Arial"/>
          <w:color w:val="000000" w:themeColor="text1"/>
        </w:rPr>
        <w:t xml:space="preserve">párrafos </w:t>
      </w:r>
      <w:r w:rsidRPr="00D272C5">
        <w:rPr>
          <w:rFonts w:ascii="Palatino Linotype" w:eastAsia="Calibri" w:hAnsi="Palatino Linotype" w:cs="Arial"/>
        </w:rPr>
        <w:t>trigésimo, trigésimo primero, trigésimo segundo</w:t>
      </w:r>
      <w:proofErr w:type="gramEnd"/>
      <w:r w:rsidRPr="00D272C5">
        <w:rPr>
          <w:rFonts w:ascii="Palatino Linotype" w:eastAsia="Calibri" w:hAnsi="Palatino Linotype" w:cs="Arial"/>
        </w:rPr>
        <w:t>,</w:t>
      </w:r>
      <w:r w:rsidRPr="00D272C5">
        <w:rPr>
          <w:rFonts w:ascii="Palatino Linotype" w:hAnsi="Palatino Linotype"/>
          <w:color w:val="000000" w:themeColor="text1"/>
        </w:rPr>
        <w:t xml:space="preserve"> fracciones IV y V,</w:t>
      </w:r>
      <w:r w:rsidRPr="00D272C5">
        <w:rPr>
          <w:rFonts w:ascii="Palatino Linotype" w:eastAsia="Calibri" w:hAnsi="Palatino Linotype" w:cs="Arial"/>
          <w:color w:val="000000" w:themeColor="text1"/>
        </w:rPr>
        <w:t xml:space="preserve"> de la Constitución Política del Estado Libre y Soberano de </w:t>
      </w:r>
      <w:r w:rsidRPr="00D272C5">
        <w:rPr>
          <w:rFonts w:ascii="Palatino Linotype" w:hAnsi="Palatino Linotype" w:cs="Arial"/>
          <w:color w:val="000000" w:themeColor="text1"/>
          <w:lang w:val="es-ES_tradnl"/>
        </w:rPr>
        <w:t>México</w:t>
      </w:r>
      <w:r w:rsidRPr="00D272C5">
        <w:rPr>
          <w:rFonts w:ascii="Palatino Linotype" w:eastAsia="Calibri" w:hAnsi="Palatino Linotype" w:cs="Arial"/>
          <w:color w:val="000000" w:themeColor="text1"/>
        </w:rPr>
        <w:t xml:space="preserve">, y los artículos </w:t>
      </w:r>
      <w:r w:rsidRPr="00D272C5">
        <w:rPr>
          <w:rFonts w:ascii="Palatino Linotype" w:hAnsi="Palatino Linotype"/>
          <w:color w:val="000000" w:themeColor="text1"/>
        </w:rPr>
        <w:t xml:space="preserve">2, </w:t>
      </w:r>
      <w:r w:rsidRPr="00D272C5">
        <w:rPr>
          <w:rFonts w:ascii="Palatino Linotype" w:hAnsi="Palatino Linotype" w:cs="Arial"/>
          <w:color w:val="000000" w:themeColor="text1"/>
        </w:rPr>
        <w:t>fracción</w:t>
      </w:r>
      <w:r w:rsidRPr="00D272C5">
        <w:rPr>
          <w:rFonts w:ascii="Palatino Linotype" w:hAnsi="Palatino Linotype"/>
          <w:color w:val="000000" w:themeColor="text1"/>
        </w:rPr>
        <w:t xml:space="preserve"> II, 9, </w:t>
      </w:r>
      <w:r w:rsidRPr="00D272C5">
        <w:rPr>
          <w:rFonts w:ascii="Palatino Linotype" w:hAnsi="Palatino Linotype" w:cs="Arial"/>
          <w:color w:val="000000" w:themeColor="text1"/>
          <w:lang w:val="es-ES_tradnl"/>
        </w:rPr>
        <w:t>29</w:t>
      </w:r>
      <w:r w:rsidRPr="00D272C5">
        <w:rPr>
          <w:rFonts w:ascii="Palatino Linotype" w:hAnsi="Palatino Linotype"/>
          <w:color w:val="000000" w:themeColor="text1"/>
        </w:rPr>
        <w:t>, 36, fracciones I y II, 176, 178, 179, 181, 185, fracción I, 186 y 188,</w:t>
      </w:r>
      <w:r w:rsidRPr="00D272C5">
        <w:rPr>
          <w:rFonts w:ascii="Palatino Linotype" w:eastAsia="Calibri" w:hAnsi="Palatino Linotype" w:cs="Arial"/>
          <w:color w:val="000000" w:themeColor="text1"/>
        </w:rPr>
        <w:t xml:space="preserve"> de la Ley de Transparencia y Acceso a la Información Pública del Estado de México y </w:t>
      </w:r>
      <w:r w:rsidRPr="00D272C5">
        <w:rPr>
          <w:rFonts w:ascii="Palatino Linotype" w:hAnsi="Palatino Linotype" w:cs="Arial"/>
          <w:color w:val="000000" w:themeColor="text1"/>
        </w:rPr>
        <w:t>Municipios</w:t>
      </w:r>
      <w:r w:rsidRPr="00D272C5">
        <w:rPr>
          <w:rFonts w:ascii="Palatino Linotype" w:eastAsia="Calibri" w:hAnsi="Palatino Linotype" w:cs="Arial"/>
          <w:color w:val="000000" w:themeColor="text1"/>
        </w:rPr>
        <w:t xml:space="preserve">, </w:t>
      </w:r>
      <w:r w:rsidRPr="00D272C5">
        <w:rPr>
          <w:rFonts w:ascii="Palatino Linotype" w:hAnsi="Palatino Linotype"/>
          <w:color w:val="000000" w:themeColor="text1"/>
        </w:rPr>
        <w:t>este</w:t>
      </w:r>
      <w:r w:rsidRPr="00D272C5">
        <w:rPr>
          <w:rFonts w:ascii="Palatino Linotype" w:eastAsia="Calibri" w:hAnsi="Palatino Linotype" w:cs="Arial"/>
          <w:color w:val="000000" w:themeColor="text1"/>
        </w:rPr>
        <w:t xml:space="preserve"> Pleno:</w:t>
      </w:r>
    </w:p>
    <w:p w14:paraId="06F58258" w14:textId="77777777" w:rsidR="0083272E" w:rsidRPr="00D272C5" w:rsidRDefault="0083272E" w:rsidP="00D62DE7">
      <w:pPr>
        <w:rPr>
          <w:rFonts w:ascii="Palatino Linotype" w:hAnsi="Palatino Linotype" w:cs="Arial"/>
          <w:b/>
          <w:spacing w:val="44"/>
          <w:sz w:val="28"/>
        </w:rPr>
      </w:pPr>
    </w:p>
    <w:p w14:paraId="4818D370" w14:textId="2E52CD30" w:rsidR="00797D30" w:rsidRPr="00D272C5" w:rsidRDefault="00B37410" w:rsidP="0083272E">
      <w:pPr>
        <w:jc w:val="center"/>
        <w:rPr>
          <w:rFonts w:ascii="Palatino Linotype" w:hAnsi="Palatino Linotype" w:cs="Arial"/>
          <w:b/>
          <w:spacing w:val="44"/>
          <w:sz w:val="28"/>
        </w:rPr>
      </w:pPr>
      <w:r w:rsidRPr="00D272C5">
        <w:rPr>
          <w:rFonts w:ascii="Palatino Linotype" w:hAnsi="Palatino Linotype" w:cs="Arial"/>
          <w:b/>
          <w:spacing w:val="44"/>
          <w:sz w:val="28"/>
        </w:rPr>
        <w:lastRenderedPageBreak/>
        <w:t>RESUELVE</w:t>
      </w:r>
    </w:p>
    <w:p w14:paraId="64B5E052" w14:textId="77777777" w:rsidR="005A6486" w:rsidRPr="00D272C5" w:rsidRDefault="005A6486" w:rsidP="00282BF3">
      <w:pPr>
        <w:rPr>
          <w:rFonts w:ascii="Palatino Linotype" w:hAnsi="Palatino Linotype" w:cs="Arial"/>
          <w:b/>
          <w:spacing w:val="44"/>
          <w:sz w:val="28"/>
        </w:rPr>
      </w:pPr>
    </w:p>
    <w:p w14:paraId="390A2629" w14:textId="14B5ABC8" w:rsidR="00B37410" w:rsidRPr="00D272C5" w:rsidRDefault="00B37410" w:rsidP="00D62DE7">
      <w:pPr>
        <w:spacing w:line="360" w:lineRule="auto"/>
        <w:jc w:val="both"/>
        <w:rPr>
          <w:rFonts w:ascii="Palatino Linotype" w:hAnsi="Palatino Linotype" w:cs="Arial"/>
          <w:lang w:val="es-ES"/>
        </w:rPr>
      </w:pPr>
      <w:r w:rsidRPr="00D272C5">
        <w:rPr>
          <w:rFonts w:ascii="Palatino Linotype" w:hAnsi="Palatino Linotype" w:cs="Arial"/>
          <w:b/>
          <w:sz w:val="28"/>
          <w:szCs w:val="28"/>
          <w:lang w:val="es-ES"/>
        </w:rPr>
        <w:t>PRIMERO</w:t>
      </w:r>
      <w:r w:rsidRPr="00D272C5">
        <w:rPr>
          <w:rFonts w:ascii="Palatino Linotype" w:hAnsi="Palatino Linotype" w:cs="Arial"/>
          <w:sz w:val="28"/>
          <w:szCs w:val="28"/>
          <w:lang w:val="es-ES"/>
        </w:rPr>
        <w:t>.</w:t>
      </w:r>
      <w:r w:rsidRPr="00D272C5">
        <w:rPr>
          <w:rFonts w:ascii="Palatino Linotype" w:hAnsi="Palatino Linotype" w:cs="Arial"/>
          <w:lang w:val="es-ES"/>
        </w:rPr>
        <w:t xml:space="preserve"> Resultan </w:t>
      </w:r>
      <w:r w:rsidRPr="00D272C5">
        <w:rPr>
          <w:rFonts w:ascii="Palatino Linotype" w:hAnsi="Palatino Linotype" w:cs="Arial"/>
          <w:b/>
          <w:lang w:val="es-ES"/>
        </w:rPr>
        <w:t>fundadas</w:t>
      </w:r>
      <w:r w:rsidRPr="00D272C5">
        <w:rPr>
          <w:rFonts w:ascii="Palatino Linotype" w:hAnsi="Palatino Linotype" w:cs="Arial"/>
          <w:lang w:val="es-ES"/>
        </w:rPr>
        <w:t xml:space="preserve"> las razones o motivos de inconformidad planteadas por </w:t>
      </w:r>
      <w:r w:rsidRPr="00D272C5">
        <w:rPr>
          <w:rFonts w:ascii="Palatino Linotype" w:hAnsi="Palatino Linotype" w:cs="Arial"/>
          <w:b/>
          <w:bCs/>
          <w:lang w:val="es-ES"/>
        </w:rPr>
        <w:t>LA RECURRENTE</w:t>
      </w:r>
      <w:r w:rsidRPr="00D272C5">
        <w:rPr>
          <w:rFonts w:ascii="Palatino Linotype" w:hAnsi="Palatino Linotype" w:cs="Arial"/>
          <w:lang w:val="es-ES"/>
        </w:rPr>
        <w:t xml:space="preserve">, en términos del Considerando </w:t>
      </w:r>
      <w:r w:rsidRPr="00D272C5">
        <w:rPr>
          <w:rFonts w:ascii="Palatino Linotype" w:hAnsi="Palatino Linotype" w:cs="Arial"/>
          <w:b/>
          <w:lang w:val="es-ES"/>
        </w:rPr>
        <w:t>SEXTO</w:t>
      </w:r>
      <w:r w:rsidRPr="00D272C5">
        <w:rPr>
          <w:rFonts w:ascii="Palatino Linotype" w:hAnsi="Palatino Linotype" w:cs="Arial"/>
          <w:lang w:val="es-ES"/>
        </w:rPr>
        <w:t xml:space="preserve"> de la presente resolución.</w:t>
      </w:r>
    </w:p>
    <w:p w14:paraId="5566CFCE" w14:textId="77777777" w:rsidR="00B37410" w:rsidRPr="00D272C5" w:rsidRDefault="00B37410" w:rsidP="00D62DE7">
      <w:pPr>
        <w:spacing w:line="360" w:lineRule="auto"/>
        <w:jc w:val="both"/>
        <w:rPr>
          <w:rFonts w:ascii="Palatino Linotype" w:hAnsi="Palatino Linotype" w:cs="Arial"/>
          <w:lang w:val="es-ES"/>
        </w:rPr>
      </w:pPr>
    </w:p>
    <w:p w14:paraId="643EF4AA" w14:textId="2C1DFA29" w:rsidR="00B37410" w:rsidRPr="00D272C5" w:rsidRDefault="00B37410" w:rsidP="00D62DE7">
      <w:pPr>
        <w:spacing w:line="360" w:lineRule="auto"/>
        <w:jc w:val="both"/>
        <w:rPr>
          <w:rFonts w:ascii="Palatino Linotype" w:eastAsia="Calibri" w:hAnsi="Palatino Linotype" w:cs="Arial"/>
        </w:rPr>
      </w:pPr>
      <w:r w:rsidRPr="00D272C5">
        <w:rPr>
          <w:rFonts w:ascii="Palatino Linotype" w:hAnsi="Palatino Linotype" w:cs="Arial"/>
          <w:b/>
          <w:sz w:val="28"/>
          <w:szCs w:val="28"/>
          <w:lang w:val="es-ES"/>
        </w:rPr>
        <w:t>SEGUNDO</w:t>
      </w:r>
      <w:r w:rsidRPr="00D272C5">
        <w:rPr>
          <w:rFonts w:ascii="Palatino Linotype" w:hAnsi="Palatino Linotype" w:cs="Arial"/>
          <w:sz w:val="28"/>
          <w:szCs w:val="28"/>
          <w:lang w:val="es-ES"/>
        </w:rPr>
        <w:t>.</w:t>
      </w:r>
      <w:r w:rsidRPr="00D272C5">
        <w:rPr>
          <w:rFonts w:ascii="Palatino Linotype" w:hAnsi="Palatino Linotype" w:cs="Arial"/>
          <w:lang w:val="es-ES"/>
        </w:rPr>
        <w:t xml:space="preserve"> </w:t>
      </w:r>
      <w:r w:rsidRPr="00D272C5">
        <w:rPr>
          <w:rFonts w:ascii="Palatino Linotype" w:eastAsia="Calibri" w:hAnsi="Palatino Linotype" w:cs="Arial"/>
        </w:rPr>
        <w:t xml:space="preserve">Se </w:t>
      </w:r>
      <w:r w:rsidR="00237FA0" w:rsidRPr="00D272C5">
        <w:rPr>
          <w:rFonts w:ascii="Palatino Linotype" w:eastAsia="Calibri" w:hAnsi="Palatino Linotype" w:cs="Arial"/>
          <w:b/>
        </w:rPr>
        <w:t xml:space="preserve">ORDENA </w:t>
      </w:r>
      <w:r w:rsidR="00237FA0" w:rsidRPr="00D272C5">
        <w:rPr>
          <w:rFonts w:ascii="Palatino Linotype" w:eastAsia="Calibri" w:hAnsi="Palatino Linotype" w:cs="Arial"/>
        </w:rPr>
        <w:t>al</w:t>
      </w:r>
      <w:r w:rsidR="00237FA0" w:rsidRPr="00D272C5">
        <w:rPr>
          <w:rFonts w:ascii="Palatino Linotype" w:eastAsia="Calibri" w:hAnsi="Palatino Linotype" w:cs="Arial"/>
          <w:b/>
        </w:rPr>
        <w:t xml:space="preserve"> </w:t>
      </w:r>
      <w:r w:rsidRPr="00D272C5">
        <w:rPr>
          <w:rFonts w:ascii="Palatino Linotype" w:eastAsia="Calibri" w:hAnsi="Palatino Linotype" w:cs="Arial"/>
          <w:b/>
        </w:rPr>
        <w:t xml:space="preserve">SUJETO OBLIGADO </w:t>
      </w:r>
      <w:r w:rsidR="00237FA0" w:rsidRPr="00D272C5">
        <w:rPr>
          <w:rFonts w:ascii="Palatino Linotype" w:eastAsia="Calibri" w:hAnsi="Palatino Linotype" w:cs="Arial"/>
        </w:rPr>
        <w:t>atender</w:t>
      </w:r>
      <w:r w:rsidRPr="00D272C5">
        <w:rPr>
          <w:rFonts w:ascii="Palatino Linotype" w:eastAsia="Calibri" w:hAnsi="Palatino Linotype" w:cs="Arial"/>
        </w:rPr>
        <w:t xml:space="preserve"> las solicitudes de información </w:t>
      </w:r>
      <w:r w:rsidRPr="00D272C5">
        <w:rPr>
          <w:rFonts w:ascii="Palatino Linotype" w:hAnsi="Palatino Linotype" w:cs="Arial"/>
          <w:b/>
          <w:color w:val="000000" w:themeColor="text1"/>
          <w:lang w:val="es-ES"/>
        </w:rPr>
        <w:t xml:space="preserve">00109/VACHASO/IP/2021 </w:t>
      </w:r>
      <w:r w:rsidRPr="00D272C5">
        <w:rPr>
          <w:rFonts w:ascii="Palatino Linotype" w:hAnsi="Palatino Linotype" w:cs="Arial"/>
          <w:color w:val="000000" w:themeColor="text1"/>
          <w:lang w:val="es-ES"/>
        </w:rPr>
        <w:t xml:space="preserve">y </w:t>
      </w:r>
      <w:r w:rsidRPr="00D272C5">
        <w:rPr>
          <w:rFonts w:ascii="Palatino Linotype" w:hAnsi="Palatino Linotype" w:cs="Arial"/>
          <w:b/>
          <w:color w:val="000000" w:themeColor="text1"/>
          <w:lang w:val="es-ES"/>
        </w:rPr>
        <w:t>00106/VACHASO/IP/2021</w:t>
      </w:r>
      <w:r w:rsidRPr="00D272C5">
        <w:rPr>
          <w:rFonts w:ascii="Palatino Linotype" w:hAnsi="Palatino Linotype" w:cs="Arial"/>
        </w:rPr>
        <w:t xml:space="preserve">, en términos del Considerando </w:t>
      </w:r>
      <w:r w:rsidRPr="00D272C5">
        <w:rPr>
          <w:rFonts w:ascii="Palatino Linotype" w:hAnsi="Palatino Linotype" w:cs="Arial"/>
          <w:b/>
        </w:rPr>
        <w:t>SEXTO</w:t>
      </w:r>
      <w:r w:rsidRPr="00D272C5">
        <w:rPr>
          <w:rFonts w:ascii="Palatino Linotype" w:hAnsi="Palatino Linotype" w:cs="Arial"/>
        </w:rPr>
        <w:t xml:space="preserve"> </w:t>
      </w:r>
      <w:r w:rsidRPr="00D272C5">
        <w:rPr>
          <w:rFonts w:ascii="Palatino Linotype" w:hAnsi="Palatino Linotype" w:cs="Arial"/>
          <w:lang w:val="es-ES"/>
        </w:rPr>
        <w:t xml:space="preserve">de la presente resolución, </w:t>
      </w:r>
      <w:r w:rsidRPr="00D272C5">
        <w:rPr>
          <w:rFonts w:ascii="Palatino Linotype" w:eastAsia="Calibri" w:hAnsi="Palatino Linotype" w:cs="Arial"/>
        </w:rPr>
        <w:t xml:space="preserve">entregue </w:t>
      </w:r>
      <w:r w:rsidRPr="00D272C5">
        <w:rPr>
          <w:rFonts w:ascii="Palatino Linotype" w:eastAsia="Calibri" w:hAnsi="Palatino Linotype" w:cs="Arial"/>
          <w:bCs/>
        </w:rPr>
        <w:t xml:space="preserve">a </w:t>
      </w:r>
      <w:r w:rsidRPr="00D272C5">
        <w:rPr>
          <w:rFonts w:ascii="Palatino Linotype" w:eastAsia="Calibri" w:hAnsi="Palatino Linotype" w:cs="Arial"/>
          <w:b/>
        </w:rPr>
        <w:t>LA RECURRENTE</w:t>
      </w:r>
      <w:r w:rsidRPr="00D272C5">
        <w:rPr>
          <w:rFonts w:ascii="Palatino Linotype" w:eastAsia="Calibri" w:hAnsi="Palatino Linotype" w:cs="Arial"/>
        </w:rPr>
        <w:t xml:space="preserve">, de ser procedente en </w:t>
      </w:r>
      <w:r w:rsidRPr="00D272C5">
        <w:rPr>
          <w:rFonts w:ascii="Palatino Linotype" w:eastAsia="Calibri" w:hAnsi="Palatino Linotype" w:cs="Arial"/>
          <w:b/>
          <w:bCs/>
        </w:rPr>
        <w:t>versión pública</w:t>
      </w:r>
      <w:r w:rsidRPr="00D272C5">
        <w:rPr>
          <w:rFonts w:ascii="Palatino Linotype" w:eastAsia="Calibri" w:hAnsi="Palatino Linotype" w:cs="Arial"/>
        </w:rPr>
        <w:t xml:space="preserve">, vía </w:t>
      </w:r>
      <w:r w:rsidRPr="00D272C5">
        <w:rPr>
          <w:rFonts w:ascii="Palatino Linotype" w:eastAsia="Calibri" w:hAnsi="Palatino Linotype" w:cs="Arial"/>
          <w:b/>
        </w:rPr>
        <w:t>SAIMEX</w:t>
      </w:r>
      <w:r w:rsidRPr="00D272C5">
        <w:rPr>
          <w:rFonts w:ascii="Palatino Linotype" w:eastAsia="Calibri" w:hAnsi="Palatino Linotype" w:cs="Arial"/>
        </w:rPr>
        <w:t>, lo siguiente:</w:t>
      </w:r>
    </w:p>
    <w:p w14:paraId="5E3D0E00" w14:textId="77777777" w:rsidR="00B37410" w:rsidRPr="00D272C5" w:rsidRDefault="00B37410" w:rsidP="00D91DA3">
      <w:pPr>
        <w:tabs>
          <w:tab w:val="left" w:pos="8222"/>
        </w:tabs>
        <w:ind w:left="850" w:right="901"/>
        <w:jc w:val="both"/>
        <w:rPr>
          <w:rFonts w:ascii="Palatino Linotype" w:eastAsia="Calibri" w:hAnsi="Palatino Linotype" w:cs="Arial"/>
          <w:sz w:val="22"/>
          <w:szCs w:val="22"/>
        </w:rPr>
      </w:pPr>
    </w:p>
    <w:p w14:paraId="6C52B17A" w14:textId="35B7198B" w:rsidR="007F49CE" w:rsidRPr="00D272C5" w:rsidRDefault="00B37410" w:rsidP="00D91DA3">
      <w:pPr>
        <w:pStyle w:val="Prrafodelista"/>
        <w:widowControl w:val="0"/>
        <w:tabs>
          <w:tab w:val="left" w:pos="8222"/>
        </w:tabs>
        <w:autoSpaceDE w:val="0"/>
        <w:autoSpaceDN w:val="0"/>
        <w:adjustRightInd w:val="0"/>
        <w:spacing w:line="276" w:lineRule="auto"/>
        <w:ind w:left="850" w:right="901" w:hanging="141"/>
        <w:contextualSpacing/>
        <w:jc w:val="both"/>
        <w:rPr>
          <w:rFonts w:ascii="Palatino Linotype" w:eastAsia="Calibri" w:hAnsi="Palatino Linotype" w:cs="Tahoma"/>
          <w:bCs/>
          <w:i/>
          <w:iCs/>
          <w:sz w:val="22"/>
          <w:szCs w:val="22"/>
          <w:lang w:val="es-ES" w:eastAsia="en-US"/>
        </w:rPr>
      </w:pPr>
      <w:bookmarkStart w:id="21" w:name="_Hlk69741063"/>
      <w:r w:rsidRPr="00D272C5">
        <w:rPr>
          <w:rFonts w:ascii="Palatino Linotype" w:eastAsia="Calibri" w:hAnsi="Palatino Linotype" w:cs="Tahoma"/>
          <w:bCs/>
          <w:i/>
          <w:iCs/>
          <w:sz w:val="22"/>
          <w:szCs w:val="22"/>
          <w:lang w:val="es-ES" w:eastAsia="en-US"/>
        </w:rPr>
        <w:t>“</w:t>
      </w:r>
      <w:r w:rsidR="00D91DA3" w:rsidRPr="00D272C5">
        <w:rPr>
          <w:rFonts w:ascii="Palatino Linotype" w:eastAsia="Calibri" w:hAnsi="Palatino Linotype" w:cs="Tahoma"/>
          <w:bCs/>
          <w:i/>
          <w:iCs/>
          <w:sz w:val="22"/>
          <w:szCs w:val="22"/>
          <w:lang w:val="es-ES" w:eastAsia="en-US"/>
        </w:rPr>
        <w:t xml:space="preserve">a) </w:t>
      </w:r>
      <w:r w:rsidR="007F49CE" w:rsidRPr="00D272C5">
        <w:rPr>
          <w:rFonts w:ascii="Palatino Linotype" w:eastAsia="Calibri" w:hAnsi="Palatino Linotype" w:cs="Tahoma"/>
          <w:bCs/>
          <w:i/>
          <w:iCs/>
          <w:sz w:val="22"/>
          <w:szCs w:val="22"/>
          <w:lang w:val="es-ES" w:eastAsia="en-US"/>
        </w:rPr>
        <w:t>E</w:t>
      </w:r>
      <w:r w:rsidRPr="00D272C5">
        <w:rPr>
          <w:rFonts w:ascii="Palatino Linotype" w:eastAsia="Calibri" w:hAnsi="Palatino Linotype" w:cs="Tahoma"/>
          <w:bCs/>
          <w:i/>
          <w:iCs/>
          <w:sz w:val="22"/>
          <w:szCs w:val="22"/>
          <w:lang w:val="es-ES" w:eastAsia="en-US"/>
        </w:rPr>
        <w:t>l padrón de los beneficiarios que recibieron apoyos</w:t>
      </w:r>
      <w:r w:rsidR="00282BF3" w:rsidRPr="00D272C5">
        <w:rPr>
          <w:rFonts w:ascii="Palatino Linotype" w:eastAsia="Calibri" w:hAnsi="Palatino Linotype" w:cs="Tahoma"/>
          <w:bCs/>
          <w:i/>
          <w:iCs/>
          <w:sz w:val="22"/>
          <w:szCs w:val="22"/>
          <w:lang w:val="es-ES" w:eastAsia="en-US"/>
        </w:rPr>
        <w:t xml:space="preserve">, </w:t>
      </w:r>
      <w:bookmarkStart w:id="22" w:name="_Hlk80731971"/>
      <w:r w:rsidR="00282BF3" w:rsidRPr="00D272C5">
        <w:rPr>
          <w:rFonts w:ascii="Palatino Linotype" w:eastAsia="Calibri" w:hAnsi="Palatino Linotype" w:cs="Tahoma"/>
          <w:bCs/>
          <w:i/>
          <w:iCs/>
          <w:sz w:val="22"/>
          <w:szCs w:val="22"/>
          <w:lang w:val="es-ES" w:eastAsia="en-US"/>
        </w:rPr>
        <w:t>de los recursos</w:t>
      </w:r>
      <w:r w:rsidRPr="00D272C5">
        <w:rPr>
          <w:rFonts w:ascii="Palatino Linotype" w:eastAsia="Calibri" w:hAnsi="Palatino Linotype" w:cs="Tahoma"/>
          <w:bCs/>
          <w:i/>
          <w:iCs/>
          <w:sz w:val="22"/>
          <w:szCs w:val="22"/>
          <w:lang w:val="es-ES" w:eastAsia="en-US"/>
        </w:rPr>
        <w:t xml:space="preserve"> materiales o en especie </w:t>
      </w:r>
      <w:r w:rsidR="00282BF3" w:rsidRPr="00D272C5">
        <w:rPr>
          <w:rFonts w:ascii="Palatino Linotype" w:eastAsia="Calibri" w:hAnsi="Palatino Linotype" w:cs="Tahoma"/>
          <w:bCs/>
          <w:i/>
          <w:iCs/>
          <w:sz w:val="22"/>
          <w:szCs w:val="22"/>
          <w:lang w:val="es-ES" w:eastAsia="en-US"/>
        </w:rPr>
        <w:t xml:space="preserve">adquiridos </w:t>
      </w:r>
      <w:r w:rsidRPr="00D272C5">
        <w:rPr>
          <w:rFonts w:ascii="Palatino Linotype" w:eastAsia="Calibri" w:hAnsi="Palatino Linotype" w:cs="Tahoma"/>
          <w:bCs/>
          <w:i/>
          <w:iCs/>
          <w:sz w:val="22"/>
          <w:szCs w:val="22"/>
          <w:lang w:val="es-ES" w:eastAsia="en-US"/>
        </w:rPr>
        <w:t xml:space="preserve">de las facturas y empresas mencionadas en </w:t>
      </w:r>
      <w:r w:rsidR="007F49CE" w:rsidRPr="00D272C5">
        <w:rPr>
          <w:rFonts w:ascii="Palatino Linotype" w:eastAsia="Calibri" w:hAnsi="Palatino Linotype" w:cs="Tahoma"/>
          <w:bCs/>
          <w:i/>
          <w:iCs/>
          <w:sz w:val="22"/>
          <w:szCs w:val="22"/>
          <w:lang w:val="es-ES" w:eastAsia="en-US"/>
        </w:rPr>
        <w:t>las solicitudes</w:t>
      </w:r>
      <w:r w:rsidRPr="00D272C5">
        <w:rPr>
          <w:rFonts w:ascii="Palatino Linotype" w:eastAsia="Calibri" w:hAnsi="Palatino Linotype" w:cs="Tahoma"/>
          <w:bCs/>
          <w:i/>
          <w:iCs/>
          <w:sz w:val="22"/>
          <w:szCs w:val="22"/>
          <w:lang w:val="es-ES" w:eastAsia="en-US"/>
        </w:rPr>
        <w:t xml:space="preserve"> de información. </w:t>
      </w:r>
    </w:p>
    <w:bookmarkEnd w:id="22"/>
    <w:p w14:paraId="7298AAFC" w14:textId="77777777" w:rsidR="007F49CE" w:rsidRPr="00D272C5" w:rsidRDefault="007F49CE" w:rsidP="00D91DA3">
      <w:pPr>
        <w:pStyle w:val="Prrafodelista"/>
        <w:widowControl w:val="0"/>
        <w:tabs>
          <w:tab w:val="left" w:pos="8222"/>
        </w:tabs>
        <w:autoSpaceDE w:val="0"/>
        <w:autoSpaceDN w:val="0"/>
        <w:adjustRightInd w:val="0"/>
        <w:spacing w:line="276" w:lineRule="auto"/>
        <w:ind w:left="850" w:right="901"/>
        <w:contextualSpacing/>
        <w:jc w:val="both"/>
        <w:rPr>
          <w:rFonts w:ascii="Palatino Linotype" w:eastAsia="Calibri" w:hAnsi="Palatino Linotype" w:cs="Tahoma"/>
          <w:bCs/>
          <w:i/>
          <w:iCs/>
          <w:sz w:val="22"/>
          <w:szCs w:val="22"/>
          <w:lang w:val="es-ES" w:eastAsia="en-US"/>
        </w:rPr>
      </w:pPr>
    </w:p>
    <w:p w14:paraId="680A4637" w14:textId="1D0CA950" w:rsidR="00B37410" w:rsidRPr="00D272C5" w:rsidRDefault="00D91DA3" w:rsidP="00D91DA3">
      <w:pPr>
        <w:pStyle w:val="Prrafodelista"/>
        <w:widowControl w:val="0"/>
        <w:tabs>
          <w:tab w:val="left" w:pos="8222"/>
        </w:tabs>
        <w:autoSpaceDE w:val="0"/>
        <w:autoSpaceDN w:val="0"/>
        <w:adjustRightInd w:val="0"/>
        <w:spacing w:line="276" w:lineRule="auto"/>
        <w:ind w:left="850" w:right="901"/>
        <w:contextualSpacing/>
        <w:jc w:val="both"/>
        <w:rPr>
          <w:rFonts w:ascii="Palatino Linotype" w:eastAsia="Calibri" w:hAnsi="Palatino Linotype" w:cs="Tahoma"/>
          <w:bCs/>
          <w:i/>
          <w:iCs/>
          <w:sz w:val="22"/>
          <w:szCs w:val="22"/>
          <w:lang w:val="es-ES" w:eastAsia="en-US"/>
        </w:rPr>
      </w:pPr>
      <w:r w:rsidRPr="00D272C5">
        <w:rPr>
          <w:rFonts w:ascii="Palatino Linotype" w:eastAsia="Calibri" w:hAnsi="Palatino Linotype" w:cs="Tahoma"/>
          <w:bCs/>
          <w:i/>
          <w:iCs/>
          <w:sz w:val="22"/>
          <w:szCs w:val="22"/>
          <w:lang w:val="es-ES" w:eastAsia="en-US"/>
        </w:rPr>
        <w:t>b)</w:t>
      </w:r>
      <w:r w:rsidR="0083272E">
        <w:rPr>
          <w:rFonts w:ascii="Palatino Linotype" w:eastAsia="Calibri" w:hAnsi="Palatino Linotype" w:cs="Tahoma"/>
          <w:bCs/>
          <w:i/>
          <w:iCs/>
          <w:sz w:val="22"/>
          <w:szCs w:val="22"/>
          <w:lang w:val="es-ES" w:eastAsia="en-US"/>
        </w:rPr>
        <w:t xml:space="preserve"> </w:t>
      </w:r>
      <w:r w:rsidR="007F49CE" w:rsidRPr="00D272C5">
        <w:rPr>
          <w:rFonts w:ascii="Palatino Linotype" w:eastAsia="Calibri" w:hAnsi="Palatino Linotype" w:cs="Tahoma"/>
          <w:bCs/>
          <w:i/>
          <w:iCs/>
          <w:sz w:val="22"/>
          <w:szCs w:val="22"/>
          <w:lang w:val="es-ES" w:eastAsia="en-US"/>
        </w:rPr>
        <w:t>L</w:t>
      </w:r>
      <w:r w:rsidR="00B37410" w:rsidRPr="00D272C5">
        <w:rPr>
          <w:rFonts w:ascii="Palatino Linotype" w:eastAsia="Calibri" w:hAnsi="Palatino Linotype" w:cs="Tahoma"/>
          <w:bCs/>
          <w:i/>
          <w:iCs/>
          <w:sz w:val="22"/>
          <w:szCs w:val="22"/>
          <w:lang w:val="es-ES" w:eastAsia="en-US"/>
        </w:rPr>
        <w:t xml:space="preserve">as convocatorias, reglas de operación o documentos donde se advierta la difusión y los criterios para ser beneficiarios de dicho apoyo, </w:t>
      </w:r>
      <w:r w:rsidR="00282BF3" w:rsidRPr="00D272C5">
        <w:rPr>
          <w:rFonts w:ascii="Palatino Linotype" w:eastAsia="Calibri" w:hAnsi="Palatino Linotype" w:cs="Tahoma"/>
          <w:bCs/>
          <w:i/>
          <w:iCs/>
          <w:sz w:val="22"/>
          <w:szCs w:val="22"/>
          <w:lang w:val="es-ES" w:eastAsia="en-US"/>
        </w:rPr>
        <w:t xml:space="preserve">de los recursos materiales o en especie adquiridos de las facturas y empresas mencionadas en las solicitudes de información. </w:t>
      </w:r>
    </w:p>
    <w:p w14:paraId="4B988ECC" w14:textId="77777777" w:rsidR="00282BF3" w:rsidRPr="00D272C5" w:rsidRDefault="00282BF3" w:rsidP="00D91DA3">
      <w:pPr>
        <w:pStyle w:val="Prrafodelista"/>
        <w:widowControl w:val="0"/>
        <w:tabs>
          <w:tab w:val="left" w:pos="8222"/>
        </w:tabs>
        <w:autoSpaceDE w:val="0"/>
        <w:autoSpaceDN w:val="0"/>
        <w:adjustRightInd w:val="0"/>
        <w:spacing w:line="276" w:lineRule="auto"/>
        <w:ind w:left="850" w:right="901"/>
        <w:contextualSpacing/>
        <w:jc w:val="both"/>
        <w:rPr>
          <w:rFonts w:ascii="Palatino Linotype" w:eastAsia="Calibri" w:hAnsi="Palatino Linotype" w:cs="Tahoma"/>
          <w:bCs/>
          <w:i/>
          <w:iCs/>
          <w:sz w:val="22"/>
          <w:szCs w:val="22"/>
          <w:lang w:val="es-ES" w:eastAsia="en-US"/>
        </w:rPr>
      </w:pPr>
    </w:p>
    <w:p w14:paraId="140FAEAE" w14:textId="061E5714" w:rsidR="00B37410" w:rsidRPr="00D272C5" w:rsidRDefault="00B37410" w:rsidP="00D91DA3">
      <w:pPr>
        <w:widowControl w:val="0"/>
        <w:tabs>
          <w:tab w:val="left" w:pos="8222"/>
        </w:tabs>
        <w:autoSpaceDE w:val="0"/>
        <w:autoSpaceDN w:val="0"/>
        <w:adjustRightInd w:val="0"/>
        <w:ind w:left="850" w:right="901"/>
        <w:contextualSpacing/>
        <w:jc w:val="both"/>
        <w:rPr>
          <w:rFonts w:ascii="Palatino Linotype" w:hAnsi="Palatino Linotype" w:cs="Arial"/>
          <w:i/>
          <w:sz w:val="22"/>
          <w:szCs w:val="22"/>
          <w:lang w:eastAsia="es-MX"/>
        </w:rPr>
      </w:pPr>
      <w:r w:rsidRPr="00D272C5">
        <w:rPr>
          <w:rFonts w:ascii="Palatino Linotype" w:hAnsi="Palatino Linotype" w:cs="Arial"/>
          <w:i/>
          <w:sz w:val="22"/>
          <w:szCs w:val="22"/>
          <w:lang w:eastAsia="es-MX"/>
        </w:rPr>
        <w:t xml:space="preserve">Debiendo notificar a </w:t>
      </w:r>
      <w:r w:rsidRPr="00D272C5">
        <w:rPr>
          <w:rFonts w:ascii="Palatino Linotype" w:hAnsi="Palatino Linotype" w:cs="Arial"/>
          <w:b/>
          <w:bCs/>
          <w:i/>
          <w:sz w:val="22"/>
          <w:szCs w:val="22"/>
          <w:lang w:eastAsia="es-MX"/>
        </w:rPr>
        <w:t>LA</w:t>
      </w:r>
      <w:r w:rsidRPr="00D272C5">
        <w:rPr>
          <w:rFonts w:ascii="Palatino Linotype" w:hAnsi="Palatino Linotype" w:cs="Arial"/>
          <w:i/>
          <w:sz w:val="22"/>
          <w:szCs w:val="22"/>
          <w:lang w:eastAsia="es-MX"/>
        </w:rPr>
        <w:t xml:space="preserve"> </w:t>
      </w:r>
      <w:r w:rsidRPr="00D272C5">
        <w:rPr>
          <w:rFonts w:ascii="Palatino Linotype" w:hAnsi="Palatino Linotype" w:cs="Arial"/>
          <w:b/>
          <w:i/>
          <w:sz w:val="22"/>
          <w:szCs w:val="22"/>
          <w:lang w:eastAsia="es-MX"/>
        </w:rPr>
        <w:t>RECURRENTE</w:t>
      </w:r>
      <w:r w:rsidRPr="00D272C5">
        <w:rPr>
          <w:rFonts w:ascii="Palatino Linotype" w:hAnsi="Palatino Linotype" w:cs="Arial"/>
          <w:i/>
          <w:sz w:val="22"/>
          <w:szCs w:val="22"/>
          <w:lang w:eastAsia="es-MX"/>
        </w:rPr>
        <w:t xml:space="preserve"> el Acuerdo de Clasificación que emita el Comité de Transparencia, con motivo de la versión pública.</w:t>
      </w:r>
      <w:r w:rsidR="007F49CE" w:rsidRPr="00D272C5">
        <w:rPr>
          <w:rFonts w:ascii="Palatino Linotype" w:hAnsi="Palatino Linotype" w:cs="Arial"/>
          <w:i/>
          <w:sz w:val="22"/>
          <w:szCs w:val="22"/>
          <w:lang w:eastAsia="es-MX"/>
        </w:rPr>
        <w:t>”</w:t>
      </w:r>
    </w:p>
    <w:p w14:paraId="54FF54A2" w14:textId="77777777" w:rsidR="00282BF3" w:rsidRPr="00D272C5" w:rsidRDefault="00282BF3" w:rsidP="00282BF3">
      <w:pPr>
        <w:widowControl w:val="0"/>
        <w:autoSpaceDE w:val="0"/>
        <w:autoSpaceDN w:val="0"/>
        <w:adjustRightInd w:val="0"/>
        <w:ind w:left="850" w:right="901"/>
        <w:contextualSpacing/>
        <w:jc w:val="both"/>
        <w:rPr>
          <w:rFonts w:ascii="Palatino Linotype" w:hAnsi="Palatino Linotype" w:cs="Arial"/>
          <w:i/>
          <w:sz w:val="22"/>
          <w:szCs w:val="22"/>
          <w:lang w:eastAsia="es-MX"/>
        </w:rPr>
      </w:pPr>
    </w:p>
    <w:bookmarkEnd w:id="21"/>
    <w:p w14:paraId="21436317" w14:textId="77777777" w:rsidR="00B37410" w:rsidRPr="00D272C5" w:rsidRDefault="00B37410" w:rsidP="00D62DE7">
      <w:pPr>
        <w:spacing w:line="360" w:lineRule="auto"/>
        <w:jc w:val="both"/>
        <w:rPr>
          <w:rFonts w:ascii="Palatino Linotype" w:hAnsi="Palatino Linotype"/>
          <w:color w:val="222222"/>
          <w:shd w:val="clear" w:color="auto" w:fill="FFFFFF"/>
        </w:rPr>
      </w:pPr>
      <w:r w:rsidRPr="00D272C5">
        <w:rPr>
          <w:rFonts w:ascii="Palatino Linotype" w:hAnsi="Palatino Linotype"/>
          <w:b/>
          <w:color w:val="222222"/>
          <w:sz w:val="28"/>
          <w:szCs w:val="28"/>
          <w:shd w:val="clear" w:color="auto" w:fill="FFFFFF"/>
        </w:rPr>
        <w:t>TERCERO.</w:t>
      </w:r>
      <w:r w:rsidRPr="00D272C5">
        <w:rPr>
          <w:rFonts w:ascii="Palatino Linotype" w:hAnsi="Palatino Linotype"/>
          <w:b/>
          <w:color w:val="222222"/>
          <w:shd w:val="clear" w:color="auto" w:fill="FFFFFF"/>
        </w:rPr>
        <w:t> </w:t>
      </w:r>
      <w:r w:rsidRPr="00D272C5">
        <w:rPr>
          <w:rFonts w:ascii="Palatino Linotype" w:hAnsi="Palatino Linotype"/>
          <w:b/>
          <w:color w:val="222222"/>
          <w:lang w:eastAsia="es-ES_tradnl"/>
        </w:rPr>
        <w:t>Notifíquese</w:t>
      </w:r>
      <w:r w:rsidRPr="00D272C5">
        <w:rPr>
          <w:rFonts w:ascii="Palatino Linotype" w:hAnsi="Palatino Linotype"/>
          <w:color w:val="222222"/>
          <w:lang w:eastAsia="es-ES_tradnl"/>
        </w:rPr>
        <w:t xml:space="preserve"> </w:t>
      </w:r>
      <w:r w:rsidRPr="00D272C5">
        <w:rPr>
          <w:rFonts w:ascii="Palatino Linotype" w:hAnsi="Palatino Linotype"/>
          <w:color w:val="222222"/>
          <w:shd w:val="clear" w:color="auto" w:fill="FFFFFF"/>
        </w:rPr>
        <w:t>al Titular de la Unidad de Transparencia del</w:t>
      </w:r>
      <w:r w:rsidRPr="00D272C5">
        <w:rPr>
          <w:rFonts w:ascii="Palatino Linotype" w:hAnsi="Palatino Linotype"/>
          <w:b/>
          <w:color w:val="222222"/>
          <w:shd w:val="clear" w:color="auto" w:fill="FFFFFF"/>
        </w:rPr>
        <w:t> SUJETO OBLIGADO</w:t>
      </w:r>
      <w:r w:rsidRPr="00D272C5">
        <w:rPr>
          <w:rFonts w:ascii="Palatino Linotype" w:hAnsi="Palatino Linotype"/>
          <w:color w:val="222222"/>
          <w:shd w:val="clear" w:color="auto" w:fill="FFFFFF"/>
        </w:rPr>
        <w:t xml:space="preserve">, para que conforme a los artículos 186, último párrafo y 189, párrafo segundo de la Ley de </w:t>
      </w:r>
      <w:r w:rsidRPr="00D272C5">
        <w:rPr>
          <w:rFonts w:ascii="Palatino Linotype" w:hAnsi="Palatino Linotype" w:cs="Arial"/>
        </w:rPr>
        <w:t>Transparencia</w:t>
      </w:r>
      <w:r w:rsidRPr="00D272C5">
        <w:rPr>
          <w:rFonts w:ascii="Palatino Linotype" w:hAnsi="Palatino Linotype"/>
          <w:color w:val="222222"/>
          <w:shd w:val="clear" w:color="auto" w:fill="FFFFFF"/>
        </w:rPr>
        <w:t xml:space="preserve"> y Acceso a la Información Pública del Estado de México y Municipios, dé </w:t>
      </w:r>
      <w:r w:rsidRPr="00D272C5">
        <w:rPr>
          <w:rFonts w:ascii="Palatino Linotype" w:hAnsi="Palatino Linotype" w:cs="Arial"/>
        </w:rPr>
        <w:t>cumplimiento</w:t>
      </w:r>
      <w:r w:rsidRPr="00D272C5">
        <w:rPr>
          <w:rFonts w:ascii="Palatino Linotype" w:hAnsi="Palatino Linotype"/>
          <w:color w:val="222222"/>
          <w:shd w:val="clear" w:color="auto" w:fill="FFFFFF"/>
        </w:rPr>
        <w:t xml:space="preserve"> a lo ordenado dentro del plazo de diez días </w:t>
      </w:r>
      <w:r w:rsidRPr="00D272C5">
        <w:rPr>
          <w:rFonts w:ascii="Palatino Linotype" w:hAnsi="Palatino Linotype"/>
          <w:color w:val="222222"/>
          <w:shd w:val="clear" w:color="auto" w:fill="FFFFFF"/>
        </w:rPr>
        <w:lastRenderedPageBreak/>
        <w:t xml:space="preserve">hábiles, debiendo </w:t>
      </w:r>
      <w:r w:rsidRPr="00D272C5">
        <w:rPr>
          <w:rFonts w:ascii="Palatino Linotype" w:hAnsi="Palatino Linotype" w:cs="Arial"/>
        </w:rPr>
        <w:t>informar</w:t>
      </w:r>
      <w:r w:rsidRPr="00D272C5">
        <w:rPr>
          <w:rFonts w:ascii="Palatino Linotype" w:hAnsi="Palatino Linotype"/>
          <w:color w:val="222222"/>
          <w:shd w:val="clear" w:color="auto" w:fill="FFFFFF"/>
        </w:rPr>
        <w:t xml:space="preserve"> a este Instituto en un plazo </w:t>
      </w:r>
      <w:r w:rsidRPr="00D272C5">
        <w:rPr>
          <w:rFonts w:ascii="Palatino Linotype" w:hAnsi="Palatino Linotype"/>
          <w:color w:val="222222"/>
          <w:lang w:eastAsia="es-ES_tradnl"/>
        </w:rPr>
        <w:t>de</w:t>
      </w:r>
      <w:r w:rsidRPr="00D272C5">
        <w:rPr>
          <w:rFonts w:ascii="Palatino Linotype" w:hAnsi="Palatino Linotype"/>
          <w:color w:val="222222"/>
          <w:shd w:val="clear" w:color="auto" w:fill="FFFFFF"/>
        </w:rPr>
        <w:t xml:space="preserve"> tres días hábiles siguientes sobre el cumplimiento dado a la presente resolución.</w:t>
      </w:r>
    </w:p>
    <w:p w14:paraId="313D34BC" w14:textId="77777777" w:rsidR="00B37410" w:rsidRPr="00D272C5" w:rsidRDefault="00B37410" w:rsidP="00D62DE7">
      <w:pPr>
        <w:spacing w:line="360" w:lineRule="auto"/>
        <w:jc w:val="both"/>
        <w:rPr>
          <w:rFonts w:ascii="Palatino Linotype" w:hAnsi="Palatino Linotype"/>
          <w:color w:val="222222"/>
          <w:shd w:val="clear" w:color="auto" w:fill="FFFFFF"/>
        </w:rPr>
      </w:pPr>
    </w:p>
    <w:p w14:paraId="141CDFCC" w14:textId="62BE27A5" w:rsidR="00B37410" w:rsidRPr="00D272C5" w:rsidRDefault="00B37410" w:rsidP="00D62DE7">
      <w:pPr>
        <w:spacing w:line="360" w:lineRule="auto"/>
        <w:jc w:val="both"/>
        <w:rPr>
          <w:rFonts w:ascii="Palatino Linotype" w:hAnsi="Palatino Linotype"/>
          <w:color w:val="222222"/>
          <w:lang w:eastAsia="es-ES_tradnl"/>
        </w:rPr>
      </w:pPr>
      <w:r w:rsidRPr="00D272C5">
        <w:rPr>
          <w:rFonts w:ascii="Palatino Linotype" w:hAnsi="Palatino Linotype"/>
          <w:b/>
          <w:color w:val="222222"/>
          <w:sz w:val="28"/>
          <w:szCs w:val="28"/>
          <w:shd w:val="clear" w:color="auto" w:fill="FFFFFF"/>
        </w:rPr>
        <w:t>CUARTO</w:t>
      </w:r>
      <w:r w:rsidRPr="00D272C5">
        <w:rPr>
          <w:rFonts w:ascii="Palatino Linotype" w:hAnsi="Palatino Linotype" w:cs="Arial"/>
          <w:b/>
          <w:bCs/>
          <w:color w:val="222222"/>
          <w:lang w:eastAsia="es-MX"/>
        </w:rPr>
        <w:t xml:space="preserve">. </w:t>
      </w:r>
      <w:r w:rsidRPr="00D272C5">
        <w:rPr>
          <w:rFonts w:ascii="Palatino Linotype" w:hAnsi="Palatino Linotype"/>
          <w:b/>
          <w:color w:val="222222"/>
          <w:lang w:eastAsia="es-ES_tradnl"/>
        </w:rPr>
        <w:t>Notifíquese</w:t>
      </w:r>
      <w:r w:rsidRPr="00D272C5">
        <w:rPr>
          <w:rFonts w:ascii="Palatino Linotype" w:hAnsi="Palatino Linotype"/>
          <w:color w:val="222222"/>
          <w:lang w:eastAsia="es-ES_tradnl"/>
        </w:rPr>
        <w:t xml:space="preserve"> a</w:t>
      </w:r>
      <w:r w:rsidRPr="00D272C5">
        <w:rPr>
          <w:rFonts w:ascii="Palatino Linotype" w:hAnsi="Palatino Linotype"/>
          <w:bCs/>
          <w:color w:val="222222"/>
          <w:lang w:eastAsia="es-ES_tradnl"/>
        </w:rPr>
        <w:t xml:space="preserve"> </w:t>
      </w:r>
      <w:r w:rsidRPr="00D272C5">
        <w:rPr>
          <w:rFonts w:ascii="Palatino Linotype" w:hAnsi="Palatino Linotype"/>
          <w:b/>
          <w:color w:val="222222"/>
          <w:lang w:eastAsia="es-ES_tradnl"/>
        </w:rPr>
        <w:t>LA</w:t>
      </w:r>
      <w:r w:rsidRPr="00D272C5">
        <w:rPr>
          <w:rFonts w:ascii="Palatino Linotype" w:hAnsi="Palatino Linotype"/>
          <w:bCs/>
          <w:color w:val="222222"/>
          <w:lang w:eastAsia="es-ES_tradnl"/>
        </w:rPr>
        <w:t xml:space="preserve"> </w:t>
      </w:r>
      <w:r w:rsidRPr="00D272C5">
        <w:rPr>
          <w:rFonts w:ascii="Palatino Linotype" w:hAnsi="Palatino Linotype"/>
          <w:b/>
          <w:color w:val="222222"/>
          <w:lang w:eastAsia="es-ES_tradnl"/>
        </w:rPr>
        <w:t>RECURRENTE</w:t>
      </w:r>
      <w:r w:rsidRPr="00D272C5">
        <w:rPr>
          <w:rFonts w:ascii="Palatino Linotype" w:hAnsi="Palatino Linotype"/>
          <w:color w:val="222222"/>
          <w:lang w:eastAsia="es-ES_tradnl"/>
        </w:rPr>
        <w:t xml:space="preserve"> la </w:t>
      </w:r>
      <w:bookmarkStart w:id="23" w:name="_Hlk61445359"/>
      <w:r w:rsidRPr="00D272C5">
        <w:rPr>
          <w:rFonts w:ascii="Palatino Linotype" w:hAnsi="Palatino Linotype" w:cs="Arial"/>
        </w:rPr>
        <w:t>presente</w:t>
      </w:r>
      <w:r w:rsidRPr="00D272C5">
        <w:rPr>
          <w:rFonts w:ascii="Palatino Linotype" w:hAnsi="Palatino Linotype"/>
          <w:color w:val="222222"/>
          <w:lang w:eastAsia="es-ES_tradnl"/>
        </w:rPr>
        <w:t xml:space="preserve"> </w:t>
      </w:r>
      <w:bookmarkEnd w:id="23"/>
      <w:r w:rsidRPr="00D272C5">
        <w:rPr>
          <w:rFonts w:ascii="Palatino Linotype" w:hAnsi="Palatino Linotype"/>
          <w:color w:val="222222"/>
          <w:lang w:eastAsia="es-ES_tradnl"/>
        </w:rPr>
        <w:t>resolución.</w:t>
      </w:r>
    </w:p>
    <w:p w14:paraId="3403C47A" w14:textId="77777777" w:rsidR="00B37410" w:rsidRPr="00D272C5" w:rsidRDefault="00B37410" w:rsidP="00D62DE7">
      <w:pPr>
        <w:spacing w:line="360" w:lineRule="auto"/>
        <w:jc w:val="both"/>
        <w:rPr>
          <w:rFonts w:ascii="Palatino Linotype" w:hAnsi="Palatino Linotype"/>
          <w:color w:val="222222"/>
          <w:lang w:eastAsia="es-ES_tradnl"/>
        </w:rPr>
      </w:pPr>
    </w:p>
    <w:p w14:paraId="668C2471" w14:textId="77777777" w:rsidR="00B37410" w:rsidRPr="00D272C5" w:rsidRDefault="00B37410" w:rsidP="00D62DE7">
      <w:pPr>
        <w:spacing w:line="360" w:lineRule="auto"/>
        <w:jc w:val="both"/>
        <w:rPr>
          <w:rFonts w:ascii="Palatino Linotype" w:hAnsi="Palatino Linotype"/>
        </w:rPr>
      </w:pPr>
      <w:r w:rsidRPr="00D272C5">
        <w:rPr>
          <w:rFonts w:ascii="Palatino Linotype" w:hAnsi="Palatino Linotype"/>
          <w:b/>
          <w:sz w:val="28"/>
        </w:rPr>
        <w:t>QUINTO</w:t>
      </w:r>
      <w:r w:rsidRPr="00D272C5">
        <w:rPr>
          <w:rFonts w:ascii="Palatino Linotype" w:hAnsi="Palatino Linotype"/>
          <w:b/>
        </w:rPr>
        <w:t>.</w:t>
      </w:r>
      <w:r w:rsidRPr="00D272C5">
        <w:rPr>
          <w:rFonts w:ascii="Palatino Linotype" w:hAnsi="Palatino Linotype"/>
        </w:rPr>
        <w:t xml:space="preserve"> Con fundamento en el artículo 198 de la Ley de Transparencia y Acceso a la Información Pública del Estado de México y Municipios, se apercibe al </w:t>
      </w:r>
      <w:r w:rsidRPr="00D272C5">
        <w:rPr>
          <w:rFonts w:ascii="Palatino Linotype" w:hAnsi="Palatino Linotype"/>
          <w:b/>
        </w:rPr>
        <w:t>SUJETO OBLIGADO</w:t>
      </w:r>
      <w:r w:rsidRPr="00D272C5">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295EEA4E" w14:textId="77777777" w:rsidR="00B37410" w:rsidRPr="00D272C5" w:rsidRDefault="00B37410" w:rsidP="00D62DE7">
      <w:pPr>
        <w:spacing w:line="360" w:lineRule="auto"/>
        <w:jc w:val="both"/>
        <w:rPr>
          <w:rFonts w:ascii="Palatino Linotype" w:hAnsi="Palatino Linotype"/>
        </w:rPr>
      </w:pPr>
    </w:p>
    <w:p w14:paraId="394F715A" w14:textId="77777777" w:rsidR="00B37410" w:rsidRPr="00D272C5" w:rsidRDefault="00B37410" w:rsidP="00D62DE7">
      <w:pPr>
        <w:spacing w:line="360" w:lineRule="auto"/>
        <w:jc w:val="both"/>
        <w:rPr>
          <w:rFonts w:ascii="Palatino Linotype" w:hAnsi="Palatino Linotype"/>
          <w:color w:val="222222"/>
          <w:lang w:eastAsia="es-ES_tradnl"/>
        </w:rPr>
      </w:pPr>
      <w:r w:rsidRPr="00D272C5">
        <w:rPr>
          <w:rFonts w:ascii="Palatino Linotype" w:hAnsi="Palatino Linotype"/>
          <w:b/>
          <w:color w:val="222222"/>
          <w:sz w:val="28"/>
          <w:szCs w:val="28"/>
          <w:shd w:val="clear" w:color="auto" w:fill="FFFFFF"/>
        </w:rPr>
        <w:t>SEXTO</w:t>
      </w:r>
      <w:r w:rsidRPr="00D272C5">
        <w:rPr>
          <w:rFonts w:ascii="Palatino Linotype" w:hAnsi="Palatino Linotype" w:cs="Arial"/>
          <w:b/>
          <w:bCs/>
          <w:color w:val="222222"/>
          <w:sz w:val="28"/>
          <w:lang w:eastAsia="es-MX"/>
        </w:rPr>
        <w:t>.</w:t>
      </w:r>
      <w:r w:rsidRPr="00D272C5">
        <w:rPr>
          <w:rFonts w:ascii="Palatino Linotype" w:hAnsi="Palatino Linotype"/>
          <w:color w:val="222222"/>
          <w:szCs w:val="17"/>
          <w:lang w:eastAsia="es-ES_tradnl"/>
        </w:rPr>
        <w:t xml:space="preserve"> </w:t>
      </w:r>
      <w:r w:rsidRPr="00D272C5">
        <w:rPr>
          <w:rFonts w:ascii="Palatino Linotype" w:hAnsi="Palatino Linotype"/>
          <w:b/>
          <w:color w:val="222222"/>
          <w:lang w:eastAsia="es-ES_tradnl"/>
        </w:rPr>
        <w:t>Hágase del conocimiento</w:t>
      </w:r>
      <w:r w:rsidRPr="00D272C5">
        <w:rPr>
          <w:rFonts w:ascii="Palatino Linotype" w:hAnsi="Palatino Linotype"/>
          <w:color w:val="222222"/>
          <w:lang w:eastAsia="es-ES_tradnl"/>
        </w:rPr>
        <w:t xml:space="preserve"> a </w:t>
      </w:r>
      <w:r w:rsidRPr="00D272C5">
        <w:rPr>
          <w:rFonts w:ascii="Palatino Linotype" w:hAnsi="Palatino Linotype"/>
          <w:b/>
          <w:color w:val="222222"/>
          <w:lang w:eastAsia="es-ES_tradnl"/>
        </w:rPr>
        <w:t>LA RECURRENTE</w:t>
      </w:r>
      <w:r w:rsidRPr="00D272C5">
        <w:rPr>
          <w:rFonts w:ascii="Palatino Linotype" w:hAnsi="Palatino Linotype"/>
          <w:color w:val="222222"/>
          <w:lang w:eastAsia="es-ES_tradnl"/>
        </w:rPr>
        <w:t xml:space="preserve"> que de conformidad con lo establecido en el </w:t>
      </w:r>
      <w:r w:rsidRPr="00D272C5">
        <w:rPr>
          <w:rFonts w:ascii="Palatino Linotype" w:hAnsi="Palatino Linotype" w:cs="Arial"/>
        </w:rPr>
        <w:t>artículo</w:t>
      </w:r>
      <w:r w:rsidRPr="00D272C5">
        <w:rPr>
          <w:rFonts w:ascii="Palatino Linotype" w:hAnsi="Palatino Linotype"/>
          <w:color w:val="222222"/>
          <w:lang w:eastAsia="es-ES_tradnl"/>
        </w:rPr>
        <w:t xml:space="preserve"> 196 de la </w:t>
      </w:r>
      <w:r w:rsidRPr="00D272C5">
        <w:rPr>
          <w:rFonts w:ascii="Palatino Linotype" w:hAnsi="Palatino Linotype" w:cs="Arial"/>
        </w:rPr>
        <w:t>Ley</w:t>
      </w:r>
      <w:r w:rsidRPr="00D272C5">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39A98E36" w14:textId="77777777" w:rsidR="00B37410" w:rsidRPr="00D272C5" w:rsidRDefault="00B37410" w:rsidP="00D62DE7">
      <w:pPr>
        <w:spacing w:line="360" w:lineRule="auto"/>
        <w:jc w:val="both"/>
        <w:rPr>
          <w:rFonts w:ascii="Palatino Linotype" w:hAnsi="Palatino Linotype"/>
          <w:color w:val="222222"/>
          <w:lang w:eastAsia="es-ES_tradnl"/>
        </w:rPr>
      </w:pPr>
    </w:p>
    <w:p w14:paraId="25E69210" w14:textId="07927A44" w:rsidR="00B37410" w:rsidRPr="00D272C5" w:rsidRDefault="00B37410" w:rsidP="00D62DE7">
      <w:pPr>
        <w:spacing w:line="360" w:lineRule="auto"/>
        <w:jc w:val="both"/>
        <w:rPr>
          <w:rFonts w:ascii="Palatino Linotype" w:hAnsi="Palatino Linotype"/>
        </w:rPr>
      </w:pPr>
      <w:r w:rsidRPr="00D272C5">
        <w:rPr>
          <w:rFonts w:ascii="Palatino Linotype" w:hAnsi="Palatino Linotype"/>
        </w:rPr>
        <w:t xml:space="preserve">ASÍ LO RESUELVE, POR </w:t>
      </w:r>
      <w:r w:rsidR="00D272C5" w:rsidRPr="00D272C5">
        <w:rPr>
          <w:rFonts w:ascii="Palatino Linotype" w:hAnsi="Palatino Linotype"/>
        </w:rPr>
        <w:t>UNANIMIDAD</w:t>
      </w:r>
      <w:r w:rsidRPr="00D272C5">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D272C5">
        <w:rPr>
          <w:rFonts w:ascii="Palatino Linotype" w:hAnsi="Palatino Linotype"/>
        </w:rPr>
        <w:lastRenderedPageBreak/>
        <w:t>TRIGÉSIMA SESIÓN ORDINARIA CELEBRADA EL UNO DE SEPTIEMBRE DE DOS MIL VEINTIUNO, ANTE EL SECRETARIO TÉCNICO DEL PLENO, ALEXIS TAPIA RAMÍREZ.</w:t>
      </w:r>
    </w:p>
    <w:p w14:paraId="6CBE6F98" w14:textId="54EABF5D" w:rsidR="00B37410" w:rsidRPr="00561DE0" w:rsidRDefault="00B37410" w:rsidP="00D62DE7">
      <w:pPr>
        <w:spacing w:line="360" w:lineRule="auto"/>
        <w:jc w:val="both"/>
        <w:rPr>
          <w:rFonts w:ascii="Palatino Linotype" w:hAnsi="Palatino Linotype"/>
          <w:sz w:val="14"/>
          <w:szCs w:val="14"/>
        </w:rPr>
      </w:pPr>
      <w:r w:rsidRPr="00D272C5">
        <w:rPr>
          <w:rFonts w:ascii="Palatino Linotype" w:hAnsi="Palatino Linotype"/>
          <w:sz w:val="14"/>
          <w:szCs w:val="14"/>
        </w:rPr>
        <w:t>YSM</w:t>
      </w:r>
      <w:r w:rsidR="00797D30" w:rsidRPr="00D272C5">
        <w:rPr>
          <w:rFonts w:ascii="Palatino Linotype" w:hAnsi="Palatino Linotype"/>
          <w:sz w:val="14"/>
          <w:szCs w:val="14"/>
        </w:rPr>
        <w:t>/</w:t>
      </w:r>
      <w:r w:rsidRPr="00D272C5">
        <w:rPr>
          <w:rFonts w:ascii="Palatino Linotype" w:hAnsi="Palatino Linotype"/>
          <w:sz w:val="14"/>
          <w:szCs w:val="14"/>
        </w:rPr>
        <w:t>CCC</w:t>
      </w:r>
    </w:p>
    <w:p w14:paraId="24419BBB" w14:textId="470CEDD7" w:rsidR="00D272C5" w:rsidRDefault="00D272C5">
      <w:pPr>
        <w:rPr>
          <w:rFonts w:ascii="Palatino Linotype" w:hAnsi="Palatino Linotype"/>
        </w:rPr>
      </w:pPr>
      <w:r>
        <w:rPr>
          <w:rFonts w:ascii="Palatino Linotype" w:hAnsi="Palatino Linotype"/>
        </w:rPr>
        <w:br w:type="page"/>
      </w:r>
    </w:p>
    <w:p w14:paraId="560D3608" w14:textId="77777777" w:rsidR="00B37410" w:rsidRPr="00561DE0" w:rsidRDefault="00B37410" w:rsidP="00D62DE7">
      <w:pPr>
        <w:spacing w:line="360" w:lineRule="auto"/>
        <w:jc w:val="both"/>
        <w:rPr>
          <w:rFonts w:ascii="Palatino Linotype" w:hAnsi="Palatino Linotype"/>
        </w:rPr>
      </w:pPr>
    </w:p>
    <w:sectPr w:rsidR="00B37410" w:rsidRPr="00561DE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68150" w14:textId="77777777" w:rsidR="00B015BC" w:rsidRDefault="00B015BC" w:rsidP="00C80F8C">
      <w:r>
        <w:separator/>
      </w:r>
    </w:p>
  </w:endnote>
  <w:endnote w:type="continuationSeparator" w:id="0">
    <w:p w14:paraId="56A40157" w14:textId="77777777" w:rsidR="00B015BC" w:rsidRDefault="00B015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CF72B0" w:rsidRPr="0010196A" w:rsidRDefault="00CF72B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72C5">
      <w:rPr>
        <w:rFonts w:ascii="Palatino Linotype" w:hAnsi="Palatino Linotype" w:cs="Arial"/>
        <w:bCs/>
        <w:noProof/>
        <w:sz w:val="22"/>
        <w:szCs w:val="22"/>
      </w:rPr>
      <w:t>52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72C5">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CF72B0" w:rsidRPr="0010196A" w:rsidRDefault="00CF72B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72C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72C5">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C3C5" w14:textId="77777777" w:rsidR="00B015BC" w:rsidRDefault="00B015BC" w:rsidP="00C80F8C">
      <w:r>
        <w:separator/>
      </w:r>
    </w:p>
  </w:footnote>
  <w:footnote w:type="continuationSeparator" w:id="0">
    <w:p w14:paraId="35A50A92" w14:textId="77777777" w:rsidR="00B015BC" w:rsidRDefault="00B015BC" w:rsidP="00C80F8C">
      <w:r>
        <w:continuationSeparator/>
      </w:r>
    </w:p>
  </w:footnote>
  <w:footnote w:id="1">
    <w:p w14:paraId="581E37A8" w14:textId="77777777" w:rsidR="00CF72B0" w:rsidRDefault="00CF72B0" w:rsidP="002E5400">
      <w:pPr>
        <w:pStyle w:val="Textonotapie"/>
        <w:rPr>
          <w:rFonts w:ascii="Palatino Linotype" w:hAnsi="Palatino Linotype"/>
          <w:i/>
          <w:iCs/>
        </w:rPr>
      </w:pPr>
      <w:r>
        <w:rPr>
          <w:rStyle w:val="Refdenotaalpie"/>
        </w:rPr>
        <w:footnoteRef/>
      </w:r>
      <w:bookmarkStart w:id="7" w:name="_Hlk74736607"/>
      <w:r>
        <w:rPr>
          <w:rFonts w:ascii="Palatino Linotype" w:hAnsi="Palatino Linotype"/>
          <w:b/>
          <w:bCs/>
          <w:i/>
          <w:iCs/>
        </w:rPr>
        <w:t>Ley de Transparencia y Acceso a la Información Pública del Estado de México y Municipios</w:t>
      </w:r>
    </w:p>
    <w:p w14:paraId="1A4A0000" w14:textId="226B7788" w:rsidR="00CF72B0" w:rsidRDefault="00CF72B0" w:rsidP="002E5400">
      <w:pPr>
        <w:pStyle w:val="Textonotapie"/>
        <w:jc w:val="both"/>
        <w:rPr>
          <w:rFonts w:ascii="Palatino Linotype" w:hAnsi="Palatino Linotype"/>
          <w:i/>
          <w:iCs/>
        </w:rPr>
      </w:pPr>
      <w:r>
        <w:rPr>
          <w:rFonts w:ascii="Palatino Linotype" w:hAnsi="Palatino Linotype"/>
          <w:i/>
          <w:iCs/>
        </w:rPr>
        <w:t>“</w:t>
      </w:r>
      <w:r>
        <w:rPr>
          <w:rFonts w:ascii="Palatino Linotype" w:hAnsi="Palatino Linotype"/>
          <w:b/>
          <w:bCs/>
          <w:i/>
          <w:iCs/>
        </w:rPr>
        <w:t>Artículo 3.</w:t>
      </w:r>
      <w:r>
        <w:rPr>
          <w:rFonts w:ascii="Palatino Linotype" w:hAnsi="Palatino Linotype"/>
          <w:i/>
          <w:iCs/>
        </w:rPr>
        <w:t xml:space="preserve"> Para los efectos de la presente Ley se entenderá por:</w:t>
      </w:r>
    </w:p>
    <w:p w14:paraId="0FD553EE" w14:textId="77777777" w:rsidR="00CF72B0" w:rsidRDefault="00CF72B0" w:rsidP="002E5400">
      <w:pPr>
        <w:pStyle w:val="Textonotapie"/>
        <w:jc w:val="both"/>
        <w:rPr>
          <w:rFonts w:ascii="Palatino Linotype" w:hAnsi="Palatino Linotype"/>
          <w:i/>
          <w:iCs/>
        </w:rPr>
      </w:pPr>
    </w:p>
    <w:bookmarkEnd w:id="7"/>
    <w:p w14:paraId="23EEBCEB" w14:textId="77777777" w:rsidR="00CF72B0" w:rsidRDefault="00CF72B0" w:rsidP="002E5400">
      <w:pPr>
        <w:pStyle w:val="Textonotapie"/>
        <w:jc w:val="both"/>
        <w:rPr>
          <w:rFonts w:ascii="Palatino Linotype" w:hAnsi="Palatino Linotype"/>
          <w:i/>
          <w:iCs/>
        </w:rPr>
      </w:pPr>
      <w:r>
        <w:rPr>
          <w:rFonts w:ascii="Palatino Linotype" w:hAnsi="Palatino Linotype"/>
          <w:b/>
          <w:bCs/>
          <w:i/>
          <w:iCs/>
        </w:rPr>
        <w:t>XXI.</w:t>
      </w:r>
      <w:r>
        <w:rPr>
          <w:rFonts w:ascii="Palatino Linotype" w:hAnsi="Palatino Linotype"/>
          <w:i/>
          <w:iCs/>
        </w:rPr>
        <w:t xml:space="preserve"> </w:t>
      </w:r>
      <w:r>
        <w:rPr>
          <w:rFonts w:ascii="Palatino Linotype" w:hAnsi="Palatino Linotype"/>
          <w:b/>
          <w:bCs/>
          <w:i/>
          <w:iCs/>
        </w:rPr>
        <w:t>Información confidencial:</w:t>
      </w:r>
      <w:r>
        <w:rPr>
          <w:rFonts w:ascii="Palatino Linotype" w:hAnsi="Palatino Linotype"/>
          <w:i/>
          <w:iC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footnote>
  <w:footnote w:id="2">
    <w:p w14:paraId="32BE0AB4" w14:textId="77777777" w:rsidR="00CF72B0" w:rsidRDefault="00CF72B0" w:rsidP="002E5400">
      <w:pPr>
        <w:pStyle w:val="Textonotapie"/>
        <w:jc w:val="both"/>
        <w:rPr>
          <w:rFonts w:ascii="Palatino Linotype" w:hAnsi="Palatino Linotype"/>
          <w:b/>
          <w:bCs/>
          <w:i/>
          <w:iCs/>
        </w:rPr>
      </w:pPr>
      <w:r>
        <w:rPr>
          <w:rStyle w:val="Refdenotaalpie"/>
          <w:rFonts w:ascii="Palatino Linotype" w:hAnsi="Palatino Linotype"/>
          <w:i/>
          <w:iCs/>
        </w:rPr>
        <w:footnoteRef/>
      </w:r>
      <w:r>
        <w:rPr>
          <w:rFonts w:ascii="Palatino Linotype" w:hAnsi="Palatino Linotype"/>
          <w:i/>
          <w:iCs/>
        </w:rPr>
        <w:t xml:space="preserve"> </w:t>
      </w:r>
      <w:r>
        <w:rPr>
          <w:rFonts w:ascii="Palatino Linotype" w:hAnsi="Palatino Linotype"/>
          <w:b/>
          <w:bCs/>
          <w:i/>
          <w:iCs/>
        </w:rPr>
        <w:t>Ley de Transparencia y Acceso a la Información Pública del Estado de México y Municipios</w:t>
      </w:r>
    </w:p>
    <w:p w14:paraId="3FAD5C0E" w14:textId="77777777" w:rsidR="00CF72B0" w:rsidRDefault="00CF72B0" w:rsidP="002E5400">
      <w:pPr>
        <w:pStyle w:val="Textonotapie"/>
        <w:jc w:val="both"/>
        <w:rPr>
          <w:rFonts w:ascii="Palatino Linotype" w:hAnsi="Palatino Linotype"/>
          <w:i/>
          <w:iCs/>
        </w:rPr>
      </w:pPr>
      <w:r>
        <w:rPr>
          <w:rFonts w:ascii="Palatino Linotype" w:hAnsi="Palatino Linotype"/>
          <w:b/>
          <w:bCs/>
          <w:i/>
          <w:iCs/>
        </w:rPr>
        <w:t>“Artículo 3</w:t>
      </w:r>
      <w:r>
        <w:rPr>
          <w:rFonts w:ascii="Palatino Linotype" w:hAnsi="Palatino Linotype"/>
          <w:i/>
          <w:iCs/>
        </w:rPr>
        <w:t>. Para los efectos de la presente Ley se entenderá por:</w:t>
      </w:r>
    </w:p>
    <w:p w14:paraId="78B1558E" w14:textId="77777777" w:rsidR="00CF72B0" w:rsidRDefault="00CF72B0" w:rsidP="002E5400">
      <w:pPr>
        <w:pStyle w:val="Textonotapie"/>
        <w:jc w:val="both"/>
        <w:rPr>
          <w:rFonts w:ascii="Palatino Linotype" w:hAnsi="Palatino Linotype"/>
          <w:lang w:val="es-ES"/>
        </w:rPr>
      </w:pPr>
      <w:r>
        <w:rPr>
          <w:rFonts w:ascii="Palatino Linotype" w:hAnsi="Palatino Linotype"/>
          <w:b/>
          <w:bCs/>
          <w:i/>
          <w:iCs/>
        </w:rPr>
        <w:t>XXII.</w:t>
      </w:r>
      <w:r>
        <w:rPr>
          <w:rFonts w:ascii="Palatino Linotype" w:hAnsi="Palatino Linotype"/>
          <w:i/>
          <w:iCs/>
        </w:rPr>
        <w:t xml:space="preserve"> </w:t>
      </w:r>
      <w:r>
        <w:rPr>
          <w:rFonts w:ascii="Palatino Linotype" w:hAnsi="Palatino Linotype"/>
          <w:b/>
          <w:bCs/>
          <w:i/>
          <w:iCs/>
        </w:rPr>
        <w:t>Información de interés público:</w:t>
      </w:r>
      <w:r>
        <w:rPr>
          <w:rFonts w:ascii="Palatino Linotype" w:hAnsi="Palatino Linotype"/>
          <w:i/>
          <w:iCs/>
        </w:rPr>
        <w:t xml:space="preserve">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F72B0" w:rsidRDefault="00D407D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F72B0" w:rsidRPr="0010196A" w:rsidRDefault="00D407D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977"/>
      <w:gridCol w:w="2410"/>
      <w:gridCol w:w="4147"/>
    </w:tblGrid>
    <w:tr w:rsidR="00CF72B0" w:rsidRPr="008F2CCC" w14:paraId="1F097D8A" w14:textId="77777777" w:rsidTr="0083272E">
      <w:tc>
        <w:tcPr>
          <w:tcW w:w="2977" w:type="dxa"/>
          <w:vMerge w:val="restart"/>
        </w:tcPr>
        <w:p w14:paraId="1F780A0C" w14:textId="1EFF25F4" w:rsidR="00CF72B0" w:rsidRPr="008F2CCC" w:rsidRDefault="00CF72B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410" w:type="dxa"/>
          <w:shd w:val="clear" w:color="auto" w:fill="auto"/>
        </w:tcPr>
        <w:p w14:paraId="5B26419A" w14:textId="77777777" w:rsidR="00CF72B0" w:rsidRPr="00664658" w:rsidRDefault="00CF72B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147" w:type="dxa"/>
          <w:shd w:val="clear" w:color="auto" w:fill="auto"/>
          <w:vAlign w:val="center"/>
        </w:tcPr>
        <w:p w14:paraId="65AFA994" w14:textId="2F51F0C9" w:rsidR="00CF72B0" w:rsidRPr="00664658" w:rsidRDefault="00CF72B0" w:rsidP="002C4C1E">
          <w:pPr>
            <w:jc w:val="both"/>
            <w:rPr>
              <w:rFonts w:ascii="Palatino Linotype" w:hAnsi="Palatino Linotype"/>
              <w:b/>
              <w:sz w:val="22"/>
              <w:szCs w:val="22"/>
              <w:lang w:val="es-ES_tradnl"/>
            </w:rPr>
          </w:pPr>
          <w:r w:rsidRPr="0055398B">
            <w:rPr>
              <w:rFonts w:ascii="Palatino Linotype" w:hAnsi="Palatino Linotype"/>
              <w:b/>
              <w:sz w:val="22"/>
              <w:szCs w:val="22"/>
            </w:rPr>
            <w:t>02922/INFOEM/ICR-43/IP/RR/2021</w:t>
          </w:r>
          <w:r w:rsidR="0083272E">
            <w:rPr>
              <w:rFonts w:ascii="Palatino Linotype" w:hAnsi="Palatino Linotype"/>
              <w:b/>
              <w:sz w:val="22"/>
              <w:szCs w:val="22"/>
            </w:rPr>
            <w:t xml:space="preserve"> </w:t>
          </w:r>
          <w:r>
            <w:rPr>
              <w:rFonts w:ascii="Palatino Linotype" w:hAnsi="Palatino Linotype"/>
              <w:b/>
              <w:sz w:val="22"/>
              <w:szCs w:val="22"/>
            </w:rPr>
            <w:t>y acumulado</w:t>
          </w:r>
        </w:p>
      </w:tc>
    </w:tr>
    <w:tr w:rsidR="00CF72B0" w:rsidRPr="008F2CCC" w14:paraId="049677A3" w14:textId="77777777" w:rsidTr="0083272E">
      <w:tc>
        <w:tcPr>
          <w:tcW w:w="2977" w:type="dxa"/>
          <w:vMerge/>
        </w:tcPr>
        <w:p w14:paraId="4A21EAC1" w14:textId="5C1F145E" w:rsidR="00CF72B0" w:rsidRPr="008F2CCC" w:rsidRDefault="00CF72B0" w:rsidP="00D41D47">
          <w:pPr>
            <w:rPr>
              <w:rFonts w:ascii="Palatino Linotype" w:hAnsi="Palatino Linotype"/>
              <w:b/>
              <w:sz w:val="22"/>
              <w:szCs w:val="22"/>
              <w:lang w:val="es-ES_tradnl"/>
            </w:rPr>
          </w:pPr>
        </w:p>
      </w:tc>
      <w:tc>
        <w:tcPr>
          <w:tcW w:w="2410" w:type="dxa"/>
          <w:shd w:val="clear" w:color="auto" w:fill="auto"/>
        </w:tcPr>
        <w:p w14:paraId="1237BCDE" w14:textId="77777777" w:rsidR="00CF72B0" w:rsidRPr="00664658" w:rsidRDefault="00CF72B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47" w:type="dxa"/>
          <w:shd w:val="clear" w:color="auto" w:fill="auto"/>
          <w:vAlign w:val="center"/>
        </w:tcPr>
        <w:p w14:paraId="7F554073" w14:textId="5CA2298B" w:rsidR="00CF72B0" w:rsidRPr="00D41D47" w:rsidRDefault="00CF72B0" w:rsidP="00B12A81">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CF72B0" w:rsidRPr="008F2CCC" w14:paraId="72CD087D" w14:textId="77777777" w:rsidTr="0083272E">
      <w:trPr>
        <w:trHeight w:val="228"/>
      </w:trPr>
      <w:tc>
        <w:tcPr>
          <w:tcW w:w="2977" w:type="dxa"/>
          <w:vMerge/>
        </w:tcPr>
        <w:p w14:paraId="1B78656F" w14:textId="01E6F6F6" w:rsidR="00CF72B0" w:rsidRPr="008F2CCC" w:rsidRDefault="00CF72B0" w:rsidP="00070856">
          <w:pPr>
            <w:rPr>
              <w:rFonts w:ascii="Palatino Linotype" w:hAnsi="Palatino Linotype"/>
              <w:b/>
              <w:sz w:val="22"/>
              <w:szCs w:val="22"/>
              <w:lang w:val="es-ES_tradnl"/>
            </w:rPr>
          </w:pPr>
        </w:p>
      </w:tc>
      <w:tc>
        <w:tcPr>
          <w:tcW w:w="2410" w:type="dxa"/>
          <w:shd w:val="clear" w:color="auto" w:fill="auto"/>
        </w:tcPr>
        <w:p w14:paraId="74D81628" w14:textId="77777777" w:rsidR="00CF72B0" w:rsidRPr="00664658" w:rsidRDefault="00CF72B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147" w:type="dxa"/>
          <w:shd w:val="clear" w:color="auto" w:fill="auto"/>
        </w:tcPr>
        <w:p w14:paraId="20D6FDA3" w14:textId="44548152" w:rsidR="00CF72B0" w:rsidRPr="00664658" w:rsidRDefault="00CF72B0" w:rsidP="00070856">
          <w:pPr>
            <w:jc w:val="both"/>
            <w:rPr>
              <w:rFonts w:ascii="Palatino Linotype" w:hAnsi="Palatino Linotype"/>
              <w:b/>
              <w:sz w:val="22"/>
              <w:szCs w:val="22"/>
              <w:lang w:val="es-ES_tradnl"/>
            </w:rPr>
          </w:pPr>
          <w:bookmarkStart w:id="24" w:name="_Hlk80703077"/>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bookmarkEnd w:id="24"/>
        </w:p>
      </w:tc>
    </w:tr>
  </w:tbl>
  <w:p w14:paraId="3ECB9F0B" w14:textId="77777777" w:rsidR="00CF72B0" w:rsidRPr="0010196A" w:rsidRDefault="00CF72B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CF72B0" w:rsidRPr="0010196A" w:rsidRDefault="00CF72B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537"/>
      <w:gridCol w:w="2551"/>
      <w:gridCol w:w="3402"/>
    </w:tblGrid>
    <w:tr w:rsidR="00CF72B0" w:rsidRPr="008F2CCC" w14:paraId="6ABABA57" w14:textId="77777777" w:rsidTr="00B900BC">
      <w:tc>
        <w:tcPr>
          <w:tcW w:w="4537" w:type="dxa"/>
          <w:vMerge w:val="restart"/>
          <w:shd w:val="clear" w:color="auto" w:fill="auto"/>
        </w:tcPr>
        <w:p w14:paraId="6AA376CC" w14:textId="1E62217E" w:rsidR="00CF72B0" w:rsidRPr="008F2CCC" w:rsidRDefault="00CF72B0" w:rsidP="007F49C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CF72B0" w:rsidRPr="008F2CCC" w:rsidRDefault="00CF72B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14:paraId="5F0F5848" w14:textId="46A519DE" w:rsidR="00CF72B0" w:rsidRPr="0055398B" w:rsidRDefault="00CF72B0" w:rsidP="001D1591">
          <w:pPr>
            <w:jc w:val="both"/>
            <w:rPr>
              <w:rFonts w:ascii="Palatino Linotype" w:hAnsi="Palatino Linotype"/>
              <w:b/>
              <w:spacing w:val="-20"/>
              <w:sz w:val="22"/>
              <w:szCs w:val="22"/>
              <w:lang w:val="es-ES_tradnl"/>
            </w:rPr>
          </w:pPr>
          <w:r w:rsidRPr="0055398B">
            <w:rPr>
              <w:rFonts w:ascii="Palatino Linotype" w:hAnsi="Palatino Linotype"/>
              <w:b/>
              <w:spacing w:val="-20"/>
              <w:sz w:val="22"/>
              <w:szCs w:val="22"/>
            </w:rPr>
            <w:t>02922/INFOEM/ICR-43/IP/RR/2021 y 02924/INFOEM/ICR-38/IP/RR/2021</w:t>
          </w:r>
        </w:p>
      </w:tc>
    </w:tr>
    <w:tr w:rsidR="00CF72B0" w:rsidRPr="008F2CCC" w14:paraId="3B45FB53" w14:textId="77777777" w:rsidTr="00B900BC">
      <w:tc>
        <w:tcPr>
          <w:tcW w:w="4537" w:type="dxa"/>
          <w:vMerge/>
          <w:shd w:val="clear" w:color="auto" w:fill="auto"/>
        </w:tcPr>
        <w:p w14:paraId="188B82EF" w14:textId="77777777" w:rsidR="00CF72B0" w:rsidRPr="008F2CCC" w:rsidRDefault="00CF72B0" w:rsidP="00A2780F">
          <w:pPr>
            <w:rPr>
              <w:rFonts w:ascii="Palatino Linotype" w:hAnsi="Palatino Linotype"/>
              <w:b/>
              <w:sz w:val="22"/>
              <w:szCs w:val="22"/>
              <w:lang w:val="es-ES_tradnl"/>
            </w:rPr>
          </w:pPr>
        </w:p>
      </w:tc>
      <w:tc>
        <w:tcPr>
          <w:tcW w:w="2551" w:type="dxa"/>
          <w:shd w:val="clear" w:color="auto" w:fill="auto"/>
        </w:tcPr>
        <w:p w14:paraId="3B2AD0CF" w14:textId="77777777" w:rsidR="00CF72B0" w:rsidRPr="008F2CCC" w:rsidRDefault="00CF72B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43AACFC" w:rsidR="00CF72B0" w:rsidRPr="008F2CCC" w:rsidRDefault="0083272E" w:rsidP="003C2EB8">
          <w:pPr>
            <w:jc w:val="both"/>
            <w:rPr>
              <w:rFonts w:ascii="Palatino Linotype" w:hAnsi="Palatino Linotype"/>
              <w:b/>
              <w:sz w:val="22"/>
              <w:szCs w:val="22"/>
              <w:lang w:val="es-ES_tradnl"/>
            </w:rPr>
          </w:pPr>
          <w:bookmarkStart w:id="25" w:name="_Hlk82005681"/>
          <w:proofErr w:type="spellStart"/>
          <w:r>
            <w:rPr>
              <w:rFonts w:ascii="Palatino Linotype" w:hAnsi="Palatino Linotype"/>
              <w:b/>
              <w:sz w:val="22"/>
              <w:szCs w:val="22"/>
            </w:rPr>
            <w:t>xxxxxxxx</w:t>
          </w:r>
          <w:proofErr w:type="spellEnd"/>
          <w:r w:rsidR="00CF72B0" w:rsidRPr="00A836AD">
            <w:rPr>
              <w:rFonts w:ascii="Palatino Linotype" w:hAnsi="Palatino Linotype"/>
              <w:b/>
              <w:sz w:val="22"/>
              <w:szCs w:val="22"/>
            </w:rPr>
            <w:t xml:space="preserve"> </w:t>
          </w:r>
          <w:proofErr w:type="spellStart"/>
          <w:r>
            <w:rPr>
              <w:rFonts w:ascii="Palatino Linotype" w:hAnsi="Palatino Linotype"/>
              <w:b/>
              <w:sz w:val="22"/>
              <w:szCs w:val="22"/>
            </w:rPr>
            <w:t>xxxx</w:t>
          </w:r>
          <w:bookmarkEnd w:id="25"/>
          <w:proofErr w:type="spellEnd"/>
        </w:p>
      </w:tc>
    </w:tr>
    <w:tr w:rsidR="00CF72B0" w:rsidRPr="008F2CCC" w14:paraId="28A493EB" w14:textId="77777777" w:rsidTr="00B900BC">
      <w:trPr>
        <w:trHeight w:val="228"/>
      </w:trPr>
      <w:tc>
        <w:tcPr>
          <w:tcW w:w="4537" w:type="dxa"/>
          <w:vMerge/>
          <w:shd w:val="clear" w:color="auto" w:fill="auto"/>
        </w:tcPr>
        <w:p w14:paraId="06C77D31" w14:textId="77777777" w:rsidR="00CF72B0" w:rsidRPr="008F2CCC" w:rsidRDefault="00CF72B0" w:rsidP="00E37C88">
          <w:pPr>
            <w:rPr>
              <w:rFonts w:ascii="Palatino Linotype" w:hAnsi="Palatino Linotype"/>
              <w:b/>
              <w:sz w:val="22"/>
              <w:szCs w:val="22"/>
              <w:lang w:val="es-ES_tradnl"/>
            </w:rPr>
          </w:pPr>
        </w:p>
      </w:tc>
      <w:tc>
        <w:tcPr>
          <w:tcW w:w="2551" w:type="dxa"/>
          <w:shd w:val="clear" w:color="auto" w:fill="auto"/>
        </w:tcPr>
        <w:p w14:paraId="2E1A72B4" w14:textId="77777777" w:rsidR="00CF72B0" w:rsidRPr="008F2CCC" w:rsidRDefault="00CF72B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D81D053" w:rsidR="00CF72B0" w:rsidRPr="00DC41C8" w:rsidRDefault="00CF72B0" w:rsidP="00A836AD">
          <w:pPr>
            <w:jc w:val="both"/>
            <w:rPr>
              <w:rFonts w:ascii="Palatino Linotype" w:hAnsi="Palatino Linotype"/>
              <w:b/>
              <w:sz w:val="22"/>
              <w:szCs w:val="22"/>
            </w:rPr>
          </w:pPr>
          <w:r>
            <w:rPr>
              <w:rFonts w:ascii="Palatino Linotype" w:hAnsi="Palatino Linotype"/>
              <w:b/>
              <w:sz w:val="22"/>
              <w:szCs w:val="22"/>
              <w:lang w:val="es-ES_tradnl"/>
            </w:rPr>
            <w:t xml:space="preserve">Ayuntamiento de Valle de Chalco Solidaridad </w:t>
          </w:r>
        </w:p>
      </w:tc>
    </w:tr>
    <w:tr w:rsidR="00CF72B0" w:rsidRPr="008F2CCC" w14:paraId="0F114FF0" w14:textId="77777777" w:rsidTr="00B900BC">
      <w:tc>
        <w:tcPr>
          <w:tcW w:w="4537" w:type="dxa"/>
          <w:vMerge/>
          <w:shd w:val="clear" w:color="auto" w:fill="auto"/>
        </w:tcPr>
        <w:p w14:paraId="4CCB64BA" w14:textId="77777777" w:rsidR="00CF72B0" w:rsidRPr="008F2CCC" w:rsidRDefault="00CF72B0" w:rsidP="00A2780F">
          <w:pPr>
            <w:rPr>
              <w:rFonts w:ascii="Palatino Linotype" w:hAnsi="Palatino Linotype"/>
              <w:b/>
              <w:sz w:val="22"/>
              <w:szCs w:val="22"/>
              <w:lang w:val="es-ES_tradnl"/>
            </w:rPr>
          </w:pPr>
        </w:p>
      </w:tc>
      <w:tc>
        <w:tcPr>
          <w:tcW w:w="2551" w:type="dxa"/>
          <w:shd w:val="clear" w:color="auto" w:fill="auto"/>
        </w:tcPr>
        <w:p w14:paraId="31E422EA" w14:textId="77777777" w:rsidR="00CF72B0" w:rsidRPr="008F2CCC" w:rsidRDefault="00CF72B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14:paraId="181C41B4" w14:textId="7EB061AE" w:rsidR="00CF72B0" w:rsidRPr="008F2CCC" w:rsidRDefault="00CF72B0" w:rsidP="003C718E">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35AB92B3" w:rsidR="00CF72B0" w:rsidRPr="0010196A" w:rsidRDefault="00D407D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2345" w:hanging="360"/>
      </w:pPr>
      <w:rPr>
        <w:rFonts w:ascii="Symbol" w:hAnsi="Symbol"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start w:val="1"/>
      <w:numFmt w:val="bullet"/>
      <w:lvlText w:val="o"/>
      <w:lvlJc w:val="left"/>
      <w:pPr>
        <w:ind w:left="5225" w:hanging="360"/>
      </w:pPr>
      <w:rPr>
        <w:rFonts w:ascii="Courier New" w:hAnsi="Courier New" w:cs="Courier New" w:hint="default"/>
      </w:rPr>
    </w:lvl>
    <w:lvl w:ilvl="5" w:tplc="080A0005">
      <w:start w:val="1"/>
      <w:numFmt w:val="bullet"/>
      <w:lvlText w:val=""/>
      <w:lvlJc w:val="left"/>
      <w:pPr>
        <w:ind w:left="5945" w:hanging="360"/>
      </w:pPr>
      <w:rPr>
        <w:rFonts w:ascii="Wingdings" w:hAnsi="Wingdings" w:hint="default"/>
      </w:rPr>
    </w:lvl>
    <w:lvl w:ilvl="6" w:tplc="080A0001">
      <w:start w:val="1"/>
      <w:numFmt w:val="bullet"/>
      <w:lvlText w:val=""/>
      <w:lvlJc w:val="left"/>
      <w:pPr>
        <w:ind w:left="6665" w:hanging="360"/>
      </w:pPr>
      <w:rPr>
        <w:rFonts w:ascii="Symbol" w:hAnsi="Symbol" w:hint="default"/>
      </w:rPr>
    </w:lvl>
    <w:lvl w:ilvl="7" w:tplc="080A0003">
      <w:start w:val="1"/>
      <w:numFmt w:val="bullet"/>
      <w:lvlText w:val="o"/>
      <w:lvlJc w:val="left"/>
      <w:pPr>
        <w:ind w:left="7385" w:hanging="360"/>
      </w:pPr>
      <w:rPr>
        <w:rFonts w:ascii="Courier New" w:hAnsi="Courier New" w:cs="Courier New" w:hint="default"/>
      </w:rPr>
    </w:lvl>
    <w:lvl w:ilvl="8" w:tplc="080A0005">
      <w:start w:val="1"/>
      <w:numFmt w:val="bullet"/>
      <w:lvlText w:val=""/>
      <w:lvlJc w:val="left"/>
      <w:pPr>
        <w:ind w:left="8105" w:hanging="360"/>
      </w:pPr>
      <w:rPr>
        <w:rFonts w:ascii="Wingdings" w:hAnsi="Wingdings" w:hint="default"/>
      </w:r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C354DAB"/>
    <w:multiLevelType w:val="hybridMultilevel"/>
    <w:tmpl w:val="9758A3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8334CA2"/>
    <w:multiLevelType w:val="hybridMultilevel"/>
    <w:tmpl w:val="7C6CC608"/>
    <w:lvl w:ilvl="0" w:tplc="080A0017">
      <w:start w:val="1"/>
      <w:numFmt w:val="lowerLetter"/>
      <w:lvlText w:val="%1)"/>
      <w:lvlJc w:val="lef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9" w15:restartNumberingAfterBreak="0">
    <w:nsid w:val="68AE2F26"/>
    <w:multiLevelType w:val="hybridMultilevel"/>
    <w:tmpl w:val="1292B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60510"/>
    <w:multiLevelType w:val="hybridMultilevel"/>
    <w:tmpl w:val="53AC6CFC"/>
    <w:lvl w:ilvl="0" w:tplc="7C2ADDF2">
      <w:start w:val="1"/>
      <w:numFmt w:val="ordinalText"/>
      <w:lvlText w:val="%1."/>
      <w:lvlJc w:val="left"/>
      <w:pPr>
        <w:ind w:left="720" w:hanging="360"/>
      </w:pPr>
      <w:rPr>
        <w:rFonts w:ascii="Palatino Linotype" w:hAnsi="Palatino Linotype" w:hint="default"/>
        <w:b/>
        <w:caps/>
        <w:sz w:val="24"/>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C2534E"/>
    <w:multiLevelType w:val="hybridMultilevel"/>
    <w:tmpl w:val="727096BA"/>
    <w:lvl w:ilvl="0" w:tplc="5E0C4CB0">
      <w:start w:val="2"/>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2" w15:restartNumberingAfterBreak="0">
    <w:nsid w:val="7CD833B6"/>
    <w:multiLevelType w:val="hybridMultilevel"/>
    <w:tmpl w:val="41AE0C98"/>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num w:numId="1">
    <w:abstractNumId w:val="4"/>
  </w:num>
  <w:num w:numId="2">
    <w:abstractNumId w:val="2"/>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 w:numId="8">
    <w:abstractNumId w:val="10"/>
  </w:num>
  <w:num w:numId="9">
    <w:abstractNumId w:val="6"/>
  </w:num>
  <w:num w:numId="10">
    <w:abstractNumId w:val="5"/>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321"/>
    <w:rsid w:val="00017746"/>
    <w:rsid w:val="0001796B"/>
    <w:rsid w:val="00017EBE"/>
    <w:rsid w:val="00020879"/>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52B"/>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5AAB"/>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3ECE"/>
    <w:rsid w:val="00095302"/>
    <w:rsid w:val="0009541B"/>
    <w:rsid w:val="000955F6"/>
    <w:rsid w:val="00095950"/>
    <w:rsid w:val="00095F36"/>
    <w:rsid w:val="0009628B"/>
    <w:rsid w:val="00096300"/>
    <w:rsid w:val="00096D57"/>
    <w:rsid w:val="000970F0"/>
    <w:rsid w:val="0009712E"/>
    <w:rsid w:val="000974A6"/>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311"/>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C4F"/>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35C"/>
    <w:rsid w:val="00167677"/>
    <w:rsid w:val="001676B7"/>
    <w:rsid w:val="00167D9D"/>
    <w:rsid w:val="00170043"/>
    <w:rsid w:val="00170160"/>
    <w:rsid w:val="001701E7"/>
    <w:rsid w:val="00170DE2"/>
    <w:rsid w:val="0017174F"/>
    <w:rsid w:val="00171E23"/>
    <w:rsid w:val="00172612"/>
    <w:rsid w:val="00172D44"/>
    <w:rsid w:val="00172EAC"/>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75E"/>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1"/>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9CB"/>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BD9"/>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37FA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B93"/>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2BF3"/>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6BA"/>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8D6"/>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4C1E"/>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400"/>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E1"/>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945"/>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D30"/>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A1F"/>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0C5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7E4"/>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F9"/>
    <w:rsid w:val="00447744"/>
    <w:rsid w:val="00447785"/>
    <w:rsid w:val="00447789"/>
    <w:rsid w:val="004479AC"/>
    <w:rsid w:val="00447C55"/>
    <w:rsid w:val="00450388"/>
    <w:rsid w:val="0045097F"/>
    <w:rsid w:val="00450B2E"/>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62"/>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A73"/>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0A2"/>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111"/>
    <w:rsid w:val="00514674"/>
    <w:rsid w:val="0051490E"/>
    <w:rsid w:val="00514973"/>
    <w:rsid w:val="005151A5"/>
    <w:rsid w:val="005154C2"/>
    <w:rsid w:val="00515513"/>
    <w:rsid w:val="00515565"/>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98B"/>
    <w:rsid w:val="00553A6B"/>
    <w:rsid w:val="00553FB2"/>
    <w:rsid w:val="00554CDC"/>
    <w:rsid w:val="0055507D"/>
    <w:rsid w:val="005555B6"/>
    <w:rsid w:val="00555AEC"/>
    <w:rsid w:val="00555C12"/>
    <w:rsid w:val="00555F0D"/>
    <w:rsid w:val="005560E0"/>
    <w:rsid w:val="0055647C"/>
    <w:rsid w:val="0055676A"/>
    <w:rsid w:val="00557936"/>
    <w:rsid w:val="0055797E"/>
    <w:rsid w:val="00557A90"/>
    <w:rsid w:val="00557B6A"/>
    <w:rsid w:val="0056137D"/>
    <w:rsid w:val="00561B68"/>
    <w:rsid w:val="00561DE0"/>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02D"/>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077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6486"/>
    <w:rsid w:val="005A6EBA"/>
    <w:rsid w:val="005A7195"/>
    <w:rsid w:val="005A7E33"/>
    <w:rsid w:val="005B052C"/>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64B"/>
    <w:rsid w:val="006017E2"/>
    <w:rsid w:val="00602A6F"/>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25D"/>
    <w:rsid w:val="006433AB"/>
    <w:rsid w:val="00643765"/>
    <w:rsid w:val="00644195"/>
    <w:rsid w:val="0064542C"/>
    <w:rsid w:val="006457A5"/>
    <w:rsid w:val="00645FF2"/>
    <w:rsid w:val="00646DD0"/>
    <w:rsid w:val="00647210"/>
    <w:rsid w:val="006473A5"/>
    <w:rsid w:val="0064794B"/>
    <w:rsid w:val="00647F42"/>
    <w:rsid w:val="00650174"/>
    <w:rsid w:val="0065043B"/>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114"/>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64"/>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5B76"/>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30"/>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414D"/>
    <w:rsid w:val="007F471C"/>
    <w:rsid w:val="007F49CE"/>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50B"/>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72E"/>
    <w:rsid w:val="00832810"/>
    <w:rsid w:val="00832E2C"/>
    <w:rsid w:val="00833070"/>
    <w:rsid w:val="008331B6"/>
    <w:rsid w:val="008345ED"/>
    <w:rsid w:val="00834D69"/>
    <w:rsid w:val="00835248"/>
    <w:rsid w:val="00835927"/>
    <w:rsid w:val="00835DF1"/>
    <w:rsid w:val="008361CB"/>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CFB"/>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427"/>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09D6"/>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BB5"/>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92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89E"/>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3A2"/>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15E"/>
    <w:rsid w:val="009C1396"/>
    <w:rsid w:val="009C1CDE"/>
    <w:rsid w:val="009C2718"/>
    <w:rsid w:val="009C2BF8"/>
    <w:rsid w:val="009C2DCB"/>
    <w:rsid w:val="009C34D3"/>
    <w:rsid w:val="009C36D2"/>
    <w:rsid w:val="009C42E5"/>
    <w:rsid w:val="009C44F7"/>
    <w:rsid w:val="009C475C"/>
    <w:rsid w:val="009C4EB4"/>
    <w:rsid w:val="009C622E"/>
    <w:rsid w:val="009C6744"/>
    <w:rsid w:val="009C6758"/>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0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EA9"/>
    <w:rsid w:val="00A74C7C"/>
    <w:rsid w:val="00A75489"/>
    <w:rsid w:val="00A75EE0"/>
    <w:rsid w:val="00A766B4"/>
    <w:rsid w:val="00A76DA1"/>
    <w:rsid w:val="00A770A2"/>
    <w:rsid w:val="00A77A85"/>
    <w:rsid w:val="00A81140"/>
    <w:rsid w:val="00A81414"/>
    <w:rsid w:val="00A81A4A"/>
    <w:rsid w:val="00A81A7B"/>
    <w:rsid w:val="00A820B3"/>
    <w:rsid w:val="00A82368"/>
    <w:rsid w:val="00A829CC"/>
    <w:rsid w:val="00A829E4"/>
    <w:rsid w:val="00A82C9E"/>
    <w:rsid w:val="00A836AD"/>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22E"/>
    <w:rsid w:val="00A8655A"/>
    <w:rsid w:val="00A86773"/>
    <w:rsid w:val="00A8775B"/>
    <w:rsid w:val="00A87E33"/>
    <w:rsid w:val="00A902C5"/>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432"/>
    <w:rsid w:val="00AB272D"/>
    <w:rsid w:val="00AB2802"/>
    <w:rsid w:val="00AB2C63"/>
    <w:rsid w:val="00AB412E"/>
    <w:rsid w:val="00AB4B9D"/>
    <w:rsid w:val="00AB4D70"/>
    <w:rsid w:val="00AB4E3C"/>
    <w:rsid w:val="00AB5702"/>
    <w:rsid w:val="00AB618F"/>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1D"/>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5BC"/>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2DA"/>
    <w:rsid w:val="00B1458C"/>
    <w:rsid w:val="00B14AC4"/>
    <w:rsid w:val="00B1579E"/>
    <w:rsid w:val="00B15C99"/>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861"/>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41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5E4A"/>
    <w:rsid w:val="00B76130"/>
    <w:rsid w:val="00B76548"/>
    <w:rsid w:val="00B76607"/>
    <w:rsid w:val="00B7750E"/>
    <w:rsid w:val="00B775DF"/>
    <w:rsid w:val="00B77A3F"/>
    <w:rsid w:val="00B77C4F"/>
    <w:rsid w:val="00B8014D"/>
    <w:rsid w:val="00B80592"/>
    <w:rsid w:val="00B807F8"/>
    <w:rsid w:val="00B80AEA"/>
    <w:rsid w:val="00B81C6A"/>
    <w:rsid w:val="00B82099"/>
    <w:rsid w:val="00B820BE"/>
    <w:rsid w:val="00B82286"/>
    <w:rsid w:val="00B82511"/>
    <w:rsid w:val="00B827DF"/>
    <w:rsid w:val="00B827F4"/>
    <w:rsid w:val="00B82F91"/>
    <w:rsid w:val="00B8359B"/>
    <w:rsid w:val="00B83895"/>
    <w:rsid w:val="00B84311"/>
    <w:rsid w:val="00B84339"/>
    <w:rsid w:val="00B8484A"/>
    <w:rsid w:val="00B84879"/>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515C"/>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3F0"/>
    <w:rsid w:val="00BC45B2"/>
    <w:rsid w:val="00BC4729"/>
    <w:rsid w:val="00BC5979"/>
    <w:rsid w:val="00BC6735"/>
    <w:rsid w:val="00BC7229"/>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43A"/>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DA1"/>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59A5"/>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375E"/>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7C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A09"/>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2B0"/>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2C5"/>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07D3"/>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079"/>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2DE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55D6"/>
    <w:rsid w:val="00D8682D"/>
    <w:rsid w:val="00D86DB5"/>
    <w:rsid w:val="00D87A8E"/>
    <w:rsid w:val="00D900CC"/>
    <w:rsid w:val="00D9016A"/>
    <w:rsid w:val="00D90F34"/>
    <w:rsid w:val="00D91286"/>
    <w:rsid w:val="00D91438"/>
    <w:rsid w:val="00D9186C"/>
    <w:rsid w:val="00D91DA3"/>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2A"/>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CD3"/>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4B2F"/>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92"/>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011"/>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181"/>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77F71"/>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0CC5"/>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998"/>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A4D"/>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3E85"/>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559"/>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528"/>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1F3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97897"/>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A7E"/>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1761"/>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1EF2"/>
    <w:rsid w:val="00FF200F"/>
    <w:rsid w:val="00FF2316"/>
    <w:rsid w:val="00FF24EC"/>
    <w:rsid w:val="00FF25D7"/>
    <w:rsid w:val="00FF3111"/>
    <w:rsid w:val="00FF40E7"/>
    <w:rsid w:val="00FF4AF4"/>
    <w:rsid w:val="00FF4D2F"/>
    <w:rsid w:val="00FF5232"/>
    <w:rsid w:val="00FF5D54"/>
    <w:rsid w:val="00FF61F3"/>
    <w:rsid w:val="00FF62F6"/>
    <w:rsid w:val="00FF7502"/>
    <w:rsid w:val="00FF78D5"/>
    <w:rsid w:val="00FF79E3"/>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3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2">
    <w:name w:val="Tabla con cuadrícula1111212"/>
    <w:basedOn w:val="Tablanormal"/>
    <w:uiPriority w:val="39"/>
    <w:rsid w:val="0002087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768492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0075051">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349702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9215602">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1939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64687">
      <w:bodyDiv w:val="1"/>
      <w:marLeft w:val="0"/>
      <w:marRight w:val="0"/>
      <w:marTop w:val="0"/>
      <w:marBottom w:val="0"/>
      <w:divBdr>
        <w:top w:val="none" w:sz="0" w:space="0" w:color="auto"/>
        <w:left w:val="none" w:sz="0" w:space="0" w:color="auto"/>
        <w:bottom w:val="none" w:sz="0" w:space="0" w:color="auto"/>
        <w:right w:val="none" w:sz="0" w:space="0" w:color="auto"/>
      </w:divBdr>
      <w:divsChild>
        <w:div w:id="2089884902">
          <w:marLeft w:val="0"/>
          <w:marRight w:val="0"/>
          <w:marTop w:val="0"/>
          <w:marBottom w:val="0"/>
          <w:divBdr>
            <w:top w:val="none" w:sz="0" w:space="0" w:color="auto"/>
            <w:left w:val="none" w:sz="0" w:space="0" w:color="auto"/>
            <w:bottom w:val="none" w:sz="0" w:space="0" w:color="auto"/>
            <w:right w:val="none" w:sz="0" w:space="0" w:color="auto"/>
          </w:divBdr>
        </w:div>
        <w:div w:id="921917021">
          <w:marLeft w:val="0"/>
          <w:marRight w:val="0"/>
          <w:marTop w:val="0"/>
          <w:marBottom w:val="0"/>
          <w:divBdr>
            <w:top w:val="none" w:sz="0" w:space="0" w:color="auto"/>
            <w:left w:val="none" w:sz="0" w:space="0" w:color="auto"/>
            <w:bottom w:val="none" w:sz="0" w:space="0" w:color="auto"/>
            <w:right w:val="none" w:sz="0" w:space="0" w:color="auto"/>
          </w:divBdr>
        </w:div>
        <w:div w:id="1555003612">
          <w:marLeft w:val="0"/>
          <w:marRight w:val="0"/>
          <w:marTop w:val="0"/>
          <w:marBottom w:val="0"/>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9293734">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5023">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298435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2296797">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7253786">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4866786">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87424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781627">
      <w:bodyDiv w:val="1"/>
      <w:marLeft w:val="0"/>
      <w:marRight w:val="0"/>
      <w:marTop w:val="0"/>
      <w:marBottom w:val="0"/>
      <w:divBdr>
        <w:top w:val="none" w:sz="0" w:space="0" w:color="auto"/>
        <w:left w:val="none" w:sz="0" w:space="0" w:color="auto"/>
        <w:bottom w:val="none" w:sz="0" w:space="0" w:color="auto"/>
        <w:right w:val="none" w:sz="0" w:space="0" w:color="auto"/>
      </w:divBdr>
    </w:div>
    <w:div w:id="2102487491">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B31A-303A-46E5-A0A6-55741661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12901</Words>
  <Characters>70959</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5</cp:revision>
  <cp:lastPrinted>2021-09-02T16:35:00Z</cp:lastPrinted>
  <dcterms:created xsi:type="dcterms:W3CDTF">2021-08-27T21:24:00Z</dcterms:created>
  <dcterms:modified xsi:type="dcterms:W3CDTF">2021-09-08T20:12:00Z</dcterms:modified>
</cp:coreProperties>
</file>