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63100B6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w:t>
      </w:r>
      <w:r>
        <w:rPr>
          <w:rFonts w:ascii="Palatino Linotype" w:eastAsia="Palatino Linotype" w:hAnsi="Palatino Linotype" w:cs="Palatino Linotype"/>
          <w:color w:val="000000"/>
          <w:sz w:val="24"/>
          <w:szCs w:val="24"/>
        </w:rPr>
        <w:t>cili</w:t>
      </w:r>
      <w:r w:rsidR="004B4283">
        <w:rPr>
          <w:rFonts w:ascii="Palatino Linotype" w:eastAsia="Palatino Linotype" w:hAnsi="Palatino Linotype" w:cs="Palatino Linotype"/>
          <w:color w:val="000000"/>
          <w:sz w:val="24"/>
          <w:szCs w:val="24"/>
        </w:rPr>
        <w:t xml:space="preserve">o en Metepec, </w:t>
      </w:r>
      <w:r w:rsidR="00B64C91">
        <w:rPr>
          <w:rFonts w:ascii="Palatino Linotype" w:eastAsia="Palatino Linotype" w:hAnsi="Palatino Linotype" w:cs="Palatino Linotype"/>
          <w:color w:val="000000"/>
          <w:sz w:val="24"/>
          <w:szCs w:val="24"/>
        </w:rPr>
        <w:t>México, a primero</w:t>
      </w:r>
      <w:r w:rsidR="004B4283">
        <w:rPr>
          <w:rFonts w:ascii="Palatino Linotype" w:eastAsia="Palatino Linotype" w:hAnsi="Palatino Linotype" w:cs="Palatino Linotype"/>
          <w:color w:val="000000"/>
          <w:sz w:val="24"/>
          <w:szCs w:val="24"/>
        </w:rPr>
        <w:t xml:space="preserve"> de diciembre</w:t>
      </w:r>
      <w:r w:rsidRPr="005E2220">
        <w:rPr>
          <w:rFonts w:ascii="Palatino Linotype" w:eastAsia="Palatino Linotype" w:hAnsi="Palatino Linotype" w:cs="Palatino Linotype"/>
          <w:color w:val="000000"/>
          <w:sz w:val="24"/>
          <w:szCs w:val="24"/>
        </w:rPr>
        <w:t xml:space="preserve"> de dos mil veintiuno.</w:t>
      </w:r>
    </w:p>
    <w:p w14:paraId="4CA4A924"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F9BAD8" w14:textId="455088A6"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VISTO</w:t>
      </w:r>
      <w:r w:rsidRPr="005E2220">
        <w:rPr>
          <w:rFonts w:ascii="Palatino Linotype" w:eastAsia="Palatino Linotype" w:hAnsi="Palatino Linotype" w:cs="Palatino Linotype"/>
          <w:color w:val="000000"/>
          <w:sz w:val="24"/>
          <w:szCs w:val="24"/>
        </w:rPr>
        <w:t xml:space="preserve"> el expediente electrónico formado con motivo del recurso de revisión número </w:t>
      </w:r>
      <w:r w:rsidR="004B4283">
        <w:rPr>
          <w:rFonts w:ascii="Palatino Linotype" w:eastAsia="Palatino Linotype" w:hAnsi="Palatino Linotype" w:cs="Palatino Linotype"/>
          <w:b/>
          <w:color w:val="000000"/>
          <w:sz w:val="24"/>
          <w:szCs w:val="24"/>
        </w:rPr>
        <w:t>05255</w:t>
      </w:r>
      <w:r w:rsidRPr="005E2220">
        <w:rPr>
          <w:rFonts w:ascii="Palatino Linotype" w:eastAsia="Palatino Linotype" w:hAnsi="Palatino Linotype" w:cs="Palatino Linotype"/>
          <w:b/>
          <w:color w:val="000000"/>
          <w:sz w:val="24"/>
          <w:szCs w:val="24"/>
        </w:rPr>
        <w:t>/INFOEM/IP/RR/2021</w:t>
      </w:r>
      <w:r w:rsidRPr="005E2220">
        <w:rPr>
          <w:rFonts w:ascii="Palatino Linotype" w:eastAsia="Palatino Linotype" w:hAnsi="Palatino Linotype" w:cs="Palatino Linotype"/>
          <w:color w:val="000000"/>
          <w:sz w:val="24"/>
          <w:szCs w:val="24"/>
        </w:rPr>
        <w:t xml:space="preserve"> interpuestos por </w:t>
      </w:r>
      <w:r w:rsidR="004B4283">
        <w:rPr>
          <w:rFonts w:ascii="Palatino Linotype" w:eastAsia="Palatino Linotype" w:hAnsi="Palatino Linotype" w:cs="Palatino Linotype"/>
          <w:color w:val="000000"/>
          <w:sz w:val="24"/>
          <w:szCs w:val="24"/>
        </w:rPr>
        <w:t>una persona de manera anónima</w:t>
      </w:r>
      <w:r w:rsidRPr="004B4283">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color w:val="000000"/>
          <w:sz w:val="24"/>
          <w:szCs w:val="24"/>
        </w:rPr>
        <w:t xml:space="preserve"> en lo sucesivo el</w:t>
      </w:r>
      <w:r w:rsidRPr="005E2220">
        <w:rPr>
          <w:rFonts w:ascii="Palatino Linotype" w:eastAsia="Palatino Linotype" w:hAnsi="Palatino Linotype" w:cs="Palatino Linotype"/>
          <w:b/>
          <w:color w:val="000000"/>
          <w:sz w:val="24"/>
          <w:szCs w:val="24"/>
        </w:rPr>
        <w:t xml:space="preserve"> Recurrente</w:t>
      </w:r>
      <w:r w:rsidRPr="005E2220">
        <w:rPr>
          <w:rFonts w:ascii="Palatino Linotype" w:eastAsia="Palatino Linotype" w:hAnsi="Palatino Linotype" w:cs="Palatino Linotype"/>
          <w:color w:val="000000"/>
          <w:sz w:val="24"/>
          <w:szCs w:val="24"/>
        </w:rPr>
        <w:t xml:space="preserve">; en contra de la falta de respuesta del </w:t>
      </w:r>
      <w:r w:rsidR="004B4283">
        <w:rPr>
          <w:rFonts w:ascii="Palatino Linotype" w:eastAsia="Palatino Linotype" w:hAnsi="Palatino Linotype" w:cs="Palatino Linotype"/>
          <w:b/>
          <w:color w:val="000000"/>
          <w:sz w:val="24"/>
          <w:szCs w:val="24"/>
        </w:rPr>
        <w:t>Organismo Descentralizado de Agua y Saneamiento de Chicoloapan</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en lo subsecuente</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el</w:t>
      </w:r>
      <w:r w:rsidRPr="005E2220">
        <w:rPr>
          <w:rFonts w:ascii="Palatino Linotype" w:eastAsia="Palatino Linotype" w:hAnsi="Palatino Linotype" w:cs="Palatino Linotype"/>
          <w:b/>
          <w:color w:val="000000"/>
          <w:sz w:val="24"/>
          <w:szCs w:val="24"/>
        </w:rPr>
        <w:t xml:space="preserve"> Sujeto Obligado</w:t>
      </w:r>
      <w:r w:rsidRPr="005E2220">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se procede a dictar la presente resolución.</w:t>
      </w:r>
    </w:p>
    <w:p w14:paraId="7E81D87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65A51ED" w14:textId="77777777" w:rsidR="00DE3512" w:rsidRPr="005E2220"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5E2220">
        <w:rPr>
          <w:rFonts w:ascii="Palatino Linotype" w:eastAsia="Palatino Linotype" w:hAnsi="Palatino Linotype" w:cs="Palatino Linotype"/>
          <w:b/>
          <w:color w:val="000000"/>
          <w:sz w:val="28"/>
          <w:szCs w:val="28"/>
        </w:rPr>
        <w:t>A N T E C E D E N T E S</w:t>
      </w:r>
      <w:bookmarkStart w:id="0" w:name="_GoBack"/>
      <w:bookmarkEnd w:id="0"/>
    </w:p>
    <w:p w14:paraId="6205E54F"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173AFD5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PRIMERO.</w:t>
      </w:r>
      <w:r w:rsidRPr="005E2220">
        <w:rPr>
          <w:rFonts w:ascii="Palatino Linotype" w:eastAsia="Palatino Linotype" w:hAnsi="Palatino Linotype" w:cs="Palatino Linotype"/>
          <w:color w:val="000000"/>
          <w:sz w:val="26"/>
          <w:szCs w:val="26"/>
        </w:rPr>
        <w:t xml:space="preserve"> </w:t>
      </w:r>
      <w:r w:rsidRPr="005E2220">
        <w:rPr>
          <w:rFonts w:ascii="Palatino Linotype" w:eastAsia="Palatino Linotype" w:hAnsi="Palatino Linotype" w:cs="Palatino Linotype"/>
          <w:b/>
          <w:color w:val="000000"/>
          <w:sz w:val="26"/>
          <w:szCs w:val="26"/>
        </w:rPr>
        <w:t>De la Solicitud de Información.</w:t>
      </w:r>
    </w:p>
    <w:p w14:paraId="4D15ACD3" w14:textId="01708D03" w:rsidR="00DE3512" w:rsidRPr="005E2220"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fecha treinta de septiembre</w:t>
      </w:r>
      <w:r w:rsidR="00DE3512" w:rsidRPr="005E2220">
        <w:rPr>
          <w:rFonts w:ascii="Palatino Linotype" w:eastAsia="Palatino Linotype" w:hAnsi="Palatino Linotype" w:cs="Palatino Linotype"/>
          <w:color w:val="000000"/>
          <w:sz w:val="24"/>
          <w:szCs w:val="24"/>
        </w:rPr>
        <w:t xml:space="preserve"> de dos mil veintiuno, el Recurrente presentó a través del Sistema de Acceso a la Información Mexiquense (</w:t>
      </w:r>
      <w:r w:rsidR="00DE3512" w:rsidRPr="005E2220">
        <w:rPr>
          <w:rFonts w:ascii="Palatino Linotype" w:eastAsia="Palatino Linotype" w:hAnsi="Palatino Linotype" w:cs="Palatino Linotype"/>
          <w:b/>
          <w:color w:val="000000"/>
          <w:sz w:val="24"/>
          <w:szCs w:val="24"/>
        </w:rPr>
        <w:t>SAIMEX)</w:t>
      </w:r>
      <w:r w:rsidR="00DE3512" w:rsidRPr="005E2220">
        <w:rPr>
          <w:rFonts w:ascii="Palatino Linotype" w:eastAsia="Palatino Linotype" w:hAnsi="Palatino Linotype" w:cs="Palatino Linotype"/>
          <w:color w:val="000000"/>
          <w:sz w:val="24"/>
          <w:szCs w:val="24"/>
        </w:rPr>
        <w:t xml:space="preserve"> ante el Sujeto Obligado, solicitud de acceso a la inf</w:t>
      </w:r>
      <w:r>
        <w:rPr>
          <w:rFonts w:ascii="Palatino Linotype" w:eastAsia="Palatino Linotype" w:hAnsi="Palatino Linotype" w:cs="Palatino Linotype"/>
          <w:color w:val="000000"/>
          <w:sz w:val="24"/>
          <w:szCs w:val="24"/>
        </w:rPr>
        <w:t>ormación pública registrada con</w:t>
      </w:r>
      <w:r w:rsidR="00DE3512" w:rsidRPr="005E2220">
        <w:rPr>
          <w:rFonts w:ascii="Palatino Linotype" w:eastAsia="Palatino Linotype" w:hAnsi="Palatino Linotype" w:cs="Palatino Linotype"/>
          <w:color w:val="000000"/>
          <w:sz w:val="24"/>
          <w:szCs w:val="24"/>
        </w:rPr>
        <w:t xml:space="preserve"> el número de expediente</w:t>
      </w:r>
      <w:r w:rsidR="00DE3512" w:rsidRPr="005E2220">
        <w:rPr>
          <w:rFonts w:ascii="Palatino Linotype" w:eastAsia="Palatino Linotype" w:hAnsi="Palatino Linotype" w:cs="Palatino Linotype"/>
          <w:b/>
          <w:color w:val="000000"/>
          <w:sz w:val="24"/>
          <w:szCs w:val="24"/>
        </w:rPr>
        <w:t xml:space="preserve"> </w:t>
      </w:r>
      <w:r w:rsidRPr="004C1525">
        <w:rPr>
          <w:rFonts w:ascii="Palatino Linotype" w:eastAsia="Palatino Linotype" w:hAnsi="Palatino Linotype" w:cs="Palatino Linotype"/>
          <w:b/>
          <w:bCs/>
          <w:color w:val="000000"/>
          <w:sz w:val="24"/>
          <w:szCs w:val="24"/>
        </w:rPr>
        <w:t>00007/OASCHICOLO/IP/2021</w:t>
      </w:r>
      <w:r w:rsidR="00DE3512" w:rsidRPr="005E2220">
        <w:rPr>
          <w:rFonts w:ascii="Palatino Linotype" w:eastAsia="Palatino Linotype" w:hAnsi="Palatino Linotype" w:cs="Palatino Linotype"/>
          <w:color w:val="000000"/>
          <w:sz w:val="24"/>
          <w:szCs w:val="24"/>
        </w:rPr>
        <w:t>,</w:t>
      </w:r>
      <w:r w:rsidR="00DE3512" w:rsidRPr="005E2220">
        <w:rPr>
          <w:rFonts w:ascii="Palatino Linotype" w:eastAsia="Palatino Linotype" w:hAnsi="Palatino Linotype" w:cs="Palatino Linotype"/>
          <w:b/>
          <w:color w:val="000000"/>
          <w:sz w:val="24"/>
          <w:szCs w:val="24"/>
        </w:rPr>
        <w:t xml:space="preserve"> </w:t>
      </w:r>
      <w:r w:rsidR="00DE3512" w:rsidRPr="005E2220">
        <w:rPr>
          <w:rFonts w:ascii="Palatino Linotype" w:eastAsia="Palatino Linotype" w:hAnsi="Palatino Linotype" w:cs="Palatino Linotype"/>
          <w:color w:val="000000"/>
          <w:sz w:val="24"/>
          <w:szCs w:val="24"/>
        </w:rPr>
        <w:t>mediante la cual solicitó información en el tenor siguiente:</w:t>
      </w:r>
    </w:p>
    <w:p w14:paraId="5393F9A9"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301682D" w14:textId="3A9AF66B" w:rsidR="00DE3512" w:rsidRPr="004C1525" w:rsidRDefault="00DE3512" w:rsidP="004C1525">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rPr>
      </w:pPr>
      <w:r w:rsidRPr="004C1525">
        <w:rPr>
          <w:rFonts w:ascii="Palatino Linotype" w:eastAsia="Palatino Linotype" w:hAnsi="Palatino Linotype" w:cs="Palatino Linotype"/>
          <w:i/>
          <w:color w:val="000000"/>
        </w:rPr>
        <w:t>“</w:t>
      </w:r>
      <w:r w:rsidR="004C1525" w:rsidRPr="004C1525">
        <w:rPr>
          <w:rFonts w:ascii="Palatino Linotype" w:eastAsia="Palatino Linotype" w:hAnsi="Palatino Linotype" w:cs="Palatino Linotype"/>
          <w:i/>
          <w:color w:val="000000"/>
        </w:rPr>
        <w:t xml:space="preserve">Conforme al documento anexo a la presente solicitud identificado con el número de oficio UIT/OPDAPASCHI/22/09/2021/0018, de fecha 22 de septiembre de 2021, signado por el titular de la Unidad de Transparencia del OPDAPAS Chicoloapan, el cual hace referencia al diverso DO/CHI/AGO/2021/171, de fecha 15 de agosto de 2021, signado por el Director Operativo OPDAPAS Chicoloapan mediante el cual da atención al folio de la solicitud de </w:t>
      </w:r>
      <w:r w:rsidR="004C1525" w:rsidRPr="004C1525">
        <w:rPr>
          <w:rFonts w:ascii="Palatino Linotype" w:eastAsia="Palatino Linotype" w:hAnsi="Palatino Linotype" w:cs="Palatino Linotype"/>
          <w:i/>
          <w:color w:val="000000"/>
        </w:rPr>
        <w:lastRenderedPageBreak/>
        <w:t>mérito, al respecto, REQUIERO la versión pública del expediente DO/CHI/JUL/2021/0131 y DO/CHI/AGO/2021/0145.</w:t>
      </w:r>
      <w:r w:rsidRPr="004C1525">
        <w:rPr>
          <w:rFonts w:ascii="Palatino Linotype" w:eastAsia="Palatino Linotype" w:hAnsi="Palatino Linotype" w:cs="Palatino Linotype"/>
          <w:i/>
          <w:color w:val="000000"/>
        </w:rPr>
        <w:t>” (Sic)</w:t>
      </w:r>
    </w:p>
    <w:p w14:paraId="38064D88"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rPr>
      </w:pPr>
    </w:p>
    <w:p w14:paraId="64D9234F" w14:textId="77777777"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Modalidad de entrega: a través del </w:t>
      </w:r>
      <w:r w:rsidRPr="005E2220">
        <w:rPr>
          <w:rFonts w:ascii="Palatino Linotype" w:eastAsia="Palatino Linotype" w:hAnsi="Palatino Linotype" w:cs="Palatino Linotype"/>
          <w:b/>
          <w:color w:val="000000"/>
          <w:sz w:val="24"/>
          <w:szCs w:val="24"/>
        </w:rPr>
        <w:t>SAIMEX</w:t>
      </w:r>
      <w:r w:rsidRPr="005E2220">
        <w:rPr>
          <w:rFonts w:ascii="Palatino Linotype" w:eastAsia="Palatino Linotype" w:hAnsi="Palatino Linotype" w:cs="Palatino Linotype"/>
          <w:color w:val="000000"/>
          <w:sz w:val="24"/>
          <w:szCs w:val="24"/>
        </w:rPr>
        <w:t>.</w:t>
      </w:r>
    </w:p>
    <w:p w14:paraId="034F6089" w14:textId="228D3D56" w:rsidR="004C1525"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3728F6" w14:textId="0E559E3C" w:rsidR="004C1525" w:rsidRPr="005E2220"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Acompañando su solicitud con el documento denominado </w:t>
      </w:r>
      <w:r w:rsidRPr="00ED6821">
        <w:rPr>
          <w:rFonts w:ascii="Palatino Linotype" w:eastAsia="Palatino Linotype" w:hAnsi="Palatino Linotype" w:cs="Palatino Linotype"/>
          <w:b/>
          <w:color w:val="000000"/>
          <w:sz w:val="24"/>
          <w:szCs w:val="24"/>
        </w:rPr>
        <w:t>“respuesta odas Chicoloapan.pdf”</w:t>
      </w:r>
      <w:r w:rsidR="00ED6821">
        <w:rPr>
          <w:rFonts w:ascii="Palatino Linotype" w:eastAsia="Palatino Linotype" w:hAnsi="Palatino Linotype" w:cs="Palatino Linotype"/>
          <w:color w:val="000000"/>
          <w:sz w:val="24"/>
          <w:szCs w:val="24"/>
        </w:rPr>
        <w:t>, cuyo contenido no se reproduce por ser del conocimiento de las partes; no obstante, se hará referencia al mismo en el apartado correspondiente.</w:t>
      </w:r>
    </w:p>
    <w:p w14:paraId="792C83C8"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BC89A0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6"/>
          <w:szCs w:val="26"/>
        </w:rPr>
        <w:t>SEGUNDO. De la respuesta del Sujeto Obligado.</w:t>
      </w:r>
    </w:p>
    <w:p w14:paraId="19CAAB15"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el expediente electrónico </w:t>
      </w:r>
      <w:r w:rsidRPr="005E2220">
        <w:rPr>
          <w:rFonts w:ascii="Palatino Linotype" w:eastAsia="Palatino Linotype" w:hAnsi="Palatino Linotype" w:cs="Palatino Linotype"/>
          <w:b/>
          <w:color w:val="000000"/>
          <w:sz w:val="24"/>
          <w:szCs w:val="24"/>
        </w:rPr>
        <w:t>SAIMEX</w:t>
      </w:r>
      <w:r w:rsidRPr="005E2220">
        <w:rPr>
          <w:rFonts w:ascii="Palatino Linotype" w:eastAsia="Palatino Linotype" w:hAnsi="Palatino Linotype" w:cs="Palatino Linotype"/>
          <w:color w:val="000000"/>
          <w:sz w:val="24"/>
          <w:szCs w:val="24"/>
        </w:rPr>
        <w:t xml:space="preserve">, se observa que el Sujeto Obligado fue omiso en dar respuesta a la solicitud de información presentada por el Recurrente. Derivado de lo anterior, se constituye la figura de la </w:t>
      </w:r>
      <w:r w:rsidRPr="005E2220">
        <w:rPr>
          <w:rFonts w:ascii="Palatino Linotype" w:eastAsia="Palatino Linotype" w:hAnsi="Palatino Linotype" w:cs="Palatino Linotype"/>
          <w:b/>
          <w:i/>
          <w:color w:val="000000"/>
          <w:sz w:val="24"/>
          <w:szCs w:val="24"/>
        </w:rPr>
        <w:t>Negativa Ficta</w:t>
      </w:r>
      <w:r w:rsidRPr="005E2220">
        <w:rPr>
          <w:rFonts w:ascii="Palatino Linotype" w:eastAsia="Palatino Linotype" w:hAnsi="Palatino Linotype" w:cs="Palatino Linotype"/>
          <w:color w:val="000000"/>
          <w:sz w:val="24"/>
          <w:szCs w:val="24"/>
        </w:rPr>
        <w:t>, cuya esencia consiste en atribuir un efecto negativo de la autoridad administrativa frente a las instancias y solicitudes que hagan los particulares.</w:t>
      </w:r>
    </w:p>
    <w:p w14:paraId="0F120D9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2A0F05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TERCERO. Del recurso de revisión.</w:t>
      </w:r>
    </w:p>
    <w:p w14:paraId="3331FFB2" w14:textId="101CFF8D" w:rsidR="00DE3512" w:rsidRPr="005E2220"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fecha veinticinco de octubre</w:t>
      </w:r>
      <w:r w:rsidR="00DE3512" w:rsidRPr="005E2220">
        <w:rPr>
          <w:rFonts w:ascii="Palatino Linotype" w:eastAsia="Palatino Linotype" w:hAnsi="Palatino Linotype" w:cs="Palatino Linotype"/>
          <w:color w:val="000000"/>
          <w:sz w:val="24"/>
          <w:szCs w:val="24"/>
        </w:rPr>
        <w:t xml:space="preserve"> de dos mil veintiuno, el Recurrente interpuso recurso de revisión, el cual fue registrado</w:t>
      </w:r>
      <w:r w:rsidR="00DE3512" w:rsidRPr="005E2220">
        <w:rPr>
          <w:rFonts w:ascii="Palatino Linotype" w:eastAsia="Palatino Linotype" w:hAnsi="Palatino Linotype" w:cs="Palatino Linotype"/>
          <w:b/>
          <w:color w:val="000000"/>
          <w:sz w:val="24"/>
          <w:szCs w:val="24"/>
        </w:rPr>
        <w:t xml:space="preserve"> </w:t>
      </w:r>
      <w:r w:rsidR="00DE3512" w:rsidRPr="005E2220">
        <w:rPr>
          <w:rFonts w:ascii="Palatino Linotype" w:eastAsia="Palatino Linotype" w:hAnsi="Palatino Linotype" w:cs="Palatino Linotype"/>
          <w:color w:val="000000"/>
          <w:sz w:val="24"/>
          <w:szCs w:val="24"/>
        </w:rPr>
        <w:t xml:space="preserve">en el </w:t>
      </w:r>
      <w:r w:rsidR="00DE3512" w:rsidRPr="005E2220">
        <w:rPr>
          <w:rFonts w:ascii="Palatino Linotype" w:eastAsia="Palatino Linotype" w:hAnsi="Palatino Linotype" w:cs="Palatino Linotype"/>
          <w:b/>
          <w:color w:val="000000"/>
          <w:sz w:val="24"/>
          <w:szCs w:val="24"/>
        </w:rPr>
        <w:t>SAIMEX</w:t>
      </w:r>
      <w:r w:rsidR="00DE3512" w:rsidRPr="005E2220">
        <w:rPr>
          <w:rFonts w:ascii="Palatino Linotype" w:eastAsia="Palatino Linotype" w:hAnsi="Palatino Linotype" w:cs="Palatino Linotype"/>
          <w:color w:val="000000"/>
          <w:sz w:val="24"/>
          <w:szCs w:val="24"/>
        </w:rPr>
        <w:t xml:space="preserve"> con el expediente número</w:t>
      </w:r>
      <w:r>
        <w:rPr>
          <w:rFonts w:ascii="Palatino Linotype" w:eastAsia="Palatino Linotype" w:hAnsi="Palatino Linotype" w:cs="Palatino Linotype"/>
          <w:b/>
          <w:color w:val="000000"/>
          <w:sz w:val="24"/>
          <w:szCs w:val="24"/>
        </w:rPr>
        <w:t xml:space="preserve"> 05255</w:t>
      </w:r>
      <w:r w:rsidR="00DE3512" w:rsidRPr="005E2220">
        <w:rPr>
          <w:rFonts w:ascii="Palatino Linotype" w:eastAsia="Palatino Linotype" w:hAnsi="Palatino Linotype" w:cs="Palatino Linotype"/>
          <w:b/>
          <w:color w:val="000000"/>
          <w:sz w:val="24"/>
          <w:szCs w:val="24"/>
        </w:rPr>
        <w:t xml:space="preserve">/INFOEM/IP/RR/2021 </w:t>
      </w:r>
      <w:r w:rsidR="00DE3512" w:rsidRPr="005E2220">
        <w:rPr>
          <w:rFonts w:ascii="Palatino Linotype" w:eastAsia="Palatino Linotype" w:hAnsi="Palatino Linotype" w:cs="Palatino Linotype"/>
          <w:color w:val="000000"/>
          <w:sz w:val="24"/>
          <w:szCs w:val="24"/>
        </w:rPr>
        <w:t>manifestando lo siguiente en ambos recursos:</w:t>
      </w:r>
    </w:p>
    <w:p w14:paraId="202B1653"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0042CA5" w14:textId="15C4A4A0" w:rsidR="00DE3512" w:rsidRPr="005E2220" w:rsidRDefault="00DE3512" w:rsidP="00DE3512">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5E2220">
        <w:rPr>
          <w:rFonts w:ascii="Palatino Linotype" w:eastAsia="Palatino Linotype" w:hAnsi="Palatino Linotype" w:cs="Palatino Linotype"/>
          <w:b/>
          <w:color w:val="000000"/>
          <w:sz w:val="24"/>
          <w:szCs w:val="24"/>
        </w:rPr>
        <w:t xml:space="preserve">Actos Impugnados: </w:t>
      </w:r>
      <w:r w:rsidRPr="005E2220">
        <w:rPr>
          <w:rFonts w:ascii="Palatino Linotype" w:eastAsia="Palatino Linotype" w:hAnsi="Palatino Linotype" w:cs="Palatino Linotype"/>
          <w:i/>
          <w:color w:val="000000"/>
          <w:sz w:val="24"/>
          <w:szCs w:val="24"/>
        </w:rPr>
        <w:t>“</w:t>
      </w:r>
      <w:r w:rsidR="004E5E43" w:rsidRPr="004E5E43">
        <w:rPr>
          <w:rFonts w:ascii="Palatino Linotype" w:eastAsia="Palatino Linotype" w:hAnsi="Palatino Linotype" w:cs="Palatino Linotype"/>
          <w:i/>
          <w:color w:val="000000"/>
          <w:sz w:val="24"/>
          <w:szCs w:val="24"/>
        </w:rPr>
        <w:t>La negativa de entregar la información requerida</w:t>
      </w:r>
      <w:r w:rsidRPr="005E2220">
        <w:rPr>
          <w:rFonts w:ascii="Palatino Linotype" w:eastAsia="Palatino Linotype" w:hAnsi="Palatino Linotype" w:cs="Palatino Linotype"/>
          <w:i/>
          <w:color w:val="000000"/>
          <w:sz w:val="24"/>
          <w:szCs w:val="24"/>
        </w:rPr>
        <w:t xml:space="preserve">” (Sic) </w:t>
      </w:r>
    </w:p>
    <w:p w14:paraId="2B317C27" w14:textId="77777777" w:rsidR="00DE3512" w:rsidRPr="005E2220" w:rsidRDefault="00DE3512"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24749F37" w14:textId="1FE88B76" w:rsidR="00DE3512" w:rsidRPr="005E2220" w:rsidRDefault="00DE3512" w:rsidP="00DE3512">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5E2220">
        <w:rPr>
          <w:rFonts w:ascii="Palatino Linotype" w:eastAsia="Palatino Linotype" w:hAnsi="Palatino Linotype" w:cs="Palatino Linotype"/>
          <w:b/>
          <w:color w:val="000000"/>
          <w:sz w:val="24"/>
          <w:szCs w:val="24"/>
        </w:rPr>
        <w:lastRenderedPageBreak/>
        <w:t>Razones o Motivos de Inconformidad</w:t>
      </w:r>
      <w:r w:rsidRPr="005E2220">
        <w:rPr>
          <w:rFonts w:ascii="Palatino Linotype" w:eastAsia="Palatino Linotype" w:hAnsi="Palatino Linotype" w:cs="Palatino Linotype"/>
          <w:color w:val="000000"/>
          <w:sz w:val="24"/>
          <w:szCs w:val="24"/>
        </w:rPr>
        <w:t xml:space="preserve">: </w:t>
      </w:r>
      <w:r w:rsidRPr="005E2220">
        <w:rPr>
          <w:rFonts w:ascii="Palatino Linotype" w:eastAsia="Palatino Linotype" w:hAnsi="Palatino Linotype" w:cs="Palatino Linotype"/>
          <w:i/>
          <w:color w:val="000000"/>
          <w:sz w:val="24"/>
          <w:szCs w:val="24"/>
        </w:rPr>
        <w:t>“</w:t>
      </w:r>
      <w:r w:rsidR="004E5E43" w:rsidRPr="004E5E43">
        <w:rPr>
          <w:rFonts w:ascii="Palatino Linotype" w:eastAsia="Palatino Linotype" w:hAnsi="Palatino Linotype" w:cs="Palatino Linotype"/>
          <w:i/>
          <w:color w:val="000000"/>
          <w:sz w:val="24"/>
          <w:szCs w:val="24"/>
        </w:rPr>
        <w:t>La negativa de entregar la información requerida</w:t>
      </w:r>
      <w:r w:rsidRPr="005E2220">
        <w:rPr>
          <w:rFonts w:ascii="Palatino Linotype" w:eastAsia="Palatino Linotype" w:hAnsi="Palatino Linotype" w:cs="Palatino Linotype"/>
          <w:i/>
          <w:color w:val="000000"/>
          <w:sz w:val="24"/>
          <w:szCs w:val="24"/>
        </w:rPr>
        <w:t xml:space="preserve">” (Sic) </w:t>
      </w:r>
    </w:p>
    <w:p w14:paraId="290CB98E" w14:textId="77777777" w:rsidR="00DE3512" w:rsidRPr="005E2220" w:rsidRDefault="00DE3512" w:rsidP="00DE3512">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68373561"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CUARTO. Del turno y admisión del recurso de revisión.</w:t>
      </w:r>
    </w:p>
    <w:p w14:paraId="2907BE4E" w14:textId="6C535711"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términos del numeral 185 fracción I de la Ley de Transparencia y Acceso a la Información Pública del Estado de México y Municipios, el recurso de revisión descrito anteriormente fue turnado al </w:t>
      </w:r>
      <w:r w:rsidRPr="005E2220">
        <w:rPr>
          <w:rFonts w:ascii="Palatino Linotype" w:eastAsia="Palatino Linotype" w:hAnsi="Palatino Linotype" w:cs="Palatino Linotype"/>
          <w:b/>
          <w:color w:val="000000"/>
          <w:sz w:val="24"/>
          <w:szCs w:val="24"/>
        </w:rPr>
        <w:t>Comisionado José Martínez Vilchis</w:t>
      </w:r>
      <w:r w:rsidRPr="005E2220">
        <w:rPr>
          <w:rFonts w:ascii="Palatino Linotype" w:eastAsia="Palatino Linotype" w:hAnsi="Palatino Linotype" w:cs="Palatino Linotype"/>
          <w:color w:val="000000"/>
          <w:sz w:val="24"/>
          <w:szCs w:val="24"/>
        </w:rPr>
        <w:t xml:space="preserve"> para su revisión y análisis sobre la admisión o desechamiento; por lo que en fecha </w:t>
      </w:r>
      <w:r w:rsidR="004E5E43">
        <w:rPr>
          <w:rFonts w:ascii="Palatino Linotype" w:eastAsia="Palatino Linotype" w:hAnsi="Palatino Linotype" w:cs="Palatino Linotype"/>
          <w:color w:val="000000"/>
          <w:sz w:val="24"/>
          <w:szCs w:val="24"/>
        </w:rPr>
        <w:t xml:space="preserve">veintinueve de octubre </w:t>
      </w:r>
      <w:r w:rsidRPr="005E2220">
        <w:rPr>
          <w:rFonts w:ascii="Palatino Linotype" w:eastAsia="Palatino Linotype" w:hAnsi="Palatino Linotype" w:cs="Palatino Linotype"/>
          <w:color w:val="000000"/>
          <w:sz w:val="24"/>
          <w:szCs w:val="24"/>
        </w:rPr>
        <w:t>de dos mil veintiuno, dicho medio de impugnación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291C77A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27EA4F"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QUINTO. De la etapa de instrucción.</w:t>
      </w:r>
    </w:p>
    <w:p w14:paraId="2EFBC22D" w14:textId="209C766E" w:rsidR="00DE3512"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377A9">
        <w:rPr>
          <w:rFonts w:ascii="Palatino Linotype" w:eastAsia="Palatino Linotype" w:hAnsi="Palatino Linotype" w:cs="Palatino Linotype"/>
          <w:color w:val="000000"/>
          <w:sz w:val="24"/>
          <w:szCs w:val="24"/>
        </w:rPr>
        <w:t>Una vez abierta la etapa de instrucción, se observa que el S</w:t>
      </w:r>
      <w:r>
        <w:rPr>
          <w:rFonts w:ascii="Palatino Linotype" w:eastAsia="Palatino Linotype" w:hAnsi="Palatino Linotype" w:cs="Palatino Linotype"/>
          <w:color w:val="000000"/>
          <w:sz w:val="24"/>
          <w:szCs w:val="24"/>
        </w:rPr>
        <w:t>ujeto Obligado omitió rendir su Informe Justificado</w:t>
      </w:r>
      <w:r w:rsidRPr="006377A9">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2D782D35" w14:textId="77777777" w:rsidR="004E5E43" w:rsidRPr="005E2220"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5504C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SEXTO. Del cierre de instrucción.</w:t>
      </w:r>
    </w:p>
    <w:p w14:paraId="57A50442" w14:textId="0607960C"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Así, una vez transcurrido el término legal, se decretó el cierre de instrucción en el recurso de revisión en fecha </w:t>
      </w:r>
      <w:r w:rsidR="004E5E43">
        <w:rPr>
          <w:rFonts w:ascii="Palatino Linotype" w:eastAsia="Palatino Linotype" w:hAnsi="Palatino Linotype" w:cs="Palatino Linotype"/>
          <w:color w:val="000000"/>
          <w:sz w:val="24"/>
          <w:szCs w:val="24"/>
        </w:rPr>
        <w:t>once de noviembre</w:t>
      </w:r>
      <w:r w:rsidRPr="005E2220">
        <w:rPr>
          <w:rFonts w:ascii="Palatino Linotype" w:eastAsia="Palatino Linotype" w:hAnsi="Palatino Linotype" w:cs="Palatino Linotype"/>
          <w:color w:val="000000"/>
          <w:sz w:val="24"/>
          <w:szCs w:val="24"/>
        </w:rPr>
        <w:t xml:space="preserve"> de dos mil veintiuno, en términos del </w:t>
      </w:r>
      <w:r w:rsidRPr="005E2220">
        <w:rPr>
          <w:rFonts w:ascii="Palatino Linotype" w:eastAsia="Palatino Linotype" w:hAnsi="Palatino Linotype" w:cs="Palatino Linotype"/>
          <w:color w:val="000000"/>
          <w:sz w:val="24"/>
          <w:szCs w:val="24"/>
        </w:rPr>
        <w:lastRenderedPageBreak/>
        <w:t>artículo 185 Fracción VI de la Ley de Transparencia y Acceso a la Información Pública del Estado de México y Municipios, iniciando el término legal para dictar resolución definitiva del asunto.</w:t>
      </w:r>
    </w:p>
    <w:p w14:paraId="70A13A21"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40023D" w14:textId="77777777" w:rsidR="00DE3512" w:rsidRPr="005E2220"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5E2220">
        <w:rPr>
          <w:rFonts w:ascii="Palatino Linotype" w:eastAsia="Palatino Linotype" w:hAnsi="Palatino Linotype" w:cs="Palatino Linotype"/>
          <w:b/>
          <w:color w:val="000000"/>
          <w:sz w:val="28"/>
          <w:szCs w:val="28"/>
        </w:rPr>
        <w:t>C O N S I D E R A N D O</w:t>
      </w:r>
    </w:p>
    <w:p w14:paraId="56A2E0E9"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9B2323"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PRIMERO. De la competencia.</w:t>
      </w:r>
    </w:p>
    <w:p w14:paraId="779FBD0B"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798C2E72"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 xml:space="preserve">SEGUNDO. Sobre los alcances del recurso de revisión. </w:t>
      </w:r>
    </w:p>
    <w:p w14:paraId="11DEB72A"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5E2220">
        <w:rPr>
          <w:rFonts w:ascii="Palatino Linotype" w:eastAsia="Palatino Linotype" w:hAnsi="Palatino Linotype" w:cs="Palatino Linotype"/>
          <w:color w:val="000000"/>
          <w:sz w:val="24"/>
          <w:szCs w:val="24"/>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E6E585"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TERCERO. Cuestiones de previo y especial pronunciamiento.</w:t>
      </w:r>
    </w:p>
    <w:p w14:paraId="51FFF21D"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61BED38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 xml:space="preserve">Artículo 180. </w:t>
      </w:r>
      <w:r w:rsidRPr="0010183E">
        <w:rPr>
          <w:rFonts w:ascii="Palatino Linotype" w:eastAsia="Palatino Linotype" w:hAnsi="Palatino Linotype" w:cs="Palatino Linotype"/>
          <w:i/>
        </w:rPr>
        <w:t>El recurso de revisión contendrá:</w:t>
      </w:r>
    </w:p>
    <w:p w14:paraId="70C6E65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I. El sujeto obligado ante la cual se presentó la solicitud;</w:t>
      </w:r>
    </w:p>
    <w:p w14:paraId="197EBBAC"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II. El nombre del solicitante que recurre</w:t>
      </w:r>
      <w:r w:rsidRPr="0010183E">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2DF26DE8"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III. El número de folio de respuesta de la solicitud de acceso;</w:t>
      </w:r>
    </w:p>
    <w:p w14:paraId="486F2E81"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6C57E0C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V. El acto que se recurre;</w:t>
      </w:r>
    </w:p>
    <w:p w14:paraId="025825CB"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VI. Las razones o motivos de inconformidad;</w:t>
      </w:r>
    </w:p>
    <w:p w14:paraId="0AAE800A"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VII. La copia de la respuesta que se impugna y, en su caso, de la notificación correspondiente, en el caso de respuesta de la solicitud; y</w:t>
      </w:r>
    </w:p>
    <w:p w14:paraId="6372C850"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VIII. Firma del recurrente, en su caso, cuando se presente por escrito, requisito sin el cual se dará trámite al recurso.</w:t>
      </w:r>
    </w:p>
    <w:p w14:paraId="457B9D3D"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324C0534"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Adicionalmente, se podrán anexar las pruebas y demás elementos que considere procedentes someter a juicio del Instituto.</w:t>
      </w:r>
    </w:p>
    <w:p w14:paraId="29705FC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57171E7F"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En ningún caso será necesario que el particular ratifique el recurso de revisión interpuesto.</w:t>
      </w:r>
    </w:p>
    <w:p w14:paraId="2CF9D9BC"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0822D4D8"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lastRenderedPageBreak/>
        <w:t>En caso de que el recurso se interponga de manera electrónica no será indispensable que contengan los requisitos establecidos en las fracciones II</w:t>
      </w:r>
      <w:r w:rsidRPr="0010183E">
        <w:rPr>
          <w:rFonts w:ascii="Palatino Linotype" w:eastAsia="Palatino Linotype" w:hAnsi="Palatino Linotype" w:cs="Palatino Linotype"/>
          <w:i/>
        </w:rPr>
        <w:t>, IV, VII y VIII.</w:t>
      </w:r>
    </w:p>
    <w:p w14:paraId="3B4C2A40" w14:textId="77777777" w:rsidR="00DE3512" w:rsidRPr="005E2220" w:rsidRDefault="00DE3512" w:rsidP="00DE3512">
      <w:pPr>
        <w:spacing w:after="0" w:line="360" w:lineRule="auto"/>
        <w:jc w:val="both"/>
        <w:rPr>
          <w:rFonts w:ascii="Palatino Linotype" w:eastAsia="Palatino Linotype" w:hAnsi="Palatino Linotype" w:cs="Palatino Linotype"/>
          <w:b/>
          <w:i/>
          <w:sz w:val="24"/>
          <w:szCs w:val="24"/>
        </w:rPr>
      </w:pPr>
    </w:p>
    <w:p w14:paraId="73FDB389" w14:textId="2E8AA648"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 xml:space="preserve">Cabe señalar que </w:t>
      </w:r>
      <w:r w:rsidRPr="00A41B20">
        <w:rPr>
          <w:rFonts w:ascii="Palatino Linotype" w:eastAsia="Palatino Linotype" w:hAnsi="Palatino Linotype" w:cs="Palatino Linotype"/>
          <w:b/>
          <w:sz w:val="24"/>
          <w:szCs w:val="24"/>
        </w:rPr>
        <w:t xml:space="preserve">el hoy Recurrente </w:t>
      </w:r>
      <w:r w:rsidR="00401D6E" w:rsidRPr="00A41B20">
        <w:rPr>
          <w:rFonts w:ascii="Palatino Linotype" w:eastAsia="Palatino Linotype" w:hAnsi="Palatino Linotype" w:cs="Palatino Linotype"/>
          <w:b/>
          <w:sz w:val="24"/>
          <w:szCs w:val="24"/>
        </w:rPr>
        <w:t>realizó la solicitud de información de manera anónima.</w:t>
      </w:r>
      <w:r w:rsidR="00401D6E">
        <w:rPr>
          <w:rFonts w:ascii="Palatino Linotype" w:eastAsia="Palatino Linotype" w:hAnsi="Palatino Linotype" w:cs="Palatino Linotype"/>
          <w:sz w:val="24"/>
          <w:szCs w:val="24"/>
        </w:rPr>
        <w:t xml:space="preserve"> </w:t>
      </w:r>
      <w:r w:rsidRPr="005E2220">
        <w:rPr>
          <w:rFonts w:ascii="Palatino Linotype" w:eastAsia="Palatino Linotype" w:hAnsi="Palatino Linotype" w:cs="Palatino Linotype"/>
          <w:sz w:val="24"/>
          <w:szCs w:val="24"/>
        </w:rPr>
        <w:t xml:space="preserve">No obstante, </w:t>
      </w:r>
      <w:r w:rsidR="00A41B20">
        <w:rPr>
          <w:rFonts w:ascii="Palatino Linotype" w:eastAsia="Palatino Linotype" w:hAnsi="Palatino Linotype" w:cs="Palatino Linotype"/>
          <w:sz w:val="24"/>
          <w:szCs w:val="24"/>
        </w:rPr>
        <w:t xml:space="preserve">presentar solicitudes anónimas, con </w:t>
      </w:r>
      <w:r w:rsidRPr="005E2220">
        <w:rPr>
          <w:rFonts w:ascii="Palatino Linotype" w:eastAsia="Palatino Linotype" w:hAnsi="Palatino Linotype" w:cs="Palatino Linotype"/>
          <w:sz w:val="24"/>
          <w:szCs w:val="24"/>
        </w:rPr>
        <w:t xml:space="preserve">el nombre incompleto o </w:t>
      </w:r>
      <w:r w:rsidR="00A41B20">
        <w:rPr>
          <w:rFonts w:ascii="Palatino Linotype" w:eastAsia="Palatino Linotype" w:hAnsi="Palatino Linotype" w:cs="Palatino Linotype"/>
          <w:sz w:val="24"/>
          <w:szCs w:val="24"/>
        </w:rPr>
        <w:t>con un seudónimo no son</w:t>
      </w:r>
      <w:r w:rsidRPr="005E2220">
        <w:rPr>
          <w:rFonts w:ascii="Palatino Linotype" w:eastAsia="Palatino Linotype" w:hAnsi="Palatino Linotype" w:cs="Palatino Linotype"/>
          <w:sz w:val="24"/>
          <w:szCs w:val="24"/>
        </w:rPr>
        <w:t xml:space="preserve"> motivo</w:t>
      </w:r>
      <w:r w:rsidR="00A41B20">
        <w:rPr>
          <w:rFonts w:ascii="Palatino Linotype" w:eastAsia="Palatino Linotype" w:hAnsi="Palatino Linotype" w:cs="Palatino Linotype"/>
          <w:sz w:val="24"/>
          <w:szCs w:val="24"/>
        </w:rPr>
        <w:t>s</w:t>
      </w:r>
      <w:r w:rsidRPr="005E2220">
        <w:rPr>
          <w:rFonts w:ascii="Palatino Linotype" w:eastAsia="Palatino Linotype" w:hAnsi="Palatino Linotype" w:cs="Palatino Linotype"/>
          <w:sz w:val="24"/>
          <w:szCs w:val="24"/>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12078C4E" w14:textId="77777777" w:rsidR="00A41B20" w:rsidRPr="0010183E" w:rsidRDefault="00A41B20"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Artículo 155.</w:t>
      </w:r>
      <w:r w:rsidRPr="0010183E">
        <w:rPr>
          <w:rFonts w:ascii="Palatino Linotype" w:eastAsia="Palatino Linotype" w:hAnsi="Palatino Linotype" w:cs="Palatino Linotype"/>
          <w:i/>
        </w:rPr>
        <w:t xml:space="preserve"> (…)</w:t>
      </w:r>
    </w:p>
    <w:p w14:paraId="411C9390" w14:textId="77777777" w:rsidR="00A41B20" w:rsidRPr="0010183E" w:rsidRDefault="00A41B20" w:rsidP="00DE3512">
      <w:pPr>
        <w:spacing w:after="0" w:line="240" w:lineRule="auto"/>
        <w:ind w:left="567" w:right="567"/>
        <w:jc w:val="both"/>
        <w:rPr>
          <w:rFonts w:ascii="Palatino Linotype" w:eastAsia="Palatino Linotype" w:hAnsi="Palatino Linotype" w:cs="Palatino Linotype"/>
          <w:i/>
        </w:rPr>
      </w:pPr>
    </w:p>
    <w:p w14:paraId="5C0DA046" w14:textId="469E4728"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10183E" w:rsidRDefault="00A41B20"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11CA9445"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23A6D1B1"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C736BC"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628BB66B" w14:textId="77777777" w:rsidR="00DE3512" w:rsidRPr="0010183E" w:rsidRDefault="00DE3512" w:rsidP="00DE3512">
      <w:pPr>
        <w:spacing w:after="0" w:line="240" w:lineRule="auto"/>
        <w:ind w:left="567" w:right="567"/>
        <w:jc w:val="center"/>
        <w:rPr>
          <w:rFonts w:ascii="Palatino Linotype" w:eastAsia="Palatino Linotype" w:hAnsi="Palatino Linotype" w:cs="Palatino Linotype"/>
          <w:b/>
          <w:i/>
          <w:u w:val="single"/>
        </w:rPr>
      </w:pPr>
      <w:r w:rsidRPr="0010183E">
        <w:rPr>
          <w:rFonts w:ascii="Palatino Linotype" w:eastAsia="Palatino Linotype" w:hAnsi="Palatino Linotype" w:cs="Palatino Linotype"/>
          <w:b/>
          <w:i/>
          <w:u w:val="single"/>
        </w:rPr>
        <w:t>Constitución Política de los Estados Unidos Mexicanos</w:t>
      </w:r>
    </w:p>
    <w:p w14:paraId="24E204D5"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Artículo 6</w:t>
      </w:r>
      <w:r w:rsidRPr="0010183E">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lastRenderedPageBreak/>
        <w:t>(…)</w:t>
      </w:r>
    </w:p>
    <w:p w14:paraId="6CB839C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 xml:space="preserve">Para efectos de lo dispuesto en el presente artículo se observará lo siguiente: </w:t>
      </w:r>
    </w:p>
    <w:p w14:paraId="728CAA4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3ACB854C"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5FEF4D56" w14:textId="77777777" w:rsidR="00DE3512" w:rsidRPr="0010183E" w:rsidRDefault="00DE3512" w:rsidP="00DE3512">
      <w:pPr>
        <w:spacing w:after="0" w:line="240" w:lineRule="auto"/>
        <w:ind w:left="567" w:right="567"/>
        <w:jc w:val="center"/>
        <w:rPr>
          <w:rFonts w:ascii="Palatino Linotype" w:eastAsia="Palatino Linotype" w:hAnsi="Palatino Linotype" w:cs="Palatino Linotype"/>
          <w:b/>
          <w:i/>
          <w:u w:val="single"/>
        </w:rPr>
      </w:pPr>
      <w:r w:rsidRPr="0010183E">
        <w:rPr>
          <w:rFonts w:ascii="Palatino Linotype" w:eastAsia="Palatino Linotype" w:hAnsi="Palatino Linotype" w:cs="Palatino Linotype"/>
          <w:b/>
          <w:i/>
          <w:u w:val="single"/>
        </w:rPr>
        <w:t>Constitución Política del Estado Libre y Soberano de México</w:t>
      </w:r>
    </w:p>
    <w:p w14:paraId="7A76C5F6"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Artículo 5</w:t>
      </w:r>
      <w:r w:rsidRPr="0010183E">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3671B555"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3465CBD"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7D6096D9"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7D87FB03"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64B5AFC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17BCACF4"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Este derecho se regirá por los principios y bases siguientes:</w:t>
      </w:r>
    </w:p>
    <w:p w14:paraId="3C43CD74"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102DB98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III.</w:t>
      </w:r>
      <w:r w:rsidRPr="0010183E">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lastRenderedPageBreak/>
        <w:t>IV.</w:t>
      </w:r>
      <w:r w:rsidRPr="0010183E">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1485F8E0"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VIII.</w:t>
      </w:r>
      <w:r w:rsidRPr="0010183E">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668FA68A" w14:textId="77777777" w:rsidR="00DE3512" w:rsidRPr="005E2220" w:rsidRDefault="00DE3512" w:rsidP="00DE3512">
      <w:pPr>
        <w:spacing w:after="0" w:line="360" w:lineRule="auto"/>
        <w:ind w:left="567" w:right="567"/>
        <w:jc w:val="both"/>
        <w:rPr>
          <w:rFonts w:ascii="Palatino Linotype" w:eastAsia="Palatino Linotype" w:hAnsi="Palatino Linotype" w:cs="Palatino Linotype"/>
          <w:sz w:val="24"/>
          <w:szCs w:val="24"/>
        </w:rPr>
      </w:pPr>
    </w:p>
    <w:p w14:paraId="2FF4D812"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F11FF82" w14:textId="77777777" w:rsidR="00DE3512" w:rsidRPr="005E2220" w:rsidRDefault="00DE3512" w:rsidP="00DE3512">
      <w:pPr>
        <w:spacing w:after="0" w:line="240" w:lineRule="auto"/>
        <w:ind w:left="567" w:right="567"/>
        <w:jc w:val="both"/>
        <w:rPr>
          <w:rFonts w:ascii="Palatino Linotype" w:eastAsia="Palatino Linotype" w:hAnsi="Palatino Linotype" w:cs="Palatino Linotype"/>
          <w:sz w:val="24"/>
          <w:szCs w:val="24"/>
        </w:rPr>
      </w:pPr>
    </w:p>
    <w:p w14:paraId="5083F751"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Artículo 1o</w:t>
      </w:r>
      <w:r w:rsidRPr="0010183E">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B3B723"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1685BC51"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553B21C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5E2220" w:rsidRDefault="00DE3512" w:rsidP="00DE3512">
      <w:pPr>
        <w:spacing w:after="0" w:line="360" w:lineRule="auto"/>
        <w:ind w:left="567" w:right="567"/>
        <w:jc w:val="both"/>
        <w:rPr>
          <w:rFonts w:ascii="Palatino Linotype" w:eastAsia="Palatino Linotype" w:hAnsi="Palatino Linotype" w:cs="Palatino Linotype"/>
          <w:sz w:val="24"/>
          <w:szCs w:val="24"/>
        </w:rPr>
      </w:pPr>
    </w:p>
    <w:p w14:paraId="6395E090"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w:t>
      </w:r>
      <w:r w:rsidRPr="005E2220">
        <w:rPr>
          <w:rFonts w:ascii="Palatino Linotype" w:eastAsia="Palatino Linotype" w:hAnsi="Palatino Linotype" w:cs="Palatino Linotype"/>
          <w:sz w:val="24"/>
          <w:szCs w:val="24"/>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7D4DBF1"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0C06680C"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E2220">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6CD25060" w14:textId="77777777"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25FAB"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CUARTO. De las causas de improcedencia.</w:t>
      </w:r>
    </w:p>
    <w:p w14:paraId="67FD196E"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47F679"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w:t>
      </w:r>
      <w:r w:rsidRPr="005E2220">
        <w:rPr>
          <w:rFonts w:ascii="Palatino Linotype" w:eastAsia="Palatino Linotype" w:hAnsi="Palatino Linotype" w:cs="Palatino Linotype"/>
          <w:color w:val="000000"/>
          <w:sz w:val="24"/>
          <w:szCs w:val="24"/>
        </w:rPr>
        <w:lastRenderedPageBreak/>
        <w:t>que es una figura procesal adoptada en la ley de la materia</w:t>
      </w:r>
      <w:r w:rsidRPr="005E2220">
        <w:rPr>
          <w:rFonts w:ascii="Palatino Linotype" w:eastAsia="Palatino Linotype" w:hAnsi="Palatino Linotype" w:cs="Palatino Linotype"/>
          <w:color w:val="000000"/>
          <w:sz w:val="24"/>
          <w:szCs w:val="24"/>
          <w:vertAlign w:val="superscript"/>
        </w:rPr>
        <w:footnoteReference w:id="1"/>
      </w:r>
      <w:r w:rsidRPr="005E2220">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285DB2"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5E2220">
        <w:rPr>
          <w:rFonts w:ascii="Palatino Linotype" w:eastAsia="Palatino Linotype" w:hAnsi="Palatino Linotype" w:cs="Palatino Linotype"/>
          <w:color w:val="000000"/>
          <w:sz w:val="24"/>
          <w:szCs w:val="24"/>
        </w:rPr>
        <w:lastRenderedPageBreak/>
        <w:t>presupuestos procesales para atender el fondo del asunto, en los términos del considerando posterior.</w:t>
      </w:r>
    </w:p>
    <w:p w14:paraId="379F6708"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94070EC"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5E2220">
        <w:rPr>
          <w:rFonts w:ascii="Palatino Linotype" w:eastAsia="Palatino Linotype" w:hAnsi="Palatino Linotype" w:cs="Palatino Linotype"/>
          <w:b/>
          <w:color w:val="000000"/>
          <w:sz w:val="26"/>
          <w:szCs w:val="26"/>
        </w:rPr>
        <w:t>QUINTO. Estudio y resolución del asunto.</w:t>
      </w:r>
    </w:p>
    <w:p w14:paraId="383917D4"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C4C27C1"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Así las cosas, ante la omisión del Sujeto Obligado para dar respuesta al Recurrente, se advierte lo que en la doctrina se le conoce como </w:t>
      </w:r>
      <w:r w:rsidRPr="005E2220">
        <w:rPr>
          <w:rFonts w:ascii="Palatino Linotype" w:eastAsia="Palatino Linotype" w:hAnsi="Palatino Linotype" w:cs="Palatino Linotype"/>
          <w:b/>
          <w:color w:val="000000"/>
          <w:sz w:val="24"/>
          <w:szCs w:val="24"/>
          <w:u w:val="single"/>
        </w:rPr>
        <w:t>negativa ficta</w:t>
      </w:r>
      <w:r w:rsidRPr="005E2220">
        <w:rPr>
          <w:rFonts w:ascii="Palatino Linotype" w:eastAsia="Palatino Linotype" w:hAnsi="Palatino Linotype" w:cs="Palatino Linotype"/>
          <w:color w:val="000000"/>
          <w:sz w:val="24"/>
          <w:szCs w:val="24"/>
        </w:rPr>
        <w:t>, figura jurídica cuya esencia consiste en atribuir un efecto negativo al silencio de la autoridad administrativa frente a las instancias y solicitudes que hagan los particulares.</w:t>
      </w:r>
    </w:p>
    <w:p w14:paraId="609DC5F1"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FBFA80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En este sentido la negativa ficta constituye una presunción legal, en el entendido de que donde no hubo respuesta por parte del Sujeto Obligado</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 xml:space="preserve">existe, una resolución de rechazo ante la solicitud del ciudadano; ya que efectivamente, dicha figura se encuentra íntimamente vinculada con el Derecho al Acceso de Información, </w:t>
      </w:r>
      <w:r w:rsidRPr="005E2220">
        <w:rPr>
          <w:rFonts w:ascii="Palatino Linotype" w:eastAsia="Palatino Linotype" w:hAnsi="Palatino Linotype" w:cs="Palatino Linotype"/>
          <w:color w:val="000000"/>
          <w:sz w:val="24"/>
          <w:szCs w:val="24"/>
        </w:rPr>
        <w:lastRenderedPageBreak/>
        <w:t>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0B8CA42"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8E02DA3"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b/>
          <w:i/>
          <w:color w:val="000000"/>
        </w:rPr>
        <w:t>Artículo 4.</w:t>
      </w:r>
      <w:r w:rsidRPr="0010183E">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6DD899D0"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57243661"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79EC60CD"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b/>
          <w:i/>
          <w:color w:val="000000"/>
        </w:rPr>
        <w:t>Artículo 12.</w:t>
      </w:r>
      <w:r w:rsidRPr="0010183E">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51ED37E8"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w:t>
      </w:r>
    </w:p>
    <w:p w14:paraId="0A738E86"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p>
    <w:p w14:paraId="0E2F6367"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10183E">
        <w:rPr>
          <w:rFonts w:ascii="Palatino Linotype" w:eastAsia="Palatino Linotype" w:hAnsi="Palatino Linotype" w:cs="Palatino Linotype"/>
          <w:b/>
          <w:i/>
          <w:color w:val="000000"/>
        </w:rPr>
        <w:t xml:space="preserve">Artículo 24. </w:t>
      </w:r>
    </w:p>
    <w:p w14:paraId="4B052D26"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w:t>
      </w:r>
    </w:p>
    <w:p w14:paraId="20A1F6A1"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Los sujetos obligados solo proporcionarán la información pública que generen, administren o posean en el ejercicio de sus atribuciones.”</w:t>
      </w:r>
    </w:p>
    <w:p w14:paraId="007F4094"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w:t>
      </w:r>
    </w:p>
    <w:p w14:paraId="2CDD292F"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3B81CB7D"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b/>
          <w:i/>
          <w:color w:val="000000"/>
        </w:rPr>
        <w:t>Artículo 160.</w:t>
      </w:r>
      <w:r w:rsidRPr="0010183E">
        <w:rPr>
          <w:rFonts w:ascii="Palatino Linotype" w:eastAsia="Palatino Linotype" w:hAnsi="Palatino Linotype" w:cs="Palatino Linotype"/>
          <w:i/>
          <w:color w:val="00000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25E3C37E"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En caso que la información solicitada consista en bases de datos se deberá privilegiar la entrega de la misma en formatos abiertos.</w:t>
      </w:r>
    </w:p>
    <w:p w14:paraId="2DCF7FBB"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C64034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5E2220"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14:paraId="5A0DCD91"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b/>
          <w:i/>
          <w:color w:val="000000"/>
        </w:rPr>
        <w:lastRenderedPageBreak/>
        <w:t>Artículo 166.</w:t>
      </w:r>
      <w:r w:rsidRPr="0010183E">
        <w:rPr>
          <w:rFonts w:ascii="Palatino Linotype" w:eastAsia="Palatino Linotype" w:hAnsi="Palatino Linotype" w:cs="Palatino Linotype"/>
          <w:i/>
          <w:color w:val="000000"/>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5E2220"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14:paraId="753E1FE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A476EBD"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b/>
          <w:i/>
          <w:color w:val="000000"/>
        </w:rPr>
        <w:t>Artículo 24.</w:t>
      </w:r>
      <w:r w:rsidRPr="0010183E">
        <w:rPr>
          <w:rFonts w:ascii="Palatino Linotype" w:eastAsia="Palatino Linotype" w:hAnsi="Palatino Linotype" w:cs="Palatino Linotype"/>
          <w:i/>
          <w:color w:val="000000"/>
        </w:rPr>
        <w:t xml:space="preserve"> Para el cumplimiento de los objetivos de esta Ley, los sujetos obligados deberán cumplir con las siguientes obligaciones, según corresponda, de acuerdo a su naturaleza:</w:t>
      </w:r>
    </w:p>
    <w:p w14:paraId="61701C0E"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w:t>
      </w:r>
    </w:p>
    <w:p w14:paraId="24F1254C"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XI. Dar acceso a la información pública que le sea requerida, en los términos de la Ley General, esta Ley y demás disposiciones jurídicas aplicables;</w:t>
      </w:r>
    </w:p>
    <w:p w14:paraId="523090C7"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w:t>
      </w:r>
    </w:p>
    <w:p w14:paraId="2C2EF6AA" w14:textId="77777777" w:rsidR="00DE3512" w:rsidRPr="00A27FD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4FA12A" w14:textId="1D837530" w:rsidR="00285EA0" w:rsidRPr="00A27FD0"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27FD0">
        <w:rPr>
          <w:rFonts w:ascii="Palatino Linotype" w:eastAsia="Palatino Linotype" w:hAnsi="Palatino Linotype" w:cs="Palatino Linotype"/>
          <w:color w:val="000000"/>
          <w:sz w:val="24"/>
          <w:szCs w:val="24"/>
        </w:rPr>
        <w:t>En este punto, es toral recordar que el hoy Recurrente solicitó del Sujeto Obligado la versión pública de los expedientes</w:t>
      </w:r>
      <w:r w:rsidR="00A27FD0">
        <w:rPr>
          <w:rFonts w:ascii="Palatino Linotype" w:eastAsia="Palatino Linotype" w:hAnsi="Palatino Linotype" w:cs="Palatino Linotype"/>
          <w:color w:val="000000"/>
          <w:sz w:val="24"/>
          <w:szCs w:val="24"/>
        </w:rPr>
        <w:t xml:space="preserve"> con número de registro</w:t>
      </w:r>
      <w:r w:rsidRPr="00A27FD0">
        <w:rPr>
          <w:rFonts w:ascii="Palatino Linotype" w:eastAsia="Palatino Linotype" w:hAnsi="Palatino Linotype" w:cs="Palatino Linotype"/>
          <w:color w:val="000000"/>
          <w:sz w:val="24"/>
          <w:szCs w:val="24"/>
        </w:rPr>
        <w:t xml:space="preserve"> </w:t>
      </w:r>
      <w:r w:rsidRPr="00A27FD0">
        <w:rPr>
          <w:rFonts w:ascii="Palatino Linotype" w:eastAsia="Palatino Linotype" w:hAnsi="Palatino Linotype" w:cs="Palatino Linotype"/>
          <w:b/>
          <w:color w:val="000000"/>
          <w:sz w:val="24"/>
          <w:szCs w:val="24"/>
        </w:rPr>
        <w:t>DO/CHI/JUL/2021/0131</w:t>
      </w:r>
      <w:r w:rsidRPr="00A27FD0">
        <w:rPr>
          <w:rFonts w:ascii="Palatino Linotype" w:eastAsia="Palatino Linotype" w:hAnsi="Palatino Linotype" w:cs="Palatino Linotype"/>
          <w:color w:val="000000"/>
          <w:sz w:val="24"/>
          <w:szCs w:val="24"/>
        </w:rPr>
        <w:t xml:space="preserve"> y</w:t>
      </w:r>
      <w:r w:rsidRPr="00A27FD0">
        <w:rPr>
          <w:rFonts w:ascii="Palatino Linotype" w:eastAsia="Palatino Linotype" w:hAnsi="Palatino Linotype" w:cs="Palatino Linotype"/>
          <w:b/>
          <w:color w:val="000000"/>
          <w:sz w:val="24"/>
          <w:szCs w:val="24"/>
        </w:rPr>
        <w:t xml:space="preserve"> DO/CHI/AGO/2021/0145</w:t>
      </w:r>
      <w:r w:rsidR="003B7A9D" w:rsidRPr="00A27FD0">
        <w:rPr>
          <w:rFonts w:ascii="Palatino Linotype" w:eastAsia="Palatino Linotype" w:hAnsi="Palatino Linotype" w:cs="Palatino Linotype"/>
          <w:color w:val="000000"/>
          <w:sz w:val="24"/>
          <w:szCs w:val="24"/>
        </w:rPr>
        <w:t xml:space="preserve">. Lo anterior derivado del oficio DO/CHI/AGO/2021/0171 </w:t>
      </w:r>
      <w:r w:rsidR="00A27FD0">
        <w:rPr>
          <w:rFonts w:ascii="Palatino Linotype" w:eastAsia="Palatino Linotype" w:hAnsi="Palatino Linotype" w:cs="Palatino Linotype"/>
          <w:color w:val="000000"/>
          <w:sz w:val="24"/>
          <w:szCs w:val="24"/>
        </w:rPr>
        <w:t xml:space="preserve">suscrito por el Directos Operativo del Sujeto Obligado, </w:t>
      </w:r>
      <w:r w:rsidR="003B7A9D" w:rsidRPr="00A27FD0">
        <w:rPr>
          <w:rFonts w:ascii="Palatino Linotype" w:eastAsia="Palatino Linotype" w:hAnsi="Palatino Linotype" w:cs="Palatino Linotype"/>
          <w:color w:val="000000"/>
          <w:sz w:val="24"/>
          <w:szCs w:val="24"/>
        </w:rPr>
        <w:t>que fue entregado como respuesta a una solicitud de información pública anterior, en la que se solicitó el número de los expedientes concluidos derivados del trámite de conexión de toma de agua durante el periodo del primero de enero al treinta y uno de agosto, figurando los expedientes requeridos en la presente solicitud de información en los meses de julio y agosto, respectivamente,</w:t>
      </w:r>
    </w:p>
    <w:p w14:paraId="44E6CDEE" w14:textId="77777777" w:rsidR="00285EA0" w:rsidRPr="00A27FD0"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125418B" w14:textId="66C863E8" w:rsidR="00285EA0" w:rsidRDefault="00A27FD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27FD0">
        <w:rPr>
          <w:rFonts w:ascii="Palatino Linotype" w:eastAsia="Palatino Linotype" w:hAnsi="Palatino Linotype" w:cs="Palatino Linotype"/>
          <w:color w:val="000000"/>
          <w:sz w:val="24"/>
          <w:szCs w:val="24"/>
        </w:rPr>
        <w:t xml:space="preserve">Debido a que el Sujeto Obligado no </w:t>
      </w:r>
      <w:r>
        <w:rPr>
          <w:rFonts w:ascii="Palatino Linotype" w:eastAsia="Palatino Linotype" w:hAnsi="Palatino Linotype" w:cs="Palatino Linotype"/>
          <w:color w:val="000000"/>
          <w:sz w:val="24"/>
          <w:szCs w:val="24"/>
        </w:rPr>
        <w:t xml:space="preserve">dio trámite ni atendió la solicitud de mérito, el particular interpuso su medio de impugnación </w:t>
      </w:r>
      <w:r w:rsidR="00AE25BF">
        <w:rPr>
          <w:rFonts w:ascii="Palatino Linotype" w:eastAsia="Palatino Linotype" w:hAnsi="Palatino Linotype" w:cs="Palatino Linotype"/>
          <w:color w:val="000000"/>
          <w:sz w:val="24"/>
          <w:szCs w:val="24"/>
        </w:rPr>
        <w:t>señalando como acto impugnado y motivos de inconformidad la negativa a proporcionarle la información.</w:t>
      </w:r>
    </w:p>
    <w:p w14:paraId="675AE504" w14:textId="77777777" w:rsidR="00E6674B"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AF1EED3"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establecido por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14:paraId="5E640A10"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18861431" w14:textId="77777777" w:rsidR="00E6674B" w:rsidRDefault="00E6674B" w:rsidP="00E6674B">
      <w:pPr>
        <w:spacing w:after="0" w:line="240" w:lineRule="auto"/>
        <w:ind w:left="567" w:right="567"/>
        <w:jc w:val="both"/>
        <w:rPr>
          <w:rFonts w:ascii="Palatino Linotype" w:eastAsia="Times New Roman" w:hAnsi="Palatino Linotype" w:cs="Times New Roman"/>
          <w:i/>
          <w:lang w:eastAsia="es-ES"/>
        </w:rPr>
      </w:pPr>
      <w:r w:rsidRPr="00E6674B">
        <w:rPr>
          <w:rFonts w:ascii="Palatino Linotype" w:eastAsia="Times New Roman" w:hAnsi="Palatino Linotype" w:cs="Times New Roman"/>
          <w:b/>
          <w:i/>
          <w:lang w:eastAsia="es-ES"/>
        </w:rPr>
        <w:t>QUEJA, RECURSO DE. LA OMISION DE RENDIR EL INFORME RESPECTIVO NO IMPIDE QUE SE RESUELVA.</w:t>
      </w:r>
      <w:r w:rsidRPr="00E6674B">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w:t>
      </w:r>
      <w:r w:rsidRPr="00E6674B">
        <w:rPr>
          <w:rFonts w:ascii="Palatino Linotype" w:eastAsia="Times New Roman" w:hAnsi="Palatino Linotype" w:cs="Times New Roman"/>
          <w:i/>
          <w:lang w:eastAsia="es-ES"/>
        </w:rPr>
        <w:lastRenderedPageBreak/>
        <w:t xml:space="preserve">mientras ellas no rindieran el informe justificado, tampoco podría decidirse el recurso de queja. </w:t>
      </w:r>
    </w:p>
    <w:p w14:paraId="197D7541" w14:textId="77777777" w:rsidR="00E6674B" w:rsidRDefault="00E6674B" w:rsidP="00E6674B">
      <w:pPr>
        <w:spacing w:after="0" w:line="240" w:lineRule="auto"/>
        <w:ind w:left="567" w:right="567"/>
        <w:jc w:val="both"/>
        <w:rPr>
          <w:rFonts w:ascii="Palatino Linotype" w:eastAsia="Times New Roman" w:hAnsi="Palatino Linotype" w:cs="Times New Roman"/>
          <w:i/>
          <w:lang w:eastAsia="es-ES"/>
        </w:rPr>
      </w:pPr>
    </w:p>
    <w:p w14:paraId="3EE2F9EE" w14:textId="6AC16CF2" w:rsidR="00E6674B" w:rsidRPr="00E6674B" w:rsidRDefault="00E6674B" w:rsidP="00E6674B">
      <w:pPr>
        <w:spacing w:after="0" w:line="240" w:lineRule="auto"/>
        <w:ind w:left="567" w:right="567"/>
        <w:jc w:val="both"/>
        <w:rPr>
          <w:rFonts w:ascii="Palatino Linotype" w:eastAsia="Times New Roman" w:hAnsi="Palatino Linotype" w:cs="Times New Roman"/>
          <w:i/>
          <w:lang w:eastAsia="es-ES"/>
        </w:rPr>
      </w:pPr>
      <w:r w:rsidRPr="00E6674B">
        <w:rPr>
          <w:rFonts w:ascii="Palatino Linotype" w:eastAsia="Times New Roman" w:hAnsi="Palatino Linotype" w:cs="Times New Roman"/>
          <w:i/>
          <w:lang w:eastAsia="es-ES"/>
        </w:rPr>
        <w:t>[TA] 2a. XXII/96. Segunda Sala. Novena Época, Semanario Judicial de la Federación y su Gaceta, Tomo III, Abril de 1996. Página: 207.</w:t>
      </w:r>
    </w:p>
    <w:p w14:paraId="249AEB71" w14:textId="77777777" w:rsidR="00E6674B" w:rsidRPr="00E6674B" w:rsidRDefault="00E6674B" w:rsidP="00E6674B">
      <w:pPr>
        <w:spacing w:after="0" w:line="360" w:lineRule="auto"/>
        <w:jc w:val="both"/>
        <w:rPr>
          <w:rFonts w:ascii="Palatino Linotype" w:eastAsia="Times New Roman" w:hAnsi="Palatino Linotype" w:cs="Times New Roman"/>
          <w:sz w:val="24"/>
          <w:szCs w:val="24"/>
          <w:lang w:eastAsia="es-ES"/>
        </w:rPr>
      </w:pPr>
    </w:p>
    <w:p w14:paraId="66470891"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14:paraId="2510C1D1" w14:textId="77777777" w:rsidR="00E6674B" w:rsidRPr="00A27FD0"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0B99F77" w14:textId="77777777" w:rsidR="00DE3512" w:rsidRPr="00A27FD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27FD0">
        <w:rPr>
          <w:rFonts w:ascii="Palatino Linotype" w:eastAsia="Palatino Linotype" w:hAnsi="Palatino Linotype" w:cs="Palatino Linotype"/>
          <w:color w:val="000000"/>
          <w:sz w:val="24"/>
          <w:szCs w:val="24"/>
        </w:rPr>
        <w:t>Del análisis efectuado, se advierte que el Recurso de Revisión de que se trata es procedente; toda vez, que se actualizan las hipótesis previstas en las fracciones VII y XI del artículo 179 de la Ley de la materia, que a la letra dice:</w:t>
      </w:r>
    </w:p>
    <w:p w14:paraId="0C276B8E" w14:textId="77777777" w:rsidR="00DE3512" w:rsidRPr="00A27FD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55D976"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E6674B">
        <w:rPr>
          <w:rFonts w:ascii="Palatino Linotype" w:eastAsia="Palatino Linotype" w:hAnsi="Palatino Linotype" w:cs="Palatino Linotype"/>
          <w:b/>
          <w:i/>
          <w:color w:val="000000"/>
        </w:rPr>
        <w:t>Artículo 179.</w:t>
      </w:r>
      <w:r w:rsidRPr="00E6674B">
        <w:rPr>
          <w:rFonts w:ascii="Palatino Linotype" w:eastAsia="Palatino Linotype" w:hAnsi="Palatino Linotype" w:cs="Palatino Linotype"/>
          <w:i/>
          <w:color w:val="000000"/>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E6674B">
        <w:rPr>
          <w:rFonts w:ascii="Palatino Linotype" w:eastAsia="Palatino Linotype" w:hAnsi="Palatino Linotype" w:cs="Palatino Linotype"/>
          <w:b/>
          <w:i/>
          <w:color w:val="000000"/>
        </w:rPr>
        <w:t>(…)</w:t>
      </w:r>
    </w:p>
    <w:p w14:paraId="21F74450"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E6674B">
        <w:rPr>
          <w:rFonts w:ascii="Palatino Linotype" w:eastAsia="Palatino Linotype" w:hAnsi="Palatino Linotype" w:cs="Palatino Linotype"/>
          <w:b/>
          <w:i/>
          <w:color w:val="000000"/>
        </w:rPr>
        <w:t>VII. La falta de respuesta a una solicitud de acceso a la información;</w:t>
      </w:r>
    </w:p>
    <w:p w14:paraId="26047C5E"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E6674B">
        <w:rPr>
          <w:rFonts w:ascii="Palatino Linotype" w:eastAsia="Palatino Linotype" w:hAnsi="Palatino Linotype" w:cs="Palatino Linotype"/>
          <w:b/>
          <w:i/>
          <w:color w:val="000000"/>
        </w:rPr>
        <w:t>(…)</w:t>
      </w:r>
    </w:p>
    <w:p w14:paraId="1523EAAF"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E6674B">
        <w:rPr>
          <w:rFonts w:ascii="Palatino Linotype" w:eastAsia="Palatino Linotype" w:hAnsi="Palatino Linotype" w:cs="Palatino Linotype"/>
          <w:b/>
          <w:i/>
          <w:color w:val="000000"/>
        </w:rPr>
        <w:t>XI. La falta de trámite a una solicitud;</w:t>
      </w:r>
    </w:p>
    <w:p w14:paraId="1DEEE875"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E6674B">
        <w:rPr>
          <w:rFonts w:ascii="Palatino Linotype" w:eastAsia="Palatino Linotype" w:hAnsi="Palatino Linotype" w:cs="Palatino Linotype"/>
          <w:b/>
          <w:i/>
          <w:color w:val="000000"/>
        </w:rPr>
        <w:t>(…</w:t>
      </w:r>
      <w:r w:rsidRPr="00E6674B">
        <w:rPr>
          <w:rFonts w:ascii="Palatino Linotype" w:eastAsia="Palatino Linotype" w:hAnsi="Palatino Linotype" w:cs="Palatino Linotype"/>
          <w:i/>
          <w:color w:val="000000"/>
        </w:rPr>
        <w:t>)</w:t>
      </w:r>
    </w:p>
    <w:p w14:paraId="7158A2C6"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06970B3"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E2220">
        <w:rPr>
          <w:rFonts w:ascii="Palatino Linotype" w:eastAsia="Palatino Linotype" w:hAnsi="Palatino Linotype" w:cs="Palatino Linotype"/>
          <w:color w:val="000000"/>
          <w:sz w:val="24"/>
          <w:szCs w:val="24"/>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5E2220">
        <w:rPr>
          <w:rFonts w:ascii="Palatino Linotype" w:eastAsia="Palatino Linotype" w:hAnsi="Palatino Linotype" w:cs="Palatino Linotype"/>
          <w:b/>
          <w:color w:val="000000"/>
          <w:sz w:val="24"/>
          <w:szCs w:val="24"/>
        </w:rPr>
        <w:t xml:space="preserve"> </w:t>
      </w:r>
    </w:p>
    <w:p w14:paraId="18157D1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0B6C8ACA"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Una vez determinada la vía sobre la que versará el presente asunto y previa revisión de los expedientes electrónicos formados en el SAIMEX</w:t>
      </w:r>
      <w:r w:rsidRPr="005E2220">
        <w:rPr>
          <w:rFonts w:ascii="Palatino Linotype" w:eastAsia="Palatino Linotype" w:hAnsi="Palatino Linotype" w:cs="Palatino Linotype"/>
          <w:b/>
          <w:color w:val="000000"/>
          <w:sz w:val="24"/>
          <w:szCs w:val="24"/>
        </w:rPr>
        <w:t>,</w:t>
      </w:r>
      <w:r w:rsidRPr="005E2220">
        <w:rPr>
          <w:rFonts w:ascii="Palatino Linotype" w:eastAsia="Palatino Linotype" w:hAnsi="Palatino Linotype" w:cs="Palatino Linotype"/>
          <w:color w:val="000000"/>
          <w:sz w:val="24"/>
          <w:szCs w:val="24"/>
        </w:rPr>
        <w:t xml:space="preserve"> por motivo de las solicitudes de información y de los recursos de revisión a que dieron origen, se observa que el Sujeto Obligado</w:t>
      </w:r>
      <w:r w:rsidRPr="005E2220">
        <w:rPr>
          <w:rFonts w:ascii="Palatino Linotype" w:eastAsia="Palatino Linotype" w:hAnsi="Palatino Linotype" w:cs="Palatino Linotype"/>
          <w:b/>
          <w:color w:val="000000"/>
          <w:sz w:val="24"/>
          <w:szCs w:val="24"/>
        </w:rPr>
        <w:t>,</w:t>
      </w:r>
      <w:r w:rsidRPr="005E2220">
        <w:rPr>
          <w:rFonts w:ascii="Palatino Linotype" w:eastAsia="Palatino Linotype" w:hAnsi="Palatino Linotype" w:cs="Palatino Linotype"/>
          <w:color w:val="000000"/>
          <w:sz w:val="24"/>
          <w:szCs w:val="24"/>
        </w:rPr>
        <w:t xml:space="preserve"> no dio respuesta a la solicitud de información planteada por el particular, lo que se traduce como la configuración de la negativa ficta.</w:t>
      </w:r>
    </w:p>
    <w:p w14:paraId="5E151A08" w14:textId="77777777"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4731631"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 xml:space="preserve">Bajo ese contexto, este Instituto analizó la totalidad de constancias que integran el expediente electrónico del </w:t>
      </w:r>
      <w:r w:rsidRPr="00E6674B">
        <w:rPr>
          <w:rFonts w:ascii="Palatino Linotype" w:eastAsiaTheme="minorHAnsi" w:hAnsi="Palatino Linotype" w:cs="Arial"/>
          <w:b/>
          <w:sz w:val="24"/>
          <w:szCs w:val="24"/>
          <w:lang w:eastAsia="en-US"/>
        </w:rPr>
        <w:t>SAIMEX</w:t>
      </w:r>
      <w:r w:rsidRPr="00E6674B">
        <w:rPr>
          <w:rFonts w:ascii="Palatino Linotype" w:eastAsiaTheme="minorHAnsi" w:hAnsi="Palatino Linotype" w:cs="Arial"/>
          <w:sz w:val="24"/>
          <w:szCs w:val="24"/>
          <w:lang w:eastAsia="en-US"/>
        </w:rPr>
        <w:t xml:space="preserve"> y observó que las razones o motivos de inconformidad hechos valer por el Recurrente devienen </w:t>
      </w:r>
      <w:r w:rsidRPr="00E6674B">
        <w:rPr>
          <w:rFonts w:ascii="Palatino Linotype" w:eastAsiaTheme="minorHAnsi" w:hAnsi="Palatino Linotype" w:cs="Arial"/>
          <w:b/>
          <w:sz w:val="24"/>
          <w:szCs w:val="24"/>
          <w:lang w:eastAsia="en-US"/>
        </w:rPr>
        <w:t>fundados</w:t>
      </w:r>
      <w:r w:rsidRPr="00E6674B">
        <w:rPr>
          <w:rFonts w:ascii="Palatino Linotype" w:eastAsiaTheme="minorHAnsi" w:hAnsi="Palatino Linotype" w:cs="Arial"/>
          <w:sz w:val="24"/>
          <w:szCs w:val="24"/>
          <w:lang w:eastAsia="en-US"/>
        </w:rPr>
        <w:t>, en atención a las siguientes consideraciones de hecho y de Derecho:</w:t>
      </w:r>
    </w:p>
    <w:p w14:paraId="2E2738EF"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31BFE837"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674C22F2"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Artículo 6o.</w:t>
      </w:r>
      <w:r w:rsidRPr="00E6674B">
        <w:rPr>
          <w:rFonts w:ascii="Palatino Linotype" w:eastAsiaTheme="minorHAnsi" w:hAnsi="Palatino Linotype" w:cstheme="minorBidi"/>
          <w:i/>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6674B">
        <w:rPr>
          <w:rFonts w:ascii="Palatino Linotype" w:eastAsiaTheme="minorHAnsi" w:hAnsi="Palatino Linotype" w:cstheme="minorBidi"/>
          <w:b/>
          <w:i/>
          <w:lang w:eastAsia="en-US"/>
        </w:rPr>
        <w:t>El derecho a la información será garantizado por el Estado.</w:t>
      </w:r>
      <w:r w:rsidRPr="00E6674B">
        <w:rPr>
          <w:rFonts w:ascii="Palatino Linotype" w:eastAsiaTheme="minorHAnsi" w:hAnsi="Palatino Linotype" w:cstheme="minorBidi"/>
          <w:i/>
          <w:lang w:eastAsia="en-US"/>
        </w:rPr>
        <w:t xml:space="preserve"> </w:t>
      </w:r>
    </w:p>
    <w:p w14:paraId="6EE58157"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759FE83A"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Toda persona tiene derecho al libre acceso a información plural y oportuna, así como a buscar, recibir y difundir información e ideas de toda índole por cualquier medio de expresión.</w:t>
      </w:r>
    </w:p>
    <w:p w14:paraId="129D0291"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2C783424"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Para efectos de lo dispuesto en el presente artículo se observará lo siguiente:</w:t>
      </w:r>
    </w:p>
    <w:p w14:paraId="1A751D26"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lastRenderedPageBreak/>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0FBB9CCF"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I. Toda la información en posesión de</w:t>
      </w:r>
      <w:r w:rsidRPr="00E6674B">
        <w:rPr>
          <w:rFonts w:ascii="Palatino Linotype" w:eastAsiaTheme="minorHAnsi" w:hAnsi="Palatino Linotype" w:cstheme="minorBidi"/>
          <w:i/>
          <w:lang w:eastAsia="en-US"/>
        </w:rPr>
        <w:t xml:space="preserve"> </w:t>
      </w:r>
      <w:r w:rsidRPr="00E6674B">
        <w:rPr>
          <w:rFonts w:ascii="Palatino Linotype" w:eastAsiaTheme="minorHAnsi" w:hAnsi="Palatino Linotype" w:cstheme="minorBidi"/>
          <w:b/>
          <w:i/>
          <w:lang w:eastAsia="en-US"/>
        </w:rPr>
        <w:t>cualquier autoridad</w:t>
      </w:r>
      <w:r w:rsidRPr="00E6674B">
        <w:rPr>
          <w:rFonts w:ascii="Palatino Linotype" w:eastAsiaTheme="minorHAnsi" w:hAnsi="Palatino Linotype" w:cstheme="minorBidi"/>
          <w:i/>
          <w:lang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E6674B">
        <w:rPr>
          <w:rFonts w:ascii="Palatino Linotype" w:eastAsiaTheme="minorHAnsi" w:hAnsi="Palatino Linotype" w:cstheme="minorBidi"/>
          <w:b/>
          <w:i/>
          <w:lang w:eastAsia="en-US"/>
        </w:rPr>
        <w:t>en el ámbito federal, estatal y municipal, es pública</w:t>
      </w:r>
      <w:r w:rsidRPr="00E6674B">
        <w:rPr>
          <w:rFonts w:ascii="Palatino Linotype" w:eastAsiaTheme="minorHAnsi" w:hAnsi="Palatino Linotype" w:cstheme="minorBidi"/>
          <w:i/>
          <w:lang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E6674B">
        <w:rPr>
          <w:rFonts w:ascii="Palatino Linotype" w:eastAsiaTheme="minorHAnsi" w:hAnsi="Palatino Linotype" w:cstheme="minorBidi"/>
          <w:b/>
          <w:i/>
          <w:lang w:eastAsia="en-US"/>
        </w:rPr>
        <w:t>Los sujetos obligados deberán documentar todo acto que derive del ejercicio de sus facultades, competencias o funciones</w:t>
      </w:r>
      <w:r w:rsidRPr="00E6674B">
        <w:rPr>
          <w:rFonts w:ascii="Palatino Linotype" w:eastAsiaTheme="minorHAnsi" w:hAnsi="Palatino Linotype" w:cstheme="minorBidi"/>
          <w:i/>
          <w:lang w:eastAsia="en-US"/>
        </w:rPr>
        <w:t>, la ley determinará los supuestos específicos bajo los cuales procederá la declaración de inexistencia de la información.</w:t>
      </w:r>
    </w:p>
    <w:p w14:paraId="2B7B6294"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II. La información que se refiere a la vida privada y los datos personales será protegida en los términos y con las excepciones que fijen las leyes.</w:t>
      </w:r>
    </w:p>
    <w:p w14:paraId="37819624"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V. Los sujetos obligados deberán preservar sus documentos en archivos administrativos actualizados y publicarán, a través de los medios electrónicos disponibles</w:t>
      </w:r>
      <w:r w:rsidRPr="00E6674B">
        <w:rPr>
          <w:rFonts w:ascii="Palatino Linotype" w:eastAsiaTheme="minorHAnsi" w:hAnsi="Palatino Linotype" w:cstheme="minorBidi"/>
          <w:i/>
          <w:lang w:eastAsia="en-US"/>
        </w:rPr>
        <w:t xml:space="preserve">, </w:t>
      </w:r>
      <w:r w:rsidRPr="00E6674B">
        <w:rPr>
          <w:rFonts w:ascii="Palatino Linotype" w:eastAsiaTheme="minorHAnsi" w:hAnsi="Palatino Linotype" w:cstheme="minorBidi"/>
          <w:b/>
          <w:i/>
          <w:lang w:eastAsia="en-US"/>
        </w:rPr>
        <w:t xml:space="preserve">la información completa y actualizada sobre el ejercicio de los recursos públicos </w:t>
      </w:r>
      <w:r w:rsidRPr="00E6674B">
        <w:rPr>
          <w:rFonts w:ascii="Palatino Linotype" w:eastAsiaTheme="minorHAnsi" w:hAnsi="Palatino Linotype" w:cstheme="minorBidi"/>
          <w:i/>
          <w:lang w:eastAsia="en-US"/>
        </w:rPr>
        <w:t>y los indicadores que permitan rendir cuenta del cumplimiento de sus objetivos y de los resultados obtenidos.</w:t>
      </w:r>
    </w:p>
    <w:p w14:paraId="301B8C9B"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VI. Las leyes determinarán la manera en que los sujetos obligados deberán hacer pública la información relativa a los recursos públicos que entreguen a personas físicas o morales.</w:t>
      </w:r>
    </w:p>
    <w:p w14:paraId="2BEDEF40"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VII. La inobservancia a las disposiciones en materia de acceso a la información pública será sancionada en los términos que dispongan las leyes.</w:t>
      </w:r>
    </w:p>
    <w:p w14:paraId="62003507"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w:t>
      </w:r>
    </w:p>
    <w:p w14:paraId="252ED9E9"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lastRenderedPageBreak/>
        <w:t>La ley establecerá aquella información que se considere reservada o confidencial.</w:t>
      </w:r>
    </w:p>
    <w:p w14:paraId="116A8F4C"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 xml:space="preserve">(…) </w:t>
      </w:r>
    </w:p>
    <w:p w14:paraId="40080D4F"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0FF35A1B"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Por su parte, la Constitución Política del Estado Libre y Soberano de México, en su artículo 5°, dispone en su parte conducente, lo siguiente:</w:t>
      </w:r>
    </w:p>
    <w:p w14:paraId="05D47F73"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442A16C0"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Artículo 5.</w:t>
      </w:r>
      <w:r w:rsidRPr="00E6674B">
        <w:rPr>
          <w:rFonts w:ascii="Palatino Linotype" w:eastAsiaTheme="minorHAnsi" w:hAnsi="Palatino Linotype" w:cstheme="minorBidi"/>
          <w:i/>
          <w:lang w:eastAsia="en-US"/>
        </w:rPr>
        <w:t xml:space="preserve"> (…)</w:t>
      </w:r>
    </w:p>
    <w:p w14:paraId="1DB79187"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2656B05A"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El derecho a la información será garantizado por el Estado</w:t>
      </w:r>
      <w:r w:rsidRPr="00E6674B">
        <w:rPr>
          <w:rFonts w:ascii="Palatino Linotype" w:eastAsiaTheme="minorHAnsi" w:hAnsi="Palatino Linotype" w:cstheme="minorBidi"/>
          <w:i/>
          <w:lang w:eastAsia="en-US"/>
        </w:rPr>
        <w:t xml:space="preserve">. La ley establecerá las previsiones que permitan asegurar la protección, el respeto y la difusión de este derecho. </w:t>
      </w:r>
    </w:p>
    <w:p w14:paraId="66B82B09"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4257D6E7"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2365A9DD"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Este derecho se regirá por los principios y bases siguientes:</w:t>
      </w:r>
    </w:p>
    <w:p w14:paraId="0E324321"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3945F32C"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I. Toda la información en posesión de</w:t>
      </w:r>
      <w:r w:rsidRPr="00E6674B">
        <w:rPr>
          <w:rFonts w:ascii="Palatino Linotype" w:eastAsiaTheme="minorHAnsi" w:hAnsi="Palatino Linotype" w:cstheme="minorBidi"/>
          <w:i/>
          <w:lang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E6674B">
        <w:rPr>
          <w:rFonts w:ascii="Palatino Linotype" w:eastAsiaTheme="minorHAnsi" w:hAnsi="Palatino Linotype" w:cstheme="minorBidi"/>
          <w:b/>
          <w:i/>
          <w:u w:val="single"/>
          <w:lang w:eastAsia="en-US"/>
        </w:rPr>
        <w:t>la administración pública municipal y sus organismos descentralizados</w:t>
      </w:r>
      <w:r w:rsidRPr="00E6674B">
        <w:rPr>
          <w:rFonts w:ascii="Palatino Linotype" w:eastAsiaTheme="minorHAnsi" w:hAnsi="Palatino Linotype" w:cstheme="minorBidi"/>
          <w:i/>
          <w:lang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II.</w:t>
      </w:r>
      <w:r w:rsidRPr="00E6674B">
        <w:rPr>
          <w:rFonts w:ascii="Palatino Linotype" w:eastAsiaTheme="minorHAnsi" w:hAnsi="Palatino Linotype" w:cstheme="minorBidi"/>
          <w:i/>
          <w:lang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lastRenderedPageBreak/>
        <w:t>III.</w:t>
      </w:r>
      <w:r w:rsidRPr="00E6674B">
        <w:rPr>
          <w:rFonts w:ascii="Palatino Linotype" w:eastAsiaTheme="minorHAnsi" w:hAnsi="Palatino Linotype" w:cstheme="minorBidi"/>
          <w:i/>
          <w:lang w:eastAsia="en-US"/>
        </w:rPr>
        <w:t xml:space="preserve"> </w:t>
      </w:r>
      <w:r w:rsidRPr="00E6674B">
        <w:rPr>
          <w:rFonts w:ascii="Palatino Linotype" w:eastAsiaTheme="minorHAnsi" w:hAnsi="Palatino Linotype" w:cstheme="minorBidi"/>
          <w:b/>
          <w:i/>
          <w:lang w:eastAsia="en-US"/>
        </w:rPr>
        <w:t>Toda persona, sin necesidad de acreditar interés alguno o justificar su utilización, tendrá acceso gratuito a la información pública, a sus datos personales o a la rectificación de éstos</w:t>
      </w:r>
      <w:r w:rsidRPr="00E6674B">
        <w:rPr>
          <w:rFonts w:ascii="Palatino Linotype" w:eastAsiaTheme="minorHAnsi" w:hAnsi="Palatino Linotype" w:cstheme="minorBidi"/>
          <w:i/>
          <w:lang w:eastAsia="en-US"/>
        </w:rPr>
        <w:t>.</w:t>
      </w:r>
    </w:p>
    <w:p w14:paraId="32E648C8"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08F4CB8" w14:textId="77777777" w:rsidR="00E6674B" w:rsidRPr="00E6674B" w:rsidRDefault="00E6674B" w:rsidP="00E6674B">
      <w:pPr>
        <w:spacing w:after="0" w:line="240" w:lineRule="auto"/>
        <w:ind w:left="567" w:right="567"/>
        <w:jc w:val="both"/>
        <w:rPr>
          <w:rFonts w:asciiTheme="minorHAnsi" w:eastAsiaTheme="minorHAnsi" w:hAnsiTheme="minorHAnsi" w:cstheme="minorBidi"/>
          <w:lang w:eastAsia="en-US"/>
        </w:rPr>
      </w:pPr>
      <w:r w:rsidRPr="00E6674B">
        <w:rPr>
          <w:rFonts w:ascii="Palatino Linotype" w:eastAsiaTheme="minorHAnsi" w:hAnsi="Palatino Linotype" w:cstheme="minorBidi"/>
          <w:i/>
          <w:lang w:eastAsia="en-US"/>
        </w:rPr>
        <w:t>VII. La ley reglamentaria, determinará la manera en que los sujetos obligados deberán hacer pública la información relativa a los recursos públicos que entreguen a personas físicas o jurídicas colectivas</w:t>
      </w:r>
      <w:r w:rsidRPr="00E6674B">
        <w:rPr>
          <w:rFonts w:asciiTheme="minorHAnsi" w:eastAsiaTheme="minorHAnsi" w:hAnsiTheme="minorHAnsi" w:cstheme="minorBidi"/>
          <w:lang w:eastAsia="en-US"/>
        </w:rPr>
        <w:t>.</w:t>
      </w:r>
    </w:p>
    <w:p w14:paraId="147ED9B5" w14:textId="77777777" w:rsidR="00E6674B" w:rsidRPr="00E6674B" w:rsidRDefault="00E6674B" w:rsidP="00E6674B">
      <w:pPr>
        <w:spacing w:after="0" w:line="240" w:lineRule="auto"/>
        <w:ind w:left="567" w:right="567"/>
        <w:jc w:val="both"/>
        <w:rPr>
          <w:rFonts w:ascii="Palatino Linotype" w:eastAsiaTheme="minorHAnsi" w:hAnsi="Palatino Linotype" w:cs="Arial"/>
          <w:sz w:val="24"/>
          <w:szCs w:val="24"/>
          <w:lang w:eastAsia="en-US"/>
        </w:rPr>
      </w:pPr>
    </w:p>
    <w:p w14:paraId="6172A455"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En ese orden de ideas, la Ley de Transparencia y Acceso a la Información Pública del Estado de México y Municipios, prevé en su artículo 23, fracción IV, lo siguiente:</w:t>
      </w:r>
    </w:p>
    <w:p w14:paraId="06174356"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457EEBFF"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Artículo 23.</w:t>
      </w:r>
      <w:r w:rsidRPr="00E6674B">
        <w:rPr>
          <w:rFonts w:ascii="Palatino Linotype" w:eastAsiaTheme="minorHAnsi" w:hAnsi="Palatino Linotype" w:cstheme="minorBidi"/>
          <w:i/>
          <w:lang w:eastAsia="en-US"/>
        </w:rPr>
        <w:t xml:space="preserve"> </w:t>
      </w:r>
      <w:r w:rsidRPr="00E6674B">
        <w:rPr>
          <w:rFonts w:ascii="Palatino Linotype" w:eastAsiaTheme="minorHAnsi" w:hAnsi="Palatino Linotype" w:cstheme="minorBidi"/>
          <w:b/>
          <w:i/>
          <w:lang w:eastAsia="en-US"/>
        </w:rPr>
        <w:t>Son sujetos obligados a transparentar y permitir el acceso a su información y proteger los datos personales que obren en su poder</w:t>
      </w:r>
      <w:r w:rsidRPr="00E6674B">
        <w:rPr>
          <w:rFonts w:ascii="Palatino Linotype" w:eastAsiaTheme="minorHAnsi" w:hAnsi="Palatino Linotype" w:cstheme="minorBidi"/>
          <w:i/>
          <w:lang w:eastAsia="en-US"/>
        </w:rPr>
        <w:t>:</w:t>
      </w:r>
    </w:p>
    <w:p w14:paraId="3130607E"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27F286DC"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 xml:space="preserve">(…) </w:t>
      </w:r>
    </w:p>
    <w:p w14:paraId="1E2C6B88"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 xml:space="preserve">IV. </w:t>
      </w:r>
      <w:r w:rsidRPr="00E6674B">
        <w:rPr>
          <w:rFonts w:ascii="Palatino Linotype" w:eastAsiaTheme="minorHAnsi" w:hAnsi="Palatino Linotype" w:cstheme="minorBidi"/>
          <w:b/>
          <w:i/>
          <w:u w:val="single"/>
          <w:lang w:eastAsia="en-US"/>
        </w:rPr>
        <w:t>Los ayuntamientos y las dependencias, organismos, órganos y entidades de la administración municipal</w:t>
      </w:r>
      <w:r w:rsidRPr="00E6674B">
        <w:rPr>
          <w:rFonts w:ascii="Palatino Linotype" w:eastAsiaTheme="minorHAnsi" w:hAnsi="Palatino Linotype" w:cstheme="minorBidi"/>
          <w:i/>
          <w:lang w:eastAsia="en-US"/>
        </w:rPr>
        <w:t>;</w:t>
      </w:r>
    </w:p>
    <w:p w14:paraId="2926106E"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w:t>
      </w:r>
    </w:p>
    <w:p w14:paraId="34512580"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8187BAA"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4E4CEC45" w14:textId="77777777" w:rsidR="00E6674B" w:rsidRPr="00E6674B" w:rsidRDefault="00E6674B" w:rsidP="00E6674B">
      <w:pPr>
        <w:spacing w:after="0" w:line="240" w:lineRule="auto"/>
        <w:ind w:left="567" w:right="567"/>
        <w:jc w:val="both"/>
        <w:rPr>
          <w:rFonts w:asciiTheme="minorHAnsi" w:eastAsiaTheme="minorHAnsi" w:hAnsiTheme="minorHAnsi" w:cstheme="minorBidi"/>
          <w:lang w:eastAsia="en-US"/>
        </w:rPr>
      </w:pPr>
      <w:r w:rsidRPr="00E6674B">
        <w:rPr>
          <w:rFonts w:ascii="Palatino Linotype" w:eastAsiaTheme="minorHAnsi" w:hAnsi="Palatino Linotype" w:cstheme="minorBidi"/>
          <w:b/>
          <w:i/>
          <w:lang w:eastAsia="en-US"/>
        </w:rPr>
        <w:lastRenderedPageBreak/>
        <w:t>Los servidores públicos deberán transparentar sus acciones, así como garantizar y respetar el derecho de acceso a la información pública</w:t>
      </w:r>
      <w:r w:rsidRPr="00E6674B">
        <w:rPr>
          <w:rFonts w:ascii="Palatino Linotype" w:eastAsiaTheme="minorHAnsi" w:hAnsi="Palatino Linotype" w:cstheme="minorBidi"/>
          <w:i/>
          <w:lang w:eastAsia="en-US"/>
        </w:rPr>
        <w:t>.</w:t>
      </w:r>
    </w:p>
    <w:p w14:paraId="7810DFCA"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3A664896"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0FB743E"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49A72885" w14:textId="77777777" w:rsidR="00E6674B" w:rsidRPr="00E6674B" w:rsidRDefault="00E6674B" w:rsidP="00E6674B">
      <w:pPr>
        <w:spacing w:after="0" w:line="360" w:lineRule="auto"/>
        <w:jc w:val="both"/>
        <w:rPr>
          <w:rFonts w:ascii="Palatino Linotype" w:eastAsia="Arial Unicode MS" w:hAnsi="Palatino Linotype" w:cstheme="minorBidi"/>
          <w:sz w:val="24"/>
          <w:szCs w:val="24"/>
          <w:lang w:eastAsia="en-US"/>
        </w:rPr>
      </w:pPr>
      <w:r w:rsidRPr="00E6674B">
        <w:rPr>
          <w:rFonts w:ascii="Palatino Linotype" w:hAnsi="Palatino Linotype" w:cstheme="minorBidi"/>
          <w:sz w:val="24"/>
          <w:szCs w:val="24"/>
          <w:lang w:eastAsia="en-US"/>
        </w:rPr>
        <w:t xml:space="preserve">En esa tesitura, </w:t>
      </w:r>
      <w:r w:rsidRPr="00E6674B">
        <w:rPr>
          <w:rFonts w:ascii="Palatino Linotype" w:eastAsia="Arial Unicode MS" w:hAnsi="Palatino Linotype" w:cstheme="minorBidi"/>
          <w:sz w:val="24"/>
          <w:szCs w:val="24"/>
          <w:lang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E6674B" w:rsidRDefault="00E6674B" w:rsidP="00E6674B">
      <w:pPr>
        <w:spacing w:after="0" w:line="360" w:lineRule="auto"/>
        <w:jc w:val="both"/>
        <w:rPr>
          <w:rFonts w:ascii="Palatino Linotype" w:eastAsia="Arial Unicode MS" w:hAnsi="Palatino Linotype" w:cstheme="minorBidi"/>
          <w:sz w:val="24"/>
          <w:szCs w:val="24"/>
          <w:lang w:eastAsia="en-US"/>
        </w:rPr>
      </w:pPr>
    </w:p>
    <w:p w14:paraId="661646D3"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r w:rsidRPr="00E6674B">
        <w:rPr>
          <w:rFonts w:ascii="Palatino Linotype" w:eastAsia="Arial Unicode MS" w:hAnsi="Palatino Linotype" w:cs="Arial"/>
          <w:sz w:val="24"/>
          <w:szCs w:val="24"/>
          <w:lang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p>
    <w:p w14:paraId="69338B12"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r w:rsidRPr="00E6674B">
        <w:rPr>
          <w:rFonts w:ascii="Palatino Linotype" w:eastAsia="Arial Unicode MS" w:hAnsi="Palatino Linotype" w:cs="Arial"/>
          <w:sz w:val="24"/>
          <w:szCs w:val="24"/>
          <w:lang w:eastAsia="en-US"/>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sidRPr="00E6674B">
        <w:rPr>
          <w:rFonts w:ascii="Palatino Linotype" w:eastAsia="Arial Unicode MS" w:hAnsi="Palatino Linotype" w:cs="Arial"/>
          <w:sz w:val="24"/>
          <w:szCs w:val="24"/>
          <w:lang w:eastAsia="en-US"/>
        </w:rPr>
        <w:lastRenderedPageBreak/>
        <w:t>trámites internos necesarios para la atención de las solicitudes de acceso a la información; así como, entregar, en su caso, a los particulares la información solicitada.</w:t>
      </w:r>
    </w:p>
    <w:p w14:paraId="796B1AF6"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p>
    <w:p w14:paraId="1CF63F03"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71222669"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r w:rsidRPr="00E6674B">
        <w:rPr>
          <w:rFonts w:ascii="Palatino Linotype" w:eastAsia="Arial Unicode MS" w:hAnsi="Palatino Linotype" w:cs="Arial"/>
          <w:sz w:val="24"/>
          <w:szCs w:val="24"/>
          <w:lang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p>
    <w:p w14:paraId="186DB6D4"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E6674B">
        <w:rPr>
          <w:rFonts w:ascii="Palatino Linotype" w:eastAsiaTheme="minorHAnsi" w:hAnsi="Palatino Linotype" w:cs="Arial"/>
          <w:sz w:val="24"/>
          <w:szCs w:val="24"/>
          <w:lang w:eastAsia="en-US"/>
        </w:rPr>
        <w:lastRenderedPageBreak/>
        <w:t>Transparencia. Situación que en la especie no aconteció. Sirve de sustento a lo anterior el precepto legal en cita:</w:t>
      </w:r>
    </w:p>
    <w:p w14:paraId="440BA374"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0D8A7B13"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Artículo 163. La Unidad de Transparencia deberá notificar la respuesta a la solicitud al interesado en el menor tiempo posible, que no podrá exceder de quince días hábiles</w:t>
      </w:r>
      <w:r w:rsidRPr="00E6674B">
        <w:rPr>
          <w:rFonts w:ascii="Palatino Linotype" w:eastAsiaTheme="minorHAnsi" w:hAnsi="Palatino Linotype" w:cstheme="minorBidi"/>
          <w:i/>
          <w:lang w:eastAsia="en-US"/>
        </w:rPr>
        <w:t xml:space="preserve">, contados a partir del día siguiente a la presentación de aquélla. </w:t>
      </w:r>
    </w:p>
    <w:p w14:paraId="14A04AE4"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6465CF23"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135A0678"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28EC4371"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E6674B">
        <w:rPr>
          <w:rFonts w:ascii="Palatino Linotype" w:eastAsiaTheme="minorHAnsi" w:hAnsi="Palatino Linotype" w:cstheme="minorBidi"/>
          <w:sz w:val="24"/>
          <w:szCs w:val="24"/>
          <w:lang w:eastAsia="en-US"/>
        </w:rPr>
        <w:lastRenderedPageBreak/>
        <w:t>estima que lo procedente es ordenar al Sujeto Obligado dé tramité y respuesta a la solicitud del particular</w:t>
      </w:r>
    </w:p>
    <w:p w14:paraId="0AE404C5"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6897AE50" w14:textId="77777777" w:rsidR="00E6674B" w:rsidRPr="00E6674B" w:rsidRDefault="00E6674B" w:rsidP="00E6674B">
      <w:pPr>
        <w:spacing w:after="0" w:line="360" w:lineRule="auto"/>
        <w:jc w:val="both"/>
        <w:rPr>
          <w:rFonts w:ascii="Palatino Linotype" w:hAnsi="Palatino Linotype" w:cstheme="minorBidi"/>
          <w:sz w:val="24"/>
          <w:szCs w:val="24"/>
          <w:lang w:eastAsia="en-US"/>
        </w:rPr>
      </w:pPr>
      <w:r w:rsidRPr="00E6674B">
        <w:rPr>
          <w:rFonts w:ascii="Palatino Linotype" w:hAnsi="Palatino Linotype" w:cstheme="minorBidi"/>
          <w:sz w:val="24"/>
          <w:szCs w:val="24"/>
          <w:lang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E6674B">
        <w:rPr>
          <w:rFonts w:ascii="Palatino Linotype" w:hAnsi="Palatino Linotype" w:cstheme="minorBidi"/>
          <w:sz w:val="24"/>
          <w:szCs w:val="24"/>
          <w:vertAlign w:val="superscript"/>
          <w:lang w:eastAsia="en-US"/>
        </w:rPr>
        <w:footnoteReference w:id="2"/>
      </w:r>
      <w:r w:rsidRPr="00E6674B">
        <w:rPr>
          <w:rFonts w:ascii="Palatino Linotype" w:hAnsi="Palatino Linotype" w:cstheme="minorBidi"/>
          <w:sz w:val="24"/>
          <w:szCs w:val="24"/>
          <w:lang w:eastAsia="en-US"/>
        </w:rPr>
        <w:t>, el requerimiento de información deberá manifestarse al respecto.</w:t>
      </w:r>
    </w:p>
    <w:p w14:paraId="1E072E79" w14:textId="77777777" w:rsidR="00E6674B" w:rsidRPr="00E6674B" w:rsidRDefault="00E6674B" w:rsidP="00E6674B">
      <w:pPr>
        <w:spacing w:after="0" w:line="360" w:lineRule="auto"/>
        <w:jc w:val="both"/>
        <w:rPr>
          <w:rFonts w:ascii="Palatino Linotype" w:hAnsi="Palatino Linotype" w:cstheme="minorBidi"/>
          <w:sz w:val="24"/>
          <w:szCs w:val="24"/>
          <w:lang w:eastAsia="en-US"/>
        </w:rPr>
      </w:pPr>
    </w:p>
    <w:p w14:paraId="148E91A8"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E6674B">
        <w:rPr>
          <w:rFonts w:ascii="Palatino Linotype" w:hAnsi="Palatino Linotype" w:cstheme="minorBidi"/>
          <w:sz w:val="24"/>
          <w:szCs w:val="24"/>
          <w:lang w:eastAsia="en-US"/>
        </w:rPr>
        <w:t>Ahora bien, en atención al sentido en que se resuelve el presente medio de impugnación, esta Ponencia Resolutora no omite señalar que, s</w:t>
      </w:r>
      <w:r w:rsidRPr="00E6674B">
        <w:rPr>
          <w:rFonts w:ascii="Palatino Linotype" w:eastAsiaTheme="minorHAnsi" w:hAnsi="Palatino Linotype" w:cs="Arial"/>
          <w:sz w:val="24"/>
          <w:szCs w:val="24"/>
          <w:lang w:eastAsia="en-US"/>
        </w:rPr>
        <w:t xml:space="preserve">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E6674B">
        <w:rPr>
          <w:rFonts w:ascii="Palatino Linotype" w:eastAsiaTheme="minorHAnsi" w:hAnsi="Palatino Linotype" w:cs="Arial"/>
          <w:sz w:val="24"/>
          <w:szCs w:val="24"/>
          <w:lang w:val="es-ES_tradnl" w:eastAsia="en-US"/>
        </w:rPr>
        <w:t>en materia de Clasificación y Desclasificación de la Información, así como para la elaboración de Versiones Públicas.</w:t>
      </w:r>
    </w:p>
    <w:p w14:paraId="3C768843"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2A564EF4"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color w:val="000000"/>
          <w:sz w:val="24"/>
          <w:szCs w:val="24"/>
          <w:lang w:eastAsia="en-US"/>
        </w:rPr>
        <w:t xml:space="preserve">En ese sentido, es de precisar que </w:t>
      </w:r>
      <w:r w:rsidRPr="00E6674B">
        <w:rPr>
          <w:rFonts w:ascii="Palatino Linotype" w:hAnsi="Palatino Linotype" w:cs="Bookman Old Style,Bold"/>
          <w:bCs/>
          <w:color w:val="0D0D0D"/>
          <w:sz w:val="24"/>
          <w:szCs w:val="24"/>
          <w:lang w:eastAsia="en-US"/>
        </w:rPr>
        <w:t xml:space="preserve">la clasificación de la información no se da por el simple mandato de la Ley, sino que </w:t>
      </w:r>
      <w:r w:rsidRPr="00E6674B">
        <w:rPr>
          <w:rFonts w:ascii="Palatino Linotype" w:eastAsiaTheme="minorHAnsi" w:hAnsi="Palatino Linotype" w:cstheme="minorBidi"/>
          <w:sz w:val="24"/>
          <w:szCs w:val="24"/>
          <w:lang w:eastAsia="en-US"/>
        </w:rPr>
        <w:t>es necesario que el Sujeto Obligado</w:t>
      </w:r>
      <w:r w:rsidRPr="00E6674B">
        <w:rPr>
          <w:rFonts w:ascii="Palatino Linotype" w:eastAsiaTheme="minorHAnsi" w:hAnsi="Palatino Linotype" w:cstheme="minorBidi"/>
          <w:b/>
          <w:sz w:val="24"/>
          <w:szCs w:val="24"/>
          <w:lang w:eastAsia="en-US"/>
        </w:rPr>
        <w:t xml:space="preserve"> </w:t>
      </w:r>
      <w:r w:rsidRPr="00E6674B">
        <w:rPr>
          <w:rFonts w:ascii="Palatino Linotype" w:eastAsiaTheme="minorHAnsi" w:hAnsi="Palatino Linotype" w:cstheme="minorBidi"/>
          <w:sz w:val="24"/>
          <w:szCs w:val="24"/>
          <w:lang w:eastAsia="en-US"/>
        </w:rPr>
        <w:t xml:space="preserve">cuando </w:t>
      </w:r>
      <w:r w:rsidRPr="00E6674B">
        <w:rPr>
          <w:rFonts w:ascii="Palatino Linotype" w:eastAsiaTheme="minorHAnsi" w:hAnsi="Palatino Linotype" w:cstheme="minorBidi"/>
          <w:sz w:val="24"/>
          <w:szCs w:val="24"/>
          <w:lang w:eastAsia="en-US"/>
        </w:rPr>
        <w:lastRenderedPageBreak/>
        <w:t xml:space="preserve">clasifique algún documento o información, ya sea todo o en parte, debe atender lo dispuesto por </w:t>
      </w:r>
      <w:r w:rsidRPr="00E6674B">
        <w:rPr>
          <w:rFonts w:ascii="Palatino Linotype" w:eastAsiaTheme="minorHAnsi" w:hAnsi="Palatino Linotype" w:cs="Arial"/>
          <w:sz w:val="24"/>
          <w:szCs w:val="24"/>
          <w:lang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7653A0F1"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val="es-ES" w:eastAsia="en-US"/>
        </w:rPr>
        <w:t xml:space="preserve">Así las cosas, dentro de los datos personales que pudieran contenerse se destacan los datos personales sensibles, los cuales son aquellos </w:t>
      </w:r>
      <w:r w:rsidRPr="00E6674B">
        <w:rPr>
          <w:rFonts w:ascii="Palatino Linotype" w:eastAsiaTheme="minorHAnsi" w:hAnsi="Palatino Linotype" w:cs="Arial"/>
          <w:sz w:val="24"/>
          <w:szCs w:val="24"/>
          <w:lang w:eastAsia="en-US"/>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4B6E22FB"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 xml:space="preserve">Con base en lo anterior, el artículo 7 de la Ley de Protección de Datos Personales en Posesión de Sujetos Obligados del Estado de México y Municipios establece </w:t>
      </w:r>
      <w:r w:rsidRPr="00E6674B">
        <w:rPr>
          <w:rFonts w:ascii="Palatino Linotype" w:eastAsiaTheme="minorHAnsi" w:hAnsi="Palatino Linotype" w:cs="Arial"/>
          <w:sz w:val="24"/>
          <w:szCs w:val="24"/>
          <w:lang w:eastAsia="en-US"/>
        </w:rPr>
        <w:lastRenderedPageBreak/>
        <w:t>puntualmente que los datos personales sensibles y de naturaleza análoga en términos de las disposiciones legales aplicables estarán especialmente protegidos con medidas de seguridad de alto nivel.</w:t>
      </w:r>
    </w:p>
    <w:p w14:paraId="5B40CF00"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605213CE"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E6674B">
        <w:rPr>
          <w:rFonts w:ascii="Palatino Linotype" w:eastAsiaTheme="minorHAnsi" w:hAnsi="Palatino Linotype" w:cs="Arial"/>
          <w:sz w:val="24"/>
          <w:szCs w:val="24"/>
          <w:lang w:eastAsia="en-US"/>
        </w:rPr>
        <w:t xml:space="preserve">Por otra parte, esta Ponencia Resolutora no 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E6674B">
        <w:rPr>
          <w:rFonts w:ascii="Palatino Linotype" w:eastAsiaTheme="minorHAnsi" w:hAnsi="Palatino Linotype" w:cs="Arial"/>
          <w:sz w:val="24"/>
          <w:szCs w:val="24"/>
          <w:lang w:val="es-ES_tradnl" w:eastAsia="en-US"/>
        </w:rPr>
        <w:t>en materia de Clasificación y Desclasificación de la Información, así como para la elaboración de Versiones Públicas.</w:t>
      </w:r>
    </w:p>
    <w:p w14:paraId="47CEB9C0"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60B8D483"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 xml:space="preserve">Lo anterior, sin perder de vista que la Constitución Política de los Estados Unidos Mexicanos le otorga a </w:t>
      </w:r>
      <w:r w:rsidRPr="00E6674B">
        <w:rPr>
          <w:rFonts w:ascii="Palatino Linotype" w:eastAsiaTheme="minorHAnsi" w:hAnsi="Palatino Linotype" w:cs="Arial"/>
          <w:b/>
          <w:sz w:val="24"/>
          <w:szCs w:val="24"/>
          <w:lang w:eastAsia="en-US"/>
        </w:rPr>
        <w:t>todos los documentos</w:t>
      </w:r>
      <w:r w:rsidRPr="00E6674B">
        <w:rPr>
          <w:rFonts w:ascii="Palatino Linotype" w:eastAsiaTheme="minorHAnsi" w:hAnsi="Palatino Linotype" w:cs="Arial"/>
          <w:sz w:val="24"/>
          <w:szCs w:val="24"/>
          <w:lang w:eastAsia="en-US"/>
        </w:rPr>
        <w:t xml:space="preserve"> en posesión de las autoridades </w:t>
      </w:r>
      <w:r w:rsidRPr="00E6674B">
        <w:rPr>
          <w:rFonts w:ascii="Palatino Linotype" w:eastAsiaTheme="minorHAnsi" w:hAnsi="Palatino Linotype" w:cs="Arial"/>
          <w:b/>
          <w:sz w:val="24"/>
          <w:szCs w:val="24"/>
          <w:lang w:eastAsia="en-US"/>
        </w:rPr>
        <w:t>la calidad de públicos</w:t>
      </w:r>
      <w:r w:rsidRPr="00E6674B">
        <w:rPr>
          <w:rFonts w:ascii="Palatino Linotype" w:eastAsiaTheme="minorHAnsi" w:hAnsi="Palatino Linotype" w:cs="Arial"/>
          <w:sz w:val="24"/>
          <w:szCs w:val="24"/>
          <w:lang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5D49888A"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lastRenderedPageBreak/>
        <w:t xml:space="preserve">Siendo pertinente aclarar que, la información que se clasifica bajo la premisa de reservada, </w:t>
      </w:r>
      <w:r w:rsidRPr="00E6674B">
        <w:rPr>
          <w:rFonts w:ascii="Palatino Linotype" w:eastAsiaTheme="minorHAnsi" w:hAnsi="Palatino Linotype" w:cstheme="minorBidi"/>
          <w:b/>
          <w:sz w:val="24"/>
          <w:szCs w:val="24"/>
          <w:lang w:eastAsia="en-US"/>
        </w:rPr>
        <w:t>no pierde el carácter de pública</w:t>
      </w:r>
      <w:r w:rsidRPr="00E6674B">
        <w:rPr>
          <w:rFonts w:ascii="Palatino Linotype" w:eastAsiaTheme="minorHAnsi" w:hAnsi="Palatino Linotype" w:cstheme="minorBidi"/>
          <w:sz w:val="24"/>
          <w:szCs w:val="24"/>
          <w:lang w:eastAsia="en-US"/>
        </w:rPr>
        <w:t xml:space="preserve">, sino que </w:t>
      </w:r>
      <w:r w:rsidRPr="00E6674B">
        <w:rPr>
          <w:rFonts w:ascii="Palatino Linotype" w:eastAsiaTheme="minorHAnsi" w:hAnsi="Palatino Linotype" w:cstheme="minorBidi"/>
          <w:b/>
          <w:sz w:val="24"/>
          <w:szCs w:val="24"/>
          <w:lang w:eastAsia="en-US"/>
        </w:rPr>
        <w:t>se reserva temporalmente</w:t>
      </w:r>
      <w:r w:rsidRPr="00E6674B">
        <w:rPr>
          <w:rFonts w:ascii="Palatino Linotype" w:eastAsiaTheme="minorHAnsi" w:hAnsi="Palatino Linotype" w:cstheme="minorBidi"/>
          <w:sz w:val="24"/>
          <w:szCs w:val="24"/>
          <w:lang w:eastAsia="en-US"/>
        </w:rPr>
        <w:t xml:space="preserve"> </w:t>
      </w:r>
      <w:r w:rsidRPr="00E6674B">
        <w:rPr>
          <w:rFonts w:ascii="Palatino Linotype" w:eastAsiaTheme="minorHAnsi" w:hAnsi="Palatino Linotype" w:cstheme="minorBidi"/>
          <w:b/>
          <w:sz w:val="24"/>
          <w:szCs w:val="24"/>
          <w:lang w:eastAsia="en-US"/>
        </w:rPr>
        <w:t>del conocimiento público</w:t>
      </w:r>
      <w:r w:rsidRPr="00E6674B">
        <w:rPr>
          <w:rFonts w:ascii="Palatino Linotype" w:eastAsiaTheme="minorHAnsi" w:hAnsi="Palatino Linotype" w:cstheme="minorBidi"/>
          <w:sz w:val="24"/>
          <w:szCs w:val="24"/>
          <w:lang w:eastAsia="en-US"/>
        </w:rPr>
        <w:t xml:space="preserve">, es decir, que, </w:t>
      </w:r>
      <w:r w:rsidRPr="00E6674B">
        <w:rPr>
          <w:rFonts w:ascii="Palatino Linotype" w:eastAsiaTheme="minorHAnsi" w:hAnsi="Palatino Linotype" w:cstheme="minorBidi"/>
          <w:b/>
          <w:sz w:val="24"/>
          <w:szCs w:val="24"/>
          <w:lang w:eastAsia="en-US"/>
        </w:rPr>
        <w:t>por un tiempo determinado</w:t>
      </w:r>
      <w:r w:rsidRPr="00E6674B">
        <w:rPr>
          <w:rFonts w:ascii="Palatino Linotype" w:eastAsiaTheme="minorHAnsi" w:hAnsi="Palatino Linotype" w:cstheme="minorBidi"/>
          <w:sz w:val="24"/>
          <w:szCs w:val="24"/>
          <w:lang w:eastAsia="en-US"/>
        </w:rPr>
        <w:t>, se conservará y custodiará la información de manera especial, y una vez transcurrido el plazo de reserva, el documento podrá divulgarse.</w:t>
      </w:r>
    </w:p>
    <w:p w14:paraId="69080A58"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7481C79A" w14:textId="77777777" w:rsidR="00E6674B" w:rsidRPr="00E6674B" w:rsidRDefault="00E6674B" w:rsidP="00E6674B">
      <w:pPr>
        <w:spacing w:after="0" w:line="360" w:lineRule="auto"/>
        <w:jc w:val="both"/>
        <w:rPr>
          <w:rFonts w:ascii="Palatino Linotype" w:hAnsi="Palatino Linotype" w:cs="Arial"/>
          <w:bCs/>
          <w:color w:val="000000"/>
          <w:sz w:val="24"/>
          <w:szCs w:val="24"/>
          <w:lang w:eastAsia="en-US"/>
        </w:rPr>
      </w:pPr>
      <w:r w:rsidRPr="00E6674B">
        <w:rPr>
          <w:rFonts w:ascii="Palatino Linotype" w:hAnsi="Palatino Linotype" w:cs="Arial"/>
          <w:sz w:val="24"/>
          <w:szCs w:val="24"/>
          <w:lang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6674B">
        <w:rPr>
          <w:rFonts w:ascii="Palatino Linotype" w:eastAsia="Arial Unicode MS" w:hAnsi="Palatino Linotype" w:cs="Arial"/>
          <w:color w:val="000000"/>
          <w:sz w:val="24"/>
          <w:szCs w:val="24"/>
          <w:lang w:eastAsia="en-US"/>
        </w:rPr>
        <w:t>,</w:t>
      </w:r>
      <w:r w:rsidRPr="00E6674B">
        <w:rPr>
          <w:rFonts w:ascii="Palatino Linotype" w:hAnsi="Palatino Linotype" w:cs="Arial"/>
          <w:bCs/>
          <w:color w:val="000000"/>
          <w:sz w:val="24"/>
          <w:szCs w:val="24"/>
          <w:lang w:eastAsia="en-US"/>
        </w:rPr>
        <w:t xml:space="preserve"> que literalmente señala:</w:t>
      </w:r>
    </w:p>
    <w:p w14:paraId="31D365E4" w14:textId="77777777" w:rsidR="00E6674B" w:rsidRPr="00E6674B" w:rsidRDefault="00E6674B" w:rsidP="00E6674B">
      <w:pPr>
        <w:spacing w:after="0" w:line="360" w:lineRule="auto"/>
        <w:ind w:left="567" w:right="567"/>
        <w:jc w:val="both"/>
        <w:rPr>
          <w:rFonts w:ascii="Palatino Linotype" w:hAnsi="Palatino Linotype" w:cstheme="minorBidi"/>
          <w:sz w:val="24"/>
          <w:szCs w:val="24"/>
          <w:lang w:eastAsia="en-US"/>
        </w:rPr>
      </w:pPr>
    </w:p>
    <w:p w14:paraId="61A5EE02" w14:textId="77777777" w:rsidR="00574AA5" w:rsidRPr="00574AA5" w:rsidRDefault="00E6674B" w:rsidP="00E6674B">
      <w:pPr>
        <w:spacing w:after="0" w:line="240" w:lineRule="auto"/>
        <w:ind w:left="567" w:right="567"/>
        <w:jc w:val="both"/>
        <w:rPr>
          <w:rFonts w:ascii="Palatino Linotype" w:hAnsi="Palatino Linotype" w:cstheme="minorBidi"/>
          <w:i/>
          <w:lang w:eastAsia="en-US"/>
        </w:rPr>
      </w:pPr>
      <w:r w:rsidRPr="00E6674B">
        <w:rPr>
          <w:rFonts w:ascii="Palatino Linotype" w:hAnsi="Palatino Linotype" w:cstheme="minorBidi"/>
          <w:b/>
          <w:i/>
          <w:lang w:eastAsia="en-US"/>
        </w:rPr>
        <w:t>INFORMACIÓN RESERVADA. APLICACIÓN DE LA "PRUEBA DE DAÑO E INTERÉS PÚBLICO" PARA DETERMINAR LO ADECUADO DE LA APORTADA CON ESA CLASIFICACIÓN EN EL JUICIO DE AMPARO POR LA AUTORIDAD RESPONSABLE, A EFECTO DE HACER VIABLE LA DEFENSA EFECTIVA DEL QUEJOSO.</w:t>
      </w:r>
      <w:r w:rsidRPr="00E6674B">
        <w:rPr>
          <w:rFonts w:ascii="Palatino Linotype" w:hAnsi="Palatino Linotype" w:cstheme="minorBidi"/>
          <w:i/>
          <w:lang w:eastAsia="en-US"/>
        </w:rPr>
        <w:t xml:space="preserve"> </w:t>
      </w:r>
    </w:p>
    <w:p w14:paraId="15F8BAEA" w14:textId="35A8BD89" w:rsidR="00E6674B" w:rsidRPr="00E6674B" w:rsidRDefault="00E6674B" w:rsidP="00E6674B">
      <w:pPr>
        <w:spacing w:after="0" w:line="240" w:lineRule="auto"/>
        <w:ind w:left="567" w:right="567"/>
        <w:jc w:val="both"/>
        <w:rPr>
          <w:rFonts w:ascii="Palatino Linotype" w:hAnsi="Palatino Linotype" w:cstheme="minorBidi"/>
          <w:i/>
          <w:lang w:eastAsia="en-US"/>
        </w:rPr>
      </w:pPr>
      <w:r w:rsidRPr="00E6674B">
        <w:rPr>
          <w:rFonts w:ascii="Palatino Linotype" w:hAnsi="Palatino Linotype" w:cstheme="minorBidi"/>
          <w:i/>
          <w:lang w:eastAsia="en-U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w:t>
      </w:r>
      <w:r w:rsidRPr="00E6674B">
        <w:rPr>
          <w:rFonts w:ascii="Palatino Linotype" w:hAnsi="Palatino Linotype" w:cstheme="minorBidi"/>
          <w:i/>
          <w:lang w:eastAsia="en-US"/>
        </w:rPr>
        <w:lastRenderedPageBreak/>
        <w:t xml:space="preserve">pertinente para el caso, a través de aplicar la "prueba de daño e interés público" ex </w:t>
      </w:r>
      <w:proofErr w:type="spellStart"/>
      <w:r w:rsidRPr="00E6674B">
        <w:rPr>
          <w:rFonts w:ascii="Palatino Linotype" w:hAnsi="Palatino Linotype" w:cstheme="minorBidi"/>
          <w:i/>
          <w:lang w:eastAsia="en-US"/>
        </w:rPr>
        <w:t>officio</w:t>
      </w:r>
      <w:proofErr w:type="spellEnd"/>
      <w:r w:rsidRPr="00E6674B">
        <w:rPr>
          <w:rFonts w:ascii="Palatino Linotype" w:hAnsi="Palatino Linotype" w:cstheme="minorBidi"/>
          <w:i/>
          <w:lang w:eastAsia="en-US"/>
        </w:rPr>
        <w:t>, con el propósito de obtener una versión que sea pública para la parte interesada.</w:t>
      </w:r>
    </w:p>
    <w:p w14:paraId="022769BF" w14:textId="77777777" w:rsidR="00E6674B" w:rsidRPr="00E6674B" w:rsidRDefault="00E6674B" w:rsidP="00E6674B">
      <w:pPr>
        <w:spacing w:after="0" w:line="360" w:lineRule="auto"/>
        <w:ind w:left="567" w:right="567"/>
        <w:jc w:val="both"/>
        <w:rPr>
          <w:rFonts w:ascii="Palatino Linotype" w:hAnsi="Palatino Linotype" w:cstheme="minorBidi"/>
          <w:sz w:val="24"/>
          <w:szCs w:val="24"/>
          <w:lang w:eastAsia="en-US"/>
        </w:rPr>
      </w:pPr>
    </w:p>
    <w:p w14:paraId="3D10637C" w14:textId="77777777" w:rsidR="00E6674B" w:rsidRPr="00E6674B" w:rsidRDefault="00E6674B" w:rsidP="00E6674B">
      <w:pPr>
        <w:spacing w:after="0" w:line="360" w:lineRule="auto"/>
        <w:jc w:val="both"/>
        <w:rPr>
          <w:rFonts w:ascii="Palatino Linotype" w:eastAsiaTheme="minorHAnsi" w:hAnsi="Palatino Linotype" w:cstheme="minorBidi"/>
          <w:bCs/>
          <w:sz w:val="24"/>
          <w:szCs w:val="24"/>
          <w:lang w:eastAsia="en-US"/>
        </w:rPr>
      </w:pPr>
      <w:r w:rsidRPr="00E6674B">
        <w:rPr>
          <w:rFonts w:ascii="Palatino Linotype" w:eastAsiaTheme="minorHAnsi" w:hAnsi="Palatino Linotype" w:cstheme="minorBidi"/>
          <w:bCs/>
          <w:sz w:val="24"/>
          <w:szCs w:val="24"/>
          <w:lang w:eastAsia="en-US"/>
        </w:rPr>
        <w:t>Por todo lo anterior, la reserva de la información implica una clasificación, la cual debe entenderse como el proceso mediante el cual el Sujeto Obligado determina que la información en su poder, actualiza alguno de los supuestos conforme a las normas aplicables.</w:t>
      </w:r>
    </w:p>
    <w:p w14:paraId="38C54E23" w14:textId="77777777" w:rsidR="00E6674B" w:rsidRPr="00E6674B" w:rsidRDefault="00E6674B" w:rsidP="00E6674B">
      <w:pPr>
        <w:spacing w:after="0" w:line="360" w:lineRule="auto"/>
        <w:jc w:val="both"/>
        <w:rPr>
          <w:rFonts w:ascii="Palatino Linotype" w:eastAsiaTheme="minorHAnsi" w:hAnsi="Palatino Linotype" w:cstheme="minorBidi"/>
          <w:bCs/>
          <w:sz w:val="24"/>
          <w:szCs w:val="24"/>
          <w:lang w:eastAsia="en-US"/>
        </w:rPr>
      </w:pPr>
    </w:p>
    <w:p w14:paraId="04536724"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En tal virtud, conforme al artículo 49, fracción VIII de la </w:t>
      </w:r>
      <w:r w:rsidRPr="00E6674B">
        <w:rPr>
          <w:rFonts w:ascii="Palatino Linotype" w:eastAsiaTheme="minorHAnsi" w:hAnsi="Palatino Linotype" w:cs="Arial"/>
          <w:sz w:val="24"/>
          <w:szCs w:val="24"/>
          <w:lang w:eastAsia="en-US"/>
        </w:rPr>
        <w:t>Ley de Transparencia y Acceso a la Información Pública del Estado de México y Municipios</w:t>
      </w:r>
      <w:r w:rsidRPr="00E6674B">
        <w:rPr>
          <w:rFonts w:ascii="Palatino Linotype" w:eastAsiaTheme="minorHAnsi" w:hAnsi="Palatino Linotype" w:cstheme="minorBidi"/>
          <w:sz w:val="24"/>
          <w:szCs w:val="24"/>
          <w:lang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70AC3D30"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sidRPr="00E6674B">
        <w:rPr>
          <w:rFonts w:ascii="Palatino Linotype" w:eastAsiaTheme="minorHAnsi" w:hAnsi="Palatino Linotype" w:cstheme="minorBidi"/>
          <w:sz w:val="24"/>
          <w:szCs w:val="24"/>
          <w:lang w:eastAsia="en-US"/>
        </w:rPr>
        <w:lastRenderedPageBreak/>
        <w:t>que el menoscabo o daño que puede producirse con la publicidad de la información, es mayor que el interés de conocerla; por lo que, debe clasificarse como reservada.</w:t>
      </w:r>
    </w:p>
    <w:p w14:paraId="1AB4504D"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1279692D"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E6674B" w:rsidRDefault="00E6674B" w:rsidP="00E6674B">
      <w:pPr>
        <w:spacing w:after="0" w:line="360" w:lineRule="auto"/>
        <w:rPr>
          <w:rFonts w:ascii="Palatino Linotype" w:eastAsiaTheme="minorHAnsi" w:hAnsi="Palatino Linotype" w:cstheme="minorBidi"/>
          <w:sz w:val="24"/>
          <w:szCs w:val="24"/>
          <w:lang w:eastAsia="en-US"/>
        </w:rPr>
      </w:pPr>
    </w:p>
    <w:p w14:paraId="4ED24EB6" w14:textId="77777777" w:rsidR="00E6674B" w:rsidRPr="00E6674B" w:rsidRDefault="00E6674B" w:rsidP="000A5BE7">
      <w:pPr>
        <w:numPr>
          <w:ilvl w:val="0"/>
          <w:numId w:val="1"/>
        </w:numPr>
        <w:spacing w:after="0" w:line="360" w:lineRule="auto"/>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Se reciba una solicitud de acceso a la información;</w:t>
      </w:r>
    </w:p>
    <w:p w14:paraId="752281DE" w14:textId="77777777" w:rsidR="00E6674B" w:rsidRPr="00E6674B" w:rsidRDefault="00E6674B" w:rsidP="000A5BE7">
      <w:pPr>
        <w:numPr>
          <w:ilvl w:val="0"/>
          <w:numId w:val="1"/>
        </w:numPr>
        <w:spacing w:after="0" w:line="360" w:lineRule="auto"/>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Se determine mediante resolución de autoridad competente; y/o</w:t>
      </w:r>
    </w:p>
    <w:p w14:paraId="47DD151D" w14:textId="77777777" w:rsidR="00E6674B" w:rsidRPr="00E6674B" w:rsidRDefault="00E6674B" w:rsidP="000A5BE7">
      <w:pPr>
        <w:numPr>
          <w:ilvl w:val="0"/>
          <w:numId w:val="1"/>
        </w:numPr>
        <w:spacing w:after="0" w:line="360" w:lineRule="auto"/>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Se generen versiones públicas para dar cumplimiento a las obligaciones de transparencia previstas en la Ley.</w:t>
      </w:r>
    </w:p>
    <w:p w14:paraId="077FCFEE"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4D58A17F"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Situación que se robustece con el artículo 141 de la misma Ley, que señala que las causales de reserva previstas, se deberán fundar y motivar, a través de la aplicación de la prueba de daño.</w:t>
      </w:r>
    </w:p>
    <w:p w14:paraId="5C385C47"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7938F325"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E6674B">
        <w:rPr>
          <w:rFonts w:ascii="Palatino Linotype" w:eastAsiaTheme="minorHAnsi" w:hAnsi="Palatino Linotype" w:cstheme="minorBidi"/>
          <w:sz w:val="24"/>
          <w:szCs w:val="24"/>
          <w:lang w:eastAsia="en-US"/>
        </w:rPr>
        <w:lastRenderedPageBreak/>
        <w:t xml:space="preserve">de daño que prevé el artículo 129 de la Ley de Transparencia de mérito, para lo cual, los Sujetos Obligados deberán considerar que: </w:t>
      </w:r>
    </w:p>
    <w:p w14:paraId="18D4CD1A"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36CD1F42" w14:textId="77777777" w:rsidR="00E6674B" w:rsidRPr="00E6674B" w:rsidRDefault="00E6674B" w:rsidP="000A5BE7">
      <w:pPr>
        <w:numPr>
          <w:ilvl w:val="0"/>
          <w:numId w:val="2"/>
        </w:num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La divulgación de la información representa un </w:t>
      </w:r>
      <w:r w:rsidRPr="00E6674B">
        <w:rPr>
          <w:rFonts w:ascii="Palatino Linotype" w:eastAsiaTheme="minorHAnsi" w:hAnsi="Palatino Linotype" w:cstheme="minorBidi"/>
          <w:b/>
          <w:sz w:val="24"/>
          <w:szCs w:val="24"/>
          <w:lang w:eastAsia="en-US"/>
        </w:rPr>
        <w:t>riesgo real, demostrable e identificable del perjuicio significativo al interés público o a la seguridad pública</w:t>
      </w:r>
      <w:r w:rsidRPr="00E6674B">
        <w:rPr>
          <w:rFonts w:ascii="Palatino Linotype" w:eastAsiaTheme="minorHAnsi" w:hAnsi="Palatino Linotype" w:cstheme="minorBidi"/>
          <w:sz w:val="24"/>
          <w:szCs w:val="24"/>
          <w:lang w:eastAsia="en-US"/>
        </w:rPr>
        <w:t>;</w:t>
      </w:r>
    </w:p>
    <w:p w14:paraId="76350562" w14:textId="77777777" w:rsidR="00E6674B" w:rsidRPr="00E6674B" w:rsidRDefault="00E6674B" w:rsidP="000A5BE7">
      <w:pPr>
        <w:numPr>
          <w:ilvl w:val="0"/>
          <w:numId w:val="2"/>
        </w:num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El riesgo de perjuicio que supondría la divulgación supera el interés público general de que se difunda; y,</w:t>
      </w:r>
    </w:p>
    <w:p w14:paraId="6B1C7BB5" w14:textId="77777777" w:rsidR="00E6674B" w:rsidRPr="00E6674B" w:rsidRDefault="00E6674B" w:rsidP="000A5BE7">
      <w:pPr>
        <w:numPr>
          <w:ilvl w:val="0"/>
          <w:numId w:val="2"/>
        </w:num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La limitación se adecua al principio de proporcionalidad y representa el medio menos restrictivo disponible para evitar el perjuicio. </w:t>
      </w:r>
    </w:p>
    <w:p w14:paraId="3EC2B961"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4F4E83FF"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theme="minorBidi"/>
          <w:bCs/>
          <w:sz w:val="24"/>
          <w:szCs w:val="24"/>
          <w:lang w:eastAsia="en-US"/>
        </w:rPr>
        <w:t xml:space="preserve">Atento a lo anterior, </w:t>
      </w:r>
      <w:r w:rsidRPr="00E6674B">
        <w:rPr>
          <w:rFonts w:ascii="Palatino Linotype" w:eastAsiaTheme="minorHAnsi" w:hAnsi="Palatino Linotype" w:cs="Arial"/>
          <w:sz w:val="24"/>
          <w:szCs w:val="24"/>
        </w:rPr>
        <w:t xml:space="preserve">es necesario hacer hincapié que para el caso de que existan </w:t>
      </w:r>
      <w:r w:rsidRPr="00E6674B">
        <w:rPr>
          <w:rFonts w:ascii="Palatino Linotype" w:eastAsiaTheme="minorHAnsi" w:hAnsi="Palatino Linotype" w:cstheme="minorBidi"/>
          <w:sz w:val="24"/>
          <w:szCs w:val="24"/>
          <w:lang w:eastAsia="en-US"/>
        </w:rPr>
        <w:t xml:space="preserve">causas presentes que impiden la publicidad de la información durante cierto periodo de tiempo, </w:t>
      </w:r>
      <w:r w:rsidRPr="00E6674B">
        <w:rPr>
          <w:rFonts w:ascii="Palatino Linotype" w:eastAsiaTheme="minorHAnsi" w:hAnsi="Palatino Linotype" w:cs="Arial"/>
          <w:sz w:val="24"/>
          <w:szCs w:val="24"/>
        </w:rPr>
        <w:t xml:space="preserve">debe clasificar la información </w:t>
      </w:r>
      <w:r w:rsidRPr="00E6674B">
        <w:rPr>
          <w:rFonts w:ascii="Palatino Linotype" w:eastAsiaTheme="minorHAnsi" w:hAnsi="Palatino Linotype" w:cs="Arial"/>
          <w:sz w:val="24"/>
          <w:szCs w:val="24"/>
          <w:lang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22AAB9A" w14:textId="77777777" w:rsidR="00E6674B" w:rsidRPr="00E6674B" w:rsidRDefault="00E6674B" w:rsidP="00E6674B">
      <w:pPr>
        <w:spacing w:after="0" w:line="360" w:lineRule="auto"/>
        <w:jc w:val="both"/>
        <w:rPr>
          <w:rFonts w:ascii="Palatino Linotype" w:hAnsi="Palatino Linotype" w:cs="Arial"/>
          <w:sz w:val="24"/>
          <w:szCs w:val="24"/>
          <w:lang w:eastAsia="en-US"/>
        </w:rPr>
      </w:pPr>
    </w:p>
    <w:p w14:paraId="0A05DDE2"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7ACD0C22"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Por lo tanto,</w:t>
      </w:r>
      <w:r w:rsidRPr="00E6674B">
        <w:rPr>
          <w:rFonts w:ascii="Palatino Linotype" w:eastAsiaTheme="minorHAnsi" w:hAnsi="Palatino Linotype" w:cstheme="minorBidi"/>
          <w:sz w:val="24"/>
          <w:szCs w:val="24"/>
          <w:lang w:eastAsia="en-US"/>
        </w:rPr>
        <w:t xml:space="preserve"> es importante referir que el Sujeto Obligado deberá seguir el procedimiento legal establecido para su </w:t>
      </w:r>
      <w:r w:rsidRPr="00E6674B">
        <w:rPr>
          <w:rFonts w:ascii="Palatino Linotype" w:eastAsiaTheme="minorHAnsi" w:hAnsi="Palatino Linotype" w:cstheme="minorBidi"/>
          <w:sz w:val="24"/>
          <w:szCs w:val="24"/>
        </w:rPr>
        <w:t>clasificación</w:t>
      </w:r>
      <w:r w:rsidRPr="00E6674B">
        <w:rPr>
          <w:rFonts w:ascii="Palatino Linotype" w:eastAsiaTheme="minorHAnsi" w:hAnsi="Palatino Linotype" w:cstheme="minorBidi"/>
          <w:sz w:val="24"/>
          <w:szCs w:val="24"/>
          <w:lang w:eastAsia="en-US"/>
        </w:rPr>
        <w:t>, esto es, que su Comité de</w:t>
      </w:r>
      <w:r w:rsidRPr="00E6674B">
        <w:rPr>
          <w:rFonts w:ascii="Palatino Linotype" w:eastAsiaTheme="minorHAnsi" w:hAnsi="Palatino Linotype" w:cs="Arial"/>
          <w:sz w:val="24"/>
          <w:szCs w:val="24"/>
          <w:lang w:eastAsia="en-US"/>
        </w:rPr>
        <w:t xml:space="preserve"> Transparencia emita </w:t>
      </w:r>
      <w:r w:rsidRPr="00E6674B">
        <w:rPr>
          <w:rFonts w:ascii="Palatino Linotype" w:eastAsiaTheme="minorHAnsi" w:hAnsi="Palatino Linotype" w:cs="Arial"/>
          <w:sz w:val="24"/>
          <w:szCs w:val="24"/>
          <w:lang w:val="es-ES_tradnl" w:eastAsia="en-US"/>
        </w:rPr>
        <w:t>un</w:t>
      </w:r>
      <w:r w:rsidRPr="00E6674B">
        <w:rPr>
          <w:rFonts w:ascii="Palatino Linotype" w:eastAsiaTheme="minorHAnsi" w:hAnsi="Palatino Linotype" w:cs="Arial"/>
          <w:sz w:val="24"/>
          <w:szCs w:val="24"/>
          <w:lang w:eastAsia="en-US"/>
        </w:rPr>
        <w:t xml:space="preserve"> Acuerdo de Clasificación que cumpla con las formalidades antes citadas</w:t>
      </w:r>
      <w:r w:rsidRPr="00E6674B">
        <w:rPr>
          <w:rFonts w:ascii="Palatino Linotype" w:eastAsiaTheme="minorHAnsi" w:hAnsi="Palatino Linotype" w:cs="Arial"/>
          <w:b/>
          <w:sz w:val="24"/>
          <w:szCs w:val="24"/>
          <w:lang w:eastAsia="en-US"/>
        </w:rPr>
        <w:t xml:space="preserve"> </w:t>
      </w:r>
      <w:r w:rsidRPr="00E6674B">
        <w:rPr>
          <w:rFonts w:ascii="Palatino Linotype" w:eastAsiaTheme="minorHAnsi" w:hAnsi="Palatino Linotype" w:cs="Arial"/>
          <w:sz w:val="24"/>
          <w:szCs w:val="24"/>
          <w:lang w:eastAsia="en-US"/>
        </w:rPr>
        <w:t xml:space="preserve">que la sustente, en el </w:t>
      </w:r>
      <w:r w:rsidRPr="00E6674B">
        <w:rPr>
          <w:rFonts w:ascii="Palatino Linotype" w:eastAsiaTheme="minorHAnsi" w:hAnsi="Palatino Linotype" w:cs="Arial"/>
          <w:sz w:val="24"/>
          <w:szCs w:val="24"/>
        </w:rPr>
        <w:t>que</w:t>
      </w:r>
      <w:r w:rsidRPr="00E6674B">
        <w:rPr>
          <w:rFonts w:ascii="Palatino Linotype" w:eastAsiaTheme="minorHAnsi" w:hAnsi="Palatino Linotype" w:cs="Arial"/>
          <w:sz w:val="24"/>
          <w:szCs w:val="24"/>
          <w:lang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5EBAF8F4" w14:textId="77777777" w:rsidR="00E6674B" w:rsidRPr="00E6674B" w:rsidRDefault="00E6674B" w:rsidP="00E6674B">
      <w:pPr>
        <w:spacing w:after="0" w:line="360" w:lineRule="auto"/>
        <w:jc w:val="both"/>
        <w:rPr>
          <w:rFonts w:ascii="Palatino Linotype" w:hAnsi="Palatino Linotype" w:cs="Bookman Old Style"/>
          <w:sz w:val="24"/>
          <w:szCs w:val="24"/>
          <w:lang w:eastAsia="en-US"/>
        </w:rPr>
      </w:pPr>
      <w:r w:rsidRPr="00E6674B">
        <w:rPr>
          <w:rFonts w:ascii="Palatino Linotype" w:eastAsiaTheme="minorHAnsi" w:hAnsi="Palatino Linotype" w:cs="Arial"/>
          <w:sz w:val="24"/>
          <w:szCs w:val="24"/>
          <w:lang w:eastAsia="en-US"/>
        </w:rPr>
        <w:t>Por otra parte, esta Ponencia Resolutora estima prudente señalar al Sujeto Obligado que, en caso de que la información solicitada, debiera obrar en sus archivos y no cuente con ella</w:t>
      </w:r>
      <w:r w:rsidRPr="00E6674B">
        <w:rPr>
          <w:rFonts w:ascii="Palatino Linotype" w:eastAsiaTheme="minorHAnsi" w:hAnsi="Palatino Linotype" w:cs="Arial"/>
          <w:sz w:val="24"/>
          <w:szCs w:val="24"/>
          <w:lang w:val="es-ES" w:eastAsia="en-US"/>
        </w:rPr>
        <w:t xml:space="preserve">, </w:t>
      </w:r>
      <w:r w:rsidRPr="00E6674B">
        <w:rPr>
          <w:rFonts w:ascii="Palatino Linotype" w:hAnsi="Palatino Linotype" w:cs="Bookman Old Style"/>
          <w:sz w:val="24"/>
          <w:szCs w:val="24"/>
          <w:lang w:eastAsia="en-US"/>
        </w:rPr>
        <w:t>deberá entregar el Acuerdo del Comité de Transparencia, en donde conste la declaratoria de inexistencia de la misma.</w:t>
      </w:r>
    </w:p>
    <w:p w14:paraId="45ED8B65" w14:textId="77777777" w:rsidR="00E6674B" w:rsidRPr="00E6674B" w:rsidRDefault="00E6674B" w:rsidP="00E6674B">
      <w:pPr>
        <w:spacing w:after="0" w:line="360" w:lineRule="auto"/>
        <w:jc w:val="both"/>
        <w:rPr>
          <w:rFonts w:ascii="Palatino Linotype" w:hAnsi="Palatino Linotype" w:cs="Bookman Old Style"/>
          <w:sz w:val="24"/>
          <w:szCs w:val="24"/>
          <w:lang w:eastAsia="en-US"/>
        </w:rPr>
      </w:pPr>
    </w:p>
    <w:p w14:paraId="45098AF7"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199B2822"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val="es-ES"/>
        </w:rPr>
      </w:pPr>
      <w:r w:rsidRPr="00E6674B">
        <w:rPr>
          <w:rFonts w:ascii="Palatino Linotype" w:eastAsiaTheme="minorHAnsi" w:hAnsi="Palatino Linotype" w:cstheme="minorBidi"/>
          <w:sz w:val="24"/>
          <w:szCs w:val="24"/>
          <w:lang w:val="es-ES"/>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E6674B" w:rsidRDefault="00E6674B" w:rsidP="00E6674B">
      <w:pPr>
        <w:spacing w:after="0" w:line="360" w:lineRule="auto"/>
        <w:jc w:val="both"/>
        <w:rPr>
          <w:rFonts w:ascii="Palatino Linotype" w:eastAsiaTheme="minorHAnsi" w:hAnsi="Palatino Linotype" w:cstheme="minorBidi"/>
          <w:sz w:val="24"/>
          <w:szCs w:val="24"/>
        </w:rPr>
      </w:pPr>
    </w:p>
    <w:p w14:paraId="18332EBF"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val="es-ES"/>
        </w:rPr>
      </w:pPr>
      <w:r w:rsidRPr="00E6674B">
        <w:rPr>
          <w:rFonts w:ascii="Palatino Linotype" w:eastAsiaTheme="minorHAnsi" w:hAnsi="Palatino Linotype" w:cstheme="minorBidi"/>
          <w:sz w:val="24"/>
          <w:szCs w:val="24"/>
          <w:lang w:val="es-ES"/>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val="es-ES" w:eastAsia="en-US"/>
        </w:rPr>
      </w:pPr>
    </w:p>
    <w:p w14:paraId="367C1837" w14:textId="77777777" w:rsidR="00E6674B" w:rsidRPr="00E6674B" w:rsidRDefault="00E6674B" w:rsidP="00E6674B">
      <w:pPr>
        <w:spacing w:after="0" w:line="240" w:lineRule="auto"/>
        <w:ind w:left="567" w:right="567"/>
        <w:jc w:val="both"/>
        <w:rPr>
          <w:rFonts w:ascii="Palatino Linotype" w:eastAsiaTheme="minorHAnsi" w:hAnsi="Palatino Linotype" w:cstheme="minorBidi"/>
          <w:bCs/>
          <w:i/>
          <w:iCs/>
          <w:lang w:val="es-ES" w:eastAsia="en-US"/>
        </w:rPr>
      </w:pPr>
      <w:r w:rsidRPr="00E6674B">
        <w:rPr>
          <w:rFonts w:ascii="Palatino Linotype" w:eastAsiaTheme="minorHAnsi" w:hAnsi="Palatino Linotype" w:cstheme="minorBidi"/>
          <w:b/>
          <w:bCs/>
          <w:i/>
          <w:iCs/>
          <w:lang w:val="es-ES" w:eastAsia="en-US"/>
        </w:rPr>
        <w:t xml:space="preserve">INEXISTENCIA DE LA INFORMACIÓN. SUPUESTOS PARA EMITIR LA RESOLUCIÓN DE LA. </w:t>
      </w:r>
      <w:r w:rsidRPr="00E6674B">
        <w:rPr>
          <w:rFonts w:ascii="Palatino Linotype" w:eastAsiaTheme="minorHAnsi" w:hAnsi="Palatino Linotype" w:cstheme="minorBidi"/>
          <w:bCs/>
          <w:i/>
          <w:iCs/>
          <w:lang w:val="es-ES" w:eastAsia="en-US"/>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61916F82"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E6674B">
        <w:rPr>
          <w:rFonts w:ascii="Palatino Linotype" w:eastAsiaTheme="minorHAnsi" w:hAnsi="Palatino Linotype" w:cs="Arial"/>
          <w:sz w:val="24"/>
          <w:szCs w:val="24"/>
          <w:lang w:val="es-ES_tradnl" w:eastAsia="en-US"/>
        </w:rPr>
        <w:lastRenderedPageBreak/>
        <w:t xml:space="preserve">En mérito de todo lo expuesto, ante lo </w:t>
      </w:r>
      <w:r w:rsidRPr="00E6674B">
        <w:rPr>
          <w:rFonts w:ascii="Palatino Linotype" w:eastAsiaTheme="minorHAnsi" w:hAnsi="Palatino Linotype" w:cs="Arial"/>
          <w:b/>
          <w:sz w:val="24"/>
          <w:szCs w:val="24"/>
          <w:lang w:val="es-ES_tradnl" w:eastAsia="en-US"/>
        </w:rPr>
        <w:t>fundado</w:t>
      </w:r>
      <w:r w:rsidRPr="00E6674B">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p>
    <w:p w14:paraId="1240EFCB"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E6674B">
        <w:rPr>
          <w:rFonts w:ascii="Palatino Linotype" w:eastAsiaTheme="minorHAnsi" w:hAnsi="Palatino Linotype" w:cs="Arial"/>
          <w:sz w:val="24"/>
          <w:szCs w:val="24"/>
          <w:lang w:val="es-ES_tradnl" w:eastAsia="en-US"/>
        </w:rPr>
        <w:t>Por otra parte, no se omite hacer mención que el particular solicitó que la información que solicita se cargue al portal de Información Pública de Oficio Mexiquense. Al respecto, este Órgano Garante no considera que dicha petición sea materia de transparencia, pues constituye una petición que no se colma con la entrega de ningún documento que le Sujeto Obligado genere, posea o administre, por lo cual es inatendible la petición realizada en su solicitud de información al no considerarse como el ejercicio del derecho de acceso a la información sino como un ejercicio del derecho de petición.</w:t>
      </w:r>
    </w:p>
    <w:p w14:paraId="603BF584"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theme="minorBidi"/>
          <w:sz w:val="24"/>
          <w:szCs w:val="24"/>
          <w:lang w:eastAsia="en-US"/>
        </w:rPr>
        <w:t>Antes de concluir, es de señalar que</w:t>
      </w:r>
      <w:r w:rsidRPr="00E6674B">
        <w:rPr>
          <w:rFonts w:ascii="Palatino Linotype" w:eastAsiaTheme="minorHAnsi" w:hAnsi="Palatino Linotype" w:cs="Arial"/>
          <w:sz w:val="24"/>
          <w:szCs w:val="24"/>
          <w:lang w:eastAsia="en-US"/>
        </w:rPr>
        <w:t>, como ya se mencionó el Sujeto Obligado</w:t>
      </w:r>
      <w:r w:rsidRPr="00E6674B">
        <w:rPr>
          <w:rFonts w:ascii="Palatino Linotype" w:hAnsi="Palatino Linotype" w:cs="Arial"/>
          <w:sz w:val="24"/>
          <w:szCs w:val="24"/>
          <w:lang w:eastAsia="en-US"/>
        </w:rPr>
        <w:t>, omitió proporcionar la respuesta a su solicitud de acceso a la información pública, en el término contemplado en el ya citado artículo 163 de la Ley de la materia razón por la que</w:t>
      </w:r>
      <w:r w:rsidRPr="00E6674B">
        <w:rPr>
          <w:rFonts w:ascii="Palatino Linotype" w:eastAsiaTheme="minorHAnsi" w:hAnsi="Palatino Linotype" w:cs="Arial"/>
          <w:sz w:val="24"/>
          <w:szCs w:val="24"/>
          <w:lang w:eastAsia="en-US"/>
        </w:rPr>
        <w:t xml:space="preserve"> </w:t>
      </w:r>
      <w:r w:rsidRPr="00E6674B">
        <w:rPr>
          <w:rFonts w:ascii="Palatino Linotype" w:eastAsiaTheme="minorHAnsi" w:hAnsi="Palatino Linotype" w:cs="Arial"/>
          <w:b/>
          <w:sz w:val="24"/>
          <w:szCs w:val="24"/>
          <w:lang w:eastAsia="en-US"/>
        </w:rPr>
        <w:t>se ordena dar vista al Titular de la Contraloría Interna y Órgano de Control y Vigilancia de este Instituto</w:t>
      </w:r>
      <w:r w:rsidRPr="00E6674B">
        <w:rPr>
          <w:rFonts w:ascii="Palatino Linotype" w:eastAsiaTheme="minorHAnsi" w:hAnsi="Palatino Linotype" w:cs="Arial"/>
          <w:sz w:val="24"/>
          <w:szCs w:val="24"/>
          <w:lang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6EAE47B5" w14:textId="77777777" w:rsidR="00E6674B" w:rsidRPr="00E6674B" w:rsidRDefault="00E6674B" w:rsidP="00E6674B">
      <w:pPr>
        <w:spacing w:after="0" w:line="360" w:lineRule="auto"/>
        <w:jc w:val="both"/>
        <w:rPr>
          <w:rFonts w:ascii="Palatino Linotype" w:hAnsi="Palatino Linotype" w:cs="Arial"/>
          <w:sz w:val="24"/>
          <w:szCs w:val="24"/>
          <w:lang w:eastAsia="en-US"/>
        </w:rPr>
      </w:pPr>
      <w:r w:rsidRPr="00E6674B">
        <w:rPr>
          <w:rFonts w:ascii="Palatino Linotype" w:hAnsi="Palatino Linotype" w:cs="Arial"/>
          <w:sz w:val="24"/>
          <w:szCs w:val="24"/>
          <w:lang w:eastAsia="en-US"/>
        </w:rPr>
        <w:lastRenderedPageBreak/>
        <w:t xml:space="preserve">Así, con </w:t>
      </w:r>
      <w:r w:rsidRPr="00E6674B">
        <w:rPr>
          <w:rFonts w:ascii="Palatino Linotype" w:eastAsiaTheme="minorHAnsi" w:hAnsi="Palatino Linotype" w:cs="Arial"/>
          <w:sz w:val="24"/>
          <w:szCs w:val="24"/>
          <w:lang w:eastAsia="en-US"/>
        </w:rPr>
        <w:t>fundamento</w:t>
      </w:r>
      <w:r w:rsidRPr="00E6674B">
        <w:rPr>
          <w:rFonts w:ascii="Palatino Linotype" w:hAnsi="Palatino Linotype" w:cs="Arial"/>
          <w:sz w:val="24"/>
          <w:szCs w:val="24"/>
          <w:lang w:eastAsia="en-US"/>
        </w:rPr>
        <w:t xml:space="preserve"> en lo prescrito en los artículos 5, </w:t>
      </w:r>
      <w:r w:rsidRPr="00E6674B">
        <w:rPr>
          <w:rFonts w:ascii="Palatino Linotype" w:eastAsiaTheme="minorHAnsi" w:hAnsi="Palatino Linotype" w:cstheme="minorBidi"/>
          <w:sz w:val="24"/>
          <w:szCs w:val="24"/>
          <w:lang w:eastAsia="en-US"/>
        </w:rPr>
        <w:t>vigésimo segundo, vigésimo tercero y vigésimo cuarto</w:t>
      </w:r>
      <w:r w:rsidRPr="00E6674B">
        <w:rPr>
          <w:rFonts w:ascii="Palatino Linotype" w:eastAsiaTheme="minorHAnsi" w:hAnsi="Palatino Linotype" w:cs="Arial"/>
          <w:sz w:val="24"/>
          <w:szCs w:val="24"/>
          <w:lang w:eastAsia="en-US"/>
        </w:rPr>
        <w:t>,</w:t>
      </w:r>
      <w:r w:rsidRPr="00E6674B">
        <w:rPr>
          <w:rFonts w:ascii="Palatino Linotype" w:eastAsiaTheme="minorHAnsi" w:hAnsi="Palatino Linotype" w:cstheme="minorBidi"/>
          <w:sz w:val="24"/>
          <w:szCs w:val="24"/>
          <w:lang w:eastAsia="en-US"/>
        </w:rPr>
        <w:t xml:space="preserve"> </w:t>
      </w:r>
      <w:r w:rsidRPr="00E6674B">
        <w:rPr>
          <w:rFonts w:ascii="Palatino Linotype" w:eastAsiaTheme="minorHAnsi" w:hAnsi="Palatino Linotype" w:cs="Arial"/>
          <w:sz w:val="24"/>
          <w:szCs w:val="24"/>
          <w:lang w:eastAsia="en-US"/>
        </w:rPr>
        <w:t>fracciones</w:t>
      </w:r>
      <w:r w:rsidRPr="00E6674B">
        <w:rPr>
          <w:rFonts w:ascii="Palatino Linotype" w:eastAsiaTheme="minorHAnsi" w:hAnsi="Palatino Linotype" w:cstheme="minorBidi"/>
          <w:sz w:val="24"/>
          <w:szCs w:val="24"/>
          <w:lang w:eastAsia="en-US"/>
        </w:rPr>
        <w:t xml:space="preserve"> IV y V</w:t>
      </w:r>
      <w:r w:rsidRPr="00E6674B">
        <w:rPr>
          <w:rFonts w:ascii="Palatino Linotype" w:hAnsi="Palatino Linotype" w:cs="Arial"/>
          <w:sz w:val="24"/>
          <w:szCs w:val="24"/>
          <w:lang w:eastAsia="en-US"/>
        </w:rPr>
        <w:t xml:space="preserve"> de la Constitución Política del Estado Libre y Soberano de México y los artículos </w:t>
      </w:r>
      <w:r w:rsidRPr="00E6674B">
        <w:rPr>
          <w:rFonts w:ascii="Palatino Linotype" w:eastAsiaTheme="minorHAnsi" w:hAnsi="Palatino Linotype" w:cstheme="minorBidi"/>
          <w:sz w:val="24"/>
          <w:szCs w:val="24"/>
          <w:lang w:eastAsia="en-US"/>
        </w:rPr>
        <w:t xml:space="preserve">2, </w:t>
      </w:r>
      <w:r w:rsidRPr="00E6674B">
        <w:rPr>
          <w:rFonts w:ascii="Palatino Linotype" w:eastAsiaTheme="minorHAnsi" w:hAnsi="Palatino Linotype" w:cs="Arial"/>
          <w:sz w:val="24"/>
          <w:szCs w:val="24"/>
          <w:lang w:eastAsia="en-US"/>
        </w:rPr>
        <w:t>fracción</w:t>
      </w:r>
      <w:r w:rsidRPr="00E6674B">
        <w:rPr>
          <w:rFonts w:ascii="Palatino Linotype" w:eastAsiaTheme="minorHAnsi" w:hAnsi="Palatino Linotype" w:cstheme="minorBidi"/>
          <w:sz w:val="24"/>
          <w:szCs w:val="24"/>
          <w:lang w:eastAsia="en-US"/>
        </w:rPr>
        <w:t xml:space="preserve"> II, 9, </w:t>
      </w:r>
      <w:r w:rsidRPr="00E6674B">
        <w:rPr>
          <w:rFonts w:ascii="Palatino Linotype" w:eastAsiaTheme="minorHAnsi" w:hAnsi="Palatino Linotype" w:cs="Arial"/>
          <w:sz w:val="24"/>
          <w:szCs w:val="24"/>
          <w:lang w:val="es-ES_tradnl" w:eastAsia="en-US"/>
        </w:rPr>
        <w:t>29</w:t>
      </w:r>
      <w:r w:rsidRPr="00E6674B">
        <w:rPr>
          <w:rFonts w:ascii="Palatino Linotype" w:eastAsiaTheme="minorHAnsi" w:hAnsi="Palatino Linotype" w:cstheme="minorBidi"/>
          <w:sz w:val="24"/>
          <w:szCs w:val="24"/>
          <w:lang w:eastAsia="en-US"/>
        </w:rPr>
        <w:t>, 36, fracciones I y II, 176, 178, 179, 181, 185, fracción I, 186 y 188</w:t>
      </w:r>
      <w:r w:rsidRPr="00E6674B">
        <w:rPr>
          <w:rFonts w:ascii="Palatino Linotype" w:hAnsi="Palatino Linotype" w:cs="Arial"/>
          <w:sz w:val="24"/>
          <w:szCs w:val="24"/>
          <w:lang w:eastAsia="en-US"/>
        </w:rPr>
        <w:t xml:space="preserve"> de la Ley de Transparencia y Acceso a la Información Pública del Estado de México y </w:t>
      </w:r>
      <w:r w:rsidRPr="00E6674B">
        <w:rPr>
          <w:rFonts w:ascii="Palatino Linotype" w:eastAsiaTheme="minorHAnsi" w:hAnsi="Palatino Linotype" w:cs="Arial"/>
          <w:sz w:val="24"/>
          <w:szCs w:val="24"/>
          <w:lang w:eastAsia="en-US"/>
        </w:rPr>
        <w:t>Municipios</w:t>
      </w:r>
      <w:r w:rsidRPr="00E6674B">
        <w:rPr>
          <w:rFonts w:ascii="Palatino Linotype" w:hAnsi="Palatino Linotype" w:cs="Arial"/>
          <w:sz w:val="24"/>
          <w:szCs w:val="24"/>
          <w:lang w:eastAsia="en-US"/>
        </w:rPr>
        <w:t xml:space="preserve">, </w:t>
      </w:r>
      <w:r w:rsidRPr="00E6674B">
        <w:rPr>
          <w:rFonts w:ascii="Palatino Linotype" w:eastAsiaTheme="minorHAnsi" w:hAnsi="Palatino Linotype" w:cstheme="minorBidi"/>
          <w:sz w:val="24"/>
          <w:szCs w:val="24"/>
          <w:lang w:eastAsia="en-US"/>
        </w:rPr>
        <w:t>este</w:t>
      </w:r>
      <w:r w:rsidRPr="00E6674B">
        <w:rPr>
          <w:rFonts w:ascii="Palatino Linotype" w:hAnsi="Palatino Linotype" w:cs="Arial"/>
          <w:sz w:val="24"/>
          <w:szCs w:val="24"/>
          <w:lang w:eastAsia="en-US"/>
        </w:rPr>
        <w:t xml:space="preserve"> Pleno:</w:t>
      </w:r>
    </w:p>
    <w:p w14:paraId="2F01E26A" w14:textId="77777777" w:rsidR="00E6674B" w:rsidRPr="00E6674B" w:rsidRDefault="00E6674B" w:rsidP="00E6674B">
      <w:pPr>
        <w:spacing w:after="0" w:line="360" w:lineRule="auto"/>
        <w:jc w:val="both"/>
        <w:rPr>
          <w:rFonts w:ascii="Palatino Linotype" w:hAnsi="Palatino Linotype" w:cstheme="minorHAnsi"/>
          <w:sz w:val="18"/>
          <w:szCs w:val="24"/>
          <w:lang w:eastAsia="en-US"/>
        </w:rPr>
      </w:pPr>
    </w:p>
    <w:p w14:paraId="7657D97E" w14:textId="77777777" w:rsidR="00E6674B" w:rsidRPr="00E6674B" w:rsidRDefault="00E6674B" w:rsidP="00E6674B">
      <w:pPr>
        <w:spacing w:after="0" w:line="360" w:lineRule="auto"/>
        <w:jc w:val="center"/>
        <w:rPr>
          <w:rFonts w:ascii="Palatino Linotype" w:eastAsiaTheme="minorHAnsi" w:hAnsi="Palatino Linotype" w:cstheme="minorHAnsi"/>
          <w:b/>
          <w:sz w:val="28"/>
          <w:szCs w:val="28"/>
          <w:lang w:val="pt-BR" w:eastAsia="en-US"/>
        </w:rPr>
      </w:pPr>
      <w:r w:rsidRPr="00E6674B">
        <w:rPr>
          <w:rFonts w:ascii="Palatino Linotype" w:eastAsiaTheme="minorHAnsi" w:hAnsi="Palatino Linotype" w:cstheme="minorHAnsi"/>
          <w:b/>
          <w:sz w:val="28"/>
          <w:szCs w:val="28"/>
          <w:lang w:val="pt-BR" w:eastAsia="en-US"/>
        </w:rPr>
        <w:t>R E S U E L V E</w:t>
      </w:r>
    </w:p>
    <w:p w14:paraId="233FA093" w14:textId="77777777" w:rsidR="00E6674B" w:rsidRPr="00E6674B" w:rsidRDefault="00E6674B" w:rsidP="00E6674B">
      <w:pPr>
        <w:spacing w:after="0" w:line="360" w:lineRule="auto"/>
        <w:jc w:val="both"/>
        <w:rPr>
          <w:rFonts w:ascii="Palatino Linotype" w:eastAsiaTheme="minorHAnsi" w:hAnsi="Palatino Linotype" w:cstheme="minorHAnsi"/>
          <w:sz w:val="18"/>
          <w:szCs w:val="24"/>
          <w:lang w:val="pt-BR" w:eastAsia="en-US"/>
        </w:rPr>
      </w:pPr>
    </w:p>
    <w:p w14:paraId="5AFFED29" w14:textId="039046E4"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r w:rsidRPr="00E6674B">
        <w:rPr>
          <w:rFonts w:ascii="Palatino Linotype" w:eastAsiaTheme="minorHAnsi" w:hAnsi="Palatino Linotype" w:cstheme="minorHAnsi"/>
          <w:b/>
          <w:sz w:val="24"/>
          <w:szCs w:val="24"/>
          <w:lang w:val="es-ES_tradnl" w:eastAsia="en-US"/>
        </w:rPr>
        <w:t>PRIMERO.</w:t>
      </w:r>
      <w:r w:rsidRPr="00E6674B">
        <w:rPr>
          <w:rFonts w:ascii="Palatino Linotype" w:eastAsiaTheme="minorHAnsi" w:hAnsi="Palatino Linotype" w:cstheme="minorHAnsi"/>
          <w:sz w:val="24"/>
          <w:szCs w:val="24"/>
          <w:lang w:eastAsia="en-US"/>
        </w:rPr>
        <w:t xml:space="preserve"> Resultan fundadas las razones o motivos de inconformidad hechos valer por el Recurrente</w:t>
      </w:r>
      <w:r w:rsidRPr="00E6674B">
        <w:rPr>
          <w:rFonts w:ascii="Palatino Linotype" w:eastAsiaTheme="minorHAnsi" w:hAnsi="Palatino Linotype" w:cstheme="minorHAnsi"/>
          <w:b/>
          <w:sz w:val="24"/>
          <w:szCs w:val="24"/>
          <w:lang w:eastAsia="en-US"/>
        </w:rPr>
        <w:t>,</w:t>
      </w:r>
      <w:r w:rsidRPr="00E6674B">
        <w:rPr>
          <w:rFonts w:ascii="Palatino Linotype" w:eastAsiaTheme="minorHAnsi" w:hAnsi="Palatino Linotype" w:cstheme="minorHAnsi"/>
          <w:sz w:val="24"/>
          <w:szCs w:val="24"/>
          <w:lang w:eastAsia="en-US"/>
        </w:rPr>
        <w:t xml:space="preserve"> en términos del </w:t>
      </w:r>
      <w:r w:rsidR="008649CB">
        <w:rPr>
          <w:rFonts w:ascii="Palatino Linotype" w:eastAsiaTheme="minorHAnsi" w:hAnsi="Palatino Linotype" w:cstheme="minorHAnsi"/>
          <w:b/>
          <w:sz w:val="24"/>
          <w:szCs w:val="24"/>
          <w:lang w:eastAsia="en-US"/>
        </w:rPr>
        <w:t>Considerando QUIN</w:t>
      </w:r>
      <w:r w:rsidRPr="00E6674B">
        <w:rPr>
          <w:rFonts w:ascii="Palatino Linotype" w:eastAsiaTheme="minorHAnsi" w:hAnsi="Palatino Linotype" w:cstheme="minorHAnsi"/>
          <w:b/>
          <w:sz w:val="24"/>
          <w:szCs w:val="24"/>
          <w:lang w:eastAsia="en-US"/>
        </w:rPr>
        <w:t xml:space="preserve">TO </w:t>
      </w:r>
      <w:r w:rsidRPr="00E6674B">
        <w:rPr>
          <w:rFonts w:ascii="Palatino Linotype" w:eastAsiaTheme="minorHAnsi" w:hAnsi="Palatino Linotype" w:cstheme="minorHAnsi"/>
          <w:sz w:val="24"/>
          <w:szCs w:val="24"/>
          <w:lang w:eastAsia="en-US"/>
        </w:rPr>
        <w:t>de la presente resolución.</w:t>
      </w:r>
    </w:p>
    <w:p w14:paraId="273A1BDB" w14:textId="77777777"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p>
    <w:p w14:paraId="7B4B71DA" w14:textId="19BF5A76"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r w:rsidRPr="00E6674B">
        <w:rPr>
          <w:rFonts w:ascii="Palatino Linotype" w:eastAsiaTheme="minorHAnsi" w:hAnsi="Palatino Linotype" w:cstheme="minorHAnsi"/>
          <w:b/>
          <w:sz w:val="24"/>
          <w:szCs w:val="24"/>
          <w:lang w:eastAsia="en-US"/>
        </w:rPr>
        <w:t xml:space="preserve">SEGUNDO. </w:t>
      </w:r>
      <w:r w:rsidRPr="00E6674B">
        <w:rPr>
          <w:rFonts w:ascii="Palatino Linotype" w:eastAsiaTheme="minorHAnsi" w:hAnsi="Palatino Linotype" w:cstheme="minorBidi"/>
          <w:color w:val="222222"/>
          <w:sz w:val="24"/>
          <w:szCs w:val="24"/>
        </w:rPr>
        <w:t>Se</w:t>
      </w:r>
      <w:r w:rsidRPr="00E6674B">
        <w:rPr>
          <w:rFonts w:ascii="Palatino Linotype" w:eastAsiaTheme="minorHAnsi" w:hAnsi="Palatino Linotype" w:cstheme="minorBidi"/>
          <w:b/>
          <w:bCs/>
          <w:color w:val="222222"/>
          <w:sz w:val="24"/>
          <w:szCs w:val="24"/>
        </w:rPr>
        <w:t xml:space="preserve"> ORDENA </w:t>
      </w:r>
      <w:r w:rsidRPr="00E6674B">
        <w:rPr>
          <w:rFonts w:ascii="Palatino Linotype" w:eastAsiaTheme="minorHAnsi" w:hAnsi="Palatino Linotype" w:cstheme="minorBidi"/>
          <w:color w:val="222222"/>
          <w:sz w:val="24"/>
          <w:szCs w:val="24"/>
        </w:rPr>
        <w:t>al Sujeto Obligado que</w:t>
      </w:r>
      <w:r w:rsidRPr="00E6674B">
        <w:rPr>
          <w:rFonts w:ascii="Palatino Linotype" w:eastAsiaTheme="minorHAnsi" w:hAnsi="Palatino Linotype" w:cstheme="minorBidi"/>
          <w:b/>
          <w:bCs/>
          <w:color w:val="222222"/>
          <w:sz w:val="24"/>
          <w:szCs w:val="24"/>
        </w:rPr>
        <w:t xml:space="preserve"> </w:t>
      </w:r>
      <w:r w:rsidRPr="00E6674B">
        <w:rPr>
          <w:rFonts w:ascii="Palatino Linotype" w:eastAsiaTheme="minorHAnsi" w:hAnsi="Palatino Linotype" w:cstheme="minorBidi"/>
          <w:bCs/>
          <w:color w:val="222222"/>
          <w:sz w:val="24"/>
          <w:szCs w:val="24"/>
        </w:rPr>
        <w:t xml:space="preserve">atienda la solicitud de información </w:t>
      </w:r>
      <w:r w:rsidR="008649CB" w:rsidRPr="008649CB">
        <w:rPr>
          <w:rFonts w:ascii="Palatino Linotype" w:eastAsiaTheme="minorHAnsi" w:hAnsi="Palatino Linotype" w:cstheme="minorBidi"/>
          <w:b/>
          <w:bCs/>
          <w:color w:val="000000" w:themeColor="text1"/>
          <w:sz w:val="24"/>
          <w:szCs w:val="24"/>
          <w:lang w:eastAsia="en-US"/>
        </w:rPr>
        <w:t>00007/OASCHICOLO/IP/2021</w:t>
      </w:r>
      <w:r w:rsidRPr="00E6674B">
        <w:rPr>
          <w:rFonts w:ascii="Palatino Linotype" w:eastAsiaTheme="minorHAnsi" w:hAnsi="Palatino Linotype" w:cstheme="minorBidi"/>
          <w:b/>
          <w:bCs/>
          <w:color w:val="222222"/>
          <w:sz w:val="24"/>
          <w:szCs w:val="24"/>
        </w:rPr>
        <w:t xml:space="preserve"> </w:t>
      </w:r>
      <w:r w:rsidRPr="00E6674B">
        <w:rPr>
          <w:rFonts w:ascii="Palatino Linotype" w:eastAsiaTheme="minorHAnsi" w:hAnsi="Palatino Linotype" w:cstheme="minorBidi"/>
          <w:color w:val="222222"/>
          <w:sz w:val="24"/>
          <w:szCs w:val="24"/>
        </w:rPr>
        <w:t xml:space="preserve">en términos del </w:t>
      </w:r>
      <w:r w:rsidRPr="00E6674B">
        <w:rPr>
          <w:rFonts w:ascii="Palatino Linotype" w:eastAsiaTheme="minorHAnsi" w:hAnsi="Palatino Linotype" w:cstheme="minorBidi"/>
          <w:b/>
          <w:color w:val="222222"/>
          <w:sz w:val="24"/>
          <w:szCs w:val="24"/>
        </w:rPr>
        <w:t xml:space="preserve">Considerando </w:t>
      </w:r>
      <w:r w:rsidR="008649CB">
        <w:rPr>
          <w:rFonts w:ascii="Palatino Linotype" w:eastAsiaTheme="minorHAnsi" w:hAnsi="Palatino Linotype" w:cstheme="minorBidi"/>
          <w:b/>
          <w:bCs/>
          <w:color w:val="222222"/>
          <w:sz w:val="24"/>
          <w:szCs w:val="24"/>
        </w:rPr>
        <w:t>QUIN</w:t>
      </w:r>
      <w:r w:rsidRPr="00E6674B">
        <w:rPr>
          <w:rFonts w:ascii="Palatino Linotype" w:eastAsiaTheme="minorHAnsi" w:hAnsi="Palatino Linotype" w:cstheme="minorBidi"/>
          <w:b/>
          <w:bCs/>
          <w:color w:val="222222"/>
          <w:sz w:val="24"/>
          <w:szCs w:val="24"/>
        </w:rPr>
        <w:t xml:space="preserve">TO </w:t>
      </w:r>
      <w:r w:rsidRPr="00E6674B">
        <w:rPr>
          <w:rFonts w:ascii="Palatino Linotype" w:eastAsiaTheme="minorHAnsi" w:hAnsi="Palatino Linotype" w:cstheme="minorBidi"/>
          <w:color w:val="222222"/>
          <w:sz w:val="24"/>
          <w:szCs w:val="24"/>
        </w:rPr>
        <w:t>de esta resolución; vía Sistema de Acce</w:t>
      </w:r>
      <w:r w:rsidR="008649CB">
        <w:rPr>
          <w:rFonts w:ascii="Palatino Linotype" w:eastAsiaTheme="minorHAnsi" w:hAnsi="Palatino Linotype" w:cstheme="minorBidi"/>
          <w:color w:val="222222"/>
          <w:sz w:val="24"/>
          <w:szCs w:val="24"/>
        </w:rPr>
        <w:t>so a la Información Mexiquense</w:t>
      </w:r>
      <w:r w:rsidRPr="00E6674B">
        <w:rPr>
          <w:rFonts w:ascii="Palatino Linotype" w:eastAsiaTheme="minorHAnsi" w:hAnsi="Palatino Linotype" w:cstheme="minorBidi"/>
          <w:bCs/>
          <w:color w:val="222222"/>
          <w:sz w:val="24"/>
          <w:szCs w:val="24"/>
        </w:rPr>
        <w:t xml:space="preserve">. </w:t>
      </w:r>
    </w:p>
    <w:p w14:paraId="185BBB79" w14:textId="77777777"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p>
    <w:p w14:paraId="1233CD6D" w14:textId="1D72E235" w:rsidR="00E6674B" w:rsidRPr="00E6674B" w:rsidRDefault="008649CB" w:rsidP="00E6674B">
      <w:pPr>
        <w:spacing w:after="0" w:line="360" w:lineRule="auto"/>
        <w:jc w:val="both"/>
        <w:rPr>
          <w:rFonts w:ascii="Palatino Linotype" w:eastAsiaTheme="minorHAnsi" w:hAnsi="Palatino Linotype" w:cstheme="minorHAnsi"/>
          <w:sz w:val="24"/>
          <w:szCs w:val="24"/>
          <w:lang w:eastAsia="en-US"/>
        </w:rPr>
      </w:pPr>
      <w:r>
        <w:rPr>
          <w:rFonts w:ascii="Palatino Linotype" w:eastAsiaTheme="minorHAnsi" w:hAnsi="Palatino Linotype" w:cstheme="minorHAnsi"/>
          <w:b/>
          <w:sz w:val="24"/>
          <w:szCs w:val="24"/>
          <w:lang w:eastAsia="en-US"/>
        </w:rPr>
        <w:t>TERCERO. Notifíquese</w:t>
      </w:r>
      <w:r w:rsidR="00E6674B" w:rsidRPr="00E6674B">
        <w:rPr>
          <w:rFonts w:ascii="Palatino Linotype" w:eastAsiaTheme="minorHAnsi" w:hAnsi="Palatino Linotype" w:cstheme="minorHAnsi"/>
          <w:i/>
          <w:sz w:val="24"/>
          <w:szCs w:val="24"/>
          <w:lang w:eastAsia="en-US"/>
        </w:rPr>
        <w:t xml:space="preserve"> </w:t>
      </w:r>
      <w:r w:rsidR="00E6674B" w:rsidRPr="00E6674B">
        <w:rPr>
          <w:rFonts w:ascii="Palatino Linotype" w:eastAsiaTheme="minorHAnsi" w:hAnsi="Palatino Linotype" w:cstheme="minorHAnsi"/>
          <w:sz w:val="24"/>
          <w:szCs w:val="24"/>
          <w:lang w:eastAsia="en-US"/>
        </w:rPr>
        <w:t>la presente resolución al Titular de la Unidad de Transparencia del</w:t>
      </w:r>
      <w:r w:rsidR="00E6674B" w:rsidRPr="00E6674B">
        <w:rPr>
          <w:rFonts w:ascii="Palatino Linotype" w:eastAsiaTheme="minorHAnsi" w:hAnsi="Palatino Linotype" w:cstheme="minorHAnsi"/>
          <w:b/>
          <w:sz w:val="24"/>
          <w:szCs w:val="24"/>
          <w:lang w:eastAsia="en-US"/>
        </w:rPr>
        <w:t xml:space="preserve"> </w:t>
      </w:r>
      <w:r w:rsidR="00E6674B" w:rsidRPr="00E6674B">
        <w:rPr>
          <w:rFonts w:ascii="Palatino Linotype" w:eastAsiaTheme="minorHAnsi" w:hAnsi="Palatino Linotype" w:cstheme="minorHAnsi"/>
          <w:sz w:val="24"/>
          <w:szCs w:val="24"/>
          <w:lang w:eastAsia="en-US"/>
        </w:rPr>
        <w:t>Sujeto Obligado</w:t>
      </w:r>
      <w:r>
        <w:rPr>
          <w:rFonts w:ascii="Palatino Linotype" w:eastAsiaTheme="minorHAnsi" w:hAnsi="Palatino Linotype" w:cstheme="minorHAnsi"/>
          <w:sz w:val="24"/>
          <w:szCs w:val="24"/>
          <w:lang w:eastAsia="en-US"/>
        </w:rPr>
        <w:t xml:space="preserve"> mediante el </w:t>
      </w:r>
      <w:r w:rsidRPr="00E6674B">
        <w:rPr>
          <w:rFonts w:ascii="Palatino Linotype" w:eastAsiaTheme="minorHAnsi" w:hAnsi="Palatino Linotype" w:cstheme="minorBidi"/>
          <w:color w:val="222222"/>
          <w:sz w:val="24"/>
          <w:szCs w:val="24"/>
        </w:rPr>
        <w:t>Sistema de Acceso a la Información Mexiquense</w:t>
      </w:r>
      <w:r w:rsidR="00E6674B" w:rsidRPr="00E6674B">
        <w:rPr>
          <w:rFonts w:ascii="Palatino Linotype" w:eastAsiaTheme="minorHAnsi" w:hAnsi="Palatino Linotype" w:cstheme="minorHAnsi"/>
          <w:sz w:val="24"/>
          <w:szCs w:val="24"/>
          <w:lang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p>
    <w:p w14:paraId="43525DE8" w14:textId="1F182F2A"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r w:rsidRPr="00E6674B">
        <w:rPr>
          <w:rFonts w:ascii="Palatino Linotype" w:eastAsiaTheme="minorHAnsi" w:hAnsi="Palatino Linotype" w:cstheme="minorHAnsi"/>
          <w:b/>
          <w:sz w:val="24"/>
          <w:szCs w:val="24"/>
          <w:lang w:eastAsia="en-US"/>
        </w:rPr>
        <w:lastRenderedPageBreak/>
        <w:t xml:space="preserve">CUARTO. Notifíquese </w:t>
      </w:r>
      <w:r w:rsidRPr="00E6674B">
        <w:rPr>
          <w:rFonts w:ascii="Palatino Linotype" w:eastAsiaTheme="minorHAnsi" w:hAnsi="Palatino Linotype" w:cstheme="minorHAnsi"/>
          <w:sz w:val="24"/>
          <w:szCs w:val="24"/>
          <w:lang w:eastAsia="en-US"/>
        </w:rPr>
        <w:t xml:space="preserve">al Recurrente la presente resolución </w:t>
      </w:r>
      <w:r w:rsidR="008649CB">
        <w:rPr>
          <w:rFonts w:ascii="Palatino Linotype" w:eastAsiaTheme="minorHAnsi" w:hAnsi="Palatino Linotype" w:cstheme="minorHAnsi"/>
          <w:sz w:val="24"/>
          <w:szCs w:val="24"/>
          <w:lang w:eastAsia="en-US"/>
        </w:rPr>
        <w:t xml:space="preserve">por medio del </w:t>
      </w:r>
      <w:r w:rsidR="008649CB" w:rsidRPr="00E6674B">
        <w:rPr>
          <w:rFonts w:ascii="Palatino Linotype" w:eastAsiaTheme="minorHAnsi" w:hAnsi="Palatino Linotype" w:cstheme="minorBidi"/>
          <w:color w:val="222222"/>
          <w:sz w:val="24"/>
          <w:szCs w:val="24"/>
        </w:rPr>
        <w:t>Sistema de Acceso a la Información Mexiquense</w:t>
      </w:r>
      <w:r w:rsidR="008649CB" w:rsidRPr="00E6674B">
        <w:rPr>
          <w:rFonts w:ascii="Palatino Linotype" w:eastAsiaTheme="minorHAnsi" w:hAnsi="Palatino Linotype" w:cstheme="minorHAnsi"/>
          <w:sz w:val="24"/>
          <w:szCs w:val="24"/>
          <w:lang w:eastAsia="en-US"/>
        </w:rPr>
        <w:t xml:space="preserve"> </w:t>
      </w:r>
      <w:r w:rsidRPr="00E6674B">
        <w:rPr>
          <w:rFonts w:ascii="Palatino Linotype" w:eastAsiaTheme="minorHAnsi" w:hAnsi="Palatino Linotype" w:cstheme="minorHAnsi"/>
          <w:sz w:val="24"/>
          <w:szCs w:val="24"/>
          <w:lang w:eastAsia="en-US"/>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9E9621A" w14:textId="77777777"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p>
    <w:p w14:paraId="19654A9A" w14:textId="1905C460" w:rsidR="00E6674B" w:rsidRPr="00E6674B" w:rsidRDefault="00E6674B" w:rsidP="00E6674B">
      <w:pPr>
        <w:spacing w:after="0" w:line="360" w:lineRule="auto"/>
        <w:jc w:val="both"/>
        <w:rPr>
          <w:rFonts w:ascii="Palatino Linotype" w:eastAsia="MS Mincho" w:hAnsi="Palatino Linotype" w:cstheme="minorHAnsi"/>
          <w:sz w:val="24"/>
          <w:szCs w:val="24"/>
          <w:lang w:eastAsia="en-US"/>
        </w:rPr>
      </w:pPr>
      <w:r w:rsidRPr="00E6674B">
        <w:rPr>
          <w:rFonts w:ascii="Palatino Linotype" w:eastAsiaTheme="minorHAnsi" w:hAnsi="Palatino Linotype" w:cstheme="minorHAnsi"/>
          <w:b/>
          <w:sz w:val="24"/>
          <w:szCs w:val="24"/>
          <w:lang w:val="es-ES" w:eastAsia="en-US"/>
        </w:rPr>
        <w:t>QUINTO. Gírese</w:t>
      </w:r>
      <w:r w:rsidRPr="00E6674B">
        <w:rPr>
          <w:rFonts w:ascii="Palatino Linotype" w:eastAsia="MS Mincho" w:hAnsi="Palatino Linotype" w:cstheme="minorHAnsi"/>
          <w:sz w:val="24"/>
          <w:szCs w:val="24"/>
          <w:lang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E6674B">
        <w:rPr>
          <w:rFonts w:ascii="Palatino Linotype" w:eastAsia="MS Mincho" w:hAnsi="Palatino Linotype" w:cstheme="minorHAnsi"/>
          <w:b/>
          <w:sz w:val="24"/>
          <w:szCs w:val="24"/>
          <w:lang w:eastAsia="en-US"/>
        </w:rPr>
        <w:t>Considerando</w:t>
      </w:r>
      <w:r w:rsidRPr="00E6674B">
        <w:rPr>
          <w:rFonts w:ascii="Palatino Linotype" w:eastAsia="MS Mincho" w:hAnsi="Palatino Linotype" w:cstheme="minorHAnsi"/>
          <w:sz w:val="24"/>
          <w:szCs w:val="24"/>
          <w:lang w:eastAsia="en-US"/>
        </w:rPr>
        <w:t xml:space="preserve"> </w:t>
      </w:r>
      <w:r w:rsidR="008649CB">
        <w:rPr>
          <w:rFonts w:ascii="Palatino Linotype" w:eastAsia="MS Mincho" w:hAnsi="Palatino Linotype" w:cstheme="minorHAnsi"/>
          <w:b/>
          <w:sz w:val="24"/>
          <w:szCs w:val="24"/>
          <w:lang w:eastAsia="en-US"/>
        </w:rPr>
        <w:t>QUIN</w:t>
      </w:r>
      <w:r w:rsidRPr="00E6674B">
        <w:rPr>
          <w:rFonts w:ascii="Palatino Linotype" w:eastAsia="MS Mincho" w:hAnsi="Palatino Linotype" w:cstheme="minorHAnsi"/>
          <w:b/>
          <w:sz w:val="24"/>
          <w:szCs w:val="24"/>
          <w:lang w:eastAsia="en-US"/>
        </w:rPr>
        <w:t>TO</w:t>
      </w:r>
      <w:r w:rsidRPr="00E6674B">
        <w:rPr>
          <w:rFonts w:ascii="Palatino Linotype" w:eastAsia="MS Mincho" w:hAnsi="Palatino Linotype" w:cstheme="minorHAnsi"/>
          <w:sz w:val="24"/>
          <w:szCs w:val="24"/>
          <w:lang w:eastAsia="en-US"/>
        </w:rPr>
        <w:t xml:space="preserve"> de la presente resolución. </w:t>
      </w:r>
    </w:p>
    <w:p w14:paraId="5DEBB08A" w14:textId="77777777"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p>
    <w:p w14:paraId="7D080352" w14:textId="35E0799F" w:rsidR="00E6674B"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6674B">
        <w:rPr>
          <w:rFonts w:ascii="Palatino Linotype" w:eastAsiaTheme="minorHAnsi" w:hAnsi="Palatino Linotype" w:cstheme="minorHAnsi"/>
          <w:b/>
          <w:sz w:val="24"/>
          <w:szCs w:val="24"/>
          <w:lang w:eastAsia="en-US"/>
        </w:rPr>
        <w:t>SEXTO.</w:t>
      </w:r>
      <w:r w:rsidRPr="00E6674B">
        <w:rPr>
          <w:rFonts w:ascii="Palatino Linotype" w:eastAsiaTheme="minorHAnsi" w:hAnsi="Palatino Linotype" w:cstheme="minorHAnsi"/>
          <w:sz w:val="24"/>
          <w:szCs w:val="24"/>
          <w:lang w:eastAsia="en-US"/>
        </w:rPr>
        <w:t xml:space="preserve"> </w:t>
      </w:r>
      <w:r w:rsidRPr="00E6674B">
        <w:rPr>
          <w:rFonts w:ascii="Palatino Linotype" w:eastAsiaTheme="minorHAnsi" w:hAnsi="Palatino Linotype" w:cstheme="minorHAnsi"/>
          <w:color w:val="222222"/>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45049" w14:textId="77777777" w:rsidR="00E6674B"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639034"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SÉPTIMO.</w:t>
      </w:r>
      <w:r w:rsidRPr="005E2220">
        <w:rPr>
          <w:rFonts w:ascii="Palatino Linotype" w:eastAsia="Palatino Linotype" w:hAnsi="Palatino Linotype" w:cs="Palatino Linotype"/>
          <w:color w:val="000000"/>
          <w:sz w:val="24"/>
          <w:szCs w:val="24"/>
        </w:rPr>
        <w:t xml:space="preserve"> Con fundamento en el artículo 198 de la Ley de Transparencia y Acceso a la Información Pública del Estado de México y Municipios, se apercibe al Sujeto Obligado a que, en caso de negarse a cumplir la presente resolución o hacerlo de </w:t>
      </w:r>
      <w:r w:rsidRPr="005E2220">
        <w:rPr>
          <w:rFonts w:ascii="Palatino Linotype" w:eastAsia="Palatino Linotype" w:hAnsi="Palatino Linotype" w:cs="Palatino Linotype"/>
          <w:color w:val="000000"/>
          <w:sz w:val="24"/>
          <w:szCs w:val="24"/>
        </w:rPr>
        <w:lastRenderedPageBreak/>
        <w:t>manera parcial, se actuará de conformidad con lo previsto en los artículos 213, 214, 216 y 217 de la Ley en cita.</w:t>
      </w:r>
    </w:p>
    <w:p w14:paraId="779FDC86"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0E37C97" w14:textId="39EAC8E7" w:rsidR="008E7C9A" w:rsidRDefault="00663A37" w:rsidP="00A727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bookmarkStart w:id="1" w:name="_heading=h.gjdgxs" w:colFirst="0" w:colLast="0"/>
      <w:bookmarkEnd w:id="1"/>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Pr>
          <w:rFonts w:ascii="Palatino Linotype" w:eastAsia="Palatino Linotype" w:hAnsi="Palatino Linotype" w:cs="Palatino Linotype"/>
          <w:color w:val="000000"/>
          <w:sz w:val="24"/>
          <w:szCs w:val="24"/>
        </w:rPr>
        <w:t xml:space="preserve">PE RAMÍREZ </w:t>
      </w:r>
      <w:r w:rsidR="00B64C91">
        <w:rPr>
          <w:rFonts w:ascii="Palatino Linotype" w:eastAsia="Palatino Linotype" w:hAnsi="Palatino Linotype" w:cs="Palatino Linotype"/>
          <w:color w:val="000000"/>
          <w:sz w:val="24"/>
          <w:szCs w:val="24"/>
        </w:rPr>
        <w:t>PEÑA, EN LA CUADRAGÉSIMA TERCERA</w:t>
      </w:r>
      <w:r>
        <w:rPr>
          <w:rFonts w:ascii="Palatino Linotype" w:eastAsia="Palatino Linotype" w:hAnsi="Palatino Linotype" w:cs="Palatino Linotype"/>
          <w:color w:val="000000"/>
          <w:sz w:val="24"/>
          <w:szCs w:val="24"/>
        </w:rPr>
        <w:t xml:space="preserve"> SESIÓN ORDINARIA CELEBRADA EL </w:t>
      </w:r>
      <w:r w:rsidR="00B64C91">
        <w:rPr>
          <w:rFonts w:ascii="Palatino Linotype" w:eastAsia="Palatino Linotype" w:hAnsi="Palatino Linotype" w:cs="Palatino Linotype"/>
          <w:color w:val="000000"/>
          <w:sz w:val="24"/>
          <w:szCs w:val="24"/>
        </w:rPr>
        <w:t>PRIMERO</w:t>
      </w:r>
      <w:r w:rsidR="00A72735">
        <w:rPr>
          <w:rFonts w:ascii="Palatino Linotype" w:eastAsia="Palatino Linotype" w:hAnsi="Palatino Linotype" w:cs="Palatino Linotype"/>
          <w:color w:val="000000"/>
          <w:sz w:val="24"/>
          <w:szCs w:val="24"/>
        </w:rPr>
        <w:t xml:space="preserve"> DE DICIEMBRE</w:t>
      </w:r>
      <w:r>
        <w:rPr>
          <w:rFonts w:ascii="Palatino Linotype" w:eastAsia="Palatino Linotype" w:hAnsi="Palatino Linotype" w:cs="Palatino Linotype"/>
          <w:color w:val="000000"/>
          <w:sz w:val="24"/>
          <w:szCs w:val="24"/>
        </w:rPr>
        <w:t xml:space="preserve"> DE DOS MIL VEINTIUNO, ANTE EL SECRETARIO TÉCNICO DEL PLENO, ALEXIS TAPIA RAMÍREZ.</w:t>
      </w:r>
      <w:r w:rsidR="008E7C9A">
        <w:rPr>
          <w:rFonts w:ascii="Palatino Linotype" w:eastAsia="Palatino Linotype" w:hAnsi="Palatino Linotype" w:cs="Palatino Linotype"/>
          <w:color w:val="000000"/>
          <w:sz w:val="24"/>
          <w:szCs w:val="24"/>
        </w:rPr>
        <w:t>-------------------------------------------------------------------------------------------------------------------------------------------</w:t>
      </w:r>
      <w:r w:rsidR="00A72735">
        <w:rPr>
          <w:rFonts w:ascii="Palatino Linotype" w:eastAsia="Palatino Linotype" w:hAnsi="Palatino Linotype" w:cs="Palatino Linotype"/>
          <w:color w:val="000000"/>
          <w:sz w:val="24"/>
          <w:szCs w:val="24"/>
        </w:rPr>
        <w:t>-----------------------------------------------------------------------------------------------------------------------------------------------------------</w:t>
      </w:r>
      <w:r w:rsidR="00A72735" w:rsidRPr="00A72735">
        <w:rPr>
          <w:rFonts w:ascii="Palatino Linotype" w:eastAsia="Palatino Linotype" w:hAnsi="Palatino Linotype" w:cs="Palatino Linotype"/>
          <w:color w:val="000000"/>
          <w:sz w:val="24"/>
          <w:szCs w:val="24"/>
        </w:rPr>
        <w:t xml:space="preserve"> </w:t>
      </w:r>
      <w:r w:rsidR="00A72735">
        <w:rPr>
          <w:rFonts w:ascii="Palatino Linotype" w:eastAsia="Palatino Linotype" w:hAnsi="Palatino Linotype" w:cs="Palatino Linotype"/>
          <w:color w:val="000000"/>
          <w:sz w:val="24"/>
          <w:szCs w:val="24"/>
        </w:rPr>
        <w:t>------------------------------------------------------------------------------------------------------------------------------------------------------------------------------------------------------------------------------------------------------------------------------------------------------------------------------------------------------------------------------------------------------------------------------------------------------------------------------------------------------------------------------------------------------------------------------------------------------------------------------------------------------------------------------------------------------------------------------------------------------------------------------------------------------------------------------------------------------------------------------------------------------------------------------------------------</w:t>
      </w:r>
    </w:p>
    <w:p w14:paraId="71CF1C22" w14:textId="6630DEC2" w:rsidR="00663A37" w:rsidRPr="008E7C9A"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rPr>
      </w:pPr>
      <w:r w:rsidRPr="008E7C9A">
        <w:rPr>
          <w:rFonts w:ascii="Palatino Linotype" w:eastAsia="Palatino Linotype" w:hAnsi="Palatino Linotype" w:cs="Palatino Linotype"/>
          <w:color w:val="000000"/>
          <w:sz w:val="18"/>
          <w:szCs w:val="18"/>
        </w:rPr>
        <w:t>JMV/CCR/</w:t>
      </w:r>
      <w:proofErr w:type="spellStart"/>
      <w:r w:rsidRPr="008E7C9A">
        <w:rPr>
          <w:rFonts w:ascii="Palatino Linotype" w:eastAsia="Palatino Linotype" w:hAnsi="Palatino Linotype" w:cs="Palatino Linotype"/>
          <w:color w:val="000000"/>
          <w:sz w:val="18"/>
          <w:szCs w:val="18"/>
        </w:rPr>
        <w:t>fzh</w:t>
      </w:r>
      <w:proofErr w:type="spellEnd"/>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9B9708" w16cid:durableId="24E2CC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3720D" w14:textId="77777777" w:rsidR="00BB1DF7" w:rsidRDefault="00BB1DF7" w:rsidP="00F2498E">
      <w:pPr>
        <w:spacing w:after="0" w:line="240" w:lineRule="auto"/>
      </w:pPr>
      <w:r>
        <w:separator/>
      </w:r>
    </w:p>
  </w:endnote>
  <w:endnote w:type="continuationSeparator" w:id="0">
    <w:p w14:paraId="4BA3590C" w14:textId="77777777" w:rsidR="00BB1DF7" w:rsidRDefault="00BB1DF7"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6232E">
      <w:rPr>
        <w:rFonts w:ascii="Palatino Linotype" w:hAnsi="Palatino Linotype"/>
        <w:b/>
        <w:bCs/>
        <w:noProof/>
        <w:sz w:val="20"/>
      </w:rPr>
      <w:t>37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6232E">
      <w:rPr>
        <w:rFonts w:ascii="Palatino Linotype" w:hAnsi="Palatino Linotype"/>
        <w:b/>
        <w:bCs/>
        <w:noProof/>
        <w:sz w:val="20"/>
      </w:rPr>
      <w:t>37</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6232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6232E">
      <w:rPr>
        <w:rFonts w:ascii="Palatino Linotype" w:hAnsi="Palatino Linotype"/>
        <w:b/>
        <w:bCs/>
        <w:noProof/>
        <w:sz w:val="20"/>
      </w:rPr>
      <w:t>37</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8960D" w14:textId="77777777" w:rsidR="00BB1DF7" w:rsidRDefault="00BB1DF7" w:rsidP="00F2498E">
      <w:pPr>
        <w:spacing w:after="0" w:line="240" w:lineRule="auto"/>
      </w:pPr>
      <w:r>
        <w:separator/>
      </w:r>
    </w:p>
  </w:footnote>
  <w:footnote w:type="continuationSeparator" w:id="0">
    <w:p w14:paraId="70405CBB" w14:textId="77777777" w:rsidR="00BB1DF7" w:rsidRDefault="00BB1DF7"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C6232E">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02F8DE16" w:rsidR="00A27FD0" w:rsidRPr="00096248" w:rsidRDefault="00A27FD0"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5255</w:t>
          </w:r>
          <w:r w:rsidRPr="00096248">
            <w:rPr>
              <w:rFonts w:ascii="Palatino Linotype" w:hAnsi="Palatino Linotype" w:cs="Arial"/>
              <w:b/>
              <w:bCs/>
              <w:sz w:val="24"/>
              <w:szCs w:val="24"/>
            </w:rPr>
            <w:t>/INFOEM/IP/RR/2021</w:t>
          </w:r>
        </w:p>
      </w:tc>
    </w:tr>
    <w:tr w:rsidR="00A27FD0" w14:paraId="7591D3C9" w14:textId="77777777" w:rsidTr="008A31B4">
      <w:trPr>
        <w:trHeight w:val="242"/>
      </w:trPr>
      <w:tc>
        <w:tcPr>
          <w:tcW w:w="5245" w:type="dxa"/>
          <w:hideMark/>
        </w:tcPr>
        <w:p w14:paraId="729A65A8" w14:textId="77777777" w:rsidR="00A27FD0" w:rsidRPr="00096248" w:rsidRDefault="00A27FD0"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190A6342" w:rsidR="00A27FD0" w:rsidRPr="00096248" w:rsidRDefault="00A27FD0" w:rsidP="00367D62">
          <w:pPr>
            <w:spacing w:line="240" w:lineRule="auto"/>
            <w:ind w:left="-70" w:right="71"/>
            <w:jc w:val="right"/>
            <w:rPr>
              <w:rFonts w:ascii="Palatino Linotype" w:hAnsi="Palatino Linotype" w:cs="Arial"/>
              <w:sz w:val="24"/>
              <w:szCs w:val="24"/>
            </w:rPr>
          </w:pPr>
          <w:r>
            <w:rPr>
              <w:rFonts w:ascii="Palatino Linotype" w:hAnsi="Palatino Linotype" w:cs="Arial"/>
              <w:sz w:val="24"/>
              <w:szCs w:val="24"/>
            </w:rPr>
            <w:t>Organismo Descentralizado de Agua y Saneamiento de Chicoloapan</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C6232E">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1" type="#_x0000_t75" style="position:absolute;margin-left:-77.6pt;margin-top:-141.8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0F302CEE" w:rsidR="00A27FD0" w:rsidRPr="00096248" w:rsidRDefault="00A27FD0"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5255</w:t>
          </w:r>
          <w:r w:rsidRPr="00096248">
            <w:rPr>
              <w:rFonts w:ascii="Palatino Linotype" w:hAnsi="Palatino Linotype" w:cs="Arial"/>
              <w:b/>
              <w:bCs/>
              <w:sz w:val="24"/>
              <w:szCs w:val="24"/>
            </w:rPr>
            <w:t>/INFOEM/IP/RR/2021</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369650C" w:rsidR="00A27FD0" w:rsidRPr="00663A37" w:rsidRDefault="00C6232E" w:rsidP="00367D62">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w:t>
          </w:r>
          <w:proofErr w:type="spellEnd"/>
        </w:p>
      </w:tc>
    </w:tr>
    <w:tr w:rsidR="00A27FD0" w14:paraId="4DC11993" w14:textId="77777777" w:rsidTr="00096248">
      <w:trPr>
        <w:trHeight w:val="242"/>
      </w:trPr>
      <w:tc>
        <w:tcPr>
          <w:tcW w:w="5245" w:type="dxa"/>
          <w:hideMark/>
        </w:tcPr>
        <w:p w14:paraId="76CEF1B5" w14:textId="77777777" w:rsidR="00A27FD0" w:rsidRPr="00663A37" w:rsidRDefault="00A27FD0"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4BADEF13" w:rsidR="00A27FD0" w:rsidRPr="00663A37" w:rsidRDefault="00A27FD0" w:rsidP="00367D62">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Organismo Descentralizado de Agua y Saneamiento de Chicoloapan</w:t>
          </w:r>
        </w:p>
      </w:tc>
    </w:tr>
    <w:tr w:rsidR="00A27FD0" w14:paraId="5C2B511D" w14:textId="77777777" w:rsidTr="00096248">
      <w:trPr>
        <w:trHeight w:val="342"/>
      </w:trPr>
      <w:tc>
        <w:tcPr>
          <w:tcW w:w="5245" w:type="dxa"/>
          <w:hideMark/>
        </w:tcPr>
        <w:p w14:paraId="03FEF68C" w14:textId="45E91CF4" w:rsidR="00A27FD0" w:rsidRPr="00663A37" w:rsidRDefault="00A27FD0"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Default="00C6232E">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style="position:absolute;margin-left:-77.9pt;margin-top:-155.4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8F5"/>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7677"/>
    <w:rsid w:val="003A0B24"/>
    <w:rsid w:val="003A0BF2"/>
    <w:rsid w:val="003A3A32"/>
    <w:rsid w:val="003A459D"/>
    <w:rsid w:val="003A59A6"/>
    <w:rsid w:val="003A6D5C"/>
    <w:rsid w:val="003A7ED9"/>
    <w:rsid w:val="003B10FB"/>
    <w:rsid w:val="003B1154"/>
    <w:rsid w:val="003B1752"/>
    <w:rsid w:val="003B3474"/>
    <w:rsid w:val="003B5841"/>
    <w:rsid w:val="003B595A"/>
    <w:rsid w:val="003B7208"/>
    <w:rsid w:val="003B7403"/>
    <w:rsid w:val="003B7A9D"/>
    <w:rsid w:val="003C1100"/>
    <w:rsid w:val="003C1CFB"/>
    <w:rsid w:val="003C1DE6"/>
    <w:rsid w:val="003C4FF5"/>
    <w:rsid w:val="003D0AE2"/>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BB4"/>
    <w:rsid w:val="004C3C06"/>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E6"/>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5A66"/>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D09"/>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10A6"/>
    <w:rsid w:val="00C536D2"/>
    <w:rsid w:val="00C54558"/>
    <w:rsid w:val="00C558A4"/>
    <w:rsid w:val="00C559CD"/>
    <w:rsid w:val="00C57E04"/>
    <w:rsid w:val="00C61FEC"/>
    <w:rsid w:val="00C6232E"/>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11C7"/>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 Id="rId43"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3B8EB-EC94-4876-89A5-F5C023E72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37</Pages>
  <Words>9133</Words>
  <Characters>50237</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9</cp:revision>
  <cp:lastPrinted>2019-06-13T15:30:00Z</cp:lastPrinted>
  <dcterms:created xsi:type="dcterms:W3CDTF">2021-11-16T19:00:00Z</dcterms:created>
  <dcterms:modified xsi:type="dcterms:W3CDTF">2022-01-11T17:59:00Z</dcterms:modified>
</cp:coreProperties>
</file>