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0B00A" w14:textId="507E6654" w:rsidR="00200BFC" w:rsidRPr="00456712" w:rsidRDefault="00200BFC" w:rsidP="00200BFC">
      <w:pPr>
        <w:spacing w:line="360" w:lineRule="auto"/>
        <w:jc w:val="both"/>
        <w:rPr>
          <w:rFonts w:ascii="Palatino Linotype" w:hAnsi="Palatino Linotype" w:cs="Arial"/>
        </w:rPr>
      </w:pPr>
      <w:r w:rsidRPr="00456712">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w:t>
      </w:r>
      <w:r w:rsidR="000A27E2" w:rsidRPr="00456712">
        <w:rPr>
          <w:rFonts w:ascii="Palatino Linotype" w:hAnsi="Palatino Linotype" w:cs="Arial"/>
        </w:rPr>
        <w:t xml:space="preserve"> </w:t>
      </w:r>
      <w:r w:rsidR="00B03ABC" w:rsidRPr="00456712">
        <w:rPr>
          <w:rFonts w:ascii="Palatino Linotype" w:hAnsi="Palatino Linotype" w:cs="Arial"/>
        </w:rPr>
        <w:t>veintiséis</w:t>
      </w:r>
      <w:r w:rsidR="000405A5" w:rsidRPr="00456712">
        <w:rPr>
          <w:rFonts w:ascii="Palatino Linotype" w:hAnsi="Palatino Linotype" w:cs="Arial"/>
        </w:rPr>
        <w:t xml:space="preserve"> de mayo</w:t>
      </w:r>
      <w:r w:rsidR="000A27E2" w:rsidRPr="00456712">
        <w:rPr>
          <w:rFonts w:ascii="Palatino Linotype" w:hAnsi="Palatino Linotype" w:cs="Arial"/>
        </w:rPr>
        <w:t xml:space="preserve"> de dos mil veintiuno</w:t>
      </w:r>
      <w:r w:rsidR="003253C6" w:rsidRPr="00456712">
        <w:rPr>
          <w:rFonts w:ascii="Palatino Linotype" w:hAnsi="Palatino Linotype" w:cs="Arial"/>
        </w:rPr>
        <w:t>.</w:t>
      </w:r>
    </w:p>
    <w:p w14:paraId="57CA25AC" w14:textId="77777777" w:rsidR="003253C6" w:rsidRPr="00456712" w:rsidRDefault="003253C6" w:rsidP="00200BFC">
      <w:pPr>
        <w:spacing w:line="360" w:lineRule="auto"/>
        <w:jc w:val="both"/>
        <w:rPr>
          <w:rFonts w:ascii="Palatino Linotype" w:hAnsi="Palatino Linotype" w:cs="Arial"/>
        </w:rPr>
      </w:pPr>
    </w:p>
    <w:p w14:paraId="7E5DAA96" w14:textId="1B49DAF1" w:rsidR="00200BFC" w:rsidRPr="00456712" w:rsidRDefault="00200BFC" w:rsidP="00163A20">
      <w:pPr>
        <w:spacing w:line="360" w:lineRule="auto"/>
        <w:jc w:val="both"/>
        <w:rPr>
          <w:rFonts w:ascii="Palatino Linotype" w:hAnsi="Palatino Linotype" w:cs="Arial"/>
          <w:lang w:val="es-ES"/>
        </w:rPr>
      </w:pPr>
      <w:r w:rsidRPr="00456712">
        <w:rPr>
          <w:rFonts w:ascii="Palatino Linotype" w:hAnsi="Palatino Linotype" w:cs="Arial"/>
          <w:b/>
          <w:sz w:val="28"/>
        </w:rPr>
        <w:t>VISTO</w:t>
      </w:r>
      <w:r w:rsidR="00755D5E" w:rsidRPr="00456712">
        <w:rPr>
          <w:rFonts w:ascii="Palatino Linotype" w:hAnsi="Palatino Linotype" w:cs="Arial"/>
          <w:b/>
          <w:sz w:val="28"/>
        </w:rPr>
        <w:t>S</w:t>
      </w:r>
      <w:r w:rsidRPr="00456712">
        <w:rPr>
          <w:rFonts w:ascii="Palatino Linotype" w:hAnsi="Palatino Linotype" w:cs="Arial"/>
        </w:rPr>
        <w:t xml:space="preserve"> </w:t>
      </w:r>
      <w:r w:rsidR="00755D5E" w:rsidRPr="00456712">
        <w:rPr>
          <w:rFonts w:ascii="Palatino Linotype" w:hAnsi="Palatino Linotype" w:cs="Arial"/>
        </w:rPr>
        <w:t>los</w:t>
      </w:r>
      <w:r w:rsidRPr="00456712">
        <w:rPr>
          <w:rFonts w:ascii="Palatino Linotype" w:hAnsi="Palatino Linotype" w:cs="Arial"/>
        </w:rPr>
        <w:t xml:space="preserve"> expediente</w:t>
      </w:r>
      <w:r w:rsidR="00755D5E" w:rsidRPr="00456712">
        <w:rPr>
          <w:rFonts w:ascii="Palatino Linotype" w:hAnsi="Palatino Linotype" w:cs="Arial"/>
        </w:rPr>
        <w:t>s</w:t>
      </w:r>
      <w:r w:rsidRPr="00456712">
        <w:rPr>
          <w:rFonts w:ascii="Palatino Linotype" w:hAnsi="Palatino Linotype" w:cs="Arial"/>
        </w:rPr>
        <w:t xml:space="preserve"> formado</w:t>
      </w:r>
      <w:r w:rsidR="00755D5E" w:rsidRPr="00456712">
        <w:rPr>
          <w:rFonts w:ascii="Palatino Linotype" w:hAnsi="Palatino Linotype" w:cs="Arial"/>
        </w:rPr>
        <w:t>s</w:t>
      </w:r>
      <w:r w:rsidRPr="00456712">
        <w:rPr>
          <w:rFonts w:ascii="Palatino Linotype" w:hAnsi="Palatino Linotype" w:cs="Arial"/>
        </w:rPr>
        <w:t xml:space="preserve"> con motivo de</w:t>
      </w:r>
      <w:r w:rsidR="00755D5E" w:rsidRPr="00456712">
        <w:rPr>
          <w:rFonts w:ascii="Palatino Linotype" w:hAnsi="Palatino Linotype" w:cs="Arial"/>
        </w:rPr>
        <w:t xml:space="preserve"> </w:t>
      </w:r>
      <w:r w:rsidRPr="00456712">
        <w:rPr>
          <w:rFonts w:ascii="Palatino Linotype" w:hAnsi="Palatino Linotype" w:cs="Arial"/>
        </w:rPr>
        <w:t>l</w:t>
      </w:r>
      <w:r w:rsidR="00755D5E" w:rsidRPr="00456712">
        <w:rPr>
          <w:rFonts w:ascii="Palatino Linotype" w:hAnsi="Palatino Linotype" w:cs="Arial"/>
        </w:rPr>
        <w:t>os</w:t>
      </w:r>
      <w:r w:rsidRPr="00456712">
        <w:rPr>
          <w:rFonts w:ascii="Palatino Linotype" w:hAnsi="Palatino Linotype" w:cs="Arial"/>
        </w:rPr>
        <w:t xml:space="preserve"> recurso</w:t>
      </w:r>
      <w:r w:rsidR="00755D5E" w:rsidRPr="00456712">
        <w:rPr>
          <w:rFonts w:ascii="Palatino Linotype" w:hAnsi="Palatino Linotype" w:cs="Arial"/>
        </w:rPr>
        <w:t>s</w:t>
      </w:r>
      <w:r w:rsidRPr="00456712">
        <w:rPr>
          <w:rFonts w:ascii="Palatino Linotype" w:hAnsi="Palatino Linotype" w:cs="Arial"/>
        </w:rPr>
        <w:t xml:space="preserve"> de revisión </w:t>
      </w:r>
      <w:r w:rsidR="00755D5E" w:rsidRPr="00456712">
        <w:rPr>
          <w:rFonts w:ascii="Palatino Linotype" w:hAnsi="Palatino Linotype" w:cs="Arial"/>
          <w:b/>
          <w:bCs/>
        </w:rPr>
        <w:t>02082</w:t>
      </w:r>
      <w:r w:rsidR="000A27E2" w:rsidRPr="00456712">
        <w:rPr>
          <w:rFonts w:ascii="Palatino Linotype" w:hAnsi="Palatino Linotype" w:cs="Arial"/>
          <w:b/>
          <w:bCs/>
        </w:rPr>
        <w:t>/INFOEM/IP/RR/202</w:t>
      </w:r>
      <w:r w:rsidR="00163A20" w:rsidRPr="00456712">
        <w:rPr>
          <w:rFonts w:ascii="Palatino Linotype" w:hAnsi="Palatino Linotype" w:cs="Arial"/>
          <w:b/>
          <w:bCs/>
        </w:rPr>
        <w:t>1</w:t>
      </w:r>
      <w:r w:rsidR="00755D5E" w:rsidRPr="00456712">
        <w:rPr>
          <w:rFonts w:ascii="Palatino Linotype" w:hAnsi="Palatino Linotype" w:cs="Arial"/>
          <w:b/>
          <w:bCs/>
        </w:rPr>
        <w:t xml:space="preserve"> </w:t>
      </w:r>
      <w:r w:rsidR="00755D5E" w:rsidRPr="00456712">
        <w:rPr>
          <w:rFonts w:ascii="Palatino Linotype" w:hAnsi="Palatino Linotype" w:cs="Arial"/>
        </w:rPr>
        <w:t xml:space="preserve">y </w:t>
      </w:r>
      <w:r w:rsidR="00755D5E" w:rsidRPr="00456712">
        <w:rPr>
          <w:rFonts w:ascii="Palatino Linotype" w:hAnsi="Palatino Linotype" w:cs="Arial"/>
          <w:b/>
          <w:bCs/>
        </w:rPr>
        <w:t>02104/INFOEM/IP/RR/2021 acumulados</w:t>
      </w:r>
      <w:r w:rsidRPr="00456712">
        <w:rPr>
          <w:rFonts w:ascii="Palatino Linotype" w:hAnsi="Palatino Linotype" w:cs="Arial"/>
        </w:rPr>
        <w:t>, promovido</w:t>
      </w:r>
      <w:r w:rsidR="00755D5E" w:rsidRPr="00456712">
        <w:rPr>
          <w:rFonts w:ascii="Palatino Linotype" w:hAnsi="Palatino Linotype" w:cs="Arial"/>
        </w:rPr>
        <w:t>s</w:t>
      </w:r>
      <w:r w:rsidRPr="00456712">
        <w:rPr>
          <w:rFonts w:ascii="Palatino Linotype" w:hAnsi="Palatino Linotype" w:cs="Arial"/>
        </w:rPr>
        <w:t xml:space="preserve"> </w:t>
      </w:r>
      <w:r w:rsidRPr="00456712">
        <w:rPr>
          <w:rFonts w:ascii="Palatino Linotype" w:hAnsi="Palatino Linotype"/>
        </w:rPr>
        <w:t>por</w:t>
      </w:r>
      <w:r w:rsidR="00754477" w:rsidRPr="00456712">
        <w:rPr>
          <w:rFonts w:ascii="Palatino Linotype" w:hAnsi="Palatino Linotype"/>
        </w:rPr>
        <w:t xml:space="preserve"> </w:t>
      </w:r>
      <w:r w:rsidR="00163A20" w:rsidRPr="00456712">
        <w:rPr>
          <w:rFonts w:ascii="Palatino Linotype" w:hAnsi="Palatino Linotype"/>
        </w:rPr>
        <w:t xml:space="preserve">el C. </w:t>
      </w:r>
      <w:r w:rsidR="006428CF" w:rsidRPr="006428CF">
        <w:rPr>
          <w:rFonts w:ascii="Palatino Linotype" w:hAnsi="Palatino Linotype"/>
          <w:b/>
          <w:bCs/>
        </w:rPr>
        <w:t>xxxxxxxxx xxxxxxxxx</w:t>
      </w:r>
      <w:r w:rsidRPr="00456712">
        <w:rPr>
          <w:rFonts w:ascii="Palatino Linotype" w:hAnsi="Palatino Linotype"/>
          <w:b/>
          <w:lang w:val="es-ES"/>
        </w:rPr>
        <w:t>,</w:t>
      </w:r>
      <w:r w:rsidRPr="00456712">
        <w:rPr>
          <w:rFonts w:ascii="Palatino Linotype" w:hAnsi="Palatino Linotype" w:cs="Arial"/>
          <w:b/>
          <w:lang w:val="es-ES"/>
        </w:rPr>
        <w:t xml:space="preserve"> </w:t>
      </w:r>
      <w:r w:rsidRPr="00456712">
        <w:rPr>
          <w:rFonts w:ascii="Palatino Linotype" w:hAnsi="Palatino Linotype" w:cs="Arial"/>
          <w:lang w:val="es-ES"/>
        </w:rPr>
        <w:t>en lo sucesivo</w:t>
      </w:r>
      <w:r w:rsidRPr="00456712">
        <w:rPr>
          <w:rFonts w:ascii="Palatino Linotype" w:hAnsi="Palatino Linotype" w:cs="Arial"/>
          <w:b/>
          <w:lang w:val="es-ES"/>
        </w:rPr>
        <w:t xml:space="preserve"> </w:t>
      </w:r>
      <w:r w:rsidR="00754477" w:rsidRPr="00456712">
        <w:rPr>
          <w:rFonts w:ascii="Palatino Linotype" w:hAnsi="Palatino Linotype" w:cs="Arial"/>
          <w:b/>
          <w:lang w:val="es-ES"/>
        </w:rPr>
        <w:t>EL</w:t>
      </w:r>
      <w:r w:rsidRPr="00456712">
        <w:rPr>
          <w:rFonts w:ascii="Palatino Linotype" w:hAnsi="Palatino Linotype" w:cs="Arial"/>
          <w:b/>
          <w:lang w:val="es-ES"/>
        </w:rPr>
        <w:t xml:space="preserve"> RECURRENTE,</w:t>
      </w:r>
      <w:r w:rsidRPr="00456712">
        <w:rPr>
          <w:rFonts w:ascii="Palatino Linotype" w:hAnsi="Palatino Linotype" w:cs="Arial"/>
          <w:lang w:val="es-ES"/>
        </w:rPr>
        <w:t xml:space="preserve"> en contra de la respuesta </w:t>
      </w:r>
      <w:r w:rsidR="00921C21" w:rsidRPr="00456712">
        <w:rPr>
          <w:rFonts w:ascii="Palatino Linotype" w:hAnsi="Palatino Linotype" w:cs="Arial"/>
          <w:b/>
          <w:bCs/>
        </w:rPr>
        <w:t xml:space="preserve">Ayuntamiento de </w:t>
      </w:r>
      <w:r w:rsidR="00755D5E" w:rsidRPr="00456712">
        <w:rPr>
          <w:rFonts w:ascii="Palatino Linotype" w:hAnsi="Palatino Linotype" w:cs="Arial"/>
          <w:b/>
          <w:bCs/>
        </w:rPr>
        <w:t>Metepec</w:t>
      </w:r>
      <w:r w:rsidRPr="00456712">
        <w:rPr>
          <w:rFonts w:ascii="Palatino Linotype" w:hAnsi="Palatino Linotype" w:cs="Arial"/>
          <w:b/>
          <w:lang w:val="es-ES"/>
        </w:rPr>
        <w:t xml:space="preserve">, </w:t>
      </w:r>
      <w:r w:rsidRPr="00456712">
        <w:rPr>
          <w:rFonts w:ascii="Palatino Linotype" w:hAnsi="Palatino Linotype" w:cs="Arial"/>
          <w:lang w:val="es-ES"/>
        </w:rPr>
        <w:t xml:space="preserve">en lo sucesivo </w:t>
      </w:r>
      <w:r w:rsidRPr="00456712">
        <w:rPr>
          <w:rFonts w:ascii="Palatino Linotype" w:hAnsi="Palatino Linotype" w:cs="Arial"/>
          <w:b/>
          <w:lang w:val="es-ES"/>
        </w:rPr>
        <w:t xml:space="preserve">EL SUJETO OBLIGADO, </w:t>
      </w:r>
      <w:r w:rsidRPr="00456712">
        <w:rPr>
          <w:rFonts w:ascii="Palatino Linotype" w:hAnsi="Palatino Linotype" w:cs="Arial"/>
          <w:lang w:val="es-ES"/>
        </w:rPr>
        <w:t xml:space="preserve">se procede a dictar la presente resolución con base en lo siguiente: </w:t>
      </w:r>
    </w:p>
    <w:p w14:paraId="62E2C383" w14:textId="77777777" w:rsidR="005E67E2" w:rsidRPr="00456712" w:rsidRDefault="005E67E2" w:rsidP="00163A20">
      <w:pPr>
        <w:spacing w:line="360" w:lineRule="auto"/>
        <w:jc w:val="both"/>
        <w:rPr>
          <w:rFonts w:ascii="Palatino Linotype" w:hAnsi="Palatino Linotype" w:cs="Arial"/>
          <w:b/>
          <w:bCs/>
          <w:spacing w:val="60"/>
        </w:rPr>
      </w:pPr>
    </w:p>
    <w:p w14:paraId="400BF32A" w14:textId="544E986C" w:rsidR="00AA7AD8" w:rsidRPr="00456712" w:rsidRDefault="00200BFC" w:rsidP="00921C21">
      <w:pPr>
        <w:jc w:val="center"/>
        <w:rPr>
          <w:rFonts w:ascii="Palatino Linotype" w:hAnsi="Palatino Linotype" w:cs="Arial"/>
          <w:b/>
          <w:bCs/>
          <w:spacing w:val="60"/>
          <w:sz w:val="28"/>
        </w:rPr>
      </w:pPr>
      <w:r w:rsidRPr="00456712">
        <w:rPr>
          <w:rFonts w:ascii="Palatino Linotype" w:hAnsi="Palatino Linotype" w:cs="Arial"/>
          <w:b/>
          <w:bCs/>
          <w:spacing w:val="60"/>
          <w:sz w:val="28"/>
        </w:rPr>
        <w:t>RESULTANDO</w:t>
      </w:r>
    </w:p>
    <w:p w14:paraId="1329FDA4" w14:textId="77777777" w:rsidR="00242FAC" w:rsidRPr="00456712" w:rsidRDefault="00242FAC" w:rsidP="00081337">
      <w:pPr>
        <w:rPr>
          <w:rFonts w:ascii="Palatino Linotype" w:hAnsi="Palatino Linotype" w:cs="Arial"/>
          <w:b/>
          <w:bCs/>
          <w:spacing w:val="60"/>
        </w:rPr>
      </w:pPr>
    </w:p>
    <w:p w14:paraId="69AC5CD0" w14:textId="30DA6012" w:rsidR="00200BFC" w:rsidRPr="00456712" w:rsidRDefault="000A27E2" w:rsidP="00AA7AD8">
      <w:pPr>
        <w:spacing w:line="360" w:lineRule="auto"/>
        <w:jc w:val="both"/>
        <w:rPr>
          <w:rFonts w:ascii="Palatino Linotype" w:eastAsia="MS Mincho" w:hAnsi="Palatino Linotype" w:cs="Arial"/>
          <w:bCs/>
        </w:rPr>
      </w:pPr>
      <w:r w:rsidRPr="00456712">
        <w:rPr>
          <w:rFonts w:ascii="Palatino Linotype" w:eastAsia="Calibri" w:hAnsi="Palatino Linotype" w:cs="Arial"/>
          <w:b/>
          <w:sz w:val="28"/>
          <w:szCs w:val="28"/>
          <w:lang w:val="es-ES" w:eastAsia="en-US"/>
        </w:rPr>
        <w:t>I</w:t>
      </w:r>
      <w:r w:rsidR="00163A20" w:rsidRPr="00456712">
        <w:rPr>
          <w:rFonts w:ascii="Palatino Linotype" w:eastAsia="Calibri" w:hAnsi="Palatino Linotype" w:cs="Arial"/>
          <w:b/>
          <w:sz w:val="28"/>
          <w:szCs w:val="28"/>
          <w:lang w:val="es-ES" w:eastAsia="en-US"/>
        </w:rPr>
        <w:t xml:space="preserve">. </w:t>
      </w:r>
      <w:r w:rsidR="00163A20" w:rsidRPr="00456712">
        <w:rPr>
          <w:rFonts w:ascii="Palatino Linotype" w:eastAsia="MS Mincho" w:hAnsi="Palatino Linotype" w:cs="Arial"/>
        </w:rPr>
        <w:t xml:space="preserve">En fecha </w:t>
      </w:r>
      <w:bookmarkStart w:id="0" w:name="_Hlk66905340"/>
      <w:r w:rsidR="00755D5E" w:rsidRPr="00456712">
        <w:rPr>
          <w:rFonts w:ascii="Palatino Linotype" w:eastAsia="MS Mincho" w:hAnsi="Palatino Linotype" w:cs="Arial"/>
        </w:rPr>
        <w:t>doce</w:t>
      </w:r>
      <w:r w:rsidR="000405A5" w:rsidRPr="00456712">
        <w:rPr>
          <w:rFonts w:ascii="Palatino Linotype" w:eastAsia="MS Mincho" w:hAnsi="Palatino Linotype" w:cs="Arial"/>
        </w:rPr>
        <w:t xml:space="preserve"> de marzo</w:t>
      </w:r>
      <w:r w:rsidR="00921C21" w:rsidRPr="00456712">
        <w:rPr>
          <w:rFonts w:ascii="Palatino Linotype" w:eastAsia="MS Mincho" w:hAnsi="Palatino Linotype" w:cs="Arial"/>
        </w:rPr>
        <w:t xml:space="preserve"> </w:t>
      </w:r>
      <w:r w:rsidR="0074343D" w:rsidRPr="00456712">
        <w:rPr>
          <w:rFonts w:ascii="Palatino Linotype" w:eastAsia="MS Mincho" w:hAnsi="Palatino Linotype" w:cs="Arial"/>
        </w:rPr>
        <w:t>de dos mil veintiuno</w:t>
      </w:r>
      <w:bookmarkEnd w:id="0"/>
      <w:r w:rsidR="00163A20" w:rsidRPr="00456712">
        <w:rPr>
          <w:rFonts w:ascii="Palatino Linotype" w:eastAsia="MS Mincho" w:hAnsi="Palatino Linotype" w:cs="Arial"/>
        </w:rPr>
        <w:t xml:space="preserve">, </w:t>
      </w:r>
      <w:r w:rsidR="00163A20" w:rsidRPr="00456712">
        <w:rPr>
          <w:rFonts w:ascii="Palatino Linotype" w:eastAsia="MS Mincho" w:hAnsi="Palatino Linotype" w:cs="Arial"/>
          <w:b/>
        </w:rPr>
        <w:t>EL RECURRENTE</w:t>
      </w:r>
      <w:r w:rsidR="00163A20" w:rsidRPr="00456712">
        <w:rPr>
          <w:rFonts w:ascii="Palatino Linotype" w:eastAsia="MS Mincho" w:hAnsi="Palatino Linotype" w:cs="Arial"/>
        </w:rPr>
        <w:t xml:space="preserve"> presentó a través del Sistema de Acceso a la Información Mexiquense</w:t>
      </w:r>
      <w:r w:rsidR="00163A20" w:rsidRPr="00456712">
        <w:rPr>
          <w:rFonts w:ascii="Palatino Linotype" w:eastAsia="MS Mincho" w:hAnsi="Palatino Linotype"/>
        </w:rPr>
        <w:t xml:space="preserve">, en lo subsecuente </w:t>
      </w:r>
      <w:r w:rsidR="00163A20" w:rsidRPr="00456712">
        <w:rPr>
          <w:rFonts w:ascii="Palatino Linotype" w:eastAsia="MS Mincho" w:hAnsi="Palatino Linotype" w:cs="Arial"/>
          <w:b/>
        </w:rPr>
        <w:t>EL SAIMEX</w:t>
      </w:r>
      <w:r w:rsidR="00163A20" w:rsidRPr="00456712">
        <w:rPr>
          <w:rFonts w:ascii="Palatino Linotype" w:eastAsia="MS Mincho" w:hAnsi="Palatino Linotype" w:cs="Arial"/>
        </w:rPr>
        <w:t xml:space="preserve"> ante </w:t>
      </w:r>
      <w:r w:rsidR="00163A20" w:rsidRPr="00456712">
        <w:rPr>
          <w:rFonts w:ascii="Palatino Linotype" w:eastAsia="MS Mincho" w:hAnsi="Palatino Linotype" w:cs="Arial"/>
          <w:b/>
        </w:rPr>
        <w:t>EL SUJETO OBLIGADO</w:t>
      </w:r>
      <w:r w:rsidR="00163A20" w:rsidRPr="00456712">
        <w:rPr>
          <w:rFonts w:ascii="Palatino Linotype" w:eastAsia="MS Mincho" w:hAnsi="Palatino Linotype" w:cs="Arial"/>
        </w:rPr>
        <w:t>, la</w:t>
      </w:r>
      <w:r w:rsidR="00755D5E" w:rsidRPr="00456712">
        <w:rPr>
          <w:rFonts w:ascii="Palatino Linotype" w:eastAsia="MS Mincho" w:hAnsi="Palatino Linotype" w:cs="Arial"/>
        </w:rPr>
        <w:t>s</w:t>
      </w:r>
      <w:r w:rsidR="00163A20" w:rsidRPr="00456712">
        <w:rPr>
          <w:rFonts w:ascii="Palatino Linotype" w:eastAsia="MS Mincho" w:hAnsi="Palatino Linotype" w:cs="Arial"/>
        </w:rPr>
        <w:t xml:space="preserve"> solicitud</w:t>
      </w:r>
      <w:r w:rsidR="00755D5E" w:rsidRPr="00456712">
        <w:rPr>
          <w:rFonts w:ascii="Palatino Linotype" w:eastAsia="MS Mincho" w:hAnsi="Palatino Linotype" w:cs="Arial"/>
        </w:rPr>
        <w:t>es</w:t>
      </w:r>
      <w:r w:rsidR="00163A20" w:rsidRPr="00456712">
        <w:rPr>
          <w:rFonts w:ascii="Palatino Linotype" w:eastAsia="MS Mincho" w:hAnsi="Palatino Linotype" w:cs="Arial"/>
        </w:rPr>
        <w:t xml:space="preserve"> de acceso a la información pública, a la</w:t>
      </w:r>
      <w:r w:rsidR="00755D5E" w:rsidRPr="00456712">
        <w:rPr>
          <w:rFonts w:ascii="Palatino Linotype" w:eastAsia="MS Mincho" w:hAnsi="Palatino Linotype" w:cs="Arial"/>
        </w:rPr>
        <w:t>s</w:t>
      </w:r>
      <w:r w:rsidR="00163A20" w:rsidRPr="00456712">
        <w:rPr>
          <w:rFonts w:ascii="Palatino Linotype" w:eastAsia="MS Mincho" w:hAnsi="Palatino Linotype" w:cs="Arial"/>
        </w:rPr>
        <w:t xml:space="preserve"> que se le</w:t>
      </w:r>
      <w:r w:rsidR="00755D5E" w:rsidRPr="00456712">
        <w:rPr>
          <w:rFonts w:ascii="Palatino Linotype" w:eastAsia="MS Mincho" w:hAnsi="Palatino Linotype" w:cs="Arial"/>
        </w:rPr>
        <w:t>s</w:t>
      </w:r>
      <w:r w:rsidR="00163A20" w:rsidRPr="00456712">
        <w:rPr>
          <w:rFonts w:ascii="Palatino Linotype" w:eastAsia="MS Mincho" w:hAnsi="Palatino Linotype" w:cs="Arial"/>
        </w:rPr>
        <w:t xml:space="preserve"> asignó </w:t>
      </w:r>
      <w:r w:rsidR="00755D5E" w:rsidRPr="00456712">
        <w:rPr>
          <w:rFonts w:ascii="Palatino Linotype" w:eastAsia="MS Mincho" w:hAnsi="Palatino Linotype" w:cs="Arial"/>
        </w:rPr>
        <w:t>los números</w:t>
      </w:r>
      <w:r w:rsidR="00163A20" w:rsidRPr="00456712">
        <w:rPr>
          <w:rFonts w:ascii="Palatino Linotype" w:eastAsia="MS Mincho" w:hAnsi="Palatino Linotype" w:cs="Arial"/>
        </w:rPr>
        <w:t xml:space="preserve"> de </w:t>
      </w:r>
      <w:r w:rsidR="00755D5E" w:rsidRPr="00456712">
        <w:rPr>
          <w:rFonts w:ascii="Palatino Linotype" w:eastAsia="MS Mincho" w:hAnsi="Palatino Linotype" w:cs="Arial"/>
        </w:rPr>
        <w:t xml:space="preserve">expediente </w:t>
      </w:r>
      <w:bookmarkStart w:id="1" w:name="_Hlk71626058"/>
      <w:r w:rsidR="00755D5E" w:rsidRPr="00456712">
        <w:rPr>
          <w:rFonts w:ascii="Palatino Linotype" w:eastAsia="MS Mincho" w:hAnsi="Palatino Linotype" w:cs="Arial"/>
          <w:b/>
          <w:bCs/>
        </w:rPr>
        <w:t xml:space="preserve">00141/METEPEC/IP/2021 </w:t>
      </w:r>
      <w:r w:rsidR="00755D5E" w:rsidRPr="00456712">
        <w:rPr>
          <w:rFonts w:ascii="Palatino Linotype" w:eastAsia="MS Mincho" w:hAnsi="Palatino Linotype" w:cs="Arial"/>
        </w:rPr>
        <w:t xml:space="preserve">y </w:t>
      </w:r>
      <w:r w:rsidR="00755D5E" w:rsidRPr="00456712">
        <w:rPr>
          <w:rFonts w:ascii="Palatino Linotype" w:eastAsia="MS Mincho" w:hAnsi="Palatino Linotype" w:cs="Arial"/>
          <w:b/>
          <w:bCs/>
        </w:rPr>
        <w:t>00140/METEPEC/IP/2021</w:t>
      </w:r>
      <w:bookmarkEnd w:id="1"/>
      <w:r w:rsidR="00163A20" w:rsidRPr="00456712">
        <w:rPr>
          <w:rFonts w:ascii="Palatino Linotype" w:eastAsia="MS Mincho" w:hAnsi="Palatino Linotype" w:cs="Arial"/>
        </w:rPr>
        <w:t xml:space="preserve">, </w:t>
      </w:r>
      <w:r w:rsidR="00AA7AD8" w:rsidRPr="00456712">
        <w:rPr>
          <w:rFonts w:ascii="Palatino Linotype" w:eastAsia="MS Mincho" w:hAnsi="Palatino Linotype" w:cs="Arial"/>
          <w:bCs/>
        </w:rPr>
        <w:t xml:space="preserve">mediante la cual requirió vía </w:t>
      </w:r>
      <w:r w:rsidR="00AA7AD8" w:rsidRPr="00456712">
        <w:rPr>
          <w:rFonts w:ascii="Palatino Linotype" w:eastAsia="MS Mincho" w:hAnsi="Palatino Linotype" w:cs="Arial"/>
          <w:b/>
        </w:rPr>
        <w:t>SAIMEX</w:t>
      </w:r>
      <w:r w:rsidR="00AA7AD8" w:rsidRPr="00456712">
        <w:rPr>
          <w:rFonts w:ascii="Palatino Linotype" w:eastAsia="MS Mincho" w:hAnsi="Palatino Linotype" w:cs="Arial"/>
          <w:bCs/>
        </w:rPr>
        <w:t>, lo siguiente:</w:t>
      </w:r>
    </w:p>
    <w:p w14:paraId="5C94336F" w14:textId="77777777" w:rsidR="007E36D7" w:rsidRPr="00456712" w:rsidRDefault="007E36D7" w:rsidP="007E36D7">
      <w:pPr>
        <w:jc w:val="both"/>
        <w:rPr>
          <w:rFonts w:ascii="Palatino Linotype" w:eastAsia="MS Mincho" w:hAnsi="Palatino Linotype" w:cs="Arial"/>
        </w:rPr>
      </w:pPr>
    </w:p>
    <w:p w14:paraId="1F6B0AE1" w14:textId="128FC1E5" w:rsidR="00AA7AD8" w:rsidRPr="00456712" w:rsidRDefault="00755D5E" w:rsidP="007E36D7">
      <w:pPr>
        <w:tabs>
          <w:tab w:val="left" w:pos="851"/>
        </w:tabs>
        <w:ind w:right="901"/>
        <w:jc w:val="both"/>
        <w:rPr>
          <w:rFonts w:ascii="Palatino Linotype" w:eastAsia="MS Mincho" w:hAnsi="Palatino Linotype" w:cs="Arial"/>
          <w:b/>
          <w:bCs/>
        </w:rPr>
      </w:pPr>
      <w:r w:rsidRPr="00456712">
        <w:rPr>
          <w:rFonts w:ascii="Palatino Linotype" w:eastAsia="MS Mincho" w:hAnsi="Palatino Linotype" w:cs="Arial"/>
          <w:b/>
          <w:bCs/>
        </w:rPr>
        <w:t>00141/METEPEC/IP/2021:</w:t>
      </w:r>
    </w:p>
    <w:p w14:paraId="34AD1F5B" w14:textId="77777777" w:rsidR="00755D5E" w:rsidRPr="00456712" w:rsidRDefault="00755D5E" w:rsidP="007E36D7">
      <w:pPr>
        <w:tabs>
          <w:tab w:val="left" w:pos="851"/>
        </w:tabs>
        <w:ind w:right="901"/>
        <w:jc w:val="both"/>
        <w:rPr>
          <w:rFonts w:ascii="Palatino Linotype" w:eastAsia="MS Mincho" w:hAnsi="Palatino Linotype" w:cs="Arial"/>
          <w:i/>
          <w:sz w:val="22"/>
          <w:szCs w:val="22"/>
        </w:rPr>
      </w:pPr>
    </w:p>
    <w:p w14:paraId="1471857C" w14:textId="2AFD8C9D" w:rsidR="00200BFC" w:rsidRPr="00456712" w:rsidRDefault="00200BFC" w:rsidP="007E36D7">
      <w:pPr>
        <w:tabs>
          <w:tab w:val="left" w:pos="851"/>
        </w:tabs>
        <w:ind w:left="992" w:right="901" w:hanging="142"/>
        <w:jc w:val="both"/>
        <w:rPr>
          <w:rFonts w:ascii="Palatino Linotype" w:eastAsia="MS Mincho" w:hAnsi="Palatino Linotype" w:cs="Arial"/>
          <w:i/>
          <w:sz w:val="22"/>
          <w:szCs w:val="22"/>
        </w:rPr>
      </w:pPr>
      <w:r w:rsidRPr="00456712">
        <w:rPr>
          <w:rFonts w:ascii="Palatino Linotype" w:eastAsia="MS Mincho" w:hAnsi="Palatino Linotype" w:cs="Arial"/>
          <w:i/>
          <w:sz w:val="22"/>
          <w:szCs w:val="22"/>
        </w:rPr>
        <w:t>“</w:t>
      </w:r>
      <w:r w:rsidR="00755D5E" w:rsidRPr="00456712">
        <w:rPr>
          <w:rFonts w:ascii="Palatino Linotype" w:eastAsia="MS Mincho" w:hAnsi="Palatino Linotype" w:cs="Arial"/>
          <w:i/>
          <w:sz w:val="22"/>
          <w:szCs w:val="22"/>
        </w:rPr>
        <w:t>Solicito todos los contratos celebrados por licitación pública celebrados desde el mes de enero de 2019 al mes de febrero de 2021.</w:t>
      </w:r>
      <w:r w:rsidRPr="00456712">
        <w:rPr>
          <w:rFonts w:ascii="Palatino Linotype" w:eastAsia="MS Mincho" w:hAnsi="Palatino Linotype" w:cs="Arial"/>
          <w:i/>
          <w:sz w:val="22"/>
          <w:szCs w:val="22"/>
        </w:rPr>
        <w:t>” (sic)</w:t>
      </w:r>
    </w:p>
    <w:p w14:paraId="21CF82D1" w14:textId="77777777" w:rsidR="00755D5E" w:rsidRPr="00456712" w:rsidRDefault="00755D5E" w:rsidP="007E36D7">
      <w:pPr>
        <w:tabs>
          <w:tab w:val="left" w:pos="851"/>
        </w:tabs>
        <w:ind w:right="901"/>
        <w:jc w:val="both"/>
        <w:rPr>
          <w:rFonts w:ascii="Palatino Linotype" w:eastAsia="MS Mincho" w:hAnsi="Palatino Linotype" w:cs="Arial"/>
          <w:b/>
          <w:bCs/>
        </w:rPr>
      </w:pPr>
    </w:p>
    <w:p w14:paraId="1278137B" w14:textId="686A8214" w:rsidR="000405A5" w:rsidRPr="00456712" w:rsidRDefault="00755D5E" w:rsidP="007E36D7">
      <w:pPr>
        <w:tabs>
          <w:tab w:val="left" w:pos="851"/>
        </w:tabs>
        <w:ind w:right="901"/>
        <w:jc w:val="both"/>
        <w:rPr>
          <w:rFonts w:ascii="Palatino Linotype" w:eastAsia="MS Mincho" w:hAnsi="Palatino Linotype" w:cs="Arial"/>
          <w:b/>
          <w:bCs/>
        </w:rPr>
      </w:pPr>
      <w:r w:rsidRPr="00456712">
        <w:rPr>
          <w:rFonts w:ascii="Palatino Linotype" w:eastAsia="MS Mincho" w:hAnsi="Palatino Linotype" w:cs="Arial"/>
          <w:b/>
          <w:bCs/>
        </w:rPr>
        <w:t>00140/METEPEC/IP/2021</w:t>
      </w:r>
    </w:p>
    <w:p w14:paraId="590D3439" w14:textId="77777777" w:rsidR="007E36D7" w:rsidRPr="00456712" w:rsidRDefault="007E36D7" w:rsidP="007E36D7">
      <w:pPr>
        <w:tabs>
          <w:tab w:val="left" w:pos="851"/>
        </w:tabs>
        <w:ind w:right="901"/>
        <w:jc w:val="both"/>
        <w:rPr>
          <w:rFonts w:ascii="Palatino Linotype" w:eastAsia="MS Mincho" w:hAnsi="Palatino Linotype" w:cs="Arial"/>
          <w:i/>
          <w:sz w:val="22"/>
          <w:szCs w:val="22"/>
        </w:rPr>
      </w:pPr>
    </w:p>
    <w:p w14:paraId="685EE76E" w14:textId="2617F3E5" w:rsidR="00755D5E" w:rsidRPr="00456712" w:rsidRDefault="00755D5E" w:rsidP="007E36D7">
      <w:pPr>
        <w:tabs>
          <w:tab w:val="left" w:pos="851"/>
        </w:tabs>
        <w:ind w:left="992" w:right="901" w:hanging="142"/>
        <w:jc w:val="both"/>
        <w:rPr>
          <w:rFonts w:ascii="Palatino Linotype" w:eastAsia="MS Mincho" w:hAnsi="Palatino Linotype" w:cs="Arial"/>
          <w:i/>
          <w:sz w:val="22"/>
          <w:szCs w:val="22"/>
        </w:rPr>
      </w:pPr>
      <w:r w:rsidRPr="00456712">
        <w:rPr>
          <w:rFonts w:ascii="Palatino Linotype" w:eastAsia="MS Mincho" w:hAnsi="Palatino Linotype" w:cs="Arial"/>
          <w:i/>
          <w:sz w:val="22"/>
          <w:szCs w:val="22"/>
        </w:rPr>
        <w:t>“Solicito todos los contratos pedidos celebrados desde el mes de enero de 2019 al mes de febrero de 2021.”</w:t>
      </w:r>
    </w:p>
    <w:p w14:paraId="027A5F65" w14:textId="20F6DF33" w:rsidR="004C61E8" w:rsidRPr="00456712" w:rsidRDefault="007940E5" w:rsidP="009B3C61">
      <w:pPr>
        <w:widowControl w:val="0"/>
        <w:autoSpaceDE w:val="0"/>
        <w:autoSpaceDN w:val="0"/>
        <w:adjustRightInd w:val="0"/>
        <w:spacing w:line="360" w:lineRule="auto"/>
        <w:jc w:val="both"/>
        <w:rPr>
          <w:rFonts w:ascii="Palatino Linotype" w:eastAsia="Calibri" w:hAnsi="Palatino Linotype" w:cs="Arial"/>
          <w:lang w:val="es-ES" w:eastAsia="en-US"/>
        </w:rPr>
      </w:pPr>
      <w:r w:rsidRPr="00456712">
        <w:rPr>
          <w:rFonts w:ascii="Palatino Linotype" w:eastAsia="Calibri" w:hAnsi="Palatino Linotype" w:cs="Arial"/>
          <w:b/>
          <w:bCs/>
          <w:sz w:val="28"/>
          <w:lang w:val="es-ES" w:eastAsia="en-US"/>
        </w:rPr>
        <w:lastRenderedPageBreak/>
        <w:t>II</w:t>
      </w:r>
      <w:r w:rsidRPr="00456712">
        <w:rPr>
          <w:rFonts w:ascii="Palatino Linotype" w:eastAsia="Calibri" w:hAnsi="Palatino Linotype" w:cs="Arial"/>
          <w:b/>
          <w:bCs/>
          <w:lang w:val="es-ES" w:eastAsia="en-US"/>
        </w:rPr>
        <w:t>.</w:t>
      </w:r>
      <w:r w:rsidRPr="00456712">
        <w:rPr>
          <w:rFonts w:ascii="Palatino Linotype" w:eastAsia="Calibri" w:hAnsi="Palatino Linotype" w:cs="Arial"/>
          <w:lang w:val="es-ES" w:eastAsia="en-US"/>
        </w:rPr>
        <w:t xml:space="preserve"> </w:t>
      </w:r>
      <w:r w:rsidR="007E36D7" w:rsidRPr="00456712">
        <w:rPr>
          <w:rFonts w:ascii="Palatino Linotype" w:eastAsia="Calibri" w:hAnsi="Palatino Linotype" w:cs="Arial"/>
          <w:lang w:val="es-ES" w:eastAsia="en-US"/>
        </w:rPr>
        <w:t xml:space="preserve">En cumplimiento al artículo 162 de la Ley de Transparencia y Acceso a la Información Pública del Estado de México y Municipios, el </w:t>
      </w:r>
      <w:r w:rsidR="007E36D7" w:rsidRPr="00456712">
        <w:rPr>
          <w:rFonts w:ascii="Palatino Linotype" w:eastAsia="MS Mincho" w:hAnsi="Palatino Linotype" w:cs="Arial"/>
        </w:rPr>
        <w:t>doce de abril dos mil veintiuno</w:t>
      </w:r>
      <w:r w:rsidR="007E36D7" w:rsidRPr="00456712">
        <w:rPr>
          <w:rFonts w:ascii="Palatino Linotype" w:eastAsia="Calibri" w:hAnsi="Palatino Linotype" w:cs="Arial"/>
          <w:lang w:val="es-ES" w:eastAsia="en-US"/>
        </w:rPr>
        <w:t xml:space="preserve">, </w:t>
      </w:r>
      <w:r w:rsidR="007E36D7" w:rsidRPr="00456712">
        <w:rPr>
          <w:rFonts w:ascii="Palatino Linotype" w:eastAsia="Calibri" w:hAnsi="Palatino Linotype" w:cs="Arial"/>
          <w:b/>
          <w:lang w:val="es-ES" w:eastAsia="en-US"/>
        </w:rPr>
        <w:t>EL SUJETO OBLIGADO</w:t>
      </w:r>
      <w:r w:rsidR="007E36D7" w:rsidRPr="00456712">
        <w:rPr>
          <w:rFonts w:ascii="Palatino Linotype" w:eastAsia="Calibri" w:hAnsi="Palatino Linotype" w:cs="Arial"/>
          <w:lang w:val="es-ES" w:eastAsia="en-US"/>
        </w:rPr>
        <w:t xml:space="preserve"> turnó mediante requerimientos, el contenido de la solicitud de información a los Servidores Públicos Habilitados que consideró competentes de los cuales se desconoce a qué área pertenecen, pues del IPOMEX no se advierten </w:t>
      </w:r>
      <w:r w:rsidR="00B03ABC" w:rsidRPr="00456712">
        <w:rPr>
          <w:rFonts w:ascii="Palatino Linotype" w:eastAsia="Calibri" w:hAnsi="Palatino Linotype" w:cs="Arial"/>
          <w:lang w:val="es-ES" w:eastAsia="en-US"/>
        </w:rPr>
        <w:t>los cargos</w:t>
      </w:r>
      <w:r w:rsidR="007E36D7" w:rsidRPr="00456712">
        <w:rPr>
          <w:rFonts w:ascii="Palatino Linotype" w:eastAsia="Calibri" w:hAnsi="Palatino Linotype" w:cs="Arial"/>
          <w:lang w:val="es-ES" w:eastAsia="en-US"/>
        </w:rPr>
        <w:t>, a efecto de que realizaran la búsqueda y localización de la misma, tal como se desprende a continuación:</w:t>
      </w:r>
    </w:p>
    <w:p w14:paraId="24731173" w14:textId="77777777" w:rsidR="00FD4DA0" w:rsidRPr="00456712" w:rsidRDefault="00FD4DA0" w:rsidP="009B3C61">
      <w:pPr>
        <w:widowControl w:val="0"/>
        <w:autoSpaceDE w:val="0"/>
        <w:autoSpaceDN w:val="0"/>
        <w:adjustRightInd w:val="0"/>
        <w:spacing w:line="360" w:lineRule="auto"/>
        <w:jc w:val="both"/>
        <w:rPr>
          <w:rFonts w:ascii="Palatino Linotype" w:eastAsia="Calibri" w:hAnsi="Palatino Linotype" w:cs="Arial"/>
          <w:sz w:val="14"/>
          <w:szCs w:val="14"/>
          <w:lang w:val="es-ES" w:eastAsia="en-US"/>
        </w:rPr>
      </w:pPr>
    </w:p>
    <w:p w14:paraId="713E745D" w14:textId="2294AB9E" w:rsidR="00C12449" w:rsidRPr="00456712" w:rsidRDefault="000405A5" w:rsidP="009B1A6F">
      <w:pPr>
        <w:widowControl w:val="0"/>
        <w:autoSpaceDE w:val="0"/>
        <w:autoSpaceDN w:val="0"/>
        <w:adjustRightInd w:val="0"/>
        <w:spacing w:line="360" w:lineRule="auto"/>
        <w:jc w:val="center"/>
        <w:rPr>
          <w:rFonts w:ascii="Palatino Linotype" w:hAnsi="Palatino Linotype"/>
          <w:noProof/>
        </w:rPr>
      </w:pPr>
      <w:r w:rsidRPr="00456712">
        <w:rPr>
          <w:rFonts w:ascii="Palatino Linotype" w:hAnsi="Palatino Linotype"/>
          <w:noProof/>
        </w:rPr>
        <w:t xml:space="preserve"> </w:t>
      </w:r>
      <w:r w:rsidR="007E36D7" w:rsidRPr="00456712">
        <w:rPr>
          <w:rFonts w:ascii="Palatino Linotype" w:hAnsi="Palatino Linotype"/>
          <w:noProof/>
          <w:lang w:val="es-ES"/>
        </w:rPr>
        <w:drawing>
          <wp:inline distT="0" distB="0" distL="0" distR="0" wp14:anchorId="3C889468" wp14:editId="7D531D56">
            <wp:extent cx="4695825" cy="8477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47" t="38916" r="53952" b="44676"/>
                    <a:stretch/>
                  </pic:blipFill>
                  <pic:spPr bwMode="auto">
                    <a:xfrm>
                      <a:off x="0" y="0"/>
                      <a:ext cx="4695825" cy="8477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94CC4A8" w14:textId="2CE38119" w:rsidR="00FD4DA0" w:rsidRPr="00456712" w:rsidRDefault="00FD4DA0" w:rsidP="007E36D7">
      <w:pPr>
        <w:spacing w:line="360" w:lineRule="auto"/>
        <w:rPr>
          <w:rFonts w:ascii="Palatino Linotype" w:hAnsi="Palatino Linotype"/>
          <w:b/>
        </w:rPr>
      </w:pPr>
    </w:p>
    <w:p w14:paraId="1FB9A04A" w14:textId="4BBF46A4" w:rsidR="00200BFC" w:rsidRPr="00456712" w:rsidRDefault="00B3328C" w:rsidP="00200BFC">
      <w:pPr>
        <w:spacing w:line="360" w:lineRule="auto"/>
        <w:jc w:val="both"/>
        <w:rPr>
          <w:rFonts w:ascii="Palatino Linotype" w:hAnsi="Palatino Linotype"/>
        </w:rPr>
      </w:pPr>
      <w:r w:rsidRPr="00456712">
        <w:rPr>
          <w:rFonts w:ascii="Palatino Linotype" w:hAnsi="Palatino Linotype" w:cs="Arial"/>
          <w:b/>
          <w:sz w:val="28"/>
          <w:szCs w:val="28"/>
        </w:rPr>
        <w:t>III</w:t>
      </w:r>
      <w:r w:rsidR="00754D17" w:rsidRPr="00456712">
        <w:rPr>
          <w:rFonts w:ascii="Palatino Linotype" w:hAnsi="Palatino Linotype" w:cs="Arial"/>
          <w:b/>
        </w:rPr>
        <w:t xml:space="preserve">. </w:t>
      </w:r>
      <w:r w:rsidRPr="00456712">
        <w:rPr>
          <w:rFonts w:ascii="Palatino Linotype" w:hAnsi="Palatino Linotype" w:cs="Arial"/>
        </w:rPr>
        <w:t>E</w:t>
      </w:r>
      <w:r w:rsidR="007940E5" w:rsidRPr="00456712">
        <w:rPr>
          <w:rFonts w:ascii="Palatino Linotype" w:hAnsi="Palatino Linotype" w:cs="Arial"/>
        </w:rPr>
        <w:t xml:space="preserve">n fecha </w:t>
      </w:r>
      <w:r w:rsidRPr="00456712">
        <w:rPr>
          <w:rFonts w:ascii="Palatino Linotype" w:hAnsi="Palatino Linotype" w:cs="Arial"/>
        </w:rPr>
        <w:tab/>
      </w:r>
      <w:r w:rsidR="007E36D7" w:rsidRPr="00456712">
        <w:rPr>
          <w:rFonts w:ascii="Palatino Linotype" w:hAnsi="Palatino Linotype" w:cs="Arial"/>
        </w:rPr>
        <w:t>doce</w:t>
      </w:r>
      <w:r w:rsidR="00B467DF" w:rsidRPr="00456712">
        <w:rPr>
          <w:rFonts w:ascii="Palatino Linotype" w:hAnsi="Palatino Linotype" w:cs="Arial"/>
        </w:rPr>
        <w:t xml:space="preserve"> de abril </w:t>
      </w:r>
      <w:r w:rsidR="00732BF0" w:rsidRPr="00456712">
        <w:rPr>
          <w:rFonts w:ascii="Palatino Linotype" w:hAnsi="Palatino Linotype" w:cs="Arial"/>
        </w:rPr>
        <w:t>de dos mil veintiuno</w:t>
      </w:r>
      <w:r w:rsidR="003E7169" w:rsidRPr="00456712">
        <w:rPr>
          <w:rFonts w:ascii="Palatino Linotype" w:hAnsi="Palatino Linotype" w:cs="Arial"/>
        </w:rPr>
        <w:t xml:space="preserve">, </w:t>
      </w:r>
      <w:r w:rsidR="003E7169" w:rsidRPr="00456712">
        <w:rPr>
          <w:rFonts w:ascii="Palatino Linotype" w:hAnsi="Palatino Linotype"/>
        </w:rPr>
        <w:t xml:space="preserve">el </w:t>
      </w:r>
      <w:r w:rsidR="003E7169" w:rsidRPr="00456712">
        <w:rPr>
          <w:rFonts w:ascii="Palatino Linotype" w:hAnsi="Palatino Linotype"/>
          <w:b/>
        </w:rPr>
        <w:t>SUJETO OBLIGADO</w:t>
      </w:r>
      <w:r w:rsidR="003E7169" w:rsidRPr="00456712">
        <w:rPr>
          <w:rFonts w:ascii="Palatino Linotype" w:hAnsi="Palatino Linotype"/>
        </w:rPr>
        <w:t xml:space="preserve"> dio respuesta a la</w:t>
      </w:r>
      <w:r w:rsidR="007E36D7" w:rsidRPr="00456712">
        <w:rPr>
          <w:rFonts w:ascii="Palatino Linotype" w:hAnsi="Palatino Linotype"/>
        </w:rPr>
        <w:t>s</w:t>
      </w:r>
      <w:r w:rsidR="003E7169" w:rsidRPr="00456712">
        <w:rPr>
          <w:rFonts w:ascii="Palatino Linotype" w:hAnsi="Palatino Linotype"/>
        </w:rPr>
        <w:t xml:space="preserve"> solicitud</w:t>
      </w:r>
      <w:r w:rsidR="007E36D7" w:rsidRPr="00456712">
        <w:rPr>
          <w:rFonts w:ascii="Palatino Linotype" w:hAnsi="Palatino Linotype"/>
        </w:rPr>
        <w:t>es</w:t>
      </w:r>
      <w:r w:rsidR="003E7169" w:rsidRPr="00456712">
        <w:rPr>
          <w:rFonts w:ascii="Palatino Linotype" w:hAnsi="Palatino Linotype"/>
        </w:rPr>
        <w:t xml:space="preserve"> de información en los siguientes términos:</w:t>
      </w:r>
    </w:p>
    <w:p w14:paraId="0405DF2B" w14:textId="77777777" w:rsidR="00D066D3" w:rsidRPr="00456712" w:rsidRDefault="00D066D3" w:rsidP="00200BFC">
      <w:pPr>
        <w:spacing w:line="360" w:lineRule="auto"/>
        <w:jc w:val="both"/>
        <w:rPr>
          <w:rFonts w:ascii="Palatino Linotype" w:hAnsi="Palatino Linotype"/>
        </w:rPr>
      </w:pPr>
    </w:p>
    <w:p w14:paraId="753FD306" w14:textId="77777777" w:rsidR="007E36D7" w:rsidRPr="00456712" w:rsidRDefault="007E36D7" w:rsidP="007E36D7">
      <w:pPr>
        <w:tabs>
          <w:tab w:val="left" w:pos="851"/>
        </w:tabs>
        <w:ind w:right="901"/>
        <w:jc w:val="both"/>
        <w:rPr>
          <w:rFonts w:ascii="Palatino Linotype" w:eastAsia="MS Mincho" w:hAnsi="Palatino Linotype" w:cs="Arial"/>
          <w:b/>
          <w:bCs/>
        </w:rPr>
      </w:pPr>
      <w:r w:rsidRPr="00456712">
        <w:rPr>
          <w:rFonts w:ascii="Palatino Linotype" w:eastAsia="MS Mincho" w:hAnsi="Palatino Linotype" w:cs="Arial"/>
          <w:b/>
          <w:bCs/>
        </w:rPr>
        <w:t>00141/METEPEC/IP/2021:</w:t>
      </w:r>
    </w:p>
    <w:p w14:paraId="7DA89BF2" w14:textId="0CB0893A" w:rsidR="00754D17" w:rsidRPr="00456712" w:rsidRDefault="00754D17" w:rsidP="006C1D31">
      <w:pPr>
        <w:ind w:right="901"/>
        <w:rPr>
          <w:rFonts w:ascii="Palatino Linotype" w:hAnsi="Palatino Linotype" w:cs="Arial"/>
          <w:i/>
          <w:sz w:val="22"/>
          <w:szCs w:val="22"/>
        </w:rPr>
      </w:pPr>
    </w:p>
    <w:p w14:paraId="3ACA6DD2" w14:textId="07DE4012" w:rsidR="007E36D7" w:rsidRPr="00456712" w:rsidRDefault="00FD3603" w:rsidP="007E36D7">
      <w:pPr>
        <w:ind w:left="850" w:right="901"/>
        <w:jc w:val="both"/>
        <w:rPr>
          <w:rFonts w:ascii="Palatino Linotype" w:hAnsi="Palatino Linotype" w:cs="Arial"/>
          <w:i/>
          <w:sz w:val="22"/>
          <w:szCs w:val="22"/>
        </w:rPr>
      </w:pPr>
      <w:r w:rsidRPr="00456712">
        <w:rPr>
          <w:rFonts w:ascii="Palatino Linotype" w:hAnsi="Palatino Linotype" w:cs="Arial"/>
          <w:i/>
          <w:sz w:val="22"/>
          <w:szCs w:val="22"/>
        </w:rPr>
        <w:t>“…</w:t>
      </w:r>
      <w:r w:rsidR="007E36D7" w:rsidRPr="00456712">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44CA2F1" w14:textId="77777777" w:rsidR="007E36D7" w:rsidRPr="00456712" w:rsidRDefault="007E36D7" w:rsidP="007E36D7">
      <w:pPr>
        <w:ind w:left="850" w:right="901"/>
        <w:jc w:val="both"/>
        <w:rPr>
          <w:rFonts w:ascii="Palatino Linotype" w:hAnsi="Palatino Linotype" w:cs="Arial"/>
          <w:i/>
          <w:sz w:val="22"/>
          <w:szCs w:val="22"/>
        </w:rPr>
      </w:pPr>
    </w:p>
    <w:p w14:paraId="63ABB681" w14:textId="7A47BF1C" w:rsidR="00754D17" w:rsidRPr="00456712" w:rsidRDefault="007E36D7" w:rsidP="007E36D7">
      <w:pPr>
        <w:ind w:left="850" w:right="901"/>
        <w:jc w:val="both"/>
        <w:rPr>
          <w:rFonts w:ascii="Palatino Linotype" w:hAnsi="Palatino Linotype" w:cs="Arial"/>
          <w:i/>
          <w:sz w:val="22"/>
          <w:szCs w:val="22"/>
        </w:rPr>
      </w:pPr>
      <w:r w:rsidRPr="00456712">
        <w:rPr>
          <w:rFonts w:ascii="Palatino Linotype" w:hAnsi="Palatino Linotype" w:cs="Arial"/>
          <w:i/>
          <w:sz w:val="22"/>
          <w:szCs w:val="22"/>
        </w:rPr>
        <w:t>Se envía respuesta en archivo adjunto. Lo anterior en cumplimiento a lo establecido en los artículos 1, 2, 3, fracción XLIV, 4, 12, 16, 23, fracción IV, 24, fracción XI y último párrafo, 50, 51, 52, 53, fracciones II, IV, V y VI de la Ley de Transparencia y Acceso a la Información Pública del Estado de México y Municipios. Se hace de su conocimiento el derecho que tiene de acuerdo con lo establecido en los artículos 176, 177 y 178 de la Ley invocada</w:t>
      </w:r>
      <w:r w:rsidR="00B3328C" w:rsidRPr="00456712">
        <w:rPr>
          <w:rFonts w:ascii="Palatino Linotype" w:hAnsi="Palatino Linotype" w:cs="Arial"/>
          <w:i/>
          <w:sz w:val="22"/>
          <w:szCs w:val="22"/>
        </w:rPr>
        <w:t>…</w:t>
      </w:r>
      <w:r w:rsidR="00754D17" w:rsidRPr="00456712">
        <w:rPr>
          <w:rFonts w:ascii="Palatino Linotype" w:hAnsi="Palatino Linotype" w:cs="Arial"/>
          <w:i/>
          <w:sz w:val="22"/>
          <w:szCs w:val="22"/>
        </w:rPr>
        <w:t>”</w:t>
      </w:r>
      <w:r w:rsidR="007940E5" w:rsidRPr="00456712">
        <w:rPr>
          <w:rFonts w:ascii="Palatino Linotype" w:hAnsi="Palatino Linotype" w:cs="Arial"/>
          <w:i/>
          <w:sz w:val="22"/>
          <w:szCs w:val="22"/>
        </w:rPr>
        <w:t xml:space="preserve"> (sic)</w:t>
      </w:r>
    </w:p>
    <w:p w14:paraId="2778FE76" w14:textId="1D60FEDE" w:rsidR="009B1A6F" w:rsidRPr="00456712" w:rsidRDefault="009B1A6F" w:rsidP="009B1A6F">
      <w:pPr>
        <w:ind w:right="901"/>
        <w:jc w:val="both"/>
        <w:rPr>
          <w:rFonts w:ascii="Palatino Linotype" w:hAnsi="Palatino Linotype" w:cs="Arial"/>
          <w:iCs/>
          <w:sz w:val="22"/>
          <w:szCs w:val="22"/>
        </w:rPr>
      </w:pPr>
    </w:p>
    <w:p w14:paraId="44CBBB38" w14:textId="704F2313" w:rsidR="007E36D7" w:rsidRPr="00456712" w:rsidRDefault="00667975" w:rsidP="00667975">
      <w:pPr>
        <w:spacing w:line="360" w:lineRule="auto"/>
        <w:jc w:val="both"/>
        <w:rPr>
          <w:rFonts w:ascii="Palatino Linotype" w:hAnsi="Palatino Linotype" w:cs="Arial"/>
          <w:iCs/>
        </w:rPr>
      </w:pPr>
      <w:r w:rsidRPr="00456712">
        <w:rPr>
          <w:rFonts w:ascii="Palatino Linotype" w:hAnsi="Palatino Linotype" w:cs="Arial"/>
          <w:iCs/>
        </w:rPr>
        <w:lastRenderedPageBreak/>
        <w:t xml:space="preserve">Adjunto a la respuesta </w:t>
      </w:r>
      <w:r w:rsidR="007E36D7" w:rsidRPr="00456712">
        <w:rPr>
          <w:rFonts w:ascii="Palatino Linotype" w:hAnsi="Palatino Linotype" w:cs="Arial"/>
          <w:iCs/>
        </w:rPr>
        <w:t>los archivos electrónicos denominados:</w:t>
      </w:r>
    </w:p>
    <w:p w14:paraId="2701816C" w14:textId="77777777" w:rsidR="00D066D3" w:rsidRPr="00456712" w:rsidRDefault="00D066D3" w:rsidP="00D066D3">
      <w:pPr>
        <w:jc w:val="both"/>
        <w:rPr>
          <w:rFonts w:ascii="Palatino Linotype" w:hAnsi="Palatino Linotype" w:cs="Arial"/>
          <w:iCs/>
        </w:rPr>
      </w:pPr>
    </w:p>
    <w:p w14:paraId="2D1E592D" w14:textId="22EAEBDF" w:rsidR="00667975" w:rsidRPr="00456712" w:rsidRDefault="00667975" w:rsidP="007E36D7">
      <w:pPr>
        <w:pStyle w:val="Prrafodelista"/>
        <w:numPr>
          <w:ilvl w:val="0"/>
          <w:numId w:val="26"/>
        </w:numPr>
        <w:spacing w:line="360" w:lineRule="auto"/>
        <w:jc w:val="both"/>
        <w:rPr>
          <w:rFonts w:ascii="Palatino Linotype" w:hAnsi="Palatino Linotype" w:cs="Arial"/>
          <w:iCs/>
        </w:rPr>
      </w:pPr>
      <w:r w:rsidRPr="00456712">
        <w:rPr>
          <w:rFonts w:ascii="Palatino Linotype" w:hAnsi="Palatino Linotype" w:cs="Arial"/>
          <w:b/>
          <w:bCs/>
          <w:i/>
        </w:rPr>
        <w:t>“</w:t>
      </w:r>
      <w:r w:rsidR="007E36D7" w:rsidRPr="00456712">
        <w:rPr>
          <w:rFonts w:ascii="Palatino Linotype" w:hAnsi="Palatino Linotype" w:cs="Arial"/>
          <w:b/>
          <w:bCs/>
          <w:i/>
        </w:rPr>
        <w:t>224-00141-Admón.pdf</w:t>
      </w:r>
      <w:r w:rsidRPr="00456712">
        <w:rPr>
          <w:rFonts w:ascii="Palatino Linotype" w:hAnsi="Palatino Linotype" w:cs="Arial"/>
          <w:b/>
          <w:bCs/>
          <w:i/>
        </w:rPr>
        <w:t xml:space="preserve">”, </w:t>
      </w:r>
      <w:bookmarkStart w:id="2" w:name="_Hlk71627832"/>
      <w:r w:rsidRPr="00456712">
        <w:rPr>
          <w:rFonts w:ascii="Palatino Linotype" w:hAnsi="Palatino Linotype" w:cs="Arial"/>
          <w:iCs/>
        </w:rPr>
        <w:t xml:space="preserve">que contiene el Oficio No. </w:t>
      </w:r>
      <w:r w:rsidR="00D066D3" w:rsidRPr="00456712">
        <w:rPr>
          <w:rFonts w:ascii="Palatino Linotype" w:hAnsi="Palatino Linotype" w:cs="Arial"/>
          <w:iCs/>
        </w:rPr>
        <w:t>DA</w:t>
      </w:r>
      <w:r w:rsidR="00B467DF" w:rsidRPr="00456712">
        <w:rPr>
          <w:rFonts w:ascii="Palatino Linotype" w:hAnsi="Palatino Linotype" w:cs="Arial"/>
          <w:iCs/>
        </w:rPr>
        <w:t>/</w:t>
      </w:r>
      <w:r w:rsidR="00D066D3" w:rsidRPr="00456712">
        <w:rPr>
          <w:rFonts w:ascii="Palatino Linotype" w:hAnsi="Palatino Linotype" w:cs="Arial"/>
          <w:iCs/>
        </w:rPr>
        <w:t>1187</w:t>
      </w:r>
      <w:r w:rsidRPr="00456712">
        <w:rPr>
          <w:rFonts w:ascii="Palatino Linotype" w:hAnsi="Palatino Linotype" w:cs="Arial"/>
          <w:iCs/>
        </w:rPr>
        <w:t>/</w:t>
      </w:r>
      <w:r w:rsidR="00D066D3" w:rsidRPr="00456712">
        <w:rPr>
          <w:rFonts w:ascii="Palatino Linotype" w:hAnsi="Palatino Linotype" w:cs="Arial"/>
          <w:iCs/>
        </w:rPr>
        <w:t>2021</w:t>
      </w:r>
      <w:r w:rsidRPr="00456712">
        <w:rPr>
          <w:rFonts w:ascii="Palatino Linotype" w:hAnsi="Palatino Linotype" w:cs="Arial"/>
          <w:iCs/>
        </w:rPr>
        <w:t xml:space="preserve">, </w:t>
      </w:r>
      <w:bookmarkStart w:id="3" w:name="_Hlk71627461"/>
      <w:r w:rsidR="00D066D3" w:rsidRPr="00456712">
        <w:rPr>
          <w:rFonts w:ascii="Palatino Linotype" w:hAnsi="Palatino Linotype" w:cs="Arial"/>
          <w:iCs/>
        </w:rPr>
        <w:t>de fecha 18 de marzo de 2021</w:t>
      </w:r>
      <w:bookmarkEnd w:id="3"/>
      <w:r w:rsidR="00D066D3" w:rsidRPr="00456712">
        <w:rPr>
          <w:rFonts w:ascii="Palatino Linotype" w:hAnsi="Palatino Linotype" w:cs="Arial"/>
          <w:iCs/>
        </w:rPr>
        <w:t>, emitido</w:t>
      </w:r>
      <w:r w:rsidRPr="00456712">
        <w:rPr>
          <w:rFonts w:ascii="Palatino Linotype" w:hAnsi="Palatino Linotype" w:cs="Arial"/>
          <w:iCs/>
        </w:rPr>
        <w:t xml:space="preserve"> por </w:t>
      </w:r>
      <w:r w:rsidR="00D066D3" w:rsidRPr="00456712">
        <w:rPr>
          <w:rFonts w:ascii="Palatino Linotype" w:hAnsi="Palatino Linotype" w:cs="Arial"/>
          <w:iCs/>
        </w:rPr>
        <w:t>la Directora de Administración</w:t>
      </w:r>
      <w:bookmarkEnd w:id="2"/>
      <w:r w:rsidR="00705291" w:rsidRPr="00456712">
        <w:rPr>
          <w:rFonts w:ascii="Palatino Linotype" w:hAnsi="Palatino Linotype" w:cs="Arial"/>
          <w:iCs/>
        </w:rPr>
        <w:t>,</w:t>
      </w:r>
      <w:r w:rsidR="00B467DF" w:rsidRPr="00456712">
        <w:rPr>
          <w:rFonts w:ascii="Palatino Linotype" w:hAnsi="Palatino Linotype" w:cs="Arial"/>
          <w:iCs/>
        </w:rPr>
        <w:t xml:space="preserve"> </w:t>
      </w:r>
      <w:r w:rsidRPr="00456712">
        <w:rPr>
          <w:rFonts w:ascii="Palatino Linotype" w:hAnsi="Palatino Linotype" w:cs="Arial"/>
          <w:iCs/>
        </w:rPr>
        <w:t>que inserta una liga electrónica</w:t>
      </w:r>
      <w:r w:rsidR="00D066D3" w:rsidRPr="00456712">
        <w:rPr>
          <w:rFonts w:ascii="Palatino Linotype" w:hAnsi="Palatino Linotype" w:cs="Arial"/>
          <w:iCs/>
        </w:rPr>
        <w:t xml:space="preserve"> de la Pagina del IPOMEX</w:t>
      </w:r>
      <w:r w:rsidRPr="00456712">
        <w:rPr>
          <w:rFonts w:ascii="Palatino Linotype" w:hAnsi="Palatino Linotype" w:cs="Arial"/>
          <w:iCs/>
        </w:rPr>
        <w:t xml:space="preserve"> donde refiere que se encuentra la información</w:t>
      </w:r>
      <w:r w:rsidR="00B467DF" w:rsidRPr="00456712">
        <w:rPr>
          <w:rFonts w:ascii="Palatino Linotype" w:hAnsi="Palatino Linotype" w:cs="Arial"/>
          <w:iCs/>
        </w:rPr>
        <w:t xml:space="preserve">, </w:t>
      </w:r>
      <w:r w:rsidR="006C1D31" w:rsidRPr="00456712">
        <w:rPr>
          <w:rFonts w:ascii="Palatino Linotype" w:hAnsi="Palatino Linotype" w:cs="Arial"/>
          <w:iCs/>
        </w:rPr>
        <w:t>así</w:t>
      </w:r>
      <w:r w:rsidR="00B467DF" w:rsidRPr="00456712">
        <w:rPr>
          <w:rFonts w:ascii="Palatino Linotype" w:hAnsi="Palatino Linotype" w:cs="Arial"/>
          <w:iCs/>
        </w:rPr>
        <w:t xml:space="preserve"> mismo, da los pasos a seguir. </w:t>
      </w:r>
    </w:p>
    <w:p w14:paraId="453B53D6" w14:textId="77777777" w:rsidR="00D066D3" w:rsidRPr="00456712" w:rsidRDefault="00D066D3" w:rsidP="00676D2E">
      <w:pPr>
        <w:pStyle w:val="Prrafodelista"/>
        <w:ind w:left="780"/>
        <w:jc w:val="both"/>
        <w:rPr>
          <w:rFonts w:ascii="Palatino Linotype" w:hAnsi="Palatino Linotype" w:cs="Arial"/>
          <w:iCs/>
        </w:rPr>
      </w:pPr>
    </w:p>
    <w:p w14:paraId="7AADE458" w14:textId="27A4F4D4" w:rsidR="007E36D7" w:rsidRPr="00456712" w:rsidRDefault="00D066D3" w:rsidP="007E36D7">
      <w:pPr>
        <w:pStyle w:val="Prrafodelista"/>
        <w:numPr>
          <w:ilvl w:val="0"/>
          <w:numId w:val="26"/>
        </w:numPr>
        <w:spacing w:line="360" w:lineRule="auto"/>
        <w:jc w:val="both"/>
        <w:rPr>
          <w:rFonts w:ascii="Palatino Linotype" w:hAnsi="Palatino Linotype" w:cs="Arial"/>
          <w:iCs/>
        </w:rPr>
      </w:pPr>
      <w:r w:rsidRPr="00456712">
        <w:rPr>
          <w:rFonts w:ascii="Palatino Linotype" w:hAnsi="Palatino Linotype" w:cs="Arial"/>
          <w:b/>
          <w:bCs/>
          <w:i/>
        </w:rPr>
        <w:t xml:space="preserve">“218-00141-DU.M.yO.P.pdf” </w:t>
      </w:r>
      <w:r w:rsidRPr="00456712">
        <w:rPr>
          <w:rFonts w:ascii="Palatino Linotype" w:hAnsi="Palatino Linotype" w:cs="Arial"/>
          <w:iCs/>
        </w:rPr>
        <w:t xml:space="preserve">con una </w:t>
      </w:r>
      <w:r w:rsidR="00B03ABC" w:rsidRPr="00456712">
        <w:rPr>
          <w:rFonts w:ascii="Palatino Linotype" w:hAnsi="Palatino Linotype" w:cs="Arial"/>
          <w:iCs/>
        </w:rPr>
        <w:t>foja</w:t>
      </w:r>
      <w:r w:rsidRPr="00456712">
        <w:rPr>
          <w:rFonts w:ascii="Palatino Linotype" w:hAnsi="Palatino Linotype" w:cs="Arial"/>
          <w:iCs/>
        </w:rPr>
        <w:t xml:space="preserve"> útil, que contiene el Oficio No. DDUMOP/0192/2021, de fecha 22 de marzo de 2021, emitido por el Director de Desarrollo Urbano, Metropolitano y Obras Públicas, que adjunta la liga electrónica </w:t>
      </w:r>
      <w:r w:rsidR="00B03ABC" w:rsidRPr="00456712">
        <w:rPr>
          <w:rFonts w:ascii="Palatino Linotype" w:hAnsi="Palatino Linotype" w:cs="Arial"/>
          <w:iCs/>
        </w:rPr>
        <w:t>de</w:t>
      </w:r>
      <w:r w:rsidRPr="00456712">
        <w:rPr>
          <w:rFonts w:ascii="Palatino Linotype" w:hAnsi="Palatino Linotype" w:cs="Arial"/>
          <w:iCs/>
        </w:rPr>
        <w:t xml:space="preserve"> la </w:t>
      </w:r>
      <w:r w:rsidR="00B03ABC" w:rsidRPr="00456712">
        <w:rPr>
          <w:rFonts w:ascii="Palatino Linotype" w:hAnsi="Palatino Linotype" w:cs="Arial"/>
          <w:iCs/>
        </w:rPr>
        <w:t>Página</w:t>
      </w:r>
      <w:r w:rsidRPr="00456712">
        <w:rPr>
          <w:rFonts w:ascii="Palatino Linotype" w:hAnsi="Palatino Linotype" w:cs="Arial"/>
          <w:iCs/>
        </w:rPr>
        <w:t xml:space="preserve"> Oficial del Ayuntamiento de Metepec </w:t>
      </w:r>
      <w:r w:rsidR="00676D2E" w:rsidRPr="00456712">
        <w:rPr>
          <w:rFonts w:ascii="Palatino Linotype" w:hAnsi="Palatino Linotype" w:cs="Arial"/>
          <w:iCs/>
        </w:rPr>
        <w:t>y los</w:t>
      </w:r>
      <w:r w:rsidRPr="00456712">
        <w:rPr>
          <w:rFonts w:ascii="Palatino Linotype" w:hAnsi="Palatino Linotype" w:cs="Arial"/>
          <w:iCs/>
        </w:rPr>
        <w:t xml:space="preserve"> pasos a seguir para obtener la información.</w:t>
      </w:r>
    </w:p>
    <w:p w14:paraId="1D211A49" w14:textId="3128DFD4" w:rsidR="003E7169" w:rsidRPr="00456712" w:rsidRDefault="003E7169" w:rsidP="00754D17">
      <w:pPr>
        <w:jc w:val="both"/>
        <w:rPr>
          <w:rFonts w:ascii="Palatino Linotype" w:hAnsi="Palatino Linotype" w:cs="Arial"/>
          <w:sz w:val="28"/>
          <w:szCs w:val="28"/>
        </w:rPr>
      </w:pPr>
    </w:p>
    <w:p w14:paraId="3E15DCD0" w14:textId="7489A35D" w:rsidR="007E36D7" w:rsidRPr="00456712" w:rsidRDefault="007E36D7" w:rsidP="007E36D7">
      <w:pPr>
        <w:tabs>
          <w:tab w:val="left" w:pos="851"/>
        </w:tabs>
        <w:ind w:right="901"/>
        <w:jc w:val="both"/>
        <w:rPr>
          <w:rFonts w:ascii="Palatino Linotype" w:eastAsia="MS Mincho" w:hAnsi="Palatino Linotype" w:cs="Arial"/>
          <w:b/>
          <w:bCs/>
        </w:rPr>
      </w:pPr>
      <w:r w:rsidRPr="00456712">
        <w:rPr>
          <w:rFonts w:ascii="Palatino Linotype" w:eastAsia="MS Mincho" w:hAnsi="Palatino Linotype" w:cs="Arial"/>
          <w:b/>
          <w:bCs/>
        </w:rPr>
        <w:t>00140/METEPEC/IP/2021:</w:t>
      </w:r>
    </w:p>
    <w:p w14:paraId="5F4D0E1C" w14:textId="77777777" w:rsidR="00D066D3" w:rsidRPr="00456712" w:rsidRDefault="00D066D3" w:rsidP="00D066D3">
      <w:pPr>
        <w:tabs>
          <w:tab w:val="left" w:pos="851"/>
        </w:tabs>
        <w:ind w:right="901"/>
        <w:jc w:val="both"/>
        <w:rPr>
          <w:rFonts w:ascii="Palatino Linotype" w:eastAsia="MS Mincho" w:hAnsi="Palatino Linotype" w:cs="Arial"/>
          <w:b/>
          <w:bCs/>
        </w:rPr>
      </w:pPr>
    </w:p>
    <w:p w14:paraId="10E8BD9F" w14:textId="6A60BA37" w:rsidR="00D066D3" w:rsidRPr="00456712" w:rsidRDefault="00D066D3" w:rsidP="00676D2E">
      <w:pPr>
        <w:tabs>
          <w:tab w:val="left" w:pos="851"/>
        </w:tabs>
        <w:ind w:left="850" w:right="901"/>
        <w:jc w:val="both"/>
        <w:rPr>
          <w:rFonts w:ascii="Palatino Linotype" w:eastAsia="MS Mincho" w:hAnsi="Palatino Linotype" w:cs="Arial"/>
          <w:i/>
          <w:iCs/>
          <w:sz w:val="22"/>
          <w:szCs w:val="22"/>
        </w:rPr>
      </w:pPr>
      <w:r w:rsidRPr="00456712">
        <w:rPr>
          <w:rFonts w:ascii="Palatino Linotype" w:eastAsia="MS Mincho" w:hAnsi="Palatino Linotype" w:cs="Arial"/>
          <w:b/>
          <w:bCs/>
        </w:rPr>
        <w:t>“</w:t>
      </w:r>
      <w:r w:rsidRPr="00456712">
        <w:rPr>
          <w:rFonts w:ascii="Palatino Linotype" w:eastAsia="MS Mincho" w:hAnsi="Palatino Linotype" w:cs="Arial"/>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0D9187D" w14:textId="0DF57374" w:rsidR="00D066D3" w:rsidRPr="00456712" w:rsidRDefault="00D066D3" w:rsidP="00D066D3">
      <w:pPr>
        <w:tabs>
          <w:tab w:val="left" w:pos="851"/>
        </w:tabs>
        <w:ind w:left="850" w:right="901"/>
        <w:jc w:val="both"/>
        <w:rPr>
          <w:rFonts w:ascii="Palatino Linotype" w:eastAsia="MS Mincho" w:hAnsi="Palatino Linotype" w:cs="Arial"/>
          <w:i/>
          <w:iCs/>
          <w:sz w:val="22"/>
          <w:szCs w:val="22"/>
        </w:rPr>
      </w:pPr>
      <w:r w:rsidRPr="00456712">
        <w:rPr>
          <w:rFonts w:ascii="Palatino Linotype" w:eastAsia="MS Mincho" w:hAnsi="Palatino Linotype" w:cs="Arial"/>
          <w:i/>
          <w:iCs/>
          <w:sz w:val="22"/>
          <w:szCs w:val="22"/>
        </w:rPr>
        <w:t>Se envía respuesta en archivo adjunto. Lo anterior en cumplimiento a lo establecido en los artículos 1, 2, 3, fracción XLIV, 4, 12, 16, 23, fracción IV, 24, fracción XI y último párrafo, 50, 51, 52, 53, fracciones II, IV, V y VI de la Ley de Transparencia y Acceso a la Información Pública del Estado de México y Municipios. Se hace de su conocimiento el derecho que tiene de acuerdo con lo establecido en los artículos 176, 177 y 178 de la Ley invocada.”</w:t>
      </w:r>
    </w:p>
    <w:p w14:paraId="1C5AD19B" w14:textId="77777777" w:rsidR="00D066D3" w:rsidRPr="00456712" w:rsidRDefault="00D066D3" w:rsidP="00D066D3">
      <w:pPr>
        <w:tabs>
          <w:tab w:val="left" w:pos="851"/>
        </w:tabs>
        <w:ind w:left="850" w:right="901"/>
        <w:jc w:val="both"/>
        <w:rPr>
          <w:rFonts w:ascii="Palatino Linotype" w:eastAsia="MS Mincho" w:hAnsi="Palatino Linotype" w:cs="Arial"/>
          <w:i/>
          <w:iCs/>
          <w:sz w:val="22"/>
          <w:szCs w:val="22"/>
        </w:rPr>
      </w:pPr>
    </w:p>
    <w:p w14:paraId="081F914D" w14:textId="05A43B27" w:rsidR="007E36D7" w:rsidRPr="00456712" w:rsidRDefault="00D066D3" w:rsidP="00D066D3">
      <w:pPr>
        <w:spacing w:line="360" w:lineRule="auto"/>
        <w:jc w:val="both"/>
        <w:rPr>
          <w:rFonts w:ascii="Palatino Linotype" w:hAnsi="Palatino Linotype" w:cs="Arial"/>
          <w:iCs/>
        </w:rPr>
      </w:pPr>
      <w:r w:rsidRPr="00456712">
        <w:rPr>
          <w:rFonts w:ascii="Palatino Linotype" w:hAnsi="Palatino Linotype" w:cs="Arial"/>
        </w:rPr>
        <w:t>Adjunt</w:t>
      </w:r>
      <w:r w:rsidR="00B03ABC" w:rsidRPr="00456712">
        <w:rPr>
          <w:rFonts w:ascii="Palatino Linotype" w:hAnsi="Palatino Linotype" w:cs="Arial"/>
        </w:rPr>
        <w:t xml:space="preserve">ó </w:t>
      </w:r>
      <w:r w:rsidRPr="00456712">
        <w:rPr>
          <w:rFonts w:ascii="Palatino Linotype" w:hAnsi="Palatino Linotype" w:cs="Arial"/>
        </w:rPr>
        <w:t xml:space="preserve">a la respuesta el archivo electrónico denominado </w:t>
      </w:r>
      <w:r w:rsidRPr="00456712">
        <w:rPr>
          <w:rFonts w:ascii="Palatino Linotype" w:hAnsi="Palatino Linotype" w:cs="Arial"/>
          <w:b/>
          <w:bCs/>
          <w:i/>
          <w:iCs/>
        </w:rPr>
        <w:t>“223-00140-Admón.pdf”</w:t>
      </w:r>
      <w:r w:rsidR="00676D2E" w:rsidRPr="00456712">
        <w:rPr>
          <w:rFonts w:ascii="Palatino Linotype" w:hAnsi="Palatino Linotype" w:cs="Arial"/>
          <w:iCs/>
        </w:rPr>
        <w:t xml:space="preserve"> que contiene el Oficio No. DA/1186/2021, de fecha 18 de marzo de 2021, emitido por la Directora de Administración, advirtiendo que la solicitud no es clara para darle atención.</w:t>
      </w:r>
    </w:p>
    <w:p w14:paraId="6B901108" w14:textId="13F32372" w:rsidR="000409DC" w:rsidRPr="00456712" w:rsidRDefault="00364628" w:rsidP="006C1D31">
      <w:pPr>
        <w:spacing w:line="360" w:lineRule="auto"/>
        <w:jc w:val="both"/>
        <w:rPr>
          <w:rFonts w:ascii="Palatino Linotype" w:hAnsi="Palatino Linotype" w:cs="Arial"/>
        </w:rPr>
      </w:pPr>
      <w:r w:rsidRPr="00456712">
        <w:rPr>
          <w:rFonts w:ascii="Palatino Linotype" w:hAnsi="Palatino Linotype" w:cs="Arial"/>
          <w:b/>
          <w:sz w:val="28"/>
          <w:szCs w:val="28"/>
        </w:rPr>
        <w:lastRenderedPageBreak/>
        <w:t>I</w:t>
      </w:r>
      <w:r w:rsidR="004463D6" w:rsidRPr="00456712">
        <w:rPr>
          <w:rFonts w:ascii="Palatino Linotype" w:hAnsi="Palatino Linotype" w:cs="Arial"/>
          <w:b/>
          <w:sz w:val="28"/>
          <w:szCs w:val="28"/>
        </w:rPr>
        <w:t>V</w:t>
      </w:r>
      <w:r w:rsidR="00200BFC" w:rsidRPr="00456712">
        <w:rPr>
          <w:rFonts w:ascii="Palatino Linotype" w:hAnsi="Palatino Linotype" w:cs="Arial"/>
          <w:b/>
        </w:rPr>
        <w:t xml:space="preserve">. </w:t>
      </w:r>
      <w:r w:rsidR="009E6E1F" w:rsidRPr="00456712">
        <w:rPr>
          <w:rFonts w:ascii="Palatino Linotype" w:hAnsi="Palatino Linotype" w:cs="Arial"/>
          <w:b/>
        </w:rPr>
        <w:t xml:space="preserve"> </w:t>
      </w:r>
      <w:r w:rsidR="009E6E1F" w:rsidRPr="00456712">
        <w:rPr>
          <w:rFonts w:ascii="Palatino Linotype" w:hAnsi="Palatino Linotype" w:cs="Arial"/>
        </w:rPr>
        <w:t xml:space="preserve">Inconforme </w:t>
      </w:r>
      <w:r w:rsidR="000409DC" w:rsidRPr="00456712">
        <w:rPr>
          <w:rFonts w:ascii="Palatino Linotype" w:hAnsi="Palatino Linotype" w:cs="Arial"/>
        </w:rPr>
        <w:t>con</w:t>
      </w:r>
      <w:r w:rsidR="009E6E1F" w:rsidRPr="00456712">
        <w:rPr>
          <w:rFonts w:ascii="Palatino Linotype" w:hAnsi="Palatino Linotype" w:cs="Arial"/>
        </w:rPr>
        <w:t xml:space="preserve"> </w:t>
      </w:r>
      <w:r w:rsidR="000409DC" w:rsidRPr="00456712">
        <w:rPr>
          <w:rFonts w:ascii="Palatino Linotype" w:hAnsi="Palatino Linotype" w:cs="Arial"/>
        </w:rPr>
        <w:t>las respuestas</w:t>
      </w:r>
      <w:r w:rsidR="009E6E1F" w:rsidRPr="00456712">
        <w:rPr>
          <w:rFonts w:ascii="Palatino Linotype" w:hAnsi="Palatino Linotype" w:cs="Arial"/>
        </w:rPr>
        <w:t xml:space="preserve"> del</w:t>
      </w:r>
      <w:r w:rsidR="009E6E1F" w:rsidRPr="00456712">
        <w:rPr>
          <w:rFonts w:ascii="Palatino Linotype" w:hAnsi="Palatino Linotype" w:cs="Arial"/>
          <w:b/>
        </w:rPr>
        <w:t xml:space="preserve"> SUJETO OBLIGADO</w:t>
      </w:r>
      <w:r w:rsidR="009E6E1F" w:rsidRPr="00456712">
        <w:rPr>
          <w:rFonts w:ascii="Palatino Linotype" w:hAnsi="Palatino Linotype" w:cs="Arial"/>
        </w:rPr>
        <w:t xml:space="preserve">, </w:t>
      </w:r>
      <w:bookmarkStart w:id="4" w:name="_Hlk65869348"/>
      <w:r w:rsidR="009E6E1F" w:rsidRPr="00456712">
        <w:rPr>
          <w:rFonts w:ascii="Palatino Linotype" w:hAnsi="Palatino Linotype" w:cs="Arial"/>
        </w:rPr>
        <w:t xml:space="preserve">el </w:t>
      </w:r>
      <w:bookmarkStart w:id="5" w:name="_Hlk66905757"/>
      <w:r w:rsidR="000409DC" w:rsidRPr="00456712">
        <w:rPr>
          <w:rFonts w:ascii="Palatino Linotype" w:hAnsi="Palatino Linotype" w:cs="Arial"/>
        </w:rPr>
        <w:t>veintiuno</w:t>
      </w:r>
      <w:r w:rsidR="006C1D31" w:rsidRPr="00456712">
        <w:rPr>
          <w:rFonts w:ascii="Palatino Linotype" w:hAnsi="Palatino Linotype" w:cs="Arial"/>
        </w:rPr>
        <w:t xml:space="preserve"> de abril</w:t>
      </w:r>
      <w:r w:rsidR="008C7579" w:rsidRPr="00456712">
        <w:rPr>
          <w:rFonts w:ascii="Palatino Linotype" w:hAnsi="Palatino Linotype" w:cs="Arial"/>
        </w:rPr>
        <w:t xml:space="preserve"> de dos mil veintiuno</w:t>
      </w:r>
      <w:bookmarkEnd w:id="4"/>
      <w:bookmarkEnd w:id="5"/>
      <w:r w:rsidR="009E6E1F" w:rsidRPr="00456712">
        <w:rPr>
          <w:rFonts w:ascii="Palatino Linotype" w:hAnsi="Palatino Linotype" w:cs="Arial"/>
        </w:rPr>
        <w:t xml:space="preserve">, </w:t>
      </w:r>
      <w:r w:rsidR="009E6E1F" w:rsidRPr="00456712">
        <w:rPr>
          <w:rFonts w:ascii="Palatino Linotype" w:hAnsi="Palatino Linotype" w:cs="Arial"/>
          <w:b/>
        </w:rPr>
        <w:t>EL RECURRENTE</w:t>
      </w:r>
      <w:r w:rsidR="009E6E1F" w:rsidRPr="00456712">
        <w:rPr>
          <w:rFonts w:ascii="Palatino Linotype" w:hAnsi="Palatino Linotype" w:cs="Arial"/>
        </w:rPr>
        <w:t xml:space="preserve"> interpuso el recurso de revisión sujeto del presente estudio, el cual fue registrado en </w:t>
      </w:r>
      <w:r w:rsidR="009E6E1F" w:rsidRPr="00456712">
        <w:rPr>
          <w:rFonts w:ascii="Palatino Linotype" w:hAnsi="Palatino Linotype" w:cs="Arial"/>
          <w:b/>
        </w:rPr>
        <w:t>EL SAIMEX</w:t>
      </w:r>
      <w:r w:rsidR="009E6E1F" w:rsidRPr="00456712">
        <w:rPr>
          <w:rFonts w:ascii="Palatino Linotype" w:hAnsi="Palatino Linotype" w:cs="Arial"/>
        </w:rPr>
        <w:t xml:space="preserve"> y se le</w:t>
      </w:r>
      <w:r w:rsidR="00FD047D" w:rsidRPr="00456712">
        <w:rPr>
          <w:rFonts w:ascii="Palatino Linotype" w:hAnsi="Palatino Linotype" w:cs="Arial"/>
        </w:rPr>
        <w:t>s</w:t>
      </w:r>
      <w:r w:rsidR="009E6E1F" w:rsidRPr="00456712">
        <w:rPr>
          <w:rFonts w:ascii="Palatino Linotype" w:hAnsi="Palatino Linotype" w:cs="Arial"/>
        </w:rPr>
        <w:t xml:space="preserve"> asignó </w:t>
      </w:r>
      <w:r w:rsidR="00FB409C" w:rsidRPr="00456712">
        <w:rPr>
          <w:rFonts w:ascii="Palatino Linotype" w:hAnsi="Palatino Linotype" w:cs="Arial"/>
        </w:rPr>
        <w:t>los números</w:t>
      </w:r>
      <w:r w:rsidR="009E6E1F" w:rsidRPr="00456712">
        <w:rPr>
          <w:rFonts w:ascii="Palatino Linotype" w:hAnsi="Palatino Linotype" w:cs="Arial"/>
        </w:rPr>
        <w:t xml:space="preserve"> de expediente</w:t>
      </w:r>
      <w:r w:rsidR="00FD047D" w:rsidRPr="00456712">
        <w:rPr>
          <w:rFonts w:ascii="Palatino Linotype" w:hAnsi="Palatino Linotype" w:cs="Arial"/>
        </w:rPr>
        <w:t>s</w:t>
      </w:r>
      <w:r w:rsidR="009E6E1F" w:rsidRPr="00456712">
        <w:rPr>
          <w:rFonts w:ascii="Palatino Linotype" w:hAnsi="Palatino Linotype" w:cs="Arial"/>
        </w:rPr>
        <w:t xml:space="preserve"> </w:t>
      </w:r>
      <w:bookmarkStart w:id="6" w:name="_Hlk71629620"/>
      <w:bookmarkStart w:id="7" w:name="_Hlk72221041"/>
      <w:r w:rsidR="000409DC" w:rsidRPr="00456712">
        <w:rPr>
          <w:rFonts w:ascii="Palatino Linotype" w:hAnsi="Palatino Linotype" w:cs="Arial"/>
          <w:b/>
        </w:rPr>
        <w:t>02082</w:t>
      </w:r>
      <w:r w:rsidR="008A6AD5" w:rsidRPr="00456712">
        <w:rPr>
          <w:rFonts w:ascii="Palatino Linotype" w:hAnsi="Palatino Linotype" w:cs="Arial"/>
          <w:b/>
        </w:rPr>
        <w:t>/INFOEM/IP/RR/202</w:t>
      </w:r>
      <w:r w:rsidR="008C7579" w:rsidRPr="00456712">
        <w:rPr>
          <w:rFonts w:ascii="Palatino Linotype" w:hAnsi="Palatino Linotype" w:cs="Arial"/>
          <w:b/>
        </w:rPr>
        <w:t>1</w:t>
      </w:r>
      <w:r w:rsidR="000409DC" w:rsidRPr="00456712">
        <w:rPr>
          <w:rFonts w:ascii="Palatino Linotype" w:hAnsi="Palatino Linotype" w:cs="Arial"/>
          <w:b/>
        </w:rPr>
        <w:t xml:space="preserve"> </w:t>
      </w:r>
      <w:bookmarkEnd w:id="6"/>
      <w:r w:rsidR="000409DC" w:rsidRPr="00456712">
        <w:rPr>
          <w:rFonts w:ascii="Palatino Linotype" w:hAnsi="Palatino Linotype" w:cs="Arial"/>
          <w:b/>
        </w:rPr>
        <w:t>y 02104/INFOEM/IP/RR/2021</w:t>
      </w:r>
      <w:bookmarkEnd w:id="7"/>
      <w:r w:rsidR="009E6E1F" w:rsidRPr="00456712">
        <w:rPr>
          <w:rFonts w:ascii="Palatino Linotype" w:hAnsi="Palatino Linotype" w:cs="Arial"/>
          <w:b/>
        </w:rPr>
        <w:t>,</w:t>
      </w:r>
      <w:r w:rsidR="009E6E1F" w:rsidRPr="00456712">
        <w:rPr>
          <w:rFonts w:ascii="Palatino Linotype" w:hAnsi="Palatino Linotype" w:cs="Arial"/>
        </w:rPr>
        <w:t xml:space="preserve"> en el que señaló como acto</w:t>
      </w:r>
      <w:r w:rsidR="000409DC" w:rsidRPr="00456712">
        <w:rPr>
          <w:rFonts w:ascii="Palatino Linotype" w:hAnsi="Palatino Linotype" w:cs="Arial"/>
        </w:rPr>
        <w:t>s</w:t>
      </w:r>
      <w:r w:rsidR="009E6E1F" w:rsidRPr="00456712">
        <w:rPr>
          <w:rFonts w:ascii="Palatino Linotype" w:hAnsi="Palatino Linotype" w:cs="Arial"/>
        </w:rPr>
        <w:t xml:space="preserve"> impugnado</w:t>
      </w:r>
      <w:r w:rsidR="000409DC" w:rsidRPr="00456712">
        <w:rPr>
          <w:rFonts w:ascii="Palatino Linotype" w:hAnsi="Palatino Linotype" w:cs="Arial"/>
        </w:rPr>
        <w:t>s</w:t>
      </w:r>
      <w:r w:rsidR="006C1D31" w:rsidRPr="00456712">
        <w:rPr>
          <w:rFonts w:ascii="Palatino Linotype" w:hAnsi="Palatino Linotype" w:cs="Arial"/>
        </w:rPr>
        <w:t>, a</w:t>
      </w:r>
      <w:r w:rsidR="00BE0F05" w:rsidRPr="00456712">
        <w:rPr>
          <w:rFonts w:ascii="Palatino Linotype" w:hAnsi="Palatino Linotype" w:cs="Arial"/>
        </w:rPr>
        <w:t xml:space="preserve">sí </w:t>
      </w:r>
      <w:r w:rsidR="00200BFC" w:rsidRPr="00456712">
        <w:rPr>
          <w:rFonts w:ascii="Palatino Linotype" w:hAnsi="Palatino Linotype" w:cs="Arial"/>
        </w:rPr>
        <w:t xml:space="preserve">como, </w:t>
      </w:r>
      <w:r w:rsidR="00BE0F05" w:rsidRPr="00456712">
        <w:rPr>
          <w:rFonts w:ascii="Palatino Linotype" w:hAnsi="Palatino Linotype" w:cs="Arial"/>
        </w:rPr>
        <w:t xml:space="preserve">las </w:t>
      </w:r>
      <w:r w:rsidR="00200BFC" w:rsidRPr="00456712">
        <w:rPr>
          <w:rFonts w:ascii="Palatino Linotype" w:hAnsi="Palatino Linotype" w:cs="Arial"/>
        </w:rPr>
        <w:t>razon</w:t>
      </w:r>
      <w:r w:rsidR="003253C6" w:rsidRPr="00456712">
        <w:rPr>
          <w:rFonts w:ascii="Palatino Linotype" w:hAnsi="Palatino Linotype" w:cs="Arial"/>
        </w:rPr>
        <w:t>es o motivos de inconformidad</w:t>
      </w:r>
      <w:r w:rsidR="000409DC" w:rsidRPr="00456712">
        <w:rPr>
          <w:rFonts w:ascii="Palatino Linotype" w:hAnsi="Palatino Linotype" w:cs="Arial"/>
        </w:rPr>
        <w:t xml:space="preserve">, </w:t>
      </w:r>
      <w:r w:rsidR="00FD047D" w:rsidRPr="00456712">
        <w:rPr>
          <w:rFonts w:ascii="Palatino Linotype" w:hAnsi="Palatino Linotype" w:cs="Arial"/>
        </w:rPr>
        <w:t>lo mismo, sin embargo, se citara solo una vez</w:t>
      </w:r>
      <w:r w:rsidR="000409DC" w:rsidRPr="00456712">
        <w:rPr>
          <w:rFonts w:ascii="Palatino Linotype" w:hAnsi="Palatino Linotype" w:cs="Arial"/>
        </w:rPr>
        <w:t>:</w:t>
      </w:r>
    </w:p>
    <w:p w14:paraId="07B6A366" w14:textId="77777777" w:rsidR="009E6E1F" w:rsidRPr="00456712" w:rsidRDefault="009E6E1F" w:rsidP="00FD047D">
      <w:pPr>
        <w:spacing w:line="360" w:lineRule="auto"/>
        <w:jc w:val="both"/>
        <w:rPr>
          <w:rFonts w:ascii="Palatino Linotype" w:hAnsi="Palatino Linotype" w:cs="Arial"/>
          <w:sz w:val="22"/>
          <w:szCs w:val="22"/>
        </w:rPr>
      </w:pPr>
    </w:p>
    <w:p w14:paraId="20839C7B" w14:textId="0D039BAB" w:rsidR="00646958" w:rsidRPr="00456712" w:rsidRDefault="00200BFC" w:rsidP="00FD047D">
      <w:pPr>
        <w:tabs>
          <w:tab w:val="left" w:pos="851"/>
        </w:tabs>
        <w:spacing w:line="360" w:lineRule="auto"/>
        <w:ind w:left="851" w:right="901"/>
        <w:jc w:val="both"/>
        <w:rPr>
          <w:rFonts w:ascii="Palatino Linotype" w:hAnsi="Palatino Linotype" w:cs="Arial"/>
          <w:i/>
          <w:sz w:val="22"/>
          <w:szCs w:val="22"/>
        </w:rPr>
      </w:pPr>
      <w:r w:rsidRPr="00456712">
        <w:rPr>
          <w:rFonts w:ascii="Palatino Linotype" w:hAnsi="Palatino Linotype" w:cs="Arial"/>
          <w:i/>
          <w:sz w:val="22"/>
          <w:szCs w:val="22"/>
        </w:rPr>
        <w:t>“</w:t>
      </w:r>
      <w:r w:rsidR="000409DC" w:rsidRPr="00456712">
        <w:rPr>
          <w:rFonts w:ascii="Palatino Linotype" w:hAnsi="Palatino Linotype" w:cs="Arial"/>
          <w:i/>
          <w:sz w:val="22"/>
          <w:szCs w:val="22"/>
        </w:rPr>
        <w:t>No se entregó la totalidad de la información solicitada</w:t>
      </w:r>
      <w:r w:rsidR="009A2B79" w:rsidRPr="00456712">
        <w:rPr>
          <w:rFonts w:ascii="Palatino Linotype" w:hAnsi="Palatino Linotype" w:cs="Arial"/>
          <w:i/>
          <w:sz w:val="22"/>
          <w:szCs w:val="22"/>
        </w:rPr>
        <w:t xml:space="preserve">” </w:t>
      </w:r>
      <w:r w:rsidRPr="00456712">
        <w:rPr>
          <w:rFonts w:ascii="Palatino Linotype" w:hAnsi="Palatino Linotype" w:cs="Arial"/>
          <w:i/>
          <w:sz w:val="22"/>
          <w:szCs w:val="22"/>
        </w:rPr>
        <w:t>(sic)</w:t>
      </w:r>
    </w:p>
    <w:p w14:paraId="1DA6B018" w14:textId="77777777" w:rsidR="00FD047D" w:rsidRPr="00456712" w:rsidRDefault="00FD047D" w:rsidP="00FD047D">
      <w:pPr>
        <w:tabs>
          <w:tab w:val="left" w:pos="851"/>
        </w:tabs>
        <w:spacing w:line="360" w:lineRule="auto"/>
        <w:ind w:right="901"/>
        <w:jc w:val="both"/>
        <w:rPr>
          <w:rFonts w:ascii="Palatino Linotype" w:hAnsi="Palatino Linotype" w:cs="Arial"/>
          <w:i/>
        </w:rPr>
      </w:pPr>
    </w:p>
    <w:p w14:paraId="2524FDBA" w14:textId="27483F0F" w:rsidR="001B5F4E" w:rsidRPr="00456712" w:rsidRDefault="00F862A0" w:rsidP="001B5F4E">
      <w:pPr>
        <w:spacing w:line="360" w:lineRule="auto"/>
        <w:ind w:right="49"/>
        <w:jc w:val="both"/>
        <w:rPr>
          <w:rFonts w:ascii="Palatino Linotype" w:hAnsi="Palatino Linotype" w:cs="Arial"/>
          <w:color w:val="000000" w:themeColor="text1"/>
          <w:lang w:val="es-ES_tradnl"/>
        </w:rPr>
      </w:pPr>
      <w:r w:rsidRPr="00456712">
        <w:rPr>
          <w:rFonts w:ascii="Palatino Linotype" w:hAnsi="Palatino Linotype" w:cs="Arial"/>
          <w:b/>
          <w:sz w:val="28"/>
          <w:szCs w:val="28"/>
        </w:rPr>
        <w:t>V</w:t>
      </w:r>
      <w:r w:rsidR="00200BFC" w:rsidRPr="00456712">
        <w:rPr>
          <w:rFonts w:ascii="Palatino Linotype" w:hAnsi="Palatino Linotype" w:cs="Arial"/>
          <w:b/>
          <w:sz w:val="28"/>
          <w:szCs w:val="28"/>
        </w:rPr>
        <w:t xml:space="preserve">. </w:t>
      </w:r>
      <w:r w:rsidR="00200BFC" w:rsidRPr="00456712">
        <w:rPr>
          <w:rFonts w:ascii="Palatino Linotype" w:hAnsi="Palatino Linotype" w:cs="Arial"/>
        </w:rPr>
        <w:t>E</w:t>
      </w:r>
      <w:r w:rsidR="008C7579" w:rsidRPr="00456712">
        <w:rPr>
          <w:rFonts w:ascii="Palatino Linotype" w:hAnsi="Palatino Linotype" w:cs="Arial"/>
        </w:rPr>
        <w:t xml:space="preserve">l </w:t>
      </w:r>
      <w:r w:rsidR="000409DC" w:rsidRPr="00456712">
        <w:rPr>
          <w:rFonts w:ascii="Palatino Linotype" w:hAnsi="Palatino Linotype" w:cs="Arial"/>
        </w:rPr>
        <w:t>veintiuno</w:t>
      </w:r>
      <w:r w:rsidR="006C1D31" w:rsidRPr="00456712">
        <w:rPr>
          <w:rFonts w:ascii="Palatino Linotype" w:hAnsi="Palatino Linotype" w:cs="Arial"/>
        </w:rPr>
        <w:t xml:space="preserve"> de abril</w:t>
      </w:r>
      <w:r w:rsidR="00BE0F05" w:rsidRPr="00456712">
        <w:rPr>
          <w:rFonts w:ascii="Palatino Linotype" w:hAnsi="Palatino Linotype" w:cs="Arial"/>
        </w:rPr>
        <w:t xml:space="preserve"> de dos mil veintiuno</w:t>
      </w:r>
      <w:r w:rsidR="00200BFC" w:rsidRPr="00456712">
        <w:rPr>
          <w:rFonts w:ascii="Palatino Linotype" w:hAnsi="Palatino Linotype" w:cs="Arial"/>
        </w:rPr>
        <w:t xml:space="preserve">, el recurso de que se trata se envió electrónicamente al Instituto de </w:t>
      </w:r>
      <w:r w:rsidR="00200BFC" w:rsidRPr="00456712">
        <w:rPr>
          <w:rFonts w:ascii="Palatino Linotype" w:eastAsia="Arial Unicode MS" w:hAnsi="Palatino Linotype" w:cs="Arial"/>
        </w:rPr>
        <w:t>Transparencia</w:t>
      </w:r>
      <w:r w:rsidR="00200BFC" w:rsidRPr="00456712">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456712">
        <w:rPr>
          <w:rFonts w:ascii="Palatino Linotype" w:hAnsi="Palatino Linotype"/>
        </w:rPr>
        <w:t>Ley de Transparencia y Acceso a la Información Pública del Estado de México y Municipios</w:t>
      </w:r>
      <w:r w:rsidR="00200BFC" w:rsidRPr="00456712">
        <w:rPr>
          <w:rFonts w:ascii="Palatino Linotype" w:hAnsi="Palatino Linotype" w:cs="Arial"/>
        </w:rPr>
        <w:t xml:space="preserve">, </w:t>
      </w:r>
      <w:r w:rsidR="001B5F4E" w:rsidRPr="00456712">
        <w:rPr>
          <w:rFonts w:ascii="Palatino Linotype" w:hAnsi="Palatino Linotype" w:cs="Arial"/>
          <w:color w:val="000000" w:themeColor="text1"/>
          <w:lang w:val="es-ES_tradnl"/>
        </w:rPr>
        <w:t>se turnaron, a través del</w:t>
      </w:r>
      <w:r w:rsidR="001B5F4E" w:rsidRPr="00456712">
        <w:rPr>
          <w:rFonts w:ascii="Palatino Linotype" w:eastAsia="Arial Unicode MS" w:hAnsi="Palatino Linotype" w:cs="Arial"/>
          <w:color w:val="000000" w:themeColor="text1"/>
          <w:lang w:val="es-ES_tradnl"/>
        </w:rPr>
        <w:t xml:space="preserve"> </w:t>
      </w:r>
      <w:r w:rsidR="001B5F4E" w:rsidRPr="00456712">
        <w:rPr>
          <w:rFonts w:ascii="Palatino Linotype" w:eastAsia="Arial Unicode MS" w:hAnsi="Palatino Linotype" w:cs="Arial"/>
          <w:b/>
          <w:color w:val="000000" w:themeColor="text1"/>
          <w:lang w:val="es-ES_tradnl"/>
        </w:rPr>
        <w:t>SAIMEX</w:t>
      </w:r>
      <w:r w:rsidR="001B5F4E" w:rsidRPr="00456712">
        <w:rPr>
          <w:rFonts w:ascii="Palatino Linotype" w:hAnsi="Palatino Linotype"/>
          <w:color w:val="000000" w:themeColor="text1"/>
        </w:rPr>
        <w:t>, los recursos</w:t>
      </w:r>
      <w:r w:rsidR="001B5F4E" w:rsidRPr="00456712">
        <w:rPr>
          <w:rFonts w:ascii="Palatino Linotype" w:hAnsi="Palatino Linotype" w:cs="Arial"/>
          <w:color w:val="000000" w:themeColor="text1"/>
          <w:szCs w:val="20"/>
        </w:rPr>
        <w:t xml:space="preserve"> de revisión </w:t>
      </w:r>
      <w:r w:rsidR="001B5F4E" w:rsidRPr="00456712">
        <w:rPr>
          <w:rFonts w:ascii="Palatino Linotype" w:hAnsi="Palatino Linotype"/>
          <w:b/>
          <w:color w:val="000000" w:themeColor="text1"/>
        </w:rPr>
        <w:t xml:space="preserve">02082/INFOEM/IP/RR/2020 </w:t>
      </w:r>
      <w:r w:rsidR="001B5F4E" w:rsidRPr="00456712">
        <w:rPr>
          <w:rFonts w:ascii="Palatino Linotype" w:hAnsi="Palatino Linotype"/>
          <w:color w:val="000000" w:themeColor="text1"/>
        </w:rPr>
        <w:t xml:space="preserve">a la </w:t>
      </w:r>
      <w:r w:rsidR="001B5F4E" w:rsidRPr="00456712">
        <w:rPr>
          <w:rFonts w:ascii="Palatino Linotype" w:hAnsi="Palatino Linotype" w:cs="Arial"/>
          <w:color w:val="000000" w:themeColor="text1"/>
          <w:lang w:val="es-ES_tradnl"/>
        </w:rPr>
        <w:t xml:space="preserve">Comisionada </w:t>
      </w:r>
      <w:r w:rsidR="001B5F4E" w:rsidRPr="00456712">
        <w:rPr>
          <w:rFonts w:ascii="Palatino Linotype" w:hAnsi="Palatino Linotype" w:cs="Arial"/>
          <w:b/>
          <w:color w:val="000000" w:themeColor="text1"/>
          <w:lang w:val="es-ES_tradnl"/>
        </w:rPr>
        <w:t xml:space="preserve">EVA ABAID YAPUR </w:t>
      </w:r>
      <w:r w:rsidR="001B5F4E" w:rsidRPr="00456712">
        <w:rPr>
          <w:rFonts w:ascii="Palatino Linotype" w:hAnsi="Palatino Linotype" w:cs="Arial"/>
          <w:color w:val="000000" w:themeColor="text1"/>
          <w:lang w:val="es-ES_tradnl"/>
        </w:rPr>
        <w:t>y el recurso de revisión</w:t>
      </w:r>
      <w:r w:rsidR="001B5F4E" w:rsidRPr="00456712">
        <w:rPr>
          <w:rFonts w:ascii="Palatino Linotype" w:hAnsi="Palatino Linotype"/>
          <w:b/>
          <w:color w:val="000000" w:themeColor="text1"/>
          <w:lang w:val="es-ES_tradnl"/>
        </w:rPr>
        <w:t xml:space="preserve"> </w:t>
      </w:r>
      <w:r w:rsidR="001B5F4E" w:rsidRPr="00456712">
        <w:rPr>
          <w:rFonts w:ascii="Palatino Linotype" w:hAnsi="Palatino Linotype"/>
          <w:b/>
          <w:color w:val="000000" w:themeColor="text1"/>
        </w:rPr>
        <w:t xml:space="preserve">02104/INFOEM/IP/RR/2020 </w:t>
      </w:r>
      <w:r w:rsidR="001B5F4E" w:rsidRPr="00456712">
        <w:rPr>
          <w:rFonts w:ascii="Palatino Linotype" w:hAnsi="Palatino Linotype"/>
          <w:color w:val="000000" w:themeColor="text1"/>
        </w:rPr>
        <w:t xml:space="preserve">al Comisionado </w:t>
      </w:r>
      <w:r w:rsidR="001B5F4E" w:rsidRPr="00456712">
        <w:rPr>
          <w:rFonts w:ascii="Palatino Linotype" w:hAnsi="Palatino Linotype"/>
          <w:b/>
          <w:color w:val="000000" w:themeColor="text1"/>
        </w:rPr>
        <w:t xml:space="preserve">JAVIER MARTÍNEZ CRUZ, </w:t>
      </w:r>
      <w:r w:rsidR="001B5F4E" w:rsidRPr="00456712">
        <w:rPr>
          <w:rFonts w:ascii="Palatino Linotype" w:hAnsi="Palatino Linotype"/>
          <w:color w:val="000000" w:themeColor="text1"/>
        </w:rPr>
        <w:t xml:space="preserve">a </w:t>
      </w:r>
      <w:r w:rsidR="001B5F4E" w:rsidRPr="00456712">
        <w:rPr>
          <w:rFonts w:ascii="Palatino Linotype" w:hAnsi="Palatino Linotype" w:cs="Arial"/>
          <w:color w:val="000000" w:themeColor="text1"/>
          <w:lang w:val="es-ES_tradnl"/>
        </w:rPr>
        <w:t>efecto de que decretaran su admisión o desechamiento.</w:t>
      </w:r>
    </w:p>
    <w:p w14:paraId="74931326" w14:textId="172692E7" w:rsidR="00200BFC" w:rsidRPr="00456712" w:rsidRDefault="00200BFC" w:rsidP="00200BFC">
      <w:pPr>
        <w:spacing w:line="360" w:lineRule="auto"/>
        <w:jc w:val="both"/>
        <w:rPr>
          <w:rFonts w:ascii="Palatino Linotype" w:hAnsi="Palatino Linotype" w:cs="Arial"/>
        </w:rPr>
      </w:pPr>
    </w:p>
    <w:p w14:paraId="4952A0CD" w14:textId="2F777D29" w:rsidR="00200BFC" w:rsidRPr="00456712" w:rsidRDefault="00200BFC" w:rsidP="00200BFC">
      <w:pPr>
        <w:tabs>
          <w:tab w:val="center" w:pos="4252"/>
          <w:tab w:val="right" w:pos="8504"/>
        </w:tabs>
        <w:spacing w:line="360" w:lineRule="auto"/>
        <w:jc w:val="both"/>
        <w:rPr>
          <w:rFonts w:ascii="Palatino Linotype" w:hAnsi="Palatino Linotype" w:cs="Arial"/>
        </w:rPr>
      </w:pPr>
      <w:r w:rsidRPr="00456712">
        <w:rPr>
          <w:rFonts w:ascii="Palatino Linotype" w:hAnsi="Palatino Linotype" w:cs="Arial"/>
          <w:b/>
          <w:sz w:val="28"/>
          <w:szCs w:val="28"/>
        </w:rPr>
        <w:t>V</w:t>
      </w:r>
      <w:r w:rsidR="00F862A0" w:rsidRPr="00456712">
        <w:rPr>
          <w:rFonts w:ascii="Palatino Linotype" w:hAnsi="Palatino Linotype" w:cs="Arial"/>
          <w:b/>
          <w:sz w:val="28"/>
          <w:szCs w:val="28"/>
        </w:rPr>
        <w:t>I</w:t>
      </w:r>
      <w:r w:rsidRPr="00456712">
        <w:rPr>
          <w:rFonts w:ascii="Palatino Linotype" w:hAnsi="Palatino Linotype" w:cs="Arial"/>
          <w:b/>
        </w:rPr>
        <w:t xml:space="preserve">. </w:t>
      </w:r>
      <w:r w:rsidRPr="00456712">
        <w:rPr>
          <w:rFonts w:ascii="Palatino Linotype" w:hAnsi="Palatino Linotype" w:cs="Arial"/>
        </w:rPr>
        <w:t>De las constancias del expediente electrónico del</w:t>
      </w:r>
      <w:r w:rsidRPr="00456712">
        <w:rPr>
          <w:rFonts w:ascii="Palatino Linotype" w:hAnsi="Palatino Linotype" w:cs="Arial"/>
          <w:b/>
        </w:rPr>
        <w:t xml:space="preserve"> SAIMEX</w:t>
      </w:r>
      <w:r w:rsidRPr="00456712">
        <w:rPr>
          <w:rFonts w:ascii="Palatino Linotype" w:hAnsi="Palatino Linotype" w:cs="Arial"/>
        </w:rPr>
        <w:t xml:space="preserve">, se advierte que en fecha </w:t>
      </w:r>
      <w:r w:rsidR="001B5F4E" w:rsidRPr="00456712">
        <w:rPr>
          <w:rFonts w:ascii="Palatino Linotype" w:hAnsi="Palatino Linotype" w:cs="Arial"/>
        </w:rPr>
        <w:t>veintiséis</w:t>
      </w:r>
      <w:r w:rsidR="00705291" w:rsidRPr="00456712">
        <w:rPr>
          <w:rFonts w:ascii="Palatino Linotype" w:hAnsi="Palatino Linotype" w:cs="Arial"/>
        </w:rPr>
        <w:t xml:space="preserve"> de abril </w:t>
      </w:r>
      <w:r w:rsidR="008C7579" w:rsidRPr="00456712">
        <w:rPr>
          <w:rFonts w:ascii="Palatino Linotype" w:hAnsi="Palatino Linotype" w:cs="Arial"/>
        </w:rPr>
        <w:t>de dos mil veintiuno</w:t>
      </w:r>
      <w:r w:rsidRPr="00456712">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w:t>
      </w:r>
      <w:r w:rsidRPr="00456712">
        <w:rPr>
          <w:rFonts w:ascii="Palatino Linotype" w:hAnsi="Palatino Linotype" w:cs="Arial"/>
        </w:rPr>
        <w:lastRenderedPageBreak/>
        <w:t xml:space="preserve">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456712">
        <w:rPr>
          <w:rFonts w:ascii="Palatino Linotype" w:hAnsi="Palatino Linotype" w:cs="Arial"/>
          <w:b/>
        </w:rPr>
        <w:t xml:space="preserve">EL SUJETO OBLIGADO </w:t>
      </w:r>
      <w:r w:rsidRPr="00456712">
        <w:rPr>
          <w:rFonts w:ascii="Palatino Linotype" w:hAnsi="Palatino Linotype" w:cs="Arial"/>
        </w:rPr>
        <w:t>rindiera su</w:t>
      </w:r>
      <w:r w:rsidRPr="00456712">
        <w:rPr>
          <w:rFonts w:ascii="Palatino Linotype" w:hAnsi="Palatino Linotype" w:cs="Arial"/>
          <w:b/>
        </w:rPr>
        <w:t xml:space="preserve"> </w:t>
      </w:r>
      <w:r w:rsidRPr="00456712">
        <w:rPr>
          <w:rFonts w:ascii="Palatino Linotype" w:hAnsi="Palatino Linotype" w:cs="Arial"/>
        </w:rPr>
        <w:t>Informe Justificado.</w:t>
      </w:r>
    </w:p>
    <w:p w14:paraId="16094FD6" w14:textId="77777777" w:rsidR="001B5F4E" w:rsidRPr="00456712" w:rsidRDefault="001B5F4E" w:rsidP="00200BFC">
      <w:pPr>
        <w:tabs>
          <w:tab w:val="center" w:pos="4252"/>
          <w:tab w:val="right" w:pos="8504"/>
        </w:tabs>
        <w:spacing w:line="360" w:lineRule="auto"/>
        <w:jc w:val="both"/>
        <w:rPr>
          <w:rFonts w:ascii="Palatino Linotype" w:hAnsi="Palatino Linotype" w:cs="Arial"/>
        </w:rPr>
      </w:pPr>
    </w:p>
    <w:p w14:paraId="01EFA607" w14:textId="671D79A6" w:rsidR="00200BFC" w:rsidRPr="00456712" w:rsidRDefault="001B5F4E" w:rsidP="00200BFC">
      <w:pPr>
        <w:spacing w:line="360" w:lineRule="auto"/>
        <w:jc w:val="both"/>
        <w:rPr>
          <w:rFonts w:ascii="Palatino Linotype" w:hAnsi="Palatino Linotype" w:cs="Arial"/>
          <w:color w:val="000000" w:themeColor="text1"/>
        </w:rPr>
      </w:pPr>
      <w:r w:rsidRPr="00456712">
        <w:rPr>
          <w:rFonts w:ascii="Palatino Linotype" w:hAnsi="Palatino Linotype" w:cs="Arial"/>
          <w:b/>
          <w:bCs/>
          <w:color w:val="000000" w:themeColor="text1"/>
          <w:sz w:val="28"/>
          <w:szCs w:val="28"/>
          <w:lang w:val="es-ES_tradnl"/>
        </w:rPr>
        <w:t>VII.</w:t>
      </w:r>
      <w:r w:rsidRPr="00456712">
        <w:rPr>
          <w:rFonts w:ascii="Palatino Linotype" w:hAnsi="Palatino Linotype" w:cs="Arial"/>
          <w:color w:val="000000" w:themeColor="text1"/>
          <w:lang w:val="es-ES_tradnl"/>
        </w:rPr>
        <w:t xml:space="preserve"> Por economía procesal y </w:t>
      </w:r>
      <w:r w:rsidRPr="00456712">
        <w:rPr>
          <w:rFonts w:ascii="Palatino Linotype" w:hAnsi="Palatino Linotype" w:cs="Arial"/>
          <w:color w:val="000000" w:themeColor="text1"/>
        </w:rPr>
        <w:t xml:space="preserve">con la finalidad de evitar resoluciones contradictorias, en </w:t>
      </w:r>
      <w:r w:rsidRPr="00456712">
        <w:rPr>
          <w:rFonts w:ascii="Palatino Linotype" w:hAnsi="Palatino Linotype"/>
          <w:color w:val="000000" w:themeColor="text1"/>
        </w:rPr>
        <w:t xml:space="preserve">la </w:t>
      </w:r>
      <w:r w:rsidR="00B03ABC" w:rsidRPr="00456712">
        <w:rPr>
          <w:rFonts w:ascii="Palatino Linotype" w:hAnsi="Palatino Linotype"/>
          <w:b/>
          <w:bCs/>
          <w:color w:val="000000" w:themeColor="text1"/>
        </w:rPr>
        <w:t>Décima</w:t>
      </w:r>
      <w:r w:rsidRPr="00456712">
        <w:rPr>
          <w:rFonts w:ascii="Palatino Linotype" w:hAnsi="Palatino Linotype"/>
          <w:b/>
          <w:bCs/>
          <w:color w:val="000000" w:themeColor="text1"/>
        </w:rPr>
        <w:t xml:space="preserve"> </w:t>
      </w:r>
      <w:r w:rsidR="00FD047D" w:rsidRPr="00456712">
        <w:rPr>
          <w:rFonts w:ascii="Palatino Linotype" w:hAnsi="Palatino Linotype"/>
          <w:b/>
          <w:bCs/>
          <w:color w:val="000000" w:themeColor="text1"/>
        </w:rPr>
        <w:t>Quinta</w:t>
      </w:r>
      <w:r w:rsidRPr="00456712">
        <w:rPr>
          <w:rFonts w:ascii="Palatino Linotype" w:hAnsi="Palatino Linotype"/>
          <w:b/>
          <w:bCs/>
          <w:color w:val="000000" w:themeColor="text1"/>
        </w:rPr>
        <w:t xml:space="preserve"> Sesión Ordinaria</w:t>
      </w:r>
      <w:r w:rsidRPr="00456712">
        <w:rPr>
          <w:rFonts w:ascii="Palatino Linotype" w:hAnsi="Palatino Linotype"/>
          <w:color w:val="000000" w:themeColor="text1"/>
        </w:rPr>
        <w:t xml:space="preserve"> de fecha </w:t>
      </w:r>
      <w:r w:rsidR="00B03ABC" w:rsidRPr="00456712">
        <w:rPr>
          <w:rFonts w:ascii="Palatino Linotype" w:hAnsi="Palatino Linotype"/>
          <w:b/>
          <w:bCs/>
          <w:color w:val="000000" w:themeColor="text1"/>
        </w:rPr>
        <w:t>seis</w:t>
      </w:r>
      <w:r w:rsidR="00FD047D" w:rsidRPr="00456712">
        <w:rPr>
          <w:rFonts w:ascii="Palatino Linotype" w:hAnsi="Palatino Linotype"/>
          <w:b/>
          <w:bCs/>
          <w:color w:val="000000" w:themeColor="text1"/>
        </w:rPr>
        <w:t xml:space="preserve"> de mayo</w:t>
      </w:r>
      <w:r w:rsidRPr="00456712">
        <w:rPr>
          <w:rFonts w:ascii="Palatino Linotype" w:hAnsi="Palatino Linotype"/>
          <w:b/>
          <w:bCs/>
          <w:color w:val="000000" w:themeColor="text1"/>
        </w:rPr>
        <w:t xml:space="preserve"> de dos mil veint</w:t>
      </w:r>
      <w:r w:rsidR="00FD047D" w:rsidRPr="00456712">
        <w:rPr>
          <w:rFonts w:ascii="Palatino Linotype" w:hAnsi="Palatino Linotype"/>
          <w:b/>
          <w:bCs/>
          <w:color w:val="000000" w:themeColor="text1"/>
        </w:rPr>
        <w:t>iuno</w:t>
      </w:r>
      <w:r w:rsidRPr="00456712">
        <w:rPr>
          <w:rFonts w:ascii="Palatino Linotype" w:hAnsi="Palatino Linotype"/>
          <w:color w:val="000000" w:themeColor="text1"/>
        </w:rPr>
        <w:t xml:space="preserve">, el Pleno de este Instituto </w:t>
      </w:r>
      <w:r w:rsidRPr="00456712">
        <w:rPr>
          <w:rFonts w:ascii="Palatino Linotype" w:hAnsi="Palatino Linotype" w:cs="Arial"/>
          <w:color w:val="000000" w:themeColor="text1"/>
        </w:rPr>
        <w:t xml:space="preserve">determinó </w:t>
      </w:r>
      <w:r w:rsidRPr="00456712">
        <w:rPr>
          <w:rFonts w:ascii="Palatino Linotype" w:hAnsi="Palatino Linotype"/>
          <w:color w:val="000000" w:themeColor="text1"/>
        </w:rPr>
        <w:t xml:space="preserve">acumular los recursos de revisión </w:t>
      </w:r>
      <w:r w:rsidR="00FD047D" w:rsidRPr="00456712">
        <w:rPr>
          <w:rFonts w:ascii="Palatino Linotype" w:hAnsi="Palatino Linotype"/>
          <w:b/>
          <w:color w:val="000000" w:themeColor="text1"/>
          <w:lang w:val="es-ES_tradnl"/>
        </w:rPr>
        <w:t>02082</w:t>
      </w:r>
      <w:r w:rsidRPr="00456712">
        <w:rPr>
          <w:rFonts w:ascii="Palatino Linotype" w:hAnsi="Palatino Linotype"/>
          <w:b/>
          <w:color w:val="000000" w:themeColor="text1"/>
          <w:lang w:val="es-ES_tradnl"/>
        </w:rPr>
        <w:t>/INFOEM/IP/RR/202</w:t>
      </w:r>
      <w:r w:rsidR="00FD047D" w:rsidRPr="00456712">
        <w:rPr>
          <w:rFonts w:ascii="Palatino Linotype" w:hAnsi="Palatino Linotype"/>
          <w:b/>
          <w:color w:val="000000" w:themeColor="text1"/>
          <w:lang w:val="es-ES_tradnl"/>
        </w:rPr>
        <w:t>1 y</w:t>
      </w:r>
      <w:r w:rsidRPr="00456712">
        <w:rPr>
          <w:rFonts w:ascii="Palatino Linotype" w:hAnsi="Palatino Linotype"/>
          <w:b/>
          <w:color w:val="000000" w:themeColor="text1"/>
          <w:lang w:val="es-ES_tradnl"/>
        </w:rPr>
        <w:t xml:space="preserve"> </w:t>
      </w:r>
      <w:r w:rsidR="00FD047D" w:rsidRPr="00456712">
        <w:rPr>
          <w:rFonts w:ascii="Palatino Linotype" w:hAnsi="Palatino Linotype"/>
          <w:b/>
          <w:color w:val="000000" w:themeColor="text1"/>
          <w:lang w:val="es-ES_tradnl"/>
        </w:rPr>
        <w:t>02104</w:t>
      </w:r>
      <w:r w:rsidRPr="00456712">
        <w:rPr>
          <w:rFonts w:ascii="Palatino Linotype" w:hAnsi="Palatino Linotype"/>
          <w:b/>
          <w:color w:val="000000" w:themeColor="text1"/>
          <w:lang w:val="es-ES_tradnl"/>
        </w:rPr>
        <w:t>/INFOEM/IP/RR/2020 acumulados</w:t>
      </w:r>
      <w:r w:rsidRPr="00456712">
        <w:rPr>
          <w:rFonts w:ascii="Palatino Linotype" w:hAnsi="Palatino Linotype" w:cs="Arial"/>
          <w:color w:val="000000" w:themeColor="text1"/>
        </w:rPr>
        <w:t>,</w:t>
      </w:r>
      <w:r w:rsidRPr="00456712">
        <w:rPr>
          <w:rFonts w:ascii="Palatino Linotype" w:hAnsi="Palatino Linotype"/>
          <w:color w:val="000000" w:themeColor="text1"/>
        </w:rPr>
        <w:t xml:space="preserve"> acordando la elaboración del proyecto de resolución por parte de la Comisionada </w:t>
      </w:r>
      <w:r w:rsidRPr="00456712">
        <w:rPr>
          <w:rFonts w:ascii="Palatino Linotype" w:hAnsi="Palatino Linotype"/>
          <w:b/>
          <w:color w:val="000000" w:themeColor="text1"/>
        </w:rPr>
        <w:t>EVA ABAID YAPUR</w:t>
      </w:r>
      <w:r w:rsidRPr="00456712">
        <w:rPr>
          <w:rFonts w:ascii="Palatino Linotype" w:hAnsi="Palatino Linotype" w:cs="Arial"/>
          <w:color w:val="000000" w:themeColor="text1"/>
        </w:rPr>
        <w:t>.</w:t>
      </w:r>
    </w:p>
    <w:p w14:paraId="3C52D85D" w14:textId="77777777" w:rsidR="001B5F4E" w:rsidRPr="00456712" w:rsidRDefault="001B5F4E" w:rsidP="00200BFC">
      <w:pPr>
        <w:spacing w:line="360" w:lineRule="auto"/>
        <w:jc w:val="both"/>
        <w:rPr>
          <w:rFonts w:ascii="Palatino Linotype" w:eastAsia="Arial Unicode MS" w:hAnsi="Palatino Linotype" w:cs="Arial"/>
          <w:b/>
        </w:rPr>
      </w:pPr>
    </w:p>
    <w:p w14:paraId="63AD5523" w14:textId="662A64E9" w:rsidR="00BE0F05" w:rsidRPr="00456712" w:rsidRDefault="00200BFC" w:rsidP="00BE0F05">
      <w:pPr>
        <w:spacing w:line="360" w:lineRule="auto"/>
        <w:jc w:val="both"/>
        <w:rPr>
          <w:rFonts w:ascii="Palatino Linotype" w:eastAsia="Arial Unicode MS" w:hAnsi="Palatino Linotype" w:cs="Arial"/>
          <w:bCs/>
        </w:rPr>
      </w:pPr>
      <w:r w:rsidRPr="00456712">
        <w:rPr>
          <w:rFonts w:ascii="Palatino Linotype" w:eastAsia="Arial Unicode MS" w:hAnsi="Palatino Linotype" w:cs="Arial"/>
          <w:b/>
          <w:sz w:val="28"/>
          <w:szCs w:val="28"/>
        </w:rPr>
        <w:t>V</w:t>
      </w:r>
      <w:r w:rsidR="00B03ABC" w:rsidRPr="00456712">
        <w:rPr>
          <w:rFonts w:ascii="Palatino Linotype" w:eastAsia="Arial Unicode MS" w:hAnsi="Palatino Linotype" w:cs="Arial"/>
          <w:b/>
          <w:sz w:val="28"/>
          <w:szCs w:val="28"/>
        </w:rPr>
        <w:t>I</w:t>
      </w:r>
      <w:r w:rsidR="00F862A0" w:rsidRPr="00456712">
        <w:rPr>
          <w:rFonts w:ascii="Palatino Linotype" w:eastAsia="Arial Unicode MS" w:hAnsi="Palatino Linotype" w:cs="Arial"/>
          <w:b/>
          <w:sz w:val="28"/>
          <w:szCs w:val="28"/>
        </w:rPr>
        <w:t>II</w:t>
      </w:r>
      <w:r w:rsidRPr="00456712">
        <w:rPr>
          <w:rFonts w:ascii="Palatino Linotype" w:eastAsia="Arial Unicode MS" w:hAnsi="Palatino Linotype" w:cs="Arial"/>
          <w:b/>
        </w:rPr>
        <w:t>.</w:t>
      </w:r>
      <w:r w:rsidR="00F862A0" w:rsidRPr="00456712">
        <w:rPr>
          <w:rFonts w:ascii="Palatino Linotype" w:eastAsia="Arial Unicode MS" w:hAnsi="Palatino Linotype" w:cs="Arial"/>
          <w:b/>
        </w:rPr>
        <w:t xml:space="preserve"> </w:t>
      </w:r>
      <w:r w:rsidR="00BE0F05" w:rsidRPr="00456712">
        <w:rPr>
          <w:rFonts w:ascii="Palatino Linotype" w:eastAsia="Arial Unicode MS" w:hAnsi="Palatino Linotype" w:cs="Arial"/>
          <w:bCs/>
        </w:rPr>
        <w:t>En cumplimiento a lo anterior, de las constancias de</w:t>
      </w:r>
      <w:r w:rsidR="000409DC" w:rsidRPr="00456712">
        <w:rPr>
          <w:rFonts w:ascii="Palatino Linotype" w:eastAsia="Arial Unicode MS" w:hAnsi="Palatino Linotype" w:cs="Arial"/>
          <w:bCs/>
        </w:rPr>
        <w:t xml:space="preserve"> </w:t>
      </w:r>
      <w:r w:rsidR="00BE0F05" w:rsidRPr="00456712">
        <w:rPr>
          <w:rFonts w:ascii="Palatino Linotype" w:eastAsia="Arial Unicode MS" w:hAnsi="Palatino Linotype" w:cs="Arial"/>
          <w:bCs/>
        </w:rPr>
        <w:t>l</w:t>
      </w:r>
      <w:r w:rsidR="000409DC" w:rsidRPr="00456712">
        <w:rPr>
          <w:rFonts w:ascii="Palatino Linotype" w:eastAsia="Arial Unicode MS" w:hAnsi="Palatino Linotype" w:cs="Arial"/>
          <w:bCs/>
        </w:rPr>
        <w:t>os</w:t>
      </w:r>
      <w:r w:rsidR="00BE0F05" w:rsidRPr="00456712">
        <w:rPr>
          <w:rFonts w:ascii="Palatino Linotype" w:eastAsia="Arial Unicode MS" w:hAnsi="Palatino Linotype" w:cs="Arial"/>
          <w:bCs/>
        </w:rPr>
        <w:t xml:space="preserve"> expediente</w:t>
      </w:r>
      <w:r w:rsidR="000409DC" w:rsidRPr="00456712">
        <w:rPr>
          <w:rFonts w:ascii="Palatino Linotype" w:eastAsia="Arial Unicode MS" w:hAnsi="Palatino Linotype" w:cs="Arial"/>
          <w:bCs/>
        </w:rPr>
        <w:t>s</w:t>
      </w:r>
      <w:r w:rsidR="00BE0F05" w:rsidRPr="00456712">
        <w:rPr>
          <w:rFonts w:ascii="Palatino Linotype" w:eastAsia="Arial Unicode MS" w:hAnsi="Palatino Linotype" w:cs="Arial"/>
          <w:bCs/>
        </w:rPr>
        <w:t xml:space="preserve"> electrónico</w:t>
      </w:r>
      <w:r w:rsidR="000409DC" w:rsidRPr="00456712">
        <w:rPr>
          <w:rFonts w:ascii="Palatino Linotype" w:eastAsia="Arial Unicode MS" w:hAnsi="Palatino Linotype" w:cs="Arial"/>
          <w:bCs/>
        </w:rPr>
        <w:t xml:space="preserve">s </w:t>
      </w:r>
      <w:r w:rsidR="00BE0F05" w:rsidRPr="00456712">
        <w:rPr>
          <w:rFonts w:ascii="Palatino Linotype" w:eastAsia="Arial Unicode MS" w:hAnsi="Palatino Linotype" w:cs="Arial"/>
          <w:bCs/>
        </w:rPr>
        <w:t xml:space="preserve">del </w:t>
      </w:r>
      <w:r w:rsidR="00BE0F05" w:rsidRPr="00456712">
        <w:rPr>
          <w:rFonts w:ascii="Palatino Linotype" w:eastAsia="Arial Unicode MS" w:hAnsi="Palatino Linotype" w:cs="Arial"/>
          <w:b/>
        </w:rPr>
        <w:t>SAIMEX</w:t>
      </w:r>
      <w:r w:rsidR="006C1D31" w:rsidRPr="00456712">
        <w:rPr>
          <w:rFonts w:ascii="Palatino Linotype" w:eastAsia="Arial Unicode MS" w:hAnsi="Palatino Linotype" w:cs="Arial"/>
          <w:bCs/>
        </w:rPr>
        <w:t>,</w:t>
      </w:r>
      <w:r w:rsidR="00C2674F" w:rsidRPr="00456712">
        <w:rPr>
          <w:rFonts w:ascii="Palatino Linotype" w:eastAsia="Arial Unicode MS" w:hAnsi="Palatino Linotype" w:cs="Arial"/>
          <w:bCs/>
        </w:rPr>
        <w:t xml:space="preserve"> el particular </w:t>
      </w:r>
      <w:r w:rsidR="006C1D31" w:rsidRPr="00456712">
        <w:rPr>
          <w:rFonts w:ascii="Palatino Linotype" w:eastAsia="Arial Unicode MS" w:hAnsi="Palatino Linotype" w:cs="Arial"/>
          <w:bCs/>
        </w:rPr>
        <w:t xml:space="preserve">no </w:t>
      </w:r>
      <w:r w:rsidR="00C2674F" w:rsidRPr="00456712">
        <w:rPr>
          <w:rFonts w:ascii="Palatino Linotype" w:eastAsia="Arial Unicode MS" w:hAnsi="Palatino Linotype" w:cs="Arial"/>
          <w:bCs/>
        </w:rPr>
        <w:t xml:space="preserve">realizó sus manifestaciones conforme a derecho; por otra parte, </w:t>
      </w:r>
      <w:r w:rsidR="00BE0F05" w:rsidRPr="00456712">
        <w:rPr>
          <w:rFonts w:ascii="Palatino Linotype" w:eastAsia="Arial Unicode MS" w:hAnsi="Palatino Linotype" w:cs="Arial"/>
          <w:b/>
        </w:rPr>
        <w:t>EL SUJETO OBLIGADO</w:t>
      </w:r>
      <w:r w:rsidR="00BE0F05" w:rsidRPr="00456712">
        <w:rPr>
          <w:rFonts w:ascii="Palatino Linotype" w:eastAsia="Arial Unicode MS" w:hAnsi="Palatino Linotype" w:cs="Arial"/>
          <w:bCs/>
        </w:rPr>
        <w:t xml:space="preserve"> </w:t>
      </w:r>
      <w:r w:rsidR="00C2674F" w:rsidRPr="00456712">
        <w:rPr>
          <w:rFonts w:ascii="Palatino Linotype" w:eastAsia="Arial Unicode MS" w:hAnsi="Palatino Linotype" w:cs="Arial"/>
          <w:bCs/>
        </w:rPr>
        <w:t xml:space="preserve">fue omiso al </w:t>
      </w:r>
      <w:r w:rsidR="00BE0F05" w:rsidRPr="00456712">
        <w:rPr>
          <w:rFonts w:ascii="Palatino Linotype" w:eastAsia="Arial Unicode MS" w:hAnsi="Palatino Linotype" w:cs="Arial"/>
          <w:bCs/>
        </w:rPr>
        <w:t>envi</w:t>
      </w:r>
      <w:r w:rsidR="00C2674F" w:rsidRPr="00456712">
        <w:rPr>
          <w:rFonts w:ascii="Palatino Linotype" w:eastAsia="Arial Unicode MS" w:hAnsi="Palatino Linotype" w:cs="Arial"/>
          <w:bCs/>
        </w:rPr>
        <w:t>ar</w:t>
      </w:r>
      <w:r w:rsidR="00BE0F05" w:rsidRPr="00456712">
        <w:rPr>
          <w:rFonts w:ascii="Palatino Linotype" w:eastAsia="Arial Unicode MS" w:hAnsi="Palatino Linotype" w:cs="Arial"/>
          <w:bCs/>
        </w:rPr>
        <w:t xml:space="preserve"> </w:t>
      </w:r>
      <w:r w:rsidR="00C2674F" w:rsidRPr="00456712">
        <w:rPr>
          <w:rFonts w:ascii="Palatino Linotype" w:eastAsia="Arial Unicode MS" w:hAnsi="Palatino Linotype" w:cs="Arial"/>
          <w:bCs/>
        </w:rPr>
        <w:t>su</w:t>
      </w:r>
      <w:r w:rsidR="000409DC" w:rsidRPr="00456712">
        <w:rPr>
          <w:rFonts w:ascii="Palatino Linotype" w:eastAsia="Arial Unicode MS" w:hAnsi="Palatino Linotype" w:cs="Arial"/>
          <w:bCs/>
        </w:rPr>
        <w:t>s</w:t>
      </w:r>
      <w:r w:rsidR="00BE0F05" w:rsidRPr="00456712">
        <w:rPr>
          <w:rFonts w:ascii="Palatino Linotype" w:eastAsia="Arial Unicode MS" w:hAnsi="Palatino Linotype" w:cs="Arial"/>
          <w:bCs/>
        </w:rPr>
        <w:t xml:space="preserve"> Informe</w:t>
      </w:r>
      <w:r w:rsidR="000409DC" w:rsidRPr="00456712">
        <w:rPr>
          <w:rFonts w:ascii="Palatino Linotype" w:eastAsia="Arial Unicode MS" w:hAnsi="Palatino Linotype" w:cs="Arial"/>
          <w:bCs/>
        </w:rPr>
        <w:t>s</w:t>
      </w:r>
      <w:r w:rsidR="00BE0F05" w:rsidRPr="00456712">
        <w:rPr>
          <w:rFonts w:ascii="Palatino Linotype" w:eastAsia="Arial Unicode MS" w:hAnsi="Palatino Linotype" w:cs="Arial"/>
          <w:bCs/>
        </w:rPr>
        <w:t xml:space="preserve"> Justificado</w:t>
      </w:r>
      <w:r w:rsidR="000409DC" w:rsidRPr="00456712">
        <w:rPr>
          <w:rFonts w:ascii="Palatino Linotype" w:eastAsia="Arial Unicode MS" w:hAnsi="Palatino Linotype" w:cs="Arial"/>
          <w:bCs/>
        </w:rPr>
        <w:t>s</w:t>
      </w:r>
      <w:r w:rsidR="00BE0F05" w:rsidRPr="00456712">
        <w:rPr>
          <w:rFonts w:ascii="Palatino Linotype" w:eastAsia="Arial Unicode MS" w:hAnsi="Palatino Linotype" w:cs="Arial"/>
          <w:bCs/>
        </w:rPr>
        <w:t>, como se desprende en la</w:t>
      </w:r>
      <w:r w:rsidR="000409DC" w:rsidRPr="00456712">
        <w:rPr>
          <w:rFonts w:ascii="Palatino Linotype" w:eastAsia="Arial Unicode MS" w:hAnsi="Palatino Linotype" w:cs="Arial"/>
          <w:bCs/>
        </w:rPr>
        <w:t>s siguientes</w:t>
      </w:r>
      <w:r w:rsidR="00BE0F05" w:rsidRPr="00456712">
        <w:rPr>
          <w:rFonts w:ascii="Palatino Linotype" w:eastAsia="Arial Unicode MS" w:hAnsi="Palatino Linotype" w:cs="Arial"/>
          <w:bCs/>
        </w:rPr>
        <w:t xml:space="preserve"> </w:t>
      </w:r>
      <w:r w:rsidR="000409DC" w:rsidRPr="00456712">
        <w:rPr>
          <w:rFonts w:ascii="Palatino Linotype" w:eastAsia="Arial Unicode MS" w:hAnsi="Palatino Linotype" w:cs="Arial"/>
          <w:bCs/>
        </w:rPr>
        <w:t>imágenes</w:t>
      </w:r>
      <w:r w:rsidR="00BE0F05" w:rsidRPr="00456712">
        <w:rPr>
          <w:rFonts w:ascii="Palatino Linotype" w:eastAsia="Arial Unicode MS" w:hAnsi="Palatino Linotype" w:cs="Arial"/>
          <w:bCs/>
        </w:rPr>
        <w:t xml:space="preserve">: </w:t>
      </w:r>
    </w:p>
    <w:p w14:paraId="4AA9B9E1" w14:textId="607FAD45" w:rsidR="00BE0F05" w:rsidRPr="00456712" w:rsidRDefault="00BE0F05" w:rsidP="006C1D31">
      <w:pPr>
        <w:jc w:val="center"/>
        <w:rPr>
          <w:rFonts w:ascii="Palatino Linotype" w:eastAsia="Arial Unicode MS" w:hAnsi="Palatino Linotype" w:cs="Arial"/>
          <w:bCs/>
        </w:rPr>
      </w:pPr>
    </w:p>
    <w:p w14:paraId="48CD625D" w14:textId="01745E1B" w:rsidR="00081337" w:rsidRPr="00456712" w:rsidRDefault="000409DC" w:rsidP="006C1D31">
      <w:pPr>
        <w:jc w:val="center"/>
        <w:rPr>
          <w:rFonts w:ascii="Palatino Linotype" w:eastAsia="Arial Unicode MS" w:hAnsi="Palatino Linotype" w:cs="Arial"/>
          <w:bCs/>
        </w:rPr>
      </w:pPr>
      <w:r w:rsidRPr="00456712">
        <w:rPr>
          <w:rFonts w:ascii="Palatino Linotype" w:hAnsi="Palatino Linotype"/>
          <w:noProof/>
          <w:lang w:val="es-ES"/>
        </w:rPr>
        <w:drawing>
          <wp:inline distT="0" distB="0" distL="0" distR="0" wp14:anchorId="3E097FED" wp14:editId="799B2218">
            <wp:extent cx="5514975" cy="20288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827" t="23401" r="14319" b="42375"/>
                    <a:stretch/>
                  </pic:blipFill>
                  <pic:spPr bwMode="auto">
                    <a:xfrm>
                      <a:off x="0" y="0"/>
                      <a:ext cx="5514975" cy="20288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84ADA0B" w14:textId="77777777" w:rsidR="000409DC" w:rsidRPr="00456712" w:rsidRDefault="000409DC" w:rsidP="006C1D31">
      <w:pPr>
        <w:jc w:val="center"/>
        <w:rPr>
          <w:rFonts w:ascii="Palatino Linotype" w:eastAsia="Arial Unicode MS" w:hAnsi="Palatino Linotype" w:cs="Arial"/>
          <w:bCs/>
        </w:rPr>
      </w:pPr>
    </w:p>
    <w:p w14:paraId="2B1F6252" w14:textId="54E7F0DA" w:rsidR="000409DC" w:rsidRPr="00456712" w:rsidRDefault="000409DC" w:rsidP="006C1D31">
      <w:pPr>
        <w:jc w:val="center"/>
        <w:rPr>
          <w:rFonts w:ascii="Palatino Linotype" w:eastAsia="Arial Unicode MS" w:hAnsi="Palatino Linotype" w:cs="Arial"/>
          <w:bCs/>
        </w:rPr>
      </w:pPr>
      <w:r w:rsidRPr="00456712">
        <w:rPr>
          <w:rFonts w:ascii="Palatino Linotype" w:hAnsi="Palatino Linotype"/>
          <w:noProof/>
          <w:lang w:val="es-ES"/>
        </w:rPr>
        <w:drawing>
          <wp:inline distT="0" distB="0" distL="0" distR="0" wp14:anchorId="610FBAF4" wp14:editId="305768F8">
            <wp:extent cx="5219700" cy="1714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663" t="39490" r="14154" b="30089"/>
                    <a:stretch/>
                  </pic:blipFill>
                  <pic:spPr bwMode="auto">
                    <a:xfrm>
                      <a:off x="0" y="0"/>
                      <a:ext cx="5219700" cy="17145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49A9391" w14:textId="77777777" w:rsidR="00B53F3B" w:rsidRPr="00456712" w:rsidRDefault="00B53F3B" w:rsidP="00C2674F">
      <w:pPr>
        <w:spacing w:line="360" w:lineRule="auto"/>
        <w:jc w:val="center"/>
        <w:rPr>
          <w:rFonts w:ascii="Palatino Linotype" w:eastAsia="Arial Unicode MS" w:hAnsi="Palatino Linotype" w:cs="Arial"/>
          <w:bCs/>
        </w:rPr>
      </w:pPr>
    </w:p>
    <w:p w14:paraId="6E364439" w14:textId="502701E2" w:rsidR="00FD4DA0" w:rsidRPr="00456712" w:rsidRDefault="00B03ABC" w:rsidP="006C1D31">
      <w:pPr>
        <w:spacing w:line="360" w:lineRule="auto"/>
        <w:jc w:val="both"/>
        <w:rPr>
          <w:rFonts w:ascii="Palatino Linotype" w:hAnsi="Palatino Linotype" w:cs="Arial"/>
        </w:rPr>
      </w:pPr>
      <w:r w:rsidRPr="00456712">
        <w:rPr>
          <w:rFonts w:ascii="Palatino Linotype" w:hAnsi="Palatino Linotype"/>
          <w:b/>
          <w:sz w:val="28"/>
        </w:rPr>
        <w:t>IX</w:t>
      </w:r>
      <w:r w:rsidR="002018F0" w:rsidRPr="00456712">
        <w:rPr>
          <w:rFonts w:ascii="Palatino Linotype" w:hAnsi="Palatino Linotype"/>
          <w:b/>
        </w:rPr>
        <w:t xml:space="preserve">. </w:t>
      </w:r>
      <w:r w:rsidR="002018F0" w:rsidRPr="00456712">
        <w:rPr>
          <w:rFonts w:ascii="Palatino Linotype" w:hAnsi="Palatino Linotype" w:cs="Arial"/>
        </w:rPr>
        <w:t xml:space="preserve">Transcurrido el plazo señalado en el párrafo anterior y, una vez analizado el estado procesal que guarda el expediente, </w:t>
      </w:r>
      <w:bookmarkStart w:id="8" w:name="_Hlk59552221"/>
      <w:r w:rsidR="002018F0" w:rsidRPr="00456712">
        <w:rPr>
          <w:rFonts w:ascii="Palatino Linotype" w:hAnsi="Palatino Linotype" w:cs="Arial"/>
        </w:rPr>
        <w:t xml:space="preserve">el </w:t>
      </w:r>
      <w:r w:rsidR="001B5F4E" w:rsidRPr="00456712">
        <w:rPr>
          <w:rFonts w:ascii="Palatino Linotype" w:hAnsi="Palatino Linotype" w:cs="Arial"/>
        </w:rPr>
        <w:t>once</w:t>
      </w:r>
      <w:r w:rsidR="000409DC" w:rsidRPr="00456712">
        <w:rPr>
          <w:rFonts w:ascii="Palatino Linotype" w:hAnsi="Palatino Linotype" w:cs="Arial"/>
        </w:rPr>
        <w:t xml:space="preserve"> de mayo</w:t>
      </w:r>
      <w:r w:rsidR="00907166" w:rsidRPr="00456712">
        <w:rPr>
          <w:rFonts w:ascii="Palatino Linotype" w:hAnsi="Palatino Linotype" w:cs="Arial"/>
        </w:rPr>
        <w:t xml:space="preserve"> de dos mil veintiuno</w:t>
      </w:r>
      <w:bookmarkEnd w:id="8"/>
      <w:r w:rsidR="002018F0" w:rsidRPr="00456712">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6C1D31" w:rsidRPr="00456712">
        <w:rPr>
          <w:rFonts w:ascii="Palatino Linotype" w:hAnsi="Palatino Linotype" w:cs="Arial"/>
        </w:rPr>
        <w:t>;</w:t>
      </w:r>
    </w:p>
    <w:p w14:paraId="3ADBB403" w14:textId="77777777" w:rsidR="006C1D31" w:rsidRPr="00456712" w:rsidRDefault="006C1D31" w:rsidP="006C1D31">
      <w:pPr>
        <w:spacing w:line="360" w:lineRule="auto"/>
        <w:jc w:val="both"/>
        <w:rPr>
          <w:rFonts w:ascii="Palatino Linotype" w:hAnsi="Palatino Linotype" w:cs="Arial"/>
        </w:rPr>
      </w:pPr>
    </w:p>
    <w:p w14:paraId="26011A90" w14:textId="7D1767EB" w:rsidR="000D1F3E" w:rsidRPr="00456712" w:rsidRDefault="00200BFC" w:rsidP="006C1D31">
      <w:pPr>
        <w:jc w:val="center"/>
        <w:rPr>
          <w:rFonts w:ascii="Palatino Linotype" w:hAnsi="Palatino Linotype" w:cs="Arial"/>
          <w:b/>
          <w:bCs/>
          <w:spacing w:val="60"/>
          <w:sz w:val="28"/>
        </w:rPr>
      </w:pPr>
      <w:r w:rsidRPr="00456712">
        <w:rPr>
          <w:rFonts w:ascii="Palatino Linotype" w:hAnsi="Palatino Linotype" w:cs="Arial"/>
          <w:b/>
          <w:bCs/>
          <w:spacing w:val="60"/>
          <w:sz w:val="28"/>
        </w:rPr>
        <w:t>CONSIDERANDO</w:t>
      </w:r>
    </w:p>
    <w:p w14:paraId="05FAA25A" w14:textId="77777777" w:rsidR="00475AD7" w:rsidRPr="00456712" w:rsidRDefault="00475AD7" w:rsidP="006C1D31">
      <w:pPr>
        <w:jc w:val="center"/>
        <w:rPr>
          <w:rFonts w:ascii="Palatino Linotype" w:hAnsi="Palatino Linotype" w:cs="Arial"/>
          <w:b/>
          <w:bCs/>
          <w:spacing w:val="60"/>
          <w:sz w:val="28"/>
        </w:rPr>
      </w:pPr>
    </w:p>
    <w:p w14:paraId="1CE2C5E0" w14:textId="128A06FA" w:rsidR="00CC0BEF" w:rsidRPr="00456712" w:rsidRDefault="00CC0BEF" w:rsidP="00956D75">
      <w:pPr>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456712">
        <w:rPr>
          <w:rFonts w:ascii="Palatino Linotype" w:hAnsi="Palatino Linotype"/>
          <w:b/>
        </w:rPr>
        <w:t>Competencia</w:t>
      </w:r>
      <w:r w:rsidRPr="00456712">
        <w:rPr>
          <w:rFonts w:ascii="Palatino Linotype" w:hAnsi="Palatino Linotype"/>
        </w:rPr>
        <w:t>.</w:t>
      </w:r>
      <w:r w:rsidRPr="00456712">
        <w:rPr>
          <w:rFonts w:ascii="Palatino Linotype" w:hAnsi="Palatino Linotype"/>
          <w:b/>
        </w:rPr>
        <w:t xml:space="preserve"> </w:t>
      </w:r>
      <w:r w:rsidRPr="00456712">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r w:rsidR="003969B9" w:rsidRPr="00456712">
        <w:rPr>
          <w:rFonts w:ascii="Palatino Linotype" w:eastAsia="Calibri" w:hAnsi="Palatino Linotype" w:cs="Arial"/>
          <w:color w:val="000000" w:themeColor="text1"/>
          <w:lang w:val="es-ES_tradnl"/>
        </w:rPr>
        <w:t>trigésimo, trigésimo primero y trigésimo segundo</w:t>
      </w:r>
      <w:r w:rsidRPr="00456712">
        <w:rPr>
          <w:rFonts w:ascii="Palatino Linotype" w:hAnsi="Palatino Linotype"/>
        </w:rPr>
        <w:t xml:space="preserve">, fracciones IV y V de la Constitución Política del Estado Libre y Soberano de México; 2 fracción II, 13, 29, 36, fracciones I y II, 176, 178, 179, 181 párrafo tercero y </w:t>
      </w:r>
      <w:r w:rsidRPr="00456712">
        <w:rPr>
          <w:rFonts w:ascii="Palatino Linotype" w:hAnsi="Palatino Linotype"/>
        </w:rPr>
        <w:lastRenderedPageBreak/>
        <w:t>185 de la Ley de Transparencia y Acceso a la Información Pública del Estado de México y Municipios</w:t>
      </w:r>
      <w:r w:rsidRPr="00456712">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7634F19F" w14:textId="1D3872FC" w:rsidR="00FD4DA0" w:rsidRPr="00456712" w:rsidRDefault="00CC0BEF" w:rsidP="00275E59">
      <w:pPr>
        <w:widowControl w:val="0"/>
        <w:tabs>
          <w:tab w:val="left" w:pos="1701"/>
          <w:tab w:val="left" w:pos="2977"/>
        </w:tabs>
        <w:autoSpaceDE w:val="0"/>
        <w:autoSpaceDN w:val="0"/>
        <w:adjustRightInd w:val="0"/>
        <w:spacing w:before="240" w:after="240" w:line="360" w:lineRule="auto"/>
        <w:jc w:val="both"/>
        <w:rPr>
          <w:rFonts w:ascii="Palatino Linotype" w:hAnsi="Palatino Linotype"/>
        </w:rPr>
      </w:pPr>
      <w:r w:rsidRPr="00456712">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DD8B4F5" w14:textId="7B331375" w:rsidR="00200BFC" w:rsidRPr="00456712" w:rsidRDefault="00200BFC" w:rsidP="00200BFC">
      <w:pPr>
        <w:spacing w:line="360" w:lineRule="auto"/>
        <w:jc w:val="both"/>
        <w:rPr>
          <w:rFonts w:ascii="Palatino Linotype" w:hAnsi="Palatino Linotype" w:cs="Arial"/>
          <w:b/>
          <w:bCs/>
        </w:rPr>
      </w:pPr>
      <w:r w:rsidRPr="00456712">
        <w:rPr>
          <w:rFonts w:ascii="Palatino Linotype" w:hAnsi="Palatino Linotype" w:cs="Arial"/>
          <w:b/>
          <w:sz w:val="28"/>
        </w:rPr>
        <w:t>SEGUNDO</w:t>
      </w:r>
      <w:r w:rsidRPr="00456712">
        <w:rPr>
          <w:rFonts w:ascii="Palatino Linotype" w:hAnsi="Palatino Linotype" w:cs="Arial"/>
          <w:b/>
        </w:rPr>
        <w:t xml:space="preserve">. Interés. </w:t>
      </w:r>
      <w:r w:rsidR="00FD047D" w:rsidRPr="00456712">
        <w:rPr>
          <w:rFonts w:ascii="Palatino Linotype" w:hAnsi="Palatino Linotype" w:cs="Arial"/>
          <w:bCs/>
        </w:rPr>
        <w:t>Los</w:t>
      </w:r>
      <w:r w:rsidRPr="00456712">
        <w:rPr>
          <w:rFonts w:ascii="Palatino Linotype" w:hAnsi="Palatino Linotype" w:cs="Arial"/>
          <w:bCs/>
        </w:rPr>
        <w:t xml:space="preserve"> recurso</w:t>
      </w:r>
      <w:r w:rsidR="00FD047D" w:rsidRPr="00456712">
        <w:rPr>
          <w:rFonts w:ascii="Palatino Linotype" w:hAnsi="Palatino Linotype" w:cs="Arial"/>
          <w:bCs/>
        </w:rPr>
        <w:t>s</w:t>
      </w:r>
      <w:r w:rsidRPr="00456712">
        <w:rPr>
          <w:rFonts w:ascii="Palatino Linotype" w:hAnsi="Palatino Linotype" w:cs="Arial"/>
          <w:bCs/>
        </w:rPr>
        <w:t xml:space="preserve"> de revisión fue</w:t>
      </w:r>
      <w:r w:rsidR="00FD047D" w:rsidRPr="00456712">
        <w:rPr>
          <w:rFonts w:ascii="Palatino Linotype" w:hAnsi="Palatino Linotype" w:cs="Arial"/>
          <w:bCs/>
        </w:rPr>
        <w:t>ron</w:t>
      </w:r>
      <w:r w:rsidRPr="00456712">
        <w:rPr>
          <w:rFonts w:ascii="Palatino Linotype" w:hAnsi="Palatino Linotype" w:cs="Arial"/>
          <w:bCs/>
        </w:rPr>
        <w:t xml:space="preserve"> interpuesto</w:t>
      </w:r>
      <w:r w:rsidR="00FD047D" w:rsidRPr="00456712">
        <w:rPr>
          <w:rFonts w:ascii="Palatino Linotype" w:hAnsi="Palatino Linotype" w:cs="Arial"/>
          <w:bCs/>
        </w:rPr>
        <w:t>s</w:t>
      </w:r>
      <w:r w:rsidRPr="00456712">
        <w:rPr>
          <w:rFonts w:ascii="Palatino Linotype" w:hAnsi="Palatino Linotype" w:cs="Arial"/>
          <w:bCs/>
        </w:rPr>
        <w:t xml:space="preserve"> por parte legítima, en atención a que se presentó por </w:t>
      </w:r>
      <w:r w:rsidR="00AE11AA" w:rsidRPr="00456712">
        <w:rPr>
          <w:rFonts w:ascii="Palatino Linotype" w:hAnsi="Palatino Linotype" w:cs="Arial"/>
          <w:b/>
          <w:bCs/>
        </w:rPr>
        <w:t>EL</w:t>
      </w:r>
      <w:r w:rsidRPr="00456712">
        <w:rPr>
          <w:rFonts w:ascii="Palatino Linotype" w:hAnsi="Palatino Linotype" w:cs="Arial"/>
          <w:b/>
          <w:bCs/>
        </w:rPr>
        <w:t xml:space="preserve"> RECURRENTE,</w:t>
      </w:r>
      <w:r w:rsidRPr="00456712">
        <w:rPr>
          <w:rFonts w:ascii="Palatino Linotype" w:hAnsi="Palatino Linotype" w:cs="Arial"/>
          <w:bCs/>
        </w:rPr>
        <w:t xml:space="preserve"> quien es la misma persona que formuló la</w:t>
      </w:r>
      <w:r w:rsidR="00FD047D" w:rsidRPr="00456712">
        <w:rPr>
          <w:rFonts w:ascii="Palatino Linotype" w:hAnsi="Palatino Linotype" w:cs="Arial"/>
          <w:bCs/>
        </w:rPr>
        <w:t>s</w:t>
      </w:r>
      <w:r w:rsidRPr="00456712">
        <w:rPr>
          <w:rFonts w:ascii="Palatino Linotype" w:hAnsi="Palatino Linotype" w:cs="Arial"/>
          <w:bCs/>
        </w:rPr>
        <w:t xml:space="preserve"> solicitud</w:t>
      </w:r>
      <w:r w:rsidR="00FD047D" w:rsidRPr="00456712">
        <w:rPr>
          <w:rFonts w:ascii="Palatino Linotype" w:hAnsi="Palatino Linotype" w:cs="Arial"/>
          <w:bCs/>
        </w:rPr>
        <w:t>es</w:t>
      </w:r>
      <w:r w:rsidRPr="00456712">
        <w:rPr>
          <w:rFonts w:ascii="Palatino Linotype" w:hAnsi="Palatino Linotype" w:cs="Arial"/>
          <w:bCs/>
        </w:rPr>
        <w:t xml:space="preserve"> de acceso a la información pública al </w:t>
      </w:r>
      <w:r w:rsidRPr="00456712">
        <w:rPr>
          <w:rFonts w:ascii="Palatino Linotype" w:hAnsi="Palatino Linotype" w:cs="Arial"/>
          <w:b/>
          <w:bCs/>
        </w:rPr>
        <w:t>SUJETO OBLIGADO.</w:t>
      </w:r>
    </w:p>
    <w:p w14:paraId="717E7B9E" w14:textId="77777777" w:rsidR="00475AD7" w:rsidRPr="00456712" w:rsidRDefault="00475AD7" w:rsidP="00200BFC">
      <w:pPr>
        <w:spacing w:line="360" w:lineRule="auto"/>
        <w:jc w:val="both"/>
        <w:rPr>
          <w:rFonts w:ascii="Palatino Linotype" w:hAnsi="Palatino Linotype" w:cs="Arial"/>
          <w:b/>
          <w:bCs/>
        </w:rPr>
      </w:pPr>
    </w:p>
    <w:p w14:paraId="38745500" w14:textId="4BD6D2E2" w:rsidR="00A83F6F" w:rsidRPr="00456712" w:rsidRDefault="00A83F6F" w:rsidP="00A83F6F">
      <w:pPr>
        <w:pStyle w:val="Encabezado"/>
        <w:spacing w:line="360" w:lineRule="auto"/>
        <w:jc w:val="both"/>
        <w:rPr>
          <w:rFonts w:ascii="Palatino Linotype" w:hAnsi="Palatino Linotype"/>
          <w:color w:val="000000" w:themeColor="text1"/>
        </w:rPr>
      </w:pPr>
      <w:r w:rsidRPr="00456712">
        <w:rPr>
          <w:rFonts w:ascii="Palatino Linotype" w:eastAsia="Times New Roman" w:hAnsi="Palatino Linotype" w:cs="Arial"/>
          <w:b/>
          <w:color w:val="000000" w:themeColor="text1"/>
          <w:sz w:val="28"/>
          <w:szCs w:val="28"/>
          <w:lang w:val="es-ES"/>
        </w:rPr>
        <w:t>TERCERO.</w:t>
      </w:r>
      <w:r w:rsidRPr="00456712">
        <w:rPr>
          <w:rFonts w:ascii="Palatino Linotype" w:hAnsi="Palatino Linotype" w:cs="Arial"/>
          <w:color w:val="000000" w:themeColor="text1"/>
          <w:lang w:val="es-ES"/>
        </w:rPr>
        <w:t xml:space="preserve"> </w:t>
      </w:r>
      <w:r w:rsidRPr="00456712">
        <w:rPr>
          <w:rFonts w:ascii="Palatino Linotype" w:hAnsi="Palatino Linotype" w:cs="Arial"/>
          <w:b/>
          <w:color w:val="000000" w:themeColor="text1"/>
        </w:rPr>
        <w:t>Justificación de la Acumulación de los Recursos.</w:t>
      </w:r>
      <w:r w:rsidRPr="00456712">
        <w:rPr>
          <w:rFonts w:ascii="Palatino Linotype" w:hAnsi="Palatino Linotype" w:cs="Arial"/>
          <w:color w:val="000000" w:themeColor="text1"/>
        </w:rPr>
        <w:t xml:space="preserve"> De las constancias que obran en los expedientes acumulados, se advierte que en los recursos de revisión</w:t>
      </w:r>
      <w:r w:rsidRPr="00456712">
        <w:rPr>
          <w:rFonts w:ascii="Palatino Linotype" w:hAnsi="Palatino Linotype"/>
          <w:color w:val="000000" w:themeColor="text1"/>
        </w:rPr>
        <w:t xml:space="preserve"> </w:t>
      </w:r>
      <w:r w:rsidR="00FB409C" w:rsidRPr="00456712">
        <w:rPr>
          <w:rFonts w:ascii="Palatino Linotype" w:hAnsi="Palatino Linotype" w:cs="Arial"/>
          <w:b/>
        </w:rPr>
        <w:t xml:space="preserve">02082/INFOEM/IP/RR/2021 y 02104/INFOEM/IP/RR/2021 </w:t>
      </w:r>
      <w:r w:rsidRPr="00456712">
        <w:rPr>
          <w:rFonts w:ascii="Palatino Linotype" w:hAnsi="Palatino Linotype"/>
          <w:b/>
          <w:color w:val="000000" w:themeColor="text1"/>
        </w:rPr>
        <w:t>acumulados</w:t>
      </w:r>
      <w:r w:rsidRPr="00456712">
        <w:rPr>
          <w:rFonts w:ascii="Palatino Linotype" w:hAnsi="Palatino Linotype" w:cs="Arial"/>
          <w:b/>
          <w:bCs/>
          <w:color w:val="000000" w:themeColor="text1"/>
        </w:rPr>
        <w:t xml:space="preserve">, </w:t>
      </w:r>
      <w:r w:rsidRPr="00456712">
        <w:rPr>
          <w:rFonts w:ascii="Palatino Linotype" w:hAnsi="Palatino Linotype" w:cs="Arial"/>
          <w:color w:val="000000" w:themeColor="text1"/>
        </w:rPr>
        <w:t xml:space="preserve">fueron presentados por </w:t>
      </w:r>
      <w:r w:rsidR="00FB409C" w:rsidRPr="00456712">
        <w:rPr>
          <w:rFonts w:ascii="Palatino Linotype" w:hAnsi="Palatino Linotype" w:cs="Arial"/>
          <w:color w:val="000000" w:themeColor="text1"/>
        </w:rPr>
        <w:t>el</w:t>
      </w:r>
      <w:r w:rsidRPr="00456712">
        <w:rPr>
          <w:rFonts w:ascii="Palatino Linotype" w:hAnsi="Palatino Linotype" w:cs="Arial"/>
          <w:color w:val="000000" w:themeColor="text1"/>
        </w:rPr>
        <w:t xml:space="preserve"> mismo </w:t>
      </w:r>
      <w:r w:rsidRPr="00456712">
        <w:rPr>
          <w:rFonts w:ascii="Palatino Linotype" w:hAnsi="Palatino Linotype" w:cs="Arial"/>
          <w:b/>
          <w:color w:val="000000" w:themeColor="text1"/>
        </w:rPr>
        <w:t>RECURRENTE</w:t>
      </w:r>
      <w:r w:rsidRPr="00456712">
        <w:rPr>
          <w:rFonts w:ascii="Palatino Linotype" w:hAnsi="Palatino Linotype" w:cs="Arial"/>
          <w:color w:val="000000" w:themeColor="text1"/>
        </w:rPr>
        <w:t xml:space="preserve"> respecto de los actos u omisiones del mismo </w:t>
      </w:r>
      <w:r w:rsidRPr="00456712">
        <w:rPr>
          <w:rFonts w:ascii="Palatino Linotype" w:hAnsi="Palatino Linotype" w:cs="Arial"/>
          <w:b/>
          <w:color w:val="000000" w:themeColor="text1"/>
        </w:rPr>
        <w:t>SUJETO OBLIGADO</w:t>
      </w:r>
      <w:r w:rsidRPr="00456712">
        <w:rPr>
          <w:rFonts w:ascii="Palatino Linotype" w:hAnsi="Palatino Linotype" w:cs="Arial"/>
          <w:color w:val="000000" w:themeColor="text1"/>
        </w:rPr>
        <w:t xml:space="preserve">, razón por la cual, resulta conveniente su trámite de </w:t>
      </w:r>
      <w:r w:rsidRPr="00456712">
        <w:rPr>
          <w:rFonts w:ascii="Palatino Linotype" w:hAnsi="Palatino Linotype" w:cs="Arial"/>
          <w:color w:val="000000" w:themeColor="text1"/>
        </w:rPr>
        <w:lastRenderedPageBreak/>
        <w:t xml:space="preserve">forma unificada para mejor resolver y evitar la emisión de resoluciones contradictorias, fue procedente que este Órgano Garante realizara la acumulación respectiva, de conformidad con lo dispuesto en el artículo 18 del </w:t>
      </w:r>
      <w:r w:rsidRPr="00456712">
        <w:rPr>
          <w:rFonts w:ascii="Palatino Linotype" w:hAnsi="Palatino Linotype" w:cs="Arial"/>
          <w:color w:val="000000" w:themeColor="text1"/>
          <w:lang w:val="es-ES"/>
        </w:rPr>
        <w:t xml:space="preserve">Código de Procedimientos Administrativos del Estado de México, de aplicación supletoria en términos del </w:t>
      </w:r>
      <w:r w:rsidRPr="00456712">
        <w:rPr>
          <w:rFonts w:ascii="Palatino Linotype" w:hAnsi="Palatino Linotype" w:cs="Arial"/>
          <w:color w:val="000000" w:themeColor="text1"/>
        </w:rPr>
        <w:t xml:space="preserve">artículo 195 de </w:t>
      </w:r>
      <w:r w:rsidRPr="00456712">
        <w:rPr>
          <w:rFonts w:ascii="Palatino Linotype" w:hAnsi="Palatino Linotype"/>
          <w:color w:val="000000" w:themeColor="text1"/>
        </w:rPr>
        <w:t>la Ley de Transparencia y Acceso a la Información Pública del Estado de México y Municipios en vigor, que a la letra señalan:</w:t>
      </w:r>
    </w:p>
    <w:p w14:paraId="61EDAE40" w14:textId="77777777" w:rsidR="00A83F6F" w:rsidRPr="00456712" w:rsidRDefault="00A83F6F" w:rsidP="00A83F6F">
      <w:pPr>
        <w:pStyle w:val="Encabezado"/>
        <w:jc w:val="both"/>
        <w:rPr>
          <w:rFonts w:ascii="Palatino Linotype" w:hAnsi="Palatino Linotype"/>
          <w:color w:val="000000" w:themeColor="text1"/>
        </w:rPr>
      </w:pPr>
    </w:p>
    <w:p w14:paraId="77A07D0C" w14:textId="68A113E6" w:rsidR="00A83F6F" w:rsidRPr="00456712" w:rsidRDefault="00A83F6F" w:rsidP="00A83F6F">
      <w:pPr>
        <w:tabs>
          <w:tab w:val="left" w:pos="8222"/>
        </w:tabs>
        <w:ind w:left="851" w:right="1134"/>
        <w:jc w:val="center"/>
        <w:rPr>
          <w:rFonts w:ascii="Palatino Linotype" w:hAnsi="Palatino Linotype" w:cs="Arial"/>
          <w:b/>
          <w:i/>
          <w:color w:val="000000" w:themeColor="text1"/>
          <w:sz w:val="22"/>
          <w:szCs w:val="22"/>
        </w:rPr>
      </w:pPr>
      <w:r w:rsidRPr="00456712">
        <w:rPr>
          <w:rFonts w:ascii="Palatino Linotype" w:hAnsi="Palatino Linotype" w:cs="Arial"/>
          <w:b/>
          <w:i/>
          <w:color w:val="000000" w:themeColor="text1"/>
          <w:sz w:val="22"/>
          <w:szCs w:val="22"/>
        </w:rPr>
        <w:t>Código de Procedimientos Administrativos del Estado de México</w:t>
      </w:r>
    </w:p>
    <w:p w14:paraId="62EA37CF" w14:textId="77777777" w:rsidR="00A83F6F" w:rsidRPr="00456712" w:rsidRDefault="00A83F6F" w:rsidP="00A83F6F">
      <w:pPr>
        <w:tabs>
          <w:tab w:val="left" w:pos="8222"/>
        </w:tabs>
        <w:ind w:left="851" w:right="1134"/>
        <w:jc w:val="both"/>
        <w:rPr>
          <w:rFonts w:ascii="Palatino Linotype" w:hAnsi="Palatino Linotype" w:cs="Arial"/>
          <w:i/>
          <w:color w:val="000000" w:themeColor="text1"/>
          <w:sz w:val="22"/>
          <w:szCs w:val="22"/>
        </w:rPr>
      </w:pPr>
      <w:r w:rsidRPr="00456712">
        <w:rPr>
          <w:rFonts w:ascii="Palatino Linotype" w:hAnsi="Palatino Linotype" w:cs="Arial"/>
          <w:i/>
          <w:color w:val="000000" w:themeColor="text1"/>
          <w:sz w:val="22"/>
          <w:szCs w:val="22"/>
        </w:rPr>
        <w:t>“</w:t>
      </w:r>
      <w:r w:rsidRPr="00456712">
        <w:rPr>
          <w:rFonts w:ascii="Palatino Linotype" w:hAnsi="Palatino Linotype" w:cs="Arial"/>
          <w:b/>
          <w:i/>
          <w:color w:val="000000" w:themeColor="text1"/>
          <w:sz w:val="22"/>
          <w:szCs w:val="22"/>
        </w:rPr>
        <w:t>Artículo 18</w:t>
      </w:r>
      <w:r w:rsidRPr="00456712">
        <w:rPr>
          <w:rFonts w:ascii="Palatino Linotype" w:hAnsi="Palatino Linotype" w:cs="Arial"/>
          <w:i/>
          <w:color w:val="000000" w:themeColor="text1"/>
          <w:sz w:val="22"/>
          <w:szCs w:val="22"/>
        </w:rPr>
        <w:t xml:space="preserve">.- </w:t>
      </w:r>
      <w:r w:rsidRPr="00456712">
        <w:rPr>
          <w:rFonts w:ascii="Palatino Linotype" w:hAnsi="Palatino Linotype" w:cs="Arial"/>
          <w:b/>
          <w:i/>
          <w:color w:val="000000" w:themeColor="text1"/>
          <w:sz w:val="22"/>
          <w:szCs w:val="22"/>
        </w:rPr>
        <w:t xml:space="preserve">La autoridad administrativa o el Tribunal </w:t>
      </w:r>
      <w:r w:rsidRPr="00456712">
        <w:rPr>
          <w:rFonts w:ascii="Palatino Linotype" w:hAnsi="Palatino Linotype" w:cs="Arial"/>
          <w:b/>
          <w:i/>
          <w:color w:val="000000" w:themeColor="text1"/>
          <w:sz w:val="22"/>
          <w:szCs w:val="22"/>
          <w:u w:val="single"/>
        </w:rPr>
        <w:t>acordarán la acumulación de los expedientes</w:t>
      </w:r>
      <w:r w:rsidRPr="00456712">
        <w:rPr>
          <w:rFonts w:ascii="Palatino Linotype" w:hAnsi="Palatino Linotype" w:cs="Arial"/>
          <w:b/>
          <w:i/>
          <w:color w:val="000000" w:themeColor="text1"/>
          <w:sz w:val="22"/>
          <w:szCs w:val="22"/>
        </w:rPr>
        <w:t xml:space="preserve"> del procedimiento y proceso administrativo que ante ellos se sigan, de oficio</w:t>
      </w:r>
      <w:r w:rsidRPr="00456712">
        <w:rPr>
          <w:rFonts w:ascii="Palatino Linotype" w:hAnsi="Palatino Linotype" w:cs="Arial"/>
          <w:i/>
          <w:color w:val="000000" w:themeColor="text1"/>
          <w:sz w:val="22"/>
          <w:szCs w:val="22"/>
        </w:rPr>
        <w:t xml:space="preserve"> o a petición de parte, </w:t>
      </w:r>
      <w:r w:rsidRPr="00456712">
        <w:rPr>
          <w:rFonts w:ascii="Palatino Linotype" w:hAnsi="Palatino Linotype" w:cs="Arial"/>
          <w:b/>
          <w:i/>
          <w:color w:val="000000" w:themeColor="text1"/>
          <w:sz w:val="22"/>
          <w:szCs w:val="22"/>
          <w:u w:val="single"/>
        </w:rPr>
        <w:t>cuando las partes</w:t>
      </w:r>
      <w:r w:rsidRPr="00456712">
        <w:rPr>
          <w:rFonts w:ascii="Palatino Linotype" w:hAnsi="Palatino Linotype" w:cs="Arial"/>
          <w:i/>
          <w:color w:val="000000" w:themeColor="text1"/>
          <w:sz w:val="22"/>
          <w:szCs w:val="22"/>
        </w:rPr>
        <w:t xml:space="preserve"> o los actos administrativos </w:t>
      </w:r>
      <w:r w:rsidRPr="00456712">
        <w:rPr>
          <w:rFonts w:ascii="Palatino Linotype" w:hAnsi="Palatino Linotype" w:cs="Arial"/>
          <w:b/>
          <w:i/>
          <w:color w:val="000000" w:themeColor="text1"/>
          <w:sz w:val="22"/>
          <w:szCs w:val="22"/>
          <w:u w:val="single"/>
        </w:rPr>
        <w:t>sean iguales</w:t>
      </w:r>
      <w:r w:rsidRPr="00456712">
        <w:rPr>
          <w:rFonts w:ascii="Palatino Linotype" w:hAnsi="Palatino Linotype" w:cs="Arial"/>
          <w:i/>
          <w:color w:val="000000" w:themeColor="text1"/>
          <w:sz w:val="22"/>
          <w:szCs w:val="22"/>
        </w:rPr>
        <w:t xml:space="preserve">, se trate de actos conexos o </w:t>
      </w:r>
      <w:r w:rsidRPr="00456712">
        <w:rPr>
          <w:rFonts w:ascii="Palatino Linotype" w:hAnsi="Palatino Linotype" w:cs="Arial"/>
          <w:b/>
          <w:i/>
          <w:color w:val="000000" w:themeColor="text1"/>
          <w:sz w:val="22"/>
          <w:szCs w:val="22"/>
          <w:u w:val="single"/>
        </w:rPr>
        <w:t>resulte conveniente el trámite unificado de los asuntos, para evitar la emisión de resoluciones contradictorias</w:t>
      </w:r>
      <w:r w:rsidRPr="00456712">
        <w:rPr>
          <w:rFonts w:ascii="Palatino Linotype" w:hAnsi="Palatino Linotype" w:cs="Arial"/>
          <w:i/>
          <w:color w:val="000000" w:themeColor="text1"/>
          <w:sz w:val="22"/>
          <w:szCs w:val="22"/>
        </w:rPr>
        <w:t>. La misma regla se aplicará, en lo conducente, para la separación de los expedientes.”</w:t>
      </w:r>
    </w:p>
    <w:p w14:paraId="4E6BE32E" w14:textId="77777777" w:rsidR="00A83F6F" w:rsidRPr="00456712" w:rsidRDefault="00A83F6F" w:rsidP="00A83F6F">
      <w:pPr>
        <w:tabs>
          <w:tab w:val="left" w:pos="8222"/>
        </w:tabs>
        <w:ind w:left="851" w:right="1134"/>
        <w:jc w:val="center"/>
        <w:rPr>
          <w:rFonts w:ascii="Palatino Linotype" w:hAnsi="Palatino Linotype" w:cs="Arial"/>
          <w:b/>
          <w:i/>
          <w:color w:val="000000" w:themeColor="text1"/>
          <w:sz w:val="22"/>
          <w:szCs w:val="22"/>
        </w:rPr>
      </w:pPr>
      <w:r w:rsidRPr="00456712">
        <w:rPr>
          <w:rFonts w:ascii="Palatino Linotype" w:hAnsi="Palatino Linotype" w:cs="Arial"/>
          <w:b/>
          <w:i/>
          <w:color w:val="000000" w:themeColor="text1"/>
          <w:sz w:val="22"/>
          <w:szCs w:val="22"/>
        </w:rPr>
        <w:t xml:space="preserve">Ley de Transparencia y Acceso a la Información Pública del Estado de México y Municipios </w:t>
      </w:r>
    </w:p>
    <w:p w14:paraId="1BF73388" w14:textId="77777777" w:rsidR="00A83F6F" w:rsidRPr="00456712" w:rsidRDefault="00A83F6F" w:rsidP="00A83F6F">
      <w:pPr>
        <w:tabs>
          <w:tab w:val="left" w:pos="8222"/>
        </w:tabs>
        <w:ind w:left="851" w:right="1134"/>
        <w:jc w:val="both"/>
        <w:rPr>
          <w:rFonts w:ascii="Palatino Linotype" w:hAnsi="Palatino Linotype" w:cs="Arial"/>
          <w:i/>
          <w:color w:val="000000" w:themeColor="text1"/>
          <w:sz w:val="22"/>
          <w:szCs w:val="22"/>
        </w:rPr>
      </w:pPr>
      <w:r w:rsidRPr="00456712">
        <w:rPr>
          <w:rFonts w:ascii="Palatino Linotype" w:hAnsi="Palatino Linotype" w:cs="Arial"/>
          <w:i/>
          <w:color w:val="000000" w:themeColor="text1"/>
          <w:sz w:val="22"/>
          <w:szCs w:val="22"/>
        </w:rPr>
        <w:t>“</w:t>
      </w:r>
      <w:r w:rsidRPr="00456712">
        <w:rPr>
          <w:rFonts w:ascii="Palatino Linotype" w:hAnsi="Palatino Linotype" w:cs="Arial"/>
          <w:b/>
          <w:i/>
          <w:color w:val="000000" w:themeColor="text1"/>
          <w:sz w:val="22"/>
          <w:szCs w:val="22"/>
        </w:rPr>
        <w:t xml:space="preserve">Artículo 195. </w:t>
      </w:r>
      <w:r w:rsidRPr="00456712">
        <w:rPr>
          <w:rFonts w:ascii="Palatino Linotype" w:hAnsi="Palatino Linotype" w:cs="Arial"/>
          <w:i/>
          <w:color w:val="000000" w:themeColor="text1"/>
          <w:sz w:val="22"/>
          <w:szCs w:val="22"/>
        </w:rPr>
        <w:t>En la tramitación del recurso de revisión se aplicarán supletoriamente las disposiciones contenidas en el Código de Procedimientos Administrativos del Estado de México.”</w:t>
      </w:r>
    </w:p>
    <w:p w14:paraId="75809762" w14:textId="77777777" w:rsidR="00A83F6F" w:rsidRPr="00456712" w:rsidRDefault="00A83F6F" w:rsidP="00A83F6F">
      <w:pPr>
        <w:tabs>
          <w:tab w:val="left" w:pos="8222"/>
        </w:tabs>
        <w:ind w:left="851" w:right="1134"/>
        <w:jc w:val="both"/>
        <w:rPr>
          <w:rFonts w:ascii="Palatino Linotype" w:hAnsi="Palatino Linotype" w:cs="Arial"/>
          <w:color w:val="000000" w:themeColor="text1"/>
          <w:sz w:val="22"/>
          <w:szCs w:val="22"/>
        </w:rPr>
      </w:pPr>
      <w:r w:rsidRPr="00456712">
        <w:rPr>
          <w:rFonts w:ascii="Palatino Linotype" w:hAnsi="Palatino Linotype" w:cs="Arial"/>
          <w:color w:val="000000" w:themeColor="text1"/>
          <w:sz w:val="22"/>
          <w:szCs w:val="22"/>
        </w:rPr>
        <w:t>(Énfasis añadido)</w:t>
      </w:r>
    </w:p>
    <w:p w14:paraId="613C8688" w14:textId="77777777" w:rsidR="00A83F6F" w:rsidRPr="00456712" w:rsidRDefault="00A83F6F" w:rsidP="00A83F6F">
      <w:pPr>
        <w:jc w:val="both"/>
        <w:rPr>
          <w:rFonts w:ascii="Palatino Linotype" w:hAnsi="Palatino Linotype" w:cs="Arial"/>
          <w:b/>
          <w:color w:val="000000" w:themeColor="text1"/>
          <w:szCs w:val="28"/>
        </w:rPr>
      </w:pPr>
    </w:p>
    <w:p w14:paraId="6A01FA07" w14:textId="77777777" w:rsidR="00A83F6F" w:rsidRPr="00456712" w:rsidRDefault="00A83F6F" w:rsidP="00A83F6F">
      <w:pPr>
        <w:pStyle w:val="Encabezado"/>
        <w:spacing w:line="360" w:lineRule="auto"/>
        <w:jc w:val="both"/>
        <w:rPr>
          <w:rFonts w:ascii="Palatino Linotype" w:hAnsi="Palatino Linotype" w:cs="Arial"/>
          <w:color w:val="000000" w:themeColor="text1"/>
        </w:rPr>
      </w:pPr>
      <w:r w:rsidRPr="00456712">
        <w:rPr>
          <w:rFonts w:ascii="Palatino Linotype" w:hAnsi="Palatino Linotype" w:cs="Arial"/>
          <w:color w:val="000000" w:themeColor="text1"/>
        </w:rPr>
        <w:t>De lo dispuesto en la normativa anterior, dicha acumulación procede cuando:</w:t>
      </w:r>
    </w:p>
    <w:p w14:paraId="68E1CA96" w14:textId="77777777" w:rsidR="00A83F6F" w:rsidRPr="00456712" w:rsidRDefault="00A83F6F" w:rsidP="00A83F6F">
      <w:pPr>
        <w:pStyle w:val="Encabezado"/>
        <w:numPr>
          <w:ilvl w:val="0"/>
          <w:numId w:val="27"/>
        </w:numPr>
        <w:spacing w:line="360" w:lineRule="auto"/>
        <w:jc w:val="both"/>
        <w:rPr>
          <w:rFonts w:ascii="Palatino Linotype" w:hAnsi="Palatino Linotype" w:cs="Arial"/>
          <w:color w:val="000000" w:themeColor="text1"/>
        </w:rPr>
      </w:pPr>
      <w:r w:rsidRPr="00456712">
        <w:rPr>
          <w:rFonts w:ascii="Palatino Linotype" w:hAnsi="Palatino Linotype" w:cs="Arial"/>
          <w:color w:val="000000" w:themeColor="text1"/>
        </w:rPr>
        <w:t>El solicitante y la información referida sean las mismas;</w:t>
      </w:r>
    </w:p>
    <w:p w14:paraId="3925D9D9" w14:textId="77777777" w:rsidR="00A83F6F" w:rsidRPr="00456712" w:rsidRDefault="00A83F6F" w:rsidP="00A83F6F">
      <w:pPr>
        <w:pStyle w:val="Encabezado"/>
        <w:numPr>
          <w:ilvl w:val="0"/>
          <w:numId w:val="27"/>
        </w:numPr>
        <w:spacing w:line="360" w:lineRule="auto"/>
        <w:jc w:val="both"/>
        <w:rPr>
          <w:rFonts w:ascii="Palatino Linotype" w:hAnsi="Palatino Linotype" w:cs="Arial"/>
          <w:color w:val="000000" w:themeColor="text1"/>
        </w:rPr>
      </w:pPr>
      <w:r w:rsidRPr="00456712">
        <w:rPr>
          <w:rFonts w:ascii="Palatino Linotype" w:hAnsi="Palatino Linotype" w:cs="Arial"/>
          <w:b/>
          <w:color w:val="000000" w:themeColor="text1"/>
          <w:u w:val="single"/>
        </w:rPr>
        <w:t>Las partes o los actos impugnados sean iguales</w:t>
      </w:r>
      <w:r w:rsidRPr="00456712">
        <w:rPr>
          <w:rFonts w:ascii="Palatino Linotype" w:hAnsi="Palatino Linotype" w:cs="Arial"/>
          <w:color w:val="000000" w:themeColor="text1"/>
        </w:rPr>
        <w:t>;</w:t>
      </w:r>
    </w:p>
    <w:p w14:paraId="7C232F3F" w14:textId="77777777" w:rsidR="00A83F6F" w:rsidRPr="00456712" w:rsidRDefault="00A83F6F" w:rsidP="00A83F6F">
      <w:pPr>
        <w:pStyle w:val="Encabezado"/>
        <w:numPr>
          <w:ilvl w:val="0"/>
          <w:numId w:val="27"/>
        </w:numPr>
        <w:spacing w:line="360" w:lineRule="auto"/>
        <w:jc w:val="both"/>
        <w:rPr>
          <w:rFonts w:ascii="Palatino Linotype" w:hAnsi="Palatino Linotype" w:cs="Arial"/>
          <w:color w:val="000000" w:themeColor="text1"/>
        </w:rPr>
      </w:pPr>
      <w:r w:rsidRPr="00456712">
        <w:rPr>
          <w:rFonts w:ascii="Palatino Linotype" w:hAnsi="Palatino Linotype" w:cs="Arial"/>
          <w:b/>
          <w:color w:val="000000" w:themeColor="text1"/>
          <w:u w:val="single"/>
        </w:rPr>
        <w:t>Cuando se trate del mismo solicitante, el mismo Sujeto Obligado</w:t>
      </w:r>
      <w:r w:rsidRPr="00456712">
        <w:rPr>
          <w:rFonts w:ascii="Palatino Linotype" w:hAnsi="Palatino Linotype" w:cs="Arial"/>
          <w:color w:val="000000" w:themeColor="text1"/>
        </w:rPr>
        <w:t>, y</w:t>
      </w:r>
    </w:p>
    <w:p w14:paraId="6CD886C9" w14:textId="77777777" w:rsidR="00A83F6F" w:rsidRPr="00456712" w:rsidRDefault="00A83F6F" w:rsidP="00A83F6F">
      <w:pPr>
        <w:pStyle w:val="Encabezado"/>
        <w:numPr>
          <w:ilvl w:val="0"/>
          <w:numId w:val="27"/>
        </w:numPr>
        <w:spacing w:line="360" w:lineRule="auto"/>
        <w:ind w:left="357" w:hanging="357"/>
        <w:jc w:val="both"/>
        <w:rPr>
          <w:rFonts w:ascii="Palatino Linotype" w:hAnsi="Palatino Linotype" w:cs="Arial"/>
          <w:color w:val="000000" w:themeColor="text1"/>
        </w:rPr>
      </w:pPr>
      <w:r w:rsidRPr="00456712">
        <w:rPr>
          <w:rFonts w:ascii="Palatino Linotype" w:hAnsi="Palatino Linotype" w:cs="Arial"/>
          <w:color w:val="000000" w:themeColor="text1"/>
        </w:rPr>
        <w:t>Aun tratándose de solicitudes diversas, resulte conveniente la resolución unificada de los asuntos</w:t>
      </w:r>
      <w:r w:rsidRPr="00456712">
        <w:rPr>
          <w:rFonts w:ascii="Palatino Linotype" w:hAnsi="Palatino Linotype" w:cs="Arial"/>
          <w:i/>
          <w:color w:val="000000" w:themeColor="text1"/>
        </w:rPr>
        <w:t>.</w:t>
      </w:r>
    </w:p>
    <w:p w14:paraId="49B7B372" w14:textId="77777777" w:rsidR="00A83F6F" w:rsidRPr="00456712" w:rsidRDefault="00A83F6F" w:rsidP="00A83F6F">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3BC13814" w14:textId="2ACF0E37" w:rsidR="00A83F6F" w:rsidRPr="00456712" w:rsidRDefault="00A83F6F" w:rsidP="00A83F6F">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456712">
        <w:rPr>
          <w:rFonts w:ascii="Palatino Linotype" w:hAnsi="Palatino Linotype" w:cs="Arial"/>
          <w:color w:val="000000" w:themeColor="text1"/>
        </w:rPr>
        <w:t xml:space="preserve">De esta suerte, tal y como se mencionó anteriormente, los recursos de revisión que </w:t>
      </w:r>
      <w:r w:rsidRPr="00456712">
        <w:rPr>
          <w:rFonts w:ascii="Palatino Linotype" w:hAnsi="Palatino Linotype" w:cs="Arial"/>
          <w:color w:val="000000" w:themeColor="text1"/>
        </w:rPr>
        <w:lastRenderedPageBreak/>
        <w:t xml:space="preserve">nos ocupan fueron interpuestos por </w:t>
      </w:r>
      <w:r w:rsidR="00B03ABC" w:rsidRPr="00456712">
        <w:rPr>
          <w:rFonts w:ascii="Palatino Linotype" w:hAnsi="Palatino Linotype" w:cs="Arial"/>
          <w:color w:val="000000" w:themeColor="text1"/>
        </w:rPr>
        <w:t>el</w:t>
      </w:r>
      <w:r w:rsidRPr="00456712">
        <w:rPr>
          <w:rFonts w:ascii="Palatino Linotype" w:hAnsi="Palatino Linotype" w:cs="Arial"/>
          <w:color w:val="000000" w:themeColor="text1"/>
        </w:rPr>
        <w:t xml:space="preserve"> misma </w:t>
      </w:r>
      <w:r w:rsidRPr="00456712">
        <w:rPr>
          <w:rFonts w:ascii="Palatino Linotype" w:hAnsi="Palatino Linotype" w:cs="Arial"/>
          <w:b/>
          <w:color w:val="000000" w:themeColor="text1"/>
        </w:rPr>
        <w:t>RECURRENTE</w:t>
      </w:r>
      <w:r w:rsidRPr="00456712">
        <w:rPr>
          <w:rFonts w:ascii="Palatino Linotype" w:hAnsi="Palatino Linotype" w:cs="Arial"/>
          <w:color w:val="000000" w:themeColor="text1"/>
        </w:rPr>
        <w:t xml:space="preserve"> ante el mismo </w:t>
      </w:r>
      <w:r w:rsidRPr="00456712">
        <w:rPr>
          <w:rFonts w:ascii="Palatino Linotype" w:hAnsi="Palatino Linotype" w:cs="Arial"/>
          <w:b/>
          <w:color w:val="000000" w:themeColor="text1"/>
        </w:rPr>
        <w:t>SUJETO OBLIGADO</w:t>
      </w:r>
      <w:r w:rsidRPr="00456712">
        <w:rPr>
          <w:rFonts w:ascii="Palatino Linotype" w:hAnsi="Palatino Linotype" w:cs="Arial"/>
          <w:color w:val="000000" w:themeColor="text1"/>
        </w:rPr>
        <w:t>, por lo que, resulta conveniente la resolución conjunta por economía procesal y con el fin de no emitir resoluciones contradictorias entre sí, en caso de resolverlos en forma separada por Ponentes diferentes.</w:t>
      </w:r>
    </w:p>
    <w:p w14:paraId="7267C8A1" w14:textId="12A8751F" w:rsidR="00FD561B" w:rsidRPr="00456712" w:rsidRDefault="00A83F6F" w:rsidP="00FD561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456712">
        <w:rPr>
          <w:rFonts w:ascii="Palatino Linotype" w:hAnsi="Palatino Linotype" w:cs="Arial"/>
          <w:b/>
          <w:sz w:val="28"/>
        </w:rPr>
        <w:t>CUARTO</w:t>
      </w:r>
      <w:r w:rsidR="00200BFC" w:rsidRPr="00456712">
        <w:rPr>
          <w:rFonts w:ascii="Palatino Linotype" w:hAnsi="Palatino Linotype" w:cs="Arial"/>
          <w:b/>
        </w:rPr>
        <w:t xml:space="preserve">. </w:t>
      </w:r>
      <w:r w:rsidR="00200BFC" w:rsidRPr="00456712">
        <w:rPr>
          <w:rFonts w:ascii="Palatino Linotype" w:hAnsi="Palatino Linotype" w:cs="Arial"/>
          <w:b/>
          <w:lang w:val="es-ES"/>
        </w:rPr>
        <w:t>Oportunidad</w:t>
      </w:r>
      <w:r w:rsidR="00FD561B" w:rsidRPr="00456712">
        <w:rPr>
          <w:rFonts w:ascii="Palatino Linotype" w:hAnsi="Palatino Linotype" w:cs="Arial"/>
        </w:rPr>
        <w:t xml:space="preserve">. El recurso de revisión fue interpuesto dentro del plazo de quince días hábiles, contados a partir del día siguiente al en que </w:t>
      </w:r>
      <w:r w:rsidR="005342F7" w:rsidRPr="00456712">
        <w:rPr>
          <w:rFonts w:ascii="Palatino Linotype" w:hAnsi="Palatino Linotype" w:cs="Arial"/>
          <w:b/>
        </w:rPr>
        <w:t>EL</w:t>
      </w:r>
      <w:r w:rsidR="00FD561B" w:rsidRPr="00456712">
        <w:rPr>
          <w:rFonts w:ascii="Palatino Linotype" w:hAnsi="Palatino Linotype" w:cs="Arial"/>
          <w:b/>
        </w:rPr>
        <w:t xml:space="preserve"> RECURRENTE </w:t>
      </w:r>
      <w:r w:rsidR="00FD561B" w:rsidRPr="00456712">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288C6BF" w14:textId="63E3DEBB" w:rsidR="00FD561B" w:rsidRPr="00456712" w:rsidRDefault="00FD561B" w:rsidP="00FD561B">
      <w:pPr>
        <w:spacing w:before="100" w:beforeAutospacing="1" w:after="100" w:afterAutospacing="1"/>
        <w:ind w:left="720" w:right="709"/>
        <w:contextualSpacing/>
        <w:jc w:val="both"/>
        <w:rPr>
          <w:rFonts w:ascii="Palatino Linotype" w:hAnsi="Palatino Linotype" w:cs="Arial"/>
          <w:i/>
          <w:sz w:val="22"/>
        </w:rPr>
      </w:pPr>
      <w:r w:rsidRPr="00456712">
        <w:rPr>
          <w:rFonts w:ascii="Palatino Linotype" w:hAnsi="Palatino Linotype" w:cs="Arial"/>
          <w:i/>
          <w:sz w:val="22"/>
        </w:rPr>
        <w:t>“</w:t>
      </w:r>
      <w:r w:rsidRPr="00456712">
        <w:rPr>
          <w:rFonts w:ascii="Palatino Linotype" w:hAnsi="Palatino Linotype" w:cs="Arial"/>
          <w:b/>
          <w:i/>
          <w:sz w:val="22"/>
        </w:rPr>
        <w:t>Artículo 178.</w:t>
      </w:r>
      <w:r w:rsidRPr="00456712">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7E48A92" w14:textId="77777777" w:rsidR="001B0B6F" w:rsidRPr="00456712" w:rsidRDefault="001B0B6F" w:rsidP="006C1D31">
      <w:pPr>
        <w:spacing w:before="100" w:beforeAutospacing="1" w:after="100" w:afterAutospacing="1"/>
        <w:ind w:right="709"/>
        <w:contextualSpacing/>
        <w:jc w:val="both"/>
        <w:rPr>
          <w:rFonts w:ascii="Palatino Linotype" w:hAnsi="Palatino Linotype" w:cs="Arial"/>
          <w:i/>
          <w:sz w:val="22"/>
        </w:rPr>
      </w:pPr>
    </w:p>
    <w:p w14:paraId="243D4369" w14:textId="55A4C653" w:rsidR="00FD561B" w:rsidRPr="00456712" w:rsidRDefault="00FD561B" w:rsidP="00FD561B">
      <w:pPr>
        <w:spacing w:before="100" w:beforeAutospacing="1" w:after="100" w:afterAutospacing="1"/>
        <w:ind w:left="720" w:right="709"/>
        <w:contextualSpacing/>
        <w:jc w:val="both"/>
        <w:rPr>
          <w:rFonts w:ascii="Palatino Linotype" w:hAnsi="Palatino Linotype" w:cs="Arial"/>
          <w:i/>
          <w:sz w:val="22"/>
        </w:rPr>
      </w:pPr>
      <w:r w:rsidRPr="00456712">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D593C57" w14:textId="77777777" w:rsidR="001B0B6F" w:rsidRPr="00456712" w:rsidRDefault="001B0B6F" w:rsidP="00FD561B">
      <w:pPr>
        <w:spacing w:before="100" w:beforeAutospacing="1" w:after="100" w:afterAutospacing="1"/>
        <w:ind w:left="720" w:right="709"/>
        <w:contextualSpacing/>
        <w:jc w:val="both"/>
        <w:rPr>
          <w:rFonts w:ascii="Palatino Linotype" w:hAnsi="Palatino Linotype" w:cs="Arial"/>
          <w:i/>
          <w:sz w:val="22"/>
        </w:rPr>
      </w:pPr>
    </w:p>
    <w:p w14:paraId="5D4FEB8F" w14:textId="77777777" w:rsidR="00FD561B" w:rsidRPr="00456712" w:rsidRDefault="00FD561B" w:rsidP="00FD561B">
      <w:pPr>
        <w:spacing w:before="240" w:after="100" w:afterAutospacing="1"/>
        <w:ind w:left="720" w:right="709"/>
        <w:jc w:val="both"/>
        <w:rPr>
          <w:rFonts w:ascii="Palatino Linotype" w:hAnsi="Palatino Linotype" w:cs="Arial"/>
          <w:i/>
          <w:sz w:val="22"/>
        </w:rPr>
      </w:pPr>
      <w:r w:rsidRPr="00456712">
        <w:rPr>
          <w:rFonts w:ascii="Palatino Linotype" w:hAnsi="Palatino Linotype" w:cs="Arial"/>
          <w:i/>
          <w:sz w:val="22"/>
        </w:rPr>
        <w:t xml:space="preserve">En el caso de que se interponga ante la Unidad de Transparencia, ésta deberá remitir el recurso de revisión al Instituto a más tardar al día </w:t>
      </w:r>
      <w:r w:rsidRPr="00456712">
        <w:rPr>
          <w:rFonts w:ascii="Palatino Linotype" w:hAnsi="Palatino Linotype" w:cs="Arial"/>
          <w:i/>
          <w:sz w:val="22"/>
          <w:lang w:eastAsia="es-MX"/>
        </w:rPr>
        <w:t>siguiente</w:t>
      </w:r>
      <w:r w:rsidRPr="00456712">
        <w:rPr>
          <w:rFonts w:ascii="Palatino Linotype" w:hAnsi="Palatino Linotype" w:cs="Arial"/>
          <w:i/>
          <w:sz w:val="22"/>
        </w:rPr>
        <w:t xml:space="preserve"> de haberlo recibido.”</w:t>
      </w:r>
    </w:p>
    <w:p w14:paraId="7FA8C718" w14:textId="6ED274FC" w:rsidR="005D3C5A" w:rsidRPr="00456712" w:rsidRDefault="00FD561B" w:rsidP="008A07E4">
      <w:pPr>
        <w:spacing w:before="240" w:after="100" w:afterAutospacing="1" w:line="360" w:lineRule="auto"/>
        <w:jc w:val="both"/>
        <w:rPr>
          <w:rFonts w:ascii="Palatino Linotype" w:eastAsiaTheme="minorEastAsia" w:hAnsi="Palatino Linotype" w:cs="Arial"/>
          <w:lang w:val="es-ES_tradnl"/>
        </w:rPr>
      </w:pPr>
      <w:r w:rsidRPr="00456712">
        <w:rPr>
          <w:rFonts w:ascii="Palatino Linotype" w:hAnsi="Palatino Linotype" w:cs="Arial"/>
        </w:rPr>
        <w:t xml:space="preserve">En esa tesitura, atendiendo a que </w:t>
      </w:r>
      <w:r w:rsidRPr="00456712">
        <w:rPr>
          <w:rFonts w:ascii="Palatino Linotype" w:hAnsi="Palatino Linotype" w:cs="Arial"/>
          <w:b/>
        </w:rPr>
        <w:t>EL SUJETO OBLIGADO</w:t>
      </w:r>
      <w:r w:rsidRPr="00456712">
        <w:rPr>
          <w:rFonts w:ascii="Palatino Linotype" w:hAnsi="Palatino Linotype" w:cs="Arial"/>
        </w:rPr>
        <w:t xml:space="preserve"> notificó la respuesta a la solicitud de acceso a la información pública el día</w:t>
      </w:r>
      <w:r w:rsidRPr="00456712">
        <w:rPr>
          <w:rFonts w:ascii="Palatino Linotype" w:hAnsi="Palatino Linotype" w:cs="Arial"/>
          <w:b/>
        </w:rPr>
        <w:t xml:space="preserve"> </w:t>
      </w:r>
      <w:r w:rsidR="00A83F6F" w:rsidRPr="00456712">
        <w:rPr>
          <w:rFonts w:ascii="Palatino Linotype" w:hAnsi="Palatino Linotype" w:cs="Arial"/>
          <w:b/>
        </w:rPr>
        <w:t>doce</w:t>
      </w:r>
      <w:r w:rsidR="00CC559D" w:rsidRPr="00456712">
        <w:rPr>
          <w:rFonts w:ascii="Palatino Linotype" w:hAnsi="Palatino Linotype" w:cs="Arial"/>
          <w:b/>
        </w:rPr>
        <w:t xml:space="preserve"> de abril</w:t>
      </w:r>
      <w:r w:rsidR="005D3C5A" w:rsidRPr="00456712">
        <w:rPr>
          <w:rFonts w:ascii="Palatino Linotype" w:hAnsi="Palatino Linotype" w:cs="Arial"/>
          <w:b/>
        </w:rPr>
        <w:t xml:space="preserve"> de dos mil veintiuno</w:t>
      </w:r>
      <w:r w:rsidRPr="00456712">
        <w:rPr>
          <w:rFonts w:ascii="Palatino Linotype" w:hAnsi="Palatino Linotype" w:cs="Arial"/>
        </w:rPr>
        <w:t>; así, el plazo de quince días hábiles que el artículo 178 de la Ley de la materia otorga al</w:t>
      </w:r>
      <w:r w:rsidRPr="00456712">
        <w:rPr>
          <w:rFonts w:ascii="Palatino Linotype" w:hAnsi="Palatino Linotype" w:cs="Arial"/>
          <w:b/>
        </w:rPr>
        <w:t xml:space="preserve"> RECURRENTE</w:t>
      </w:r>
      <w:r w:rsidRPr="00456712">
        <w:rPr>
          <w:rFonts w:ascii="Palatino Linotype" w:hAnsi="Palatino Linotype" w:cs="Arial"/>
        </w:rPr>
        <w:t xml:space="preserve"> para presentar el respectivo recurso de revisión, transcurrió del </w:t>
      </w:r>
      <w:r w:rsidR="00A83F6F" w:rsidRPr="00456712">
        <w:rPr>
          <w:rFonts w:ascii="Palatino Linotype" w:hAnsi="Palatino Linotype" w:cs="Arial"/>
          <w:b/>
        </w:rPr>
        <w:t>trece</w:t>
      </w:r>
      <w:r w:rsidR="00CC559D" w:rsidRPr="00456712">
        <w:rPr>
          <w:rFonts w:ascii="Palatino Linotype" w:hAnsi="Palatino Linotype" w:cs="Arial"/>
          <w:b/>
        </w:rPr>
        <w:t xml:space="preserve"> de abril</w:t>
      </w:r>
      <w:r w:rsidR="00A83F6F" w:rsidRPr="00456712">
        <w:rPr>
          <w:rFonts w:ascii="Palatino Linotype" w:hAnsi="Palatino Linotype" w:cs="Arial"/>
          <w:b/>
        </w:rPr>
        <w:t xml:space="preserve"> al tres de mayo</w:t>
      </w:r>
      <w:r w:rsidR="00A91290" w:rsidRPr="00456712">
        <w:rPr>
          <w:rFonts w:ascii="Palatino Linotype" w:hAnsi="Palatino Linotype" w:cs="Arial"/>
          <w:b/>
        </w:rPr>
        <w:t xml:space="preserve"> </w:t>
      </w:r>
      <w:r w:rsidR="00B21ADE" w:rsidRPr="00456712">
        <w:rPr>
          <w:rFonts w:ascii="Palatino Linotype" w:hAnsi="Palatino Linotype" w:cs="Arial"/>
          <w:b/>
        </w:rPr>
        <w:t>dos mil veintiuno</w:t>
      </w:r>
      <w:r w:rsidRPr="00456712">
        <w:rPr>
          <w:rFonts w:ascii="Palatino Linotype" w:hAnsi="Palatino Linotype" w:cs="Arial"/>
        </w:rPr>
        <w:t xml:space="preserve">, </w:t>
      </w:r>
      <w:r w:rsidR="00EE68EE" w:rsidRPr="00456712">
        <w:rPr>
          <w:rFonts w:ascii="Palatino Linotype" w:eastAsiaTheme="minorEastAsia" w:hAnsi="Palatino Linotype" w:cs="Arial"/>
          <w:lang w:val="es-ES_tradnl"/>
        </w:rPr>
        <w:t>sin contemplar en el cómputo los días</w:t>
      </w:r>
      <w:r w:rsidR="00CC559D" w:rsidRPr="00456712">
        <w:rPr>
          <w:rFonts w:ascii="Palatino Linotype" w:eastAsiaTheme="minorEastAsia" w:hAnsi="Palatino Linotype" w:cs="Arial"/>
          <w:lang w:val="es-ES_tradnl"/>
        </w:rPr>
        <w:t xml:space="preserve"> diecisiete, dieciocho, veinticuatro y veinticinco de abril</w:t>
      </w:r>
      <w:r w:rsidR="00A83F6F" w:rsidRPr="00456712">
        <w:rPr>
          <w:rFonts w:ascii="Palatino Linotype" w:eastAsiaTheme="minorEastAsia" w:hAnsi="Palatino Linotype" w:cs="Arial"/>
          <w:lang w:val="es-ES_tradnl"/>
        </w:rPr>
        <w:t>, así como, uno y dos de mayo</w:t>
      </w:r>
      <w:r w:rsidR="00CC559D" w:rsidRPr="00456712">
        <w:rPr>
          <w:rFonts w:ascii="Palatino Linotype" w:eastAsiaTheme="minorEastAsia" w:hAnsi="Palatino Linotype" w:cs="Arial"/>
          <w:lang w:val="es-ES_tradnl"/>
        </w:rPr>
        <w:t xml:space="preserve"> </w:t>
      </w:r>
      <w:r w:rsidR="00A91290" w:rsidRPr="00456712">
        <w:rPr>
          <w:rFonts w:ascii="Palatino Linotype" w:eastAsiaTheme="minorEastAsia" w:hAnsi="Palatino Linotype" w:cs="Arial"/>
          <w:lang w:val="es-ES_tradnl"/>
        </w:rPr>
        <w:lastRenderedPageBreak/>
        <w:t>de</w:t>
      </w:r>
      <w:r w:rsidR="005D3C5A" w:rsidRPr="00456712">
        <w:rPr>
          <w:rFonts w:ascii="Palatino Linotype" w:eastAsiaTheme="minorEastAsia" w:hAnsi="Palatino Linotype" w:cs="Arial"/>
          <w:lang w:val="es-ES_tradnl"/>
        </w:rPr>
        <w:t xml:space="preserve"> </w:t>
      </w:r>
      <w:r w:rsidR="00EE68EE" w:rsidRPr="00456712">
        <w:rPr>
          <w:rFonts w:ascii="Palatino Linotype" w:eastAsiaTheme="minorEastAsia" w:hAnsi="Palatino Linotype" w:cs="Arial"/>
          <w:lang w:val="es-ES_tradnl"/>
        </w:rPr>
        <w:t xml:space="preserve">dos mil veintiuno, </w:t>
      </w:r>
      <w:bookmarkStart w:id="9" w:name="_Hlk62134391"/>
      <w:r w:rsidR="00EE68EE" w:rsidRPr="00456712">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r w:rsidR="00705291" w:rsidRPr="00456712">
        <w:rPr>
          <w:rFonts w:ascii="Palatino Linotype" w:eastAsiaTheme="minorEastAsia" w:hAnsi="Palatino Linotype" w:cs="Arial"/>
          <w:lang w:val="es-ES_tradnl"/>
        </w:rPr>
        <w:t>.</w:t>
      </w:r>
    </w:p>
    <w:bookmarkEnd w:id="9"/>
    <w:p w14:paraId="2020E0C5" w14:textId="124970F6" w:rsidR="00EE68EE" w:rsidRPr="00456712" w:rsidRDefault="00EE68EE" w:rsidP="00E7637F">
      <w:pPr>
        <w:spacing w:line="360" w:lineRule="auto"/>
        <w:ind w:left="-5" w:hanging="10"/>
        <w:jc w:val="both"/>
        <w:rPr>
          <w:rFonts w:ascii="Palatino Linotype" w:eastAsia="Palatino Linotype" w:hAnsi="Palatino Linotype" w:cs="Palatino Linotype"/>
          <w:color w:val="000000"/>
          <w:lang w:eastAsia="es-MX"/>
        </w:rPr>
      </w:pPr>
      <w:r w:rsidRPr="00456712">
        <w:rPr>
          <w:rFonts w:ascii="Palatino Linotype" w:eastAsia="Palatino Linotype" w:hAnsi="Palatino Linotype" w:cs="Palatino Linotype"/>
          <w:color w:val="000000"/>
          <w:lang w:eastAsia="es-MX"/>
        </w:rPr>
        <w:t>En ese tenor, si el recurso de revisión que nos ocupa, se interpuso el</w:t>
      </w:r>
      <w:r w:rsidRPr="00456712">
        <w:rPr>
          <w:rFonts w:ascii="Palatino Linotype" w:eastAsia="Palatino Linotype" w:hAnsi="Palatino Linotype" w:cs="Palatino Linotype"/>
          <w:b/>
          <w:color w:val="000000"/>
          <w:lang w:eastAsia="es-MX"/>
        </w:rPr>
        <w:t xml:space="preserve"> </w:t>
      </w:r>
      <w:r w:rsidR="00A83F6F" w:rsidRPr="00456712">
        <w:rPr>
          <w:rFonts w:ascii="Palatino Linotype" w:eastAsia="Palatino Linotype" w:hAnsi="Palatino Linotype" w:cs="Palatino Linotype"/>
          <w:b/>
          <w:color w:val="000000"/>
          <w:lang w:eastAsia="es-MX"/>
        </w:rPr>
        <w:t>veintiuno</w:t>
      </w:r>
      <w:r w:rsidR="00CC559D" w:rsidRPr="00456712">
        <w:rPr>
          <w:rFonts w:ascii="Palatino Linotype" w:eastAsia="Palatino Linotype" w:hAnsi="Palatino Linotype" w:cs="Palatino Linotype"/>
          <w:b/>
          <w:color w:val="000000"/>
          <w:lang w:eastAsia="es-MX"/>
        </w:rPr>
        <w:t xml:space="preserve"> de abril</w:t>
      </w:r>
      <w:r w:rsidR="006B6B26" w:rsidRPr="00456712">
        <w:rPr>
          <w:rFonts w:ascii="Palatino Linotype" w:eastAsia="Palatino Linotype" w:hAnsi="Palatino Linotype" w:cs="Palatino Linotype"/>
          <w:b/>
          <w:color w:val="000000"/>
          <w:lang w:eastAsia="es-MX"/>
        </w:rPr>
        <w:t xml:space="preserve"> de dos mil veintiuno</w:t>
      </w:r>
      <w:r w:rsidRPr="00456712">
        <w:rPr>
          <w:rFonts w:ascii="Palatino Linotype" w:eastAsia="Palatino Linotype" w:hAnsi="Palatino Linotype" w:cs="Palatino Linotype"/>
          <w:b/>
          <w:color w:val="000000"/>
          <w:lang w:eastAsia="es-MX"/>
        </w:rPr>
        <w:t>,</w:t>
      </w:r>
      <w:r w:rsidRPr="00456712">
        <w:rPr>
          <w:rFonts w:ascii="Palatino Linotype" w:eastAsia="Palatino Linotype" w:hAnsi="Palatino Linotype" w:cs="Palatino Linotype"/>
          <w:color w:val="000000"/>
          <w:lang w:eastAsia="es-MX"/>
        </w:rPr>
        <w:t xml:space="preserve"> éste se encuentra dentro de los márgenes temporales previstos en el citado precepto legal y, por tanto, se considera oportuno.</w:t>
      </w:r>
    </w:p>
    <w:p w14:paraId="79545A14" w14:textId="5EA9DA0F" w:rsidR="007918D1" w:rsidRPr="00456712" w:rsidRDefault="00A83F6F" w:rsidP="006B6B26">
      <w:pPr>
        <w:widowControl w:val="0"/>
        <w:autoSpaceDE w:val="0"/>
        <w:autoSpaceDN w:val="0"/>
        <w:adjustRightInd w:val="0"/>
        <w:spacing w:before="100" w:beforeAutospacing="1" w:after="100" w:afterAutospacing="1" w:line="360" w:lineRule="auto"/>
        <w:jc w:val="both"/>
        <w:rPr>
          <w:rFonts w:ascii="Palatino Linotype" w:hAnsi="Palatino Linotype"/>
          <w:b/>
        </w:rPr>
      </w:pPr>
      <w:r w:rsidRPr="00456712">
        <w:rPr>
          <w:rFonts w:ascii="Palatino Linotype" w:hAnsi="Palatino Linotype" w:cs="Arial"/>
          <w:b/>
          <w:sz w:val="28"/>
        </w:rPr>
        <w:t>QUINTO</w:t>
      </w:r>
      <w:r w:rsidR="00200BFC" w:rsidRPr="00456712">
        <w:rPr>
          <w:rFonts w:ascii="Palatino Linotype" w:hAnsi="Palatino Linotype"/>
          <w:b/>
        </w:rPr>
        <w:t xml:space="preserve">. Procedibilidad. </w:t>
      </w:r>
      <w:r w:rsidR="006B6B26" w:rsidRPr="00456712">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006B6B26" w:rsidRPr="00456712">
        <w:rPr>
          <w:rFonts w:ascii="Palatino Linotype" w:hAnsi="Palatino Linotype"/>
        </w:rPr>
        <w:t xml:space="preserve">Ley de Transparencia y Acceso a la Información Pública del Estado de México y Municipios, en atención a que fueron presentados mediante el formato visible en </w:t>
      </w:r>
      <w:r w:rsidR="006B6B26" w:rsidRPr="00456712">
        <w:rPr>
          <w:rFonts w:ascii="Palatino Linotype" w:hAnsi="Palatino Linotype"/>
          <w:b/>
        </w:rPr>
        <w:t>EL SAIMEX.</w:t>
      </w:r>
    </w:p>
    <w:p w14:paraId="6BCC837B" w14:textId="626A820D" w:rsidR="00894A48" w:rsidRPr="00456712" w:rsidRDefault="00A83F6F" w:rsidP="00894A48">
      <w:pPr>
        <w:pStyle w:val="Prrafodelista"/>
        <w:widowControl w:val="0"/>
        <w:tabs>
          <w:tab w:val="left" w:pos="1276"/>
        </w:tabs>
        <w:suppressAutoHyphens/>
        <w:spacing w:line="360" w:lineRule="auto"/>
        <w:ind w:left="0"/>
        <w:jc w:val="both"/>
        <w:rPr>
          <w:rFonts w:ascii="Palatino Linotype" w:hAnsi="Palatino Linotype" w:cs="Arial"/>
          <w:sz w:val="22"/>
          <w:szCs w:val="22"/>
          <w:lang w:eastAsia="es-MX"/>
        </w:rPr>
      </w:pPr>
      <w:r w:rsidRPr="00456712">
        <w:rPr>
          <w:rFonts w:ascii="Palatino Linotype" w:hAnsi="Palatino Linotype" w:cs="Arial"/>
          <w:b/>
          <w:sz w:val="28"/>
          <w:szCs w:val="28"/>
        </w:rPr>
        <w:t>SEXTO</w:t>
      </w:r>
      <w:r w:rsidR="004D6EDE" w:rsidRPr="00456712">
        <w:rPr>
          <w:rFonts w:ascii="Palatino Linotype" w:hAnsi="Palatino Linotype" w:cs="Arial"/>
          <w:b/>
        </w:rPr>
        <w:t xml:space="preserve">. </w:t>
      </w:r>
      <w:r w:rsidR="0090491B" w:rsidRPr="00456712">
        <w:rPr>
          <w:rFonts w:ascii="Palatino Linotype" w:hAnsi="Palatino Linotype" w:cs="Arial"/>
          <w:b/>
          <w:lang w:val="es-ES"/>
        </w:rPr>
        <w:t>Estudio y resolución del asunto</w:t>
      </w:r>
      <w:r w:rsidR="00771842" w:rsidRPr="00456712">
        <w:rPr>
          <w:rFonts w:ascii="Palatino Linotype" w:hAnsi="Palatino Linotype" w:cs="Arial"/>
        </w:rPr>
        <w:t xml:space="preserve">. </w:t>
      </w:r>
      <w:r w:rsidR="00894A48" w:rsidRPr="00456712">
        <w:rPr>
          <w:rFonts w:ascii="Palatino Linotype" w:hAnsi="Palatino Linotype" w:cs="Arial"/>
        </w:rPr>
        <w:t>Del análisis efectuado se advierte que el recurso de revisión de que se trata es procedente; toda vez, que se actualiza la hipótesis prevista en la fracción V</w:t>
      </w:r>
      <w:r w:rsidR="00FB409C" w:rsidRPr="00456712">
        <w:rPr>
          <w:rFonts w:ascii="Palatino Linotype" w:hAnsi="Palatino Linotype" w:cs="Arial"/>
        </w:rPr>
        <w:t xml:space="preserve"> y VI</w:t>
      </w:r>
      <w:r w:rsidR="00894A48" w:rsidRPr="00456712">
        <w:rPr>
          <w:rFonts w:ascii="Palatino Linotype" w:hAnsi="Palatino Linotype" w:cs="Arial"/>
        </w:rPr>
        <w:t xml:space="preserve"> del artículo 179 de la Ley de la materia, que a la letra indica:</w:t>
      </w:r>
    </w:p>
    <w:p w14:paraId="1FDCF002" w14:textId="77777777" w:rsidR="00894A48" w:rsidRPr="00456712" w:rsidRDefault="00894A48" w:rsidP="00894A48">
      <w:pPr>
        <w:suppressAutoHyphens/>
        <w:spacing w:line="276" w:lineRule="auto"/>
        <w:ind w:left="709" w:right="709"/>
        <w:jc w:val="both"/>
        <w:rPr>
          <w:rFonts w:ascii="Palatino Linotype" w:hAnsi="Palatino Linotype" w:cs="Arial"/>
          <w:bCs/>
          <w:i/>
          <w:sz w:val="22"/>
          <w:szCs w:val="22"/>
        </w:rPr>
      </w:pPr>
    </w:p>
    <w:p w14:paraId="79F04CF9" w14:textId="77777777" w:rsidR="00894A48" w:rsidRPr="00456712" w:rsidRDefault="00894A48" w:rsidP="00894A48">
      <w:pPr>
        <w:suppressAutoHyphens/>
        <w:spacing w:line="276" w:lineRule="auto"/>
        <w:ind w:left="850" w:right="901"/>
        <w:jc w:val="both"/>
        <w:rPr>
          <w:rFonts w:ascii="Palatino Linotype" w:hAnsi="Palatino Linotype" w:cs="Arial"/>
          <w:b/>
          <w:i/>
          <w:sz w:val="22"/>
          <w:szCs w:val="22"/>
        </w:rPr>
      </w:pPr>
      <w:r w:rsidRPr="00456712">
        <w:rPr>
          <w:rFonts w:ascii="Palatino Linotype" w:hAnsi="Palatino Linotype" w:cs="Arial"/>
          <w:bCs/>
          <w:i/>
          <w:sz w:val="22"/>
          <w:szCs w:val="22"/>
        </w:rPr>
        <w:t>“</w:t>
      </w:r>
      <w:r w:rsidRPr="00456712">
        <w:rPr>
          <w:rFonts w:ascii="Palatino Linotype" w:hAnsi="Palatino Linotype" w:cs="Arial"/>
          <w:b/>
          <w:bCs/>
          <w:i/>
          <w:sz w:val="22"/>
          <w:szCs w:val="22"/>
        </w:rPr>
        <w:t>Artículo 179.</w:t>
      </w:r>
      <w:r w:rsidRPr="00456712">
        <w:rPr>
          <w:rFonts w:ascii="Palatino Linotype" w:hAnsi="Palatino Linotype" w:cs="Arial"/>
          <w:bCs/>
          <w:i/>
          <w:sz w:val="22"/>
          <w:szCs w:val="22"/>
        </w:rPr>
        <w:t xml:space="preserve"> </w:t>
      </w:r>
      <w:r w:rsidRPr="00456712">
        <w:rPr>
          <w:rFonts w:ascii="Palatino Linotype" w:hAnsi="Palatino Linotype" w:cs="Arial"/>
          <w:b/>
          <w:i/>
          <w:sz w:val="22"/>
          <w:szCs w:val="22"/>
        </w:rPr>
        <w:t>El recurso de revisión</w:t>
      </w:r>
      <w:r w:rsidRPr="00456712">
        <w:rPr>
          <w:rFonts w:ascii="Palatino Linotype" w:hAnsi="Palatino Linotype" w:cs="Arial"/>
          <w:i/>
          <w:sz w:val="22"/>
          <w:szCs w:val="22"/>
        </w:rPr>
        <w:t xml:space="preserve"> es un medio de protección que la Ley otorga a los particulares, para hacer valer su derecho de acceso a la información pública, y </w:t>
      </w:r>
      <w:r w:rsidRPr="00456712">
        <w:rPr>
          <w:rFonts w:ascii="Palatino Linotype" w:hAnsi="Palatino Linotype" w:cs="Arial"/>
          <w:b/>
          <w:i/>
          <w:sz w:val="22"/>
          <w:szCs w:val="22"/>
        </w:rPr>
        <w:t>procederá en contra de las siguientes causas:</w:t>
      </w:r>
    </w:p>
    <w:p w14:paraId="12C5DAE8" w14:textId="77777777" w:rsidR="00894A48" w:rsidRPr="00456712" w:rsidRDefault="00894A48" w:rsidP="00894A48">
      <w:pPr>
        <w:suppressAutoHyphens/>
        <w:spacing w:line="276" w:lineRule="auto"/>
        <w:ind w:left="850" w:right="901"/>
        <w:jc w:val="both"/>
        <w:rPr>
          <w:rFonts w:ascii="Palatino Linotype" w:hAnsi="Palatino Linotype" w:cs="Arial"/>
          <w:b/>
          <w:i/>
          <w:sz w:val="22"/>
          <w:szCs w:val="22"/>
        </w:rPr>
      </w:pPr>
      <w:r w:rsidRPr="00456712">
        <w:rPr>
          <w:rFonts w:ascii="Palatino Linotype" w:hAnsi="Palatino Linotype" w:cs="Arial"/>
          <w:b/>
          <w:i/>
          <w:sz w:val="22"/>
          <w:szCs w:val="22"/>
        </w:rPr>
        <w:t>(…)</w:t>
      </w:r>
    </w:p>
    <w:p w14:paraId="4B6B9FDE" w14:textId="3CFFAC9C" w:rsidR="00894A48" w:rsidRPr="00456712" w:rsidRDefault="00894A48" w:rsidP="00894A48">
      <w:pPr>
        <w:suppressAutoHyphens/>
        <w:spacing w:line="276" w:lineRule="auto"/>
        <w:ind w:left="850" w:right="901"/>
        <w:jc w:val="both"/>
        <w:rPr>
          <w:rFonts w:ascii="Palatino Linotype" w:hAnsi="Palatino Linotype" w:cs="Arial"/>
          <w:b/>
          <w:bCs/>
          <w:i/>
          <w:sz w:val="22"/>
          <w:szCs w:val="22"/>
        </w:rPr>
      </w:pPr>
      <w:r w:rsidRPr="00456712">
        <w:rPr>
          <w:rFonts w:ascii="Palatino Linotype" w:hAnsi="Palatino Linotype" w:cs="Arial"/>
          <w:b/>
          <w:bCs/>
          <w:i/>
          <w:sz w:val="22"/>
          <w:szCs w:val="22"/>
        </w:rPr>
        <w:t>V. La entrega de información incompleta;</w:t>
      </w:r>
    </w:p>
    <w:p w14:paraId="378DC26D" w14:textId="72D287E2" w:rsidR="00FB409C" w:rsidRPr="00456712" w:rsidRDefault="00FB409C" w:rsidP="00894A48">
      <w:pPr>
        <w:suppressAutoHyphens/>
        <w:spacing w:line="276" w:lineRule="auto"/>
        <w:ind w:left="850" w:right="901"/>
        <w:jc w:val="both"/>
        <w:rPr>
          <w:rFonts w:ascii="Palatino Linotype" w:hAnsi="Palatino Linotype" w:cs="Arial"/>
          <w:b/>
          <w:bCs/>
          <w:i/>
          <w:sz w:val="22"/>
          <w:szCs w:val="22"/>
        </w:rPr>
      </w:pPr>
      <w:r w:rsidRPr="00456712">
        <w:rPr>
          <w:rFonts w:ascii="Palatino Linotype" w:hAnsi="Palatino Linotype" w:cs="Arial"/>
          <w:b/>
          <w:bCs/>
          <w:i/>
          <w:sz w:val="22"/>
          <w:szCs w:val="22"/>
        </w:rPr>
        <w:t>VI. La entrega de información que no corresponda con lo solicitado;</w:t>
      </w:r>
    </w:p>
    <w:p w14:paraId="7AE0DA37" w14:textId="1BD880C8" w:rsidR="00894A48" w:rsidRPr="00456712" w:rsidRDefault="00894A48" w:rsidP="00894A48">
      <w:pPr>
        <w:suppressAutoHyphens/>
        <w:spacing w:line="276" w:lineRule="auto"/>
        <w:ind w:left="850" w:right="901"/>
        <w:jc w:val="both"/>
        <w:rPr>
          <w:rFonts w:ascii="Palatino Linotype" w:hAnsi="Palatino Linotype" w:cs="Arial"/>
          <w:b/>
          <w:bCs/>
          <w:i/>
          <w:sz w:val="22"/>
          <w:szCs w:val="22"/>
        </w:rPr>
      </w:pPr>
      <w:r w:rsidRPr="00456712">
        <w:rPr>
          <w:rFonts w:ascii="Palatino Linotype" w:hAnsi="Palatino Linotype" w:cs="Arial"/>
          <w:b/>
          <w:bCs/>
          <w:i/>
          <w:sz w:val="22"/>
          <w:szCs w:val="22"/>
        </w:rPr>
        <w:t>(…)”</w:t>
      </w:r>
    </w:p>
    <w:p w14:paraId="1F2076A1" w14:textId="77777777" w:rsidR="00894A48" w:rsidRPr="00456712" w:rsidRDefault="00894A48" w:rsidP="00894A48">
      <w:pPr>
        <w:suppressAutoHyphens/>
        <w:spacing w:line="276" w:lineRule="auto"/>
        <w:ind w:left="850" w:right="901"/>
        <w:jc w:val="both"/>
        <w:rPr>
          <w:rFonts w:ascii="Palatino Linotype" w:hAnsi="Palatino Linotype" w:cs="Arial"/>
          <w:i/>
          <w:sz w:val="22"/>
          <w:szCs w:val="22"/>
        </w:rPr>
      </w:pPr>
      <w:r w:rsidRPr="00456712">
        <w:rPr>
          <w:rFonts w:ascii="Palatino Linotype" w:hAnsi="Palatino Linotype" w:cs="Arial"/>
          <w:i/>
          <w:sz w:val="22"/>
          <w:szCs w:val="22"/>
        </w:rPr>
        <w:t>(Énfasis añadido)</w:t>
      </w:r>
    </w:p>
    <w:p w14:paraId="3B73C1B3" w14:textId="77777777" w:rsidR="00894A48" w:rsidRPr="00456712" w:rsidRDefault="00894A48" w:rsidP="00894A48">
      <w:pPr>
        <w:suppressAutoHyphens/>
        <w:spacing w:line="276" w:lineRule="auto"/>
        <w:ind w:left="709" w:right="709"/>
        <w:jc w:val="both"/>
        <w:rPr>
          <w:rFonts w:ascii="Palatino Linotype" w:hAnsi="Palatino Linotype" w:cs="Arial"/>
          <w:b/>
          <w:bCs/>
          <w:i/>
          <w:sz w:val="22"/>
          <w:szCs w:val="22"/>
        </w:rPr>
      </w:pPr>
    </w:p>
    <w:p w14:paraId="41D27EBA" w14:textId="7AEBF3B7" w:rsidR="00A83F6F" w:rsidRPr="00456712" w:rsidRDefault="00894A48" w:rsidP="00894A48">
      <w:pPr>
        <w:widowControl w:val="0"/>
        <w:suppressAutoHyphens/>
        <w:spacing w:before="200" w:after="200" w:line="360" w:lineRule="auto"/>
        <w:jc w:val="both"/>
        <w:rPr>
          <w:rFonts w:ascii="Palatino Linotype" w:hAnsi="Palatino Linotype" w:cs="Arial"/>
        </w:rPr>
      </w:pPr>
      <w:r w:rsidRPr="00456712">
        <w:rPr>
          <w:rFonts w:ascii="Palatino Linotype" w:hAnsi="Palatino Linotype" w:cs="Arial"/>
        </w:rPr>
        <w:t xml:space="preserve">El precepto legal antes citado, establece como supuesto de procedencia del recurso de revisión, </w:t>
      </w:r>
      <w:r w:rsidR="00FB409C" w:rsidRPr="00456712">
        <w:rPr>
          <w:rFonts w:ascii="Palatino Linotype" w:hAnsi="Palatino Linotype" w:cs="Arial"/>
        </w:rPr>
        <w:t>siendo esta en el solicitud de información n</w:t>
      </w:r>
      <w:r w:rsidR="00B03ABC" w:rsidRPr="00456712">
        <w:rPr>
          <w:rFonts w:ascii="Palatino Linotype" w:hAnsi="Palatino Linotype" w:cs="Arial"/>
        </w:rPr>
        <w:t>ú</w:t>
      </w:r>
      <w:r w:rsidR="00FB409C" w:rsidRPr="00456712">
        <w:rPr>
          <w:rFonts w:ascii="Palatino Linotype" w:hAnsi="Palatino Linotype" w:cs="Arial"/>
        </w:rPr>
        <w:t xml:space="preserve">mero </w:t>
      </w:r>
      <w:r w:rsidR="00FB409C" w:rsidRPr="00456712">
        <w:rPr>
          <w:rFonts w:ascii="Palatino Linotype" w:hAnsi="Palatino Linotype"/>
          <w:lang w:val="es-ES"/>
        </w:rPr>
        <w:t xml:space="preserve">00141/METEPEC/IP/2021 </w:t>
      </w:r>
      <w:r w:rsidRPr="00456712">
        <w:rPr>
          <w:rFonts w:ascii="Palatino Linotype" w:hAnsi="Palatino Linotype" w:cs="Arial"/>
        </w:rPr>
        <w:t>la</w:t>
      </w:r>
      <w:r w:rsidRPr="00456712">
        <w:rPr>
          <w:rFonts w:ascii="Palatino Linotype" w:hAnsi="Palatino Linotype"/>
        </w:rPr>
        <w:t xml:space="preserve"> </w:t>
      </w:r>
      <w:r w:rsidRPr="00456712">
        <w:rPr>
          <w:rFonts w:ascii="Palatino Linotype" w:hAnsi="Palatino Linotype" w:cs="Arial"/>
        </w:rPr>
        <w:t xml:space="preserve">entrega de información incompleta por parte del </w:t>
      </w:r>
      <w:r w:rsidRPr="00456712">
        <w:rPr>
          <w:rFonts w:ascii="Palatino Linotype" w:hAnsi="Palatino Linotype" w:cs="Arial"/>
          <w:b/>
        </w:rPr>
        <w:t>SUJETO OBLIGADO</w:t>
      </w:r>
      <w:r w:rsidRPr="00456712">
        <w:rPr>
          <w:rFonts w:ascii="Palatino Linotype" w:hAnsi="Palatino Linotype" w:cs="Arial"/>
        </w:rPr>
        <w:t xml:space="preserve">, situación que se actualiza en el presente caso, en razón a que mediante respuesta sólo proporcionó información parcial; </w:t>
      </w:r>
      <w:r w:rsidR="00FB409C" w:rsidRPr="00456712">
        <w:rPr>
          <w:rFonts w:ascii="Palatino Linotype" w:hAnsi="Palatino Linotype" w:cs="Arial"/>
        </w:rPr>
        <w:t xml:space="preserve">por otra parte, en la solicitud de numero </w:t>
      </w:r>
      <w:r w:rsidR="00FB409C" w:rsidRPr="00456712">
        <w:rPr>
          <w:rFonts w:ascii="Palatino Linotype" w:hAnsi="Palatino Linotype"/>
          <w:lang w:val="es-ES"/>
        </w:rPr>
        <w:t xml:space="preserve">00140/METEPEC/IP/2021, </w:t>
      </w:r>
      <w:r w:rsidR="00FB409C" w:rsidRPr="00456712">
        <w:rPr>
          <w:rFonts w:ascii="Palatino Linotype" w:hAnsi="Palatino Linotype" w:cs="Arial"/>
        </w:rPr>
        <w:t>rindió información que no corresponde a lo solicitado; por</w:t>
      </w:r>
      <w:r w:rsidRPr="00456712">
        <w:rPr>
          <w:rFonts w:ascii="Palatino Linotype" w:hAnsi="Palatino Linotype" w:cs="Arial"/>
        </w:rPr>
        <w:t xml:space="preserve"> lo anterior, se precisa que se dejó en un estado de incertidumbre del derecho de acceso a la información pública del particular. </w:t>
      </w:r>
    </w:p>
    <w:p w14:paraId="36EFC9A9" w14:textId="4D951A40" w:rsidR="007918D1" w:rsidRPr="00456712" w:rsidRDefault="007918D1" w:rsidP="007918D1">
      <w:pPr>
        <w:spacing w:line="360" w:lineRule="auto"/>
        <w:jc w:val="both"/>
        <w:rPr>
          <w:rFonts w:ascii="Palatino Linotype" w:hAnsi="Palatino Linotype"/>
          <w:bCs/>
          <w:lang w:val="es-ES"/>
        </w:rPr>
      </w:pPr>
      <w:r w:rsidRPr="00456712">
        <w:rPr>
          <w:rFonts w:ascii="Palatino Linotype" w:hAnsi="Palatino Linotype" w:cs="Arial"/>
        </w:rPr>
        <w:t xml:space="preserve">Atento a ello, </w:t>
      </w:r>
      <w:r w:rsidRPr="00456712">
        <w:rPr>
          <w:rFonts w:ascii="Palatino Linotype" w:hAnsi="Palatino Linotype"/>
          <w:bCs/>
          <w:lang w:val="es-ES"/>
        </w:rPr>
        <w:t xml:space="preserve">es conveniente recordar que el particular requirió del </w:t>
      </w:r>
      <w:r w:rsidRPr="00456712">
        <w:rPr>
          <w:rFonts w:ascii="Palatino Linotype" w:hAnsi="Palatino Linotype"/>
          <w:b/>
          <w:bCs/>
          <w:lang w:val="es-ES"/>
        </w:rPr>
        <w:t xml:space="preserve">SUJETO OBLIGADO </w:t>
      </w:r>
      <w:r w:rsidRPr="00456712">
        <w:rPr>
          <w:rFonts w:ascii="Palatino Linotype" w:hAnsi="Palatino Linotype"/>
          <w:bCs/>
          <w:lang w:val="es-ES"/>
        </w:rPr>
        <w:t xml:space="preserve">requirió </w:t>
      </w:r>
      <w:r w:rsidR="00894A48" w:rsidRPr="00456712">
        <w:rPr>
          <w:rFonts w:ascii="Palatino Linotype" w:hAnsi="Palatino Linotype"/>
          <w:bCs/>
          <w:lang w:val="es-ES"/>
        </w:rPr>
        <w:t xml:space="preserve">las solicitudes de información, lo </w:t>
      </w:r>
      <w:r w:rsidRPr="00456712">
        <w:rPr>
          <w:rFonts w:ascii="Palatino Linotype" w:hAnsi="Palatino Linotype"/>
          <w:bCs/>
          <w:lang w:val="es-ES"/>
        </w:rPr>
        <w:t>siguiente:</w:t>
      </w:r>
    </w:p>
    <w:p w14:paraId="25E114E0" w14:textId="77777777" w:rsidR="007918D1" w:rsidRPr="00456712" w:rsidRDefault="007918D1" w:rsidP="00FB409C">
      <w:pPr>
        <w:jc w:val="both"/>
        <w:rPr>
          <w:rFonts w:ascii="Palatino Linotype" w:hAnsi="Palatino Linotype"/>
          <w:bCs/>
          <w:lang w:val="es-ES"/>
        </w:rPr>
      </w:pPr>
    </w:p>
    <w:p w14:paraId="7438B475" w14:textId="2EFB5D8B" w:rsidR="00894A48" w:rsidRPr="00456712" w:rsidRDefault="00894A48" w:rsidP="00894A48">
      <w:pPr>
        <w:spacing w:line="360" w:lineRule="auto"/>
        <w:ind w:right="901"/>
        <w:jc w:val="both"/>
        <w:rPr>
          <w:rFonts w:ascii="Palatino Linotype" w:hAnsi="Palatino Linotype"/>
          <w:b/>
          <w:lang w:val="es-ES"/>
        </w:rPr>
      </w:pPr>
      <w:bookmarkStart w:id="10" w:name="_Hlk72186990"/>
      <w:r w:rsidRPr="00456712">
        <w:rPr>
          <w:rFonts w:ascii="Palatino Linotype" w:hAnsi="Palatino Linotype"/>
          <w:b/>
          <w:lang w:val="es-ES"/>
        </w:rPr>
        <w:t>00141/METEPEC/IP/2021:</w:t>
      </w:r>
    </w:p>
    <w:bookmarkEnd w:id="10"/>
    <w:p w14:paraId="7C407203" w14:textId="77777777" w:rsidR="00894A48" w:rsidRPr="00456712" w:rsidRDefault="00894A48" w:rsidP="00FB409C">
      <w:pPr>
        <w:ind w:right="901"/>
        <w:jc w:val="both"/>
        <w:rPr>
          <w:rFonts w:ascii="Palatino Linotype" w:hAnsi="Palatino Linotype"/>
          <w:b/>
          <w:lang w:val="es-ES"/>
        </w:rPr>
      </w:pPr>
    </w:p>
    <w:p w14:paraId="65F597A4" w14:textId="5BF8B0E9" w:rsidR="00894A48" w:rsidRPr="00456712" w:rsidRDefault="00894A48" w:rsidP="00FB409C">
      <w:pPr>
        <w:pStyle w:val="Prrafodelista"/>
        <w:numPr>
          <w:ilvl w:val="0"/>
          <w:numId w:val="29"/>
        </w:numPr>
        <w:ind w:right="901"/>
        <w:jc w:val="both"/>
        <w:rPr>
          <w:rFonts w:ascii="Palatino Linotype" w:hAnsi="Palatino Linotype"/>
          <w:b/>
          <w:lang w:val="es-ES"/>
        </w:rPr>
      </w:pPr>
      <w:r w:rsidRPr="00456712">
        <w:rPr>
          <w:rFonts w:ascii="Palatino Linotype" w:hAnsi="Palatino Linotype"/>
          <w:b/>
          <w:lang w:val="es-ES"/>
        </w:rPr>
        <w:t>Solicito todos los contratos celebrados por licitación pública celebrados desde el mes de enero de 2019 al mes de febrero de 2021</w:t>
      </w:r>
    </w:p>
    <w:p w14:paraId="4A593B5A" w14:textId="77777777" w:rsidR="00894A48" w:rsidRPr="00456712" w:rsidRDefault="00894A48" w:rsidP="00FB409C">
      <w:pPr>
        <w:ind w:right="901"/>
        <w:jc w:val="both"/>
        <w:rPr>
          <w:rFonts w:ascii="Palatino Linotype" w:hAnsi="Palatino Linotype"/>
          <w:b/>
          <w:lang w:val="es-ES"/>
        </w:rPr>
      </w:pPr>
    </w:p>
    <w:p w14:paraId="15CB392D" w14:textId="4F62D918" w:rsidR="00894A48" w:rsidRPr="00456712" w:rsidRDefault="00894A48" w:rsidP="00894A48">
      <w:pPr>
        <w:spacing w:line="360" w:lineRule="auto"/>
        <w:ind w:right="901"/>
        <w:jc w:val="both"/>
        <w:rPr>
          <w:rFonts w:ascii="Palatino Linotype" w:hAnsi="Palatino Linotype"/>
          <w:b/>
          <w:lang w:val="es-ES"/>
        </w:rPr>
      </w:pPr>
      <w:bookmarkStart w:id="11" w:name="_Hlk72187726"/>
      <w:r w:rsidRPr="00456712">
        <w:rPr>
          <w:rFonts w:ascii="Palatino Linotype" w:hAnsi="Palatino Linotype"/>
          <w:b/>
          <w:lang w:val="es-ES"/>
        </w:rPr>
        <w:t>00140/METEPEC/IP/2021</w:t>
      </w:r>
      <w:bookmarkEnd w:id="11"/>
      <w:r w:rsidRPr="00456712">
        <w:rPr>
          <w:rFonts w:ascii="Palatino Linotype" w:hAnsi="Palatino Linotype"/>
          <w:b/>
          <w:lang w:val="es-ES"/>
        </w:rPr>
        <w:t>:</w:t>
      </w:r>
    </w:p>
    <w:p w14:paraId="506432BD" w14:textId="77777777" w:rsidR="00894A48" w:rsidRPr="00456712" w:rsidRDefault="00894A48" w:rsidP="00FB409C">
      <w:pPr>
        <w:ind w:right="901"/>
        <w:jc w:val="both"/>
        <w:rPr>
          <w:rFonts w:ascii="Palatino Linotype" w:hAnsi="Palatino Linotype"/>
          <w:b/>
          <w:lang w:val="es-ES"/>
        </w:rPr>
      </w:pPr>
    </w:p>
    <w:p w14:paraId="40ABDE8F" w14:textId="5160B429" w:rsidR="007918D1" w:rsidRPr="00456712" w:rsidRDefault="00894A48" w:rsidP="00FB409C">
      <w:pPr>
        <w:pStyle w:val="Prrafodelista"/>
        <w:numPr>
          <w:ilvl w:val="0"/>
          <w:numId w:val="28"/>
        </w:numPr>
        <w:ind w:right="901"/>
        <w:jc w:val="both"/>
        <w:rPr>
          <w:rFonts w:ascii="Palatino Linotype" w:hAnsi="Palatino Linotype"/>
          <w:b/>
          <w:lang w:val="es-ES"/>
        </w:rPr>
      </w:pPr>
      <w:r w:rsidRPr="00456712">
        <w:rPr>
          <w:rFonts w:ascii="Palatino Linotype" w:hAnsi="Palatino Linotype"/>
          <w:b/>
          <w:lang w:val="es-ES"/>
        </w:rPr>
        <w:t>Solicito todos los contratos pedidos celebrados desde el mes de enero de 2019 al mes de febrero de 2021.</w:t>
      </w:r>
    </w:p>
    <w:p w14:paraId="05EC795E" w14:textId="77777777" w:rsidR="00894A48" w:rsidRPr="00456712" w:rsidRDefault="00894A48" w:rsidP="00FB409C">
      <w:pPr>
        <w:ind w:right="901"/>
        <w:jc w:val="both"/>
        <w:rPr>
          <w:rFonts w:ascii="Palatino Linotype" w:hAnsi="Palatino Linotype"/>
          <w:b/>
          <w:lang w:val="es-ES"/>
        </w:rPr>
      </w:pPr>
    </w:p>
    <w:p w14:paraId="6E5081F4" w14:textId="3BF5143E" w:rsidR="007918D1" w:rsidRPr="00456712" w:rsidRDefault="007918D1" w:rsidP="003B712D">
      <w:pPr>
        <w:spacing w:line="360" w:lineRule="auto"/>
        <w:jc w:val="both"/>
        <w:rPr>
          <w:rFonts w:ascii="Palatino Linotype" w:hAnsi="Palatino Linotype"/>
          <w:lang w:val="es-ES"/>
        </w:rPr>
      </w:pPr>
      <w:r w:rsidRPr="00456712">
        <w:rPr>
          <w:rFonts w:ascii="Palatino Linotype" w:hAnsi="Palatino Linotype" w:cs="Arial"/>
        </w:rPr>
        <w:t xml:space="preserve">Al respecto, </w:t>
      </w:r>
      <w:r w:rsidR="00833B81" w:rsidRPr="00456712">
        <w:rPr>
          <w:rFonts w:ascii="Palatino Linotype" w:hAnsi="Palatino Linotype" w:cs="Arial"/>
          <w:bCs/>
        </w:rPr>
        <w:t>la</w:t>
      </w:r>
      <w:r w:rsidR="00894A48" w:rsidRPr="00456712">
        <w:rPr>
          <w:rFonts w:ascii="Palatino Linotype" w:hAnsi="Palatino Linotype" w:cs="Arial"/>
          <w:bCs/>
        </w:rPr>
        <w:t xml:space="preserve"> Director</w:t>
      </w:r>
      <w:r w:rsidR="00833B81" w:rsidRPr="00456712">
        <w:rPr>
          <w:rFonts w:ascii="Palatino Linotype" w:hAnsi="Palatino Linotype" w:cs="Arial"/>
          <w:bCs/>
        </w:rPr>
        <w:t>a</w:t>
      </w:r>
      <w:r w:rsidR="00894A48" w:rsidRPr="00456712">
        <w:rPr>
          <w:rFonts w:ascii="Palatino Linotype" w:hAnsi="Palatino Linotype" w:cs="Arial"/>
          <w:bCs/>
        </w:rPr>
        <w:t xml:space="preserve"> de Administración y el </w:t>
      </w:r>
      <w:bookmarkStart w:id="12" w:name="_Hlk72189995"/>
      <w:r w:rsidR="00894A48" w:rsidRPr="00456712">
        <w:rPr>
          <w:rFonts w:ascii="Palatino Linotype" w:hAnsi="Palatino Linotype" w:cs="Arial"/>
          <w:bCs/>
        </w:rPr>
        <w:t xml:space="preserve">Director de Desarrollo </w:t>
      </w:r>
      <w:r w:rsidR="00833B81" w:rsidRPr="00456712">
        <w:rPr>
          <w:rFonts w:ascii="Palatino Linotype" w:hAnsi="Palatino Linotype" w:cs="Arial"/>
          <w:bCs/>
        </w:rPr>
        <w:t>Urbano</w:t>
      </w:r>
      <w:r w:rsidR="00894A48" w:rsidRPr="00456712">
        <w:rPr>
          <w:rFonts w:ascii="Palatino Linotype" w:hAnsi="Palatino Linotype" w:cs="Arial"/>
          <w:bCs/>
        </w:rPr>
        <w:t xml:space="preserve"> y Metropolitano y Obras </w:t>
      </w:r>
      <w:r w:rsidR="00833B81" w:rsidRPr="00456712">
        <w:rPr>
          <w:rFonts w:ascii="Palatino Linotype" w:hAnsi="Palatino Linotype" w:cs="Arial"/>
          <w:bCs/>
        </w:rPr>
        <w:t xml:space="preserve">Públicas, </w:t>
      </w:r>
      <w:bookmarkEnd w:id="12"/>
      <w:r w:rsidR="00833B81" w:rsidRPr="00456712">
        <w:rPr>
          <w:rFonts w:ascii="Palatino Linotype" w:hAnsi="Palatino Linotype" w:cs="Arial"/>
          <w:bCs/>
        </w:rPr>
        <w:t>Servidores Públicos Habilitados,</w:t>
      </w:r>
      <w:r w:rsidR="00894A48" w:rsidRPr="00456712">
        <w:rPr>
          <w:rFonts w:ascii="Palatino Linotype" w:hAnsi="Palatino Linotype"/>
          <w:bCs/>
          <w:lang w:val="es-ES"/>
        </w:rPr>
        <w:t xml:space="preserve"> </w:t>
      </w:r>
      <w:r w:rsidRPr="00456712">
        <w:rPr>
          <w:rFonts w:ascii="Palatino Linotype" w:hAnsi="Palatino Linotype"/>
          <w:bCs/>
          <w:lang w:val="es-ES"/>
        </w:rPr>
        <w:t>mediante</w:t>
      </w:r>
      <w:r w:rsidRPr="00456712">
        <w:rPr>
          <w:rFonts w:ascii="Palatino Linotype" w:hAnsi="Palatino Linotype"/>
          <w:lang w:val="es-ES"/>
        </w:rPr>
        <w:t xml:space="preserve"> respuesta</w:t>
      </w:r>
      <w:r w:rsidR="00894A48" w:rsidRPr="00456712">
        <w:rPr>
          <w:rFonts w:ascii="Palatino Linotype" w:hAnsi="Palatino Linotype"/>
          <w:lang w:val="es-ES"/>
        </w:rPr>
        <w:t xml:space="preserve"> </w:t>
      </w:r>
      <w:r w:rsidR="00833B81" w:rsidRPr="00456712">
        <w:rPr>
          <w:rFonts w:ascii="Palatino Linotype" w:hAnsi="Palatino Linotype"/>
          <w:lang w:val="es-ES"/>
        </w:rPr>
        <w:t>a</w:t>
      </w:r>
      <w:r w:rsidR="00894A48" w:rsidRPr="00456712">
        <w:rPr>
          <w:rFonts w:ascii="Palatino Linotype" w:hAnsi="Palatino Linotype"/>
          <w:lang w:val="es-ES"/>
        </w:rPr>
        <w:t xml:space="preserve"> la solicitud </w:t>
      </w:r>
      <w:bookmarkStart w:id="13" w:name="_Hlk72221225"/>
      <w:r w:rsidR="00894A48" w:rsidRPr="00456712">
        <w:rPr>
          <w:rFonts w:ascii="Palatino Linotype" w:hAnsi="Palatino Linotype"/>
          <w:lang w:val="es-ES"/>
        </w:rPr>
        <w:t>00141/METEPEC/IP/2021</w:t>
      </w:r>
      <w:bookmarkEnd w:id="13"/>
      <w:r w:rsidR="00833B81" w:rsidRPr="00456712">
        <w:rPr>
          <w:rFonts w:ascii="Palatino Linotype" w:hAnsi="Palatino Linotype"/>
          <w:lang w:val="es-ES"/>
        </w:rPr>
        <w:t>,</w:t>
      </w:r>
      <w:r w:rsidRPr="00456712">
        <w:rPr>
          <w:rFonts w:ascii="Palatino Linotype" w:hAnsi="Palatino Linotype"/>
          <w:lang w:val="es-ES"/>
        </w:rPr>
        <w:t xml:space="preserve"> </w:t>
      </w:r>
      <w:r w:rsidR="00C72FCC" w:rsidRPr="00456712">
        <w:rPr>
          <w:rFonts w:ascii="Palatino Linotype" w:hAnsi="Palatino Linotype"/>
          <w:lang w:val="es-ES"/>
        </w:rPr>
        <w:t>hi</w:t>
      </w:r>
      <w:r w:rsidR="00833B81" w:rsidRPr="00456712">
        <w:rPr>
          <w:rFonts w:ascii="Palatino Linotype" w:hAnsi="Palatino Linotype"/>
          <w:lang w:val="es-ES"/>
        </w:rPr>
        <w:t>cieron</w:t>
      </w:r>
      <w:r w:rsidR="00C72FCC" w:rsidRPr="00456712">
        <w:rPr>
          <w:rFonts w:ascii="Palatino Linotype" w:hAnsi="Palatino Linotype"/>
          <w:lang w:val="es-ES"/>
        </w:rPr>
        <w:t xml:space="preserve"> conocimiento al particular, que la información, se encuentra disponible para su consulta en el portal de Información </w:t>
      </w:r>
      <w:r w:rsidR="00C72FCC" w:rsidRPr="00456712">
        <w:rPr>
          <w:rFonts w:ascii="Palatino Linotype" w:hAnsi="Palatino Linotype"/>
          <w:lang w:val="es-ES"/>
        </w:rPr>
        <w:lastRenderedPageBreak/>
        <w:t xml:space="preserve">Pública de Oficio Mexiquense (IPOMEX), en la fracción </w:t>
      </w:r>
      <w:r w:rsidR="00833B81" w:rsidRPr="00456712">
        <w:rPr>
          <w:rFonts w:ascii="Palatino Linotype" w:hAnsi="Palatino Linotype"/>
          <w:lang w:val="es-ES"/>
        </w:rPr>
        <w:t>XXIX-A</w:t>
      </w:r>
      <w:r w:rsidR="00C72FCC" w:rsidRPr="00456712">
        <w:rPr>
          <w:rFonts w:ascii="Palatino Linotype" w:hAnsi="Palatino Linotype"/>
          <w:lang w:val="es-ES"/>
        </w:rPr>
        <w:t xml:space="preserve">, </w:t>
      </w:r>
      <w:r w:rsidR="00833B81" w:rsidRPr="00456712">
        <w:rPr>
          <w:rFonts w:ascii="Palatino Linotype" w:hAnsi="Palatino Linotype"/>
          <w:lang w:val="es-ES"/>
        </w:rPr>
        <w:t xml:space="preserve">“Resultados de procedimientos de licitación pública e invitación a cuando menos tres personas”, </w:t>
      </w:r>
      <w:r w:rsidR="00C72FCC" w:rsidRPr="00456712">
        <w:rPr>
          <w:rFonts w:ascii="Palatino Linotype" w:hAnsi="Palatino Linotype"/>
          <w:lang w:val="es-ES"/>
        </w:rPr>
        <w:t xml:space="preserve">así mismo, se inserta la liga </w:t>
      </w:r>
      <w:r w:rsidR="00B15868" w:rsidRPr="00456712">
        <w:rPr>
          <w:rFonts w:ascii="Palatino Linotype" w:hAnsi="Palatino Linotype"/>
          <w:lang w:val="es-ES"/>
        </w:rPr>
        <w:t>electrónica</w:t>
      </w:r>
      <w:r w:rsidR="00C72FCC" w:rsidRPr="00456712">
        <w:rPr>
          <w:rFonts w:ascii="Palatino Linotype" w:hAnsi="Palatino Linotype"/>
          <w:lang w:val="es-ES"/>
        </w:rPr>
        <w:t xml:space="preserve"> del apartado </w:t>
      </w:r>
      <w:r w:rsidR="00B15868" w:rsidRPr="00456712">
        <w:rPr>
          <w:rFonts w:ascii="Palatino Linotype" w:hAnsi="Palatino Linotype"/>
          <w:lang w:val="es-ES"/>
        </w:rPr>
        <w:t xml:space="preserve">mencionado </w:t>
      </w:r>
      <w:hyperlink r:id="rId11" w:history="1">
        <w:r w:rsidR="00B15868" w:rsidRPr="00456712">
          <w:rPr>
            <w:rStyle w:val="Hipervnculo"/>
            <w:rFonts w:ascii="Palatino Linotype" w:hAnsi="Palatino Linotype"/>
          </w:rPr>
          <w:t>https://www.ipomex.org.mx/ipo3/lgt/indice/METEPEC/art_92_xxix_a.web</w:t>
        </w:r>
      </w:hyperlink>
      <w:r w:rsidR="00C72FCC" w:rsidRPr="00456712">
        <w:rPr>
          <w:rFonts w:ascii="Palatino Linotype" w:hAnsi="Palatino Linotype"/>
          <w:lang w:val="es-ES"/>
        </w:rPr>
        <w:t>,</w:t>
      </w:r>
      <w:r w:rsidR="00B15868" w:rsidRPr="00456712">
        <w:rPr>
          <w:rFonts w:ascii="Palatino Linotype" w:hAnsi="Palatino Linotype"/>
          <w:lang w:val="es-ES"/>
        </w:rPr>
        <w:t xml:space="preserve"> así como, los pasos a seguir para encontrar la información, </w:t>
      </w:r>
      <w:r w:rsidR="00833B81" w:rsidRPr="00456712">
        <w:rPr>
          <w:rFonts w:ascii="Palatino Linotype" w:hAnsi="Palatino Linotype"/>
          <w:lang w:val="es-ES"/>
        </w:rPr>
        <w:t>para mayor referencia se insertan la imagen de las respuestas:</w:t>
      </w:r>
    </w:p>
    <w:p w14:paraId="7A863CEF" w14:textId="77777777" w:rsidR="00833B81" w:rsidRPr="00456712" w:rsidRDefault="00833B81" w:rsidP="003B712D">
      <w:pPr>
        <w:spacing w:line="360" w:lineRule="auto"/>
        <w:jc w:val="both"/>
        <w:rPr>
          <w:rFonts w:ascii="Palatino Linotype" w:hAnsi="Palatino Linotype"/>
          <w:lang w:val="es-ES"/>
        </w:rPr>
      </w:pPr>
    </w:p>
    <w:p w14:paraId="37296700" w14:textId="3ADEFAD8" w:rsidR="00833B81" w:rsidRPr="00456712" w:rsidRDefault="00833B81" w:rsidP="00833B81">
      <w:pPr>
        <w:spacing w:line="360" w:lineRule="auto"/>
        <w:jc w:val="center"/>
        <w:rPr>
          <w:rFonts w:ascii="Palatino Linotype" w:hAnsi="Palatino Linotype"/>
          <w:lang w:val="es-ES"/>
        </w:rPr>
      </w:pPr>
      <w:r w:rsidRPr="00456712">
        <w:rPr>
          <w:rFonts w:ascii="Palatino Linotype" w:hAnsi="Palatino Linotype"/>
          <w:noProof/>
          <w:lang w:val="es-ES"/>
        </w:rPr>
        <w:lastRenderedPageBreak/>
        <w:drawing>
          <wp:inline distT="0" distB="0" distL="0" distR="0" wp14:anchorId="30DCF2EB" wp14:editId="7A97819D">
            <wp:extent cx="4440071" cy="542861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819" t="10237" r="24515"/>
                    <a:stretch/>
                  </pic:blipFill>
                  <pic:spPr bwMode="auto">
                    <a:xfrm>
                      <a:off x="0" y="0"/>
                      <a:ext cx="4443072" cy="543228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749F927" w14:textId="596BDAB1" w:rsidR="00833B81" w:rsidRPr="00456712" w:rsidRDefault="00833B81" w:rsidP="00833B81">
      <w:pPr>
        <w:spacing w:line="360" w:lineRule="auto"/>
        <w:jc w:val="center"/>
        <w:rPr>
          <w:rFonts w:ascii="Palatino Linotype" w:hAnsi="Palatino Linotype"/>
          <w:lang w:val="es-ES"/>
        </w:rPr>
      </w:pPr>
    </w:p>
    <w:p w14:paraId="336B5C62" w14:textId="77777777" w:rsidR="00833B81" w:rsidRPr="00456712" w:rsidRDefault="00833B81" w:rsidP="00FB409C">
      <w:pPr>
        <w:spacing w:line="360" w:lineRule="auto"/>
        <w:rPr>
          <w:rFonts w:ascii="Palatino Linotype" w:hAnsi="Palatino Linotype"/>
          <w:lang w:val="es-ES"/>
        </w:rPr>
      </w:pPr>
    </w:p>
    <w:p w14:paraId="3EE78D39" w14:textId="3773B71F" w:rsidR="00833B81" w:rsidRPr="00456712" w:rsidRDefault="00833B81" w:rsidP="00833B81">
      <w:pPr>
        <w:spacing w:line="360" w:lineRule="auto"/>
        <w:jc w:val="center"/>
        <w:rPr>
          <w:rFonts w:ascii="Palatino Linotype" w:hAnsi="Palatino Linotype"/>
          <w:lang w:val="es-ES"/>
        </w:rPr>
      </w:pPr>
      <w:r w:rsidRPr="00456712">
        <w:rPr>
          <w:rFonts w:ascii="Palatino Linotype" w:hAnsi="Palatino Linotype"/>
          <w:noProof/>
          <w:lang w:val="es-ES"/>
        </w:rPr>
        <w:lastRenderedPageBreak/>
        <w:drawing>
          <wp:inline distT="0" distB="0" distL="0" distR="0" wp14:anchorId="6D44FD18" wp14:editId="3404E822">
            <wp:extent cx="5000625" cy="62674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379" t="7898" r="25502"/>
                    <a:stretch/>
                  </pic:blipFill>
                  <pic:spPr bwMode="auto">
                    <a:xfrm>
                      <a:off x="0" y="0"/>
                      <a:ext cx="5000625" cy="62674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19658DD" w14:textId="62DD2217" w:rsidR="007918D1" w:rsidRPr="00456712" w:rsidRDefault="007918D1" w:rsidP="00FB409C">
      <w:pPr>
        <w:spacing w:line="360" w:lineRule="auto"/>
        <w:rPr>
          <w:rFonts w:ascii="Palatino Linotype" w:hAnsi="Palatino Linotype"/>
          <w:lang w:val="es-ES"/>
        </w:rPr>
      </w:pPr>
    </w:p>
    <w:p w14:paraId="6330C08B" w14:textId="5CFBE46C" w:rsidR="00705291" w:rsidRPr="00456712" w:rsidRDefault="00D24052" w:rsidP="00833B81">
      <w:pPr>
        <w:spacing w:line="360" w:lineRule="auto"/>
        <w:jc w:val="both"/>
        <w:rPr>
          <w:rFonts w:ascii="Palatino Linotype" w:hAnsi="Palatino Linotype"/>
          <w:lang w:val="es-ES"/>
        </w:rPr>
      </w:pPr>
      <w:r w:rsidRPr="00456712">
        <w:rPr>
          <w:rFonts w:ascii="Palatino Linotype" w:hAnsi="Palatino Linotype"/>
          <w:lang w:val="es-ES"/>
        </w:rPr>
        <w:lastRenderedPageBreak/>
        <w:t>En cuanto</w:t>
      </w:r>
      <w:r w:rsidR="00833B81" w:rsidRPr="00456712">
        <w:rPr>
          <w:rFonts w:ascii="Palatino Linotype" w:hAnsi="Palatino Linotype"/>
          <w:lang w:val="es-ES"/>
        </w:rPr>
        <w:t>,</w:t>
      </w:r>
      <w:r w:rsidRPr="00456712">
        <w:rPr>
          <w:rFonts w:ascii="Palatino Linotype" w:hAnsi="Palatino Linotype"/>
          <w:lang w:val="es-ES"/>
        </w:rPr>
        <w:t xml:space="preserve"> a</w:t>
      </w:r>
      <w:r w:rsidR="00833B81" w:rsidRPr="00456712">
        <w:rPr>
          <w:rFonts w:ascii="Palatino Linotype" w:hAnsi="Palatino Linotype"/>
          <w:lang w:val="es-ES"/>
        </w:rPr>
        <w:t xml:space="preserve"> la solicitud de información </w:t>
      </w:r>
      <w:bookmarkStart w:id="14" w:name="_Hlk72190227"/>
      <w:r w:rsidR="00833B81" w:rsidRPr="00456712">
        <w:rPr>
          <w:rFonts w:ascii="Palatino Linotype" w:hAnsi="Palatino Linotype"/>
          <w:lang w:val="es-ES"/>
        </w:rPr>
        <w:t>00140/METEPEC/IP/2021</w:t>
      </w:r>
      <w:bookmarkEnd w:id="14"/>
      <w:r w:rsidR="00833B81" w:rsidRPr="00456712">
        <w:rPr>
          <w:rFonts w:ascii="Palatino Linotype" w:hAnsi="Palatino Linotype"/>
          <w:lang w:val="es-ES"/>
        </w:rPr>
        <w:t>, la Directora de Administración, refiere que la información no es clara, tal y como se precisa a continuación:</w:t>
      </w:r>
    </w:p>
    <w:p w14:paraId="143F7359" w14:textId="77777777" w:rsidR="00833B81" w:rsidRPr="00456712" w:rsidRDefault="00833B81" w:rsidP="00833B81">
      <w:pPr>
        <w:spacing w:line="360" w:lineRule="auto"/>
        <w:jc w:val="both"/>
        <w:rPr>
          <w:rFonts w:ascii="Palatino Linotype" w:hAnsi="Palatino Linotype"/>
          <w:lang w:val="es-ES"/>
        </w:rPr>
      </w:pPr>
    </w:p>
    <w:p w14:paraId="1E940E24" w14:textId="71E287F9" w:rsidR="00833B81" w:rsidRPr="00456712" w:rsidRDefault="00833B81" w:rsidP="00833B81">
      <w:pPr>
        <w:spacing w:line="360" w:lineRule="auto"/>
        <w:jc w:val="center"/>
        <w:rPr>
          <w:rFonts w:ascii="Palatino Linotype" w:hAnsi="Palatino Linotype"/>
          <w:lang w:val="es-ES"/>
        </w:rPr>
      </w:pPr>
      <w:r w:rsidRPr="00456712">
        <w:rPr>
          <w:rFonts w:ascii="Palatino Linotype" w:hAnsi="Palatino Linotype"/>
          <w:noProof/>
          <w:lang w:val="es-ES"/>
        </w:rPr>
        <w:drawing>
          <wp:inline distT="0" distB="0" distL="0" distR="0" wp14:anchorId="1A875119" wp14:editId="4F804DD1">
            <wp:extent cx="5057775" cy="58578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010" t="8190" r="24186"/>
                    <a:stretch/>
                  </pic:blipFill>
                  <pic:spPr bwMode="auto">
                    <a:xfrm>
                      <a:off x="0" y="0"/>
                      <a:ext cx="5057775" cy="58578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A66290B" w14:textId="12C304DD" w:rsidR="001324FE" w:rsidRPr="00456712" w:rsidRDefault="003B712D" w:rsidP="007918D1">
      <w:pPr>
        <w:spacing w:line="360" w:lineRule="auto"/>
        <w:jc w:val="both"/>
        <w:rPr>
          <w:rFonts w:ascii="Palatino Linotype" w:hAnsi="Palatino Linotype"/>
          <w:lang w:val="es-ES"/>
        </w:rPr>
      </w:pPr>
      <w:r w:rsidRPr="00456712">
        <w:rPr>
          <w:rFonts w:ascii="Palatino Linotype" w:hAnsi="Palatino Linotype"/>
          <w:lang w:val="es-ES"/>
        </w:rPr>
        <w:lastRenderedPageBreak/>
        <w:t>Inconforme con la</w:t>
      </w:r>
      <w:r w:rsidR="00B15868" w:rsidRPr="00456712">
        <w:rPr>
          <w:rFonts w:ascii="Palatino Linotype" w:hAnsi="Palatino Linotype"/>
          <w:lang w:val="es-ES"/>
        </w:rPr>
        <w:t>s</w:t>
      </w:r>
      <w:r w:rsidRPr="00456712">
        <w:rPr>
          <w:rFonts w:ascii="Palatino Linotype" w:hAnsi="Palatino Linotype"/>
          <w:lang w:val="es-ES"/>
        </w:rPr>
        <w:t xml:space="preserve"> respuesta</w:t>
      </w:r>
      <w:r w:rsidR="00B15868" w:rsidRPr="00456712">
        <w:rPr>
          <w:rFonts w:ascii="Palatino Linotype" w:hAnsi="Palatino Linotype"/>
          <w:lang w:val="es-ES"/>
        </w:rPr>
        <w:t>s</w:t>
      </w:r>
      <w:r w:rsidR="007918D1" w:rsidRPr="00456712">
        <w:rPr>
          <w:rFonts w:ascii="Palatino Linotype" w:hAnsi="Palatino Linotype"/>
          <w:lang w:val="es-ES"/>
        </w:rPr>
        <w:t xml:space="preserve">, el particular </w:t>
      </w:r>
      <w:r w:rsidR="001324FE" w:rsidRPr="00456712">
        <w:rPr>
          <w:rFonts w:ascii="Palatino Linotype" w:hAnsi="Palatino Linotype"/>
          <w:lang w:val="es-ES"/>
        </w:rPr>
        <w:t>interpuso</w:t>
      </w:r>
      <w:r w:rsidR="007918D1" w:rsidRPr="00456712">
        <w:rPr>
          <w:rFonts w:ascii="Palatino Linotype" w:hAnsi="Palatino Linotype"/>
          <w:lang w:val="es-ES"/>
        </w:rPr>
        <w:t xml:space="preserve"> el presente recurso de revisión, </w:t>
      </w:r>
      <w:r w:rsidR="001324FE" w:rsidRPr="00456712">
        <w:rPr>
          <w:rFonts w:ascii="Palatino Linotype" w:hAnsi="Palatino Linotype"/>
          <w:lang w:val="es-ES"/>
        </w:rPr>
        <w:t xml:space="preserve">impugnando </w:t>
      </w:r>
      <w:r w:rsidR="00B15868" w:rsidRPr="00456712">
        <w:rPr>
          <w:rFonts w:ascii="Palatino Linotype" w:hAnsi="Palatino Linotype"/>
          <w:lang w:val="es-ES"/>
        </w:rPr>
        <w:t>que no se entregó la totalidad de la información solicitada</w:t>
      </w:r>
      <w:r w:rsidR="001324FE" w:rsidRPr="00456712">
        <w:rPr>
          <w:rFonts w:ascii="Palatino Linotype" w:hAnsi="Palatino Linotype"/>
          <w:lang w:val="es-ES"/>
        </w:rPr>
        <w:t>.</w:t>
      </w:r>
    </w:p>
    <w:p w14:paraId="70654179" w14:textId="77777777" w:rsidR="001324FE" w:rsidRPr="00456712" w:rsidRDefault="001324FE" w:rsidP="007918D1">
      <w:pPr>
        <w:spacing w:line="360" w:lineRule="auto"/>
        <w:jc w:val="both"/>
        <w:rPr>
          <w:rFonts w:ascii="Palatino Linotype" w:hAnsi="Palatino Linotype"/>
          <w:lang w:val="es-ES"/>
        </w:rPr>
      </w:pPr>
    </w:p>
    <w:p w14:paraId="509329C7" w14:textId="38060F32" w:rsidR="001324FE" w:rsidRPr="00456712" w:rsidRDefault="001324FE" w:rsidP="007918D1">
      <w:pPr>
        <w:spacing w:line="360" w:lineRule="auto"/>
        <w:jc w:val="both"/>
        <w:rPr>
          <w:rFonts w:ascii="Palatino Linotype" w:hAnsi="Palatino Linotype"/>
          <w:lang w:val="es-ES"/>
        </w:rPr>
      </w:pPr>
      <w:r w:rsidRPr="00456712">
        <w:rPr>
          <w:rFonts w:ascii="Palatino Linotype" w:hAnsi="Palatino Linotype"/>
          <w:lang w:val="es-ES"/>
        </w:rPr>
        <w:t xml:space="preserve">Abierta la etapa de instrucción, las partes fueron omisas al rendir </w:t>
      </w:r>
      <w:r w:rsidR="00705291" w:rsidRPr="00456712">
        <w:rPr>
          <w:rFonts w:ascii="Palatino Linotype" w:hAnsi="Palatino Linotype"/>
          <w:lang w:val="es-ES"/>
        </w:rPr>
        <w:t xml:space="preserve">conforme a </w:t>
      </w:r>
      <w:r w:rsidRPr="00456712">
        <w:rPr>
          <w:rFonts w:ascii="Palatino Linotype" w:hAnsi="Palatino Linotype"/>
          <w:lang w:val="es-ES"/>
        </w:rPr>
        <w:t xml:space="preserve">derecho les </w:t>
      </w:r>
      <w:r w:rsidR="00481D07" w:rsidRPr="00456712">
        <w:rPr>
          <w:rFonts w:ascii="Palatino Linotype" w:hAnsi="Palatino Linotype"/>
          <w:lang w:val="es-ES"/>
        </w:rPr>
        <w:t>convenía</w:t>
      </w:r>
      <w:r w:rsidRPr="00456712">
        <w:rPr>
          <w:rFonts w:ascii="Palatino Linotype" w:hAnsi="Palatino Linotype"/>
          <w:lang w:val="es-ES"/>
        </w:rPr>
        <w:t>.</w:t>
      </w:r>
    </w:p>
    <w:p w14:paraId="7B45A038" w14:textId="77777777" w:rsidR="00B15868" w:rsidRPr="00456712" w:rsidRDefault="00B15868" w:rsidP="007918D1">
      <w:pPr>
        <w:spacing w:line="360" w:lineRule="auto"/>
        <w:jc w:val="both"/>
        <w:rPr>
          <w:rFonts w:ascii="Palatino Linotype" w:hAnsi="Palatino Linotype"/>
          <w:i/>
          <w:iCs/>
          <w:color w:val="000000"/>
        </w:rPr>
      </w:pPr>
    </w:p>
    <w:p w14:paraId="3EC43118" w14:textId="78931441" w:rsidR="001324FE" w:rsidRPr="00456712" w:rsidRDefault="00B15868" w:rsidP="007918D1">
      <w:pPr>
        <w:spacing w:line="360" w:lineRule="auto"/>
        <w:jc w:val="both"/>
        <w:rPr>
          <w:rFonts w:ascii="Palatino Linotype" w:hAnsi="Palatino Linotype"/>
        </w:rPr>
      </w:pPr>
      <w:r w:rsidRPr="00456712">
        <w:rPr>
          <w:rFonts w:ascii="Palatino Linotype" w:hAnsi="Palatino Linotype"/>
        </w:rPr>
        <w:t xml:space="preserve">Bajo ese contexto, este Instituto analizó la totalidad de constancias que integran el expediente electrónico del </w:t>
      </w:r>
      <w:r w:rsidRPr="00456712">
        <w:rPr>
          <w:rFonts w:ascii="Palatino Linotype" w:hAnsi="Palatino Linotype"/>
          <w:b/>
        </w:rPr>
        <w:t>SAIMEX</w:t>
      </w:r>
      <w:r w:rsidRPr="00456712">
        <w:rPr>
          <w:rFonts w:ascii="Palatino Linotype" w:hAnsi="Palatino Linotype"/>
        </w:rPr>
        <w:t xml:space="preserve"> y se advierte que el presente recurso de revisión versa en que </w:t>
      </w:r>
      <w:r w:rsidRPr="00456712">
        <w:rPr>
          <w:rFonts w:ascii="Palatino Linotype" w:hAnsi="Palatino Linotype"/>
          <w:b/>
          <w:bCs/>
        </w:rPr>
        <w:t>EL SUJETO OBLIGADO</w:t>
      </w:r>
      <w:r w:rsidRPr="00456712">
        <w:rPr>
          <w:rFonts w:ascii="Palatino Linotype" w:hAnsi="Palatino Linotype"/>
        </w:rPr>
        <w:t xml:space="preserve"> entreg</w:t>
      </w:r>
      <w:r w:rsidR="00B03ABC" w:rsidRPr="00456712">
        <w:rPr>
          <w:rFonts w:ascii="Palatino Linotype" w:hAnsi="Palatino Linotype"/>
        </w:rPr>
        <w:t>ó</w:t>
      </w:r>
      <w:r w:rsidRPr="00456712">
        <w:rPr>
          <w:rFonts w:ascii="Palatino Linotype" w:hAnsi="Palatino Linotype"/>
        </w:rPr>
        <w:t xml:space="preserve"> la información incompleta</w:t>
      </w:r>
      <w:r w:rsidR="00FB409C" w:rsidRPr="00456712">
        <w:rPr>
          <w:rFonts w:ascii="Palatino Linotype" w:hAnsi="Palatino Linotype"/>
        </w:rPr>
        <w:t xml:space="preserve"> y que no corresponde con lo solicitado.</w:t>
      </w:r>
    </w:p>
    <w:p w14:paraId="6FE1B57E" w14:textId="77777777" w:rsidR="00364CE4" w:rsidRPr="00456712" w:rsidRDefault="00364CE4" w:rsidP="007918D1">
      <w:pPr>
        <w:spacing w:line="360" w:lineRule="auto"/>
        <w:jc w:val="both"/>
        <w:rPr>
          <w:rFonts w:ascii="Palatino Linotype" w:hAnsi="Palatino Linotype"/>
        </w:rPr>
      </w:pPr>
    </w:p>
    <w:p w14:paraId="20E8552F" w14:textId="77777777" w:rsidR="00364CE4" w:rsidRPr="00456712" w:rsidRDefault="00364CE4" w:rsidP="00364CE4">
      <w:pPr>
        <w:tabs>
          <w:tab w:val="left" w:pos="709"/>
        </w:tabs>
        <w:spacing w:line="360" w:lineRule="auto"/>
        <w:jc w:val="both"/>
        <w:rPr>
          <w:rFonts w:ascii="Palatino Linotype" w:hAnsi="Palatino Linotype" w:cs="Arial"/>
        </w:rPr>
      </w:pPr>
      <w:r w:rsidRPr="00456712">
        <w:rPr>
          <w:rFonts w:ascii="Palatino Linotype" w:hAnsi="Palatino Linotype" w:cs="Arial"/>
        </w:rPr>
        <w:t>Por otro lado, resulta importante traer en contexto el contenido de los artículos 4 y 12 de la Ley de Transparencia y Acceso a la Información Pública del Estado de México y Municipios, mismos que son del tenor siguiente:</w:t>
      </w:r>
    </w:p>
    <w:p w14:paraId="0C18B73B" w14:textId="77777777" w:rsidR="00364CE4" w:rsidRPr="00456712" w:rsidRDefault="00364CE4" w:rsidP="00364CE4">
      <w:pPr>
        <w:tabs>
          <w:tab w:val="left" w:pos="709"/>
        </w:tabs>
        <w:jc w:val="both"/>
        <w:rPr>
          <w:rFonts w:ascii="Palatino Linotype" w:hAnsi="Palatino Linotype" w:cs="Arial"/>
        </w:rPr>
      </w:pPr>
    </w:p>
    <w:p w14:paraId="2B3A0D07" w14:textId="77777777" w:rsidR="00364CE4" w:rsidRPr="00456712" w:rsidRDefault="00364CE4" w:rsidP="00364CE4">
      <w:pPr>
        <w:ind w:left="851" w:right="901"/>
        <w:jc w:val="both"/>
        <w:rPr>
          <w:rFonts w:ascii="Palatino Linotype" w:hAnsi="Palatino Linotype" w:cs="Arial"/>
          <w:i/>
          <w:sz w:val="22"/>
          <w:szCs w:val="22"/>
        </w:rPr>
      </w:pPr>
      <w:r w:rsidRPr="00456712">
        <w:rPr>
          <w:rFonts w:ascii="Palatino Linotype" w:hAnsi="Palatino Linotype" w:cs="Arial"/>
          <w:i/>
          <w:sz w:val="22"/>
          <w:szCs w:val="22"/>
        </w:rPr>
        <w:t>“</w:t>
      </w:r>
      <w:r w:rsidRPr="00456712">
        <w:rPr>
          <w:rFonts w:ascii="Palatino Linotype" w:hAnsi="Palatino Linotype" w:cs="Arial"/>
          <w:b/>
          <w:i/>
          <w:sz w:val="22"/>
          <w:szCs w:val="22"/>
        </w:rPr>
        <w:t>Artículo 4.</w:t>
      </w:r>
      <w:r w:rsidRPr="00456712">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D12A107" w14:textId="77777777" w:rsidR="00364CE4" w:rsidRPr="00456712" w:rsidRDefault="00364CE4" w:rsidP="00364CE4">
      <w:pPr>
        <w:ind w:left="851" w:right="901"/>
        <w:jc w:val="both"/>
        <w:rPr>
          <w:rFonts w:ascii="Palatino Linotype" w:hAnsi="Palatino Linotype" w:cs="Arial"/>
          <w:i/>
          <w:sz w:val="22"/>
          <w:szCs w:val="22"/>
        </w:rPr>
      </w:pPr>
    </w:p>
    <w:p w14:paraId="7EB8816D" w14:textId="77777777" w:rsidR="00364CE4" w:rsidRPr="00456712" w:rsidRDefault="00364CE4" w:rsidP="00364CE4">
      <w:pPr>
        <w:ind w:left="851" w:right="901"/>
        <w:jc w:val="both"/>
        <w:rPr>
          <w:rFonts w:ascii="Palatino Linotype" w:hAnsi="Palatino Linotype" w:cs="Arial"/>
          <w:i/>
          <w:sz w:val="22"/>
          <w:szCs w:val="22"/>
        </w:rPr>
      </w:pPr>
      <w:r w:rsidRPr="00456712">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456712">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74A246B" w14:textId="77777777" w:rsidR="00364CE4" w:rsidRPr="00456712" w:rsidRDefault="00364CE4" w:rsidP="00364CE4">
      <w:pPr>
        <w:ind w:left="851" w:right="901"/>
        <w:jc w:val="both"/>
        <w:rPr>
          <w:rFonts w:ascii="Palatino Linotype" w:hAnsi="Palatino Linotype" w:cs="Arial"/>
          <w:i/>
          <w:sz w:val="22"/>
          <w:szCs w:val="22"/>
        </w:rPr>
      </w:pPr>
      <w:r w:rsidRPr="00456712">
        <w:rPr>
          <w:rFonts w:ascii="Palatino Linotype" w:hAnsi="Palatino Linotype" w:cs="Arial"/>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
    <w:p w14:paraId="09BE3DB3" w14:textId="77777777" w:rsidR="00364CE4" w:rsidRPr="00456712" w:rsidRDefault="00364CE4" w:rsidP="00364CE4">
      <w:pPr>
        <w:ind w:left="851" w:right="901"/>
        <w:jc w:val="both"/>
        <w:rPr>
          <w:rFonts w:ascii="Palatino Linotype" w:hAnsi="Palatino Linotype" w:cs="Arial"/>
          <w:i/>
          <w:sz w:val="22"/>
          <w:szCs w:val="22"/>
        </w:rPr>
      </w:pPr>
      <w:r w:rsidRPr="00456712">
        <w:rPr>
          <w:rFonts w:ascii="Palatino Linotype" w:hAnsi="Palatino Linotype" w:cs="Arial"/>
          <w:b/>
          <w:i/>
          <w:sz w:val="22"/>
          <w:szCs w:val="22"/>
        </w:rPr>
        <w:t>Artículo 12.</w:t>
      </w:r>
      <w:r w:rsidRPr="00456712">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6251A490" w14:textId="77777777" w:rsidR="00364CE4" w:rsidRPr="00456712" w:rsidRDefault="00364CE4" w:rsidP="00364CE4">
      <w:pPr>
        <w:ind w:left="851" w:right="901"/>
        <w:jc w:val="both"/>
        <w:rPr>
          <w:rFonts w:ascii="Palatino Linotype" w:hAnsi="Palatino Linotype" w:cs="Arial"/>
          <w:i/>
          <w:sz w:val="22"/>
          <w:szCs w:val="22"/>
        </w:rPr>
      </w:pPr>
    </w:p>
    <w:p w14:paraId="71230C6A" w14:textId="77777777" w:rsidR="00364CE4" w:rsidRPr="00456712" w:rsidRDefault="00364CE4" w:rsidP="00364CE4">
      <w:pPr>
        <w:ind w:left="851" w:right="901"/>
        <w:jc w:val="both"/>
        <w:rPr>
          <w:rFonts w:ascii="Palatino Linotype" w:hAnsi="Palatino Linotype" w:cs="Arial"/>
          <w:i/>
          <w:sz w:val="22"/>
          <w:szCs w:val="22"/>
        </w:rPr>
      </w:pPr>
      <w:r w:rsidRPr="00456712">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456712">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68A0321F" w14:textId="77777777" w:rsidR="00364CE4" w:rsidRPr="00456712" w:rsidRDefault="00364CE4" w:rsidP="00364CE4">
      <w:pPr>
        <w:ind w:left="851" w:right="901"/>
        <w:jc w:val="both"/>
        <w:rPr>
          <w:rFonts w:ascii="Palatino Linotype" w:hAnsi="Palatino Linotype" w:cs="Arial"/>
          <w:i/>
          <w:sz w:val="22"/>
          <w:szCs w:val="22"/>
        </w:rPr>
      </w:pPr>
      <w:r w:rsidRPr="00456712">
        <w:rPr>
          <w:rFonts w:ascii="Palatino Linotype" w:hAnsi="Palatino Linotype" w:cs="Arial"/>
          <w:i/>
          <w:sz w:val="22"/>
          <w:szCs w:val="22"/>
        </w:rPr>
        <w:t>(Énfasis añadido)</w:t>
      </w:r>
    </w:p>
    <w:p w14:paraId="64AFB397" w14:textId="40FC9A96" w:rsidR="00364CE4" w:rsidRPr="00456712" w:rsidRDefault="00364CE4" w:rsidP="00364CE4">
      <w:pPr>
        <w:ind w:left="851" w:right="901"/>
        <w:jc w:val="both"/>
        <w:rPr>
          <w:rFonts w:ascii="Palatino Linotype" w:hAnsi="Palatino Linotype" w:cs="Arial"/>
          <w:i/>
          <w:sz w:val="22"/>
          <w:szCs w:val="22"/>
        </w:rPr>
      </w:pPr>
    </w:p>
    <w:p w14:paraId="35C3310D" w14:textId="77777777" w:rsidR="00364CE4" w:rsidRPr="00456712" w:rsidRDefault="00364CE4" w:rsidP="00364CE4">
      <w:pPr>
        <w:ind w:left="851" w:right="901"/>
        <w:jc w:val="both"/>
        <w:rPr>
          <w:rFonts w:ascii="Palatino Linotype" w:hAnsi="Palatino Linotype" w:cs="Arial"/>
          <w:i/>
          <w:sz w:val="22"/>
          <w:szCs w:val="22"/>
        </w:rPr>
      </w:pPr>
    </w:p>
    <w:p w14:paraId="43898A03" w14:textId="77777777" w:rsidR="00364CE4" w:rsidRPr="00456712" w:rsidRDefault="00364CE4" w:rsidP="00364CE4">
      <w:pPr>
        <w:spacing w:line="360" w:lineRule="auto"/>
        <w:jc w:val="both"/>
        <w:rPr>
          <w:rFonts w:ascii="Palatino Linotype" w:hAnsi="Palatino Linotype" w:cs="Arial"/>
        </w:rPr>
      </w:pPr>
      <w:r w:rsidRPr="00456712">
        <w:rPr>
          <w:rFonts w:ascii="Palatino Linotype" w:hAnsi="Palatino Linotype" w:cs="Arial"/>
        </w:rPr>
        <w:t xml:space="preserve">Por consiguiente, los preceptos legales transcritos establecen que los Sujetos Obligados se encuentran constreñidos a entregar la información pública solicitada por los particulares y que ésta misma se encuentre en sus archivos o que obre en su posesión, privilegiando en todo momento el principio de máxima publicidad, sin generarla, procesarla, resumirla, ni presentarla conforme al interés del solicitante. </w:t>
      </w:r>
    </w:p>
    <w:p w14:paraId="6BB262B2" w14:textId="77777777" w:rsidR="00B15868" w:rsidRPr="00456712" w:rsidRDefault="00B15868" w:rsidP="007918D1">
      <w:pPr>
        <w:spacing w:line="360" w:lineRule="auto"/>
        <w:jc w:val="both"/>
        <w:rPr>
          <w:rFonts w:ascii="Palatino Linotype" w:hAnsi="Palatino Linotype"/>
          <w:i/>
          <w:iCs/>
          <w:color w:val="000000"/>
        </w:rPr>
      </w:pPr>
    </w:p>
    <w:p w14:paraId="7D8DC675" w14:textId="46925C20" w:rsidR="00DF62CC" w:rsidRPr="00456712" w:rsidRDefault="00B15868" w:rsidP="001324FE">
      <w:pPr>
        <w:spacing w:line="360" w:lineRule="auto"/>
        <w:jc w:val="both"/>
        <w:rPr>
          <w:rFonts w:ascii="Palatino Linotype" w:hAnsi="Palatino Linotype"/>
          <w:lang w:val="es-ES"/>
        </w:rPr>
      </w:pPr>
      <w:r w:rsidRPr="00456712">
        <w:rPr>
          <w:rFonts w:ascii="Palatino Linotype" w:hAnsi="Palatino Linotype"/>
          <w:lang w:val="es-ES"/>
        </w:rPr>
        <w:t xml:space="preserve">De la búsqueda de la liga electrónica, referida en la solicitud de información de </w:t>
      </w:r>
      <w:r w:rsidR="00FB409C" w:rsidRPr="00456712">
        <w:rPr>
          <w:rFonts w:ascii="Palatino Linotype" w:hAnsi="Palatino Linotype"/>
          <w:lang w:val="es-ES"/>
        </w:rPr>
        <w:t>número</w:t>
      </w:r>
      <w:r w:rsidRPr="00456712">
        <w:rPr>
          <w:rFonts w:ascii="Palatino Linotype" w:hAnsi="Palatino Linotype"/>
          <w:lang w:val="es-ES"/>
        </w:rPr>
        <w:t xml:space="preserve"> </w:t>
      </w:r>
      <w:bookmarkStart w:id="15" w:name="_Hlk72221825"/>
      <w:r w:rsidRPr="00456712">
        <w:rPr>
          <w:rFonts w:ascii="Palatino Linotype" w:hAnsi="Palatino Linotype"/>
          <w:lang w:val="es-ES"/>
        </w:rPr>
        <w:t>00141/METEPEC/IP/2021</w:t>
      </w:r>
      <w:bookmarkEnd w:id="15"/>
      <w:r w:rsidRPr="00456712">
        <w:rPr>
          <w:rFonts w:ascii="Palatino Linotype" w:hAnsi="Palatino Linotype"/>
          <w:lang w:val="es-ES"/>
        </w:rPr>
        <w:t xml:space="preserve">, se </w:t>
      </w:r>
      <w:r w:rsidR="00FB409C" w:rsidRPr="00456712">
        <w:rPr>
          <w:rFonts w:ascii="Palatino Linotype" w:hAnsi="Palatino Linotype"/>
          <w:lang w:val="es-ES"/>
        </w:rPr>
        <w:t>observa</w:t>
      </w:r>
      <w:r w:rsidRPr="00456712">
        <w:rPr>
          <w:rFonts w:ascii="Palatino Linotype" w:hAnsi="Palatino Linotype"/>
          <w:lang w:val="es-ES"/>
        </w:rPr>
        <w:t xml:space="preserve"> que para 2019 existen 54 registros</w:t>
      </w:r>
      <w:r w:rsidR="00EB4F33" w:rsidRPr="00456712">
        <w:rPr>
          <w:rFonts w:ascii="Palatino Linotype" w:hAnsi="Palatino Linotype"/>
          <w:lang w:val="es-ES"/>
        </w:rPr>
        <w:t xml:space="preserve">, que contiene 5 licitaciones públicas, 28 invitaciones restringidas, 20 </w:t>
      </w:r>
      <w:bookmarkStart w:id="16" w:name="_Hlk72189361"/>
      <w:r w:rsidR="00EB4F33" w:rsidRPr="00456712">
        <w:rPr>
          <w:rFonts w:ascii="Palatino Linotype" w:hAnsi="Palatino Linotype"/>
          <w:lang w:val="es-ES"/>
        </w:rPr>
        <w:t>invitaciones a cuando menos tres personas</w:t>
      </w:r>
      <w:bookmarkEnd w:id="16"/>
      <w:r w:rsidR="00EB4F33" w:rsidRPr="00456712">
        <w:rPr>
          <w:rFonts w:ascii="Palatino Linotype" w:hAnsi="Palatino Linotype"/>
          <w:lang w:val="es-ES"/>
        </w:rPr>
        <w:t xml:space="preserve"> y 1 registro </w:t>
      </w:r>
      <w:r w:rsidR="00FB409C" w:rsidRPr="00456712">
        <w:rPr>
          <w:rFonts w:ascii="Palatino Linotype" w:hAnsi="Palatino Linotype"/>
          <w:lang w:val="es-ES"/>
        </w:rPr>
        <w:t>de</w:t>
      </w:r>
      <w:r w:rsidR="00EB4F33" w:rsidRPr="00456712">
        <w:rPr>
          <w:rFonts w:ascii="Palatino Linotype" w:hAnsi="Palatino Linotype"/>
          <w:lang w:val="es-ES"/>
        </w:rPr>
        <w:t xml:space="preserve"> la </w:t>
      </w:r>
      <w:r w:rsidR="00FB409C" w:rsidRPr="00456712">
        <w:rPr>
          <w:rFonts w:ascii="Palatino Linotype" w:hAnsi="Palatino Linotype"/>
          <w:lang w:val="es-ES"/>
        </w:rPr>
        <w:t xml:space="preserve">Subdirección </w:t>
      </w:r>
      <w:r w:rsidR="00EB4F33" w:rsidRPr="00456712">
        <w:rPr>
          <w:rFonts w:ascii="Palatino Linotype" w:hAnsi="Palatino Linotype"/>
          <w:lang w:val="es-ES"/>
        </w:rPr>
        <w:t xml:space="preserve">de </w:t>
      </w:r>
      <w:r w:rsidR="00FB409C" w:rsidRPr="00456712">
        <w:rPr>
          <w:rFonts w:ascii="Palatino Linotype" w:hAnsi="Palatino Linotype"/>
          <w:lang w:val="es-ES"/>
        </w:rPr>
        <w:t xml:space="preserve">Obras </w:t>
      </w:r>
      <w:r w:rsidR="00EB4F33" w:rsidRPr="00456712">
        <w:rPr>
          <w:rFonts w:ascii="Palatino Linotype" w:hAnsi="Palatino Linotype"/>
          <w:lang w:val="es-ES"/>
        </w:rPr>
        <w:t>informa que para el primer trimestre del mismo año no gener</w:t>
      </w:r>
      <w:r w:rsidR="00481D07" w:rsidRPr="00456712">
        <w:rPr>
          <w:rFonts w:ascii="Palatino Linotype" w:hAnsi="Palatino Linotype"/>
          <w:lang w:val="es-ES"/>
        </w:rPr>
        <w:t>ó</w:t>
      </w:r>
      <w:r w:rsidR="00EB4F33" w:rsidRPr="00456712">
        <w:rPr>
          <w:rFonts w:ascii="Palatino Linotype" w:hAnsi="Palatino Linotype"/>
          <w:lang w:val="es-ES"/>
        </w:rPr>
        <w:t xml:space="preserve"> alguna información de la fracción; por otra parte, para el ejercicio</w:t>
      </w:r>
      <w:r w:rsidRPr="00456712">
        <w:rPr>
          <w:rFonts w:ascii="Palatino Linotype" w:hAnsi="Palatino Linotype"/>
          <w:lang w:val="es-ES"/>
        </w:rPr>
        <w:t xml:space="preserve"> 2020 se encuentran 31 registros</w:t>
      </w:r>
      <w:r w:rsidR="0011770B" w:rsidRPr="00456712">
        <w:rPr>
          <w:rFonts w:ascii="Palatino Linotype" w:hAnsi="Palatino Linotype"/>
          <w:lang w:val="es-ES"/>
        </w:rPr>
        <w:t xml:space="preserve"> de los cuales son 18 invitaciones a cuando menos tres personas, 6 </w:t>
      </w:r>
      <w:r w:rsidR="0080131A" w:rsidRPr="00456712">
        <w:rPr>
          <w:rFonts w:ascii="Palatino Linotype" w:hAnsi="Palatino Linotype"/>
          <w:lang w:val="es-ES"/>
        </w:rPr>
        <w:t>invitaciones</w:t>
      </w:r>
      <w:r w:rsidR="0011770B" w:rsidRPr="00456712">
        <w:rPr>
          <w:rFonts w:ascii="Palatino Linotype" w:hAnsi="Palatino Linotype"/>
          <w:lang w:val="es-ES"/>
        </w:rPr>
        <w:t xml:space="preserve"> restringida</w:t>
      </w:r>
      <w:r w:rsidR="0080131A" w:rsidRPr="00456712">
        <w:rPr>
          <w:rFonts w:ascii="Palatino Linotype" w:hAnsi="Palatino Linotype"/>
          <w:lang w:val="es-ES"/>
        </w:rPr>
        <w:t>s</w:t>
      </w:r>
      <w:r w:rsidR="0011770B" w:rsidRPr="00456712">
        <w:rPr>
          <w:rFonts w:ascii="Palatino Linotype" w:hAnsi="Palatino Linotype"/>
          <w:lang w:val="es-ES"/>
        </w:rPr>
        <w:t xml:space="preserve"> y 7 licitaciones </w:t>
      </w:r>
      <w:r w:rsidR="0011770B" w:rsidRPr="00456712">
        <w:rPr>
          <w:rFonts w:ascii="Palatino Linotype" w:hAnsi="Palatino Linotype"/>
          <w:lang w:val="es-ES"/>
        </w:rPr>
        <w:lastRenderedPageBreak/>
        <w:t xml:space="preserve">públicas; para el 2021 no existe ningún registró; </w:t>
      </w:r>
      <w:r w:rsidRPr="00456712">
        <w:rPr>
          <w:rFonts w:ascii="Palatino Linotype" w:hAnsi="Palatino Linotype"/>
          <w:lang w:val="es-ES"/>
        </w:rPr>
        <w:t>tal y como se precisa en la siguiente imagen:</w:t>
      </w:r>
    </w:p>
    <w:p w14:paraId="0F7A5D18" w14:textId="77777777" w:rsidR="00B15868" w:rsidRPr="00456712" w:rsidRDefault="00B15868" w:rsidP="001324FE">
      <w:pPr>
        <w:spacing w:line="360" w:lineRule="auto"/>
        <w:jc w:val="both"/>
        <w:rPr>
          <w:rFonts w:ascii="Palatino Linotype" w:hAnsi="Palatino Linotype"/>
          <w:lang w:val="es-ES"/>
        </w:rPr>
      </w:pPr>
    </w:p>
    <w:p w14:paraId="6ADEA6AB" w14:textId="2C9B5320" w:rsidR="00B15868" w:rsidRPr="00456712" w:rsidRDefault="00B15868" w:rsidP="0011770B">
      <w:pPr>
        <w:spacing w:line="360" w:lineRule="auto"/>
        <w:jc w:val="center"/>
        <w:rPr>
          <w:rFonts w:ascii="Palatino Linotype" w:hAnsi="Palatino Linotype"/>
          <w:lang w:val="es-ES"/>
        </w:rPr>
      </w:pPr>
      <w:r w:rsidRPr="00456712">
        <w:rPr>
          <w:rFonts w:ascii="Palatino Linotype" w:hAnsi="Palatino Linotype"/>
          <w:noProof/>
          <w:lang w:val="es-ES"/>
        </w:rPr>
        <w:drawing>
          <wp:inline distT="0" distB="0" distL="0" distR="0" wp14:anchorId="5DD0AE7E" wp14:editId="13E9215B">
            <wp:extent cx="4705350" cy="28860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491" t="13455" r="35698" b="41730"/>
                    <a:stretch/>
                  </pic:blipFill>
                  <pic:spPr bwMode="auto">
                    <a:xfrm>
                      <a:off x="0" y="0"/>
                      <a:ext cx="4705350" cy="28860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2FE5460" w14:textId="01F7DAA5" w:rsidR="00B15868" w:rsidRPr="00456712" w:rsidRDefault="00B15868" w:rsidP="001324FE">
      <w:pPr>
        <w:spacing w:line="360" w:lineRule="auto"/>
        <w:jc w:val="both"/>
        <w:rPr>
          <w:rFonts w:ascii="Palatino Linotype" w:hAnsi="Palatino Linotype"/>
          <w:lang w:val="es-ES"/>
        </w:rPr>
      </w:pPr>
    </w:p>
    <w:p w14:paraId="2BDD154E" w14:textId="4075819C" w:rsidR="00AD3CAD" w:rsidRPr="00456712" w:rsidRDefault="0011770B" w:rsidP="001324FE">
      <w:pPr>
        <w:spacing w:line="360" w:lineRule="auto"/>
        <w:jc w:val="both"/>
        <w:rPr>
          <w:rFonts w:ascii="Palatino Linotype" w:hAnsi="Palatino Linotype" w:cs="Arial"/>
          <w:bCs/>
        </w:rPr>
      </w:pPr>
      <w:r w:rsidRPr="00456712">
        <w:rPr>
          <w:rFonts w:ascii="Palatino Linotype" w:hAnsi="Palatino Linotype"/>
          <w:lang w:val="es-ES"/>
        </w:rPr>
        <w:t xml:space="preserve">De lo anterior, </w:t>
      </w:r>
      <w:r w:rsidR="0080131A" w:rsidRPr="00456712">
        <w:rPr>
          <w:rFonts w:ascii="Palatino Linotype" w:hAnsi="Palatino Linotype"/>
          <w:lang w:val="es-ES"/>
        </w:rPr>
        <w:t>cabe señalar</w:t>
      </w:r>
      <w:r w:rsidRPr="00456712">
        <w:rPr>
          <w:rFonts w:ascii="Palatino Linotype" w:hAnsi="Palatino Linotype"/>
          <w:lang w:val="es-ES"/>
        </w:rPr>
        <w:t xml:space="preserve">, </w:t>
      </w:r>
      <w:r w:rsidR="0080131A" w:rsidRPr="00456712">
        <w:rPr>
          <w:rFonts w:ascii="Palatino Linotype" w:hAnsi="Palatino Linotype"/>
          <w:lang w:val="es-ES"/>
        </w:rPr>
        <w:t xml:space="preserve">que </w:t>
      </w:r>
      <w:r w:rsidRPr="00456712">
        <w:rPr>
          <w:rFonts w:ascii="Palatino Linotype" w:hAnsi="Palatino Linotype"/>
          <w:lang w:val="es-ES"/>
        </w:rPr>
        <w:t xml:space="preserve">la Directora de Administración </w:t>
      </w:r>
      <w:r w:rsidR="0080131A" w:rsidRPr="00456712">
        <w:rPr>
          <w:rFonts w:ascii="Palatino Linotype" w:hAnsi="Palatino Linotype"/>
          <w:lang w:val="es-ES"/>
        </w:rPr>
        <w:t>argument</w:t>
      </w:r>
      <w:r w:rsidR="00B03ABC" w:rsidRPr="00456712">
        <w:rPr>
          <w:rFonts w:ascii="Palatino Linotype" w:hAnsi="Palatino Linotype"/>
          <w:lang w:val="es-ES"/>
        </w:rPr>
        <w:t xml:space="preserve">ó </w:t>
      </w:r>
      <w:r w:rsidR="0080131A" w:rsidRPr="00456712">
        <w:rPr>
          <w:rFonts w:ascii="Palatino Linotype" w:hAnsi="Palatino Linotype"/>
          <w:lang w:val="es-ES"/>
        </w:rPr>
        <w:t xml:space="preserve">que </w:t>
      </w:r>
      <w:r w:rsidRPr="00456712">
        <w:rPr>
          <w:rFonts w:ascii="Palatino Linotype" w:hAnsi="Palatino Linotype"/>
          <w:lang w:val="es-ES"/>
        </w:rPr>
        <w:t xml:space="preserve">será debidamente publicada la información de acuerdo a la normatividad señalada; sin embargo, el </w:t>
      </w:r>
      <w:r w:rsidR="00D24052" w:rsidRPr="00456712">
        <w:rPr>
          <w:rFonts w:ascii="Palatino Linotype" w:hAnsi="Palatino Linotype" w:cs="Arial"/>
          <w:bCs/>
        </w:rPr>
        <w:t xml:space="preserve">Director de Desarrollo Urbano y Metropolitano y Obras Públicas, </w:t>
      </w:r>
      <w:r w:rsidR="00D24052" w:rsidRPr="00456712">
        <w:rPr>
          <w:rFonts w:ascii="Palatino Linotype" w:hAnsi="Palatino Linotype" w:cs="Arial"/>
          <w:bCs/>
          <w:u w:val="single"/>
        </w:rPr>
        <w:t xml:space="preserve">asume que la información en relación al ejercicio 2021 </w:t>
      </w:r>
      <w:r w:rsidR="0080131A" w:rsidRPr="00456712">
        <w:rPr>
          <w:rFonts w:ascii="Palatino Linotype" w:hAnsi="Palatino Linotype" w:cs="Arial"/>
          <w:bCs/>
          <w:u w:val="single"/>
        </w:rPr>
        <w:t xml:space="preserve">ya </w:t>
      </w:r>
      <w:r w:rsidR="00D24052" w:rsidRPr="00456712">
        <w:rPr>
          <w:rFonts w:ascii="Palatino Linotype" w:hAnsi="Palatino Linotype" w:cs="Arial"/>
          <w:bCs/>
          <w:u w:val="single"/>
        </w:rPr>
        <w:t>se encuentra publicitada</w:t>
      </w:r>
      <w:r w:rsidR="00AD3CAD" w:rsidRPr="00456712">
        <w:rPr>
          <w:rFonts w:ascii="Palatino Linotype" w:hAnsi="Palatino Linotype" w:cs="Arial"/>
          <w:bCs/>
        </w:rPr>
        <w:t>, sin embargo, no se desprende ningún apartado del año 2021.</w:t>
      </w:r>
    </w:p>
    <w:p w14:paraId="58D49A96" w14:textId="77777777" w:rsidR="00AD3CAD" w:rsidRPr="00456712" w:rsidRDefault="00AD3CAD" w:rsidP="001324FE">
      <w:pPr>
        <w:spacing w:line="360" w:lineRule="auto"/>
        <w:jc w:val="both"/>
        <w:rPr>
          <w:rFonts w:ascii="Palatino Linotype" w:hAnsi="Palatino Linotype" w:cs="Arial"/>
          <w:bCs/>
        </w:rPr>
      </w:pPr>
    </w:p>
    <w:p w14:paraId="66CD65DA" w14:textId="61626EE9" w:rsidR="00AD3CAD" w:rsidRPr="00456712" w:rsidRDefault="00AD3CAD" w:rsidP="001324FE">
      <w:pPr>
        <w:spacing w:line="360" w:lineRule="auto"/>
        <w:jc w:val="both"/>
        <w:rPr>
          <w:rFonts w:ascii="Palatino Linotype" w:hAnsi="Palatino Linotype" w:cs="Arial"/>
          <w:bCs/>
        </w:rPr>
      </w:pPr>
      <w:r w:rsidRPr="00456712">
        <w:rPr>
          <w:rFonts w:ascii="Palatino Linotype" w:hAnsi="Palatino Linotype" w:cs="Arial"/>
          <w:bCs/>
        </w:rPr>
        <w:t>M</w:t>
      </w:r>
      <w:r w:rsidR="001D2F6E" w:rsidRPr="00456712">
        <w:rPr>
          <w:rFonts w:ascii="Palatino Linotype" w:hAnsi="Palatino Linotype" w:cs="Arial"/>
          <w:bCs/>
        </w:rPr>
        <w:t>á</w:t>
      </w:r>
      <w:r w:rsidRPr="00456712">
        <w:rPr>
          <w:rFonts w:ascii="Palatino Linotype" w:hAnsi="Palatino Linotype" w:cs="Arial"/>
          <w:bCs/>
        </w:rPr>
        <w:t>s a</w:t>
      </w:r>
      <w:r w:rsidR="001D2F6E" w:rsidRPr="00456712">
        <w:rPr>
          <w:rFonts w:ascii="Palatino Linotype" w:hAnsi="Palatino Linotype" w:cs="Arial"/>
          <w:bCs/>
        </w:rPr>
        <w:t>ú</w:t>
      </w:r>
      <w:r w:rsidRPr="00456712">
        <w:rPr>
          <w:rFonts w:ascii="Palatino Linotype" w:hAnsi="Palatino Linotype" w:cs="Arial"/>
          <w:bCs/>
        </w:rPr>
        <w:t xml:space="preserve">n, </w:t>
      </w:r>
      <w:r w:rsidR="001D2F6E" w:rsidRPr="00456712">
        <w:rPr>
          <w:rFonts w:ascii="Palatino Linotype" w:hAnsi="Palatino Linotype" w:cs="Arial"/>
          <w:bCs/>
        </w:rPr>
        <w:t>de los análisis efectuados a</w:t>
      </w:r>
      <w:r w:rsidRPr="00456712">
        <w:rPr>
          <w:rFonts w:ascii="Palatino Linotype" w:hAnsi="Palatino Linotype" w:cs="Arial"/>
          <w:bCs/>
        </w:rPr>
        <w:t xml:space="preserve"> los contratos </w:t>
      </w:r>
      <w:r w:rsidR="001D2F6E" w:rsidRPr="00456712">
        <w:rPr>
          <w:rFonts w:ascii="Palatino Linotype" w:hAnsi="Palatino Linotype" w:cs="Arial"/>
          <w:bCs/>
        </w:rPr>
        <w:t>de las licitaciones públicas, se desprende que se encuentra testada información pública, sin anexar el acuerdo del Comité de Transparencia</w:t>
      </w:r>
      <w:r w:rsidR="006720D1" w:rsidRPr="00456712">
        <w:rPr>
          <w:rFonts w:ascii="Palatino Linotype" w:hAnsi="Palatino Linotype" w:cs="Arial"/>
          <w:bCs/>
        </w:rPr>
        <w:t xml:space="preserve"> de manera fundada y motivada </w:t>
      </w:r>
      <w:r w:rsidR="001D2F6E" w:rsidRPr="00456712">
        <w:rPr>
          <w:rFonts w:ascii="Palatino Linotype" w:hAnsi="Palatino Linotype" w:cs="Arial"/>
          <w:bCs/>
        </w:rPr>
        <w:t xml:space="preserve">las causas </w:t>
      </w:r>
      <w:r w:rsidR="006720D1" w:rsidRPr="00456712">
        <w:rPr>
          <w:rFonts w:ascii="Palatino Linotype" w:hAnsi="Palatino Linotype" w:cs="Arial"/>
          <w:bCs/>
        </w:rPr>
        <w:t>de las razones para</w:t>
      </w:r>
      <w:r w:rsidR="001D2F6E" w:rsidRPr="00456712">
        <w:rPr>
          <w:rFonts w:ascii="Palatino Linotype" w:hAnsi="Palatino Linotype" w:cs="Arial"/>
          <w:bCs/>
        </w:rPr>
        <w:t xml:space="preserve"> test</w:t>
      </w:r>
      <w:r w:rsidR="006720D1" w:rsidRPr="00456712">
        <w:rPr>
          <w:rFonts w:ascii="Palatino Linotype" w:hAnsi="Palatino Linotype" w:cs="Arial"/>
          <w:bCs/>
        </w:rPr>
        <w:t>ar</w:t>
      </w:r>
      <w:r w:rsidR="001D2F6E" w:rsidRPr="00456712">
        <w:rPr>
          <w:rFonts w:ascii="Palatino Linotype" w:hAnsi="Palatino Linotype" w:cs="Arial"/>
          <w:bCs/>
        </w:rPr>
        <w:t xml:space="preserve"> la</w:t>
      </w:r>
      <w:r w:rsidR="006720D1" w:rsidRPr="00456712">
        <w:rPr>
          <w:rFonts w:ascii="Palatino Linotype" w:hAnsi="Palatino Linotype" w:cs="Arial"/>
          <w:bCs/>
        </w:rPr>
        <w:t>s firmas</w:t>
      </w:r>
      <w:r w:rsidR="001D2F6E" w:rsidRPr="00456712">
        <w:rPr>
          <w:rFonts w:ascii="Palatino Linotype" w:hAnsi="Palatino Linotype" w:cs="Arial"/>
          <w:bCs/>
        </w:rPr>
        <w:t>, tal y como se precisa a continuación:</w:t>
      </w:r>
    </w:p>
    <w:p w14:paraId="2A13E4C0" w14:textId="1845DA8E" w:rsidR="00AD3CAD" w:rsidRPr="00456712" w:rsidRDefault="001D2F6E" w:rsidP="001324FE">
      <w:pPr>
        <w:spacing w:line="360" w:lineRule="auto"/>
        <w:jc w:val="both"/>
        <w:rPr>
          <w:rFonts w:ascii="Palatino Linotype" w:hAnsi="Palatino Linotype" w:cs="Arial"/>
          <w:bCs/>
        </w:rPr>
      </w:pPr>
      <w:r w:rsidRPr="00456712">
        <w:rPr>
          <w:noProof/>
          <w:lang w:val="es-ES"/>
        </w:rPr>
        <w:lastRenderedPageBreak/>
        <mc:AlternateContent>
          <mc:Choice Requires="wps">
            <w:drawing>
              <wp:anchor distT="0" distB="0" distL="114300" distR="114300" simplePos="0" relativeHeight="251659264" behindDoc="0" locked="0" layoutInCell="1" allowOverlap="1" wp14:anchorId="501483A3" wp14:editId="7AED4615">
                <wp:simplePos x="0" y="0"/>
                <wp:positionH relativeFrom="column">
                  <wp:posOffset>3089931</wp:posOffset>
                </wp:positionH>
                <wp:positionV relativeFrom="paragraph">
                  <wp:posOffset>472307</wp:posOffset>
                </wp:positionV>
                <wp:extent cx="2160396" cy="1155561"/>
                <wp:effectExtent l="0" t="0" r="11430" b="26035"/>
                <wp:wrapNone/>
                <wp:docPr id="5" name="Elipse 5"/>
                <wp:cNvGraphicFramePr/>
                <a:graphic xmlns:a="http://schemas.openxmlformats.org/drawingml/2006/main">
                  <a:graphicData uri="http://schemas.microsoft.com/office/word/2010/wordprocessingShape">
                    <wps:wsp>
                      <wps:cNvSpPr/>
                      <wps:spPr>
                        <a:xfrm>
                          <a:off x="0" y="0"/>
                          <a:ext cx="2160396" cy="1155561"/>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A6BDAA" id="Elipse 5" o:spid="_x0000_s1026" style="position:absolute;margin-left:243.3pt;margin-top:37.2pt;width:170.1pt;height:9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" filled="f" strokecolor="#c0504d [3205]" strokeweight="2pt"/>
            </w:pict>
          </mc:Fallback>
        </mc:AlternateContent>
      </w:r>
      <w:r w:rsidRPr="00456712">
        <w:rPr>
          <w:noProof/>
          <w:lang w:val="es-ES"/>
        </w:rPr>
        <w:drawing>
          <wp:inline distT="0" distB="0" distL="0" distR="0" wp14:anchorId="7ED43958" wp14:editId="63C5F088">
            <wp:extent cx="5681304" cy="4011295"/>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09"/>
                    <a:stretch/>
                  </pic:blipFill>
                  <pic:spPr bwMode="auto">
                    <a:xfrm>
                      <a:off x="0" y="0"/>
                      <a:ext cx="5681304" cy="40112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ADE415E" w14:textId="4B7E8D70" w:rsidR="006720D1" w:rsidRPr="00456712" w:rsidRDefault="006720D1" w:rsidP="001324FE">
      <w:pPr>
        <w:spacing w:line="360" w:lineRule="auto"/>
        <w:jc w:val="both"/>
        <w:rPr>
          <w:rFonts w:ascii="Palatino Linotype" w:hAnsi="Palatino Linotype" w:cs="Arial"/>
          <w:bCs/>
        </w:rPr>
      </w:pPr>
    </w:p>
    <w:p w14:paraId="58B1E500" w14:textId="77777777" w:rsidR="006720D1" w:rsidRPr="00456712" w:rsidRDefault="006720D1" w:rsidP="006720D1">
      <w:pPr>
        <w:spacing w:before="100" w:beforeAutospacing="1" w:after="100" w:afterAutospacing="1" w:line="360" w:lineRule="auto"/>
        <w:ind w:right="49"/>
        <w:contextualSpacing/>
        <w:jc w:val="both"/>
        <w:rPr>
          <w:rFonts w:ascii="Palatino Linotype" w:hAnsi="Palatino Linotype" w:cs="Arial"/>
        </w:rPr>
      </w:pPr>
      <w:r w:rsidRPr="00456712">
        <w:rPr>
          <w:rFonts w:ascii="Palatino Linotype" w:hAnsi="Palatino Linotype" w:cs="Arial"/>
        </w:rPr>
        <w:t>Al respecto, el máximo tribunal del país ha establecido jurisprudencia respecto a qué debe entenderse por fundamentación y motivación, en los siguientes términos:</w:t>
      </w:r>
    </w:p>
    <w:p w14:paraId="3BAB1A46" w14:textId="77777777" w:rsidR="006720D1" w:rsidRPr="00456712" w:rsidRDefault="006720D1" w:rsidP="006720D1">
      <w:pPr>
        <w:pStyle w:val="Textoindependiente2"/>
        <w:spacing w:before="100" w:beforeAutospacing="1" w:after="100" w:afterAutospacing="1" w:line="240" w:lineRule="auto"/>
        <w:ind w:left="850" w:right="900"/>
        <w:contextualSpacing/>
        <w:jc w:val="both"/>
        <w:rPr>
          <w:rFonts w:ascii="Palatino Linotype" w:hAnsi="Palatino Linotype" w:cs="Arial"/>
          <w:i/>
          <w:sz w:val="22"/>
          <w:szCs w:val="22"/>
        </w:rPr>
      </w:pPr>
      <w:r w:rsidRPr="00456712">
        <w:rPr>
          <w:rFonts w:ascii="Palatino Linotype" w:hAnsi="Palatino Linotype" w:cs="Arial"/>
          <w:i/>
          <w:sz w:val="22"/>
          <w:szCs w:val="22"/>
        </w:rPr>
        <w:t>“</w:t>
      </w:r>
      <w:r w:rsidRPr="00456712">
        <w:rPr>
          <w:rFonts w:ascii="Palatino Linotype" w:hAnsi="Palatino Linotype" w:cs="Arial"/>
          <w:b/>
          <w:i/>
          <w:sz w:val="22"/>
          <w:szCs w:val="22"/>
        </w:rPr>
        <w:t xml:space="preserve">FUNDAMENTACION Y MOTIVACION. </w:t>
      </w:r>
      <w:r w:rsidRPr="00456712">
        <w:rPr>
          <w:rFonts w:ascii="Palatino Linotype" w:hAnsi="Palatino Linotype" w:cs="Arial"/>
          <w:i/>
          <w:sz w:val="22"/>
          <w:szCs w:val="22"/>
        </w:rPr>
        <w:t xml:space="preserve">La </w:t>
      </w:r>
      <w:r w:rsidRPr="00456712">
        <w:rPr>
          <w:rFonts w:ascii="Palatino Linotype" w:hAnsi="Palatino Linotype" w:cs="Arial"/>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456712">
        <w:rPr>
          <w:rFonts w:ascii="Palatino Linotype" w:hAnsi="Palatino Linotype" w:cs="Arial"/>
          <w:i/>
          <w:sz w:val="22"/>
          <w:szCs w:val="22"/>
        </w:rPr>
        <w:t>.</w:t>
      </w:r>
    </w:p>
    <w:p w14:paraId="2E1BD123" w14:textId="77777777" w:rsidR="006720D1" w:rsidRPr="00456712" w:rsidRDefault="006720D1" w:rsidP="006720D1">
      <w:pPr>
        <w:pStyle w:val="Textoindependiente2"/>
        <w:spacing w:before="100" w:beforeAutospacing="1" w:after="100" w:afterAutospacing="1" w:line="240" w:lineRule="auto"/>
        <w:ind w:left="850" w:right="900"/>
        <w:contextualSpacing/>
        <w:jc w:val="both"/>
        <w:rPr>
          <w:rFonts w:ascii="Palatino Linotype" w:hAnsi="Palatino Linotype" w:cs="Arial"/>
          <w:i/>
          <w:sz w:val="22"/>
          <w:szCs w:val="22"/>
        </w:rPr>
      </w:pPr>
      <w:r w:rsidRPr="00456712">
        <w:rPr>
          <w:rFonts w:ascii="Palatino Linotype" w:hAnsi="Palatino Linotype" w:cs="Arial"/>
          <w:b/>
          <w:i/>
          <w:sz w:val="22"/>
          <w:szCs w:val="22"/>
        </w:rPr>
        <w:t xml:space="preserve">…” </w:t>
      </w:r>
      <w:r w:rsidRPr="00456712">
        <w:rPr>
          <w:rFonts w:ascii="Palatino Linotype" w:hAnsi="Palatino Linotype" w:cs="Arial"/>
          <w:i/>
          <w:sz w:val="22"/>
          <w:szCs w:val="22"/>
        </w:rPr>
        <w:t>(Sic)</w:t>
      </w:r>
    </w:p>
    <w:p w14:paraId="7C330028" w14:textId="77777777" w:rsidR="006720D1" w:rsidRPr="00456712" w:rsidRDefault="006720D1" w:rsidP="006720D1">
      <w:pPr>
        <w:spacing w:before="100" w:beforeAutospacing="1" w:after="100" w:afterAutospacing="1" w:line="360" w:lineRule="auto"/>
        <w:ind w:right="51"/>
        <w:contextualSpacing/>
        <w:jc w:val="both"/>
        <w:rPr>
          <w:rFonts w:ascii="Palatino Linotype" w:hAnsi="Palatino Linotype" w:cs="Arial"/>
        </w:rPr>
      </w:pPr>
      <w:r w:rsidRPr="00456712">
        <w:rPr>
          <w:rFonts w:ascii="Palatino Linotype" w:hAnsi="Palatino Linotype" w:cs="Arial"/>
        </w:rPr>
        <w:t xml:space="preserve">Así, en un acto de autoridad se surte la debida fundamentación cuando se cita el precepto legal aplicable al caso concreto y la debida motivación cuando se expresan </w:t>
      </w:r>
      <w:r w:rsidRPr="00456712">
        <w:rPr>
          <w:rFonts w:ascii="Palatino Linotype" w:hAnsi="Palatino Linotype" w:cs="Arial"/>
        </w:rPr>
        <w:lastRenderedPageBreak/>
        <w:t>las razones, motivos o circunstancias que tomó en cuenta la autoridad para adecuar el hecho a los fundamentos de derecho.</w:t>
      </w:r>
    </w:p>
    <w:p w14:paraId="4B99F392" w14:textId="77777777" w:rsidR="006720D1" w:rsidRPr="00456712" w:rsidRDefault="006720D1" w:rsidP="006720D1">
      <w:pPr>
        <w:spacing w:before="100" w:beforeAutospacing="1" w:after="100" w:afterAutospacing="1" w:line="360" w:lineRule="auto"/>
        <w:ind w:right="51"/>
        <w:contextualSpacing/>
        <w:jc w:val="both"/>
        <w:rPr>
          <w:rFonts w:ascii="Palatino Linotype" w:hAnsi="Palatino Linotype" w:cs="Arial"/>
        </w:rPr>
      </w:pPr>
    </w:p>
    <w:p w14:paraId="6C21F763" w14:textId="77777777" w:rsidR="006720D1" w:rsidRPr="00456712" w:rsidRDefault="006720D1" w:rsidP="006720D1">
      <w:pPr>
        <w:spacing w:before="100" w:beforeAutospacing="1" w:after="100" w:afterAutospacing="1" w:line="360" w:lineRule="auto"/>
        <w:ind w:right="51"/>
        <w:contextualSpacing/>
        <w:jc w:val="both"/>
        <w:rPr>
          <w:rFonts w:ascii="Palatino Linotype" w:hAnsi="Palatino Linotype" w:cs="Arial"/>
        </w:rPr>
      </w:pPr>
      <w:r w:rsidRPr="00456712">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6E1C7883" w14:textId="77777777" w:rsidR="006720D1" w:rsidRPr="00456712" w:rsidRDefault="006720D1" w:rsidP="006720D1">
      <w:pPr>
        <w:pStyle w:val="Textoindependiente2"/>
        <w:spacing w:before="100" w:beforeAutospacing="1" w:after="100" w:afterAutospacing="1" w:line="240" w:lineRule="auto"/>
        <w:ind w:left="850" w:right="900"/>
        <w:contextualSpacing/>
        <w:jc w:val="both"/>
        <w:rPr>
          <w:rFonts w:ascii="Palatino Linotype" w:hAnsi="Palatino Linotype" w:cs="Arial"/>
          <w:i/>
          <w:sz w:val="22"/>
          <w:szCs w:val="22"/>
        </w:rPr>
      </w:pPr>
      <w:r w:rsidRPr="00456712">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456712">
        <w:rPr>
          <w:rFonts w:ascii="Palatino Linotype" w:hAnsi="Palatino Linotype" w:cs="Arial"/>
          <w:i/>
          <w:sz w:val="22"/>
          <w:szCs w:val="22"/>
        </w:rPr>
        <w:t xml:space="preserve">. El contenido formal de la garantía de legalidad prevista en el artículo 16 constitucional relativa a la </w:t>
      </w:r>
      <w:r w:rsidRPr="00456712">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456712">
        <w:rPr>
          <w:rFonts w:ascii="Palatino Linotype" w:hAnsi="Palatino Linotype" w:cs="Arial"/>
          <w:i/>
          <w:sz w:val="22"/>
          <w:szCs w:val="22"/>
        </w:rPr>
        <w:t xml:space="preserve">. Por tanto, </w:t>
      </w:r>
      <w:r w:rsidRPr="00456712">
        <w:rPr>
          <w:rFonts w:ascii="Palatino Linotype" w:hAnsi="Palatino Linotype" w:cs="Arial"/>
          <w:b/>
          <w:i/>
          <w:sz w:val="22"/>
          <w:szCs w:val="22"/>
          <w:u w:val="single"/>
        </w:rPr>
        <w:t>no basta que el acto de autoridad apenas observe una motivación pro forma pero de una manera incongruente, insuficiente o imprecisa</w:t>
      </w:r>
      <w:r w:rsidRPr="00456712">
        <w:rPr>
          <w:rFonts w:ascii="Palatino Linotype" w:hAnsi="Palatino Linotype" w:cs="Arial"/>
          <w:i/>
          <w:sz w:val="22"/>
          <w:szCs w:val="22"/>
        </w:rPr>
        <w:t>, que impida la finalidad del conocimiento, comprobación y defensa pertinente</w:t>
      </w:r>
      <w:r w:rsidRPr="00456712">
        <w:rPr>
          <w:rFonts w:ascii="Palatino Linotype" w:hAnsi="Palatino Linotype" w:cs="Arial"/>
          <w:b/>
          <w:i/>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456712">
        <w:rPr>
          <w:rFonts w:ascii="Palatino Linotype" w:hAnsi="Palatino Linotype" w:cs="Arial"/>
          <w:i/>
          <w:sz w:val="22"/>
          <w:szCs w:val="22"/>
        </w:rPr>
        <w:t>.”</w:t>
      </w:r>
      <w:r w:rsidRPr="00456712">
        <w:t xml:space="preserve"> </w:t>
      </w:r>
      <w:r w:rsidRPr="00456712">
        <w:rPr>
          <w:rFonts w:ascii="Palatino Linotype" w:hAnsi="Palatino Linotype" w:cs="Arial"/>
          <w:i/>
          <w:sz w:val="22"/>
          <w:szCs w:val="22"/>
        </w:rPr>
        <w:t>(Sic)</w:t>
      </w:r>
    </w:p>
    <w:p w14:paraId="55483AFD" w14:textId="0073BCB8" w:rsidR="006720D1" w:rsidRPr="00456712" w:rsidRDefault="006720D1" w:rsidP="006720D1">
      <w:pPr>
        <w:spacing w:before="100" w:beforeAutospacing="1" w:after="100" w:afterAutospacing="1" w:line="360" w:lineRule="auto"/>
        <w:ind w:right="49"/>
        <w:contextualSpacing/>
        <w:jc w:val="both"/>
        <w:rPr>
          <w:rFonts w:ascii="Palatino Linotype" w:hAnsi="Palatino Linotype" w:cs="Arial"/>
        </w:rPr>
      </w:pPr>
      <w:r w:rsidRPr="00456712">
        <w:rPr>
          <w:rFonts w:ascii="Palatino Linotype" w:hAnsi="Palatino Linotype" w:cs="Arial"/>
        </w:rPr>
        <w:t xml:space="preserve">En consecuencia, la fundamentación y motivación implica que en el acto de autoridad, además de contenerse los supuestos jurídicos aplicables se expliquen claramente, por qué, a través de la utilización de la norma se emitió el acto. De este </w:t>
      </w:r>
      <w:r w:rsidRPr="00456712">
        <w:rPr>
          <w:rFonts w:ascii="Palatino Linotype" w:hAnsi="Palatino Linotype" w:cs="Arial"/>
        </w:rPr>
        <w:lastRenderedPageBreak/>
        <w:t>modo, la persona que se siente afectada pueda impugnar la decisión, permitiéndole una real y auténtica defensa.</w:t>
      </w:r>
    </w:p>
    <w:p w14:paraId="731B8B93" w14:textId="77777777" w:rsidR="006720D1" w:rsidRPr="00456712" w:rsidRDefault="006720D1" w:rsidP="006720D1">
      <w:pPr>
        <w:spacing w:before="100" w:beforeAutospacing="1" w:after="100" w:afterAutospacing="1" w:line="360" w:lineRule="auto"/>
        <w:ind w:right="49"/>
        <w:contextualSpacing/>
        <w:jc w:val="both"/>
        <w:rPr>
          <w:rFonts w:ascii="Palatino Linotype" w:hAnsi="Palatino Linotype" w:cs="Arial"/>
        </w:rPr>
      </w:pPr>
    </w:p>
    <w:p w14:paraId="5104D6CE" w14:textId="3A8DADD7" w:rsidR="006720D1" w:rsidRPr="00456712" w:rsidRDefault="006720D1" w:rsidP="001324FE">
      <w:pPr>
        <w:spacing w:line="360" w:lineRule="auto"/>
        <w:jc w:val="both"/>
        <w:rPr>
          <w:rFonts w:ascii="Palatino Linotype" w:hAnsi="Palatino Linotype" w:cs="Arial"/>
          <w:bCs/>
        </w:rPr>
      </w:pPr>
      <w:r w:rsidRPr="00456712">
        <w:rPr>
          <w:rFonts w:ascii="Palatino Linotype" w:hAnsi="Palatino Linotype" w:cs="Arial"/>
          <w:bCs/>
        </w:rPr>
        <w:t xml:space="preserve">En relación a lo anterior, Este Órgano Garante, determina ordenar al </w:t>
      </w:r>
      <w:r w:rsidRPr="00456712">
        <w:rPr>
          <w:rFonts w:ascii="Palatino Linotype" w:hAnsi="Palatino Linotype" w:cs="Arial"/>
          <w:b/>
        </w:rPr>
        <w:t>SUJETO OBLIGADO</w:t>
      </w:r>
      <w:r w:rsidRPr="00456712">
        <w:rPr>
          <w:rFonts w:ascii="Palatino Linotype" w:hAnsi="Palatino Linotype" w:cs="Arial"/>
          <w:bCs/>
        </w:rPr>
        <w:t xml:space="preserve"> haga entrega de los contratos por licitaciones públicas, correspondiente al periodo de enero 2019 a febrero de 2021, en </w:t>
      </w:r>
      <w:r w:rsidRPr="00456712">
        <w:rPr>
          <w:rFonts w:ascii="Palatino Linotype" w:hAnsi="Palatino Linotype" w:cs="Arial"/>
          <w:b/>
        </w:rPr>
        <w:t>versión publica</w:t>
      </w:r>
      <w:r w:rsidRPr="00456712">
        <w:rPr>
          <w:rFonts w:ascii="Palatino Linotype" w:hAnsi="Palatino Linotype" w:cs="Arial"/>
          <w:bCs/>
        </w:rPr>
        <w:t xml:space="preserve"> de ser procedente.</w:t>
      </w:r>
    </w:p>
    <w:p w14:paraId="141527F1" w14:textId="77777777" w:rsidR="006720D1" w:rsidRPr="00456712" w:rsidRDefault="006720D1" w:rsidP="001324FE">
      <w:pPr>
        <w:spacing w:line="360" w:lineRule="auto"/>
        <w:jc w:val="both"/>
        <w:rPr>
          <w:rFonts w:ascii="Palatino Linotype" w:hAnsi="Palatino Linotype" w:cs="Arial"/>
          <w:bCs/>
        </w:rPr>
      </w:pPr>
    </w:p>
    <w:p w14:paraId="13AE3DD1" w14:textId="414D3DC9" w:rsidR="00D24052" w:rsidRPr="00456712" w:rsidRDefault="00D24052" w:rsidP="00D24052">
      <w:pPr>
        <w:widowControl w:val="0"/>
        <w:autoSpaceDE w:val="0"/>
        <w:autoSpaceDN w:val="0"/>
        <w:adjustRightInd w:val="0"/>
        <w:spacing w:line="360" w:lineRule="auto"/>
        <w:jc w:val="both"/>
        <w:rPr>
          <w:rFonts w:ascii="Palatino Linotype" w:hAnsi="Palatino Linotype" w:cs="Arial"/>
          <w:lang w:val="es-ES_tradnl"/>
        </w:rPr>
      </w:pPr>
      <w:r w:rsidRPr="00456712">
        <w:rPr>
          <w:rFonts w:ascii="Palatino Linotype" w:hAnsi="Palatino Linotype" w:cs="Arial"/>
          <w:bCs/>
        </w:rPr>
        <w:t xml:space="preserve">Con respecto, de la solicitud de información </w:t>
      </w:r>
      <w:r w:rsidRPr="00456712">
        <w:rPr>
          <w:rFonts w:ascii="Palatino Linotype" w:hAnsi="Palatino Linotype"/>
          <w:lang w:val="es-ES"/>
        </w:rPr>
        <w:t xml:space="preserve">00140/METEPEC/IP/2021, </w:t>
      </w:r>
      <w:r w:rsidRPr="00456712">
        <w:rPr>
          <w:rFonts w:ascii="Palatino Linotype" w:hAnsi="Palatino Linotype" w:cs="Arial"/>
          <w:lang w:val="es-ES_tradnl"/>
        </w:rPr>
        <w:t xml:space="preserve">es conveniente precisar que el Titular de la Unidad de Transparencia, no atendió de manera correcta la solicitud información, es decir, que la solicitud no es clara y específica, de modo que, debió de requerirle al </w:t>
      </w:r>
      <w:r w:rsidRPr="00456712">
        <w:rPr>
          <w:rFonts w:ascii="Palatino Linotype" w:hAnsi="Palatino Linotype" w:cs="Arial"/>
          <w:b/>
          <w:lang w:val="es-ES_tradnl"/>
        </w:rPr>
        <w:t>RECURRENTE</w:t>
      </w:r>
      <w:r w:rsidRPr="00456712">
        <w:rPr>
          <w:rFonts w:ascii="Palatino Linotype" w:hAnsi="Palatino Linotype" w:cs="Arial"/>
          <w:lang w:val="es-ES_tradnl"/>
        </w:rPr>
        <w:t xml:space="preserve"> otros elementos que precisen la solicitud, fundamento que se encuentra en el artículo 159 de la Ley de Transparencia y Acceso a la Información Pública del Estado de México y Municipios, que no refiere lo siguiente:</w:t>
      </w:r>
    </w:p>
    <w:p w14:paraId="1E863213" w14:textId="15A82CA1" w:rsidR="00D24052" w:rsidRPr="00456712" w:rsidRDefault="00D24052" w:rsidP="00D24052">
      <w:pPr>
        <w:widowControl w:val="0"/>
        <w:autoSpaceDE w:val="0"/>
        <w:autoSpaceDN w:val="0"/>
        <w:adjustRightInd w:val="0"/>
        <w:jc w:val="both"/>
        <w:rPr>
          <w:rFonts w:ascii="Palatino Linotype" w:hAnsi="Palatino Linotype" w:cs="Arial"/>
          <w:lang w:val="es-ES_tradnl"/>
        </w:rPr>
      </w:pPr>
    </w:p>
    <w:p w14:paraId="23EE12AE" w14:textId="77777777" w:rsidR="00364CE4" w:rsidRPr="00456712" w:rsidRDefault="00364CE4" w:rsidP="00D24052">
      <w:pPr>
        <w:widowControl w:val="0"/>
        <w:autoSpaceDE w:val="0"/>
        <w:autoSpaceDN w:val="0"/>
        <w:adjustRightInd w:val="0"/>
        <w:ind w:left="850" w:right="901"/>
        <w:jc w:val="both"/>
        <w:rPr>
          <w:rFonts w:ascii="Palatino Linotype" w:hAnsi="Palatino Linotype"/>
          <w:i/>
          <w:iCs/>
          <w:sz w:val="22"/>
          <w:szCs w:val="22"/>
        </w:rPr>
      </w:pPr>
    </w:p>
    <w:p w14:paraId="1D3BD0C1" w14:textId="3EE64B93" w:rsidR="00D24052" w:rsidRPr="00456712" w:rsidRDefault="00D24052" w:rsidP="00D24052">
      <w:pPr>
        <w:widowControl w:val="0"/>
        <w:autoSpaceDE w:val="0"/>
        <w:autoSpaceDN w:val="0"/>
        <w:adjustRightInd w:val="0"/>
        <w:ind w:left="850" w:right="901"/>
        <w:jc w:val="both"/>
        <w:rPr>
          <w:rFonts w:ascii="Palatino Linotype" w:hAnsi="Palatino Linotype"/>
          <w:b/>
          <w:i/>
          <w:iCs/>
          <w:sz w:val="22"/>
          <w:szCs w:val="22"/>
        </w:rPr>
      </w:pPr>
      <w:r w:rsidRPr="00456712">
        <w:rPr>
          <w:rFonts w:ascii="Palatino Linotype" w:hAnsi="Palatino Linotype"/>
          <w:i/>
          <w:iCs/>
          <w:sz w:val="22"/>
          <w:szCs w:val="22"/>
        </w:rPr>
        <w:t>“</w:t>
      </w:r>
      <w:r w:rsidRPr="00456712">
        <w:rPr>
          <w:rFonts w:ascii="Palatino Linotype" w:hAnsi="Palatino Linotype"/>
          <w:b/>
          <w:bCs/>
          <w:i/>
          <w:iCs/>
          <w:sz w:val="22"/>
          <w:szCs w:val="22"/>
        </w:rPr>
        <w:t>Artículo 159.</w:t>
      </w:r>
      <w:r w:rsidRPr="00456712">
        <w:rPr>
          <w:rFonts w:ascii="Palatino Linotype" w:hAnsi="Palatino Linotype"/>
          <w:i/>
          <w:iCs/>
          <w:sz w:val="22"/>
          <w:szCs w:val="22"/>
        </w:rPr>
        <w:t xml:space="preserve"> </w:t>
      </w:r>
      <w:r w:rsidRPr="00456712">
        <w:rPr>
          <w:rFonts w:ascii="Palatino Linotype" w:hAnsi="Palatino Linotype"/>
          <w:b/>
          <w:i/>
          <w:iCs/>
          <w:sz w:val="22"/>
          <w:szCs w:val="22"/>
        </w:rPr>
        <w:t>Cuando los detalles proporcionados para localizar los documentos resulten insuficientes, incompletos</w:t>
      </w:r>
      <w:r w:rsidRPr="00456712">
        <w:rPr>
          <w:rFonts w:ascii="Palatino Linotype" w:hAnsi="Palatino Linotype"/>
          <w:i/>
          <w:iCs/>
          <w:sz w:val="22"/>
          <w:szCs w:val="22"/>
        </w:rPr>
        <w:t xml:space="preserve"> o sean erróneos, </w:t>
      </w:r>
      <w:r w:rsidRPr="00456712">
        <w:rPr>
          <w:rFonts w:ascii="Palatino Linotype" w:hAnsi="Palatino Linotype"/>
          <w:b/>
          <w:i/>
          <w:iCs/>
          <w:sz w:val="22"/>
          <w:szCs w:val="22"/>
        </w:rPr>
        <w:t>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w:t>
      </w:r>
    </w:p>
    <w:p w14:paraId="1AC44B64" w14:textId="77777777" w:rsidR="00D24052" w:rsidRPr="00456712" w:rsidRDefault="00D24052" w:rsidP="00D24052">
      <w:pPr>
        <w:widowControl w:val="0"/>
        <w:autoSpaceDE w:val="0"/>
        <w:autoSpaceDN w:val="0"/>
        <w:adjustRightInd w:val="0"/>
        <w:ind w:left="850" w:right="901"/>
        <w:jc w:val="both"/>
        <w:rPr>
          <w:rFonts w:ascii="Palatino Linotype" w:hAnsi="Palatino Linotype"/>
          <w:i/>
          <w:iCs/>
          <w:sz w:val="22"/>
          <w:szCs w:val="22"/>
        </w:rPr>
      </w:pPr>
    </w:p>
    <w:p w14:paraId="778CF58B" w14:textId="77777777" w:rsidR="00D24052" w:rsidRPr="00456712" w:rsidRDefault="00D24052" w:rsidP="00D24052">
      <w:pPr>
        <w:widowControl w:val="0"/>
        <w:autoSpaceDE w:val="0"/>
        <w:autoSpaceDN w:val="0"/>
        <w:adjustRightInd w:val="0"/>
        <w:ind w:left="850" w:right="901"/>
        <w:jc w:val="both"/>
        <w:rPr>
          <w:rFonts w:ascii="Palatino Linotype" w:hAnsi="Palatino Linotype"/>
          <w:i/>
          <w:iCs/>
          <w:sz w:val="22"/>
          <w:szCs w:val="22"/>
        </w:rPr>
      </w:pPr>
      <w:r w:rsidRPr="00456712">
        <w:rPr>
          <w:rFonts w:ascii="Palatino Linotype" w:hAnsi="Palatino Linotype"/>
          <w:i/>
          <w:iCs/>
          <w:sz w:val="22"/>
          <w:szCs w:val="22"/>
        </w:rPr>
        <w:t xml:space="preserve">En este requerimiento interrumpirá el plazo de respuesta establecido en el artículo 163 de la presente Ley, por lo que comenzará a computarse nuevamente al día siguiente del desahogo por parte del particular. En este caso, el sujeto obligado atenderá la solicitud en los términos en que fue desahogado el requerimiento de información adicional. </w:t>
      </w:r>
    </w:p>
    <w:p w14:paraId="75B4DADE" w14:textId="77777777" w:rsidR="00D24052" w:rsidRPr="00456712" w:rsidRDefault="00D24052" w:rsidP="00D24052">
      <w:pPr>
        <w:widowControl w:val="0"/>
        <w:autoSpaceDE w:val="0"/>
        <w:autoSpaceDN w:val="0"/>
        <w:adjustRightInd w:val="0"/>
        <w:ind w:left="850" w:right="901"/>
        <w:jc w:val="both"/>
        <w:rPr>
          <w:rFonts w:ascii="Palatino Linotype" w:hAnsi="Palatino Linotype"/>
          <w:i/>
          <w:iCs/>
          <w:sz w:val="22"/>
          <w:szCs w:val="22"/>
        </w:rPr>
      </w:pPr>
    </w:p>
    <w:p w14:paraId="363D5CC7" w14:textId="77777777" w:rsidR="00D24052" w:rsidRPr="00456712" w:rsidRDefault="00D24052" w:rsidP="00D24052">
      <w:pPr>
        <w:widowControl w:val="0"/>
        <w:autoSpaceDE w:val="0"/>
        <w:autoSpaceDN w:val="0"/>
        <w:adjustRightInd w:val="0"/>
        <w:ind w:left="850" w:right="901"/>
        <w:jc w:val="both"/>
        <w:rPr>
          <w:rFonts w:ascii="Palatino Linotype" w:hAnsi="Palatino Linotype"/>
          <w:i/>
          <w:iCs/>
          <w:sz w:val="22"/>
          <w:szCs w:val="22"/>
        </w:rPr>
      </w:pPr>
      <w:r w:rsidRPr="00456712">
        <w:rPr>
          <w:rFonts w:ascii="Palatino Linotype" w:hAnsi="Palatino Linotype"/>
          <w:i/>
          <w:iCs/>
          <w:sz w:val="22"/>
          <w:szCs w:val="22"/>
        </w:rPr>
        <w:t xml:space="preserve">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 </w:t>
      </w:r>
    </w:p>
    <w:p w14:paraId="6B1D07F2" w14:textId="77777777" w:rsidR="00D24052" w:rsidRPr="00456712" w:rsidRDefault="00D24052" w:rsidP="00D24052">
      <w:pPr>
        <w:widowControl w:val="0"/>
        <w:autoSpaceDE w:val="0"/>
        <w:autoSpaceDN w:val="0"/>
        <w:adjustRightInd w:val="0"/>
        <w:ind w:left="850" w:right="901"/>
        <w:jc w:val="both"/>
        <w:rPr>
          <w:rFonts w:ascii="Palatino Linotype" w:hAnsi="Palatino Linotype"/>
          <w:i/>
          <w:iCs/>
          <w:sz w:val="22"/>
          <w:szCs w:val="22"/>
        </w:rPr>
      </w:pPr>
    </w:p>
    <w:p w14:paraId="53C6BDF5" w14:textId="77777777" w:rsidR="00D24052" w:rsidRPr="00456712" w:rsidRDefault="00D24052" w:rsidP="00D24052">
      <w:pPr>
        <w:widowControl w:val="0"/>
        <w:autoSpaceDE w:val="0"/>
        <w:autoSpaceDN w:val="0"/>
        <w:adjustRightInd w:val="0"/>
        <w:ind w:left="850" w:right="901"/>
        <w:jc w:val="both"/>
        <w:rPr>
          <w:rFonts w:ascii="Palatino Linotype" w:hAnsi="Palatino Linotype"/>
          <w:i/>
          <w:iCs/>
          <w:sz w:val="22"/>
          <w:szCs w:val="22"/>
        </w:rPr>
      </w:pPr>
      <w:r w:rsidRPr="00456712">
        <w:rPr>
          <w:rFonts w:ascii="Palatino Linotype" w:hAnsi="Palatino Linotype"/>
          <w:i/>
          <w:iCs/>
          <w:sz w:val="22"/>
          <w:szCs w:val="22"/>
        </w:rPr>
        <w:t>En el caso de requerimientos parciales no desahogados, se tendrá por presentada la solicitud por lo que respecta a los contenidos de información que no formaron parte del requerimiento.”</w:t>
      </w:r>
    </w:p>
    <w:p w14:paraId="0A724157" w14:textId="77777777" w:rsidR="00D24052" w:rsidRPr="00456712" w:rsidRDefault="00D24052" w:rsidP="00D24052">
      <w:pPr>
        <w:widowControl w:val="0"/>
        <w:autoSpaceDE w:val="0"/>
        <w:autoSpaceDN w:val="0"/>
        <w:adjustRightInd w:val="0"/>
        <w:ind w:left="850" w:right="901"/>
        <w:jc w:val="both"/>
        <w:rPr>
          <w:rFonts w:ascii="Palatino Linotype" w:hAnsi="Palatino Linotype"/>
          <w:bCs/>
          <w:i/>
          <w:iCs/>
          <w:sz w:val="22"/>
          <w:szCs w:val="22"/>
        </w:rPr>
      </w:pPr>
      <w:r w:rsidRPr="00456712">
        <w:rPr>
          <w:rFonts w:ascii="Palatino Linotype" w:hAnsi="Palatino Linotype"/>
          <w:i/>
          <w:iCs/>
          <w:sz w:val="22"/>
          <w:szCs w:val="22"/>
        </w:rPr>
        <w:t>(Énfasis añadido)</w:t>
      </w:r>
    </w:p>
    <w:p w14:paraId="55129615" w14:textId="77777777" w:rsidR="00D24052" w:rsidRPr="00456712" w:rsidRDefault="00D24052" w:rsidP="00D24052">
      <w:pPr>
        <w:spacing w:line="360" w:lineRule="auto"/>
        <w:contextualSpacing/>
        <w:jc w:val="both"/>
        <w:rPr>
          <w:rFonts w:ascii="Palatino Linotype" w:eastAsia="Calibri" w:hAnsi="Palatino Linotype" w:cstheme="minorBidi"/>
          <w:lang w:eastAsia="en-US"/>
        </w:rPr>
      </w:pPr>
    </w:p>
    <w:p w14:paraId="28CC4D41" w14:textId="2533B500" w:rsidR="00D24052" w:rsidRPr="00456712" w:rsidRDefault="00D24052" w:rsidP="00D24052">
      <w:pPr>
        <w:spacing w:line="360" w:lineRule="auto"/>
        <w:contextualSpacing/>
        <w:jc w:val="both"/>
        <w:rPr>
          <w:rFonts w:ascii="Palatino Linotype" w:eastAsia="Calibri" w:hAnsi="Palatino Linotype" w:cstheme="minorBidi"/>
          <w:lang w:eastAsia="en-US"/>
        </w:rPr>
      </w:pPr>
      <w:r w:rsidRPr="00456712">
        <w:rPr>
          <w:rFonts w:ascii="Palatino Linotype" w:eastAsia="Calibri" w:hAnsi="Palatino Linotype" w:cstheme="minorBidi"/>
          <w:lang w:eastAsia="en-US"/>
        </w:rPr>
        <w:t>Como se afirmó arriba,  el particular no realizó su solicitud de manera específica y clara; no obstante a ello, el hoy</w:t>
      </w:r>
      <w:r w:rsidRPr="00456712">
        <w:rPr>
          <w:rFonts w:ascii="Palatino Linotype" w:eastAsia="Calibri" w:hAnsi="Palatino Linotype" w:cstheme="minorBidi"/>
          <w:b/>
          <w:lang w:eastAsia="en-US"/>
        </w:rPr>
        <w:t xml:space="preserve"> RECURRENTE</w:t>
      </w:r>
      <w:r w:rsidRPr="00456712">
        <w:rPr>
          <w:rFonts w:ascii="Palatino Linotype" w:eastAsia="Calibri" w:hAnsi="Palatino Linotype" w:cstheme="minorBidi"/>
          <w:lang w:eastAsia="en-US"/>
        </w:rPr>
        <w:t xml:space="preserve">, no es experto en la materia de acceso a la información pública; por ello, ésta autoridad suple la deficiencia en que incurre de conformidad con los artículos </w:t>
      </w:r>
      <w:r w:rsidRPr="00456712">
        <w:rPr>
          <w:rFonts w:ascii="Palatino Linotype" w:eastAsia="Calibri" w:hAnsi="Palatino Linotype" w:cs="Arial"/>
          <w:lang w:eastAsia="en-US"/>
        </w:rPr>
        <w:t>13 y 181, cuarto párrafo de la Ley de Transparencia y Acceso a la Información del Estado de México y Municipios</w:t>
      </w:r>
      <w:r w:rsidR="00364CE4" w:rsidRPr="00456712">
        <w:rPr>
          <w:rFonts w:ascii="Palatino Linotype" w:eastAsia="Calibri" w:hAnsi="Palatino Linotype" w:cs="Arial"/>
          <w:lang w:eastAsia="en-US"/>
        </w:rPr>
        <w:t>, precisando que el recurrente requiere los contratos celebrados por</w:t>
      </w:r>
      <w:r w:rsidRPr="00456712">
        <w:rPr>
          <w:rFonts w:ascii="Palatino Linotype" w:eastAsia="Calibri" w:hAnsi="Palatino Linotype" w:cstheme="minorBidi"/>
          <w:lang w:eastAsia="en-US"/>
        </w:rPr>
        <w:t xml:space="preserve"> </w:t>
      </w:r>
      <w:r w:rsidR="00364CE4" w:rsidRPr="00456712">
        <w:rPr>
          <w:rFonts w:ascii="Palatino Linotype" w:eastAsia="Calibri" w:hAnsi="Palatino Linotype" w:cstheme="minorBidi"/>
          <w:lang w:eastAsia="en-US"/>
        </w:rPr>
        <w:t>adjudicación directa correspondiente al periodo de enero de 2019 al febrero de 2021.</w:t>
      </w:r>
    </w:p>
    <w:p w14:paraId="1599B939" w14:textId="77777777" w:rsidR="00364CE4" w:rsidRPr="00456712" w:rsidRDefault="00364CE4" w:rsidP="00364CE4">
      <w:pPr>
        <w:spacing w:before="100" w:beforeAutospacing="1" w:line="360" w:lineRule="auto"/>
        <w:contextualSpacing/>
        <w:jc w:val="both"/>
        <w:rPr>
          <w:rFonts w:ascii="Palatino Linotype" w:hAnsi="Palatino Linotype" w:cs="Arial"/>
        </w:rPr>
      </w:pPr>
      <w:r w:rsidRPr="00456712">
        <w:rPr>
          <w:rFonts w:ascii="Palatino Linotype" w:hAnsi="Palatino Linotype" w:cs="Arial"/>
        </w:rPr>
        <w:t xml:space="preserve">Precisado lo anterior, la realización de los contratos se materializa a través del procedimiento de licitación, o bien, de manera excepcional, mediante los procedimientos de invitación restringida y adjudicación directa, en cuyos casos, se requiere la generación de diversa información, entre ella, </w:t>
      </w:r>
      <w:r w:rsidRPr="00456712">
        <w:rPr>
          <w:rFonts w:ascii="Palatino Linotype" w:hAnsi="Palatino Linotype" w:cs="Arial"/>
          <w:b/>
        </w:rPr>
        <w:t>de manera enunciativa más no limitativa</w:t>
      </w:r>
      <w:r w:rsidRPr="00456712">
        <w:rPr>
          <w:rFonts w:ascii="Palatino Linotype" w:hAnsi="Palatino Linotype" w:cs="Arial"/>
        </w:rPr>
        <w:t>, la referida en el artículo 92, fracción XXIX, de la Ley de la materia:</w:t>
      </w:r>
    </w:p>
    <w:p w14:paraId="45636A1E" w14:textId="77777777" w:rsidR="00364CE4" w:rsidRPr="00456712" w:rsidRDefault="00364CE4" w:rsidP="00364CE4">
      <w:pPr>
        <w:spacing w:before="100" w:beforeAutospacing="1"/>
        <w:contextualSpacing/>
        <w:jc w:val="both"/>
        <w:rPr>
          <w:rFonts w:ascii="Palatino Linotype" w:hAnsi="Palatino Linotype" w:cs="Arial"/>
        </w:rPr>
      </w:pPr>
    </w:p>
    <w:p w14:paraId="11EAD366" w14:textId="77777777" w:rsidR="00364CE4" w:rsidRPr="00456712" w:rsidRDefault="00364CE4" w:rsidP="00364CE4">
      <w:pPr>
        <w:spacing w:before="100" w:beforeAutospacing="1"/>
        <w:ind w:left="851" w:right="901"/>
        <w:contextualSpacing/>
        <w:jc w:val="both"/>
        <w:rPr>
          <w:rFonts w:ascii="Palatino Linotype" w:hAnsi="Palatino Linotype"/>
          <w:i/>
          <w:sz w:val="22"/>
          <w:szCs w:val="22"/>
        </w:rPr>
      </w:pPr>
      <w:r w:rsidRPr="00456712">
        <w:rPr>
          <w:rFonts w:ascii="Palatino Linotype" w:hAnsi="Palatino Linotype"/>
          <w:i/>
          <w:sz w:val="22"/>
          <w:szCs w:val="22"/>
        </w:rPr>
        <w:t>“</w:t>
      </w:r>
      <w:r w:rsidRPr="00456712">
        <w:rPr>
          <w:rFonts w:ascii="Palatino Linotype" w:hAnsi="Palatino Linotype"/>
          <w:b/>
          <w:i/>
          <w:sz w:val="22"/>
          <w:szCs w:val="22"/>
        </w:rPr>
        <w:t>Artículo 92</w:t>
      </w:r>
      <w:r w:rsidRPr="00456712">
        <w:rPr>
          <w:rFonts w:ascii="Palatino Linotype" w:hAnsi="Palatino Linotype"/>
          <w:i/>
          <w:sz w:val="22"/>
          <w:szCs w:val="22"/>
        </w:rPr>
        <w:t xml:space="preserve">. </w:t>
      </w:r>
      <w:r w:rsidRPr="00456712">
        <w:rPr>
          <w:rFonts w:ascii="Palatino Linotype" w:hAnsi="Palatino Linotype"/>
          <w:b/>
          <w:i/>
          <w:sz w:val="22"/>
          <w:szCs w:val="22"/>
          <w:u w:val="single"/>
        </w:rPr>
        <w:t>Los sujetos obligados deberán poner a disposición del público de manera permanente y actualizada de forma sencilla</w:t>
      </w:r>
      <w:r w:rsidRPr="00456712">
        <w:rPr>
          <w:rFonts w:ascii="Palatino Linotype" w:hAnsi="Palatino Linotype"/>
          <w:i/>
          <w:sz w:val="22"/>
          <w:szCs w:val="22"/>
        </w:rPr>
        <w:t xml:space="preserve">, precisa y entendible, en los respectivos medios electrónicos, de acuerdo con sus facultades, atribuciones, funciones u objeto social, según corresponda, la información, </w:t>
      </w:r>
      <w:r w:rsidRPr="00456712">
        <w:rPr>
          <w:rFonts w:ascii="Palatino Linotype" w:hAnsi="Palatino Linotype"/>
          <w:b/>
          <w:i/>
          <w:sz w:val="22"/>
          <w:szCs w:val="22"/>
          <w:u w:val="single"/>
        </w:rPr>
        <w:t>por lo menos</w:t>
      </w:r>
      <w:r w:rsidRPr="00456712">
        <w:rPr>
          <w:rFonts w:ascii="Palatino Linotype" w:hAnsi="Palatino Linotype"/>
          <w:i/>
          <w:sz w:val="22"/>
          <w:szCs w:val="22"/>
        </w:rPr>
        <w:t xml:space="preserve">, de los temas, </w:t>
      </w:r>
      <w:r w:rsidRPr="00456712">
        <w:rPr>
          <w:rFonts w:ascii="Palatino Linotype" w:hAnsi="Palatino Linotype"/>
          <w:b/>
          <w:i/>
          <w:sz w:val="22"/>
          <w:szCs w:val="22"/>
          <w:u w:val="single"/>
        </w:rPr>
        <w:t>documentos y políticas que a continuación se señalan</w:t>
      </w:r>
      <w:r w:rsidRPr="00456712">
        <w:rPr>
          <w:rFonts w:ascii="Palatino Linotype" w:hAnsi="Palatino Linotype"/>
          <w:i/>
          <w:sz w:val="22"/>
          <w:szCs w:val="22"/>
        </w:rPr>
        <w:t xml:space="preserve">: </w:t>
      </w:r>
    </w:p>
    <w:p w14:paraId="78BCA301" w14:textId="77777777" w:rsidR="00364CE4" w:rsidRPr="00456712" w:rsidRDefault="00364CE4" w:rsidP="00364CE4">
      <w:pPr>
        <w:spacing w:before="100" w:beforeAutospacing="1"/>
        <w:ind w:left="851" w:right="901"/>
        <w:contextualSpacing/>
        <w:jc w:val="both"/>
        <w:rPr>
          <w:rFonts w:ascii="Palatino Linotype" w:hAnsi="Palatino Linotype"/>
          <w:i/>
          <w:sz w:val="22"/>
          <w:szCs w:val="22"/>
        </w:rPr>
      </w:pPr>
      <w:r w:rsidRPr="00456712">
        <w:rPr>
          <w:rFonts w:ascii="Palatino Linotype" w:hAnsi="Palatino Linotype"/>
          <w:i/>
          <w:sz w:val="22"/>
          <w:szCs w:val="22"/>
        </w:rPr>
        <w:t>[…]</w:t>
      </w:r>
    </w:p>
    <w:p w14:paraId="77C64AFB" w14:textId="77777777" w:rsidR="00364CE4" w:rsidRPr="00456712" w:rsidRDefault="00364CE4" w:rsidP="00364CE4">
      <w:pPr>
        <w:spacing w:before="100" w:beforeAutospacing="1"/>
        <w:ind w:left="851" w:right="901"/>
        <w:contextualSpacing/>
        <w:jc w:val="both"/>
        <w:rPr>
          <w:rFonts w:ascii="Palatino Linotype" w:eastAsiaTheme="minorHAnsi" w:hAnsi="Palatino Linotype" w:cs="Bookman Old Style"/>
          <w:i/>
          <w:sz w:val="22"/>
          <w:szCs w:val="22"/>
          <w:lang w:eastAsia="en-US"/>
        </w:rPr>
      </w:pPr>
      <w:r w:rsidRPr="00456712">
        <w:rPr>
          <w:rFonts w:ascii="Palatino Linotype" w:eastAsiaTheme="minorHAnsi" w:hAnsi="Palatino Linotype" w:cs="Bookman Old Style"/>
          <w:b/>
          <w:bCs/>
          <w:i/>
          <w:sz w:val="22"/>
          <w:szCs w:val="22"/>
          <w:lang w:eastAsia="en-US"/>
        </w:rPr>
        <w:lastRenderedPageBreak/>
        <w:t xml:space="preserve">XXIX. </w:t>
      </w:r>
      <w:r w:rsidRPr="00456712">
        <w:rPr>
          <w:rFonts w:ascii="Palatino Linotype" w:eastAsiaTheme="minorHAnsi" w:hAnsi="Palatino Linotype" w:cs="Bookman Old Style"/>
          <w:b/>
          <w:i/>
          <w:sz w:val="22"/>
          <w:szCs w:val="22"/>
          <w:u w:val="single"/>
          <w:lang w:eastAsia="en-US"/>
        </w:rPr>
        <w:t>La información sobre los procesos y resultados sobre procedimientos de adjudicación directa, invitación restringida y licitación de cualquier naturaleza</w:t>
      </w:r>
      <w:r w:rsidRPr="00456712">
        <w:rPr>
          <w:rFonts w:ascii="Palatino Linotype" w:eastAsiaTheme="minorHAnsi" w:hAnsi="Palatino Linotype" w:cs="Bookman Old Style"/>
          <w:i/>
          <w:sz w:val="22"/>
          <w:szCs w:val="22"/>
          <w:lang w:eastAsia="en-US"/>
        </w:rPr>
        <w:t xml:space="preserve">, </w:t>
      </w:r>
      <w:r w:rsidRPr="00456712">
        <w:rPr>
          <w:rFonts w:ascii="Palatino Linotype" w:eastAsiaTheme="minorHAnsi" w:hAnsi="Palatino Linotype" w:cs="Bookman Old Style"/>
          <w:b/>
          <w:i/>
          <w:sz w:val="22"/>
          <w:szCs w:val="22"/>
          <w:u w:val="single"/>
          <w:lang w:eastAsia="en-US"/>
        </w:rPr>
        <w:t>incluyendo la versión pública del expediente respectivo y de los contratos celebrados</w:t>
      </w:r>
      <w:r w:rsidRPr="00456712">
        <w:rPr>
          <w:rFonts w:ascii="Palatino Linotype" w:eastAsiaTheme="minorHAnsi" w:hAnsi="Palatino Linotype" w:cs="Bookman Old Style"/>
          <w:i/>
          <w:sz w:val="22"/>
          <w:szCs w:val="22"/>
          <w:lang w:eastAsia="en-US"/>
        </w:rPr>
        <w:t xml:space="preserve">, que deberán contener, por los menos, lo siguiente: </w:t>
      </w:r>
    </w:p>
    <w:p w14:paraId="0D377580" w14:textId="77777777" w:rsidR="00364CE4" w:rsidRPr="00456712" w:rsidRDefault="00364CE4" w:rsidP="00364CE4">
      <w:pPr>
        <w:spacing w:before="100" w:beforeAutospacing="1"/>
        <w:ind w:left="851" w:right="901"/>
        <w:contextualSpacing/>
        <w:jc w:val="both"/>
        <w:rPr>
          <w:rFonts w:ascii="Palatino Linotype" w:eastAsiaTheme="minorHAnsi" w:hAnsi="Palatino Linotype" w:cs="Bookman Old Style"/>
          <w:i/>
          <w:sz w:val="22"/>
          <w:szCs w:val="22"/>
          <w:lang w:eastAsia="en-US"/>
        </w:rPr>
      </w:pPr>
      <w:r w:rsidRPr="00456712">
        <w:rPr>
          <w:rFonts w:ascii="Palatino Linotype" w:eastAsiaTheme="minorHAnsi" w:hAnsi="Palatino Linotype" w:cs="Bookman Old Style"/>
          <w:b/>
          <w:bCs/>
          <w:i/>
          <w:sz w:val="22"/>
          <w:szCs w:val="22"/>
          <w:lang w:eastAsia="en-US"/>
        </w:rPr>
        <w:t>a)</w:t>
      </w:r>
      <w:r w:rsidRPr="00456712">
        <w:rPr>
          <w:rFonts w:ascii="Palatino Linotype" w:eastAsiaTheme="minorHAnsi" w:hAnsi="Palatino Linotype" w:cs="Bookman Old Style"/>
          <w:b/>
          <w:bCs/>
          <w:i/>
          <w:sz w:val="22"/>
          <w:szCs w:val="22"/>
          <w:lang w:eastAsia="en-US"/>
        </w:rPr>
        <w:tab/>
      </w:r>
      <w:r w:rsidRPr="00456712">
        <w:rPr>
          <w:rFonts w:ascii="Palatino Linotype" w:eastAsiaTheme="minorHAnsi" w:hAnsi="Palatino Linotype" w:cs="Bookman Old Style"/>
          <w:b/>
          <w:i/>
          <w:sz w:val="22"/>
          <w:szCs w:val="22"/>
          <w:u w:val="single"/>
          <w:lang w:eastAsia="en-US"/>
        </w:rPr>
        <w:t>De licitaciones públicas o procedimientos de invitación restringida</w:t>
      </w:r>
      <w:r w:rsidRPr="00456712">
        <w:rPr>
          <w:rFonts w:ascii="Palatino Linotype" w:eastAsiaTheme="minorHAnsi" w:hAnsi="Palatino Linotype" w:cs="Bookman Old Style"/>
          <w:i/>
          <w:sz w:val="22"/>
          <w:szCs w:val="22"/>
          <w:lang w:eastAsia="en-US"/>
        </w:rPr>
        <w:t xml:space="preserve">: </w:t>
      </w:r>
    </w:p>
    <w:p w14:paraId="23A35BC9" w14:textId="77777777" w:rsidR="00364CE4" w:rsidRPr="00456712" w:rsidRDefault="00364CE4" w:rsidP="00364CE4">
      <w:pPr>
        <w:spacing w:before="100" w:beforeAutospacing="1"/>
        <w:ind w:left="993" w:right="901"/>
        <w:contextualSpacing/>
        <w:jc w:val="both"/>
        <w:rPr>
          <w:rFonts w:ascii="Palatino Linotype" w:eastAsiaTheme="minorHAnsi" w:hAnsi="Palatino Linotype" w:cs="Bookman Old Style"/>
          <w:i/>
          <w:sz w:val="22"/>
          <w:szCs w:val="22"/>
          <w:lang w:eastAsia="en-US"/>
        </w:rPr>
      </w:pPr>
      <w:r w:rsidRPr="00456712">
        <w:rPr>
          <w:rFonts w:ascii="Palatino Linotype" w:eastAsiaTheme="minorHAnsi" w:hAnsi="Palatino Linotype" w:cs="Bookman Old Style"/>
          <w:i/>
          <w:sz w:val="22"/>
          <w:szCs w:val="22"/>
          <w:lang w:eastAsia="en-US"/>
        </w:rPr>
        <w:t>1)</w:t>
      </w:r>
      <w:r w:rsidRPr="00456712">
        <w:rPr>
          <w:rFonts w:ascii="Palatino Linotype" w:eastAsiaTheme="minorHAnsi" w:hAnsi="Palatino Linotype" w:cs="Bookman Old Style"/>
          <w:i/>
          <w:sz w:val="22"/>
          <w:szCs w:val="22"/>
          <w:lang w:eastAsia="en-US"/>
        </w:rPr>
        <w:tab/>
        <w:t xml:space="preserve">La convocatoria o invitación emitida, así como los fundamentos legales aplicados para llevarla a cabo; </w:t>
      </w:r>
    </w:p>
    <w:p w14:paraId="4D04EEE8" w14:textId="77777777" w:rsidR="00364CE4" w:rsidRPr="00456712" w:rsidRDefault="00364CE4" w:rsidP="00364CE4">
      <w:pPr>
        <w:spacing w:before="100" w:beforeAutospacing="1"/>
        <w:ind w:left="993" w:right="901"/>
        <w:contextualSpacing/>
        <w:jc w:val="both"/>
        <w:rPr>
          <w:rFonts w:ascii="Palatino Linotype" w:eastAsiaTheme="minorHAnsi" w:hAnsi="Palatino Linotype" w:cs="Bookman Old Style"/>
          <w:i/>
          <w:sz w:val="22"/>
          <w:szCs w:val="22"/>
          <w:lang w:eastAsia="en-US"/>
        </w:rPr>
      </w:pPr>
      <w:r w:rsidRPr="00456712">
        <w:rPr>
          <w:rFonts w:ascii="Palatino Linotype" w:eastAsiaTheme="minorHAnsi" w:hAnsi="Palatino Linotype" w:cs="Bookman Old Style"/>
          <w:i/>
          <w:sz w:val="22"/>
          <w:szCs w:val="22"/>
          <w:lang w:eastAsia="en-US"/>
        </w:rPr>
        <w:t>2)</w:t>
      </w:r>
      <w:r w:rsidRPr="00456712">
        <w:rPr>
          <w:rFonts w:ascii="Palatino Linotype" w:eastAsiaTheme="minorHAnsi" w:hAnsi="Palatino Linotype" w:cs="Bookman Old Style"/>
          <w:i/>
          <w:sz w:val="22"/>
          <w:szCs w:val="22"/>
          <w:lang w:eastAsia="en-US"/>
        </w:rPr>
        <w:tab/>
        <w:t xml:space="preserve">Los nombres de los participantes o invitados; </w:t>
      </w:r>
    </w:p>
    <w:p w14:paraId="514E1FA9" w14:textId="77777777" w:rsidR="00364CE4" w:rsidRPr="00456712" w:rsidRDefault="00364CE4" w:rsidP="00364CE4">
      <w:pPr>
        <w:spacing w:before="100" w:beforeAutospacing="1"/>
        <w:ind w:left="993" w:right="901"/>
        <w:contextualSpacing/>
        <w:jc w:val="both"/>
        <w:rPr>
          <w:rFonts w:ascii="Palatino Linotype" w:eastAsiaTheme="minorHAnsi" w:hAnsi="Palatino Linotype" w:cs="Bookman Old Style"/>
          <w:i/>
          <w:sz w:val="22"/>
          <w:szCs w:val="22"/>
          <w:lang w:eastAsia="en-US"/>
        </w:rPr>
      </w:pPr>
      <w:r w:rsidRPr="00456712">
        <w:rPr>
          <w:rFonts w:ascii="Palatino Linotype" w:eastAsiaTheme="minorHAnsi" w:hAnsi="Palatino Linotype" w:cs="Bookman Old Style"/>
          <w:i/>
          <w:sz w:val="22"/>
          <w:szCs w:val="22"/>
          <w:lang w:eastAsia="en-US"/>
        </w:rPr>
        <w:t>3)</w:t>
      </w:r>
      <w:r w:rsidRPr="00456712">
        <w:rPr>
          <w:rFonts w:ascii="Palatino Linotype" w:eastAsiaTheme="minorHAnsi" w:hAnsi="Palatino Linotype" w:cs="Bookman Old Style"/>
          <w:i/>
          <w:sz w:val="22"/>
          <w:szCs w:val="22"/>
          <w:lang w:eastAsia="en-US"/>
        </w:rPr>
        <w:tab/>
        <w:t xml:space="preserve">El nombre del ganador y las razones que lo justifican; </w:t>
      </w:r>
    </w:p>
    <w:p w14:paraId="3D216705" w14:textId="77777777" w:rsidR="00364CE4" w:rsidRPr="00456712" w:rsidRDefault="00364CE4" w:rsidP="00364CE4">
      <w:pPr>
        <w:spacing w:before="100" w:beforeAutospacing="1"/>
        <w:ind w:left="993" w:right="901"/>
        <w:contextualSpacing/>
        <w:jc w:val="both"/>
        <w:rPr>
          <w:rFonts w:ascii="Palatino Linotype" w:eastAsiaTheme="minorHAnsi" w:hAnsi="Palatino Linotype" w:cs="Bookman Old Style"/>
          <w:i/>
          <w:sz w:val="22"/>
          <w:szCs w:val="22"/>
          <w:lang w:eastAsia="en-US"/>
        </w:rPr>
      </w:pPr>
      <w:r w:rsidRPr="00456712">
        <w:rPr>
          <w:rFonts w:ascii="Palatino Linotype" w:eastAsiaTheme="minorHAnsi" w:hAnsi="Palatino Linotype" w:cs="Bookman Old Style"/>
          <w:i/>
          <w:sz w:val="22"/>
          <w:szCs w:val="22"/>
          <w:lang w:eastAsia="en-US"/>
        </w:rPr>
        <w:t>4)</w:t>
      </w:r>
      <w:r w:rsidRPr="00456712">
        <w:rPr>
          <w:rFonts w:ascii="Palatino Linotype" w:eastAsiaTheme="minorHAnsi" w:hAnsi="Palatino Linotype" w:cs="Bookman Old Style"/>
          <w:i/>
          <w:sz w:val="22"/>
          <w:szCs w:val="22"/>
          <w:lang w:eastAsia="en-US"/>
        </w:rPr>
        <w:tab/>
        <w:t xml:space="preserve">El área solicitante y la responsable de su ejecución; </w:t>
      </w:r>
    </w:p>
    <w:p w14:paraId="4579EF60" w14:textId="77777777" w:rsidR="00364CE4" w:rsidRPr="00456712" w:rsidRDefault="00364CE4" w:rsidP="00364CE4">
      <w:pPr>
        <w:spacing w:before="100" w:beforeAutospacing="1"/>
        <w:ind w:left="993" w:right="901"/>
        <w:contextualSpacing/>
        <w:jc w:val="both"/>
        <w:rPr>
          <w:rFonts w:ascii="Palatino Linotype" w:eastAsiaTheme="minorHAnsi" w:hAnsi="Palatino Linotype" w:cs="Bookman Old Style"/>
          <w:i/>
          <w:sz w:val="22"/>
          <w:szCs w:val="22"/>
          <w:lang w:eastAsia="en-US"/>
        </w:rPr>
      </w:pPr>
      <w:r w:rsidRPr="00456712">
        <w:rPr>
          <w:rFonts w:ascii="Palatino Linotype" w:eastAsiaTheme="minorHAnsi" w:hAnsi="Palatino Linotype" w:cs="Bookman Old Style"/>
          <w:i/>
          <w:sz w:val="22"/>
          <w:szCs w:val="22"/>
          <w:lang w:eastAsia="en-US"/>
        </w:rPr>
        <w:t>5)</w:t>
      </w:r>
      <w:r w:rsidRPr="00456712">
        <w:rPr>
          <w:rFonts w:ascii="Palatino Linotype" w:eastAsiaTheme="minorHAnsi" w:hAnsi="Palatino Linotype" w:cs="Bookman Old Style"/>
          <w:i/>
          <w:sz w:val="22"/>
          <w:szCs w:val="22"/>
          <w:lang w:eastAsia="en-US"/>
        </w:rPr>
        <w:tab/>
        <w:t xml:space="preserve">Las convocatorias e invitaciones emitidas; </w:t>
      </w:r>
    </w:p>
    <w:p w14:paraId="71E1176E" w14:textId="77777777" w:rsidR="00364CE4" w:rsidRPr="00456712" w:rsidRDefault="00364CE4" w:rsidP="00364CE4">
      <w:pPr>
        <w:spacing w:before="100" w:beforeAutospacing="1"/>
        <w:ind w:left="993" w:right="901"/>
        <w:contextualSpacing/>
        <w:jc w:val="both"/>
        <w:rPr>
          <w:rFonts w:ascii="Palatino Linotype" w:eastAsiaTheme="minorHAnsi" w:hAnsi="Palatino Linotype" w:cs="Bookman Old Style"/>
          <w:b/>
          <w:i/>
          <w:sz w:val="22"/>
          <w:szCs w:val="22"/>
          <w:u w:val="single"/>
          <w:lang w:eastAsia="en-US"/>
        </w:rPr>
      </w:pPr>
      <w:r w:rsidRPr="00456712">
        <w:rPr>
          <w:rFonts w:ascii="Palatino Linotype" w:eastAsiaTheme="minorHAnsi" w:hAnsi="Palatino Linotype" w:cs="Bookman Old Style"/>
          <w:b/>
          <w:i/>
          <w:sz w:val="22"/>
          <w:szCs w:val="22"/>
          <w:u w:val="single"/>
          <w:lang w:eastAsia="en-US"/>
        </w:rPr>
        <w:t>6)</w:t>
      </w:r>
      <w:r w:rsidRPr="00456712">
        <w:rPr>
          <w:rFonts w:ascii="Palatino Linotype" w:eastAsiaTheme="minorHAnsi" w:hAnsi="Palatino Linotype" w:cs="Bookman Old Style"/>
          <w:b/>
          <w:i/>
          <w:sz w:val="22"/>
          <w:szCs w:val="22"/>
          <w:u w:val="single"/>
          <w:lang w:eastAsia="en-US"/>
        </w:rPr>
        <w:tab/>
        <w:t xml:space="preserve">Los dictámenes y fallo de adjudicación; </w:t>
      </w:r>
    </w:p>
    <w:p w14:paraId="634CC3D4" w14:textId="77777777" w:rsidR="00364CE4" w:rsidRPr="00456712" w:rsidRDefault="00364CE4" w:rsidP="00364CE4">
      <w:pPr>
        <w:spacing w:before="100" w:beforeAutospacing="1"/>
        <w:ind w:left="993" w:right="901"/>
        <w:contextualSpacing/>
        <w:jc w:val="both"/>
        <w:rPr>
          <w:rFonts w:ascii="Palatino Linotype" w:eastAsiaTheme="minorHAnsi" w:hAnsi="Palatino Linotype" w:cs="Bookman Old Style"/>
          <w:b/>
          <w:i/>
          <w:sz w:val="22"/>
          <w:szCs w:val="22"/>
          <w:u w:val="single"/>
          <w:lang w:eastAsia="en-US"/>
        </w:rPr>
      </w:pPr>
      <w:r w:rsidRPr="00456712">
        <w:rPr>
          <w:rFonts w:ascii="Palatino Linotype" w:eastAsiaTheme="minorHAnsi" w:hAnsi="Palatino Linotype" w:cs="Bookman Old Style"/>
          <w:b/>
          <w:i/>
          <w:sz w:val="22"/>
          <w:szCs w:val="22"/>
          <w:u w:val="single"/>
          <w:lang w:eastAsia="en-US"/>
        </w:rPr>
        <w:t>7)</w:t>
      </w:r>
      <w:r w:rsidRPr="00456712">
        <w:rPr>
          <w:rFonts w:ascii="Palatino Linotype" w:eastAsiaTheme="minorHAnsi" w:hAnsi="Palatino Linotype" w:cs="Bookman Old Style"/>
          <w:b/>
          <w:i/>
          <w:sz w:val="22"/>
          <w:szCs w:val="22"/>
          <w:u w:val="single"/>
          <w:lang w:eastAsia="en-US"/>
        </w:rPr>
        <w:tab/>
        <w:t xml:space="preserve">El contrato y, en su caso, sus anexos; </w:t>
      </w:r>
    </w:p>
    <w:p w14:paraId="13019960" w14:textId="77777777" w:rsidR="00364CE4" w:rsidRPr="00456712" w:rsidRDefault="00364CE4" w:rsidP="00364CE4">
      <w:pPr>
        <w:spacing w:before="100" w:beforeAutospacing="1"/>
        <w:ind w:left="993" w:right="901"/>
        <w:contextualSpacing/>
        <w:jc w:val="both"/>
        <w:rPr>
          <w:rFonts w:ascii="Palatino Linotype" w:eastAsiaTheme="minorHAnsi" w:hAnsi="Palatino Linotype" w:cs="Bookman Old Style"/>
          <w:i/>
          <w:sz w:val="22"/>
          <w:szCs w:val="22"/>
          <w:lang w:eastAsia="en-US"/>
        </w:rPr>
      </w:pPr>
      <w:r w:rsidRPr="00456712">
        <w:rPr>
          <w:rFonts w:ascii="Palatino Linotype" w:eastAsiaTheme="minorHAnsi" w:hAnsi="Palatino Linotype" w:cs="Bookman Old Style"/>
          <w:i/>
          <w:sz w:val="22"/>
          <w:szCs w:val="22"/>
          <w:lang w:eastAsia="en-US"/>
        </w:rPr>
        <w:t>8)</w:t>
      </w:r>
      <w:r w:rsidRPr="00456712">
        <w:rPr>
          <w:rFonts w:ascii="Palatino Linotype" w:eastAsiaTheme="minorHAnsi" w:hAnsi="Palatino Linotype" w:cs="Bookman Old Style"/>
          <w:i/>
          <w:sz w:val="22"/>
          <w:szCs w:val="22"/>
          <w:lang w:eastAsia="en-US"/>
        </w:rPr>
        <w:tab/>
        <w:t xml:space="preserve">Los mecanismos de vigilancia y supervisión, incluyendo en su caso, los estudios de impacto urbano y ambiental, según corresponda; </w:t>
      </w:r>
    </w:p>
    <w:p w14:paraId="3F65A6EE" w14:textId="77777777" w:rsidR="00364CE4" w:rsidRPr="00456712" w:rsidRDefault="00364CE4" w:rsidP="00364CE4">
      <w:pPr>
        <w:spacing w:before="100" w:beforeAutospacing="1"/>
        <w:ind w:left="993" w:right="901"/>
        <w:contextualSpacing/>
        <w:jc w:val="both"/>
        <w:rPr>
          <w:rFonts w:ascii="Palatino Linotype" w:eastAsiaTheme="minorHAnsi" w:hAnsi="Palatino Linotype" w:cs="Bookman Old Style"/>
          <w:i/>
          <w:sz w:val="22"/>
          <w:szCs w:val="22"/>
          <w:lang w:eastAsia="en-US"/>
        </w:rPr>
      </w:pPr>
      <w:r w:rsidRPr="00456712">
        <w:rPr>
          <w:rFonts w:ascii="Palatino Linotype" w:eastAsiaTheme="minorHAnsi" w:hAnsi="Palatino Linotype" w:cs="Bookman Old Style"/>
          <w:i/>
          <w:sz w:val="22"/>
          <w:szCs w:val="22"/>
          <w:lang w:eastAsia="en-US"/>
        </w:rPr>
        <w:t>9)</w:t>
      </w:r>
      <w:r w:rsidRPr="00456712">
        <w:rPr>
          <w:rFonts w:ascii="Palatino Linotype" w:eastAsiaTheme="minorHAnsi" w:hAnsi="Palatino Linotype" w:cs="Bookman Old Style"/>
          <w:i/>
          <w:sz w:val="22"/>
          <w:szCs w:val="22"/>
          <w:lang w:eastAsia="en-US"/>
        </w:rPr>
        <w:tab/>
        <w:t xml:space="preserve">La partida presupuestal, de conformidad con el clasificador por objeto del gasto, en el caso de ser aplicable; </w:t>
      </w:r>
    </w:p>
    <w:p w14:paraId="39C1D500" w14:textId="77777777" w:rsidR="00364CE4" w:rsidRPr="00456712" w:rsidRDefault="00364CE4" w:rsidP="00364CE4">
      <w:pPr>
        <w:spacing w:before="100" w:beforeAutospacing="1"/>
        <w:ind w:left="993" w:right="901"/>
        <w:contextualSpacing/>
        <w:jc w:val="both"/>
        <w:rPr>
          <w:rFonts w:ascii="Palatino Linotype" w:eastAsiaTheme="minorHAnsi" w:hAnsi="Palatino Linotype" w:cs="Bookman Old Style"/>
          <w:i/>
          <w:sz w:val="22"/>
          <w:szCs w:val="22"/>
          <w:lang w:eastAsia="en-US"/>
        </w:rPr>
      </w:pPr>
      <w:r w:rsidRPr="00456712">
        <w:rPr>
          <w:rFonts w:ascii="Palatino Linotype" w:eastAsiaTheme="minorHAnsi" w:hAnsi="Palatino Linotype" w:cs="Bookman Old Style"/>
          <w:i/>
          <w:sz w:val="22"/>
          <w:szCs w:val="22"/>
          <w:lang w:eastAsia="en-US"/>
        </w:rPr>
        <w:t>10)</w:t>
      </w:r>
      <w:r w:rsidRPr="00456712">
        <w:rPr>
          <w:rFonts w:ascii="Palatino Linotype" w:eastAsiaTheme="minorHAnsi" w:hAnsi="Palatino Linotype" w:cs="Bookman Old Style"/>
          <w:i/>
          <w:sz w:val="22"/>
          <w:szCs w:val="22"/>
          <w:lang w:eastAsia="en-US"/>
        </w:rPr>
        <w:tab/>
        <w:t xml:space="preserve">Origen de los recursos especificando si son federales, estatales o municipales, así como el tipo de fondo de participación o aportación respectiva; </w:t>
      </w:r>
    </w:p>
    <w:p w14:paraId="5C1520FD" w14:textId="77777777" w:rsidR="00364CE4" w:rsidRPr="00456712" w:rsidRDefault="00364CE4" w:rsidP="00364CE4">
      <w:pPr>
        <w:spacing w:before="100" w:beforeAutospacing="1"/>
        <w:ind w:left="993" w:right="901"/>
        <w:contextualSpacing/>
        <w:jc w:val="both"/>
        <w:rPr>
          <w:rFonts w:ascii="Palatino Linotype" w:eastAsiaTheme="minorHAnsi" w:hAnsi="Palatino Linotype" w:cs="Bookman Old Style"/>
          <w:i/>
          <w:sz w:val="22"/>
          <w:szCs w:val="22"/>
          <w:lang w:eastAsia="en-US"/>
        </w:rPr>
      </w:pPr>
      <w:r w:rsidRPr="00456712">
        <w:rPr>
          <w:rFonts w:ascii="Palatino Linotype" w:eastAsiaTheme="minorHAnsi" w:hAnsi="Palatino Linotype" w:cs="Bookman Old Style"/>
          <w:i/>
          <w:sz w:val="22"/>
          <w:szCs w:val="22"/>
          <w:lang w:eastAsia="en-US"/>
        </w:rPr>
        <w:t>11)</w:t>
      </w:r>
      <w:r w:rsidRPr="00456712">
        <w:rPr>
          <w:rFonts w:ascii="Palatino Linotype" w:eastAsiaTheme="minorHAnsi" w:hAnsi="Palatino Linotype" w:cs="Bookman Old Style"/>
          <w:i/>
          <w:sz w:val="22"/>
          <w:szCs w:val="22"/>
          <w:lang w:eastAsia="en-US"/>
        </w:rPr>
        <w:tab/>
        <w:t xml:space="preserve">Los convenios modificatorios que, en su caso, sean firmados, precisando el objeto y la fecha de celebración; </w:t>
      </w:r>
    </w:p>
    <w:p w14:paraId="319F6865" w14:textId="77777777" w:rsidR="00364CE4" w:rsidRPr="00456712" w:rsidRDefault="00364CE4" w:rsidP="00364CE4">
      <w:pPr>
        <w:spacing w:before="100" w:beforeAutospacing="1"/>
        <w:ind w:left="993" w:right="901"/>
        <w:contextualSpacing/>
        <w:jc w:val="both"/>
        <w:rPr>
          <w:rFonts w:ascii="Palatino Linotype" w:eastAsiaTheme="minorHAnsi" w:hAnsi="Palatino Linotype" w:cs="Bookman Old Style"/>
          <w:i/>
          <w:sz w:val="22"/>
          <w:szCs w:val="22"/>
          <w:u w:val="single"/>
          <w:lang w:eastAsia="en-US"/>
        </w:rPr>
      </w:pPr>
      <w:r w:rsidRPr="00456712">
        <w:rPr>
          <w:rFonts w:ascii="Palatino Linotype" w:eastAsiaTheme="minorHAnsi" w:hAnsi="Palatino Linotype" w:cs="Bookman Old Style"/>
          <w:i/>
          <w:sz w:val="22"/>
          <w:szCs w:val="22"/>
          <w:lang w:eastAsia="en-US"/>
        </w:rPr>
        <w:t>12)</w:t>
      </w:r>
      <w:r w:rsidRPr="00456712">
        <w:rPr>
          <w:rFonts w:ascii="Palatino Linotype" w:eastAsiaTheme="minorHAnsi" w:hAnsi="Palatino Linotype" w:cs="Bookman Old Style"/>
          <w:i/>
          <w:sz w:val="22"/>
          <w:szCs w:val="22"/>
          <w:lang w:eastAsia="en-US"/>
        </w:rPr>
        <w:tab/>
      </w:r>
      <w:r w:rsidRPr="00456712">
        <w:rPr>
          <w:rFonts w:ascii="Palatino Linotype" w:eastAsiaTheme="minorHAnsi" w:hAnsi="Palatino Linotype" w:cs="Bookman Old Style"/>
          <w:i/>
          <w:sz w:val="22"/>
          <w:szCs w:val="22"/>
          <w:u w:val="single"/>
          <w:lang w:eastAsia="en-US"/>
        </w:rPr>
        <w:t xml:space="preserve">Los informes de avance físico y financiero sobre las obras o servicios contratados; </w:t>
      </w:r>
    </w:p>
    <w:p w14:paraId="4B74C667" w14:textId="77777777" w:rsidR="00364CE4" w:rsidRPr="00456712" w:rsidRDefault="00364CE4" w:rsidP="00364CE4">
      <w:pPr>
        <w:spacing w:before="100" w:beforeAutospacing="1"/>
        <w:ind w:left="993" w:right="901"/>
        <w:contextualSpacing/>
        <w:jc w:val="both"/>
        <w:rPr>
          <w:rFonts w:ascii="Palatino Linotype" w:eastAsiaTheme="minorHAnsi" w:hAnsi="Palatino Linotype" w:cs="Bookman Old Style"/>
          <w:i/>
          <w:sz w:val="22"/>
          <w:szCs w:val="22"/>
          <w:lang w:eastAsia="en-US"/>
        </w:rPr>
      </w:pPr>
      <w:r w:rsidRPr="00456712">
        <w:rPr>
          <w:rFonts w:ascii="Palatino Linotype" w:eastAsiaTheme="minorHAnsi" w:hAnsi="Palatino Linotype" w:cs="Bookman Old Style"/>
          <w:b/>
          <w:i/>
          <w:sz w:val="22"/>
          <w:szCs w:val="22"/>
          <w:u w:val="single"/>
          <w:lang w:eastAsia="en-US"/>
        </w:rPr>
        <w:t>13)</w:t>
      </w:r>
      <w:r w:rsidRPr="00456712">
        <w:rPr>
          <w:rFonts w:ascii="Palatino Linotype" w:eastAsiaTheme="minorHAnsi" w:hAnsi="Palatino Linotype" w:cs="Bookman Old Style"/>
          <w:b/>
          <w:i/>
          <w:sz w:val="22"/>
          <w:szCs w:val="22"/>
          <w:u w:val="single"/>
          <w:lang w:eastAsia="en-US"/>
        </w:rPr>
        <w:tab/>
        <w:t xml:space="preserve">El convenio de terminación; </w:t>
      </w:r>
      <w:r w:rsidRPr="00456712">
        <w:rPr>
          <w:rFonts w:ascii="Palatino Linotype" w:eastAsiaTheme="minorHAnsi" w:hAnsi="Palatino Linotype" w:cs="Bookman Old Style"/>
          <w:i/>
          <w:sz w:val="22"/>
          <w:szCs w:val="22"/>
          <w:lang w:eastAsia="en-US"/>
        </w:rPr>
        <w:t xml:space="preserve">y </w:t>
      </w:r>
    </w:p>
    <w:p w14:paraId="59EC43D8" w14:textId="77777777" w:rsidR="00364CE4" w:rsidRPr="00456712" w:rsidRDefault="00364CE4" w:rsidP="00364CE4">
      <w:pPr>
        <w:spacing w:before="100" w:beforeAutospacing="1"/>
        <w:ind w:left="993" w:right="901"/>
        <w:contextualSpacing/>
        <w:jc w:val="both"/>
        <w:rPr>
          <w:rFonts w:ascii="Palatino Linotype" w:eastAsiaTheme="minorHAnsi" w:hAnsi="Palatino Linotype" w:cs="Bookman Old Style"/>
          <w:i/>
          <w:sz w:val="22"/>
          <w:szCs w:val="22"/>
          <w:lang w:eastAsia="en-US"/>
        </w:rPr>
      </w:pPr>
      <w:r w:rsidRPr="00456712">
        <w:rPr>
          <w:rFonts w:ascii="Palatino Linotype" w:eastAsiaTheme="minorHAnsi" w:hAnsi="Palatino Linotype" w:cs="Bookman Old Style"/>
          <w:i/>
          <w:sz w:val="22"/>
          <w:szCs w:val="22"/>
          <w:lang w:eastAsia="en-US"/>
        </w:rPr>
        <w:t>14)</w:t>
      </w:r>
      <w:r w:rsidRPr="00456712">
        <w:rPr>
          <w:rFonts w:ascii="Palatino Linotype" w:eastAsiaTheme="minorHAnsi" w:hAnsi="Palatino Linotype" w:cs="Bookman Old Style"/>
          <w:i/>
          <w:sz w:val="22"/>
          <w:szCs w:val="22"/>
          <w:lang w:eastAsia="en-US"/>
        </w:rPr>
        <w:tab/>
        <w:t>El finiquito.</w:t>
      </w:r>
    </w:p>
    <w:p w14:paraId="57F39AEC" w14:textId="77777777" w:rsidR="00364CE4" w:rsidRPr="00456712" w:rsidRDefault="00364CE4" w:rsidP="00364CE4">
      <w:pPr>
        <w:spacing w:before="100" w:beforeAutospacing="1"/>
        <w:ind w:left="851" w:right="901"/>
        <w:contextualSpacing/>
        <w:jc w:val="both"/>
        <w:rPr>
          <w:rFonts w:ascii="Palatino Linotype" w:eastAsiaTheme="minorHAnsi" w:hAnsi="Palatino Linotype" w:cs="Bookman Old Style"/>
          <w:i/>
          <w:sz w:val="22"/>
          <w:szCs w:val="22"/>
          <w:lang w:eastAsia="en-US"/>
        </w:rPr>
      </w:pPr>
      <w:r w:rsidRPr="00456712">
        <w:rPr>
          <w:rFonts w:ascii="Palatino Linotype" w:eastAsiaTheme="minorHAnsi" w:hAnsi="Palatino Linotype" w:cs="Bookman Old Style"/>
          <w:b/>
          <w:bCs/>
          <w:i/>
          <w:sz w:val="22"/>
          <w:szCs w:val="22"/>
          <w:lang w:eastAsia="en-US"/>
        </w:rPr>
        <w:t xml:space="preserve">b) </w:t>
      </w:r>
      <w:r w:rsidRPr="00456712">
        <w:rPr>
          <w:rFonts w:ascii="Palatino Linotype" w:eastAsiaTheme="minorHAnsi" w:hAnsi="Palatino Linotype" w:cs="Bookman Old Style"/>
          <w:b/>
          <w:i/>
          <w:sz w:val="22"/>
          <w:szCs w:val="22"/>
          <w:u w:val="single"/>
          <w:lang w:eastAsia="en-US"/>
        </w:rPr>
        <w:t>De las adjudicaciones directas</w:t>
      </w:r>
      <w:r w:rsidRPr="00456712">
        <w:rPr>
          <w:rFonts w:ascii="Palatino Linotype" w:eastAsiaTheme="minorHAnsi" w:hAnsi="Palatino Linotype" w:cs="Bookman Old Style"/>
          <w:i/>
          <w:sz w:val="22"/>
          <w:szCs w:val="22"/>
          <w:lang w:eastAsia="en-US"/>
        </w:rPr>
        <w:t xml:space="preserve">: </w:t>
      </w:r>
    </w:p>
    <w:p w14:paraId="378B2754" w14:textId="77777777" w:rsidR="00364CE4" w:rsidRPr="00456712" w:rsidRDefault="00364CE4" w:rsidP="00364CE4">
      <w:pPr>
        <w:spacing w:before="100" w:beforeAutospacing="1"/>
        <w:ind w:left="993" w:right="901"/>
        <w:contextualSpacing/>
        <w:jc w:val="both"/>
        <w:rPr>
          <w:rFonts w:ascii="Palatino Linotype" w:eastAsiaTheme="minorHAnsi" w:hAnsi="Palatino Linotype" w:cs="Bookman Old Style"/>
          <w:i/>
          <w:sz w:val="22"/>
          <w:szCs w:val="22"/>
          <w:lang w:eastAsia="en-US"/>
        </w:rPr>
      </w:pPr>
      <w:r w:rsidRPr="00456712">
        <w:rPr>
          <w:rFonts w:ascii="Palatino Linotype" w:eastAsiaTheme="minorHAnsi" w:hAnsi="Palatino Linotype" w:cs="Bookman Old Style"/>
          <w:i/>
          <w:sz w:val="22"/>
          <w:szCs w:val="22"/>
          <w:lang w:eastAsia="en-US"/>
        </w:rPr>
        <w:t>1)</w:t>
      </w:r>
      <w:r w:rsidRPr="00456712">
        <w:rPr>
          <w:rFonts w:ascii="Palatino Linotype" w:eastAsiaTheme="minorHAnsi" w:hAnsi="Palatino Linotype" w:cs="Bookman Old Style"/>
          <w:i/>
          <w:sz w:val="22"/>
          <w:szCs w:val="22"/>
          <w:lang w:eastAsia="en-US"/>
        </w:rPr>
        <w:tab/>
        <w:t xml:space="preserve">La propuesta enviada por el participante; </w:t>
      </w:r>
    </w:p>
    <w:p w14:paraId="707081F4" w14:textId="77777777" w:rsidR="00364CE4" w:rsidRPr="00456712" w:rsidRDefault="00364CE4" w:rsidP="00364CE4">
      <w:pPr>
        <w:spacing w:before="100" w:beforeAutospacing="1"/>
        <w:ind w:left="993" w:right="901"/>
        <w:contextualSpacing/>
        <w:jc w:val="both"/>
        <w:rPr>
          <w:rFonts w:ascii="Palatino Linotype" w:eastAsiaTheme="minorHAnsi" w:hAnsi="Palatino Linotype" w:cs="Bookman Old Style"/>
          <w:i/>
          <w:sz w:val="22"/>
          <w:szCs w:val="22"/>
          <w:lang w:eastAsia="en-US"/>
        </w:rPr>
      </w:pPr>
      <w:r w:rsidRPr="00456712">
        <w:rPr>
          <w:rFonts w:ascii="Palatino Linotype" w:eastAsiaTheme="minorHAnsi" w:hAnsi="Palatino Linotype" w:cs="Bookman Old Style"/>
          <w:i/>
          <w:sz w:val="22"/>
          <w:szCs w:val="22"/>
          <w:lang w:eastAsia="en-US"/>
        </w:rPr>
        <w:t>2)</w:t>
      </w:r>
      <w:r w:rsidRPr="00456712">
        <w:rPr>
          <w:rFonts w:ascii="Palatino Linotype" w:eastAsiaTheme="minorHAnsi" w:hAnsi="Palatino Linotype" w:cs="Bookman Old Style"/>
          <w:i/>
          <w:sz w:val="22"/>
          <w:szCs w:val="22"/>
          <w:lang w:eastAsia="en-US"/>
        </w:rPr>
        <w:tab/>
        <w:t xml:space="preserve">Los motivos y fundamentos legales aplicados para llevarla a cabo; </w:t>
      </w:r>
    </w:p>
    <w:p w14:paraId="27364F93" w14:textId="77777777" w:rsidR="00364CE4" w:rsidRPr="00456712" w:rsidRDefault="00364CE4" w:rsidP="00364CE4">
      <w:pPr>
        <w:spacing w:before="100" w:beforeAutospacing="1"/>
        <w:ind w:left="993" w:right="901"/>
        <w:contextualSpacing/>
        <w:jc w:val="both"/>
        <w:rPr>
          <w:rFonts w:ascii="Palatino Linotype" w:eastAsiaTheme="minorHAnsi" w:hAnsi="Palatino Linotype" w:cs="Bookman Old Style"/>
          <w:i/>
          <w:sz w:val="22"/>
          <w:szCs w:val="22"/>
          <w:lang w:eastAsia="en-US"/>
        </w:rPr>
      </w:pPr>
      <w:r w:rsidRPr="00456712">
        <w:rPr>
          <w:rFonts w:ascii="Palatino Linotype" w:eastAsiaTheme="minorHAnsi" w:hAnsi="Palatino Linotype" w:cs="Bookman Old Style"/>
          <w:i/>
          <w:sz w:val="22"/>
          <w:szCs w:val="22"/>
          <w:lang w:eastAsia="en-US"/>
        </w:rPr>
        <w:t>3)</w:t>
      </w:r>
      <w:r w:rsidRPr="00456712">
        <w:rPr>
          <w:rFonts w:ascii="Palatino Linotype" w:eastAsiaTheme="minorHAnsi" w:hAnsi="Palatino Linotype" w:cs="Bookman Old Style"/>
          <w:i/>
          <w:sz w:val="22"/>
          <w:szCs w:val="22"/>
          <w:lang w:eastAsia="en-US"/>
        </w:rPr>
        <w:tab/>
        <w:t xml:space="preserve">La autorización del ejercicio de la opción; </w:t>
      </w:r>
    </w:p>
    <w:p w14:paraId="69977D76" w14:textId="77777777" w:rsidR="00364CE4" w:rsidRPr="00456712" w:rsidRDefault="00364CE4" w:rsidP="00364CE4">
      <w:pPr>
        <w:spacing w:before="100" w:beforeAutospacing="1"/>
        <w:ind w:left="993" w:right="901"/>
        <w:contextualSpacing/>
        <w:jc w:val="both"/>
        <w:rPr>
          <w:rFonts w:ascii="Palatino Linotype" w:eastAsiaTheme="minorHAnsi" w:hAnsi="Palatino Linotype" w:cs="Bookman Old Style"/>
          <w:i/>
          <w:sz w:val="22"/>
          <w:szCs w:val="22"/>
          <w:lang w:eastAsia="en-US"/>
        </w:rPr>
      </w:pPr>
      <w:r w:rsidRPr="00456712">
        <w:rPr>
          <w:rFonts w:ascii="Palatino Linotype" w:eastAsiaTheme="minorHAnsi" w:hAnsi="Palatino Linotype" w:cs="Bookman Old Style"/>
          <w:i/>
          <w:sz w:val="22"/>
          <w:szCs w:val="22"/>
          <w:lang w:eastAsia="en-US"/>
        </w:rPr>
        <w:t>4)</w:t>
      </w:r>
      <w:r w:rsidRPr="00456712">
        <w:rPr>
          <w:rFonts w:ascii="Palatino Linotype" w:eastAsiaTheme="minorHAnsi" w:hAnsi="Palatino Linotype" w:cs="Bookman Old Style"/>
          <w:i/>
          <w:sz w:val="22"/>
          <w:szCs w:val="22"/>
          <w:lang w:eastAsia="en-US"/>
        </w:rPr>
        <w:tab/>
        <w:t xml:space="preserve">En su caso, las cotizaciones consideradas, especificando los nombres de los proveedores y sus montos; </w:t>
      </w:r>
    </w:p>
    <w:p w14:paraId="73B50782" w14:textId="77777777" w:rsidR="00364CE4" w:rsidRPr="00456712" w:rsidRDefault="00364CE4" w:rsidP="00364CE4">
      <w:pPr>
        <w:spacing w:before="100" w:beforeAutospacing="1"/>
        <w:ind w:left="993" w:right="901"/>
        <w:contextualSpacing/>
        <w:jc w:val="both"/>
        <w:rPr>
          <w:rFonts w:ascii="Palatino Linotype" w:eastAsiaTheme="minorHAnsi" w:hAnsi="Palatino Linotype" w:cs="Bookman Old Style"/>
          <w:i/>
          <w:sz w:val="22"/>
          <w:szCs w:val="22"/>
          <w:lang w:eastAsia="en-US"/>
        </w:rPr>
      </w:pPr>
      <w:r w:rsidRPr="00456712">
        <w:rPr>
          <w:rFonts w:ascii="Palatino Linotype" w:eastAsiaTheme="minorHAnsi" w:hAnsi="Palatino Linotype" w:cs="Bookman Old Style"/>
          <w:i/>
          <w:sz w:val="22"/>
          <w:szCs w:val="22"/>
          <w:lang w:eastAsia="en-US"/>
        </w:rPr>
        <w:t>5)</w:t>
      </w:r>
      <w:r w:rsidRPr="00456712">
        <w:rPr>
          <w:rFonts w:ascii="Palatino Linotype" w:eastAsiaTheme="minorHAnsi" w:hAnsi="Palatino Linotype" w:cs="Bookman Old Style"/>
          <w:i/>
          <w:sz w:val="22"/>
          <w:szCs w:val="22"/>
          <w:lang w:eastAsia="en-US"/>
        </w:rPr>
        <w:tab/>
        <w:t xml:space="preserve">El nombre de la persona física o jurídica colectiva adjudicada; </w:t>
      </w:r>
    </w:p>
    <w:p w14:paraId="02EDF8CC" w14:textId="77777777" w:rsidR="00364CE4" w:rsidRPr="00456712" w:rsidRDefault="00364CE4" w:rsidP="00364CE4">
      <w:pPr>
        <w:spacing w:before="100" w:beforeAutospacing="1"/>
        <w:ind w:left="993" w:right="901"/>
        <w:contextualSpacing/>
        <w:jc w:val="both"/>
        <w:rPr>
          <w:rFonts w:ascii="Palatino Linotype" w:eastAsiaTheme="minorHAnsi" w:hAnsi="Palatino Linotype" w:cs="Bookman Old Style"/>
          <w:b/>
          <w:i/>
          <w:sz w:val="22"/>
          <w:szCs w:val="22"/>
          <w:lang w:eastAsia="en-US"/>
        </w:rPr>
      </w:pPr>
      <w:r w:rsidRPr="00456712">
        <w:rPr>
          <w:rFonts w:ascii="Palatino Linotype" w:eastAsiaTheme="minorHAnsi" w:hAnsi="Palatino Linotype" w:cs="Bookman Old Style"/>
          <w:b/>
          <w:i/>
          <w:sz w:val="22"/>
          <w:szCs w:val="22"/>
          <w:lang w:eastAsia="en-US"/>
        </w:rPr>
        <w:t>6)</w:t>
      </w:r>
      <w:r w:rsidRPr="00456712">
        <w:rPr>
          <w:rFonts w:ascii="Palatino Linotype" w:eastAsiaTheme="minorHAnsi" w:hAnsi="Palatino Linotype" w:cs="Bookman Old Style"/>
          <w:b/>
          <w:i/>
          <w:sz w:val="22"/>
          <w:szCs w:val="22"/>
          <w:lang w:eastAsia="en-US"/>
        </w:rPr>
        <w:tab/>
        <w:t xml:space="preserve">La unidad administrativa solicitante y la responsable de su ejecución; </w:t>
      </w:r>
    </w:p>
    <w:p w14:paraId="7E6E533E" w14:textId="77777777" w:rsidR="00364CE4" w:rsidRPr="00456712" w:rsidRDefault="00364CE4" w:rsidP="00364CE4">
      <w:pPr>
        <w:spacing w:before="100" w:beforeAutospacing="1"/>
        <w:ind w:left="993" w:right="901"/>
        <w:contextualSpacing/>
        <w:jc w:val="both"/>
        <w:rPr>
          <w:rFonts w:ascii="Palatino Linotype" w:eastAsiaTheme="minorHAnsi" w:hAnsi="Palatino Linotype" w:cs="Bookman Old Style"/>
          <w:b/>
          <w:i/>
          <w:sz w:val="22"/>
          <w:szCs w:val="22"/>
          <w:u w:val="single"/>
          <w:lang w:eastAsia="en-US"/>
        </w:rPr>
      </w:pPr>
      <w:r w:rsidRPr="00456712">
        <w:rPr>
          <w:rFonts w:ascii="Palatino Linotype" w:eastAsiaTheme="minorHAnsi" w:hAnsi="Palatino Linotype" w:cs="Bookman Old Style"/>
          <w:i/>
          <w:sz w:val="22"/>
          <w:szCs w:val="22"/>
          <w:lang w:eastAsia="en-US"/>
        </w:rPr>
        <w:t>7)</w:t>
      </w:r>
      <w:r w:rsidRPr="00456712">
        <w:rPr>
          <w:rFonts w:ascii="Palatino Linotype" w:eastAsiaTheme="minorHAnsi" w:hAnsi="Palatino Linotype" w:cs="Bookman Old Style"/>
          <w:i/>
          <w:sz w:val="22"/>
          <w:szCs w:val="22"/>
          <w:lang w:eastAsia="en-US"/>
        </w:rPr>
        <w:tab/>
      </w:r>
      <w:r w:rsidRPr="00456712">
        <w:rPr>
          <w:rFonts w:ascii="Palatino Linotype" w:eastAsiaTheme="minorHAnsi" w:hAnsi="Palatino Linotype" w:cs="Bookman Old Style"/>
          <w:b/>
          <w:i/>
          <w:sz w:val="22"/>
          <w:szCs w:val="22"/>
          <w:u w:val="single"/>
          <w:lang w:eastAsia="en-US"/>
        </w:rPr>
        <w:t xml:space="preserve">El número, fecha, el monto del contrato y el plazo de entrega o de ejecución de los servicios u obra; </w:t>
      </w:r>
    </w:p>
    <w:p w14:paraId="697C6703" w14:textId="77777777" w:rsidR="00364CE4" w:rsidRPr="00456712" w:rsidRDefault="00364CE4" w:rsidP="00364CE4">
      <w:pPr>
        <w:spacing w:before="100" w:beforeAutospacing="1"/>
        <w:ind w:left="993" w:right="901"/>
        <w:contextualSpacing/>
        <w:jc w:val="both"/>
        <w:rPr>
          <w:rFonts w:ascii="Palatino Linotype" w:eastAsiaTheme="minorHAnsi" w:hAnsi="Palatino Linotype" w:cs="Bookman Old Style"/>
          <w:b/>
          <w:i/>
          <w:sz w:val="22"/>
          <w:szCs w:val="22"/>
          <w:lang w:eastAsia="en-US"/>
        </w:rPr>
      </w:pPr>
      <w:r w:rsidRPr="00456712">
        <w:rPr>
          <w:rFonts w:ascii="Palatino Linotype" w:eastAsiaTheme="minorHAnsi" w:hAnsi="Palatino Linotype" w:cs="Bookman Old Style"/>
          <w:b/>
          <w:i/>
          <w:sz w:val="22"/>
          <w:szCs w:val="22"/>
          <w:lang w:eastAsia="en-US"/>
        </w:rPr>
        <w:t>8)</w:t>
      </w:r>
      <w:r w:rsidRPr="00456712">
        <w:rPr>
          <w:rFonts w:ascii="Palatino Linotype" w:eastAsiaTheme="minorHAnsi" w:hAnsi="Palatino Linotype" w:cs="Bookman Old Style"/>
          <w:b/>
          <w:i/>
          <w:sz w:val="22"/>
          <w:szCs w:val="22"/>
          <w:lang w:eastAsia="en-US"/>
        </w:rPr>
        <w:tab/>
        <w:t xml:space="preserve">Los mecanismos de vigilancia y supervisión, incluyendo, en su caso, los estudios de impacto urbano y ambiental, según corresponda; </w:t>
      </w:r>
    </w:p>
    <w:p w14:paraId="6488C7D0" w14:textId="77777777" w:rsidR="00364CE4" w:rsidRPr="00456712" w:rsidRDefault="00364CE4" w:rsidP="00364CE4">
      <w:pPr>
        <w:spacing w:before="100" w:beforeAutospacing="1"/>
        <w:ind w:left="993" w:right="901"/>
        <w:contextualSpacing/>
        <w:jc w:val="both"/>
        <w:rPr>
          <w:rFonts w:ascii="Palatino Linotype" w:eastAsiaTheme="minorHAnsi" w:hAnsi="Palatino Linotype" w:cs="Bookman Old Style"/>
          <w:b/>
          <w:i/>
          <w:sz w:val="22"/>
          <w:szCs w:val="22"/>
          <w:lang w:eastAsia="en-US"/>
        </w:rPr>
      </w:pPr>
      <w:r w:rsidRPr="00456712">
        <w:rPr>
          <w:rFonts w:ascii="Palatino Linotype" w:eastAsiaTheme="minorHAnsi" w:hAnsi="Palatino Linotype" w:cs="Bookman Old Style"/>
          <w:b/>
          <w:i/>
          <w:sz w:val="22"/>
          <w:szCs w:val="22"/>
          <w:lang w:eastAsia="en-US"/>
        </w:rPr>
        <w:lastRenderedPageBreak/>
        <w:t>9)</w:t>
      </w:r>
      <w:r w:rsidRPr="00456712">
        <w:rPr>
          <w:rFonts w:ascii="Palatino Linotype" w:eastAsiaTheme="minorHAnsi" w:hAnsi="Palatino Linotype" w:cs="Bookman Old Style"/>
          <w:b/>
          <w:i/>
          <w:sz w:val="22"/>
          <w:szCs w:val="22"/>
          <w:lang w:eastAsia="en-US"/>
        </w:rPr>
        <w:tab/>
        <w:t xml:space="preserve">Los informes de avance sobre las obras o servicios contratados; </w:t>
      </w:r>
    </w:p>
    <w:p w14:paraId="6E665BB7" w14:textId="77777777" w:rsidR="00364CE4" w:rsidRPr="00456712" w:rsidRDefault="00364CE4" w:rsidP="00364CE4">
      <w:pPr>
        <w:spacing w:before="100" w:beforeAutospacing="1"/>
        <w:ind w:left="993" w:right="901"/>
        <w:contextualSpacing/>
        <w:jc w:val="both"/>
        <w:rPr>
          <w:rFonts w:ascii="Palatino Linotype" w:eastAsiaTheme="minorHAnsi" w:hAnsi="Palatino Linotype" w:cs="Bookman Old Style"/>
          <w:b/>
          <w:i/>
          <w:sz w:val="22"/>
          <w:szCs w:val="22"/>
          <w:lang w:eastAsia="en-US"/>
        </w:rPr>
      </w:pPr>
      <w:r w:rsidRPr="00456712">
        <w:rPr>
          <w:rFonts w:ascii="Palatino Linotype" w:eastAsiaTheme="minorHAnsi" w:hAnsi="Palatino Linotype" w:cs="Bookman Old Style"/>
          <w:b/>
          <w:i/>
          <w:sz w:val="22"/>
          <w:szCs w:val="22"/>
          <w:lang w:eastAsia="en-US"/>
        </w:rPr>
        <w:t>10)</w:t>
      </w:r>
      <w:r w:rsidRPr="00456712">
        <w:rPr>
          <w:rFonts w:ascii="Palatino Linotype" w:eastAsiaTheme="minorHAnsi" w:hAnsi="Palatino Linotype" w:cs="Bookman Old Style"/>
          <w:b/>
          <w:i/>
          <w:sz w:val="22"/>
          <w:szCs w:val="22"/>
          <w:lang w:eastAsia="en-US"/>
        </w:rPr>
        <w:tab/>
        <w:t xml:space="preserve">El convenio de terminación; y </w:t>
      </w:r>
    </w:p>
    <w:p w14:paraId="67D95D8F" w14:textId="77777777" w:rsidR="00364CE4" w:rsidRPr="00456712" w:rsidRDefault="00364CE4" w:rsidP="00364CE4">
      <w:pPr>
        <w:spacing w:before="100" w:beforeAutospacing="1"/>
        <w:ind w:left="993" w:right="901"/>
        <w:contextualSpacing/>
        <w:jc w:val="both"/>
        <w:rPr>
          <w:rFonts w:ascii="Palatino Linotype" w:eastAsiaTheme="minorHAnsi" w:hAnsi="Palatino Linotype" w:cs="Bookman Old Style"/>
          <w:i/>
          <w:sz w:val="22"/>
          <w:szCs w:val="22"/>
          <w:lang w:eastAsia="en-US"/>
        </w:rPr>
      </w:pPr>
      <w:r w:rsidRPr="00456712">
        <w:rPr>
          <w:rFonts w:ascii="Palatino Linotype" w:eastAsiaTheme="minorHAnsi" w:hAnsi="Palatino Linotype" w:cs="Bookman Old Style"/>
          <w:i/>
          <w:sz w:val="22"/>
          <w:szCs w:val="22"/>
          <w:lang w:eastAsia="en-US"/>
        </w:rPr>
        <w:t>11)</w:t>
      </w:r>
      <w:r w:rsidRPr="00456712">
        <w:rPr>
          <w:rFonts w:ascii="Palatino Linotype" w:eastAsiaTheme="minorHAnsi" w:hAnsi="Palatino Linotype" w:cs="Bookman Old Style"/>
          <w:i/>
          <w:sz w:val="22"/>
          <w:szCs w:val="22"/>
          <w:lang w:eastAsia="en-US"/>
        </w:rPr>
        <w:tab/>
        <w:t>El finiquito.”</w:t>
      </w:r>
    </w:p>
    <w:p w14:paraId="18E72E50" w14:textId="77777777" w:rsidR="00364CE4" w:rsidRPr="00456712" w:rsidRDefault="00364CE4" w:rsidP="00364CE4">
      <w:pPr>
        <w:spacing w:before="100" w:beforeAutospacing="1"/>
        <w:ind w:left="851" w:right="901"/>
        <w:contextualSpacing/>
        <w:jc w:val="both"/>
        <w:rPr>
          <w:rFonts w:ascii="Palatino Linotype" w:hAnsi="Palatino Linotype"/>
          <w:i/>
          <w:sz w:val="22"/>
          <w:szCs w:val="22"/>
        </w:rPr>
      </w:pPr>
      <w:r w:rsidRPr="00456712">
        <w:rPr>
          <w:rFonts w:ascii="Palatino Linotype" w:hAnsi="Palatino Linotype"/>
          <w:i/>
          <w:sz w:val="22"/>
          <w:szCs w:val="22"/>
        </w:rPr>
        <w:t>(Énfasis añadido)</w:t>
      </w:r>
    </w:p>
    <w:p w14:paraId="274CE11F" w14:textId="77777777" w:rsidR="00364CE4" w:rsidRPr="00456712" w:rsidRDefault="00364CE4" w:rsidP="001324FE">
      <w:pPr>
        <w:spacing w:line="360" w:lineRule="auto"/>
        <w:jc w:val="both"/>
        <w:rPr>
          <w:rFonts w:ascii="Palatino Linotype" w:hAnsi="Palatino Linotype"/>
          <w:lang w:val="es-ES"/>
        </w:rPr>
      </w:pPr>
    </w:p>
    <w:p w14:paraId="2881C498" w14:textId="73EEEF9A" w:rsidR="00D24052" w:rsidRPr="00456712" w:rsidRDefault="00364CE4" w:rsidP="001324FE">
      <w:pPr>
        <w:spacing w:line="360" w:lineRule="auto"/>
        <w:jc w:val="both"/>
        <w:rPr>
          <w:rFonts w:ascii="Palatino Linotype" w:hAnsi="Palatino Linotype"/>
          <w:lang w:val="es-ES"/>
        </w:rPr>
      </w:pPr>
      <w:r w:rsidRPr="00456712">
        <w:rPr>
          <w:rFonts w:ascii="Palatino Linotype" w:hAnsi="Palatino Linotype"/>
          <w:lang w:val="es-ES"/>
        </w:rPr>
        <w:t xml:space="preserve">Precisado de lo anterior y en razón de que el </w:t>
      </w:r>
      <w:r w:rsidRPr="00456712">
        <w:rPr>
          <w:rFonts w:ascii="Palatino Linotype" w:hAnsi="Palatino Linotype"/>
          <w:b/>
          <w:bCs/>
          <w:lang w:val="es-ES"/>
        </w:rPr>
        <w:t>SUJETO OBLIGADO</w:t>
      </w:r>
      <w:r w:rsidRPr="00456712">
        <w:rPr>
          <w:rFonts w:ascii="Palatino Linotype" w:hAnsi="Palatino Linotype"/>
          <w:lang w:val="es-ES"/>
        </w:rPr>
        <w:t xml:space="preserve"> genera la información solicitada, este Órgano Garante, determina la entrega </w:t>
      </w:r>
      <w:r w:rsidR="0080131A" w:rsidRPr="00456712">
        <w:rPr>
          <w:rFonts w:ascii="Palatino Linotype" w:hAnsi="Palatino Linotype"/>
          <w:lang w:val="es-ES"/>
        </w:rPr>
        <w:t>para atender la 00141/METEPEC/IP/2021</w:t>
      </w:r>
      <w:r w:rsidRPr="00456712">
        <w:rPr>
          <w:rFonts w:ascii="Palatino Linotype" w:hAnsi="Palatino Linotype"/>
          <w:lang w:val="es-ES"/>
        </w:rPr>
        <w:t xml:space="preserve"> los documentos </w:t>
      </w:r>
      <w:r w:rsidR="0080131A" w:rsidRPr="00456712">
        <w:rPr>
          <w:rFonts w:ascii="Palatino Linotype" w:hAnsi="Palatino Linotype"/>
          <w:lang w:val="es-ES"/>
        </w:rPr>
        <w:t>donde</w:t>
      </w:r>
      <w:r w:rsidRPr="00456712">
        <w:rPr>
          <w:rFonts w:ascii="Palatino Linotype" w:hAnsi="Palatino Linotype"/>
          <w:lang w:val="es-ES"/>
        </w:rPr>
        <w:t xml:space="preserve"> consten </w:t>
      </w:r>
      <w:bookmarkStart w:id="17" w:name="_Hlk72192065"/>
      <w:r w:rsidRPr="00456712">
        <w:rPr>
          <w:rFonts w:ascii="Palatino Linotype" w:hAnsi="Palatino Linotype"/>
          <w:lang w:val="es-ES"/>
        </w:rPr>
        <w:t>los contratos en relación a las licitaciones públicas, invitaciones restringida</w:t>
      </w:r>
      <w:r w:rsidR="009A633E" w:rsidRPr="00456712">
        <w:rPr>
          <w:rFonts w:ascii="Palatino Linotype" w:hAnsi="Palatino Linotype"/>
          <w:lang w:val="es-ES"/>
        </w:rPr>
        <w:t xml:space="preserve">s e invitaciones a cuando menos tres personas </w:t>
      </w:r>
      <w:r w:rsidRPr="00456712">
        <w:rPr>
          <w:rFonts w:ascii="Palatino Linotype" w:hAnsi="Palatino Linotype"/>
          <w:lang w:val="es-ES"/>
        </w:rPr>
        <w:t xml:space="preserve">y correspondientes de enero a febrero 2021, </w:t>
      </w:r>
      <w:r w:rsidR="009A633E" w:rsidRPr="00456712">
        <w:rPr>
          <w:rFonts w:ascii="Palatino Linotype" w:hAnsi="Palatino Linotype"/>
          <w:lang w:val="es-ES"/>
        </w:rPr>
        <w:t>así</w:t>
      </w:r>
      <w:r w:rsidRPr="00456712">
        <w:rPr>
          <w:rFonts w:ascii="Palatino Linotype" w:hAnsi="Palatino Linotype"/>
          <w:lang w:val="es-ES"/>
        </w:rPr>
        <w:t xml:space="preserve"> como</w:t>
      </w:r>
      <w:r w:rsidR="009A633E" w:rsidRPr="00456712">
        <w:rPr>
          <w:rFonts w:ascii="Palatino Linotype" w:hAnsi="Palatino Linotype"/>
          <w:lang w:val="es-ES"/>
        </w:rPr>
        <w:t xml:space="preserve">, </w:t>
      </w:r>
      <w:r w:rsidR="0080131A" w:rsidRPr="00456712">
        <w:rPr>
          <w:rFonts w:ascii="Palatino Linotype" w:hAnsi="Palatino Linotype"/>
          <w:lang w:val="es-ES"/>
        </w:rPr>
        <w:t xml:space="preserve">para la solicitud de número 00140/METEPEC/IP/2021 </w:t>
      </w:r>
      <w:r w:rsidR="009A633E" w:rsidRPr="00456712">
        <w:rPr>
          <w:rFonts w:ascii="Palatino Linotype" w:hAnsi="Palatino Linotype"/>
          <w:lang w:val="es-ES"/>
        </w:rPr>
        <w:t xml:space="preserve">los contratos por adjudicaciones directas correspondientes al periodo comprendido del enero 2021 a febrero 2021, en </w:t>
      </w:r>
      <w:r w:rsidR="009A633E" w:rsidRPr="00456712">
        <w:rPr>
          <w:rFonts w:ascii="Palatino Linotype" w:hAnsi="Palatino Linotype"/>
          <w:b/>
          <w:bCs/>
          <w:lang w:val="es-ES"/>
        </w:rPr>
        <w:t>versión publica</w:t>
      </w:r>
      <w:r w:rsidR="009A633E" w:rsidRPr="00456712">
        <w:rPr>
          <w:rFonts w:ascii="Palatino Linotype" w:hAnsi="Palatino Linotype"/>
          <w:lang w:val="es-ES"/>
        </w:rPr>
        <w:t xml:space="preserve"> de ser procedente.</w:t>
      </w:r>
    </w:p>
    <w:bookmarkEnd w:id="17"/>
    <w:p w14:paraId="5D832FE7" w14:textId="77777777" w:rsidR="009A633E" w:rsidRPr="00456712" w:rsidRDefault="009A633E" w:rsidP="001324FE">
      <w:pPr>
        <w:spacing w:line="360" w:lineRule="auto"/>
        <w:jc w:val="both"/>
        <w:rPr>
          <w:rFonts w:ascii="Palatino Linotype" w:hAnsi="Palatino Linotype"/>
          <w:lang w:val="es-ES"/>
        </w:rPr>
      </w:pPr>
    </w:p>
    <w:p w14:paraId="2D29B404" w14:textId="77777777" w:rsidR="009A633E" w:rsidRPr="00456712" w:rsidRDefault="009A633E" w:rsidP="009A633E">
      <w:pPr>
        <w:spacing w:before="100" w:beforeAutospacing="1" w:line="360" w:lineRule="auto"/>
        <w:contextualSpacing/>
        <w:jc w:val="both"/>
        <w:rPr>
          <w:rFonts w:ascii="Palatino Linotype" w:hAnsi="Palatino Linotype" w:cs="Arial"/>
        </w:rPr>
      </w:pPr>
      <w:r w:rsidRPr="00456712">
        <w:rPr>
          <w:rFonts w:ascii="Palatino Linotype" w:hAnsi="Palatino Linotype" w:cs="Arial"/>
        </w:rPr>
        <w:t xml:space="preserve">Dicho lo anterior, es toral señalar que, si </w:t>
      </w:r>
      <w:r w:rsidRPr="00456712">
        <w:rPr>
          <w:rFonts w:ascii="Palatino Linotype" w:hAnsi="Palatino Linotype" w:cs="Arial"/>
          <w:b/>
        </w:rPr>
        <w:t>EL SUJETO OBLIGADO</w:t>
      </w:r>
      <w:r w:rsidRPr="00456712">
        <w:rPr>
          <w:rFonts w:ascii="Palatino Linotype" w:hAnsi="Palatino Linotype" w:cs="Arial"/>
        </w:rPr>
        <w:t xml:space="preserve"> advierte que dentro de la información que se ordena su entrega, se contienen datos personales que sean susceptibles de ser clasificados como confidenciales, de manera enunciativa mas no limitativa, tales como el domicilio de particulares, CURP o datos de identificación de particulares, no así del proveedor, deberá entregar la información de mérito en versión pública y emitir el Acuerdo de Clasificación en el que se sustenten dichas versiones públicas.</w:t>
      </w:r>
    </w:p>
    <w:p w14:paraId="33EBD3D9" w14:textId="77777777" w:rsidR="009A633E" w:rsidRPr="00456712" w:rsidRDefault="009A633E" w:rsidP="009A633E">
      <w:pPr>
        <w:spacing w:before="100" w:beforeAutospacing="1" w:line="360" w:lineRule="auto"/>
        <w:ind w:right="51"/>
        <w:contextualSpacing/>
        <w:jc w:val="both"/>
        <w:rPr>
          <w:rFonts w:ascii="Palatino Linotype" w:hAnsi="Palatino Linotype" w:cs="Arial"/>
        </w:rPr>
      </w:pPr>
    </w:p>
    <w:p w14:paraId="792AEFDD" w14:textId="77777777" w:rsidR="009A633E" w:rsidRPr="00456712" w:rsidRDefault="009A633E" w:rsidP="009A633E">
      <w:pPr>
        <w:autoSpaceDE w:val="0"/>
        <w:autoSpaceDN w:val="0"/>
        <w:adjustRightInd w:val="0"/>
        <w:spacing w:before="100" w:beforeAutospacing="1" w:line="360" w:lineRule="auto"/>
        <w:ind w:right="51"/>
        <w:contextualSpacing/>
        <w:jc w:val="both"/>
        <w:rPr>
          <w:rFonts w:ascii="Palatino Linotype" w:hAnsi="Palatino Linotype" w:cs="Arial"/>
        </w:rPr>
      </w:pPr>
      <w:r w:rsidRPr="00456712">
        <w:rPr>
          <w:rFonts w:ascii="Palatino Linotype" w:hAnsi="Palatino Linotype" w:cs="Arial"/>
          <w:color w:val="000000"/>
        </w:rPr>
        <w:t xml:space="preserve">En ese sentido, es de precisar que </w:t>
      </w:r>
      <w:r w:rsidRPr="00456712">
        <w:rPr>
          <w:rFonts w:ascii="Palatino Linotype" w:eastAsia="Calibri" w:hAnsi="Palatino Linotype" w:cs="Bookman Old Style,Bold"/>
          <w:bCs/>
          <w:color w:val="0D0D0D"/>
          <w:lang w:eastAsia="en-US"/>
        </w:rPr>
        <w:t xml:space="preserve">la clasificación de la información no se da por el simple mandato de la Ley, sino que </w:t>
      </w:r>
      <w:r w:rsidRPr="00456712">
        <w:rPr>
          <w:rFonts w:ascii="Palatino Linotype" w:hAnsi="Palatino Linotype"/>
        </w:rPr>
        <w:t xml:space="preserve">es necesario que </w:t>
      </w:r>
      <w:r w:rsidRPr="00456712">
        <w:rPr>
          <w:rFonts w:ascii="Palatino Linotype" w:hAnsi="Palatino Linotype"/>
          <w:b/>
        </w:rPr>
        <w:t xml:space="preserve">EL SUJETO OBLIGADO </w:t>
      </w:r>
      <w:r w:rsidRPr="00456712">
        <w:rPr>
          <w:rFonts w:ascii="Palatino Linotype" w:hAnsi="Palatino Linotype"/>
        </w:rPr>
        <w:t xml:space="preserve">cuando clasifique algún documento o información, ya sea todo o en parte, debe </w:t>
      </w:r>
      <w:r w:rsidRPr="00456712">
        <w:rPr>
          <w:rFonts w:ascii="Palatino Linotype" w:hAnsi="Palatino Linotype"/>
        </w:rPr>
        <w:lastRenderedPageBreak/>
        <w:t xml:space="preserve">atender lo dispuesto por </w:t>
      </w:r>
      <w:r w:rsidRPr="00456712">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456712">
        <w:rPr>
          <w:rFonts w:ascii="Palatino Linotype" w:hAnsi="Palatino Linotype" w:cs="Arial"/>
          <w:b/>
        </w:rPr>
        <w:t>SUJETO OBLIGADO</w:t>
      </w:r>
      <w:r w:rsidRPr="00456712">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14:paraId="7F40EEC9" w14:textId="77777777" w:rsidR="009A633E" w:rsidRPr="00456712" w:rsidRDefault="009A633E" w:rsidP="009A633E">
      <w:pPr>
        <w:spacing w:before="100" w:beforeAutospacing="1" w:line="360" w:lineRule="auto"/>
        <w:contextualSpacing/>
        <w:jc w:val="both"/>
        <w:rPr>
          <w:rFonts w:ascii="Palatino Linotype" w:hAnsi="Palatino Linotype"/>
          <w:color w:val="000000"/>
        </w:rPr>
      </w:pPr>
    </w:p>
    <w:p w14:paraId="79159ECF" w14:textId="77777777" w:rsidR="009A633E" w:rsidRPr="00456712" w:rsidRDefault="009A633E" w:rsidP="009A633E">
      <w:pPr>
        <w:spacing w:before="100" w:beforeAutospacing="1" w:line="360" w:lineRule="auto"/>
        <w:contextualSpacing/>
        <w:jc w:val="both"/>
        <w:rPr>
          <w:rFonts w:ascii="Palatino Linotype" w:hAnsi="Palatino Linotype" w:cs="Arial"/>
          <w:lang w:val="es-ES_tradnl"/>
        </w:rPr>
      </w:pPr>
      <w:r w:rsidRPr="00456712">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456712">
        <w:rPr>
          <w:rFonts w:ascii="Palatino Linotype" w:hAnsi="Palatino Linotype" w:cs="Arial"/>
          <w:lang w:val="es-ES_tradnl"/>
        </w:rPr>
        <w:t>mediante las formalidades de Ley, es decir,</w:t>
      </w:r>
      <w:r w:rsidRPr="00456712">
        <w:rPr>
          <w:rFonts w:ascii="Palatino Linotype" w:hAnsi="Palatino Linotype" w:cs="Arial"/>
        </w:rPr>
        <w:t xml:space="preserve"> que el Comité de Transparencia del </w:t>
      </w:r>
      <w:r w:rsidRPr="00456712">
        <w:rPr>
          <w:rFonts w:ascii="Palatino Linotype" w:hAnsi="Palatino Linotype" w:cs="Arial"/>
          <w:b/>
        </w:rPr>
        <w:t>SUJETO OBLIGADO</w:t>
      </w:r>
      <w:r w:rsidRPr="00456712">
        <w:rPr>
          <w:rFonts w:ascii="Palatino Linotype" w:hAnsi="Palatino Linotype" w:cs="Arial"/>
        </w:rPr>
        <w:t xml:space="preserve"> emita el Acuerdo de Clasificación correspondiente</w:t>
      </w:r>
      <w:r w:rsidRPr="00456712">
        <w:rPr>
          <w:rFonts w:ascii="Palatino Linotype" w:hAnsi="Palatino Linotype" w:cs="Arial"/>
          <w:lang w:val="es-ES_tradnl"/>
        </w:rPr>
        <w:t xml:space="preserve"> debidamente fundado y motivado, en </w:t>
      </w:r>
      <w:r w:rsidRPr="00456712">
        <w:rPr>
          <w:rFonts w:ascii="Palatino Linotype" w:hAnsi="Palatino Linotype" w:cs="Arial"/>
          <w:noProof/>
          <w:lang w:eastAsia="es-MX"/>
        </w:rPr>
        <w:t>términos</w:t>
      </w:r>
      <w:r w:rsidRPr="00456712">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4D7A6CE6" w14:textId="77777777" w:rsidR="009A633E" w:rsidRPr="00456712" w:rsidRDefault="009A633E" w:rsidP="009A633E">
      <w:pPr>
        <w:spacing w:before="100" w:beforeAutospacing="1" w:line="360" w:lineRule="auto"/>
        <w:contextualSpacing/>
        <w:jc w:val="both"/>
        <w:rPr>
          <w:rFonts w:ascii="Palatino Linotype" w:hAnsi="Palatino Linotype" w:cs="Arial"/>
          <w:lang w:val="es-ES_tradnl"/>
        </w:rPr>
      </w:pPr>
    </w:p>
    <w:p w14:paraId="6CB09D93" w14:textId="77777777" w:rsidR="009A633E" w:rsidRPr="00456712" w:rsidRDefault="009A633E" w:rsidP="009A633E">
      <w:pPr>
        <w:spacing w:before="100" w:beforeAutospacing="1"/>
        <w:ind w:left="709" w:right="709"/>
        <w:contextualSpacing/>
        <w:jc w:val="center"/>
        <w:rPr>
          <w:rFonts w:ascii="Palatino Linotype" w:hAnsi="Palatino Linotype" w:cs="Arial"/>
          <w:b/>
          <w:i/>
          <w:sz w:val="22"/>
          <w:szCs w:val="22"/>
        </w:rPr>
      </w:pPr>
      <w:r w:rsidRPr="00456712">
        <w:rPr>
          <w:rFonts w:ascii="Palatino Linotype" w:hAnsi="Palatino Linotype" w:cs="Arial"/>
          <w:b/>
          <w:i/>
          <w:sz w:val="22"/>
          <w:szCs w:val="22"/>
        </w:rPr>
        <w:t>Ley de Transparencia y Acceso a la Información Pública del Estado de México y Municipios</w:t>
      </w:r>
    </w:p>
    <w:p w14:paraId="4E9A116E" w14:textId="77777777" w:rsidR="009A633E" w:rsidRPr="00456712" w:rsidRDefault="009A633E" w:rsidP="009A633E">
      <w:pPr>
        <w:autoSpaceDE w:val="0"/>
        <w:autoSpaceDN w:val="0"/>
        <w:adjustRightInd w:val="0"/>
        <w:spacing w:before="100" w:beforeAutospacing="1"/>
        <w:ind w:left="709" w:right="709"/>
        <w:contextualSpacing/>
        <w:jc w:val="both"/>
        <w:rPr>
          <w:rFonts w:ascii="Palatino Linotype" w:hAnsi="Palatino Linotype" w:cs="Arial"/>
          <w:i/>
          <w:sz w:val="22"/>
          <w:szCs w:val="22"/>
          <w:lang w:eastAsia="es-MX"/>
        </w:rPr>
      </w:pPr>
      <w:r w:rsidRPr="00456712">
        <w:rPr>
          <w:rFonts w:ascii="Palatino Linotype" w:hAnsi="Palatino Linotype" w:cs="Arial"/>
          <w:i/>
          <w:sz w:val="22"/>
          <w:szCs w:val="22"/>
          <w:lang w:eastAsia="es-MX"/>
        </w:rPr>
        <w:t>“</w:t>
      </w:r>
      <w:r w:rsidRPr="00456712">
        <w:rPr>
          <w:rFonts w:ascii="Palatino Linotype" w:hAnsi="Palatino Linotype" w:cs="Arial"/>
          <w:b/>
          <w:i/>
          <w:sz w:val="22"/>
          <w:szCs w:val="22"/>
          <w:lang w:eastAsia="es-MX"/>
        </w:rPr>
        <w:t xml:space="preserve">Artículo 49. </w:t>
      </w:r>
      <w:r w:rsidRPr="00456712">
        <w:rPr>
          <w:rFonts w:ascii="Palatino Linotype" w:hAnsi="Palatino Linotype" w:cs="Arial"/>
          <w:i/>
          <w:sz w:val="22"/>
          <w:szCs w:val="22"/>
          <w:lang w:eastAsia="es-MX"/>
        </w:rPr>
        <w:t xml:space="preserve">Los </w:t>
      </w:r>
      <w:r w:rsidRPr="00456712">
        <w:rPr>
          <w:rFonts w:ascii="Palatino Linotype" w:hAnsi="Palatino Linotype" w:cs="Arial"/>
          <w:i/>
          <w:sz w:val="22"/>
          <w:szCs w:val="22"/>
        </w:rPr>
        <w:t>Comités</w:t>
      </w:r>
      <w:r w:rsidRPr="00456712">
        <w:rPr>
          <w:rFonts w:ascii="Palatino Linotype" w:hAnsi="Palatino Linotype" w:cs="Arial"/>
          <w:i/>
          <w:sz w:val="22"/>
          <w:szCs w:val="22"/>
          <w:lang w:eastAsia="es-MX"/>
        </w:rPr>
        <w:t xml:space="preserve"> de Transparencia </w:t>
      </w:r>
      <w:r w:rsidRPr="00456712">
        <w:rPr>
          <w:rFonts w:ascii="Palatino Linotype" w:hAnsi="Palatino Linotype"/>
          <w:i/>
          <w:sz w:val="22"/>
          <w:szCs w:val="22"/>
        </w:rPr>
        <w:t>tendrán</w:t>
      </w:r>
      <w:r w:rsidRPr="00456712">
        <w:rPr>
          <w:rFonts w:ascii="Palatino Linotype" w:hAnsi="Palatino Linotype" w:cs="Arial"/>
          <w:i/>
          <w:sz w:val="22"/>
          <w:szCs w:val="22"/>
          <w:lang w:eastAsia="es-MX"/>
        </w:rPr>
        <w:t xml:space="preserve"> las siguientes atribuciones:</w:t>
      </w:r>
    </w:p>
    <w:p w14:paraId="079B7AB6" w14:textId="77777777" w:rsidR="009A633E" w:rsidRPr="00456712" w:rsidRDefault="009A633E" w:rsidP="009A633E">
      <w:pPr>
        <w:autoSpaceDE w:val="0"/>
        <w:autoSpaceDN w:val="0"/>
        <w:adjustRightInd w:val="0"/>
        <w:spacing w:before="100" w:beforeAutospacing="1"/>
        <w:ind w:left="709" w:right="709"/>
        <w:contextualSpacing/>
        <w:jc w:val="both"/>
        <w:rPr>
          <w:rFonts w:ascii="Palatino Linotype" w:hAnsi="Palatino Linotype" w:cs="Arial"/>
          <w:i/>
          <w:sz w:val="22"/>
          <w:szCs w:val="22"/>
          <w:lang w:eastAsia="es-MX"/>
        </w:rPr>
      </w:pPr>
      <w:r w:rsidRPr="00456712">
        <w:rPr>
          <w:rFonts w:ascii="Palatino Linotype" w:hAnsi="Palatino Linotype" w:cs="Arial"/>
          <w:b/>
          <w:i/>
          <w:sz w:val="22"/>
          <w:szCs w:val="22"/>
          <w:lang w:eastAsia="es-MX"/>
        </w:rPr>
        <w:t>VIII.</w:t>
      </w:r>
      <w:r w:rsidRPr="00456712">
        <w:rPr>
          <w:rFonts w:ascii="Palatino Linotype" w:hAnsi="Palatino Linotype" w:cs="Arial"/>
          <w:i/>
          <w:sz w:val="22"/>
          <w:szCs w:val="22"/>
          <w:lang w:eastAsia="es-MX"/>
        </w:rPr>
        <w:t xml:space="preserve"> </w:t>
      </w:r>
      <w:r w:rsidRPr="00456712">
        <w:rPr>
          <w:rFonts w:ascii="Palatino Linotype" w:hAnsi="Palatino Linotype" w:cs="Arial"/>
          <w:b/>
          <w:i/>
          <w:sz w:val="22"/>
          <w:szCs w:val="22"/>
          <w:u w:val="single"/>
          <w:lang w:eastAsia="es-MX"/>
        </w:rPr>
        <w:t>Aprobar</w:t>
      </w:r>
      <w:r w:rsidRPr="00456712">
        <w:rPr>
          <w:rFonts w:ascii="Palatino Linotype" w:hAnsi="Palatino Linotype" w:cs="Arial"/>
          <w:i/>
          <w:sz w:val="22"/>
          <w:szCs w:val="22"/>
          <w:lang w:eastAsia="es-MX"/>
        </w:rPr>
        <w:t xml:space="preserve">, </w:t>
      </w:r>
      <w:r w:rsidRPr="00456712">
        <w:rPr>
          <w:rFonts w:ascii="Palatino Linotype" w:hAnsi="Palatino Linotype" w:cs="Arial"/>
          <w:i/>
          <w:sz w:val="22"/>
          <w:szCs w:val="22"/>
        </w:rPr>
        <w:t>modificar</w:t>
      </w:r>
      <w:r w:rsidRPr="00456712">
        <w:rPr>
          <w:rFonts w:ascii="Palatino Linotype" w:hAnsi="Palatino Linotype" w:cs="Arial"/>
          <w:i/>
          <w:sz w:val="22"/>
          <w:szCs w:val="22"/>
          <w:lang w:eastAsia="es-MX"/>
        </w:rPr>
        <w:t xml:space="preserve"> o revocar </w:t>
      </w:r>
      <w:r w:rsidRPr="00456712">
        <w:rPr>
          <w:rFonts w:ascii="Palatino Linotype" w:hAnsi="Palatino Linotype" w:cs="Arial"/>
          <w:b/>
          <w:i/>
          <w:sz w:val="22"/>
          <w:szCs w:val="22"/>
          <w:u w:val="single"/>
          <w:lang w:eastAsia="es-MX"/>
        </w:rPr>
        <w:t>la clasificación de la información</w:t>
      </w:r>
      <w:r w:rsidRPr="00456712">
        <w:rPr>
          <w:rFonts w:ascii="Palatino Linotype" w:hAnsi="Palatino Linotype" w:cs="Arial"/>
          <w:i/>
          <w:sz w:val="22"/>
          <w:szCs w:val="22"/>
          <w:lang w:eastAsia="es-MX"/>
        </w:rPr>
        <w:t>;</w:t>
      </w:r>
    </w:p>
    <w:p w14:paraId="72BF521C" w14:textId="77777777" w:rsidR="009A633E" w:rsidRPr="00456712" w:rsidRDefault="009A633E" w:rsidP="009A633E">
      <w:pPr>
        <w:autoSpaceDE w:val="0"/>
        <w:autoSpaceDN w:val="0"/>
        <w:adjustRightInd w:val="0"/>
        <w:spacing w:before="100" w:beforeAutospacing="1"/>
        <w:ind w:left="709" w:right="709"/>
        <w:contextualSpacing/>
        <w:jc w:val="both"/>
        <w:rPr>
          <w:rFonts w:ascii="Palatino Linotype" w:hAnsi="Palatino Linotype" w:cs="Arial"/>
          <w:i/>
          <w:sz w:val="22"/>
          <w:szCs w:val="22"/>
          <w:lang w:eastAsia="es-MX"/>
        </w:rPr>
      </w:pPr>
      <w:r w:rsidRPr="00456712">
        <w:rPr>
          <w:rFonts w:ascii="Palatino Linotype" w:hAnsi="Palatino Linotype" w:cs="Arial"/>
          <w:b/>
          <w:i/>
          <w:sz w:val="22"/>
          <w:szCs w:val="22"/>
          <w:lang w:eastAsia="es-MX"/>
        </w:rPr>
        <w:lastRenderedPageBreak/>
        <w:t>Artículo 132.</w:t>
      </w:r>
      <w:r w:rsidRPr="00456712">
        <w:rPr>
          <w:rFonts w:ascii="Palatino Linotype" w:hAnsi="Palatino Linotype" w:cs="Arial"/>
          <w:i/>
          <w:sz w:val="22"/>
          <w:szCs w:val="22"/>
          <w:lang w:eastAsia="es-MX"/>
        </w:rPr>
        <w:t xml:space="preserve"> La clasificación de la información se llevará a cabo en el momento en que:</w:t>
      </w:r>
    </w:p>
    <w:p w14:paraId="30BDECA4" w14:textId="77777777" w:rsidR="009A633E" w:rsidRPr="00456712" w:rsidRDefault="009A633E" w:rsidP="009A633E">
      <w:pPr>
        <w:autoSpaceDE w:val="0"/>
        <w:autoSpaceDN w:val="0"/>
        <w:adjustRightInd w:val="0"/>
        <w:spacing w:before="100" w:beforeAutospacing="1"/>
        <w:ind w:left="709" w:right="709"/>
        <w:contextualSpacing/>
        <w:jc w:val="both"/>
        <w:rPr>
          <w:rFonts w:ascii="Palatino Linotype" w:hAnsi="Palatino Linotype" w:cs="Arial"/>
          <w:i/>
          <w:sz w:val="22"/>
          <w:szCs w:val="22"/>
          <w:lang w:eastAsia="es-MX"/>
        </w:rPr>
      </w:pPr>
      <w:r w:rsidRPr="00456712">
        <w:rPr>
          <w:rFonts w:ascii="Palatino Linotype" w:hAnsi="Palatino Linotype" w:cs="Arial"/>
          <w:i/>
          <w:sz w:val="22"/>
          <w:szCs w:val="22"/>
          <w:lang w:eastAsia="es-MX"/>
        </w:rPr>
        <w:t>[…]</w:t>
      </w:r>
    </w:p>
    <w:p w14:paraId="012C1BC9" w14:textId="77777777" w:rsidR="009A633E" w:rsidRPr="00456712" w:rsidRDefault="009A633E" w:rsidP="009A633E">
      <w:pPr>
        <w:autoSpaceDE w:val="0"/>
        <w:autoSpaceDN w:val="0"/>
        <w:adjustRightInd w:val="0"/>
        <w:spacing w:before="100" w:beforeAutospacing="1"/>
        <w:ind w:left="709" w:right="709"/>
        <w:contextualSpacing/>
        <w:jc w:val="both"/>
        <w:rPr>
          <w:rFonts w:ascii="Palatino Linotype" w:hAnsi="Palatino Linotype" w:cs="Arial"/>
          <w:i/>
          <w:sz w:val="22"/>
          <w:szCs w:val="22"/>
          <w:lang w:eastAsia="es-MX"/>
        </w:rPr>
      </w:pPr>
      <w:r w:rsidRPr="00456712">
        <w:rPr>
          <w:rFonts w:ascii="Palatino Linotype" w:hAnsi="Palatino Linotype" w:cs="Arial"/>
          <w:b/>
          <w:i/>
          <w:sz w:val="22"/>
          <w:szCs w:val="22"/>
          <w:lang w:eastAsia="es-MX"/>
        </w:rPr>
        <w:t>II.</w:t>
      </w:r>
      <w:r w:rsidRPr="00456712">
        <w:rPr>
          <w:rFonts w:ascii="Palatino Linotype" w:hAnsi="Palatino Linotype" w:cs="Arial"/>
          <w:i/>
          <w:sz w:val="22"/>
          <w:szCs w:val="22"/>
          <w:lang w:eastAsia="es-MX"/>
        </w:rPr>
        <w:t xml:space="preserve"> </w:t>
      </w:r>
      <w:r w:rsidRPr="00456712">
        <w:rPr>
          <w:rFonts w:ascii="Palatino Linotype" w:hAnsi="Palatino Linotype" w:cs="Arial"/>
          <w:b/>
          <w:i/>
          <w:sz w:val="22"/>
          <w:szCs w:val="22"/>
          <w:u w:val="single"/>
          <w:lang w:eastAsia="es-MX"/>
        </w:rPr>
        <w:t>Se determine mediante resolución de autoridad competente</w:t>
      </w:r>
      <w:r w:rsidRPr="00456712">
        <w:rPr>
          <w:rFonts w:ascii="Palatino Linotype" w:hAnsi="Palatino Linotype" w:cs="Arial"/>
          <w:i/>
          <w:sz w:val="22"/>
          <w:szCs w:val="22"/>
          <w:lang w:eastAsia="es-MX"/>
        </w:rPr>
        <w:t>; o</w:t>
      </w:r>
    </w:p>
    <w:p w14:paraId="14329715" w14:textId="77777777" w:rsidR="009A633E" w:rsidRPr="00456712" w:rsidRDefault="009A633E" w:rsidP="009A633E">
      <w:pPr>
        <w:spacing w:before="100" w:beforeAutospacing="1"/>
        <w:ind w:left="709" w:right="709"/>
        <w:contextualSpacing/>
        <w:jc w:val="center"/>
        <w:rPr>
          <w:rFonts w:ascii="Palatino Linotype" w:hAnsi="Palatino Linotype" w:cs="Arial"/>
          <w:b/>
          <w:i/>
          <w:sz w:val="22"/>
          <w:szCs w:val="22"/>
          <w:lang w:eastAsia="es-MX"/>
        </w:rPr>
      </w:pPr>
      <w:r w:rsidRPr="00456712">
        <w:rPr>
          <w:rFonts w:ascii="Palatino Linotype" w:hAnsi="Palatino Linotype" w:cs="Arial"/>
          <w:b/>
          <w:i/>
          <w:sz w:val="22"/>
          <w:szCs w:val="22"/>
          <w:lang w:eastAsia="es-MX"/>
        </w:rPr>
        <w:t xml:space="preserve">Lineamientos Generales en materia de Clasificación y Desclasificación de la </w:t>
      </w:r>
      <w:r w:rsidRPr="00456712">
        <w:rPr>
          <w:rFonts w:ascii="Palatino Linotype" w:hAnsi="Palatino Linotype" w:cs="Arial"/>
          <w:b/>
          <w:i/>
          <w:sz w:val="22"/>
          <w:szCs w:val="22"/>
        </w:rPr>
        <w:t>Información, así como para la elaboración de Versiones Públicas</w:t>
      </w:r>
    </w:p>
    <w:p w14:paraId="73DAC8C8" w14:textId="77777777" w:rsidR="009A633E" w:rsidRPr="00456712" w:rsidRDefault="009A633E" w:rsidP="009A633E">
      <w:pPr>
        <w:autoSpaceDE w:val="0"/>
        <w:autoSpaceDN w:val="0"/>
        <w:adjustRightInd w:val="0"/>
        <w:spacing w:before="100" w:beforeAutospacing="1"/>
        <w:ind w:left="709" w:right="709"/>
        <w:contextualSpacing/>
        <w:jc w:val="both"/>
        <w:rPr>
          <w:rFonts w:ascii="Palatino Linotype" w:hAnsi="Palatino Linotype" w:cs="Arial"/>
          <w:i/>
          <w:sz w:val="22"/>
          <w:szCs w:val="22"/>
          <w:lang w:eastAsia="es-MX"/>
        </w:rPr>
      </w:pPr>
      <w:r w:rsidRPr="00456712">
        <w:rPr>
          <w:rFonts w:ascii="Palatino Linotype" w:hAnsi="Palatino Linotype" w:cs="Arial"/>
          <w:i/>
          <w:sz w:val="22"/>
          <w:szCs w:val="22"/>
          <w:lang w:eastAsia="es-MX"/>
        </w:rPr>
        <w:t>“</w:t>
      </w:r>
      <w:r w:rsidRPr="00456712">
        <w:rPr>
          <w:rFonts w:ascii="Palatino Linotype" w:hAnsi="Palatino Linotype" w:cs="Arial"/>
          <w:b/>
          <w:i/>
          <w:sz w:val="22"/>
          <w:szCs w:val="22"/>
          <w:lang w:eastAsia="es-MX"/>
        </w:rPr>
        <w:t>Cuarto.</w:t>
      </w:r>
      <w:r w:rsidRPr="00456712">
        <w:rPr>
          <w:rFonts w:ascii="Palatino Linotype" w:hAnsi="Palatino Linotype" w:cs="Arial"/>
          <w:i/>
          <w:sz w:val="22"/>
          <w:szCs w:val="22"/>
          <w:lang w:eastAsia="es-MX"/>
        </w:rPr>
        <w:t xml:space="preserve"> </w:t>
      </w:r>
      <w:r w:rsidRPr="00456712">
        <w:rPr>
          <w:rFonts w:ascii="Palatino Linotype" w:hAnsi="Palatino Linotype" w:cs="Arial"/>
          <w:b/>
          <w:i/>
          <w:sz w:val="22"/>
          <w:szCs w:val="22"/>
          <w:u w:val="single"/>
          <w:lang w:eastAsia="es-MX"/>
        </w:rPr>
        <w:t>Para clasificar la información como</w:t>
      </w:r>
      <w:r w:rsidRPr="00456712">
        <w:rPr>
          <w:rFonts w:ascii="Palatino Linotype" w:hAnsi="Palatino Linotype" w:cs="Arial"/>
          <w:i/>
          <w:sz w:val="22"/>
          <w:szCs w:val="22"/>
          <w:lang w:eastAsia="es-MX"/>
        </w:rPr>
        <w:t xml:space="preserve"> reservada o </w:t>
      </w:r>
      <w:r w:rsidRPr="00456712">
        <w:rPr>
          <w:rFonts w:ascii="Palatino Linotype" w:hAnsi="Palatino Linotype" w:cs="Arial"/>
          <w:b/>
          <w:i/>
          <w:sz w:val="22"/>
          <w:szCs w:val="22"/>
          <w:u w:val="single"/>
          <w:lang w:eastAsia="es-MX"/>
        </w:rPr>
        <w:t>confidencial, de manera total</w:t>
      </w:r>
      <w:r w:rsidRPr="00456712">
        <w:rPr>
          <w:rFonts w:ascii="Palatino Linotype" w:hAnsi="Palatino Linotype" w:cs="Arial"/>
          <w:i/>
          <w:sz w:val="22"/>
          <w:szCs w:val="22"/>
          <w:lang w:eastAsia="es-MX"/>
        </w:rPr>
        <w:t xml:space="preserve"> o parcial, </w:t>
      </w:r>
      <w:r w:rsidRPr="00456712">
        <w:rPr>
          <w:rFonts w:ascii="Palatino Linotype" w:hAnsi="Palatino Linotype" w:cs="Arial"/>
          <w:b/>
          <w:i/>
          <w:sz w:val="22"/>
          <w:szCs w:val="22"/>
          <w:u w:val="single"/>
          <w:lang w:eastAsia="es-MX"/>
        </w:rPr>
        <w:t xml:space="preserve">el titular del </w:t>
      </w:r>
      <w:r w:rsidRPr="00456712">
        <w:rPr>
          <w:rFonts w:ascii="Palatino Linotype" w:hAnsi="Palatino Linotype" w:cs="Arial"/>
          <w:b/>
          <w:bCs/>
          <w:i/>
          <w:noProof/>
          <w:sz w:val="22"/>
          <w:szCs w:val="22"/>
          <w:u w:val="single"/>
        </w:rPr>
        <w:t>área</w:t>
      </w:r>
      <w:r w:rsidRPr="00456712">
        <w:rPr>
          <w:rFonts w:ascii="Palatino Linotype" w:hAnsi="Palatino Linotype" w:cs="Arial"/>
          <w:b/>
          <w:i/>
          <w:sz w:val="22"/>
          <w:szCs w:val="22"/>
          <w:u w:val="single"/>
          <w:lang w:eastAsia="es-MX"/>
        </w:rPr>
        <w:t xml:space="preserve"> del sujeto </w:t>
      </w:r>
      <w:r w:rsidRPr="00456712">
        <w:rPr>
          <w:rFonts w:ascii="Palatino Linotype" w:hAnsi="Palatino Linotype" w:cs="Arial"/>
          <w:b/>
          <w:i/>
          <w:sz w:val="22"/>
          <w:szCs w:val="22"/>
          <w:u w:val="single"/>
        </w:rPr>
        <w:t>obligado</w:t>
      </w:r>
      <w:r w:rsidRPr="00456712">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456712">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14:paraId="2B55A94A" w14:textId="77777777" w:rsidR="009A633E" w:rsidRPr="00456712" w:rsidRDefault="009A633E" w:rsidP="009A633E">
      <w:pPr>
        <w:autoSpaceDE w:val="0"/>
        <w:autoSpaceDN w:val="0"/>
        <w:adjustRightInd w:val="0"/>
        <w:spacing w:before="100" w:beforeAutospacing="1"/>
        <w:ind w:left="709" w:right="709"/>
        <w:contextualSpacing/>
        <w:jc w:val="both"/>
        <w:rPr>
          <w:rFonts w:ascii="Palatino Linotype" w:hAnsi="Palatino Linotype" w:cs="Arial"/>
          <w:i/>
          <w:sz w:val="22"/>
          <w:szCs w:val="22"/>
          <w:lang w:eastAsia="es-MX"/>
        </w:rPr>
      </w:pPr>
      <w:r w:rsidRPr="00456712">
        <w:rPr>
          <w:rFonts w:ascii="Palatino Linotype" w:hAnsi="Palatino Linotype" w:cs="Arial"/>
          <w:i/>
          <w:sz w:val="22"/>
          <w:szCs w:val="22"/>
          <w:lang w:eastAsia="es-MX"/>
        </w:rPr>
        <w:t xml:space="preserve">Los sujetos obligados deberán aplicar, de manera estricta, las excepciones al derecho de acceso a la </w:t>
      </w:r>
      <w:r w:rsidRPr="00456712">
        <w:rPr>
          <w:rFonts w:ascii="Palatino Linotype" w:hAnsi="Palatino Linotype" w:cs="Arial"/>
          <w:bCs/>
          <w:i/>
          <w:noProof/>
          <w:sz w:val="22"/>
          <w:szCs w:val="22"/>
        </w:rPr>
        <w:t>información</w:t>
      </w:r>
      <w:r w:rsidRPr="00456712">
        <w:rPr>
          <w:rFonts w:ascii="Palatino Linotype" w:hAnsi="Palatino Linotype" w:cs="Arial"/>
          <w:i/>
          <w:sz w:val="22"/>
          <w:szCs w:val="22"/>
          <w:lang w:eastAsia="es-MX"/>
        </w:rPr>
        <w:t xml:space="preserve"> y sólo </w:t>
      </w:r>
      <w:r w:rsidRPr="00456712">
        <w:rPr>
          <w:rFonts w:ascii="Palatino Linotype" w:hAnsi="Palatino Linotype" w:cs="Arial"/>
          <w:i/>
          <w:sz w:val="22"/>
          <w:szCs w:val="22"/>
        </w:rPr>
        <w:t>podrán</w:t>
      </w:r>
      <w:r w:rsidRPr="00456712">
        <w:rPr>
          <w:rFonts w:ascii="Palatino Linotype" w:hAnsi="Palatino Linotype" w:cs="Arial"/>
          <w:i/>
          <w:sz w:val="22"/>
          <w:szCs w:val="22"/>
          <w:lang w:eastAsia="es-MX"/>
        </w:rPr>
        <w:t xml:space="preserve"> invocarlas cuando acrediten su procedencia.</w:t>
      </w:r>
    </w:p>
    <w:p w14:paraId="104C4B16" w14:textId="77777777" w:rsidR="009A633E" w:rsidRPr="00456712" w:rsidRDefault="009A633E" w:rsidP="009A633E">
      <w:pPr>
        <w:autoSpaceDE w:val="0"/>
        <w:autoSpaceDN w:val="0"/>
        <w:adjustRightInd w:val="0"/>
        <w:spacing w:before="100" w:beforeAutospacing="1"/>
        <w:ind w:left="709" w:right="709"/>
        <w:contextualSpacing/>
        <w:jc w:val="both"/>
        <w:rPr>
          <w:rFonts w:ascii="Palatino Linotype" w:hAnsi="Palatino Linotype" w:cs="Arial"/>
          <w:i/>
          <w:sz w:val="22"/>
          <w:szCs w:val="22"/>
          <w:lang w:eastAsia="es-MX"/>
        </w:rPr>
      </w:pPr>
      <w:r w:rsidRPr="00456712">
        <w:rPr>
          <w:rFonts w:ascii="Palatino Linotype" w:hAnsi="Palatino Linotype" w:cs="Arial"/>
          <w:b/>
          <w:i/>
          <w:sz w:val="22"/>
          <w:szCs w:val="22"/>
          <w:lang w:eastAsia="es-MX"/>
        </w:rPr>
        <w:t>Quinto.</w:t>
      </w:r>
      <w:r w:rsidRPr="00456712">
        <w:rPr>
          <w:rFonts w:ascii="Palatino Linotype" w:hAnsi="Palatino Linotype" w:cs="Arial"/>
          <w:i/>
          <w:sz w:val="22"/>
          <w:szCs w:val="22"/>
          <w:lang w:eastAsia="es-MX"/>
        </w:rPr>
        <w:t xml:space="preserve"> </w:t>
      </w:r>
      <w:r w:rsidRPr="00456712">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456712">
        <w:rPr>
          <w:rFonts w:ascii="Palatino Linotype" w:hAnsi="Palatino Linotype" w:cs="Arial"/>
          <w:i/>
          <w:sz w:val="22"/>
          <w:szCs w:val="22"/>
          <w:lang w:eastAsia="es-MX"/>
        </w:rPr>
        <w:t xml:space="preserve"> la Ley General, la Ley Federal y </w:t>
      </w:r>
      <w:r w:rsidRPr="00456712">
        <w:rPr>
          <w:rFonts w:ascii="Palatino Linotype" w:hAnsi="Palatino Linotype" w:cs="Arial"/>
          <w:b/>
          <w:i/>
          <w:sz w:val="22"/>
          <w:szCs w:val="22"/>
          <w:u w:val="single"/>
          <w:lang w:eastAsia="es-MX"/>
        </w:rPr>
        <w:t xml:space="preserve">leyes estatales, </w:t>
      </w:r>
      <w:r w:rsidRPr="00456712">
        <w:rPr>
          <w:rFonts w:ascii="Palatino Linotype" w:hAnsi="Palatino Linotype" w:cs="Arial"/>
          <w:b/>
          <w:i/>
          <w:sz w:val="22"/>
          <w:szCs w:val="22"/>
          <w:u w:val="single"/>
        </w:rPr>
        <w:t>corresponderá</w:t>
      </w:r>
      <w:r w:rsidRPr="00456712">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456712">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14:paraId="59E93E3E" w14:textId="77777777" w:rsidR="009A633E" w:rsidRPr="00456712" w:rsidRDefault="009A633E" w:rsidP="009A633E">
      <w:pPr>
        <w:autoSpaceDE w:val="0"/>
        <w:autoSpaceDN w:val="0"/>
        <w:adjustRightInd w:val="0"/>
        <w:spacing w:before="100" w:beforeAutospacing="1"/>
        <w:ind w:left="709" w:right="709"/>
        <w:contextualSpacing/>
        <w:jc w:val="both"/>
        <w:rPr>
          <w:rFonts w:ascii="Palatino Linotype" w:hAnsi="Palatino Linotype" w:cs="Arial"/>
          <w:i/>
          <w:sz w:val="22"/>
          <w:szCs w:val="22"/>
          <w:lang w:eastAsia="es-MX"/>
        </w:rPr>
      </w:pPr>
      <w:r w:rsidRPr="00456712">
        <w:rPr>
          <w:rFonts w:ascii="Palatino Linotype" w:hAnsi="Palatino Linotype" w:cs="Arial"/>
          <w:b/>
          <w:i/>
          <w:sz w:val="22"/>
          <w:szCs w:val="22"/>
          <w:lang w:eastAsia="es-MX"/>
        </w:rPr>
        <w:t>Sexto.</w:t>
      </w:r>
      <w:r w:rsidRPr="00456712">
        <w:rPr>
          <w:rFonts w:ascii="Palatino Linotype" w:hAnsi="Palatino Linotype" w:cs="Arial"/>
          <w:i/>
          <w:sz w:val="22"/>
          <w:szCs w:val="22"/>
          <w:lang w:eastAsia="es-MX"/>
        </w:rPr>
        <w:t xml:space="preserve"> </w:t>
      </w:r>
      <w:r w:rsidRPr="00456712">
        <w:rPr>
          <w:rFonts w:ascii="Palatino Linotype" w:hAnsi="Palatino Linotype" w:cs="Arial"/>
          <w:b/>
          <w:i/>
          <w:sz w:val="22"/>
          <w:szCs w:val="22"/>
          <w:u w:val="single"/>
          <w:lang w:eastAsia="es-MX"/>
        </w:rPr>
        <w:t>Los sujetos obligados no podrán emitir acuerdos de carácter general</w:t>
      </w:r>
      <w:r w:rsidRPr="00456712">
        <w:rPr>
          <w:rFonts w:ascii="Palatino Linotype" w:hAnsi="Palatino Linotype" w:cs="Arial"/>
          <w:i/>
          <w:sz w:val="22"/>
          <w:szCs w:val="22"/>
          <w:lang w:eastAsia="es-MX"/>
        </w:rPr>
        <w:t xml:space="preserve"> ni particular que clasifiquen </w:t>
      </w:r>
      <w:r w:rsidRPr="00456712">
        <w:rPr>
          <w:rFonts w:ascii="Palatino Linotype" w:hAnsi="Palatino Linotype" w:cs="Arial"/>
          <w:bCs/>
          <w:i/>
          <w:noProof/>
          <w:sz w:val="22"/>
          <w:szCs w:val="22"/>
        </w:rPr>
        <w:t>documentos</w:t>
      </w:r>
      <w:r w:rsidRPr="00456712">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6405B3A7" w14:textId="77777777" w:rsidR="009A633E" w:rsidRPr="00456712" w:rsidRDefault="009A633E" w:rsidP="009A633E">
      <w:pPr>
        <w:spacing w:before="100" w:beforeAutospacing="1"/>
        <w:ind w:left="709" w:right="709"/>
        <w:contextualSpacing/>
        <w:jc w:val="both"/>
        <w:rPr>
          <w:rFonts w:ascii="Palatino Linotype" w:hAnsi="Palatino Linotype" w:cs="Arial"/>
          <w:i/>
          <w:sz w:val="22"/>
          <w:szCs w:val="22"/>
          <w:lang w:eastAsia="es-MX"/>
        </w:rPr>
      </w:pPr>
      <w:r w:rsidRPr="00456712">
        <w:rPr>
          <w:rFonts w:ascii="Palatino Linotype" w:hAnsi="Palatino Linotype" w:cs="Arial"/>
          <w:b/>
          <w:i/>
          <w:sz w:val="22"/>
          <w:szCs w:val="22"/>
          <w:u w:val="single"/>
          <w:lang w:eastAsia="es-MX"/>
        </w:rPr>
        <w:t xml:space="preserve">La clasificación de </w:t>
      </w:r>
      <w:r w:rsidRPr="00456712">
        <w:rPr>
          <w:rFonts w:ascii="Palatino Linotype" w:hAnsi="Palatino Linotype" w:cs="Arial"/>
          <w:b/>
          <w:i/>
          <w:sz w:val="22"/>
          <w:szCs w:val="22"/>
          <w:u w:val="single"/>
        </w:rPr>
        <w:t>información</w:t>
      </w:r>
      <w:r w:rsidRPr="00456712">
        <w:rPr>
          <w:rFonts w:ascii="Palatino Linotype" w:hAnsi="Palatino Linotype" w:cs="Arial"/>
          <w:b/>
          <w:i/>
          <w:sz w:val="22"/>
          <w:szCs w:val="22"/>
          <w:u w:val="single"/>
          <w:lang w:eastAsia="es-MX"/>
        </w:rPr>
        <w:t xml:space="preserve"> se realizará conforme a un análisis caso por caso</w:t>
      </w:r>
      <w:r w:rsidRPr="00456712">
        <w:rPr>
          <w:rFonts w:ascii="Palatino Linotype" w:hAnsi="Palatino Linotype" w:cs="Arial"/>
          <w:i/>
          <w:sz w:val="22"/>
          <w:szCs w:val="22"/>
          <w:lang w:eastAsia="es-MX"/>
        </w:rPr>
        <w:t xml:space="preserve">, mediante la aplicación </w:t>
      </w:r>
      <w:r w:rsidRPr="00456712">
        <w:rPr>
          <w:rFonts w:ascii="Palatino Linotype" w:hAnsi="Palatino Linotype" w:cs="Arial"/>
          <w:bCs/>
          <w:i/>
          <w:noProof/>
          <w:sz w:val="22"/>
          <w:szCs w:val="22"/>
        </w:rPr>
        <w:t>de</w:t>
      </w:r>
      <w:r w:rsidRPr="00456712">
        <w:rPr>
          <w:rFonts w:ascii="Palatino Linotype" w:hAnsi="Palatino Linotype" w:cs="Arial"/>
          <w:i/>
          <w:sz w:val="22"/>
          <w:szCs w:val="22"/>
          <w:lang w:eastAsia="es-MX"/>
        </w:rPr>
        <w:t xml:space="preserve"> la prueba de daño y de interés público.</w:t>
      </w:r>
    </w:p>
    <w:p w14:paraId="49C9F36C" w14:textId="77777777" w:rsidR="009A633E" w:rsidRPr="00456712" w:rsidRDefault="009A633E" w:rsidP="009A633E">
      <w:pPr>
        <w:autoSpaceDE w:val="0"/>
        <w:autoSpaceDN w:val="0"/>
        <w:adjustRightInd w:val="0"/>
        <w:spacing w:before="100" w:beforeAutospacing="1"/>
        <w:ind w:left="709" w:right="709"/>
        <w:contextualSpacing/>
        <w:jc w:val="both"/>
        <w:rPr>
          <w:rFonts w:ascii="Palatino Linotype" w:hAnsi="Palatino Linotype" w:cs="Arial"/>
          <w:i/>
          <w:sz w:val="22"/>
          <w:szCs w:val="22"/>
          <w:lang w:eastAsia="es-MX"/>
        </w:rPr>
      </w:pPr>
      <w:r w:rsidRPr="00456712">
        <w:rPr>
          <w:rFonts w:ascii="Palatino Linotype" w:hAnsi="Palatino Linotype" w:cs="Arial"/>
          <w:b/>
          <w:i/>
          <w:sz w:val="22"/>
          <w:szCs w:val="22"/>
          <w:lang w:eastAsia="es-MX"/>
        </w:rPr>
        <w:t>Séptimo.</w:t>
      </w:r>
      <w:r w:rsidRPr="00456712">
        <w:rPr>
          <w:rFonts w:ascii="Palatino Linotype" w:hAnsi="Palatino Linotype" w:cs="Arial"/>
          <w:i/>
          <w:sz w:val="22"/>
          <w:szCs w:val="22"/>
          <w:lang w:eastAsia="es-MX"/>
        </w:rPr>
        <w:t xml:space="preserve"> </w:t>
      </w:r>
      <w:r w:rsidRPr="00456712">
        <w:rPr>
          <w:rFonts w:ascii="Palatino Linotype" w:hAnsi="Palatino Linotype" w:cs="Arial"/>
          <w:b/>
          <w:i/>
          <w:sz w:val="22"/>
          <w:szCs w:val="22"/>
          <w:u w:val="single"/>
          <w:lang w:eastAsia="es-MX"/>
        </w:rPr>
        <w:t xml:space="preserve">La clasificación </w:t>
      </w:r>
      <w:r w:rsidRPr="00456712">
        <w:rPr>
          <w:rFonts w:ascii="Palatino Linotype" w:hAnsi="Palatino Linotype" w:cs="Arial"/>
          <w:b/>
          <w:bCs/>
          <w:i/>
          <w:noProof/>
          <w:sz w:val="22"/>
          <w:szCs w:val="22"/>
          <w:u w:val="single"/>
        </w:rPr>
        <w:t>de</w:t>
      </w:r>
      <w:r w:rsidRPr="00456712">
        <w:rPr>
          <w:rFonts w:ascii="Palatino Linotype" w:hAnsi="Palatino Linotype" w:cs="Arial"/>
          <w:b/>
          <w:i/>
          <w:sz w:val="22"/>
          <w:szCs w:val="22"/>
          <w:u w:val="single"/>
          <w:lang w:eastAsia="es-MX"/>
        </w:rPr>
        <w:t xml:space="preserve"> la </w:t>
      </w:r>
      <w:r w:rsidRPr="00456712">
        <w:rPr>
          <w:rFonts w:ascii="Palatino Linotype" w:hAnsi="Palatino Linotype" w:cs="Arial"/>
          <w:b/>
          <w:i/>
          <w:sz w:val="22"/>
          <w:szCs w:val="22"/>
          <w:u w:val="single"/>
        </w:rPr>
        <w:t>información</w:t>
      </w:r>
      <w:r w:rsidRPr="00456712">
        <w:rPr>
          <w:rFonts w:ascii="Palatino Linotype" w:hAnsi="Palatino Linotype" w:cs="Arial"/>
          <w:b/>
          <w:i/>
          <w:sz w:val="22"/>
          <w:szCs w:val="22"/>
          <w:u w:val="single"/>
          <w:lang w:eastAsia="es-MX"/>
        </w:rPr>
        <w:t xml:space="preserve"> se llevará a cabo en el momento en que</w:t>
      </w:r>
      <w:r w:rsidRPr="00456712">
        <w:rPr>
          <w:rFonts w:ascii="Palatino Linotype" w:hAnsi="Palatino Linotype" w:cs="Arial"/>
          <w:i/>
          <w:sz w:val="22"/>
          <w:szCs w:val="22"/>
          <w:lang w:eastAsia="es-MX"/>
        </w:rPr>
        <w:t>:</w:t>
      </w:r>
    </w:p>
    <w:p w14:paraId="638C4355" w14:textId="77777777" w:rsidR="009A633E" w:rsidRPr="00456712" w:rsidRDefault="009A633E" w:rsidP="009A633E">
      <w:pPr>
        <w:autoSpaceDE w:val="0"/>
        <w:autoSpaceDN w:val="0"/>
        <w:adjustRightInd w:val="0"/>
        <w:spacing w:before="100" w:beforeAutospacing="1"/>
        <w:ind w:left="709" w:right="709"/>
        <w:contextualSpacing/>
        <w:jc w:val="both"/>
        <w:rPr>
          <w:rFonts w:ascii="Palatino Linotype" w:hAnsi="Palatino Linotype" w:cs="Arial"/>
          <w:i/>
          <w:sz w:val="22"/>
          <w:szCs w:val="22"/>
          <w:lang w:eastAsia="es-MX"/>
        </w:rPr>
      </w:pPr>
      <w:r w:rsidRPr="00456712">
        <w:rPr>
          <w:rFonts w:ascii="Palatino Linotype" w:hAnsi="Palatino Linotype" w:cs="Arial"/>
          <w:b/>
          <w:i/>
          <w:sz w:val="22"/>
          <w:szCs w:val="22"/>
          <w:lang w:eastAsia="es-MX"/>
        </w:rPr>
        <w:t>I.</w:t>
      </w:r>
      <w:r w:rsidRPr="00456712">
        <w:rPr>
          <w:rFonts w:ascii="Palatino Linotype" w:hAnsi="Palatino Linotype" w:cs="Arial"/>
          <w:i/>
          <w:sz w:val="22"/>
          <w:szCs w:val="22"/>
          <w:lang w:eastAsia="es-MX"/>
        </w:rPr>
        <w:t xml:space="preserve"> Se reciba una solicitud de acceso a la información;</w:t>
      </w:r>
    </w:p>
    <w:p w14:paraId="17001090" w14:textId="77777777" w:rsidR="009A633E" w:rsidRPr="00456712" w:rsidRDefault="009A633E" w:rsidP="009A633E">
      <w:pPr>
        <w:autoSpaceDE w:val="0"/>
        <w:autoSpaceDN w:val="0"/>
        <w:adjustRightInd w:val="0"/>
        <w:spacing w:before="100" w:beforeAutospacing="1"/>
        <w:ind w:left="709" w:right="709"/>
        <w:contextualSpacing/>
        <w:jc w:val="both"/>
        <w:rPr>
          <w:rFonts w:ascii="Palatino Linotype" w:hAnsi="Palatino Linotype" w:cs="Arial"/>
          <w:i/>
          <w:sz w:val="22"/>
          <w:szCs w:val="22"/>
          <w:lang w:eastAsia="es-MX"/>
        </w:rPr>
      </w:pPr>
      <w:r w:rsidRPr="00456712">
        <w:rPr>
          <w:rFonts w:ascii="Palatino Linotype" w:hAnsi="Palatino Linotype" w:cs="Arial"/>
          <w:b/>
          <w:i/>
          <w:sz w:val="22"/>
          <w:szCs w:val="22"/>
          <w:lang w:eastAsia="es-MX"/>
        </w:rPr>
        <w:t>II.</w:t>
      </w:r>
      <w:r w:rsidRPr="00456712">
        <w:rPr>
          <w:rFonts w:ascii="Palatino Linotype" w:hAnsi="Palatino Linotype" w:cs="Arial"/>
          <w:i/>
          <w:sz w:val="22"/>
          <w:szCs w:val="22"/>
          <w:lang w:eastAsia="es-MX"/>
        </w:rPr>
        <w:t xml:space="preserve"> </w:t>
      </w:r>
      <w:r w:rsidRPr="00456712">
        <w:rPr>
          <w:rFonts w:ascii="Palatino Linotype" w:hAnsi="Palatino Linotype" w:cs="Arial"/>
          <w:b/>
          <w:i/>
          <w:sz w:val="22"/>
          <w:szCs w:val="22"/>
          <w:u w:val="single"/>
          <w:lang w:eastAsia="es-MX"/>
        </w:rPr>
        <w:t xml:space="preserve">Se determine </w:t>
      </w:r>
      <w:r w:rsidRPr="00456712">
        <w:rPr>
          <w:rFonts w:ascii="Palatino Linotype" w:hAnsi="Palatino Linotype" w:cs="Arial"/>
          <w:b/>
          <w:bCs/>
          <w:i/>
          <w:noProof/>
          <w:sz w:val="22"/>
          <w:szCs w:val="22"/>
          <w:u w:val="single"/>
        </w:rPr>
        <w:t>mediante</w:t>
      </w:r>
      <w:r w:rsidRPr="00456712">
        <w:rPr>
          <w:rFonts w:ascii="Palatino Linotype" w:hAnsi="Palatino Linotype" w:cs="Arial"/>
          <w:b/>
          <w:i/>
          <w:sz w:val="22"/>
          <w:szCs w:val="22"/>
          <w:u w:val="single"/>
          <w:lang w:eastAsia="es-MX"/>
        </w:rPr>
        <w:t xml:space="preserve"> resolución de autoridad competente</w:t>
      </w:r>
      <w:r w:rsidRPr="00456712">
        <w:rPr>
          <w:rFonts w:ascii="Palatino Linotype" w:hAnsi="Palatino Linotype" w:cs="Arial"/>
          <w:i/>
          <w:sz w:val="22"/>
          <w:szCs w:val="22"/>
          <w:lang w:eastAsia="es-MX"/>
        </w:rPr>
        <w:t>, o</w:t>
      </w:r>
    </w:p>
    <w:p w14:paraId="78882160" w14:textId="77777777" w:rsidR="009A633E" w:rsidRPr="00456712" w:rsidRDefault="009A633E" w:rsidP="009A633E">
      <w:pPr>
        <w:autoSpaceDE w:val="0"/>
        <w:autoSpaceDN w:val="0"/>
        <w:adjustRightInd w:val="0"/>
        <w:spacing w:before="100" w:beforeAutospacing="1"/>
        <w:ind w:left="709" w:right="709"/>
        <w:contextualSpacing/>
        <w:jc w:val="both"/>
        <w:rPr>
          <w:rFonts w:ascii="Palatino Linotype" w:hAnsi="Palatino Linotype" w:cs="Arial"/>
          <w:i/>
          <w:sz w:val="22"/>
          <w:szCs w:val="22"/>
          <w:lang w:eastAsia="es-MX"/>
        </w:rPr>
      </w:pPr>
      <w:r w:rsidRPr="00456712">
        <w:rPr>
          <w:rFonts w:ascii="Palatino Linotype" w:hAnsi="Palatino Linotype" w:cs="Arial"/>
          <w:b/>
          <w:i/>
          <w:sz w:val="22"/>
          <w:szCs w:val="22"/>
          <w:lang w:eastAsia="es-MX"/>
        </w:rPr>
        <w:t>III.</w:t>
      </w:r>
      <w:r w:rsidRPr="00456712">
        <w:rPr>
          <w:rFonts w:ascii="Palatino Linotype" w:hAnsi="Palatino Linotype" w:cs="Arial"/>
          <w:i/>
          <w:sz w:val="22"/>
          <w:szCs w:val="22"/>
          <w:lang w:eastAsia="es-MX"/>
        </w:rPr>
        <w:t xml:space="preserve"> Se generen </w:t>
      </w:r>
      <w:r w:rsidRPr="00456712">
        <w:rPr>
          <w:rFonts w:ascii="Palatino Linotype" w:hAnsi="Palatino Linotype" w:cs="Arial"/>
          <w:bCs/>
          <w:i/>
          <w:noProof/>
          <w:sz w:val="22"/>
          <w:szCs w:val="22"/>
        </w:rPr>
        <w:t>versiones</w:t>
      </w:r>
      <w:r w:rsidRPr="00456712">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19756181" w14:textId="77777777" w:rsidR="009A633E" w:rsidRPr="00456712" w:rsidRDefault="009A633E" w:rsidP="009A633E">
      <w:pPr>
        <w:autoSpaceDE w:val="0"/>
        <w:autoSpaceDN w:val="0"/>
        <w:adjustRightInd w:val="0"/>
        <w:spacing w:before="100" w:beforeAutospacing="1"/>
        <w:ind w:left="709" w:right="709"/>
        <w:contextualSpacing/>
        <w:jc w:val="both"/>
        <w:rPr>
          <w:rFonts w:ascii="Palatino Linotype" w:hAnsi="Palatino Linotype" w:cs="Arial"/>
          <w:i/>
          <w:sz w:val="22"/>
          <w:szCs w:val="22"/>
          <w:lang w:eastAsia="es-MX"/>
        </w:rPr>
      </w:pPr>
      <w:r w:rsidRPr="00456712">
        <w:rPr>
          <w:rFonts w:ascii="Palatino Linotype" w:hAnsi="Palatino Linotype" w:cs="Arial"/>
          <w:i/>
          <w:sz w:val="22"/>
          <w:szCs w:val="22"/>
          <w:lang w:eastAsia="es-MX"/>
        </w:rPr>
        <w:t xml:space="preserve">Los titulares de las áreas deberán revisar la clasificación al momento de la recepción de una solicitud de </w:t>
      </w:r>
      <w:r w:rsidRPr="00456712">
        <w:rPr>
          <w:rFonts w:ascii="Palatino Linotype" w:hAnsi="Palatino Linotype" w:cs="Arial"/>
          <w:bCs/>
          <w:i/>
          <w:noProof/>
          <w:sz w:val="22"/>
          <w:szCs w:val="22"/>
        </w:rPr>
        <w:t>acceso</w:t>
      </w:r>
      <w:r w:rsidRPr="00456712">
        <w:rPr>
          <w:rFonts w:ascii="Palatino Linotype" w:hAnsi="Palatino Linotype" w:cs="Arial"/>
          <w:i/>
          <w:sz w:val="22"/>
          <w:szCs w:val="22"/>
          <w:lang w:eastAsia="es-MX"/>
        </w:rPr>
        <w:t xml:space="preserve"> a la información, para verificar si encuadra en una causal de reserva o de confidencialidad.</w:t>
      </w:r>
    </w:p>
    <w:p w14:paraId="472A4EA1" w14:textId="77777777" w:rsidR="009A633E" w:rsidRPr="00456712" w:rsidRDefault="009A633E" w:rsidP="009A633E">
      <w:pPr>
        <w:autoSpaceDE w:val="0"/>
        <w:autoSpaceDN w:val="0"/>
        <w:adjustRightInd w:val="0"/>
        <w:spacing w:before="100" w:beforeAutospacing="1"/>
        <w:ind w:left="709" w:right="709"/>
        <w:contextualSpacing/>
        <w:jc w:val="both"/>
        <w:rPr>
          <w:rFonts w:ascii="Palatino Linotype" w:hAnsi="Palatino Linotype" w:cs="Arial"/>
          <w:i/>
          <w:sz w:val="22"/>
          <w:szCs w:val="22"/>
          <w:lang w:eastAsia="es-MX"/>
        </w:rPr>
      </w:pPr>
      <w:r w:rsidRPr="00456712">
        <w:rPr>
          <w:rFonts w:ascii="Palatino Linotype" w:hAnsi="Palatino Linotype" w:cs="Arial"/>
          <w:b/>
          <w:i/>
          <w:sz w:val="22"/>
          <w:szCs w:val="22"/>
          <w:lang w:eastAsia="es-MX"/>
        </w:rPr>
        <w:lastRenderedPageBreak/>
        <w:t>Octavo.</w:t>
      </w:r>
      <w:r w:rsidRPr="00456712">
        <w:rPr>
          <w:rFonts w:ascii="Palatino Linotype" w:hAnsi="Palatino Linotype" w:cs="Arial"/>
          <w:i/>
          <w:sz w:val="22"/>
          <w:szCs w:val="22"/>
          <w:lang w:eastAsia="es-MX"/>
        </w:rPr>
        <w:t xml:space="preserve"> </w:t>
      </w:r>
      <w:r w:rsidRPr="00456712">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456712">
        <w:rPr>
          <w:rFonts w:ascii="Palatino Linotype" w:hAnsi="Palatino Linotype" w:cs="Arial"/>
          <w:b/>
          <w:bCs/>
          <w:i/>
          <w:noProof/>
          <w:sz w:val="22"/>
          <w:szCs w:val="22"/>
          <w:u w:val="single"/>
        </w:rPr>
        <w:t>expresamente</w:t>
      </w:r>
      <w:r w:rsidRPr="00456712">
        <w:rPr>
          <w:rFonts w:ascii="Palatino Linotype" w:hAnsi="Palatino Linotype" w:cs="Arial"/>
          <w:b/>
          <w:i/>
          <w:sz w:val="22"/>
          <w:szCs w:val="22"/>
          <w:u w:val="single"/>
          <w:lang w:eastAsia="es-MX"/>
        </w:rPr>
        <w:t xml:space="preserve"> le otorga el carácter de</w:t>
      </w:r>
      <w:r w:rsidRPr="00456712">
        <w:rPr>
          <w:rFonts w:ascii="Palatino Linotype" w:hAnsi="Palatino Linotype" w:cs="Arial"/>
          <w:i/>
          <w:sz w:val="22"/>
          <w:szCs w:val="22"/>
          <w:lang w:eastAsia="es-MX"/>
        </w:rPr>
        <w:t xml:space="preserve"> reservada o </w:t>
      </w:r>
      <w:r w:rsidRPr="00456712">
        <w:rPr>
          <w:rFonts w:ascii="Palatino Linotype" w:hAnsi="Palatino Linotype" w:cs="Arial"/>
          <w:b/>
          <w:i/>
          <w:sz w:val="22"/>
          <w:szCs w:val="22"/>
          <w:u w:val="single"/>
          <w:lang w:eastAsia="es-MX"/>
        </w:rPr>
        <w:t>confidencial</w:t>
      </w:r>
      <w:r w:rsidRPr="00456712">
        <w:rPr>
          <w:rFonts w:ascii="Palatino Linotype" w:hAnsi="Palatino Linotype" w:cs="Arial"/>
          <w:i/>
          <w:sz w:val="22"/>
          <w:szCs w:val="22"/>
          <w:lang w:eastAsia="es-MX"/>
        </w:rPr>
        <w:t>.</w:t>
      </w:r>
    </w:p>
    <w:p w14:paraId="3D175C3E" w14:textId="77777777" w:rsidR="009A633E" w:rsidRPr="00456712" w:rsidRDefault="009A633E" w:rsidP="009A633E">
      <w:pPr>
        <w:autoSpaceDE w:val="0"/>
        <w:autoSpaceDN w:val="0"/>
        <w:adjustRightInd w:val="0"/>
        <w:spacing w:before="100" w:beforeAutospacing="1"/>
        <w:ind w:left="709" w:right="709"/>
        <w:contextualSpacing/>
        <w:jc w:val="both"/>
        <w:rPr>
          <w:rFonts w:ascii="Palatino Linotype" w:hAnsi="Palatino Linotype" w:cs="Arial"/>
          <w:bCs/>
          <w:i/>
          <w:noProof/>
          <w:sz w:val="22"/>
          <w:szCs w:val="22"/>
        </w:rPr>
      </w:pPr>
      <w:r w:rsidRPr="00456712">
        <w:rPr>
          <w:rFonts w:ascii="Palatino Linotype" w:hAnsi="Palatino Linotype" w:cs="Arial"/>
          <w:b/>
          <w:i/>
          <w:sz w:val="22"/>
          <w:szCs w:val="22"/>
          <w:u w:val="single"/>
          <w:lang w:eastAsia="es-MX"/>
        </w:rPr>
        <w:t xml:space="preserve">Para </w:t>
      </w:r>
      <w:r w:rsidRPr="00456712">
        <w:rPr>
          <w:rFonts w:ascii="Palatino Linotype" w:hAnsi="Palatino Linotype" w:cs="Arial"/>
          <w:b/>
          <w:bCs/>
          <w:i/>
          <w:noProof/>
          <w:sz w:val="22"/>
          <w:szCs w:val="22"/>
          <w:u w:val="single"/>
        </w:rPr>
        <w:t xml:space="preserve">motivar la clasificación se deberán señalar las razones o circunstancias especiales que lo </w:t>
      </w:r>
      <w:r w:rsidRPr="00456712">
        <w:rPr>
          <w:rFonts w:ascii="Palatino Linotype" w:hAnsi="Palatino Linotype" w:cs="Arial"/>
          <w:b/>
          <w:i/>
          <w:sz w:val="22"/>
          <w:szCs w:val="22"/>
          <w:u w:val="single"/>
          <w:lang w:eastAsia="es-MX"/>
        </w:rPr>
        <w:t>llevaron</w:t>
      </w:r>
      <w:r w:rsidRPr="00456712">
        <w:rPr>
          <w:rFonts w:ascii="Palatino Linotype" w:hAnsi="Palatino Linotype" w:cs="Arial"/>
          <w:b/>
          <w:bCs/>
          <w:i/>
          <w:noProof/>
          <w:sz w:val="22"/>
          <w:szCs w:val="22"/>
          <w:u w:val="single"/>
        </w:rPr>
        <w:t xml:space="preserve"> a concluir que el caso particular se ajusta al supuesto previsto por la norma legal invocada </w:t>
      </w:r>
      <w:r w:rsidRPr="00456712">
        <w:rPr>
          <w:rFonts w:ascii="Palatino Linotype" w:hAnsi="Palatino Linotype" w:cs="Arial"/>
          <w:bCs/>
          <w:i/>
          <w:noProof/>
          <w:sz w:val="22"/>
          <w:szCs w:val="22"/>
        </w:rPr>
        <w:t>como fundamento.</w:t>
      </w:r>
    </w:p>
    <w:p w14:paraId="443A83A0" w14:textId="77777777" w:rsidR="009A633E" w:rsidRPr="00456712" w:rsidRDefault="009A633E" w:rsidP="009A633E">
      <w:pPr>
        <w:autoSpaceDE w:val="0"/>
        <w:autoSpaceDN w:val="0"/>
        <w:adjustRightInd w:val="0"/>
        <w:spacing w:before="100" w:beforeAutospacing="1"/>
        <w:ind w:left="709" w:right="709"/>
        <w:contextualSpacing/>
        <w:jc w:val="both"/>
        <w:rPr>
          <w:rFonts w:ascii="Palatino Linotype" w:hAnsi="Palatino Linotype" w:cs="Arial"/>
          <w:bCs/>
          <w:i/>
          <w:noProof/>
          <w:sz w:val="22"/>
          <w:szCs w:val="22"/>
        </w:rPr>
      </w:pPr>
      <w:r w:rsidRPr="00456712">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456712">
        <w:rPr>
          <w:rFonts w:ascii="Palatino Linotype" w:hAnsi="Palatino Linotype" w:cs="Arial"/>
          <w:i/>
          <w:sz w:val="22"/>
          <w:szCs w:val="22"/>
          <w:lang w:eastAsia="es-MX"/>
        </w:rPr>
        <w:t>de</w:t>
      </w:r>
      <w:r w:rsidRPr="00456712">
        <w:rPr>
          <w:rFonts w:ascii="Palatino Linotype" w:hAnsi="Palatino Linotype" w:cs="Arial"/>
          <w:bCs/>
          <w:i/>
          <w:noProof/>
          <w:sz w:val="22"/>
          <w:szCs w:val="22"/>
        </w:rPr>
        <w:t xml:space="preserve"> </w:t>
      </w:r>
      <w:r w:rsidRPr="00456712">
        <w:rPr>
          <w:rFonts w:ascii="Palatino Linotype" w:hAnsi="Palatino Linotype" w:cs="Arial"/>
          <w:i/>
          <w:sz w:val="22"/>
          <w:szCs w:val="22"/>
          <w:lang w:eastAsia="es-MX"/>
        </w:rPr>
        <w:t>reserva</w:t>
      </w:r>
      <w:r w:rsidRPr="00456712">
        <w:rPr>
          <w:rFonts w:ascii="Palatino Linotype" w:hAnsi="Palatino Linotype" w:cs="Arial"/>
          <w:bCs/>
          <w:i/>
          <w:noProof/>
          <w:sz w:val="22"/>
          <w:szCs w:val="22"/>
        </w:rPr>
        <w:t>.</w:t>
      </w:r>
    </w:p>
    <w:p w14:paraId="13D86772" w14:textId="77777777" w:rsidR="009A633E" w:rsidRPr="00456712" w:rsidRDefault="009A633E" w:rsidP="009A633E">
      <w:pPr>
        <w:autoSpaceDE w:val="0"/>
        <w:autoSpaceDN w:val="0"/>
        <w:adjustRightInd w:val="0"/>
        <w:spacing w:before="100" w:beforeAutospacing="1"/>
        <w:ind w:left="709" w:right="709"/>
        <w:contextualSpacing/>
        <w:jc w:val="both"/>
        <w:rPr>
          <w:rFonts w:ascii="Palatino Linotype" w:hAnsi="Palatino Linotype" w:cs="Arial"/>
          <w:bCs/>
          <w:i/>
          <w:noProof/>
          <w:sz w:val="22"/>
          <w:szCs w:val="22"/>
        </w:rPr>
      </w:pPr>
      <w:r w:rsidRPr="00456712">
        <w:rPr>
          <w:rFonts w:ascii="Palatino Linotype" w:hAnsi="Palatino Linotype" w:cs="Arial"/>
          <w:i/>
          <w:sz w:val="22"/>
          <w:szCs w:val="22"/>
          <w:lang w:eastAsia="es-MX"/>
        </w:rPr>
        <w:t>Tratándose</w:t>
      </w:r>
      <w:r w:rsidRPr="00456712">
        <w:rPr>
          <w:rFonts w:ascii="Palatino Linotype" w:hAnsi="Palatino Linotype" w:cs="Arial"/>
          <w:bCs/>
          <w:i/>
          <w:noProof/>
          <w:sz w:val="22"/>
          <w:szCs w:val="22"/>
        </w:rPr>
        <w:t xml:space="preserve"> de información clasificada como confidencial respecto de la cual se haya </w:t>
      </w:r>
      <w:r w:rsidRPr="00456712">
        <w:rPr>
          <w:rFonts w:ascii="Palatino Linotype" w:hAnsi="Palatino Linotype" w:cs="Arial"/>
          <w:i/>
          <w:sz w:val="22"/>
          <w:szCs w:val="22"/>
          <w:lang w:eastAsia="es-MX"/>
        </w:rPr>
        <w:t>determinado</w:t>
      </w:r>
      <w:r w:rsidRPr="00456712">
        <w:rPr>
          <w:rFonts w:ascii="Palatino Linotype" w:hAnsi="Palatino Linotype" w:cs="Arial"/>
          <w:bCs/>
          <w:i/>
          <w:noProof/>
          <w:sz w:val="22"/>
          <w:szCs w:val="22"/>
        </w:rPr>
        <w:t xml:space="preserve"> </w:t>
      </w:r>
      <w:r w:rsidRPr="00456712">
        <w:rPr>
          <w:rFonts w:ascii="Palatino Linotype" w:hAnsi="Palatino Linotype" w:cs="Arial"/>
          <w:i/>
          <w:sz w:val="22"/>
          <w:szCs w:val="22"/>
          <w:lang w:eastAsia="es-MX"/>
        </w:rPr>
        <w:t>su</w:t>
      </w:r>
      <w:r w:rsidRPr="00456712">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70053D7A" w14:textId="77777777" w:rsidR="009A633E" w:rsidRPr="00456712" w:rsidRDefault="009A633E" w:rsidP="009A633E">
      <w:pPr>
        <w:autoSpaceDE w:val="0"/>
        <w:autoSpaceDN w:val="0"/>
        <w:adjustRightInd w:val="0"/>
        <w:spacing w:before="100" w:beforeAutospacing="1"/>
        <w:ind w:left="709" w:right="709"/>
        <w:contextualSpacing/>
        <w:jc w:val="both"/>
        <w:rPr>
          <w:rFonts w:ascii="Palatino Linotype" w:hAnsi="Palatino Linotype" w:cs="Arial"/>
          <w:i/>
          <w:sz w:val="22"/>
          <w:szCs w:val="22"/>
          <w:lang w:eastAsia="es-MX"/>
        </w:rPr>
      </w:pPr>
      <w:r w:rsidRPr="00456712">
        <w:rPr>
          <w:rFonts w:ascii="Palatino Linotype" w:hAnsi="Palatino Linotype" w:cs="Arial"/>
          <w:bCs/>
          <w:i/>
          <w:noProof/>
          <w:sz w:val="22"/>
          <w:szCs w:val="22"/>
        </w:rPr>
        <w:t>Los documentos contenidos</w:t>
      </w:r>
      <w:r w:rsidRPr="00456712">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141472F3" w14:textId="77777777" w:rsidR="009A633E" w:rsidRPr="00456712" w:rsidRDefault="009A633E" w:rsidP="009A633E">
      <w:pPr>
        <w:autoSpaceDE w:val="0"/>
        <w:autoSpaceDN w:val="0"/>
        <w:adjustRightInd w:val="0"/>
        <w:spacing w:before="100" w:beforeAutospacing="1"/>
        <w:ind w:left="709" w:right="709"/>
        <w:contextualSpacing/>
        <w:jc w:val="both"/>
        <w:rPr>
          <w:rFonts w:ascii="Palatino Linotype" w:hAnsi="Palatino Linotype" w:cs="Arial"/>
          <w:i/>
          <w:sz w:val="22"/>
          <w:szCs w:val="22"/>
          <w:lang w:eastAsia="es-MX"/>
        </w:rPr>
      </w:pPr>
      <w:r w:rsidRPr="00456712">
        <w:rPr>
          <w:rFonts w:ascii="Palatino Linotype" w:hAnsi="Palatino Linotype" w:cs="Arial"/>
          <w:b/>
          <w:i/>
          <w:sz w:val="22"/>
          <w:szCs w:val="22"/>
          <w:lang w:eastAsia="es-MX"/>
        </w:rPr>
        <w:t>Décimo.</w:t>
      </w:r>
      <w:r w:rsidRPr="00456712">
        <w:rPr>
          <w:rFonts w:ascii="Palatino Linotype" w:hAnsi="Palatino Linotype" w:cs="Arial"/>
          <w:i/>
          <w:sz w:val="22"/>
          <w:szCs w:val="22"/>
          <w:lang w:eastAsia="es-MX"/>
        </w:rPr>
        <w:t xml:space="preserve"> </w:t>
      </w:r>
      <w:r w:rsidRPr="00456712">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456712">
        <w:rPr>
          <w:rFonts w:ascii="Palatino Linotype" w:hAnsi="Palatino Linotype" w:cs="Arial"/>
          <w:b/>
          <w:i/>
          <w:sz w:val="22"/>
          <w:szCs w:val="22"/>
          <w:u w:val="single"/>
        </w:rPr>
        <w:t>documentos</w:t>
      </w:r>
      <w:r w:rsidRPr="00456712">
        <w:rPr>
          <w:rFonts w:ascii="Palatino Linotype" w:hAnsi="Palatino Linotype" w:cs="Arial"/>
          <w:b/>
          <w:i/>
          <w:sz w:val="22"/>
          <w:szCs w:val="22"/>
          <w:u w:val="single"/>
          <w:lang w:eastAsia="es-MX"/>
        </w:rPr>
        <w:t xml:space="preserve"> clasificados</w:t>
      </w:r>
      <w:r w:rsidRPr="00456712">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6F8A910B" w14:textId="77777777" w:rsidR="009A633E" w:rsidRPr="00456712" w:rsidRDefault="009A633E" w:rsidP="009A633E">
      <w:pPr>
        <w:autoSpaceDE w:val="0"/>
        <w:autoSpaceDN w:val="0"/>
        <w:adjustRightInd w:val="0"/>
        <w:spacing w:before="100" w:beforeAutospacing="1"/>
        <w:ind w:left="709" w:right="709"/>
        <w:contextualSpacing/>
        <w:jc w:val="both"/>
        <w:rPr>
          <w:rFonts w:ascii="Palatino Linotype" w:hAnsi="Palatino Linotype" w:cs="Arial"/>
          <w:i/>
          <w:sz w:val="22"/>
          <w:szCs w:val="22"/>
          <w:lang w:eastAsia="es-MX"/>
        </w:rPr>
      </w:pPr>
      <w:r w:rsidRPr="00456712">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456712">
        <w:rPr>
          <w:rFonts w:ascii="Palatino Linotype" w:hAnsi="Palatino Linotype" w:cs="Arial"/>
          <w:i/>
          <w:sz w:val="22"/>
          <w:szCs w:val="22"/>
        </w:rPr>
        <w:t>que</w:t>
      </w:r>
      <w:r w:rsidRPr="00456712">
        <w:rPr>
          <w:rFonts w:ascii="Palatino Linotype" w:hAnsi="Palatino Linotype" w:cs="Arial"/>
          <w:i/>
          <w:sz w:val="22"/>
          <w:szCs w:val="22"/>
          <w:lang w:eastAsia="es-MX"/>
        </w:rPr>
        <w:t xml:space="preserve"> rija la actuación del sujeto obligado.</w:t>
      </w:r>
    </w:p>
    <w:p w14:paraId="31EB38C0" w14:textId="77777777" w:rsidR="009A633E" w:rsidRPr="00456712" w:rsidRDefault="009A633E" w:rsidP="009A633E">
      <w:pPr>
        <w:autoSpaceDE w:val="0"/>
        <w:autoSpaceDN w:val="0"/>
        <w:adjustRightInd w:val="0"/>
        <w:spacing w:before="100" w:beforeAutospacing="1"/>
        <w:ind w:left="709" w:right="709"/>
        <w:contextualSpacing/>
        <w:jc w:val="both"/>
        <w:rPr>
          <w:rFonts w:ascii="Palatino Linotype" w:hAnsi="Palatino Linotype" w:cs="Arial"/>
          <w:i/>
          <w:sz w:val="22"/>
          <w:szCs w:val="22"/>
          <w:lang w:eastAsia="es-MX"/>
        </w:rPr>
      </w:pPr>
      <w:r w:rsidRPr="00456712">
        <w:rPr>
          <w:rFonts w:ascii="Palatino Linotype" w:hAnsi="Palatino Linotype" w:cs="Arial"/>
          <w:b/>
          <w:i/>
          <w:sz w:val="22"/>
          <w:szCs w:val="22"/>
          <w:lang w:eastAsia="es-MX"/>
        </w:rPr>
        <w:t>Décimo primero.</w:t>
      </w:r>
      <w:r w:rsidRPr="00456712">
        <w:rPr>
          <w:rFonts w:ascii="Palatino Linotype" w:hAnsi="Palatino Linotype" w:cs="Arial"/>
          <w:i/>
          <w:sz w:val="22"/>
          <w:szCs w:val="22"/>
          <w:lang w:eastAsia="es-MX"/>
        </w:rPr>
        <w:t xml:space="preserve"> </w:t>
      </w:r>
      <w:r w:rsidRPr="00456712">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456712">
        <w:rPr>
          <w:rFonts w:ascii="Palatino Linotype" w:hAnsi="Palatino Linotype" w:cs="Arial"/>
          <w:i/>
          <w:sz w:val="22"/>
          <w:szCs w:val="22"/>
          <w:lang w:eastAsia="es-MX"/>
        </w:rPr>
        <w:t xml:space="preserve"> de conformidad con lo dispuesto en el Capítulo VIII de los presentes lineamientos.</w:t>
      </w:r>
    </w:p>
    <w:p w14:paraId="27ECEB01" w14:textId="77777777" w:rsidR="009A633E" w:rsidRPr="00456712" w:rsidRDefault="009A633E" w:rsidP="009A633E">
      <w:pPr>
        <w:autoSpaceDE w:val="0"/>
        <w:autoSpaceDN w:val="0"/>
        <w:adjustRightInd w:val="0"/>
        <w:spacing w:before="100" w:beforeAutospacing="1"/>
        <w:ind w:left="709" w:right="709"/>
        <w:contextualSpacing/>
        <w:jc w:val="both"/>
        <w:rPr>
          <w:rFonts w:ascii="Palatino Linotype" w:hAnsi="Palatino Linotype" w:cs="Arial"/>
          <w:i/>
          <w:sz w:val="22"/>
          <w:szCs w:val="22"/>
          <w:lang w:eastAsia="es-MX"/>
        </w:rPr>
      </w:pPr>
      <w:r w:rsidRPr="00456712">
        <w:rPr>
          <w:rFonts w:ascii="Palatino Linotype" w:hAnsi="Palatino Linotype" w:cs="Arial"/>
          <w:i/>
          <w:sz w:val="22"/>
          <w:szCs w:val="22"/>
          <w:lang w:eastAsia="es-MX"/>
        </w:rPr>
        <w:t>[…]</w:t>
      </w:r>
    </w:p>
    <w:p w14:paraId="47004341" w14:textId="77777777" w:rsidR="009A633E" w:rsidRPr="00456712" w:rsidRDefault="009A633E" w:rsidP="009A633E">
      <w:pPr>
        <w:autoSpaceDE w:val="0"/>
        <w:autoSpaceDN w:val="0"/>
        <w:adjustRightInd w:val="0"/>
        <w:spacing w:before="100" w:beforeAutospacing="1"/>
        <w:ind w:left="709" w:right="709"/>
        <w:contextualSpacing/>
        <w:jc w:val="both"/>
        <w:rPr>
          <w:rFonts w:ascii="Palatino Linotype" w:hAnsi="Palatino Linotype" w:cs="Arial"/>
          <w:i/>
          <w:sz w:val="22"/>
          <w:szCs w:val="22"/>
          <w:lang w:eastAsia="es-MX"/>
        </w:rPr>
      </w:pPr>
    </w:p>
    <w:p w14:paraId="7020EFCC" w14:textId="77777777" w:rsidR="009A633E" w:rsidRPr="00456712" w:rsidRDefault="009A633E" w:rsidP="009A633E">
      <w:pPr>
        <w:spacing w:before="100" w:beforeAutospacing="1"/>
        <w:ind w:left="709" w:right="709"/>
        <w:contextualSpacing/>
        <w:jc w:val="center"/>
        <w:rPr>
          <w:rFonts w:ascii="Palatino Linotype" w:hAnsi="Palatino Linotype" w:cs="Arial"/>
          <w:b/>
          <w:i/>
          <w:sz w:val="22"/>
          <w:szCs w:val="22"/>
          <w:lang w:eastAsia="es-MX"/>
        </w:rPr>
      </w:pPr>
      <w:r w:rsidRPr="00456712">
        <w:rPr>
          <w:rFonts w:ascii="Palatino Linotype" w:hAnsi="Palatino Linotype" w:cs="Arial"/>
          <w:b/>
          <w:i/>
          <w:sz w:val="22"/>
          <w:szCs w:val="22"/>
          <w:lang w:eastAsia="es-MX"/>
        </w:rPr>
        <w:t>CAPÍTULO VIII</w:t>
      </w:r>
    </w:p>
    <w:p w14:paraId="3A9C677C" w14:textId="77777777" w:rsidR="009A633E" w:rsidRPr="00456712" w:rsidRDefault="009A633E" w:rsidP="009A633E">
      <w:pPr>
        <w:spacing w:before="100" w:beforeAutospacing="1"/>
        <w:ind w:left="709" w:right="709"/>
        <w:contextualSpacing/>
        <w:jc w:val="center"/>
        <w:rPr>
          <w:rFonts w:ascii="Palatino Linotype" w:hAnsi="Palatino Linotype" w:cs="Arial"/>
          <w:b/>
          <w:i/>
          <w:sz w:val="22"/>
          <w:szCs w:val="22"/>
          <w:lang w:eastAsia="es-MX"/>
        </w:rPr>
      </w:pPr>
      <w:r w:rsidRPr="00456712">
        <w:rPr>
          <w:rFonts w:ascii="Palatino Linotype" w:hAnsi="Palatino Linotype" w:cs="Arial"/>
          <w:b/>
          <w:i/>
          <w:sz w:val="22"/>
          <w:szCs w:val="22"/>
          <w:lang w:eastAsia="es-MX"/>
        </w:rPr>
        <w:t>DE LA LEYENDA DE CLASIFICACIÓN</w:t>
      </w:r>
    </w:p>
    <w:p w14:paraId="1D3ADBFD" w14:textId="77777777" w:rsidR="009A633E" w:rsidRPr="00456712" w:rsidRDefault="009A633E" w:rsidP="009A633E">
      <w:pPr>
        <w:spacing w:before="100" w:beforeAutospacing="1"/>
        <w:ind w:left="709" w:right="709"/>
        <w:contextualSpacing/>
        <w:jc w:val="both"/>
        <w:rPr>
          <w:rFonts w:ascii="Palatino Linotype" w:hAnsi="Palatino Linotype" w:cs="Arial"/>
          <w:i/>
          <w:sz w:val="22"/>
          <w:szCs w:val="22"/>
          <w:lang w:eastAsia="es-MX"/>
        </w:rPr>
      </w:pPr>
      <w:r w:rsidRPr="00456712">
        <w:rPr>
          <w:rFonts w:ascii="Palatino Linotype" w:hAnsi="Palatino Linotype" w:cs="Arial"/>
          <w:b/>
          <w:i/>
          <w:sz w:val="22"/>
          <w:szCs w:val="22"/>
          <w:lang w:eastAsia="es-MX"/>
        </w:rPr>
        <w:t xml:space="preserve">Quincuagésimo. </w:t>
      </w:r>
      <w:r w:rsidRPr="00456712">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456712">
        <w:rPr>
          <w:rFonts w:ascii="Palatino Linotype" w:hAnsi="Palatino Linotype" w:cs="Arial"/>
          <w:i/>
          <w:sz w:val="22"/>
          <w:szCs w:val="22"/>
          <w:lang w:eastAsia="es-MX"/>
        </w:rPr>
        <w:t xml:space="preserve"> para señalar la clasificación de documentos o expedientes, sin perjuicio de que establezcan los propios.</w:t>
      </w:r>
    </w:p>
    <w:p w14:paraId="76162783" w14:textId="77777777" w:rsidR="009A633E" w:rsidRPr="00456712" w:rsidRDefault="009A633E" w:rsidP="009A633E">
      <w:pPr>
        <w:spacing w:before="100" w:beforeAutospacing="1"/>
        <w:ind w:left="709" w:right="709"/>
        <w:contextualSpacing/>
        <w:jc w:val="both"/>
        <w:rPr>
          <w:rFonts w:ascii="Palatino Linotype" w:hAnsi="Palatino Linotype" w:cs="Arial"/>
          <w:i/>
          <w:sz w:val="22"/>
          <w:szCs w:val="22"/>
          <w:lang w:eastAsia="es-MX"/>
        </w:rPr>
      </w:pPr>
      <w:r w:rsidRPr="00456712">
        <w:rPr>
          <w:rFonts w:ascii="Palatino Linotype" w:hAnsi="Palatino Linotype" w:cs="Arial"/>
          <w:i/>
          <w:sz w:val="22"/>
          <w:szCs w:val="22"/>
          <w:lang w:eastAsia="es-MX"/>
        </w:rPr>
        <w:t>[…]</w:t>
      </w:r>
    </w:p>
    <w:p w14:paraId="4AF6CC0B" w14:textId="77777777" w:rsidR="009A633E" w:rsidRPr="00456712" w:rsidRDefault="009A633E" w:rsidP="009A633E">
      <w:pPr>
        <w:spacing w:before="100" w:beforeAutospacing="1"/>
        <w:ind w:left="709" w:right="709"/>
        <w:contextualSpacing/>
        <w:jc w:val="both"/>
        <w:rPr>
          <w:rFonts w:ascii="Palatino Linotype" w:hAnsi="Palatino Linotype" w:cs="Arial"/>
          <w:i/>
          <w:sz w:val="22"/>
          <w:szCs w:val="22"/>
          <w:lang w:eastAsia="es-MX"/>
        </w:rPr>
      </w:pPr>
      <w:r w:rsidRPr="00456712">
        <w:rPr>
          <w:rFonts w:ascii="Palatino Linotype" w:hAnsi="Palatino Linotype" w:cs="Arial"/>
          <w:b/>
          <w:i/>
          <w:sz w:val="22"/>
          <w:szCs w:val="22"/>
          <w:lang w:eastAsia="es-MX"/>
        </w:rPr>
        <w:t xml:space="preserve">Quincuagésimo tercero. </w:t>
      </w:r>
      <w:r w:rsidRPr="00456712">
        <w:rPr>
          <w:rFonts w:ascii="Palatino Linotype" w:hAnsi="Palatino Linotype" w:cs="Arial"/>
          <w:b/>
          <w:i/>
          <w:sz w:val="22"/>
          <w:szCs w:val="22"/>
          <w:u w:val="single"/>
          <w:lang w:eastAsia="es-MX"/>
        </w:rPr>
        <w:t>El formato para señalar la clasificación parcial de un documento</w:t>
      </w:r>
      <w:r w:rsidRPr="00456712">
        <w:rPr>
          <w:rFonts w:ascii="Palatino Linotype" w:hAnsi="Palatino Linotype" w:cs="Arial"/>
          <w:i/>
          <w:sz w:val="22"/>
          <w:szCs w:val="22"/>
          <w:lang w:eastAsia="es-MX"/>
        </w:rPr>
        <w:t>, es el siguiente:</w:t>
      </w:r>
    </w:p>
    <w:p w14:paraId="78FE9AC8" w14:textId="77777777" w:rsidR="009A633E" w:rsidRPr="00456712" w:rsidRDefault="009A633E" w:rsidP="009A633E">
      <w:pPr>
        <w:spacing w:before="100" w:beforeAutospacing="1"/>
        <w:ind w:left="709" w:right="709"/>
        <w:contextualSpacing/>
        <w:jc w:val="both"/>
        <w:rPr>
          <w:rFonts w:ascii="Palatino Linotype" w:hAnsi="Palatino Linotype" w:cs="Arial"/>
          <w:i/>
          <w:sz w:val="22"/>
          <w:szCs w:val="22"/>
          <w:lang w:eastAsia="es-MX"/>
        </w:rPr>
      </w:pPr>
    </w:p>
    <w:p w14:paraId="5A84F439" w14:textId="77777777" w:rsidR="009A633E" w:rsidRPr="00456712" w:rsidRDefault="009A633E" w:rsidP="009A633E">
      <w:pPr>
        <w:spacing w:before="100" w:beforeAutospacing="1"/>
        <w:ind w:left="709" w:right="709"/>
        <w:contextualSpacing/>
        <w:jc w:val="both"/>
        <w:rPr>
          <w:rFonts w:ascii="Palatino Linotype" w:hAnsi="Palatino Linotype" w:cs="Arial"/>
          <w:i/>
          <w:sz w:val="22"/>
          <w:szCs w:val="22"/>
          <w:lang w:eastAsia="es-MX"/>
        </w:rPr>
      </w:pPr>
    </w:p>
    <w:tbl>
      <w:tblPr>
        <w:tblStyle w:val="Tablaconcuadrcula11112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990"/>
        <w:gridCol w:w="4531"/>
      </w:tblGrid>
      <w:tr w:rsidR="009A633E" w:rsidRPr="00456712" w14:paraId="275FB96F" w14:textId="77777777" w:rsidTr="009A633E">
        <w:trPr>
          <w:jc w:val="center"/>
        </w:trPr>
        <w:tc>
          <w:tcPr>
            <w:tcW w:w="1129" w:type="dxa"/>
          </w:tcPr>
          <w:p w14:paraId="399A1B6E" w14:textId="77777777" w:rsidR="009A633E" w:rsidRPr="00456712" w:rsidRDefault="009A633E">
            <w:pPr>
              <w:spacing w:before="100" w:beforeAutospacing="1"/>
              <w:contextualSpacing/>
              <w:jc w:val="both"/>
              <w:rPr>
                <w:rFonts w:ascii="Palatino Linotype" w:hAnsi="Palatino Linotype" w:cs="Arial"/>
                <w:i/>
                <w:lang w:val="es-ES_tradnl" w:eastAsia="es-MX"/>
              </w:rPr>
            </w:pPr>
          </w:p>
        </w:tc>
        <w:tc>
          <w:tcPr>
            <w:tcW w:w="1990" w:type="dxa"/>
            <w:hideMark/>
          </w:tcPr>
          <w:p w14:paraId="681B13F0" w14:textId="77777777" w:rsidR="009A633E" w:rsidRPr="00456712" w:rsidRDefault="009A633E">
            <w:pPr>
              <w:spacing w:before="100" w:beforeAutospacing="1"/>
              <w:contextualSpacing/>
              <w:jc w:val="center"/>
              <w:rPr>
                <w:rFonts w:ascii="Palatino Linotype" w:hAnsi="Palatino Linotype"/>
                <w:b/>
                <w:i/>
                <w:lang w:val="es-ES_tradnl"/>
              </w:rPr>
            </w:pPr>
            <w:r w:rsidRPr="00456712">
              <w:rPr>
                <w:rFonts w:ascii="Palatino Linotype" w:hAnsi="Palatino Linotype"/>
                <w:b/>
                <w:i/>
                <w:lang w:val="es-ES_tradnl"/>
              </w:rPr>
              <w:t>Concepto</w:t>
            </w:r>
          </w:p>
        </w:tc>
        <w:tc>
          <w:tcPr>
            <w:tcW w:w="4531" w:type="dxa"/>
            <w:hideMark/>
          </w:tcPr>
          <w:p w14:paraId="71D8DB3D" w14:textId="77777777" w:rsidR="009A633E" w:rsidRPr="00456712" w:rsidRDefault="009A633E">
            <w:pPr>
              <w:spacing w:before="100" w:beforeAutospacing="1"/>
              <w:contextualSpacing/>
              <w:jc w:val="center"/>
              <w:rPr>
                <w:rFonts w:ascii="Palatino Linotype" w:hAnsi="Palatino Linotype"/>
                <w:b/>
                <w:i/>
                <w:lang w:val="es-ES_tradnl"/>
              </w:rPr>
            </w:pPr>
            <w:r w:rsidRPr="00456712">
              <w:rPr>
                <w:rFonts w:ascii="Palatino Linotype" w:hAnsi="Palatino Linotype"/>
                <w:b/>
                <w:i/>
                <w:lang w:val="es-ES_tradnl"/>
              </w:rPr>
              <w:t>Dónde:</w:t>
            </w:r>
          </w:p>
        </w:tc>
      </w:tr>
      <w:tr w:rsidR="009A633E" w:rsidRPr="00456712" w14:paraId="31A44D97" w14:textId="77777777" w:rsidTr="009A633E">
        <w:trPr>
          <w:jc w:val="center"/>
        </w:trPr>
        <w:tc>
          <w:tcPr>
            <w:tcW w:w="1129" w:type="dxa"/>
            <w:vMerge w:val="restart"/>
            <w:vAlign w:val="center"/>
            <w:hideMark/>
          </w:tcPr>
          <w:p w14:paraId="1E599DFC" w14:textId="77777777" w:rsidR="009A633E" w:rsidRPr="00456712" w:rsidRDefault="009A633E">
            <w:pPr>
              <w:spacing w:before="100" w:beforeAutospacing="1"/>
              <w:contextualSpacing/>
              <w:jc w:val="center"/>
              <w:rPr>
                <w:rFonts w:ascii="Palatino Linotype" w:hAnsi="Palatino Linotype" w:cs="Arial"/>
                <w:b/>
                <w:i/>
                <w:lang w:val="es-ES_tradnl" w:eastAsia="es-MX"/>
              </w:rPr>
            </w:pPr>
            <w:r w:rsidRPr="00456712">
              <w:rPr>
                <w:rFonts w:ascii="Palatino Linotype" w:hAnsi="Palatino Linotype" w:cs="Arial"/>
                <w:b/>
                <w:i/>
                <w:lang w:val="es-ES_tradnl" w:eastAsia="es-MX"/>
              </w:rPr>
              <w:t>Sello oficial o logotipo del sujeto obligado</w:t>
            </w:r>
          </w:p>
        </w:tc>
        <w:tc>
          <w:tcPr>
            <w:tcW w:w="1990" w:type="dxa"/>
            <w:hideMark/>
          </w:tcPr>
          <w:p w14:paraId="6F0E8B09" w14:textId="77777777" w:rsidR="009A633E" w:rsidRPr="00456712" w:rsidRDefault="009A633E">
            <w:pPr>
              <w:spacing w:before="100" w:beforeAutospacing="1"/>
              <w:contextualSpacing/>
              <w:jc w:val="center"/>
              <w:rPr>
                <w:rFonts w:ascii="Palatino Linotype" w:hAnsi="Palatino Linotype" w:cs="Arial"/>
                <w:i/>
                <w:lang w:val="es-ES_tradnl" w:eastAsia="es-MX"/>
              </w:rPr>
            </w:pPr>
            <w:r w:rsidRPr="00456712">
              <w:rPr>
                <w:rFonts w:ascii="Palatino Linotype" w:hAnsi="Palatino Linotype" w:cs="Arial"/>
                <w:i/>
                <w:lang w:val="es-ES_tradnl" w:eastAsia="es-MX"/>
              </w:rPr>
              <w:t>Fecha de clasificación</w:t>
            </w:r>
          </w:p>
        </w:tc>
        <w:tc>
          <w:tcPr>
            <w:tcW w:w="4531" w:type="dxa"/>
            <w:hideMark/>
          </w:tcPr>
          <w:p w14:paraId="1BF8C4D8" w14:textId="77777777" w:rsidR="009A633E" w:rsidRPr="00456712" w:rsidRDefault="009A633E">
            <w:pPr>
              <w:spacing w:before="100" w:beforeAutospacing="1"/>
              <w:contextualSpacing/>
              <w:jc w:val="both"/>
              <w:rPr>
                <w:rFonts w:ascii="Palatino Linotype" w:hAnsi="Palatino Linotype" w:cs="Arial"/>
                <w:i/>
                <w:lang w:val="es-ES_tradnl" w:eastAsia="es-MX"/>
              </w:rPr>
            </w:pPr>
            <w:r w:rsidRPr="00456712">
              <w:rPr>
                <w:rFonts w:ascii="Palatino Linotype" w:hAnsi="Palatino Linotype" w:cs="Arial"/>
                <w:i/>
                <w:lang w:val="es-ES_tradnl" w:eastAsia="es-MX"/>
              </w:rPr>
              <w:t>Se anotará la fecha en la que el Comité de Transparencia confirmó la clasificación del documento, en su caso.</w:t>
            </w:r>
          </w:p>
        </w:tc>
      </w:tr>
      <w:tr w:rsidR="009A633E" w:rsidRPr="00456712" w14:paraId="4AEB970E" w14:textId="77777777" w:rsidTr="009A633E">
        <w:trPr>
          <w:jc w:val="center"/>
        </w:trPr>
        <w:tc>
          <w:tcPr>
            <w:tcW w:w="0" w:type="auto"/>
            <w:vMerge/>
            <w:vAlign w:val="center"/>
            <w:hideMark/>
          </w:tcPr>
          <w:p w14:paraId="07415966" w14:textId="77777777" w:rsidR="009A633E" w:rsidRPr="00456712" w:rsidRDefault="009A633E">
            <w:pPr>
              <w:rPr>
                <w:rFonts w:ascii="Palatino Linotype" w:hAnsi="Palatino Linotype" w:cs="Arial"/>
                <w:b/>
                <w:i/>
                <w:lang w:val="es-ES_tradnl" w:eastAsia="es-MX"/>
              </w:rPr>
            </w:pPr>
          </w:p>
        </w:tc>
        <w:tc>
          <w:tcPr>
            <w:tcW w:w="1990" w:type="dxa"/>
            <w:hideMark/>
          </w:tcPr>
          <w:p w14:paraId="710F52BA" w14:textId="77777777" w:rsidR="009A633E" w:rsidRPr="00456712" w:rsidRDefault="009A633E">
            <w:pPr>
              <w:spacing w:before="100" w:beforeAutospacing="1"/>
              <w:contextualSpacing/>
              <w:jc w:val="center"/>
              <w:rPr>
                <w:rFonts w:ascii="Palatino Linotype" w:hAnsi="Palatino Linotype" w:cs="Arial"/>
                <w:i/>
                <w:lang w:val="es-ES_tradnl" w:eastAsia="es-MX"/>
              </w:rPr>
            </w:pPr>
            <w:r w:rsidRPr="00456712">
              <w:rPr>
                <w:rFonts w:ascii="Palatino Linotype" w:hAnsi="Palatino Linotype" w:cs="Arial"/>
                <w:i/>
                <w:lang w:val="es-ES_tradnl" w:eastAsia="es-MX"/>
              </w:rPr>
              <w:t>Área</w:t>
            </w:r>
          </w:p>
        </w:tc>
        <w:tc>
          <w:tcPr>
            <w:tcW w:w="4531" w:type="dxa"/>
            <w:hideMark/>
          </w:tcPr>
          <w:p w14:paraId="73E59E02" w14:textId="77777777" w:rsidR="009A633E" w:rsidRPr="00456712" w:rsidRDefault="009A633E">
            <w:pPr>
              <w:spacing w:before="100" w:beforeAutospacing="1"/>
              <w:contextualSpacing/>
              <w:jc w:val="both"/>
              <w:rPr>
                <w:rFonts w:ascii="Palatino Linotype" w:hAnsi="Palatino Linotype" w:cs="Arial"/>
                <w:i/>
                <w:lang w:val="es-ES_tradnl" w:eastAsia="es-MX"/>
              </w:rPr>
            </w:pPr>
            <w:r w:rsidRPr="00456712">
              <w:rPr>
                <w:rFonts w:ascii="Palatino Linotype" w:hAnsi="Palatino Linotype" w:cs="Arial"/>
                <w:i/>
                <w:lang w:val="es-ES_tradnl" w:eastAsia="es-MX"/>
              </w:rPr>
              <w:t>Se señalará el nombre del área del cual es titular quien clasifica.</w:t>
            </w:r>
          </w:p>
        </w:tc>
      </w:tr>
      <w:tr w:rsidR="009A633E" w:rsidRPr="00456712" w14:paraId="26127FF1" w14:textId="77777777" w:rsidTr="009A633E">
        <w:trPr>
          <w:jc w:val="center"/>
        </w:trPr>
        <w:tc>
          <w:tcPr>
            <w:tcW w:w="0" w:type="auto"/>
            <w:vMerge/>
            <w:vAlign w:val="center"/>
            <w:hideMark/>
          </w:tcPr>
          <w:p w14:paraId="4B0ED651" w14:textId="77777777" w:rsidR="009A633E" w:rsidRPr="00456712" w:rsidRDefault="009A633E">
            <w:pPr>
              <w:rPr>
                <w:rFonts w:ascii="Palatino Linotype" w:hAnsi="Palatino Linotype" w:cs="Arial"/>
                <w:b/>
                <w:i/>
                <w:lang w:val="es-ES_tradnl" w:eastAsia="es-MX"/>
              </w:rPr>
            </w:pPr>
          </w:p>
        </w:tc>
        <w:tc>
          <w:tcPr>
            <w:tcW w:w="1990" w:type="dxa"/>
            <w:hideMark/>
          </w:tcPr>
          <w:p w14:paraId="1340C04A" w14:textId="77777777" w:rsidR="009A633E" w:rsidRPr="00456712" w:rsidRDefault="009A633E">
            <w:pPr>
              <w:spacing w:before="100" w:beforeAutospacing="1"/>
              <w:contextualSpacing/>
              <w:jc w:val="center"/>
              <w:rPr>
                <w:rFonts w:ascii="Palatino Linotype" w:hAnsi="Palatino Linotype" w:cs="Arial"/>
                <w:i/>
                <w:lang w:val="es-ES_tradnl" w:eastAsia="es-MX"/>
              </w:rPr>
            </w:pPr>
            <w:r w:rsidRPr="00456712">
              <w:rPr>
                <w:rFonts w:ascii="Palatino Linotype" w:hAnsi="Palatino Linotype" w:cs="Arial"/>
                <w:i/>
                <w:lang w:val="es-ES_tradnl" w:eastAsia="es-MX"/>
              </w:rPr>
              <w:t>Información reservada</w:t>
            </w:r>
          </w:p>
        </w:tc>
        <w:tc>
          <w:tcPr>
            <w:tcW w:w="4531" w:type="dxa"/>
            <w:hideMark/>
          </w:tcPr>
          <w:p w14:paraId="361D88B6" w14:textId="77777777" w:rsidR="009A633E" w:rsidRPr="00456712" w:rsidRDefault="009A633E">
            <w:pPr>
              <w:spacing w:before="100" w:beforeAutospacing="1"/>
              <w:contextualSpacing/>
              <w:jc w:val="both"/>
              <w:rPr>
                <w:rFonts w:ascii="Palatino Linotype" w:hAnsi="Palatino Linotype" w:cs="Arial"/>
                <w:i/>
                <w:lang w:val="es-ES_tradnl" w:eastAsia="es-MX"/>
              </w:rPr>
            </w:pPr>
            <w:r w:rsidRPr="00456712">
              <w:rPr>
                <w:rFonts w:ascii="Palatino Linotype" w:hAnsi="Palatino Linotype" w:cs="Arial"/>
                <w:i/>
                <w:lang w:val="es-ES_tradnl"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9A633E" w:rsidRPr="00456712" w14:paraId="560EDC3C" w14:textId="77777777" w:rsidTr="009A633E">
        <w:trPr>
          <w:jc w:val="center"/>
        </w:trPr>
        <w:tc>
          <w:tcPr>
            <w:tcW w:w="0" w:type="auto"/>
            <w:vMerge/>
            <w:vAlign w:val="center"/>
            <w:hideMark/>
          </w:tcPr>
          <w:p w14:paraId="2EC30184" w14:textId="77777777" w:rsidR="009A633E" w:rsidRPr="00456712" w:rsidRDefault="009A633E">
            <w:pPr>
              <w:rPr>
                <w:rFonts w:ascii="Palatino Linotype" w:hAnsi="Palatino Linotype" w:cs="Arial"/>
                <w:b/>
                <w:i/>
                <w:lang w:val="es-ES_tradnl" w:eastAsia="es-MX"/>
              </w:rPr>
            </w:pPr>
          </w:p>
        </w:tc>
        <w:tc>
          <w:tcPr>
            <w:tcW w:w="1990" w:type="dxa"/>
            <w:hideMark/>
          </w:tcPr>
          <w:p w14:paraId="0A1DEAF1" w14:textId="77777777" w:rsidR="009A633E" w:rsidRPr="00456712" w:rsidRDefault="009A633E">
            <w:pPr>
              <w:spacing w:before="100" w:beforeAutospacing="1"/>
              <w:contextualSpacing/>
              <w:jc w:val="center"/>
              <w:rPr>
                <w:rFonts w:ascii="Palatino Linotype" w:hAnsi="Palatino Linotype" w:cs="Arial"/>
                <w:i/>
                <w:lang w:val="es-ES_tradnl" w:eastAsia="es-MX"/>
              </w:rPr>
            </w:pPr>
            <w:r w:rsidRPr="00456712">
              <w:rPr>
                <w:rFonts w:ascii="Palatino Linotype" w:hAnsi="Palatino Linotype" w:cs="Arial"/>
                <w:i/>
                <w:lang w:val="es-ES_tradnl" w:eastAsia="es-MX"/>
              </w:rPr>
              <w:t>Periodo de reserva</w:t>
            </w:r>
          </w:p>
        </w:tc>
        <w:tc>
          <w:tcPr>
            <w:tcW w:w="4531" w:type="dxa"/>
            <w:hideMark/>
          </w:tcPr>
          <w:p w14:paraId="38CAC5B1" w14:textId="77777777" w:rsidR="009A633E" w:rsidRPr="00456712" w:rsidRDefault="009A633E">
            <w:pPr>
              <w:spacing w:before="100" w:beforeAutospacing="1"/>
              <w:contextualSpacing/>
              <w:jc w:val="both"/>
              <w:rPr>
                <w:rFonts w:ascii="Palatino Linotype" w:hAnsi="Palatino Linotype" w:cs="Arial"/>
                <w:i/>
                <w:lang w:val="es-ES_tradnl" w:eastAsia="es-MX"/>
              </w:rPr>
            </w:pPr>
            <w:r w:rsidRPr="00456712">
              <w:rPr>
                <w:rFonts w:ascii="Palatino Linotype" w:hAnsi="Palatino Linotype" w:cs="Arial"/>
                <w:i/>
                <w:lang w:val="es-ES_tradnl" w:eastAsia="es-MX"/>
              </w:rPr>
              <w:t>Se anotará el número de años o meses por los que se mantendrá el documento o las partes del mismo como reservado.</w:t>
            </w:r>
          </w:p>
        </w:tc>
      </w:tr>
      <w:tr w:rsidR="009A633E" w:rsidRPr="00456712" w14:paraId="42C1F124" w14:textId="77777777" w:rsidTr="009A633E">
        <w:trPr>
          <w:jc w:val="center"/>
        </w:trPr>
        <w:tc>
          <w:tcPr>
            <w:tcW w:w="0" w:type="auto"/>
            <w:vMerge/>
            <w:vAlign w:val="center"/>
            <w:hideMark/>
          </w:tcPr>
          <w:p w14:paraId="1323C7D6" w14:textId="77777777" w:rsidR="009A633E" w:rsidRPr="00456712" w:rsidRDefault="009A633E">
            <w:pPr>
              <w:rPr>
                <w:rFonts w:ascii="Palatino Linotype" w:hAnsi="Palatino Linotype" w:cs="Arial"/>
                <w:b/>
                <w:i/>
                <w:lang w:val="es-ES_tradnl" w:eastAsia="es-MX"/>
              </w:rPr>
            </w:pPr>
          </w:p>
        </w:tc>
        <w:tc>
          <w:tcPr>
            <w:tcW w:w="1990" w:type="dxa"/>
            <w:hideMark/>
          </w:tcPr>
          <w:p w14:paraId="5EB60EA5" w14:textId="77777777" w:rsidR="009A633E" w:rsidRPr="00456712" w:rsidRDefault="009A633E">
            <w:pPr>
              <w:spacing w:before="100" w:beforeAutospacing="1"/>
              <w:contextualSpacing/>
              <w:jc w:val="center"/>
              <w:rPr>
                <w:rFonts w:ascii="Palatino Linotype" w:hAnsi="Palatino Linotype" w:cs="Arial"/>
                <w:i/>
                <w:lang w:val="es-ES_tradnl" w:eastAsia="es-MX"/>
              </w:rPr>
            </w:pPr>
            <w:r w:rsidRPr="00456712">
              <w:rPr>
                <w:rFonts w:ascii="Palatino Linotype" w:hAnsi="Palatino Linotype" w:cs="Arial"/>
                <w:i/>
                <w:lang w:val="es-ES_tradnl" w:eastAsia="es-MX"/>
              </w:rPr>
              <w:t>Fundamento legal</w:t>
            </w:r>
          </w:p>
        </w:tc>
        <w:tc>
          <w:tcPr>
            <w:tcW w:w="4531" w:type="dxa"/>
            <w:hideMark/>
          </w:tcPr>
          <w:p w14:paraId="095CA8BC" w14:textId="77777777" w:rsidR="009A633E" w:rsidRPr="00456712" w:rsidRDefault="009A633E">
            <w:pPr>
              <w:spacing w:before="100" w:beforeAutospacing="1"/>
              <w:contextualSpacing/>
              <w:jc w:val="both"/>
              <w:rPr>
                <w:rFonts w:ascii="Palatino Linotype" w:hAnsi="Palatino Linotype" w:cs="Arial"/>
                <w:i/>
                <w:lang w:val="es-ES_tradnl" w:eastAsia="es-MX"/>
              </w:rPr>
            </w:pPr>
            <w:r w:rsidRPr="00456712">
              <w:rPr>
                <w:rFonts w:ascii="Palatino Linotype" w:hAnsi="Palatino Linotype" w:cs="Arial"/>
                <w:i/>
                <w:lang w:val="es-ES_tradnl" w:eastAsia="es-MX"/>
              </w:rPr>
              <w:t>Se señalará el nombre del ordenamiento, el o los artículos, fracción(es), párrafo(s) con base en los cuales se sustente la reserva.</w:t>
            </w:r>
          </w:p>
        </w:tc>
      </w:tr>
      <w:tr w:rsidR="009A633E" w:rsidRPr="00456712" w14:paraId="4D2C5A78" w14:textId="77777777" w:rsidTr="009A633E">
        <w:trPr>
          <w:jc w:val="center"/>
        </w:trPr>
        <w:tc>
          <w:tcPr>
            <w:tcW w:w="0" w:type="auto"/>
            <w:vMerge/>
            <w:vAlign w:val="center"/>
            <w:hideMark/>
          </w:tcPr>
          <w:p w14:paraId="254CB870" w14:textId="77777777" w:rsidR="009A633E" w:rsidRPr="00456712" w:rsidRDefault="009A633E">
            <w:pPr>
              <w:rPr>
                <w:rFonts w:ascii="Palatino Linotype" w:hAnsi="Palatino Linotype" w:cs="Arial"/>
                <w:b/>
                <w:i/>
                <w:lang w:val="es-ES_tradnl" w:eastAsia="es-MX"/>
              </w:rPr>
            </w:pPr>
          </w:p>
        </w:tc>
        <w:tc>
          <w:tcPr>
            <w:tcW w:w="1990" w:type="dxa"/>
            <w:hideMark/>
          </w:tcPr>
          <w:p w14:paraId="0B4C69AC" w14:textId="77777777" w:rsidR="009A633E" w:rsidRPr="00456712" w:rsidRDefault="009A633E">
            <w:pPr>
              <w:spacing w:before="100" w:beforeAutospacing="1"/>
              <w:contextualSpacing/>
              <w:jc w:val="center"/>
              <w:rPr>
                <w:rFonts w:ascii="Palatino Linotype" w:hAnsi="Palatino Linotype" w:cs="Arial"/>
                <w:i/>
                <w:lang w:val="es-ES_tradnl" w:eastAsia="es-MX"/>
              </w:rPr>
            </w:pPr>
            <w:r w:rsidRPr="00456712">
              <w:rPr>
                <w:rFonts w:ascii="Palatino Linotype" w:hAnsi="Palatino Linotype" w:cs="Arial"/>
                <w:i/>
                <w:lang w:val="es-ES_tradnl" w:eastAsia="es-MX"/>
              </w:rPr>
              <w:t>Ampliación del periodo de reserva</w:t>
            </w:r>
          </w:p>
        </w:tc>
        <w:tc>
          <w:tcPr>
            <w:tcW w:w="4531" w:type="dxa"/>
            <w:hideMark/>
          </w:tcPr>
          <w:p w14:paraId="0D7E9BD1" w14:textId="77777777" w:rsidR="009A633E" w:rsidRPr="00456712" w:rsidRDefault="009A633E">
            <w:pPr>
              <w:spacing w:before="100" w:beforeAutospacing="1"/>
              <w:contextualSpacing/>
              <w:jc w:val="both"/>
              <w:rPr>
                <w:rFonts w:ascii="Palatino Linotype" w:hAnsi="Palatino Linotype" w:cs="Arial"/>
                <w:i/>
                <w:lang w:val="es-ES_tradnl" w:eastAsia="es-MX"/>
              </w:rPr>
            </w:pPr>
            <w:r w:rsidRPr="00456712">
              <w:rPr>
                <w:rFonts w:ascii="Palatino Linotype" w:hAnsi="Palatino Linotype" w:cs="Arial"/>
                <w:i/>
                <w:lang w:val="es-ES_tradnl" w:eastAsia="es-MX"/>
              </w:rPr>
              <w:t>En caso de haber solicitado la ampliación del periodo de reserva originalmente establecido, se deberá anotar el número de años o meses por los que se amplía la reserva.</w:t>
            </w:r>
          </w:p>
        </w:tc>
      </w:tr>
      <w:tr w:rsidR="009A633E" w:rsidRPr="00456712" w14:paraId="78BECCAC" w14:textId="77777777" w:rsidTr="009A633E">
        <w:trPr>
          <w:jc w:val="center"/>
        </w:trPr>
        <w:tc>
          <w:tcPr>
            <w:tcW w:w="0" w:type="auto"/>
            <w:vMerge/>
            <w:vAlign w:val="center"/>
            <w:hideMark/>
          </w:tcPr>
          <w:p w14:paraId="39979A9D" w14:textId="77777777" w:rsidR="009A633E" w:rsidRPr="00456712" w:rsidRDefault="009A633E">
            <w:pPr>
              <w:rPr>
                <w:rFonts w:ascii="Palatino Linotype" w:hAnsi="Palatino Linotype" w:cs="Arial"/>
                <w:b/>
                <w:i/>
                <w:lang w:val="es-ES_tradnl" w:eastAsia="es-MX"/>
              </w:rPr>
            </w:pPr>
          </w:p>
        </w:tc>
        <w:tc>
          <w:tcPr>
            <w:tcW w:w="1990" w:type="dxa"/>
            <w:hideMark/>
          </w:tcPr>
          <w:p w14:paraId="08135DE4" w14:textId="77777777" w:rsidR="009A633E" w:rsidRPr="00456712" w:rsidRDefault="009A633E">
            <w:pPr>
              <w:spacing w:before="100" w:beforeAutospacing="1"/>
              <w:contextualSpacing/>
              <w:jc w:val="center"/>
              <w:rPr>
                <w:rFonts w:ascii="Palatino Linotype" w:hAnsi="Palatino Linotype" w:cs="Arial"/>
                <w:b/>
                <w:i/>
                <w:u w:val="single"/>
                <w:lang w:val="es-ES_tradnl" w:eastAsia="es-MX"/>
              </w:rPr>
            </w:pPr>
            <w:r w:rsidRPr="00456712">
              <w:rPr>
                <w:rFonts w:ascii="Palatino Linotype" w:hAnsi="Palatino Linotype" w:cs="Arial"/>
                <w:b/>
                <w:i/>
                <w:u w:val="single"/>
                <w:lang w:val="es-ES_tradnl" w:eastAsia="es-MX"/>
              </w:rPr>
              <w:t>Confidencial</w:t>
            </w:r>
          </w:p>
        </w:tc>
        <w:tc>
          <w:tcPr>
            <w:tcW w:w="4531" w:type="dxa"/>
            <w:hideMark/>
          </w:tcPr>
          <w:p w14:paraId="6A05BA09" w14:textId="77777777" w:rsidR="009A633E" w:rsidRPr="00456712" w:rsidRDefault="009A633E">
            <w:pPr>
              <w:spacing w:before="100" w:beforeAutospacing="1"/>
              <w:contextualSpacing/>
              <w:jc w:val="both"/>
              <w:rPr>
                <w:rFonts w:ascii="Palatino Linotype" w:hAnsi="Palatino Linotype" w:cs="Arial"/>
                <w:i/>
                <w:lang w:val="es-ES_tradnl" w:eastAsia="es-MX"/>
              </w:rPr>
            </w:pPr>
            <w:r w:rsidRPr="00456712">
              <w:rPr>
                <w:rFonts w:ascii="Palatino Linotype" w:hAnsi="Palatino Linotype" w:cs="Arial"/>
                <w:i/>
                <w:lang w:val="es-ES_tradnl" w:eastAsia="es-MX"/>
              </w:rPr>
              <w:t xml:space="preserve">Se indicarán, en su caso, </w:t>
            </w:r>
            <w:r w:rsidRPr="00456712">
              <w:rPr>
                <w:rFonts w:ascii="Palatino Linotype" w:hAnsi="Palatino Linotype" w:cs="Arial"/>
                <w:b/>
                <w:i/>
                <w:u w:val="single"/>
                <w:lang w:val="es-ES_tradnl" w:eastAsia="es-MX"/>
              </w:rPr>
              <w:t>las partes o páginas del documento que se clasifica como confidencial</w:t>
            </w:r>
            <w:r w:rsidRPr="00456712">
              <w:rPr>
                <w:rFonts w:ascii="Palatino Linotype" w:hAnsi="Palatino Linotype" w:cs="Arial"/>
                <w:i/>
                <w:lang w:val="es-ES_tradnl" w:eastAsia="es-MX"/>
              </w:rPr>
              <w:t xml:space="preserve">. </w:t>
            </w:r>
            <w:r w:rsidRPr="00456712">
              <w:rPr>
                <w:rFonts w:ascii="Palatino Linotype" w:hAnsi="Palatino Linotype" w:cs="Arial"/>
                <w:b/>
                <w:i/>
                <w:u w:val="single"/>
                <w:lang w:val="es-ES_tradnl" w:eastAsia="es-MX"/>
              </w:rPr>
              <w:t>Si el documento fuera confidencial en su totalidad, se anotarán todas las páginas que lo conforman</w:t>
            </w:r>
            <w:r w:rsidRPr="00456712">
              <w:rPr>
                <w:rFonts w:ascii="Palatino Linotype" w:hAnsi="Palatino Linotype" w:cs="Arial"/>
                <w:i/>
                <w:lang w:val="es-ES_tradnl" w:eastAsia="es-MX"/>
              </w:rPr>
              <w:t>. Si el documento no contiene información confidencial, se tachará este apartado.</w:t>
            </w:r>
          </w:p>
        </w:tc>
      </w:tr>
      <w:tr w:rsidR="009A633E" w:rsidRPr="00456712" w14:paraId="529CE0B7" w14:textId="77777777" w:rsidTr="009A633E">
        <w:trPr>
          <w:jc w:val="center"/>
        </w:trPr>
        <w:tc>
          <w:tcPr>
            <w:tcW w:w="0" w:type="auto"/>
            <w:vMerge/>
            <w:vAlign w:val="center"/>
            <w:hideMark/>
          </w:tcPr>
          <w:p w14:paraId="4ABEE7C8" w14:textId="77777777" w:rsidR="009A633E" w:rsidRPr="00456712" w:rsidRDefault="009A633E">
            <w:pPr>
              <w:rPr>
                <w:rFonts w:ascii="Palatino Linotype" w:hAnsi="Palatino Linotype" w:cs="Arial"/>
                <w:b/>
                <w:i/>
                <w:lang w:val="es-ES_tradnl" w:eastAsia="es-MX"/>
              </w:rPr>
            </w:pPr>
          </w:p>
        </w:tc>
        <w:tc>
          <w:tcPr>
            <w:tcW w:w="1990" w:type="dxa"/>
            <w:hideMark/>
          </w:tcPr>
          <w:p w14:paraId="18CEC2E5" w14:textId="77777777" w:rsidR="009A633E" w:rsidRPr="00456712" w:rsidRDefault="009A633E">
            <w:pPr>
              <w:spacing w:before="100" w:beforeAutospacing="1"/>
              <w:contextualSpacing/>
              <w:jc w:val="center"/>
              <w:rPr>
                <w:rFonts w:ascii="Palatino Linotype" w:hAnsi="Palatino Linotype" w:cs="Arial"/>
                <w:i/>
                <w:lang w:val="es-ES_tradnl" w:eastAsia="es-MX"/>
              </w:rPr>
            </w:pPr>
            <w:r w:rsidRPr="00456712">
              <w:rPr>
                <w:rFonts w:ascii="Palatino Linotype" w:hAnsi="Palatino Linotype" w:cs="Arial"/>
                <w:i/>
                <w:lang w:val="es-ES_tradnl" w:eastAsia="es-MX"/>
              </w:rPr>
              <w:t>Fundamento legal</w:t>
            </w:r>
          </w:p>
        </w:tc>
        <w:tc>
          <w:tcPr>
            <w:tcW w:w="4531" w:type="dxa"/>
            <w:hideMark/>
          </w:tcPr>
          <w:p w14:paraId="4F17797F" w14:textId="77777777" w:rsidR="009A633E" w:rsidRPr="00456712" w:rsidRDefault="009A633E">
            <w:pPr>
              <w:spacing w:before="100" w:beforeAutospacing="1"/>
              <w:contextualSpacing/>
              <w:jc w:val="both"/>
              <w:rPr>
                <w:rFonts w:ascii="Palatino Linotype" w:hAnsi="Palatino Linotype" w:cs="Arial"/>
                <w:i/>
                <w:lang w:val="es-ES_tradnl" w:eastAsia="es-MX"/>
              </w:rPr>
            </w:pPr>
            <w:r w:rsidRPr="00456712">
              <w:rPr>
                <w:rFonts w:ascii="Palatino Linotype" w:hAnsi="Palatino Linotype" w:cs="Arial"/>
                <w:i/>
                <w:lang w:val="es-ES_tradnl" w:eastAsia="es-MX"/>
              </w:rPr>
              <w:t>Se señalará el nombre del ordenamiento, el o los artículos, fracción(es), párrafo(s) con base en los cuales se sustente la confidencialidad.</w:t>
            </w:r>
          </w:p>
        </w:tc>
      </w:tr>
      <w:tr w:rsidR="009A633E" w:rsidRPr="00456712" w14:paraId="56CBC4C5" w14:textId="77777777" w:rsidTr="009A633E">
        <w:trPr>
          <w:jc w:val="center"/>
        </w:trPr>
        <w:tc>
          <w:tcPr>
            <w:tcW w:w="0" w:type="auto"/>
            <w:vMerge/>
            <w:vAlign w:val="center"/>
            <w:hideMark/>
          </w:tcPr>
          <w:p w14:paraId="6765B5AD" w14:textId="77777777" w:rsidR="009A633E" w:rsidRPr="00456712" w:rsidRDefault="009A633E">
            <w:pPr>
              <w:rPr>
                <w:rFonts w:ascii="Palatino Linotype" w:hAnsi="Palatino Linotype" w:cs="Arial"/>
                <w:b/>
                <w:i/>
                <w:lang w:val="es-ES_tradnl" w:eastAsia="es-MX"/>
              </w:rPr>
            </w:pPr>
          </w:p>
        </w:tc>
        <w:tc>
          <w:tcPr>
            <w:tcW w:w="1990" w:type="dxa"/>
            <w:hideMark/>
          </w:tcPr>
          <w:p w14:paraId="43F7AEF3" w14:textId="77777777" w:rsidR="009A633E" w:rsidRPr="00456712" w:rsidRDefault="009A633E">
            <w:pPr>
              <w:spacing w:before="100" w:beforeAutospacing="1"/>
              <w:contextualSpacing/>
              <w:jc w:val="center"/>
              <w:rPr>
                <w:rFonts w:ascii="Palatino Linotype" w:hAnsi="Palatino Linotype" w:cs="Arial"/>
                <w:i/>
                <w:lang w:val="es-ES_tradnl" w:eastAsia="es-MX"/>
              </w:rPr>
            </w:pPr>
            <w:r w:rsidRPr="00456712">
              <w:rPr>
                <w:rFonts w:ascii="Palatino Linotype" w:hAnsi="Palatino Linotype" w:cs="Arial"/>
                <w:i/>
                <w:lang w:val="es-ES_tradnl" w:eastAsia="es-MX"/>
              </w:rPr>
              <w:t>Rúbrica del titular del área</w:t>
            </w:r>
          </w:p>
        </w:tc>
        <w:tc>
          <w:tcPr>
            <w:tcW w:w="4531" w:type="dxa"/>
            <w:hideMark/>
          </w:tcPr>
          <w:p w14:paraId="0FFF78D9" w14:textId="77777777" w:rsidR="009A633E" w:rsidRPr="00456712" w:rsidRDefault="009A633E">
            <w:pPr>
              <w:spacing w:before="100" w:beforeAutospacing="1"/>
              <w:contextualSpacing/>
              <w:jc w:val="both"/>
              <w:rPr>
                <w:rFonts w:ascii="Palatino Linotype" w:hAnsi="Palatino Linotype" w:cs="Arial"/>
                <w:i/>
                <w:lang w:val="es-ES_tradnl" w:eastAsia="es-MX"/>
              </w:rPr>
            </w:pPr>
            <w:r w:rsidRPr="00456712">
              <w:rPr>
                <w:rFonts w:ascii="Palatino Linotype" w:hAnsi="Palatino Linotype" w:cs="Arial"/>
                <w:i/>
                <w:lang w:val="es-ES_tradnl" w:eastAsia="es-MX"/>
              </w:rPr>
              <w:t>Rúbrica autógrafa de quien clasifica.</w:t>
            </w:r>
          </w:p>
        </w:tc>
      </w:tr>
      <w:tr w:rsidR="009A633E" w:rsidRPr="00456712" w14:paraId="1A27995F" w14:textId="77777777" w:rsidTr="009A633E">
        <w:trPr>
          <w:jc w:val="center"/>
        </w:trPr>
        <w:tc>
          <w:tcPr>
            <w:tcW w:w="0" w:type="auto"/>
            <w:vMerge/>
            <w:vAlign w:val="center"/>
            <w:hideMark/>
          </w:tcPr>
          <w:p w14:paraId="62488C49" w14:textId="77777777" w:rsidR="009A633E" w:rsidRPr="00456712" w:rsidRDefault="009A633E">
            <w:pPr>
              <w:rPr>
                <w:rFonts w:ascii="Palatino Linotype" w:hAnsi="Palatino Linotype" w:cs="Arial"/>
                <w:b/>
                <w:i/>
                <w:lang w:val="es-ES_tradnl" w:eastAsia="es-MX"/>
              </w:rPr>
            </w:pPr>
          </w:p>
        </w:tc>
        <w:tc>
          <w:tcPr>
            <w:tcW w:w="1990" w:type="dxa"/>
            <w:hideMark/>
          </w:tcPr>
          <w:p w14:paraId="143ABABE" w14:textId="77777777" w:rsidR="009A633E" w:rsidRPr="00456712" w:rsidRDefault="009A633E">
            <w:pPr>
              <w:spacing w:before="100" w:beforeAutospacing="1"/>
              <w:contextualSpacing/>
              <w:jc w:val="center"/>
              <w:rPr>
                <w:rFonts w:ascii="Palatino Linotype" w:hAnsi="Palatino Linotype" w:cs="Arial"/>
                <w:i/>
                <w:lang w:val="es-ES_tradnl" w:eastAsia="es-MX"/>
              </w:rPr>
            </w:pPr>
            <w:r w:rsidRPr="00456712">
              <w:rPr>
                <w:rFonts w:ascii="Palatino Linotype" w:hAnsi="Palatino Linotype" w:cs="Arial"/>
                <w:i/>
                <w:lang w:val="es-ES_tradnl" w:eastAsia="es-MX"/>
              </w:rPr>
              <w:t>Fecha de desclasificación</w:t>
            </w:r>
          </w:p>
        </w:tc>
        <w:tc>
          <w:tcPr>
            <w:tcW w:w="4531" w:type="dxa"/>
            <w:hideMark/>
          </w:tcPr>
          <w:p w14:paraId="2C1AC5EB" w14:textId="77777777" w:rsidR="009A633E" w:rsidRPr="00456712" w:rsidRDefault="009A633E">
            <w:pPr>
              <w:spacing w:before="100" w:beforeAutospacing="1"/>
              <w:contextualSpacing/>
              <w:jc w:val="both"/>
              <w:rPr>
                <w:rFonts w:ascii="Palatino Linotype" w:hAnsi="Palatino Linotype" w:cs="Arial"/>
                <w:i/>
                <w:lang w:val="es-ES_tradnl" w:eastAsia="es-MX"/>
              </w:rPr>
            </w:pPr>
            <w:r w:rsidRPr="00456712">
              <w:rPr>
                <w:rFonts w:ascii="Palatino Linotype" w:hAnsi="Palatino Linotype" w:cs="Arial"/>
                <w:i/>
                <w:lang w:val="es-ES_tradnl" w:eastAsia="es-MX"/>
              </w:rPr>
              <w:t>Se anotará la fecha en que se desclasifica el documento.</w:t>
            </w:r>
          </w:p>
        </w:tc>
      </w:tr>
      <w:tr w:rsidR="009A633E" w:rsidRPr="00456712" w14:paraId="5093111D" w14:textId="77777777" w:rsidTr="009A633E">
        <w:trPr>
          <w:jc w:val="center"/>
        </w:trPr>
        <w:tc>
          <w:tcPr>
            <w:tcW w:w="0" w:type="auto"/>
            <w:vMerge/>
            <w:vAlign w:val="center"/>
            <w:hideMark/>
          </w:tcPr>
          <w:p w14:paraId="7C33928C" w14:textId="77777777" w:rsidR="009A633E" w:rsidRPr="00456712" w:rsidRDefault="009A633E">
            <w:pPr>
              <w:rPr>
                <w:rFonts w:ascii="Palatino Linotype" w:hAnsi="Palatino Linotype" w:cs="Arial"/>
                <w:b/>
                <w:i/>
                <w:lang w:val="es-ES_tradnl" w:eastAsia="es-MX"/>
              </w:rPr>
            </w:pPr>
          </w:p>
        </w:tc>
        <w:tc>
          <w:tcPr>
            <w:tcW w:w="1990" w:type="dxa"/>
            <w:hideMark/>
          </w:tcPr>
          <w:p w14:paraId="6189F82C" w14:textId="77777777" w:rsidR="009A633E" w:rsidRPr="00456712" w:rsidRDefault="009A633E">
            <w:pPr>
              <w:spacing w:before="100" w:beforeAutospacing="1"/>
              <w:contextualSpacing/>
              <w:jc w:val="center"/>
              <w:rPr>
                <w:rFonts w:ascii="Palatino Linotype" w:hAnsi="Palatino Linotype" w:cs="Arial"/>
                <w:i/>
                <w:lang w:val="es-ES_tradnl" w:eastAsia="es-MX"/>
              </w:rPr>
            </w:pPr>
            <w:r w:rsidRPr="00456712">
              <w:rPr>
                <w:rFonts w:ascii="Palatino Linotype" w:hAnsi="Palatino Linotype" w:cs="Arial"/>
                <w:i/>
                <w:lang w:val="es-ES_tradnl" w:eastAsia="es-MX"/>
              </w:rPr>
              <w:t xml:space="preserve">Rúbrica y cargo del </w:t>
            </w:r>
            <w:r w:rsidRPr="00456712">
              <w:rPr>
                <w:rFonts w:ascii="Palatino Linotype" w:hAnsi="Palatino Linotype" w:cs="Arial"/>
                <w:i/>
                <w:lang w:val="es-ES_tradnl" w:eastAsia="es-MX"/>
              </w:rPr>
              <w:lastRenderedPageBreak/>
              <w:t>servidor público</w:t>
            </w:r>
          </w:p>
        </w:tc>
        <w:tc>
          <w:tcPr>
            <w:tcW w:w="4531" w:type="dxa"/>
            <w:vAlign w:val="center"/>
            <w:hideMark/>
          </w:tcPr>
          <w:p w14:paraId="05029ECF" w14:textId="77777777" w:rsidR="009A633E" w:rsidRPr="00456712" w:rsidRDefault="009A633E">
            <w:pPr>
              <w:spacing w:before="100" w:beforeAutospacing="1"/>
              <w:contextualSpacing/>
              <w:rPr>
                <w:rFonts w:ascii="Palatino Linotype" w:hAnsi="Palatino Linotype" w:cs="Arial"/>
                <w:i/>
                <w:lang w:val="es-ES_tradnl" w:eastAsia="es-MX"/>
              </w:rPr>
            </w:pPr>
            <w:r w:rsidRPr="00456712">
              <w:rPr>
                <w:rFonts w:ascii="Palatino Linotype" w:hAnsi="Palatino Linotype" w:cs="Arial"/>
                <w:i/>
                <w:lang w:val="es-ES_tradnl" w:eastAsia="es-MX"/>
              </w:rPr>
              <w:lastRenderedPageBreak/>
              <w:t>Rúbrica autógrafa de quien desclasifica.</w:t>
            </w:r>
          </w:p>
        </w:tc>
      </w:tr>
    </w:tbl>
    <w:p w14:paraId="35045BEE" w14:textId="5D607E51" w:rsidR="009A633E" w:rsidRPr="00456712" w:rsidRDefault="009A633E" w:rsidP="009A633E">
      <w:pPr>
        <w:spacing w:before="100" w:beforeAutospacing="1"/>
        <w:ind w:left="709" w:right="709"/>
        <w:contextualSpacing/>
        <w:jc w:val="both"/>
        <w:rPr>
          <w:rFonts w:ascii="Palatino Linotype" w:hAnsi="Palatino Linotype" w:cs="Arial"/>
          <w:sz w:val="22"/>
          <w:szCs w:val="22"/>
          <w:lang w:eastAsia="es-MX"/>
        </w:rPr>
      </w:pPr>
      <w:r w:rsidRPr="00456712">
        <w:rPr>
          <w:rFonts w:ascii="Palatino Linotype" w:hAnsi="Palatino Linotype" w:cs="Arial"/>
          <w:sz w:val="22"/>
          <w:szCs w:val="22"/>
          <w:lang w:eastAsia="es-MX"/>
        </w:rPr>
        <w:t>(Énfasis Añadido)</w:t>
      </w:r>
    </w:p>
    <w:p w14:paraId="59DAE1FC" w14:textId="77777777" w:rsidR="009A633E" w:rsidRPr="00456712" w:rsidRDefault="009A633E" w:rsidP="009A633E">
      <w:pPr>
        <w:spacing w:before="100" w:beforeAutospacing="1"/>
        <w:ind w:left="709" w:right="709"/>
        <w:contextualSpacing/>
        <w:jc w:val="both"/>
        <w:rPr>
          <w:rFonts w:ascii="Palatino Linotype" w:hAnsi="Palatino Linotype" w:cs="Arial"/>
          <w:sz w:val="22"/>
          <w:szCs w:val="22"/>
          <w:lang w:eastAsia="es-MX"/>
        </w:rPr>
      </w:pPr>
    </w:p>
    <w:p w14:paraId="03477D80" w14:textId="77777777" w:rsidR="009A633E" w:rsidRPr="00456712" w:rsidRDefault="009A633E" w:rsidP="009A633E">
      <w:pPr>
        <w:spacing w:before="100" w:beforeAutospacing="1" w:line="360" w:lineRule="auto"/>
        <w:ind w:right="49"/>
        <w:contextualSpacing/>
        <w:jc w:val="both"/>
        <w:rPr>
          <w:rFonts w:ascii="Palatino Linotype" w:hAnsi="Palatino Linotype" w:cs="Arial"/>
          <w:color w:val="000000"/>
          <w:lang w:val="es-ES"/>
        </w:rPr>
      </w:pPr>
      <w:r w:rsidRPr="00456712">
        <w:rPr>
          <w:rFonts w:ascii="Palatino Linotype" w:hAnsi="Palatino Linotype" w:cs="Arial"/>
        </w:rPr>
        <w:t>Por lo tanto,</w:t>
      </w:r>
      <w:r w:rsidRPr="00456712">
        <w:rPr>
          <w:rFonts w:ascii="Palatino Linotype" w:hAnsi="Palatino Linotype"/>
        </w:rPr>
        <w:t xml:space="preserve"> es importante reiterar que </w:t>
      </w:r>
      <w:r w:rsidRPr="00456712">
        <w:rPr>
          <w:rFonts w:ascii="Palatino Linotype" w:hAnsi="Palatino Linotype"/>
          <w:b/>
        </w:rPr>
        <w:t>EL SUJETO OBLIGADO</w:t>
      </w:r>
      <w:r w:rsidRPr="00456712">
        <w:rPr>
          <w:rFonts w:ascii="Palatino Linotype" w:hAnsi="Palatino Linotype"/>
        </w:rPr>
        <w:t xml:space="preserve"> deberá seguir el procedimiento legal establecido para su </w:t>
      </w:r>
      <w:r w:rsidRPr="00456712">
        <w:rPr>
          <w:rFonts w:ascii="Palatino Linotype" w:hAnsi="Palatino Linotype"/>
          <w:lang w:eastAsia="es-MX"/>
        </w:rPr>
        <w:t>clasificación</w:t>
      </w:r>
      <w:r w:rsidRPr="00456712">
        <w:rPr>
          <w:rFonts w:ascii="Palatino Linotype" w:hAnsi="Palatino Linotype"/>
        </w:rPr>
        <w:t>, esto es, que su Comité de</w:t>
      </w:r>
      <w:r w:rsidRPr="00456712">
        <w:rPr>
          <w:rFonts w:ascii="Palatino Linotype" w:hAnsi="Palatino Linotype" w:cs="Arial"/>
        </w:rPr>
        <w:t xml:space="preserve"> Transparencia emita </w:t>
      </w:r>
      <w:r w:rsidRPr="00456712">
        <w:rPr>
          <w:rFonts w:ascii="Palatino Linotype" w:hAnsi="Palatino Linotype" w:cs="Arial"/>
          <w:lang w:val="es-ES_tradnl"/>
        </w:rPr>
        <w:t>un</w:t>
      </w:r>
      <w:r w:rsidRPr="00456712">
        <w:rPr>
          <w:rFonts w:ascii="Palatino Linotype" w:hAnsi="Palatino Linotype" w:cs="Arial"/>
        </w:rPr>
        <w:t xml:space="preserve"> Acuerdo de Clasificación que cumpla con las formalidades antes citadas</w:t>
      </w:r>
      <w:r w:rsidRPr="00456712">
        <w:rPr>
          <w:rFonts w:ascii="Palatino Linotype" w:hAnsi="Palatino Linotype" w:cs="Arial"/>
          <w:b/>
        </w:rPr>
        <w:t xml:space="preserve"> </w:t>
      </w:r>
      <w:r w:rsidRPr="00456712">
        <w:rPr>
          <w:rFonts w:ascii="Palatino Linotype" w:hAnsi="Palatino Linotype" w:cs="Arial"/>
        </w:rPr>
        <w:t xml:space="preserve">que la sustente, en el </w:t>
      </w:r>
      <w:r w:rsidRPr="00456712">
        <w:rPr>
          <w:rFonts w:ascii="Palatino Linotype" w:hAnsi="Palatino Linotype" w:cs="Arial"/>
          <w:lang w:eastAsia="es-MX"/>
        </w:rPr>
        <w:t>que</w:t>
      </w:r>
      <w:r w:rsidRPr="00456712">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68A64847" w14:textId="77777777" w:rsidR="009A633E" w:rsidRPr="00456712" w:rsidRDefault="009A633E" w:rsidP="009A633E">
      <w:pPr>
        <w:spacing w:before="100" w:beforeAutospacing="1" w:line="360" w:lineRule="auto"/>
        <w:ind w:right="49"/>
        <w:contextualSpacing/>
        <w:jc w:val="both"/>
        <w:rPr>
          <w:rFonts w:ascii="Palatino Linotype" w:hAnsi="Palatino Linotype" w:cs="Arial"/>
          <w:color w:val="000000"/>
          <w:lang w:val="es-ES"/>
        </w:rPr>
      </w:pPr>
    </w:p>
    <w:p w14:paraId="4E2FAF26" w14:textId="77777777" w:rsidR="009A633E" w:rsidRPr="00456712" w:rsidRDefault="009A633E" w:rsidP="009A633E">
      <w:pPr>
        <w:spacing w:before="100" w:beforeAutospacing="1" w:line="360" w:lineRule="auto"/>
        <w:ind w:right="49"/>
        <w:contextualSpacing/>
        <w:jc w:val="both"/>
        <w:rPr>
          <w:rFonts w:ascii="Palatino Linotype" w:hAnsi="Palatino Linotype" w:cs="Arial"/>
          <w:color w:val="000000"/>
          <w:lang w:val="es-ES"/>
        </w:rPr>
      </w:pPr>
      <w:r w:rsidRPr="00456712">
        <w:rPr>
          <w:rFonts w:ascii="Palatino Linotype" w:hAnsi="Palatino Linotype"/>
        </w:rPr>
        <w:t xml:space="preserve">Por lo anterior, no </w:t>
      </w:r>
      <w:r w:rsidRPr="00456712">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456712">
        <w:rPr>
          <w:rFonts w:ascii="Palatino Linotype" w:hAnsi="Palatino Linotype" w:cs="Arial"/>
          <w:b/>
        </w:rPr>
        <w:t>versión pública</w:t>
      </w:r>
      <w:r w:rsidRPr="00456712">
        <w:rPr>
          <w:rFonts w:ascii="Palatino Linotype" w:hAnsi="Palatino Linotype" w:cs="Arial"/>
        </w:rPr>
        <w:t>; pues, el</w:t>
      </w:r>
      <w:r w:rsidRPr="00456712">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65F301B" w14:textId="77777777" w:rsidR="009A633E" w:rsidRPr="00456712" w:rsidRDefault="009A633E" w:rsidP="009A633E">
      <w:pPr>
        <w:spacing w:before="100" w:beforeAutospacing="1" w:line="360" w:lineRule="auto"/>
        <w:contextualSpacing/>
        <w:jc w:val="both"/>
        <w:rPr>
          <w:rFonts w:ascii="Palatino Linotype" w:eastAsia="Calibri" w:hAnsi="Palatino Linotype" w:cs="Arial"/>
          <w:bCs/>
          <w:lang w:eastAsia="en-US"/>
        </w:rPr>
      </w:pPr>
    </w:p>
    <w:p w14:paraId="5CC5337B" w14:textId="77777777" w:rsidR="009A633E" w:rsidRPr="00456712" w:rsidRDefault="009A633E" w:rsidP="009A633E">
      <w:pPr>
        <w:spacing w:before="100" w:beforeAutospacing="1" w:line="360" w:lineRule="auto"/>
        <w:contextualSpacing/>
        <w:jc w:val="both"/>
        <w:rPr>
          <w:rFonts w:ascii="Palatino Linotype" w:hAnsi="Palatino Linotype" w:cs="Arial"/>
          <w:bCs/>
        </w:rPr>
      </w:pPr>
      <w:r w:rsidRPr="00456712">
        <w:rPr>
          <w:rFonts w:ascii="Palatino Linotype" w:hAnsi="Palatino Linotype" w:cs="Arial"/>
          <w:bCs/>
        </w:rPr>
        <w:lastRenderedPageBreak/>
        <w:t>A este respecto, los artículos 3, fracciones IX, XX, XXI y XLV; 51 y 52 de la Ley de Transparencia y Acceso a la Información Pública del Estado de México y Municipios establecen:</w:t>
      </w:r>
    </w:p>
    <w:p w14:paraId="1454CDF4" w14:textId="77777777" w:rsidR="009A633E" w:rsidRPr="00456712" w:rsidRDefault="009A633E" w:rsidP="009A633E">
      <w:pPr>
        <w:autoSpaceDE w:val="0"/>
        <w:autoSpaceDN w:val="0"/>
        <w:adjustRightInd w:val="0"/>
        <w:spacing w:before="100" w:beforeAutospacing="1"/>
        <w:ind w:right="899"/>
        <w:contextualSpacing/>
        <w:jc w:val="both"/>
        <w:rPr>
          <w:rFonts w:ascii="Palatino Linotype" w:hAnsi="Palatino Linotype" w:cs="Arial"/>
        </w:rPr>
      </w:pPr>
    </w:p>
    <w:p w14:paraId="146DBC12" w14:textId="77777777" w:rsidR="009A633E" w:rsidRPr="00456712" w:rsidRDefault="009A633E" w:rsidP="009A633E">
      <w:pPr>
        <w:spacing w:before="100" w:beforeAutospacing="1"/>
        <w:ind w:left="851" w:right="901"/>
        <w:contextualSpacing/>
        <w:jc w:val="both"/>
        <w:rPr>
          <w:rFonts w:ascii="Palatino Linotype" w:hAnsi="Palatino Linotype"/>
          <w:i/>
          <w:sz w:val="22"/>
          <w:szCs w:val="22"/>
        </w:rPr>
      </w:pPr>
      <w:r w:rsidRPr="00456712">
        <w:rPr>
          <w:rFonts w:ascii="Palatino Linotype" w:hAnsi="Palatino Linotype" w:cs="Arial"/>
          <w:b/>
          <w:bCs/>
          <w:i/>
          <w:noProof/>
          <w:sz w:val="22"/>
          <w:szCs w:val="22"/>
        </w:rPr>
        <w:t>“</w:t>
      </w:r>
      <w:r w:rsidRPr="00456712">
        <w:rPr>
          <w:rFonts w:ascii="Palatino Linotype" w:hAnsi="Palatino Linotype" w:cs="Arial"/>
          <w:b/>
          <w:bCs/>
          <w:i/>
          <w:sz w:val="22"/>
          <w:szCs w:val="22"/>
        </w:rPr>
        <w:t xml:space="preserve">Artículo 3. </w:t>
      </w:r>
      <w:r w:rsidRPr="00456712">
        <w:rPr>
          <w:rFonts w:ascii="Palatino Linotype" w:hAnsi="Palatino Linotype"/>
          <w:i/>
          <w:sz w:val="22"/>
          <w:szCs w:val="22"/>
        </w:rPr>
        <w:t xml:space="preserve">Para los efectos de la presente Ley se entenderá por: </w:t>
      </w:r>
    </w:p>
    <w:p w14:paraId="50D4BB61" w14:textId="77777777" w:rsidR="009A633E" w:rsidRPr="00456712" w:rsidRDefault="009A633E" w:rsidP="009A633E">
      <w:pPr>
        <w:spacing w:before="100" w:beforeAutospacing="1"/>
        <w:ind w:left="851" w:right="899"/>
        <w:contextualSpacing/>
        <w:jc w:val="both"/>
        <w:rPr>
          <w:rFonts w:ascii="Palatino Linotype" w:hAnsi="Palatino Linotype" w:cs="Arial"/>
          <w:i/>
          <w:sz w:val="22"/>
          <w:szCs w:val="22"/>
        </w:rPr>
      </w:pPr>
      <w:r w:rsidRPr="00456712">
        <w:rPr>
          <w:rFonts w:ascii="Palatino Linotype" w:hAnsi="Palatino Linotype" w:cs="Arial"/>
          <w:b/>
          <w:i/>
          <w:sz w:val="22"/>
          <w:szCs w:val="22"/>
        </w:rPr>
        <w:t>IX.</w:t>
      </w:r>
      <w:r w:rsidRPr="00456712">
        <w:rPr>
          <w:rFonts w:ascii="Palatino Linotype" w:hAnsi="Palatino Linotype" w:cs="Arial"/>
          <w:i/>
          <w:sz w:val="22"/>
          <w:szCs w:val="22"/>
        </w:rPr>
        <w:t xml:space="preserve"> </w:t>
      </w:r>
      <w:r w:rsidRPr="00456712">
        <w:rPr>
          <w:rFonts w:ascii="Palatino Linotype" w:hAnsi="Palatino Linotype" w:cs="Arial"/>
          <w:b/>
          <w:i/>
          <w:sz w:val="22"/>
          <w:szCs w:val="22"/>
        </w:rPr>
        <w:t xml:space="preserve">Datos personales: </w:t>
      </w:r>
      <w:r w:rsidRPr="00456712">
        <w:rPr>
          <w:rFonts w:ascii="Palatino Linotype" w:hAnsi="Palatino Linotype" w:cs="Arial"/>
          <w:i/>
          <w:sz w:val="22"/>
          <w:szCs w:val="22"/>
        </w:rPr>
        <w:t xml:space="preserve">La información concerniente a una persona, identificada o identificable según lo dispuesto por la Ley de </w:t>
      </w:r>
      <w:r w:rsidRPr="00456712">
        <w:rPr>
          <w:rFonts w:ascii="Palatino Linotype" w:hAnsi="Palatino Linotype"/>
          <w:i/>
          <w:sz w:val="22"/>
          <w:szCs w:val="22"/>
        </w:rPr>
        <w:t>Protección</w:t>
      </w:r>
      <w:r w:rsidRPr="00456712">
        <w:rPr>
          <w:rFonts w:ascii="Palatino Linotype" w:hAnsi="Palatino Linotype" w:cs="Arial"/>
          <w:i/>
          <w:sz w:val="22"/>
          <w:szCs w:val="22"/>
        </w:rPr>
        <w:t xml:space="preserve"> de Datos Personales del Estado de México; </w:t>
      </w:r>
    </w:p>
    <w:p w14:paraId="0C2564F6" w14:textId="77777777" w:rsidR="009A633E" w:rsidRPr="00456712" w:rsidRDefault="009A633E" w:rsidP="009A633E">
      <w:pPr>
        <w:spacing w:before="100" w:beforeAutospacing="1"/>
        <w:ind w:left="851" w:right="899"/>
        <w:contextualSpacing/>
        <w:jc w:val="both"/>
        <w:rPr>
          <w:rFonts w:ascii="Palatino Linotype" w:hAnsi="Palatino Linotype" w:cs="Arial"/>
          <w:i/>
          <w:sz w:val="22"/>
          <w:szCs w:val="22"/>
        </w:rPr>
      </w:pPr>
      <w:r w:rsidRPr="00456712">
        <w:rPr>
          <w:rFonts w:ascii="Palatino Linotype" w:hAnsi="Palatino Linotype" w:cs="Arial"/>
          <w:b/>
          <w:i/>
          <w:sz w:val="22"/>
          <w:szCs w:val="22"/>
        </w:rPr>
        <w:t>XX.</w:t>
      </w:r>
      <w:r w:rsidRPr="00456712">
        <w:rPr>
          <w:rFonts w:ascii="Palatino Linotype" w:hAnsi="Palatino Linotype" w:cs="Arial"/>
          <w:i/>
          <w:sz w:val="22"/>
          <w:szCs w:val="22"/>
        </w:rPr>
        <w:t xml:space="preserve"> </w:t>
      </w:r>
      <w:r w:rsidRPr="00456712">
        <w:rPr>
          <w:rFonts w:ascii="Palatino Linotype" w:hAnsi="Palatino Linotype" w:cs="Arial"/>
          <w:b/>
          <w:i/>
          <w:sz w:val="22"/>
          <w:szCs w:val="22"/>
        </w:rPr>
        <w:t>Información clasificada:</w:t>
      </w:r>
      <w:r w:rsidRPr="00456712">
        <w:rPr>
          <w:rFonts w:ascii="Palatino Linotype" w:hAnsi="Palatino Linotype" w:cs="Arial"/>
          <w:i/>
          <w:sz w:val="22"/>
          <w:szCs w:val="22"/>
        </w:rPr>
        <w:t xml:space="preserve"> Aquella considerada por la presente Ley como reservada o confidencial; </w:t>
      </w:r>
    </w:p>
    <w:p w14:paraId="119EFA5A" w14:textId="77777777" w:rsidR="009A633E" w:rsidRPr="00456712" w:rsidRDefault="009A633E" w:rsidP="009A633E">
      <w:pPr>
        <w:spacing w:before="100" w:beforeAutospacing="1"/>
        <w:ind w:left="851" w:right="899"/>
        <w:contextualSpacing/>
        <w:jc w:val="both"/>
        <w:rPr>
          <w:rFonts w:ascii="Palatino Linotype" w:hAnsi="Palatino Linotype" w:cs="Arial"/>
          <w:i/>
          <w:sz w:val="22"/>
          <w:szCs w:val="22"/>
        </w:rPr>
      </w:pPr>
      <w:r w:rsidRPr="00456712">
        <w:rPr>
          <w:rFonts w:ascii="Palatino Linotype" w:hAnsi="Palatino Linotype" w:cs="Arial"/>
          <w:b/>
          <w:i/>
          <w:sz w:val="22"/>
          <w:szCs w:val="22"/>
        </w:rPr>
        <w:t>XXI.</w:t>
      </w:r>
      <w:r w:rsidRPr="00456712">
        <w:rPr>
          <w:rFonts w:ascii="Palatino Linotype" w:hAnsi="Palatino Linotype" w:cs="Arial"/>
          <w:i/>
          <w:sz w:val="22"/>
          <w:szCs w:val="22"/>
        </w:rPr>
        <w:t xml:space="preserve"> </w:t>
      </w:r>
      <w:r w:rsidRPr="00456712">
        <w:rPr>
          <w:rFonts w:ascii="Palatino Linotype" w:hAnsi="Palatino Linotype" w:cs="Arial"/>
          <w:b/>
          <w:i/>
          <w:sz w:val="22"/>
          <w:szCs w:val="22"/>
        </w:rPr>
        <w:t>Información confidencial</w:t>
      </w:r>
      <w:r w:rsidRPr="00456712">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AF6FF07" w14:textId="77777777" w:rsidR="009A633E" w:rsidRPr="00456712" w:rsidRDefault="009A633E" w:rsidP="009A633E">
      <w:pPr>
        <w:spacing w:before="100" w:beforeAutospacing="1"/>
        <w:ind w:left="851" w:right="899"/>
        <w:contextualSpacing/>
        <w:jc w:val="both"/>
        <w:rPr>
          <w:rFonts w:ascii="Palatino Linotype" w:hAnsi="Palatino Linotype" w:cs="Arial"/>
          <w:i/>
          <w:sz w:val="22"/>
          <w:szCs w:val="22"/>
        </w:rPr>
      </w:pPr>
      <w:r w:rsidRPr="00456712">
        <w:rPr>
          <w:rFonts w:ascii="Palatino Linotype" w:hAnsi="Palatino Linotype" w:cs="Arial"/>
          <w:b/>
          <w:i/>
          <w:sz w:val="22"/>
          <w:szCs w:val="22"/>
        </w:rPr>
        <w:t>XLV. Versión pública:</w:t>
      </w:r>
      <w:r w:rsidRPr="00456712">
        <w:rPr>
          <w:rFonts w:ascii="Palatino Linotype" w:hAnsi="Palatino Linotype" w:cs="Arial"/>
          <w:i/>
          <w:sz w:val="22"/>
          <w:szCs w:val="22"/>
        </w:rPr>
        <w:t xml:space="preserve"> Documento en el que se elimine, suprime o borra la información clasificada como reservada o confidencial para permitir su acceso. </w:t>
      </w:r>
    </w:p>
    <w:p w14:paraId="10A26917" w14:textId="77777777" w:rsidR="009A633E" w:rsidRPr="00456712" w:rsidRDefault="009A633E" w:rsidP="009A633E">
      <w:pPr>
        <w:spacing w:before="100" w:beforeAutospacing="1"/>
        <w:ind w:left="851" w:right="899"/>
        <w:contextualSpacing/>
        <w:jc w:val="both"/>
        <w:rPr>
          <w:rFonts w:ascii="Palatino Linotype" w:hAnsi="Palatino Linotype" w:cs="Arial"/>
          <w:i/>
          <w:sz w:val="22"/>
          <w:szCs w:val="22"/>
        </w:rPr>
      </w:pPr>
      <w:r w:rsidRPr="00456712">
        <w:rPr>
          <w:rFonts w:ascii="Palatino Linotype" w:hAnsi="Palatino Linotype" w:cs="Arial"/>
          <w:b/>
          <w:i/>
          <w:sz w:val="22"/>
          <w:szCs w:val="22"/>
        </w:rPr>
        <w:t>Artículo 51.</w:t>
      </w:r>
      <w:r w:rsidRPr="00456712">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56712">
        <w:rPr>
          <w:rFonts w:ascii="Palatino Linotype" w:hAnsi="Palatino Linotype" w:cs="Arial"/>
          <w:b/>
          <w:i/>
          <w:sz w:val="22"/>
          <w:szCs w:val="22"/>
        </w:rPr>
        <w:t xml:space="preserve">y tendrá la responsabilidad de verificar en cada caso que la misma no sea confidencial o reservada. </w:t>
      </w:r>
      <w:r w:rsidRPr="00456712">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41A65E03" w14:textId="77777777" w:rsidR="009A633E" w:rsidRPr="00456712" w:rsidRDefault="009A633E" w:rsidP="009A633E">
      <w:pPr>
        <w:spacing w:before="100" w:beforeAutospacing="1"/>
        <w:ind w:left="851" w:right="899"/>
        <w:contextualSpacing/>
        <w:jc w:val="both"/>
        <w:rPr>
          <w:rFonts w:ascii="Palatino Linotype" w:hAnsi="Palatino Linotype" w:cs="Arial"/>
          <w:i/>
          <w:sz w:val="22"/>
          <w:szCs w:val="22"/>
        </w:rPr>
      </w:pPr>
      <w:r w:rsidRPr="00456712">
        <w:rPr>
          <w:rFonts w:ascii="Palatino Linotype" w:hAnsi="Palatino Linotype" w:cs="Arial"/>
          <w:b/>
          <w:i/>
          <w:sz w:val="22"/>
          <w:szCs w:val="22"/>
        </w:rPr>
        <w:t>Artículo 52.</w:t>
      </w:r>
      <w:r w:rsidRPr="00456712">
        <w:rPr>
          <w:rFonts w:ascii="Palatino Linotype" w:hAnsi="Palatino Linotype" w:cs="Arial"/>
          <w:i/>
          <w:sz w:val="22"/>
          <w:szCs w:val="22"/>
        </w:rPr>
        <w:t xml:space="preserve"> Las solicitudes de acceso a la información y las respuestas que se les dé, incluyendo, en su caso, </w:t>
      </w:r>
      <w:r w:rsidRPr="00456712">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456712">
        <w:rPr>
          <w:rFonts w:ascii="Palatino Linotype" w:hAnsi="Palatino Linotype" w:cs="Arial"/>
          <w:i/>
          <w:sz w:val="22"/>
          <w:szCs w:val="22"/>
        </w:rPr>
        <w:t>, siempre y cuando la resolución de referencia se someta a un proceso de disociación, es decir, no haga identificable al titular de tales datos personales.</w:t>
      </w:r>
      <w:r w:rsidRPr="00456712">
        <w:rPr>
          <w:rFonts w:ascii="Palatino Linotype" w:hAnsi="Palatino Linotype" w:cs="Arial"/>
          <w:bCs/>
          <w:i/>
          <w:noProof/>
          <w:sz w:val="22"/>
          <w:szCs w:val="22"/>
        </w:rPr>
        <w:t>”</w:t>
      </w:r>
    </w:p>
    <w:p w14:paraId="26717DF2" w14:textId="77777777" w:rsidR="009A633E" w:rsidRPr="00456712" w:rsidRDefault="009A633E" w:rsidP="009A633E">
      <w:pPr>
        <w:spacing w:before="100" w:beforeAutospacing="1"/>
        <w:ind w:right="899" w:firstLine="708"/>
        <w:contextualSpacing/>
        <w:jc w:val="both"/>
        <w:rPr>
          <w:rFonts w:ascii="Palatino Linotype" w:hAnsi="Palatino Linotype" w:cs="Arial"/>
          <w:sz w:val="22"/>
          <w:szCs w:val="22"/>
        </w:rPr>
      </w:pPr>
      <w:r w:rsidRPr="00456712">
        <w:rPr>
          <w:rFonts w:ascii="Palatino Linotype" w:hAnsi="Palatino Linotype" w:cs="Arial"/>
          <w:sz w:val="22"/>
          <w:szCs w:val="22"/>
        </w:rPr>
        <w:t>(Énfasis añadido)</w:t>
      </w:r>
    </w:p>
    <w:p w14:paraId="6AF9731F" w14:textId="77777777" w:rsidR="009A633E" w:rsidRPr="00456712" w:rsidRDefault="009A633E" w:rsidP="009A633E">
      <w:pPr>
        <w:spacing w:before="100" w:beforeAutospacing="1"/>
        <w:ind w:right="899" w:firstLine="708"/>
        <w:contextualSpacing/>
        <w:jc w:val="both"/>
        <w:rPr>
          <w:rFonts w:ascii="Palatino Linotype" w:hAnsi="Palatino Linotype" w:cs="Arial"/>
        </w:rPr>
      </w:pPr>
    </w:p>
    <w:p w14:paraId="7EC24DAA" w14:textId="77777777" w:rsidR="009A633E" w:rsidRPr="00456712" w:rsidRDefault="009A633E" w:rsidP="009A633E">
      <w:pPr>
        <w:spacing w:before="100" w:beforeAutospacing="1" w:line="360" w:lineRule="auto"/>
        <w:contextualSpacing/>
        <w:jc w:val="both"/>
        <w:rPr>
          <w:rFonts w:ascii="Palatino Linotype" w:hAnsi="Palatino Linotype" w:cs="Arial"/>
        </w:rPr>
      </w:pPr>
      <w:r w:rsidRPr="00456712">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w:t>
      </w:r>
      <w:r w:rsidRPr="00456712">
        <w:rPr>
          <w:rFonts w:ascii="Palatino Linotype" w:hAnsi="Palatino Linotype" w:cs="Arial"/>
        </w:rPr>
        <w:lastRenderedPageBreak/>
        <w:t xml:space="preserve">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7F2A780D" w14:textId="77777777" w:rsidR="009A633E" w:rsidRPr="00456712" w:rsidRDefault="009A633E" w:rsidP="009A633E">
      <w:pPr>
        <w:spacing w:before="100" w:beforeAutospacing="1"/>
        <w:contextualSpacing/>
        <w:jc w:val="both"/>
        <w:rPr>
          <w:rFonts w:ascii="Palatino Linotype" w:hAnsi="Palatino Linotype" w:cs="Arial"/>
        </w:rPr>
      </w:pPr>
    </w:p>
    <w:p w14:paraId="1B4C9053" w14:textId="77777777" w:rsidR="009A633E" w:rsidRPr="00456712" w:rsidRDefault="009A633E" w:rsidP="009A633E">
      <w:pPr>
        <w:spacing w:before="100" w:beforeAutospacing="1"/>
        <w:ind w:left="851" w:right="902"/>
        <w:contextualSpacing/>
        <w:jc w:val="both"/>
        <w:rPr>
          <w:rFonts w:ascii="Palatino Linotype" w:eastAsia="Arial Unicode MS" w:hAnsi="Palatino Linotype" w:cs="Arial"/>
          <w:i/>
          <w:sz w:val="22"/>
          <w:szCs w:val="22"/>
        </w:rPr>
      </w:pPr>
      <w:r w:rsidRPr="00456712">
        <w:rPr>
          <w:rFonts w:ascii="Palatino Linotype" w:eastAsia="Arial Unicode MS" w:hAnsi="Palatino Linotype" w:cs="Arial"/>
          <w:b/>
          <w:i/>
          <w:sz w:val="22"/>
          <w:szCs w:val="22"/>
        </w:rPr>
        <w:t>“Artículo 22.</w:t>
      </w:r>
      <w:r w:rsidRPr="00456712">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63496E88" w14:textId="77777777" w:rsidR="009A633E" w:rsidRPr="00456712" w:rsidRDefault="009A633E" w:rsidP="009A633E">
      <w:pPr>
        <w:spacing w:before="100" w:beforeAutospacing="1"/>
        <w:ind w:left="851" w:right="902"/>
        <w:contextualSpacing/>
        <w:jc w:val="both"/>
        <w:rPr>
          <w:rFonts w:ascii="Palatino Linotype" w:eastAsia="Arial Unicode MS" w:hAnsi="Palatino Linotype" w:cs="Arial"/>
          <w:i/>
          <w:sz w:val="22"/>
          <w:szCs w:val="22"/>
        </w:rPr>
      </w:pPr>
    </w:p>
    <w:p w14:paraId="132241F5" w14:textId="77777777" w:rsidR="009A633E" w:rsidRPr="00456712" w:rsidRDefault="009A633E" w:rsidP="009A633E">
      <w:pPr>
        <w:spacing w:before="100" w:beforeAutospacing="1"/>
        <w:ind w:left="851" w:right="902"/>
        <w:contextualSpacing/>
        <w:jc w:val="both"/>
        <w:rPr>
          <w:rFonts w:ascii="Palatino Linotype" w:eastAsia="Arial Unicode MS" w:hAnsi="Palatino Linotype" w:cs="Arial"/>
          <w:i/>
          <w:sz w:val="22"/>
          <w:szCs w:val="22"/>
        </w:rPr>
      </w:pPr>
      <w:r w:rsidRPr="00456712">
        <w:rPr>
          <w:rFonts w:ascii="Palatino Linotype" w:eastAsia="Arial Unicode MS" w:hAnsi="Palatino Linotype" w:cs="Arial"/>
          <w:b/>
          <w:i/>
          <w:sz w:val="22"/>
          <w:szCs w:val="22"/>
        </w:rPr>
        <w:t>Artículo 38.</w:t>
      </w:r>
      <w:r w:rsidRPr="00456712">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456712">
        <w:rPr>
          <w:rFonts w:ascii="Palatino Linotype" w:eastAsia="Arial Unicode MS" w:hAnsi="Palatino Linotype" w:cs="Arial"/>
          <w:b/>
          <w:i/>
          <w:sz w:val="22"/>
          <w:szCs w:val="22"/>
        </w:rPr>
        <w:t>”</w:t>
      </w:r>
      <w:r w:rsidRPr="00456712">
        <w:rPr>
          <w:rFonts w:ascii="Palatino Linotype" w:eastAsia="Arial Unicode MS" w:hAnsi="Palatino Linotype" w:cs="Arial"/>
          <w:i/>
          <w:sz w:val="22"/>
          <w:szCs w:val="22"/>
        </w:rPr>
        <w:t xml:space="preserve"> </w:t>
      </w:r>
    </w:p>
    <w:p w14:paraId="244912B9" w14:textId="77777777" w:rsidR="009A633E" w:rsidRPr="00456712" w:rsidRDefault="009A633E" w:rsidP="009A633E">
      <w:pPr>
        <w:spacing w:before="100" w:beforeAutospacing="1"/>
        <w:ind w:left="851" w:right="850"/>
        <w:contextualSpacing/>
        <w:jc w:val="both"/>
        <w:rPr>
          <w:rFonts w:ascii="Palatino Linotype" w:eastAsia="Arial Unicode MS" w:hAnsi="Palatino Linotype" w:cs="Arial"/>
          <w:i/>
          <w:sz w:val="22"/>
          <w:szCs w:val="22"/>
        </w:rPr>
      </w:pPr>
    </w:p>
    <w:p w14:paraId="56B8470C" w14:textId="606FF158" w:rsidR="009A633E" w:rsidRPr="00456712" w:rsidRDefault="009A633E" w:rsidP="009A633E">
      <w:pPr>
        <w:spacing w:before="100" w:beforeAutospacing="1" w:line="360" w:lineRule="auto"/>
        <w:contextualSpacing/>
        <w:jc w:val="both"/>
        <w:rPr>
          <w:rFonts w:ascii="Palatino Linotype" w:hAnsi="Palatino Linotype" w:cs="Arial"/>
        </w:rPr>
      </w:pPr>
      <w:r w:rsidRPr="00456712">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768A776A" w14:textId="77777777" w:rsidR="009A633E" w:rsidRPr="00456712" w:rsidRDefault="009A633E" w:rsidP="009A633E">
      <w:pPr>
        <w:spacing w:before="100" w:beforeAutospacing="1" w:line="360" w:lineRule="auto"/>
        <w:contextualSpacing/>
        <w:jc w:val="both"/>
        <w:rPr>
          <w:rFonts w:ascii="Palatino Linotype" w:hAnsi="Palatino Linotype" w:cs="Arial"/>
        </w:rPr>
      </w:pPr>
      <w:r w:rsidRPr="00456712">
        <w:rPr>
          <w:rFonts w:ascii="Palatino Linotype" w:hAnsi="Palatino Linotype" w:cs="Arial"/>
        </w:rPr>
        <w:t>Lo anterior es así, en virtud se trata de información relativa a una persona física o jurídico colectiva para ser identificada o identificable se deben de dar a conocer los datos del contacto, como lo es, el nombre</w:t>
      </w:r>
      <w:r w:rsidRPr="00456712">
        <w:rPr>
          <w:rFonts w:ascii="Palatino Linotype" w:hAnsi="Palatino Linotype"/>
        </w:rPr>
        <w:t>,</w:t>
      </w:r>
      <w:r w:rsidRPr="00456712">
        <w:rPr>
          <w:rFonts w:ascii="Palatino Linotype" w:hAnsi="Palatino Linotype" w:cs="Arial"/>
        </w:rPr>
        <w:t xml:space="preserve"> teléfono, correo, domicilio y demás datos que transparenten el contrato por bien o servicio.</w:t>
      </w:r>
    </w:p>
    <w:p w14:paraId="39141877" w14:textId="77777777" w:rsidR="009A633E" w:rsidRPr="00456712" w:rsidRDefault="009A633E" w:rsidP="009A633E">
      <w:pPr>
        <w:spacing w:before="100" w:beforeAutospacing="1" w:line="360" w:lineRule="auto"/>
        <w:contextualSpacing/>
        <w:jc w:val="both"/>
        <w:rPr>
          <w:rFonts w:ascii="Palatino Linotype" w:hAnsi="Palatino Linotype" w:cs="Arial"/>
        </w:rPr>
      </w:pPr>
    </w:p>
    <w:p w14:paraId="52FB69EA" w14:textId="77777777" w:rsidR="009A633E" w:rsidRPr="00456712" w:rsidRDefault="009A633E" w:rsidP="009A633E">
      <w:pPr>
        <w:spacing w:before="100" w:beforeAutospacing="1" w:line="360" w:lineRule="auto"/>
        <w:contextualSpacing/>
        <w:jc w:val="both"/>
        <w:rPr>
          <w:rFonts w:ascii="Palatino Linotype" w:hAnsi="Palatino Linotype" w:cs="Arial"/>
        </w:rPr>
      </w:pPr>
      <w:r w:rsidRPr="00456712">
        <w:rPr>
          <w:rFonts w:ascii="Palatino Linotype" w:hAnsi="Palatino Linotype" w:cs="Arial"/>
        </w:rPr>
        <w:lastRenderedPageBreak/>
        <w:t>Un dato personal en términos del artículo 4, fracción XI de la Ley de Protección de Datos Personales en Posesión de Sujetos Obligados del Estado de México y Municipios; por consiguiente, se trata de información confidencial</w:t>
      </w:r>
      <w:r w:rsidRPr="00456712">
        <w:rPr>
          <w:rFonts w:ascii="Palatino Linotype" w:eastAsia="Arial Unicode MS" w:hAnsi="Palatino Linotype" w:cs="Arial"/>
        </w:rPr>
        <w:t xml:space="preserve"> que debe ser protegida por </w:t>
      </w:r>
      <w:r w:rsidRPr="00456712">
        <w:rPr>
          <w:rFonts w:ascii="Palatino Linotype" w:eastAsia="Arial Unicode MS" w:hAnsi="Palatino Linotype" w:cs="Arial"/>
          <w:b/>
        </w:rPr>
        <w:t>EL SUJETO OBLIGADO,</w:t>
      </w:r>
      <w:r w:rsidRPr="00456712">
        <w:rPr>
          <w:rFonts w:ascii="Palatino Linotype" w:eastAsia="Arial Unicode MS" w:hAnsi="Palatino Linotype" w:cs="Arial"/>
        </w:rPr>
        <w:t xml:space="preserve"> por lo </w:t>
      </w:r>
      <w:r w:rsidRPr="00456712">
        <w:rPr>
          <w:rFonts w:ascii="Palatino Linotype" w:hAnsi="Palatino Linotype" w:cs="Arial"/>
        </w:rPr>
        <w:t>que, todo dato personal susceptible de clasificación debe ser protegido.</w:t>
      </w:r>
    </w:p>
    <w:p w14:paraId="121B2A4D" w14:textId="77777777" w:rsidR="009A633E" w:rsidRPr="00456712" w:rsidRDefault="009A633E" w:rsidP="009A633E">
      <w:pPr>
        <w:spacing w:before="100" w:beforeAutospacing="1" w:line="360" w:lineRule="auto"/>
        <w:contextualSpacing/>
        <w:jc w:val="both"/>
        <w:rPr>
          <w:rFonts w:ascii="Palatino Linotype" w:hAnsi="Palatino Linotype" w:cs="Arial"/>
        </w:rPr>
      </w:pPr>
    </w:p>
    <w:p w14:paraId="37327BDA" w14:textId="38D453FA" w:rsidR="009A633E" w:rsidRPr="00456712" w:rsidRDefault="009A633E" w:rsidP="009A633E">
      <w:pPr>
        <w:spacing w:before="100" w:beforeAutospacing="1" w:line="360" w:lineRule="auto"/>
        <w:contextualSpacing/>
        <w:jc w:val="both"/>
        <w:rPr>
          <w:rFonts w:ascii="Palatino Linotype" w:hAnsi="Palatino Linotype" w:cs="Arial"/>
        </w:rPr>
      </w:pPr>
      <w:r w:rsidRPr="00456712">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44A67543" w14:textId="77777777" w:rsidR="006F1C0D" w:rsidRPr="00456712" w:rsidRDefault="006F1C0D" w:rsidP="009A633E">
      <w:pPr>
        <w:spacing w:before="100" w:beforeAutospacing="1" w:line="360" w:lineRule="auto"/>
        <w:contextualSpacing/>
        <w:jc w:val="both"/>
        <w:rPr>
          <w:rFonts w:ascii="Palatino Linotype" w:hAnsi="Palatino Linotype" w:cs="Arial"/>
        </w:rPr>
      </w:pPr>
    </w:p>
    <w:p w14:paraId="5BF40ED6" w14:textId="71573359" w:rsidR="006F1C0D" w:rsidRPr="00456712" w:rsidRDefault="006F1C0D" w:rsidP="006F1C0D">
      <w:pPr>
        <w:spacing w:after="120" w:line="360" w:lineRule="auto"/>
        <w:jc w:val="both"/>
        <w:rPr>
          <w:rFonts w:ascii="Palatino Linotype" w:hAnsi="Palatino Linotype"/>
        </w:rPr>
      </w:pPr>
      <w:r w:rsidRPr="00456712">
        <w:rPr>
          <w:rFonts w:ascii="Palatino Linotype" w:hAnsi="Palatino Linotype" w:cs="Arial"/>
        </w:rPr>
        <w:t xml:space="preserve">Por último, este Órgano Garante determina importante darle </w:t>
      </w:r>
      <w:r w:rsidRPr="00456712">
        <w:rPr>
          <w:rFonts w:ascii="Palatino Linotype" w:hAnsi="Palatino Linotype" w:cs="Arial"/>
          <w:b/>
          <w:bCs/>
          <w:i/>
          <w:iCs/>
        </w:rPr>
        <w:t>vista</w:t>
      </w:r>
      <w:r w:rsidRPr="00456712">
        <w:rPr>
          <w:rFonts w:ascii="Palatino Linotype" w:hAnsi="Palatino Linotype" w:cs="Arial"/>
        </w:rPr>
        <w:t xml:space="preserve"> al Titular de la Dirección General Jurídica y de Verificación de este Instituto, de conformidad con lo establecido en la fracción </w:t>
      </w:r>
      <w:r w:rsidRPr="00456712">
        <w:rPr>
          <w:rFonts w:ascii="Palatino Linotype" w:hAnsi="Palatino Linotype"/>
        </w:rPr>
        <w:t xml:space="preserve">XIV del artículo 23 en el Reglamento Interior del Instituto de Transparencia, Acceso a la Información Pública y Protección de Datos Personales del Estado de México y Municipios, </w:t>
      </w:r>
      <w:r w:rsidRPr="00456712">
        <w:rPr>
          <w:rFonts w:ascii="Palatino Linotype" w:hAnsi="Palatino Linotype" w:cs="Arial"/>
        </w:rPr>
        <w:t xml:space="preserve">con el fin que determine lo conducente, ya que se advierte que </w:t>
      </w:r>
      <w:r w:rsidRPr="00456712">
        <w:rPr>
          <w:rFonts w:ascii="Palatino Linotype" w:hAnsi="Palatino Linotype" w:cs="Arial"/>
          <w:b/>
          <w:bCs/>
        </w:rPr>
        <w:t>EL</w:t>
      </w:r>
      <w:r w:rsidRPr="00456712">
        <w:rPr>
          <w:rFonts w:ascii="Palatino Linotype" w:hAnsi="Palatino Linotype" w:cs="Arial"/>
        </w:rPr>
        <w:t xml:space="preserve"> </w:t>
      </w:r>
      <w:r w:rsidRPr="00456712">
        <w:rPr>
          <w:rFonts w:ascii="Palatino Linotype" w:hAnsi="Palatino Linotype" w:cs="Arial"/>
          <w:b/>
          <w:bCs/>
        </w:rPr>
        <w:t>SUJETO OBLIGADO</w:t>
      </w:r>
      <w:r w:rsidRPr="00456712">
        <w:rPr>
          <w:rFonts w:ascii="Palatino Linotype" w:hAnsi="Palatino Linotype" w:cs="Arial"/>
        </w:rPr>
        <w:t xml:space="preserve"> no cumple con sus Obligaciones de Transparencia Comunes, en relación al </w:t>
      </w:r>
      <w:r w:rsidRPr="00456712">
        <w:rPr>
          <w:rFonts w:ascii="Palatino Linotype" w:eastAsia="Calibri" w:hAnsi="Palatino Linotype" w:cs="Arial"/>
        </w:rPr>
        <w:t>artículo 92, fracciones XXIX A y XXIX B</w:t>
      </w:r>
      <w:r w:rsidR="00F15CE8" w:rsidRPr="00456712">
        <w:rPr>
          <w:rFonts w:ascii="Palatino Linotype" w:eastAsia="Calibri" w:hAnsi="Palatino Linotype" w:cs="Arial"/>
        </w:rPr>
        <w:t>,</w:t>
      </w:r>
      <w:r w:rsidRPr="00456712">
        <w:rPr>
          <w:rFonts w:ascii="Palatino Linotype" w:eastAsia="Calibri" w:hAnsi="Palatino Linotype" w:cs="Arial"/>
        </w:rPr>
        <w:t xml:space="preserve"> de la Ley de Transparencia y Acceso a la Información Pública del Estado de México y Municipios</w:t>
      </w:r>
      <w:r w:rsidRPr="00456712">
        <w:rPr>
          <w:rFonts w:ascii="Palatino Linotype" w:hAnsi="Palatino Linotype" w:cs="Arial"/>
        </w:rPr>
        <w:t>, correspondientes a los ejercicios fiscales 2021</w:t>
      </w:r>
      <w:r w:rsidRPr="00456712">
        <w:rPr>
          <w:rFonts w:ascii="Palatino Linotype" w:hAnsi="Palatino Linotype"/>
        </w:rPr>
        <w:t>, tal como se advierte a continuación:</w:t>
      </w:r>
    </w:p>
    <w:p w14:paraId="26C636A9" w14:textId="34EC7AA9" w:rsidR="009A633E" w:rsidRPr="00456712" w:rsidRDefault="006F1C0D" w:rsidP="00F15CE8">
      <w:pPr>
        <w:spacing w:before="100" w:beforeAutospacing="1" w:line="360" w:lineRule="auto"/>
        <w:contextualSpacing/>
        <w:jc w:val="center"/>
        <w:rPr>
          <w:rFonts w:ascii="Palatino Linotype" w:hAnsi="Palatino Linotype" w:cs="Arial"/>
        </w:rPr>
      </w:pPr>
      <w:r w:rsidRPr="00456712">
        <w:rPr>
          <w:noProof/>
          <w:lang w:val="es-ES"/>
        </w:rPr>
        <w:lastRenderedPageBreak/>
        <w:drawing>
          <wp:inline distT="0" distB="0" distL="0" distR="0" wp14:anchorId="05EB91AC" wp14:editId="180315B7">
            <wp:extent cx="4845050" cy="244394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100" t="9193" r="20726" b="35687"/>
                    <a:stretch/>
                  </pic:blipFill>
                  <pic:spPr bwMode="auto">
                    <a:xfrm>
                      <a:off x="0" y="0"/>
                      <a:ext cx="4873263" cy="245817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456712">
        <w:rPr>
          <w:noProof/>
          <w:lang w:val="es-ES"/>
        </w:rPr>
        <w:drawing>
          <wp:inline distT="0" distB="0" distL="0" distR="0" wp14:anchorId="3F1EBC8B" wp14:editId="464A8C12">
            <wp:extent cx="4802505" cy="26178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148" t="9454" r="20244" b="36269"/>
                    <a:stretch/>
                  </pic:blipFill>
                  <pic:spPr bwMode="auto">
                    <a:xfrm>
                      <a:off x="0" y="0"/>
                      <a:ext cx="4825454" cy="26303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F2A835A" w14:textId="77777777" w:rsidR="00F15CE8" w:rsidRPr="00456712" w:rsidRDefault="00F15CE8" w:rsidP="00F15CE8">
      <w:pPr>
        <w:spacing w:before="100" w:beforeAutospacing="1" w:line="360" w:lineRule="auto"/>
        <w:contextualSpacing/>
        <w:jc w:val="center"/>
        <w:rPr>
          <w:rFonts w:ascii="Palatino Linotype" w:hAnsi="Palatino Linotype" w:cs="Arial"/>
        </w:rPr>
      </w:pPr>
    </w:p>
    <w:p w14:paraId="4DF841F1" w14:textId="0DF5BD2B" w:rsidR="009A633E" w:rsidRPr="00456712" w:rsidRDefault="009A633E" w:rsidP="009A633E">
      <w:pPr>
        <w:spacing w:before="100" w:beforeAutospacing="1" w:line="360" w:lineRule="auto"/>
        <w:contextualSpacing/>
        <w:jc w:val="both"/>
        <w:rPr>
          <w:rFonts w:ascii="Palatino Linotype" w:eastAsia="Cambria" w:hAnsi="Palatino Linotype" w:cs="Arial"/>
          <w:color w:val="000000"/>
          <w:lang w:val="es-ES" w:eastAsia="en-US"/>
        </w:rPr>
      </w:pPr>
      <w:r w:rsidRPr="00456712">
        <w:rPr>
          <w:rFonts w:ascii="Palatino Linotype" w:hAnsi="Palatino Linotype" w:cs="Arial"/>
          <w:lang w:eastAsia="es-MX"/>
        </w:rPr>
        <w:t>Expuesto todo lo anterior</w:t>
      </w:r>
      <w:r w:rsidRPr="00456712">
        <w:rPr>
          <w:rFonts w:ascii="Palatino Linotype" w:hAnsi="Palatino Linotype" w:cs="Arial"/>
          <w:b/>
          <w:lang w:eastAsia="es-MX"/>
        </w:rPr>
        <w:t xml:space="preserve">, </w:t>
      </w:r>
      <w:r w:rsidRPr="00456712">
        <w:rPr>
          <w:rFonts w:ascii="Palatino Linotype" w:hAnsi="Palatino Linotype"/>
        </w:rPr>
        <w:t xml:space="preserve">en términos de lo dispuesto en el artículo 186, fracción III de la Ley de Transparencia y Acceso a la </w:t>
      </w:r>
      <w:r w:rsidRPr="00456712">
        <w:rPr>
          <w:rFonts w:ascii="Palatino Linotype" w:hAnsi="Palatino Linotype" w:cs="Arial"/>
        </w:rPr>
        <w:t>Información</w:t>
      </w:r>
      <w:r w:rsidRPr="00456712">
        <w:rPr>
          <w:rFonts w:ascii="Palatino Linotype" w:hAnsi="Palatino Linotype"/>
        </w:rPr>
        <w:t xml:space="preserve"> Pública del Estado de México y Municipios, </w:t>
      </w:r>
      <w:r w:rsidRPr="00456712">
        <w:rPr>
          <w:rFonts w:ascii="Palatino Linotype" w:hAnsi="Palatino Linotype" w:cs="Arial"/>
          <w:lang w:eastAsia="es-MX"/>
        </w:rPr>
        <w:t xml:space="preserve">el Pleno de </w:t>
      </w:r>
      <w:r w:rsidRPr="00456712">
        <w:rPr>
          <w:rFonts w:ascii="Palatino Linotype" w:hAnsi="Palatino Linotype" w:cs="Arial"/>
          <w:color w:val="000000"/>
        </w:rPr>
        <w:t xml:space="preserve">este Instituto, </w:t>
      </w:r>
      <w:bookmarkStart w:id="18" w:name="_Hlk61274984"/>
      <w:r w:rsidRPr="00456712">
        <w:rPr>
          <w:rFonts w:ascii="Palatino Linotype" w:hAnsi="Palatino Linotype" w:cs="Arial"/>
          <w:color w:val="000000"/>
        </w:rPr>
        <w:t xml:space="preserve">estima que las razones o motivos de inconformidad hechos valer por </w:t>
      </w:r>
      <w:r w:rsidRPr="00456712">
        <w:rPr>
          <w:rFonts w:ascii="Palatino Linotype" w:hAnsi="Palatino Linotype" w:cs="Arial"/>
          <w:b/>
          <w:color w:val="000000"/>
        </w:rPr>
        <w:t>EL RECURRENTE</w:t>
      </w:r>
      <w:r w:rsidRPr="00456712">
        <w:rPr>
          <w:rFonts w:ascii="Palatino Linotype" w:hAnsi="Palatino Linotype" w:cs="Arial"/>
          <w:color w:val="000000"/>
        </w:rPr>
        <w:t xml:space="preserve"> resultan </w:t>
      </w:r>
      <w:r w:rsidRPr="00456712">
        <w:rPr>
          <w:rFonts w:ascii="Palatino Linotype" w:hAnsi="Palatino Linotype" w:cs="Arial"/>
          <w:b/>
          <w:color w:val="000000"/>
        </w:rPr>
        <w:t>fundadas</w:t>
      </w:r>
      <w:r w:rsidRPr="00456712">
        <w:rPr>
          <w:rFonts w:ascii="Palatino Linotype" w:hAnsi="Palatino Linotype" w:cs="Arial"/>
          <w:color w:val="000000"/>
        </w:rPr>
        <w:t xml:space="preserve"> y suficientes para </w:t>
      </w:r>
      <w:bookmarkEnd w:id="18"/>
      <w:r w:rsidRPr="00456712">
        <w:rPr>
          <w:rFonts w:ascii="Palatino Linotype" w:hAnsi="Palatino Linotype" w:cs="Arial"/>
          <w:b/>
          <w:color w:val="000000"/>
        </w:rPr>
        <w:t>REVOCAR</w:t>
      </w:r>
      <w:r w:rsidRPr="00456712">
        <w:rPr>
          <w:rFonts w:ascii="Palatino Linotype" w:hAnsi="Palatino Linotype" w:cs="Arial"/>
          <w:color w:val="000000"/>
        </w:rPr>
        <w:t xml:space="preserve"> la</w:t>
      </w:r>
      <w:r w:rsidR="005C11A3" w:rsidRPr="00456712">
        <w:rPr>
          <w:rFonts w:ascii="Palatino Linotype" w:hAnsi="Palatino Linotype" w:cs="Arial"/>
          <w:color w:val="000000"/>
        </w:rPr>
        <w:t>s</w:t>
      </w:r>
      <w:r w:rsidRPr="00456712">
        <w:rPr>
          <w:rFonts w:ascii="Palatino Linotype" w:hAnsi="Palatino Linotype" w:cs="Arial"/>
          <w:color w:val="000000"/>
        </w:rPr>
        <w:t xml:space="preserve"> respuesta</w:t>
      </w:r>
      <w:r w:rsidR="005C11A3" w:rsidRPr="00456712">
        <w:rPr>
          <w:rFonts w:ascii="Palatino Linotype" w:hAnsi="Palatino Linotype" w:cs="Arial"/>
          <w:color w:val="000000"/>
        </w:rPr>
        <w:t xml:space="preserve">s </w:t>
      </w:r>
      <w:r w:rsidRPr="00456712">
        <w:rPr>
          <w:rFonts w:ascii="Palatino Linotype" w:hAnsi="Palatino Linotype" w:cs="Arial"/>
          <w:color w:val="000000"/>
        </w:rPr>
        <w:t xml:space="preserve">del </w:t>
      </w:r>
      <w:r w:rsidRPr="00456712">
        <w:rPr>
          <w:rFonts w:ascii="Palatino Linotype" w:hAnsi="Palatino Linotype" w:cs="Arial"/>
          <w:b/>
          <w:color w:val="000000"/>
        </w:rPr>
        <w:t>SUJETO OBLIGADO</w:t>
      </w:r>
      <w:r w:rsidRPr="00456712">
        <w:rPr>
          <w:rFonts w:ascii="Palatino Linotype" w:hAnsi="Palatino Linotype" w:cs="Arial"/>
          <w:color w:val="000000"/>
        </w:rPr>
        <w:t xml:space="preserve"> y ordenarle haga entrega de la información descrita en el presente Considerando.</w:t>
      </w:r>
    </w:p>
    <w:p w14:paraId="0EAC8C76" w14:textId="77777777" w:rsidR="009A633E" w:rsidRPr="00456712" w:rsidRDefault="009A633E" w:rsidP="009A633E">
      <w:pPr>
        <w:spacing w:after="120" w:line="360" w:lineRule="auto"/>
        <w:jc w:val="both"/>
        <w:rPr>
          <w:rFonts w:ascii="Palatino Linotype" w:eastAsia="Calibri" w:hAnsi="Palatino Linotype" w:cs="Arial"/>
          <w:color w:val="000000" w:themeColor="text1"/>
        </w:rPr>
      </w:pPr>
      <w:r w:rsidRPr="00456712">
        <w:rPr>
          <w:rFonts w:ascii="Palatino Linotype" w:eastAsia="Calibri" w:hAnsi="Palatino Linotype" w:cs="Arial"/>
          <w:color w:val="000000" w:themeColor="text1"/>
        </w:rPr>
        <w:lastRenderedPageBreak/>
        <w:t xml:space="preserve">Así, con </w:t>
      </w:r>
      <w:r w:rsidRPr="00456712">
        <w:rPr>
          <w:rFonts w:ascii="Palatino Linotype" w:hAnsi="Palatino Linotype" w:cs="Arial"/>
          <w:color w:val="000000" w:themeColor="text1"/>
        </w:rPr>
        <w:t>fundamento</w:t>
      </w:r>
      <w:r w:rsidRPr="00456712">
        <w:rPr>
          <w:rFonts w:ascii="Palatino Linotype" w:eastAsia="Calibri" w:hAnsi="Palatino Linotype" w:cs="Arial"/>
          <w:color w:val="000000" w:themeColor="text1"/>
        </w:rPr>
        <w:t xml:space="preserve"> en lo prescrito en los artículos 5, </w:t>
      </w:r>
      <w:r w:rsidRPr="00456712">
        <w:rPr>
          <w:rFonts w:ascii="Palatino Linotype" w:eastAsia="Calibri" w:hAnsi="Palatino Linotype" w:cs="Arial"/>
          <w:color w:val="000000" w:themeColor="text1"/>
          <w:lang w:val="es-ES_tradnl"/>
        </w:rPr>
        <w:t xml:space="preserve">párrafos </w:t>
      </w:r>
      <w:bookmarkStart w:id="19" w:name="_Hlk65874252"/>
      <w:r w:rsidRPr="00456712">
        <w:rPr>
          <w:rFonts w:ascii="Palatino Linotype" w:eastAsia="Calibri" w:hAnsi="Palatino Linotype" w:cs="Arial"/>
          <w:color w:val="000000" w:themeColor="text1"/>
          <w:lang w:val="es-ES_tradnl"/>
        </w:rPr>
        <w:t>trigésimo, trigésimo primero y trigésimo segundo</w:t>
      </w:r>
      <w:bookmarkEnd w:id="19"/>
      <w:r w:rsidRPr="00456712">
        <w:rPr>
          <w:rFonts w:ascii="Palatino Linotype" w:hAnsi="Palatino Linotype" w:cs="Arial"/>
          <w:color w:val="000000" w:themeColor="text1"/>
        </w:rPr>
        <w:t>,</w:t>
      </w:r>
      <w:r w:rsidRPr="00456712">
        <w:rPr>
          <w:rFonts w:ascii="Palatino Linotype" w:hAnsi="Palatino Linotype"/>
          <w:color w:val="000000" w:themeColor="text1"/>
        </w:rPr>
        <w:t xml:space="preserve"> fracciones IV y V,</w:t>
      </w:r>
      <w:r w:rsidRPr="00456712">
        <w:rPr>
          <w:rFonts w:ascii="Palatino Linotype" w:eastAsia="Calibri" w:hAnsi="Palatino Linotype" w:cs="Arial"/>
          <w:color w:val="000000" w:themeColor="text1"/>
        </w:rPr>
        <w:t xml:space="preserve"> de la Constitución Política del Estado Libre y Soberano de </w:t>
      </w:r>
      <w:r w:rsidRPr="00456712">
        <w:rPr>
          <w:rFonts w:ascii="Palatino Linotype" w:hAnsi="Palatino Linotype" w:cs="Arial"/>
          <w:color w:val="000000" w:themeColor="text1"/>
          <w:lang w:val="es-ES_tradnl"/>
        </w:rPr>
        <w:t>México</w:t>
      </w:r>
      <w:r w:rsidRPr="00456712">
        <w:rPr>
          <w:rFonts w:ascii="Palatino Linotype" w:eastAsia="Calibri" w:hAnsi="Palatino Linotype" w:cs="Arial"/>
          <w:color w:val="000000" w:themeColor="text1"/>
        </w:rPr>
        <w:t xml:space="preserve">, y los artículos </w:t>
      </w:r>
      <w:r w:rsidRPr="00456712">
        <w:rPr>
          <w:rFonts w:ascii="Palatino Linotype" w:hAnsi="Palatino Linotype"/>
          <w:color w:val="000000" w:themeColor="text1"/>
        </w:rPr>
        <w:t xml:space="preserve">2, </w:t>
      </w:r>
      <w:r w:rsidRPr="00456712">
        <w:rPr>
          <w:rFonts w:ascii="Palatino Linotype" w:hAnsi="Palatino Linotype" w:cs="Arial"/>
          <w:color w:val="000000" w:themeColor="text1"/>
        </w:rPr>
        <w:t>fracción</w:t>
      </w:r>
      <w:r w:rsidRPr="00456712">
        <w:rPr>
          <w:rFonts w:ascii="Palatino Linotype" w:hAnsi="Palatino Linotype"/>
          <w:color w:val="000000" w:themeColor="text1"/>
        </w:rPr>
        <w:t xml:space="preserve"> II, 9, </w:t>
      </w:r>
      <w:r w:rsidRPr="00456712">
        <w:rPr>
          <w:rFonts w:ascii="Palatino Linotype" w:hAnsi="Palatino Linotype" w:cs="Arial"/>
          <w:color w:val="000000" w:themeColor="text1"/>
          <w:lang w:val="es-ES_tradnl"/>
        </w:rPr>
        <w:t>29</w:t>
      </w:r>
      <w:r w:rsidRPr="00456712">
        <w:rPr>
          <w:rFonts w:ascii="Palatino Linotype" w:hAnsi="Palatino Linotype"/>
          <w:color w:val="000000" w:themeColor="text1"/>
        </w:rPr>
        <w:t>, 36, fracciones I y II, 176, 178, 179, 181, 185, fracción I, 186 y 188,</w:t>
      </w:r>
      <w:r w:rsidRPr="00456712">
        <w:rPr>
          <w:rFonts w:ascii="Palatino Linotype" w:eastAsia="Calibri" w:hAnsi="Palatino Linotype" w:cs="Arial"/>
          <w:color w:val="000000" w:themeColor="text1"/>
        </w:rPr>
        <w:t xml:space="preserve"> de la Ley de Transparencia y Acceso a la Información Pública del Estado de México y </w:t>
      </w:r>
      <w:r w:rsidRPr="00456712">
        <w:rPr>
          <w:rFonts w:ascii="Palatino Linotype" w:hAnsi="Palatino Linotype" w:cs="Arial"/>
          <w:color w:val="000000" w:themeColor="text1"/>
        </w:rPr>
        <w:t>Municipios</w:t>
      </w:r>
      <w:r w:rsidRPr="00456712">
        <w:rPr>
          <w:rFonts w:ascii="Palatino Linotype" w:eastAsia="Calibri" w:hAnsi="Palatino Linotype" w:cs="Arial"/>
          <w:color w:val="000000" w:themeColor="text1"/>
        </w:rPr>
        <w:t xml:space="preserve">, </w:t>
      </w:r>
      <w:r w:rsidRPr="00456712">
        <w:rPr>
          <w:rFonts w:ascii="Palatino Linotype" w:hAnsi="Palatino Linotype"/>
          <w:color w:val="000000" w:themeColor="text1"/>
        </w:rPr>
        <w:t>este</w:t>
      </w:r>
      <w:r w:rsidRPr="00456712">
        <w:rPr>
          <w:rFonts w:ascii="Palatino Linotype" w:eastAsia="Calibri" w:hAnsi="Palatino Linotype" w:cs="Arial"/>
          <w:color w:val="000000" w:themeColor="text1"/>
        </w:rPr>
        <w:t xml:space="preserve"> Pleno:</w:t>
      </w:r>
    </w:p>
    <w:p w14:paraId="0C954970" w14:textId="1A2E714A" w:rsidR="009A633E" w:rsidRPr="00456712" w:rsidRDefault="009A633E" w:rsidP="009A633E">
      <w:pPr>
        <w:spacing w:after="120" w:line="360" w:lineRule="auto"/>
        <w:jc w:val="both"/>
        <w:rPr>
          <w:rFonts w:ascii="Palatino Linotype" w:eastAsia="Calibri" w:hAnsi="Palatino Linotype" w:cs="Arial"/>
          <w:color w:val="000000" w:themeColor="text1"/>
        </w:rPr>
      </w:pPr>
    </w:p>
    <w:p w14:paraId="57D8A6EA" w14:textId="1944B2CC" w:rsidR="005C11A3" w:rsidRPr="00456712" w:rsidRDefault="009A633E" w:rsidP="00F15CE8">
      <w:pPr>
        <w:jc w:val="center"/>
        <w:rPr>
          <w:rFonts w:ascii="Palatino Linotype" w:hAnsi="Palatino Linotype" w:cs="Arial"/>
          <w:b/>
          <w:spacing w:val="44"/>
          <w:sz w:val="28"/>
          <w:szCs w:val="18"/>
        </w:rPr>
      </w:pPr>
      <w:r w:rsidRPr="00456712">
        <w:rPr>
          <w:rFonts w:ascii="Palatino Linotype" w:hAnsi="Palatino Linotype" w:cs="Arial"/>
          <w:b/>
          <w:spacing w:val="44"/>
          <w:sz w:val="28"/>
          <w:szCs w:val="18"/>
        </w:rPr>
        <w:t>RESUELVE</w:t>
      </w:r>
    </w:p>
    <w:p w14:paraId="18729155" w14:textId="7B8C01DD" w:rsidR="009A633E" w:rsidRPr="00456712" w:rsidRDefault="009A633E" w:rsidP="009A633E">
      <w:pPr>
        <w:rPr>
          <w:rFonts w:ascii="Palatino Linotype" w:hAnsi="Palatino Linotype" w:cs="Arial"/>
          <w:b/>
          <w:szCs w:val="20"/>
        </w:rPr>
      </w:pPr>
    </w:p>
    <w:p w14:paraId="45307F9C" w14:textId="77777777" w:rsidR="00F15CE8" w:rsidRPr="00456712" w:rsidRDefault="00F15CE8" w:rsidP="009A633E">
      <w:pPr>
        <w:rPr>
          <w:rFonts w:ascii="Palatino Linotype" w:hAnsi="Palatino Linotype" w:cs="Arial"/>
          <w:b/>
          <w:sz w:val="10"/>
          <w:szCs w:val="6"/>
        </w:rPr>
      </w:pPr>
    </w:p>
    <w:p w14:paraId="7E3E1F26" w14:textId="13A3B21D" w:rsidR="009A633E" w:rsidRPr="00456712" w:rsidRDefault="009A633E" w:rsidP="009A633E">
      <w:pPr>
        <w:spacing w:line="360" w:lineRule="auto"/>
        <w:jc w:val="both"/>
        <w:rPr>
          <w:rFonts w:ascii="Palatino Linotype" w:hAnsi="Palatino Linotype" w:cs="Arial"/>
          <w:lang w:val="es-ES"/>
        </w:rPr>
      </w:pPr>
      <w:r w:rsidRPr="00456712">
        <w:rPr>
          <w:rFonts w:ascii="Palatino Linotype" w:hAnsi="Palatino Linotype" w:cs="Arial"/>
          <w:b/>
          <w:sz w:val="28"/>
          <w:szCs w:val="28"/>
          <w:lang w:val="es-ES"/>
        </w:rPr>
        <w:t>PRIMERO</w:t>
      </w:r>
      <w:r w:rsidRPr="00456712">
        <w:rPr>
          <w:rFonts w:ascii="Palatino Linotype" w:hAnsi="Palatino Linotype" w:cs="Arial"/>
          <w:sz w:val="28"/>
          <w:szCs w:val="28"/>
          <w:lang w:val="es-ES"/>
        </w:rPr>
        <w:t>.</w:t>
      </w:r>
      <w:r w:rsidRPr="00456712">
        <w:rPr>
          <w:rFonts w:ascii="Palatino Linotype" w:hAnsi="Palatino Linotype" w:cs="Arial"/>
          <w:lang w:val="es-ES"/>
        </w:rPr>
        <w:t xml:space="preserve"> Resultan </w:t>
      </w:r>
      <w:r w:rsidRPr="00456712">
        <w:rPr>
          <w:rFonts w:ascii="Palatino Linotype" w:hAnsi="Palatino Linotype" w:cs="Arial"/>
          <w:b/>
          <w:lang w:val="es-ES"/>
        </w:rPr>
        <w:t>fundadas</w:t>
      </w:r>
      <w:r w:rsidRPr="00456712">
        <w:rPr>
          <w:rFonts w:ascii="Palatino Linotype" w:hAnsi="Palatino Linotype" w:cs="Arial"/>
          <w:lang w:val="es-ES"/>
        </w:rPr>
        <w:t xml:space="preserve"> las razones o motivos de inconformidad planteadas por </w:t>
      </w:r>
      <w:r w:rsidRPr="00456712">
        <w:rPr>
          <w:rFonts w:ascii="Palatino Linotype" w:hAnsi="Palatino Linotype" w:cs="Arial"/>
          <w:b/>
          <w:bCs/>
          <w:lang w:val="es-ES"/>
        </w:rPr>
        <w:t>EL RECURRENTE</w:t>
      </w:r>
      <w:r w:rsidRPr="00456712">
        <w:rPr>
          <w:rFonts w:ascii="Palatino Linotype" w:hAnsi="Palatino Linotype" w:cs="Arial"/>
          <w:lang w:val="es-ES"/>
        </w:rPr>
        <w:t xml:space="preserve">, en términos del Considerando </w:t>
      </w:r>
      <w:r w:rsidR="002E06DB" w:rsidRPr="00456712">
        <w:rPr>
          <w:rFonts w:ascii="Palatino Linotype" w:hAnsi="Palatino Linotype" w:cs="Arial"/>
          <w:b/>
        </w:rPr>
        <w:t>SEXTO</w:t>
      </w:r>
      <w:r w:rsidR="002E06DB" w:rsidRPr="00456712">
        <w:rPr>
          <w:rFonts w:ascii="Palatino Linotype" w:hAnsi="Palatino Linotype" w:cs="Arial"/>
        </w:rPr>
        <w:t xml:space="preserve"> </w:t>
      </w:r>
      <w:r w:rsidRPr="00456712">
        <w:rPr>
          <w:rFonts w:ascii="Palatino Linotype" w:hAnsi="Palatino Linotype" w:cs="Arial"/>
          <w:lang w:val="es-ES"/>
        </w:rPr>
        <w:t>de la presente resolución.</w:t>
      </w:r>
    </w:p>
    <w:p w14:paraId="303DFAA1" w14:textId="77777777" w:rsidR="009A633E" w:rsidRPr="00456712" w:rsidRDefault="009A633E" w:rsidP="009A633E">
      <w:pPr>
        <w:spacing w:line="360" w:lineRule="auto"/>
        <w:jc w:val="both"/>
        <w:rPr>
          <w:rFonts w:ascii="Palatino Linotype" w:hAnsi="Palatino Linotype" w:cs="Arial"/>
          <w:b/>
          <w:lang w:val="es-ES"/>
        </w:rPr>
      </w:pPr>
    </w:p>
    <w:p w14:paraId="4DAD7C10" w14:textId="4DF1648D" w:rsidR="009A633E" w:rsidRPr="00456712" w:rsidRDefault="009A633E" w:rsidP="009A633E">
      <w:pPr>
        <w:spacing w:line="360" w:lineRule="auto"/>
        <w:jc w:val="both"/>
        <w:rPr>
          <w:rFonts w:ascii="Palatino Linotype" w:hAnsi="Palatino Linotype" w:cs="Arial"/>
          <w:lang w:val="es-ES_tradnl"/>
        </w:rPr>
      </w:pPr>
      <w:r w:rsidRPr="00456712">
        <w:rPr>
          <w:rFonts w:ascii="Palatino Linotype" w:hAnsi="Palatino Linotype" w:cs="Arial"/>
          <w:b/>
          <w:sz w:val="28"/>
          <w:szCs w:val="28"/>
          <w:lang w:val="es-ES"/>
        </w:rPr>
        <w:t>SEGUNDO</w:t>
      </w:r>
      <w:r w:rsidRPr="00456712">
        <w:rPr>
          <w:rFonts w:ascii="Palatino Linotype" w:hAnsi="Palatino Linotype" w:cs="Arial"/>
          <w:sz w:val="28"/>
          <w:szCs w:val="28"/>
          <w:lang w:val="es-ES"/>
        </w:rPr>
        <w:t>.</w:t>
      </w:r>
      <w:r w:rsidRPr="00456712">
        <w:rPr>
          <w:rFonts w:ascii="Palatino Linotype" w:hAnsi="Palatino Linotype" w:cs="Arial"/>
          <w:lang w:val="es-ES"/>
        </w:rPr>
        <w:t xml:space="preserve"> </w:t>
      </w:r>
      <w:r w:rsidR="009026D9" w:rsidRPr="00456712">
        <w:rPr>
          <w:rFonts w:ascii="Palatino Linotype" w:eastAsia="Calibri" w:hAnsi="Palatino Linotype" w:cs="Arial"/>
        </w:rPr>
        <w:t xml:space="preserve">Se </w:t>
      </w:r>
      <w:r w:rsidR="009026D9" w:rsidRPr="00456712">
        <w:rPr>
          <w:rFonts w:ascii="Palatino Linotype" w:eastAsia="Calibri" w:hAnsi="Palatino Linotype" w:cs="Arial"/>
          <w:b/>
        </w:rPr>
        <w:t>REVOCA</w:t>
      </w:r>
      <w:r w:rsidR="006720D1" w:rsidRPr="00456712">
        <w:rPr>
          <w:rFonts w:ascii="Palatino Linotype" w:eastAsia="Calibri" w:hAnsi="Palatino Linotype" w:cs="Arial"/>
          <w:b/>
        </w:rPr>
        <w:t>N</w:t>
      </w:r>
      <w:r w:rsidR="009026D9" w:rsidRPr="00456712">
        <w:rPr>
          <w:rFonts w:ascii="Palatino Linotype" w:eastAsia="Calibri" w:hAnsi="Palatino Linotype" w:cs="Arial"/>
          <w:b/>
        </w:rPr>
        <w:t xml:space="preserve"> </w:t>
      </w:r>
      <w:r w:rsidR="009026D9" w:rsidRPr="00456712">
        <w:rPr>
          <w:rFonts w:ascii="Palatino Linotype" w:eastAsia="Calibri" w:hAnsi="Palatino Linotype" w:cs="Arial"/>
        </w:rPr>
        <w:t>la</w:t>
      </w:r>
      <w:r w:rsidR="006720D1" w:rsidRPr="00456712">
        <w:rPr>
          <w:rFonts w:ascii="Palatino Linotype" w:eastAsia="Calibri" w:hAnsi="Palatino Linotype" w:cs="Arial"/>
        </w:rPr>
        <w:t>s</w:t>
      </w:r>
      <w:r w:rsidR="009026D9" w:rsidRPr="00456712">
        <w:rPr>
          <w:rFonts w:ascii="Palatino Linotype" w:eastAsia="Calibri" w:hAnsi="Palatino Linotype" w:cs="Arial"/>
        </w:rPr>
        <w:t xml:space="preserve"> respuesta</w:t>
      </w:r>
      <w:r w:rsidR="006720D1" w:rsidRPr="00456712">
        <w:rPr>
          <w:rFonts w:ascii="Palatino Linotype" w:eastAsia="Calibri" w:hAnsi="Palatino Linotype" w:cs="Arial"/>
        </w:rPr>
        <w:t>s</w:t>
      </w:r>
      <w:r w:rsidR="009026D9" w:rsidRPr="00456712">
        <w:rPr>
          <w:rFonts w:ascii="Palatino Linotype" w:eastAsia="Calibri" w:hAnsi="Palatino Linotype" w:cs="Arial"/>
        </w:rPr>
        <w:t xml:space="preserve"> proporcionada</w:t>
      </w:r>
      <w:r w:rsidR="006720D1" w:rsidRPr="00456712">
        <w:rPr>
          <w:rFonts w:ascii="Palatino Linotype" w:eastAsia="Calibri" w:hAnsi="Palatino Linotype" w:cs="Arial"/>
        </w:rPr>
        <w:t>s</w:t>
      </w:r>
      <w:r w:rsidR="009026D9" w:rsidRPr="00456712">
        <w:rPr>
          <w:rFonts w:ascii="Palatino Linotype" w:eastAsia="Calibri" w:hAnsi="Palatino Linotype" w:cs="Arial"/>
        </w:rPr>
        <w:t xml:space="preserve"> por </w:t>
      </w:r>
      <w:r w:rsidR="009026D9" w:rsidRPr="00456712">
        <w:rPr>
          <w:rFonts w:ascii="Palatino Linotype" w:eastAsia="Calibri" w:hAnsi="Palatino Linotype" w:cs="Arial"/>
          <w:b/>
        </w:rPr>
        <w:t xml:space="preserve">EL SUJETO OBLIGADO </w:t>
      </w:r>
      <w:r w:rsidR="009026D9" w:rsidRPr="00456712">
        <w:rPr>
          <w:rFonts w:ascii="Palatino Linotype" w:eastAsia="Calibri" w:hAnsi="Palatino Linotype" w:cs="Arial"/>
        </w:rPr>
        <w:t xml:space="preserve">y se </w:t>
      </w:r>
      <w:r w:rsidR="009026D9" w:rsidRPr="00456712">
        <w:rPr>
          <w:rFonts w:ascii="Palatino Linotype" w:eastAsia="Calibri" w:hAnsi="Palatino Linotype" w:cs="Arial"/>
          <w:b/>
        </w:rPr>
        <w:t xml:space="preserve">ORDENA </w:t>
      </w:r>
      <w:r w:rsidR="009026D9" w:rsidRPr="00456712">
        <w:rPr>
          <w:rFonts w:ascii="Palatino Linotype" w:eastAsia="Calibri" w:hAnsi="Palatino Linotype" w:cs="Arial"/>
        </w:rPr>
        <w:t>atienda la</w:t>
      </w:r>
      <w:r w:rsidR="006720D1" w:rsidRPr="00456712">
        <w:rPr>
          <w:rFonts w:ascii="Palatino Linotype" w:eastAsia="Calibri" w:hAnsi="Palatino Linotype" w:cs="Arial"/>
        </w:rPr>
        <w:t>s</w:t>
      </w:r>
      <w:r w:rsidR="009026D9" w:rsidRPr="00456712">
        <w:rPr>
          <w:rFonts w:ascii="Palatino Linotype" w:eastAsia="Calibri" w:hAnsi="Palatino Linotype" w:cs="Arial"/>
        </w:rPr>
        <w:t xml:space="preserve"> solicitud</w:t>
      </w:r>
      <w:r w:rsidR="006720D1" w:rsidRPr="00456712">
        <w:rPr>
          <w:rFonts w:ascii="Palatino Linotype" w:eastAsia="Calibri" w:hAnsi="Palatino Linotype" w:cs="Arial"/>
        </w:rPr>
        <w:t>es</w:t>
      </w:r>
      <w:r w:rsidR="009026D9" w:rsidRPr="00456712">
        <w:rPr>
          <w:rFonts w:ascii="Palatino Linotype" w:eastAsia="Calibri" w:hAnsi="Palatino Linotype" w:cs="Arial"/>
        </w:rPr>
        <w:t xml:space="preserve"> de información</w:t>
      </w:r>
      <w:r w:rsidR="006720D1" w:rsidRPr="00456712">
        <w:rPr>
          <w:rFonts w:ascii="Palatino Linotype" w:eastAsia="Calibri" w:hAnsi="Palatino Linotype" w:cs="Arial"/>
        </w:rPr>
        <w:t xml:space="preserve"> de números </w:t>
      </w:r>
      <w:r w:rsidR="006720D1" w:rsidRPr="00456712">
        <w:rPr>
          <w:rFonts w:ascii="Palatino Linotype" w:eastAsia="MS Mincho" w:hAnsi="Palatino Linotype" w:cs="Arial"/>
          <w:b/>
          <w:bCs/>
        </w:rPr>
        <w:t xml:space="preserve">00141/METEPEC/IP/2021 y </w:t>
      </w:r>
      <w:r w:rsidR="006720D1" w:rsidRPr="00456712">
        <w:rPr>
          <w:rFonts w:ascii="Palatino Linotype" w:eastAsia="Calibri" w:hAnsi="Palatino Linotype" w:cs="Arial"/>
          <w:b/>
          <w:bCs/>
        </w:rPr>
        <w:t>00140</w:t>
      </w:r>
      <w:r w:rsidR="009026D9" w:rsidRPr="00456712">
        <w:rPr>
          <w:rFonts w:ascii="Palatino Linotype" w:eastAsia="MS Mincho" w:hAnsi="Palatino Linotype" w:cs="Arial"/>
          <w:b/>
          <w:bCs/>
        </w:rPr>
        <w:t>/METEPEC/IP/2021</w:t>
      </w:r>
      <w:r w:rsidR="009026D9" w:rsidRPr="00456712">
        <w:rPr>
          <w:rFonts w:ascii="Palatino Linotype" w:hAnsi="Palatino Linotype" w:cs="Arial"/>
        </w:rPr>
        <w:t xml:space="preserve">, en términos del Considerando </w:t>
      </w:r>
      <w:bookmarkStart w:id="20" w:name="_Hlk72222185"/>
      <w:r w:rsidR="002E06DB" w:rsidRPr="00456712">
        <w:rPr>
          <w:rFonts w:ascii="Palatino Linotype" w:hAnsi="Palatino Linotype" w:cs="Arial"/>
          <w:b/>
        </w:rPr>
        <w:t>SEXTO</w:t>
      </w:r>
      <w:r w:rsidR="009026D9" w:rsidRPr="00456712">
        <w:rPr>
          <w:rFonts w:ascii="Palatino Linotype" w:hAnsi="Palatino Linotype" w:cs="Arial"/>
        </w:rPr>
        <w:t xml:space="preserve"> </w:t>
      </w:r>
      <w:bookmarkEnd w:id="20"/>
      <w:r w:rsidR="009026D9" w:rsidRPr="00456712">
        <w:rPr>
          <w:rFonts w:ascii="Palatino Linotype" w:hAnsi="Palatino Linotype" w:cs="Arial"/>
          <w:lang w:val="es-ES"/>
        </w:rPr>
        <w:t xml:space="preserve">de la presente resolución, </w:t>
      </w:r>
      <w:r w:rsidR="009026D9" w:rsidRPr="00456712">
        <w:rPr>
          <w:rFonts w:ascii="Palatino Linotype" w:eastAsia="Calibri" w:hAnsi="Palatino Linotype" w:cs="Arial"/>
        </w:rPr>
        <w:t>entregue al</w:t>
      </w:r>
      <w:r w:rsidR="009026D9" w:rsidRPr="00456712">
        <w:rPr>
          <w:rFonts w:ascii="Palatino Linotype" w:eastAsia="Calibri" w:hAnsi="Palatino Linotype" w:cs="Arial"/>
          <w:b/>
        </w:rPr>
        <w:t xml:space="preserve"> RECURRENTE</w:t>
      </w:r>
      <w:r w:rsidR="009026D9" w:rsidRPr="00456712">
        <w:rPr>
          <w:rFonts w:ascii="Palatino Linotype" w:eastAsia="Calibri" w:hAnsi="Palatino Linotype" w:cs="Arial"/>
        </w:rPr>
        <w:t xml:space="preserve">, </w:t>
      </w:r>
      <w:r w:rsidR="009026D9" w:rsidRPr="00456712">
        <w:rPr>
          <w:rFonts w:ascii="Palatino Linotype" w:eastAsiaTheme="minorEastAsia" w:hAnsi="Palatino Linotype" w:cs="Arial"/>
          <w:lang w:val="es-ES_tradnl"/>
        </w:rPr>
        <w:t xml:space="preserve">vía </w:t>
      </w:r>
      <w:r w:rsidR="009026D9" w:rsidRPr="00456712">
        <w:rPr>
          <w:rFonts w:ascii="Palatino Linotype" w:eastAsiaTheme="minorEastAsia" w:hAnsi="Palatino Linotype" w:cs="Arial"/>
          <w:b/>
          <w:lang w:val="es-ES_tradnl"/>
        </w:rPr>
        <w:t>SAIMEX</w:t>
      </w:r>
      <w:r w:rsidR="009026D9" w:rsidRPr="00456712">
        <w:rPr>
          <w:rFonts w:ascii="Palatino Linotype" w:hAnsi="Palatino Linotype" w:cs="Arial"/>
          <w:lang w:val="es-ES"/>
        </w:rPr>
        <w:t xml:space="preserve">, en </w:t>
      </w:r>
      <w:r w:rsidR="009026D9" w:rsidRPr="00456712">
        <w:rPr>
          <w:rFonts w:ascii="Palatino Linotype" w:hAnsi="Palatino Linotype" w:cs="Arial"/>
          <w:b/>
          <w:bCs/>
          <w:lang w:val="es-ES"/>
        </w:rPr>
        <w:t xml:space="preserve">versión pública </w:t>
      </w:r>
      <w:r w:rsidR="009026D9" w:rsidRPr="00456712">
        <w:rPr>
          <w:rFonts w:ascii="Palatino Linotype" w:hAnsi="Palatino Linotype" w:cs="Arial"/>
          <w:lang w:val="es-ES"/>
        </w:rPr>
        <w:t xml:space="preserve">de ser procedente, de </w:t>
      </w:r>
      <w:r w:rsidR="009026D9" w:rsidRPr="00456712">
        <w:rPr>
          <w:rFonts w:ascii="Palatino Linotype" w:hAnsi="Palatino Linotype" w:cs="Arial"/>
          <w:lang w:val="es-ES_tradnl"/>
        </w:rPr>
        <w:t>lo siguiente:</w:t>
      </w:r>
    </w:p>
    <w:p w14:paraId="6E0726F5" w14:textId="77777777" w:rsidR="006F1C0D" w:rsidRPr="00456712" w:rsidRDefault="006F1C0D" w:rsidP="006720D1">
      <w:pPr>
        <w:ind w:left="850" w:right="901"/>
        <w:jc w:val="both"/>
        <w:rPr>
          <w:rFonts w:ascii="Palatino Linotype" w:eastAsia="Palatino Linotype" w:hAnsi="Palatino Linotype" w:cs="Palatino Linotype"/>
          <w:i/>
          <w:sz w:val="22"/>
          <w:szCs w:val="22"/>
        </w:rPr>
      </w:pPr>
    </w:p>
    <w:p w14:paraId="645A2781" w14:textId="1EFD44CE" w:rsidR="006720D1" w:rsidRPr="00456712" w:rsidRDefault="006F1C0D" w:rsidP="00F15CE8">
      <w:pPr>
        <w:pStyle w:val="Prrafodelista"/>
        <w:numPr>
          <w:ilvl w:val="0"/>
          <w:numId w:val="31"/>
        </w:numPr>
        <w:ind w:right="901"/>
        <w:jc w:val="both"/>
        <w:rPr>
          <w:rFonts w:ascii="Palatino Linotype" w:eastAsia="Palatino Linotype" w:hAnsi="Palatino Linotype" w:cs="Palatino Linotype"/>
          <w:i/>
          <w:sz w:val="22"/>
          <w:szCs w:val="22"/>
        </w:rPr>
      </w:pPr>
      <w:r w:rsidRPr="00456712">
        <w:rPr>
          <w:rFonts w:ascii="Palatino Linotype" w:eastAsia="Palatino Linotype" w:hAnsi="Palatino Linotype" w:cs="Palatino Linotype"/>
          <w:i/>
          <w:sz w:val="22"/>
          <w:szCs w:val="22"/>
        </w:rPr>
        <w:t>“</w:t>
      </w:r>
      <w:r w:rsidR="006720D1" w:rsidRPr="00456712">
        <w:rPr>
          <w:rFonts w:ascii="Palatino Linotype" w:eastAsia="Palatino Linotype" w:hAnsi="Palatino Linotype" w:cs="Palatino Linotype"/>
          <w:i/>
          <w:sz w:val="22"/>
          <w:szCs w:val="22"/>
        </w:rPr>
        <w:t>Los contratos derivados de las licitaciones públicas, correspondientes de enero 2019 a febrero 2021.</w:t>
      </w:r>
    </w:p>
    <w:p w14:paraId="026CCAA8" w14:textId="77777777" w:rsidR="009026D9" w:rsidRPr="00456712" w:rsidRDefault="009026D9" w:rsidP="009026D9">
      <w:pPr>
        <w:ind w:left="850" w:right="901"/>
        <w:jc w:val="both"/>
        <w:rPr>
          <w:rFonts w:ascii="Palatino Linotype" w:eastAsia="Palatino Linotype" w:hAnsi="Palatino Linotype" w:cs="Palatino Linotype"/>
          <w:i/>
          <w:sz w:val="22"/>
          <w:szCs w:val="22"/>
        </w:rPr>
      </w:pPr>
    </w:p>
    <w:p w14:paraId="0C16D9DB" w14:textId="1B7FDDCA" w:rsidR="009026D9" w:rsidRPr="00456712" w:rsidRDefault="009026D9" w:rsidP="00F15CE8">
      <w:pPr>
        <w:pStyle w:val="Prrafodelista"/>
        <w:numPr>
          <w:ilvl w:val="0"/>
          <w:numId w:val="31"/>
        </w:numPr>
        <w:ind w:right="901"/>
        <w:jc w:val="both"/>
        <w:rPr>
          <w:rFonts w:ascii="Palatino Linotype" w:eastAsia="Palatino Linotype" w:hAnsi="Palatino Linotype" w:cs="Palatino Linotype"/>
          <w:i/>
          <w:sz w:val="22"/>
          <w:szCs w:val="22"/>
        </w:rPr>
      </w:pPr>
      <w:r w:rsidRPr="00456712">
        <w:rPr>
          <w:rFonts w:ascii="Palatino Linotype" w:eastAsia="Palatino Linotype" w:hAnsi="Palatino Linotype" w:cs="Palatino Linotype"/>
          <w:i/>
          <w:sz w:val="22"/>
          <w:szCs w:val="22"/>
        </w:rPr>
        <w:t xml:space="preserve">Los contratos derivados de las adjudicaciones directas correspondientes al periodo comprendido </w:t>
      </w:r>
      <w:bookmarkStart w:id="21" w:name="_Hlk72493263"/>
      <w:r w:rsidRPr="00456712">
        <w:rPr>
          <w:rFonts w:ascii="Palatino Linotype" w:eastAsia="Palatino Linotype" w:hAnsi="Palatino Linotype" w:cs="Palatino Linotype"/>
          <w:i/>
          <w:sz w:val="22"/>
          <w:szCs w:val="22"/>
        </w:rPr>
        <w:t xml:space="preserve">de enero </w:t>
      </w:r>
      <w:r w:rsidR="005C11A3" w:rsidRPr="00456712">
        <w:rPr>
          <w:rFonts w:ascii="Palatino Linotype" w:eastAsia="Palatino Linotype" w:hAnsi="Palatino Linotype" w:cs="Palatino Linotype"/>
          <w:i/>
          <w:sz w:val="22"/>
          <w:szCs w:val="22"/>
        </w:rPr>
        <w:t xml:space="preserve">2019 </w:t>
      </w:r>
      <w:r w:rsidRPr="00456712">
        <w:rPr>
          <w:rFonts w:ascii="Palatino Linotype" w:eastAsia="Palatino Linotype" w:hAnsi="Palatino Linotype" w:cs="Palatino Linotype"/>
          <w:i/>
          <w:sz w:val="22"/>
          <w:szCs w:val="22"/>
        </w:rPr>
        <w:t>a febrero 2021</w:t>
      </w:r>
      <w:r w:rsidR="0080131A" w:rsidRPr="00456712">
        <w:rPr>
          <w:rFonts w:ascii="Palatino Linotype" w:eastAsia="Palatino Linotype" w:hAnsi="Palatino Linotype" w:cs="Palatino Linotype"/>
          <w:i/>
          <w:sz w:val="22"/>
          <w:szCs w:val="22"/>
        </w:rPr>
        <w:t>.</w:t>
      </w:r>
    </w:p>
    <w:p w14:paraId="5A060BAB" w14:textId="77777777" w:rsidR="009026D9" w:rsidRPr="00456712" w:rsidRDefault="009026D9" w:rsidP="009026D9">
      <w:pPr>
        <w:ind w:left="850" w:right="901"/>
        <w:jc w:val="both"/>
        <w:rPr>
          <w:rFonts w:ascii="Palatino Linotype" w:eastAsia="Palatino Linotype" w:hAnsi="Palatino Linotype" w:cs="Palatino Linotype"/>
          <w:i/>
          <w:sz w:val="22"/>
          <w:szCs w:val="22"/>
        </w:rPr>
      </w:pPr>
    </w:p>
    <w:bookmarkEnd w:id="21"/>
    <w:p w14:paraId="5B5DCDEC" w14:textId="5B1F2EF6" w:rsidR="009026D9" w:rsidRPr="00456712" w:rsidRDefault="009026D9" w:rsidP="009026D9">
      <w:pPr>
        <w:ind w:left="850" w:right="901"/>
        <w:jc w:val="both"/>
        <w:rPr>
          <w:rFonts w:ascii="Palatino Linotype" w:hAnsi="Palatino Linotype" w:cs="Arial"/>
          <w:i/>
          <w:sz w:val="10"/>
          <w:szCs w:val="10"/>
          <w:lang w:eastAsia="es-MX"/>
        </w:rPr>
      </w:pPr>
      <w:r w:rsidRPr="00456712">
        <w:rPr>
          <w:rFonts w:ascii="Palatino Linotype" w:hAnsi="Palatino Linotype" w:cs="Arial"/>
          <w:i/>
          <w:sz w:val="22"/>
          <w:szCs w:val="22"/>
          <w:lang w:eastAsia="es-MX"/>
        </w:rPr>
        <w:t xml:space="preserve">Debiendo notificar al </w:t>
      </w:r>
      <w:r w:rsidRPr="00456712">
        <w:rPr>
          <w:rFonts w:ascii="Palatino Linotype" w:hAnsi="Palatino Linotype" w:cs="Arial"/>
          <w:b/>
          <w:i/>
          <w:sz w:val="22"/>
          <w:szCs w:val="22"/>
          <w:lang w:eastAsia="es-MX"/>
        </w:rPr>
        <w:t>RECURRENTE</w:t>
      </w:r>
      <w:r w:rsidRPr="00456712">
        <w:rPr>
          <w:rFonts w:ascii="Palatino Linotype" w:hAnsi="Palatino Linotype" w:cs="Arial"/>
          <w:i/>
          <w:sz w:val="22"/>
          <w:szCs w:val="22"/>
          <w:lang w:eastAsia="es-MX"/>
        </w:rPr>
        <w:t xml:space="preserve"> el Acuerdo de Clasificación que emita el Comité de Transparencia, con motivo de la versión pública.</w:t>
      </w:r>
      <w:r w:rsidR="006F1C0D" w:rsidRPr="00456712">
        <w:rPr>
          <w:rFonts w:ascii="Palatino Linotype" w:hAnsi="Palatino Linotype" w:cs="Arial"/>
          <w:i/>
          <w:sz w:val="22"/>
          <w:szCs w:val="22"/>
          <w:lang w:eastAsia="es-MX"/>
        </w:rPr>
        <w:t>”</w:t>
      </w:r>
    </w:p>
    <w:p w14:paraId="48A6B905" w14:textId="69DB1CCA" w:rsidR="009A633E" w:rsidRPr="00456712" w:rsidRDefault="009A633E" w:rsidP="009A633E">
      <w:pPr>
        <w:spacing w:line="360" w:lineRule="auto"/>
        <w:jc w:val="both"/>
        <w:rPr>
          <w:rFonts w:ascii="Palatino Linotype" w:hAnsi="Palatino Linotype"/>
          <w:b/>
          <w:color w:val="222222"/>
          <w:shd w:val="clear" w:color="auto" w:fill="FFFFFF"/>
        </w:rPr>
      </w:pPr>
    </w:p>
    <w:p w14:paraId="387A4ABF" w14:textId="17FDD0A9" w:rsidR="00F15CE8" w:rsidRPr="00456712" w:rsidRDefault="006F1C0D" w:rsidP="009A633E">
      <w:pPr>
        <w:spacing w:line="360" w:lineRule="auto"/>
        <w:jc w:val="both"/>
        <w:rPr>
          <w:rFonts w:ascii="Palatino Linotype" w:hAnsi="Palatino Linotype"/>
          <w:color w:val="222222"/>
          <w:shd w:val="clear" w:color="auto" w:fill="FFFFFF"/>
        </w:rPr>
      </w:pPr>
      <w:r w:rsidRPr="00456712">
        <w:rPr>
          <w:rFonts w:ascii="Palatino Linotype" w:hAnsi="Palatino Linotype"/>
          <w:b/>
          <w:color w:val="222222"/>
          <w:sz w:val="28"/>
          <w:szCs w:val="28"/>
          <w:shd w:val="clear" w:color="auto" w:fill="FFFFFF"/>
        </w:rPr>
        <w:lastRenderedPageBreak/>
        <w:t>TERCERO</w:t>
      </w:r>
      <w:r w:rsidR="009A633E" w:rsidRPr="00456712">
        <w:rPr>
          <w:rFonts w:ascii="Palatino Linotype" w:hAnsi="Palatino Linotype"/>
          <w:b/>
          <w:color w:val="222222"/>
          <w:sz w:val="28"/>
          <w:szCs w:val="28"/>
          <w:shd w:val="clear" w:color="auto" w:fill="FFFFFF"/>
        </w:rPr>
        <w:t>.</w:t>
      </w:r>
      <w:r w:rsidR="009A633E" w:rsidRPr="00456712">
        <w:rPr>
          <w:rFonts w:ascii="Palatino Linotype" w:hAnsi="Palatino Linotype"/>
          <w:b/>
          <w:color w:val="222222"/>
          <w:shd w:val="clear" w:color="auto" w:fill="FFFFFF"/>
        </w:rPr>
        <w:t xml:space="preserve"> </w:t>
      </w:r>
      <w:r w:rsidR="009A633E" w:rsidRPr="00456712">
        <w:rPr>
          <w:rFonts w:ascii="Palatino Linotype" w:hAnsi="Palatino Linotype"/>
          <w:b/>
          <w:color w:val="222222"/>
          <w:lang w:eastAsia="es-ES_tradnl"/>
        </w:rPr>
        <w:t>Notifíquese</w:t>
      </w:r>
      <w:r w:rsidR="009A633E" w:rsidRPr="00456712">
        <w:rPr>
          <w:rFonts w:ascii="Palatino Linotype" w:hAnsi="Palatino Linotype"/>
          <w:color w:val="222222"/>
          <w:lang w:eastAsia="es-ES_tradnl"/>
        </w:rPr>
        <w:t xml:space="preserve"> </w:t>
      </w:r>
      <w:r w:rsidR="009A633E" w:rsidRPr="00456712">
        <w:rPr>
          <w:rFonts w:ascii="Palatino Linotype" w:hAnsi="Palatino Linotype"/>
          <w:color w:val="222222"/>
          <w:shd w:val="clear" w:color="auto" w:fill="FFFFFF"/>
        </w:rPr>
        <w:t>al Titular de la Unidad de Transparencia del</w:t>
      </w:r>
      <w:r w:rsidR="009A633E" w:rsidRPr="00456712">
        <w:rPr>
          <w:rFonts w:ascii="Palatino Linotype" w:hAnsi="Palatino Linotype"/>
          <w:b/>
          <w:color w:val="222222"/>
          <w:shd w:val="clear" w:color="auto" w:fill="FFFFFF"/>
        </w:rPr>
        <w:t> SUJETO OBLIGADO</w:t>
      </w:r>
      <w:r w:rsidR="009A633E" w:rsidRPr="00456712">
        <w:rPr>
          <w:rFonts w:ascii="Palatino Linotype" w:hAnsi="Palatino Linotype"/>
          <w:color w:val="222222"/>
          <w:shd w:val="clear" w:color="auto" w:fill="FFFFFF"/>
        </w:rPr>
        <w:t xml:space="preserve">, para que conforme a los artículos 186, último párrafo y 189, párrafo segundo de la Ley de </w:t>
      </w:r>
      <w:r w:rsidR="009A633E" w:rsidRPr="00456712">
        <w:rPr>
          <w:rFonts w:ascii="Palatino Linotype" w:hAnsi="Palatino Linotype" w:cs="Arial"/>
        </w:rPr>
        <w:t>Transparencia</w:t>
      </w:r>
      <w:r w:rsidR="009A633E" w:rsidRPr="00456712">
        <w:rPr>
          <w:rFonts w:ascii="Palatino Linotype" w:hAnsi="Palatino Linotype"/>
          <w:color w:val="222222"/>
          <w:shd w:val="clear" w:color="auto" w:fill="FFFFFF"/>
        </w:rPr>
        <w:t xml:space="preserve"> y Acceso a la Información Pública del Estado de México y Municipios, dé </w:t>
      </w:r>
      <w:r w:rsidR="009A633E" w:rsidRPr="00456712">
        <w:rPr>
          <w:rFonts w:ascii="Palatino Linotype" w:hAnsi="Palatino Linotype" w:cs="Arial"/>
        </w:rPr>
        <w:t>cumplimiento</w:t>
      </w:r>
      <w:r w:rsidR="009A633E" w:rsidRPr="00456712">
        <w:rPr>
          <w:rFonts w:ascii="Palatino Linotype" w:hAnsi="Palatino Linotype"/>
          <w:color w:val="222222"/>
          <w:shd w:val="clear" w:color="auto" w:fill="FFFFFF"/>
        </w:rPr>
        <w:t xml:space="preserve"> a lo ordenado dentro del plazo de </w:t>
      </w:r>
      <w:r w:rsidR="003E08D8" w:rsidRPr="00456712">
        <w:rPr>
          <w:rFonts w:ascii="Palatino Linotype" w:hAnsi="Palatino Linotype"/>
          <w:color w:val="222222"/>
          <w:shd w:val="clear" w:color="auto" w:fill="FFFFFF"/>
        </w:rPr>
        <w:t>quince</w:t>
      </w:r>
      <w:r w:rsidR="009A633E" w:rsidRPr="00456712">
        <w:rPr>
          <w:rFonts w:ascii="Palatino Linotype" w:hAnsi="Palatino Linotype"/>
          <w:color w:val="222222"/>
          <w:shd w:val="clear" w:color="auto" w:fill="FFFFFF"/>
        </w:rPr>
        <w:t xml:space="preserve"> días hábiles, debiendo </w:t>
      </w:r>
      <w:r w:rsidR="009A633E" w:rsidRPr="00456712">
        <w:rPr>
          <w:rFonts w:ascii="Palatino Linotype" w:hAnsi="Palatino Linotype" w:cs="Arial"/>
        </w:rPr>
        <w:t>informar</w:t>
      </w:r>
      <w:r w:rsidR="009A633E" w:rsidRPr="00456712">
        <w:rPr>
          <w:rFonts w:ascii="Palatino Linotype" w:hAnsi="Palatino Linotype"/>
          <w:color w:val="222222"/>
          <w:shd w:val="clear" w:color="auto" w:fill="FFFFFF"/>
        </w:rPr>
        <w:t xml:space="preserve"> a este Instituto en un plazo </w:t>
      </w:r>
      <w:r w:rsidR="009A633E" w:rsidRPr="00456712">
        <w:rPr>
          <w:rFonts w:ascii="Palatino Linotype" w:hAnsi="Palatino Linotype"/>
          <w:color w:val="222222"/>
          <w:lang w:eastAsia="es-ES_tradnl"/>
        </w:rPr>
        <w:t>de</w:t>
      </w:r>
      <w:r w:rsidR="009A633E" w:rsidRPr="00456712">
        <w:rPr>
          <w:rFonts w:ascii="Palatino Linotype" w:hAnsi="Palatino Linotype"/>
          <w:color w:val="222222"/>
          <w:shd w:val="clear" w:color="auto" w:fill="FFFFFF"/>
        </w:rPr>
        <w:t xml:space="preserve"> tres días hábiles siguientes sobre el cumplimiento dado a la presente resolución.</w:t>
      </w:r>
    </w:p>
    <w:p w14:paraId="728CD9E7" w14:textId="77777777" w:rsidR="009A633E" w:rsidRPr="00456712" w:rsidRDefault="009A633E" w:rsidP="00F15CE8">
      <w:pPr>
        <w:spacing w:line="360" w:lineRule="auto"/>
        <w:jc w:val="both"/>
        <w:rPr>
          <w:rFonts w:ascii="Palatino Linotype" w:hAnsi="Palatino Linotype"/>
          <w:b/>
          <w:color w:val="222222"/>
          <w:shd w:val="clear" w:color="auto" w:fill="FFFFFF"/>
        </w:rPr>
      </w:pPr>
    </w:p>
    <w:p w14:paraId="20905B12" w14:textId="77777777" w:rsidR="009A633E" w:rsidRPr="00456712" w:rsidRDefault="009A633E" w:rsidP="009A633E">
      <w:pPr>
        <w:spacing w:line="360" w:lineRule="auto"/>
        <w:jc w:val="both"/>
        <w:rPr>
          <w:rFonts w:ascii="Palatino Linotype" w:hAnsi="Palatino Linotype"/>
          <w:color w:val="222222"/>
          <w:lang w:eastAsia="es-ES_tradnl"/>
        </w:rPr>
      </w:pPr>
      <w:r w:rsidRPr="00456712">
        <w:rPr>
          <w:rFonts w:ascii="Palatino Linotype" w:hAnsi="Palatino Linotype"/>
          <w:b/>
          <w:color w:val="222222"/>
          <w:sz w:val="28"/>
          <w:szCs w:val="28"/>
          <w:shd w:val="clear" w:color="auto" w:fill="FFFFFF"/>
        </w:rPr>
        <w:t>CUARTO</w:t>
      </w:r>
      <w:r w:rsidRPr="00456712">
        <w:rPr>
          <w:rFonts w:ascii="Palatino Linotype" w:hAnsi="Palatino Linotype" w:cs="Arial"/>
          <w:b/>
          <w:bCs/>
          <w:color w:val="222222"/>
          <w:lang w:eastAsia="es-MX"/>
        </w:rPr>
        <w:t xml:space="preserve">. </w:t>
      </w:r>
      <w:r w:rsidRPr="00456712">
        <w:rPr>
          <w:rFonts w:ascii="Palatino Linotype" w:hAnsi="Palatino Linotype"/>
          <w:b/>
          <w:color w:val="222222"/>
          <w:lang w:eastAsia="es-ES_tradnl"/>
        </w:rPr>
        <w:t>Notifíquese</w:t>
      </w:r>
      <w:r w:rsidRPr="00456712">
        <w:rPr>
          <w:rFonts w:ascii="Palatino Linotype" w:hAnsi="Palatino Linotype"/>
          <w:color w:val="222222"/>
          <w:lang w:eastAsia="es-ES_tradnl"/>
        </w:rPr>
        <w:t xml:space="preserve"> al </w:t>
      </w:r>
      <w:r w:rsidRPr="00456712">
        <w:rPr>
          <w:rFonts w:ascii="Palatino Linotype" w:hAnsi="Palatino Linotype"/>
          <w:b/>
          <w:color w:val="222222"/>
          <w:lang w:eastAsia="es-ES_tradnl"/>
        </w:rPr>
        <w:t>RECURRENTE</w:t>
      </w:r>
      <w:r w:rsidRPr="00456712">
        <w:rPr>
          <w:rFonts w:ascii="Palatino Linotype" w:hAnsi="Palatino Linotype"/>
          <w:color w:val="222222"/>
          <w:lang w:eastAsia="es-ES_tradnl"/>
        </w:rPr>
        <w:t xml:space="preserve"> la </w:t>
      </w:r>
      <w:r w:rsidRPr="00456712">
        <w:rPr>
          <w:rFonts w:ascii="Palatino Linotype" w:hAnsi="Palatino Linotype" w:cs="Arial"/>
        </w:rPr>
        <w:t>presente</w:t>
      </w:r>
      <w:r w:rsidRPr="00456712">
        <w:rPr>
          <w:rFonts w:ascii="Palatino Linotype" w:hAnsi="Palatino Linotype"/>
          <w:color w:val="222222"/>
          <w:lang w:eastAsia="es-ES_tradnl"/>
        </w:rPr>
        <w:t xml:space="preserve"> resolución.</w:t>
      </w:r>
    </w:p>
    <w:p w14:paraId="5D028798" w14:textId="77777777" w:rsidR="009A633E" w:rsidRPr="00456712" w:rsidRDefault="009A633E" w:rsidP="009A633E">
      <w:pPr>
        <w:spacing w:line="360" w:lineRule="auto"/>
        <w:jc w:val="both"/>
        <w:rPr>
          <w:rFonts w:ascii="Palatino Linotype" w:hAnsi="Palatino Linotype"/>
          <w:b/>
          <w:color w:val="222222"/>
          <w:lang w:eastAsia="es-ES_tradnl"/>
        </w:rPr>
      </w:pPr>
    </w:p>
    <w:p w14:paraId="4518CC0D" w14:textId="77777777" w:rsidR="009A633E" w:rsidRPr="00456712" w:rsidRDefault="009A633E" w:rsidP="009A633E">
      <w:pPr>
        <w:spacing w:line="360" w:lineRule="auto"/>
        <w:jc w:val="both"/>
        <w:rPr>
          <w:rFonts w:ascii="Palatino Linotype" w:hAnsi="Palatino Linotype"/>
        </w:rPr>
      </w:pPr>
      <w:r w:rsidRPr="00456712">
        <w:rPr>
          <w:rFonts w:ascii="Palatino Linotype" w:hAnsi="Palatino Linotype"/>
          <w:b/>
          <w:sz w:val="28"/>
        </w:rPr>
        <w:t>QUINTO</w:t>
      </w:r>
      <w:r w:rsidRPr="00456712">
        <w:rPr>
          <w:rFonts w:ascii="Palatino Linotype" w:hAnsi="Palatino Linotype"/>
          <w:b/>
        </w:rPr>
        <w:t>.</w:t>
      </w:r>
      <w:r w:rsidRPr="00456712">
        <w:rPr>
          <w:rFonts w:ascii="Palatino Linotype" w:hAnsi="Palatino Linotype"/>
        </w:rPr>
        <w:t xml:space="preserve"> Con fundamento en el artículo 198 de la Ley de Transparencia y Acceso a la Información Pública del Estado de México y Municipios, se apercibe al </w:t>
      </w:r>
      <w:r w:rsidRPr="00456712">
        <w:rPr>
          <w:rFonts w:ascii="Palatino Linotype" w:hAnsi="Palatino Linotype"/>
          <w:b/>
        </w:rPr>
        <w:t>SUJETO OBLIGADO</w:t>
      </w:r>
      <w:r w:rsidRPr="00456712">
        <w:rPr>
          <w:rFonts w:ascii="Palatino Linotype" w:hAnsi="Palatino Linotype"/>
        </w:rPr>
        <w:t xml:space="preserve"> que, en caso de negarse a cumplir la presente resolución o hacerlo de manera parcial se actuará de conformidad con lo previsto en los artículos 213, 214, 216 y 217 de dicha Ley. </w:t>
      </w:r>
    </w:p>
    <w:p w14:paraId="6358F5E6" w14:textId="77777777" w:rsidR="009A633E" w:rsidRPr="00456712" w:rsidRDefault="009A633E" w:rsidP="009A633E">
      <w:pPr>
        <w:spacing w:line="360" w:lineRule="auto"/>
        <w:ind w:right="49"/>
        <w:jc w:val="both"/>
        <w:rPr>
          <w:rFonts w:ascii="Palatino Linotype" w:hAnsi="Palatino Linotype" w:cs="Arial"/>
          <w:b/>
          <w:bCs/>
          <w:color w:val="222222"/>
          <w:lang w:eastAsia="es-MX"/>
        </w:rPr>
      </w:pPr>
    </w:p>
    <w:p w14:paraId="66DE56F6" w14:textId="77777777" w:rsidR="009A633E" w:rsidRPr="00456712" w:rsidRDefault="009A633E" w:rsidP="009A633E">
      <w:pPr>
        <w:spacing w:line="360" w:lineRule="auto"/>
        <w:jc w:val="both"/>
        <w:rPr>
          <w:rFonts w:ascii="Palatino Linotype" w:hAnsi="Palatino Linotype"/>
          <w:color w:val="222222"/>
          <w:lang w:eastAsia="es-ES_tradnl"/>
        </w:rPr>
      </w:pPr>
      <w:r w:rsidRPr="00456712">
        <w:rPr>
          <w:rFonts w:ascii="Palatino Linotype" w:hAnsi="Palatino Linotype"/>
          <w:b/>
          <w:color w:val="222222"/>
          <w:sz w:val="28"/>
          <w:szCs w:val="28"/>
          <w:shd w:val="clear" w:color="auto" w:fill="FFFFFF"/>
        </w:rPr>
        <w:t>SEXTO</w:t>
      </w:r>
      <w:r w:rsidRPr="00456712">
        <w:rPr>
          <w:rFonts w:ascii="Palatino Linotype" w:hAnsi="Palatino Linotype" w:cs="Arial"/>
          <w:b/>
          <w:bCs/>
          <w:color w:val="222222"/>
          <w:sz w:val="28"/>
          <w:lang w:eastAsia="es-MX"/>
        </w:rPr>
        <w:t>.</w:t>
      </w:r>
      <w:r w:rsidRPr="00456712">
        <w:rPr>
          <w:rFonts w:ascii="Palatino Linotype" w:hAnsi="Palatino Linotype"/>
          <w:color w:val="222222"/>
          <w:szCs w:val="17"/>
          <w:lang w:eastAsia="es-ES_tradnl"/>
        </w:rPr>
        <w:t xml:space="preserve"> </w:t>
      </w:r>
      <w:r w:rsidRPr="00456712">
        <w:rPr>
          <w:rFonts w:ascii="Palatino Linotype" w:hAnsi="Palatino Linotype"/>
          <w:b/>
          <w:color w:val="222222"/>
          <w:lang w:eastAsia="es-ES_tradnl"/>
        </w:rPr>
        <w:t>Hágase del conocimiento</w:t>
      </w:r>
      <w:r w:rsidRPr="00456712">
        <w:rPr>
          <w:rFonts w:ascii="Palatino Linotype" w:hAnsi="Palatino Linotype"/>
          <w:color w:val="222222"/>
          <w:lang w:eastAsia="es-ES_tradnl"/>
        </w:rPr>
        <w:t xml:space="preserve"> al </w:t>
      </w:r>
      <w:r w:rsidRPr="00456712">
        <w:rPr>
          <w:rFonts w:ascii="Palatino Linotype" w:hAnsi="Palatino Linotype"/>
          <w:b/>
          <w:bCs/>
          <w:color w:val="222222"/>
          <w:lang w:eastAsia="es-ES_tradnl"/>
        </w:rPr>
        <w:t>R</w:t>
      </w:r>
      <w:r w:rsidRPr="00456712">
        <w:rPr>
          <w:rFonts w:ascii="Palatino Linotype" w:hAnsi="Palatino Linotype"/>
          <w:b/>
          <w:color w:val="222222"/>
          <w:lang w:eastAsia="es-ES_tradnl"/>
        </w:rPr>
        <w:t>ECURRENTE</w:t>
      </w:r>
      <w:r w:rsidRPr="00456712">
        <w:rPr>
          <w:rFonts w:ascii="Palatino Linotype" w:hAnsi="Palatino Linotype"/>
          <w:color w:val="222222"/>
          <w:lang w:eastAsia="es-ES_tradnl"/>
        </w:rPr>
        <w:t xml:space="preserve"> que de conformidad con lo establecido en el </w:t>
      </w:r>
      <w:r w:rsidRPr="00456712">
        <w:rPr>
          <w:rFonts w:ascii="Palatino Linotype" w:hAnsi="Palatino Linotype" w:cs="Arial"/>
        </w:rPr>
        <w:t>artículo</w:t>
      </w:r>
      <w:r w:rsidRPr="00456712">
        <w:rPr>
          <w:rFonts w:ascii="Palatino Linotype" w:hAnsi="Palatino Linotype"/>
          <w:color w:val="222222"/>
          <w:lang w:eastAsia="es-ES_tradnl"/>
        </w:rPr>
        <w:t xml:space="preserve"> 196 de la </w:t>
      </w:r>
      <w:r w:rsidRPr="00456712">
        <w:rPr>
          <w:rFonts w:ascii="Palatino Linotype" w:hAnsi="Palatino Linotype" w:cs="Arial"/>
        </w:rPr>
        <w:t>Ley</w:t>
      </w:r>
      <w:r w:rsidRPr="00456712">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14:paraId="7ABB1679" w14:textId="77777777" w:rsidR="009A633E" w:rsidRPr="00456712" w:rsidRDefault="009A633E" w:rsidP="009A633E">
      <w:pPr>
        <w:spacing w:line="360" w:lineRule="auto"/>
        <w:jc w:val="both"/>
        <w:rPr>
          <w:rFonts w:ascii="Palatino Linotype" w:hAnsi="Palatino Linotype"/>
          <w:color w:val="222222"/>
          <w:lang w:eastAsia="es-ES_tradnl"/>
        </w:rPr>
      </w:pPr>
    </w:p>
    <w:p w14:paraId="46EE57F9" w14:textId="5F576EBD" w:rsidR="006F1C0D" w:rsidRPr="00456712" w:rsidRDefault="009A633E" w:rsidP="006F1C0D">
      <w:pPr>
        <w:spacing w:line="360" w:lineRule="auto"/>
        <w:jc w:val="both"/>
        <w:rPr>
          <w:rFonts w:ascii="Palatino Linotype" w:eastAsiaTheme="minorEastAsia" w:hAnsi="Palatino Linotype" w:cstheme="minorBidi"/>
          <w:color w:val="222222"/>
          <w:lang w:val="es-ES_tradnl" w:eastAsia="es-ES_tradnl"/>
        </w:rPr>
      </w:pPr>
      <w:r w:rsidRPr="00456712">
        <w:rPr>
          <w:rFonts w:ascii="Palatino Linotype" w:eastAsiaTheme="minorEastAsia" w:hAnsi="Palatino Linotype" w:cstheme="minorBidi"/>
          <w:b/>
          <w:bCs/>
          <w:color w:val="222222"/>
          <w:sz w:val="28"/>
          <w:szCs w:val="28"/>
          <w:lang w:val="es-ES_tradnl" w:eastAsia="es-ES_tradnl"/>
        </w:rPr>
        <w:t xml:space="preserve">SÉPTIMO. </w:t>
      </w:r>
      <w:r w:rsidR="006F1C0D" w:rsidRPr="00456712">
        <w:rPr>
          <w:rFonts w:ascii="Palatino Linotype" w:eastAsiaTheme="minorEastAsia" w:hAnsi="Palatino Linotype" w:cstheme="minorBidi"/>
          <w:b/>
          <w:bCs/>
          <w:color w:val="222222"/>
          <w:lang w:val="es-ES_tradnl" w:eastAsia="es-ES_tradnl"/>
        </w:rPr>
        <w:t xml:space="preserve">Gírese oficio </w:t>
      </w:r>
      <w:r w:rsidR="006F1C0D" w:rsidRPr="00456712">
        <w:rPr>
          <w:rFonts w:ascii="Palatino Linotype" w:eastAsiaTheme="minorEastAsia" w:hAnsi="Palatino Linotype" w:cstheme="minorBidi"/>
          <w:color w:val="222222"/>
          <w:lang w:val="es-ES_tradnl" w:eastAsia="es-ES_tradnl"/>
        </w:rPr>
        <w:t xml:space="preserve">al Titular de la Dirección Jurídica y de Verificación de este Instituto, de conformidad con el artículo 23, fracción XIV del Reglamento Interior del Instituto de Transparencia, Acceso a la Información Pública y Protección de Datos </w:t>
      </w:r>
      <w:r w:rsidR="006F1C0D" w:rsidRPr="00456712">
        <w:rPr>
          <w:rFonts w:ascii="Palatino Linotype" w:eastAsiaTheme="minorEastAsia" w:hAnsi="Palatino Linotype" w:cstheme="minorBidi"/>
          <w:color w:val="222222"/>
          <w:lang w:val="es-ES_tradnl" w:eastAsia="es-ES_tradnl"/>
        </w:rPr>
        <w:lastRenderedPageBreak/>
        <w:t xml:space="preserve">Personales del Estado de México y Municipios, con el fin que determine lo conducente en términos de considerando </w:t>
      </w:r>
      <w:r w:rsidR="006F1C0D" w:rsidRPr="00456712">
        <w:rPr>
          <w:rFonts w:ascii="Palatino Linotype" w:eastAsiaTheme="minorEastAsia" w:hAnsi="Palatino Linotype" w:cstheme="minorBidi"/>
          <w:b/>
          <w:bCs/>
          <w:color w:val="222222"/>
          <w:lang w:val="es-ES_tradnl" w:eastAsia="es-ES_tradnl"/>
        </w:rPr>
        <w:t>SEXTO</w:t>
      </w:r>
      <w:r w:rsidR="006F1C0D" w:rsidRPr="00456712">
        <w:rPr>
          <w:rFonts w:ascii="Palatino Linotype" w:eastAsiaTheme="minorEastAsia" w:hAnsi="Palatino Linotype" w:cstheme="minorBidi"/>
          <w:color w:val="222222"/>
          <w:lang w:val="es-ES_tradnl" w:eastAsia="es-ES_tradnl"/>
        </w:rPr>
        <w:t xml:space="preserve"> de la presente resolución.</w:t>
      </w:r>
    </w:p>
    <w:p w14:paraId="51570EC3" w14:textId="77777777" w:rsidR="006F1C0D" w:rsidRPr="00456712" w:rsidRDefault="006F1C0D" w:rsidP="009A633E">
      <w:pPr>
        <w:spacing w:line="360" w:lineRule="auto"/>
        <w:jc w:val="both"/>
        <w:rPr>
          <w:rFonts w:ascii="Palatino Linotype" w:eastAsiaTheme="minorEastAsia" w:hAnsi="Palatino Linotype" w:cstheme="minorBidi"/>
          <w:b/>
          <w:bCs/>
          <w:color w:val="222222"/>
          <w:lang w:val="es-ES_tradnl" w:eastAsia="es-ES_tradnl"/>
        </w:rPr>
      </w:pPr>
    </w:p>
    <w:p w14:paraId="2724C6D6" w14:textId="089C7339" w:rsidR="00064A5B" w:rsidRPr="00456712" w:rsidRDefault="006F1C0D" w:rsidP="009A633E">
      <w:pPr>
        <w:spacing w:line="360" w:lineRule="auto"/>
        <w:jc w:val="both"/>
        <w:rPr>
          <w:rFonts w:ascii="Palatino Linotype" w:hAnsi="Palatino Linotype"/>
          <w:color w:val="222222"/>
          <w:szCs w:val="17"/>
          <w:lang w:eastAsia="es-ES_tradnl"/>
        </w:rPr>
      </w:pPr>
      <w:r w:rsidRPr="00456712">
        <w:rPr>
          <w:rFonts w:ascii="Palatino Linotype" w:eastAsiaTheme="minorEastAsia" w:hAnsi="Palatino Linotype" w:cstheme="minorBidi"/>
          <w:b/>
          <w:bCs/>
          <w:color w:val="222222"/>
          <w:sz w:val="28"/>
          <w:szCs w:val="28"/>
          <w:lang w:val="es-ES_tradnl" w:eastAsia="es-ES_tradnl"/>
        </w:rPr>
        <w:t xml:space="preserve">OCTAVO. </w:t>
      </w:r>
      <w:r w:rsidR="009A633E" w:rsidRPr="00456712">
        <w:rPr>
          <w:rFonts w:ascii="Palatino Linotype" w:hAnsi="Palatino Linotype"/>
          <w:color w:val="222222"/>
          <w:szCs w:val="17"/>
          <w:lang w:eastAsia="es-ES_tradnl"/>
        </w:rPr>
        <w:t xml:space="preserve">De conformidad con el artículo 198 de la Ley de Transparencia y Acceso a la Información Pública del Estado de México y Municipios, de considerarlo procedente, </w:t>
      </w:r>
      <w:r w:rsidR="009A633E" w:rsidRPr="00456712">
        <w:rPr>
          <w:rFonts w:ascii="Palatino Linotype" w:hAnsi="Palatino Linotype"/>
          <w:b/>
          <w:bCs/>
          <w:color w:val="222222"/>
          <w:szCs w:val="17"/>
          <w:lang w:eastAsia="es-ES_tradnl"/>
        </w:rPr>
        <w:t>EL SUJETO OBLIGADO</w:t>
      </w:r>
      <w:r w:rsidR="009A633E" w:rsidRPr="00456712">
        <w:rPr>
          <w:rFonts w:ascii="Palatino Linotype" w:hAnsi="Palatino Linotype"/>
          <w:color w:val="222222"/>
          <w:szCs w:val="17"/>
          <w:lang w:eastAsia="es-ES_tradnl"/>
        </w:rPr>
        <w:t xml:space="preserve"> de manera fundada y motivada, podrá solicitar una ampliación de plazo para el cumplimiento de la presente resolución.</w:t>
      </w:r>
    </w:p>
    <w:p w14:paraId="0A93EE06" w14:textId="77777777" w:rsidR="009026D9" w:rsidRPr="00456712" w:rsidRDefault="009026D9" w:rsidP="009A633E">
      <w:pPr>
        <w:spacing w:line="360" w:lineRule="auto"/>
        <w:jc w:val="both"/>
        <w:rPr>
          <w:rFonts w:ascii="Palatino Linotype" w:hAnsi="Palatino Linotype" w:cs="Arial"/>
        </w:rPr>
      </w:pPr>
    </w:p>
    <w:p w14:paraId="42730DA1" w14:textId="7D380BEE" w:rsidR="00200BFC" w:rsidRPr="00456712" w:rsidRDefault="00200BFC" w:rsidP="00200BFC">
      <w:pPr>
        <w:spacing w:line="360" w:lineRule="auto"/>
        <w:jc w:val="both"/>
        <w:rPr>
          <w:rFonts w:ascii="Palatino Linotype" w:hAnsi="Palatino Linotype" w:cs="Arial"/>
        </w:rPr>
      </w:pPr>
      <w:r w:rsidRPr="00456712">
        <w:rPr>
          <w:rFonts w:ascii="Palatino Linotype" w:hAnsi="Palatino Linotype" w:cs="Arial"/>
        </w:rPr>
        <w:t xml:space="preserve">ASÍ LO RESUELVE, POR </w:t>
      </w:r>
      <w:r w:rsidR="00456712" w:rsidRPr="00456712">
        <w:rPr>
          <w:rFonts w:ascii="Palatino Linotype" w:hAnsi="Palatino Linotype" w:cs="Arial"/>
        </w:rPr>
        <w:t xml:space="preserve">UNANIMIDAD </w:t>
      </w:r>
      <w:r w:rsidRPr="00456712">
        <w:rPr>
          <w:rFonts w:ascii="Palatino Linotype" w:hAnsi="Palatino Linotype" w:cs="Arial"/>
        </w:rPr>
        <w:t>DE VOTOS EL PLENO DEL</w:t>
      </w:r>
      <w:r w:rsidRPr="00456712">
        <w:rPr>
          <w:rFonts w:ascii="Palatino Linotype" w:eastAsia="Arial Unicode MS" w:hAnsi="Palatino Linotype" w:cs="Arial"/>
        </w:rPr>
        <w:t xml:space="preserve"> INSTITUTO DE </w:t>
      </w:r>
      <w:r w:rsidRPr="00456712">
        <w:rPr>
          <w:rFonts w:ascii="Palatino Linotype" w:hAnsi="Palatino Linotype"/>
          <w:lang w:eastAsia="en-US"/>
        </w:rPr>
        <w:t>TRANSPARENCIA</w:t>
      </w:r>
      <w:r w:rsidRPr="00456712">
        <w:rPr>
          <w:rFonts w:ascii="Palatino Linotype" w:eastAsia="Arial Unicode MS" w:hAnsi="Palatino Linotype" w:cs="Arial"/>
        </w:rPr>
        <w:t>, ACCESO A LA INFORMACIÓN PÚBLICA Y PROTECCIÓN DE DATOS PERSONALES DEL ESTADO DE MÉXICO Y MUNICIPIOS</w:t>
      </w:r>
      <w:r w:rsidRPr="00456712">
        <w:rPr>
          <w:rFonts w:ascii="Palatino Linotype" w:hAnsi="Palatino Linotype" w:cs="Arial"/>
        </w:rPr>
        <w:t xml:space="preserve">, CONFORMADO POR LOS COMISIONADOS ZULEMA MARTÍNEZ SÁNCHEZ; EVA ABAID YAPUR; JOSÉ GUADALUPE LUNA HERNÁNDEZ, JAVIER MARTÍNEZ CRUZ </w:t>
      </w:r>
      <w:r w:rsidR="000B0603">
        <w:rPr>
          <w:rFonts w:ascii="Palatino Linotype" w:hAnsi="Palatino Linotype" w:cs="Arial"/>
        </w:rPr>
        <w:t xml:space="preserve">EMITIENDO VOTO PARTICULAR CONCURRENTE </w:t>
      </w:r>
      <w:r w:rsidRPr="00456712">
        <w:rPr>
          <w:rFonts w:ascii="Palatino Linotype" w:hAnsi="Palatino Linotype" w:cs="Arial"/>
        </w:rPr>
        <w:t>Y LUIS GUSTAVO PARRA NORIEGA</w:t>
      </w:r>
      <w:r w:rsidR="000B0603">
        <w:rPr>
          <w:rFonts w:ascii="Palatino Linotype" w:hAnsi="Palatino Linotype" w:cs="Arial"/>
        </w:rPr>
        <w:t xml:space="preserve"> EMITIENDO COTO PARTICULAR CONCURRENTE</w:t>
      </w:r>
      <w:r w:rsidRPr="00456712">
        <w:rPr>
          <w:rFonts w:ascii="Palatino Linotype" w:hAnsi="Palatino Linotype" w:cs="Arial"/>
        </w:rPr>
        <w:t xml:space="preserve">; </w:t>
      </w:r>
      <w:r w:rsidRPr="00456712">
        <w:rPr>
          <w:rFonts w:ascii="Palatino Linotype" w:hAnsi="Palatino Linotype" w:cs="Arial"/>
          <w:shd w:val="clear" w:color="auto" w:fill="FFFFFF" w:themeFill="background1"/>
        </w:rPr>
        <w:t xml:space="preserve">EN </w:t>
      </w:r>
      <w:r w:rsidR="005C25EA" w:rsidRPr="00456712">
        <w:rPr>
          <w:rFonts w:ascii="Palatino Linotype" w:hAnsi="Palatino Linotype" w:cs="Arial"/>
          <w:shd w:val="clear" w:color="auto" w:fill="FFFFFF" w:themeFill="background1"/>
        </w:rPr>
        <w:t xml:space="preserve">LA </w:t>
      </w:r>
      <w:r w:rsidR="005C11A3" w:rsidRPr="00456712">
        <w:rPr>
          <w:rFonts w:ascii="Palatino Linotype" w:hAnsi="Palatino Linotype" w:cs="Arial"/>
        </w:rPr>
        <w:t xml:space="preserve">DÉCIMA </w:t>
      </w:r>
      <w:r w:rsidR="00B03ABC" w:rsidRPr="00456712">
        <w:rPr>
          <w:rFonts w:ascii="Palatino Linotype" w:hAnsi="Palatino Linotype" w:cs="Arial"/>
        </w:rPr>
        <w:t>OCTAVA</w:t>
      </w:r>
      <w:r w:rsidR="00112173" w:rsidRPr="00456712">
        <w:rPr>
          <w:rFonts w:ascii="Palatino Linotype" w:hAnsi="Palatino Linotype" w:cs="Arial"/>
        </w:rPr>
        <w:t xml:space="preserve"> </w:t>
      </w:r>
      <w:r w:rsidR="000B0603">
        <w:rPr>
          <w:rFonts w:ascii="Palatino Linotype" w:hAnsi="Palatino Linotype" w:cs="Arial"/>
        </w:rPr>
        <w:t>SESIÓN</w:t>
      </w:r>
      <w:r w:rsidR="00BA3809" w:rsidRPr="00456712">
        <w:rPr>
          <w:rFonts w:ascii="Palatino Linotype" w:hAnsi="Palatino Linotype" w:cs="Arial"/>
        </w:rPr>
        <w:t xml:space="preserve"> </w:t>
      </w:r>
      <w:r w:rsidRPr="00456712">
        <w:rPr>
          <w:rFonts w:ascii="Palatino Linotype" w:hAnsi="Palatino Linotype" w:cs="Arial"/>
        </w:rPr>
        <w:t xml:space="preserve">ORDINARIA CELEBRADA EL </w:t>
      </w:r>
      <w:r w:rsidR="00B03ABC" w:rsidRPr="00456712">
        <w:rPr>
          <w:rFonts w:ascii="Palatino Linotype" w:hAnsi="Palatino Linotype" w:cs="Arial"/>
        </w:rPr>
        <w:t xml:space="preserve">VEINTISÉIS </w:t>
      </w:r>
      <w:r w:rsidR="00CC559D" w:rsidRPr="00456712">
        <w:rPr>
          <w:rFonts w:ascii="Palatino Linotype" w:hAnsi="Palatino Linotype" w:cs="Arial"/>
        </w:rPr>
        <w:t>DE MAYO</w:t>
      </w:r>
      <w:r w:rsidR="00112173" w:rsidRPr="00456712">
        <w:rPr>
          <w:rFonts w:ascii="Palatino Linotype" w:hAnsi="Palatino Linotype" w:cs="Arial"/>
        </w:rPr>
        <w:t xml:space="preserve"> </w:t>
      </w:r>
      <w:r w:rsidRPr="00456712">
        <w:rPr>
          <w:rFonts w:ascii="Palatino Linotype" w:hAnsi="Palatino Linotype" w:cs="Arial"/>
        </w:rPr>
        <w:t>DE DOS MIL VEINT</w:t>
      </w:r>
      <w:r w:rsidR="001C08BA" w:rsidRPr="00456712">
        <w:rPr>
          <w:rFonts w:ascii="Palatino Linotype" w:hAnsi="Palatino Linotype" w:cs="Arial"/>
        </w:rPr>
        <w:t>IUNO</w:t>
      </w:r>
      <w:r w:rsidRPr="00456712">
        <w:rPr>
          <w:rFonts w:ascii="Palatino Linotype" w:hAnsi="Palatino Linotype" w:cs="Arial"/>
        </w:rPr>
        <w:t xml:space="preserve">, ANTE EL SECRETARIO TÉCNICO DEL PLENO, </w:t>
      </w:r>
      <w:r w:rsidRPr="00456712">
        <w:rPr>
          <w:rFonts w:ascii="Palatino Linotype" w:eastAsia="Arial Unicode MS" w:hAnsi="Palatino Linotype" w:cs="Arial"/>
        </w:rPr>
        <w:t>ALEXIS</w:t>
      </w:r>
      <w:r w:rsidRPr="00456712">
        <w:rPr>
          <w:rFonts w:ascii="Palatino Linotype" w:hAnsi="Palatino Linotype" w:cs="Arial"/>
        </w:rPr>
        <w:t xml:space="preserve"> TAPIA RAMÍREZ.</w:t>
      </w:r>
    </w:p>
    <w:p w14:paraId="568434C7" w14:textId="2B6368D3" w:rsidR="003969B9" w:rsidRPr="0080131A" w:rsidRDefault="00200BFC" w:rsidP="00BB17AB">
      <w:pPr>
        <w:jc w:val="both"/>
        <w:rPr>
          <w:rFonts w:ascii="Palatino Linotype" w:hAnsi="Palatino Linotype" w:cs="Arial"/>
          <w:sz w:val="14"/>
          <w:szCs w:val="14"/>
        </w:rPr>
      </w:pPr>
      <w:r w:rsidRPr="00456712">
        <w:rPr>
          <w:rFonts w:ascii="Palatino Linotype" w:hAnsi="Palatino Linotype" w:cs="Arial"/>
          <w:sz w:val="14"/>
          <w:szCs w:val="14"/>
        </w:rPr>
        <w:t>YSM/</w:t>
      </w:r>
      <w:r w:rsidR="003874E5" w:rsidRPr="00456712">
        <w:rPr>
          <w:rFonts w:ascii="Palatino Linotype" w:hAnsi="Palatino Linotype" w:cs="Arial"/>
          <w:sz w:val="14"/>
          <w:szCs w:val="14"/>
        </w:rPr>
        <w:t>ATU</w:t>
      </w:r>
      <w:r w:rsidR="00DE00DF" w:rsidRPr="00456712">
        <w:rPr>
          <w:rFonts w:ascii="Palatino Linotype" w:hAnsi="Palatino Linotype" w:cs="Arial"/>
          <w:sz w:val="14"/>
          <w:szCs w:val="14"/>
        </w:rPr>
        <w:t>/</w:t>
      </w:r>
      <w:r w:rsidR="00C86B63" w:rsidRPr="00456712">
        <w:rPr>
          <w:rFonts w:ascii="Palatino Linotype" w:hAnsi="Palatino Linotype" w:cs="Arial"/>
          <w:sz w:val="14"/>
          <w:szCs w:val="14"/>
        </w:rPr>
        <w:t>CCC</w:t>
      </w:r>
    </w:p>
    <w:p w14:paraId="7B6C9EDB" w14:textId="77777777" w:rsidR="003969B9" w:rsidRPr="0080131A" w:rsidRDefault="003969B9">
      <w:pPr>
        <w:rPr>
          <w:rFonts w:ascii="Palatino Linotype" w:hAnsi="Palatino Linotype" w:cs="Arial"/>
          <w:sz w:val="14"/>
          <w:szCs w:val="14"/>
        </w:rPr>
      </w:pPr>
      <w:r w:rsidRPr="0080131A">
        <w:rPr>
          <w:rFonts w:ascii="Palatino Linotype" w:hAnsi="Palatino Linotype" w:cs="Arial"/>
          <w:sz w:val="14"/>
          <w:szCs w:val="14"/>
        </w:rPr>
        <w:br w:type="page"/>
      </w:r>
    </w:p>
    <w:p w14:paraId="5137A18E" w14:textId="77777777" w:rsidR="00C34EFF" w:rsidRPr="0080131A" w:rsidRDefault="00C34EFF" w:rsidP="00BB17AB">
      <w:pPr>
        <w:jc w:val="both"/>
        <w:rPr>
          <w:rFonts w:ascii="Palatino Linotype" w:hAnsi="Palatino Linotype" w:cs="Arial"/>
          <w:sz w:val="14"/>
          <w:szCs w:val="14"/>
        </w:rPr>
      </w:pPr>
    </w:p>
    <w:p w14:paraId="275ED07F" w14:textId="7B716875" w:rsidR="003874E5" w:rsidRPr="0080131A" w:rsidRDefault="003874E5" w:rsidP="00BB17AB">
      <w:pPr>
        <w:jc w:val="both"/>
        <w:rPr>
          <w:rFonts w:ascii="Palatino Linotype" w:hAnsi="Palatino Linotype" w:cs="Arial"/>
        </w:rPr>
      </w:pPr>
    </w:p>
    <w:p w14:paraId="48C145EB" w14:textId="34C59861" w:rsidR="003874E5" w:rsidRPr="0080131A" w:rsidRDefault="003874E5" w:rsidP="00BB17AB">
      <w:pPr>
        <w:jc w:val="both"/>
        <w:rPr>
          <w:rFonts w:ascii="Palatino Linotype" w:hAnsi="Palatino Linotype"/>
        </w:rPr>
      </w:pPr>
    </w:p>
    <w:p w14:paraId="1B73A2B9" w14:textId="3E3652BF" w:rsidR="00B97505" w:rsidRPr="0080131A" w:rsidRDefault="00B97505" w:rsidP="00BB17AB">
      <w:pPr>
        <w:jc w:val="both"/>
        <w:rPr>
          <w:rFonts w:ascii="Palatino Linotype" w:hAnsi="Palatino Linotype"/>
        </w:rPr>
      </w:pPr>
    </w:p>
    <w:p w14:paraId="4511446D" w14:textId="427AD7AC" w:rsidR="00B97505" w:rsidRPr="0080131A" w:rsidRDefault="00B97505" w:rsidP="00BB17AB">
      <w:pPr>
        <w:jc w:val="both"/>
        <w:rPr>
          <w:rFonts w:ascii="Palatino Linotype" w:hAnsi="Palatino Linotype"/>
        </w:rPr>
      </w:pPr>
    </w:p>
    <w:p w14:paraId="7DB0C5A9" w14:textId="019BDEFB" w:rsidR="00B97505" w:rsidRPr="0080131A" w:rsidRDefault="00B97505" w:rsidP="00BB17AB">
      <w:pPr>
        <w:jc w:val="both"/>
        <w:rPr>
          <w:rFonts w:ascii="Palatino Linotype" w:hAnsi="Palatino Linotype"/>
        </w:rPr>
      </w:pPr>
    </w:p>
    <w:p w14:paraId="53C5FCF4" w14:textId="6D85F834" w:rsidR="00B97505" w:rsidRPr="0080131A" w:rsidRDefault="00B97505" w:rsidP="00BB17AB">
      <w:pPr>
        <w:jc w:val="both"/>
        <w:rPr>
          <w:rFonts w:ascii="Palatino Linotype" w:hAnsi="Palatino Linotype"/>
        </w:rPr>
      </w:pPr>
    </w:p>
    <w:p w14:paraId="478FC6D8" w14:textId="71CC324B" w:rsidR="00B97505" w:rsidRPr="0080131A" w:rsidRDefault="00B97505" w:rsidP="00BB17AB">
      <w:pPr>
        <w:jc w:val="both"/>
        <w:rPr>
          <w:rFonts w:ascii="Palatino Linotype" w:hAnsi="Palatino Linotype"/>
        </w:rPr>
      </w:pPr>
    </w:p>
    <w:p w14:paraId="41B261AE" w14:textId="735A228E" w:rsidR="00B97505" w:rsidRPr="0080131A" w:rsidRDefault="00B97505" w:rsidP="00BB17AB">
      <w:pPr>
        <w:jc w:val="both"/>
        <w:rPr>
          <w:rFonts w:ascii="Palatino Linotype" w:hAnsi="Palatino Linotype"/>
        </w:rPr>
      </w:pPr>
    </w:p>
    <w:p w14:paraId="63EC9353" w14:textId="05DCCD2B" w:rsidR="00B97505" w:rsidRPr="0080131A" w:rsidRDefault="00B97505" w:rsidP="00BB17AB">
      <w:pPr>
        <w:jc w:val="both"/>
        <w:rPr>
          <w:rFonts w:ascii="Palatino Linotype" w:hAnsi="Palatino Linotype"/>
        </w:rPr>
      </w:pPr>
    </w:p>
    <w:p w14:paraId="02B7A153" w14:textId="59B49131" w:rsidR="00B97505" w:rsidRPr="0080131A" w:rsidRDefault="00B97505" w:rsidP="00BB17AB">
      <w:pPr>
        <w:jc w:val="both"/>
        <w:rPr>
          <w:rFonts w:ascii="Palatino Linotype" w:hAnsi="Palatino Linotype"/>
        </w:rPr>
      </w:pPr>
    </w:p>
    <w:p w14:paraId="7F32ECCD" w14:textId="5FB369CF" w:rsidR="00B97505" w:rsidRPr="0080131A" w:rsidRDefault="00B97505" w:rsidP="00BB17AB">
      <w:pPr>
        <w:jc w:val="both"/>
        <w:rPr>
          <w:rFonts w:ascii="Palatino Linotype" w:hAnsi="Palatino Linotype"/>
        </w:rPr>
      </w:pPr>
    </w:p>
    <w:p w14:paraId="00EF156D" w14:textId="6F15A74C" w:rsidR="00B97505" w:rsidRPr="0080131A" w:rsidRDefault="00B97505" w:rsidP="00BB17AB">
      <w:pPr>
        <w:jc w:val="both"/>
        <w:rPr>
          <w:rFonts w:ascii="Palatino Linotype" w:hAnsi="Palatino Linotype"/>
        </w:rPr>
      </w:pPr>
    </w:p>
    <w:p w14:paraId="2CC0115D" w14:textId="5F66DA73" w:rsidR="00B97505" w:rsidRPr="0080131A" w:rsidRDefault="00B97505" w:rsidP="00BB17AB">
      <w:pPr>
        <w:jc w:val="both"/>
        <w:rPr>
          <w:rFonts w:ascii="Palatino Linotype" w:hAnsi="Palatino Linotype"/>
        </w:rPr>
      </w:pPr>
    </w:p>
    <w:p w14:paraId="07D75A6D" w14:textId="6BB4C99B" w:rsidR="00B97505" w:rsidRPr="0080131A" w:rsidRDefault="00B97505" w:rsidP="00BB17AB">
      <w:pPr>
        <w:jc w:val="both"/>
        <w:rPr>
          <w:rFonts w:ascii="Palatino Linotype" w:hAnsi="Palatino Linotype"/>
        </w:rPr>
      </w:pPr>
    </w:p>
    <w:p w14:paraId="11A7407D" w14:textId="5861B494" w:rsidR="00B97505" w:rsidRPr="0080131A" w:rsidRDefault="00B97505" w:rsidP="00BB17AB">
      <w:pPr>
        <w:jc w:val="both"/>
        <w:rPr>
          <w:rFonts w:ascii="Palatino Linotype" w:hAnsi="Palatino Linotype"/>
        </w:rPr>
      </w:pPr>
    </w:p>
    <w:p w14:paraId="3759824F" w14:textId="7FE8E3CB" w:rsidR="00B97505" w:rsidRPr="0080131A" w:rsidRDefault="00B97505" w:rsidP="00BB17AB">
      <w:pPr>
        <w:jc w:val="both"/>
        <w:rPr>
          <w:rFonts w:ascii="Palatino Linotype" w:hAnsi="Palatino Linotype"/>
        </w:rPr>
      </w:pPr>
    </w:p>
    <w:p w14:paraId="2477CD72" w14:textId="23115B11" w:rsidR="00B97505" w:rsidRPr="0080131A" w:rsidRDefault="00B97505" w:rsidP="00BB17AB">
      <w:pPr>
        <w:jc w:val="both"/>
        <w:rPr>
          <w:rFonts w:ascii="Palatino Linotype" w:hAnsi="Palatino Linotype"/>
        </w:rPr>
      </w:pPr>
    </w:p>
    <w:p w14:paraId="6BDF6E0B" w14:textId="77777777" w:rsidR="00B97505" w:rsidRPr="0080131A" w:rsidRDefault="00B97505" w:rsidP="00BB17AB">
      <w:pPr>
        <w:jc w:val="both"/>
        <w:rPr>
          <w:rFonts w:ascii="Palatino Linotype" w:hAnsi="Palatino Linotype"/>
        </w:rPr>
      </w:pPr>
    </w:p>
    <w:sectPr w:rsidR="00B97505" w:rsidRPr="0080131A" w:rsidSect="006957B1">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C4914" w14:textId="77777777" w:rsidR="009E2A5B" w:rsidRDefault="009E2A5B" w:rsidP="00C80F8C">
      <w:r>
        <w:separator/>
      </w:r>
    </w:p>
  </w:endnote>
  <w:endnote w:type="continuationSeparator" w:id="0">
    <w:p w14:paraId="546B2CDD" w14:textId="77777777" w:rsidR="009E2A5B" w:rsidRDefault="009E2A5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auto"/>
    <w:pitch w:val="variable"/>
    <w:sig w:usb0="E00002FF" w:usb1="5000785B" w:usb2="00000000" w:usb3="00000000" w:csb0="0000019F" w:csb1="00000000"/>
  </w:font>
  <w:font w:name="Palatino">
    <w:charset w:val="00"/>
    <w:family w:val="auto"/>
    <w:pitch w:val="variable"/>
    <w:sig w:usb0="A00002FF" w:usb1="7800205A" w:usb2="14600000" w:usb3="00000000" w:csb0="00000193" w:csb1="00000000"/>
  </w:font>
  <w:font w:name="Bookman Old Style">
    <w:panose1 w:val="02050604050505020204"/>
    <w:charset w:val="00"/>
    <w:family w:val="auto"/>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54F0F11A" w:rsidR="00CC44CC" w:rsidRPr="0010196A" w:rsidRDefault="00CC44C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B0603">
      <w:rPr>
        <w:rFonts w:ascii="Palatino Linotype" w:hAnsi="Palatino Linotype" w:cs="Arial"/>
        <w:bCs/>
        <w:noProof/>
        <w:sz w:val="22"/>
        <w:szCs w:val="22"/>
      </w:rPr>
      <w:t>37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B0603">
      <w:rPr>
        <w:rFonts w:ascii="Palatino Linotype" w:hAnsi="Palatino Linotype" w:cs="Arial"/>
        <w:bCs/>
        <w:noProof/>
        <w:sz w:val="22"/>
        <w:szCs w:val="22"/>
      </w:rPr>
      <w:t>37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4138D6B0" w:rsidR="00CC44CC" w:rsidRPr="0010196A" w:rsidRDefault="00CC44C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B0603">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B0603">
      <w:rPr>
        <w:rFonts w:ascii="Palatino Linotype" w:hAnsi="Palatino Linotype" w:cs="Arial"/>
        <w:bCs/>
        <w:noProof/>
        <w:sz w:val="22"/>
        <w:szCs w:val="22"/>
      </w:rPr>
      <w:t>37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AB033" w14:textId="77777777" w:rsidR="009E2A5B" w:rsidRDefault="009E2A5B" w:rsidP="00C80F8C">
      <w:r>
        <w:separator/>
      </w:r>
    </w:p>
  </w:footnote>
  <w:footnote w:type="continuationSeparator" w:id="0">
    <w:p w14:paraId="3765B75F" w14:textId="77777777" w:rsidR="009E2A5B" w:rsidRDefault="009E2A5B"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CC44CC" w:rsidRDefault="009E2A5B">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CC44CC" w:rsidRPr="0010196A" w:rsidRDefault="009E2A5B"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CC44CC" w:rsidRPr="008F2CCC" w14:paraId="1F097D8A" w14:textId="77777777" w:rsidTr="00625FD4">
      <w:tc>
        <w:tcPr>
          <w:tcW w:w="3261" w:type="dxa"/>
          <w:vMerge w:val="restart"/>
        </w:tcPr>
        <w:p w14:paraId="1F780A0C" w14:textId="1EFF25F4" w:rsidR="00CC44CC" w:rsidRPr="008F2CCC" w:rsidRDefault="00CC44CC" w:rsidP="00070856">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CC44CC" w:rsidRPr="00664658" w:rsidRDefault="00CC44C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4F355426" w:rsidR="00CC44CC" w:rsidRPr="00664658" w:rsidRDefault="00755D5E" w:rsidP="00C34EFF">
          <w:pPr>
            <w:jc w:val="both"/>
            <w:rPr>
              <w:rFonts w:ascii="Palatino Linotype" w:hAnsi="Palatino Linotype"/>
              <w:b/>
              <w:sz w:val="22"/>
              <w:szCs w:val="22"/>
              <w:lang w:val="es-ES_tradnl"/>
            </w:rPr>
          </w:pPr>
          <w:r>
            <w:rPr>
              <w:rFonts w:ascii="Palatino Linotype" w:hAnsi="Palatino Linotype"/>
              <w:b/>
              <w:bCs/>
              <w:sz w:val="22"/>
              <w:szCs w:val="22"/>
            </w:rPr>
            <w:t>02082/</w:t>
          </w:r>
          <w:r w:rsidRPr="000A27E2">
            <w:rPr>
              <w:rFonts w:ascii="Palatino Linotype" w:hAnsi="Palatino Linotype"/>
              <w:b/>
              <w:bCs/>
              <w:sz w:val="22"/>
              <w:szCs w:val="22"/>
            </w:rPr>
            <w:t>INFOEM/IP/RR/202</w:t>
          </w:r>
          <w:r>
            <w:rPr>
              <w:rFonts w:ascii="Palatino Linotype" w:hAnsi="Palatino Linotype"/>
              <w:b/>
              <w:bCs/>
              <w:sz w:val="22"/>
              <w:szCs w:val="22"/>
            </w:rPr>
            <w:t>1 y acumulado</w:t>
          </w:r>
        </w:p>
      </w:tc>
    </w:tr>
    <w:tr w:rsidR="00CC44CC" w:rsidRPr="008F2CCC" w14:paraId="049677A3" w14:textId="77777777" w:rsidTr="00625FD4">
      <w:tc>
        <w:tcPr>
          <w:tcW w:w="3261" w:type="dxa"/>
          <w:vMerge/>
        </w:tcPr>
        <w:p w14:paraId="4A21EAC1" w14:textId="5C1F145E" w:rsidR="00CC44CC" w:rsidRPr="008F2CCC" w:rsidRDefault="00CC44CC" w:rsidP="00200BFC">
          <w:pPr>
            <w:rPr>
              <w:rFonts w:ascii="Palatino Linotype" w:hAnsi="Palatino Linotype"/>
              <w:b/>
              <w:sz w:val="22"/>
              <w:szCs w:val="22"/>
              <w:lang w:val="es-ES_tradnl"/>
            </w:rPr>
          </w:pPr>
        </w:p>
      </w:tc>
      <w:tc>
        <w:tcPr>
          <w:tcW w:w="2551" w:type="dxa"/>
          <w:shd w:val="clear" w:color="auto" w:fill="auto"/>
        </w:tcPr>
        <w:p w14:paraId="1237BCDE" w14:textId="77777777" w:rsidR="00CC44CC" w:rsidRPr="00664658" w:rsidRDefault="00CC44CC"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4F12B33" w:rsidR="00CC44CC" w:rsidRPr="00D41D47" w:rsidRDefault="00921C21" w:rsidP="00200BFC">
          <w:pPr>
            <w:jc w:val="both"/>
            <w:rPr>
              <w:rFonts w:ascii="Palatino Linotype" w:hAnsi="Palatino Linotype"/>
              <w:b/>
              <w:sz w:val="22"/>
              <w:szCs w:val="22"/>
              <w:lang w:val="es-ES_tradnl"/>
            </w:rPr>
          </w:pPr>
          <w:r w:rsidRPr="00921C21">
            <w:rPr>
              <w:rFonts w:ascii="Palatino Linotype" w:hAnsi="Palatino Linotype"/>
              <w:b/>
              <w:bCs/>
              <w:sz w:val="22"/>
              <w:szCs w:val="22"/>
            </w:rPr>
            <w:t xml:space="preserve">Ayuntamiento de </w:t>
          </w:r>
          <w:r w:rsidR="00755D5E" w:rsidRPr="00755D5E">
            <w:rPr>
              <w:rFonts w:ascii="Palatino Linotype" w:hAnsi="Palatino Linotype"/>
              <w:b/>
              <w:bCs/>
              <w:sz w:val="22"/>
              <w:szCs w:val="22"/>
            </w:rPr>
            <w:t>Metepec</w:t>
          </w:r>
        </w:p>
      </w:tc>
    </w:tr>
    <w:tr w:rsidR="00CC44CC" w:rsidRPr="008F2CCC" w14:paraId="72CD087D" w14:textId="77777777" w:rsidTr="00625FD4">
      <w:trPr>
        <w:trHeight w:val="228"/>
      </w:trPr>
      <w:tc>
        <w:tcPr>
          <w:tcW w:w="3261" w:type="dxa"/>
          <w:vMerge/>
        </w:tcPr>
        <w:p w14:paraId="1B78656F" w14:textId="01E6F6F6" w:rsidR="00CC44CC" w:rsidRPr="008F2CCC" w:rsidRDefault="00CC44CC" w:rsidP="00200BFC">
          <w:pPr>
            <w:rPr>
              <w:rFonts w:ascii="Palatino Linotype" w:hAnsi="Palatino Linotype"/>
              <w:b/>
              <w:sz w:val="22"/>
              <w:szCs w:val="22"/>
              <w:lang w:val="es-ES_tradnl"/>
            </w:rPr>
          </w:pPr>
        </w:p>
      </w:tc>
      <w:tc>
        <w:tcPr>
          <w:tcW w:w="2551" w:type="dxa"/>
          <w:shd w:val="clear" w:color="auto" w:fill="auto"/>
        </w:tcPr>
        <w:p w14:paraId="74D81628" w14:textId="77777777" w:rsidR="00CC44CC" w:rsidRPr="00664658" w:rsidRDefault="00CC44CC"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CC44CC" w:rsidRPr="00664658" w:rsidRDefault="00CC44CC"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CC44CC" w:rsidRPr="0010196A" w:rsidRDefault="00CC44CC"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0DEDC0D2" w:rsidR="00CC44CC" w:rsidRPr="0010196A" w:rsidRDefault="009E2A5B">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10490" w:type="dxa"/>
      <w:tblInd w:w="-833" w:type="dxa"/>
      <w:tblLayout w:type="fixed"/>
      <w:tblLook w:val="04A0" w:firstRow="1" w:lastRow="0" w:firstColumn="1" w:lastColumn="0" w:noHBand="0" w:noVBand="1"/>
    </w:tblPr>
    <w:tblGrid>
      <w:gridCol w:w="4253"/>
      <w:gridCol w:w="2552"/>
      <w:gridCol w:w="3685"/>
    </w:tblGrid>
    <w:tr w:rsidR="00CC44CC" w:rsidRPr="008F2CCC" w14:paraId="6ABABA57" w14:textId="77777777" w:rsidTr="00C12449">
      <w:tc>
        <w:tcPr>
          <w:tcW w:w="4253" w:type="dxa"/>
          <w:vMerge w:val="restart"/>
          <w:shd w:val="clear" w:color="auto" w:fill="auto"/>
        </w:tcPr>
        <w:p w14:paraId="6AA376CC" w14:textId="1234161B" w:rsidR="00CC44CC" w:rsidRPr="008F2CCC" w:rsidRDefault="00CC44CC" w:rsidP="00C12449">
          <w:pPr>
            <w:jc w:val="cente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CC44CC" w:rsidRPr="008F2CCC" w:rsidRDefault="00CC44C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78DB0D7B" w:rsidR="00CC44CC" w:rsidRPr="008F2CCC" w:rsidRDefault="00755D5E" w:rsidP="00C34EFF">
          <w:pPr>
            <w:jc w:val="both"/>
            <w:rPr>
              <w:rFonts w:ascii="Palatino Linotype" w:hAnsi="Palatino Linotype"/>
              <w:b/>
              <w:sz w:val="22"/>
              <w:szCs w:val="22"/>
              <w:lang w:val="es-ES_tradnl"/>
            </w:rPr>
          </w:pPr>
          <w:r>
            <w:rPr>
              <w:rFonts w:ascii="Palatino Linotype" w:hAnsi="Palatino Linotype"/>
              <w:b/>
              <w:bCs/>
              <w:sz w:val="22"/>
              <w:szCs w:val="22"/>
            </w:rPr>
            <w:t>02082/</w:t>
          </w:r>
          <w:r w:rsidR="00CC44CC" w:rsidRPr="000A27E2">
            <w:rPr>
              <w:rFonts w:ascii="Palatino Linotype" w:hAnsi="Palatino Linotype"/>
              <w:b/>
              <w:bCs/>
              <w:sz w:val="22"/>
              <w:szCs w:val="22"/>
            </w:rPr>
            <w:t>INFOEM/IP/RR/202</w:t>
          </w:r>
          <w:r w:rsidR="00CC44CC">
            <w:rPr>
              <w:rFonts w:ascii="Palatino Linotype" w:hAnsi="Palatino Linotype"/>
              <w:b/>
              <w:bCs/>
              <w:sz w:val="22"/>
              <w:szCs w:val="22"/>
            </w:rPr>
            <w:t>1</w:t>
          </w:r>
          <w:r>
            <w:rPr>
              <w:rFonts w:ascii="Palatino Linotype" w:hAnsi="Palatino Linotype"/>
              <w:b/>
              <w:bCs/>
              <w:sz w:val="22"/>
              <w:szCs w:val="22"/>
            </w:rPr>
            <w:t xml:space="preserve"> y acumulado</w:t>
          </w:r>
        </w:p>
      </w:tc>
    </w:tr>
    <w:tr w:rsidR="00CC44CC" w:rsidRPr="008F2CCC" w14:paraId="3B45FB53" w14:textId="77777777" w:rsidTr="00C12449">
      <w:tc>
        <w:tcPr>
          <w:tcW w:w="4253" w:type="dxa"/>
          <w:vMerge/>
          <w:shd w:val="clear" w:color="auto" w:fill="auto"/>
        </w:tcPr>
        <w:p w14:paraId="188B82EF" w14:textId="77777777" w:rsidR="00CC44CC" w:rsidRPr="008F2CCC" w:rsidRDefault="00CC44CC" w:rsidP="00200BFC">
          <w:pPr>
            <w:rPr>
              <w:rFonts w:ascii="Palatino Linotype" w:hAnsi="Palatino Linotype"/>
              <w:b/>
              <w:sz w:val="22"/>
              <w:szCs w:val="22"/>
              <w:lang w:val="es-ES_tradnl"/>
            </w:rPr>
          </w:pPr>
        </w:p>
      </w:tc>
      <w:tc>
        <w:tcPr>
          <w:tcW w:w="2552" w:type="dxa"/>
          <w:shd w:val="clear" w:color="auto" w:fill="auto"/>
        </w:tcPr>
        <w:p w14:paraId="3B2AD0CF" w14:textId="77777777" w:rsidR="00CC44CC" w:rsidRPr="008F2CCC" w:rsidRDefault="00CC44CC"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531085D0" w:rsidR="00CC44CC" w:rsidRPr="008F2CCC" w:rsidRDefault="006428CF" w:rsidP="00200BFC">
          <w:pPr>
            <w:jc w:val="both"/>
            <w:rPr>
              <w:rFonts w:ascii="Palatino Linotype" w:hAnsi="Palatino Linotype"/>
              <w:b/>
              <w:sz w:val="22"/>
              <w:szCs w:val="22"/>
              <w:lang w:val="es-ES_tradnl"/>
            </w:rPr>
          </w:pPr>
          <w:bookmarkStart w:id="22" w:name="_Hlk73534564"/>
          <w:r>
            <w:rPr>
              <w:rFonts w:ascii="Palatino Linotype" w:hAnsi="Palatino Linotype"/>
              <w:b/>
              <w:bCs/>
              <w:sz w:val="22"/>
              <w:szCs w:val="22"/>
            </w:rPr>
            <w:t>xxxxxxxxx</w:t>
          </w:r>
          <w:r w:rsidR="00755D5E" w:rsidRPr="00755D5E">
            <w:rPr>
              <w:rFonts w:ascii="Palatino Linotype" w:hAnsi="Palatino Linotype"/>
              <w:b/>
              <w:bCs/>
              <w:sz w:val="22"/>
              <w:szCs w:val="22"/>
            </w:rPr>
            <w:t xml:space="preserve"> </w:t>
          </w:r>
          <w:r>
            <w:rPr>
              <w:rFonts w:ascii="Palatino Linotype" w:hAnsi="Palatino Linotype"/>
              <w:b/>
              <w:bCs/>
              <w:sz w:val="22"/>
              <w:szCs w:val="22"/>
            </w:rPr>
            <w:t>xxxxxxxxx</w:t>
          </w:r>
          <w:bookmarkEnd w:id="22"/>
        </w:p>
      </w:tc>
    </w:tr>
    <w:tr w:rsidR="00CC44CC" w:rsidRPr="008F2CCC" w14:paraId="28A493EB" w14:textId="77777777" w:rsidTr="00C12449">
      <w:trPr>
        <w:trHeight w:val="228"/>
      </w:trPr>
      <w:tc>
        <w:tcPr>
          <w:tcW w:w="4253" w:type="dxa"/>
          <w:vMerge/>
          <w:shd w:val="clear" w:color="auto" w:fill="auto"/>
        </w:tcPr>
        <w:p w14:paraId="06C77D31" w14:textId="77777777" w:rsidR="00CC44CC" w:rsidRPr="008F2CCC" w:rsidRDefault="00CC44CC" w:rsidP="00200BFC">
          <w:pPr>
            <w:rPr>
              <w:rFonts w:ascii="Palatino Linotype" w:hAnsi="Palatino Linotype"/>
              <w:b/>
              <w:sz w:val="22"/>
              <w:szCs w:val="22"/>
              <w:lang w:val="es-ES_tradnl"/>
            </w:rPr>
          </w:pPr>
        </w:p>
      </w:tc>
      <w:tc>
        <w:tcPr>
          <w:tcW w:w="2552" w:type="dxa"/>
          <w:shd w:val="clear" w:color="auto" w:fill="auto"/>
        </w:tcPr>
        <w:p w14:paraId="2E1A72B4" w14:textId="77777777" w:rsidR="00CC44CC" w:rsidRPr="008F2CCC" w:rsidRDefault="00CC44CC"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7F30CFAA" w:rsidR="00CC44CC" w:rsidRPr="00DC41C8" w:rsidRDefault="000405A5" w:rsidP="00200BFC">
          <w:pPr>
            <w:jc w:val="both"/>
            <w:rPr>
              <w:rFonts w:ascii="Palatino Linotype" w:hAnsi="Palatino Linotype"/>
              <w:b/>
              <w:sz w:val="22"/>
              <w:szCs w:val="22"/>
            </w:rPr>
          </w:pPr>
          <w:r w:rsidRPr="000405A5">
            <w:rPr>
              <w:rFonts w:ascii="Palatino Linotype" w:hAnsi="Palatino Linotype"/>
              <w:b/>
              <w:bCs/>
              <w:sz w:val="22"/>
              <w:szCs w:val="22"/>
            </w:rPr>
            <w:t xml:space="preserve">Ayuntamiento de </w:t>
          </w:r>
          <w:r w:rsidR="00755D5E" w:rsidRPr="00755D5E">
            <w:rPr>
              <w:rFonts w:ascii="Palatino Linotype" w:hAnsi="Palatino Linotype"/>
              <w:b/>
              <w:bCs/>
              <w:sz w:val="22"/>
              <w:szCs w:val="22"/>
            </w:rPr>
            <w:t>Metepec</w:t>
          </w:r>
        </w:p>
      </w:tc>
    </w:tr>
    <w:tr w:rsidR="00CC44CC" w:rsidRPr="008F2CCC" w14:paraId="0F114FF0" w14:textId="77777777" w:rsidTr="00C12449">
      <w:tc>
        <w:tcPr>
          <w:tcW w:w="4253" w:type="dxa"/>
          <w:vMerge/>
          <w:shd w:val="clear" w:color="auto" w:fill="auto"/>
        </w:tcPr>
        <w:p w14:paraId="4CCB64BA" w14:textId="77777777" w:rsidR="00CC44CC" w:rsidRPr="008F2CCC" w:rsidRDefault="00CC44CC" w:rsidP="00200BFC">
          <w:pPr>
            <w:rPr>
              <w:rFonts w:ascii="Palatino Linotype" w:hAnsi="Palatino Linotype"/>
              <w:b/>
              <w:sz w:val="22"/>
              <w:szCs w:val="22"/>
              <w:lang w:val="es-ES_tradnl"/>
            </w:rPr>
          </w:pPr>
        </w:p>
      </w:tc>
      <w:tc>
        <w:tcPr>
          <w:tcW w:w="2552" w:type="dxa"/>
          <w:shd w:val="clear" w:color="auto" w:fill="auto"/>
        </w:tcPr>
        <w:p w14:paraId="31E422EA" w14:textId="77777777" w:rsidR="00CC44CC" w:rsidRPr="008F2CCC" w:rsidRDefault="00CC44CC"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CC44CC" w:rsidRPr="008F2CCC" w:rsidRDefault="00CC44CC"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CC44CC" w:rsidRPr="0010196A" w:rsidRDefault="00CC44CC"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748C5"/>
    <w:multiLevelType w:val="hybridMultilevel"/>
    <w:tmpl w:val="C64A9CD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15:restartNumberingAfterBreak="0">
    <w:nsid w:val="02C44EA9"/>
    <w:multiLevelType w:val="hybridMultilevel"/>
    <w:tmpl w:val="E8325B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D0635B"/>
    <w:multiLevelType w:val="hybridMultilevel"/>
    <w:tmpl w:val="BCF0DB94"/>
    <w:lvl w:ilvl="0" w:tplc="080A0017">
      <w:start w:val="1"/>
      <w:numFmt w:val="lowerLetter"/>
      <w:lvlText w:val="%1)"/>
      <w:lvlJc w:val="left"/>
      <w:pPr>
        <w:ind w:left="2629"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AB33081"/>
    <w:multiLevelType w:val="hybridMultilevel"/>
    <w:tmpl w:val="F84C400C"/>
    <w:lvl w:ilvl="0" w:tplc="080A0001">
      <w:start w:val="1"/>
      <w:numFmt w:val="bullet"/>
      <w:lvlText w:val=""/>
      <w:lvlJc w:val="left"/>
      <w:pPr>
        <w:ind w:left="1570" w:hanging="360"/>
      </w:pPr>
      <w:rPr>
        <w:rFonts w:ascii="Symbol" w:hAnsi="Symbol"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5" w15:restartNumberingAfterBreak="0">
    <w:nsid w:val="12CD662F"/>
    <w:multiLevelType w:val="hybridMultilevel"/>
    <w:tmpl w:val="631C8B50"/>
    <w:lvl w:ilvl="0" w:tplc="11126598">
      <w:start w:val="1"/>
      <w:numFmt w:val="lowerLetter"/>
      <w:lvlText w:val="%1)"/>
      <w:lvlJc w:val="left"/>
      <w:pPr>
        <w:ind w:left="2034" w:hanging="360"/>
      </w:pPr>
      <w:rPr>
        <w:b/>
        <w:bCs/>
      </w:rPr>
    </w:lvl>
    <w:lvl w:ilvl="1" w:tplc="080A0019">
      <w:start w:val="1"/>
      <w:numFmt w:val="lowerLetter"/>
      <w:lvlText w:val="%2."/>
      <w:lvlJc w:val="left"/>
      <w:pPr>
        <w:ind w:left="2754" w:hanging="360"/>
      </w:pPr>
    </w:lvl>
    <w:lvl w:ilvl="2" w:tplc="080A001B">
      <w:start w:val="1"/>
      <w:numFmt w:val="lowerRoman"/>
      <w:lvlText w:val="%3."/>
      <w:lvlJc w:val="right"/>
      <w:pPr>
        <w:ind w:left="3474" w:hanging="180"/>
      </w:pPr>
    </w:lvl>
    <w:lvl w:ilvl="3" w:tplc="080A000F">
      <w:start w:val="1"/>
      <w:numFmt w:val="decimal"/>
      <w:lvlText w:val="%4."/>
      <w:lvlJc w:val="left"/>
      <w:pPr>
        <w:ind w:left="4194" w:hanging="360"/>
      </w:pPr>
    </w:lvl>
    <w:lvl w:ilvl="4" w:tplc="080A0019">
      <w:start w:val="1"/>
      <w:numFmt w:val="lowerLetter"/>
      <w:lvlText w:val="%5."/>
      <w:lvlJc w:val="left"/>
      <w:pPr>
        <w:ind w:left="4914" w:hanging="360"/>
      </w:pPr>
    </w:lvl>
    <w:lvl w:ilvl="5" w:tplc="080A001B">
      <w:start w:val="1"/>
      <w:numFmt w:val="lowerRoman"/>
      <w:lvlText w:val="%6."/>
      <w:lvlJc w:val="right"/>
      <w:pPr>
        <w:ind w:left="5634" w:hanging="180"/>
      </w:pPr>
    </w:lvl>
    <w:lvl w:ilvl="6" w:tplc="080A000F">
      <w:start w:val="1"/>
      <w:numFmt w:val="decimal"/>
      <w:lvlText w:val="%7."/>
      <w:lvlJc w:val="left"/>
      <w:pPr>
        <w:ind w:left="6354" w:hanging="360"/>
      </w:pPr>
    </w:lvl>
    <w:lvl w:ilvl="7" w:tplc="080A0019">
      <w:start w:val="1"/>
      <w:numFmt w:val="lowerLetter"/>
      <w:lvlText w:val="%8."/>
      <w:lvlJc w:val="left"/>
      <w:pPr>
        <w:ind w:left="7074" w:hanging="360"/>
      </w:pPr>
    </w:lvl>
    <w:lvl w:ilvl="8" w:tplc="080A001B">
      <w:start w:val="1"/>
      <w:numFmt w:val="lowerRoman"/>
      <w:lvlText w:val="%9."/>
      <w:lvlJc w:val="right"/>
      <w:pPr>
        <w:ind w:left="7794" w:hanging="180"/>
      </w:p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8" w15:restartNumberingAfterBreak="0">
    <w:nsid w:val="30526371"/>
    <w:multiLevelType w:val="hybridMultilevel"/>
    <w:tmpl w:val="603C6870"/>
    <w:lvl w:ilvl="0" w:tplc="1D967632">
      <w:start w:val="13"/>
      <w:numFmt w:val="upperRoman"/>
      <w:lvlText w:val="%1."/>
      <w:lvlJc w:val="left"/>
      <w:pPr>
        <w:ind w:left="19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7500454">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74210E0">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D124126">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25EEFA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826D1C0">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14A6484">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8F0A1B0">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CFE1242">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57871FD"/>
    <w:multiLevelType w:val="hybridMultilevel"/>
    <w:tmpl w:val="7EB45B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BE505BB"/>
    <w:multiLevelType w:val="hybridMultilevel"/>
    <w:tmpl w:val="EE642CF0"/>
    <w:lvl w:ilvl="0" w:tplc="080A0017">
      <w:start w:val="1"/>
      <w:numFmt w:val="lowerLetter"/>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2" w15:restartNumberingAfterBreak="0">
    <w:nsid w:val="42420E63"/>
    <w:multiLevelType w:val="multilevel"/>
    <w:tmpl w:val="21A8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49B97902"/>
    <w:multiLevelType w:val="hybridMultilevel"/>
    <w:tmpl w:val="4ADC3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D0C1643"/>
    <w:multiLevelType w:val="hybridMultilevel"/>
    <w:tmpl w:val="5E181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6D90D9E"/>
    <w:multiLevelType w:val="hybridMultilevel"/>
    <w:tmpl w:val="56BCD54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7" w15:restartNumberingAfterBreak="0">
    <w:nsid w:val="58F45A88"/>
    <w:multiLevelType w:val="hybridMultilevel"/>
    <w:tmpl w:val="AE3A9C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AC3264E"/>
    <w:multiLevelType w:val="hybridMultilevel"/>
    <w:tmpl w:val="766ECC06"/>
    <w:lvl w:ilvl="0" w:tplc="C0063FA4">
      <w:start w:val="17"/>
      <w:numFmt w:val="upperRoman"/>
      <w:lvlText w:val="%1."/>
      <w:lvlJc w:val="left"/>
      <w:pPr>
        <w:ind w:left="28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97CE4EA">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6720CDC">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4FEE904">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9463926">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EEA6438">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E64095E">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BFA02BC">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F6EB99C">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3DC49D0"/>
    <w:multiLevelType w:val="hybridMultilevel"/>
    <w:tmpl w:val="0AA24B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650824FA"/>
    <w:multiLevelType w:val="hybridMultilevel"/>
    <w:tmpl w:val="0CFEE0DA"/>
    <w:lvl w:ilvl="0" w:tplc="BAD65DBA">
      <w:start w:val="1"/>
      <w:numFmt w:val="upperRoman"/>
      <w:lvlText w:val="%1."/>
      <w:lvlJc w:val="left"/>
      <w:pPr>
        <w:ind w:left="1980"/>
      </w:pPr>
      <w:rPr>
        <w:rFonts w:ascii="Palatino Linotype" w:eastAsia="Times New Roman" w:hAnsi="Palatino Linotype" w:cs="Times New Roman" w:hint="default"/>
        <w:b/>
        <w:bCs/>
        <w:i/>
        <w:iCs w:val="0"/>
        <w:strike w:val="0"/>
        <w:dstrike w:val="0"/>
        <w:color w:val="000000"/>
        <w:sz w:val="22"/>
        <w:szCs w:val="22"/>
        <w:u w:val="none" w:color="000000"/>
        <w:bdr w:val="none" w:sz="0" w:space="0" w:color="auto"/>
        <w:shd w:val="clear" w:color="auto" w:fill="auto"/>
        <w:vertAlign w:val="baseline"/>
      </w:rPr>
    </w:lvl>
    <w:lvl w:ilvl="1" w:tplc="E534AF60">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1E238AE">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E2A28A0">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2ACFD5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030ECA4">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F1CDE12">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9D46CBE">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3EC93B4">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6EA635E8"/>
    <w:multiLevelType w:val="hybridMultilevel"/>
    <w:tmpl w:val="72906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52C68B8"/>
    <w:multiLevelType w:val="hybridMultilevel"/>
    <w:tmpl w:val="1F1CC98C"/>
    <w:lvl w:ilvl="0" w:tplc="1D629802">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15:restartNumberingAfterBreak="0">
    <w:nsid w:val="75EC368F"/>
    <w:multiLevelType w:val="hybridMultilevel"/>
    <w:tmpl w:val="AE406FBA"/>
    <w:lvl w:ilvl="0" w:tplc="D5082D36">
      <w:start w:val="6"/>
      <w:numFmt w:val="upperRoman"/>
      <w:lvlText w:val="%1."/>
      <w:lvlJc w:val="left"/>
      <w:pPr>
        <w:ind w:left="25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94470CE">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FEA8BEA">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E1CC328">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1CE29D8">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2722F12">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0FEAD1C">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A8E84A8">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AA8BDFE">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77042AC5"/>
    <w:multiLevelType w:val="hybridMultilevel"/>
    <w:tmpl w:val="AA6C909C"/>
    <w:lvl w:ilvl="0" w:tplc="080A0001">
      <w:start w:val="1"/>
      <w:numFmt w:val="bullet"/>
      <w:lvlText w:val=""/>
      <w:lvlJc w:val="left"/>
      <w:pPr>
        <w:ind w:left="720" w:hanging="360"/>
      </w:pPr>
      <w:rPr>
        <w:rFonts w:ascii="Symbol" w:hAnsi="Symbol" w:hint="default"/>
      </w:rPr>
    </w:lvl>
    <w:lvl w:ilvl="1" w:tplc="366C3F7E">
      <w:numFmt w:val="bullet"/>
      <w:lvlText w:val="•"/>
      <w:lvlJc w:val="left"/>
      <w:pPr>
        <w:ind w:left="1440" w:hanging="360"/>
      </w:pPr>
      <w:rPr>
        <w:rFonts w:ascii="Palatino Linotype" w:eastAsia="MS Mincho" w:hAnsi="Palatino Linotype" w:cs="Arial"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7606EC7"/>
    <w:multiLevelType w:val="hybridMultilevel"/>
    <w:tmpl w:val="0E261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8"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9"/>
  </w:num>
  <w:num w:numId="2">
    <w:abstractNumId w:val="6"/>
  </w:num>
  <w:num w:numId="3">
    <w:abstractNumId w:val="12"/>
  </w:num>
  <w:num w:numId="4">
    <w:abstractNumId w:val="26"/>
  </w:num>
  <w:num w:numId="5">
    <w:abstractNumId w:val="28"/>
  </w:num>
  <w:num w:numId="6">
    <w:abstractNumId w:val="21"/>
  </w:num>
  <w:num w:numId="7">
    <w:abstractNumId w:val="24"/>
  </w:num>
  <w:num w:numId="8">
    <w:abstractNumId w:val="8"/>
  </w:num>
  <w:num w:numId="9">
    <w:abstractNumId w:val="18"/>
  </w:num>
  <w:num w:numId="10">
    <w:abstractNumId w:val="27"/>
  </w:num>
  <w:num w:numId="11">
    <w:abstractNumId w:val="15"/>
  </w:num>
  <w:num w:numId="12">
    <w:abstractNumId w:val="19"/>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3"/>
  </w:num>
  <w:num w:numId="16">
    <w:abstractNumId w:val="25"/>
  </w:num>
  <w:num w:numId="17">
    <w:abstractNumId w:val="1"/>
  </w:num>
  <w:num w:numId="18">
    <w:abstractNumId w:val="4"/>
  </w:num>
  <w:num w:numId="19">
    <w:abstractNumId w:val="10"/>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2"/>
  </w:num>
  <w:num w:numId="23">
    <w:abstractNumId w:val="23"/>
  </w:num>
  <w:num w:numId="24">
    <w:abstractNumId w:val="0"/>
  </w:num>
  <w:num w:numId="25">
    <w:abstractNumId w:val="14"/>
  </w:num>
  <w:num w:numId="26">
    <w:abstractNumId w:val="16"/>
  </w:num>
  <w:num w:numId="27">
    <w:abstractNumId w:val="7"/>
  </w:num>
  <w:num w:numId="28">
    <w:abstractNumId w:val="22"/>
  </w:num>
  <w:num w:numId="29">
    <w:abstractNumId w:val="17"/>
  </w:num>
  <w:num w:numId="30">
    <w:abstractNumId w:val="3"/>
  </w:num>
  <w:num w:numId="31">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5676"/>
    <w:rsid w:val="00035CDF"/>
    <w:rsid w:val="00036439"/>
    <w:rsid w:val="00036B1A"/>
    <w:rsid w:val="00037DDE"/>
    <w:rsid w:val="00037FDC"/>
    <w:rsid w:val="000405A5"/>
    <w:rsid w:val="000409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53D7"/>
    <w:rsid w:val="0006590C"/>
    <w:rsid w:val="00065B50"/>
    <w:rsid w:val="00066A54"/>
    <w:rsid w:val="00066B22"/>
    <w:rsid w:val="00066D71"/>
    <w:rsid w:val="0006715F"/>
    <w:rsid w:val="00067C7D"/>
    <w:rsid w:val="00070856"/>
    <w:rsid w:val="000710D2"/>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79C1"/>
    <w:rsid w:val="00077AC1"/>
    <w:rsid w:val="00077B79"/>
    <w:rsid w:val="00077BB8"/>
    <w:rsid w:val="00077BC0"/>
    <w:rsid w:val="0008043B"/>
    <w:rsid w:val="00081337"/>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22B0"/>
    <w:rsid w:val="00092385"/>
    <w:rsid w:val="00092543"/>
    <w:rsid w:val="00092789"/>
    <w:rsid w:val="00092893"/>
    <w:rsid w:val="00092F37"/>
    <w:rsid w:val="000939D7"/>
    <w:rsid w:val="00095302"/>
    <w:rsid w:val="0009541B"/>
    <w:rsid w:val="000955F6"/>
    <w:rsid w:val="000957E7"/>
    <w:rsid w:val="00095950"/>
    <w:rsid w:val="0009628B"/>
    <w:rsid w:val="00096D57"/>
    <w:rsid w:val="000970F0"/>
    <w:rsid w:val="00097B14"/>
    <w:rsid w:val="00097CBB"/>
    <w:rsid w:val="000A0195"/>
    <w:rsid w:val="000A06CB"/>
    <w:rsid w:val="000A0C7C"/>
    <w:rsid w:val="000A1149"/>
    <w:rsid w:val="000A1549"/>
    <w:rsid w:val="000A2164"/>
    <w:rsid w:val="000A27E2"/>
    <w:rsid w:val="000A2B2B"/>
    <w:rsid w:val="000A2E1A"/>
    <w:rsid w:val="000A3399"/>
    <w:rsid w:val="000A3D63"/>
    <w:rsid w:val="000A4495"/>
    <w:rsid w:val="000A4664"/>
    <w:rsid w:val="000A4AAE"/>
    <w:rsid w:val="000A4E74"/>
    <w:rsid w:val="000A52A9"/>
    <w:rsid w:val="000A5939"/>
    <w:rsid w:val="000A5A68"/>
    <w:rsid w:val="000A66D7"/>
    <w:rsid w:val="000A6A03"/>
    <w:rsid w:val="000A6B97"/>
    <w:rsid w:val="000A6D1B"/>
    <w:rsid w:val="000A7958"/>
    <w:rsid w:val="000A7B48"/>
    <w:rsid w:val="000B0603"/>
    <w:rsid w:val="000B11B2"/>
    <w:rsid w:val="000B126F"/>
    <w:rsid w:val="000B17C5"/>
    <w:rsid w:val="000B17FD"/>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8DA"/>
    <w:rsid w:val="000E6C51"/>
    <w:rsid w:val="000E7182"/>
    <w:rsid w:val="000E71A3"/>
    <w:rsid w:val="000E72D5"/>
    <w:rsid w:val="000E74AC"/>
    <w:rsid w:val="000F0F1C"/>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A6F"/>
    <w:rsid w:val="00104BFE"/>
    <w:rsid w:val="00104E56"/>
    <w:rsid w:val="0010553A"/>
    <w:rsid w:val="00106268"/>
    <w:rsid w:val="001063BB"/>
    <w:rsid w:val="00106A20"/>
    <w:rsid w:val="00106B41"/>
    <w:rsid w:val="00106FBF"/>
    <w:rsid w:val="00107FBF"/>
    <w:rsid w:val="00110588"/>
    <w:rsid w:val="00111746"/>
    <w:rsid w:val="00111DBB"/>
    <w:rsid w:val="00111F07"/>
    <w:rsid w:val="00112173"/>
    <w:rsid w:val="00112988"/>
    <w:rsid w:val="00113015"/>
    <w:rsid w:val="001131FD"/>
    <w:rsid w:val="00113629"/>
    <w:rsid w:val="001136D3"/>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1770B"/>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24FE"/>
    <w:rsid w:val="001332E3"/>
    <w:rsid w:val="00133607"/>
    <w:rsid w:val="00133D6C"/>
    <w:rsid w:val="00133FE1"/>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8C4"/>
    <w:rsid w:val="00146D8A"/>
    <w:rsid w:val="001471C8"/>
    <w:rsid w:val="0014732A"/>
    <w:rsid w:val="00147FCE"/>
    <w:rsid w:val="00150B44"/>
    <w:rsid w:val="00150BAE"/>
    <w:rsid w:val="00150CF7"/>
    <w:rsid w:val="00151C8C"/>
    <w:rsid w:val="00151EC2"/>
    <w:rsid w:val="001528A8"/>
    <w:rsid w:val="00152D76"/>
    <w:rsid w:val="00152DEC"/>
    <w:rsid w:val="00152FDC"/>
    <w:rsid w:val="00153435"/>
    <w:rsid w:val="0015349A"/>
    <w:rsid w:val="00153D84"/>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560"/>
    <w:rsid w:val="00167677"/>
    <w:rsid w:val="001676F8"/>
    <w:rsid w:val="00167D9D"/>
    <w:rsid w:val="00170043"/>
    <w:rsid w:val="001701E7"/>
    <w:rsid w:val="00170DE2"/>
    <w:rsid w:val="00170EDE"/>
    <w:rsid w:val="0017174F"/>
    <w:rsid w:val="00171E23"/>
    <w:rsid w:val="00172612"/>
    <w:rsid w:val="00172EC4"/>
    <w:rsid w:val="001737DF"/>
    <w:rsid w:val="00175590"/>
    <w:rsid w:val="00175682"/>
    <w:rsid w:val="001757B6"/>
    <w:rsid w:val="00175805"/>
    <w:rsid w:val="00175C5F"/>
    <w:rsid w:val="00175CC8"/>
    <w:rsid w:val="00175EBB"/>
    <w:rsid w:val="00175FE0"/>
    <w:rsid w:val="00176755"/>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0B6F"/>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5F4E"/>
    <w:rsid w:val="001B626B"/>
    <w:rsid w:val="001B6521"/>
    <w:rsid w:val="001B6EFE"/>
    <w:rsid w:val="001C02EC"/>
    <w:rsid w:val="001C0777"/>
    <w:rsid w:val="001C08B6"/>
    <w:rsid w:val="001C08BA"/>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6347"/>
    <w:rsid w:val="001C70A8"/>
    <w:rsid w:val="001C7515"/>
    <w:rsid w:val="001D0333"/>
    <w:rsid w:val="001D03A9"/>
    <w:rsid w:val="001D0D4A"/>
    <w:rsid w:val="001D1147"/>
    <w:rsid w:val="001D1592"/>
    <w:rsid w:val="001D197C"/>
    <w:rsid w:val="001D1E41"/>
    <w:rsid w:val="001D2165"/>
    <w:rsid w:val="001D2764"/>
    <w:rsid w:val="001D2F6E"/>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314B"/>
    <w:rsid w:val="002034BD"/>
    <w:rsid w:val="0020371F"/>
    <w:rsid w:val="00204207"/>
    <w:rsid w:val="00204DE3"/>
    <w:rsid w:val="00204FDF"/>
    <w:rsid w:val="0020533C"/>
    <w:rsid w:val="0020564A"/>
    <w:rsid w:val="00205684"/>
    <w:rsid w:val="00205BDE"/>
    <w:rsid w:val="002064B3"/>
    <w:rsid w:val="00206EF4"/>
    <w:rsid w:val="0020772A"/>
    <w:rsid w:val="00207FC6"/>
    <w:rsid w:val="00210956"/>
    <w:rsid w:val="00210AF1"/>
    <w:rsid w:val="00212797"/>
    <w:rsid w:val="00212AD4"/>
    <w:rsid w:val="00212CDA"/>
    <w:rsid w:val="00212E8D"/>
    <w:rsid w:val="00213125"/>
    <w:rsid w:val="00213EBF"/>
    <w:rsid w:val="002141DB"/>
    <w:rsid w:val="00214E35"/>
    <w:rsid w:val="0021511B"/>
    <w:rsid w:val="002153E5"/>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5C73"/>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1D04"/>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5DB"/>
    <w:rsid w:val="0024260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0EF9"/>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E59"/>
    <w:rsid w:val="00275FC6"/>
    <w:rsid w:val="002766F9"/>
    <w:rsid w:val="00277316"/>
    <w:rsid w:val="00277453"/>
    <w:rsid w:val="00277DD9"/>
    <w:rsid w:val="0028019C"/>
    <w:rsid w:val="002814A1"/>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DCD"/>
    <w:rsid w:val="002930AD"/>
    <w:rsid w:val="002930C5"/>
    <w:rsid w:val="002930F8"/>
    <w:rsid w:val="002931A0"/>
    <w:rsid w:val="002933CC"/>
    <w:rsid w:val="0029397F"/>
    <w:rsid w:val="00293F4A"/>
    <w:rsid w:val="00294BD2"/>
    <w:rsid w:val="00294EE7"/>
    <w:rsid w:val="002965E4"/>
    <w:rsid w:val="002966ED"/>
    <w:rsid w:val="00296F09"/>
    <w:rsid w:val="00297165"/>
    <w:rsid w:val="00297453"/>
    <w:rsid w:val="00297A56"/>
    <w:rsid w:val="002A0A30"/>
    <w:rsid w:val="002A0D34"/>
    <w:rsid w:val="002A0DD8"/>
    <w:rsid w:val="002A1156"/>
    <w:rsid w:val="002A1348"/>
    <w:rsid w:val="002A157A"/>
    <w:rsid w:val="002A16E7"/>
    <w:rsid w:val="002A27CA"/>
    <w:rsid w:val="002A2814"/>
    <w:rsid w:val="002A3240"/>
    <w:rsid w:val="002A3253"/>
    <w:rsid w:val="002A3ABB"/>
    <w:rsid w:val="002A3B29"/>
    <w:rsid w:val="002A3B83"/>
    <w:rsid w:val="002A40A0"/>
    <w:rsid w:val="002A425A"/>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06DB"/>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107"/>
    <w:rsid w:val="002E570A"/>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1A8"/>
    <w:rsid w:val="003052CB"/>
    <w:rsid w:val="003056B1"/>
    <w:rsid w:val="00305CBC"/>
    <w:rsid w:val="00305F6C"/>
    <w:rsid w:val="00306604"/>
    <w:rsid w:val="00306BCD"/>
    <w:rsid w:val="0031045D"/>
    <w:rsid w:val="003109E6"/>
    <w:rsid w:val="00310EF9"/>
    <w:rsid w:val="0031118C"/>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96E"/>
    <w:rsid w:val="003402BA"/>
    <w:rsid w:val="003405E8"/>
    <w:rsid w:val="003416A0"/>
    <w:rsid w:val="0034196C"/>
    <w:rsid w:val="003421CC"/>
    <w:rsid w:val="003426ED"/>
    <w:rsid w:val="00342818"/>
    <w:rsid w:val="00342E62"/>
    <w:rsid w:val="00342F46"/>
    <w:rsid w:val="003434BE"/>
    <w:rsid w:val="00343E6F"/>
    <w:rsid w:val="003442CD"/>
    <w:rsid w:val="003442F9"/>
    <w:rsid w:val="00344453"/>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628"/>
    <w:rsid w:val="00364BC7"/>
    <w:rsid w:val="00364CE4"/>
    <w:rsid w:val="00365921"/>
    <w:rsid w:val="00365DB3"/>
    <w:rsid w:val="00366317"/>
    <w:rsid w:val="003663F5"/>
    <w:rsid w:val="00366DDB"/>
    <w:rsid w:val="00367536"/>
    <w:rsid w:val="0036781E"/>
    <w:rsid w:val="00367DBB"/>
    <w:rsid w:val="00367DDA"/>
    <w:rsid w:val="00370582"/>
    <w:rsid w:val="00370A22"/>
    <w:rsid w:val="00371063"/>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4E5"/>
    <w:rsid w:val="0038767F"/>
    <w:rsid w:val="003907F7"/>
    <w:rsid w:val="003908D3"/>
    <w:rsid w:val="003921AF"/>
    <w:rsid w:val="00392757"/>
    <w:rsid w:val="0039284F"/>
    <w:rsid w:val="00392921"/>
    <w:rsid w:val="00392A69"/>
    <w:rsid w:val="00392AFA"/>
    <w:rsid w:val="00392B9D"/>
    <w:rsid w:val="003937C6"/>
    <w:rsid w:val="00393881"/>
    <w:rsid w:val="00393D87"/>
    <w:rsid w:val="003943AD"/>
    <w:rsid w:val="0039481C"/>
    <w:rsid w:val="00394A80"/>
    <w:rsid w:val="00394C6A"/>
    <w:rsid w:val="00395514"/>
    <w:rsid w:val="00395B29"/>
    <w:rsid w:val="003969B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5CEB"/>
    <w:rsid w:val="003B712D"/>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4A66"/>
    <w:rsid w:val="003C549A"/>
    <w:rsid w:val="003C582F"/>
    <w:rsid w:val="003C5AD5"/>
    <w:rsid w:val="003C5BE8"/>
    <w:rsid w:val="003C5FA2"/>
    <w:rsid w:val="003C653B"/>
    <w:rsid w:val="003C65F0"/>
    <w:rsid w:val="003C687A"/>
    <w:rsid w:val="003C69A3"/>
    <w:rsid w:val="003C718E"/>
    <w:rsid w:val="003C736B"/>
    <w:rsid w:val="003C76E9"/>
    <w:rsid w:val="003D1122"/>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8D8"/>
    <w:rsid w:val="003E0F14"/>
    <w:rsid w:val="003E1926"/>
    <w:rsid w:val="003E22B7"/>
    <w:rsid w:val="003E22CB"/>
    <w:rsid w:val="003E2402"/>
    <w:rsid w:val="003E2C19"/>
    <w:rsid w:val="003E2EA7"/>
    <w:rsid w:val="003E3326"/>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3A76"/>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ACD"/>
    <w:rsid w:val="00410E81"/>
    <w:rsid w:val="00410F42"/>
    <w:rsid w:val="00410F5E"/>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1D6C"/>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237"/>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50388"/>
    <w:rsid w:val="0045098B"/>
    <w:rsid w:val="00451252"/>
    <w:rsid w:val="00451491"/>
    <w:rsid w:val="00451515"/>
    <w:rsid w:val="00452910"/>
    <w:rsid w:val="00453185"/>
    <w:rsid w:val="004536A9"/>
    <w:rsid w:val="0045460F"/>
    <w:rsid w:val="00454B3A"/>
    <w:rsid w:val="00455095"/>
    <w:rsid w:val="00455213"/>
    <w:rsid w:val="00455350"/>
    <w:rsid w:val="004566E6"/>
    <w:rsid w:val="00456712"/>
    <w:rsid w:val="00456B3B"/>
    <w:rsid w:val="00456EDA"/>
    <w:rsid w:val="00457A14"/>
    <w:rsid w:val="00457EEE"/>
    <w:rsid w:val="00460083"/>
    <w:rsid w:val="00460A6E"/>
    <w:rsid w:val="00462595"/>
    <w:rsid w:val="00462BCF"/>
    <w:rsid w:val="004631D8"/>
    <w:rsid w:val="004633DA"/>
    <w:rsid w:val="004639C1"/>
    <w:rsid w:val="00463FD6"/>
    <w:rsid w:val="0046426D"/>
    <w:rsid w:val="00464E47"/>
    <w:rsid w:val="0046557C"/>
    <w:rsid w:val="004656C4"/>
    <w:rsid w:val="00465A64"/>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5AD7"/>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D07"/>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56A"/>
    <w:rsid w:val="0049174C"/>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528"/>
    <w:rsid w:val="004A087A"/>
    <w:rsid w:val="004A088B"/>
    <w:rsid w:val="004A101A"/>
    <w:rsid w:val="004A1423"/>
    <w:rsid w:val="004A148B"/>
    <w:rsid w:val="004A2D8A"/>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1E8"/>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B55"/>
    <w:rsid w:val="004D6EDE"/>
    <w:rsid w:val="004E049F"/>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1B"/>
    <w:rsid w:val="004F768B"/>
    <w:rsid w:val="004F7BFF"/>
    <w:rsid w:val="005003FA"/>
    <w:rsid w:val="00500B8C"/>
    <w:rsid w:val="005012C5"/>
    <w:rsid w:val="005017C0"/>
    <w:rsid w:val="00501881"/>
    <w:rsid w:val="00502DA2"/>
    <w:rsid w:val="00502E1B"/>
    <w:rsid w:val="00502F43"/>
    <w:rsid w:val="00503A02"/>
    <w:rsid w:val="0050435C"/>
    <w:rsid w:val="005045D8"/>
    <w:rsid w:val="00504829"/>
    <w:rsid w:val="00504A63"/>
    <w:rsid w:val="00505143"/>
    <w:rsid w:val="005055E4"/>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7F8D"/>
    <w:rsid w:val="00520CA8"/>
    <w:rsid w:val="00521291"/>
    <w:rsid w:val="005215F0"/>
    <w:rsid w:val="00521CC2"/>
    <w:rsid w:val="005221E0"/>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CC6"/>
    <w:rsid w:val="005446F5"/>
    <w:rsid w:val="00544C69"/>
    <w:rsid w:val="0054525B"/>
    <w:rsid w:val="00545557"/>
    <w:rsid w:val="00545A2E"/>
    <w:rsid w:val="005465AB"/>
    <w:rsid w:val="00546C2E"/>
    <w:rsid w:val="0054716E"/>
    <w:rsid w:val="0054754C"/>
    <w:rsid w:val="00547BC3"/>
    <w:rsid w:val="00547D0B"/>
    <w:rsid w:val="005504D4"/>
    <w:rsid w:val="00550E43"/>
    <w:rsid w:val="00551ECF"/>
    <w:rsid w:val="0055235E"/>
    <w:rsid w:val="005529BF"/>
    <w:rsid w:val="00552C0B"/>
    <w:rsid w:val="00552FCF"/>
    <w:rsid w:val="0055374D"/>
    <w:rsid w:val="0055375E"/>
    <w:rsid w:val="00553A6B"/>
    <w:rsid w:val="00553FB2"/>
    <w:rsid w:val="00554CDC"/>
    <w:rsid w:val="0055507D"/>
    <w:rsid w:val="005555B6"/>
    <w:rsid w:val="00555837"/>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13C"/>
    <w:rsid w:val="0057021D"/>
    <w:rsid w:val="00570375"/>
    <w:rsid w:val="0057094C"/>
    <w:rsid w:val="00571503"/>
    <w:rsid w:val="00571728"/>
    <w:rsid w:val="0057182C"/>
    <w:rsid w:val="00571B8B"/>
    <w:rsid w:val="00571E5C"/>
    <w:rsid w:val="005721BD"/>
    <w:rsid w:val="005722C2"/>
    <w:rsid w:val="00572D72"/>
    <w:rsid w:val="0057305F"/>
    <w:rsid w:val="00573141"/>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A0144"/>
    <w:rsid w:val="005A0B26"/>
    <w:rsid w:val="005A0DD9"/>
    <w:rsid w:val="005A14E6"/>
    <w:rsid w:val="005A1BA8"/>
    <w:rsid w:val="005A1F9F"/>
    <w:rsid w:val="005A2186"/>
    <w:rsid w:val="005A2851"/>
    <w:rsid w:val="005A350C"/>
    <w:rsid w:val="005A3909"/>
    <w:rsid w:val="005A4B84"/>
    <w:rsid w:val="005A4D1B"/>
    <w:rsid w:val="005A523C"/>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442E"/>
    <w:rsid w:val="005B6571"/>
    <w:rsid w:val="005B6AFF"/>
    <w:rsid w:val="005B6C71"/>
    <w:rsid w:val="005B70A2"/>
    <w:rsid w:val="005B7AD1"/>
    <w:rsid w:val="005C0DCA"/>
    <w:rsid w:val="005C11A3"/>
    <w:rsid w:val="005C1FEE"/>
    <w:rsid w:val="005C21E7"/>
    <w:rsid w:val="005C23B7"/>
    <w:rsid w:val="005C25EA"/>
    <w:rsid w:val="005C267D"/>
    <w:rsid w:val="005C295E"/>
    <w:rsid w:val="005C2995"/>
    <w:rsid w:val="005C2F07"/>
    <w:rsid w:val="005C3141"/>
    <w:rsid w:val="005C3597"/>
    <w:rsid w:val="005C45D2"/>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DCB"/>
    <w:rsid w:val="005D0FD8"/>
    <w:rsid w:val="005D1149"/>
    <w:rsid w:val="005D169A"/>
    <w:rsid w:val="005D1A4B"/>
    <w:rsid w:val="005D1B56"/>
    <w:rsid w:val="005D1CAE"/>
    <w:rsid w:val="005D272E"/>
    <w:rsid w:val="005D2966"/>
    <w:rsid w:val="005D3C5A"/>
    <w:rsid w:val="005D3E32"/>
    <w:rsid w:val="005D46EE"/>
    <w:rsid w:val="005D4B10"/>
    <w:rsid w:val="005D504A"/>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4C62"/>
    <w:rsid w:val="005F50D7"/>
    <w:rsid w:val="005F54BC"/>
    <w:rsid w:val="005F565C"/>
    <w:rsid w:val="005F56AF"/>
    <w:rsid w:val="005F6AA0"/>
    <w:rsid w:val="00601150"/>
    <w:rsid w:val="006011C5"/>
    <w:rsid w:val="00601329"/>
    <w:rsid w:val="006017E2"/>
    <w:rsid w:val="00601AC5"/>
    <w:rsid w:val="00602A6F"/>
    <w:rsid w:val="006044B8"/>
    <w:rsid w:val="00604940"/>
    <w:rsid w:val="00604AE6"/>
    <w:rsid w:val="00605BE2"/>
    <w:rsid w:val="00605D41"/>
    <w:rsid w:val="00605DE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28F"/>
    <w:rsid w:val="00613633"/>
    <w:rsid w:val="006138A9"/>
    <w:rsid w:val="00613AB3"/>
    <w:rsid w:val="00613DEA"/>
    <w:rsid w:val="00613E66"/>
    <w:rsid w:val="00613E98"/>
    <w:rsid w:val="00614B17"/>
    <w:rsid w:val="00614D0D"/>
    <w:rsid w:val="00615999"/>
    <w:rsid w:val="00615AA6"/>
    <w:rsid w:val="00615B13"/>
    <w:rsid w:val="0061607B"/>
    <w:rsid w:val="006160FE"/>
    <w:rsid w:val="00616F15"/>
    <w:rsid w:val="00617087"/>
    <w:rsid w:val="006170B9"/>
    <w:rsid w:val="006170DA"/>
    <w:rsid w:val="0061732F"/>
    <w:rsid w:val="0061758F"/>
    <w:rsid w:val="0062069D"/>
    <w:rsid w:val="00620D6A"/>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28CF"/>
    <w:rsid w:val="006433AB"/>
    <w:rsid w:val="00643765"/>
    <w:rsid w:val="00644195"/>
    <w:rsid w:val="00644293"/>
    <w:rsid w:val="006457A5"/>
    <w:rsid w:val="00646958"/>
    <w:rsid w:val="00646DD0"/>
    <w:rsid w:val="00647210"/>
    <w:rsid w:val="006473A5"/>
    <w:rsid w:val="0064794B"/>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2B1"/>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0D1"/>
    <w:rsid w:val="00672DE2"/>
    <w:rsid w:val="0067335C"/>
    <w:rsid w:val="00673A51"/>
    <w:rsid w:val="00673A9F"/>
    <w:rsid w:val="00673E2D"/>
    <w:rsid w:val="00673F9E"/>
    <w:rsid w:val="00674367"/>
    <w:rsid w:val="00674DAF"/>
    <w:rsid w:val="00674E6B"/>
    <w:rsid w:val="006750BA"/>
    <w:rsid w:val="00675509"/>
    <w:rsid w:val="006756B8"/>
    <w:rsid w:val="0067612B"/>
    <w:rsid w:val="00676933"/>
    <w:rsid w:val="00676D2E"/>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7028"/>
    <w:rsid w:val="00697C3B"/>
    <w:rsid w:val="00697E10"/>
    <w:rsid w:val="006A0157"/>
    <w:rsid w:val="006A02F2"/>
    <w:rsid w:val="006A0478"/>
    <w:rsid w:val="006A0D0E"/>
    <w:rsid w:val="006A0DC7"/>
    <w:rsid w:val="006A1092"/>
    <w:rsid w:val="006A1546"/>
    <w:rsid w:val="006A1AF4"/>
    <w:rsid w:val="006A1BFC"/>
    <w:rsid w:val="006A1FD3"/>
    <w:rsid w:val="006A2573"/>
    <w:rsid w:val="006A265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7AD"/>
    <w:rsid w:val="006C140F"/>
    <w:rsid w:val="006C1A39"/>
    <w:rsid w:val="006C1D31"/>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75D"/>
    <w:rsid w:val="006D4A76"/>
    <w:rsid w:val="006D4D7E"/>
    <w:rsid w:val="006D5B86"/>
    <w:rsid w:val="006D6201"/>
    <w:rsid w:val="006D6E39"/>
    <w:rsid w:val="006D7EA2"/>
    <w:rsid w:val="006D7EEB"/>
    <w:rsid w:val="006D7F59"/>
    <w:rsid w:val="006E06AC"/>
    <w:rsid w:val="006E06D3"/>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1C0D"/>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7EB"/>
    <w:rsid w:val="00701E5A"/>
    <w:rsid w:val="0070224A"/>
    <w:rsid w:val="00702909"/>
    <w:rsid w:val="00703168"/>
    <w:rsid w:val="00703C28"/>
    <w:rsid w:val="00703D94"/>
    <w:rsid w:val="007042CF"/>
    <w:rsid w:val="0070431A"/>
    <w:rsid w:val="007047FD"/>
    <w:rsid w:val="00705122"/>
    <w:rsid w:val="0070528E"/>
    <w:rsid w:val="00705291"/>
    <w:rsid w:val="00705741"/>
    <w:rsid w:val="00706383"/>
    <w:rsid w:val="007066E2"/>
    <w:rsid w:val="00707F2D"/>
    <w:rsid w:val="00710016"/>
    <w:rsid w:val="00710255"/>
    <w:rsid w:val="00710841"/>
    <w:rsid w:val="00710A2A"/>
    <w:rsid w:val="007114E9"/>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37D"/>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6DB4"/>
    <w:rsid w:val="007304F5"/>
    <w:rsid w:val="00730974"/>
    <w:rsid w:val="00730A1E"/>
    <w:rsid w:val="007312A1"/>
    <w:rsid w:val="00732266"/>
    <w:rsid w:val="007328BA"/>
    <w:rsid w:val="00732BF0"/>
    <w:rsid w:val="00732FA0"/>
    <w:rsid w:val="007330C3"/>
    <w:rsid w:val="0073311C"/>
    <w:rsid w:val="007344E5"/>
    <w:rsid w:val="007347F5"/>
    <w:rsid w:val="00735204"/>
    <w:rsid w:val="0073525E"/>
    <w:rsid w:val="007353F0"/>
    <w:rsid w:val="00735930"/>
    <w:rsid w:val="00735F72"/>
    <w:rsid w:val="00736B73"/>
    <w:rsid w:val="00736C06"/>
    <w:rsid w:val="00737138"/>
    <w:rsid w:val="00740052"/>
    <w:rsid w:val="007400E8"/>
    <w:rsid w:val="00740238"/>
    <w:rsid w:val="00740494"/>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8B3"/>
    <w:rsid w:val="007465F0"/>
    <w:rsid w:val="00746708"/>
    <w:rsid w:val="00747261"/>
    <w:rsid w:val="00747331"/>
    <w:rsid w:val="007478D8"/>
    <w:rsid w:val="00747F64"/>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50B"/>
    <w:rsid w:val="00755D5E"/>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63A0"/>
    <w:rsid w:val="00766985"/>
    <w:rsid w:val="00766C69"/>
    <w:rsid w:val="00766F36"/>
    <w:rsid w:val="00767A22"/>
    <w:rsid w:val="00767B3E"/>
    <w:rsid w:val="00770379"/>
    <w:rsid w:val="00770433"/>
    <w:rsid w:val="007707A0"/>
    <w:rsid w:val="00770A6A"/>
    <w:rsid w:val="00770E25"/>
    <w:rsid w:val="00771077"/>
    <w:rsid w:val="00771842"/>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35F2"/>
    <w:rsid w:val="00784081"/>
    <w:rsid w:val="00784B31"/>
    <w:rsid w:val="0078534B"/>
    <w:rsid w:val="00785735"/>
    <w:rsid w:val="00786260"/>
    <w:rsid w:val="0078687F"/>
    <w:rsid w:val="00787662"/>
    <w:rsid w:val="00790A00"/>
    <w:rsid w:val="00790CA5"/>
    <w:rsid w:val="00790CE5"/>
    <w:rsid w:val="007918D1"/>
    <w:rsid w:val="00791C00"/>
    <w:rsid w:val="00791E3B"/>
    <w:rsid w:val="007925D7"/>
    <w:rsid w:val="0079262C"/>
    <w:rsid w:val="00792819"/>
    <w:rsid w:val="00792979"/>
    <w:rsid w:val="007930FE"/>
    <w:rsid w:val="007931A5"/>
    <w:rsid w:val="00793619"/>
    <w:rsid w:val="00793670"/>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50D"/>
    <w:rsid w:val="007C2BC5"/>
    <w:rsid w:val="007C2C4B"/>
    <w:rsid w:val="007C323D"/>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6D7"/>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632A"/>
    <w:rsid w:val="007F75A8"/>
    <w:rsid w:val="00801018"/>
    <w:rsid w:val="008011A7"/>
    <w:rsid w:val="0080131A"/>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93F"/>
    <w:rsid w:val="00822E25"/>
    <w:rsid w:val="008236E8"/>
    <w:rsid w:val="00823C4B"/>
    <w:rsid w:val="00824389"/>
    <w:rsid w:val="00824392"/>
    <w:rsid w:val="008245DA"/>
    <w:rsid w:val="008250F6"/>
    <w:rsid w:val="008256D6"/>
    <w:rsid w:val="0082576A"/>
    <w:rsid w:val="00825FD3"/>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3B81"/>
    <w:rsid w:val="008344F9"/>
    <w:rsid w:val="008345E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361F"/>
    <w:rsid w:val="00843F27"/>
    <w:rsid w:val="00844279"/>
    <w:rsid w:val="0084429F"/>
    <w:rsid w:val="008448E0"/>
    <w:rsid w:val="00844916"/>
    <w:rsid w:val="00844B07"/>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43"/>
    <w:rsid w:val="00871372"/>
    <w:rsid w:val="008716B7"/>
    <w:rsid w:val="0087187C"/>
    <w:rsid w:val="008718F3"/>
    <w:rsid w:val="00871A0A"/>
    <w:rsid w:val="00872A08"/>
    <w:rsid w:val="0087324A"/>
    <w:rsid w:val="008741A6"/>
    <w:rsid w:val="00874233"/>
    <w:rsid w:val="00874368"/>
    <w:rsid w:val="008744AE"/>
    <w:rsid w:val="00874F99"/>
    <w:rsid w:val="008765F6"/>
    <w:rsid w:val="00876B6F"/>
    <w:rsid w:val="00876E10"/>
    <w:rsid w:val="00876E5C"/>
    <w:rsid w:val="00877DA5"/>
    <w:rsid w:val="00877F14"/>
    <w:rsid w:val="00880852"/>
    <w:rsid w:val="00881598"/>
    <w:rsid w:val="00881F95"/>
    <w:rsid w:val="00882F26"/>
    <w:rsid w:val="008831C0"/>
    <w:rsid w:val="0088321F"/>
    <w:rsid w:val="0088335C"/>
    <w:rsid w:val="00883415"/>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4A48"/>
    <w:rsid w:val="008950DB"/>
    <w:rsid w:val="008950DD"/>
    <w:rsid w:val="00895B09"/>
    <w:rsid w:val="00895D8A"/>
    <w:rsid w:val="00895E48"/>
    <w:rsid w:val="008978A4"/>
    <w:rsid w:val="00897EE1"/>
    <w:rsid w:val="008A040A"/>
    <w:rsid w:val="008A06A4"/>
    <w:rsid w:val="008A07E4"/>
    <w:rsid w:val="008A0B47"/>
    <w:rsid w:val="008A1390"/>
    <w:rsid w:val="008A1FD4"/>
    <w:rsid w:val="008A2762"/>
    <w:rsid w:val="008A29B1"/>
    <w:rsid w:val="008A29CE"/>
    <w:rsid w:val="008A2C94"/>
    <w:rsid w:val="008A3319"/>
    <w:rsid w:val="008A3331"/>
    <w:rsid w:val="008A353E"/>
    <w:rsid w:val="008A3B8A"/>
    <w:rsid w:val="008A3E74"/>
    <w:rsid w:val="008A3FF9"/>
    <w:rsid w:val="008A4488"/>
    <w:rsid w:val="008A4873"/>
    <w:rsid w:val="008A5B0A"/>
    <w:rsid w:val="008A622A"/>
    <w:rsid w:val="008A6446"/>
    <w:rsid w:val="008A6AD5"/>
    <w:rsid w:val="008A78C5"/>
    <w:rsid w:val="008B0019"/>
    <w:rsid w:val="008B00B8"/>
    <w:rsid w:val="008B0908"/>
    <w:rsid w:val="008B0B57"/>
    <w:rsid w:val="008B11CC"/>
    <w:rsid w:val="008B1339"/>
    <w:rsid w:val="008B1DD6"/>
    <w:rsid w:val="008B225B"/>
    <w:rsid w:val="008B244C"/>
    <w:rsid w:val="008B2966"/>
    <w:rsid w:val="008B31C8"/>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A7"/>
    <w:rsid w:val="008C3ECF"/>
    <w:rsid w:val="008C3FBC"/>
    <w:rsid w:val="008C3FD5"/>
    <w:rsid w:val="008C3FDA"/>
    <w:rsid w:val="008C41C7"/>
    <w:rsid w:val="008C435B"/>
    <w:rsid w:val="008C45F4"/>
    <w:rsid w:val="008C473A"/>
    <w:rsid w:val="008C4836"/>
    <w:rsid w:val="008C48E7"/>
    <w:rsid w:val="008C5DDA"/>
    <w:rsid w:val="008C5E44"/>
    <w:rsid w:val="008C5ECF"/>
    <w:rsid w:val="008C5F46"/>
    <w:rsid w:val="008C6296"/>
    <w:rsid w:val="008C64BD"/>
    <w:rsid w:val="008C737C"/>
    <w:rsid w:val="008C7579"/>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900B60"/>
    <w:rsid w:val="00900F9F"/>
    <w:rsid w:val="00901261"/>
    <w:rsid w:val="009012A7"/>
    <w:rsid w:val="00901F18"/>
    <w:rsid w:val="009020DA"/>
    <w:rsid w:val="009022B6"/>
    <w:rsid w:val="00902410"/>
    <w:rsid w:val="0090264B"/>
    <w:rsid w:val="009026D9"/>
    <w:rsid w:val="009027DB"/>
    <w:rsid w:val="00902A0B"/>
    <w:rsid w:val="00902CD7"/>
    <w:rsid w:val="009030D7"/>
    <w:rsid w:val="009031D0"/>
    <w:rsid w:val="00903B60"/>
    <w:rsid w:val="0090491B"/>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1C21"/>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A83"/>
    <w:rsid w:val="00947C72"/>
    <w:rsid w:val="00947CF2"/>
    <w:rsid w:val="00947EE6"/>
    <w:rsid w:val="009507C2"/>
    <w:rsid w:val="00950BCA"/>
    <w:rsid w:val="00950F35"/>
    <w:rsid w:val="00952203"/>
    <w:rsid w:val="009523D7"/>
    <w:rsid w:val="00952DFE"/>
    <w:rsid w:val="009537A0"/>
    <w:rsid w:val="00953838"/>
    <w:rsid w:val="009539AE"/>
    <w:rsid w:val="00953A6E"/>
    <w:rsid w:val="009548C2"/>
    <w:rsid w:val="009548CA"/>
    <w:rsid w:val="00955F29"/>
    <w:rsid w:val="00955FE5"/>
    <w:rsid w:val="00956D7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83E"/>
    <w:rsid w:val="00972F05"/>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79"/>
    <w:rsid w:val="009A30EF"/>
    <w:rsid w:val="009A3CAE"/>
    <w:rsid w:val="009A415B"/>
    <w:rsid w:val="009A5A47"/>
    <w:rsid w:val="009A6234"/>
    <w:rsid w:val="009A633E"/>
    <w:rsid w:val="009A662F"/>
    <w:rsid w:val="009A6A7F"/>
    <w:rsid w:val="009A6EB9"/>
    <w:rsid w:val="009A729F"/>
    <w:rsid w:val="009A7391"/>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276"/>
    <w:rsid w:val="009B36A5"/>
    <w:rsid w:val="009B3BAC"/>
    <w:rsid w:val="009B3C61"/>
    <w:rsid w:val="009B4827"/>
    <w:rsid w:val="009B4982"/>
    <w:rsid w:val="009B4D74"/>
    <w:rsid w:val="009B506E"/>
    <w:rsid w:val="009B5BC1"/>
    <w:rsid w:val="009B5F7F"/>
    <w:rsid w:val="009B756F"/>
    <w:rsid w:val="009B7C7B"/>
    <w:rsid w:val="009C0DF7"/>
    <w:rsid w:val="009C1CDE"/>
    <w:rsid w:val="009C2525"/>
    <w:rsid w:val="009C2718"/>
    <w:rsid w:val="009C2BF8"/>
    <w:rsid w:val="009C2DCB"/>
    <w:rsid w:val="009C34D3"/>
    <w:rsid w:val="009C36D2"/>
    <w:rsid w:val="009C44F7"/>
    <w:rsid w:val="009C4EB4"/>
    <w:rsid w:val="009C53F8"/>
    <w:rsid w:val="009C5630"/>
    <w:rsid w:val="009C5F29"/>
    <w:rsid w:val="009C622E"/>
    <w:rsid w:val="009C6744"/>
    <w:rsid w:val="009C6DB0"/>
    <w:rsid w:val="009D00C1"/>
    <w:rsid w:val="009D01E5"/>
    <w:rsid w:val="009D0ED6"/>
    <w:rsid w:val="009D0F71"/>
    <w:rsid w:val="009D11BE"/>
    <w:rsid w:val="009D1831"/>
    <w:rsid w:val="009D201E"/>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A5B"/>
    <w:rsid w:val="009E2D79"/>
    <w:rsid w:val="009E37B2"/>
    <w:rsid w:val="009E3AFE"/>
    <w:rsid w:val="009E3EB1"/>
    <w:rsid w:val="009E44AB"/>
    <w:rsid w:val="009E4748"/>
    <w:rsid w:val="009E4E1F"/>
    <w:rsid w:val="009E4FDB"/>
    <w:rsid w:val="009E5A74"/>
    <w:rsid w:val="009E5B2F"/>
    <w:rsid w:val="009E640E"/>
    <w:rsid w:val="009E6ABE"/>
    <w:rsid w:val="009E6E1F"/>
    <w:rsid w:val="009E7309"/>
    <w:rsid w:val="009E7ADB"/>
    <w:rsid w:val="009F00FA"/>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48F"/>
    <w:rsid w:val="00A00B3D"/>
    <w:rsid w:val="00A00E64"/>
    <w:rsid w:val="00A01032"/>
    <w:rsid w:val="00A01E11"/>
    <w:rsid w:val="00A0253F"/>
    <w:rsid w:val="00A02787"/>
    <w:rsid w:val="00A033DA"/>
    <w:rsid w:val="00A04476"/>
    <w:rsid w:val="00A04CFA"/>
    <w:rsid w:val="00A05730"/>
    <w:rsid w:val="00A059B7"/>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7FA"/>
    <w:rsid w:val="00A23E37"/>
    <w:rsid w:val="00A24024"/>
    <w:rsid w:val="00A2402B"/>
    <w:rsid w:val="00A243A0"/>
    <w:rsid w:val="00A24A09"/>
    <w:rsid w:val="00A2556F"/>
    <w:rsid w:val="00A25ADE"/>
    <w:rsid w:val="00A264D3"/>
    <w:rsid w:val="00A2674B"/>
    <w:rsid w:val="00A26BF4"/>
    <w:rsid w:val="00A26DA4"/>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2F0"/>
    <w:rsid w:val="00A535FE"/>
    <w:rsid w:val="00A53691"/>
    <w:rsid w:val="00A54110"/>
    <w:rsid w:val="00A550CD"/>
    <w:rsid w:val="00A55945"/>
    <w:rsid w:val="00A55BCE"/>
    <w:rsid w:val="00A560FD"/>
    <w:rsid w:val="00A56129"/>
    <w:rsid w:val="00A56766"/>
    <w:rsid w:val="00A569E8"/>
    <w:rsid w:val="00A56AE1"/>
    <w:rsid w:val="00A57335"/>
    <w:rsid w:val="00A57AD7"/>
    <w:rsid w:val="00A57C21"/>
    <w:rsid w:val="00A57CBA"/>
    <w:rsid w:val="00A57EAE"/>
    <w:rsid w:val="00A60552"/>
    <w:rsid w:val="00A60B7A"/>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244"/>
    <w:rsid w:val="00A766B4"/>
    <w:rsid w:val="00A76DA1"/>
    <w:rsid w:val="00A770A2"/>
    <w:rsid w:val="00A77A85"/>
    <w:rsid w:val="00A77F8A"/>
    <w:rsid w:val="00A8057D"/>
    <w:rsid w:val="00A81140"/>
    <w:rsid w:val="00A81414"/>
    <w:rsid w:val="00A81A4A"/>
    <w:rsid w:val="00A82368"/>
    <w:rsid w:val="00A82C9E"/>
    <w:rsid w:val="00A839A4"/>
    <w:rsid w:val="00A83B78"/>
    <w:rsid w:val="00A83F6F"/>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290"/>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6C1"/>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425"/>
    <w:rsid w:val="00AB0613"/>
    <w:rsid w:val="00AB0828"/>
    <w:rsid w:val="00AB08A3"/>
    <w:rsid w:val="00AB159D"/>
    <w:rsid w:val="00AB17BA"/>
    <w:rsid w:val="00AB1847"/>
    <w:rsid w:val="00AB272D"/>
    <w:rsid w:val="00AB2802"/>
    <w:rsid w:val="00AB2C63"/>
    <w:rsid w:val="00AB3DF4"/>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F9C"/>
    <w:rsid w:val="00AC3EFF"/>
    <w:rsid w:val="00AC45BA"/>
    <w:rsid w:val="00AC4617"/>
    <w:rsid w:val="00AC472E"/>
    <w:rsid w:val="00AC4F7E"/>
    <w:rsid w:val="00AC5064"/>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9D"/>
    <w:rsid w:val="00AD15E0"/>
    <w:rsid w:val="00AD18F9"/>
    <w:rsid w:val="00AD1E06"/>
    <w:rsid w:val="00AD1EF1"/>
    <w:rsid w:val="00AD1F3A"/>
    <w:rsid w:val="00AD1F41"/>
    <w:rsid w:val="00AD2090"/>
    <w:rsid w:val="00AD28BC"/>
    <w:rsid w:val="00AD2EC9"/>
    <w:rsid w:val="00AD2F55"/>
    <w:rsid w:val="00AD370C"/>
    <w:rsid w:val="00AD3AEC"/>
    <w:rsid w:val="00AD3CAD"/>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8D5"/>
    <w:rsid w:val="00AE26E7"/>
    <w:rsid w:val="00AE27B1"/>
    <w:rsid w:val="00AE281B"/>
    <w:rsid w:val="00AE2FE6"/>
    <w:rsid w:val="00AE32FA"/>
    <w:rsid w:val="00AE3DC4"/>
    <w:rsid w:val="00AE4585"/>
    <w:rsid w:val="00AE45DB"/>
    <w:rsid w:val="00AE4B07"/>
    <w:rsid w:val="00AE67F7"/>
    <w:rsid w:val="00AE6863"/>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616"/>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ABC"/>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AC4"/>
    <w:rsid w:val="00B1579E"/>
    <w:rsid w:val="00B15868"/>
    <w:rsid w:val="00B15EF9"/>
    <w:rsid w:val="00B15F43"/>
    <w:rsid w:val="00B162E4"/>
    <w:rsid w:val="00B172FD"/>
    <w:rsid w:val="00B17371"/>
    <w:rsid w:val="00B1748C"/>
    <w:rsid w:val="00B17BDF"/>
    <w:rsid w:val="00B20602"/>
    <w:rsid w:val="00B20637"/>
    <w:rsid w:val="00B20BC5"/>
    <w:rsid w:val="00B21ADE"/>
    <w:rsid w:val="00B2226C"/>
    <w:rsid w:val="00B2247C"/>
    <w:rsid w:val="00B226EF"/>
    <w:rsid w:val="00B2286E"/>
    <w:rsid w:val="00B23010"/>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1CAE"/>
    <w:rsid w:val="00B320FC"/>
    <w:rsid w:val="00B32425"/>
    <w:rsid w:val="00B32746"/>
    <w:rsid w:val="00B32CB6"/>
    <w:rsid w:val="00B32FE2"/>
    <w:rsid w:val="00B3328C"/>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7DF"/>
    <w:rsid w:val="00B468C5"/>
    <w:rsid w:val="00B469DB"/>
    <w:rsid w:val="00B47701"/>
    <w:rsid w:val="00B479AE"/>
    <w:rsid w:val="00B479AF"/>
    <w:rsid w:val="00B47F2A"/>
    <w:rsid w:val="00B47FE5"/>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972"/>
    <w:rsid w:val="00B55BF1"/>
    <w:rsid w:val="00B56218"/>
    <w:rsid w:val="00B567A6"/>
    <w:rsid w:val="00B57D62"/>
    <w:rsid w:val="00B57E2A"/>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B7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505"/>
    <w:rsid w:val="00B97883"/>
    <w:rsid w:val="00B97A0D"/>
    <w:rsid w:val="00BA0A3E"/>
    <w:rsid w:val="00BA11A9"/>
    <w:rsid w:val="00BA1C82"/>
    <w:rsid w:val="00BA20C4"/>
    <w:rsid w:val="00BA2445"/>
    <w:rsid w:val="00BA2582"/>
    <w:rsid w:val="00BA2714"/>
    <w:rsid w:val="00BA35C1"/>
    <w:rsid w:val="00BA3809"/>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257"/>
    <w:rsid w:val="00BC5979"/>
    <w:rsid w:val="00BC60FD"/>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0F05"/>
    <w:rsid w:val="00BE173C"/>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AE0"/>
    <w:rsid w:val="00BF11BC"/>
    <w:rsid w:val="00BF14F6"/>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65D"/>
    <w:rsid w:val="00BF77F3"/>
    <w:rsid w:val="00BF780D"/>
    <w:rsid w:val="00BF7837"/>
    <w:rsid w:val="00BF7944"/>
    <w:rsid w:val="00BF7D64"/>
    <w:rsid w:val="00BF7F89"/>
    <w:rsid w:val="00C003F2"/>
    <w:rsid w:val="00C00901"/>
    <w:rsid w:val="00C00D51"/>
    <w:rsid w:val="00C0161D"/>
    <w:rsid w:val="00C02182"/>
    <w:rsid w:val="00C02547"/>
    <w:rsid w:val="00C03747"/>
    <w:rsid w:val="00C03F7A"/>
    <w:rsid w:val="00C0486E"/>
    <w:rsid w:val="00C04CCB"/>
    <w:rsid w:val="00C052B7"/>
    <w:rsid w:val="00C057BF"/>
    <w:rsid w:val="00C0585D"/>
    <w:rsid w:val="00C05C01"/>
    <w:rsid w:val="00C06F89"/>
    <w:rsid w:val="00C07011"/>
    <w:rsid w:val="00C07FC5"/>
    <w:rsid w:val="00C10812"/>
    <w:rsid w:val="00C108DF"/>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74F"/>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700C"/>
    <w:rsid w:val="00C507F4"/>
    <w:rsid w:val="00C51A3E"/>
    <w:rsid w:val="00C51BDD"/>
    <w:rsid w:val="00C523AE"/>
    <w:rsid w:val="00C524BC"/>
    <w:rsid w:val="00C52B72"/>
    <w:rsid w:val="00C53506"/>
    <w:rsid w:val="00C5359C"/>
    <w:rsid w:val="00C536F2"/>
    <w:rsid w:val="00C53A0E"/>
    <w:rsid w:val="00C53C4A"/>
    <w:rsid w:val="00C54DDD"/>
    <w:rsid w:val="00C550F0"/>
    <w:rsid w:val="00C56191"/>
    <w:rsid w:val="00C563FC"/>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67FC1"/>
    <w:rsid w:val="00C70810"/>
    <w:rsid w:val="00C70FB7"/>
    <w:rsid w:val="00C71401"/>
    <w:rsid w:val="00C71888"/>
    <w:rsid w:val="00C724A7"/>
    <w:rsid w:val="00C7267B"/>
    <w:rsid w:val="00C7292C"/>
    <w:rsid w:val="00C72FC7"/>
    <w:rsid w:val="00C72FCC"/>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386"/>
    <w:rsid w:val="00C835BF"/>
    <w:rsid w:val="00C83685"/>
    <w:rsid w:val="00C83961"/>
    <w:rsid w:val="00C842E4"/>
    <w:rsid w:val="00C8430A"/>
    <w:rsid w:val="00C843CE"/>
    <w:rsid w:val="00C8477B"/>
    <w:rsid w:val="00C84D0D"/>
    <w:rsid w:val="00C857D8"/>
    <w:rsid w:val="00C85EF1"/>
    <w:rsid w:val="00C85FDE"/>
    <w:rsid w:val="00C86B63"/>
    <w:rsid w:val="00C86D8E"/>
    <w:rsid w:val="00C86DC7"/>
    <w:rsid w:val="00C86DDC"/>
    <w:rsid w:val="00C87260"/>
    <w:rsid w:val="00C874FB"/>
    <w:rsid w:val="00C87924"/>
    <w:rsid w:val="00C9040D"/>
    <w:rsid w:val="00C90C6E"/>
    <w:rsid w:val="00C90C73"/>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69E"/>
    <w:rsid w:val="00CC3E12"/>
    <w:rsid w:val="00CC4476"/>
    <w:rsid w:val="00CC44CC"/>
    <w:rsid w:val="00CC45D7"/>
    <w:rsid w:val="00CC4AB6"/>
    <w:rsid w:val="00CC4D5D"/>
    <w:rsid w:val="00CC5104"/>
    <w:rsid w:val="00CC52FF"/>
    <w:rsid w:val="00CC53DC"/>
    <w:rsid w:val="00CC559D"/>
    <w:rsid w:val="00CC55EF"/>
    <w:rsid w:val="00CC56D5"/>
    <w:rsid w:val="00CC5913"/>
    <w:rsid w:val="00CC5CB4"/>
    <w:rsid w:val="00CC5E0D"/>
    <w:rsid w:val="00CC5E19"/>
    <w:rsid w:val="00CC608A"/>
    <w:rsid w:val="00CC6AB2"/>
    <w:rsid w:val="00CC7872"/>
    <w:rsid w:val="00CC7BDB"/>
    <w:rsid w:val="00CC7D0C"/>
    <w:rsid w:val="00CC7DB8"/>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4F46"/>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13"/>
    <w:rsid w:val="00CE2884"/>
    <w:rsid w:val="00CE343F"/>
    <w:rsid w:val="00CE37E4"/>
    <w:rsid w:val="00CE393E"/>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66AF"/>
    <w:rsid w:val="00CF7515"/>
    <w:rsid w:val="00D00664"/>
    <w:rsid w:val="00D00A64"/>
    <w:rsid w:val="00D00B6E"/>
    <w:rsid w:val="00D014AE"/>
    <w:rsid w:val="00D01CC9"/>
    <w:rsid w:val="00D01D8E"/>
    <w:rsid w:val="00D023BF"/>
    <w:rsid w:val="00D0320A"/>
    <w:rsid w:val="00D034AE"/>
    <w:rsid w:val="00D03D86"/>
    <w:rsid w:val="00D041DB"/>
    <w:rsid w:val="00D060F4"/>
    <w:rsid w:val="00D06221"/>
    <w:rsid w:val="00D066D3"/>
    <w:rsid w:val="00D07815"/>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B40"/>
    <w:rsid w:val="00D16CAB"/>
    <w:rsid w:val="00D16EF4"/>
    <w:rsid w:val="00D17EAC"/>
    <w:rsid w:val="00D17ECD"/>
    <w:rsid w:val="00D20212"/>
    <w:rsid w:val="00D205A3"/>
    <w:rsid w:val="00D20A11"/>
    <w:rsid w:val="00D212DF"/>
    <w:rsid w:val="00D21D91"/>
    <w:rsid w:val="00D22638"/>
    <w:rsid w:val="00D22B05"/>
    <w:rsid w:val="00D23C5B"/>
    <w:rsid w:val="00D24052"/>
    <w:rsid w:val="00D2486D"/>
    <w:rsid w:val="00D24B37"/>
    <w:rsid w:val="00D253F8"/>
    <w:rsid w:val="00D255A8"/>
    <w:rsid w:val="00D25733"/>
    <w:rsid w:val="00D25D8E"/>
    <w:rsid w:val="00D26144"/>
    <w:rsid w:val="00D26BC0"/>
    <w:rsid w:val="00D278B8"/>
    <w:rsid w:val="00D27A70"/>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25A"/>
    <w:rsid w:val="00D566DF"/>
    <w:rsid w:val="00D57CB6"/>
    <w:rsid w:val="00D60074"/>
    <w:rsid w:val="00D60251"/>
    <w:rsid w:val="00D607A2"/>
    <w:rsid w:val="00D611EE"/>
    <w:rsid w:val="00D61478"/>
    <w:rsid w:val="00D61554"/>
    <w:rsid w:val="00D61DE5"/>
    <w:rsid w:val="00D62461"/>
    <w:rsid w:val="00D62A02"/>
    <w:rsid w:val="00D62CD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43"/>
    <w:rsid w:val="00DC40D8"/>
    <w:rsid w:val="00DC41C8"/>
    <w:rsid w:val="00DC492F"/>
    <w:rsid w:val="00DC4CA2"/>
    <w:rsid w:val="00DC4D94"/>
    <w:rsid w:val="00DC4E59"/>
    <w:rsid w:val="00DC4FD1"/>
    <w:rsid w:val="00DC50F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4F0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22"/>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409"/>
    <w:rsid w:val="00E518FF"/>
    <w:rsid w:val="00E5222F"/>
    <w:rsid w:val="00E5239F"/>
    <w:rsid w:val="00E52B6A"/>
    <w:rsid w:val="00E52BDE"/>
    <w:rsid w:val="00E52D6E"/>
    <w:rsid w:val="00E52DD5"/>
    <w:rsid w:val="00E52ED3"/>
    <w:rsid w:val="00E5313E"/>
    <w:rsid w:val="00E53410"/>
    <w:rsid w:val="00E53498"/>
    <w:rsid w:val="00E53979"/>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37F"/>
    <w:rsid w:val="00E76B3A"/>
    <w:rsid w:val="00E76BC6"/>
    <w:rsid w:val="00E80488"/>
    <w:rsid w:val="00E808C7"/>
    <w:rsid w:val="00E80B7F"/>
    <w:rsid w:val="00E81572"/>
    <w:rsid w:val="00E816E0"/>
    <w:rsid w:val="00E81912"/>
    <w:rsid w:val="00E828F0"/>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629"/>
    <w:rsid w:val="00E958A5"/>
    <w:rsid w:val="00E96568"/>
    <w:rsid w:val="00E96AC5"/>
    <w:rsid w:val="00E96BE8"/>
    <w:rsid w:val="00E96CDD"/>
    <w:rsid w:val="00E96EA4"/>
    <w:rsid w:val="00E97DA6"/>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4ECC"/>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33"/>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509C"/>
    <w:rsid w:val="00EC5301"/>
    <w:rsid w:val="00EC5CA8"/>
    <w:rsid w:val="00EC64B5"/>
    <w:rsid w:val="00EC685F"/>
    <w:rsid w:val="00EC69A8"/>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4FDC"/>
    <w:rsid w:val="00EE50D3"/>
    <w:rsid w:val="00EE5714"/>
    <w:rsid w:val="00EE5AB7"/>
    <w:rsid w:val="00EE68EE"/>
    <w:rsid w:val="00EE76EB"/>
    <w:rsid w:val="00EE77DC"/>
    <w:rsid w:val="00EE7981"/>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DD2"/>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AF"/>
    <w:rsid w:val="00F045B2"/>
    <w:rsid w:val="00F04CB4"/>
    <w:rsid w:val="00F04D59"/>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11A"/>
    <w:rsid w:val="00F13D3C"/>
    <w:rsid w:val="00F147AC"/>
    <w:rsid w:val="00F14D7D"/>
    <w:rsid w:val="00F15864"/>
    <w:rsid w:val="00F15CE8"/>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5EC"/>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37412"/>
    <w:rsid w:val="00F40701"/>
    <w:rsid w:val="00F407CB"/>
    <w:rsid w:val="00F408A1"/>
    <w:rsid w:val="00F408E3"/>
    <w:rsid w:val="00F40912"/>
    <w:rsid w:val="00F413DE"/>
    <w:rsid w:val="00F41917"/>
    <w:rsid w:val="00F422BC"/>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D13"/>
    <w:rsid w:val="00F7024E"/>
    <w:rsid w:val="00F705FE"/>
    <w:rsid w:val="00F70754"/>
    <w:rsid w:val="00F710AB"/>
    <w:rsid w:val="00F7149E"/>
    <w:rsid w:val="00F714AC"/>
    <w:rsid w:val="00F71583"/>
    <w:rsid w:val="00F71636"/>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2CFC"/>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09C"/>
    <w:rsid w:val="00FB4576"/>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47D"/>
    <w:rsid w:val="00FD0744"/>
    <w:rsid w:val="00FD15D9"/>
    <w:rsid w:val="00FD22CB"/>
    <w:rsid w:val="00FD2608"/>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219886E"/>
  <w15:docId w15:val="{E7B7AE39-F830-4402-B8D3-386FD9D2E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decuadrcula31">
    <w:name w:val="Tabla de cuadrícula 31"/>
    <w:basedOn w:val="Tablanormal"/>
    <w:uiPriority w:val="99"/>
    <w:rsid w:val="007E36D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lista1clara-nfasis51">
    <w:name w:val="Tabla de lista 1 clara - Énfasis 51"/>
    <w:basedOn w:val="Tablanormal"/>
    <w:uiPriority w:val="46"/>
    <w:rsid w:val="007E36D7"/>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4-nfasis11">
    <w:name w:val="Tabla con cuadrícula 4 - Énfasis 11"/>
    <w:basedOn w:val="Tablanormal"/>
    <w:uiPriority w:val="49"/>
    <w:rsid w:val="007E36D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7">
    <w:name w:val="Mención sin resolver7"/>
    <w:basedOn w:val="Fuentedeprrafopredeter"/>
    <w:uiPriority w:val="99"/>
    <w:semiHidden/>
    <w:unhideWhenUsed/>
    <w:rsid w:val="00833B81"/>
    <w:rPr>
      <w:color w:val="605E5C"/>
      <w:shd w:val="clear" w:color="auto" w:fill="E1DFDD"/>
    </w:rPr>
  </w:style>
  <w:style w:type="table" w:customStyle="1" w:styleId="Tablaconcuadrcula111121">
    <w:name w:val="Tabla con cuadrícula111121"/>
    <w:basedOn w:val="Tablanormal"/>
    <w:uiPriority w:val="39"/>
    <w:rsid w:val="009A633E"/>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3961909">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2226144">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4371412">
      <w:bodyDiv w:val="1"/>
      <w:marLeft w:val="0"/>
      <w:marRight w:val="0"/>
      <w:marTop w:val="0"/>
      <w:marBottom w:val="0"/>
      <w:divBdr>
        <w:top w:val="none" w:sz="0" w:space="0" w:color="auto"/>
        <w:left w:val="none" w:sz="0" w:space="0" w:color="auto"/>
        <w:bottom w:val="none" w:sz="0" w:space="0" w:color="auto"/>
        <w:right w:val="none" w:sz="0" w:space="0" w:color="auto"/>
      </w:divBdr>
    </w:div>
    <w:div w:id="725841001">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8991294">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32180229">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5971299">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1471727">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2045962">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1050926">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METEPEC/art_92_xxix_a.web"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16CFE-69FB-A84F-BC66-7059A6545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37</Pages>
  <Words>7816</Words>
  <Characters>42993</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César Corral Cruz</cp:lastModifiedBy>
  <cp:revision>4</cp:revision>
  <cp:lastPrinted>2021-05-27T16:44:00Z</cp:lastPrinted>
  <dcterms:created xsi:type="dcterms:W3CDTF">2021-05-27T16:44:00Z</dcterms:created>
  <dcterms:modified xsi:type="dcterms:W3CDTF">2021-06-02T18:56:00Z</dcterms:modified>
</cp:coreProperties>
</file>