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2D6920E"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w:t>
      </w:r>
      <w:r w:rsidRPr="00E81BCB">
        <w:rPr>
          <w:rFonts w:ascii="Palatino Linotype" w:hAnsi="Palatino Linotype"/>
        </w:rPr>
        <w:t xml:space="preserve">Personales del Estado de México y Municipios, con domicilio en </w:t>
      </w:r>
      <w:r w:rsidR="004440AC" w:rsidRPr="00E81BCB">
        <w:rPr>
          <w:rFonts w:ascii="Palatino Linotype" w:hAnsi="Palatino Linotype"/>
        </w:rPr>
        <w:t>Metepec, Estado de México</w:t>
      </w:r>
      <w:r w:rsidR="00520100">
        <w:rPr>
          <w:rFonts w:ascii="Palatino Linotype" w:hAnsi="Palatino Linotype"/>
        </w:rPr>
        <w:t>,</w:t>
      </w:r>
      <w:r w:rsidR="00EF35FA" w:rsidRPr="00E81BCB">
        <w:rPr>
          <w:rFonts w:ascii="Palatino Linotype" w:hAnsi="Palatino Linotype"/>
        </w:rPr>
        <w:t xml:space="preserve"> </w:t>
      </w:r>
      <w:r w:rsidR="00520100">
        <w:rPr>
          <w:rFonts w:ascii="Palatino Linotype" w:hAnsi="Palatino Linotype"/>
        </w:rPr>
        <w:t xml:space="preserve">del </w:t>
      </w:r>
      <w:r w:rsidR="002F7C94">
        <w:rPr>
          <w:rFonts w:ascii="Palatino Linotype" w:hAnsi="Palatino Linotype"/>
          <w:b/>
        </w:rPr>
        <w:t>uno de septiembre</w:t>
      </w:r>
      <w:r w:rsidR="004440AC" w:rsidRPr="00520100">
        <w:rPr>
          <w:rFonts w:ascii="Palatino Linotype" w:hAnsi="Palatino Linotype"/>
          <w:b/>
        </w:rPr>
        <w:t xml:space="preserve"> </w:t>
      </w:r>
      <w:r w:rsidRPr="00520100">
        <w:rPr>
          <w:rFonts w:ascii="Palatino Linotype" w:hAnsi="Palatino Linotype"/>
          <w:b/>
        </w:rPr>
        <w:t>de</w:t>
      </w:r>
      <w:r w:rsidR="00686279" w:rsidRPr="00520100">
        <w:rPr>
          <w:rFonts w:ascii="Palatino Linotype" w:hAnsi="Palatino Linotype"/>
          <w:b/>
        </w:rPr>
        <w:t>l</w:t>
      </w:r>
      <w:r w:rsidR="00E5452C" w:rsidRPr="00520100">
        <w:rPr>
          <w:rFonts w:ascii="Palatino Linotype" w:hAnsi="Palatino Linotype"/>
          <w:b/>
        </w:rPr>
        <w:t xml:space="preserve"> dos mil </w:t>
      </w:r>
      <w:r w:rsidR="00C52CF0" w:rsidRPr="00520100">
        <w:rPr>
          <w:rFonts w:ascii="Palatino Linotype" w:hAnsi="Palatino Linotype"/>
          <w:b/>
        </w:rPr>
        <w:t>veintiuno</w:t>
      </w:r>
      <w:r w:rsidRPr="0040233B">
        <w:rPr>
          <w:rFonts w:ascii="Palatino Linotype" w:hAnsi="Palatino Linotype"/>
        </w:rPr>
        <w:t>.</w:t>
      </w:r>
    </w:p>
    <w:p w14:paraId="7D53FE2D" w14:textId="451EBEC3" w:rsidR="008E7698" w:rsidRPr="0040233B" w:rsidRDefault="008E7698" w:rsidP="008E7698">
      <w:pPr>
        <w:spacing w:before="240" w:after="240" w:line="360" w:lineRule="auto"/>
        <w:jc w:val="both"/>
        <w:rPr>
          <w:rFonts w:ascii="Palatino Linotype" w:hAnsi="Palatino Linotype" w:cs="Arial"/>
        </w:rPr>
      </w:pPr>
      <w:r w:rsidRPr="00520100">
        <w:rPr>
          <w:rFonts w:ascii="Palatino Linotype" w:hAnsi="Palatino Linotype" w:cs="Arial"/>
          <w:b/>
          <w:szCs w:val="28"/>
        </w:rPr>
        <w:t>Visto</w:t>
      </w:r>
      <w:r w:rsidRPr="0040233B">
        <w:rPr>
          <w:rFonts w:ascii="Palatino Linotype" w:hAnsi="Palatino Linotype" w:cs="Arial"/>
        </w:rPr>
        <w:t xml:space="preserve"> el expediente relativo al recurso de revisión </w:t>
      </w:r>
      <w:r w:rsidR="005E131F">
        <w:rPr>
          <w:rFonts w:ascii="Palatino Linotype" w:eastAsiaTheme="minorEastAsia" w:hAnsi="Palatino Linotype" w:cs="Arial"/>
          <w:b/>
          <w:bCs/>
          <w:sz w:val="22"/>
          <w:szCs w:val="22"/>
          <w:lang w:val="es-MX"/>
        </w:rPr>
        <w:t>019</w:t>
      </w:r>
      <w:r w:rsidR="00520100">
        <w:rPr>
          <w:rFonts w:ascii="Palatino Linotype" w:eastAsiaTheme="minorEastAsia" w:hAnsi="Palatino Linotype" w:cs="Arial"/>
          <w:b/>
          <w:bCs/>
          <w:sz w:val="22"/>
          <w:szCs w:val="22"/>
          <w:lang w:val="es-MX"/>
        </w:rPr>
        <w:t>59</w:t>
      </w:r>
      <w:r w:rsidR="00BD0BA2">
        <w:rPr>
          <w:rFonts w:ascii="Palatino Linotype" w:eastAsiaTheme="minorEastAsia" w:hAnsi="Palatino Linotype" w:cs="Arial"/>
          <w:b/>
          <w:bCs/>
          <w:sz w:val="22"/>
          <w:szCs w:val="22"/>
          <w:lang w:val="es-MX"/>
        </w:rPr>
        <w:t>/</w:t>
      </w:r>
      <w:r w:rsidR="00C81998" w:rsidRPr="00C52CF0">
        <w:rPr>
          <w:rFonts w:ascii="Palatino Linotype" w:eastAsiaTheme="minorEastAsia" w:hAnsi="Palatino Linotype" w:cs="Arial"/>
          <w:b/>
          <w:bCs/>
          <w:sz w:val="22"/>
          <w:szCs w:val="22"/>
          <w:lang w:val="es-MX"/>
        </w:rPr>
        <w:t>INFOEM</w:t>
      </w:r>
      <w:r w:rsidR="00D64A87" w:rsidRPr="00C52CF0">
        <w:rPr>
          <w:rFonts w:ascii="Palatino Linotype" w:eastAsiaTheme="minorEastAsia" w:hAnsi="Palatino Linotype" w:cs="Arial"/>
          <w:b/>
          <w:bCs/>
          <w:sz w:val="22"/>
          <w:szCs w:val="22"/>
          <w:lang w:val="es-MX"/>
        </w:rPr>
        <w:t>/IP</w:t>
      </w:r>
      <w:r w:rsidR="00E81BCB">
        <w:rPr>
          <w:rFonts w:ascii="Palatino Linotype" w:eastAsiaTheme="minorEastAsia" w:hAnsi="Palatino Linotype" w:cs="Arial"/>
          <w:b/>
          <w:bCs/>
          <w:color w:val="000000" w:themeColor="text1"/>
          <w:sz w:val="22"/>
          <w:szCs w:val="22"/>
          <w:lang w:val="es-MX"/>
        </w:rPr>
        <w:t>/RR/2021</w:t>
      </w:r>
      <w:r w:rsidR="000E1C85">
        <w:rPr>
          <w:rFonts w:ascii="Palatino Linotype" w:hAnsi="Palatino Linotype" w:cs="Arial"/>
        </w:rPr>
        <w:t xml:space="preserve">, interpuesto por </w:t>
      </w:r>
      <w:r w:rsidR="005E131F" w:rsidRPr="005E131F">
        <w:rPr>
          <w:rFonts w:ascii="Palatino Linotype" w:hAnsi="Palatino Linotype" w:cs="Arial"/>
          <w:b/>
          <w:lang w:val="es-ES_tradnl"/>
        </w:rPr>
        <w:t>POR UNA TRANSFORMACIÓN HACIA LA 4TA TRANSFORMACIÓN</w:t>
      </w:r>
      <w:r w:rsidRPr="0040233B">
        <w:rPr>
          <w:rFonts w:ascii="Palatino Linotype" w:hAnsi="Palatino Linotype" w:cs="Arial"/>
        </w:rPr>
        <w:t>,</w:t>
      </w:r>
      <w:r w:rsidR="004440AC" w:rsidRPr="0040233B">
        <w:rPr>
          <w:rFonts w:ascii="Palatino Linotype" w:hAnsi="Palatino Linotype" w:cs="Arial"/>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5E131F">
        <w:rPr>
          <w:rFonts w:ascii="Palatino Linotype" w:hAnsi="Palatino Linotype" w:cs="Arial"/>
          <w:b/>
        </w:rPr>
        <w:t>la parte</w:t>
      </w:r>
      <w:r w:rsidR="00E81BCB" w:rsidRPr="00E81BCB">
        <w:rPr>
          <w:rFonts w:ascii="Palatino Linotype" w:hAnsi="Palatino Linotype" w:cs="Arial"/>
          <w:b/>
          <w:i/>
        </w:rPr>
        <w:t xml:space="preserve"> </w:t>
      </w:r>
      <w:r w:rsidR="00CC7823">
        <w:rPr>
          <w:rFonts w:ascii="Palatino Linotype" w:hAnsi="Palatino Linotype" w:cs="Arial"/>
          <w:b/>
        </w:rPr>
        <w:t>R</w:t>
      </w:r>
      <w:r w:rsidR="00E81BCB" w:rsidRPr="00CC7823">
        <w:rPr>
          <w:rFonts w:ascii="Palatino Linotype" w:hAnsi="Palatino Linotype" w:cs="Arial"/>
          <w:b/>
        </w:rPr>
        <w:t>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w:t>
      </w:r>
      <w:r w:rsidR="004440AC" w:rsidRPr="00E81BCB">
        <w:rPr>
          <w:rFonts w:ascii="Palatino Linotype" w:hAnsi="Palatino Linotype" w:cs="Arial"/>
        </w:rPr>
        <w:t>de folio</w:t>
      </w:r>
      <w:r w:rsidR="00DA09D7">
        <w:rPr>
          <w:rFonts w:ascii="Verdana" w:hAnsi="Verdana"/>
          <w:b/>
          <w:bCs/>
          <w:color w:val="FF0000"/>
        </w:rPr>
        <w:t> </w:t>
      </w:r>
      <w:r w:rsidR="005E131F" w:rsidRPr="005E131F">
        <w:rPr>
          <w:rFonts w:ascii="Palatino Linotype" w:hAnsi="Palatino Linotype" w:cs="Arial"/>
          <w:b/>
          <w:bCs/>
          <w:sz w:val="22"/>
        </w:rPr>
        <w:t>00131/ZUMPANGO/IP/2021</w:t>
      </w:r>
      <w:r w:rsidRPr="00E81BCB">
        <w:rPr>
          <w:rFonts w:ascii="Palatino Linotype" w:hAnsi="Palatino Linotype" w:cs="Arial"/>
          <w:b/>
        </w:rPr>
        <w:t>,</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CC7823">
        <w:rPr>
          <w:rFonts w:ascii="Palatino Linotype" w:hAnsi="Palatino Linotype" w:cs="Arial"/>
          <w:b/>
        </w:rPr>
        <w:t>Ayuntamiento de Zumpang</w:t>
      </w:r>
      <w:r w:rsidR="00DA09D7">
        <w:rPr>
          <w:rFonts w:ascii="Palatino Linotype" w:hAnsi="Palatino Linotype" w:cs="Arial"/>
          <w:b/>
        </w:rPr>
        <w:t>o</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00CC7823">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r w:rsidR="009403CB">
        <w:rPr>
          <w:rFonts w:ascii="Palatino Linotype" w:hAnsi="Palatino Linotype" w:cs="Arial"/>
        </w:rPr>
        <w:t xml:space="preserve"> </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BD7C235" w:rsidR="008E7698" w:rsidRPr="0040233B" w:rsidRDefault="008E7698" w:rsidP="008E7698">
      <w:pPr>
        <w:spacing w:before="240" w:after="240" w:line="360" w:lineRule="auto"/>
        <w:jc w:val="both"/>
        <w:rPr>
          <w:rFonts w:ascii="Palatino Linotype" w:hAnsi="Palatino Linotype" w:cs="Arial"/>
          <w:b/>
        </w:rPr>
      </w:pPr>
      <w:r w:rsidRPr="00CC7823">
        <w:rPr>
          <w:rFonts w:ascii="Palatino Linotype" w:hAnsi="Palatino Linotype" w:cs="Arial"/>
          <w:b/>
          <w:szCs w:val="28"/>
        </w:rPr>
        <w:t>1. Solicitud de acceso a la información.</w:t>
      </w:r>
      <w:r w:rsidRPr="00CC7823">
        <w:rPr>
          <w:rFonts w:ascii="Palatino Linotype" w:hAnsi="Palatino Linotype" w:cs="Arial"/>
          <w:b/>
          <w:sz w:val="22"/>
        </w:rPr>
        <w:t xml:space="preserve"> </w:t>
      </w:r>
      <w:r w:rsidRPr="0040233B">
        <w:rPr>
          <w:rFonts w:ascii="Palatino Linotype" w:hAnsi="Palatino Linotype" w:cs="Arial"/>
        </w:rPr>
        <w:t>Con</w:t>
      </w:r>
      <w:r w:rsidR="004440AC" w:rsidRPr="0040233B">
        <w:rPr>
          <w:rFonts w:ascii="Palatino Linotype" w:hAnsi="Palatino Linotype" w:cs="Arial"/>
        </w:rPr>
        <w:t xml:space="preserve"> </w:t>
      </w:r>
      <w:r w:rsidR="004440AC" w:rsidRPr="00C52CF0">
        <w:rPr>
          <w:rFonts w:ascii="Palatino Linotype" w:hAnsi="Palatino Linotype" w:cs="Arial"/>
        </w:rPr>
        <w:t xml:space="preserve">fecha </w:t>
      </w:r>
      <w:r w:rsidR="005E131F">
        <w:rPr>
          <w:rFonts w:ascii="Palatino Linotype" w:hAnsi="Palatino Linotype" w:cs="Arial"/>
          <w:b/>
        </w:rPr>
        <w:t>ocho</w:t>
      </w:r>
      <w:r w:rsidR="00221AF3" w:rsidRPr="00550D2B">
        <w:rPr>
          <w:rFonts w:ascii="Palatino Linotype" w:hAnsi="Palatino Linotype" w:cs="Arial"/>
          <w:b/>
        </w:rPr>
        <w:t xml:space="preserve"> de marzo</w:t>
      </w:r>
      <w:r w:rsidR="00D64A87" w:rsidRPr="00550D2B">
        <w:rPr>
          <w:rFonts w:ascii="Palatino Linotype" w:hAnsi="Palatino Linotype" w:cs="Arial"/>
          <w:b/>
        </w:rPr>
        <w:t xml:space="preserve"> </w:t>
      </w:r>
      <w:r w:rsidR="00487B0B" w:rsidRPr="00550D2B">
        <w:rPr>
          <w:rFonts w:ascii="Palatino Linotype" w:hAnsi="Palatino Linotype" w:cs="Arial"/>
          <w:b/>
        </w:rPr>
        <w:t xml:space="preserve">del </w:t>
      </w:r>
      <w:r w:rsidRPr="00550D2B">
        <w:rPr>
          <w:rFonts w:ascii="Palatino Linotype" w:hAnsi="Palatino Linotype" w:cs="Arial"/>
          <w:b/>
        </w:rPr>
        <w:t xml:space="preserve">dos mil </w:t>
      </w:r>
      <w:r w:rsidR="00E81BCB" w:rsidRPr="00550D2B">
        <w:rPr>
          <w:rFonts w:ascii="Palatino Linotype" w:hAnsi="Palatino Linotype" w:cs="Arial"/>
          <w:b/>
        </w:rPr>
        <w:t>veintiuno</w:t>
      </w:r>
      <w:r w:rsidR="00682656" w:rsidRPr="00550D2B">
        <w:rPr>
          <w:rFonts w:ascii="Palatino Linotype" w:hAnsi="Palatino Linotype" w:cs="Arial"/>
          <w:b/>
        </w:rPr>
        <w:t>,</w:t>
      </w:r>
      <w:r w:rsidR="00682656" w:rsidRPr="0040233B">
        <w:rPr>
          <w:rFonts w:ascii="Palatino Linotype" w:hAnsi="Palatino Linotype" w:cs="Arial"/>
        </w:rPr>
        <w:t xml:space="preserve"> </w:t>
      </w:r>
      <w:r w:rsidR="005E131F">
        <w:rPr>
          <w:rFonts w:ascii="Palatino Linotype" w:hAnsi="Palatino Linotype" w:cs="Arial"/>
        </w:rPr>
        <w:t>la</w:t>
      </w:r>
      <w:r w:rsidRPr="0040233B">
        <w:rPr>
          <w:rFonts w:ascii="Palatino Linotype" w:hAnsi="Palatino Linotype" w:cs="Arial"/>
        </w:rPr>
        <w:t xml:space="preserve"> ahora </w:t>
      </w:r>
      <w:r w:rsidR="005E131F">
        <w:rPr>
          <w:rFonts w:ascii="Palatino Linotype" w:hAnsi="Palatino Linotype" w:cs="Arial"/>
        </w:rPr>
        <w:t xml:space="preserve">parte </w:t>
      </w:r>
      <w:r w:rsidR="00DE7F9A" w:rsidRPr="00CC7823">
        <w:rPr>
          <w:rFonts w:ascii="Palatino Linotype" w:hAnsi="Palatino Linotype" w:cs="Arial"/>
          <w:b/>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126F04" w:rsidRPr="0040233B">
        <w:rPr>
          <w:rFonts w:ascii="Palatino Linotype" w:hAnsi="Palatino Linotype" w:cs="Arial"/>
        </w:rPr>
        <w:t>requiriendo</w:t>
      </w:r>
      <w:r w:rsidRPr="0040233B">
        <w:rPr>
          <w:rFonts w:ascii="Palatino Linotype" w:hAnsi="Palatino Linotype" w:cs="Arial"/>
        </w:rPr>
        <w:t xml:space="preserve"> lo siguiente:</w:t>
      </w:r>
    </w:p>
    <w:p w14:paraId="3F4E6C5F" w14:textId="336E00EE" w:rsidR="00293DE5" w:rsidRPr="00C52CF0" w:rsidRDefault="00293DE5" w:rsidP="00C52CF0">
      <w:pPr>
        <w:spacing w:before="240" w:after="240"/>
        <w:ind w:left="851"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9509CF" w:rsidRPr="009509CF">
        <w:rPr>
          <w:rFonts w:ascii="Palatino Linotype" w:hAnsi="Palatino Linotype" w:cs="Arial"/>
          <w:i/>
          <w:sz w:val="22"/>
          <w:szCs w:val="22"/>
        </w:rPr>
        <w:t>REQUIERO LA SIGUIENTE INFORMACIÓN DEL PERIODO COMPRENDIDO DEL 2019- 2021: 1.- SOLICITO SOPORTE DOCUMENTAL DE LAS AUDITORIAS PRACTICADAS A LAS ÁREAS DEL AYUNTAMIENTO DE ZUMPANGO POR PARTE DE LA CONTRALORIA MUNICIPAL Y LOS RESULTADOS Y EL SEGUIMIENTO POR POSIBLES ANOMALIAS EN CUMPLIMIENTO DE SUS FUNCIONES</w:t>
      </w:r>
      <w:r w:rsidR="00C52CF0" w:rsidRPr="00C52CF0">
        <w:rPr>
          <w:rFonts w:ascii="Palatino Linotype" w:hAnsi="Palatino Linotype" w:cs="Arial"/>
          <w:i/>
          <w:sz w:val="22"/>
          <w:szCs w:val="22"/>
        </w:rPr>
        <w:t>” (</w:t>
      </w:r>
      <w:r w:rsidR="00BD0BA2">
        <w:rPr>
          <w:rFonts w:ascii="Palatino Linotype" w:hAnsi="Palatino Linotype" w:cs="Arial"/>
          <w:i/>
          <w:sz w:val="22"/>
          <w:szCs w:val="22"/>
        </w:rPr>
        <w:t>S</w:t>
      </w:r>
      <w:r w:rsidR="00C673D1" w:rsidRPr="00C52CF0">
        <w:rPr>
          <w:rFonts w:ascii="Palatino Linotype" w:hAnsi="Palatino Linotype" w:cs="Arial"/>
          <w:i/>
          <w:sz w:val="22"/>
          <w:szCs w:val="22"/>
        </w:rPr>
        <w:t>ic)</w:t>
      </w:r>
    </w:p>
    <w:p w14:paraId="256A530E" w14:textId="77777777" w:rsidR="00CC7823" w:rsidRDefault="00CC7823" w:rsidP="008E7698">
      <w:pPr>
        <w:spacing w:before="240" w:after="240" w:line="360" w:lineRule="auto"/>
        <w:jc w:val="both"/>
        <w:rPr>
          <w:rFonts w:ascii="Palatino Linotype" w:hAnsi="Palatino Linotype" w:cs="Arial"/>
        </w:rPr>
      </w:pPr>
    </w:p>
    <w:p w14:paraId="649BFEDD" w14:textId="50D4B005" w:rsidR="00293DE5" w:rsidRPr="0040233B" w:rsidRDefault="00CC7823" w:rsidP="008E7698">
      <w:pPr>
        <w:spacing w:before="240" w:after="240" w:line="360" w:lineRule="auto"/>
        <w:jc w:val="both"/>
        <w:rPr>
          <w:rFonts w:ascii="Palatino Linotype" w:hAnsi="Palatino Linotype" w:cs="Arial"/>
          <w:b/>
        </w:rPr>
      </w:pPr>
      <w:r w:rsidRPr="00550D2B">
        <w:rPr>
          <w:rFonts w:ascii="Palatino Linotype" w:hAnsi="Palatino Linotype" w:cs="Arial"/>
          <w:b/>
        </w:rPr>
        <w:lastRenderedPageBreak/>
        <w:t>Modalidad de entrega de la información</w:t>
      </w:r>
      <w:r>
        <w:rPr>
          <w:rFonts w:ascii="Palatino Linotype" w:hAnsi="Palatino Linotype" w:cs="Arial"/>
        </w:rPr>
        <w:t xml:space="preserve">: vía </w:t>
      </w:r>
      <w:r w:rsidR="00293DE5" w:rsidRPr="0040233B">
        <w:rPr>
          <w:rFonts w:ascii="Palatino Linotype" w:hAnsi="Palatino Linotype" w:cs="Arial"/>
          <w:b/>
        </w:rPr>
        <w:t>SAIMEX</w:t>
      </w:r>
      <w:r w:rsidR="00451F5B" w:rsidRPr="0040233B">
        <w:rPr>
          <w:rFonts w:ascii="Palatino Linotype" w:hAnsi="Palatino Linotype" w:cs="Arial"/>
          <w:b/>
        </w:rPr>
        <w:t>.</w:t>
      </w:r>
    </w:p>
    <w:p w14:paraId="29FC47D5" w14:textId="0600C39D" w:rsidR="00D64A87" w:rsidRDefault="009509CF" w:rsidP="00D64A87">
      <w:pPr>
        <w:spacing w:before="240" w:after="240" w:line="360" w:lineRule="auto"/>
        <w:jc w:val="both"/>
        <w:rPr>
          <w:rFonts w:ascii="Palatino Linotype" w:hAnsi="Palatino Linotype" w:cs="Arial"/>
        </w:rPr>
      </w:pPr>
      <w:r>
        <w:rPr>
          <w:rFonts w:ascii="Palatino Linotype" w:hAnsi="Palatino Linotype" w:cs="Arial"/>
          <w:b/>
          <w:szCs w:val="28"/>
        </w:rPr>
        <w:t>2</w:t>
      </w:r>
      <w:r w:rsidR="008E7698" w:rsidRPr="00CC7823">
        <w:rPr>
          <w:rFonts w:ascii="Palatino Linotype" w:hAnsi="Palatino Linotype" w:cs="Arial"/>
          <w:b/>
          <w:szCs w:val="28"/>
        </w:rPr>
        <w:t xml:space="preserve">. </w:t>
      </w:r>
      <w:r w:rsidR="00D64A87" w:rsidRPr="00CC7823">
        <w:rPr>
          <w:rFonts w:ascii="Palatino Linotype" w:hAnsi="Palatino Linotype" w:cs="Arial"/>
          <w:b/>
          <w:szCs w:val="28"/>
        </w:rPr>
        <w:t>Respuesta</w:t>
      </w:r>
      <w:r w:rsidR="00E747D5" w:rsidRPr="00CC7823">
        <w:rPr>
          <w:rFonts w:ascii="Palatino Linotype" w:hAnsi="Palatino Linotype" w:cs="Arial"/>
          <w:b/>
          <w:szCs w:val="28"/>
        </w:rPr>
        <w:t xml:space="preserve">. </w:t>
      </w:r>
      <w:r w:rsidR="00D64A87" w:rsidRPr="0040233B">
        <w:rPr>
          <w:rFonts w:ascii="Palatino Linotype" w:hAnsi="Palatino Linotype" w:cs="Arial"/>
        </w:rPr>
        <w:t>Con fec</w:t>
      </w:r>
      <w:r w:rsidR="00D64A87" w:rsidRPr="00C52CF0">
        <w:rPr>
          <w:rFonts w:ascii="Palatino Linotype" w:hAnsi="Palatino Linotype" w:cs="Arial"/>
        </w:rPr>
        <w:t xml:space="preserve">ha </w:t>
      </w:r>
      <w:r>
        <w:rPr>
          <w:rFonts w:ascii="Palatino Linotype" w:hAnsi="Palatino Linotype" w:cs="Arial"/>
          <w:b/>
        </w:rPr>
        <w:t>seis</w:t>
      </w:r>
      <w:r w:rsidR="00AF54D4" w:rsidRPr="00550D2B">
        <w:rPr>
          <w:rFonts w:ascii="Palatino Linotype" w:hAnsi="Palatino Linotype" w:cs="Arial"/>
          <w:b/>
        </w:rPr>
        <w:t xml:space="preserve"> de abril</w:t>
      </w:r>
      <w:r w:rsidR="00D64A87" w:rsidRPr="00550D2B">
        <w:rPr>
          <w:rFonts w:ascii="Palatino Linotype" w:hAnsi="Palatino Linotype" w:cs="Arial"/>
          <w:b/>
        </w:rPr>
        <w:t xml:space="preserve"> de</w:t>
      </w:r>
      <w:r w:rsidR="00487B0B" w:rsidRPr="00550D2B">
        <w:rPr>
          <w:rFonts w:ascii="Palatino Linotype" w:hAnsi="Palatino Linotype" w:cs="Arial"/>
          <w:b/>
        </w:rPr>
        <w:t>l</w:t>
      </w:r>
      <w:r w:rsidR="00C52CF0" w:rsidRPr="00550D2B">
        <w:rPr>
          <w:rFonts w:ascii="Palatino Linotype" w:hAnsi="Palatino Linotype" w:cs="Arial"/>
          <w:b/>
        </w:rPr>
        <w:t xml:space="preserve"> </w:t>
      </w:r>
      <w:r w:rsidR="00E81BCB" w:rsidRPr="00550D2B">
        <w:rPr>
          <w:rFonts w:ascii="Palatino Linotype" w:hAnsi="Palatino Linotype" w:cs="Arial"/>
          <w:b/>
        </w:rPr>
        <w:t>dos mil veintiuno</w:t>
      </w:r>
      <w:r w:rsidR="00D64A87">
        <w:rPr>
          <w:rFonts w:ascii="Palatino Linotype" w:hAnsi="Palatino Linotype" w:cs="Arial"/>
        </w:rPr>
        <w:t xml:space="preserve">, </w:t>
      </w:r>
      <w:r w:rsidR="00D64A87" w:rsidRPr="0040233B">
        <w:rPr>
          <w:rFonts w:ascii="Palatino Linotype" w:hAnsi="Palatino Linotype" w:cs="Arial"/>
        </w:rPr>
        <w:t xml:space="preserve">el </w:t>
      </w:r>
      <w:r w:rsidR="00D64A87" w:rsidRPr="0040233B">
        <w:rPr>
          <w:rFonts w:ascii="Palatino Linotype" w:hAnsi="Palatino Linotype" w:cs="Arial"/>
          <w:b/>
        </w:rPr>
        <w:t>Sujeto Obligado</w:t>
      </w:r>
      <w:r w:rsidR="00D64A87" w:rsidRPr="0040233B">
        <w:rPr>
          <w:rFonts w:ascii="Palatino Linotype" w:hAnsi="Palatino Linotype" w:cs="Arial"/>
        </w:rPr>
        <w:t xml:space="preserve"> otorgó, a través del </w:t>
      </w:r>
      <w:r w:rsidR="00D64A87" w:rsidRPr="009509CF">
        <w:rPr>
          <w:rFonts w:ascii="Palatino Linotype" w:hAnsi="Palatino Linotype" w:cs="Arial"/>
          <w:b/>
        </w:rPr>
        <w:t>SAIMEX</w:t>
      </w:r>
      <w:r w:rsidR="00D64A87" w:rsidRPr="0040233B">
        <w:rPr>
          <w:rFonts w:ascii="Palatino Linotype" w:hAnsi="Palatino Linotype" w:cs="Arial"/>
        </w:rPr>
        <w:t xml:space="preserve">, </w:t>
      </w:r>
      <w:r w:rsidR="00D64A87">
        <w:rPr>
          <w:rFonts w:ascii="Palatino Linotype" w:hAnsi="Palatino Linotype" w:cs="Arial"/>
        </w:rPr>
        <w:t>respuesta a la solicitud de acceso a la i</w:t>
      </w:r>
      <w:r w:rsidR="00550D2B">
        <w:rPr>
          <w:rFonts w:ascii="Palatino Linotype" w:hAnsi="Palatino Linotype" w:cs="Arial"/>
        </w:rPr>
        <w:t>nformación de la siguiente manera</w:t>
      </w:r>
      <w:r w:rsidR="00D64A87" w:rsidRPr="0040233B">
        <w:rPr>
          <w:rFonts w:ascii="Palatino Linotype" w:hAnsi="Palatino Linotype" w:cs="Arial"/>
        </w:rPr>
        <w:t>:</w:t>
      </w:r>
    </w:p>
    <w:p w14:paraId="2866C200" w14:textId="0A9E42D1" w:rsidR="00D64A87" w:rsidRDefault="00D64A87" w:rsidP="009509CF">
      <w:pPr>
        <w:spacing w:before="240" w:after="240"/>
        <w:ind w:left="851" w:right="902"/>
        <w:contextualSpacing/>
        <w:jc w:val="both"/>
        <w:rPr>
          <w:rFonts w:ascii="Palatino Linotype" w:hAnsi="Palatino Linotype" w:cs="Arial"/>
          <w:i/>
          <w:sz w:val="22"/>
          <w:szCs w:val="22"/>
          <w:lang w:val="es-MX"/>
        </w:rPr>
      </w:pPr>
      <w:r w:rsidRPr="00C52CF0">
        <w:rPr>
          <w:rFonts w:ascii="Palatino Linotype" w:hAnsi="Palatino Linotype" w:cs="Arial"/>
          <w:i/>
          <w:sz w:val="22"/>
          <w:szCs w:val="22"/>
        </w:rPr>
        <w:t>“</w:t>
      </w:r>
      <w:r w:rsidR="009509CF" w:rsidRPr="009509CF">
        <w:rPr>
          <w:rFonts w:ascii="Palatino Linotype" w:hAnsi="Palatino Linotype" w:cs="Arial"/>
          <w:i/>
          <w:sz w:val="22"/>
          <w:szCs w:val="22"/>
        </w:rPr>
        <w:t xml:space="preserve">En atención a su solicitud, le informo que </w:t>
      </w:r>
      <w:r w:rsidR="009509CF" w:rsidRPr="009509CF">
        <w:rPr>
          <w:rFonts w:ascii="Palatino Linotype" w:hAnsi="Palatino Linotype" w:cs="Arial"/>
          <w:i/>
          <w:sz w:val="22"/>
          <w:szCs w:val="22"/>
          <w:u w:val="single"/>
        </w:rPr>
        <w:t>esta Contraloría Interna Municipal, no ha realizado auditorias durante el periodo comprendido del dos mil diecinueve a la fecha, por lo anterior, no cuenta con la información solicitada</w:t>
      </w:r>
      <w:r w:rsidR="009509CF" w:rsidRPr="009509CF">
        <w:rPr>
          <w:rFonts w:ascii="Palatino Linotype" w:hAnsi="Palatino Linotype" w:cs="Arial"/>
          <w:i/>
          <w:sz w:val="22"/>
          <w:szCs w:val="22"/>
        </w:rPr>
        <w:t>.</w:t>
      </w:r>
      <w:r w:rsidRPr="00221AF3">
        <w:rPr>
          <w:rFonts w:ascii="Palatino Linotype" w:hAnsi="Palatino Linotype" w:cs="Arial"/>
          <w:i/>
          <w:sz w:val="22"/>
          <w:szCs w:val="22"/>
        </w:rPr>
        <w:t>” (</w:t>
      </w:r>
      <w:r w:rsidR="00C52CF0" w:rsidRPr="00952CA0">
        <w:rPr>
          <w:rFonts w:ascii="Palatino Linotype" w:hAnsi="Palatino Linotype" w:cs="Arial"/>
          <w:i/>
          <w:sz w:val="22"/>
          <w:szCs w:val="22"/>
          <w:lang w:val="es-MX"/>
        </w:rPr>
        <w:t>S</w:t>
      </w:r>
      <w:r w:rsidRPr="00952CA0">
        <w:rPr>
          <w:rFonts w:ascii="Palatino Linotype" w:hAnsi="Palatino Linotype" w:cs="Arial"/>
          <w:i/>
          <w:sz w:val="22"/>
          <w:szCs w:val="22"/>
          <w:lang w:val="es-MX"/>
        </w:rPr>
        <w:t>ic)</w:t>
      </w:r>
    </w:p>
    <w:p w14:paraId="08A1B707" w14:textId="77777777" w:rsidR="009509CF"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6D11A12C" w:rsidR="009509CF" w:rsidRPr="00952CA0" w:rsidRDefault="009509CF" w:rsidP="009509CF">
      <w:pPr>
        <w:spacing w:before="240" w:after="240"/>
        <w:ind w:left="851" w:right="902"/>
        <w:contextualSpacing/>
        <w:jc w:val="both"/>
        <w:rPr>
          <w:rFonts w:ascii="Palatino Linotype" w:hAnsi="Palatino Linotype" w:cs="Arial"/>
          <w:i/>
          <w:sz w:val="22"/>
          <w:szCs w:val="22"/>
          <w:lang w:val="es-MX"/>
        </w:rPr>
      </w:pPr>
      <w:r>
        <w:rPr>
          <w:rFonts w:ascii="Palatino Linotype" w:hAnsi="Palatino Linotype" w:cs="Arial"/>
          <w:i/>
          <w:sz w:val="22"/>
          <w:szCs w:val="22"/>
          <w:lang w:val="es-MX"/>
        </w:rPr>
        <w:t>(Énfasis añadido)</w:t>
      </w:r>
    </w:p>
    <w:p w14:paraId="422ECACA" w14:textId="77777777" w:rsidR="00550D2B" w:rsidRDefault="00550D2B" w:rsidP="008F4C62">
      <w:pPr>
        <w:spacing w:before="240" w:after="240" w:line="360" w:lineRule="auto"/>
        <w:contextualSpacing/>
        <w:jc w:val="both"/>
        <w:rPr>
          <w:rFonts w:ascii="Palatino Linotype" w:eastAsia="Palatino Linotype" w:hAnsi="Palatino Linotype" w:cs="Palatino Linotype"/>
          <w:b/>
        </w:rPr>
      </w:pPr>
    </w:p>
    <w:p w14:paraId="57C759C6" w14:textId="1BAB0FE6" w:rsidR="00683278" w:rsidRDefault="009509CF" w:rsidP="00550D2B">
      <w:pPr>
        <w:spacing w:before="240" w:after="240" w:line="360" w:lineRule="auto"/>
        <w:contextualSpacing/>
        <w:jc w:val="both"/>
        <w:rPr>
          <w:rFonts w:ascii="Palatino Linotype" w:hAnsi="Palatino Linotype" w:cs="Arial"/>
        </w:rPr>
      </w:pPr>
      <w:r>
        <w:rPr>
          <w:rFonts w:ascii="Palatino Linotype" w:hAnsi="Palatino Linotype" w:cs="Arial"/>
          <w:b/>
          <w:szCs w:val="28"/>
        </w:rPr>
        <w:t>3</w:t>
      </w:r>
      <w:r w:rsidR="008E7698" w:rsidRPr="00550D2B">
        <w:rPr>
          <w:rFonts w:ascii="Palatino Linotype" w:hAnsi="Palatino Linotype" w:cs="Arial"/>
          <w:b/>
          <w:szCs w:val="28"/>
        </w:rPr>
        <w:t>. Recurso de revisión.</w:t>
      </w:r>
      <w:r w:rsidR="00550D2B">
        <w:rPr>
          <w:rFonts w:ascii="Palatino Linotype" w:hAnsi="Palatino Linotype" w:cs="Arial"/>
          <w:b/>
          <w:sz w:val="22"/>
        </w:rPr>
        <w:t xml:space="preserve"> </w:t>
      </w:r>
      <w:r w:rsidR="00550D2B">
        <w:rPr>
          <w:rFonts w:ascii="Palatino Linotype" w:hAnsi="Palatino Linotype" w:cs="Arial"/>
        </w:rPr>
        <w:t>Inconforme con la respuesta recibida, el Recurrente interpuso en</w:t>
      </w:r>
      <w:r w:rsidR="008E7698" w:rsidRPr="0040233B">
        <w:rPr>
          <w:rFonts w:ascii="Palatino Linotype" w:hAnsi="Palatino Linotype" w:cs="Arial"/>
        </w:rPr>
        <w:t xml:space="preserve"> fecha</w:t>
      </w:r>
      <w:r w:rsidR="00FC3695" w:rsidRPr="0040233B">
        <w:rPr>
          <w:rFonts w:ascii="Palatino Linotype" w:hAnsi="Palatino Linotype" w:cs="Arial"/>
        </w:rPr>
        <w:t xml:space="preserve"> </w:t>
      </w:r>
      <w:r>
        <w:rPr>
          <w:rFonts w:ascii="Palatino Linotype" w:hAnsi="Palatino Linotype" w:cs="Arial"/>
          <w:b/>
        </w:rPr>
        <w:t>diecinueve</w:t>
      </w:r>
      <w:r w:rsidR="00221AF3" w:rsidRPr="009C7FF9">
        <w:rPr>
          <w:rFonts w:ascii="Palatino Linotype" w:hAnsi="Palatino Linotype" w:cs="Arial"/>
          <w:b/>
        </w:rPr>
        <w:t xml:space="preserve"> de abril</w:t>
      </w:r>
      <w:r w:rsidR="005B3D93" w:rsidRPr="009C7FF9">
        <w:rPr>
          <w:rFonts w:ascii="Palatino Linotype" w:hAnsi="Palatino Linotype" w:cs="Arial"/>
          <w:b/>
        </w:rPr>
        <w:t xml:space="preserve"> del </w:t>
      </w:r>
      <w:r w:rsidR="00C6053C" w:rsidRPr="009C7FF9">
        <w:rPr>
          <w:rFonts w:ascii="Palatino Linotype" w:hAnsi="Palatino Linotype" w:cs="Arial"/>
          <w:b/>
        </w:rPr>
        <w:t>año dos mil veintiuno</w:t>
      </w:r>
      <w:r w:rsidR="00437D10">
        <w:rPr>
          <w:rFonts w:ascii="Palatino Linotype" w:hAnsi="Palatino Linotype" w:cs="Arial"/>
        </w:rPr>
        <w:t xml:space="preserve">, </w:t>
      </w:r>
      <w:r w:rsidR="00550D2B">
        <w:rPr>
          <w:rFonts w:ascii="Palatino Linotype" w:hAnsi="Palatino Linotype" w:cs="Arial"/>
        </w:rPr>
        <w:t>el presente medio de impugnación expresando</w:t>
      </w:r>
      <w:r w:rsidR="008E7698" w:rsidRPr="0040233B">
        <w:rPr>
          <w:rFonts w:ascii="Palatino Linotype" w:hAnsi="Palatino Linotype" w:cs="Arial"/>
        </w:rPr>
        <w:t xml:space="preserve"> las siguientes manifestaciones:</w:t>
      </w:r>
    </w:p>
    <w:p w14:paraId="0ECEB7CA" w14:textId="77777777" w:rsidR="00550D2B" w:rsidRPr="00550D2B" w:rsidRDefault="00550D2B" w:rsidP="00550D2B">
      <w:pPr>
        <w:spacing w:before="240" w:after="240" w:line="360" w:lineRule="auto"/>
        <w:contextualSpacing/>
        <w:jc w:val="both"/>
        <w:rPr>
          <w:rFonts w:ascii="Palatino Linotype" w:hAnsi="Palatino Linotype" w:cs="Arial"/>
        </w:rPr>
      </w:pPr>
    </w:p>
    <w:p w14:paraId="4BB47E28" w14:textId="3408FC64" w:rsidR="008E7698" w:rsidRPr="0040233B" w:rsidRDefault="008E7698" w:rsidP="00AF299E">
      <w:pPr>
        <w:spacing w:before="240" w:after="240" w:line="360" w:lineRule="auto"/>
        <w:ind w:left="567"/>
        <w:contextualSpacing/>
        <w:rPr>
          <w:rFonts w:ascii="Palatino Linotype" w:hAnsi="Palatino Linotype" w:cs="Arial"/>
          <w:b/>
        </w:rPr>
      </w:pPr>
      <w:r w:rsidRPr="0040233B">
        <w:rPr>
          <w:rFonts w:ascii="Palatino Linotype" w:hAnsi="Palatino Linotype" w:cs="Arial"/>
          <w:b/>
        </w:rPr>
        <w:t>a) Acto impugnado.</w:t>
      </w:r>
    </w:p>
    <w:p w14:paraId="1F63D101" w14:textId="179C7472" w:rsidR="00FC3695" w:rsidRDefault="009B08DD" w:rsidP="00683278">
      <w:pPr>
        <w:spacing w:before="240" w:after="240"/>
        <w:ind w:left="851" w:right="902"/>
        <w:contextualSpacing/>
        <w:jc w:val="both"/>
        <w:rPr>
          <w:rFonts w:ascii="Palatino Linotype" w:hAnsi="Palatino Linotype" w:cs="Arial"/>
          <w:i/>
          <w:sz w:val="22"/>
          <w:szCs w:val="22"/>
        </w:rPr>
      </w:pPr>
      <w:r w:rsidRPr="00683278">
        <w:rPr>
          <w:rFonts w:ascii="Palatino Linotype" w:hAnsi="Palatino Linotype" w:cs="Arial"/>
          <w:i/>
          <w:sz w:val="22"/>
          <w:szCs w:val="22"/>
        </w:rPr>
        <w:t>“</w:t>
      </w:r>
      <w:r w:rsidR="009509CF" w:rsidRPr="009509CF">
        <w:rPr>
          <w:rFonts w:ascii="Palatino Linotype" w:hAnsi="Palatino Linotype" w:cs="Arial"/>
          <w:i/>
          <w:sz w:val="22"/>
          <w:szCs w:val="22"/>
        </w:rPr>
        <w:t>NEGATIVA A LA SOLICITUD</w:t>
      </w:r>
      <w:r w:rsidR="00221AF3">
        <w:rPr>
          <w:rFonts w:ascii="Palatino Linotype" w:hAnsi="Palatino Linotype" w:cs="Arial"/>
          <w:i/>
          <w:sz w:val="22"/>
          <w:szCs w:val="22"/>
        </w:rPr>
        <w:t xml:space="preserve">”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76F6E0F5" w14:textId="77777777" w:rsidR="00C6053C" w:rsidRPr="00683278" w:rsidRDefault="00C6053C" w:rsidP="00683278">
      <w:pPr>
        <w:spacing w:before="240" w:after="240"/>
        <w:ind w:left="851" w:right="902"/>
        <w:contextualSpacing/>
        <w:jc w:val="both"/>
        <w:rPr>
          <w:rFonts w:ascii="Palatino Linotype" w:hAnsi="Palatino Linotype" w:cs="Arial"/>
          <w:i/>
          <w:sz w:val="22"/>
          <w:szCs w:val="22"/>
        </w:rPr>
      </w:pPr>
    </w:p>
    <w:p w14:paraId="14438B67" w14:textId="77777777" w:rsidR="00550D2B" w:rsidRDefault="00550D2B" w:rsidP="00550D2B">
      <w:pPr>
        <w:spacing w:before="240" w:after="240" w:line="360" w:lineRule="auto"/>
        <w:ind w:left="567"/>
        <w:jc w:val="both"/>
        <w:rPr>
          <w:rFonts w:ascii="Palatino Linotype" w:hAnsi="Palatino Linotype" w:cs="Arial"/>
          <w:b/>
        </w:rPr>
      </w:pPr>
      <w:r>
        <w:rPr>
          <w:rFonts w:ascii="Palatino Linotype" w:hAnsi="Palatino Linotype" w:cs="Arial"/>
          <w:b/>
        </w:rPr>
        <w:t>b) Razones o motivos de inconformidad.</w:t>
      </w:r>
    </w:p>
    <w:p w14:paraId="07A25EE7" w14:textId="732FC022" w:rsidR="00186B63" w:rsidRPr="00550D2B" w:rsidRDefault="009B08DD" w:rsidP="00550D2B">
      <w:pPr>
        <w:spacing w:before="240" w:after="240" w:line="360" w:lineRule="auto"/>
        <w:ind w:left="567"/>
        <w:jc w:val="both"/>
        <w:rPr>
          <w:rFonts w:ascii="Palatino Linotype" w:hAnsi="Palatino Linotype" w:cs="Arial"/>
          <w:b/>
        </w:rPr>
      </w:pPr>
      <w:r w:rsidRPr="00683278">
        <w:rPr>
          <w:rFonts w:ascii="Palatino Linotype" w:hAnsi="Palatino Linotype" w:cs="Arial"/>
          <w:i/>
          <w:sz w:val="22"/>
          <w:szCs w:val="22"/>
        </w:rPr>
        <w:t>“</w:t>
      </w:r>
      <w:r w:rsidR="009509CF" w:rsidRPr="009509CF">
        <w:rPr>
          <w:rFonts w:ascii="Palatino Linotype" w:hAnsi="Palatino Linotype" w:cs="Arial"/>
          <w:i/>
          <w:sz w:val="22"/>
          <w:szCs w:val="22"/>
        </w:rPr>
        <w:t>NEGATIVA A LA SOLICITUD</w:t>
      </w:r>
      <w:r w:rsidR="00BD0BA2" w:rsidRPr="00683278">
        <w:rPr>
          <w:rFonts w:ascii="Palatino Linotype" w:hAnsi="Palatino Linotype" w:cs="Arial"/>
          <w:i/>
          <w:sz w:val="22"/>
          <w:szCs w:val="22"/>
        </w:rPr>
        <w:t>”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1D62F603" w14:textId="0F1B6D03" w:rsidR="00D41D70" w:rsidRDefault="009509CF" w:rsidP="00AF299E">
      <w:pPr>
        <w:spacing w:before="240" w:after="240" w:line="360" w:lineRule="auto"/>
        <w:jc w:val="both"/>
        <w:rPr>
          <w:rFonts w:ascii="Palatino Linotype" w:eastAsia="Calibri" w:hAnsi="Palatino Linotype" w:cs="Arial"/>
        </w:rPr>
      </w:pPr>
      <w:r>
        <w:rPr>
          <w:rFonts w:ascii="Palatino Linotype" w:hAnsi="Palatino Linotype" w:cs="Arial"/>
          <w:b/>
          <w:szCs w:val="28"/>
        </w:rPr>
        <w:t>4</w:t>
      </w:r>
      <w:r w:rsidR="008E7698" w:rsidRPr="00550D2B">
        <w:rPr>
          <w:rFonts w:ascii="Palatino Linotype" w:hAnsi="Palatino Linotype" w:cs="Arial"/>
          <w:b/>
          <w:szCs w:val="28"/>
        </w:rPr>
        <w:t xml:space="preserve">. </w:t>
      </w:r>
      <w:r w:rsidR="00D41D70" w:rsidRPr="00550D2B">
        <w:rPr>
          <w:rFonts w:ascii="Palatino Linotype" w:eastAsia="Calibri" w:hAnsi="Palatino Linotype" w:cs="Arial"/>
          <w:b/>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w:t>
      </w:r>
      <w:r w:rsidR="00D41D70" w:rsidRPr="00550D2B">
        <w:rPr>
          <w:rFonts w:ascii="Palatino Linotype" w:eastAsia="Calibri" w:hAnsi="Palatino Linotype" w:cs="Arial"/>
          <w:b/>
        </w:rPr>
        <w:t>Comisionado</w:t>
      </w:r>
      <w:r w:rsidR="00D41D70" w:rsidRPr="0040233B">
        <w:rPr>
          <w:rFonts w:ascii="Palatino Linotype" w:eastAsia="Calibri" w:hAnsi="Palatino Linotype" w:cs="Arial"/>
        </w:rPr>
        <w:t xml:space="preserve">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2590D6D7" w14:textId="7EDE7CF7" w:rsidR="00282559" w:rsidRPr="00282559" w:rsidRDefault="00282559" w:rsidP="00282559">
      <w:pPr>
        <w:spacing w:line="360" w:lineRule="auto"/>
        <w:jc w:val="both"/>
        <w:rPr>
          <w:rFonts w:ascii="Palatino Linotype" w:hAnsi="Palatino Linotype" w:cs="Arial"/>
          <w:lang w:val="es-ES_tradnl"/>
        </w:rPr>
      </w:pPr>
      <w:r w:rsidRPr="00282559">
        <w:rPr>
          <w:rFonts w:ascii="Palatino Linotype" w:hAnsi="Palatino Linotype" w:cs="Arial"/>
          <w:lang w:val="es-ES_tradnl"/>
        </w:rPr>
        <w:lastRenderedPageBreak/>
        <w:t xml:space="preserve">El </w:t>
      </w:r>
      <w:r w:rsidRPr="00282559">
        <w:rPr>
          <w:rFonts w:ascii="Palatino Linotype" w:hAnsi="Palatino Linotype" w:cs="Arial"/>
          <w:b/>
          <w:lang w:val="es-ES_tradnl"/>
        </w:rPr>
        <w:t>veintitrés de agosto de dos mil veintiuno, en la Segunda Sesión Extraordinaria</w:t>
      </w:r>
      <w:r w:rsidRPr="00282559">
        <w:rPr>
          <w:rFonts w:ascii="Palatino Linotype" w:hAnsi="Palatino Linotype" w:cs="Arial"/>
          <w:lang w:val="es-ES_tradnl"/>
        </w:rPr>
        <w:t>, el Pleno del Instituto aprobó el returno de</w:t>
      </w:r>
      <w:r>
        <w:rPr>
          <w:rFonts w:ascii="Palatino Linotype" w:hAnsi="Palatino Linotype" w:cs="Arial"/>
          <w:lang w:val="es-ES_tradnl"/>
        </w:rPr>
        <w:t>l</w:t>
      </w:r>
      <w:r w:rsidRPr="00282559">
        <w:rPr>
          <w:rFonts w:ascii="Palatino Linotype" w:hAnsi="Palatino Linotype" w:cs="Arial"/>
          <w:lang w:val="es-ES_tradnl"/>
        </w:rPr>
        <w:t xml:space="preserve"> recurso de revisión indicado al rubro a la Ponencia de </w:t>
      </w:r>
      <w:r>
        <w:rPr>
          <w:rFonts w:ascii="Palatino Linotype" w:hAnsi="Palatino Linotype" w:cs="Arial"/>
          <w:lang w:val="es-ES_tradnl"/>
        </w:rPr>
        <w:t xml:space="preserve">la </w:t>
      </w:r>
      <w:r w:rsidRPr="00282559">
        <w:rPr>
          <w:rFonts w:ascii="Palatino Linotype" w:hAnsi="Palatino Linotype" w:cs="Arial"/>
          <w:b/>
          <w:lang w:val="es-ES_tradnl"/>
        </w:rPr>
        <w:t>Comisionada Guadalupe Ramírez Peña</w:t>
      </w:r>
      <w:r w:rsidRPr="00282559">
        <w:rPr>
          <w:rFonts w:ascii="Palatino Linotype" w:hAnsi="Palatino Linotype" w:cs="Arial"/>
          <w:lang w:val="es-ES_tradnl"/>
        </w:rPr>
        <w:t xml:space="preserve"> para su estudio y resolución.</w:t>
      </w:r>
    </w:p>
    <w:p w14:paraId="386D05F8" w14:textId="498AC6D9" w:rsidR="00282559" w:rsidRPr="00282559" w:rsidRDefault="009509CF" w:rsidP="00184FBA">
      <w:pPr>
        <w:spacing w:before="240" w:after="240" w:line="360" w:lineRule="auto"/>
        <w:jc w:val="both"/>
        <w:rPr>
          <w:rFonts w:ascii="Palatino Linotype" w:hAnsi="Palatino Linotype" w:cs="Arial"/>
        </w:rPr>
      </w:pPr>
      <w:r>
        <w:rPr>
          <w:rFonts w:ascii="Palatino Linotype" w:hAnsi="Palatino Linotype" w:cs="Arial"/>
          <w:b/>
          <w:szCs w:val="28"/>
        </w:rPr>
        <w:t>5</w:t>
      </w:r>
      <w:r w:rsidR="00D41D70" w:rsidRPr="00550D2B">
        <w:rPr>
          <w:rFonts w:ascii="Palatino Linotype" w:hAnsi="Palatino Linotype" w:cs="Arial"/>
          <w:b/>
          <w:szCs w:val="28"/>
        </w:rPr>
        <w:t xml:space="preserve">. Admisión. </w:t>
      </w:r>
      <w:r w:rsidR="00D41D70" w:rsidRPr="0040233B">
        <w:rPr>
          <w:rFonts w:ascii="Palatino Linotype" w:hAnsi="Palatino Linotype" w:cs="Arial"/>
        </w:rPr>
        <w:t xml:space="preserve">Mediante auto de fecha </w:t>
      </w:r>
      <w:r>
        <w:rPr>
          <w:rFonts w:ascii="Palatino Linotype" w:hAnsi="Palatino Linotype" w:cs="Arial"/>
          <w:b/>
        </w:rPr>
        <w:t>veintidós</w:t>
      </w:r>
      <w:r w:rsidR="00221AF3" w:rsidRPr="00550D2B">
        <w:rPr>
          <w:rFonts w:ascii="Palatino Linotype" w:hAnsi="Palatino Linotype" w:cs="Arial"/>
          <w:b/>
        </w:rPr>
        <w:t xml:space="preserve"> de abril</w:t>
      </w:r>
      <w:r w:rsidR="005B3D93" w:rsidRPr="00550D2B">
        <w:rPr>
          <w:rFonts w:ascii="Palatino Linotype" w:hAnsi="Palatino Linotype" w:cs="Arial"/>
          <w:b/>
        </w:rPr>
        <w:t xml:space="preserve"> </w:t>
      </w:r>
      <w:r w:rsidR="00D41D70" w:rsidRPr="00550D2B">
        <w:rPr>
          <w:rFonts w:ascii="Palatino Linotype" w:hAnsi="Palatino Linotype" w:cs="Arial"/>
          <w:b/>
        </w:rPr>
        <w:t>de</w:t>
      </w:r>
      <w:r w:rsidR="00047F41" w:rsidRPr="00550D2B">
        <w:rPr>
          <w:rFonts w:ascii="Palatino Linotype" w:hAnsi="Palatino Linotype" w:cs="Arial"/>
          <w:b/>
        </w:rPr>
        <w:t>l</w:t>
      </w:r>
      <w:r w:rsidR="00D41D70" w:rsidRPr="00550D2B">
        <w:rPr>
          <w:rFonts w:ascii="Palatino Linotype" w:hAnsi="Palatino Linotype" w:cs="Arial"/>
          <w:b/>
        </w:rPr>
        <w:t xml:space="preserve"> dos mil </w:t>
      </w:r>
      <w:r w:rsidR="00C6053C" w:rsidRPr="00550D2B">
        <w:rPr>
          <w:rFonts w:ascii="Palatino Linotype" w:hAnsi="Palatino Linotype" w:cs="Arial"/>
          <w:b/>
        </w:rPr>
        <w:t>veintiuno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w:t>
      </w:r>
      <w:r w:rsidR="00C71A66" w:rsidRPr="0040233B">
        <w:rPr>
          <w:rFonts w:ascii="Palatino Linotype" w:hAnsi="Palatino Linotype" w:cs="Arial"/>
        </w:rPr>
        <w:t xml:space="preserve">un plazo no mayor a siete días </w:t>
      </w:r>
      <w:r w:rsidR="00C71A66">
        <w:rPr>
          <w:rFonts w:ascii="Palatino Linotype" w:hAnsi="Palatino Linotype" w:cs="Arial"/>
        </w:rPr>
        <w:t xml:space="preserve">hábiles </w:t>
      </w:r>
      <w:r w:rsidR="00C71A66" w:rsidRPr="0040233B">
        <w:rPr>
          <w:rFonts w:ascii="Palatino Linotype" w:hAnsi="Palatino Linotype" w:cs="Arial"/>
        </w:rPr>
        <w:t>manifestase</w:t>
      </w:r>
      <w:r w:rsidR="00D41D70" w:rsidRPr="0040233B">
        <w:rPr>
          <w:rFonts w:ascii="Palatino Linotype" w:hAnsi="Palatino Linotype" w:cs="Arial"/>
        </w:rPr>
        <w:t xml:space="preserve">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4B480771" w14:textId="1D831A6A" w:rsidR="00CF3CCD" w:rsidRPr="00F46CC3" w:rsidRDefault="005B3D93" w:rsidP="00550D2B">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color w:val="FF0000"/>
        </w:rPr>
      </w:pPr>
      <w:r w:rsidRPr="00550D2B">
        <w:rPr>
          <w:rFonts w:ascii="Palatino Linotype" w:hAnsi="Palatino Linotype" w:cs="Arial"/>
          <w:b/>
          <w:szCs w:val="28"/>
        </w:rPr>
        <w:t>6</w:t>
      </w:r>
      <w:r w:rsidR="00221AF3" w:rsidRPr="00550D2B">
        <w:rPr>
          <w:rFonts w:ascii="Palatino Linotype" w:hAnsi="Palatino Linotype" w:cs="Arial"/>
          <w:b/>
          <w:szCs w:val="28"/>
        </w:rPr>
        <w:t>.</w:t>
      </w:r>
      <w:r w:rsidR="00550D2B" w:rsidRPr="00550D2B">
        <w:rPr>
          <w:rFonts w:ascii="Palatino Linotype" w:hAnsi="Palatino Linotype" w:cs="Arial"/>
          <w:b/>
          <w:szCs w:val="28"/>
        </w:rPr>
        <w:t xml:space="preserve"> Manifestaciones.</w:t>
      </w:r>
      <w:r w:rsidR="00550D2B">
        <w:rPr>
          <w:rFonts w:ascii="Palatino Linotype" w:hAnsi="Palatino Linotype" w:cs="Arial"/>
          <w:b/>
          <w:sz w:val="28"/>
          <w:szCs w:val="28"/>
        </w:rPr>
        <w:t xml:space="preserve"> </w:t>
      </w:r>
      <w:r w:rsidR="00CF3CCD" w:rsidRPr="00666A8D">
        <w:rPr>
          <w:rFonts w:ascii="Palatino Linotype" w:hAnsi="Palatino Linotype" w:cs="Arial"/>
        </w:rPr>
        <w:t xml:space="preserve">De </w:t>
      </w:r>
      <w:r w:rsidR="00CF3CCD">
        <w:rPr>
          <w:rFonts w:ascii="Palatino Linotype" w:hAnsi="Palatino Linotype" w:cs="Arial"/>
        </w:rPr>
        <w:t>las constancias que integran el</w:t>
      </w:r>
      <w:r w:rsidR="00CF3CCD" w:rsidRPr="00666A8D">
        <w:rPr>
          <w:rFonts w:ascii="Palatino Linotype" w:hAnsi="Palatino Linotype" w:cs="Arial"/>
        </w:rPr>
        <w:t xml:space="preserve"> expediente en que se actúan se advierte que </w:t>
      </w:r>
      <w:r w:rsidR="00550D2B">
        <w:rPr>
          <w:rFonts w:ascii="Palatino Linotype" w:hAnsi="Palatino Linotype" w:cs="Arial"/>
        </w:rPr>
        <w:t xml:space="preserve">ambas partes fueron omisas en presentar alegatos o cualquier manifestación que a su derecho convenga, por lo tanto, se tiene por </w:t>
      </w:r>
      <w:proofErr w:type="spellStart"/>
      <w:r w:rsidR="00550D2B">
        <w:rPr>
          <w:rFonts w:ascii="Palatino Linotype" w:hAnsi="Palatino Linotype" w:cs="Arial"/>
        </w:rPr>
        <w:t>precluido</w:t>
      </w:r>
      <w:proofErr w:type="spellEnd"/>
      <w:r w:rsidR="00550D2B">
        <w:rPr>
          <w:rFonts w:ascii="Palatino Linotype" w:hAnsi="Palatino Linotype" w:cs="Arial"/>
        </w:rPr>
        <w:t xml:space="preserve"> su derecho para tal efecto.</w:t>
      </w:r>
    </w:p>
    <w:p w14:paraId="67F2250A" w14:textId="5236C489" w:rsidR="00683278" w:rsidRDefault="00683278" w:rsidP="00CF3CCD">
      <w:pPr>
        <w:spacing w:after="240" w:line="360" w:lineRule="auto"/>
        <w:contextualSpacing/>
        <w:jc w:val="both"/>
        <w:rPr>
          <w:rFonts w:ascii="Palatino Linotype" w:eastAsia="Palatino Linotype" w:hAnsi="Palatino Linotype" w:cs="Palatino Linotype"/>
        </w:rPr>
      </w:pPr>
      <w:r w:rsidRPr="00550D2B">
        <w:rPr>
          <w:rFonts w:ascii="Palatino Linotype" w:hAnsi="Palatino Linotype" w:cs="Arial"/>
          <w:b/>
          <w:szCs w:val="28"/>
        </w:rPr>
        <w:t>7. Ampliación del plazo para emitir resolución</w:t>
      </w:r>
      <w:r>
        <w:rPr>
          <w:rFonts w:ascii="Palatino Linotype" w:eastAsia="Palatino Linotype" w:hAnsi="Palatino Linotype" w:cs="Palatino Linotype"/>
        </w:rPr>
        <w:t xml:space="preserve">. En fecha </w:t>
      </w:r>
      <w:r w:rsidR="009509CF" w:rsidRPr="009509CF">
        <w:rPr>
          <w:rFonts w:ascii="Palatino Linotype" w:eastAsia="Palatino Linotype" w:hAnsi="Palatino Linotype" w:cs="Palatino Linotype"/>
          <w:b/>
        </w:rPr>
        <w:t>veinticinco de jun</w:t>
      </w:r>
      <w:r w:rsidR="00221AF3" w:rsidRPr="009509CF">
        <w:rPr>
          <w:rFonts w:ascii="Palatino Linotype" w:eastAsia="Palatino Linotype" w:hAnsi="Palatino Linotype" w:cs="Palatino Linotype"/>
          <w:b/>
        </w:rPr>
        <w:t>io</w:t>
      </w:r>
      <w:r w:rsidR="00550D2B" w:rsidRPr="009509CF">
        <w:rPr>
          <w:rFonts w:ascii="Palatino Linotype" w:eastAsia="Palatino Linotype" w:hAnsi="Palatino Linotype" w:cs="Palatino Linotype"/>
          <w:b/>
        </w:rPr>
        <w:t xml:space="preserve"> de la presente anualidad</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5126E0CC" w14:textId="7122BB27" w:rsidR="006031FE" w:rsidRDefault="00683278" w:rsidP="00683278">
      <w:pPr>
        <w:spacing w:line="360" w:lineRule="auto"/>
        <w:contextualSpacing/>
        <w:jc w:val="both"/>
        <w:rPr>
          <w:rFonts w:ascii="Palatino Linotype" w:eastAsia="Calibri" w:hAnsi="Palatino Linotype" w:cs="Arial"/>
          <w:b/>
          <w:sz w:val="28"/>
          <w:szCs w:val="28"/>
        </w:rPr>
      </w:pPr>
      <w:r w:rsidRPr="00550D2B">
        <w:rPr>
          <w:rFonts w:ascii="Palatino Linotype" w:eastAsia="Calibri" w:hAnsi="Palatino Linotype" w:cs="Arial"/>
          <w:b/>
          <w:szCs w:val="28"/>
        </w:rPr>
        <w:t>8</w:t>
      </w:r>
      <w:r w:rsidR="008E7698" w:rsidRPr="00550D2B">
        <w:rPr>
          <w:rFonts w:ascii="Palatino Linotype" w:eastAsia="Calibri" w:hAnsi="Palatino Linotype" w:cs="Arial"/>
          <w:b/>
          <w:szCs w:val="28"/>
        </w:rPr>
        <w:t xml:space="preserve">. </w:t>
      </w:r>
      <w:r w:rsidR="006747B5" w:rsidRPr="00550D2B">
        <w:rPr>
          <w:rFonts w:ascii="Palatino Linotype" w:eastAsia="Calibri" w:hAnsi="Palatino Linotype" w:cs="Arial"/>
          <w:b/>
          <w:szCs w:val="28"/>
        </w:rPr>
        <w:t xml:space="preserve">Cierre de Instrucción. </w:t>
      </w:r>
      <w:r w:rsidR="00C77FCC">
        <w:rPr>
          <w:rFonts w:ascii="Palatino Linotype" w:eastAsia="Calibri" w:hAnsi="Palatino Linotype" w:cs="Arial"/>
          <w:szCs w:val="28"/>
        </w:rPr>
        <w:t xml:space="preserve">En </w:t>
      </w:r>
      <w:r w:rsidR="00827325">
        <w:rPr>
          <w:rFonts w:ascii="Palatino Linotype" w:eastAsia="Calibri" w:hAnsi="Palatino Linotype" w:cs="Arial"/>
          <w:szCs w:val="28"/>
        </w:rPr>
        <w:t xml:space="preserve">fecha </w:t>
      </w:r>
      <w:r w:rsidR="00827325" w:rsidRPr="00827325">
        <w:rPr>
          <w:rFonts w:ascii="Palatino Linotype" w:eastAsia="Calibri" w:hAnsi="Palatino Linotype" w:cs="Arial"/>
          <w:b/>
          <w:szCs w:val="28"/>
        </w:rPr>
        <w:t>treinta y uno de agosto</w:t>
      </w:r>
      <w:r w:rsidR="00C11F89" w:rsidRPr="00C6053C">
        <w:rPr>
          <w:rFonts w:ascii="Palatino Linotype" w:eastAsia="Calibri" w:hAnsi="Palatino Linotype" w:cs="Arial"/>
          <w:szCs w:val="28"/>
        </w:rPr>
        <w:t xml:space="preserve"> </w:t>
      </w:r>
      <w:r w:rsidR="00C11F89" w:rsidRPr="00827325">
        <w:rPr>
          <w:rFonts w:ascii="Palatino Linotype" w:eastAsia="Calibri" w:hAnsi="Palatino Linotype" w:cs="Arial"/>
          <w:b/>
          <w:szCs w:val="28"/>
        </w:rPr>
        <w:t>de</w:t>
      </w:r>
      <w:r w:rsidRPr="00827325">
        <w:rPr>
          <w:rFonts w:ascii="Palatino Linotype" w:eastAsia="Calibri" w:hAnsi="Palatino Linotype" w:cs="Arial"/>
          <w:b/>
          <w:szCs w:val="28"/>
        </w:rPr>
        <w:t xml:space="preserve">l año </w:t>
      </w:r>
      <w:r w:rsidR="00D91D87" w:rsidRPr="00827325">
        <w:rPr>
          <w:rFonts w:ascii="Palatino Linotype" w:eastAsia="Calibri" w:hAnsi="Palatino Linotype" w:cs="Arial"/>
          <w:b/>
          <w:szCs w:val="28"/>
        </w:rPr>
        <w:t>dos mil veintiuno</w:t>
      </w:r>
      <w:r w:rsidR="00DA0B77">
        <w:rPr>
          <w:rFonts w:ascii="Palatino Linotype" w:hAnsi="Palatino Linotype"/>
        </w:rPr>
        <w:t xml:space="preserve">, se emitió el acuerdo por medio del cual se declaró cerrada la instrucción, pasando el </w:t>
      </w:r>
      <w:r w:rsidR="00DA0B77">
        <w:rPr>
          <w:rFonts w:ascii="Palatino Linotype" w:hAnsi="Palatino Linotype"/>
        </w:rPr>
        <w:lastRenderedPageBreak/>
        <w:t xml:space="preserve">expediente a resolución, </w:t>
      </w:r>
      <w:r w:rsidR="00C71A66">
        <w:rPr>
          <w:rFonts w:ascii="Palatino Linotype" w:hAnsi="Palatino Linotype"/>
        </w:rPr>
        <w:t>debido a</w:t>
      </w:r>
      <w:r w:rsidR="00D65DA3">
        <w:rPr>
          <w:rFonts w:ascii="Palatino Linotype" w:hAnsi="Palatino Linotype"/>
        </w:rPr>
        <w:t xml:space="preserv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0B1FAD6B" w14:textId="51334200" w:rsidR="00A5404F" w:rsidRPr="0040233B" w:rsidRDefault="00516E6A" w:rsidP="008E7698">
      <w:pPr>
        <w:spacing w:before="240" w:after="240" w:line="360" w:lineRule="auto"/>
        <w:jc w:val="both"/>
        <w:rPr>
          <w:rFonts w:ascii="Palatino Linotype" w:hAnsi="Palatino Linotype" w:cs="Arial"/>
          <w:b/>
        </w:rPr>
      </w:pPr>
      <w:r w:rsidRPr="00550D2B">
        <w:rPr>
          <w:rFonts w:ascii="Palatino Linotype" w:hAnsi="Palatino Linotype" w:cs="Arial"/>
          <w:b/>
          <w:szCs w:val="28"/>
        </w:rPr>
        <w:t>PRIMERO</w:t>
      </w:r>
      <w:r w:rsidR="008E7698" w:rsidRPr="00550D2B">
        <w:rPr>
          <w:rFonts w:ascii="Palatino Linotype" w:hAnsi="Palatino Linotype" w:cs="Arial"/>
          <w:b/>
          <w:szCs w:val="28"/>
        </w:rPr>
        <w:t>. Competencia</w:t>
      </w:r>
      <w:r w:rsidR="008E7698" w:rsidRPr="00550D2B">
        <w:rPr>
          <w:rFonts w:ascii="Palatino Linotype" w:hAnsi="Palatino Linotype" w:cs="Arial"/>
          <w:b/>
          <w:sz w:val="22"/>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 xml:space="preserve">os; 5, párrafos </w:t>
      </w:r>
      <w:r w:rsidR="00AF54D4">
        <w:rPr>
          <w:rFonts w:ascii="Palatino Linotype" w:hAnsi="Palatino Linotype"/>
          <w:shd w:val="clear" w:color="auto" w:fill="FFFFFF"/>
        </w:rPr>
        <w:t>vigésimo noveno, trigésimo y trigésimo primero</w:t>
      </w:r>
      <w:r w:rsidR="00AF54D4"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00A5404F"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00A5404F"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00A5404F"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00A5404F"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00A5404F"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00A5404F"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00A5404F"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00A5404F"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0F841732" w:rsidR="00D65DA3" w:rsidRPr="009C7FF9" w:rsidRDefault="00D65DA3" w:rsidP="00D65DA3">
      <w:pPr>
        <w:spacing w:before="240" w:after="240" w:line="360" w:lineRule="auto"/>
        <w:jc w:val="both"/>
        <w:rPr>
          <w:rFonts w:ascii="Palatino Linotype" w:hAnsi="Palatino Linotype" w:cs="Arial"/>
        </w:rPr>
      </w:pPr>
      <w:r w:rsidRPr="009C7FF9">
        <w:rPr>
          <w:rFonts w:ascii="Palatino Linotype" w:hAnsi="Palatino Linotype" w:cs="Arial"/>
          <w:b/>
          <w:szCs w:val="28"/>
        </w:rPr>
        <w:t xml:space="preserve">SEGUNDO. Oportunidad y </w:t>
      </w:r>
      <w:proofErr w:type="spellStart"/>
      <w:r w:rsidR="00D91D87" w:rsidRPr="009C7FF9">
        <w:rPr>
          <w:rFonts w:ascii="Palatino Linotype" w:hAnsi="Palatino Linotype" w:cs="Arial"/>
          <w:b/>
          <w:szCs w:val="28"/>
        </w:rPr>
        <w:t>Procedibilidad</w:t>
      </w:r>
      <w:proofErr w:type="spellEnd"/>
      <w:r w:rsidRPr="009C7FF9">
        <w:rPr>
          <w:rFonts w:ascii="Palatino Linotype" w:hAnsi="Palatino Linotype" w:cs="Arial"/>
          <w:b/>
          <w:szCs w:val="28"/>
        </w:rPr>
        <w:t xml:space="preserve"> del Recurso de Revisión.</w:t>
      </w:r>
      <w:r w:rsidRPr="009C7FF9">
        <w:rPr>
          <w:rFonts w:ascii="Palatino Linotype" w:hAnsi="Palatino Linotype" w:cs="Arial"/>
          <w:b/>
          <w:sz w:val="22"/>
        </w:rPr>
        <w:t xml:space="preserve"> </w:t>
      </w:r>
      <w:r w:rsidRPr="009C7FF9">
        <w:rPr>
          <w:rFonts w:ascii="Palatino Linotype" w:hAnsi="Palatino Linotype" w:cs="Arial"/>
        </w:rPr>
        <w:t xml:space="preserve">Previo al estudio del fondo del asunto, se procede a analizar los requisitos de oportunidad y </w:t>
      </w:r>
      <w:proofErr w:type="spellStart"/>
      <w:r w:rsidRPr="009C7FF9">
        <w:rPr>
          <w:rFonts w:ascii="Palatino Linotype" w:hAnsi="Palatino Linotype" w:cs="Arial"/>
        </w:rPr>
        <w:t>procedibilidad</w:t>
      </w:r>
      <w:proofErr w:type="spellEnd"/>
      <w:r w:rsidRPr="009C7FF9">
        <w:rPr>
          <w:rFonts w:ascii="Palatino Linotype" w:hAnsi="Palatino Linotype" w:cs="Arial"/>
        </w:rPr>
        <w:t xml:space="preserve"> que debe reunir el recurso de revisión interpuesto, previstos en los artículos </w:t>
      </w:r>
      <w:r w:rsidRPr="009C7FF9">
        <w:rPr>
          <w:rFonts w:ascii="Palatino Linotype" w:hAnsi="Palatino Linotype" w:cs="Arial"/>
          <w:lang w:val="es-MX"/>
        </w:rPr>
        <w:t>178 y 180 de la Ley de Transparencia y Acceso a la Información Pública del Estado de México y Municipios</w:t>
      </w:r>
      <w:r w:rsidRPr="009C7FF9">
        <w:rPr>
          <w:rFonts w:ascii="Palatino Linotype" w:hAnsi="Palatino Linotype" w:cs="Arial"/>
          <w:lang w:val="es-MX" w:eastAsia="es-MX"/>
        </w:rPr>
        <w:t xml:space="preserve">. </w:t>
      </w:r>
    </w:p>
    <w:p w14:paraId="2F6574D8" w14:textId="77777777" w:rsidR="009C7FF9" w:rsidRPr="009C7FF9" w:rsidRDefault="009C7FF9" w:rsidP="009C7FF9">
      <w:pPr>
        <w:spacing w:before="240" w:after="240" w:line="360" w:lineRule="auto"/>
        <w:jc w:val="both"/>
        <w:rPr>
          <w:rFonts w:ascii="Palatino Linotype" w:hAnsi="Palatino Linotype"/>
        </w:rPr>
      </w:pPr>
      <w:r w:rsidRPr="009C7FF9">
        <w:rPr>
          <w:rFonts w:ascii="Palatino Linotype" w:hAnsi="Palatino Linotype" w:cs="Arial"/>
          <w:lang w:eastAsia="es-MX"/>
        </w:rPr>
        <w:t xml:space="preserve">En este sentido, </w:t>
      </w:r>
      <w:r w:rsidRPr="009C7FF9">
        <w:rPr>
          <w:rFonts w:ascii="Palatino Linotype" w:hAnsi="Palatino Linotype"/>
        </w:rPr>
        <w:t xml:space="preserve">al considerar la fecha en que se formuló la solicitud y la fecha en que respondió a ésta el Sujeto Obligado; así como la fecha en que se interpuso el recurso </w:t>
      </w:r>
      <w:r w:rsidRPr="009C7FF9">
        <w:rPr>
          <w:rFonts w:ascii="Palatino Linotype" w:hAnsi="Palatino Linotype"/>
        </w:rPr>
        <w:lastRenderedPageBreak/>
        <w:t>de revisión, se concluye que el presente recurso de revisión se encuentra dentro de los márgenes temporales previstos las disposiciones legales referidas.</w:t>
      </w:r>
    </w:p>
    <w:p w14:paraId="277DAE38" w14:textId="0999853A"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t xml:space="preserve">Así también, por cuanto hace a la </w:t>
      </w:r>
      <w:proofErr w:type="spellStart"/>
      <w:r>
        <w:rPr>
          <w:rFonts w:ascii="Palatino Linotype" w:hAnsi="Palatino Linotype" w:cs="Arial"/>
        </w:rPr>
        <w:t>procedibilidad</w:t>
      </w:r>
      <w:proofErr w:type="spellEnd"/>
      <w:r>
        <w:rPr>
          <w:rFonts w:ascii="Palatino Linotype" w:hAnsi="Palatino Linotype" w:cs="Arial"/>
        </w:rPr>
        <w:t xml:space="preserve"> del recurso de revisión, es de suma importancia señalar que la parte recurrente se identifica como </w:t>
      </w:r>
      <w:r w:rsidRPr="009C7FF9">
        <w:rPr>
          <w:rFonts w:ascii="Palatino Linotype" w:hAnsi="Palatino Linotype" w:cs="Arial"/>
          <w:b/>
        </w:rPr>
        <w:t>“</w:t>
      </w:r>
      <w:r w:rsidR="009509CF" w:rsidRPr="009509CF">
        <w:rPr>
          <w:rFonts w:ascii="Palatino Linotype" w:hAnsi="Palatino Linotype" w:cs="Arial"/>
          <w:b/>
          <w:lang w:val="es-ES_tradnl"/>
        </w:rPr>
        <w:t>POR UNA TRANSFORMACIÓN HACIA LA 4TA TRANSFORMACIÓN</w:t>
      </w:r>
      <w:r w:rsidR="009509CF" w:rsidRPr="009509CF">
        <w:rPr>
          <w:rFonts w:ascii="Palatino Linotype" w:hAnsi="Palatino Linotype" w:cs="Arial"/>
          <w:b/>
        </w:rPr>
        <w:t xml:space="preserve"> </w:t>
      </w:r>
      <w:r w:rsidRPr="009C7FF9">
        <w:rPr>
          <w:rFonts w:ascii="Palatino Linotype" w:hAnsi="Palatino Linotype" w:cs="Arial"/>
          <w:b/>
        </w:rPr>
        <w:t>"</w:t>
      </w:r>
      <w:r>
        <w:rPr>
          <w:rFonts w:ascii="Palatino Linotype" w:hAnsi="Palatino Linotype" w:cs="Arial"/>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B916D38" w14:textId="77777777" w:rsidR="006F1DED" w:rsidRDefault="006F1DED" w:rsidP="006F1DED">
      <w:pPr>
        <w:spacing w:before="240" w:after="240"/>
        <w:ind w:left="567" w:right="474"/>
        <w:contextualSpacing/>
        <w:jc w:val="both"/>
        <w:rPr>
          <w:rFonts w:ascii="Palatino Linotype" w:hAnsi="Palatino Linotype" w:cs="Arial"/>
          <w:i/>
        </w:rPr>
      </w:pPr>
    </w:p>
    <w:p w14:paraId="3517ACC6"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684C00F1" w14:textId="77777777" w:rsidR="006F1DED" w:rsidRDefault="006F1DED" w:rsidP="006F1DED">
      <w:pPr>
        <w:spacing w:before="240" w:after="240" w:line="360" w:lineRule="auto"/>
        <w:contextualSpacing/>
        <w:jc w:val="both"/>
        <w:rPr>
          <w:rFonts w:eastAsiaTheme="minorHAnsi"/>
          <w:i/>
          <w:iCs/>
          <w:color w:val="1F1F1F"/>
          <w:w w:val="95"/>
          <w:sz w:val="22"/>
          <w:szCs w:val="22"/>
          <w:lang w:val="es-MX" w:eastAsia="en-US"/>
        </w:rPr>
      </w:pPr>
    </w:p>
    <w:p w14:paraId="46CD15A9" w14:textId="77777777"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44C4D4C1" w14:textId="77777777" w:rsidR="006F1DED" w:rsidRDefault="006F1DED" w:rsidP="006F1DED">
      <w:pPr>
        <w:spacing w:before="240" w:after="240"/>
        <w:ind w:left="567" w:right="474"/>
        <w:contextualSpacing/>
        <w:jc w:val="both"/>
        <w:rPr>
          <w:rFonts w:ascii="Palatino Linotype" w:hAnsi="Palatino Linotype" w:cs="Arial"/>
          <w:i/>
        </w:rPr>
      </w:pPr>
    </w:p>
    <w:p w14:paraId="4E22BA38"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54EC279"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59876469"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3A2402C9"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128BAF6A"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13D5398C"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 (Sic)</w:t>
      </w:r>
    </w:p>
    <w:p w14:paraId="760D60A2"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7A413091" w14:textId="77777777"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párrafos vigésimos, vigésimos primero y vigésimos segundos, de la Constitución Política del Estado Libre y Soberano de México, que determina lo siguiente:</w:t>
      </w:r>
    </w:p>
    <w:p w14:paraId="31F1257C" w14:textId="77777777" w:rsidR="006F1DED" w:rsidRDefault="006F1DED" w:rsidP="006F1DED">
      <w:pPr>
        <w:spacing w:before="240" w:after="240"/>
        <w:ind w:right="474"/>
        <w:contextualSpacing/>
        <w:jc w:val="both"/>
        <w:rPr>
          <w:rFonts w:ascii="Palatino Linotype" w:hAnsi="Palatino Linotype" w:cs="Arial"/>
          <w:i/>
          <w:sz w:val="22"/>
          <w:szCs w:val="22"/>
        </w:rPr>
      </w:pPr>
    </w:p>
    <w:p w14:paraId="0B37D4CD"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7EB6C46"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1DA5B54A"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79289519"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24ECC949"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2AF2A9E5"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A6C8EC2"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71AD76C6"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26B28304"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2958F850"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553ACFF5" w14:textId="77777777"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C48BB00" w14:textId="77777777"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lastRenderedPageBreak/>
        <w:t>Unidos mexicanos, se destaca lo siguiente:</w:t>
      </w:r>
    </w:p>
    <w:p w14:paraId="6CF9018C"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753FFA5E"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274D6E5"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4764D4A6" w14:textId="77777777" w:rsidR="006F1DED" w:rsidRDefault="006F1DED" w:rsidP="006F1DED">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23ECCC2" w14:textId="77777777" w:rsidR="006F1DED" w:rsidRDefault="006F1DED" w:rsidP="006F1DED">
      <w:pPr>
        <w:spacing w:before="240" w:after="240"/>
        <w:ind w:left="567" w:right="474"/>
        <w:contextualSpacing/>
        <w:jc w:val="both"/>
        <w:rPr>
          <w:rFonts w:ascii="Palatino Linotype" w:hAnsi="Palatino Linotype" w:cs="Arial"/>
          <w:i/>
          <w:sz w:val="22"/>
          <w:szCs w:val="22"/>
        </w:rPr>
      </w:pPr>
    </w:p>
    <w:p w14:paraId="3E41E9E5" w14:textId="77777777" w:rsidR="006F1DED" w:rsidRDefault="006F1DED" w:rsidP="006F1DED">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7E4BC8C" w14:textId="77777777" w:rsidR="009C7FF9" w:rsidRDefault="009C7FF9" w:rsidP="006F1DED">
      <w:pPr>
        <w:spacing w:line="360" w:lineRule="auto"/>
        <w:jc w:val="both"/>
        <w:rPr>
          <w:rFonts w:ascii="Palatino Linotype" w:hAnsi="Palatino Linotype" w:cs="Arial"/>
        </w:rPr>
      </w:pPr>
    </w:p>
    <w:p w14:paraId="5D9408DD" w14:textId="77777777" w:rsidR="006F1DED" w:rsidRDefault="006F1DED" w:rsidP="006F1DED">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1324F329" w14:textId="77777777" w:rsidR="006F1DED" w:rsidRDefault="006F1DED" w:rsidP="006F1DED">
      <w:pPr>
        <w:spacing w:line="360" w:lineRule="auto"/>
        <w:jc w:val="both"/>
        <w:rPr>
          <w:rFonts w:ascii="Palatino Linotype" w:hAnsi="Palatino Linotype"/>
        </w:rPr>
      </w:pPr>
    </w:p>
    <w:p w14:paraId="0B913374" w14:textId="2E8FE48C" w:rsidR="006F1DED" w:rsidRPr="00EF6593" w:rsidRDefault="006F1DED" w:rsidP="006F1DED">
      <w:pPr>
        <w:ind w:left="851" w:right="758"/>
        <w:contextualSpacing/>
        <w:jc w:val="both"/>
        <w:rPr>
          <w:rFonts w:ascii="Palatino Linotype" w:hAnsi="Palatino Linotype"/>
          <w:i/>
          <w:sz w:val="22"/>
          <w:szCs w:val="22"/>
        </w:rPr>
      </w:pPr>
      <w:r w:rsidRPr="00EF6593">
        <w:rPr>
          <w:rFonts w:ascii="Palatino Linotype" w:hAnsi="Palatino Linotype"/>
          <w:i/>
          <w:sz w:val="22"/>
          <w:szCs w:val="22"/>
        </w:rPr>
        <w:t xml:space="preserve">“Acceso a información gubernamental. No debe condicionarse a que el solicitante acredite su personalidad, demuestre interés alguno o justifique su utilización. De conformidad con lo dispuesto en los artículos 6o., apartado A, fracción III de la </w:t>
      </w:r>
      <w:r w:rsidRPr="00EF6593">
        <w:rPr>
          <w:rFonts w:ascii="Palatino Linotype" w:hAnsi="Palatino Linotype"/>
          <w:i/>
          <w:sz w:val="22"/>
          <w:szCs w:val="22"/>
        </w:rPr>
        <w:lastRenderedPageBreak/>
        <w:t>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E14171">
        <w:rPr>
          <w:rFonts w:ascii="Palatino Linotype" w:hAnsi="Palatino Linotype"/>
          <w:i/>
          <w:sz w:val="22"/>
          <w:szCs w:val="22"/>
        </w:rPr>
        <w:t xml:space="preserve"> (Sic)</w:t>
      </w:r>
    </w:p>
    <w:p w14:paraId="5C6FAE86" w14:textId="77777777" w:rsidR="006F1DED" w:rsidRDefault="006F1DED" w:rsidP="006F1DED">
      <w:pPr>
        <w:ind w:left="851" w:right="758"/>
        <w:contextualSpacing/>
        <w:jc w:val="both"/>
        <w:rPr>
          <w:rFonts w:ascii="Palatino Linotype" w:hAnsi="Palatino Linotype"/>
          <w:i/>
        </w:rPr>
      </w:pPr>
    </w:p>
    <w:p w14:paraId="43872C29" w14:textId="77777777" w:rsidR="006F1DED" w:rsidRDefault="006F1DED" w:rsidP="006F1DED">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Pr>
          <w:rFonts w:ascii="Palatino Linotype" w:hAnsi="Palatino Linotype"/>
        </w:rPr>
        <w:t>procedibilidad</w:t>
      </w:r>
      <w:proofErr w:type="spellEnd"/>
      <w:r>
        <w:rPr>
          <w:rFonts w:ascii="Palatino Linotype" w:hAnsi="Palatino Linotype"/>
        </w:rPr>
        <w:t xml:space="preserve">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del que se desprende que la parte recurrente, es la misma que realizó la solicitud de acceso a la información pública que ahora se impugna.</w:t>
      </w:r>
    </w:p>
    <w:p w14:paraId="692F9B25" w14:textId="4618BEBC" w:rsidR="006F1DED"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sidRPr="00CB2D7E">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 xml:space="preserve">motivos de inconformidad, de acuerdo al artículo 179, fracción </w:t>
      </w:r>
      <w:r w:rsidR="009509CF">
        <w:rPr>
          <w:rFonts w:ascii="Palatino Linotype" w:eastAsia="Palatino Linotype" w:hAnsi="Palatino Linotype" w:cs="Palatino Linotype"/>
          <w:color w:val="000000"/>
        </w:rPr>
        <w:t>I</w:t>
      </w:r>
      <w:r>
        <w:rPr>
          <w:rFonts w:ascii="Palatino Linotype" w:eastAsia="Palatino Linotype" w:hAnsi="Palatino Linotype" w:cs="Palatino Linotype"/>
          <w:color w:val="000000"/>
        </w:rPr>
        <w:t xml:space="preserve"> de la Ley de Transparencia y Acceso a la Información Pública del Estado de México y Municipios; que a la letra dice:</w:t>
      </w:r>
    </w:p>
    <w:p w14:paraId="625FCEE1" w14:textId="77777777" w:rsidR="006F1DE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rPr>
      </w:pPr>
    </w:p>
    <w:p w14:paraId="40322F27" w14:textId="53D40630" w:rsidR="00D65DA3" w:rsidRPr="0012698C"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rPr>
      </w:pPr>
      <w:r w:rsidRPr="0012698C">
        <w:rPr>
          <w:rStyle w:val="normaltextrun"/>
          <w:rFonts w:ascii="Palatino Linotype" w:hAnsi="Palatino Linotype" w:cs="Segoe UI"/>
          <w:b/>
          <w:bCs/>
          <w:i/>
          <w:iCs/>
          <w:sz w:val="22"/>
          <w:szCs w:val="22"/>
        </w:rPr>
        <w:t xml:space="preserve"> </w:t>
      </w:r>
      <w:r w:rsidR="00D65DA3" w:rsidRPr="0012698C">
        <w:rPr>
          <w:rStyle w:val="normaltextrun"/>
          <w:rFonts w:ascii="Palatino Linotype" w:hAnsi="Palatino Linotype" w:cs="Segoe UI"/>
          <w:b/>
          <w:bCs/>
          <w:i/>
          <w:iCs/>
          <w:sz w:val="22"/>
          <w:szCs w:val="22"/>
        </w:rPr>
        <w:t>“</w:t>
      </w:r>
      <w:r w:rsidR="00D65DA3" w:rsidRPr="0012698C">
        <w:rPr>
          <w:rStyle w:val="normaltextrun"/>
          <w:rFonts w:ascii="Palatino Linotype" w:hAnsi="Palatino Linotype" w:cs="Segoe UI"/>
          <w:b/>
          <w:bCs/>
          <w:i/>
          <w:sz w:val="22"/>
          <w:szCs w:val="22"/>
        </w:rPr>
        <w:t xml:space="preserve">Artículo 176. </w:t>
      </w:r>
      <w:r w:rsidR="00D65DA3" w:rsidRPr="0012698C">
        <w:rPr>
          <w:rStyle w:val="normaltextrun"/>
          <w:rFonts w:ascii="Palatino Linotype" w:hAnsi="Palatino Linotype" w:cs="Segoe UI"/>
          <w:bCs/>
          <w:i/>
          <w:sz w:val="22"/>
          <w:szCs w:val="22"/>
        </w:rPr>
        <w:t xml:space="preserve">El recurso de </w:t>
      </w:r>
      <w:r w:rsidR="00C71A66" w:rsidRPr="0012698C">
        <w:rPr>
          <w:rStyle w:val="normaltextrun"/>
          <w:rFonts w:ascii="Palatino Linotype" w:hAnsi="Palatino Linotype" w:cs="Segoe UI"/>
          <w:bCs/>
          <w:i/>
          <w:sz w:val="22"/>
          <w:szCs w:val="22"/>
        </w:rPr>
        <w:t>revisión es</w:t>
      </w:r>
      <w:r w:rsidR="00D65DA3" w:rsidRPr="0012698C">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2698C"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Style w:val="normaltextrun"/>
          <w:rFonts w:ascii="Palatino Linotype" w:hAnsi="Palatino Linotype" w:cs="Segoe UI"/>
          <w:b/>
          <w:bCs/>
          <w:i/>
          <w:sz w:val="22"/>
          <w:szCs w:val="22"/>
        </w:rPr>
        <w:lastRenderedPageBreak/>
        <w:t>Artículo 179</w:t>
      </w:r>
      <w:r w:rsidRPr="0012698C">
        <w:rPr>
          <w:rStyle w:val="normaltextrun"/>
          <w:rFonts w:ascii="Palatino Linotype" w:hAnsi="Palatino Linotype" w:cs="Segoe UI"/>
          <w:b/>
          <w:bCs/>
          <w:sz w:val="22"/>
          <w:szCs w:val="22"/>
        </w:rPr>
        <w:t>.-</w:t>
      </w:r>
      <w:r w:rsidRPr="0012698C">
        <w:rPr>
          <w:rFonts w:ascii="Palatino Linotype" w:eastAsiaTheme="minorEastAsia" w:hAnsi="Palatino Linotype" w:cs="Bookman Old Style"/>
          <w:sz w:val="22"/>
          <w:szCs w:val="22"/>
          <w:lang w:val="es-MX"/>
        </w:rPr>
        <w:t xml:space="preserve"> </w:t>
      </w:r>
      <w:r w:rsidRPr="0012698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731D5062" w:rsidR="0006676F" w:rsidRPr="0012698C" w:rsidRDefault="0006676F"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Fonts w:ascii="Palatino Linotype" w:eastAsiaTheme="minorEastAsia" w:hAnsi="Palatino Linotype" w:cs="Bookman Old Style"/>
          <w:sz w:val="22"/>
          <w:szCs w:val="22"/>
          <w:lang w:val="es-MX"/>
        </w:rPr>
        <w:t>…</w:t>
      </w:r>
    </w:p>
    <w:p w14:paraId="6F92260D" w14:textId="7E333A0D" w:rsidR="009509CF" w:rsidRPr="009509CF" w:rsidRDefault="009509CF" w:rsidP="00932875">
      <w:pPr>
        <w:pStyle w:val="Prrafodelista"/>
        <w:numPr>
          <w:ilvl w:val="0"/>
          <w:numId w:val="2"/>
        </w:numPr>
        <w:autoSpaceDE w:val="0"/>
        <w:autoSpaceDN w:val="0"/>
        <w:adjustRightInd w:val="0"/>
        <w:spacing w:after="120"/>
        <w:ind w:left="567" w:right="902" w:hanging="141"/>
        <w:jc w:val="both"/>
        <w:rPr>
          <w:rFonts w:ascii="Palatino Linotype" w:eastAsiaTheme="minorEastAsia" w:hAnsi="Palatino Linotype" w:cs="Bookman Old Style"/>
          <w:b/>
          <w:i/>
          <w:sz w:val="22"/>
          <w:szCs w:val="22"/>
          <w:lang w:val="es-MX"/>
        </w:rPr>
      </w:pPr>
      <w:r w:rsidRPr="009509CF">
        <w:rPr>
          <w:rFonts w:ascii="Palatino Linotype" w:eastAsiaTheme="minorEastAsia" w:hAnsi="Palatino Linotype" w:cs="Bookman Old Style"/>
          <w:b/>
          <w:i/>
          <w:sz w:val="22"/>
          <w:szCs w:val="22"/>
        </w:rPr>
        <w:t>La negativa a la información solicitada;</w:t>
      </w:r>
      <w:r w:rsidRPr="009509CF">
        <w:rPr>
          <w:rFonts w:ascii="Palatino Linotype" w:eastAsiaTheme="minorEastAsia" w:hAnsi="Palatino Linotype" w:cs="Bookman Old Style"/>
          <w:b/>
          <w:i/>
          <w:sz w:val="22"/>
          <w:szCs w:val="22"/>
          <w:lang w:val="es-MX"/>
        </w:rPr>
        <w:t xml:space="preserve"> </w:t>
      </w:r>
    </w:p>
    <w:p w14:paraId="5FC276A7" w14:textId="7A19B39D" w:rsidR="00D65DA3" w:rsidRPr="009509CF"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Pr>
          <w:rFonts w:ascii="Palatino Linotype" w:eastAsiaTheme="minorEastAsia" w:hAnsi="Palatino Linotype" w:cs="Bookman Old Style"/>
          <w:i/>
          <w:sz w:val="22"/>
          <w:szCs w:val="22"/>
          <w:lang w:val="es-MX"/>
        </w:rPr>
        <w:t xml:space="preserve">        </w:t>
      </w:r>
      <w:r w:rsidR="00D43F0F" w:rsidRPr="009509CF">
        <w:rPr>
          <w:rFonts w:ascii="Palatino Linotype" w:eastAsiaTheme="minorEastAsia" w:hAnsi="Palatino Linotype" w:cs="Bookman Old Style"/>
          <w:i/>
          <w:sz w:val="22"/>
          <w:szCs w:val="22"/>
          <w:lang w:val="es-MX"/>
        </w:rPr>
        <w:t>…” (Sic)</w:t>
      </w:r>
      <w:r w:rsidR="00D91D87" w:rsidRPr="009509CF">
        <w:rPr>
          <w:rFonts w:ascii="Palatino Linotype" w:eastAsiaTheme="minorEastAsia" w:hAnsi="Palatino Linotype" w:cs="Bookman Old Style,Bold"/>
          <w:b/>
          <w:bCs/>
          <w:i/>
          <w:sz w:val="22"/>
          <w:szCs w:val="22"/>
          <w:lang w:val="es-MX"/>
        </w:rPr>
        <w:t xml:space="preserve">              </w:t>
      </w:r>
    </w:p>
    <w:p w14:paraId="424EDD4D" w14:textId="77777777" w:rsidR="00D65DA3" w:rsidRDefault="00D65DA3" w:rsidP="00D65DA3">
      <w:pPr>
        <w:spacing w:before="240" w:after="240" w:line="360" w:lineRule="auto"/>
        <w:jc w:val="both"/>
        <w:rPr>
          <w:rFonts w:ascii="Palatino Linotype" w:hAnsi="Palatino Linotype" w:cs="Arial"/>
          <w:lang w:val="es-MX"/>
        </w:rPr>
      </w:pPr>
      <w:r w:rsidRPr="006A776D">
        <w:rPr>
          <w:rFonts w:ascii="Palatino Linotype" w:hAnsi="Palatino Linotype" w:cs="Arial"/>
        </w:rPr>
        <w:t>Asimismo, tras la revisión de</w:t>
      </w:r>
      <w:r>
        <w:rPr>
          <w:rFonts w:ascii="Palatino Linotype" w:hAnsi="Palatino Linotype" w:cs="Arial"/>
        </w:rPr>
        <w:t xml:space="preserve">l </w:t>
      </w:r>
      <w:r w:rsidRPr="006A776D">
        <w:rPr>
          <w:rFonts w:ascii="Palatino Linotype" w:hAnsi="Palatino Linotype" w:cs="Arial"/>
        </w:rPr>
        <w:t xml:space="preserve">escrito de interposición, 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 y en consecuencia resulta conforme a derecho entrar al estudio de fondo y resolver el presente medio de impugnación.</w:t>
      </w:r>
    </w:p>
    <w:p w14:paraId="11707626" w14:textId="77777777" w:rsidR="00B315CA" w:rsidRPr="00B315CA" w:rsidRDefault="00B315CA" w:rsidP="00B315CA">
      <w:pPr>
        <w:spacing w:before="100" w:beforeAutospacing="1" w:after="100" w:afterAutospacing="1" w:line="360" w:lineRule="auto"/>
        <w:jc w:val="both"/>
        <w:rPr>
          <w:rFonts w:ascii="Palatino Linotype" w:hAnsi="Palatino Linotype" w:cs="Arial"/>
        </w:rPr>
      </w:pPr>
      <w:r w:rsidRPr="00B315CA">
        <w:rPr>
          <w:rFonts w:ascii="Palatino Linotype" w:hAnsi="Palatino Linotype" w:cs="Arial"/>
          <w:b/>
          <w:lang w:val="es-MX"/>
        </w:rPr>
        <w:t xml:space="preserve">Tercero. Materia de la revisión. </w:t>
      </w:r>
      <w:r w:rsidRPr="00B315C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315CA">
        <w:rPr>
          <w:rFonts w:ascii="Palatino Linotype" w:hAnsi="Palatino Linotype" w:cs="Arial"/>
          <w:b/>
        </w:rPr>
        <w:t xml:space="preserve">verificar si la respuesta otorgada por el Sujeto Obligado es adecuada y suficiente para satisfacer el derecho de acceso a la información pública </w:t>
      </w:r>
      <w:r w:rsidRPr="00B315CA">
        <w:rPr>
          <w:rFonts w:ascii="Palatino Linotype" w:hAnsi="Palatino Linotype" w:cs="Arial"/>
        </w:rPr>
        <w:t>de la parte Recurrente, o en su defecto, en caso de ser procedente, ordenar la entrega de información oportuna.</w:t>
      </w:r>
    </w:p>
    <w:p w14:paraId="22715125" w14:textId="3E5A095D" w:rsidR="00B315CA" w:rsidRPr="00B315CA" w:rsidRDefault="00B315CA" w:rsidP="00B315CA">
      <w:pPr>
        <w:spacing w:before="240" w:after="240" w:line="360" w:lineRule="auto"/>
        <w:jc w:val="both"/>
        <w:rPr>
          <w:rFonts w:ascii="Palatino Linotype" w:hAnsi="Palatino Linotype" w:cs="Arial"/>
        </w:rPr>
      </w:pPr>
      <w:r w:rsidRPr="00B315CA">
        <w:rPr>
          <w:rFonts w:ascii="Palatino Linotype" w:hAnsi="Palatino Linotype" w:cs="Arial"/>
          <w:b/>
        </w:rPr>
        <w:t xml:space="preserve">Cuarto. Estudio del asunto. </w:t>
      </w:r>
      <w:r w:rsidRPr="00B315CA">
        <w:rPr>
          <w:rFonts w:ascii="Palatino Linotype" w:hAnsi="Palatino Linotype" w:cs="Arial"/>
        </w:rPr>
        <w:t>Previo al estudio del presente asunto, es conveniente recordar que la parte solicitante requirió al sujeto obligado, le proporcionara lo siguiente:</w:t>
      </w:r>
    </w:p>
    <w:p w14:paraId="6D0EE6E8" w14:textId="0946E877" w:rsidR="009509CF" w:rsidRPr="00D93F3C" w:rsidRDefault="009509CF" w:rsidP="00B315CA">
      <w:pPr>
        <w:spacing w:after="240" w:line="360" w:lineRule="auto"/>
        <w:ind w:left="567" w:right="900"/>
        <w:jc w:val="both"/>
        <w:rPr>
          <w:rFonts w:ascii="Palatino Linotype" w:hAnsi="Palatino Linotype" w:cs="Arial"/>
        </w:rPr>
      </w:pPr>
      <w:r w:rsidRPr="00D93F3C">
        <w:rPr>
          <w:rFonts w:ascii="Palatino Linotype" w:hAnsi="Palatino Linotype" w:cs="Arial"/>
        </w:rPr>
        <w:t>Del Periodo comprendido d</w:t>
      </w:r>
      <w:r w:rsidR="00D93F3C">
        <w:rPr>
          <w:rFonts w:ascii="Palatino Linotype" w:hAnsi="Palatino Linotype" w:cs="Arial"/>
        </w:rPr>
        <w:t>el 2019-</w:t>
      </w:r>
      <w:r w:rsidRPr="00D93F3C">
        <w:rPr>
          <w:rFonts w:ascii="Palatino Linotype" w:hAnsi="Palatino Linotype" w:cs="Arial"/>
        </w:rPr>
        <w:t xml:space="preserve">2021: </w:t>
      </w:r>
    </w:p>
    <w:p w14:paraId="45C8D5D5" w14:textId="77777777" w:rsidR="00D93F3C" w:rsidRPr="00D93F3C" w:rsidRDefault="009509CF" w:rsidP="00B315CA">
      <w:pPr>
        <w:spacing w:after="240" w:line="360" w:lineRule="auto"/>
        <w:ind w:left="567" w:right="900"/>
        <w:jc w:val="both"/>
        <w:rPr>
          <w:rFonts w:ascii="Palatino Linotype" w:hAnsi="Palatino Linotype" w:cs="Arial"/>
        </w:rPr>
      </w:pPr>
      <w:r w:rsidRPr="00D93F3C">
        <w:rPr>
          <w:rFonts w:ascii="Palatino Linotype" w:hAnsi="Palatino Linotype" w:cs="Arial"/>
        </w:rPr>
        <w:t xml:space="preserve">1.- Soporte Documental de las Auditorías practicadas a las áreas del Ayuntamiento de Zumpango por parte de la </w:t>
      </w:r>
      <w:r w:rsidR="00D93F3C" w:rsidRPr="00D93F3C">
        <w:rPr>
          <w:rFonts w:ascii="Palatino Linotype" w:hAnsi="Palatino Linotype" w:cs="Arial"/>
        </w:rPr>
        <w:t xml:space="preserve">Contraloría Municipal </w:t>
      </w:r>
    </w:p>
    <w:p w14:paraId="36085A5A" w14:textId="5E3694B2" w:rsidR="0042744F" w:rsidRPr="00D93F3C" w:rsidRDefault="00D93F3C" w:rsidP="00B315CA">
      <w:pPr>
        <w:spacing w:after="240" w:line="360" w:lineRule="auto"/>
        <w:ind w:left="567" w:right="900"/>
        <w:jc w:val="both"/>
        <w:rPr>
          <w:rFonts w:ascii="Palatino Linotype" w:hAnsi="Palatino Linotype" w:cs="Arial"/>
        </w:rPr>
      </w:pPr>
      <w:r w:rsidRPr="00D93F3C">
        <w:rPr>
          <w:rFonts w:ascii="Palatino Linotype" w:hAnsi="Palatino Linotype" w:cs="Arial"/>
        </w:rPr>
        <w:lastRenderedPageBreak/>
        <w:t>2.-</w:t>
      </w:r>
      <w:r w:rsidR="009509CF" w:rsidRPr="00D93F3C">
        <w:rPr>
          <w:rFonts w:ascii="Palatino Linotype" w:hAnsi="Palatino Linotype" w:cs="Arial"/>
        </w:rPr>
        <w:t xml:space="preserve"> L</w:t>
      </w:r>
      <w:r w:rsidRPr="00D93F3C">
        <w:rPr>
          <w:rFonts w:ascii="Palatino Linotype" w:hAnsi="Palatino Linotype" w:cs="Arial"/>
        </w:rPr>
        <w:t>os Resultados y el seguimiento por p</w:t>
      </w:r>
      <w:r w:rsidR="009509CF" w:rsidRPr="00D93F3C">
        <w:rPr>
          <w:rFonts w:ascii="Palatino Linotype" w:hAnsi="Palatino Linotype" w:cs="Arial"/>
        </w:rPr>
        <w:t xml:space="preserve">osibles </w:t>
      </w:r>
      <w:r w:rsidRPr="00D93F3C">
        <w:rPr>
          <w:rFonts w:ascii="Palatino Linotype" w:hAnsi="Palatino Linotype" w:cs="Arial"/>
        </w:rPr>
        <w:t>anomalías en cumplimiento de sus f</w:t>
      </w:r>
      <w:r w:rsidR="009509CF" w:rsidRPr="00D93F3C">
        <w:rPr>
          <w:rFonts w:ascii="Palatino Linotype" w:hAnsi="Palatino Linotype" w:cs="Arial"/>
        </w:rPr>
        <w:t>unciones</w:t>
      </w:r>
    </w:p>
    <w:p w14:paraId="51B76A44" w14:textId="4DE797C0" w:rsidR="00D93F3C" w:rsidRDefault="00D93F3C" w:rsidP="00FD34DD">
      <w:pPr>
        <w:spacing w:after="240" w:line="360" w:lineRule="auto"/>
        <w:jc w:val="both"/>
        <w:rPr>
          <w:rFonts w:ascii="Palatino Linotype" w:hAnsi="Palatino Linotype" w:cs="Arial"/>
          <w:bCs/>
          <w:szCs w:val="28"/>
        </w:rPr>
      </w:pPr>
      <w:r>
        <w:rPr>
          <w:rFonts w:ascii="Palatino Linotype" w:hAnsi="Palatino Linotype" w:cs="Arial"/>
          <w:bCs/>
          <w:noProof/>
          <w:szCs w:val="28"/>
          <w:lang w:val="es-MX" w:eastAsia="es-MX"/>
        </w:rPr>
        <mc:AlternateContent>
          <mc:Choice Requires="wps">
            <w:drawing>
              <wp:anchor distT="0" distB="0" distL="114300" distR="114300" simplePos="0" relativeHeight="251663360" behindDoc="0" locked="0" layoutInCell="1" allowOverlap="1" wp14:anchorId="48B56CE0" wp14:editId="431B5A49">
                <wp:simplePos x="0" y="0"/>
                <wp:positionH relativeFrom="column">
                  <wp:posOffset>767715</wp:posOffset>
                </wp:positionH>
                <wp:positionV relativeFrom="paragraph">
                  <wp:posOffset>731520</wp:posOffset>
                </wp:positionV>
                <wp:extent cx="714375" cy="581025"/>
                <wp:effectExtent l="57150" t="38100" r="85725" b="104775"/>
                <wp:wrapNone/>
                <wp:docPr id="7" name="Rectángulo 7"/>
                <wp:cNvGraphicFramePr/>
                <a:graphic xmlns:a="http://schemas.openxmlformats.org/drawingml/2006/main">
                  <a:graphicData uri="http://schemas.microsoft.com/office/word/2010/wordprocessingShape">
                    <wps:wsp>
                      <wps:cNvSpPr/>
                      <wps:spPr>
                        <a:xfrm>
                          <a:off x="0" y="0"/>
                          <a:ext cx="714375" cy="58102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1BA19D" id="Rectángulo 7" o:spid="_x0000_s1026" style="position:absolute;margin-left:60.45pt;margin-top:57.6pt;width:56.2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" filled="f" strokecolor="#002060" strokeweight="2.25pt">
                <v:shadow on="t" color="black" opacity="22937f" origin=",.5" offset="0,.63889mm"/>
              </v:rect>
            </w:pict>
          </mc:Fallback>
        </mc:AlternateContent>
      </w:r>
      <w:r>
        <w:rPr>
          <w:rFonts w:ascii="Palatino Linotype" w:hAnsi="Palatino Linotype" w:cs="Arial"/>
          <w:bCs/>
          <w:noProof/>
          <w:szCs w:val="28"/>
          <w:lang w:val="es-MX" w:eastAsia="es-MX"/>
        </w:rPr>
        <w:drawing>
          <wp:anchor distT="0" distB="0" distL="114300" distR="114300" simplePos="0" relativeHeight="251662336" behindDoc="0" locked="0" layoutInCell="1" allowOverlap="1" wp14:anchorId="281FD48F" wp14:editId="5EE32AF1">
            <wp:simplePos x="0" y="0"/>
            <wp:positionH relativeFrom="column">
              <wp:posOffset>-727710</wp:posOffset>
            </wp:positionH>
            <wp:positionV relativeFrom="paragraph">
              <wp:posOffset>731520</wp:posOffset>
            </wp:positionV>
            <wp:extent cx="7129145" cy="581025"/>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91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szCs w:val="28"/>
        </w:rPr>
        <w:t xml:space="preserve">Para otorgar respuesta la presente solicitud, el Sujeto Obligado turnó la solicitud al Servidor Público Habilitado, tal como se muestra a continuación: </w:t>
      </w:r>
    </w:p>
    <w:p w14:paraId="0050DE33" w14:textId="75AAA127" w:rsidR="00D93F3C" w:rsidRDefault="00FF3F94" w:rsidP="00FD34DD">
      <w:pPr>
        <w:spacing w:after="240" w:line="360" w:lineRule="auto"/>
        <w:jc w:val="both"/>
        <w:rPr>
          <w:rFonts w:ascii="Palatino Linotype" w:hAnsi="Palatino Linotype" w:cs="Arial"/>
          <w:bCs/>
          <w:szCs w:val="28"/>
        </w:rPr>
      </w:pPr>
      <w:r>
        <w:rPr>
          <w:rFonts w:ascii="Palatino Linotype" w:hAnsi="Palatino Linotype" w:cs="Arial"/>
          <w:bCs/>
          <w:noProof/>
          <w:szCs w:val="28"/>
          <w:lang w:val="es-MX" w:eastAsia="es-MX"/>
        </w:rPr>
        <mc:AlternateContent>
          <mc:Choice Requires="wps">
            <w:drawing>
              <wp:anchor distT="0" distB="0" distL="114300" distR="114300" simplePos="0" relativeHeight="251666432" behindDoc="0" locked="0" layoutInCell="1" allowOverlap="1" wp14:anchorId="2DF55E10" wp14:editId="451704BD">
                <wp:simplePos x="0" y="0"/>
                <wp:positionH relativeFrom="margin">
                  <wp:align>right</wp:align>
                </wp:positionH>
                <wp:positionV relativeFrom="paragraph">
                  <wp:posOffset>869949</wp:posOffset>
                </wp:positionV>
                <wp:extent cx="5467350" cy="5095875"/>
                <wp:effectExtent l="0" t="0" r="19050" b="28575"/>
                <wp:wrapNone/>
                <wp:docPr id="12" name="Conector recto 12"/>
                <wp:cNvGraphicFramePr/>
                <a:graphic xmlns:a="http://schemas.openxmlformats.org/drawingml/2006/main">
                  <a:graphicData uri="http://schemas.microsoft.com/office/word/2010/wordprocessingShape">
                    <wps:wsp>
                      <wps:cNvCnPr/>
                      <wps:spPr>
                        <a:xfrm flipH="1">
                          <a:off x="0" y="0"/>
                          <a:ext cx="5467350" cy="5095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34741" id="Conector recto 12" o:spid="_x0000_s1026" style="position:absolute;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3pt,68.5pt" to="809.8pt,4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" strokecolor="black [3040]">
                <w10:wrap anchorx="margin"/>
              </v:line>
            </w:pict>
          </mc:Fallback>
        </mc:AlternateContent>
      </w:r>
      <w:r w:rsidR="00D93F3C">
        <w:rPr>
          <w:rFonts w:ascii="Palatino Linotype" w:hAnsi="Palatino Linotype" w:cs="Arial"/>
          <w:bCs/>
          <w:szCs w:val="28"/>
        </w:rPr>
        <w:t xml:space="preserve"> </w:t>
      </w:r>
    </w:p>
    <w:p w14:paraId="0B63829E" w14:textId="73AE190D" w:rsidR="00D93F3C" w:rsidRDefault="00D93F3C" w:rsidP="00FD34DD">
      <w:pPr>
        <w:spacing w:after="240" w:line="360" w:lineRule="auto"/>
        <w:jc w:val="both"/>
        <w:rPr>
          <w:rFonts w:ascii="Palatino Linotype" w:hAnsi="Palatino Linotype" w:cs="Arial"/>
          <w:bCs/>
          <w:szCs w:val="28"/>
        </w:rPr>
      </w:pPr>
      <w:r>
        <w:rPr>
          <w:rFonts w:ascii="Palatino Linotype" w:hAnsi="Palatino Linotype" w:cs="Arial"/>
          <w:bCs/>
          <w:noProof/>
          <w:szCs w:val="28"/>
          <w:lang w:val="es-MX" w:eastAsia="es-MX"/>
        </w:rPr>
        <w:lastRenderedPageBreak/>
        <mc:AlternateContent>
          <mc:Choice Requires="wps">
            <w:drawing>
              <wp:anchor distT="0" distB="0" distL="114300" distR="114300" simplePos="0" relativeHeight="251665408" behindDoc="0" locked="0" layoutInCell="1" allowOverlap="1" wp14:anchorId="79040A9F" wp14:editId="61547CE4">
                <wp:simplePos x="0" y="0"/>
                <wp:positionH relativeFrom="column">
                  <wp:posOffset>72390</wp:posOffset>
                </wp:positionH>
                <wp:positionV relativeFrom="paragraph">
                  <wp:posOffset>1920876</wp:posOffset>
                </wp:positionV>
                <wp:extent cx="5143500" cy="97155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5143500" cy="971550"/>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A881F" id="Rectángulo 10" o:spid="_x0000_s1026" style="position:absolute;margin-left:5.7pt;margin-top:151.25pt;width:405pt;height:7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" filled="f" strokecolor="#002060" strokeweight="3pt">
                <v:shadow on="t" color="black" opacity="22937f" origin=",.5" offset="0,.63889mm"/>
              </v:rect>
            </w:pict>
          </mc:Fallback>
        </mc:AlternateContent>
      </w:r>
      <w:r>
        <w:rPr>
          <w:rFonts w:ascii="Palatino Linotype" w:hAnsi="Palatino Linotype" w:cs="Arial"/>
          <w:bCs/>
          <w:noProof/>
          <w:szCs w:val="28"/>
          <w:lang w:val="es-MX" w:eastAsia="es-MX"/>
        </w:rPr>
        <w:drawing>
          <wp:anchor distT="0" distB="0" distL="114300" distR="114300" simplePos="0" relativeHeight="251664384" behindDoc="0" locked="0" layoutInCell="1" allowOverlap="1" wp14:anchorId="3297FB0A" wp14:editId="5A0034F5">
            <wp:simplePos x="0" y="0"/>
            <wp:positionH relativeFrom="column">
              <wp:posOffset>72390</wp:posOffset>
            </wp:positionH>
            <wp:positionV relativeFrom="paragraph">
              <wp:posOffset>949325</wp:posOffset>
            </wp:positionV>
            <wp:extent cx="5629275" cy="4627367"/>
            <wp:effectExtent l="0" t="0" r="0" b="190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462736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szCs w:val="28"/>
        </w:rPr>
        <w:t xml:space="preserve">Ahora bien, de la consulta al portal de Información Pública de Oficio Mexiquense (IPOMEX) se advierte que la funcionaria pública en referencia ostenta el cargo de Contralora Interna Municipal: </w:t>
      </w:r>
    </w:p>
    <w:p w14:paraId="2A5A5B1C" w14:textId="4D388F8F" w:rsidR="00D93F3C" w:rsidRDefault="00D93F3C" w:rsidP="00FD34DD">
      <w:pPr>
        <w:spacing w:after="240" w:line="360" w:lineRule="auto"/>
        <w:jc w:val="both"/>
        <w:rPr>
          <w:rFonts w:ascii="Palatino Linotype" w:hAnsi="Palatino Linotype" w:cs="Arial"/>
          <w:bCs/>
          <w:szCs w:val="28"/>
        </w:rPr>
      </w:pPr>
    </w:p>
    <w:p w14:paraId="4EDA254B" w14:textId="4F7C7C46" w:rsidR="00D93F3C" w:rsidRDefault="00B27AF4" w:rsidP="00FD34DD">
      <w:pPr>
        <w:spacing w:after="240" w:line="360" w:lineRule="auto"/>
        <w:jc w:val="both"/>
        <w:rPr>
          <w:rFonts w:ascii="Palatino Linotype" w:hAnsi="Palatino Linotype" w:cs="Arial"/>
          <w:bCs/>
          <w:szCs w:val="28"/>
        </w:rPr>
      </w:pPr>
      <w:r>
        <w:rPr>
          <w:rFonts w:ascii="Palatino Linotype" w:hAnsi="Palatino Linotype" w:cs="Arial"/>
          <w:bCs/>
          <w:szCs w:val="28"/>
        </w:rPr>
        <w:t xml:space="preserve">De tal suerte que la Contralora Interna Municipal manifestó en su respuesta lo siguiente: </w:t>
      </w:r>
    </w:p>
    <w:p w14:paraId="71B1DD1C" w14:textId="616D7AE8" w:rsidR="00B27AF4" w:rsidRDefault="00B27AF4" w:rsidP="00FD34DD">
      <w:pPr>
        <w:spacing w:after="240" w:line="360" w:lineRule="auto"/>
        <w:jc w:val="both"/>
        <w:rPr>
          <w:rFonts w:ascii="Palatino Linotype" w:hAnsi="Palatino Linotype" w:cs="Arial"/>
          <w:bCs/>
          <w:szCs w:val="28"/>
        </w:rPr>
      </w:pPr>
      <w:r w:rsidRPr="00C52CF0">
        <w:rPr>
          <w:rFonts w:ascii="Palatino Linotype" w:hAnsi="Palatino Linotype" w:cs="Arial"/>
          <w:i/>
          <w:sz w:val="22"/>
          <w:szCs w:val="22"/>
        </w:rPr>
        <w:t>“</w:t>
      </w:r>
      <w:r w:rsidRPr="009509CF">
        <w:rPr>
          <w:rFonts w:ascii="Palatino Linotype" w:hAnsi="Palatino Linotype" w:cs="Arial"/>
          <w:i/>
          <w:sz w:val="22"/>
          <w:szCs w:val="22"/>
        </w:rPr>
        <w:t xml:space="preserve">En atención a su solicitud, le informo que </w:t>
      </w:r>
      <w:r w:rsidRPr="009509CF">
        <w:rPr>
          <w:rFonts w:ascii="Palatino Linotype" w:hAnsi="Palatino Linotype" w:cs="Arial"/>
          <w:i/>
          <w:sz w:val="22"/>
          <w:szCs w:val="22"/>
          <w:u w:val="single"/>
        </w:rPr>
        <w:t>esta Contraloría Interna Municipal, no ha realizado auditorias durante el periodo comprendido del dos mil diecinueve a la fecha, por lo anterior, no cuenta con la información solicitada</w:t>
      </w:r>
      <w:r w:rsidRPr="009509CF">
        <w:rPr>
          <w:rFonts w:ascii="Palatino Linotype" w:hAnsi="Palatino Linotype" w:cs="Arial"/>
          <w:i/>
          <w:sz w:val="22"/>
          <w:szCs w:val="22"/>
        </w:rPr>
        <w:t>.</w:t>
      </w:r>
      <w:r w:rsidRPr="00221AF3">
        <w:rPr>
          <w:rFonts w:ascii="Palatino Linotype" w:hAnsi="Palatino Linotype" w:cs="Arial"/>
          <w:i/>
          <w:sz w:val="22"/>
          <w:szCs w:val="22"/>
        </w:rPr>
        <w:t>”</w:t>
      </w:r>
    </w:p>
    <w:p w14:paraId="081845DF" w14:textId="5C81A685" w:rsidR="00B81C55" w:rsidRPr="0070082C" w:rsidRDefault="00B81C55" w:rsidP="00FD34DD">
      <w:pPr>
        <w:spacing w:after="240" w:line="360" w:lineRule="auto"/>
        <w:jc w:val="both"/>
        <w:rPr>
          <w:rFonts w:ascii="Palatino Linotype" w:hAnsi="Palatino Linotype" w:cs="Arial"/>
        </w:rPr>
      </w:pPr>
      <w:r>
        <w:rPr>
          <w:rFonts w:ascii="Palatino Linotype" w:hAnsi="Palatino Linotype" w:cs="Arial"/>
        </w:rPr>
        <w:lastRenderedPageBreak/>
        <w:t xml:space="preserve">Bajo dichos argumentos, nace el motivo de inconformidad del particular, </w:t>
      </w:r>
      <w:r w:rsidR="002F7C94">
        <w:rPr>
          <w:rFonts w:ascii="Palatino Linotype" w:hAnsi="Palatino Linotype" w:cs="Arial"/>
        </w:rPr>
        <w:t>señalando expresamente</w:t>
      </w:r>
      <w:r w:rsidR="007441B9">
        <w:rPr>
          <w:rFonts w:ascii="Palatino Linotype" w:hAnsi="Palatino Linotype" w:cs="Arial"/>
        </w:rPr>
        <w:t xml:space="preserve"> que </w:t>
      </w:r>
      <w:r w:rsidR="0042744F">
        <w:rPr>
          <w:rFonts w:ascii="Palatino Linotype" w:hAnsi="Palatino Linotype" w:cs="Arial"/>
        </w:rPr>
        <w:t xml:space="preserve">el Sujeto Obligado no entregó </w:t>
      </w:r>
      <w:r w:rsidR="00573159">
        <w:rPr>
          <w:rFonts w:ascii="Palatino Linotype" w:hAnsi="Palatino Linotype" w:cs="Arial"/>
        </w:rPr>
        <w:t>la información solicitada</w:t>
      </w:r>
      <w:r w:rsidR="007441B9">
        <w:rPr>
          <w:rFonts w:ascii="Palatino Linotype" w:hAnsi="Palatino Linotype" w:cs="Arial"/>
        </w:rPr>
        <w:t>.</w:t>
      </w:r>
    </w:p>
    <w:p w14:paraId="58160108" w14:textId="591B8E5C" w:rsidR="00BB13A5" w:rsidRDefault="00BB13A5" w:rsidP="00D56E80">
      <w:pPr>
        <w:spacing w:after="240" w:line="360" w:lineRule="auto"/>
        <w:jc w:val="both"/>
        <w:rPr>
          <w:rFonts w:ascii="Palatino Linotype" w:hAnsi="Palatino Linotype" w:cs="Arial"/>
        </w:rPr>
      </w:pPr>
      <w:r w:rsidRPr="00BB13A5">
        <w:rPr>
          <w:rFonts w:ascii="Palatino Linotype" w:hAnsi="Palatino Linotype" w:cs="Arial"/>
        </w:rPr>
        <w:t>Ante la interposición del Recurso</w:t>
      </w:r>
      <w:r w:rsidR="007441B9">
        <w:rPr>
          <w:rFonts w:ascii="Palatino Linotype" w:hAnsi="Palatino Linotype" w:cs="Arial"/>
        </w:rPr>
        <w:t xml:space="preserve"> de Revisión el Sujeto Obligado</w:t>
      </w:r>
      <w:r w:rsidR="0012698C">
        <w:rPr>
          <w:rFonts w:ascii="Palatino Linotype" w:hAnsi="Palatino Linotype" w:cs="Arial"/>
        </w:rPr>
        <w:t xml:space="preserve"> fue omiso en rendir su informe justificado, así mismo de las constancias que obran en el expediente electrónico se tiene que el particular fue omiso en presentar alegatos o cualquier tipo de manifestacion</w:t>
      </w:r>
      <w:r w:rsidR="00B27AF4">
        <w:rPr>
          <w:rFonts w:ascii="Palatino Linotype" w:hAnsi="Palatino Linotype" w:cs="Arial"/>
        </w:rPr>
        <w:t>es que a su derecho conviniera.</w:t>
      </w:r>
    </w:p>
    <w:p w14:paraId="28D92602" w14:textId="77777777" w:rsidR="009450A8" w:rsidRDefault="009450A8" w:rsidP="009450A8">
      <w:pPr>
        <w:spacing w:before="240" w:after="240" w:line="360" w:lineRule="auto"/>
        <w:jc w:val="both"/>
        <w:rPr>
          <w:rFonts w:ascii="Palatino Linotype" w:hAnsi="Palatino Linotype" w:cs="Arial"/>
          <w:bCs/>
        </w:rPr>
      </w:pPr>
      <w:r w:rsidRPr="009450A8">
        <w:rPr>
          <w:rFonts w:ascii="Palatino Linotype" w:hAnsi="Palatino Linotype" w:cs="Arial"/>
          <w:bCs/>
        </w:rPr>
        <w:t xml:space="preserve">Ahora bien, a efecto de garantizar el efectivo ejercicio del derecho de acceso a la información pública que asiste al particular, resulta conveniente entrar al estudio de las siguientes consideraciones de hecho y derecho: </w:t>
      </w:r>
    </w:p>
    <w:p w14:paraId="6E3CDBFA" w14:textId="60716AB0" w:rsidR="00054676" w:rsidRPr="00054676" w:rsidRDefault="00054676" w:rsidP="009450A8">
      <w:pPr>
        <w:spacing w:before="240" w:after="240" w:line="360" w:lineRule="auto"/>
        <w:jc w:val="both"/>
        <w:rPr>
          <w:rFonts w:ascii="Palatino Linotype" w:hAnsi="Palatino Linotype" w:cs="Arial"/>
          <w:b/>
          <w:bCs/>
        </w:rPr>
      </w:pPr>
      <w:r w:rsidRPr="00054676">
        <w:rPr>
          <w:rFonts w:ascii="Palatino Linotype" w:hAnsi="Palatino Linotype" w:cs="Arial"/>
          <w:b/>
          <w:bCs/>
        </w:rPr>
        <w:t xml:space="preserve">1.- De la naturaleza </w:t>
      </w:r>
      <w:r>
        <w:rPr>
          <w:rFonts w:ascii="Palatino Linotype" w:hAnsi="Palatino Linotype" w:cs="Arial"/>
          <w:b/>
          <w:bCs/>
        </w:rPr>
        <w:t xml:space="preserve">jurídica </w:t>
      </w:r>
      <w:r w:rsidRPr="00054676">
        <w:rPr>
          <w:rFonts w:ascii="Palatino Linotype" w:hAnsi="Palatino Linotype" w:cs="Arial"/>
          <w:b/>
          <w:bCs/>
        </w:rPr>
        <w:t>de la información requerida</w:t>
      </w:r>
    </w:p>
    <w:p w14:paraId="226B3205" w14:textId="77777777" w:rsidR="00B27AF4" w:rsidRPr="004975CB" w:rsidRDefault="00B27AF4" w:rsidP="00B27AF4">
      <w:pPr>
        <w:spacing w:line="360" w:lineRule="auto"/>
        <w:jc w:val="both"/>
        <w:rPr>
          <w:rFonts w:ascii="Palatino Linotype" w:hAnsi="Palatino Linotype" w:cs="Arial"/>
        </w:rPr>
      </w:pPr>
      <w:r>
        <w:rPr>
          <w:rFonts w:ascii="Palatino Linotype" w:hAnsi="Palatino Linotype" w:cs="Arial"/>
        </w:rPr>
        <w:t xml:space="preserve">En primera instancia debe destacarse que </w:t>
      </w:r>
      <w:r w:rsidRPr="004975CB">
        <w:rPr>
          <w:rFonts w:ascii="Palatino Linotype" w:hAnsi="Palatino Linotype" w:cs="Arial"/>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56ABCD7" w14:textId="77777777" w:rsidR="00B27AF4" w:rsidRPr="004975CB" w:rsidRDefault="00B27AF4" w:rsidP="00B27AF4">
      <w:pPr>
        <w:ind w:left="851" w:right="899"/>
        <w:jc w:val="both"/>
        <w:rPr>
          <w:rFonts w:ascii="Palatino Linotype" w:hAnsi="Palatino Linotype" w:cs="Arial"/>
          <w:i/>
          <w:sz w:val="22"/>
          <w:szCs w:val="22"/>
        </w:rPr>
      </w:pPr>
    </w:p>
    <w:p w14:paraId="6ADB4178" w14:textId="77777777" w:rsidR="00B27AF4" w:rsidRPr="004975CB" w:rsidRDefault="00B27AF4" w:rsidP="00B27AF4">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786B8FBA" w14:textId="77777777" w:rsidR="00B27AF4" w:rsidRPr="004975CB" w:rsidRDefault="00B27AF4" w:rsidP="00B27AF4">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5175CB94" w14:textId="77777777" w:rsidR="00B27AF4" w:rsidRPr="009E12B6" w:rsidRDefault="00B27AF4" w:rsidP="00B27AF4">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w:t>
      </w:r>
      <w:r w:rsidRPr="009E12B6">
        <w:rPr>
          <w:rFonts w:ascii="Palatino Linotype" w:hAnsi="Palatino Linotype" w:cs="Arial"/>
          <w:i/>
          <w:color w:val="000000"/>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2F0FD418" w14:textId="77777777" w:rsidR="00B27AF4" w:rsidRPr="009E12B6" w:rsidRDefault="00B27AF4" w:rsidP="00B27AF4">
      <w:pPr>
        <w:ind w:left="851" w:right="899"/>
        <w:jc w:val="both"/>
        <w:rPr>
          <w:rFonts w:ascii="Palatino Linotype" w:hAnsi="Palatino Linotype" w:cs="Arial"/>
          <w:sz w:val="22"/>
          <w:szCs w:val="22"/>
        </w:rPr>
      </w:pPr>
    </w:p>
    <w:p w14:paraId="0D4862B5" w14:textId="77777777" w:rsidR="00B27AF4" w:rsidRPr="009E12B6" w:rsidRDefault="00B27AF4" w:rsidP="00B27AF4">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CFF5FE5" w14:textId="77777777" w:rsidR="00B27AF4" w:rsidRPr="009E12B6" w:rsidRDefault="00B27AF4" w:rsidP="00B27AF4">
      <w:pPr>
        <w:ind w:right="899"/>
        <w:jc w:val="both"/>
        <w:rPr>
          <w:rFonts w:ascii="Palatino Linotype" w:hAnsi="Palatino Linotype" w:cs="Arial"/>
        </w:rPr>
      </w:pPr>
    </w:p>
    <w:p w14:paraId="5C0E9920" w14:textId="77777777" w:rsidR="00B27AF4" w:rsidRPr="004B675A" w:rsidRDefault="00B27AF4" w:rsidP="00B27AF4">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37153EA9" w14:textId="77777777" w:rsidR="00B27AF4" w:rsidRPr="009E12B6" w:rsidRDefault="00B27AF4" w:rsidP="00B27AF4">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11B1A9" w14:textId="77777777" w:rsidR="00B27AF4" w:rsidRPr="009E12B6" w:rsidRDefault="00B27AF4" w:rsidP="00B27AF4">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52D9792F" w14:textId="77777777" w:rsidR="00B27AF4" w:rsidRPr="00A32E26" w:rsidRDefault="00B27AF4" w:rsidP="00B27AF4">
      <w:pPr>
        <w:ind w:left="851" w:right="899"/>
        <w:jc w:val="both"/>
        <w:rPr>
          <w:rFonts w:ascii="Palatino Linotype" w:hAnsi="Palatino Linotype" w:cs="Arial"/>
          <w:i/>
          <w:sz w:val="22"/>
          <w:szCs w:val="22"/>
        </w:rPr>
      </w:pPr>
      <w:r w:rsidRPr="00A32E26">
        <w:rPr>
          <w:rFonts w:ascii="Palatino Linotype" w:hAnsi="Palatino Linotype" w:cs="Arial"/>
          <w:i/>
          <w:sz w:val="22"/>
          <w:szCs w:val="22"/>
        </w:rPr>
        <w:t xml:space="preserve">1) </w:t>
      </w:r>
      <w:r w:rsidRPr="00B27AF4">
        <w:rPr>
          <w:rFonts w:ascii="Palatino Linotype" w:hAnsi="Palatino Linotype" w:cs="Arial"/>
          <w:b/>
          <w:i/>
          <w:sz w:val="22"/>
          <w:szCs w:val="22"/>
        </w:rPr>
        <w:t>Que se trate de información registrada en cualquier soporte documental, que en ejercicio de las atribuciones conferidas, sea generada por los Sujetos Obligados;</w:t>
      </w:r>
    </w:p>
    <w:p w14:paraId="7C0AE347" w14:textId="77777777" w:rsidR="00B27AF4" w:rsidRPr="00A32E26" w:rsidRDefault="00B27AF4" w:rsidP="00B27AF4">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48BE0784" w14:textId="77777777" w:rsidR="00B27AF4" w:rsidRPr="00A32E26" w:rsidRDefault="00B27AF4" w:rsidP="00B27AF4">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7AE3F901" w14:textId="77777777" w:rsidR="00FF3F94" w:rsidRDefault="00FF3F94" w:rsidP="009450A8">
      <w:pPr>
        <w:spacing w:before="240" w:after="240" w:line="360" w:lineRule="auto"/>
        <w:jc w:val="both"/>
        <w:rPr>
          <w:rFonts w:ascii="Palatino Linotype" w:hAnsi="Palatino Linotype" w:cs="Arial"/>
          <w:b/>
          <w:bCs/>
        </w:rPr>
      </w:pPr>
    </w:p>
    <w:p w14:paraId="16D49CFE" w14:textId="77777777" w:rsidR="00FF3F94" w:rsidRDefault="00FF3F94" w:rsidP="009450A8">
      <w:pPr>
        <w:spacing w:before="240" w:after="240" w:line="360" w:lineRule="auto"/>
        <w:jc w:val="both"/>
        <w:rPr>
          <w:rFonts w:ascii="Palatino Linotype" w:hAnsi="Palatino Linotype" w:cs="Arial"/>
          <w:b/>
          <w:bCs/>
        </w:rPr>
      </w:pPr>
    </w:p>
    <w:p w14:paraId="1E5067BF" w14:textId="77777777" w:rsidR="00713C9C" w:rsidRDefault="00054676" w:rsidP="009450A8">
      <w:pPr>
        <w:spacing w:before="240" w:after="240" w:line="360" w:lineRule="auto"/>
        <w:jc w:val="both"/>
        <w:rPr>
          <w:rFonts w:ascii="Palatino Linotype" w:hAnsi="Palatino Linotype" w:cs="Arial"/>
          <w:b/>
          <w:bCs/>
        </w:rPr>
      </w:pPr>
      <w:r w:rsidRPr="00054676">
        <w:rPr>
          <w:rFonts w:ascii="Palatino Linotype" w:hAnsi="Palatino Linotype" w:cs="Arial"/>
          <w:b/>
          <w:bCs/>
        </w:rPr>
        <w:lastRenderedPageBreak/>
        <w:t>2.- De las atribuciones de la Contraloría para generar la información requerida</w:t>
      </w:r>
    </w:p>
    <w:p w14:paraId="62CB0AD3" w14:textId="14E504BC" w:rsidR="00B27AF4" w:rsidRPr="00713C9C" w:rsidRDefault="00713C9C" w:rsidP="009450A8">
      <w:pPr>
        <w:spacing w:before="240" w:after="240" w:line="360" w:lineRule="auto"/>
        <w:jc w:val="both"/>
        <w:rPr>
          <w:rFonts w:ascii="Palatino Linotype" w:hAnsi="Palatino Linotype" w:cs="Arial"/>
          <w:b/>
          <w:bCs/>
        </w:rPr>
      </w:pPr>
      <w:r w:rsidRPr="00713C9C">
        <w:rPr>
          <w:rFonts w:ascii="Palatino Linotype" w:hAnsi="Palatino Linotype" w:cs="Arial"/>
          <w:bCs/>
        </w:rPr>
        <w:t>Debe apuntarse en primera instancia que</w:t>
      </w:r>
      <w:r w:rsidR="00D25A5C" w:rsidRPr="00713C9C">
        <w:rPr>
          <w:rFonts w:ascii="Palatino Linotype" w:hAnsi="Palatino Linotype" w:cs="Arial"/>
          <w:bCs/>
        </w:rPr>
        <w:t xml:space="preserve"> </w:t>
      </w:r>
      <w:r w:rsidR="00D25A5C">
        <w:rPr>
          <w:rFonts w:ascii="Palatino Linotype" w:hAnsi="Palatino Linotype" w:cs="Arial"/>
          <w:bCs/>
        </w:rPr>
        <w:t xml:space="preserve">la Ley Orgánica Municipal en los artículos 110, 111 y 112 prevé las atribuciones del Contralor Interno, las cuales se citan a continuación para mejor proveer del presente estudio: </w:t>
      </w:r>
    </w:p>
    <w:p w14:paraId="22A5E1C2" w14:textId="6C86C111" w:rsidR="00D25A5C" w:rsidRPr="00D25A5C" w:rsidRDefault="00D25A5C" w:rsidP="00D25A5C">
      <w:pPr>
        <w:spacing w:before="240" w:after="240"/>
        <w:ind w:left="567" w:right="902"/>
        <w:jc w:val="both"/>
        <w:rPr>
          <w:rFonts w:ascii="Palatino Linotype" w:hAnsi="Palatino Linotype" w:cs="Arial"/>
          <w:bCs/>
          <w:i/>
          <w:sz w:val="22"/>
          <w:lang w:val="es-MX"/>
        </w:rPr>
      </w:pPr>
      <w:r>
        <w:rPr>
          <w:rFonts w:ascii="Palatino Linotype" w:hAnsi="Palatino Linotype" w:cs="Arial"/>
          <w:b/>
          <w:bCs/>
          <w:i/>
          <w:sz w:val="22"/>
          <w:lang w:val="es-MX"/>
        </w:rPr>
        <w:t>“</w:t>
      </w:r>
      <w:r w:rsidRPr="00D25A5C">
        <w:rPr>
          <w:rFonts w:ascii="Palatino Linotype" w:hAnsi="Palatino Linotype" w:cs="Arial"/>
          <w:b/>
          <w:bCs/>
          <w:i/>
          <w:sz w:val="22"/>
          <w:lang w:val="es-MX"/>
        </w:rPr>
        <w:t xml:space="preserve">CAPITULO CUARTO </w:t>
      </w:r>
    </w:p>
    <w:p w14:paraId="50D294B6" w14:textId="77777777" w:rsidR="00D25A5C" w:rsidRPr="00D25A5C" w:rsidRDefault="00D25A5C" w:rsidP="00D25A5C">
      <w:pPr>
        <w:spacing w:before="240" w:after="240"/>
        <w:ind w:left="567" w:right="902"/>
        <w:jc w:val="both"/>
        <w:rPr>
          <w:rFonts w:ascii="Palatino Linotype" w:hAnsi="Palatino Linotype" w:cs="Arial"/>
          <w:bCs/>
          <w:i/>
          <w:sz w:val="22"/>
          <w:lang w:val="es-MX"/>
        </w:rPr>
      </w:pPr>
      <w:r w:rsidRPr="00D25A5C">
        <w:rPr>
          <w:rFonts w:ascii="Palatino Linotype" w:hAnsi="Palatino Linotype" w:cs="Arial"/>
          <w:b/>
          <w:bCs/>
          <w:i/>
          <w:sz w:val="22"/>
          <w:lang w:val="es-MX"/>
        </w:rPr>
        <w:t xml:space="preserve">De la Contraloría Municipal </w:t>
      </w:r>
    </w:p>
    <w:p w14:paraId="399FDDAA" w14:textId="77777777" w:rsidR="00D25A5C" w:rsidRPr="002A482E" w:rsidRDefault="00D25A5C" w:rsidP="00D25A5C">
      <w:pPr>
        <w:spacing w:before="240" w:after="240"/>
        <w:ind w:left="567" w:right="902"/>
        <w:jc w:val="both"/>
        <w:rPr>
          <w:rFonts w:ascii="Palatino Linotype" w:hAnsi="Palatino Linotype" w:cs="Arial"/>
          <w:b/>
          <w:bCs/>
          <w:i/>
          <w:sz w:val="22"/>
          <w:u w:val="single"/>
          <w:lang w:val="es-MX"/>
        </w:rPr>
      </w:pPr>
      <w:r w:rsidRPr="00D25A5C">
        <w:rPr>
          <w:rFonts w:ascii="Palatino Linotype" w:hAnsi="Palatino Linotype" w:cs="Arial"/>
          <w:b/>
          <w:bCs/>
          <w:i/>
          <w:sz w:val="22"/>
          <w:lang w:val="es-MX"/>
        </w:rPr>
        <w:t xml:space="preserve">Artículo 110.- </w:t>
      </w:r>
      <w:r w:rsidRPr="002A482E">
        <w:rPr>
          <w:rFonts w:ascii="Palatino Linotype" w:hAnsi="Palatino Linotype" w:cs="Arial"/>
          <w:b/>
          <w:bCs/>
          <w:i/>
          <w:sz w:val="22"/>
          <w:u w:val="single"/>
          <w:lang w:val="es-MX"/>
        </w:rPr>
        <w:t xml:space="preserve">Las funciones de contraloría interna estarán a cargo del órgano que establezca el Ayuntamiento. </w:t>
      </w:r>
    </w:p>
    <w:p w14:paraId="45078A8A" w14:textId="77777777" w:rsidR="00D25A5C" w:rsidRPr="002A482E" w:rsidRDefault="00D25A5C" w:rsidP="00D25A5C">
      <w:pPr>
        <w:spacing w:before="240" w:after="240"/>
        <w:ind w:left="567" w:right="902"/>
        <w:jc w:val="both"/>
        <w:rPr>
          <w:rFonts w:ascii="Palatino Linotype" w:hAnsi="Palatino Linotype" w:cs="Arial"/>
          <w:b/>
          <w:bCs/>
          <w:i/>
          <w:sz w:val="22"/>
          <w:u w:val="single"/>
          <w:lang w:val="es-MX"/>
        </w:rPr>
      </w:pPr>
      <w:r w:rsidRPr="002A482E">
        <w:rPr>
          <w:rFonts w:ascii="Palatino Linotype" w:hAnsi="Palatino Linotype" w:cs="Arial"/>
          <w:b/>
          <w:bCs/>
          <w:i/>
          <w:sz w:val="22"/>
          <w:u w:val="single"/>
          <w:lang w:val="es-MX"/>
        </w:rPr>
        <w:t xml:space="preserve">Artículo 111.- La contraloría municipal tendrá un titular denominado Contralor, quien será designado por el ayuntamiento a propuesta del presidente municipal. </w:t>
      </w:r>
    </w:p>
    <w:p w14:paraId="4D5AAA6C" w14:textId="77777777" w:rsidR="00D25A5C" w:rsidRPr="00D25A5C" w:rsidRDefault="00D25A5C" w:rsidP="00D25A5C">
      <w:pPr>
        <w:spacing w:before="240" w:after="240"/>
        <w:ind w:left="567" w:right="902"/>
        <w:jc w:val="both"/>
        <w:rPr>
          <w:rFonts w:ascii="Palatino Linotype" w:hAnsi="Palatino Linotype" w:cs="Arial"/>
          <w:bCs/>
          <w:i/>
          <w:sz w:val="22"/>
          <w:lang w:val="es-MX"/>
        </w:rPr>
      </w:pPr>
      <w:r w:rsidRPr="00D25A5C">
        <w:rPr>
          <w:rFonts w:ascii="Palatino Linotype" w:hAnsi="Palatino Linotype" w:cs="Arial"/>
          <w:b/>
          <w:bCs/>
          <w:i/>
          <w:sz w:val="22"/>
          <w:lang w:val="es-MX"/>
        </w:rPr>
        <w:t xml:space="preserve">Artículo 112. </w:t>
      </w:r>
      <w:r w:rsidRPr="003E5C7E">
        <w:rPr>
          <w:rFonts w:ascii="Palatino Linotype" w:hAnsi="Palatino Linotype" w:cs="Arial"/>
          <w:b/>
          <w:bCs/>
          <w:i/>
          <w:sz w:val="22"/>
          <w:u w:val="single"/>
          <w:lang w:val="es-MX"/>
        </w:rPr>
        <w:t xml:space="preserve">El órgano interno de control municipal, tendrá a su cargo las funciones siguientes: </w:t>
      </w:r>
    </w:p>
    <w:p w14:paraId="7B53C2DD" w14:textId="6CD162A4" w:rsidR="00D25A5C" w:rsidRPr="00D25A5C" w:rsidRDefault="00D25A5C" w:rsidP="00932875">
      <w:pPr>
        <w:pStyle w:val="Prrafodelista"/>
        <w:numPr>
          <w:ilvl w:val="0"/>
          <w:numId w:val="3"/>
        </w:numPr>
        <w:spacing w:before="240" w:after="240"/>
        <w:ind w:left="567" w:right="902" w:firstLine="0"/>
        <w:jc w:val="both"/>
        <w:rPr>
          <w:rFonts w:ascii="Palatino Linotype" w:hAnsi="Palatino Linotype" w:cs="Arial"/>
          <w:bCs/>
          <w:i/>
          <w:sz w:val="22"/>
          <w:lang w:val="es-MX"/>
        </w:rPr>
      </w:pPr>
      <w:r w:rsidRPr="00D25A5C">
        <w:rPr>
          <w:rFonts w:ascii="Palatino Linotype" w:hAnsi="Palatino Linotype" w:cs="Arial"/>
          <w:bCs/>
          <w:i/>
          <w:sz w:val="22"/>
          <w:lang w:val="es-MX"/>
        </w:rPr>
        <w:t>Planear, programar, organizar y coordinar el sistema de control y evaluación municipal;</w:t>
      </w:r>
    </w:p>
    <w:p w14:paraId="1440915D" w14:textId="76F89F13" w:rsidR="00D25A5C" w:rsidRPr="00D25A5C" w:rsidRDefault="00D25A5C" w:rsidP="00932875">
      <w:pPr>
        <w:pStyle w:val="Prrafodelista"/>
        <w:numPr>
          <w:ilvl w:val="0"/>
          <w:numId w:val="3"/>
        </w:numPr>
        <w:spacing w:before="240" w:after="240"/>
        <w:ind w:left="567" w:right="902" w:hanging="141"/>
        <w:jc w:val="both"/>
        <w:rPr>
          <w:rFonts w:ascii="Palatino Linotype" w:hAnsi="Palatino Linotype" w:cs="Arial"/>
          <w:bCs/>
          <w:i/>
          <w:sz w:val="22"/>
        </w:rPr>
      </w:pPr>
      <w:r w:rsidRPr="00D25A5C">
        <w:rPr>
          <w:rFonts w:ascii="Palatino Linotype" w:hAnsi="Palatino Linotype" w:cs="Arial"/>
          <w:bCs/>
          <w:i/>
          <w:sz w:val="22"/>
        </w:rPr>
        <w:t>Fiscalizar el ingreso y ejercicio del gasto público municipal y su congruencia con el presupuesto de egresos;</w:t>
      </w:r>
    </w:p>
    <w:p w14:paraId="0C1560AC" w14:textId="4CE617ED" w:rsidR="00D25A5C" w:rsidRPr="00D25A5C" w:rsidRDefault="00D25A5C" w:rsidP="00932875">
      <w:pPr>
        <w:pStyle w:val="Prrafodelista"/>
        <w:numPr>
          <w:ilvl w:val="0"/>
          <w:numId w:val="3"/>
        </w:numPr>
        <w:spacing w:before="240" w:after="240"/>
        <w:ind w:left="567" w:right="902" w:hanging="141"/>
        <w:jc w:val="both"/>
        <w:rPr>
          <w:rFonts w:ascii="Palatino Linotype" w:hAnsi="Palatino Linotype" w:cs="Arial"/>
          <w:bCs/>
          <w:i/>
          <w:sz w:val="22"/>
        </w:rPr>
      </w:pPr>
      <w:r w:rsidRPr="00D25A5C">
        <w:rPr>
          <w:rFonts w:ascii="Palatino Linotype" w:hAnsi="Palatino Linotype" w:cs="Arial"/>
          <w:bCs/>
          <w:i/>
          <w:sz w:val="22"/>
        </w:rPr>
        <w:t>Aplicar las normas y criterios en materia de control y evaluación;</w:t>
      </w:r>
    </w:p>
    <w:p w14:paraId="2B2A6FB1" w14:textId="0272C60A" w:rsidR="00D25A5C" w:rsidRPr="00D25A5C" w:rsidRDefault="00D25A5C" w:rsidP="00932875">
      <w:pPr>
        <w:pStyle w:val="Prrafodelista"/>
        <w:numPr>
          <w:ilvl w:val="0"/>
          <w:numId w:val="3"/>
        </w:numPr>
        <w:spacing w:before="240" w:after="240"/>
        <w:ind w:left="567" w:right="902" w:hanging="141"/>
        <w:jc w:val="both"/>
        <w:rPr>
          <w:rFonts w:ascii="Palatino Linotype" w:hAnsi="Palatino Linotype" w:cs="Arial"/>
          <w:bCs/>
          <w:i/>
          <w:sz w:val="22"/>
        </w:rPr>
      </w:pPr>
      <w:r w:rsidRPr="00D25A5C">
        <w:rPr>
          <w:rFonts w:ascii="Palatino Linotype" w:hAnsi="Palatino Linotype" w:cs="Arial"/>
          <w:bCs/>
          <w:i/>
          <w:sz w:val="22"/>
        </w:rPr>
        <w:t>Asesorar a los órganos de control interno de los organismos auxiliares y fideicomisos de la administración pública municipal;</w:t>
      </w:r>
    </w:p>
    <w:p w14:paraId="160B9E8A" w14:textId="7E0E912C" w:rsidR="00D25A5C" w:rsidRPr="00D25A5C" w:rsidRDefault="00D25A5C" w:rsidP="00932875">
      <w:pPr>
        <w:pStyle w:val="Prrafodelista"/>
        <w:numPr>
          <w:ilvl w:val="0"/>
          <w:numId w:val="3"/>
        </w:numPr>
        <w:spacing w:before="240" w:after="240"/>
        <w:ind w:left="709" w:right="902" w:hanging="283"/>
        <w:jc w:val="both"/>
        <w:rPr>
          <w:rFonts w:ascii="Palatino Linotype" w:hAnsi="Palatino Linotype" w:cs="Arial"/>
          <w:bCs/>
          <w:i/>
          <w:sz w:val="22"/>
        </w:rPr>
      </w:pPr>
      <w:r w:rsidRPr="00D25A5C">
        <w:rPr>
          <w:rFonts w:ascii="Palatino Linotype" w:hAnsi="Palatino Linotype" w:cs="Arial"/>
          <w:bCs/>
          <w:i/>
          <w:sz w:val="22"/>
        </w:rPr>
        <w:t>Establecer las bases generales para la realización de auditorías e inspecciones;</w:t>
      </w:r>
    </w:p>
    <w:p w14:paraId="56CDC150" w14:textId="0374FB61" w:rsidR="00D25A5C" w:rsidRPr="00D25A5C" w:rsidRDefault="00D25A5C" w:rsidP="00932875">
      <w:pPr>
        <w:pStyle w:val="Prrafodelista"/>
        <w:numPr>
          <w:ilvl w:val="0"/>
          <w:numId w:val="3"/>
        </w:numPr>
        <w:spacing w:before="240" w:after="240"/>
        <w:ind w:left="567" w:right="902" w:hanging="141"/>
        <w:jc w:val="both"/>
        <w:rPr>
          <w:rFonts w:ascii="Palatino Linotype" w:hAnsi="Palatino Linotype" w:cs="Arial"/>
          <w:bCs/>
          <w:i/>
          <w:sz w:val="22"/>
        </w:rPr>
      </w:pPr>
      <w:r w:rsidRPr="00D25A5C">
        <w:rPr>
          <w:rFonts w:ascii="Palatino Linotype" w:hAnsi="Palatino Linotype" w:cs="Arial"/>
          <w:bCs/>
          <w:i/>
          <w:sz w:val="22"/>
        </w:rPr>
        <w:t>Vigilar que los recursos federales y estatales asignados a los ayuntamientos se apliquen en los términos estipulados en las leyes, los reglamentos y los convenios respectivos;</w:t>
      </w:r>
    </w:p>
    <w:p w14:paraId="2E7E0835" w14:textId="00389265"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t>Vigilar el cumplimiento de las obligaciones de proveedores y contratistas de la administración pública municipal;</w:t>
      </w:r>
    </w:p>
    <w:p w14:paraId="340DB38B" w14:textId="7EA29F93"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lastRenderedPageBreak/>
        <w:t>Coordinarse con el Órgano Superior de Fiscalización del Estado de México y la Contraloría del Poder Legislativo y con la Secretaría de la Contraloría del Estado para el cumplimiento de sus funciones;</w:t>
      </w:r>
    </w:p>
    <w:p w14:paraId="0CADB09E" w14:textId="543E239A"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t>Designar a los auditores externos y proponer al ayuntamiento, en su caso, a los Comisarios de los Organismos Auxiliares;</w:t>
      </w:r>
    </w:p>
    <w:p w14:paraId="7E5D5E0F" w14:textId="517631A5"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t>Establecer y operar un sistema de atención de quejas, denuncias y sugerencias;</w:t>
      </w:r>
    </w:p>
    <w:p w14:paraId="5EEE5C49" w14:textId="3E5B7277" w:rsidR="00D25A5C" w:rsidRPr="002A482E" w:rsidRDefault="00D25A5C" w:rsidP="00932875">
      <w:pPr>
        <w:pStyle w:val="Prrafodelista"/>
        <w:numPr>
          <w:ilvl w:val="0"/>
          <w:numId w:val="3"/>
        </w:numPr>
        <w:spacing w:before="240" w:after="240"/>
        <w:ind w:left="567" w:right="902" w:hanging="283"/>
        <w:jc w:val="both"/>
        <w:rPr>
          <w:rFonts w:ascii="Palatino Linotype" w:hAnsi="Palatino Linotype" w:cs="Arial"/>
          <w:b/>
          <w:bCs/>
          <w:i/>
          <w:sz w:val="22"/>
          <w:u w:val="single"/>
        </w:rPr>
      </w:pPr>
      <w:r w:rsidRPr="002A482E">
        <w:rPr>
          <w:rFonts w:ascii="Palatino Linotype" w:hAnsi="Palatino Linotype" w:cs="Arial"/>
          <w:b/>
          <w:bCs/>
          <w:i/>
          <w:sz w:val="22"/>
          <w:u w:val="single"/>
        </w:rPr>
        <w:t>Realizar auditorías y evaluaciones e informar del resultado de las mismas al ayuntamiento;</w:t>
      </w:r>
    </w:p>
    <w:p w14:paraId="795739A7" w14:textId="013D1C16"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t>Participar en la entrega-recepción de las unidades administrativas de las dependencias, organismos auxiliares y fideicomisos del municipio;</w:t>
      </w:r>
    </w:p>
    <w:p w14:paraId="224BB368" w14:textId="206B203B" w:rsidR="00D25A5C" w:rsidRPr="00D25A5C" w:rsidRDefault="00D25A5C" w:rsidP="00932875">
      <w:pPr>
        <w:pStyle w:val="Prrafodelista"/>
        <w:numPr>
          <w:ilvl w:val="0"/>
          <w:numId w:val="3"/>
        </w:numPr>
        <w:spacing w:before="240" w:after="240"/>
        <w:ind w:left="426" w:right="902" w:hanging="283"/>
        <w:jc w:val="both"/>
        <w:rPr>
          <w:rFonts w:ascii="Palatino Linotype" w:hAnsi="Palatino Linotype" w:cs="Arial"/>
          <w:bCs/>
          <w:i/>
          <w:sz w:val="22"/>
        </w:rPr>
      </w:pPr>
      <w:r w:rsidRPr="00D25A5C">
        <w:rPr>
          <w:rFonts w:ascii="Palatino Linotype" w:hAnsi="Palatino Linotype" w:cs="Arial"/>
          <w:bCs/>
          <w:i/>
          <w:sz w:val="22"/>
        </w:rPr>
        <w:t>Dictaminar los estados financieros de la tesorería municipal y verificar que se remitan los informes correspondientes al Órgano Superior de Fiscalización del Estado de México;</w:t>
      </w:r>
    </w:p>
    <w:p w14:paraId="4D2E5A72" w14:textId="1E061A1A" w:rsidR="00D25A5C" w:rsidRPr="00D25A5C" w:rsidRDefault="00D25A5C" w:rsidP="00932875">
      <w:pPr>
        <w:pStyle w:val="Prrafodelista"/>
        <w:numPr>
          <w:ilvl w:val="0"/>
          <w:numId w:val="3"/>
        </w:numPr>
        <w:spacing w:before="240" w:after="240"/>
        <w:ind w:left="567" w:right="902" w:hanging="567"/>
        <w:jc w:val="both"/>
        <w:rPr>
          <w:rFonts w:ascii="Palatino Linotype" w:hAnsi="Palatino Linotype" w:cs="Arial"/>
          <w:bCs/>
          <w:i/>
          <w:sz w:val="22"/>
        </w:rPr>
      </w:pPr>
      <w:r w:rsidRPr="00D25A5C">
        <w:rPr>
          <w:rFonts w:ascii="Palatino Linotype" w:hAnsi="Palatino Linotype" w:cs="Arial"/>
          <w:bCs/>
          <w:i/>
          <w:sz w:val="22"/>
        </w:rPr>
        <w:t>Vigilar que los ingresos municipales se enteren a la tesorería municipal conforme a los procedimientos contables y disposiciones legales aplicables;</w:t>
      </w:r>
    </w:p>
    <w:p w14:paraId="0650B410" w14:textId="43B0721E" w:rsidR="00D25A5C" w:rsidRPr="00D25A5C" w:rsidRDefault="00D25A5C" w:rsidP="00932875">
      <w:pPr>
        <w:pStyle w:val="Prrafodelista"/>
        <w:numPr>
          <w:ilvl w:val="0"/>
          <w:numId w:val="3"/>
        </w:numPr>
        <w:spacing w:before="240" w:after="240"/>
        <w:ind w:left="567" w:right="902" w:hanging="283"/>
        <w:jc w:val="both"/>
        <w:rPr>
          <w:rFonts w:ascii="Palatino Linotype" w:hAnsi="Palatino Linotype" w:cs="Arial"/>
          <w:bCs/>
          <w:i/>
          <w:sz w:val="22"/>
        </w:rPr>
      </w:pPr>
      <w:r w:rsidRPr="00D25A5C">
        <w:rPr>
          <w:rFonts w:ascii="Palatino Linotype" w:hAnsi="Palatino Linotype" w:cs="Arial"/>
          <w:bCs/>
          <w:i/>
          <w:sz w:val="22"/>
        </w:rPr>
        <w:t>Participar en la elaboración y actualización del inventario general de los bienes muebles e inmuebles propiedad del municipio, que expresará las características de identificación y destino de los mismos;</w:t>
      </w:r>
    </w:p>
    <w:p w14:paraId="61188BD3" w14:textId="4A8AAD6E" w:rsidR="00D25A5C" w:rsidRPr="00D25A5C" w:rsidRDefault="00D25A5C" w:rsidP="00932875">
      <w:pPr>
        <w:pStyle w:val="Prrafodelista"/>
        <w:numPr>
          <w:ilvl w:val="0"/>
          <w:numId w:val="3"/>
        </w:numPr>
        <w:spacing w:before="240" w:after="240"/>
        <w:ind w:left="567" w:right="902" w:hanging="425"/>
        <w:jc w:val="both"/>
        <w:rPr>
          <w:rFonts w:ascii="Palatino Linotype" w:hAnsi="Palatino Linotype" w:cs="Arial"/>
          <w:bCs/>
          <w:i/>
          <w:sz w:val="22"/>
        </w:rPr>
      </w:pPr>
      <w:r w:rsidRPr="00D25A5C">
        <w:rPr>
          <w:rFonts w:ascii="Palatino Linotype" w:hAnsi="Palatino Linotype" w:cs="Arial"/>
          <w:bCs/>
          <w:i/>
          <w:sz w:val="22"/>
        </w:rPr>
        <w:t>Verificar que los servidores públicos municipales cumplan con la obligación de presentar oportunamente la manifestación de bienes, en términos de la Ley de Responsabilidades de los Servidores Públicos del Estado y Municipios;</w:t>
      </w:r>
    </w:p>
    <w:p w14:paraId="05B8F878" w14:textId="7D983229" w:rsidR="00D25A5C" w:rsidRPr="00D25A5C" w:rsidRDefault="00D25A5C" w:rsidP="00932875">
      <w:pPr>
        <w:pStyle w:val="Prrafodelista"/>
        <w:numPr>
          <w:ilvl w:val="0"/>
          <w:numId w:val="3"/>
        </w:numPr>
        <w:spacing w:before="240" w:after="240"/>
        <w:ind w:left="567" w:right="902" w:hanging="425"/>
        <w:jc w:val="both"/>
        <w:rPr>
          <w:rFonts w:ascii="Palatino Linotype" w:hAnsi="Palatino Linotype" w:cs="Arial"/>
          <w:bCs/>
          <w:i/>
          <w:sz w:val="22"/>
        </w:rPr>
      </w:pPr>
      <w:r w:rsidRPr="00D25A5C">
        <w:rPr>
          <w:rFonts w:ascii="Palatino Linotype" w:hAnsi="Palatino Linotype" w:cs="Arial"/>
          <w:bCs/>
          <w:i/>
          <w:sz w:val="22"/>
        </w:rPr>
        <w:t>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08A9954D" w14:textId="40EFD8C1" w:rsidR="00D25A5C" w:rsidRDefault="00D25A5C" w:rsidP="00932875">
      <w:pPr>
        <w:pStyle w:val="Prrafodelista"/>
        <w:numPr>
          <w:ilvl w:val="0"/>
          <w:numId w:val="3"/>
        </w:numPr>
        <w:spacing w:before="240" w:after="240"/>
        <w:ind w:left="567" w:right="902" w:hanging="567"/>
        <w:jc w:val="both"/>
        <w:rPr>
          <w:rFonts w:ascii="Palatino Linotype" w:hAnsi="Palatino Linotype" w:cs="Arial"/>
          <w:bCs/>
          <w:i/>
          <w:sz w:val="22"/>
        </w:rPr>
      </w:pPr>
      <w:r w:rsidRPr="00D25A5C">
        <w:rPr>
          <w:rFonts w:ascii="Palatino Linotype" w:hAnsi="Palatino Linotype" w:cs="Arial"/>
          <w:bCs/>
          <w:i/>
          <w:sz w:val="22"/>
        </w:rPr>
        <w:t>Supervisar el cumplimiento de los acuerdos tomados por el Consejo Municipal de Seguridad Pública;</w:t>
      </w:r>
    </w:p>
    <w:p w14:paraId="2AFC7FAC" w14:textId="5AC76768" w:rsidR="004619C8" w:rsidRPr="004619C8" w:rsidRDefault="004619C8" w:rsidP="00932875">
      <w:pPr>
        <w:pStyle w:val="Prrafodelista"/>
        <w:numPr>
          <w:ilvl w:val="0"/>
          <w:numId w:val="3"/>
        </w:numPr>
        <w:spacing w:before="240" w:after="240"/>
        <w:ind w:left="567" w:right="902" w:hanging="567"/>
        <w:jc w:val="both"/>
        <w:rPr>
          <w:rFonts w:ascii="Palatino Linotype" w:hAnsi="Palatino Linotype" w:cs="Arial"/>
          <w:bCs/>
          <w:i/>
          <w:sz w:val="22"/>
        </w:rPr>
      </w:pPr>
      <w:r w:rsidRPr="004619C8">
        <w:rPr>
          <w:rFonts w:ascii="Palatino Linotype" w:hAnsi="Palatino Linotype" w:cs="Arial"/>
          <w:bCs/>
          <w:i/>
          <w:sz w:val="22"/>
        </w:rPr>
        <w:t>Vigilar el cumplimiento de los programas y acciones para la prevención, atención y en su caso, el pago de las responsabilidades económicas de los Ayuntamientos por los conflictos laborales; y</w:t>
      </w:r>
    </w:p>
    <w:p w14:paraId="307D0C5A" w14:textId="7DF768D6" w:rsidR="004619C8" w:rsidRPr="00D25A5C" w:rsidRDefault="004619C8" w:rsidP="00932875">
      <w:pPr>
        <w:pStyle w:val="Prrafodelista"/>
        <w:numPr>
          <w:ilvl w:val="0"/>
          <w:numId w:val="3"/>
        </w:numPr>
        <w:spacing w:before="240" w:after="240"/>
        <w:ind w:left="567" w:right="902" w:hanging="425"/>
        <w:jc w:val="both"/>
        <w:rPr>
          <w:rFonts w:ascii="Palatino Linotype" w:hAnsi="Palatino Linotype" w:cs="Arial"/>
          <w:bCs/>
          <w:i/>
          <w:sz w:val="22"/>
        </w:rPr>
      </w:pPr>
      <w:r w:rsidRPr="004619C8">
        <w:rPr>
          <w:rFonts w:ascii="Palatino Linotype" w:hAnsi="Palatino Linotype" w:cs="Arial"/>
          <w:bCs/>
          <w:i/>
          <w:sz w:val="22"/>
        </w:rPr>
        <w:lastRenderedPageBreak/>
        <w:t>Las demás que le señalen las disposiciones relativas.</w:t>
      </w:r>
      <w:r w:rsidR="002A482E">
        <w:rPr>
          <w:rFonts w:ascii="Palatino Linotype" w:hAnsi="Palatino Linotype" w:cs="Arial"/>
          <w:bCs/>
          <w:i/>
          <w:sz w:val="22"/>
        </w:rPr>
        <w:t>”</w:t>
      </w:r>
    </w:p>
    <w:p w14:paraId="7C16D670" w14:textId="08957E1B" w:rsidR="00D128A5" w:rsidRDefault="003E5C7E" w:rsidP="0056479A">
      <w:pPr>
        <w:pStyle w:val="Sinespaciado"/>
        <w:spacing w:before="120" w:after="120" w:line="360" w:lineRule="auto"/>
        <w:contextualSpacing/>
        <w:jc w:val="both"/>
        <w:rPr>
          <w:rFonts w:ascii="Palatino Linotype" w:eastAsia="Arial Unicode MS" w:hAnsi="Palatino Linotype" w:cs="Arial"/>
        </w:rPr>
      </w:pPr>
      <w:r>
        <w:rPr>
          <w:rFonts w:ascii="Palatino Linotype" w:eastAsia="Arial Unicode MS" w:hAnsi="Palatino Linotype" w:cs="Arial"/>
        </w:rPr>
        <w:t xml:space="preserve">De tal suerte que </w:t>
      </w:r>
      <w:r w:rsidR="002D112D">
        <w:rPr>
          <w:rFonts w:ascii="Palatino Linotype" w:eastAsia="Arial Unicode MS" w:hAnsi="Palatino Linotype" w:cs="Arial"/>
        </w:rPr>
        <w:t xml:space="preserve">como se apuntó debidamente en líneas anteriores, compete a </w:t>
      </w:r>
      <w:r w:rsidR="00D128A5">
        <w:rPr>
          <w:rFonts w:ascii="Palatino Linotype" w:eastAsia="Arial Unicode MS" w:hAnsi="Palatino Linotype" w:cs="Arial"/>
        </w:rPr>
        <w:t>la Contra</w:t>
      </w:r>
      <w:r w:rsidR="002D112D">
        <w:rPr>
          <w:rFonts w:ascii="Palatino Linotype" w:eastAsia="Arial Unicode MS" w:hAnsi="Palatino Linotype" w:cs="Arial"/>
        </w:rPr>
        <w:t>loría Municipal, llevar a cabo</w:t>
      </w:r>
      <w:r w:rsidR="00D128A5">
        <w:rPr>
          <w:rFonts w:ascii="Palatino Linotype" w:eastAsia="Arial Unicode MS" w:hAnsi="Palatino Linotype" w:cs="Arial"/>
        </w:rPr>
        <w:t xml:space="preserve"> las </w:t>
      </w:r>
      <w:r w:rsidR="002D112D">
        <w:rPr>
          <w:rFonts w:ascii="Palatino Linotype" w:eastAsia="Arial Unicode MS" w:hAnsi="Palatino Linotype" w:cs="Arial"/>
        </w:rPr>
        <w:t xml:space="preserve">auditorías, así como informar al ayuntamiento del resultado de las mismas, sin embargo, el Bando Municipal vigente en Zumpango mandata a esta instancia, el desarrollo de las </w:t>
      </w:r>
      <w:r w:rsidR="00D128A5">
        <w:rPr>
          <w:rFonts w:ascii="Palatino Linotype" w:eastAsia="Arial Unicode MS" w:hAnsi="Palatino Linotype" w:cs="Arial"/>
        </w:rPr>
        <w:t xml:space="preserve">siguientes funciones: </w:t>
      </w:r>
    </w:p>
    <w:p w14:paraId="17E8EE7C" w14:textId="33A8080A" w:rsidR="00D128A5" w:rsidRPr="00D128A5" w:rsidRDefault="00D128A5" w:rsidP="00D128A5">
      <w:pPr>
        <w:pStyle w:val="Sinespaciado"/>
        <w:spacing w:before="120" w:after="120"/>
        <w:ind w:left="567" w:right="900"/>
        <w:contextualSpacing/>
        <w:jc w:val="both"/>
        <w:rPr>
          <w:rFonts w:ascii="Palatino Linotype" w:eastAsia="Arial Unicode MS" w:hAnsi="Palatino Linotype" w:cs="Arial"/>
          <w:i/>
          <w:sz w:val="22"/>
          <w:lang w:val="es-ES"/>
        </w:rPr>
      </w:pPr>
      <w:r>
        <w:rPr>
          <w:rFonts w:ascii="Palatino Linotype" w:eastAsia="Arial Unicode MS" w:hAnsi="Palatino Linotype" w:cs="Arial"/>
          <w:i/>
          <w:sz w:val="22"/>
          <w:lang w:val="es-ES"/>
        </w:rPr>
        <w:t>“</w:t>
      </w:r>
      <w:r w:rsidRPr="003E5C7E">
        <w:rPr>
          <w:rFonts w:ascii="Palatino Linotype" w:eastAsia="Arial Unicode MS" w:hAnsi="Palatino Linotype" w:cs="Arial"/>
          <w:b/>
          <w:i/>
          <w:sz w:val="22"/>
          <w:lang w:val="es-ES"/>
        </w:rPr>
        <w:t>ARTÍCULO 52.-</w:t>
      </w:r>
      <w:r w:rsidRPr="00D128A5">
        <w:rPr>
          <w:rFonts w:ascii="Palatino Linotype" w:eastAsia="Arial Unicode MS" w:hAnsi="Palatino Linotype" w:cs="Arial"/>
          <w:i/>
          <w:sz w:val="22"/>
          <w:lang w:val="es-ES"/>
        </w:rPr>
        <w:t xml:space="preserve"> </w:t>
      </w:r>
      <w:r w:rsidRPr="003E5C7E">
        <w:rPr>
          <w:rFonts w:ascii="Palatino Linotype" w:eastAsia="Arial Unicode MS" w:hAnsi="Palatino Linotype" w:cs="Arial"/>
          <w:b/>
          <w:i/>
          <w:sz w:val="22"/>
          <w:u w:val="single"/>
          <w:lang w:val="es-ES"/>
        </w:rPr>
        <w:t>La Contraloría Interna Municipal es el órgano de control y vigilancia encargado de integrar los procedimientos Administrativos Disciplinarios y Resarcitorios respectivos, así como aplicar las sanciones de su competencia en la Administración Pública Municipal</w:t>
      </w:r>
      <w:r w:rsidRPr="00D128A5">
        <w:rPr>
          <w:rFonts w:ascii="Palatino Linotype" w:eastAsia="Arial Unicode MS" w:hAnsi="Palatino Linotype" w:cs="Arial"/>
          <w:i/>
          <w:sz w:val="22"/>
          <w:lang w:val="es-ES"/>
        </w:rPr>
        <w:t>; conforme a las atribuciones conferidas en la Ley Orgánica, en Ley de Responsabilidades 55 Administrativas del Estado de México y Municipios, Código de Procedimientos Administrativos del Estado de México, Código Administrativo del Estado de México, Ley de Seguridad del Estado de México y en las demás disposiciones legales aplicables, en materia de vigilancia, evaluación, control y fiscalización municipal, así como de responsabilidades de los servidores públicos y de sus actos.</w:t>
      </w:r>
    </w:p>
    <w:p w14:paraId="17A4C4DD" w14:textId="7794C7A5" w:rsidR="00D128A5" w:rsidRDefault="00D128A5" w:rsidP="00D128A5">
      <w:pPr>
        <w:pStyle w:val="Sinespaciado"/>
        <w:spacing w:before="120" w:after="120"/>
        <w:ind w:left="567" w:right="900"/>
        <w:contextualSpacing/>
        <w:jc w:val="both"/>
        <w:rPr>
          <w:rFonts w:ascii="Palatino Linotype" w:eastAsia="Arial Unicode MS" w:hAnsi="Palatino Linotype" w:cs="Arial"/>
          <w:i/>
          <w:sz w:val="22"/>
          <w:lang w:val="es-ES"/>
        </w:rPr>
      </w:pPr>
      <w:r w:rsidRPr="00D128A5">
        <w:rPr>
          <w:rFonts w:ascii="Palatino Linotype" w:eastAsia="Arial Unicode MS" w:hAnsi="Palatino Linotype" w:cs="Arial"/>
          <w:i/>
          <w:sz w:val="22"/>
          <w:lang w:val="es-ES"/>
        </w:rPr>
        <w:t>[…]</w:t>
      </w:r>
    </w:p>
    <w:p w14:paraId="32475F56" w14:textId="77777777" w:rsidR="00D128A5" w:rsidRPr="00D128A5" w:rsidRDefault="00D128A5" w:rsidP="00D128A5">
      <w:pPr>
        <w:pStyle w:val="Sinespaciado"/>
        <w:spacing w:before="120" w:after="120"/>
        <w:ind w:left="426" w:right="900"/>
        <w:contextualSpacing/>
        <w:jc w:val="both"/>
        <w:rPr>
          <w:rFonts w:ascii="Palatino Linotype" w:eastAsia="Arial Unicode MS" w:hAnsi="Palatino Linotype" w:cs="Arial"/>
          <w:b/>
          <w:i/>
          <w:sz w:val="22"/>
          <w:lang w:val="es-ES"/>
        </w:rPr>
      </w:pPr>
      <w:r w:rsidRPr="00D128A5">
        <w:rPr>
          <w:rFonts w:ascii="Palatino Linotype" w:eastAsia="Arial Unicode MS" w:hAnsi="Palatino Linotype" w:cs="Arial"/>
          <w:b/>
          <w:i/>
          <w:sz w:val="22"/>
          <w:lang w:val="es-ES"/>
        </w:rPr>
        <w:t xml:space="preserve"> ARTÍCULO 53.- Corresponde a la Contraloría Interna Municipal identificar, investigar y determinar las responsabilidades de los servidores públicos, así como el inicio, instrucción y determinación de las Responsabilidades Administrativas, de igual forma imponer, registrar y ejecutar las sanciones administrativas por acción u omisión de los Servidores Públicos de los entes que integran la Administración Pública Municipal, con exclusión de los de elección popular, debiendo remitir a la Autoridad competente para ello. </w:t>
      </w:r>
    </w:p>
    <w:p w14:paraId="4FEC6B16" w14:textId="77777777" w:rsidR="00D128A5" w:rsidRDefault="00D128A5" w:rsidP="00D128A5">
      <w:pPr>
        <w:pStyle w:val="Sinespaciado"/>
        <w:spacing w:before="120" w:after="120"/>
        <w:ind w:left="426" w:right="900"/>
        <w:contextualSpacing/>
        <w:jc w:val="both"/>
        <w:rPr>
          <w:rFonts w:ascii="Palatino Linotype" w:eastAsia="Arial Unicode MS" w:hAnsi="Palatino Linotype" w:cs="Arial"/>
          <w:i/>
          <w:sz w:val="22"/>
          <w:lang w:val="es-ES"/>
        </w:rPr>
      </w:pPr>
      <w:r w:rsidRPr="00D128A5">
        <w:rPr>
          <w:rFonts w:ascii="Palatino Linotype" w:eastAsia="Arial Unicode MS" w:hAnsi="Palatino Linotype" w:cs="Arial"/>
          <w:i/>
          <w:sz w:val="22"/>
          <w:lang w:val="es-ES"/>
        </w:rPr>
        <w:t xml:space="preserve">Además de las previstas por la Ley Orgánica y la Ley de Responsabilidades Administrativas del Estado de México y Municipios, el Contralor Interno Municipal, tendrá las siguientes facultades no delegables: </w:t>
      </w:r>
    </w:p>
    <w:p w14:paraId="504939E7" w14:textId="292E82EC" w:rsidR="00D128A5" w:rsidRDefault="00D128A5" w:rsidP="00932875">
      <w:pPr>
        <w:pStyle w:val="Sinespaciado"/>
        <w:numPr>
          <w:ilvl w:val="0"/>
          <w:numId w:val="4"/>
        </w:numPr>
        <w:spacing w:before="120" w:after="120"/>
        <w:ind w:left="426" w:right="900" w:firstLine="0"/>
        <w:contextualSpacing/>
        <w:jc w:val="both"/>
        <w:rPr>
          <w:rFonts w:ascii="Palatino Linotype" w:eastAsia="Arial Unicode MS" w:hAnsi="Palatino Linotype" w:cs="Arial"/>
          <w:i/>
          <w:sz w:val="22"/>
          <w:lang w:val="es-ES"/>
        </w:rPr>
      </w:pPr>
      <w:r w:rsidRPr="00D128A5">
        <w:rPr>
          <w:rFonts w:ascii="Palatino Linotype" w:eastAsia="Arial Unicode MS" w:hAnsi="Palatino Linotype" w:cs="Arial"/>
          <w:i/>
          <w:sz w:val="22"/>
          <w:lang w:val="es-ES"/>
        </w:rPr>
        <w:t xml:space="preserve">Formular, aprobar y aplicar las políticas y técnicas administrativas para su mejor organización y funcionamiento, así como emitir disposiciones administrativas en materia de control; </w:t>
      </w:r>
    </w:p>
    <w:p w14:paraId="3B8837C9"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Vigilar y verificar los procedimientos de rescisión administrativa de convenios y contratos en materia de adquisiciones, arrendamientos, prestación de servicios, enajenaciones, así como de obra pública y servicios relacionados con la misma, en términos de la normatividad aplicable; </w:t>
      </w:r>
    </w:p>
    <w:p w14:paraId="62A6F78F" w14:textId="2F2E52DE"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Emitir las políticas y lineamientos para la ejecución y evaluación del Programa de Simplificación y Modernización de la Administración Pública Municipal;</w:t>
      </w:r>
    </w:p>
    <w:p w14:paraId="0D9BA567"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lastRenderedPageBreak/>
        <w:t xml:space="preserve">Dar seguimiento al cumplimiento de las observaciones y recomendaciones derivadas de las auditorías practicadas por iniciativa o a petición de las diferentes instancias de fiscalización, respecto de las diversas Dependencias y Entidades; </w:t>
      </w:r>
    </w:p>
    <w:p w14:paraId="1D030F4A"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Vigilar el cumplimiento de las Dependencias y Entidades de la Administración Pública Municipal de los acuerdos emitidos por el Ayuntamiento; </w:t>
      </w:r>
    </w:p>
    <w:p w14:paraId="4453A61C"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Investigar, iniciar, tramitar y resolver los procedimientos administrativos de quienes estén sujetos a la Ley de Responsabilidades Administrativas del Estado de México y Municipios, a excepción de los miembros del Ayuntamiento, conforme a la normatividad aplicable; </w:t>
      </w:r>
    </w:p>
    <w:p w14:paraId="381A613C"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Instruir y tramitar de oficio o a petición de parte, en todas y cada una de sus etapas procesales, los procedimientos administrativos disciplinarios, por responsabilidad patrimonial, y resarcitorios, emitiendo las resoluciones correspondientes e imponiendo y aplicando las sanciones que procedan en términos de la Ley de Responsabilidades Administrativas del Estado de México y Municipios y demás normatividad aplicable; </w:t>
      </w:r>
    </w:p>
    <w:p w14:paraId="155E3350" w14:textId="128E62B4"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Turnar a la autoridad competente el trámite y resolución del asunto cuando se presuma la posible comisión de un delito; </w:t>
      </w:r>
    </w:p>
    <w:p w14:paraId="4D88F398"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Aplicar las medidas de apremio a los servidores públicos previstas por las leyes y reglamentos aplicables, cuando legalmente procedan; </w:t>
      </w:r>
    </w:p>
    <w:p w14:paraId="596E8DC8" w14:textId="77777777" w:rsidR="00D128A5" w:rsidRPr="00D128A5"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Recibir, atender y dar seguimiento a las denuncias ciudadanas; </w:t>
      </w:r>
    </w:p>
    <w:p w14:paraId="7D72EAD7" w14:textId="77777777" w:rsidR="006331D9"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Vigilar el cumplimiento por parte de las Dependencias y Entidades de las Administración Pública, de las disposiciones establecidas en materia de transparencia y acceso a la información pública; </w:t>
      </w:r>
    </w:p>
    <w:p w14:paraId="15597FE7" w14:textId="77777777" w:rsidR="006331D9"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Someter a consideración del Presidente Municipal, los asuntos cuyo despacho corresponde a la Contraloría Municipal e informarle sobre el avance de los mismos, así como del desempeño de las comisiones y funciones que le hubiere conferido; </w:t>
      </w:r>
    </w:p>
    <w:p w14:paraId="167E117D" w14:textId="77777777" w:rsidR="006331D9"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Ejercer las facultades que las leyes y demás disposiciones legales confieran a la Contraloría Municipal, para dictar reglas de carácter general en materia de su competencia; </w:t>
      </w:r>
    </w:p>
    <w:p w14:paraId="092805B3" w14:textId="77777777" w:rsidR="006331D9"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Aprobar las políticas y técnicas administrativas para su mejor organización y funcionamiento, así como emitir disposiciones administrativas en materia de control interno, previo acuerdo con el Presidente Municipal; </w:t>
      </w:r>
    </w:p>
    <w:p w14:paraId="1D778882" w14:textId="77777777" w:rsidR="006331D9"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D128A5">
        <w:rPr>
          <w:rFonts w:ascii="Palatino Linotype" w:eastAsia="Arial Unicode MS" w:hAnsi="Palatino Linotype" w:cs="Arial"/>
          <w:i/>
          <w:sz w:val="22"/>
          <w:lang w:val="es-ES"/>
        </w:rPr>
        <w:t xml:space="preserve">Elaborar y someter a aprobación del Presidente Municipal, los manuales de Organización, Procedimientos y toda aquella reglamentación que la Contraloría Municipal necesite para el correcto funcionamiento; </w:t>
      </w:r>
    </w:p>
    <w:p w14:paraId="1F2DD3A9" w14:textId="1783C257" w:rsidR="00D128A5" w:rsidRPr="006331D9" w:rsidRDefault="00D128A5"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b/>
          <w:i/>
          <w:sz w:val="22"/>
          <w:u w:val="single"/>
        </w:rPr>
      </w:pPr>
      <w:r w:rsidRPr="006331D9">
        <w:rPr>
          <w:rFonts w:ascii="Palatino Linotype" w:eastAsia="Arial Unicode MS" w:hAnsi="Palatino Linotype" w:cs="Arial"/>
          <w:b/>
          <w:i/>
          <w:sz w:val="22"/>
          <w:u w:val="single"/>
          <w:lang w:val="es-ES"/>
        </w:rPr>
        <w:t>Cotejar y asentar constancia de la fiel reproducción de documentos relacionados con sus funciones, así como de los que obren en sus archivos;</w:t>
      </w:r>
    </w:p>
    <w:p w14:paraId="10C770B8" w14:textId="77777777" w:rsidR="006331D9" w:rsidRPr="006331D9" w:rsidRDefault="006331D9" w:rsidP="00932875">
      <w:pPr>
        <w:pStyle w:val="Sinespaciado"/>
        <w:numPr>
          <w:ilvl w:val="0"/>
          <w:numId w:val="4"/>
        </w:numPr>
        <w:spacing w:before="120" w:after="120"/>
        <w:ind w:left="426" w:right="900" w:hanging="284"/>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Realizar el informe anual de actividades relativo a los asuntos de su competencia y turnarlo al Presidente Municipal; </w:t>
      </w:r>
    </w:p>
    <w:p w14:paraId="10FDBBC3" w14:textId="77777777" w:rsidR="006331D9" w:rsidRPr="006331D9" w:rsidRDefault="006331D9" w:rsidP="00932875">
      <w:pPr>
        <w:pStyle w:val="Sinespaciado"/>
        <w:numPr>
          <w:ilvl w:val="0"/>
          <w:numId w:val="4"/>
        </w:numPr>
        <w:spacing w:before="120" w:after="120"/>
        <w:ind w:left="426" w:right="900" w:hanging="426"/>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Impulsar la capacitación y actualización de los servidores públicos; </w:t>
      </w:r>
    </w:p>
    <w:p w14:paraId="5370619F"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b/>
          <w:i/>
          <w:sz w:val="22"/>
          <w:u w:val="single"/>
        </w:rPr>
      </w:pPr>
      <w:r w:rsidRPr="006331D9">
        <w:rPr>
          <w:rFonts w:ascii="Palatino Linotype" w:eastAsia="Arial Unicode MS" w:hAnsi="Palatino Linotype" w:cs="Arial"/>
          <w:b/>
          <w:i/>
          <w:sz w:val="22"/>
          <w:u w:val="single"/>
          <w:lang w:val="es-ES"/>
        </w:rPr>
        <w:lastRenderedPageBreak/>
        <w:t xml:space="preserve">Revisar y evaluar el desempeño de los sistemas de gestión de calidad que se establezcan en las Dependencias de la Administración Pública; </w:t>
      </w:r>
    </w:p>
    <w:p w14:paraId="28E9AAB9" w14:textId="77777777" w:rsidR="006331D9" w:rsidRPr="00932F3E"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b/>
          <w:i/>
          <w:sz w:val="22"/>
          <w:u w:val="single"/>
        </w:rPr>
      </w:pPr>
      <w:r w:rsidRPr="00932F3E">
        <w:rPr>
          <w:rFonts w:ascii="Palatino Linotype" w:eastAsia="Arial Unicode MS" w:hAnsi="Palatino Linotype" w:cs="Arial"/>
          <w:b/>
          <w:i/>
          <w:sz w:val="22"/>
          <w:u w:val="single"/>
          <w:lang w:val="es-ES"/>
        </w:rPr>
        <w:t xml:space="preserve">Establecer los mecanismos necesarios para la evaluación del cumplimiento de los planes y programas de trabajo establecidos en el Plan de Desarrollo Municipal; </w:t>
      </w:r>
    </w:p>
    <w:p w14:paraId="3FADD6DC"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Promover la transparencia de la gestión pública y la rendición de cuentas de las Dependencias y Entidades de la Administración Pública Municipal y al interior de la Contraloría Municipal, cumpliendo con los lineamientos establecidos en materia de clasificación de la información; </w:t>
      </w:r>
    </w:p>
    <w:p w14:paraId="06E1F6A2"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b/>
          <w:i/>
          <w:sz w:val="22"/>
          <w:u w:val="single"/>
        </w:rPr>
      </w:pPr>
      <w:r w:rsidRPr="006331D9">
        <w:rPr>
          <w:rFonts w:ascii="Palatino Linotype" w:eastAsia="Arial Unicode MS" w:hAnsi="Palatino Linotype" w:cs="Arial"/>
          <w:b/>
          <w:i/>
          <w:sz w:val="22"/>
          <w:u w:val="single"/>
          <w:lang w:val="es-ES"/>
        </w:rPr>
        <w:t xml:space="preserve">Brindar apoyo en la realización de las funciones que tienen encomendadas las unidades administrativas de la Contraloría Municipal, así como las de las Dependencias y Entidades de la Administración Pública Municipal, dentro del ámbito de su competencia; </w:t>
      </w:r>
    </w:p>
    <w:p w14:paraId="188D68E1"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Validar los manuales de organización y procedimientos de cada una de las dependencias y entidades municipales; </w:t>
      </w:r>
    </w:p>
    <w:p w14:paraId="23D2CB76"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Supervisar el cumplimiento de los acuerdos tomados por el Consejo de Municipal de Seguridad Pública; </w:t>
      </w:r>
    </w:p>
    <w:p w14:paraId="746848F7" w14:textId="77777777" w:rsidR="006331D9" w:rsidRPr="006331D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 xml:space="preserve">Vigilar el cumplimiento de los programas y acciones para la prevención, atención y en su caso, el pago de las responsabilidades económicas de los Ayuntamientos por los conflictos laborales; y </w:t>
      </w:r>
    </w:p>
    <w:p w14:paraId="34C34684" w14:textId="3726E18E" w:rsidR="006331D9" w:rsidRPr="00282559" w:rsidRDefault="006331D9" w:rsidP="00932875">
      <w:pPr>
        <w:pStyle w:val="Sinespaciado"/>
        <w:numPr>
          <w:ilvl w:val="0"/>
          <w:numId w:val="4"/>
        </w:numPr>
        <w:spacing w:before="120" w:after="120"/>
        <w:ind w:left="567" w:right="900" w:hanging="567"/>
        <w:contextualSpacing/>
        <w:jc w:val="both"/>
        <w:rPr>
          <w:rFonts w:ascii="Palatino Linotype" w:eastAsia="Arial Unicode MS" w:hAnsi="Palatino Linotype" w:cs="Arial"/>
          <w:i/>
          <w:sz w:val="22"/>
        </w:rPr>
      </w:pPr>
      <w:r w:rsidRPr="006331D9">
        <w:rPr>
          <w:rFonts w:ascii="Palatino Linotype" w:eastAsia="Arial Unicode MS" w:hAnsi="Palatino Linotype" w:cs="Arial"/>
          <w:i/>
          <w:sz w:val="22"/>
          <w:lang w:val="es-ES"/>
        </w:rPr>
        <w:t>Las demás que deriven de otros ordenamientos legales aplicables</w:t>
      </w:r>
      <w:r>
        <w:rPr>
          <w:rFonts w:ascii="Palatino Linotype" w:eastAsia="Arial Unicode MS" w:hAnsi="Palatino Linotype" w:cs="Arial"/>
          <w:i/>
          <w:sz w:val="22"/>
          <w:lang w:val="es-ES"/>
        </w:rPr>
        <w:t>.”</w:t>
      </w:r>
    </w:p>
    <w:p w14:paraId="7C85D837" w14:textId="77777777" w:rsidR="00282559" w:rsidRPr="006331D9" w:rsidRDefault="00282559" w:rsidP="00282559">
      <w:pPr>
        <w:pStyle w:val="Sinespaciado"/>
        <w:spacing w:before="120" w:after="120"/>
        <w:ind w:left="567" w:right="900"/>
        <w:contextualSpacing/>
        <w:jc w:val="both"/>
        <w:rPr>
          <w:rFonts w:ascii="Palatino Linotype" w:eastAsia="Arial Unicode MS" w:hAnsi="Palatino Linotype" w:cs="Arial"/>
          <w:i/>
          <w:sz w:val="22"/>
        </w:rPr>
      </w:pPr>
    </w:p>
    <w:p w14:paraId="69A7CBFE" w14:textId="354EA93D" w:rsidR="006331D9" w:rsidRPr="00D128A5" w:rsidRDefault="006331D9" w:rsidP="006331D9">
      <w:pPr>
        <w:pStyle w:val="Sinespaciado"/>
        <w:spacing w:before="120" w:after="120"/>
        <w:ind w:right="900"/>
        <w:contextualSpacing/>
        <w:jc w:val="both"/>
        <w:rPr>
          <w:rFonts w:ascii="Palatino Linotype" w:eastAsia="Arial Unicode MS" w:hAnsi="Palatino Linotype" w:cs="Arial"/>
          <w:i/>
          <w:sz w:val="22"/>
        </w:rPr>
      </w:pPr>
      <w:r>
        <w:rPr>
          <w:rFonts w:ascii="Palatino Linotype" w:eastAsia="Arial Unicode MS" w:hAnsi="Palatino Linotype" w:cs="Arial"/>
          <w:i/>
          <w:sz w:val="22"/>
        </w:rPr>
        <w:t xml:space="preserve">        (Énfasis añadido)</w:t>
      </w:r>
    </w:p>
    <w:p w14:paraId="132D7E93" w14:textId="77777777" w:rsidR="00D128A5" w:rsidRDefault="00D128A5" w:rsidP="0056479A">
      <w:pPr>
        <w:pStyle w:val="Sinespaciado"/>
        <w:spacing w:before="120" w:after="120" w:line="360" w:lineRule="auto"/>
        <w:contextualSpacing/>
        <w:jc w:val="both"/>
        <w:rPr>
          <w:rFonts w:ascii="Palatino Linotype" w:eastAsia="Arial Unicode MS" w:hAnsi="Palatino Linotype" w:cs="Arial"/>
        </w:rPr>
      </w:pPr>
    </w:p>
    <w:p w14:paraId="52DEFFA8" w14:textId="79BC9E12" w:rsidR="00B54B9C" w:rsidRDefault="00B54B9C" w:rsidP="0056479A">
      <w:pPr>
        <w:pStyle w:val="Sinespaciado"/>
        <w:spacing w:before="120" w:after="120" w:line="360" w:lineRule="auto"/>
        <w:contextualSpacing/>
        <w:jc w:val="both"/>
        <w:rPr>
          <w:rFonts w:ascii="Palatino Linotype" w:eastAsia="Arial Unicode MS" w:hAnsi="Palatino Linotype" w:cs="Arial"/>
          <w:lang w:val="es-ES"/>
        </w:rPr>
      </w:pPr>
      <w:r>
        <w:rPr>
          <w:rFonts w:ascii="Palatino Linotype" w:eastAsia="Arial Unicode MS" w:hAnsi="Palatino Linotype" w:cs="Arial"/>
        </w:rPr>
        <w:t>En este tenor de ideas, se tiene que si bien es cierto, la legislación y el bando prevén que el desarrollo de las auditorías sea ejecutado por la Contraloría Municipal, también lo es que el Sujeto Obligado debió observar lo dispuesto por el artículo 162 de la Ley de Transparencia y Acceso a la Información Pública del Estado de México y Municipios, el cual establece que l</w:t>
      </w:r>
      <w:r w:rsidRPr="00B54B9C">
        <w:rPr>
          <w:rFonts w:ascii="Palatino Linotype" w:eastAsia="Arial Unicode MS" w:hAnsi="Palatino Linotype" w:cs="Arial"/>
          <w:lang w:val="es-ES"/>
        </w:rPr>
        <w:t>as unidades de transparencia deberán garantizar que las sol</w:t>
      </w:r>
      <w:r>
        <w:rPr>
          <w:rFonts w:ascii="Palatino Linotype" w:eastAsia="Arial Unicode MS" w:hAnsi="Palatino Linotype" w:cs="Arial"/>
          <w:lang w:val="es-ES"/>
        </w:rPr>
        <w:t>icitudes se turnen a todas las á</w:t>
      </w:r>
      <w:r w:rsidRPr="00B54B9C">
        <w:rPr>
          <w:rFonts w:ascii="Palatino Linotype" w:eastAsia="Arial Unicode MS" w:hAnsi="Palatino Linotype" w:cs="Arial"/>
          <w:lang w:val="es-ES"/>
        </w:rPr>
        <w:t>reas competentes que cuenten con la información o deban tenerla de acuerdo a sus facultades, competencias y funciones, con el objeto de que realicen una búsqueda exhaustiva y razonable de la información solicitada</w:t>
      </w:r>
      <w:r>
        <w:rPr>
          <w:rFonts w:ascii="Palatino Linotype" w:eastAsia="Arial Unicode MS" w:hAnsi="Palatino Linotype" w:cs="Arial"/>
          <w:lang w:val="es-ES"/>
        </w:rPr>
        <w:t>, ello en virtud de que dentro de la Contraloría Municipal se cuenta con un área específica que se encarga del desarrollo de las auditor</w:t>
      </w:r>
      <w:r w:rsidR="00385CD9">
        <w:rPr>
          <w:rFonts w:ascii="Palatino Linotype" w:eastAsia="Arial Unicode MS" w:hAnsi="Palatino Linotype" w:cs="Arial"/>
          <w:lang w:val="es-ES"/>
        </w:rPr>
        <w:t xml:space="preserve">ías que es la figura de la </w:t>
      </w:r>
      <w:r>
        <w:rPr>
          <w:rFonts w:ascii="Palatino Linotype" w:eastAsia="Arial Unicode MS" w:hAnsi="Palatino Linotype" w:cs="Arial"/>
          <w:lang w:val="es-ES"/>
        </w:rPr>
        <w:t xml:space="preserve"> </w:t>
      </w:r>
      <w:r>
        <w:rPr>
          <w:rFonts w:ascii="Palatino Linotype" w:eastAsia="Arial Unicode MS" w:hAnsi="Palatino Linotype" w:cs="Arial"/>
          <w:lang w:val="es-ES"/>
        </w:rPr>
        <w:lastRenderedPageBreak/>
        <w:t>Subcontralor</w:t>
      </w:r>
      <w:r w:rsidR="00385CD9">
        <w:rPr>
          <w:rFonts w:ascii="Palatino Linotype" w:eastAsia="Arial Unicode MS" w:hAnsi="Palatino Linotype" w:cs="Arial"/>
          <w:lang w:val="es-ES"/>
        </w:rPr>
        <w:t>ia</w:t>
      </w:r>
      <w:r>
        <w:rPr>
          <w:rFonts w:ascii="Palatino Linotype" w:eastAsia="Arial Unicode MS" w:hAnsi="Palatino Linotype" w:cs="Arial"/>
          <w:lang w:val="es-ES"/>
        </w:rPr>
        <w:t xml:space="preserve"> de auditor</w:t>
      </w:r>
      <w:r w:rsidR="00193AFC">
        <w:rPr>
          <w:rFonts w:ascii="Palatino Linotype" w:eastAsia="Arial Unicode MS" w:hAnsi="Palatino Linotype" w:cs="Arial"/>
          <w:lang w:val="es-ES"/>
        </w:rPr>
        <w:t>ías,</w:t>
      </w:r>
      <w:r w:rsidR="00385CD9">
        <w:rPr>
          <w:rFonts w:ascii="Palatino Linotype" w:eastAsia="Arial Unicode MS" w:hAnsi="Palatino Linotype" w:cs="Arial"/>
          <w:lang w:val="es-ES"/>
        </w:rPr>
        <w:t xml:space="preserve"> la cual a su vez tiene en subordinación al auditor </w:t>
      </w:r>
      <w:r w:rsidR="009B117B">
        <w:rPr>
          <w:rFonts w:ascii="Palatino Linotype" w:eastAsia="Arial Unicode MS" w:hAnsi="Palatino Linotype" w:cs="Arial"/>
          <w:lang w:val="es-ES"/>
        </w:rPr>
        <w:t>financiero y administrativo así como</w:t>
      </w:r>
      <w:r w:rsidR="00385CD9">
        <w:rPr>
          <w:rFonts w:ascii="Palatino Linotype" w:eastAsia="Arial Unicode MS" w:hAnsi="Palatino Linotype" w:cs="Arial"/>
          <w:lang w:val="es-ES"/>
        </w:rPr>
        <w:t xml:space="preserve"> al auditor de obra, sirve de ilustración lo previsto por</w:t>
      </w:r>
      <w:r w:rsidR="00193AFC">
        <w:rPr>
          <w:rFonts w:ascii="Palatino Linotype" w:eastAsia="Arial Unicode MS" w:hAnsi="Palatino Linotype" w:cs="Arial"/>
          <w:lang w:val="es-ES"/>
        </w:rPr>
        <w:t xml:space="preserve"> el artículo 10 del Reglamento Interno de la Contraloría Municipal de Zumpango, el cual se trae a colación para mejor proveer del presente estudio: </w:t>
      </w:r>
    </w:p>
    <w:p w14:paraId="746DE35A" w14:textId="58B275D0"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Pr>
          <w:rFonts w:ascii="Palatino Linotype" w:eastAsia="Arial Unicode MS" w:hAnsi="Palatino Linotype" w:cs="Arial"/>
          <w:i/>
          <w:sz w:val="22"/>
          <w:lang w:val="es-ES"/>
        </w:rPr>
        <w:t>“</w:t>
      </w:r>
      <w:r w:rsidRPr="00193AFC">
        <w:rPr>
          <w:rFonts w:ascii="Palatino Linotype" w:eastAsia="Arial Unicode MS" w:hAnsi="Palatino Linotype" w:cs="Arial"/>
          <w:i/>
          <w:sz w:val="22"/>
          <w:lang w:val="es-ES"/>
        </w:rPr>
        <w:t>Capítulo Segundo</w:t>
      </w:r>
    </w:p>
    <w:p w14:paraId="4A11B081" w14:textId="452D6AAB"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De su Organización y Funcionamiento</w:t>
      </w:r>
    </w:p>
    <w:p w14:paraId="462332AC" w14:textId="7A61F583"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b/>
          <w:i/>
          <w:sz w:val="22"/>
          <w:u w:val="single"/>
          <w:lang w:val="es-ES"/>
        </w:rPr>
      </w:pPr>
      <w:r w:rsidRPr="00193AFC">
        <w:rPr>
          <w:rFonts w:ascii="Palatino Linotype" w:eastAsia="Arial Unicode MS" w:hAnsi="Palatino Linotype" w:cs="Arial"/>
          <w:i/>
          <w:sz w:val="22"/>
          <w:lang w:val="es-ES"/>
        </w:rPr>
        <w:t xml:space="preserve">Artículo 10.- </w:t>
      </w:r>
      <w:r w:rsidRPr="00193AFC">
        <w:rPr>
          <w:rFonts w:ascii="Palatino Linotype" w:eastAsia="Arial Unicode MS" w:hAnsi="Palatino Linotype" w:cs="Arial"/>
          <w:b/>
          <w:i/>
          <w:sz w:val="22"/>
          <w:u w:val="single"/>
          <w:lang w:val="es-ES"/>
        </w:rPr>
        <w:t>Para el despacho de los asuntos de su competencia, la Contraloría se auxiliará del personal administrativo, operativo y de campo siguiente:</w:t>
      </w:r>
    </w:p>
    <w:p w14:paraId="0DF514C5" w14:textId="1B14A92A"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I. Sub contralor de Responsabilidades;</w:t>
      </w:r>
    </w:p>
    <w:p w14:paraId="0F64FCAA" w14:textId="02AA6C6E"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a) Titular de la Unidad Administrativa de Investigación.</w:t>
      </w:r>
    </w:p>
    <w:p w14:paraId="4900FB1A" w14:textId="5F0E65F7"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b) Titular de la Unidad Administrativa de Substanciación.</w:t>
      </w:r>
    </w:p>
    <w:p w14:paraId="3B61E64A" w14:textId="466AA2CD"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 xml:space="preserve">c) Titular de la Unidad Administrativa </w:t>
      </w:r>
      <w:proofErr w:type="spellStart"/>
      <w:r w:rsidRPr="00193AFC">
        <w:rPr>
          <w:rFonts w:ascii="Palatino Linotype" w:eastAsia="Arial Unicode MS" w:hAnsi="Palatino Linotype" w:cs="Arial"/>
          <w:i/>
          <w:sz w:val="22"/>
          <w:lang w:val="es-ES"/>
        </w:rPr>
        <w:t>Resolutora</w:t>
      </w:r>
      <w:proofErr w:type="spellEnd"/>
      <w:r w:rsidRPr="00193AFC">
        <w:rPr>
          <w:rFonts w:ascii="Palatino Linotype" w:eastAsia="Arial Unicode MS" w:hAnsi="Palatino Linotype" w:cs="Arial"/>
          <w:i/>
          <w:sz w:val="22"/>
          <w:lang w:val="es-ES"/>
        </w:rPr>
        <w:t>.</w:t>
      </w:r>
    </w:p>
    <w:p w14:paraId="7F68C4EC" w14:textId="03F47CCD"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b/>
          <w:i/>
          <w:sz w:val="22"/>
          <w:u w:val="single"/>
          <w:lang w:val="es-ES"/>
        </w:rPr>
      </w:pPr>
      <w:r w:rsidRPr="00193AFC">
        <w:rPr>
          <w:rFonts w:ascii="Palatino Linotype" w:eastAsia="Arial Unicode MS" w:hAnsi="Palatino Linotype" w:cs="Arial"/>
          <w:b/>
          <w:i/>
          <w:sz w:val="22"/>
          <w:u w:val="single"/>
          <w:lang w:val="es-ES"/>
        </w:rPr>
        <w:t>II. Sub contralor de auditoría</w:t>
      </w:r>
    </w:p>
    <w:p w14:paraId="4572ADEF" w14:textId="55646E48" w:rsidR="00193AFC" w:rsidRPr="00193AFC" w:rsidRDefault="00193AFC" w:rsidP="00193AFC">
      <w:pPr>
        <w:pStyle w:val="Sinespaciado"/>
        <w:spacing w:before="120" w:after="120"/>
        <w:ind w:left="567" w:right="900"/>
        <w:contextualSpacing/>
        <w:jc w:val="both"/>
        <w:rPr>
          <w:rFonts w:ascii="Palatino Linotype" w:eastAsia="Arial Unicode MS" w:hAnsi="Palatino Linotype" w:cs="Arial"/>
          <w:b/>
          <w:i/>
          <w:sz w:val="22"/>
          <w:u w:val="single"/>
          <w:lang w:val="es-ES"/>
        </w:rPr>
      </w:pPr>
      <w:r w:rsidRPr="00193AFC">
        <w:rPr>
          <w:rFonts w:ascii="Palatino Linotype" w:eastAsia="Arial Unicode MS" w:hAnsi="Palatino Linotype" w:cs="Arial"/>
          <w:b/>
          <w:i/>
          <w:sz w:val="22"/>
          <w:u w:val="single"/>
          <w:lang w:val="es-ES"/>
        </w:rPr>
        <w:t>a) Auditor financiero y administrativo.</w:t>
      </w:r>
    </w:p>
    <w:p w14:paraId="2D3B8786" w14:textId="03D6EE6A" w:rsidR="00193AFC" w:rsidRDefault="00193AFC" w:rsidP="00193AFC">
      <w:pPr>
        <w:pStyle w:val="Sinespaciado"/>
        <w:spacing w:before="120" w:after="120"/>
        <w:ind w:left="567" w:right="900"/>
        <w:contextualSpacing/>
        <w:jc w:val="both"/>
        <w:rPr>
          <w:rFonts w:ascii="Palatino Linotype" w:eastAsia="Arial Unicode MS" w:hAnsi="Palatino Linotype" w:cs="Arial"/>
          <w:b/>
          <w:i/>
          <w:sz w:val="22"/>
          <w:u w:val="single"/>
          <w:lang w:val="es-ES"/>
        </w:rPr>
      </w:pPr>
      <w:r w:rsidRPr="00193AFC">
        <w:rPr>
          <w:rFonts w:ascii="Palatino Linotype" w:eastAsia="Arial Unicode MS" w:hAnsi="Palatino Linotype" w:cs="Arial"/>
          <w:b/>
          <w:i/>
          <w:sz w:val="22"/>
          <w:u w:val="single"/>
          <w:lang w:val="es-ES"/>
        </w:rPr>
        <w:t>b) Auditor de obra</w:t>
      </w:r>
    </w:p>
    <w:p w14:paraId="55DB8347" w14:textId="497803AB" w:rsidR="00193AFC" w:rsidRDefault="00193AFC" w:rsidP="00193AFC">
      <w:pPr>
        <w:pStyle w:val="Sinespaciado"/>
        <w:spacing w:before="120" w:after="120"/>
        <w:ind w:right="900"/>
        <w:contextualSpacing/>
        <w:jc w:val="both"/>
        <w:rPr>
          <w:rFonts w:ascii="Palatino Linotype" w:eastAsia="Arial Unicode MS" w:hAnsi="Palatino Linotype" w:cs="Arial"/>
          <w:b/>
          <w:i/>
          <w:sz w:val="22"/>
          <w:u w:val="single"/>
          <w:lang w:val="es-ES"/>
        </w:rPr>
      </w:pPr>
    </w:p>
    <w:p w14:paraId="1C3183B3" w14:textId="329C7031" w:rsidR="00193AFC" w:rsidRDefault="00193AFC" w:rsidP="00193AFC">
      <w:pPr>
        <w:pStyle w:val="Sinespaciado"/>
        <w:tabs>
          <w:tab w:val="left" w:pos="7655"/>
        </w:tabs>
        <w:spacing w:before="120" w:after="120" w:line="360" w:lineRule="auto"/>
        <w:ind w:right="51"/>
        <w:contextualSpacing/>
        <w:jc w:val="both"/>
        <w:rPr>
          <w:rFonts w:ascii="Palatino Linotype" w:eastAsia="Arial Unicode MS" w:hAnsi="Palatino Linotype" w:cs="Arial"/>
          <w:lang w:val="es-ES"/>
        </w:rPr>
      </w:pPr>
      <w:r>
        <w:rPr>
          <w:rFonts w:ascii="Palatino Linotype" w:eastAsia="Arial Unicode MS" w:hAnsi="Palatino Linotype" w:cs="Arial"/>
          <w:lang w:val="es-ES"/>
        </w:rPr>
        <w:t>Ahora bien, de acuerdo al Manual de Organización de la Contraloría Municipal de Zumpango, se advierte que</w:t>
      </w:r>
      <w:r w:rsidR="002D112D">
        <w:rPr>
          <w:rFonts w:ascii="Palatino Linotype" w:eastAsia="Arial Unicode MS" w:hAnsi="Palatino Linotype" w:cs="Arial"/>
          <w:lang w:val="es-ES"/>
        </w:rPr>
        <w:t xml:space="preserve"> esta </w:t>
      </w:r>
      <w:proofErr w:type="spellStart"/>
      <w:r w:rsidR="002D112D">
        <w:rPr>
          <w:rFonts w:ascii="Palatino Linotype" w:eastAsia="Arial Unicode MS" w:hAnsi="Palatino Linotype" w:cs="Arial"/>
          <w:lang w:val="es-ES"/>
        </w:rPr>
        <w:t>Subcontraloría</w:t>
      </w:r>
      <w:proofErr w:type="spellEnd"/>
      <w:r w:rsidR="002D112D">
        <w:rPr>
          <w:rFonts w:ascii="Palatino Linotype" w:eastAsia="Arial Unicode MS" w:hAnsi="Palatino Linotype" w:cs="Arial"/>
          <w:lang w:val="es-ES"/>
        </w:rPr>
        <w:t>, así como los auditores</w:t>
      </w:r>
      <w:r>
        <w:rPr>
          <w:rFonts w:ascii="Palatino Linotype" w:eastAsia="Arial Unicode MS" w:hAnsi="Palatino Linotype" w:cs="Arial"/>
          <w:lang w:val="es-ES"/>
        </w:rPr>
        <w:t xml:space="preserve"> cuenta</w:t>
      </w:r>
      <w:r w:rsidR="002D112D">
        <w:rPr>
          <w:rFonts w:ascii="Palatino Linotype" w:eastAsia="Arial Unicode MS" w:hAnsi="Palatino Linotype" w:cs="Arial"/>
          <w:lang w:val="es-ES"/>
        </w:rPr>
        <w:t>n con las siguientes atribu</w:t>
      </w:r>
      <w:r>
        <w:rPr>
          <w:rFonts w:ascii="Palatino Linotype" w:eastAsia="Arial Unicode MS" w:hAnsi="Palatino Linotype" w:cs="Arial"/>
          <w:lang w:val="es-ES"/>
        </w:rPr>
        <w:t xml:space="preserve">ciones: </w:t>
      </w:r>
    </w:p>
    <w:p w14:paraId="674F333F" w14:textId="77777777" w:rsidR="00193AFC" w:rsidRDefault="00193AFC" w:rsidP="00193AFC">
      <w:pPr>
        <w:pStyle w:val="Sinespaciado"/>
        <w:tabs>
          <w:tab w:val="left" w:pos="7655"/>
        </w:tabs>
        <w:spacing w:before="120" w:after="120"/>
        <w:ind w:right="51"/>
        <w:contextualSpacing/>
        <w:jc w:val="both"/>
        <w:rPr>
          <w:rFonts w:ascii="Palatino Linotype" w:eastAsia="Arial Unicode MS" w:hAnsi="Palatino Linotype" w:cs="Arial"/>
          <w:lang w:val="es-ES"/>
        </w:rPr>
      </w:pPr>
    </w:p>
    <w:p w14:paraId="646DE727" w14:textId="15BA69E4" w:rsidR="00193AFC" w:rsidRPr="00193AFC" w:rsidRDefault="00193AFC" w:rsidP="00193AFC">
      <w:pPr>
        <w:pStyle w:val="Sinespaciado"/>
        <w:tabs>
          <w:tab w:val="left" w:pos="7655"/>
        </w:tabs>
        <w:spacing w:before="120" w:after="120"/>
        <w:ind w:right="51"/>
        <w:contextualSpacing/>
        <w:jc w:val="both"/>
        <w:rPr>
          <w:rFonts w:ascii="Palatino Linotype" w:eastAsia="Arial Unicode MS" w:hAnsi="Palatino Linotype" w:cs="Arial"/>
          <w:i/>
          <w:sz w:val="22"/>
          <w:lang w:val="es-ES"/>
        </w:rPr>
      </w:pPr>
      <w:r>
        <w:rPr>
          <w:rFonts w:ascii="Palatino Linotype" w:eastAsia="Arial Unicode MS" w:hAnsi="Palatino Linotype" w:cs="Arial"/>
          <w:i/>
          <w:sz w:val="22"/>
          <w:lang w:val="es-ES"/>
        </w:rPr>
        <w:t>“</w:t>
      </w:r>
      <w:r w:rsidRPr="00385CD9">
        <w:rPr>
          <w:rFonts w:ascii="Palatino Linotype" w:eastAsia="Arial Unicode MS" w:hAnsi="Palatino Linotype" w:cs="Arial"/>
          <w:b/>
          <w:i/>
          <w:sz w:val="22"/>
          <w:lang w:val="es-ES"/>
        </w:rPr>
        <w:t>Sub Contraloría de Auditoría</w:t>
      </w:r>
      <w:r w:rsidRPr="00193AFC">
        <w:rPr>
          <w:rFonts w:ascii="Palatino Linotype" w:eastAsia="Arial Unicode MS" w:hAnsi="Palatino Linotype" w:cs="Arial"/>
          <w:i/>
          <w:sz w:val="22"/>
          <w:lang w:val="es-ES"/>
        </w:rPr>
        <w:t xml:space="preserve"> </w:t>
      </w:r>
    </w:p>
    <w:p w14:paraId="1254D6A5" w14:textId="394EF915" w:rsidR="00193AFC" w:rsidRPr="00385CD9" w:rsidRDefault="00193AFC" w:rsidP="00932875">
      <w:pPr>
        <w:pStyle w:val="Sinespaciado"/>
        <w:numPr>
          <w:ilvl w:val="0"/>
          <w:numId w:val="5"/>
        </w:numPr>
        <w:tabs>
          <w:tab w:val="left" w:pos="7655"/>
        </w:tabs>
        <w:spacing w:before="120" w:after="120"/>
        <w:ind w:left="567" w:right="900" w:hanging="283"/>
        <w:contextualSpacing/>
        <w:jc w:val="both"/>
        <w:rPr>
          <w:rFonts w:ascii="Palatino Linotype" w:eastAsia="Arial Unicode MS" w:hAnsi="Palatino Linotype" w:cs="Arial"/>
          <w:b/>
          <w:i/>
          <w:sz w:val="22"/>
          <w:u w:val="single"/>
          <w:lang w:val="es-ES"/>
        </w:rPr>
      </w:pPr>
      <w:r w:rsidRPr="00385CD9">
        <w:rPr>
          <w:rFonts w:ascii="Palatino Linotype" w:eastAsia="Arial Unicode MS" w:hAnsi="Palatino Linotype" w:cs="Arial"/>
          <w:b/>
          <w:i/>
          <w:sz w:val="22"/>
          <w:u w:val="single"/>
          <w:lang w:val="es-ES"/>
        </w:rPr>
        <w:t xml:space="preserve">Auditoría financiera y administrativa </w:t>
      </w:r>
    </w:p>
    <w:p w14:paraId="1749DE32" w14:textId="77777777" w:rsidR="00193AFC" w:rsidRPr="00385CD9" w:rsidRDefault="00193AFC" w:rsidP="00385CD9">
      <w:pPr>
        <w:pStyle w:val="Sinespaciado"/>
        <w:tabs>
          <w:tab w:val="left" w:pos="7655"/>
        </w:tabs>
        <w:spacing w:before="120" w:after="120"/>
        <w:ind w:left="360" w:right="900"/>
        <w:contextualSpacing/>
        <w:jc w:val="both"/>
        <w:rPr>
          <w:rFonts w:ascii="Palatino Linotype" w:eastAsia="Arial Unicode MS" w:hAnsi="Palatino Linotype" w:cs="Arial"/>
          <w:b/>
          <w:i/>
          <w:sz w:val="22"/>
          <w:lang w:val="es-ES"/>
        </w:rPr>
      </w:pPr>
      <w:r w:rsidRPr="00193AFC">
        <w:rPr>
          <w:rFonts w:ascii="Palatino Linotype" w:eastAsia="Arial Unicode MS" w:hAnsi="Palatino Linotype" w:cs="Arial"/>
          <w:i/>
          <w:sz w:val="22"/>
          <w:lang w:val="es-ES"/>
        </w:rPr>
        <w:t xml:space="preserve">Objetivo: </w:t>
      </w:r>
      <w:r w:rsidRPr="00385CD9">
        <w:rPr>
          <w:rFonts w:ascii="Palatino Linotype" w:eastAsia="Arial Unicode MS" w:hAnsi="Palatino Linotype" w:cs="Arial"/>
          <w:b/>
          <w:i/>
          <w:sz w:val="22"/>
          <w:lang w:val="es-ES"/>
        </w:rPr>
        <w:t xml:space="preserve">Elaborar y ejecutar el Programa Anual de Auditorias y hacer las recomendaciones para el fortalecimiento del control interno, para el eficaz y eficiente aprovechamiento de los Recursos Humanos, Materiales y Financieros de la Administración Pública Municipal. </w:t>
      </w:r>
    </w:p>
    <w:p w14:paraId="641F6654" w14:textId="77777777" w:rsidR="00193AFC" w:rsidRPr="00193AFC" w:rsidRDefault="00193AFC" w:rsidP="00385CD9">
      <w:pPr>
        <w:pStyle w:val="Sinespaciado"/>
        <w:tabs>
          <w:tab w:val="left" w:pos="7655"/>
        </w:tabs>
        <w:spacing w:before="120" w:after="120"/>
        <w:ind w:left="360" w:right="900"/>
        <w:contextualSpacing/>
        <w:jc w:val="both"/>
        <w:rPr>
          <w:rFonts w:ascii="Palatino Linotype" w:eastAsia="Arial Unicode MS" w:hAnsi="Palatino Linotype" w:cs="Arial"/>
          <w:i/>
          <w:sz w:val="22"/>
          <w:lang w:val="es-ES"/>
        </w:rPr>
      </w:pPr>
      <w:r w:rsidRPr="00193AFC">
        <w:rPr>
          <w:rFonts w:ascii="Palatino Linotype" w:eastAsia="Arial Unicode MS" w:hAnsi="Palatino Linotype" w:cs="Arial"/>
          <w:i/>
          <w:sz w:val="22"/>
          <w:lang w:val="es-ES"/>
        </w:rPr>
        <w:t xml:space="preserve">Funciones: </w:t>
      </w:r>
    </w:p>
    <w:p w14:paraId="1F23D847" w14:textId="7ACABF3A" w:rsidR="00193AFC" w:rsidRPr="00385CD9" w:rsidRDefault="00193AFC" w:rsidP="00932875">
      <w:pPr>
        <w:pStyle w:val="Sinespaciado"/>
        <w:numPr>
          <w:ilvl w:val="0"/>
          <w:numId w:val="6"/>
        </w:numPr>
        <w:tabs>
          <w:tab w:val="left" w:pos="7655"/>
        </w:tabs>
        <w:spacing w:before="120" w:after="120"/>
        <w:ind w:left="567" w:right="900" w:hanging="283"/>
        <w:contextualSpacing/>
        <w:jc w:val="both"/>
        <w:rPr>
          <w:rFonts w:ascii="Palatino Linotype" w:eastAsia="Arial Unicode MS" w:hAnsi="Palatino Linotype" w:cs="Arial"/>
          <w:b/>
          <w:i/>
          <w:sz w:val="22"/>
          <w:u w:val="single"/>
          <w:lang w:val="es-ES"/>
        </w:rPr>
      </w:pPr>
      <w:r w:rsidRPr="00385CD9">
        <w:rPr>
          <w:rFonts w:ascii="Palatino Linotype" w:eastAsia="Arial Unicode MS" w:hAnsi="Palatino Linotype" w:cs="Arial"/>
          <w:b/>
          <w:i/>
          <w:sz w:val="22"/>
          <w:u w:val="single"/>
          <w:lang w:val="es-ES"/>
        </w:rPr>
        <w:t xml:space="preserve">Elaborar el Programa Anual de Auditorias, realizar las auditorias y someterlas a evaluación del Contralor Interno; </w:t>
      </w:r>
    </w:p>
    <w:p w14:paraId="2B7D1B5C" w14:textId="77777777" w:rsidR="00193AFC" w:rsidRPr="00385CD9" w:rsidRDefault="00193AFC" w:rsidP="00932875">
      <w:pPr>
        <w:pStyle w:val="Sinespaciado"/>
        <w:numPr>
          <w:ilvl w:val="0"/>
          <w:numId w:val="6"/>
        </w:numPr>
        <w:tabs>
          <w:tab w:val="left" w:pos="7655"/>
        </w:tabs>
        <w:spacing w:before="120" w:after="120"/>
        <w:ind w:left="567" w:right="900" w:hanging="283"/>
        <w:contextualSpacing/>
        <w:jc w:val="both"/>
        <w:rPr>
          <w:rFonts w:ascii="Palatino Linotype" w:eastAsia="Arial Unicode MS" w:hAnsi="Palatino Linotype" w:cs="Arial"/>
          <w:b/>
          <w:u w:val="single"/>
          <w:lang w:val="es-ES"/>
        </w:rPr>
      </w:pPr>
      <w:r w:rsidRPr="00385CD9">
        <w:rPr>
          <w:rFonts w:ascii="Palatino Linotype" w:eastAsia="Arial Unicode MS" w:hAnsi="Palatino Linotype" w:cs="Arial"/>
          <w:b/>
          <w:i/>
          <w:sz w:val="22"/>
          <w:u w:val="single"/>
          <w:lang w:val="es-ES"/>
        </w:rPr>
        <w:t>Realizar auditorías del ingreso y ejercicio del gasto público municipal, y su congruencia con el presupuesto de ingresos, egresos y programas; con la</w:t>
      </w:r>
      <w:r w:rsidRPr="00385CD9">
        <w:rPr>
          <w:rFonts w:ascii="Palatino Linotype" w:eastAsia="Arial Unicode MS" w:hAnsi="Palatino Linotype" w:cs="Arial"/>
          <w:b/>
          <w:sz w:val="22"/>
          <w:u w:val="single"/>
          <w:lang w:val="es-ES"/>
        </w:rPr>
        <w:t xml:space="preserve"> </w:t>
      </w:r>
      <w:r w:rsidRPr="00385CD9">
        <w:rPr>
          <w:rFonts w:ascii="Palatino Linotype" w:eastAsia="Arial Unicode MS" w:hAnsi="Palatino Linotype" w:cs="Arial"/>
          <w:b/>
          <w:i/>
          <w:sz w:val="22"/>
          <w:u w:val="single"/>
          <w:lang w:val="es-ES"/>
        </w:rPr>
        <w:t xml:space="preserve">finalidad de verificar la correcta aplicación del gasto público, así como el óptimo aprovechamiento de los recursos humanos, materiales y financieros; </w:t>
      </w:r>
    </w:p>
    <w:p w14:paraId="38DB4CDA" w14:textId="77DA5364" w:rsidR="00193AFC"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b/>
          <w:i/>
          <w:sz w:val="22"/>
          <w:u w:val="single"/>
          <w:lang w:val="es-ES"/>
        </w:rPr>
      </w:pPr>
      <w:r w:rsidRPr="00385CD9">
        <w:rPr>
          <w:rFonts w:ascii="Palatino Linotype" w:eastAsia="Arial Unicode MS" w:hAnsi="Palatino Linotype" w:cs="Arial"/>
          <w:b/>
          <w:i/>
          <w:sz w:val="22"/>
          <w:u w:val="single"/>
          <w:lang w:val="es-ES"/>
        </w:rPr>
        <w:t xml:space="preserve">Elaborar los informes de auditoría y recomendaciones de control interno derivadas de las observaciones de las auditorias y supervisiones </w:t>
      </w:r>
      <w:r w:rsidRPr="00385CD9">
        <w:rPr>
          <w:rFonts w:ascii="Palatino Linotype" w:eastAsia="Arial Unicode MS" w:hAnsi="Palatino Linotype" w:cs="Arial"/>
          <w:b/>
          <w:i/>
          <w:sz w:val="22"/>
          <w:u w:val="single"/>
          <w:lang w:val="es-ES"/>
        </w:rPr>
        <w:lastRenderedPageBreak/>
        <w:t xml:space="preserve">practicadas a la Administración Pública Municipal, y turnar al Contralor Interno para su revisión; </w:t>
      </w:r>
    </w:p>
    <w:p w14:paraId="44D08716"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b/>
          <w:i/>
          <w:sz w:val="22"/>
          <w:u w:val="single"/>
          <w:lang w:val="es-ES"/>
        </w:rPr>
      </w:pPr>
      <w:r w:rsidRPr="00385CD9">
        <w:rPr>
          <w:rFonts w:ascii="Palatino Linotype" w:eastAsia="Arial Unicode MS" w:hAnsi="Palatino Linotype" w:cs="Arial"/>
          <w:b/>
          <w:i/>
          <w:sz w:val="22"/>
          <w:u w:val="single"/>
          <w:lang w:val="es-ES"/>
        </w:rPr>
        <w:t xml:space="preserve">Dar seguimiento a las observaciones que se deriven de los actos de fiscalización, realizados a las unidades administrativas de la Administración Pública Municipal, por el Órgano Superior de Fiscalización del Estado de México, Despachos de auditoria externa, la propia Contraloría Municipal, y las demás instancias fiscalizadoras competentes; </w:t>
      </w:r>
    </w:p>
    <w:p w14:paraId="1FF3CA56" w14:textId="77777777" w:rsidR="00385CD9" w:rsidRPr="00385CD9" w:rsidRDefault="00193AFC" w:rsidP="00932875">
      <w:pPr>
        <w:pStyle w:val="Sinespaciado"/>
        <w:numPr>
          <w:ilvl w:val="0"/>
          <w:numId w:val="6"/>
        </w:numPr>
        <w:tabs>
          <w:tab w:val="left" w:pos="7655"/>
        </w:tabs>
        <w:spacing w:before="120" w:after="120"/>
        <w:ind w:left="567" w:right="900" w:hanging="283"/>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Emitir las circulares relacionadas al Control Interno con apego a las disposiciones legales y normativas emitidas por las dependencias correspondientes; </w:t>
      </w:r>
    </w:p>
    <w:p w14:paraId="2E5C1483" w14:textId="77777777" w:rsidR="00385CD9" w:rsidRPr="00385CD9" w:rsidRDefault="00193AFC" w:rsidP="00932875">
      <w:pPr>
        <w:pStyle w:val="Sinespaciado"/>
        <w:numPr>
          <w:ilvl w:val="0"/>
          <w:numId w:val="6"/>
        </w:numPr>
        <w:tabs>
          <w:tab w:val="left" w:pos="7655"/>
        </w:tabs>
        <w:spacing w:before="120" w:after="120"/>
        <w:ind w:left="567" w:right="900" w:hanging="283"/>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Verificar que las funciones de las unidades administrativas de la Administración Pública Municipal se realicen con apego a las disposiciones legales, normativas, reglamentos, circulares, manuales de organización y procedimientos; </w:t>
      </w:r>
    </w:p>
    <w:p w14:paraId="6BC6EF99"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Vigilar que los recursos federales y estatales asignados a los Ayuntamientos se apliquen en los términos estipulados en las leyes, los reglamentos y los convenios respectivos; </w:t>
      </w:r>
    </w:p>
    <w:p w14:paraId="571A51C9"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Vigilar el cumplimiento de las obligaciones de proveedores y contratistas de la administración pública municipal; </w:t>
      </w:r>
    </w:p>
    <w:p w14:paraId="73983165"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Participar en la entrega-recepción de las unidades administrativas de las dependencias, organismos auxiliares y fideicomisos del municipio; </w:t>
      </w:r>
    </w:p>
    <w:p w14:paraId="6A544544"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Vigilar que los ingresos municipales se enteren a la Tesorería Municipal conforme a los procedimientos contables y disposiciones legales aplicables; </w:t>
      </w:r>
    </w:p>
    <w:p w14:paraId="5520474D"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Participar en la elaboración y actualización del inventario general de los bienes muebles e inmuebles propiedad del municipio, que expresará las características de identificación y destino de los mismos; </w:t>
      </w:r>
    </w:p>
    <w:p w14:paraId="707A998B" w14:textId="77777777" w:rsidR="00385CD9" w:rsidRPr="00385CD9" w:rsidRDefault="00193AFC" w:rsidP="00932875">
      <w:pPr>
        <w:pStyle w:val="Sinespaciado"/>
        <w:numPr>
          <w:ilvl w:val="0"/>
          <w:numId w:val="6"/>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Proporcionar asesoría a los servidores públicos municipales, con el propósito de hacer más eficiente los trabajos de fiscalización, control y evaluación de los programas municipales; </w:t>
      </w:r>
    </w:p>
    <w:p w14:paraId="687F7D69" w14:textId="71A2FD80" w:rsidR="00193AFC" w:rsidRDefault="00193AFC" w:rsidP="00932875">
      <w:pPr>
        <w:pStyle w:val="Sinespaciado"/>
        <w:numPr>
          <w:ilvl w:val="0"/>
          <w:numId w:val="6"/>
        </w:numPr>
        <w:tabs>
          <w:tab w:val="left" w:pos="7655"/>
        </w:tabs>
        <w:spacing w:before="120" w:after="120"/>
        <w:ind w:left="426" w:right="900" w:hanging="568"/>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Las demás que le señalen las disposiciones relativas.</w:t>
      </w:r>
    </w:p>
    <w:p w14:paraId="328C00E5" w14:textId="77777777" w:rsidR="00385CD9" w:rsidRDefault="00385CD9" w:rsidP="00385CD9">
      <w:pPr>
        <w:pStyle w:val="Sinespaciado"/>
        <w:tabs>
          <w:tab w:val="left" w:pos="7655"/>
        </w:tabs>
        <w:spacing w:before="120" w:after="120"/>
        <w:ind w:left="-142" w:right="900"/>
        <w:contextualSpacing/>
        <w:jc w:val="both"/>
        <w:rPr>
          <w:rFonts w:ascii="Palatino Linotype" w:eastAsia="Arial Unicode MS" w:hAnsi="Palatino Linotype" w:cs="Arial"/>
          <w:i/>
          <w:sz w:val="22"/>
          <w:lang w:val="es-ES"/>
        </w:rPr>
      </w:pPr>
    </w:p>
    <w:p w14:paraId="58051528" w14:textId="43964DCA" w:rsidR="00385CD9" w:rsidRPr="00385CD9" w:rsidRDefault="00385CD9" w:rsidP="00932875">
      <w:pPr>
        <w:pStyle w:val="Sinespaciado"/>
        <w:numPr>
          <w:ilvl w:val="0"/>
          <w:numId w:val="5"/>
        </w:numPr>
        <w:tabs>
          <w:tab w:val="left" w:pos="7655"/>
        </w:tabs>
        <w:spacing w:before="120" w:after="120"/>
        <w:ind w:left="567" w:right="900" w:hanging="283"/>
        <w:contextualSpacing/>
        <w:jc w:val="both"/>
        <w:rPr>
          <w:rFonts w:ascii="Palatino Linotype" w:eastAsia="Arial Unicode MS" w:hAnsi="Palatino Linotype" w:cs="Arial"/>
          <w:b/>
          <w:i/>
          <w:sz w:val="22"/>
          <w:lang w:val="es-ES"/>
        </w:rPr>
      </w:pPr>
      <w:r w:rsidRPr="00385CD9">
        <w:rPr>
          <w:rFonts w:ascii="Palatino Linotype" w:eastAsia="Arial Unicode MS" w:hAnsi="Palatino Linotype" w:cs="Arial"/>
          <w:b/>
          <w:i/>
          <w:sz w:val="22"/>
          <w:lang w:val="es-ES"/>
        </w:rPr>
        <w:t xml:space="preserve">Auditoría de Obra </w:t>
      </w:r>
    </w:p>
    <w:p w14:paraId="5A677770" w14:textId="77777777" w:rsidR="00385CD9" w:rsidRDefault="00385CD9" w:rsidP="00385CD9">
      <w:pPr>
        <w:pStyle w:val="Sinespaciado"/>
        <w:tabs>
          <w:tab w:val="left" w:pos="7655"/>
        </w:tabs>
        <w:spacing w:before="120" w:after="120"/>
        <w:ind w:left="567" w:right="900"/>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Objetivo: Elaborar y ejecutar el Programa Anual de Auditorias y hacer las recomendaciones para el fortalecimiento del control interno, para el eficaz y eficiente aprovechamiento de los Recursos Humanos, Materiales y Financieros aplicados a obras públicas; con la finalidad de que las obras se realicen con apego a la normatividad aplicable. </w:t>
      </w:r>
    </w:p>
    <w:p w14:paraId="0591CCFB" w14:textId="77777777" w:rsidR="00385CD9" w:rsidRDefault="00385CD9" w:rsidP="00385CD9">
      <w:pPr>
        <w:pStyle w:val="Sinespaciado"/>
        <w:tabs>
          <w:tab w:val="left" w:pos="7655"/>
        </w:tabs>
        <w:spacing w:before="120" w:after="120"/>
        <w:ind w:left="567" w:right="900"/>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Funciones: </w:t>
      </w:r>
    </w:p>
    <w:p w14:paraId="2C3FB71C" w14:textId="47878284" w:rsidR="00385CD9" w:rsidRPr="000C54B2" w:rsidRDefault="00385CD9" w:rsidP="00932875">
      <w:pPr>
        <w:pStyle w:val="Sinespaciado"/>
        <w:numPr>
          <w:ilvl w:val="0"/>
          <w:numId w:val="7"/>
        </w:numPr>
        <w:tabs>
          <w:tab w:val="left" w:pos="7655"/>
        </w:tabs>
        <w:spacing w:before="120" w:after="120"/>
        <w:ind w:left="567" w:right="900" w:hanging="141"/>
        <w:contextualSpacing/>
        <w:jc w:val="both"/>
        <w:rPr>
          <w:rFonts w:ascii="Palatino Linotype" w:eastAsia="Arial Unicode MS" w:hAnsi="Palatino Linotype" w:cs="Arial"/>
          <w:b/>
          <w:i/>
          <w:sz w:val="22"/>
          <w:u w:val="single"/>
          <w:lang w:val="es-ES"/>
        </w:rPr>
      </w:pPr>
      <w:r w:rsidRPr="000C54B2">
        <w:rPr>
          <w:rFonts w:ascii="Palatino Linotype" w:eastAsia="Arial Unicode MS" w:hAnsi="Palatino Linotype" w:cs="Arial"/>
          <w:b/>
          <w:i/>
          <w:sz w:val="22"/>
          <w:u w:val="single"/>
          <w:lang w:val="es-ES"/>
        </w:rPr>
        <w:t xml:space="preserve">Elaborar el Programa Anual de Auditorias, realizar las auditorias y supervisiones, y someterlas a evaluación del Contralor Interno; </w:t>
      </w:r>
    </w:p>
    <w:p w14:paraId="4C259E44" w14:textId="77777777" w:rsidR="00385CD9" w:rsidRPr="000C54B2" w:rsidRDefault="00385CD9" w:rsidP="00932875">
      <w:pPr>
        <w:pStyle w:val="Sinespaciado"/>
        <w:numPr>
          <w:ilvl w:val="0"/>
          <w:numId w:val="7"/>
        </w:numPr>
        <w:tabs>
          <w:tab w:val="left" w:pos="7655"/>
        </w:tabs>
        <w:spacing w:before="120" w:after="120"/>
        <w:ind w:left="567" w:right="900" w:hanging="283"/>
        <w:contextualSpacing/>
        <w:jc w:val="both"/>
        <w:rPr>
          <w:rFonts w:ascii="Palatino Linotype" w:eastAsia="Arial Unicode MS" w:hAnsi="Palatino Linotype" w:cs="Arial"/>
          <w:b/>
          <w:i/>
          <w:sz w:val="22"/>
          <w:u w:val="single"/>
          <w:lang w:val="es-ES"/>
        </w:rPr>
      </w:pPr>
      <w:r w:rsidRPr="000C54B2">
        <w:rPr>
          <w:rFonts w:ascii="Palatino Linotype" w:eastAsia="Arial Unicode MS" w:hAnsi="Palatino Linotype" w:cs="Arial"/>
          <w:b/>
          <w:i/>
          <w:sz w:val="22"/>
          <w:u w:val="single"/>
          <w:lang w:val="es-ES"/>
        </w:rPr>
        <w:t xml:space="preserve">Realizar auditorías y supervisiones en las diversas etapas de la obra pública, con la finalidad de constatar que los avances corresponden con los </w:t>
      </w:r>
      <w:r w:rsidRPr="000C54B2">
        <w:rPr>
          <w:rFonts w:ascii="Palatino Linotype" w:eastAsia="Arial Unicode MS" w:hAnsi="Palatino Linotype" w:cs="Arial"/>
          <w:b/>
          <w:i/>
          <w:sz w:val="22"/>
          <w:u w:val="single"/>
          <w:lang w:val="es-ES"/>
        </w:rPr>
        <w:lastRenderedPageBreak/>
        <w:t xml:space="preserve">números generadores y estimaciones presentadas por los contratistas, asimismo, que se cumpla con las leyes, reglamentos, convenios, normatividad y contratos respectivos; </w:t>
      </w:r>
    </w:p>
    <w:p w14:paraId="76B69B66" w14:textId="77777777" w:rsidR="00385CD9" w:rsidRP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b/>
          <w:i/>
          <w:sz w:val="22"/>
          <w:u w:val="single"/>
          <w:lang w:val="es-ES"/>
        </w:rPr>
      </w:pPr>
      <w:r w:rsidRPr="000C54B2">
        <w:rPr>
          <w:rFonts w:ascii="Palatino Linotype" w:eastAsia="Arial Unicode MS" w:hAnsi="Palatino Linotype" w:cs="Arial"/>
          <w:b/>
          <w:i/>
          <w:sz w:val="22"/>
          <w:u w:val="single"/>
          <w:lang w:val="es-ES"/>
        </w:rPr>
        <w:t xml:space="preserve">Elaborar los informes de auditoría y supervisiones, y hacer las y recomendaciones de control interno derivadas de las observaciones de las auditorias y  supervisiones practicadas a las obras públicas, y turnar al Contralor Interno para su revisión; </w:t>
      </w:r>
    </w:p>
    <w:p w14:paraId="2323E5C2" w14:textId="77777777" w:rsidR="00385CD9" w:rsidRP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b/>
          <w:i/>
          <w:sz w:val="22"/>
          <w:u w:val="single"/>
          <w:lang w:val="es-ES"/>
        </w:rPr>
      </w:pPr>
      <w:r w:rsidRPr="000C54B2">
        <w:rPr>
          <w:rFonts w:ascii="Palatino Linotype" w:eastAsia="Arial Unicode MS" w:hAnsi="Palatino Linotype" w:cs="Arial"/>
          <w:b/>
          <w:i/>
          <w:sz w:val="22"/>
          <w:u w:val="single"/>
          <w:lang w:val="es-ES"/>
        </w:rPr>
        <w:t xml:space="preserve">Dar seguimiento a las observaciones que se deriven de los actos de fiscalización relacionados con obra pública, realizadas por el Órgano Superior de Fiscalización del Estado de México, Despachos de auditoria externa, la propia Contraloría Municipal, y las demás instancias fiscalizadoras competentes; asimismo, verificar que los proveedores o contratistas realicen el pago de reintegros de diferencias o deductivas no aclaradas; </w:t>
      </w:r>
    </w:p>
    <w:p w14:paraId="3E2DB95C" w14:textId="77777777" w:rsidR="00385CD9" w:rsidRDefault="00385CD9" w:rsidP="00932875">
      <w:pPr>
        <w:pStyle w:val="Sinespaciado"/>
        <w:numPr>
          <w:ilvl w:val="0"/>
          <w:numId w:val="7"/>
        </w:numPr>
        <w:tabs>
          <w:tab w:val="left" w:pos="7655"/>
        </w:tabs>
        <w:spacing w:before="120" w:after="120"/>
        <w:ind w:left="567" w:right="900" w:hanging="283"/>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Vigilar que los recursos federales y estatales asignados a los Ayuntamientos se apliquen en los términos estipulados en las leyes, reglamentos y convenios respectivos; </w:t>
      </w:r>
    </w:p>
    <w:p w14:paraId="1667BD7F" w14:textId="77777777" w:rsidR="00385CD9" w:rsidRDefault="00385CD9" w:rsidP="00932875">
      <w:pPr>
        <w:pStyle w:val="Sinespaciado"/>
        <w:numPr>
          <w:ilvl w:val="0"/>
          <w:numId w:val="7"/>
        </w:numPr>
        <w:tabs>
          <w:tab w:val="left" w:pos="7655"/>
        </w:tabs>
        <w:spacing w:before="120" w:after="120"/>
        <w:ind w:left="567" w:right="900" w:hanging="283"/>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Vigilar el cumplimiento de las obligaciones de proveedores y contratistas de la administración pública municipal; </w:t>
      </w:r>
    </w:p>
    <w:p w14:paraId="0CA77E16" w14:textId="77777777" w:rsidR="00385CD9"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 Integración de comités ciudadanos de control y vigilancia (COCICOVI), los que serán responsables de vigilar que la obra pública estatal y municipal se realice de acuerdo al Expediente Único de Obra o Acción y con apego a la normatividad correspondiente; asimismo, las obras y acciones que se realicen con recursos del FISM y FORTAMUNDF; </w:t>
      </w:r>
    </w:p>
    <w:p w14:paraId="76BB78AF" w14:textId="77777777" w:rsid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Capacitar y asesorar a los comités, acerca de los lineamientos en materia de desarrollo social, normatividad operativa de los fondos y en la elaboración e integración de los Expedientes Técnicos de las obras o acciones definidas; </w:t>
      </w:r>
    </w:p>
    <w:p w14:paraId="72EB75C3" w14:textId="77777777" w:rsid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Participar en la adjudicación, contratación, ejecución y control de la obra pública, así como con los servicios relacionados con la misma; </w:t>
      </w:r>
    </w:p>
    <w:p w14:paraId="27E95D41" w14:textId="77777777" w:rsid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Participar en el acto de la entrega recepción de todas las obras y acciones realizadas con recursos federales, estatales y municipales; </w:t>
      </w:r>
    </w:p>
    <w:p w14:paraId="772C9147" w14:textId="77777777" w:rsid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Atender y dar seguimiento a las quejas y denuncias relacionadas con la obra pública; </w:t>
      </w:r>
    </w:p>
    <w:p w14:paraId="58B86580" w14:textId="77777777" w:rsidR="000C54B2" w:rsidRDefault="00385CD9" w:rsidP="00932875">
      <w:pPr>
        <w:pStyle w:val="Sinespaciado"/>
        <w:numPr>
          <w:ilvl w:val="0"/>
          <w:numId w:val="7"/>
        </w:numPr>
        <w:tabs>
          <w:tab w:val="left" w:pos="7655"/>
        </w:tabs>
        <w:spacing w:before="120" w:after="120"/>
        <w:ind w:left="567" w:right="900" w:hanging="425"/>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 xml:space="preserve">Proporcionar asesoría a los servidores públicos municipales, con el propósito de hacer más eficiente los trabajos de fiscalización, control y evaluación de los programas municipales; </w:t>
      </w:r>
    </w:p>
    <w:p w14:paraId="400B13F4" w14:textId="4ACD8825" w:rsidR="00385CD9" w:rsidRDefault="00385CD9" w:rsidP="00932875">
      <w:pPr>
        <w:pStyle w:val="Sinespaciado"/>
        <w:numPr>
          <w:ilvl w:val="0"/>
          <w:numId w:val="7"/>
        </w:numPr>
        <w:tabs>
          <w:tab w:val="left" w:pos="7655"/>
        </w:tabs>
        <w:spacing w:before="120" w:after="120"/>
        <w:ind w:left="567" w:right="900" w:hanging="567"/>
        <w:contextualSpacing/>
        <w:jc w:val="both"/>
        <w:rPr>
          <w:rFonts w:ascii="Palatino Linotype" w:eastAsia="Arial Unicode MS" w:hAnsi="Palatino Linotype" w:cs="Arial"/>
          <w:i/>
          <w:sz w:val="22"/>
          <w:lang w:val="es-ES"/>
        </w:rPr>
      </w:pPr>
      <w:r w:rsidRPr="00385CD9">
        <w:rPr>
          <w:rFonts w:ascii="Palatino Linotype" w:eastAsia="Arial Unicode MS" w:hAnsi="Palatino Linotype" w:cs="Arial"/>
          <w:i/>
          <w:sz w:val="22"/>
          <w:lang w:val="es-ES"/>
        </w:rPr>
        <w:t>Las demás que le señalen las disposiciones relativas</w:t>
      </w:r>
      <w:r w:rsidR="000C54B2">
        <w:rPr>
          <w:rFonts w:ascii="Palatino Linotype" w:eastAsia="Arial Unicode MS" w:hAnsi="Palatino Linotype" w:cs="Arial"/>
          <w:i/>
          <w:sz w:val="22"/>
          <w:lang w:val="es-ES"/>
        </w:rPr>
        <w:t>.”</w:t>
      </w:r>
    </w:p>
    <w:p w14:paraId="392EEB30" w14:textId="5F1B1C04" w:rsidR="000C54B2" w:rsidRDefault="000C54B2" w:rsidP="000C54B2">
      <w:pPr>
        <w:pStyle w:val="Sinespaciado"/>
        <w:tabs>
          <w:tab w:val="left" w:pos="7655"/>
        </w:tabs>
        <w:spacing w:before="120" w:after="120"/>
        <w:ind w:left="567" w:right="900"/>
        <w:contextualSpacing/>
        <w:jc w:val="both"/>
        <w:rPr>
          <w:rFonts w:ascii="Palatino Linotype" w:eastAsia="Arial Unicode MS" w:hAnsi="Palatino Linotype" w:cs="Arial"/>
          <w:i/>
          <w:sz w:val="22"/>
          <w:lang w:val="es-ES"/>
        </w:rPr>
      </w:pPr>
      <w:r>
        <w:rPr>
          <w:rFonts w:ascii="Palatino Linotype" w:eastAsia="Arial Unicode MS" w:hAnsi="Palatino Linotype" w:cs="Arial"/>
          <w:i/>
          <w:sz w:val="22"/>
          <w:lang w:val="es-ES"/>
        </w:rPr>
        <w:t>(Énfasis añadido)</w:t>
      </w:r>
    </w:p>
    <w:p w14:paraId="2E0EBF96" w14:textId="77777777" w:rsidR="000C54B2" w:rsidRDefault="000C54B2" w:rsidP="000C54B2">
      <w:pPr>
        <w:pStyle w:val="Sinespaciado"/>
        <w:tabs>
          <w:tab w:val="left" w:pos="7655"/>
        </w:tabs>
        <w:spacing w:before="120" w:after="120"/>
        <w:ind w:left="567" w:right="900"/>
        <w:contextualSpacing/>
        <w:jc w:val="both"/>
        <w:rPr>
          <w:rFonts w:ascii="Palatino Linotype" w:eastAsia="Arial Unicode MS" w:hAnsi="Palatino Linotype" w:cs="Arial"/>
          <w:i/>
          <w:sz w:val="22"/>
          <w:lang w:val="es-ES"/>
        </w:rPr>
      </w:pPr>
    </w:p>
    <w:p w14:paraId="2C2F856B" w14:textId="77777777" w:rsidR="000C54B2" w:rsidRDefault="000C54B2" w:rsidP="000C54B2">
      <w:pPr>
        <w:pStyle w:val="Sinespaciado"/>
        <w:tabs>
          <w:tab w:val="left" w:pos="7655"/>
        </w:tabs>
        <w:spacing w:before="120" w:after="120"/>
        <w:ind w:right="900"/>
        <w:contextualSpacing/>
        <w:jc w:val="both"/>
        <w:rPr>
          <w:rFonts w:ascii="Palatino Linotype" w:eastAsia="Arial Unicode MS" w:hAnsi="Palatino Linotype" w:cs="Arial"/>
          <w:lang w:val="es-ES"/>
        </w:rPr>
      </w:pPr>
    </w:p>
    <w:p w14:paraId="361E1D75" w14:textId="77777777" w:rsidR="000C54B2" w:rsidRDefault="000C54B2" w:rsidP="000C54B2">
      <w:pPr>
        <w:pStyle w:val="Sinespaciado"/>
        <w:tabs>
          <w:tab w:val="left" w:pos="7655"/>
        </w:tabs>
        <w:spacing w:before="120" w:after="120"/>
        <w:ind w:right="900"/>
        <w:contextualSpacing/>
        <w:jc w:val="both"/>
        <w:rPr>
          <w:rFonts w:ascii="Palatino Linotype" w:eastAsia="Arial Unicode MS" w:hAnsi="Palatino Linotype" w:cs="Arial"/>
          <w:lang w:val="es-ES"/>
        </w:rPr>
      </w:pPr>
    </w:p>
    <w:p w14:paraId="2D8D08C1" w14:textId="77777777" w:rsidR="002F3329" w:rsidRDefault="002F3329" w:rsidP="000C54B2">
      <w:pPr>
        <w:pStyle w:val="Sinespaciado"/>
        <w:tabs>
          <w:tab w:val="left" w:pos="7655"/>
        </w:tabs>
        <w:spacing w:before="120" w:after="120"/>
        <w:ind w:right="900"/>
        <w:contextualSpacing/>
        <w:jc w:val="both"/>
        <w:rPr>
          <w:rFonts w:ascii="Palatino Linotype" w:eastAsia="Arial Unicode MS" w:hAnsi="Palatino Linotype" w:cs="Arial"/>
          <w:lang w:val="es-ES"/>
        </w:rPr>
      </w:pPr>
    </w:p>
    <w:p w14:paraId="7D440657" w14:textId="77777777" w:rsidR="008B341E" w:rsidRDefault="008B341E" w:rsidP="001865EC">
      <w:pPr>
        <w:pStyle w:val="Sinespaciado"/>
        <w:tabs>
          <w:tab w:val="left" w:pos="7655"/>
        </w:tabs>
        <w:spacing w:before="120" w:after="120" w:line="360" w:lineRule="auto"/>
        <w:ind w:right="-93"/>
        <w:contextualSpacing/>
        <w:jc w:val="both"/>
        <w:rPr>
          <w:rFonts w:ascii="Palatino Linotype" w:eastAsia="Arial Unicode MS" w:hAnsi="Palatino Linotype" w:cs="Arial"/>
          <w:lang w:val="es-ES"/>
        </w:rPr>
      </w:pPr>
      <w:r>
        <w:rPr>
          <w:rFonts w:ascii="Palatino Linotype" w:eastAsia="Arial Unicode MS" w:hAnsi="Palatino Linotype" w:cs="Arial"/>
          <w:lang w:val="es-ES"/>
        </w:rPr>
        <w:t>Asimismo, para robustecer el presente estudio, conviene traer a colación lo dispuesto por el Reglamento Interno de la Contraloría Municipal del Ayuntamiento de Zumpango, el cual regula de manera específica el desarrollo de las auditorías:</w:t>
      </w:r>
    </w:p>
    <w:p w14:paraId="3A6317DF" w14:textId="5FD9F48A" w:rsidR="008B341E" w:rsidRPr="008B341E" w:rsidRDefault="008B341E" w:rsidP="008B341E">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Pr>
          <w:rFonts w:ascii="Palatino Linotype" w:eastAsia="Arial Unicode MS" w:hAnsi="Palatino Linotype" w:cs="Arial"/>
          <w:i/>
          <w:sz w:val="22"/>
          <w:lang w:val="es-ES"/>
        </w:rPr>
        <w:t>“</w:t>
      </w:r>
      <w:r w:rsidRPr="008B341E">
        <w:rPr>
          <w:rFonts w:ascii="Palatino Linotype" w:eastAsia="Arial Unicode MS" w:hAnsi="Palatino Linotype" w:cs="Arial"/>
          <w:b/>
          <w:i/>
          <w:sz w:val="22"/>
          <w:lang w:val="es-ES"/>
        </w:rPr>
        <w:t xml:space="preserve">Capítulo Cuarto </w:t>
      </w:r>
    </w:p>
    <w:p w14:paraId="020D1DAC" w14:textId="77777777" w:rsidR="008B341E" w:rsidRPr="008B341E" w:rsidRDefault="008B341E" w:rsidP="008B341E">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sidRPr="008B341E">
        <w:rPr>
          <w:rFonts w:ascii="Palatino Linotype" w:eastAsia="Arial Unicode MS" w:hAnsi="Palatino Linotype" w:cs="Arial"/>
          <w:b/>
          <w:i/>
          <w:sz w:val="22"/>
          <w:lang w:val="es-ES"/>
        </w:rPr>
        <w:t xml:space="preserve">De la Auditoria de Obra </w:t>
      </w:r>
    </w:p>
    <w:p w14:paraId="6C439C7A" w14:textId="4C38092E" w:rsidR="008B341E" w:rsidRPr="008B341E" w:rsidRDefault="008B341E" w:rsidP="008B341E">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Artículo 16.- Corresponde a los Auditores de Obra, el despacho de las siguientes atribuciones y funciones, así como los asuntos siguientes:</w:t>
      </w:r>
    </w:p>
    <w:p w14:paraId="065041A4" w14:textId="4F33C6E0" w:rsidR="008B341E" w:rsidRDefault="008B341E" w:rsidP="00932875">
      <w:pPr>
        <w:pStyle w:val="Sinespaciado"/>
        <w:numPr>
          <w:ilvl w:val="0"/>
          <w:numId w:val="9"/>
        </w:numPr>
        <w:tabs>
          <w:tab w:val="left" w:pos="7655"/>
        </w:tabs>
        <w:spacing w:before="120" w:after="120"/>
        <w:ind w:left="567" w:right="902" w:hanging="141"/>
        <w:contextualSpacing/>
        <w:jc w:val="both"/>
        <w:rPr>
          <w:rFonts w:ascii="Palatino Linotype" w:eastAsia="Arial Unicode MS" w:hAnsi="Palatino Linotype" w:cs="Arial"/>
          <w:i/>
          <w:sz w:val="22"/>
          <w:lang w:val="es-ES"/>
        </w:rPr>
      </w:pPr>
      <w:r w:rsidRPr="008B341E">
        <w:rPr>
          <w:rFonts w:ascii="Palatino Linotype" w:eastAsia="Arial Unicode MS" w:hAnsi="Palatino Linotype" w:cs="Arial"/>
          <w:i/>
          <w:sz w:val="22"/>
          <w:lang w:val="es-ES"/>
        </w:rPr>
        <w:t>Intervenir para efectos de testificación en los procesos de entrega</w:t>
      </w:r>
      <w:r>
        <w:rPr>
          <w:rFonts w:ascii="Palatino Linotype" w:eastAsia="Arial Unicode MS" w:hAnsi="Palatino Linotype" w:cs="Arial"/>
          <w:i/>
          <w:sz w:val="22"/>
          <w:lang w:val="es-ES"/>
        </w:rPr>
        <w:t xml:space="preserve"> </w:t>
      </w:r>
      <w:r w:rsidRPr="008B341E">
        <w:rPr>
          <w:rFonts w:ascii="Palatino Linotype" w:eastAsia="Arial Unicode MS" w:hAnsi="Palatino Linotype" w:cs="Arial"/>
          <w:i/>
          <w:sz w:val="22"/>
          <w:lang w:val="es-ES"/>
        </w:rPr>
        <w:t xml:space="preserve">recepción de las Unidades Administrativas de las Dependencias y Entidades Municipales; </w:t>
      </w:r>
    </w:p>
    <w:p w14:paraId="3DABF419" w14:textId="77777777" w:rsidR="008B341E" w:rsidRDefault="008B341E" w:rsidP="00932875">
      <w:pPr>
        <w:pStyle w:val="Sinespaciado"/>
        <w:numPr>
          <w:ilvl w:val="0"/>
          <w:numId w:val="9"/>
        </w:numPr>
        <w:tabs>
          <w:tab w:val="left" w:pos="7655"/>
        </w:tabs>
        <w:spacing w:before="120" w:after="120"/>
        <w:ind w:left="567" w:right="902" w:hanging="283"/>
        <w:contextualSpacing/>
        <w:jc w:val="both"/>
        <w:rPr>
          <w:rFonts w:ascii="Palatino Linotype" w:eastAsia="Arial Unicode MS" w:hAnsi="Palatino Linotype" w:cs="Arial"/>
          <w:i/>
          <w:sz w:val="22"/>
          <w:lang w:val="es-ES"/>
        </w:rPr>
      </w:pPr>
      <w:r w:rsidRPr="008B341E">
        <w:rPr>
          <w:rFonts w:ascii="Palatino Linotype" w:eastAsia="Arial Unicode MS" w:hAnsi="Palatino Linotype" w:cs="Arial"/>
          <w:i/>
          <w:sz w:val="22"/>
          <w:lang w:val="es-ES"/>
        </w:rPr>
        <w:t xml:space="preserve">Proporcionar asesoría y apoyo técnico a las Unidades Administrativas de las Dependencias y Entidades de la Administración Pública, en materia del ámbito de competencia de la Contraloría; </w:t>
      </w:r>
    </w:p>
    <w:p w14:paraId="10616D73" w14:textId="77777777" w:rsidR="008B341E" w:rsidRP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Suscribir los documentos relativos al ejercicio de sus atribuciones; </w:t>
      </w:r>
    </w:p>
    <w:p w14:paraId="4C98886C" w14:textId="77777777" w:rsidR="008B341E" w:rsidRP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Formular los dictámenes, opiniones e informes que sean necesarios en el ejercicio de sus funciones; </w:t>
      </w:r>
    </w:p>
    <w:p w14:paraId="5EB9909E" w14:textId="77777777" w:rsidR="008B341E" w:rsidRDefault="008B341E" w:rsidP="00932875">
      <w:pPr>
        <w:pStyle w:val="Sinespaciado"/>
        <w:numPr>
          <w:ilvl w:val="0"/>
          <w:numId w:val="9"/>
        </w:numPr>
        <w:tabs>
          <w:tab w:val="left" w:pos="7655"/>
        </w:tabs>
        <w:spacing w:before="120" w:after="120"/>
        <w:ind w:left="567" w:right="902" w:hanging="283"/>
        <w:contextualSpacing/>
        <w:jc w:val="both"/>
        <w:rPr>
          <w:rFonts w:ascii="Palatino Linotype" w:eastAsia="Arial Unicode MS" w:hAnsi="Palatino Linotype" w:cs="Arial"/>
          <w:i/>
          <w:sz w:val="22"/>
          <w:lang w:val="es-ES"/>
        </w:rPr>
      </w:pPr>
      <w:r w:rsidRPr="008B341E">
        <w:rPr>
          <w:rFonts w:ascii="Palatino Linotype" w:eastAsia="Arial Unicode MS" w:hAnsi="Palatino Linotype" w:cs="Arial"/>
          <w:i/>
          <w:sz w:val="22"/>
          <w:lang w:val="es-ES"/>
        </w:rPr>
        <w:t xml:space="preserve"> Participar y dar seguimiento a los proyectos en los que sea parte la Contraloría; </w:t>
      </w:r>
    </w:p>
    <w:p w14:paraId="4A028446" w14:textId="77777777" w:rsidR="008B341E" w:rsidRDefault="008B341E" w:rsidP="00932875">
      <w:pPr>
        <w:pStyle w:val="Sinespaciado"/>
        <w:numPr>
          <w:ilvl w:val="0"/>
          <w:numId w:val="9"/>
        </w:numPr>
        <w:tabs>
          <w:tab w:val="left" w:pos="7655"/>
        </w:tabs>
        <w:spacing w:before="120" w:after="120"/>
        <w:ind w:left="567" w:right="902" w:hanging="283"/>
        <w:contextualSpacing/>
        <w:jc w:val="both"/>
        <w:rPr>
          <w:rFonts w:ascii="Palatino Linotype" w:eastAsia="Arial Unicode MS" w:hAnsi="Palatino Linotype" w:cs="Arial"/>
          <w:i/>
          <w:sz w:val="22"/>
          <w:lang w:val="es-ES"/>
        </w:rPr>
      </w:pPr>
      <w:r w:rsidRPr="008B341E">
        <w:rPr>
          <w:rFonts w:ascii="Palatino Linotype" w:eastAsia="Arial Unicode MS" w:hAnsi="Palatino Linotype" w:cs="Arial"/>
          <w:i/>
          <w:sz w:val="22"/>
          <w:lang w:val="es-ES"/>
        </w:rPr>
        <w:t xml:space="preserve">Desarrollar métodos y procedimientos tendientes a mejorar las funciones organizacionales de la Contraloría; </w:t>
      </w:r>
    </w:p>
    <w:p w14:paraId="31C1DE45" w14:textId="77777777" w:rsidR="008B341E" w:rsidRP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Proponer el programa anual de auditorías y revisiones para validación y en su caso autorización del Contralor; </w:t>
      </w:r>
    </w:p>
    <w:p w14:paraId="4ACAA037" w14:textId="77777777" w:rsidR="008B341E" w:rsidRPr="008B341E" w:rsidRDefault="008B341E" w:rsidP="00932875">
      <w:pPr>
        <w:pStyle w:val="Sinespaciado"/>
        <w:numPr>
          <w:ilvl w:val="0"/>
          <w:numId w:val="9"/>
        </w:numPr>
        <w:tabs>
          <w:tab w:val="left" w:pos="7655"/>
        </w:tabs>
        <w:spacing w:before="120" w:after="120"/>
        <w:ind w:left="567" w:right="902" w:hanging="567"/>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Proponer las bases y llevar a cabo la realización de auditorías y revisiones, tanto ordinarias como extraordinarias previo acuerdo con el Contralor; </w:t>
      </w:r>
    </w:p>
    <w:p w14:paraId="2A341119" w14:textId="77777777" w:rsidR="008B341E" w:rsidRP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Requerir de acuerdo a sus funciones, información y documentación a las Dependencias y Entidades de la Administración Pública; </w:t>
      </w:r>
    </w:p>
    <w:p w14:paraId="79D802D4" w14:textId="77777777" w:rsidR="008B341E" w:rsidRP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Formular observaciones y recomendaciones, respecto de los informes derivados de las auditorías y revisiones, así como dar seguimiento al cumplimiento de las mismas;</w:t>
      </w:r>
    </w:p>
    <w:p w14:paraId="064D3A71" w14:textId="77777777" w:rsidR="008B341E" w:rsidRDefault="008B341E" w:rsidP="00932875">
      <w:pPr>
        <w:pStyle w:val="Sinespaciado"/>
        <w:numPr>
          <w:ilvl w:val="0"/>
          <w:numId w:val="9"/>
        </w:numPr>
        <w:tabs>
          <w:tab w:val="left" w:pos="7655"/>
        </w:tabs>
        <w:spacing w:before="120" w:after="120"/>
        <w:ind w:left="567" w:right="902" w:hanging="425"/>
        <w:contextualSpacing/>
        <w:jc w:val="both"/>
        <w:rPr>
          <w:rFonts w:ascii="Palatino Linotype" w:eastAsia="Arial Unicode MS" w:hAnsi="Palatino Linotype" w:cs="Arial"/>
          <w:i/>
          <w:sz w:val="22"/>
          <w:lang w:val="es-ES"/>
        </w:rPr>
      </w:pPr>
      <w:r w:rsidRPr="008B341E">
        <w:rPr>
          <w:rFonts w:ascii="Palatino Linotype" w:eastAsia="Arial Unicode MS" w:hAnsi="Palatino Linotype" w:cs="Arial"/>
          <w:i/>
          <w:sz w:val="22"/>
          <w:lang w:val="es-ES"/>
        </w:rPr>
        <w:t xml:space="preserve">Turnar a unidad Administrativa Investigadora, hechos que puedan ser constitutivos de responsabilidad administrativa, proporcionando los elementos y evidencias que se hubieren generado durante la práctica de una auditoría, así como a las empresas que en su caso puedan ser </w:t>
      </w:r>
      <w:proofErr w:type="spellStart"/>
      <w:r w:rsidRPr="008B341E">
        <w:rPr>
          <w:rFonts w:ascii="Palatino Linotype" w:eastAsia="Arial Unicode MS" w:hAnsi="Palatino Linotype" w:cs="Arial"/>
          <w:i/>
          <w:sz w:val="22"/>
          <w:lang w:val="es-ES"/>
        </w:rPr>
        <w:t>boletinadas</w:t>
      </w:r>
      <w:proofErr w:type="spellEnd"/>
      <w:r w:rsidRPr="008B341E">
        <w:rPr>
          <w:rFonts w:ascii="Palatino Linotype" w:eastAsia="Arial Unicode MS" w:hAnsi="Palatino Linotype" w:cs="Arial"/>
          <w:i/>
          <w:sz w:val="22"/>
          <w:lang w:val="es-ES"/>
        </w:rPr>
        <w:t xml:space="preserve">; </w:t>
      </w:r>
    </w:p>
    <w:p w14:paraId="3B1CB82F" w14:textId="2D3134DC" w:rsidR="008B341E" w:rsidRDefault="008B341E" w:rsidP="008B341E">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Pr>
          <w:rFonts w:ascii="Palatino Linotype" w:eastAsia="Arial Unicode MS" w:hAnsi="Palatino Linotype" w:cs="Arial"/>
          <w:i/>
          <w:sz w:val="22"/>
          <w:lang w:val="es-ES"/>
        </w:rPr>
        <w:t>[…]</w:t>
      </w:r>
    </w:p>
    <w:p w14:paraId="53C59DEF" w14:textId="0346B0C1" w:rsidR="008B341E" w:rsidRDefault="008B341E" w:rsidP="00932875">
      <w:pPr>
        <w:pStyle w:val="Sinespaciado"/>
        <w:numPr>
          <w:ilvl w:val="0"/>
          <w:numId w:val="7"/>
        </w:numPr>
        <w:tabs>
          <w:tab w:val="left" w:pos="7655"/>
        </w:tabs>
        <w:spacing w:before="120" w:after="120"/>
        <w:ind w:left="567" w:right="902" w:hanging="567"/>
        <w:contextualSpacing/>
        <w:jc w:val="both"/>
        <w:rPr>
          <w:rFonts w:ascii="Palatino Linotype" w:eastAsia="Arial Unicode MS" w:hAnsi="Palatino Linotype" w:cs="Arial"/>
          <w:b/>
          <w:i/>
          <w:sz w:val="22"/>
          <w:u w:val="single"/>
          <w:lang w:val="es-ES"/>
        </w:rPr>
      </w:pPr>
      <w:r w:rsidRPr="008B341E">
        <w:rPr>
          <w:rFonts w:ascii="Palatino Linotype" w:eastAsia="Arial Unicode MS" w:hAnsi="Palatino Linotype" w:cs="Arial"/>
          <w:b/>
          <w:i/>
          <w:sz w:val="22"/>
          <w:u w:val="single"/>
          <w:lang w:val="es-ES"/>
        </w:rPr>
        <w:t xml:space="preserve">Coordinar los trabajos de auditoría de obra desde la planeación, hasta la entrega física de la misma; </w:t>
      </w:r>
    </w:p>
    <w:p w14:paraId="60A46438" w14:textId="4B9561D0"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w:t>
      </w:r>
    </w:p>
    <w:p w14:paraId="1AED23A6" w14:textId="77777777" w:rsidR="006904CB" w:rsidRDefault="008B341E"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6904CB">
        <w:rPr>
          <w:rFonts w:ascii="Palatino Linotype" w:eastAsia="Arial Unicode MS" w:hAnsi="Palatino Linotype" w:cs="Arial"/>
          <w:b/>
          <w:i/>
          <w:sz w:val="22"/>
          <w:u w:val="single"/>
          <w:lang w:val="es-ES"/>
        </w:rPr>
        <w:t xml:space="preserve">XXIII. Coordinarse con el OSFEM, la Contraloría del Poder Legislativo y con la Secretaría del Estado, para el cumplimiento de sus funciones; </w:t>
      </w:r>
    </w:p>
    <w:p w14:paraId="787A02E6" w14:textId="6A44A61E" w:rsid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lastRenderedPageBreak/>
        <w:t>[…]</w:t>
      </w:r>
    </w:p>
    <w:p w14:paraId="0160DA07"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sidRPr="006904CB">
        <w:rPr>
          <w:rFonts w:ascii="Palatino Linotype" w:eastAsia="Arial Unicode MS" w:hAnsi="Palatino Linotype" w:cs="Arial"/>
          <w:b/>
          <w:i/>
          <w:sz w:val="22"/>
          <w:lang w:val="es-ES"/>
        </w:rPr>
        <w:t xml:space="preserve">Capítulo Quinto </w:t>
      </w:r>
    </w:p>
    <w:p w14:paraId="33253709"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sidRPr="006904CB">
        <w:rPr>
          <w:rFonts w:ascii="Palatino Linotype" w:eastAsia="Arial Unicode MS" w:hAnsi="Palatino Linotype" w:cs="Arial"/>
          <w:b/>
          <w:i/>
          <w:sz w:val="22"/>
          <w:lang w:val="es-ES"/>
        </w:rPr>
        <w:t xml:space="preserve">De la Auditoria de Financiera y Administrativa. </w:t>
      </w:r>
    </w:p>
    <w:p w14:paraId="369BAE77"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sidRPr="006904CB">
        <w:rPr>
          <w:rFonts w:ascii="Palatino Linotype" w:eastAsia="Arial Unicode MS" w:hAnsi="Palatino Linotype" w:cs="Arial"/>
          <w:b/>
          <w:i/>
          <w:sz w:val="22"/>
          <w:lang w:val="es-ES"/>
        </w:rPr>
        <w:t xml:space="preserve">Artículo 17.- Corresponde a los Auditores Financieros, el despacho de las siguientes atribuciones y funciones, así como los asuntos siguientes: </w:t>
      </w:r>
    </w:p>
    <w:p w14:paraId="223493FE" w14:textId="618B34B1" w:rsidR="006904CB" w:rsidRDefault="006904CB" w:rsidP="00932875">
      <w:pPr>
        <w:pStyle w:val="Sinespaciado"/>
        <w:numPr>
          <w:ilvl w:val="0"/>
          <w:numId w:val="10"/>
        </w:numPr>
        <w:tabs>
          <w:tab w:val="left" w:pos="7655"/>
        </w:tabs>
        <w:spacing w:before="120" w:after="120"/>
        <w:ind w:left="567" w:right="902" w:hanging="141"/>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 xml:space="preserve">Revisar el ingreso, egreso, manejo, custodia y aplicación de recursos públicos, según corresponda en el ámbito de su competencia. </w:t>
      </w:r>
    </w:p>
    <w:p w14:paraId="06B9375D" w14:textId="77777777" w:rsidR="006904CB" w:rsidRDefault="006904CB" w:rsidP="00932875">
      <w:pPr>
        <w:pStyle w:val="Sinespaciado"/>
        <w:numPr>
          <w:ilvl w:val="0"/>
          <w:numId w:val="10"/>
        </w:numPr>
        <w:tabs>
          <w:tab w:val="left" w:pos="7655"/>
        </w:tabs>
        <w:spacing w:before="120" w:after="120"/>
        <w:ind w:left="567" w:right="902" w:hanging="283"/>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 xml:space="preserve">Revisar en materia de cuenta pública si los recursos han sido administrados de manera eficiente con apego a las disposiciones legales aplicables; </w:t>
      </w:r>
    </w:p>
    <w:p w14:paraId="450708CF" w14:textId="77777777" w:rsidR="006904CB" w:rsidRPr="006904CB" w:rsidRDefault="006904CB" w:rsidP="00932875">
      <w:pPr>
        <w:pStyle w:val="Sinespaciado"/>
        <w:numPr>
          <w:ilvl w:val="0"/>
          <w:numId w:val="10"/>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6904CB">
        <w:rPr>
          <w:rFonts w:ascii="Palatino Linotype" w:eastAsia="Arial Unicode MS" w:hAnsi="Palatino Linotype" w:cs="Arial"/>
          <w:b/>
          <w:i/>
          <w:sz w:val="22"/>
          <w:u w:val="single"/>
          <w:lang w:val="es-ES"/>
        </w:rPr>
        <w:t xml:space="preserve">Realizar auditorías en materia financiera, de cumplimiento, de desempeño, administrativa e integral en las dependencias y entidades de la administración pública municipal, previa instrucción del Contralor: </w:t>
      </w:r>
    </w:p>
    <w:p w14:paraId="56A2B208"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 xml:space="preserve">a) Realizar el estudio de la entidad (Evaluación del Control Interno) para tener un panorama de cómo se encuentran las áreas, programas o rubros, y fiscalizarlo. </w:t>
      </w:r>
    </w:p>
    <w:p w14:paraId="76674CBA"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 xml:space="preserve">b) Formular el programa anual de auditoría del departamento a su cargo y ponerlo a consideración del Contralor. </w:t>
      </w:r>
    </w:p>
    <w:p w14:paraId="66A5C0BC" w14:textId="73F77DDE"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c) Realizar el Programa específico de la auditoría a realizar, que establezca las líneas de acción para el trabajo de acuerdo con la capacidad del auditor para desarrollar las actividades planeadas y que estas sean supervisadas.</w:t>
      </w:r>
    </w:p>
    <w:p w14:paraId="71DC4585" w14:textId="77777777" w:rsidR="006904CB" w:rsidRPr="006904CB"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6904CB">
        <w:rPr>
          <w:rFonts w:ascii="Palatino Linotype" w:eastAsia="Arial Unicode MS" w:hAnsi="Palatino Linotype" w:cs="Arial"/>
          <w:i/>
          <w:sz w:val="22"/>
          <w:lang w:val="es-ES"/>
        </w:rPr>
        <w:t xml:space="preserve">d) Aplicación del Cuestionario de Control Interno (cuestionarios previamente elaborados por el auditor, los cuales incluyen preguntas respecto a cómo se efectúa el manejo de las operaciones y quien tiene a su cargo las funciones). </w:t>
      </w:r>
    </w:p>
    <w:p w14:paraId="571AFC69" w14:textId="77777777" w:rsidR="006904CB"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Los cuestionarios deberán se formulados de tal manera que las respuestas afirmativas indiquen la existencia de un adecuado medida de control; mientras que las respuestas negativas señalen una falta o debilidad en el sistema establecido. </w:t>
      </w:r>
    </w:p>
    <w:p w14:paraId="0DCCCFFC"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e) Notificar mediante oficio el inicio de Auditoría a los involucrados, donde se señale, el tipo de auditoría, el rubro, cuenta o programa, el periodo a revisión, personas comisionadas para realizar la auditoría, fecha de inicio y lugar y fecha donde se firmara el acta de inicio de auditoría. </w:t>
      </w:r>
    </w:p>
    <w:p w14:paraId="78719A09"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f) Firma del Acta de inicio de Auditoría, en fecha y hora que fue señalada en el oficio de notificación, en el área a revisión, donde el titular del área presentará a dos testigos para dar constancia y legalidad del acta. </w:t>
      </w:r>
    </w:p>
    <w:p w14:paraId="63EB4FAC"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g) Requerir información al área auditada y áreas involucradas para la revisión de la misma. </w:t>
      </w:r>
    </w:p>
    <w:p w14:paraId="534B796F"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h) Formular papeles de trabajo (cedulas analíticas, sumarias, oficios, evidencias, actas informativas de irregularidades). </w:t>
      </w:r>
    </w:p>
    <w:p w14:paraId="3BF5FC5A"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i) Emitir a las áreas responsables y a la presidencia municipal, el acta parcial de las observaciones que fueron detectadas en la auditoría; otorgando un término para la </w:t>
      </w:r>
      <w:proofErr w:type="spellStart"/>
      <w:r w:rsidRPr="00E24E00">
        <w:rPr>
          <w:rFonts w:ascii="Palatino Linotype" w:eastAsia="Arial Unicode MS" w:hAnsi="Palatino Linotype" w:cs="Arial"/>
          <w:b/>
          <w:i/>
          <w:sz w:val="22"/>
          <w:u w:val="single"/>
          <w:lang w:val="es-ES"/>
        </w:rPr>
        <w:t>solventación</w:t>
      </w:r>
      <w:proofErr w:type="spellEnd"/>
      <w:r w:rsidRPr="00E24E00">
        <w:rPr>
          <w:rFonts w:ascii="Palatino Linotype" w:eastAsia="Arial Unicode MS" w:hAnsi="Palatino Linotype" w:cs="Arial"/>
          <w:b/>
          <w:i/>
          <w:sz w:val="22"/>
          <w:u w:val="single"/>
          <w:lang w:val="es-ES"/>
        </w:rPr>
        <w:t xml:space="preserve"> de las mismas. </w:t>
      </w:r>
    </w:p>
    <w:p w14:paraId="0DF926B7"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lastRenderedPageBreak/>
        <w:t xml:space="preserve">j) Emitir el informe final de las observaciones, a las áreas involucradas y a la presidencia municipal de los hallazgos detectados en la auditoría que fue practicada y que no fueron solventadas en el término concedido en el informe parcial, otorgando un término para la </w:t>
      </w:r>
      <w:proofErr w:type="spellStart"/>
      <w:r w:rsidRPr="00E24E00">
        <w:rPr>
          <w:rFonts w:ascii="Palatino Linotype" w:eastAsia="Arial Unicode MS" w:hAnsi="Palatino Linotype" w:cs="Arial"/>
          <w:b/>
          <w:i/>
          <w:sz w:val="22"/>
          <w:u w:val="single"/>
          <w:lang w:val="es-ES"/>
        </w:rPr>
        <w:t>solventación</w:t>
      </w:r>
      <w:proofErr w:type="spellEnd"/>
      <w:r w:rsidRPr="00E24E00">
        <w:rPr>
          <w:rFonts w:ascii="Palatino Linotype" w:eastAsia="Arial Unicode MS" w:hAnsi="Palatino Linotype" w:cs="Arial"/>
          <w:b/>
          <w:i/>
          <w:sz w:val="22"/>
          <w:u w:val="single"/>
          <w:lang w:val="es-ES"/>
        </w:rPr>
        <w:t xml:space="preserve"> de las observaciones hechas. </w:t>
      </w:r>
    </w:p>
    <w:p w14:paraId="31030211"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k) Emitir pliego de recomendaciones al área auditada, que deberán ser implementadas por el área en el término que así lo designe el auditor mediante oficio. </w:t>
      </w:r>
    </w:p>
    <w:p w14:paraId="09BFA09D"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l) Firma del Acta de cierre de Auditoría, en fecha y hora que será señalada mediante oficio, en el área auditada, donde el titular del área presentará a dos testigos para dar constancia y legalidad del acta </w:t>
      </w:r>
    </w:p>
    <w:p w14:paraId="59EA14B5"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m) Dar seguimiento a las observaciones emitidas para su </w:t>
      </w:r>
      <w:proofErr w:type="spellStart"/>
      <w:r w:rsidRPr="00E24E00">
        <w:rPr>
          <w:rFonts w:ascii="Palatino Linotype" w:eastAsia="Arial Unicode MS" w:hAnsi="Palatino Linotype" w:cs="Arial"/>
          <w:b/>
          <w:i/>
          <w:sz w:val="22"/>
          <w:u w:val="single"/>
          <w:lang w:val="es-ES"/>
        </w:rPr>
        <w:t>solventación</w:t>
      </w:r>
      <w:proofErr w:type="spellEnd"/>
      <w:r w:rsidRPr="00E24E00">
        <w:rPr>
          <w:rFonts w:ascii="Palatino Linotype" w:eastAsia="Arial Unicode MS" w:hAnsi="Palatino Linotype" w:cs="Arial"/>
          <w:b/>
          <w:i/>
          <w:sz w:val="22"/>
          <w:u w:val="single"/>
          <w:lang w:val="es-ES"/>
        </w:rPr>
        <w:t xml:space="preserve">, en caso de no ser solventadas por el área que fue auditada, en el tiempo que le fue otorgado, estas mismas se turnaran a la Unidad Investigadora de la Contraloría Interna para que determine la falta administrativa. </w:t>
      </w:r>
    </w:p>
    <w:p w14:paraId="3E8B721D"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n) Devolución de información original que fue prestada para su revisión al área que fue auditada. </w:t>
      </w:r>
    </w:p>
    <w:p w14:paraId="19C0684F"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IV. Informar y reportar al Contralor el resultado de las auditorías realizadas de forma escrita; </w:t>
      </w:r>
    </w:p>
    <w:p w14:paraId="76D17D4E"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V. Verificar que el presupuesto de egresos y los ingresos del Ayuntamiento, se ejerzan de acuerdo a los principios de contabilidad gubernamental y los lineamientos emitidos por el Órgano Superior de Fiscalización del Estado de México (OSFEM); VI. Supervisar y revisar los estados financieros de las distintas dependencias de la administración pública municipal; </w:t>
      </w:r>
    </w:p>
    <w:p w14:paraId="23099122"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VII. Realizar revisiones específicas ordenadas por el Contralor, en las diferentes áreas de la administración pública municipal en el ámbito de su competencia; </w:t>
      </w:r>
    </w:p>
    <w:p w14:paraId="5B5CF4C0"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b/>
          <w:i/>
          <w:sz w:val="22"/>
          <w:u w:val="single"/>
          <w:lang w:val="es-ES"/>
        </w:rPr>
        <w:t>VIII. Llevar a cabo el seguimiento de las observaciones que se deriven de los actos de fiscalización, realizados a las unidades administrativas de las dependencias y entidades de la administración pública municipal, por el Órgano Superior de Fiscalización del Estado de México, despachos de auditoría externa y la propia Contraloría Municipal y las demás instancias fiscalizadoras competentes;</w:t>
      </w:r>
      <w:r w:rsidRPr="00E24E00">
        <w:rPr>
          <w:rFonts w:ascii="Palatino Linotype" w:eastAsia="Arial Unicode MS" w:hAnsi="Palatino Linotype" w:cs="Arial"/>
          <w:i/>
          <w:sz w:val="22"/>
          <w:lang w:val="es-ES"/>
        </w:rPr>
        <w:t xml:space="preserve"> </w:t>
      </w:r>
    </w:p>
    <w:p w14:paraId="452E2516"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IX. Realizar auditorías de manera constante a la cuenta pública del municipio, en los rubros de ingresos y egresos respectivamente; </w:t>
      </w:r>
    </w:p>
    <w:p w14:paraId="53285A25" w14:textId="77777777" w:rsid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X. Las demás que sean encomendadas por el Contralor, y otras disposiciones legales. </w:t>
      </w:r>
    </w:p>
    <w:p w14:paraId="6840C72D" w14:textId="77777777" w:rsidR="00E24E00" w:rsidRDefault="00E24E00" w:rsidP="006904CB">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p>
    <w:p w14:paraId="1826092E" w14:textId="77777777" w:rsidR="00E24E00" w:rsidRPr="00E24E00" w:rsidRDefault="006904CB" w:rsidP="006904CB">
      <w:pPr>
        <w:pStyle w:val="Sinespaciado"/>
        <w:tabs>
          <w:tab w:val="left" w:pos="7655"/>
        </w:tabs>
        <w:spacing w:before="120" w:after="120"/>
        <w:ind w:left="567" w:right="902"/>
        <w:contextualSpacing/>
        <w:jc w:val="both"/>
        <w:rPr>
          <w:rFonts w:ascii="Palatino Linotype" w:eastAsia="Arial Unicode MS" w:hAnsi="Palatino Linotype" w:cs="Arial"/>
          <w:b/>
          <w:i/>
          <w:sz w:val="22"/>
          <w:lang w:val="es-ES"/>
        </w:rPr>
      </w:pPr>
      <w:r w:rsidRPr="00E24E00">
        <w:rPr>
          <w:rFonts w:ascii="Palatino Linotype" w:eastAsia="Arial Unicode MS" w:hAnsi="Palatino Linotype" w:cs="Arial"/>
          <w:b/>
          <w:i/>
          <w:sz w:val="22"/>
          <w:lang w:val="es-ES"/>
        </w:rPr>
        <w:t xml:space="preserve">Artículo 18: Las auditorías municipales se practicarán bajo los siguientes principios generales: </w:t>
      </w:r>
    </w:p>
    <w:p w14:paraId="1A921421" w14:textId="3435A0F8" w:rsidR="00E24E00" w:rsidRDefault="006904CB" w:rsidP="00932875">
      <w:pPr>
        <w:pStyle w:val="Sinespaciado"/>
        <w:numPr>
          <w:ilvl w:val="0"/>
          <w:numId w:val="11"/>
        </w:numPr>
        <w:tabs>
          <w:tab w:val="left" w:pos="7655"/>
        </w:tabs>
        <w:spacing w:before="120" w:after="120"/>
        <w:ind w:left="567" w:right="902" w:hanging="141"/>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lastRenderedPageBreak/>
        <w:t xml:space="preserve">Calidad, que se observará al cumplir con las normas emitidas por el Sistema Nacional de Fiscalización o cualquier otra análoga en sistema de calidad, con el objeto de garantizar que las auditorías se lleven a cabo de forma consistente y a un alto nivel; </w:t>
      </w:r>
    </w:p>
    <w:p w14:paraId="6ECA7042" w14:textId="77777777" w:rsidR="00E24E00" w:rsidRPr="00E24E00" w:rsidRDefault="006904CB" w:rsidP="00932875">
      <w:pPr>
        <w:pStyle w:val="Sinespaciado"/>
        <w:numPr>
          <w:ilvl w:val="0"/>
          <w:numId w:val="11"/>
        </w:numPr>
        <w:tabs>
          <w:tab w:val="left" w:pos="7655"/>
        </w:tabs>
        <w:spacing w:before="120" w:after="120"/>
        <w:ind w:left="567" w:right="902" w:hanging="283"/>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Administrar los riesgos en la auditoría, se deberán llevar a cabo procedimientos para reducir o administrar el riesgo del proceso de auditoría, respecto a su dirección, revisión y seguimiento; </w:t>
      </w:r>
    </w:p>
    <w:p w14:paraId="15260FCA" w14:textId="77777777" w:rsidR="00E24E00" w:rsidRPr="00E24E00" w:rsidRDefault="006904CB" w:rsidP="00932875">
      <w:pPr>
        <w:pStyle w:val="Sinespaciado"/>
        <w:numPr>
          <w:ilvl w:val="0"/>
          <w:numId w:val="11"/>
        </w:numPr>
        <w:tabs>
          <w:tab w:val="left" w:pos="7655"/>
        </w:tabs>
        <w:spacing w:before="120" w:after="120"/>
        <w:ind w:left="567" w:right="902" w:hanging="425"/>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Importancia relativa, se deberá determinar a juicio profesional, pudiendo fijarse en términos de valor dada la naturaleza del hecho y contexto en el cual ocurre, así como en términos cuantitativos o cualitativos; </w:t>
      </w:r>
    </w:p>
    <w:p w14:paraId="21A1E1AD" w14:textId="77777777" w:rsidR="00E24E00" w:rsidRPr="00E24E00" w:rsidRDefault="006904CB" w:rsidP="00932875">
      <w:pPr>
        <w:pStyle w:val="Sinespaciado"/>
        <w:numPr>
          <w:ilvl w:val="0"/>
          <w:numId w:val="11"/>
        </w:numPr>
        <w:tabs>
          <w:tab w:val="left" w:pos="7655"/>
        </w:tabs>
        <w:spacing w:before="120" w:after="120"/>
        <w:ind w:left="567" w:right="902" w:hanging="425"/>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Documentación debidamente integrada, la auditoría deberá contar con evidencia suficiente que permita detallar y proporcionar comprensión clara del trabajo realizado, de los hallazgos y conclusiones alcanzadas; y </w:t>
      </w:r>
    </w:p>
    <w:p w14:paraId="072AC9C0" w14:textId="77777777" w:rsidR="00E24E00" w:rsidRPr="00E24E00" w:rsidRDefault="006904CB" w:rsidP="00932875">
      <w:pPr>
        <w:pStyle w:val="Sinespaciado"/>
        <w:numPr>
          <w:ilvl w:val="0"/>
          <w:numId w:val="11"/>
        </w:numPr>
        <w:tabs>
          <w:tab w:val="left" w:pos="7655"/>
        </w:tabs>
        <w:spacing w:before="120" w:after="120"/>
        <w:ind w:left="567" w:right="902" w:hanging="425"/>
        <w:contextualSpacing/>
        <w:jc w:val="both"/>
        <w:rPr>
          <w:rFonts w:ascii="Palatino Linotype" w:eastAsia="Arial Unicode MS" w:hAnsi="Palatino Linotype" w:cs="Arial"/>
          <w:i/>
          <w:sz w:val="22"/>
          <w:lang w:val="es-ES"/>
        </w:rPr>
      </w:pPr>
      <w:r w:rsidRPr="00E24E00">
        <w:rPr>
          <w:rFonts w:ascii="Palatino Linotype" w:eastAsia="Arial Unicode MS" w:hAnsi="Palatino Linotype" w:cs="Arial"/>
          <w:i/>
          <w:sz w:val="22"/>
          <w:lang w:val="es-ES"/>
        </w:rPr>
        <w:t xml:space="preserve">Comunicación, se debe establecer una comunicación eficaz durante el proceso de auditoría, manteniendo informado al ente auditado sobre los asuntos relacionados con la auditoría. </w:t>
      </w:r>
    </w:p>
    <w:p w14:paraId="1F966BBF" w14:textId="77777777" w:rsidR="00E24E00" w:rsidRDefault="00E24E00" w:rsidP="00E24E00">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p>
    <w:p w14:paraId="629B6F0B" w14:textId="300F30AA" w:rsidR="00BD06F1" w:rsidRPr="00BD06F1" w:rsidRDefault="00BD06F1" w:rsidP="00E24E00">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BD06F1">
        <w:rPr>
          <w:rFonts w:ascii="Palatino Linotype" w:eastAsia="Arial Unicode MS" w:hAnsi="Palatino Linotype" w:cs="Arial"/>
          <w:i/>
          <w:sz w:val="22"/>
          <w:lang w:val="es-ES"/>
        </w:rPr>
        <w:t>[…]</w:t>
      </w:r>
    </w:p>
    <w:p w14:paraId="296FEE16" w14:textId="77777777" w:rsidR="00BD06F1" w:rsidRDefault="006904CB"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b/>
          <w:i/>
          <w:sz w:val="22"/>
          <w:u w:val="single"/>
          <w:lang w:val="es-ES"/>
        </w:rPr>
        <w:t>Artículo 21.- Para la elaboración de Auditorías, la Contraloría, en la elaboración del Programa Anual de Trabajo, deberá considerar el programa de auditorías a realizar en cada ejercicio, en el cual se señalarán de manera calendarizada las áreas a las que se practicarán</w:t>
      </w:r>
      <w:r w:rsidRPr="00BD06F1">
        <w:rPr>
          <w:b/>
          <w:u w:val="single"/>
          <w:lang w:val="es-ES"/>
        </w:rPr>
        <w:t xml:space="preserve"> </w:t>
      </w:r>
      <w:r w:rsidRPr="00BD06F1">
        <w:rPr>
          <w:rFonts w:ascii="Palatino Linotype" w:eastAsia="Arial Unicode MS" w:hAnsi="Palatino Linotype" w:cs="Arial"/>
          <w:b/>
          <w:i/>
          <w:sz w:val="22"/>
          <w:u w:val="single"/>
          <w:lang w:val="es-ES"/>
        </w:rPr>
        <w:t xml:space="preserve">Además de las auditorías establecidas en el Programa Anual de Trabajo, podrán considerarse aquellas que sean solicitadas a petición expresa y  mediante oficio por los Regidores, Síndicos, el Presidente Municipal y Titulares de las áreas administrativas del municipio, precisándose en la solicitud respectiva, el objeto especifico de la revisión y los recursos públicos correspondientes. </w:t>
      </w:r>
    </w:p>
    <w:p w14:paraId="2926A433" w14:textId="460D9DA1" w:rsidR="00BD06F1" w:rsidRPr="00BD06F1" w:rsidRDefault="006904CB"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b/>
          <w:i/>
          <w:sz w:val="22"/>
          <w:u w:val="single"/>
          <w:lang w:val="es-ES"/>
        </w:rPr>
        <w:t xml:space="preserve">Recibida la solicitud, el Contralor contará con un plazo de cinco días hábiles para notificar al solicitante la procedencia de la Auditoría correspondiente, haciendo de su conocimiento la planeación respecta para su debida ejecución. </w:t>
      </w:r>
    </w:p>
    <w:p w14:paraId="136508F3" w14:textId="77777777" w:rsidR="00BD06F1" w:rsidRDefault="006904CB" w:rsidP="00BD06F1">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BD06F1">
        <w:rPr>
          <w:rFonts w:ascii="Palatino Linotype" w:eastAsia="Arial Unicode MS" w:hAnsi="Palatino Linotype" w:cs="Arial"/>
          <w:i/>
          <w:sz w:val="22"/>
          <w:lang w:val="es-ES"/>
        </w:rPr>
        <w:t xml:space="preserve">Artículo 22.- Previo a la ejecución de cualquier auditoría, se deberá elaborar una cédula de planeación, la cual contendrá como mínimo los siguientes requisitos: </w:t>
      </w:r>
    </w:p>
    <w:p w14:paraId="11E633A1" w14:textId="7FC1EAF2" w:rsidR="00BD06F1" w:rsidRDefault="006904CB" w:rsidP="00932875">
      <w:pPr>
        <w:pStyle w:val="Sinespaciado"/>
        <w:numPr>
          <w:ilvl w:val="0"/>
          <w:numId w:val="12"/>
        </w:numPr>
        <w:tabs>
          <w:tab w:val="left" w:pos="7655"/>
        </w:tabs>
        <w:spacing w:before="120" w:after="120"/>
        <w:ind w:left="567" w:right="902" w:hanging="141"/>
        <w:contextualSpacing/>
        <w:jc w:val="both"/>
        <w:rPr>
          <w:rFonts w:ascii="Palatino Linotype" w:eastAsia="Arial Unicode MS" w:hAnsi="Palatino Linotype" w:cs="Arial"/>
          <w:i/>
          <w:sz w:val="22"/>
          <w:lang w:val="es-ES"/>
        </w:rPr>
      </w:pPr>
      <w:r w:rsidRPr="00BD06F1">
        <w:rPr>
          <w:rFonts w:ascii="Palatino Linotype" w:eastAsia="Arial Unicode MS" w:hAnsi="Palatino Linotype" w:cs="Arial"/>
          <w:i/>
          <w:sz w:val="22"/>
          <w:lang w:val="es-ES"/>
        </w:rPr>
        <w:t xml:space="preserve">Fecha de elaboración; </w:t>
      </w:r>
    </w:p>
    <w:p w14:paraId="3E43859A" w14:textId="77777777" w:rsidR="00BD06F1" w:rsidRPr="00BD06F1" w:rsidRDefault="006904CB" w:rsidP="00932875">
      <w:pPr>
        <w:pStyle w:val="Sinespaciado"/>
        <w:numPr>
          <w:ilvl w:val="0"/>
          <w:numId w:val="12"/>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Dependencia, área o ente sujeto de revisión; </w:t>
      </w:r>
    </w:p>
    <w:p w14:paraId="1232AE9C" w14:textId="77777777" w:rsidR="00BD06F1" w:rsidRPr="00BD06F1" w:rsidRDefault="006904CB" w:rsidP="00932875">
      <w:pPr>
        <w:pStyle w:val="Sinespaciado"/>
        <w:numPr>
          <w:ilvl w:val="0"/>
          <w:numId w:val="12"/>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Periodo a revisar; </w:t>
      </w:r>
    </w:p>
    <w:p w14:paraId="24697A46" w14:textId="77777777" w:rsidR="00BD06F1" w:rsidRPr="00BD06F1" w:rsidRDefault="006904CB" w:rsidP="00932875">
      <w:pPr>
        <w:pStyle w:val="Sinespaciado"/>
        <w:numPr>
          <w:ilvl w:val="0"/>
          <w:numId w:val="12"/>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Modalidad de Auditoría; </w:t>
      </w:r>
    </w:p>
    <w:p w14:paraId="504E8DE2" w14:textId="77777777" w:rsidR="00BD06F1" w:rsidRPr="00BD06F1" w:rsidRDefault="006904CB" w:rsidP="00932875">
      <w:pPr>
        <w:pStyle w:val="Sinespaciado"/>
        <w:numPr>
          <w:ilvl w:val="0"/>
          <w:numId w:val="12"/>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Antecedentes; </w:t>
      </w:r>
    </w:p>
    <w:p w14:paraId="64C05DCA" w14:textId="77777777" w:rsidR="00BD06F1" w:rsidRPr="00BD06F1" w:rsidRDefault="006904CB" w:rsidP="00932875">
      <w:pPr>
        <w:pStyle w:val="Sinespaciado"/>
        <w:numPr>
          <w:ilvl w:val="0"/>
          <w:numId w:val="12"/>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Objetivo; </w:t>
      </w:r>
    </w:p>
    <w:p w14:paraId="6524C6AA" w14:textId="77777777" w:rsidR="00BD06F1" w:rsidRPr="00BD06F1" w:rsidRDefault="006904CB" w:rsidP="00932875">
      <w:pPr>
        <w:pStyle w:val="Sinespaciado"/>
        <w:numPr>
          <w:ilvl w:val="0"/>
          <w:numId w:val="12"/>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Alcance; </w:t>
      </w:r>
    </w:p>
    <w:p w14:paraId="46EC991D" w14:textId="77777777" w:rsidR="00BD06F1" w:rsidRPr="00BD06F1" w:rsidRDefault="006904CB" w:rsidP="00932875">
      <w:pPr>
        <w:pStyle w:val="Sinespaciado"/>
        <w:numPr>
          <w:ilvl w:val="0"/>
          <w:numId w:val="12"/>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Estrategia; </w:t>
      </w:r>
    </w:p>
    <w:p w14:paraId="274AC8E5" w14:textId="77777777" w:rsidR="00BD06F1" w:rsidRPr="00BD06F1" w:rsidRDefault="006904CB" w:rsidP="00932875">
      <w:pPr>
        <w:pStyle w:val="Sinespaciado"/>
        <w:numPr>
          <w:ilvl w:val="0"/>
          <w:numId w:val="12"/>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lastRenderedPageBreak/>
        <w:t xml:space="preserve">Problemas principales en su ejecución; </w:t>
      </w:r>
    </w:p>
    <w:p w14:paraId="05E6424D" w14:textId="77777777" w:rsidR="00BD06F1" w:rsidRPr="00BD06F1" w:rsidRDefault="006904CB" w:rsidP="00932875">
      <w:pPr>
        <w:pStyle w:val="Sinespaciado"/>
        <w:numPr>
          <w:ilvl w:val="0"/>
          <w:numId w:val="12"/>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Información preliminar requerida para su inicio; y </w:t>
      </w:r>
    </w:p>
    <w:p w14:paraId="1433EBD8" w14:textId="77777777" w:rsidR="00BD06F1" w:rsidRPr="00BD06F1" w:rsidRDefault="006904CB" w:rsidP="00932875">
      <w:pPr>
        <w:pStyle w:val="Sinespaciado"/>
        <w:numPr>
          <w:ilvl w:val="0"/>
          <w:numId w:val="12"/>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 xml:space="preserve">Personal que será comisionado. </w:t>
      </w:r>
    </w:p>
    <w:p w14:paraId="3543F874" w14:textId="77777777" w:rsidR="00BD06F1" w:rsidRDefault="006904CB"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BD06F1">
        <w:rPr>
          <w:rFonts w:ascii="Palatino Linotype" w:eastAsia="Arial Unicode MS" w:hAnsi="Palatino Linotype" w:cs="Arial"/>
          <w:i/>
          <w:sz w:val="22"/>
          <w:lang w:val="es-ES"/>
        </w:rPr>
        <w:t>La cédula de planeación será suscrita por el Auditor y Contralor.</w:t>
      </w:r>
      <w:r w:rsidRPr="00E24E00">
        <w:rPr>
          <w:rFonts w:ascii="Palatino Linotype" w:eastAsia="Arial Unicode MS" w:hAnsi="Palatino Linotype" w:cs="Arial"/>
          <w:b/>
          <w:i/>
          <w:sz w:val="22"/>
          <w:u w:val="single"/>
          <w:lang w:val="es-ES"/>
        </w:rPr>
        <w:t xml:space="preserve"> </w:t>
      </w:r>
    </w:p>
    <w:p w14:paraId="77C625C6" w14:textId="77777777" w:rsidR="00BD06F1" w:rsidRDefault="00BD06F1"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p>
    <w:p w14:paraId="7782D717" w14:textId="77777777" w:rsidR="00BD06F1" w:rsidRDefault="006904CB"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Artículo 23.- Son partes en el proceso de auditoría: </w:t>
      </w:r>
    </w:p>
    <w:p w14:paraId="362A7364" w14:textId="427CBD4B" w:rsidR="00BD06F1" w:rsidRDefault="006904CB" w:rsidP="00932875">
      <w:pPr>
        <w:pStyle w:val="Sinespaciado"/>
        <w:numPr>
          <w:ilvl w:val="0"/>
          <w:numId w:val="13"/>
        </w:numPr>
        <w:tabs>
          <w:tab w:val="left" w:pos="7655"/>
        </w:tabs>
        <w:spacing w:before="120" w:after="120"/>
        <w:ind w:left="567" w:right="902" w:hanging="141"/>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El Auditor; </w:t>
      </w:r>
    </w:p>
    <w:p w14:paraId="6D442EA8" w14:textId="77777777" w:rsidR="00BD06F1" w:rsidRDefault="006904CB" w:rsidP="00932875">
      <w:pPr>
        <w:pStyle w:val="Sinespaciado"/>
        <w:numPr>
          <w:ilvl w:val="0"/>
          <w:numId w:val="13"/>
        </w:numPr>
        <w:tabs>
          <w:tab w:val="left" w:pos="7655"/>
        </w:tabs>
        <w:spacing w:before="120" w:after="120"/>
        <w:ind w:left="567" w:right="902" w:hanging="283"/>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 xml:space="preserve">El área auditada; y </w:t>
      </w:r>
    </w:p>
    <w:p w14:paraId="3DF871DD" w14:textId="1D2F5D12" w:rsidR="006904CB" w:rsidRDefault="006904CB" w:rsidP="00932875">
      <w:pPr>
        <w:pStyle w:val="Sinespaciado"/>
        <w:numPr>
          <w:ilvl w:val="0"/>
          <w:numId w:val="13"/>
        </w:numPr>
        <w:tabs>
          <w:tab w:val="left" w:pos="7655"/>
        </w:tabs>
        <w:spacing w:before="120" w:after="120"/>
        <w:ind w:left="567" w:right="902" w:hanging="425"/>
        <w:contextualSpacing/>
        <w:jc w:val="both"/>
        <w:rPr>
          <w:rFonts w:ascii="Palatino Linotype" w:eastAsia="Arial Unicode MS" w:hAnsi="Palatino Linotype" w:cs="Arial"/>
          <w:b/>
          <w:i/>
          <w:sz w:val="22"/>
          <w:u w:val="single"/>
          <w:lang w:val="es-ES"/>
        </w:rPr>
      </w:pPr>
      <w:r w:rsidRPr="00E24E00">
        <w:rPr>
          <w:rFonts w:ascii="Palatino Linotype" w:eastAsia="Arial Unicode MS" w:hAnsi="Palatino Linotype" w:cs="Arial"/>
          <w:b/>
          <w:i/>
          <w:sz w:val="22"/>
          <w:u w:val="single"/>
          <w:lang w:val="es-ES"/>
        </w:rPr>
        <w:t>Destinatarios, que lo es el titular del área y dependencia o el Ayuntamiento, a quienes se les hará del conocimiento de los resultados obtenidos en la auditoría.</w:t>
      </w:r>
      <w:r w:rsidR="00BD06F1">
        <w:rPr>
          <w:rFonts w:ascii="Palatino Linotype" w:eastAsia="Arial Unicode MS" w:hAnsi="Palatino Linotype" w:cs="Arial"/>
          <w:b/>
          <w:i/>
          <w:sz w:val="22"/>
          <w:u w:val="single"/>
          <w:lang w:val="es-ES"/>
        </w:rPr>
        <w:t>”</w:t>
      </w:r>
    </w:p>
    <w:p w14:paraId="3D1234DC" w14:textId="77777777" w:rsidR="00BD06F1" w:rsidRDefault="00BD06F1" w:rsidP="00BD06F1">
      <w:pPr>
        <w:pStyle w:val="Sinespaciado"/>
        <w:tabs>
          <w:tab w:val="left" w:pos="7655"/>
        </w:tabs>
        <w:spacing w:before="120" w:after="120"/>
        <w:ind w:left="567" w:right="902"/>
        <w:contextualSpacing/>
        <w:jc w:val="both"/>
        <w:rPr>
          <w:rFonts w:ascii="Palatino Linotype" w:eastAsia="Arial Unicode MS" w:hAnsi="Palatino Linotype" w:cs="Arial"/>
          <w:b/>
          <w:i/>
          <w:sz w:val="22"/>
          <w:u w:val="single"/>
          <w:lang w:val="es-ES"/>
        </w:rPr>
      </w:pPr>
    </w:p>
    <w:p w14:paraId="7E82B409" w14:textId="37E2182C" w:rsidR="00BD06F1" w:rsidRPr="00BD06F1" w:rsidRDefault="00BD06F1" w:rsidP="00BD06F1">
      <w:pPr>
        <w:pStyle w:val="Sinespaciado"/>
        <w:tabs>
          <w:tab w:val="left" w:pos="7655"/>
        </w:tabs>
        <w:spacing w:before="120" w:after="120"/>
        <w:ind w:left="567" w:right="902"/>
        <w:contextualSpacing/>
        <w:jc w:val="both"/>
        <w:rPr>
          <w:rFonts w:ascii="Palatino Linotype" w:eastAsia="Arial Unicode MS" w:hAnsi="Palatino Linotype" w:cs="Arial"/>
          <w:i/>
          <w:sz w:val="22"/>
          <w:lang w:val="es-ES"/>
        </w:rPr>
      </w:pPr>
      <w:r w:rsidRPr="00BD06F1">
        <w:rPr>
          <w:rFonts w:ascii="Palatino Linotype" w:eastAsia="Arial Unicode MS" w:hAnsi="Palatino Linotype" w:cs="Arial"/>
          <w:i/>
          <w:sz w:val="22"/>
          <w:lang w:val="es-ES"/>
        </w:rPr>
        <w:t>(Énfasis añadido)</w:t>
      </w:r>
    </w:p>
    <w:p w14:paraId="28931AE2" w14:textId="77777777" w:rsidR="008B341E" w:rsidRDefault="008B341E" w:rsidP="008B341E">
      <w:pPr>
        <w:pStyle w:val="Sinespaciado"/>
        <w:tabs>
          <w:tab w:val="left" w:pos="7655"/>
        </w:tabs>
        <w:spacing w:before="120" w:after="120" w:line="360" w:lineRule="auto"/>
        <w:ind w:right="902"/>
        <w:contextualSpacing/>
        <w:jc w:val="both"/>
        <w:rPr>
          <w:rFonts w:ascii="Palatino Linotype" w:eastAsia="Arial Unicode MS" w:hAnsi="Palatino Linotype" w:cs="Arial"/>
          <w:lang w:val="es-ES"/>
        </w:rPr>
      </w:pPr>
    </w:p>
    <w:p w14:paraId="3C5CE533" w14:textId="52D1AB3F" w:rsidR="000C54B2" w:rsidRDefault="000C54B2" w:rsidP="000C54B2">
      <w:pPr>
        <w:pStyle w:val="Sinespaciado"/>
        <w:tabs>
          <w:tab w:val="left" w:pos="7655"/>
        </w:tabs>
        <w:spacing w:before="120" w:after="120"/>
        <w:ind w:right="900"/>
        <w:contextualSpacing/>
        <w:jc w:val="both"/>
        <w:rPr>
          <w:rFonts w:ascii="Palatino Linotype" w:eastAsia="Arial Unicode MS" w:hAnsi="Palatino Linotype" w:cs="Arial"/>
          <w:lang w:val="es-ES"/>
        </w:rPr>
      </w:pPr>
      <w:r>
        <w:rPr>
          <w:rFonts w:ascii="Palatino Linotype" w:eastAsia="Arial Unicode MS" w:hAnsi="Palatino Linotype" w:cs="Arial"/>
          <w:lang w:val="es-ES"/>
        </w:rPr>
        <w:t>De lo anteriormente citado, se arriban a las siguientes conclusiones:</w:t>
      </w:r>
    </w:p>
    <w:p w14:paraId="5C714D1F" w14:textId="77777777" w:rsidR="0036210E" w:rsidRDefault="0036210E" w:rsidP="000C54B2">
      <w:pPr>
        <w:pStyle w:val="Sinespaciado"/>
        <w:tabs>
          <w:tab w:val="left" w:pos="7655"/>
        </w:tabs>
        <w:spacing w:before="120" w:after="120"/>
        <w:ind w:right="900"/>
        <w:contextualSpacing/>
        <w:jc w:val="both"/>
        <w:rPr>
          <w:rFonts w:ascii="Palatino Linotype" w:eastAsia="Arial Unicode MS" w:hAnsi="Palatino Linotype" w:cs="Arial"/>
          <w:lang w:val="es-ES"/>
        </w:rPr>
      </w:pPr>
    </w:p>
    <w:p w14:paraId="164DD6E7" w14:textId="0EE7B982" w:rsidR="00D30B08" w:rsidRDefault="0036210E" w:rsidP="00932875">
      <w:pPr>
        <w:pStyle w:val="Sinespaciado"/>
        <w:numPr>
          <w:ilvl w:val="0"/>
          <w:numId w:val="8"/>
        </w:numPr>
        <w:tabs>
          <w:tab w:val="left" w:pos="7655"/>
        </w:tabs>
        <w:spacing w:before="120" w:after="120" w:line="360" w:lineRule="auto"/>
        <w:ind w:left="714" w:right="902" w:hanging="357"/>
        <w:contextualSpacing/>
        <w:jc w:val="both"/>
        <w:rPr>
          <w:rFonts w:ascii="Palatino Linotype" w:eastAsia="Arial Unicode MS" w:hAnsi="Palatino Linotype" w:cs="Arial"/>
          <w:lang w:val="es-ES"/>
        </w:rPr>
      </w:pPr>
      <w:r>
        <w:rPr>
          <w:rFonts w:ascii="Palatino Linotype" w:eastAsia="Arial Unicode MS" w:hAnsi="Palatino Linotype" w:cs="Arial"/>
          <w:lang w:val="es-ES"/>
        </w:rPr>
        <w:t xml:space="preserve">De conformidad con la Ley Orgánica Municipal, la Contraloría Interna Municipal se encarga de la realización de auditorías, así como de la elaboración del informe respectivo para presentarlo ante las autoridades municipales. </w:t>
      </w:r>
    </w:p>
    <w:p w14:paraId="55E009E0" w14:textId="022B2B4A" w:rsidR="0036210E" w:rsidRDefault="0036210E" w:rsidP="00932875">
      <w:pPr>
        <w:pStyle w:val="Sinespaciado"/>
        <w:numPr>
          <w:ilvl w:val="0"/>
          <w:numId w:val="8"/>
        </w:numPr>
        <w:tabs>
          <w:tab w:val="left" w:pos="7655"/>
        </w:tabs>
        <w:spacing w:before="120" w:after="120" w:line="360" w:lineRule="auto"/>
        <w:ind w:left="714" w:right="902" w:hanging="357"/>
        <w:contextualSpacing/>
        <w:jc w:val="both"/>
        <w:rPr>
          <w:rFonts w:ascii="Palatino Linotype" w:eastAsia="Arial Unicode MS" w:hAnsi="Palatino Linotype" w:cs="Arial"/>
          <w:lang w:val="es-ES"/>
        </w:rPr>
      </w:pPr>
      <w:r>
        <w:rPr>
          <w:rFonts w:ascii="Palatino Linotype" w:eastAsia="Arial Unicode MS" w:hAnsi="Palatino Linotype" w:cs="Arial"/>
          <w:lang w:val="es-ES"/>
        </w:rPr>
        <w:t xml:space="preserve">Para el caso del Ayuntamiento de Zumpango, cuenta con una </w:t>
      </w:r>
      <w:proofErr w:type="spellStart"/>
      <w:r>
        <w:rPr>
          <w:rFonts w:ascii="Palatino Linotype" w:eastAsia="Arial Unicode MS" w:hAnsi="Palatino Linotype" w:cs="Arial"/>
          <w:lang w:val="es-ES"/>
        </w:rPr>
        <w:t>subcontraloría</w:t>
      </w:r>
      <w:proofErr w:type="spellEnd"/>
      <w:r>
        <w:rPr>
          <w:rFonts w:ascii="Palatino Linotype" w:eastAsia="Arial Unicode MS" w:hAnsi="Palatino Linotype" w:cs="Arial"/>
          <w:lang w:val="es-ES"/>
        </w:rPr>
        <w:t xml:space="preserve"> de auditorías, la cual se divide en dos respectivamente: auditoría financiera y administrativa y la auditoría de obra.</w:t>
      </w:r>
    </w:p>
    <w:p w14:paraId="0A97F1FD" w14:textId="0E4884CB" w:rsidR="0036210E" w:rsidRDefault="0036210E" w:rsidP="00932875">
      <w:pPr>
        <w:pStyle w:val="Sinespaciado"/>
        <w:numPr>
          <w:ilvl w:val="0"/>
          <w:numId w:val="8"/>
        </w:numPr>
        <w:tabs>
          <w:tab w:val="left" w:pos="7655"/>
        </w:tabs>
        <w:spacing w:before="120" w:after="120" w:line="360" w:lineRule="auto"/>
        <w:ind w:left="714" w:right="902" w:hanging="357"/>
        <w:contextualSpacing/>
        <w:jc w:val="both"/>
        <w:rPr>
          <w:rFonts w:ascii="Palatino Linotype" w:eastAsia="Arial Unicode MS" w:hAnsi="Palatino Linotype" w:cs="Arial"/>
          <w:lang w:val="es-ES"/>
        </w:rPr>
      </w:pPr>
      <w:r>
        <w:rPr>
          <w:rFonts w:ascii="Palatino Linotype" w:eastAsia="Arial Unicode MS" w:hAnsi="Palatino Linotype" w:cs="Arial"/>
          <w:lang w:val="es-ES"/>
        </w:rPr>
        <w:t>Ambas unidades se encargarán de la elaboración del Programa Anual de Auditorías, así como del proceso de auditorías a las diversas instancias administrativas.</w:t>
      </w:r>
    </w:p>
    <w:p w14:paraId="48670583" w14:textId="08C69CC4" w:rsidR="00BD06F1" w:rsidRDefault="00BD06F1" w:rsidP="00932875">
      <w:pPr>
        <w:pStyle w:val="Sinespaciado"/>
        <w:numPr>
          <w:ilvl w:val="0"/>
          <w:numId w:val="8"/>
        </w:numPr>
        <w:tabs>
          <w:tab w:val="left" w:pos="7655"/>
        </w:tabs>
        <w:spacing w:before="120" w:after="120" w:line="360" w:lineRule="auto"/>
        <w:ind w:right="902"/>
        <w:contextualSpacing/>
        <w:jc w:val="both"/>
        <w:rPr>
          <w:rFonts w:ascii="Palatino Linotype" w:eastAsia="Arial Unicode MS" w:hAnsi="Palatino Linotype" w:cs="Arial"/>
          <w:lang w:val="es-ES"/>
        </w:rPr>
      </w:pPr>
      <w:r w:rsidRPr="00BD06F1">
        <w:rPr>
          <w:rFonts w:ascii="Palatino Linotype" w:eastAsia="Arial Unicode MS" w:hAnsi="Palatino Linotype" w:cs="Arial"/>
          <w:lang w:val="es-ES"/>
        </w:rPr>
        <w:t xml:space="preserve">Para la elaboración de Auditorías, la Contraloría, en la elaboración del Programa Anual de Trabajo, deberá considerar el programa de auditorías a realizar en cada ejercicio, en el cual se señalarán de manera calendarizada las </w:t>
      </w:r>
      <w:r>
        <w:rPr>
          <w:rFonts w:ascii="Palatino Linotype" w:eastAsia="Arial Unicode MS" w:hAnsi="Palatino Linotype" w:cs="Arial"/>
          <w:lang w:val="es-ES"/>
        </w:rPr>
        <w:t>áreas a las que se practicarán a</w:t>
      </w:r>
      <w:r w:rsidRPr="00BD06F1">
        <w:rPr>
          <w:rFonts w:ascii="Palatino Linotype" w:eastAsia="Arial Unicode MS" w:hAnsi="Palatino Linotype" w:cs="Arial"/>
          <w:lang w:val="es-ES"/>
        </w:rPr>
        <w:t xml:space="preserve">demás de </w:t>
      </w:r>
      <w:r w:rsidRPr="00BD06F1">
        <w:rPr>
          <w:rFonts w:ascii="Palatino Linotype" w:eastAsia="Arial Unicode MS" w:hAnsi="Palatino Linotype" w:cs="Arial"/>
          <w:lang w:val="es-ES"/>
        </w:rPr>
        <w:lastRenderedPageBreak/>
        <w:t>las auditorías establecidas en el Programa Anual de Trabajo, podrán considerarse aquellas que sean solicitadas a petición expresa y  mediante oficio por los Regidores, Síndicos, el Presidente Municipal y Titulares de las áreas administrativas del municipio, precisándose en la solicitud respectiva, el objeto especifico de la revisión y los recursos públicos correspondientes.</w:t>
      </w:r>
    </w:p>
    <w:p w14:paraId="5B4C0429" w14:textId="52E36BF5" w:rsidR="0036210E" w:rsidRDefault="0036210E" w:rsidP="00932875">
      <w:pPr>
        <w:pStyle w:val="Sinespaciado"/>
        <w:numPr>
          <w:ilvl w:val="0"/>
          <w:numId w:val="8"/>
        </w:numPr>
        <w:tabs>
          <w:tab w:val="left" w:pos="7655"/>
        </w:tabs>
        <w:spacing w:before="120" w:after="120" w:line="360" w:lineRule="auto"/>
        <w:ind w:left="714" w:right="902" w:hanging="357"/>
        <w:contextualSpacing/>
        <w:jc w:val="both"/>
        <w:rPr>
          <w:rFonts w:ascii="Palatino Linotype" w:eastAsia="Arial Unicode MS" w:hAnsi="Palatino Linotype" w:cs="Arial"/>
          <w:lang w:val="es-ES"/>
        </w:rPr>
      </w:pPr>
      <w:r>
        <w:rPr>
          <w:rFonts w:ascii="Palatino Linotype" w:eastAsia="Arial Unicode MS" w:hAnsi="Palatino Linotype" w:cs="Arial"/>
          <w:lang w:val="es-ES"/>
        </w:rPr>
        <w:t>Posterior a la auditoría, les corresponde la elaboración del informe, el cual remitirán a la Contraloría Interna para su evaluación.</w:t>
      </w:r>
    </w:p>
    <w:p w14:paraId="3B7F2B81" w14:textId="77777777" w:rsidR="0036210E" w:rsidRDefault="0036210E" w:rsidP="00932875">
      <w:pPr>
        <w:pStyle w:val="Sinespaciado"/>
        <w:numPr>
          <w:ilvl w:val="0"/>
          <w:numId w:val="8"/>
        </w:numPr>
        <w:tabs>
          <w:tab w:val="left" w:pos="7655"/>
        </w:tabs>
        <w:spacing w:before="120" w:after="120" w:line="360" w:lineRule="auto"/>
        <w:ind w:left="714" w:right="902" w:hanging="357"/>
        <w:contextualSpacing/>
        <w:jc w:val="both"/>
        <w:rPr>
          <w:rFonts w:ascii="Palatino Linotype" w:eastAsia="Arial Unicode MS" w:hAnsi="Palatino Linotype" w:cs="Arial"/>
          <w:lang w:val="es-ES"/>
        </w:rPr>
      </w:pPr>
      <w:r>
        <w:rPr>
          <w:rFonts w:ascii="Palatino Linotype" w:eastAsia="Arial Unicode MS" w:hAnsi="Palatino Linotype" w:cs="Arial"/>
          <w:lang w:val="es-ES"/>
        </w:rPr>
        <w:t>Los ordenamientos citados con antelación facultan a estas unidades para el seguimiento de las observaciones localizadas, detectadas por el Órgano Superior de Fiscalización, Despachos de auditoría externa, la propia Contraloría Municipal o alguna autoridad fiscalizadora competente.</w:t>
      </w:r>
    </w:p>
    <w:p w14:paraId="3B144790" w14:textId="6E097978" w:rsidR="00193AFC" w:rsidRDefault="0036210E" w:rsidP="00282559">
      <w:pPr>
        <w:pStyle w:val="Sinespaciado"/>
        <w:tabs>
          <w:tab w:val="left" w:pos="7655"/>
        </w:tabs>
        <w:spacing w:before="120" w:after="120" w:line="360" w:lineRule="auto"/>
        <w:ind w:right="49"/>
        <w:contextualSpacing/>
        <w:jc w:val="both"/>
        <w:rPr>
          <w:rFonts w:ascii="Palatino Linotype" w:eastAsia="Arial Unicode MS" w:hAnsi="Palatino Linotype" w:cs="Arial"/>
          <w:lang w:val="es-ES"/>
        </w:rPr>
      </w:pPr>
      <w:r>
        <w:rPr>
          <w:rFonts w:ascii="Palatino Linotype" w:eastAsia="Arial Unicode MS" w:hAnsi="Palatino Linotype" w:cs="Arial"/>
          <w:lang w:val="es-ES"/>
        </w:rPr>
        <w:t xml:space="preserve">Es así que de todo lo expuesto, se concluye que el Sujeto Obligado debió observar lo dispuesto por el artículo 162 de la legislación aplicable a la materia </w:t>
      </w:r>
      <w:r w:rsidR="00282559">
        <w:rPr>
          <w:rFonts w:ascii="Palatino Linotype" w:eastAsia="Arial Unicode MS" w:hAnsi="Palatino Linotype" w:cs="Arial"/>
          <w:lang w:val="es-ES"/>
        </w:rPr>
        <w:t>a efecto de turnar la solicitud de información que apertura el expediente del medio de impugnación citado al rubro, a la Subcontraloría de auditoría, ello en virtud de que se pudiera efectuar una búsqueda exhaustiva y razonable para poder emitir un pronunciamiento que salvaguarde el derecho de acceso a la información de la ahora parte Recurrente.</w:t>
      </w:r>
    </w:p>
    <w:p w14:paraId="6BAD9465" w14:textId="7CC41865" w:rsidR="001865EC" w:rsidRDefault="001865EC" w:rsidP="00F77745">
      <w:pPr>
        <w:spacing w:line="360" w:lineRule="auto"/>
        <w:jc w:val="both"/>
        <w:rPr>
          <w:rFonts w:ascii="Palatino Linotype" w:hAnsi="Palatino Linotype"/>
          <w:color w:val="000000"/>
        </w:rPr>
      </w:pPr>
      <w:r w:rsidRPr="001865EC">
        <w:rPr>
          <w:rFonts w:ascii="Palatino Linotype" w:hAnsi="Palatino Linotype"/>
          <w:color w:val="000000"/>
        </w:rPr>
        <w:t xml:space="preserve">Ahora bien, para el caso en el que derivado de una búsqueda exhaustiva y razonable dentro de los archivos del Sujeto Obligado no se localice la información </w:t>
      </w:r>
      <w:r>
        <w:rPr>
          <w:rFonts w:ascii="Palatino Linotype" w:hAnsi="Palatino Linotype"/>
          <w:color w:val="000000"/>
        </w:rPr>
        <w:t xml:space="preserve">requerida por la ahora parte recurrente, </w:t>
      </w:r>
      <w:r w:rsidRPr="001865EC">
        <w:rPr>
          <w:rFonts w:ascii="Palatino Linotype" w:hAnsi="Palatino Linotype"/>
          <w:color w:val="000000"/>
        </w:rPr>
        <w:t xml:space="preserve">deberá </w:t>
      </w:r>
      <w:r w:rsidR="00F77745">
        <w:rPr>
          <w:rFonts w:ascii="Palatino Linotype" w:hAnsi="Palatino Linotype"/>
          <w:color w:val="000000"/>
        </w:rPr>
        <w:t xml:space="preserve">emitir el acuerdo de declaratoria de inexistencia de la información, esto con la finalidad de acreditar de manera fehaciente la inexistencia de la información requerida. </w:t>
      </w:r>
    </w:p>
    <w:p w14:paraId="2E2AE284" w14:textId="77777777" w:rsidR="00F332C5" w:rsidRDefault="00F77745" w:rsidP="00F77745">
      <w:pPr>
        <w:spacing w:line="360" w:lineRule="auto"/>
        <w:jc w:val="both"/>
        <w:rPr>
          <w:rFonts w:ascii="Palatino Linotype" w:hAnsi="Palatino Linotype"/>
          <w:color w:val="000000"/>
        </w:rPr>
      </w:pPr>
      <w:r>
        <w:rPr>
          <w:rFonts w:ascii="Palatino Linotype" w:hAnsi="Palatino Linotype"/>
          <w:color w:val="000000"/>
        </w:rPr>
        <w:lastRenderedPageBreak/>
        <w:t xml:space="preserve">Tal inexistencia deberá realizarse conforme a los artículos 19, 47 último párrafo, 49 fracciones II y XIII, 169 fracción II y 170 de la Ley de Transparencia y Acceso a la Información Pública del Estado de México y Municipios, que establecen la forma en la que </w:t>
      </w:r>
      <w:r w:rsidR="00F332C5">
        <w:rPr>
          <w:rFonts w:ascii="Palatino Linotype" w:hAnsi="Palatino Linotype"/>
          <w:color w:val="000000"/>
        </w:rPr>
        <w:t xml:space="preserve">los Sujetos Obligados </w:t>
      </w:r>
      <w:r>
        <w:rPr>
          <w:rFonts w:ascii="Palatino Linotype" w:hAnsi="Palatino Linotype"/>
          <w:color w:val="000000"/>
        </w:rPr>
        <w:t>deberán</w:t>
      </w:r>
      <w:r w:rsidR="00F332C5">
        <w:rPr>
          <w:rFonts w:ascii="Palatino Linotype" w:hAnsi="Palatino Linotype"/>
          <w:color w:val="000000"/>
        </w:rPr>
        <w:t xml:space="preserve"> dar curso a las Declaratorias de Inexistencia, para mejor proveer del presente asunto, se traen a colación: </w:t>
      </w:r>
    </w:p>
    <w:p w14:paraId="52B68055" w14:textId="77777777" w:rsidR="00F332C5" w:rsidRPr="00F332C5" w:rsidRDefault="00F332C5" w:rsidP="00F332C5">
      <w:pPr>
        <w:ind w:left="567" w:right="900"/>
        <w:jc w:val="both"/>
        <w:rPr>
          <w:rFonts w:ascii="Palatino Linotype" w:hAnsi="Palatino Linotype"/>
          <w:i/>
          <w:color w:val="000000"/>
          <w:sz w:val="22"/>
        </w:rPr>
      </w:pPr>
    </w:p>
    <w:p w14:paraId="4137ECCA" w14:textId="1C72FD96" w:rsidR="00F332C5" w:rsidRPr="00F332C5" w:rsidRDefault="00F77745" w:rsidP="00F332C5">
      <w:pPr>
        <w:ind w:left="567" w:right="900"/>
        <w:jc w:val="both"/>
        <w:rPr>
          <w:rFonts w:ascii="Palatino Linotype" w:hAnsi="Palatino Linotype"/>
          <w:b/>
          <w:i/>
          <w:color w:val="000000"/>
          <w:sz w:val="22"/>
          <w:u w:val="single"/>
        </w:rPr>
      </w:pPr>
      <w:r w:rsidRPr="00F332C5">
        <w:rPr>
          <w:rFonts w:ascii="Palatino Linotype" w:hAnsi="Palatino Linotype"/>
          <w:i/>
          <w:color w:val="000000"/>
          <w:sz w:val="22"/>
        </w:rPr>
        <w:t xml:space="preserve"> </w:t>
      </w:r>
      <w:r w:rsidR="00F332C5">
        <w:rPr>
          <w:rFonts w:ascii="Palatino Linotype" w:hAnsi="Palatino Linotype"/>
          <w:i/>
          <w:color w:val="000000"/>
          <w:sz w:val="22"/>
        </w:rPr>
        <w:t>“</w:t>
      </w:r>
      <w:r w:rsidR="00F332C5" w:rsidRPr="00F332C5">
        <w:rPr>
          <w:rFonts w:ascii="Palatino Linotype" w:hAnsi="Palatino Linotype"/>
          <w:b/>
          <w:i/>
          <w:color w:val="000000"/>
          <w:sz w:val="22"/>
        </w:rPr>
        <w:t>Artículo 19.</w:t>
      </w:r>
      <w:r w:rsidR="00F332C5" w:rsidRPr="00F332C5">
        <w:rPr>
          <w:rFonts w:ascii="Palatino Linotype" w:hAnsi="Palatino Linotype"/>
          <w:i/>
          <w:color w:val="000000"/>
          <w:sz w:val="22"/>
        </w:rPr>
        <w:t xml:space="preserve"> </w:t>
      </w:r>
      <w:r w:rsidR="00F332C5" w:rsidRPr="00F332C5">
        <w:rPr>
          <w:rFonts w:ascii="Palatino Linotype" w:hAnsi="Palatino Linotype"/>
          <w:b/>
          <w:i/>
          <w:color w:val="000000"/>
          <w:sz w:val="22"/>
          <w:u w:val="single"/>
        </w:rPr>
        <w:t xml:space="preserve">Se presume que la información debe existir si se refiere a las facultades, competencias y funciones que los ordenamientos jurídicos aplicables otorgan a los sujetos obligados. </w:t>
      </w:r>
    </w:p>
    <w:p w14:paraId="733E82B6" w14:textId="77777777" w:rsidR="00F332C5" w:rsidRP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 xml:space="preserve">En los casos en que ciertas facultades, competencias o funciones no se hayan ejercido, se debe motivar la respuesta en función de las causas que motiven tal circunstancia. </w:t>
      </w:r>
    </w:p>
    <w:p w14:paraId="0277255C" w14:textId="77777777" w:rsidR="00F332C5" w:rsidRDefault="00F332C5" w:rsidP="00F332C5">
      <w:pPr>
        <w:ind w:right="900"/>
        <w:jc w:val="both"/>
        <w:rPr>
          <w:rFonts w:ascii="Palatino Linotype" w:hAnsi="Palatino Linotype"/>
          <w:i/>
          <w:color w:val="000000"/>
          <w:sz w:val="22"/>
        </w:rPr>
      </w:pPr>
    </w:p>
    <w:p w14:paraId="25D5239E" w14:textId="4029784D" w:rsidR="00F77745" w:rsidRDefault="00F332C5" w:rsidP="00F332C5">
      <w:pPr>
        <w:ind w:left="567" w:right="900"/>
        <w:jc w:val="both"/>
        <w:rPr>
          <w:rFonts w:ascii="Palatino Linotype" w:hAnsi="Palatino Linotype"/>
          <w:i/>
          <w:color w:val="000000"/>
          <w:sz w:val="22"/>
        </w:rPr>
      </w:pPr>
      <w:r w:rsidRPr="00F332C5">
        <w:rPr>
          <w:rFonts w:ascii="Palatino Linotype" w:hAnsi="Palatino Linotype"/>
          <w:b/>
          <w:i/>
          <w:color w:val="000000"/>
          <w:sz w:val="22"/>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332C5">
        <w:rPr>
          <w:rFonts w:ascii="Palatino Linotype" w:hAnsi="Palatino Linotype"/>
          <w:i/>
          <w:color w:val="000000"/>
          <w:sz w:val="22"/>
        </w:rPr>
        <w:t>.</w:t>
      </w:r>
    </w:p>
    <w:p w14:paraId="5F706E8E" w14:textId="77777777" w:rsid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 xml:space="preserve">Artículo 47. El Comité de Transparencia será la autoridad máxima al interior del sujeto obligado en materia del derecho de acceso a la información. </w:t>
      </w:r>
    </w:p>
    <w:p w14:paraId="7F88FCA8" w14:textId="77777777" w:rsidR="00F332C5" w:rsidRDefault="00F332C5" w:rsidP="00F332C5">
      <w:pPr>
        <w:ind w:left="567" w:right="900"/>
        <w:jc w:val="both"/>
        <w:rPr>
          <w:rFonts w:ascii="Palatino Linotype" w:hAnsi="Palatino Linotype"/>
          <w:i/>
          <w:color w:val="000000"/>
          <w:sz w:val="22"/>
        </w:rPr>
      </w:pPr>
    </w:p>
    <w:p w14:paraId="0A69BC53" w14:textId="77777777" w:rsid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2F8E420F" w14:textId="77777777" w:rsidR="00F332C5" w:rsidRDefault="00F332C5" w:rsidP="00F332C5">
      <w:pPr>
        <w:ind w:left="567" w:right="900"/>
        <w:jc w:val="both"/>
        <w:rPr>
          <w:rFonts w:ascii="Palatino Linotype" w:hAnsi="Palatino Linotype"/>
          <w:i/>
          <w:color w:val="000000"/>
          <w:sz w:val="22"/>
        </w:rPr>
      </w:pPr>
    </w:p>
    <w:p w14:paraId="4551B69C" w14:textId="77777777" w:rsid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 xml:space="preserve">El Comité se reunirá en sesión ordinaria o extraordinaria las veces que estime necesario. El tipo de sesión se precisará en la convocatoria emitida. Los integrantes del Comité de Transparencia tendrán acceso a la información para determinar su clasificación, conforme a la normatividad aplicable previamente establecida por los sujetos obligados para el resguardo o salvaguarda de la información. </w:t>
      </w:r>
    </w:p>
    <w:p w14:paraId="64E3CECF" w14:textId="77777777" w:rsidR="00F332C5" w:rsidRDefault="00F332C5" w:rsidP="00F332C5">
      <w:pPr>
        <w:ind w:left="567" w:right="900"/>
        <w:jc w:val="both"/>
        <w:rPr>
          <w:rFonts w:ascii="Palatino Linotype" w:hAnsi="Palatino Linotype"/>
          <w:i/>
          <w:color w:val="000000"/>
          <w:sz w:val="22"/>
        </w:rPr>
      </w:pPr>
    </w:p>
    <w:p w14:paraId="1281C2D4" w14:textId="77777777" w:rsid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 xml:space="preserve">En las sesiones y trabajos del Comité, podrán participar como invitados permanentes, los representantes de las áreas que decida el Comité, y contará con derecho de voz, pero no voto. </w:t>
      </w:r>
    </w:p>
    <w:p w14:paraId="27662F9C" w14:textId="77777777" w:rsidR="00F332C5" w:rsidRDefault="00F332C5" w:rsidP="00F332C5">
      <w:pPr>
        <w:ind w:left="567" w:right="900"/>
        <w:jc w:val="both"/>
        <w:rPr>
          <w:rFonts w:ascii="Palatino Linotype" w:hAnsi="Palatino Linotype"/>
          <w:i/>
          <w:color w:val="000000"/>
          <w:sz w:val="22"/>
        </w:rPr>
      </w:pPr>
    </w:p>
    <w:p w14:paraId="6122189A" w14:textId="171BFA83" w:rsid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lastRenderedPageBreak/>
        <w:t>Los titulares de las unidades administrativas que propongan la reserva, confidencialidad o declaren la inexistencia de información, acudirán a las sesiones de dicho Comité donde se discuta la propuesta correspondiente.</w:t>
      </w:r>
    </w:p>
    <w:p w14:paraId="163D3A1B" w14:textId="77777777" w:rsidR="00F332C5" w:rsidRDefault="00F332C5" w:rsidP="00F332C5">
      <w:pPr>
        <w:ind w:left="567" w:right="900"/>
        <w:jc w:val="both"/>
        <w:rPr>
          <w:rFonts w:ascii="Palatino Linotype" w:hAnsi="Palatino Linotype"/>
          <w:b/>
          <w:i/>
          <w:color w:val="000000"/>
          <w:sz w:val="22"/>
          <w:u w:val="single"/>
        </w:rPr>
      </w:pPr>
    </w:p>
    <w:p w14:paraId="45EAEDC2" w14:textId="4DE066B6" w:rsid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t>Artículo 49. Los Comités de Transparencia tendrán las siguientes atribuciones:</w:t>
      </w:r>
    </w:p>
    <w:p w14:paraId="5991CE04" w14:textId="7A32ACA5" w:rsidR="00F332C5"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w:t>
      </w:r>
    </w:p>
    <w:p w14:paraId="051639D2" w14:textId="5CFABD07" w:rsidR="00F332C5" w:rsidRP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051C70F" w14:textId="77777777" w:rsidR="00F332C5" w:rsidRDefault="00F332C5" w:rsidP="00F332C5">
      <w:pPr>
        <w:ind w:left="567" w:right="900"/>
        <w:jc w:val="both"/>
        <w:rPr>
          <w:rFonts w:ascii="Palatino Linotype" w:hAnsi="Palatino Linotype"/>
          <w:i/>
          <w:color w:val="000000"/>
          <w:sz w:val="22"/>
        </w:rPr>
      </w:pPr>
    </w:p>
    <w:p w14:paraId="0C34306A" w14:textId="5901F2A9" w:rsidR="00F332C5" w:rsidRDefault="00F332C5" w:rsidP="00F332C5">
      <w:pPr>
        <w:ind w:left="567" w:right="900"/>
        <w:jc w:val="both"/>
        <w:rPr>
          <w:rFonts w:ascii="Palatino Linotype" w:hAnsi="Palatino Linotype"/>
          <w:i/>
          <w:color w:val="000000"/>
          <w:sz w:val="22"/>
        </w:rPr>
      </w:pPr>
      <w:r>
        <w:rPr>
          <w:rFonts w:ascii="Palatino Linotype" w:hAnsi="Palatino Linotype"/>
          <w:i/>
          <w:color w:val="000000"/>
          <w:sz w:val="22"/>
        </w:rPr>
        <w:t>[…]</w:t>
      </w:r>
    </w:p>
    <w:p w14:paraId="3AC723D2" w14:textId="67F27CD7" w:rsidR="00F332C5" w:rsidRP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t>XIII. Dictaminar las declaratorias de inexistencia de la información que les remitan las unidades administrativas y resolver en consecuencia;</w:t>
      </w:r>
    </w:p>
    <w:p w14:paraId="2FE0E0F0" w14:textId="77777777" w:rsidR="00F332C5" w:rsidRPr="00F332C5" w:rsidRDefault="00F332C5" w:rsidP="00F332C5">
      <w:pPr>
        <w:ind w:left="567" w:right="900"/>
        <w:jc w:val="both"/>
        <w:rPr>
          <w:rFonts w:ascii="Palatino Linotype" w:hAnsi="Palatino Linotype" w:cs="Arial"/>
          <w:i/>
          <w:sz w:val="20"/>
          <w:szCs w:val="22"/>
        </w:rPr>
      </w:pPr>
    </w:p>
    <w:p w14:paraId="7D22C745" w14:textId="050D16E1" w:rsidR="001865EC" w:rsidRDefault="00F332C5" w:rsidP="00F332C5">
      <w:pPr>
        <w:ind w:left="567" w:right="900"/>
        <w:jc w:val="both"/>
        <w:rPr>
          <w:rFonts w:ascii="Palatino Linotype" w:hAnsi="Palatino Linotype"/>
          <w:i/>
          <w:color w:val="000000"/>
          <w:sz w:val="22"/>
        </w:rPr>
      </w:pPr>
      <w:r w:rsidRPr="00F332C5">
        <w:rPr>
          <w:rFonts w:ascii="Palatino Linotype" w:hAnsi="Palatino Linotype"/>
          <w:i/>
          <w:color w:val="000000"/>
          <w:sz w:val="22"/>
        </w:rPr>
        <w:t>Artículo 169. Cuando la información no se encuentre en los archivos del sujeto obligado, el Comité de Transparencia:</w:t>
      </w:r>
    </w:p>
    <w:p w14:paraId="1ACED229" w14:textId="71DA7399" w:rsidR="00F332C5" w:rsidRDefault="00F332C5" w:rsidP="00F332C5">
      <w:pPr>
        <w:ind w:left="567" w:right="900"/>
        <w:jc w:val="both"/>
        <w:rPr>
          <w:rFonts w:ascii="Palatino Linotype" w:hAnsi="Palatino Linotype"/>
          <w:i/>
          <w:color w:val="000000"/>
          <w:sz w:val="22"/>
        </w:rPr>
      </w:pPr>
      <w:r>
        <w:rPr>
          <w:rFonts w:ascii="Palatino Linotype" w:hAnsi="Palatino Linotype"/>
          <w:i/>
          <w:color w:val="000000"/>
          <w:sz w:val="22"/>
        </w:rPr>
        <w:t>[…]</w:t>
      </w:r>
    </w:p>
    <w:p w14:paraId="4168C037" w14:textId="62BF13B1" w:rsid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t>II. Expedirá una resolución que confirme la inexistencia del documento;</w:t>
      </w:r>
    </w:p>
    <w:p w14:paraId="55D80240" w14:textId="77777777" w:rsidR="00F332C5" w:rsidRDefault="00F332C5" w:rsidP="00F332C5">
      <w:pPr>
        <w:ind w:left="567" w:right="900"/>
        <w:jc w:val="both"/>
        <w:rPr>
          <w:rFonts w:ascii="Palatino Linotype" w:hAnsi="Palatino Linotype"/>
          <w:b/>
          <w:i/>
          <w:color w:val="000000"/>
          <w:sz w:val="22"/>
          <w:u w:val="single"/>
        </w:rPr>
      </w:pPr>
    </w:p>
    <w:p w14:paraId="46261311" w14:textId="5F790281" w:rsidR="00F332C5" w:rsidRDefault="00F332C5" w:rsidP="00F332C5">
      <w:pPr>
        <w:ind w:left="567" w:right="900"/>
        <w:jc w:val="both"/>
        <w:rPr>
          <w:rFonts w:ascii="Palatino Linotype" w:hAnsi="Palatino Linotype"/>
          <w:b/>
          <w:i/>
          <w:color w:val="000000"/>
          <w:sz w:val="22"/>
          <w:u w:val="single"/>
        </w:rPr>
      </w:pPr>
      <w:r w:rsidRPr="00F332C5">
        <w:rPr>
          <w:rFonts w:ascii="Palatino Linotype" w:hAnsi="Palatino Linotype"/>
          <w:b/>
          <w:i/>
          <w:color w:val="000000"/>
          <w:sz w:val="22"/>
          <w:u w:val="single"/>
        </w:rPr>
        <w:t>Artículo 170.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b/>
          <w:i/>
          <w:color w:val="000000"/>
          <w:sz w:val="22"/>
          <w:u w:val="single"/>
        </w:rPr>
        <w:t>.”</w:t>
      </w:r>
    </w:p>
    <w:p w14:paraId="4061F3F1" w14:textId="77777777" w:rsidR="00F332C5" w:rsidRDefault="00F332C5" w:rsidP="00F332C5">
      <w:pPr>
        <w:ind w:left="567" w:right="900"/>
        <w:jc w:val="both"/>
        <w:rPr>
          <w:rFonts w:ascii="Palatino Linotype" w:hAnsi="Palatino Linotype"/>
          <w:b/>
          <w:i/>
          <w:color w:val="000000"/>
          <w:sz w:val="22"/>
          <w:u w:val="single"/>
        </w:rPr>
      </w:pPr>
    </w:p>
    <w:p w14:paraId="08D83FAB" w14:textId="292D875B" w:rsidR="00F332C5" w:rsidRDefault="00F332C5" w:rsidP="00F332C5">
      <w:pPr>
        <w:ind w:left="567" w:right="900"/>
        <w:jc w:val="both"/>
        <w:rPr>
          <w:rFonts w:ascii="Palatino Linotype" w:hAnsi="Palatino Linotype"/>
          <w:i/>
          <w:color w:val="000000"/>
          <w:sz w:val="22"/>
        </w:rPr>
      </w:pPr>
      <w:r>
        <w:rPr>
          <w:rFonts w:ascii="Palatino Linotype" w:hAnsi="Palatino Linotype"/>
          <w:i/>
          <w:color w:val="000000"/>
          <w:sz w:val="22"/>
        </w:rPr>
        <w:t>(Énfasis añadido)</w:t>
      </w:r>
    </w:p>
    <w:p w14:paraId="088FC30C" w14:textId="77777777" w:rsidR="00F332C5" w:rsidRDefault="00F332C5" w:rsidP="00F332C5">
      <w:pPr>
        <w:ind w:right="900"/>
        <w:jc w:val="both"/>
        <w:rPr>
          <w:rFonts w:ascii="Palatino Linotype" w:hAnsi="Palatino Linotype"/>
          <w:i/>
          <w:color w:val="000000"/>
          <w:sz w:val="22"/>
        </w:rPr>
      </w:pPr>
    </w:p>
    <w:p w14:paraId="011F8895" w14:textId="77777777" w:rsidR="00F332C5" w:rsidRDefault="00F332C5" w:rsidP="00F332C5">
      <w:pPr>
        <w:tabs>
          <w:tab w:val="left" w:pos="7371"/>
        </w:tabs>
        <w:spacing w:line="360" w:lineRule="auto"/>
        <w:ind w:right="49"/>
        <w:jc w:val="both"/>
        <w:rPr>
          <w:rFonts w:ascii="Palatino Linotype" w:hAnsi="Palatino Linotype"/>
          <w:color w:val="000000"/>
        </w:rPr>
      </w:pPr>
      <w:r>
        <w:rPr>
          <w:rFonts w:ascii="Palatino Linotype" w:hAnsi="Palatino Linotype"/>
          <w:color w:val="000000"/>
        </w:rPr>
        <w:t xml:space="preserve">En observancia a lo anterior y toda vez que no se contraponen con nuestro marco normativo vigente, resulta aplicable el criterio </w:t>
      </w:r>
      <w:r>
        <w:rPr>
          <w:rFonts w:ascii="Palatino Linotype" w:hAnsi="Palatino Linotype"/>
          <w:b/>
          <w:color w:val="000000"/>
        </w:rPr>
        <w:t>r</w:t>
      </w:r>
      <w:r w:rsidRPr="00F332C5">
        <w:rPr>
          <w:rFonts w:ascii="Palatino Linotype" w:hAnsi="Palatino Linotype"/>
          <w:b/>
          <w:color w:val="000000"/>
        </w:rPr>
        <w:t>eiterado 08/19</w:t>
      </w:r>
      <w:r>
        <w:rPr>
          <w:rFonts w:ascii="Palatino Linotype" w:hAnsi="Palatino Linotype"/>
          <w:b/>
          <w:color w:val="000000"/>
        </w:rPr>
        <w:t xml:space="preserve"> </w:t>
      </w:r>
      <w:r w:rsidRPr="00F332C5">
        <w:rPr>
          <w:rFonts w:ascii="Palatino Linotype" w:hAnsi="Palatino Linotype"/>
          <w:color w:val="000000"/>
        </w:rPr>
        <w:t xml:space="preserve">emitido por el Instituto de Transparencia, Acceso a la Información Pública y Protección de Datos Personales del Estado de México y Municipios, el cual se cita a continuación:  </w:t>
      </w:r>
    </w:p>
    <w:p w14:paraId="4A173DBD" w14:textId="77777777" w:rsidR="007D29DB" w:rsidRDefault="007D29DB" w:rsidP="00F332C5">
      <w:pPr>
        <w:tabs>
          <w:tab w:val="left" w:pos="7371"/>
        </w:tabs>
        <w:spacing w:line="360" w:lineRule="auto"/>
        <w:ind w:right="49"/>
        <w:jc w:val="both"/>
        <w:rPr>
          <w:rFonts w:ascii="Palatino Linotype" w:hAnsi="Palatino Linotype"/>
          <w:color w:val="000000"/>
        </w:rPr>
      </w:pPr>
    </w:p>
    <w:p w14:paraId="5014F410" w14:textId="21B84A76" w:rsidR="00F332C5" w:rsidRDefault="00F332C5" w:rsidP="00F332C5">
      <w:pPr>
        <w:tabs>
          <w:tab w:val="left" w:pos="7371"/>
        </w:tabs>
        <w:ind w:left="567" w:right="1043"/>
        <w:jc w:val="both"/>
        <w:rPr>
          <w:rFonts w:ascii="Palatino Linotype" w:hAnsi="Palatino Linotype"/>
          <w:b/>
          <w:i/>
          <w:color w:val="000000"/>
          <w:sz w:val="22"/>
          <w:u w:val="single"/>
        </w:rPr>
      </w:pPr>
      <w:r w:rsidRPr="00F332C5">
        <w:rPr>
          <w:rFonts w:ascii="Palatino Linotype" w:hAnsi="Palatino Linotype"/>
          <w:i/>
          <w:color w:val="000000"/>
          <w:sz w:val="22"/>
        </w:rPr>
        <w:t xml:space="preserve"> </w:t>
      </w:r>
      <w:r w:rsidR="007D29DB">
        <w:rPr>
          <w:rFonts w:ascii="Palatino Linotype" w:hAnsi="Palatino Linotype"/>
          <w:i/>
          <w:color w:val="000000"/>
          <w:sz w:val="22"/>
        </w:rPr>
        <w:t>“</w:t>
      </w:r>
      <w:r w:rsidRPr="00F332C5">
        <w:rPr>
          <w:rFonts w:ascii="Palatino Linotype" w:hAnsi="Palatino Linotype"/>
          <w:b/>
          <w:i/>
          <w:color w:val="000000"/>
          <w:sz w:val="22"/>
        </w:rPr>
        <w:t>INEXISTENCIA DE LA INFORMACIÓN. SUPUESTOS PARA EMITIR LA RESOLUCIÓN DE LA.</w:t>
      </w:r>
      <w:r w:rsidRPr="00F332C5">
        <w:rPr>
          <w:rFonts w:ascii="Palatino Linotype" w:hAnsi="Palatino Linotype"/>
          <w:i/>
          <w:color w:val="000000"/>
          <w:sz w:val="22"/>
        </w:rPr>
        <w:t xml:space="preserve"> De conformidad con los artículos 19, párrafo tercero </w:t>
      </w:r>
      <w:r w:rsidRPr="00F332C5">
        <w:rPr>
          <w:rFonts w:ascii="Palatino Linotype" w:hAnsi="Palatino Linotype"/>
          <w:i/>
          <w:color w:val="000000"/>
          <w:sz w:val="22"/>
        </w:rPr>
        <w:lastRenderedPageBreak/>
        <w:t xml:space="preserve">y 170 de la Ley de Transparencia y Acceso a la Información Pública del Estado de México y Municipios, </w:t>
      </w:r>
      <w:r w:rsidRPr="007D29DB">
        <w:rPr>
          <w:rFonts w:ascii="Palatino Linotype" w:hAnsi="Palatino Linotype"/>
          <w:b/>
          <w:i/>
          <w:color w:val="000000"/>
          <w:sz w:val="22"/>
          <w:u w:val="single"/>
        </w:rPr>
        <w:t>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w:t>
      </w:r>
      <w:r w:rsidRPr="00F332C5">
        <w:rPr>
          <w:rFonts w:ascii="Palatino Linotype" w:hAnsi="Palatino Linotype"/>
          <w:i/>
          <w:color w:val="000000"/>
          <w:sz w:val="22"/>
        </w:rPr>
        <w:t xml:space="preserve"> </w:t>
      </w:r>
      <w:r w:rsidRPr="007D29DB">
        <w:rPr>
          <w:rFonts w:ascii="Palatino Linotype" w:hAnsi="Palatino Linotype"/>
          <w:b/>
          <w:i/>
          <w:color w:val="000000"/>
          <w:sz w:val="22"/>
          <w:u w:val="single"/>
        </w:rPr>
        <w:t>a) cuando no se generó, poseyó o administró el documento teniendo la obligación conforme a la presunción legal que deriva de las facultades, competencias y atribuciones que los ordenamientos jurídicos aplicables le otorgan;</w:t>
      </w:r>
      <w:r w:rsidRPr="00F332C5">
        <w:rPr>
          <w:rFonts w:ascii="Palatino Linotype" w:hAnsi="Palatino Linotype"/>
          <w:i/>
          <w:color w:val="000000"/>
          <w:sz w:val="22"/>
        </w:rPr>
        <w:t xml:space="preserve"> b) que habiendo sido generada, poseída o administrada, por algún motivo ya no se cuenta con la información solicitada; o bien, </w:t>
      </w:r>
      <w:r w:rsidRPr="007D29DB">
        <w:rPr>
          <w:rFonts w:ascii="Palatino Linotype" w:hAnsi="Palatino Linotype"/>
          <w:b/>
          <w:i/>
          <w:color w:val="000000"/>
          <w:sz w:val="22"/>
          <w:u w:val="single"/>
        </w:rPr>
        <w:t>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7D29DB">
        <w:rPr>
          <w:rFonts w:ascii="Palatino Linotype" w:hAnsi="Palatino Linotype"/>
          <w:b/>
          <w:i/>
          <w:color w:val="000000"/>
          <w:sz w:val="22"/>
          <w:u w:val="single"/>
        </w:rPr>
        <w:t>”</w:t>
      </w:r>
    </w:p>
    <w:p w14:paraId="360D5F9E" w14:textId="77777777" w:rsidR="007D29DB" w:rsidRDefault="007D29DB" w:rsidP="00F332C5">
      <w:pPr>
        <w:tabs>
          <w:tab w:val="left" w:pos="7371"/>
        </w:tabs>
        <w:ind w:left="567" w:right="1043"/>
        <w:jc w:val="both"/>
        <w:rPr>
          <w:rFonts w:ascii="Palatino Linotype" w:hAnsi="Palatino Linotype"/>
          <w:i/>
          <w:color w:val="000000"/>
          <w:sz w:val="22"/>
        </w:rPr>
      </w:pPr>
    </w:p>
    <w:p w14:paraId="3A1A0691" w14:textId="630BFC6A" w:rsidR="007D29DB" w:rsidRPr="007D29DB" w:rsidRDefault="007D29DB" w:rsidP="00F332C5">
      <w:pPr>
        <w:tabs>
          <w:tab w:val="left" w:pos="7371"/>
        </w:tabs>
        <w:ind w:left="567" w:right="1043"/>
        <w:jc w:val="both"/>
        <w:rPr>
          <w:rFonts w:ascii="Palatino Linotype" w:hAnsi="Palatino Linotype"/>
          <w:i/>
          <w:color w:val="000000"/>
          <w:sz w:val="22"/>
        </w:rPr>
      </w:pPr>
      <w:r>
        <w:rPr>
          <w:rFonts w:ascii="Palatino Linotype" w:hAnsi="Palatino Linotype"/>
          <w:i/>
          <w:color w:val="000000"/>
          <w:sz w:val="22"/>
        </w:rPr>
        <w:t>(Énfasis añadido)</w:t>
      </w:r>
    </w:p>
    <w:p w14:paraId="79CE3FE4" w14:textId="5DDF6D36" w:rsidR="00F332C5" w:rsidRDefault="00F332C5" w:rsidP="007D29DB">
      <w:pPr>
        <w:tabs>
          <w:tab w:val="left" w:pos="7371"/>
        </w:tabs>
        <w:spacing w:line="360" w:lineRule="auto"/>
        <w:ind w:right="49"/>
        <w:jc w:val="both"/>
        <w:rPr>
          <w:rFonts w:ascii="Palatino Linotype" w:hAnsi="Palatino Linotype"/>
          <w:color w:val="000000"/>
        </w:rPr>
      </w:pPr>
      <w:r w:rsidRPr="00F332C5">
        <w:rPr>
          <w:rFonts w:ascii="Palatino Linotype" w:hAnsi="Palatino Linotype"/>
          <w:color w:val="000000"/>
        </w:rPr>
        <w:t xml:space="preserve">                                                                  </w:t>
      </w:r>
    </w:p>
    <w:p w14:paraId="5F6D9060" w14:textId="55DBFD14" w:rsidR="007D29DB" w:rsidRDefault="007D29DB" w:rsidP="007D29DB">
      <w:pPr>
        <w:tabs>
          <w:tab w:val="left" w:pos="7371"/>
        </w:tabs>
        <w:spacing w:line="360" w:lineRule="auto"/>
        <w:ind w:right="51"/>
        <w:jc w:val="both"/>
        <w:rPr>
          <w:rFonts w:ascii="Palatino Linotype" w:hAnsi="Palatino Linotype"/>
          <w:color w:val="000000"/>
        </w:rPr>
      </w:pPr>
      <w:r>
        <w:rPr>
          <w:rFonts w:ascii="Palatino Linotype" w:hAnsi="Palatino Linotype"/>
          <w:color w:val="000000"/>
        </w:rPr>
        <w:t xml:space="preserve">De manera que al haber analizado en líneas argumentativas anteriores las atribuciones conferidas a la Contraloría Municipal del Ayuntamiento de Zumpango, se advierte que se encuentra constreñido a generar la información requerida, por lo que de no encontrarla derivado de una búsqueda exhaustiva y razonable, el Sujeto Obligado deberá emitir la declaratoria de inexistencia correspondiente y hacerla del conocimiento de la parte Recurrente. </w:t>
      </w:r>
    </w:p>
    <w:p w14:paraId="65AE4FBA" w14:textId="77777777" w:rsidR="0055461E" w:rsidRDefault="0055461E" w:rsidP="007D29DB">
      <w:pPr>
        <w:tabs>
          <w:tab w:val="left" w:pos="7371"/>
        </w:tabs>
        <w:spacing w:line="360" w:lineRule="auto"/>
        <w:ind w:right="51"/>
        <w:jc w:val="both"/>
        <w:rPr>
          <w:rFonts w:ascii="Palatino Linotype" w:hAnsi="Palatino Linotype"/>
          <w:color w:val="000000"/>
        </w:rPr>
      </w:pPr>
    </w:p>
    <w:p w14:paraId="5D111FDB" w14:textId="3F6E4422" w:rsidR="0055461E" w:rsidRPr="0055461E" w:rsidRDefault="0055461E" w:rsidP="0055461E">
      <w:pPr>
        <w:tabs>
          <w:tab w:val="left" w:pos="7371"/>
        </w:tabs>
        <w:spacing w:line="360" w:lineRule="auto"/>
        <w:ind w:right="51"/>
        <w:jc w:val="both"/>
        <w:rPr>
          <w:rFonts w:ascii="Palatino Linotype" w:hAnsi="Palatino Linotype" w:cs="Arial"/>
          <w:lang w:eastAsia="es-MX"/>
        </w:rPr>
      </w:pPr>
      <w:r>
        <w:rPr>
          <w:rFonts w:ascii="Palatino Linotype" w:hAnsi="Palatino Linotype"/>
          <w:color w:val="000000"/>
        </w:rPr>
        <w:t xml:space="preserve">Ahora bien, debe destacarse que únicamente deberán entregarse las auditorías practicadas y concluidas </w:t>
      </w:r>
      <w:r w:rsidRPr="0055461E">
        <w:rPr>
          <w:rFonts w:ascii="Palatino Linotype" w:hAnsi="Palatino Linotype"/>
          <w:color w:val="000000"/>
        </w:rPr>
        <w:t>del 1 de enero de 2019 al 8 de marzo de 2021</w:t>
      </w:r>
      <w:r>
        <w:rPr>
          <w:rFonts w:ascii="Palatino Linotype" w:hAnsi="Palatino Linotype"/>
          <w:color w:val="000000"/>
        </w:rPr>
        <w:t xml:space="preserve">, por lo que </w:t>
      </w:r>
      <w:r>
        <w:rPr>
          <w:rFonts w:ascii="Palatino Linotype" w:hAnsi="Palatino Linotype"/>
          <w:color w:val="000000"/>
        </w:rPr>
        <w:lastRenderedPageBreak/>
        <w:t xml:space="preserve">para el caso en el que se cuenten con auditorías no concluidas, deberá emitirse el Acuerdo de Clasificación por el que se reserva la información, teniendo </w:t>
      </w:r>
      <w:r w:rsidRPr="0055461E">
        <w:rPr>
          <w:rFonts w:ascii="Palatino Linotype" w:hAnsi="Palatino Linotype" w:cs="Arial"/>
          <w:lang w:eastAsia="es-MX"/>
        </w:rPr>
        <w:t xml:space="preserve">en observancia los siguientes preceptos legales, sirve de sustento la siguiente cita: </w:t>
      </w:r>
    </w:p>
    <w:p w14:paraId="75000134" w14:textId="77777777" w:rsidR="0055461E" w:rsidRPr="0055461E" w:rsidRDefault="0055461E" w:rsidP="0055461E">
      <w:pPr>
        <w:shd w:val="clear" w:color="auto" w:fill="FFFFFF"/>
        <w:spacing w:before="240" w:after="240"/>
        <w:ind w:left="567" w:right="900"/>
        <w:jc w:val="both"/>
        <w:rPr>
          <w:rFonts w:ascii="Palatino Linotype" w:hAnsi="Palatino Linotype" w:cs="Arial"/>
          <w:b/>
          <w:i/>
          <w:sz w:val="22"/>
          <w:szCs w:val="22"/>
          <w:u w:val="single"/>
          <w:lang w:eastAsia="es-MX"/>
        </w:rPr>
      </w:pPr>
      <w:r w:rsidRPr="0055461E">
        <w:rPr>
          <w:rFonts w:ascii="Palatino Linotype" w:hAnsi="Palatino Linotype" w:cs="Arial"/>
          <w:i/>
          <w:sz w:val="22"/>
          <w:szCs w:val="22"/>
          <w:lang w:eastAsia="es-MX"/>
        </w:rPr>
        <w:t>“</w:t>
      </w:r>
      <w:r w:rsidRPr="0055461E">
        <w:rPr>
          <w:rFonts w:ascii="Palatino Linotype" w:hAnsi="Palatino Linotype" w:cs="Arial"/>
          <w:b/>
          <w:i/>
          <w:sz w:val="22"/>
          <w:szCs w:val="22"/>
          <w:lang w:eastAsia="es-MX"/>
        </w:rPr>
        <w:t>Artículo 132.</w:t>
      </w:r>
      <w:r w:rsidRPr="0055461E">
        <w:rPr>
          <w:rFonts w:ascii="Palatino Linotype" w:hAnsi="Palatino Linotype" w:cs="Arial"/>
          <w:i/>
          <w:sz w:val="22"/>
          <w:szCs w:val="22"/>
          <w:lang w:eastAsia="es-MX"/>
        </w:rPr>
        <w:t xml:space="preserve"> </w:t>
      </w:r>
      <w:r w:rsidRPr="0055461E">
        <w:rPr>
          <w:rFonts w:ascii="Palatino Linotype" w:hAnsi="Palatino Linotype" w:cs="Arial"/>
          <w:b/>
          <w:i/>
          <w:sz w:val="22"/>
          <w:szCs w:val="22"/>
          <w:u w:val="single"/>
          <w:lang w:eastAsia="es-MX"/>
        </w:rPr>
        <w:t xml:space="preserve">La clasificación de la información se llevará a cabo en el momento en que: </w:t>
      </w:r>
    </w:p>
    <w:p w14:paraId="1C3B1045" w14:textId="77777777" w:rsidR="0055461E" w:rsidRPr="0055461E" w:rsidRDefault="0055461E" w:rsidP="00932875">
      <w:pPr>
        <w:numPr>
          <w:ilvl w:val="0"/>
          <w:numId w:val="14"/>
        </w:numPr>
        <w:shd w:val="clear" w:color="auto" w:fill="FFFFFF"/>
        <w:spacing w:before="240" w:after="240"/>
        <w:ind w:left="567" w:right="900" w:hanging="141"/>
        <w:jc w:val="both"/>
        <w:rPr>
          <w:rFonts w:ascii="Palatino Linotype" w:hAnsi="Palatino Linotype" w:cs="Arial"/>
          <w:b/>
          <w:i/>
          <w:sz w:val="22"/>
          <w:szCs w:val="22"/>
          <w:u w:val="single"/>
          <w:lang w:eastAsia="es-MX"/>
        </w:rPr>
      </w:pPr>
      <w:r w:rsidRPr="0055461E">
        <w:rPr>
          <w:rFonts w:ascii="Palatino Linotype" w:hAnsi="Palatino Linotype" w:cs="Arial"/>
          <w:b/>
          <w:i/>
          <w:sz w:val="22"/>
          <w:szCs w:val="22"/>
          <w:u w:val="single"/>
          <w:lang w:eastAsia="es-MX"/>
        </w:rPr>
        <w:t xml:space="preserve">Se reciba una solicitud de acceso a la información; </w:t>
      </w:r>
    </w:p>
    <w:p w14:paraId="20EBDB98" w14:textId="77777777" w:rsidR="0055461E" w:rsidRPr="0055461E" w:rsidRDefault="0055461E" w:rsidP="00932875">
      <w:pPr>
        <w:numPr>
          <w:ilvl w:val="0"/>
          <w:numId w:val="14"/>
        </w:numPr>
        <w:shd w:val="clear" w:color="auto" w:fill="FFFFFF"/>
        <w:spacing w:before="240" w:after="240"/>
        <w:ind w:left="567" w:right="900" w:hanging="283"/>
        <w:jc w:val="both"/>
        <w:rPr>
          <w:rFonts w:ascii="Palatino Linotype" w:hAnsi="Palatino Linotype" w:cs="Arial"/>
          <w:i/>
          <w:sz w:val="22"/>
          <w:szCs w:val="22"/>
          <w:lang w:eastAsia="es-MX"/>
        </w:rPr>
      </w:pPr>
      <w:r w:rsidRPr="0055461E">
        <w:rPr>
          <w:rFonts w:ascii="Palatino Linotype" w:hAnsi="Palatino Linotype" w:cs="Arial"/>
          <w:i/>
          <w:sz w:val="22"/>
          <w:szCs w:val="22"/>
          <w:lang w:eastAsia="es-MX"/>
        </w:rPr>
        <w:t xml:space="preserve">Se determine mediante resolución de autoridad competente; o </w:t>
      </w:r>
    </w:p>
    <w:p w14:paraId="1354165C" w14:textId="77777777" w:rsidR="0055461E" w:rsidRPr="0055461E" w:rsidRDefault="0055461E" w:rsidP="00932875">
      <w:pPr>
        <w:numPr>
          <w:ilvl w:val="0"/>
          <w:numId w:val="14"/>
        </w:numPr>
        <w:shd w:val="clear" w:color="auto" w:fill="FFFFFF"/>
        <w:spacing w:before="240" w:after="240"/>
        <w:ind w:left="567" w:right="900" w:hanging="283"/>
        <w:jc w:val="both"/>
        <w:rPr>
          <w:rFonts w:ascii="Palatino Linotype" w:hAnsi="Palatino Linotype" w:cs="Arial"/>
          <w:i/>
          <w:sz w:val="22"/>
          <w:szCs w:val="22"/>
          <w:lang w:eastAsia="es-MX"/>
        </w:rPr>
      </w:pPr>
      <w:r w:rsidRPr="0055461E">
        <w:rPr>
          <w:rFonts w:ascii="Palatino Linotype" w:hAnsi="Palatino Linotype" w:cs="Arial"/>
          <w:i/>
          <w:sz w:val="22"/>
          <w:szCs w:val="22"/>
          <w:lang w:eastAsia="es-MX"/>
        </w:rPr>
        <w:t xml:space="preserve">Se generen versiones públicas para dar cumplimiento a las obligaciones de transparencia previstas en esta Ley. </w:t>
      </w:r>
    </w:p>
    <w:p w14:paraId="1BEA8D7B"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szCs w:val="22"/>
          <w:lang w:eastAsia="es-MX"/>
        </w:rPr>
      </w:pPr>
      <w:r w:rsidRPr="0055461E">
        <w:rPr>
          <w:rFonts w:ascii="Palatino Linotype" w:hAnsi="Palatino Linotype" w:cs="Arial"/>
          <w:i/>
          <w:sz w:val="22"/>
          <w:szCs w:val="22"/>
          <w:lang w:eastAsia="es-MX"/>
        </w:rPr>
        <w:t xml:space="preserve">Tratándose de información reservada, los titulares de las áreas deberán revisar la clasificación al momento de la recepción de una solicitud, para verificar si subsisten las causas que le dieron origen. </w:t>
      </w:r>
    </w:p>
    <w:p w14:paraId="10427B28"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szCs w:val="22"/>
          <w:lang w:eastAsia="es-MX"/>
        </w:rPr>
      </w:pPr>
      <w:r w:rsidRPr="0055461E">
        <w:rPr>
          <w:rFonts w:ascii="Palatino Linotype" w:hAnsi="Palatino Linotype" w:cs="Arial"/>
          <w:i/>
          <w:sz w:val="22"/>
          <w:szCs w:val="22"/>
          <w:lang w:eastAsia="es-MX"/>
        </w:rPr>
        <w:t xml:space="preserve">Artículo 133. Los documentos clasificados total o parcialmente deberán llevar una leyenda que indique tal carácter, la fecha de clasificación, el fundamento legal y, en su caso, el periodo de reserva. </w:t>
      </w:r>
    </w:p>
    <w:p w14:paraId="617B6E58"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szCs w:val="22"/>
          <w:lang w:eastAsia="es-MX"/>
        </w:rPr>
      </w:pPr>
      <w:r w:rsidRPr="0055461E">
        <w:rPr>
          <w:rFonts w:ascii="Palatino Linotype" w:hAnsi="Palatino Linotype" w:cs="Arial"/>
          <w:b/>
          <w:i/>
          <w:sz w:val="22"/>
          <w:szCs w:val="22"/>
          <w:u w:val="single"/>
          <w:lang w:eastAsia="es-MX"/>
        </w:rPr>
        <w:t>Artículo 134. Los sujetos obligados no podrán emitir acuerdos de carácter general ni particular que clasifiquen documentos o información como reservada</w:t>
      </w:r>
      <w:r w:rsidRPr="0055461E">
        <w:rPr>
          <w:rFonts w:ascii="Palatino Linotype" w:hAnsi="Palatino Linotype" w:cs="Arial"/>
          <w:i/>
          <w:sz w:val="22"/>
          <w:szCs w:val="22"/>
          <w:lang w:eastAsia="es-MX"/>
        </w:rPr>
        <w:t xml:space="preserve">. </w:t>
      </w:r>
    </w:p>
    <w:p w14:paraId="57450461"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lang w:eastAsia="es-MX"/>
        </w:rPr>
      </w:pPr>
      <w:r w:rsidRPr="0055461E">
        <w:rPr>
          <w:rFonts w:ascii="Palatino Linotype" w:hAnsi="Palatino Linotype" w:cs="Arial"/>
          <w:i/>
          <w:sz w:val="22"/>
          <w:szCs w:val="22"/>
          <w:lang w:eastAsia="es-MX"/>
        </w:rPr>
        <w:t>La clasificación podrá establecerse de manera parcial o total de</w:t>
      </w:r>
      <w:r w:rsidRPr="0055461E">
        <w:rPr>
          <w:rFonts w:ascii="Palatino Linotype" w:hAnsi="Palatino Linotype" w:cs="Arial"/>
          <w:i/>
          <w:lang w:eastAsia="es-MX"/>
        </w:rPr>
        <w:t xml:space="preserve"> </w:t>
      </w:r>
      <w:r w:rsidRPr="0055461E">
        <w:rPr>
          <w:rFonts w:ascii="Palatino Linotype" w:hAnsi="Palatino Linotype" w:cs="Arial"/>
          <w:i/>
          <w:sz w:val="22"/>
          <w:lang w:eastAsia="es-MX"/>
        </w:rPr>
        <w:t>acuerdo al contenido de la información del documento y deberá estar acorde con la actualización</w:t>
      </w:r>
      <w:r w:rsidRPr="0055461E">
        <w:rPr>
          <w:rFonts w:ascii="Palatino Linotype" w:hAnsi="Palatino Linotype" w:cs="Arial"/>
          <w:sz w:val="22"/>
          <w:lang w:eastAsia="es-MX"/>
        </w:rPr>
        <w:t xml:space="preserve"> </w:t>
      </w:r>
      <w:r w:rsidRPr="0055461E">
        <w:rPr>
          <w:rFonts w:ascii="Palatino Linotype" w:hAnsi="Palatino Linotype" w:cs="Arial"/>
          <w:i/>
          <w:sz w:val="22"/>
          <w:lang w:eastAsia="es-MX"/>
        </w:rPr>
        <w:t>de los</w:t>
      </w:r>
      <w:r w:rsidRPr="0055461E">
        <w:rPr>
          <w:rFonts w:ascii="Palatino Linotype" w:hAnsi="Palatino Linotype" w:cs="Arial"/>
          <w:sz w:val="22"/>
          <w:lang w:eastAsia="es-MX"/>
        </w:rPr>
        <w:t xml:space="preserve"> </w:t>
      </w:r>
      <w:r w:rsidRPr="0055461E">
        <w:rPr>
          <w:rFonts w:ascii="Palatino Linotype" w:hAnsi="Palatino Linotype" w:cs="Arial"/>
          <w:i/>
          <w:sz w:val="22"/>
          <w:lang w:eastAsia="es-MX"/>
        </w:rPr>
        <w:t xml:space="preserve">supuestos definidos en el presente Título como información clasificada. </w:t>
      </w:r>
    </w:p>
    <w:p w14:paraId="0DC5D1FC"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lang w:eastAsia="es-MX"/>
        </w:rPr>
      </w:pPr>
      <w:r w:rsidRPr="0055461E">
        <w:rPr>
          <w:rFonts w:ascii="Palatino Linotype" w:hAnsi="Palatino Linotype" w:cs="Arial"/>
          <w:i/>
          <w:sz w:val="22"/>
          <w:lang w:eastAsia="es-MX"/>
        </w:rPr>
        <w:t xml:space="preserve">En ningún caso se podrán clasificar documentos antes de que se genere la información. </w:t>
      </w:r>
    </w:p>
    <w:p w14:paraId="791574BA" w14:textId="77777777" w:rsidR="0055461E" w:rsidRPr="0055461E" w:rsidRDefault="0055461E" w:rsidP="0055461E">
      <w:pPr>
        <w:shd w:val="clear" w:color="auto" w:fill="FFFFFF"/>
        <w:spacing w:before="240" w:after="240"/>
        <w:ind w:left="567" w:right="900"/>
        <w:jc w:val="both"/>
        <w:rPr>
          <w:rFonts w:ascii="Palatino Linotype" w:hAnsi="Palatino Linotype" w:cs="Arial"/>
          <w:b/>
          <w:i/>
          <w:sz w:val="22"/>
          <w:u w:val="single"/>
          <w:lang w:eastAsia="es-MX"/>
        </w:rPr>
      </w:pPr>
      <w:r w:rsidRPr="0055461E">
        <w:rPr>
          <w:rFonts w:ascii="Palatino Linotype" w:hAnsi="Palatino Linotype" w:cs="Arial"/>
          <w:b/>
          <w:i/>
          <w:sz w:val="22"/>
          <w:u w:val="single"/>
          <w:lang w:eastAsia="es-MX"/>
        </w:rPr>
        <w:t xml:space="preserve">La clasificación de información se realizará conforme a un análisis caso por caso, mediante la aplicación de la prueba de daño. </w:t>
      </w:r>
    </w:p>
    <w:p w14:paraId="472C0F03"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lang w:eastAsia="es-MX"/>
        </w:rPr>
      </w:pPr>
      <w:r w:rsidRPr="0055461E">
        <w:rPr>
          <w:rFonts w:ascii="Palatino Linotype" w:hAnsi="Palatino Linotype" w:cs="Arial"/>
          <w:b/>
          <w:i/>
          <w:sz w:val="22"/>
          <w:u w:val="single"/>
          <w:lang w:eastAsia="es-MX"/>
        </w:rPr>
        <w:t>Artículo 135. Los lineamientos generales que se emitan al respecto en materia de clasificación de la información reservada y confidencial y, para la elaboración de versiones públicas, serán de observancia obligatoria para los sujetos obligados</w:t>
      </w:r>
      <w:r w:rsidRPr="0055461E">
        <w:rPr>
          <w:rFonts w:ascii="Palatino Linotype" w:hAnsi="Palatino Linotype" w:cs="Arial"/>
          <w:i/>
          <w:sz w:val="22"/>
          <w:lang w:eastAsia="es-MX"/>
        </w:rPr>
        <w:t>.”</w:t>
      </w:r>
    </w:p>
    <w:p w14:paraId="0048C148"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lang w:eastAsia="es-MX"/>
        </w:rPr>
      </w:pPr>
      <w:r w:rsidRPr="0055461E">
        <w:rPr>
          <w:rFonts w:ascii="Palatino Linotype" w:hAnsi="Palatino Linotype" w:cs="Arial"/>
          <w:i/>
          <w:sz w:val="22"/>
          <w:lang w:eastAsia="es-MX"/>
        </w:rPr>
        <w:lastRenderedPageBreak/>
        <w:t>(Énfasis añadido)</w:t>
      </w:r>
    </w:p>
    <w:p w14:paraId="022B9CCF" w14:textId="0E631F6C" w:rsidR="0055461E" w:rsidRPr="0055461E" w:rsidRDefault="0055461E" w:rsidP="0055461E">
      <w:pPr>
        <w:shd w:val="clear" w:color="auto" w:fill="FFFFFF"/>
        <w:spacing w:before="240" w:after="240" w:line="360" w:lineRule="auto"/>
        <w:ind w:right="49"/>
        <w:jc w:val="both"/>
        <w:rPr>
          <w:rFonts w:ascii="Palatino Linotype" w:hAnsi="Palatino Linotype" w:cs="Arial"/>
          <w:lang w:eastAsia="es-MX"/>
        </w:rPr>
      </w:pPr>
      <w:r w:rsidRPr="0055461E">
        <w:rPr>
          <w:rFonts w:ascii="Palatino Linotype" w:hAnsi="Palatino Linotype" w:cs="Arial"/>
          <w:lang w:eastAsia="es-MX"/>
        </w:rPr>
        <w:t xml:space="preserve">Ahora bien, la legislación aplicable a la materia mandata a los Sujetos Obligados la estricta observancia de los Lineamientos Generales en Materia de Clasificación y Desclasificación de la Información, así como para la Elaboración de Versiones Públicas, los cuales disponen lo siguiente sobre la causal en análisis: </w:t>
      </w:r>
    </w:p>
    <w:p w14:paraId="5E2B66C6" w14:textId="77777777" w:rsidR="0055461E" w:rsidRPr="0055461E" w:rsidRDefault="0055461E" w:rsidP="0055461E">
      <w:pPr>
        <w:shd w:val="clear" w:color="auto" w:fill="FFFFFF"/>
        <w:spacing w:before="240" w:after="240"/>
        <w:ind w:left="567" w:right="900"/>
        <w:jc w:val="both"/>
        <w:rPr>
          <w:rFonts w:ascii="Palatino Linotype" w:hAnsi="Palatino Linotype" w:cs="Arial"/>
          <w:b/>
          <w:i/>
          <w:sz w:val="22"/>
          <w:szCs w:val="22"/>
          <w:lang w:eastAsia="es-MX"/>
        </w:rPr>
      </w:pPr>
      <w:r w:rsidRPr="0055461E">
        <w:rPr>
          <w:rFonts w:ascii="Palatino Linotype" w:hAnsi="Palatino Linotype" w:cs="Arial"/>
          <w:sz w:val="22"/>
          <w:szCs w:val="22"/>
          <w:lang w:eastAsia="es-MX"/>
        </w:rPr>
        <w:t>“</w:t>
      </w:r>
      <w:r w:rsidRPr="0055461E">
        <w:rPr>
          <w:rFonts w:ascii="Palatino Linotype" w:hAnsi="Palatino Linotype" w:cs="Arial"/>
          <w:b/>
          <w:i/>
          <w:sz w:val="22"/>
          <w:szCs w:val="22"/>
          <w:lang w:eastAsia="es-MX"/>
        </w:rPr>
        <w:t xml:space="preserve">Vigésimo cuarto. De conformidad con el artículo 113, fracción VI de la Ley General, podrá considerarse como reservada, aquella información que obstruya las actividades de verificación, inspección y auditoría relativas al cumplimiento de las leyes, cuando se actualicen los siguientes elementos: </w:t>
      </w:r>
    </w:p>
    <w:p w14:paraId="42129D46" w14:textId="77777777" w:rsidR="0055461E" w:rsidRPr="0055461E" w:rsidRDefault="0055461E" w:rsidP="00932875">
      <w:pPr>
        <w:numPr>
          <w:ilvl w:val="0"/>
          <w:numId w:val="15"/>
        </w:numPr>
        <w:shd w:val="clear" w:color="auto" w:fill="FFFFFF"/>
        <w:spacing w:before="240" w:after="240"/>
        <w:ind w:left="567" w:right="900" w:firstLine="0"/>
        <w:jc w:val="both"/>
        <w:rPr>
          <w:rFonts w:ascii="Palatino Linotype" w:hAnsi="Palatino Linotype" w:cs="Arial"/>
          <w:b/>
          <w:i/>
          <w:sz w:val="22"/>
          <w:szCs w:val="22"/>
          <w:u w:val="single"/>
          <w:lang w:eastAsia="es-MX"/>
        </w:rPr>
      </w:pPr>
      <w:r w:rsidRPr="0055461E">
        <w:rPr>
          <w:rFonts w:ascii="Palatino Linotype" w:hAnsi="Palatino Linotype" w:cs="Arial"/>
          <w:b/>
          <w:i/>
          <w:sz w:val="22"/>
          <w:szCs w:val="22"/>
          <w:u w:val="single"/>
          <w:lang w:eastAsia="es-MX"/>
        </w:rPr>
        <w:t xml:space="preserve">La existencia de un procedimiento de verificación del cumplimiento de las leyes; </w:t>
      </w:r>
    </w:p>
    <w:p w14:paraId="5F285ACC" w14:textId="77777777" w:rsidR="0055461E" w:rsidRPr="0055461E" w:rsidRDefault="0055461E" w:rsidP="00932875">
      <w:pPr>
        <w:numPr>
          <w:ilvl w:val="0"/>
          <w:numId w:val="15"/>
        </w:numPr>
        <w:shd w:val="clear" w:color="auto" w:fill="FFFFFF"/>
        <w:spacing w:before="240" w:after="240"/>
        <w:ind w:left="284" w:right="900" w:firstLine="142"/>
        <w:jc w:val="both"/>
        <w:rPr>
          <w:rFonts w:ascii="Palatino Linotype" w:hAnsi="Palatino Linotype" w:cs="Arial"/>
          <w:b/>
          <w:i/>
          <w:sz w:val="22"/>
          <w:szCs w:val="22"/>
          <w:u w:val="single"/>
          <w:lang w:eastAsia="es-MX"/>
        </w:rPr>
      </w:pPr>
      <w:r w:rsidRPr="0055461E">
        <w:rPr>
          <w:rFonts w:ascii="Palatino Linotype" w:hAnsi="Palatino Linotype" w:cs="Arial"/>
          <w:b/>
          <w:i/>
          <w:sz w:val="22"/>
          <w:szCs w:val="22"/>
          <w:u w:val="single"/>
          <w:lang w:eastAsia="es-MX"/>
        </w:rPr>
        <w:t xml:space="preserve">Que el procedimiento se encuentre en trámite; </w:t>
      </w:r>
    </w:p>
    <w:p w14:paraId="2A30322E" w14:textId="77777777" w:rsidR="0055461E" w:rsidRPr="0055461E" w:rsidRDefault="0055461E" w:rsidP="00932875">
      <w:pPr>
        <w:numPr>
          <w:ilvl w:val="0"/>
          <w:numId w:val="15"/>
        </w:numPr>
        <w:shd w:val="clear" w:color="auto" w:fill="FFFFFF"/>
        <w:spacing w:before="240" w:after="240"/>
        <w:ind w:left="284" w:right="900" w:firstLine="0"/>
        <w:jc w:val="both"/>
        <w:rPr>
          <w:rFonts w:ascii="Palatino Linotype" w:hAnsi="Palatino Linotype" w:cs="Arial"/>
          <w:b/>
          <w:i/>
          <w:szCs w:val="22"/>
          <w:u w:val="single"/>
          <w:lang w:eastAsia="es-MX"/>
        </w:rPr>
      </w:pPr>
      <w:r w:rsidRPr="0055461E">
        <w:rPr>
          <w:rFonts w:ascii="Palatino Linotype" w:hAnsi="Palatino Linotype" w:cs="Arial"/>
          <w:b/>
          <w:i/>
          <w:sz w:val="22"/>
          <w:szCs w:val="22"/>
          <w:u w:val="single"/>
          <w:lang w:eastAsia="es-MX"/>
        </w:rPr>
        <w:t xml:space="preserve">La vinculación directa con las actividades que realiza la autoridad en el procedimiento de verificación del cumplimiento de las leyes, y </w:t>
      </w:r>
    </w:p>
    <w:p w14:paraId="1601E209" w14:textId="77777777" w:rsidR="0055461E" w:rsidRPr="0055461E" w:rsidRDefault="0055461E" w:rsidP="00932875">
      <w:pPr>
        <w:numPr>
          <w:ilvl w:val="0"/>
          <w:numId w:val="15"/>
        </w:numPr>
        <w:shd w:val="clear" w:color="auto" w:fill="FFFFFF"/>
        <w:spacing w:before="240" w:after="240"/>
        <w:ind w:left="567" w:right="900" w:hanging="425"/>
        <w:jc w:val="both"/>
        <w:rPr>
          <w:rFonts w:ascii="Palatino Linotype" w:hAnsi="Palatino Linotype" w:cs="Arial"/>
          <w:b/>
          <w:i/>
          <w:szCs w:val="22"/>
          <w:u w:val="single"/>
          <w:lang w:eastAsia="es-MX"/>
        </w:rPr>
      </w:pPr>
      <w:r w:rsidRPr="0055461E">
        <w:rPr>
          <w:rFonts w:ascii="Palatino Linotype" w:hAnsi="Palatino Linotype" w:cs="Arial"/>
          <w:b/>
          <w:i/>
          <w:sz w:val="22"/>
          <w:szCs w:val="22"/>
          <w:u w:val="single"/>
          <w:lang w:eastAsia="es-MX"/>
        </w:rPr>
        <w:t xml:space="preserve">Que la difusión de la información impida u obstaculice las actividades de inspección, supervisión o vigilancia que realicen las autoridades en el procedimiento de verificación del cumplimiento de las leyes. </w:t>
      </w:r>
    </w:p>
    <w:p w14:paraId="61492625" w14:textId="77777777" w:rsidR="0055461E" w:rsidRPr="0055461E" w:rsidRDefault="0055461E" w:rsidP="0055461E">
      <w:pPr>
        <w:shd w:val="clear" w:color="auto" w:fill="FFFFFF"/>
        <w:spacing w:before="240" w:after="240"/>
        <w:ind w:left="567" w:right="900"/>
        <w:jc w:val="both"/>
        <w:rPr>
          <w:rFonts w:ascii="Palatino Linotype" w:hAnsi="Palatino Linotype" w:cs="Arial"/>
          <w:i/>
          <w:sz w:val="22"/>
          <w:szCs w:val="22"/>
          <w:lang w:eastAsia="es-MX"/>
        </w:rPr>
      </w:pPr>
      <w:r w:rsidRPr="0055461E">
        <w:rPr>
          <w:rFonts w:ascii="Palatino Linotype" w:hAnsi="Palatino Linotype" w:cs="Arial"/>
          <w:i/>
          <w:sz w:val="22"/>
          <w:szCs w:val="22"/>
          <w:lang w:eastAsia="es-MX"/>
        </w:rPr>
        <w:t>Vigésimo quinto. De conformidad con el artículo 113, fracción VI de la Ley General, podrá considerarse como información reservada, aquella cuya difusión pueda obstruir o impedir el ejercicio de las facultades que llevan a cabo las autoridades competentes para recaudar, fiscalizar y comprobar el cumplimiento de las obligaciones fiscales en términos de las disposiciones normativas aplicables.”</w:t>
      </w:r>
    </w:p>
    <w:p w14:paraId="4E494018" w14:textId="21035CB6" w:rsidR="0055461E" w:rsidRPr="0055461E" w:rsidRDefault="0055461E" w:rsidP="0055461E">
      <w:pPr>
        <w:shd w:val="clear" w:color="auto" w:fill="FFFFFF"/>
        <w:spacing w:before="240" w:after="240"/>
        <w:ind w:right="900"/>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        </w:t>
      </w:r>
      <w:r w:rsidRPr="0055461E">
        <w:rPr>
          <w:rFonts w:ascii="Palatino Linotype" w:hAnsi="Palatino Linotype" w:cs="Arial"/>
          <w:i/>
          <w:sz w:val="22"/>
          <w:szCs w:val="22"/>
          <w:lang w:eastAsia="es-MX"/>
        </w:rPr>
        <w:t>(Énfasis añadido)</w:t>
      </w:r>
    </w:p>
    <w:p w14:paraId="75915A8B" w14:textId="344DF841" w:rsidR="001865EC" w:rsidRPr="001865EC" w:rsidRDefault="001865EC" w:rsidP="001865EC">
      <w:pPr>
        <w:spacing w:line="360" w:lineRule="auto"/>
        <w:jc w:val="both"/>
        <w:rPr>
          <w:rFonts w:ascii="Palatino Linotype" w:hAnsi="Palatino Linotype" w:cs="Arial"/>
          <w:b/>
          <w:lang w:val="es-MX"/>
        </w:rPr>
      </w:pPr>
      <w:r w:rsidRPr="001865EC">
        <w:rPr>
          <w:rFonts w:ascii="Palatino Linotype" w:hAnsi="Palatino Linotype"/>
          <w:color w:val="000000"/>
        </w:rPr>
        <w:t xml:space="preserve">Por todo lo anteriormente expuesto, esta Ponencia </w:t>
      </w:r>
      <w:proofErr w:type="spellStart"/>
      <w:r w:rsidRPr="001865EC">
        <w:rPr>
          <w:rFonts w:ascii="Palatino Linotype" w:hAnsi="Palatino Linotype"/>
          <w:color w:val="000000"/>
        </w:rPr>
        <w:t>Resolutora</w:t>
      </w:r>
      <w:proofErr w:type="spellEnd"/>
      <w:r w:rsidRPr="001865EC">
        <w:rPr>
          <w:rFonts w:ascii="Palatino Linotype" w:hAnsi="Palatino Linotype"/>
          <w:color w:val="000000"/>
        </w:rPr>
        <w:t xml:space="preserve"> considera que el derecho de acceso a la información solamente puede tenerse por satisfecho en el momento en que el particular tenga en su poder los soportes documentales con la información solicitada, por ello se </w:t>
      </w:r>
      <w:r w:rsidRPr="001865EC">
        <w:rPr>
          <w:rFonts w:ascii="Palatino Linotype" w:hAnsi="Palatino Linotype" w:cs="Arial"/>
          <w:color w:val="000000"/>
          <w:lang w:val="es-MX"/>
        </w:rPr>
        <w:t xml:space="preserve">determina ordenar al </w:t>
      </w:r>
      <w:r w:rsidRPr="001865EC">
        <w:rPr>
          <w:rFonts w:ascii="Palatino Linotype" w:hAnsi="Palatino Linotype" w:cs="Arial"/>
          <w:b/>
          <w:color w:val="000000"/>
          <w:lang w:val="es-MX"/>
        </w:rPr>
        <w:t xml:space="preserve">Sujeto Obligado, previa </w:t>
      </w:r>
      <w:r w:rsidRPr="001865EC">
        <w:rPr>
          <w:rFonts w:ascii="Palatino Linotype" w:hAnsi="Palatino Linotype" w:cs="Arial"/>
          <w:b/>
          <w:color w:val="000000"/>
          <w:lang w:val="es-MX"/>
        </w:rPr>
        <w:lastRenderedPageBreak/>
        <w:t xml:space="preserve">búsqueda exhaustiva y razonable, </w:t>
      </w:r>
      <w:r w:rsidRPr="001865EC">
        <w:rPr>
          <w:rFonts w:ascii="Palatino Linotype" w:hAnsi="Palatino Linotype" w:cs="Arial"/>
          <w:bCs/>
          <w:color w:val="000000"/>
          <w:lang w:val="es-MX"/>
        </w:rPr>
        <w:t xml:space="preserve">la </w:t>
      </w:r>
      <w:r w:rsidRPr="001865EC">
        <w:rPr>
          <w:rFonts w:ascii="Palatino Linotype" w:hAnsi="Palatino Linotype" w:cs="Arial"/>
          <w:color w:val="000000"/>
          <w:lang w:val="es-MX"/>
        </w:rPr>
        <w:t xml:space="preserve">entrega al </w:t>
      </w:r>
      <w:r w:rsidRPr="001865EC">
        <w:rPr>
          <w:rFonts w:ascii="Palatino Linotype" w:hAnsi="Palatino Linotype" w:cs="Arial"/>
          <w:b/>
          <w:color w:val="000000"/>
          <w:lang w:val="es-MX"/>
        </w:rPr>
        <w:t xml:space="preserve">Recurrente, </w:t>
      </w:r>
      <w:r w:rsidRPr="001865EC">
        <w:rPr>
          <w:rFonts w:ascii="Palatino Linotype" w:hAnsi="Palatino Linotype" w:cs="Arial"/>
          <w:color w:val="000000"/>
          <w:lang w:val="es-MX"/>
        </w:rPr>
        <w:t>de</w:t>
      </w:r>
      <w:r w:rsidRPr="001865EC">
        <w:rPr>
          <w:rFonts w:ascii="Palatino Linotype" w:hAnsi="Palatino Linotype" w:cs="Arial"/>
          <w:lang w:val="es-MX"/>
        </w:rPr>
        <w:t xml:space="preserve"> ser procedente en </w:t>
      </w:r>
      <w:r w:rsidR="0055461E">
        <w:rPr>
          <w:rFonts w:ascii="Palatino Linotype" w:hAnsi="Palatino Linotype" w:cs="Arial"/>
          <w:b/>
          <w:lang w:val="es-MX"/>
        </w:rPr>
        <w:t xml:space="preserve">versión pública, </w:t>
      </w:r>
      <w:r w:rsidRPr="001865EC">
        <w:rPr>
          <w:rFonts w:ascii="Palatino Linotype" w:hAnsi="Palatino Linotype" w:cs="Arial"/>
          <w:lang w:val="es-MX"/>
        </w:rPr>
        <w:t>tal como se detallará en el considerando siguiente</w:t>
      </w:r>
      <w:r w:rsidRPr="001865EC">
        <w:rPr>
          <w:rFonts w:ascii="Palatino Linotype" w:hAnsi="Palatino Linotype" w:cs="Arial"/>
          <w:b/>
          <w:lang w:val="es-MX"/>
        </w:rPr>
        <w:t>.</w:t>
      </w:r>
    </w:p>
    <w:p w14:paraId="2D4AC16A" w14:textId="749BE10F" w:rsidR="00D57217" w:rsidRPr="005B49B8" w:rsidRDefault="00F80299"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Pr>
          <w:rFonts w:ascii="Palatino Linotype" w:eastAsiaTheme="minorEastAsia" w:hAnsi="Palatino Linotype" w:cs="Bookman Old Style"/>
          <w:b/>
          <w:szCs w:val="28"/>
          <w:lang w:val="es-MX"/>
        </w:rPr>
        <w:t>Quinto</w:t>
      </w:r>
      <w:r w:rsidR="00D57217" w:rsidRPr="005B49B8">
        <w:rPr>
          <w:rFonts w:ascii="Palatino Linotype" w:eastAsiaTheme="minorEastAsia" w:hAnsi="Palatino Linotype" w:cs="Bookman Old Style"/>
          <w:b/>
          <w:szCs w:val="28"/>
          <w:lang w:val="es-MX"/>
        </w:rPr>
        <w:t>. Versión Pública.</w:t>
      </w:r>
      <w:r w:rsidR="005B49B8" w:rsidRPr="005B49B8">
        <w:rPr>
          <w:rFonts w:ascii="Palatino Linotype" w:eastAsiaTheme="minorEastAsia" w:hAnsi="Palatino Linotype" w:cs="Bookman Old Style"/>
          <w:b/>
          <w:szCs w:val="28"/>
          <w:lang w:val="es-MX"/>
        </w:rPr>
        <w:t xml:space="preserve"> </w:t>
      </w:r>
      <w:r w:rsidR="00D57217"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0006676F">
        <w:rPr>
          <w:rFonts w:ascii="Palatino Linotype" w:hAnsi="Palatino Linotype" w:cs="Arial"/>
        </w:rPr>
        <w:t>fracciones</w:t>
      </w:r>
      <w:r w:rsidR="00B3145E">
        <w:rPr>
          <w:rFonts w:ascii="Palatino Linotype" w:hAnsi="Palatino Linotype" w:cs="Arial"/>
        </w:rPr>
        <w:t>,</w:t>
      </w:r>
      <w:r w:rsidR="00D57217" w:rsidRPr="001E2383">
        <w:rPr>
          <w:rFonts w:ascii="Palatino Linotype" w:hAnsi="Palatino Linotype" w:cs="Arial"/>
        </w:rPr>
        <w:t xml:space="preserve"> I de la Ley de Transparencia y Acceso a la Información Pública del Estado de México y Municipios que establecen:</w:t>
      </w:r>
    </w:p>
    <w:p w14:paraId="27EAD44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14:paraId="76DD85CC"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2B62C830"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07A6B4A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14:paraId="216C3A24"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14:paraId="0B60D7A4"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1D3D614F"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14:paraId="56CAC60D"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14:paraId="3C1CBCF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14:paraId="3589F3D9"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14:paraId="085C947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14:paraId="62B766E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30F37A12"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lastRenderedPageBreak/>
        <w:t>Artículo 143. Para los efectos de esta Ley se considera información confidencial, la clasificada como tal, de manera permanente, por su naturaleza, cuando:</w:t>
      </w:r>
    </w:p>
    <w:p w14:paraId="079EC954"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Se refiera a la información privada y los datos personales concernientes a una persona física o </w:t>
      </w:r>
      <w:proofErr w:type="gramStart"/>
      <w:r w:rsidRPr="007E2BDA">
        <w:rPr>
          <w:rFonts w:ascii="Palatino Linotype" w:hAnsi="Palatino Linotype" w:cs="Arial"/>
          <w:i/>
          <w:sz w:val="22"/>
          <w:szCs w:val="22"/>
        </w:rPr>
        <w:t>jurídico</w:t>
      </w:r>
      <w:proofErr w:type="gramEnd"/>
      <w:r w:rsidRPr="007E2BDA">
        <w:rPr>
          <w:rFonts w:ascii="Palatino Linotype" w:hAnsi="Palatino Linotype" w:cs="Arial"/>
          <w:i/>
          <w:sz w:val="22"/>
          <w:szCs w:val="22"/>
        </w:rPr>
        <w:t xml:space="preserve"> colectiva identificada o identificable;</w:t>
      </w:r>
    </w:p>
    <w:p w14:paraId="719E453F"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14:paraId="51325284"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2947C34" w14:textId="4A1B8EA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009D7BC6" w:rsidRPr="007E2BDA">
        <w:rPr>
          <w:rFonts w:ascii="Palatino Linotype" w:hAnsi="Palatino Linotype" w:cs="Arial"/>
          <w:i/>
          <w:sz w:val="22"/>
          <w:szCs w:val="22"/>
        </w:rPr>
        <w:t>.”</w:t>
      </w:r>
      <w:r w:rsidR="009D7BC6">
        <w:rPr>
          <w:rFonts w:ascii="Palatino Linotype" w:hAnsi="Palatino Linotype" w:cs="Arial"/>
          <w:i/>
          <w:sz w:val="22"/>
          <w:szCs w:val="22"/>
        </w:rPr>
        <w:t xml:space="preserve"> (</w:t>
      </w:r>
      <w:r w:rsidR="007E2BDA">
        <w:rPr>
          <w:rFonts w:ascii="Palatino Linotype" w:hAnsi="Palatino Linotype" w:cs="Arial"/>
          <w:i/>
          <w:sz w:val="22"/>
          <w:szCs w:val="22"/>
        </w:rPr>
        <w:t>Sic)</w:t>
      </w:r>
    </w:p>
    <w:p w14:paraId="656DA018"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55E38AF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 xml:space="preserve">Quincuagésimo sexto. La versión pública del documento o expediente que contenga partes o secciones reservadas o confidenciales, será elaborada por los </w:t>
      </w:r>
      <w:r w:rsidRPr="007E2BDA">
        <w:rPr>
          <w:rFonts w:ascii="Palatino Linotype" w:hAnsi="Palatino Linotype" w:cs="Arial"/>
          <w:i/>
          <w:sz w:val="22"/>
          <w:szCs w:val="22"/>
        </w:rPr>
        <w:lastRenderedPageBreak/>
        <w:t>sujetos obligados, previo pago de los costos de reproducción, a través de sus áreas y deberá ser aprobada por su Comité de Transparencia</w:t>
      </w:r>
    </w:p>
    <w:p w14:paraId="15573A3E"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4E621073"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31DE0E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3A986AEA" w14:textId="1F9F34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sidR="007E2BDA">
        <w:rPr>
          <w:rFonts w:ascii="Palatino Linotype" w:hAnsi="Palatino Linotype" w:cs="Arial"/>
          <w:i/>
          <w:sz w:val="22"/>
          <w:szCs w:val="22"/>
        </w:rPr>
        <w:t>(Sic)</w:t>
      </w:r>
    </w:p>
    <w:p w14:paraId="044A5672"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Default="00D57217" w:rsidP="00D57217">
      <w:pPr>
        <w:spacing w:before="240" w:after="240" w:line="360" w:lineRule="auto"/>
        <w:jc w:val="both"/>
        <w:rPr>
          <w:rFonts w:ascii="Palatino Linotype" w:hAnsi="Palatino Linotype"/>
        </w:rPr>
      </w:pPr>
      <w:r>
        <w:rPr>
          <w:rFonts w:ascii="Palatino Linotype" w:hAnsi="Palatino Linotype" w:cs="Arial"/>
        </w:rPr>
        <w:lastRenderedPageBreak/>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D57217" w:rsidRPr="00A850E0" w14:paraId="34A6EF87" w14:textId="77777777" w:rsidTr="00BB1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D498AF2"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19643737" w14:textId="77777777" w:rsidR="00D57217" w:rsidRPr="00A850E0" w:rsidRDefault="00D57217" w:rsidP="00BB13A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57217" w:rsidRPr="00A850E0" w14:paraId="39E3F8C8"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3FF0E1"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47088B41"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2DD31A34"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16A1025A"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57217" w:rsidRPr="00A850E0" w14:paraId="20208E1A" w14:textId="77777777" w:rsidTr="00BB13A5">
        <w:tc>
          <w:tcPr>
            <w:cnfStyle w:val="001000000000" w:firstRow="0" w:lastRow="0" w:firstColumn="1" w:lastColumn="0" w:oddVBand="0" w:evenVBand="0" w:oddHBand="0" w:evenHBand="0" w:firstRowFirstColumn="0" w:firstRowLastColumn="0" w:lastRowFirstColumn="0" w:lastRowLastColumn="0"/>
            <w:tcW w:w="8828" w:type="dxa"/>
            <w:gridSpan w:val="4"/>
          </w:tcPr>
          <w:p w14:paraId="79CBF26F"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57217" w:rsidRPr="00A850E0" w14:paraId="3DD6AF05"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F8460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EA23D9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121067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7B0304A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57217" w:rsidRPr="00A850E0" w14:paraId="7AED0B7C"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700534B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12C56CBD"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3AE9511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3D9F086"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57217" w:rsidRPr="00A850E0" w14:paraId="6980E9C9"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DE86D6"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5DE7A41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1A8E28C6"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ABEEC6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57217" w:rsidRPr="00A850E0" w14:paraId="73F26BBF"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1195BC3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3861FE3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62705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57C130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57217" w:rsidRPr="00A850E0" w14:paraId="01679596"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1C82C9"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7ED2315B"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0BC762E"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90EA1F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57217" w:rsidRPr="00A850E0" w14:paraId="42E8802B"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7DE258B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F7200F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39B76E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7E2DECF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57217" w:rsidRPr="00A850E0" w14:paraId="0FDA738A"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89D38D"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E85B191"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9FA16D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A4BFA9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57217" w:rsidRPr="00A850E0" w14:paraId="4CB7FA82"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4A8F3D7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7434D663"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2A1198F7"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0025FF1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57217" w:rsidRPr="00A850E0" w14:paraId="6AD6BC3F"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9122F4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59ADC90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7B052D5C"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10AA283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57217" w:rsidRPr="00A850E0" w14:paraId="2C319B6B"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4B00A20A"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2553BD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AE66C2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04CF9FC9"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57217" w:rsidRPr="00A850E0" w14:paraId="63ED4530" w14:textId="77777777" w:rsidTr="00BB1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241098" w14:textId="77777777" w:rsidR="00D57217" w:rsidRPr="00A850E0" w:rsidRDefault="00D57217" w:rsidP="00BB13A5">
            <w:pPr>
              <w:jc w:val="both"/>
              <w:rPr>
                <w:rFonts w:ascii="Palatino Linotype" w:hAnsi="Palatino Linotype"/>
                <w:sz w:val="12"/>
                <w:szCs w:val="12"/>
              </w:rPr>
            </w:pPr>
          </w:p>
        </w:tc>
        <w:tc>
          <w:tcPr>
            <w:tcW w:w="3568" w:type="dxa"/>
          </w:tcPr>
          <w:p w14:paraId="309D5DF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02A1F1A"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0AF7EA8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D57217" w:rsidRPr="00A850E0" w14:paraId="3321A07D" w14:textId="77777777" w:rsidTr="00BB13A5">
        <w:tc>
          <w:tcPr>
            <w:cnfStyle w:val="001000000000" w:firstRow="0" w:lastRow="0" w:firstColumn="1" w:lastColumn="0" w:oddVBand="0" w:evenVBand="0" w:oddHBand="0" w:evenHBand="0" w:firstRowFirstColumn="0" w:firstRowLastColumn="0" w:lastRowFirstColumn="0" w:lastRowLastColumn="0"/>
            <w:tcW w:w="846" w:type="dxa"/>
          </w:tcPr>
          <w:p w14:paraId="20841DDA" w14:textId="77777777" w:rsidR="00D57217" w:rsidRPr="00A850E0" w:rsidRDefault="00D57217" w:rsidP="00BB13A5">
            <w:pPr>
              <w:jc w:val="both"/>
              <w:rPr>
                <w:rFonts w:ascii="Palatino Linotype" w:hAnsi="Palatino Linotype"/>
                <w:sz w:val="12"/>
                <w:szCs w:val="12"/>
              </w:rPr>
            </w:pPr>
          </w:p>
        </w:tc>
        <w:tc>
          <w:tcPr>
            <w:tcW w:w="3568" w:type="dxa"/>
          </w:tcPr>
          <w:p w14:paraId="0779FEC1"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E2EDB52"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16A0D53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1745FB3C" w14:textId="22BB2618" w:rsidR="00923155" w:rsidRDefault="00923155" w:rsidP="00135D7C">
      <w:pPr>
        <w:spacing w:before="240" w:after="240" w:line="360" w:lineRule="auto"/>
        <w:jc w:val="both"/>
        <w:rPr>
          <w:rFonts w:ascii="Palatino Linotype" w:hAnsi="Palatino Linotype"/>
        </w:rPr>
      </w:pPr>
      <w:r>
        <w:rPr>
          <w:rFonts w:ascii="Palatino Linotype" w:hAnsi="Palatino Linotype"/>
        </w:rPr>
        <w:t>En consecue</w:t>
      </w:r>
      <w:r w:rsidR="00B3145E">
        <w:rPr>
          <w:rFonts w:ascii="Palatino Linotype" w:hAnsi="Palatino Linotype"/>
        </w:rPr>
        <w:t>nc</w:t>
      </w:r>
      <w:r w:rsidR="00A963A4">
        <w:rPr>
          <w:rFonts w:ascii="Palatino Linotype" w:hAnsi="Palatino Linotype"/>
        </w:rPr>
        <w:t>ia, resulta procedente revocar</w:t>
      </w:r>
      <w:r>
        <w:rPr>
          <w:rFonts w:ascii="Palatino Linotype" w:hAnsi="Palatino Linotype"/>
        </w:rPr>
        <w:t xml:space="preserve"> la respuesta en términos de la fracción III del artículo 186 de la Ley de Transparencia y Acceso a la Información Pública del Estado de México y Municipios, a efectos de que el </w:t>
      </w:r>
      <w:r>
        <w:rPr>
          <w:rFonts w:ascii="Palatino Linotype" w:hAnsi="Palatino Linotype"/>
          <w:b/>
        </w:rPr>
        <w:t xml:space="preserve">Sujeto Obligado </w:t>
      </w:r>
      <w:r>
        <w:rPr>
          <w:rFonts w:ascii="Palatino Linotype" w:hAnsi="Palatino Linotype"/>
        </w:rPr>
        <w:t>entregue la información requerida.</w:t>
      </w:r>
    </w:p>
    <w:p w14:paraId="2FE7ED97" w14:textId="77777777" w:rsidR="007E2BDA" w:rsidRDefault="00B81C55" w:rsidP="007E2BDA">
      <w:pPr>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w:t>
      </w:r>
      <w:r w:rsidR="00A20C97">
        <w:rPr>
          <w:rFonts w:ascii="Palatino Linotype" w:hAnsi="Palatino Linotype" w:cs="Arial"/>
          <w:lang w:eastAsia="es-MX"/>
        </w:rPr>
        <w:t xml:space="preserve"> segundo</w:t>
      </w:r>
      <w:r>
        <w:rPr>
          <w:rFonts w:ascii="Palatino Linotype" w:hAnsi="Palatino Linotype" w:cs="Arial"/>
          <w:lang w:eastAsia="es-MX"/>
        </w:rPr>
        <w:t xml:space="preserve">, vigésimo </w:t>
      </w:r>
      <w:r w:rsidR="00A20C97">
        <w:rPr>
          <w:rFonts w:ascii="Palatino Linotype" w:hAnsi="Palatino Linotype" w:cs="Arial"/>
          <w:lang w:eastAsia="es-MX"/>
        </w:rPr>
        <w:t>tercero</w:t>
      </w:r>
      <w:r>
        <w:rPr>
          <w:rFonts w:ascii="Palatino Linotype" w:hAnsi="Palatino Linotype" w:cs="Arial"/>
          <w:lang w:eastAsia="es-MX"/>
        </w:rPr>
        <w:t xml:space="preserve"> y vigésimo </w:t>
      </w:r>
      <w:r w:rsidR="00A20C97">
        <w:rPr>
          <w:rFonts w:ascii="Palatino Linotype" w:hAnsi="Palatino Linotype" w:cs="Arial"/>
          <w:lang w:eastAsia="es-MX"/>
        </w:rPr>
        <w:t>cuarto</w:t>
      </w:r>
      <w:r w:rsidRPr="0040233B">
        <w:rPr>
          <w:rFonts w:ascii="Palatino Linotype" w:hAnsi="Palatino Linotype" w:cs="Arial"/>
          <w:lang w:eastAsia="es-MX"/>
        </w:rPr>
        <w:t xml:space="preserve"> de la Constitución Política del Estado Libre y </w:t>
      </w:r>
      <w:r w:rsidRPr="0040233B">
        <w:rPr>
          <w:rFonts w:ascii="Palatino Linotype" w:hAnsi="Palatino Linotype" w:cs="Arial"/>
          <w:lang w:eastAsia="es-MX"/>
        </w:rPr>
        <w:lastRenderedPageBreak/>
        <w:t xml:space="preserve">Soberano de México; 2, fracción II; 29, 36 fracciones I y II; 176, 178, 179, fracción </w:t>
      </w:r>
      <w:r>
        <w:rPr>
          <w:rFonts w:ascii="Palatino Linotype" w:hAnsi="Palatino Linotype" w:cs="Arial"/>
          <w:lang w:eastAsia="es-MX"/>
        </w:rPr>
        <w:t>I,</w:t>
      </w:r>
      <w:r w:rsidRPr="0040233B">
        <w:rPr>
          <w:rFonts w:ascii="Palatino Linotype" w:hAnsi="Palatino Linotype" w:cs="Arial"/>
          <w:lang w:eastAsia="es-MX"/>
        </w:rPr>
        <w:t xml:space="preserve"> 181, 185 de la Ley de Transparencia y Acceso a la Información Pública del Estado de México y Municipios, este Pleno:</w:t>
      </w:r>
    </w:p>
    <w:p w14:paraId="22E491CA" w14:textId="50DB0213" w:rsidR="00B81C55" w:rsidRPr="007E2BDA" w:rsidRDefault="00B81C55" w:rsidP="00932875">
      <w:pPr>
        <w:pStyle w:val="Prrafodelista"/>
        <w:numPr>
          <w:ilvl w:val="0"/>
          <w:numId w:val="1"/>
        </w:numPr>
        <w:spacing w:before="240" w:after="240" w:line="360" w:lineRule="auto"/>
        <w:ind w:left="426"/>
        <w:jc w:val="center"/>
        <w:rPr>
          <w:rFonts w:ascii="Palatino Linotype" w:hAnsi="Palatino Linotype" w:cs="Arial"/>
          <w:b/>
        </w:rPr>
      </w:pPr>
      <w:r w:rsidRPr="007E2BDA">
        <w:rPr>
          <w:rFonts w:ascii="Palatino Linotype" w:hAnsi="Palatino Linotype" w:cs="Arial"/>
          <w:b/>
        </w:rPr>
        <w:t>R E S U E L V E</w:t>
      </w:r>
    </w:p>
    <w:p w14:paraId="35B9C2A2" w14:textId="01E299C5" w:rsidR="00B81C55" w:rsidRPr="0090362D" w:rsidRDefault="005B49B8" w:rsidP="00B81C55">
      <w:pPr>
        <w:autoSpaceDE w:val="0"/>
        <w:autoSpaceDN w:val="0"/>
        <w:adjustRightInd w:val="0"/>
        <w:spacing w:before="240" w:after="240" w:line="360" w:lineRule="auto"/>
        <w:jc w:val="both"/>
        <w:rPr>
          <w:rFonts w:ascii="Palatino Linotype" w:hAnsi="Palatino Linotype" w:cs="Arial"/>
        </w:rPr>
      </w:pPr>
      <w:r w:rsidRPr="005B49B8">
        <w:rPr>
          <w:rFonts w:ascii="Palatino Linotype" w:hAnsi="Palatino Linotype" w:cs="Arial"/>
          <w:b/>
        </w:rPr>
        <w:t>Primero</w:t>
      </w:r>
      <w:r w:rsidRPr="005B49B8">
        <w:rPr>
          <w:rFonts w:ascii="Palatino Linotype" w:hAnsi="Palatino Linotype" w:cs="Arial"/>
        </w:rPr>
        <w:t xml:space="preserve">. </w:t>
      </w:r>
      <w:r w:rsidR="00B81C55">
        <w:rPr>
          <w:rFonts w:ascii="Palatino Linotype" w:hAnsi="Palatino Linotype" w:cs="Arial"/>
        </w:rPr>
        <w:t xml:space="preserve">Resulta </w:t>
      </w:r>
      <w:r w:rsidR="00B81C55" w:rsidRPr="005B49B8">
        <w:rPr>
          <w:rFonts w:ascii="Palatino Linotype" w:hAnsi="Palatino Linotype" w:cs="Arial"/>
          <w:b/>
        </w:rPr>
        <w:t>fundado</w:t>
      </w:r>
      <w:r w:rsidR="00B81C55">
        <w:rPr>
          <w:rFonts w:ascii="Palatino Linotype" w:hAnsi="Palatino Linotype" w:cs="Arial"/>
        </w:rPr>
        <w:t xml:space="preserve"> el motivo de inconformidad planteado por </w:t>
      </w:r>
      <w:r w:rsidR="00E81BCB">
        <w:rPr>
          <w:rFonts w:ascii="Palatino Linotype" w:hAnsi="Palatino Linotype" w:cs="Arial"/>
        </w:rPr>
        <w:t>el recurrente</w:t>
      </w:r>
      <w:r w:rsidR="00B81C55">
        <w:rPr>
          <w:rFonts w:ascii="Palatino Linotype" w:hAnsi="Palatino Linotype" w:cs="Arial"/>
          <w:b/>
          <w:i/>
        </w:rPr>
        <w:t xml:space="preserve"> </w:t>
      </w:r>
      <w:r w:rsidR="007E2BDA">
        <w:rPr>
          <w:rFonts w:ascii="Palatino Linotype" w:eastAsia="Palatino Linotype" w:hAnsi="Palatino Linotype" w:cs="Palatino Linotype"/>
        </w:rPr>
        <w:t xml:space="preserve">en el recurso de revisión </w:t>
      </w:r>
      <w:r w:rsidR="00B27AF4">
        <w:rPr>
          <w:rFonts w:ascii="Palatino Linotype" w:eastAsia="Palatino Linotype" w:hAnsi="Palatino Linotype" w:cs="Palatino Linotype"/>
          <w:b/>
        </w:rPr>
        <w:t>019</w:t>
      </w:r>
      <w:r>
        <w:rPr>
          <w:rFonts w:ascii="Palatino Linotype" w:eastAsia="Palatino Linotype" w:hAnsi="Palatino Linotype" w:cs="Palatino Linotype"/>
          <w:b/>
        </w:rPr>
        <w:t>59</w:t>
      </w:r>
      <w:r w:rsidR="00B3145E">
        <w:rPr>
          <w:rFonts w:ascii="Palatino Linotype" w:eastAsia="Palatino Linotype" w:hAnsi="Palatino Linotype" w:cs="Palatino Linotype"/>
          <w:b/>
        </w:rPr>
        <w:t>/INFOEM/IP/RR/2021</w:t>
      </w:r>
      <w:r>
        <w:rPr>
          <w:rFonts w:ascii="Palatino Linotype" w:eastAsia="Palatino Linotype" w:hAnsi="Palatino Linotype" w:cs="Palatino Linotype"/>
        </w:rPr>
        <w:t>,</w:t>
      </w:r>
      <w:r w:rsidR="007E2BDA">
        <w:rPr>
          <w:rFonts w:ascii="Palatino Linotype" w:eastAsia="Palatino Linotype" w:hAnsi="Palatino Linotype" w:cs="Palatino Linotype"/>
        </w:rPr>
        <w:t xml:space="preserve"> por lo que, </w:t>
      </w:r>
      <w:r w:rsidR="00B81C55">
        <w:rPr>
          <w:rFonts w:ascii="Palatino Linotype" w:hAnsi="Palatino Linotype" w:cs="Arial"/>
        </w:rPr>
        <w:t>en</w:t>
      </w:r>
      <w:r>
        <w:rPr>
          <w:rFonts w:ascii="Palatino Linotype" w:hAnsi="Palatino Linotype" w:cs="Arial"/>
        </w:rPr>
        <w:t xml:space="preserve"> términos del </w:t>
      </w:r>
      <w:r w:rsidRPr="005B49B8">
        <w:rPr>
          <w:rFonts w:ascii="Palatino Linotype" w:hAnsi="Palatino Linotype" w:cs="Arial"/>
          <w:b/>
        </w:rPr>
        <w:t>Considerando Cuarto</w:t>
      </w:r>
      <w:r w:rsidR="009D7BC6">
        <w:rPr>
          <w:rFonts w:ascii="Palatino Linotype" w:hAnsi="Palatino Linotype" w:cs="Arial"/>
        </w:rPr>
        <w:t xml:space="preserve"> de la presente resolución, se </w:t>
      </w:r>
      <w:r w:rsidR="00B864EC">
        <w:rPr>
          <w:rFonts w:ascii="Palatino Linotype" w:hAnsi="Palatino Linotype" w:cs="Arial"/>
          <w:b/>
        </w:rPr>
        <w:t>MODIFI</w:t>
      </w:r>
      <w:r w:rsidR="00A963A4">
        <w:rPr>
          <w:rFonts w:ascii="Palatino Linotype" w:hAnsi="Palatino Linotype" w:cs="Arial"/>
          <w:b/>
        </w:rPr>
        <w:t>C</w:t>
      </w:r>
      <w:r w:rsidR="005C0CEB">
        <w:rPr>
          <w:rFonts w:ascii="Palatino Linotype" w:hAnsi="Palatino Linotype" w:cs="Arial"/>
          <w:b/>
        </w:rPr>
        <w:t>A</w:t>
      </w:r>
      <w:r w:rsidR="00B81C55">
        <w:rPr>
          <w:rFonts w:ascii="Palatino Linotype" w:hAnsi="Palatino Linotype" w:cs="Arial"/>
        </w:rPr>
        <w:t xml:space="preserve"> la respuesta emitida por el </w:t>
      </w:r>
      <w:r w:rsidR="00C81998">
        <w:rPr>
          <w:rFonts w:ascii="Palatino Linotype" w:hAnsi="Palatino Linotype" w:cs="Arial"/>
        </w:rPr>
        <w:t xml:space="preserve">Ayuntamiento de </w:t>
      </w:r>
      <w:r w:rsidR="00BB4A69">
        <w:rPr>
          <w:rFonts w:ascii="Palatino Linotype" w:hAnsi="Palatino Linotype" w:cs="Arial"/>
        </w:rPr>
        <w:t>Zumpango</w:t>
      </w:r>
      <w:r w:rsidR="00B81C55">
        <w:rPr>
          <w:rFonts w:ascii="Palatino Linotype" w:hAnsi="Palatino Linotype" w:cs="Arial"/>
        </w:rPr>
        <w:t>.</w:t>
      </w:r>
    </w:p>
    <w:p w14:paraId="631ABC96" w14:textId="2EF1E25F" w:rsidR="00057CB0" w:rsidRDefault="005B49B8" w:rsidP="00057CB0">
      <w:pPr>
        <w:spacing w:before="240" w:after="240" w:line="360" w:lineRule="auto"/>
        <w:ind w:right="49"/>
        <w:jc w:val="both"/>
        <w:rPr>
          <w:rFonts w:ascii="Palatino Linotype" w:eastAsia="Palatino Linotype" w:hAnsi="Palatino Linotype" w:cs="Palatino Linotype"/>
        </w:rPr>
      </w:pPr>
      <w:r w:rsidRPr="005B49B8">
        <w:rPr>
          <w:rFonts w:ascii="Palatino Linotype" w:hAnsi="Palatino Linotype" w:cs="Arial"/>
          <w:b/>
        </w:rPr>
        <w:t>Segundo.</w:t>
      </w:r>
      <w:r w:rsidR="00B81C55" w:rsidRPr="0040233B">
        <w:rPr>
          <w:rFonts w:ascii="Palatino Linotype" w:hAnsi="Palatino Linotype" w:cs="Arial"/>
          <w:b/>
          <w:sz w:val="28"/>
        </w:rPr>
        <w:t xml:space="preserve"> </w:t>
      </w:r>
      <w:r w:rsidR="00B81C55" w:rsidRPr="000D40FE">
        <w:rPr>
          <w:rFonts w:ascii="Palatino Linotype" w:hAnsi="Palatino Linotype" w:cs="Arial"/>
        </w:rPr>
        <w:t>Se</w:t>
      </w:r>
      <w:r w:rsidR="00B81C55" w:rsidRPr="000D40FE">
        <w:rPr>
          <w:rFonts w:ascii="Palatino Linotype" w:hAnsi="Palatino Linotype" w:cs="Arial"/>
          <w:b/>
        </w:rPr>
        <w:t xml:space="preserve"> ORDENA </w:t>
      </w:r>
      <w:r w:rsidR="00BB4A69">
        <w:rPr>
          <w:rFonts w:ascii="Palatino Linotype" w:hAnsi="Palatino Linotype" w:cs="Arial"/>
        </w:rPr>
        <w:t>al Sujeto Obligado</w:t>
      </w:r>
      <w:r w:rsidR="00B81C55" w:rsidRPr="000D40FE">
        <w:rPr>
          <w:rFonts w:ascii="Palatino Linotype" w:hAnsi="Palatino Linotype" w:cs="Arial"/>
        </w:rPr>
        <w:t xml:space="preserve"> </w:t>
      </w:r>
      <w:r w:rsidR="00BB4A69">
        <w:rPr>
          <w:rFonts w:ascii="Palatino Linotype" w:hAnsi="Palatino Linotype" w:cs="Arial"/>
        </w:rPr>
        <w:t>que</w:t>
      </w:r>
      <w:r>
        <w:rPr>
          <w:rFonts w:ascii="Palatino Linotype" w:hAnsi="Palatino Linotype" w:cs="Arial"/>
        </w:rPr>
        <w:t xml:space="preserve"> en términos de los </w:t>
      </w:r>
      <w:r w:rsidRPr="005B49B8">
        <w:rPr>
          <w:rFonts w:ascii="Palatino Linotype" w:hAnsi="Palatino Linotype" w:cs="Arial"/>
          <w:b/>
        </w:rPr>
        <w:t>C</w:t>
      </w:r>
      <w:r w:rsidR="00F0662B" w:rsidRPr="005B49B8">
        <w:rPr>
          <w:rFonts w:ascii="Palatino Linotype" w:hAnsi="Palatino Linotype" w:cs="Arial"/>
          <w:b/>
        </w:rPr>
        <w:t>onsiderando</w:t>
      </w:r>
      <w:r w:rsidRPr="005B49B8">
        <w:rPr>
          <w:rFonts w:ascii="Palatino Linotype" w:hAnsi="Palatino Linotype" w:cs="Arial"/>
          <w:b/>
        </w:rPr>
        <w:t>s</w:t>
      </w:r>
      <w:r w:rsidR="00F0662B" w:rsidRPr="005B49B8">
        <w:rPr>
          <w:rFonts w:ascii="Palatino Linotype" w:hAnsi="Palatino Linotype" w:cs="Arial"/>
          <w:b/>
        </w:rPr>
        <w:t xml:space="preserve"> </w:t>
      </w:r>
      <w:r>
        <w:rPr>
          <w:rFonts w:ascii="Palatino Linotype" w:hAnsi="Palatino Linotype" w:cs="Arial"/>
          <w:b/>
        </w:rPr>
        <w:t>Cuarto y</w:t>
      </w:r>
      <w:r w:rsidRPr="00F0662B">
        <w:rPr>
          <w:rFonts w:ascii="Palatino Linotype" w:hAnsi="Palatino Linotype" w:cs="Arial"/>
          <w:b/>
        </w:rPr>
        <w:t xml:space="preserve"> Quinto</w:t>
      </w:r>
      <w:r>
        <w:rPr>
          <w:rFonts w:ascii="Palatino Linotype" w:hAnsi="Palatino Linotype" w:cs="Arial"/>
        </w:rPr>
        <w:t xml:space="preserve"> </w:t>
      </w:r>
      <w:r w:rsidR="00F0662B" w:rsidRPr="000D40FE">
        <w:rPr>
          <w:rFonts w:ascii="Palatino Linotype" w:hAnsi="Palatino Linotype" w:cs="Arial"/>
        </w:rPr>
        <w:t>de esta resolución</w:t>
      </w:r>
      <w:r w:rsidR="00F0662B">
        <w:rPr>
          <w:rFonts w:ascii="Palatino Linotype" w:hAnsi="Palatino Linotype"/>
          <w:bCs/>
        </w:rPr>
        <w:t xml:space="preserve"> </w:t>
      </w:r>
      <w:r w:rsidR="00F0662B">
        <w:rPr>
          <w:rFonts w:ascii="Palatino Linotype" w:eastAsia="Palatino Linotype" w:hAnsi="Palatino Linotype" w:cs="Palatino Linotype"/>
        </w:rPr>
        <w:t xml:space="preserve">haga entrega al recurrente </w:t>
      </w:r>
      <w:r w:rsidR="00F0662B">
        <w:rPr>
          <w:rFonts w:ascii="Palatino Linotype" w:hAnsi="Palatino Linotype"/>
        </w:rPr>
        <w:t xml:space="preserve">a través del </w:t>
      </w:r>
      <w:r w:rsidR="00F0662B" w:rsidRPr="005B49B8">
        <w:rPr>
          <w:rFonts w:ascii="Palatino Linotype" w:hAnsi="Palatino Linotype"/>
          <w:b/>
        </w:rPr>
        <w:t>SAIMEX,</w:t>
      </w:r>
      <w:r w:rsidR="00F0662B">
        <w:rPr>
          <w:rFonts w:ascii="Palatino Linotype" w:hAnsi="Palatino Linotype"/>
        </w:rPr>
        <w:t xml:space="preserve"> </w:t>
      </w:r>
      <w:r w:rsidR="001865EC" w:rsidRPr="001865EC">
        <w:rPr>
          <w:rFonts w:ascii="Palatino Linotype" w:hAnsi="Palatino Linotype" w:cs="Arial"/>
          <w:b/>
        </w:rPr>
        <w:t>previa búsqueda exhaustiva y razonable</w:t>
      </w:r>
      <w:r w:rsidR="001865EC" w:rsidRPr="001865EC">
        <w:rPr>
          <w:rFonts w:ascii="Palatino Linotype" w:hAnsi="Palatino Linotype" w:cs="Arial"/>
        </w:rPr>
        <w:t>,</w:t>
      </w:r>
      <w:r w:rsidR="001865EC">
        <w:rPr>
          <w:rFonts w:ascii="Palatino Linotype" w:hAnsi="Palatino Linotype" w:cs="Arial"/>
        </w:rPr>
        <w:t xml:space="preserve"> </w:t>
      </w:r>
      <w:r w:rsidR="00F0662B">
        <w:rPr>
          <w:rFonts w:ascii="Palatino Linotype" w:eastAsia="Palatino Linotype" w:hAnsi="Palatino Linotype" w:cs="Palatino Linotype"/>
        </w:rPr>
        <w:t>en versión pública de ser procedente,</w:t>
      </w:r>
      <w:r w:rsidR="005173C3">
        <w:rPr>
          <w:rFonts w:ascii="Palatino Linotype" w:eastAsia="Palatino Linotype" w:hAnsi="Palatino Linotype" w:cs="Palatino Linotype"/>
        </w:rPr>
        <w:t xml:space="preserve"> </w:t>
      </w:r>
      <w:r w:rsidR="00E14171">
        <w:rPr>
          <w:rFonts w:ascii="Palatino Linotype" w:eastAsia="Palatino Linotype" w:hAnsi="Palatino Linotype" w:cs="Palatino Linotype"/>
        </w:rPr>
        <w:t>de</w:t>
      </w:r>
      <w:r w:rsidR="00F732EB">
        <w:rPr>
          <w:rFonts w:ascii="Palatino Linotype" w:eastAsia="Palatino Linotype" w:hAnsi="Palatino Linotype" w:cs="Palatino Linotype"/>
        </w:rPr>
        <w:t>l soporte documental que dé cuenta de</w:t>
      </w:r>
      <w:r w:rsidR="00E14171">
        <w:rPr>
          <w:rFonts w:ascii="Palatino Linotype" w:eastAsia="Palatino Linotype" w:hAnsi="Palatino Linotype" w:cs="Palatino Linotype"/>
        </w:rPr>
        <w:t xml:space="preserve"> </w:t>
      </w:r>
      <w:r w:rsidR="00F0662B" w:rsidRPr="00FD3216">
        <w:rPr>
          <w:rFonts w:ascii="Palatino Linotype" w:eastAsia="Palatino Linotype" w:hAnsi="Palatino Linotype" w:cs="Palatino Linotype"/>
        </w:rPr>
        <w:t>lo siguiente:</w:t>
      </w:r>
    </w:p>
    <w:p w14:paraId="43DBE958" w14:textId="2C01E726" w:rsidR="00F732EB" w:rsidRPr="00F732EB" w:rsidRDefault="00F732EB" w:rsidP="00F732EB">
      <w:pPr>
        <w:spacing w:before="240" w:after="240" w:line="360" w:lineRule="auto"/>
        <w:ind w:left="567" w:right="900"/>
        <w:jc w:val="both"/>
        <w:rPr>
          <w:rFonts w:ascii="Palatino Linotype" w:eastAsia="Palatino Linotype" w:hAnsi="Palatino Linotype" w:cs="Palatino Linotype"/>
          <w:b/>
        </w:rPr>
      </w:pPr>
      <w:r w:rsidRPr="00F732EB">
        <w:rPr>
          <w:rFonts w:ascii="Palatino Linotype" w:eastAsia="Palatino Linotype" w:hAnsi="Palatino Linotype" w:cs="Palatino Linotype"/>
          <w:b/>
        </w:rPr>
        <w:t xml:space="preserve">1.- Auditorías </w:t>
      </w:r>
      <w:r w:rsidR="00674C1D">
        <w:rPr>
          <w:rFonts w:ascii="Palatino Linotype" w:eastAsia="Palatino Linotype" w:hAnsi="Palatino Linotype" w:cs="Palatino Linotype"/>
          <w:b/>
        </w:rPr>
        <w:t xml:space="preserve">concluidas, </w:t>
      </w:r>
      <w:r w:rsidRPr="00F732EB">
        <w:rPr>
          <w:rFonts w:ascii="Palatino Linotype" w:eastAsia="Palatino Linotype" w:hAnsi="Palatino Linotype" w:cs="Palatino Linotype"/>
          <w:b/>
        </w:rPr>
        <w:t>practicadas</w:t>
      </w:r>
      <w:r w:rsidR="00E728BC">
        <w:rPr>
          <w:rFonts w:ascii="Palatino Linotype" w:eastAsia="Palatino Linotype" w:hAnsi="Palatino Linotype" w:cs="Palatino Linotype"/>
          <w:b/>
        </w:rPr>
        <w:t xml:space="preserve"> a las unidades administrativas</w:t>
      </w:r>
      <w:r w:rsidRPr="00F732EB">
        <w:rPr>
          <w:rFonts w:ascii="Palatino Linotype" w:eastAsia="Palatino Linotype" w:hAnsi="Palatino Linotype" w:cs="Palatino Linotype"/>
          <w:b/>
        </w:rPr>
        <w:t xml:space="preserve"> del Ayuntamiento de Z</w:t>
      </w:r>
      <w:r w:rsidR="00E728BC">
        <w:rPr>
          <w:rFonts w:ascii="Palatino Linotype" w:eastAsia="Palatino Linotype" w:hAnsi="Palatino Linotype" w:cs="Palatino Linotype"/>
          <w:b/>
        </w:rPr>
        <w:t xml:space="preserve">umpango por parte de las áreas </w:t>
      </w:r>
      <w:r w:rsidRPr="00F732EB">
        <w:rPr>
          <w:rFonts w:ascii="Palatino Linotype" w:eastAsia="Palatino Linotype" w:hAnsi="Palatino Linotype" w:cs="Palatino Linotype"/>
          <w:b/>
        </w:rPr>
        <w:t>adscrita</w:t>
      </w:r>
      <w:r w:rsidR="00E728BC">
        <w:rPr>
          <w:rFonts w:ascii="Palatino Linotype" w:eastAsia="Palatino Linotype" w:hAnsi="Palatino Linotype" w:cs="Palatino Linotype"/>
          <w:b/>
        </w:rPr>
        <w:t>s</w:t>
      </w:r>
      <w:r w:rsidRPr="00F732EB">
        <w:rPr>
          <w:rFonts w:ascii="Palatino Linotype" w:eastAsia="Palatino Linotype" w:hAnsi="Palatino Linotype" w:cs="Palatino Linotype"/>
          <w:b/>
        </w:rPr>
        <w:t xml:space="preserve"> a la Contraloría Municipal del 1 de enero de 2019 al 8 de marzo de 2021.</w:t>
      </w:r>
    </w:p>
    <w:p w14:paraId="62DF9343" w14:textId="6D3244B8" w:rsidR="00F732EB" w:rsidRPr="00F732EB" w:rsidRDefault="00F732EB" w:rsidP="00F732EB">
      <w:pPr>
        <w:spacing w:before="240" w:after="240" w:line="360" w:lineRule="auto"/>
        <w:ind w:left="567" w:right="900"/>
        <w:jc w:val="both"/>
        <w:rPr>
          <w:rFonts w:ascii="Palatino Linotype" w:eastAsia="Palatino Linotype" w:hAnsi="Palatino Linotype" w:cs="Palatino Linotype"/>
          <w:b/>
        </w:rPr>
      </w:pPr>
      <w:r w:rsidRPr="00F732EB">
        <w:rPr>
          <w:rFonts w:ascii="Palatino Linotype" w:eastAsia="Palatino Linotype" w:hAnsi="Palatino Linotype" w:cs="Palatino Linotype"/>
          <w:b/>
        </w:rPr>
        <w:t xml:space="preserve">2.- Resultados y seguimiento por posibles anomalías en el cumplimiento de sus funciones. </w:t>
      </w:r>
    </w:p>
    <w:p w14:paraId="014273FF" w14:textId="749AAAC3" w:rsidR="00F0662B" w:rsidRDefault="00E14171" w:rsidP="005B49B8">
      <w:pPr>
        <w:spacing w:before="240" w:after="240"/>
        <w:ind w:left="567" w:right="900"/>
        <w:jc w:val="both"/>
        <w:rPr>
          <w:rFonts w:ascii="Palatino Linotype" w:hAnsi="Palatino Linotype"/>
          <w:i/>
          <w:sz w:val="22"/>
        </w:rPr>
      </w:pPr>
      <w:r w:rsidRPr="005B49B8">
        <w:rPr>
          <w:rFonts w:ascii="Palatino Linotype" w:hAnsi="Palatino Linotype"/>
          <w:i/>
          <w:sz w:val="22"/>
        </w:rPr>
        <w:t>D</w:t>
      </w:r>
      <w:r w:rsidR="00F0662B" w:rsidRPr="005B49B8">
        <w:rPr>
          <w:rFonts w:ascii="Palatino Linotype" w:hAnsi="Palatino Linotype"/>
          <w:i/>
          <w:sz w:val="22"/>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5B49B8">
        <w:rPr>
          <w:rFonts w:ascii="Palatino Linotype" w:hAnsi="Palatino Linotype"/>
          <w:i/>
          <w:sz w:val="22"/>
        </w:rPr>
        <w:t>en y se pongan a disposición de</w:t>
      </w:r>
      <w:r w:rsidR="00E81BCB" w:rsidRPr="005B49B8">
        <w:rPr>
          <w:rFonts w:ascii="Palatino Linotype" w:hAnsi="Palatino Linotype"/>
          <w:i/>
          <w:sz w:val="22"/>
        </w:rPr>
        <w:t>l recurrente</w:t>
      </w:r>
      <w:r w:rsidR="00F0662B" w:rsidRPr="005B49B8">
        <w:rPr>
          <w:rFonts w:ascii="Palatino Linotype" w:hAnsi="Palatino Linotype"/>
          <w:i/>
          <w:sz w:val="22"/>
        </w:rPr>
        <w:t>, mismo que igualmente hará de su conocimiento.</w:t>
      </w:r>
    </w:p>
    <w:p w14:paraId="2475DC5A" w14:textId="193F49E0" w:rsidR="00E728BC" w:rsidRPr="007D29DB" w:rsidRDefault="00E728BC" w:rsidP="00B864EC">
      <w:pPr>
        <w:autoSpaceDE w:val="0"/>
        <w:autoSpaceDN w:val="0"/>
        <w:adjustRightInd w:val="0"/>
        <w:spacing w:before="240" w:after="240"/>
        <w:ind w:left="567" w:right="902"/>
        <w:jc w:val="both"/>
        <w:rPr>
          <w:rFonts w:ascii="Palatino Linotype" w:hAnsi="Palatino Linotype" w:cs="Arial"/>
          <w:i/>
          <w:sz w:val="22"/>
          <w:szCs w:val="22"/>
          <w:lang w:eastAsia="en-US"/>
        </w:rPr>
      </w:pPr>
      <w:r w:rsidRPr="007D29DB">
        <w:rPr>
          <w:rFonts w:ascii="Palatino Linotype" w:hAnsi="Palatino Linotype" w:cs="Arial"/>
          <w:i/>
          <w:sz w:val="22"/>
          <w:szCs w:val="22"/>
          <w:lang w:eastAsia="en-US"/>
        </w:rPr>
        <w:lastRenderedPageBreak/>
        <w:t xml:space="preserve">Para el caso en el que </w:t>
      </w:r>
      <w:r w:rsidR="00B864EC" w:rsidRPr="007D29DB">
        <w:rPr>
          <w:rFonts w:ascii="Palatino Linotype" w:hAnsi="Palatino Linotype" w:cs="Arial"/>
          <w:i/>
          <w:sz w:val="22"/>
          <w:szCs w:val="22"/>
          <w:lang w:eastAsia="en-US"/>
        </w:rPr>
        <w:t xml:space="preserve">se cuente con </w:t>
      </w:r>
      <w:r w:rsidRPr="007D29DB">
        <w:rPr>
          <w:rFonts w:ascii="Palatino Linotype" w:hAnsi="Palatino Linotype" w:cs="Arial"/>
          <w:i/>
          <w:sz w:val="22"/>
          <w:szCs w:val="22"/>
          <w:lang w:eastAsia="en-US"/>
        </w:rPr>
        <w:t xml:space="preserve">auditorías </w:t>
      </w:r>
      <w:r w:rsidR="00674C1D" w:rsidRPr="007D29DB">
        <w:rPr>
          <w:rFonts w:ascii="Palatino Linotype" w:hAnsi="Palatino Linotype" w:cs="Arial"/>
          <w:i/>
          <w:sz w:val="22"/>
          <w:szCs w:val="22"/>
          <w:lang w:eastAsia="en-US"/>
        </w:rPr>
        <w:t xml:space="preserve">no concluidas, </w:t>
      </w:r>
      <w:r w:rsidR="00674C1D" w:rsidRPr="007D29DB">
        <w:rPr>
          <w:rFonts w:ascii="Palatino Linotype" w:hAnsi="Palatino Linotype"/>
          <w:i/>
          <w:sz w:val="22"/>
          <w:szCs w:val="22"/>
        </w:rPr>
        <w:t xml:space="preserve">deberá emitirse el Acuerdo de Clasificación respectivo en el que se funden y motiven las razones de su reserva, mismo que se hará del conocimiento </w:t>
      </w:r>
      <w:r w:rsidR="00674C1D" w:rsidRPr="007D29DB">
        <w:rPr>
          <w:rFonts w:ascii="Palatino Linotype" w:hAnsi="Palatino Linotype"/>
          <w:b/>
          <w:i/>
          <w:sz w:val="22"/>
          <w:szCs w:val="22"/>
        </w:rPr>
        <w:t>del Recurrente</w:t>
      </w:r>
      <w:r w:rsidR="00674C1D" w:rsidRPr="007D29DB">
        <w:rPr>
          <w:rFonts w:ascii="Palatino Linotype" w:hAnsi="Palatino Linotype"/>
          <w:i/>
          <w:sz w:val="22"/>
          <w:szCs w:val="22"/>
        </w:rPr>
        <w:t>.</w:t>
      </w:r>
    </w:p>
    <w:p w14:paraId="234CE060" w14:textId="7771349D" w:rsidR="00E728BC" w:rsidRDefault="007D29DB" w:rsidP="00B864EC">
      <w:pPr>
        <w:autoSpaceDE w:val="0"/>
        <w:autoSpaceDN w:val="0"/>
        <w:adjustRightInd w:val="0"/>
        <w:spacing w:before="240" w:after="240"/>
        <w:ind w:left="567" w:right="902"/>
        <w:jc w:val="both"/>
        <w:rPr>
          <w:rFonts w:ascii="Palatino Linotype" w:hAnsi="Palatino Linotype" w:cs="Arial"/>
          <w:i/>
          <w:sz w:val="22"/>
          <w:szCs w:val="20"/>
          <w:lang w:eastAsia="en-US"/>
        </w:rPr>
      </w:pPr>
      <w:r w:rsidRPr="007D29DB">
        <w:rPr>
          <w:rFonts w:ascii="Palatino Linotype" w:hAnsi="Palatino Linotype" w:cs="Arial"/>
          <w:i/>
          <w:sz w:val="22"/>
          <w:szCs w:val="20"/>
          <w:lang w:eastAsia="en-US"/>
        </w:rPr>
        <w:t xml:space="preserve">De </w:t>
      </w:r>
      <w:r>
        <w:rPr>
          <w:rFonts w:ascii="Palatino Linotype" w:hAnsi="Palatino Linotype" w:cs="Arial"/>
          <w:i/>
          <w:sz w:val="22"/>
          <w:szCs w:val="20"/>
          <w:lang w:eastAsia="en-US"/>
        </w:rPr>
        <w:t>no contar con la información requerida</w:t>
      </w:r>
      <w:r w:rsidRPr="007D29DB">
        <w:rPr>
          <w:rFonts w:ascii="Palatino Linotype" w:hAnsi="Palatino Linotype" w:cs="Arial"/>
          <w:i/>
          <w:sz w:val="22"/>
          <w:szCs w:val="20"/>
          <w:lang w:eastAsia="en-US"/>
        </w:rPr>
        <w:t xml:space="preserve"> derivado de una búsqueda exhaustiva y razonable, el Sujeto Obligado deberá emitir la </w:t>
      </w:r>
      <w:r w:rsidRPr="007D29DB">
        <w:rPr>
          <w:rFonts w:ascii="Palatino Linotype" w:hAnsi="Palatino Linotype" w:cs="Arial"/>
          <w:b/>
          <w:i/>
          <w:sz w:val="22"/>
          <w:szCs w:val="20"/>
          <w:lang w:eastAsia="en-US"/>
        </w:rPr>
        <w:t>declaratoria de inexistencia</w:t>
      </w:r>
      <w:r w:rsidRPr="007D29DB">
        <w:rPr>
          <w:rFonts w:ascii="Palatino Linotype" w:hAnsi="Palatino Linotype" w:cs="Arial"/>
          <w:i/>
          <w:sz w:val="22"/>
          <w:szCs w:val="20"/>
          <w:lang w:eastAsia="en-US"/>
        </w:rPr>
        <w:t xml:space="preserve"> correspondiente</w:t>
      </w:r>
      <w:r>
        <w:rPr>
          <w:rFonts w:ascii="Palatino Linotype" w:hAnsi="Palatino Linotype" w:cs="Arial"/>
          <w:i/>
          <w:sz w:val="22"/>
          <w:szCs w:val="20"/>
          <w:lang w:eastAsia="en-US"/>
        </w:rPr>
        <w:t xml:space="preserve"> por medio de su Comité de Transparencia</w:t>
      </w:r>
      <w:r w:rsidRPr="007D29DB">
        <w:rPr>
          <w:rFonts w:ascii="Palatino Linotype" w:hAnsi="Palatino Linotype" w:cs="Arial"/>
          <w:i/>
          <w:sz w:val="22"/>
          <w:szCs w:val="20"/>
          <w:lang w:eastAsia="en-US"/>
        </w:rPr>
        <w:t xml:space="preserve"> y hacerla del conocimiento de la parte Recurrente</w:t>
      </w:r>
      <w:r>
        <w:rPr>
          <w:rFonts w:ascii="Palatino Linotype" w:hAnsi="Palatino Linotype" w:cs="Arial"/>
          <w:i/>
          <w:sz w:val="22"/>
          <w:szCs w:val="20"/>
          <w:lang w:eastAsia="en-US"/>
        </w:rPr>
        <w:t>.</w:t>
      </w:r>
    </w:p>
    <w:p w14:paraId="69634900" w14:textId="7E8A7ED0" w:rsidR="00B81C55" w:rsidRPr="00DD0FEA"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Tercero.</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b/>
          <w:lang w:val="es-MX" w:eastAsia="es-MX"/>
        </w:rPr>
        <w:t>Notifíquese,</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Pr>
          <w:rFonts w:ascii="Palatino Linotype" w:hAnsi="Palatino Linotype" w:cs="Arial"/>
          <w:lang w:val="es-MX" w:eastAsia="es-MX"/>
        </w:rPr>
        <w:t>rdenado dentro del plazo de quince</w:t>
      </w:r>
      <w:r w:rsidR="00B81C55" w:rsidRPr="00DD0FEA">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E45C3A7" w14:textId="3BED1D11" w:rsidR="001C0335" w:rsidRPr="001C0335" w:rsidRDefault="005B49B8" w:rsidP="001C0335">
      <w:pPr>
        <w:spacing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Cuarto.</w:t>
      </w:r>
      <w:r w:rsidR="001C0335">
        <w:rPr>
          <w:rFonts w:ascii="Palatino Linotype" w:hAnsi="Palatino Linotype" w:cs="Arial"/>
          <w:b/>
          <w:sz w:val="28"/>
          <w:szCs w:val="28"/>
          <w:lang w:val="es-MX" w:eastAsia="es-MX"/>
        </w:rPr>
        <w:t xml:space="preserve"> </w:t>
      </w:r>
      <w:r w:rsidR="001C0335" w:rsidRPr="001C0335">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F46DC1" w14:textId="1E847767" w:rsidR="00B81C55"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 xml:space="preserve">Quinto. </w:t>
      </w:r>
      <w:r w:rsidR="00B81C55" w:rsidRPr="00DD0FEA">
        <w:rPr>
          <w:rFonts w:ascii="Palatino Linotype" w:hAnsi="Palatino Linotype" w:cs="Arial"/>
          <w:b/>
          <w:lang w:val="es-MX" w:eastAsia="es-MX"/>
        </w:rPr>
        <w:t>Notifíquese</w:t>
      </w:r>
      <w:r w:rsidR="00B81C55">
        <w:rPr>
          <w:rFonts w:ascii="Palatino Linotype" w:hAnsi="Palatino Linotype" w:cs="Arial"/>
          <w:b/>
          <w:lang w:val="es-MX" w:eastAsia="es-MX"/>
        </w:rPr>
        <w:t>,</w:t>
      </w:r>
      <w:r w:rsidR="00B81C55" w:rsidRPr="00DD0FEA">
        <w:rPr>
          <w:rFonts w:ascii="Palatino Linotype" w:hAnsi="Palatino Linotype" w:cs="Arial"/>
          <w:b/>
          <w:lang w:val="es-MX" w:eastAsia="es-MX"/>
        </w:rPr>
        <w:t xml:space="preserve"> </w:t>
      </w:r>
      <w:r w:rsidR="00B81C55" w:rsidRPr="00DD0FEA">
        <w:rPr>
          <w:rFonts w:ascii="Palatino Linotype" w:hAnsi="Palatino Linotype" w:cs="Arial"/>
          <w:lang w:val="es-MX" w:eastAsia="es-MX"/>
        </w:rPr>
        <w:t>al recurrente</w:t>
      </w:r>
      <w:r w:rsidR="00B81C55">
        <w:rPr>
          <w:rFonts w:ascii="Palatino Linotype" w:hAnsi="Palatino Linotype" w:cs="Arial"/>
          <w:lang w:val="es-MX" w:eastAsia="es-MX"/>
        </w:rPr>
        <w:t xml:space="preserve"> la presente resolución</w:t>
      </w:r>
      <w:r w:rsidR="00B81C55" w:rsidRPr="00DD0FEA">
        <w:rPr>
          <w:rFonts w:ascii="Palatino Linotype" w:hAnsi="Palatino Linotype" w:cs="Arial"/>
          <w:lang w:val="es-MX" w:eastAsia="es-MX"/>
        </w:rPr>
        <w:t xml:space="preserve">, </w:t>
      </w:r>
      <w:r w:rsidR="00B81C55">
        <w:rPr>
          <w:rFonts w:ascii="Palatino Linotype" w:hAnsi="Palatino Linotype" w:cs="Arial"/>
          <w:lang w:val="es-MX" w:eastAsia="es-MX"/>
        </w:rPr>
        <w:t xml:space="preserve">así como </w:t>
      </w:r>
      <w:r w:rsidR="00B81C55" w:rsidRPr="00DD0FEA">
        <w:rPr>
          <w:rFonts w:ascii="Palatino Linotype" w:hAnsi="Palatino Linotype" w:cs="Arial"/>
          <w:lang w:val="es-MX" w:eastAsia="es-MX"/>
        </w:rPr>
        <w:t xml:space="preserve">que podrá impugnarla vía </w:t>
      </w:r>
      <w:r w:rsidR="00B81C55" w:rsidRPr="005B49B8">
        <w:rPr>
          <w:rFonts w:ascii="Palatino Linotype" w:hAnsi="Palatino Linotype" w:cs="Arial"/>
          <w:b/>
          <w:lang w:val="es-MX" w:eastAsia="es-MX"/>
        </w:rPr>
        <w:t>Juicio de Amparo</w:t>
      </w:r>
      <w:r w:rsidR="00B81C55" w:rsidRPr="00DD0FEA">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México y Municipios. </w:t>
      </w:r>
    </w:p>
    <w:p w14:paraId="73015D1A" w14:textId="4E4534AF" w:rsidR="008E7698" w:rsidRDefault="00827325" w:rsidP="009D2860">
      <w:pPr>
        <w:autoSpaceDE w:val="0"/>
        <w:autoSpaceDN w:val="0"/>
        <w:adjustRightInd w:val="0"/>
        <w:spacing w:before="240" w:after="240" w:line="360" w:lineRule="auto"/>
        <w:jc w:val="both"/>
        <w:rPr>
          <w:rFonts w:ascii="Palatino Linotype" w:hAnsi="Palatino Linotype" w:cs="Arial"/>
        </w:rPr>
      </w:pPr>
      <w:r w:rsidRPr="0082732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w:t>
      </w:r>
      <w:r w:rsidRPr="00827325">
        <w:rPr>
          <w:rFonts w:ascii="Palatino Linotype" w:hAnsi="Palatino Linotype" w:cs="Arial"/>
        </w:rPr>
        <w:lastRenderedPageBreak/>
        <w:t>VILCHIS, MARÍA DEL ROSARIO MEJÍA AYALA, SHARON CRISTINA MORALES MARTÍNEZ, LUIS GUSTAVO PARRA NORIEGA</w:t>
      </w:r>
      <w:r>
        <w:rPr>
          <w:rFonts w:ascii="Palatino Linotype" w:hAnsi="Palatino Linotype" w:cs="Arial"/>
        </w:rPr>
        <w:t>; EMITIENDO VOTO PARTICULAR</w:t>
      </w:r>
      <w:r w:rsidRPr="00827325">
        <w:rPr>
          <w:rFonts w:ascii="Palatino Linotype" w:hAnsi="Palatino Linotype" w:cs="Arial"/>
        </w:rPr>
        <w:t xml:space="preserve"> Y GUADALUPE RAMÍREZ PEÑA</w:t>
      </w:r>
      <w:r>
        <w:rPr>
          <w:rFonts w:ascii="Palatino Linotype" w:hAnsi="Palatino Linotype" w:cs="Arial"/>
        </w:rPr>
        <w:t xml:space="preserve">, </w:t>
      </w:r>
      <w:r w:rsidR="00026D94" w:rsidRPr="0040233B">
        <w:rPr>
          <w:rFonts w:ascii="Palatino Linotype" w:hAnsi="Palatino Linotype" w:cs="Arial"/>
        </w:rPr>
        <w:t xml:space="preserve">EN LA </w:t>
      </w:r>
      <w:r>
        <w:rPr>
          <w:rFonts w:ascii="Palatino Linotype" w:hAnsi="Palatino Linotype" w:cs="Arial"/>
        </w:rPr>
        <w:t>TR</w:t>
      </w:r>
      <w:r w:rsidR="000F4728">
        <w:rPr>
          <w:rFonts w:ascii="Palatino Linotype" w:hAnsi="Palatino Linotype" w:cs="Arial"/>
        </w:rPr>
        <w:t xml:space="preserve">IGÉSIMA </w:t>
      </w:r>
      <w:bookmarkStart w:id="0" w:name="_GoBack"/>
      <w:bookmarkEnd w:id="0"/>
      <w:r w:rsidR="00026D94" w:rsidRPr="0040233B">
        <w:rPr>
          <w:rFonts w:ascii="Palatino Linotype" w:hAnsi="Palatino Linotype" w:cs="Arial"/>
        </w:rPr>
        <w:t xml:space="preserve">SESIÓN ORDINARIA CELEBRADA </w:t>
      </w:r>
      <w:r w:rsidR="005B49B8">
        <w:rPr>
          <w:rFonts w:ascii="Palatino Linotype" w:hAnsi="Palatino Linotype" w:cs="Arial"/>
        </w:rPr>
        <w:t>E</w:t>
      </w:r>
      <w:r>
        <w:rPr>
          <w:rFonts w:ascii="Palatino Linotype" w:hAnsi="Palatino Linotype" w:cs="Arial"/>
        </w:rPr>
        <w:t>L UNO DE SEPTIEMBRE</w:t>
      </w:r>
      <w:r w:rsidR="00204B9D" w:rsidRPr="00204B9D">
        <w:rPr>
          <w:rFonts w:ascii="Palatino Linotype" w:hAnsi="Palatino Linotype" w:cs="Arial"/>
        </w:rPr>
        <w:t xml:space="preserve"> DEL</w:t>
      </w:r>
      <w:r w:rsidR="00204B9D" w:rsidRPr="0040233B">
        <w:rPr>
          <w:rFonts w:ascii="Palatino Linotype" w:hAnsi="Palatino Linotype" w:cs="Arial"/>
        </w:rPr>
        <w:t xml:space="preserve"> </w:t>
      </w:r>
      <w:r w:rsidR="00026D94" w:rsidRPr="0040233B">
        <w:rPr>
          <w:rFonts w:ascii="Palatino Linotype" w:hAnsi="Palatino Linotype" w:cs="Arial"/>
        </w:rPr>
        <w:t xml:space="preserve">DOS MIL </w:t>
      </w:r>
      <w:r w:rsidR="00F0662B">
        <w:rPr>
          <w:rFonts w:ascii="Palatino Linotype" w:hAnsi="Palatino Linotype" w:cs="Arial"/>
        </w:rPr>
        <w:t>VEINTIUNO</w:t>
      </w:r>
      <w:r w:rsidR="00026D94" w:rsidRPr="0040233B">
        <w:rPr>
          <w:rFonts w:ascii="Palatino Linotype" w:hAnsi="Palatino Linotype" w:cs="Arial"/>
        </w:rPr>
        <w:t xml:space="preserve">, ANTE </w:t>
      </w:r>
      <w:r w:rsidR="00850491">
        <w:rPr>
          <w:rFonts w:ascii="Palatino Linotype" w:hAnsi="Palatino Linotype" w:cs="Arial"/>
        </w:rPr>
        <w:t>EL</w:t>
      </w:r>
      <w:r w:rsidR="00026D94" w:rsidRPr="0040233B">
        <w:rPr>
          <w:rFonts w:ascii="Palatino Linotype" w:hAnsi="Palatino Linotype" w:cs="Arial"/>
        </w:rPr>
        <w:t xml:space="preserve"> SECRETARI</w:t>
      </w:r>
      <w:r w:rsidR="007D336B">
        <w:rPr>
          <w:rFonts w:ascii="Palatino Linotype" w:hAnsi="Palatino Linotype" w:cs="Arial"/>
        </w:rPr>
        <w:t>O</w:t>
      </w:r>
      <w:r w:rsidR="00026D94" w:rsidRPr="0040233B">
        <w:rPr>
          <w:rFonts w:ascii="Palatino Linotype" w:hAnsi="Palatino Linotype" w:cs="Arial"/>
        </w:rPr>
        <w:t xml:space="preserve"> TÉCNIC</w:t>
      </w:r>
      <w:r w:rsidR="007D336B">
        <w:rPr>
          <w:rFonts w:ascii="Palatino Linotype" w:hAnsi="Palatino Linotype" w:cs="Arial"/>
        </w:rPr>
        <w:t>O</w:t>
      </w:r>
      <w:r w:rsidR="00026D94" w:rsidRPr="0040233B">
        <w:rPr>
          <w:rFonts w:ascii="Palatino Linotype" w:hAnsi="Palatino Linotype" w:cs="Arial"/>
        </w:rPr>
        <w:t xml:space="preserve"> DEL PLENO, </w:t>
      </w:r>
      <w:r w:rsidR="007D336B">
        <w:rPr>
          <w:rFonts w:ascii="Palatino Linotype" w:hAnsi="Palatino Linotype" w:cs="Arial"/>
        </w:rPr>
        <w:t xml:space="preserve">ALEXIS TAPIA </w:t>
      </w:r>
      <w:r>
        <w:rPr>
          <w:rFonts w:ascii="Palatino Linotype" w:hAnsi="Palatino Linotype" w:cs="Arial"/>
          <w:noProof/>
          <w:lang w:val="es-MX" w:eastAsia="es-MX"/>
        </w:rPr>
        <mc:AlternateContent>
          <mc:Choice Requires="wps">
            <w:drawing>
              <wp:anchor distT="0" distB="0" distL="114300" distR="114300" simplePos="0" relativeHeight="251667456" behindDoc="0" locked="0" layoutInCell="1" allowOverlap="1" wp14:anchorId="3E96DFD8" wp14:editId="00CC012D">
                <wp:simplePos x="0" y="0"/>
                <wp:positionH relativeFrom="column">
                  <wp:posOffset>100965</wp:posOffset>
                </wp:positionH>
                <wp:positionV relativeFrom="paragraph">
                  <wp:posOffset>1712595</wp:posOffset>
                </wp:positionV>
                <wp:extent cx="5591175" cy="6115050"/>
                <wp:effectExtent l="0" t="0" r="28575" b="19050"/>
                <wp:wrapNone/>
                <wp:docPr id="2" name="Conector recto 2"/>
                <wp:cNvGraphicFramePr/>
                <a:graphic xmlns:a="http://schemas.openxmlformats.org/drawingml/2006/main">
                  <a:graphicData uri="http://schemas.microsoft.com/office/word/2010/wordprocessingShape">
                    <wps:wsp>
                      <wps:cNvCnPr/>
                      <wps:spPr>
                        <a:xfrm flipH="1">
                          <a:off x="0" y="0"/>
                          <a:ext cx="5591175" cy="6115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2306D" id="Conector recto 2"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7.95pt,134.85pt" to="448.2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" strokecolor="black [3040]"/>
            </w:pict>
          </mc:Fallback>
        </mc:AlternateContent>
      </w:r>
      <w:r w:rsidR="007D336B">
        <w:rPr>
          <w:rFonts w:ascii="Palatino Linotype" w:hAnsi="Palatino Linotype" w:cs="Arial"/>
        </w:rPr>
        <w:t>RAMÍREZ</w:t>
      </w:r>
      <w:r w:rsidR="00026D94" w:rsidRPr="0040233B">
        <w:rPr>
          <w:rFonts w:ascii="Palatino Linotype" w:hAnsi="Palatino Linotype" w:cs="Arial"/>
        </w:rPr>
        <w:t>.</w:t>
      </w:r>
    </w:p>
    <w:p w14:paraId="2D55C143"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4DE3FDBC"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3E89E4D5"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4B1CA522"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24F7D674"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52EAF675"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1AFDC9F0" w14:textId="77777777" w:rsidR="00827325" w:rsidRDefault="00827325" w:rsidP="009D2860">
      <w:pPr>
        <w:autoSpaceDE w:val="0"/>
        <w:autoSpaceDN w:val="0"/>
        <w:adjustRightInd w:val="0"/>
        <w:spacing w:before="240" w:after="240" w:line="360" w:lineRule="auto"/>
        <w:jc w:val="both"/>
        <w:rPr>
          <w:rFonts w:ascii="Palatino Linotype" w:hAnsi="Palatino Linotype" w:cs="Arial"/>
        </w:rPr>
      </w:pPr>
    </w:p>
    <w:p w14:paraId="41543FC0" w14:textId="77777777" w:rsidR="00827325" w:rsidRDefault="00827325" w:rsidP="009D2860">
      <w:pPr>
        <w:autoSpaceDE w:val="0"/>
        <w:autoSpaceDN w:val="0"/>
        <w:adjustRightInd w:val="0"/>
        <w:spacing w:before="240" w:after="240" w:line="360" w:lineRule="auto"/>
        <w:jc w:val="both"/>
        <w:rPr>
          <w:rFonts w:ascii="Palatino Linotype" w:eastAsia="Arial Unicode MS" w:hAnsi="Palatino Linotype" w:cs="Arial"/>
        </w:rPr>
        <w:sectPr w:rsidR="00827325"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pPr>
    </w:p>
    <w:p w14:paraId="1538B117" w14:textId="5587444E" w:rsidR="00827325" w:rsidRPr="00BB78FC" w:rsidRDefault="00827325" w:rsidP="009D2860">
      <w:pPr>
        <w:autoSpaceDE w:val="0"/>
        <w:autoSpaceDN w:val="0"/>
        <w:adjustRightInd w:val="0"/>
        <w:spacing w:before="240" w:after="240" w:line="360" w:lineRule="auto"/>
        <w:jc w:val="both"/>
        <w:rPr>
          <w:rFonts w:ascii="Palatino Linotype" w:eastAsia="Arial Unicode MS" w:hAnsi="Palatino Linotype" w:cs="Arial"/>
        </w:rPr>
      </w:pPr>
    </w:p>
    <w:sectPr w:rsidR="00827325" w:rsidRPr="00BB78FC" w:rsidSect="009F07F4">
      <w:head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0E419" w14:textId="77777777" w:rsidR="00F764F9" w:rsidRDefault="00F764F9" w:rsidP="00C80F8C">
      <w:r>
        <w:separator/>
      </w:r>
    </w:p>
  </w:endnote>
  <w:endnote w:type="continuationSeparator" w:id="0">
    <w:p w14:paraId="29EBB0E5" w14:textId="77777777" w:rsidR="00F764F9" w:rsidRDefault="00F764F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F332C5" w:rsidRDefault="00F332C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27325">
      <w:rPr>
        <w:rFonts w:ascii="Arial" w:hAnsi="Arial" w:cs="Arial"/>
        <w:b/>
        <w:bCs/>
        <w:noProof/>
        <w:sz w:val="20"/>
        <w:szCs w:val="20"/>
      </w:rPr>
      <w:t>36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27325">
      <w:rPr>
        <w:rFonts w:ascii="Arial" w:hAnsi="Arial" w:cs="Arial"/>
        <w:b/>
        <w:bCs/>
        <w:noProof/>
        <w:sz w:val="20"/>
        <w:szCs w:val="20"/>
      </w:rPr>
      <w:t>40</w:t>
    </w:r>
    <w:r>
      <w:rPr>
        <w:rFonts w:ascii="Arial" w:hAnsi="Arial" w:cs="Arial"/>
        <w:b/>
        <w:bCs/>
        <w:sz w:val="20"/>
        <w:szCs w:val="20"/>
      </w:rPr>
      <w:fldChar w:fldCharType="end"/>
    </w:r>
  </w:p>
  <w:p w14:paraId="1192A578" w14:textId="77777777" w:rsidR="00F332C5" w:rsidRDefault="00F332C5" w:rsidP="00935A0D">
    <w:pPr>
      <w:pStyle w:val="Piedepgina"/>
      <w:rPr>
        <w:rFonts w:ascii="Times New Roman" w:hAnsi="Times New Roman" w:cs="Times New Roman"/>
      </w:rPr>
    </w:pPr>
  </w:p>
  <w:p w14:paraId="14A770F8" w14:textId="77777777" w:rsidR="00F332C5" w:rsidRDefault="00F332C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F332C5" w:rsidRDefault="00F332C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27325">
      <w:rPr>
        <w:rFonts w:ascii="Arial" w:hAnsi="Arial" w:cs="Arial"/>
        <w:b/>
        <w:bCs/>
        <w:noProof/>
        <w:sz w:val="20"/>
        <w:szCs w:val="20"/>
      </w:rPr>
      <w:t>40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27325">
      <w:rPr>
        <w:rFonts w:ascii="Arial" w:hAnsi="Arial" w:cs="Arial"/>
        <w:b/>
        <w:bCs/>
        <w:noProof/>
        <w:sz w:val="20"/>
        <w:szCs w:val="20"/>
      </w:rPr>
      <w:t>40</w:t>
    </w:r>
    <w:r>
      <w:rPr>
        <w:rFonts w:ascii="Arial" w:hAnsi="Arial" w:cs="Arial"/>
        <w:b/>
        <w:bCs/>
        <w:sz w:val="20"/>
        <w:szCs w:val="20"/>
      </w:rPr>
      <w:fldChar w:fldCharType="end"/>
    </w:r>
  </w:p>
  <w:p w14:paraId="5D98ABD5" w14:textId="77777777" w:rsidR="00F332C5" w:rsidRDefault="00F332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5655D" w14:textId="77777777" w:rsidR="00F764F9" w:rsidRDefault="00F764F9" w:rsidP="00C80F8C">
      <w:r>
        <w:separator/>
      </w:r>
    </w:p>
  </w:footnote>
  <w:footnote w:type="continuationSeparator" w:id="0">
    <w:p w14:paraId="48F6B436" w14:textId="77777777" w:rsidR="00F764F9" w:rsidRDefault="00F764F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F332C5" w:rsidRPr="00095FB7" w14:paraId="6B4E3B81" w14:textId="77777777" w:rsidTr="009D4854">
      <w:tc>
        <w:tcPr>
          <w:tcW w:w="2553" w:type="dxa"/>
          <w:vAlign w:val="center"/>
          <w:hideMark/>
        </w:tcPr>
        <w:p w14:paraId="0ABBC6C0" w14:textId="56B6DC1A" w:rsidR="00F332C5" w:rsidRPr="00095FB7" w:rsidRDefault="00F332C5"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17242FBA" w:rsidR="00F332C5" w:rsidRPr="00095FB7" w:rsidRDefault="00F332C5"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01959/INFOEM/IP/RR/2021</w:t>
          </w:r>
        </w:p>
      </w:tc>
    </w:tr>
    <w:tr w:rsidR="00F332C5" w:rsidRPr="00095FB7" w14:paraId="31CB780F" w14:textId="77777777" w:rsidTr="009D4854">
      <w:trPr>
        <w:trHeight w:val="228"/>
      </w:trPr>
      <w:tc>
        <w:tcPr>
          <w:tcW w:w="2553" w:type="dxa"/>
          <w:vAlign w:val="center"/>
          <w:hideMark/>
        </w:tcPr>
        <w:p w14:paraId="4F49CB4A" w14:textId="40575396" w:rsidR="00F332C5" w:rsidRPr="00095FB7" w:rsidRDefault="00F332C5"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4AE14F2C" w:rsidR="00F332C5" w:rsidRPr="00095FB7" w:rsidRDefault="00F332C5" w:rsidP="00673848">
          <w:pPr>
            <w:ind w:right="1514"/>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F332C5" w:rsidRPr="00095FB7" w14:paraId="69050F56" w14:textId="77777777" w:rsidTr="009D4854">
      <w:tc>
        <w:tcPr>
          <w:tcW w:w="2553" w:type="dxa"/>
          <w:vAlign w:val="center"/>
          <w:hideMark/>
        </w:tcPr>
        <w:p w14:paraId="65C9B735" w14:textId="722CA8BD" w:rsidR="00F332C5" w:rsidRPr="00095FB7" w:rsidRDefault="00F332C5"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F332C5" w:rsidRPr="00095FB7" w:rsidRDefault="00F332C5"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F332C5" w:rsidRDefault="00F332C5"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F332C5" w:rsidRDefault="00F332C5"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F332C5" w14:paraId="477E149B" w14:textId="77777777" w:rsidTr="00C47D1B">
      <w:tc>
        <w:tcPr>
          <w:tcW w:w="2553" w:type="dxa"/>
          <w:vAlign w:val="center"/>
          <w:hideMark/>
        </w:tcPr>
        <w:p w14:paraId="5C0586E4" w14:textId="77777777" w:rsidR="00F332C5" w:rsidRDefault="00F332C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45B1298F" w:rsidR="00F332C5" w:rsidRPr="004440AC" w:rsidRDefault="00F332C5"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01959/INFOEM/IP/RR/2021</w:t>
          </w:r>
        </w:p>
      </w:tc>
    </w:tr>
    <w:tr w:rsidR="00F332C5" w14:paraId="5B5BE21C" w14:textId="77777777" w:rsidTr="00C47D1B">
      <w:tc>
        <w:tcPr>
          <w:tcW w:w="2553" w:type="dxa"/>
          <w:vAlign w:val="center"/>
          <w:hideMark/>
        </w:tcPr>
        <w:p w14:paraId="4AE96902" w14:textId="4E063913" w:rsidR="00F332C5" w:rsidRDefault="00F332C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6E8D5AB" w:rsidR="00F332C5" w:rsidRPr="004440AC" w:rsidRDefault="00F332C5" w:rsidP="00C47D1B">
          <w:pPr>
            <w:rPr>
              <w:rFonts w:ascii="Palatino Linotype" w:hAnsi="Palatino Linotype"/>
              <w:b/>
              <w:sz w:val="22"/>
              <w:szCs w:val="22"/>
              <w:lang w:val="es-ES_tradnl"/>
            </w:rPr>
          </w:pPr>
          <w:r>
            <w:rPr>
              <w:rFonts w:ascii="Palatino Linotype" w:hAnsi="Palatino Linotype"/>
              <w:b/>
              <w:sz w:val="22"/>
              <w:szCs w:val="22"/>
              <w:lang w:val="es-ES_tradnl"/>
            </w:rPr>
            <w:t>POR UNA TRANSFORMACIÓN HACIA LA 4TA TRANSFORMACIÓN</w:t>
          </w:r>
        </w:p>
      </w:tc>
    </w:tr>
    <w:tr w:rsidR="00F332C5" w14:paraId="22601A11" w14:textId="77777777" w:rsidTr="00C47D1B">
      <w:trPr>
        <w:trHeight w:val="228"/>
      </w:trPr>
      <w:tc>
        <w:tcPr>
          <w:tcW w:w="2553" w:type="dxa"/>
          <w:vAlign w:val="center"/>
          <w:hideMark/>
        </w:tcPr>
        <w:p w14:paraId="6EFE221D" w14:textId="49C5F800" w:rsidR="00F332C5" w:rsidRDefault="00F332C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7DCA335" w:rsidR="00F332C5" w:rsidRPr="004440AC" w:rsidRDefault="00F332C5" w:rsidP="003B614F">
          <w:pPr>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F332C5" w14:paraId="2D6C630E" w14:textId="77777777" w:rsidTr="00C47D1B">
      <w:tc>
        <w:tcPr>
          <w:tcW w:w="2553" w:type="dxa"/>
          <w:vAlign w:val="center"/>
          <w:hideMark/>
        </w:tcPr>
        <w:p w14:paraId="5BD4C6DB" w14:textId="4E635FC6" w:rsidR="00F332C5" w:rsidRDefault="00F332C5"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F332C5" w:rsidRPr="004440AC" w:rsidRDefault="00F332C5"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F332C5" w:rsidRDefault="00F332C5"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8BFF6" w14:textId="73B641C1" w:rsidR="00827325" w:rsidRDefault="00827325" w:rsidP="00C47D1B">
    <w:pPr>
      <w:pStyle w:val="Encabezado"/>
      <w:jc w:val="both"/>
    </w:pPr>
    <w:r>
      <w:t xml:space="preserve">                                  </w:t>
    </w:r>
  </w:p>
  <w:p w14:paraId="470DF392" w14:textId="77777777" w:rsidR="00827325" w:rsidRDefault="0082732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13"/>
  </w:num>
  <w:num w:numId="5">
    <w:abstractNumId w:val="3"/>
  </w:num>
  <w:num w:numId="6">
    <w:abstractNumId w:val="11"/>
  </w:num>
  <w:num w:numId="7">
    <w:abstractNumId w:val="6"/>
  </w:num>
  <w:num w:numId="8">
    <w:abstractNumId w:val="8"/>
  </w:num>
  <w:num w:numId="9">
    <w:abstractNumId w:val="12"/>
  </w:num>
  <w:num w:numId="10">
    <w:abstractNumId w:val="5"/>
  </w:num>
  <w:num w:numId="11">
    <w:abstractNumId w:val="0"/>
  </w:num>
  <w:num w:numId="12">
    <w:abstractNumId w:val="10"/>
  </w:num>
  <w:num w:numId="13">
    <w:abstractNumId w:val="9"/>
  </w:num>
  <w:num w:numId="14">
    <w:abstractNumId w:val="4"/>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5AE"/>
    <w:rsid w:val="000045A8"/>
    <w:rsid w:val="000061F4"/>
    <w:rsid w:val="0000625E"/>
    <w:rsid w:val="000064FC"/>
    <w:rsid w:val="0000746A"/>
    <w:rsid w:val="000115F7"/>
    <w:rsid w:val="00012A5F"/>
    <w:rsid w:val="00012D1B"/>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45AB"/>
    <w:rsid w:val="0014506E"/>
    <w:rsid w:val="00147E1D"/>
    <w:rsid w:val="00150789"/>
    <w:rsid w:val="00151D19"/>
    <w:rsid w:val="00152866"/>
    <w:rsid w:val="0015311F"/>
    <w:rsid w:val="001539B3"/>
    <w:rsid w:val="00153F8E"/>
    <w:rsid w:val="001543BC"/>
    <w:rsid w:val="0015502B"/>
    <w:rsid w:val="0015575F"/>
    <w:rsid w:val="00157364"/>
    <w:rsid w:val="00161160"/>
    <w:rsid w:val="00161B66"/>
    <w:rsid w:val="00161F64"/>
    <w:rsid w:val="00161FC4"/>
    <w:rsid w:val="00162CA1"/>
    <w:rsid w:val="00163B98"/>
    <w:rsid w:val="00164BD1"/>
    <w:rsid w:val="00166139"/>
    <w:rsid w:val="001667F0"/>
    <w:rsid w:val="00167F89"/>
    <w:rsid w:val="00167F8F"/>
    <w:rsid w:val="001701C4"/>
    <w:rsid w:val="001701D6"/>
    <w:rsid w:val="00170444"/>
    <w:rsid w:val="00170D88"/>
    <w:rsid w:val="00170E0A"/>
    <w:rsid w:val="00172089"/>
    <w:rsid w:val="001723BF"/>
    <w:rsid w:val="0017530C"/>
    <w:rsid w:val="0017555E"/>
    <w:rsid w:val="00175974"/>
    <w:rsid w:val="00175A2B"/>
    <w:rsid w:val="00177A27"/>
    <w:rsid w:val="00181594"/>
    <w:rsid w:val="00181791"/>
    <w:rsid w:val="00182E55"/>
    <w:rsid w:val="00183275"/>
    <w:rsid w:val="00184615"/>
    <w:rsid w:val="00184BC3"/>
    <w:rsid w:val="00184FBA"/>
    <w:rsid w:val="001852E0"/>
    <w:rsid w:val="001865EC"/>
    <w:rsid w:val="0018689B"/>
    <w:rsid w:val="00186B63"/>
    <w:rsid w:val="00186C88"/>
    <w:rsid w:val="001871B2"/>
    <w:rsid w:val="00190A74"/>
    <w:rsid w:val="001911CC"/>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6D50"/>
    <w:rsid w:val="0020054B"/>
    <w:rsid w:val="00201475"/>
    <w:rsid w:val="00201E21"/>
    <w:rsid w:val="00204B9D"/>
    <w:rsid w:val="00204C2A"/>
    <w:rsid w:val="00205361"/>
    <w:rsid w:val="00205ADF"/>
    <w:rsid w:val="00205E8A"/>
    <w:rsid w:val="002070E6"/>
    <w:rsid w:val="00212FE4"/>
    <w:rsid w:val="00213228"/>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86B"/>
    <w:rsid w:val="00253F03"/>
    <w:rsid w:val="002556CA"/>
    <w:rsid w:val="00255E4E"/>
    <w:rsid w:val="00256193"/>
    <w:rsid w:val="00257AA8"/>
    <w:rsid w:val="0026142E"/>
    <w:rsid w:val="0026164E"/>
    <w:rsid w:val="0026271B"/>
    <w:rsid w:val="002629E7"/>
    <w:rsid w:val="002657BB"/>
    <w:rsid w:val="0026683E"/>
    <w:rsid w:val="00266A60"/>
    <w:rsid w:val="002677C1"/>
    <w:rsid w:val="00267A6D"/>
    <w:rsid w:val="00271446"/>
    <w:rsid w:val="00275423"/>
    <w:rsid w:val="00276D8F"/>
    <w:rsid w:val="00276F2E"/>
    <w:rsid w:val="0027702B"/>
    <w:rsid w:val="00277F70"/>
    <w:rsid w:val="002817BA"/>
    <w:rsid w:val="00281EF2"/>
    <w:rsid w:val="00282135"/>
    <w:rsid w:val="00282559"/>
    <w:rsid w:val="00283308"/>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FB4"/>
    <w:rsid w:val="002F3329"/>
    <w:rsid w:val="002F3910"/>
    <w:rsid w:val="002F3A84"/>
    <w:rsid w:val="002F411A"/>
    <w:rsid w:val="002F54A4"/>
    <w:rsid w:val="002F5A90"/>
    <w:rsid w:val="002F700E"/>
    <w:rsid w:val="002F772C"/>
    <w:rsid w:val="002F78E8"/>
    <w:rsid w:val="002F7C94"/>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4C9"/>
    <w:rsid w:val="00347F1F"/>
    <w:rsid w:val="00351CB7"/>
    <w:rsid w:val="003529F6"/>
    <w:rsid w:val="00352FCD"/>
    <w:rsid w:val="003537DE"/>
    <w:rsid w:val="003541CA"/>
    <w:rsid w:val="003543B2"/>
    <w:rsid w:val="003555AA"/>
    <w:rsid w:val="003557C1"/>
    <w:rsid w:val="00355B75"/>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A0C73"/>
    <w:rsid w:val="003A11DD"/>
    <w:rsid w:val="003A19EE"/>
    <w:rsid w:val="003A2B96"/>
    <w:rsid w:val="003A5891"/>
    <w:rsid w:val="003A5A6E"/>
    <w:rsid w:val="003A5E0F"/>
    <w:rsid w:val="003A6186"/>
    <w:rsid w:val="003A6534"/>
    <w:rsid w:val="003A7A6D"/>
    <w:rsid w:val="003A7E31"/>
    <w:rsid w:val="003A7F01"/>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2BA9"/>
    <w:rsid w:val="003F3041"/>
    <w:rsid w:val="003F3A6C"/>
    <w:rsid w:val="003F3CB4"/>
    <w:rsid w:val="003F52C2"/>
    <w:rsid w:val="003F58C3"/>
    <w:rsid w:val="003F5CBA"/>
    <w:rsid w:val="003F61FF"/>
    <w:rsid w:val="003F6A1E"/>
    <w:rsid w:val="003F733C"/>
    <w:rsid w:val="003F7346"/>
    <w:rsid w:val="003F7844"/>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9C8"/>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F"/>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B42"/>
    <w:rsid w:val="006031FE"/>
    <w:rsid w:val="00603E10"/>
    <w:rsid w:val="006047FC"/>
    <w:rsid w:val="006048D2"/>
    <w:rsid w:val="0060501E"/>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B5D"/>
    <w:rsid w:val="006302FD"/>
    <w:rsid w:val="00631C13"/>
    <w:rsid w:val="006325BF"/>
    <w:rsid w:val="006331D9"/>
    <w:rsid w:val="0063373B"/>
    <w:rsid w:val="00633AB7"/>
    <w:rsid w:val="00634485"/>
    <w:rsid w:val="006345A0"/>
    <w:rsid w:val="006354DC"/>
    <w:rsid w:val="00635C98"/>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5A40"/>
    <w:rsid w:val="00666655"/>
    <w:rsid w:val="00666C54"/>
    <w:rsid w:val="00667C8B"/>
    <w:rsid w:val="00667D3E"/>
    <w:rsid w:val="00673848"/>
    <w:rsid w:val="006742F8"/>
    <w:rsid w:val="006747B5"/>
    <w:rsid w:val="00674C1D"/>
    <w:rsid w:val="00675974"/>
    <w:rsid w:val="006803E8"/>
    <w:rsid w:val="006804B2"/>
    <w:rsid w:val="00681481"/>
    <w:rsid w:val="006825B9"/>
    <w:rsid w:val="00682656"/>
    <w:rsid w:val="00683278"/>
    <w:rsid w:val="00683EAC"/>
    <w:rsid w:val="00684EF6"/>
    <w:rsid w:val="00686279"/>
    <w:rsid w:val="00686A8A"/>
    <w:rsid w:val="006870C8"/>
    <w:rsid w:val="006871B3"/>
    <w:rsid w:val="006878A4"/>
    <w:rsid w:val="00690415"/>
    <w:rsid w:val="006904CB"/>
    <w:rsid w:val="0069305F"/>
    <w:rsid w:val="00694CB5"/>
    <w:rsid w:val="006954F2"/>
    <w:rsid w:val="006957B8"/>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C1330"/>
    <w:rsid w:val="006C1711"/>
    <w:rsid w:val="006C24A5"/>
    <w:rsid w:val="006C24CD"/>
    <w:rsid w:val="006C3292"/>
    <w:rsid w:val="006C3F24"/>
    <w:rsid w:val="006C5263"/>
    <w:rsid w:val="006C5282"/>
    <w:rsid w:val="006C60B5"/>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2A3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5E5B"/>
    <w:rsid w:val="007478B1"/>
    <w:rsid w:val="00747F78"/>
    <w:rsid w:val="00750F05"/>
    <w:rsid w:val="00751311"/>
    <w:rsid w:val="00751330"/>
    <w:rsid w:val="00751E19"/>
    <w:rsid w:val="0075239A"/>
    <w:rsid w:val="00755299"/>
    <w:rsid w:val="00755944"/>
    <w:rsid w:val="00757444"/>
    <w:rsid w:val="00757D2A"/>
    <w:rsid w:val="00757F23"/>
    <w:rsid w:val="00763A46"/>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61A"/>
    <w:rsid w:val="00794305"/>
    <w:rsid w:val="007966AC"/>
    <w:rsid w:val="0079736A"/>
    <w:rsid w:val="007A02EB"/>
    <w:rsid w:val="007A0327"/>
    <w:rsid w:val="007A11F1"/>
    <w:rsid w:val="007A1A5F"/>
    <w:rsid w:val="007A32BE"/>
    <w:rsid w:val="007A35F6"/>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5DE"/>
    <w:rsid w:val="008246C9"/>
    <w:rsid w:val="008254D3"/>
    <w:rsid w:val="00825CA4"/>
    <w:rsid w:val="00826018"/>
    <w:rsid w:val="008266BC"/>
    <w:rsid w:val="00827325"/>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24C5"/>
    <w:rsid w:val="00923155"/>
    <w:rsid w:val="00923433"/>
    <w:rsid w:val="009239BB"/>
    <w:rsid w:val="0092433B"/>
    <w:rsid w:val="00925CD5"/>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403CB"/>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E5F"/>
    <w:rsid w:val="009E2222"/>
    <w:rsid w:val="009E2235"/>
    <w:rsid w:val="009E25E5"/>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45B4"/>
    <w:rsid w:val="00AB6036"/>
    <w:rsid w:val="00AB61CC"/>
    <w:rsid w:val="00AB66F0"/>
    <w:rsid w:val="00AB7491"/>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34E5"/>
    <w:rsid w:val="00AE4286"/>
    <w:rsid w:val="00AE45EA"/>
    <w:rsid w:val="00AE5719"/>
    <w:rsid w:val="00AE5B7C"/>
    <w:rsid w:val="00AE73E2"/>
    <w:rsid w:val="00AF0927"/>
    <w:rsid w:val="00AF16F8"/>
    <w:rsid w:val="00AF200E"/>
    <w:rsid w:val="00AF203D"/>
    <w:rsid w:val="00AF299E"/>
    <w:rsid w:val="00AF2AD6"/>
    <w:rsid w:val="00AF2ADD"/>
    <w:rsid w:val="00AF32CA"/>
    <w:rsid w:val="00AF3B9F"/>
    <w:rsid w:val="00AF4A7E"/>
    <w:rsid w:val="00AF4BD7"/>
    <w:rsid w:val="00AF54D4"/>
    <w:rsid w:val="00AF55A6"/>
    <w:rsid w:val="00AF621D"/>
    <w:rsid w:val="00AF65A0"/>
    <w:rsid w:val="00B0060F"/>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4B9C"/>
    <w:rsid w:val="00B5510F"/>
    <w:rsid w:val="00B57587"/>
    <w:rsid w:val="00B61DD1"/>
    <w:rsid w:val="00B623CE"/>
    <w:rsid w:val="00B62CE7"/>
    <w:rsid w:val="00B63188"/>
    <w:rsid w:val="00B64BF6"/>
    <w:rsid w:val="00B65455"/>
    <w:rsid w:val="00B662AD"/>
    <w:rsid w:val="00B70AD5"/>
    <w:rsid w:val="00B70DDE"/>
    <w:rsid w:val="00B722A7"/>
    <w:rsid w:val="00B72ACE"/>
    <w:rsid w:val="00B7332C"/>
    <w:rsid w:val="00B73BC0"/>
    <w:rsid w:val="00B7579E"/>
    <w:rsid w:val="00B76233"/>
    <w:rsid w:val="00B76358"/>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4B2C"/>
    <w:rsid w:val="00BA5A78"/>
    <w:rsid w:val="00BA69F4"/>
    <w:rsid w:val="00BA7F80"/>
    <w:rsid w:val="00BB0CC2"/>
    <w:rsid w:val="00BB13A5"/>
    <w:rsid w:val="00BB1A72"/>
    <w:rsid w:val="00BB2701"/>
    <w:rsid w:val="00BB2E4E"/>
    <w:rsid w:val="00BB37FC"/>
    <w:rsid w:val="00BB4A69"/>
    <w:rsid w:val="00BB4B26"/>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3782"/>
    <w:rsid w:val="00C53E72"/>
    <w:rsid w:val="00C546A6"/>
    <w:rsid w:val="00C54BE5"/>
    <w:rsid w:val="00C56625"/>
    <w:rsid w:val="00C56912"/>
    <w:rsid w:val="00C56A45"/>
    <w:rsid w:val="00C57553"/>
    <w:rsid w:val="00C6012D"/>
    <w:rsid w:val="00C6053C"/>
    <w:rsid w:val="00C61018"/>
    <w:rsid w:val="00C61355"/>
    <w:rsid w:val="00C636D0"/>
    <w:rsid w:val="00C66C9E"/>
    <w:rsid w:val="00C66CFB"/>
    <w:rsid w:val="00C66D99"/>
    <w:rsid w:val="00C673D1"/>
    <w:rsid w:val="00C716E5"/>
    <w:rsid w:val="00C71A66"/>
    <w:rsid w:val="00C731DC"/>
    <w:rsid w:val="00C7372B"/>
    <w:rsid w:val="00C73907"/>
    <w:rsid w:val="00C74C5A"/>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7926"/>
    <w:rsid w:val="00C90A72"/>
    <w:rsid w:val="00C91A3F"/>
    <w:rsid w:val="00C92091"/>
    <w:rsid w:val="00C92FA3"/>
    <w:rsid w:val="00C9414E"/>
    <w:rsid w:val="00C94EA7"/>
    <w:rsid w:val="00C95E47"/>
    <w:rsid w:val="00C963A0"/>
    <w:rsid w:val="00C9699D"/>
    <w:rsid w:val="00C96EB9"/>
    <w:rsid w:val="00C9775A"/>
    <w:rsid w:val="00C97E22"/>
    <w:rsid w:val="00CA0F7D"/>
    <w:rsid w:val="00CA2219"/>
    <w:rsid w:val="00CA30DF"/>
    <w:rsid w:val="00CA456C"/>
    <w:rsid w:val="00CA460D"/>
    <w:rsid w:val="00CA4F33"/>
    <w:rsid w:val="00CA666E"/>
    <w:rsid w:val="00CA66DF"/>
    <w:rsid w:val="00CA7476"/>
    <w:rsid w:val="00CA7C1E"/>
    <w:rsid w:val="00CA7FE3"/>
    <w:rsid w:val="00CB2A57"/>
    <w:rsid w:val="00CB2F98"/>
    <w:rsid w:val="00CB63FB"/>
    <w:rsid w:val="00CB6D69"/>
    <w:rsid w:val="00CC0C5D"/>
    <w:rsid w:val="00CC0EE1"/>
    <w:rsid w:val="00CC22DD"/>
    <w:rsid w:val="00CC2BF2"/>
    <w:rsid w:val="00CC30A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B4A"/>
    <w:rsid w:val="00CE1592"/>
    <w:rsid w:val="00CE4301"/>
    <w:rsid w:val="00CE46FC"/>
    <w:rsid w:val="00CE481E"/>
    <w:rsid w:val="00CE4AA8"/>
    <w:rsid w:val="00CE657B"/>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DCA"/>
    <w:rsid w:val="00D21482"/>
    <w:rsid w:val="00D236C3"/>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7015C"/>
    <w:rsid w:val="00D70B6F"/>
    <w:rsid w:val="00D71585"/>
    <w:rsid w:val="00D72B26"/>
    <w:rsid w:val="00D7492A"/>
    <w:rsid w:val="00D75214"/>
    <w:rsid w:val="00D77B71"/>
    <w:rsid w:val="00D83994"/>
    <w:rsid w:val="00D83CE5"/>
    <w:rsid w:val="00D85008"/>
    <w:rsid w:val="00D87A49"/>
    <w:rsid w:val="00D90475"/>
    <w:rsid w:val="00D9148A"/>
    <w:rsid w:val="00D91D87"/>
    <w:rsid w:val="00D91FB9"/>
    <w:rsid w:val="00D93F3C"/>
    <w:rsid w:val="00D94DEE"/>
    <w:rsid w:val="00D950A6"/>
    <w:rsid w:val="00D950EC"/>
    <w:rsid w:val="00D956AA"/>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25BC"/>
    <w:rsid w:val="00DB2606"/>
    <w:rsid w:val="00DB43C8"/>
    <w:rsid w:val="00DB5812"/>
    <w:rsid w:val="00DB7C2A"/>
    <w:rsid w:val="00DC0595"/>
    <w:rsid w:val="00DC10E2"/>
    <w:rsid w:val="00DC215D"/>
    <w:rsid w:val="00DC241A"/>
    <w:rsid w:val="00DC2975"/>
    <w:rsid w:val="00DC3E83"/>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3EA5"/>
    <w:rsid w:val="00EE4D23"/>
    <w:rsid w:val="00EE5B01"/>
    <w:rsid w:val="00EE6B49"/>
    <w:rsid w:val="00EF00D9"/>
    <w:rsid w:val="00EF079E"/>
    <w:rsid w:val="00EF07E6"/>
    <w:rsid w:val="00EF0E89"/>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5839"/>
    <w:rsid w:val="00F4715B"/>
    <w:rsid w:val="00F47385"/>
    <w:rsid w:val="00F47EF8"/>
    <w:rsid w:val="00F5164C"/>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64F9"/>
    <w:rsid w:val="00F77745"/>
    <w:rsid w:val="00F80299"/>
    <w:rsid w:val="00F80496"/>
    <w:rsid w:val="00F80729"/>
    <w:rsid w:val="00F80996"/>
    <w:rsid w:val="00F81DCD"/>
    <w:rsid w:val="00F82380"/>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3F94"/>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3FB4-66FC-413F-B542-FA775776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11374</Words>
  <Characters>62560</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2019-08-15T15:09:00Z</cp:lastPrinted>
  <dcterms:created xsi:type="dcterms:W3CDTF">2021-08-27T21:47:00Z</dcterms:created>
  <dcterms:modified xsi:type="dcterms:W3CDTF">2021-09-02T14:59:00Z</dcterms:modified>
</cp:coreProperties>
</file>