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7FAB8" w14:textId="77777777" w:rsidR="00B31C8C" w:rsidRPr="00035803" w:rsidRDefault="00B31C8C" w:rsidP="00B31C8C">
      <w:pPr>
        <w:spacing w:line="360" w:lineRule="auto"/>
        <w:jc w:val="both"/>
        <w:rPr>
          <w:rFonts w:ascii="Palatino Linotype" w:hAnsi="Palatino Linotype" w:cs="Arial"/>
          <w:color w:val="000000" w:themeColor="text1"/>
        </w:rPr>
      </w:pPr>
      <w:r w:rsidRPr="00035803">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160F6" w:rsidRPr="00035803">
        <w:rPr>
          <w:rFonts w:ascii="Palatino Linotype" w:hAnsi="Palatino Linotype" w:cs="Arial"/>
          <w:color w:val="000000" w:themeColor="text1"/>
          <w:lang w:val="es-419"/>
        </w:rPr>
        <w:t>ocho</w:t>
      </w:r>
      <w:r w:rsidRPr="00035803">
        <w:rPr>
          <w:rFonts w:ascii="Palatino Linotype" w:hAnsi="Palatino Linotype" w:cs="Arial"/>
          <w:color w:val="000000" w:themeColor="text1"/>
        </w:rPr>
        <w:t xml:space="preserve"> de </w:t>
      </w:r>
      <w:r w:rsidR="000160F6" w:rsidRPr="00035803">
        <w:rPr>
          <w:rFonts w:ascii="Palatino Linotype" w:hAnsi="Palatino Linotype" w:cs="Arial"/>
          <w:color w:val="000000" w:themeColor="text1"/>
          <w:lang w:val="es-419"/>
        </w:rPr>
        <w:t xml:space="preserve">diciembre </w:t>
      </w:r>
      <w:r w:rsidRPr="00035803">
        <w:rPr>
          <w:rFonts w:ascii="Palatino Linotype" w:hAnsi="Palatino Linotype" w:cs="Arial"/>
          <w:color w:val="000000" w:themeColor="text1"/>
        </w:rPr>
        <w:t>de dos mil veintiuno.</w:t>
      </w:r>
    </w:p>
    <w:p w14:paraId="367A5BC1" w14:textId="1B88B98B" w:rsidR="00B31C8C" w:rsidRPr="00035803" w:rsidRDefault="000160F6" w:rsidP="00B31C8C">
      <w:pPr>
        <w:spacing w:before="100" w:beforeAutospacing="1" w:after="100" w:afterAutospacing="1" w:line="360" w:lineRule="auto"/>
        <w:jc w:val="both"/>
        <w:rPr>
          <w:rFonts w:ascii="Palatino Linotype" w:hAnsi="Palatino Linotype" w:cs="Arial"/>
          <w:color w:val="000000" w:themeColor="text1"/>
        </w:rPr>
      </w:pPr>
      <w:r w:rsidRPr="00035803">
        <w:rPr>
          <w:rFonts w:ascii="Palatino Linotype" w:hAnsi="Palatino Linotype"/>
          <w:color w:val="000000" w:themeColor="text1"/>
        </w:rPr>
        <w:t>VISTO</w:t>
      </w:r>
      <w:r w:rsidR="00B31C8C" w:rsidRPr="00035803">
        <w:rPr>
          <w:rFonts w:ascii="Palatino Linotype" w:hAnsi="Palatino Linotype"/>
          <w:color w:val="000000" w:themeColor="text1"/>
        </w:rPr>
        <w:t xml:space="preserve"> </w:t>
      </w:r>
      <w:r w:rsidRPr="00035803">
        <w:rPr>
          <w:rFonts w:ascii="Palatino Linotype" w:hAnsi="Palatino Linotype"/>
          <w:color w:val="000000" w:themeColor="text1"/>
          <w:lang w:val="es-419"/>
        </w:rPr>
        <w:t>el</w:t>
      </w:r>
      <w:r w:rsidR="00B31C8C" w:rsidRPr="00035803">
        <w:rPr>
          <w:rFonts w:ascii="Palatino Linotype" w:hAnsi="Palatino Linotype"/>
          <w:color w:val="000000" w:themeColor="text1"/>
        </w:rPr>
        <w:t xml:space="preserve"> expediente formado</w:t>
      </w:r>
      <w:r w:rsidRPr="00035803">
        <w:rPr>
          <w:rFonts w:ascii="Palatino Linotype" w:hAnsi="Palatino Linotype"/>
          <w:color w:val="000000" w:themeColor="text1"/>
        </w:rPr>
        <w:t xml:space="preserve"> con motivo de</w:t>
      </w:r>
      <w:r w:rsidR="00B31C8C" w:rsidRPr="00035803">
        <w:rPr>
          <w:rFonts w:ascii="Palatino Linotype" w:hAnsi="Palatino Linotype"/>
          <w:color w:val="000000" w:themeColor="text1"/>
        </w:rPr>
        <w:t xml:space="preserve">l recurso de revisión </w:t>
      </w:r>
      <w:r w:rsidRPr="00035803">
        <w:rPr>
          <w:rFonts w:ascii="Palatino Linotype" w:hAnsi="Palatino Linotype"/>
          <w:b/>
          <w:color w:val="000000" w:themeColor="text1"/>
          <w:spacing w:val="-20"/>
          <w:lang w:val="es-419"/>
        </w:rPr>
        <w:t>05182</w:t>
      </w:r>
      <w:r w:rsidR="00B31C8C" w:rsidRPr="00035803">
        <w:rPr>
          <w:rFonts w:ascii="Palatino Linotype" w:hAnsi="Palatino Linotype"/>
          <w:b/>
          <w:color w:val="000000" w:themeColor="text1"/>
          <w:spacing w:val="-20"/>
        </w:rPr>
        <w:t>/INFOEM/IP/RR/2021,</w:t>
      </w:r>
      <w:r w:rsidRPr="00035803">
        <w:rPr>
          <w:rFonts w:ascii="Palatino Linotype" w:hAnsi="Palatino Linotype"/>
          <w:b/>
          <w:color w:val="000000" w:themeColor="text1"/>
          <w:spacing w:val="-20"/>
          <w:lang w:val="es-419"/>
        </w:rPr>
        <w:t xml:space="preserve"> </w:t>
      </w:r>
      <w:r w:rsidRPr="00035803">
        <w:rPr>
          <w:rFonts w:ascii="Palatino Linotype" w:hAnsi="Palatino Linotype"/>
          <w:color w:val="000000" w:themeColor="text1"/>
        </w:rPr>
        <w:t>promovido</w:t>
      </w:r>
      <w:r w:rsidR="00B31C8C" w:rsidRPr="00035803">
        <w:rPr>
          <w:rFonts w:ascii="Palatino Linotype" w:hAnsi="Palatino Linotype"/>
          <w:color w:val="000000" w:themeColor="text1"/>
        </w:rPr>
        <w:t xml:space="preserve"> </w:t>
      </w:r>
      <w:r w:rsidRPr="00035803">
        <w:rPr>
          <w:rFonts w:ascii="Palatino Linotype" w:hAnsi="Palatino Linotype"/>
          <w:color w:val="000000" w:themeColor="text1"/>
          <w:lang w:val="es-419"/>
        </w:rPr>
        <w:t xml:space="preserve">por el </w:t>
      </w:r>
      <w:r w:rsidRPr="00035803">
        <w:rPr>
          <w:rFonts w:ascii="Palatino Linotype" w:hAnsi="Palatino Linotype"/>
          <w:b/>
          <w:color w:val="000000" w:themeColor="text1"/>
          <w:lang w:val="es-419"/>
        </w:rPr>
        <w:t xml:space="preserve">C. </w:t>
      </w:r>
      <w:r w:rsidR="00CC46E2">
        <w:rPr>
          <w:rFonts w:ascii="Palatino Linotype" w:hAnsi="Palatino Linotype"/>
          <w:b/>
          <w:color w:val="000000" w:themeColor="text1"/>
          <w:lang w:val="es-419"/>
        </w:rPr>
        <w:t>XXXXXXX XXXXXXXXX XXXXXX XXXXXXXX</w:t>
      </w:r>
      <w:r w:rsidR="00A31A48" w:rsidRPr="00035803">
        <w:rPr>
          <w:rFonts w:ascii="Palatino Linotype" w:hAnsi="Palatino Linotype"/>
          <w:color w:val="000000" w:themeColor="text1"/>
          <w:lang w:val="es-419"/>
        </w:rPr>
        <w:t xml:space="preserve">, </w:t>
      </w:r>
      <w:r w:rsidR="00FC5A8C" w:rsidRPr="00035803">
        <w:rPr>
          <w:rFonts w:ascii="Palatino Linotype" w:hAnsi="Palatino Linotype"/>
          <w:color w:val="000000"/>
        </w:rPr>
        <w:t>quien en lo sucesivo se le denominará</w:t>
      </w:r>
      <w:r w:rsidR="00FC5A8C" w:rsidRPr="00035803">
        <w:rPr>
          <w:rFonts w:ascii="Palatino Linotype" w:hAnsi="Palatino Linotype"/>
          <w:color w:val="000000"/>
          <w:lang w:val="es-419"/>
        </w:rPr>
        <w:t xml:space="preserve"> </w:t>
      </w:r>
      <w:r w:rsidR="00B31C8C" w:rsidRPr="00035803">
        <w:rPr>
          <w:rFonts w:ascii="Palatino Linotype" w:hAnsi="Palatino Linotype" w:cs="Arial"/>
          <w:b/>
          <w:color w:val="000000" w:themeColor="text1"/>
        </w:rPr>
        <w:t>EL RECURRENTE,</w:t>
      </w:r>
      <w:r w:rsidR="00B31C8C" w:rsidRPr="00035803">
        <w:rPr>
          <w:rFonts w:ascii="Palatino Linotype" w:hAnsi="Palatino Linotype"/>
          <w:color w:val="000000" w:themeColor="text1"/>
        </w:rPr>
        <w:t xml:space="preserve"> </w:t>
      </w:r>
      <w:r w:rsidR="00B31C8C" w:rsidRPr="00035803">
        <w:rPr>
          <w:rFonts w:ascii="Palatino Linotype" w:hAnsi="Palatino Linotype" w:cs="Arial"/>
          <w:color w:val="000000" w:themeColor="text1"/>
        </w:rPr>
        <w:t xml:space="preserve">en contra de la respuesta del </w:t>
      </w:r>
      <w:r w:rsidRPr="00035803">
        <w:rPr>
          <w:rFonts w:ascii="Palatino Linotype" w:hAnsi="Palatino Linotype"/>
          <w:b/>
          <w:color w:val="000000" w:themeColor="text1"/>
        </w:rPr>
        <w:t>Ayuntamiento de Nicolás Romero</w:t>
      </w:r>
      <w:r w:rsidR="00B31C8C" w:rsidRPr="00035803">
        <w:rPr>
          <w:rFonts w:ascii="Palatino Linotype" w:hAnsi="Palatino Linotype"/>
          <w:b/>
          <w:color w:val="000000" w:themeColor="text1"/>
        </w:rPr>
        <w:t>,</w:t>
      </w:r>
      <w:r w:rsidR="00A31A48" w:rsidRPr="00035803">
        <w:rPr>
          <w:rFonts w:ascii="Palatino Linotype" w:hAnsi="Palatino Linotype"/>
          <w:b/>
          <w:color w:val="000000" w:themeColor="text1"/>
          <w:lang w:val="es-419"/>
        </w:rPr>
        <w:t xml:space="preserve"> </w:t>
      </w:r>
      <w:r w:rsidR="00A31A48" w:rsidRPr="00035803">
        <w:rPr>
          <w:rFonts w:ascii="Palatino Linotype" w:hAnsi="Palatino Linotype"/>
          <w:color w:val="000000" w:themeColor="text1"/>
          <w:lang w:val="es-419"/>
        </w:rPr>
        <w:t>quien</w:t>
      </w:r>
      <w:r w:rsidR="00B31C8C" w:rsidRPr="00035803">
        <w:rPr>
          <w:rFonts w:ascii="Palatino Linotype" w:hAnsi="Palatino Linotype"/>
          <w:b/>
          <w:color w:val="000000" w:themeColor="text1"/>
        </w:rPr>
        <w:t xml:space="preserve"> </w:t>
      </w:r>
      <w:r w:rsidR="00B31C8C" w:rsidRPr="00035803">
        <w:rPr>
          <w:rFonts w:ascii="Palatino Linotype" w:hAnsi="Palatino Linotype"/>
          <w:color w:val="000000" w:themeColor="text1"/>
        </w:rPr>
        <w:t>e</w:t>
      </w:r>
      <w:r w:rsidR="00B31C8C" w:rsidRPr="00035803">
        <w:rPr>
          <w:rFonts w:ascii="Palatino Linotype" w:hAnsi="Palatino Linotype" w:cs="Arial"/>
          <w:color w:val="000000" w:themeColor="text1"/>
        </w:rPr>
        <w:t>n lo sucesivo</w:t>
      </w:r>
      <w:r w:rsidR="00A31A48" w:rsidRPr="00035803">
        <w:rPr>
          <w:rFonts w:ascii="Palatino Linotype" w:hAnsi="Palatino Linotype" w:cs="Arial"/>
          <w:color w:val="000000" w:themeColor="text1"/>
          <w:lang w:val="es-419"/>
        </w:rPr>
        <w:t xml:space="preserve"> se le denominará </w:t>
      </w:r>
      <w:r w:rsidR="00B31C8C" w:rsidRPr="00035803">
        <w:rPr>
          <w:rFonts w:ascii="Palatino Linotype" w:hAnsi="Palatino Linotype" w:cs="Arial"/>
          <w:color w:val="000000" w:themeColor="text1"/>
        </w:rPr>
        <w:t xml:space="preserve"> </w:t>
      </w:r>
      <w:r w:rsidR="00B31C8C" w:rsidRPr="00035803">
        <w:rPr>
          <w:rFonts w:ascii="Palatino Linotype" w:hAnsi="Palatino Linotype" w:cs="Arial"/>
          <w:b/>
          <w:color w:val="000000" w:themeColor="text1"/>
        </w:rPr>
        <w:t xml:space="preserve">EL SUJETO OBLIGADO, </w:t>
      </w:r>
      <w:r w:rsidR="00B31C8C" w:rsidRPr="00035803">
        <w:rPr>
          <w:rFonts w:ascii="Palatino Linotype" w:hAnsi="Palatino Linotype" w:cs="Arial"/>
          <w:color w:val="000000" w:themeColor="text1"/>
        </w:rPr>
        <w:t>se procede a dictar la presente resolución con base en lo siguiente:</w:t>
      </w:r>
    </w:p>
    <w:p w14:paraId="0F1EDF12" w14:textId="77777777" w:rsidR="00B31C8C" w:rsidRPr="00035803" w:rsidRDefault="00B31C8C" w:rsidP="00B31C8C">
      <w:pPr>
        <w:spacing w:before="100" w:beforeAutospacing="1" w:after="100" w:afterAutospacing="1"/>
        <w:jc w:val="center"/>
        <w:rPr>
          <w:rFonts w:ascii="Palatino Linotype" w:hAnsi="Palatino Linotype" w:cs="Arial"/>
          <w:b/>
          <w:bCs/>
          <w:color w:val="000000" w:themeColor="text1"/>
          <w:spacing w:val="60"/>
          <w:sz w:val="28"/>
          <w:lang w:val="es-ES_tradnl"/>
        </w:rPr>
      </w:pPr>
      <w:r w:rsidRPr="00035803">
        <w:rPr>
          <w:rFonts w:ascii="Palatino Linotype" w:hAnsi="Palatino Linotype" w:cs="Arial"/>
          <w:b/>
          <w:bCs/>
          <w:color w:val="000000" w:themeColor="text1"/>
          <w:spacing w:val="60"/>
          <w:sz w:val="28"/>
          <w:lang w:val="es-ES_tradnl"/>
        </w:rPr>
        <w:t>RESULTANDO</w:t>
      </w:r>
    </w:p>
    <w:p w14:paraId="2E6074DB" w14:textId="77777777" w:rsidR="00B31C8C" w:rsidRPr="00035803" w:rsidRDefault="00B31C8C" w:rsidP="00B31C8C">
      <w:pPr>
        <w:spacing w:before="100" w:beforeAutospacing="1" w:after="100" w:afterAutospacing="1" w:line="360" w:lineRule="auto"/>
        <w:jc w:val="both"/>
        <w:rPr>
          <w:rFonts w:ascii="Palatino Linotype" w:hAnsi="Palatino Linotype"/>
          <w:color w:val="000000" w:themeColor="text1"/>
        </w:rPr>
      </w:pPr>
      <w:r w:rsidRPr="00035803">
        <w:rPr>
          <w:rFonts w:ascii="Palatino Linotype" w:hAnsi="Palatino Linotype" w:cs="Arial"/>
          <w:b/>
          <w:color w:val="000000" w:themeColor="text1"/>
          <w:sz w:val="28"/>
          <w:szCs w:val="28"/>
        </w:rPr>
        <w:t>I.</w:t>
      </w:r>
      <w:r w:rsidRPr="00035803">
        <w:rPr>
          <w:rFonts w:ascii="Palatino Linotype" w:hAnsi="Palatino Linotype" w:cs="Arial"/>
          <w:b/>
          <w:color w:val="000000" w:themeColor="text1"/>
        </w:rPr>
        <w:t xml:space="preserve"> </w:t>
      </w:r>
      <w:r w:rsidR="000160F6" w:rsidRPr="00035803">
        <w:rPr>
          <w:rFonts w:ascii="Palatino Linotype" w:hAnsi="Palatino Linotype" w:cs="Arial"/>
          <w:color w:val="000000" w:themeColor="text1"/>
        </w:rPr>
        <w:t xml:space="preserve">En fecha </w:t>
      </w:r>
      <w:r w:rsidR="000160F6" w:rsidRPr="00035803">
        <w:rPr>
          <w:rFonts w:ascii="Palatino Linotype" w:hAnsi="Palatino Linotype" w:cs="Arial"/>
          <w:b/>
          <w:color w:val="000000" w:themeColor="text1"/>
          <w:lang w:val="es-419"/>
        </w:rPr>
        <w:t>veintitrés</w:t>
      </w:r>
      <w:r w:rsidR="000160F6" w:rsidRPr="00035803">
        <w:rPr>
          <w:rFonts w:ascii="Palatino Linotype" w:hAnsi="Palatino Linotype" w:cs="Arial"/>
          <w:b/>
          <w:color w:val="000000" w:themeColor="text1"/>
        </w:rPr>
        <w:t xml:space="preserve"> de </w:t>
      </w:r>
      <w:r w:rsidR="000160F6" w:rsidRPr="00035803">
        <w:rPr>
          <w:rFonts w:ascii="Palatino Linotype" w:hAnsi="Palatino Linotype" w:cs="Arial"/>
          <w:b/>
          <w:color w:val="000000" w:themeColor="text1"/>
          <w:lang w:val="es-419"/>
        </w:rPr>
        <w:t>septiembre</w:t>
      </w:r>
      <w:r w:rsidR="000160F6" w:rsidRPr="00035803">
        <w:rPr>
          <w:rFonts w:ascii="Palatino Linotype" w:hAnsi="Palatino Linotype" w:cs="Arial"/>
          <w:b/>
          <w:color w:val="000000" w:themeColor="text1"/>
        </w:rPr>
        <w:t xml:space="preserve"> de dos mil veintiuno</w:t>
      </w:r>
      <w:r w:rsidR="000160F6" w:rsidRPr="00035803">
        <w:rPr>
          <w:rFonts w:ascii="Palatino Linotype" w:hAnsi="Palatino Linotype" w:cs="Arial"/>
          <w:color w:val="000000" w:themeColor="text1"/>
        </w:rPr>
        <w:t xml:space="preserve">, </w:t>
      </w:r>
      <w:r w:rsidR="000160F6" w:rsidRPr="00035803">
        <w:rPr>
          <w:rFonts w:ascii="Palatino Linotype" w:hAnsi="Palatino Linotype" w:cs="Arial"/>
          <w:b/>
          <w:color w:val="000000" w:themeColor="text1"/>
        </w:rPr>
        <w:t>EL RECURRENTE</w:t>
      </w:r>
      <w:r w:rsidR="000160F6" w:rsidRPr="00035803">
        <w:rPr>
          <w:rFonts w:ascii="Palatino Linotype" w:hAnsi="Palatino Linotype" w:cs="Arial"/>
          <w:color w:val="000000" w:themeColor="text1"/>
        </w:rPr>
        <w:t xml:space="preserve"> presentó a través del Sistema de Acceso a la Información Mexiquense, en lo subsecuente </w:t>
      </w:r>
      <w:r w:rsidR="000160F6" w:rsidRPr="00035803">
        <w:rPr>
          <w:rFonts w:ascii="Palatino Linotype" w:hAnsi="Palatino Linotype" w:cs="Arial"/>
          <w:b/>
          <w:color w:val="000000" w:themeColor="text1"/>
        </w:rPr>
        <w:t>EL SAIMEX</w:t>
      </w:r>
      <w:r w:rsidR="000160F6" w:rsidRPr="00035803">
        <w:rPr>
          <w:rFonts w:ascii="Palatino Linotype" w:hAnsi="Palatino Linotype" w:cs="Arial"/>
          <w:color w:val="000000" w:themeColor="text1"/>
        </w:rPr>
        <w:t xml:space="preserve"> ante </w:t>
      </w:r>
      <w:r w:rsidR="000160F6" w:rsidRPr="00035803">
        <w:rPr>
          <w:rFonts w:ascii="Palatino Linotype" w:hAnsi="Palatino Linotype" w:cs="Arial"/>
          <w:b/>
          <w:color w:val="000000" w:themeColor="text1"/>
        </w:rPr>
        <w:t>EL SUJETO OBLIGADO</w:t>
      </w:r>
      <w:r w:rsidR="000160F6" w:rsidRPr="00035803">
        <w:rPr>
          <w:rFonts w:ascii="Palatino Linotype" w:hAnsi="Palatino Linotype" w:cs="Arial"/>
          <w:color w:val="000000" w:themeColor="text1"/>
        </w:rPr>
        <w:t xml:space="preserve">, la solicitud de acceso a la información pública, a la que se le asignó el número de expediente </w:t>
      </w:r>
      <w:r w:rsidR="000160F6" w:rsidRPr="00035803">
        <w:rPr>
          <w:rFonts w:ascii="Palatino Linotype" w:hAnsi="Palatino Linotype" w:cs="Arial"/>
          <w:b/>
          <w:color w:val="000000" w:themeColor="text1"/>
        </w:rPr>
        <w:t>00215/NICOROM/IP/2021,</w:t>
      </w:r>
      <w:r w:rsidR="000160F6" w:rsidRPr="00035803">
        <w:rPr>
          <w:rFonts w:ascii="Palatino Linotype" w:hAnsi="Palatino Linotype" w:cs="Arial"/>
          <w:color w:val="000000" w:themeColor="text1"/>
        </w:rPr>
        <w:t xml:space="preserve"> mediante la cual requirió, lo siguiente:</w:t>
      </w:r>
    </w:p>
    <w:p w14:paraId="456FBBB1" w14:textId="2E584403" w:rsidR="00030F48" w:rsidRPr="00035803" w:rsidRDefault="000160F6" w:rsidP="000160F6">
      <w:pPr>
        <w:spacing w:before="100" w:beforeAutospacing="1" w:after="100" w:afterAutospacing="1"/>
        <w:ind w:left="851" w:right="899"/>
        <w:jc w:val="both"/>
        <w:rPr>
          <w:rFonts w:ascii="Palatino Linotype" w:hAnsi="Palatino Linotype" w:cs="Arial"/>
          <w:color w:val="000000" w:themeColor="text1"/>
          <w:sz w:val="22"/>
          <w:lang w:val="es-419"/>
        </w:rPr>
      </w:pPr>
      <w:r w:rsidRPr="00035803">
        <w:rPr>
          <w:rFonts w:ascii="Palatino Linotype" w:hAnsi="Palatino Linotype" w:cs="Arial"/>
          <w:i/>
          <w:color w:val="000000" w:themeColor="text1"/>
          <w:sz w:val="22"/>
          <w:lang w:val="es-419"/>
        </w:rPr>
        <w:t>“</w:t>
      </w:r>
      <w:r w:rsidRPr="00035803">
        <w:rPr>
          <w:rFonts w:ascii="Palatino Linotype" w:hAnsi="Palatino Linotype" w:cs="Arial"/>
          <w:i/>
          <w:color w:val="000000" w:themeColor="text1"/>
          <w:sz w:val="22"/>
        </w:rPr>
        <w:t xml:space="preserve">nombres de los integrantes de la mesa de administración, números de folio para recibos de pago de mantenimiento, números de folio del libro de acuerdos de las juntas vecinales, fecha de inicio de validez del reglamento de condominos, y limitaciones al reglamento de condominos, del condominio horizontal ubicado en </w:t>
      </w:r>
      <w:r w:rsidR="00CC46E2">
        <w:rPr>
          <w:rFonts w:ascii="Palatino Linotype" w:hAnsi="Palatino Linotype" w:cs="Arial"/>
          <w:i/>
          <w:color w:val="000000" w:themeColor="text1"/>
          <w:sz w:val="22"/>
        </w:rPr>
        <w:t xml:space="preserve">XXXXXXXX XXX XXXX XXX XXXXXXX X XXXXXXXXXX X XXX XXXXXXXXXXXXXXX XX XXXXXXXXXXX XXX </w:t>
      </w:r>
      <w:proofErr w:type="spellStart"/>
      <w:r w:rsidR="00CC46E2">
        <w:rPr>
          <w:rFonts w:ascii="Palatino Linotype" w:hAnsi="Palatino Linotype" w:cs="Arial"/>
          <w:i/>
          <w:color w:val="000000" w:themeColor="text1"/>
          <w:sz w:val="22"/>
        </w:rPr>
        <w:t>XXX</w:t>
      </w:r>
      <w:proofErr w:type="spellEnd"/>
      <w:r w:rsidR="00CC46E2">
        <w:rPr>
          <w:rFonts w:ascii="Palatino Linotype" w:hAnsi="Palatino Linotype" w:cs="Arial"/>
          <w:i/>
          <w:color w:val="000000" w:themeColor="text1"/>
          <w:sz w:val="22"/>
        </w:rPr>
        <w:t xml:space="preserve"> XXXXXXXXX XX XXXXXXX XXXXXX </w:t>
      </w:r>
      <w:proofErr w:type="spellStart"/>
      <w:r w:rsidR="00CC46E2">
        <w:rPr>
          <w:rFonts w:ascii="Palatino Linotype" w:hAnsi="Palatino Linotype" w:cs="Arial"/>
          <w:i/>
          <w:color w:val="000000" w:themeColor="text1"/>
          <w:sz w:val="22"/>
        </w:rPr>
        <w:t>XXXXXX</w:t>
      </w:r>
      <w:proofErr w:type="spellEnd"/>
      <w:r w:rsidR="00CC46E2">
        <w:rPr>
          <w:rFonts w:ascii="Palatino Linotype" w:hAnsi="Palatino Linotype" w:cs="Arial"/>
          <w:i/>
          <w:color w:val="000000" w:themeColor="text1"/>
          <w:sz w:val="22"/>
        </w:rPr>
        <w:t xml:space="preserve"> XX XXXXXX XX XXXXX</w:t>
      </w:r>
      <w:r w:rsidRPr="00035803">
        <w:rPr>
          <w:rFonts w:ascii="Palatino Linotype" w:hAnsi="Palatino Linotype" w:cs="Arial"/>
          <w:i/>
          <w:color w:val="000000" w:themeColor="text1"/>
          <w:sz w:val="22"/>
          <w:lang w:val="es-419"/>
        </w:rPr>
        <w:t xml:space="preserve">” </w:t>
      </w:r>
      <w:r w:rsidRPr="00035803">
        <w:rPr>
          <w:rFonts w:ascii="Palatino Linotype" w:hAnsi="Palatino Linotype" w:cs="Arial"/>
          <w:color w:val="000000" w:themeColor="text1"/>
          <w:sz w:val="22"/>
          <w:lang w:val="es-419"/>
        </w:rPr>
        <w:t>(Sic).</w:t>
      </w:r>
    </w:p>
    <w:p w14:paraId="6A804FBD" w14:textId="77777777" w:rsidR="00030F48" w:rsidRPr="00035803" w:rsidRDefault="00030F48" w:rsidP="00B31C8C">
      <w:pPr>
        <w:spacing w:before="100" w:beforeAutospacing="1" w:after="100" w:afterAutospacing="1" w:line="360" w:lineRule="auto"/>
        <w:contextualSpacing/>
        <w:jc w:val="both"/>
        <w:rPr>
          <w:rFonts w:ascii="Palatino Linotype" w:hAnsi="Palatino Linotype" w:cs="Arial"/>
          <w:b/>
          <w:color w:val="000000" w:themeColor="text1"/>
        </w:rPr>
      </w:pPr>
    </w:p>
    <w:p w14:paraId="577FE8B7" w14:textId="77777777" w:rsidR="00B31C8C" w:rsidRPr="00035803" w:rsidRDefault="00B31C8C" w:rsidP="00B31C8C">
      <w:pPr>
        <w:spacing w:before="100" w:beforeAutospacing="1" w:after="100" w:afterAutospacing="1" w:line="360" w:lineRule="auto"/>
        <w:contextualSpacing/>
        <w:jc w:val="both"/>
        <w:rPr>
          <w:rFonts w:ascii="Palatino Linotype" w:hAnsi="Palatino Linotype" w:cs="Arial"/>
          <w:color w:val="000000" w:themeColor="text1"/>
          <w:lang w:val="es-419"/>
        </w:rPr>
      </w:pPr>
      <w:r w:rsidRPr="00035803">
        <w:rPr>
          <w:rFonts w:ascii="Palatino Linotype" w:hAnsi="Palatino Linotype" w:cs="Arial"/>
          <w:b/>
          <w:color w:val="000000" w:themeColor="text1"/>
        </w:rPr>
        <w:t>MODALIDAD DE ENTREGA:</w:t>
      </w:r>
      <w:r w:rsidRPr="00035803">
        <w:rPr>
          <w:rFonts w:ascii="Palatino Linotype" w:hAnsi="Palatino Linotype" w:cs="Arial"/>
          <w:color w:val="000000" w:themeColor="text1"/>
        </w:rPr>
        <w:t xml:space="preserve"> </w:t>
      </w:r>
      <w:r w:rsidR="000160F6" w:rsidRPr="00035803">
        <w:rPr>
          <w:rFonts w:ascii="Palatino Linotype" w:hAnsi="Palatino Linotype" w:cs="Arial"/>
          <w:b/>
          <w:color w:val="000000" w:themeColor="text1"/>
        </w:rPr>
        <w:t>Consulta Directa</w:t>
      </w:r>
      <w:r w:rsidR="000160F6" w:rsidRPr="00035803">
        <w:rPr>
          <w:rFonts w:ascii="Palatino Linotype" w:hAnsi="Palatino Linotype" w:cs="Arial"/>
          <w:color w:val="000000" w:themeColor="text1"/>
          <w:lang w:val="es-419"/>
        </w:rPr>
        <w:t xml:space="preserve"> </w:t>
      </w:r>
      <w:r w:rsidR="000160F6" w:rsidRPr="00035803">
        <w:rPr>
          <w:rFonts w:ascii="Palatino Linotype" w:hAnsi="Palatino Linotype" w:cs="Arial"/>
          <w:color w:val="000000" w:themeColor="text1"/>
        </w:rPr>
        <w:t>(sin costo)</w:t>
      </w:r>
      <w:r w:rsidR="004D4CEE" w:rsidRPr="00035803">
        <w:rPr>
          <w:rFonts w:ascii="Palatino Linotype" w:hAnsi="Palatino Linotype" w:cs="Arial"/>
          <w:color w:val="000000" w:themeColor="text1"/>
          <w:lang w:val="es-419"/>
        </w:rPr>
        <w:t>.</w:t>
      </w:r>
    </w:p>
    <w:p w14:paraId="610F9343" w14:textId="77777777" w:rsidR="00030F48" w:rsidRPr="00035803" w:rsidRDefault="000160F6" w:rsidP="00B31C8C">
      <w:pPr>
        <w:spacing w:before="100" w:beforeAutospacing="1" w:after="100" w:afterAutospacing="1" w:line="360" w:lineRule="auto"/>
        <w:contextualSpacing/>
        <w:jc w:val="both"/>
        <w:rPr>
          <w:rFonts w:ascii="Palatino Linotype" w:hAnsi="Palatino Linotype" w:cs="Arial"/>
        </w:rPr>
      </w:pPr>
      <w:r w:rsidRPr="00035803">
        <w:rPr>
          <w:rFonts w:ascii="Palatino Linotype" w:hAnsi="Palatino Linotype"/>
          <w:b/>
          <w:color w:val="000000" w:themeColor="text1"/>
          <w:sz w:val="28"/>
          <w:szCs w:val="28"/>
        </w:rPr>
        <w:t>II</w:t>
      </w:r>
      <w:r w:rsidRPr="00035803">
        <w:rPr>
          <w:rFonts w:ascii="Palatino Linotype" w:hAnsi="Palatino Linotype"/>
          <w:b/>
          <w:color w:val="000000" w:themeColor="text1"/>
          <w:sz w:val="28"/>
          <w:szCs w:val="28"/>
          <w:lang w:val="es-419"/>
        </w:rPr>
        <w:t>.</w:t>
      </w:r>
      <w:r w:rsidRPr="00035803">
        <w:rPr>
          <w:rFonts w:ascii="Palatino Linotype" w:hAnsi="Palatino Linotype" w:cs="Arial"/>
        </w:rPr>
        <w:t xml:space="preserve"> Con base en el detalle de seguimiento del</w:t>
      </w:r>
      <w:r w:rsidRPr="00035803">
        <w:rPr>
          <w:rFonts w:ascii="Palatino Linotype" w:hAnsi="Palatino Linotype" w:cs="Arial"/>
          <w:lang w:val="es-419"/>
        </w:rPr>
        <w:t xml:space="preserve"> expediente electrónico en el</w:t>
      </w:r>
      <w:r w:rsidRPr="00035803">
        <w:rPr>
          <w:rFonts w:ascii="Palatino Linotype" w:hAnsi="Palatino Linotype" w:cs="Arial"/>
        </w:rPr>
        <w:t xml:space="preserve"> </w:t>
      </w:r>
      <w:r w:rsidRPr="00035803">
        <w:rPr>
          <w:rFonts w:ascii="Palatino Linotype" w:hAnsi="Palatino Linotype" w:cs="Arial"/>
          <w:b/>
        </w:rPr>
        <w:t>SAIMEX</w:t>
      </w:r>
      <w:r w:rsidRPr="00035803">
        <w:rPr>
          <w:rFonts w:ascii="Palatino Linotype" w:hAnsi="Palatino Linotype" w:cs="Arial"/>
        </w:rPr>
        <w:t xml:space="preserve">, se advierte que en fecha </w:t>
      </w:r>
      <w:r w:rsidRPr="00035803">
        <w:rPr>
          <w:rFonts w:ascii="Palatino Linotype" w:hAnsi="Palatino Linotype" w:cs="Arial"/>
          <w:b/>
          <w:lang w:val="es-419"/>
        </w:rPr>
        <w:t xml:space="preserve">veinticuatro </w:t>
      </w:r>
      <w:r w:rsidRPr="00035803">
        <w:rPr>
          <w:rFonts w:ascii="Palatino Linotype" w:hAnsi="Palatino Linotype" w:cs="Arial"/>
          <w:b/>
        </w:rPr>
        <w:t xml:space="preserve">de </w:t>
      </w:r>
      <w:r w:rsidRPr="00035803">
        <w:rPr>
          <w:rFonts w:ascii="Palatino Linotype" w:hAnsi="Palatino Linotype" w:cs="Arial"/>
          <w:b/>
          <w:lang w:val="es-419"/>
        </w:rPr>
        <w:t>septiembre</w:t>
      </w:r>
      <w:r w:rsidRPr="00035803">
        <w:rPr>
          <w:rFonts w:ascii="Palatino Linotype" w:hAnsi="Palatino Linotype" w:cs="Arial"/>
          <w:b/>
        </w:rPr>
        <w:t xml:space="preserve"> de dos mil veintiuno</w:t>
      </w:r>
      <w:r w:rsidRPr="00035803">
        <w:rPr>
          <w:rFonts w:ascii="Palatino Linotype" w:hAnsi="Palatino Linotype" w:cs="Arial"/>
        </w:rPr>
        <w:t xml:space="preserve">, el Titular de la Unidad de Transparencia del </w:t>
      </w:r>
      <w:r w:rsidRPr="00035803">
        <w:rPr>
          <w:rFonts w:ascii="Palatino Linotype" w:hAnsi="Palatino Linotype" w:cs="Arial"/>
          <w:b/>
        </w:rPr>
        <w:t>SUJETO OBLIGADO</w:t>
      </w:r>
      <w:r w:rsidRPr="00035803">
        <w:rPr>
          <w:rFonts w:ascii="Palatino Linotype" w:hAnsi="Palatino Linotype" w:cs="Arial"/>
        </w:rPr>
        <w:t xml:space="preserve"> turnó mediante requerimiento, el contenido de la solicitud de información al </w:t>
      </w:r>
      <w:r w:rsidRPr="00035803">
        <w:rPr>
          <w:rFonts w:ascii="Palatino Linotype" w:hAnsi="Palatino Linotype" w:cs="Arial"/>
          <w:lang w:val="es-419"/>
        </w:rPr>
        <w:t>servidor</w:t>
      </w:r>
      <w:r w:rsidRPr="00035803">
        <w:rPr>
          <w:rFonts w:ascii="Palatino Linotype" w:hAnsi="Palatino Linotype" w:cs="Arial"/>
        </w:rPr>
        <w:t xml:space="preserve"> </w:t>
      </w:r>
      <w:r w:rsidRPr="00035803">
        <w:rPr>
          <w:rFonts w:ascii="Palatino Linotype" w:hAnsi="Palatino Linotype" w:cs="Arial"/>
          <w:lang w:val="es-419"/>
        </w:rPr>
        <w:t>público</w:t>
      </w:r>
      <w:r w:rsidRPr="00035803">
        <w:rPr>
          <w:rFonts w:ascii="Palatino Linotype" w:hAnsi="Palatino Linotype" w:cs="Arial"/>
        </w:rPr>
        <w:t xml:space="preserve"> habilitado que estimó competente</w:t>
      </w:r>
      <w:r w:rsidRPr="00035803">
        <w:rPr>
          <w:rFonts w:ascii="Palatino Linotype" w:hAnsi="Palatino Linotype" w:cs="Arial"/>
          <w:lang w:val="es-419"/>
        </w:rPr>
        <w:t>s</w:t>
      </w:r>
      <w:r w:rsidRPr="00035803">
        <w:rPr>
          <w:rFonts w:ascii="Palatino Linotype" w:hAnsi="Palatino Linotype" w:cs="Arial"/>
        </w:rPr>
        <w:t xml:space="preserve">, a efecto de que </w:t>
      </w:r>
      <w:r w:rsidRPr="00035803">
        <w:rPr>
          <w:rFonts w:ascii="Palatino Linotype" w:hAnsi="Palatino Linotype" w:cs="Arial"/>
          <w:lang w:val="es-419"/>
        </w:rPr>
        <w:t>realizara</w:t>
      </w:r>
      <w:r w:rsidRPr="00035803">
        <w:rPr>
          <w:rFonts w:ascii="Palatino Linotype" w:hAnsi="Palatino Linotype" w:cs="Arial"/>
        </w:rPr>
        <w:t xml:space="preserve"> una búsqueda y localización, tal y como se desprende de la siguiente imagen:</w:t>
      </w:r>
    </w:p>
    <w:p w14:paraId="2D9168ED" w14:textId="77777777" w:rsidR="006A6C75" w:rsidRPr="00035803" w:rsidRDefault="006A6C75" w:rsidP="00B31C8C">
      <w:pPr>
        <w:spacing w:before="100" w:beforeAutospacing="1" w:after="100" w:afterAutospacing="1" w:line="360" w:lineRule="auto"/>
        <w:contextualSpacing/>
        <w:jc w:val="both"/>
        <w:rPr>
          <w:rFonts w:ascii="Palatino Linotype" w:hAnsi="Palatino Linotype" w:cs="Arial"/>
          <w:sz w:val="12"/>
        </w:rPr>
      </w:pPr>
    </w:p>
    <w:p w14:paraId="3E73220A" w14:textId="77777777" w:rsidR="000160F6" w:rsidRPr="00035803" w:rsidRDefault="000160F6" w:rsidP="00B31C8C">
      <w:pPr>
        <w:spacing w:before="100" w:beforeAutospacing="1" w:after="100" w:afterAutospacing="1" w:line="360" w:lineRule="auto"/>
        <w:contextualSpacing/>
        <w:jc w:val="both"/>
        <w:rPr>
          <w:rFonts w:ascii="Palatino Linotype" w:hAnsi="Palatino Linotype" w:cs="Arial"/>
          <w:lang w:val="es-419"/>
        </w:rPr>
      </w:pPr>
      <w:r w:rsidRPr="00035803">
        <w:rPr>
          <w:noProof/>
        </w:rPr>
        <w:drawing>
          <wp:inline distT="0" distB="0" distL="0" distR="0" wp14:anchorId="22602923" wp14:editId="5E16F6F5">
            <wp:extent cx="5791835" cy="5346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4670"/>
                    </a:xfrm>
                    <a:prstGeom prst="rect">
                      <a:avLst/>
                    </a:prstGeom>
                  </pic:spPr>
                </pic:pic>
              </a:graphicData>
            </a:graphic>
          </wp:inline>
        </w:drawing>
      </w:r>
    </w:p>
    <w:p w14:paraId="61EDC095" w14:textId="77777777" w:rsidR="006A6C75" w:rsidRPr="00035803" w:rsidRDefault="006A6C75" w:rsidP="00B31C8C">
      <w:pPr>
        <w:spacing w:before="100" w:beforeAutospacing="1" w:after="100" w:afterAutospacing="1" w:line="360" w:lineRule="auto"/>
        <w:contextualSpacing/>
        <w:jc w:val="both"/>
        <w:rPr>
          <w:rFonts w:ascii="Palatino Linotype" w:hAnsi="Palatino Linotype" w:cs="Arial"/>
          <w:sz w:val="12"/>
          <w:lang w:val="es-419"/>
        </w:rPr>
      </w:pPr>
    </w:p>
    <w:p w14:paraId="790203FE" w14:textId="77777777" w:rsidR="00B31C8C" w:rsidRPr="00035803" w:rsidRDefault="00B31C8C" w:rsidP="00B31C8C">
      <w:pPr>
        <w:spacing w:before="100" w:beforeAutospacing="1" w:after="100" w:afterAutospacing="1" w:line="360" w:lineRule="auto"/>
        <w:jc w:val="both"/>
        <w:rPr>
          <w:rFonts w:ascii="Palatino Linotype" w:hAnsi="Palatino Linotype" w:cs="Arial"/>
          <w:color w:val="000000" w:themeColor="text1"/>
          <w:lang w:val="es-ES_tradnl"/>
        </w:rPr>
      </w:pPr>
      <w:r w:rsidRPr="00035803">
        <w:rPr>
          <w:rFonts w:ascii="Palatino Linotype" w:hAnsi="Palatino Linotype"/>
          <w:b/>
          <w:color w:val="000000" w:themeColor="text1"/>
          <w:sz w:val="28"/>
          <w:szCs w:val="28"/>
        </w:rPr>
        <w:t>II</w:t>
      </w:r>
      <w:r w:rsidR="000160F6" w:rsidRPr="00035803">
        <w:rPr>
          <w:rFonts w:ascii="Palatino Linotype" w:hAnsi="Palatino Linotype"/>
          <w:b/>
          <w:color w:val="000000" w:themeColor="text1"/>
          <w:sz w:val="28"/>
          <w:szCs w:val="28"/>
          <w:lang w:val="es-419"/>
        </w:rPr>
        <w:t>I</w:t>
      </w:r>
      <w:r w:rsidRPr="00035803">
        <w:rPr>
          <w:rFonts w:ascii="Palatino Linotype" w:hAnsi="Palatino Linotype"/>
          <w:b/>
          <w:color w:val="000000" w:themeColor="text1"/>
          <w:sz w:val="28"/>
          <w:szCs w:val="28"/>
        </w:rPr>
        <w:t xml:space="preserve">. </w:t>
      </w:r>
      <w:r w:rsidRPr="00035803">
        <w:rPr>
          <w:rFonts w:ascii="Palatino Linotype" w:hAnsi="Palatino Linotype"/>
          <w:color w:val="000000" w:themeColor="text1"/>
        </w:rPr>
        <w:t>De las constancias que obran en</w:t>
      </w:r>
      <w:r w:rsidR="006A6C75" w:rsidRPr="00035803">
        <w:rPr>
          <w:rFonts w:ascii="Palatino Linotype" w:hAnsi="Palatino Linotype"/>
          <w:color w:val="000000" w:themeColor="text1"/>
          <w:lang w:val="es-419"/>
        </w:rPr>
        <w:t xml:space="preserve"> el expediente electrónico del</w:t>
      </w:r>
      <w:r w:rsidRPr="00035803">
        <w:rPr>
          <w:rFonts w:ascii="Palatino Linotype" w:hAnsi="Palatino Linotype"/>
          <w:b/>
          <w:color w:val="000000" w:themeColor="text1"/>
        </w:rPr>
        <w:t xml:space="preserve"> SAIMEX,</w:t>
      </w:r>
      <w:r w:rsidRPr="00035803">
        <w:rPr>
          <w:rFonts w:ascii="Palatino Linotype" w:hAnsi="Palatino Linotype"/>
          <w:color w:val="000000" w:themeColor="text1"/>
        </w:rPr>
        <w:t xml:space="preserve"> se advierte que el </w:t>
      </w:r>
      <w:r w:rsidR="006A6C75" w:rsidRPr="00035803">
        <w:rPr>
          <w:rFonts w:ascii="Palatino Linotype" w:hAnsi="Palatino Linotype"/>
          <w:b/>
          <w:color w:val="000000" w:themeColor="text1"/>
          <w:lang w:val="es-419"/>
        </w:rPr>
        <w:t>doce de octubre</w:t>
      </w:r>
      <w:r w:rsidRPr="00035803">
        <w:rPr>
          <w:rFonts w:ascii="Palatino Linotype" w:hAnsi="Palatino Linotype"/>
          <w:b/>
          <w:color w:val="000000" w:themeColor="text1"/>
        </w:rPr>
        <w:t xml:space="preserve"> de dos mil veintiuno</w:t>
      </w:r>
      <w:r w:rsidRPr="00035803">
        <w:rPr>
          <w:rFonts w:ascii="Palatino Linotype" w:hAnsi="Palatino Linotype"/>
          <w:color w:val="000000" w:themeColor="text1"/>
        </w:rPr>
        <w:t xml:space="preserve">, </w:t>
      </w:r>
      <w:r w:rsidR="006A6C75" w:rsidRPr="00035803">
        <w:rPr>
          <w:rFonts w:ascii="Palatino Linotype" w:hAnsi="Palatino Linotype" w:cs="Arial"/>
          <w:color w:val="000000" w:themeColor="text1"/>
          <w:lang w:val="es-419"/>
        </w:rPr>
        <w:t>el</w:t>
      </w:r>
      <w:r w:rsidRPr="00035803">
        <w:rPr>
          <w:rFonts w:ascii="Palatino Linotype" w:hAnsi="Palatino Linotype" w:cs="Arial"/>
          <w:color w:val="000000" w:themeColor="text1"/>
          <w:lang w:val="es-ES_tradnl"/>
        </w:rPr>
        <w:t xml:space="preserve"> </w:t>
      </w:r>
      <w:r w:rsidR="002A2083" w:rsidRPr="00035803">
        <w:rPr>
          <w:rFonts w:ascii="Palatino Linotype" w:hAnsi="Palatino Linotype"/>
          <w:color w:val="000000" w:themeColor="text1"/>
        </w:rPr>
        <w:t xml:space="preserve"> </w:t>
      </w:r>
      <w:r w:rsidRPr="00035803">
        <w:rPr>
          <w:rFonts w:ascii="Palatino Linotype" w:hAnsi="Palatino Linotype" w:cs="Arial"/>
          <w:color w:val="000000" w:themeColor="text1"/>
          <w:lang w:val="es-ES_tradnl"/>
        </w:rPr>
        <w:t>Titular de la Unidad de Transparencia del</w:t>
      </w:r>
      <w:r w:rsidRPr="00035803">
        <w:rPr>
          <w:rFonts w:ascii="Palatino Linotype" w:hAnsi="Palatino Linotype" w:cs="Arial"/>
          <w:b/>
          <w:color w:val="000000" w:themeColor="text1"/>
          <w:lang w:val="es-ES_tradnl"/>
        </w:rPr>
        <w:t xml:space="preserve"> SUJETO OBLIGADO</w:t>
      </w:r>
      <w:r w:rsidRPr="00035803">
        <w:rPr>
          <w:rFonts w:ascii="Palatino Linotype" w:hAnsi="Palatino Linotype" w:cs="Arial"/>
          <w:color w:val="000000" w:themeColor="text1"/>
          <w:lang w:val="es-ES_tradnl"/>
        </w:rPr>
        <w:t xml:space="preserve"> dio respuesta a la</w:t>
      </w:r>
      <w:r w:rsidR="006A6C75" w:rsidRPr="00035803">
        <w:rPr>
          <w:rFonts w:ascii="Palatino Linotype" w:hAnsi="Palatino Linotype" w:cs="Arial"/>
          <w:color w:val="000000" w:themeColor="text1"/>
          <w:lang w:val="es-ES_tradnl"/>
        </w:rPr>
        <w:t xml:space="preserve"> solicitud</w:t>
      </w:r>
      <w:r w:rsidRPr="00035803">
        <w:rPr>
          <w:rFonts w:ascii="Palatino Linotype" w:hAnsi="Palatino Linotype" w:cs="Arial"/>
          <w:color w:val="000000" w:themeColor="text1"/>
          <w:lang w:val="es-ES_tradnl"/>
        </w:rPr>
        <w:t xml:space="preserve"> de mérito, en los siguientes términos: </w:t>
      </w:r>
    </w:p>
    <w:p w14:paraId="5D602EBE" w14:textId="77777777" w:rsidR="006A6C75" w:rsidRPr="00035803" w:rsidRDefault="006A6C75" w:rsidP="006A6C75">
      <w:pPr>
        <w:spacing w:before="100" w:beforeAutospacing="1" w:after="100" w:afterAutospacing="1"/>
        <w:contextualSpacing/>
        <w:jc w:val="right"/>
        <w:rPr>
          <w:rFonts w:ascii="Palatino Linotype" w:hAnsi="Palatino Linotype"/>
          <w:i/>
          <w:color w:val="000000" w:themeColor="text1"/>
          <w:sz w:val="22"/>
          <w:szCs w:val="28"/>
        </w:rPr>
      </w:pPr>
      <w:r w:rsidRPr="00035803">
        <w:rPr>
          <w:rFonts w:ascii="Palatino Linotype" w:hAnsi="Palatino Linotype"/>
          <w:i/>
          <w:color w:val="000000" w:themeColor="text1"/>
          <w:sz w:val="22"/>
          <w:szCs w:val="28"/>
          <w:lang w:val="es-419"/>
        </w:rPr>
        <w:t>“</w:t>
      </w:r>
      <w:r w:rsidRPr="00035803">
        <w:rPr>
          <w:rFonts w:ascii="Palatino Linotype" w:hAnsi="Palatino Linotype"/>
          <w:i/>
          <w:color w:val="000000" w:themeColor="text1"/>
          <w:sz w:val="22"/>
          <w:szCs w:val="28"/>
        </w:rPr>
        <w:t>Folio de la solicitud: 00215/NICOROM/IP/2021</w:t>
      </w:r>
    </w:p>
    <w:p w14:paraId="4DEE1872" w14:textId="77777777" w:rsidR="006A6C75" w:rsidRPr="00035803" w:rsidRDefault="006A6C75" w:rsidP="006A6C75">
      <w:pPr>
        <w:spacing w:before="100" w:beforeAutospacing="1" w:after="100" w:afterAutospacing="1"/>
        <w:contextualSpacing/>
        <w:jc w:val="both"/>
        <w:rPr>
          <w:rFonts w:ascii="Palatino Linotype" w:hAnsi="Palatino Linotype"/>
          <w:i/>
          <w:color w:val="000000" w:themeColor="text1"/>
          <w:sz w:val="22"/>
          <w:szCs w:val="28"/>
        </w:rPr>
      </w:pPr>
      <w:r w:rsidRPr="00035803">
        <w:rPr>
          <w:rFonts w:ascii="Palatino Linotype" w:hAnsi="Palatino Linotype"/>
          <w:i/>
          <w:color w:val="000000" w:themeColor="text1"/>
          <w:sz w:val="22"/>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2CBD0F" w14:textId="77777777" w:rsidR="006A6C75" w:rsidRPr="00035803" w:rsidRDefault="006A6C75" w:rsidP="006A6C75">
      <w:pPr>
        <w:spacing w:before="100" w:beforeAutospacing="1" w:after="100" w:afterAutospacing="1"/>
        <w:contextualSpacing/>
        <w:jc w:val="both"/>
        <w:rPr>
          <w:rFonts w:ascii="Palatino Linotype" w:hAnsi="Palatino Linotype"/>
          <w:i/>
          <w:color w:val="000000" w:themeColor="text1"/>
          <w:sz w:val="22"/>
          <w:szCs w:val="28"/>
        </w:rPr>
      </w:pPr>
      <w:r w:rsidRPr="00035803">
        <w:rPr>
          <w:rFonts w:ascii="Palatino Linotype" w:hAnsi="Palatino Linotype"/>
          <w:i/>
          <w:color w:val="000000" w:themeColor="text1"/>
          <w:sz w:val="22"/>
          <w:szCs w:val="28"/>
        </w:rPr>
        <w:t>Buenas tardes, por este medio envío respuesta a su solicitud de información. Sin mas por el momento, reciba un cordial saludo.</w:t>
      </w:r>
    </w:p>
    <w:p w14:paraId="495DB4A7" w14:textId="77777777" w:rsidR="006A6C75" w:rsidRPr="00035803" w:rsidRDefault="006A6C75" w:rsidP="006A6C75">
      <w:pPr>
        <w:spacing w:before="100" w:beforeAutospacing="1" w:after="100" w:afterAutospacing="1"/>
        <w:contextualSpacing/>
        <w:jc w:val="both"/>
        <w:rPr>
          <w:rFonts w:ascii="Palatino Linotype" w:hAnsi="Palatino Linotype"/>
          <w:i/>
          <w:color w:val="000000" w:themeColor="text1"/>
          <w:sz w:val="22"/>
          <w:szCs w:val="28"/>
        </w:rPr>
      </w:pPr>
      <w:r w:rsidRPr="00035803">
        <w:rPr>
          <w:rFonts w:ascii="Palatino Linotype" w:hAnsi="Palatino Linotype"/>
          <w:i/>
          <w:color w:val="000000" w:themeColor="text1"/>
          <w:sz w:val="22"/>
          <w:szCs w:val="28"/>
        </w:rPr>
        <w:t>ATENTAMENTE</w:t>
      </w:r>
    </w:p>
    <w:p w14:paraId="2AE83A18" w14:textId="77777777" w:rsidR="006A6C75" w:rsidRPr="00035803" w:rsidRDefault="006A6C75" w:rsidP="006A6C75">
      <w:pPr>
        <w:spacing w:before="100" w:beforeAutospacing="1" w:after="100" w:afterAutospacing="1"/>
        <w:contextualSpacing/>
        <w:jc w:val="both"/>
        <w:rPr>
          <w:rFonts w:ascii="Palatino Linotype" w:hAnsi="Palatino Linotype"/>
          <w:i/>
          <w:color w:val="000000" w:themeColor="text1"/>
          <w:sz w:val="22"/>
          <w:szCs w:val="28"/>
          <w:lang w:val="es-419"/>
        </w:rPr>
      </w:pPr>
      <w:r w:rsidRPr="00035803">
        <w:rPr>
          <w:rFonts w:ascii="Palatino Linotype" w:hAnsi="Palatino Linotype"/>
          <w:i/>
          <w:color w:val="000000" w:themeColor="text1"/>
          <w:sz w:val="22"/>
          <w:szCs w:val="28"/>
        </w:rPr>
        <w:t>LIC. ALFONSO HERNANDEZ GASCA</w:t>
      </w:r>
      <w:r w:rsidRPr="00035803">
        <w:rPr>
          <w:rFonts w:ascii="Palatino Linotype" w:hAnsi="Palatino Linotype"/>
          <w:i/>
          <w:color w:val="000000" w:themeColor="text1"/>
          <w:sz w:val="22"/>
          <w:szCs w:val="28"/>
          <w:lang w:val="es-419"/>
        </w:rPr>
        <w:t>” (Sic).</w:t>
      </w:r>
    </w:p>
    <w:p w14:paraId="2A0972E0" w14:textId="77777777" w:rsidR="006A6C75" w:rsidRPr="00035803" w:rsidRDefault="006A6C75" w:rsidP="006A6C75">
      <w:pPr>
        <w:spacing w:before="100" w:beforeAutospacing="1" w:after="100" w:afterAutospacing="1"/>
        <w:contextualSpacing/>
        <w:jc w:val="both"/>
        <w:rPr>
          <w:rFonts w:ascii="Palatino Linotype" w:hAnsi="Palatino Linotype"/>
          <w:i/>
          <w:color w:val="000000" w:themeColor="text1"/>
          <w:sz w:val="22"/>
          <w:szCs w:val="28"/>
          <w:lang w:val="es-419"/>
        </w:rPr>
      </w:pPr>
    </w:p>
    <w:p w14:paraId="4788D224" w14:textId="77777777" w:rsidR="00B34217" w:rsidRPr="00035803" w:rsidRDefault="006A6C75" w:rsidP="00B31C8C">
      <w:pPr>
        <w:pStyle w:val="Prrafodelista"/>
        <w:spacing w:before="100" w:beforeAutospacing="1" w:after="100" w:afterAutospacing="1" w:line="360" w:lineRule="auto"/>
        <w:ind w:left="0"/>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ES_tradnl"/>
        </w:rPr>
        <w:lastRenderedPageBreak/>
        <w:t xml:space="preserve">Además </w:t>
      </w:r>
      <w:r w:rsidRPr="00035803">
        <w:rPr>
          <w:rFonts w:ascii="Palatino Linotype" w:hAnsi="Palatino Linotype" w:cs="Arial"/>
          <w:b/>
          <w:color w:val="000000" w:themeColor="text1"/>
          <w:lang w:val="es-ES_tradnl"/>
        </w:rPr>
        <w:t>EL SUJETO OBLIGADO</w:t>
      </w:r>
      <w:r w:rsidRPr="00035803">
        <w:rPr>
          <w:rFonts w:ascii="Palatino Linotype" w:hAnsi="Palatino Linotype" w:cs="Arial"/>
          <w:color w:val="000000" w:themeColor="text1"/>
          <w:lang w:val="es-ES_tradnl"/>
        </w:rPr>
        <w:t xml:space="preserve"> adjuntó a su respuesta el archivo electrónico en formato PDF denominado “</w:t>
      </w:r>
      <w:r w:rsidRPr="00035803">
        <w:rPr>
          <w:rFonts w:ascii="Palatino Linotype" w:hAnsi="Palatino Linotype" w:cs="Arial"/>
          <w:i/>
          <w:color w:val="000000" w:themeColor="text1"/>
          <w:lang w:val="es-ES_tradnl"/>
        </w:rPr>
        <w:t>NR_SA_DAT_1753_2021 00215.pdf</w:t>
      </w:r>
      <w:r w:rsidRPr="00035803">
        <w:rPr>
          <w:rFonts w:ascii="Palatino Linotype" w:hAnsi="Palatino Linotype" w:cs="Arial"/>
          <w:color w:val="000000" w:themeColor="text1"/>
          <w:lang w:val="es-ES_tradnl"/>
        </w:rPr>
        <w:t xml:space="preserve">” mismo que consta de dos fojas, y se advierte contiene adjunto un oficio con número </w:t>
      </w:r>
      <w:r w:rsidR="00777836" w:rsidRPr="00035803">
        <w:rPr>
          <w:rFonts w:ascii="Palatino Linotype" w:hAnsi="Palatino Linotype" w:cs="Arial"/>
          <w:i/>
          <w:color w:val="000000" w:themeColor="text1"/>
          <w:lang w:val="es-419"/>
        </w:rPr>
        <w:t>NR/SA/DAT/1753/2021</w:t>
      </w:r>
      <w:r w:rsidRPr="00035803">
        <w:rPr>
          <w:rFonts w:ascii="Palatino Linotype" w:hAnsi="Palatino Linotype" w:cs="Arial"/>
          <w:color w:val="000000" w:themeColor="text1"/>
          <w:lang w:val="es-ES_tradnl"/>
        </w:rPr>
        <w:t xml:space="preserve">, signado por </w:t>
      </w:r>
      <w:r w:rsidR="00B34217" w:rsidRPr="00035803">
        <w:rPr>
          <w:rFonts w:ascii="Palatino Linotype" w:hAnsi="Palatino Linotype" w:cs="Arial"/>
          <w:color w:val="000000" w:themeColor="text1"/>
          <w:lang w:val="es-419"/>
        </w:rPr>
        <w:t>el Lic.</w:t>
      </w:r>
      <w:r w:rsidRPr="00035803">
        <w:rPr>
          <w:rFonts w:ascii="Palatino Linotype" w:hAnsi="Palatino Linotype" w:cs="Arial"/>
          <w:color w:val="000000" w:themeColor="text1"/>
          <w:lang w:val="es-ES_tradnl"/>
        </w:rPr>
        <w:t xml:space="preserve"> </w:t>
      </w:r>
      <w:r w:rsidR="00B34217" w:rsidRPr="00035803">
        <w:rPr>
          <w:rFonts w:ascii="Palatino Linotype" w:hAnsi="Palatino Linotype" w:cs="Arial"/>
          <w:color w:val="000000" w:themeColor="text1"/>
          <w:lang w:val="es-419"/>
        </w:rPr>
        <w:t>Rodolfo López Olvera</w:t>
      </w:r>
      <w:r w:rsidRPr="00035803">
        <w:rPr>
          <w:rFonts w:ascii="Palatino Linotype" w:hAnsi="Palatino Linotype" w:cs="Arial"/>
          <w:color w:val="000000" w:themeColor="text1"/>
          <w:lang w:val="es-ES_tradnl"/>
        </w:rPr>
        <w:t xml:space="preserve">, </w:t>
      </w:r>
      <w:r w:rsidR="00B34217" w:rsidRPr="00035803">
        <w:rPr>
          <w:rFonts w:ascii="Palatino Linotype" w:hAnsi="Palatino Linotype" w:cs="Arial"/>
          <w:color w:val="000000" w:themeColor="text1"/>
          <w:lang w:val="es-419"/>
        </w:rPr>
        <w:t xml:space="preserve">Secretario del H. Ayuntamiento del Municipio de Nicolás Romero, y </w:t>
      </w:r>
      <w:r w:rsidRPr="00035803">
        <w:rPr>
          <w:rFonts w:ascii="Palatino Linotype" w:hAnsi="Palatino Linotype" w:cs="Arial"/>
          <w:color w:val="000000" w:themeColor="text1"/>
          <w:lang w:val="es-ES_tradnl"/>
        </w:rPr>
        <w:t xml:space="preserve">mediante el cual </w:t>
      </w:r>
      <w:r w:rsidR="00B34217" w:rsidRPr="00035803">
        <w:rPr>
          <w:rFonts w:ascii="Palatino Linotype" w:hAnsi="Palatino Linotype" w:cs="Arial"/>
          <w:color w:val="000000" w:themeColor="text1"/>
          <w:lang w:val="es-419"/>
        </w:rPr>
        <w:t>atiende la solicitud y le da contestación</w:t>
      </w:r>
      <w:r w:rsidRPr="00035803">
        <w:rPr>
          <w:rFonts w:ascii="Palatino Linotype" w:hAnsi="Palatino Linotype" w:cs="Arial"/>
          <w:color w:val="000000" w:themeColor="text1"/>
          <w:lang w:val="es-ES_tradnl"/>
        </w:rPr>
        <w:t xml:space="preserve"> al </w:t>
      </w:r>
      <w:r w:rsidRPr="00035803">
        <w:rPr>
          <w:rFonts w:ascii="Palatino Linotype" w:hAnsi="Palatino Linotype" w:cs="Arial"/>
          <w:b/>
          <w:color w:val="000000" w:themeColor="text1"/>
          <w:lang w:val="es-ES_tradnl"/>
        </w:rPr>
        <w:t>RECURRENTE</w:t>
      </w:r>
      <w:r w:rsidRPr="00035803">
        <w:rPr>
          <w:rFonts w:ascii="Palatino Linotype" w:hAnsi="Palatino Linotype" w:cs="Arial"/>
          <w:color w:val="000000" w:themeColor="text1"/>
          <w:lang w:val="es-ES_tradnl"/>
        </w:rPr>
        <w:t xml:space="preserve"> </w:t>
      </w:r>
      <w:r w:rsidR="00B34217" w:rsidRPr="00035803">
        <w:rPr>
          <w:rFonts w:ascii="Palatino Linotype" w:hAnsi="Palatino Linotype" w:cs="Arial"/>
          <w:color w:val="000000" w:themeColor="text1"/>
          <w:lang w:val="es-419"/>
        </w:rPr>
        <w:t xml:space="preserve">diseminando la respectiva solicitud, entregando como respuesta lo siguiente: </w:t>
      </w:r>
    </w:p>
    <w:p w14:paraId="66F295F4" w14:textId="77777777" w:rsidR="00906E12" w:rsidRPr="00035803" w:rsidRDefault="00906E12" w:rsidP="00906E12">
      <w:pPr>
        <w:pStyle w:val="Prrafodelista"/>
        <w:spacing w:before="100" w:beforeAutospacing="1" w:after="100" w:afterAutospacing="1"/>
        <w:ind w:left="1406" w:right="899" w:hanging="555"/>
        <w:contextualSpacing/>
        <w:jc w:val="both"/>
        <w:rPr>
          <w:rFonts w:ascii="Palatino Linotype" w:hAnsi="Palatino Linotype" w:cs="Arial"/>
          <w:i/>
          <w:color w:val="000000" w:themeColor="text1"/>
          <w:sz w:val="22"/>
          <w:lang w:val="es-ES_tradnl"/>
        </w:rPr>
      </w:pPr>
      <w:r w:rsidRPr="00035803">
        <w:rPr>
          <w:rFonts w:ascii="Palatino Linotype" w:hAnsi="Palatino Linotype" w:cs="Arial"/>
          <w:i/>
          <w:color w:val="000000" w:themeColor="text1"/>
          <w:sz w:val="22"/>
          <w:lang w:val="es-419"/>
        </w:rPr>
        <w:t xml:space="preserve">“A. </w:t>
      </w:r>
      <w:r w:rsidRPr="00035803">
        <w:rPr>
          <w:rFonts w:ascii="Palatino Linotype" w:hAnsi="Palatino Linotype" w:cs="Arial"/>
          <w:i/>
          <w:color w:val="000000" w:themeColor="text1"/>
          <w:sz w:val="22"/>
          <w:lang w:val="es-419"/>
        </w:rPr>
        <w:tab/>
      </w:r>
      <w:r w:rsidRPr="00035803">
        <w:rPr>
          <w:rFonts w:ascii="Palatino Linotype" w:hAnsi="Palatino Linotype" w:cs="Arial"/>
          <w:i/>
          <w:color w:val="000000" w:themeColor="text1"/>
          <w:sz w:val="22"/>
          <w:lang w:val="es-ES_tradnl"/>
        </w:rPr>
        <w:t>Después de haber realizado una búsqueda intensa en los archivos de la</w:t>
      </w:r>
      <w:r w:rsidRPr="00035803">
        <w:rPr>
          <w:rFonts w:ascii="Palatino Linotype" w:hAnsi="Palatino Linotype" w:cs="Arial"/>
          <w:i/>
          <w:color w:val="000000" w:themeColor="text1"/>
          <w:sz w:val="22"/>
          <w:lang w:val="es-419"/>
        </w:rPr>
        <w:t xml:space="preserve"> </w:t>
      </w:r>
      <w:r w:rsidRPr="00035803">
        <w:rPr>
          <w:rFonts w:ascii="Palatino Linotype" w:hAnsi="Palatino Linotype" w:cs="Arial"/>
          <w:i/>
          <w:color w:val="000000" w:themeColor="text1"/>
          <w:sz w:val="22"/>
          <w:lang w:val="es-ES_tradnl"/>
        </w:rPr>
        <w:t>Coordinación de Gobierno dependiente de esta Secretaría del Ayuntamiento, no obran los nombres de los integrantes de la mesa de administración, ni los números de folio para recibos de pago de mantenimiento, números de folio del libro de acuerdos de las juntas vecinales.</w:t>
      </w:r>
    </w:p>
    <w:p w14:paraId="036F9A8B" w14:textId="324CF672" w:rsidR="00906E12" w:rsidRPr="00035803" w:rsidRDefault="00906E12" w:rsidP="00906E12">
      <w:pPr>
        <w:pStyle w:val="Prrafodelista"/>
        <w:spacing w:before="100" w:beforeAutospacing="1" w:after="100" w:afterAutospacing="1"/>
        <w:ind w:left="1406" w:right="899" w:hanging="555"/>
        <w:contextualSpacing/>
        <w:jc w:val="both"/>
        <w:rPr>
          <w:rFonts w:ascii="Palatino Linotype" w:hAnsi="Palatino Linotype" w:cs="Arial"/>
          <w:i/>
          <w:color w:val="000000" w:themeColor="text1"/>
          <w:sz w:val="22"/>
          <w:lang w:val="es-419"/>
        </w:rPr>
      </w:pPr>
      <w:r w:rsidRPr="00035803">
        <w:rPr>
          <w:rFonts w:ascii="Palatino Linotype" w:hAnsi="Palatino Linotype" w:cs="Arial"/>
          <w:i/>
          <w:color w:val="000000" w:themeColor="text1"/>
          <w:sz w:val="22"/>
          <w:lang w:val="es-419"/>
        </w:rPr>
        <w:t>B.</w:t>
      </w:r>
      <w:r w:rsidRPr="00035803">
        <w:rPr>
          <w:rFonts w:ascii="Palatino Linotype" w:hAnsi="Palatino Linotype" w:cs="Arial"/>
          <w:i/>
          <w:color w:val="000000" w:themeColor="text1"/>
          <w:sz w:val="22"/>
          <w:lang w:val="es-419"/>
        </w:rPr>
        <w:tab/>
        <w:t xml:space="preserve">En relación con la ... fecha de inicio de validez del reglamento de condóminos, y limitaciones al reglamento del condóminos, del condominio horizontal ubicado en </w:t>
      </w:r>
      <w:r w:rsidR="00CC46E2">
        <w:rPr>
          <w:rFonts w:ascii="Palatino Linotype" w:hAnsi="Palatino Linotype" w:cs="Arial"/>
          <w:i/>
          <w:color w:val="000000" w:themeColor="text1"/>
          <w:sz w:val="22"/>
          <w:lang w:val="es-419"/>
        </w:rPr>
        <w:t xml:space="preserve">XXXXXXXX XXX XXXX XXX XXXXXXX X XXXXXXXXXX X XXX XXXXXXXXXXXXXXX XX XXXXXXXXXXX XXX </w:t>
      </w:r>
      <w:proofErr w:type="spellStart"/>
      <w:r w:rsidR="00CC46E2">
        <w:rPr>
          <w:rFonts w:ascii="Palatino Linotype" w:hAnsi="Palatino Linotype" w:cs="Arial"/>
          <w:i/>
          <w:color w:val="000000" w:themeColor="text1"/>
          <w:sz w:val="22"/>
          <w:lang w:val="es-419"/>
        </w:rPr>
        <w:t>XXX</w:t>
      </w:r>
      <w:proofErr w:type="spellEnd"/>
      <w:r w:rsidR="00CC46E2">
        <w:rPr>
          <w:rFonts w:ascii="Palatino Linotype" w:hAnsi="Palatino Linotype" w:cs="Arial"/>
          <w:i/>
          <w:color w:val="000000" w:themeColor="text1"/>
          <w:sz w:val="22"/>
          <w:lang w:val="es-419"/>
        </w:rPr>
        <w:t xml:space="preserve"> XXXXXXXXX XX XXXXXXX XXXXXX </w:t>
      </w:r>
      <w:proofErr w:type="spellStart"/>
      <w:r w:rsidR="00CC46E2">
        <w:rPr>
          <w:rFonts w:ascii="Palatino Linotype" w:hAnsi="Palatino Linotype" w:cs="Arial"/>
          <w:i/>
          <w:color w:val="000000" w:themeColor="text1"/>
          <w:sz w:val="22"/>
          <w:lang w:val="es-419"/>
        </w:rPr>
        <w:t>XXXXXX</w:t>
      </w:r>
      <w:proofErr w:type="spellEnd"/>
      <w:r w:rsidR="00CC46E2">
        <w:rPr>
          <w:rFonts w:ascii="Palatino Linotype" w:hAnsi="Palatino Linotype" w:cs="Arial"/>
          <w:i/>
          <w:color w:val="000000" w:themeColor="text1"/>
          <w:sz w:val="22"/>
          <w:lang w:val="es-419"/>
        </w:rPr>
        <w:t xml:space="preserve"> XX XXXXXX XX XXXXX</w:t>
      </w:r>
      <w:r w:rsidRPr="00035803">
        <w:rPr>
          <w:rFonts w:ascii="Palatino Linotype" w:hAnsi="Palatino Linotype" w:cs="Arial"/>
          <w:i/>
          <w:color w:val="000000" w:themeColor="text1"/>
          <w:sz w:val="22"/>
          <w:lang w:val="es-419"/>
        </w:rPr>
        <w:t>, ... (sic), se aclara que en términos de lo establecido por la fracción X del artículo 2 de la Ley que Regula el Régimen de Propiedad en Condominio en el Estado de México, el Reglamento Interior de un Condominio es el conjunto de acuerdos de observancia obligatoria por los condóminos y residentes, en los que se establecen las normas internas de convivencia de un condominio, el cual es aprobado por la asamblea y se hará constar en testimonio notaria; por lo tanto no corresponde a esta autoridad conocer del mismo y por lo tanto no se cuenta con el mismo.”</w:t>
      </w:r>
      <w:r w:rsidRPr="00035803">
        <w:rPr>
          <w:rFonts w:ascii="Palatino Linotype" w:hAnsi="Palatino Linotype" w:cs="Arial"/>
          <w:color w:val="000000" w:themeColor="text1"/>
          <w:sz w:val="22"/>
          <w:lang w:val="es-419"/>
        </w:rPr>
        <w:t xml:space="preserve"> (Sic).</w:t>
      </w:r>
    </w:p>
    <w:p w14:paraId="6B88855C" w14:textId="77777777" w:rsidR="00906E12" w:rsidRPr="00035803" w:rsidRDefault="00906E12" w:rsidP="00906E12">
      <w:pPr>
        <w:pStyle w:val="Prrafodelista"/>
        <w:spacing w:before="100" w:beforeAutospacing="1" w:after="100" w:afterAutospacing="1"/>
        <w:ind w:left="705"/>
        <w:contextualSpacing/>
        <w:jc w:val="both"/>
        <w:rPr>
          <w:rFonts w:ascii="Palatino Linotype" w:hAnsi="Palatino Linotype" w:cs="Arial"/>
          <w:color w:val="000000" w:themeColor="text1"/>
          <w:lang w:val="es-ES_tradnl"/>
        </w:rPr>
      </w:pPr>
    </w:p>
    <w:p w14:paraId="6F710378" w14:textId="77777777" w:rsidR="007D41D4" w:rsidRPr="00035803" w:rsidRDefault="00B31C8C"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035803">
        <w:rPr>
          <w:rFonts w:ascii="Palatino Linotype" w:hAnsi="Palatino Linotype" w:cs="Arial"/>
          <w:b/>
          <w:color w:val="000000" w:themeColor="text1"/>
          <w:sz w:val="28"/>
        </w:rPr>
        <w:t>I</w:t>
      </w:r>
      <w:r w:rsidR="000160F6" w:rsidRPr="00035803">
        <w:rPr>
          <w:rFonts w:ascii="Palatino Linotype" w:hAnsi="Palatino Linotype" w:cs="Arial"/>
          <w:b/>
          <w:color w:val="000000" w:themeColor="text1"/>
          <w:sz w:val="28"/>
          <w:lang w:val="es-419"/>
        </w:rPr>
        <w:t>V</w:t>
      </w:r>
      <w:r w:rsidRPr="00035803">
        <w:rPr>
          <w:rFonts w:ascii="Palatino Linotype" w:hAnsi="Palatino Linotype" w:cs="Arial"/>
          <w:b/>
          <w:color w:val="000000" w:themeColor="text1"/>
          <w:sz w:val="28"/>
        </w:rPr>
        <w:t xml:space="preserve">. </w:t>
      </w:r>
      <w:r w:rsidRPr="00035803">
        <w:rPr>
          <w:rFonts w:ascii="Palatino Linotype" w:hAnsi="Palatino Linotype"/>
          <w:color w:val="000000" w:themeColor="text1"/>
        </w:rPr>
        <w:t xml:space="preserve">Inconforme con la </w:t>
      </w:r>
      <w:r w:rsidRPr="00035803">
        <w:rPr>
          <w:rFonts w:ascii="Palatino Linotype" w:hAnsi="Palatino Linotype" w:cs="Arial"/>
          <w:color w:val="000000" w:themeColor="text1"/>
        </w:rPr>
        <w:t xml:space="preserve">respuesta, el día </w:t>
      </w:r>
      <w:r w:rsidR="007D41D4" w:rsidRPr="00035803">
        <w:rPr>
          <w:rFonts w:ascii="Palatino Linotype" w:hAnsi="Palatino Linotype" w:cs="Arial"/>
          <w:b/>
          <w:color w:val="000000" w:themeColor="text1"/>
          <w:lang w:val="es-419"/>
        </w:rPr>
        <w:t>diecinueve</w:t>
      </w:r>
      <w:r w:rsidR="001D71AD" w:rsidRPr="00035803">
        <w:rPr>
          <w:rFonts w:ascii="Palatino Linotype" w:hAnsi="Palatino Linotype" w:cs="Arial"/>
          <w:b/>
          <w:color w:val="000000" w:themeColor="text1"/>
        </w:rPr>
        <w:t xml:space="preserve"> de </w:t>
      </w:r>
      <w:r w:rsidR="007D41D4" w:rsidRPr="00035803">
        <w:rPr>
          <w:rFonts w:ascii="Palatino Linotype" w:hAnsi="Palatino Linotype" w:cs="Arial"/>
          <w:b/>
          <w:color w:val="000000" w:themeColor="text1"/>
          <w:lang w:val="es-419"/>
        </w:rPr>
        <w:t>octubre</w:t>
      </w:r>
      <w:r w:rsidRPr="00035803">
        <w:rPr>
          <w:rFonts w:ascii="Palatino Linotype" w:hAnsi="Palatino Linotype" w:cs="Arial"/>
          <w:b/>
          <w:color w:val="000000" w:themeColor="text1"/>
        </w:rPr>
        <w:t xml:space="preserve"> de dos mil veintiuno</w:t>
      </w:r>
      <w:r w:rsidRPr="00035803">
        <w:rPr>
          <w:rFonts w:ascii="Palatino Linotype" w:hAnsi="Palatino Linotype" w:cs="Arial"/>
          <w:color w:val="000000" w:themeColor="text1"/>
        </w:rPr>
        <w:t xml:space="preserve">, </w:t>
      </w:r>
      <w:r w:rsidR="003249FF" w:rsidRPr="00035803">
        <w:rPr>
          <w:rFonts w:ascii="Palatino Linotype" w:hAnsi="Palatino Linotype"/>
          <w:b/>
          <w:color w:val="000000" w:themeColor="text1"/>
        </w:rPr>
        <w:t>EL</w:t>
      </w:r>
      <w:r w:rsidRPr="00035803">
        <w:rPr>
          <w:rFonts w:ascii="Palatino Linotype" w:hAnsi="Palatino Linotype"/>
          <w:b/>
          <w:color w:val="000000" w:themeColor="text1"/>
        </w:rPr>
        <w:t xml:space="preserve"> RECURRENTE</w:t>
      </w:r>
      <w:r w:rsidRPr="00035803">
        <w:rPr>
          <w:rFonts w:ascii="Palatino Linotype" w:hAnsi="Palatino Linotype"/>
          <w:color w:val="000000" w:themeColor="text1"/>
        </w:rPr>
        <w:t xml:space="preserve"> interpuso </w:t>
      </w:r>
      <w:r w:rsidR="007D41D4" w:rsidRPr="00035803">
        <w:rPr>
          <w:rFonts w:ascii="Palatino Linotype" w:hAnsi="Palatino Linotype"/>
          <w:color w:val="000000" w:themeColor="text1"/>
          <w:lang w:val="es-419"/>
        </w:rPr>
        <w:t>el</w:t>
      </w:r>
      <w:r w:rsidRPr="00035803">
        <w:rPr>
          <w:rFonts w:ascii="Palatino Linotype" w:hAnsi="Palatino Linotype"/>
          <w:color w:val="000000" w:themeColor="text1"/>
        </w:rPr>
        <w:t xml:space="preserve"> recurso de revisión objeto del presente estudio, </w:t>
      </w:r>
      <w:r w:rsidR="007D41D4" w:rsidRPr="00035803">
        <w:rPr>
          <w:rFonts w:ascii="Palatino Linotype" w:hAnsi="Palatino Linotype"/>
          <w:color w:val="000000" w:themeColor="text1"/>
        </w:rPr>
        <w:t>a</w:t>
      </w:r>
      <w:r w:rsidRPr="00035803">
        <w:rPr>
          <w:rFonts w:ascii="Palatino Linotype" w:hAnsi="Palatino Linotype"/>
          <w:color w:val="000000" w:themeColor="text1"/>
        </w:rPr>
        <w:t xml:space="preserve">l cual se le </w:t>
      </w:r>
      <w:r w:rsidR="007D41D4" w:rsidRPr="00035803">
        <w:rPr>
          <w:rFonts w:ascii="Palatino Linotype" w:hAnsi="Palatino Linotype"/>
          <w:color w:val="000000" w:themeColor="text1"/>
          <w:lang w:val="es-419"/>
        </w:rPr>
        <w:t>asigno</w:t>
      </w:r>
      <w:r w:rsidRPr="00035803">
        <w:rPr>
          <w:rFonts w:ascii="Palatino Linotype" w:hAnsi="Palatino Linotype"/>
          <w:color w:val="000000" w:themeColor="text1"/>
        </w:rPr>
        <w:t xml:space="preserve"> </w:t>
      </w:r>
      <w:r w:rsidR="007D41D4" w:rsidRPr="00035803">
        <w:rPr>
          <w:rFonts w:ascii="Palatino Linotype" w:hAnsi="Palatino Linotype"/>
          <w:color w:val="000000" w:themeColor="text1"/>
          <w:lang w:val="es-419"/>
        </w:rPr>
        <w:t>el</w:t>
      </w:r>
      <w:r w:rsidRPr="00035803">
        <w:rPr>
          <w:rFonts w:ascii="Palatino Linotype" w:hAnsi="Palatino Linotype"/>
          <w:color w:val="000000" w:themeColor="text1"/>
        </w:rPr>
        <w:t xml:space="preserve"> número de expediente referido en el proemio de la presente resolución</w:t>
      </w:r>
      <w:r w:rsidRPr="00035803">
        <w:rPr>
          <w:rFonts w:ascii="Palatino Linotype" w:hAnsi="Palatino Linotype" w:cs="Arial"/>
          <w:color w:val="000000" w:themeColor="text1"/>
        </w:rPr>
        <w:t xml:space="preserve">, en </w:t>
      </w:r>
      <w:r w:rsidR="007D41D4" w:rsidRPr="00035803">
        <w:rPr>
          <w:rFonts w:ascii="Palatino Linotype" w:hAnsi="Palatino Linotype" w:cs="Arial"/>
          <w:color w:val="000000" w:themeColor="text1"/>
          <w:lang w:val="es-419"/>
        </w:rPr>
        <w:t>el</w:t>
      </w:r>
      <w:r w:rsidR="007D41D4" w:rsidRPr="00035803">
        <w:rPr>
          <w:rFonts w:ascii="Palatino Linotype" w:hAnsi="Palatino Linotype" w:cs="Arial"/>
          <w:color w:val="000000" w:themeColor="text1"/>
        </w:rPr>
        <w:t xml:space="preserve"> que señaló como </w:t>
      </w:r>
      <w:r w:rsidR="007D41D4" w:rsidRPr="00035803">
        <w:rPr>
          <w:rFonts w:ascii="Palatino Linotype" w:hAnsi="Palatino Linotype" w:cs="Arial"/>
          <w:color w:val="000000" w:themeColor="text1"/>
          <w:u w:val="single"/>
        </w:rPr>
        <w:t>acto impugnad</w:t>
      </w:r>
      <w:r w:rsidR="007D41D4" w:rsidRPr="00035803">
        <w:rPr>
          <w:rFonts w:ascii="Palatino Linotype" w:hAnsi="Palatino Linotype" w:cs="Arial"/>
          <w:color w:val="000000" w:themeColor="text1"/>
          <w:u w:val="single"/>
          <w:lang w:val="es-419"/>
        </w:rPr>
        <w:t>o</w:t>
      </w:r>
      <w:r w:rsidR="007D41D4" w:rsidRPr="00035803">
        <w:rPr>
          <w:rFonts w:ascii="Palatino Linotype" w:hAnsi="Palatino Linotype" w:cs="Arial"/>
          <w:color w:val="000000" w:themeColor="text1"/>
        </w:rPr>
        <w:t xml:space="preserve">: </w:t>
      </w:r>
    </w:p>
    <w:p w14:paraId="5D9F05E8" w14:textId="6B596B8B" w:rsidR="007D41D4" w:rsidRPr="00035803" w:rsidRDefault="007D41D4" w:rsidP="007D41D4">
      <w:pPr>
        <w:spacing w:before="100" w:beforeAutospacing="1" w:after="100" w:afterAutospacing="1"/>
        <w:ind w:left="851" w:right="902"/>
        <w:contextualSpacing/>
        <w:jc w:val="both"/>
        <w:rPr>
          <w:rFonts w:ascii="Palatino Linotype" w:hAnsi="Palatino Linotype" w:cs="Arial"/>
          <w:i/>
          <w:color w:val="000000" w:themeColor="text1"/>
          <w:sz w:val="22"/>
          <w:szCs w:val="28"/>
          <w:lang w:val="es-419"/>
        </w:rPr>
      </w:pPr>
      <w:r w:rsidRPr="00035803">
        <w:rPr>
          <w:rFonts w:ascii="Palatino Linotype" w:hAnsi="Palatino Linotype" w:cs="Arial"/>
          <w:i/>
          <w:color w:val="000000" w:themeColor="text1"/>
          <w:sz w:val="22"/>
          <w:szCs w:val="28"/>
          <w:lang w:val="es-419"/>
        </w:rPr>
        <w:lastRenderedPageBreak/>
        <w:t xml:space="preserve">“confirmación de atención por parte del Lic. Antonio Hernández del área Social en Gobernación, quien después de revisar la Libreta de Actas dio VoBo. para la creación del libro de actas de asambleas de </w:t>
      </w:r>
      <w:proofErr w:type="spellStart"/>
      <w:r w:rsidRPr="00035803">
        <w:rPr>
          <w:rFonts w:ascii="Palatino Linotype" w:hAnsi="Palatino Linotype" w:cs="Arial"/>
          <w:i/>
          <w:color w:val="000000" w:themeColor="text1"/>
          <w:sz w:val="22"/>
          <w:szCs w:val="28"/>
          <w:lang w:val="es-419"/>
        </w:rPr>
        <w:t>condominos</w:t>
      </w:r>
      <w:proofErr w:type="spellEnd"/>
      <w:r w:rsidRPr="00035803">
        <w:rPr>
          <w:rFonts w:ascii="Palatino Linotype" w:hAnsi="Palatino Linotype" w:cs="Arial"/>
          <w:i/>
          <w:color w:val="000000" w:themeColor="text1"/>
          <w:sz w:val="22"/>
          <w:szCs w:val="28"/>
          <w:lang w:val="es-419"/>
        </w:rPr>
        <w:t xml:space="preserve"> del condominio </w:t>
      </w:r>
      <w:r w:rsidR="00CC46E2" w:rsidRPr="00CC46E2">
        <w:rPr>
          <w:rFonts w:ascii="Palatino Linotype" w:hAnsi="Palatino Linotype" w:cs="Arial"/>
          <w:i/>
          <w:color w:val="000000" w:themeColor="text1"/>
          <w:sz w:val="22"/>
          <w:szCs w:val="28"/>
          <w:lang w:val="es-419"/>
        </w:rPr>
        <w:t>XX XXXXXXX X XXXXXXXXXX X XXX XXXXXXXX XXXXXX XX XXXXXXXXXXX XXX XXXX</w:t>
      </w:r>
      <w:r w:rsidRPr="00035803">
        <w:rPr>
          <w:rFonts w:ascii="Palatino Linotype" w:hAnsi="Palatino Linotype" w:cs="Arial"/>
          <w:i/>
          <w:color w:val="000000" w:themeColor="text1"/>
          <w:sz w:val="22"/>
          <w:szCs w:val="28"/>
          <w:lang w:val="es-419"/>
        </w:rPr>
        <w:t xml:space="preserve"> </w:t>
      </w:r>
      <w:bookmarkStart w:id="0" w:name="_GoBack"/>
      <w:r w:rsidR="00CC46E2">
        <w:rPr>
          <w:rFonts w:ascii="Palatino Linotype" w:hAnsi="Palatino Linotype" w:cs="Arial"/>
          <w:i/>
          <w:color w:val="000000" w:themeColor="text1"/>
          <w:sz w:val="22"/>
          <w:szCs w:val="28"/>
          <w:lang w:val="es-419"/>
        </w:rPr>
        <w:t>XXX XXXXXX XXXXXXXXX XXXXXXXX XXX XXXX</w:t>
      </w:r>
      <w:bookmarkEnd w:id="0"/>
      <w:r w:rsidRPr="00035803">
        <w:rPr>
          <w:rFonts w:ascii="Palatino Linotype" w:hAnsi="Palatino Linotype" w:cs="Arial"/>
          <w:i/>
          <w:color w:val="000000" w:themeColor="text1"/>
          <w:sz w:val="22"/>
          <w:szCs w:val="28"/>
          <w:lang w:val="es-419"/>
        </w:rPr>
        <w:t>, y que en el oficio NR/SNDAT/1753/2021 se niega tener conocimiento de dicho acto aun cuando se hizo una revisión intensa"” (Sic).</w:t>
      </w:r>
    </w:p>
    <w:p w14:paraId="38B2841A" w14:textId="77777777" w:rsidR="00B31C8C" w:rsidRPr="00035803" w:rsidRDefault="00B31C8C" w:rsidP="00B31C8C">
      <w:pPr>
        <w:pStyle w:val="Prrafodelista"/>
        <w:spacing w:before="100" w:beforeAutospacing="1" w:after="100" w:afterAutospacing="1" w:line="360" w:lineRule="auto"/>
        <w:ind w:left="0"/>
        <w:jc w:val="both"/>
        <w:rPr>
          <w:rFonts w:ascii="Palatino Linotype" w:hAnsi="Palatino Linotype" w:cs="Arial"/>
          <w:color w:val="000000" w:themeColor="text1"/>
        </w:rPr>
      </w:pPr>
      <w:r w:rsidRPr="00035803">
        <w:rPr>
          <w:rFonts w:ascii="Palatino Linotype" w:hAnsi="Palatino Linotype" w:cs="Arial"/>
          <w:color w:val="000000" w:themeColor="text1"/>
        </w:rPr>
        <w:t xml:space="preserve"> </w:t>
      </w:r>
      <w:r w:rsidR="007D41D4" w:rsidRPr="00035803">
        <w:rPr>
          <w:rFonts w:ascii="Palatino Linotype" w:hAnsi="Palatino Linotype" w:cs="Arial"/>
          <w:color w:val="000000" w:themeColor="text1"/>
          <w:lang w:val="es-419"/>
        </w:rPr>
        <w:t xml:space="preserve">Así como </w:t>
      </w:r>
      <w:r w:rsidRPr="00035803">
        <w:rPr>
          <w:rFonts w:ascii="Palatino Linotype" w:hAnsi="Palatino Linotype" w:cs="Arial"/>
          <w:color w:val="000000" w:themeColor="text1"/>
          <w:u w:val="single"/>
        </w:rPr>
        <w:t>razones o motivos</w:t>
      </w:r>
      <w:r w:rsidR="007E3D72" w:rsidRPr="00035803">
        <w:rPr>
          <w:rFonts w:ascii="Palatino Linotype" w:hAnsi="Palatino Linotype" w:cs="Arial"/>
          <w:color w:val="000000" w:themeColor="text1"/>
          <w:u w:val="single"/>
          <w:lang w:val="es-419"/>
        </w:rPr>
        <w:t xml:space="preserve"> de inconformidad</w:t>
      </w:r>
      <w:r w:rsidRPr="00035803">
        <w:rPr>
          <w:rFonts w:ascii="Palatino Linotype" w:hAnsi="Palatino Linotype" w:cs="Arial"/>
          <w:color w:val="000000" w:themeColor="text1"/>
        </w:rPr>
        <w:t xml:space="preserve"> </w:t>
      </w:r>
      <w:r w:rsidR="004D4CEE" w:rsidRPr="00035803">
        <w:rPr>
          <w:rFonts w:ascii="Palatino Linotype" w:hAnsi="Palatino Linotype" w:cs="Arial"/>
          <w:color w:val="000000" w:themeColor="text1"/>
          <w:lang w:val="es-419"/>
        </w:rPr>
        <w:t>lo siguiente</w:t>
      </w:r>
      <w:r w:rsidRPr="00035803">
        <w:rPr>
          <w:rFonts w:ascii="Palatino Linotype" w:hAnsi="Palatino Linotype" w:cs="Arial"/>
          <w:color w:val="000000" w:themeColor="text1"/>
        </w:rPr>
        <w:t xml:space="preserve">: </w:t>
      </w:r>
    </w:p>
    <w:p w14:paraId="3382A5B9" w14:textId="77777777" w:rsidR="004D4CEE" w:rsidRPr="00035803" w:rsidRDefault="007D41D4" w:rsidP="007D41D4">
      <w:pPr>
        <w:spacing w:before="100" w:beforeAutospacing="1" w:after="100" w:afterAutospacing="1"/>
        <w:ind w:left="851" w:right="902"/>
        <w:contextualSpacing/>
        <w:jc w:val="both"/>
        <w:rPr>
          <w:rFonts w:ascii="Palatino Linotype" w:hAnsi="Palatino Linotype" w:cs="Arial"/>
          <w:i/>
          <w:color w:val="000000" w:themeColor="text1"/>
          <w:sz w:val="22"/>
          <w:szCs w:val="28"/>
          <w:lang w:val="es-419"/>
        </w:rPr>
      </w:pPr>
      <w:r w:rsidRPr="00035803">
        <w:rPr>
          <w:rFonts w:ascii="Palatino Linotype" w:hAnsi="Palatino Linotype" w:cs="Arial"/>
          <w:i/>
          <w:color w:val="000000" w:themeColor="text1"/>
          <w:sz w:val="22"/>
          <w:szCs w:val="28"/>
          <w:lang w:val="es-419"/>
        </w:rPr>
        <w:t>“se niegue o se confirme el acto realizado por el Lic. Antonio Hernández, del área de atención social en gobernación municipal, que otorgo el Visto Bueno para el registro de actas de asambleas de condóminos y que indique los numero de folio inicial y final autorizados del libro de actas, así como también informe los numero de folio inicial y final de los recibos de pago por concepto de cuotas de mantenimiento, ya que en solicitud NR/SA/DAT/1753/2021 se niega tener información de que se cuente con datos solicitados</w:t>
      </w:r>
      <w:r w:rsidR="00E74748" w:rsidRPr="00035803">
        <w:rPr>
          <w:rFonts w:ascii="Palatino Linotype" w:hAnsi="Palatino Linotype" w:cs="Arial"/>
          <w:i/>
          <w:color w:val="000000" w:themeColor="text1"/>
          <w:sz w:val="22"/>
          <w:szCs w:val="28"/>
          <w:lang w:val="es-419"/>
        </w:rPr>
        <w:t>” (Sic).</w:t>
      </w:r>
    </w:p>
    <w:p w14:paraId="361C809A" w14:textId="77777777" w:rsidR="007D41D4" w:rsidRPr="00035803" w:rsidRDefault="007D41D4" w:rsidP="007D41D4">
      <w:pPr>
        <w:spacing w:before="100" w:beforeAutospacing="1" w:after="100" w:afterAutospacing="1"/>
        <w:ind w:left="851" w:right="902"/>
        <w:contextualSpacing/>
        <w:jc w:val="both"/>
        <w:rPr>
          <w:rFonts w:ascii="Palatino Linotype" w:hAnsi="Palatino Linotype" w:cs="Arial"/>
          <w:i/>
          <w:color w:val="000000" w:themeColor="text1"/>
          <w:sz w:val="22"/>
          <w:szCs w:val="28"/>
          <w:lang w:val="es-419"/>
        </w:rPr>
      </w:pPr>
    </w:p>
    <w:p w14:paraId="7E7E57FA" w14:textId="77777777" w:rsidR="00B31C8C" w:rsidRPr="00035803" w:rsidRDefault="00B31C8C" w:rsidP="00B31C8C">
      <w:pPr>
        <w:spacing w:before="100" w:beforeAutospacing="1" w:after="100" w:afterAutospacing="1" w:line="360" w:lineRule="auto"/>
        <w:ind w:right="49"/>
        <w:jc w:val="both"/>
        <w:rPr>
          <w:rFonts w:ascii="Palatino Linotype" w:hAnsi="Palatino Linotype" w:cs="Arial"/>
          <w:color w:val="000000" w:themeColor="text1"/>
          <w:lang w:val="es-ES_tradnl"/>
        </w:rPr>
      </w:pPr>
      <w:r w:rsidRPr="00035803">
        <w:rPr>
          <w:rFonts w:ascii="Palatino Linotype" w:hAnsi="Palatino Linotype" w:cs="Arial"/>
          <w:b/>
          <w:color w:val="000000" w:themeColor="text1"/>
          <w:sz w:val="28"/>
          <w:szCs w:val="28"/>
        </w:rPr>
        <w:t>V.</w:t>
      </w:r>
      <w:r w:rsidRPr="00035803">
        <w:rPr>
          <w:rFonts w:ascii="Palatino Linotype" w:hAnsi="Palatino Linotype" w:cs="Arial"/>
          <w:b/>
          <w:color w:val="000000" w:themeColor="text1"/>
          <w:sz w:val="28"/>
        </w:rPr>
        <w:t xml:space="preserve"> </w:t>
      </w:r>
      <w:r w:rsidRPr="00035803">
        <w:rPr>
          <w:rFonts w:ascii="Palatino Linotype" w:hAnsi="Palatino Linotype" w:cs="Arial"/>
          <w:color w:val="000000" w:themeColor="text1"/>
        </w:rPr>
        <w:t xml:space="preserve">El </w:t>
      </w:r>
      <w:r w:rsidR="007D41D4" w:rsidRPr="00035803">
        <w:rPr>
          <w:rFonts w:ascii="Palatino Linotype" w:hAnsi="Palatino Linotype" w:cs="Arial"/>
          <w:b/>
          <w:color w:val="000000" w:themeColor="text1"/>
          <w:lang w:val="es-419"/>
        </w:rPr>
        <w:t>diecinueve</w:t>
      </w:r>
      <w:r w:rsidR="00C843E7" w:rsidRPr="00035803">
        <w:rPr>
          <w:rFonts w:ascii="Palatino Linotype" w:hAnsi="Palatino Linotype" w:cs="Arial"/>
          <w:b/>
          <w:color w:val="000000" w:themeColor="text1"/>
        </w:rPr>
        <w:t xml:space="preserve"> </w:t>
      </w:r>
      <w:r w:rsidRPr="00035803">
        <w:rPr>
          <w:rFonts w:ascii="Palatino Linotype" w:hAnsi="Palatino Linotype" w:cs="Arial"/>
          <w:b/>
          <w:color w:val="000000" w:themeColor="text1"/>
        </w:rPr>
        <w:t xml:space="preserve">de </w:t>
      </w:r>
      <w:r w:rsidR="007D41D4" w:rsidRPr="00035803">
        <w:rPr>
          <w:rFonts w:ascii="Palatino Linotype" w:hAnsi="Palatino Linotype" w:cs="Arial"/>
          <w:b/>
          <w:color w:val="000000" w:themeColor="text1"/>
          <w:lang w:val="es-419"/>
        </w:rPr>
        <w:t xml:space="preserve">octubre </w:t>
      </w:r>
      <w:r w:rsidR="001D71AD" w:rsidRPr="00035803">
        <w:rPr>
          <w:rFonts w:ascii="Palatino Linotype" w:hAnsi="Palatino Linotype" w:cs="Arial"/>
          <w:b/>
          <w:color w:val="000000" w:themeColor="text1"/>
        </w:rPr>
        <w:t xml:space="preserve">de </w:t>
      </w:r>
      <w:r w:rsidRPr="00035803">
        <w:rPr>
          <w:rFonts w:ascii="Palatino Linotype" w:hAnsi="Palatino Linotype" w:cs="Arial"/>
          <w:b/>
          <w:color w:val="000000" w:themeColor="text1"/>
        </w:rPr>
        <w:t>dos mil veintiuno</w:t>
      </w:r>
      <w:r w:rsidRPr="00035803">
        <w:rPr>
          <w:rFonts w:ascii="Palatino Linotype" w:hAnsi="Palatino Linotype" w:cs="Arial"/>
          <w:color w:val="000000" w:themeColor="text1"/>
        </w:rPr>
        <w:t xml:space="preserve">, </w:t>
      </w:r>
      <w:r w:rsidR="007D41D4" w:rsidRPr="00035803">
        <w:rPr>
          <w:rFonts w:ascii="Palatino Linotype" w:hAnsi="Palatino Linotype"/>
          <w:color w:val="000000" w:themeColor="text1"/>
          <w:lang w:val="es-419"/>
        </w:rPr>
        <w:t>el</w:t>
      </w:r>
      <w:r w:rsidRPr="00035803">
        <w:rPr>
          <w:rFonts w:ascii="Palatino Linotype" w:hAnsi="Palatino Linotype" w:cs="Arial"/>
          <w:color w:val="000000" w:themeColor="text1"/>
        </w:rPr>
        <w:t xml:space="preserve"> </w:t>
      </w:r>
      <w:r w:rsidRPr="00035803">
        <w:rPr>
          <w:rFonts w:ascii="Palatino Linotype" w:hAnsi="Palatino Linotype" w:cs="Arial"/>
          <w:color w:val="000000" w:themeColor="text1"/>
          <w:lang w:val="es-ES_tradnl"/>
        </w:rPr>
        <w:t xml:space="preserve">recurso de revisión </w:t>
      </w:r>
      <w:r w:rsidR="00A31A48" w:rsidRPr="00035803">
        <w:rPr>
          <w:rFonts w:ascii="Palatino Linotype" w:hAnsi="Palatino Linotype" w:cs="Arial"/>
          <w:color w:val="000000" w:themeColor="text1"/>
          <w:lang w:val="es-419"/>
        </w:rPr>
        <w:t>en estudio</w:t>
      </w:r>
      <w:r w:rsidR="007D41D4" w:rsidRPr="00035803">
        <w:rPr>
          <w:rFonts w:ascii="Palatino Linotype" w:hAnsi="Palatino Linotype" w:cs="Arial"/>
          <w:color w:val="000000" w:themeColor="text1"/>
          <w:lang w:val="es-ES_tradnl"/>
        </w:rPr>
        <w:t xml:space="preserve"> se envió</w:t>
      </w:r>
      <w:r w:rsidRPr="00035803">
        <w:rPr>
          <w:rFonts w:ascii="Palatino Linotype" w:hAnsi="Palatino Linotype" w:cs="Arial"/>
          <w:color w:val="000000" w:themeColor="text1"/>
          <w:lang w:val="es-ES_tradnl"/>
        </w:rPr>
        <w:t xml:space="preserve"> electrónicamente al Instituto de </w:t>
      </w:r>
      <w:r w:rsidRPr="00035803">
        <w:rPr>
          <w:rFonts w:ascii="Palatino Linotype" w:eastAsia="Arial Unicode MS" w:hAnsi="Palatino Linotype" w:cs="Arial"/>
          <w:color w:val="000000" w:themeColor="text1"/>
        </w:rPr>
        <w:t>Transparencia</w:t>
      </w:r>
      <w:r w:rsidRPr="00035803">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035803">
        <w:rPr>
          <w:rFonts w:ascii="Palatino Linotype" w:hAnsi="Palatino Linotype"/>
          <w:color w:val="000000" w:themeColor="text1"/>
        </w:rPr>
        <w:t>Ley de Transparencia y Acceso a la Información Pública del Estado de México y Municipios</w:t>
      </w:r>
      <w:r w:rsidRPr="00035803">
        <w:rPr>
          <w:rFonts w:ascii="Palatino Linotype" w:hAnsi="Palatino Linotype" w:cs="Arial"/>
          <w:color w:val="000000" w:themeColor="text1"/>
          <w:lang w:val="es-ES_tradnl"/>
        </w:rPr>
        <w:t>,</w:t>
      </w:r>
      <w:r w:rsidR="00A31A48" w:rsidRPr="00035803">
        <w:rPr>
          <w:rFonts w:ascii="Palatino Linotype" w:hAnsi="Palatino Linotype" w:cs="Arial"/>
          <w:color w:val="000000" w:themeColor="text1"/>
          <w:lang w:val="es-419"/>
        </w:rPr>
        <w:t xml:space="preserve"> </w:t>
      </w:r>
      <w:r w:rsidR="007D41D4" w:rsidRPr="00035803">
        <w:rPr>
          <w:rFonts w:ascii="Palatino Linotype" w:hAnsi="Palatino Linotype" w:cs="Arial"/>
          <w:color w:val="000000" w:themeColor="text1"/>
          <w:lang w:val="es-419"/>
        </w:rPr>
        <w:t>el</w:t>
      </w:r>
      <w:r w:rsidR="00A31A48" w:rsidRPr="00035803">
        <w:rPr>
          <w:rFonts w:ascii="Palatino Linotype" w:hAnsi="Palatino Linotype" w:cs="Arial"/>
          <w:color w:val="000000" w:themeColor="text1"/>
          <w:lang w:val="es-419"/>
        </w:rPr>
        <w:t xml:space="preserve"> cual </w:t>
      </w:r>
      <w:r w:rsidRPr="00035803">
        <w:rPr>
          <w:rFonts w:ascii="Palatino Linotype" w:hAnsi="Palatino Linotype" w:cs="Arial"/>
          <w:color w:val="000000" w:themeColor="text1"/>
          <w:lang w:val="es-ES_tradnl"/>
        </w:rPr>
        <w:t xml:space="preserve">se </w:t>
      </w:r>
      <w:r w:rsidR="00983D31" w:rsidRPr="00035803">
        <w:rPr>
          <w:rFonts w:ascii="Palatino Linotype" w:hAnsi="Palatino Linotype" w:cs="Arial"/>
          <w:color w:val="000000" w:themeColor="text1"/>
          <w:lang w:val="es-419"/>
        </w:rPr>
        <w:t>turno</w:t>
      </w:r>
      <w:r w:rsidRPr="00035803">
        <w:rPr>
          <w:rFonts w:ascii="Palatino Linotype" w:hAnsi="Palatino Linotype" w:cs="Arial"/>
          <w:color w:val="000000" w:themeColor="text1"/>
          <w:lang w:val="es-ES_tradnl"/>
        </w:rPr>
        <w:t xml:space="preserve"> a través del</w:t>
      </w:r>
      <w:r w:rsidRPr="00035803">
        <w:rPr>
          <w:rFonts w:ascii="Palatino Linotype" w:eastAsia="Arial Unicode MS" w:hAnsi="Palatino Linotype" w:cs="Arial"/>
          <w:color w:val="000000" w:themeColor="text1"/>
          <w:lang w:val="es-ES_tradnl"/>
        </w:rPr>
        <w:t xml:space="preserve"> </w:t>
      </w:r>
      <w:r w:rsidRPr="00035803">
        <w:rPr>
          <w:rFonts w:ascii="Palatino Linotype" w:eastAsia="Arial Unicode MS" w:hAnsi="Palatino Linotype" w:cs="Arial"/>
          <w:b/>
          <w:color w:val="000000" w:themeColor="text1"/>
          <w:lang w:val="es-ES_tradnl"/>
        </w:rPr>
        <w:t>SAIMEX</w:t>
      </w:r>
      <w:r w:rsidRPr="00035803">
        <w:rPr>
          <w:rFonts w:ascii="Palatino Linotype" w:hAnsi="Palatino Linotype"/>
          <w:color w:val="000000" w:themeColor="text1"/>
        </w:rPr>
        <w:t>,</w:t>
      </w:r>
      <w:r w:rsidR="00A31A48" w:rsidRPr="00035803">
        <w:rPr>
          <w:rFonts w:ascii="Palatino Linotype" w:hAnsi="Palatino Linotype"/>
          <w:color w:val="000000" w:themeColor="text1"/>
          <w:lang w:val="es-419"/>
        </w:rPr>
        <w:t xml:space="preserve"> por lo que</w:t>
      </w:r>
      <w:r w:rsidRPr="00035803">
        <w:rPr>
          <w:rFonts w:ascii="Palatino Linotype" w:hAnsi="Palatino Linotype"/>
          <w:color w:val="000000" w:themeColor="text1"/>
        </w:rPr>
        <w:t xml:space="preserve"> </w:t>
      </w:r>
      <w:r w:rsidR="007D41D4" w:rsidRPr="00035803">
        <w:rPr>
          <w:rFonts w:ascii="Palatino Linotype" w:hAnsi="Palatino Linotype"/>
          <w:color w:val="000000" w:themeColor="text1"/>
          <w:lang w:val="es-419"/>
        </w:rPr>
        <w:t xml:space="preserve">el </w:t>
      </w:r>
      <w:r w:rsidRPr="00035803">
        <w:rPr>
          <w:rFonts w:ascii="Palatino Linotype" w:hAnsi="Palatino Linotype"/>
          <w:color w:val="000000" w:themeColor="text1"/>
        </w:rPr>
        <w:t xml:space="preserve">recurso de </w:t>
      </w:r>
      <w:r w:rsidRPr="00035803">
        <w:rPr>
          <w:rFonts w:ascii="Palatino Linotype" w:hAnsi="Palatino Linotype" w:cs="Arial"/>
          <w:color w:val="000000" w:themeColor="text1"/>
          <w:szCs w:val="20"/>
        </w:rPr>
        <w:t>revisión</w:t>
      </w:r>
      <w:r w:rsidR="007D41D4" w:rsidRPr="00035803">
        <w:rPr>
          <w:rFonts w:ascii="Palatino Linotype" w:hAnsi="Palatino Linotype" w:cs="Arial"/>
          <w:color w:val="000000" w:themeColor="text1"/>
          <w:szCs w:val="20"/>
          <w:lang w:val="es-419"/>
        </w:rPr>
        <w:t xml:space="preserve"> en estudio</w:t>
      </w:r>
      <w:r w:rsidR="007D41D4" w:rsidRPr="00035803">
        <w:rPr>
          <w:rFonts w:ascii="Palatino Linotype" w:hAnsi="Palatino Linotype"/>
          <w:b/>
          <w:color w:val="000000" w:themeColor="text1"/>
          <w:spacing w:val="-20"/>
          <w:lang w:val="es-419"/>
        </w:rPr>
        <w:t xml:space="preserve"> </w:t>
      </w:r>
      <w:r w:rsidR="007D41D4" w:rsidRPr="00035803">
        <w:rPr>
          <w:rFonts w:ascii="Palatino Linotype" w:hAnsi="Palatino Linotype" w:cs="Arial"/>
          <w:color w:val="000000" w:themeColor="text1"/>
          <w:lang w:val="es-ES_tradnl"/>
        </w:rPr>
        <w:t xml:space="preserve">fue asignado </w:t>
      </w:r>
      <w:r w:rsidRPr="00035803">
        <w:rPr>
          <w:rFonts w:ascii="Palatino Linotype" w:hAnsi="Palatino Linotype" w:cs="Arial"/>
          <w:color w:val="000000" w:themeColor="text1"/>
          <w:lang w:val="es-ES_tradnl"/>
        </w:rPr>
        <w:t xml:space="preserve">a </w:t>
      </w:r>
      <w:r w:rsidRPr="00035803">
        <w:rPr>
          <w:rFonts w:ascii="Palatino Linotype" w:hAnsi="Palatino Linotype"/>
          <w:color w:val="000000" w:themeColor="text1"/>
        </w:rPr>
        <w:t xml:space="preserve">la </w:t>
      </w:r>
      <w:r w:rsidRPr="00035803">
        <w:rPr>
          <w:rFonts w:ascii="Palatino Linotype" w:hAnsi="Palatino Linotype" w:cs="Arial"/>
          <w:color w:val="000000" w:themeColor="text1"/>
          <w:lang w:val="es-ES_tradnl"/>
        </w:rPr>
        <w:t xml:space="preserve">Comisionada </w:t>
      </w:r>
      <w:r w:rsidR="00352C70" w:rsidRPr="00035803">
        <w:rPr>
          <w:rFonts w:ascii="Palatino Linotype" w:hAnsi="Palatino Linotype" w:cs="Arial"/>
          <w:b/>
          <w:color w:val="000000" w:themeColor="text1"/>
          <w:lang w:val="es-ES_tradnl"/>
        </w:rPr>
        <w:t>Sh</w:t>
      </w:r>
      <w:r w:rsidR="007D41D4" w:rsidRPr="00035803">
        <w:rPr>
          <w:rFonts w:ascii="Palatino Linotype" w:hAnsi="Palatino Linotype" w:cs="Arial"/>
          <w:b/>
          <w:color w:val="000000" w:themeColor="text1"/>
          <w:lang w:val="es-ES_tradnl"/>
        </w:rPr>
        <w:t xml:space="preserve">aron Cristina Morales Martínez, </w:t>
      </w:r>
      <w:r w:rsidRPr="00035803">
        <w:rPr>
          <w:rFonts w:ascii="Palatino Linotype" w:hAnsi="Palatino Linotype" w:cs="Arial"/>
          <w:color w:val="000000" w:themeColor="text1"/>
          <w:lang w:val="es-ES_tradnl"/>
        </w:rPr>
        <w:t>a efecto de que decretara su admisión o desechamiento.</w:t>
      </w:r>
    </w:p>
    <w:p w14:paraId="50020F53" w14:textId="77777777" w:rsidR="00B31C8C" w:rsidRPr="00035803" w:rsidRDefault="00B31C8C" w:rsidP="00B31C8C">
      <w:pPr>
        <w:pStyle w:val="Piedepgina"/>
        <w:spacing w:before="100" w:beforeAutospacing="1" w:after="100" w:afterAutospacing="1" w:line="360" w:lineRule="auto"/>
        <w:jc w:val="both"/>
        <w:rPr>
          <w:rFonts w:ascii="Palatino Linotype" w:hAnsi="Palatino Linotype" w:cs="Arial"/>
          <w:color w:val="000000" w:themeColor="text1"/>
        </w:rPr>
      </w:pPr>
      <w:r w:rsidRPr="00035803">
        <w:rPr>
          <w:rFonts w:ascii="Palatino Linotype" w:hAnsi="Palatino Linotype" w:cs="Arial"/>
          <w:b/>
          <w:color w:val="000000" w:themeColor="text1"/>
          <w:sz w:val="28"/>
        </w:rPr>
        <w:t>V</w:t>
      </w:r>
      <w:r w:rsidR="000160F6" w:rsidRPr="00035803">
        <w:rPr>
          <w:rFonts w:ascii="Palatino Linotype" w:hAnsi="Palatino Linotype" w:cs="Arial"/>
          <w:b/>
          <w:color w:val="000000" w:themeColor="text1"/>
          <w:sz w:val="28"/>
          <w:lang w:val="es-419"/>
        </w:rPr>
        <w:t>I</w:t>
      </w:r>
      <w:r w:rsidRPr="00035803">
        <w:rPr>
          <w:rFonts w:ascii="Palatino Linotype" w:hAnsi="Palatino Linotype" w:cs="Arial"/>
          <w:b/>
          <w:color w:val="000000" w:themeColor="text1"/>
          <w:sz w:val="28"/>
        </w:rPr>
        <w:t xml:space="preserve">. </w:t>
      </w:r>
      <w:r w:rsidRPr="00035803">
        <w:rPr>
          <w:rFonts w:ascii="Palatino Linotype" w:hAnsi="Palatino Linotype" w:cs="Arial"/>
          <w:color w:val="000000" w:themeColor="text1"/>
        </w:rPr>
        <w:t>De las constancias del expediente electrónico del</w:t>
      </w:r>
      <w:r w:rsidRPr="00035803">
        <w:rPr>
          <w:rFonts w:ascii="Palatino Linotype" w:hAnsi="Palatino Linotype" w:cs="Arial"/>
          <w:b/>
          <w:color w:val="000000" w:themeColor="text1"/>
        </w:rPr>
        <w:t xml:space="preserve"> SAIMEX</w:t>
      </w:r>
      <w:r w:rsidRPr="00035803">
        <w:rPr>
          <w:rFonts w:ascii="Palatino Linotype" w:hAnsi="Palatino Linotype" w:cs="Arial"/>
          <w:color w:val="000000" w:themeColor="text1"/>
        </w:rPr>
        <w:t xml:space="preserve">, se desprende que el </w:t>
      </w:r>
      <w:r w:rsidR="00983D31" w:rsidRPr="00035803">
        <w:rPr>
          <w:rFonts w:ascii="Palatino Linotype" w:hAnsi="Palatino Linotype" w:cs="Arial"/>
          <w:b/>
          <w:color w:val="000000" w:themeColor="text1"/>
          <w:lang w:val="es-419"/>
        </w:rPr>
        <w:t>veintidós</w:t>
      </w:r>
      <w:r w:rsidR="005E5701" w:rsidRPr="00035803">
        <w:rPr>
          <w:rFonts w:ascii="Palatino Linotype" w:hAnsi="Palatino Linotype" w:cs="Arial"/>
          <w:b/>
          <w:color w:val="000000" w:themeColor="text1"/>
        </w:rPr>
        <w:t xml:space="preserve"> de </w:t>
      </w:r>
      <w:r w:rsidR="00983D31" w:rsidRPr="00035803">
        <w:rPr>
          <w:rFonts w:ascii="Palatino Linotype" w:hAnsi="Palatino Linotype" w:cs="Arial"/>
          <w:b/>
          <w:color w:val="000000" w:themeColor="text1"/>
          <w:lang w:val="es-419"/>
        </w:rPr>
        <w:t>octubre de dos mil veintiuno</w:t>
      </w:r>
      <w:r w:rsidR="00983D31" w:rsidRPr="00035803">
        <w:rPr>
          <w:rFonts w:ascii="Palatino Linotype" w:hAnsi="Palatino Linotype" w:cs="Arial"/>
          <w:color w:val="000000" w:themeColor="text1"/>
        </w:rPr>
        <w:t xml:space="preserve"> </w:t>
      </w:r>
      <w:r w:rsidRPr="00035803">
        <w:rPr>
          <w:rFonts w:ascii="Palatino Linotype" w:hAnsi="Palatino Linotype" w:cs="Arial"/>
          <w:color w:val="000000" w:themeColor="text1"/>
        </w:rPr>
        <w:t xml:space="preserve">se </w:t>
      </w:r>
      <w:r w:rsidR="00983D31" w:rsidRPr="00035803">
        <w:rPr>
          <w:rFonts w:ascii="Palatino Linotype" w:hAnsi="Palatino Linotype" w:cs="Arial"/>
          <w:color w:val="000000" w:themeColor="text1"/>
        </w:rPr>
        <w:t>acordó</w:t>
      </w:r>
      <w:r w:rsidRPr="00035803">
        <w:rPr>
          <w:rFonts w:ascii="Palatino Linotype" w:hAnsi="Palatino Linotype" w:cs="Arial"/>
          <w:color w:val="000000" w:themeColor="text1"/>
        </w:rPr>
        <w:t xml:space="preserve"> la </w:t>
      </w:r>
      <w:r w:rsidR="00983D31" w:rsidRPr="00035803">
        <w:rPr>
          <w:rFonts w:ascii="Palatino Linotype" w:hAnsi="Palatino Linotype" w:cs="Arial"/>
          <w:color w:val="000000" w:themeColor="text1"/>
        </w:rPr>
        <w:t>admisión</w:t>
      </w:r>
      <w:r w:rsidRPr="00035803">
        <w:rPr>
          <w:rFonts w:ascii="Palatino Linotype" w:hAnsi="Palatino Linotype" w:cs="Arial"/>
          <w:color w:val="000000" w:themeColor="text1"/>
        </w:rPr>
        <w:t xml:space="preserve"> a trámite del recurso de revisión que nos ocu</w:t>
      </w:r>
      <w:r w:rsidR="00983D31" w:rsidRPr="00035803">
        <w:rPr>
          <w:rFonts w:ascii="Palatino Linotype" w:hAnsi="Palatino Linotype" w:cs="Arial"/>
          <w:color w:val="000000" w:themeColor="text1"/>
        </w:rPr>
        <w:t>pan, así como la integración de</w:t>
      </w:r>
      <w:r w:rsidRPr="00035803">
        <w:rPr>
          <w:rFonts w:ascii="Palatino Linotype" w:hAnsi="Palatino Linotype" w:cs="Arial"/>
          <w:color w:val="000000" w:themeColor="text1"/>
        </w:rPr>
        <w:t>l expediente</w:t>
      </w:r>
      <w:r w:rsidR="00983D31" w:rsidRPr="00035803">
        <w:rPr>
          <w:rFonts w:ascii="Palatino Linotype" w:hAnsi="Palatino Linotype" w:cs="Arial"/>
          <w:color w:val="000000" w:themeColor="text1"/>
        </w:rPr>
        <w:t xml:space="preserve"> respectivo</w:t>
      </w:r>
      <w:r w:rsidRPr="00035803">
        <w:rPr>
          <w:rFonts w:ascii="Palatino Linotype" w:hAnsi="Palatino Linotype" w:cs="Arial"/>
          <w:color w:val="000000" w:themeColor="text1"/>
        </w:rPr>
        <w:t xml:space="preserve">, mismo </w:t>
      </w:r>
      <w:r w:rsidRPr="00035803">
        <w:rPr>
          <w:rFonts w:ascii="Palatino Linotype" w:hAnsi="Palatino Linotype" w:cs="Arial"/>
          <w:color w:val="000000" w:themeColor="text1"/>
        </w:rPr>
        <w:lastRenderedPageBreak/>
        <w:t>que se pus</w:t>
      </w:r>
      <w:r w:rsidR="00983D31" w:rsidRPr="00035803">
        <w:rPr>
          <w:rFonts w:ascii="Palatino Linotype" w:hAnsi="Palatino Linotype" w:cs="Arial"/>
          <w:color w:val="000000" w:themeColor="text1"/>
          <w:lang w:val="es-419"/>
        </w:rPr>
        <w:t>o</w:t>
      </w:r>
      <w:r w:rsidRPr="00035803">
        <w:rPr>
          <w:rFonts w:ascii="Palatino Linotype" w:hAnsi="Palatino Linotype" w:cs="Arial"/>
          <w:color w:val="000000" w:themeColor="text1"/>
        </w:rPr>
        <w:t xml:space="preserve"> a disposición de las partes, </w:t>
      </w:r>
      <w:r w:rsidR="00A31A48" w:rsidRPr="00035803">
        <w:rPr>
          <w:rFonts w:ascii="Palatino Linotype" w:hAnsi="Palatino Linotype" w:cs="Arial"/>
          <w:color w:val="000000" w:themeColor="text1"/>
          <w:lang w:val="es-419"/>
        </w:rPr>
        <w:t>en atención a lo previsto por el</w:t>
      </w:r>
      <w:r w:rsidRPr="00035803">
        <w:rPr>
          <w:rFonts w:ascii="Palatino Linotype" w:hAnsi="Palatino Linotype" w:cs="Arial"/>
          <w:color w:val="000000" w:themeColor="text1"/>
        </w:rPr>
        <w:t xml:space="preserve"> artículo 185 de la Ley de Transparencia y Acceso a la Información Pública del Estado de México y Municipios,</w:t>
      </w:r>
      <w:r w:rsidR="00A31A48" w:rsidRPr="00035803">
        <w:rPr>
          <w:rFonts w:ascii="Palatino Linotype" w:hAnsi="Palatino Linotype" w:cs="Arial"/>
          <w:color w:val="000000" w:themeColor="text1"/>
          <w:lang w:val="es-419"/>
        </w:rPr>
        <w:t xml:space="preserve"> para que en un plazo máximo de siete días hábiles </w:t>
      </w:r>
      <w:r w:rsidRPr="00035803">
        <w:rPr>
          <w:rFonts w:ascii="Palatino Linotype" w:hAnsi="Palatino Linotype" w:cs="Arial"/>
          <w:color w:val="000000" w:themeColor="text1"/>
        </w:rPr>
        <w:t xml:space="preserve">manifestaran lo que a su derecho conviniera, a efecto de presentar pruebas y alegatos; así como para que </w:t>
      </w:r>
      <w:r w:rsidRPr="00035803">
        <w:rPr>
          <w:rFonts w:ascii="Palatino Linotype" w:hAnsi="Palatino Linotype" w:cs="Arial"/>
          <w:b/>
          <w:color w:val="000000" w:themeColor="text1"/>
        </w:rPr>
        <w:t xml:space="preserve">EL SUJETO OBLIGADO </w:t>
      </w:r>
      <w:r w:rsidRPr="00035803">
        <w:rPr>
          <w:rFonts w:ascii="Palatino Linotype" w:hAnsi="Palatino Linotype" w:cs="Arial"/>
          <w:color w:val="000000" w:themeColor="text1"/>
        </w:rPr>
        <w:t xml:space="preserve">rindiera </w:t>
      </w:r>
      <w:r w:rsidR="00F07CDF" w:rsidRPr="00035803">
        <w:rPr>
          <w:rFonts w:ascii="Palatino Linotype" w:hAnsi="Palatino Linotype" w:cs="Arial"/>
          <w:color w:val="000000" w:themeColor="text1"/>
          <w:lang w:val="es-419"/>
        </w:rPr>
        <w:t>los</w:t>
      </w:r>
      <w:r w:rsidRPr="00035803">
        <w:rPr>
          <w:rFonts w:ascii="Palatino Linotype" w:hAnsi="Palatino Linotype" w:cs="Arial"/>
          <w:b/>
          <w:color w:val="000000" w:themeColor="text1"/>
        </w:rPr>
        <w:t xml:space="preserve"> </w:t>
      </w:r>
      <w:r w:rsidRPr="00035803">
        <w:rPr>
          <w:rFonts w:ascii="Palatino Linotype" w:hAnsi="Palatino Linotype" w:cs="Arial"/>
          <w:color w:val="000000" w:themeColor="text1"/>
        </w:rPr>
        <w:t>Informes Justificado</w:t>
      </w:r>
      <w:r w:rsidR="00F07CDF" w:rsidRPr="00035803">
        <w:rPr>
          <w:rFonts w:ascii="Palatino Linotype" w:hAnsi="Palatino Linotype" w:cs="Arial"/>
          <w:color w:val="000000" w:themeColor="text1"/>
          <w:lang w:val="es-419"/>
        </w:rPr>
        <w:t>s</w:t>
      </w:r>
      <w:r w:rsidRPr="00035803">
        <w:rPr>
          <w:rFonts w:ascii="Palatino Linotype" w:hAnsi="Palatino Linotype" w:cs="Arial"/>
          <w:color w:val="000000" w:themeColor="text1"/>
        </w:rPr>
        <w:t>.</w:t>
      </w:r>
    </w:p>
    <w:p w14:paraId="7A12C694" w14:textId="77777777" w:rsidR="009B21D0" w:rsidRPr="00035803" w:rsidRDefault="00D7221D" w:rsidP="00B31C8C">
      <w:pPr>
        <w:pStyle w:val="Prrafodelista"/>
        <w:spacing w:before="100" w:beforeAutospacing="1" w:after="100" w:afterAutospacing="1" w:line="360" w:lineRule="auto"/>
        <w:ind w:left="0"/>
        <w:jc w:val="both"/>
        <w:rPr>
          <w:rFonts w:ascii="Palatino Linotype" w:hAnsi="Palatino Linotype" w:cs="Arial"/>
          <w:lang w:val="es-419"/>
        </w:rPr>
      </w:pPr>
      <w:r w:rsidRPr="00035803">
        <w:rPr>
          <w:rFonts w:ascii="Palatino Linotype" w:hAnsi="Palatino Linotype" w:cs="Arial"/>
          <w:b/>
          <w:color w:val="000000" w:themeColor="text1"/>
          <w:sz w:val="28"/>
        </w:rPr>
        <w:t>V</w:t>
      </w:r>
      <w:r w:rsidR="000160F6" w:rsidRPr="00035803">
        <w:rPr>
          <w:rFonts w:ascii="Palatino Linotype" w:hAnsi="Palatino Linotype" w:cs="Arial"/>
          <w:b/>
          <w:color w:val="000000" w:themeColor="text1"/>
          <w:sz w:val="28"/>
          <w:lang w:val="es-419"/>
        </w:rPr>
        <w:t>I</w:t>
      </w:r>
      <w:r w:rsidRPr="00035803">
        <w:rPr>
          <w:rFonts w:ascii="Palatino Linotype" w:hAnsi="Palatino Linotype" w:cs="Arial"/>
          <w:b/>
          <w:color w:val="000000" w:themeColor="text1"/>
          <w:sz w:val="28"/>
        </w:rPr>
        <w:t xml:space="preserve">I. </w:t>
      </w:r>
      <w:r w:rsidR="006074CB" w:rsidRPr="00035803">
        <w:rPr>
          <w:rFonts w:ascii="Palatino Linotype" w:hAnsi="Palatino Linotype" w:cs="Arial"/>
        </w:rPr>
        <w:t xml:space="preserve">De las constancias que obran en el </w:t>
      </w:r>
      <w:r w:rsidR="006074CB" w:rsidRPr="00035803">
        <w:rPr>
          <w:rFonts w:ascii="Palatino Linotype" w:hAnsi="Palatino Linotype" w:cs="Arial"/>
          <w:b/>
        </w:rPr>
        <w:t>SAIMEX</w:t>
      </w:r>
      <w:r w:rsidR="006074CB" w:rsidRPr="00035803">
        <w:rPr>
          <w:rFonts w:ascii="Palatino Linotype" w:hAnsi="Palatino Linotype" w:cs="Arial"/>
        </w:rPr>
        <w:t xml:space="preserve">, se desprende que </w:t>
      </w:r>
      <w:r w:rsidR="006074CB" w:rsidRPr="00035803">
        <w:rPr>
          <w:rFonts w:ascii="Palatino Linotype" w:hAnsi="Palatino Linotype" w:cs="Arial"/>
          <w:b/>
        </w:rPr>
        <w:t xml:space="preserve">EL SUJETO OBLIGADO </w:t>
      </w:r>
      <w:r w:rsidR="006074CB" w:rsidRPr="00035803">
        <w:rPr>
          <w:rFonts w:ascii="Palatino Linotype" w:hAnsi="Palatino Linotype" w:cs="Arial"/>
        </w:rPr>
        <w:t xml:space="preserve">en fecha </w:t>
      </w:r>
      <w:r w:rsidR="00983D31" w:rsidRPr="00035803">
        <w:rPr>
          <w:rFonts w:ascii="Palatino Linotype" w:hAnsi="Palatino Linotype" w:cs="Arial"/>
          <w:b/>
          <w:lang w:val="es-419"/>
        </w:rPr>
        <w:t>cuatro</w:t>
      </w:r>
      <w:r w:rsidR="006074CB" w:rsidRPr="00035803">
        <w:rPr>
          <w:rFonts w:ascii="Palatino Linotype" w:hAnsi="Palatino Linotype" w:cs="Arial"/>
          <w:b/>
        </w:rPr>
        <w:t xml:space="preserve"> de </w:t>
      </w:r>
      <w:r w:rsidR="00983D31" w:rsidRPr="00035803">
        <w:rPr>
          <w:rFonts w:ascii="Palatino Linotype" w:hAnsi="Palatino Linotype" w:cs="Arial"/>
          <w:b/>
          <w:lang w:val="es-419"/>
        </w:rPr>
        <w:t xml:space="preserve">noviembre </w:t>
      </w:r>
      <w:r w:rsidR="006074CB" w:rsidRPr="00035803">
        <w:rPr>
          <w:rFonts w:ascii="Palatino Linotype" w:hAnsi="Palatino Linotype" w:cs="Arial"/>
          <w:b/>
        </w:rPr>
        <w:t>de dos mil veintiuno</w:t>
      </w:r>
      <w:r w:rsidR="006074CB" w:rsidRPr="00035803">
        <w:rPr>
          <w:rFonts w:ascii="Palatino Linotype" w:hAnsi="Palatino Linotype" w:cs="Arial"/>
        </w:rPr>
        <w:t xml:space="preserve">, rindió </w:t>
      </w:r>
      <w:r w:rsidR="00983D31" w:rsidRPr="00035803">
        <w:rPr>
          <w:rFonts w:ascii="Palatino Linotype" w:hAnsi="Palatino Linotype" w:cs="Arial"/>
          <w:lang w:val="es-419"/>
        </w:rPr>
        <w:t>su</w:t>
      </w:r>
      <w:r w:rsidR="006074CB" w:rsidRPr="00035803">
        <w:rPr>
          <w:rFonts w:ascii="Palatino Linotype" w:hAnsi="Palatino Linotype" w:cs="Arial"/>
        </w:rPr>
        <w:t xml:space="preserve"> Informe Justificado, mismo que </w:t>
      </w:r>
      <w:r w:rsidR="00E74748" w:rsidRPr="00035803">
        <w:rPr>
          <w:rFonts w:ascii="Palatino Linotype" w:hAnsi="Palatino Linotype" w:cs="Arial"/>
          <w:lang w:val="es-419"/>
        </w:rPr>
        <w:t>fue puesto a disposición del</w:t>
      </w:r>
      <w:r w:rsidR="00E74748" w:rsidRPr="00035803">
        <w:rPr>
          <w:rFonts w:ascii="Palatino Linotype" w:hAnsi="Palatino Linotype" w:cs="Arial"/>
          <w:b/>
          <w:lang w:val="es-419"/>
        </w:rPr>
        <w:t xml:space="preserve"> RECURRENTE</w:t>
      </w:r>
      <w:r w:rsidR="00983D31" w:rsidRPr="00035803">
        <w:rPr>
          <w:rFonts w:ascii="Palatino Linotype" w:hAnsi="Palatino Linotype" w:cs="Arial"/>
          <w:lang w:val="es-419"/>
        </w:rPr>
        <w:t xml:space="preserve"> en fecha </w:t>
      </w:r>
      <w:r w:rsidR="00983D31" w:rsidRPr="00035803">
        <w:rPr>
          <w:rFonts w:ascii="Palatino Linotype" w:hAnsi="Palatino Linotype" w:cs="Arial"/>
          <w:b/>
          <w:lang w:val="es-419"/>
        </w:rPr>
        <w:t>doce de noviembre de dos mil veintiuno</w:t>
      </w:r>
      <w:r w:rsidR="00501703" w:rsidRPr="00035803">
        <w:rPr>
          <w:rFonts w:ascii="Palatino Linotype" w:hAnsi="Palatino Linotype" w:cs="Arial"/>
          <w:lang w:val="es-419"/>
        </w:rPr>
        <w:t>, para que hiciera valer lo</w:t>
      </w:r>
      <w:r w:rsidR="00E74748" w:rsidRPr="00035803">
        <w:rPr>
          <w:rFonts w:ascii="Palatino Linotype" w:hAnsi="Palatino Linotype" w:cs="Arial"/>
          <w:lang w:val="es-419"/>
        </w:rPr>
        <w:t xml:space="preserve"> </w:t>
      </w:r>
      <w:r w:rsidR="00A31A48" w:rsidRPr="00035803">
        <w:rPr>
          <w:rFonts w:ascii="Palatino Linotype" w:hAnsi="Palatino Linotype" w:cs="Arial"/>
          <w:lang w:val="es-419"/>
        </w:rPr>
        <w:t>previsto en</w:t>
      </w:r>
      <w:r w:rsidR="00E74748" w:rsidRPr="00035803">
        <w:rPr>
          <w:rFonts w:ascii="Palatino Linotype" w:hAnsi="Palatino Linotype" w:cs="Arial"/>
          <w:lang w:val="es-419"/>
        </w:rPr>
        <w:t xml:space="preserve"> la fracción III del artículo 185 de la Ley de Transparencia y Acceso a la Información Pública del Estado de México y Municipios</w:t>
      </w:r>
      <w:r w:rsidR="00E74748" w:rsidRPr="00035803">
        <w:rPr>
          <w:rFonts w:ascii="Palatino Linotype" w:hAnsi="Palatino Linotype" w:cs="Arial"/>
        </w:rPr>
        <w:t>,</w:t>
      </w:r>
      <w:r w:rsidR="00E74748" w:rsidRPr="00035803">
        <w:rPr>
          <w:rFonts w:ascii="Palatino Linotype" w:hAnsi="Palatino Linotype" w:cs="Arial"/>
          <w:lang w:val="es-419"/>
        </w:rPr>
        <w:t xml:space="preserve"> </w:t>
      </w:r>
      <w:r w:rsidR="00501703" w:rsidRPr="00035803">
        <w:rPr>
          <w:rFonts w:ascii="Palatino Linotype" w:hAnsi="Palatino Linotype" w:cs="Arial"/>
          <w:lang w:val="es-419"/>
        </w:rPr>
        <w:t>y de esta forma manifestara lo que a su derecho conviniera.</w:t>
      </w:r>
      <w:r w:rsidR="00184D4D" w:rsidRPr="00035803">
        <w:rPr>
          <w:rFonts w:ascii="Palatino Linotype" w:hAnsi="Palatino Linotype" w:cs="Arial"/>
        </w:rPr>
        <w:t xml:space="preserve"> </w:t>
      </w:r>
    </w:p>
    <w:p w14:paraId="3D591D64" w14:textId="77777777" w:rsidR="006823C7" w:rsidRPr="00035803" w:rsidRDefault="006074CB" w:rsidP="00501703">
      <w:pPr>
        <w:pStyle w:val="Prrafodelista"/>
        <w:spacing w:before="240" w:after="240" w:line="360" w:lineRule="auto"/>
        <w:ind w:left="0"/>
        <w:jc w:val="both"/>
        <w:rPr>
          <w:rFonts w:ascii="Palatino Linotype" w:hAnsi="Palatino Linotype" w:cs="Arial"/>
          <w:sz w:val="18"/>
        </w:rPr>
      </w:pPr>
      <w:r w:rsidRPr="00035803">
        <w:rPr>
          <w:rFonts w:ascii="Palatino Linotype" w:hAnsi="Palatino Linotype" w:cs="Arial"/>
        </w:rPr>
        <w:t xml:space="preserve">Por su parte, </w:t>
      </w:r>
      <w:r w:rsidR="00501703" w:rsidRPr="00035803">
        <w:rPr>
          <w:rFonts w:ascii="Palatino Linotype" w:hAnsi="Palatino Linotype" w:cs="Arial"/>
          <w:b/>
        </w:rPr>
        <w:t>EL RECURRENTE</w:t>
      </w:r>
      <w:r w:rsidRPr="00035803">
        <w:rPr>
          <w:rFonts w:ascii="Palatino Linotype" w:hAnsi="Palatino Linotype" w:cs="Arial"/>
        </w:rPr>
        <w:t xml:space="preserve"> </w:t>
      </w:r>
      <w:r w:rsidR="00A31A48" w:rsidRPr="00035803">
        <w:rPr>
          <w:rFonts w:ascii="Palatino Linotype" w:hAnsi="Palatino Linotype" w:cs="Arial"/>
          <w:lang w:val="es-419"/>
        </w:rPr>
        <w:t>realizó</w:t>
      </w:r>
      <w:r w:rsidRPr="00035803">
        <w:rPr>
          <w:rFonts w:ascii="Palatino Linotype" w:hAnsi="Palatino Linotype" w:cs="Arial"/>
        </w:rPr>
        <w:t xml:space="preserve"> </w:t>
      </w:r>
      <w:r w:rsidR="00501703" w:rsidRPr="00035803">
        <w:rPr>
          <w:rFonts w:ascii="Palatino Linotype" w:hAnsi="Palatino Linotype" w:cs="Arial"/>
          <w:lang w:val="es-419"/>
        </w:rPr>
        <w:t xml:space="preserve">sus respectivas </w:t>
      </w:r>
      <w:r w:rsidRPr="00035803">
        <w:rPr>
          <w:rFonts w:ascii="Palatino Linotype" w:hAnsi="Palatino Linotype" w:cs="Arial"/>
        </w:rPr>
        <w:t>manifestación</w:t>
      </w:r>
      <w:r w:rsidR="00501703" w:rsidRPr="00035803">
        <w:rPr>
          <w:rFonts w:ascii="Palatino Linotype" w:hAnsi="Palatino Linotype" w:cs="Arial"/>
          <w:lang w:val="es-419"/>
        </w:rPr>
        <w:t>es</w:t>
      </w:r>
      <w:r w:rsidRPr="00035803">
        <w:rPr>
          <w:rFonts w:ascii="Palatino Linotype" w:hAnsi="Palatino Linotype" w:cs="Arial"/>
        </w:rPr>
        <w:t xml:space="preserve"> </w:t>
      </w:r>
      <w:r w:rsidR="00501703" w:rsidRPr="00035803">
        <w:rPr>
          <w:rFonts w:ascii="Palatino Linotype" w:hAnsi="Palatino Linotype" w:cs="Arial"/>
          <w:lang w:val="es-419"/>
        </w:rPr>
        <w:t xml:space="preserve">en fecha </w:t>
      </w:r>
      <w:r w:rsidR="00501703" w:rsidRPr="00035803">
        <w:rPr>
          <w:rFonts w:ascii="Palatino Linotype" w:hAnsi="Palatino Linotype" w:cs="Arial"/>
          <w:b/>
          <w:lang w:val="es-419"/>
        </w:rPr>
        <w:t xml:space="preserve">veintitrés de octubre y dieciséis de noviembre de dos mil veintiuno; </w:t>
      </w:r>
      <w:r w:rsidR="00501703" w:rsidRPr="00035803">
        <w:rPr>
          <w:rFonts w:ascii="Palatino Linotype" w:hAnsi="Palatino Linotype" w:cs="Arial"/>
          <w:lang w:val="es-419"/>
        </w:rPr>
        <w:t>documentales que al ser de conocimiento de las partes se suprime la reproducción en el presente antecedente, aunado que serán materia de estudio en el apartado correspondiente.</w:t>
      </w:r>
    </w:p>
    <w:p w14:paraId="1EC96876" w14:textId="77777777" w:rsidR="00B3379A" w:rsidRPr="00035803" w:rsidRDefault="00501703" w:rsidP="00501703">
      <w:pPr>
        <w:spacing w:before="100" w:beforeAutospacing="1" w:after="100" w:afterAutospacing="1" w:line="360" w:lineRule="auto"/>
        <w:jc w:val="both"/>
        <w:rPr>
          <w:rFonts w:ascii="Palatino Linotype" w:hAnsi="Palatino Linotype" w:cs="Arial"/>
          <w:color w:val="000000" w:themeColor="text1"/>
        </w:rPr>
      </w:pPr>
      <w:r w:rsidRPr="00035803">
        <w:rPr>
          <w:rFonts w:ascii="Palatino Linotype" w:hAnsi="Palatino Linotype" w:cs="Arial"/>
          <w:b/>
          <w:color w:val="000000" w:themeColor="text1"/>
          <w:sz w:val="28"/>
        </w:rPr>
        <w:t>V</w:t>
      </w:r>
      <w:r w:rsidRPr="00035803">
        <w:rPr>
          <w:rFonts w:ascii="Palatino Linotype" w:hAnsi="Palatino Linotype" w:cs="Arial"/>
          <w:b/>
          <w:color w:val="000000" w:themeColor="text1"/>
          <w:sz w:val="28"/>
          <w:lang w:val="es-419"/>
        </w:rPr>
        <w:t>I</w:t>
      </w:r>
      <w:r w:rsidRPr="00035803">
        <w:rPr>
          <w:rFonts w:ascii="Palatino Linotype" w:hAnsi="Palatino Linotype" w:cs="Arial"/>
          <w:b/>
          <w:color w:val="000000" w:themeColor="text1"/>
          <w:sz w:val="28"/>
        </w:rPr>
        <w:t>I</w:t>
      </w:r>
      <w:r w:rsidRPr="00035803">
        <w:rPr>
          <w:rFonts w:ascii="Palatino Linotype" w:hAnsi="Palatino Linotype" w:cs="Arial"/>
          <w:b/>
          <w:color w:val="000000" w:themeColor="text1"/>
          <w:sz w:val="28"/>
          <w:lang w:val="es-419"/>
        </w:rPr>
        <w:t>I</w:t>
      </w:r>
      <w:r w:rsidR="00B31C8C" w:rsidRPr="00035803">
        <w:rPr>
          <w:rFonts w:ascii="Palatino Linotype" w:eastAsia="Arial Unicode MS" w:hAnsi="Palatino Linotype" w:cs="Arial"/>
          <w:b/>
          <w:color w:val="000000" w:themeColor="text1"/>
          <w:sz w:val="28"/>
          <w:szCs w:val="28"/>
        </w:rPr>
        <w:t xml:space="preserve">. </w:t>
      </w:r>
      <w:r w:rsidR="00B31C8C" w:rsidRPr="00035803">
        <w:rPr>
          <w:rFonts w:ascii="Palatino Linotype" w:hAnsi="Palatino Linotype" w:cs="Arial"/>
          <w:color w:val="000000" w:themeColor="text1"/>
        </w:rPr>
        <w:t xml:space="preserve">Una vez analizado el estado procesal </w:t>
      </w:r>
      <w:r w:rsidR="00A31A48" w:rsidRPr="00035803">
        <w:rPr>
          <w:rFonts w:ascii="Palatino Linotype" w:hAnsi="Palatino Linotype" w:cs="Arial"/>
          <w:color w:val="000000" w:themeColor="text1"/>
          <w:lang w:val="es-419"/>
        </w:rPr>
        <w:t>de</w:t>
      </w:r>
      <w:r w:rsidR="00B31C8C" w:rsidRPr="00035803">
        <w:rPr>
          <w:rFonts w:ascii="Palatino Linotype" w:hAnsi="Palatino Linotype" w:cs="Arial"/>
          <w:color w:val="000000" w:themeColor="text1"/>
        </w:rPr>
        <w:t xml:space="preserve">l </w:t>
      </w:r>
      <w:r w:rsidRPr="00035803">
        <w:rPr>
          <w:rFonts w:ascii="Palatino Linotype" w:hAnsi="Palatino Linotype" w:cs="Arial"/>
          <w:color w:val="000000" w:themeColor="text1"/>
          <w:lang w:val="es-419"/>
        </w:rPr>
        <w:t xml:space="preserve">presente </w:t>
      </w:r>
      <w:r w:rsidR="00B31C8C" w:rsidRPr="00035803">
        <w:rPr>
          <w:rFonts w:ascii="Palatino Linotype" w:hAnsi="Palatino Linotype" w:cs="Arial"/>
          <w:color w:val="000000" w:themeColor="text1"/>
        </w:rPr>
        <w:t xml:space="preserve">expediente, en fecha </w:t>
      </w:r>
      <w:r w:rsidRPr="00035803">
        <w:rPr>
          <w:rFonts w:ascii="Palatino Linotype" w:hAnsi="Palatino Linotype" w:cs="Arial"/>
          <w:b/>
          <w:color w:val="000000" w:themeColor="text1"/>
          <w:lang w:val="es-419"/>
        </w:rPr>
        <w:t>diecinueve de noviembre</w:t>
      </w:r>
      <w:r w:rsidR="00ED414A" w:rsidRPr="00035803">
        <w:rPr>
          <w:rFonts w:ascii="Palatino Linotype" w:hAnsi="Palatino Linotype" w:cs="Arial"/>
          <w:b/>
          <w:color w:val="000000" w:themeColor="text1"/>
        </w:rPr>
        <w:t xml:space="preserve"> </w:t>
      </w:r>
      <w:r w:rsidR="00B31C8C" w:rsidRPr="00035803">
        <w:rPr>
          <w:rFonts w:ascii="Palatino Linotype" w:hAnsi="Palatino Linotype" w:cs="Arial"/>
          <w:b/>
          <w:color w:val="000000" w:themeColor="text1"/>
        </w:rPr>
        <w:t>de dos mil veintiuno</w:t>
      </w:r>
      <w:r w:rsidR="00B31C8C" w:rsidRPr="00035803">
        <w:rPr>
          <w:rFonts w:ascii="Palatino Linotype" w:hAnsi="Palatino Linotype" w:cs="Arial"/>
          <w:color w:val="000000" w:themeColor="text1"/>
        </w:rPr>
        <w:t xml:space="preserve">, la Comisionada </w:t>
      </w:r>
      <w:r w:rsidR="00F62876" w:rsidRPr="00035803">
        <w:rPr>
          <w:rFonts w:ascii="Palatino Linotype" w:hAnsi="Palatino Linotype" w:cs="Arial"/>
          <w:b/>
          <w:color w:val="000000" w:themeColor="text1"/>
          <w:lang w:val="es-419"/>
        </w:rPr>
        <w:t>Sharon</w:t>
      </w:r>
      <w:r w:rsidR="0035106E" w:rsidRPr="00035803">
        <w:rPr>
          <w:rFonts w:ascii="Palatino Linotype" w:hAnsi="Palatino Linotype" w:cs="Arial"/>
          <w:b/>
          <w:color w:val="000000" w:themeColor="text1"/>
          <w:lang w:val="es-419"/>
        </w:rPr>
        <w:t xml:space="preserve"> </w:t>
      </w:r>
      <w:r w:rsidR="00257766" w:rsidRPr="00035803">
        <w:rPr>
          <w:rFonts w:ascii="Palatino Linotype" w:hAnsi="Palatino Linotype" w:cs="Arial"/>
          <w:b/>
          <w:color w:val="000000" w:themeColor="text1"/>
        </w:rPr>
        <w:t>Cristina Morales Martínez</w:t>
      </w:r>
      <w:r w:rsidR="00B31C8C" w:rsidRPr="00035803">
        <w:rPr>
          <w:rFonts w:ascii="Palatino Linotype" w:hAnsi="Palatino Linotype" w:cs="Arial"/>
          <w:b/>
          <w:color w:val="000000" w:themeColor="text1"/>
        </w:rPr>
        <w:t xml:space="preserve"> </w:t>
      </w:r>
      <w:r w:rsidR="00B31C8C" w:rsidRPr="00035803">
        <w:rPr>
          <w:rFonts w:ascii="Palatino Linotype" w:hAnsi="Palatino Linotype" w:cs="Arial"/>
          <w:color w:val="000000" w:themeColor="text1"/>
        </w:rPr>
        <w:t xml:space="preserve">acordó el cierre de instrucción en </w:t>
      </w:r>
      <w:r w:rsidRPr="00035803">
        <w:rPr>
          <w:rFonts w:ascii="Palatino Linotype" w:hAnsi="Palatino Linotype" w:cs="Arial"/>
          <w:color w:val="000000" w:themeColor="text1"/>
          <w:lang w:val="es-419"/>
        </w:rPr>
        <w:t>el</w:t>
      </w:r>
      <w:r w:rsidR="00B31C8C" w:rsidRPr="00035803">
        <w:rPr>
          <w:rFonts w:ascii="Palatino Linotype" w:hAnsi="Palatino Linotype" w:cs="Arial"/>
          <w:color w:val="000000" w:themeColor="text1"/>
        </w:rPr>
        <w:t xml:space="preserve"> recurso de revisión</w:t>
      </w:r>
      <w:r w:rsidRPr="00035803">
        <w:rPr>
          <w:rFonts w:ascii="Palatino Linotype" w:hAnsi="Palatino Linotype" w:cs="Arial"/>
          <w:color w:val="000000" w:themeColor="text1"/>
          <w:lang w:val="es-419"/>
        </w:rPr>
        <w:t xml:space="preserve"> en estudio</w:t>
      </w:r>
      <w:r w:rsidRPr="00035803">
        <w:rPr>
          <w:rFonts w:ascii="Palatino Linotype" w:hAnsi="Palatino Linotype" w:cs="Arial"/>
          <w:color w:val="000000" w:themeColor="text1"/>
        </w:rPr>
        <w:t>; así como, la remisión de</w:t>
      </w:r>
      <w:r w:rsidR="00B31C8C" w:rsidRPr="00035803">
        <w:rPr>
          <w:rFonts w:ascii="Palatino Linotype" w:hAnsi="Palatino Linotype" w:cs="Arial"/>
          <w:color w:val="000000" w:themeColor="text1"/>
        </w:rPr>
        <w:t>l</w:t>
      </w:r>
      <w:r w:rsidRPr="00035803">
        <w:rPr>
          <w:rFonts w:ascii="Palatino Linotype" w:hAnsi="Palatino Linotype" w:cs="Arial"/>
          <w:color w:val="000000" w:themeColor="text1"/>
          <w:lang w:val="es-419"/>
        </w:rPr>
        <w:t xml:space="preserve"> </w:t>
      </w:r>
      <w:r w:rsidR="00B31C8C" w:rsidRPr="00035803">
        <w:rPr>
          <w:rFonts w:ascii="Palatino Linotype" w:hAnsi="Palatino Linotype" w:cs="Arial"/>
          <w:color w:val="000000" w:themeColor="text1"/>
        </w:rPr>
        <w:t xml:space="preserve">expediente, a efecto de ser resuelto, de conformidad con lo </w:t>
      </w:r>
      <w:r w:rsidR="00B31C8C" w:rsidRPr="00035803">
        <w:rPr>
          <w:rFonts w:ascii="Palatino Linotype" w:hAnsi="Palatino Linotype" w:cs="Arial"/>
          <w:color w:val="000000" w:themeColor="text1"/>
        </w:rPr>
        <w:lastRenderedPageBreak/>
        <w:t>establecido en el artículo 185 fracciones VI y VIII de la Ley de Transparencia y Acceso a la Información Pública del Estado de México y</w:t>
      </w:r>
      <w:r w:rsidRPr="00035803">
        <w:rPr>
          <w:rFonts w:ascii="Palatino Linotype" w:hAnsi="Palatino Linotype" w:cs="Arial"/>
          <w:color w:val="000000" w:themeColor="text1"/>
        </w:rPr>
        <w:t xml:space="preserve"> Municipios;</w:t>
      </w:r>
    </w:p>
    <w:p w14:paraId="2FB93642" w14:textId="77777777" w:rsidR="006D1444" w:rsidRPr="00035803" w:rsidRDefault="00B3379A" w:rsidP="00B3379A">
      <w:pPr>
        <w:spacing w:line="360" w:lineRule="auto"/>
        <w:jc w:val="both"/>
        <w:rPr>
          <w:rFonts w:ascii="Palatino Linotype" w:hAnsi="Palatino Linotype"/>
          <w:sz w:val="20"/>
        </w:rPr>
      </w:pPr>
      <w:r w:rsidRPr="00035803">
        <w:rPr>
          <w:rFonts w:ascii="Palatino Linotype" w:hAnsi="Palatino Linotype"/>
          <w:b/>
          <w:sz w:val="28"/>
          <w:szCs w:val="28"/>
          <w:lang w:val="es-419"/>
        </w:rPr>
        <w:t>IX</w:t>
      </w:r>
      <w:r w:rsidRPr="00035803">
        <w:rPr>
          <w:rFonts w:ascii="Palatino Linotype" w:hAnsi="Palatino Linotype"/>
          <w:b/>
          <w:sz w:val="28"/>
          <w:szCs w:val="28"/>
        </w:rPr>
        <w:t xml:space="preserve">. </w:t>
      </w:r>
      <w:r w:rsidRPr="00035803">
        <w:rPr>
          <w:rFonts w:ascii="Palatino Linotype" w:hAnsi="Palatino Linotype"/>
        </w:rPr>
        <w:t xml:space="preserve">En fecha </w:t>
      </w:r>
      <w:r w:rsidRPr="00035803">
        <w:rPr>
          <w:rFonts w:ascii="Palatino Linotype" w:hAnsi="Palatino Linotype"/>
          <w:b/>
          <w:lang w:val="es-419"/>
        </w:rPr>
        <w:t>siete</w:t>
      </w:r>
      <w:r w:rsidRPr="00035803">
        <w:rPr>
          <w:rFonts w:ascii="Palatino Linotype" w:hAnsi="Palatino Linotype"/>
          <w:b/>
        </w:rPr>
        <w:t xml:space="preserve"> de </w:t>
      </w:r>
      <w:r w:rsidRPr="00035803">
        <w:rPr>
          <w:rFonts w:ascii="Palatino Linotype" w:hAnsi="Palatino Linotype"/>
          <w:b/>
          <w:lang w:val="es-419"/>
        </w:rPr>
        <w:t>diciembre</w:t>
      </w:r>
      <w:r w:rsidRPr="00035803">
        <w:rPr>
          <w:rFonts w:ascii="Palatino Linotype" w:hAnsi="Palatino Linotype"/>
          <w:b/>
        </w:rPr>
        <w:t xml:space="preserve"> de dos mil veintiuno</w:t>
      </w:r>
      <w:r w:rsidRPr="00035803">
        <w:rPr>
          <w:rFonts w:ascii="Palatino Linotype" w:hAnsi="Palatino Linotype"/>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035803">
        <w:rPr>
          <w:rFonts w:ascii="Palatino Linotype" w:hAnsi="Palatino Linotype" w:cs="Arial"/>
        </w:rPr>
        <w:t>y,</w:t>
      </w:r>
    </w:p>
    <w:p w14:paraId="6F634F13" w14:textId="77777777" w:rsidR="00B3379A" w:rsidRPr="00035803" w:rsidRDefault="00B3379A" w:rsidP="00B3379A">
      <w:pPr>
        <w:spacing w:line="360" w:lineRule="auto"/>
        <w:jc w:val="both"/>
        <w:rPr>
          <w:rFonts w:ascii="Palatino Linotype" w:hAnsi="Palatino Linotype"/>
          <w:sz w:val="20"/>
        </w:rPr>
      </w:pPr>
    </w:p>
    <w:p w14:paraId="4FDD8895" w14:textId="77777777" w:rsidR="00B31C8C" w:rsidRPr="00035803" w:rsidRDefault="00B31C8C" w:rsidP="00B31C8C">
      <w:pPr>
        <w:jc w:val="center"/>
        <w:rPr>
          <w:rFonts w:ascii="Palatino Linotype" w:hAnsi="Palatino Linotype" w:cs="Arial"/>
          <w:b/>
          <w:bCs/>
          <w:color w:val="000000" w:themeColor="text1"/>
          <w:spacing w:val="60"/>
          <w:sz w:val="28"/>
          <w:lang w:val="es-ES_tradnl"/>
        </w:rPr>
      </w:pPr>
      <w:r w:rsidRPr="00035803">
        <w:rPr>
          <w:rFonts w:ascii="Palatino Linotype" w:hAnsi="Palatino Linotype" w:cs="Arial"/>
          <w:b/>
          <w:bCs/>
          <w:color w:val="000000" w:themeColor="text1"/>
          <w:spacing w:val="60"/>
          <w:sz w:val="28"/>
          <w:lang w:val="es-ES_tradnl"/>
        </w:rPr>
        <w:t>CONSIDERANDO</w:t>
      </w:r>
    </w:p>
    <w:p w14:paraId="00CD9F90" w14:textId="77777777" w:rsidR="00EC5A0E" w:rsidRPr="00035803" w:rsidRDefault="00EC5A0E" w:rsidP="00B31C8C">
      <w:pPr>
        <w:jc w:val="center"/>
        <w:rPr>
          <w:rFonts w:ascii="Palatino Linotype" w:hAnsi="Palatino Linotype" w:cs="Arial"/>
          <w:b/>
          <w:bCs/>
          <w:color w:val="000000" w:themeColor="text1"/>
          <w:spacing w:val="60"/>
          <w:sz w:val="28"/>
          <w:lang w:val="es-ES_tradnl"/>
        </w:rPr>
      </w:pPr>
    </w:p>
    <w:p w14:paraId="6B6F0C36" w14:textId="77777777" w:rsidR="00F62876" w:rsidRPr="00035803" w:rsidRDefault="00B31C8C" w:rsidP="00A4734D">
      <w:pPr>
        <w:spacing w:before="100" w:beforeAutospacing="1" w:after="100" w:afterAutospacing="1" w:line="360" w:lineRule="auto"/>
        <w:ind w:right="50"/>
        <w:jc w:val="both"/>
        <w:rPr>
          <w:rFonts w:ascii="Palatino Linotype" w:hAnsi="Palatino Linotype"/>
          <w:b/>
          <w:color w:val="000000" w:themeColor="text1"/>
        </w:rPr>
      </w:pPr>
      <w:r w:rsidRPr="00035803">
        <w:rPr>
          <w:rFonts w:ascii="Palatino Linotype" w:hAnsi="Palatino Linotype"/>
          <w:b/>
          <w:color w:val="000000" w:themeColor="text1"/>
          <w:sz w:val="28"/>
          <w:szCs w:val="28"/>
        </w:rPr>
        <w:t>PRIMERO</w:t>
      </w:r>
      <w:r w:rsidRPr="00035803">
        <w:rPr>
          <w:rFonts w:ascii="Palatino Linotype" w:hAnsi="Palatino Linotype"/>
          <w:b/>
          <w:color w:val="000000" w:themeColor="text1"/>
        </w:rPr>
        <w:t>.</w:t>
      </w:r>
      <w:r w:rsidRPr="00035803">
        <w:rPr>
          <w:rFonts w:ascii="Palatino Linotype" w:hAnsi="Palatino Linotype"/>
          <w:color w:val="000000" w:themeColor="text1"/>
        </w:rPr>
        <w:t xml:space="preserve"> </w:t>
      </w:r>
      <w:r w:rsidRPr="00035803">
        <w:rPr>
          <w:rFonts w:ascii="Palatino Linotype" w:hAnsi="Palatino Linotype"/>
          <w:b/>
          <w:color w:val="000000" w:themeColor="text1"/>
        </w:rPr>
        <w:t>Competencia</w:t>
      </w:r>
      <w:r w:rsidRPr="00035803">
        <w:rPr>
          <w:rFonts w:ascii="Palatino Linotype" w:hAnsi="Palatino Linotype"/>
          <w:color w:val="000000" w:themeColor="text1"/>
        </w:rPr>
        <w:t>.</w:t>
      </w:r>
      <w:r w:rsidRPr="00035803">
        <w:rPr>
          <w:rFonts w:ascii="Palatino Linotype" w:hAnsi="Palatino Linotype"/>
          <w:b/>
          <w:color w:val="000000" w:themeColor="text1"/>
        </w:rPr>
        <w:t xml:space="preserve"> </w:t>
      </w:r>
    </w:p>
    <w:p w14:paraId="1E34569A" w14:textId="77777777" w:rsidR="00A4734D" w:rsidRPr="00035803" w:rsidRDefault="00A4734D" w:rsidP="00A4734D">
      <w:pPr>
        <w:spacing w:before="100" w:beforeAutospacing="1" w:after="100" w:afterAutospacing="1" w:line="360" w:lineRule="auto"/>
        <w:ind w:right="50"/>
        <w:jc w:val="both"/>
        <w:rPr>
          <w:rFonts w:ascii="Palatino Linotype" w:hAnsi="Palatino Linotype"/>
          <w:color w:val="000000" w:themeColor="text1"/>
        </w:rPr>
      </w:pPr>
      <w:r w:rsidRPr="00035803">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58EB0F03" w14:textId="77777777" w:rsidR="00F62876" w:rsidRPr="00035803" w:rsidRDefault="00B31C8C" w:rsidP="00A4734D">
      <w:pPr>
        <w:spacing w:before="100" w:beforeAutospacing="1" w:after="100" w:afterAutospacing="1" w:line="360" w:lineRule="auto"/>
        <w:ind w:right="50"/>
        <w:jc w:val="both"/>
        <w:rPr>
          <w:rFonts w:ascii="Palatino Linotype" w:hAnsi="Palatino Linotype" w:cs="Arial"/>
          <w:b/>
          <w:color w:val="000000" w:themeColor="text1"/>
        </w:rPr>
      </w:pPr>
      <w:r w:rsidRPr="00035803">
        <w:rPr>
          <w:rFonts w:ascii="Palatino Linotype" w:hAnsi="Palatino Linotype" w:cs="Arial"/>
          <w:b/>
          <w:color w:val="000000" w:themeColor="text1"/>
          <w:sz w:val="28"/>
        </w:rPr>
        <w:lastRenderedPageBreak/>
        <w:t>SEGUNDO</w:t>
      </w:r>
      <w:r w:rsidRPr="00035803">
        <w:rPr>
          <w:rFonts w:ascii="Palatino Linotype" w:hAnsi="Palatino Linotype" w:cs="Arial"/>
          <w:b/>
          <w:color w:val="000000" w:themeColor="text1"/>
        </w:rPr>
        <w:t xml:space="preserve">. Interés. </w:t>
      </w:r>
    </w:p>
    <w:p w14:paraId="4CABC15A" w14:textId="77777777" w:rsidR="00B31C8C" w:rsidRPr="00035803" w:rsidRDefault="00291C86" w:rsidP="00A4734D">
      <w:pPr>
        <w:spacing w:before="100" w:beforeAutospacing="1" w:after="100" w:afterAutospacing="1" w:line="360" w:lineRule="auto"/>
        <w:ind w:right="50"/>
        <w:jc w:val="both"/>
        <w:rPr>
          <w:rFonts w:ascii="Palatino Linotype" w:hAnsi="Palatino Linotype" w:cs="Arial"/>
          <w:b/>
          <w:bCs/>
          <w:color w:val="000000" w:themeColor="text1"/>
        </w:rPr>
      </w:pPr>
      <w:r w:rsidRPr="00035803">
        <w:rPr>
          <w:rFonts w:ascii="Palatino Linotype" w:hAnsi="Palatino Linotype" w:cs="Arial"/>
          <w:color w:val="000000" w:themeColor="text1"/>
          <w:lang w:val="es-419"/>
        </w:rPr>
        <w:t>El</w:t>
      </w:r>
      <w:r w:rsidR="00B31C8C" w:rsidRPr="00035803">
        <w:rPr>
          <w:rFonts w:ascii="Palatino Linotype" w:hAnsi="Palatino Linotype" w:cs="Arial"/>
          <w:color w:val="000000" w:themeColor="text1"/>
        </w:rPr>
        <w:t xml:space="preserve"> recurso de revisión fue interpuesto por parte legítima, en atención a que fue presentado por </w:t>
      </w:r>
      <w:r w:rsidR="00843F51" w:rsidRPr="00035803">
        <w:rPr>
          <w:rFonts w:ascii="Palatino Linotype" w:hAnsi="Palatino Linotype" w:cs="Arial"/>
          <w:b/>
          <w:color w:val="000000" w:themeColor="text1"/>
        </w:rPr>
        <w:t>EL</w:t>
      </w:r>
      <w:r w:rsidR="00B31C8C" w:rsidRPr="00035803">
        <w:rPr>
          <w:rFonts w:ascii="Palatino Linotype" w:hAnsi="Palatino Linotype" w:cs="Arial"/>
          <w:b/>
          <w:color w:val="000000" w:themeColor="text1"/>
        </w:rPr>
        <w:t xml:space="preserve"> RECURRENTE</w:t>
      </w:r>
      <w:r w:rsidR="00B31C8C" w:rsidRPr="00035803">
        <w:rPr>
          <w:rFonts w:ascii="Palatino Linotype" w:hAnsi="Palatino Linotype" w:cs="Arial"/>
          <w:snapToGrid w:val="0"/>
          <w:color w:val="000000" w:themeColor="text1"/>
        </w:rPr>
        <w:t xml:space="preserve">, quien es la misma persona que formuló la solicitud de acceso a la información pública </w:t>
      </w:r>
      <w:r w:rsidR="00B31C8C" w:rsidRPr="00035803">
        <w:rPr>
          <w:rFonts w:ascii="Palatino Linotype" w:hAnsi="Palatino Linotype" w:cs="Arial"/>
          <w:bCs/>
          <w:color w:val="000000" w:themeColor="text1"/>
        </w:rPr>
        <w:t xml:space="preserve">al </w:t>
      </w:r>
      <w:r w:rsidR="00B31C8C" w:rsidRPr="00035803">
        <w:rPr>
          <w:rFonts w:ascii="Palatino Linotype" w:hAnsi="Palatino Linotype" w:cs="Arial"/>
          <w:b/>
          <w:bCs/>
          <w:color w:val="000000" w:themeColor="text1"/>
        </w:rPr>
        <w:t>SUJETO OBLIGADO.</w:t>
      </w:r>
    </w:p>
    <w:p w14:paraId="74257CAC" w14:textId="77777777" w:rsidR="00F62876" w:rsidRPr="00035803" w:rsidRDefault="00291C86"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b/>
          <w:color w:val="000000" w:themeColor="text1"/>
        </w:rPr>
      </w:pPr>
      <w:r w:rsidRPr="00035803">
        <w:rPr>
          <w:rFonts w:ascii="Palatino Linotype" w:hAnsi="Palatino Linotype"/>
          <w:b/>
          <w:color w:val="000000" w:themeColor="text1"/>
          <w:sz w:val="28"/>
          <w:lang w:val="es-419"/>
        </w:rPr>
        <w:t>TERCERO</w:t>
      </w:r>
      <w:r w:rsidR="00B31C8C" w:rsidRPr="00035803">
        <w:rPr>
          <w:rFonts w:ascii="Palatino Linotype" w:hAnsi="Palatino Linotype"/>
          <w:b/>
          <w:color w:val="000000" w:themeColor="text1"/>
          <w:sz w:val="28"/>
        </w:rPr>
        <w:t xml:space="preserve">. </w:t>
      </w:r>
      <w:r w:rsidR="00B31C8C" w:rsidRPr="00035803">
        <w:rPr>
          <w:rFonts w:ascii="Palatino Linotype" w:hAnsi="Palatino Linotype" w:cs="Arial"/>
          <w:b/>
          <w:color w:val="000000" w:themeColor="text1"/>
        </w:rPr>
        <w:t xml:space="preserve">Oportunidad. </w:t>
      </w:r>
    </w:p>
    <w:p w14:paraId="5D2CD0AA" w14:textId="77777777" w:rsidR="00B31C8C" w:rsidRPr="00035803" w:rsidRDefault="00291C86" w:rsidP="00B31C8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035803">
        <w:rPr>
          <w:rFonts w:ascii="Palatino Linotype" w:hAnsi="Palatino Linotype" w:cs="Arial"/>
          <w:color w:val="000000" w:themeColor="text1"/>
          <w:lang w:val="es-419"/>
        </w:rPr>
        <w:t xml:space="preserve">El </w:t>
      </w:r>
      <w:r w:rsidR="00B31C8C" w:rsidRPr="00035803">
        <w:rPr>
          <w:rFonts w:ascii="Palatino Linotype" w:hAnsi="Palatino Linotype" w:cs="Arial"/>
          <w:color w:val="000000" w:themeColor="text1"/>
        </w:rPr>
        <w:t xml:space="preserve">recurso de revisión fue interpuesto dentro del plazo de quince días hábiles contados a partir del día siguiente al en que </w:t>
      </w:r>
      <w:r w:rsidR="00B31C8C" w:rsidRPr="00035803">
        <w:rPr>
          <w:rFonts w:ascii="Palatino Linotype" w:hAnsi="Palatino Linotype" w:cs="Arial"/>
          <w:b/>
          <w:color w:val="000000" w:themeColor="text1"/>
        </w:rPr>
        <w:t xml:space="preserve">EL RECURRENTE </w:t>
      </w:r>
      <w:r w:rsidR="00B31C8C" w:rsidRPr="00035803">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B4DDF1B" w14:textId="77777777" w:rsidR="00B31C8C" w:rsidRPr="00035803" w:rsidRDefault="00B31C8C" w:rsidP="00B31C8C">
      <w:pPr>
        <w:tabs>
          <w:tab w:val="left" w:pos="8222"/>
        </w:tabs>
        <w:ind w:left="851" w:right="992"/>
        <w:jc w:val="both"/>
        <w:rPr>
          <w:rFonts w:ascii="Palatino Linotype" w:hAnsi="Palatino Linotype" w:cs="Arial"/>
          <w:i/>
          <w:color w:val="000000" w:themeColor="text1"/>
          <w:sz w:val="22"/>
          <w:szCs w:val="22"/>
        </w:rPr>
      </w:pPr>
      <w:r w:rsidRPr="00035803">
        <w:rPr>
          <w:rFonts w:ascii="Palatino Linotype" w:hAnsi="Palatino Linotype" w:cs="Arial"/>
          <w:b/>
          <w:i/>
          <w:color w:val="000000" w:themeColor="text1"/>
          <w:sz w:val="22"/>
          <w:szCs w:val="22"/>
        </w:rPr>
        <w:t>“Artículo 178.</w:t>
      </w:r>
      <w:r w:rsidRPr="00035803">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74BE04" w14:textId="77777777" w:rsidR="00B31C8C" w:rsidRPr="00035803" w:rsidRDefault="00B31C8C" w:rsidP="00B31C8C">
      <w:pPr>
        <w:tabs>
          <w:tab w:val="left" w:pos="8222"/>
        </w:tabs>
        <w:ind w:left="851" w:right="992"/>
        <w:jc w:val="both"/>
        <w:rPr>
          <w:rFonts w:ascii="Palatino Linotype" w:hAnsi="Palatino Linotype" w:cs="Arial"/>
          <w:i/>
          <w:color w:val="000000" w:themeColor="text1"/>
          <w:sz w:val="22"/>
          <w:szCs w:val="22"/>
        </w:rPr>
      </w:pPr>
      <w:r w:rsidRPr="00035803">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AAA6390" w14:textId="77777777" w:rsidR="00B31C8C" w:rsidRPr="00035803" w:rsidRDefault="00B31C8C" w:rsidP="00B31C8C">
      <w:pPr>
        <w:tabs>
          <w:tab w:val="left" w:pos="8222"/>
        </w:tabs>
        <w:ind w:left="851" w:right="992"/>
        <w:jc w:val="both"/>
        <w:rPr>
          <w:rFonts w:ascii="Palatino Linotype" w:hAnsi="Palatino Linotype" w:cs="Arial"/>
          <w:i/>
          <w:color w:val="000000" w:themeColor="text1"/>
          <w:sz w:val="22"/>
          <w:szCs w:val="22"/>
        </w:rPr>
      </w:pPr>
      <w:r w:rsidRPr="00035803">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035803">
        <w:rPr>
          <w:rFonts w:ascii="Palatino Linotype" w:hAnsi="Palatino Linotype" w:cs="Arial"/>
          <w:b/>
          <w:i/>
          <w:color w:val="000000" w:themeColor="text1"/>
          <w:sz w:val="22"/>
          <w:szCs w:val="22"/>
        </w:rPr>
        <w:t>”</w:t>
      </w:r>
    </w:p>
    <w:p w14:paraId="35BA696C" w14:textId="77777777" w:rsidR="00B31C8C" w:rsidRPr="00035803" w:rsidRDefault="00F62876" w:rsidP="00B31C8C">
      <w:pPr>
        <w:spacing w:before="100" w:beforeAutospacing="1" w:after="100" w:afterAutospacing="1" w:line="360" w:lineRule="auto"/>
        <w:jc w:val="both"/>
        <w:rPr>
          <w:rFonts w:ascii="Palatino Linotype" w:hAnsi="Palatino Linotype" w:cs="Arial"/>
          <w:color w:val="000000" w:themeColor="text1"/>
        </w:rPr>
      </w:pPr>
      <w:r w:rsidRPr="00035803">
        <w:rPr>
          <w:rFonts w:ascii="Palatino Linotype" w:hAnsi="Palatino Linotype" w:cs="Arial"/>
          <w:color w:val="000000" w:themeColor="text1"/>
          <w:lang w:val="es-419"/>
        </w:rPr>
        <w:t>Por lo que</w:t>
      </w:r>
      <w:r w:rsidR="00B31C8C" w:rsidRPr="00035803">
        <w:rPr>
          <w:rFonts w:ascii="Palatino Linotype" w:hAnsi="Palatino Linotype" w:cs="Arial"/>
          <w:color w:val="000000" w:themeColor="text1"/>
        </w:rPr>
        <w:t xml:space="preserve">, se actualiza la hipótesis prevista en el precepto legal antes transcrito, en atención a que la respuesta impugnada </w:t>
      </w:r>
      <w:r w:rsidR="00B31C8C" w:rsidRPr="00035803">
        <w:rPr>
          <w:rFonts w:ascii="Palatino Linotype" w:hAnsi="Palatino Linotype" w:cs="Arial"/>
          <w:bCs/>
          <w:color w:val="000000" w:themeColor="text1"/>
        </w:rPr>
        <w:t xml:space="preserve">fue notificada </w:t>
      </w:r>
      <w:r w:rsidR="00B31C8C" w:rsidRPr="00035803">
        <w:rPr>
          <w:rFonts w:ascii="Palatino Linotype" w:hAnsi="Palatino Linotype" w:cs="Arial"/>
          <w:color w:val="000000" w:themeColor="text1"/>
        </w:rPr>
        <w:t>a</w:t>
      </w:r>
      <w:r w:rsidR="00291C86" w:rsidRPr="00035803">
        <w:rPr>
          <w:rFonts w:ascii="Palatino Linotype" w:hAnsi="Palatino Linotype" w:cs="Arial"/>
          <w:color w:val="000000" w:themeColor="text1"/>
        </w:rPr>
        <w:t xml:space="preserve">l </w:t>
      </w:r>
      <w:r w:rsidR="00B31C8C" w:rsidRPr="00035803">
        <w:rPr>
          <w:rFonts w:ascii="Palatino Linotype" w:hAnsi="Palatino Linotype" w:cs="Arial"/>
          <w:b/>
          <w:color w:val="000000" w:themeColor="text1"/>
        </w:rPr>
        <w:t>RECURRENTE</w:t>
      </w:r>
      <w:r w:rsidR="00B31C8C" w:rsidRPr="00035803">
        <w:rPr>
          <w:rFonts w:ascii="Palatino Linotype" w:hAnsi="Palatino Linotype" w:cs="Arial"/>
          <w:bCs/>
          <w:color w:val="000000" w:themeColor="text1"/>
        </w:rPr>
        <w:t xml:space="preserve"> el </w:t>
      </w:r>
      <w:r w:rsidR="00291C86" w:rsidRPr="00035803">
        <w:rPr>
          <w:rFonts w:ascii="Palatino Linotype" w:hAnsi="Palatino Linotype"/>
          <w:b/>
          <w:color w:val="000000" w:themeColor="text1"/>
          <w:lang w:val="es-419"/>
        </w:rPr>
        <w:t>doce</w:t>
      </w:r>
      <w:r w:rsidR="00843F51" w:rsidRPr="00035803">
        <w:rPr>
          <w:rFonts w:ascii="Palatino Linotype" w:hAnsi="Palatino Linotype"/>
          <w:b/>
          <w:color w:val="000000" w:themeColor="text1"/>
        </w:rPr>
        <w:t xml:space="preserve"> </w:t>
      </w:r>
      <w:r w:rsidR="00B31C8C" w:rsidRPr="00035803">
        <w:rPr>
          <w:rFonts w:ascii="Palatino Linotype" w:hAnsi="Palatino Linotype"/>
          <w:b/>
          <w:color w:val="000000" w:themeColor="text1"/>
        </w:rPr>
        <w:t xml:space="preserve">de </w:t>
      </w:r>
      <w:r w:rsidR="00291C86" w:rsidRPr="00035803">
        <w:rPr>
          <w:rFonts w:ascii="Palatino Linotype" w:hAnsi="Palatino Linotype"/>
          <w:b/>
          <w:color w:val="000000" w:themeColor="text1"/>
          <w:lang w:val="es-419"/>
        </w:rPr>
        <w:t>octubre</w:t>
      </w:r>
      <w:r w:rsidR="00B31C8C" w:rsidRPr="00035803">
        <w:rPr>
          <w:rFonts w:ascii="Palatino Linotype" w:hAnsi="Palatino Linotype"/>
          <w:b/>
          <w:color w:val="000000" w:themeColor="text1"/>
        </w:rPr>
        <w:t xml:space="preserve"> de dos mil veintiuno, </w:t>
      </w:r>
      <w:r w:rsidR="00B31C8C" w:rsidRPr="00035803">
        <w:rPr>
          <w:rFonts w:ascii="Palatino Linotype" w:hAnsi="Palatino Linotype" w:cs="Arial"/>
          <w:bCs/>
          <w:color w:val="000000" w:themeColor="text1"/>
        </w:rPr>
        <w:t>por lo que, el plazo</w:t>
      </w:r>
      <w:r w:rsidR="00B31C8C" w:rsidRPr="00035803">
        <w:rPr>
          <w:rFonts w:ascii="Palatino Linotype" w:hAnsi="Palatino Linotype" w:cs="Arial"/>
          <w:b/>
          <w:bCs/>
          <w:color w:val="000000" w:themeColor="text1"/>
        </w:rPr>
        <w:t xml:space="preserve"> </w:t>
      </w:r>
      <w:r w:rsidR="00B31C8C" w:rsidRPr="00035803">
        <w:rPr>
          <w:rFonts w:ascii="Palatino Linotype" w:hAnsi="Palatino Linotype" w:cs="Arial"/>
          <w:bCs/>
          <w:color w:val="000000" w:themeColor="text1"/>
        </w:rPr>
        <w:t xml:space="preserve">para presentar </w:t>
      </w:r>
      <w:r w:rsidR="00291C86" w:rsidRPr="00035803">
        <w:rPr>
          <w:rFonts w:ascii="Palatino Linotype" w:hAnsi="Palatino Linotype" w:cs="Arial"/>
          <w:bCs/>
          <w:color w:val="000000" w:themeColor="text1"/>
          <w:lang w:val="es-419"/>
        </w:rPr>
        <w:t>el</w:t>
      </w:r>
      <w:r w:rsidR="00B31C8C" w:rsidRPr="00035803">
        <w:rPr>
          <w:rFonts w:ascii="Palatino Linotype" w:hAnsi="Palatino Linotype" w:cs="Arial"/>
          <w:bCs/>
          <w:color w:val="000000" w:themeColor="text1"/>
        </w:rPr>
        <w:t xml:space="preserve"> recurso de revisión </w:t>
      </w:r>
      <w:r w:rsidR="00291C86" w:rsidRPr="00035803">
        <w:rPr>
          <w:rFonts w:ascii="Palatino Linotype" w:hAnsi="Palatino Linotype" w:cs="Arial"/>
          <w:bCs/>
          <w:color w:val="000000" w:themeColor="text1"/>
          <w:lang w:val="es-419"/>
        </w:rPr>
        <w:t>transcurrió</w:t>
      </w:r>
      <w:r w:rsidR="00B31C8C" w:rsidRPr="00035803">
        <w:rPr>
          <w:rFonts w:ascii="Palatino Linotype" w:hAnsi="Palatino Linotype" w:cs="Arial"/>
          <w:bCs/>
          <w:color w:val="000000" w:themeColor="text1"/>
        </w:rPr>
        <w:t xml:space="preserve"> del </w:t>
      </w:r>
      <w:r w:rsidR="00291C86" w:rsidRPr="00035803">
        <w:rPr>
          <w:rFonts w:ascii="Palatino Linotype" w:hAnsi="Palatino Linotype" w:cs="Arial"/>
          <w:b/>
          <w:bCs/>
          <w:color w:val="000000" w:themeColor="text1"/>
          <w:lang w:val="es-419"/>
        </w:rPr>
        <w:t xml:space="preserve">trece de octubre </w:t>
      </w:r>
      <w:r w:rsidR="00B31C8C" w:rsidRPr="00035803">
        <w:rPr>
          <w:rFonts w:ascii="Palatino Linotype" w:hAnsi="Palatino Linotype" w:cs="Arial"/>
          <w:b/>
          <w:bCs/>
          <w:color w:val="000000" w:themeColor="text1"/>
        </w:rPr>
        <w:t xml:space="preserve">al </w:t>
      </w:r>
      <w:r w:rsidR="00291C86" w:rsidRPr="00035803">
        <w:rPr>
          <w:rFonts w:ascii="Palatino Linotype" w:hAnsi="Palatino Linotype" w:cs="Arial"/>
          <w:b/>
          <w:bCs/>
          <w:color w:val="000000" w:themeColor="text1"/>
          <w:lang w:val="es-419"/>
        </w:rPr>
        <w:t>tres</w:t>
      </w:r>
      <w:r w:rsidR="00843F51" w:rsidRPr="00035803">
        <w:rPr>
          <w:rFonts w:ascii="Palatino Linotype" w:hAnsi="Palatino Linotype" w:cs="Arial"/>
          <w:b/>
          <w:bCs/>
          <w:color w:val="000000" w:themeColor="text1"/>
        </w:rPr>
        <w:t xml:space="preserve"> de</w:t>
      </w:r>
      <w:r w:rsidR="00B31C8C" w:rsidRPr="00035803">
        <w:rPr>
          <w:rFonts w:ascii="Palatino Linotype" w:hAnsi="Palatino Linotype" w:cs="Arial"/>
          <w:b/>
          <w:bCs/>
          <w:color w:val="000000" w:themeColor="text1"/>
        </w:rPr>
        <w:t xml:space="preserve"> </w:t>
      </w:r>
      <w:r w:rsidR="00291C86" w:rsidRPr="00035803">
        <w:rPr>
          <w:rFonts w:ascii="Palatino Linotype" w:hAnsi="Palatino Linotype" w:cs="Arial"/>
          <w:b/>
          <w:bCs/>
          <w:color w:val="000000" w:themeColor="text1"/>
          <w:lang w:val="es-419"/>
        </w:rPr>
        <w:t xml:space="preserve">noviembre </w:t>
      </w:r>
      <w:r w:rsidR="00B31C8C" w:rsidRPr="00035803">
        <w:rPr>
          <w:rFonts w:ascii="Palatino Linotype" w:hAnsi="Palatino Linotype" w:cs="Arial"/>
          <w:b/>
          <w:bCs/>
          <w:color w:val="000000" w:themeColor="text1"/>
        </w:rPr>
        <w:t xml:space="preserve">de dos mil veintiuno, </w:t>
      </w:r>
      <w:r w:rsidR="00B31C8C" w:rsidRPr="00035803">
        <w:rPr>
          <w:rFonts w:ascii="Palatino Linotype" w:hAnsi="Palatino Linotype" w:cs="Arial"/>
          <w:color w:val="000000" w:themeColor="text1"/>
        </w:rPr>
        <w:t xml:space="preserve">sin contemplar en el cómputo los días </w:t>
      </w:r>
      <w:r w:rsidR="00291C86" w:rsidRPr="00035803">
        <w:rPr>
          <w:rFonts w:ascii="Palatino Linotype" w:hAnsi="Palatino Linotype" w:cs="Arial"/>
          <w:color w:val="000000" w:themeColor="text1"/>
          <w:lang w:val="es-419"/>
        </w:rPr>
        <w:t>dieciséis</w:t>
      </w:r>
      <w:r w:rsidR="00843F51" w:rsidRPr="00035803">
        <w:rPr>
          <w:rFonts w:ascii="Palatino Linotype" w:hAnsi="Palatino Linotype" w:cs="Arial"/>
          <w:color w:val="000000" w:themeColor="text1"/>
        </w:rPr>
        <w:t xml:space="preserve">, </w:t>
      </w:r>
      <w:r w:rsidR="00291C86" w:rsidRPr="00035803">
        <w:rPr>
          <w:rFonts w:ascii="Palatino Linotype" w:hAnsi="Palatino Linotype" w:cs="Arial"/>
          <w:color w:val="000000" w:themeColor="text1"/>
          <w:lang w:val="es-419"/>
        </w:rPr>
        <w:t>diecisiete</w:t>
      </w:r>
      <w:r w:rsidR="00260B39" w:rsidRPr="00035803">
        <w:rPr>
          <w:rFonts w:ascii="Palatino Linotype" w:hAnsi="Palatino Linotype" w:cs="Arial"/>
          <w:color w:val="000000" w:themeColor="text1"/>
          <w:lang w:val="es-419"/>
        </w:rPr>
        <w:t xml:space="preserve">, </w:t>
      </w:r>
      <w:r w:rsidR="00291C86" w:rsidRPr="00035803">
        <w:rPr>
          <w:rFonts w:ascii="Palatino Linotype" w:hAnsi="Palatino Linotype" w:cs="Arial"/>
          <w:color w:val="000000" w:themeColor="text1"/>
          <w:lang w:val="es-419"/>
        </w:rPr>
        <w:t>veintitrés</w:t>
      </w:r>
      <w:r w:rsidR="00260B39" w:rsidRPr="00035803">
        <w:rPr>
          <w:rFonts w:ascii="Palatino Linotype" w:hAnsi="Palatino Linotype" w:cs="Arial"/>
          <w:color w:val="000000" w:themeColor="text1"/>
          <w:lang w:val="es-419"/>
        </w:rPr>
        <w:t xml:space="preserve">, </w:t>
      </w:r>
      <w:r w:rsidR="00291C86" w:rsidRPr="00035803">
        <w:rPr>
          <w:rFonts w:ascii="Palatino Linotype" w:hAnsi="Palatino Linotype" w:cs="Arial"/>
          <w:color w:val="000000" w:themeColor="text1"/>
          <w:lang w:val="es-419"/>
        </w:rPr>
        <w:t xml:space="preserve">veinticuatro, treinta </w:t>
      </w:r>
      <w:r w:rsidR="00291C86" w:rsidRPr="00035803">
        <w:rPr>
          <w:rFonts w:ascii="Palatino Linotype" w:hAnsi="Palatino Linotype" w:cs="Arial"/>
          <w:color w:val="000000" w:themeColor="text1"/>
          <w:lang w:val="es-419"/>
        </w:rPr>
        <w:lastRenderedPageBreak/>
        <w:t>y treinta y uno d</w:t>
      </w:r>
      <w:r w:rsidR="00843F51" w:rsidRPr="00035803">
        <w:rPr>
          <w:rFonts w:ascii="Palatino Linotype" w:hAnsi="Palatino Linotype" w:cs="Arial"/>
          <w:color w:val="000000" w:themeColor="text1"/>
        </w:rPr>
        <w:t xml:space="preserve">e </w:t>
      </w:r>
      <w:r w:rsidR="00291C86" w:rsidRPr="00035803">
        <w:rPr>
          <w:rFonts w:ascii="Palatino Linotype" w:hAnsi="Palatino Linotype" w:cs="Arial"/>
          <w:color w:val="000000" w:themeColor="text1"/>
          <w:lang w:val="es-419"/>
        </w:rPr>
        <w:t>noviembre</w:t>
      </w:r>
      <w:r w:rsidR="00291C86" w:rsidRPr="00035803">
        <w:rPr>
          <w:rFonts w:ascii="Palatino Linotype" w:hAnsi="Palatino Linotype" w:cs="Arial"/>
          <w:color w:val="000000" w:themeColor="text1"/>
        </w:rPr>
        <w:t xml:space="preserve"> </w:t>
      </w:r>
      <w:r w:rsidR="00B31C8C" w:rsidRPr="00035803">
        <w:rPr>
          <w:rFonts w:ascii="Palatino Linotype" w:hAnsi="Palatino Linotype" w:cs="Arial"/>
          <w:color w:val="000000" w:themeColor="text1"/>
        </w:rPr>
        <w:t>de dos mil veintiuno, por corresponder a sábados y domingos, considerados como días inhábiles, en términos del artículo 3, fracción X de la Ley de Transparencia y Acceso a la Información Pública de</w:t>
      </w:r>
      <w:r w:rsidR="00291C86" w:rsidRPr="00035803">
        <w:rPr>
          <w:rFonts w:ascii="Palatino Linotype" w:hAnsi="Palatino Linotype" w:cs="Arial"/>
          <w:color w:val="000000" w:themeColor="text1"/>
        </w:rPr>
        <w:t>l Estado de México y Municipios,</w:t>
      </w:r>
      <w:r w:rsidR="00B31C8C" w:rsidRPr="00035803">
        <w:rPr>
          <w:rFonts w:ascii="Palatino Linotype" w:hAnsi="Palatino Linotype" w:cs="Arial"/>
          <w:color w:val="000000" w:themeColor="text1"/>
        </w:rPr>
        <w:t xml:space="preserve"> </w:t>
      </w:r>
      <w:r w:rsidR="00291C86" w:rsidRPr="00035803">
        <w:rPr>
          <w:rFonts w:ascii="Palatino Linotype" w:hAnsi="Palatino Linotype" w:cs="Arial"/>
          <w:color w:val="000000" w:themeColor="text1"/>
          <w:lang w:val="es-419"/>
        </w:rPr>
        <w:t xml:space="preserve">así como el dos de noviembre de dos mil veintiuno, por ser considerado como días inhábil por suspensión de labores del Instituto para el año dos mil veintiuno y enero de dos mil veintidós en términos del Calendario Oficial en Materia de Transparencia, Acceso a la Información Pública y Protección de Datos Personales del Estado de México y Municipios, </w:t>
      </w:r>
      <w:r w:rsidR="00876826" w:rsidRPr="00035803">
        <w:rPr>
          <w:rFonts w:ascii="Palatino Linotype" w:hAnsi="Palatino Linotype" w:cs="Arial"/>
          <w:color w:val="000000" w:themeColor="text1"/>
          <w:lang w:val="es-419"/>
        </w:rPr>
        <w:t>aprobado por el entonces Pleno de este Instituto,</w:t>
      </w:r>
      <w:r w:rsidR="00291C86" w:rsidRPr="00035803">
        <w:rPr>
          <w:rFonts w:ascii="Palatino Linotype" w:hAnsi="Palatino Linotype" w:cs="Arial"/>
          <w:color w:val="000000" w:themeColor="text1"/>
          <w:lang w:val="es-419"/>
        </w:rPr>
        <w:t xml:space="preserve"> el </w:t>
      </w:r>
      <w:r w:rsidR="00876826" w:rsidRPr="00035803">
        <w:rPr>
          <w:rFonts w:ascii="Palatino Linotype" w:hAnsi="Palatino Linotype" w:cs="Arial"/>
          <w:color w:val="000000" w:themeColor="text1"/>
          <w:lang w:val="es-419"/>
        </w:rPr>
        <w:t xml:space="preserve">dieciséis </w:t>
      </w:r>
      <w:r w:rsidR="00291C86" w:rsidRPr="00035803">
        <w:rPr>
          <w:rFonts w:ascii="Palatino Linotype" w:hAnsi="Palatino Linotype" w:cs="Arial"/>
          <w:color w:val="000000" w:themeColor="text1"/>
          <w:lang w:val="es-419"/>
        </w:rPr>
        <w:t>de</w:t>
      </w:r>
      <w:r w:rsidR="00876826" w:rsidRPr="00035803">
        <w:rPr>
          <w:rFonts w:ascii="Palatino Linotype" w:hAnsi="Palatino Linotype" w:cs="Arial"/>
          <w:color w:val="000000" w:themeColor="text1"/>
          <w:lang w:val="es-419"/>
        </w:rPr>
        <w:t xml:space="preserve"> diciembre de </w:t>
      </w:r>
      <w:r w:rsidR="00291C86" w:rsidRPr="00035803">
        <w:rPr>
          <w:rFonts w:ascii="Palatino Linotype" w:hAnsi="Palatino Linotype" w:cs="Arial"/>
          <w:color w:val="000000" w:themeColor="text1"/>
          <w:lang w:val="es-419"/>
        </w:rPr>
        <w:t xml:space="preserve">dos mil </w:t>
      </w:r>
      <w:r w:rsidR="00876826" w:rsidRPr="00035803">
        <w:rPr>
          <w:rFonts w:ascii="Palatino Linotype" w:hAnsi="Palatino Linotype" w:cs="Arial"/>
          <w:color w:val="000000" w:themeColor="text1"/>
          <w:lang w:val="es-419"/>
        </w:rPr>
        <w:t>veinte</w:t>
      </w:r>
      <w:r w:rsidR="00291C86" w:rsidRPr="00035803">
        <w:rPr>
          <w:rFonts w:ascii="Palatino Linotype" w:hAnsi="Palatino Linotype" w:cs="Arial"/>
          <w:color w:val="000000" w:themeColor="text1"/>
          <w:lang w:val="es-419"/>
        </w:rPr>
        <w:t xml:space="preserve">. </w:t>
      </w:r>
      <w:r w:rsidR="00B31C8C" w:rsidRPr="00035803">
        <w:rPr>
          <w:rFonts w:ascii="Palatino Linotype" w:eastAsiaTheme="minorEastAsia" w:hAnsi="Palatino Linotype" w:cs="Arial"/>
          <w:color w:val="000000" w:themeColor="text1"/>
          <w:lang w:val="es-ES_tradnl"/>
        </w:rPr>
        <w:t xml:space="preserve">En ese tenor, si </w:t>
      </w:r>
      <w:r w:rsidR="00876826" w:rsidRPr="00035803">
        <w:rPr>
          <w:rFonts w:ascii="Palatino Linotype" w:eastAsiaTheme="minorEastAsia" w:hAnsi="Palatino Linotype" w:cs="Arial"/>
          <w:color w:val="000000" w:themeColor="text1"/>
          <w:lang w:val="es-419"/>
        </w:rPr>
        <w:t>el</w:t>
      </w:r>
      <w:r w:rsidR="00876826" w:rsidRPr="00035803">
        <w:rPr>
          <w:rFonts w:ascii="Palatino Linotype" w:eastAsiaTheme="minorEastAsia" w:hAnsi="Palatino Linotype" w:cs="Arial"/>
          <w:color w:val="000000" w:themeColor="text1"/>
          <w:lang w:val="es-ES_tradnl"/>
        </w:rPr>
        <w:t xml:space="preserve"> recurso </w:t>
      </w:r>
      <w:r w:rsidR="00B31C8C" w:rsidRPr="00035803">
        <w:rPr>
          <w:rFonts w:ascii="Palatino Linotype" w:eastAsiaTheme="minorEastAsia" w:hAnsi="Palatino Linotype" w:cs="Arial"/>
          <w:color w:val="000000" w:themeColor="text1"/>
          <w:lang w:val="es-ES_tradnl"/>
        </w:rPr>
        <w:t xml:space="preserve">de revisión que nos </w:t>
      </w:r>
      <w:r w:rsidR="00876826" w:rsidRPr="00035803">
        <w:rPr>
          <w:rFonts w:ascii="Palatino Linotype" w:eastAsiaTheme="minorEastAsia" w:hAnsi="Palatino Linotype" w:cs="Arial"/>
          <w:color w:val="000000" w:themeColor="text1"/>
          <w:lang w:val="es-ES_tradnl"/>
        </w:rPr>
        <w:t>ocupa</w:t>
      </w:r>
      <w:r w:rsidR="00B31C8C" w:rsidRPr="00035803">
        <w:rPr>
          <w:rFonts w:ascii="Palatino Linotype" w:eastAsiaTheme="minorEastAsia" w:hAnsi="Palatino Linotype" w:cs="Arial"/>
          <w:color w:val="000000" w:themeColor="text1"/>
          <w:lang w:val="es-ES_tradnl"/>
        </w:rPr>
        <w:t xml:space="preserve">, se </w:t>
      </w:r>
      <w:r w:rsidR="00876826" w:rsidRPr="00035803">
        <w:rPr>
          <w:rFonts w:ascii="Palatino Linotype" w:eastAsiaTheme="minorEastAsia" w:hAnsi="Palatino Linotype" w:cs="Arial"/>
          <w:color w:val="000000" w:themeColor="text1"/>
          <w:lang w:val="es-ES_tradnl"/>
        </w:rPr>
        <w:t>interpuso</w:t>
      </w:r>
      <w:r w:rsidR="00B31C8C" w:rsidRPr="00035803">
        <w:rPr>
          <w:rFonts w:ascii="Palatino Linotype" w:eastAsiaTheme="minorEastAsia" w:hAnsi="Palatino Linotype" w:cs="Arial"/>
          <w:color w:val="000000" w:themeColor="text1"/>
          <w:lang w:val="es-ES_tradnl"/>
        </w:rPr>
        <w:t xml:space="preserve"> el</w:t>
      </w:r>
      <w:r w:rsidR="00843F51" w:rsidRPr="00035803">
        <w:rPr>
          <w:rFonts w:ascii="Palatino Linotype" w:eastAsiaTheme="minorEastAsia" w:hAnsi="Palatino Linotype" w:cs="Arial"/>
          <w:b/>
          <w:color w:val="000000" w:themeColor="text1"/>
          <w:lang w:val="es-ES_tradnl"/>
        </w:rPr>
        <w:t xml:space="preserve"> </w:t>
      </w:r>
      <w:r w:rsidR="00876826" w:rsidRPr="00035803">
        <w:rPr>
          <w:rFonts w:ascii="Palatino Linotype" w:eastAsiaTheme="minorEastAsia" w:hAnsi="Palatino Linotype" w:cs="Arial"/>
          <w:b/>
          <w:color w:val="000000" w:themeColor="text1"/>
          <w:lang w:val="es-419"/>
        </w:rPr>
        <w:t>diecinueve</w:t>
      </w:r>
      <w:r w:rsidR="00B31C8C" w:rsidRPr="00035803">
        <w:rPr>
          <w:rFonts w:ascii="Palatino Linotype" w:eastAsiaTheme="minorEastAsia" w:hAnsi="Palatino Linotype" w:cs="Arial"/>
          <w:b/>
          <w:color w:val="000000" w:themeColor="text1"/>
          <w:lang w:val="es-ES_tradnl"/>
        </w:rPr>
        <w:t xml:space="preserve"> de </w:t>
      </w:r>
      <w:r w:rsidR="00876826" w:rsidRPr="00035803">
        <w:rPr>
          <w:rFonts w:ascii="Palatino Linotype" w:eastAsiaTheme="minorEastAsia" w:hAnsi="Palatino Linotype" w:cs="Arial"/>
          <w:b/>
          <w:color w:val="000000" w:themeColor="text1"/>
          <w:lang w:val="es-419"/>
        </w:rPr>
        <w:t>octubre</w:t>
      </w:r>
      <w:r w:rsidR="00B31C8C" w:rsidRPr="00035803">
        <w:rPr>
          <w:rFonts w:ascii="Palatino Linotype" w:eastAsiaTheme="minorEastAsia" w:hAnsi="Palatino Linotype" w:cs="Arial"/>
          <w:b/>
          <w:color w:val="000000" w:themeColor="text1"/>
          <w:lang w:val="es-ES_tradnl"/>
        </w:rPr>
        <w:t xml:space="preserve"> de dos mil veintiuno, </w:t>
      </w:r>
      <w:r w:rsidR="00876826" w:rsidRPr="00035803">
        <w:rPr>
          <w:rFonts w:ascii="Palatino Linotype" w:eastAsiaTheme="minorEastAsia" w:hAnsi="Palatino Linotype" w:cs="Arial"/>
          <w:color w:val="000000" w:themeColor="text1"/>
          <w:lang w:val="es-ES_tradnl"/>
        </w:rPr>
        <w:t>éste</w:t>
      </w:r>
      <w:r w:rsidR="00B31C8C" w:rsidRPr="00035803">
        <w:rPr>
          <w:rFonts w:ascii="Palatino Linotype" w:eastAsiaTheme="minorEastAsia" w:hAnsi="Palatino Linotype" w:cs="Arial"/>
          <w:color w:val="000000" w:themeColor="text1"/>
          <w:lang w:val="es-ES_tradnl"/>
        </w:rPr>
        <w:t xml:space="preserve"> se encuentra dentro de los márgenes temporales previstos en el citado precepto l</w:t>
      </w:r>
      <w:r w:rsidR="00876826" w:rsidRPr="00035803">
        <w:rPr>
          <w:rFonts w:ascii="Palatino Linotype" w:eastAsiaTheme="minorEastAsia" w:hAnsi="Palatino Linotype" w:cs="Arial"/>
          <w:color w:val="000000" w:themeColor="text1"/>
          <w:lang w:val="es-ES_tradnl"/>
        </w:rPr>
        <w:t>egal y, por tanto, se considera</w:t>
      </w:r>
      <w:r w:rsidR="00B31C8C" w:rsidRPr="00035803">
        <w:rPr>
          <w:rFonts w:ascii="Palatino Linotype" w:eastAsiaTheme="minorEastAsia" w:hAnsi="Palatino Linotype" w:cs="Arial"/>
          <w:color w:val="000000" w:themeColor="text1"/>
          <w:lang w:val="es-ES_tradnl"/>
        </w:rPr>
        <w:t xml:space="preserve"> oportuno.</w:t>
      </w:r>
    </w:p>
    <w:p w14:paraId="4B6B3378" w14:textId="77777777" w:rsidR="00F62876" w:rsidRPr="00035803" w:rsidRDefault="00B31C8C" w:rsidP="00E74748">
      <w:pPr>
        <w:autoSpaceDE w:val="0"/>
        <w:autoSpaceDN w:val="0"/>
        <w:adjustRightInd w:val="0"/>
        <w:spacing w:line="360" w:lineRule="auto"/>
        <w:ind w:right="49"/>
        <w:jc w:val="both"/>
        <w:rPr>
          <w:rFonts w:ascii="Palatino Linotype" w:hAnsi="Palatino Linotype"/>
          <w:b/>
        </w:rPr>
      </w:pPr>
      <w:r w:rsidRPr="00035803">
        <w:rPr>
          <w:rFonts w:ascii="Palatino Linotype" w:hAnsi="Palatino Linotype"/>
          <w:b/>
          <w:color w:val="000000" w:themeColor="text1"/>
          <w:sz w:val="28"/>
          <w:szCs w:val="20"/>
          <w:lang w:val="es-ES_tradnl"/>
        </w:rPr>
        <w:t xml:space="preserve">QUINTO. </w:t>
      </w:r>
      <w:r w:rsidR="00E74748" w:rsidRPr="00035803">
        <w:rPr>
          <w:rFonts w:ascii="Palatino Linotype" w:hAnsi="Palatino Linotype"/>
          <w:b/>
        </w:rPr>
        <w:t>Procedibilidad.</w:t>
      </w:r>
    </w:p>
    <w:p w14:paraId="6AA25743" w14:textId="77777777" w:rsidR="00A97588" w:rsidRPr="00035803" w:rsidRDefault="00876826" w:rsidP="00E74748">
      <w:pPr>
        <w:spacing w:line="360" w:lineRule="auto"/>
        <w:jc w:val="both"/>
        <w:rPr>
          <w:rFonts w:ascii="Palatino Linotype" w:hAnsi="Palatino Linotype" w:cs="Arial"/>
          <w:lang w:val="es-ES"/>
        </w:rPr>
      </w:pPr>
      <w:r w:rsidRPr="00035803">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035803">
        <w:rPr>
          <w:rFonts w:ascii="Palatino Linotype" w:hAnsi="Palatino Linotype" w:cs="Arial"/>
          <w:b/>
          <w:lang w:val="es-ES"/>
        </w:rPr>
        <w:t>EL SAIMEX.</w:t>
      </w:r>
    </w:p>
    <w:p w14:paraId="70FA88EB" w14:textId="77777777" w:rsidR="00876826" w:rsidRPr="00035803" w:rsidRDefault="00876826" w:rsidP="00E74748">
      <w:pPr>
        <w:spacing w:line="360" w:lineRule="auto"/>
        <w:jc w:val="both"/>
        <w:rPr>
          <w:rFonts w:ascii="Palatino Linotype" w:hAnsi="Palatino Linotype"/>
          <w:lang w:val="es-ES"/>
        </w:rPr>
      </w:pPr>
    </w:p>
    <w:p w14:paraId="56638892" w14:textId="77777777" w:rsidR="009912C1" w:rsidRPr="00035803" w:rsidRDefault="00B31C8C" w:rsidP="004D14D0">
      <w:pPr>
        <w:pStyle w:val="Sinespaciado"/>
        <w:spacing w:line="360" w:lineRule="auto"/>
        <w:jc w:val="both"/>
        <w:rPr>
          <w:rFonts w:ascii="Palatino Linotype" w:hAnsi="Palatino Linotype" w:cs="Arial"/>
          <w:b/>
          <w:color w:val="000000" w:themeColor="text1"/>
          <w:lang w:val="es-ES"/>
        </w:rPr>
      </w:pPr>
      <w:r w:rsidRPr="00035803">
        <w:rPr>
          <w:rFonts w:ascii="Palatino Linotype" w:hAnsi="Palatino Linotype" w:cs="Arial"/>
          <w:b/>
          <w:color w:val="000000" w:themeColor="text1"/>
          <w:sz w:val="28"/>
          <w:szCs w:val="28"/>
        </w:rPr>
        <w:t>SEXTO</w:t>
      </w:r>
      <w:r w:rsidRPr="00035803">
        <w:rPr>
          <w:rFonts w:ascii="Palatino Linotype" w:hAnsi="Palatino Linotype" w:cs="Arial"/>
          <w:b/>
          <w:color w:val="000000" w:themeColor="text1"/>
        </w:rPr>
        <w:t xml:space="preserve">. </w:t>
      </w:r>
      <w:r w:rsidR="00BD6BF2" w:rsidRPr="00035803">
        <w:rPr>
          <w:rFonts w:ascii="Palatino Linotype" w:hAnsi="Palatino Linotype" w:cs="Arial"/>
          <w:b/>
          <w:color w:val="000000" w:themeColor="text1"/>
          <w:lang w:val="es-ES"/>
        </w:rPr>
        <w:t>Estudio y resolución del asunto.</w:t>
      </w:r>
    </w:p>
    <w:p w14:paraId="437B23C7" w14:textId="233635DC" w:rsidR="004D14D0" w:rsidRPr="00035803" w:rsidRDefault="004D14D0" w:rsidP="004D14D0">
      <w:pPr>
        <w:pStyle w:val="Sinespaciado"/>
        <w:spacing w:line="360" w:lineRule="auto"/>
        <w:jc w:val="both"/>
        <w:rPr>
          <w:rFonts w:ascii="Palatino Linotype" w:hAnsi="Palatino Linotype"/>
          <w:lang w:val="es-419"/>
        </w:rPr>
      </w:pPr>
      <w:r w:rsidRPr="00035803">
        <w:rPr>
          <w:rFonts w:ascii="Palatino Linotype" w:hAnsi="Palatino Linotype"/>
        </w:rPr>
        <w:t xml:space="preserve">El </w:t>
      </w:r>
      <w:r w:rsidRPr="00035803">
        <w:rPr>
          <w:rFonts w:ascii="Palatino Linotype" w:hAnsi="Palatino Linotype"/>
          <w:lang w:val="es-419"/>
        </w:rPr>
        <w:t xml:space="preserve">presente </w:t>
      </w:r>
      <w:r w:rsidRPr="00035803">
        <w:rPr>
          <w:rFonts w:ascii="Palatino Linotype" w:hAnsi="Palatino Linotype"/>
        </w:rPr>
        <w:t>análisis y</w:t>
      </w:r>
      <w:r w:rsidRPr="00035803">
        <w:rPr>
          <w:rFonts w:ascii="Palatino Linotype" w:hAnsi="Palatino Linotype"/>
          <w:lang w:val="es-419"/>
        </w:rPr>
        <w:t xml:space="preserve"> </w:t>
      </w:r>
      <w:r w:rsidR="00F85ED2" w:rsidRPr="00035803">
        <w:rPr>
          <w:rFonts w:ascii="Palatino Linotype" w:hAnsi="Palatino Linotype"/>
          <w:lang w:val="es-419"/>
        </w:rPr>
        <w:t xml:space="preserve">la emisión de la </w:t>
      </w:r>
      <w:r w:rsidRPr="00035803">
        <w:rPr>
          <w:rFonts w:ascii="Palatino Linotype" w:hAnsi="Palatino Linotype"/>
        </w:rPr>
        <w:t>resolución</w:t>
      </w:r>
      <w:r w:rsidR="00F85ED2" w:rsidRPr="00035803">
        <w:rPr>
          <w:rFonts w:ascii="Palatino Linotype" w:hAnsi="Palatino Linotype"/>
          <w:lang w:val="es-419"/>
        </w:rPr>
        <w:t xml:space="preserve"> </w:t>
      </w:r>
      <w:r w:rsidRPr="00035803">
        <w:rPr>
          <w:rFonts w:ascii="Palatino Linotype" w:hAnsi="Palatino Linotype"/>
        </w:rPr>
        <w:t>se funda</w:t>
      </w:r>
      <w:r w:rsidR="00F85ED2" w:rsidRPr="00035803">
        <w:rPr>
          <w:rFonts w:ascii="Palatino Linotype" w:hAnsi="Palatino Linotype"/>
          <w:lang w:val="es-419"/>
        </w:rPr>
        <w:t>n</w:t>
      </w:r>
      <w:r w:rsidRPr="00035803">
        <w:rPr>
          <w:rFonts w:ascii="Palatino Linotype" w:hAnsi="Palatino Linotype"/>
        </w:rPr>
        <w:t xml:space="preserve"> en el contenido íntegro de las actuaciones que obran en el expediente electrónico </w:t>
      </w:r>
      <w:r w:rsidRPr="00035803">
        <w:rPr>
          <w:rFonts w:ascii="Palatino Linotype" w:hAnsi="Palatino Linotype"/>
          <w:lang w:val="es-419"/>
        </w:rPr>
        <w:t xml:space="preserve">del </w:t>
      </w:r>
      <w:r w:rsidRPr="00035803">
        <w:rPr>
          <w:rFonts w:ascii="Palatino Linotype" w:hAnsi="Palatino Linotype"/>
          <w:b/>
          <w:lang w:val="es-419"/>
        </w:rPr>
        <w:t>SAIMEX</w:t>
      </w:r>
      <w:r w:rsidRPr="00035803">
        <w:rPr>
          <w:rFonts w:ascii="Palatino Linotype" w:hAnsi="Palatino Linotype"/>
          <w:lang w:val="es-419"/>
        </w:rPr>
        <w:t xml:space="preserve">, </w:t>
      </w:r>
      <w:r w:rsidR="00F85ED2" w:rsidRPr="00035803">
        <w:rPr>
          <w:rFonts w:ascii="Palatino Linotype" w:hAnsi="Palatino Linotype"/>
          <w:lang w:val="es-419"/>
        </w:rPr>
        <w:t>ello</w:t>
      </w:r>
      <w:r w:rsidRPr="00035803">
        <w:rPr>
          <w:rFonts w:ascii="Palatino Linotype" w:hAnsi="Palatino Linotype"/>
          <w:lang w:val="es-419"/>
        </w:rPr>
        <w:t xml:space="preserve"> con la finalidad de que este </w:t>
      </w:r>
      <w:r w:rsidRPr="00035803">
        <w:rPr>
          <w:rFonts w:ascii="Palatino Linotype" w:hAnsi="Palatino Linotype"/>
        </w:rPr>
        <w:t xml:space="preserve">Órgano </w:t>
      </w:r>
      <w:r w:rsidR="00F85ED2" w:rsidRPr="00035803">
        <w:rPr>
          <w:rFonts w:ascii="Palatino Linotype" w:hAnsi="Palatino Linotype"/>
          <w:lang w:val="es-419"/>
        </w:rPr>
        <w:t>Garante</w:t>
      </w:r>
      <w:r w:rsidRPr="00035803">
        <w:rPr>
          <w:rFonts w:ascii="Palatino Linotype" w:hAnsi="Palatino Linotype"/>
        </w:rPr>
        <w:t xml:space="preserve"> </w:t>
      </w:r>
      <w:r w:rsidRPr="00035803">
        <w:rPr>
          <w:rFonts w:ascii="Palatino Linotype" w:hAnsi="Palatino Linotype"/>
          <w:lang w:val="es-419"/>
        </w:rPr>
        <w:t xml:space="preserve">se encuentre en la </w:t>
      </w:r>
      <w:r w:rsidRPr="00035803">
        <w:rPr>
          <w:rFonts w:ascii="Palatino Linotype" w:hAnsi="Palatino Linotype"/>
        </w:rPr>
        <w:t xml:space="preserve">posibilidad de dictar el fallo </w:t>
      </w:r>
      <w:r w:rsidRPr="00035803">
        <w:rPr>
          <w:rFonts w:ascii="Palatino Linotype" w:hAnsi="Palatino Linotype"/>
        </w:rPr>
        <w:lastRenderedPageBreak/>
        <w:t>correspondiente</w:t>
      </w:r>
      <w:r w:rsidRPr="00035803">
        <w:rPr>
          <w:rFonts w:ascii="Palatino Linotype" w:hAnsi="Palatino Linotype"/>
          <w:lang w:val="es-419"/>
        </w:rPr>
        <w:t xml:space="preserve"> y</w:t>
      </w:r>
      <w:r w:rsidRPr="00035803">
        <w:rPr>
          <w:rFonts w:ascii="Palatino Linotype" w:hAnsi="Palatino Linotype"/>
        </w:rPr>
        <w:t xml:space="preserve"> conforme a derecho, tomando en consideración los elementos aportados por las partes y respetando en todo momento el principio de máxima publicidad consagrado en nuestra </w:t>
      </w:r>
      <w:r w:rsidRPr="00035803">
        <w:rPr>
          <w:rFonts w:ascii="Palatino Linotype" w:hAnsi="Palatino Linotype"/>
          <w:lang w:val="es-419"/>
        </w:rPr>
        <w:t xml:space="preserve">legislación </w:t>
      </w:r>
      <w:r w:rsidR="005B4D7F" w:rsidRPr="00035803">
        <w:rPr>
          <w:rFonts w:ascii="Palatino Linotype" w:hAnsi="Palatino Linotype"/>
          <w:lang w:val="es-419"/>
        </w:rPr>
        <w:t>mexicana</w:t>
      </w:r>
      <w:r w:rsidRPr="00035803">
        <w:rPr>
          <w:rFonts w:ascii="Palatino Linotype" w:hAnsi="Palatino Linotype"/>
          <w:lang w:val="es-419"/>
        </w:rPr>
        <w:t>.</w:t>
      </w:r>
    </w:p>
    <w:p w14:paraId="661861DB" w14:textId="77777777" w:rsidR="004D14D0" w:rsidRPr="00035803" w:rsidRDefault="00356608" w:rsidP="00EA2A60">
      <w:pPr>
        <w:spacing w:before="100" w:beforeAutospacing="1" w:after="100" w:afterAutospacing="1" w:line="360" w:lineRule="auto"/>
        <w:jc w:val="both"/>
      </w:pPr>
      <w:r w:rsidRPr="00035803">
        <w:rPr>
          <w:rFonts w:ascii="Palatino Linotype" w:hAnsi="Palatino Linotype"/>
          <w:lang w:val="es-419"/>
        </w:rPr>
        <w:t xml:space="preserve">Ahora bien, </w:t>
      </w:r>
      <w:r w:rsidR="00876826" w:rsidRPr="00035803">
        <w:rPr>
          <w:rFonts w:ascii="Palatino Linotype" w:hAnsi="Palatino Linotype"/>
          <w:lang w:val="es-419"/>
        </w:rPr>
        <w:t>recordemos que de la solicitud</w:t>
      </w:r>
      <w:r w:rsidR="00EA2A60" w:rsidRPr="00035803">
        <w:rPr>
          <w:rFonts w:ascii="Palatino Linotype" w:hAnsi="Palatino Linotype"/>
          <w:lang w:val="es-419"/>
        </w:rPr>
        <w:t xml:space="preserve">, esta </w:t>
      </w:r>
      <w:r w:rsidR="00876826" w:rsidRPr="00035803">
        <w:rPr>
          <w:rFonts w:ascii="Palatino Linotype" w:hAnsi="Palatino Linotype"/>
          <w:lang w:val="es-419"/>
        </w:rPr>
        <w:t>P</w:t>
      </w:r>
      <w:r w:rsidR="00EA2A60" w:rsidRPr="00035803">
        <w:rPr>
          <w:rFonts w:ascii="Palatino Linotype" w:hAnsi="Palatino Linotype"/>
          <w:lang w:val="es-419"/>
        </w:rPr>
        <w:t>onencia</w:t>
      </w:r>
      <w:r w:rsidR="006625B1" w:rsidRPr="00035803">
        <w:rPr>
          <w:rFonts w:ascii="Palatino Linotype" w:hAnsi="Palatino Linotype"/>
          <w:lang w:val="es-419"/>
        </w:rPr>
        <w:t xml:space="preserve"> </w:t>
      </w:r>
      <w:r w:rsidR="00EA2A60" w:rsidRPr="00035803">
        <w:rPr>
          <w:rFonts w:ascii="Palatino Linotype" w:hAnsi="Palatino Linotype"/>
        </w:rPr>
        <w:t>advierte</w:t>
      </w:r>
      <w:r w:rsidR="00876826" w:rsidRPr="00035803">
        <w:rPr>
          <w:rFonts w:ascii="Palatino Linotype" w:hAnsi="Palatino Linotype"/>
          <w:lang w:val="es-419"/>
        </w:rPr>
        <w:t xml:space="preserve"> </w:t>
      </w:r>
      <w:r w:rsidR="004D14D0" w:rsidRPr="00035803">
        <w:rPr>
          <w:rFonts w:ascii="Palatino Linotype" w:hAnsi="Palatino Linotype"/>
        </w:rPr>
        <w:t xml:space="preserve">que el </w:t>
      </w:r>
      <w:r w:rsidR="004D14D0" w:rsidRPr="00035803">
        <w:rPr>
          <w:rFonts w:ascii="Palatino Linotype" w:hAnsi="Palatino Linotype"/>
          <w:lang w:val="es-419"/>
        </w:rPr>
        <w:t xml:space="preserve">hoy </w:t>
      </w:r>
      <w:r w:rsidR="004D14D0" w:rsidRPr="00035803">
        <w:rPr>
          <w:rFonts w:ascii="Palatino Linotype" w:hAnsi="Palatino Linotype"/>
          <w:b/>
          <w:lang w:val="es-419"/>
        </w:rPr>
        <w:t>RECURRENTE</w:t>
      </w:r>
      <w:r w:rsidR="00EA2A60" w:rsidRPr="00035803">
        <w:rPr>
          <w:rFonts w:ascii="Palatino Linotype" w:hAnsi="Palatino Linotype"/>
          <w:lang w:val="es-419"/>
        </w:rPr>
        <w:t xml:space="preserve"> </w:t>
      </w:r>
      <w:r w:rsidR="004D14D0" w:rsidRPr="00035803">
        <w:rPr>
          <w:rFonts w:ascii="Palatino Linotype" w:hAnsi="Palatino Linotype"/>
        </w:rPr>
        <w:t xml:space="preserve">requirió </w:t>
      </w:r>
      <w:r w:rsidR="004D14D0" w:rsidRPr="00035803">
        <w:rPr>
          <w:rFonts w:ascii="Palatino Linotype" w:hAnsi="Palatino Linotype"/>
          <w:lang w:val="es-419"/>
        </w:rPr>
        <w:t xml:space="preserve">del </w:t>
      </w:r>
      <w:r w:rsidR="004D14D0" w:rsidRPr="00035803">
        <w:rPr>
          <w:rFonts w:ascii="Palatino Linotype" w:hAnsi="Palatino Linotype" w:cs="Arial"/>
          <w:b/>
          <w:color w:val="000000" w:themeColor="text1"/>
          <w:lang w:val="es-419"/>
        </w:rPr>
        <w:t>SUJETO OBLIGADO</w:t>
      </w:r>
      <w:r w:rsidR="004D14D0" w:rsidRPr="00035803">
        <w:rPr>
          <w:rFonts w:ascii="Palatino Linotype" w:hAnsi="Palatino Linotype"/>
        </w:rPr>
        <w:t xml:space="preserve">, </w:t>
      </w:r>
      <w:r w:rsidR="006625B1" w:rsidRPr="00035803">
        <w:rPr>
          <w:rFonts w:ascii="Palatino Linotype" w:hAnsi="Palatino Linotype"/>
          <w:lang w:val="es-419"/>
        </w:rPr>
        <w:t xml:space="preserve">a manera desagregada </w:t>
      </w:r>
      <w:r w:rsidR="004D14D0" w:rsidRPr="00035803">
        <w:rPr>
          <w:rFonts w:ascii="Palatino Linotype" w:hAnsi="Palatino Linotype"/>
        </w:rPr>
        <w:t>lo siguiente:</w:t>
      </w:r>
    </w:p>
    <w:p w14:paraId="506F0339" w14:textId="77777777" w:rsidR="00876826" w:rsidRPr="00035803" w:rsidRDefault="00876826" w:rsidP="001338C9">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419"/>
        </w:rPr>
        <w:t>Los nombres de los integrantes de la mesa de administración</w:t>
      </w:r>
      <w:r w:rsidR="00623B57" w:rsidRPr="00035803">
        <w:rPr>
          <w:rFonts w:ascii="Palatino Linotype" w:hAnsi="Palatino Linotype" w:cs="Arial"/>
          <w:color w:val="000000" w:themeColor="text1"/>
          <w:lang w:val="es-419"/>
        </w:rPr>
        <w:t>.</w:t>
      </w:r>
    </w:p>
    <w:p w14:paraId="4DDB746D" w14:textId="77777777" w:rsidR="00876826" w:rsidRPr="00035803" w:rsidRDefault="00876826" w:rsidP="001338C9">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419"/>
        </w:rPr>
        <w:t>Números de folio para recibos de pago de mantenimiento</w:t>
      </w:r>
      <w:r w:rsidR="00623B57" w:rsidRPr="00035803">
        <w:rPr>
          <w:rFonts w:ascii="Palatino Linotype" w:hAnsi="Palatino Linotype" w:cs="Arial"/>
          <w:color w:val="000000" w:themeColor="text1"/>
          <w:lang w:val="es-419"/>
        </w:rPr>
        <w:t>.</w:t>
      </w:r>
    </w:p>
    <w:p w14:paraId="770E67D0" w14:textId="77777777" w:rsidR="00876826" w:rsidRPr="00035803" w:rsidRDefault="00876826" w:rsidP="001338C9">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419"/>
        </w:rPr>
        <w:t>Números de folio del libro de acuerdos de las juntas vecinales</w:t>
      </w:r>
      <w:r w:rsidR="00623B57" w:rsidRPr="00035803">
        <w:rPr>
          <w:rFonts w:ascii="Palatino Linotype" w:hAnsi="Palatino Linotype" w:cs="Arial"/>
          <w:color w:val="000000" w:themeColor="text1"/>
          <w:lang w:val="es-419"/>
        </w:rPr>
        <w:t>.</w:t>
      </w:r>
    </w:p>
    <w:p w14:paraId="7EB19E2E" w14:textId="77777777" w:rsidR="00876826" w:rsidRPr="00035803" w:rsidRDefault="00876826" w:rsidP="001338C9">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419"/>
        </w:rPr>
        <w:t>Fecha de inicio de validez del reglamento de condóminos</w:t>
      </w:r>
      <w:r w:rsidR="00623B57" w:rsidRPr="00035803">
        <w:rPr>
          <w:rFonts w:ascii="Palatino Linotype" w:hAnsi="Palatino Linotype" w:cs="Arial"/>
          <w:color w:val="000000" w:themeColor="text1"/>
          <w:lang w:val="es-419"/>
        </w:rPr>
        <w:t>.</w:t>
      </w:r>
    </w:p>
    <w:p w14:paraId="7F0E4238" w14:textId="77777777" w:rsidR="00356608" w:rsidRPr="00035803" w:rsidRDefault="00876826" w:rsidP="001338C9">
      <w:pPr>
        <w:pStyle w:val="Prrafodelista"/>
        <w:numPr>
          <w:ilvl w:val="0"/>
          <w:numId w:val="7"/>
        </w:numPr>
        <w:spacing w:before="100" w:beforeAutospacing="1" w:after="100" w:afterAutospacing="1" w:line="360" w:lineRule="auto"/>
        <w:jc w:val="both"/>
        <w:rPr>
          <w:rFonts w:ascii="Palatino Linotype" w:hAnsi="Palatino Linotype" w:cs="Arial"/>
          <w:color w:val="000000" w:themeColor="text1"/>
          <w:lang w:val="es-419"/>
        </w:rPr>
      </w:pPr>
      <w:r w:rsidRPr="00035803">
        <w:rPr>
          <w:rFonts w:ascii="Palatino Linotype" w:hAnsi="Palatino Linotype" w:cs="Arial"/>
          <w:color w:val="000000" w:themeColor="text1"/>
          <w:lang w:val="es-419"/>
        </w:rPr>
        <w:t xml:space="preserve">Limitaciones al reglamento de condóminos, del condominio horizontal ubicado en circuito del lago sur, manzana 5 condominio 5 del fraccionamiento la guadalupana del lago, municipio de Nicolás Romero, Estado de México, CP 54475. </w:t>
      </w:r>
    </w:p>
    <w:p w14:paraId="610F53C1" w14:textId="77777777" w:rsidR="006625B1" w:rsidRPr="00035803" w:rsidRDefault="006625B1" w:rsidP="000D0183">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hAnsi="Palatino Linotype"/>
          <w:lang w:val="es-419"/>
        </w:rPr>
        <w:t>Lo anterior es con la finalidad de tener un panorama claro respecto a</w:t>
      </w:r>
      <w:r w:rsidRPr="00035803">
        <w:rPr>
          <w:rFonts w:ascii="Palatino Linotype" w:eastAsia="Arial Unicode MS" w:hAnsi="Palatino Linotype" w:cs="Arial"/>
          <w:lang w:val="es-419"/>
        </w:rPr>
        <w:t xml:space="preserve"> las actuaciones de las partes en Litis; es así que e</w:t>
      </w:r>
      <w:r w:rsidR="00623B57" w:rsidRPr="00035803">
        <w:rPr>
          <w:rFonts w:ascii="Palatino Linotype" w:hAnsi="Palatino Linotype"/>
          <w:lang w:val="es-419"/>
        </w:rPr>
        <w:t>n respuesta, el Titular de la Unidad de Transparencia del</w:t>
      </w:r>
      <w:r w:rsidR="00BD6BF2" w:rsidRPr="00035803">
        <w:rPr>
          <w:rFonts w:ascii="Palatino Linotype" w:eastAsia="Arial Unicode MS" w:hAnsi="Palatino Linotype" w:cs="Arial"/>
          <w:b/>
          <w:color w:val="000000"/>
        </w:rPr>
        <w:t xml:space="preserve"> SUJETO OBLIGADO</w:t>
      </w:r>
      <w:r w:rsidR="00702ED0" w:rsidRPr="00035803">
        <w:rPr>
          <w:rFonts w:ascii="Palatino Linotype" w:eastAsia="Arial Unicode MS" w:hAnsi="Palatino Linotype" w:cs="Arial"/>
        </w:rPr>
        <w:t xml:space="preserve"> adjuntó </w:t>
      </w:r>
      <w:r w:rsidR="00623B57" w:rsidRPr="00035803">
        <w:rPr>
          <w:rFonts w:ascii="Palatino Linotype" w:eastAsia="Arial Unicode MS" w:hAnsi="Palatino Linotype" w:cs="Arial"/>
          <w:lang w:val="es-419"/>
        </w:rPr>
        <w:t>un oficio signado por el Servidor Público Habilitado, el Lic. Rodolfo López Olvera, Secretario del Ayuntamiento del Municipio de Nicolás Romero, y mediante el cual</w:t>
      </w:r>
      <w:r w:rsidRPr="00035803">
        <w:rPr>
          <w:rFonts w:ascii="Palatino Linotype" w:eastAsia="Arial Unicode MS" w:hAnsi="Palatino Linotype" w:cs="Arial"/>
          <w:lang w:val="es-419"/>
        </w:rPr>
        <w:t xml:space="preserve"> refiere que a lo que respecta de los numerales</w:t>
      </w:r>
      <w:r w:rsidR="00DF1BE9" w:rsidRPr="00035803">
        <w:rPr>
          <w:rFonts w:ascii="Palatino Linotype" w:eastAsia="Arial Unicode MS" w:hAnsi="Palatino Linotype" w:cs="Arial"/>
          <w:lang w:val="es-419"/>
        </w:rPr>
        <w:t xml:space="preserve"> antes referidos</w:t>
      </w:r>
      <w:r w:rsidRPr="00035803">
        <w:rPr>
          <w:rFonts w:ascii="Palatino Linotype" w:eastAsia="Arial Unicode MS" w:hAnsi="Palatino Linotype" w:cs="Arial"/>
          <w:lang w:val="es-419"/>
        </w:rPr>
        <w:t xml:space="preserve"> 1), 2) y 3), después de haber realizado una búsqueda en los archivos de la Coordinación de Gobierno </w:t>
      </w:r>
      <w:r w:rsidR="005D6A8A" w:rsidRPr="00035803">
        <w:rPr>
          <w:rFonts w:ascii="Palatino Linotype" w:eastAsia="Arial Unicode MS" w:hAnsi="Palatino Linotype" w:cs="Arial"/>
          <w:lang w:val="es-419"/>
        </w:rPr>
        <w:t xml:space="preserve">dependiente de la propia Secretaria del Ayuntamiento, </w:t>
      </w:r>
      <w:r w:rsidR="005D6A8A" w:rsidRPr="00035803">
        <w:rPr>
          <w:rFonts w:ascii="Palatino Linotype" w:eastAsia="Arial Unicode MS" w:hAnsi="Palatino Linotype" w:cs="Arial"/>
          <w:lang w:val="es-419"/>
        </w:rPr>
        <w:lastRenderedPageBreak/>
        <w:t>no obra documentación o información que colme el requerimiento respecto a dichos incisos.</w:t>
      </w:r>
    </w:p>
    <w:p w14:paraId="240D053B" w14:textId="77777777" w:rsidR="000D0183" w:rsidRPr="00035803" w:rsidRDefault="005D6A8A" w:rsidP="000D0183">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eastAsia="Arial Unicode MS" w:hAnsi="Palatino Linotype" w:cs="Arial"/>
          <w:lang w:val="es-419"/>
        </w:rPr>
        <w:t xml:space="preserve">Por otro lado, respecto a los incisos 4) y 5) el suscrito refiere que en términos de lo establecido en la fracción X del artículo 2 de la Ley que Regula el Régimen de Propiedad en Condominio en el Estado de México, el reglamento interior de un Condominio es el conjunto de acuerdos de observancia obligatoria por los condóminos y residentes, en los que se establecen las normas internas de convivencia de un condominio, el cual es aprobado por la asamblea y se hará constar en testimonio notarial; por lo tanto no corresponde al </w:t>
      </w:r>
      <w:r w:rsidRPr="00035803">
        <w:rPr>
          <w:rFonts w:ascii="Palatino Linotype" w:eastAsia="Arial Unicode MS" w:hAnsi="Palatino Linotype" w:cs="Arial"/>
          <w:b/>
          <w:lang w:val="es-419"/>
        </w:rPr>
        <w:t>SUJETO OBLIGADO</w:t>
      </w:r>
      <w:r w:rsidRPr="00035803">
        <w:rPr>
          <w:rFonts w:ascii="Palatino Linotype" w:eastAsia="Arial Unicode MS" w:hAnsi="Palatino Linotype" w:cs="Arial"/>
          <w:lang w:val="es-419"/>
        </w:rPr>
        <w:t xml:space="preserve"> conocer del mismo y</w:t>
      </w:r>
      <w:r w:rsidR="00F07CDF" w:rsidRPr="00035803">
        <w:rPr>
          <w:rFonts w:ascii="Palatino Linotype" w:eastAsia="Arial Unicode MS" w:hAnsi="Palatino Linotype" w:cs="Arial"/>
          <w:lang w:val="es-419"/>
        </w:rPr>
        <w:t>,</w:t>
      </w:r>
      <w:r w:rsidRPr="00035803">
        <w:rPr>
          <w:rFonts w:ascii="Palatino Linotype" w:eastAsia="Arial Unicode MS" w:hAnsi="Palatino Linotype" w:cs="Arial"/>
          <w:lang w:val="es-419"/>
        </w:rPr>
        <w:t xml:space="preserve"> por lo tanto</w:t>
      </w:r>
      <w:r w:rsidR="00F07CDF" w:rsidRPr="00035803">
        <w:rPr>
          <w:rFonts w:ascii="Palatino Linotype" w:eastAsia="Arial Unicode MS" w:hAnsi="Palatino Linotype" w:cs="Arial"/>
          <w:lang w:val="es-419"/>
        </w:rPr>
        <w:t>,</w:t>
      </w:r>
      <w:r w:rsidRPr="00035803">
        <w:rPr>
          <w:rFonts w:ascii="Palatino Linotype" w:eastAsia="Arial Unicode MS" w:hAnsi="Palatino Linotype" w:cs="Arial"/>
          <w:lang w:val="es-419"/>
        </w:rPr>
        <w:t xml:space="preserve"> refiere no contar con la Información solicitada.</w:t>
      </w:r>
    </w:p>
    <w:p w14:paraId="228E746A" w14:textId="77777777" w:rsidR="00956D6E" w:rsidRPr="00035803" w:rsidRDefault="00275022" w:rsidP="00702ED0">
      <w:pPr>
        <w:spacing w:before="100" w:beforeAutospacing="1" w:after="100" w:afterAutospacing="1" w:line="360" w:lineRule="auto"/>
        <w:jc w:val="both"/>
        <w:rPr>
          <w:rFonts w:ascii="Palatino Linotype" w:eastAsia="Arial Unicode MS" w:hAnsi="Palatino Linotype" w:cs="Arial"/>
          <w:b/>
          <w:lang w:val="es-419"/>
        </w:rPr>
      </w:pPr>
      <w:r w:rsidRPr="00035803">
        <w:rPr>
          <w:rFonts w:ascii="Palatino Linotype" w:eastAsia="Arial Unicode MS" w:hAnsi="Palatino Linotype" w:cs="Arial"/>
          <w:lang w:val="es-419"/>
        </w:rPr>
        <w:t>A causa</w:t>
      </w:r>
      <w:r w:rsidR="007C0BA7" w:rsidRPr="00035803">
        <w:rPr>
          <w:rFonts w:ascii="Palatino Linotype" w:eastAsia="Arial Unicode MS" w:hAnsi="Palatino Linotype" w:cs="Arial"/>
          <w:lang w:val="es-419"/>
        </w:rPr>
        <w:t xml:space="preserve"> de </w:t>
      </w:r>
      <w:r w:rsidR="00702ED0" w:rsidRPr="00035803">
        <w:rPr>
          <w:rFonts w:ascii="Palatino Linotype" w:eastAsia="Arial Unicode MS" w:hAnsi="Palatino Linotype" w:cs="Arial"/>
        </w:rPr>
        <w:t>dicha determinación</w:t>
      </w:r>
      <w:r w:rsidR="007C0BA7" w:rsidRPr="00035803">
        <w:rPr>
          <w:rFonts w:ascii="Palatino Linotype" w:eastAsia="Arial Unicode MS" w:hAnsi="Palatino Linotype" w:cs="Arial"/>
          <w:lang w:val="es-419"/>
        </w:rPr>
        <w:t>,</w:t>
      </w:r>
      <w:r w:rsidR="00702ED0" w:rsidRPr="00035803">
        <w:rPr>
          <w:rFonts w:ascii="Palatino Linotype" w:eastAsia="Arial Unicode MS" w:hAnsi="Palatino Linotype" w:cs="Arial"/>
        </w:rPr>
        <w:t xml:space="preserve"> </w:t>
      </w:r>
      <w:r w:rsidR="00F42B21" w:rsidRPr="00035803">
        <w:rPr>
          <w:rFonts w:ascii="Palatino Linotype" w:eastAsia="Arial Unicode MS" w:hAnsi="Palatino Linotype" w:cs="Arial"/>
          <w:b/>
        </w:rPr>
        <w:t xml:space="preserve">EL RECURRENTE </w:t>
      </w:r>
      <w:r w:rsidR="00F42B21" w:rsidRPr="00035803">
        <w:rPr>
          <w:rFonts w:ascii="Palatino Linotype" w:eastAsia="Arial Unicode MS" w:hAnsi="Palatino Linotype" w:cs="Arial"/>
        </w:rPr>
        <w:t xml:space="preserve">presentó </w:t>
      </w:r>
      <w:r w:rsidR="005D6A8A" w:rsidRPr="00035803">
        <w:rPr>
          <w:rFonts w:ascii="Palatino Linotype" w:eastAsia="Arial Unicode MS" w:hAnsi="Palatino Linotype" w:cs="Arial"/>
          <w:lang w:val="es-419"/>
        </w:rPr>
        <w:t>el</w:t>
      </w:r>
      <w:r w:rsidR="00F42B21" w:rsidRPr="00035803">
        <w:rPr>
          <w:rFonts w:ascii="Palatino Linotype" w:eastAsia="Arial Unicode MS" w:hAnsi="Palatino Linotype" w:cs="Arial"/>
        </w:rPr>
        <w:t xml:space="preserve"> medio de impugnación</w:t>
      </w:r>
      <w:r w:rsidR="007C0BA7" w:rsidRPr="00035803">
        <w:rPr>
          <w:rFonts w:ascii="Palatino Linotype" w:eastAsia="Arial Unicode MS" w:hAnsi="Palatino Linotype" w:cs="Arial"/>
          <w:lang w:val="es-419"/>
        </w:rPr>
        <w:t xml:space="preserve">, mismo que </w:t>
      </w:r>
      <w:r w:rsidR="005D6A8A" w:rsidRPr="00035803">
        <w:rPr>
          <w:rFonts w:ascii="Palatino Linotype" w:eastAsia="Arial Unicode MS" w:hAnsi="Palatino Linotype" w:cs="Arial"/>
          <w:lang w:val="es-419"/>
        </w:rPr>
        <w:t>es</w:t>
      </w:r>
      <w:r w:rsidR="007C0BA7" w:rsidRPr="00035803">
        <w:rPr>
          <w:rFonts w:ascii="Palatino Linotype" w:eastAsia="Arial Unicode MS" w:hAnsi="Palatino Linotype" w:cs="Arial"/>
          <w:lang w:val="es-419"/>
        </w:rPr>
        <w:t xml:space="preserve"> materia del presente</w:t>
      </w:r>
      <w:r w:rsidR="00F42B21" w:rsidRPr="00035803">
        <w:rPr>
          <w:rFonts w:ascii="Palatino Linotype" w:eastAsia="Arial Unicode MS" w:hAnsi="Palatino Linotype" w:cs="Arial"/>
        </w:rPr>
        <w:t xml:space="preserve"> estudio</w:t>
      </w:r>
      <w:r w:rsidR="00956D6E" w:rsidRPr="00035803">
        <w:rPr>
          <w:rFonts w:ascii="Palatino Linotype" w:eastAsia="Arial Unicode MS" w:hAnsi="Palatino Linotype" w:cs="Arial"/>
          <w:lang w:val="es-419"/>
        </w:rPr>
        <w:t>,</w:t>
      </w:r>
      <w:r w:rsidR="00F42B21" w:rsidRPr="00035803">
        <w:rPr>
          <w:rFonts w:ascii="Palatino Linotype" w:eastAsia="Arial Unicode MS" w:hAnsi="Palatino Linotype" w:cs="Arial"/>
        </w:rPr>
        <w:t xml:space="preserve"> doliéndose </w:t>
      </w:r>
      <w:r w:rsidR="00956D6E" w:rsidRPr="00035803">
        <w:rPr>
          <w:rFonts w:ascii="Palatino Linotype" w:eastAsia="Arial Unicode MS" w:hAnsi="Palatino Linotype" w:cs="Arial"/>
          <w:lang w:val="es-419"/>
        </w:rPr>
        <w:t xml:space="preserve">de la falta de </w:t>
      </w:r>
      <w:r w:rsidR="000478FC" w:rsidRPr="00035803">
        <w:rPr>
          <w:rFonts w:ascii="Palatino Linotype" w:eastAsia="Arial Unicode MS" w:hAnsi="Palatino Linotype" w:cs="Arial"/>
          <w:lang w:val="es-419"/>
        </w:rPr>
        <w:t xml:space="preserve">entrega de </w:t>
      </w:r>
      <w:r w:rsidR="00956D6E" w:rsidRPr="00035803">
        <w:rPr>
          <w:rFonts w:ascii="Palatino Linotype" w:eastAsia="Arial Unicode MS" w:hAnsi="Palatino Linotype" w:cs="Arial"/>
          <w:lang w:val="es-419"/>
        </w:rPr>
        <w:t xml:space="preserve">información </w:t>
      </w:r>
      <w:r w:rsidRPr="00035803">
        <w:rPr>
          <w:rFonts w:ascii="Palatino Linotype" w:eastAsia="Arial Unicode MS" w:hAnsi="Palatino Linotype" w:cs="Arial"/>
          <w:lang w:val="es-419"/>
        </w:rPr>
        <w:t xml:space="preserve">por parte </w:t>
      </w:r>
      <w:r w:rsidR="00F42B21" w:rsidRPr="00035803">
        <w:rPr>
          <w:rFonts w:ascii="Palatino Linotype" w:eastAsia="Arial Unicode MS" w:hAnsi="Palatino Linotype" w:cs="Arial"/>
        </w:rPr>
        <w:t xml:space="preserve">del </w:t>
      </w:r>
      <w:r w:rsidR="00F42B21" w:rsidRPr="00035803">
        <w:rPr>
          <w:rFonts w:ascii="Palatino Linotype" w:eastAsia="Arial Unicode MS" w:hAnsi="Palatino Linotype" w:cs="Arial"/>
          <w:b/>
        </w:rPr>
        <w:t xml:space="preserve">SUJETO OBLGADO </w:t>
      </w:r>
      <w:r w:rsidR="00F42B21" w:rsidRPr="00035803">
        <w:rPr>
          <w:rFonts w:ascii="Palatino Linotype" w:eastAsia="Arial Unicode MS" w:hAnsi="Palatino Linotype" w:cs="Arial"/>
        </w:rPr>
        <w:t xml:space="preserve">para </w:t>
      </w:r>
      <w:r w:rsidR="00956D6E" w:rsidRPr="00035803">
        <w:rPr>
          <w:rFonts w:ascii="Palatino Linotype" w:eastAsia="Arial Unicode MS" w:hAnsi="Palatino Linotype" w:cs="Arial"/>
          <w:lang w:val="es-419"/>
        </w:rPr>
        <w:t xml:space="preserve">colmar el derecho de Acceso a la Información que hace valer </w:t>
      </w:r>
      <w:r w:rsidR="00956D6E" w:rsidRPr="00035803">
        <w:rPr>
          <w:rFonts w:ascii="Palatino Linotype" w:eastAsia="Arial Unicode MS" w:hAnsi="Palatino Linotype" w:cs="Arial"/>
          <w:b/>
          <w:lang w:val="es-419"/>
        </w:rPr>
        <w:t>EL RECURRENTE.</w:t>
      </w:r>
    </w:p>
    <w:p w14:paraId="4E14C107" w14:textId="77777777" w:rsidR="009D03CD" w:rsidRPr="00035803" w:rsidRDefault="009D03CD" w:rsidP="00D66A0C">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eastAsia="Arial Unicode MS" w:hAnsi="Palatino Linotype" w:cs="Arial"/>
          <w:lang w:val="es-419"/>
        </w:rPr>
        <w:t xml:space="preserve">Es de hacer notar que </w:t>
      </w:r>
      <w:r w:rsidRPr="00035803">
        <w:rPr>
          <w:rFonts w:ascii="Palatino Linotype" w:eastAsia="Arial Unicode MS" w:hAnsi="Palatino Linotype" w:cs="Arial"/>
          <w:b/>
          <w:lang w:val="es-419"/>
        </w:rPr>
        <w:t>EL SUJETO OBLIGADO</w:t>
      </w:r>
      <w:r w:rsidRPr="00035803">
        <w:rPr>
          <w:rFonts w:ascii="Palatino Linotype" w:eastAsia="Arial Unicode MS" w:hAnsi="Palatino Linotype" w:cs="Arial"/>
          <w:lang w:val="es-419"/>
        </w:rPr>
        <w:t xml:space="preserve"> al momento de rendir informe justificado refirió entre otras cosas que la respuesta que proporcionó se ajustó a lo dispuesto en la normatividad de la materia, por lo que las manifestaciones de inconformidad del </w:t>
      </w:r>
      <w:r w:rsidRPr="00035803">
        <w:rPr>
          <w:rFonts w:ascii="Palatino Linotype" w:eastAsia="Arial Unicode MS" w:hAnsi="Palatino Linotype" w:cs="Arial"/>
          <w:b/>
          <w:lang w:val="es-419"/>
        </w:rPr>
        <w:t>RECURRENTE</w:t>
      </w:r>
      <w:r w:rsidRPr="00035803">
        <w:rPr>
          <w:rFonts w:ascii="Palatino Linotype" w:eastAsia="Arial Unicode MS" w:hAnsi="Palatino Linotype" w:cs="Arial"/>
          <w:lang w:val="es-419"/>
        </w:rPr>
        <w:t xml:space="preserve"> carecen de sustento, siendo por tanto infundadas, por lo que </w:t>
      </w:r>
      <w:r w:rsidRPr="00035803">
        <w:rPr>
          <w:rFonts w:ascii="Palatino Linotype" w:eastAsia="Arial Unicode MS" w:hAnsi="Palatino Linotype" w:cs="Arial"/>
          <w:u w:val="single"/>
          <w:lang w:val="es-419"/>
        </w:rPr>
        <w:t>ratifica su respuesta</w:t>
      </w:r>
      <w:r w:rsidRPr="00035803">
        <w:rPr>
          <w:rFonts w:ascii="Palatino Linotype" w:eastAsia="Arial Unicode MS" w:hAnsi="Palatino Linotype" w:cs="Arial"/>
          <w:lang w:val="es-419"/>
        </w:rPr>
        <w:t>.</w:t>
      </w:r>
    </w:p>
    <w:p w14:paraId="0D3DFE11" w14:textId="77777777" w:rsidR="00D66A0C" w:rsidRPr="00035803" w:rsidRDefault="007C0BA7" w:rsidP="00D66A0C">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eastAsia="Arial Unicode MS" w:hAnsi="Palatino Linotype" w:cs="Arial"/>
          <w:lang w:val="es-419"/>
        </w:rPr>
        <w:t>Luego entonces,</w:t>
      </w:r>
      <w:r w:rsidR="00F42B21" w:rsidRPr="00035803">
        <w:rPr>
          <w:rFonts w:ascii="Palatino Linotype" w:eastAsia="Arial Unicode MS" w:hAnsi="Palatino Linotype" w:cs="Arial"/>
        </w:rPr>
        <w:t xml:space="preserve"> </w:t>
      </w:r>
      <w:r w:rsidR="0084501C" w:rsidRPr="00035803">
        <w:rPr>
          <w:rFonts w:ascii="Palatino Linotype" w:hAnsi="Palatino Linotype" w:cs="Arial"/>
          <w:lang w:val="es-419"/>
        </w:rPr>
        <w:t xml:space="preserve">esta Ponencia advierte que de acuerdo a los pronunciamiento vertidos por el </w:t>
      </w:r>
      <w:r w:rsidR="00D66A0C" w:rsidRPr="00035803">
        <w:rPr>
          <w:rFonts w:ascii="Palatino Linotype" w:eastAsia="Arial Unicode MS" w:hAnsi="Palatino Linotype" w:cs="Arial"/>
          <w:b/>
        </w:rPr>
        <w:t>EL SUJETO OBLIGADO</w:t>
      </w:r>
      <w:r w:rsidR="009D03CD" w:rsidRPr="00035803">
        <w:rPr>
          <w:rFonts w:ascii="Palatino Linotype" w:eastAsia="Arial Unicode MS" w:hAnsi="Palatino Linotype" w:cs="Arial"/>
          <w:b/>
          <w:lang w:val="es-419"/>
        </w:rPr>
        <w:t xml:space="preserve"> </w:t>
      </w:r>
      <w:r w:rsidR="009D03CD" w:rsidRPr="00035803">
        <w:rPr>
          <w:rFonts w:ascii="Palatino Linotype" w:eastAsia="Arial Unicode MS" w:hAnsi="Palatino Linotype" w:cs="Arial"/>
          <w:lang w:val="es-419"/>
        </w:rPr>
        <w:t>así como las del</w:t>
      </w:r>
      <w:r w:rsidR="009D03CD" w:rsidRPr="00035803">
        <w:rPr>
          <w:rFonts w:ascii="Palatino Linotype" w:eastAsia="Arial Unicode MS" w:hAnsi="Palatino Linotype" w:cs="Arial"/>
          <w:b/>
          <w:lang w:val="es-419"/>
        </w:rPr>
        <w:t xml:space="preserve"> RECURRENTE</w:t>
      </w:r>
      <w:r w:rsidR="00D66A0C" w:rsidRPr="00035803">
        <w:rPr>
          <w:rFonts w:ascii="Palatino Linotype" w:eastAsia="Arial Unicode MS" w:hAnsi="Palatino Linotype" w:cs="Arial"/>
          <w:lang w:val="es-419"/>
        </w:rPr>
        <w:t>,</w:t>
      </w:r>
      <w:r w:rsidR="0084501C" w:rsidRPr="00035803">
        <w:rPr>
          <w:rFonts w:ascii="Palatino Linotype" w:eastAsia="Arial Unicode MS" w:hAnsi="Palatino Linotype" w:cs="Arial"/>
          <w:lang w:val="es-419"/>
        </w:rPr>
        <w:t xml:space="preserve"> hará un análisis al </w:t>
      </w:r>
      <w:r w:rsidR="0084501C" w:rsidRPr="00035803">
        <w:rPr>
          <w:rFonts w:ascii="Palatino Linotype" w:eastAsia="Arial Unicode MS" w:hAnsi="Palatino Linotype" w:cs="Arial"/>
          <w:lang w:val="es-419"/>
        </w:rPr>
        <w:lastRenderedPageBreak/>
        <w:t xml:space="preserve">contenido de las documentales que obran en el expediente electrónico del </w:t>
      </w:r>
      <w:r w:rsidR="0084501C" w:rsidRPr="00035803">
        <w:rPr>
          <w:rFonts w:ascii="Palatino Linotype" w:eastAsia="Arial Unicode MS" w:hAnsi="Palatino Linotype" w:cs="Arial"/>
          <w:b/>
          <w:lang w:val="es-419"/>
        </w:rPr>
        <w:t>SAIMEX</w:t>
      </w:r>
      <w:r w:rsidR="0084501C" w:rsidRPr="00035803">
        <w:rPr>
          <w:rFonts w:ascii="Palatino Linotype" w:eastAsia="Arial Unicode MS" w:hAnsi="Palatino Linotype" w:cs="Arial"/>
          <w:lang w:val="es-419"/>
        </w:rPr>
        <w:t>, ello con la finalidad de poder dictar el respectivo fallo a la resolución que nos ocupa.</w:t>
      </w:r>
    </w:p>
    <w:p w14:paraId="1E488175" w14:textId="77777777" w:rsidR="00F45BBB" w:rsidRPr="00035803" w:rsidRDefault="00F45BBB" w:rsidP="00F45BBB">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eastAsia="Arial Unicode MS" w:hAnsi="Palatino Linotype" w:cs="Arial"/>
          <w:bCs/>
        </w:rPr>
        <w:t xml:space="preserve">En ese sentido, primeramente </w:t>
      </w:r>
      <w:r w:rsidRPr="00035803">
        <w:rPr>
          <w:rFonts w:ascii="Palatino Linotype" w:eastAsia="Arial Unicode MS" w:hAnsi="Palatino Linotype" w:cs="Arial"/>
        </w:rPr>
        <w:t xml:space="preserve">debemos señalar que </w:t>
      </w:r>
      <w:r w:rsidRPr="00035803">
        <w:rPr>
          <w:rFonts w:ascii="Palatino Linotype" w:eastAsia="Arial Unicode MS" w:hAnsi="Palatino Linotype" w:cs="Arial"/>
          <w:lang w:val="es-419"/>
        </w:rPr>
        <w:t>de los</w:t>
      </w:r>
      <w:r w:rsidRPr="00035803">
        <w:rPr>
          <w:rFonts w:ascii="Palatino Linotype" w:eastAsia="Arial Unicode MS" w:hAnsi="Palatino Linotype" w:cs="Arial"/>
        </w:rPr>
        <w:t xml:space="preserve"> </w:t>
      </w:r>
      <w:r w:rsidRPr="00035803">
        <w:rPr>
          <w:rFonts w:ascii="Palatino Linotype" w:eastAsia="Arial Unicode MS" w:hAnsi="Palatino Linotype" w:cs="Arial"/>
          <w:lang w:val="es-419"/>
        </w:rPr>
        <w:t xml:space="preserve">numerales </w:t>
      </w:r>
      <w:r w:rsidR="00D77C2F" w:rsidRPr="00035803">
        <w:rPr>
          <w:rFonts w:ascii="Palatino Linotype" w:eastAsia="Arial Unicode MS" w:hAnsi="Palatino Linotype" w:cs="Arial"/>
          <w:lang w:val="es-419"/>
        </w:rPr>
        <w:t xml:space="preserve">antes referidos </w:t>
      </w:r>
      <w:r w:rsidRPr="00035803">
        <w:rPr>
          <w:rFonts w:ascii="Palatino Linotype" w:eastAsia="Arial Unicode MS" w:hAnsi="Palatino Linotype" w:cs="Arial"/>
        </w:rPr>
        <w:t>no fue</w:t>
      </w:r>
      <w:r w:rsidR="00D77C2F" w:rsidRPr="00035803">
        <w:rPr>
          <w:rFonts w:ascii="Palatino Linotype" w:eastAsia="Arial Unicode MS" w:hAnsi="Palatino Linotype" w:cs="Arial"/>
          <w:lang w:val="es-419"/>
        </w:rPr>
        <w:t xml:space="preserve">ron con precisión </w:t>
      </w:r>
      <w:r w:rsidRPr="00035803">
        <w:rPr>
          <w:rFonts w:ascii="Palatino Linotype" w:eastAsia="Arial Unicode MS" w:hAnsi="Palatino Linotype" w:cs="Arial"/>
        </w:rPr>
        <w:t>recurrido</w:t>
      </w:r>
      <w:r w:rsidR="00D77C2F" w:rsidRPr="00035803">
        <w:rPr>
          <w:rFonts w:ascii="Palatino Linotype" w:eastAsia="Arial Unicode MS" w:hAnsi="Palatino Linotype" w:cs="Arial"/>
          <w:lang w:val="es-419"/>
        </w:rPr>
        <w:t>s</w:t>
      </w:r>
      <w:r w:rsidRPr="00035803">
        <w:rPr>
          <w:rFonts w:ascii="Palatino Linotype" w:eastAsia="Arial Unicode MS" w:hAnsi="Palatino Linotype" w:cs="Arial"/>
        </w:rPr>
        <w:t xml:space="preserve"> por el Particular, por lo tanto debido a que no impugna el total de los requerimientos, se debe entender que está conforme con la respuesta dada por el Sujeto Obligado, por lo que se considera que el Recurrente consintió parcialmente la respuesta.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E9B3095" w14:textId="77777777" w:rsidR="00F45BBB" w:rsidRPr="00035803" w:rsidRDefault="00F45BBB" w:rsidP="00D77C2F">
      <w:pPr>
        <w:spacing w:before="100" w:beforeAutospacing="1" w:after="100" w:afterAutospacing="1"/>
        <w:ind w:left="851" w:right="902"/>
        <w:contextualSpacing/>
        <w:jc w:val="both"/>
        <w:rPr>
          <w:rFonts w:ascii="Palatino Linotype" w:eastAsia="Arial Unicode MS" w:hAnsi="Palatino Linotype" w:cs="Arial"/>
          <w:i/>
          <w:sz w:val="22"/>
        </w:rPr>
      </w:pPr>
      <w:r w:rsidRPr="00035803">
        <w:rPr>
          <w:rFonts w:ascii="Palatino Linotype" w:eastAsia="Arial Unicode MS" w:hAnsi="Palatino Linotype" w:cs="Arial"/>
          <w:sz w:val="22"/>
        </w:rPr>
        <w:t>“</w:t>
      </w:r>
      <w:r w:rsidRPr="00035803">
        <w:rPr>
          <w:rFonts w:ascii="Palatino Linotype" w:eastAsia="Arial Unicode MS" w:hAnsi="Palatino Linotype" w:cs="Arial"/>
          <w:b/>
          <w:i/>
          <w:sz w:val="22"/>
        </w:rPr>
        <w:t>REVISIÓN EN AMPARO. LOS RESOLUTIVOS NO COMBATIDOS DEBEN DECLARARSE FIRMES</w:t>
      </w:r>
      <w:r w:rsidRPr="00035803">
        <w:rPr>
          <w:rFonts w:ascii="Palatino Linotype" w:eastAsia="Arial Unicode MS" w:hAnsi="Palatino Linotype" w:cs="Arial"/>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2A39E1F" w14:textId="77777777" w:rsidR="00AF12F7" w:rsidRPr="00035803" w:rsidRDefault="00AF12F7" w:rsidP="00AF12F7">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(Énfasis añadido)</w:t>
      </w:r>
    </w:p>
    <w:p w14:paraId="59F5C481" w14:textId="77777777" w:rsidR="00D77C2F" w:rsidRPr="00035803" w:rsidRDefault="00D77C2F" w:rsidP="00D77C2F">
      <w:pPr>
        <w:spacing w:before="100" w:beforeAutospacing="1" w:after="100" w:afterAutospacing="1"/>
        <w:ind w:left="851" w:right="902"/>
        <w:contextualSpacing/>
        <w:jc w:val="both"/>
        <w:rPr>
          <w:rFonts w:ascii="Palatino Linotype" w:eastAsia="Arial Unicode MS" w:hAnsi="Palatino Linotype" w:cs="Arial"/>
        </w:rPr>
      </w:pPr>
    </w:p>
    <w:p w14:paraId="44808060" w14:textId="77777777" w:rsidR="00F45BBB" w:rsidRPr="00035803" w:rsidRDefault="00F45BBB" w:rsidP="00F45BBB">
      <w:pPr>
        <w:spacing w:before="100" w:beforeAutospacing="1" w:after="100" w:afterAutospacing="1" w:line="360" w:lineRule="auto"/>
        <w:jc w:val="both"/>
        <w:rPr>
          <w:rFonts w:ascii="Palatino Linotype" w:eastAsia="Arial Unicode MS" w:hAnsi="Palatino Linotype" w:cs="Arial"/>
        </w:rPr>
      </w:pPr>
      <w:r w:rsidRPr="00035803">
        <w:rPr>
          <w:rFonts w:ascii="Palatino Linotype" w:eastAsia="Arial Unicode MS" w:hAnsi="Palatino Linotype" w:cs="Arial"/>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w:t>
      </w:r>
      <w:r w:rsidRPr="00035803">
        <w:rPr>
          <w:rFonts w:ascii="Palatino Linotype" w:eastAsia="Arial Unicode MS" w:hAnsi="Palatino Linotype" w:cs="Arial"/>
        </w:rPr>
        <w:lastRenderedPageBreak/>
        <w:t>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0C9C8DB" w14:textId="77777777" w:rsidR="00F45BBB" w:rsidRPr="00035803" w:rsidRDefault="00F45BBB" w:rsidP="00B71649">
      <w:pPr>
        <w:spacing w:before="100" w:beforeAutospacing="1" w:after="100" w:afterAutospacing="1"/>
        <w:ind w:left="851" w:right="899"/>
        <w:contextualSpacing/>
        <w:jc w:val="both"/>
        <w:rPr>
          <w:rFonts w:ascii="Palatino Linotype" w:eastAsia="Arial Unicode MS" w:hAnsi="Palatino Linotype" w:cs="Arial"/>
          <w:i/>
          <w:sz w:val="22"/>
        </w:rPr>
      </w:pPr>
      <w:r w:rsidRPr="00035803">
        <w:rPr>
          <w:rFonts w:ascii="Palatino Linotype" w:eastAsia="Arial Unicode MS" w:hAnsi="Palatino Linotype" w:cs="Arial"/>
          <w:i/>
          <w:sz w:val="22"/>
        </w:rPr>
        <w:t>“</w:t>
      </w:r>
      <w:r w:rsidRPr="00035803">
        <w:rPr>
          <w:rFonts w:ascii="Palatino Linotype" w:eastAsia="Arial Unicode MS" w:hAnsi="Palatino Linotype" w:cs="Arial"/>
          <w:b/>
          <w:i/>
          <w:sz w:val="22"/>
        </w:rPr>
        <w:t>ACTOS CONSENTIDOS. SON LOS QUE NO SE IMPUGNAN MEDIANTE EL RECURSO IDÓNEO</w:t>
      </w:r>
      <w:r w:rsidRPr="00035803">
        <w:rPr>
          <w:rFonts w:ascii="Palatino Linotype" w:eastAsia="Arial Unicode MS" w:hAnsi="Palatino Linotype" w:cs="Arial"/>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2B3534" w14:textId="77777777" w:rsidR="00AF12F7" w:rsidRPr="00035803" w:rsidRDefault="00AF12F7" w:rsidP="00AF12F7">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(Énfasis añadido)</w:t>
      </w:r>
    </w:p>
    <w:p w14:paraId="1CA4D5D9" w14:textId="77777777" w:rsidR="00AF12F7" w:rsidRPr="00035803" w:rsidRDefault="00AF12F7" w:rsidP="00B71649">
      <w:pPr>
        <w:spacing w:before="100" w:beforeAutospacing="1" w:after="100" w:afterAutospacing="1"/>
        <w:ind w:left="851" w:right="899"/>
        <w:contextualSpacing/>
        <w:jc w:val="both"/>
        <w:rPr>
          <w:rFonts w:ascii="Palatino Linotype" w:eastAsia="Arial Unicode MS" w:hAnsi="Palatino Linotype" w:cs="Arial"/>
          <w:i/>
          <w:sz w:val="22"/>
        </w:rPr>
      </w:pPr>
    </w:p>
    <w:p w14:paraId="7AACA405" w14:textId="77777777" w:rsidR="009D03CD" w:rsidRPr="00035803" w:rsidRDefault="00F45BBB" w:rsidP="00EE57DA">
      <w:pPr>
        <w:spacing w:before="100" w:beforeAutospacing="1" w:after="100" w:afterAutospacing="1" w:line="360" w:lineRule="auto"/>
        <w:jc w:val="both"/>
        <w:rPr>
          <w:rFonts w:ascii="Palatino Linotype" w:eastAsia="Arial Unicode MS" w:hAnsi="Palatino Linotype" w:cs="Arial"/>
          <w:lang w:val="es-419"/>
        </w:rPr>
      </w:pPr>
      <w:r w:rsidRPr="00035803">
        <w:rPr>
          <w:rFonts w:ascii="Palatino Linotype" w:eastAsia="Arial Unicode MS" w:hAnsi="Palatino Linotype" w:cs="Arial"/>
        </w:rPr>
        <w:t xml:space="preserve">En este sentido, </w:t>
      </w:r>
      <w:r w:rsidR="00642A69" w:rsidRPr="00035803">
        <w:rPr>
          <w:rFonts w:ascii="Palatino Linotype" w:eastAsia="Arial Unicode MS" w:hAnsi="Palatino Linotype" w:cs="Arial"/>
          <w:lang w:val="es-419"/>
        </w:rPr>
        <w:t>al tenor de</w:t>
      </w:r>
      <w:r w:rsidR="00EE57DA" w:rsidRPr="00035803">
        <w:rPr>
          <w:rFonts w:ascii="Palatino Linotype" w:eastAsia="Arial Unicode MS" w:hAnsi="Palatino Linotype" w:cs="Arial"/>
          <w:lang w:val="es-419"/>
        </w:rPr>
        <w:t xml:space="preserve"> </w:t>
      </w:r>
      <w:r w:rsidR="00642A69" w:rsidRPr="00035803">
        <w:rPr>
          <w:rFonts w:ascii="Palatino Linotype" w:eastAsia="Arial Unicode MS" w:hAnsi="Palatino Linotype" w:cs="Arial"/>
          <w:lang w:val="es-419"/>
        </w:rPr>
        <w:t>l</w:t>
      </w:r>
      <w:r w:rsidR="00EE57DA" w:rsidRPr="00035803">
        <w:rPr>
          <w:rFonts w:ascii="Palatino Linotype" w:eastAsia="Arial Unicode MS" w:hAnsi="Palatino Linotype" w:cs="Arial"/>
          <w:lang w:val="es-419"/>
        </w:rPr>
        <w:t>o hasta aquí expuesto</w:t>
      </w:r>
      <w:r w:rsidR="00642A69" w:rsidRPr="00035803">
        <w:rPr>
          <w:rFonts w:ascii="Palatino Linotype" w:eastAsia="Arial Unicode MS" w:hAnsi="Palatino Linotype" w:cs="Arial"/>
          <w:lang w:val="es-419"/>
        </w:rPr>
        <w:t xml:space="preserve">, es obvio que el Particular </w:t>
      </w:r>
      <w:r w:rsidR="00EE57DA" w:rsidRPr="00035803">
        <w:rPr>
          <w:rFonts w:ascii="Palatino Linotype" w:eastAsia="Arial Unicode MS" w:hAnsi="Palatino Linotype" w:cs="Arial"/>
          <w:lang w:val="es-419"/>
        </w:rPr>
        <w:t>no es experto en la materia</w:t>
      </w:r>
      <w:r w:rsidR="00B6279B" w:rsidRPr="00035803">
        <w:rPr>
          <w:rFonts w:ascii="Palatino Linotype" w:eastAsia="Arial Unicode MS" w:hAnsi="Palatino Linotype" w:cs="Arial"/>
          <w:lang w:val="es-419"/>
        </w:rPr>
        <w:t xml:space="preserve">, es por ello que </w:t>
      </w:r>
      <w:r w:rsidR="00EE57DA" w:rsidRPr="00035803">
        <w:rPr>
          <w:rFonts w:ascii="Palatino Linotype" w:eastAsia="Arial Unicode MS" w:hAnsi="Palatino Linotype" w:cs="Arial"/>
          <w:lang w:val="es-419"/>
        </w:rPr>
        <w:t>con fundamento en lo señalado en el IV párrafo del artículo 181 de la Ley de Transparencia y Acceso a la Información Pública del Estado de M</w:t>
      </w:r>
      <w:r w:rsidR="00B6279B" w:rsidRPr="00035803">
        <w:rPr>
          <w:rFonts w:ascii="Palatino Linotype" w:eastAsia="Arial Unicode MS" w:hAnsi="Palatino Linotype" w:cs="Arial"/>
          <w:lang w:val="es-419"/>
        </w:rPr>
        <w:t>éxico y Municipios</w:t>
      </w:r>
      <w:r w:rsidR="00EE57DA" w:rsidRPr="00035803">
        <w:rPr>
          <w:rFonts w:ascii="Palatino Linotype" w:eastAsia="Arial Unicode MS" w:hAnsi="Palatino Linotype" w:cs="Arial"/>
          <w:lang w:val="es-419"/>
        </w:rPr>
        <w:t xml:space="preserve"> </w:t>
      </w:r>
      <w:r w:rsidR="00B6279B" w:rsidRPr="00035803">
        <w:rPr>
          <w:rFonts w:ascii="Palatino Linotype" w:eastAsia="Arial Unicode MS" w:hAnsi="Palatino Linotype" w:cs="Arial"/>
          <w:lang w:val="es-419"/>
        </w:rPr>
        <w:t xml:space="preserve">mismo que ordena </w:t>
      </w:r>
      <w:r w:rsidR="00EE57DA" w:rsidRPr="00035803">
        <w:rPr>
          <w:rFonts w:ascii="Palatino Linotype" w:eastAsia="Arial Unicode MS" w:hAnsi="Palatino Linotype" w:cs="Arial"/>
          <w:lang w:val="es-419"/>
        </w:rPr>
        <w:t xml:space="preserve">durante </w:t>
      </w:r>
      <w:r w:rsidR="00B6279B" w:rsidRPr="00035803">
        <w:rPr>
          <w:rFonts w:ascii="Palatino Linotype" w:eastAsia="Arial Unicode MS" w:hAnsi="Palatino Linotype" w:cs="Arial"/>
          <w:lang w:val="es-419"/>
        </w:rPr>
        <w:t>un</w:t>
      </w:r>
      <w:r w:rsidR="00EE57DA" w:rsidRPr="00035803">
        <w:rPr>
          <w:rFonts w:ascii="Palatino Linotype" w:eastAsia="Arial Unicode MS" w:hAnsi="Palatino Linotype" w:cs="Arial"/>
          <w:lang w:val="es-419"/>
        </w:rPr>
        <w:t xml:space="preserve"> procedimiento </w:t>
      </w:r>
      <w:r w:rsidR="00B6279B" w:rsidRPr="00035803">
        <w:rPr>
          <w:rFonts w:ascii="Palatino Linotype" w:eastAsia="Arial Unicode MS" w:hAnsi="Palatino Linotype" w:cs="Arial"/>
          <w:lang w:val="es-419"/>
        </w:rPr>
        <w:t xml:space="preserve">se </w:t>
      </w:r>
      <w:r w:rsidR="00EE57DA" w:rsidRPr="00035803">
        <w:rPr>
          <w:rFonts w:ascii="Palatino Linotype" w:eastAsia="Arial Unicode MS" w:hAnsi="Palatino Linotype" w:cs="Arial"/>
          <w:lang w:val="es-419"/>
        </w:rPr>
        <w:t xml:space="preserve">deberá aplicar la suplencia de la queja a favor del recurrente, sin cambiar los hechos expuestos; de tal forma que del </w:t>
      </w:r>
      <w:r w:rsidR="008769DC" w:rsidRPr="00035803">
        <w:rPr>
          <w:rFonts w:ascii="Palatino Linotype" w:eastAsia="Arial Unicode MS" w:hAnsi="Palatino Linotype" w:cs="Arial"/>
          <w:lang w:val="es-419"/>
        </w:rPr>
        <w:t>estudio</w:t>
      </w:r>
      <w:r w:rsidR="00EE57DA" w:rsidRPr="00035803">
        <w:rPr>
          <w:rFonts w:ascii="Palatino Linotype" w:eastAsia="Arial Unicode MS" w:hAnsi="Palatino Linotype" w:cs="Arial"/>
          <w:lang w:val="es-419"/>
        </w:rPr>
        <w:t xml:space="preserve"> realizado a la solicitud inicial del </w:t>
      </w:r>
      <w:r w:rsidR="00EE57DA" w:rsidRPr="00035803">
        <w:rPr>
          <w:rFonts w:ascii="Palatino Linotype" w:eastAsia="Arial Unicode MS" w:hAnsi="Palatino Linotype" w:cs="Arial"/>
          <w:b/>
          <w:lang w:val="es-419"/>
        </w:rPr>
        <w:t xml:space="preserve">RECURRENTE, </w:t>
      </w:r>
      <w:r w:rsidR="00B6279B" w:rsidRPr="00035803">
        <w:rPr>
          <w:rFonts w:ascii="Palatino Linotype" w:eastAsia="Arial Unicode MS" w:hAnsi="Palatino Linotype" w:cs="Arial"/>
          <w:lang w:val="es-419"/>
        </w:rPr>
        <w:t xml:space="preserve">y para un mejor análisis que conlleva a la resolución del presente asunto, </w:t>
      </w:r>
      <w:r w:rsidR="00EE57DA" w:rsidRPr="00035803">
        <w:rPr>
          <w:rFonts w:ascii="Palatino Linotype" w:eastAsia="Arial Unicode MS" w:hAnsi="Palatino Linotype" w:cs="Arial"/>
          <w:lang w:val="es-419"/>
        </w:rPr>
        <w:t>es preciso recordar lo que señala la Ley que Regula el Régimen de Propiedad en Condominio en el Estado de México</w:t>
      </w:r>
      <w:r w:rsidR="001F14C1" w:rsidRPr="00035803">
        <w:rPr>
          <w:rFonts w:ascii="Palatino Linotype" w:eastAsia="Arial Unicode MS" w:hAnsi="Palatino Linotype" w:cs="Arial"/>
          <w:lang w:val="es-419"/>
        </w:rPr>
        <w:t xml:space="preserve">: </w:t>
      </w:r>
    </w:p>
    <w:p w14:paraId="4C1D4AE1"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 xml:space="preserve">Artículo 1.- </w:t>
      </w:r>
      <w:r w:rsidRPr="00035803">
        <w:rPr>
          <w:rFonts w:ascii="Palatino Linotype" w:eastAsia="Arial Unicode MS" w:hAnsi="Palatino Linotype" w:cs="Arial"/>
          <w:i/>
          <w:sz w:val="22"/>
          <w:lang w:val="es-419"/>
        </w:rPr>
        <w:t xml:space="preserve">La presente Ley es de interés público y tiene por objeto </w:t>
      </w:r>
      <w:r w:rsidRPr="00035803">
        <w:rPr>
          <w:rFonts w:ascii="Palatino Linotype" w:eastAsia="Arial Unicode MS" w:hAnsi="Palatino Linotype" w:cs="Arial"/>
          <w:b/>
          <w:i/>
          <w:sz w:val="22"/>
          <w:lang w:val="es-419"/>
        </w:rPr>
        <w:t>establecer las bases para regular la constitución</w:t>
      </w:r>
      <w:r w:rsidRPr="00035803">
        <w:rPr>
          <w:rFonts w:ascii="Palatino Linotype" w:eastAsia="Arial Unicode MS" w:hAnsi="Palatino Linotype" w:cs="Arial"/>
          <w:i/>
          <w:sz w:val="22"/>
          <w:lang w:val="es-419"/>
        </w:rPr>
        <w:t xml:space="preserve">, </w:t>
      </w:r>
      <w:r w:rsidRPr="00035803">
        <w:rPr>
          <w:rFonts w:ascii="Palatino Linotype" w:eastAsia="Arial Unicode MS" w:hAnsi="Palatino Linotype" w:cs="Arial"/>
          <w:b/>
          <w:i/>
          <w:sz w:val="22"/>
          <w:lang w:val="es-419"/>
        </w:rPr>
        <w:t>organización</w:t>
      </w:r>
      <w:r w:rsidRPr="00035803">
        <w:rPr>
          <w:rFonts w:ascii="Palatino Linotype" w:eastAsia="Arial Unicode MS" w:hAnsi="Palatino Linotype" w:cs="Arial"/>
          <w:i/>
          <w:sz w:val="22"/>
          <w:lang w:val="es-419"/>
        </w:rPr>
        <w:t xml:space="preserve">, </w:t>
      </w:r>
      <w:r w:rsidRPr="00035803">
        <w:rPr>
          <w:rFonts w:ascii="Palatino Linotype" w:eastAsia="Arial Unicode MS" w:hAnsi="Palatino Linotype" w:cs="Arial"/>
          <w:b/>
          <w:i/>
          <w:sz w:val="22"/>
          <w:lang w:val="es-419"/>
        </w:rPr>
        <w:t>funcionamiento</w:t>
      </w:r>
      <w:r w:rsidRPr="00035803">
        <w:rPr>
          <w:rFonts w:ascii="Palatino Linotype" w:eastAsia="Arial Unicode MS" w:hAnsi="Palatino Linotype" w:cs="Arial"/>
          <w:i/>
          <w:sz w:val="22"/>
          <w:lang w:val="es-419"/>
        </w:rPr>
        <w:t xml:space="preserve">, </w:t>
      </w:r>
      <w:r w:rsidRPr="00035803">
        <w:rPr>
          <w:rFonts w:ascii="Palatino Linotype" w:eastAsia="Arial Unicode MS" w:hAnsi="Palatino Linotype" w:cs="Arial"/>
          <w:b/>
          <w:i/>
          <w:sz w:val="22"/>
          <w:lang w:val="es-419"/>
        </w:rPr>
        <w:t>modificación</w:t>
      </w:r>
      <w:r w:rsidRPr="00035803">
        <w:rPr>
          <w:rFonts w:ascii="Palatino Linotype" w:eastAsia="Arial Unicode MS" w:hAnsi="Palatino Linotype" w:cs="Arial"/>
          <w:i/>
          <w:sz w:val="22"/>
          <w:lang w:val="es-419"/>
        </w:rPr>
        <w:t xml:space="preserve">, </w:t>
      </w:r>
      <w:r w:rsidRPr="00035803">
        <w:rPr>
          <w:rFonts w:ascii="Palatino Linotype" w:eastAsia="Arial Unicode MS" w:hAnsi="Palatino Linotype" w:cs="Arial"/>
          <w:b/>
          <w:i/>
          <w:sz w:val="22"/>
          <w:lang w:val="es-419"/>
        </w:rPr>
        <w:t>administración</w:t>
      </w:r>
      <w:r w:rsidRPr="00035803">
        <w:rPr>
          <w:rFonts w:ascii="Palatino Linotype" w:eastAsia="Arial Unicode MS" w:hAnsi="Palatino Linotype" w:cs="Arial"/>
          <w:i/>
          <w:sz w:val="22"/>
          <w:lang w:val="es-419"/>
        </w:rPr>
        <w:t xml:space="preserve"> y </w:t>
      </w:r>
      <w:r w:rsidRPr="00035803">
        <w:rPr>
          <w:rFonts w:ascii="Palatino Linotype" w:eastAsia="Arial Unicode MS" w:hAnsi="Palatino Linotype" w:cs="Arial"/>
          <w:b/>
          <w:i/>
          <w:sz w:val="22"/>
          <w:lang w:val="es-419"/>
        </w:rPr>
        <w:t>extinción</w:t>
      </w:r>
      <w:r w:rsidRPr="00035803">
        <w:rPr>
          <w:rFonts w:ascii="Palatino Linotype" w:eastAsia="Arial Unicode MS" w:hAnsi="Palatino Linotype" w:cs="Arial"/>
          <w:i/>
          <w:sz w:val="22"/>
          <w:lang w:val="es-419"/>
        </w:rPr>
        <w:t xml:space="preserve"> del </w:t>
      </w:r>
      <w:r w:rsidRPr="00035803">
        <w:rPr>
          <w:rFonts w:ascii="Palatino Linotype" w:eastAsia="Arial Unicode MS" w:hAnsi="Palatino Linotype" w:cs="Arial"/>
          <w:b/>
          <w:i/>
          <w:sz w:val="22"/>
          <w:lang w:val="es-419"/>
        </w:rPr>
        <w:t>régimen de propiedad en condominio</w:t>
      </w:r>
      <w:r w:rsidRPr="00035803">
        <w:rPr>
          <w:rFonts w:ascii="Palatino Linotype" w:eastAsia="Arial Unicode MS" w:hAnsi="Palatino Linotype" w:cs="Arial"/>
          <w:i/>
          <w:sz w:val="22"/>
          <w:lang w:val="es-419"/>
        </w:rPr>
        <w:t xml:space="preserve">, así como su convivencia social y solución de controversias entre condóminos y residentes, y entre éstos y su administrador o Comité de </w:t>
      </w:r>
      <w:r w:rsidRPr="00035803">
        <w:rPr>
          <w:rFonts w:ascii="Palatino Linotype" w:eastAsia="Arial Unicode MS" w:hAnsi="Palatino Linotype" w:cs="Arial"/>
          <w:i/>
          <w:sz w:val="22"/>
          <w:lang w:val="es-419"/>
        </w:rPr>
        <w:lastRenderedPageBreak/>
        <w:t>Administración.</w:t>
      </w:r>
      <w:r w:rsidRPr="00035803">
        <w:rPr>
          <w:rFonts w:ascii="Palatino Linotype" w:eastAsia="Arial Unicode MS" w:hAnsi="Palatino Linotype" w:cs="Arial"/>
          <w:i/>
          <w:sz w:val="22"/>
          <w:lang w:val="es-419"/>
        </w:rPr>
        <w:cr/>
      </w:r>
    </w:p>
    <w:p w14:paraId="1ACE6558"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Artículo 2.- Para efectos de ésta ley se entiende por:</w:t>
      </w:r>
    </w:p>
    <w:p w14:paraId="7B129F02"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I. Ley: </w:t>
      </w:r>
      <w:r w:rsidRPr="00035803">
        <w:rPr>
          <w:rFonts w:ascii="Palatino Linotype" w:eastAsia="Arial Unicode MS" w:hAnsi="Palatino Linotype" w:cs="Arial"/>
          <w:i/>
          <w:sz w:val="22"/>
          <w:lang w:val="es-419"/>
        </w:rPr>
        <w:t>la Ley que Regula el Régimen de Propiedad en Condominio en el Estado de México;</w:t>
      </w:r>
    </w:p>
    <w:p w14:paraId="146AF8DB"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II. Escritura constitutiva: </w:t>
      </w:r>
      <w:r w:rsidRPr="00035803">
        <w:rPr>
          <w:rFonts w:ascii="Palatino Linotype" w:eastAsia="Arial Unicode MS" w:hAnsi="Palatino Linotype" w:cs="Arial"/>
          <w:i/>
          <w:sz w:val="22"/>
          <w:lang w:val="es-419"/>
        </w:rPr>
        <w:t>documento público, mediante el cual se constituye un inmueble bajo el régimen de propiedad condominal;</w:t>
      </w:r>
    </w:p>
    <w:p w14:paraId="66D9970A"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III. Derogado</w:t>
      </w:r>
    </w:p>
    <w:p w14:paraId="44843E4A"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IV. Condominio: </w:t>
      </w:r>
      <w:r w:rsidRPr="00035803">
        <w:rPr>
          <w:rFonts w:ascii="Palatino Linotype" w:eastAsia="Arial Unicode MS" w:hAnsi="Palatino Linotype" w:cs="Arial"/>
          <w:i/>
          <w:sz w:val="22"/>
          <w:lang w:val="es-419"/>
        </w:rPr>
        <w:t>i</w:t>
      </w:r>
      <w:r w:rsidRPr="00035803">
        <w:rPr>
          <w:rFonts w:ascii="Palatino Linotype" w:eastAsia="Arial Unicode MS" w:hAnsi="Palatino Linotype" w:cs="Arial"/>
          <w:b/>
          <w:i/>
          <w:sz w:val="22"/>
          <w:lang w:val="es-419"/>
        </w:rPr>
        <w:t>nmueble cuya propiedad pertenece proindiviso a varias personas,</w:t>
      </w:r>
      <w:r w:rsidRPr="00035803">
        <w:rPr>
          <w:rFonts w:ascii="Palatino Linotype" w:eastAsia="Arial Unicode MS" w:hAnsi="Palatino Linotype" w:cs="Arial"/>
          <w:i/>
          <w:sz w:val="22"/>
          <w:lang w:val="es-419"/>
        </w:rPr>
        <w:t xml:space="preserve"> que reúne las condiciones y características establecidas en el Código Administrativo del Estado de México y su reglamentación;</w:t>
      </w:r>
    </w:p>
    <w:p w14:paraId="205666B0"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V. Condómino: persona física o moral, que en calidad de copropietario aproveche una unidad exclusiva de propiedad</w:t>
      </w:r>
      <w:r w:rsidRPr="00035803">
        <w:rPr>
          <w:rFonts w:ascii="Palatino Linotype" w:eastAsia="Arial Unicode MS" w:hAnsi="Palatino Linotype" w:cs="Arial"/>
          <w:i/>
          <w:sz w:val="22"/>
          <w:lang w:val="es-419"/>
        </w:rPr>
        <w:t>, así como aquella que haya celebrado contrato en el cual, de cumplirse en sus términos, llegue a ser sujeto al régimen de propiedad en condominio;</w:t>
      </w:r>
    </w:p>
    <w:p w14:paraId="2DAE448E"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VI. Unidad de propiedad exclusiva: </w:t>
      </w:r>
      <w:r w:rsidRPr="00035803">
        <w:rPr>
          <w:rFonts w:ascii="Palatino Linotype" w:eastAsia="Arial Unicode MS" w:hAnsi="Palatino Linotype" w:cs="Arial"/>
          <w:i/>
          <w:sz w:val="22"/>
          <w:lang w:val="es-419"/>
        </w:rPr>
        <w:t>el piso, departamento, vivienda, local, áreas y naves sobre las que se tiene derecho de propiedad y uso exclusivos;</w:t>
      </w:r>
    </w:p>
    <w:p w14:paraId="1188D487"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VII. Bienes y áreas de uso común: </w:t>
      </w:r>
      <w:r w:rsidRPr="00035803">
        <w:rPr>
          <w:rFonts w:ascii="Palatino Linotype" w:eastAsia="Arial Unicode MS" w:hAnsi="Palatino Linotype" w:cs="Arial"/>
          <w:i/>
          <w:sz w:val="22"/>
          <w:lang w:val="es-419"/>
        </w:rPr>
        <w:t>aquellas cuyo uso, aprovechamiento y mantenimiento es responsabilidad de los condóminos y residentes;</w:t>
      </w:r>
    </w:p>
    <w:p w14:paraId="494E09D2"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VIII. Asamblea: </w:t>
      </w:r>
      <w:r w:rsidRPr="00035803">
        <w:rPr>
          <w:rFonts w:ascii="Palatino Linotype" w:eastAsia="Arial Unicode MS" w:hAnsi="Palatino Linotype" w:cs="Arial"/>
          <w:i/>
          <w:sz w:val="22"/>
          <w:lang w:val="es-419"/>
        </w:rPr>
        <w:t>órgano máximo de decisión de un condominio, integrado por la mayoría de los condóminos, en el que se resolverán los asuntos de interés común, respecto al condominio;</w:t>
      </w:r>
    </w:p>
    <w:p w14:paraId="51DBA1C4"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IX. Residente: </w:t>
      </w:r>
      <w:r w:rsidRPr="00035803">
        <w:rPr>
          <w:rFonts w:ascii="Palatino Linotype" w:eastAsia="Arial Unicode MS" w:hAnsi="Palatino Linotype" w:cs="Arial"/>
          <w:i/>
          <w:sz w:val="22"/>
          <w:lang w:val="es-419"/>
        </w:rPr>
        <w:t>persona que en calidad de poseedor por cualquier título legal, aproveche en su beneficio una unidad de propiedad exclusiva;</w:t>
      </w:r>
    </w:p>
    <w:p w14:paraId="71D9CC4B"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 xml:space="preserve">X. Reglamento Interior del Condominio: </w:t>
      </w:r>
      <w:r w:rsidRPr="00035803">
        <w:rPr>
          <w:rFonts w:ascii="Palatino Linotype" w:eastAsia="Arial Unicode MS" w:hAnsi="Palatino Linotype" w:cs="Arial"/>
          <w:i/>
          <w:sz w:val="22"/>
          <w:lang w:val="es-419"/>
        </w:rPr>
        <w:t>conjunto de acuerdos de observancia obligatoria por los condóminos y residentes, en los que se establecen las normas internas de convivencia de un condominio. Es aprobado por la asamblea y se hará constar en testimonio notarial.</w:t>
      </w:r>
    </w:p>
    <w:p w14:paraId="4B7F4F42" w14:textId="77777777" w:rsidR="00B6279B" w:rsidRPr="00035803" w:rsidRDefault="00B6279B" w:rsidP="00B6279B">
      <w:pPr>
        <w:ind w:left="851" w:right="902"/>
        <w:contextualSpacing/>
        <w:jc w:val="both"/>
        <w:rPr>
          <w:rFonts w:ascii="Palatino Linotype" w:eastAsia="Arial Unicode MS" w:hAnsi="Palatino Linotype" w:cs="Arial"/>
          <w:b/>
          <w:i/>
          <w:sz w:val="22"/>
          <w:lang w:val="es-419"/>
        </w:rPr>
      </w:pPr>
    </w:p>
    <w:p w14:paraId="6E10741C"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Artículo 9.</w:t>
      </w:r>
      <w:r w:rsidRPr="00035803">
        <w:rPr>
          <w:rFonts w:ascii="Palatino Linotype" w:eastAsia="Arial Unicode MS" w:hAnsi="Palatino Linotype" w:cs="Arial"/>
          <w:i/>
          <w:sz w:val="22"/>
          <w:lang w:val="es-419"/>
        </w:rPr>
        <w:t xml:space="preserve">- </w:t>
      </w:r>
      <w:r w:rsidRPr="00035803">
        <w:rPr>
          <w:rFonts w:ascii="Palatino Linotype" w:eastAsia="Arial Unicode MS" w:hAnsi="Palatino Linotype" w:cs="Arial"/>
          <w:b/>
          <w:i/>
          <w:sz w:val="22"/>
          <w:lang w:val="es-419"/>
        </w:rPr>
        <w:t>Para constituir el régimen de propiedad en condominio,</w:t>
      </w:r>
      <w:r w:rsidRPr="00035803">
        <w:rPr>
          <w:rFonts w:ascii="Palatino Linotype" w:eastAsia="Arial Unicode MS" w:hAnsi="Palatino Linotype" w:cs="Arial"/>
          <w:i/>
          <w:sz w:val="22"/>
          <w:lang w:val="es-419"/>
        </w:rPr>
        <w:t xml:space="preserve"> el propietario o propietarios </w:t>
      </w:r>
      <w:r w:rsidRPr="00035803">
        <w:rPr>
          <w:rFonts w:ascii="Palatino Linotype" w:eastAsia="Arial Unicode MS" w:hAnsi="Palatino Linotype" w:cs="Arial"/>
          <w:b/>
          <w:i/>
          <w:sz w:val="22"/>
          <w:lang w:val="es-419"/>
        </w:rPr>
        <w:t>deberán declarar su voluntad en escritura pública</w:t>
      </w:r>
      <w:r w:rsidRPr="00035803">
        <w:rPr>
          <w:rFonts w:ascii="Palatino Linotype" w:eastAsia="Arial Unicode MS" w:hAnsi="Palatino Linotype" w:cs="Arial"/>
          <w:i/>
          <w:sz w:val="22"/>
          <w:lang w:val="es-419"/>
        </w:rPr>
        <w:t>, en la cual se hará constar:</w:t>
      </w:r>
    </w:p>
    <w:p w14:paraId="08434DE9"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I.</w:t>
      </w:r>
      <w:r w:rsidRPr="00035803">
        <w:rPr>
          <w:rFonts w:ascii="Palatino Linotype" w:eastAsia="Arial Unicode MS" w:hAnsi="Palatino Linotype" w:cs="Arial"/>
          <w:i/>
          <w:sz w:val="22"/>
          <w:lang w:val="es-419"/>
        </w:rPr>
        <w:t xml:space="preserve"> La ubicación, dimensiones y linderos de terreno que corresponda al condominio de que se trate, con la especificación precisa del resto de las áreas, si ésta ubicado dentro de un conjunto urbano.</w:t>
      </w:r>
    </w:p>
    <w:p w14:paraId="1910A150"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i/>
          <w:sz w:val="22"/>
          <w:lang w:val="es-419"/>
        </w:rPr>
        <w:t xml:space="preserve">Cuando se trate de grupos de construcciones, los límites de los edificios o secciones que de por sí deban construir condominios independientes, en virtud de que la </w:t>
      </w:r>
      <w:r w:rsidRPr="00035803">
        <w:rPr>
          <w:rFonts w:ascii="Palatino Linotype" w:eastAsia="Arial Unicode MS" w:hAnsi="Palatino Linotype" w:cs="Arial"/>
          <w:i/>
          <w:sz w:val="22"/>
          <w:lang w:val="es-419"/>
        </w:rPr>
        <w:lastRenderedPageBreak/>
        <w:t>ubicación y número de copropiedades origine la separación de los condominios en grupos distintos.</w:t>
      </w:r>
    </w:p>
    <w:p w14:paraId="2E094059"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II.</w:t>
      </w:r>
      <w:r w:rsidRPr="00035803">
        <w:rPr>
          <w:rFonts w:ascii="Palatino Linotype" w:eastAsia="Arial Unicode MS" w:hAnsi="Palatino Linotype" w:cs="Arial"/>
          <w:i/>
          <w:sz w:val="22"/>
          <w:lang w:val="es-419"/>
        </w:rPr>
        <w:t xml:space="preserve"> Los datos de identificación de las licencias, autorizaciones o permisos expedidos por las autoridades competentes, para la realización del condominio.</w:t>
      </w:r>
    </w:p>
    <w:p w14:paraId="33F65858"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 xml:space="preserve">III. </w:t>
      </w:r>
      <w:r w:rsidRPr="00035803">
        <w:rPr>
          <w:rFonts w:ascii="Palatino Linotype" w:eastAsia="Arial Unicode MS" w:hAnsi="Palatino Linotype" w:cs="Arial"/>
          <w:i/>
          <w:sz w:val="22"/>
          <w:lang w:val="es-419"/>
        </w:rPr>
        <w:t>La descripción y datos de identificación de cada unidad de propiedad exclusiva; sus medidas y colindancias, así como el o los cajones de estacionamiento de vehículos que le correspondan;</w:t>
      </w:r>
    </w:p>
    <w:p w14:paraId="0CA802C9"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IV.</w:t>
      </w:r>
      <w:r w:rsidRPr="00035803">
        <w:rPr>
          <w:rFonts w:ascii="Palatino Linotype" w:eastAsia="Arial Unicode MS" w:hAnsi="Palatino Linotype" w:cs="Arial"/>
          <w:i/>
          <w:sz w:val="22"/>
          <w:lang w:val="es-419"/>
        </w:rPr>
        <w:t xml:space="preserve"> El valor nominal, que para los efectos de ésta Ley, se asigne a cada unidad de propiedad exclusiva y el porcentaje que le corresponda sobre el valor total de condominio;</w:t>
      </w:r>
    </w:p>
    <w:p w14:paraId="247F9231"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V.</w:t>
      </w:r>
      <w:r w:rsidRPr="00035803">
        <w:rPr>
          <w:rFonts w:ascii="Palatino Linotype" w:eastAsia="Arial Unicode MS" w:hAnsi="Palatino Linotype" w:cs="Arial"/>
          <w:i/>
          <w:sz w:val="22"/>
          <w:lang w:val="es-419"/>
        </w:rPr>
        <w:t xml:space="preserve"> El uso general del condominio y el particular de cada unidad de propiedad exclusiva;</w:t>
      </w:r>
    </w:p>
    <w:p w14:paraId="4D182BFB"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VI.</w:t>
      </w:r>
      <w:r w:rsidRPr="00035803">
        <w:rPr>
          <w:rFonts w:ascii="Palatino Linotype" w:eastAsia="Arial Unicode MS" w:hAnsi="Palatino Linotype" w:cs="Arial"/>
          <w:i/>
          <w:sz w:val="22"/>
          <w:lang w:val="es-419"/>
        </w:rPr>
        <w:t xml:space="preserve"> Los bienes de propiedad común, sus medidas y colindancias, usos y datos que permitan su plena identificación;</w:t>
      </w:r>
    </w:p>
    <w:p w14:paraId="335C0F48"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VII.</w:t>
      </w:r>
      <w:r w:rsidRPr="00035803">
        <w:rPr>
          <w:rFonts w:ascii="Palatino Linotype" w:eastAsia="Arial Unicode MS" w:hAnsi="Palatino Linotype" w:cs="Arial"/>
          <w:i/>
          <w:sz w:val="22"/>
          <w:lang w:val="es-419"/>
        </w:rPr>
        <w:t xml:space="preserve"> Los datos de identificación de la pó1iza de garantía, para responder de la ejecución de la construcción y de los vicios ocultos de ésta;</w:t>
      </w:r>
    </w:p>
    <w:p w14:paraId="6DC3017D"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VIII.</w:t>
      </w:r>
      <w:r w:rsidRPr="00035803">
        <w:rPr>
          <w:rFonts w:ascii="Palatino Linotype" w:eastAsia="Arial Unicode MS" w:hAnsi="Palatino Linotype" w:cs="Arial"/>
          <w:i/>
          <w:sz w:val="22"/>
          <w:lang w:val="es-419"/>
        </w:rPr>
        <w:t xml:space="preserve"> La obligación de los condóminos de aportar las cuotas que determine la Asamblea para el mantenimiento y administración del condominio, así como para la constitución del fondo de reserva correspondiente;</w:t>
      </w:r>
    </w:p>
    <w:p w14:paraId="6D1D0B6C"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b/>
          <w:i/>
          <w:sz w:val="22"/>
          <w:lang w:val="es-419"/>
        </w:rPr>
        <w:t>IX.</w:t>
      </w:r>
      <w:r w:rsidRPr="00035803">
        <w:rPr>
          <w:rFonts w:ascii="Palatino Linotype" w:eastAsia="Arial Unicode MS" w:hAnsi="Palatino Linotype" w:cs="Arial"/>
          <w:i/>
          <w:sz w:val="22"/>
          <w:lang w:val="es-419"/>
        </w:rPr>
        <w:t xml:space="preserve"> Los casos y condiciones en que puede ser modificada la escritura constitutiva.</w:t>
      </w:r>
    </w:p>
    <w:p w14:paraId="0E4C278C" w14:textId="77777777" w:rsidR="001F14C1" w:rsidRPr="00035803" w:rsidRDefault="001F14C1" w:rsidP="001F14C1">
      <w:pPr>
        <w:ind w:left="851" w:right="902"/>
        <w:contextualSpacing/>
        <w:jc w:val="both"/>
        <w:rPr>
          <w:rFonts w:ascii="Palatino Linotype" w:eastAsia="Arial Unicode MS" w:hAnsi="Palatino Linotype" w:cs="Arial"/>
          <w:i/>
          <w:sz w:val="22"/>
          <w:lang w:val="es-419"/>
        </w:rPr>
      </w:pPr>
      <w:r w:rsidRPr="00035803">
        <w:rPr>
          <w:rFonts w:ascii="Palatino Linotype" w:eastAsia="Arial Unicode MS" w:hAnsi="Palatino Linotype" w:cs="Arial"/>
          <w:i/>
          <w:sz w:val="22"/>
          <w:lang w:val="es-419"/>
        </w:rPr>
        <w:t>Al apéndice de la escritura, se agregarán debidamente certificados por fedatario público, el plano general, los planos de cada una de las unidades de propiedad exclusiva, así como el Reglamento Interior del Condominio.</w:t>
      </w:r>
    </w:p>
    <w:p w14:paraId="1A95DC56" w14:textId="77777777" w:rsidR="00AF12F7" w:rsidRPr="00035803" w:rsidRDefault="00AF12F7" w:rsidP="001F14C1">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(Énfasis añadido)</w:t>
      </w:r>
    </w:p>
    <w:p w14:paraId="023284BF" w14:textId="77777777" w:rsidR="00C64FC0" w:rsidRPr="00035803" w:rsidRDefault="001F14C1" w:rsidP="00C64FC0">
      <w:pPr>
        <w:spacing w:before="100" w:beforeAutospacing="1" w:after="100" w:afterAutospacing="1" w:line="360" w:lineRule="auto"/>
        <w:ind w:right="51"/>
        <w:jc w:val="both"/>
        <w:rPr>
          <w:rFonts w:ascii="Palatino Linotype" w:hAnsi="Palatino Linotype"/>
          <w:color w:val="222222"/>
          <w:lang w:val="es-419"/>
        </w:rPr>
      </w:pPr>
      <w:r w:rsidRPr="00035803">
        <w:rPr>
          <w:rFonts w:ascii="Palatino Linotype" w:hAnsi="Palatino Linotype"/>
          <w:color w:val="222222"/>
          <w:lang w:val="es-419"/>
        </w:rPr>
        <w:t xml:space="preserve">De la transcripción legal que </w:t>
      </w:r>
      <w:r w:rsidR="00DE52A9" w:rsidRPr="00035803">
        <w:rPr>
          <w:rFonts w:ascii="Palatino Linotype" w:hAnsi="Palatino Linotype"/>
          <w:color w:val="222222"/>
          <w:lang w:val="es-419"/>
        </w:rPr>
        <w:t xml:space="preserve">antecede, se puede advertir que, </w:t>
      </w:r>
      <w:r w:rsidRPr="00035803">
        <w:rPr>
          <w:rFonts w:ascii="Palatino Linotype" w:hAnsi="Palatino Linotype"/>
          <w:color w:val="222222"/>
          <w:lang w:val="es-419"/>
        </w:rPr>
        <w:t xml:space="preserve">para que exista la figura de </w:t>
      </w:r>
      <w:r w:rsidR="00B6279B" w:rsidRPr="00035803">
        <w:rPr>
          <w:rFonts w:ascii="Palatino Linotype" w:hAnsi="Palatino Linotype"/>
          <w:color w:val="222222"/>
          <w:lang w:val="es-419"/>
        </w:rPr>
        <w:t xml:space="preserve">Régimen de Propiedad en Condominio, </w:t>
      </w:r>
      <w:r w:rsidR="00C64FC0" w:rsidRPr="00035803">
        <w:rPr>
          <w:rFonts w:ascii="Palatino Linotype" w:hAnsi="Palatino Linotype"/>
          <w:color w:val="222222"/>
          <w:lang w:val="es-419"/>
        </w:rPr>
        <w:t>los habitantes o toda aquella persona que tenga interés debidamente fundado y acreditado, podrá llevar a cabo la creación de una asamblea, previo registro de dicho régimen en términos de la propia ley en cita, a través de un Notario Público.</w:t>
      </w:r>
    </w:p>
    <w:p w14:paraId="671B3B06" w14:textId="77777777" w:rsidR="00AF12F7" w:rsidRPr="00035803" w:rsidRDefault="00B6279B" w:rsidP="00C64FC0">
      <w:pPr>
        <w:spacing w:before="100" w:beforeAutospacing="1" w:after="100" w:afterAutospacing="1" w:line="360" w:lineRule="auto"/>
        <w:ind w:right="51"/>
        <w:jc w:val="both"/>
        <w:rPr>
          <w:rFonts w:ascii="Palatino Linotype" w:hAnsi="Palatino Linotype"/>
          <w:color w:val="222222"/>
          <w:lang w:val="es-419"/>
        </w:rPr>
      </w:pPr>
      <w:r w:rsidRPr="00035803">
        <w:rPr>
          <w:rFonts w:ascii="Palatino Linotype" w:hAnsi="Palatino Linotype"/>
          <w:color w:val="222222"/>
          <w:lang w:val="es-419"/>
        </w:rPr>
        <w:t xml:space="preserve"> </w:t>
      </w:r>
      <w:r w:rsidR="00C64FC0" w:rsidRPr="00035803">
        <w:rPr>
          <w:rFonts w:ascii="Palatino Linotype" w:hAnsi="Palatino Linotype"/>
          <w:color w:val="222222"/>
          <w:lang w:val="es-419"/>
        </w:rPr>
        <w:t xml:space="preserve">De lo anterior, en </w:t>
      </w:r>
      <w:r w:rsidR="00AF12F7" w:rsidRPr="00035803">
        <w:rPr>
          <w:rFonts w:ascii="Palatino Linotype" w:hAnsi="Palatino Linotype"/>
          <w:color w:val="222222"/>
          <w:lang w:val="es-419"/>
        </w:rPr>
        <w:t xml:space="preserve">atención y </w:t>
      </w:r>
      <w:r w:rsidR="00C64FC0" w:rsidRPr="00035803">
        <w:rPr>
          <w:rFonts w:ascii="Palatino Linotype" w:hAnsi="Palatino Linotype"/>
          <w:color w:val="222222"/>
          <w:lang w:val="es-419"/>
        </w:rPr>
        <w:t>respuesta a la solicitud</w:t>
      </w:r>
      <w:r w:rsidR="00AF12F7" w:rsidRPr="00035803">
        <w:rPr>
          <w:rFonts w:ascii="Palatino Linotype" w:hAnsi="Palatino Linotype"/>
          <w:color w:val="222222"/>
          <w:lang w:val="es-419"/>
        </w:rPr>
        <w:t xml:space="preserve"> de información materia del presente estudio, el</w:t>
      </w:r>
      <w:r w:rsidR="00C64FC0" w:rsidRPr="00035803">
        <w:rPr>
          <w:rFonts w:ascii="Palatino Linotype" w:hAnsi="Palatino Linotype"/>
          <w:color w:val="222222"/>
          <w:lang w:val="es-419"/>
        </w:rPr>
        <w:t xml:space="preserve"> Titular de la Unidad de Transparencia del </w:t>
      </w:r>
      <w:r w:rsidR="00C64FC0" w:rsidRPr="00035803">
        <w:rPr>
          <w:rFonts w:ascii="Palatino Linotype" w:hAnsi="Palatino Linotype"/>
          <w:b/>
          <w:color w:val="222222"/>
          <w:lang w:val="es-419"/>
        </w:rPr>
        <w:t xml:space="preserve">SUJETO OBLIGADO, </w:t>
      </w:r>
      <w:r w:rsidR="00DE52A9" w:rsidRPr="00035803">
        <w:rPr>
          <w:rFonts w:ascii="Palatino Linotype" w:hAnsi="Palatino Linotype"/>
          <w:color w:val="222222"/>
          <w:lang w:val="es-419"/>
        </w:rPr>
        <w:t xml:space="preserve">turno debidamente la solicitud al servidor público habilitado que estimó competente </w:t>
      </w:r>
      <w:r w:rsidR="00DE52A9" w:rsidRPr="00035803">
        <w:rPr>
          <w:rFonts w:ascii="Palatino Linotype" w:hAnsi="Palatino Linotype"/>
          <w:color w:val="222222"/>
          <w:lang w:val="es-419"/>
        </w:rPr>
        <w:lastRenderedPageBreak/>
        <w:t xml:space="preserve">para que se pronunciara al respecto y en su caso, entregará la información requerida, esto </w:t>
      </w:r>
      <w:r w:rsidR="00AF12F7" w:rsidRPr="00035803">
        <w:rPr>
          <w:rFonts w:ascii="Palatino Linotype" w:hAnsi="Palatino Linotype"/>
          <w:color w:val="222222"/>
          <w:lang w:val="es-419"/>
        </w:rPr>
        <w:t xml:space="preserve">de conformidad con el artículo 162 de la Ley de Transparencia y Acceso a la Información Pública del Estado de México y Municipios, que a la letra señala lo siguiente: </w:t>
      </w:r>
    </w:p>
    <w:p w14:paraId="1AB43265" w14:textId="77777777" w:rsidR="00AF12F7" w:rsidRPr="00035803" w:rsidRDefault="00DE52A9" w:rsidP="00DE52A9">
      <w:pPr>
        <w:ind w:left="851" w:right="899"/>
        <w:contextualSpacing/>
        <w:jc w:val="both"/>
        <w:rPr>
          <w:rFonts w:ascii="Palatino Linotype" w:hAnsi="Palatino Linotype"/>
          <w:i/>
          <w:color w:val="222222"/>
          <w:sz w:val="22"/>
          <w:lang w:val="es-419"/>
        </w:rPr>
      </w:pPr>
      <w:r w:rsidRPr="00035803">
        <w:rPr>
          <w:rFonts w:ascii="Palatino Linotype" w:hAnsi="Palatino Linotype"/>
          <w:b/>
          <w:i/>
          <w:color w:val="222222"/>
          <w:sz w:val="22"/>
          <w:lang w:val="es-419"/>
        </w:rPr>
        <w:t>“</w:t>
      </w:r>
      <w:r w:rsidR="00AF12F7" w:rsidRPr="00035803">
        <w:rPr>
          <w:rFonts w:ascii="Palatino Linotype" w:hAnsi="Palatino Linotype"/>
          <w:b/>
          <w:i/>
          <w:color w:val="222222"/>
          <w:sz w:val="22"/>
          <w:lang w:val="es-419"/>
        </w:rPr>
        <w:t>Artículo 162.</w:t>
      </w:r>
      <w:r w:rsidR="00AF12F7" w:rsidRPr="00035803">
        <w:rPr>
          <w:rFonts w:ascii="Palatino Linotype" w:hAnsi="Palatino Linotype"/>
          <w:i/>
          <w:color w:val="222222"/>
          <w:sz w:val="22"/>
          <w:lang w:val="es-419"/>
        </w:rPr>
        <w:t xml:space="preserve"> </w:t>
      </w:r>
      <w:r w:rsidR="00AF12F7" w:rsidRPr="00035803">
        <w:rPr>
          <w:rFonts w:ascii="Palatino Linotype" w:hAnsi="Palatino Linotype"/>
          <w:b/>
          <w:i/>
          <w:color w:val="222222"/>
          <w:sz w:val="22"/>
          <w:lang w:val="es-419"/>
        </w:rPr>
        <w:t>Las unidades de transparencia deberán garantizar</w:t>
      </w:r>
      <w:r w:rsidR="00AF12F7" w:rsidRPr="00035803">
        <w:rPr>
          <w:rFonts w:ascii="Palatino Linotype" w:hAnsi="Palatino Linotype"/>
          <w:i/>
          <w:color w:val="222222"/>
          <w:sz w:val="22"/>
          <w:lang w:val="es-419"/>
        </w:rPr>
        <w:t xml:space="preserve"> que las solicitudes se </w:t>
      </w:r>
      <w:r w:rsidR="00AF12F7" w:rsidRPr="00035803">
        <w:rPr>
          <w:rFonts w:ascii="Palatino Linotype" w:hAnsi="Palatino Linotype"/>
          <w:b/>
          <w:i/>
          <w:color w:val="222222"/>
          <w:sz w:val="22"/>
          <w:lang w:val="es-419"/>
        </w:rPr>
        <w:t>turnen a todas</w:t>
      </w:r>
      <w:r w:rsidRPr="00035803">
        <w:rPr>
          <w:rFonts w:ascii="Palatino Linotype" w:hAnsi="Palatino Linotype"/>
          <w:b/>
          <w:i/>
          <w:color w:val="222222"/>
          <w:sz w:val="22"/>
          <w:lang w:val="es-419"/>
        </w:rPr>
        <w:t xml:space="preserve"> </w:t>
      </w:r>
      <w:r w:rsidR="00AF12F7" w:rsidRPr="00035803">
        <w:rPr>
          <w:rFonts w:ascii="Palatino Linotype" w:hAnsi="Palatino Linotype"/>
          <w:b/>
          <w:i/>
          <w:color w:val="222222"/>
          <w:sz w:val="22"/>
          <w:lang w:val="es-419"/>
        </w:rPr>
        <w:t>las Áreas competentes que cuenten con la información o deban tenerla de ac</w:t>
      </w:r>
      <w:r w:rsidRPr="00035803">
        <w:rPr>
          <w:rFonts w:ascii="Palatino Linotype" w:hAnsi="Palatino Linotype"/>
          <w:b/>
          <w:i/>
          <w:color w:val="222222"/>
          <w:sz w:val="22"/>
          <w:lang w:val="es-419"/>
        </w:rPr>
        <w:t>uerdo a sus facultades</w:t>
      </w:r>
      <w:r w:rsidRPr="00035803">
        <w:rPr>
          <w:rFonts w:ascii="Palatino Linotype" w:hAnsi="Palatino Linotype"/>
          <w:i/>
          <w:color w:val="222222"/>
          <w:sz w:val="22"/>
          <w:lang w:val="es-419"/>
        </w:rPr>
        <w:t xml:space="preserve">, </w:t>
      </w:r>
      <w:r w:rsidR="00AF12F7" w:rsidRPr="00035803">
        <w:rPr>
          <w:rFonts w:ascii="Palatino Linotype" w:hAnsi="Palatino Linotype"/>
          <w:i/>
          <w:color w:val="222222"/>
          <w:sz w:val="22"/>
          <w:lang w:val="es-419"/>
        </w:rPr>
        <w:t>competencias y funciones, con el objeto de que</w:t>
      </w:r>
      <w:r w:rsidR="00AF12F7" w:rsidRPr="00035803">
        <w:rPr>
          <w:rFonts w:ascii="Palatino Linotype" w:hAnsi="Palatino Linotype"/>
          <w:b/>
          <w:i/>
          <w:color w:val="222222"/>
          <w:sz w:val="22"/>
          <w:lang w:val="es-419"/>
        </w:rPr>
        <w:t xml:space="preserve"> realicen una búsque</w:t>
      </w:r>
      <w:r w:rsidRPr="00035803">
        <w:rPr>
          <w:rFonts w:ascii="Palatino Linotype" w:hAnsi="Palatino Linotype"/>
          <w:b/>
          <w:i/>
          <w:color w:val="222222"/>
          <w:sz w:val="22"/>
          <w:lang w:val="es-419"/>
        </w:rPr>
        <w:t>da exhaustiva y razonable</w:t>
      </w:r>
      <w:r w:rsidRPr="00035803">
        <w:rPr>
          <w:rFonts w:ascii="Palatino Linotype" w:hAnsi="Palatino Linotype"/>
          <w:i/>
          <w:color w:val="222222"/>
          <w:sz w:val="22"/>
          <w:lang w:val="es-419"/>
        </w:rPr>
        <w:t xml:space="preserve"> de la </w:t>
      </w:r>
      <w:r w:rsidR="00AF12F7" w:rsidRPr="00035803">
        <w:rPr>
          <w:rFonts w:ascii="Palatino Linotype" w:hAnsi="Palatino Linotype"/>
          <w:i/>
          <w:color w:val="222222"/>
          <w:sz w:val="22"/>
          <w:lang w:val="es-419"/>
        </w:rPr>
        <w:t>información solicitada</w:t>
      </w:r>
      <w:r w:rsidRPr="00035803">
        <w:rPr>
          <w:rFonts w:ascii="Palatino Linotype" w:hAnsi="Palatino Linotype"/>
          <w:i/>
          <w:color w:val="222222"/>
          <w:sz w:val="22"/>
          <w:lang w:val="es-419"/>
        </w:rPr>
        <w:t xml:space="preserve">.” </w:t>
      </w:r>
    </w:p>
    <w:p w14:paraId="0DFE15AD" w14:textId="77777777" w:rsidR="00DE52A9" w:rsidRPr="00035803" w:rsidRDefault="00DE52A9" w:rsidP="00DE52A9">
      <w:pPr>
        <w:ind w:left="851" w:right="902"/>
        <w:contextualSpacing/>
        <w:jc w:val="both"/>
        <w:rPr>
          <w:rFonts w:ascii="Palatino Linotype" w:eastAsia="Arial Unicode MS" w:hAnsi="Palatino Linotype" w:cs="Arial"/>
          <w:b/>
          <w:i/>
          <w:sz w:val="22"/>
          <w:lang w:val="es-419"/>
        </w:rPr>
      </w:pPr>
      <w:r w:rsidRPr="00035803">
        <w:rPr>
          <w:rFonts w:ascii="Palatino Linotype" w:eastAsia="Arial Unicode MS" w:hAnsi="Palatino Linotype" w:cs="Arial"/>
          <w:b/>
          <w:i/>
          <w:sz w:val="22"/>
          <w:lang w:val="es-419"/>
        </w:rPr>
        <w:t>(Énfasis añadido)</w:t>
      </w:r>
    </w:p>
    <w:p w14:paraId="67923E2D" w14:textId="77777777" w:rsidR="00DE52A9" w:rsidRPr="00035803" w:rsidRDefault="00DE52A9" w:rsidP="00DE52A9">
      <w:pPr>
        <w:spacing w:before="100" w:beforeAutospacing="1" w:after="100" w:afterAutospacing="1" w:line="360" w:lineRule="auto"/>
        <w:ind w:right="49"/>
        <w:jc w:val="both"/>
        <w:rPr>
          <w:rFonts w:ascii="Palatino Linotype" w:hAnsi="Palatino Linotype"/>
          <w:b/>
          <w:color w:val="222222"/>
          <w:lang w:val="es-419"/>
        </w:rPr>
      </w:pPr>
      <w:r w:rsidRPr="00035803">
        <w:rPr>
          <w:rFonts w:ascii="Palatino Linotype" w:hAnsi="Palatino Linotype"/>
          <w:color w:val="222222"/>
          <w:lang w:val="es-419"/>
        </w:rPr>
        <w:t xml:space="preserve">Lo antes expuesto cobra relevancia toda vez que </w:t>
      </w:r>
      <w:r w:rsidRPr="00035803">
        <w:rPr>
          <w:rFonts w:ascii="Palatino Linotype" w:hAnsi="Palatino Linotype"/>
          <w:b/>
          <w:color w:val="222222"/>
          <w:lang w:val="es-419"/>
        </w:rPr>
        <w:t xml:space="preserve">EL SUJETO OBLIGADO, </w:t>
      </w:r>
      <w:r w:rsidR="008769DC" w:rsidRPr="00035803">
        <w:rPr>
          <w:rFonts w:ascii="Palatino Linotype" w:hAnsi="Palatino Linotype"/>
          <w:color w:val="222222"/>
          <w:lang w:val="es-419"/>
        </w:rPr>
        <w:t>entrego por respuesta refiriéndose a</w:t>
      </w:r>
      <w:r w:rsidRPr="00035803">
        <w:rPr>
          <w:rFonts w:ascii="Palatino Linotype" w:hAnsi="Palatino Linotype"/>
          <w:color w:val="222222"/>
          <w:lang w:val="es-419"/>
        </w:rPr>
        <w:t xml:space="preserve"> que después de una búsqueda exhaustiva en los archivos de la Coordinación de Gobierno </w:t>
      </w:r>
      <w:r w:rsidRPr="00035803">
        <w:rPr>
          <w:rFonts w:ascii="Palatino Linotype" w:hAnsi="Palatino Linotype"/>
          <w:b/>
          <w:color w:val="222222"/>
          <w:lang w:val="es-419"/>
        </w:rPr>
        <w:t>dependiente de la Secretaria del Ayuntamiento</w:t>
      </w:r>
      <w:r w:rsidRPr="00035803">
        <w:rPr>
          <w:rFonts w:ascii="Palatino Linotype" w:hAnsi="Palatino Linotype"/>
          <w:color w:val="222222"/>
          <w:lang w:val="es-419"/>
        </w:rPr>
        <w:t xml:space="preserve">, no obran documentos que puedan tener por satisfecha la solicitud del </w:t>
      </w:r>
      <w:r w:rsidRPr="00035803">
        <w:rPr>
          <w:rFonts w:ascii="Palatino Linotype" w:hAnsi="Palatino Linotype"/>
          <w:b/>
          <w:color w:val="222222"/>
          <w:lang w:val="es-419"/>
        </w:rPr>
        <w:t>RECURRENTE.</w:t>
      </w:r>
    </w:p>
    <w:p w14:paraId="70682441" w14:textId="77777777" w:rsidR="003F6169" w:rsidRPr="00035803" w:rsidRDefault="008769DC" w:rsidP="00237F63">
      <w:pPr>
        <w:spacing w:line="360" w:lineRule="auto"/>
        <w:ind w:right="49"/>
        <w:contextualSpacing/>
        <w:jc w:val="both"/>
        <w:rPr>
          <w:rFonts w:ascii="Palatino Linotype" w:hAnsi="Palatino Linotype"/>
          <w:color w:val="222222"/>
          <w:lang w:val="es-419"/>
        </w:rPr>
      </w:pPr>
      <w:r w:rsidRPr="00035803">
        <w:rPr>
          <w:rFonts w:ascii="Palatino Linotype" w:hAnsi="Palatino Linotype"/>
          <w:noProof/>
          <w:color w:val="222222"/>
        </w:rPr>
        <mc:AlternateContent>
          <mc:Choice Requires="wps">
            <w:drawing>
              <wp:anchor distT="0" distB="0" distL="114300" distR="114300" simplePos="0" relativeHeight="251677696" behindDoc="0" locked="0" layoutInCell="1" allowOverlap="1" wp14:anchorId="320D0DA4" wp14:editId="39D110FD">
                <wp:simplePos x="0" y="0"/>
                <wp:positionH relativeFrom="column">
                  <wp:posOffset>72390</wp:posOffset>
                </wp:positionH>
                <wp:positionV relativeFrom="paragraph">
                  <wp:posOffset>3342005</wp:posOffset>
                </wp:positionV>
                <wp:extent cx="5695950" cy="1285875"/>
                <wp:effectExtent l="0" t="0" r="19050" b="28575"/>
                <wp:wrapNone/>
                <wp:docPr id="18" name="Conector recto 18"/>
                <wp:cNvGraphicFramePr/>
                <a:graphic xmlns:a="http://schemas.openxmlformats.org/drawingml/2006/main">
                  <a:graphicData uri="http://schemas.microsoft.com/office/word/2010/wordprocessingShape">
                    <wps:wsp>
                      <wps:cNvCnPr/>
                      <wps:spPr>
                        <a:xfrm>
                          <a:off x="0" y="0"/>
                          <a:ext cx="5695950"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B8F06" id="Conector recto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63.15pt" to="454.2pt,3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" strokecolor="#5b9bd5 [3204]" strokeweight=".5pt">
                <v:stroke joinstyle="miter"/>
              </v:line>
            </w:pict>
          </mc:Fallback>
        </mc:AlternateContent>
      </w:r>
      <w:r w:rsidR="00DE52A9" w:rsidRPr="00035803">
        <w:rPr>
          <w:rFonts w:ascii="Palatino Linotype" w:hAnsi="Palatino Linotype"/>
          <w:color w:val="222222"/>
          <w:lang w:val="es-419"/>
        </w:rPr>
        <w:t>Es por ello que de acuerdo al párrafo que antecede, esta Ponencia al hacer una búsqueda  en el Sistema de Información Pública  de Oficio Mexiquense</w:t>
      </w:r>
      <w:r w:rsidR="00BC468B" w:rsidRPr="00035803">
        <w:rPr>
          <w:rFonts w:ascii="Palatino Linotype" w:hAnsi="Palatino Linotype"/>
          <w:color w:val="222222"/>
          <w:lang w:val="es-419"/>
        </w:rPr>
        <w:t xml:space="preserve"> (IPOMEX) específicamente en la liga electrónica siguiente: </w:t>
      </w:r>
      <w:hyperlink r:id="rId9" w:history="1">
        <w:r w:rsidR="00BC468B" w:rsidRPr="00035803">
          <w:rPr>
            <w:rStyle w:val="Hipervnculo"/>
            <w:rFonts w:ascii="Palatino Linotype" w:hAnsi="Palatino Linotype"/>
            <w:lang w:val="es-419"/>
          </w:rPr>
          <w:t>https://www.ipomex.org.mx/ipo3/lgt/indice/NICOLASROMERO/art_92_ii_b/3.web</w:t>
        </w:r>
      </w:hyperlink>
      <w:r w:rsidR="00BC468B" w:rsidRPr="00035803">
        <w:rPr>
          <w:rFonts w:ascii="Palatino Linotype" w:hAnsi="Palatino Linotype"/>
          <w:color w:val="222222"/>
          <w:lang w:val="es-419"/>
        </w:rPr>
        <w:t xml:space="preserve">; ello </w:t>
      </w:r>
      <w:r w:rsidR="003F6169" w:rsidRPr="00035803">
        <w:rPr>
          <w:rFonts w:ascii="Palatino Linotype" w:hAnsi="Palatino Linotype"/>
          <w:color w:val="222222"/>
          <w:lang w:val="es-419"/>
        </w:rPr>
        <w:t xml:space="preserve">con la finalidad de corroborar que efectivamente el área que se pronuncia es dependiente a la Secretaria del Ayuntamiento del </w:t>
      </w:r>
      <w:r w:rsidR="003F6169" w:rsidRPr="00035803">
        <w:rPr>
          <w:rFonts w:ascii="Palatino Linotype" w:hAnsi="Palatino Linotype"/>
          <w:b/>
          <w:color w:val="222222"/>
          <w:lang w:val="es-419"/>
        </w:rPr>
        <w:t xml:space="preserve">SUJETO OBLIGADO, </w:t>
      </w:r>
      <w:r w:rsidR="003F6169" w:rsidRPr="00035803">
        <w:rPr>
          <w:rFonts w:ascii="Palatino Linotype" w:hAnsi="Palatino Linotype"/>
          <w:color w:val="222222"/>
          <w:lang w:val="es-419"/>
        </w:rPr>
        <w:t>encontr</w:t>
      </w:r>
      <w:r w:rsidR="00BC468B" w:rsidRPr="00035803">
        <w:rPr>
          <w:rFonts w:ascii="Palatino Linotype" w:hAnsi="Palatino Linotype"/>
          <w:color w:val="222222"/>
          <w:lang w:val="es-419"/>
        </w:rPr>
        <w:t xml:space="preserve">ando </w:t>
      </w:r>
      <w:r w:rsidR="003F6169" w:rsidRPr="00035803">
        <w:rPr>
          <w:rFonts w:ascii="Palatino Linotype" w:hAnsi="Palatino Linotype"/>
          <w:color w:val="222222"/>
          <w:lang w:val="es-419"/>
        </w:rPr>
        <w:t>que, efectivamente como refiere el Titular de la Unidad de Transparencia del ente recurrido, el área que realizo la búsqueda exhaustiva y razonable de la informaci</w:t>
      </w:r>
      <w:r w:rsidR="00BC468B" w:rsidRPr="00035803">
        <w:rPr>
          <w:rFonts w:ascii="Palatino Linotype" w:hAnsi="Palatino Linotype"/>
          <w:color w:val="222222"/>
          <w:lang w:val="es-419"/>
        </w:rPr>
        <w:t xml:space="preserve">ón, </w:t>
      </w:r>
      <w:r w:rsidR="003F6169" w:rsidRPr="00035803">
        <w:rPr>
          <w:rFonts w:ascii="Palatino Linotype" w:hAnsi="Palatino Linotype"/>
          <w:color w:val="222222"/>
          <w:lang w:val="es-419"/>
        </w:rPr>
        <w:t xml:space="preserve">es la </w:t>
      </w:r>
      <w:r w:rsidR="003F6169" w:rsidRPr="00035803">
        <w:rPr>
          <w:rFonts w:ascii="Palatino Linotype" w:hAnsi="Palatino Linotype"/>
          <w:b/>
          <w:color w:val="222222"/>
          <w:lang w:val="es-419"/>
        </w:rPr>
        <w:t>Coordinación de Gobierno</w:t>
      </w:r>
      <w:r w:rsidR="003F6169" w:rsidRPr="00035803">
        <w:rPr>
          <w:rFonts w:ascii="Palatino Linotype" w:hAnsi="Palatino Linotype"/>
          <w:color w:val="222222"/>
          <w:lang w:val="es-419"/>
        </w:rPr>
        <w:t xml:space="preserve"> dependiente de la </w:t>
      </w:r>
      <w:r w:rsidR="003F6169" w:rsidRPr="00035803">
        <w:rPr>
          <w:rFonts w:ascii="Palatino Linotype" w:hAnsi="Palatino Linotype"/>
          <w:b/>
          <w:color w:val="222222"/>
          <w:lang w:val="es-419"/>
        </w:rPr>
        <w:t>Secretaria del Ayuntamiento</w:t>
      </w:r>
      <w:r w:rsidR="003F6169" w:rsidRPr="00035803">
        <w:rPr>
          <w:rFonts w:ascii="Palatino Linotype" w:hAnsi="Palatino Linotype"/>
          <w:color w:val="222222"/>
          <w:lang w:val="es-419"/>
        </w:rPr>
        <w:t xml:space="preserve">, lo </w:t>
      </w:r>
      <w:r w:rsidR="003F6169" w:rsidRPr="00035803">
        <w:rPr>
          <w:rFonts w:ascii="Palatino Linotype" w:hAnsi="Palatino Linotype"/>
          <w:color w:val="222222"/>
          <w:lang w:val="es-419"/>
        </w:rPr>
        <w:lastRenderedPageBreak/>
        <w:t>antes señalado tiene soporte documental que a continuación se anexa para un mejor proveer</w:t>
      </w:r>
      <w:r w:rsidR="00BC468B" w:rsidRPr="00035803">
        <w:rPr>
          <w:rFonts w:ascii="Palatino Linotype" w:hAnsi="Palatino Linotype"/>
          <w:color w:val="222222"/>
          <w:lang w:val="es-419"/>
        </w:rPr>
        <w:t xml:space="preserve"> y sustento para el análisis de líneas posteriores</w:t>
      </w:r>
      <w:r w:rsidR="003F6169" w:rsidRPr="00035803">
        <w:rPr>
          <w:rFonts w:ascii="Palatino Linotype" w:hAnsi="Palatino Linotype"/>
          <w:color w:val="222222"/>
          <w:lang w:val="es-419"/>
        </w:rPr>
        <w:t xml:space="preserve">: </w:t>
      </w:r>
    </w:p>
    <w:p w14:paraId="6643BEA2" w14:textId="77777777" w:rsidR="003F6169" w:rsidRPr="00035803" w:rsidRDefault="003F6169" w:rsidP="00237F63">
      <w:pPr>
        <w:spacing w:line="360" w:lineRule="auto"/>
        <w:ind w:right="49"/>
        <w:contextualSpacing/>
        <w:jc w:val="both"/>
        <w:rPr>
          <w:rFonts w:ascii="Palatino Linotype" w:hAnsi="Palatino Linotype"/>
          <w:color w:val="222222"/>
          <w:lang w:val="es-419"/>
        </w:rPr>
      </w:pPr>
    </w:p>
    <w:p w14:paraId="4FF531C8" w14:textId="77777777" w:rsidR="003F6169" w:rsidRPr="00035803" w:rsidRDefault="00BC468B" w:rsidP="00237F63">
      <w:pPr>
        <w:spacing w:line="360" w:lineRule="auto"/>
        <w:ind w:right="49"/>
        <w:contextualSpacing/>
        <w:jc w:val="both"/>
        <w:rPr>
          <w:rFonts w:ascii="Palatino Linotype" w:hAnsi="Palatino Linotype"/>
          <w:color w:val="222222"/>
          <w:lang w:val="es-419"/>
        </w:rPr>
      </w:pPr>
      <w:r w:rsidRPr="00035803">
        <w:rPr>
          <w:noProof/>
        </w:rPr>
        <mc:AlternateContent>
          <mc:Choice Requires="wps">
            <w:drawing>
              <wp:anchor distT="0" distB="0" distL="114300" distR="114300" simplePos="0" relativeHeight="251667456" behindDoc="0" locked="0" layoutInCell="1" allowOverlap="1" wp14:anchorId="24858D88" wp14:editId="32936928">
                <wp:simplePos x="0" y="0"/>
                <wp:positionH relativeFrom="column">
                  <wp:posOffset>-280035</wp:posOffset>
                </wp:positionH>
                <wp:positionV relativeFrom="paragraph">
                  <wp:posOffset>3137534</wp:posOffset>
                </wp:positionV>
                <wp:extent cx="209550" cy="2486025"/>
                <wp:effectExtent l="0" t="95250" r="0" b="28575"/>
                <wp:wrapNone/>
                <wp:docPr id="7" name="Conector angular 7"/>
                <wp:cNvGraphicFramePr/>
                <a:graphic xmlns:a="http://schemas.openxmlformats.org/drawingml/2006/main">
                  <a:graphicData uri="http://schemas.microsoft.com/office/word/2010/wordprocessingShape">
                    <wps:wsp>
                      <wps:cNvCnPr/>
                      <wps:spPr>
                        <a:xfrm flipV="1">
                          <a:off x="0" y="0"/>
                          <a:ext cx="209550" cy="2486025"/>
                        </a:xfrm>
                        <a:prstGeom prst="bentConnector3">
                          <a:avLst>
                            <a:gd name="adj1" fmla="val 3421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E6812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26" type="#_x0000_t34" style="position:absolute;margin-left:-22.05pt;margin-top:247.05pt;width:16.5pt;height:195.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" adj="7390" strokecolor="red" strokeweight="2.25pt">
                <v:stroke endarrow="block"/>
              </v:shape>
            </w:pict>
          </mc:Fallback>
        </mc:AlternateContent>
      </w:r>
      <w:r w:rsidR="003F6169" w:rsidRPr="00035803">
        <w:rPr>
          <w:noProof/>
        </w:rPr>
        <mc:AlternateContent>
          <mc:Choice Requires="wps">
            <w:drawing>
              <wp:anchor distT="0" distB="0" distL="114300" distR="114300" simplePos="0" relativeHeight="251666432" behindDoc="0" locked="0" layoutInCell="1" allowOverlap="1" wp14:anchorId="5C35F9B3" wp14:editId="1DB91D86">
                <wp:simplePos x="0" y="0"/>
                <wp:positionH relativeFrom="column">
                  <wp:posOffset>120015</wp:posOffset>
                </wp:positionH>
                <wp:positionV relativeFrom="paragraph">
                  <wp:posOffset>-62865</wp:posOffset>
                </wp:positionV>
                <wp:extent cx="1333500" cy="2190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133350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85C749" id="Rectángulo 6" o:spid="_x0000_s1026" style="position:absolute;margin-left:9.45pt;margin-top:-4.95pt;width:10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" filled="f" strokecolor="red" strokeweight="2.25pt"/>
            </w:pict>
          </mc:Fallback>
        </mc:AlternateContent>
      </w:r>
      <w:r w:rsidR="003F6169" w:rsidRPr="00035803">
        <w:rPr>
          <w:noProof/>
        </w:rPr>
        <mc:AlternateContent>
          <mc:Choice Requires="wps">
            <w:drawing>
              <wp:anchor distT="0" distB="0" distL="114300" distR="114300" simplePos="0" relativeHeight="251664384" behindDoc="0" locked="0" layoutInCell="1" allowOverlap="1" wp14:anchorId="61AE5AD2" wp14:editId="78DF0C84">
                <wp:simplePos x="0" y="0"/>
                <wp:positionH relativeFrom="column">
                  <wp:posOffset>243840</wp:posOffset>
                </wp:positionH>
                <wp:positionV relativeFrom="paragraph">
                  <wp:posOffset>2994660</wp:posOffset>
                </wp:positionV>
                <wp:extent cx="3028950" cy="2571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3028950"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6E0D4" id="Rectángulo 4" o:spid="_x0000_s1026" style="position:absolute;margin-left:19.2pt;margin-top:235.8pt;width:238.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" filled="f" strokecolor="red" strokeweight="2.25pt"/>
            </w:pict>
          </mc:Fallback>
        </mc:AlternateContent>
      </w:r>
      <w:r w:rsidR="003F6169" w:rsidRPr="00035803">
        <w:rPr>
          <w:noProof/>
        </w:rPr>
        <mc:AlternateContent>
          <mc:Choice Requires="wps">
            <w:drawing>
              <wp:anchor distT="0" distB="0" distL="114300" distR="114300" simplePos="0" relativeHeight="251662336" behindDoc="0" locked="0" layoutInCell="1" allowOverlap="1" wp14:anchorId="1FF0292E" wp14:editId="5B687BB0">
                <wp:simplePos x="0" y="0"/>
                <wp:positionH relativeFrom="column">
                  <wp:posOffset>443865</wp:posOffset>
                </wp:positionH>
                <wp:positionV relativeFrom="paragraph">
                  <wp:posOffset>1280160</wp:posOffset>
                </wp:positionV>
                <wp:extent cx="1219200" cy="4762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219200" cy="476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AF989" id="Rectángulo 3" o:spid="_x0000_s1026" style="position:absolute;margin-left:34.95pt;margin-top:100.8pt;width:9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" filled="f" strokecolor="red" strokeweight="2.25pt"/>
            </w:pict>
          </mc:Fallback>
        </mc:AlternateContent>
      </w:r>
      <w:r w:rsidR="003F6169" w:rsidRPr="00035803">
        <w:rPr>
          <w:noProof/>
        </w:rPr>
        <mc:AlternateContent>
          <mc:Choice Requires="wps">
            <w:drawing>
              <wp:anchor distT="0" distB="0" distL="114300" distR="114300" simplePos="0" relativeHeight="251660288" behindDoc="0" locked="0" layoutInCell="1" allowOverlap="1" wp14:anchorId="525DEEB2" wp14:editId="789B01BF">
                <wp:simplePos x="0" y="0"/>
                <wp:positionH relativeFrom="column">
                  <wp:posOffset>4511040</wp:posOffset>
                </wp:positionH>
                <wp:positionV relativeFrom="paragraph">
                  <wp:posOffset>-43815</wp:posOffset>
                </wp:positionV>
                <wp:extent cx="885825" cy="2000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885825" cy="200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3BFD8" id="Rectángulo 2" o:spid="_x0000_s1026" style="position:absolute;margin-left:355.2pt;margin-top:-3.45pt;width:69.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" filled="f" strokecolor="red" strokeweight="2.25pt"/>
            </w:pict>
          </mc:Fallback>
        </mc:AlternateContent>
      </w:r>
      <w:r w:rsidR="003F6169" w:rsidRPr="00035803">
        <w:rPr>
          <w:noProof/>
        </w:rPr>
        <w:drawing>
          <wp:inline distT="0" distB="0" distL="0" distR="0" wp14:anchorId="6D9EE97B" wp14:editId="046FFF82">
            <wp:extent cx="5400675" cy="45533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1017" cy="4604188"/>
                    </a:xfrm>
                    <a:prstGeom prst="rect">
                      <a:avLst/>
                    </a:prstGeom>
                  </pic:spPr>
                </pic:pic>
              </a:graphicData>
            </a:graphic>
          </wp:inline>
        </w:drawing>
      </w:r>
      <w:r w:rsidR="003F6169" w:rsidRPr="00035803">
        <w:rPr>
          <w:rStyle w:val="Refdenotaalpie"/>
          <w:rFonts w:ascii="Palatino Linotype" w:hAnsi="Palatino Linotype"/>
          <w:color w:val="222222"/>
          <w:lang w:val="es-419"/>
        </w:rPr>
        <w:footnoteReference w:id="1"/>
      </w:r>
    </w:p>
    <w:p w14:paraId="0C8392D6" w14:textId="77777777" w:rsidR="003F6169" w:rsidRPr="00035803" w:rsidRDefault="003F6169" w:rsidP="003F6169">
      <w:pPr>
        <w:spacing w:before="100" w:beforeAutospacing="1" w:after="100" w:afterAutospacing="1"/>
        <w:contextualSpacing/>
        <w:jc w:val="both"/>
        <w:rPr>
          <w:rFonts w:ascii="Palatino Linotype" w:hAnsi="Palatino Linotype" w:cs="Arial"/>
          <w:sz w:val="18"/>
          <w:lang w:eastAsia="es-ES"/>
        </w:rPr>
      </w:pPr>
      <w:r w:rsidRPr="00035803">
        <w:rPr>
          <w:rFonts w:ascii="Palatino Linotype" w:hAnsi="Palatino Linotype" w:cs="Arial"/>
          <w:sz w:val="18"/>
          <w:lang w:eastAsia="es-ES"/>
        </w:rPr>
        <w:t xml:space="preserve">(Imagen extraída del </w:t>
      </w:r>
      <w:r w:rsidRPr="00035803">
        <w:rPr>
          <w:rFonts w:ascii="Palatino Linotype" w:hAnsi="Palatino Linotype" w:cs="Arial"/>
          <w:sz w:val="18"/>
          <w:lang w:val="es-419" w:eastAsia="es-ES"/>
        </w:rPr>
        <w:t>IPOMEX,</w:t>
      </w:r>
      <w:r w:rsidRPr="00035803">
        <w:rPr>
          <w:rFonts w:ascii="Palatino Linotype" w:hAnsi="Palatino Linotype" w:cs="Arial"/>
          <w:sz w:val="18"/>
          <w:lang w:eastAsia="es-ES"/>
        </w:rPr>
        <w:t xml:space="preserve"> </w:t>
      </w:r>
      <w:r w:rsidRPr="00035803">
        <w:rPr>
          <w:rFonts w:ascii="Palatino Linotype" w:hAnsi="Palatino Linotype" w:cs="Arial"/>
          <w:sz w:val="18"/>
          <w:lang w:val="es-419" w:eastAsia="es-ES"/>
        </w:rPr>
        <w:t xml:space="preserve">de </w:t>
      </w:r>
      <w:r w:rsidRPr="00035803">
        <w:rPr>
          <w:rFonts w:ascii="Palatino Linotype" w:hAnsi="Palatino Linotype" w:cs="Arial"/>
          <w:sz w:val="18"/>
          <w:lang w:eastAsia="es-ES"/>
        </w:rPr>
        <w:t xml:space="preserve"> la dirección</w:t>
      </w:r>
      <w:r w:rsidRPr="00035803">
        <w:rPr>
          <w:rFonts w:ascii="Palatino Linotype" w:hAnsi="Palatino Linotype" w:cs="Arial"/>
          <w:sz w:val="18"/>
          <w:lang w:val="es-419" w:eastAsia="es-ES"/>
        </w:rPr>
        <w:t xml:space="preserve"> electrónica: </w:t>
      </w:r>
      <w:hyperlink r:id="rId11" w:history="1">
        <w:r w:rsidRPr="00035803">
          <w:rPr>
            <w:rStyle w:val="Hipervnculo"/>
            <w:rFonts w:ascii="Palatino Linotype" w:hAnsi="Palatino Linotype" w:cs="Arial"/>
            <w:sz w:val="18"/>
            <w:lang w:val="es-419" w:eastAsia="es-ES"/>
          </w:rPr>
          <w:t>https://www.ipomex.org.mx/ipo3/lgt/indice/NICOLASROMERO/art_92_ii_b/3.web</w:t>
        </w:r>
      </w:hyperlink>
      <w:r w:rsidRPr="00035803">
        <w:rPr>
          <w:rFonts w:ascii="Palatino Linotype" w:hAnsi="Palatino Linotype" w:cs="Arial"/>
          <w:sz w:val="18"/>
          <w:lang w:eastAsia="es-ES"/>
        </w:rPr>
        <w:t xml:space="preserve">, </w:t>
      </w:r>
      <w:r w:rsidRPr="00035803">
        <w:rPr>
          <w:rFonts w:ascii="Palatino Linotype" w:hAnsi="Palatino Linotype" w:cs="Arial"/>
          <w:sz w:val="18"/>
          <w:lang w:val="es-419" w:eastAsia="es-ES"/>
        </w:rPr>
        <w:t>consultado en fecha uno de diciembre de dos mil veintiuno como lo refiere la propia imagen en la parte superior izquierda.</w:t>
      </w:r>
      <w:r w:rsidRPr="00035803">
        <w:rPr>
          <w:rFonts w:ascii="Palatino Linotype" w:hAnsi="Palatino Linotype" w:cs="Arial"/>
          <w:sz w:val="18"/>
          <w:lang w:eastAsia="es-ES"/>
        </w:rPr>
        <w:t>)</w:t>
      </w:r>
    </w:p>
    <w:p w14:paraId="2EA4D2AA" w14:textId="77777777" w:rsidR="001E6627" w:rsidRPr="00035803" w:rsidRDefault="001E6627" w:rsidP="00237F63">
      <w:pPr>
        <w:spacing w:line="360" w:lineRule="auto"/>
        <w:ind w:right="49"/>
        <w:contextualSpacing/>
        <w:jc w:val="both"/>
        <w:rPr>
          <w:rFonts w:ascii="Palatino Linotype" w:hAnsi="Palatino Linotype"/>
          <w:color w:val="222222"/>
          <w:lang w:val="es-419"/>
        </w:rPr>
      </w:pPr>
    </w:p>
    <w:p w14:paraId="0432A312" w14:textId="77777777" w:rsidR="0084501C" w:rsidRPr="00035803" w:rsidRDefault="00BC468B"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35803">
        <w:rPr>
          <w:rFonts w:ascii="Palatino Linotype" w:hAnsi="Palatino Linotype" w:cs="Arial"/>
          <w:noProof/>
          <w:sz w:val="18"/>
          <w:lang w:eastAsia="es-MX"/>
        </w:rPr>
        <w:lastRenderedPageBreak/>
        <mc:AlternateContent>
          <mc:Choice Requires="wps">
            <w:drawing>
              <wp:anchor distT="45720" distB="45720" distL="114300" distR="114300" simplePos="0" relativeHeight="251659264" behindDoc="0" locked="0" layoutInCell="1" allowOverlap="1" wp14:anchorId="57A9E063" wp14:editId="2B121EB7">
                <wp:simplePos x="0" y="0"/>
                <wp:positionH relativeFrom="column">
                  <wp:posOffset>-280035</wp:posOffset>
                </wp:positionH>
                <wp:positionV relativeFrom="paragraph">
                  <wp:posOffset>151765</wp:posOffset>
                </wp:positionV>
                <wp:extent cx="5514975" cy="4476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47675"/>
                        </a:xfrm>
                        <a:prstGeom prst="rect">
                          <a:avLst/>
                        </a:prstGeom>
                        <a:solidFill>
                          <a:srgbClr val="FFFFFF"/>
                        </a:solidFill>
                        <a:ln w="9525">
                          <a:solidFill>
                            <a:srgbClr val="000000"/>
                          </a:solidFill>
                          <a:miter lim="800000"/>
                          <a:headEnd/>
                          <a:tailEnd/>
                        </a:ln>
                      </wps:spPr>
                      <wps:txbx>
                        <w:txbxContent>
                          <w:p w14:paraId="501193D2" w14:textId="77777777" w:rsidR="008769DC" w:rsidRDefault="008769DC" w:rsidP="003A129F">
                            <w:pPr>
                              <w:jc w:val="both"/>
                            </w:pPr>
                            <w:r>
                              <w:rPr>
                                <w:lang w:val="es-419"/>
                              </w:rPr>
                              <w:t xml:space="preserve">Al encontrarse en la página electrónica del IPOMEX correspondiente al </w:t>
                            </w:r>
                            <w:r>
                              <w:rPr>
                                <w:b/>
                                <w:lang w:val="es-419"/>
                              </w:rPr>
                              <w:t xml:space="preserve">SUJETO OBLIGADO, </w:t>
                            </w:r>
                            <w:r>
                              <w:rPr>
                                <w:lang w:val="es-419"/>
                              </w:rPr>
                              <w:t>fue hallado un hipervínculo que contiene el “Organigrama Completo”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22.05pt;margin-top:11.95pt;width:434.2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">
                <v:textbox>
                  <w:txbxContent>
                    <w:p w:rsidR="008769DC" w:rsidRDefault="008769DC" w:rsidP="003A129F">
                      <w:pPr>
                        <w:jc w:val="both"/>
                      </w:pPr>
                      <w:r>
                        <w:rPr>
                          <w:lang w:val="es-419"/>
                        </w:rPr>
                        <w:t xml:space="preserve">Al encontrarse en la página electrónica del IPOMEX correspondiente al </w:t>
                      </w:r>
                      <w:r>
                        <w:rPr>
                          <w:b/>
                          <w:lang w:val="es-419"/>
                        </w:rPr>
                        <w:t xml:space="preserve">SUJETO OBLIGADO, </w:t>
                      </w:r>
                      <w:r>
                        <w:rPr>
                          <w:lang w:val="es-419"/>
                        </w:rPr>
                        <w:t>fue hallado un hipervínculo que contiene el “Organigrama Completo”</w:t>
                      </w:r>
                    </w:p>
                  </w:txbxContent>
                </v:textbox>
                <w10:wrap type="square"/>
              </v:shape>
            </w:pict>
          </mc:Fallback>
        </mc:AlternateContent>
      </w:r>
    </w:p>
    <w:p w14:paraId="25A69ED1" w14:textId="77777777" w:rsidR="0084501C" w:rsidRPr="00035803" w:rsidRDefault="0084501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04277106" w14:textId="77777777" w:rsidR="00BC468B" w:rsidRPr="00035803" w:rsidRDefault="00F07CD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r w:rsidRPr="00035803">
        <w:rPr>
          <w:noProof/>
          <w:lang w:eastAsia="es-MX"/>
        </w:rPr>
        <mc:AlternateContent>
          <mc:Choice Requires="wps">
            <w:drawing>
              <wp:anchor distT="45720" distB="45720" distL="114300" distR="114300" simplePos="0" relativeHeight="251669504" behindDoc="0" locked="0" layoutInCell="1" allowOverlap="1" wp14:anchorId="713129C5" wp14:editId="061C5BDD">
                <wp:simplePos x="0" y="0"/>
                <wp:positionH relativeFrom="column">
                  <wp:posOffset>62865</wp:posOffset>
                </wp:positionH>
                <wp:positionV relativeFrom="paragraph">
                  <wp:posOffset>3810</wp:posOffset>
                </wp:positionV>
                <wp:extent cx="2360930" cy="571500"/>
                <wp:effectExtent l="0" t="0" r="2667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rgbClr val="000000"/>
                          </a:solidFill>
                          <a:miter lim="800000"/>
                          <a:headEnd/>
                          <a:tailEnd/>
                        </a:ln>
                      </wps:spPr>
                      <wps:txbx>
                        <w:txbxContent>
                          <w:p w14:paraId="111B6AA4" w14:textId="77777777" w:rsidR="008769DC" w:rsidRDefault="008769DC" w:rsidP="003A129F">
                            <w:pPr>
                              <w:jc w:val="both"/>
                            </w:pPr>
                            <w:r>
                              <w:rPr>
                                <w:lang w:val="es-419"/>
                              </w:rPr>
                              <w:t xml:space="preserve">Al ingresar en el hipervínculo en mención, arrojó un documento denominado: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7" type="#_x0000_t202" style="position:absolute;left:0;text-align:left;margin-left:4.95pt;margin-top:.3pt;width:185.9pt;height:4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">
                <v:textbox>
                  <w:txbxContent>
                    <w:p w:rsidR="008769DC" w:rsidRDefault="008769DC" w:rsidP="003A129F">
                      <w:pPr>
                        <w:jc w:val="both"/>
                      </w:pPr>
                      <w:r>
                        <w:rPr>
                          <w:lang w:val="es-419"/>
                        </w:rPr>
                        <w:t xml:space="preserve">Al ingresar en el hipervínculo en mención, arrojó un documento denominado: </w:t>
                      </w:r>
                    </w:p>
                  </w:txbxContent>
                </v:textbox>
                <w10:wrap type="square"/>
              </v:shape>
            </w:pict>
          </mc:Fallback>
        </mc:AlternateContent>
      </w:r>
      <w:r w:rsidR="003A129F" w:rsidRPr="00035803">
        <w:rPr>
          <w:noProof/>
          <w:lang w:eastAsia="es-MX"/>
        </w:rPr>
        <mc:AlternateContent>
          <mc:Choice Requires="wps">
            <w:drawing>
              <wp:anchor distT="0" distB="0" distL="114300" distR="114300" simplePos="0" relativeHeight="251670528" behindDoc="0" locked="0" layoutInCell="1" allowOverlap="1" wp14:anchorId="08FCD2FA" wp14:editId="6636824E">
                <wp:simplePos x="0" y="0"/>
                <wp:positionH relativeFrom="column">
                  <wp:posOffset>2491740</wp:posOffset>
                </wp:positionH>
                <wp:positionV relativeFrom="paragraph">
                  <wp:posOffset>346710</wp:posOffset>
                </wp:positionV>
                <wp:extent cx="561975" cy="457200"/>
                <wp:effectExtent l="38100" t="38100" r="47625" b="38100"/>
                <wp:wrapNone/>
                <wp:docPr id="13" name="Conector recto de flecha 13"/>
                <wp:cNvGraphicFramePr/>
                <a:graphic xmlns:a="http://schemas.openxmlformats.org/drawingml/2006/main">
                  <a:graphicData uri="http://schemas.microsoft.com/office/word/2010/wordprocessingShape">
                    <wps:wsp>
                      <wps:cNvCnPr/>
                      <wps:spPr>
                        <a:xfrm>
                          <a:off x="0" y="0"/>
                          <a:ext cx="561975" cy="457200"/>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ECCE80" id="_x0000_t32" coordsize="21600,21600" o:spt="32" o:oned="t" path="m,l21600,21600e" filled="f">
                <v:path arrowok="t" fillok="f" o:connecttype="none"/>
                <o:lock v:ext="edit" shapetype="t"/>
              </v:shapetype>
              <v:shape id="Conector recto de flecha 13" o:spid="_x0000_s1026" type="#_x0000_t32" style="position:absolute;margin-left:196.2pt;margin-top:27.3pt;width:44.25pt;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" strokecolor="red" strokeweight="2.25pt">
                <v:stroke startarrow="block" endarrow="block" joinstyle="miter"/>
              </v:shape>
            </w:pict>
          </mc:Fallback>
        </mc:AlternateContent>
      </w:r>
    </w:p>
    <w:p w14:paraId="7827B663" w14:textId="77777777" w:rsidR="00BC468B" w:rsidRPr="00035803" w:rsidRDefault="00BC468B"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p>
    <w:p w14:paraId="268CF18C" w14:textId="77777777" w:rsidR="00BC468B" w:rsidRPr="00035803" w:rsidRDefault="00BC468B"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r w:rsidRPr="00035803">
        <w:rPr>
          <w:noProof/>
          <w:lang w:eastAsia="es-MX"/>
        </w:rPr>
        <w:drawing>
          <wp:inline distT="0" distB="0" distL="0" distR="0" wp14:anchorId="5431E119" wp14:editId="1895521A">
            <wp:extent cx="5381625" cy="5143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514350"/>
                    </a:xfrm>
                    <a:prstGeom prst="rect">
                      <a:avLst/>
                    </a:prstGeom>
                  </pic:spPr>
                </pic:pic>
              </a:graphicData>
            </a:graphic>
          </wp:inline>
        </w:drawing>
      </w:r>
    </w:p>
    <w:p w14:paraId="081B4BD3" w14:textId="77777777" w:rsidR="00BC468B" w:rsidRPr="00035803" w:rsidRDefault="003A129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r w:rsidRPr="00035803">
        <w:rPr>
          <w:noProof/>
          <w:lang w:eastAsia="es-MX"/>
        </w:rPr>
        <mc:AlternateContent>
          <mc:Choice Requires="wps">
            <w:drawing>
              <wp:anchor distT="45720" distB="45720" distL="114300" distR="114300" simplePos="0" relativeHeight="251672576" behindDoc="0" locked="0" layoutInCell="1" allowOverlap="1" wp14:anchorId="337B7701" wp14:editId="229126C0">
                <wp:simplePos x="0" y="0"/>
                <wp:positionH relativeFrom="column">
                  <wp:posOffset>-3810</wp:posOffset>
                </wp:positionH>
                <wp:positionV relativeFrom="paragraph">
                  <wp:posOffset>76200</wp:posOffset>
                </wp:positionV>
                <wp:extent cx="5381625" cy="1247775"/>
                <wp:effectExtent l="0" t="0" r="28575"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47775"/>
                        </a:xfrm>
                        <a:prstGeom prst="rect">
                          <a:avLst/>
                        </a:prstGeom>
                        <a:solidFill>
                          <a:srgbClr val="FFFFFF"/>
                        </a:solidFill>
                        <a:ln w="9525">
                          <a:solidFill>
                            <a:srgbClr val="000000"/>
                          </a:solidFill>
                          <a:miter lim="800000"/>
                          <a:headEnd/>
                          <a:tailEnd/>
                        </a:ln>
                      </wps:spPr>
                      <wps:txbx>
                        <w:txbxContent>
                          <w:p w14:paraId="4176150F" w14:textId="77777777" w:rsidR="008769DC" w:rsidRPr="003A129F" w:rsidRDefault="008769DC" w:rsidP="003A129F">
                            <w:pPr>
                              <w:jc w:val="both"/>
                              <w:rPr>
                                <w:b/>
                              </w:rPr>
                            </w:pPr>
                            <w:r>
                              <w:rPr>
                                <w:lang w:val="es-419"/>
                              </w:rPr>
                              <w:t xml:space="preserve">El cual, en la página 5 contiene la información organizacional correspondiente a la Secretaría del Ayuntamiento, corroborando las manifestaciones vertidas en respuesta que argumentó el Titular de la Unidad de Transparencia, refiriendo que el área donde de manera enunciativa pudiese encontrar la información solicitada fue en la Coordinación de Gobierna, misma que a dicho de esta área, no fue hallada documentación que tuviera colmado el requerimiento del </w:t>
                            </w:r>
                            <w:r>
                              <w:rPr>
                                <w:b/>
                                <w:lang w:val="es-419"/>
                              </w:rPr>
                              <w:t>RECURRENTE.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81980" id="_x0000_s1028" type="#_x0000_t202" style="position:absolute;left:0;text-align:left;margin-left:-.3pt;margin-top:6pt;width:423.75pt;height:9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">
                <v:textbox>
                  <w:txbxContent>
                    <w:p w:rsidR="008769DC" w:rsidRPr="003A129F" w:rsidRDefault="008769DC" w:rsidP="003A129F">
                      <w:pPr>
                        <w:jc w:val="both"/>
                        <w:rPr>
                          <w:b/>
                        </w:rPr>
                      </w:pPr>
                      <w:r>
                        <w:rPr>
                          <w:lang w:val="es-419"/>
                        </w:rPr>
                        <w:t xml:space="preserve">El cual, en la página 5 contiene la información organizacional correspondiente a la Secretaría del Ayuntamiento, corroborando las manifestaciones vertidas en respuesta que argumentó el Titular de la Unidad de Transparencia, refiriendo que el área donde de manera enunciativa pudiese encontrar la información solicitada fue en la Coordinación de Gobierna, misma que a dicho de esta área, no fue hallada documentación que tuviera colmado el requerimiento del </w:t>
                      </w:r>
                      <w:r>
                        <w:rPr>
                          <w:b/>
                          <w:lang w:val="es-419"/>
                        </w:rPr>
                        <w:t>RECURRENTE.</w:t>
                      </w:r>
                    </w:p>
                  </w:txbxContent>
                </v:textbox>
                <w10:wrap type="square"/>
              </v:shape>
            </w:pict>
          </mc:Fallback>
        </mc:AlternateContent>
      </w:r>
    </w:p>
    <w:p w14:paraId="1A388777" w14:textId="77777777" w:rsidR="003A129F" w:rsidRPr="00035803" w:rsidRDefault="003A129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p>
    <w:p w14:paraId="05B1A159" w14:textId="77777777" w:rsidR="003A129F" w:rsidRPr="00035803" w:rsidRDefault="003A129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r w:rsidRPr="00035803">
        <w:rPr>
          <w:noProof/>
          <w:lang w:eastAsia="es-MX"/>
        </w:rPr>
        <mc:AlternateContent>
          <mc:Choice Requires="wps">
            <w:drawing>
              <wp:anchor distT="0" distB="0" distL="114300" distR="114300" simplePos="0" relativeHeight="251674624" behindDoc="0" locked="0" layoutInCell="1" allowOverlap="1" wp14:anchorId="35884EDF" wp14:editId="4946808D">
                <wp:simplePos x="0" y="0"/>
                <wp:positionH relativeFrom="column">
                  <wp:posOffset>2777490</wp:posOffset>
                </wp:positionH>
                <wp:positionV relativeFrom="paragraph">
                  <wp:posOffset>424180</wp:posOffset>
                </wp:positionV>
                <wp:extent cx="142875" cy="590550"/>
                <wp:effectExtent l="76200" t="38100" r="47625" b="38100"/>
                <wp:wrapNone/>
                <wp:docPr id="16" name="Conector recto de flecha 16"/>
                <wp:cNvGraphicFramePr/>
                <a:graphic xmlns:a="http://schemas.openxmlformats.org/drawingml/2006/main">
                  <a:graphicData uri="http://schemas.microsoft.com/office/word/2010/wordprocessingShape">
                    <wps:wsp>
                      <wps:cNvCnPr/>
                      <wps:spPr>
                        <a:xfrm>
                          <a:off x="0" y="0"/>
                          <a:ext cx="142875" cy="590550"/>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364B6" id="Conector recto de flecha 16" o:spid="_x0000_s1026" type="#_x0000_t32" style="position:absolute;margin-left:218.7pt;margin-top:33.4pt;width:11.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" strokecolor="red" strokeweight="2.25pt">
                <v:stroke startarrow="block" endarrow="block" joinstyle="miter"/>
              </v:shape>
            </w:pict>
          </mc:Fallback>
        </mc:AlternateContent>
      </w:r>
    </w:p>
    <w:p w14:paraId="0A8780E4" w14:textId="77777777" w:rsidR="003A129F" w:rsidRPr="00035803" w:rsidRDefault="003A129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noProof/>
          <w:lang w:val="es-ES"/>
        </w:rPr>
      </w:pPr>
    </w:p>
    <w:p w14:paraId="0B686F17" w14:textId="77777777" w:rsidR="0084501C" w:rsidRPr="00035803" w:rsidRDefault="003A129F"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35803">
        <w:rPr>
          <w:noProof/>
          <w:lang w:eastAsia="es-MX"/>
        </w:rPr>
        <w:lastRenderedPageBreak/>
        <mc:AlternateContent>
          <mc:Choice Requires="wps">
            <w:drawing>
              <wp:anchor distT="0" distB="0" distL="114300" distR="114300" simplePos="0" relativeHeight="251676672" behindDoc="0" locked="0" layoutInCell="1" allowOverlap="1" wp14:anchorId="30BE7C43" wp14:editId="16B1E46B">
                <wp:simplePos x="0" y="0"/>
                <wp:positionH relativeFrom="column">
                  <wp:posOffset>3206115</wp:posOffset>
                </wp:positionH>
                <wp:positionV relativeFrom="paragraph">
                  <wp:posOffset>333375</wp:posOffset>
                </wp:positionV>
                <wp:extent cx="495300" cy="1076325"/>
                <wp:effectExtent l="57150" t="38100" r="57150" b="47625"/>
                <wp:wrapNone/>
                <wp:docPr id="17" name="Conector recto de flecha 17"/>
                <wp:cNvGraphicFramePr/>
                <a:graphic xmlns:a="http://schemas.openxmlformats.org/drawingml/2006/main">
                  <a:graphicData uri="http://schemas.microsoft.com/office/word/2010/wordprocessingShape">
                    <wps:wsp>
                      <wps:cNvCnPr/>
                      <wps:spPr>
                        <a:xfrm>
                          <a:off x="0" y="0"/>
                          <a:ext cx="495300" cy="1076325"/>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B7E8F" id="Conector recto de flecha 17" o:spid="_x0000_s1026" type="#_x0000_t32" style="position:absolute;margin-left:252.45pt;margin-top:26.25pt;width:39pt;height:8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" strokecolor="red" strokeweight="2.25pt">
                <v:stroke startarrow="block" endarrow="block" joinstyle="miter"/>
              </v:shape>
            </w:pict>
          </mc:Fallback>
        </mc:AlternateContent>
      </w:r>
      <w:r w:rsidR="00BC468B" w:rsidRPr="00035803">
        <w:rPr>
          <w:noProof/>
          <w:lang w:eastAsia="es-MX"/>
        </w:rPr>
        <w:drawing>
          <wp:inline distT="0" distB="0" distL="0" distR="0" wp14:anchorId="41949AB0" wp14:editId="7CFF2627">
            <wp:extent cx="6046470" cy="28860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47057" cy="2886355"/>
                    </a:xfrm>
                    <a:prstGeom prst="rect">
                      <a:avLst/>
                    </a:prstGeom>
                  </pic:spPr>
                </pic:pic>
              </a:graphicData>
            </a:graphic>
          </wp:inline>
        </w:drawing>
      </w:r>
    </w:p>
    <w:p w14:paraId="407A8B0A" w14:textId="77777777" w:rsidR="0084501C" w:rsidRPr="00035803" w:rsidRDefault="0084501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3834D5A0" w14:textId="77777777" w:rsidR="0084501C" w:rsidRPr="00035803" w:rsidRDefault="0084501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5DF4308B" w14:textId="77777777" w:rsidR="0084501C" w:rsidRPr="00035803" w:rsidRDefault="00973A9D"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lang w:val="es-419"/>
        </w:rPr>
      </w:pPr>
      <w:r w:rsidRPr="00035803">
        <w:rPr>
          <w:rFonts w:ascii="Palatino Linotype" w:eastAsia="Calibri" w:hAnsi="Palatino Linotype" w:cs="Arial"/>
          <w:lang w:val="es-419"/>
        </w:rPr>
        <w:t xml:space="preserve">Lo hasta aquí </w:t>
      </w:r>
      <w:r w:rsidR="003C637E" w:rsidRPr="00035803">
        <w:rPr>
          <w:rFonts w:ascii="Palatino Linotype" w:eastAsia="Calibri" w:hAnsi="Palatino Linotype" w:cs="Arial"/>
          <w:lang w:val="es-419"/>
        </w:rPr>
        <w:t>expuesto es dable y de suma importancia</w:t>
      </w:r>
      <w:r w:rsidRPr="00035803">
        <w:rPr>
          <w:rFonts w:ascii="Palatino Linotype" w:eastAsia="Calibri" w:hAnsi="Palatino Linotype" w:cs="Arial"/>
          <w:lang w:val="es-419"/>
        </w:rPr>
        <w:t xml:space="preserve"> toda vez que</w:t>
      </w:r>
      <w:r w:rsidR="003C637E" w:rsidRPr="00035803">
        <w:rPr>
          <w:rFonts w:ascii="Palatino Linotype" w:eastAsia="Calibri" w:hAnsi="Palatino Linotype" w:cs="Arial"/>
          <w:lang w:val="es-419"/>
        </w:rPr>
        <w:t xml:space="preserve"> de conformidad con el capítulo cuarto “</w:t>
      </w:r>
      <w:r w:rsidR="003C637E" w:rsidRPr="00035803">
        <w:rPr>
          <w:rFonts w:ascii="Palatino Linotype" w:eastAsia="Calibri" w:hAnsi="Palatino Linotype" w:cs="Arial"/>
          <w:u w:val="single"/>
          <w:lang w:val="es-419"/>
        </w:rPr>
        <w:t>De la Administración de los Condominios</w:t>
      </w:r>
      <w:r w:rsidR="003C637E" w:rsidRPr="00035803">
        <w:rPr>
          <w:rFonts w:ascii="Palatino Linotype" w:eastAsia="Calibri" w:hAnsi="Palatino Linotype" w:cs="Arial"/>
          <w:lang w:val="es-419"/>
        </w:rPr>
        <w:t>”</w:t>
      </w:r>
      <w:r w:rsidR="003A26E8" w:rsidRPr="00035803">
        <w:rPr>
          <w:rFonts w:ascii="Palatino Linotype" w:eastAsia="Calibri" w:hAnsi="Palatino Linotype" w:cs="Arial"/>
          <w:lang w:val="es-419"/>
        </w:rPr>
        <w:t xml:space="preserve"> en la</w:t>
      </w:r>
      <w:r w:rsidR="003C637E" w:rsidRPr="00035803">
        <w:rPr>
          <w:rFonts w:ascii="Palatino Linotype" w:eastAsia="Calibri" w:hAnsi="Palatino Linotype" w:cs="Arial"/>
          <w:lang w:val="es-419"/>
        </w:rPr>
        <w:t xml:space="preserve"> </w:t>
      </w:r>
      <w:r w:rsidR="003A26E8" w:rsidRPr="00035803">
        <w:rPr>
          <w:rFonts w:ascii="Palatino Linotype" w:eastAsia="Calibri" w:hAnsi="Palatino Linotype" w:cs="Arial"/>
          <w:lang w:val="es-419"/>
        </w:rPr>
        <w:t xml:space="preserve">fracción V del artículo 28 de la </w:t>
      </w:r>
      <w:r w:rsidR="003A26E8" w:rsidRPr="00035803">
        <w:rPr>
          <w:rFonts w:ascii="Palatino Linotype" w:eastAsia="Calibri" w:hAnsi="Palatino Linotype" w:cs="Arial"/>
          <w:b/>
          <w:lang w:val="es-419"/>
        </w:rPr>
        <w:t>Ley que Regula el Régimen de Propiedad en Condominio en el Estado de México</w:t>
      </w:r>
      <w:r w:rsidR="00704EA4" w:rsidRPr="00035803">
        <w:rPr>
          <w:rFonts w:ascii="Palatino Linotype" w:eastAsia="Calibri" w:hAnsi="Palatino Linotype" w:cs="Arial"/>
          <w:lang w:val="es-419"/>
        </w:rPr>
        <w:t xml:space="preserve">, señala puntualmente: </w:t>
      </w:r>
    </w:p>
    <w:p w14:paraId="7BF72107" w14:textId="77777777" w:rsidR="00704EA4" w:rsidRPr="00035803" w:rsidRDefault="00704EA4" w:rsidP="00704EA4">
      <w:pPr>
        <w:pStyle w:val="Prrafodelista"/>
        <w:widowControl w:val="0"/>
        <w:tabs>
          <w:tab w:val="left" w:pos="1701"/>
          <w:tab w:val="left" w:pos="1843"/>
        </w:tabs>
        <w:autoSpaceDE w:val="0"/>
        <w:autoSpaceDN w:val="0"/>
        <w:adjustRightInd w:val="0"/>
        <w:ind w:left="709"/>
        <w:contextualSpacing/>
        <w:jc w:val="both"/>
        <w:rPr>
          <w:rFonts w:ascii="Palatino Linotype" w:eastAsia="Calibri" w:hAnsi="Palatino Linotype" w:cs="Arial"/>
          <w:i/>
          <w:sz w:val="22"/>
          <w:lang w:val="es-419"/>
        </w:rPr>
      </w:pPr>
      <w:r w:rsidRPr="00035803">
        <w:rPr>
          <w:rFonts w:ascii="Palatino Linotype" w:eastAsia="Calibri" w:hAnsi="Palatino Linotype" w:cs="Arial"/>
          <w:b/>
          <w:i/>
          <w:sz w:val="22"/>
          <w:lang w:val="es-419"/>
        </w:rPr>
        <w:t>Artículo 28.-</w:t>
      </w:r>
      <w:r w:rsidRPr="00035803">
        <w:rPr>
          <w:rFonts w:ascii="Palatino Linotype" w:eastAsia="Calibri" w:hAnsi="Palatino Linotype" w:cs="Arial"/>
          <w:i/>
          <w:sz w:val="22"/>
          <w:lang w:val="es-419"/>
        </w:rPr>
        <w:t xml:space="preserve"> Las asambleas serán de dos tipos: generales y extraordinarias; para su celebración se observarán las siguientes disposiciones:</w:t>
      </w:r>
    </w:p>
    <w:p w14:paraId="52BB1642" w14:textId="77777777" w:rsidR="00704EA4" w:rsidRPr="00035803" w:rsidRDefault="00704EA4" w:rsidP="00704EA4">
      <w:pPr>
        <w:pStyle w:val="Prrafodelista"/>
        <w:widowControl w:val="0"/>
        <w:tabs>
          <w:tab w:val="left" w:pos="1701"/>
          <w:tab w:val="left" w:pos="1843"/>
        </w:tabs>
        <w:autoSpaceDE w:val="0"/>
        <w:autoSpaceDN w:val="0"/>
        <w:adjustRightInd w:val="0"/>
        <w:ind w:left="709"/>
        <w:contextualSpacing/>
        <w:jc w:val="both"/>
        <w:rPr>
          <w:rFonts w:ascii="Palatino Linotype" w:eastAsia="Calibri" w:hAnsi="Palatino Linotype" w:cs="Arial"/>
          <w:i/>
          <w:sz w:val="22"/>
          <w:lang w:val="es-419"/>
        </w:rPr>
      </w:pPr>
      <w:r w:rsidRPr="00035803">
        <w:rPr>
          <w:rFonts w:ascii="Palatino Linotype" w:eastAsia="Calibri" w:hAnsi="Palatino Linotype" w:cs="Arial"/>
          <w:i/>
          <w:sz w:val="22"/>
          <w:lang w:val="es-419"/>
        </w:rPr>
        <w:t>…</w:t>
      </w:r>
    </w:p>
    <w:p w14:paraId="6E51C09C" w14:textId="77777777" w:rsidR="00704EA4" w:rsidRPr="00035803" w:rsidRDefault="00704EA4" w:rsidP="00704EA4">
      <w:pPr>
        <w:pStyle w:val="Prrafodelista"/>
        <w:widowControl w:val="0"/>
        <w:tabs>
          <w:tab w:val="left" w:pos="1701"/>
          <w:tab w:val="left" w:pos="1843"/>
        </w:tabs>
        <w:autoSpaceDE w:val="0"/>
        <w:autoSpaceDN w:val="0"/>
        <w:adjustRightInd w:val="0"/>
        <w:ind w:left="709"/>
        <w:contextualSpacing/>
        <w:jc w:val="both"/>
        <w:rPr>
          <w:rFonts w:ascii="Palatino Linotype" w:eastAsia="Calibri" w:hAnsi="Palatino Linotype" w:cs="Arial"/>
          <w:i/>
          <w:sz w:val="22"/>
          <w:lang w:val="es-419"/>
        </w:rPr>
      </w:pPr>
      <w:r w:rsidRPr="00035803">
        <w:rPr>
          <w:rFonts w:ascii="Palatino Linotype" w:eastAsia="Calibri" w:hAnsi="Palatino Linotype" w:cs="Arial"/>
          <w:b/>
          <w:i/>
          <w:sz w:val="22"/>
          <w:lang w:val="es-419"/>
        </w:rPr>
        <w:t>V. El secretario de la mesa directiva llevará un libro de actas</w:t>
      </w:r>
      <w:r w:rsidRPr="00035803">
        <w:rPr>
          <w:rFonts w:ascii="Palatino Linotype" w:eastAsia="Calibri" w:hAnsi="Palatino Linotype" w:cs="Arial"/>
          <w:i/>
          <w:sz w:val="22"/>
          <w:lang w:val="es-419"/>
        </w:rPr>
        <w:t xml:space="preserve">, que deberá estar </w:t>
      </w:r>
      <w:r w:rsidRPr="00035803">
        <w:rPr>
          <w:rFonts w:ascii="Palatino Linotype" w:eastAsia="Calibri" w:hAnsi="Palatino Linotype" w:cs="Arial"/>
          <w:b/>
          <w:i/>
          <w:sz w:val="22"/>
          <w:lang w:val="es-419"/>
        </w:rPr>
        <w:t xml:space="preserve">autorizado </w:t>
      </w:r>
      <w:r w:rsidRPr="00035803">
        <w:rPr>
          <w:rFonts w:ascii="Palatino Linotype" w:eastAsia="Calibri" w:hAnsi="Palatino Linotype" w:cs="Arial"/>
          <w:i/>
          <w:sz w:val="22"/>
          <w:lang w:val="es-419"/>
        </w:rPr>
        <w:t xml:space="preserve">por el </w:t>
      </w:r>
      <w:r w:rsidRPr="00035803">
        <w:rPr>
          <w:rFonts w:ascii="Palatino Linotype" w:eastAsia="Calibri" w:hAnsi="Palatino Linotype" w:cs="Arial"/>
          <w:b/>
          <w:i/>
          <w:sz w:val="22"/>
          <w:lang w:val="es-419"/>
        </w:rPr>
        <w:t>secretario del ayuntamiento.</w:t>
      </w:r>
      <w:r w:rsidRPr="00035803">
        <w:rPr>
          <w:rFonts w:ascii="Palatino Linotype" w:eastAsia="Calibri" w:hAnsi="Palatino Linotype" w:cs="Arial"/>
          <w:i/>
          <w:sz w:val="22"/>
          <w:lang w:val="es-419"/>
        </w:rPr>
        <w:t xml:space="preserve"> Las actas, por su parte, serán autorizadas por el contralor de la mesa directiva o quien haga sus veces;</w:t>
      </w:r>
    </w:p>
    <w:p w14:paraId="51570A52" w14:textId="77777777" w:rsidR="00704EA4" w:rsidRPr="00035803" w:rsidRDefault="00704EA4" w:rsidP="00704EA4">
      <w:pPr>
        <w:pStyle w:val="Prrafodelista"/>
        <w:widowControl w:val="0"/>
        <w:tabs>
          <w:tab w:val="left" w:pos="1701"/>
          <w:tab w:val="left" w:pos="1843"/>
        </w:tabs>
        <w:autoSpaceDE w:val="0"/>
        <w:autoSpaceDN w:val="0"/>
        <w:adjustRightInd w:val="0"/>
        <w:ind w:left="709"/>
        <w:contextualSpacing/>
        <w:jc w:val="both"/>
        <w:rPr>
          <w:rFonts w:ascii="Palatino Linotype" w:eastAsia="Calibri" w:hAnsi="Palatino Linotype" w:cs="Arial"/>
          <w:i/>
          <w:sz w:val="22"/>
          <w:lang w:val="es-419"/>
        </w:rPr>
      </w:pPr>
      <w:r w:rsidRPr="00035803">
        <w:rPr>
          <w:rFonts w:ascii="Palatino Linotype" w:eastAsia="Calibri" w:hAnsi="Palatino Linotype" w:cs="Arial"/>
          <w:i/>
          <w:sz w:val="22"/>
          <w:lang w:val="es-419"/>
        </w:rPr>
        <w:t>…</w:t>
      </w:r>
    </w:p>
    <w:p w14:paraId="1333CA20" w14:textId="77777777" w:rsidR="00704EA4" w:rsidRPr="00035803" w:rsidRDefault="00704EA4" w:rsidP="00704EA4">
      <w:pPr>
        <w:pStyle w:val="Prrafodelista"/>
        <w:widowControl w:val="0"/>
        <w:tabs>
          <w:tab w:val="left" w:pos="1701"/>
          <w:tab w:val="left" w:pos="1843"/>
        </w:tabs>
        <w:autoSpaceDE w:val="0"/>
        <w:autoSpaceDN w:val="0"/>
        <w:adjustRightInd w:val="0"/>
        <w:ind w:left="709"/>
        <w:contextualSpacing/>
        <w:jc w:val="both"/>
        <w:rPr>
          <w:rFonts w:ascii="Palatino Linotype" w:eastAsia="Calibri" w:hAnsi="Palatino Linotype" w:cs="Arial"/>
          <w:b/>
          <w:i/>
          <w:sz w:val="22"/>
          <w:lang w:val="es-419"/>
        </w:rPr>
      </w:pPr>
      <w:r w:rsidRPr="00035803">
        <w:rPr>
          <w:rFonts w:ascii="Palatino Linotype" w:eastAsia="Calibri" w:hAnsi="Palatino Linotype" w:cs="Arial"/>
          <w:b/>
          <w:i/>
          <w:sz w:val="22"/>
          <w:lang w:val="es-419"/>
        </w:rPr>
        <w:t>(Énfasis añadido)</w:t>
      </w:r>
    </w:p>
    <w:p w14:paraId="44DDFB67" w14:textId="77777777" w:rsidR="0084501C" w:rsidRPr="00035803" w:rsidRDefault="008769DC" w:rsidP="00F07CDF">
      <w:pPr>
        <w:spacing w:before="100" w:beforeAutospacing="1" w:after="100" w:afterAutospacing="1" w:line="360" w:lineRule="auto"/>
        <w:ind w:right="141"/>
        <w:jc w:val="both"/>
        <w:rPr>
          <w:rFonts w:ascii="Palatino Linotype" w:eastAsia="Calibri" w:hAnsi="Palatino Linotype" w:cs="Arial"/>
          <w:b/>
          <w:lang w:val="es-419"/>
        </w:rPr>
      </w:pPr>
      <w:r w:rsidRPr="00035803">
        <w:rPr>
          <w:rFonts w:ascii="Palatino Linotype" w:hAnsi="Palatino Linotype"/>
        </w:rPr>
        <w:lastRenderedPageBreak/>
        <w:t>En razón del</w:t>
      </w:r>
      <w:r w:rsidRPr="00035803">
        <w:rPr>
          <w:rFonts w:ascii="Palatino Linotype" w:hAnsi="Palatino Linotype"/>
          <w:lang w:val="es-419"/>
        </w:rPr>
        <w:t xml:space="preserve"> análisis</w:t>
      </w:r>
      <w:r w:rsidRPr="00035803">
        <w:rPr>
          <w:rFonts w:ascii="Palatino Linotype" w:hAnsi="Palatino Linotype"/>
        </w:rPr>
        <w:t xml:space="preserve"> </w:t>
      </w:r>
      <w:r w:rsidRPr="00035803">
        <w:rPr>
          <w:rFonts w:ascii="Palatino Linotype" w:hAnsi="Palatino Linotype"/>
          <w:lang w:val="es-419"/>
        </w:rPr>
        <w:t>anterior, el</w:t>
      </w:r>
      <w:r w:rsidRPr="00035803">
        <w:rPr>
          <w:rFonts w:ascii="Palatino Linotype" w:hAnsi="Palatino Linotype"/>
        </w:rPr>
        <w:t xml:space="preserve"> área que </w:t>
      </w:r>
      <w:r w:rsidRPr="00035803">
        <w:rPr>
          <w:rFonts w:ascii="Palatino Linotype" w:hAnsi="Palatino Linotype"/>
          <w:lang w:val="es-419"/>
        </w:rPr>
        <w:t>dio</w:t>
      </w:r>
      <w:r w:rsidRPr="00035803">
        <w:rPr>
          <w:rFonts w:ascii="Palatino Linotype" w:hAnsi="Palatino Linotype"/>
        </w:rPr>
        <w:t xml:space="preserve"> respuesta, </w:t>
      </w:r>
      <w:r w:rsidRPr="00035803">
        <w:rPr>
          <w:rFonts w:ascii="Palatino Linotype" w:hAnsi="Palatino Linotype"/>
          <w:lang w:val="es-419"/>
        </w:rPr>
        <w:t>es</w:t>
      </w:r>
      <w:r w:rsidRPr="00035803">
        <w:rPr>
          <w:rFonts w:ascii="Palatino Linotype" w:hAnsi="Palatino Linotype"/>
        </w:rPr>
        <w:t xml:space="preserve"> la única competente para conocer de la información solicitada, </w:t>
      </w:r>
      <w:r w:rsidRPr="00035803">
        <w:rPr>
          <w:rFonts w:ascii="Palatino Linotype" w:hAnsi="Palatino Linotype"/>
          <w:lang w:val="es-419"/>
        </w:rPr>
        <w:t xml:space="preserve">aunado que </w:t>
      </w:r>
      <w:r w:rsidRPr="00035803">
        <w:rPr>
          <w:rFonts w:ascii="Palatino Linotype" w:hAnsi="Palatino Linotype"/>
        </w:rPr>
        <w:t>e</w:t>
      </w:r>
      <w:r w:rsidR="00704EA4" w:rsidRPr="00035803">
        <w:rPr>
          <w:rFonts w:ascii="Palatino Linotype" w:eastAsia="Calibri" w:hAnsi="Palatino Linotype" w:cs="Arial"/>
          <w:lang w:val="es-419"/>
        </w:rPr>
        <w:t>s mediante la cita legal que antecede</w:t>
      </w:r>
      <w:r w:rsidR="0077073A" w:rsidRPr="00035803">
        <w:rPr>
          <w:rFonts w:ascii="Palatino Linotype" w:eastAsia="Calibri" w:hAnsi="Palatino Linotype" w:cs="Arial"/>
          <w:lang w:val="es-419"/>
        </w:rPr>
        <w:t>,</w:t>
      </w:r>
      <w:r w:rsidR="00704EA4" w:rsidRPr="00035803">
        <w:rPr>
          <w:rFonts w:ascii="Palatino Linotype" w:eastAsia="Calibri" w:hAnsi="Palatino Linotype" w:cs="Arial"/>
          <w:lang w:val="es-419"/>
        </w:rPr>
        <w:t xml:space="preserve"> el motivo por el que este Órgano Garante encuentra razón </w:t>
      </w:r>
      <w:r w:rsidR="0077073A" w:rsidRPr="00035803">
        <w:rPr>
          <w:rFonts w:ascii="Palatino Linotype" w:eastAsia="Calibri" w:hAnsi="Palatino Linotype" w:cs="Arial"/>
          <w:lang w:val="es-419"/>
        </w:rPr>
        <w:t xml:space="preserve">a lo que fue entregado </w:t>
      </w:r>
      <w:r w:rsidR="00704EA4" w:rsidRPr="00035803">
        <w:rPr>
          <w:rFonts w:ascii="Palatino Linotype" w:eastAsia="Calibri" w:hAnsi="Palatino Linotype" w:cs="Arial"/>
          <w:lang w:val="es-419"/>
        </w:rPr>
        <w:t xml:space="preserve">por respuesta, al </w:t>
      </w:r>
      <w:r w:rsidR="0077073A" w:rsidRPr="00035803">
        <w:rPr>
          <w:rFonts w:ascii="Palatino Linotype" w:eastAsia="Calibri" w:hAnsi="Palatino Linotype" w:cs="Arial"/>
          <w:lang w:val="es-419"/>
        </w:rPr>
        <w:t>advertir</w:t>
      </w:r>
      <w:r w:rsidR="00704EA4" w:rsidRPr="00035803">
        <w:rPr>
          <w:rFonts w:ascii="Palatino Linotype" w:eastAsia="Calibri" w:hAnsi="Palatino Linotype" w:cs="Arial"/>
          <w:lang w:val="es-419"/>
        </w:rPr>
        <w:t xml:space="preserve"> que el pronunciamiento que tuvo </w:t>
      </w:r>
      <w:r w:rsidR="00704EA4" w:rsidRPr="00035803">
        <w:rPr>
          <w:rFonts w:ascii="Palatino Linotype" w:eastAsia="Calibri" w:hAnsi="Palatino Linotype" w:cs="Arial"/>
          <w:b/>
          <w:lang w:val="es-419"/>
        </w:rPr>
        <w:t xml:space="preserve">EL SUJETO OBLIGADO, </w:t>
      </w:r>
      <w:r w:rsidR="00704EA4" w:rsidRPr="00035803">
        <w:rPr>
          <w:rFonts w:ascii="Palatino Linotype" w:eastAsia="Calibri" w:hAnsi="Palatino Linotype" w:cs="Arial"/>
          <w:lang w:val="es-419"/>
        </w:rPr>
        <w:t xml:space="preserve">manifestando una búsqueda exhaustiva </w:t>
      </w:r>
      <w:r w:rsidR="0077073A" w:rsidRPr="00035803">
        <w:rPr>
          <w:rFonts w:ascii="Palatino Linotype" w:eastAsia="Calibri" w:hAnsi="Palatino Linotype" w:cs="Arial"/>
          <w:lang w:val="es-419"/>
        </w:rPr>
        <w:t xml:space="preserve">a través del área que podría generar, administrar y poseer la información, la cual para temas específicos lo es la Secretaría del Ayuntamiento del </w:t>
      </w:r>
      <w:r w:rsidR="0077073A" w:rsidRPr="00035803">
        <w:rPr>
          <w:rFonts w:ascii="Palatino Linotype" w:eastAsia="Calibri" w:hAnsi="Palatino Linotype" w:cs="Arial"/>
          <w:b/>
          <w:lang w:val="es-419"/>
        </w:rPr>
        <w:t>SUJETO OBLIGADO</w:t>
      </w:r>
      <w:r w:rsidR="0077073A" w:rsidRPr="00035803">
        <w:rPr>
          <w:rFonts w:ascii="Palatino Linotype" w:eastAsia="Calibri" w:hAnsi="Palatino Linotype" w:cs="Arial"/>
          <w:lang w:val="es-419"/>
        </w:rPr>
        <w:t xml:space="preserve">, y está ultima refiriendo que no cuenta con la información solicitada, nos encontramos ante un </w:t>
      </w:r>
      <w:r w:rsidR="0077073A" w:rsidRPr="00035803">
        <w:rPr>
          <w:rFonts w:ascii="Palatino Linotype" w:eastAsia="Calibri" w:hAnsi="Palatino Linotype" w:cs="Arial"/>
          <w:b/>
          <w:lang w:val="es-419"/>
        </w:rPr>
        <w:t>hecho negativo.</w:t>
      </w:r>
    </w:p>
    <w:p w14:paraId="130266BA" w14:textId="77777777" w:rsidR="0077073A" w:rsidRPr="00035803" w:rsidRDefault="0077073A" w:rsidP="00F07CDF">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lang w:val="es-ES"/>
        </w:rPr>
      </w:pPr>
      <w:r w:rsidRPr="00035803">
        <w:rPr>
          <w:rFonts w:ascii="Palatino Linotype" w:eastAsia="Calibri" w:hAnsi="Palatino Linotype" w:cs="Arial"/>
          <w:lang w:val="es-419"/>
        </w:rPr>
        <w:t>D</w:t>
      </w:r>
      <w:r w:rsidRPr="00035803">
        <w:rPr>
          <w:rFonts w:ascii="Palatino Linotype" w:eastAsia="Calibri" w:hAnsi="Palatino Linotype" w:cs="Arial"/>
          <w:lang w:val="es-ES"/>
        </w:rPr>
        <w:t>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E2BABE9" w14:textId="77777777" w:rsidR="0077073A" w:rsidRPr="00035803" w:rsidRDefault="0077073A" w:rsidP="0077073A">
      <w:pPr>
        <w:pStyle w:val="Prrafodelista"/>
        <w:widowControl w:val="0"/>
        <w:tabs>
          <w:tab w:val="left" w:pos="1701"/>
          <w:tab w:val="left" w:pos="1843"/>
        </w:tabs>
        <w:autoSpaceDE w:val="0"/>
        <w:autoSpaceDN w:val="0"/>
        <w:adjustRightInd w:val="0"/>
        <w:ind w:left="851" w:right="899"/>
        <w:contextualSpacing/>
        <w:jc w:val="both"/>
        <w:rPr>
          <w:rFonts w:ascii="Palatino Linotype" w:eastAsia="Calibri" w:hAnsi="Palatino Linotype" w:cs="Arial"/>
          <w:b/>
          <w:i/>
          <w:sz w:val="22"/>
          <w:lang w:val="es-ES"/>
        </w:rPr>
      </w:pPr>
      <w:r w:rsidRPr="00035803">
        <w:rPr>
          <w:rFonts w:ascii="Palatino Linotype" w:eastAsia="Calibri" w:hAnsi="Palatino Linotype" w:cs="Arial"/>
          <w:b/>
          <w:i/>
          <w:sz w:val="22"/>
          <w:lang w:val="es-ES"/>
        </w:rPr>
        <w:t xml:space="preserve">HECHOS NEGATIVOS, NO SON SUSCEPTIBLES DE DEMOSTRACIÓN. </w:t>
      </w:r>
    </w:p>
    <w:p w14:paraId="4C6EE847" w14:textId="77777777" w:rsidR="0077073A" w:rsidRPr="00035803" w:rsidRDefault="0077073A" w:rsidP="0077073A">
      <w:pPr>
        <w:pStyle w:val="Prrafodelista"/>
        <w:widowControl w:val="0"/>
        <w:tabs>
          <w:tab w:val="left" w:pos="1701"/>
          <w:tab w:val="left" w:pos="1843"/>
        </w:tabs>
        <w:autoSpaceDE w:val="0"/>
        <w:autoSpaceDN w:val="0"/>
        <w:adjustRightInd w:val="0"/>
        <w:ind w:left="851" w:right="899"/>
        <w:contextualSpacing/>
        <w:jc w:val="both"/>
        <w:rPr>
          <w:rFonts w:ascii="Palatino Linotype" w:eastAsia="Calibri" w:hAnsi="Palatino Linotype" w:cs="Arial"/>
          <w:i/>
          <w:sz w:val="22"/>
          <w:lang w:val="es-ES"/>
        </w:rPr>
      </w:pPr>
      <w:r w:rsidRPr="00035803">
        <w:rPr>
          <w:rFonts w:ascii="Palatino Linotype" w:eastAsia="Calibri" w:hAnsi="Palatino Linotype" w:cs="Arial"/>
          <w:i/>
          <w:sz w:val="22"/>
          <w:lang w:val="es-ES"/>
        </w:rPr>
        <w:t>Tratándose de un hecho negativo, el Juez no tiene por que invocar prueba alguna de la que se desprenda, ya que es bien sabido que esta clase de hechos no son susceptibles de demostración.</w:t>
      </w:r>
    </w:p>
    <w:p w14:paraId="55D1D571" w14:textId="77777777" w:rsidR="0077073A" w:rsidRPr="00035803" w:rsidRDefault="0077073A" w:rsidP="0077073A">
      <w:pPr>
        <w:pStyle w:val="Prrafodelista"/>
        <w:widowControl w:val="0"/>
        <w:tabs>
          <w:tab w:val="left" w:pos="1701"/>
          <w:tab w:val="left" w:pos="1843"/>
        </w:tabs>
        <w:autoSpaceDE w:val="0"/>
        <w:autoSpaceDN w:val="0"/>
        <w:adjustRightInd w:val="0"/>
        <w:ind w:left="851" w:right="899"/>
        <w:contextualSpacing/>
        <w:jc w:val="both"/>
        <w:rPr>
          <w:rFonts w:ascii="Palatino Linotype" w:eastAsia="Calibri" w:hAnsi="Palatino Linotype" w:cs="Arial"/>
          <w:i/>
          <w:sz w:val="22"/>
          <w:lang w:val="es-ES"/>
        </w:rPr>
      </w:pPr>
      <w:r w:rsidRPr="00035803">
        <w:rPr>
          <w:rFonts w:ascii="Palatino Linotype" w:eastAsia="Calibri" w:hAnsi="Palatino Linotype" w:cs="Arial"/>
          <w:i/>
          <w:sz w:val="22"/>
          <w:lang w:val="es-ES"/>
        </w:rPr>
        <w:t>Amparo en revisión 2022/61. José García Florín (Menor). 9 de octubre de 1961. Cinco votos. Ponente: José Rivera Pérez Campos.”</w:t>
      </w:r>
    </w:p>
    <w:p w14:paraId="6DF62E3C" w14:textId="77777777" w:rsidR="0077073A" w:rsidRPr="00035803" w:rsidRDefault="0077073A" w:rsidP="0077073A">
      <w:pPr>
        <w:pStyle w:val="Prrafodelista"/>
        <w:widowControl w:val="0"/>
        <w:tabs>
          <w:tab w:val="left" w:pos="1701"/>
          <w:tab w:val="left" w:pos="1843"/>
        </w:tabs>
        <w:autoSpaceDE w:val="0"/>
        <w:autoSpaceDN w:val="0"/>
        <w:adjustRightInd w:val="0"/>
        <w:ind w:left="851" w:right="899"/>
        <w:contextualSpacing/>
        <w:jc w:val="both"/>
        <w:rPr>
          <w:rFonts w:ascii="Palatino Linotype" w:eastAsia="Calibri" w:hAnsi="Palatino Linotype" w:cs="Arial"/>
          <w:i/>
          <w:sz w:val="22"/>
          <w:lang w:val="es-ES"/>
        </w:rPr>
      </w:pPr>
    </w:p>
    <w:p w14:paraId="18589A00" w14:textId="77777777" w:rsidR="0077073A" w:rsidRPr="00035803" w:rsidRDefault="0077073A"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lang w:val="es-ES" w:eastAsia="es-MX"/>
        </w:rPr>
      </w:pPr>
      <w:r w:rsidRPr="00035803">
        <w:rPr>
          <w:rFonts w:ascii="Palatino Linotype" w:eastAsia="Calibri" w:hAnsi="Palatino Linotype" w:cs="Arial"/>
          <w:lang w:val="es-ES" w:eastAsia="es-MX"/>
        </w:rPr>
        <w:t xml:space="preserve">Además, y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w:t>
      </w:r>
      <w:r w:rsidRPr="00035803">
        <w:rPr>
          <w:rFonts w:ascii="Palatino Linotype" w:eastAsia="Calibri" w:hAnsi="Palatino Linotype" w:cs="Arial"/>
          <w:lang w:val="es-ES" w:eastAsia="es-MX"/>
        </w:rPr>
        <w:lastRenderedPageBreak/>
        <w:t>archivos; por ende, las razones o motivos de inconformidad al respecto devienen infundados.</w:t>
      </w:r>
    </w:p>
    <w:p w14:paraId="1A18C28D" w14:textId="77777777" w:rsidR="008769DC" w:rsidRPr="00035803" w:rsidRDefault="008769DC" w:rsidP="008769D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bCs/>
        </w:rPr>
      </w:pPr>
      <w:r w:rsidRPr="00035803">
        <w:rPr>
          <w:rFonts w:ascii="Palatino Linotype" w:eastAsia="Calibri" w:hAnsi="Palatino Linotype" w:cs="Arial"/>
          <w:bCs/>
        </w:rPr>
        <w:t xml:space="preserve">Bajo las consideraciones anteriores, solo nos resta concluir que al haberse pronunciado la </w:t>
      </w:r>
      <w:r w:rsidRPr="00035803">
        <w:rPr>
          <w:rFonts w:ascii="Palatino Linotype" w:eastAsia="Calibri" w:hAnsi="Palatino Linotype" w:cs="Arial"/>
          <w:bCs/>
          <w:lang w:val="es-419"/>
        </w:rPr>
        <w:t>Secretaría del Ayuntamiento</w:t>
      </w:r>
      <w:r w:rsidRPr="00035803">
        <w:rPr>
          <w:rFonts w:ascii="Palatino Linotype" w:eastAsia="Calibri" w:hAnsi="Palatino Linotype" w:cs="Arial"/>
          <w:bCs/>
        </w:rPr>
        <w:t xml:space="preserve">, área que le corresponde el </w:t>
      </w:r>
      <w:r w:rsidRPr="00035803">
        <w:rPr>
          <w:rFonts w:ascii="Palatino Linotype" w:eastAsia="Calibri" w:hAnsi="Palatino Linotype" w:cs="Arial"/>
          <w:bCs/>
          <w:lang w:val="es-419"/>
        </w:rPr>
        <w:t xml:space="preserve">manejo y en su caso aprobación de la Libreta de Actas, lo único de la solicitud que encuadra con obligatoriedad para </w:t>
      </w:r>
      <w:r w:rsidRPr="00035803">
        <w:rPr>
          <w:rFonts w:ascii="Palatino Linotype" w:eastAsia="Calibri" w:hAnsi="Palatino Linotype" w:cs="Arial"/>
          <w:b/>
          <w:bCs/>
          <w:lang w:val="es-419"/>
        </w:rPr>
        <w:t>EL SUJETO OBLIGADO.</w:t>
      </w:r>
    </w:p>
    <w:p w14:paraId="42EC58D0" w14:textId="77777777" w:rsidR="008769DC" w:rsidRPr="00035803" w:rsidRDefault="008769DC" w:rsidP="008769D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35803">
        <w:rPr>
          <w:rFonts w:ascii="Palatino Linotype" w:eastAsia="Calibri" w:hAnsi="Palatino Linotype" w:cs="Arial"/>
        </w:rPr>
        <w:t xml:space="preserve">Al respecto ante el pronunciamiento por parte del </w:t>
      </w:r>
      <w:r w:rsidRPr="00035803">
        <w:rPr>
          <w:rFonts w:ascii="Palatino Linotype" w:eastAsia="Calibri" w:hAnsi="Palatino Linotype" w:cs="Arial"/>
          <w:b/>
        </w:rPr>
        <w:t>SUJETO OBLIGADO</w:t>
      </w:r>
      <w:r w:rsidRPr="00035803">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w:t>
      </w:r>
      <w:r w:rsidRPr="00035803">
        <w:rPr>
          <w:rFonts w:ascii="Palatino Linotype" w:eastAsia="Calibri" w:hAnsi="Palatino Linotype" w:cs="Arial"/>
          <w:b/>
        </w:rPr>
        <w:t>31/10</w:t>
      </w:r>
      <w:r w:rsidRPr="00035803">
        <w:rPr>
          <w:rFonts w:ascii="Palatino Linotype" w:eastAsia="Calibri" w:hAnsi="Palatino Linotype" w:cs="Arial"/>
        </w:rPr>
        <w:t xml:space="preserve"> emitido por el entonces Instituto Federal de Acceso a la Información y Protección de Datos ahora Instituto Federal de Acceso a la Información y Protección de Datos que establece:</w:t>
      </w:r>
    </w:p>
    <w:p w14:paraId="0018093F" w14:textId="77777777" w:rsidR="008769DC" w:rsidRPr="00035803" w:rsidRDefault="008769DC" w:rsidP="008769DC">
      <w:pPr>
        <w:pStyle w:val="Prrafodelista"/>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rPr>
      </w:pPr>
      <w:r w:rsidRPr="00035803">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035803">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035803">
        <w:rPr>
          <w:rFonts w:ascii="Palatino Linotype" w:eastAsia="Calibri" w:hAnsi="Palatino Linotype" w:cs="Arial"/>
          <w:i/>
          <w:u w:val="single"/>
        </w:rPr>
        <w:t>no está facultado para pronunciarse sobre la veracidad de la información proporcionada por las autoridades</w:t>
      </w:r>
      <w:r w:rsidRPr="00035803">
        <w:rPr>
          <w:rFonts w:ascii="Palatino Linotype" w:eastAsia="Calibri" w:hAnsi="Palatino Linotype" w:cs="Arial"/>
          <w:i/>
        </w:rPr>
        <w:t xml:space="preserve"> en respuesta a las solicitudes de información que les presentan </w:t>
      </w:r>
      <w:r w:rsidRPr="00035803">
        <w:rPr>
          <w:rFonts w:ascii="Palatino Linotype" w:eastAsia="Calibri" w:hAnsi="Palatino Linotype" w:cs="Arial"/>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2755A8" w14:textId="77777777" w:rsidR="008769DC" w:rsidRPr="00035803" w:rsidRDefault="008769DC" w:rsidP="008D091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b/>
          <w:bCs/>
          <w:lang w:val="es-419"/>
        </w:rPr>
      </w:pPr>
      <w:r w:rsidRPr="00035803">
        <w:rPr>
          <w:rFonts w:ascii="Palatino Linotype" w:eastAsia="Calibri" w:hAnsi="Palatino Linotype" w:cs="Arial"/>
          <w:bCs/>
        </w:rPr>
        <w:t>Bajo las consideraciones anteriores</w:t>
      </w:r>
      <w:r w:rsidR="008D091C" w:rsidRPr="00035803">
        <w:rPr>
          <w:rFonts w:ascii="Palatino Linotype" w:eastAsia="Calibri" w:hAnsi="Palatino Linotype" w:cs="Arial"/>
          <w:bCs/>
          <w:lang w:val="es-419"/>
        </w:rPr>
        <w:t xml:space="preserve">, </w:t>
      </w:r>
      <w:r w:rsidRPr="00035803">
        <w:rPr>
          <w:rFonts w:ascii="Palatino Linotype" w:eastAsia="Calibri" w:hAnsi="Palatino Linotype" w:cs="Arial"/>
          <w:bCs/>
        </w:rPr>
        <w:t xml:space="preserve">solo nos queda </w:t>
      </w:r>
      <w:r w:rsidRPr="00035803">
        <w:rPr>
          <w:rFonts w:ascii="Palatino Linotype" w:eastAsia="Calibri" w:hAnsi="Palatino Linotype" w:cs="Arial"/>
          <w:b/>
          <w:bCs/>
          <w:u w:val="single"/>
        </w:rPr>
        <w:t>confirmar</w:t>
      </w:r>
      <w:r w:rsidRPr="00035803">
        <w:rPr>
          <w:rFonts w:ascii="Palatino Linotype" w:eastAsia="Calibri" w:hAnsi="Palatino Linotype" w:cs="Arial"/>
          <w:bCs/>
        </w:rPr>
        <w:t xml:space="preserve"> la respuesta del </w:t>
      </w:r>
      <w:r w:rsidR="008632CB" w:rsidRPr="00035803">
        <w:rPr>
          <w:rFonts w:ascii="Palatino Linotype" w:eastAsia="Calibri" w:hAnsi="Palatino Linotype" w:cs="Arial"/>
          <w:b/>
          <w:bCs/>
        </w:rPr>
        <w:t>SUJETO OBLIGADO</w:t>
      </w:r>
      <w:r w:rsidR="008632CB" w:rsidRPr="00035803">
        <w:rPr>
          <w:rFonts w:ascii="Palatino Linotype" w:eastAsia="Calibri" w:hAnsi="Palatino Linotype" w:cs="Arial"/>
          <w:b/>
          <w:bCs/>
          <w:lang w:val="es-419"/>
        </w:rPr>
        <w:t>.</w:t>
      </w:r>
    </w:p>
    <w:p w14:paraId="410DE879" w14:textId="77777777" w:rsidR="008769DC" w:rsidRPr="00035803" w:rsidRDefault="008769DC" w:rsidP="008632CB">
      <w:pPr>
        <w:widowControl w:val="0"/>
        <w:tabs>
          <w:tab w:val="left" w:pos="1701"/>
          <w:tab w:val="left" w:pos="1843"/>
        </w:tabs>
        <w:autoSpaceDE w:val="0"/>
        <w:autoSpaceDN w:val="0"/>
        <w:adjustRightInd w:val="0"/>
        <w:spacing w:before="100" w:beforeAutospacing="1" w:after="100" w:afterAutospacing="1"/>
        <w:rPr>
          <w:rFonts w:ascii="Palatino Linotype" w:eastAsia="Calibri" w:hAnsi="Palatino Linotype" w:cs="Arial"/>
          <w:bCs/>
        </w:rPr>
      </w:pPr>
      <w:r w:rsidRPr="00035803">
        <w:rPr>
          <w:rFonts w:ascii="Palatino Linotype" w:eastAsia="Calibri" w:hAnsi="Palatino Linotype" w:cs="Arial"/>
          <w:bCs/>
        </w:rPr>
        <w:t xml:space="preserve">De ahí que deba arribarse </w:t>
      </w:r>
      <w:r w:rsidR="00E020DC" w:rsidRPr="00035803">
        <w:rPr>
          <w:rFonts w:ascii="Palatino Linotype" w:eastAsia="Calibri" w:hAnsi="Palatino Linotype" w:cs="Arial"/>
          <w:bCs/>
        </w:rPr>
        <w:t xml:space="preserve">a </w:t>
      </w:r>
      <w:r w:rsidR="00E020DC" w:rsidRPr="00035803">
        <w:rPr>
          <w:rFonts w:ascii="Palatino Linotype" w:eastAsia="Calibri" w:hAnsi="Palatino Linotype" w:cs="Arial"/>
          <w:bCs/>
          <w:lang w:val="es-419"/>
        </w:rPr>
        <w:t>los</w:t>
      </w:r>
      <w:r w:rsidR="00E020DC" w:rsidRPr="00035803">
        <w:rPr>
          <w:rFonts w:ascii="Palatino Linotype" w:eastAsia="Calibri" w:hAnsi="Palatino Linotype" w:cs="Arial"/>
          <w:bCs/>
        </w:rPr>
        <w:t xml:space="preserve"> siguientes </w:t>
      </w:r>
      <w:r w:rsidR="00E020DC" w:rsidRPr="00035803">
        <w:rPr>
          <w:rFonts w:ascii="Palatino Linotype" w:eastAsia="Calibri" w:hAnsi="Palatino Linotype" w:cs="Arial"/>
          <w:bCs/>
          <w:lang w:val="es-419"/>
        </w:rPr>
        <w:t>acontecimientos</w:t>
      </w:r>
      <w:r w:rsidRPr="00035803">
        <w:rPr>
          <w:rFonts w:ascii="Palatino Linotype" w:eastAsia="Calibri" w:hAnsi="Palatino Linotype" w:cs="Arial"/>
          <w:bCs/>
        </w:rPr>
        <w:t xml:space="preserve">: </w:t>
      </w:r>
    </w:p>
    <w:p w14:paraId="4D9C3449" w14:textId="700FCFA9" w:rsidR="008769DC" w:rsidRPr="00035803" w:rsidRDefault="008769DC" w:rsidP="005B4D7F">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eastAsia="Calibri" w:hAnsi="Palatino Linotype" w:cs="Arial"/>
          <w:lang w:val="es-ES"/>
        </w:rPr>
      </w:pPr>
      <w:r w:rsidRPr="00035803">
        <w:rPr>
          <w:rFonts w:ascii="Palatino Linotype" w:eastAsia="Calibri" w:hAnsi="Palatino Linotype" w:cs="Arial"/>
          <w:bCs/>
          <w:lang w:val="es-ES"/>
        </w:rPr>
        <w:t xml:space="preserve">A través del derecho de acceso a la información pública se </w:t>
      </w:r>
      <w:r w:rsidR="00FE7127" w:rsidRPr="00035803">
        <w:rPr>
          <w:rFonts w:ascii="Palatino Linotype" w:eastAsia="Calibri" w:hAnsi="Palatino Linotype" w:cs="Arial"/>
          <w:bCs/>
          <w:lang w:val="es-419"/>
        </w:rPr>
        <w:t>requirieron</w:t>
      </w:r>
      <w:r w:rsidRPr="00035803">
        <w:rPr>
          <w:rFonts w:ascii="Palatino Linotype" w:eastAsia="Calibri" w:hAnsi="Palatino Linotype" w:cs="Arial"/>
          <w:bCs/>
          <w:lang w:val="es-ES"/>
        </w:rPr>
        <w:t xml:space="preserve"> </w:t>
      </w:r>
      <w:r w:rsidR="00FE7127" w:rsidRPr="00035803">
        <w:rPr>
          <w:rFonts w:ascii="Palatino Linotype" w:eastAsia="Calibri" w:hAnsi="Palatino Linotype" w:cs="Arial"/>
          <w:bCs/>
          <w:lang w:val="es-419"/>
        </w:rPr>
        <w:t>los</w:t>
      </w:r>
      <w:r w:rsidRPr="00035803">
        <w:rPr>
          <w:rFonts w:ascii="Palatino Linotype" w:eastAsia="Calibri" w:hAnsi="Palatino Linotype" w:cs="Arial"/>
          <w:bCs/>
          <w:lang w:val="es-ES"/>
        </w:rPr>
        <w:t xml:space="preserve"> </w:t>
      </w:r>
      <w:r w:rsidR="00FE7127" w:rsidRPr="00035803">
        <w:rPr>
          <w:rFonts w:ascii="Palatino Linotype" w:eastAsia="Calibri" w:hAnsi="Palatino Linotype" w:cs="Arial"/>
          <w:bCs/>
          <w:lang w:val="es-ES"/>
        </w:rPr>
        <w:t xml:space="preserve">nombres de los integrantes de la mesa de administración, números de folio para recibos de pago de mantenimiento, números de folio del libro de acuerdos de las juntas vecinales, fecha de inicio de validez del reglamento de condóminos, y limitaciones al reglamento de condóminos, del condominio horizontal ubicado en circuito del lago sur, manzana 5 condominio 5 del fraccionamiento la guadalupana del lago, municipio de Nicolás Romero </w:t>
      </w:r>
      <w:r w:rsidR="005B4D7F" w:rsidRPr="00035803">
        <w:rPr>
          <w:rFonts w:ascii="Palatino Linotype" w:eastAsia="Calibri" w:hAnsi="Palatino Linotype" w:cs="Arial"/>
          <w:bCs/>
          <w:lang w:val="es-ES"/>
        </w:rPr>
        <w:t>E</w:t>
      </w:r>
      <w:r w:rsidR="00FE7127" w:rsidRPr="00035803">
        <w:rPr>
          <w:rFonts w:ascii="Palatino Linotype" w:eastAsia="Calibri" w:hAnsi="Palatino Linotype" w:cs="Arial"/>
          <w:bCs/>
          <w:lang w:val="es-ES"/>
        </w:rPr>
        <w:t xml:space="preserve">stado de </w:t>
      </w:r>
      <w:r w:rsidR="005B4D7F" w:rsidRPr="00035803">
        <w:rPr>
          <w:rFonts w:ascii="Palatino Linotype" w:eastAsia="Calibri" w:hAnsi="Palatino Linotype" w:cs="Arial"/>
          <w:bCs/>
          <w:lang w:val="es-ES"/>
        </w:rPr>
        <w:t>México</w:t>
      </w:r>
      <w:r w:rsidR="00FE7127" w:rsidRPr="00035803">
        <w:rPr>
          <w:rFonts w:ascii="Palatino Linotype" w:eastAsia="Calibri" w:hAnsi="Palatino Linotype" w:cs="Arial"/>
          <w:bCs/>
          <w:lang w:val="es-ES"/>
        </w:rPr>
        <w:t xml:space="preserve">, </w:t>
      </w:r>
      <w:r w:rsidR="005B4D7F" w:rsidRPr="00035803">
        <w:rPr>
          <w:rFonts w:ascii="Palatino Linotype" w:eastAsia="Calibri" w:hAnsi="Palatino Linotype" w:cs="Arial"/>
          <w:bCs/>
          <w:lang w:val="es-ES"/>
        </w:rPr>
        <w:t>C.P.</w:t>
      </w:r>
      <w:r w:rsidR="00FE7127" w:rsidRPr="00035803">
        <w:rPr>
          <w:rFonts w:ascii="Palatino Linotype" w:eastAsia="Calibri" w:hAnsi="Palatino Linotype" w:cs="Arial"/>
          <w:bCs/>
          <w:lang w:val="es-ES"/>
        </w:rPr>
        <w:t xml:space="preserve"> 54475</w:t>
      </w:r>
      <w:r w:rsidR="00D0388B" w:rsidRPr="00035803">
        <w:rPr>
          <w:rFonts w:ascii="Palatino Linotype" w:eastAsia="Calibri" w:hAnsi="Palatino Linotype" w:cs="Arial"/>
          <w:bCs/>
          <w:lang w:val="es-ES"/>
        </w:rPr>
        <w:t xml:space="preserve"> </w:t>
      </w:r>
      <w:r w:rsidRPr="00035803">
        <w:rPr>
          <w:rFonts w:ascii="Palatino Linotype" w:eastAsia="Calibri" w:hAnsi="Palatino Linotype" w:cs="Arial"/>
          <w:lang w:val="es-ES"/>
        </w:rPr>
        <w:t>para realizar el trabajo de colocación de señalética en San Andrés Ocotlán.</w:t>
      </w:r>
      <w:r w:rsidRPr="00035803">
        <w:rPr>
          <w:rFonts w:ascii="Palatino Linotype" w:eastAsia="Calibri" w:hAnsi="Palatino Linotype" w:cs="Arial"/>
          <w:bCs/>
          <w:lang w:val="es-ES"/>
        </w:rPr>
        <w:t xml:space="preserve"> </w:t>
      </w:r>
    </w:p>
    <w:p w14:paraId="7C8EB58C" w14:textId="77777777" w:rsidR="008769DC" w:rsidRPr="00035803" w:rsidRDefault="008769DC" w:rsidP="00FE7127">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eastAsia="Calibri" w:hAnsi="Palatino Linotype" w:cs="Arial"/>
          <w:lang w:val="es-ES"/>
        </w:rPr>
      </w:pPr>
      <w:r w:rsidRPr="00035803">
        <w:rPr>
          <w:rFonts w:ascii="Palatino Linotype" w:eastAsia="Calibri" w:hAnsi="Palatino Linotype" w:cs="Arial"/>
          <w:lang w:val="es-ES"/>
        </w:rPr>
        <w:t xml:space="preserve">En respuesta el </w:t>
      </w:r>
      <w:r w:rsidR="00FE7127" w:rsidRPr="00035803">
        <w:rPr>
          <w:rFonts w:ascii="Palatino Linotype" w:eastAsia="Calibri" w:hAnsi="Palatino Linotype" w:cs="Arial"/>
          <w:b/>
          <w:lang w:val="es-ES"/>
        </w:rPr>
        <w:t>SUJETO OBLIGADO</w:t>
      </w:r>
      <w:r w:rsidRPr="00035803">
        <w:rPr>
          <w:rFonts w:ascii="Palatino Linotype" w:eastAsia="Calibri" w:hAnsi="Palatino Linotype" w:cs="Arial"/>
          <w:lang w:val="es-ES"/>
        </w:rPr>
        <w:t xml:space="preserve"> refirió que </w:t>
      </w:r>
      <w:r w:rsidR="00FE7127" w:rsidRPr="00035803">
        <w:rPr>
          <w:rFonts w:ascii="Palatino Linotype" w:eastAsia="Calibri" w:hAnsi="Palatino Linotype" w:cs="Arial"/>
          <w:lang w:val="es-419"/>
        </w:rPr>
        <w:t>la información solicitada no obra en los archivos de la Secretaría del Ayuntamiento, específicamente en la Coordinación de Gobierno, después de una búsqueda exhaustiva.</w:t>
      </w:r>
    </w:p>
    <w:p w14:paraId="09D7C4AF" w14:textId="77777777" w:rsidR="008769DC" w:rsidRPr="00035803" w:rsidRDefault="00FE7127" w:rsidP="00FE7127">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eastAsia="Calibri" w:hAnsi="Palatino Linotype" w:cs="Arial"/>
          <w:lang w:val="es-ES"/>
        </w:rPr>
      </w:pPr>
      <w:r w:rsidRPr="00035803">
        <w:rPr>
          <w:rFonts w:ascii="Palatino Linotype" w:eastAsia="Calibri" w:hAnsi="Palatino Linotype" w:cs="Arial"/>
          <w:lang w:val="es-ES"/>
        </w:rPr>
        <w:t xml:space="preserve">Del </w:t>
      </w:r>
      <w:r w:rsidR="008769DC" w:rsidRPr="00035803">
        <w:rPr>
          <w:rFonts w:ascii="Palatino Linotype" w:eastAsia="Calibri" w:hAnsi="Palatino Linotype" w:cs="Arial"/>
          <w:lang w:val="es-ES"/>
        </w:rPr>
        <w:t>análisis</w:t>
      </w:r>
      <w:r w:rsidRPr="00035803">
        <w:rPr>
          <w:rFonts w:ascii="Palatino Linotype" w:eastAsia="Calibri" w:hAnsi="Palatino Linotype" w:cs="Arial"/>
          <w:lang w:val="es-419"/>
        </w:rPr>
        <w:t xml:space="preserve"> a las documentales</w:t>
      </w:r>
      <w:r w:rsidR="008769DC" w:rsidRPr="00035803">
        <w:rPr>
          <w:rFonts w:ascii="Palatino Linotype" w:eastAsia="Calibri" w:hAnsi="Palatino Linotype" w:cs="Arial"/>
          <w:lang w:val="es-ES"/>
        </w:rPr>
        <w:t xml:space="preserve">, se determinó confirmar la respuesta del </w:t>
      </w:r>
      <w:r w:rsidRPr="00035803">
        <w:rPr>
          <w:rFonts w:ascii="Palatino Linotype" w:eastAsia="Calibri" w:hAnsi="Palatino Linotype" w:cs="Arial"/>
          <w:b/>
          <w:lang w:val="es-ES"/>
        </w:rPr>
        <w:t>SUJETO OBLIGADO</w:t>
      </w:r>
      <w:r w:rsidR="008769DC" w:rsidRPr="00035803">
        <w:rPr>
          <w:rFonts w:ascii="Palatino Linotype" w:eastAsia="Calibri" w:hAnsi="Palatino Linotype" w:cs="Arial"/>
          <w:lang w:val="es-ES"/>
        </w:rPr>
        <w:t xml:space="preserve">, </w:t>
      </w:r>
      <w:r w:rsidRPr="00035803">
        <w:rPr>
          <w:rFonts w:ascii="Palatino Linotype" w:eastAsia="Calibri" w:hAnsi="Palatino Linotype" w:cs="Arial"/>
          <w:lang w:val="es-ES"/>
        </w:rPr>
        <w:t xml:space="preserve">ya que en estudio se analizó si el </w:t>
      </w:r>
      <w:r w:rsidRPr="00035803">
        <w:rPr>
          <w:rFonts w:ascii="Palatino Linotype" w:eastAsia="Calibri" w:hAnsi="Palatino Linotype" w:cs="Arial"/>
          <w:lang w:val="es-419"/>
        </w:rPr>
        <w:t xml:space="preserve">área que se pronunció al respecto fue la legalmente correcta, </w:t>
      </w:r>
      <w:r w:rsidR="008769DC" w:rsidRPr="00035803">
        <w:rPr>
          <w:rFonts w:ascii="Palatino Linotype" w:eastAsia="Calibri" w:hAnsi="Palatino Linotype" w:cs="Arial"/>
          <w:lang w:val="es-ES"/>
        </w:rPr>
        <w:t xml:space="preserve">concluyendo que la </w:t>
      </w:r>
      <w:r w:rsidRPr="00035803">
        <w:rPr>
          <w:rFonts w:ascii="Palatino Linotype" w:eastAsia="Calibri" w:hAnsi="Palatino Linotype" w:cs="Arial"/>
          <w:lang w:val="es-419"/>
        </w:rPr>
        <w:t>Secretaría del Ayuntamiento</w:t>
      </w:r>
      <w:r w:rsidR="008769DC" w:rsidRPr="00035803">
        <w:rPr>
          <w:rFonts w:ascii="Palatino Linotype" w:eastAsia="Calibri" w:hAnsi="Palatino Linotype" w:cs="Arial"/>
          <w:lang w:val="es-ES"/>
        </w:rPr>
        <w:t xml:space="preserve"> es el área competente para pronunciarse al respecto ya que </w:t>
      </w:r>
      <w:r w:rsidRPr="00035803">
        <w:rPr>
          <w:rFonts w:ascii="Palatino Linotype" w:eastAsia="Calibri" w:hAnsi="Palatino Linotype" w:cs="Arial"/>
          <w:lang w:val="es-419"/>
        </w:rPr>
        <w:t xml:space="preserve">de la solicitud, la obligatoriedad del </w:t>
      </w:r>
      <w:r w:rsidRPr="00035803">
        <w:rPr>
          <w:rFonts w:ascii="Palatino Linotype" w:eastAsia="Calibri" w:hAnsi="Palatino Linotype" w:cs="Arial"/>
          <w:b/>
          <w:lang w:val="es-419"/>
        </w:rPr>
        <w:t xml:space="preserve">SUJETO OBLIGADO, </w:t>
      </w:r>
      <w:r w:rsidRPr="00035803">
        <w:rPr>
          <w:rFonts w:ascii="Palatino Linotype" w:eastAsia="Calibri" w:hAnsi="Palatino Linotype" w:cs="Arial"/>
          <w:lang w:val="es-419"/>
        </w:rPr>
        <w:t xml:space="preserve">se encontró en la </w:t>
      </w:r>
      <w:r w:rsidRPr="00035803">
        <w:rPr>
          <w:rFonts w:ascii="Palatino Linotype" w:eastAsia="Calibri" w:hAnsi="Palatino Linotype" w:cs="Arial"/>
          <w:lang w:val="es-419"/>
        </w:rPr>
        <w:lastRenderedPageBreak/>
        <w:t>posesión, administración o generación del libro de actas que en su caso, debía conocer el área antes señalada,</w:t>
      </w:r>
      <w:r w:rsidR="008769DC" w:rsidRPr="00035803">
        <w:rPr>
          <w:rFonts w:ascii="Palatino Linotype" w:eastAsia="Calibri" w:hAnsi="Palatino Linotype" w:cs="Arial"/>
          <w:lang w:val="es-ES"/>
        </w:rPr>
        <w:t xml:space="preserve"> y toda vez que este Órgano Garante no posee las facultades para pronunciarse de la veracidad de lo manifestado por los </w:t>
      </w:r>
      <w:r w:rsidRPr="00035803">
        <w:rPr>
          <w:rFonts w:ascii="Palatino Linotype" w:eastAsia="Calibri" w:hAnsi="Palatino Linotype" w:cs="Arial"/>
          <w:b/>
          <w:lang w:val="es-ES"/>
        </w:rPr>
        <w:t>SUJETOS OBLIGADOS</w:t>
      </w:r>
      <w:r w:rsidR="008769DC" w:rsidRPr="00035803">
        <w:rPr>
          <w:rFonts w:ascii="Palatino Linotype" w:eastAsia="Calibri" w:hAnsi="Palatino Linotype" w:cs="Arial"/>
          <w:lang w:val="es-ES"/>
        </w:rPr>
        <w:t xml:space="preserve">, es dable </w:t>
      </w:r>
      <w:r w:rsidR="008769DC" w:rsidRPr="00035803">
        <w:rPr>
          <w:rFonts w:ascii="Palatino Linotype" w:eastAsia="Calibri" w:hAnsi="Palatino Linotype" w:cs="Arial"/>
          <w:b/>
          <w:u w:val="single"/>
          <w:lang w:val="es-ES"/>
        </w:rPr>
        <w:t>confirmar</w:t>
      </w:r>
      <w:r w:rsidR="008769DC" w:rsidRPr="00035803">
        <w:rPr>
          <w:rFonts w:ascii="Palatino Linotype" w:eastAsia="Calibri" w:hAnsi="Palatino Linotype" w:cs="Arial"/>
          <w:lang w:val="es-ES"/>
        </w:rPr>
        <w:t xml:space="preserve"> la respuesta proporcionada.</w:t>
      </w:r>
    </w:p>
    <w:p w14:paraId="35A114C3" w14:textId="77777777" w:rsidR="0084501C" w:rsidRPr="00035803" w:rsidRDefault="008769D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35803">
        <w:rPr>
          <w:rFonts w:ascii="Palatino Linotype" w:eastAsia="Calibri" w:hAnsi="Palatino Linotype" w:cs="Arial"/>
        </w:rPr>
        <w:t xml:space="preserve">Finalmente y en mérito de lo expuesto en líneas anteriores, resultan infundados los motivos de inconformidad vertidos por el Recurrente, por ello con fundamento en el artículo 186 fracción II de la Ley de Transparencia y Acceso a la Información Pública del Estado de México y Municipios, se </w:t>
      </w:r>
      <w:r w:rsidRPr="00035803">
        <w:rPr>
          <w:rFonts w:ascii="Palatino Linotype" w:eastAsia="Calibri" w:hAnsi="Palatino Linotype" w:cs="Arial"/>
          <w:b/>
        </w:rPr>
        <w:t>CONFIRMA</w:t>
      </w:r>
      <w:r w:rsidRPr="00035803">
        <w:rPr>
          <w:rFonts w:ascii="Palatino Linotype" w:eastAsia="Calibri" w:hAnsi="Palatino Linotype" w:cs="Arial"/>
        </w:rPr>
        <w:t xml:space="preserve"> la respuesta a la solicitud </w:t>
      </w:r>
      <w:r w:rsidR="00FE7127" w:rsidRPr="00035803">
        <w:rPr>
          <w:rFonts w:ascii="Palatino Linotype" w:eastAsia="Calibri" w:hAnsi="Palatino Linotype" w:cs="Arial"/>
          <w:lang w:val="es-419"/>
        </w:rPr>
        <w:t>que dio origen al recurso de revisión</w:t>
      </w:r>
      <w:r w:rsidRPr="00035803">
        <w:rPr>
          <w:rFonts w:ascii="Palatino Linotype" w:eastAsia="Calibri" w:hAnsi="Palatino Linotype" w:cs="Arial"/>
        </w:rPr>
        <w:t xml:space="preserve"> </w:t>
      </w:r>
      <w:r w:rsidR="00FE7127" w:rsidRPr="00035803">
        <w:rPr>
          <w:rFonts w:ascii="Palatino Linotype" w:eastAsia="Calibri" w:hAnsi="Palatino Linotype" w:cs="Arial"/>
          <w:b/>
        </w:rPr>
        <w:t>05182/INFOEM/IP/RR/2021</w:t>
      </w:r>
      <w:r w:rsidRPr="00035803">
        <w:rPr>
          <w:rFonts w:ascii="Palatino Linotype" w:eastAsia="Calibri" w:hAnsi="Palatino Linotype" w:cs="Arial"/>
          <w:b/>
        </w:rPr>
        <w:t xml:space="preserve">, </w:t>
      </w:r>
      <w:r w:rsidRPr="00035803">
        <w:rPr>
          <w:rFonts w:ascii="Palatino Linotype" w:eastAsia="Calibri" w:hAnsi="Palatino Linotype" w:cs="Arial"/>
        </w:rPr>
        <w:t>que han sido materia del presente fallo.</w:t>
      </w:r>
    </w:p>
    <w:p w14:paraId="7FA6569A" w14:textId="77777777" w:rsidR="00B31C8C" w:rsidRPr="00035803" w:rsidRDefault="00B31C8C" w:rsidP="005C296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35803">
        <w:rPr>
          <w:rFonts w:ascii="Palatino Linotype" w:eastAsia="Calibri" w:hAnsi="Palatino Linotype" w:cs="Arial"/>
        </w:rPr>
        <w:t xml:space="preserve">Así, con fundamento en lo </w:t>
      </w:r>
      <w:r w:rsidR="005B4D43" w:rsidRPr="00035803">
        <w:rPr>
          <w:rFonts w:ascii="Palatino Linotype" w:eastAsia="Calibri" w:hAnsi="Palatino Linotype" w:cs="Arial"/>
          <w:lang w:val="es-419"/>
        </w:rPr>
        <w:t>previsto</w:t>
      </w:r>
      <w:r w:rsidRPr="00035803">
        <w:rPr>
          <w:rFonts w:ascii="Palatino Linotype" w:eastAsia="Calibri" w:hAnsi="Palatino Linotype" w:cs="Arial"/>
        </w:rPr>
        <w:t xml:space="preserve"> en los artículos 5, párrafos trigésimo, trigésimo primero y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14:paraId="2B554304" w14:textId="77777777" w:rsidR="00B31C8C" w:rsidRPr="00035803" w:rsidRDefault="00B31C8C" w:rsidP="00B31C8C">
      <w:pPr>
        <w:jc w:val="center"/>
        <w:rPr>
          <w:rFonts w:ascii="Palatino Linotype" w:eastAsia="Calibri" w:hAnsi="Palatino Linotype" w:cs="Arial"/>
          <w:b/>
          <w:color w:val="000000" w:themeColor="text1"/>
          <w:spacing w:val="30"/>
          <w:sz w:val="28"/>
        </w:rPr>
      </w:pPr>
      <w:r w:rsidRPr="00035803">
        <w:rPr>
          <w:rFonts w:ascii="Palatino Linotype" w:eastAsia="Calibri" w:hAnsi="Palatino Linotype" w:cs="Arial"/>
          <w:b/>
          <w:color w:val="000000" w:themeColor="text1"/>
          <w:spacing w:val="30"/>
          <w:sz w:val="28"/>
        </w:rPr>
        <w:t>RESUELVE</w:t>
      </w:r>
    </w:p>
    <w:p w14:paraId="00F8A7AE" w14:textId="77777777" w:rsidR="00B31C8C" w:rsidRPr="00035803" w:rsidRDefault="00B31C8C" w:rsidP="00B31C8C">
      <w:pPr>
        <w:autoSpaceDE w:val="0"/>
        <w:autoSpaceDN w:val="0"/>
        <w:adjustRightInd w:val="0"/>
        <w:ind w:right="-91"/>
        <w:contextualSpacing/>
        <w:jc w:val="both"/>
        <w:rPr>
          <w:rFonts w:ascii="Palatino Linotype" w:hAnsi="Palatino Linotype"/>
          <w:color w:val="000000" w:themeColor="text1"/>
          <w:lang w:eastAsia="en-US"/>
        </w:rPr>
      </w:pPr>
    </w:p>
    <w:p w14:paraId="5E456CAA" w14:textId="77777777" w:rsidR="00FE7127" w:rsidRPr="00035803" w:rsidRDefault="00FE7127" w:rsidP="00FE7127">
      <w:pPr>
        <w:tabs>
          <w:tab w:val="left" w:pos="709"/>
        </w:tabs>
        <w:spacing w:line="360" w:lineRule="auto"/>
        <w:ind w:right="51"/>
        <w:jc w:val="both"/>
        <w:rPr>
          <w:rFonts w:ascii="Palatino Linotype" w:hAnsi="Palatino Linotype" w:cs="Arial"/>
          <w:color w:val="000000" w:themeColor="text1"/>
        </w:rPr>
      </w:pPr>
      <w:r w:rsidRPr="00035803">
        <w:rPr>
          <w:rFonts w:ascii="Palatino Linotype" w:hAnsi="Palatino Linotype" w:cs="Arial"/>
          <w:b/>
          <w:color w:val="000000" w:themeColor="text1"/>
        </w:rPr>
        <w:t xml:space="preserve">PRIMERO. </w:t>
      </w:r>
      <w:r w:rsidRPr="00035803">
        <w:rPr>
          <w:rFonts w:ascii="Palatino Linotype" w:hAnsi="Palatino Linotype" w:cs="Arial"/>
          <w:color w:val="000000" w:themeColor="text1"/>
        </w:rPr>
        <w:t xml:space="preserve">Se </w:t>
      </w:r>
      <w:r w:rsidRPr="00035803">
        <w:rPr>
          <w:rFonts w:ascii="Palatino Linotype" w:hAnsi="Palatino Linotype" w:cs="Arial"/>
          <w:b/>
          <w:color w:val="000000" w:themeColor="text1"/>
        </w:rPr>
        <w:t>CONFIRMA</w:t>
      </w:r>
      <w:r w:rsidRPr="00035803">
        <w:rPr>
          <w:rFonts w:ascii="Palatino Linotype" w:hAnsi="Palatino Linotype" w:cs="Arial"/>
          <w:color w:val="000000" w:themeColor="text1"/>
        </w:rPr>
        <w:t xml:space="preserve"> la respuesta </w:t>
      </w:r>
      <w:r w:rsidR="00AB5CE4" w:rsidRPr="00035803">
        <w:rPr>
          <w:rFonts w:ascii="Palatino Linotype" w:hAnsi="Palatino Linotype" w:cs="Arial"/>
          <w:color w:val="000000" w:themeColor="text1"/>
          <w:lang w:val="es-419"/>
        </w:rPr>
        <w:t xml:space="preserve">otorgada por </w:t>
      </w:r>
      <w:r w:rsidR="00AB5CE4" w:rsidRPr="00035803">
        <w:rPr>
          <w:rFonts w:ascii="Palatino Linotype" w:hAnsi="Palatino Linotype" w:cs="Arial"/>
          <w:b/>
          <w:color w:val="000000" w:themeColor="text1"/>
          <w:lang w:val="es-419"/>
        </w:rPr>
        <w:t xml:space="preserve">EL SUJETO OBLIGADO </w:t>
      </w:r>
      <w:r w:rsidRPr="00035803">
        <w:rPr>
          <w:rFonts w:ascii="Palatino Linotype" w:hAnsi="Palatino Linotype" w:cs="Arial"/>
          <w:color w:val="000000" w:themeColor="text1"/>
        </w:rPr>
        <w:t>a la solicitud de información</w:t>
      </w:r>
      <w:r w:rsidR="00AB5CE4" w:rsidRPr="00035803">
        <w:rPr>
          <w:rFonts w:ascii="Palatino Linotype" w:hAnsi="Palatino Linotype" w:cs="Arial"/>
          <w:color w:val="000000" w:themeColor="text1"/>
          <w:lang w:val="es-419"/>
        </w:rPr>
        <w:t xml:space="preserve"> que dio origen al recurso de revisión</w:t>
      </w:r>
      <w:r w:rsidRPr="00035803">
        <w:rPr>
          <w:rFonts w:ascii="Palatino Linotype" w:hAnsi="Palatino Linotype" w:cs="Arial"/>
          <w:color w:val="000000" w:themeColor="text1"/>
        </w:rPr>
        <w:t xml:space="preserve"> </w:t>
      </w:r>
      <w:r w:rsidR="00AB5CE4" w:rsidRPr="00035803">
        <w:rPr>
          <w:rFonts w:ascii="Palatino Linotype" w:hAnsi="Palatino Linotype" w:cs="Arial"/>
          <w:b/>
          <w:color w:val="000000" w:themeColor="text1"/>
        </w:rPr>
        <w:t>05182/INFOEM/IP/RR/2021</w:t>
      </w:r>
      <w:r w:rsidRPr="00035803">
        <w:rPr>
          <w:rFonts w:ascii="Palatino Linotype" w:hAnsi="Palatino Linotype" w:cs="Arial"/>
          <w:b/>
          <w:color w:val="000000" w:themeColor="text1"/>
        </w:rPr>
        <w:t xml:space="preserve">, </w:t>
      </w:r>
      <w:r w:rsidRPr="00035803">
        <w:rPr>
          <w:rFonts w:ascii="Palatino Linotype" w:hAnsi="Palatino Linotype" w:cs="Arial"/>
          <w:color w:val="000000" w:themeColor="text1"/>
        </w:rPr>
        <w:t xml:space="preserve">por resultar infundadas las razones o motivos de inconformidad hechos valer por </w:t>
      </w:r>
      <w:r w:rsidR="00AB5CE4" w:rsidRPr="00035803">
        <w:rPr>
          <w:rFonts w:ascii="Palatino Linotype" w:hAnsi="Palatino Linotype" w:cs="Arial"/>
          <w:b/>
          <w:color w:val="000000" w:themeColor="text1"/>
          <w:lang w:val="es-419"/>
        </w:rPr>
        <w:t>EL</w:t>
      </w:r>
      <w:r w:rsidR="00AB5CE4" w:rsidRPr="00035803">
        <w:rPr>
          <w:rFonts w:ascii="Palatino Linotype" w:hAnsi="Palatino Linotype" w:cs="Arial"/>
          <w:color w:val="000000" w:themeColor="text1"/>
        </w:rPr>
        <w:t xml:space="preserve"> </w:t>
      </w:r>
      <w:r w:rsidR="00AB5CE4" w:rsidRPr="00035803">
        <w:rPr>
          <w:rFonts w:ascii="Palatino Linotype" w:hAnsi="Palatino Linotype" w:cs="Arial"/>
          <w:b/>
          <w:color w:val="000000" w:themeColor="text1"/>
        </w:rPr>
        <w:t>RECURRENTE</w:t>
      </w:r>
      <w:r w:rsidRPr="00035803">
        <w:rPr>
          <w:rFonts w:ascii="Palatino Linotype" w:hAnsi="Palatino Linotype" w:cs="Arial"/>
          <w:color w:val="000000" w:themeColor="text1"/>
        </w:rPr>
        <w:t xml:space="preserve">, en términos del Considerando </w:t>
      </w:r>
      <w:r w:rsidRPr="00035803">
        <w:rPr>
          <w:rFonts w:ascii="Palatino Linotype" w:hAnsi="Palatino Linotype" w:cs="Arial"/>
          <w:b/>
          <w:color w:val="000000" w:themeColor="text1"/>
        </w:rPr>
        <w:t xml:space="preserve">CUARTO </w:t>
      </w:r>
      <w:r w:rsidRPr="00035803">
        <w:rPr>
          <w:rFonts w:ascii="Palatino Linotype" w:hAnsi="Palatino Linotype" w:cs="Arial"/>
          <w:color w:val="000000" w:themeColor="text1"/>
        </w:rPr>
        <w:t>de esta resolución.</w:t>
      </w:r>
    </w:p>
    <w:p w14:paraId="2866A747" w14:textId="77777777" w:rsidR="00FE7127" w:rsidRPr="00035803" w:rsidRDefault="00FE7127" w:rsidP="00FE7127">
      <w:pPr>
        <w:tabs>
          <w:tab w:val="left" w:pos="709"/>
        </w:tabs>
        <w:spacing w:line="360" w:lineRule="auto"/>
        <w:ind w:right="51"/>
        <w:jc w:val="both"/>
        <w:rPr>
          <w:rFonts w:ascii="Palatino Linotype" w:hAnsi="Palatino Linotype" w:cs="Arial"/>
          <w:b/>
          <w:color w:val="000000" w:themeColor="text1"/>
        </w:rPr>
      </w:pPr>
    </w:p>
    <w:p w14:paraId="052C14DB" w14:textId="77777777" w:rsidR="00FE7127" w:rsidRPr="00035803" w:rsidRDefault="00FE7127" w:rsidP="00FE7127">
      <w:pPr>
        <w:tabs>
          <w:tab w:val="left" w:pos="709"/>
        </w:tabs>
        <w:spacing w:line="360" w:lineRule="auto"/>
        <w:ind w:right="51"/>
        <w:jc w:val="both"/>
        <w:rPr>
          <w:rFonts w:ascii="Palatino Linotype" w:hAnsi="Palatino Linotype" w:cs="Arial"/>
          <w:color w:val="000000" w:themeColor="text1"/>
        </w:rPr>
      </w:pPr>
      <w:r w:rsidRPr="00035803">
        <w:rPr>
          <w:rFonts w:ascii="Palatino Linotype" w:hAnsi="Palatino Linotype" w:cs="Arial"/>
          <w:b/>
          <w:color w:val="000000" w:themeColor="text1"/>
        </w:rPr>
        <w:t>SEGUNDO.</w:t>
      </w:r>
      <w:r w:rsidRPr="00035803">
        <w:rPr>
          <w:rFonts w:ascii="Palatino Linotype" w:hAnsi="Palatino Linotype" w:cs="Arial"/>
          <w:color w:val="000000" w:themeColor="text1"/>
        </w:rPr>
        <w:t xml:space="preserve"> </w:t>
      </w:r>
      <w:r w:rsidRPr="00035803">
        <w:rPr>
          <w:rFonts w:ascii="Palatino Linotype" w:hAnsi="Palatino Linotype" w:cs="Arial"/>
          <w:b/>
          <w:color w:val="000000" w:themeColor="text1"/>
        </w:rPr>
        <w:t>Notifíquese</w:t>
      </w:r>
      <w:r w:rsidRPr="00035803">
        <w:rPr>
          <w:rFonts w:ascii="Palatino Linotype" w:hAnsi="Palatino Linotype" w:cs="Arial"/>
          <w:color w:val="000000" w:themeColor="text1"/>
        </w:rPr>
        <w:t xml:space="preserve"> la presente resolución mediante el Sistema de Acceso a la Información Mexiquense</w:t>
      </w:r>
      <w:r w:rsidR="00AB5CE4" w:rsidRPr="00035803">
        <w:rPr>
          <w:rFonts w:ascii="Palatino Linotype" w:hAnsi="Palatino Linotype" w:cs="Arial"/>
          <w:color w:val="000000" w:themeColor="text1"/>
          <w:lang w:val="es-419"/>
        </w:rPr>
        <w:t xml:space="preserve"> (</w:t>
      </w:r>
      <w:r w:rsidR="00AB5CE4" w:rsidRPr="00035803">
        <w:rPr>
          <w:rFonts w:ascii="Palatino Linotype" w:hAnsi="Palatino Linotype" w:cs="Arial"/>
          <w:b/>
          <w:color w:val="000000" w:themeColor="text1"/>
          <w:lang w:val="es-419"/>
        </w:rPr>
        <w:t>SAIMEX)</w:t>
      </w:r>
      <w:r w:rsidRPr="00035803">
        <w:rPr>
          <w:rFonts w:ascii="Palatino Linotype" w:hAnsi="Palatino Linotype" w:cs="Arial"/>
          <w:color w:val="000000" w:themeColor="text1"/>
        </w:rPr>
        <w:t xml:space="preserve"> al Titular de la Unidad de Transparencia del Sujeto Obligado.</w:t>
      </w:r>
    </w:p>
    <w:p w14:paraId="0728C2AB" w14:textId="77777777" w:rsidR="00FE7127" w:rsidRPr="00035803" w:rsidRDefault="00FE7127" w:rsidP="00FE7127">
      <w:pPr>
        <w:tabs>
          <w:tab w:val="left" w:pos="709"/>
        </w:tabs>
        <w:spacing w:line="360" w:lineRule="auto"/>
        <w:ind w:right="51"/>
        <w:jc w:val="both"/>
        <w:rPr>
          <w:rFonts w:ascii="Palatino Linotype" w:hAnsi="Palatino Linotype" w:cs="Arial"/>
          <w:color w:val="000000" w:themeColor="text1"/>
        </w:rPr>
      </w:pPr>
    </w:p>
    <w:p w14:paraId="41C0DAEF" w14:textId="77777777" w:rsidR="00FE7127" w:rsidRPr="00035803" w:rsidRDefault="00FE7127" w:rsidP="00FE7127">
      <w:pPr>
        <w:tabs>
          <w:tab w:val="left" w:pos="709"/>
        </w:tabs>
        <w:spacing w:line="360" w:lineRule="auto"/>
        <w:ind w:right="51"/>
        <w:jc w:val="both"/>
        <w:rPr>
          <w:rFonts w:ascii="Palatino Linotype" w:hAnsi="Palatino Linotype" w:cs="Arial"/>
          <w:color w:val="000000" w:themeColor="text1"/>
        </w:rPr>
      </w:pPr>
      <w:r w:rsidRPr="00035803">
        <w:rPr>
          <w:rFonts w:ascii="Palatino Linotype" w:hAnsi="Palatino Linotype" w:cs="Arial"/>
          <w:b/>
          <w:color w:val="000000" w:themeColor="text1"/>
        </w:rPr>
        <w:t>TERCERO.</w:t>
      </w:r>
      <w:r w:rsidRPr="00035803">
        <w:rPr>
          <w:rFonts w:ascii="Palatino Linotype" w:hAnsi="Palatino Linotype" w:cs="Arial"/>
          <w:color w:val="000000" w:themeColor="text1"/>
        </w:rPr>
        <w:t xml:space="preserve"> </w:t>
      </w:r>
      <w:r w:rsidRPr="00035803">
        <w:rPr>
          <w:rFonts w:ascii="Palatino Linotype" w:hAnsi="Palatino Linotype" w:cs="Arial"/>
          <w:b/>
          <w:color w:val="000000" w:themeColor="text1"/>
        </w:rPr>
        <w:t>Notifíquese</w:t>
      </w:r>
      <w:r w:rsidRPr="00035803">
        <w:rPr>
          <w:rFonts w:ascii="Palatino Linotype" w:hAnsi="Palatino Linotype" w:cs="Arial"/>
          <w:color w:val="000000" w:themeColor="text1"/>
        </w:rPr>
        <w:t xml:space="preserve"> al</w:t>
      </w:r>
      <w:r w:rsidR="00AB5CE4" w:rsidRPr="00035803">
        <w:rPr>
          <w:rFonts w:ascii="Palatino Linotype" w:hAnsi="Palatino Linotype" w:cs="Arial"/>
          <w:color w:val="000000" w:themeColor="text1"/>
          <w:lang w:val="es-419"/>
        </w:rPr>
        <w:t xml:space="preserve"> </w:t>
      </w:r>
      <w:r w:rsidR="00AB5CE4" w:rsidRPr="00035803">
        <w:rPr>
          <w:rFonts w:ascii="Palatino Linotype" w:hAnsi="Palatino Linotype" w:cs="Arial"/>
          <w:b/>
          <w:color w:val="000000" w:themeColor="text1"/>
          <w:lang w:val="es-419"/>
        </w:rPr>
        <w:t xml:space="preserve">RECURRENTE </w:t>
      </w:r>
      <w:r w:rsidRPr="00035803">
        <w:rPr>
          <w:rFonts w:ascii="Palatino Linotype" w:hAnsi="Palatino Linotype" w:cs="Arial"/>
          <w:color w:val="000000" w:themeColor="text1"/>
        </w:rPr>
        <w:t>la presente resolución vía Sistema de Acceso a la Información Mexiquense</w:t>
      </w:r>
      <w:r w:rsidR="00AB5CE4" w:rsidRPr="00035803">
        <w:rPr>
          <w:rFonts w:ascii="Palatino Linotype" w:hAnsi="Palatino Linotype" w:cs="Arial"/>
          <w:color w:val="000000" w:themeColor="text1"/>
          <w:lang w:val="es-419"/>
        </w:rPr>
        <w:t xml:space="preserve">  (</w:t>
      </w:r>
      <w:r w:rsidR="00AB5CE4" w:rsidRPr="00035803">
        <w:rPr>
          <w:rFonts w:ascii="Palatino Linotype" w:hAnsi="Palatino Linotype" w:cs="Arial"/>
          <w:b/>
          <w:color w:val="000000" w:themeColor="text1"/>
          <w:lang w:val="es-419"/>
        </w:rPr>
        <w:t>SAIMEX)</w:t>
      </w:r>
      <w:r w:rsidRPr="00035803">
        <w:rPr>
          <w:rFonts w:ascii="Palatino Linotype" w:hAnsi="Palatino Linotype" w:cs="Arial"/>
          <w:color w:val="000000" w:themeColor="text1"/>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E9BE13C" w14:textId="77777777" w:rsidR="00E020DC" w:rsidRPr="00035803" w:rsidRDefault="00E020DC" w:rsidP="00FE7127">
      <w:pPr>
        <w:tabs>
          <w:tab w:val="left" w:pos="709"/>
        </w:tabs>
        <w:spacing w:line="360" w:lineRule="auto"/>
        <w:ind w:right="51"/>
        <w:jc w:val="both"/>
        <w:rPr>
          <w:rFonts w:ascii="Palatino Linotype" w:hAnsi="Palatino Linotype" w:cs="Arial"/>
          <w:color w:val="000000" w:themeColor="text1"/>
        </w:rPr>
      </w:pPr>
    </w:p>
    <w:p w14:paraId="5D1C8F8A" w14:textId="522517C1" w:rsidR="00B31C8C" w:rsidRPr="00035803" w:rsidRDefault="00B31C8C" w:rsidP="002B2F52">
      <w:pPr>
        <w:tabs>
          <w:tab w:val="left" w:pos="709"/>
        </w:tabs>
        <w:spacing w:line="360" w:lineRule="auto"/>
        <w:ind w:right="51"/>
        <w:jc w:val="both"/>
        <w:rPr>
          <w:rFonts w:ascii="Palatino Linotype" w:hAnsi="Palatino Linotype" w:cs="Arial"/>
          <w:color w:val="000000" w:themeColor="text1"/>
          <w:lang w:val="es-419"/>
        </w:rPr>
      </w:pPr>
      <w:r w:rsidRPr="00035803">
        <w:rPr>
          <w:rFonts w:ascii="Palatino Linotype" w:hAnsi="Palatino Linotype" w:cs="Arial"/>
          <w:color w:val="000000" w:themeColor="text1"/>
        </w:rPr>
        <w:t xml:space="preserve">ASÍ LO RESUELVE, POR </w:t>
      </w:r>
      <w:r w:rsidR="00472357" w:rsidRPr="00035803">
        <w:rPr>
          <w:rFonts w:ascii="Palatino Linotype" w:hAnsi="Palatino Linotype" w:cs="Arial"/>
          <w:color w:val="000000" w:themeColor="text1"/>
        </w:rPr>
        <w:t>UNANIMIDAD</w:t>
      </w:r>
      <w:r w:rsidRPr="00035803">
        <w:rPr>
          <w:rFonts w:ascii="Palatino Linotype" w:hAnsi="Palatino Linotype" w:cs="Arial"/>
          <w:color w:val="000000" w:themeColor="text1"/>
        </w:rPr>
        <w:t xml:space="preserve"> </w:t>
      </w:r>
      <w:r w:rsidR="00880FB2" w:rsidRPr="00035803">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80FB2" w:rsidRPr="00035803">
        <w:rPr>
          <w:rFonts w:ascii="Palatino Linotype" w:hAnsi="Palatino Linotype" w:cs="Arial"/>
          <w:color w:val="000000" w:themeColor="text1"/>
          <w:lang w:val="es-419"/>
        </w:rPr>
        <w:t xml:space="preserve"> </w:t>
      </w:r>
      <w:r w:rsidR="00880FB2" w:rsidRPr="00035803">
        <w:rPr>
          <w:rFonts w:ascii="Palatino Linotype" w:hAnsi="Palatino Linotype" w:cs="Arial"/>
          <w:color w:val="000000" w:themeColor="text1"/>
        </w:rPr>
        <w:t xml:space="preserve">EN LA </w:t>
      </w:r>
      <w:r w:rsidR="00AB5CE4" w:rsidRPr="00035803">
        <w:rPr>
          <w:rFonts w:ascii="Palatino Linotype" w:hAnsi="Palatino Linotype" w:cs="Arial"/>
          <w:color w:val="000000" w:themeColor="text1"/>
          <w:lang w:val="es-419"/>
        </w:rPr>
        <w:t>CUADRAGÉSIMA CUARTA</w:t>
      </w:r>
      <w:r w:rsidR="00AB5CE4" w:rsidRPr="00035803">
        <w:rPr>
          <w:rFonts w:ascii="Palatino Linotype" w:hAnsi="Palatino Linotype" w:cs="Arial"/>
          <w:color w:val="000000" w:themeColor="text1"/>
        </w:rPr>
        <w:t xml:space="preserve"> </w:t>
      </w:r>
      <w:r w:rsidR="00880FB2" w:rsidRPr="00035803">
        <w:rPr>
          <w:rFonts w:ascii="Palatino Linotype" w:hAnsi="Palatino Linotype" w:cs="Arial"/>
          <w:color w:val="000000" w:themeColor="text1"/>
        </w:rPr>
        <w:t xml:space="preserve">SESIÓN ORDINARIA CELEBRADA EL </w:t>
      </w:r>
      <w:r w:rsidR="00AB5CE4" w:rsidRPr="00035803">
        <w:rPr>
          <w:rFonts w:ascii="Palatino Linotype" w:hAnsi="Palatino Linotype" w:cs="Arial"/>
          <w:color w:val="000000" w:themeColor="text1"/>
          <w:lang w:val="es-419"/>
        </w:rPr>
        <w:t>OCHO</w:t>
      </w:r>
      <w:r w:rsidR="00880FB2" w:rsidRPr="00035803">
        <w:rPr>
          <w:rFonts w:ascii="Palatino Linotype" w:hAnsi="Palatino Linotype" w:cs="Arial"/>
          <w:color w:val="000000" w:themeColor="text1"/>
        </w:rPr>
        <w:t xml:space="preserve"> DE </w:t>
      </w:r>
      <w:r w:rsidR="00AB5CE4" w:rsidRPr="00035803">
        <w:rPr>
          <w:rFonts w:ascii="Palatino Linotype" w:hAnsi="Palatino Linotype" w:cs="Arial"/>
          <w:color w:val="000000" w:themeColor="text1"/>
          <w:lang w:val="es-419"/>
        </w:rPr>
        <w:t>DICIEMBRE</w:t>
      </w:r>
      <w:r w:rsidR="00880FB2" w:rsidRPr="00035803">
        <w:rPr>
          <w:rFonts w:ascii="Palatino Linotype" w:hAnsi="Palatino Linotype" w:cs="Arial"/>
          <w:color w:val="000000" w:themeColor="text1"/>
        </w:rPr>
        <w:t xml:space="preserve"> DE DOS MIL VEINTIUNO, ANTE EL SECRETARIO TÉCNICO DEL PLENO, ALEXIS TAPIA RAMÍREZ</w:t>
      </w:r>
      <w:r w:rsidRPr="00035803">
        <w:rPr>
          <w:rFonts w:ascii="Palatino Linotype" w:hAnsi="Palatino Linotype" w:cs="Arial"/>
          <w:color w:val="000000" w:themeColor="text1"/>
        </w:rPr>
        <w:t>.</w:t>
      </w:r>
      <w:r w:rsidR="00880FB2" w:rsidRPr="00035803">
        <w:rPr>
          <w:rFonts w:ascii="Palatino Linotype" w:hAnsi="Palatino Linotype" w:cs="Arial"/>
          <w:color w:val="000000" w:themeColor="text1"/>
          <w:lang w:val="es-419"/>
        </w:rPr>
        <w:t>--------------------------------------------------------------------------------------------------</w:t>
      </w:r>
    </w:p>
    <w:p w14:paraId="2BBB8BAF" w14:textId="77777777" w:rsidR="00791D62" w:rsidRPr="00684924" w:rsidRDefault="00880FB2" w:rsidP="00684924">
      <w:pPr>
        <w:jc w:val="both"/>
        <w:rPr>
          <w:rFonts w:ascii="Palatino Linotype" w:hAnsi="Palatino Linotype" w:cs="Arial"/>
          <w:color w:val="000000" w:themeColor="text1"/>
          <w:sz w:val="16"/>
          <w:szCs w:val="16"/>
        </w:rPr>
      </w:pPr>
      <w:r w:rsidRPr="00035803">
        <w:rPr>
          <w:rFonts w:ascii="Palatino Linotype" w:hAnsi="Palatino Linotype" w:cs="Arial"/>
          <w:color w:val="000000" w:themeColor="text1"/>
          <w:sz w:val="16"/>
          <w:szCs w:val="16"/>
          <w:lang w:val="es-419"/>
        </w:rPr>
        <w:t>SCMM/BLA/DEMA/AMV/CCA</w:t>
      </w:r>
    </w:p>
    <w:p w14:paraId="54EA774A" w14:textId="77777777" w:rsidR="0007650C" w:rsidRDefault="0007650C"/>
    <w:p w14:paraId="41EF2CFF" w14:textId="77777777" w:rsidR="005B4D43" w:rsidRDefault="005B4D43"/>
    <w:p w14:paraId="0F9E07AF" w14:textId="77777777" w:rsidR="005B4D43" w:rsidRDefault="005B4D43"/>
    <w:p w14:paraId="3C997E45" w14:textId="77777777" w:rsidR="005B4D43" w:rsidRDefault="005B4D43"/>
    <w:p w14:paraId="678DF1A9" w14:textId="77777777" w:rsidR="005B4D43" w:rsidRDefault="005B4D43"/>
    <w:p w14:paraId="4B7CBD01" w14:textId="77777777" w:rsidR="005B4D43" w:rsidRDefault="005B4D43"/>
    <w:p w14:paraId="0B6BBCB0" w14:textId="77777777" w:rsidR="005B4D43" w:rsidRDefault="005B4D43"/>
    <w:p w14:paraId="3F325FF0" w14:textId="77777777" w:rsidR="005B4D43" w:rsidRDefault="005B4D43"/>
    <w:p w14:paraId="0A975647" w14:textId="77777777" w:rsidR="005B4D43" w:rsidRDefault="005B4D43"/>
    <w:p w14:paraId="6AD59E55" w14:textId="77777777" w:rsidR="005B4D43" w:rsidRDefault="005B4D43"/>
    <w:p w14:paraId="20281A18" w14:textId="77777777" w:rsidR="005B4D43" w:rsidRDefault="005B4D43"/>
    <w:p w14:paraId="3D7DBDE5" w14:textId="77777777" w:rsidR="005B4D43" w:rsidRDefault="005B4D43"/>
    <w:p w14:paraId="1BEAD65B" w14:textId="77777777" w:rsidR="005B4D43" w:rsidRDefault="005B4D43"/>
    <w:p w14:paraId="1B2E2492" w14:textId="77777777" w:rsidR="005B4D43" w:rsidRDefault="005B4D43"/>
    <w:p w14:paraId="543DC1C4" w14:textId="77777777" w:rsidR="005B4D43" w:rsidRDefault="005B4D43"/>
    <w:p w14:paraId="603F560A" w14:textId="77777777" w:rsidR="005B4D43" w:rsidRDefault="005B4D43"/>
    <w:p w14:paraId="78D4B5AA" w14:textId="77777777" w:rsidR="005B4D43" w:rsidRDefault="005B4D43"/>
    <w:p w14:paraId="134A3A83" w14:textId="77777777" w:rsidR="005B4D43" w:rsidRDefault="005B4D43"/>
    <w:p w14:paraId="21B381E4" w14:textId="77777777" w:rsidR="005B4D43" w:rsidRDefault="005B4D43"/>
    <w:p w14:paraId="7E8ADA8C" w14:textId="77777777" w:rsidR="005B4D43" w:rsidRDefault="005B4D43"/>
    <w:p w14:paraId="2FEF1B15" w14:textId="77777777" w:rsidR="005B4D43" w:rsidRDefault="005B4D43"/>
    <w:p w14:paraId="02EEAF9A" w14:textId="77777777" w:rsidR="005B4D43" w:rsidRDefault="005B4D43"/>
    <w:p w14:paraId="19D3588D" w14:textId="77777777" w:rsidR="005B4D43" w:rsidRDefault="005B4D43"/>
    <w:p w14:paraId="5BF8D624" w14:textId="77777777" w:rsidR="005B4D43" w:rsidRDefault="005B4D43"/>
    <w:p w14:paraId="743C0767" w14:textId="77777777" w:rsidR="005B4D43" w:rsidRDefault="005B4D43"/>
    <w:p w14:paraId="3DF502F0" w14:textId="77777777" w:rsidR="005B4D43" w:rsidRDefault="005B4D43"/>
    <w:p w14:paraId="7B7E893A" w14:textId="77777777" w:rsidR="005B4D43" w:rsidRDefault="005B4D43"/>
    <w:p w14:paraId="40636052" w14:textId="77777777" w:rsidR="005B4D43" w:rsidRDefault="005B4D43"/>
    <w:p w14:paraId="3F72F325" w14:textId="77777777" w:rsidR="005B4D43" w:rsidRDefault="005B4D43"/>
    <w:p w14:paraId="37E6A59D" w14:textId="77777777" w:rsidR="005B4D43" w:rsidRDefault="005B4D43"/>
    <w:p w14:paraId="266C4357" w14:textId="77777777" w:rsidR="005B4D43" w:rsidRDefault="005B4D43"/>
    <w:sectPr w:rsidR="005B4D43" w:rsidSect="00BD6BF2">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724C" w14:textId="77777777" w:rsidR="0089734F" w:rsidRDefault="0089734F" w:rsidP="00B31C8C">
      <w:r>
        <w:separator/>
      </w:r>
    </w:p>
  </w:endnote>
  <w:endnote w:type="continuationSeparator" w:id="0">
    <w:p w14:paraId="148B5A3F" w14:textId="77777777" w:rsidR="0089734F" w:rsidRDefault="0089734F" w:rsidP="00B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7674" w14:textId="77777777" w:rsidR="008769DC" w:rsidRPr="0010196A" w:rsidRDefault="008769DC" w:rsidP="00BD6BF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616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616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B3546" w14:textId="77777777" w:rsidR="008769DC" w:rsidRPr="0010196A" w:rsidRDefault="008769DC" w:rsidP="00BD6B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46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46E2">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798F6" w14:textId="77777777" w:rsidR="0089734F" w:rsidRDefault="0089734F" w:rsidP="00B31C8C">
      <w:r>
        <w:separator/>
      </w:r>
    </w:p>
  </w:footnote>
  <w:footnote w:type="continuationSeparator" w:id="0">
    <w:p w14:paraId="558171CA" w14:textId="77777777" w:rsidR="0089734F" w:rsidRDefault="0089734F" w:rsidP="00B31C8C">
      <w:r>
        <w:continuationSeparator/>
      </w:r>
    </w:p>
  </w:footnote>
  <w:footnote w:id="1">
    <w:p w14:paraId="620C37C5" w14:textId="77777777" w:rsidR="008769DC" w:rsidRPr="003F6169" w:rsidRDefault="008769DC">
      <w:pPr>
        <w:pStyle w:val="Textonotapie"/>
        <w:rPr>
          <w:lang w:val="es-419"/>
        </w:rPr>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61DB" w14:textId="77777777" w:rsidR="008769DC" w:rsidRDefault="0089734F">
    <w:pPr>
      <w:pStyle w:val="Encabezado"/>
    </w:pPr>
    <w:r>
      <w:rPr>
        <w:noProof/>
        <w:lang w:val="es-MX" w:eastAsia="es-MX"/>
      </w:rPr>
      <w:pict w14:anchorId="5FB77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861B3" w14:textId="77777777" w:rsidR="008769DC" w:rsidRPr="0010196A" w:rsidRDefault="0089734F" w:rsidP="00BD6BF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1C6FF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072" w:type="dxa"/>
      <w:tblLayout w:type="fixed"/>
      <w:tblLook w:val="04A0" w:firstRow="1" w:lastRow="0" w:firstColumn="1" w:lastColumn="0" w:noHBand="0" w:noVBand="1"/>
    </w:tblPr>
    <w:tblGrid>
      <w:gridCol w:w="2977"/>
      <w:gridCol w:w="2551"/>
      <w:gridCol w:w="3544"/>
    </w:tblGrid>
    <w:tr w:rsidR="008769DC" w:rsidRPr="008F2CCC" w14:paraId="382A56C2" w14:textId="77777777" w:rsidTr="00BD6BF2">
      <w:tc>
        <w:tcPr>
          <w:tcW w:w="2977" w:type="dxa"/>
          <w:vMerge w:val="restart"/>
        </w:tcPr>
        <w:p w14:paraId="4B58EEA0" w14:textId="77777777" w:rsidR="008769DC" w:rsidRPr="008F2CCC" w:rsidRDefault="008769DC" w:rsidP="00112D2E">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0F126E2D" wp14:editId="511963ED">
                <wp:extent cx="1663440" cy="8382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DC74326" w14:textId="77777777" w:rsidR="008769DC" w:rsidRPr="00664658" w:rsidRDefault="008769DC" w:rsidP="00112D2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5067C62C" w14:textId="77777777" w:rsidR="008769DC" w:rsidRPr="008F2CCC" w:rsidRDefault="008769DC" w:rsidP="00112D2E">
          <w:pPr>
            <w:jc w:val="both"/>
            <w:rPr>
              <w:rFonts w:ascii="Palatino Linotype" w:hAnsi="Palatino Linotype"/>
              <w:b/>
              <w:sz w:val="22"/>
              <w:szCs w:val="22"/>
              <w:lang w:val="es-ES_tradnl"/>
            </w:rPr>
          </w:pPr>
          <w:r>
            <w:rPr>
              <w:rFonts w:ascii="Palatino Linotype" w:hAnsi="Palatino Linotype"/>
              <w:b/>
              <w:sz w:val="22"/>
              <w:szCs w:val="22"/>
              <w:lang w:val="es-419"/>
            </w:rPr>
            <w:t>05182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1</w:t>
          </w:r>
        </w:p>
      </w:tc>
    </w:tr>
    <w:tr w:rsidR="008769DC" w:rsidRPr="008F2CCC" w14:paraId="1154A350" w14:textId="77777777" w:rsidTr="00BD6BF2">
      <w:tc>
        <w:tcPr>
          <w:tcW w:w="2977" w:type="dxa"/>
          <w:vMerge/>
        </w:tcPr>
        <w:p w14:paraId="4B4F22F9" w14:textId="77777777" w:rsidR="008769DC" w:rsidRPr="008F2CCC" w:rsidRDefault="008769DC" w:rsidP="00112D2E">
          <w:pPr>
            <w:rPr>
              <w:rFonts w:ascii="Palatino Linotype" w:hAnsi="Palatino Linotype"/>
              <w:b/>
              <w:sz w:val="22"/>
              <w:szCs w:val="22"/>
              <w:lang w:val="es-ES_tradnl"/>
            </w:rPr>
          </w:pPr>
        </w:p>
      </w:tc>
      <w:tc>
        <w:tcPr>
          <w:tcW w:w="2551" w:type="dxa"/>
          <w:shd w:val="clear" w:color="auto" w:fill="auto"/>
        </w:tcPr>
        <w:p w14:paraId="35FD83C6" w14:textId="77777777" w:rsidR="008769DC" w:rsidRPr="00664658" w:rsidRDefault="008769DC" w:rsidP="00112D2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59B50A2F" w14:textId="77777777" w:rsidR="008769DC" w:rsidRPr="00D41D47" w:rsidRDefault="008769DC" w:rsidP="00112D2E">
          <w:pPr>
            <w:jc w:val="both"/>
            <w:rPr>
              <w:rFonts w:ascii="Palatino Linotype" w:hAnsi="Palatino Linotype"/>
              <w:b/>
              <w:sz w:val="22"/>
              <w:szCs w:val="22"/>
              <w:lang w:val="es-ES_tradnl"/>
            </w:rPr>
          </w:pPr>
          <w:r w:rsidRPr="00112D2E">
            <w:rPr>
              <w:rFonts w:ascii="Palatino Linotype" w:hAnsi="Palatino Linotype"/>
              <w:b/>
              <w:sz w:val="22"/>
              <w:szCs w:val="22"/>
              <w:lang w:val="es-ES_tradnl"/>
            </w:rPr>
            <w:t>Ayuntamiento de Nicolás Romero</w:t>
          </w:r>
        </w:p>
      </w:tc>
    </w:tr>
    <w:tr w:rsidR="008769DC" w:rsidRPr="008F2CCC" w14:paraId="5AFD7296" w14:textId="77777777" w:rsidTr="00BD6BF2">
      <w:trPr>
        <w:trHeight w:val="228"/>
      </w:trPr>
      <w:tc>
        <w:tcPr>
          <w:tcW w:w="2977" w:type="dxa"/>
          <w:vMerge/>
        </w:tcPr>
        <w:p w14:paraId="7709FFAA" w14:textId="77777777" w:rsidR="008769DC" w:rsidRPr="008F2CCC" w:rsidRDefault="008769DC" w:rsidP="00112D2E">
          <w:pPr>
            <w:rPr>
              <w:rFonts w:ascii="Palatino Linotype" w:hAnsi="Palatino Linotype"/>
              <w:b/>
              <w:sz w:val="22"/>
              <w:szCs w:val="22"/>
              <w:lang w:val="es-ES_tradnl"/>
            </w:rPr>
          </w:pPr>
        </w:p>
      </w:tc>
      <w:tc>
        <w:tcPr>
          <w:tcW w:w="2551" w:type="dxa"/>
          <w:shd w:val="clear" w:color="auto" w:fill="auto"/>
        </w:tcPr>
        <w:p w14:paraId="55A20129" w14:textId="77777777" w:rsidR="008769DC" w:rsidRPr="00664658" w:rsidRDefault="008769DC" w:rsidP="00112D2E">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44" w:type="dxa"/>
          <w:shd w:val="clear" w:color="auto" w:fill="auto"/>
        </w:tcPr>
        <w:p w14:paraId="43136B05" w14:textId="77777777" w:rsidR="008769DC" w:rsidRPr="00664658" w:rsidRDefault="008769DC" w:rsidP="00112D2E">
          <w:pPr>
            <w:jc w:val="both"/>
            <w:rPr>
              <w:rFonts w:ascii="Palatino Linotype" w:hAnsi="Palatino Linotype"/>
              <w:b/>
              <w:sz w:val="22"/>
              <w:szCs w:val="22"/>
              <w:lang w:val="es-ES_tradnl"/>
            </w:rPr>
          </w:pPr>
          <w:r>
            <w:rPr>
              <w:rFonts w:ascii="Palatino Linotype" w:hAnsi="Palatino Linotype"/>
              <w:b/>
              <w:sz w:val="22"/>
              <w:szCs w:val="22"/>
              <w:lang w:val="es-ES_tradnl"/>
            </w:rPr>
            <w:t>Sharon Cristian Morales Martínez</w:t>
          </w:r>
        </w:p>
      </w:tc>
    </w:tr>
  </w:tbl>
  <w:p w14:paraId="4821C12E" w14:textId="77777777" w:rsidR="008769DC" w:rsidRPr="0010196A" w:rsidRDefault="008769DC" w:rsidP="00BD6BF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4DD1E" w14:textId="77777777" w:rsidR="008769DC" w:rsidRPr="0010196A" w:rsidRDefault="0089734F">
    <w:pPr>
      <w:rPr>
        <w:rFonts w:ascii="Palatino Linotype" w:hAnsi="Palatino Linotype"/>
        <w:sz w:val="28"/>
        <w:szCs w:val="28"/>
      </w:rPr>
    </w:pPr>
    <w:r>
      <w:rPr>
        <w:rFonts w:ascii="Palatino Linotype" w:hAnsi="Palatino Linotype"/>
        <w:noProof/>
        <w:sz w:val="28"/>
        <w:szCs w:val="28"/>
      </w:rPr>
      <w:pict w14:anchorId="561B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8769DC" w:rsidRPr="008F2CCC" w14:paraId="5D37D88C" w14:textId="77777777" w:rsidTr="00BD6BF2">
      <w:tc>
        <w:tcPr>
          <w:tcW w:w="3119" w:type="dxa"/>
          <w:vMerge w:val="restart"/>
          <w:shd w:val="clear" w:color="auto" w:fill="auto"/>
        </w:tcPr>
        <w:p w14:paraId="1E538438" w14:textId="77777777" w:rsidR="008769DC" w:rsidRPr="008F2CCC" w:rsidRDefault="008769DC"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8D5639" wp14:editId="1031D02E">
                <wp:extent cx="1663440" cy="8382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504144B" w14:textId="77777777" w:rsidR="008769DC" w:rsidRPr="008F2CCC" w:rsidRDefault="008769DC"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vAlign w:val="center"/>
        </w:tcPr>
        <w:p w14:paraId="088B25DA" w14:textId="77777777" w:rsidR="008769DC" w:rsidRPr="008F2CCC" w:rsidRDefault="008769DC" w:rsidP="00112D2E">
          <w:pPr>
            <w:jc w:val="both"/>
            <w:rPr>
              <w:rFonts w:ascii="Palatino Linotype" w:hAnsi="Palatino Linotype"/>
              <w:b/>
              <w:sz w:val="22"/>
              <w:szCs w:val="22"/>
              <w:lang w:val="es-ES_tradnl"/>
            </w:rPr>
          </w:pPr>
          <w:r>
            <w:rPr>
              <w:rFonts w:ascii="Palatino Linotype" w:hAnsi="Palatino Linotype"/>
              <w:b/>
              <w:sz w:val="22"/>
              <w:szCs w:val="22"/>
              <w:lang w:val="es-419"/>
            </w:rPr>
            <w:t>05182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w:t>
          </w:r>
          <w:r>
            <w:rPr>
              <w:rFonts w:ascii="Palatino Linotype" w:hAnsi="Palatino Linotype"/>
              <w:b/>
              <w:sz w:val="22"/>
              <w:szCs w:val="22"/>
              <w:lang w:val="es-419"/>
            </w:rPr>
            <w:t>1</w:t>
          </w:r>
        </w:p>
      </w:tc>
    </w:tr>
    <w:tr w:rsidR="008769DC" w:rsidRPr="008F2CCC" w14:paraId="6389F44A" w14:textId="77777777" w:rsidTr="00BD6BF2">
      <w:tc>
        <w:tcPr>
          <w:tcW w:w="3119" w:type="dxa"/>
          <w:vMerge/>
          <w:shd w:val="clear" w:color="auto" w:fill="auto"/>
        </w:tcPr>
        <w:p w14:paraId="427B6BD5" w14:textId="77777777" w:rsidR="008769DC" w:rsidRPr="008F2CCC" w:rsidRDefault="008769DC" w:rsidP="00BD6BF2">
          <w:pPr>
            <w:rPr>
              <w:rFonts w:ascii="Palatino Linotype" w:hAnsi="Palatino Linotype"/>
              <w:b/>
              <w:sz w:val="22"/>
              <w:szCs w:val="22"/>
              <w:lang w:val="es-ES_tradnl"/>
            </w:rPr>
          </w:pPr>
        </w:p>
      </w:tc>
      <w:tc>
        <w:tcPr>
          <w:tcW w:w="2552" w:type="dxa"/>
          <w:shd w:val="clear" w:color="auto" w:fill="auto"/>
        </w:tcPr>
        <w:p w14:paraId="13E49B01" w14:textId="77777777" w:rsidR="008769DC" w:rsidRPr="008F2CCC" w:rsidRDefault="008769DC"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441B39EC" w14:textId="0706CA75" w:rsidR="008769DC" w:rsidRPr="0009438D" w:rsidRDefault="00CC46E2" w:rsidP="00BD6BF2">
          <w:pPr>
            <w:jc w:val="both"/>
            <w:rPr>
              <w:rFonts w:ascii="Palatino Linotype" w:hAnsi="Palatino Linotype"/>
              <w:b/>
              <w:sz w:val="22"/>
              <w:szCs w:val="22"/>
              <w:lang w:val="es-419"/>
            </w:rPr>
          </w:pPr>
          <w:r w:rsidRPr="00CC46E2">
            <w:rPr>
              <w:rFonts w:ascii="Palatino Linotype" w:hAnsi="Palatino Linotype"/>
              <w:b/>
              <w:sz w:val="22"/>
              <w:szCs w:val="22"/>
              <w:lang w:val="es-419"/>
            </w:rPr>
            <w:t>XXXXXXX XXXXXXXXX XXXXXX XXXXXXXX</w:t>
          </w:r>
        </w:p>
      </w:tc>
    </w:tr>
    <w:tr w:rsidR="008769DC" w:rsidRPr="008F2CCC" w14:paraId="30B43EB8" w14:textId="77777777" w:rsidTr="00BD6BF2">
      <w:trPr>
        <w:trHeight w:val="228"/>
      </w:trPr>
      <w:tc>
        <w:tcPr>
          <w:tcW w:w="3119" w:type="dxa"/>
          <w:vMerge/>
          <w:shd w:val="clear" w:color="auto" w:fill="auto"/>
        </w:tcPr>
        <w:p w14:paraId="3E6DA7C1" w14:textId="77777777" w:rsidR="008769DC" w:rsidRPr="008F2CCC" w:rsidRDefault="008769DC" w:rsidP="00BD6BF2">
          <w:pPr>
            <w:rPr>
              <w:rFonts w:ascii="Palatino Linotype" w:hAnsi="Palatino Linotype"/>
              <w:b/>
              <w:sz w:val="22"/>
              <w:szCs w:val="22"/>
              <w:lang w:val="es-ES_tradnl"/>
            </w:rPr>
          </w:pPr>
        </w:p>
      </w:tc>
      <w:tc>
        <w:tcPr>
          <w:tcW w:w="2552" w:type="dxa"/>
          <w:shd w:val="clear" w:color="auto" w:fill="auto"/>
        </w:tcPr>
        <w:p w14:paraId="0FC96E09" w14:textId="77777777" w:rsidR="008769DC" w:rsidRPr="008F2CCC" w:rsidRDefault="008769DC" w:rsidP="00BD6BF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3D8EF75B" w14:textId="77777777" w:rsidR="008769DC" w:rsidRPr="00DC41C8" w:rsidRDefault="008769DC" w:rsidP="00BD6BF2">
          <w:pPr>
            <w:jc w:val="both"/>
            <w:rPr>
              <w:rFonts w:ascii="Palatino Linotype" w:hAnsi="Palatino Linotype"/>
              <w:b/>
              <w:sz w:val="22"/>
              <w:szCs w:val="22"/>
            </w:rPr>
          </w:pPr>
          <w:r w:rsidRPr="00112D2E">
            <w:rPr>
              <w:rFonts w:ascii="Palatino Linotype" w:hAnsi="Palatino Linotype"/>
              <w:b/>
              <w:sz w:val="22"/>
              <w:szCs w:val="22"/>
              <w:lang w:val="es-ES_tradnl"/>
            </w:rPr>
            <w:t>Ayuntamiento de Nicolás Romero</w:t>
          </w:r>
        </w:p>
      </w:tc>
    </w:tr>
    <w:tr w:rsidR="008769DC" w:rsidRPr="008F2CCC" w14:paraId="40E00A0D" w14:textId="77777777" w:rsidTr="00BD6BF2">
      <w:tc>
        <w:tcPr>
          <w:tcW w:w="3119" w:type="dxa"/>
          <w:vMerge/>
          <w:shd w:val="clear" w:color="auto" w:fill="auto"/>
        </w:tcPr>
        <w:p w14:paraId="0DD6D876" w14:textId="77777777" w:rsidR="008769DC" w:rsidRPr="008F2CCC" w:rsidRDefault="008769DC" w:rsidP="00BD6BF2">
          <w:pPr>
            <w:rPr>
              <w:rFonts w:ascii="Palatino Linotype" w:hAnsi="Palatino Linotype"/>
              <w:b/>
              <w:sz w:val="22"/>
              <w:szCs w:val="22"/>
              <w:lang w:val="es-ES_tradnl"/>
            </w:rPr>
          </w:pPr>
        </w:p>
      </w:tc>
      <w:tc>
        <w:tcPr>
          <w:tcW w:w="2552" w:type="dxa"/>
          <w:shd w:val="clear" w:color="auto" w:fill="auto"/>
        </w:tcPr>
        <w:p w14:paraId="063AE284" w14:textId="77777777" w:rsidR="008769DC" w:rsidRPr="008F2CCC" w:rsidRDefault="008769DC" w:rsidP="00BD6BF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C10858C" w14:textId="77777777" w:rsidR="008769DC" w:rsidRPr="008F2CCC" w:rsidRDefault="008769DC" w:rsidP="00BD6BF2">
          <w:pPr>
            <w:jc w:val="both"/>
            <w:rPr>
              <w:rFonts w:ascii="Palatino Linotype" w:hAnsi="Palatino Linotype"/>
              <w:b/>
              <w:sz w:val="22"/>
              <w:szCs w:val="22"/>
              <w:lang w:val="es-ES_tradnl"/>
            </w:rPr>
          </w:pPr>
          <w:r>
            <w:rPr>
              <w:rFonts w:ascii="Palatino Linotype" w:hAnsi="Palatino Linotype"/>
              <w:b/>
              <w:sz w:val="22"/>
              <w:szCs w:val="22"/>
              <w:lang w:val="es-ES_tradnl"/>
            </w:rPr>
            <w:t xml:space="preserve">Sharon Cristina Morales Martínez </w:t>
          </w:r>
        </w:p>
      </w:tc>
    </w:tr>
  </w:tbl>
  <w:p w14:paraId="6DEE656B" w14:textId="77777777" w:rsidR="008769DC" w:rsidRPr="0010196A" w:rsidRDefault="008769DC" w:rsidP="00BD6BF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0D53CDB"/>
    <w:multiLevelType w:val="hybridMultilevel"/>
    <w:tmpl w:val="387C6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6364259"/>
    <w:multiLevelType w:val="hybridMultilevel"/>
    <w:tmpl w:val="F746EE1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CDD49A2"/>
    <w:multiLevelType w:val="hybridMultilevel"/>
    <w:tmpl w:val="9BB62160"/>
    <w:lvl w:ilvl="0" w:tplc="CE2C2B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C"/>
    <w:rsid w:val="0000638C"/>
    <w:rsid w:val="0001016E"/>
    <w:rsid w:val="0001085C"/>
    <w:rsid w:val="00014DFE"/>
    <w:rsid w:val="000160F6"/>
    <w:rsid w:val="00030F48"/>
    <w:rsid w:val="00035803"/>
    <w:rsid w:val="00041348"/>
    <w:rsid w:val="000478FC"/>
    <w:rsid w:val="00053C13"/>
    <w:rsid w:val="00055AE1"/>
    <w:rsid w:val="00066168"/>
    <w:rsid w:val="000727CE"/>
    <w:rsid w:val="0007650C"/>
    <w:rsid w:val="0009438D"/>
    <w:rsid w:val="000D0183"/>
    <w:rsid w:val="000D1DF7"/>
    <w:rsid w:val="000F3053"/>
    <w:rsid w:val="00107127"/>
    <w:rsid w:val="00112D2E"/>
    <w:rsid w:val="001338C9"/>
    <w:rsid w:val="001513E6"/>
    <w:rsid w:val="001772F7"/>
    <w:rsid w:val="001822DA"/>
    <w:rsid w:val="00184D4D"/>
    <w:rsid w:val="001A1BEF"/>
    <w:rsid w:val="001D71AD"/>
    <w:rsid w:val="001E6627"/>
    <w:rsid w:val="001F14C1"/>
    <w:rsid w:val="001F617D"/>
    <w:rsid w:val="00237F63"/>
    <w:rsid w:val="00243D4B"/>
    <w:rsid w:val="00257766"/>
    <w:rsid w:val="00260B39"/>
    <w:rsid w:val="00275022"/>
    <w:rsid w:val="00286A7F"/>
    <w:rsid w:val="00291C86"/>
    <w:rsid w:val="002A2083"/>
    <w:rsid w:val="002A62CF"/>
    <w:rsid w:val="002B2F52"/>
    <w:rsid w:val="002D5D30"/>
    <w:rsid w:val="002F7A74"/>
    <w:rsid w:val="0030492A"/>
    <w:rsid w:val="0031004D"/>
    <w:rsid w:val="003249FF"/>
    <w:rsid w:val="0035106E"/>
    <w:rsid w:val="00352C70"/>
    <w:rsid w:val="00356608"/>
    <w:rsid w:val="00381066"/>
    <w:rsid w:val="003A129F"/>
    <w:rsid w:val="003A26E8"/>
    <w:rsid w:val="003A60E4"/>
    <w:rsid w:val="003A68F7"/>
    <w:rsid w:val="003B55C3"/>
    <w:rsid w:val="003B6931"/>
    <w:rsid w:val="003B6D88"/>
    <w:rsid w:val="003C637E"/>
    <w:rsid w:val="003F6169"/>
    <w:rsid w:val="003F6FD5"/>
    <w:rsid w:val="00402BDC"/>
    <w:rsid w:val="00433783"/>
    <w:rsid w:val="00454ADC"/>
    <w:rsid w:val="00472357"/>
    <w:rsid w:val="00480658"/>
    <w:rsid w:val="004D14D0"/>
    <w:rsid w:val="004D4CEE"/>
    <w:rsid w:val="004D538D"/>
    <w:rsid w:val="004E2F13"/>
    <w:rsid w:val="00501703"/>
    <w:rsid w:val="00512034"/>
    <w:rsid w:val="0051569A"/>
    <w:rsid w:val="00531107"/>
    <w:rsid w:val="00546318"/>
    <w:rsid w:val="0056048D"/>
    <w:rsid w:val="005B4D43"/>
    <w:rsid w:val="005B4D7F"/>
    <w:rsid w:val="005C2963"/>
    <w:rsid w:val="005D6A8A"/>
    <w:rsid w:val="005E2281"/>
    <w:rsid w:val="005E5701"/>
    <w:rsid w:val="006074CB"/>
    <w:rsid w:val="00623B57"/>
    <w:rsid w:val="006363B0"/>
    <w:rsid w:val="00642A69"/>
    <w:rsid w:val="006625B1"/>
    <w:rsid w:val="00675D26"/>
    <w:rsid w:val="006823C7"/>
    <w:rsid w:val="00684924"/>
    <w:rsid w:val="006A6C75"/>
    <w:rsid w:val="006C6359"/>
    <w:rsid w:val="006D1444"/>
    <w:rsid w:val="006E6E24"/>
    <w:rsid w:val="00702ED0"/>
    <w:rsid w:val="00704EA4"/>
    <w:rsid w:val="007111D4"/>
    <w:rsid w:val="007257CF"/>
    <w:rsid w:val="00767975"/>
    <w:rsid w:val="0077073A"/>
    <w:rsid w:val="0077336C"/>
    <w:rsid w:val="00777836"/>
    <w:rsid w:val="007861CD"/>
    <w:rsid w:val="00791D62"/>
    <w:rsid w:val="007C0BA7"/>
    <w:rsid w:val="007D41D4"/>
    <w:rsid w:val="007E2F2B"/>
    <w:rsid w:val="007E3D72"/>
    <w:rsid w:val="007E7261"/>
    <w:rsid w:val="007E77E2"/>
    <w:rsid w:val="00843F51"/>
    <w:rsid w:val="0084501C"/>
    <w:rsid w:val="008632CB"/>
    <w:rsid w:val="0086509F"/>
    <w:rsid w:val="00876826"/>
    <w:rsid w:val="008769DC"/>
    <w:rsid w:val="00880FB2"/>
    <w:rsid w:val="0089734F"/>
    <w:rsid w:val="008B0BC9"/>
    <w:rsid w:val="008D091C"/>
    <w:rsid w:val="008D2C41"/>
    <w:rsid w:val="00906E12"/>
    <w:rsid w:val="00956D6E"/>
    <w:rsid w:val="00957828"/>
    <w:rsid w:val="00973A9D"/>
    <w:rsid w:val="00981869"/>
    <w:rsid w:val="00983D31"/>
    <w:rsid w:val="0098421F"/>
    <w:rsid w:val="009912C1"/>
    <w:rsid w:val="009B1EBD"/>
    <w:rsid w:val="009B21D0"/>
    <w:rsid w:val="009B6061"/>
    <w:rsid w:val="009C63ED"/>
    <w:rsid w:val="009D03CD"/>
    <w:rsid w:val="00A07604"/>
    <w:rsid w:val="00A31A48"/>
    <w:rsid w:val="00A4734D"/>
    <w:rsid w:val="00A579A9"/>
    <w:rsid w:val="00A630E7"/>
    <w:rsid w:val="00A97588"/>
    <w:rsid w:val="00AB210A"/>
    <w:rsid w:val="00AB5CE4"/>
    <w:rsid w:val="00AF12F7"/>
    <w:rsid w:val="00AF4696"/>
    <w:rsid w:val="00AF5FBA"/>
    <w:rsid w:val="00B06584"/>
    <w:rsid w:val="00B06794"/>
    <w:rsid w:val="00B20BE8"/>
    <w:rsid w:val="00B31C8C"/>
    <w:rsid w:val="00B3379A"/>
    <w:rsid w:val="00B34217"/>
    <w:rsid w:val="00B36DF3"/>
    <w:rsid w:val="00B4418C"/>
    <w:rsid w:val="00B4476F"/>
    <w:rsid w:val="00B6279B"/>
    <w:rsid w:val="00B71649"/>
    <w:rsid w:val="00B920F1"/>
    <w:rsid w:val="00BC468B"/>
    <w:rsid w:val="00BD1A4E"/>
    <w:rsid w:val="00BD6BF2"/>
    <w:rsid w:val="00C3120C"/>
    <w:rsid w:val="00C64FC0"/>
    <w:rsid w:val="00C843E7"/>
    <w:rsid w:val="00C903D9"/>
    <w:rsid w:val="00C95CC4"/>
    <w:rsid w:val="00CA4A9F"/>
    <w:rsid w:val="00CC46E2"/>
    <w:rsid w:val="00CD2090"/>
    <w:rsid w:val="00CD36AD"/>
    <w:rsid w:val="00CF343A"/>
    <w:rsid w:val="00CF79D4"/>
    <w:rsid w:val="00D00498"/>
    <w:rsid w:val="00D0388B"/>
    <w:rsid w:val="00D52A06"/>
    <w:rsid w:val="00D66A0C"/>
    <w:rsid w:val="00D7221D"/>
    <w:rsid w:val="00D77C2F"/>
    <w:rsid w:val="00D80162"/>
    <w:rsid w:val="00D952C7"/>
    <w:rsid w:val="00DC0678"/>
    <w:rsid w:val="00DE52A9"/>
    <w:rsid w:val="00DF1BE9"/>
    <w:rsid w:val="00DF5EAE"/>
    <w:rsid w:val="00E00837"/>
    <w:rsid w:val="00E020DC"/>
    <w:rsid w:val="00E02FF2"/>
    <w:rsid w:val="00E070DC"/>
    <w:rsid w:val="00E321AB"/>
    <w:rsid w:val="00E577B2"/>
    <w:rsid w:val="00E74748"/>
    <w:rsid w:val="00E86A23"/>
    <w:rsid w:val="00E87D71"/>
    <w:rsid w:val="00EA2A60"/>
    <w:rsid w:val="00EC5A0E"/>
    <w:rsid w:val="00ED414A"/>
    <w:rsid w:val="00EE25E5"/>
    <w:rsid w:val="00EE57DA"/>
    <w:rsid w:val="00F051DE"/>
    <w:rsid w:val="00F07CDF"/>
    <w:rsid w:val="00F11800"/>
    <w:rsid w:val="00F42B21"/>
    <w:rsid w:val="00F45BBB"/>
    <w:rsid w:val="00F50D5B"/>
    <w:rsid w:val="00F62876"/>
    <w:rsid w:val="00F85ED2"/>
    <w:rsid w:val="00F902E6"/>
    <w:rsid w:val="00FC5A8C"/>
    <w:rsid w:val="00FD7C77"/>
    <w:rsid w:val="00FE7127"/>
    <w:rsid w:val="00FF220A"/>
    <w:rsid w:val="00FF553D"/>
    <w:rsid w:val="00FF7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DA7F4"/>
  <w15:chartTrackingRefBased/>
  <w15:docId w15:val="{11766EB0-BDC0-4289-B530-DE8E776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B31C8C"/>
    <w:rPr>
      <w:rFonts w:eastAsiaTheme="minorEastAsia"/>
      <w:sz w:val="24"/>
      <w:szCs w:val="24"/>
      <w:lang w:val="es-ES_tradnl" w:eastAsia="es-ES"/>
    </w:rPr>
  </w:style>
  <w:style w:type="paragraph" w:styleId="Piedepgina">
    <w:name w:val="footer"/>
    <w:basedOn w:val="Normal"/>
    <w:link w:val="PiedepginaCar"/>
    <w:uiPriority w:val="99"/>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1C8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C8C"/>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1C8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3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BD6BF2"/>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BD6BF2"/>
    <w:rPr>
      <w:rFonts w:ascii="Times New Roman" w:eastAsia="Times New Roman" w:hAnsi="Times New Roman" w:cs="Times New Roman"/>
      <w:sz w:val="24"/>
      <w:szCs w:val="24"/>
      <w:lang w:eastAsia="es-ES"/>
    </w:rPr>
  </w:style>
  <w:style w:type="paragraph" w:customStyle="1" w:styleId="Default">
    <w:name w:val="Default"/>
    <w:rsid w:val="00BD6BF2"/>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BD6B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6BF2"/>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F553D"/>
    <w:rPr>
      <w:sz w:val="20"/>
      <w:szCs w:val="20"/>
    </w:rPr>
  </w:style>
  <w:style w:type="character" w:customStyle="1" w:styleId="TextonotapieCar">
    <w:name w:val="Texto nota pie Car"/>
    <w:basedOn w:val="Fuentedeprrafopredeter"/>
    <w:link w:val="Textonotapie"/>
    <w:uiPriority w:val="99"/>
    <w:semiHidden/>
    <w:rsid w:val="00FF553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FF553D"/>
    <w:rPr>
      <w:vertAlign w:val="superscript"/>
    </w:rPr>
  </w:style>
  <w:style w:type="paragraph" w:styleId="Textodeglobo">
    <w:name w:val="Balloon Text"/>
    <w:basedOn w:val="Normal"/>
    <w:link w:val="TextodegloboCar"/>
    <w:uiPriority w:val="99"/>
    <w:semiHidden/>
    <w:unhideWhenUsed/>
    <w:rsid w:val="006363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3B0"/>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3F6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07958">
      <w:bodyDiv w:val="1"/>
      <w:marLeft w:val="0"/>
      <w:marRight w:val="0"/>
      <w:marTop w:val="0"/>
      <w:marBottom w:val="0"/>
      <w:divBdr>
        <w:top w:val="none" w:sz="0" w:space="0" w:color="auto"/>
        <w:left w:val="none" w:sz="0" w:space="0" w:color="auto"/>
        <w:bottom w:val="none" w:sz="0" w:space="0" w:color="auto"/>
        <w:right w:val="none" w:sz="0" w:space="0" w:color="auto"/>
      </w:divBdr>
    </w:div>
    <w:div w:id="12331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NICOLASROMERO/art_92_ii_b/3.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NICOLASROMERO/art_92_ii_b/3.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2F61-CE94-4987-89D1-B66E08B0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5350</Words>
  <Characters>29426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9</cp:revision>
  <cp:lastPrinted>2021-10-14T20:08:00Z</cp:lastPrinted>
  <dcterms:created xsi:type="dcterms:W3CDTF">2021-12-02T23:00:00Z</dcterms:created>
  <dcterms:modified xsi:type="dcterms:W3CDTF">2021-12-14T00:59:00Z</dcterms:modified>
</cp:coreProperties>
</file>