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77777777" w:rsidR="007A5836" w:rsidRPr="00326464" w:rsidRDefault="007A5836" w:rsidP="00633F63">
      <w:pPr>
        <w:spacing w:line="360" w:lineRule="auto"/>
        <w:jc w:val="both"/>
        <w:rPr>
          <w:rFonts w:ascii="Palatino Linotype" w:hAnsi="Palatino Linotype"/>
        </w:rPr>
      </w:pPr>
      <w:r w:rsidRPr="00326464">
        <w:rPr>
          <w:rFonts w:ascii="Palatino Linotype" w:hAnsi="Palatino Linotype"/>
        </w:rPr>
        <w:t>Resolución del Pleno del Instituto de Transparencia, Acceso a la Información Pública y Protección de Datos Personales del Estado de México y Municipios, con domicilio en Metepec, Estado de México, de fecha quince de septiembre de dos mil veintiuno.</w:t>
      </w:r>
    </w:p>
    <w:p w14:paraId="03450F91" w14:textId="77777777" w:rsidR="007A5836" w:rsidRPr="00326464" w:rsidRDefault="007A5836" w:rsidP="00633F63">
      <w:pPr>
        <w:spacing w:line="360" w:lineRule="auto"/>
        <w:jc w:val="both"/>
        <w:rPr>
          <w:rFonts w:ascii="Palatino Linotype" w:hAnsi="Palatino Linotype"/>
        </w:rPr>
      </w:pPr>
    </w:p>
    <w:p w14:paraId="0B72D996" w14:textId="6ED5DF88" w:rsidR="007A5836" w:rsidRPr="00326464" w:rsidRDefault="007A5836" w:rsidP="00633F63">
      <w:pPr>
        <w:spacing w:line="360" w:lineRule="auto"/>
        <w:jc w:val="both"/>
        <w:rPr>
          <w:rFonts w:ascii="Palatino Linotype" w:hAnsi="Palatino Linotype"/>
        </w:rPr>
      </w:pPr>
      <w:r w:rsidRPr="00326464">
        <w:rPr>
          <w:rFonts w:ascii="Palatino Linotype" w:hAnsi="Palatino Linotype"/>
          <w:b/>
        </w:rPr>
        <w:t>VISTO</w:t>
      </w:r>
      <w:r w:rsidRPr="00326464">
        <w:rPr>
          <w:rFonts w:ascii="Palatino Linotype" w:hAnsi="Palatino Linotype"/>
        </w:rPr>
        <w:t xml:space="preserve"> el expediente formado con motivo del recurso de revisión</w:t>
      </w:r>
      <w:r w:rsidRPr="00326464">
        <w:rPr>
          <w:rFonts w:ascii="Palatino Linotype" w:hAnsi="Palatino Linotype"/>
          <w:b/>
          <w:bCs/>
          <w:color w:val="FF0000"/>
        </w:rPr>
        <w:t xml:space="preserve"> </w:t>
      </w:r>
      <w:r w:rsidRPr="00326464">
        <w:rPr>
          <w:rFonts w:ascii="Palatino Linotype" w:hAnsi="Palatino Linotype"/>
          <w:b/>
          <w:bCs/>
        </w:rPr>
        <w:t>03767/INFOEM/IP/RR/2021</w:t>
      </w:r>
      <w:r w:rsidRPr="00326464">
        <w:rPr>
          <w:rFonts w:ascii="Palatino Linotype" w:hAnsi="Palatino Linotype"/>
        </w:rPr>
        <w:t xml:space="preserve">, promovido por </w:t>
      </w:r>
      <w:r w:rsidR="00306542" w:rsidRPr="00326464">
        <w:rPr>
          <w:rFonts w:ascii="Palatino Linotype" w:hAnsi="Palatino Linotype"/>
        </w:rPr>
        <w:t xml:space="preserve">la C. </w:t>
      </w:r>
      <w:proofErr w:type="spellStart"/>
      <w:r w:rsidR="00282715">
        <w:rPr>
          <w:rFonts w:ascii="Palatino Linotype" w:hAnsi="Palatino Linotype"/>
          <w:b/>
        </w:rPr>
        <w:t>Xxxxxxxxx</w:t>
      </w:r>
      <w:proofErr w:type="spellEnd"/>
      <w:r w:rsidR="00282715">
        <w:rPr>
          <w:rFonts w:ascii="Palatino Linotype" w:hAnsi="Palatino Linotype"/>
          <w:b/>
        </w:rPr>
        <w:t xml:space="preserve"> </w:t>
      </w:r>
      <w:proofErr w:type="spellStart"/>
      <w:r w:rsidR="00282715">
        <w:rPr>
          <w:rFonts w:ascii="Palatino Linotype" w:hAnsi="Palatino Linotype"/>
          <w:b/>
        </w:rPr>
        <w:t>xxxxxxxxx</w:t>
      </w:r>
      <w:proofErr w:type="spellEnd"/>
      <w:r w:rsidRPr="00326464">
        <w:rPr>
          <w:rFonts w:ascii="Palatino Linotype" w:hAnsi="Palatino Linotype" w:cs="Arial"/>
        </w:rPr>
        <w:t>, en lo sucesivo</w:t>
      </w:r>
      <w:r w:rsidRPr="00326464">
        <w:rPr>
          <w:rFonts w:ascii="Palatino Linotype" w:hAnsi="Palatino Linotype" w:cs="Arial"/>
          <w:b/>
        </w:rPr>
        <w:t xml:space="preserve"> </w:t>
      </w:r>
      <w:r w:rsidR="00306542" w:rsidRPr="00326464">
        <w:rPr>
          <w:rFonts w:ascii="Palatino Linotype" w:hAnsi="Palatino Linotype" w:cs="Arial"/>
          <w:b/>
        </w:rPr>
        <w:t>LA</w:t>
      </w:r>
      <w:r w:rsidRPr="00326464">
        <w:rPr>
          <w:rFonts w:ascii="Palatino Linotype" w:hAnsi="Palatino Linotype" w:cs="Arial"/>
          <w:b/>
        </w:rPr>
        <w:t xml:space="preserve"> RECURRENTE</w:t>
      </w:r>
      <w:r w:rsidRPr="00326464">
        <w:rPr>
          <w:rFonts w:ascii="Palatino Linotype" w:hAnsi="Palatino Linotype"/>
        </w:rPr>
        <w:t>, en contra de la respuesta emitida por el</w:t>
      </w:r>
      <w:r w:rsidRPr="00326464">
        <w:rPr>
          <w:rFonts w:ascii="Palatino Linotype" w:hAnsi="Palatino Linotype"/>
          <w:b/>
          <w:bCs/>
          <w:color w:val="000000"/>
        </w:rPr>
        <w:t xml:space="preserve"> </w:t>
      </w:r>
      <w:r w:rsidRPr="00326464">
        <w:rPr>
          <w:rFonts w:ascii="Palatino Linotype" w:hAnsi="Palatino Linotype"/>
          <w:b/>
          <w:bCs/>
        </w:rPr>
        <w:t>Sistema Municipal Para el Desarrollo Integral de la Familia de Lerma</w:t>
      </w:r>
      <w:r w:rsidRPr="00326464">
        <w:rPr>
          <w:rFonts w:ascii="Palatino Linotype" w:hAnsi="Palatino Linotype"/>
          <w:b/>
        </w:rPr>
        <w:t>,</w:t>
      </w:r>
      <w:r w:rsidRPr="00326464">
        <w:rPr>
          <w:rFonts w:ascii="Palatino Linotype" w:hAnsi="Palatino Linotype"/>
        </w:rPr>
        <w:t xml:space="preserve"> en lo sucesivo </w:t>
      </w:r>
      <w:r w:rsidRPr="00326464">
        <w:rPr>
          <w:rFonts w:ascii="Palatino Linotype" w:hAnsi="Palatino Linotype"/>
          <w:b/>
        </w:rPr>
        <w:t>EL SUJETO OBLIGADO</w:t>
      </w:r>
      <w:r w:rsidRPr="00326464">
        <w:rPr>
          <w:rFonts w:ascii="Palatino Linotype" w:hAnsi="Palatino Linotype"/>
        </w:rPr>
        <w:t xml:space="preserve">, se procede a dictar la presente resolución con base en lo siguiente: </w:t>
      </w:r>
    </w:p>
    <w:p w14:paraId="501213E7" w14:textId="77777777" w:rsidR="007A5836" w:rsidRPr="00326464" w:rsidRDefault="007A5836" w:rsidP="00633F63">
      <w:pPr>
        <w:tabs>
          <w:tab w:val="left" w:pos="9072"/>
        </w:tabs>
        <w:spacing w:line="360" w:lineRule="auto"/>
        <w:jc w:val="both"/>
        <w:rPr>
          <w:rFonts w:ascii="Palatino Linotype" w:hAnsi="Palatino Linotype"/>
        </w:rPr>
      </w:pPr>
    </w:p>
    <w:p w14:paraId="60926F88" w14:textId="77777777" w:rsidR="007A5836" w:rsidRPr="00326464" w:rsidRDefault="007A5836" w:rsidP="00633F63">
      <w:pPr>
        <w:spacing w:line="360" w:lineRule="auto"/>
        <w:jc w:val="center"/>
        <w:rPr>
          <w:rFonts w:ascii="Palatino Linotype" w:hAnsi="Palatino Linotype"/>
          <w:b/>
          <w:bCs/>
          <w:spacing w:val="60"/>
          <w:sz w:val="28"/>
        </w:rPr>
      </w:pPr>
      <w:r w:rsidRPr="00326464">
        <w:rPr>
          <w:rFonts w:ascii="Palatino Linotype" w:hAnsi="Palatino Linotype"/>
          <w:b/>
          <w:bCs/>
          <w:spacing w:val="60"/>
          <w:sz w:val="28"/>
        </w:rPr>
        <w:t>RESULTANDO</w:t>
      </w:r>
    </w:p>
    <w:p w14:paraId="6CCD912A" w14:textId="77777777" w:rsidR="007A5836" w:rsidRPr="00326464" w:rsidRDefault="007A5836" w:rsidP="00633F63">
      <w:pPr>
        <w:spacing w:line="360" w:lineRule="auto"/>
        <w:jc w:val="center"/>
        <w:rPr>
          <w:rFonts w:ascii="Palatino Linotype" w:hAnsi="Palatino Linotype"/>
          <w:b/>
          <w:bCs/>
          <w:spacing w:val="60"/>
        </w:rPr>
      </w:pPr>
    </w:p>
    <w:p w14:paraId="2546F384" w14:textId="0C7E90E1" w:rsidR="007A5836" w:rsidRPr="00326464" w:rsidRDefault="007A5836" w:rsidP="00633F63">
      <w:pPr>
        <w:pStyle w:val="Prrafodelista"/>
        <w:numPr>
          <w:ilvl w:val="0"/>
          <w:numId w:val="16"/>
        </w:numPr>
        <w:spacing w:line="360" w:lineRule="auto"/>
        <w:ind w:left="0" w:firstLine="0"/>
        <w:contextualSpacing/>
        <w:jc w:val="both"/>
        <w:rPr>
          <w:rFonts w:ascii="Palatino Linotype" w:hAnsi="Palatino Linotype" w:cs="Arial"/>
        </w:rPr>
      </w:pPr>
      <w:r w:rsidRPr="00326464">
        <w:rPr>
          <w:rFonts w:ascii="Palatino Linotype" w:hAnsi="Palatino Linotype"/>
        </w:rPr>
        <w:t xml:space="preserve">En fecha veintitrés de junio de dos mil veintiuno, </w:t>
      </w:r>
      <w:r w:rsidRPr="00326464">
        <w:rPr>
          <w:rFonts w:ascii="Palatino Linotype" w:hAnsi="Palatino Linotype"/>
          <w:b/>
        </w:rPr>
        <w:t>EL RECURRENTE</w:t>
      </w:r>
      <w:r w:rsidRPr="00326464">
        <w:rPr>
          <w:rFonts w:ascii="Palatino Linotype" w:hAnsi="Palatino Linotype"/>
        </w:rPr>
        <w:t xml:space="preserve"> presentó a través del Sistema de Acceso a la Información Mexiquense, en lo subsecuente </w:t>
      </w:r>
      <w:r w:rsidRPr="00326464">
        <w:rPr>
          <w:rFonts w:ascii="Palatino Linotype" w:hAnsi="Palatino Linotype"/>
          <w:b/>
        </w:rPr>
        <w:t>EL SAIMEX</w:t>
      </w:r>
      <w:r w:rsidRPr="00326464">
        <w:rPr>
          <w:rFonts w:ascii="Palatino Linotype" w:hAnsi="Palatino Linotype"/>
        </w:rPr>
        <w:t xml:space="preserve">, ante </w:t>
      </w:r>
      <w:r w:rsidRPr="00326464">
        <w:rPr>
          <w:rFonts w:ascii="Palatino Linotype" w:hAnsi="Palatino Linotype"/>
          <w:b/>
        </w:rPr>
        <w:t>EL SUJETO OBLIGADO</w:t>
      </w:r>
      <w:r w:rsidRPr="00326464">
        <w:rPr>
          <w:rFonts w:ascii="Palatino Linotype" w:hAnsi="Palatino Linotype"/>
        </w:rPr>
        <w:t xml:space="preserve">, la solicitud de acceso a información pública, a la que se le asignó el número </w:t>
      </w:r>
      <w:r w:rsidRPr="00326464">
        <w:rPr>
          <w:rFonts w:ascii="Palatino Linotype" w:hAnsi="Palatino Linotype"/>
          <w:b/>
          <w:bCs/>
        </w:rPr>
        <w:t>00029/DIFLERMA/IP/2021,</w:t>
      </w:r>
      <w:r w:rsidRPr="00326464">
        <w:rPr>
          <w:rFonts w:ascii="Palatino Linotype" w:hAnsi="Palatino Linotype"/>
        </w:rPr>
        <w:t xml:space="preserve"> mediante la cual solicitó, vía </w:t>
      </w:r>
      <w:r w:rsidRPr="00326464">
        <w:rPr>
          <w:rFonts w:ascii="Palatino Linotype" w:hAnsi="Palatino Linotype"/>
          <w:b/>
        </w:rPr>
        <w:t>SAIMEX</w:t>
      </w:r>
      <w:r w:rsidRPr="00326464">
        <w:rPr>
          <w:rFonts w:ascii="Palatino Linotype" w:hAnsi="Palatino Linotype"/>
        </w:rPr>
        <w:t xml:space="preserve">, lo </w:t>
      </w:r>
      <w:r w:rsidRPr="00326464">
        <w:rPr>
          <w:rFonts w:ascii="Palatino Linotype" w:hAnsi="Palatino Linotype" w:cs="Arial"/>
        </w:rPr>
        <w:t>siguiente</w:t>
      </w:r>
      <w:r w:rsidRPr="00326464">
        <w:rPr>
          <w:rFonts w:ascii="Palatino Linotype" w:hAnsi="Palatino Linotype"/>
        </w:rPr>
        <w:t>:</w:t>
      </w:r>
    </w:p>
    <w:p w14:paraId="2DF8E127" w14:textId="77777777" w:rsidR="007A5836" w:rsidRPr="00326464" w:rsidRDefault="007A5836" w:rsidP="00633F63">
      <w:pPr>
        <w:pStyle w:val="Prrafodelista"/>
        <w:spacing w:line="360" w:lineRule="auto"/>
        <w:ind w:left="851" w:right="899"/>
        <w:jc w:val="both"/>
        <w:rPr>
          <w:rFonts w:ascii="Palatino Linotype" w:hAnsi="Palatino Linotype" w:cs="Arial"/>
          <w:i/>
        </w:rPr>
      </w:pPr>
    </w:p>
    <w:p w14:paraId="3FE2529C" w14:textId="68CE2BDF" w:rsidR="007A5836" w:rsidRPr="00326464" w:rsidRDefault="007A5836" w:rsidP="00633F63">
      <w:pPr>
        <w:pStyle w:val="Prrafodelista"/>
        <w:ind w:left="709" w:right="757"/>
        <w:jc w:val="both"/>
        <w:rPr>
          <w:rFonts w:ascii="Palatino Linotype" w:hAnsi="Palatino Linotype" w:cs="Arial"/>
          <w:i/>
          <w:sz w:val="22"/>
        </w:rPr>
      </w:pPr>
      <w:r w:rsidRPr="00326464">
        <w:rPr>
          <w:rFonts w:ascii="Palatino Linotype" w:hAnsi="Palatino Linotype" w:cs="Arial"/>
          <w:i/>
          <w:sz w:val="22"/>
        </w:rPr>
        <w:t xml:space="preserve">“EN CONCORDANCIA CON SU REGLAMENTO INTERNO, SOLICITO EN FORMATO TXT, DOC, PDF, ZIP, U OTRO ANÁLOGO, ME PROPORCIONEN LA DOCUMENTACIÓN OFICIAL EN LA QUE CONSTE Y AVALE LO SIGUIENTE: 1. PROGRAMA DE LAS ENTREGAS DE BECAS A LOS MENORES POR PARTE DEL DIF LERMA, CORRESPONDIENTE A LOS AÑOS 2016, 2017, 2018, 2019, 2020 Y 2021. 2. COORDINACIÓN DE LAS ENTREGAS DE BECAS A LOS MENORES POR PARTE DEL DIF LERMA, CORRESPONDIENTE A LOS </w:t>
      </w:r>
      <w:r w:rsidRPr="00326464">
        <w:rPr>
          <w:rFonts w:ascii="Palatino Linotype" w:hAnsi="Palatino Linotype" w:cs="Arial"/>
          <w:i/>
          <w:sz w:val="22"/>
        </w:rPr>
        <w:lastRenderedPageBreak/>
        <w:t>AÑOS 2016, 2017, 2018, 2019, 2020 Y 2021. 3. SUPERVISIÓN DE LAS ENTREGAS DE BECAS A LOS MENORES POR PARTE DEL DIF LERMA, CORRESPONDIENTE A LOS AÑOS 2016, 2017, 2018, 2019, 2020 Y 2021. 4. VERIFICACIÓN DEL USO CORRECTO DEL RECURSO DE LAS ENTREGAS DE BECAS A LOS MENORES POR PARTE DEL DIF LERMA, QUE FUE PROGRAMADO, COORDINADO Y SUPERVISADO POR EL DIF LERMA, CORRESPONDIENTE A LOS AÑOS 2016, 2017, 2018, 2019, 2020 Y 2021.”(Sic).</w:t>
      </w:r>
    </w:p>
    <w:p w14:paraId="68880269" w14:textId="77777777" w:rsidR="007A5836" w:rsidRPr="00326464" w:rsidRDefault="007A5836" w:rsidP="00633F63">
      <w:pPr>
        <w:pStyle w:val="Prrafodelista"/>
        <w:spacing w:line="360" w:lineRule="auto"/>
        <w:ind w:left="0"/>
        <w:rPr>
          <w:rFonts w:ascii="Palatino Linotype" w:hAnsi="Palatino Linotype" w:cs="Arial"/>
        </w:rPr>
      </w:pPr>
    </w:p>
    <w:p w14:paraId="44D16AE2" w14:textId="6982C7A5" w:rsidR="007A5836" w:rsidRPr="00326464" w:rsidRDefault="007A5836" w:rsidP="00633F63">
      <w:pPr>
        <w:pStyle w:val="Prrafodelista"/>
        <w:numPr>
          <w:ilvl w:val="0"/>
          <w:numId w:val="47"/>
        </w:numPr>
        <w:spacing w:line="360" w:lineRule="auto"/>
        <w:ind w:left="0" w:firstLine="0"/>
        <w:jc w:val="both"/>
        <w:rPr>
          <w:rFonts w:ascii="Palatino Linotype" w:hAnsi="Palatino Linotype" w:cs="Arial"/>
        </w:rPr>
      </w:pPr>
      <w:r w:rsidRPr="00326464">
        <w:rPr>
          <w:rFonts w:ascii="Palatino Linotype" w:hAnsi="Palatino Linotype" w:cs="Arial"/>
        </w:rPr>
        <w:t xml:space="preserve">De las constancias que integran el expediente electrónico del </w:t>
      </w:r>
      <w:r w:rsidRPr="00326464">
        <w:rPr>
          <w:rFonts w:ascii="Palatino Linotype" w:hAnsi="Palatino Linotype" w:cs="Arial"/>
          <w:b/>
        </w:rPr>
        <w:t>SAIMEX</w:t>
      </w:r>
      <w:r w:rsidRPr="00326464">
        <w:rPr>
          <w:rFonts w:ascii="Palatino Linotype" w:hAnsi="Palatino Linotype" w:cs="Arial"/>
        </w:rPr>
        <w:t xml:space="preserve"> se advierte que </w:t>
      </w:r>
      <w:r w:rsidRPr="00326464">
        <w:rPr>
          <w:rFonts w:ascii="Palatino Linotype" w:hAnsi="Palatino Linotype" w:cs="Arial"/>
          <w:b/>
        </w:rPr>
        <w:t>EL SUJETO OBLIGADO</w:t>
      </w:r>
      <w:r w:rsidRPr="00326464">
        <w:rPr>
          <w:rFonts w:ascii="Palatino Linotype" w:hAnsi="Palatino Linotype" w:cs="Arial"/>
        </w:rPr>
        <w:t xml:space="preserve"> dio respuesta a la solicitud de acceso a la información, en fecha trece de julio de dos mil veintiuno, en los términos que a continuación se citan:</w:t>
      </w:r>
    </w:p>
    <w:p w14:paraId="1D4EE80F" w14:textId="77777777" w:rsidR="007A5836" w:rsidRPr="00326464" w:rsidRDefault="007A5836" w:rsidP="00633F63">
      <w:pPr>
        <w:pStyle w:val="Prrafodelista"/>
        <w:spacing w:line="360" w:lineRule="auto"/>
        <w:ind w:left="0"/>
        <w:jc w:val="both"/>
        <w:rPr>
          <w:rFonts w:ascii="Palatino Linotype" w:hAnsi="Palatino Linotype" w:cs="Arial"/>
        </w:rPr>
      </w:pPr>
    </w:p>
    <w:p w14:paraId="1226BB12" w14:textId="79F73F93" w:rsidR="007A5836" w:rsidRPr="00326464" w:rsidRDefault="007A5836" w:rsidP="00633F63">
      <w:pPr>
        <w:pStyle w:val="Prrafodelista"/>
        <w:ind w:left="851" w:right="757"/>
        <w:jc w:val="right"/>
        <w:rPr>
          <w:rFonts w:ascii="Palatino Linotype" w:hAnsi="Palatino Linotype" w:cs="Arial"/>
          <w:i/>
          <w:sz w:val="22"/>
        </w:rPr>
      </w:pPr>
      <w:r w:rsidRPr="00326464">
        <w:rPr>
          <w:rFonts w:ascii="Palatino Linotype" w:hAnsi="Palatino Linotype" w:cs="Arial"/>
          <w:i/>
          <w:sz w:val="22"/>
        </w:rPr>
        <w:t>“Sistema Municipal Para el Desarrollo Integral de la Familia de Lerma, México a 13 de Julio de 2021</w:t>
      </w:r>
    </w:p>
    <w:p w14:paraId="72E35875" w14:textId="786926A2" w:rsidR="007A5836" w:rsidRPr="00326464" w:rsidRDefault="007A5836" w:rsidP="00633F63">
      <w:pPr>
        <w:pStyle w:val="Prrafodelista"/>
        <w:ind w:left="851" w:right="757"/>
        <w:jc w:val="right"/>
        <w:rPr>
          <w:rFonts w:ascii="Palatino Linotype" w:hAnsi="Palatino Linotype" w:cs="Arial"/>
          <w:i/>
          <w:sz w:val="22"/>
        </w:rPr>
      </w:pPr>
      <w:r w:rsidRPr="00326464">
        <w:rPr>
          <w:rFonts w:ascii="Palatino Linotype" w:hAnsi="Palatino Linotype" w:cs="Arial"/>
          <w:i/>
          <w:sz w:val="22"/>
        </w:rPr>
        <w:t xml:space="preserve">Nombre del solicitante: </w:t>
      </w:r>
      <w:proofErr w:type="spellStart"/>
      <w:r w:rsidR="00282715">
        <w:rPr>
          <w:rFonts w:ascii="Palatino Linotype" w:hAnsi="Palatino Linotype" w:cs="Arial"/>
          <w:i/>
          <w:sz w:val="22"/>
        </w:rPr>
        <w:t>xxxxxxxxx</w:t>
      </w:r>
      <w:proofErr w:type="spellEnd"/>
      <w:r w:rsidR="00282715">
        <w:rPr>
          <w:rFonts w:ascii="Palatino Linotype" w:hAnsi="Palatino Linotype" w:cs="Arial"/>
          <w:i/>
          <w:sz w:val="22"/>
        </w:rPr>
        <w:t xml:space="preserve"> </w:t>
      </w:r>
      <w:proofErr w:type="spellStart"/>
      <w:r w:rsidR="00282715">
        <w:rPr>
          <w:rFonts w:ascii="Palatino Linotype" w:hAnsi="Palatino Linotype" w:cs="Arial"/>
          <w:i/>
          <w:sz w:val="22"/>
        </w:rPr>
        <w:t>xxxxxxxxx</w:t>
      </w:r>
      <w:proofErr w:type="spellEnd"/>
      <w:r w:rsidR="00282715">
        <w:rPr>
          <w:rFonts w:ascii="Palatino Linotype" w:hAnsi="Palatino Linotype" w:cs="Arial"/>
          <w:i/>
          <w:sz w:val="22"/>
        </w:rPr>
        <w:t xml:space="preserve"> </w:t>
      </w:r>
    </w:p>
    <w:p w14:paraId="16C5862E" w14:textId="77777777" w:rsidR="007A5836" w:rsidRPr="00326464" w:rsidRDefault="007A5836" w:rsidP="00633F63">
      <w:pPr>
        <w:pStyle w:val="Prrafodelista"/>
        <w:ind w:left="851" w:right="757"/>
        <w:jc w:val="right"/>
        <w:rPr>
          <w:rFonts w:ascii="Palatino Linotype" w:hAnsi="Palatino Linotype" w:cs="Arial"/>
          <w:i/>
          <w:sz w:val="22"/>
        </w:rPr>
      </w:pPr>
      <w:r w:rsidRPr="00326464">
        <w:rPr>
          <w:rFonts w:ascii="Palatino Linotype" w:hAnsi="Palatino Linotype" w:cs="Arial"/>
          <w:i/>
          <w:sz w:val="22"/>
        </w:rPr>
        <w:t>Folio de la solicitud: 00029/DIFLERMA/IP/2021</w:t>
      </w:r>
    </w:p>
    <w:p w14:paraId="2D1AEF0D" w14:textId="77777777" w:rsidR="007A5836" w:rsidRPr="00326464" w:rsidRDefault="007A5836" w:rsidP="00633F63">
      <w:pPr>
        <w:pStyle w:val="Prrafodelista"/>
        <w:ind w:left="851" w:right="757"/>
        <w:jc w:val="both"/>
        <w:rPr>
          <w:rFonts w:ascii="Palatino Linotype" w:hAnsi="Palatino Linotype" w:cs="Arial"/>
          <w:i/>
          <w:sz w:val="22"/>
        </w:rPr>
      </w:pPr>
    </w:p>
    <w:p w14:paraId="32B947FC" w14:textId="77777777" w:rsidR="007A5836" w:rsidRPr="00326464" w:rsidRDefault="007A5836" w:rsidP="00633F63">
      <w:pPr>
        <w:pStyle w:val="Prrafodelista"/>
        <w:ind w:left="851" w:right="757"/>
        <w:jc w:val="both"/>
        <w:rPr>
          <w:rFonts w:ascii="Palatino Linotype" w:hAnsi="Palatino Linotype" w:cs="Arial"/>
          <w:i/>
          <w:sz w:val="22"/>
        </w:rPr>
      </w:pPr>
      <w:r w:rsidRPr="00326464">
        <w:rPr>
          <w:rFonts w:ascii="Palatino Linotype" w:hAnsi="Palatino Linotype" w:cs="Arial"/>
          <w:i/>
          <w:sz w:val="22"/>
        </w:rPr>
        <w:t>1. El nombre del Proyecto es “Detección y Prevención de los niños en Situación de Calle”, Engloba aquellas actividades que se enfocan a retirar de la calle y sitios públicos a los menores de edad que viven y trabajan en estos lugares, tratando de incorporarlos al seno familiar y a la educación formal; Así mismo, comprende la prevención de riesgos asociados a las indicaciones y a la explotación laboral y sexual. 2. La coordinación, supervisión y verificación del uso correcto de las becas (correspondiente al punto 2, 3 y 4 de dicha solicitud) siempre se hace a través del Programa Operativo Anual (POA) Se anexan los Programas Operativos Anuales (</w:t>
      </w:r>
      <w:proofErr w:type="spellStart"/>
      <w:r w:rsidRPr="00326464">
        <w:rPr>
          <w:rFonts w:ascii="Palatino Linotype" w:hAnsi="Palatino Linotype" w:cs="Arial"/>
          <w:i/>
          <w:sz w:val="22"/>
        </w:rPr>
        <w:t>POA´s</w:t>
      </w:r>
      <w:proofErr w:type="spellEnd"/>
      <w:r w:rsidRPr="00326464">
        <w:rPr>
          <w:rFonts w:ascii="Palatino Linotype" w:hAnsi="Palatino Linotype" w:cs="Arial"/>
          <w:i/>
          <w:sz w:val="22"/>
        </w:rPr>
        <w:t>) de los años 2016 al 2021, en formato establecido por el Sistema Estatal para Desarrollo Integral de la Familia DIFEM, del cual este Sistema Municipal DIF Lerma recaba la información y remite a las autoridades estatales. (Anexo 1 al 6) Agradeciendo de antemano la atención a la presente</w:t>
      </w:r>
    </w:p>
    <w:p w14:paraId="7D519F09" w14:textId="77777777" w:rsidR="007A5836" w:rsidRPr="00326464" w:rsidRDefault="007A5836" w:rsidP="00633F63">
      <w:pPr>
        <w:pStyle w:val="Prrafodelista"/>
        <w:ind w:left="851" w:right="757"/>
        <w:jc w:val="both"/>
        <w:rPr>
          <w:rFonts w:ascii="Palatino Linotype" w:hAnsi="Palatino Linotype" w:cs="Arial"/>
          <w:i/>
          <w:sz w:val="22"/>
        </w:rPr>
      </w:pPr>
    </w:p>
    <w:p w14:paraId="090B6E02" w14:textId="77777777" w:rsidR="007A5836" w:rsidRPr="00326464" w:rsidRDefault="007A5836" w:rsidP="00633F63">
      <w:pPr>
        <w:pStyle w:val="Prrafodelista"/>
        <w:ind w:left="851" w:right="757"/>
        <w:jc w:val="both"/>
        <w:rPr>
          <w:rFonts w:ascii="Palatino Linotype" w:hAnsi="Palatino Linotype" w:cs="Arial"/>
          <w:i/>
          <w:sz w:val="22"/>
        </w:rPr>
      </w:pPr>
      <w:r w:rsidRPr="00326464">
        <w:rPr>
          <w:rFonts w:ascii="Palatino Linotype" w:hAnsi="Palatino Linotype" w:cs="Arial"/>
          <w:i/>
          <w:sz w:val="22"/>
        </w:rPr>
        <w:t>ATENTAMENTE</w:t>
      </w:r>
    </w:p>
    <w:p w14:paraId="6D460F61" w14:textId="168805F1" w:rsidR="007A5836" w:rsidRPr="00326464" w:rsidRDefault="007A5836" w:rsidP="00633F63">
      <w:pPr>
        <w:pStyle w:val="Prrafodelista"/>
        <w:ind w:left="851" w:right="757"/>
        <w:jc w:val="both"/>
        <w:rPr>
          <w:rFonts w:ascii="Palatino Linotype" w:hAnsi="Palatino Linotype" w:cs="Arial"/>
          <w:i/>
          <w:sz w:val="22"/>
        </w:rPr>
      </w:pPr>
      <w:r w:rsidRPr="00326464">
        <w:rPr>
          <w:rFonts w:ascii="Palatino Linotype" w:hAnsi="Palatino Linotype" w:cs="Arial"/>
          <w:i/>
          <w:sz w:val="22"/>
        </w:rPr>
        <w:t>LIC. NORMA MERCADO PEDRAZA”</w:t>
      </w:r>
    </w:p>
    <w:p w14:paraId="33C8E058" w14:textId="77777777" w:rsidR="007A5836" w:rsidRPr="00326464" w:rsidRDefault="007A5836" w:rsidP="00633F63">
      <w:pPr>
        <w:spacing w:line="360" w:lineRule="auto"/>
        <w:ind w:left="709" w:right="757"/>
        <w:jc w:val="both"/>
        <w:rPr>
          <w:rFonts w:ascii="Palatino Linotype" w:hAnsi="Palatino Linotype" w:cs="Arial"/>
          <w:i/>
          <w:sz w:val="22"/>
        </w:rPr>
      </w:pPr>
    </w:p>
    <w:p w14:paraId="3C535D38" w14:textId="440A1452" w:rsidR="007A5836" w:rsidRPr="00326464" w:rsidRDefault="007A5836" w:rsidP="00633F63">
      <w:pPr>
        <w:spacing w:line="360" w:lineRule="auto"/>
        <w:jc w:val="both"/>
        <w:rPr>
          <w:rFonts w:ascii="Palatino Linotype" w:hAnsi="Palatino Linotype" w:cs="Arial"/>
        </w:rPr>
      </w:pPr>
      <w:r w:rsidRPr="00326464">
        <w:rPr>
          <w:rFonts w:ascii="Palatino Linotype" w:hAnsi="Palatino Linotype" w:cs="Arial"/>
        </w:rPr>
        <w:t xml:space="preserve">Adjunto a su respuesta, </w:t>
      </w:r>
      <w:r w:rsidRPr="00326464">
        <w:rPr>
          <w:rFonts w:ascii="Palatino Linotype" w:hAnsi="Palatino Linotype" w:cs="Arial"/>
          <w:b/>
        </w:rPr>
        <w:t xml:space="preserve">EL SUJETO OBLIGADO </w:t>
      </w:r>
      <w:r w:rsidRPr="00326464">
        <w:rPr>
          <w:rFonts w:ascii="Palatino Linotype" w:hAnsi="Palatino Linotype" w:cs="Arial"/>
        </w:rPr>
        <w:t xml:space="preserve">remitió el archivo electrónico </w:t>
      </w:r>
      <w:r w:rsidRPr="00326464">
        <w:rPr>
          <w:rFonts w:ascii="Palatino Linotype" w:hAnsi="Palatino Linotype" w:cs="Arial"/>
          <w:b/>
        </w:rPr>
        <w:t xml:space="preserve">Color0244.pdf </w:t>
      </w:r>
      <w:r w:rsidRPr="00326464">
        <w:rPr>
          <w:rFonts w:ascii="Palatino Linotype" w:hAnsi="Palatino Linotype" w:cs="Arial"/>
        </w:rPr>
        <w:t>el cual contiene el Programa Operativo Anual de los años 2016, 2017, 2018, 2019, 2020 y 2021</w:t>
      </w:r>
      <w:r w:rsidRPr="00326464">
        <w:rPr>
          <w:rFonts w:ascii="Palatino Linotype" w:hAnsi="Palatino Linotype"/>
        </w:rPr>
        <w:t>.</w:t>
      </w:r>
    </w:p>
    <w:p w14:paraId="652C1199" w14:textId="77777777" w:rsidR="007A5836" w:rsidRPr="00326464" w:rsidRDefault="007A5836" w:rsidP="00633F63">
      <w:pPr>
        <w:spacing w:line="360" w:lineRule="auto"/>
        <w:jc w:val="both"/>
        <w:rPr>
          <w:rFonts w:ascii="Palatino Linotype" w:hAnsi="Palatino Linotype" w:cs="Arial"/>
        </w:rPr>
      </w:pPr>
    </w:p>
    <w:p w14:paraId="66ABF5C5" w14:textId="11661CC9" w:rsidR="007A5836" w:rsidRPr="00326464" w:rsidRDefault="007A5836" w:rsidP="00633F63">
      <w:pPr>
        <w:pStyle w:val="Prrafodelista"/>
        <w:numPr>
          <w:ilvl w:val="0"/>
          <w:numId w:val="16"/>
        </w:numPr>
        <w:spacing w:line="360" w:lineRule="auto"/>
        <w:ind w:left="0" w:firstLine="0"/>
        <w:contextualSpacing/>
        <w:jc w:val="both"/>
        <w:rPr>
          <w:rFonts w:ascii="Palatino Linotype" w:hAnsi="Palatino Linotype" w:cs="Arial"/>
        </w:rPr>
      </w:pPr>
      <w:r w:rsidRPr="00326464">
        <w:rPr>
          <w:rFonts w:ascii="Palatino Linotype" w:hAnsi="Palatino Linotype"/>
        </w:rPr>
        <w:t xml:space="preserve">Inconforme con la </w:t>
      </w:r>
      <w:r w:rsidRPr="00326464">
        <w:rPr>
          <w:rFonts w:ascii="Palatino Linotype" w:hAnsi="Palatino Linotype" w:cs="Arial"/>
        </w:rPr>
        <w:t xml:space="preserve">respuesta </w:t>
      </w:r>
      <w:r w:rsidRPr="00326464">
        <w:rPr>
          <w:rFonts w:ascii="Palatino Linotype" w:hAnsi="Palatino Linotype"/>
        </w:rPr>
        <w:t xml:space="preserve">del </w:t>
      </w:r>
      <w:r w:rsidRPr="00326464">
        <w:rPr>
          <w:rFonts w:ascii="Palatino Linotype" w:hAnsi="Palatino Linotype"/>
          <w:b/>
        </w:rPr>
        <w:t>SUJETO OBLIGADO</w:t>
      </w:r>
      <w:r w:rsidRPr="00326464">
        <w:rPr>
          <w:rFonts w:ascii="Palatino Linotype" w:hAnsi="Palatino Linotype"/>
        </w:rPr>
        <w:t xml:space="preserve">, el </w:t>
      </w:r>
      <w:r w:rsidR="00306542" w:rsidRPr="00326464">
        <w:rPr>
          <w:rFonts w:ascii="Palatino Linotype" w:hAnsi="Palatino Linotype"/>
        </w:rPr>
        <w:t>dos de agosto de dos mil veintiuno</w:t>
      </w:r>
      <w:r w:rsidRPr="00326464">
        <w:rPr>
          <w:rFonts w:ascii="Palatino Linotype" w:hAnsi="Palatino Linotype"/>
        </w:rPr>
        <w:t xml:space="preserve">, </w:t>
      </w:r>
      <w:r w:rsidRPr="00326464">
        <w:rPr>
          <w:rFonts w:ascii="Palatino Linotype" w:hAnsi="Palatino Linotype"/>
          <w:b/>
        </w:rPr>
        <w:t>EL RECURRENTE</w:t>
      </w:r>
      <w:r w:rsidRPr="00326464">
        <w:rPr>
          <w:rFonts w:ascii="Palatino Linotype" w:hAnsi="Palatino Linotype"/>
        </w:rPr>
        <w:t xml:space="preserve"> interpuso el recurso de revisión objeto del presente estudio, el cual fue registrado en </w:t>
      </w:r>
      <w:r w:rsidRPr="00326464">
        <w:rPr>
          <w:rFonts w:ascii="Palatino Linotype" w:hAnsi="Palatino Linotype"/>
          <w:b/>
        </w:rPr>
        <w:t>EL SAIMEX</w:t>
      </w:r>
      <w:r w:rsidRPr="00326464">
        <w:rPr>
          <w:rFonts w:ascii="Palatino Linotype" w:hAnsi="Palatino Linotype"/>
        </w:rPr>
        <w:t xml:space="preserve"> y se le asignó el número de expediente </w:t>
      </w:r>
      <w:r w:rsidR="00306542" w:rsidRPr="00326464">
        <w:rPr>
          <w:rFonts w:ascii="Palatino Linotype" w:hAnsi="Palatino Linotype" w:cs="Arial"/>
          <w:b/>
          <w:bCs/>
        </w:rPr>
        <w:t>03767/INFOEM/IP/RR/2021</w:t>
      </w:r>
      <w:r w:rsidRPr="00326464">
        <w:rPr>
          <w:rFonts w:ascii="Palatino Linotype" w:hAnsi="Palatino Linotype" w:cs="Arial"/>
        </w:rPr>
        <w:t>, en el que señaló como acto impugnado lo siguiente:</w:t>
      </w:r>
    </w:p>
    <w:p w14:paraId="6E006293" w14:textId="77777777" w:rsidR="007A5836" w:rsidRPr="00326464" w:rsidRDefault="007A5836" w:rsidP="00633F63">
      <w:pPr>
        <w:pStyle w:val="Prrafodelista"/>
        <w:spacing w:line="360" w:lineRule="auto"/>
        <w:ind w:left="0"/>
        <w:jc w:val="both"/>
        <w:rPr>
          <w:rFonts w:ascii="Palatino Linotype" w:hAnsi="Palatino Linotype" w:cs="Arial"/>
        </w:rPr>
      </w:pPr>
    </w:p>
    <w:p w14:paraId="1FD2A3B4" w14:textId="5CE8D73F" w:rsidR="007A5836" w:rsidRPr="00326464" w:rsidRDefault="007A5836" w:rsidP="00633F63">
      <w:pPr>
        <w:spacing w:line="259" w:lineRule="auto"/>
        <w:ind w:left="851" w:right="757"/>
        <w:jc w:val="both"/>
        <w:rPr>
          <w:rFonts w:ascii="Palatino Linotype" w:eastAsiaTheme="minorHAnsi" w:hAnsi="Palatino Linotype" w:cstheme="minorBidi"/>
          <w:sz w:val="20"/>
          <w:szCs w:val="20"/>
          <w:lang w:val="es-ES_tradnl" w:eastAsia="es-ES_tradnl"/>
        </w:rPr>
      </w:pPr>
      <w:r w:rsidRPr="00326464">
        <w:rPr>
          <w:rFonts w:ascii="Palatino Linotype" w:hAnsi="Palatino Linotype"/>
          <w:i/>
          <w:color w:val="000000"/>
          <w:sz w:val="22"/>
        </w:rPr>
        <w:t>“</w:t>
      </w:r>
      <w:r w:rsidR="00306542" w:rsidRPr="00326464">
        <w:rPr>
          <w:rFonts w:ascii="Palatino Linotype" w:hAnsi="Palatino Linotype" w:cs="Arial"/>
          <w:i/>
          <w:spacing w:val="-6"/>
          <w:sz w:val="22"/>
          <w:lang w:eastAsia="es-MX"/>
        </w:rPr>
        <w:t>RESPUESTA A MI SOLICITUD DE INFORMACIÓN 00029/DIFLERMA/IP/2021</w:t>
      </w:r>
      <w:r w:rsidRPr="00326464">
        <w:rPr>
          <w:rFonts w:ascii="Palatino Linotype" w:hAnsi="Palatino Linotype" w:cs="Arial"/>
          <w:i/>
          <w:spacing w:val="-6"/>
          <w:sz w:val="22"/>
          <w:lang w:eastAsia="es-MX"/>
        </w:rPr>
        <w:t>”</w:t>
      </w:r>
    </w:p>
    <w:p w14:paraId="6EDF056F" w14:textId="77777777" w:rsidR="007A5836" w:rsidRPr="00326464" w:rsidRDefault="007A5836" w:rsidP="00633F63">
      <w:pPr>
        <w:spacing w:line="360" w:lineRule="auto"/>
        <w:ind w:right="757"/>
        <w:jc w:val="both"/>
        <w:rPr>
          <w:rFonts w:ascii="Palatino Linotype" w:hAnsi="Palatino Linotype" w:cs="Arial"/>
          <w:spacing w:val="-6"/>
          <w:lang w:eastAsia="es-MX"/>
        </w:rPr>
      </w:pPr>
    </w:p>
    <w:p w14:paraId="7CE05361" w14:textId="77777777" w:rsidR="007A5836" w:rsidRPr="00326464" w:rsidRDefault="007A5836" w:rsidP="00633F63">
      <w:pPr>
        <w:ind w:right="757"/>
        <w:jc w:val="both"/>
        <w:rPr>
          <w:rFonts w:ascii="Palatino Linotype" w:hAnsi="Palatino Linotype" w:cs="Arial"/>
        </w:rPr>
      </w:pPr>
      <w:r w:rsidRPr="00326464">
        <w:rPr>
          <w:rFonts w:ascii="Palatino Linotype" w:hAnsi="Palatino Linotype" w:cs="Arial"/>
          <w:spacing w:val="-6"/>
          <w:lang w:eastAsia="es-MX"/>
        </w:rPr>
        <w:t>A</w:t>
      </w:r>
      <w:r w:rsidRPr="00326464">
        <w:rPr>
          <w:rFonts w:ascii="Palatino Linotype" w:hAnsi="Palatino Linotype" w:cs="Arial"/>
          <w:lang w:eastAsia="es-MX"/>
        </w:rPr>
        <w:t xml:space="preserve">simismo, manifestó como </w:t>
      </w:r>
      <w:r w:rsidRPr="00326464">
        <w:rPr>
          <w:rFonts w:ascii="Palatino Linotype" w:hAnsi="Palatino Linotype" w:cs="Arial"/>
        </w:rPr>
        <w:t>razones o motivos de inconformidad:</w:t>
      </w:r>
    </w:p>
    <w:p w14:paraId="44EBAB58" w14:textId="77777777" w:rsidR="007A5836" w:rsidRPr="00326464" w:rsidRDefault="007A5836" w:rsidP="00633F63">
      <w:pPr>
        <w:pStyle w:val="Prrafodelista"/>
        <w:ind w:left="709" w:right="757"/>
        <w:jc w:val="both"/>
        <w:rPr>
          <w:rFonts w:ascii="Palatino Linotype" w:hAnsi="Palatino Linotype" w:cs="Arial"/>
          <w:i/>
          <w:spacing w:val="-6"/>
          <w:lang w:eastAsia="es-MX"/>
        </w:rPr>
      </w:pPr>
    </w:p>
    <w:p w14:paraId="20193998" w14:textId="7DA72C94" w:rsidR="007A5836" w:rsidRPr="00326464" w:rsidRDefault="007A5836" w:rsidP="00633F63">
      <w:pPr>
        <w:spacing w:line="259" w:lineRule="auto"/>
        <w:ind w:left="851" w:right="757"/>
        <w:jc w:val="both"/>
        <w:rPr>
          <w:rFonts w:ascii="Palatino Linotype" w:hAnsi="Palatino Linotype" w:cs="Arial"/>
          <w:i/>
          <w:spacing w:val="-6"/>
          <w:sz w:val="22"/>
          <w:lang w:eastAsia="es-MX"/>
        </w:rPr>
      </w:pPr>
      <w:r w:rsidRPr="00326464">
        <w:rPr>
          <w:rFonts w:ascii="Palatino Linotype" w:hAnsi="Palatino Linotype" w:cs="Arial"/>
          <w:i/>
          <w:spacing w:val="-6"/>
          <w:sz w:val="22"/>
          <w:lang w:eastAsia="es-MX"/>
        </w:rPr>
        <w:t>“</w:t>
      </w:r>
      <w:r w:rsidR="00306542" w:rsidRPr="00326464">
        <w:rPr>
          <w:rFonts w:ascii="Palatino Linotype" w:hAnsi="Palatino Linotype" w:cs="Arial"/>
          <w:i/>
          <w:spacing w:val="-6"/>
          <w:sz w:val="22"/>
          <w:lang w:eastAsia="es-MX"/>
        </w:rPr>
        <w:t xml:space="preserve">LA RESPUESTA A MI SOLICITUD DE INFORMACIÓN VIOLA FLAGRANTEMENTE EN MI PERJUICIO LOS PÁRRAFOS DÉCIMO SÉPTIMO, DÉCIMO OCTAVO Y DÉCIMO NOVENO DEL ARTÍCULO 5 DE LA CONSTITUCIÓN POLÍTICA DEL ESTADO LIBRE Y SOBERANO DEL ESTADO DE MÉXICO. TAMBIÉN VIOLA EN PERJUICIO DEL QUE SUSCRIBE EL ARTÍCULO 1 DE LA LEY DE TRANSPARENCIA Y ACCESO A LA INFORMACIÓN PÚBLICA DEL ESTADO DE MÉXICO; YA QUE EL SUJETO OBLIGADO CON SU RESPUESTA, NO TUTELÓ NI GARANTIZÓ LA TRANSPARENCIA A MI DERECHO HUMANO DE ACCESO A LA INFORMACIÓN PÚBLICA. EN ESTE SENTIDO, EL SUJETO OBLIGADO CON SU RESPUESTA PRETENDE ENGAÑAR Y OFUSCAR LA BUENA FE DEL SOLICITANTE Y DEL PROPIO ÓRGANO GARANTE QUE TUTELA MI DERECHO DE ACCESAR A LA INFORMACIÓN PÚBLICA SOLICITADA, EN GENERAL LA RESPUESTA DEL SUJETO OBLIGADO NO COLMA LA PRETENCIÓN DEL SUSCRITO, ESTO ES, EN LA MISMA TEXTUALMENTE </w:t>
      </w:r>
      <w:r w:rsidR="00306542" w:rsidRPr="00326464">
        <w:rPr>
          <w:rFonts w:ascii="Palatino Linotype" w:hAnsi="Palatino Linotype" w:cs="Arial"/>
          <w:i/>
          <w:spacing w:val="-6"/>
          <w:sz w:val="22"/>
          <w:lang w:eastAsia="es-MX"/>
        </w:rPr>
        <w:lastRenderedPageBreak/>
        <w:t>PLASMA: “1. El nombre del Proyecto es “Detección y Prevención de los niños en Situación de Calle”, Engloba aquellas actividades que se enfocan a retirar de la calle y sitios públicos a los menores de edad que viven y trabajan en estos lugares, tratando de incorporarlos al seno familiar y a la educación formal; Así mismo, comprende la prevención de riesgos asociados a las indicaciones y a la explotación laboral y sexual. 2. La coordinación, supervisión y verificación del uso correcto de las becas (correspondiente al punto 2, 3 y 4 de dicha solicitud) siempre se hace a través del Programa Operativo Anual (POA) Se anexan los Programas Operativos Anuales (</w:t>
      </w:r>
      <w:proofErr w:type="spellStart"/>
      <w:r w:rsidR="00306542" w:rsidRPr="00326464">
        <w:rPr>
          <w:rFonts w:ascii="Palatino Linotype" w:hAnsi="Palatino Linotype" w:cs="Arial"/>
          <w:i/>
          <w:spacing w:val="-6"/>
          <w:sz w:val="22"/>
          <w:lang w:eastAsia="es-MX"/>
        </w:rPr>
        <w:t>POA´s</w:t>
      </w:r>
      <w:proofErr w:type="spellEnd"/>
      <w:r w:rsidR="00306542" w:rsidRPr="00326464">
        <w:rPr>
          <w:rFonts w:ascii="Palatino Linotype" w:hAnsi="Palatino Linotype" w:cs="Arial"/>
          <w:i/>
          <w:spacing w:val="-6"/>
          <w:sz w:val="22"/>
          <w:lang w:eastAsia="es-MX"/>
        </w:rPr>
        <w:t xml:space="preserve">) de los años 2016 al 2021, en formato establecido por el Sistema Estatal para Desarrollo Integral de la Familia DIFEM, del cual este Sistema Municipal DIF Lerma recaba la información y remite a las autoridades estatales. (Anexo 1 al 6) Agradeciendo de antemano la atención a la presente”. (SIC). DE LA QUE SE DESPRENDE QUE EL SUJETO OBLIGADO DÁ RESPUESTA EXHIBIENDO EL DENOMINADO POGRAMA OPERATIVO ANUAL (POA) DEL DIF LERMA, CUANDO DEBEMOS DEJAR CLARO QUE EL SEÑALADO ES UN INSTRUMENTO DE PLANEACIÓN DE LA ADMINISTRACIÓN MUNICIPAL QUE EN NADA TIENE QUE VER CON LO PETICIONADO POR EL SUSCRITO, YA QUE LO SOLICITADO DERIVA DEL REGLAMENTO INTERNO DEL SISTEMA MUNICIPAL PARA EL DESARROLLO INTEGRAL DE LA FAMILIA DE LERMA, ESTADO DE MÉXICO, MISMO QUE APARECE PUBLICADO EN EL IPOMEX DEL SUJETO OBLIGADO, MÁS PROPIAMENTE EN SU CAPITULO VI SUBDIRECCION DE SERVICIOS ASISTENCIALES, ARTÍCULO 63 QUE DISPONE: “CORRESPONDE A LA SUBDIRECCIÓN DE SERVICIOS ASISTENCIALES A TRAVÉS DE SU TITULAR EL EJERCICIO DE LAS ATRIBUCIONES SIGUIENTES: XXIX. PROGRAMAR, COORDINAR Y SUPERVISAR LAS ENTREGAS DE BECAS A LOS MENORES, VERIFICANDO EL USO CORRECTO DEL RECURSO PARA LOGRAR LOS OBJETIVOS DEL PROGRAMA;” (SIC). DE LO QUE SE DESPRENDE QUE EL SUJETO OBLIGADO POR MEDIO DE SU ÁREA GENERADORA DE LA INFORMACIÓN, EN ESTE CASO LA SUBDIRECCIÓN DE SERVICIOS ASISTENCIALES, POR LEY DEBE GENERAR, POSEER Y ADMINISTRAR LA INFORMACIÓN SOLICITADA MISMA QUE FUE: EN CONCORDANCIA CON SU REGLAMENTO INTERNO, SOLICITO EN FORMATO TXT, DOC, PDF, ZIP, U OTRO ANÁLOGO, ME PROPORCIONEN LA DOCUMENTACIÓN OFICIAL EN LA QUE CONSTE Y AVALE LO SIGUIENTE: 1. PROGRAMA DE LAS ENTREGAS DE BECAS A LOS </w:t>
      </w:r>
      <w:r w:rsidR="00306542" w:rsidRPr="00326464">
        <w:rPr>
          <w:rFonts w:ascii="Palatino Linotype" w:hAnsi="Palatino Linotype" w:cs="Arial"/>
          <w:i/>
          <w:spacing w:val="-6"/>
          <w:sz w:val="22"/>
          <w:lang w:eastAsia="es-MX"/>
        </w:rPr>
        <w:lastRenderedPageBreak/>
        <w:t>MENORES POR PARTE DEL DIF LERMA, CORRESPONDIENTE A LOS AÑOS 2016, 2017, 2018, 2019, 2020 Y 2021. 2. COORDINACIÓN DE LAS ENTREGAS DE BECAS A LOS MENORES POR PARTE DEL DIF LERMA, CORRESPONDIENTE A LOS AÑOS 2016, 2017, 2018, 2019, 2020 Y 2021. 3. SUPERVISIÓN DE LAS ENTREGAS DE BECAS A LOS MENORES POR PARTE DEL DIF LERMA, CORRESPONDIENTE A LOS AÑOS 2016, 2017, 2018, 2019, 2020 Y 2021. 4. VERIFICACIÓN DEL USO CORRECTO DEL RECURSO DE LAS ENTREGAS DE BECAS A LOS MENORES POR PARTE DEL DIF LERMA, QUE FUE PROGRAMADO, COORDINADO Y SUPERVISADO POR EL DIF LERMA, CORRESPONDIENTE A LOS AÑOS 2016, 2017, 2018, 2019, 2020 Y 2021. DE LO QUE SE DESPRENDE QUE EL SUJETO OBLIGADO POR MEDIO DE LA TITULAR DE LA SUBDIRECCIÓN DE SERVICIOS ASISTENCIALES DEBE TENER DOCUMENTOS OFICIALES EN LOS QUE CONSTE Y AVALE EL PROGRAMA, LA COORDINACIÓN, Y LA SUPERVISIÓN DE LAS ENTREGAS DE BECAS A LOS MENORES POR PARTE DEL DIF LERMA, CORRESPONDIENTE A LOS AÑOS 2016, 2017, 2018, 2019, 2020 Y 2021. ASÍ COMO LA VERIFICACIÓN DEL USO CORRECTO DEL RECURSO DE LAS ENTREGAS DE BECAS A LOS MENORES, YA QUE EN CASO CONTRARIO ESTARÍA VIOLENTANDO LA LEY DE RESPONSABILIDADES ADMINISTRATIVAS DEL ESTADO DE MÉXICO Y MUNICIPIOS; Y NO COMO MALAMENTE LO PRETENDE MANEJAR EL SUJETO OBLIGADO. POR TODO LO ANTERIOR ES QUE SOLICITO SE DECLAREN FUNDADAS LAS RAZONES Y MOTIVOS QUE HAGO VALER EN EL PRESENTE RECURSO, SE REVOQUE LA RESPUESTA EMITIDA POR EL SUJETO OBLIGADO Y SE LE ORDENE PROPORCIONAR AL SUSCRITO LA INFORMACIÓN REQUERIDA EN LA SOLICITUD PRIMIGENIA Y EN LOS TÉRMINOS SEÑALADOS, ESTO POR ESTAR AJUSTADO CONFORME A DERECHO. GRACIAS.</w:t>
      </w:r>
      <w:r w:rsidRPr="00326464">
        <w:rPr>
          <w:rFonts w:ascii="Palatino Linotype" w:hAnsi="Palatino Linotype" w:cs="Arial"/>
          <w:i/>
          <w:spacing w:val="-6"/>
          <w:sz w:val="22"/>
          <w:lang w:eastAsia="es-MX"/>
        </w:rPr>
        <w:t>”</w:t>
      </w:r>
    </w:p>
    <w:p w14:paraId="02C341E8" w14:textId="77777777" w:rsidR="007A5836" w:rsidRPr="00326464" w:rsidRDefault="007A5836" w:rsidP="00633F63">
      <w:pPr>
        <w:spacing w:line="360" w:lineRule="auto"/>
        <w:ind w:right="757"/>
        <w:jc w:val="both"/>
        <w:rPr>
          <w:rFonts w:ascii="Palatino Linotype" w:hAnsi="Palatino Linotype" w:cs="Arial"/>
          <w:i/>
          <w:spacing w:val="-6"/>
          <w:lang w:eastAsia="es-MX"/>
        </w:rPr>
      </w:pPr>
    </w:p>
    <w:p w14:paraId="17C411EA" w14:textId="5B8270EC" w:rsidR="007A5836" w:rsidRDefault="007A5836" w:rsidP="00633F63">
      <w:pPr>
        <w:pStyle w:val="Prrafodelista"/>
        <w:numPr>
          <w:ilvl w:val="0"/>
          <w:numId w:val="16"/>
        </w:numPr>
        <w:spacing w:line="360" w:lineRule="auto"/>
        <w:ind w:left="0" w:firstLine="0"/>
        <w:contextualSpacing/>
        <w:jc w:val="both"/>
        <w:rPr>
          <w:rFonts w:ascii="Palatino Linotype" w:hAnsi="Palatino Linotype" w:cs="Arial"/>
        </w:rPr>
      </w:pPr>
      <w:r w:rsidRPr="00326464">
        <w:rPr>
          <w:rFonts w:ascii="Palatino Linotype" w:hAnsi="Palatino Linotype" w:cs="Arial"/>
        </w:rPr>
        <w:t xml:space="preserve">El recurso de que se trata se envió electrónicamente al Instituto de </w:t>
      </w:r>
      <w:r w:rsidRPr="00326464">
        <w:rPr>
          <w:rFonts w:ascii="Palatino Linotype" w:eastAsia="Arial Unicode MS" w:hAnsi="Palatino Linotype" w:cs="Arial"/>
        </w:rPr>
        <w:t>Transparencia</w:t>
      </w:r>
      <w:r w:rsidRPr="00326464">
        <w:rPr>
          <w:rFonts w:ascii="Palatino Linotype" w:hAnsi="Palatino Linotype" w:cs="Arial"/>
        </w:rPr>
        <w:t xml:space="preserve">, Acceso a la Información Pública y Protección de Datos Personales del Estado de México y Municipios en fecha </w:t>
      </w:r>
      <w:r w:rsidR="00306542" w:rsidRPr="00326464">
        <w:rPr>
          <w:rFonts w:ascii="Palatino Linotype" w:hAnsi="Palatino Linotype" w:cs="Arial"/>
        </w:rPr>
        <w:t>dos de agosto de dos mil veintiuno</w:t>
      </w:r>
      <w:r w:rsidRPr="00326464">
        <w:rPr>
          <w:rFonts w:ascii="Palatino Linotype" w:hAnsi="Palatino Linotype" w:cs="Arial"/>
        </w:rPr>
        <w:t xml:space="preserve">,  con fundamento en el artículo 185, fracción I de la </w:t>
      </w:r>
      <w:r w:rsidRPr="00326464">
        <w:rPr>
          <w:rFonts w:ascii="Palatino Linotype" w:hAnsi="Palatino Linotype"/>
        </w:rPr>
        <w:t xml:space="preserve">Ley de Transparencia y Acceso a la </w:t>
      </w:r>
      <w:r w:rsidRPr="00326464">
        <w:rPr>
          <w:rFonts w:ascii="Palatino Linotype" w:hAnsi="Palatino Linotype"/>
        </w:rPr>
        <w:lastRenderedPageBreak/>
        <w:t>Información Pública del Estado de México y Municipios</w:t>
      </w:r>
      <w:r w:rsidRPr="00326464">
        <w:rPr>
          <w:rFonts w:ascii="Palatino Linotype" w:hAnsi="Palatino Linotype" w:cs="Arial"/>
        </w:rPr>
        <w:t>, se turnó, a través del</w:t>
      </w:r>
      <w:r w:rsidRPr="00326464">
        <w:rPr>
          <w:rFonts w:ascii="Palatino Linotype" w:eastAsia="Arial Unicode MS" w:hAnsi="Palatino Linotype" w:cs="Arial"/>
        </w:rPr>
        <w:t xml:space="preserve"> </w:t>
      </w:r>
      <w:r w:rsidRPr="00326464">
        <w:rPr>
          <w:rFonts w:ascii="Palatino Linotype" w:eastAsia="Arial Unicode MS" w:hAnsi="Palatino Linotype" w:cs="Arial"/>
          <w:b/>
        </w:rPr>
        <w:t>SAIMEX</w:t>
      </w:r>
      <w:r w:rsidRPr="00326464">
        <w:rPr>
          <w:rFonts w:ascii="Palatino Linotype" w:hAnsi="Palatino Linotype"/>
        </w:rPr>
        <w:t xml:space="preserve">, a la </w:t>
      </w:r>
      <w:r w:rsidR="00306542" w:rsidRPr="00326464">
        <w:rPr>
          <w:rFonts w:ascii="Palatino Linotype" w:hAnsi="Palatino Linotype"/>
        </w:rPr>
        <w:t xml:space="preserve">entonces </w:t>
      </w:r>
      <w:r w:rsidRPr="00326464">
        <w:rPr>
          <w:rFonts w:ascii="Palatino Linotype" w:hAnsi="Palatino Linotype" w:cs="Arial"/>
        </w:rPr>
        <w:t xml:space="preserve">Comisionada </w:t>
      </w:r>
      <w:r w:rsidR="00306542" w:rsidRPr="00326464">
        <w:rPr>
          <w:rFonts w:ascii="Palatino Linotype" w:hAnsi="Palatino Linotype" w:cs="Arial"/>
        </w:rPr>
        <w:t>Eva Abaid Yapur</w:t>
      </w:r>
      <w:r w:rsidRPr="00326464">
        <w:rPr>
          <w:rFonts w:ascii="Palatino Linotype" w:hAnsi="Palatino Linotype" w:cs="Arial"/>
        </w:rPr>
        <w:t xml:space="preserve">, a efecto de que decretara su admisión o </w:t>
      </w:r>
      <w:proofErr w:type="spellStart"/>
      <w:r w:rsidRPr="00326464">
        <w:rPr>
          <w:rFonts w:ascii="Palatino Linotype" w:hAnsi="Palatino Linotype" w:cs="Arial"/>
        </w:rPr>
        <w:t>desechamiento</w:t>
      </w:r>
      <w:proofErr w:type="spellEnd"/>
      <w:r w:rsidRPr="00326464">
        <w:rPr>
          <w:rFonts w:ascii="Palatino Linotype" w:hAnsi="Palatino Linotype" w:cs="Arial"/>
        </w:rPr>
        <w:t>.</w:t>
      </w:r>
    </w:p>
    <w:p w14:paraId="0D328308" w14:textId="77777777" w:rsidR="009B60D3" w:rsidRPr="00326464" w:rsidRDefault="009B60D3" w:rsidP="009B60D3">
      <w:pPr>
        <w:pStyle w:val="Prrafodelista"/>
        <w:spacing w:line="360" w:lineRule="auto"/>
        <w:ind w:left="0"/>
        <w:contextualSpacing/>
        <w:jc w:val="both"/>
        <w:rPr>
          <w:rFonts w:ascii="Palatino Linotype" w:hAnsi="Palatino Linotype" w:cs="Arial"/>
        </w:rPr>
      </w:pPr>
    </w:p>
    <w:p w14:paraId="2A66725B" w14:textId="1A40C2DC" w:rsidR="007A5836" w:rsidRPr="00326464" w:rsidRDefault="007A5836" w:rsidP="00633F63">
      <w:pPr>
        <w:pStyle w:val="Prrafodelista"/>
        <w:numPr>
          <w:ilvl w:val="0"/>
          <w:numId w:val="16"/>
        </w:numPr>
        <w:spacing w:line="360" w:lineRule="auto"/>
        <w:ind w:left="0" w:firstLine="0"/>
        <w:contextualSpacing/>
        <w:jc w:val="both"/>
        <w:rPr>
          <w:rFonts w:ascii="Palatino Linotype" w:hAnsi="Palatino Linotype" w:cs="Arial"/>
        </w:rPr>
      </w:pPr>
      <w:r w:rsidRPr="00326464">
        <w:rPr>
          <w:rFonts w:ascii="Palatino Linotype" w:hAnsi="Palatino Linotype" w:cs="Arial"/>
        </w:rPr>
        <w:t xml:space="preserve">En fecha </w:t>
      </w:r>
      <w:r w:rsidR="00306542" w:rsidRPr="00326464">
        <w:rPr>
          <w:rFonts w:ascii="Palatino Linotype" w:hAnsi="Palatino Linotype" w:cs="Arial"/>
        </w:rPr>
        <w:t>cinco de agosto de dos mil veintiuno</w:t>
      </w:r>
      <w:r w:rsidRPr="00326464">
        <w:rPr>
          <w:rFonts w:ascii="Palatino Linotype" w:hAnsi="Palatino Linotype" w:cs="Arial"/>
        </w:rPr>
        <w:t xml:space="preserve">, atento a lo dispuesto en el artículo 185, fracciones I, II y IV de la </w:t>
      </w:r>
      <w:r w:rsidRPr="00326464">
        <w:rPr>
          <w:rFonts w:ascii="Palatino Linotype" w:hAnsi="Palatino Linotype"/>
        </w:rPr>
        <w:t>Ley de Transparencia y Acceso a la Información Pública del Estado de México y Municipios, se a</w:t>
      </w:r>
      <w:r w:rsidRPr="00326464">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306542" w:rsidRPr="00326464">
        <w:rPr>
          <w:rFonts w:ascii="Palatino Linotype" w:hAnsi="Palatino Linotype" w:cs="Arial"/>
          <w:b/>
        </w:rPr>
        <w:t>LA</w:t>
      </w:r>
      <w:r w:rsidRPr="00326464">
        <w:rPr>
          <w:rFonts w:ascii="Palatino Linotype" w:hAnsi="Palatino Linotype" w:cs="Arial"/>
          <w:b/>
        </w:rPr>
        <w:t xml:space="preserve"> RECURRENTE</w:t>
      </w:r>
      <w:r w:rsidRPr="00326464">
        <w:rPr>
          <w:rFonts w:ascii="Palatino Linotype" w:hAnsi="Palatino Linotype" w:cs="Arial"/>
        </w:rPr>
        <w:t xml:space="preserve"> realizara manifestaciones y alegatos, así como ofreciera las pruebas que a su derecho conviniera y, en el caso del</w:t>
      </w:r>
      <w:r w:rsidRPr="00326464">
        <w:rPr>
          <w:rFonts w:ascii="Palatino Linotype" w:hAnsi="Palatino Linotype" w:cs="Arial"/>
          <w:b/>
        </w:rPr>
        <w:t xml:space="preserve"> SUJETO OBLIGADO</w:t>
      </w:r>
      <w:r w:rsidRPr="00326464">
        <w:rPr>
          <w:rFonts w:ascii="Palatino Linotype" w:hAnsi="Palatino Linotype" w:cs="Arial"/>
        </w:rPr>
        <w:t xml:space="preserve"> exhibiera el Informe Justificado. </w:t>
      </w:r>
    </w:p>
    <w:p w14:paraId="373DC3FB" w14:textId="77777777" w:rsidR="007A5836" w:rsidRPr="00326464" w:rsidRDefault="007A5836" w:rsidP="00633F63">
      <w:pPr>
        <w:pStyle w:val="Prrafodelista"/>
        <w:spacing w:line="360" w:lineRule="auto"/>
        <w:rPr>
          <w:rFonts w:ascii="Palatino Linotype" w:hAnsi="Palatino Linotype" w:cs="Arial"/>
        </w:rPr>
      </w:pPr>
    </w:p>
    <w:p w14:paraId="1B931C56" w14:textId="0761DC72" w:rsidR="00306542" w:rsidRPr="00326464" w:rsidRDefault="007A5836" w:rsidP="00633F63">
      <w:pPr>
        <w:pStyle w:val="Prrafodelista"/>
        <w:numPr>
          <w:ilvl w:val="0"/>
          <w:numId w:val="47"/>
        </w:numPr>
        <w:spacing w:line="360" w:lineRule="auto"/>
        <w:ind w:left="0" w:firstLine="0"/>
        <w:jc w:val="both"/>
        <w:rPr>
          <w:rFonts w:ascii="Palatino Linotype" w:hAnsi="Palatino Linotype" w:cs="Arial"/>
        </w:rPr>
      </w:pPr>
      <w:r w:rsidRPr="00326464">
        <w:rPr>
          <w:rFonts w:ascii="Palatino Linotype" w:hAnsi="Palatino Linotype" w:cs="Arial"/>
        </w:rPr>
        <w:t xml:space="preserve">De las constancias que obran en el </w:t>
      </w:r>
      <w:r w:rsidRPr="00326464">
        <w:rPr>
          <w:rFonts w:ascii="Palatino Linotype" w:hAnsi="Palatino Linotype" w:cs="Arial"/>
          <w:b/>
        </w:rPr>
        <w:t>SAIMEX</w:t>
      </w:r>
      <w:r w:rsidRPr="00326464">
        <w:rPr>
          <w:rFonts w:ascii="Palatino Linotype" w:hAnsi="Palatino Linotype" w:cs="Arial"/>
        </w:rPr>
        <w:t xml:space="preserve">, se desprende que dentro del término concedido a las partes </w:t>
      </w:r>
      <w:r w:rsidR="00306542" w:rsidRPr="00326464">
        <w:rPr>
          <w:rFonts w:ascii="Palatino Linotype" w:hAnsi="Palatino Linotype" w:cs="Arial"/>
          <w:b/>
        </w:rPr>
        <w:t>LA</w:t>
      </w:r>
      <w:r w:rsidRPr="00326464">
        <w:rPr>
          <w:rFonts w:ascii="Palatino Linotype" w:hAnsi="Palatino Linotype" w:cs="Arial"/>
          <w:b/>
        </w:rPr>
        <w:t xml:space="preserve"> RECURRENTE </w:t>
      </w:r>
      <w:r w:rsidRPr="00326464">
        <w:rPr>
          <w:rFonts w:ascii="Palatino Linotype" w:hAnsi="Palatino Linotype" w:cs="Arial"/>
        </w:rPr>
        <w:t xml:space="preserve">no presentó </w:t>
      </w:r>
      <w:r w:rsidRPr="00326464">
        <w:rPr>
          <w:rFonts w:ascii="Palatino Linotype" w:hAnsi="Palatino Linotype"/>
        </w:rPr>
        <w:t>manifestaciones</w:t>
      </w:r>
      <w:r w:rsidRPr="00326464">
        <w:rPr>
          <w:rFonts w:ascii="Palatino Linotype" w:hAnsi="Palatino Linotype" w:cs="Arial"/>
        </w:rPr>
        <w:t xml:space="preserve"> y alegatos, ni ofreció los medios de prueba que a su derecho convinieran. Por su parte </w:t>
      </w:r>
      <w:r w:rsidRPr="00326464">
        <w:rPr>
          <w:rFonts w:ascii="Palatino Linotype" w:hAnsi="Palatino Linotype" w:cs="Arial"/>
          <w:b/>
        </w:rPr>
        <w:t>EL SUJETO OBLIGADO,</w:t>
      </w:r>
      <w:r w:rsidRPr="00326464">
        <w:rPr>
          <w:rFonts w:ascii="Palatino Linotype" w:hAnsi="Palatino Linotype" w:cs="Arial"/>
        </w:rPr>
        <w:t xml:space="preserve"> </w:t>
      </w:r>
      <w:r w:rsidR="00306542" w:rsidRPr="00326464">
        <w:rPr>
          <w:rFonts w:ascii="Palatino Linotype" w:hAnsi="Palatino Linotype" w:cs="Arial"/>
        </w:rPr>
        <w:t xml:space="preserve">el dieciséis de agosto de dos mil veintiuno rindió su Informe Justificado mediante el archivo electrónico </w:t>
      </w:r>
      <w:r w:rsidR="00306542" w:rsidRPr="00326464">
        <w:rPr>
          <w:rFonts w:ascii="Palatino Linotype" w:hAnsi="Palatino Linotype" w:cs="Arial"/>
          <w:b/>
        </w:rPr>
        <w:t>oficio_transparencia_No_80.pdf</w:t>
      </w:r>
      <w:r w:rsidR="00306542" w:rsidRPr="00326464">
        <w:rPr>
          <w:rFonts w:ascii="Palatino Linotype" w:hAnsi="Palatino Linotype" w:cs="Arial"/>
        </w:rPr>
        <w:t>, mismo que al encuadrar en el supuesto contenido en la fracción III del artículo 185 de la Ley de Transparencia y Acceso a la Información Pública del Estado de México y Municipios, fue puesto a disposición del particular en fecha diecinueve de agosto de dos mil veintiuno, a fin de que éste manifestara lo que a su derecho considerara conveniente; tal y como se aprecia en la imagen inserta:</w:t>
      </w:r>
    </w:p>
    <w:p w14:paraId="5052C260" w14:textId="77777777" w:rsidR="00306542" w:rsidRPr="00326464" w:rsidRDefault="00306542" w:rsidP="00633F63">
      <w:pPr>
        <w:spacing w:line="360" w:lineRule="auto"/>
        <w:jc w:val="both"/>
        <w:rPr>
          <w:rFonts w:ascii="Palatino Linotype" w:hAnsi="Palatino Linotype" w:cs="Arial"/>
        </w:rPr>
      </w:pPr>
    </w:p>
    <w:p w14:paraId="6BEB0E50" w14:textId="655EB5CC" w:rsidR="00306542" w:rsidRPr="00326464" w:rsidRDefault="00306542" w:rsidP="00633F63">
      <w:pPr>
        <w:spacing w:line="360" w:lineRule="auto"/>
        <w:jc w:val="both"/>
        <w:rPr>
          <w:rFonts w:ascii="Palatino Linotype" w:hAnsi="Palatino Linotype" w:cs="Arial"/>
        </w:rPr>
      </w:pPr>
      <w:r w:rsidRPr="00326464">
        <w:rPr>
          <w:rFonts w:ascii="Palatino Linotype" w:hAnsi="Palatino Linotype"/>
          <w:noProof/>
          <w:lang w:eastAsia="es-MX"/>
        </w:rPr>
        <w:drawing>
          <wp:inline distT="0" distB="0" distL="0" distR="0" wp14:anchorId="7D7143CC" wp14:editId="4699A764">
            <wp:extent cx="5791835" cy="22580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258060"/>
                    </a:xfrm>
                    <a:prstGeom prst="rect">
                      <a:avLst/>
                    </a:prstGeom>
                  </pic:spPr>
                </pic:pic>
              </a:graphicData>
            </a:graphic>
          </wp:inline>
        </w:drawing>
      </w:r>
    </w:p>
    <w:p w14:paraId="7053E468" w14:textId="75B2BE72" w:rsidR="007A5836" w:rsidRPr="00326464" w:rsidRDefault="00306542" w:rsidP="00633F63">
      <w:pPr>
        <w:pStyle w:val="Prrafodelista"/>
        <w:spacing w:line="360" w:lineRule="auto"/>
        <w:ind w:left="0"/>
        <w:jc w:val="both"/>
        <w:rPr>
          <w:rFonts w:ascii="Palatino Linotype" w:hAnsi="Palatino Linotype" w:cs="Arial"/>
        </w:rPr>
      </w:pPr>
      <w:r w:rsidRPr="00326464">
        <w:rPr>
          <w:rFonts w:ascii="Palatino Linotype" w:hAnsi="Palatino Linotype" w:cs="Arial"/>
        </w:rPr>
        <w:t xml:space="preserve"> </w:t>
      </w:r>
    </w:p>
    <w:p w14:paraId="4406AE64" w14:textId="77777777" w:rsidR="00306542" w:rsidRPr="00326464" w:rsidRDefault="00306542" w:rsidP="00633F63">
      <w:pPr>
        <w:pStyle w:val="Prrafodelista"/>
        <w:numPr>
          <w:ilvl w:val="0"/>
          <w:numId w:val="16"/>
        </w:numPr>
        <w:spacing w:line="360" w:lineRule="auto"/>
        <w:ind w:left="0" w:firstLine="0"/>
        <w:jc w:val="both"/>
        <w:rPr>
          <w:rFonts w:ascii="Palatino Linotype" w:hAnsi="Palatino Linotype" w:cs="Arial"/>
          <w:color w:val="000000" w:themeColor="text1"/>
        </w:rPr>
      </w:pPr>
      <w:r w:rsidRPr="00326464">
        <w:rPr>
          <w:rFonts w:ascii="Palatino Linotype" w:hAnsi="Palatino Linotype" w:cs="Arial"/>
          <w:color w:val="000000" w:themeColor="text1"/>
        </w:rPr>
        <w:t xml:space="preserve">En fecha veintitrés de agosto del año en curso, mediante Segunda Sesión Extraordinaria del Pleno del Instituto de Transparencia, Acceso a la Información Pública y Protección de Datos Personales del Estado de México y Municipios, se aprobó el </w:t>
      </w:r>
      <w:proofErr w:type="spellStart"/>
      <w:r w:rsidRPr="00326464">
        <w:rPr>
          <w:rFonts w:ascii="Palatino Linotype" w:hAnsi="Palatino Linotype" w:cs="Arial"/>
          <w:color w:val="000000" w:themeColor="text1"/>
        </w:rPr>
        <w:t>returno</w:t>
      </w:r>
      <w:proofErr w:type="spellEnd"/>
      <w:r w:rsidRPr="00326464">
        <w:rPr>
          <w:rFonts w:ascii="Palatino Linotype" w:hAnsi="Palatino Linotype" w:cs="Arial"/>
          <w:color w:val="000000" w:themeColor="text1"/>
        </w:rPr>
        <w:t xml:space="preserve"> del recurso de revisión a la Comisionada </w:t>
      </w:r>
      <w:r w:rsidRPr="00326464">
        <w:rPr>
          <w:rFonts w:ascii="Palatino Linotype" w:hAnsi="Palatino Linotype" w:cs="Arial"/>
          <w:b/>
          <w:color w:val="000000" w:themeColor="text1"/>
        </w:rPr>
        <w:t>SHARON CRISTINA MORALES MARTÍNEZ</w:t>
      </w:r>
      <w:r w:rsidRPr="00326464">
        <w:rPr>
          <w:rFonts w:ascii="Palatino Linotype" w:hAnsi="Palatino Linotype" w:cs="Arial"/>
          <w:color w:val="000000" w:themeColor="text1"/>
        </w:rPr>
        <w:t>, a efecto de ser resuelto, de conformidad con lo establecido en el artículo 185 fracción VIII de la Ley de Transparencia y Acceso a la Información Pública del Estado de México y Municipios.</w:t>
      </w:r>
    </w:p>
    <w:p w14:paraId="4F5CFD08" w14:textId="77777777" w:rsidR="00306542" w:rsidRPr="00326464" w:rsidRDefault="00306542" w:rsidP="00633F63">
      <w:pPr>
        <w:pStyle w:val="Prrafodelista"/>
        <w:spacing w:line="360" w:lineRule="auto"/>
        <w:ind w:left="0"/>
        <w:jc w:val="both"/>
        <w:rPr>
          <w:rFonts w:ascii="Palatino Linotype" w:hAnsi="Palatino Linotype" w:cs="Arial"/>
          <w:color w:val="000000" w:themeColor="text1"/>
        </w:rPr>
      </w:pPr>
    </w:p>
    <w:p w14:paraId="5D6E6F9A" w14:textId="1BA5771C" w:rsidR="007A5836" w:rsidRPr="00326464" w:rsidRDefault="007A5836" w:rsidP="00633F63">
      <w:pPr>
        <w:pStyle w:val="Prrafodelista"/>
        <w:numPr>
          <w:ilvl w:val="0"/>
          <w:numId w:val="16"/>
        </w:numPr>
        <w:spacing w:line="360" w:lineRule="auto"/>
        <w:ind w:left="0" w:firstLine="0"/>
        <w:contextualSpacing/>
        <w:jc w:val="both"/>
        <w:rPr>
          <w:rFonts w:ascii="Palatino Linotype" w:hAnsi="Palatino Linotype"/>
        </w:rPr>
      </w:pPr>
      <w:r w:rsidRPr="00326464">
        <w:rPr>
          <w:rFonts w:ascii="Palatino Linotype" w:hAnsi="Palatino Linotype" w:cs="Arial"/>
        </w:rPr>
        <w:t xml:space="preserve">En fecha </w:t>
      </w:r>
      <w:r w:rsidR="00306542" w:rsidRPr="00326464">
        <w:rPr>
          <w:rFonts w:ascii="Palatino Linotype" w:hAnsi="Palatino Linotype" w:cs="Arial"/>
        </w:rPr>
        <w:t xml:space="preserve">veinticinco de agosto de dos mil veintiuno, se </w:t>
      </w:r>
      <w:r w:rsidRPr="00326464">
        <w:rPr>
          <w:rFonts w:ascii="Palatino Linotype" w:hAnsi="Palatino Linotype" w:cs="Arial"/>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70BC50AB" w14:textId="77777777" w:rsidR="007A5836" w:rsidRPr="00326464" w:rsidRDefault="007A5836" w:rsidP="00633F63">
      <w:pPr>
        <w:pStyle w:val="Prrafodelista"/>
        <w:spacing w:line="360" w:lineRule="auto"/>
        <w:ind w:left="0"/>
        <w:jc w:val="both"/>
        <w:rPr>
          <w:rFonts w:ascii="Palatino Linotype" w:hAnsi="Palatino Linotype"/>
        </w:rPr>
      </w:pPr>
    </w:p>
    <w:p w14:paraId="036F9547" w14:textId="77777777" w:rsidR="007A5836" w:rsidRPr="00326464" w:rsidRDefault="007A5836" w:rsidP="00633F63">
      <w:pPr>
        <w:spacing w:line="360" w:lineRule="auto"/>
        <w:jc w:val="center"/>
        <w:rPr>
          <w:rFonts w:ascii="Palatino Linotype" w:hAnsi="Palatino Linotype"/>
          <w:b/>
          <w:bCs/>
          <w:spacing w:val="60"/>
          <w:sz w:val="28"/>
        </w:rPr>
      </w:pPr>
      <w:r w:rsidRPr="00326464">
        <w:rPr>
          <w:rFonts w:ascii="Palatino Linotype" w:hAnsi="Palatino Linotype"/>
          <w:b/>
          <w:bCs/>
          <w:spacing w:val="60"/>
          <w:sz w:val="28"/>
        </w:rPr>
        <w:lastRenderedPageBreak/>
        <w:t>CONSIDERANDO</w:t>
      </w:r>
    </w:p>
    <w:p w14:paraId="6ABE80A9" w14:textId="77777777" w:rsidR="007A5836" w:rsidRPr="00326464" w:rsidRDefault="007A5836" w:rsidP="00633F63">
      <w:pPr>
        <w:spacing w:line="360" w:lineRule="auto"/>
        <w:jc w:val="center"/>
        <w:rPr>
          <w:rFonts w:ascii="Palatino Linotype" w:hAnsi="Palatino Linotype"/>
          <w:b/>
          <w:bCs/>
          <w:spacing w:val="60"/>
        </w:rPr>
      </w:pPr>
    </w:p>
    <w:p w14:paraId="2B78C40F" w14:textId="77777777" w:rsidR="00633F63" w:rsidRPr="00326464" w:rsidRDefault="00633F63" w:rsidP="00633F63">
      <w:pPr>
        <w:pStyle w:val="Prrafodelista"/>
        <w:numPr>
          <w:ilvl w:val="0"/>
          <w:numId w:val="48"/>
        </w:numPr>
        <w:spacing w:line="360" w:lineRule="auto"/>
        <w:ind w:left="0" w:right="50" w:firstLine="0"/>
        <w:jc w:val="both"/>
        <w:rPr>
          <w:rFonts w:ascii="Palatino Linotype" w:hAnsi="Palatino Linotype" w:cs="Arial"/>
          <w:color w:val="000000" w:themeColor="text1"/>
        </w:rPr>
      </w:pPr>
      <w:r w:rsidRPr="00326464">
        <w:rPr>
          <w:rFonts w:ascii="Palatino Linotype" w:hAnsi="Palatino Linotype"/>
          <w:b/>
          <w:color w:val="000000" w:themeColor="text1"/>
        </w:rPr>
        <w:t>Competencia</w:t>
      </w:r>
      <w:r w:rsidRPr="00326464">
        <w:rPr>
          <w:rFonts w:ascii="Palatino Linotype" w:hAnsi="Palatino Linotype"/>
          <w:color w:val="000000" w:themeColor="text1"/>
        </w:rPr>
        <w:t>.</w:t>
      </w:r>
      <w:r w:rsidRPr="00326464">
        <w:rPr>
          <w:rFonts w:ascii="Palatino Linotype" w:hAnsi="Palatino Linotype"/>
          <w:b/>
          <w:color w:val="000000" w:themeColor="text1"/>
        </w:rPr>
        <w:t xml:space="preserve"> </w:t>
      </w:r>
      <w:r w:rsidRPr="00326464">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32646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53063FF3" w14:textId="77777777" w:rsidR="00633F63" w:rsidRPr="00326464" w:rsidRDefault="00633F63" w:rsidP="00633F63">
      <w:pPr>
        <w:spacing w:line="360" w:lineRule="auto"/>
        <w:ind w:right="50"/>
        <w:jc w:val="both"/>
        <w:rPr>
          <w:rFonts w:ascii="Palatino Linotype" w:hAnsi="Palatino Linotype" w:cs="Arial"/>
          <w:color w:val="000000" w:themeColor="text1"/>
        </w:rPr>
      </w:pPr>
    </w:p>
    <w:p w14:paraId="31D03893" w14:textId="77777777" w:rsidR="00633F63" w:rsidRPr="00326464" w:rsidRDefault="00633F63" w:rsidP="00633F63">
      <w:pPr>
        <w:widowControl w:val="0"/>
        <w:tabs>
          <w:tab w:val="left" w:pos="1701"/>
        </w:tabs>
        <w:autoSpaceDE w:val="0"/>
        <w:autoSpaceDN w:val="0"/>
        <w:adjustRightInd w:val="0"/>
        <w:spacing w:line="360" w:lineRule="auto"/>
        <w:jc w:val="both"/>
        <w:rPr>
          <w:rFonts w:ascii="Palatino Linotype" w:hAnsi="Palatino Linotype"/>
          <w:b/>
          <w:color w:val="000000" w:themeColor="text1"/>
        </w:rPr>
      </w:pPr>
      <w:r w:rsidRPr="00326464">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C173D71" w14:textId="77777777" w:rsidR="00633F63" w:rsidRPr="00326464" w:rsidRDefault="00633F63" w:rsidP="00633F63">
      <w:pPr>
        <w:widowControl w:val="0"/>
        <w:tabs>
          <w:tab w:val="left" w:pos="1701"/>
        </w:tabs>
        <w:autoSpaceDE w:val="0"/>
        <w:autoSpaceDN w:val="0"/>
        <w:adjustRightInd w:val="0"/>
        <w:spacing w:line="360" w:lineRule="auto"/>
        <w:jc w:val="both"/>
        <w:rPr>
          <w:rFonts w:ascii="Palatino Linotype" w:hAnsi="Palatino Linotype"/>
          <w:b/>
          <w:color w:val="000000" w:themeColor="text1"/>
        </w:rPr>
      </w:pPr>
    </w:p>
    <w:p w14:paraId="429CC9F4" w14:textId="1F055604" w:rsidR="00633F63" w:rsidRPr="002E5574" w:rsidRDefault="00633F63" w:rsidP="00633F63">
      <w:pPr>
        <w:pStyle w:val="Prrafodelista"/>
        <w:widowControl w:val="0"/>
        <w:numPr>
          <w:ilvl w:val="0"/>
          <w:numId w:val="48"/>
        </w:numPr>
        <w:tabs>
          <w:tab w:val="left" w:pos="1701"/>
        </w:tabs>
        <w:autoSpaceDE w:val="0"/>
        <w:autoSpaceDN w:val="0"/>
        <w:adjustRightInd w:val="0"/>
        <w:spacing w:line="360" w:lineRule="auto"/>
        <w:ind w:left="0" w:firstLine="0"/>
        <w:jc w:val="both"/>
        <w:rPr>
          <w:rFonts w:ascii="Palatino Linotype" w:hAnsi="Palatino Linotype"/>
          <w:b/>
          <w:color w:val="000000" w:themeColor="text1"/>
        </w:rPr>
      </w:pPr>
      <w:r w:rsidRPr="00326464">
        <w:rPr>
          <w:rFonts w:ascii="Palatino Linotype" w:hAnsi="Palatino Linotype" w:cs="Arial"/>
          <w:b/>
          <w:color w:val="000000" w:themeColor="text1"/>
        </w:rPr>
        <w:lastRenderedPageBreak/>
        <w:t>Interés.</w:t>
      </w:r>
      <w:r w:rsidRPr="00326464">
        <w:rPr>
          <w:rFonts w:ascii="Palatino Linotype" w:hAnsi="Palatino Linotype" w:cs="Arial"/>
          <w:color w:val="000000" w:themeColor="text1"/>
        </w:rPr>
        <w:t xml:space="preserve"> El </w:t>
      </w:r>
      <w:r w:rsidRPr="00326464">
        <w:rPr>
          <w:rFonts w:ascii="Palatino Linotype" w:hAnsi="Palatino Linotype"/>
          <w:color w:val="000000" w:themeColor="text1"/>
        </w:rPr>
        <w:t>recurso</w:t>
      </w:r>
      <w:r w:rsidRPr="00326464">
        <w:rPr>
          <w:rFonts w:ascii="Palatino Linotype" w:hAnsi="Palatino Linotype" w:cs="Arial"/>
          <w:color w:val="000000" w:themeColor="text1"/>
        </w:rPr>
        <w:t xml:space="preserve"> de revisión fue </w:t>
      </w:r>
      <w:r w:rsidRPr="00326464">
        <w:rPr>
          <w:rFonts w:ascii="Palatino Linotype" w:hAnsi="Palatino Linotype"/>
          <w:color w:val="000000" w:themeColor="text1"/>
        </w:rPr>
        <w:t>interpuesto</w:t>
      </w:r>
      <w:r w:rsidRPr="00326464">
        <w:rPr>
          <w:rFonts w:ascii="Palatino Linotype" w:hAnsi="Palatino Linotype" w:cs="Arial"/>
          <w:color w:val="000000" w:themeColor="text1"/>
        </w:rPr>
        <w:t xml:space="preserve"> por parte legítima en atención a que fue </w:t>
      </w:r>
      <w:r w:rsidRPr="00326464">
        <w:rPr>
          <w:rFonts w:ascii="Palatino Linotype" w:hAnsi="Palatino Linotype"/>
          <w:color w:val="000000" w:themeColor="text1"/>
        </w:rPr>
        <w:t>presentado</w:t>
      </w:r>
      <w:r w:rsidRPr="00326464">
        <w:rPr>
          <w:rFonts w:ascii="Palatino Linotype" w:hAnsi="Palatino Linotype" w:cs="Arial"/>
          <w:color w:val="000000" w:themeColor="text1"/>
        </w:rPr>
        <w:t xml:space="preserve"> por </w:t>
      </w:r>
      <w:r w:rsidR="005A79A6">
        <w:rPr>
          <w:rFonts w:ascii="Palatino Linotype" w:hAnsi="Palatino Linotype" w:cs="Arial"/>
          <w:b/>
          <w:color w:val="000000" w:themeColor="text1"/>
        </w:rPr>
        <w:t>LA</w:t>
      </w:r>
      <w:r w:rsidRPr="00326464">
        <w:rPr>
          <w:rFonts w:ascii="Palatino Linotype" w:hAnsi="Palatino Linotype" w:cs="Arial"/>
          <w:b/>
          <w:color w:val="000000" w:themeColor="text1"/>
        </w:rPr>
        <w:t xml:space="preserve"> RECURRENTE</w:t>
      </w:r>
      <w:r w:rsidRPr="00326464">
        <w:rPr>
          <w:rFonts w:ascii="Palatino Linotype" w:hAnsi="Palatino Linotype" w:cs="Arial"/>
          <w:snapToGrid w:val="0"/>
          <w:color w:val="000000" w:themeColor="text1"/>
        </w:rPr>
        <w:t xml:space="preserve">, </w:t>
      </w:r>
      <w:r w:rsidRPr="00326464">
        <w:rPr>
          <w:rFonts w:ascii="Palatino Linotype" w:hAnsi="Palatino Linotype" w:cs="Arial"/>
          <w:color w:val="000000" w:themeColor="text1"/>
        </w:rPr>
        <w:t>quien</w:t>
      </w:r>
      <w:r w:rsidRPr="00326464">
        <w:rPr>
          <w:rFonts w:ascii="Palatino Linotype" w:hAnsi="Palatino Linotype" w:cs="Arial"/>
          <w:snapToGrid w:val="0"/>
          <w:color w:val="000000" w:themeColor="text1"/>
        </w:rPr>
        <w:t xml:space="preserve"> </w:t>
      </w:r>
      <w:r w:rsidRPr="00326464">
        <w:rPr>
          <w:rFonts w:ascii="Palatino Linotype" w:hAnsi="Palatino Linotype"/>
          <w:color w:val="000000" w:themeColor="text1"/>
        </w:rPr>
        <w:t>formuló</w:t>
      </w:r>
      <w:r w:rsidRPr="00326464">
        <w:rPr>
          <w:rFonts w:ascii="Palatino Linotype" w:hAnsi="Palatino Linotype" w:cs="Arial"/>
          <w:snapToGrid w:val="0"/>
          <w:color w:val="000000" w:themeColor="text1"/>
        </w:rPr>
        <w:t xml:space="preserve"> la </w:t>
      </w:r>
      <w:r w:rsidRPr="00326464">
        <w:rPr>
          <w:rFonts w:ascii="Palatino Linotype" w:hAnsi="Palatino Linotype" w:cs="Arial"/>
          <w:color w:val="000000" w:themeColor="text1"/>
        </w:rPr>
        <w:t>solicitud</w:t>
      </w:r>
      <w:r w:rsidRPr="00326464">
        <w:rPr>
          <w:rFonts w:ascii="Palatino Linotype" w:hAnsi="Palatino Linotype" w:cs="Arial"/>
          <w:snapToGrid w:val="0"/>
          <w:color w:val="000000" w:themeColor="text1"/>
        </w:rPr>
        <w:t xml:space="preserve"> de información pública </w:t>
      </w:r>
      <w:r w:rsidRPr="00326464">
        <w:rPr>
          <w:rFonts w:ascii="Palatino Linotype" w:hAnsi="Palatino Linotype"/>
          <w:color w:val="000000" w:themeColor="text1"/>
        </w:rPr>
        <w:t>número</w:t>
      </w:r>
      <w:r w:rsidRPr="00326464">
        <w:rPr>
          <w:rFonts w:ascii="Palatino Linotype" w:hAnsi="Palatino Linotype"/>
          <w:b/>
          <w:bCs/>
          <w:color w:val="FF0000"/>
        </w:rPr>
        <w:t xml:space="preserve"> </w:t>
      </w:r>
      <w:r w:rsidRPr="00326464">
        <w:rPr>
          <w:rFonts w:ascii="Palatino Linotype" w:hAnsi="Palatino Linotype"/>
          <w:b/>
          <w:bCs/>
          <w:color w:val="000000" w:themeColor="text1"/>
        </w:rPr>
        <w:t>00029/DIFLERMA/IP/2021</w:t>
      </w:r>
      <w:r w:rsidRPr="00326464">
        <w:rPr>
          <w:rFonts w:ascii="Palatino Linotype" w:hAnsi="Palatino Linotype" w:cs="Arial"/>
          <w:color w:val="000000" w:themeColor="text1"/>
          <w:lang w:val="es-ES_tradnl"/>
        </w:rPr>
        <w:t>.</w:t>
      </w:r>
    </w:p>
    <w:p w14:paraId="088FFE43" w14:textId="77777777" w:rsidR="002E5574" w:rsidRPr="00326464" w:rsidRDefault="002E5574" w:rsidP="002E5574">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p>
    <w:p w14:paraId="5625552A" w14:textId="374E40BC" w:rsidR="00633F63" w:rsidRPr="00326464" w:rsidRDefault="00633F63" w:rsidP="00633F63">
      <w:pPr>
        <w:pStyle w:val="Prrafodelista"/>
        <w:widowControl w:val="0"/>
        <w:numPr>
          <w:ilvl w:val="0"/>
          <w:numId w:val="48"/>
        </w:numPr>
        <w:tabs>
          <w:tab w:val="left" w:pos="1701"/>
        </w:tabs>
        <w:autoSpaceDE w:val="0"/>
        <w:autoSpaceDN w:val="0"/>
        <w:adjustRightInd w:val="0"/>
        <w:spacing w:line="360" w:lineRule="auto"/>
        <w:ind w:left="0" w:firstLine="0"/>
        <w:jc w:val="both"/>
        <w:rPr>
          <w:rFonts w:ascii="Palatino Linotype" w:hAnsi="Palatino Linotype"/>
          <w:b/>
          <w:color w:val="000000" w:themeColor="text1"/>
        </w:rPr>
      </w:pPr>
      <w:r w:rsidRPr="00326464">
        <w:rPr>
          <w:rFonts w:ascii="Palatino Linotype" w:hAnsi="Palatino Linotype" w:cs="Arial"/>
          <w:b/>
        </w:rPr>
        <w:t xml:space="preserve">Oportunidad. </w:t>
      </w:r>
      <w:r w:rsidRPr="00326464">
        <w:rPr>
          <w:rFonts w:ascii="Palatino Linotype" w:hAnsi="Palatino Linotype" w:cs="Arial"/>
        </w:rPr>
        <w:t xml:space="preserve">El recurso de revisión fue interpuesto dentro del plazo de quince días hábiles contados a partir del día siguiente al en que </w:t>
      </w:r>
      <w:r w:rsidR="005A79A6">
        <w:rPr>
          <w:rFonts w:ascii="Palatino Linotype" w:hAnsi="Palatino Linotype" w:cs="Arial"/>
          <w:b/>
        </w:rPr>
        <w:t>LA</w:t>
      </w:r>
      <w:r w:rsidRPr="00326464">
        <w:rPr>
          <w:rFonts w:ascii="Palatino Linotype" w:hAnsi="Palatino Linotype" w:cs="Arial"/>
          <w:b/>
        </w:rPr>
        <w:t xml:space="preserve"> RECURRENTE </w:t>
      </w:r>
      <w:r w:rsidRPr="00326464">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326464" w:rsidRDefault="00633F63" w:rsidP="00633F63">
      <w:pPr>
        <w:spacing w:line="360" w:lineRule="auto"/>
        <w:ind w:left="851" w:right="902"/>
        <w:jc w:val="both"/>
        <w:rPr>
          <w:rFonts w:ascii="Palatino Linotype" w:eastAsiaTheme="minorEastAsia" w:hAnsi="Palatino Linotype" w:cs="Arial"/>
          <w:lang w:val="es-ES_tradnl"/>
        </w:rPr>
      </w:pPr>
    </w:p>
    <w:p w14:paraId="69681E29" w14:textId="77777777" w:rsidR="00633F63" w:rsidRPr="00326464" w:rsidRDefault="00633F63" w:rsidP="00633F63">
      <w:pPr>
        <w:tabs>
          <w:tab w:val="left" w:pos="851"/>
        </w:tabs>
        <w:ind w:left="851" w:right="901"/>
        <w:jc w:val="both"/>
        <w:rPr>
          <w:rFonts w:ascii="Palatino Linotype" w:eastAsiaTheme="minorEastAsia" w:hAnsi="Palatino Linotype" w:cs="Arial"/>
          <w:i/>
          <w:sz w:val="22"/>
          <w:lang w:val="es-ES_tradnl"/>
        </w:rPr>
      </w:pPr>
      <w:r w:rsidRPr="00326464">
        <w:rPr>
          <w:rFonts w:ascii="Palatino Linotype" w:eastAsiaTheme="minorEastAsia" w:hAnsi="Palatino Linotype" w:cs="Arial"/>
          <w:b/>
          <w:i/>
          <w:sz w:val="22"/>
          <w:lang w:val="es-ES_tradnl"/>
        </w:rPr>
        <w:t>“Artículo 178.</w:t>
      </w:r>
      <w:r w:rsidRPr="00326464">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326464" w:rsidRDefault="00633F63" w:rsidP="00633F63">
      <w:pPr>
        <w:tabs>
          <w:tab w:val="left" w:pos="851"/>
        </w:tabs>
        <w:ind w:left="851" w:right="901"/>
        <w:jc w:val="both"/>
        <w:rPr>
          <w:rFonts w:ascii="Palatino Linotype" w:eastAsiaTheme="minorEastAsia" w:hAnsi="Palatino Linotype" w:cs="Arial"/>
          <w:i/>
          <w:sz w:val="22"/>
          <w:lang w:val="es-ES_tradnl"/>
        </w:rPr>
      </w:pPr>
    </w:p>
    <w:p w14:paraId="4AF594ED" w14:textId="77777777" w:rsidR="00633F63" w:rsidRPr="00326464" w:rsidRDefault="00633F63" w:rsidP="00633F63">
      <w:pPr>
        <w:tabs>
          <w:tab w:val="left" w:pos="851"/>
        </w:tabs>
        <w:ind w:left="851" w:right="901"/>
        <w:jc w:val="both"/>
        <w:rPr>
          <w:rFonts w:ascii="Palatino Linotype" w:eastAsiaTheme="minorEastAsia" w:hAnsi="Palatino Linotype" w:cs="Arial"/>
          <w:i/>
          <w:sz w:val="22"/>
          <w:lang w:val="es-ES_tradnl"/>
        </w:rPr>
      </w:pPr>
      <w:r w:rsidRPr="00326464">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326464" w:rsidRDefault="00633F63" w:rsidP="00633F63">
      <w:pPr>
        <w:tabs>
          <w:tab w:val="left" w:pos="851"/>
        </w:tabs>
        <w:ind w:left="851" w:right="901"/>
        <w:jc w:val="both"/>
        <w:rPr>
          <w:rFonts w:ascii="Palatino Linotype" w:eastAsiaTheme="minorEastAsia" w:hAnsi="Palatino Linotype" w:cs="Arial"/>
          <w:i/>
          <w:sz w:val="22"/>
          <w:lang w:val="es-ES_tradnl"/>
        </w:rPr>
      </w:pPr>
    </w:p>
    <w:p w14:paraId="404972FA" w14:textId="77777777" w:rsidR="00633F63" w:rsidRPr="00326464" w:rsidRDefault="00633F63" w:rsidP="00633F63">
      <w:pPr>
        <w:tabs>
          <w:tab w:val="left" w:pos="851"/>
        </w:tabs>
        <w:ind w:left="851" w:right="901"/>
        <w:jc w:val="both"/>
        <w:rPr>
          <w:rFonts w:ascii="Palatino Linotype" w:eastAsiaTheme="minorEastAsia" w:hAnsi="Palatino Linotype" w:cs="Arial"/>
          <w:i/>
          <w:lang w:val="es-ES_tradnl"/>
        </w:rPr>
      </w:pPr>
      <w:r w:rsidRPr="00326464">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sidRPr="00326464">
        <w:rPr>
          <w:rFonts w:ascii="Palatino Linotype" w:eastAsiaTheme="minorEastAsia" w:hAnsi="Palatino Linotype" w:cs="Arial"/>
          <w:b/>
          <w:i/>
          <w:sz w:val="22"/>
          <w:lang w:val="es-ES_tradnl"/>
        </w:rPr>
        <w:t>”</w:t>
      </w:r>
    </w:p>
    <w:p w14:paraId="5CCCC659" w14:textId="77777777" w:rsidR="00633F63" w:rsidRPr="00326464" w:rsidRDefault="00633F63" w:rsidP="00633F63">
      <w:pPr>
        <w:spacing w:line="360" w:lineRule="auto"/>
        <w:ind w:left="851" w:right="902"/>
        <w:jc w:val="both"/>
        <w:rPr>
          <w:rFonts w:ascii="Palatino Linotype" w:eastAsiaTheme="minorEastAsia" w:hAnsi="Palatino Linotype" w:cs="Arial"/>
          <w:lang w:val="es-ES_tradnl"/>
        </w:rPr>
      </w:pPr>
    </w:p>
    <w:p w14:paraId="36E222E4" w14:textId="5BDF1EEF" w:rsidR="00633F63" w:rsidRPr="00326464" w:rsidRDefault="00633F63" w:rsidP="00633F63">
      <w:pPr>
        <w:spacing w:line="360" w:lineRule="auto"/>
        <w:jc w:val="both"/>
        <w:rPr>
          <w:rFonts w:ascii="Palatino Linotype" w:eastAsiaTheme="minorEastAsia" w:hAnsi="Palatino Linotype" w:cs="Arial"/>
          <w:lang w:val="es-ES_tradnl"/>
        </w:rPr>
      </w:pPr>
      <w:r w:rsidRPr="00326464">
        <w:rPr>
          <w:rFonts w:ascii="Palatino Linotype" w:eastAsiaTheme="minorEastAsia" w:hAnsi="Palatino Linotype" w:cs="Arial"/>
          <w:lang w:val="es-ES_tradnl"/>
        </w:rPr>
        <w:t xml:space="preserve">En esa tesitura, atendiendo a que </w:t>
      </w:r>
      <w:r w:rsidRPr="00326464">
        <w:rPr>
          <w:rFonts w:ascii="Palatino Linotype" w:eastAsiaTheme="minorEastAsia" w:hAnsi="Palatino Linotype" w:cs="Arial"/>
          <w:b/>
          <w:lang w:val="es-ES_tradnl"/>
        </w:rPr>
        <w:t>EL SUJETO OBLIGADO</w:t>
      </w:r>
      <w:r w:rsidRPr="00326464">
        <w:rPr>
          <w:rFonts w:ascii="Palatino Linotype" w:eastAsiaTheme="minorEastAsia" w:hAnsi="Palatino Linotype" w:cs="Arial"/>
          <w:lang w:val="es-ES_tradnl"/>
        </w:rPr>
        <w:t xml:space="preserve"> notificó la respuesta a la solicitud de información pública el día </w:t>
      </w:r>
      <w:r w:rsidRPr="00326464">
        <w:rPr>
          <w:rFonts w:ascii="Palatino Linotype" w:eastAsiaTheme="minorEastAsia" w:hAnsi="Palatino Linotype" w:cs="Arial"/>
          <w:b/>
          <w:lang w:val="es-ES_tradnl"/>
        </w:rPr>
        <w:t>trece de julio de dos mil veintiuno</w:t>
      </w:r>
      <w:r w:rsidRPr="00326464">
        <w:rPr>
          <w:rFonts w:ascii="Palatino Linotype" w:eastAsiaTheme="minorEastAsia" w:hAnsi="Palatino Linotype" w:cs="Arial"/>
          <w:lang w:val="es-ES_tradnl"/>
        </w:rPr>
        <w:t xml:space="preserve">; el plazo de quince días hábiles que el artículo 178 de la Ley de la materia otorga al </w:t>
      </w:r>
      <w:r w:rsidRPr="00326464">
        <w:rPr>
          <w:rFonts w:ascii="Palatino Linotype" w:eastAsiaTheme="minorEastAsia" w:hAnsi="Palatino Linotype" w:cs="Arial"/>
          <w:b/>
          <w:lang w:val="es-ES_tradnl"/>
        </w:rPr>
        <w:t>RECURRENTE</w:t>
      </w:r>
      <w:r w:rsidRPr="00326464">
        <w:rPr>
          <w:rFonts w:ascii="Palatino Linotype" w:eastAsiaTheme="minorEastAsia" w:hAnsi="Palatino Linotype" w:cs="Arial"/>
          <w:lang w:val="es-ES_tradnl"/>
        </w:rPr>
        <w:t xml:space="preserve"> para presentar el recurso de revisión, transcurrió del </w:t>
      </w:r>
      <w:r w:rsidRPr="00326464">
        <w:rPr>
          <w:rFonts w:ascii="Palatino Linotype" w:eastAsiaTheme="minorEastAsia" w:hAnsi="Palatino Linotype" w:cs="Arial"/>
          <w:b/>
          <w:lang w:val="es-ES_tradnl"/>
        </w:rPr>
        <w:t xml:space="preserve">catorce de julio al diecisiete de </w:t>
      </w:r>
      <w:r w:rsidRPr="00326464">
        <w:rPr>
          <w:rFonts w:ascii="Palatino Linotype" w:eastAsiaTheme="minorEastAsia" w:hAnsi="Palatino Linotype" w:cs="Arial"/>
          <w:b/>
          <w:lang w:val="es-ES_tradnl"/>
        </w:rPr>
        <w:lastRenderedPageBreak/>
        <w:t>agosto de dos mil veinte</w:t>
      </w:r>
      <w:r w:rsidRPr="00326464">
        <w:rPr>
          <w:rFonts w:ascii="Palatino Linotype" w:eastAsiaTheme="minorEastAsia" w:hAnsi="Palatino Linotype" w:cs="Arial"/>
          <w:lang w:val="es-ES_tradnl"/>
        </w:rPr>
        <w:t xml:space="preserve">, sin contemplar en el cómputo los días diecisiete, dieciocho, veinticuatro, veinticinco, y treinta y uno de julio, así como el uno, siete, ocho, catorce y quince de agosto de dos mil veintiuno, por corresponder a sábados y domingos, considerados como días inhábiles, en términos del artículo 3, fracción X de la Ley de Transparencia y Acceso a la Información Pública del Estado de México y Municipios; asimismo que los días que van del diecinueve al veintitrés y del veintiséis al treinta de julio por corresponder al primer periodo vacacional de conformidad con el Acuerdo mediante el cual se expide el Calendario Oficial en Materia de Transparencia, Acceso a la Información Pública y Protección de Datos Personales del Estado de México Y Municipios, así como de Labores del Instituto para el año dos mil veintiuno y enero dos mil veintidós, y al artículo 3, fracción X de la Ley de Transparencia y Acceso a la Información Pública del Estado de México y Municipios., </w:t>
      </w:r>
    </w:p>
    <w:p w14:paraId="1C616783" w14:textId="77777777" w:rsidR="00633F63" w:rsidRPr="00326464" w:rsidRDefault="00633F63" w:rsidP="00633F63">
      <w:pPr>
        <w:spacing w:line="360" w:lineRule="auto"/>
        <w:jc w:val="both"/>
        <w:rPr>
          <w:rFonts w:ascii="Palatino Linotype" w:eastAsiaTheme="minorEastAsia" w:hAnsi="Palatino Linotype" w:cs="Arial"/>
          <w:lang w:val="es-ES_tradnl"/>
        </w:rPr>
      </w:pPr>
    </w:p>
    <w:p w14:paraId="5FCCC888" w14:textId="3CA06071" w:rsidR="00633F63" w:rsidRPr="00326464" w:rsidRDefault="00633F63" w:rsidP="00633F63">
      <w:pPr>
        <w:spacing w:line="360" w:lineRule="auto"/>
        <w:jc w:val="both"/>
        <w:rPr>
          <w:rFonts w:ascii="Palatino Linotype" w:eastAsiaTheme="minorEastAsia" w:hAnsi="Palatino Linotype" w:cs="Arial"/>
          <w:lang w:val="es-ES_tradnl"/>
        </w:rPr>
      </w:pPr>
      <w:r w:rsidRPr="00326464">
        <w:rPr>
          <w:rFonts w:ascii="Palatino Linotype" w:eastAsiaTheme="minorEastAsia" w:hAnsi="Palatino Linotype" w:cs="Arial"/>
          <w:lang w:val="es-ES_tradnl"/>
        </w:rPr>
        <w:t xml:space="preserve">En ese tenor, si el recurso de revisión que nos ocupa, se interpuso el </w:t>
      </w:r>
      <w:r w:rsidR="005A79A6" w:rsidRPr="005A79A6">
        <w:rPr>
          <w:rFonts w:ascii="Palatino Linotype" w:eastAsiaTheme="minorEastAsia" w:hAnsi="Palatino Linotype" w:cs="Arial"/>
          <w:b/>
          <w:lang w:val="es-ES_tradnl"/>
        </w:rPr>
        <w:t>dos de agosto</w:t>
      </w:r>
      <w:r w:rsidRPr="00326464">
        <w:rPr>
          <w:rFonts w:ascii="Palatino Linotype" w:eastAsiaTheme="minorEastAsia" w:hAnsi="Palatino Linotype" w:cs="Arial"/>
          <w:lang w:val="es-ES_tradnl"/>
        </w:rPr>
        <w:t xml:space="preserve"> </w:t>
      </w:r>
      <w:r w:rsidRPr="005A79A6">
        <w:rPr>
          <w:rFonts w:ascii="Palatino Linotype" w:eastAsiaTheme="minorEastAsia" w:hAnsi="Palatino Linotype" w:cs="Arial"/>
          <w:b/>
          <w:lang w:val="es-ES_tradnl"/>
        </w:rPr>
        <w:t>de dos mil veintiuno</w:t>
      </w:r>
      <w:r w:rsidRPr="00326464">
        <w:rPr>
          <w:rFonts w:ascii="Palatino Linotype" w:eastAsiaTheme="minorEastAsia" w:hAnsi="Palatino Linotype" w:cs="Arial"/>
          <w:lang w:val="es-ES_tradnl"/>
        </w:rPr>
        <w:t>, éste se encuentra dentro de los márgenes temporales previstos en el precepto legal citado en el párrafo anterior y, por tanto, su interposición se considera oportuna.</w:t>
      </w:r>
    </w:p>
    <w:p w14:paraId="16745C2F" w14:textId="77777777" w:rsidR="007A5836" w:rsidRPr="00326464" w:rsidRDefault="007A5836" w:rsidP="00633F63">
      <w:pPr>
        <w:spacing w:line="259" w:lineRule="auto"/>
        <w:rPr>
          <w:rFonts w:ascii="Palatino Linotype" w:eastAsiaTheme="minorHAnsi" w:hAnsi="Palatino Linotype" w:cstheme="minorBidi"/>
          <w:sz w:val="20"/>
          <w:szCs w:val="20"/>
          <w:lang w:val="es-ES_tradnl" w:eastAsia="es-ES_tradnl"/>
        </w:rPr>
      </w:pPr>
    </w:p>
    <w:p w14:paraId="090125E8" w14:textId="77777777" w:rsidR="007A5836" w:rsidRPr="00326464" w:rsidRDefault="007A5836" w:rsidP="00633F63">
      <w:pPr>
        <w:pStyle w:val="Prrafodelista"/>
        <w:numPr>
          <w:ilvl w:val="0"/>
          <w:numId w:val="48"/>
        </w:numPr>
        <w:spacing w:line="360" w:lineRule="auto"/>
        <w:ind w:left="0" w:firstLine="0"/>
        <w:contextualSpacing/>
        <w:jc w:val="both"/>
        <w:rPr>
          <w:rFonts w:ascii="Palatino Linotype" w:hAnsi="Palatino Linotype"/>
        </w:rPr>
      </w:pPr>
      <w:proofErr w:type="spellStart"/>
      <w:r w:rsidRPr="00326464">
        <w:rPr>
          <w:rFonts w:ascii="Palatino Linotype" w:hAnsi="Palatino Linotype" w:cs="Arial"/>
          <w:b/>
        </w:rPr>
        <w:t>Procedibilidad</w:t>
      </w:r>
      <w:proofErr w:type="spellEnd"/>
      <w:r w:rsidRPr="00326464">
        <w:rPr>
          <w:rFonts w:ascii="Palatino Linotype" w:hAnsi="Palatino Linotype" w:cs="Arial"/>
          <w:b/>
        </w:rPr>
        <w:t xml:space="preserve">. </w:t>
      </w:r>
      <w:r w:rsidRPr="00326464">
        <w:rPr>
          <w:rFonts w:ascii="Palatino Linotype" w:hAnsi="Palatino Linotype" w:cs="Arial"/>
        </w:rPr>
        <w:t xml:space="preserve">Del análisis efectuado, </w:t>
      </w:r>
      <w:r w:rsidRPr="00326464">
        <w:rPr>
          <w:rFonts w:ascii="Palatino Linotype" w:eastAsiaTheme="minorHAnsi" w:hAnsi="Palatino Linotype"/>
          <w:color w:val="000000"/>
          <w:lang w:val="es-ES_tradnl" w:eastAsia="es-ES_tradnl"/>
        </w:rPr>
        <w:t xml:space="preserve">se considera importante abordar el análisis de los requisitos de </w:t>
      </w:r>
      <w:proofErr w:type="spellStart"/>
      <w:r w:rsidRPr="00326464">
        <w:rPr>
          <w:rFonts w:ascii="Palatino Linotype" w:eastAsiaTheme="minorHAnsi" w:hAnsi="Palatino Linotype"/>
          <w:color w:val="000000"/>
          <w:lang w:val="es-ES_tradnl" w:eastAsia="es-ES_tradnl"/>
        </w:rPr>
        <w:t>procedibilidad</w:t>
      </w:r>
      <w:proofErr w:type="spellEnd"/>
      <w:r w:rsidRPr="00326464">
        <w:rPr>
          <w:rFonts w:ascii="Palatino Linotype" w:eastAsiaTheme="minorHAnsi" w:hAnsi="Palatino Linotype"/>
          <w:color w:val="000000"/>
          <w:lang w:val="es-ES_tradnl" w:eastAsia="es-ES_tradnl"/>
        </w:rPr>
        <w:t xml:space="preserve"> del Recurso de Revisión; así, tenemos que el artículo 180 de la Ley de Transparencia y Acceso a la Información Pública del Estado de México y Municipios, establece lo siguiente:</w:t>
      </w:r>
    </w:p>
    <w:p w14:paraId="0C17FCEB" w14:textId="77777777" w:rsidR="007A5836" w:rsidRPr="00326464" w:rsidRDefault="007A5836" w:rsidP="00633F63">
      <w:pPr>
        <w:pStyle w:val="Prrafodelista"/>
        <w:spacing w:line="360" w:lineRule="auto"/>
        <w:ind w:left="0"/>
        <w:jc w:val="both"/>
        <w:rPr>
          <w:rFonts w:ascii="Palatino Linotype" w:hAnsi="Palatino Linotype"/>
        </w:rPr>
      </w:pPr>
    </w:p>
    <w:p w14:paraId="0F4E695D" w14:textId="77777777" w:rsidR="007A5836" w:rsidRPr="00326464" w:rsidRDefault="007A5836" w:rsidP="00633F63">
      <w:pPr>
        <w:tabs>
          <w:tab w:val="left" w:pos="8222"/>
        </w:tabs>
        <w:ind w:left="851" w:right="899"/>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lastRenderedPageBreak/>
        <w:t xml:space="preserve">“Artículo 180. </w:t>
      </w:r>
      <w:r w:rsidRPr="00326464">
        <w:rPr>
          <w:rFonts w:ascii="Palatino Linotype" w:eastAsiaTheme="minorHAnsi" w:hAnsi="Palatino Linotype"/>
          <w:i/>
          <w:iCs/>
          <w:color w:val="000000"/>
          <w:sz w:val="22"/>
          <w:szCs w:val="22"/>
          <w:lang w:val="es-ES_tradnl" w:eastAsia="es-ES_tradnl"/>
        </w:rPr>
        <w:t xml:space="preserve">El recurso </w:t>
      </w:r>
      <w:r w:rsidRPr="00326464">
        <w:rPr>
          <w:rFonts w:ascii="Palatino Linotype" w:eastAsiaTheme="minorHAnsi" w:hAnsi="Palatino Linotype"/>
          <w:i/>
          <w:iCs/>
          <w:color w:val="222222"/>
          <w:sz w:val="22"/>
          <w:szCs w:val="22"/>
          <w:lang w:val="es-ES_tradnl" w:eastAsia="es-ES_tradnl"/>
        </w:rPr>
        <w:t>de</w:t>
      </w:r>
      <w:r w:rsidRPr="00326464">
        <w:rPr>
          <w:rFonts w:ascii="Palatino Linotype" w:eastAsiaTheme="minorHAnsi" w:hAnsi="Palatino Linotype"/>
          <w:i/>
          <w:iCs/>
          <w:color w:val="000000"/>
          <w:sz w:val="22"/>
          <w:szCs w:val="22"/>
          <w:lang w:val="es-ES_tradnl" w:eastAsia="es-ES_tradnl"/>
        </w:rPr>
        <w:t xml:space="preserve"> revisión contendrá:</w:t>
      </w:r>
      <w:r w:rsidRPr="00326464">
        <w:rPr>
          <w:rFonts w:ascii="Palatino Linotype" w:eastAsiaTheme="minorHAnsi" w:hAnsi="Palatino Linotype"/>
          <w:b/>
          <w:bCs/>
          <w:i/>
          <w:iCs/>
          <w:color w:val="000000"/>
          <w:sz w:val="22"/>
          <w:szCs w:val="22"/>
          <w:lang w:val="es-ES_tradnl" w:eastAsia="es-ES_tradnl"/>
        </w:rPr>
        <w:t> </w:t>
      </w:r>
    </w:p>
    <w:p w14:paraId="4E2CCBC8" w14:textId="77777777" w:rsidR="007A5836" w:rsidRPr="00326464" w:rsidRDefault="007A5836" w:rsidP="00633F63">
      <w:pPr>
        <w:tabs>
          <w:tab w:val="left" w:pos="8222"/>
        </w:tabs>
        <w:ind w:left="851" w:right="899"/>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 xml:space="preserve">I. </w:t>
      </w:r>
      <w:r w:rsidRPr="00326464">
        <w:rPr>
          <w:rFonts w:ascii="Palatino Linotype" w:eastAsiaTheme="minorHAnsi" w:hAnsi="Palatino Linotype"/>
          <w:i/>
          <w:iCs/>
          <w:color w:val="000000"/>
          <w:sz w:val="22"/>
          <w:szCs w:val="22"/>
          <w:lang w:val="es-ES_tradnl" w:eastAsia="es-ES_tradnl"/>
        </w:rPr>
        <w:t xml:space="preserve">El sujeto obligado ante la cual </w:t>
      </w:r>
      <w:r w:rsidRPr="00326464">
        <w:rPr>
          <w:rFonts w:ascii="Palatino Linotype" w:eastAsiaTheme="minorHAnsi" w:hAnsi="Palatino Linotype"/>
          <w:i/>
          <w:iCs/>
          <w:color w:val="222222"/>
          <w:sz w:val="22"/>
          <w:szCs w:val="22"/>
          <w:lang w:val="es-ES_tradnl" w:eastAsia="es-ES_tradnl"/>
        </w:rPr>
        <w:t>se</w:t>
      </w:r>
      <w:r w:rsidRPr="00326464">
        <w:rPr>
          <w:rFonts w:ascii="Palatino Linotype" w:eastAsiaTheme="minorHAnsi" w:hAnsi="Palatino Linotype"/>
          <w:i/>
          <w:iCs/>
          <w:color w:val="000000"/>
          <w:sz w:val="22"/>
          <w:szCs w:val="22"/>
          <w:lang w:val="es-ES_tradnl" w:eastAsia="es-ES_tradnl"/>
        </w:rPr>
        <w:t xml:space="preserve"> presentó la solicitud;</w:t>
      </w:r>
      <w:r w:rsidRPr="00326464">
        <w:rPr>
          <w:rFonts w:ascii="Palatino Linotype" w:eastAsiaTheme="minorHAnsi" w:hAnsi="Palatino Linotype"/>
          <w:b/>
          <w:bCs/>
          <w:i/>
          <w:iCs/>
          <w:color w:val="000000"/>
          <w:sz w:val="22"/>
          <w:szCs w:val="22"/>
          <w:lang w:val="es-ES_tradnl" w:eastAsia="es-ES_tradnl"/>
        </w:rPr>
        <w:t> </w:t>
      </w:r>
    </w:p>
    <w:p w14:paraId="27929DEF" w14:textId="77777777" w:rsidR="007A5836" w:rsidRPr="00326464" w:rsidRDefault="007A5836" w:rsidP="00633F63">
      <w:pPr>
        <w:tabs>
          <w:tab w:val="left" w:pos="8222"/>
        </w:tabs>
        <w:ind w:left="851" w:right="899"/>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 xml:space="preserve">II. </w:t>
      </w:r>
      <w:r w:rsidRPr="00326464">
        <w:rPr>
          <w:rFonts w:ascii="Palatino Linotype" w:eastAsiaTheme="minorHAnsi" w:hAnsi="Palatino Linotype"/>
          <w:b/>
          <w:bCs/>
          <w:i/>
          <w:iCs/>
          <w:color w:val="000000"/>
          <w:sz w:val="22"/>
          <w:szCs w:val="22"/>
          <w:u w:val="single"/>
          <w:lang w:val="es-ES_tradnl" w:eastAsia="es-ES_tradnl"/>
        </w:rPr>
        <w:t xml:space="preserve">El nombre del solicitante </w:t>
      </w:r>
      <w:r w:rsidRPr="00326464">
        <w:rPr>
          <w:rFonts w:ascii="Palatino Linotype" w:eastAsiaTheme="minorHAnsi" w:hAnsi="Palatino Linotype"/>
          <w:b/>
          <w:bCs/>
          <w:i/>
          <w:iCs/>
          <w:color w:val="222222"/>
          <w:sz w:val="22"/>
          <w:szCs w:val="22"/>
          <w:u w:val="single"/>
          <w:lang w:val="es-ES_tradnl" w:eastAsia="es-ES_tradnl"/>
        </w:rPr>
        <w:t>que</w:t>
      </w:r>
      <w:r w:rsidRPr="00326464">
        <w:rPr>
          <w:rFonts w:ascii="Palatino Linotype" w:eastAsiaTheme="minorHAnsi" w:hAnsi="Palatino Linotype"/>
          <w:b/>
          <w:bCs/>
          <w:i/>
          <w:iCs/>
          <w:color w:val="000000"/>
          <w:sz w:val="22"/>
          <w:szCs w:val="22"/>
          <w:u w:val="single"/>
          <w:lang w:val="es-ES_tradnl" w:eastAsia="es-ES_tradnl"/>
        </w:rPr>
        <w:t xml:space="preserve"> recurre </w:t>
      </w:r>
      <w:r w:rsidRPr="00326464">
        <w:rPr>
          <w:rFonts w:ascii="Palatino Linotype" w:eastAsiaTheme="minorHAnsi" w:hAnsi="Palatino Linotype"/>
          <w:i/>
          <w:iCs/>
          <w:color w:val="000000"/>
          <w:sz w:val="22"/>
          <w:szCs w:val="22"/>
          <w:lang w:val="es-ES_tradnl" w:eastAsia="es-ES_tradnl"/>
        </w:rPr>
        <w:t>o de su representante y, en su caso, del tercero interesado, así como la dirección o medio que señale para recibir notificaciones;</w:t>
      </w:r>
      <w:r w:rsidRPr="00326464">
        <w:rPr>
          <w:rFonts w:ascii="Palatino Linotype" w:eastAsiaTheme="minorHAnsi" w:hAnsi="Palatino Linotype"/>
          <w:b/>
          <w:bCs/>
          <w:i/>
          <w:iCs/>
          <w:color w:val="000000"/>
          <w:sz w:val="22"/>
          <w:szCs w:val="22"/>
          <w:lang w:val="es-ES_tradnl" w:eastAsia="es-ES_tradnl"/>
        </w:rPr>
        <w:t> </w:t>
      </w:r>
    </w:p>
    <w:p w14:paraId="3EC1B157" w14:textId="77777777" w:rsidR="007A5836" w:rsidRPr="00326464" w:rsidRDefault="007A5836" w:rsidP="00633F63">
      <w:pPr>
        <w:tabs>
          <w:tab w:val="left" w:pos="8222"/>
        </w:tabs>
        <w:ind w:left="851" w:right="899"/>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 xml:space="preserve">III. </w:t>
      </w:r>
      <w:r w:rsidRPr="00326464">
        <w:rPr>
          <w:rFonts w:ascii="Palatino Linotype" w:eastAsiaTheme="minorHAnsi" w:hAnsi="Palatino Linotype"/>
          <w:i/>
          <w:iCs/>
          <w:color w:val="000000"/>
          <w:sz w:val="22"/>
          <w:szCs w:val="22"/>
          <w:lang w:val="es-ES_tradnl" w:eastAsia="es-ES_tradnl"/>
        </w:rPr>
        <w:t xml:space="preserve">El número de folio de </w:t>
      </w:r>
      <w:r w:rsidRPr="00326464">
        <w:rPr>
          <w:rFonts w:ascii="Palatino Linotype" w:eastAsiaTheme="minorHAnsi" w:hAnsi="Palatino Linotype"/>
          <w:i/>
          <w:iCs/>
          <w:color w:val="222222"/>
          <w:sz w:val="22"/>
          <w:szCs w:val="22"/>
          <w:lang w:val="es-ES_tradnl" w:eastAsia="es-ES_tradnl"/>
        </w:rPr>
        <w:t>respuesta</w:t>
      </w:r>
      <w:r w:rsidRPr="00326464">
        <w:rPr>
          <w:rFonts w:ascii="Palatino Linotype" w:eastAsiaTheme="minorHAnsi" w:hAnsi="Palatino Linotype"/>
          <w:i/>
          <w:iCs/>
          <w:color w:val="000000"/>
          <w:sz w:val="22"/>
          <w:szCs w:val="22"/>
          <w:lang w:val="es-ES_tradnl" w:eastAsia="es-ES_tradnl"/>
        </w:rPr>
        <w:t xml:space="preserve"> de la solicitud de acceso; </w:t>
      </w:r>
    </w:p>
    <w:p w14:paraId="27BD3671" w14:textId="77777777" w:rsidR="007A5836" w:rsidRPr="00326464" w:rsidRDefault="007A5836" w:rsidP="00633F63">
      <w:pPr>
        <w:tabs>
          <w:tab w:val="left" w:pos="8222"/>
        </w:tabs>
        <w:ind w:left="851" w:right="899"/>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 xml:space="preserve">IV. </w:t>
      </w:r>
      <w:r w:rsidRPr="00326464">
        <w:rPr>
          <w:rFonts w:ascii="Palatino Linotype" w:eastAsiaTheme="minorHAnsi" w:hAnsi="Palatino Linotype"/>
          <w:i/>
          <w:iCs/>
          <w:color w:val="000000"/>
          <w:sz w:val="22"/>
          <w:szCs w:val="22"/>
          <w:lang w:val="es-ES_tradnl" w:eastAsia="es-ES_tradnl"/>
        </w:rPr>
        <w:t xml:space="preserve">La fecha en que fue </w:t>
      </w:r>
      <w:r w:rsidRPr="00326464">
        <w:rPr>
          <w:rFonts w:ascii="Palatino Linotype" w:eastAsiaTheme="minorHAnsi" w:hAnsi="Palatino Linotype"/>
          <w:i/>
          <w:iCs/>
          <w:color w:val="222222"/>
          <w:sz w:val="22"/>
          <w:szCs w:val="22"/>
          <w:lang w:val="es-ES_tradnl" w:eastAsia="es-ES_tradnl"/>
        </w:rPr>
        <w:t>notificada</w:t>
      </w:r>
      <w:r w:rsidRPr="00326464">
        <w:rPr>
          <w:rFonts w:ascii="Palatino Linotype" w:eastAsiaTheme="minorHAnsi" w:hAnsi="Palatino Linotype"/>
          <w:i/>
          <w:iCs/>
          <w:color w:val="000000"/>
          <w:sz w:val="22"/>
          <w:szCs w:val="22"/>
          <w:lang w:val="es-ES_tradnl" w:eastAsia="es-ES_tradnl"/>
        </w:rPr>
        <w:t xml:space="preserve"> la respuesta al solicitante o tuvo conocimiento del acto reclamado, o de presentación de la solicitud, en caso de falta de respuesta;</w:t>
      </w:r>
      <w:r w:rsidRPr="00326464">
        <w:rPr>
          <w:rFonts w:ascii="Palatino Linotype" w:eastAsiaTheme="minorHAnsi" w:hAnsi="Palatino Linotype"/>
          <w:b/>
          <w:bCs/>
          <w:i/>
          <w:iCs/>
          <w:color w:val="000000"/>
          <w:sz w:val="22"/>
          <w:szCs w:val="22"/>
          <w:lang w:val="es-ES_tradnl" w:eastAsia="es-ES_tradnl"/>
        </w:rPr>
        <w:t> </w:t>
      </w:r>
    </w:p>
    <w:p w14:paraId="20DE4CBE" w14:textId="77777777" w:rsidR="007A5836" w:rsidRPr="00326464" w:rsidRDefault="007A5836" w:rsidP="00633F63">
      <w:pPr>
        <w:tabs>
          <w:tab w:val="left" w:pos="8222"/>
        </w:tabs>
        <w:ind w:left="851" w:right="899"/>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 xml:space="preserve">V. </w:t>
      </w:r>
      <w:r w:rsidRPr="00326464">
        <w:rPr>
          <w:rFonts w:ascii="Palatino Linotype" w:eastAsiaTheme="minorHAnsi" w:hAnsi="Palatino Linotype"/>
          <w:i/>
          <w:iCs/>
          <w:color w:val="000000"/>
          <w:sz w:val="22"/>
          <w:szCs w:val="22"/>
          <w:lang w:val="es-ES_tradnl" w:eastAsia="es-ES_tradnl"/>
        </w:rPr>
        <w:t xml:space="preserve">El acto que se </w:t>
      </w:r>
      <w:r w:rsidRPr="00326464">
        <w:rPr>
          <w:rFonts w:ascii="Palatino Linotype" w:eastAsiaTheme="minorHAnsi" w:hAnsi="Palatino Linotype"/>
          <w:i/>
          <w:iCs/>
          <w:color w:val="222222"/>
          <w:sz w:val="22"/>
          <w:szCs w:val="22"/>
          <w:lang w:val="es-ES_tradnl" w:eastAsia="es-ES_tradnl"/>
        </w:rPr>
        <w:t>recurre</w:t>
      </w:r>
      <w:r w:rsidRPr="00326464">
        <w:rPr>
          <w:rFonts w:ascii="Palatino Linotype" w:eastAsiaTheme="minorHAnsi" w:hAnsi="Palatino Linotype"/>
          <w:i/>
          <w:iCs/>
          <w:color w:val="000000"/>
          <w:sz w:val="22"/>
          <w:szCs w:val="22"/>
          <w:lang w:val="es-ES_tradnl" w:eastAsia="es-ES_tradnl"/>
        </w:rPr>
        <w:t>;</w:t>
      </w:r>
      <w:r w:rsidRPr="00326464">
        <w:rPr>
          <w:rFonts w:ascii="Palatino Linotype" w:eastAsiaTheme="minorHAnsi" w:hAnsi="Palatino Linotype"/>
          <w:b/>
          <w:bCs/>
          <w:i/>
          <w:iCs/>
          <w:color w:val="000000"/>
          <w:sz w:val="22"/>
          <w:szCs w:val="22"/>
          <w:lang w:val="es-ES_tradnl" w:eastAsia="es-ES_tradnl"/>
        </w:rPr>
        <w:t> </w:t>
      </w:r>
    </w:p>
    <w:p w14:paraId="0B32D7A3" w14:textId="77777777" w:rsidR="007A5836" w:rsidRPr="00326464" w:rsidRDefault="007A5836" w:rsidP="00633F63">
      <w:pPr>
        <w:tabs>
          <w:tab w:val="left" w:pos="8222"/>
        </w:tabs>
        <w:ind w:left="851" w:right="899"/>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 xml:space="preserve">VI. </w:t>
      </w:r>
      <w:r w:rsidRPr="00326464">
        <w:rPr>
          <w:rFonts w:ascii="Palatino Linotype" w:eastAsiaTheme="minorHAnsi" w:hAnsi="Palatino Linotype"/>
          <w:i/>
          <w:iCs/>
          <w:color w:val="000000"/>
          <w:sz w:val="22"/>
          <w:szCs w:val="22"/>
          <w:lang w:val="es-ES_tradnl" w:eastAsia="es-ES_tradnl"/>
        </w:rPr>
        <w:t xml:space="preserve">Las razones o </w:t>
      </w:r>
      <w:r w:rsidRPr="00326464">
        <w:rPr>
          <w:rFonts w:ascii="Palatino Linotype" w:eastAsiaTheme="minorHAnsi" w:hAnsi="Palatino Linotype"/>
          <w:i/>
          <w:iCs/>
          <w:color w:val="222222"/>
          <w:sz w:val="22"/>
          <w:szCs w:val="22"/>
          <w:lang w:val="es-ES_tradnl" w:eastAsia="es-ES_tradnl"/>
        </w:rPr>
        <w:t>motivos</w:t>
      </w:r>
      <w:r w:rsidRPr="00326464">
        <w:rPr>
          <w:rFonts w:ascii="Palatino Linotype" w:eastAsiaTheme="minorHAnsi" w:hAnsi="Palatino Linotype"/>
          <w:i/>
          <w:iCs/>
          <w:color w:val="000000"/>
          <w:sz w:val="22"/>
          <w:szCs w:val="22"/>
          <w:lang w:val="es-ES_tradnl" w:eastAsia="es-ES_tradnl"/>
        </w:rPr>
        <w:t xml:space="preserve"> de inconformidad;</w:t>
      </w:r>
      <w:r w:rsidRPr="00326464">
        <w:rPr>
          <w:rFonts w:ascii="Palatino Linotype" w:eastAsiaTheme="minorHAnsi" w:hAnsi="Palatino Linotype"/>
          <w:b/>
          <w:bCs/>
          <w:i/>
          <w:iCs/>
          <w:color w:val="000000"/>
          <w:sz w:val="22"/>
          <w:szCs w:val="22"/>
          <w:lang w:val="es-ES_tradnl" w:eastAsia="es-ES_tradnl"/>
        </w:rPr>
        <w:t> </w:t>
      </w:r>
    </w:p>
    <w:p w14:paraId="38874E0C" w14:textId="77777777" w:rsidR="007A5836" w:rsidRPr="00326464" w:rsidRDefault="007A5836" w:rsidP="00633F63">
      <w:pPr>
        <w:tabs>
          <w:tab w:val="left" w:pos="8222"/>
        </w:tabs>
        <w:ind w:left="851" w:right="899"/>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 xml:space="preserve">VII. </w:t>
      </w:r>
      <w:r w:rsidRPr="00326464">
        <w:rPr>
          <w:rFonts w:ascii="Palatino Linotype" w:eastAsiaTheme="minorHAnsi" w:hAnsi="Palatino Linotype"/>
          <w:i/>
          <w:iCs/>
          <w:color w:val="000000"/>
          <w:sz w:val="22"/>
          <w:szCs w:val="22"/>
          <w:lang w:val="es-ES_tradnl" w:eastAsia="es-ES_tradnl"/>
        </w:rPr>
        <w:t>La copia de la respuesta que se impugna y, en su caso, de la notificación correspondiente, en el caso de respuesta de la solicitud; y</w:t>
      </w:r>
      <w:r w:rsidRPr="00326464">
        <w:rPr>
          <w:rFonts w:ascii="Palatino Linotype" w:eastAsiaTheme="minorHAnsi" w:hAnsi="Palatino Linotype"/>
          <w:b/>
          <w:bCs/>
          <w:i/>
          <w:iCs/>
          <w:color w:val="000000"/>
          <w:sz w:val="22"/>
          <w:szCs w:val="22"/>
          <w:lang w:val="es-ES_tradnl" w:eastAsia="es-ES_tradnl"/>
        </w:rPr>
        <w:t> </w:t>
      </w:r>
    </w:p>
    <w:p w14:paraId="39CA074A" w14:textId="77777777" w:rsidR="007A5836" w:rsidRPr="00326464" w:rsidRDefault="007A5836" w:rsidP="00633F63">
      <w:pPr>
        <w:tabs>
          <w:tab w:val="left" w:pos="8222"/>
        </w:tabs>
        <w:ind w:left="851" w:right="899"/>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 xml:space="preserve">VIII. </w:t>
      </w:r>
      <w:r w:rsidRPr="00326464">
        <w:rPr>
          <w:rFonts w:ascii="Palatino Linotype" w:eastAsiaTheme="minorHAnsi" w:hAnsi="Palatino Linotype"/>
          <w:i/>
          <w:iCs/>
          <w:color w:val="000000"/>
          <w:sz w:val="22"/>
          <w:szCs w:val="22"/>
          <w:lang w:val="es-ES_tradnl" w:eastAsia="es-ES_tradnl"/>
        </w:rPr>
        <w:t>Firma del recurrente, en su caso, cuando se presente por escrito, requisito sin el cual se dará trámite al recurso.</w:t>
      </w:r>
    </w:p>
    <w:p w14:paraId="16866F10" w14:textId="77777777" w:rsidR="007A5836" w:rsidRPr="00326464" w:rsidRDefault="007A5836" w:rsidP="00633F63">
      <w:pPr>
        <w:tabs>
          <w:tab w:val="left" w:pos="8222"/>
        </w:tabs>
        <w:ind w:left="851" w:right="899"/>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Adicionalmente, se podrán anexar las pruebas y demás elementos que considere procedentes someter a juicio del Instituto. </w:t>
      </w:r>
    </w:p>
    <w:p w14:paraId="3E5F6FBC" w14:textId="77777777" w:rsidR="007A5836" w:rsidRPr="00326464" w:rsidRDefault="007A5836" w:rsidP="00633F63">
      <w:pPr>
        <w:tabs>
          <w:tab w:val="left" w:pos="8222"/>
        </w:tabs>
        <w:ind w:left="851" w:right="899"/>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En ningún caso será necesario que el particular ratifique el recurso de revisión interpuesto. </w:t>
      </w:r>
    </w:p>
    <w:p w14:paraId="6E4E5E9A" w14:textId="77777777" w:rsidR="007A5836" w:rsidRPr="00326464" w:rsidRDefault="007A5836" w:rsidP="00633F63">
      <w:pPr>
        <w:tabs>
          <w:tab w:val="left" w:pos="8222"/>
        </w:tabs>
        <w:ind w:left="851" w:right="899"/>
        <w:jc w:val="both"/>
        <w:rPr>
          <w:rFonts w:ascii="Palatino Linotype" w:eastAsiaTheme="minorHAnsi" w:hAnsi="Palatino Linotype"/>
          <w:b/>
          <w:bCs/>
          <w:i/>
          <w:iCs/>
          <w:color w:val="000000"/>
          <w:sz w:val="22"/>
          <w:szCs w:val="22"/>
          <w:lang w:val="es-ES_tradnl" w:eastAsia="es-ES_tradnl"/>
        </w:rPr>
      </w:pPr>
      <w:r w:rsidRPr="00326464">
        <w:rPr>
          <w:rFonts w:ascii="Palatino Linotype" w:eastAsiaTheme="minorHAnsi" w:hAnsi="Palatino Linotype"/>
          <w:b/>
          <w:bCs/>
          <w:i/>
          <w:iCs/>
          <w:color w:val="000000"/>
          <w:sz w:val="22"/>
          <w:szCs w:val="22"/>
          <w:u w:val="single"/>
          <w:lang w:val="es-ES_tradnl" w:eastAsia="es-ES_tradnl"/>
        </w:rPr>
        <w:t xml:space="preserve">En caso de </w:t>
      </w:r>
      <w:r w:rsidRPr="00326464">
        <w:rPr>
          <w:rFonts w:ascii="Palatino Linotype" w:eastAsiaTheme="minorHAnsi" w:hAnsi="Palatino Linotype"/>
          <w:b/>
          <w:bCs/>
          <w:i/>
          <w:iCs/>
          <w:color w:val="222222"/>
          <w:sz w:val="22"/>
          <w:szCs w:val="22"/>
          <w:u w:val="single"/>
          <w:lang w:val="es-ES_tradnl" w:eastAsia="es-ES_tradnl"/>
        </w:rPr>
        <w:t>que</w:t>
      </w:r>
      <w:r w:rsidRPr="00326464">
        <w:rPr>
          <w:rFonts w:ascii="Palatino Linotype" w:eastAsiaTheme="minorHAnsi" w:hAnsi="Palatino Linotype"/>
          <w:b/>
          <w:bCs/>
          <w:i/>
          <w:iCs/>
          <w:color w:val="000000"/>
          <w:sz w:val="22"/>
          <w:szCs w:val="22"/>
          <w:u w:val="single"/>
          <w:lang w:val="es-ES_tradnl" w:eastAsia="es-ES_tradnl"/>
        </w:rPr>
        <w:t xml:space="preserve"> el recurso se interponga de manera electrónica no será indispensable que contengan los requisitos establecidos en las fracciones II</w:t>
      </w:r>
      <w:r w:rsidRPr="00326464">
        <w:rPr>
          <w:rFonts w:ascii="Palatino Linotype" w:eastAsiaTheme="minorHAnsi" w:hAnsi="Palatino Linotype"/>
          <w:i/>
          <w:iCs/>
          <w:color w:val="000000"/>
          <w:sz w:val="22"/>
          <w:szCs w:val="22"/>
          <w:lang w:val="es-ES_tradnl" w:eastAsia="es-ES_tradnl"/>
        </w:rPr>
        <w:t>, IV, VII y VIII.</w:t>
      </w:r>
      <w:r w:rsidRPr="00326464">
        <w:rPr>
          <w:rFonts w:ascii="Palatino Linotype" w:eastAsiaTheme="minorHAnsi" w:hAnsi="Palatino Linotype"/>
          <w:b/>
          <w:bCs/>
          <w:i/>
          <w:iCs/>
          <w:color w:val="000000"/>
          <w:sz w:val="22"/>
          <w:szCs w:val="22"/>
          <w:lang w:val="es-ES_tradnl" w:eastAsia="es-ES_tradnl"/>
        </w:rPr>
        <w:t>”</w:t>
      </w:r>
    </w:p>
    <w:p w14:paraId="4F903BF2" w14:textId="77777777" w:rsidR="007A5836" w:rsidRPr="00326464" w:rsidRDefault="007A5836" w:rsidP="00633F63">
      <w:pPr>
        <w:tabs>
          <w:tab w:val="left" w:pos="8222"/>
        </w:tabs>
        <w:ind w:left="851" w:right="899"/>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Cs/>
          <w:i/>
          <w:iCs/>
          <w:color w:val="000000"/>
          <w:sz w:val="22"/>
          <w:szCs w:val="22"/>
          <w:lang w:val="es-ES_tradnl" w:eastAsia="es-ES_tradnl"/>
        </w:rPr>
        <w:t>(Énfasis añadido)</w:t>
      </w:r>
    </w:p>
    <w:p w14:paraId="6B589272" w14:textId="77777777" w:rsidR="007A5836" w:rsidRPr="00326464" w:rsidRDefault="007A5836" w:rsidP="00633F63">
      <w:pPr>
        <w:spacing w:line="259" w:lineRule="auto"/>
        <w:jc w:val="both"/>
        <w:rPr>
          <w:rFonts w:ascii="Palatino Linotype" w:eastAsiaTheme="minorHAnsi" w:hAnsi="Palatino Linotype" w:cstheme="minorBidi"/>
          <w:sz w:val="20"/>
          <w:szCs w:val="20"/>
          <w:lang w:val="es-ES_tradnl" w:eastAsia="es-ES_tradnl"/>
        </w:rPr>
      </w:pPr>
    </w:p>
    <w:p w14:paraId="3FF70FF5" w14:textId="77777777" w:rsidR="007A5836" w:rsidRPr="00326464" w:rsidRDefault="007A5836" w:rsidP="00633F63">
      <w:pPr>
        <w:jc w:val="both"/>
        <w:rPr>
          <w:rFonts w:ascii="Palatino Linotype" w:eastAsiaTheme="minorHAnsi" w:hAnsi="Palatino Linotype"/>
          <w:color w:val="000000"/>
          <w:lang w:val="es-ES_tradnl" w:eastAsia="es-ES_tradnl"/>
        </w:rPr>
      </w:pPr>
    </w:p>
    <w:p w14:paraId="042BFD41" w14:textId="77777777" w:rsidR="007A5836" w:rsidRPr="00326464" w:rsidRDefault="007A5836" w:rsidP="00633F63">
      <w:pPr>
        <w:spacing w:line="360" w:lineRule="auto"/>
        <w:jc w:val="both"/>
        <w:rPr>
          <w:rFonts w:ascii="Palatino Linotype" w:eastAsiaTheme="minorHAnsi" w:hAnsi="Palatino Linotype"/>
          <w:color w:val="000000"/>
          <w:lang w:val="es-ES_tradnl" w:eastAsia="es-ES_tradnl"/>
        </w:rPr>
      </w:pPr>
      <w:r w:rsidRPr="00326464">
        <w:rPr>
          <w:rFonts w:ascii="Palatino Linotype" w:eastAsiaTheme="minorHAnsi" w:hAnsi="Palatino Linotype"/>
          <w:color w:val="000000"/>
          <w:lang w:val="es-ES_tradnl" w:eastAsia="es-ES_tradnl"/>
        </w:rPr>
        <w:t xml:space="preserve">En principio, de una interpretación del artículo transcrito se observan los requisitos que deberán contener los recursos de revisión; sobre el particular, de la revisión del expediente electrónico del </w:t>
      </w:r>
      <w:r w:rsidRPr="00326464">
        <w:rPr>
          <w:rFonts w:ascii="Palatino Linotype" w:eastAsiaTheme="minorHAnsi" w:hAnsi="Palatino Linotype"/>
          <w:b/>
          <w:bCs/>
          <w:color w:val="000000"/>
          <w:lang w:val="es-ES_tradnl" w:eastAsia="es-ES_tradnl"/>
        </w:rPr>
        <w:t>SAIMEX</w:t>
      </w:r>
      <w:r w:rsidRPr="00326464">
        <w:rPr>
          <w:rFonts w:ascii="Palatino Linotype" w:eastAsiaTheme="minorHAnsi" w:hAnsi="Palatino Linotype"/>
          <w:color w:val="000000"/>
          <w:lang w:val="es-ES_tradnl" w:eastAsia="es-ES_tradnl"/>
        </w:rPr>
        <w:t xml:space="preserve"> se desprende que la parte solicitante y ahora </w:t>
      </w:r>
      <w:r w:rsidRPr="00326464">
        <w:rPr>
          <w:rFonts w:ascii="Palatino Linotype" w:eastAsiaTheme="minorHAnsi" w:hAnsi="Palatino Linotype"/>
          <w:b/>
          <w:bCs/>
          <w:color w:val="000000"/>
          <w:lang w:val="es-ES_tradnl" w:eastAsia="es-ES_tradnl"/>
        </w:rPr>
        <w:t>RECURRENTE</w:t>
      </w:r>
      <w:r w:rsidRPr="00326464">
        <w:rPr>
          <w:rFonts w:ascii="Palatino Linotype" w:eastAsiaTheme="minorHAnsi" w:hAnsi="Palatino Linotype"/>
          <w:color w:val="000000"/>
          <w:lang w:val="es-ES_tradnl" w:eastAsia="es-ES_tradnl"/>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14:paraId="269F5286" w14:textId="77777777" w:rsidR="007A5836" w:rsidRPr="00326464" w:rsidRDefault="007A5836" w:rsidP="00633F63">
      <w:pPr>
        <w:spacing w:line="360" w:lineRule="auto"/>
        <w:jc w:val="both"/>
        <w:rPr>
          <w:rFonts w:ascii="Palatino Linotype" w:eastAsiaTheme="minorHAnsi" w:hAnsi="Palatino Linotype"/>
          <w:sz w:val="20"/>
          <w:szCs w:val="20"/>
          <w:lang w:val="es-ES_tradnl" w:eastAsia="es-ES_tradnl"/>
        </w:rPr>
      </w:pPr>
    </w:p>
    <w:p w14:paraId="492DA317" w14:textId="77777777" w:rsidR="007A5836" w:rsidRPr="00326464" w:rsidRDefault="007A5836" w:rsidP="00633F63">
      <w:pPr>
        <w:spacing w:line="360" w:lineRule="auto"/>
        <w:ind w:right="-91"/>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color w:val="000000"/>
          <w:lang w:val="es-ES_tradnl" w:eastAsia="es-ES_tradnl"/>
        </w:rPr>
        <w:lastRenderedPageBreak/>
        <w:t xml:space="preserve">Empero,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326464">
        <w:rPr>
          <w:rFonts w:ascii="Palatino Linotype" w:eastAsiaTheme="minorHAnsi" w:hAnsi="Palatino Linotype"/>
          <w:i/>
          <w:iCs/>
          <w:color w:val="000000"/>
          <w:lang w:val="es-ES_tradnl" w:eastAsia="es-ES_tradnl"/>
        </w:rPr>
        <w:t>sine qua non</w:t>
      </w:r>
      <w:r w:rsidRPr="00326464">
        <w:rPr>
          <w:rFonts w:ascii="Palatino Linotype" w:eastAsiaTheme="minorHAnsi" w:hAnsi="Palatino Linotype"/>
          <w:color w:val="000000"/>
          <w:lang w:val="es-ES_tradnl" w:eastAsia="es-ES_tradn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6D67CF9" w14:textId="77777777" w:rsidR="007A5836" w:rsidRPr="00326464" w:rsidRDefault="007A5836" w:rsidP="00633F63">
      <w:pPr>
        <w:spacing w:line="360" w:lineRule="auto"/>
        <w:jc w:val="both"/>
        <w:rPr>
          <w:rFonts w:ascii="Palatino Linotype" w:eastAsiaTheme="minorHAnsi" w:hAnsi="Palatino Linotype" w:cstheme="minorBidi"/>
          <w:sz w:val="20"/>
          <w:szCs w:val="20"/>
          <w:lang w:val="es-ES_tradnl" w:eastAsia="es-ES_tradnl"/>
        </w:rPr>
      </w:pPr>
    </w:p>
    <w:p w14:paraId="1D855193" w14:textId="77777777" w:rsidR="007A5836" w:rsidRPr="00326464" w:rsidRDefault="007A5836" w:rsidP="00633F63">
      <w:pPr>
        <w:spacing w:line="360" w:lineRule="auto"/>
        <w:jc w:val="both"/>
        <w:rPr>
          <w:rFonts w:ascii="Palatino Linotype" w:eastAsiaTheme="minorHAnsi" w:hAnsi="Palatino Linotype"/>
          <w:color w:val="000000"/>
          <w:lang w:val="es-ES_tradnl" w:eastAsia="es-ES_tradnl"/>
        </w:rPr>
      </w:pPr>
      <w:r w:rsidRPr="00326464">
        <w:rPr>
          <w:rFonts w:ascii="Palatino Linotype" w:eastAsiaTheme="minorHAnsi" w:hAnsi="Palatino Linotype"/>
          <w:color w:val="000000"/>
          <w:lang w:val="es-ES_tradnl" w:eastAsia="es-ES_tradnl"/>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1E972449" w14:textId="77777777" w:rsidR="007A5836" w:rsidRPr="00326464" w:rsidRDefault="007A5836" w:rsidP="00633F63">
      <w:pPr>
        <w:spacing w:line="360" w:lineRule="auto"/>
        <w:jc w:val="both"/>
        <w:rPr>
          <w:rFonts w:ascii="Palatino Linotype" w:eastAsiaTheme="minorHAnsi" w:hAnsi="Palatino Linotype"/>
          <w:sz w:val="20"/>
          <w:szCs w:val="20"/>
          <w:lang w:val="es-ES_tradnl" w:eastAsia="es-ES_tradnl"/>
        </w:rPr>
      </w:pPr>
    </w:p>
    <w:p w14:paraId="2757BA9F"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Constitución Política de los Estados Unidos Mexicanos</w:t>
      </w:r>
    </w:p>
    <w:p w14:paraId="6B9F1EC8"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“Artículo 6o.</w:t>
      </w:r>
      <w:r w:rsidRPr="00326464">
        <w:rPr>
          <w:rFonts w:ascii="Palatino Linotype" w:eastAsiaTheme="minorHAnsi" w:hAnsi="Palatino Linotype"/>
          <w:i/>
          <w:iCs/>
          <w:color w:val="000000"/>
          <w:sz w:val="22"/>
          <w:szCs w:val="22"/>
          <w:lang w:val="es-ES_tradnl" w:eastAsia="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26464">
        <w:rPr>
          <w:rFonts w:ascii="Palatino Linotype" w:eastAsiaTheme="minorHAnsi" w:hAnsi="Palatino Linotype"/>
          <w:b/>
          <w:bCs/>
          <w:i/>
          <w:iCs/>
          <w:color w:val="000000"/>
          <w:sz w:val="22"/>
          <w:szCs w:val="22"/>
          <w:lang w:val="es-ES_tradnl" w:eastAsia="es-ES_tradnl"/>
        </w:rPr>
        <w:t>El derecho a la información será garantizado por el Estado.</w:t>
      </w:r>
      <w:r w:rsidRPr="00326464">
        <w:rPr>
          <w:rFonts w:ascii="Palatino Linotype" w:eastAsiaTheme="minorHAnsi" w:hAnsi="Palatino Linotype"/>
          <w:i/>
          <w:iCs/>
          <w:color w:val="000000"/>
          <w:sz w:val="22"/>
          <w:szCs w:val="22"/>
          <w:lang w:val="es-ES_tradnl" w:eastAsia="es-ES_tradnl"/>
        </w:rPr>
        <w:t> </w:t>
      </w:r>
    </w:p>
    <w:p w14:paraId="526CC143"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Toda persona tiene derecho al libre acceso a información plural y oportuna, así como a buscar, recibir y difundir información e ideas de toda índole por cualquier medio de expresión.</w:t>
      </w:r>
    </w:p>
    <w:p w14:paraId="313F02AE"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Para efectos de lo dispuesto en el presente artículo se observará lo siguiente:</w:t>
      </w:r>
    </w:p>
    <w:p w14:paraId="595690CC"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lastRenderedPageBreak/>
        <w:t>A. Para el ejercicio del derecho de acceso a la información, la Federación, los Estados y el Distrito Federal, en el ámbito de sus respectivas competencias, se regirán por los siguientes principios y bases:</w:t>
      </w:r>
    </w:p>
    <w:p w14:paraId="68FDB5CD"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u w:val="single"/>
          <w:lang w:val="es-ES_tradnl" w:eastAsia="es-ES_tradnl"/>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34758D"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II.  La información que se refiere a la vida privada y los datos personales será protegida en los términos y con las excepciones que fijen las leyes.</w:t>
      </w:r>
    </w:p>
    <w:p w14:paraId="3F8E9AA2"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u w:val="single"/>
          <w:lang w:val="es-ES_tradnl" w:eastAsia="es-ES_tradnl"/>
        </w:rPr>
        <w:t>III.  Toda persona, sin necesidad de acreditar interés alguno o justificar su utilización, tendrá acceso gratuito a la información pública, a sus datos personales o a la rectificación de éstos.</w:t>
      </w:r>
    </w:p>
    <w:p w14:paraId="5CCF0EB8"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IV.  Se establecerán mecanismos de acceso a la información y procedimientos de revisión expeditos que se sustanciarán ante los organismos autónomos especializados e imparciales que establece esta Constitución.</w:t>
      </w:r>
    </w:p>
    <w:p w14:paraId="0E7488D5"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u w:val="single"/>
          <w:lang w:val="es-ES_tradnl" w:eastAsia="es-ES_tradnl"/>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7B1FAA5"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u w:val="single"/>
          <w:lang w:val="es-ES_tradnl" w:eastAsia="es-ES_tradnl"/>
        </w:rPr>
        <w:t>VI.  Las leyes determinarán la manera en que los sujetos obligados deberán hacer pública la información relativa a los recursos públicos que entreguen a personas físicas o morales.</w:t>
      </w:r>
    </w:p>
    <w:p w14:paraId="71E9464F"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VII. La inobservancia a las disposiciones en materia de acceso a la información pública será sancionada en los términos que dispongan las leyes.</w:t>
      </w:r>
    </w:p>
    <w:p w14:paraId="21174A30" w14:textId="77777777" w:rsidR="005A79A6" w:rsidRDefault="007A5836" w:rsidP="005A79A6">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w:t>
      </w:r>
      <w:r w:rsidRPr="00326464">
        <w:rPr>
          <w:rFonts w:ascii="Palatino Linotype" w:eastAsiaTheme="minorHAnsi" w:hAnsi="Palatino Linotype"/>
          <w:i/>
          <w:iCs/>
          <w:color w:val="000000"/>
          <w:sz w:val="22"/>
          <w:szCs w:val="22"/>
          <w:lang w:val="es-ES_tradnl" w:eastAsia="es-ES_tradnl"/>
        </w:rPr>
        <w:lastRenderedPageBreak/>
        <w:t>a la información pública y a la protección de datos personales en posesión de los sujetos obligados en los términos que establezca la ley.</w:t>
      </w:r>
    </w:p>
    <w:p w14:paraId="02EC64FB" w14:textId="1585CB1D" w:rsidR="007A5836" w:rsidRPr="00326464" w:rsidRDefault="007A5836" w:rsidP="005A79A6">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w:t>
      </w:r>
    </w:p>
    <w:p w14:paraId="41EAA316"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u w:val="single"/>
          <w:lang w:val="es-ES_tradnl" w:eastAsia="es-ES_tradnl"/>
        </w:rPr>
        <w:t>La ley establecerá aquella información que se considere reservada o confidencial.</w:t>
      </w:r>
      <w:r w:rsidRPr="00326464">
        <w:rPr>
          <w:rFonts w:ascii="Palatino Linotype" w:eastAsiaTheme="minorHAnsi" w:hAnsi="Palatino Linotype"/>
          <w:b/>
          <w:bCs/>
          <w:i/>
          <w:iCs/>
          <w:color w:val="000000"/>
          <w:sz w:val="22"/>
          <w:szCs w:val="22"/>
          <w:lang w:val="es-ES_tradnl" w:eastAsia="es-ES_tradnl"/>
        </w:rPr>
        <w:t>”</w:t>
      </w:r>
      <w:r w:rsidRPr="00326464">
        <w:rPr>
          <w:rFonts w:ascii="Palatino Linotype" w:eastAsiaTheme="minorHAnsi" w:hAnsi="Palatino Linotype"/>
          <w:i/>
          <w:iCs/>
          <w:color w:val="000000"/>
          <w:sz w:val="22"/>
          <w:szCs w:val="22"/>
          <w:lang w:val="es-ES_tradnl" w:eastAsia="es-ES_tradnl"/>
        </w:rPr>
        <w:t> </w:t>
      </w:r>
    </w:p>
    <w:p w14:paraId="617F5BC8"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Constitución Política del Estado Libre y Soberano de México</w:t>
      </w:r>
    </w:p>
    <w:p w14:paraId="7BD7DE8A" w14:textId="77777777" w:rsidR="00633F63" w:rsidRPr="00326464" w:rsidRDefault="00633F63" w:rsidP="00633F63">
      <w:pPr>
        <w:ind w:left="851" w:right="757"/>
        <w:jc w:val="both"/>
        <w:rPr>
          <w:rFonts w:ascii="Palatino Linotype" w:eastAsiaTheme="minorHAnsi" w:hAnsi="Palatino Linotype"/>
          <w:b/>
          <w:bCs/>
          <w:i/>
          <w:iCs/>
          <w:color w:val="000000"/>
          <w:sz w:val="22"/>
          <w:szCs w:val="22"/>
          <w:lang w:val="es-ES_tradnl" w:eastAsia="es-ES_tradnl"/>
        </w:rPr>
      </w:pPr>
    </w:p>
    <w:p w14:paraId="6DF101DD"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“Artículo 5. … </w:t>
      </w:r>
    </w:p>
    <w:p w14:paraId="51E15EF0"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El derecho a la información será garantizado por el Estado</w:t>
      </w:r>
      <w:r w:rsidRPr="00326464">
        <w:rPr>
          <w:rFonts w:ascii="Palatino Linotype" w:eastAsiaTheme="minorHAnsi" w:hAnsi="Palatino Linotype"/>
          <w:i/>
          <w:iCs/>
          <w:color w:val="000000"/>
          <w:sz w:val="22"/>
          <w:szCs w:val="22"/>
          <w:lang w:val="es-ES_tradnl" w:eastAsia="es-ES_tradnl"/>
        </w:rPr>
        <w:t>. La ley establecerá las previsiones que permitan asegurar la protección, el respeto y la difusión de este derecho. </w:t>
      </w:r>
    </w:p>
    <w:p w14:paraId="4E040D81"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C86F26C"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Este derecho se regirá por los principios y bases siguientes:</w:t>
      </w:r>
    </w:p>
    <w:p w14:paraId="300EC392"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I. Toda la información en posesión de cualquier autoridad, entidad, órgano y organismos de los Poderes Ejecutivo, Legislativo y Judicial, órganos autónomos, partidos políticos, fideicomisos y fondos públicos estatales y municipales,</w:t>
      </w:r>
      <w:r w:rsidRPr="00326464">
        <w:rPr>
          <w:rFonts w:ascii="Palatino Linotype" w:eastAsiaTheme="minorHAnsi" w:hAnsi="Palatino Linotype"/>
          <w:i/>
          <w:iCs/>
          <w:color w:val="000000"/>
          <w:sz w:val="22"/>
          <w:szCs w:val="22"/>
          <w:lang w:val="es-ES_tradnl" w:eastAsia="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1718391" w14:textId="77777777" w:rsidR="007A5836" w:rsidRPr="00326464" w:rsidRDefault="007A5836" w:rsidP="00633F63">
      <w:pPr>
        <w:ind w:left="851" w:right="992"/>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3AD12F1D"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III. Toda persona, sin necesidad de acreditar interés alguno o justificar su utilización, tendrá acceso gratuito a la información pública, a sus datos personales o a la rectificación de éstos.</w:t>
      </w:r>
    </w:p>
    <w:p w14:paraId="0609326C"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IV. Se establecerán mecanismos de acceso a la información y procedimientos de revisión expeditos que se sustanciarán ante el organismo autónomo especializado e imparcial que establece esta Constitución.</w:t>
      </w:r>
    </w:p>
    <w:p w14:paraId="29E00645"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25D3EEA"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E43532D"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VII. La ley reglamentaria, determinará la manera en que los sujetos obligados deberán hacer pública la información relativa a los recursos públicos que entreguen a personas físicas o jurídicas colectivas.</w:t>
      </w:r>
      <w:r w:rsidRPr="00326464">
        <w:rPr>
          <w:rFonts w:ascii="Palatino Linotype" w:eastAsiaTheme="minorHAnsi" w:hAnsi="Palatino Linotype"/>
          <w:b/>
          <w:bCs/>
          <w:i/>
          <w:iCs/>
          <w:color w:val="000000"/>
          <w:sz w:val="22"/>
          <w:szCs w:val="22"/>
          <w:lang w:val="es-ES_tradnl" w:eastAsia="es-ES_tradnl"/>
        </w:rPr>
        <w:t>”</w:t>
      </w:r>
    </w:p>
    <w:p w14:paraId="17DAB9B8" w14:textId="77777777" w:rsidR="007A5836" w:rsidRPr="00326464" w:rsidRDefault="007A5836" w:rsidP="00633F63">
      <w:pPr>
        <w:ind w:left="851" w:right="757"/>
        <w:jc w:val="both"/>
        <w:rPr>
          <w:rFonts w:ascii="Palatino Linotype" w:eastAsiaTheme="minorHAnsi" w:hAnsi="Palatino Linotype"/>
          <w:color w:val="000000"/>
          <w:sz w:val="22"/>
          <w:szCs w:val="22"/>
          <w:lang w:val="es-ES_tradnl" w:eastAsia="es-ES_tradnl"/>
        </w:rPr>
      </w:pPr>
      <w:r w:rsidRPr="00326464">
        <w:rPr>
          <w:rFonts w:ascii="Palatino Linotype" w:eastAsiaTheme="minorHAnsi" w:hAnsi="Palatino Linotype"/>
          <w:color w:val="000000"/>
          <w:sz w:val="22"/>
          <w:szCs w:val="22"/>
          <w:lang w:val="es-ES_tradnl" w:eastAsia="es-ES_tradnl"/>
        </w:rPr>
        <w:t>(Énfasis añadido)</w:t>
      </w:r>
    </w:p>
    <w:p w14:paraId="3D138F8D"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p>
    <w:p w14:paraId="3276E78B" w14:textId="77777777" w:rsidR="007A5836" w:rsidRPr="00326464" w:rsidRDefault="007A5836" w:rsidP="00633F63">
      <w:pPr>
        <w:spacing w:line="360" w:lineRule="auto"/>
        <w:jc w:val="both"/>
        <w:rPr>
          <w:rFonts w:ascii="Palatino Linotype" w:eastAsiaTheme="minorHAnsi" w:hAnsi="Palatino Linotype"/>
          <w:color w:val="000000"/>
          <w:lang w:val="es-ES_tradnl" w:eastAsia="es-ES_tradnl"/>
        </w:rPr>
      </w:pPr>
      <w:r w:rsidRPr="00326464">
        <w:rPr>
          <w:rFonts w:ascii="Palatino Linotype" w:eastAsiaTheme="minorHAnsi" w:hAnsi="Palatino Linotype"/>
          <w:color w:val="000000"/>
          <w:lang w:val="es-ES_tradnl" w:eastAsia="es-ES_tradnl"/>
        </w:rPr>
        <w:t>Por otra parte, del contenido del artículo 1 de la Constitución Política de los Estados Unidos Mexicanos, se destaca lo siguiente:</w:t>
      </w:r>
    </w:p>
    <w:p w14:paraId="169D98BD" w14:textId="77777777" w:rsidR="007A5836" w:rsidRPr="00326464" w:rsidRDefault="007A5836" w:rsidP="00633F63">
      <w:pPr>
        <w:spacing w:line="360" w:lineRule="auto"/>
        <w:jc w:val="both"/>
        <w:rPr>
          <w:rFonts w:ascii="Palatino Linotype" w:eastAsiaTheme="minorHAnsi" w:hAnsi="Palatino Linotype"/>
          <w:sz w:val="20"/>
          <w:szCs w:val="20"/>
          <w:lang w:val="es-ES_tradnl" w:eastAsia="es-ES_tradnl"/>
        </w:rPr>
      </w:pPr>
    </w:p>
    <w:p w14:paraId="36F94AF3"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“Artículo 1o</w:t>
      </w:r>
      <w:r w:rsidRPr="00326464">
        <w:rPr>
          <w:rFonts w:ascii="Palatino Linotype" w:eastAsiaTheme="minorHAnsi" w:hAnsi="Palatino Linotype"/>
          <w:i/>
          <w:iCs/>
          <w:color w:val="000000"/>
          <w:sz w:val="22"/>
          <w:szCs w:val="22"/>
          <w:lang w:val="es-ES_tradnl" w:eastAsia="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4BD2046"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u w:val="single"/>
          <w:lang w:val="es-ES_tradnl" w:eastAsia="es-ES_tradnl"/>
        </w:rPr>
        <w:t>Las normas relativas a los derechos humanos se interpretarán</w:t>
      </w:r>
      <w:r w:rsidRPr="00326464">
        <w:rPr>
          <w:rFonts w:ascii="Palatino Linotype" w:eastAsiaTheme="minorHAnsi" w:hAnsi="Palatino Linotype"/>
          <w:i/>
          <w:iCs/>
          <w:color w:val="000000"/>
          <w:sz w:val="22"/>
          <w:szCs w:val="22"/>
          <w:lang w:val="es-ES_tradnl" w:eastAsia="es-ES_tradnl"/>
        </w:rPr>
        <w:t xml:space="preserve"> de conformidad con esta Constitución y con los tratados internacionales de la </w:t>
      </w:r>
      <w:r w:rsidRPr="00326464">
        <w:rPr>
          <w:rFonts w:ascii="Palatino Linotype" w:eastAsiaTheme="minorHAnsi" w:hAnsi="Palatino Linotype"/>
          <w:b/>
          <w:bCs/>
          <w:i/>
          <w:iCs/>
          <w:color w:val="000000"/>
          <w:sz w:val="22"/>
          <w:szCs w:val="22"/>
          <w:lang w:val="es-ES_tradnl" w:eastAsia="es-ES_tradnl"/>
        </w:rPr>
        <w:t xml:space="preserve">materia </w:t>
      </w:r>
      <w:r w:rsidRPr="00326464">
        <w:rPr>
          <w:rFonts w:ascii="Palatino Linotype" w:eastAsiaTheme="minorHAnsi" w:hAnsi="Palatino Linotype"/>
          <w:b/>
          <w:bCs/>
          <w:i/>
          <w:iCs/>
          <w:color w:val="000000"/>
          <w:sz w:val="22"/>
          <w:szCs w:val="22"/>
          <w:u w:val="single"/>
          <w:lang w:val="es-ES_tradnl" w:eastAsia="es-ES_tradnl"/>
        </w:rPr>
        <w:t>favoreciendo en todo tiempo a las personas la protección más amplia</w:t>
      </w:r>
      <w:r w:rsidRPr="00326464">
        <w:rPr>
          <w:rFonts w:ascii="Palatino Linotype" w:eastAsiaTheme="minorHAnsi" w:hAnsi="Palatino Linotype"/>
          <w:b/>
          <w:bCs/>
          <w:i/>
          <w:iCs/>
          <w:color w:val="000000"/>
          <w:sz w:val="22"/>
          <w:szCs w:val="22"/>
          <w:lang w:val="es-ES_tradnl" w:eastAsia="es-ES_tradnl"/>
        </w:rPr>
        <w:t>.</w:t>
      </w:r>
    </w:p>
    <w:p w14:paraId="368BE8A9"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u w:val="single"/>
          <w:lang w:val="es-ES_tradnl" w:eastAsia="es-ES_tradnl"/>
        </w:rPr>
        <w:t>Todas las autoridades, en el ámbito de sus competencias, tienen la obligación de promover, respetar, proteger y garantizar los derechos humanos de conformidad con los principios de universalidad, interdependencia, indivisibilidad y progresividad</w:t>
      </w:r>
      <w:r w:rsidRPr="00326464">
        <w:rPr>
          <w:rFonts w:ascii="Palatino Linotype" w:eastAsiaTheme="minorHAnsi" w:hAnsi="Palatino Linotype"/>
          <w:i/>
          <w:iCs/>
          <w:color w:val="000000"/>
          <w:sz w:val="22"/>
          <w:szCs w:val="22"/>
          <w:lang w:val="es-ES_tradnl" w:eastAsia="es-ES_tradnl"/>
        </w:rPr>
        <w:t>. En consecuencia, el Estado deberá prevenir, investigar, sancionar y reparar las violaciones a los derechos humanos, en los términos que establezca la ley.</w:t>
      </w:r>
      <w:r w:rsidRPr="00326464">
        <w:rPr>
          <w:rFonts w:ascii="Palatino Linotype" w:eastAsiaTheme="minorHAnsi" w:hAnsi="Palatino Linotype"/>
          <w:b/>
          <w:bCs/>
          <w:i/>
          <w:iCs/>
          <w:color w:val="000000"/>
          <w:sz w:val="22"/>
          <w:szCs w:val="22"/>
          <w:lang w:val="es-ES_tradnl" w:eastAsia="es-ES_tradnl"/>
        </w:rPr>
        <w:t>”</w:t>
      </w:r>
    </w:p>
    <w:p w14:paraId="30BBB960" w14:textId="77777777" w:rsidR="00633F63" w:rsidRPr="00326464" w:rsidRDefault="00633F63" w:rsidP="00633F63">
      <w:pPr>
        <w:ind w:left="851" w:right="757"/>
        <w:jc w:val="both"/>
        <w:rPr>
          <w:rFonts w:ascii="Palatino Linotype" w:eastAsiaTheme="minorHAnsi" w:hAnsi="Palatino Linotype"/>
          <w:color w:val="000000"/>
          <w:sz w:val="22"/>
          <w:szCs w:val="22"/>
          <w:lang w:val="es-ES_tradnl" w:eastAsia="es-ES_tradnl"/>
        </w:rPr>
      </w:pPr>
    </w:p>
    <w:p w14:paraId="30695CF5" w14:textId="77777777" w:rsidR="007A5836" w:rsidRPr="00326464" w:rsidRDefault="007A5836" w:rsidP="00633F63">
      <w:pPr>
        <w:ind w:left="851" w:right="757"/>
        <w:jc w:val="both"/>
        <w:rPr>
          <w:rFonts w:ascii="Palatino Linotype" w:eastAsiaTheme="minorHAnsi" w:hAnsi="Palatino Linotype"/>
          <w:color w:val="000000"/>
          <w:sz w:val="22"/>
          <w:szCs w:val="22"/>
          <w:lang w:val="es-ES_tradnl" w:eastAsia="es-ES_tradnl"/>
        </w:rPr>
      </w:pPr>
      <w:r w:rsidRPr="00326464">
        <w:rPr>
          <w:rFonts w:ascii="Palatino Linotype" w:eastAsiaTheme="minorHAnsi" w:hAnsi="Palatino Linotype"/>
          <w:color w:val="000000"/>
          <w:sz w:val="22"/>
          <w:szCs w:val="22"/>
          <w:lang w:val="es-ES_tradnl" w:eastAsia="es-ES_tradnl"/>
        </w:rPr>
        <w:t>(Énfasis añadido)</w:t>
      </w:r>
    </w:p>
    <w:p w14:paraId="23814188" w14:textId="77777777" w:rsidR="00633F63" w:rsidRPr="00326464" w:rsidRDefault="00633F63" w:rsidP="00633F63">
      <w:pPr>
        <w:spacing w:line="360" w:lineRule="auto"/>
        <w:ind w:left="851" w:right="757"/>
        <w:jc w:val="both"/>
        <w:rPr>
          <w:rFonts w:ascii="Palatino Linotype" w:eastAsiaTheme="minorHAnsi" w:hAnsi="Palatino Linotype"/>
          <w:sz w:val="20"/>
          <w:szCs w:val="20"/>
          <w:lang w:val="es-ES_tradnl" w:eastAsia="es-ES_tradnl"/>
        </w:rPr>
      </w:pPr>
    </w:p>
    <w:p w14:paraId="6236971A" w14:textId="77777777" w:rsidR="00633F63" w:rsidRPr="00326464" w:rsidRDefault="007A5836" w:rsidP="00633F63">
      <w:pPr>
        <w:spacing w:line="360" w:lineRule="auto"/>
        <w:jc w:val="both"/>
        <w:rPr>
          <w:rFonts w:ascii="Palatino Linotype" w:eastAsiaTheme="minorHAnsi" w:hAnsi="Palatino Linotype"/>
          <w:color w:val="000000"/>
          <w:lang w:val="es-ES_tradnl" w:eastAsia="es-ES_tradnl"/>
        </w:rPr>
      </w:pPr>
      <w:r w:rsidRPr="00326464">
        <w:rPr>
          <w:rFonts w:ascii="Palatino Linotype" w:eastAsiaTheme="minorHAnsi" w:hAnsi="Palatino Linotype"/>
          <w:color w:val="000000"/>
          <w:lang w:val="es-ES_tradnl" w:eastAsia="es-ES_tradnl"/>
        </w:rPr>
        <w:lastRenderedPageBreak/>
        <w:t xml:space="preserve">En esa virtud, de una interpretación sistemática, armónica y progresiva del derecho humano de acceso a la información pública se reitera </w:t>
      </w:r>
      <w:r w:rsidR="00633F63" w:rsidRPr="00326464">
        <w:rPr>
          <w:rFonts w:ascii="Palatino Linotype" w:eastAsiaTheme="minorHAnsi" w:hAnsi="Palatino Linotype"/>
          <w:color w:val="000000"/>
          <w:lang w:val="es-ES_tradnl" w:eastAsia="es-ES_tradnl"/>
        </w:rPr>
        <w:t xml:space="preserve">que toda persona, sin necesidad </w:t>
      </w:r>
      <w:r w:rsidRPr="00326464">
        <w:rPr>
          <w:rFonts w:ascii="Palatino Linotype" w:eastAsiaTheme="minorHAnsi" w:hAnsi="Palatino Linotype"/>
          <w:color w:val="000000"/>
          <w:lang w:val="es-ES_tradnl" w:eastAsia="es-ES_tradnl"/>
        </w:rPr>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536F6A3" w14:textId="77777777" w:rsidR="00633F63" w:rsidRPr="00326464" w:rsidRDefault="00633F63" w:rsidP="00633F63">
      <w:pPr>
        <w:spacing w:line="360" w:lineRule="auto"/>
        <w:jc w:val="both"/>
        <w:rPr>
          <w:rFonts w:ascii="Palatino Linotype" w:eastAsiaTheme="minorHAnsi" w:hAnsi="Palatino Linotype"/>
          <w:color w:val="000000"/>
          <w:lang w:val="es-ES_tradnl" w:eastAsia="es-ES_tradnl"/>
        </w:rPr>
      </w:pPr>
    </w:p>
    <w:p w14:paraId="6FB1E413" w14:textId="634FBDF3" w:rsidR="007A5836" w:rsidRPr="00326464" w:rsidRDefault="007A5836" w:rsidP="00633F63">
      <w:pPr>
        <w:spacing w:line="360" w:lineRule="auto"/>
        <w:jc w:val="both"/>
        <w:rPr>
          <w:rFonts w:ascii="Palatino Linotype" w:eastAsiaTheme="minorHAnsi" w:hAnsi="Palatino Linotype"/>
          <w:color w:val="000000"/>
          <w:lang w:val="es-ES_tradnl" w:eastAsia="es-ES_tradnl"/>
        </w:rPr>
      </w:pPr>
      <w:r w:rsidRPr="00326464">
        <w:rPr>
          <w:rFonts w:ascii="Palatino Linotype" w:eastAsiaTheme="minorHAnsi" w:hAnsi="Palatino Linotype"/>
          <w:color w:val="000000"/>
          <w:lang w:val="es-ES_tradnl" w:eastAsia="es-ES_tradnl"/>
        </w:rPr>
        <w:t>Robustece lo anterior, el Criterio 6/2014 del entonces Instituto Federal de Acceso a la Información y Protección de Datos (IFAI), ahora INAI, el cual se reproduce para una mayor referencia:</w:t>
      </w:r>
    </w:p>
    <w:p w14:paraId="28A07926" w14:textId="77777777" w:rsidR="00633F63" w:rsidRPr="00326464" w:rsidRDefault="00633F63" w:rsidP="00633F63">
      <w:pPr>
        <w:spacing w:line="360" w:lineRule="auto"/>
        <w:jc w:val="both"/>
        <w:rPr>
          <w:rFonts w:ascii="Palatino Linotype" w:eastAsiaTheme="minorHAnsi" w:hAnsi="Palatino Linotype"/>
          <w:color w:val="000000"/>
          <w:lang w:val="es-ES_tradnl" w:eastAsia="es-ES_tradnl"/>
        </w:rPr>
      </w:pPr>
    </w:p>
    <w:p w14:paraId="16879521" w14:textId="77777777" w:rsidR="007A5836" w:rsidRPr="00326464" w:rsidRDefault="007A5836" w:rsidP="00633F63">
      <w:pPr>
        <w:tabs>
          <w:tab w:val="left" w:pos="8364"/>
        </w:tabs>
        <w:ind w:left="851" w:right="757"/>
        <w:jc w:val="both"/>
        <w:rPr>
          <w:rFonts w:ascii="Palatino Linotype" w:eastAsiaTheme="minorHAnsi" w:hAnsi="Palatino Linotype"/>
          <w:i/>
          <w:iCs/>
          <w:color w:val="000000"/>
          <w:sz w:val="22"/>
          <w:szCs w:val="22"/>
          <w:lang w:val="es-ES_tradnl" w:eastAsia="es-ES_tradnl"/>
        </w:rPr>
      </w:pPr>
      <w:r w:rsidRPr="00326464">
        <w:rPr>
          <w:rFonts w:ascii="Palatino Linotype" w:eastAsiaTheme="minorHAnsi" w:hAnsi="Palatino Linotype"/>
          <w:b/>
          <w:bCs/>
          <w:i/>
          <w:iCs/>
          <w:color w:val="000000"/>
          <w:sz w:val="22"/>
          <w:szCs w:val="22"/>
          <w:lang w:val="es-ES_tradnl" w:eastAsia="es-ES_tradnl"/>
        </w:rPr>
        <w:t>“Acceso a información gubernamental. No debe condicionarse a que el solicitante acredite su personalidad, demuestre interés alguno o justifique su utilización.</w:t>
      </w:r>
      <w:r w:rsidRPr="00326464">
        <w:rPr>
          <w:rFonts w:ascii="Palatino Linotype" w:eastAsiaTheme="minorHAnsi" w:hAnsi="Palatino Linotype"/>
          <w:i/>
          <w:iCs/>
          <w:color w:val="000000"/>
          <w:sz w:val="22"/>
          <w:szCs w:val="22"/>
          <w:lang w:val="es-ES_tradnl" w:eastAsia="es-ES_tradnl"/>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A70DFF0" w14:textId="77777777" w:rsidR="007A5836" w:rsidRPr="00326464" w:rsidRDefault="007A5836" w:rsidP="00633F63">
      <w:pPr>
        <w:tabs>
          <w:tab w:val="left" w:pos="8364"/>
        </w:tabs>
        <w:ind w:left="851" w:right="757"/>
        <w:jc w:val="both"/>
        <w:rPr>
          <w:rFonts w:ascii="Palatino Linotype" w:eastAsiaTheme="minorHAnsi" w:hAnsi="Palatino Linotype"/>
          <w:sz w:val="20"/>
          <w:szCs w:val="20"/>
          <w:lang w:val="es-ES_tradnl" w:eastAsia="es-ES_tradnl"/>
        </w:rPr>
      </w:pPr>
    </w:p>
    <w:p w14:paraId="074BE8EF" w14:textId="77777777" w:rsidR="007A5836" w:rsidRPr="00326464" w:rsidRDefault="007A5836" w:rsidP="00633F63">
      <w:pPr>
        <w:tabs>
          <w:tab w:val="left" w:pos="8364"/>
        </w:tabs>
        <w:ind w:left="851" w:right="757"/>
        <w:jc w:val="both"/>
        <w:rPr>
          <w:rFonts w:ascii="Palatino Linotype" w:eastAsiaTheme="minorHAnsi" w:hAnsi="Palatino Linotype"/>
          <w:sz w:val="20"/>
          <w:szCs w:val="20"/>
          <w:lang w:val="es-ES_tradnl" w:eastAsia="es-ES_tradnl"/>
        </w:rPr>
      </w:pPr>
    </w:p>
    <w:p w14:paraId="0633DE23" w14:textId="130A0BBA" w:rsidR="007A5836" w:rsidRPr="00326464" w:rsidRDefault="007A5836" w:rsidP="00633F63">
      <w:pPr>
        <w:spacing w:line="360" w:lineRule="auto"/>
        <w:jc w:val="both"/>
        <w:rPr>
          <w:rFonts w:ascii="Palatino Linotype" w:eastAsiaTheme="minorHAnsi" w:hAnsi="Palatino Linotype"/>
          <w:color w:val="000000"/>
          <w:lang w:val="es-ES_tradnl" w:eastAsia="es-ES_tradnl"/>
        </w:rPr>
      </w:pPr>
      <w:r w:rsidRPr="00326464">
        <w:rPr>
          <w:rFonts w:ascii="Palatino Linotype" w:eastAsiaTheme="minorHAnsi" w:hAnsi="Palatino Linotype"/>
          <w:color w:val="000000"/>
          <w:lang w:val="es-ES_tradnl" w:eastAsia="es-ES_tradnl"/>
        </w:rPr>
        <w:lastRenderedPageBreak/>
        <w:t xml:space="preserve">En ese orden de ideas, se estima que el requerimiento relativo al nombre como presupuesto de </w:t>
      </w:r>
      <w:proofErr w:type="spellStart"/>
      <w:r w:rsidRPr="00326464">
        <w:rPr>
          <w:rFonts w:ascii="Palatino Linotype" w:eastAsiaTheme="minorHAnsi" w:hAnsi="Palatino Linotype"/>
          <w:color w:val="000000"/>
          <w:lang w:val="es-ES_tradnl" w:eastAsia="es-ES_tradnl"/>
        </w:rPr>
        <w:t>procedibilidad</w:t>
      </w:r>
      <w:proofErr w:type="spellEnd"/>
      <w:r w:rsidRPr="00326464">
        <w:rPr>
          <w:rFonts w:ascii="Palatino Linotype" w:eastAsiaTheme="minorHAnsi" w:hAnsi="Palatino Linotype"/>
          <w:color w:val="000000"/>
          <w:lang w:val="es-ES_tradnl" w:eastAsia="es-ES_tradnl"/>
        </w:rPr>
        <w:t xml:space="preserve"> podría limitar el ejercicio del derecho de acceso a la información pública, debido a que el hecho de solicitar la identificación de</w:t>
      </w:r>
      <w:r w:rsidR="00633F63" w:rsidRPr="00326464">
        <w:rPr>
          <w:rFonts w:ascii="Palatino Linotype" w:eastAsiaTheme="minorHAnsi" w:hAnsi="Palatino Linotype"/>
          <w:color w:val="000000"/>
          <w:lang w:val="es-ES_tradnl" w:eastAsia="es-ES_tradnl"/>
        </w:rPr>
        <w:t xml:space="preserve"> </w:t>
      </w:r>
      <w:r w:rsidRPr="00326464">
        <w:rPr>
          <w:rFonts w:ascii="Palatino Linotype" w:eastAsiaTheme="minorHAnsi" w:hAnsi="Palatino Linotype"/>
          <w:color w:val="000000"/>
          <w:lang w:val="es-ES_tradnl" w:eastAsia="es-ES_tradnl"/>
        </w:rPr>
        <w:t>l</w:t>
      </w:r>
      <w:r w:rsidR="00633F63" w:rsidRPr="00326464">
        <w:rPr>
          <w:rFonts w:ascii="Palatino Linotype" w:eastAsiaTheme="minorHAnsi" w:hAnsi="Palatino Linotype"/>
          <w:color w:val="000000"/>
          <w:lang w:val="es-ES_tradnl" w:eastAsia="es-ES_tradnl"/>
        </w:rPr>
        <w:t>a</w:t>
      </w:r>
      <w:r w:rsidRPr="00326464">
        <w:rPr>
          <w:rFonts w:ascii="Palatino Linotype" w:eastAsiaTheme="minorHAnsi" w:hAnsi="Palatino Linotype"/>
          <w:color w:val="000000"/>
          <w:lang w:val="es-ES_tradnl" w:eastAsia="es-ES_tradnl"/>
        </w:rPr>
        <w:t xml:space="preserve"> </w:t>
      </w:r>
      <w:r w:rsidRPr="00326464">
        <w:rPr>
          <w:rFonts w:ascii="Palatino Linotype" w:eastAsiaTheme="minorHAnsi" w:hAnsi="Palatino Linotype"/>
          <w:b/>
          <w:bCs/>
          <w:color w:val="000000"/>
          <w:lang w:val="es-ES_tradnl" w:eastAsia="es-ES_tradnl"/>
        </w:rPr>
        <w:t>RECURRENTE,</w:t>
      </w:r>
      <w:r w:rsidRPr="00326464">
        <w:rPr>
          <w:rFonts w:ascii="Palatino Linotype" w:eastAsiaTheme="minorHAnsi" w:hAnsi="Palatino Linotype"/>
          <w:color w:val="000000"/>
          <w:lang w:val="es-ES_tradnl" w:eastAsia="es-ES_tradnl"/>
        </w:rPr>
        <w:t xml:space="preserve"> a través de dicho dato personal, en ciertos extremos se equipara a una exigencia acerca de su interés o justificación de su utilización, lo que materialmente haría nugatorio un derecho fundamental.</w:t>
      </w:r>
    </w:p>
    <w:p w14:paraId="0EDD98DE" w14:textId="77777777" w:rsidR="007A5836" w:rsidRPr="00326464" w:rsidRDefault="007A5836" w:rsidP="00633F63">
      <w:pPr>
        <w:spacing w:line="360" w:lineRule="auto"/>
        <w:jc w:val="both"/>
        <w:rPr>
          <w:rFonts w:ascii="Palatino Linotype" w:eastAsiaTheme="minorHAnsi" w:hAnsi="Palatino Linotype"/>
          <w:sz w:val="20"/>
          <w:szCs w:val="20"/>
          <w:lang w:val="es-ES_tradnl" w:eastAsia="es-ES_tradnl"/>
        </w:rPr>
      </w:pPr>
    </w:p>
    <w:p w14:paraId="663E404F" w14:textId="77777777" w:rsidR="007A5836" w:rsidRPr="00326464" w:rsidRDefault="007A5836" w:rsidP="00633F63">
      <w:pPr>
        <w:spacing w:line="360" w:lineRule="auto"/>
        <w:jc w:val="both"/>
        <w:rPr>
          <w:rFonts w:ascii="Palatino Linotype" w:eastAsiaTheme="minorHAnsi" w:hAnsi="Palatino Linotype"/>
          <w:color w:val="000000"/>
          <w:lang w:val="es-ES_tradnl" w:eastAsia="es-ES_tradnl"/>
        </w:rPr>
      </w:pPr>
      <w:r w:rsidRPr="00326464">
        <w:rPr>
          <w:rFonts w:ascii="Palatino Linotype" w:eastAsiaTheme="minorHAnsi" w:hAnsi="Palatino Linotype"/>
          <w:color w:val="000000"/>
          <w:lang w:val="es-ES_tradnl" w:eastAsia="es-ES_tradnl"/>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7D35F15C" w14:textId="77777777" w:rsidR="007A5836" w:rsidRPr="00326464" w:rsidRDefault="007A5836" w:rsidP="00633F63">
      <w:pPr>
        <w:spacing w:line="360" w:lineRule="auto"/>
        <w:jc w:val="both"/>
        <w:rPr>
          <w:rFonts w:ascii="Palatino Linotype" w:eastAsiaTheme="minorHAnsi" w:hAnsi="Palatino Linotype"/>
          <w:sz w:val="20"/>
          <w:szCs w:val="20"/>
          <w:lang w:val="es-ES_tradnl" w:eastAsia="es-ES_tradnl"/>
        </w:rPr>
      </w:pPr>
    </w:p>
    <w:p w14:paraId="19794E62" w14:textId="53F8054E" w:rsidR="007A5836" w:rsidRPr="00326464" w:rsidRDefault="007A5836" w:rsidP="00633F63">
      <w:pPr>
        <w:spacing w:line="360" w:lineRule="auto"/>
        <w:jc w:val="both"/>
        <w:rPr>
          <w:rFonts w:ascii="Palatino Linotype" w:eastAsiaTheme="minorHAnsi" w:hAnsi="Palatino Linotype"/>
          <w:color w:val="000000"/>
          <w:lang w:val="es-ES_tradnl" w:eastAsia="es-ES_tradnl"/>
        </w:rPr>
      </w:pPr>
      <w:r w:rsidRPr="00326464">
        <w:rPr>
          <w:rFonts w:ascii="Palatino Linotype" w:eastAsiaTheme="minorHAnsi" w:hAnsi="Palatino Linotype"/>
          <w:color w:val="000000"/>
          <w:lang w:val="es-ES_tradnl" w:eastAsia="es-ES_tradnl"/>
        </w:rPr>
        <w:t>En consecuencia, dado lo expuesto y fundado con anterioridad, se estima que el requisito relativo al nombre de</w:t>
      </w:r>
      <w:r w:rsidR="00633F63" w:rsidRPr="00326464">
        <w:rPr>
          <w:rFonts w:ascii="Palatino Linotype" w:eastAsiaTheme="minorHAnsi" w:hAnsi="Palatino Linotype"/>
          <w:color w:val="000000"/>
          <w:lang w:val="es-ES_tradnl" w:eastAsia="es-ES_tradnl"/>
        </w:rPr>
        <w:t xml:space="preserve"> </w:t>
      </w:r>
      <w:r w:rsidR="00633F63" w:rsidRPr="00326464">
        <w:rPr>
          <w:rFonts w:ascii="Palatino Linotype" w:eastAsiaTheme="minorHAnsi" w:hAnsi="Palatino Linotype"/>
          <w:b/>
          <w:color w:val="000000"/>
          <w:lang w:val="es-ES_tradnl" w:eastAsia="es-ES_tradnl"/>
        </w:rPr>
        <w:t>LA</w:t>
      </w:r>
      <w:r w:rsidRPr="00326464">
        <w:rPr>
          <w:rFonts w:ascii="Palatino Linotype" w:eastAsiaTheme="minorHAnsi" w:hAnsi="Palatino Linotype"/>
          <w:b/>
          <w:bCs/>
          <w:color w:val="000000"/>
          <w:lang w:val="es-ES_tradnl" w:eastAsia="es-ES_tradnl"/>
        </w:rPr>
        <w:t xml:space="preserve"> RECURRENTE</w:t>
      </w:r>
      <w:r w:rsidRPr="00326464">
        <w:rPr>
          <w:rFonts w:ascii="Palatino Linotype" w:eastAsiaTheme="minorHAnsi" w:hAnsi="Palatino Linotype"/>
          <w:color w:val="000000"/>
          <w:lang w:val="es-ES_tradnl" w:eastAsia="es-ES_tradnl"/>
        </w:rPr>
        <w:t xml:space="preserve"> no constituye un presupuesto indispensable de </w:t>
      </w:r>
      <w:proofErr w:type="spellStart"/>
      <w:r w:rsidRPr="00326464">
        <w:rPr>
          <w:rFonts w:ascii="Palatino Linotype" w:eastAsiaTheme="minorHAnsi" w:hAnsi="Palatino Linotype"/>
          <w:color w:val="000000"/>
          <w:lang w:val="es-ES_tradnl" w:eastAsia="es-ES_tradnl"/>
        </w:rPr>
        <w:t>procedibilidad</w:t>
      </w:r>
      <w:proofErr w:type="spellEnd"/>
      <w:r w:rsidRPr="00326464">
        <w:rPr>
          <w:rFonts w:ascii="Palatino Linotype" w:eastAsiaTheme="minorHAnsi" w:hAnsi="Palatino Linotype"/>
          <w:color w:val="000000"/>
          <w:lang w:val="es-ES_tradnl" w:eastAsia="es-ES_tradnl"/>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w:t>
      </w:r>
      <w:r w:rsidRPr="00326464">
        <w:rPr>
          <w:rFonts w:ascii="Palatino Linotype" w:eastAsiaTheme="minorHAnsi" w:hAnsi="Palatino Linotype"/>
          <w:color w:val="000000"/>
          <w:lang w:val="es-ES_tradnl" w:eastAsia="es-ES_tradnl"/>
        </w:rPr>
        <w:lastRenderedPageBreak/>
        <w:t xml:space="preserve">humano que no requiere legitimación en la causa, sino que únicamente basta con que se encuentre legitimado en el procedimiento de recurso de revisión, circunstancia que se acredita en las constancias electrónicas del expediente, de las que se desprende que </w:t>
      </w:r>
      <w:r w:rsidR="00633F63" w:rsidRPr="00326464">
        <w:rPr>
          <w:rFonts w:ascii="Palatino Linotype" w:eastAsiaTheme="minorHAnsi" w:hAnsi="Palatino Linotype"/>
          <w:b/>
          <w:bCs/>
          <w:color w:val="000000"/>
          <w:lang w:val="es-ES_tradnl" w:eastAsia="es-ES_tradnl"/>
        </w:rPr>
        <w:t>LA</w:t>
      </w:r>
      <w:r w:rsidRPr="00326464">
        <w:rPr>
          <w:rFonts w:ascii="Palatino Linotype" w:eastAsiaTheme="minorHAnsi" w:hAnsi="Palatino Linotype"/>
          <w:b/>
          <w:bCs/>
          <w:color w:val="000000"/>
          <w:lang w:val="es-ES_tradnl" w:eastAsia="es-ES_tradnl"/>
        </w:rPr>
        <w:t xml:space="preserve"> RECURRENTE</w:t>
      </w:r>
      <w:r w:rsidRPr="00326464">
        <w:rPr>
          <w:rFonts w:ascii="Palatino Linotype" w:eastAsiaTheme="minorHAnsi" w:hAnsi="Palatino Linotype"/>
          <w:color w:val="000000"/>
          <w:lang w:val="es-ES_tradnl" w:eastAsia="es-ES_tradnl"/>
        </w:rPr>
        <w:t>, es la misma persona que realizó la solicitud de acceso a la información pública que ahora se impugna.</w:t>
      </w:r>
    </w:p>
    <w:p w14:paraId="5DC0D819" w14:textId="77777777" w:rsidR="007A5836" w:rsidRPr="00326464" w:rsidRDefault="007A5836" w:rsidP="00633F63">
      <w:pPr>
        <w:spacing w:line="360" w:lineRule="auto"/>
        <w:jc w:val="both"/>
        <w:rPr>
          <w:rFonts w:ascii="Palatino Linotype" w:eastAsiaTheme="minorHAnsi" w:hAnsi="Palatino Linotype"/>
          <w:color w:val="000000"/>
          <w:lang w:val="es-ES_tradnl" w:eastAsia="es-ES_tradnl"/>
        </w:rPr>
      </w:pPr>
    </w:p>
    <w:p w14:paraId="0A94E051" w14:textId="6072167D" w:rsidR="007A5836" w:rsidRPr="00326464" w:rsidRDefault="007A5836" w:rsidP="00633F63">
      <w:pPr>
        <w:spacing w:line="360" w:lineRule="auto"/>
        <w:jc w:val="both"/>
        <w:rPr>
          <w:rFonts w:ascii="Palatino Linotype" w:eastAsiaTheme="minorHAnsi" w:hAnsi="Palatino Linotype" w:cstheme="minorBidi"/>
          <w:color w:val="000000"/>
          <w:lang w:val="es-ES_tradnl" w:eastAsia="es-ES_tradnl"/>
        </w:rPr>
      </w:pPr>
      <w:r w:rsidRPr="00326464">
        <w:rPr>
          <w:rFonts w:ascii="Palatino Linotype" w:eastAsiaTheme="minorHAnsi" w:hAnsi="Palatino Linotype" w:cstheme="minorBidi"/>
          <w:color w:val="000000"/>
          <w:lang w:val="es-ES_tradnl" w:eastAsia="es-ES_tradnl"/>
        </w:rPr>
        <w:t>Aunado a lo anterior, el propio artículo 180 en su último párrafo establece que cuando el recurso se interponga de manera electrónica no será indispensable que contengan determinados requisitos, entre ellos, el nombre de</w:t>
      </w:r>
      <w:r w:rsidR="00633F63" w:rsidRPr="00326464">
        <w:rPr>
          <w:rFonts w:ascii="Palatino Linotype" w:eastAsiaTheme="minorHAnsi" w:hAnsi="Palatino Linotype" w:cstheme="minorBidi"/>
          <w:color w:val="000000"/>
          <w:lang w:val="es-ES_tradnl" w:eastAsia="es-ES_tradnl"/>
        </w:rPr>
        <w:t xml:space="preserve"> </w:t>
      </w:r>
      <w:r w:rsidR="00633F63" w:rsidRPr="00326464">
        <w:rPr>
          <w:rFonts w:ascii="Palatino Linotype" w:eastAsiaTheme="minorHAnsi" w:hAnsi="Palatino Linotype" w:cstheme="minorBidi"/>
          <w:b/>
          <w:color w:val="000000"/>
          <w:lang w:val="es-ES_tradnl" w:eastAsia="es-ES_tradnl"/>
        </w:rPr>
        <w:t>LA</w:t>
      </w:r>
      <w:r w:rsidRPr="00326464">
        <w:rPr>
          <w:rFonts w:ascii="Palatino Linotype" w:eastAsiaTheme="minorHAnsi" w:hAnsi="Palatino Linotype" w:cstheme="minorBidi"/>
          <w:color w:val="000000"/>
          <w:lang w:val="es-ES_tradnl" w:eastAsia="es-ES_tradnl"/>
        </w:rPr>
        <w:t xml:space="preserve"> </w:t>
      </w:r>
      <w:r w:rsidRPr="00326464">
        <w:rPr>
          <w:rFonts w:ascii="Palatino Linotype" w:eastAsiaTheme="minorHAnsi" w:hAnsi="Palatino Linotype" w:cstheme="minorBidi"/>
          <w:b/>
          <w:bCs/>
          <w:color w:val="000000"/>
          <w:lang w:val="es-ES_tradnl" w:eastAsia="es-ES_tradnl"/>
        </w:rPr>
        <w:t>RECURRENTE</w:t>
      </w:r>
      <w:r w:rsidRPr="00326464">
        <w:rPr>
          <w:rFonts w:ascii="Palatino Linotype" w:eastAsiaTheme="minorHAnsi" w:hAnsi="Palatino Linotype" w:cstheme="minorBidi"/>
          <w:color w:val="000000"/>
          <w:lang w:val="es-ES_tradnl" w:eastAsia="es-ES_tradnl"/>
        </w:rPr>
        <w:t xml:space="preserve">; por lo que, en el presente caso, al haber sido presentado el recurso de revisión vía </w:t>
      </w:r>
      <w:r w:rsidRPr="00326464">
        <w:rPr>
          <w:rFonts w:ascii="Palatino Linotype" w:eastAsiaTheme="minorHAnsi" w:hAnsi="Palatino Linotype" w:cstheme="minorBidi"/>
          <w:b/>
          <w:bCs/>
          <w:color w:val="000000"/>
          <w:lang w:val="es-ES_tradnl" w:eastAsia="es-ES_tradnl"/>
        </w:rPr>
        <w:t>SAIMEX</w:t>
      </w:r>
      <w:r w:rsidRPr="00326464">
        <w:rPr>
          <w:rFonts w:ascii="Palatino Linotype" w:eastAsiaTheme="minorHAnsi" w:hAnsi="Palatino Linotype" w:cstheme="minorBidi"/>
          <w:color w:val="000000"/>
          <w:lang w:val="es-ES_tradnl" w:eastAsia="es-ES_tradnl"/>
        </w:rPr>
        <w:t>, dicho requisito resulta innecesario.</w:t>
      </w:r>
    </w:p>
    <w:p w14:paraId="0C6E2CF1" w14:textId="77777777" w:rsidR="007A5836" w:rsidRPr="00326464" w:rsidRDefault="007A5836" w:rsidP="00633F63">
      <w:pPr>
        <w:spacing w:line="360" w:lineRule="auto"/>
        <w:jc w:val="both"/>
        <w:rPr>
          <w:rFonts w:ascii="Palatino Linotype" w:eastAsiaTheme="minorHAnsi" w:hAnsi="Palatino Linotype" w:cstheme="minorBidi"/>
          <w:sz w:val="20"/>
          <w:szCs w:val="20"/>
          <w:lang w:val="es-ES_tradnl" w:eastAsia="es-ES_tradnl"/>
        </w:rPr>
      </w:pPr>
    </w:p>
    <w:p w14:paraId="79BEBEC9" w14:textId="77777777" w:rsidR="007A5836" w:rsidRPr="00326464" w:rsidRDefault="007A5836" w:rsidP="00326464">
      <w:pPr>
        <w:pStyle w:val="Prrafodelista"/>
        <w:numPr>
          <w:ilvl w:val="0"/>
          <w:numId w:val="48"/>
        </w:numPr>
        <w:spacing w:line="360" w:lineRule="auto"/>
        <w:ind w:left="0" w:firstLine="0"/>
        <w:contextualSpacing/>
        <w:jc w:val="both"/>
        <w:rPr>
          <w:rFonts w:ascii="Palatino Linotype" w:hAnsi="Palatino Linotype"/>
        </w:rPr>
      </w:pPr>
      <w:r w:rsidRPr="00326464">
        <w:rPr>
          <w:rFonts w:ascii="Palatino Linotype" w:hAnsi="Palatino Linotype" w:cs="Arial"/>
          <w:b/>
        </w:rPr>
        <w:t>Estudio y resolución del recurso</w:t>
      </w:r>
      <w:r w:rsidRPr="00326464">
        <w:rPr>
          <w:rFonts w:ascii="Palatino Linotype" w:hAnsi="Palatino Linotype" w:cs="Arial"/>
          <w:b/>
          <w:color w:val="000000" w:themeColor="text1"/>
        </w:rPr>
        <w:t xml:space="preserve">. </w:t>
      </w:r>
      <w:r w:rsidRPr="00326464">
        <w:rPr>
          <w:rFonts w:ascii="Palatino Linotype" w:hAnsi="Palatino Linotype" w:cs="Arial"/>
        </w:rPr>
        <w:t xml:space="preserve">Es así que, una vez determinada la vía sobre la que versará el presente recurso, y previa revisión del expediente </w:t>
      </w:r>
      <w:r w:rsidRPr="00326464">
        <w:rPr>
          <w:rFonts w:ascii="Palatino Linotype" w:hAnsi="Palatino Linotype"/>
        </w:rPr>
        <w:t>electrónico</w:t>
      </w:r>
      <w:r w:rsidRPr="00326464">
        <w:rPr>
          <w:rFonts w:ascii="Palatino Linotype" w:hAnsi="Palatino Linotype" w:cs="Arial"/>
        </w:rPr>
        <w:t xml:space="preserve"> formado en el</w:t>
      </w:r>
      <w:r w:rsidRPr="00326464">
        <w:rPr>
          <w:rFonts w:ascii="Palatino Linotype" w:hAnsi="Palatino Linotype" w:cs="Arial"/>
          <w:b/>
        </w:rPr>
        <w:t xml:space="preserve"> SAIMEX</w:t>
      </w:r>
      <w:r w:rsidRPr="00326464">
        <w:rPr>
          <w:rFonts w:ascii="Palatino Linotype" w:hAnsi="Palatino Linotype" w:cs="Arial"/>
        </w:rPr>
        <w:t xml:space="preserve"> por motivo de la solicitud de información y del recurso a que da origen,  </w:t>
      </w:r>
      <w:r w:rsidRPr="00326464">
        <w:rPr>
          <w:rFonts w:ascii="Palatino Linotype" w:eastAsia="Arial Unicode MS" w:hAnsi="Palatino Linotype" w:cs="Arial"/>
        </w:rPr>
        <w:t>se advierte que es procedente, toda vez que se actualiza la hipótesis prevista en la fracción I y II, del artículo 179 de la Ley de la materia, que a la letra dice:</w:t>
      </w:r>
    </w:p>
    <w:p w14:paraId="25AA2FCA" w14:textId="77777777" w:rsidR="007A5836" w:rsidRPr="00326464" w:rsidRDefault="007A5836" w:rsidP="00633F63">
      <w:pPr>
        <w:pStyle w:val="Prrafodelista"/>
        <w:widowControl w:val="0"/>
        <w:autoSpaceDE w:val="0"/>
        <w:autoSpaceDN w:val="0"/>
        <w:adjustRightInd w:val="0"/>
        <w:ind w:left="0"/>
        <w:jc w:val="both"/>
        <w:rPr>
          <w:rFonts w:ascii="Palatino Linotype" w:eastAsia="Arial Unicode MS" w:hAnsi="Palatino Linotype" w:cs="Arial"/>
        </w:rPr>
      </w:pPr>
    </w:p>
    <w:p w14:paraId="0CF81B26" w14:textId="77777777" w:rsidR="007A5836" w:rsidRPr="00326464" w:rsidRDefault="007A5836" w:rsidP="00633F63">
      <w:pPr>
        <w:widowControl w:val="0"/>
        <w:autoSpaceDE w:val="0"/>
        <w:autoSpaceDN w:val="0"/>
        <w:adjustRightInd w:val="0"/>
        <w:ind w:left="709" w:right="757"/>
        <w:jc w:val="both"/>
        <w:rPr>
          <w:rFonts w:ascii="Palatino Linotype" w:eastAsia="Arial Unicode MS" w:hAnsi="Palatino Linotype" w:cs="Arial"/>
          <w:i/>
          <w:sz w:val="22"/>
        </w:rPr>
      </w:pPr>
      <w:r w:rsidRPr="00326464">
        <w:rPr>
          <w:rFonts w:ascii="Palatino Linotype" w:eastAsia="Arial Unicode MS" w:hAnsi="Palatino Linotype" w:cs="Arial"/>
          <w:i/>
          <w:sz w:val="22"/>
        </w:rPr>
        <w:t>“</w:t>
      </w:r>
      <w:r w:rsidRPr="00326464">
        <w:rPr>
          <w:rFonts w:ascii="Palatino Linotype" w:eastAsia="Arial Unicode MS" w:hAnsi="Palatino Linotype" w:cs="Arial"/>
          <w:b/>
          <w:i/>
          <w:sz w:val="22"/>
        </w:rPr>
        <w:t>Artículo 179</w:t>
      </w:r>
      <w:r w:rsidRPr="00326464">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14:paraId="25362E37" w14:textId="4FB73432" w:rsidR="007A5836" w:rsidRPr="00326464" w:rsidRDefault="00326464" w:rsidP="00633F63">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p>
    <w:p w14:paraId="176D4044" w14:textId="76ABD971" w:rsidR="007A5836" w:rsidRPr="00326464" w:rsidRDefault="00326464" w:rsidP="00633F63">
      <w:pPr>
        <w:widowControl w:val="0"/>
        <w:autoSpaceDE w:val="0"/>
        <w:autoSpaceDN w:val="0"/>
        <w:adjustRightInd w:val="0"/>
        <w:spacing w:line="360" w:lineRule="auto"/>
        <w:ind w:left="709" w:right="757"/>
        <w:jc w:val="both"/>
        <w:rPr>
          <w:rFonts w:ascii="Palatino Linotype" w:eastAsia="Arial Unicode MS" w:hAnsi="Palatino Linotype" w:cs="Arial"/>
          <w:b/>
          <w:i/>
          <w:sz w:val="22"/>
          <w:u w:val="single"/>
        </w:rPr>
      </w:pPr>
      <w:r w:rsidRPr="00326464">
        <w:rPr>
          <w:rFonts w:ascii="Palatino Linotype" w:eastAsia="Arial Unicode MS" w:hAnsi="Palatino Linotype" w:cs="Arial"/>
          <w:b/>
          <w:i/>
          <w:sz w:val="22"/>
          <w:u w:val="single"/>
        </w:rPr>
        <w:t>VI. La entrega de información que no corresponda con lo solicitado;</w:t>
      </w:r>
      <w:r>
        <w:rPr>
          <w:rFonts w:ascii="Palatino Linotype" w:eastAsia="Arial Unicode MS" w:hAnsi="Palatino Linotype" w:cs="Arial"/>
          <w:b/>
          <w:i/>
          <w:sz w:val="22"/>
          <w:u w:val="single"/>
        </w:rPr>
        <w:t>…”</w:t>
      </w:r>
    </w:p>
    <w:p w14:paraId="55472095" w14:textId="77777777" w:rsidR="007A5836" w:rsidRPr="00326464" w:rsidRDefault="007A5836" w:rsidP="00633F63">
      <w:pPr>
        <w:widowControl w:val="0"/>
        <w:autoSpaceDE w:val="0"/>
        <w:autoSpaceDN w:val="0"/>
        <w:adjustRightInd w:val="0"/>
        <w:spacing w:line="360" w:lineRule="auto"/>
        <w:ind w:left="709" w:right="757"/>
        <w:jc w:val="both"/>
        <w:rPr>
          <w:rFonts w:ascii="Palatino Linotype" w:eastAsia="Arial Unicode MS" w:hAnsi="Palatino Linotype" w:cs="Arial"/>
          <w:b/>
          <w:i/>
          <w:sz w:val="22"/>
          <w:u w:val="single"/>
        </w:rPr>
      </w:pPr>
    </w:p>
    <w:p w14:paraId="5EF33B34" w14:textId="1C065F50" w:rsidR="00326464" w:rsidRPr="00326464" w:rsidRDefault="007A5836" w:rsidP="00633F63">
      <w:pPr>
        <w:widowControl w:val="0"/>
        <w:autoSpaceDE w:val="0"/>
        <w:autoSpaceDN w:val="0"/>
        <w:adjustRightInd w:val="0"/>
        <w:spacing w:line="360" w:lineRule="auto"/>
        <w:jc w:val="both"/>
        <w:rPr>
          <w:rFonts w:ascii="Palatino Linotype" w:eastAsia="Arial Unicode MS" w:hAnsi="Palatino Linotype" w:cs="Arial"/>
        </w:rPr>
      </w:pPr>
      <w:r w:rsidRPr="00326464">
        <w:rPr>
          <w:rFonts w:ascii="Palatino Linotype" w:eastAsia="Arial Unicode MS" w:hAnsi="Palatino Linotype" w:cs="Arial"/>
        </w:rPr>
        <w:t xml:space="preserve">El precepto legal citado establece como supuesto de procedencia del recurso de </w:t>
      </w:r>
      <w:r w:rsidRPr="00326464">
        <w:rPr>
          <w:rFonts w:ascii="Palatino Linotype" w:eastAsia="Arial Unicode MS" w:hAnsi="Palatino Linotype" w:cs="Arial"/>
        </w:rPr>
        <w:lastRenderedPageBreak/>
        <w:t xml:space="preserve">revisión, cuando la respuesta del </w:t>
      </w:r>
      <w:r w:rsidRPr="00326464">
        <w:rPr>
          <w:rFonts w:ascii="Palatino Linotype" w:eastAsia="Arial Unicode MS" w:hAnsi="Palatino Linotype" w:cs="Arial"/>
          <w:b/>
        </w:rPr>
        <w:t xml:space="preserve">SUJETO OBLIGADO </w:t>
      </w:r>
      <w:r w:rsidRPr="00326464">
        <w:rPr>
          <w:rFonts w:ascii="Palatino Linotype" w:eastAsia="Arial Unicode MS" w:hAnsi="Palatino Linotype" w:cs="Arial"/>
        </w:rPr>
        <w:t xml:space="preserve">no satisface el requerimiento del particular, en razón que </w:t>
      </w:r>
      <w:r w:rsidR="00326464">
        <w:rPr>
          <w:rFonts w:ascii="Palatino Linotype" w:eastAsia="Arial Unicode MS" w:hAnsi="Palatino Linotype" w:cs="Arial"/>
        </w:rPr>
        <w:t>éste si bien hace entrega de documentación o realiza pronunciamientos tendientes a colmar el requerimiento del particular; sin embargo, no corresponden o guardan relación a los pretendidos en la solicitud de mérito.</w:t>
      </w:r>
    </w:p>
    <w:p w14:paraId="293A9F92" w14:textId="77777777" w:rsidR="00326464" w:rsidRPr="00326464" w:rsidRDefault="00326464" w:rsidP="00633F63">
      <w:pPr>
        <w:widowControl w:val="0"/>
        <w:autoSpaceDE w:val="0"/>
        <w:autoSpaceDN w:val="0"/>
        <w:adjustRightInd w:val="0"/>
        <w:spacing w:line="360" w:lineRule="auto"/>
        <w:jc w:val="both"/>
        <w:rPr>
          <w:rFonts w:ascii="Palatino Linotype" w:eastAsia="Arial Unicode MS" w:hAnsi="Palatino Linotype" w:cs="Arial"/>
        </w:rPr>
      </w:pPr>
    </w:p>
    <w:p w14:paraId="706FD6C3" w14:textId="01FD2244" w:rsidR="007A5836" w:rsidRDefault="007A5836" w:rsidP="00633F63">
      <w:pPr>
        <w:widowControl w:val="0"/>
        <w:autoSpaceDE w:val="0"/>
        <w:autoSpaceDN w:val="0"/>
        <w:adjustRightInd w:val="0"/>
        <w:spacing w:line="360" w:lineRule="auto"/>
        <w:jc w:val="both"/>
        <w:rPr>
          <w:rFonts w:ascii="Palatino Linotype" w:hAnsi="Palatino Linotype"/>
        </w:rPr>
      </w:pPr>
      <w:r w:rsidRPr="00326464">
        <w:rPr>
          <w:rFonts w:ascii="Palatino Linotype" w:hAnsi="Palatino Linotype"/>
        </w:rPr>
        <w:t>Es así que, una vez determinada la vía sobre la que versará el presente recurso, y previa revisión del expediente electrónico formado en el</w:t>
      </w:r>
      <w:r w:rsidRPr="00326464">
        <w:rPr>
          <w:rFonts w:ascii="Palatino Linotype" w:hAnsi="Palatino Linotype"/>
          <w:b/>
        </w:rPr>
        <w:t xml:space="preserve"> SAIMEX,</w:t>
      </w:r>
      <w:r w:rsidRPr="00326464">
        <w:rPr>
          <w:rFonts w:ascii="Palatino Linotype" w:hAnsi="Palatino Linotype"/>
        </w:rPr>
        <w:t xml:space="preserve"> por motivo de la solicitud de información y del recurso a que da origen, es conveniente analizar si la respuesta del </w:t>
      </w:r>
      <w:r w:rsidRPr="00326464">
        <w:rPr>
          <w:rFonts w:ascii="Palatino Linotype" w:hAnsi="Palatino Linotype"/>
          <w:b/>
          <w:lang w:eastAsia="es-MX"/>
        </w:rPr>
        <w:t>SUJETO OBLIGADO</w:t>
      </w:r>
      <w:r w:rsidRPr="00326464">
        <w:rPr>
          <w:rFonts w:ascii="Palatino Linotype" w:hAnsi="Palatino Linotype"/>
        </w:rPr>
        <w:t xml:space="preserve"> cumple con los requisitos y procedimientos del derecho de acceso a la información; por lo que, en primer término debemos recordar que </w:t>
      </w:r>
      <w:r w:rsidR="00326464">
        <w:rPr>
          <w:rFonts w:ascii="Palatino Linotype" w:hAnsi="Palatino Linotype"/>
          <w:b/>
        </w:rPr>
        <w:t>LA</w:t>
      </w:r>
      <w:r w:rsidRPr="00326464">
        <w:rPr>
          <w:rFonts w:ascii="Palatino Linotype" w:hAnsi="Palatino Linotype"/>
          <w:b/>
        </w:rPr>
        <w:t xml:space="preserve"> RECURRENTE </w:t>
      </w:r>
      <w:r w:rsidRPr="00326464">
        <w:rPr>
          <w:rFonts w:ascii="Palatino Linotype" w:hAnsi="Palatino Linotype"/>
        </w:rPr>
        <w:t xml:space="preserve">solicitó al </w:t>
      </w:r>
      <w:r w:rsidRPr="00326464">
        <w:rPr>
          <w:rFonts w:ascii="Palatino Linotype" w:hAnsi="Palatino Linotype"/>
          <w:b/>
        </w:rPr>
        <w:t xml:space="preserve">SUJETO OBLIGADO </w:t>
      </w:r>
      <w:r w:rsidR="00326464">
        <w:rPr>
          <w:rFonts w:ascii="Palatino Linotype" w:hAnsi="Palatino Linotype"/>
        </w:rPr>
        <w:t>la información que a continuación se desagrega:</w:t>
      </w:r>
    </w:p>
    <w:p w14:paraId="67184BD0" w14:textId="77777777" w:rsidR="00326464" w:rsidRDefault="00326464" w:rsidP="00633F63">
      <w:pPr>
        <w:widowControl w:val="0"/>
        <w:autoSpaceDE w:val="0"/>
        <w:autoSpaceDN w:val="0"/>
        <w:adjustRightInd w:val="0"/>
        <w:spacing w:line="360" w:lineRule="auto"/>
        <w:jc w:val="both"/>
        <w:rPr>
          <w:rFonts w:ascii="Palatino Linotype" w:hAnsi="Palatino Linotype"/>
        </w:rPr>
      </w:pPr>
    </w:p>
    <w:p w14:paraId="06B4CB67" w14:textId="77777777" w:rsidR="00326464" w:rsidRDefault="00326464" w:rsidP="00326464">
      <w:pPr>
        <w:widowControl w:val="0"/>
        <w:autoSpaceDE w:val="0"/>
        <w:autoSpaceDN w:val="0"/>
        <w:adjustRightInd w:val="0"/>
        <w:spacing w:line="360" w:lineRule="auto"/>
        <w:ind w:left="709" w:right="757"/>
        <w:jc w:val="both"/>
        <w:rPr>
          <w:rFonts w:ascii="Palatino Linotype" w:eastAsia="Arial Unicode MS" w:hAnsi="Palatino Linotype" w:cs="Arial"/>
        </w:rPr>
      </w:pPr>
      <w:r>
        <w:rPr>
          <w:rFonts w:ascii="Palatino Linotype" w:eastAsia="Arial Unicode MS" w:hAnsi="Palatino Linotype" w:cs="Arial"/>
        </w:rPr>
        <w:t xml:space="preserve">Respecto de las </w:t>
      </w:r>
      <w:r w:rsidRPr="00326464">
        <w:rPr>
          <w:rFonts w:ascii="Palatino Linotype" w:eastAsia="Arial Unicode MS" w:hAnsi="Palatino Linotype" w:cs="Arial"/>
        </w:rPr>
        <w:t xml:space="preserve">becas </w:t>
      </w:r>
      <w:r>
        <w:rPr>
          <w:rFonts w:ascii="Palatino Linotype" w:eastAsia="Arial Unicode MS" w:hAnsi="Palatino Linotype" w:cs="Arial"/>
        </w:rPr>
        <w:t xml:space="preserve">otorgadas </w:t>
      </w:r>
      <w:r w:rsidRPr="00326464">
        <w:rPr>
          <w:rFonts w:ascii="Palatino Linotype" w:eastAsia="Arial Unicode MS" w:hAnsi="Palatino Linotype" w:cs="Arial"/>
        </w:rPr>
        <w:t>a menores por parte del DIF L</w:t>
      </w:r>
      <w:r>
        <w:rPr>
          <w:rFonts w:ascii="Palatino Linotype" w:eastAsia="Arial Unicode MS" w:hAnsi="Palatino Linotype" w:cs="Arial"/>
        </w:rPr>
        <w:t>erma</w:t>
      </w:r>
      <w:r w:rsidRPr="00326464">
        <w:rPr>
          <w:rFonts w:ascii="Palatino Linotype" w:eastAsia="Arial Unicode MS" w:hAnsi="Palatino Linotype" w:cs="Arial"/>
        </w:rPr>
        <w:t xml:space="preserve">, correspondiente a los años </w:t>
      </w:r>
      <w:r>
        <w:rPr>
          <w:rFonts w:ascii="Palatino Linotype" w:eastAsia="Arial Unicode MS" w:hAnsi="Palatino Linotype" w:cs="Arial"/>
        </w:rPr>
        <w:t>2016, 2017, 2018, 2019, 2020 y</w:t>
      </w:r>
      <w:r w:rsidRPr="00326464">
        <w:rPr>
          <w:rFonts w:ascii="Palatino Linotype" w:eastAsia="Arial Unicode MS" w:hAnsi="Palatino Linotype" w:cs="Arial"/>
        </w:rPr>
        <w:t xml:space="preserve"> 2021</w:t>
      </w:r>
      <w:r>
        <w:rPr>
          <w:rFonts w:ascii="Palatino Linotype" w:eastAsia="Arial Unicode MS" w:hAnsi="Palatino Linotype" w:cs="Arial"/>
        </w:rPr>
        <w:t>, los documentos donde conste:</w:t>
      </w:r>
    </w:p>
    <w:p w14:paraId="525D35D9" w14:textId="77777777" w:rsidR="00326464" w:rsidRDefault="00326464" w:rsidP="00326464">
      <w:pPr>
        <w:widowControl w:val="0"/>
        <w:autoSpaceDE w:val="0"/>
        <w:autoSpaceDN w:val="0"/>
        <w:adjustRightInd w:val="0"/>
        <w:spacing w:line="360" w:lineRule="auto"/>
        <w:ind w:left="709" w:right="757"/>
        <w:jc w:val="both"/>
        <w:rPr>
          <w:rFonts w:ascii="Palatino Linotype" w:eastAsia="Arial Unicode MS" w:hAnsi="Palatino Linotype" w:cs="Arial"/>
        </w:rPr>
      </w:pPr>
    </w:p>
    <w:p w14:paraId="39313EC3" w14:textId="32BD88B4" w:rsidR="00326464" w:rsidRDefault="00326464" w:rsidP="00326464">
      <w:pPr>
        <w:widowControl w:val="0"/>
        <w:autoSpaceDE w:val="0"/>
        <w:autoSpaceDN w:val="0"/>
        <w:adjustRightInd w:val="0"/>
        <w:spacing w:line="360" w:lineRule="auto"/>
        <w:ind w:left="709" w:right="757"/>
        <w:jc w:val="both"/>
        <w:rPr>
          <w:rFonts w:ascii="Palatino Linotype" w:eastAsia="Arial Unicode MS" w:hAnsi="Palatino Linotype" w:cs="Arial"/>
        </w:rPr>
      </w:pPr>
      <w:r w:rsidRPr="00326464">
        <w:rPr>
          <w:rFonts w:ascii="Palatino Linotype" w:eastAsia="Arial Unicode MS" w:hAnsi="Palatino Linotype" w:cs="Arial"/>
        </w:rPr>
        <w:t xml:space="preserve">1. </w:t>
      </w:r>
      <w:r>
        <w:rPr>
          <w:rFonts w:ascii="Palatino Linotype" w:eastAsia="Arial Unicode MS" w:hAnsi="Palatino Linotype" w:cs="Arial"/>
        </w:rPr>
        <w:t xml:space="preserve">El </w:t>
      </w:r>
      <w:r w:rsidRPr="00326464">
        <w:rPr>
          <w:rFonts w:ascii="Palatino Linotype" w:eastAsia="Arial Unicode MS" w:hAnsi="Palatino Linotype" w:cs="Arial"/>
        </w:rPr>
        <w:t xml:space="preserve">programa de las entregas </w:t>
      </w:r>
    </w:p>
    <w:p w14:paraId="69651338" w14:textId="1AB8BEE8" w:rsidR="00326464" w:rsidRDefault="00326464" w:rsidP="00326464">
      <w:pPr>
        <w:widowControl w:val="0"/>
        <w:autoSpaceDE w:val="0"/>
        <w:autoSpaceDN w:val="0"/>
        <w:adjustRightInd w:val="0"/>
        <w:spacing w:line="360" w:lineRule="auto"/>
        <w:ind w:left="709" w:right="757"/>
        <w:jc w:val="both"/>
        <w:rPr>
          <w:rFonts w:ascii="Palatino Linotype" w:eastAsia="Arial Unicode MS" w:hAnsi="Palatino Linotype" w:cs="Arial"/>
        </w:rPr>
      </w:pPr>
      <w:r w:rsidRPr="00326464">
        <w:rPr>
          <w:rFonts w:ascii="Palatino Linotype" w:eastAsia="Arial Unicode MS" w:hAnsi="Palatino Linotype" w:cs="Arial"/>
        </w:rPr>
        <w:t xml:space="preserve">2. </w:t>
      </w:r>
      <w:r>
        <w:rPr>
          <w:rFonts w:ascii="Palatino Linotype" w:eastAsia="Arial Unicode MS" w:hAnsi="Palatino Linotype" w:cs="Arial"/>
        </w:rPr>
        <w:t xml:space="preserve">La </w:t>
      </w:r>
      <w:r w:rsidRPr="00326464">
        <w:rPr>
          <w:rFonts w:ascii="Palatino Linotype" w:eastAsia="Arial Unicode MS" w:hAnsi="Palatino Linotype" w:cs="Arial"/>
        </w:rPr>
        <w:t xml:space="preserve">coordinación de las entregas </w:t>
      </w:r>
    </w:p>
    <w:p w14:paraId="6BECD36A" w14:textId="29A17EED" w:rsidR="00326464" w:rsidRDefault="00326464" w:rsidP="00326464">
      <w:pPr>
        <w:widowControl w:val="0"/>
        <w:autoSpaceDE w:val="0"/>
        <w:autoSpaceDN w:val="0"/>
        <w:adjustRightInd w:val="0"/>
        <w:spacing w:line="360" w:lineRule="auto"/>
        <w:ind w:left="709" w:right="757"/>
        <w:jc w:val="both"/>
        <w:rPr>
          <w:rFonts w:ascii="Palatino Linotype" w:eastAsia="Arial Unicode MS" w:hAnsi="Palatino Linotype" w:cs="Arial"/>
        </w:rPr>
      </w:pPr>
      <w:r w:rsidRPr="00326464">
        <w:rPr>
          <w:rFonts w:ascii="Palatino Linotype" w:eastAsia="Arial Unicode MS" w:hAnsi="Palatino Linotype" w:cs="Arial"/>
        </w:rPr>
        <w:t xml:space="preserve">3. </w:t>
      </w:r>
      <w:r>
        <w:rPr>
          <w:rFonts w:ascii="Palatino Linotype" w:eastAsia="Arial Unicode MS" w:hAnsi="Palatino Linotype" w:cs="Arial"/>
        </w:rPr>
        <w:t xml:space="preserve">La </w:t>
      </w:r>
      <w:r w:rsidRPr="00326464">
        <w:rPr>
          <w:rFonts w:ascii="Palatino Linotype" w:eastAsia="Arial Unicode MS" w:hAnsi="Palatino Linotype" w:cs="Arial"/>
        </w:rPr>
        <w:t xml:space="preserve">supervisión de las entregas </w:t>
      </w:r>
    </w:p>
    <w:p w14:paraId="2A2164D9" w14:textId="109FB6B2" w:rsidR="00326464" w:rsidRPr="00326464" w:rsidRDefault="00326464" w:rsidP="00326464">
      <w:pPr>
        <w:widowControl w:val="0"/>
        <w:autoSpaceDE w:val="0"/>
        <w:autoSpaceDN w:val="0"/>
        <w:adjustRightInd w:val="0"/>
        <w:spacing w:line="360" w:lineRule="auto"/>
        <w:ind w:left="709" w:right="757"/>
        <w:jc w:val="both"/>
        <w:rPr>
          <w:rFonts w:ascii="Palatino Linotype" w:eastAsia="Arial Unicode MS" w:hAnsi="Palatino Linotype" w:cs="Arial"/>
        </w:rPr>
      </w:pPr>
      <w:r w:rsidRPr="00326464">
        <w:rPr>
          <w:rFonts w:ascii="Palatino Linotype" w:eastAsia="Arial Unicode MS" w:hAnsi="Palatino Linotype" w:cs="Arial"/>
        </w:rPr>
        <w:t xml:space="preserve">4. </w:t>
      </w:r>
      <w:r>
        <w:rPr>
          <w:rFonts w:ascii="Palatino Linotype" w:eastAsia="Arial Unicode MS" w:hAnsi="Palatino Linotype" w:cs="Arial"/>
        </w:rPr>
        <w:t xml:space="preserve">La </w:t>
      </w:r>
      <w:r w:rsidRPr="00326464">
        <w:rPr>
          <w:rFonts w:ascii="Palatino Linotype" w:eastAsia="Arial Unicode MS" w:hAnsi="Palatino Linotype" w:cs="Arial"/>
        </w:rPr>
        <w:t>verificación del uso correcto de</w:t>
      </w:r>
      <w:r>
        <w:rPr>
          <w:rFonts w:ascii="Palatino Linotype" w:eastAsia="Arial Unicode MS" w:hAnsi="Palatino Linotype" w:cs="Arial"/>
        </w:rPr>
        <w:t xml:space="preserve"> </w:t>
      </w:r>
      <w:r w:rsidRPr="00326464">
        <w:rPr>
          <w:rFonts w:ascii="Palatino Linotype" w:eastAsia="Arial Unicode MS" w:hAnsi="Palatino Linotype" w:cs="Arial"/>
        </w:rPr>
        <w:t>l</w:t>
      </w:r>
      <w:r>
        <w:rPr>
          <w:rFonts w:ascii="Palatino Linotype" w:eastAsia="Arial Unicode MS" w:hAnsi="Palatino Linotype" w:cs="Arial"/>
        </w:rPr>
        <w:t>os</w:t>
      </w:r>
      <w:r w:rsidRPr="00326464">
        <w:rPr>
          <w:rFonts w:ascii="Palatino Linotype" w:eastAsia="Arial Unicode MS" w:hAnsi="Palatino Linotype" w:cs="Arial"/>
        </w:rPr>
        <w:t xml:space="preserve"> recurso</w:t>
      </w:r>
      <w:r>
        <w:rPr>
          <w:rFonts w:ascii="Palatino Linotype" w:eastAsia="Arial Unicode MS" w:hAnsi="Palatino Linotype" w:cs="Arial"/>
        </w:rPr>
        <w:t>s</w:t>
      </w:r>
    </w:p>
    <w:p w14:paraId="0D8EF88B" w14:textId="77777777" w:rsidR="007A5836" w:rsidRPr="00326464" w:rsidRDefault="007A5836" w:rsidP="00633F63">
      <w:pPr>
        <w:pStyle w:val="Prrafodelista"/>
        <w:spacing w:line="360" w:lineRule="auto"/>
        <w:ind w:left="993" w:right="757"/>
        <w:jc w:val="both"/>
        <w:rPr>
          <w:rFonts w:ascii="Palatino Linotype" w:hAnsi="Palatino Linotype" w:cs="Arial"/>
        </w:rPr>
      </w:pPr>
    </w:p>
    <w:p w14:paraId="40E1B028" w14:textId="1E5E34CF" w:rsidR="007A5836" w:rsidRPr="00326464" w:rsidRDefault="007A5836" w:rsidP="00633F63">
      <w:pPr>
        <w:spacing w:line="360" w:lineRule="auto"/>
        <w:jc w:val="both"/>
        <w:rPr>
          <w:rFonts w:ascii="Palatino Linotype" w:hAnsi="Palatino Linotype"/>
          <w:lang w:val="es-ES"/>
        </w:rPr>
      </w:pPr>
      <w:r w:rsidRPr="00326464">
        <w:rPr>
          <w:rFonts w:ascii="Palatino Linotype" w:hAnsi="Palatino Linotype"/>
          <w:lang w:val="es-ES"/>
        </w:rPr>
        <w:lastRenderedPageBreak/>
        <w:t xml:space="preserve">Precisado lo anterior, se observa que en su respuesta, </w:t>
      </w:r>
      <w:r w:rsidRPr="00326464">
        <w:rPr>
          <w:rFonts w:ascii="Palatino Linotype" w:hAnsi="Palatino Linotype"/>
          <w:b/>
          <w:lang w:val="es-ES"/>
        </w:rPr>
        <w:t xml:space="preserve">EL SUJETO OBLIGADO  </w:t>
      </w:r>
      <w:r w:rsidR="005A79A6">
        <w:rPr>
          <w:rFonts w:ascii="Palatino Linotype" w:hAnsi="Palatino Linotype"/>
          <w:lang w:val="es-ES"/>
        </w:rPr>
        <w:t xml:space="preserve">proporcionó los Programas Operativos Anuales de los años requeridos; de los cuales se puede advertir las distintas áreas administrativas responsables de las metas, unidades de medida y calendarización de su cumplimiento, sin que se pueda dar cuenta de la información requerida por </w:t>
      </w:r>
      <w:r w:rsidR="005A79A6">
        <w:rPr>
          <w:rFonts w:ascii="Palatino Linotype" w:hAnsi="Palatino Linotype"/>
          <w:b/>
          <w:lang w:val="es-ES"/>
        </w:rPr>
        <w:t>LA RECURRENTE</w:t>
      </w:r>
      <w:r w:rsidRPr="00326464">
        <w:rPr>
          <w:rFonts w:ascii="Palatino Linotype" w:hAnsi="Palatino Linotype"/>
          <w:lang w:val="es-ES"/>
        </w:rPr>
        <w:t>.</w:t>
      </w:r>
      <w:r w:rsidRPr="00326464">
        <w:rPr>
          <w:rFonts w:ascii="Palatino Linotype" w:hAnsi="Palatino Linotype"/>
          <w:b/>
          <w:lang w:val="es-ES"/>
        </w:rPr>
        <w:t xml:space="preserve"> </w:t>
      </w:r>
    </w:p>
    <w:p w14:paraId="2D2FC932" w14:textId="77777777" w:rsidR="007A5836" w:rsidRPr="00326464" w:rsidRDefault="007A5836" w:rsidP="00633F63">
      <w:pPr>
        <w:spacing w:line="360" w:lineRule="auto"/>
        <w:jc w:val="both"/>
        <w:rPr>
          <w:rFonts w:ascii="Palatino Linotype" w:hAnsi="Palatino Linotype"/>
          <w:lang w:val="es-ES"/>
        </w:rPr>
      </w:pPr>
    </w:p>
    <w:p w14:paraId="1D4654C3" w14:textId="77777777" w:rsidR="007A5836" w:rsidRPr="00326464" w:rsidRDefault="007A5836" w:rsidP="00633F63">
      <w:pPr>
        <w:widowControl w:val="0"/>
        <w:autoSpaceDE w:val="0"/>
        <w:autoSpaceDN w:val="0"/>
        <w:adjustRightInd w:val="0"/>
        <w:spacing w:line="360" w:lineRule="auto"/>
        <w:jc w:val="both"/>
        <w:rPr>
          <w:rFonts w:ascii="Palatino Linotype" w:hAnsi="Palatino Linotype"/>
        </w:rPr>
      </w:pPr>
      <w:r w:rsidRPr="00326464">
        <w:rPr>
          <w:rFonts w:ascii="Palatino Linotype" w:hAnsi="Palatino Linotype" w:cs="Arial"/>
          <w:lang w:val="es-ES"/>
        </w:rPr>
        <w:t>Inconforme con dicha respuesta,</w:t>
      </w:r>
      <w:r w:rsidRPr="00326464">
        <w:rPr>
          <w:rFonts w:ascii="Palatino Linotype" w:hAnsi="Palatino Linotype" w:cs="Arial"/>
          <w:b/>
          <w:lang w:val="es-ES"/>
        </w:rPr>
        <w:t xml:space="preserve"> EL RECURRENTE</w:t>
      </w:r>
      <w:r w:rsidRPr="00326464">
        <w:rPr>
          <w:rFonts w:ascii="Palatino Linotype" w:hAnsi="Palatino Linotype" w:cs="Arial"/>
          <w:lang w:val="es-ES"/>
        </w:rPr>
        <w:t xml:space="preserve"> procedió a interponer el presente recurso de revisión, adoleciéndose toralmente </w:t>
      </w:r>
      <w:r w:rsidRPr="00326464">
        <w:rPr>
          <w:rFonts w:ascii="Palatino Linotype" w:hAnsi="Palatino Linotype"/>
        </w:rPr>
        <w:t>que no le fue proporcionada la información requerida.</w:t>
      </w:r>
    </w:p>
    <w:p w14:paraId="2E2E8F43" w14:textId="77777777" w:rsidR="007A5836" w:rsidRPr="00326464" w:rsidRDefault="007A5836" w:rsidP="00633F63">
      <w:pPr>
        <w:widowControl w:val="0"/>
        <w:autoSpaceDE w:val="0"/>
        <w:autoSpaceDN w:val="0"/>
        <w:adjustRightInd w:val="0"/>
        <w:spacing w:line="360" w:lineRule="auto"/>
        <w:jc w:val="both"/>
        <w:rPr>
          <w:rFonts w:ascii="Palatino Linotype" w:hAnsi="Palatino Linotype"/>
        </w:rPr>
      </w:pPr>
    </w:p>
    <w:p w14:paraId="4B3ACFB0" w14:textId="5A918358" w:rsidR="007A5836" w:rsidRPr="00326464" w:rsidRDefault="007A5836" w:rsidP="00633F63">
      <w:pPr>
        <w:spacing w:line="360" w:lineRule="auto"/>
        <w:jc w:val="both"/>
        <w:rPr>
          <w:rFonts w:ascii="Palatino Linotype" w:hAnsi="Palatino Linotype" w:cs="Arial"/>
          <w:lang w:eastAsia="es-MX"/>
        </w:rPr>
      </w:pPr>
      <w:r w:rsidRPr="00326464">
        <w:rPr>
          <w:rFonts w:ascii="Palatino Linotype" w:hAnsi="Palatino Linotype" w:cs="Arial"/>
          <w:lang w:eastAsia="es-MX"/>
        </w:rPr>
        <w:t>En ese contexto, esta Ponencia considera conveniente entrar al estudio de los rubros que integran la solicitud de mérito de</w:t>
      </w:r>
      <w:r w:rsidR="003D5C43">
        <w:rPr>
          <w:rFonts w:ascii="Palatino Linotype" w:hAnsi="Palatino Linotype" w:cs="Arial"/>
          <w:lang w:eastAsia="es-MX"/>
        </w:rPr>
        <w:t xml:space="preserve"> </w:t>
      </w:r>
      <w:r w:rsidRPr="00326464">
        <w:rPr>
          <w:rFonts w:ascii="Palatino Linotype" w:hAnsi="Palatino Linotype" w:cs="Arial"/>
          <w:lang w:eastAsia="es-MX"/>
        </w:rPr>
        <w:t>l</w:t>
      </w:r>
      <w:r w:rsidR="003D5C43">
        <w:rPr>
          <w:rFonts w:ascii="Palatino Linotype" w:hAnsi="Palatino Linotype" w:cs="Arial"/>
          <w:lang w:eastAsia="es-MX"/>
        </w:rPr>
        <w:t>a</w:t>
      </w:r>
      <w:r w:rsidRPr="00326464">
        <w:rPr>
          <w:rFonts w:ascii="Palatino Linotype" w:hAnsi="Palatino Linotype" w:cs="Arial"/>
          <w:lang w:eastAsia="es-MX"/>
        </w:rPr>
        <w:t xml:space="preserve"> hoy </w:t>
      </w:r>
      <w:r w:rsidRPr="00326464">
        <w:rPr>
          <w:rFonts w:ascii="Palatino Linotype" w:hAnsi="Palatino Linotype" w:cs="Arial"/>
          <w:b/>
          <w:lang w:eastAsia="es-MX"/>
        </w:rPr>
        <w:t>RECURRENTE</w:t>
      </w:r>
      <w:r w:rsidRPr="00326464">
        <w:rPr>
          <w:rFonts w:ascii="Palatino Linotype" w:hAnsi="Palatino Linotype" w:cs="Arial"/>
          <w:lang w:eastAsia="es-MX"/>
        </w:rPr>
        <w:t xml:space="preserve">, a fin de verificar si la respuesta del </w:t>
      </w:r>
      <w:r w:rsidRPr="00326464">
        <w:rPr>
          <w:rFonts w:ascii="Palatino Linotype" w:hAnsi="Palatino Linotype" w:cs="Arial"/>
          <w:b/>
          <w:lang w:eastAsia="es-MX"/>
        </w:rPr>
        <w:t>SUJETO OBLIGADO</w:t>
      </w:r>
      <w:r w:rsidRPr="00326464">
        <w:rPr>
          <w:rFonts w:ascii="Palatino Linotype" w:hAnsi="Palatino Linotype" w:cs="Arial"/>
          <w:lang w:eastAsia="es-MX"/>
        </w:rPr>
        <w:t xml:space="preserve"> satisfizo el derecho de acceso a la información pública de la particular.</w:t>
      </w:r>
    </w:p>
    <w:p w14:paraId="2A3E5E51" w14:textId="77777777" w:rsidR="007A5836" w:rsidRPr="00326464" w:rsidRDefault="007A5836" w:rsidP="00633F63">
      <w:pPr>
        <w:spacing w:line="360" w:lineRule="auto"/>
        <w:jc w:val="both"/>
        <w:rPr>
          <w:rFonts w:ascii="Palatino Linotype" w:hAnsi="Palatino Linotype" w:cs="Arial"/>
          <w:lang w:eastAsia="es-MX"/>
        </w:rPr>
      </w:pPr>
    </w:p>
    <w:p w14:paraId="1AAE3730" w14:textId="1B3CCB98" w:rsidR="003D5C43" w:rsidRDefault="007A5836" w:rsidP="00633F63">
      <w:pPr>
        <w:widowControl w:val="0"/>
        <w:autoSpaceDE w:val="0"/>
        <w:autoSpaceDN w:val="0"/>
        <w:adjustRightInd w:val="0"/>
        <w:spacing w:line="360" w:lineRule="auto"/>
        <w:jc w:val="both"/>
        <w:rPr>
          <w:rFonts w:ascii="Palatino Linotype" w:eastAsia="Arial Unicode MS" w:hAnsi="Palatino Linotype" w:cs="Arial"/>
        </w:rPr>
      </w:pPr>
      <w:r w:rsidRPr="00326464">
        <w:rPr>
          <w:rFonts w:ascii="Palatino Linotype" w:eastAsia="Arial Unicode MS" w:hAnsi="Palatino Linotype" w:cs="Arial"/>
        </w:rPr>
        <w:t xml:space="preserve">Así, cabe precisar que se obvia el análisis de la competencia por parte del </w:t>
      </w:r>
      <w:r w:rsidRPr="00326464">
        <w:rPr>
          <w:rFonts w:ascii="Palatino Linotype" w:eastAsia="Arial Unicode MS" w:hAnsi="Palatino Linotype" w:cs="Arial"/>
          <w:b/>
        </w:rPr>
        <w:t>SUJETO OBLIGADO,</w:t>
      </w:r>
      <w:r w:rsidRPr="00326464">
        <w:rPr>
          <w:rFonts w:ascii="Palatino Linotype" w:eastAsia="Arial Unicode MS" w:hAnsi="Palatino Linotype" w:cs="Arial"/>
        </w:rPr>
        <w:t xml:space="preserve"> para generar, administrar o poseer la información solicitada, dado que éste ha asumido la misma, en razón de lo manifestado en su respuesta, pues se advierte que </w:t>
      </w:r>
      <w:r w:rsidR="00C918FD">
        <w:rPr>
          <w:rFonts w:ascii="Palatino Linotype" w:eastAsia="Arial Unicode MS" w:hAnsi="Palatino Linotype" w:cs="Arial"/>
        </w:rPr>
        <w:t>se relaciona con lo requerido por el particular aunado a que expresamente señala a través de su informe justificado que la información requerida se encuentra plasmada en los documentos proporcionados.</w:t>
      </w:r>
    </w:p>
    <w:p w14:paraId="38E0E0B8" w14:textId="77777777" w:rsidR="003D5C43" w:rsidRPr="00326464" w:rsidRDefault="003D5C43" w:rsidP="00633F63">
      <w:pPr>
        <w:widowControl w:val="0"/>
        <w:autoSpaceDE w:val="0"/>
        <w:autoSpaceDN w:val="0"/>
        <w:adjustRightInd w:val="0"/>
        <w:spacing w:line="360" w:lineRule="auto"/>
        <w:jc w:val="both"/>
        <w:rPr>
          <w:rFonts w:ascii="Palatino Linotype" w:eastAsia="Arial Unicode MS" w:hAnsi="Palatino Linotype" w:cs="Arial"/>
        </w:rPr>
      </w:pPr>
    </w:p>
    <w:p w14:paraId="6DDD5C5A" w14:textId="04CD9D23" w:rsidR="007A5836" w:rsidRPr="00326464" w:rsidRDefault="00C918FD" w:rsidP="00633F63">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esta forma,</w:t>
      </w:r>
      <w:r w:rsidR="007A5836" w:rsidRPr="00326464">
        <w:rPr>
          <w:rFonts w:ascii="Palatino Linotype" w:eastAsia="Arial Unicode MS" w:hAnsi="Palatino Linotype" w:cs="Arial"/>
        </w:rPr>
        <w:t xml:space="preserve"> el artículo 4, párrafo segundo de la Ley de Transparencia y Acceso a la </w:t>
      </w:r>
      <w:r w:rsidR="007A5836" w:rsidRPr="00326464">
        <w:rPr>
          <w:rFonts w:ascii="Palatino Linotype" w:eastAsia="Arial Unicode MS" w:hAnsi="Palatino Linotype" w:cs="Arial"/>
        </w:rPr>
        <w:lastRenderedPageBreak/>
        <w:t>Información Pública del Estado de México y Municipios, dispone:</w:t>
      </w:r>
    </w:p>
    <w:p w14:paraId="602CD005" w14:textId="77777777" w:rsidR="007A5836" w:rsidRPr="00326464" w:rsidRDefault="007A5836" w:rsidP="00633F63">
      <w:pPr>
        <w:widowControl w:val="0"/>
        <w:autoSpaceDE w:val="0"/>
        <w:autoSpaceDN w:val="0"/>
        <w:adjustRightInd w:val="0"/>
        <w:spacing w:line="360" w:lineRule="auto"/>
        <w:jc w:val="both"/>
        <w:rPr>
          <w:rFonts w:ascii="Palatino Linotype" w:eastAsia="Arial Unicode MS" w:hAnsi="Palatino Linotype" w:cs="Arial"/>
        </w:rPr>
      </w:pPr>
    </w:p>
    <w:p w14:paraId="32353C3D" w14:textId="77777777" w:rsidR="007A5836" w:rsidRPr="00326464" w:rsidRDefault="007A5836" w:rsidP="00633F63">
      <w:pPr>
        <w:widowControl w:val="0"/>
        <w:autoSpaceDE w:val="0"/>
        <w:autoSpaceDN w:val="0"/>
        <w:adjustRightInd w:val="0"/>
        <w:ind w:left="709" w:right="757"/>
        <w:jc w:val="both"/>
        <w:rPr>
          <w:rFonts w:ascii="Palatino Linotype" w:eastAsia="Arial Unicode MS" w:hAnsi="Palatino Linotype" w:cs="Arial"/>
          <w:i/>
          <w:sz w:val="22"/>
        </w:rPr>
      </w:pPr>
      <w:r w:rsidRPr="00326464">
        <w:rPr>
          <w:rFonts w:ascii="Palatino Linotype" w:eastAsia="Arial Unicode MS" w:hAnsi="Palatino Linotype" w:cs="Arial"/>
          <w:b/>
          <w:i/>
          <w:sz w:val="22"/>
        </w:rPr>
        <w:t>Artículo 4.</w:t>
      </w:r>
      <w:r w:rsidRPr="00326464">
        <w:rPr>
          <w:rFonts w:ascii="Palatino Linotype" w:eastAsia="Arial Unicode MS" w:hAnsi="Palatino Linotype" w:cs="Arial"/>
          <w:i/>
          <w:sz w:val="22"/>
        </w:rPr>
        <w:t xml:space="preserve"> … </w:t>
      </w:r>
    </w:p>
    <w:p w14:paraId="3F54C3A1" w14:textId="77777777" w:rsidR="007A5836" w:rsidRPr="00326464" w:rsidRDefault="007A5836" w:rsidP="00633F63">
      <w:pPr>
        <w:widowControl w:val="0"/>
        <w:autoSpaceDE w:val="0"/>
        <w:autoSpaceDN w:val="0"/>
        <w:adjustRightInd w:val="0"/>
        <w:ind w:left="709" w:right="757"/>
        <w:jc w:val="both"/>
        <w:rPr>
          <w:rFonts w:ascii="Palatino Linotype" w:eastAsia="Arial Unicode MS" w:hAnsi="Palatino Linotype" w:cs="Arial"/>
          <w:i/>
          <w:sz w:val="22"/>
        </w:rPr>
      </w:pPr>
      <w:r w:rsidRPr="00326464">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1E1DEAA" w14:textId="77777777" w:rsidR="007A5836" w:rsidRPr="00326464" w:rsidRDefault="007A5836" w:rsidP="00633F63">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4127FE2B" w14:textId="77777777" w:rsidR="007A5836" w:rsidRPr="00326464" w:rsidRDefault="007A5836" w:rsidP="00633F63">
      <w:pPr>
        <w:widowControl w:val="0"/>
        <w:autoSpaceDE w:val="0"/>
        <w:autoSpaceDN w:val="0"/>
        <w:adjustRightInd w:val="0"/>
        <w:spacing w:line="360" w:lineRule="auto"/>
        <w:jc w:val="both"/>
        <w:rPr>
          <w:rFonts w:ascii="Palatino Linotype" w:eastAsia="Arial Unicode MS" w:hAnsi="Palatino Linotype" w:cs="Arial"/>
        </w:rPr>
      </w:pPr>
      <w:r w:rsidRPr="00326464">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364E8C5E" w14:textId="77777777" w:rsidR="007A5836" w:rsidRPr="00326464" w:rsidRDefault="007A5836" w:rsidP="00633F63">
      <w:pPr>
        <w:widowControl w:val="0"/>
        <w:autoSpaceDE w:val="0"/>
        <w:autoSpaceDN w:val="0"/>
        <w:adjustRightInd w:val="0"/>
        <w:spacing w:line="360" w:lineRule="auto"/>
        <w:jc w:val="both"/>
        <w:rPr>
          <w:rFonts w:ascii="Palatino Linotype" w:eastAsia="Arial Unicode MS" w:hAnsi="Palatino Linotype" w:cs="Arial"/>
        </w:rPr>
      </w:pPr>
    </w:p>
    <w:p w14:paraId="7E6BB654" w14:textId="77777777" w:rsidR="007A5836" w:rsidRPr="00326464" w:rsidRDefault="007A5836" w:rsidP="00633F63">
      <w:pPr>
        <w:widowControl w:val="0"/>
        <w:autoSpaceDE w:val="0"/>
        <w:autoSpaceDN w:val="0"/>
        <w:adjustRightInd w:val="0"/>
        <w:spacing w:line="360" w:lineRule="auto"/>
        <w:jc w:val="both"/>
        <w:rPr>
          <w:rFonts w:ascii="Palatino Linotype" w:eastAsia="Arial Unicode MS" w:hAnsi="Palatino Linotype" w:cs="Arial"/>
        </w:rPr>
      </w:pPr>
      <w:r w:rsidRPr="00326464">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053EBFF6" w14:textId="77777777" w:rsidR="007A5836" w:rsidRPr="00326464" w:rsidRDefault="007A5836" w:rsidP="00633F63">
      <w:pPr>
        <w:widowControl w:val="0"/>
        <w:autoSpaceDE w:val="0"/>
        <w:autoSpaceDN w:val="0"/>
        <w:adjustRightInd w:val="0"/>
        <w:ind w:left="709" w:right="757"/>
        <w:jc w:val="both"/>
        <w:rPr>
          <w:rFonts w:ascii="Palatino Linotype" w:eastAsia="Arial Unicode MS" w:hAnsi="Palatino Linotype" w:cs="Arial"/>
          <w:i/>
          <w:sz w:val="22"/>
        </w:rPr>
      </w:pPr>
    </w:p>
    <w:p w14:paraId="5356F531" w14:textId="77777777" w:rsidR="007A5836" w:rsidRPr="00326464" w:rsidRDefault="007A5836" w:rsidP="00633F63">
      <w:pPr>
        <w:widowControl w:val="0"/>
        <w:autoSpaceDE w:val="0"/>
        <w:autoSpaceDN w:val="0"/>
        <w:adjustRightInd w:val="0"/>
        <w:ind w:left="709" w:right="757"/>
        <w:jc w:val="both"/>
        <w:rPr>
          <w:rFonts w:ascii="Palatino Linotype" w:eastAsia="Arial Unicode MS" w:hAnsi="Palatino Linotype" w:cs="Arial"/>
          <w:i/>
          <w:sz w:val="22"/>
        </w:rPr>
      </w:pPr>
      <w:r w:rsidRPr="00326464">
        <w:rPr>
          <w:rFonts w:ascii="Palatino Linotype" w:eastAsia="Arial Unicode MS" w:hAnsi="Palatino Linotype" w:cs="Arial"/>
          <w:i/>
          <w:sz w:val="22"/>
        </w:rPr>
        <w:t>“</w:t>
      </w:r>
      <w:r w:rsidRPr="00326464">
        <w:rPr>
          <w:rFonts w:ascii="Palatino Linotype" w:eastAsia="Arial Unicode MS" w:hAnsi="Palatino Linotype" w:cs="Arial"/>
          <w:b/>
          <w:i/>
          <w:sz w:val="22"/>
        </w:rPr>
        <w:t>Artículo 12</w:t>
      </w:r>
      <w:r w:rsidRPr="00326464">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A0934D0" w14:textId="77777777" w:rsidR="007A5836" w:rsidRPr="00326464" w:rsidRDefault="007A5836" w:rsidP="00633F63">
      <w:pPr>
        <w:widowControl w:val="0"/>
        <w:autoSpaceDE w:val="0"/>
        <w:autoSpaceDN w:val="0"/>
        <w:adjustRightInd w:val="0"/>
        <w:ind w:left="709" w:right="757"/>
        <w:jc w:val="both"/>
        <w:rPr>
          <w:rFonts w:ascii="Palatino Linotype" w:eastAsia="Arial Unicode MS" w:hAnsi="Palatino Linotype" w:cs="Arial"/>
          <w:i/>
          <w:sz w:val="22"/>
        </w:rPr>
      </w:pPr>
      <w:r w:rsidRPr="00326464">
        <w:rPr>
          <w:rFonts w:ascii="Palatino Linotype" w:eastAsia="Arial Unicode MS" w:hAnsi="Palatino Linotype" w:cs="Arial"/>
          <w:i/>
          <w:sz w:val="22"/>
        </w:rPr>
        <w:t xml:space="preserve"> </w:t>
      </w:r>
    </w:p>
    <w:p w14:paraId="5E3BEB7F" w14:textId="77777777" w:rsidR="007A5836" w:rsidRPr="00326464" w:rsidRDefault="007A5836" w:rsidP="00633F63">
      <w:pPr>
        <w:widowControl w:val="0"/>
        <w:autoSpaceDE w:val="0"/>
        <w:autoSpaceDN w:val="0"/>
        <w:adjustRightInd w:val="0"/>
        <w:ind w:left="709" w:right="757"/>
        <w:jc w:val="both"/>
        <w:rPr>
          <w:rFonts w:ascii="Palatino Linotype" w:eastAsia="Arial Unicode MS" w:hAnsi="Palatino Linotype" w:cs="Arial"/>
          <w:i/>
          <w:sz w:val="22"/>
        </w:rPr>
      </w:pPr>
      <w:r w:rsidRPr="00326464">
        <w:rPr>
          <w:rFonts w:ascii="Palatino Linotype" w:eastAsia="Arial Unicode MS" w:hAnsi="Palatino Linotype" w:cs="Arial"/>
          <w:i/>
          <w:sz w:val="22"/>
        </w:rPr>
        <w:t xml:space="preserve">Los sujetos obligados sólo proporcionarán la información pública que se les requiera y que obre en sus archivos y en el estado en que ésta se encuentre. La obligación de </w:t>
      </w:r>
      <w:r w:rsidRPr="00326464">
        <w:rPr>
          <w:rFonts w:ascii="Palatino Linotype" w:eastAsia="Arial Unicode MS" w:hAnsi="Palatino Linotype" w:cs="Arial"/>
          <w:i/>
          <w:sz w:val="22"/>
        </w:rPr>
        <w:lastRenderedPageBreak/>
        <w:t>proporcionar información no comprende el procesamiento de la misma, ni el presentarla conforme al interés del solicitante; no estarán obligados a generarla, resumirla, efectuar cálculos o practicar investigaciones.”</w:t>
      </w:r>
    </w:p>
    <w:p w14:paraId="3BC66278" w14:textId="77777777" w:rsidR="007A5836" w:rsidRPr="00326464" w:rsidRDefault="007A5836" w:rsidP="00633F63">
      <w:pPr>
        <w:widowControl w:val="0"/>
        <w:autoSpaceDE w:val="0"/>
        <w:autoSpaceDN w:val="0"/>
        <w:adjustRightInd w:val="0"/>
        <w:spacing w:line="360" w:lineRule="auto"/>
        <w:jc w:val="both"/>
        <w:rPr>
          <w:rFonts w:ascii="Palatino Linotype" w:eastAsia="Arial Unicode MS" w:hAnsi="Palatino Linotype" w:cs="Arial"/>
        </w:rPr>
      </w:pPr>
    </w:p>
    <w:p w14:paraId="44BC6EAF" w14:textId="77777777" w:rsidR="007A5836" w:rsidRPr="00326464" w:rsidRDefault="007A5836" w:rsidP="00633F63">
      <w:pPr>
        <w:widowControl w:val="0"/>
        <w:autoSpaceDE w:val="0"/>
        <w:autoSpaceDN w:val="0"/>
        <w:adjustRightInd w:val="0"/>
        <w:spacing w:line="360" w:lineRule="auto"/>
        <w:jc w:val="both"/>
        <w:rPr>
          <w:rFonts w:ascii="Palatino Linotype" w:eastAsia="Arial Unicode MS" w:hAnsi="Palatino Linotype" w:cs="Arial"/>
        </w:rPr>
      </w:pPr>
      <w:r w:rsidRPr="00326464">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326464">
        <w:rPr>
          <w:rFonts w:ascii="Palatino Linotype" w:eastAsia="Arial Unicode MS" w:hAnsi="Palatino Linotype" w:cs="Arial"/>
          <w:i/>
        </w:rPr>
        <w:t>ad hoc</w:t>
      </w:r>
      <w:r w:rsidRPr="00326464">
        <w:rPr>
          <w:rFonts w:ascii="Palatino Linotype" w:eastAsia="Arial Unicode MS" w:hAnsi="Palatino Linotype" w:cs="Arial"/>
        </w:rPr>
        <w:t>, para satisfacer el derecho de acceso a la información pública.</w:t>
      </w:r>
    </w:p>
    <w:p w14:paraId="0BEF084B" w14:textId="77777777" w:rsidR="007A5836" w:rsidRPr="00326464" w:rsidRDefault="007A5836" w:rsidP="00633F63">
      <w:pPr>
        <w:widowControl w:val="0"/>
        <w:autoSpaceDE w:val="0"/>
        <w:autoSpaceDN w:val="0"/>
        <w:adjustRightInd w:val="0"/>
        <w:spacing w:line="360" w:lineRule="auto"/>
        <w:jc w:val="both"/>
        <w:rPr>
          <w:rFonts w:ascii="Palatino Linotype" w:eastAsia="Arial Unicode MS" w:hAnsi="Palatino Linotype" w:cs="Arial"/>
        </w:rPr>
      </w:pPr>
    </w:p>
    <w:p w14:paraId="6C1DDB1E" w14:textId="77777777" w:rsidR="007A5836" w:rsidRPr="00326464" w:rsidRDefault="007A5836" w:rsidP="00633F63">
      <w:pPr>
        <w:widowControl w:val="0"/>
        <w:autoSpaceDE w:val="0"/>
        <w:autoSpaceDN w:val="0"/>
        <w:adjustRightInd w:val="0"/>
        <w:spacing w:line="360" w:lineRule="auto"/>
        <w:jc w:val="both"/>
        <w:rPr>
          <w:rFonts w:ascii="Palatino Linotype" w:eastAsia="Arial Unicode MS" w:hAnsi="Palatino Linotype" w:cs="Arial"/>
        </w:rPr>
      </w:pPr>
      <w:r w:rsidRPr="00326464">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506BFEBD" w14:textId="77777777" w:rsidR="007A5836" w:rsidRPr="00326464" w:rsidRDefault="007A5836" w:rsidP="00633F63">
      <w:pPr>
        <w:widowControl w:val="0"/>
        <w:autoSpaceDE w:val="0"/>
        <w:autoSpaceDN w:val="0"/>
        <w:adjustRightInd w:val="0"/>
        <w:spacing w:line="360" w:lineRule="auto"/>
        <w:jc w:val="both"/>
        <w:rPr>
          <w:rFonts w:ascii="Palatino Linotype" w:eastAsia="Arial Unicode MS" w:hAnsi="Palatino Linotype" w:cs="Arial"/>
        </w:rPr>
      </w:pPr>
    </w:p>
    <w:p w14:paraId="5A1887C7" w14:textId="77777777" w:rsidR="007A5836" w:rsidRPr="00326464" w:rsidRDefault="007A5836" w:rsidP="00633F63">
      <w:pPr>
        <w:widowControl w:val="0"/>
        <w:autoSpaceDE w:val="0"/>
        <w:autoSpaceDN w:val="0"/>
        <w:adjustRightInd w:val="0"/>
        <w:ind w:left="709" w:right="757"/>
        <w:jc w:val="both"/>
        <w:rPr>
          <w:rFonts w:ascii="Palatino Linotype" w:eastAsia="Arial Unicode MS" w:hAnsi="Palatino Linotype" w:cs="Arial"/>
          <w:i/>
          <w:sz w:val="22"/>
        </w:rPr>
      </w:pPr>
      <w:r w:rsidRPr="00326464">
        <w:rPr>
          <w:rFonts w:ascii="Palatino Linotype" w:eastAsia="Arial Unicode MS" w:hAnsi="Palatino Linotype" w:cs="Arial"/>
          <w:i/>
          <w:sz w:val="22"/>
        </w:rPr>
        <w:t>“</w:t>
      </w:r>
      <w:r w:rsidRPr="00326464">
        <w:rPr>
          <w:rFonts w:ascii="Palatino Linotype" w:eastAsia="Arial Unicode MS" w:hAnsi="Palatino Linotype" w:cs="Arial"/>
          <w:b/>
          <w:i/>
          <w:sz w:val="22"/>
        </w:rPr>
        <w:t xml:space="preserve">No existe obligación de elaborar documentos ad hoc para atender las solicitudes de acceso a la información. </w:t>
      </w:r>
      <w:r w:rsidRPr="00326464">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A1DC571" w14:textId="77777777" w:rsidR="007A5836" w:rsidRPr="00326464" w:rsidRDefault="007A5836" w:rsidP="00633F63">
      <w:pPr>
        <w:widowControl w:val="0"/>
        <w:autoSpaceDE w:val="0"/>
        <w:autoSpaceDN w:val="0"/>
        <w:adjustRightInd w:val="0"/>
        <w:ind w:left="709" w:right="757"/>
        <w:jc w:val="both"/>
        <w:rPr>
          <w:rFonts w:ascii="Palatino Linotype" w:eastAsia="Arial Unicode MS" w:hAnsi="Palatino Linotype" w:cs="Arial"/>
          <w:b/>
          <w:i/>
          <w:sz w:val="22"/>
        </w:rPr>
      </w:pPr>
    </w:p>
    <w:p w14:paraId="632C6C52" w14:textId="77777777" w:rsidR="007A5836" w:rsidRPr="00326464" w:rsidRDefault="007A5836" w:rsidP="00633F63">
      <w:pPr>
        <w:widowControl w:val="0"/>
        <w:autoSpaceDE w:val="0"/>
        <w:autoSpaceDN w:val="0"/>
        <w:adjustRightInd w:val="0"/>
        <w:ind w:left="709" w:right="757"/>
        <w:jc w:val="both"/>
        <w:rPr>
          <w:rFonts w:ascii="Palatino Linotype" w:eastAsia="Arial Unicode MS" w:hAnsi="Palatino Linotype" w:cs="Arial"/>
          <w:i/>
          <w:sz w:val="22"/>
        </w:rPr>
      </w:pPr>
      <w:r w:rsidRPr="00326464">
        <w:rPr>
          <w:rFonts w:ascii="Palatino Linotype" w:eastAsia="Arial Unicode MS" w:hAnsi="Palatino Linotype" w:cs="Arial"/>
          <w:i/>
          <w:sz w:val="22"/>
        </w:rPr>
        <w:t>Resoluciones:</w:t>
      </w:r>
    </w:p>
    <w:p w14:paraId="3A4471C3" w14:textId="77777777" w:rsidR="007A5836" w:rsidRPr="00326464" w:rsidRDefault="007A5836" w:rsidP="00633F63">
      <w:pPr>
        <w:widowControl w:val="0"/>
        <w:autoSpaceDE w:val="0"/>
        <w:autoSpaceDN w:val="0"/>
        <w:adjustRightInd w:val="0"/>
        <w:ind w:left="709" w:right="757"/>
        <w:jc w:val="both"/>
        <w:rPr>
          <w:rFonts w:ascii="Palatino Linotype" w:eastAsia="Arial Unicode MS" w:hAnsi="Palatino Linotype" w:cs="Arial"/>
          <w:i/>
          <w:sz w:val="22"/>
        </w:rPr>
      </w:pPr>
    </w:p>
    <w:p w14:paraId="6ECD15DC" w14:textId="77777777" w:rsidR="007A5836" w:rsidRPr="00326464" w:rsidRDefault="007A5836" w:rsidP="00633F63">
      <w:pPr>
        <w:widowControl w:val="0"/>
        <w:autoSpaceDE w:val="0"/>
        <w:autoSpaceDN w:val="0"/>
        <w:adjustRightInd w:val="0"/>
        <w:ind w:left="1134" w:right="757" w:hanging="425"/>
        <w:jc w:val="both"/>
        <w:rPr>
          <w:rFonts w:ascii="Palatino Linotype" w:eastAsia="Arial Unicode MS" w:hAnsi="Palatino Linotype" w:cs="Arial"/>
          <w:i/>
          <w:sz w:val="22"/>
        </w:rPr>
      </w:pPr>
      <w:r w:rsidRPr="00326464">
        <w:rPr>
          <w:rFonts w:ascii="Palatino Linotype" w:eastAsia="Arial Unicode MS" w:hAnsi="Palatino Linotype" w:cs="Arial"/>
          <w:i/>
          <w:sz w:val="22"/>
        </w:rPr>
        <w:t>•</w:t>
      </w:r>
      <w:r w:rsidRPr="00326464">
        <w:rPr>
          <w:rFonts w:ascii="Palatino Linotype" w:eastAsia="Arial Unicode MS" w:hAnsi="Palatino Linotype" w:cs="Arial"/>
          <w:i/>
          <w:sz w:val="22"/>
        </w:rPr>
        <w:tab/>
        <w:t xml:space="preserve">RRA 0050/16. Instituto Nacional para la Evaluación de la Educación. 13 julio de </w:t>
      </w:r>
      <w:r w:rsidRPr="00326464">
        <w:rPr>
          <w:rFonts w:ascii="Palatino Linotype" w:eastAsia="Arial Unicode MS" w:hAnsi="Palatino Linotype" w:cs="Arial"/>
          <w:i/>
          <w:sz w:val="22"/>
        </w:rPr>
        <w:lastRenderedPageBreak/>
        <w:t>2016. Por unanimidad. Comisionado Ponente: Francisco Javier Acuña Llamas.</w:t>
      </w:r>
    </w:p>
    <w:p w14:paraId="4CCC98D3" w14:textId="77777777" w:rsidR="007A5836" w:rsidRPr="00326464" w:rsidRDefault="007A5836" w:rsidP="00633F63">
      <w:pPr>
        <w:widowControl w:val="0"/>
        <w:autoSpaceDE w:val="0"/>
        <w:autoSpaceDN w:val="0"/>
        <w:adjustRightInd w:val="0"/>
        <w:ind w:left="1134" w:right="757" w:hanging="425"/>
        <w:jc w:val="both"/>
        <w:rPr>
          <w:rFonts w:ascii="Palatino Linotype" w:eastAsia="Arial Unicode MS" w:hAnsi="Palatino Linotype" w:cs="Arial"/>
          <w:i/>
          <w:sz w:val="22"/>
        </w:rPr>
      </w:pPr>
      <w:r w:rsidRPr="00326464">
        <w:rPr>
          <w:rFonts w:ascii="Palatino Linotype" w:eastAsia="Arial Unicode MS" w:hAnsi="Palatino Linotype" w:cs="Arial"/>
          <w:i/>
          <w:sz w:val="22"/>
        </w:rPr>
        <w:t>•</w:t>
      </w:r>
      <w:r w:rsidRPr="00326464">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14:paraId="600FB2E3" w14:textId="77777777" w:rsidR="007A5836" w:rsidRPr="00326464" w:rsidRDefault="007A5836" w:rsidP="00633F63">
      <w:pPr>
        <w:widowControl w:val="0"/>
        <w:autoSpaceDE w:val="0"/>
        <w:autoSpaceDN w:val="0"/>
        <w:adjustRightInd w:val="0"/>
        <w:ind w:left="1134" w:right="757" w:hanging="425"/>
        <w:jc w:val="both"/>
        <w:rPr>
          <w:rFonts w:ascii="Palatino Linotype" w:eastAsia="Arial Unicode MS" w:hAnsi="Palatino Linotype" w:cs="Arial"/>
          <w:i/>
          <w:sz w:val="22"/>
        </w:rPr>
      </w:pPr>
      <w:r w:rsidRPr="00326464">
        <w:rPr>
          <w:rFonts w:ascii="Palatino Linotype" w:eastAsia="Arial Unicode MS" w:hAnsi="Palatino Linotype" w:cs="Arial"/>
          <w:i/>
          <w:sz w:val="22"/>
        </w:rPr>
        <w:t>•</w:t>
      </w:r>
      <w:r w:rsidRPr="00326464">
        <w:rPr>
          <w:rFonts w:ascii="Palatino Linotype" w:eastAsia="Arial Unicode MS" w:hAnsi="Palatino Linotype" w:cs="Arial"/>
          <w:i/>
          <w:sz w:val="22"/>
        </w:rPr>
        <w:tab/>
        <w:t>RRA 1889/16. Secretaría de Hacienda y Crédito Público. 05 de octubre de 2016. Por unanimidad. Comisionada Ponente. Ximena Puente de la Mora.”</w:t>
      </w:r>
    </w:p>
    <w:p w14:paraId="554E9F4E" w14:textId="77777777" w:rsidR="007A5836" w:rsidRPr="00326464" w:rsidRDefault="007A5836" w:rsidP="00633F63">
      <w:pPr>
        <w:widowControl w:val="0"/>
        <w:autoSpaceDE w:val="0"/>
        <w:autoSpaceDN w:val="0"/>
        <w:adjustRightInd w:val="0"/>
        <w:spacing w:line="360" w:lineRule="auto"/>
        <w:jc w:val="both"/>
        <w:rPr>
          <w:rFonts w:ascii="Palatino Linotype" w:eastAsia="Arial Unicode MS" w:hAnsi="Palatino Linotype" w:cs="Arial"/>
        </w:rPr>
      </w:pPr>
    </w:p>
    <w:p w14:paraId="4442624E" w14:textId="77777777" w:rsidR="007A5836" w:rsidRPr="00326464" w:rsidRDefault="007A5836" w:rsidP="00633F63">
      <w:pPr>
        <w:widowControl w:val="0"/>
        <w:autoSpaceDE w:val="0"/>
        <w:autoSpaceDN w:val="0"/>
        <w:adjustRightInd w:val="0"/>
        <w:spacing w:line="360" w:lineRule="auto"/>
        <w:jc w:val="both"/>
        <w:rPr>
          <w:rFonts w:ascii="Palatino Linotype" w:eastAsia="Arial Unicode MS" w:hAnsi="Palatino Linotype" w:cs="Arial"/>
        </w:rPr>
      </w:pPr>
      <w:r w:rsidRPr="00326464">
        <w:rPr>
          <w:rFonts w:ascii="Palatino Linotype" w:eastAsia="Arial Unicode MS" w:hAnsi="Palatino Linotype" w:cs="Arial"/>
        </w:rPr>
        <w:t xml:space="preserve">No obstante lo anterior, es de destacar que </w:t>
      </w:r>
      <w:r w:rsidRPr="00C918FD">
        <w:rPr>
          <w:rFonts w:ascii="Palatino Linotype" w:eastAsia="Arial Unicode MS" w:hAnsi="Palatino Linotype" w:cs="Arial"/>
          <w:b/>
        </w:rPr>
        <w:t>no constituye impedimento para los Sujetos Obligados</w:t>
      </w:r>
      <w:r w:rsidRPr="00326464">
        <w:rPr>
          <w:rFonts w:ascii="Palatino Linotype" w:eastAsia="Arial Unicode MS" w:hAnsi="Palatino Linotype" w:cs="Arial"/>
        </w:rPr>
        <w:t xml:space="preserve">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41C2248D" w14:textId="77777777" w:rsidR="007A5836" w:rsidRPr="00326464" w:rsidRDefault="007A5836" w:rsidP="00633F63">
      <w:pPr>
        <w:widowControl w:val="0"/>
        <w:autoSpaceDE w:val="0"/>
        <w:autoSpaceDN w:val="0"/>
        <w:adjustRightInd w:val="0"/>
        <w:spacing w:line="360" w:lineRule="auto"/>
        <w:jc w:val="both"/>
        <w:rPr>
          <w:rFonts w:ascii="Palatino Linotype" w:eastAsia="Arial Unicode MS" w:hAnsi="Palatino Linotype" w:cs="Arial"/>
        </w:rPr>
      </w:pPr>
    </w:p>
    <w:p w14:paraId="5001035F" w14:textId="77777777" w:rsidR="007A5836" w:rsidRPr="00326464" w:rsidRDefault="007A5836" w:rsidP="00633F63">
      <w:pPr>
        <w:widowControl w:val="0"/>
        <w:autoSpaceDE w:val="0"/>
        <w:autoSpaceDN w:val="0"/>
        <w:adjustRightInd w:val="0"/>
        <w:spacing w:line="360" w:lineRule="auto"/>
        <w:jc w:val="both"/>
        <w:rPr>
          <w:rFonts w:ascii="Palatino Linotype" w:eastAsia="Arial Unicode MS" w:hAnsi="Palatino Linotype" w:cs="Arial"/>
        </w:rPr>
      </w:pPr>
      <w:r w:rsidRPr="00326464">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1EB3EA9" w14:textId="77777777" w:rsidR="007A5836" w:rsidRPr="00326464" w:rsidRDefault="007A5836" w:rsidP="00633F63">
      <w:pPr>
        <w:widowControl w:val="0"/>
        <w:autoSpaceDE w:val="0"/>
        <w:autoSpaceDN w:val="0"/>
        <w:adjustRightInd w:val="0"/>
        <w:spacing w:line="360" w:lineRule="auto"/>
        <w:jc w:val="both"/>
        <w:rPr>
          <w:rFonts w:ascii="Palatino Linotype" w:eastAsia="Arial Unicode MS" w:hAnsi="Palatino Linotype" w:cs="Arial"/>
        </w:rPr>
      </w:pPr>
    </w:p>
    <w:p w14:paraId="48CFA97E" w14:textId="77777777" w:rsidR="007A5836" w:rsidRPr="00326464" w:rsidRDefault="007A5836" w:rsidP="00633F63">
      <w:pPr>
        <w:widowControl w:val="0"/>
        <w:autoSpaceDE w:val="0"/>
        <w:autoSpaceDN w:val="0"/>
        <w:adjustRightInd w:val="0"/>
        <w:spacing w:line="360" w:lineRule="auto"/>
        <w:jc w:val="both"/>
        <w:rPr>
          <w:rFonts w:ascii="Palatino Linotype" w:eastAsia="Arial Unicode MS" w:hAnsi="Palatino Linotype" w:cs="Arial"/>
        </w:rPr>
      </w:pPr>
      <w:r w:rsidRPr="00326464">
        <w:rPr>
          <w:rFonts w:ascii="Palatino Linotype" w:eastAsia="Arial Unicode MS" w:hAnsi="Palatino Linotype" w:cs="Arial"/>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1A62748" w14:textId="77777777" w:rsidR="007A5836" w:rsidRPr="00326464" w:rsidRDefault="007A5836" w:rsidP="00633F63">
      <w:pPr>
        <w:widowControl w:val="0"/>
        <w:autoSpaceDE w:val="0"/>
        <w:autoSpaceDN w:val="0"/>
        <w:adjustRightInd w:val="0"/>
        <w:spacing w:line="360" w:lineRule="auto"/>
        <w:jc w:val="both"/>
        <w:rPr>
          <w:rFonts w:ascii="Palatino Linotype" w:eastAsia="Arial Unicode MS" w:hAnsi="Palatino Linotype" w:cs="Arial"/>
        </w:rPr>
      </w:pPr>
    </w:p>
    <w:p w14:paraId="3E3DCD33" w14:textId="77777777" w:rsidR="007A5836" w:rsidRPr="00326464" w:rsidRDefault="007A5836" w:rsidP="00633F63">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326464">
        <w:rPr>
          <w:rFonts w:ascii="Palatino Linotype" w:eastAsia="Arial Unicode MS" w:hAnsi="Palatino Linotype" w:cs="Arial"/>
          <w:i/>
          <w:sz w:val="22"/>
        </w:rPr>
        <w:t>“</w:t>
      </w:r>
      <w:r w:rsidRPr="00326464">
        <w:rPr>
          <w:rFonts w:ascii="Palatino Linotype" w:eastAsia="Arial Unicode MS" w:hAnsi="Palatino Linotype" w:cs="Arial"/>
          <w:b/>
          <w:i/>
          <w:sz w:val="22"/>
        </w:rPr>
        <w:t>Artículo 3</w:t>
      </w:r>
      <w:r w:rsidRPr="00326464">
        <w:rPr>
          <w:rFonts w:ascii="Palatino Linotype" w:eastAsia="Arial Unicode MS" w:hAnsi="Palatino Linotype" w:cs="Arial"/>
          <w:i/>
          <w:sz w:val="22"/>
        </w:rPr>
        <w:t>. Para los efectos de la presente Ley se entenderá por:</w:t>
      </w:r>
    </w:p>
    <w:p w14:paraId="63F5E169" w14:textId="77777777" w:rsidR="007A5836" w:rsidRPr="00326464" w:rsidRDefault="007A5836" w:rsidP="00633F63">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6AD568B6" w14:textId="77777777" w:rsidR="007A5836" w:rsidRPr="00326464" w:rsidRDefault="007A5836" w:rsidP="00633F63">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326464">
        <w:rPr>
          <w:rFonts w:ascii="Palatino Linotype" w:eastAsia="Arial Unicode MS" w:hAnsi="Palatino Linotype" w:cs="Arial"/>
          <w:i/>
          <w:sz w:val="22"/>
        </w:rPr>
        <w:t xml:space="preserve">XI. </w:t>
      </w:r>
      <w:r w:rsidRPr="00326464">
        <w:rPr>
          <w:rFonts w:ascii="Palatino Linotype" w:eastAsia="Arial Unicode MS" w:hAnsi="Palatino Linotype" w:cs="Arial"/>
          <w:b/>
          <w:i/>
          <w:sz w:val="22"/>
        </w:rPr>
        <w:t>Documento</w:t>
      </w:r>
      <w:r w:rsidRPr="00326464">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81EF9B8" w14:textId="77777777" w:rsidR="007A5836" w:rsidRPr="00326464" w:rsidRDefault="007A5836" w:rsidP="00633F63">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775EB506" w14:textId="77777777" w:rsidR="007A5836" w:rsidRPr="00326464" w:rsidRDefault="007A5836" w:rsidP="00633F63">
      <w:pPr>
        <w:widowControl w:val="0"/>
        <w:autoSpaceDE w:val="0"/>
        <w:autoSpaceDN w:val="0"/>
        <w:adjustRightInd w:val="0"/>
        <w:spacing w:line="360" w:lineRule="auto"/>
        <w:jc w:val="both"/>
        <w:rPr>
          <w:rFonts w:ascii="Palatino Linotype" w:eastAsia="Arial Unicode MS" w:hAnsi="Palatino Linotype" w:cs="Arial"/>
        </w:rPr>
      </w:pPr>
      <w:r w:rsidRPr="00326464">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7539554" w14:textId="77777777" w:rsidR="007A5836" w:rsidRPr="00326464" w:rsidRDefault="007A5836" w:rsidP="00633F63">
      <w:pPr>
        <w:widowControl w:val="0"/>
        <w:autoSpaceDE w:val="0"/>
        <w:autoSpaceDN w:val="0"/>
        <w:adjustRightInd w:val="0"/>
        <w:spacing w:line="360" w:lineRule="auto"/>
        <w:jc w:val="both"/>
        <w:rPr>
          <w:rFonts w:ascii="Palatino Linotype" w:eastAsia="Arial Unicode MS" w:hAnsi="Palatino Linotype" w:cs="Arial"/>
        </w:rPr>
      </w:pPr>
    </w:p>
    <w:p w14:paraId="2C946B98" w14:textId="77777777" w:rsidR="007A5836" w:rsidRPr="00326464" w:rsidRDefault="007A5836" w:rsidP="00633F63">
      <w:pPr>
        <w:widowControl w:val="0"/>
        <w:autoSpaceDE w:val="0"/>
        <w:autoSpaceDN w:val="0"/>
        <w:adjustRightInd w:val="0"/>
        <w:ind w:left="709" w:right="757"/>
        <w:jc w:val="both"/>
        <w:rPr>
          <w:rFonts w:ascii="Palatino Linotype" w:eastAsia="Arial Unicode MS" w:hAnsi="Palatino Linotype" w:cs="Arial"/>
          <w:i/>
          <w:sz w:val="22"/>
        </w:rPr>
      </w:pPr>
      <w:r w:rsidRPr="00326464">
        <w:rPr>
          <w:rFonts w:ascii="Palatino Linotype" w:eastAsia="Arial Unicode MS" w:hAnsi="Palatino Linotype" w:cs="Arial"/>
          <w:i/>
          <w:sz w:val="22"/>
        </w:rPr>
        <w:lastRenderedPageBreak/>
        <w:t xml:space="preserve">“CRITERIO 0002-11 </w:t>
      </w:r>
    </w:p>
    <w:p w14:paraId="54F062E9" w14:textId="77777777" w:rsidR="007A5836" w:rsidRPr="00326464" w:rsidRDefault="007A5836" w:rsidP="00633F63">
      <w:pPr>
        <w:widowControl w:val="0"/>
        <w:autoSpaceDE w:val="0"/>
        <w:autoSpaceDN w:val="0"/>
        <w:adjustRightInd w:val="0"/>
        <w:ind w:left="709" w:right="757"/>
        <w:jc w:val="both"/>
        <w:rPr>
          <w:rFonts w:ascii="Palatino Linotype" w:eastAsia="Arial Unicode MS" w:hAnsi="Palatino Linotype" w:cs="Arial"/>
          <w:i/>
          <w:sz w:val="22"/>
        </w:rPr>
      </w:pPr>
    </w:p>
    <w:p w14:paraId="0C9765EE" w14:textId="77777777" w:rsidR="007332C9" w:rsidRDefault="007A5836" w:rsidP="00633F63">
      <w:pPr>
        <w:widowControl w:val="0"/>
        <w:autoSpaceDE w:val="0"/>
        <w:autoSpaceDN w:val="0"/>
        <w:adjustRightInd w:val="0"/>
        <w:ind w:left="709" w:right="757"/>
        <w:jc w:val="both"/>
        <w:rPr>
          <w:rFonts w:ascii="Palatino Linotype" w:eastAsia="Arial Unicode MS" w:hAnsi="Palatino Linotype" w:cs="Arial"/>
          <w:b/>
          <w:i/>
          <w:sz w:val="22"/>
        </w:rPr>
      </w:pPr>
      <w:r w:rsidRPr="00326464">
        <w:rPr>
          <w:rFonts w:ascii="Palatino Linotype" w:eastAsia="Arial Unicode MS" w:hAnsi="Palatino Linotype" w:cs="Arial"/>
          <w:b/>
          <w:i/>
          <w:sz w:val="22"/>
        </w:rPr>
        <w:t xml:space="preserve">INFORMACIÓN </w:t>
      </w:r>
    </w:p>
    <w:p w14:paraId="250F636E" w14:textId="272E0D24" w:rsidR="007A5836" w:rsidRPr="00326464" w:rsidRDefault="007A5836" w:rsidP="00633F63">
      <w:pPr>
        <w:widowControl w:val="0"/>
        <w:autoSpaceDE w:val="0"/>
        <w:autoSpaceDN w:val="0"/>
        <w:adjustRightInd w:val="0"/>
        <w:ind w:left="709" w:right="757"/>
        <w:jc w:val="both"/>
        <w:rPr>
          <w:rFonts w:ascii="Palatino Linotype" w:eastAsia="Arial Unicode MS" w:hAnsi="Palatino Linotype" w:cs="Arial"/>
          <w:i/>
          <w:sz w:val="22"/>
        </w:rPr>
      </w:pPr>
      <w:r w:rsidRPr="00326464">
        <w:rPr>
          <w:rFonts w:ascii="Palatino Linotype" w:eastAsia="Arial Unicode MS" w:hAnsi="Palatino Linotype" w:cs="Arial"/>
          <w:b/>
          <w:i/>
          <w:sz w:val="22"/>
        </w:rPr>
        <w:t>PÚBLICA, CONCEPTO DE, EN MATERIA DE TRANSPARENCIA. INTERPRETACIÓN SISTEMÁTICA DE LOS ARTÍCULOS 2°, FRACCIÓN V, XV, Y XVI, 3°, 4°, 11 Y 41</w:t>
      </w:r>
      <w:r w:rsidRPr="00326464">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A66442F" w14:textId="77777777" w:rsidR="007A5836" w:rsidRPr="00326464" w:rsidRDefault="007A5836" w:rsidP="00633F63">
      <w:pPr>
        <w:widowControl w:val="0"/>
        <w:autoSpaceDE w:val="0"/>
        <w:autoSpaceDN w:val="0"/>
        <w:adjustRightInd w:val="0"/>
        <w:ind w:left="709" w:right="757"/>
        <w:jc w:val="both"/>
        <w:rPr>
          <w:rFonts w:ascii="Palatino Linotype" w:eastAsia="Arial Unicode MS" w:hAnsi="Palatino Linotype" w:cs="Arial"/>
          <w:i/>
          <w:sz w:val="22"/>
        </w:rPr>
      </w:pPr>
    </w:p>
    <w:p w14:paraId="20529505" w14:textId="77777777" w:rsidR="007A5836" w:rsidRPr="00326464" w:rsidRDefault="007A5836" w:rsidP="00633F63">
      <w:pPr>
        <w:widowControl w:val="0"/>
        <w:autoSpaceDE w:val="0"/>
        <w:autoSpaceDN w:val="0"/>
        <w:adjustRightInd w:val="0"/>
        <w:ind w:left="709" w:right="757"/>
        <w:jc w:val="both"/>
        <w:rPr>
          <w:rFonts w:ascii="Palatino Linotype" w:eastAsia="Arial Unicode MS" w:hAnsi="Palatino Linotype" w:cs="Arial"/>
          <w:i/>
          <w:sz w:val="22"/>
        </w:rPr>
      </w:pPr>
      <w:r w:rsidRPr="00326464">
        <w:rPr>
          <w:rFonts w:ascii="Palatino Linotype" w:eastAsia="Arial Unicode MS" w:hAnsi="Palatino Linotype" w:cs="Arial"/>
          <w:i/>
          <w:sz w:val="22"/>
        </w:rPr>
        <w:t>En consecuencia el acceso a la información se refiere a que se cumplan cualquiera de los siguientes tres supuestos:</w:t>
      </w:r>
    </w:p>
    <w:p w14:paraId="1B2BA168" w14:textId="77777777" w:rsidR="007A5836" w:rsidRPr="00326464" w:rsidRDefault="007A5836" w:rsidP="00633F63">
      <w:pPr>
        <w:widowControl w:val="0"/>
        <w:autoSpaceDE w:val="0"/>
        <w:autoSpaceDN w:val="0"/>
        <w:adjustRightInd w:val="0"/>
        <w:ind w:left="709" w:right="757"/>
        <w:jc w:val="both"/>
        <w:rPr>
          <w:rFonts w:ascii="Palatino Linotype" w:eastAsia="Arial Unicode MS" w:hAnsi="Palatino Linotype" w:cs="Arial"/>
          <w:i/>
          <w:sz w:val="22"/>
        </w:rPr>
      </w:pPr>
      <w:r w:rsidRPr="00326464">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73DBDC48" w14:textId="77777777" w:rsidR="007A5836" w:rsidRPr="00326464" w:rsidRDefault="007A5836" w:rsidP="00633F63">
      <w:pPr>
        <w:widowControl w:val="0"/>
        <w:autoSpaceDE w:val="0"/>
        <w:autoSpaceDN w:val="0"/>
        <w:adjustRightInd w:val="0"/>
        <w:ind w:left="709" w:right="757"/>
        <w:jc w:val="both"/>
        <w:rPr>
          <w:rFonts w:ascii="Palatino Linotype" w:eastAsia="Arial Unicode MS" w:hAnsi="Palatino Linotype" w:cs="Arial"/>
          <w:i/>
          <w:sz w:val="22"/>
        </w:rPr>
      </w:pPr>
      <w:r w:rsidRPr="00326464">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549EBDA0" w14:textId="77777777" w:rsidR="007A5836" w:rsidRPr="00326464" w:rsidRDefault="007A5836" w:rsidP="00633F63">
      <w:pPr>
        <w:widowControl w:val="0"/>
        <w:autoSpaceDE w:val="0"/>
        <w:autoSpaceDN w:val="0"/>
        <w:adjustRightInd w:val="0"/>
        <w:ind w:left="709" w:right="757"/>
        <w:jc w:val="both"/>
        <w:rPr>
          <w:rFonts w:ascii="Palatino Linotype" w:eastAsia="Arial Unicode MS" w:hAnsi="Palatino Linotype" w:cs="Arial"/>
          <w:i/>
          <w:sz w:val="22"/>
        </w:rPr>
      </w:pPr>
      <w:r w:rsidRPr="00326464">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326464">
        <w:rPr>
          <w:rFonts w:ascii="Palatino Linotype" w:eastAsia="Arial Unicode MS" w:hAnsi="Palatino Linotype" w:cs="Arial"/>
          <w:sz w:val="22"/>
        </w:rPr>
        <w:t>(Sic)</w:t>
      </w:r>
    </w:p>
    <w:p w14:paraId="68DD8C8C" w14:textId="77777777" w:rsidR="007A5836" w:rsidRPr="00326464" w:rsidRDefault="007A5836" w:rsidP="00633F63">
      <w:pPr>
        <w:widowControl w:val="0"/>
        <w:autoSpaceDE w:val="0"/>
        <w:autoSpaceDN w:val="0"/>
        <w:adjustRightInd w:val="0"/>
        <w:ind w:left="709" w:right="757"/>
        <w:jc w:val="both"/>
        <w:rPr>
          <w:rFonts w:ascii="Palatino Linotype" w:eastAsia="Arial Unicode MS" w:hAnsi="Palatino Linotype" w:cs="Arial"/>
          <w:sz w:val="22"/>
        </w:rPr>
      </w:pPr>
    </w:p>
    <w:p w14:paraId="1665C681" w14:textId="77777777" w:rsidR="007A5836" w:rsidRPr="00326464" w:rsidRDefault="007A5836" w:rsidP="00633F63">
      <w:pPr>
        <w:widowControl w:val="0"/>
        <w:autoSpaceDE w:val="0"/>
        <w:autoSpaceDN w:val="0"/>
        <w:adjustRightInd w:val="0"/>
        <w:ind w:left="709" w:right="757"/>
        <w:jc w:val="both"/>
        <w:rPr>
          <w:rFonts w:ascii="Palatino Linotype" w:eastAsia="Arial Unicode MS" w:hAnsi="Palatino Linotype" w:cs="Arial"/>
          <w:sz w:val="22"/>
        </w:rPr>
      </w:pPr>
      <w:r w:rsidRPr="00326464">
        <w:rPr>
          <w:rFonts w:ascii="Palatino Linotype" w:eastAsia="Arial Unicode MS" w:hAnsi="Palatino Linotype" w:cs="Arial"/>
          <w:sz w:val="22"/>
        </w:rPr>
        <w:t>(Énfasis Añadido)</w:t>
      </w:r>
    </w:p>
    <w:p w14:paraId="597D0F10" w14:textId="77777777" w:rsidR="007A5836" w:rsidRPr="00326464" w:rsidRDefault="007A5836" w:rsidP="00633F63">
      <w:pPr>
        <w:widowControl w:val="0"/>
        <w:autoSpaceDE w:val="0"/>
        <w:autoSpaceDN w:val="0"/>
        <w:adjustRightInd w:val="0"/>
        <w:spacing w:line="360" w:lineRule="auto"/>
        <w:jc w:val="both"/>
        <w:rPr>
          <w:rFonts w:ascii="Palatino Linotype" w:eastAsia="Arial Unicode MS" w:hAnsi="Palatino Linotype" w:cs="Arial"/>
        </w:rPr>
      </w:pPr>
    </w:p>
    <w:p w14:paraId="2DB7CE9A" w14:textId="77777777" w:rsidR="007A5836" w:rsidRPr="00326464" w:rsidRDefault="007A5836" w:rsidP="00633F63">
      <w:pPr>
        <w:spacing w:line="360" w:lineRule="auto"/>
        <w:jc w:val="both"/>
        <w:rPr>
          <w:rFonts w:ascii="Palatino Linotype" w:hAnsi="Palatino Linotype" w:cs="Arial"/>
          <w:lang w:eastAsia="es-MX"/>
        </w:rPr>
      </w:pPr>
      <w:r w:rsidRPr="00326464">
        <w:rPr>
          <w:rFonts w:ascii="Palatino Linotype" w:hAnsi="Palatino Linotype" w:cs="Arial"/>
          <w:lang w:eastAsia="es-MX"/>
        </w:rPr>
        <w:t xml:space="preserve">En este contexto, resulta conveniente la respuesta del </w:t>
      </w:r>
      <w:r w:rsidRPr="00326464">
        <w:rPr>
          <w:rFonts w:ascii="Palatino Linotype" w:hAnsi="Palatino Linotype" w:cs="Arial"/>
          <w:b/>
          <w:lang w:eastAsia="es-MX"/>
        </w:rPr>
        <w:t xml:space="preserve">EL SUJETO OBLIGADO </w:t>
      </w:r>
      <w:r w:rsidRPr="00326464">
        <w:rPr>
          <w:rFonts w:ascii="Palatino Linotype" w:hAnsi="Palatino Linotype" w:cs="Arial"/>
          <w:lang w:eastAsia="es-MX"/>
        </w:rPr>
        <w:t>a fin de verificar si el requerimiento ha sido colmado total o parcialmente por éste y entonces de aquellos puntos que no hayan sido atendidos, analizar la procedencia o no de la entrega de los documentos así como los términos en que se deberá realizar la misma.</w:t>
      </w:r>
    </w:p>
    <w:p w14:paraId="2CBAE1F7" w14:textId="77777777" w:rsidR="007332C9" w:rsidRDefault="007332C9" w:rsidP="00633F63">
      <w:pPr>
        <w:pStyle w:val="NormalWeb"/>
        <w:spacing w:before="0" w:beforeAutospacing="0" w:after="0" w:afterAutospacing="0" w:line="360" w:lineRule="auto"/>
        <w:jc w:val="both"/>
        <w:rPr>
          <w:rFonts w:ascii="Palatino Linotype" w:eastAsia="Arial Unicode MS" w:hAnsi="Palatino Linotype" w:cs="Arial"/>
        </w:rPr>
      </w:pPr>
    </w:p>
    <w:p w14:paraId="64CB5312" w14:textId="6A143D90" w:rsidR="007A5836" w:rsidRPr="00326464" w:rsidRDefault="007332C9" w:rsidP="009B35CE">
      <w:pPr>
        <w:widowControl w:val="0"/>
        <w:autoSpaceDE w:val="0"/>
        <w:autoSpaceDN w:val="0"/>
        <w:adjustRightInd w:val="0"/>
        <w:spacing w:line="360" w:lineRule="auto"/>
        <w:jc w:val="both"/>
        <w:rPr>
          <w:rFonts w:ascii="Palatino Linotype" w:eastAsiaTheme="minorHAnsi" w:hAnsi="Palatino Linotype" w:cstheme="minorBidi"/>
          <w:szCs w:val="20"/>
          <w:lang w:val="es-ES_tradnl" w:eastAsia="es-ES_tradnl"/>
        </w:rPr>
      </w:pPr>
      <w:r>
        <w:rPr>
          <w:rFonts w:ascii="Palatino Linotype" w:eastAsiaTheme="minorHAnsi" w:hAnsi="Palatino Linotype" w:cstheme="minorBidi"/>
          <w:szCs w:val="20"/>
          <w:lang w:val="es-ES_tradnl" w:eastAsia="es-ES_tradnl"/>
        </w:rPr>
        <w:t xml:space="preserve">En virtud de lo anterior, </w:t>
      </w:r>
      <w:r w:rsidR="007A5836" w:rsidRPr="00326464">
        <w:rPr>
          <w:rFonts w:ascii="Palatino Linotype" w:eastAsiaTheme="minorHAnsi" w:hAnsi="Palatino Linotype" w:cstheme="minorBidi"/>
          <w:szCs w:val="20"/>
          <w:lang w:val="es-ES_tradnl" w:eastAsia="es-ES_tradnl"/>
        </w:rPr>
        <w:t xml:space="preserve">es necesario remitirnos al artículo </w:t>
      </w:r>
      <w:r w:rsidR="008D3FFE">
        <w:rPr>
          <w:rFonts w:ascii="Palatino Linotype" w:eastAsiaTheme="minorHAnsi" w:hAnsi="Palatino Linotype" w:cstheme="minorBidi"/>
          <w:szCs w:val="20"/>
          <w:lang w:val="es-ES_tradnl" w:eastAsia="es-ES_tradnl"/>
        </w:rPr>
        <w:t>65</w:t>
      </w:r>
      <w:r w:rsidR="007A5836" w:rsidRPr="00326464">
        <w:rPr>
          <w:rFonts w:ascii="Palatino Linotype" w:eastAsiaTheme="minorHAnsi" w:hAnsi="Palatino Linotype" w:cstheme="minorBidi"/>
          <w:szCs w:val="20"/>
          <w:lang w:val="es-ES_tradnl" w:eastAsia="es-ES_tradnl"/>
        </w:rPr>
        <w:t xml:space="preserve"> del </w:t>
      </w:r>
      <w:r w:rsidR="008D3FFE" w:rsidRPr="008D3FFE">
        <w:rPr>
          <w:rFonts w:ascii="Palatino Linotype" w:eastAsiaTheme="minorHAnsi" w:hAnsi="Palatino Linotype" w:cstheme="minorBidi"/>
          <w:szCs w:val="20"/>
          <w:lang w:val="es-ES_tradnl" w:eastAsia="es-ES_tradnl"/>
        </w:rPr>
        <w:t>Reglamento Interno del Sistema Municipal para el Desarrollo Integral de la Familia de Lerma 2019-2021</w:t>
      </w:r>
      <w:r w:rsidR="008D3FFE">
        <w:rPr>
          <w:rFonts w:ascii="Palatino Linotype" w:eastAsiaTheme="minorHAnsi" w:hAnsi="Palatino Linotype" w:cstheme="minorBidi"/>
          <w:szCs w:val="20"/>
          <w:lang w:val="es-ES_tradnl" w:eastAsia="es-ES_tradnl"/>
        </w:rPr>
        <w:t>:</w:t>
      </w:r>
      <w:r w:rsidR="007A5836" w:rsidRPr="00326464">
        <w:rPr>
          <w:rFonts w:ascii="Palatino Linotype" w:eastAsiaTheme="minorHAnsi" w:hAnsi="Palatino Linotype" w:cstheme="minorBidi"/>
          <w:szCs w:val="20"/>
          <w:lang w:val="es-ES_tradnl" w:eastAsia="es-ES_tradnl"/>
        </w:rPr>
        <w:t xml:space="preserve"> </w:t>
      </w:r>
    </w:p>
    <w:p w14:paraId="58A040C1" w14:textId="77777777" w:rsidR="008D3FFE" w:rsidRDefault="008D3FFE" w:rsidP="00633F63">
      <w:pPr>
        <w:ind w:left="851" w:right="757"/>
        <w:jc w:val="both"/>
        <w:rPr>
          <w:rFonts w:ascii="Palatino Linotype" w:eastAsia="Arial Unicode MS" w:hAnsi="Palatino Linotype" w:cs="Arial"/>
          <w:i/>
          <w:sz w:val="22"/>
        </w:rPr>
      </w:pPr>
    </w:p>
    <w:p w14:paraId="258AA47E" w14:textId="77777777" w:rsidR="008D3FFE" w:rsidRDefault="008D3FFE" w:rsidP="00633F63">
      <w:pPr>
        <w:ind w:left="851" w:right="757"/>
        <w:jc w:val="both"/>
        <w:rPr>
          <w:rFonts w:ascii="Palatino Linotype" w:eastAsia="Arial Unicode MS" w:hAnsi="Palatino Linotype" w:cs="Arial"/>
          <w:i/>
          <w:sz w:val="22"/>
        </w:rPr>
      </w:pPr>
      <w:r w:rsidRPr="008D3FFE">
        <w:rPr>
          <w:rFonts w:ascii="Palatino Linotype" w:eastAsia="Arial Unicode MS" w:hAnsi="Palatino Linotype" w:cs="Arial"/>
          <w:b/>
          <w:i/>
          <w:sz w:val="22"/>
        </w:rPr>
        <w:lastRenderedPageBreak/>
        <w:t>Artículo 65</w:t>
      </w:r>
      <w:r w:rsidRPr="008D3FFE">
        <w:rPr>
          <w:rFonts w:ascii="Palatino Linotype" w:eastAsia="Arial Unicode MS" w:hAnsi="Palatino Linotype" w:cs="Arial"/>
          <w:i/>
          <w:sz w:val="22"/>
        </w:rPr>
        <w:t xml:space="preserve">. Corresponde a la </w:t>
      </w:r>
      <w:r w:rsidRPr="008D3FFE">
        <w:rPr>
          <w:rFonts w:ascii="Palatino Linotype" w:eastAsia="Arial Unicode MS" w:hAnsi="Palatino Linotype" w:cs="Arial"/>
          <w:b/>
          <w:i/>
          <w:sz w:val="22"/>
        </w:rPr>
        <w:t>Subdirección de Servicios Asistenciales</w:t>
      </w:r>
      <w:r w:rsidRPr="008D3FFE">
        <w:rPr>
          <w:rFonts w:ascii="Palatino Linotype" w:eastAsia="Arial Unicode MS" w:hAnsi="Palatino Linotype" w:cs="Arial"/>
          <w:i/>
          <w:sz w:val="22"/>
        </w:rPr>
        <w:t xml:space="preserve"> a través de su titular el ejercicio de las atribuciones siguientes: </w:t>
      </w:r>
    </w:p>
    <w:p w14:paraId="574BA608" w14:textId="77777777" w:rsidR="008D3FFE" w:rsidRDefault="008D3FFE" w:rsidP="00633F63">
      <w:pPr>
        <w:ind w:left="851" w:right="757"/>
        <w:jc w:val="both"/>
        <w:rPr>
          <w:rFonts w:ascii="Palatino Linotype" w:eastAsia="Arial Unicode MS" w:hAnsi="Palatino Linotype" w:cs="Arial"/>
          <w:i/>
          <w:sz w:val="22"/>
        </w:rPr>
      </w:pPr>
    </w:p>
    <w:p w14:paraId="46F1A972" w14:textId="77777777" w:rsidR="008D3FFE" w:rsidRDefault="008D3FFE" w:rsidP="00633F63">
      <w:pPr>
        <w:ind w:left="851" w:right="757"/>
        <w:jc w:val="both"/>
        <w:rPr>
          <w:rFonts w:ascii="Palatino Linotype" w:eastAsia="Arial Unicode MS" w:hAnsi="Palatino Linotype" w:cs="Arial"/>
          <w:i/>
          <w:sz w:val="22"/>
        </w:rPr>
      </w:pPr>
      <w:r>
        <w:rPr>
          <w:rFonts w:ascii="Palatino Linotype" w:eastAsia="Arial Unicode MS" w:hAnsi="Palatino Linotype" w:cs="Arial"/>
          <w:i/>
          <w:sz w:val="22"/>
        </w:rPr>
        <w:t>…</w:t>
      </w:r>
    </w:p>
    <w:p w14:paraId="71E61745" w14:textId="3FFE6184" w:rsidR="008D3FFE" w:rsidRDefault="008D3FFE" w:rsidP="00633F63">
      <w:pPr>
        <w:ind w:left="851"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XXVIII. </w:t>
      </w:r>
      <w:r w:rsidRPr="008D3FFE">
        <w:rPr>
          <w:rFonts w:ascii="Palatino Linotype" w:eastAsia="Arial Unicode MS" w:hAnsi="Palatino Linotype" w:cs="Arial"/>
          <w:i/>
          <w:sz w:val="22"/>
        </w:rPr>
        <w:t>Identificar a las familias susceptibles de ser incluidas en los programas municipales, estatales y federales de becas para menores en riesgo y situación de calle, proporcionando la información necesaria a la junta multidisciplinaria para su evaluación;</w:t>
      </w:r>
    </w:p>
    <w:p w14:paraId="45E87B85" w14:textId="77777777" w:rsidR="008D3FFE" w:rsidRDefault="008D3FFE" w:rsidP="00633F63">
      <w:pPr>
        <w:ind w:left="851" w:right="757"/>
        <w:jc w:val="both"/>
        <w:rPr>
          <w:rFonts w:ascii="Palatino Linotype" w:eastAsia="Arial Unicode MS" w:hAnsi="Palatino Linotype" w:cs="Arial"/>
          <w:i/>
          <w:sz w:val="22"/>
        </w:rPr>
      </w:pPr>
    </w:p>
    <w:p w14:paraId="02D77091" w14:textId="34E120BD" w:rsidR="008D3FFE" w:rsidRDefault="008D3FFE" w:rsidP="008D3FFE">
      <w:pPr>
        <w:ind w:left="851" w:right="757"/>
        <w:jc w:val="both"/>
        <w:rPr>
          <w:rFonts w:ascii="Palatino Linotype" w:eastAsia="Arial Unicode MS" w:hAnsi="Palatino Linotype" w:cs="Arial"/>
          <w:i/>
          <w:sz w:val="22"/>
        </w:rPr>
      </w:pPr>
      <w:r w:rsidRPr="008D3FFE">
        <w:rPr>
          <w:rFonts w:ascii="Palatino Linotype" w:eastAsia="Arial Unicode MS" w:hAnsi="Palatino Linotype" w:cs="Arial"/>
          <w:i/>
          <w:sz w:val="22"/>
        </w:rPr>
        <w:t>XXIX.</w:t>
      </w:r>
      <w:r>
        <w:rPr>
          <w:rFonts w:ascii="Palatino Linotype" w:eastAsia="Arial Unicode MS" w:hAnsi="Palatino Linotype" w:cs="Arial"/>
          <w:i/>
          <w:sz w:val="22"/>
        </w:rPr>
        <w:t xml:space="preserve"> </w:t>
      </w:r>
      <w:r w:rsidRPr="008D3FFE">
        <w:rPr>
          <w:rFonts w:ascii="Palatino Linotype" w:eastAsia="Arial Unicode MS" w:hAnsi="Palatino Linotype" w:cs="Arial"/>
          <w:i/>
          <w:sz w:val="22"/>
        </w:rPr>
        <w:t>Programar, coordinar y supervisar las entregas de becas a los menores, verificando el uso correcto del recurso para lograr los objetivos del programa;</w:t>
      </w:r>
      <w:r>
        <w:rPr>
          <w:rFonts w:ascii="Palatino Linotype" w:eastAsia="Arial Unicode MS" w:hAnsi="Palatino Linotype" w:cs="Arial"/>
          <w:i/>
          <w:sz w:val="22"/>
        </w:rPr>
        <w:t>…”</w:t>
      </w:r>
    </w:p>
    <w:p w14:paraId="5D30690E" w14:textId="77777777" w:rsidR="008D3FFE" w:rsidRDefault="008D3FFE" w:rsidP="00633F63">
      <w:pPr>
        <w:ind w:left="851" w:right="757"/>
        <w:jc w:val="both"/>
        <w:rPr>
          <w:rFonts w:ascii="Palatino Linotype" w:eastAsia="Arial Unicode MS" w:hAnsi="Palatino Linotype" w:cs="Arial"/>
          <w:i/>
          <w:sz w:val="22"/>
        </w:rPr>
      </w:pPr>
    </w:p>
    <w:p w14:paraId="6B7C1846" w14:textId="2317A562" w:rsidR="007A5836" w:rsidRPr="00326464" w:rsidRDefault="008D3FFE" w:rsidP="00633F63">
      <w:pPr>
        <w:ind w:left="851" w:right="757"/>
        <w:jc w:val="both"/>
        <w:rPr>
          <w:rFonts w:ascii="Palatino Linotype" w:eastAsia="Arial Unicode MS" w:hAnsi="Palatino Linotype" w:cs="Arial"/>
          <w:i/>
          <w:sz w:val="22"/>
        </w:rPr>
      </w:pPr>
      <w:r w:rsidRPr="00326464">
        <w:rPr>
          <w:rFonts w:ascii="Palatino Linotype" w:eastAsia="Arial Unicode MS" w:hAnsi="Palatino Linotype" w:cs="Arial"/>
          <w:i/>
          <w:sz w:val="22"/>
        </w:rPr>
        <w:t xml:space="preserve"> </w:t>
      </w:r>
      <w:r w:rsidR="007A5836" w:rsidRPr="00326464">
        <w:rPr>
          <w:rFonts w:ascii="Palatino Linotype" w:eastAsia="Arial Unicode MS" w:hAnsi="Palatino Linotype" w:cs="Arial"/>
          <w:i/>
          <w:sz w:val="22"/>
        </w:rPr>
        <w:t>(Énfasis añadido)</w:t>
      </w:r>
    </w:p>
    <w:p w14:paraId="12BC1A96" w14:textId="77777777" w:rsidR="007A5836" w:rsidRPr="00326464" w:rsidRDefault="007A5836" w:rsidP="00633F63">
      <w:pPr>
        <w:ind w:left="851" w:right="757"/>
        <w:jc w:val="both"/>
        <w:rPr>
          <w:rFonts w:ascii="Palatino Linotype" w:eastAsia="Arial Unicode MS" w:hAnsi="Palatino Linotype" w:cs="Arial"/>
          <w:i/>
          <w:sz w:val="22"/>
        </w:rPr>
      </w:pPr>
    </w:p>
    <w:p w14:paraId="257F0F6F" w14:textId="668049AE" w:rsidR="009B35CE" w:rsidRDefault="007A5836" w:rsidP="009B35CE">
      <w:pPr>
        <w:spacing w:line="360" w:lineRule="auto"/>
        <w:jc w:val="both"/>
        <w:rPr>
          <w:rFonts w:ascii="Palatino Linotype" w:eastAsiaTheme="minorHAnsi" w:hAnsi="Palatino Linotype" w:cstheme="minorBidi"/>
          <w:szCs w:val="20"/>
          <w:lang w:val="es-ES_tradnl" w:eastAsia="es-ES_tradnl"/>
        </w:rPr>
      </w:pPr>
      <w:r w:rsidRPr="00326464">
        <w:rPr>
          <w:rFonts w:ascii="Palatino Linotype" w:eastAsiaTheme="minorHAnsi" w:hAnsi="Palatino Linotype" w:cstheme="minorBidi"/>
          <w:szCs w:val="20"/>
          <w:lang w:val="es-ES_tradnl" w:eastAsia="es-ES_tradnl"/>
        </w:rPr>
        <w:t>Del precepto legal antes citado</w:t>
      </w:r>
      <w:r w:rsidR="009B35CE">
        <w:rPr>
          <w:rFonts w:ascii="Palatino Linotype" w:eastAsiaTheme="minorHAnsi" w:hAnsi="Palatino Linotype" w:cstheme="minorBidi"/>
          <w:szCs w:val="20"/>
          <w:lang w:val="es-ES_tradnl" w:eastAsia="es-ES_tradnl"/>
        </w:rPr>
        <w:t xml:space="preserve"> podemos advertir que efectivamente será la </w:t>
      </w:r>
      <w:r w:rsidRPr="00326464">
        <w:rPr>
          <w:rFonts w:ascii="Palatino Linotype" w:eastAsiaTheme="minorHAnsi" w:hAnsi="Palatino Linotype" w:cstheme="minorBidi"/>
          <w:szCs w:val="20"/>
          <w:lang w:val="es-ES_tradnl" w:eastAsia="es-ES_tradnl"/>
        </w:rPr>
        <w:t xml:space="preserve"> </w:t>
      </w:r>
      <w:r w:rsidR="009B35CE" w:rsidRPr="009B35CE">
        <w:rPr>
          <w:rFonts w:ascii="Palatino Linotype" w:eastAsiaTheme="minorHAnsi" w:hAnsi="Palatino Linotype" w:cstheme="minorBidi"/>
          <w:szCs w:val="20"/>
          <w:lang w:val="es-ES_tradnl" w:eastAsia="es-ES_tradnl"/>
        </w:rPr>
        <w:t xml:space="preserve">Subdirección de Servicios Asistenciales </w:t>
      </w:r>
      <w:r w:rsidRPr="00326464">
        <w:rPr>
          <w:rFonts w:ascii="Palatino Linotype" w:eastAsiaTheme="minorHAnsi" w:hAnsi="Palatino Linotype" w:cstheme="minorBidi"/>
          <w:szCs w:val="20"/>
          <w:lang w:val="es-ES_tradnl" w:eastAsia="es-ES_tradnl"/>
        </w:rPr>
        <w:t xml:space="preserve">la encargada de gestionar la entrega de becas por </w:t>
      </w:r>
      <w:r w:rsidR="009B35CE">
        <w:rPr>
          <w:rFonts w:ascii="Palatino Linotype" w:eastAsiaTheme="minorHAnsi" w:hAnsi="Palatino Linotype" w:cstheme="minorBidi"/>
          <w:szCs w:val="20"/>
          <w:lang w:val="es-ES_tradnl" w:eastAsia="es-ES_tradnl"/>
        </w:rPr>
        <w:t>O</w:t>
      </w:r>
      <w:r w:rsidRPr="00326464">
        <w:rPr>
          <w:rFonts w:ascii="Palatino Linotype" w:eastAsiaTheme="minorHAnsi" w:hAnsi="Palatino Linotype" w:cstheme="minorBidi"/>
          <w:szCs w:val="20"/>
          <w:lang w:val="es-ES_tradnl" w:eastAsia="es-ES_tradnl"/>
        </w:rPr>
        <w:t>rganismos Federales</w:t>
      </w:r>
      <w:r w:rsidR="009B35CE">
        <w:rPr>
          <w:rFonts w:ascii="Palatino Linotype" w:eastAsiaTheme="minorHAnsi" w:hAnsi="Palatino Linotype" w:cstheme="minorBidi"/>
          <w:szCs w:val="20"/>
          <w:lang w:val="es-ES_tradnl" w:eastAsia="es-ES_tradnl"/>
        </w:rPr>
        <w:t>,</w:t>
      </w:r>
      <w:r w:rsidRPr="00326464">
        <w:rPr>
          <w:rFonts w:ascii="Palatino Linotype" w:eastAsiaTheme="minorHAnsi" w:hAnsi="Palatino Linotype" w:cstheme="minorBidi"/>
          <w:szCs w:val="20"/>
          <w:lang w:val="es-ES_tradnl" w:eastAsia="es-ES_tradnl"/>
        </w:rPr>
        <w:t xml:space="preserve"> Estatales</w:t>
      </w:r>
      <w:r w:rsidR="009B35CE">
        <w:rPr>
          <w:rFonts w:ascii="Palatino Linotype" w:eastAsiaTheme="minorHAnsi" w:hAnsi="Palatino Linotype" w:cstheme="minorBidi"/>
          <w:szCs w:val="20"/>
          <w:lang w:val="es-ES_tradnl" w:eastAsia="es-ES_tradnl"/>
        </w:rPr>
        <w:t xml:space="preserve"> y Municipales</w:t>
      </w:r>
      <w:r w:rsidRPr="00326464">
        <w:rPr>
          <w:rFonts w:ascii="Palatino Linotype" w:eastAsiaTheme="minorHAnsi" w:hAnsi="Palatino Linotype" w:cstheme="minorBidi"/>
          <w:szCs w:val="20"/>
          <w:lang w:val="es-ES_tradnl" w:eastAsia="es-ES_tradnl"/>
        </w:rPr>
        <w:t xml:space="preserve">, al tiempo que debe de </w:t>
      </w:r>
      <w:r w:rsidR="009B35CE">
        <w:rPr>
          <w:rFonts w:ascii="Palatino Linotype" w:eastAsiaTheme="minorHAnsi" w:hAnsi="Palatino Linotype" w:cstheme="minorBidi"/>
          <w:szCs w:val="20"/>
          <w:lang w:val="es-ES_tradnl" w:eastAsia="es-ES_tradnl"/>
        </w:rPr>
        <w:t xml:space="preserve">llevar a cabo </w:t>
      </w:r>
      <w:r w:rsidR="009B60D3">
        <w:rPr>
          <w:rFonts w:ascii="Palatino Linotype" w:eastAsiaTheme="minorHAnsi" w:hAnsi="Palatino Linotype" w:cstheme="minorBidi"/>
          <w:szCs w:val="20"/>
          <w:lang w:val="es-ES_tradnl" w:eastAsia="es-ES_tradnl"/>
        </w:rPr>
        <w:t>la</w:t>
      </w:r>
      <w:r w:rsidR="009B35CE">
        <w:rPr>
          <w:rFonts w:ascii="Palatino Linotype" w:eastAsiaTheme="minorHAnsi" w:hAnsi="Palatino Linotype" w:cstheme="minorBidi"/>
          <w:szCs w:val="20"/>
          <w:lang w:val="es-ES_tradnl" w:eastAsia="es-ES_tradnl"/>
        </w:rPr>
        <w:t xml:space="preserve"> p</w:t>
      </w:r>
      <w:r w:rsidR="009B35CE" w:rsidRPr="009B35CE">
        <w:rPr>
          <w:rFonts w:ascii="Palatino Linotype" w:eastAsiaTheme="minorHAnsi" w:hAnsi="Palatino Linotype" w:cstheme="minorBidi"/>
          <w:szCs w:val="20"/>
          <w:lang w:val="es-ES_tradnl" w:eastAsia="es-ES_tradnl"/>
        </w:rPr>
        <w:t>rograma</w:t>
      </w:r>
      <w:r w:rsidR="009B35CE">
        <w:rPr>
          <w:rFonts w:ascii="Palatino Linotype" w:eastAsiaTheme="minorHAnsi" w:hAnsi="Palatino Linotype" w:cstheme="minorBidi"/>
          <w:szCs w:val="20"/>
          <w:lang w:val="es-ES_tradnl" w:eastAsia="es-ES_tradnl"/>
        </w:rPr>
        <w:t>ción</w:t>
      </w:r>
      <w:r w:rsidR="009B35CE" w:rsidRPr="009B35CE">
        <w:rPr>
          <w:rFonts w:ascii="Palatino Linotype" w:eastAsiaTheme="minorHAnsi" w:hAnsi="Palatino Linotype" w:cstheme="minorBidi"/>
          <w:szCs w:val="20"/>
          <w:lang w:val="es-ES_tradnl" w:eastAsia="es-ES_tradnl"/>
        </w:rPr>
        <w:t>, coordina</w:t>
      </w:r>
      <w:r w:rsidR="009B35CE">
        <w:rPr>
          <w:rFonts w:ascii="Palatino Linotype" w:eastAsiaTheme="minorHAnsi" w:hAnsi="Palatino Linotype" w:cstheme="minorBidi"/>
          <w:szCs w:val="20"/>
          <w:lang w:val="es-ES_tradnl" w:eastAsia="es-ES_tradnl"/>
        </w:rPr>
        <w:t>ción</w:t>
      </w:r>
      <w:r w:rsidR="009B35CE" w:rsidRPr="009B35CE">
        <w:rPr>
          <w:rFonts w:ascii="Palatino Linotype" w:eastAsiaTheme="minorHAnsi" w:hAnsi="Palatino Linotype" w:cstheme="minorBidi"/>
          <w:szCs w:val="20"/>
          <w:lang w:val="es-ES_tradnl" w:eastAsia="es-ES_tradnl"/>
        </w:rPr>
        <w:t xml:space="preserve"> y </w:t>
      </w:r>
      <w:r w:rsidR="009B35CE">
        <w:rPr>
          <w:rFonts w:ascii="Palatino Linotype" w:eastAsiaTheme="minorHAnsi" w:hAnsi="Palatino Linotype" w:cstheme="minorBidi"/>
          <w:szCs w:val="20"/>
          <w:lang w:val="es-ES_tradnl" w:eastAsia="es-ES_tradnl"/>
        </w:rPr>
        <w:t>supervisión de las entregas de las mismas.</w:t>
      </w:r>
    </w:p>
    <w:p w14:paraId="40BA0176" w14:textId="77777777" w:rsidR="009B35CE" w:rsidRDefault="009B35CE" w:rsidP="009B35CE">
      <w:pPr>
        <w:spacing w:line="360" w:lineRule="auto"/>
        <w:jc w:val="both"/>
        <w:rPr>
          <w:rFonts w:ascii="Palatino Linotype" w:eastAsiaTheme="minorHAnsi" w:hAnsi="Palatino Linotype" w:cstheme="minorBidi"/>
          <w:szCs w:val="20"/>
          <w:lang w:val="es-ES_tradnl" w:eastAsia="es-ES_tradnl"/>
        </w:rPr>
      </w:pPr>
    </w:p>
    <w:p w14:paraId="4246C7FF" w14:textId="22FFE5C3" w:rsidR="009B35CE" w:rsidRDefault="009B35CE" w:rsidP="009B35CE">
      <w:pPr>
        <w:spacing w:line="360" w:lineRule="auto"/>
        <w:jc w:val="both"/>
        <w:rPr>
          <w:rFonts w:ascii="Palatino Linotype" w:eastAsiaTheme="minorHAnsi" w:hAnsi="Palatino Linotype" w:cstheme="minorBidi"/>
          <w:szCs w:val="20"/>
          <w:lang w:val="es-ES_tradnl" w:eastAsia="es-ES_tradnl"/>
        </w:rPr>
      </w:pPr>
      <w:r>
        <w:rPr>
          <w:rFonts w:ascii="Palatino Linotype" w:eastAsiaTheme="minorHAnsi" w:hAnsi="Palatino Linotype" w:cstheme="minorBidi"/>
          <w:szCs w:val="20"/>
          <w:lang w:val="es-ES_tradnl" w:eastAsia="es-ES_tradnl"/>
        </w:rPr>
        <w:t xml:space="preserve">Ahora bien, al verificar la información proporcionada por </w:t>
      </w:r>
      <w:r>
        <w:rPr>
          <w:rFonts w:ascii="Palatino Linotype" w:eastAsiaTheme="minorHAnsi" w:hAnsi="Palatino Linotype" w:cstheme="minorBidi"/>
          <w:b/>
          <w:szCs w:val="20"/>
          <w:lang w:val="es-ES_tradnl" w:eastAsia="es-ES_tradnl"/>
        </w:rPr>
        <w:t xml:space="preserve">EL SUJETO OBLIGADO </w:t>
      </w:r>
      <w:r>
        <w:rPr>
          <w:rFonts w:ascii="Palatino Linotype" w:eastAsiaTheme="minorHAnsi" w:hAnsi="Palatino Linotype" w:cstheme="minorBidi"/>
          <w:szCs w:val="20"/>
          <w:lang w:val="es-ES_tradnl" w:eastAsia="es-ES_tradnl"/>
        </w:rPr>
        <w:t xml:space="preserve">en respuesta se advierte que </w:t>
      </w:r>
      <w:r w:rsidR="00135FC1">
        <w:rPr>
          <w:rFonts w:ascii="Palatino Linotype" w:eastAsiaTheme="minorHAnsi" w:hAnsi="Palatino Linotype" w:cstheme="minorBidi"/>
          <w:szCs w:val="20"/>
          <w:lang w:val="es-ES_tradnl" w:eastAsia="es-ES_tradnl"/>
        </w:rPr>
        <w:t xml:space="preserve">dentro de los Programas Operativos Anuales </w:t>
      </w:r>
      <w:r>
        <w:rPr>
          <w:rFonts w:ascii="Palatino Linotype" w:eastAsiaTheme="minorHAnsi" w:hAnsi="Palatino Linotype" w:cstheme="minorBidi"/>
          <w:szCs w:val="20"/>
          <w:lang w:val="es-ES_tradnl" w:eastAsia="es-ES_tradnl"/>
        </w:rPr>
        <w:t>si se han tenido programadas la entrega de becas</w:t>
      </w:r>
      <w:r w:rsidR="00135FC1">
        <w:rPr>
          <w:rFonts w:ascii="Palatino Linotype" w:eastAsiaTheme="minorHAnsi" w:hAnsi="Palatino Linotype" w:cstheme="minorBidi"/>
          <w:szCs w:val="20"/>
          <w:lang w:val="es-ES_tradnl" w:eastAsia="es-ES_tradnl"/>
        </w:rPr>
        <w:t>,</w:t>
      </w:r>
      <w:r>
        <w:rPr>
          <w:rFonts w:ascii="Palatino Linotype" w:eastAsiaTheme="minorHAnsi" w:hAnsi="Palatino Linotype" w:cstheme="minorBidi"/>
          <w:szCs w:val="20"/>
          <w:lang w:val="es-ES_tradnl" w:eastAsia="es-ES_tradnl"/>
        </w:rPr>
        <w:t xml:space="preserve"> ya que para </w:t>
      </w:r>
      <w:r w:rsidR="00135FC1">
        <w:rPr>
          <w:rFonts w:ascii="Palatino Linotype" w:eastAsiaTheme="minorHAnsi" w:hAnsi="Palatino Linotype" w:cstheme="minorBidi"/>
          <w:szCs w:val="20"/>
          <w:lang w:val="es-ES_tradnl" w:eastAsia="es-ES_tradnl"/>
        </w:rPr>
        <w:t>el ejercicio dos mil veintiuno (</w:t>
      </w:r>
      <w:r>
        <w:rPr>
          <w:rFonts w:ascii="Palatino Linotype" w:eastAsiaTheme="minorHAnsi" w:hAnsi="Palatino Linotype" w:cstheme="minorBidi"/>
          <w:szCs w:val="20"/>
          <w:lang w:val="es-ES_tradnl" w:eastAsia="es-ES_tradnl"/>
        </w:rPr>
        <w:t>2021</w:t>
      </w:r>
      <w:r w:rsidR="00135FC1">
        <w:rPr>
          <w:rFonts w:ascii="Palatino Linotype" w:eastAsiaTheme="minorHAnsi" w:hAnsi="Palatino Linotype" w:cstheme="minorBidi"/>
          <w:szCs w:val="20"/>
          <w:lang w:val="es-ES_tradnl" w:eastAsia="es-ES_tradnl"/>
        </w:rPr>
        <w:t>)</w:t>
      </w:r>
      <w:r>
        <w:rPr>
          <w:rFonts w:ascii="Palatino Linotype" w:eastAsiaTheme="minorHAnsi" w:hAnsi="Palatino Linotype" w:cstheme="minorBidi"/>
          <w:szCs w:val="20"/>
          <w:lang w:val="es-ES_tradnl" w:eastAsia="es-ES_tradnl"/>
        </w:rPr>
        <w:t xml:space="preserve"> se programó la entrega de </w:t>
      </w:r>
      <w:r w:rsidR="00135FC1">
        <w:rPr>
          <w:rFonts w:ascii="Palatino Linotype" w:eastAsiaTheme="minorHAnsi" w:hAnsi="Palatino Linotype" w:cstheme="minorBidi"/>
          <w:szCs w:val="20"/>
          <w:lang w:val="es-ES_tradnl" w:eastAsia="es-ES_tradnl"/>
        </w:rPr>
        <w:t xml:space="preserve">390 becas, tal y </w:t>
      </w:r>
      <w:r>
        <w:rPr>
          <w:rFonts w:ascii="Palatino Linotype" w:eastAsiaTheme="minorHAnsi" w:hAnsi="Palatino Linotype" w:cstheme="minorBidi"/>
          <w:szCs w:val="20"/>
          <w:lang w:val="es-ES_tradnl" w:eastAsia="es-ES_tradnl"/>
        </w:rPr>
        <w:t>como se advierte en la imagen siguiente:</w:t>
      </w:r>
    </w:p>
    <w:p w14:paraId="551EA244" w14:textId="75F9BB47" w:rsidR="009B35CE" w:rsidRDefault="00135FC1" w:rsidP="009B35CE">
      <w:pPr>
        <w:spacing w:line="360" w:lineRule="auto"/>
        <w:jc w:val="both"/>
        <w:rPr>
          <w:rFonts w:ascii="Palatino Linotype" w:eastAsiaTheme="minorHAnsi" w:hAnsi="Palatino Linotype" w:cstheme="minorBidi"/>
          <w:szCs w:val="20"/>
          <w:lang w:val="es-ES_tradnl" w:eastAsia="es-ES_tradnl"/>
        </w:rPr>
      </w:pPr>
      <w:r>
        <w:rPr>
          <w:rFonts w:ascii="Palatino Linotype" w:eastAsiaTheme="minorHAnsi" w:hAnsi="Palatino Linotype" w:cstheme="minorBidi"/>
          <w:noProof/>
          <w:szCs w:val="20"/>
          <w:lang w:eastAsia="es-MX"/>
        </w:rPr>
        <mc:AlternateContent>
          <mc:Choice Requires="wps">
            <w:drawing>
              <wp:anchor distT="0" distB="0" distL="114300" distR="114300" simplePos="0" relativeHeight="251660288" behindDoc="0" locked="0" layoutInCell="1" allowOverlap="1" wp14:anchorId="08928D87" wp14:editId="0343E02C">
                <wp:simplePos x="0" y="0"/>
                <wp:positionH relativeFrom="column">
                  <wp:posOffset>78964</wp:posOffset>
                </wp:positionH>
                <wp:positionV relativeFrom="paragraph">
                  <wp:posOffset>329707</wp:posOffset>
                </wp:positionV>
                <wp:extent cx="5731098" cy="1867437"/>
                <wp:effectExtent l="38100" t="38100" r="60325" b="95250"/>
                <wp:wrapNone/>
                <wp:docPr id="4" name="Conector recto 4"/>
                <wp:cNvGraphicFramePr/>
                <a:graphic xmlns:a="http://schemas.openxmlformats.org/drawingml/2006/main">
                  <a:graphicData uri="http://schemas.microsoft.com/office/word/2010/wordprocessingShape">
                    <wps:wsp>
                      <wps:cNvCnPr/>
                      <wps:spPr>
                        <a:xfrm>
                          <a:off x="0" y="0"/>
                          <a:ext cx="5731098" cy="186743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C92049B"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pt,25.95pt" to="457.4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08uwEAAMUDAAAOAAAAZHJzL2Uyb0RvYy54bWysU8tu2zAQvBfoPxC8x5IcN04Fyzk4aC9F&#10;a/TxAQy1tAnwhSVryX/fJS0rRVsgQJELnzuzO8Pl5mG0hp0Ao/au482i5gyc9L12h47/+P7h5p6z&#10;mITrhfEOOn6GyB+2b99shtDC0h+96QEZkbjYDqHjx5RCW1VRHsGKuPABHF0qj1Yk2uKh6lEMxG5N&#10;tazru2rw2Af0EmKk08fLJd8WfqVApi9KRUjMdJxqS2XEMj7lsdpuRHtAEY5aTmWI/6jCCu0o6Uz1&#10;KJJgP1H/RWW1RB+9SgvpbeWV0hKKBlLT1H+o+XYUAYoWMieG2ab4erTy82mPTPcdX3HmhKUn2tFD&#10;yeSRYZ7YKns0hNhS6M7tcdrFsMcseFRo80xS2Fh8Pc++wpiYpMN369umfk+dIOmuub9br27XmbV6&#10;hgeM6SN4y/Ki40a7LFy04vQppkvoNYRwuZxLAWWVzgZysHFfQZEYSrks6NJGsDPIToIaQEgJLjVT&#10;6hKdYUobMwPrl4FTfIZCabEZ3LwMnhEls3dpBlvtPP6LII3XktUl/urARXe24Mn35/I0xRrqlWLu&#10;1Ne5GX/fF/jz79v+AgAA//8DAFBLAwQUAAYACAAAACEA+iyrMNwAAAAJAQAADwAAAGRycy9kb3du&#10;cmV2LnhtbEyPvU7EMBCEeyTewVokOs6JCREJcU4ICYmSy1FQOvGSH2I7sn2X3NuzVNDtaEaz31T7&#10;zczsjD6MzkpIdwkwtJ3To+0lfBxf7x6BhaisVrOzKOGCAfb19VWlSu1We8BzE3tGJTaUSsIQ41Jy&#10;HroBjQo7t6Al78t5oyJJ33Pt1UrlZuYiSXJu1Gjpw6AWfBmw+25ORsKnbyfxdlkX4aa8KaYFxfsB&#10;pby92Z6fgEXc4l8YfvEJHWpiat3J6sBm0iKjpISHtABGfpFmdLQS7rM8AV5X/P+C+gcAAP//AwBQ&#10;SwECLQAUAAYACAAAACEAtoM4kv4AAADhAQAAEwAAAAAAAAAAAAAAAAAAAAAAW0NvbnRlbnRfVHlw&#10;ZXNdLnhtbFBLAQItABQABgAIAAAAIQA4/SH/1gAAAJQBAAALAAAAAAAAAAAAAAAAAC8BAABfcmVs&#10;cy8ucmVsc1BLAQItABQABgAIAAAAIQB3/Z08uwEAAMUDAAAOAAAAAAAAAAAAAAAAAC4CAABkcnMv&#10;ZTJvRG9jLnhtbFBLAQItABQABgAIAAAAIQD6LKsw3AAAAAkBAAAPAAAAAAAAAAAAAAAAABUEAABk&#10;cnMvZG93bnJldi54bWxQSwUGAAAAAAQABADzAAAAHgUAAAAA&#10;" strokecolor="#4f81bd [3204]" strokeweight="2pt">
                <v:shadow on="t" color="black" opacity="24903f" origin=",.5" offset="0,.55556mm"/>
              </v:line>
            </w:pict>
          </mc:Fallback>
        </mc:AlternateContent>
      </w:r>
    </w:p>
    <w:p w14:paraId="38604864" w14:textId="20F82A2A" w:rsidR="009B35CE" w:rsidRPr="009B35CE" w:rsidRDefault="00135FC1" w:rsidP="00135FC1">
      <w:pPr>
        <w:spacing w:line="360" w:lineRule="auto"/>
        <w:jc w:val="center"/>
        <w:rPr>
          <w:rFonts w:ascii="Palatino Linotype" w:eastAsiaTheme="minorHAnsi" w:hAnsi="Palatino Linotype" w:cstheme="minorBidi"/>
          <w:szCs w:val="20"/>
          <w:lang w:val="es-ES_tradnl" w:eastAsia="es-ES_tradnl"/>
        </w:rPr>
      </w:pPr>
      <w:r>
        <w:rPr>
          <w:noProof/>
          <w:lang w:eastAsia="es-MX"/>
        </w:rPr>
        <w:lastRenderedPageBreak/>
        <mc:AlternateContent>
          <mc:Choice Requires="wps">
            <w:drawing>
              <wp:anchor distT="0" distB="0" distL="114300" distR="114300" simplePos="0" relativeHeight="251659264" behindDoc="0" locked="0" layoutInCell="1" allowOverlap="1" wp14:anchorId="6B7644A1" wp14:editId="5E687054">
                <wp:simplePos x="0" y="0"/>
                <wp:positionH relativeFrom="column">
                  <wp:posOffset>632754</wp:posOffset>
                </wp:positionH>
                <wp:positionV relativeFrom="paragraph">
                  <wp:posOffset>3078095</wp:posOffset>
                </wp:positionV>
                <wp:extent cx="4564935" cy="457200"/>
                <wp:effectExtent l="57150" t="38100" r="83820" b="95250"/>
                <wp:wrapNone/>
                <wp:docPr id="3" name="Rectángulo 3"/>
                <wp:cNvGraphicFramePr/>
                <a:graphic xmlns:a="http://schemas.openxmlformats.org/drawingml/2006/main">
                  <a:graphicData uri="http://schemas.microsoft.com/office/word/2010/wordprocessingShape">
                    <wps:wsp>
                      <wps:cNvSpPr/>
                      <wps:spPr>
                        <a:xfrm>
                          <a:off x="0" y="0"/>
                          <a:ext cx="4564935" cy="457200"/>
                        </a:xfrm>
                        <a:prstGeom prst="rect">
                          <a:avLst/>
                        </a:prstGeom>
                        <a:noFill/>
                        <a:ln w="28575">
                          <a:solidFill>
                            <a:schemeClr val="accent2"/>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73BE33" id="Rectángulo 3" o:spid="_x0000_s1026" style="position:absolute;margin-left:49.8pt;margin-top:242.35pt;width:359.4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ephwIAAHEFAAAOAAAAZHJzL2Uyb0RvYy54bWysVNtq3DAQfS/0H4TeG+81FxNvWBJSCiEJ&#10;SUqeFVnaNcgadaRd7/Zv+i39sY7kS5Y0ECh9sSXN/cyZOb/Y1YZtFfoKbMHHRyPOlJVQVnZV8O9P&#10;119OOfNB2FIYsKrge+X5xeLzp/PG5WoCazClQkZOrM8bV/B1CC7PMi/Xqhb+CJyyJNSAtQh0xVVW&#10;omjIe22yyWh0nDWApUOQynt6vWqFfJH8a61kuNPaq8BMwSm3kL6Yvi/xmy3ORb5C4daV7NIQ/5BF&#10;LSpLQQdXVyIItsHqL1d1JRE86HAkoc5A60qqVANVMx69qeZxLZxKtRA43g0w+f/nVt5u75FVZcGn&#10;nFlRU4seCLTfv+xqY4BNI0CN8znpPbp77G6ejrHancY6/qkOtkug7gdQ1S4wSY+z+fHsbDrnTJJs&#10;Nj+hrkWn2au1Qx++KqhZPBQcKX7CUmxvfGhVe5UYzMJ1ZQy9i9xY1hR8cjo/mScLD6YqozQKE4fU&#10;pUG2FdR9IaWyYdLFPtCkTIylhGKZbWHpFPZGtTEelCaEqJRxGyRy863fcefXWNKOZpqyGAynHxt2&#10;+tFUJd4OxpOPjQeLFBlsGIzrygK+58CEPmXd6vcItHVHCF6g3BM5ENqp8U5eV9ShG+HDvUAaExoo&#10;Gv1wRx9tgDoB3YmzNeDP996jPrGXpJw1NHYF9z82AhVn5pslXp+NZ7M4p+mS2MIZHkpeDiV2U18C&#10;9XZMS8bJdCRjDKY/aoT6mTbEMkYlkbCSYhdcBuwvl6FdB7RjpFoukxrNphPhxj462Xc9MvBp9yzQ&#10;dTQNRPBb6EdU5G/Y2urGflhYbgLoKlH5FdcOb5rrNAzdDoqL4/CetF435eIPAAAA//8DAFBLAwQU&#10;AAYACAAAACEA0jw/D+EAAAAKAQAADwAAAGRycy9kb3ducmV2LnhtbEyPwU7DMBBE70j8g7VI3KhT&#10;1KRuGqeqKiFOCFHg0Jsbb5Oo8Tq1nSb9e8wJjqt5mnlbbCbTsSs631qSMJ8lwJAqq1uqJXx9vjwJ&#10;YD4o0qqzhBJu6GFT3t8VKtd2pA+87kPNYgn5XEloQuhzzn3VoFF+ZnukmJ2sMyrE09VcOzXGctPx&#10;5yTJuFEtxYVG9bhrsDrvByPh+9Lp0/R2c7v+vR7E5XU8nGkr5ePDtF0DCziFPxh+9aM6lNHpaAfS&#10;nnUSVqsskhIWYrEEFgExFymwo4Q0zZbAy4L/f6H8AQAA//8DAFBLAQItABQABgAIAAAAIQC2gziS&#10;/gAAAOEBAAATAAAAAAAAAAAAAAAAAAAAAABbQ29udGVudF9UeXBlc10ueG1sUEsBAi0AFAAGAAgA&#10;AAAhADj9If/WAAAAlAEAAAsAAAAAAAAAAAAAAAAALwEAAF9yZWxzLy5yZWxzUEsBAi0AFAAGAAgA&#10;AAAhAIcYh6mHAgAAcQUAAA4AAAAAAAAAAAAAAAAALgIAAGRycy9lMm9Eb2MueG1sUEsBAi0AFAAG&#10;AAgAAAAhANI8Pw/hAAAACgEAAA8AAAAAAAAAAAAAAAAA4QQAAGRycy9kb3ducmV2LnhtbFBLBQYA&#10;AAAABAAEAPMAAADvBQAAAAA=&#10;" filled="f" strokecolor="#c0504d [3205]" strokeweight="2.25pt">
                <v:shadow on="t" color="black" opacity="22937f" origin=",.5" offset="0,.63889mm"/>
              </v:rect>
            </w:pict>
          </mc:Fallback>
        </mc:AlternateContent>
      </w:r>
      <w:r w:rsidR="009B35CE">
        <w:rPr>
          <w:noProof/>
          <w:lang w:eastAsia="es-MX"/>
        </w:rPr>
        <w:drawing>
          <wp:inline distT="0" distB="0" distL="0" distR="0" wp14:anchorId="20908E54" wp14:editId="4AC637E0">
            <wp:extent cx="4610637" cy="3992717"/>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22807" cy="4003256"/>
                    </a:xfrm>
                    <a:prstGeom prst="rect">
                      <a:avLst/>
                    </a:prstGeom>
                  </pic:spPr>
                </pic:pic>
              </a:graphicData>
            </a:graphic>
          </wp:inline>
        </w:drawing>
      </w:r>
    </w:p>
    <w:p w14:paraId="3AD6EABA" w14:textId="77777777" w:rsidR="009B35CE" w:rsidRDefault="009B35CE" w:rsidP="009B35CE">
      <w:pPr>
        <w:spacing w:line="360" w:lineRule="auto"/>
        <w:jc w:val="both"/>
        <w:rPr>
          <w:rFonts w:ascii="Palatino Linotype" w:eastAsiaTheme="minorHAnsi" w:hAnsi="Palatino Linotype" w:cstheme="minorBidi"/>
          <w:szCs w:val="20"/>
          <w:lang w:val="es-ES_tradnl" w:eastAsia="es-ES_tradnl"/>
        </w:rPr>
      </w:pPr>
    </w:p>
    <w:p w14:paraId="332EEC19" w14:textId="77777777" w:rsidR="00135FC1" w:rsidRDefault="00135FC1" w:rsidP="009B35CE">
      <w:pPr>
        <w:spacing w:line="360" w:lineRule="auto"/>
        <w:jc w:val="both"/>
        <w:rPr>
          <w:rFonts w:ascii="Palatino Linotype" w:eastAsiaTheme="minorHAnsi" w:hAnsi="Palatino Linotype" w:cstheme="minorBidi"/>
          <w:szCs w:val="20"/>
          <w:lang w:val="es-ES_tradnl" w:eastAsia="es-ES_tradnl"/>
        </w:rPr>
      </w:pPr>
      <w:r>
        <w:rPr>
          <w:rFonts w:ascii="Palatino Linotype" w:eastAsiaTheme="minorHAnsi" w:hAnsi="Palatino Linotype" w:cstheme="minorBidi"/>
          <w:szCs w:val="20"/>
          <w:lang w:val="es-ES_tradnl" w:eastAsia="es-ES_tradnl"/>
        </w:rPr>
        <w:t>Y para los demás años se advierte lo siguiente:</w:t>
      </w:r>
    </w:p>
    <w:p w14:paraId="4F730C8D" w14:textId="77777777" w:rsidR="00135FC1" w:rsidRDefault="00135FC1" w:rsidP="009B35CE">
      <w:pPr>
        <w:spacing w:line="360" w:lineRule="auto"/>
        <w:jc w:val="both"/>
        <w:rPr>
          <w:rFonts w:ascii="Palatino Linotype" w:eastAsiaTheme="minorHAnsi" w:hAnsi="Palatino Linotype" w:cstheme="minorBidi"/>
          <w:szCs w:val="20"/>
          <w:lang w:val="es-ES_tradnl" w:eastAsia="es-ES_tradnl"/>
        </w:rPr>
      </w:pPr>
    </w:p>
    <w:p w14:paraId="0BB56261" w14:textId="23F020FB" w:rsidR="00135FC1" w:rsidRDefault="00135FC1" w:rsidP="002E5574">
      <w:pPr>
        <w:spacing w:line="360" w:lineRule="auto"/>
        <w:jc w:val="center"/>
        <w:rPr>
          <w:rFonts w:ascii="Palatino Linotype" w:eastAsiaTheme="minorHAnsi" w:hAnsi="Palatino Linotype" w:cstheme="minorBidi"/>
          <w:szCs w:val="20"/>
          <w:lang w:val="es-ES_tradnl" w:eastAsia="es-ES_tradnl"/>
        </w:rPr>
      </w:pPr>
      <w:r>
        <w:rPr>
          <w:rFonts w:ascii="Palatino Linotype" w:eastAsiaTheme="minorHAnsi" w:hAnsi="Palatino Linotype" w:cstheme="minorBidi"/>
          <w:szCs w:val="20"/>
          <w:lang w:val="es-ES_tradnl" w:eastAsia="es-ES_tradnl"/>
        </w:rPr>
        <w:t>Ejercicio 2020: 150 becas</w:t>
      </w:r>
    </w:p>
    <w:p w14:paraId="3BD2E035" w14:textId="0E5FA44E" w:rsidR="00135FC1" w:rsidRDefault="00135FC1" w:rsidP="002E5574">
      <w:pPr>
        <w:spacing w:line="360" w:lineRule="auto"/>
        <w:jc w:val="center"/>
        <w:rPr>
          <w:rFonts w:ascii="Palatino Linotype" w:eastAsiaTheme="minorHAnsi" w:hAnsi="Palatino Linotype" w:cstheme="minorBidi"/>
          <w:szCs w:val="20"/>
          <w:lang w:val="es-ES_tradnl" w:eastAsia="es-ES_tradnl"/>
        </w:rPr>
      </w:pPr>
      <w:r>
        <w:rPr>
          <w:rFonts w:ascii="Palatino Linotype" w:eastAsiaTheme="minorHAnsi" w:hAnsi="Palatino Linotype" w:cstheme="minorBidi"/>
          <w:szCs w:val="20"/>
          <w:lang w:val="es-ES_tradnl" w:eastAsia="es-ES_tradnl"/>
        </w:rPr>
        <w:t>Ejercicio 2019: 500 becas</w:t>
      </w:r>
    </w:p>
    <w:p w14:paraId="48EC927A" w14:textId="5DCB812A" w:rsidR="00135FC1" w:rsidRDefault="00135FC1" w:rsidP="002E5574">
      <w:pPr>
        <w:spacing w:line="360" w:lineRule="auto"/>
        <w:jc w:val="center"/>
        <w:rPr>
          <w:rFonts w:ascii="Palatino Linotype" w:eastAsiaTheme="minorHAnsi" w:hAnsi="Palatino Linotype" w:cstheme="minorBidi"/>
          <w:szCs w:val="20"/>
          <w:lang w:val="es-ES_tradnl" w:eastAsia="es-ES_tradnl"/>
        </w:rPr>
      </w:pPr>
      <w:r>
        <w:rPr>
          <w:rFonts w:ascii="Palatino Linotype" w:eastAsiaTheme="minorHAnsi" w:hAnsi="Palatino Linotype" w:cstheme="minorBidi"/>
          <w:szCs w:val="20"/>
          <w:lang w:val="es-ES_tradnl" w:eastAsia="es-ES_tradnl"/>
        </w:rPr>
        <w:t>Ejercicio 2018: 102 becas</w:t>
      </w:r>
    </w:p>
    <w:p w14:paraId="12D70445" w14:textId="57263549" w:rsidR="00135FC1" w:rsidRDefault="00135FC1" w:rsidP="002E5574">
      <w:pPr>
        <w:spacing w:line="360" w:lineRule="auto"/>
        <w:jc w:val="center"/>
        <w:rPr>
          <w:rFonts w:ascii="Palatino Linotype" w:eastAsiaTheme="minorHAnsi" w:hAnsi="Palatino Linotype" w:cstheme="minorBidi"/>
          <w:szCs w:val="20"/>
          <w:lang w:val="es-ES_tradnl" w:eastAsia="es-ES_tradnl"/>
        </w:rPr>
      </w:pPr>
      <w:r>
        <w:rPr>
          <w:rFonts w:ascii="Palatino Linotype" w:eastAsiaTheme="minorHAnsi" w:hAnsi="Palatino Linotype" w:cstheme="minorBidi"/>
          <w:szCs w:val="20"/>
          <w:lang w:val="es-ES_tradnl" w:eastAsia="es-ES_tradnl"/>
        </w:rPr>
        <w:t>Ejercicio 2017: 0 becas</w:t>
      </w:r>
    </w:p>
    <w:p w14:paraId="6FD7031D" w14:textId="24EF533E" w:rsidR="00135FC1" w:rsidRDefault="00135FC1" w:rsidP="002E5574">
      <w:pPr>
        <w:spacing w:line="360" w:lineRule="auto"/>
        <w:jc w:val="center"/>
        <w:rPr>
          <w:rFonts w:ascii="Palatino Linotype" w:eastAsiaTheme="minorHAnsi" w:hAnsi="Palatino Linotype" w:cstheme="minorBidi"/>
          <w:szCs w:val="20"/>
          <w:lang w:val="es-ES_tradnl" w:eastAsia="es-ES_tradnl"/>
        </w:rPr>
      </w:pPr>
      <w:r>
        <w:rPr>
          <w:rFonts w:ascii="Palatino Linotype" w:eastAsiaTheme="minorHAnsi" w:hAnsi="Palatino Linotype" w:cstheme="minorBidi"/>
          <w:szCs w:val="20"/>
          <w:lang w:val="es-ES_tradnl" w:eastAsia="es-ES_tradnl"/>
        </w:rPr>
        <w:t>Ejercicio 2016: 0 becas</w:t>
      </w:r>
    </w:p>
    <w:p w14:paraId="171A00E5" w14:textId="77777777" w:rsidR="002E5574" w:rsidRDefault="002E5574" w:rsidP="002E5574">
      <w:pPr>
        <w:spacing w:line="360" w:lineRule="auto"/>
        <w:rPr>
          <w:rFonts w:ascii="Palatino Linotype" w:eastAsiaTheme="minorHAnsi" w:hAnsi="Palatino Linotype" w:cstheme="minorBidi"/>
          <w:szCs w:val="20"/>
          <w:lang w:val="es-ES_tradnl" w:eastAsia="es-ES_tradnl"/>
        </w:rPr>
      </w:pPr>
    </w:p>
    <w:p w14:paraId="5BA11FA4" w14:textId="60955F11" w:rsidR="002E5574" w:rsidRDefault="002E5574" w:rsidP="002E5574">
      <w:pPr>
        <w:spacing w:line="360" w:lineRule="auto"/>
        <w:jc w:val="both"/>
        <w:rPr>
          <w:rFonts w:ascii="Palatino Linotype" w:eastAsiaTheme="minorHAnsi" w:hAnsi="Palatino Linotype" w:cstheme="minorBidi"/>
          <w:szCs w:val="20"/>
          <w:lang w:val="es-ES_tradnl" w:eastAsia="es-ES_tradnl"/>
        </w:rPr>
      </w:pPr>
      <w:r>
        <w:rPr>
          <w:rFonts w:ascii="Palatino Linotype" w:eastAsiaTheme="minorHAnsi" w:hAnsi="Palatino Linotype" w:cstheme="minorBidi"/>
          <w:szCs w:val="20"/>
          <w:lang w:val="es-ES_tradnl" w:eastAsia="es-ES_tradnl"/>
        </w:rPr>
        <w:lastRenderedPageBreak/>
        <w:t xml:space="preserve">No obstante ello, en  una búsqueda realizada en el Portal electrónico del </w:t>
      </w:r>
      <w:r w:rsidRPr="002E5574">
        <w:rPr>
          <w:rFonts w:ascii="Palatino Linotype" w:eastAsiaTheme="minorHAnsi" w:hAnsi="Palatino Linotype" w:cstheme="minorBidi"/>
          <w:szCs w:val="20"/>
          <w:lang w:val="es-ES_tradnl" w:eastAsia="es-ES_tradnl"/>
        </w:rPr>
        <w:t>Sistema</w:t>
      </w:r>
      <w:r>
        <w:rPr>
          <w:rFonts w:ascii="Palatino Linotype" w:eastAsiaTheme="minorHAnsi" w:hAnsi="Palatino Linotype" w:cstheme="minorBidi"/>
          <w:szCs w:val="20"/>
          <w:lang w:val="es-ES_tradnl" w:eastAsia="es-ES_tradnl"/>
        </w:rPr>
        <w:t xml:space="preserve"> </w:t>
      </w:r>
      <w:r w:rsidRPr="002E5574">
        <w:rPr>
          <w:rFonts w:ascii="Palatino Linotype" w:eastAsiaTheme="minorHAnsi" w:hAnsi="Palatino Linotype" w:cstheme="minorBidi"/>
          <w:szCs w:val="20"/>
          <w:lang w:val="es-ES_tradnl" w:eastAsia="es-ES_tradnl"/>
        </w:rPr>
        <w:t>Municipal Para el Desarrollo Integral de la Familia de Lerma</w:t>
      </w:r>
      <w:r>
        <w:rPr>
          <w:rFonts w:ascii="Palatino Linotype" w:eastAsiaTheme="minorHAnsi" w:hAnsi="Palatino Linotype" w:cstheme="minorBidi"/>
          <w:szCs w:val="20"/>
          <w:lang w:val="es-ES_tradnl" w:eastAsia="es-ES_tradnl"/>
        </w:rPr>
        <w:t>, se pudo constatar una nota en la que se hace referencia  al entrega de becas a menores en el Municipio, lo cual no es congruente con la información proporcionada en respuesta, tal y como se ejemplifica:</w:t>
      </w:r>
    </w:p>
    <w:p w14:paraId="5D6CED36" w14:textId="77777777" w:rsidR="002E5574" w:rsidRDefault="002E5574" w:rsidP="002E5574">
      <w:pPr>
        <w:spacing w:line="360" w:lineRule="auto"/>
        <w:jc w:val="both"/>
        <w:rPr>
          <w:rFonts w:ascii="Palatino Linotype" w:eastAsiaTheme="minorHAnsi" w:hAnsi="Palatino Linotype" w:cstheme="minorBidi"/>
          <w:szCs w:val="20"/>
          <w:lang w:val="es-ES_tradnl" w:eastAsia="es-ES_tradnl"/>
        </w:rPr>
      </w:pPr>
    </w:p>
    <w:p w14:paraId="36D508E2" w14:textId="78E73640" w:rsidR="002E5574" w:rsidRDefault="002E5574" w:rsidP="002E5574">
      <w:pPr>
        <w:spacing w:line="360" w:lineRule="auto"/>
        <w:jc w:val="both"/>
        <w:rPr>
          <w:rFonts w:ascii="Palatino Linotype" w:eastAsiaTheme="minorHAnsi" w:hAnsi="Palatino Linotype" w:cstheme="minorBidi"/>
          <w:szCs w:val="20"/>
          <w:lang w:val="es-ES_tradnl" w:eastAsia="es-ES_tradnl"/>
        </w:rPr>
      </w:pPr>
      <w:r>
        <w:rPr>
          <w:noProof/>
          <w:lang w:eastAsia="es-MX"/>
        </w:rPr>
        <w:drawing>
          <wp:inline distT="0" distB="0" distL="0" distR="0" wp14:anchorId="591921D2" wp14:editId="059A83EE">
            <wp:extent cx="5791835" cy="25615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561590"/>
                    </a:xfrm>
                    <a:prstGeom prst="rect">
                      <a:avLst/>
                    </a:prstGeom>
                  </pic:spPr>
                </pic:pic>
              </a:graphicData>
            </a:graphic>
          </wp:inline>
        </w:drawing>
      </w:r>
    </w:p>
    <w:p w14:paraId="4C604978" w14:textId="77777777" w:rsidR="00135FC1" w:rsidRDefault="00135FC1" w:rsidP="002E5574">
      <w:pPr>
        <w:spacing w:line="360" w:lineRule="auto"/>
        <w:jc w:val="center"/>
        <w:rPr>
          <w:rFonts w:ascii="Palatino Linotype" w:eastAsiaTheme="minorHAnsi" w:hAnsi="Palatino Linotype" w:cstheme="minorBidi"/>
          <w:szCs w:val="20"/>
          <w:lang w:val="es-ES_tradnl" w:eastAsia="es-ES_tradnl"/>
        </w:rPr>
      </w:pPr>
    </w:p>
    <w:p w14:paraId="5554A85C" w14:textId="6C46319C" w:rsidR="007A5836" w:rsidRPr="002E5574" w:rsidRDefault="007A5836" w:rsidP="009B35CE">
      <w:pPr>
        <w:spacing w:line="360" w:lineRule="auto"/>
        <w:jc w:val="both"/>
        <w:rPr>
          <w:rFonts w:ascii="Palatino Linotype" w:eastAsiaTheme="minorHAnsi" w:hAnsi="Palatino Linotype" w:cstheme="minorBidi"/>
          <w:b/>
          <w:szCs w:val="20"/>
          <w:lang w:val="es-ES_tradnl" w:eastAsia="es-ES_tradnl"/>
        </w:rPr>
      </w:pPr>
      <w:r w:rsidRPr="00326464">
        <w:rPr>
          <w:rFonts w:ascii="Palatino Linotype" w:eastAsiaTheme="minorHAnsi" w:hAnsi="Palatino Linotype" w:cstheme="minorBidi"/>
          <w:szCs w:val="20"/>
          <w:lang w:val="es-ES_tradnl" w:eastAsia="es-ES_tradnl"/>
        </w:rPr>
        <w:t xml:space="preserve">Es por ello que ante esta </w:t>
      </w:r>
      <w:r w:rsidR="009B35CE">
        <w:rPr>
          <w:rFonts w:ascii="Palatino Linotype" w:eastAsiaTheme="minorHAnsi" w:hAnsi="Palatino Linotype" w:cstheme="minorBidi"/>
          <w:szCs w:val="20"/>
          <w:lang w:val="es-ES_tradnl" w:eastAsia="es-ES_tradnl"/>
        </w:rPr>
        <w:t>P</w:t>
      </w:r>
      <w:r w:rsidRPr="00326464">
        <w:rPr>
          <w:rFonts w:ascii="Palatino Linotype" w:eastAsiaTheme="minorHAnsi" w:hAnsi="Palatino Linotype" w:cstheme="minorBidi"/>
          <w:szCs w:val="20"/>
          <w:lang w:val="es-ES_tradnl" w:eastAsia="es-ES_tradnl"/>
        </w:rPr>
        <w:t xml:space="preserve">onencia resulta evidente que dicha </w:t>
      </w:r>
      <w:r w:rsidR="009B35CE">
        <w:rPr>
          <w:rFonts w:ascii="Palatino Linotype" w:eastAsiaTheme="minorHAnsi" w:hAnsi="Palatino Linotype" w:cstheme="minorBidi"/>
          <w:szCs w:val="20"/>
          <w:lang w:val="es-ES_tradnl" w:eastAsia="es-ES_tradnl"/>
        </w:rPr>
        <w:t xml:space="preserve">Subdirección </w:t>
      </w:r>
      <w:r w:rsidRPr="00326464">
        <w:rPr>
          <w:rFonts w:ascii="Palatino Linotype" w:eastAsiaTheme="minorHAnsi" w:hAnsi="Palatino Linotype" w:cstheme="minorBidi"/>
          <w:szCs w:val="20"/>
          <w:lang w:val="es-ES_tradnl" w:eastAsia="es-ES_tradnl"/>
        </w:rPr>
        <w:t xml:space="preserve">debe de contar con la información correspondiente </w:t>
      </w:r>
      <w:r w:rsidR="00135FC1" w:rsidRPr="00326464">
        <w:rPr>
          <w:rFonts w:ascii="Palatino Linotype" w:eastAsiaTheme="minorHAnsi" w:hAnsi="Palatino Linotype" w:cstheme="minorBidi"/>
          <w:szCs w:val="20"/>
          <w:lang w:val="es-ES_tradnl" w:eastAsia="es-ES_tradnl"/>
        </w:rPr>
        <w:t>al</w:t>
      </w:r>
      <w:r w:rsidRPr="00326464">
        <w:rPr>
          <w:rFonts w:ascii="Palatino Linotype" w:eastAsiaTheme="minorHAnsi" w:hAnsi="Palatino Linotype" w:cstheme="minorBidi"/>
          <w:szCs w:val="20"/>
          <w:lang w:val="es-ES_tradnl" w:eastAsia="es-ES_tradnl"/>
        </w:rPr>
        <w:t xml:space="preserve"> otorgamiento de becas dentro del </w:t>
      </w:r>
      <w:r w:rsidR="00135FC1">
        <w:rPr>
          <w:rFonts w:ascii="Palatino Linotype" w:eastAsiaTheme="minorHAnsi" w:hAnsi="Palatino Linotype" w:cstheme="minorBidi"/>
          <w:szCs w:val="20"/>
          <w:lang w:val="es-ES_tradnl" w:eastAsia="es-ES_tradnl"/>
        </w:rPr>
        <w:t>M</w:t>
      </w:r>
      <w:r w:rsidRPr="00326464">
        <w:rPr>
          <w:rFonts w:ascii="Palatino Linotype" w:eastAsiaTheme="minorHAnsi" w:hAnsi="Palatino Linotype" w:cstheme="minorBidi"/>
          <w:szCs w:val="20"/>
          <w:lang w:val="es-ES_tradnl" w:eastAsia="es-ES_tradnl"/>
        </w:rPr>
        <w:t xml:space="preserve">unicipio y a su vez la hace al titular de la dirección el Servidor Público Habilitado Competente para otorgar la información solicitada por </w:t>
      </w:r>
      <w:r w:rsidR="002E5574">
        <w:rPr>
          <w:rFonts w:ascii="Palatino Linotype" w:eastAsiaTheme="minorHAnsi" w:hAnsi="Palatino Linotype" w:cstheme="minorBidi"/>
          <w:b/>
          <w:szCs w:val="20"/>
          <w:lang w:val="es-ES_tradnl" w:eastAsia="es-ES_tradnl"/>
        </w:rPr>
        <w:t xml:space="preserve">EL RECURRENTE </w:t>
      </w:r>
      <w:r w:rsidR="002E5574">
        <w:rPr>
          <w:rFonts w:ascii="Palatino Linotype" w:eastAsiaTheme="minorHAnsi" w:hAnsi="Palatino Linotype" w:cstheme="minorBidi"/>
          <w:szCs w:val="20"/>
          <w:lang w:val="es-ES_tradnl" w:eastAsia="es-ES_tradnl"/>
        </w:rPr>
        <w:t xml:space="preserve">por los años señalados en la solicitud ya que ante la inconsistencia detectada entre los POA y la información que obra en su portal de internet, se considera viable ordenar la </w:t>
      </w:r>
      <w:r w:rsidR="009B60D3">
        <w:rPr>
          <w:rFonts w:ascii="Palatino Linotype" w:eastAsiaTheme="minorHAnsi" w:hAnsi="Palatino Linotype" w:cstheme="minorBidi"/>
          <w:szCs w:val="20"/>
          <w:lang w:val="es-ES_tradnl" w:eastAsia="es-ES_tradnl"/>
        </w:rPr>
        <w:t>entrega</w:t>
      </w:r>
      <w:r w:rsidR="002E5574">
        <w:rPr>
          <w:rFonts w:ascii="Palatino Linotype" w:eastAsiaTheme="minorHAnsi" w:hAnsi="Palatino Linotype" w:cstheme="minorBidi"/>
          <w:szCs w:val="20"/>
          <w:lang w:val="es-ES_tradnl" w:eastAsia="es-ES_tradnl"/>
        </w:rPr>
        <w:t xml:space="preserve"> de la información por los ejercicios 2016, 2017, 2018, 2019, 2020 y al 23 de junio de 2021 </w:t>
      </w:r>
      <w:r w:rsidR="002E5574">
        <w:rPr>
          <w:rFonts w:ascii="Palatino Linotype" w:eastAsiaTheme="minorHAnsi" w:hAnsi="Palatino Linotype" w:cstheme="minorBidi"/>
          <w:szCs w:val="20"/>
          <w:lang w:val="es-ES_tradnl" w:eastAsia="es-ES_tradnl"/>
        </w:rPr>
        <w:lastRenderedPageBreak/>
        <w:t xml:space="preserve">a fin de dar certeza jurídica a </w:t>
      </w:r>
      <w:r w:rsidR="002E5574">
        <w:rPr>
          <w:rFonts w:ascii="Palatino Linotype" w:eastAsiaTheme="minorHAnsi" w:hAnsi="Palatino Linotype" w:cstheme="minorBidi"/>
          <w:b/>
          <w:szCs w:val="20"/>
          <w:lang w:val="es-ES_tradnl" w:eastAsia="es-ES_tradnl"/>
        </w:rPr>
        <w:t xml:space="preserve">LA RECURRENTE </w:t>
      </w:r>
      <w:r w:rsidR="002E5574">
        <w:rPr>
          <w:rFonts w:ascii="Palatino Linotype" w:eastAsiaTheme="minorHAnsi" w:hAnsi="Palatino Linotype" w:cstheme="minorBidi"/>
          <w:szCs w:val="20"/>
          <w:lang w:val="es-ES_tradnl" w:eastAsia="es-ES_tradnl"/>
        </w:rPr>
        <w:t xml:space="preserve">de que la información recibida es con la que cuenta el </w:t>
      </w:r>
      <w:r w:rsidR="002E5574">
        <w:rPr>
          <w:rFonts w:ascii="Palatino Linotype" w:eastAsiaTheme="minorHAnsi" w:hAnsi="Palatino Linotype" w:cstheme="minorBidi"/>
          <w:b/>
          <w:szCs w:val="20"/>
          <w:lang w:val="es-ES_tradnl" w:eastAsia="es-ES_tradnl"/>
        </w:rPr>
        <w:t>SUJETO OBLIGADO.</w:t>
      </w:r>
    </w:p>
    <w:p w14:paraId="2BCBB048" w14:textId="77777777" w:rsidR="007A5836" w:rsidRPr="00326464" w:rsidRDefault="007A5836" w:rsidP="009B35CE">
      <w:pPr>
        <w:spacing w:line="360" w:lineRule="auto"/>
        <w:jc w:val="both"/>
        <w:rPr>
          <w:rFonts w:ascii="Palatino Linotype" w:eastAsiaTheme="minorHAnsi" w:hAnsi="Palatino Linotype" w:cstheme="minorBidi"/>
          <w:szCs w:val="20"/>
          <w:lang w:val="es-ES_tradnl" w:eastAsia="es-ES_tradnl"/>
        </w:rPr>
      </w:pPr>
    </w:p>
    <w:p w14:paraId="40369259" w14:textId="73DFDD32" w:rsidR="007A5836" w:rsidRPr="00326464" w:rsidRDefault="00405484" w:rsidP="009B35CE">
      <w:pPr>
        <w:spacing w:line="360" w:lineRule="auto"/>
        <w:jc w:val="both"/>
        <w:rPr>
          <w:rFonts w:ascii="Palatino Linotype" w:eastAsiaTheme="minorHAnsi" w:hAnsi="Palatino Linotype" w:cstheme="minorBidi"/>
          <w:szCs w:val="20"/>
          <w:lang w:val="es-ES_tradnl" w:eastAsia="es-ES_tradnl"/>
        </w:rPr>
      </w:pPr>
      <w:r>
        <w:rPr>
          <w:rFonts w:ascii="Palatino Linotype" w:eastAsiaTheme="minorHAnsi" w:hAnsi="Palatino Linotype" w:cstheme="minorBidi"/>
          <w:szCs w:val="20"/>
          <w:lang w:val="es-ES_tradnl" w:eastAsia="es-ES_tradnl"/>
        </w:rPr>
        <w:t xml:space="preserve">Refuerzo de lo anterior, y abundando en el grado de desagregación que requiere </w:t>
      </w:r>
      <w:r>
        <w:rPr>
          <w:rFonts w:ascii="Palatino Linotype" w:eastAsiaTheme="minorHAnsi" w:hAnsi="Palatino Linotype" w:cstheme="minorBidi"/>
          <w:b/>
          <w:szCs w:val="20"/>
          <w:lang w:val="es-ES_tradnl" w:eastAsia="es-ES_tradnl"/>
        </w:rPr>
        <w:t xml:space="preserve">LA RECURRENTE, </w:t>
      </w:r>
      <w:r>
        <w:rPr>
          <w:rFonts w:ascii="Palatino Linotype" w:eastAsiaTheme="minorHAnsi" w:hAnsi="Palatino Linotype" w:cstheme="minorBidi"/>
          <w:szCs w:val="20"/>
          <w:lang w:val="es-ES_tradnl" w:eastAsia="es-ES_tradnl"/>
        </w:rPr>
        <w:t xml:space="preserve">cabe señalar que </w:t>
      </w:r>
      <w:r w:rsidR="007A5836" w:rsidRPr="00326464">
        <w:rPr>
          <w:rFonts w:ascii="Palatino Linotype" w:eastAsiaTheme="minorHAnsi" w:hAnsi="Palatino Linotype" w:cstheme="minorBidi"/>
          <w:szCs w:val="20"/>
          <w:lang w:val="es-ES_tradnl" w:eastAsia="es-ES_tradnl"/>
        </w:rPr>
        <w:t>dentro de las obligaciones de transparencia comunes destaca el artículo 92 fracción XIV en su inciso p) de la Ley de Transparencia y Acceso a la Información Pública del Estado de México y Municipios que a su letra dice:</w:t>
      </w:r>
    </w:p>
    <w:p w14:paraId="08993228" w14:textId="77777777" w:rsidR="007A5836" w:rsidRPr="00326464" w:rsidRDefault="007A5836" w:rsidP="00633F63">
      <w:pPr>
        <w:ind w:right="757"/>
        <w:jc w:val="both"/>
        <w:rPr>
          <w:rFonts w:ascii="Palatino Linotype" w:eastAsia="Arial Unicode MS" w:hAnsi="Palatino Linotype" w:cs="Arial"/>
          <w:i/>
          <w:sz w:val="22"/>
        </w:rPr>
      </w:pPr>
    </w:p>
    <w:p w14:paraId="7825E97E" w14:textId="77777777" w:rsidR="007A5836" w:rsidRPr="00326464" w:rsidRDefault="007A5836" w:rsidP="00633F63">
      <w:pPr>
        <w:ind w:left="851" w:right="757"/>
        <w:jc w:val="both"/>
        <w:rPr>
          <w:rFonts w:ascii="Palatino Linotype" w:eastAsia="Arial Unicode MS" w:hAnsi="Palatino Linotype" w:cs="Arial"/>
          <w:i/>
          <w:sz w:val="22"/>
        </w:rPr>
      </w:pPr>
      <w:r w:rsidRPr="00326464">
        <w:rPr>
          <w:rFonts w:ascii="Palatino Linotype" w:eastAsia="Arial Unicode MS" w:hAnsi="Palatino Linotype" w:cs="Arial"/>
          <w:i/>
          <w:sz w:val="22"/>
        </w:rPr>
        <w:t xml:space="preserve">Capítulo II </w:t>
      </w:r>
    </w:p>
    <w:p w14:paraId="617B731E" w14:textId="77777777" w:rsidR="007A5836" w:rsidRDefault="007A5836" w:rsidP="00633F63">
      <w:pPr>
        <w:ind w:left="851" w:right="757"/>
        <w:jc w:val="both"/>
        <w:rPr>
          <w:rFonts w:ascii="Palatino Linotype" w:eastAsia="Arial Unicode MS" w:hAnsi="Palatino Linotype" w:cs="Arial"/>
          <w:i/>
          <w:sz w:val="22"/>
        </w:rPr>
      </w:pPr>
      <w:r w:rsidRPr="00326464">
        <w:rPr>
          <w:rFonts w:ascii="Palatino Linotype" w:eastAsia="Arial Unicode MS" w:hAnsi="Palatino Linotype" w:cs="Arial"/>
          <w:i/>
          <w:sz w:val="22"/>
        </w:rPr>
        <w:t xml:space="preserve">De las Obligaciones de Transparencia Comunes </w:t>
      </w:r>
    </w:p>
    <w:p w14:paraId="6E35CEA2" w14:textId="77777777" w:rsidR="00405484" w:rsidRPr="00326464" w:rsidRDefault="00405484" w:rsidP="00633F63">
      <w:pPr>
        <w:ind w:left="851" w:right="757"/>
        <w:jc w:val="both"/>
        <w:rPr>
          <w:rFonts w:ascii="Palatino Linotype" w:eastAsia="Arial Unicode MS" w:hAnsi="Palatino Linotype" w:cs="Arial"/>
          <w:i/>
          <w:sz w:val="22"/>
        </w:rPr>
      </w:pPr>
    </w:p>
    <w:p w14:paraId="57FC38EA" w14:textId="77777777" w:rsidR="007A5836" w:rsidRPr="00326464" w:rsidRDefault="007A5836" w:rsidP="00633F63">
      <w:pPr>
        <w:ind w:left="851" w:right="757"/>
        <w:jc w:val="both"/>
        <w:rPr>
          <w:rFonts w:ascii="Palatino Linotype" w:eastAsia="Arial Unicode MS" w:hAnsi="Palatino Linotype" w:cs="Arial"/>
          <w:b/>
          <w:i/>
          <w:sz w:val="22"/>
        </w:rPr>
      </w:pPr>
      <w:r w:rsidRPr="00326464">
        <w:rPr>
          <w:rFonts w:ascii="Palatino Linotype" w:eastAsia="Arial Unicode MS" w:hAnsi="Palatino Linotype" w:cs="Arial"/>
          <w:i/>
          <w:sz w:val="22"/>
        </w:rPr>
        <w:t xml:space="preserve">Artículo 92. </w:t>
      </w:r>
      <w:r w:rsidRPr="00326464">
        <w:rPr>
          <w:rFonts w:ascii="Palatino Linotype" w:eastAsia="Arial Unicode MS" w:hAnsi="Palatino Linotype" w:cs="Arial"/>
          <w:b/>
          <w:i/>
          <w:sz w:val="22"/>
        </w:rPr>
        <w:t>Los sujetos obligados deberán poner a disposición del público</w:t>
      </w:r>
      <w:r w:rsidRPr="00326464">
        <w:rPr>
          <w:rFonts w:ascii="Palatino Linotype" w:eastAsia="Arial Unicode MS" w:hAnsi="Palatino Linotype" w:cs="Arial"/>
          <w:i/>
          <w:sz w:val="22"/>
        </w:rPr>
        <w:t xml:space="preserve"> de manera permanente y actualizada de forma sencilla, precisa y entendible, en los respectivos medios electrónicos, de acuerdo con sus facultades, atribuciones, funciones u objeto social, según corresponda, </w:t>
      </w:r>
      <w:r w:rsidRPr="00326464">
        <w:rPr>
          <w:rFonts w:ascii="Palatino Linotype" w:eastAsia="Arial Unicode MS" w:hAnsi="Palatino Linotype" w:cs="Arial"/>
          <w:b/>
          <w:i/>
          <w:sz w:val="22"/>
        </w:rPr>
        <w:t>la información</w:t>
      </w:r>
      <w:r w:rsidRPr="00326464">
        <w:rPr>
          <w:rFonts w:ascii="Palatino Linotype" w:eastAsia="Arial Unicode MS" w:hAnsi="Palatino Linotype" w:cs="Arial"/>
          <w:i/>
          <w:sz w:val="22"/>
        </w:rPr>
        <w:t xml:space="preserve">, por lo menos, de los temas, documentos y políticas </w:t>
      </w:r>
      <w:r w:rsidRPr="00326464">
        <w:rPr>
          <w:rFonts w:ascii="Palatino Linotype" w:eastAsia="Arial Unicode MS" w:hAnsi="Palatino Linotype" w:cs="Arial"/>
          <w:b/>
          <w:i/>
          <w:sz w:val="22"/>
        </w:rPr>
        <w:t>que a continuación se señalan:</w:t>
      </w:r>
    </w:p>
    <w:p w14:paraId="02203BE2" w14:textId="77777777" w:rsidR="007A5836" w:rsidRPr="00326464" w:rsidRDefault="007A5836" w:rsidP="00633F63">
      <w:pPr>
        <w:ind w:left="851" w:right="757"/>
        <w:jc w:val="both"/>
        <w:rPr>
          <w:rFonts w:ascii="Palatino Linotype" w:eastAsia="Arial Unicode MS" w:hAnsi="Palatino Linotype" w:cs="Arial"/>
          <w:i/>
          <w:sz w:val="22"/>
        </w:rPr>
      </w:pPr>
    </w:p>
    <w:p w14:paraId="29A5FC88" w14:textId="77777777" w:rsidR="007A5836" w:rsidRPr="00326464" w:rsidRDefault="007A5836" w:rsidP="00633F63">
      <w:pPr>
        <w:ind w:left="851" w:right="757"/>
        <w:jc w:val="both"/>
        <w:rPr>
          <w:rFonts w:ascii="Palatino Linotype" w:eastAsia="Arial Unicode MS" w:hAnsi="Palatino Linotype" w:cs="Arial"/>
          <w:i/>
          <w:sz w:val="22"/>
        </w:rPr>
      </w:pPr>
      <w:r w:rsidRPr="00326464">
        <w:rPr>
          <w:rFonts w:ascii="Palatino Linotype" w:eastAsia="Arial Unicode MS" w:hAnsi="Palatino Linotype" w:cs="Arial"/>
          <w:i/>
          <w:sz w:val="22"/>
        </w:rPr>
        <w:t xml:space="preserve">XIV. </w:t>
      </w:r>
      <w:r w:rsidRPr="00326464">
        <w:rPr>
          <w:rFonts w:ascii="Palatino Linotype" w:eastAsia="Arial Unicode MS" w:hAnsi="Palatino Linotype" w:cs="Arial"/>
          <w:b/>
          <w:i/>
          <w:sz w:val="22"/>
        </w:rPr>
        <w:t>La información de los programas de subsidios, estímulos y apoyos</w:t>
      </w:r>
      <w:r w:rsidRPr="00326464">
        <w:rPr>
          <w:rFonts w:ascii="Palatino Linotype" w:eastAsia="Arial Unicode MS" w:hAnsi="Palatino Linotype" w:cs="Arial"/>
          <w:i/>
          <w:sz w:val="22"/>
        </w:rPr>
        <w:t xml:space="preserve">, en el que se deberá informar respecto de los programas de transferencia, de servicios, de infraestructura social y de subsidio, en los que se deberá contener lo siguiente: </w:t>
      </w:r>
    </w:p>
    <w:p w14:paraId="5FD5C66C" w14:textId="77777777" w:rsidR="007A5836" w:rsidRPr="00326464" w:rsidRDefault="007A5836" w:rsidP="00633F63">
      <w:pPr>
        <w:ind w:left="851" w:right="757"/>
        <w:jc w:val="both"/>
        <w:rPr>
          <w:rFonts w:ascii="Palatino Linotype" w:eastAsia="Arial Unicode MS" w:hAnsi="Palatino Linotype" w:cs="Arial"/>
          <w:i/>
          <w:sz w:val="22"/>
        </w:rPr>
      </w:pPr>
      <w:r w:rsidRPr="00326464">
        <w:rPr>
          <w:rFonts w:ascii="Palatino Linotype" w:eastAsia="Arial Unicode MS" w:hAnsi="Palatino Linotype" w:cs="Arial"/>
          <w:i/>
          <w:sz w:val="22"/>
        </w:rPr>
        <w:t>…</w:t>
      </w:r>
    </w:p>
    <w:p w14:paraId="272A05FC" w14:textId="77777777" w:rsidR="007A5836" w:rsidRPr="00326464" w:rsidRDefault="007A5836" w:rsidP="00633F63">
      <w:pPr>
        <w:ind w:left="851" w:right="757"/>
        <w:jc w:val="both"/>
        <w:rPr>
          <w:rFonts w:ascii="Palatino Linotype" w:eastAsia="Arial Unicode MS" w:hAnsi="Palatino Linotype" w:cs="Arial"/>
          <w:i/>
          <w:sz w:val="22"/>
        </w:rPr>
      </w:pPr>
      <w:r w:rsidRPr="00326464">
        <w:rPr>
          <w:rFonts w:ascii="Palatino Linotype" w:eastAsia="Arial Unicode MS" w:hAnsi="Palatino Linotype" w:cs="Arial"/>
          <w:b/>
          <w:i/>
          <w:sz w:val="22"/>
        </w:rPr>
        <w:t>p)</w:t>
      </w:r>
      <w:r w:rsidRPr="00326464">
        <w:rPr>
          <w:rFonts w:ascii="Palatino Linotype" w:eastAsia="Arial Unicode MS" w:hAnsi="Palatino Linotype" w:cs="Arial"/>
          <w:i/>
          <w:sz w:val="22"/>
        </w:rPr>
        <w:t xml:space="preserve"> </w:t>
      </w:r>
      <w:r w:rsidRPr="00326464">
        <w:rPr>
          <w:rFonts w:ascii="Palatino Linotype" w:eastAsia="Arial Unicode MS" w:hAnsi="Palatino Linotype" w:cs="Arial"/>
          <w:b/>
          <w:i/>
          <w:sz w:val="22"/>
        </w:rPr>
        <w:t>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r w:rsidRPr="00326464">
        <w:rPr>
          <w:rFonts w:ascii="Palatino Linotype" w:eastAsia="Arial Unicode MS" w:hAnsi="Palatino Linotype" w:cs="Arial"/>
          <w:i/>
          <w:sz w:val="22"/>
        </w:rPr>
        <w:t>.</w:t>
      </w:r>
    </w:p>
    <w:p w14:paraId="21450647" w14:textId="77777777" w:rsidR="00405484" w:rsidRDefault="00405484" w:rsidP="00633F63">
      <w:pPr>
        <w:ind w:left="851" w:right="757"/>
        <w:jc w:val="both"/>
        <w:rPr>
          <w:rFonts w:ascii="Palatino Linotype" w:eastAsia="Arial Unicode MS" w:hAnsi="Palatino Linotype" w:cs="Arial"/>
          <w:i/>
          <w:sz w:val="22"/>
        </w:rPr>
      </w:pPr>
    </w:p>
    <w:p w14:paraId="12346BD7" w14:textId="072D56F6" w:rsidR="007A5836" w:rsidRPr="00326464" w:rsidRDefault="007A5836" w:rsidP="00633F63">
      <w:pPr>
        <w:ind w:left="851" w:right="757"/>
        <w:jc w:val="both"/>
        <w:rPr>
          <w:rFonts w:ascii="Palatino Linotype" w:eastAsia="Arial Unicode MS" w:hAnsi="Palatino Linotype" w:cs="Arial"/>
          <w:i/>
          <w:sz w:val="22"/>
        </w:rPr>
      </w:pPr>
      <w:r w:rsidRPr="00326464">
        <w:rPr>
          <w:rFonts w:ascii="Palatino Linotype" w:eastAsia="Arial Unicode MS" w:hAnsi="Palatino Linotype" w:cs="Arial"/>
          <w:i/>
          <w:sz w:val="22"/>
        </w:rPr>
        <w:t>(</w:t>
      </w:r>
      <w:r w:rsidR="009B60D3" w:rsidRPr="00326464">
        <w:rPr>
          <w:rFonts w:ascii="Palatino Linotype" w:eastAsia="Arial Unicode MS" w:hAnsi="Palatino Linotype" w:cs="Arial"/>
          <w:i/>
          <w:sz w:val="22"/>
        </w:rPr>
        <w:t>Énfasis</w:t>
      </w:r>
      <w:r w:rsidRPr="00326464">
        <w:rPr>
          <w:rFonts w:ascii="Palatino Linotype" w:eastAsia="Arial Unicode MS" w:hAnsi="Palatino Linotype" w:cs="Arial"/>
          <w:i/>
          <w:sz w:val="22"/>
        </w:rPr>
        <w:t xml:space="preserve"> </w:t>
      </w:r>
      <w:r w:rsidR="009B60D3" w:rsidRPr="00326464">
        <w:rPr>
          <w:rFonts w:ascii="Palatino Linotype" w:eastAsia="Arial Unicode MS" w:hAnsi="Palatino Linotype" w:cs="Arial"/>
          <w:i/>
          <w:sz w:val="22"/>
        </w:rPr>
        <w:t>añadido</w:t>
      </w:r>
      <w:r w:rsidRPr="00326464">
        <w:rPr>
          <w:rFonts w:ascii="Palatino Linotype" w:eastAsia="Arial Unicode MS" w:hAnsi="Palatino Linotype" w:cs="Arial"/>
          <w:i/>
          <w:sz w:val="22"/>
        </w:rPr>
        <w:t>)</w:t>
      </w:r>
    </w:p>
    <w:p w14:paraId="0019E20A" w14:textId="77777777" w:rsidR="007A5836" w:rsidRPr="00326464" w:rsidRDefault="007A5836" w:rsidP="00633F63">
      <w:pPr>
        <w:spacing w:line="259" w:lineRule="auto"/>
        <w:rPr>
          <w:rFonts w:ascii="Palatino Linotype" w:eastAsiaTheme="minorHAnsi" w:hAnsi="Palatino Linotype" w:cstheme="minorBidi"/>
          <w:sz w:val="20"/>
          <w:szCs w:val="20"/>
          <w:lang w:val="es-ES_tradnl" w:eastAsia="es-ES_tradnl"/>
        </w:rPr>
      </w:pPr>
    </w:p>
    <w:p w14:paraId="14249D45" w14:textId="77777777" w:rsidR="00B5086C" w:rsidRDefault="00B5086C" w:rsidP="00633F63">
      <w:pPr>
        <w:widowControl w:val="0"/>
        <w:autoSpaceDE w:val="0"/>
        <w:autoSpaceDN w:val="0"/>
        <w:adjustRightInd w:val="0"/>
        <w:spacing w:line="360" w:lineRule="auto"/>
        <w:jc w:val="both"/>
        <w:rPr>
          <w:rFonts w:ascii="Palatino Linotype" w:eastAsia="Arial Unicode MS" w:hAnsi="Palatino Linotype" w:cs="Arial"/>
        </w:rPr>
      </w:pPr>
    </w:p>
    <w:p w14:paraId="4E01DE96" w14:textId="0B8FE858" w:rsidR="00B5086C" w:rsidRDefault="00B5086C" w:rsidP="00B5086C">
      <w:pPr>
        <w:widowControl w:val="0"/>
        <w:autoSpaceDE w:val="0"/>
        <w:autoSpaceDN w:val="0"/>
        <w:adjustRightInd w:val="0"/>
        <w:spacing w:line="360" w:lineRule="auto"/>
        <w:jc w:val="both"/>
        <w:rPr>
          <w:rFonts w:ascii="Palatino Linotype" w:eastAsia="Arial Unicode MS" w:hAnsi="Palatino Linotype" w:cs="Arial"/>
        </w:rPr>
      </w:pPr>
      <w:r w:rsidRPr="00B5086C">
        <w:rPr>
          <w:rFonts w:ascii="Palatino Linotype" w:eastAsia="Arial Unicode MS" w:hAnsi="Palatino Linotype" w:cs="Arial"/>
        </w:rPr>
        <w:t>Para dar cumplimiento a esta fracción, el sujeto obligado deberá organizar y publicar la información relativa a</w:t>
      </w:r>
      <w:r>
        <w:rPr>
          <w:rFonts w:ascii="Palatino Linotype" w:eastAsia="Arial Unicode MS" w:hAnsi="Palatino Linotype" w:cs="Arial"/>
        </w:rPr>
        <w:t xml:space="preserve"> </w:t>
      </w:r>
      <w:r w:rsidRPr="00B5086C">
        <w:rPr>
          <w:rFonts w:ascii="Palatino Linotype" w:eastAsia="Arial Unicode MS" w:hAnsi="Palatino Linotype" w:cs="Arial"/>
        </w:rPr>
        <w:t xml:space="preserve">todos los programas que desarrolla o regula y que impliquen </w:t>
      </w:r>
      <w:r w:rsidRPr="00B5086C">
        <w:rPr>
          <w:rFonts w:ascii="Palatino Linotype" w:eastAsia="Arial Unicode MS" w:hAnsi="Palatino Linotype" w:cs="Arial"/>
        </w:rPr>
        <w:lastRenderedPageBreak/>
        <w:t>subsidios, estímulos y apoyos en efectivo o en</w:t>
      </w:r>
      <w:r>
        <w:rPr>
          <w:rFonts w:ascii="Palatino Linotype" w:eastAsia="Arial Unicode MS" w:hAnsi="Palatino Linotype" w:cs="Arial"/>
        </w:rPr>
        <w:t xml:space="preserve"> </w:t>
      </w:r>
      <w:r w:rsidRPr="00B5086C">
        <w:rPr>
          <w:rFonts w:ascii="Palatino Linotype" w:eastAsia="Arial Unicode MS" w:hAnsi="Palatino Linotype" w:cs="Arial"/>
        </w:rPr>
        <w:t>especie. Se trata de los programas que de acuerdo con la correspondiente normatividad, los sujetos obligados</w:t>
      </w:r>
      <w:r>
        <w:rPr>
          <w:rFonts w:ascii="Palatino Linotype" w:eastAsia="Arial Unicode MS" w:hAnsi="Palatino Linotype" w:cs="Arial"/>
        </w:rPr>
        <w:t xml:space="preserve"> </w:t>
      </w:r>
      <w:r w:rsidRPr="00B5086C">
        <w:rPr>
          <w:rFonts w:ascii="Palatino Linotype" w:eastAsia="Arial Unicode MS" w:hAnsi="Palatino Linotype" w:cs="Arial"/>
        </w:rPr>
        <w:t>dirijan a la población para incidir en su bienestar y hacer efectivos sus derechos.</w:t>
      </w:r>
      <w:r>
        <w:rPr>
          <w:rFonts w:ascii="Palatino Linotype" w:eastAsia="Arial Unicode MS" w:hAnsi="Palatino Linotype" w:cs="Arial"/>
        </w:rPr>
        <w:t xml:space="preserve"> </w:t>
      </w:r>
    </w:p>
    <w:p w14:paraId="41B3033C" w14:textId="77777777" w:rsidR="00B5086C" w:rsidRPr="00B5086C" w:rsidRDefault="00B5086C" w:rsidP="00B5086C">
      <w:pPr>
        <w:widowControl w:val="0"/>
        <w:autoSpaceDE w:val="0"/>
        <w:autoSpaceDN w:val="0"/>
        <w:adjustRightInd w:val="0"/>
        <w:spacing w:line="360" w:lineRule="auto"/>
        <w:jc w:val="both"/>
        <w:rPr>
          <w:rFonts w:ascii="Palatino Linotype" w:eastAsia="Arial Unicode MS" w:hAnsi="Palatino Linotype" w:cs="Arial"/>
        </w:rPr>
      </w:pPr>
    </w:p>
    <w:p w14:paraId="0C5A3CDE" w14:textId="3AA5B931" w:rsidR="00B5086C" w:rsidRDefault="00B5086C" w:rsidP="00B5086C">
      <w:pPr>
        <w:widowControl w:val="0"/>
        <w:autoSpaceDE w:val="0"/>
        <w:autoSpaceDN w:val="0"/>
        <w:adjustRightInd w:val="0"/>
        <w:spacing w:line="360" w:lineRule="auto"/>
        <w:jc w:val="both"/>
        <w:rPr>
          <w:rFonts w:ascii="Palatino Linotype" w:eastAsia="Arial Unicode MS" w:hAnsi="Palatino Linotype" w:cs="Arial"/>
        </w:rPr>
      </w:pPr>
      <w:r w:rsidRPr="00B5086C">
        <w:rPr>
          <w:rFonts w:ascii="Palatino Linotype" w:eastAsia="Arial Unicode MS" w:hAnsi="Palatino Linotype" w:cs="Arial"/>
        </w:rPr>
        <w:t>Se deberá incluir toda aquella información sobre los programas sociales –tanto de los sujetos a Reglas de</w:t>
      </w:r>
      <w:r>
        <w:rPr>
          <w:rFonts w:ascii="Palatino Linotype" w:eastAsia="Arial Unicode MS" w:hAnsi="Palatino Linotype" w:cs="Arial"/>
        </w:rPr>
        <w:t xml:space="preserve"> </w:t>
      </w:r>
      <w:r w:rsidRPr="00B5086C">
        <w:rPr>
          <w:rFonts w:ascii="Palatino Linotype" w:eastAsia="Arial Unicode MS" w:hAnsi="Palatino Linotype" w:cs="Arial"/>
        </w:rPr>
        <w:t>Operación establecidas en el Decreto de Presupuesto de Egresos como otros programas, acciones y proyectos</w:t>
      </w:r>
      <w:r>
        <w:rPr>
          <w:rFonts w:ascii="Palatino Linotype" w:eastAsia="Arial Unicode MS" w:hAnsi="Palatino Linotype" w:cs="Arial"/>
        </w:rPr>
        <w:t xml:space="preserve"> </w:t>
      </w:r>
      <w:r w:rsidRPr="00B5086C">
        <w:rPr>
          <w:rFonts w:ascii="Palatino Linotype" w:eastAsia="Arial Unicode MS" w:hAnsi="Palatino Linotype" w:cs="Arial"/>
        </w:rPr>
        <w:t>desarrollados por el sujeto obligado y que impliquen la erogación y/o uso de recursos y bienes públicos–, los</w:t>
      </w:r>
      <w:r>
        <w:rPr>
          <w:rFonts w:ascii="Palatino Linotype" w:eastAsia="Arial Unicode MS" w:hAnsi="Palatino Linotype" w:cs="Arial"/>
        </w:rPr>
        <w:t xml:space="preserve"> </w:t>
      </w:r>
      <w:r w:rsidRPr="00B5086C">
        <w:rPr>
          <w:rFonts w:ascii="Palatino Linotype" w:eastAsia="Arial Unicode MS" w:hAnsi="Palatino Linotype" w:cs="Arial"/>
        </w:rPr>
        <w:t>del ejercicio en curso y dos anteriores.</w:t>
      </w:r>
    </w:p>
    <w:p w14:paraId="02BE503E" w14:textId="77777777" w:rsidR="00B5086C" w:rsidRPr="00B5086C" w:rsidRDefault="00B5086C" w:rsidP="00B5086C">
      <w:pPr>
        <w:widowControl w:val="0"/>
        <w:autoSpaceDE w:val="0"/>
        <w:autoSpaceDN w:val="0"/>
        <w:adjustRightInd w:val="0"/>
        <w:spacing w:line="360" w:lineRule="auto"/>
        <w:jc w:val="both"/>
        <w:rPr>
          <w:rFonts w:ascii="Palatino Linotype" w:eastAsia="Arial Unicode MS" w:hAnsi="Palatino Linotype" w:cs="Arial"/>
        </w:rPr>
      </w:pPr>
    </w:p>
    <w:p w14:paraId="66126AC1" w14:textId="0B388A56" w:rsidR="00B5086C" w:rsidRDefault="00B5086C" w:rsidP="00B5086C">
      <w:pPr>
        <w:widowControl w:val="0"/>
        <w:autoSpaceDE w:val="0"/>
        <w:autoSpaceDN w:val="0"/>
        <w:adjustRightInd w:val="0"/>
        <w:spacing w:line="360" w:lineRule="auto"/>
        <w:jc w:val="both"/>
        <w:rPr>
          <w:rFonts w:ascii="Palatino Linotype" w:eastAsia="Arial Unicode MS" w:hAnsi="Palatino Linotype" w:cs="Arial"/>
        </w:rPr>
      </w:pPr>
      <w:r w:rsidRPr="00B5086C">
        <w:rPr>
          <w:rFonts w:ascii="Palatino Linotype" w:eastAsia="Arial Unicode MS" w:hAnsi="Palatino Linotype" w:cs="Arial"/>
        </w:rPr>
        <w:t>Respecto al tipo o naturaleza del programa social se deberá especificar si corresponde a alguno de los</w:t>
      </w:r>
      <w:r>
        <w:rPr>
          <w:rFonts w:ascii="Palatino Linotype" w:eastAsia="Arial Unicode MS" w:hAnsi="Palatino Linotype" w:cs="Arial"/>
        </w:rPr>
        <w:t xml:space="preserve"> </w:t>
      </w:r>
      <w:r w:rsidRPr="00B5086C">
        <w:rPr>
          <w:rFonts w:ascii="Palatino Linotype" w:eastAsia="Arial Unicode MS" w:hAnsi="Palatino Linotype" w:cs="Arial"/>
        </w:rPr>
        <w:t>siguientes:</w:t>
      </w:r>
    </w:p>
    <w:p w14:paraId="131FC72F" w14:textId="77777777" w:rsidR="00B5086C" w:rsidRPr="00B5086C" w:rsidRDefault="00B5086C" w:rsidP="00B5086C">
      <w:pPr>
        <w:widowControl w:val="0"/>
        <w:autoSpaceDE w:val="0"/>
        <w:autoSpaceDN w:val="0"/>
        <w:adjustRightInd w:val="0"/>
        <w:spacing w:line="360" w:lineRule="auto"/>
        <w:jc w:val="both"/>
        <w:rPr>
          <w:rFonts w:ascii="Palatino Linotype" w:eastAsia="Arial Unicode MS" w:hAnsi="Palatino Linotype" w:cs="Arial"/>
        </w:rPr>
      </w:pPr>
    </w:p>
    <w:p w14:paraId="04F06CA7" w14:textId="517A423D" w:rsidR="00B5086C" w:rsidRPr="00B5086C" w:rsidRDefault="00B5086C" w:rsidP="00B5086C">
      <w:pPr>
        <w:widowControl w:val="0"/>
        <w:autoSpaceDE w:val="0"/>
        <w:autoSpaceDN w:val="0"/>
        <w:adjustRightInd w:val="0"/>
        <w:spacing w:line="360" w:lineRule="auto"/>
        <w:jc w:val="both"/>
        <w:rPr>
          <w:rFonts w:ascii="Palatino Linotype" w:eastAsia="Arial Unicode MS" w:hAnsi="Palatino Linotype" w:cs="Arial"/>
        </w:rPr>
      </w:pPr>
      <w:r w:rsidRPr="00B5086C">
        <w:rPr>
          <w:rFonts w:ascii="Palatino Linotype" w:eastAsia="Arial Unicode MS" w:hAnsi="Palatino Linotype" w:cs="Arial"/>
        </w:rPr>
        <w:t>a. Programas de transferencia: implican la entrega directa a una persona física o moral ya sea de</w:t>
      </w:r>
      <w:r>
        <w:rPr>
          <w:rFonts w:ascii="Palatino Linotype" w:eastAsia="Arial Unicode MS" w:hAnsi="Palatino Linotype" w:cs="Arial"/>
        </w:rPr>
        <w:t xml:space="preserve"> </w:t>
      </w:r>
      <w:r w:rsidRPr="00B5086C">
        <w:rPr>
          <w:rFonts w:ascii="Palatino Linotype" w:eastAsia="Arial Unicode MS" w:hAnsi="Palatino Linotype" w:cs="Arial"/>
        </w:rPr>
        <w:t>recursos monetarios o bienes materiales.</w:t>
      </w:r>
    </w:p>
    <w:p w14:paraId="0781A87E" w14:textId="32CE8322" w:rsidR="00B5086C" w:rsidRPr="00B5086C" w:rsidRDefault="00B5086C" w:rsidP="00B5086C">
      <w:pPr>
        <w:widowControl w:val="0"/>
        <w:autoSpaceDE w:val="0"/>
        <w:autoSpaceDN w:val="0"/>
        <w:adjustRightInd w:val="0"/>
        <w:spacing w:line="360" w:lineRule="auto"/>
        <w:jc w:val="both"/>
        <w:rPr>
          <w:rFonts w:ascii="Palatino Linotype" w:eastAsia="Arial Unicode MS" w:hAnsi="Palatino Linotype" w:cs="Arial"/>
        </w:rPr>
      </w:pPr>
      <w:r w:rsidRPr="00B5086C">
        <w:rPr>
          <w:rFonts w:ascii="Palatino Linotype" w:eastAsia="Arial Unicode MS" w:hAnsi="Palatino Linotype" w:cs="Arial"/>
        </w:rPr>
        <w:t>b. Programas de servicios: ofrecen un conjunto de actividades con el fin de atender necesidades</w:t>
      </w:r>
      <w:r>
        <w:rPr>
          <w:rFonts w:ascii="Palatino Linotype" w:eastAsia="Arial Unicode MS" w:hAnsi="Palatino Linotype" w:cs="Arial"/>
        </w:rPr>
        <w:t xml:space="preserve"> </w:t>
      </w:r>
      <w:r w:rsidRPr="00B5086C">
        <w:rPr>
          <w:rFonts w:ascii="Palatino Linotype" w:eastAsia="Arial Unicode MS" w:hAnsi="Palatino Linotype" w:cs="Arial"/>
        </w:rPr>
        <w:t>específicas de determinada comunidad: servicios de educación, de salud, de vivienda, etcétera.</w:t>
      </w:r>
    </w:p>
    <w:p w14:paraId="1E7F0F86" w14:textId="323E7007" w:rsidR="00B5086C" w:rsidRPr="00B5086C" w:rsidRDefault="00B5086C" w:rsidP="00B5086C">
      <w:pPr>
        <w:widowControl w:val="0"/>
        <w:autoSpaceDE w:val="0"/>
        <w:autoSpaceDN w:val="0"/>
        <w:adjustRightInd w:val="0"/>
        <w:spacing w:line="360" w:lineRule="auto"/>
        <w:jc w:val="both"/>
        <w:rPr>
          <w:rFonts w:ascii="Palatino Linotype" w:eastAsia="Arial Unicode MS" w:hAnsi="Palatino Linotype" w:cs="Arial"/>
        </w:rPr>
      </w:pPr>
      <w:r w:rsidRPr="00B5086C">
        <w:rPr>
          <w:rFonts w:ascii="Palatino Linotype" w:eastAsia="Arial Unicode MS" w:hAnsi="Palatino Linotype" w:cs="Arial"/>
        </w:rPr>
        <w:t>c. Programas de infraestructura social: se implementan para la construcción, remodelación o</w:t>
      </w:r>
      <w:r>
        <w:rPr>
          <w:rFonts w:ascii="Palatino Linotype" w:eastAsia="Arial Unicode MS" w:hAnsi="Palatino Linotype" w:cs="Arial"/>
        </w:rPr>
        <w:t xml:space="preserve"> </w:t>
      </w:r>
      <w:r w:rsidRPr="00B5086C">
        <w:rPr>
          <w:rFonts w:ascii="Palatino Linotype" w:eastAsia="Arial Unicode MS" w:hAnsi="Palatino Linotype" w:cs="Arial"/>
        </w:rPr>
        <w:t>mantenimiento de infraestructura pública.</w:t>
      </w:r>
    </w:p>
    <w:p w14:paraId="5BB21B55" w14:textId="13F2D07E" w:rsidR="00B5086C" w:rsidRDefault="00B5086C" w:rsidP="00B5086C">
      <w:pPr>
        <w:widowControl w:val="0"/>
        <w:autoSpaceDE w:val="0"/>
        <w:autoSpaceDN w:val="0"/>
        <w:adjustRightInd w:val="0"/>
        <w:spacing w:line="360" w:lineRule="auto"/>
        <w:jc w:val="both"/>
        <w:rPr>
          <w:rFonts w:ascii="Palatino Linotype" w:eastAsia="Arial Unicode MS" w:hAnsi="Palatino Linotype" w:cs="Arial"/>
        </w:rPr>
      </w:pPr>
      <w:r w:rsidRPr="00B5086C">
        <w:rPr>
          <w:rFonts w:ascii="Palatino Linotype" w:eastAsia="Arial Unicode MS" w:hAnsi="Palatino Linotype" w:cs="Arial"/>
        </w:rPr>
        <w:t>d. Programas de subsidio: otorgan recursos directos para reducir el cobro a las y los usuarios o</w:t>
      </w:r>
      <w:r>
        <w:rPr>
          <w:rFonts w:ascii="Palatino Linotype" w:eastAsia="Arial Unicode MS" w:hAnsi="Palatino Linotype" w:cs="Arial"/>
        </w:rPr>
        <w:t xml:space="preserve"> </w:t>
      </w:r>
      <w:r w:rsidRPr="00B5086C">
        <w:rPr>
          <w:rFonts w:ascii="Palatino Linotype" w:eastAsia="Arial Unicode MS" w:hAnsi="Palatino Linotype" w:cs="Arial"/>
        </w:rPr>
        <w:t>consumidores de un bien o servicio y así fomentar el desarrollo de actividades sociales o económicas</w:t>
      </w:r>
      <w:r>
        <w:rPr>
          <w:rFonts w:ascii="Palatino Linotype" w:eastAsia="Arial Unicode MS" w:hAnsi="Palatino Linotype" w:cs="Arial"/>
        </w:rPr>
        <w:t xml:space="preserve"> </w:t>
      </w:r>
      <w:r w:rsidRPr="00B5086C">
        <w:rPr>
          <w:rFonts w:ascii="Palatino Linotype" w:eastAsia="Arial Unicode MS" w:hAnsi="Palatino Linotype" w:cs="Arial"/>
        </w:rPr>
        <w:t>prioritarias de interés general.</w:t>
      </w:r>
    </w:p>
    <w:p w14:paraId="035D851D" w14:textId="3A9DB92F" w:rsidR="00B5086C" w:rsidRDefault="00B5086C" w:rsidP="00B5086C">
      <w:pPr>
        <w:widowControl w:val="0"/>
        <w:autoSpaceDE w:val="0"/>
        <w:autoSpaceDN w:val="0"/>
        <w:adjustRightInd w:val="0"/>
        <w:spacing w:line="360" w:lineRule="auto"/>
        <w:jc w:val="both"/>
        <w:rPr>
          <w:rFonts w:ascii="Palatino Linotype" w:eastAsia="Arial Unicode MS" w:hAnsi="Palatino Linotype" w:cs="Arial"/>
        </w:rPr>
      </w:pPr>
      <w:r w:rsidRPr="00B5086C">
        <w:rPr>
          <w:rFonts w:ascii="Palatino Linotype" w:eastAsia="Arial Unicode MS" w:hAnsi="Palatino Linotype" w:cs="Arial"/>
        </w:rPr>
        <w:lastRenderedPageBreak/>
        <w:t>La información de esta fracción se deberá actualizar trimestralmente; en su caso, especificar las razones por</w:t>
      </w:r>
      <w:r>
        <w:rPr>
          <w:rFonts w:ascii="Palatino Linotype" w:eastAsia="Arial Unicode MS" w:hAnsi="Palatino Linotype" w:cs="Arial"/>
        </w:rPr>
        <w:t xml:space="preserve"> </w:t>
      </w:r>
      <w:r w:rsidRPr="00B5086C">
        <w:rPr>
          <w:rFonts w:ascii="Palatino Linotype" w:eastAsia="Arial Unicode MS" w:hAnsi="Palatino Linotype" w:cs="Arial"/>
        </w:rPr>
        <w:t>las cuales algún rubro no pueda ser actualizado mediante una nota fundamentada, motivada y actualizada al</w:t>
      </w:r>
      <w:r>
        <w:rPr>
          <w:rFonts w:ascii="Palatino Linotype" w:eastAsia="Arial Unicode MS" w:hAnsi="Palatino Linotype" w:cs="Arial"/>
        </w:rPr>
        <w:t xml:space="preserve"> </w:t>
      </w:r>
      <w:r w:rsidRPr="00B5086C">
        <w:rPr>
          <w:rFonts w:ascii="Palatino Linotype" w:eastAsia="Arial Unicode MS" w:hAnsi="Palatino Linotype" w:cs="Arial"/>
        </w:rPr>
        <w:t>periodo que corresponda.</w:t>
      </w:r>
    </w:p>
    <w:p w14:paraId="6015AB3F" w14:textId="77777777" w:rsidR="00B5086C" w:rsidRDefault="00B5086C" w:rsidP="00B5086C">
      <w:pPr>
        <w:widowControl w:val="0"/>
        <w:autoSpaceDE w:val="0"/>
        <w:autoSpaceDN w:val="0"/>
        <w:adjustRightInd w:val="0"/>
        <w:spacing w:line="360" w:lineRule="auto"/>
        <w:jc w:val="both"/>
        <w:rPr>
          <w:rFonts w:ascii="Palatino Linotype" w:eastAsia="Arial Unicode MS" w:hAnsi="Palatino Linotype" w:cs="Arial"/>
        </w:rPr>
      </w:pPr>
    </w:p>
    <w:p w14:paraId="52614BAE"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b/>
          <w:bCs/>
          <w:i/>
          <w:sz w:val="22"/>
          <w:szCs w:val="22"/>
        </w:rPr>
      </w:pPr>
      <w:r w:rsidRPr="00B5086C">
        <w:rPr>
          <w:rFonts w:ascii="Palatino Linotype" w:eastAsiaTheme="minorEastAsia" w:hAnsi="Palatino Linotype" w:cs="Arial"/>
          <w:b/>
          <w:bCs/>
          <w:i/>
          <w:sz w:val="22"/>
          <w:szCs w:val="22"/>
        </w:rPr>
        <w:t>Criterios sustantivos de contenido</w:t>
      </w:r>
    </w:p>
    <w:p w14:paraId="421C4B19" w14:textId="77777777" w:rsidR="00B5086C" w:rsidRDefault="00B5086C" w:rsidP="00B5086C">
      <w:pPr>
        <w:autoSpaceDE w:val="0"/>
        <w:autoSpaceDN w:val="0"/>
        <w:adjustRightInd w:val="0"/>
        <w:ind w:left="709" w:right="757"/>
        <w:jc w:val="both"/>
        <w:rPr>
          <w:rFonts w:ascii="Palatino Linotype" w:eastAsiaTheme="minorEastAsia" w:hAnsi="Palatino Linotype" w:cs="Arial"/>
          <w:b/>
          <w:bCs/>
          <w:i/>
          <w:sz w:val="22"/>
          <w:szCs w:val="22"/>
        </w:rPr>
      </w:pPr>
    </w:p>
    <w:p w14:paraId="79A12587"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1 </w:t>
      </w:r>
      <w:r w:rsidRPr="00B5086C">
        <w:rPr>
          <w:rFonts w:ascii="Palatino Linotype" w:eastAsiaTheme="minorEastAsia" w:hAnsi="Palatino Linotype" w:cs="Arial"/>
          <w:i/>
          <w:sz w:val="22"/>
          <w:szCs w:val="22"/>
        </w:rPr>
        <w:t>Ejercicio</w:t>
      </w:r>
    </w:p>
    <w:p w14:paraId="77AABFAA" w14:textId="5673B4AA"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2 </w:t>
      </w:r>
      <w:r w:rsidRPr="00B5086C">
        <w:rPr>
          <w:rFonts w:ascii="Palatino Linotype" w:eastAsiaTheme="minorEastAsia" w:hAnsi="Palatino Linotype" w:cs="Arial"/>
          <w:i/>
          <w:sz w:val="22"/>
          <w:szCs w:val="22"/>
        </w:rPr>
        <w:t xml:space="preserve">Periodo que se informa (fecha de inicio y </w:t>
      </w:r>
      <w:r>
        <w:rPr>
          <w:rFonts w:ascii="Palatino Linotype" w:eastAsiaTheme="minorEastAsia" w:hAnsi="Palatino Linotype" w:cs="Arial"/>
          <w:i/>
          <w:sz w:val="22"/>
          <w:szCs w:val="22"/>
        </w:rPr>
        <w:t xml:space="preserve">fecha de término con el formato </w:t>
      </w:r>
      <w:r w:rsidRPr="00B5086C">
        <w:rPr>
          <w:rFonts w:ascii="Palatino Linotype" w:eastAsiaTheme="minorEastAsia" w:hAnsi="Palatino Linotype" w:cs="Arial"/>
          <w:i/>
          <w:sz w:val="22"/>
          <w:szCs w:val="22"/>
        </w:rPr>
        <w:t>día/mes/año)</w:t>
      </w:r>
    </w:p>
    <w:p w14:paraId="7A529C32" w14:textId="41621B25" w:rsidR="00B5086C" w:rsidRPr="00B5086C" w:rsidRDefault="00B5086C" w:rsidP="00B5086C">
      <w:pPr>
        <w:autoSpaceDE w:val="0"/>
        <w:autoSpaceDN w:val="0"/>
        <w:adjustRightInd w:val="0"/>
        <w:ind w:left="709" w:right="757"/>
        <w:jc w:val="both"/>
        <w:rPr>
          <w:rFonts w:ascii="Palatino Linotype" w:eastAsiaTheme="minorEastAsia" w:hAnsi="Palatino Linotype" w:cs="Arial"/>
          <w:i/>
          <w:iCs/>
          <w:sz w:val="22"/>
          <w:szCs w:val="22"/>
        </w:rPr>
      </w:pPr>
      <w:r w:rsidRPr="00B5086C">
        <w:rPr>
          <w:rFonts w:ascii="Palatino Linotype" w:eastAsiaTheme="minorEastAsia" w:hAnsi="Palatino Linotype" w:cs="Arial"/>
          <w:b/>
          <w:bCs/>
          <w:i/>
          <w:sz w:val="22"/>
          <w:szCs w:val="22"/>
        </w:rPr>
        <w:t xml:space="preserve">Criterio 3 </w:t>
      </w:r>
      <w:r w:rsidRPr="00B5086C">
        <w:rPr>
          <w:rFonts w:ascii="Palatino Linotype" w:eastAsiaTheme="minorEastAsia" w:hAnsi="Palatino Linotype" w:cs="Arial"/>
          <w:i/>
          <w:sz w:val="22"/>
          <w:szCs w:val="22"/>
        </w:rPr>
        <w:t xml:space="preserve">Tipo de programa (catálogo): </w:t>
      </w:r>
      <w:r w:rsidRPr="00B5086C">
        <w:rPr>
          <w:rFonts w:ascii="Palatino Linotype" w:eastAsiaTheme="minorEastAsia" w:hAnsi="Palatino Linotype" w:cs="Arial"/>
          <w:i/>
          <w:iCs/>
          <w:sz w:val="22"/>
          <w:szCs w:val="22"/>
        </w:rPr>
        <w:t>Programa de transferencia</w:t>
      </w:r>
      <w:r w:rsidRPr="00B5086C">
        <w:rPr>
          <w:rFonts w:ascii="Palatino Linotype" w:eastAsiaTheme="minorEastAsia" w:hAnsi="Palatino Linotype" w:cs="Arial"/>
          <w:i/>
          <w:sz w:val="22"/>
          <w:szCs w:val="22"/>
        </w:rPr>
        <w:t>/</w:t>
      </w:r>
      <w:r>
        <w:rPr>
          <w:rFonts w:ascii="Palatino Linotype" w:eastAsiaTheme="minorEastAsia" w:hAnsi="Palatino Linotype" w:cs="Arial"/>
          <w:i/>
          <w:iCs/>
          <w:sz w:val="22"/>
          <w:szCs w:val="22"/>
        </w:rPr>
        <w:t xml:space="preserve">Programa de </w:t>
      </w:r>
      <w:r w:rsidRPr="00B5086C">
        <w:rPr>
          <w:rFonts w:ascii="Palatino Linotype" w:eastAsiaTheme="minorEastAsia" w:hAnsi="Palatino Linotype" w:cs="Arial"/>
          <w:i/>
          <w:iCs/>
          <w:sz w:val="22"/>
          <w:szCs w:val="22"/>
        </w:rPr>
        <w:t>servicios/Programa de infraestructura socia</w:t>
      </w:r>
      <w:r>
        <w:rPr>
          <w:rFonts w:ascii="Palatino Linotype" w:eastAsiaTheme="minorEastAsia" w:hAnsi="Palatino Linotype" w:cs="Arial"/>
          <w:i/>
          <w:iCs/>
          <w:sz w:val="22"/>
          <w:szCs w:val="22"/>
        </w:rPr>
        <w:t xml:space="preserve">l/Programa de subsidio/Programa </w:t>
      </w:r>
      <w:r w:rsidRPr="00B5086C">
        <w:rPr>
          <w:rFonts w:ascii="Palatino Linotype" w:eastAsiaTheme="minorEastAsia" w:hAnsi="Palatino Linotype" w:cs="Arial"/>
          <w:i/>
          <w:iCs/>
          <w:sz w:val="22"/>
          <w:szCs w:val="22"/>
        </w:rPr>
        <w:t>mixto</w:t>
      </w:r>
    </w:p>
    <w:p w14:paraId="4E3F2319"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4 </w:t>
      </w:r>
      <w:r w:rsidRPr="00B5086C">
        <w:rPr>
          <w:rFonts w:ascii="Palatino Linotype" w:eastAsiaTheme="minorEastAsia" w:hAnsi="Palatino Linotype" w:cs="Arial"/>
          <w:i/>
          <w:sz w:val="22"/>
          <w:szCs w:val="22"/>
        </w:rPr>
        <w:t>Denominación del programa</w:t>
      </w:r>
    </w:p>
    <w:p w14:paraId="67325683"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5 </w:t>
      </w:r>
      <w:r w:rsidRPr="00B5086C">
        <w:rPr>
          <w:rFonts w:ascii="Palatino Linotype" w:eastAsiaTheme="minorEastAsia" w:hAnsi="Palatino Linotype" w:cs="Arial"/>
          <w:i/>
          <w:sz w:val="22"/>
          <w:szCs w:val="22"/>
        </w:rPr>
        <w:t>El programa es desarrollado por más de un área o sujeto obligado (catálogo):</w:t>
      </w:r>
    </w:p>
    <w:p w14:paraId="112DD707"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i/>
          <w:sz w:val="22"/>
          <w:szCs w:val="22"/>
        </w:rPr>
        <w:t>Sí/No</w:t>
      </w:r>
    </w:p>
    <w:p w14:paraId="269EEF8D"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6 </w:t>
      </w:r>
      <w:r w:rsidRPr="00B5086C">
        <w:rPr>
          <w:rFonts w:ascii="Palatino Linotype" w:eastAsiaTheme="minorEastAsia" w:hAnsi="Palatino Linotype" w:cs="Arial"/>
          <w:i/>
          <w:sz w:val="22"/>
          <w:szCs w:val="22"/>
        </w:rPr>
        <w:t>Sujeto(s) obligado(s), en su caso, corresponsable(s) del programa</w:t>
      </w:r>
    </w:p>
    <w:p w14:paraId="79598AD7" w14:textId="170AA531"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7 </w:t>
      </w:r>
      <w:r w:rsidRPr="00B5086C">
        <w:rPr>
          <w:rFonts w:ascii="Palatino Linotype" w:eastAsiaTheme="minorEastAsia" w:hAnsi="Palatino Linotype" w:cs="Arial"/>
          <w:i/>
          <w:sz w:val="22"/>
          <w:szCs w:val="22"/>
        </w:rPr>
        <w:t>Área(s) (de acuerdo con el catálogo que en su caso regule la actividad del sujeto</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obligado) responsable(s) del desarrollo del programa</w:t>
      </w:r>
    </w:p>
    <w:p w14:paraId="056AA40A" w14:textId="785F0AC6"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8 </w:t>
      </w:r>
      <w:r w:rsidRPr="00B5086C">
        <w:rPr>
          <w:rFonts w:ascii="Palatino Linotype" w:eastAsiaTheme="minorEastAsia" w:hAnsi="Palatino Linotype" w:cs="Arial"/>
          <w:i/>
          <w:sz w:val="22"/>
          <w:szCs w:val="22"/>
        </w:rPr>
        <w:t>Denominación del documento normativo en el cual se especifique la creación</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del programa</w:t>
      </w:r>
    </w:p>
    <w:p w14:paraId="61A8D9B5" w14:textId="70831276"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9 </w:t>
      </w:r>
      <w:r w:rsidRPr="00B5086C">
        <w:rPr>
          <w:rFonts w:ascii="Palatino Linotype" w:eastAsiaTheme="minorEastAsia" w:hAnsi="Palatino Linotype" w:cs="Arial"/>
          <w:i/>
          <w:sz w:val="22"/>
          <w:szCs w:val="22"/>
        </w:rPr>
        <w:t>Hipervínculo al documento normativo en el cual se especifique la creación del</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programa</w:t>
      </w:r>
    </w:p>
    <w:p w14:paraId="25B4CF0B"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10 </w:t>
      </w:r>
      <w:r w:rsidRPr="00B5086C">
        <w:rPr>
          <w:rFonts w:ascii="Palatino Linotype" w:eastAsiaTheme="minorEastAsia" w:hAnsi="Palatino Linotype" w:cs="Arial"/>
          <w:i/>
          <w:sz w:val="22"/>
          <w:szCs w:val="22"/>
        </w:rPr>
        <w:t>El periodo de vigencia del programa está definido (catálogo): Sí/No</w:t>
      </w:r>
    </w:p>
    <w:p w14:paraId="1E5F7590" w14:textId="09151F50"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11 </w:t>
      </w:r>
      <w:r w:rsidRPr="00B5086C">
        <w:rPr>
          <w:rFonts w:ascii="Palatino Linotype" w:eastAsiaTheme="minorEastAsia" w:hAnsi="Palatino Linotype" w:cs="Arial"/>
          <w:i/>
          <w:sz w:val="22"/>
          <w:szCs w:val="22"/>
        </w:rPr>
        <w:t>Fecha de inicio de vigencia del programa llevado a cabo (con el formato</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día/mes/año)</w:t>
      </w:r>
    </w:p>
    <w:p w14:paraId="2ED52D02" w14:textId="76479719"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12 </w:t>
      </w:r>
      <w:r w:rsidRPr="00B5086C">
        <w:rPr>
          <w:rFonts w:ascii="Palatino Linotype" w:eastAsiaTheme="minorEastAsia" w:hAnsi="Palatino Linotype" w:cs="Arial"/>
          <w:i/>
          <w:sz w:val="22"/>
          <w:szCs w:val="22"/>
        </w:rPr>
        <w:t>Fecha de término de vigencia del programa llevado a cabo (con el formato</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día/mes/año)</w:t>
      </w:r>
    </w:p>
    <w:p w14:paraId="432C692A" w14:textId="25E8D425"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13 </w:t>
      </w:r>
      <w:r w:rsidRPr="00B5086C">
        <w:rPr>
          <w:rFonts w:ascii="Palatino Linotype" w:eastAsiaTheme="minorEastAsia" w:hAnsi="Palatino Linotype" w:cs="Arial"/>
          <w:i/>
          <w:sz w:val="22"/>
          <w:szCs w:val="22"/>
        </w:rPr>
        <w:t>Diseño</w:t>
      </w:r>
    </w:p>
    <w:p w14:paraId="19CB3605"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14 </w:t>
      </w:r>
      <w:r w:rsidRPr="00B5086C">
        <w:rPr>
          <w:rFonts w:ascii="Palatino Linotype" w:eastAsiaTheme="minorEastAsia" w:hAnsi="Palatino Linotype" w:cs="Arial"/>
          <w:i/>
          <w:sz w:val="22"/>
          <w:szCs w:val="22"/>
        </w:rPr>
        <w:t>Objetivo(s) general(es)</w:t>
      </w:r>
    </w:p>
    <w:p w14:paraId="23E4156A"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15 </w:t>
      </w:r>
      <w:r w:rsidRPr="00B5086C">
        <w:rPr>
          <w:rFonts w:ascii="Palatino Linotype" w:eastAsiaTheme="minorEastAsia" w:hAnsi="Palatino Linotype" w:cs="Arial"/>
          <w:i/>
          <w:sz w:val="22"/>
          <w:szCs w:val="22"/>
        </w:rPr>
        <w:t>Objetivo(s) específico(s)</w:t>
      </w:r>
    </w:p>
    <w:p w14:paraId="001654CF"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16 </w:t>
      </w:r>
      <w:r w:rsidRPr="00B5086C">
        <w:rPr>
          <w:rFonts w:ascii="Palatino Linotype" w:eastAsiaTheme="minorEastAsia" w:hAnsi="Palatino Linotype" w:cs="Arial"/>
          <w:i/>
          <w:sz w:val="22"/>
          <w:szCs w:val="22"/>
        </w:rPr>
        <w:t>Alcances (catálogo): Corto plazo/Mediano plazo/Largo plazo/Permanente</w:t>
      </w:r>
    </w:p>
    <w:p w14:paraId="73C03FBF" w14:textId="7E285712"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17 </w:t>
      </w:r>
      <w:r w:rsidRPr="00B5086C">
        <w:rPr>
          <w:rFonts w:ascii="Palatino Linotype" w:eastAsiaTheme="minorEastAsia" w:hAnsi="Palatino Linotype" w:cs="Arial"/>
          <w:i/>
          <w:sz w:val="22"/>
          <w:szCs w:val="22"/>
        </w:rPr>
        <w:t>Metas físicas</w:t>
      </w:r>
    </w:p>
    <w:p w14:paraId="315A6538"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18 </w:t>
      </w:r>
      <w:r w:rsidRPr="00B5086C">
        <w:rPr>
          <w:rFonts w:ascii="Palatino Linotype" w:eastAsiaTheme="minorEastAsia" w:hAnsi="Palatino Linotype" w:cs="Arial"/>
          <w:i/>
          <w:sz w:val="22"/>
          <w:szCs w:val="22"/>
        </w:rPr>
        <w:t>Población beneficiada estimada (número de personas)</w:t>
      </w:r>
    </w:p>
    <w:p w14:paraId="73E9ECEF"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19 </w:t>
      </w:r>
      <w:r w:rsidRPr="00B5086C">
        <w:rPr>
          <w:rFonts w:ascii="Palatino Linotype" w:eastAsiaTheme="minorEastAsia" w:hAnsi="Palatino Linotype" w:cs="Arial"/>
          <w:i/>
          <w:sz w:val="22"/>
          <w:szCs w:val="22"/>
        </w:rPr>
        <w:t>Nota metodológica de cálculo (en caso de tratarse de una estimación)</w:t>
      </w:r>
    </w:p>
    <w:p w14:paraId="703373A0"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i/>
          <w:sz w:val="22"/>
          <w:szCs w:val="22"/>
        </w:rPr>
        <w:t xml:space="preserve">Respecto al </w:t>
      </w:r>
      <w:r w:rsidRPr="00B5086C">
        <w:rPr>
          <w:rFonts w:ascii="Palatino Linotype" w:eastAsiaTheme="minorEastAsia" w:hAnsi="Palatino Linotype" w:cs="Arial"/>
          <w:b/>
          <w:bCs/>
          <w:i/>
          <w:sz w:val="22"/>
          <w:szCs w:val="22"/>
        </w:rPr>
        <w:t xml:space="preserve">presupuesto </w:t>
      </w:r>
      <w:r w:rsidRPr="00B5086C">
        <w:rPr>
          <w:rFonts w:ascii="Palatino Linotype" w:eastAsiaTheme="minorEastAsia" w:hAnsi="Palatino Linotype" w:cs="Arial"/>
          <w:i/>
          <w:sz w:val="22"/>
          <w:szCs w:val="22"/>
        </w:rPr>
        <w:t>destinado al programa social se deberá especificar:</w:t>
      </w:r>
    </w:p>
    <w:p w14:paraId="00E7A30F"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20 </w:t>
      </w:r>
      <w:r w:rsidRPr="00B5086C">
        <w:rPr>
          <w:rFonts w:ascii="Palatino Linotype" w:eastAsiaTheme="minorEastAsia" w:hAnsi="Palatino Linotype" w:cs="Arial"/>
          <w:i/>
          <w:sz w:val="22"/>
          <w:szCs w:val="22"/>
        </w:rPr>
        <w:t>Monto del presupuesto aprobado</w:t>
      </w:r>
    </w:p>
    <w:p w14:paraId="51673982"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lastRenderedPageBreak/>
        <w:t xml:space="preserve">Criterio 21 </w:t>
      </w:r>
      <w:r w:rsidRPr="00B5086C">
        <w:rPr>
          <w:rFonts w:ascii="Palatino Linotype" w:eastAsiaTheme="minorEastAsia" w:hAnsi="Palatino Linotype" w:cs="Arial"/>
          <w:i/>
          <w:sz w:val="22"/>
          <w:szCs w:val="22"/>
        </w:rPr>
        <w:t>Monto del presupuesto modificado</w:t>
      </w:r>
    </w:p>
    <w:p w14:paraId="00161FE0"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22 </w:t>
      </w:r>
      <w:r w:rsidRPr="00B5086C">
        <w:rPr>
          <w:rFonts w:ascii="Palatino Linotype" w:eastAsiaTheme="minorEastAsia" w:hAnsi="Palatino Linotype" w:cs="Arial"/>
          <w:i/>
          <w:sz w:val="22"/>
          <w:szCs w:val="22"/>
        </w:rPr>
        <w:t>Monto del presupuesto ejercido</w:t>
      </w:r>
    </w:p>
    <w:p w14:paraId="6BD185AD"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23 </w:t>
      </w:r>
      <w:r w:rsidRPr="00B5086C">
        <w:rPr>
          <w:rFonts w:ascii="Palatino Linotype" w:eastAsiaTheme="minorEastAsia" w:hAnsi="Palatino Linotype" w:cs="Arial"/>
          <w:i/>
          <w:sz w:val="22"/>
          <w:szCs w:val="22"/>
        </w:rPr>
        <w:t>Monto destinado a cubrir el déficit de operación</w:t>
      </w:r>
    </w:p>
    <w:p w14:paraId="767E254F" w14:textId="74CB78C8"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24 </w:t>
      </w:r>
      <w:r w:rsidRPr="00B5086C">
        <w:rPr>
          <w:rFonts w:ascii="Palatino Linotype" w:eastAsiaTheme="minorEastAsia" w:hAnsi="Palatino Linotype" w:cs="Arial"/>
          <w:i/>
          <w:sz w:val="22"/>
          <w:szCs w:val="22"/>
        </w:rPr>
        <w:t xml:space="preserve">Monto destinado a cubrir los gastos de </w:t>
      </w:r>
      <w:r>
        <w:rPr>
          <w:rFonts w:ascii="Palatino Linotype" w:eastAsiaTheme="minorEastAsia" w:hAnsi="Palatino Linotype" w:cs="Arial"/>
          <w:i/>
          <w:sz w:val="22"/>
          <w:szCs w:val="22"/>
        </w:rPr>
        <w:t xml:space="preserve">administración asociados con el </w:t>
      </w:r>
      <w:r w:rsidRPr="00B5086C">
        <w:rPr>
          <w:rFonts w:ascii="Palatino Linotype" w:eastAsiaTheme="minorEastAsia" w:hAnsi="Palatino Linotype" w:cs="Arial"/>
          <w:i/>
          <w:sz w:val="22"/>
          <w:szCs w:val="22"/>
        </w:rPr>
        <w:t>otorgamiento de subsidios de las enti</w:t>
      </w:r>
      <w:r>
        <w:rPr>
          <w:rFonts w:ascii="Palatino Linotype" w:eastAsiaTheme="minorEastAsia" w:hAnsi="Palatino Linotype" w:cs="Arial"/>
          <w:i/>
          <w:sz w:val="22"/>
          <w:szCs w:val="22"/>
        </w:rPr>
        <w:t xml:space="preserve">dades y órganos administrativos </w:t>
      </w:r>
      <w:r w:rsidRPr="00B5086C">
        <w:rPr>
          <w:rFonts w:ascii="Palatino Linotype" w:eastAsiaTheme="minorEastAsia" w:hAnsi="Palatino Linotype" w:cs="Arial"/>
          <w:i/>
          <w:sz w:val="22"/>
          <w:szCs w:val="22"/>
        </w:rPr>
        <w:t>desconcentrados</w:t>
      </w:r>
    </w:p>
    <w:p w14:paraId="663E92B8" w14:textId="4C694B76"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25 </w:t>
      </w:r>
      <w:r w:rsidRPr="00B5086C">
        <w:rPr>
          <w:rFonts w:ascii="Palatino Linotype" w:eastAsiaTheme="minorEastAsia" w:hAnsi="Palatino Linotype" w:cs="Arial"/>
          <w:i/>
          <w:sz w:val="22"/>
          <w:szCs w:val="22"/>
        </w:rPr>
        <w:t>Hipervínculo, en su caso, al documento donde se establezcan las</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modificaciones a los alcances o modalidades del programa</w:t>
      </w:r>
    </w:p>
    <w:p w14:paraId="098F7C75"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26 </w:t>
      </w:r>
      <w:r w:rsidRPr="00B5086C">
        <w:rPr>
          <w:rFonts w:ascii="Palatino Linotype" w:eastAsiaTheme="minorEastAsia" w:hAnsi="Palatino Linotype" w:cs="Arial"/>
          <w:i/>
          <w:sz w:val="22"/>
          <w:szCs w:val="22"/>
        </w:rPr>
        <w:t>Hipervínculo al Calendario de su programación presupuestal</w:t>
      </w:r>
    </w:p>
    <w:p w14:paraId="6A4CB115" w14:textId="77777777" w:rsid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p>
    <w:p w14:paraId="64D6C8DB" w14:textId="590D753C"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i/>
          <w:sz w:val="22"/>
          <w:szCs w:val="22"/>
        </w:rPr>
        <w:t>La información que las personas deben conocer oportunamente para s</w:t>
      </w:r>
      <w:r>
        <w:rPr>
          <w:rFonts w:ascii="Palatino Linotype" w:eastAsiaTheme="minorEastAsia" w:hAnsi="Palatino Linotype" w:cs="Arial"/>
          <w:i/>
          <w:sz w:val="22"/>
          <w:szCs w:val="22"/>
        </w:rPr>
        <w:t xml:space="preserve">er beneficiario(a) del programa </w:t>
      </w:r>
      <w:r w:rsidRPr="00B5086C">
        <w:rPr>
          <w:rFonts w:ascii="Palatino Linotype" w:eastAsiaTheme="minorEastAsia" w:hAnsi="Palatino Linotype" w:cs="Arial"/>
          <w:i/>
          <w:sz w:val="22"/>
          <w:szCs w:val="22"/>
        </w:rPr>
        <w:t xml:space="preserve">se encontrará en los </w:t>
      </w:r>
      <w:r w:rsidRPr="00B5086C">
        <w:rPr>
          <w:rFonts w:ascii="Palatino Linotype" w:eastAsiaTheme="minorEastAsia" w:hAnsi="Palatino Linotype" w:cs="Arial"/>
          <w:b/>
          <w:bCs/>
          <w:i/>
          <w:sz w:val="22"/>
          <w:szCs w:val="22"/>
        </w:rPr>
        <w:t>requisitos de acceso</w:t>
      </w:r>
      <w:r w:rsidRPr="00B5086C">
        <w:rPr>
          <w:rFonts w:ascii="Palatino Linotype" w:eastAsiaTheme="minorEastAsia" w:hAnsi="Palatino Linotype" w:cs="Arial"/>
          <w:i/>
          <w:sz w:val="22"/>
          <w:szCs w:val="22"/>
        </w:rPr>
        <w:t>, en donde se incluirán los siguientes datos:</w:t>
      </w:r>
    </w:p>
    <w:p w14:paraId="1B3250E4" w14:textId="77777777" w:rsidR="00B5086C" w:rsidRDefault="00B5086C" w:rsidP="00B5086C">
      <w:pPr>
        <w:autoSpaceDE w:val="0"/>
        <w:autoSpaceDN w:val="0"/>
        <w:adjustRightInd w:val="0"/>
        <w:ind w:left="709" w:right="757"/>
        <w:jc w:val="both"/>
        <w:rPr>
          <w:rFonts w:ascii="Palatino Linotype" w:eastAsiaTheme="minorEastAsia" w:hAnsi="Palatino Linotype" w:cs="Arial"/>
          <w:b/>
          <w:bCs/>
          <w:i/>
          <w:sz w:val="22"/>
          <w:szCs w:val="22"/>
        </w:rPr>
      </w:pPr>
    </w:p>
    <w:p w14:paraId="1EE464A2"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27 </w:t>
      </w:r>
      <w:r w:rsidRPr="00B5086C">
        <w:rPr>
          <w:rFonts w:ascii="Palatino Linotype" w:eastAsiaTheme="minorEastAsia" w:hAnsi="Palatino Linotype" w:cs="Arial"/>
          <w:i/>
          <w:sz w:val="22"/>
          <w:szCs w:val="22"/>
        </w:rPr>
        <w:t>Criterios de elegibilidad previstos</w:t>
      </w:r>
    </w:p>
    <w:p w14:paraId="3AF563FB"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28 </w:t>
      </w:r>
      <w:r w:rsidRPr="00B5086C">
        <w:rPr>
          <w:rFonts w:ascii="Palatino Linotype" w:eastAsiaTheme="minorEastAsia" w:hAnsi="Palatino Linotype" w:cs="Arial"/>
          <w:i/>
          <w:sz w:val="22"/>
          <w:szCs w:val="22"/>
        </w:rPr>
        <w:t>Requisitos y procedimientos de acceso</w:t>
      </w:r>
    </w:p>
    <w:p w14:paraId="4FD62168" w14:textId="57350846"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29 </w:t>
      </w:r>
      <w:r w:rsidRPr="00B5086C">
        <w:rPr>
          <w:rFonts w:ascii="Palatino Linotype" w:eastAsiaTheme="minorEastAsia" w:hAnsi="Palatino Linotype" w:cs="Arial"/>
          <w:i/>
          <w:sz w:val="22"/>
          <w:szCs w:val="22"/>
        </w:rPr>
        <w:t>Monto, apoyo o beneficio (en dinero o en especie) mínimo que recibirá(n) el(los)</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beneficiario(s)</w:t>
      </w:r>
    </w:p>
    <w:p w14:paraId="49E21A2B" w14:textId="002C9592"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30 </w:t>
      </w:r>
      <w:r w:rsidRPr="00B5086C">
        <w:rPr>
          <w:rFonts w:ascii="Palatino Linotype" w:eastAsiaTheme="minorEastAsia" w:hAnsi="Palatino Linotype" w:cs="Arial"/>
          <w:i/>
          <w:sz w:val="22"/>
          <w:szCs w:val="22"/>
        </w:rPr>
        <w:t>Monto, apoyo o beneficio (en dinero o en especie) máximo que recibirá(n) el(los)</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beneficiario(s)</w:t>
      </w:r>
    </w:p>
    <w:p w14:paraId="0212BF56"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31 </w:t>
      </w:r>
      <w:r w:rsidRPr="00B5086C">
        <w:rPr>
          <w:rFonts w:ascii="Palatino Linotype" w:eastAsiaTheme="minorEastAsia" w:hAnsi="Palatino Linotype" w:cs="Arial"/>
          <w:i/>
          <w:sz w:val="22"/>
          <w:szCs w:val="22"/>
        </w:rPr>
        <w:t>Procedimiento de queja o inconformidad ciudadana</w:t>
      </w:r>
    </w:p>
    <w:p w14:paraId="2443064F" w14:textId="6CA1395C"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32 </w:t>
      </w:r>
      <w:r w:rsidRPr="00B5086C">
        <w:rPr>
          <w:rFonts w:ascii="Palatino Linotype" w:eastAsiaTheme="minorEastAsia" w:hAnsi="Palatino Linotype" w:cs="Arial"/>
          <w:i/>
          <w:sz w:val="22"/>
          <w:szCs w:val="22"/>
        </w:rPr>
        <w:t>Mecanismos de exigibilidad</w:t>
      </w:r>
    </w:p>
    <w:p w14:paraId="3A55C3CB"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33 </w:t>
      </w:r>
      <w:r w:rsidRPr="00B5086C">
        <w:rPr>
          <w:rFonts w:ascii="Palatino Linotype" w:eastAsiaTheme="minorEastAsia" w:hAnsi="Palatino Linotype" w:cs="Arial"/>
          <w:i/>
          <w:sz w:val="22"/>
          <w:szCs w:val="22"/>
        </w:rPr>
        <w:t>Mecanismos de cancelación de apoyo, en su caso</w:t>
      </w:r>
    </w:p>
    <w:p w14:paraId="31C439E4" w14:textId="77777777" w:rsid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p>
    <w:p w14:paraId="18798858" w14:textId="326E3E2A"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i/>
          <w:sz w:val="22"/>
          <w:szCs w:val="22"/>
        </w:rPr>
        <w:t xml:space="preserve">En cuanto a la(s) </w:t>
      </w:r>
      <w:r w:rsidRPr="00B5086C">
        <w:rPr>
          <w:rFonts w:ascii="Palatino Linotype" w:eastAsiaTheme="minorEastAsia" w:hAnsi="Palatino Linotype" w:cs="Arial"/>
          <w:b/>
          <w:bCs/>
          <w:i/>
          <w:sz w:val="22"/>
          <w:szCs w:val="22"/>
        </w:rPr>
        <w:t>evaluación</w:t>
      </w:r>
      <w:r w:rsidRPr="00B5086C">
        <w:rPr>
          <w:rFonts w:ascii="Palatino Linotype" w:eastAsiaTheme="minorEastAsia" w:hAnsi="Palatino Linotype" w:cs="Arial"/>
          <w:i/>
          <w:sz w:val="22"/>
          <w:szCs w:val="22"/>
        </w:rPr>
        <w:t>(es) de avances de los programas se publicará lo siguiente (en su caso</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se deberá incluir una nota fundamentada, motivada y actualizada al periodo que corresponda,</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señalando que el programa aún no se evalúa):</w:t>
      </w:r>
    </w:p>
    <w:p w14:paraId="4FEDA12A" w14:textId="77777777" w:rsidR="00B5086C" w:rsidRDefault="00B5086C" w:rsidP="00B5086C">
      <w:pPr>
        <w:autoSpaceDE w:val="0"/>
        <w:autoSpaceDN w:val="0"/>
        <w:adjustRightInd w:val="0"/>
        <w:ind w:left="709" w:right="757"/>
        <w:jc w:val="both"/>
        <w:rPr>
          <w:rFonts w:ascii="Palatino Linotype" w:eastAsiaTheme="minorEastAsia" w:hAnsi="Palatino Linotype" w:cs="Arial"/>
          <w:b/>
          <w:bCs/>
          <w:i/>
          <w:sz w:val="22"/>
          <w:szCs w:val="22"/>
        </w:rPr>
      </w:pPr>
    </w:p>
    <w:p w14:paraId="09705B09"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34 </w:t>
      </w:r>
      <w:r w:rsidRPr="00B5086C">
        <w:rPr>
          <w:rFonts w:ascii="Palatino Linotype" w:eastAsiaTheme="minorEastAsia" w:hAnsi="Palatino Linotype" w:cs="Arial"/>
          <w:i/>
          <w:sz w:val="22"/>
          <w:szCs w:val="22"/>
        </w:rPr>
        <w:t>Periodo evaluado</w:t>
      </w:r>
    </w:p>
    <w:p w14:paraId="36610B30" w14:textId="002266F3"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35 </w:t>
      </w:r>
      <w:r w:rsidRPr="00B5086C">
        <w:rPr>
          <w:rFonts w:ascii="Palatino Linotype" w:eastAsiaTheme="minorEastAsia" w:hAnsi="Palatino Linotype" w:cs="Arial"/>
          <w:i/>
          <w:sz w:val="22"/>
          <w:szCs w:val="22"/>
        </w:rPr>
        <w:t>Mecanismos de evaluación</w:t>
      </w:r>
    </w:p>
    <w:p w14:paraId="43F6FCA4"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36 </w:t>
      </w:r>
      <w:r w:rsidRPr="00B5086C">
        <w:rPr>
          <w:rFonts w:ascii="Palatino Linotype" w:eastAsiaTheme="minorEastAsia" w:hAnsi="Palatino Linotype" w:cs="Arial"/>
          <w:i/>
          <w:sz w:val="22"/>
          <w:szCs w:val="22"/>
        </w:rPr>
        <w:t>Instancia(s) evaluadora(s)</w:t>
      </w:r>
    </w:p>
    <w:p w14:paraId="7546EF00"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37 </w:t>
      </w:r>
      <w:r w:rsidRPr="00B5086C">
        <w:rPr>
          <w:rFonts w:ascii="Palatino Linotype" w:eastAsiaTheme="minorEastAsia" w:hAnsi="Palatino Linotype" w:cs="Arial"/>
          <w:i/>
          <w:sz w:val="22"/>
          <w:szCs w:val="22"/>
        </w:rPr>
        <w:t>Hipervínculo a los Informes de resultados de la evaluación</w:t>
      </w:r>
    </w:p>
    <w:p w14:paraId="1E4BE229" w14:textId="05F779D8"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38 </w:t>
      </w:r>
      <w:r w:rsidRPr="00B5086C">
        <w:rPr>
          <w:rFonts w:ascii="Palatino Linotype" w:eastAsiaTheme="minorEastAsia" w:hAnsi="Palatino Linotype" w:cs="Arial"/>
          <w:i/>
          <w:sz w:val="22"/>
          <w:szCs w:val="22"/>
        </w:rPr>
        <w:t>Seguimiento que ha dado el sujeto obligado a las recomendaciones que en su</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caso se hayan emitido</w:t>
      </w:r>
    </w:p>
    <w:p w14:paraId="020A1509" w14:textId="77777777" w:rsid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p>
    <w:p w14:paraId="2D7175A8" w14:textId="334D6B73" w:rsid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i/>
          <w:sz w:val="22"/>
          <w:szCs w:val="22"/>
        </w:rPr>
        <w:t xml:space="preserve">Se insertará un rubro relacionado con los </w:t>
      </w:r>
      <w:r w:rsidRPr="00B5086C">
        <w:rPr>
          <w:rFonts w:ascii="Palatino Linotype" w:eastAsiaTheme="minorEastAsia" w:hAnsi="Palatino Linotype" w:cs="Arial"/>
          <w:b/>
          <w:bCs/>
          <w:i/>
          <w:sz w:val="22"/>
          <w:szCs w:val="22"/>
        </w:rPr>
        <w:t xml:space="preserve">indicadores </w:t>
      </w:r>
      <w:r w:rsidRPr="00B5086C">
        <w:rPr>
          <w:rFonts w:ascii="Palatino Linotype" w:eastAsiaTheme="minorEastAsia" w:hAnsi="Palatino Linotype" w:cs="Arial"/>
          <w:i/>
          <w:sz w:val="22"/>
          <w:szCs w:val="22"/>
        </w:rPr>
        <w:t>que calcule el</w:t>
      </w:r>
      <w:r>
        <w:rPr>
          <w:rFonts w:ascii="Palatino Linotype" w:eastAsiaTheme="minorEastAsia" w:hAnsi="Palatino Linotype" w:cs="Arial"/>
          <w:i/>
          <w:sz w:val="22"/>
          <w:szCs w:val="22"/>
        </w:rPr>
        <w:t xml:space="preserve"> sujeto obligado respecto de la </w:t>
      </w:r>
      <w:r w:rsidRPr="00B5086C">
        <w:rPr>
          <w:rFonts w:ascii="Palatino Linotype" w:eastAsiaTheme="minorEastAsia" w:hAnsi="Palatino Linotype" w:cs="Arial"/>
          <w:i/>
          <w:sz w:val="22"/>
          <w:szCs w:val="22"/>
        </w:rPr>
        <w:t>ejecución del programa. La información relativa a los indicadores comprenderá lo siguiente:</w:t>
      </w:r>
    </w:p>
    <w:p w14:paraId="3C1FF9F0"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p>
    <w:p w14:paraId="74BB6D45"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39 </w:t>
      </w:r>
      <w:r w:rsidRPr="00B5086C">
        <w:rPr>
          <w:rFonts w:ascii="Palatino Linotype" w:eastAsiaTheme="minorEastAsia" w:hAnsi="Palatino Linotype" w:cs="Arial"/>
          <w:i/>
          <w:sz w:val="22"/>
          <w:szCs w:val="22"/>
        </w:rPr>
        <w:t>Denominación del indicador</w:t>
      </w:r>
    </w:p>
    <w:p w14:paraId="555BD598"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40 </w:t>
      </w:r>
      <w:r w:rsidRPr="00B5086C">
        <w:rPr>
          <w:rFonts w:ascii="Palatino Linotype" w:eastAsiaTheme="minorEastAsia" w:hAnsi="Palatino Linotype" w:cs="Arial"/>
          <w:i/>
          <w:sz w:val="22"/>
          <w:szCs w:val="22"/>
        </w:rPr>
        <w:t>Definición</w:t>
      </w:r>
    </w:p>
    <w:p w14:paraId="3F1E06DB"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41 </w:t>
      </w:r>
      <w:r w:rsidRPr="00B5086C">
        <w:rPr>
          <w:rFonts w:ascii="Palatino Linotype" w:eastAsiaTheme="minorEastAsia" w:hAnsi="Palatino Linotype" w:cs="Arial"/>
          <w:i/>
          <w:sz w:val="22"/>
          <w:szCs w:val="22"/>
        </w:rPr>
        <w:t>Método de cálculo (</w:t>
      </w:r>
      <w:r w:rsidRPr="00B5086C">
        <w:rPr>
          <w:rFonts w:ascii="Palatino Linotype" w:eastAsiaTheme="minorEastAsia" w:hAnsi="Palatino Linotype" w:cs="Arial"/>
          <w:i/>
          <w:iCs/>
          <w:sz w:val="22"/>
          <w:szCs w:val="22"/>
        </w:rPr>
        <w:t>fórmula</w:t>
      </w:r>
      <w:r w:rsidRPr="00B5086C">
        <w:rPr>
          <w:rFonts w:ascii="Palatino Linotype" w:eastAsiaTheme="minorEastAsia" w:hAnsi="Palatino Linotype" w:cs="Arial"/>
          <w:i/>
          <w:sz w:val="22"/>
          <w:szCs w:val="22"/>
        </w:rPr>
        <w:t>)</w:t>
      </w:r>
    </w:p>
    <w:p w14:paraId="7DF9C2D7"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42 </w:t>
      </w:r>
      <w:r w:rsidRPr="00B5086C">
        <w:rPr>
          <w:rFonts w:ascii="Palatino Linotype" w:eastAsiaTheme="minorEastAsia" w:hAnsi="Palatino Linotype" w:cs="Arial"/>
          <w:i/>
          <w:sz w:val="22"/>
          <w:szCs w:val="22"/>
        </w:rPr>
        <w:t>Unidad de medida</w:t>
      </w:r>
    </w:p>
    <w:p w14:paraId="71B4B6A7"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iCs/>
          <w:sz w:val="22"/>
          <w:szCs w:val="22"/>
        </w:rPr>
      </w:pPr>
      <w:r w:rsidRPr="00B5086C">
        <w:rPr>
          <w:rFonts w:ascii="Palatino Linotype" w:eastAsiaTheme="minorEastAsia" w:hAnsi="Palatino Linotype" w:cs="Arial"/>
          <w:b/>
          <w:bCs/>
          <w:i/>
          <w:sz w:val="22"/>
          <w:szCs w:val="22"/>
        </w:rPr>
        <w:t xml:space="preserve">Criterio 43 </w:t>
      </w:r>
      <w:r w:rsidRPr="00B5086C">
        <w:rPr>
          <w:rFonts w:ascii="Palatino Linotype" w:eastAsiaTheme="minorEastAsia" w:hAnsi="Palatino Linotype" w:cs="Arial"/>
          <w:i/>
          <w:sz w:val="22"/>
          <w:szCs w:val="22"/>
        </w:rPr>
        <w:t xml:space="preserve">Dimensión (catálogo): </w:t>
      </w:r>
      <w:r w:rsidRPr="00B5086C">
        <w:rPr>
          <w:rFonts w:ascii="Palatino Linotype" w:eastAsiaTheme="minorEastAsia" w:hAnsi="Palatino Linotype" w:cs="Arial"/>
          <w:i/>
          <w:iCs/>
          <w:sz w:val="22"/>
          <w:szCs w:val="22"/>
        </w:rPr>
        <w:t>eficiencia/eficacia/ economía/calidad</w:t>
      </w:r>
    </w:p>
    <w:p w14:paraId="3CD00AF2"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44 </w:t>
      </w:r>
      <w:r w:rsidRPr="00B5086C">
        <w:rPr>
          <w:rFonts w:ascii="Palatino Linotype" w:eastAsiaTheme="minorEastAsia" w:hAnsi="Palatino Linotype" w:cs="Arial"/>
          <w:i/>
          <w:sz w:val="22"/>
          <w:szCs w:val="22"/>
        </w:rPr>
        <w:t>Frecuencia de medición</w:t>
      </w:r>
    </w:p>
    <w:p w14:paraId="1440BD82"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45 </w:t>
      </w:r>
      <w:r w:rsidRPr="00B5086C">
        <w:rPr>
          <w:rFonts w:ascii="Palatino Linotype" w:eastAsiaTheme="minorEastAsia" w:hAnsi="Palatino Linotype" w:cs="Arial"/>
          <w:i/>
          <w:sz w:val="22"/>
          <w:szCs w:val="22"/>
        </w:rPr>
        <w:t>Resultados</w:t>
      </w:r>
    </w:p>
    <w:p w14:paraId="73FB2FB0" w14:textId="1364F5E9"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46 </w:t>
      </w:r>
      <w:r w:rsidRPr="00B5086C">
        <w:rPr>
          <w:rFonts w:ascii="Palatino Linotype" w:eastAsiaTheme="minorEastAsia" w:hAnsi="Palatino Linotype" w:cs="Arial"/>
          <w:i/>
          <w:sz w:val="22"/>
          <w:szCs w:val="22"/>
        </w:rPr>
        <w:t>Denominación del documento, metodología</w:t>
      </w:r>
      <w:r>
        <w:rPr>
          <w:rFonts w:ascii="Palatino Linotype" w:eastAsiaTheme="minorEastAsia" w:hAnsi="Palatino Linotype" w:cs="Arial"/>
          <w:i/>
          <w:sz w:val="22"/>
          <w:szCs w:val="22"/>
        </w:rPr>
        <w:t xml:space="preserve">, base de datos o documento que </w:t>
      </w:r>
      <w:r w:rsidRPr="00B5086C">
        <w:rPr>
          <w:rFonts w:ascii="Palatino Linotype" w:eastAsiaTheme="minorEastAsia" w:hAnsi="Palatino Linotype" w:cs="Arial"/>
          <w:i/>
          <w:sz w:val="22"/>
          <w:szCs w:val="22"/>
        </w:rPr>
        <w:t>corresponda en el cual se basaron para medir y/o generar el indicador utilizado</w:t>
      </w:r>
    </w:p>
    <w:p w14:paraId="233AA770" w14:textId="77777777" w:rsid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p>
    <w:p w14:paraId="06615C4A"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i/>
          <w:sz w:val="22"/>
          <w:szCs w:val="22"/>
        </w:rPr>
        <w:t xml:space="preserve">Para dar cuenta de la </w:t>
      </w:r>
      <w:r w:rsidRPr="00B5086C">
        <w:rPr>
          <w:rFonts w:ascii="Palatino Linotype" w:eastAsiaTheme="minorEastAsia" w:hAnsi="Palatino Linotype" w:cs="Arial"/>
          <w:b/>
          <w:bCs/>
          <w:i/>
          <w:sz w:val="22"/>
          <w:szCs w:val="22"/>
        </w:rPr>
        <w:t xml:space="preserve">ejecución </w:t>
      </w:r>
      <w:r w:rsidRPr="00B5086C">
        <w:rPr>
          <w:rFonts w:ascii="Palatino Linotype" w:eastAsiaTheme="minorEastAsia" w:hAnsi="Palatino Linotype" w:cs="Arial"/>
          <w:i/>
          <w:sz w:val="22"/>
          <w:szCs w:val="22"/>
        </w:rPr>
        <w:t>del programa se especificarán los siguientes datos:</w:t>
      </w:r>
    </w:p>
    <w:p w14:paraId="1C364B95" w14:textId="77777777" w:rsidR="00B5086C" w:rsidRDefault="00B5086C" w:rsidP="00B5086C">
      <w:pPr>
        <w:autoSpaceDE w:val="0"/>
        <w:autoSpaceDN w:val="0"/>
        <w:adjustRightInd w:val="0"/>
        <w:ind w:left="709" w:right="757"/>
        <w:jc w:val="both"/>
        <w:rPr>
          <w:rFonts w:ascii="Palatino Linotype" w:eastAsiaTheme="minorEastAsia" w:hAnsi="Palatino Linotype" w:cs="Arial"/>
          <w:b/>
          <w:bCs/>
          <w:i/>
          <w:sz w:val="22"/>
          <w:szCs w:val="22"/>
        </w:rPr>
      </w:pPr>
    </w:p>
    <w:p w14:paraId="601E4558"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47 </w:t>
      </w:r>
      <w:r w:rsidRPr="00B5086C">
        <w:rPr>
          <w:rFonts w:ascii="Palatino Linotype" w:eastAsiaTheme="minorEastAsia" w:hAnsi="Palatino Linotype" w:cs="Arial"/>
          <w:i/>
          <w:sz w:val="22"/>
          <w:szCs w:val="22"/>
        </w:rPr>
        <w:t>Formas de participación social</w:t>
      </w:r>
    </w:p>
    <w:p w14:paraId="04571F3C"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48 </w:t>
      </w:r>
      <w:r w:rsidRPr="00B5086C">
        <w:rPr>
          <w:rFonts w:ascii="Palatino Linotype" w:eastAsiaTheme="minorEastAsia" w:hAnsi="Palatino Linotype" w:cs="Arial"/>
          <w:i/>
          <w:sz w:val="22"/>
          <w:szCs w:val="22"/>
        </w:rPr>
        <w:t>Articulación con otros programas sociales (catálogo): Sí/No</w:t>
      </w:r>
    </w:p>
    <w:p w14:paraId="1D55E13E"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49 </w:t>
      </w:r>
      <w:r w:rsidRPr="00B5086C">
        <w:rPr>
          <w:rFonts w:ascii="Palatino Linotype" w:eastAsiaTheme="minorEastAsia" w:hAnsi="Palatino Linotype" w:cs="Arial"/>
          <w:i/>
          <w:sz w:val="22"/>
          <w:szCs w:val="22"/>
        </w:rPr>
        <w:t>Denominación del(los) programa(s) al(los) cual(es) está articulado</w:t>
      </w:r>
    </w:p>
    <w:p w14:paraId="02AED3F4"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50 </w:t>
      </w:r>
      <w:r w:rsidRPr="00B5086C">
        <w:rPr>
          <w:rFonts w:ascii="Palatino Linotype" w:eastAsiaTheme="minorEastAsia" w:hAnsi="Palatino Linotype" w:cs="Arial"/>
          <w:i/>
          <w:sz w:val="22"/>
          <w:szCs w:val="22"/>
        </w:rPr>
        <w:t>Está sujeto a Reglas de Operación (catálogo): Sí/No</w:t>
      </w:r>
    </w:p>
    <w:p w14:paraId="69FE4913" w14:textId="77777777" w:rsid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p>
    <w:p w14:paraId="0805F59C"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i/>
          <w:sz w:val="22"/>
          <w:szCs w:val="22"/>
        </w:rPr>
        <w:t xml:space="preserve">Si la respuesta al criterio anterior es </w:t>
      </w:r>
      <w:r w:rsidRPr="00B5086C">
        <w:rPr>
          <w:rFonts w:ascii="Palatino Linotype" w:eastAsiaTheme="minorEastAsia" w:hAnsi="Palatino Linotype" w:cs="ArialMT"/>
          <w:i/>
          <w:sz w:val="22"/>
          <w:szCs w:val="22"/>
        </w:rPr>
        <w:t xml:space="preserve">“Sí” </w:t>
      </w:r>
      <w:r w:rsidRPr="00B5086C">
        <w:rPr>
          <w:rFonts w:ascii="Palatino Linotype" w:eastAsiaTheme="minorEastAsia" w:hAnsi="Palatino Linotype" w:cs="Arial"/>
          <w:i/>
          <w:sz w:val="22"/>
          <w:szCs w:val="22"/>
        </w:rPr>
        <w:t>se deberá incluir:</w:t>
      </w:r>
    </w:p>
    <w:p w14:paraId="5B4655B6" w14:textId="77777777" w:rsidR="00B5086C" w:rsidRDefault="00B5086C" w:rsidP="00B5086C">
      <w:pPr>
        <w:autoSpaceDE w:val="0"/>
        <w:autoSpaceDN w:val="0"/>
        <w:adjustRightInd w:val="0"/>
        <w:ind w:left="709" w:right="757"/>
        <w:jc w:val="both"/>
        <w:rPr>
          <w:rFonts w:ascii="Palatino Linotype" w:eastAsiaTheme="minorEastAsia" w:hAnsi="Palatino Linotype" w:cs="Arial"/>
          <w:b/>
          <w:bCs/>
          <w:i/>
          <w:sz w:val="22"/>
          <w:szCs w:val="22"/>
        </w:rPr>
      </w:pPr>
    </w:p>
    <w:p w14:paraId="50F34D1D" w14:textId="7AF0136A"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51 </w:t>
      </w:r>
      <w:r w:rsidRPr="00B5086C">
        <w:rPr>
          <w:rFonts w:ascii="Palatino Linotype" w:eastAsiaTheme="minorEastAsia" w:hAnsi="Palatino Linotype" w:cs="Arial"/>
          <w:i/>
          <w:sz w:val="22"/>
          <w:szCs w:val="22"/>
        </w:rPr>
        <w:t xml:space="preserve">Hipervínculo al documento de Reglas de </w:t>
      </w:r>
      <w:r>
        <w:rPr>
          <w:rFonts w:ascii="Palatino Linotype" w:eastAsiaTheme="minorEastAsia" w:hAnsi="Palatino Linotype" w:cs="Arial"/>
          <w:i/>
          <w:sz w:val="22"/>
          <w:szCs w:val="22"/>
        </w:rPr>
        <w:t xml:space="preserve">Operación, publicado en el DOF, </w:t>
      </w:r>
      <w:r w:rsidRPr="00B5086C">
        <w:rPr>
          <w:rFonts w:ascii="Palatino Linotype" w:eastAsiaTheme="minorEastAsia" w:hAnsi="Palatino Linotype" w:cs="Arial"/>
          <w:i/>
          <w:sz w:val="22"/>
          <w:szCs w:val="22"/>
        </w:rPr>
        <w:t>gaceta, periódico o documento equivalente</w:t>
      </w:r>
    </w:p>
    <w:p w14:paraId="20E23BDC"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52 </w:t>
      </w:r>
      <w:r w:rsidRPr="00B5086C">
        <w:rPr>
          <w:rFonts w:ascii="Palatino Linotype" w:eastAsiaTheme="minorEastAsia" w:hAnsi="Palatino Linotype" w:cs="Arial"/>
          <w:i/>
          <w:sz w:val="22"/>
          <w:szCs w:val="22"/>
        </w:rPr>
        <w:t>Hipervínculo a los informes periódicos sobre la ejecución del programa39</w:t>
      </w:r>
    </w:p>
    <w:p w14:paraId="221F3719"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53 </w:t>
      </w:r>
      <w:r w:rsidRPr="00B5086C">
        <w:rPr>
          <w:rFonts w:ascii="Palatino Linotype" w:eastAsiaTheme="minorEastAsia" w:hAnsi="Palatino Linotype" w:cs="Arial"/>
          <w:i/>
          <w:sz w:val="22"/>
          <w:szCs w:val="22"/>
        </w:rPr>
        <w:t>Hipervínculo al resultado de las evaluaciones realizadas a dichos informes</w:t>
      </w:r>
    </w:p>
    <w:p w14:paraId="42300115" w14:textId="511DF774"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54 </w:t>
      </w:r>
      <w:r w:rsidRPr="00B5086C">
        <w:rPr>
          <w:rFonts w:ascii="Palatino Linotype" w:eastAsiaTheme="minorEastAsia" w:hAnsi="Palatino Linotype" w:cs="Arial"/>
          <w:i/>
          <w:sz w:val="22"/>
          <w:szCs w:val="22"/>
        </w:rPr>
        <w:t>Fecha de publicación, en el DOF, gaceta, per</w:t>
      </w:r>
      <w:r>
        <w:rPr>
          <w:rFonts w:ascii="Palatino Linotype" w:eastAsiaTheme="minorEastAsia" w:hAnsi="Palatino Linotype" w:cs="Arial"/>
          <w:i/>
          <w:sz w:val="22"/>
          <w:szCs w:val="22"/>
        </w:rPr>
        <w:t xml:space="preserve">iódico o documento equivalente, </w:t>
      </w:r>
      <w:r w:rsidRPr="00B5086C">
        <w:rPr>
          <w:rFonts w:ascii="Palatino Linotype" w:eastAsiaTheme="minorEastAsia" w:hAnsi="Palatino Linotype" w:cs="Arial"/>
          <w:i/>
          <w:sz w:val="22"/>
          <w:szCs w:val="22"/>
        </w:rPr>
        <w:t>de las evaluaciones realizadas a los programas (con el formato día/mes/año).</w:t>
      </w:r>
    </w:p>
    <w:p w14:paraId="79BA1C4B" w14:textId="0BBD8241"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55 </w:t>
      </w:r>
      <w:r w:rsidRPr="00B5086C">
        <w:rPr>
          <w:rFonts w:ascii="Palatino Linotype" w:eastAsiaTheme="minorEastAsia" w:hAnsi="Palatino Linotype" w:cs="Arial"/>
          <w:i/>
          <w:sz w:val="22"/>
          <w:szCs w:val="22"/>
        </w:rPr>
        <w:t>Hipervínculo al padrón de beneficiarios o participantes. Este documento deberá</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ser el publicado en el DOF, Gaceta o cualquier medio oficial según corresponda</w:t>
      </w:r>
    </w:p>
    <w:p w14:paraId="003AB1FD" w14:textId="77777777" w:rsid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p>
    <w:p w14:paraId="0A9B84E8" w14:textId="48378281" w:rsid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i/>
          <w:sz w:val="22"/>
          <w:szCs w:val="22"/>
        </w:rPr>
        <w:t xml:space="preserve">Por cada programa se publicará en formato reutilizable el </w:t>
      </w:r>
      <w:r w:rsidRPr="00B5086C">
        <w:rPr>
          <w:rFonts w:ascii="Palatino Linotype" w:eastAsiaTheme="minorEastAsia" w:hAnsi="Palatino Linotype" w:cs="Arial"/>
          <w:b/>
          <w:bCs/>
          <w:i/>
          <w:sz w:val="22"/>
          <w:szCs w:val="22"/>
        </w:rPr>
        <w:t xml:space="preserve">padrón </w:t>
      </w:r>
      <w:r w:rsidRPr="00B5086C">
        <w:rPr>
          <w:rFonts w:ascii="Palatino Linotype" w:eastAsiaTheme="minorEastAsia" w:hAnsi="Palatino Linotype" w:cs="Arial"/>
          <w:i/>
          <w:sz w:val="22"/>
          <w:szCs w:val="22"/>
        </w:rPr>
        <w:t>de participantes o beneficiarios</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actualizado (salvaguardando los datos personales), e información sobre los recursos económicos o</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en especie entregados. En caso de que los padrones se actualicen anualmente, se deberá publicar</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la información durante el primer trimestre del año e indicar mediante una nota tal situación:</w:t>
      </w:r>
    </w:p>
    <w:p w14:paraId="149664F5"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p>
    <w:p w14:paraId="0B466CA9"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56 </w:t>
      </w:r>
      <w:r w:rsidRPr="00B5086C">
        <w:rPr>
          <w:rFonts w:ascii="Palatino Linotype" w:eastAsiaTheme="minorEastAsia" w:hAnsi="Palatino Linotype" w:cs="Arial"/>
          <w:i/>
          <w:sz w:val="22"/>
          <w:szCs w:val="22"/>
        </w:rPr>
        <w:t>Ejercicio</w:t>
      </w:r>
    </w:p>
    <w:p w14:paraId="08B858E3" w14:textId="23C4F7AC"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lastRenderedPageBreak/>
        <w:t xml:space="preserve">Criterio 57 </w:t>
      </w:r>
      <w:r w:rsidRPr="00B5086C">
        <w:rPr>
          <w:rFonts w:ascii="Palatino Linotype" w:eastAsiaTheme="minorEastAsia" w:hAnsi="Palatino Linotype" w:cs="Arial"/>
          <w:i/>
          <w:sz w:val="22"/>
          <w:szCs w:val="22"/>
        </w:rPr>
        <w:t>Periodo que se informa (fecha de inicio y fecha de término con el formato</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día/mes/año)</w:t>
      </w:r>
    </w:p>
    <w:p w14:paraId="6957527B" w14:textId="39699BBD" w:rsidR="00B5086C" w:rsidRPr="00B5086C" w:rsidRDefault="00B5086C" w:rsidP="00B5086C">
      <w:pPr>
        <w:autoSpaceDE w:val="0"/>
        <w:autoSpaceDN w:val="0"/>
        <w:adjustRightInd w:val="0"/>
        <w:ind w:left="709" w:right="757"/>
        <w:jc w:val="both"/>
        <w:rPr>
          <w:rFonts w:ascii="Palatino Linotype" w:eastAsiaTheme="minorEastAsia" w:hAnsi="Palatino Linotype" w:cs="Arial"/>
          <w:i/>
          <w:iCs/>
          <w:sz w:val="22"/>
          <w:szCs w:val="22"/>
        </w:rPr>
      </w:pPr>
      <w:r w:rsidRPr="00B5086C">
        <w:rPr>
          <w:rFonts w:ascii="Palatino Linotype" w:eastAsiaTheme="minorEastAsia" w:hAnsi="Palatino Linotype" w:cs="Arial"/>
          <w:b/>
          <w:bCs/>
          <w:i/>
          <w:sz w:val="22"/>
          <w:szCs w:val="22"/>
        </w:rPr>
        <w:t xml:space="preserve">Criterio 58 </w:t>
      </w:r>
      <w:r w:rsidRPr="00B5086C">
        <w:rPr>
          <w:rFonts w:ascii="Palatino Linotype" w:eastAsiaTheme="minorEastAsia" w:hAnsi="Palatino Linotype" w:cs="Arial"/>
          <w:i/>
          <w:sz w:val="22"/>
          <w:szCs w:val="22"/>
        </w:rPr>
        <w:t xml:space="preserve">Tipo de programa (catálogo): </w:t>
      </w:r>
      <w:r w:rsidRPr="00B5086C">
        <w:rPr>
          <w:rFonts w:ascii="Palatino Linotype" w:eastAsiaTheme="minorEastAsia" w:hAnsi="Palatino Linotype" w:cs="Arial"/>
          <w:i/>
          <w:iCs/>
          <w:sz w:val="22"/>
          <w:szCs w:val="22"/>
        </w:rPr>
        <w:t>Programa de transferencia</w:t>
      </w:r>
      <w:r w:rsidRPr="00B5086C">
        <w:rPr>
          <w:rFonts w:ascii="Palatino Linotype" w:eastAsiaTheme="minorEastAsia" w:hAnsi="Palatino Linotype" w:cs="Arial"/>
          <w:i/>
          <w:sz w:val="22"/>
          <w:szCs w:val="22"/>
        </w:rPr>
        <w:t xml:space="preserve">/ </w:t>
      </w:r>
      <w:r>
        <w:rPr>
          <w:rFonts w:ascii="Palatino Linotype" w:eastAsiaTheme="minorEastAsia" w:hAnsi="Palatino Linotype" w:cs="Arial"/>
          <w:i/>
          <w:iCs/>
          <w:sz w:val="22"/>
          <w:szCs w:val="22"/>
        </w:rPr>
        <w:t xml:space="preserve">Programa de </w:t>
      </w:r>
      <w:r w:rsidRPr="00B5086C">
        <w:rPr>
          <w:rFonts w:ascii="Palatino Linotype" w:eastAsiaTheme="minorEastAsia" w:hAnsi="Palatino Linotype" w:cs="Arial"/>
          <w:i/>
          <w:iCs/>
          <w:sz w:val="22"/>
          <w:szCs w:val="22"/>
        </w:rPr>
        <w:t>servicios/ Programa de infraestructura social/</w:t>
      </w:r>
      <w:r>
        <w:rPr>
          <w:rFonts w:ascii="Palatino Linotype" w:eastAsiaTheme="minorEastAsia" w:hAnsi="Palatino Linotype" w:cs="Arial"/>
          <w:i/>
          <w:iCs/>
          <w:sz w:val="22"/>
          <w:szCs w:val="22"/>
        </w:rPr>
        <w:t xml:space="preserve"> Programa de subsidio/ Programa </w:t>
      </w:r>
      <w:r w:rsidRPr="00B5086C">
        <w:rPr>
          <w:rFonts w:ascii="Palatino Linotype" w:eastAsiaTheme="minorEastAsia" w:hAnsi="Palatino Linotype" w:cs="Arial"/>
          <w:i/>
          <w:iCs/>
          <w:sz w:val="22"/>
          <w:szCs w:val="22"/>
        </w:rPr>
        <w:t>mixto</w:t>
      </w:r>
    </w:p>
    <w:p w14:paraId="5604300C"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59 </w:t>
      </w:r>
      <w:r w:rsidRPr="00B5086C">
        <w:rPr>
          <w:rFonts w:ascii="Palatino Linotype" w:eastAsiaTheme="minorEastAsia" w:hAnsi="Palatino Linotype" w:cs="Arial"/>
          <w:i/>
          <w:sz w:val="22"/>
          <w:szCs w:val="22"/>
        </w:rPr>
        <w:t>Denominación del programa</w:t>
      </w:r>
    </w:p>
    <w:p w14:paraId="5A8BEDFD" w14:textId="20FD5922"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60 </w:t>
      </w:r>
      <w:r w:rsidRPr="00B5086C">
        <w:rPr>
          <w:rFonts w:ascii="Palatino Linotype" w:eastAsiaTheme="minorEastAsia" w:hAnsi="Palatino Linotype" w:cs="Arial"/>
          <w:i/>
          <w:sz w:val="22"/>
          <w:szCs w:val="22"/>
        </w:rPr>
        <w:t>Nombre de la persona física (nombre[s], primer a</w:t>
      </w:r>
      <w:r>
        <w:rPr>
          <w:rFonts w:ascii="Palatino Linotype" w:eastAsiaTheme="minorEastAsia" w:hAnsi="Palatino Linotype" w:cs="Arial"/>
          <w:i/>
          <w:sz w:val="22"/>
          <w:szCs w:val="22"/>
        </w:rPr>
        <w:t xml:space="preserve">pellido, segundo apellido), </w:t>
      </w:r>
      <w:r w:rsidRPr="00B5086C">
        <w:rPr>
          <w:rFonts w:ascii="Palatino Linotype" w:eastAsiaTheme="minorEastAsia" w:hAnsi="Palatino Linotype" w:cs="Arial"/>
          <w:i/>
          <w:sz w:val="22"/>
          <w:szCs w:val="22"/>
        </w:rPr>
        <w:t>denominación social de las personas morales b</w:t>
      </w:r>
      <w:r>
        <w:rPr>
          <w:rFonts w:ascii="Palatino Linotype" w:eastAsiaTheme="minorEastAsia" w:hAnsi="Palatino Linotype" w:cs="Arial"/>
          <w:i/>
          <w:sz w:val="22"/>
          <w:szCs w:val="22"/>
        </w:rPr>
        <w:t xml:space="preserve">eneficiarias o denominación (en </w:t>
      </w:r>
      <w:r w:rsidRPr="00B5086C">
        <w:rPr>
          <w:rFonts w:ascii="Palatino Linotype" w:eastAsiaTheme="minorEastAsia" w:hAnsi="Palatino Linotype" w:cs="Arial"/>
          <w:i/>
          <w:sz w:val="22"/>
          <w:szCs w:val="22"/>
        </w:rPr>
        <w:t>su caso) de un grupo constituido por varias personas físicas o morales, de</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acuerdo con la identificación que el sujeto obligado le otorgue</w:t>
      </w:r>
    </w:p>
    <w:p w14:paraId="0DDAD091" w14:textId="77777777" w:rsid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61 </w:t>
      </w:r>
      <w:r w:rsidRPr="00B5086C">
        <w:rPr>
          <w:rFonts w:ascii="Palatino Linotype" w:eastAsiaTheme="minorEastAsia" w:hAnsi="Palatino Linotype" w:cs="Arial"/>
          <w:i/>
          <w:sz w:val="22"/>
          <w:szCs w:val="22"/>
        </w:rPr>
        <w:t>Monto, recurso, beneficio o apoyo (en dinero o en especie) otorgado a cada una</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de las personas físicas, morales o grupos que el sujeto obligado determine</w:t>
      </w:r>
      <w:r>
        <w:rPr>
          <w:rFonts w:ascii="Palatino Linotype" w:eastAsiaTheme="minorEastAsia" w:hAnsi="Palatino Linotype" w:cs="Arial"/>
          <w:i/>
          <w:sz w:val="22"/>
          <w:szCs w:val="22"/>
        </w:rPr>
        <w:t xml:space="preserve"> </w:t>
      </w:r>
    </w:p>
    <w:p w14:paraId="328D4A14" w14:textId="77777777" w:rsid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p>
    <w:p w14:paraId="4DE2AFB4" w14:textId="6CD797D6" w:rsid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i/>
          <w:sz w:val="22"/>
          <w:szCs w:val="22"/>
        </w:rPr>
        <w:t>Se incluirán los siguientes datos, únicamente cuando formen parte de los criterios y requisitos de</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elegibilidad previstos en los programas de desarrollo social, excepto aquellos casos en el que el</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beneficiario directo sea un(a) niño(a), adolescente o víctima del delito:</w:t>
      </w:r>
    </w:p>
    <w:p w14:paraId="15EA254A"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p>
    <w:p w14:paraId="0C7B6A81" w14:textId="42D43ABD"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62 </w:t>
      </w:r>
      <w:r w:rsidRPr="00B5086C">
        <w:rPr>
          <w:rFonts w:ascii="Palatino Linotype" w:eastAsiaTheme="minorEastAsia" w:hAnsi="Palatino Linotype" w:cs="Arial"/>
          <w:i/>
          <w:sz w:val="22"/>
          <w:szCs w:val="22"/>
        </w:rPr>
        <w:t>Unidad territorial (colonia, municipio, delegación, estado y/o país)</w:t>
      </w:r>
    </w:p>
    <w:p w14:paraId="75B18FBB"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63 </w:t>
      </w:r>
      <w:r w:rsidRPr="00B5086C">
        <w:rPr>
          <w:rFonts w:ascii="Palatino Linotype" w:eastAsiaTheme="minorEastAsia" w:hAnsi="Palatino Linotype" w:cs="Arial"/>
          <w:i/>
          <w:sz w:val="22"/>
          <w:szCs w:val="22"/>
        </w:rPr>
        <w:t>Edad (en su caso)</w:t>
      </w:r>
    </w:p>
    <w:p w14:paraId="37E3F3F7"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64 </w:t>
      </w:r>
      <w:r w:rsidRPr="00B5086C">
        <w:rPr>
          <w:rFonts w:ascii="Palatino Linotype" w:eastAsiaTheme="minorEastAsia" w:hAnsi="Palatino Linotype" w:cs="Arial"/>
          <w:i/>
          <w:sz w:val="22"/>
          <w:szCs w:val="22"/>
        </w:rPr>
        <w:t>Sexo, en su caso (catálogo): Femenino/ Masculino</w:t>
      </w:r>
    </w:p>
    <w:p w14:paraId="52A533DD" w14:textId="77777777" w:rsid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p>
    <w:p w14:paraId="5DEA35A3" w14:textId="3885B70B" w:rsid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i/>
          <w:sz w:val="22"/>
          <w:szCs w:val="22"/>
        </w:rPr>
        <w:t>Respecto a la información estadística de programas que sean abiertos a la población en general y</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de los cuales no se genere un padrón de beneficiarios, se publicará:</w:t>
      </w:r>
    </w:p>
    <w:p w14:paraId="7CCBF01E"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p>
    <w:p w14:paraId="35CE5D38" w14:textId="24F64D89" w:rsid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65 </w:t>
      </w:r>
      <w:r w:rsidRPr="00B5086C">
        <w:rPr>
          <w:rFonts w:ascii="Palatino Linotype" w:eastAsiaTheme="minorEastAsia" w:hAnsi="Palatino Linotype" w:cs="Arial"/>
          <w:i/>
          <w:sz w:val="22"/>
          <w:szCs w:val="22"/>
        </w:rPr>
        <w:t>Hipervínculo a información estadística general de las personas beneficiadas por</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el programa</w:t>
      </w:r>
    </w:p>
    <w:p w14:paraId="180945B5"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p>
    <w:p w14:paraId="48DAF49A"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b/>
          <w:bCs/>
          <w:i/>
          <w:sz w:val="22"/>
          <w:szCs w:val="22"/>
        </w:rPr>
      </w:pPr>
      <w:r w:rsidRPr="00B5086C">
        <w:rPr>
          <w:rFonts w:ascii="Palatino Linotype" w:eastAsiaTheme="minorEastAsia" w:hAnsi="Palatino Linotype" w:cs="Arial"/>
          <w:b/>
          <w:bCs/>
          <w:i/>
          <w:sz w:val="22"/>
          <w:szCs w:val="22"/>
        </w:rPr>
        <w:t>Criterios adjetivos de actualización</w:t>
      </w:r>
    </w:p>
    <w:p w14:paraId="36C3E86D" w14:textId="77777777" w:rsidR="00B5086C" w:rsidRDefault="00B5086C" w:rsidP="00B5086C">
      <w:pPr>
        <w:autoSpaceDE w:val="0"/>
        <w:autoSpaceDN w:val="0"/>
        <w:adjustRightInd w:val="0"/>
        <w:ind w:left="709" w:right="757"/>
        <w:jc w:val="both"/>
        <w:rPr>
          <w:rFonts w:ascii="Palatino Linotype" w:eastAsiaTheme="minorEastAsia" w:hAnsi="Palatino Linotype" w:cs="Arial"/>
          <w:b/>
          <w:bCs/>
          <w:i/>
          <w:sz w:val="22"/>
          <w:szCs w:val="22"/>
        </w:rPr>
      </w:pPr>
    </w:p>
    <w:p w14:paraId="5DCA3663" w14:textId="31954AA8"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66 </w:t>
      </w:r>
      <w:r w:rsidRPr="00B5086C">
        <w:rPr>
          <w:rFonts w:ascii="Palatino Linotype" w:eastAsiaTheme="minorEastAsia" w:hAnsi="Palatino Linotype" w:cs="Arial"/>
          <w:i/>
          <w:sz w:val="22"/>
          <w:szCs w:val="22"/>
        </w:rPr>
        <w:t>Periodo de actualización de la información: trimestral (la información de los</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programas que se desarrollarán a lo largo del ejercicio deberá publicarse</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durante el primer mes del año)</w:t>
      </w:r>
    </w:p>
    <w:p w14:paraId="57494EB8" w14:textId="79A45A34" w:rsidR="00B5086C" w:rsidRPr="00B5086C" w:rsidRDefault="00B5086C" w:rsidP="00B5086C">
      <w:pPr>
        <w:autoSpaceDE w:val="0"/>
        <w:autoSpaceDN w:val="0"/>
        <w:adjustRightInd w:val="0"/>
        <w:ind w:left="709" w:right="757"/>
        <w:jc w:val="both"/>
        <w:rPr>
          <w:rFonts w:ascii="Palatino Linotype" w:eastAsiaTheme="minorEastAsia" w:hAnsi="Palatino Linotype" w:cs="Arial"/>
          <w:i/>
          <w:iCs/>
          <w:sz w:val="22"/>
          <w:szCs w:val="22"/>
        </w:rPr>
      </w:pPr>
      <w:r w:rsidRPr="00B5086C">
        <w:rPr>
          <w:rFonts w:ascii="Palatino Linotype" w:eastAsiaTheme="minorEastAsia" w:hAnsi="Palatino Linotype" w:cs="Arial"/>
          <w:b/>
          <w:bCs/>
          <w:i/>
          <w:sz w:val="22"/>
          <w:szCs w:val="22"/>
        </w:rPr>
        <w:t xml:space="preserve">Criterio 67 </w:t>
      </w:r>
      <w:r w:rsidRPr="00B5086C">
        <w:rPr>
          <w:rFonts w:ascii="Palatino Linotype" w:eastAsiaTheme="minorEastAsia" w:hAnsi="Palatino Linotype" w:cs="Arial"/>
          <w:i/>
          <w:sz w:val="22"/>
          <w:szCs w:val="22"/>
        </w:rPr>
        <w:t>La información publicada deberá estar actualizada al periodo que corresponde</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 xml:space="preserve">de acuerdo con la </w:t>
      </w:r>
      <w:r w:rsidRPr="00B5086C">
        <w:rPr>
          <w:rFonts w:ascii="Palatino Linotype" w:eastAsiaTheme="minorEastAsia" w:hAnsi="Palatino Linotype" w:cs="Arial"/>
          <w:i/>
          <w:iCs/>
          <w:sz w:val="22"/>
          <w:szCs w:val="22"/>
        </w:rPr>
        <w:t>Tabla de actualización y conservación de la información</w:t>
      </w:r>
    </w:p>
    <w:p w14:paraId="24325320" w14:textId="11CA4EA9" w:rsidR="00B5086C" w:rsidRPr="00B5086C" w:rsidRDefault="00B5086C" w:rsidP="00B5086C">
      <w:pPr>
        <w:autoSpaceDE w:val="0"/>
        <w:autoSpaceDN w:val="0"/>
        <w:adjustRightInd w:val="0"/>
        <w:ind w:left="709" w:right="757"/>
        <w:jc w:val="both"/>
        <w:rPr>
          <w:rFonts w:ascii="Palatino Linotype" w:eastAsiaTheme="minorEastAsia" w:hAnsi="Palatino Linotype" w:cs="Arial"/>
          <w:i/>
          <w:iCs/>
          <w:sz w:val="22"/>
          <w:szCs w:val="22"/>
        </w:rPr>
      </w:pPr>
      <w:r w:rsidRPr="00B5086C">
        <w:rPr>
          <w:rFonts w:ascii="Palatino Linotype" w:eastAsiaTheme="minorEastAsia" w:hAnsi="Palatino Linotype" w:cs="Arial"/>
          <w:b/>
          <w:bCs/>
          <w:i/>
          <w:sz w:val="22"/>
          <w:szCs w:val="22"/>
        </w:rPr>
        <w:t xml:space="preserve">Criterio 68 </w:t>
      </w:r>
      <w:r w:rsidRPr="00B5086C">
        <w:rPr>
          <w:rFonts w:ascii="Palatino Linotype" w:eastAsiaTheme="minorEastAsia" w:hAnsi="Palatino Linotype" w:cs="Arial"/>
          <w:i/>
          <w:sz w:val="22"/>
          <w:szCs w:val="22"/>
        </w:rPr>
        <w:t>Conservar en el sitio de Internet y a través de la Plataforma Nacional la</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 xml:space="preserve">información vigente de acuerdo con la </w:t>
      </w:r>
      <w:r w:rsidRPr="00B5086C">
        <w:rPr>
          <w:rFonts w:ascii="Palatino Linotype" w:eastAsiaTheme="minorEastAsia" w:hAnsi="Palatino Linotype" w:cs="Arial"/>
          <w:i/>
          <w:iCs/>
          <w:sz w:val="22"/>
          <w:szCs w:val="22"/>
        </w:rPr>
        <w:t>Tabla de actualización y conservación</w:t>
      </w:r>
      <w:r>
        <w:rPr>
          <w:rFonts w:ascii="Palatino Linotype" w:eastAsiaTheme="minorEastAsia" w:hAnsi="Palatino Linotype" w:cs="Arial"/>
          <w:i/>
          <w:iCs/>
          <w:sz w:val="22"/>
          <w:szCs w:val="22"/>
        </w:rPr>
        <w:t xml:space="preserve"> </w:t>
      </w:r>
      <w:r w:rsidRPr="00B5086C">
        <w:rPr>
          <w:rFonts w:ascii="Palatino Linotype" w:eastAsiaTheme="minorEastAsia" w:hAnsi="Palatino Linotype" w:cs="Arial"/>
          <w:i/>
          <w:iCs/>
          <w:sz w:val="22"/>
          <w:szCs w:val="22"/>
        </w:rPr>
        <w:t>de la información</w:t>
      </w:r>
    </w:p>
    <w:p w14:paraId="39ABA8B9" w14:textId="77777777" w:rsidR="00B5086C" w:rsidRDefault="00B5086C" w:rsidP="00B5086C">
      <w:pPr>
        <w:autoSpaceDE w:val="0"/>
        <w:autoSpaceDN w:val="0"/>
        <w:adjustRightInd w:val="0"/>
        <w:ind w:left="709" w:right="757"/>
        <w:jc w:val="both"/>
        <w:rPr>
          <w:rFonts w:ascii="Palatino Linotype" w:eastAsiaTheme="minorEastAsia" w:hAnsi="Palatino Linotype" w:cs="Arial"/>
          <w:b/>
          <w:bCs/>
          <w:i/>
          <w:sz w:val="22"/>
          <w:szCs w:val="22"/>
        </w:rPr>
      </w:pPr>
      <w:r w:rsidRPr="00B5086C">
        <w:rPr>
          <w:rFonts w:ascii="Palatino Linotype" w:eastAsiaTheme="minorEastAsia" w:hAnsi="Palatino Linotype" w:cs="Arial"/>
          <w:b/>
          <w:bCs/>
          <w:i/>
          <w:sz w:val="22"/>
          <w:szCs w:val="22"/>
        </w:rPr>
        <w:lastRenderedPageBreak/>
        <w:t>Criterios adjetivos de confiabilidad</w:t>
      </w:r>
    </w:p>
    <w:p w14:paraId="193862F1"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b/>
          <w:bCs/>
          <w:i/>
          <w:sz w:val="22"/>
          <w:szCs w:val="22"/>
        </w:rPr>
      </w:pPr>
    </w:p>
    <w:p w14:paraId="5A41A376" w14:textId="67C7A461"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69 </w:t>
      </w:r>
      <w:r w:rsidRPr="00B5086C">
        <w:rPr>
          <w:rFonts w:ascii="Palatino Linotype" w:eastAsiaTheme="minorEastAsia" w:hAnsi="Palatino Linotype" w:cs="Arial"/>
          <w:i/>
          <w:sz w:val="22"/>
          <w:szCs w:val="22"/>
        </w:rPr>
        <w:t>Área(s) responsable(s) que genera(n), posee(n), publica(n) y/o actualiza(n)</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la</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información</w:t>
      </w:r>
    </w:p>
    <w:p w14:paraId="2328C135"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70 </w:t>
      </w:r>
      <w:r w:rsidRPr="00B5086C">
        <w:rPr>
          <w:rFonts w:ascii="Palatino Linotype" w:eastAsiaTheme="minorEastAsia" w:hAnsi="Palatino Linotype" w:cs="Arial"/>
          <w:i/>
          <w:sz w:val="22"/>
          <w:szCs w:val="22"/>
        </w:rPr>
        <w:t>Fecha de actualización de la información publicada con el formato día/mes/año</w:t>
      </w:r>
    </w:p>
    <w:p w14:paraId="6D88D1D6"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71 </w:t>
      </w:r>
      <w:r w:rsidRPr="00B5086C">
        <w:rPr>
          <w:rFonts w:ascii="Palatino Linotype" w:eastAsiaTheme="minorEastAsia" w:hAnsi="Palatino Linotype" w:cs="Arial"/>
          <w:i/>
          <w:sz w:val="22"/>
          <w:szCs w:val="22"/>
        </w:rPr>
        <w:t>Fecha de validación de la información publicada con el formato día/mes/año</w:t>
      </w:r>
    </w:p>
    <w:p w14:paraId="076E57B9" w14:textId="470B742F" w:rsid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72 </w:t>
      </w:r>
      <w:r w:rsidRPr="00B5086C">
        <w:rPr>
          <w:rFonts w:ascii="Palatino Linotype" w:eastAsiaTheme="minorEastAsia" w:hAnsi="Palatino Linotype" w:cs="Arial"/>
          <w:i/>
          <w:sz w:val="22"/>
          <w:szCs w:val="22"/>
        </w:rPr>
        <w:t>Nota. Este criterio se cumple en caso de que sea necesario que el sujeto</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obligado incluya alguna aclaración relativa</w:t>
      </w:r>
      <w:r>
        <w:rPr>
          <w:rFonts w:ascii="Palatino Linotype" w:eastAsiaTheme="minorEastAsia" w:hAnsi="Palatino Linotype" w:cs="Arial"/>
          <w:i/>
          <w:sz w:val="22"/>
          <w:szCs w:val="22"/>
        </w:rPr>
        <w:t xml:space="preserve"> a la información publicada y/o </w:t>
      </w:r>
      <w:r w:rsidRPr="00B5086C">
        <w:rPr>
          <w:rFonts w:ascii="Palatino Linotype" w:eastAsiaTheme="minorEastAsia" w:hAnsi="Palatino Linotype" w:cs="Arial"/>
          <w:i/>
          <w:sz w:val="22"/>
          <w:szCs w:val="22"/>
        </w:rPr>
        <w:t>explicación por la falta de información</w:t>
      </w:r>
    </w:p>
    <w:p w14:paraId="1D751847"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p>
    <w:p w14:paraId="2F27FF98" w14:textId="77777777" w:rsidR="00B5086C" w:rsidRDefault="00B5086C" w:rsidP="00B5086C">
      <w:pPr>
        <w:autoSpaceDE w:val="0"/>
        <w:autoSpaceDN w:val="0"/>
        <w:adjustRightInd w:val="0"/>
        <w:ind w:left="709" w:right="757"/>
        <w:jc w:val="both"/>
        <w:rPr>
          <w:rFonts w:ascii="Palatino Linotype" w:eastAsiaTheme="minorEastAsia" w:hAnsi="Palatino Linotype" w:cs="Arial"/>
          <w:b/>
          <w:bCs/>
          <w:i/>
          <w:sz w:val="22"/>
          <w:szCs w:val="22"/>
        </w:rPr>
      </w:pPr>
      <w:r w:rsidRPr="00B5086C">
        <w:rPr>
          <w:rFonts w:ascii="Palatino Linotype" w:eastAsiaTheme="minorEastAsia" w:hAnsi="Palatino Linotype" w:cs="Arial"/>
          <w:b/>
          <w:bCs/>
          <w:i/>
          <w:sz w:val="22"/>
          <w:szCs w:val="22"/>
        </w:rPr>
        <w:t>Criterios adjetivos de formato</w:t>
      </w:r>
    </w:p>
    <w:p w14:paraId="3031102B" w14:textId="77777777" w:rsidR="00B5086C" w:rsidRPr="00B5086C" w:rsidRDefault="00B5086C" w:rsidP="00B5086C">
      <w:pPr>
        <w:autoSpaceDE w:val="0"/>
        <w:autoSpaceDN w:val="0"/>
        <w:adjustRightInd w:val="0"/>
        <w:ind w:left="709" w:right="757"/>
        <w:jc w:val="both"/>
        <w:rPr>
          <w:rFonts w:ascii="Palatino Linotype" w:eastAsiaTheme="minorEastAsia" w:hAnsi="Palatino Linotype" w:cs="Arial"/>
          <w:b/>
          <w:bCs/>
          <w:i/>
          <w:sz w:val="22"/>
          <w:szCs w:val="22"/>
        </w:rPr>
      </w:pPr>
    </w:p>
    <w:p w14:paraId="2D01441F" w14:textId="0830A176" w:rsidR="00B5086C" w:rsidRPr="00B5086C" w:rsidRDefault="00B5086C" w:rsidP="00B5086C">
      <w:pPr>
        <w:autoSpaceDE w:val="0"/>
        <w:autoSpaceDN w:val="0"/>
        <w:adjustRightInd w:val="0"/>
        <w:ind w:left="709" w:right="757"/>
        <w:jc w:val="both"/>
        <w:rPr>
          <w:rFonts w:ascii="Palatino Linotype" w:eastAsiaTheme="minorEastAsia" w:hAnsi="Palatino Linotype" w:cs="Arial"/>
          <w:i/>
          <w:sz w:val="22"/>
          <w:szCs w:val="22"/>
        </w:rPr>
      </w:pPr>
      <w:r w:rsidRPr="00B5086C">
        <w:rPr>
          <w:rFonts w:ascii="Palatino Linotype" w:eastAsiaTheme="minorEastAsia" w:hAnsi="Palatino Linotype" w:cs="Arial"/>
          <w:b/>
          <w:bCs/>
          <w:i/>
          <w:sz w:val="22"/>
          <w:szCs w:val="22"/>
        </w:rPr>
        <w:t xml:space="preserve">Criterio 73 </w:t>
      </w:r>
      <w:r w:rsidRPr="00B5086C">
        <w:rPr>
          <w:rFonts w:ascii="Palatino Linotype" w:eastAsiaTheme="minorEastAsia" w:hAnsi="Palatino Linotype" w:cs="Arial"/>
          <w:i/>
          <w:sz w:val="22"/>
          <w:szCs w:val="22"/>
        </w:rPr>
        <w:t>La información publicada se organiza mediante los formatos 15a y 15b, en los</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que se incluyen todos los campos especificados en los criterios sustantivos de</w:t>
      </w:r>
      <w:r>
        <w:rPr>
          <w:rFonts w:ascii="Palatino Linotype" w:eastAsiaTheme="minorEastAsia" w:hAnsi="Palatino Linotype" w:cs="Arial"/>
          <w:i/>
          <w:sz w:val="22"/>
          <w:szCs w:val="22"/>
        </w:rPr>
        <w:t xml:space="preserve"> </w:t>
      </w:r>
      <w:r w:rsidRPr="00B5086C">
        <w:rPr>
          <w:rFonts w:ascii="Palatino Linotype" w:eastAsiaTheme="minorEastAsia" w:hAnsi="Palatino Linotype" w:cs="Arial"/>
          <w:i/>
          <w:sz w:val="22"/>
          <w:szCs w:val="22"/>
        </w:rPr>
        <w:t>contenido</w:t>
      </w:r>
    </w:p>
    <w:p w14:paraId="56A19642" w14:textId="249F21B8" w:rsidR="00B5086C" w:rsidRPr="00B5086C" w:rsidRDefault="00B5086C" w:rsidP="00B5086C">
      <w:pPr>
        <w:widowControl w:val="0"/>
        <w:autoSpaceDE w:val="0"/>
        <w:autoSpaceDN w:val="0"/>
        <w:adjustRightInd w:val="0"/>
        <w:ind w:left="709" w:right="757"/>
        <w:jc w:val="both"/>
        <w:rPr>
          <w:rFonts w:ascii="Palatino Linotype" w:eastAsia="Arial Unicode MS" w:hAnsi="Palatino Linotype" w:cs="Arial"/>
          <w:i/>
          <w:sz w:val="22"/>
          <w:szCs w:val="22"/>
        </w:rPr>
      </w:pPr>
      <w:r w:rsidRPr="00B5086C">
        <w:rPr>
          <w:rFonts w:ascii="Palatino Linotype" w:eastAsiaTheme="minorEastAsia" w:hAnsi="Palatino Linotype" w:cs="Arial"/>
          <w:b/>
          <w:bCs/>
          <w:i/>
          <w:sz w:val="22"/>
          <w:szCs w:val="22"/>
        </w:rPr>
        <w:t xml:space="preserve">Criterio 74 </w:t>
      </w:r>
      <w:r w:rsidRPr="00B5086C">
        <w:rPr>
          <w:rFonts w:ascii="Palatino Linotype" w:eastAsiaTheme="minorEastAsia" w:hAnsi="Palatino Linotype" w:cs="Arial"/>
          <w:i/>
          <w:sz w:val="22"/>
          <w:szCs w:val="22"/>
        </w:rPr>
        <w:t>El soporte de la información permite su reutilización</w:t>
      </w:r>
    </w:p>
    <w:p w14:paraId="3A577C29" w14:textId="77777777" w:rsidR="00B5086C" w:rsidRDefault="00B5086C" w:rsidP="00B5086C">
      <w:pPr>
        <w:widowControl w:val="0"/>
        <w:autoSpaceDE w:val="0"/>
        <w:autoSpaceDN w:val="0"/>
        <w:adjustRightInd w:val="0"/>
        <w:spacing w:line="360" w:lineRule="auto"/>
        <w:jc w:val="both"/>
        <w:rPr>
          <w:rFonts w:ascii="Palatino Linotype" w:eastAsia="Arial Unicode MS" w:hAnsi="Palatino Linotype" w:cs="Arial"/>
        </w:rPr>
      </w:pPr>
    </w:p>
    <w:p w14:paraId="4942F66E" w14:textId="77777777" w:rsidR="00B5086C" w:rsidRDefault="00B5086C" w:rsidP="00B5086C">
      <w:pPr>
        <w:widowControl w:val="0"/>
        <w:autoSpaceDE w:val="0"/>
        <w:autoSpaceDN w:val="0"/>
        <w:adjustRightInd w:val="0"/>
        <w:spacing w:line="360" w:lineRule="auto"/>
        <w:jc w:val="both"/>
        <w:rPr>
          <w:rFonts w:ascii="Palatino Linotype" w:eastAsia="Arial Unicode MS" w:hAnsi="Palatino Linotype" w:cs="Arial"/>
        </w:rPr>
      </w:pPr>
    </w:p>
    <w:p w14:paraId="7C013F52" w14:textId="35C84BEE" w:rsidR="007A5836" w:rsidRPr="00326464" w:rsidRDefault="007A5836" w:rsidP="00B5086C">
      <w:pPr>
        <w:widowControl w:val="0"/>
        <w:autoSpaceDE w:val="0"/>
        <w:autoSpaceDN w:val="0"/>
        <w:adjustRightInd w:val="0"/>
        <w:spacing w:line="360" w:lineRule="auto"/>
        <w:jc w:val="both"/>
        <w:rPr>
          <w:rFonts w:ascii="Palatino Linotype" w:eastAsia="Arial Unicode MS" w:hAnsi="Palatino Linotype" w:cs="Arial"/>
        </w:rPr>
      </w:pPr>
      <w:r w:rsidRPr="00326464">
        <w:rPr>
          <w:rFonts w:ascii="Palatino Linotype" w:eastAsia="Arial Unicode MS" w:hAnsi="Palatino Linotype" w:cs="Arial"/>
        </w:rPr>
        <w:t xml:space="preserve">Resaltando del precepto anteriormente citado, la información correspondiente a programas de subsidios, estímulos y apoyos podrá dar a conocer el padrón de beneficiarios  bajo las especificaciones marcadas anteriormente. </w:t>
      </w:r>
    </w:p>
    <w:p w14:paraId="65353C2D" w14:textId="77777777" w:rsidR="00B5086C" w:rsidRDefault="00B5086C" w:rsidP="00633F63">
      <w:pPr>
        <w:spacing w:line="360" w:lineRule="auto"/>
        <w:jc w:val="both"/>
        <w:rPr>
          <w:rFonts w:ascii="Palatino Linotype" w:eastAsiaTheme="minorHAnsi" w:hAnsi="Palatino Linotype"/>
          <w:color w:val="000000"/>
          <w:lang w:val="es-ES_tradnl" w:eastAsia="es-ES_tradnl"/>
        </w:rPr>
      </w:pPr>
    </w:p>
    <w:p w14:paraId="56E714A4" w14:textId="080804E6" w:rsidR="007A5836" w:rsidRPr="00326464" w:rsidRDefault="007A5836" w:rsidP="00633F63">
      <w:pPr>
        <w:spacing w:line="360" w:lineRule="auto"/>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color w:val="000000"/>
          <w:lang w:val="es-ES_tradnl" w:eastAsia="es-ES_tradnl"/>
        </w:rPr>
        <w:t>Asimismo, es indispensable destacar que aunado a los documentos relacionados con anterioridad, se advierte que dichos formatos podrán colmar el derecho de acceso del particular de manera enunciativa, mas no se limita y se contempla que cabría la entrega de algún otro documento donde conste la información, por lo que ante</w:t>
      </w:r>
      <w:r w:rsidR="00BB43CD">
        <w:rPr>
          <w:rFonts w:ascii="Palatino Linotype" w:eastAsiaTheme="minorHAnsi" w:hAnsi="Palatino Linotype"/>
          <w:color w:val="000000"/>
          <w:lang w:val="es-ES_tradnl" w:eastAsia="es-ES_tradnl"/>
        </w:rPr>
        <w:t xml:space="preserve"> </w:t>
      </w:r>
      <w:r w:rsidRPr="00326464">
        <w:rPr>
          <w:rFonts w:ascii="Palatino Linotype" w:eastAsiaTheme="minorHAnsi" w:hAnsi="Palatino Linotype"/>
          <w:color w:val="000000"/>
          <w:lang w:val="es-ES_tradnl" w:eastAsia="es-ES_tradnl"/>
        </w:rPr>
        <w:t xml:space="preserve">la incerteza de su contenido se determina que dicha entrega deberá ser en </w:t>
      </w:r>
      <w:r w:rsidRPr="00326464">
        <w:rPr>
          <w:rFonts w:ascii="Palatino Linotype" w:eastAsiaTheme="minorHAnsi" w:hAnsi="Palatino Linotype"/>
          <w:b/>
          <w:bCs/>
          <w:color w:val="000000"/>
          <w:lang w:val="es-ES_tradnl" w:eastAsia="es-ES_tradnl"/>
        </w:rPr>
        <w:t>versión pública</w:t>
      </w:r>
      <w:r w:rsidRPr="00326464">
        <w:rPr>
          <w:rFonts w:ascii="Palatino Linotype" w:eastAsiaTheme="minorHAnsi" w:hAnsi="Palatino Linotype"/>
          <w:color w:val="000000"/>
          <w:lang w:val="es-ES_tradnl" w:eastAsia="es-ES_tradnl"/>
        </w:rPr>
        <w:t>, esto es, omitirá, eliminará o suprimirá la información personal de cada servidor público</w:t>
      </w:r>
      <w:r w:rsidR="00BB43CD">
        <w:rPr>
          <w:rFonts w:ascii="Palatino Linotype" w:eastAsiaTheme="minorHAnsi" w:hAnsi="Palatino Linotype"/>
          <w:color w:val="000000"/>
          <w:lang w:val="es-ES_tradnl" w:eastAsia="es-ES_tradnl"/>
        </w:rPr>
        <w:t xml:space="preserve"> o </w:t>
      </w:r>
      <w:r w:rsidR="00BB43CD">
        <w:rPr>
          <w:rFonts w:ascii="Palatino Linotype" w:eastAsiaTheme="minorHAnsi" w:hAnsi="Palatino Linotype"/>
          <w:color w:val="000000"/>
          <w:lang w:val="es-ES_tradnl" w:eastAsia="es-ES_tradnl"/>
        </w:rPr>
        <w:lastRenderedPageBreak/>
        <w:t>particular</w:t>
      </w:r>
      <w:r w:rsidRPr="00326464">
        <w:rPr>
          <w:rFonts w:ascii="Palatino Linotype" w:eastAsiaTheme="minorHAnsi" w:hAnsi="Palatino Linotype"/>
          <w:color w:val="000000"/>
          <w:lang w:val="es-ES_tradnl" w:eastAsia="es-ES_tradnl"/>
        </w:rPr>
        <w:t>, susceptibles de ser clasificadas como confidencial o cualquier otro dato que ponga en riesgo la vida, seguridad o salud de dicha persona.</w:t>
      </w:r>
    </w:p>
    <w:p w14:paraId="7A0FB5C3" w14:textId="77777777" w:rsidR="007A5836" w:rsidRPr="00326464" w:rsidRDefault="007A5836" w:rsidP="00633F63">
      <w:pPr>
        <w:widowControl w:val="0"/>
        <w:autoSpaceDE w:val="0"/>
        <w:autoSpaceDN w:val="0"/>
        <w:adjustRightInd w:val="0"/>
        <w:spacing w:line="360" w:lineRule="auto"/>
        <w:jc w:val="both"/>
        <w:rPr>
          <w:rFonts w:ascii="Palatino Linotype" w:eastAsia="Arial Unicode MS" w:hAnsi="Palatino Linotype" w:cs="Arial"/>
        </w:rPr>
      </w:pPr>
    </w:p>
    <w:p w14:paraId="47BCE00B" w14:textId="77777777" w:rsidR="007A5836" w:rsidRPr="00326464" w:rsidRDefault="007A5836" w:rsidP="00633F63">
      <w:pPr>
        <w:spacing w:line="360" w:lineRule="auto"/>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color w:val="000000"/>
          <w:lang w:val="es-ES_tradnl" w:eastAsia="es-ES_tradnl"/>
        </w:rPr>
        <w:t xml:space="preserve">Concluyendo de lo anterior, que es obligación del </w:t>
      </w:r>
      <w:r w:rsidRPr="00326464">
        <w:rPr>
          <w:rFonts w:ascii="Palatino Linotype" w:eastAsiaTheme="minorHAnsi" w:hAnsi="Palatino Linotype"/>
          <w:b/>
          <w:bCs/>
          <w:color w:val="000000"/>
          <w:lang w:val="es-ES_tradnl" w:eastAsia="es-ES_tradnl"/>
        </w:rPr>
        <w:t xml:space="preserve">SUJETO OBLIGADO </w:t>
      </w:r>
      <w:r w:rsidRPr="00326464">
        <w:rPr>
          <w:rFonts w:ascii="Palatino Linotype" w:eastAsiaTheme="minorHAnsi" w:hAnsi="Palatino Linotype"/>
          <w:color w:val="000000"/>
          <w:lang w:val="es-ES_tradnl" w:eastAsia="es-ES_tradnl"/>
        </w:rPr>
        <w:t>recabar, difundir y actualizar la información relativa a las obligaciones de transparencia comunes y específicas a la que se refiere la Ley General, la Ley de la materia local, la que determine el Instituto y las demás disposiciones de la materia, así como propiciar que las áreas la actualicen periódicamente conforme a la normatividad aplicable.</w:t>
      </w:r>
    </w:p>
    <w:p w14:paraId="33EBD68C" w14:textId="77777777" w:rsidR="007A5836" w:rsidRPr="00326464" w:rsidRDefault="007A5836" w:rsidP="00633F63">
      <w:pPr>
        <w:spacing w:line="360" w:lineRule="auto"/>
        <w:jc w:val="both"/>
        <w:rPr>
          <w:rFonts w:ascii="Palatino Linotype" w:eastAsiaTheme="minorHAnsi" w:hAnsi="Palatino Linotype" w:cstheme="minorBidi"/>
          <w:sz w:val="20"/>
          <w:szCs w:val="20"/>
          <w:lang w:val="es-ES_tradnl" w:eastAsia="es-ES_tradnl"/>
        </w:rPr>
      </w:pPr>
    </w:p>
    <w:p w14:paraId="79927672" w14:textId="77777777" w:rsidR="007A5836" w:rsidRPr="00326464" w:rsidRDefault="007A5836" w:rsidP="00633F63">
      <w:pPr>
        <w:spacing w:line="360" w:lineRule="auto"/>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color w:val="000000"/>
          <w:lang w:val="es-ES_tradnl" w:eastAsia="es-ES_tradnl"/>
        </w:rPr>
        <w:t xml:space="preserve">La publicación de la información referida a las obligaciones de transparencia, deberá indicar la unidad administrativa responsable de generarla o poseerla y que son responsables de publicar y actualizar la información, por lo que será necesario que para obtener la información requerida por el particular, </w:t>
      </w:r>
      <w:r w:rsidRPr="00326464">
        <w:rPr>
          <w:rFonts w:ascii="Palatino Linotype" w:eastAsiaTheme="minorHAnsi" w:hAnsi="Palatino Linotype"/>
          <w:b/>
          <w:bCs/>
          <w:color w:val="000000"/>
          <w:lang w:val="es-ES_tradnl" w:eastAsia="es-ES_tradnl"/>
        </w:rPr>
        <w:t xml:space="preserve">EL SUJETO OBLIGADO </w:t>
      </w:r>
      <w:r w:rsidRPr="00326464">
        <w:rPr>
          <w:rFonts w:ascii="Palatino Linotype" w:eastAsiaTheme="minorHAnsi" w:hAnsi="Palatino Linotype"/>
          <w:color w:val="000000"/>
          <w:lang w:val="es-ES_tradnl" w:eastAsia="es-ES_tradnl"/>
        </w:rPr>
        <w:t>turnando la solicitud de información a todas las áreas que en su caso pudieran contar con la información, ello en términos del artículo 162 de la de la Ley de Transparencia y Acceso a la Información Pública del Estado de México y Municipios, que a la letra establece:</w:t>
      </w:r>
    </w:p>
    <w:p w14:paraId="02D6FF76" w14:textId="77777777" w:rsidR="007A5836" w:rsidRPr="00326464" w:rsidRDefault="007A5836" w:rsidP="00633F63">
      <w:pPr>
        <w:spacing w:line="259" w:lineRule="auto"/>
        <w:rPr>
          <w:rFonts w:ascii="Palatino Linotype" w:eastAsiaTheme="minorHAnsi" w:hAnsi="Palatino Linotype" w:cstheme="minorBidi"/>
          <w:sz w:val="20"/>
          <w:szCs w:val="20"/>
          <w:lang w:val="es-ES_tradnl" w:eastAsia="es-ES_tradnl"/>
        </w:rPr>
      </w:pPr>
    </w:p>
    <w:p w14:paraId="0D12F1B7" w14:textId="77777777" w:rsidR="007A5836" w:rsidRPr="00326464" w:rsidRDefault="007A5836" w:rsidP="00633F63">
      <w:pPr>
        <w:ind w:left="851" w:right="1043"/>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 xml:space="preserve">“Artículo 162. </w:t>
      </w:r>
      <w:r w:rsidRPr="00326464">
        <w:rPr>
          <w:rFonts w:ascii="Palatino Linotype" w:eastAsiaTheme="minorHAnsi" w:hAnsi="Palatino Linotype"/>
          <w:i/>
          <w:iCs/>
          <w:color w:val="000000"/>
          <w:sz w:val="22"/>
          <w:szCs w:val="22"/>
          <w:lang w:val="es-ES_tradnl" w:eastAsia="es-ES_tradnl"/>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326464">
        <w:rPr>
          <w:rFonts w:ascii="Palatino Linotype" w:eastAsiaTheme="minorHAnsi" w:hAnsi="Palatino Linotype"/>
          <w:b/>
          <w:bCs/>
          <w:i/>
          <w:iCs/>
          <w:color w:val="000000"/>
          <w:sz w:val="22"/>
          <w:szCs w:val="22"/>
          <w:lang w:val="es-ES_tradnl" w:eastAsia="es-ES_tradnl"/>
        </w:rPr>
        <w:t>”</w:t>
      </w:r>
    </w:p>
    <w:p w14:paraId="2ACFB487" w14:textId="77777777" w:rsidR="007A5836" w:rsidRPr="00326464" w:rsidRDefault="007A5836" w:rsidP="00BB43CD">
      <w:pPr>
        <w:spacing w:line="360" w:lineRule="auto"/>
        <w:rPr>
          <w:rFonts w:ascii="Palatino Linotype" w:eastAsiaTheme="minorHAnsi" w:hAnsi="Palatino Linotype" w:cstheme="minorBidi"/>
          <w:sz w:val="20"/>
          <w:szCs w:val="20"/>
          <w:lang w:val="es-ES_tradnl" w:eastAsia="es-ES_tradnl"/>
        </w:rPr>
      </w:pPr>
    </w:p>
    <w:p w14:paraId="7D4D6E9B" w14:textId="77777777" w:rsidR="007A5836" w:rsidRPr="00326464" w:rsidRDefault="007A5836" w:rsidP="00BB43CD">
      <w:pPr>
        <w:spacing w:line="360" w:lineRule="auto"/>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color w:val="000000"/>
          <w:lang w:val="es-ES_tradnl" w:eastAsia="es-ES_tradnl"/>
        </w:rPr>
        <w:t xml:space="preserve">En efecto, conforme al precepto legal referido, las Unidades de Transparencia deben garantizar que las solicitudes se turnen a todas las Áreas competentes que cuenten con la información o deban tenerla de acuerdo a sus facultades, competencias y funciones, </w:t>
      </w:r>
      <w:r w:rsidRPr="00326464">
        <w:rPr>
          <w:rFonts w:ascii="Palatino Linotype" w:eastAsiaTheme="minorHAnsi" w:hAnsi="Palatino Linotype"/>
          <w:color w:val="000000"/>
          <w:lang w:val="es-ES_tradnl" w:eastAsia="es-ES_tradnl"/>
        </w:rPr>
        <w:lastRenderedPageBreak/>
        <w:t>con el objeto de que realicen una búsqueda exhaustiva y razonable de la información solicitada.</w:t>
      </w:r>
    </w:p>
    <w:p w14:paraId="730E3415" w14:textId="77777777" w:rsidR="007A5836" w:rsidRPr="00326464" w:rsidRDefault="007A5836" w:rsidP="00633F63">
      <w:pPr>
        <w:spacing w:line="259" w:lineRule="auto"/>
        <w:rPr>
          <w:rFonts w:ascii="Palatino Linotype" w:eastAsiaTheme="minorHAnsi" w:hAnsi="Palatino Linotype" w:cstheme="minorBidi"/>
          <w:sz w:val="20"/>
          <w:szCs w:val="20"/>
          <w:lang w:val="es-ES_tradnl" w:eastAsia="es-ES_tradnl"/>
        </w:rPr>
      </w:pPr>
    </w:p>
    <w:p w14:paraId="02F0EF63" w14:textId="77777777" w:rsidR="007A5836" w:rsidRPr="00326464" w:rsidRDefault="007A5836" w:rsidP="00633F63">
      <w:pPr>
        <w:spacing w:line="360" w:lineRule="auto"/>
        <w:ind w:firstLine="11"/>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color w:val="000000"/>
          <w:lang w:val="es-ES_tradnl" w:eastAsia="es-ES_tradnl"/>
        </w:rPr>
        <w:t xml:space="preserve">Así, en relación a la información de la que se ordena su entrega en versión pública, en términos del artículo 143 de la Ley de Transparencia y Acceso a la Información Pública del Estado de México y Municipios, se deberá omitir, eliminar o suprimir la información </w:t>
      </w:r>
      <w:r w:rsidRPr="00326464">
        <w:rPr>
          <w:rFonts w:ascii="Palatino Linotype" w:eastAsiaTheme="minorHAnsi" w:hAnsi="Palatino Linotype"/>
          <w:b/>
          <w:bCs/>
          <w:color w:val="000000"/>
          <w:lang w:val="es-ES_tradnl" w:eastAsia="es-ES_tradnl"/>
        </w:rPr>
        <w:t>confidencial</w:t>
      </w:r>
      <w:r w:rsidRPr="00326464">
        <w:rPr>
          <w:rFonts w:ascii="Palatino Linotype" w:eastAsiaTheme="minorHAnsi" w:hAnsi="Palatino Linotype"/>
          <w:color w:val="000000"/>
          <w:lang w:val="es-ES_tradnl" w:eastAsia="es-ES_tradnl"/>
        </w:rPr>
        <w:t xml:space="preserve">. En ese sentido, sólo podrán ser testados los datos que actualicen las hipótesis normativas previstas en dicho precepto legal, y deberá procederse a su clasificación mediante las formalidades de Ley, es decir, que el Comité de Transparencia del </w:t>
      </w:r>
      <w:r w:rsidRPr="00326464">
        <w:rPr>
          <w:rFonts w:ascii="Palatino Linotype" w:eastAsiaTheme="minorHAnsi" w:hAnsi="Palatino Linotype"/>
          <w:b/>
          <w:bCs/>
          <w:color w:val="000000"/>
          <w:lang w:val="es-ES_tradnl" w:eastAsia="es-ES_tradnl"/>
        </w:rPr>
        <w:t>SUJETO OBLIGADO</w:t>
      </w:r>
      <w:r w:rsidRPr="00326464">
        <w:rPr>
          <w:rFonts w:ascii="Palatino Linotype" w:eastAsiaTheme="minorHAnsi" w:hAnsi="Palatino Linotype"/>
          <w:color w:val="000000"/>
          <w:lang w:val="es-ES_tradnl" w:eastAsia="es-ES_tradnl"/>
        </w:rPr>
        <w:t xml:space="preserve"> emita el Acuerdo de Clasificación correspondiente debidamente fundado y motivado, en el cual se sustente la versión pública,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01C4FDA" w14:textId="77777777" w:rsidR="007A5836" w:rsidRPr="00326464" w:rsidRDefault="007A5836" w:rsidP="00633F63">
      <w:pPr>
        <w:spacing w:line="259" w:lineRule="auto"/>
        <w:rPr>
          <w:rFonts w:ascii="Palatino Linotype" w:eastAsiaTheme="minorHAnsi" w:hAnsi="Palatino Linotype" w:cstheme="minorBidi"/>
          <w:sz w:val="20"/>
          <w:szCs w:val="20"/>
          <w:lang w:val="es-ES_tradnl" w:eastAsia="es-ES_tradnl"/>
        </w:rPr>
      </w:pPr>
    </w:p>
    <w:p w14:paraId="09304275" w14:textId="77777777" w:rsidR="007A5836" w:rsidRPr="00326464" w:rsidRDefault="007A5836" w:rsidP="00633F63">
      <w:pPr>
        <w:ind w:left="851" w:right="757"/>
        <w:jc w:val="center"/>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Ley de Transparencia y Acceso a la Información Pública del Estado de México y Municipios</w:t>
      </w:r>
    </w:p>
    <w:p w14:paraId="1B72280C" w14:textId="77777777" w:rsidR="007A5836" w:rsidRPr="00326464" w:rsidRDefault="007A5836" w:rsidP="00633F63">
      <w:pPr>
        <w:spacing w:line="259" w:lineRule="auto"/>
        <w:ind w:left="851"/>
        <w:rPr>
          <w:rFonts w:ascii="Palatino Linotype" w:eastAsiaTheme="minorHAnsi" w:hAnsi="Palatino Linotype" w:cstheme="minorBidi"/>
          <w:sz w:val="20"/>
          <w:szCs w:val="20"/>
          <w:lang w:val="es-ES_tradnl" w:eastAsia="es-ES_tradnl"/>
        </w:rPr>
      </w:pPr>
    </w:p>
    <w:p w14:paraId="057707EA"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w:t>
      </w:r>
      <w:r w:rsidRPr="00326464">
        <w:rPr>
          <w:rFonts w:ascii="Palatino Linotype" w:eastAsiaTheme="minorHAnsi" w:hAnsi="Palatino Linotype"/>
          <w:b/>
          <w:bCs/>
          <w:i/>
          <w:iCs/>
          <w:color w:val="000000"/>
          <w:sz w:val="22"/>
          <w:szCs w:val="22"/>
          <w:lang w:val="es-ES_tradnl" w:eastAsia="es-ES_tradnl"/>
        </w:rPr>
        <w:t xml:space="preserve">Artículo 49. </w:t>
      </w:r>
      <w:r w:rsidRPr="00326464">
        <w:rPr>
          <w:rFonts w:ascii="Palatino Linotype" w:eastAsiaTheme="minorHAnsi" w:hAnsi="Palatino Linotype"/>
          <w:i/>
          <w:iCs/>
          <w:color w:val="000000"/>
          <w:sz w:val="22"/>
          <w:szCs w:val="22"/>
          <w:lang w:val="es-ES_tradnl" w:eastAsia="es-ES_tradnl"/>
        </w:rPr>
        <w:t>Los Comités de Transparencia tendrán las siguientes atribuciones:</w:t>
      </w:r>
    </w:p>
    <w:p w14:paraId="42774E49"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VIII.</w:t>
      </w:r>
      <w:r w:rsidRPr="00326464">
        <w:rPr>
          <w:rFonts w:ascii="Palatino Linotype" w:eastAsiaTheme="minorHAnsi" w:hAnsi="Palatino Linotype"/>
          <w:i/>
          <w:iCs/>
          <w:color w:val="000000"/>
          <w:sz w:val="22"/>
          <w:szCs w:val="22"/>
          <w:lang w:val="es-ES_tradnl" w:eastAsia="es-ES_tradnl"/>
        </w:rPr>
        <w:t xml:space="preserve"> Aprobar, modificar o revocar la clasificación de la información;</w:t>
      </w:r>
    </w:p>
    <w:p w14:paraId="76031BC9" w14:textId="77777777" w:rsidR="007A5836" w:rsidRPr="00326464" w:rsidRDefault="007A5836" w:rsidP="00633F63">
      <w:pPr>
        <w:spacing w:line="259" w:lineRule="auto"/>
        <w:ind w:left="851"/>
        <w:rPr>
          <w:rFonts w:ascii="Palatino Linotype" w:eastAsiaTheme="minorHAnsi" w:hAnsi="Palatino Linotype" w:cstheme="minorBidi"/>
          <w:sz w:val="20"/>
          <w:szCs w:val="20"/>
          <w:lang w:val="es-ES_tradnl" w:eastAsia="es-ES_tradnl"/>
        </w:rPr>
      </w:pPr>
    </w:p>
    <w:p w14:paraId="704DE2FB"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Artículo 132.</w:t>
      </w:r>
      <w:r w:rsidRPr="00326464">
        <w:rPr>
          <w:rFonts w:ascii="Palatino Linotype" w:eastAsiaTheme="minorHAnsi" w:hAnsi="Palatino Linotype"/>
          <w:i/>
          <w:iCs/>
          <w:color w:val="000000"/>
          <w:sz w:val="22"/>
          <w:szCs w:val="22"/>
          <w:lang w:val="es-ES_tradnl" w:eastAsia="es-ES_tradnl"/>
        </w:rPr>
        <w:t xml:space="preserve"> La clasificación de la información se llevará a cabo en el momento en que:</w:t>
      </w:r>
    </w:p>
    <w:p w14:paraId="7709A5DA"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w:t>
      </w:r>
    </w:p>
    <w:p w14:paraId="482C80F9"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lastRenderedPageBreak/>
        <w:t>II.</w:t>
      </w:r>
      <w:r w:rsidRPr="00326464">
        <w:rPr>
          <w:rFonts w:ascii="Palatino Linotype" w:eastAsiaTheme="minorHAnsi" w:hAnsi="Palatino Linotype"/>
          <w:i/>
          <w:iCs/>
          <w:color w:val="000000"/>
          <w:sz w:val="22"/>
          <w:szCs w:val="22"/>
          <w:lang w:val="es-ES_tradnl" w:eastAsia="es-ES_tradnl"/>
        </w:rPr>
        <w:t xml:space="preserve"> Se determine mediante resolución de autoridad competente; o</w:t>
      </w:r>
    </w:p>
    <w:p w14:paraId="6E5CB622"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III</w:t>
      </w:r>
      <w:r w:rsidRPr="00326464">
        <w:rPr>
          <w:rFonts w:ascii="Palatino Linotype" w:eastAsiaTheme="minorHAnsi" w:hAnsi="Palatino Linotype"/>
          <w:i/>
          <w:iCs/>
          <w:color w:val="000000"/>
          <w:sz w:val="22"/>
          <w:szCs w:val="22"/>
          <w:lang w:val="es-ES_tradnl" w:eastAsia="es-ES_tradnl"/>
        </w:rPr>
        <w:t>. Se generen versiones públicas para dar cumplimiento a las obligaciones de transparencia previstas en esta Ley.”</w:t>
      </w:r>
    </w:p>
    <w:p w14:paraId="75C422D8" w14:textId="77777777" w:rsidR="007A5836" w:rsidRPr="00326464" w:rsidRDefault="007A5836" w:rsidP="00633F63">
      <w:pPr>
        <w:spacing w:line="259" w:lineRule="auto"/>
        <w:ind w:left="851"/>
        <w:rPr>
          <w:rFonts w:ascii="Palatino Linotype" w:eastAsiaTheme="minorHAnsi" w:hAnsi="Palatino Linotype" w:cstheme="minorBidi"/>
          <w:sz w:val="20"/>
          <w:szCs w:val="20"/>
          <w:lang w:val="es-ES_tradnl" w:eastAsia="es-ES_tradnl"/>
        </w:rPr>
      </w:pPr>
    </w:p>
    <w:p w14:paraId="0079B946" w14:textId="77777777" w:rsidR="007A5836" w:rsidRPr="00326464" w:rsidRDefault="007A5836" w:rsidP="00633F63">
      <w:pPr>
        <w:ind w:left="851" w:right="757"/>
        <w:jc w:val="center"/>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Lineamientos Generales en materia de Clasificación y Desclasificación de la Información, así como para la elaboración de Versiones Públicas</w:t>
      </w:r>
    </w:p>
    <w:p w14:paraId="58C56F32" w14:textId="77777777" w:rsidR="007A5836" w:rsidRPr="00326464" w:rsidRDefault="007A5836" w:rsidP="00633F63">
      <w:pPr>
        <w:spacing w:line="259" w:lineRule="auto"/>
        <w:ind w:left="851"/>
        <w:rPr>
          <w:rFonts w:ascii="Palatino Linotype" w:eastAsiaTheme="minorHAnsi" w:hAnsi="Palatino Linotype" w:cstheme="minorBidi"/>
          <w:sz w:val="20"/>
          <w:szCs w:val="20"/>
          <w:lang w:val="es-ES_tradnl" w:eastAsia="es-ES_tradnl"/>
        </w:rPr>
      </w:pPr>
    </w:p>
    <w:p w14:paraId="2947B6EB"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w:t>
      </w:r>
      <w:r w:rsidRPr="00326464">
        <w:rPr>
          <w:rFonts w:ascii="Palatino Linotype" w:eastAsiaTheme="minorHAnsi" w:hAnsi="Palatino Linotype"/>
          <w:b/>
          <w:bCs/>
          <w:i/>
          <w:iCs/>
          <w:color w:val="000000"/>
          <w:sz w:val="22"/>
          <w:szCs w:val="22"/>
          <w:lang w:val="es-ES_tradnl" w:eastAsia="es-ES_tradnl"/>
        </w:rPr>
        <w:t>Segundo.-</w:t>
      </w:r>
      <w:r w:rsidRPr="00326464">
        <w:rPr>
          <w:rFonts w:ascii="Palatino Linotype" w:eastAsiaTheme="minorHAnsi" w:hAnsi="Palatino Linotype"/>
          <w:i/>
          <w:iCs/>
          <w:color w:val="000000"/>
          <w:sz w:val="22"/>
          <w:szCs w:val="22"/>
          <w:lang w:val="es-ES_tradnl" w:eastAsia="es-ES_tradnl"/>
        </w:rPr>
        <w:t xml:space="preserve"> Para efectos de los presentes Lineamientos Generales, se entenderá por:</w:t>
      </w:r>
    </w:p>
    <w:p w14:paraId="3F412DF0" w14:textId="77777777" w:rsidR="007A5836" w:rsidRPr="00326464" w:rsidRDefault="007A5836" w:rsidP="00633F63">
      <w:pPr>
        <w:spacing w:line="259" w:lineRule="auto"/>
        <w:ind w:left="851"/>
        <w:rPr>
          <w:rFonts w:ascii="Palatino Linotype" w:eastAsiaTheme="minorHAnsi" w:hAnsi="Palatino Linotype" w:cstheme="minorBidi"/>
          <w:sz w:val="20"/>
          <w:szCs w:val="20"/>
          <w:lang w:val="es-ES_tradnl" w:eastAsia="es-ES_tradnl"/>
        </w:rPr>
      </w:pPr>
    </w:p>
    <w:p w14:paraId="428C1E7D"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XVIII.</w:t>
      </w:r>
      <w:r w:rsidRPr="00326464">
        <w:rPr>
          <w:rFonts w:ascii="Palatino Linotype" w:eastAsiaTheme="minorHAnsi" w:hAnsi="Palatino Linotype"/>
          <w:i/>
          <w:iCs/>
          <w:color w:val="000000"/>
          <w:sz w:val="22"/>
          <w:szCs w:val="22"/>
          <w:lang w:val="es-ES_tradnl" w:eastAsia="es-ES_tradnl"/>
        </w:rPr>
        <w:t xml:space="preserve"> </w:t>
      </w:r>
      <w:r w:rsidRPr="00326464">
        <w:rPr>
          <w:rFonts w:ascii="Palatino Linotype" w:eastAsiaTheme="minorHAnsi" w:hAnsi="Palatino Linotype"/>
          <w:b/>
          <w:bCs/>
          <w:i/>
          <w:iCs/>
          <w:color w:val="000000"/>
          <w:sz w:val="22"/>
          <w:szCs w:val="22"/>
          <w:lang w:val="es-ES_tradnl" w:eastAsia="es-ES_tradnl"/>
        </w:rPr>
        <w:t>Versión pública:</w:t>
      </w:r>
      <w:r w:rsidRPr="00326464">
        <w:rPr>
          <w:rFonts w:ascii="Palatino Linotype" w:eastAsiaTheme="minorHAnsi" w:hAnsi="Palatino Linotype"/>
          <w:i/>
          <w:iCs/>
          <w:color w:val="000000"/>
          <w:sz w:val="22"/>
          <w:szCs w:val="22"/>
          <w:lang w:val="es-ES_tradnl" w:eastAsia="es-ES_tradnl"/>
        </w:rPr>
        <w:t xml:space="preserve"> El documento a partir del que se otorga acceso a la información, en el que se testan partes o secciones clasificadas, indicando el contenido de éstas de manera genérica, </w:t>
      </w:r>
      <w:r w:rsidRPr="00326464">
        <w:rPr>
          <w:rFonts w:ascii="Palatino Linotype" w:eastAsiaTheme="minorHAnsi" w:hAnsi="Palatino Linotype"/>
          <w:b/>
          <w:bCs/>
          <w:i/>
          <w:iCs/>
          <w:color w:val="000000"/>
          <w:sz w:val="22"/>
          <w:szCs w:val="22"/>
          <w:u w:val="single"/>
          <w:lang w:val="es-ES_tradnl" w:eastAsia="es-ES_tradnl"/>
        </w:rPr>
        <w:t>fundando y motivando la</w:t>
      </w:r>
      <w:r w:rsidRPr="00326464">
        <w:rPr>
          <w:rFonts w:ascii="Palatino Linotype" w:eastAsiaTheme="minorHAnsi" w:hAnsi="Palatino Linotype"/>
          <w:i/>
          <w:iCs/>
          <w:color w:val="000000"/>
          <w:sz w:val="22"/>
          <w:szCs w:val="22"/>
          <w:lang w:val="es-ES_tradnl" w:eastAsia="es-ES_tradnl"/>
        </w:rPr>
        <w:t xml:space="preserve"> reserva o </w:t>
      </w:r>
      <w:r w:rsidRPr="00326464">
        <w:rPr>
          <w:rFonts w:ascii="Palatino Linotype" w:eastAsiaTheme="minorHAnsi" w:hAnsi="Palatino Linotype"/>
          <w:b/>
          <w:bCs/>
          <w:i/>
          <w:iCs/>
          <w:color w:val="000000"/>
          <w:sz w:val="22"/>
          <w:szCs w:val="22"/>
          <w:u w:val="single"/>
          <w:lang w:val="es-ES_tradnl" w:eastAsia="es-ES_tradnl"/>
        </w:rPr>
        <w:t>confidencialidad</w:t>
      </w:r>
      <w:r w:rsidRPr="00326464">
        <w:rPr>
          <w:rFonts w:ascii="Palatino Linotype" w:eastAsiaTheme="minorHAnsi" w:hAnsi="Palatino Linotype"/>
          <w:i/>
          <w:iCs/>
          <w:color w:val="000000"/>
          <w:sz w:val="22"/>
          <w:szCs w:val="22"/>
          <w:lang w:val="es-ES_tradnl" w:eastAsia="es-ES_tradnl"/>
        </w:rPr>
        <w:t>, a través de la resolución que para tal efecto emita el Comité de Transparencia.</w:t>
      </w:r>
    </w:p>
    <w:p w14:paraId="147A7422" w14:textId="77777777" w:rsidR="007A5836" w:rsidRPr="00326464" w:rsidRDefault="007A5836" w:rsidP="00633F63">
      <w:pPr>
        <w:spacing w:line="259" w:lineRule="auto"/>
        <w:ind w:left="851"/>
        <w:rPr>
          <w:rFonts w:ascii="Palatino Linotype" w:eastAsiaTheme="minorHAnsi" w:hAnsi="Palatino Linotype" w:cstheme="minorBidi"/>
          <w:sz w:val="20"/>
          <w:szCs w:val="20"/>
          <w:lang w:val="es-ES_tradnl" w:eastAsia="es-ES_tradnl"/>
        </w:rPr>
      </w:pPr>
    </w:p>
    <w:p w14:paraId="38C60435"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Cuarto.</w:t>
      </w:r>
      <w:r w:rsidRPr="00326464">
        <w:rPr>
          <w:rFonts w:ascii="Palatino Linotype" w:eastAsiaTheme="minorHAnsi" w:hAnsi="Palatino Linotype"/>
          <w:i/>
          <w:iCs/>
          <w:color w:val="000000"/>
          <w:sz w:val="22"/>
          <w:szCs w:val="22"/>
          <w:lang w:val="es-ES_tradnl" w:eastAsia="es-ES_tradnl"/>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F9C4683" w14:textId="77777777" w:rsidR="007A5836" w:rsidRPr="00326464" w:rsidRDefault="007A5836" w:rsidP="00633F63">
      <w:pPr>
        <w:spacing w:line="259" w:lineRule="auto"/>
        <w:ind w:left="851"/>
        <w:rPr>
          <w:rFonts w:ascii="Palatino Linotype" w:eastAsiaTheme="minorHAnsi" w:hAnsi="Palatino Linotype" w:cstheme="minorBidi"/>
          <w:sz w:val="20"/>
          <w:szCs w:val="20"/>
          <w:lang w:val="es-ES_tradnl" w:eastAsia="es-ES_tradnl"/>
        </w:rPr>
      </w:pPr>
    </w:p>
    <w:p w14:paraId="4949E096"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Los sujetos obligados deberán aplicar, de manera estricta, las excepciones al derecho de acceso a la información y sólo podrán invocarlas cuando acrediten su procedencia.</w:t>
      </w:r>
    </w:p>
    <w:p w14:paraId="3239C1E5" w14:textId="77777777" w:rsidR="007A5836" w:rsidRPr="00326464" w:rsidRDefault="007A5836" w:rsidP="00633F63">
      <w:pPr>
        <w:spacing w:line="259" w:lineRule="auto"/>
        <w:ind w:left="851"/>
        <w:rPr>
          <w:rFonts w:ascii="Palatino Linotype" w:eastAsiaTheme="minorHAnsi" w:hAnsi="Palatino Linotype" w:cstheme="minorBidi"/>
          <w:sz w:val="20"/>
          <w:szCs w:val="20"/>
          <w:lang w:val="es-ES_tradnl" w:eastAsia="es-ES_tradnl"/>
        </w:rPr>
      </w:pPr>
    </w:p>
    <w:p w14:paraId="6CD03B24"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Quinto.</w:t>
      </w:r>
      <w:r w:rsidRPr="00326464">
        <w:rPr>
          <w:rFonts w:ascii="Palatino Linotype" w:eastAsiaTheme="minorHAnsi" w:hAnsi="Palatino Linotype"/>
          <w:i/>
          <w:iCs/>
          <w:color w:val="000000"/>
          <w:sz w:val="22"/>
          <w:szCs w:val="22"/>
          <w:lang w:val="es-ES_tradnl" w:eastAsia="es-ES_tradnl"/>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B79C2D3" w14:textId="77777777" w:rsidR="007A5836" w:rsidRPr="00326464" w:rsidRDefault="007A5836" w:rsidP="00633F63">
      <w:pPr>
        <w:spacing w:line="259" w:lineRule="auto"/>
        <w:ind w:left="851"/>
        <w:rPr>
          <w:rFonts w:ascii="Palatino Linotype" w:eastAsiaTheme="minorHAnsi" w:hAnsi="Palatino Linotype" w:cstheme="minorBidi"/>
          <w:sz w:val="20"/>
          <w:szCs w:val="20"/>
          <w:lang w:val="es-ES_tradnl" w:eastAsia="es-ES_tradnl"/>
        </w:rPr>
      </w:pPr>
    </w:p>
    <w:p w14:paraId="5933DE1C"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Sexto.</w:t>
      </w:r>
      <w:r w:rsidRPr="00326464">
        <w:rPr>
          <w:rFonts w:ascii="Palatino Linotype" w:eastAsiaTheme="minorHAnsi" w:hAnsi="Palatino Linotype"/>
          <w:i/>
          <w:iCs/>
          <w:color w:val="000000"/>
          <w:sz w:val="22"/>
          <w:szCs w:val="22"/>
          <w:lang w:val="es-ES_tradnl" w:eastAsia="es-ES_tradnl"/>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5DCC09F"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lastRenderedPageBreak/>
        <w:t>La clasificación de información se realizará conforme a un análisis caso por caso, mediante la aplicación de la prueba de daño y de interés público.</w:t>
      </w:r>
    </w:p>
    <w:p w14:paraId="70D6758A" w14:textId="77777777" w:rsidR="007A5836" w:rsidRPr="00326464" w:rsidRDefault="007A5836" w:rsidP="00633F63">
      <w:pPr>
        <w:spacing w:line="259" w:lineRule="auto"/>
        <w:ind w:left="851"/>
        <w:rPr>
          <w:rFonts w:ascii="Palatino Linotype" w:eastAsiaTheme="minorHAnsi" w:hAnsi="Palatino Linotype" w:cstheme="minorBidi"/>
          <w:sz w:val="20"/>
          <w:szCs w:val="20"/>
          <w:lang w:val="es-ES_tradnl" w:eastAsia="es-ES_tradnl"/>
        </w:rPr>
      </w:pPr>
    </w:p>
    <w:p w14:paraId="6E6830E8"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Séptimo.</w:t>
      </w:r>
      <w:r w:rsidRPr="00326464">
        <w:rPr>
          <w:rFonts w:ascii="Palatino Linotype" w:eastAsiaTheme="minorHAnsi" w:hAnsi="Palatino Linotype"/>
          <w:i/>
          <w:iCs/>
          <w:color w:val="000000"/>
          <w:sz w:val="22"/>
          <w:szCs w:val="22"/>
          <w:lang w:val="es-ES_tradnl" w:eastAsia="es-ES_tradnl"/>
        </w:rPr>
        <w:t xml:space="preserve"> La clasificación de la información se llevará a cabo en el momento en que:</w:t>
      </w:r>
    </w:p>
    <w:p w14:paraId="2E292533" w14:textId="77777777" w:rsidR="007A5836" w:rsidRPr="00326464" w:rsidRDefault="007A5836" w:rsidP="00633F63">
      <w:pPr>
        <w:spacing w:line="259" w:lineRule="auto"/>
        <w:ind w:left="851"/>
        <w:rPr>
          <w:rFonts w:ascii="Palatino Linotype" w:eastAsiaTheme="minorHAnsi" w:hAnsi="Palatino Linotype" w:cstheme="minorBidi"/>
          <w:sz w:val="20"/>
          <w:szCs w:val="20"/>
          <w:lang w:val="es-ES_tradnl" w:eastAsia="es-ES_tradnl"/>
        </w:rPr>
      </w:pPr>
    </w:p>
    <w:p w14:paraId="7B84E52C"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I.</w:t>
      </w:r>
      <w:r w:rsidRPr="00326464">
        <w:rPr>
          <w:rFonts w:ascii="Palatino Linotype" w:eastAsiaTheme="minorHAnsi" w:hAnsi="Palatino Linotype"/>
          <w:i/>
          <w:iCs/>
          <w:color w:val="000000"/>
          <w:sz w:val="22"/>
          <w:szCs w:val="22"/>
          <w:lang w:val="es-ES_tradnl" w:eastAsia="es-ES_tradnl"/>
        </w:rPr>
        <w:t xml:space="preserve"> Se reciba una solicitud de acceso a la información;</w:t>
      </w:r>
    </w:p>
    <w:p w14:paraId="3458CC69"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II.</w:t>
      </w:r>
      <w:r w:rsidRPr="00326464">
        <w:rPr>
          <w:rFonts w:ascii="Palatino Linotype" w:eastAsiaTheme="minorHAnsi" w:hAnsi="Palatino Linotype"/>
          <w:i/>
          <w:iCs/>
          <w:color w:val="000000"/>
          <w:sz w:val="22"/>
          <w:szCs w:val="22"/>
          <w:lang w:val="es-ES_tradnl" w:eastAsia="es-ES_tradnl"/>
        </w:rPr>
        <w:t xml:space="preserve"> Se determine mediante resolución de autoridad competente, o</w:t>
      </w:r>
    </w:p>
    <w:p w14:paraId="4DA6A2B3"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III.</w:t>
      </w:r>
      <w:r w:rsidRPr="00326464">
        <w:rPr>
          <w:rFonts w:ascii="Palatino Linotype" w:eastAsiaTheme="minorHAnsi" w:hAnsi="Palatino Linotype"/>
          <w:i/>
          <w:iCs/>
          <w:color w:val="000000"/>
          <w:sz w:val="22"/>
          <w:szCs w:val="22"/>
          <w:lang w:val="es-ES_tradnl" w:eastAsia="es-ES_tradnl"/>
        </w:rPr>
        <w:t xml:space="preserve"> Se generen versiones públicas para dar cumplimiento a las obligaciones de transparencia previstas en la Ley General, la Ley Federal y las correspondientes de las entidades federativas.</w:t>
      </w:r>
    </w:p>
    <w:p w14:paraId="0CBC7C9B" w14:textId="77777777" w:rsidR="007A5836" w:rsidRPr="00326464" w:rsidRDefault="007A5836" w:rsidP="00633F63">
      <w:pPr>
        <w:spacing w:line="259" w:lineRule="auto"/>
        <w:ind w:left="851"/>
        <w:rPr>
          <w:rFonts w:ascii="Palatino Linotype" w:eastAsiaTheme="minorHAnsi" w:hAnsi="Palatino Linotype" w:cstheme="minorBidi"/>
          <w:sz w:val="20"/>
          <w:szCs w:val="20"/>
          <w:lang w:val="es-ES_tradnl" w:eastAsia="es-ES_tradnl"/>
        </w:rPr>
      </w:pPr>
    </w:p>
    <w:p w14:paraId="3604F60A"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Los titulares de las áreas deberán revisar la clasificación al momento de la recepción de una solicitud de acceso a la información, para verificar si encuadra en una causal de reserva o de confidencialidad.</w:t>
      </w:r>
    </w:p>
    <w:p w14:paraId="775FAC28" w14:textId="77777777" w:rsidR="007A5836" w:rsidRPr="00326464" w:rsidRDefault="007A5836" w:rsidP="00633F63">
      <w:pPr>
        <w:spacing w:line="259" w:lineRule="auto"/>
        <w:ind w:left="851"/>
        <w:rPr>
          <w:rFonts w:ascii="Palatino Linotype" w:eastAsiaTheme="minorHAnsi" w:hAnsi="Palatino Linotype" w:cstheme="minorBidi"/>
          <w:sz w:val="20"/>
          <w:szCs w:val="20"/>
          <w:lang w:val="es-ES_tradnl" w:eastAsia="es-ES_tradnl"/>
        </w:rPr>
      </w:pPr>
    </w:p>
    <w:p w14:paraId="2C5C6229"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Octavo.</w:t>
      </w:r>
      <w:r w:rsidRPr="00326464">
        <w:rPr>
          <w:rFonts w:ascii="Palatino Linotype" w:eastAsiaTheme="minorHAnsi" w:hAnsi="Palatino Linotype"/>
          <w:i/>
          <w:iCs/>
          <w:color w:val="000000"/>
          <w:sz w:val="22"/>
          <w:szCs w:val="22"/>
          <w:lang w:val="es-ES_tradnl" w:eastAsia="es-ES_tradnl"/>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F2E7A76"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Para motivar la clasificación se deberán señalar las razones o circunstancias especiales que lo llevaron a concluir que el caso particular se ajusta al supuesto previsto por la norma legal invocada como fundamento.</w:t>
      </w:r>
    </w:p>
    <w:p w14:paraId="651CEA37" w14:textId="77777777" w:rsidR="007A5836" w:rsidRPr="00326464" w:rsidRDefault="007A5836" w:rsidP="00633F63">
      <w:pPr>
        <w:spacing w:line="259" w:lineRule="auto"/>
        <w:ind w:left="851"/>
        <w:rPr>
          <w:rFonts w:ascii="Palatino Linotype" w:eastAsiaTheme="minorHAnsi" w:hAnsi="Palatino Linotype" w:cstheme="minorBidi"/>
          <w:sz w:val="20"/>
          <w:szCs w:val="20"/>
          <w:lang w:val="es-ES_tradnl" w:eastAsia="es-ES_tradnl"/>
        </w:rPr>
      </w:pPr>
    </w:p>
    <w:p w14:paraId="215228CF"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En caso de referirse a información reservada, la motivación de la clasificación también deberá comprender las circunstancias que justifican el establecimiento de determinado plazo de reserva.</w:t>
      </w:r>
    </w:p>
    <w:p w14:paraId="67F44518" w14:textId="77777777" w:rsidR="007A5836" w:rsidRPr="00326464" w:rsidRDefault="007A5836" w:rsidP="00633F63">
      <w:pPr>
        <w:spacing w:line="259" w:lineRule="auto"/>
        <w:ind w:left="851"/>
        <w:rPr>
          <w:rFonts w:ascii="Palatino Linotype" w:eastAsiaTheme="minorHAnsi" w:hAnsi="Palatino Linotype" w:cstheme="minorBidi"/>
          <w:sz w:val="20"/>
          <w:szCs w:val="20"/>
          <w:lang w:val="es-ES_tradnl" w:eastAsia="es-ES_tradnl"/>
        </w:rPr>
      </w:pPr>
    </w:p>
    <w:p w14:paraId="210B96E4"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Tratándose de información clasificada como confidencial respecto de la cual se haya determinado su conservación permanente por tener valor histórico, ésta conservará tal carácter de conformidad con la normativa aplicable en materia de archivos.</w:t>
      </w:r>
    </w:p>
    <w:p w14:paraId="54A87541" w14:textId="77777777" w:rsidR="007A5836" w:rsidRPr="00326464" w:rsidRDefault="007A5836" w:rsidP="00633F63">
      <w:pPr>
        <w:spacing w:line="259" w:lineRule="auto"/>
        <w:ind w:left="851"/>
        <w:rPr>
          <w:rFonts w:ascii="Palatino Linotype" w:eastAsiaTheme="minorHAnsi" w:hAnsi="Palatino Linotype" w:cstheme="minorBidi"/>
          <w:sz w:val="20"/>
          <w:szCs w:val="20"/>
          <w:lang w:val="es-ES_tradnl" w:eastAsia="es-ES_tradnl"/>
        </w:rPr>
      </w:pPr>
    </w:p>
    <w:p w14:paraId="5DA722F1"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Los documentos contenidos en los archivos históricos y los identificados como históricos confidenciales no serán susceptibles de clasificación como reservados.</w:t>
      </w:r>
    </w:p>
    <w:p w14:paraId="6FF459B4" w14:textId="77777777" w:rsidR="007A5836" w:rsidRPr="00326464" w:rsidRDefault="007A5836" w:rsidP="00633F63">
      <w:pPr>
        <w:spacing w:line="259" w:lineRule="auto"/>
        <w:ind w:left="851"/>
        <w:rPr>
          <w:rFonts w:ascii="Palatino Linotype" w:eastAsiaTheme="minorHAnsi" w:hAnsi="Palatino Linotype" w:cstheme="minorBidi"/>
          <w:sz w:val="20"/>
          <w:szCs w:val="20"/>
          <w:lang w:val="es-ES_tradnl" w:eastAsia="es-ES_tradnl"/>
        </w:rPr>
      </w:pPr>
    </w:p>
    <w:p w14:paraId="0C224CA6"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Noveno.</w:t>
      </w:r>
      <w:r w:rsidRPr="00326464">
        <w:rPr>
          <w:rFonts w:ascii="Palatino Linotype" w:eastAsiaTheme="minorHAnsi" w:hAnsi="Palatino Linotype"/>
          <w:i/>
          <w:iCs/>
          <w:color w:val="000000"/>
          <w:sz w:val="22"/>
          <w:szCs w:val="22"/>
          <w:lang w:val="es-ES_tradnl" w:eastAsia="es-ES_tradnl"/>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326464">
        <w:rPr>
          <w:rFonts w:ascii="Palatino Linotype" w:eastAsiaTheme="minorHAnsi" w:hAnsi="Palatino Linotype"/>
          <w:i/>
          <w:iCs/>
          <w:color w:val="000000"/>
          <w:sz w:val="22"/>
          <w:szCs w:val="22"/>
          <w:lang w:val="es-ES_tradnl" w:eastAsia="es-ES_tradnl"/>
        </w:rPr>
        <w:lastRenderedPageBreak/>
        <w:t>siguiendo los procedimientos establecidos en el Capítulo IX de los presentes lineamientos.</w:t>
      </w:r>
    </w:p>
    <w:p w14:paraId="1AE33255" w14:textId="77777777" w:rsidR="007A5836" w:rsidRPr="00326464" w:rsidRDefault="007A5836" w:rsidP="00633F63">
      <w:pPr>
        <w:spacing w:line="259" w:lineRule="auto"/>
        <w:ind w:left="851"/>
        <w:rPr>
          <w:rFonts w:ascii="Palatino Linotype" w:eastAsiaTheme="minorHAnsi" w:hAnsi="Palatino Linotype" w:cstheme="minorBidi"/>
          <w:sz w:val="20"/>
          <w:szCs w:val="20"/>
          <w:lang w:val="es-ES_tradnl" w:eastAsia="es-ES_tradnl"/>
        </w:rPr>
      </w:pPr>
    </w:p>
    <w:p w14:paraId="190E98EF"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Décimo.</w:t>
      </w:r>
      <w:r w:rsidRPr="00326464">
        <w:rPr>
          <w:rFonts w:ascii="Palatino Linotype" w:eastAsiaTheme="minorHAnsi" w:hAnsi="Palatino Linotype"/>
          <w:i/>
          <w:iCs/>
          <w:color w:val="000000"/>
          <w:sz w:val="22"/>
          <w:szCs w:val="22"/>
          <w:lang w:val="es-ES_tradnl" w:eastAsia="es-ES_tradnl"/>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00DC930"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En ausencia de los titulares de las áreas, la información será clasificada o desclasificada por la persona que lo supla, en términos de la normativa que rija la actuación del sujeto obligado.</w:t>
      </w:r>
    </w:p>
    <w:p w14:paraId="0BEC1167" w14:textId="77777777" w:rsidR="007A5836" w:rsidRPr="00326464" w:rsidRDefault="007A5836" w:rsidP="00633F63">
      <w:pPr>
        <w:spacing w:line="259" w:lineRule="auto"/>
        <w:ind w:left="851"/>
        <w:rPr>
          <w:rFonts w:ascii="Palatino Linotype" w:eastAsiaTheme="minorHAnsi" w:hAnsi="Palatino Linotype" w:cstheme="minorBidi"/>
          <w:sz w:val="20"/>
          <w:szCs w:val="20"/>
          <w:lang w:val="es-ES_tradnl" w:eastAsia="es-ES_tradnl"/>
        </w:rPr>
      </w:pPr>
    </w:p>
    <w:p w14:paraId="7A646386"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Décimo primero.</w:t>
      </w:r>
      <w:r w:rsidRPr="00326464">
        <w:rPr>
          <w:rFonts w:ascii="Palatino Linotype" w:eastAsiaTheme="minorHAnsi" w:hAnsi="Palatino Linotype"/>
          <w:i/>
          <w:iCs/>
          <w:color w:val="000000"/>
          <w:sz w:val="22"/>
          <w:szCs w:val="22"/>
          <w:lang w:val="es-ES_tradnl" w:eastAsia="es-ES_tradnl"/>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84AF3FA"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w:t>
      </w:r>
    </w:p>
    <w:p w14:paraId="6E7EB807" w14:textId="77777777" w:rsidR="007A5836" w:rsidRPr="00326464" w:rsidRDefault="007A5836" w:rsidP="00633F63">
      <w:pPr>
        <w:spacing w:line="259" w:lineRule="auto"/>
        <w:ind w:left="851"/>
        <w:rPr>
          <w:rFonts w:ascii="Palatino Linotype" w:eastAsiaTheme="minorHAnsi" w:hAnsi="Palatino Linotype" w:cstheme="minorBidi"/>
          <w:sz w:val="20"/>
          <w:szCs w:val="20"/>
          <w:lang w:val="es-ES_tradnl" w:eastAsia="es-ES_tradnl"/>
        </w:rPr>
      </w:pPr>
    </w:p>
    <w:p w14:paraId="0E66C847" w14:textId="77777777" w:rsidR="007A5836" w:rsidRPr="00326464" w:rsidRDefault="007A5836" w:rsidP="00633F63">
      <w:pPr>
        <w:ind w:left="851" w:right="757"/>
        <w:jc w:val="center"/>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CAPÍTULO VIII</w:t>
      </w:r>
    </w:p>
    <w:p w14:paraId="181DF648" w14:textId="77777777" w:rsidR="007A5836" w:rsidRPr="00326464" w:rsidRDefault="007A5836" w:rsidP="00633F63">
      <w:pPr>
        <w:ind w:left="851" w:right="757"/>
        <w:jc w:val="center"/>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DE LA LEYENDA DE CLASIFICACIÓN</w:t>
      </w:r>
    </w:p>
    <w:p w14:paraId="507DDB42" w14:textId="77777777" w:rsidR="007A5836" w:rsidRPr="00326464" w:rsidRDefault="007A5836" w:rsidP="00633F63">
      <w:pPr>
        <w:spacing w:line="259" w:lineRule="auto"/>
        <w:ind w:left="851"/>
        <w:rPr>
          <w:rFonts w:ascii="Palatino Linotype" w:eastAsiaTheme="minorHAnsi" w:hAnsi="Palatino Linotype" w:cstheme="minorBidi"/>
          <w:sz w:val="20"/>
          <w:szCs w:val="20"/>
          <w:lang w:val="es-ES_tradnl" w:eastAsia="es-ES_tradnl"/>
        </w:rPr>
      </w:pPr>
    </w:p>
    <w:p w14:paraId="0751482C"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 xml:space="preserve">Quincuagésimo. </w:t>
      </w:r>
      <w:r w:rsidRPr="00326464">
        <w:rPr>
          <w:rFonts w:ascii="Palatino Linotype" w:eastAsiaTheme="minorHAnsi" w:hAnsi="Palatino Linotype"/>
          <w:b/>
          <w:bCs/>
          <w:i/>
          <w:iCs/>
          <w:color w:val="000000"/>
          <w:sz w:val="22"/>
          <w:szCs w:val="22"/>
          <w:u w:val="single"/>
          <w:lang w:val="es-ES_tradnl" w:eastAsia="es-ES_tradnl"/>
        </w:rPr>
        <w:t>Los titulares de las áreas de los sujetos obligados podrán utilizar los formatos contenidos en el presente Capítulo como modelo</w:t>
      </w:r>
      <w:r w:rsidRPr="00326464">
        <w:rPr>
          <w:rFonts w:ascii="Palatino Linotype" w:eastAsiaTheme="minorHAnsi" w:hAnsi="Palatino Linotype"/>
          <w:i/>
          <w:iCs/>
          <w:color w:val="000000"/>
          <w:sz w:val="22"/>
          <w:szCs w:val="22"/>
          <w:lang w:val="es-ES_tradnl" w:eastAsia="es-ES_tradnl"/>
        </w:rPr>
        <w:t xml:space="preserve"> para señalar la clasificación de documentos o expedientes, sin perjuicio de que establezcan los propios.</w:t>
      </w:r>
    </w:p>
    <w:p w14:paraId="544A879D"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w:t>
      </w:r>
    </w:p>
    <w:p w14:paraId="4A4184C0" w14:textId="77777777" w:rsidR="007A5836" w:rsidRPr="00326464" w:rsidRDefault="007A5836" w:rsidP="00633F63">
      <w:pPr>
        <w:spacing w:line="259" w:lineRule="auto"/>
        <w:ind w:left="851"/>
        <w:rPr>
          <w:rFonts w:ascii="Palatino Linotype" w:eastAsiaTheme="minorHAnsi" w:hAnsi="Palatino Linotype" w:cstheme="minorBidi"/>
          <w:sz w:val="20"/>
          <w:szCs w:val="20"/>
          <w:lang w:val="es-ES_tradnl" w:eastAsia="es-ES_tradnl"/>
        </w:rPr>
      </w:pPr>
    </w:p>
    <w:p w14:paraId="4E8E971C"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 xml:space="preserve">Quincuagésimo tercero. </w:t>
      </w:r>
      <w:r w:rsidRPr="00326464">
        <w:rPr>
          <w:rFonts w:ascii="Palatino Linotype" w:eastAsiaTheme="minorHAnsi" w:hAnsi="Palatino Linotype"/>
          <w:b/>
          <w:bCs/>
          <w:i/>
          <w:iCs/>
          <w:color w:val="000000"/>
          <w:sz w:val="22"/>
          <w:szCs w:val="22"/>
          <w:u w:val="single"/>
          <w:lang w:val="es-ES_tradnl" w:eastAsia="es-ES_tradnl"/>
        </w:rPr>
        <w:t>El formato para señalar la clasificación parcial de un documento</w:t>
      </w:r>
      <w:r w:rsidRPr="00326464">
        <w:rPr>
          <w:rFonts w:ascii="Palatino Linotype" w:eastAsiaTheme="minorHAnsi" w:hAnsi="Palatino Linotype"/>
          <w:i/>
          <w:iCs/>
          <w:color w:val="000000"/>
          <w:sz w:val="22"/>
          <w:szCs w:val="22"/>
          <w:lang w:val="es-ES_tradnl" w:eastAsia="es-ES_tradnl"/>
        </w:rPr>
        <w:t>, es el siguiente:</w:t>
      </w:r>
    </w:p>
    <w:p w14:paraId="4F47F373" w14:textId="77777777" w:rsidR="007A5836" w:rsidRPr="00326464" w:rsidRDefault="007A5836" w:rsidP="00633F63">
      <w:pPr>
        <w:spacing w:line="259" w:lineRule="auto"/>
        <w:rPr>
          <w:rFonts w:ascii="Palatino Linotype" w:eastAsiaTheme="minorHAnsi" w:hAnsi="Palatino Linotype" w:cstheme="minorBidi"/>
          <w:sz w:val="20"/>
          <w:szCs w:val="20"/>
          <w:lang w:val="es-ES_tradnl" w:eastAsia="es-ES_tradnl"/>
        </w:rPr>
      </w:pPr>
    </w:p>
    <w:tbl>
      <w:tblPr>
        <w:tblW w:w="0" w:type="auto"/>
        <w:tblCellMar>
          <w:top w:w="15" w:type="dxa"/>
          <w:left w:w="15" w:type="dxa"/>
          <w:bottom w:w="15" w:type="dxa"/>
          <w:right w:w="15" w:type="dxa"/>
        </w:tblCellMar>
        <w:tblLook w:val="0000" w:firstRow="0" w:lastRow="0" w:firstColumn="0" w:lastColumn="0" w:noHBand="0" w:noVBand="0"/>
      </w:tblPr>
      <w:tblGrid>
        <w:gridCol w:w="2142"/>
        <w:gridCol w:w="2505"/>
        <w:gridCol w:w="4469"/>
      </w:tblGrid>
      <w:tr w:rsidR="007A5836" w:rsidRPr="00326464" w14:paraId="3E25C467" w14:textId="77777777" w:rsidTr="00306542">
        <w:tc>
          <w:tcPr>
            <w:tcW w:w="0" w:type="auto"/>
            <w:tcBorders>
              <w:bottom w:val="single" w:sz="4" w:space="0" w:color="000000"/>
              <w:right w:val="single" w:sz="4" w:space="0" w:color="000000"/>
            </w:tcBorders>
            <w:shd w:val="clear" w:color="auto" w:fill="auto"/>
            <w:tcMar>
              <w:top w:w="0" w:type="dxa"/>
              <w:left w:w="115" w:type="dxa"/>
              <w:bottom w:w="0" w:type="dxa"/>
              <w:right w:w="115" w:type="dxa"/>
            </w:tcMar>
          </w:tcPr>
          <w:p w14:paraId="16535A4C" w14:textId="77777777" w:rsidR="007A5836" w:rsidRPr="00326464" w:rsidRDefault="007A5836" w:rsidP="00633F63">
            <w:pPr>
              <w:spacing w:line="259" w:lineRule="auto"/>
              <w:rPr>
                <w:rFonts w:ascii="Palatino Linotype" w:eastAsiaTheme="minorHAnsi" w:hAnsi="Palatino Linotype" w:cstheme="minorBidi"/>
                <w:sz w:val="1"/>
                <w:szCs w:val="20"/>
                <w:lang w:val="es-ES_tradnl" w:eastAsia="es-ES_tradn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BBCF15" w14:textId="77777777" w:rsidR="007A5836" w:rsidRPr="00326464" w:rsidRDefault="007A5836" w:rsidP="00633F63">
            <w:pPr>
              <w:spacing w:line="0" w:lineRule="atLeast"/>
              <w:ind w:right="757"/>
              <w:jc w:val="center"/>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Concepto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041852" w14:textId="77777777" w:rsidR="007A5836" w:rsidRPr="00326464" w:rsidRDefault="007A5836" w:rsidP="00633F63">
            <w:pPr>
              <w:spacing w:line="0" w:lineRule="atLeast"/>
              <w:ind w:right="757"/>
              <w:jc w:val="center"/>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Dónde:</w:t>
            </w:r>
          </w:p>
        </w:tc>
      </w:tr>
      <w:tr w:rsidR="007A5836" w:rsidRPr="00326464" w14:paraId="6E7597C0" w14:textId="77777777" w:rsidTr="00306542">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9EC6940" w14:textId="77777777" w:rsidR="007A5836" w:rsidRPr="00326464" w:rsidRDefault="007A5836" w:rsidP="00633F63">
            <w:pPr>
              <w:spacing w:line="0" w:lineRule="atLeast"/>
              <w:ind w:right="757"/>
              <w:jc w:val="center"/>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Sello oficial o logotipo del sujeto obligado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8EA12F" w14:textId="77777777" w:rsidR="007A5836" w:rsidRPr="00326464" w:rsidRDefault="007A5836" w:rsidP="00633F63">
            <w:pPr>
              <w:spacing w:line="0" w:lineRule="atLeast"/>
              <w:ind w:right="757"/>
              <w:jc w:val="center"/>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Fecha de clasificación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CA2EE3" w14:textId="77777777" w:rsidR="007A5836" w:rsidRPr="00326464" w:rsidRDefault="007A5836" w:rsidP="00633F63">
            <w:pPr>
              <w:spacing w:line="0" w:lineRule="atLeast"/>
              <w:ind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Se anotará la fecha en la que el Comité de Transparencia confirmó la clasificación del documento, en su caso.</w:t>
            </w:r>
          </w:p>
        </w:tc>
      </w:tr>
      <w:tr w:rsidR="007A5836" w:rsidRPr="00326464" w14:paraId="4EA4775A" w14:textId="77777777" w:rsidTr="0030654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4B800F" w14:textId="77777777" w:rsidR="007A5836" w:rsidRPr="00326464" w:rsidRDefault="007A5836" w:rsidP="00633F63">
            <w:pPr>
              <w:spacing w:line="259" w:lineRule="auto"/>
              <w:rPr>
                <w:rFonts w:ascii="Palatino Linotype" w:eastAsiaTheme="minorHAnsi" w:hAnsi="Palatino Linotype"/>
                <w:sz w:val="20"/>
                <w:szCs w:val="20"/>
                <w:lang w:val="es-ES_tradnl" w:eastAsia="es-ES_tradn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7C9B16" w14:textId="77777777" w:rsidR="007A5836" w:rsidRPr="00326464" w:rsidRDefault="007A5836" w:rsidP="00633F63">
            <w:pPr>
              <w:spacing w:line="0" w:lineRule="atLeast"/>
              <w:ind w:right="757"/>
              <w:jc w:val="center"/>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567A73" w14:textId="77777777" w:rsidR="007A5836" w:rsidRPr="00326464" w:rsidRDefault="007A5836" w:rsidP="00633F63">
            <w:pPr>
              <w:spacing w:line="0" w:lineRule="atLeast"/>
              <w:ind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Se señalará el nombre del área del cual es titular quien clasifica.</w:t>
            </w:r>
          </w:p>
        </w:tc>
      </w:tr>
      <w:tr w:rsidR="007A5836" w:rsidRPr="00326464" w14:paraId="7CEE242D" w14:textId="77777777" w:rsidTr="0030654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838EEA" w14:textId="77777777" w:rsidR="007A5836" w:rsidRPr="00326464" w:rsidRDefault="007A5836" w:rsidP="00633F63">
            <w:pPr>
              <w:spacing w:line="259" w:lineRule="auto"/>
              <w:rPr>
                <w:rFonts w:ascii="Palatino Linotype" w:eastAsiaTheme="minorHAnsi" w:hAnsi="Palatino Linotype"/>
                <w:sz w:val="20"/>
                <w:szCs w:val="20"/>
                <w:lang w:val="es-ES_tradnl" w:eastAsia="es-ES_tradn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0E6AF8" w14:textId="77777777" w:rsidR="007A5836" w:rsidRPr="00326464" w:rsidRDefault="007A5836" w:rsidP="00633F63">
            <w:pPr>
              <w:spacing w:line="0" w:lineRule="atLeast"/>
              <w:ind w:right="757"/>
              <w:jc w:val="center"/>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Información reservada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2A7C44" w14:textId="77777777" w:rsidR="007A5836" w:rsidRPr="00326464" w:rsidRDefault="007A5836" w:rsidP="00633F63">
            <w:pPr>
              <w:spacing w:line="0" w:lineRule="atLeast"/>
              <w:ind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 xml:space="preserve">Se indicarán, en su caso, las partes o páginas del documento que se clasifican como reservadas. Si el documento fuera reservado en su totalidad, se </w:t>
            </w:r>
            <w:proofErr w:type="gramStart"/>
            <w:r w:rsidRPr="00326464">
              <w:rPr>
                <w:rFonts w:ascii="Palatino Linotype" w:eastAsiaTheme="minorHAnsi" w:hAnsi="Palatino Linotype"/>
                <w:i/>
                <w:iCs/>
                <w:color w:val="000000"/>
                <w:sz w:val="22"/>
                <w:szCs w:val="22"/>
                <w:lang w:val="es-ES_tradnl" w:eastAsia="es-ES_tradnl"/>
              </w:rPr>
              <w:t>anotarán</w:t>
            </w:r>
            <w:proofErr w:type="gramEnd"/>
            <w:r w:rsidRPr="00326464">
              <w:rPr>
                <w:rFonts w:ascii="Palatino Linotype" w:eastAsiaTheme="minorHAnsi" w:hAnsi="Palatino Linotype"/>
                <w:i/>
                <w:iCs/>
                <w:color w:val="000000"/>
                <w:sz w:val="22"/>
                <w:szCs w:val="22"/>
                <w:lang w:val="es-ES_tradnl" w:eastAsia="es-ES_tradnl"/>
              </w:rPr>
              <w:t xml:space="preserve"> todas las páginas que lo conforman. Si el documento no contiene información reservada, se tachará este apartado.</w:t>
            </w:r>
          </w:p>
        </w:tc>
      </w:tr>
      <w:tr w:rsidR="007A5836" w:rsidRPr="00326464" w14:paraId="3EFFC056" w14:textId="77777777" w:rsidTr="0030654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EECCA1" w14:textId="77777777" w:rsidR="007A5836" w:rsidRPr="00326464" w:rsidRDefault="007A5836" w:rsidP="00633F63">
            <w:pPr>
              <w:spacing w:line="259" w:lineRule="auto"/>
              <w:rPr>
                <w:rFonts w:ascii="Palatino Linotype" w:eastAsiaTheme="minorHAnsi" w:hAnsi="Palatino Linotype"/>
                <w:sz w:val="20"/>
                <w:szCs w:val="20"/>
                <w:lang w:val="es-ES_tradnl" w:eastAsia="es-ES_tradn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2D271D" w14:textId="77777777" w:rsidR="007A5836" w:rsidRPr="00326464" w:rsidRDefault="007A5836" w:rsidP="00633F63">
            <w:pPr>
              <w:spacing w:line="0" w:lineRule="atLeast"/>
              <w:ind w:right="757"/>
              <w:jc w:val="center"/>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Periodo de reserva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424938" w14:textId="77777777" w:rsidR="007A5836" w:rsidRPr="00326464" w:rsidRDefault="007A5836" w:rsidP="00633F63">
            <w:pPr>
              <w:spacing w:line="0" w:lineRule="atLeast"/>
              <w:ind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Se anotará el número de años o meses por los que se mantendrá el documento o las partes del mismo como reservado.</w:t>
            </w:r>
          </w:p>
        </w:tc>
      </w:tr>
      <w:tr w:rsidR="007A5836" w:rsidRPr="00326464" w14:paraId="602D78EB" w14:textId="77777777" w:rsidTr="0030654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8278A8" w14:textId="77777777" w:rsidR="007A5836" w:rsidRPr="00326464" w:rsidRDefault="007A5836" w:rsidP="00633F63">
            <w:pPr>
              <w:spacing w:line="259" w:lineRule="auto"/>
              <w:rPr>
                <w:rFonts w:ascii="Palatino Linotype" w:eastAsiaTheme="minorHAnsi" w:hAnsi="Palatino Linotype"/>
                <w:sz w:val="20"/>
                <w:szCs w:val="20"/>
                <w:lang w:val="es-ES_tradnl" w:eastAsia="es-ES_tradn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BC7EE" w14:textId="77777777" w:rsidR="007A5836" w:rsidRPr="00326464" w:rsidRDefault="007A5836" w:rsidP="00633F63">
            <w:pPr>
              <w:spacing w:line="0" w:lineRule="atLeast"/>
              <w:ind w:right="757"/>
              <w:jc w:val="center"/>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Fundamento legal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11DBE3" w14:textId="77777777" w:rsidR="007A5836" w:rsidRPr="00326464" w:rsidRDefault="007A5836" w:rsidP="00633F63">
            <w:pPr>
              <w:spacing w:line="0" w:lineRule="atLeast"/>
              <w:ind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Se señalará el nombre del ordenamiento, el o los artículos, fracción(es), párrafo(s) con base en los cuales se sustente la reserva.</w:t>
            </w:r>
          </w:p>
        </w:tc>
      </w:tr>
      <w:tr w:rsidR="007A5836" w:rsidRPr="00326464" w14:paraId="171FF3FB" w14:textId="77777777" w:rsidTr="0030654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84A71D" w14:textId="77777777" w:rsidR="007A5836" w:rsidRPr="00326464" w:rsidRDefault="007A5836" w:rsidP="00633F63">
            <w:pPr>
              <w:spacing w:line="259" w:lineRule="auto"/>
              <w:rPr>
                <w:rFonts w:ascii="Palatino Linotype" w:eastAsiaTheme="minorHAnsi" w:hAnsi="Palatino Linotype"/>
                <w:sz w:val="20"/>
                <w:szCs w:val="20"/>
                <w:lang w:val="es-ES_tradnl" w:eastAsia="es-ES_tradn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0BD1E9" w14:textId="77777777" w:rsidR="007A5836" w:rsidRPr="00326464" w:rsidRDefault="007A5836" w:rsidP="00633F63">
            <w:pPr>
              <w:spacing w:line="0" w:lineRule="atLeast"/>
              <w:ind w:right="757"/>
              <w:jc w:val="center"/>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Ampliación del periodo de reserva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80B155" w14:textId="77777777" w:rsidR="007A5836" w:rsidRPr="00326464" w:rsidRDefault="007A5836" w:rsidP="00633F63">
            <w:pPr>
              <w:spacing w:line="0" w:lineRule="atLeast"/>
              <w:ind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En caso de haber solicitado la ampliación del periodo de reserva originalmente establecido, se deberá anotar el número de años o meses por los que se amplía la reserva.</w:t>
            </w:r>
          </w:p>
        </w:tc>
      </w:tr>
      <w:tr w:rsidR="007A5836" w:rsidRPr="00326464" w14:paraId="0752CEFE" w14:textId="77777777" w:rsidTr="0030654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DF9F74" w14:textId="77777777" w:rsidR="007A5836" w:rsidRPr="00326464" w:rsidRDefault="007A5836" w:rsidP="00633F63">
            <w:pPr>
              <w:spacing w:line="259" w:lineRule="auto"/>
              <w:rPr>
                <w:rFonts w:ascii="Palatino Linotype" w:eastAsiaTheme="minorHAnsi" w:hAnsi="Palatino Linotype"/>
                <w:sz w:val="20"/>
                <w:szCs w:val="20"/>
                <w:lang w:val="es-ES_tradnl" w:eastAsia="es-ES_tradn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F4F29F" w14:textId="77777777" w:rsidR="007A5836" w:rsidRPr="00326464" w:rsidRDefault="007A5836" w:rsidP="00633F63">
            <w:pPr>
              <w:spacing w:line="0" w:lineRule="atLeast"/>
              <w:ind w:right="757"/>
              <w:jc w:val="center"/>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Confidencial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0C6A32" w14:textId="77777777" w:rsidR="007A5836" w:rsidRPr="00326464" w:rsidRDefault="007A5836" w:rsidP="00633F63">
            <w:pPr>
              <w:spacing w:line="0" w:lineRule="atLeast"/>
              <w:ind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7A5836" w:rsidRPr="00326464" w14:paraId="738EF44B" w14:textId="77777777" w:rsidTr="0030654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DBA883" w14:textId="77777777" w:rsidR="007A5836" w:rsidRPr="00326464" w:rsidRDefault="007A5836" w:rsidP="00633F63">
            <w:pPr>
              <w:spacing w:line="259" w:lineRule="auto"/>
              <w:rPr>
                <w:rFonts w:ascii="Palatino Linotype" w:eastAsiaTheme="minorHAnsi" w:hAnsi="Palatino Linotype"/>
                <w:sz w:val="20"/>
                <w:szCs w:val="20"/>
                <w:lang w:val="es-ES_tradnl" w:eastAsia="es-ES_tradn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DC72F2" w14:textId="77777777" w:rsidR="007A5836" w:rsidRPr="00326464" w:rsidRDefault="007A5836" w:rsidP="00633F63">
            <w:pPr>
              <w:spacing w:line="0" w:lineRule="atLeast"/>
              <w:ind w:right="757"/>
              <w:jc w:val="center"/>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Fundamento legal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328115" w14:textId="77777777" w:rsidR="007A5836" w:rsidRPr="00326464" w:rsidRDefault="007A5836" w:rsidP="00633F63">
            <w:pPr>
              <w:spacing w:line="0" w:lineRule="atLeast"/>
              <w:ind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Se señalará el nombre del ordenamiento, el o los artículos, fracción(es), párrafo(s) con base en los cuales se sustente la confidencialidad.</w:t>
            </w:r>
          </w:p>
        </w:tc>
      </w:tr>
      <w:tr w:rsidR="007A5836" w:rsidRPr="00326464" w14:paraId="2B08D61A" w14:textId="77777777" w:rsidTr="0030654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3ED037" w14:textId="77777777" w:rsidR="007A5836" w:rsidRPr="00326464" w:rsidRDefault="007A5836" w:rsidP="00633F63">
            <w:pPr>
              <w:spacing w:line="259" w:lineRule="auto"/>
              <w:rPr>
                <w:rFonts w:ascii="Palatino Linotype" w:eastAsiaTheme="minorHAnsi" w:hAnsi="Palatino Linotype"/>
                <w:sz w:val="20"/>
                <w:szCs w:val="20"/>
                <w:lang w:val="es-ES_tradnl" w:eastAsia="es-ES_tradn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C6A845" w14:textId="77777777" w:rsidR="007A5836" w:rsidRPr="00326464" w:rsidRDefault="007A5836" w:rsidP="00633F63">
            <w:pPr>
              <w:spacing w:line="0" w:lineRule="atLeast"/>
              <w:ind w:right="757"/>
              <w:jc w:val="center"/>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Rúbrica del titular del área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323430" w14:textId="77777777" w:rsidR="007A5836" w:rsidRPr="00326464" w:rsidRDefault="007A5836" w:rsidP="00633F63">
            <w:pPr>
              <w:spacing w:line="0" w:lineRule="atLeast"/>
              <w:ind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Rúbrica autógrafa de quien clasifica.</w:t>
            </w:r>
          </w:p>
        </w:tc>
      </w:tr>
      <w:tr w:rsidR="007A5836" w:rsidRPr="00326464" w14:paraId="5C2A8CAE" w14:textId="77777777" w:rsidTr="0030654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0A73EC" w14:textId="77777777" w:rsidR="007A5836" w:rsidRPr="00326464" w:rsidRDefault="007A5836" w:rsidP="00633F63">
            <w:pPr>
              <w:spacing w:line="259" w:lineRule="auto"/>
              <w:rPr>
                <w:rFonts w:ascii="Palatino Linotype" w:eastAsiaTheme="minorHAnsi" w:hAnsi="Palatino Linotype"/>
                <w:sz w:val="20"/>
                <w:szCs w:val="20"/>
                <w:lang w:val="es-ES_tradnl" w:eastAsia="es-ES_tradn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0DDB5B" w14:textId="77777777" w:rsidR="007A5836" w:rsidRPr="00326464" w:rsidRDefault="007A5836" w:rsidP="00633F63">
            <w:pPr>
              <w:spacing w:line="0" w:lineRule="atLeast"/>
              <w:ind w:right="757"/>
              <w:jc w:val="center"/>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Fecha de desclasificación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A51BDB" w14:textId="77777777" w:rsidR="007A5836" w:rsidRPr="00326464" w:rsidRDefault="007A5836" w:rsidP="00633F63">
            <w:pPr>
              <w:spacing w:line="0" w:lineRule="atLeast"/>
              <w:ind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Se anotará la fecha en que se desclasifica el documento.</w:t>
            </w:r>
          </w:p>
        </w:tc>
      </w:tr>
      <w:tr w:rsidR="007A5836" w:rsidRPr="00326464" w14:paraId="574E8C01" w14:textId="77777777" w:rsidTr="0030654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63CD2B" w14:textId="77777777" w:rsidR="007A5836" w:rsidRPr="00326464" w:rsidRDefault="007A5836" w:rsidP="00633F63">
            <w:pPr>
              <w:spacing w:line="259" w:lineRule="auto"/>
              <w:rPr>
                <w:rFonts w:ascii="Palatino Linotype" w:eastAsiaTheme="minorHAnsi" w:hAnsi="Palatino Linotype"/>
                <w:sz w:val="20"/>
                <w:szCs w:val="20"/>
                <w:lang w:val="es-ES_tradnl" w:eastAsia="es-ES_tradn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C2E247" w14:textId="77777777" w:rsidR="007A5836" w:rsidRPr="00326464" w:rsidRDefault="007A5836" w:rsidP="00633F63">
            <w:pPr>
              <w:spacing w:line="0" w:lineRule="atLeast"/>
              <w:ind w:right="757"/>
              <w:jc w:val="center"/>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Rúbrica y cargo del servidor público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16FC112" w14:textId="77777777" w:rsidR="007A5836" w:rsidRPr="00326464" w:rsidRDefault="007A5836" w:rsidP="00633F63">
            <w:pPr>
              <w:spacing w:line="0" w:lineRule="atLeast"/>
              <w:ind w:right="757"/>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Rúbrica autógrafa de quien desclasifica.</w:t>
            </w:r>
          </w:p>
        </w:tc>
      </w:tr>
    </w:tbl>
    <w:p w14:paraId="7B5DF29A"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w:t>
      </w:r>
    </w:p>
    <w:p w14:paraId="5E3101E4" w14:textId="77777777" w:rsidR="007A5836" w:rsidRPr="00326464" w:rsidRDefault="007A5836" w:rsidP="00633F63">
      <w:pPr>
        <w:spacing w:line="259" w:lineRule="auto"/>
        <w:ind w:left="851"/>
        <w:rPr>
          <w:rFonts w:ascii="Palatino Linotype" w:eastAsiaTheme="minorHAnsi" w:hAnsi="Palatino Linotype" w:cstheme="minorBidi"/>
          <w:sz w:val="20"/>
          <w:szCs w:val="20"/>
          <w:lang w:val="es-ES_tradnl" w:eastAsia="es-ES_tradnl"/>
        </w:rPr>
      </w:pPr>
    </w:p>
    <w:p w14:paraId="19228316" w14:textId="77777777" w:rsidR="007A5836" w:rsidRPr="00326464" w:rsidRDefault="007A5836" w:rsidP="00633F63">
      <w:pPr>
        <w:ind w:left="851"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color w:val="000000"/>
          <w:sz w:val="22"/>
          <w:szCs w:val="22"/>
          <w:lang w:val="es-ES_tradnl" w:eastAsia="es-ES_tradnl"/>
        </w:rPr>
        <w:t>(Énfasis Añadido)</w:t>
      </w:r>
    </w:p>
    <w:p w14:paraId="5C0BB51D" w14:textId="77777777" w:rsidR="007A5836" w:rsidRPr="00326464" w:rsidRDefault="007A5836" w:rsidP="00633F63">
      <w:pPr>
        <w:spacing w:line="259" w:lineRule="auto"/>
        <w:rPr>
          <w:rFonts w:ascii="Palatino Linotype" w:eastAsiaTheme="minorHAnsi" w:hAnsi="Palatino Linotype" w:cstheme="minorBidi"/>
          <w:sz w:val="20"/>
          <w:szCs w:val="20"/>
          <w:lang w:val="es-ES_tradnl" w:eastAsia="es-ES_tradnl"/>
        </w:rPr>
      </w:pPr>
    </w:p>
    <w:p w14:paraId="482FF65F" w14:textId="77777777" w:rsidR="007A5836" w:rsidRPr="00326464" w:rsidRDefault="007A5836" w:rsidP="00633F63">
      <w:pPr>
        <w:spacing w:line="360" w:lineRule="auto"/>
        <w:ind w:firstLine="11"/>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color w:val="000000"/>
          <w:lang w:val="es-ES_tradnl" w:eastAsia="es-ES_tradnl"/>
        </w:rPr>
        <w:t xml:space="preserve">Por lo tanto, es importante referir que </w:t>
      </w:r>
      <w:r w:rsidRPr="00326464">
        <w:rPr>
          <w:rFonts w:ascii="Palatino Linotype" w:eastAsiaTheme="minorHAnsi" w:hAnsi="Palatino Linotype"/>
          <w:b/>
          <w:bCs/>
          <w:color w:val="000000"/>
          <w:lang w:val="es-ES_tradnl" w:eastAsia="es-ES_tradnl"/>
        </w:rPr>
        <w:t>EL SUJETO OBLIGADO</w:t>
      </w:r>
      <w:r w:rsidRPr="00326464">
        <w:rPr>
          <w:rFonts w:ascii="Palatino Linotype" w:eastAsiaTheme="minorHAnsi" w:hAnsi="Palatino Linotype"/>
          <w:color w:val="000000"/>
          <w:lang w:val="es-ES_tradnl" w:eastAsia="es-ES_tradnl"/>
        </w:rPr>
        <w:t xml:space="preserve"> deberá seguir el procedimiento legal establecido para su clasificación, esto es, que su Comité de Transparencia emita un Acuerdo de Clasificación que cumpla con las formalidades previstas, antes citadas</w:t>
      </w:r>
      <w:r w:rsidRPr="00326464">
        <w:rPr>
          <w:rFonts w:ascii="Palatino Linotype" w:eastAsiaTheme="minorHAnsi" w:hAnsi="Palatino Linotype"/>
          <w:b/>
          <w:bCs/>
          <w:color w:val="000000"/>
          <w:lang w:val="es-ES_tradnl" w:eastAsia="es-ES_tradnl"/>
        </w:rPr>
        <w:t xml:space="preserve"> </w:t>
      </w:r>
      <w:r w:rsidRPr="00326464">
        <w:rPr>
          <w:rFonts w:ascii="Palatino Linotype" w:eastAsiaTheme="minorHAnsi" w:hAnsi="Palatino Linotype"/>
          <w:color w:val="000000"/>
          <w:lang w:val="es-ES_tradnl" w:eastAsia="es-ES_tradnl"/>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30B765F" w14:textId="77777777" w:rsidR="007A5836" w:rsidRPr="00326464" w:rsidRDefault="007A5836" w:rsidP="00633F63">
      <w:pPr>
        <w:spacing w:line="259" w:lineRule="auto"/>
        <w:rPr>
          <w:rFonts w:ascii="Palatino Linotype" w:eastAsiaTheme="minorHAnsi" w:hAnsi="Palatino Linotype" w:cstheme="minorBidi"/>
          <w:sz w:val="20"/>
          <w:szCs w:val="20"/>
          <w:lang w:val="es-ES_tradnl" w:eastAsia="es-ES_tradnl"/>
        </w:rPr>
      </w:pPr>
    </w:p>
    <w:p w14:paraId="19C90EE1" w14:textId="77777777" w:rsidR="007A5836" w:rsidRPr="00326464" w:rsidRDefault="007A5836" w:rsidP="00633F63">
      <w:pPr>
        <w:spacing w:line="259" w:lineRule="auto"/>
        <w:rPr>
          <w:rFonts w:ascii="Palatino Linotype" w:eastAsiaTheme="minorHAnsi" w:hAnsi="Palatino Linotype" w:cstheme="minorBidi"/>
          <w:sz w:val="20"/>
          <w:szCs w:val="20"/>
          <w:lang w:val="es-ES_tradnl" w:eastAsia="es-ES_tradnl"/>
        </w:rPr>
      </w:pPr>
    </w:p>
    <w:p w14:paraId="514C84A9" w14:textId="77777777" w:rsidR="007A5836" w:rsidRPr="00326464" w:rsidRDefault="007A5836" w:rsidP="00633F63">
      <w:pPr>
        <w:spacing w:line="360" w:lineRule="auto"/>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color w:val="000000"/>
          <w:lang w:val="es-ES_tradnl" w:eastAsia="es-ES_tradn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14:paraId="7F8A26B3" w14:textId="77777777" w:rsidR="007A5836" w:rsidRPr="00326464" w:rsidRDefault="007A5836" w:rsidP="00633F63">
      <w:pPr>
        <w:spacing w:line="360" w:lineRule="auto"/>
        <w:jc w:val="both"/>
        <w:rPr>
          <w:rFonts w:ascii="Palatino Linotype" w:eastAsiaTheme="minorHAnsi" w:hAnsi="Palatino Linotype" w:cstheme="minorBidi"/>
          <w:sz w:val="20"/>
          <w:szCs w:val="20"/>
          <w:lang w:val="es-ES_tradnl" w:eastAsia="es-ES_tradnl"/>
        </w:rPr>
      </w:pPr>
    </w:p>
    <w:p w14:paraId="71FBA306" w14:textId="77777777" w:rsidR="007A5836" w:rsidRPr="00326464" w:rsidRDefault="007A5836" w:rsidP="00633F63">
      <w:pPr>
        <w:spacing w:line="360" w:lineRule="auto"/>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color w:val="000000"/>
          <w:lang w:val="es-ES_tradnl" w:eastAsia="es-ES_tradnl"/>
        </w:rPr>
        <w:t>Al respecto, el máximo tribunal del país ha establecido jurisprudencia respecto a qué debe entenderse por fundamentación y motivación, en los siguientes términos:</w:t>
      </w:r>
    </w:p>
    <w:p w14:paraId="5DAA2313" w14:textId="77777777" w:rsidR="007A5836" w:rsidRPr="00326464" w:rsidRDefault="007A5836" w:rsidP="00633F63">
      <w:pPr>
        <w:spacing w:line="259" w:lineRule="auto"/>
        <w:rPr>
          <w:rFonts w:ascii="Palatino Linotype" w:eastAsiaTheme="minorHAnsi" w:hAnsi="Palatino Linotype" w:cstheme="minorBidi"/>
          <w:sz w:val="20"/>
          <w:szCs w:val="20"/>
          <w:lang w:val="es-ES_tradnl" w:eastAsia="es-ES_tradnl"/>
        </w:rPr>
      </w:pPr>
    </w:p>
    <w:p w14:paraId="63108085" w14:textId="77777777" w:rsidR="007A5836" w:rsidRPr="00326464" w:rsidRDefault="007A5836" w:rsidP="00633F63">
      <w:pPr>
        <w:ind w:left="709"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i/>
          <w:iCs/>
          <w:color w:val="000000"/>
          <w:sz w:val="22"/>
          <w:szCs w:val="22"/>
          <w:lang w:val="es-ES_tradnl" w:eastAsia="es-ES_tradnl"/>
        </w:rPr>
        <w:t>“</w:t>
      </w:r>
      <w:r w:rsidRPr="00326464">
        <w:rPr>
          <w:rFonts w:ascii="Palatino Linotype" w:eastAsiaTheme="minorHAnsi" w:hAnsi="Palatino Linotype"/>
          <w:b/>
          <w:bCs/>
          <w:i/>
          <w:iCs/>
          <w:color w:val="000000"/>
          <w:sz w:val="22"/>
          <w:szCs w:val="22"/>
          <w:lang w:val="es-ES_tradnl" w:eastAsia="es-ES_tradnl"/>
        </w:rPr>
        <w:t xml:space="preserve">FUNDAMENTACIÓN Y MOTIVACIÓN. </w:t>
      </w:r>
      <w:r w:rsidRPr="00326464">
        <w:rPr>
          <w:rFonts w:ascii="Palatino Linotype" w:eastAsiaTheme="minorHAnsi" w:hAnsi="Palatino Linotype"/>
          <w:i/>
          <w:iCs/>
          <w:color w:val="000000"/>
          <w:sz w:val="22"/>
          <w:szCs w:val="22"/>
          <w:lang w:val="es-ES_tradnl" w:eastAsia="es-ES_tradnl"/>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0B1F4862" w14:textId="77777777" w:rsidR="007A5836" w:rsidRPr="00326464" w:rsidRDefault="007A5836" w:rsidP="00633F63">
      <w:pPr>
        <w:spacing w:line="259" w:lineRule="auto"/>
        <w:rPr>
          <w:rFonts w:ascii="Palatino Linotype" w:eastAsiaTheme="minorHAnsi" w:hAnsi="Palatino Linotype" w:cstheme="minorBidi"/>
          <w:sz w:val="20"/>
          <w:szCs w:val="20"/>
          <w:lang w:val="es-ES_tradnl" w:eastAsia="es-ES_tradnl"/>
        </w:rPr>
      </w:pPr>
    </w:p>
    <w:p w14:paraId="4A2897D1" w14:textId="77777777" w:rsidR="007A5836" w:rsidRPr="00326464" w:rsidRDefault="007A5836" w:rsidP="00633F63">
      <w:pPr>
        <w:spacing w:line="360" w:lineRule="auto"/>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color w:val="000000"/>
          <w:lang w:val="es-ES_tradnl" w:eastAsia="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254F9F5" w14:textId="77777777" w:rsidR="007A5836" w:rsidRPr="00326464" w:rsidRDefault="007A5836" w:rsidP="00633F63">
      <w:pPr>
        <w:spacing w:line="360" w:lineRule="auto"/>
        <w:rPr>
          <w:rFonts w:ascii="Palatino Linotype" w:eastAsiaTheme="minorHAnsi" w:hAnsi="Palatino Linotype" w:cstheme="minorBidi"/>
          <w:sz w:val="20"/>
          <w:szCs w:val="20"/>
          <w:lang w:val="es-ES_tradnl" w:eastAsia="es-ES_tradnl"/>
        </w:rPr>
      </w:pPr>
    </w:p>
    <w:p w14:paraId="6105D4FD" w14:textId="77777777" w:rsidR="007A5836" w:rsidRPr="00326464" w:rsidRDefault="007A5836" w:rsidP="00633F63">
      <w:pPr>
        <w:spacing w:line="360" w:lineRule="auto"/>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color w:val="000000"/>
          <w:lang w:val="es-ES_tradnl" w:eastAsia="es-ES_tradn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7C8D576" w14:textId="77777777" w:rsidR="007A5836" w:rsidRPr="00326464" w:rsidRDefault="007A5836" w:rsidP="00633F63">
      <w:pPr>
        <w:spacing w:line="259" w:lineRule="auto"/>
        <w:rPr>
          <w:rFonts w:ascii="Palatino Linotype" w:eastAsiaTheme="minorHAnsi" w:hAnsi="Palatino Linotype" w:cstheme="minorBidi"/>
          <w:sz w:val="20"/>
          <w:szCs w:val="20"/>
          <w:lang w:val="es-ES_tradnl" w:eastAsia="es-ES_tradnl"/>
        </w:rPr>
      </w:pPr>
    </w:p>
    <w:p w14:paraId="2EB1EAC2" w14:textId="77777777" w:rsidR="007A5836" w:rsidRPr="00326464" w:rsidRDefault="007A5836" w:rsidP="00633F63">
      <w:pPr>
        <w:ind w:left="709" w:right="757"/>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b/>
          <w:bCs/>
          <w:i/>
          <w:iCs/>
          <w:color w:val="000000"/>
          <w:sz w:val="22"/>
          <w:szCs w:val="22"/>
          <w:lang w:val="es-ES_tradnl" w:eastAsia="es-ES_tradnl"/>
        </w:rPr>
        <w:t>“FUNDAMENTACIÓN Y MOTIVACIÓN. EL ASPECTO FORMAL DE LA GARANTÍA Y SU FINALIDAD SE TRADUCEN EN EXPLICAR, JUSTIFICAR, POSIBILITAR LA DEFENSA Y COMUNICAR LA DECISIÓN</w:t>
      </w:r>
      <w:r w:rsidRPr="00326464">
        <w:rPr>
          <w:rFonts w:ascii="Palatino Linotype" w:eastAsiaTheme="minorHAnsi" w:hAnsi="Palatino Linotype"/>
          <w:i/>
          <w:iCs/>
          <w:color w:val="000000"/>
          <w:sz w:val="22"/>
          <w:szCs w:val="22"/>
          <w:lang w:val="es-ES_tradnl" w:eastAsia="es-ES_tradnl"/>
        </w:rPr>
        <w:t xml:space="preserve">. El contenido formal de la garantía de legalidad prevista en el artículo 16 constitucional relativa a la </w:t>
      </w:r>
      <w:r w:rsidRPr="00326464">
        <w:rPr>
          <w:rFonts w:ascii="Palatino Linotype" w:eastAsiaTheme="minorHAnsi" w:hAnsi="Palatino Linotype"/>
          <w:b/>
          <w:bCs/>
          <w:i/>
          <w:iCs/>
          <w:color w:val="000000"/>
          <w:sz w:val="22"/>
          <w:szCs w:val="22"/>
          <w:lang w:val="es-ES_tradnl" w:eastAsia="es-ES_tradnl"/>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326464">
        <w:rPr>
          <w:rFonts w:ascii="Palatino Linotype" w:eastAsiaTheme="minorHAnsi" w:hAnsi="Palatino Linotype"/>
          <w:i/>
          <w:iCs/>
          <w:color w:val="000000"/>
          <w:sz w:val="22"/>
          <w:szCs w:val="22"/>
          <w:lang w:val="es-ES_tradnl" w:eastAsia="es-ES_tradnl"/>
        </w:rPr>
        <w:t xml:space="preserve">. Por tanto, </w:t>
      </w:r>
      <w:r w:rsidRPr="00326464">
        <w:rPr>
          <w:rFonts w:ascii="Palatino Linotype" w:eastAsiaTheme="minorHAnsi" w:hAnsi="Palatino Linotype"/>
          <w:b/>
          <w:bCs/>
          <w:i/>
          <w:iCs/>
          <w:color w:val="000000"/>
          <w:sz w:val="22"/>
          <w:szCs w:val="22"/>
          <w:lang w:val="es-ES_tradnl" w:eastAsia="es-ES_tradnl"/>
        </w:rPr>
        <w:t xml:space="preserve">no basta que el acto de autoridad apenas observe una motivación pro forma pero de una manera incongruente, insuficiente o </w:t>
      </w:r>
      <w:r w:rsidRPr="00326464">
        <w:rPr>
          <w:rFonts w:ascii="Palatino Linotype" w:eastAsiaTheme="minorHAnsi" w:hAnsi="Palatino Linotype"/>
          <w:b/>
          <w:bCs/>
          <w:i/>
          <w:iCs/>
          <w:color w:val="000000"/>
          <w:sz w:val="22"/>
          <w:szCs w:val="22"/>
          <w:lang w:val="es-ES_tradnl" w:eastAsia="es-ES_tradnl"/>
        </w:rPr>
        <w:lastRenderedPageBreak/>
        <w:t>imprecisa</w:t>
      </w:r>
      <w:r w:rsidRPr="00326464">
        <w:rPr>
          <w:rFonts w:ascii="Palatino Linotype" w:eastAsiaTheme="minorHAnsi" w:hAnsi="Palatino Linotype"/>
          <w:i/>
          <w:iCs/>
          <w:color w:val="000000"/>
          <w:sz w:val="22"/>
          <w:szCs w:val="22"/>
          <w:lang w:val="es-ES_tradnl" w:eastAsia="es-ES_tradnl"/>
        </w:rPr>
        <w:t>, que impida la finalidad del conocimiento, comprobación y defensa pertinente</w:t>
      </w:r>
      <w:r w:rsidRPr="00326464">
        <w:rPr>
          <w:rFonts w:ascii="Palatino Linotype" w:eastAsiaTheme="minorHAnsi" w:hAnsi="Palatino Linotype"/>
          <w:b/>
          <w:bCs/>
          <w:i/>
          <w:iCs/>
          <w:color w:val="000000"/>
          <w:sz w:val="22"/>
          <w:szCs w:val="22"/>
          <w:lang w:val="es-ES_tradnl" w:eastAsia="es-ES_tradnl"/>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326464">
        <w:rPr>
          <w:rFonts w:ascii="Palatino Linotype" w:eastAsiaTheme="minorHAnsi" w:hAnsi="Palatino Linotype"/>
          <w:i/>
          <w:iCs/>
          <w:color w:val="000000"/>
          <w:sz w:val="22"/>
          <w:szCs w:val="22"/>
          <w:lang w:val="es-ES_tradnl" w:eastAsia="es-ES_tradnl"/>
        </w:rPr>
        <w:t>.”(Sic)</w:t>
      </w:r>
    </w:p>
    <w:p w14:paraId="7A87D49D" w14:textId="77777777" w:rsidR="007A5836" w:rsidRPr="00326464" w:rsidRDefault="007A5836" w:rsidP="00633F63">
      <w:pPr>
        <w:spacing w:line="259" w:lineRule="auto"/>
        <w:rPr>
          <w:rFonts w:ascii="Palatino Linotype" w:eastAsiaTheme="minorHAnsi" w:hAnsi="Palatino Linotype" w:cstheme="minorBidi"/>
          <w:sz w:val="20"/>
          <w:szCs w:val="20"/>
          <w:lang w:val="es-ES_tradnl" w:eastAsia="es-ES_tradnl"/>
        </w:rPr>
      </w:pPr>
    </w:p>
    <w:p w14:paraId="47F47775" w14:textId="77777777" w:rsidR="007A5836" w:rsidRPr="00326464" w:rsidRDefault="007A5836" w:rsidP="00633F63">
      <w:pPr>
        <w:spacing w:line="360" w:lineRule="auto"/>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color w:val="000000"/>
          <w:lang w:val="es-ES_tradnl" w:eastAsia="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897970D" w14:textId="77777777" w:rsidR="007A5836" w:rsidRPr="00326464" w:rsidRDefault="007A5836" w:rsidP="00633F63">
      <w:pPr>
        <w:spacing w:line="360" w:lineRule="auto"/>
        <w:jc w:val="both"/>
        <w:rPr>
          <w:rFonts w:ascii="Palatino Linotype" w:eastAsiaTheme="minorHAnsi" w:hAnsi="Palatino Linotype" w:cstheme="minorBidi"/>
          <w:sz w:val="20"/>
          <w:szCs w:val="20"/>
          <w:lang w:val="es-ES_tradnl" w:eastAsia="es-ES_tradnl"/>
        </w:rPr>
      </w:pPr>
    </w:p>
    <w:p w14:paraId="3A8A9581" w14:textId="77777777" w:rsidR="007A5836" w:rsidRPr="00326464" w:rsidRDefault="007A5836" w:rsidP="00633F63">
      <w:pPr>
        <w:spacing w:line="360" w:lineRule="auto"/>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color w:val="000000"/>
          <w:lang w:val="es-ES_tradnl" w:eastAsia="es-ES_tradnl"/>
        </w:rPr>
        <w:t xml:space="preserve">Por lo tanto, la entrega de documentos en su versión pública debe acompañarse necesariamente del Acuerdo del Comité de Transparencia del </w:t>
      </w:r>
      <w:r w:rsidRPr="00326464">
        <w:rPr>
          <w:rFonts w:ascii="Palatino Linotype" w:eastAsiaTheme="minorHAnsi" w:hAnsi="Palatino Linotype"/>
          <w:b/>
          <w:bCs/>
          <w:color w:val="000000"/>
          <w:lang w:val="es-ES_tradnl" w:eastAsia="es-ES_tradnl"/>
        </w:rPr>
        <w:t xml:space="preserve">SUJETO OBLIGADO </w:t>
      </w:r>
      <w:r w:rsidRPr="00326464">
        <w:rPr>
          <w:rFonts w:ascii="Palatino Linotype" w:eastAsiaTheme="minorHAnsi" w:hAnsi="Palatino Linotype"/>
          <w:color w:val="000000"/>
          <w:lang w:val="es-ES_tradnl" w:eastAsia="es-ES_tradnl"/>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91FC3B5" w14:textId="3FEBF7BE" w:rsidR="007A5836" w:rsidRPr="00326464" w:rsidRDefault="007A5836" w:rsidP="00633F63">
      <w:pPr>
        <w:spacing w:line="360" w:lineRule="auto"/>
        <w:jc w:val="both"/>
        <w:rPr>
          <w:rFonts w:ascii="Palatino Linotype" w:eastAsiaTheme="minorHAnsi" w:hAnsi="Palatino Linotype"/>
          <w:sz w:val="20"/>
          <w:szCs w:val="20"/>
          <w:lang w:val="es-ES_tradnl" w:eastAsia="es-ES_tradnl"/>
        </w:rPr>
      </w:pPr>
      <w:r w:rsidRPr="00326464">
        <w:rPr>
          <w:rFonts w:ascii="Palatino Linotype" w:eastAsiaTheme="minorHAnsi" w:hAnsi="Palatino Linotype"/>
          <w:color w:val="000000"/>
          <w:lang w:val="es-ES_tradnl" w:eastAsia="es-ES_tradnl"/>
        </w:rPr>
        <w:lastRenderedPageBreak/>
        <w:t xml:space="preserve">Atento a lo anterior, de conformidad con el artículo 186, fracción III de la Ley de Transparencia y Acceso a la Información Pública del Estado de México y Municipios, se determina </w:t>
      </w:r>
      <w:r w:rsidR="003514BF">
        <w:rPr>
          <w:rFonts w:ascii="Palatino Linotype" w:eastAsiaTheme="minorHAnsi" w:hAnsi="Palatino Linotype"/>
          <w:b/>
          <w:bCs/>
          <w:color w:val="000000"/>
          <w:lang w:val="es-ES_tradnl" w:eastAsia="es-ES_tradnl"/>
        </w:rPr>
        <w:t>MODIFICAR</w:t>
      </w:r>
      <w:r w:rsidRPr="00326464">
        <w:rPr>
          <w:rFonts w:ascii="Palatino Linotype" w:eastAsiaTheme="minorHAnsi" w:hAnsi="Palatino Linotype"/>
          <w:color w:val="000000"/>
          <w:lang w:val="es-ES_tradnl" w:eastAsia="es-ES_tradnl"/>
        </w:rPr>
        <w:t xml:space="preserve"> la respuesta del </w:t>
      </w:r>
      <w:r w:rsidRPr="00326464">
        <w:rPr>
          <w:rFonts w:ascii="Palatino Linotype" w:eastAsiaTheme="minorHAnsi" w:hAnsi="Palatino Linotype"/>
          <w:b/>
          <w:bCs/>
          <w:color w:val="000000"/>
          <w:lang w:val="es-ES_tradnl" w:eastAsia="es-ES_tradnl"/>
        </w:rPr>
        <w:t>SUJETO OBLIGADO</w:t>
      </w:r>
      <w:r w:rsidRPr="00326464">
        <w:rPr>
          <w:rFonts w:ascii="Palatino Linotype" w:eastAsiaTheme="minorHAnsi" w:hAnsi="Palatino Linotype"/>
          <w:color w:val="000000"/>
          <w:lang w:val="es-ES_tradnl" w:eastAsia="es-ES_tradnl"/>
        </w:rPr>
        <w:t xml:space="preserve"> y ordenar la entrega de la información en los términos descritos en el cuerpo de la resolución del recurso de revisión que nos ocupa.</w:t>
      </w:r>
    </w:p>
    <w:p w14:paraId="22A3BE2A" w14:textId="77777777" w:rsidR="007A5836" w:rsidRPr="00326464" w:rsidRDefault="007A5836" w:rsidP="00633F63">
      <w:pPr>
        <w:spacing w:line="360" w:lineRule="auto"/>
        <w:rPr>
          <w:rFonts w:ascii="Palatino Linotype" w:eastAsiaTheme="minorHAnsi" w:hAnsi="Palatino Linotype" w:cstheme="minorBidi"/>
          <w:sz w:val="20"/>
          <w:szCs w:val="20"/>
          <w:lang w:val="es-ES_tradnl" w:eastAsia="es-ES_tradnl"/>
        </w:rPr>
      </w:pPr>
    </w:p>
    <w:p w14:paraId="1B31CB1E" w14:textId="7DAE34AC" w:rsidR="007A5836" w:rsidRDefault="003514BF" w:rsidP="00633F63">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3514BF">
        <w:rPr>
          <w:rFonts w:ascii="Palatino Linotype" w:eastAsiaTheme="minorHAnsi" w:hAnsi="Palatino Linotype"/>
          <w:color w:val="000000"/>
          <w:lang w:val="es-ES_tradnl" w:eastAsia="es-ES_tradnl"/>
        </w:rPr>
        <w:t>Así, con fundamento en lo prescrito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F27B242" w14:textId="77777777" w:rsidR="003514BF" w:rsidRPr="00326464" w:rsidRDefault="003514BF" w:rsidP="00633F63">
      <w:pPr>
        <w:widowControl w:val="0"/>
        <w:autoSpaceDE w:val="0"/>
        <w:autoSpaceDN w:val="0"/>
        <w:adjustRightInd w:val="0"/>
        <w:spacing w:line="360" w:lineRule="auto"/>
        <w:jc w:val="both"/>
        <w:rPr>
          <w:rFonts w:ascii="Palatino Linotype" w:eastAsia="Arial Unicode MS" w:hAnsi="Palatino Linotype" w:cs="Arial"/>
        </w:rPr>
      </w:pPr>
    </w:p>
    <w:p w14:paraId="6049FCC3" w14:textId="77777777" w:rsidR="007A5836" w:rsidRPr="00326464" w:rsidRDefault="007A5836" w:rsidP="00633F63">
      <w:pPr>
        <w:spacing w:line="360" w:lineRule="auto"/>
        <w:jc w:val="center"/>
        <w:rPr>
          <w:rFonts w:ascii="Palatino Linotype" w:eastAsia="Calibri" w:hAnsi="Palatino Linotype" w:cs="Arial"/>
          <w:b/>
          <w:sz w:val="28"/>
        </w:rPr>
      </w:pPr>
      <w:r w:rsidRPr="00326464">
        <w:rPr>
          <w:rFonts w:ascii="Palatino Linotype" w:eastAsia="Calibri" w:hAnsi="Palatino Linotype" w:cs="Arial"/>
          <w:b/>
          <w:sz w:val="28"/>
        </w:rPr>
        <w:t>R E S U E L V E</w:t>
      </w:r>
    </w:p>
    <w:p w14:paraId="1172ADE4" w14:textId="77777777" w:rsidR="007A5836" w:rsidRPr="00326464" w:rsidRDefault="007A5836" w:rsidP="00633F63">
      <w:pPr>
        <w:spacing w:line="360" w:lineRule="auto"/>
        <w:jc w:val="center"/>
        <w:rPr>
          <w:rFonts w:ascii="Palatino Linotype" w:eastAsia="Calibri" w:hAnsi="Palatino Linotype" w:cs="Arial"/>
          <w:b/>
          <w:sz w:val="28"/>
        </w:rPr>
      </w:pPr>
    </w:p>
    <w:p w14:paraId="7785D0A0" w14:textId="77777777" w:rsidR="007A5836" w:rsidRPr="00326464" w:rsidRDefault="007A5836" w:rsidP="009B60D3">
      <w:pPr>
        <w:spacing w:line="360" w:lineRule="auto"/>
        <w:jc w:val="both"/>
        <w:rPr>
          <w:rFonts w:ascii="Palatino Linotype" w:eastAsia="Calibri" w:hAnsi="Palatino Linotype" w:cs="Arial"/>
        </w:rPr>
      </w:pPr>
      <w:r w:rsidRPr="00326464">
        <w:rPr>
          <w:rFonts w:ascii="Palatino Linotype" w:eastAsia="Calibri" w:hAnsi="Palatino Linotype" w:cs="Arial"/>
          <w:b/>
          <w:sz w:val="28"/>
        </w:rPr>
        <w:t>PRIMERO</w:t>
      </w:r>
      <w:r w:rsidRPr="00326464">
        <w:rPr>
          <w:rFonts w:ascii="Palatino Linotype" w:eastAsia="Calibri" w:hAnsi="Palatino Linotype" w:cs="Arial"/>
        </w:rPr>
        <w:t xml:space="preserve">. Resultan </w:t>
      </w:r>
      <w:r w:rsidRPr="00326464">
        <w:rPr>
          <w:rFonts w:ascii="Palatino Linotype" w:eastAsia="Calibri" w:hAnsi="Palatino Linotype" w:cs="Arial"/>
          <w:b/>
        </w:rPr>
        <w:t>fundadas</w:t>
      </w:r>
      <w:r w:rsidRPr="00326464">
        <w:rPr>
          <w:rFonts w:ascii="Palatino Linotype" w:eastAsia="Calibri" w:hAnsi="Palatino Linotype" w:cs="Arial"/>
        </w:rPr>
        <w:t xml:space="preserve"> las razones o motivos de inconformidad planteadas por </w:t>
      </w:r>
      <w:r w:rsidRPr="00326464">
        <w:rPr>
          <w:rFonts w:ascii="Palatino Linotype" w:eastAsia="Calibri" w:hAnsi="Palatino Linotype" w:cs="Arial"/>
          <w:b/>
        </w:rPr>
        <w:t>EL RECURRENTE</w:t>
      </w:r>
      <w:r w:rsidRPr="00326464">
        <w:rPr>
          <w:rFonts w:ascii="Palatino Linotype" w:eastAsia="Calibri" w:hAnsi="Palatino Linotype" w:cs="Arial"/>
        </w:rPr>
        <w:t xml:space="preserve">, en términos del Considerando </w:t>
      </w:r>
      <w:r w:rsidRPr="00326464">
        <w:rPr>
          <w:rFonts w:ascii="Palatino Linotype" w:eastAsia="Calibri" w:hAnsi="Palatino Linotype" w:cs="Arial"/>
          <w:b/>
        </w:rPr>
        <w:t>QUINTO</w:t>
      </w:r>
      <w:r w:rsidRPr="00326464">
        <w:rPr>
          <w:rFonts w:ascii="Palatino Linotype" w:eastAsia="Calibri" w:hAnsi="Palatino Linotype" w:cs="Arial"/>
        </w:rPr>
        <w:t xml:space="preserve"> de la presente resolución.</w:t>
      </w:r>
    </w:p>
    <w:p w14:paraId="63A1914B" w14:textId="77777777" w:rsidR="007A5836" w:rsidRPr="00326464" w:rsidRDefault="007A5836" w:rsidP="009B60D3">
      <w:pPr>
        <w:spacing w:line="360" w:lineRule="auto"/>
        <w:jc w:val="both"/>
        <w:rPr>
          <w:rFonts w:ascii="Palatino Linotype" w:eastAsia="Calibri" w:hAnsi="Palatino Linotype" w:cs="Arial"/>
        </w:rPr>
      </w:pPr>
    </w:p>
    <w:p w14:paraId="638FB3F0" w14:textId="4256E905" w:rsidR="003514BF" w:rsidRDefault="007A5836" w:rsidP="009B60D3">
      <w:pPr>
        <w:widowControl w:val="0"/>
        <w:autoSpaceDE w:val="0"/>
        <w:autoSpaceDN w:val="0"/>
        <w:adjustRightInd w:val="0"/>
        <w:spacing w:line="360" w:lineRule="auto"/>
        <w:jc w:val="both"/>
        <w:rPr>
          <w:rFonts w:ascii="Palatino Linotype" w:eastAsia="Arial Unicode MS" w:hAnsi="Palatino Linotype" w:cs="Arial"/>
        </w:rPr>
      </w:pPr>
      <w:r w:rsidRPr="00326464">
        <w:rPr>
          <w:rFonts w:ascii="Palatino Linotype" w:eastAsia="Calibri" w:hAnsi="Palatino Linotype" w:cs="Arial"/>
          <w:b/>
          <w:sz w:val="28"/>
        </w:rPr>
        <w:t>SEGUNDO</w:t>
      </w:r>
      <w:r w:rsidRPr="00326464">
        <w:rPr>
          <w:rFonts w:ascii="Palatino Linotype" w:eastAsia="Calibri" w:hAnsi="Palatino Linotype" w:cs="Arial"/>
        </w:rPr>
        <w:t xml:space="preserve">. Se </w:t>
      </w:r>
      <w:r w:rsidR="009B60D3">
        <w:rPr>
          <w:rFonts w:ascii="Palatino Linotype" w:eastAsia="Calibri" w:hAnsi="Palatino Linotype" w:cs="Arial"/>
          <w:b/>
        </w:rPr>
        <w:t>MODIFICA</w:t>
      </w:r>
      <w:r w:rsidRPr="00326464">
        <w:rPr>
          <w:rFonts w:ascii="Palatino Linotype" w:eastAsia="Calibri" w:hAnsi="Palatino Linotype" w:cs="Arial"/>
          <w:b/>
        </w:rPr>
        <w:t xml:space="preserve"> </w:t>
      </w:r>
      <w:r w:rsidRPr="00326464">
        <w:rPr>
          <w:rFonts w:ascii="Palatino Linotype" w:eastAsia="Calibri" w:hAnsi="Palatino Linotype" w:cs="Arial"/>
        </w:rPr>
        <w:t xml:space="preserve">la respuesta otorgada por </w:t>
      </w:r>
      <w:r w:rsidRPr="00326464">
        <w:rPr>
          <w:rFonts w:ascii="Palatino Linotype" w:eastAsia="Calibri" w:hAnsi="Palatino Linotype" w:cs="Arial"/>
          <w:b/>
        </w:rPr>
        <w:t>EL SUJETO OBLIGADO</w:t>
      </w:r>
      <w:r w:rsidRPr="00326464">
        <w:rPr>
          <w:rFonts w:ascii="Palatino Linotype" w:eastAsia="Calibri" w:hAnsi="Palatino Linotype" w:cs="Arial"/>
        </w:rPr>
        <w:t xml:space="preserve"> a la solicitud de información </w:t>
      </w:r>
      <w:r w:rsidR="003514BF" w:rsidRPr="003514BF">
        <w:rPr>
          <w:rFonts w:ascii="Palatino Linotype" w:eastAsia="Calibri" w:hAnsi="Palatino Linotype" w:cs="Arial"/>
          <w:b/>
          <w:bCs/>
        </w:rPr>
        <w:t>00029/DIFLERMA/IP/2021</w:t>
      </w:r>
      <w:r w:rsidR="003514BF">
        <w:rPr>
          <w:rFonts w:ascii="Palatino Linotype" w:eastAsia="Calibri" w:hAnsi="Palatino Linotype" w:cs="Arial"/>
          <w:b/>
          <w:bCs/>
        </w:rPr>
        <w:t xml:space="preserve"> </w:t>
      </w:r>
      <w:r w:rsidRPr="00326464">
        <w:rPr>
          <w:rFonts w:ascii="Palatino Linotype" w:eastAsia="Calibri" w:hAnsi="Palatino Linotype" w:cs="Arial"/>
        </w:rPr>
        <w:t xml:space="preserve">y se le ordena en términos del Considerando </w:t>
      </w:r>
      <w:r w:rsidRPr="00326464">
        <w:rPr>
          <w:rFonts w:ascii="Palatino Linotype" w:eastAsia="Calibri" w:hAnsi="Palatino Linotype" w:cs="Arial"/>
          <w:b/>
        </w:rPr>
        <w:t>QUINTO</w:t>
      </w:r>
      <w:r w:rsidRPr="00326464">
        <w:rPr>
          <w:rFonts w:ascii="Palatino Linotype" w:eastAsia="Calibri" w:hAnsi="Palatino Linotype" w:cs="Arial"/>
        </w:rPr>
        <w:t xml:space="preserve"> de la </w:t>
      </w:r>
      <w:r w:rsidR="009B60D3">
        <w:rPr>
          <w:rFonts w:ascii="Palatino Linotype" w:eastAsia="Calibri" w:hAnsi="Palatino Linotype" w:cs="Arial"/>
        </w:rPr>
        <w:t xml:space="preserve">presente resolución, entregue a </w:t>
      </w:r>
      <w:r w:rsidR="009B60D3">
        <w:rPr>
          <w:rFonts w:ascii="Palatino Linotype" w:eastAsia="Calibri" w:hAnsi="Palatino Linotype" w:cs="Arial"/>
          <w:b/>
        </w:rPr>
        <w:t>LA</w:t>
      </w:r>
      <w:r w:rsidRPr="00326464">
        <w:rPr>
          <w:rFonts w:ascii="Palatino Linotype" w:eastAsia="Calibri" w:hAnsi="Palatino Linotype" w:cs="Arial"/>
          <w:b/>
        </w:rPr>
        <w:t xml:space="preserve"> RECURRENTE</w:t>
      </w:r>
      <w:r w:rsidRPr="00326464">
        <w:rPr>
          <w:rFonts w:ascii="Palatino Linotype" w:eastAsia="Calibri" w:hAnsi="Palatino Linotype" w:cs="Arial"/>
        </w:rPr>
        <w:t xml:space="preserve"> vía </w:t>
      </w:r>
      <w:r w:rsidRPr="00326464">
        <w:rPr>
          <w:rFonts w:ascii="Palatino Linotype" w:eastAsia="Calibri" w:hAnsi="Palatino Linotype" w:cs="Arial"/>
          <w:b/>
        </w:rPr>
        <w:t>SAIMEX</w:t>
      </w:r>
      <w:r w:rsidRPr="00326464">
        <w:rPr>
          <w:rFonts w:ascii="Palatino Linotype" w:eastAsia="Calibri" w:hAnsi="Palatino Linotype" w:cs="Arial"/>
        </w:rPr>
        <w:t xml:space="preserve">,  en </w:t>
      </w:r>
      <w:r w:rsidR="003514BF" w:rsidRPr="00326464">
        <w:rPr>
          <w:rFonts w:ascii="Palatino Linotype" w:eastAsia="Calibri" w:hAnsi="Palatino Linotype" w:cs="Arial"/>
          <w:b/>
        </w:rPr>
        <w:t>versión</w:t>
      </w:r>
      <w:r w:rsidRPr="00326464">
        <w:rPr>
          <w:rFonts w:ascii="Palatino Linotype" w:eastAsia="Calibri" w:hAnsi="Palatino Linotype" w:cs="Arial"/>
          <w:b/>
        </w:rPr>
        <w:t xml:space="preserve"> pública</w:t>
      </w:r>
      <w:r w:rsidRPr="00326464">
        <w:rPr>
          <w:rFonts w:ascii="Palatino Linotype" w:eastAsia="Calibri" w:hAnsi="Palatino Linotype" w:cs="Arial"/>
        </w:rPr>
        <w:t xml:space="preserve"> de ser </w:t>
      </w:r>
      <w:r w:rsidR="003514BF">
        <w:rPr>
          <w:rFonts w:ascii="Palatino Linotype" w:eastAsia="Calibri" w:hAnsi="Palatino Linotype" w:cs="Arial"/>
        </w:rPr>
        <w:t>procedente</w:t>
      </w:r>
      <w:r w:rsidR="003514BF">
        <w:rPr>
          <w:rFonts w:ascii="Palatino Linotype" w:eastAsia="Arial Unicode MS" w:hAnsi="Palatino Linotype" w:cs="Arial"/>
        </w:rPr>
        <w:t>,</w:t>
      </w:r>
      <w:r w:rsidR="003514BF" w:rsidRPr="003514BF">
        <w:rPr>
          <w:rFonts w:ascii="Palatino Linotype" w:eastAsia="Calibri" w:hAnsi="Palatino Linotype" w:cs="Arial"/>
        </w:rPr>
        <w:t xml:space="preserve"> </w:t>
      </w:r>
      <w:r w:rsidR="003514BF" w:rsidRPr="00326464">
        <w:rPr>
          <w:rFonts w:ascii="Palatino Linotype" w:eastAsia="Calibri" w:hAnsi="Palatino Linotype" w:cs="Arial"/>
        </w:rPr>
        <w:t>lo siguiente:</w:t>
      </w:r>
    </w:p>
    <w:p w14:paraId="70B1CD34" w14:textId="22A155E8" w:rsidR="003514BF" w:rsidRPr="003514BF" w:rsidRDefault="003514BF" w:rsidP="009B60D3">
      <w:pPr>
        <w:widowControl w:val="0"/>
        <w:autoSpaceDE w:val="0"/>
        <w:autoSpaceDN w:val="0"/>
        <w:adjustRightInd w:val="0"/>
        <w:ind w:left="709" w:right="757"/>
        <w:jc w:val="both"/>
        <w:rPr>
          <w:rFonts w:ascii="Palatino Linotype" w:eastAsia="Arial Unicode MS" w:hAnsi="Palatino Linotype" w:cs="Arial"/>
          <w:i/>
          <w:sz w:val="22"/>
          <w:szCs w:val="22"/>
        </w:rPr>
      </w:pPr>
      <w:r w:rsidRPr="003514BF">
        <w:rPr>
          <w:rFonts w:ascii="Palatino Linotype" w:eastAsia="Arial Unicode MS" w:hAnsi="Palatino Linotype" w:cs="Arial"/>
          <w:i/>
          <w:sz w:val="22"/>
          <w:szCs w:val="22"/>
        </w:rPr>
        <w:lastRenderedPageBreak/>
        <w:t>De los años 2016, 2017, 2018, 2019, 2020 y hasta el veintitrés de junio de 2021, los documentos donde conste o se pueda advertir:</w:t>
      </w:r>
    </w:p>
    <w:p w14:paraId="38013D81" w14:textId="77777777" w:rsidR="003514BF" w:rsidRPr="003514BF" w:rsidRDefault="003514BF" w:rsidP="009B60D3">
      <w:pPr>
        <w:widowControl w:val="0"/>
        <w:autoSpaceDE w:val="0"/>
        <w:autoSpaceDN w:val="0"/>
        <w:adjustRightInd w:val="0"/>
        <w:ind w:left="709" w:right="757"/>
        <w:jc w:val="both"/>
        <w:rPr>
          <w:rFonts w:ascii="Palatino Linotype" w:eastAsia="Arial Unicode MS" w:hAnsi="Palatino Linotype" w:cs="Arial"/>
          <w:i/>
          <w:sz w:val="22"/>
          <w:szCs w:val="22"/>
        </w:rPr>
      </w:pPr>
    </w:p>
    <w:p w14:paraId="32CC4698" w14:textId="06D7502B" w:rsidR="007A5836" w:rsidRPr="003514BF" w:rsidRDefault="003514BF" w:rsidP="009B60D3">
      <w:pPr>
        <w:pStyle w:val="Prrafodelista"/>
        <w:widowControl w:val="0"/>
        <w:numPr>
          <w:ilvl w:val="4"/>
          <w:numId w:val="16"/>
        </w:numPr>
        <w:autoSpaceDE w:val="0"/>
        <w:autoSpaceDN w:val="0"/>
        <w:adjustRightInd w:val="0"/>
        <w:ind w:left="709" w:right="757" w:firstLine="0"/>
        <w:jc w:val="both"/>
        <w:rPr>
          <w:rFonts w:ascii="Palatino Linotype" w:eastAsia="Arial Unicode MS" w:hAnsi="Palatino Linotype" w:cs="Arial"/>
          <w:i/>
          <w:sz w:val="22"/>
          <w:szCs w:val="22"/>
        </w:rPr>
      </w:pPr>
      <w:r w:rsidRPr="003514BF">
        <w:rPr>
          <w:rFonts w:ascii="Palatino Linotype" w:eastAsia="Arial Unicode MS" w:hAnsi="Palatino Linotype" w:cs="Arial"/>
          <w:i/>
          <w:sz w:val="22"/>
          <w:szCs w:val="22"/>
        </w:rPr>
        <w:t>El programa, la coordinación, la supervisión y la verificación de las entregas</w:t>
      </w:r>
      <w:r w:rsidRPr="003514BF">
        <w:rPr>
          <w:rFonts w:ascii="Palatino Linotype" w:eastAsia="Calibri" w:hAnsi="Palatino Linotype" w:cs="Arial"/>
          <w:i/>
          <w:sz w:val="22"/>
          <w:szCs w:val="22"/>
        </w:rPr>
        <w:t xml:space="preserve"> de las becas </w:t>
      </w:r>
      <w:r w:rsidRPr="003514BF">
        <w:rPr>
          <w:rFonts w:ascii="Palatino Linotype" w:eastAsia="Arial Unicode MS" w:hAnsi="Palatino Linotype" w:cs="Arial"/>
          <w:i/>
          <w:sz w:val="22"/>
          <w:szCs w:val="22"/>
        </w:rPr>
        <w:t>otorgadas a menores por parte del Sistema Municipal Para el Desarrollo Integral de la Familia de Lerma.</w:t>
      </w:r>
    </w:p>
    <w:p w14:paraId="06BDACCB" w14:textId="77777777" w:rsidR="003514BF" w:rsidRPr="003514BF" w:rsidRDefault="003514BF" w:rsidP="009B60D3">
      <w:pPr>
        <w:widowControl w:val="0"/>
        <w:autoSpaceDE w:val="0"/>
        <w:autoSpaceDN w:val="0"/>
        <w:adjustRightInd w:val="0"/>
        <w:ind w:left="709" w:right="757"/>
        <w:jc w:val="both"/>
        <w:rPr>
          <w:rFonts w:ascii="Palatino Linotype" w:eastAsia="Arial Unicode MS" w:hAnsi="Palatino Linotype" w:cs="Arial"/>
          <w:i/>
          <w:sz w:val="22"/>
          <w:szCs w:val="22"/>
        </w:rPr>
      </w:pPr>
    </w:p>
    <w:p w14:paraId="61BD0311" w14:textId="1F5611AC" w:rsidR="007A5836" w:rsidRPr="003514BF" w:rsidRDefault="007A5836" w:rsidP="009B60D3">
      <w:pPr>
        <w:ind w:left="709" w:right="757"/>
        <w:jc w:val="both"/>
        <w:rPr>
          <w:rFonts w:ascii="Palatino Linotype" w:eastAsia="Calibri" w:hAnsi="Palatino Linotype" w:cs="Arial"/>
          <w:i/>
          <w:sz w:val="22"/>
          <w:szCs w:val="22"/>
        </w:rPr>
      </w:pPr>
      <w:r w:rsidRPr="003514BF">
        <w:rPr>
          <w:rFonts w:ascii="Palatino Linotype" w:eastAsia="Calibri" w:hAnsi="Palatino Linotype" w:cs="Arial"/>
          <w:i/>
          <w:sz w:val="22"/>
          <w:szCs w:val="22"/>
        </w:rPr>
        <w:t>Debiendo notificar a</w:t>
      </w:r>
      <w:r w:rsidR="009B60D3">
        <w:rPr>
          <w:rFonts w:ascii="Palatino Linotype" w:eastAsia="Calibri" w:hAnsi="Palatino Linotype" w:cs="Arial"/>
          <w:i/>
          <w:sz w:val="22"/>
          <w:szCs w:val="22"/>
        </w:rPr>
        <w:t xml:space="preserve"> </w:t>
      </w:r>
      <w:r w:rsidR="009B60D3">
        <w:rPr>
          <w:rFonts w:ascii="Palatino Linotype" w:eastAsia="Calibri" w:hAnsi="Palatino Linotype" w:cs="Arial"/>
          <w:b/>
          <w:i/>
          <w:sz w:val="22"/>
          <w:szCs w:val="22"/>
        </w:rPr>
        <w:t>LA</w:t>
      </w:r>
      <w:r w:rsidRPr="003514BF">
        <w:rPr>
          <w:rFonts w:ascii="Palatino Linotype" w:eastAsia="Calibri" w:hAnsi="Palatino Linotype" w:cs="Arial"/>
          <w:i/>
          <w:sz w:val="22"/>
          <w:szCs w:val="22"/>
        </w:rPr>
        <w:t xml:space="preserve"> </w:t>
      </w:r>
      <w:r w:rsidRPr="009B60D3">
        <w:rPr>
          <w:rFonts w:ascii="Palatino Linotype" w:eastAsia="Calibri" w:hAnsi="Palatino Linotype" w:cs="Arial"/>
          <w:b/>
          <w:i/>
          <w:sz w:val="22"/>
          <w:szCs w:val="22"/>
        </w:rPr>
        <w:t>RECURRENTE</w:t>
      </w:r>
      <w:r w:rsidRPr="003514BF">
        <w:rPr>
          <w:rFonts w:ascii="Palatino Linotype" w:eastAsia="Calibri" w:hAnsi="Palatino Linotype" w:cs="Arial"/>
          <w:i/>
          <w:sz w:val="22"/>
          <w:szCs w:val="22"/>
        </w:rPr>
        <w:t xml:space="preserve"> el Acuerdo de Clasificación de la información que emita el </w:t>
      </w:r>
      <w:r w:rsidR="003514BF" w:rsidRPr="003514BF">
        <w:rPr>
          <w:rFonts w:ascii="Palatino Linotype" w:eastAsia="Calibri" w:hAnsi="Palatino Linotype" w:cs="Arial"/>
          <w:i/>
          <w:sz w:val="22"/>
          <w:szCs w:val="22"/>
        </w:rPr>
        <w:t>Comité</w:t>
      </w:r>
      <w:r w:rsidRPr="003514BF">
        <w:rPr>
          <w:rFonts w:ascii="Palatino Linotype" w:eastAsia="Calibri" w:hAnsi="Palatino Linotype" w:cs="Arial"/>
          <w:i/>
          <w:sz w:val="22"/>
          <w:szCs w:val="22"/>
        </w:rPr>
        <w:t xml:space="preserve"> de Transparencia con motivo de la versión pública.”</w:t>
      </w:r>
    </w:p>
    <w:p w14:paraId="2B2B98D1" w14:textId="77777777" w:rsidR="007A5836" w:rsidRPr="00326464" w:rsidRDefault="007A5836" w:rsidP="00633F63">
      <w:pPr>
        <w:spacing w:line="360" w:lineRule="auto"/>
        <w:ind w:left="709" w:right="757"/>
        <w:jc w:val="both"/>
        <w:rPr>
          <w:rFonts w:ascii="Palatino Linotype" w:eastAsia="Calibri" w:hAnsi="Palatino Linotype" w:cs="Arial"/>
          <w:i/>
          <w:sz w:val="22"/>
        </w:rPr>
      </w:pPr>
    </w:p>
    <w:p w14:paraId="2207F7CD" w14:textId="77777777" w:rsidR="009B60D3" w:rsidRDefault="009B60D3" w:rsidP="009B60D3">
      <w:pPr>
        <w:spacing w:line="360" w:lineRule="auto"/>
        <w:jc w:val="both"/>
        <w:rPr>
          <w:rFonts w:ascii="Palatino Linotype" w:hAnsi="Palatino Linotype"/>
          <w:color w:val="222222"/>
          <w:shd w:val="clear" w:color="auto" w:fill="FFFFFF"/>
        </w:rPr>
      </w:pPr>
      <w:r w:rsidRPr="009B60D3">
        <w:rPr>
          <w:rFonts w:ascii="Palatino Linotype" w:hAnsi="Palatino Linotype"/>
          <w:b/>
          <w:color w:val="222222"/>
          <w:sz w:val="28"/>
          <w:shd w:val="clear" w:color="auto" w:fill="FFFFFF"/>
        </w:rPr>
        <w:t>TERCERO</w:t>
      </w:r>
      <w:r>
        <w:rPr>
          <w:rFonts w:ascii="Palatino Linotype" w:hAnsi="Palatino Linotype"/>
          <w:b/>
          <w:color w:val="222222"/>
          <w:shd w:val="clear" w:color="auto" w:fill="FFFFFF"/>
        </w:rPr>
        <w:t>.</w:t>
      </w:r>
      <w:r>
        <w:rPr>
          <w:rStyle w:val="apple-converted-space"/>
          <w:rFonts w:ascii="Palatino Linotype" w:hAnsi="Palatino Linotype"/>
          <w:b/>
          <w:color w:val="222222"/>
          <w:shd w:val="clear" w:color="auto" w:fill="FFFFFF"/>
        </w:rPr>
        <w:t> </w:t>
      </w:r>
      <w:r>
        <w:rPr>
          <w:rFonts w:ascii="Palatino Linotype" w:hAnsi="Palatino Linotype"/>
          <w:b/>
          <w:color w:val="222222"/>
          <w:lang w:eastAsia="es-ES_tradnl"/>
        </w:rPr>
        <w:t>Notifíquese</w:t>
      </w:r>
      <w:r>
        <w:rPr>
          <w:rFonts w:ascii="Palatino Linotype" w:hAnsi="Palatino Linotype"/>
          <w:color w:val="222222"/>
          <w:lang w:eastAsia="es-ES_tradnl"/>
        </w:rPr>
        <w:t xml:space="preserve"> </w:t>
      </w:r>
      <w:r>
        <w:rPr>
          <w:rFonts w:ascii="Palatino Linotype" w:hAnsi="Palatino Linotype"/>
          <w:color w:val="222222"/>
          <w:shd w:val="clear" w:color="auto" w:fill="FFFFFF"/>
        </w:rPr>
        <w:t>al Titular de la Unidad de Transparencia del</w:t>
      </w:r>
      <w:r>
        <w:rPr>
          <w:rStyle w:val="apple-converted-space"/>
          <w:rFonts w:ascii="Palatino Linotype" w:hAnsi="Palatino Linotype"/>
          <w:b/>
          <w:color w:val="222222"/>
          <w:shd w:val="clear" w:color="auto" w:fill="FFFFFF"/>
        </w:rPr>
        <w:t> </w:t>
      </w:r>
      <w:r>
        <w:rPr>
          <w:rFonts w:ascii="Palatino Linotype" w:hAnsi="Palatino Linotype"/>
          <w:b/>
          <w:color w:val="222222"/>
          <w:shd w:val="clear" w:color="auto" w:fill="FFFFFF"/>
        </w:rPr>
        <w:t>SUJETO OBLIGADO</w:t>
      </w:r>
      <w:r>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Pr>
          <w:rFonts w:ascii="Palatino Linotype" w:hAnsi="Palatino Linotype"/>
          <w:color w:val="222222"/>
          <w:lang w:eastAsia="es-ES_tradnl"/>
        </w:rPr>
        <w:t>de</w:t>
      </w:r>
      <w:r>
        <w:rPr>
          <w:rFonts w:ascii="Palatino Linotype" w:hAnsi="Palatino Linotype"/>
          <w:color w:val="222222"/>
          <w:shd w:val="clear" w:color="auto" w:fill="FFFFFF"/>
        </w:rPr>
        <w:t xml:space="preserve"> tres días hábiles siguientes sobre el cumplimiento dado a la presente resolución.</w:t>
      </w:r>
    </w:p>
    <w:p w14:paraId="26BA454C" w14:textId="77777777" w:rsidR="009B60D3" w:rsidRDefault="009B60D3" w:rsidP="009B60D3">
      <w:pPr>
        <w:spacing w:line="360" w:lineRule="auto"/>
        <w:jc w:val="both"/>
        <w:rPr>
          <w:rFonts w:ascii="Palatino Linotype" w:hAnsi="Palatino Linotype"/>
          <w:color w:val="222222"/>
          <w:shd w:val="clear" w:color="auto" w:fill="FFFFFF"/>
        </w:rPr>
      </w:pPr>
    </w:p>
    <w:p w14:paraId="3C41B878" w14:textId="3FD228F8" w:rsidR="009B60D3" w:rsidRDefault="009B60D3" w:rsidP="009B60D3">
      <w:pPr>
        <w:spacing w:line="360" w:lineRule="auto"/>
        <w:jc w:val="both"/>
        <w:rPr>
          <w:rFonts w:ascii="Palatino Linotype" w:hAnsi="Palatino Linotype"/>
          <w:color w:val="222222"/>
          <w:shd w:val="clear" w:color="auto" w:fill="FFFFFF"/>
        </w:rPr>
      </w:pPr>
      <w:r w:rsidRPr="009B60D3">
        <w:rPr>
          <w:rFonts w:ascii="Palatino Linotype" w:eastAsia="Calibri" w:hAnsi="Palatino Linotype" w:cs="Arial"/>
          <w:b/>
          <w:sz w:val="28"/>
        </w:rPr>
        <w:t>CUARTO</w:t>
      </w:r>
      <w:r>
        <w:rPr>
          <w:rFonts w:ascii="Palatino Linotype" w:eastAsia="Calibri" w:hAnsi="Palatino Linotype" w:cs="Arial"/>
          <w:b/>
        </w:rPr>
        <w:t xml:space="preserve">. </w:t>
      </w:r>
      <w:r>
        <w:rPr>
          <w:rFonts w:ascii="Palatino Linotype" w:eastAsiaTheme="minorEastAsia" w:hAnsi="Palatino Linotype"/>
          <w:b/>
          <w:color w:val="222222"/>
          <w:lang w:eastAsia="es-ES_tradnl"/>
        </w:rPr>
        <w:t>Notifíquese</w:t>
      </w:r>
      <w:r>
        <w:rPr>
          <w:rFonts w:ascii="Palatino Linotype" w:eastAsiaTheme="minorEastAsia" w:hAnsi="Palatino Linotype"/>
          <w:color w:val="222222"/>
          <w:lang w:eastAsia="es-ES_tradnl"/>
        </w:rPr>
        <w:t xml:space="preserve"> a </w:t>
      </w:r>
      <w:r>
        <w:rPr>
          <w:rFonts w:ascii="Palatino Linotype" w:eastAsiaTheme="minorEastAsia" w:hAnsi="Palatino Linotype"/>
          <w:b/>
          <w:color w:val="222222"/>
          <w:lang w:eastAsia="es-ES_tradnl"/>
        </w:rPr>
        <w:t>LA</w:t>
      </w:r>
      <w:r>
        <w:rPr>
          <w:rFonts w:ascii="Palatino Linotype" w:eastAsiaTheme="minorEastAsia" w:hAnsi="Palatino Linotype"/>
          <w:color w:val="222222"/>
          <w:lang w:eastAsia="es-ES_tradnl"/>
        </w:rPr>
        <w:t xml:space="preserve"> </w:t>
      </w:r>
      <w:r>
        <w:rPr>
          <w:rFonts w:ascii="Palatino Linotype" w:eastAsiaTheme="minorEastAsia" w:hAnsi="Palatino Linotype"/>
          <w:b/>
          <w:color w:val="222222"/>
          <w:lang w:eastAsia="es-ES_tradnl"/>
        </w:rPr>
        <w:t>RECURRENTE</w:t>
      </w:r>
      <w:r>
        <w:rPr>
          <w:rFonts w:ascii="Palatino Linotype" w:eastAsiaTheme="minorEastAsia" w:hAnsi="Palatino Linotype"/>
          <w:color w:val="222222"/>
          <w:lang w:eastAsia="es-ES_tradnl"/>
        </w:rPr>
        <w:t xml:space="preserve"> la presente resolución. </w:t>
      </w:r>
    </w:p>
    <w:p w14:paraId="404E989A" w14:textId="77777777" w:rsidR="009B60D3" w:rsidRDefault="009B60D3" w:rsidP="009B60D3">
      <w:pPr>
        <w:widowControl w:val="0"/>
        <w:autoSpaceDE w:val="0"/>
        <w:autoSpaceDN w:val="0"/>
        <w:adjustRightInd w:val="0"/>
        <w:spacing w:line="360" w:lineRule="auto"/>
        <w:jc w:val="both"/>
        <w:rPr>
          <w:rFonts w:ascii="Palatino Linotype" w:hAnsi="Palatino Linotype" w:cs="Arial"/>
          <w:b/>
          <w:color w:val="000000" w:themeColor="text1"/>
        </w:rPr>
      </w:pPr>
    </w:p>
    <w:p w14:paraId="224130F3" w14:textId="29C54C21" w:rsidR="009B60D3" w:rsidRDefault="009B60D3" w:rsidP="009B60D3">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9B60D3">
        <w:rPr>
          <w:rFonts w:ascii="Palatino Linotype" w:hAnsi="Palatino Linotype" w:cs="Arial"/>
          <w:b/>
          <w:color w:val="000000" w:themeColor="text1"/>
          <w:sz w:val="28"/>
        </w:rPr>
        <w:t>QUINTO</w:t>
      </w:r>
      <w:r>
        <w:rPr>
          <w:rFonts w:ascii="Palatino Linotype" w:hAnsi="Palatino Linotype" w:cs="Arial"/>
          <w:b/>
          <w:color w:val="000000" w:themeColor="text1"/>
        </w:rPr>
        <w:t xml:space="preserve">. </w:t>
      </w:r>
      <w:r>
        <w:rPr>
          <w:rFonts w:ascii="Palatino Linotype" w:eastAsiaTheme="minorEastAsia" w:hAnsi="Palatino Linotype"/>
          <w:b/>
          <w:color w:val="222222"/>
          <w:lang w:eastAsia="es-ES_tradnl"/>
        </w:rPr>
        <w:t>Hágase del conocimiento</w:t>
      </w:r>
      <w:r>
        <w:rPr>
          <w:rFonts w:ascii="Palatino Linotype" w:eastAsiaTheme="minorEastAsia" w:hAnsi="Palatino Linotype"/>
          <w:color w:val="222222"/>
          <w:lang w:eastAsia="es-ES_tradnl"/>
        </w:rPr>
        <w:t xml:space="preserve"> a </w:t>
      </w:r>
      <w:r>
        <w:rPr>
          <w:rFonts w:ascii="Palatino Linotype" w:eastAsiaTheme="minorEastAsia" w:hAnsi="Palatino Linotype"/>
          <w:b/>
          <w:color w:val="222222"/>
          <w:lang w:eastAsia="es-ES_tradnl"/>
        </w:rPr>
        <w:t>LA</w:t>
      </w:r>
      <w:r>
        <w:rPr>
          <w:rFonts w:ascii="Palatino Linotype" w:eastAsiaTheme="minorEastAsia" w:hAnsi="Palatino Linotype"/>
          <w:color w:val="222222"/>
          <w:lang w:eastAsia="es-ES_tradnl"/>
        </w:rPr>
        <w:t xml:space="preserve"> </w:t>
      </w:r>
      <w:r>
        <w:rPr>
          <w:rFonts w:ascii="Palatino Linotype" w:eastAsiaTheme="minorEastAsia" w:hAnsi="Palatino Linotype"/>
          <w:b/>
          <w:color w:val="222222"/>
          <w:lang w:eastAsia="es-ES_tradnl"/>
        </w:rPr>
        <w:t>RECURRENTE</w:t>
      </w:r>
      <w:r>
        <w:rPr>
          <w:rFonts w:ascii="Palatino Linotype" w:eastAsiaTheme="minorEastAsia" w:hAnsi="Palatino Linotype"/>
          <w:color w:val="222222"/>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9FFAE6C" w14:textId="77777777" w:rsidR="009B60D3" w:rsidRDefault="009B60D3" w:rsidP="009B60D3">
      <w:pPr>
        <w:widowControl w:val="0"/>
        <w:autoSpaceDE w:val="0"/>
        <w:autoSpaceDN w:val="0"/>
        <w:adjustRightInd w:val="0"/>
        <w:spacing w:line="360" w:lineRule="auto"/>
        <w:jc w:val="both"/>
        <w:rPr>
          <w:rFonts w:ascii="Palatino Linotype" w:eastAsiaTheme="minorEastAsia" w:hAnsi="Palatino Linotype"/>
          <w:color w:val="222222"/>
          <w:lang w:eastAsia="es-ES_tradnl"/>
        </w:rPr>
      </w:pPr>
    </w:p>
    <w:p w14:paraId="20D33E67" w14:textId="7B3EE9B0" w:rsidR="009B60D3" w:rsidRDefault="009B60D3" w:rsidP="009B60D3">
      <w:pPr>
        <w:widowControl w:val="0"/>
        <w:autoSpaceDE w:val="0"/>
        <w:autoSpaceDN w:val="0"/>
        <w:adjustRightInd w:val="0"/>
        <w:spacing w:line="360" w:lineRule="auto"/>
        <w:jc w:val="both"/>
        <w:rPr>
          <w:rFonts w:ascii="Palatino Linotype" w:eastAsia="Calibri" w:hAnsi="Palatino Linotype" w:cs="Arial"/>
        </w:rPr>
      </w:pPr>
      <w:r w:rsidRPr="009B60D3">
        <w:rPr>
          <w:rFonts w:ascii="Palatino Linotype" w:eastAsia="Calibri" w:hAnsi="Palatino Linotype" w:cs="Arial"/>
          <w:b/>
          <w:sz w:val="28"/>
        </w:rPr>
        <w:t>SEXTO</w:t>
      </w:r>
      <w:r>
        <w:rPr>
          <w:rFonts w:ascii="Palatino Linotype" w:eastAsia="Calibri" w:hAnsi="Palatino Linotype" w:cs="Arial"/>
        </w:rPr>
        <w:t xml:space="preserve">. De conformidad con el artículo 198 de la Ley de Transparencia y Acceso a la Información Pública del Estado de México y Municipios, de considerarlo procedente, </w:t>
      </w:r>
      <w:r>
        <w:rPr>
          <w:rFonts w:ascii="Palatino Linotype" w:eastAsia="Calibri" w:hAnsi="Palatino Linotype" w:cs="Arial"/>
        </w:rPr>
        <w:lastRenderedPageBreak/>
        <w:t>el Sujeto Obligado de manera fundada y motivada, podrá solicitar una ampliación de plazo para el cumplimiento de la presente resolución.</w:t>
      </w:r>
    </w:p>
    <w:p w14:paraId="630DAEBC" w14:textId="77777777" w:rsidR="009B60D3" w:rsidRDefault="009B60D3" w:rsidP="009B60D3">
      <w:pPr>
        <w:spacing w:line="360" w:lineRule="auto"/>
        <w:jc w:val="both"/>
        <w:rPr>
          <w:rFonts w:ascii="Palatino Linotype" w:eastAsia="Calibri" w:hAnsi="Palatino Linotype" w:cs="Arial"/>
        </w:rPr>
      </w:pPr>
    </w:p>
    <w:p w14:paraId="1EF560C7" w14:textId="76BD4BE2" w:rsidR="009B60D3" w:rsidRDefault="009B60D3" w:rsidP="009B60D3">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ASÍ LO RESUELVE, POR</w:t>
      </w:r>
      <w:r w:rsidR="001651A6">
        <w:rPr>
          <w:rFonts w:ascii="Palatino Linotype" w:hAnsi="Palatino Linotype" w:cs="Arial"/>
          <w:color w:val="000000" w:themeColor="text1"/>
          <w:lang w:val="es-ES"/>
        </w:rPr>
        <w:t xml:space="preserve"> UNANIMIDAD</w:t>
      </w:r>
      <w:r>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QUI</w:t>
      </w:r>
      <w:r w:rsidR="001651A6">
        <w:rPr>
          <w:rFonts w:ascii="Palatino Linotype" w:hAnsi="Palatino Linotype" w:cs="Arial"/>
          <w:color w:val="000000" w:themeColor="text1"/>
          <w:lang w:val="es-ES"/>
        </w:rPr>
        <w:t>N</w:t>
      </w:r>
      <w:r>
        <w:rPr>
          <w:rFonts w:ascii="Palatino Linotype" w:hAnsi="Palatino Linotype" w:cs="Arial"/>
          <w:color w:val="000000" w:themeColor="text1"/>
          <w:lang w:val="es-ES"/>
        </w:rPr>
        <w:t>CE DE SEPTIEMBRE DE DOS MIL VEINTIUNO, ANTE EL SECRETARIO TÉCNICO DEL PLENO, ALEXIS TAPIA RAMÍREZ.</w:t>
      </w:r>
    </w:p>
    <w:p w14:paraId="468E7D25" w14:textId="77777777" w:rsidR="009B60D3" w:rsidRDefault="009B60D3" w:rsidP="009B60D3">
      <w:pPr>
        <w:spacing w:line="360" w:lineRule="auto"/>
        <w:jc w:val="both"/>
        <w:rPr>
          <w:rFonts w:ascii="Palatino Linotype" w:hAnsi="Palatino Linotype" w:cs="Arial"/>
          <w:color w:val="000000" w:themeColor="text1"/>
          <w:lang w:val="es-ES"/>
        </w:rPr>
      </w:pPr>
    </w:p>
    <w:p w14:paraId="6363DFE3" w14:textId="77777777" w:rsidR="009B60D3" w:rsidRDefault="009B60D3" w:rsidP="009B60D3">
      <w:pPr>
        <w:spacing w:line="360" w:lineRule="auto"/>
        <w:jc w:val="both"/>
      </w:pPr>
      <w:r>
        <w:rPr>
          <w:rFonts w:ascii="Palatino Linotype" w:eastAsiaTheme="minorEastAsia" w:hAnsi="Palatino Linotype" w:cs="Arial"/>
          <w:color w:val="000000" w:themeColor="text1"/>
          <w:sz w:val="20"/>
          <w:szCs w:val="20"/>
          <w:lang w:val="es-ES_tradnl"/>
        </w:rPr>
        <w:t>SCMM/BLA/DEMF /ATU</w:t>
      </w:r>
    </w:p>
    <w:p w14:paraId="1C5CD08B" w14:textId="6C17797B" w:rsidR="00A65C44" w:rsidRDefault="00A65C44">
      <w:pPr>
        <w:rPr>
          <w:rFonts w:ascii="Palatino Linotype" w:hAnsi="Palatino Linotype"/>
        </w:rPr>
      </w:pPr>
      <w:r>
        <w:rPr>
          <w:rFonts w:ascii="Palatino Linotype" w:hAnsi="Palatino Linotype"/>
        </w:rPr>
        <w:br w:type="page"/>
      </w:r>
    </w:p>
    <w:p w14:paraId="5B9C6635" w14:textId="77777777" w:rsidR="00EE52D0" w:rsidRPr="00326464" w:rsidRDefault="00EE52D0" w:rsidP="009B60D3">
      <w:pPr>
        <w:spacing w:line="360" w:lineRule="auto"/>
        <w:jc w:val="both"/>
        <w:rPr>
          <w:rFonts w:ascii="Palatino Linotype" w:hAnsi="Palatino Linotype"/>
        </w:rPr>
      </w:pPr>
    </w:p>
    <w:sectPr w:rsidR="00EE52D0" w:rsidRPr="00326464" w:rsidSect="006957B1">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B1E141" w16cid:durableId="241ED809"/>
  <w16cid:commentId w16cid:paraId="615B3571" w16cid:durableId="241ED44E"/>
  <w16cid:commentId w16cid:paraId="12DE2F96" w16cid:durableId="241ED45F"/>
  <w16cid:commentId w16cid:paraId="5CDA3030" w16cid:durableId="241ED47F"/>
  <w16cid:commentId w16cid:paraId="22C85C97" w16cid:durableId="241ED56E"/>
  <w16cid:commentId w16cid:paraId="43C70AC8" w16cid:durableId="241ED7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390DB" w14:textId="77777777" w:rsidR="00FF1232" w:rsidRDefault="00FF1232" w:rsidP="00C80F8C">
      <w:r>
        <w:separator/>
      </w:r>
    </w:p>
  </w:endnote>
  <w:endnote w:type="continuationSeparator" w:id="0">
    <w:p w14:paraId="46F74FEF" w14:textId="77777777" w:rsidR="00FF1232" w:rsidRDefault="00FF123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FF2E9" w14:textId="77777777" w:rsidR="00FB0331" w:rsidRDefault="00FB03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82715" w:rsidRPr="0010196A" w:rsidRDefault="0028271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B0331">
      <w:rPr>
        <w:rFonts w:ascii="Palatino Linotype" w:hAnsi="Palatino Linotype" w:cs="Arial"/>
        <w:bCs/>
        <w:noProof/>
        <w:sz w:val="22"/>
        <w:szCs w:val="22"/>
      </w:rPr>
      <w:t>48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B0331">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82715" w:rsidRPr="0010196A" w:rsidRDefault="0028271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B033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B0331">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73339" w14:textId="77777777" w:rsidR="00FF1232" w:rsidRDefault="00FF1232" w:rsidP="00C80F8C">
      <w:r>
        <w:separator/>
      </w:r>
    </w:p>
  </w:footnote>
  <w:footnote w:type="continuationSeparator" w:id="0">
    <w:p w14:paraId="65EAD897" w14:textId="77777777" w:rsidR="00FF1232" w:rsidRDefault="00FF123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82715" w:rsidRDefault="0028271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82715" w:rsidRPr="0010196A" w:rsidRDefault="00282715" w:rsidP="00354355">
    <w:pPr>
      <w:pStyle w:val="Encabezado"/>
      <w:tabs>
        <w:tab w:val="clear" w:pos="4252"/>
        <w:tab w:val="clear" w:pos="8504"/>
        <w:tab w:val="left" w:pos="2326"/>
      </w:tabs>
      <w:rPr>
        <w:rFonts w:ascii="Palatino Linotype" w:hAnsi="Palatino Linotype"/>
        <w:sz w:val="28"/>
        <w:szCs w:val="28"/>
      </w:rPr>
    </w:pPr>
    <w:bookmarkStart w:id="0" w:name="_GoBack"/>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bookmarkEnd w:id="0"/>
  </w:p>
  <w:tbl>
    <w:tblPr>
      <w:tblW w:w="9534" w:type="dxa"/>
      <w:tblInd w:w="-142" w:type="dxa"/>
      <w:tblLayout w:type="fixed"/>
      <w:tblLook w:val="04A0" w:firstRow="1" w:lastRow="0" w:firstColumn="1" w:lastColumn="0" w:noHBand="0" w:noVBand="1"/>
    </w:tblPr>
    <w:tblGrid>
      <w:gridCol w:w="3970"/>
      <w:gridCol w:w="2551"/>
      <w:gridCol w:w="3013"/>
    </w:tblGrid>
    <w:tr w:rsidR="00282715" w:rsidRPr="008F2CCC" w14:paraId="1F097D8A" w14:textId="77777777" w:rsidTr="005A79A6">
      <w:tc>
        <w:tcPr>
          <w:tcW w:w="3970" w:type="dxa"/>
          <w:vMerge w:val="restart"/>
        </w:tcPr>
        <w:p w14:paraId="1F780A0C" w14:textId="1EFF25F4" w:rsidR="00282715" w:rsidRPr="008F2CCC" w:rsidRDefault="0028271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282715" w:rsidRPr="00664658" w:rsidRDefault="0028271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013" w:type="dxa"/>
          <w:shd w:val="clear" w:color="auto" w:fill="auto"/>
          <w:vAlign w:val="center"/>
        </w:tcPr>
        <w:p w14:paraId="65AFA994" w14:textId="5E3F05EB" w:rsidR="00282715" w:rsidRPr="00664658" w:rsidRDefault="00282715" w:rsidP="005A79A6">
          <w:pPr>
            <w:jc w:val="both"/>
            <w:rPr>
              <w:rFonts w:ascii="Palatino Linotype" w:hAnsi="Palatino Linotype"/>
              <w:b/>
              <w:sz w:val="22"/>
              <w:szCs w:val="22"/>
              <w:lang w:val="es-ES_tradnl"/>
            </w:rPr>
          </w:pPr>
          <w:r w:rsidRPr="00C27EA8">
            <w:rPr>
              <w:rFonts w:ascii="Palatino Linotype" w:hAnsi="Palatino Linotype"/>
              <w:b/>
              <w:sz w:val="22"/>
              <w:szCs w:val="22"/>
              <w:lang w:val="es-ES_tradnl"/>
            </w:rPr>
            <w:t>03</w:t>
          </w:r>
          <w:r>
            <w:rPr>
              <w:rFonts w:ascii="Palatino Linotype" w:hAnsi="Palatino Linotype"/>
              <w:b/>
              <w:sz w:val="22"/>
              <w:szCs w:val="22"/>
              <w:lang w:val="es-ES_tradnl"/>
            </w:rPr>
            <w:t>767</w:t>
          </w:r>
          <w:r w:rsidRPr="00C27EA8">
            <w:rPr>
              <w:rFonts w:ascii="Palatino Linotype" w:hAnsi="Palatino Linotype"/>
              <w:b/>
              <w:sz w:val="22"/>
              <w:szCs w:val="22"/>
              <w:lang w:val="es-ES_tradnl"/>
            </w:rPr>
            <w:t>/INFOEM/IP/RR/2021</w:t>
          </w:r>
        </w:p>
      </w:tc>
    </w:tr>
    <w:tr w:rsidR="00282715" w:rsidRPr="008F2CCC" w14:paraId="049677A3" w14:textId="77777777" w:rsidTr="005A79A6">
      <w:tc>
        <w:tcPr>
          <w:tcW w:w="3970" w:type="dxa"/>
          <w:vMerge/>
        </w:tcPr>
        <w:p w14:paraId="4A21EAC1" w14:textId="5C1F145E" w:rsidR="00282715" w:rsidRPr="008F2CCC" w:rsidRDefault="00282715" w:rsidP="00D41D47">
          <w:pPr>
            <w:rPr>
              <w:rFonts w:ascii="Palatino Linotype" w:hAnsi="Palatino Linotype"/>
              <w:b/>
              <w:sz w:val="22"/>
              <w:szCs w:val="22"/>
              <w:lang w:val="es-ES_tradnl"/>
            </w:rPr>
          </w:pPr>
        </w:p>
      </w:tc>
      <w:tc>
        <w:tcPr>
          <w:tcW w:w="2551" w:type="dxa"/>
          <w:shd w:val="clear" w:color="auto" w:fill="auto"/>
        </w:tcPr>
        <w:p w14:paraId="1237BCDE" w14:textId="77777777" w:rsidR="00282715" w:rsidRPr="00664658" w:rsidRDefault="0028271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013" w:type="dxa"/>
          <w:shd w:val="clear" w:color="auto" w:fill="auto"/>
          <w:vAlign w:val="center"/>
        </w:tcPr>
        <w:p w14:paraId="7F554073" w14:textId="2732E66A" w:rsidR="00282715" w:rsidRPr="00D41D47" w:rsidRDefault="00282715" w:rsidP="000C0B7F">
          <w:pPr>
            <w:jc w:val="both"/>
            <w:rPr>
              <w:rFonts w:ascii="Palatino Linotype" w:hAnsi="Palatino Linotype"/>
              <w:b/>
              <w:sz w:val="22"/>
              <w:szCs w:val="22"/>
              <w:lang w:val="es-ES_tradnl"/>
            </w:rPr>
          </w:pPr>
          <w:r w:rsidRPr="005A79A6">
            <w:rPr>
              <w:rFonts w:ascii="Palatino Linotype" w:hAnsi="Palatino Linotype"/>
              <w:b/>
              <w:sz w:val="22"/>
              <w:szCs w:val="22"/>
              <w:lang w:val="es-ES_tradnl"/>
            </w:rPr>
            <w:t>Sistema Municipal Para el Desarrollo Integral de la Familia de Lerma</w:t>
          </w:r>
        </w:p>
      </w:tc>
    </w:tr>
    <w:tr w:rsidR="00282715" w:rsidRPr="008F2CCC" w14:paraId="72CD087D" w14:textId="77777777" w:rsidTr="005A79A6">
      <w:trPr>
        <w:trHeight w:val="228"/>
      </w:trPr>
      <w:tc>
        <w:tcPr>
          <w:tcW w:w="3970" w:type="dxa"/>
          <w:vMerge/>
        </w:tcPr>
        <w:p w14:paraId="1B78656F" w14:textId="01E6F6F6" w:rsidR="00282715" w:rsidRPr="008F2CCC" w:rsidRDefault="00282715" w:rsidP="00070856">
          <w:pPr>
            <w:rPr>
              <w:rFonts w:ascii="Palatino Linotype" w:hAnsi="Palatino Linotype"/>
              <w:b/>
              <w:sz w:val="22"/>
              <w:szCs w:val="22"/>
              <w:lang w:val="es-ES_tradnl"/>
            </w:rPr>
          </w:pPr>
        </w:p>
      </w:tc>
      <w:tc>
        <w:tcPr>
          <w:tcW w:w="2551" w:type="dxa"/>
          <w:shd w:val="clear" w:color="auto" w:fill="auto"/>
        </w:tcPr>
        <w:p w14:paraId="74D81628" w14:textId="77777777" w:rsidR="00282715" w:rsidRPr="00664658" w:rsidRDefault="00282715"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013" w:type="dxa"/>
          <w:shd w:val="clear" w:color="auto" w:fill="auto"/>
        </w:tcPr>
        <w:p w14:paraId="20D6FDA3" w14:textId="1D5E7F58" w:rsidR="00282715" w:rsidRPr="00664658" w:rsidRDefault="00282715"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82715" w:rsidRPr="0010196A" w:rsidRDefault="0028271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282715" w:rsidRPr="0010196A" w:rsidRDefault="00282715">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282715" w:rsidRPr="008F2CCC" w14:paraId="6ABABA57" w14:textId="77777777" w:rsidTr="000C0B7F">
      <w:tc>
        <w:tcPr>
          <w:tcW w:w="4253" w:type="dxa"/>
          <w:vMerge w:val="restart"/>
          <w:shd w:val="clear" w:color="auto" w:fill="auto"/>
        </w:tcPr>
        <w:p w14:paraId="6AA376CC" w14:textId="1E62217E" w:rsidR="00282715" w:rsidRPr="008F2CCC" w:rsidRDefault="00282715" w:rsidP="007A583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282715" w:rsidRPr="008F2CCC" w:rsidRDefault="0028271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1F054D2C" w:rsidR="00282715" w:rsidRPr="008F2CCC" w:rsidRDefault="00282715" w:rsidP="007A5836">
          <w:pPr>
            <w:jc w:val="both"/>
            <w:rPr>
              <w:rFonts w:ascii="Palatino Linotype" w:hAnsi="Palatino Linotype"/>
              <w:b/>
              <w:sz w:val="22"/>
              <w:szCs w:val="22"/>
              <w:lang w:val="es-ES_tradnl"/>
            </w:rPr>
          </w:pPr>
          <w:r w:rsidRPr="006D21C3">
            <w:rPr>
              <w:rFonts w:ascii="Palatino Linotype" w:hAnsi="Palatino Linotype"/>
              <w:b/>
              <w:sz w:val="22"/>
              <w:szCs w:val="22"/>
              <w:lang w:val="es-ES_tradnl"/>
            </w:rPr>
            <w:t>03767/INFOEM/IP/RR/2021</w:t>
          </w:r>
        </w:p>
      </w:tc>
    </w:tr>
    <w:tr w:rsidR="00282715" w:rsidRPr="008F2CCC" w14:paraId="3B45FB53" w14:textId="77777777" w:rsidTr="000C0B7F">
      <w:tc>
        <w:tcPr>
          <w:tcW w:w="4253" w:type="dxa"/>
          <w:vMerge/>
          <w:shd w:val="clear" w:color="auto" w:fill="auto"/>
        </w:tcPr>
        <w:p w14:paraId="188B82EF" w14:textId="77777777" w:rsidR="00282715" w:rsidRPr="008F2CCC" w:rsidRDefault="00282715" w:rsidP="007A5836">
          <w:pPr>
            <w:rPr>
              <w:rFonts w:ascii="Palatino Linotype" w:hAnsi="Palatino Linotype"/>
              <w:b/>
              <w:sz w:val="22"/>
              <w:szCs w:val="22"/>
              <w:lang w:val="es-ES_tradnl"/>
            </w:rPr>
          </w:pPr>
        </w:p>
      </w:tc>
      <w:tc>
        <w:tcPr>
          <w:tcW w:w="2552" w:type="dxa"/>
          <w:shd w:val="clear" w:color="auto" w:fill="auto"/>
        </w:tcPr>
        <w:p w14:paraId="3B2AD0CF" w14:textId="77777777" w:rsidR="00282715" w:rsidRPr="008F2CCC" w:rsidRDefault="0028271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601F6D6" w:rsidR="00282715" w:rsidRPr="00282715" w:rsidRDefault="00282715" w:rsidP="007A5836">
          <w:pPr>
            <w:jc w:val="both"/>
            <w:rPr>
              <w:rFonts w:ascii="Palatino Linotype" w:hAnsi="Palatino Linotype"/>
              <w:b/>
            </w:rPr>
          </w:pPr>
          <w:proofErr w:type="spellStart"/>
          <w:r>
            <w:rPr>
              <w:rFonts w:ascii="Palatino Linotype" w:hAnsi="Palatino Linotype"/>
              <w:b/>
            </w:rPr>
            <w:t>Xxxxxxxxx</w:t>
          </w:r>
          <w:proofErr w:type="spellEnd"/>
          <w:r>
            <w:rPr>
              <w:rFonts w:ascii="Palatino Linotype" w:hAnsi="Palatino Linotype"/>
              <w:b/>
            </w:rPr>
            <w:t xml:space="preserve"> </w:t>
          </w:r>
          <w:proofErr w:type="spellStart"/>
          <w:r>
            <w:rPr>
              <w:rFonts w:ascii="Palatino Linotype" w:hAnsi="Palatino Linotype"/>
              <w:b/>
            </w:rPr>
            <w:t>xxxxxxxxx</w:t>
          </w:r>
          <w:proofErr w:type="spellEnd"/>
        </w:p>
      </w:tc>
    </w:tr>
    <w:tr w:rsidR="00282715" w:rsidRPr="008F2CCC" w14:paraId="28A493EB" w14:textId="77777777" w:rsidTr="000C0B7F">
      <w:trPr>
        <w:trHeight w:val="228"/>
      </w:trPr>
      <w:tc>
        <w:tcPr>
          <w:tcW w:w="4253" w:type="dxa"/>
          <w:vMerge/>
          <w:shd w:val="clear" w:color="auto" w:fill="auto"/>
        </w:tcPr>
        <w:p w14:paraId="06C77D31" w14:textId="328A7D9E" w:rsidR="00282715" w:rsidRPr="008F2CCC" w:rsidRDefault="00282715" w:rsidP="007A5836">
          <w:pPr>
            <w:rPr>
              <w:rFonts w:ascii="Palatino Linotype" w:hAnsi="Palatino Linotype"/>
              <w:b/>
              <w:sz w:val="22"/>
              <w:szCs w:val="22"/>
              <w:lang w:val="es-ES_tradnl"/>
            </w:rPr>
          </w:pPr>
        </w:p>
      </w:tc>
      <w:tc>
        <w:tcPr>
          <w:tcW w:w="2552" w:type="dxa"/>
          <w:shd w:val="clear" w:color="auto" w:fill="auto"/>
        </w:tcPr>
        <w:p w14:paraId="2E1A72B4" w14:textId="77777777" w:rsidR="00282715" w:rsidRPr="008F2CCC" w:rsidRDefault="0028271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60FA332" w:rsidR="00282715" w:rsidRPr="00DC41C8" w:rsidRDefault="00282715" w:rsidP="007A5836">
          <w:pPr>
            <w:jc w:val="both"/>
            <w:rPr>
              <w:rFonts w:ascii="Palatino Linotype" w:hAnsi="Palatino Linotype"/>
              <w:b/>
              <w:sz w:val="22"/>
              <w:szCs w:val="22"/>
            </w:rPr>
          </w:pPr>
          <w:r w:rsidRPr="006D21C3">
            <w:rPr>
              <w:rFonts w:ascii="Palatino Linotype" w:hAnsi="Palatino Linotype"/>
              <w:b/>
              <w:sz w:val="22"/>
              <w:szCs w:val="22"/>
            </w:rPr>
            <w:t>Sistema Municipal Para el Desarrollo Integral de la Familia de Lerma</w:t>
          </w:r>
        </w:p>
      </w:tc>
    </w:tr>
    <w:tr w:rsidR="00282715" w:rsidRPr="008F2CCC" w14:paraId="0F114FF0" w14:textId="77777777" w:rsidTr="000C0B7F">
      <w:tc>
        <w:tcPr>
          <w:tcW w:w="4253" w:type="dxa"/>
          <w:vMerge/>
          <w:shd w:val="clear" w:color="auto" w:fill="auto"/>
        </w:tcPr>
        <w:p w14:paraId="4CCB64BA" w14:textId="77777777" w:rsidR="00282715" w:rsidRPr="008F2CCC" w:rsidRDefault="00282715" w:rsidP="00A2780F">
          <w:pPr>
            <w:rPr>
              <w:rFonts w:ascii="Palatino Linotype" w:hAnsi="Palatino Linotype"/>
              <w:b/>
              <w:sz w:val="22"/>
              <w:szCs w:val="22"/>
              <w:lang w:val="es-ES_tradnl"/>
            </w:rPr>
          </w:pPr>
        </w:p>
      </w:tc>
      <w:tc>
        <w:tcPr>
          <w:tcW w:w="2552" w:type="dxa"/>
          <w:shd w:val="clear" w:color="auto" w:fill="auto"/>
        </w:tcPr>
        <w:p w14:paraId="31E422EA" w14:textId="77777777" w:rsidR="00282715" w:rsidRPr="008F2CCC" w:rsidRDefault="00282715"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5E5BCE1F" w:rsidR="00282715" w:rsidRPr="008F2CCC" w:rsidRDefault="0028271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282715" w:rsidRPr="0010196A" w:rsidRDefault="00282715"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20DB3659"/>
    <w:multiLevelType w:val="hybridMultilevel"/>
    <w:tmpl w:val="8E20F104"/>
    <w:lvl w:ilvl="0" w:tplc="63A082E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5D8127E"/>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9AD1F66"/>
    <w:multiLevelType w:val="hybridMultilevel"/>
    <w:tmpl w:val="4A807932"/>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58C7ACF"/>
    <w:multiLevelType w:val="hybridMultilevel"/>
    <w:tmpl w:val="C096EA28"/>
    <w:lvl w:ilvl="0" w:tplc="798C677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8B71A5"/>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7665DC0"/>
    <w:multiLevelType w:val="multilevel"/>
    <w:tmpl w:val="A7A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30">
    <w:nsid w:val="4D4462A1"/>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E2B17DA"/>
    <w:multiLevelType w:val="hybridMultilevel"/>
    <w:tmpl w:val="58369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F302A9E"/>
    <w:multiLevelType w:val="hybridMultilevel"/>
    <w:tmpl w:val="184465E8"/>
    <w:lvl w:ilvl="0" w:tplc="A9B02E7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8">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9">
    <w:nsid w:val="720F0B92"/>
    <w:multiLevelType w:val="hybridMultilevel"/>
    <w:tmpl w:val="04C08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nsid w:val="79795EEB"/>
    <w:multiLevelType w:val="hybridMultilevel"/>
    <w:tmpl w:val="8506BD6E"/>
    <w:lvl w:ilvl="0" w:tplc="D5ACA32E">
      <w:start w:val="1"/>
      <w:numFmt w:val="ordinalText"/>
      <w:suff w:val="space"/>
      <w:lvlText w:val="%1."/>
      <w:lvlJc w:val="left"/>
      <w:pPr>
        <w:ind w:left="36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nsid w:val="7EA308DE"/>
    <w:multiLevelType w:val="hybridMultilevel"/>
    <w:tmpl w:val="ED4876A4"/>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7"/>
  </w:num>
  <w:num w:numId="3">
    <w:abstractNumId w:val="11"/>
  </w:num>
  <w:num w:numId="4">
    <w:abstractNumId w:val="28"/>
  </w:num>
  <w:num w:numId="5">
    <w:abstractNumId w:val="36"/>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3"/>
  </w:num>
  <w:num w:numId="10">
    <w:abstractNumId w:val="13"/>
  </w:num>
  <w:num w:numId="11">
    <w:abstractNumId w:val="8"/>
  </w:num>
  <w:num w:numId="12">
    <w:abstractNumId w:val="0"/>
  </w:num>
  <w:num w:numId="13">
    <w:abstractNumId w:val="41"/>
  </w:num>
  <w:num w:numId="14">
    <w:abstractNumId w:val="4"/>
  </w:num>
  <w:num w:numId="15">
    <w:abstractNumId w:val="5"/>
  </w:num>
  <w:num w:numId="16">
    <w:abstractNumId w:val="44"/>
  </w:num>
  <w:num w:numId="17">
    <w:abstractNumId w:val="20"/>
  </w:num>
  <w:num w:numId="18">
    <w:abstractNumId w:val="18"/>
  </w:num>
  <w:num w:numId="19">
    <w:abstractNumId w:val="6"/>
  </w:num>
  <w:num w:numId="20">
    <w:abstractNumId w:val="26"/>
  </w:num>
  <w:num w:numId="21">
    <w:abstractNumId w:val="24"/>
  </w:num>
  <w:num w:numId="22">
    <w:abstractNumId w:val="34"/>
  </w:num>
  <w:num w:numId="23">
    <w:abstractNumId w:val="37"/>
  </w:num>
  <w:num w:numId="24">
    <w:abstractNumId w:val="35"/>
  </w:num>
  <w:num w:numId="25">
    <w:abstractNumId w:val="25"/>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3"/>
  </w:num>
  <w:num w:numId="29">
    <w:abstractNumId w:val="19"/>
  </w:num>
  <w:num w:numId="30">
    <w:abstractNumId w:val="38"/>
  </w:num>
  <w:num w:numId="31">
    <w:abstractNumId w:val="9"/>
  </w:num>
  <w:num w:numId="32">
    <w:abstractNumId w:val="3"/>
  </w:num>
  <w:num w:numId="33">
    <w:abstractNumId w:val="9"/>
  </w:num>
  <w:num w:numId="34">
    <w:abstractNumId w:val="2"/>
  </w:num>
  <w:num w:numId="35">
    <w:abstractNumId w:val="12"/>
  </w:num>
  <w:num w:numId="36">
    <w:abstractNumId w:val="31"/>
  </w:num>
  <w:num w:numId="37">
    <w:abstractNumId w:val="39"/>
  </w:num>
  <w:num w:numId="38">
    <w:abstractNumId w:val="27"/>
  </w:num>
  <w:num w:numId="39">
    <w:abstractNumId w:val="1"/>
  </w:num>
  <w:num w:numId="40">
    <w:abstractNumId w:val="40"/>
  </w:num>
  <w:num w:numId="41">
    <w:abstractNumId w:val="29"/>
  </w:num>
  <w:num w:numId="42">
    <w:abstractNumId w:val="30"/>
  </w:num>
  <w:num w:numId="43">
    <w:abstractNumId w:val="21"/>
  </w:num>
  <w:num w:numId="44">
    <w:abstractNumId w:val="17"/>
  </w:num>
  <w:num w:numId="45">
    <w:abstractNumId w:val="32"/>
  </w:num>
  <w:num w:numId="46">
    <w:abstractNumId w:val="42"/>
  </w:num>
  <w:num w:numId="47">
    <w:abstractNumId w:val="44"/>
  </w:num>
  <w:num w:numId="48">
    <w:abstractNumId w:val="14"/>
  </w:num>
  <w:num w:numId="4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1A6"/>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2715"/>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C4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76E"/>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07F"/>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836"/>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5CE"/>
    <w:rsid w:val="009B36A5"/>
    <w:rsid w:val="009B3BAC"/>
    <w:rsid w:val="009B4827"/>
    <w:rsid w:val="009B4982"/>
    <w:rsid w:val="009B4D74"/>
    <w:rsid w:val="009B506E"/>
    <w:rsid w:val="009B5BC1"/>
    <w:rsid w:val="009B60D3"/>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C44"/>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69FB"/>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16E"/>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331"/>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232"/>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AC257-1B07-4A05-B3F6-BED82F8D2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48</Pages>
  <Words>11893</Words>
  <Characters>65414</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2021-09-15T19:57:00Z</cp:lastPrinted>
  <dcterms:created xsi:type="dcterms:W3CDTF">2021-09-09T21:19:00Z</dcterms:created>
  <dcterms:modified xsi:type="dcterms:W3CDTF">2021-09-28T18:54:00Z</dcterms:modified>
</cp:coreProperties>
</file>