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0A06C" w14:textId="45200A31" w:rsidR="00415FD8" w:rsidRPr="00401B88" w:rsidRDefault="006168E4"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r w:rsidRPr="00401B8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5457" w:rsidRPr="00401B88">
        <w:rPr>
          <w:rFonts w:ascii="Palatino Linotype" w:eastAsia="Times New Roman" w:hAnsi="Palatino Linotype" w:cs="Arial"/>
          <w:color w:val="000000"/>
          <w:sz w:val="24"/>
          <w:szCs w:val="24"/>
          <w:lang w:eastAsia="es-MX"/>
        </w:rPr>
        <w:t xml:space="preserve">a </w:t>
      </w:r>
      <w:r w:rsidR="001E703C" w:rsidRPr="00401B88">
        <w:rPr>
          <w:rFonts w:ascii="Palatino Linotype" w:eastAsia="Times New Roman" w:hAnsi="Palatino Linotype" w:cs="Arial"/>
          <w:color w:val="000000"/>
          <w:sz w:val="24"/>
          <w:szCs w:val="24"/>
          <w:lang w:eastAsia="es-MX"/>
        </w:rPr>
        <w:t>treinta</w:t>
      </w:r>
      <w:r w:rsidR="00F827FB" w:rsidRPr="00401B88">
        <w:rPr>
          <w:rFonts w:ascii="Palatino Linotype" w:eastAsia="Times New Roman" w:hAnsi="Palatino Linotype" w:cs="Arial"/>
          <w:color w:val="000000"/>
          <w:sz w:val="24"/>
          <w:szCs w:val="24"/>
          <w:lang w:eastAsia="es-MX"/>
        </w:rPr>
        <w:t xml:space="preserve"> de </w:t>
      </w:r>
      <w:r w:rsidR="00202C6D" w:rsidRPr="00401B88">
        <w:rPr>
          <w:rFonts w:ascii="Palatino Linotype" w:eastAsia="Times New Roman" w:hAnsi="Palatino Linotype" w:cs="Arial"/>
          <w:color w:val="000000"/>
          <w:sz w:val="24"/>
          <w:szCs w:val="24"/>
          <w:lang w:eastAsia="es-MX"/>
        </w:rPr>
        <w:t>juni</w:t>
      </w:r>
      <w:r w:rsidR="00F827FB" w:rsidRPr="00401B88">
        <w:rPr>
          <w:rFonts w:ascii="Palatino Linotype" w:eastAsia="Times New Roman" w:hAnsi="Palatino Linotype" w:cs="Arial"/>
          <w:color w:val="000000"/>
          <w:sz w:val="24"/>
          <w:szCs w:val="24"/>
          <w:lang w:eastAsia="es-MX"/>
        </w:rPr>
        <w:t>o</w:t>
      </w:r>
      <w:r w:rsidR="00EE4E07" w:rsidRPr="00401B88">
        <w:rPr>
          <w:rFonts w:ascii="Palatino Linotype" w:eastAsia="Times New Roman" w:hAnsi="Palatino Linotype" w:cs="Arial"/>
          <w:color w:val="000000"/>
          <w:sz w:val="24"/>
          <w:szCs w:val="24"/>
          <w:lang w:eastAsia="es-MX"/>
        </w:rPr>
        <w:t xml:space="preserve"> de dos mil </w:t>
      </w:r>
      <w:r w:rsidR="00451D6C" w:rsidRPr="00401B88">
        <w:rPr>
          <w:rFonts w:ascii="Palatino Linotype" w:eastAsia="Times New Roman" w:hAnsi="Palatino Linotype" w:cs="Arial"/>
          <w:color w:val="000000"/>
          <w:sz w:val="24"/>
          <w:szCs w:val="24"/>
          <w:lang w:eastAsia="es-MX"/>
        </w:rPr>
        <w:t>veintiuno</w:t>
      </w:r>
      <w:r w:rsidR="00EE4E07" w:rsidRPr="00401B88">
        <w:rPr>
          <w:rFonts w:ascii="Palatino Linotype" w:eastAsia="Times New Roman" w:hAnsi="Palatino Linotype" w:cs="Arial"/>
          <w:color w:val="000000"/>
          <w:sz w:val="24"/>
          <w:szCs w:val="24"/>
          <w:lang w:eastAsia="es-MX"/>
        </w:rPr>
        <w:t>.</w:t>
      </w:r>
    </w:p>
    <w:p w14:paraId="721195F8" w14:textId="77777777" w:rsidR="00415FD8" w:rsidRPr="00401B88" w:rsidRDefault="00415FD8"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18423F6" w14:textId="49179F6A" w:rsidR="0035578B" w:rsidRPr="00401B88" w:rsidRDefault="004F7AF7" w:rsidP="00415FD8">
      <w:pPr>
        <w:shd w:val="clear" w:color="auto" w:fill="FFFFFF"/>
        <w:spacing w:after="0" w:line="360" w:lineRule="auto"/>
        <w:jc w:val="both"/>
        <w:rPr>
          <w:rFonts w:ascii="Palatino Linotype" w:hAnsi="Palatino Linotype" w:cs="Arial"/>
          <w:sz w:val="24"/>
        </w:rPr>
      </w:pPr>
      <w:r w:rsidRPr="00401B88">
        <w:rPr>
          <w:rFonts w:ascii="Palatino Linotype" w:hAnsi="Palatino Linotype" w:cs="Arial"/>
          <w:b/>
          <w:sz w:val="24"/>
        </w:rPr>
        <w:t>VISTO</w:t>
      </w:r>
      <w:r w:rsidRPr="00401B88">
        <w:rPr>
          <w:rFonts w:ascii="Palatino Linotype" w:hAnsi="Palatino Linotype" w:cs="Arial"/>
          <w:sz w:val="24"/>
        </w:rPr>
        <w:t xml:space="preserve"> el expediente electrónico formado con motivo del recurso de revisión número </w:t>
      </w:r>
      <w:r w:rsidR="00781BC3" w:rsidRPr="00401B88">
        <w:rPr>
          <w:rFonts w:ascii="Palatino Linotype" w:hAnsi="Palatino Linotype" w:cs="Arial"/>
          <w:b/>
          <w:bCs/>
          <w:sz w:val="24"/>
          <w:lang w:eastAsia="es-MX"/>
        </w:rPr>
        <w:t>0</w:t>
      </w:r>
      <w:r w:rsidR="00527D3C" w:rsidRPr="00401B88">
        <w:rPr>
          <w:rFonts w:ascii="Palatino Linotype" w:hAnsi="Palatino Linotype" w:cs="Arial"/>
          <w:b/>
          <w:bCs/>
          <w:sz w:val="24"/>
          <w:lang w:eastAsia="es-MX"/>
        </w:rPr>
        <w:t>156</w:t>
      </w:r>
      <w:r w:rsidR="00F827FB" w:rsidRPr="00401B88">
        <w:rPr>
          <w:rFonts w:ascii="Palatino Linotype" w:hAnsi="Palatino Linotype" w:cs="Arial"/>
          <w:b/>
          <w:bCs/>
          <w:sz w:val="24"/>
          <w:lang w:eastAsia="es-MX"/>
        </w:rPr>
        <w:t>5</w:t>
      </w:r>
      <w:r w:rsidR="000510FC" w:rsidRPr="00401B88">
        <w:rPr>
          <w:rFonts w:ascii="Palatino Linotype" w:hAnsi="Palatino Linotype" w:cs="Arial"/>
          <w:b/>
          <w:bCs/>
          <w:sz w:val="24"/>
          <w:lang w:eastAsia="es-MX"/>
        </w:rPr>
        <w:t>/INFOEM/IP/RR/20</w:t>
      </w:r>
      <w:r w:rsidR="00E10F25" w:rsidRPr="00401B88">
        <w:rPr>
          <w:rFonts w:ascii="Palatino Linotype" w:hAnsi="Palatino Linotype" w:cs="Arial"/>
          <w:b/>
          <w:bCs/>
          <w:sz w:val="24"/>
          <w:lang w:eastAsia="es-MX"/>
        </w:rPr>
        <w:t>21</w:t>
      </w:r>
      <w:r w:rsidRPr="00401B88">
        <w:rPr>
          <w:rFonts w:ascii="Palatino Linotype" w:hAnsi="Palatino Linotype" w:cs="Arial"/>
          <w:sz w:val="24"/>
        </w:rPr>
        <w:t xml:space="preserve">, </w:t>
      </w:r>
      <w:r w:rsidR="002524E9" w:rsidRPr="00401B88">
        <w:rPr>
          <w:rFonts w:ascii="Palatino Linotype" w:hAnsi="Palatino Linotype" w:cs="Arial"/>
          <w:sz w:val="24"/>
          <w:szCs w:val="24"/>
        </w:rPr>
        <w:t>interpuesto por el</w:t>
      </w:r>
      <w:r w:rsidR="0035578B" w:rsidRPr="00401B88">
        <w:rPr>
          <w:rFonts w:ascii="Palatino Linotype" w:hAnsi="Palatino Linotype" w:cs="Arial"/>
          <w:sz w:val="24"/>
          <w:szCs w:val="24"/>
        </w:rPr>
        <w:t xml:space="preserve"> </w:t>
      </w:r>
      <w:r w:rsidR="0035578B" w:rsidRPr="00401B88">
        <w:rPr>
          <w:rFonts w:ascii="Palatino Linotype" w:hAnsi="Palatino Linotype" w:cs="Arial"/>
          <w:b/>
          <w:sz w:val="24"/>
          <w:szCs w:val="24"/>
        </w:rPr>
        <w:t>C.</w:t>
      </w:r>
      <w:r w:rsidR="009934F8" w:rsidRPr="00401B88">
        <w:rPr>
          <w:rFonts w:ascii="Palatino Linotype" w:hAnsi="Palatino Linotype" w:cs="Arial"/>
          <w:b/>
          <w:sz w:val="24"/>
          <w:szCs w:val="24"/>
        </w:rPr>
        <w:t xml:space="preserve"> </w:t>
      </w:r>
      <w:proofErr w:type="spellStart"/>
      <w:r w:rsidR="009A14D5">
        <w:rPr>
          <w:rFonts w:ascii="Palatino Linotype" w:hAnsi="Palatino Linotype" w:cs="Arial"/>
          <w:b/>
          <w:sz w:val="24"/>
          <w:szCs w:val="24"/>
        </w:rPr>
        <w:t>xxxx</w:t>
      </w:r>
      <w:proofErr w:type="spellEnd"/>
      <w:r w:rsidR="0035578B" w:rsidRPr="00401B88">
        <w:rPr>
          <w:rFonts w:ascii="Palatino Linotype" w:hAnsi="Palatino Linotype" w:cs="Arial"/>
          <w:sz w:val="24"/>
          <w:szCs w:val="24"/>
        </w:rPr>
        <w:t>,</w:t>
      </w:r>
      <w:r w:rsidR="0035578B" w:rsidRPr="00401B88">
        <w:rPr>
          <w:rFonts w:ascii="Palatino Linotype" w:hAnsi="Palatino Linotype" w:cs="Arial"/>
          <w:b/>
          <w:sz w:val="24"/>
          <w:szCs w:val="24"/>
        </w:rPr>
        <w:t xml:space="preserve"> </w:t>
      </w:r>
      <w:r w:rsidRPr="00401B88">
        <w:rPr>
          <w:rFonts w:ascii="Palatino Linotype" w:hAnsi="Palatino Linotype" w:cs="Arial"/>
          <w:sz w:val="24"/>
          <w:szCs w:val="24"/>
        </w:rPr>
        <w:t xml:space="preserve">en lo sucesivo </w:t>
      </w:r>
      <w:r w:rsidR="002524E9" w:rsidRPr="00401B88">
        <w:rPr>
          <w:rFonts w:ascii="Palatino Linotype" w:hAnsi="Palatino Linotype" w:cs="Arial"/>
          <w:b/>
          <w:sz w:val="24"/>
          <w:szCs w:val="24"/>
        </w:rPr>
        <w:t>El</w:t>
      </w:r>
      <w:r w:rsidRPr="00401B88">
        <w:rPr>
          <w:rFonts w:ascii="Palatino Linotype" w:hAnsi="Palatino Linotype" w:cs="Arial"/>
          <w:b/>
          <w:sz w:val="24"/>
          <w:szCs w:val="24"/>
        </w:rPr>
        <w:t xml:space="preserve"> Recurrente</w:t>
      </w:r>
      <w:r w:rsidRPr="00401B88">
        <w:rPr>
          <w:rFonts w:ascii="Palatino Linotype" w:hAnsi="Palatino Linotype" w:cs="Arial"/>
          <w:sz w:val="24"/>
          <w:szCs w:val="24"/>
        </w:rPr>
        <w:t xml:space="preserve">, en contra de la </w:t>
      </w:r>
      <w:r w:rsidR="00213E1C" w:rsidRPr="00401B88">
        <w:rPr>
          <w:rFonts w:ascii="Palatino Linotype" w:hAnsi="Palatino Linotype" w:cs="Arial"/>
          <w:sz w:val="24"/>
          <w:szCs w:val="24"/>
        </w:rPr>
        <w:t xml:space="preserve">falta de </w:t>
      </w:r>
      <w:r w:rsidRPr="00401B88">
        <w:rPr>
          <w:rFonts w:ascii="Palatino Linotype" w:hAnsi="Palatino Linotype" w:cs="Arial"/>
          <w:sz w:val="24"/>
          <w:szCs w:val="24"/>
        </w:rPr>
        <w:t>respuesta de</w:t>
      </w:r>
      <w:r w:rsidR="00527D3C" w:rsidRPr="00401B88">
        <w:rPr>
          <w:rFonts w:ascii="Palatino Linotype" w:hAnsi="Palatino Linotype" w:cs="Arial"/>
          <w:sz w:val="24"/>
          <w:szCs w:val="24"/>
        </w:rPr>
        <w:t xml:space="preserve"> la</w:t>
      </w:r>
      <w:r w:rsidRPr="00401B88">
        <w:rPr>
          <w:rFonts w:ascii="Palatino Linotype" w:hAnsi="Palatino Linotype" w:cs="Arial"/>
          <w:sz w:val="24"/>
          <w:szCs w:val="24"/>
        </w:rPr>
        <w:t xml:space="preserve"> </w:t>
      </w:r>
      <w:r w:rsidR="00527D3C" w:rsidRPr="00401B88">
        <w:rPr>
          <w:rFonts w:ascii="Palatino Linotype" w:hAnsi="Palatino Linotype" w:cs="Arial"/>
          <w:b/>
          <w:sz w:val="24"/>
          <w:szCs w:val="24"/>
        </w:rPr>
        <w:t>Secretaría de Seguridad</w:t>
      </w:r>
      <w:r w:rsidR="0035578B" w:rsidRPr="00401B88">
        <w:rPr>
          <w:rFonts w:ascii="Palatino Linotype" w:hAnsi="Palatino Linotype" w:cs="Arial"/>
          <w:sz w:val="24"/>
          <w:szCs w:val="24"/>
        </w:rPr>
        <w:t>,</w:t>
      </w:r>
      <w:r w:rsidR="0035578B" w:rsidRPr="00401B88">
        <w:rPr>
          <w:rFonts w:ascii="Palatino Linotype" w:hAnsi="Palatino Linotype" w:cs="Arial"/>
          <w:b/>
          <w:sz w:val="24"/>
          <w:szCs w:val="24"/>
        </w:rPr>
        <w:t xml:space="preserve"> </w:t>
      </w:r>
      <w:r w:rsidR="0035578B" w:rsidRPr="00401B88">
        <w:rPr>
          <w:rFonts w:ascii="Palatino Linotype" w:hAnsi="Palatino Linotype" w:cs="Arial"/>
          <w:sz w:val="24"/>
          <w:szCs w:val="24"/>
        </w:rPr>
        <w:t>en lo subsecuente</w:t>
      </w:r>
      <w:r w:rsidR="0035578B" w:rsidRPr="00401B88">
        <w:rPr>
          <w:rFonts w:ascii="Palatino Linotype" w:hAnsi="Palatino Linotype" w:cs="Arial"/>
          <w:b/>
          <w:sz w:val="24"/>
          <w:szCs w:val="24"/>
        </w:rPr>
        <w:t xml:space="preserve"> El Sujeto Obligado, </w:t>
      </w:r>
      <w:r w:rsidR="0035578B" w:rsidRPr="00401B88">
        <w:rPr>
          <w:rFonts w:ascii="Palatino Linotype" w:hAnsi="Palatino Linotype" w:cs="Arial"/>
          <w:sz w:val="24"/>
          <w:szCs w:val="24"/>
        </w:rPr>
        <w:t>se procede a</w:t>
      </w:r>
      <w:r w:rsidR="0035578B" w:rsidRPr="00401B88">
        <w:rPr>
          <w:rFonts w:ascii="Palatino Linotype" w:hAnsi="Palatino Linotype" w:cs="Arial"/>
          <w:sz w:val="24"/>
        </w:rPr>
        <w:t xml:space="preserve"> dictar la presente resolución.</w:t>
      </w:r>
    </w:p>
    <w:p w14:paraId="1666F9D6" w14:textId="77777777" w:rsidR="00415FD8" w:rsidRPr="00401B88" w:rsidRDefault="00415FD8"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421BF1A" w14:textId="7DAD243B" w:rsidR="00415FD8" w:rsidRPr="00401B88" w:rsidRDefault="006168E4" w:rsidP="00415FD8">
      <w:pPr>
        <w:spacing w:after="0" w:line="360" w:lineRule="auto"/>
        <w:jc w:val="center"/>
        <w:rPr>
          <w:rFonts w:ascii="Palatino Linotype" w:hAnsi="Palatino Linotype"/>
          <w:b/>
          <w:sz w:val="28"/>
        </w:rPr>
      </w:pPr>
      <w:r w:rsidRPr="00401B88">
        <w:rPr>
          <w:rFonts w:ascii="Palatino Linotype" w:hAnsi="Palatino Linotype"/>
          <w:b/>
          <w:sz w:val="28"/>
        </w:rPr>
        <w:t>A N T E C E D E N T E S   D E L   A S U N T O</w:t>
      </w:r>
    </w:p>
    <w:p w14:paraId="7653D8D3" w14:textId="77777777" w:rsidR="00415FD8" w:rsidRPr="00401B88" w:rsidRDefault="00415FD8" w:rsidP="00415FD8">
      <w:pPr>
        <w:pStyle w:val="Sinespaciado"/>
      </w:pPr>
    </w:p>
    <w:p w14:paraId="08A2AE31" w14:textId="77777777" w:rsidR="0042285E" w:rsidRPr="00401B88" w:rsidRDefault="006168E4" w:rsidP="00415FD8">
      <w:pPr>
        <w:spacing w:after="0" w:line="360" w:lineRule="auto"/>
        <w:jc w:val="both"/>
        <w:rPr>
          <w:rFonts w:ascii="Palatino Linotype" w:hAnsi="Palatino Linotype"/>
        </w:rPr>
      </w:pPr>
      <w:r w:rsidRPr="00401B88">
        <w:rPr>
          <w:rFonts w:ascii="Palatino Linotype" w:hAnsi="Palatino Linotype" w:cs="Arial"/>
          <w:b/>
          <w:sz w:val="28"/>
        </w:rPr>
        <w:t>PRIMERO.</w:t>
      </w:r>
      <w:r w:rsidRPr="00401B88">
        <w:rPr>
          <w:rFonts w:ascii="Palatino Linotype" w:hAnsi="Palatino Linotype" w:cs="Arial"/>
        </w:rPr>
        <w:t xml:space="preserve"> </w:t>
      </w:r>
      <w:r w:rsidRPr="00401B88">
        <w:rPr>
          <w:rFonts w:ascii="Palatino Linotype" w:hAnsi="Palatino Linotype"/>
          <w:b/>
          <w:sz w:val="28"/>
          <w:szCs w:val="28"/>
        </w:rPr>
        <w:t>De la Solicitud de Información.</w:t>
      </w:r>
    </w:p>
    <w:p w14:paraId="6C654DB1" w14:textId="1A394A0B" w:rsidR="000510FC" w:rsidRPr="00401B88" w:rsidRDefault="004F7AF7" w:rsidP="00EA0195">
      <w:pPr>
        <w:spacing w:after="0" w:line="360" w:lineRule="auto"/>
        <w:jc w:val="both"/>
        <w:rPr>
          <w:rFonts w:ascii="Palatino Linotype" w:hAnsi="Palatino Linotype" w:cs="Arial"/>
          <w:sz w:val="24"/>
        </w:rPr>
      </w:pPr>
      <w:r w:rsidRPr="00401B88">
        <w:rPr>
          <w:rFonts w:ascii="Palatino Linotype" w:hAnsi="Palatino Linotype" w:cs="Arial"/>
          <w:sz w:val="24"/>
        </w:rPr>
        <w:t xml:space="preserve">Con fecha </w:t>
      </w:r>
      <w:r w:rsidR="00165EBD" w:rsidRPr="00401B88">
        <w:rPr>
          <w:rFonts w:ascii="Palatino Linotype" w:hAnsi="Palatino Linotype" w:cs="Arial"/>
          <w:sz w:val="24"/>
        </w:rPr>
        <w:t>dieci</w:t>
      </w:r>
      <w:r w:rsidR="00EA0195" w:rsidRPr="00401B88">
        <w:rPr>
          <w:rFonts w:ascii="Palatino Linotype" w:hAnsi="Palatino Linotype" w:cs="Arial"/>
          <w:sz w:val="24"/>
        </w:rPr>
        <w:t xml:space="preserve">nueve de </w:t>
      </w:r>
      <w:r w:rsidR="00165EBD" w:rsidRPr="00401B88">
        <w:rPr>
          <w:rFonts w:ascii="Palatino Linotype" w:hAnsi="Palatino Linotype" w:cs="Arial"/>
          <w:sz w:val="24"/>
        </w:rPr>
        <w:t>abril</w:t>
      </w:r>
      <w:r w:rsidR="000510FC" w:rsidRPr="00401B88">
        <w:rPr>
          <w:rFonts w:ascii="Palatino Linotype" w:hAnsi="Palatino Linotype" w:cs="Arial"/>
          <w:sz w:val="24"/>
        </w:rPr>
        <w:t xml:space="preserve"> de dos mil </w:t>
      </w:r>
      <w:r w:rsidR="00EA0195" w:rsidRPr="00401B88">
        <w:rPr>
          <w:rFonts w:ascii="Palatino Linotype" w:hAnsi="Palatino Linotype" w:cs="Arial"/>
          <w:sz w:val="24"/>
        </w:rPr>
        <w:t>veintiuno</w:t>
      </w:r>
      <w:r w:rsidR="0035578B" w:rsidRPr="00401B88">
        <w:rPr>
          <w:rFonts w:ascii="Palatino Linotype" w:hAnsi="Palatino Linotype" w:cs="Arial"/>
          <w:sz w:val="24"/>
        </w:rPr>
        <w:t xml:space="preserve">, </w:t>
      </w:r>
      <w:r w:rsidR="002524E9" w:rsidRPr="00401B88">
        <w:rPr>
          <w:rFonts w:ascii="Palatino Linotype" w:hAnsi="Palatino Linotype" w:cs="Arial"/>
          <w:b/>
          <w:sz w:val="24"/>
        </w:rPr>
        <w:t>El</w:t>
      </w:r>
      <w:r w:rsidR="0035578B" w:rsidRPr="00401B88">
        <w:rPr>
          <w:rFonts w:ascii="Palatino Linotype" w:hAnsi="Palatino Linotype" w:cs="Arial"/>
          <w:b/>
          <w:sz w:val="24"/>
        </w:rPr>
        <w:t xml:space="preserve"> Recurrente, </w:t>
      </w:r>
      <w:r w:rsidR="00451D6C" w:rsidRPr="00401B88">
        <w:rPr>
          <w:rFonts w:ascii="Palatino Linotype" w:hAnsi="Palatino Linotype" w:cs="Arial"/>
          <w:sz w:val="24"/>
        </w:rPr>
        <w:t>presentó a través de</w:t>
      </w:r>
      <w:r w:rsidR="00C156D3" w:rsidRPr="00401B88">
        <w:rPr>
          <w:rFonts w:ascii="Palatino Linotype" w:hAnsi="Palatino Linotype" w:cs="Arial"/>
          <w:sz w:val="24"/>
        </w:rPr>
        <w:t xml:space="preserve">l </w:t>
      </w:r>
      <w:r w:rsidR="0035578B" w:rsidRPr="00401B88">
        <w:rPr>
          <w:rFonts w:ascii="Palatino Linotype" w:hAnsi="Palatino Linotype" w:cs="Arial"/>
          <w:sz w:val="24"/>
        </w:rPr>
        <w:t>Sistema de Acceso de Información Mexiquense (</w:t>
      </w:r>
      <w:r w:rsidR="0035578B" w:rsidRPr="00401B88">
        <w:rPr>
          <w:rFonts w:ascii="Palatino Linotype" w:hAnsi="Palatino Linotype" w:cs="Arial"/>
          <w:b/>
          <w:sz w:val="24"/>
        </w:rPr>
        <w:t>SAIMEX)</w:t>
      </w:r>
      <w:r w:rsidR="00A50811" w:rsidRPr="00401B88">
        <w:rPr>
          <w:rFonts w:ascii="Palatino Linotype" w:hAnsi="Palatino Linotype" w:cs="Arial"/>
          <w:sz w:val="24"/>
        </w:rPr>
        <w:t>,</w:t>
      </w:r>
      <w:r w:rsidR="0035578B" w:rsidRPr="00401B88">
        <w:rPr>
          <w:rFonts w:ascii="Palatino Linotype" w:hAnsi="Palatino Linotype" w:cs="Arial"/>
          <w:sz w:val="24"/>
        </w:rPr>
        <w:t xml:space="preserve"> ante </w:t>
      </w:r>
      <w:r w:rsidR="0035578B" w:rsidRPr="00401B88">
        <w:rPr>
          <w:rFonts w:ascii="Palatino Linotype" w:hAnsi="Palatino Linotype" w:cs="Arial"/>
          <w:b/>
          <w:sz w:val="24"/>
        </w:rPr>
        <w:t>El Sujeto Obligado</w:t>
      </w:r>
      <w:r w:rsidR="0035578B" w:rsidRPr="00401B88">
        <w:rPr>
          <w:rFonts w:ascii="Palatino Linotype" w:hAnsi="Palatino Linotype" w:cs="Arial"/>
          <w:sz w:val="24"/>
        </w:rPr>
        <w:t>, solicitud de acceso a la información pública, registra</w:t>
      </w:r>
      <w:r w:rsidR="00E10F25" w:rsidRPr="00401B88">
        <w:rPr>
          <w:rFonts w:ascii="Palatino Linotype" w:hAnsi="Palatino Linotype" w:cs="Arial"/>
          <w:sz w:val="24"/>
        </w:rPr>
        <w:t xml:space="preserve">da bajo el número de expediente </w:t>
      </w:r>
      <w:r w:rsidR="00527D3C" w:rsidRPr="00401B88">
        <w:rPr>
          <w:rFonts w:ascii="Palatino Linotype" w:hAnsi="Palatino Linotype" w:cs="Arial"/>
          <w:b/>
          <w:sz w:val="24"/>
        </w:rPr>
        <w:t>00111/SSEM/IP/2021</w:t>
      </w:r>
      <w:r w:rsidR="0035578B" w:rsidRPr="00401B88">
        <w:rPr>
          <w:rFonts w:ascii="Palatino Linotype" w:hAnsi="Palatino Linotype" w:cs="Arial"/>
          <w:sz w:val="24"/>
        </w:rPr>
        <w:t>,</w:t>
      </w:r>
      <w:r w:rsidR="0035578B" w:rsidRPr="00401B88">
        <w:rPr>
          <w:rFonts w:ascii="Palatino Linotype" w:hAnsi="Palatino Linotype" w:cs="Arial"/>
          <w:b/>
          <w:sz w:val="24"/>
        </w:rPr>
        <w:t xml:space="preserve"> </w:t>
      </w:r>
      <w:r w:rsidR="0035578B" w:rsidRPr="00401B88">
        <w:rPr>
          <w:rFonts w:ascii="Palatino Linotype" w:hAnsi="Palatino Linotype" w:cs="Arial"/>
          <w:sz w:val="24"/>
        </w:rPr>
        <w:t xml:space="preserve">mediante la cual solicitó información en el tenor siguiente: </w:t>
      </w:r>
    </w:p>
    <w:p w14:paraId="036D79DF" w14:textId="77777777" w:rsidR="00EA0195" w:rsidRPr="00401B88" w:rsidRDefault="00EA0195" w:rsidP="00527D3C">
      <w:pPr>
        <w:pStyle w:val="Sinespaciado"/>
      </w:pPr>
    </w:p>
    <w:p w14:paraId="124530CA" w14:textId="0C854961" w:rsidR="00EA0195" w:rsidRPr="00401B88" w:rsidRDefault="006168E4" w:rsidP="00EA0195">
      <w:pPr>
        <w:spacing w:after="0" w:line="360" w:lineRule="auto"/>
        <w:ind w:left="567" w:right="567"/>
        <w:jc w:val="both"/>
        <w:rPr>
          <w:rFonts w:ascii="Palatino Linotype" w:eastAsia="Times New Roman" w:hAnsi="Palatino Linotype" w:cs="Times New Roman"/>
          <w:i/>
          <w:lang w:val="es-ES_tradnl" w:eastAsia="es-ES"/>
        </w:rPr>
      </w:pPr>
      <w:r w:rsidRPr="00401B88">
        <w:rPr>
          <w:rFonts w:ascii="Palatino Linotype" w:eastAsia="Times New Roman" w:hAnsi="Palatino Linotype" w:cs="Times New Roman"/>
          <w:i/>
          <w:lang w:val="es-ES_tradnl" w:eastAsia="es-ES"/>
        </w:rPr>
        <w:t>“</w:t>
      </w:r>
      <w:r w:rsidR="00527D3C" w:rsidRPr="00401B88">
        <w:rPr>
          <w:rFonts w:ascii="Palatino Linotype" w:eastAsia="Times New Roman" w:hAnsi="Palatino Linotype" w:cs="Times New Roman"/>
          <w:i/>
          <w:lang w:val="es-ES_tradnl" w:eastAsia="es-ES"/>
        </w:rPr>
        <w:t>CUANTO GANA LA TITULAR DE LA SECRETARIA CUIDADANA</w:t>
      </w:r>
      <w:r w:rsidR="00165EBD" w:rsidRPr="00401B88">
        <w:rPr>
          <w:rFonts w:ascii="Palatino Linotype" w:eastAsia="Times New Roman" w:hAnsi="Palatino Linotype" w:cs="Times New Roman"/>
          <w:i/>
          <w:lang w:val="es-ES_tradnl" w:eastAsia="es-ES"/>
        </w:rPr>
        <w:t>”</w:t>
      </w:r>
      <w:r w:rsidRPr="00401B88">
        <w:rPr>
          <w:rFonts w:ascii="Palatino Linotype" w:eastAsia="Times New Roman" w:hAnsi="Palatino Linotype" w:cs="Times New Roman"/>
          <w:i/>
          <w:lang w:val="es-ES_tradnl" w:eastAsia="es-ES"/>
        </w:rPr>
        <w:t xml:space="preserve"> [Sic]</w:t>
      </w:r>
    </w:p>
    <w:p w14:paraId="11932F03" w14:textId="77777777" w:rsidR="00165EBD" w:rsidRPr="00401B88" w:rsidRDefault="00165EBD" w:rsidP="00527D3C">
      <w:pPr>
        <w:pStyle w:val="Sinespaciado"/>
        <w:rPr>
          <w:lang w:val="es-ES_tradnl"/>
        </w:rPr>
      </w:pPr>
    </w:p>
    <w:p w14:paraId="01E98DD2" w14:textId="3D3E37F6" w:rsidR="00046968" w:rsidRPr="00401B88" w:rsidRDefault="002B45F6" w:rsidP="00451D6C">
      <w:pPr>
        <w:spacing w:after="0" w:line="360" w:lineRule="auto"/>
        <w:ind w:right="850"/>
        <w:jc w:val="both"/>
        <w:rPr>
          <w:rFonts w:ascii="Palatino Linotype" w:eastAsia="Times New Roman" w:hAnsi="Palatino Linotype" w:cs="Times New Roman"/>
          <w:sz w:val="24"/>
          <w:szCs w:val="24"/>
          <w:lang w:val="es-ES_tradnl" w:eastAsia="es-ES"/>
        </w:rPr>
      </w:pPr>
      <w:r w:rsidRPr="00401B88">
        <w:rPr>
          <w:rFonts w:ascii="Palatino Linotype" w:eastAsia="Times New Roman" w:hAnsi="Palatino Linotype" w:cs="Times New Roman"/>
          <w:b/>
          <w:sz w:val="24"/>
          <w:szCs w:val="24"/>
          <w:lang w:val="es-ES_tradnl" w:eastAsia="es-ES"/>
        </w:rPr>
        <w:t>MODALIDAD DE ENTREGA:</w:t>
      </w:r>
      <w:r w:rsidRPr="00401B88">
        <w:rPr>
          <w:rFonts w:ascii="Palatino Linotype" w:eastAsia="Times New Roman" w:hAnsi="Palatino Linotype" w:cs="Times New Roman"/>
          <w:sz w:val="24"/>
          <w:szCs w:val="24"/>
          <w:lang w:val="es-ES_tradnl" w:eastAsia="es-ES"/>
        </w:rPr>
        <w:t xml:space="preserve"> </w:t>
      </w:r>
      <w:r w:rsidR="004F7AF7" w:rsidRPr="00401B88">
        <w:rPr>
          <w:rFonts w:ascii="Palatino Linotype" w:eastAsia="Times New Roman" w:hAnsi="Palatino Linotype" w:cs="Times New Roman"/>
          <w:sz w:val="24"/>
          <w:szCs w:val="24"/>
          <w:lang w:val="es-ES_tradnl" w:eastAsia="es-ES"/>
        </w:rPr>
        <w:t>A</w:t>
      </w:r>
      <w:r w:rsidR="006168E4" w:rsidRPr="00401B88">
        <w:rPr>
          <w:rFonts w:ascii="Palatino Linotype" w:eastAsia="Times New Roman" w:hAnsi="Palatino Linotype" w:cs="Times New Roman"/>
          <w:sz w:val="24"/>
          <w:szCs w:val="24"/>
          <w:lang w:val="es-ES_tradnl" w:eastAsia="es-ES"/>
        </w:rPr>
        <w:t xml:space="preserve"> través del </w:t>
      </w:r>
      <w:r w:rsidR="006168E4" w:rsidRPr="00401B88">
        <w:rPr>
          <w:rFonts w:ascii="Palatino Linotype" w:eastAsia="Times New Roman" w:hAnsi="Palatino Linotype" w:cs="Times New Roman"/>
          <w:b/>
          <w:sz w:val="24"/>
          <w:szCs w:val="24"/>
          <w:lang w:val="es-ES_tradnl" w:eastAsia="es-ES"/>
        </w:rPr>
        <w:t>SAIMEX</w:t>
      </w:r>
      <w:r w:rsidR="004F7AF7" w:rsidRPr="00401B88">
        <w:rPr>
          <w:rFonts w:ascii="Palatino Linotype" w:eastAsia="Times New Roman" w:hAnsi="Palatino Linotype" w:cs="Times New Roman"/>
          <w:sz w:val="24"/>
          <w:szCs w:val="24"/>
          <w:lang w:val="es-ES_tradnl" w:eastAsia="es-ES"/>
        </w:rPr>
        <w:t>.</w:t>
      </w:r>
      <w:r w:rsidR="00BF4CB5" w:rsidRPr="00401B88">
        <w:rPr>
          <w:rFonts w:ascii="Palatino Linotype" w:eastAsia="Times New Roman" w:hAnsi="Palatino Linotype" w:cs="Times New Roman"/>
          <w:sz w:val="24"/>
          <w:szCs w:val="24"/>
          <w:lang w:val="es-ES_tradnl" w:eastAsia="es-ES"/>
        </w:rPr>
        <w:t xml:space="preserve"> </w:t>
      </w:r>
    </w:p>
    <w:p w14:paraId="43B85943" w14:textId="77777777" w:rsidR="00EA0195" w:rsidRPr="00401B88" w:rsidRDefault="00EA0195" w:rsidP="00451D6C">
      <w:pPr>
        <w:spacing w:after="0" w:line="360" w:lineRule="auto"/>
        <w:ind w:right="850"/>
        <w:jc w:val="both"/>
        <w:rPr>
          <w:rFonts w:ascii="Palatino Linotype" w:eastAsia="Times New Roman" w:hAnsi="Palatino Linotype" w:cs="Times New Roman"/>
          <w:sz w:val="24"/>
          <w:szCs w:val="24"/>
          <w:lang w:val="es-ES_tradnl" w:eastAsia="es-ES"/>
        </w:rPr>
      </w:pPr>
    </w:p>
    <w:p w14:paraId="46FD9DFD" w14:textId="7EDDD04D" w:rsidR="00DB3C03" w:rsidRPr="00401B88" w:rsidRDefault="00250C47" w:rsidP="00415FD8">
      <w:pPr>
        <w:spacing w:after="0" w:line="360" w:lineRule="auto"/>
        <w:jc w:val="both"/>
        <w:rPr>
          <w:rFonts w:ascii="Palatino Linotype" w:hAnsi="Palatino Linotype" w:cs="Arial"/>
          <w:b/>
          <w:sz w:val="28"/>
        </w:rPr>
      </w:pPr>
      <w:r w:rsidRPr="00401B88">
        <w:rPr>
          <w:rFonts w:ascii="Palatino Linotype" w:hAnsi="Palatino Linotype" w:cs="Arial"/>
          <w:b/>
          <w:sz w:val="28"/>
        </w:rPr>
        <w:t>SEGUND</w:t>
      </w:r>
      <w:r w:rsidR="006168E4" w:rsidRPr="00401B88">
        <w:rPr>
          <w:rFonts w:ascii="Palatino Linotype" w:hAnsi="Palatino Linotype" w:cs="Arial"/>
          <w:b/>
          <w:sz w:val="28"/>
        </w:rPr>
        <w:t xml:space="preserve">O. </w:t>
      </w:r>
      <w:r w:rsidR="00527D3C" w:rsidRPr="00401B88">
        <w:rPr>
          <w:rFonts w:ascii="Palatino Linotype" w:hAnsi="Palatino Linotype" w:cs="Arial"/>
          <w:b/>
          <w:sz w:val="28"/>
          <w:szCs w:val="20"/>
        </w:rPr>
        <w:t>De la solicitud de aclaración.</w:t>
      </w:r>
    </w:p>
    <w:p w14:paraId="2304869F" w14:textId="71783271" w:rsidR="00527D3C" w:rsidRPr="00401B88" w:rsidRDefault="00527D3C" w:rsidP="00527D3C">
      <w:pPr>
        <w:spacing w:after="0" w:line="360" w:lineRule="auto"/>
        <w:jc w:val="both"/>
        <w:rPr>
          <w:rFonts w:ascii="Palatino Linotype" w:hAnsi="Palatino Linotype"/>
          <w:sz w:val="24"/>
          <w:szCs w:val="24"/>
        </w:rPr>
      </w:pPr>
      <w:r w:rsidRPr="00401B88">
        <w:rPr>
          <w:rFonts w:ascii="Palatino Linotype" w:hAnsi="Palatino Linotype"/>
          <w:sz w:val="24"/>
          <w:szCs w:val="24"/>
        </w:rPr>
        <w:t xml:space="preserve">De las constancias que obran en el expediente electrónico del </w:t>
      </w:r>
      <w:r w:rsidRPr="00401B88">
        <w:rPr>
          <w:rFonts w:ascii="Palatino Linotype" w:hAnsi="Palatino Linotype"/>
          <w:b/>
          <w:sz w:val="24"/>
          <w:szCs w:val="24"/>
        </w:rPr>
        <w:t>SAIMEX</w:t>
      </w:r>
      <w:r w:rsidRPr="00401B88">
        <w:rPr>
          <w:rFonts w:ascii="Palatino Linotype" w:hAnsi="Palatino Linotype"/>
          <w:sz w:val="24"/>
          <w:szCs w:val="24"/>
        </w:rPr>
        <w:t xml:space="preserve">, se advierte que, el </w:t>
      </w:r>
      <w:r w:rsidRPr="00401B88">
        <w:rPr>
          <w:rFonts w:ascii="Palatino Linotype" w:hAnsi="Palatino Linotype"/>
          <w:b/>
          <w:sz w:val="24"/>
          <w:szCs w:val="24"/>
        </w:rPr>
        <w:t>Sujeto Obligado</w:t>
      </w:r>
      <w:r w:rsidRPr="00401B88">
        <w:rPr>
          <w:rFonts w:ascii="Palatino Linotype" w:hAnsi="Palatino Linotype"/>
          <w:sz w:val="24"/>
          <w:szCs w:val="24"/>
        </w:rPr>
        <w:t xml:space="preserve">, en fecha once de marzo de dos mil veintiuno, </w:t>
      </w:r>
      <w:r w:rsidR="00077CB9" w:rsidRPr="00401B88">
        <w:rPr>
          <w:rFonts w:ascii="Palatino Linotype" w:hAnsi="Palatino Linotype"/>
          <w:sz w:val="24"/>
          <w:szCs w:val="24"/>
        </w:rPr>
        <w:t>solicitó</w:t>
      </w:r>
      <w:r w:rsidRPr="00401B88">
        <w:rPr>
          <w:rFonts w:ascii="Palatino Linotype" w:hAnsi="Palatino Linotype"/>
          <w:sz w:val="24"/>
          <w:szCs w:val="24"/>
        </w:rPr>
        <w:t xml:space="preserve"> al particular aclarara los requerimientos en los siguientes términos:</w:t>
      </w:r>
    </w:p>
    <w:p w14:paraId="17E4B810" w14:textId="459681A2" w:rsidR="00527D3C" w:rsidRPr="00401B88" w:rsidRDefault="00527D3C" w:rsidP="00527D3C">
      <w:pPr>
        <w:spacing w:after="0" w:line="276" w:lineRule="auto"/>
        <w:ind w:left="567" w:right="567"/>
        <w:jc w:val="both"/>
        <w:rPr>
          <w:rFonts w:ascii="Palatino Linotype" w:hAnsi="Palatino Linotype"/>
          <w:i/>
          <w:szCs w:val="24"/>
        </w:rPr>
      </w:pPr>
      <w:r w:rsidRPr="00401B88">
        <w:rPr>
          <w:rFonts w:ascii="Palatino Linotype" w:hAnsi="Palatino Linotype"/>
          <w:i/>
          <w:szCs w:val="24"/>
        </w:rPr>
        <w:lastRenderedPageBreak/>
        <w:t>“Con fundamento en el artículo 159 de la Ley de Transparencia y Acceso a la Información Pública del Estado de México y Municipios, se le requiere para que dentro del plazo de diez días hábiles realice lo siguiente:</w:t>
      </w:r>
    </w:p>
    <w:p w14:paraId="50379374" w14:textId="77777777" w:rsidR="00527D3C" w:rsidRPr="00401B88" w:rsidRDefault="00527D3C" w:rsidP="00527D3C">
      <w:pPr>
        <w:spacing w:after="0" w:line="276" w:lineRule="auto"/>
        <w:ind w:left="567" w:right="567"/>
        <w:jc w:val="both"/>
        <w:rPr>
          <w:rFonts w:ascii="Palatino Linotype" w:hAnsi="Palatino Linotype"/>
          <w:i/>
          <w:szCs w:val="24"/>
        </w:rPr>
      </w:pPr>
    </w:p>
    <w:p w14:paraId="3C75FCE7" w14:textId="77777777" w:rsidR="00527D3C" w:rsidRPr="00401B88" w:rsidRDefault="00527D3C" w:rsidP="00527D3C">
      <w:pPr>
        <w:spacing w:after="0" w:line="276" w:lineRule="auto"/>
        <w:ind w:left="567" w:right="567"/>
        <w:jc w:val="both"/>
        <w:rPr>
          <w:rFonts w:ascii="Palatino Linotype" w:hAnsi="Palatino Linotype"/>
          <w:i/>
          <w:szCs w:val="24"/>
        </w:rPr>
      </w:pPr>
      <w:r w:rsidRPr="00401B88">
        <w:rPr>
          <w:rFonts w:ascii="Palatino Linotype" w:hAnsi="Palatino Linotype"/>
          <w:i/>
          <w:szCs w:val="24"/>
        </w:rPr>
        <w:t>SE ANEXA ACUERDO DE ACLARACIÓN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7F20BB8D" w14:textId="77777777" w:rsidR="00527D3C" w:rsidRPr="00401B88" w:rsidRDefault="00527D3C" w:rsidP="00527D3C">
      <w:pPr>
        <w:spacing w:after="0" w:line="276" w:lineRule="auto"/>
        <w:ind w:left="567" w:right="567"/>
        <w:jc w:val="both"/>
        <w:rPr>
          <w:rFonts w:ascii="Palatino Linotype" w:hAnsi="Palatino Linotype"/>
          <w:i/>
          <w:szCs w:val="24"/>
        </w:rPr>
      </w:pPr>
    </w:p>
    <w:p w14:paraId="15740183" w14:textId="77777777" w:rsidR="00527D3C" w:rsidRPr="00401B88" w:rsidRDefault="00527D3C" w:rsidP="00527D3C">
      <w:pPr>
        <w:spacing w:after="0" w:line="276" w:lineRule="auto"/>
        <w:ind w:left="567" w:right="567"/>
        <w:jc w:val="both"/>
        <w:rPr>
          <w:rFonts w:ascii="Palatino Linotype" w:hAnsi="Palatino Linotype"/>
          <w:i/>
          <w:szCs w:val="24"/>
        </w:rPr>
      </w:pPr>
      <w:r w:rsidRPr="00401B88">
        <w:rPr>
          <w:rFonts w:ascii="Palatino Linotype" w:hAnsi="Palatino Linotype"/>
          <w:i/>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5C81E70" w14:textId="77777777" w:rsidR="00527D3C" w:rsidRPr="00401B88" w:rsidRDefault="00527D3C" w:rsidP="00527D3C">
      <w:pPr>
        <w:spacing w:after="0" w:line="276" w:lineRule="auto"/>
        <w:ind w:left="567" w:right="567"/>
        <w:jc w:val="both"/>
        <w:rPr>
          <w:rFonts w:ascii="Palatino Linotype" w:hAnsi="Palatino Linotype"/>
          <w:i/>
          <w:szCs w:val="24"/>
        </w:rPr>
      </w:pPr>
    </w:p>
    <w:p w14:paraId="1E6ABF08" w14:textId="77777777" w:rsidR="00527D3C" w:rsidRPr="00401B88" w:rsidRDefault="00527D3C" w:rsidP="00527D3C">
      <w:pPr>
        <w:spacing w:after="0" w:line="276" w:lineRule="auto"/>
        <w:ind w:left="567" w:right="567"/>
        <w:jc w:val="both"/>
        <w:rPr>
          <w:rFonts w:ascii="Palatino Linotype" w:hAnsi="Palatino Linotype"/>
          <w:i/>
          <w:szCs w:val="24"/>
        </w:rPr>
      </w:pPr>
      <w:r w:rsidRPr="00401B88">
        <w:rPr>
          <w:rFonts w:ascii="Palatino Linotype" w:hAnsi="Palatino Linotype"/>
          <w:i/>
          <w:szCs w:val="24"/>
        </w:rPr>
        <w:t>ATENTAMENTE</w:t>
      </w:r>
    </w:p>
    <w:p w14:paraId="3B0F5D23" w14:textId="38AE855B" w:rsidR="00527D3C" w:rsidRPr="00401B88" w:rsidRDefault="00527D3C" w:rsidP="00527D3C">
      <w:pPr>
        <w:spacing w:after="0" w:line="276" w:lineRule="auto"/>
        <w:ind w:left="567" w:right="567"/>
        <w:jc w:val="both"/>
        <w:rPr>
          <w:rFonts w:ascii="Palatino Linotype" w:hAnsi="Palatino Linotype"/>
          <w:i/>
          <w:szCs w:val="24"/>
        </w:rPr>
      </w:pPr>
      <w:r w:rsidRPr="00401B88">
        <w:rPr>
          <w:rFonts w:ascii="Palatino Linotype" w:hAnsi="Palatino Linotype"/>
          <w:i/>
          <w:szCs w:val="24"/>
        </w:rPr>
        <w:t>M. en D. Larissa León Arce” (Sic).</w:t>
      </w:r>
    </w:p>
    <w:p w14:paraId="09447F3D" w14:textId="77777777" w:rsidR="00527D3C" w:rsidRPr="00401B88" w:rsidRDefault="00527D3C" w:rsidP="00527D3C">
      <w:pPr>
        <w:spacing w:after="0" w:line="276" w:lineRule="auto"/>
        <w:ind w:right="567"/>
        <w:jc w:val="both"/>
        <w:rPr>
          <w:rFonts w:ascii="Palatino Linotype" w:hAnsi="Palatino Linotype"/>
          <w:i/>
          <w:szCs w:val="24"/>
        </w:rPr>
      </w:pPr>
    </w:p>
    <w:p w14:paraId="23D204C1" w14:textId="56FF3AE4" w:rsidR="00527D3C" w:rsidRPr="00401B88" w:rsidRDefault="00527D3C" w:rsidP="00527D3C">
      <w:pPr>
        <w:pStyle w:val="Prrafodelista"/>
        <w:numPr>
          <w:ilvl w:val="0"/>
          <w:numId w:val="18"/>
        </w:numPr>
        <w:spacing w:line="276" w:lineRule="auto"/>
        <w:ind w:right="567"/>
        <w:jc w:val="both"/>
        <w:rPr>
          <w:rFonts w:ascii="Palatino Linotype" w:hAnsi="Palatino Linotype"/>
          <w:i/>
        </w:rPr>
      </w:pPr>
      <w:r w:rsidRPr="00401B88">
        <w:rPr>
          <w:rFonts w:ascii="Palatino Linotype" w:hAnsi="Palatino Linotype"/>
        </w:rPr>
        <w:t xml:space="preserve">Adjuntando el archivo electrónico denominado </w:t>
      </w:r>
      <w:r w:rsidRPr="00401B88">
        <w:rPr>
          <w:rFonts w:ascii="Palatino Linotype" w:hAnsi="Palatino Linotype"/>
          <w:i/>
        </w:rPr>
        <w:t>“Aclaración 111.pdf”</w:t>
      </w:r>
      <w:r w:rsidRPr="00401B88">
        <w:rPr>
          <w:rFonts w:ascii="Palatino Linotype" w:hAnsi="Palatino Linotype"/>
        </w:rPr>
        <w:t>, el cual, consta de lo siguiente:</w:t>
      </w:r>
    </w:p>
    <w:p w14:paraId="18832249" w14:textId="77777777" w:rsidR="00527D3C" w:rsidRPr="00401B88" w:rsidRDefault="00527D3C" w:rsidP="00527D3C">
      <w:pPr>
        <w:pStyle w:val="Sinespaciado"/>
      </w:pPr>
    </w:p>
    <w:p w14:paraId="7DBE845B" w14:textId="10E88881" w:rsidR="00077CB9" w:rsidRPr="00401B88" w:rsidRDefault="00077CB9" w:rsidP="00077CB9">
      <w:pPr>
        <w:spacing w:line="276" w:lineRule="auto"/>
        <w:ind w:right="567"/>
        <w:jc w:val="both"/>
        <w:rPr>
          <w:rFonts w:ascii="Palatino Linotype" w:hAnsi="Palatino Linotype"/>
          <w:i/>
        </w:rPr>
      </w:pPr>
      <w:r w:rsidRPr="00401B88">
        <w:rPr>
          <w:rFonts w:ascii="Palatino Linotype" w:hAnsi="Palatino Linotype"/>
          <w:i/>
          <w:noProof/>
          <w:lang w:eastAsia="es-MX"/>
        </w:rPr>
        <mc:AlternateContent>
          <mc:Choice Requires="wps">
            <w:drawing>
              <wp:anchor distT="0" distB="0" distL="114300" distR="114300" simplePos="0" relativeHeight="251659264" behindDoc="0" locked="0" layoutInCell="1" allowOverlap="1" wp14:anchorId="7DD8E9B3" wp14:editId="782878A7">
                <wp:simplePos x="0" y="0"/>
                <wp:positionH relativeFrom="column">
                  <wp:posOffset>557834</wp:posOffset>
                </wp:positionH>
                <wp:positionV relativeFrom="paragraph">
                  <wp:posOffset>1066662</wp:posOffset>
                </wp:positionV>
                <wp:extent cx="4420456" cy="930303"/>
                <wp:effectExtent l="19050" t="19050" r="18415" b="22225"/>
                <wp:wrapNone/>
                <wp:docPr id="2" name="Rectángulo 2"/>
                <wp:cNvGraphicFramePr/>
                <a:graphic xmlns:a="http://schemas.openxmlformats.org/drawingml/2006/main">
                  <a:graphicData uri="http://schemas.microsoft.com/office/word/2010/wordprocessingShape">
                    <wps:wsp>
                      <wps:cNvSpPr/>
                      <wps:spPr>
                        <a:xfrm>
                          <a:off x="0" y="0"/>
                          <a:ext cx="4420456" cy="9303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7C5DB" id="Rectángulo 2" o:spid="_x0000_s1026" style="position:absolute;margin-left:43.9pt;margin-top:84pt;width:348.05pt;height:7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" filled="f" strokecolor="red" strokeweight="3pt"/>
            </w:pict>
          </mc:Fallback>
        </mc:AlternateContent>
      </w:r>
      <w:r w:rsidR="00527D3C" w:rsidRPr="00401B88">
        <w:rPr>
          <w:rFonts w:ascii="Palatino Linotype" w:hAnsi="Palatino Linotype"/>
          <w:i/>
          <w:noProof/>
          <w:lang w:eastAsia="es-MX"/>
        </w:rPr>
        <w:drawing>
          <wp:inline distT="0" distB="0" distL="0" distR="0" wp14:anchorId="28123E62" wp14:editId="493A7C4F">
            <wp:extent cx="5758815" cy="3323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8954" b="10321"/>
                    <a:stretch/>
                  </pic:blipFill>
                  <pic:spPr bwMode="auto">
                    <a:xfrm>
                      <a:off x="0" y="0"/>
                      <a:ext cx="5774349" cy="3332610"/>
                    </a:xfrm>
                    <a:prstGeom prst="rect">
                      <a:avLst/>
                    </a:prstGeom>
                    <a:noFill/>
                    <a:ln>
                      <a:noFill/>
                    </a:ln>
                    <a:extLst>
                      <a:ext uri="{53640926-AAD7-44D8-BBD7-CCE9431645EC}">
                        <a14:shadowObscured xmlns:a14="http://schemas.microsoft.com/office/drawing/2010/main"/>
                      </a:ext>
                    </a:extLst>
                  </pic:spPr>
                </pic:pic>
              </a:graphicData>
            </a:graphic>
          </wp:inline>
        </w:drawing>
      </w:r>
    </w:p>
    <w:p w14:paraId="0E3DD648" w14:textId="29716FC6" w:rsidR="00077CB9" w:rsidRPr="00401B88" w:rsidRDefault="00077CB9" w:rsidP="00077CB9">
      <w:pPr>
        <w:spacing w:after="0" w:line="360" w:lineRule="auto"/>
        <w:jc w:val="both"/>
        <w:rPr>
          <w:rFonts w:ascii="Palatino Linotype" w:hAnsi="Palatino Linotype"/>
          <w:b/>
          <w:sz w:val="28"/>
        </w:rPr>
      </w:pPr>
      <w:r w:rsidRPr="00401B88">
        <w:rPr>
          <w:rFonts w:ascii="Palatino Linotype" w:hAnsi="Palatino Linotype" w:cs="Arial"/>
          <w:b/>
          <w:sz w:val="28"/>
        </w:rPr>
        <w:lastRenderedPageBreak/>
        <w:t xml:space="preserve">TERCERO. </w:t>
      </w:r>
      <w:r w:rsidRPr="00401B88">
        <w:rPr>
          <w:rFonts w:ascii="Palatino Linotype" w:hAnsi="Palatino Linotype"/>
          <w:b/>
          <w:sz w:val="28"/>
        </w:rPr>
        <w:t>No Presentó Aclaración.</w:t>
      </w:r>
    </w:p>
    <w:p w14:paraId="7FD9C270" w14:textId="58DD273C" w:rsidR="00077CB9" w:rsidRPr="00401B88" w:rsidRDefault="00077CB9" w:rsidP="00077CB9">
      <w:pPr>
        <w:spacing w:after="0" w:line="360" w:lineRule="auto"/>
        <w:jc w:val="both"/>
        <w:rPr>
          <w:rFonts w:ascii="Palatino Linotype" w:hAnsi="Palatino Linotype"/>
          <w:sz w:val="24"/>
        </w:rPr>
      </w:pPr>
      <w:r w:rsidRPr="00401B88">
        <w:rPr>
          <w:rFonts w:ascii="Palatino Linotype" w:hAnsi="Palatino Linotype"/>
          <w:sz w:val="24"/>
        </w:rPr>
        <w:t>En fecha 06 de abril de dos mil veintiuno, el</w:t>
      </w:r>
      <w:r w:rsidRPr="00401B88">
        <w:rPr>
          <w:rFonts w:ascii="Palatino Linotype" w:hAnsi="Palatino Linotype"/>
          <w:b/>
          <w:sz w:val="24"/>
        </w:rPr>
        <w:t xml:space="preserve"> Sujeto Obligado</w:t>
      </w:r>
      <w:r w:rsidRPr="00401B88">
        <w:rPr>
          <w:rFonts w:ascii="Palatino Linotype" w:hAnsi="Palatino Linotype"/>
          <w:sz w:val="24"/>
        </w:rPr>
        <w:t xml:space="preserve"> </w:t>
      </w:r>
      <w:r w:rsidR="009934F8" w:rsidRPr="00401B88">
        <w:rPr>
          <w:rFonts w:ascii="Palatino Linotype" w:hAnsi="Palatino Linotype"/>
          <w:sz w:val="24"/>
        </w:rPr>
        <w:t>le informó al solicitante que se tiene por no presentada la solicitud de aclaración citada, de conformidad con lo siguiente:</w:t>
      </w:r>
    </w:p>
    <w:p w14:paraId="37370C74" w14:textId="77777777" w:rsidR="009934F8" w:rsidRPr="00401B88" w:rsidRDefault="009934F8" w:rsidP="009934F8">
      <w:pPr>
        <w:pStyle w:val="Sinespaciado"/>
      </w:pPr>
    </w:p>
    <w:p w14:paraId="01EA1AB6" w14:textId="7A580AEA" w:rsidR="009934F8" w:rsidRPr="00401B88" w:rsidRDefault="009934F8" w:rsidP="009934F8">
      <w:pPr>
        <w:spacing w:after="0" w:line="276" w:lineRule="auto"/>
        <w:ind w:left="567" w:right="567"/>
        <w:jc w:val="both"/>
        <w:rPr>
          <w:rFonts w:ascii="Palatino Linotype" w:hAnsi="Palatino Linotype" w:cs="Arial"/>
          <w:i/>
        </w:rPr>
      </w:pPr>
      <w:r w:rsidRPr="00401B88">
        <w:rPr>
          <w:rFonts w:ascii="Palatino Linotype" w:hAnsi="Palatino Linotype" w:cs="Arial"/>
          <w:i/>
        </w:rPr>
        <w:t>“Con fundamento en el artículo 159, tercer párrafo de la Ley de Transparencia y Acceso a la Información Pública del Estado de México y Municipios, se le hace de su conocimiento que se tiene por no presentada la solicitud de aclaración citada al rubro, en virtud de que</w:t>
      </w:r>
    </w:p>
    <w:p w14:paraId="5C97CBB2" w14:textId="77777777" w:rsidR="009934F8" w:rsidRPr="00401B88" w:rsidRDefault="009934F8" w:rsidP="009934F8">
      <w:pPr>
        <w:spacing w:after="0" w:line="276" w:lineRule="auto"/>
        <w:ind w:left="567" w:right="567"/>
        <w:jc w:val="both"/>
        <w:rPr>
          <w:rFonts w:ascii="Palatino Linotype" w:hAnsi="Palatino Linotype" w:cs="Arial"/>
          <w:i/>
        </w:rPr>
      </w:pPr>
    </w:p>
    <w:p w14:paraId="0D0F787C" w14:textId="77777777" w:rsidR="009934F8" w:rsidRPr="00401B88" w:rsidRDefault="009934F8" w:rsidP="009934F8">
      <w:pPr>
        <w:spacing w:after="0" w:line="276" w:lineRule="auto"/>
        <w:ind w:left="567" w:right="567"/>
        <w:jc w:val="both"/>
        <w:rPr>
          <w:rFonts w:ascii="Palatino Linotype" w:hAnsi="Palatino Linotype" w:cs="Arial"/>
          <w:i/>
        </w:rPr>
      </w:pPr>
      <w:r w:rsidRPr="00401B88">
        <w:rPr>
          <w:rFonts w:ascii="Palatino Linotype" w:hAnsi="Palatino Linotype" w:cs="Arial"/>
          <w:i/>
        </w:rPr>
        <w:t>SE ANEXA ACUERDO DE NO ACLARACIÓN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11DA1B9B" w14:textId="77777777" w:rsidR="009934F8" w:rsidRPr="00401B88" w:rsidRDefault="009934F8" w:rsidP="009934F8">
      <w:pPr>
        <w:spacing w:after="0" w:line="276" w:lineRule="auto"/>
        <w:ind w:left="567" w:right="567"/>
        <w:jc w:val="both"/>
        <w:rPr>
          <w:rFonts w:ascii="Palatino Linotype" w:hAnsi="Palatino Linotype" w:cs="Arial"/>
          <w:i/>
        </w:rPr>
      </w:pPr>
    </w:p>
    <w:p w14:paraId="258DE1A7" w14:textId="77777777" w:rsidR="009934F8" w:rsidRPr="00401B88" w:rsidRDefault="009934F8" w:rsidP="009934F8">
      <w:pPr>
        <w:spacing w:after="0" w:line="276" w:lineRule="auto"/>
        <w:ind w:left="567" w:right="567"/>
        <w:jc w:val="both"/>
        <w:rPr>
          <w:rFonts w:ascii="Palatino Linotype" w:hAnsi="Palatino Linotype" w:cs="Arial"/>
          <w:i/>
        </w:rPr>
      </w:pPr>
      <w:r w:rsidRPr="00401B88">
        <w:rPr>
          <w:rFonts w:ascii="Palatino Linotype" w:hAnsi="Palatino Linotype" w:cs="Arial"/>
          <w:i/>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466E55B0" w14:textId="77777777" w:rsidR="009934F8" w:rsidRPr="00401B88" w:rsidRDefault="009934F8" w:rsidP="009934F8">
      <w:pPr>
        <w:spacing w:after="0" w:line="276" w:lineRule="auto"/>
        <w:ind w:left="567" w:right="567"/>
        <w:jc w:val="both"/>
        <w:rPr>
          <w:rFonts w:ascii="Palatino Linotype" w:hAnsi="Palatino Linotype" w:cs="Arial"/>
          <w:i/>
        </w:rPr>
      </w:pPr>
    </w:p>
    <w:p w14:paraId="4F167B68" w14:textId="77777777" w:rsidR="009934F8" w:rsidRPr="00401B88" w:rsidRDefault="009934F8" w:rsidP="009934F8">
      <w:pPr>
        <w:spacing w:after="0" w:line="276" w:lineRule="auto"/>
        <w:ind w:left="567" w:right="567"/>
        <w:jc w:val="both"/>
        <w:rPr>
          <w:rFonts w:ascii="Palatino Linotype" w:hAnsi="Palatino Linotype" w:cs="Arial"/>
          <w:i/>
        </w:rPr>
      </w:pPr>
      <w:r w:rsidRPr="00401B88">
        <w:rPr>
          <w:rFonts w:ascii="Palatino Linotype" w:hAnsi="Palatino Linotype" w:cs="Arial"/>
          <w:i/>
        </w:rPr>
        <w:t>ATENTAMENTE</w:t>
      </w:r>
    </w:p>
    <w:p w14:paraId="55E587F2" w14:textId="637D64FB" w:rsidR="009934F8" w:rsidRPr="00401B88" w:rsidRDefault="009934F8" w:rsidP="009934F8">
      <w:pPr>
        <w:spacing w:after="0" w:line="276" w:lineRule="auto"/>
        <w:ind w:left="567" w:right="567"/>
        <w:jc w:val="both"/>
        <w:rPr>
          <w:rFonts w:ascii="Palatino Linotype" w:hAnsi="Palatino Linotype" w:cs="Arial"/>
          <w:i/>
        </w:rPr>
      </w:pPr>
      <w:r w:rsidRPr="00401B88">
        <w:rPr>
          <w:rFonts w:ascii="Palatino Linotype" w:hAnsi="Palatino Linotype" w:cs="Arial"/>
          <w:i/>
        </w:rPr>
        <w:t>M. en D. Larissa León Arce” (Sic).</w:t>
      </w:r>
    </w:p>
    <w:p w14:paraId="077584C9" w14:textId="77777777" w:rsidR="00EA0195" w:rsidRPr="00401B88" w:rsidRDefault="00EA0195" w:rsidP="00451D6C">
      <w:pPr>
        <w:spacing w:after="0" w:line="360" w:lineRule="auto"/>
        <w:jc w:val="both"/>
        <w:rPr>
          <w:rFonts w:ascii="Palatino Linotype" w:hAnsi="Palatino Linotype" w:cs="Arial"/>
          <w:sz w:val="24"/>
          <w:szCs w:val="24"/>
        </w:rPr>
      </w:pPr>
    </w:p>
    <w:p w14:paraId="48B975B7" w14:textId="1FF33A84" w:rsidR="009934F8" w:rsidRPr="00401B88" w:rsidRDefault="009934F8" w:rsidP="009934F8">
      <w:pPr>
        <w:pStyle w:val="Prrafodelista"/>
        <w:numPr>
          <w:ilvl w:val="0"/>
          <w:numId w:val="18"/>
        </w:numPr>
        <w:spacing w:line="276" w:lineRule="auto"/>
        <w:jc w:val="both"/>
        <w:rPr>
          <w:rFonts w:ascii="Palatino Linotype" w:hAnsi="Palatino Linotype" w:cs="Arial"/>
        </w:rPr>
      </w:pPr>
      <w:r w:rsidRPr="00401B88">
        <w:rPr>
          <w:rFonts w:ascii="Palatino Linotype" w:hAnsi="Palatino Linotype" w:cs="Arial"/>
        </w:rPr>
        <w:t xml:space="preserve">Adjuntando a dicho apartado, el archivo electrónico denominado </w:t>
      </w:r>
      <w:r w:rsidRPr="00401B88">
        <w:rPr>
          <w:rFonts w:ascii="Palatino Linotype" w:hAnsi="Palatino Linotype" w:cs="Arial"/>
          <w:i/>
        </w:rPr>
        <w:t>“</w:t>
      </w:r>
      <w:proofErr w:type="spellStart"/>
      <w:r w:rsidRPr="00401B88">
        <w:rPr>
          <w:rFonts w:ascii="Palatino Linotype" w:hAnsi="Palatino Linotype" w:cs="Arial"/>
          <w:i/>
        </w:rPr>
        <w:t>Aclaracion</w:t>
      </w:r>
      <w:proofErr w:type="spellEnd"/>
      <w:r w:rsidRPr="00401B88">
        <w:rPr>
          <w:rFonts w:ascii="Palatino Linotype" w:hAnsi="Palatino Linotype" w:cs="Arial"/>
          <w:i/>
        </w:rPr>
        <w:t xml:space="preserve"> 111.pdf”</w:t>
      </w:r>
      <w:r w:rsidRPr="00401B88">
        <w:rPr>
          <w:rFonts w:ascii="Palatino Linotype" w:hAnsi="Palatino Linotype" w:cs="Arial"/>
        </w:rPr>
        <w:t>; el cual, consta de lo siguiente:</w:t>
      </w:r>
    </w:p>
    <w:p w14:paraId="5118A3FB" w14:textId="77777777" w:rsidR="009934F8" w:rsidRPr="00401B88" w:rsidRDefault="009934F8" w:rsidP="009934F8">
      <w:pPr>
        <w:pStyle w:val="Prrafodelista"/>
        <w:spacing w:line="276" w:lineRule="auto"/>
        <w:ind w:left="720"/>
        <w:jc w:val="both"/>
        <w:rPr>
          <w:rFonts w:ascii="Palatino Linotype" w:hAnsi="Palatino Linotype" w:cs="Arial"/>
        </w:rPr>
      </w:pPr>
    </w:p>
    <w:p w14:paraId="20D10873" w14:textId="797C52BB" w:rsidR="00077CB9" w:rsidRPr="00401B88" w:rsidRDefault="009934F8" w:rsidP="00415FD8">
      <w:pPr>
        <w:spacing w:after="0" w:line="360" w:lineRule="auto"/>
        <w:jc w:val="both"/>
        <w:rPr>
          <w:rFonts w:ascii="Palatino Linotype" w:hAnsi="Palatino Linotype" w:cs="Arial"/>
          <w:b/>
          <w:sz w:val="28"/>
        </w:rPr>
      </w:pPr>
      <w:r w:rsidRPr="00401B88">
        <w:rPr>
          <w:rFonts w:ascii="Palatino Linotype" w:hAnsi="Palatino Linotype" w:cs="Arial"/>
          <w:b/>
          <w:noProof/>
          <w:sz w:val="28"/>
          <w:lang w:eastAsia="es-MX"/>
        </w:rPr>
        <w:drawing>
          <wp:inline distT="0" distB="0" distL="0" distR="0" wp14:anchorId="2F375EFD" wp14:editId="495E4445">
            <wp:extent cx="5758510" cy="127102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9115" b="44851"/>
                    <a:stretch/>
                  </pic:blipFill>
                  <pic:spPr bwMode="auto">
                    <a:xfrm>
                      <a:off x="0" y="0"/>
                      <a:ext cx="5760720" cy="1271509"/>
                    </a:xfrm>
                    <a:prstGeom prst="rect">
                      <a:avLst/>
                    </a:prstGeom>
                    <a:noFill/>
                    <a:ln>
                      <a:noFill/>
                    </a:ln>
                    <a:extLst>
                      <a:ext uri="{53640926-AAD7-44D8-BBD7-CCE9431645EC}">
                        <a14:shadowObscured xmlns:a14="http://schemas.microsoft.com/office/drawing/2010/main"/>
                      </a:ext>
                    </a:extLst>
                  </pic:spPr>
                </pic:pic>
              </a:graphicData>
            </a:graphic>
          </wp:inline>
        </w:drawing>
      </w:r>
    </w:p>
    <w:p w14:paraId="695D9190" w14:textId="5951C319" w:rsidR="006168E4" w:rsidRPr="00401B88" w:rsidRDefault="009934F8" w:rsidP="00415FD8">
      <w:pPr>
        <w:spacing w:after="0" w:line="360" w:lineRule="auto"/>
        <w:jc w:val="both"/>
        <w:rPr>
          <w:rFonts w:ascii="Palatino Linotype" w:hAnsi="Palatino Linotype" w:cs="Arial"/>
          <w:b/>
          <w:sz w:val="28"/>
        </w:rPr>
      </w:pPr>
      <w:r w:rsidRPr="00401B88">
        <w:rPr>
          <w:rFonts w:ascii="Palatino Linotype" w:hAnsi="Palatino Linotype" w:cs="Arial"/>
          <w:b/>
          <w:sz w:val="28"/>
        </w:rPr>
        <w:lastRenderedPageBreak/>
        <w:t>CUART</w:t>
      </w:r>
      <w:r w:rsidR="006168E4" w:rsidRPr="00401B88">
        <w:rPr>
          <w:rFonts w:ascii="Palatino Linotype" w:hAnsi="Palatino Linotype" w:cs="Arial"/>
          <w:b/>
          <w:sz w:val="28"/>
        </w:rPr>
        <w:t xml:space="preserve">O. </w:t>
      </w:r>
      <w:r w:rsidR="006168E4" w:rsidRPr="00401B88">
        <w:rPr>
          <w:rFonts w:ascii="Palatino Linotype" w:hAnsi="Palatino Linotype"/>
          <w:b/>
          <w:sz w:val="28"/>
        </w:rPr>
        <w:t>Del recurso de revisión.</w:t>
      </w:r>
    </w:p>
    <w:p w14:paraId="1C2871BD" w14:textId="7A5EEC2E" w:rsidR="00DB0747" w:rsidRPr="00401B88" w:rsidRDefault="004F7AF7" w:rsidP="00451D6C">
      <w:pPr>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Inconforme con la </w:t>
      </w:r>
      <w:r w:rsidR="0030613C" w:rsidRPr="00401B88">
        <w:rPr>
          <w:rFonts w:ascii="Palatino Linotype" w:hAnsi="Palatino Linotype" w:cs="Arial"/>
          <w:sz w:val="24"/>
          <w:szCs w:val="24"/>
        </w:rPr>
        <w:t>falta de respuesta</w:t>
      </w:r>
      <w:r w:rsidRPr="00401B88">
        <w:rPr>
          <w:rFonts w:ascii="Palatino Linotype" w:hAnsi="Palatino Linotype" w:cs="Arial"/>
          <w:sz w:val="24"/>
          <w:szCs w:val="24"/>
        </w:rPr>
        <w:t xml:space="preserve"> por </w:t>
      </w:r>
      <w:r w:rsidRPr="00401B88">
        <w:rPr>
          <w:rFonts w:ascii="Palatino Linotype" w:hAnsi="Palatino Linotype" w:cs="Arial"/>
          <w:b/>
          <w:sz w:val="24"/>
          <w:szCs w:val="24"/>
        </w:rPr>
        <w:t>El Sujeto Obligado</w:t>
      </w:r>
      <w:r w:rsidRPr="00401B88">
        <w:rPr>
          <w:rFonts w:ascii="Palatino Linotype" w:hAnsi="Palatino Linotype" w:cs="Arial"/>
          <w:sz w:val="24"/>
          <w:szCs w:val="24"/>
        </w:rPr>
        <w:t>,</w:t>
      </w:r>
      <w:r w:rsidRPr="00401B88">
        <w:rPr>
          <w:rFonts w:ascii="Palatino Linotype" w:hAnsi="Palatino Linotype" w:cs="Arial"/>
          <w:b/>
          <w:sz w:val="24"/>
          <w:szCs w:val="24"/>
        </w:rPr>
        <w:t xml:space="preserve"> </w:t>
      </w:r>
      <w:r w:rsidR="002524E9" w:rsidRPr="00401B88">
        <w:rPr>
          <w:rFonts w:ascii="Palatino Linotype" w:hAnsi="Palatino Linotype" w:cs="Arial"/>
          <w:b/>
          <w:sz w:val="24"/>
          <w:szCs w:val="24"/>
        </w:rPr>
        <w:t>El</w:t>
      </w:r>
      <w:r w:rsidRPr="00401B88">
        <w:rPr>
          <w:rFonts w:ascii="Palatino Linotype" w:hAnsi="Palatino Linotype" w:cs="Arial"/>
          <w:b/>
          <w:sz w:val="24"/>
          <w:szCs w:val="24"/>
        </w:rPr>
        <w:t xml:space="preserve"> Recurrente </w:t>
      </w:r>
      <w:r w:rsidRPr="00401B88">
        <w:rPr>
          <w:rFonts w:ascii="Palatino Linotype" w:hAnsi="Palatino Linotype" w:cs="Arial"/>
          <w:sz w:val="24"/>
          <w:szCs w:val="24"/>
        </w:rPr>
        <w:t xml:space="preserve">interpuso el recurso de revisión, en fecha </w:t>
      </w:r>
      <w:r w:rsidR="009934F8" w:rsidRPr="00401B88">
        <w:rPr>
          <w:rFonts w:ascii="Palatino Linotype" w:hAnsi="Palatino Linotype" w:cs="Arial"/>
          <w:sz w:val="24"/>
          <w:szCs w:val="24"/>
        </w:rPr>
        <w:t>siete de abril</w:t>
      </w:r>
      <w:r w:rsidR="00604860" w:rsidRPr="00401B88">
        <w:rPr>
          <w:rFonts w:ascii="Palatino Linotype" w:hAnsi="Palatino Linotype" w:cs="Arial"/>
          <w:sz w:val="24"/>
          <w:szCs w:val="24"/>
        </w:rPr>
        <w:t xml:space="preserve"> de</w:t>
      </w:r>
      <w:r w:rsidR="000510FC" w:rsidRPr="00401B88">
        <w:rPr>
          <w:rFonts w:ascii="Palatino Linotype" w:hAnsi="Palatino Linotype" w:cs="Arial"/>
          <w:sz w:val="24"/>
          <w:szCs w:val="24"/>
        </w:rPr>
        <w:t xml:space="preserve"> dos mil </w:t>
      </w:r>
      <w:r w:rsidR="00E10F25" w:rsidRPr="00401B88">
        <w:rPr>
          <w:rFonts w:ascii="Palatino Linotype" w:hAnsi="Palatino Linotype" w:cs="Arial"/>
          <w:sz w:val="24"/>
          <w:szCs w:val="24"/>
        </w:rPr>
        <w:t>veintiuno</w:t>
      </w:r>
      <w:r w:rsidR="0035578B" w:rsidRPr="00401B88">
        <w:rPr>
          <w:rFonts w:ascii="Palatino Linotype" w:hAnsi="Palatino Linotype" w:cs="Arial"/>
          <w:sz w:val="24"/>
          <w:szCs w:val="24"/>
        </w:rPr>
        <w:t>, el cual fue regi</w:t>
      </w:r>
      <w:r w:rsidR="009934F8" w:rsidRPr="00401B88">
        <w:rPr>
          <w:rFonts w:ascii="Palatino Linotype" w:hAnsi="Palatino Linotype" w:cs="Arial"/>
          <w:sz w:val="24"/>
          <w:szCs w:val="24"/>
        </w:rPr>
        <w:t xml:space="preserve">strado con el expediente número </w:t>
      </w:r>
      <w:r w:rsidR="00DB0747" w:rsidRPr="00401B88">
        <w:rPr>
          <w:rFonts w:ascii="Palatino Linotype" w:hAnsi="Palatino Linotype" w:cs="Arial"/>
          <w:b/>
          <w:sz w:val="24"/>
          <w:szCs w:val="24"/>
        </w:rPr>
        <w:t>0</w:t>
      </w:r>
      <w:r w:rsidR="009934F8" w:rsidRPr="00401B88">
        <w:rPr>
          <w:rFonts w:ascii="Palatino Linotype" w:hAnsi="Palatino Linotype" w:cs="Arial"/>
          <w:b/>
          <w:sz w:val="24"/>
          <w:szCs w:val="24"/>
        </w:rPr>
        <w:t>1565</w:t>
      </w:r>
      <w:r w:rsidR="000510FC" w:rsidRPr="00401B88">
        <w:rPr>
          <w:rFonts w:ascii="Palatino Linotype" w:hAnsi="Palatino Linotype" w:cs="Arial"/>
          <w:b/>
          <w:sz w:val="24"/>
          <w:szCs w:val="24"/>
        </w:rPr>
        <w:t>/INFOEM/IP/RR/20</w:t>
      </w:r>
      <w:r w:rsidR="00DB0747" w:rsidRPr="00401B88">
        <w:rPr>
          <w:rFonts w:ascii="Palatino Linotype" w:hAnsi="Palatino Linotype" w:cs="Arial"/>
          <w:b/>
          <w:sz w:val="24"/>
          <w:szCs w:val="24"/>
        </w:rPr>
        <w:t>2</w:t>
      </w:r>
      <w:r w:rsidR="00E10F25" w:rsidRPr="00401B88">
        <w:rPr>
          <w:rFonts w:ascii="Palatino Linotype" w:hAnsi="Palatino Linotype" w:cs="Arial"/>
          <w:b/>
          <w:sz w:val="24"/>
          <w:szCs w:val="24"/>
        </w:rPr>
        <w:t>1</w:t>
      </w:r>
      <w:r w:rsidR="0035578B" w:rsidRPr="00401B88">
        <w:rPr>
          <w:rFonts w:ascii="Palatino Linotype" w:hAnsi="Palatino Linotype" w:cs="Arial"/>
          <w:sz w:val="24"/>
          <w:szCs w:val="24"/>
        </w:rPr>
        <w:t>,</w:t>
      </w:r>
      <w:r w:rsidR="0035578B" w:rsidRPr="00401B88">
        <w:rPr>
          <w:rFonts w:ascii="Palatino Linotype" w:hAnsi="Palatino Linotype" w:cs="Arial"/>
          <w:b/>
          <w:sz w:val="24"/>
          <w:szCs w:val="24"/>
        </w:rPr>
        <w:t xml:space="preserve"> </w:t>
      </w:r>
      <w:r w:rsidR="0035578B" w:rsidRPr="00401B88">
        <w:rPr>
          <w:rFonts w:ascii="Palatino Linotype" w:hAnsi="Palatino Linotype" w:cs="Arial"/>
          <w:sz w:val="24"/>
          <w:szCs w:val="24"/>
        </w:rPr>
        <w:t xml:space="preserve">en el cual arguye, las siguientes manifestaciones: </w:t>
      </w:r>
    </w:p>
    <w:p w14:paraId="4118C877" w14:textId="77777777" w:rsidR="00451D6C" w:rsidRPr="00401B88" w:rsidRDefault="00451D6C" w:rsidP="00451D6C">
      <w:pPr>
        <w:pStyle w:val="Ttulo1"/>
      </w:pPr>
    </w:p>
    <w:p w14:paraId="657FCFED" w14:textId="77777777" w:rsidR="00604860" w:rsidRPr="00401B88" w:rsidRDefault="006168E4" w:rsidP="00415FD8">
      <w:pPr>
        <w:pStyle w:val="Prrafodelista"/>
        <w:numPr>
          <w:ilvl w:val="0"/>
          <w:numId w:val="1"/>
        </w:numPr>
        <w:jc w:val="both"/>
        <w:rPr>
          <w:rFonts w:ascii="Palatino Linotype" w:hAnsi="Palatino Linotype" w:cs="Arial"/>
          <w:b/>
        </w:rPr>
      </w:pPr>
      <w:r w:rsidRPr="00401B88">
        <w:rPr>
          <w:rFonts w:ascii="Palatino Linotype" w:hAnsi="Palatino Linotype" w:cs="Arial"/>
          <w:b/>
        </w:rPr>
        <w:t>Acto Impugnado:</w:t>
      </w:r>
      <w:r w:rsidR="00604860" w:rsidRPr="00401B88">
        <w:rPr>
          <w:rFonts w:ascii="Palatino Linotype" w:hAnsi="Palatino Linotype" w:cs="Arial"/>
          <w:b/>
        </w:rPr>
        <w:t xml:space="preserve"> </w:t>
      </w:r>
    </w:p>
    <w:p w14:paraId="330AA7FD" w14:textId="31996F66" w:rsidR="002524E9" w:rsidRPr="00401B88" w:rsidRDefault="008A6597" w:rsidP="00F827FB">
      <w:pPr>
        <w:spacing w:after="0" w:line="240" w:lineRule="auto"/>
        <w:ind w:left="360"/>
        <w:jc w:val="both"/>
        <w:rPr>
          <w:rFonts w:ascii="Palatino Linotype" w:hAnsi="Palatino Linotype" w:cs="Arial"/>
          <w:i/>
        </w:rPr>
      </w:pPr>
      <w:r w:rsidRPr="00401B88">
        <w:rPr>
          <w:rFonts w:ascii="Palatino Linotype" w:hAnsi="Palatino Linotype" w:cs="Arial"/>
          <w:i/>
        </w:rPr>
        <w:t>“</w:t>
      </w:r>
      <w:r w:rsidR="009934F8" w:rsidRPr="00401B88">
        <w:rPr>
          <w:rFonts w:ascii="Palatino Linotype" w:hAnsi="Palatino Linotype" w:cs="Arial"/>
          <w:i/>
        </w:rPr>
        <w:t xml:space="preserve">se me </w:t>
      </w:r>
      <w:proofErr w:type="spellStart"/>
      <w:r w:rsidR="009934F8" w:rsidRPr="00401B88">
        <w:rPr>
          <w:rFonts w:ascii="Palatino Linotype" w:hAnsi="Palatino Linotype" w:cs="Arial"/>
          <w:i/>
        </w:rPr>
        <w:t>esta</w:t>
      </w:r>
      <w:proofErr w:type="spellEnd"/>
      <w:r w:rsidR="009934F8" w:rsidRPr="00401B88">
        <w:rPr>
          <w:rFonts w:ascii="Palatino Linotype" w:hAnsi="Palatino Linotype" w:cs="Arial"/>
          <w:i/>
        </w:rPr>
        <w:t xml:space="preserve"> negando la </w:t>
      </w:r>
      <w:proofErr w:type="spellStart"/>
      <w:r w:rsidR="009934F8" w:rsidRPr="00401B88">
        <w:rPr>
          <w:rFonts w:ascii="Palatino Linotype" w:hAnsi="Palatino Linotype" w:cs="Arial"/>
          <w:i/>
        </w:rPr>
        <w:t>informacion</w:t>
      </w:r>
      <w:proofErr w:type="spellEnd"/>
      <w:r w:rsidR="006168E4" w:rsidRPr="00401B88">
        <w:rPr>
          <w:rFonts w:ascii="Palatino Linotype" w:hAnsi="Palatino Linotype" w:cs="Arial"/>
          <w:i/>
        </w:rPr>
        <w:t>”</w:t>
      </w:r>
      <w:r w:rsidR="00053099" w:rsidRPr="00401B88">
        <w:rPr>
          <w:rFonts w:ascii="Palatino Linotype" w:hAnsi="Palatino Linotype" w:cs="Arial"/>
          <w:i/>
        </w:rPr>
        <w:t xml:space="preserve"> [S</w:t>
      </w:r>
      <w:r w:rsidR="006168E4" w:rsidRPr="00401B88">
        <w:rPr>
          <w:rFonts w:ascii="Palatino Linotype" w:hAnsi="Palatino Linotype" w:cs="Arial"/>
          <w:i/>
        </w:rPr>
        <w:t>ic]</w:t>
      </w:r>
    </w:p>
    <w:p w14:paraId="2110F740" w14:textId="77777777" w:rsidR="00F827FB" w:rsidRPr="00401B88" w:rsidRDefault="00F827FB" w:rsidP="00F827FB">
      <w:pPr>
        <w:spacing w:after="0" w:line="240" w:lineRule="auto"/>
        <w:ind w:left="360"/>
        <w:jc w:val="both"/>
        <w:rPr>
          <w:rFonts w:ascii="Palatino Linotype" w:hAnsi="Palatino Linotype" w:cs="Arial"/>
          <w:i/>
        </w:rPr>
      </w:pPr>
    </w:p>
    <w:p w14:paraId="22EA1A68" w14:textId="77777777" w:rsidR="00F827FB" w:rsidRPr="00401B88" w:rsidRDefault="00F827FB" w:rsidP="00F827FB">
      <w:pPr>
        <w:spacing w:after="0" w:line="240" w:lineRule="auto"/>
        <w:ind w:left="360"/>
        <w:jc w:val="both"/>
        <w:rPr>
          <w:rFonts w:ascii="Palatino Linotype" w:hAnsi="Palatino Linotype" w:cs="Arial"/>
          <w:i/>
        </w:rPr>
      </w:pPr>
    </w:p>
    <w:p w14:paraId="68CB5204" w14:textId="77777777" w:rsidR="00A46924" w:rsidRPr="00401B88" w:rsidRDefault="00053099" w:rsidP="00415FD8">
      <w:pPr>
        <w:pStyle w:val="Prrafodelista"/>
        <w:numPr>
          <w:ilvl w:val="0"/>
          <w:numId w:val="1"/>
        </w:numPr>
        <w:ind w:right="851"/>
        <w:jc w:val="both"/>
        <w:rPr>
          <w:rFonts w:ascii="Palatino Linotype" w:hAnsi="Palatino Linotype" w:cs="Arial"/>
          <w:b/>
        </w:rPr>
      </w:pPr>
      <w:r w:rsidRPr="00401B88">
        <w:rPr>
          <w:rFonts w:ascii="Palatino Linotype" w:hAnsi="Palatino Linotype" w:cs="Arial"/>
          <w:b/>
        </w:rPr>
        <w:t>Razones o Motivos de Inconformidad:</w:t>
      </w:r>
    </w:p>
    <w:p w14:paraId="1B97F682" w14:textId="66268EF2" w:rsidR="000510FC" w:rsidRPr="00401B88" w:rsidRDefault="00053099" w:rsidP="00DB0747">
      <w:pPr>
        <w:spacing w:after="0" w:line="240" w:lineRule="auto"/>
        <w:ind w:left="360"/>
        <w:jc w:val="both"/>
        <w:rPr>
          <w:rFonts w:ascii="Palatino Linotype" w:hAnsi="Palatino Linotype" w:cs="Arial"/>
          <w:i/>
        </w:rPr>
      </w:pPr>
      <w:r w:rsidRPr="00401B88">
        <w:rPr>
          <w:rFonts w:ascii="Palatino Linotype" w:hAnsi="Palatino Linotype" w:cs="Arial"/>
          <w:i/>
        </w:rPr>
        <w:t>“</w:t>
      </w:r>
      <w:r w:rsidR="009934F8" w:rsidRPr="00401B88">
        <w:rPr>
          <w:rFonts w:ascii="Palatino Linotype" w:hAnsi="Palatino Linotype"/>
          <w:i/>
          <w:color w:val="000000"/>
        </w:rPr>
        <w:t>desconozco la negativa de información respecto el sueldo</w:t>
      </w:r>
      <w:r w:rsidR="003F4687" w:rsidRPr="00401B88">
        <w:rPr>
          <w:rFonts w:ascii="Palatino Linotype" w:hAnsi="Palatino Linotype"/>
          <w:i/>
          <w:color w:val="000000"/>
        </w:rPr>
        <w:t>”</w:t>
      </w:r>
      <w:r w:rsidR="001E6F2D" w:rsidRPr="00401B88">
        <w:rPr>
          <w:rFonts w:ascii="Palatino Linotype" w:hAnsi="Palatino Linotype"/>
          <w:i/>
          <w:color w:val="000000"/>
        </w:rPr>
        <w:t>.</w:t>
      </w:r>
      <w:r w:rsidR="004447EE" w:rsidRPr="00401B88">
        <w:rPr>
          <w:rFonts w:ascii="Palatino Linotype" w:hAnsi="Palatino Linotype"/>
          <w:i/>
          <w:lang w:eastAsia="es-MX"/>
        </w:rPr>
        <w:t xml:space="preserve"> </w:t>
      </w:r>
      <w:r w:rsidRPr="00401B88">
        <w:rPr>
          <w:rFonts w:ascii="Palatino Linotype" w:hAnsi="Palatino Linotype" w:cs="Arial"/>
          <w:i/>
        </w:rPr>
        <w:t>[Sic]</w:t>
      </w:r>
    </w:p>
    <w:p w14:paraId="1AC70841" w14:textId="77777777" w:rsidR="00EA0195" w:rsidRPr="00401B88" w:rsidRDefault="00EA0195" w:rsidP="003F4687">
      <w:pPr>
        <w:jc w:val="both"/>
        <w:rPr>
          <w:rFonts w:ascii="Palatino Linotype" w:hAnsi="Palatino Linotype" w:cs="Arial"/>
        </w:rPr>
      </w:pPr>
    </w:p>
    <w:p w14:paraId="0B0B7B56" w14:textId="5CF3DFDF" w:rsidR="006168E4" w:rsidRPr="00401B88" w:rsidRDefault="009934F8" w:rsidP="00415FD8">
      <w:pPr>
        <w:spacing w:after="0" w:line="360" w:lineRule="auto"/>
        <w:jc w:val="both"/>
        <w:rPr>
          <w:rFonts w:ascii="Palatino Linotype" w:hAnsi="Palatino Linotype" w:cs="Arial"/>
          <w:b/>
          <w:sz w:val="28"/>
          <w:szCs w:val="28"/>
        </w:rPr>
      </w:pPr>
      <w:r w:rsidRPr="00401B88">
        <w:rPr>
          <w:rFonts w:ascii="Palatino Linotype" w:hAnsi="Palatino Linotype" w:cs="Arial"/>
          <w:b/>
          <w:sz w:val="28"/>
        </w:rPr>
        <w:t>QUIN</w:t>
      </w:r>
      <w:r w:rsidR="006168E4" w:rsidRPr="00401B88">
        <w:rPr>
          <w:rFonts w:ascii="Palatino Linotype" w:hAnsi="Palatino Linotype" w:cs="Arial"/>
          <w:b/>
          <w:sz w:val="28"/>
        </w:rPr>
        <w:t>TO</w:t>
      </w:r>
      <w:r w:rsidR="006168E4" w:rsidRPr="00401B88">
        <w:rPr>
          <w:rFonts w:ascii="Palatino Linotype" w:hAnsi="Palatino Linotype" w:cs="Arial"/>
          <w:b/>
          <w:sz w:val="24"/>
          <w:szCs w:val="24"/>
        </w:rPr>
        <w:t xml:space="preserve">. </w:t>
      </w:r>
      <w:r w:rsidR="006168E4" w:rsidRPr="00401B88">
        <w:rPr>
          <w:rFonts w:ascii="Palatino Linotype" w:hAnsi="Palatino Linotype" w:cs="Arial"/>
          <w:b/>
          <w:sz w:val="28"/>
          <w:szCs w:val="28"/>
        </w:rPr>
        <w:t>Del turno del recurso de revisión.</w:t>
      </w:r>
    </w:p>
    <w:p w14:paraId="30251C9A" w14:textId="7FC67887" w:rsidR="00EA0195" w:rsidRPr="00401B88" w:rsidRDefault="00D51568" w:rsidP="00415FD8">
      <w:pPr>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Medio de impugnación que le fue turnado a la Comisionada </w:t>
      </w:r>
      <w:r w:rsidRPr="00401B88">
        <w:rPr>
          <w:rFonts w:ascii="Palatino Linotype" w:hAnsi="Palatino Linotype" w:cs="Arial"/>
          <w:b/>
          <w:sz w:val="24"/>
          <w:szCs w:val="24"/>
        </w:rPr>
        <w:t>Zulema Martínez Sánchez</w:t>
      </w:r>
      <w:r w:rsidRPr="00401B88">
        <w:rPr>
          <w:rFonts w:ascii="Palatino Linotype" w:hAnsi="Palatino Linotype" w:cs="Arial"/>
          <w:sz w:val="24"/>
          <w:szCs w:val="24"/>
        </w:rPr>
        <w:t>, por medio del sistema electrónico en términos del arábigo 185</w:t>
      </w:r>
      <w:r w:rsidR="00A46924" w:rsidRPr="00401B88">
        <w:rPr>
          <w:rFonts w:ascii="Palatino Linotype" w:hAnsi="Palatino Linotype" w:cs="Arial"/>
          <w:sz w:val="24"/>
          <w:szCs w:val="24"/>
        </w:rPr>
        <w:t>,</w:t>
      </w:r>
      <w:r w:rsidRPr="00401B88">
        <w:rPr>
          <w:rFonts w:ascii="Palatino Linotype" w:hAnsi="Palatino Linotype" w:cs="Arial"/>
          <w:sz w:val="24"/>
          <w:szCs w:val="24"/>
        </w:rPr>
        <w:t xml:space="preserve"> fracción I</w:t>
      </w:r>
      <w:r w:rsidR="00A46924" w:rsidRPr="00401B88">
        <w:rPr>
          <w:rFonts w:ascii="Palatino Linotype" w:hAnsi="Palatino Linotype" w:cs="Arial"/>
          <w:sz w:val="24"/>
          <w:szCs w:val="24"/>
        </w:rPr>
        <w:t>,</w:t>
      </w:r>
      <w:r w:rsidRPr="00401B88">
        <w:rPr>
          <w:rFonts w:ascii="Palatino Linotype" w:hAnsi="Palatino Linotype" w:cs="Arial"/>
          <w:sz w:val="24"/>
          <w:szCs w:val="24"/>
        </w:rPr>
        <w:t xml:space="preserve"> de la Ley de Transparencia y Acceso a la información Pública del Estado de México y Municipios, del cual recayó acuerdo de admisión en fecha</w:t>
      </w:r>
      <w:r w:rsidR="00353FDC" w:rsidRPr="00401B88">
        <w:rPr>
          <w:rFonts w:ascii="Palatino Linotype" w:hAnsi="Palatino Linotype" w:cs="Arial"/>
          <w:sz w:val="24"/>
          <w:szCs w:val="24"/>
        </w:rPr>
        <w:t xml:space="preserve"> </w:t>
      </w:r>
      <w:r w:rsidR="009934F8" w:rsidRPr="00401B88">
        <w:rPr>
          <w:rFonts w:ascii="Palatino Linotype" w:hAnsi="Palatino Linotype" w:cs="Arial"/>
          <w:sz w:val="24"/>
          <w:szCs w:val="24"/>
        </w:rPr>
        <w:t>veintiuno de abril</w:t>
      </w:r>
      <w:r w:rsidR="00451D6C" w:rsidRPr="00401B88">
        <w:rPr>
          <w:rFonts w:ascii="Palatino Linotype" w:hAnsi="Palatino Linotype" w:cs="Arial"/>
          <w:sz w:val="24"/>
          <w:szCs w:val="24"/>
        </w:rPr>
        <w:t xml:space="preserve"> </w:t>
      </w:r>
      <w:r w:rsidR="00353FDC" w:rsidRPr="00401B88">
        <w:rPr>
          <w:rFonts w:ascii="Palatino Linotype" w:hAnsi="Palatino Linotype" w:cs="Arial"/>
          <w:sz w:val="24"/>
          <w:szCs w:val="24"/>
        </w:rPr>
        <w:t xml:space="preserve">de </w:t>
      </w:r>
      <w:r w:rsidR="000510FC" w:rsidRPr="00401B88">
        <w:rPr>
          <w:rFonts w:ascii="Palatino Linotype" w:hAnsi="Palatino Linotype" w:cs="Arial"/>
          <w:sz w:val="24"/>
          <w:szCs w:val="24"/>
        </w:rPr>
        <w:t xml:space="preserve">dos mil </w:t>
      </w:r>
      <w:r w:rsidR="00E10F25" w:rsidRPr="00401B88">
        <w:rPr>
          <w:rFonts w:ascii="Palatino Linotype" w:hAnsi="Palatino Linotype" w:cs="Arial"/>
          <w:sz w:val="24"/>
          <w:szCs w:val="24"/>
        </w:rPr>
        <w:t>veintiuno</w:t>
      </w:r>
      <w:r w:rsidR="00604860" w:rsidRPr="00401B88">
        <w:rPr>
          <w:rFonts w:ascii="Palatino Linotype" w:hAnsi="Palatino Linotype" w:cs="Arial"/>
          <w:sz w:val="24"/>
          <w:szCs w:val="24"/>
        </w:rPr>
        <w:t>,</w:t>
      </w:r>
      <w:r w:rsidR="00353FDC" w:rsidRPr="00401B8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2E0527E" w14:textId="77777777" w:rsidR="009934F8" w:rsidRPr="00401B88" w:rsidRDefault="009934F8" w:rsidP="00415FD8">
      <w:pPr>
        <w:spacing w:after="0" w:line="360" w:lineRule="auto"/>
        <w:jc w:val="both"/>
        <w:rPr>
          <w:rFonts w:ascii="Palatino Linotype" w:hAnsi="Palatino Linotype" w:cs="Arial"/>
          <w:b/>
          <w:sz w:val="28"/>
        </w:rPr>
      </w:pPr>
    </w:p>
    <w:p w14:paraId="3F23BB77" w14:textId="31B36FA7" w:rsidR="00A46924" w:rsidRPr="00401B88" w:rsidRDefault="009934F8" w:rsidP="00415FD8">
      <w:pPr>
        <w:spacing w:after="0" w:line="360" w:lineRule="auto"/>
        <w:jc w:val="both"/>
        <w:rPr>
          <w:rFonts w:ascii="Palatino Linotype" w:hAnsi="Palatino Linotype" w:cs="Arial"/>
          <w:b/>
          <w:sz w:val="28"/>
          <w:szCs w:val="28"/>
        </w:rPr>
      </w:pPr>
      <w:r w:rsidRPr="00401B88">
        <w:rPr>
          <w:rFonts w:ascii="Palatino Linotype" w:hAnsi="Palatino Linotype" w:cs="Arial"/>
          <w:b/>
          <w:sz w:val="28"/>
        </w:rPr>
        <w:t>SEX</w:t>
      </w:r>
      <w:r w:rsidR="00D51568" w:rsidRPr="00401B88">
        <w:rPr>
          <w:rFonts w:ascii="Palatino Linotype" w:hAnsi="Palatino Linotype" w:cs="Arial"/>
          <w:b/>
          <w:sz w:val="28"/>
        </w:rPr>
        <w:t>TO</w:t>
      </w:r>
      <w:r w:rsidR="00D51568" w:rsidRPr="00401B88">
        <w:rPr>
          <w:rFonts w:ascii="Palatino Linotype" w:hAnsi="Palatino Linotype" w:cs="Arial"/>
          <w:b/>
          <w:sz w:val="24"/>
          <w:szCs w:val="24"/>
        </w:rPr>
        <w:t xml:space="preserve">. </w:t>
      </w:r>
      <w:r w:rsidR="005A0F33" w:rsidRPr="00401B88">
        <w:rPr>
          <w:rFonts w:ascii="Palatino Linotype" w:hAnsi="Palatino Linotype" w:cs="Arial"/>
          <w:b/>
          <w:sz w:val="28"/>
          <w:szCs w:val="28"/>
        </w:rPr>
        <w:t>De la etapa de i</w:t>
      </w:r>
      <w:r w:rsidR="00D51568" w:rsidRPr="00401B88">
        <w:rPr>
          <w:rFonts w:ascii="Palatino Linotype" w:hAnsi="Palatino Linotype" w:cs="Arial"/>
          <w:b/>
          <w:sz w:val="28"/>
          <w:szCs w:val="28"/>
        </w:rPr>
        <w:t>nstrucción.</w:t>
      </w:r>
    </w:p>
    <w:p w14:paraId="2158F7B2" w14:textId="05D74310" w:rsidR="003F4687" w:rsidRPr="00401B88" w:rsidRDefault="00D51568" w:rsidP="00451D6C">
      <w:pPr>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Así, una vez transcurrido el término legal referido, </w:t>
      </w:r>
      <w:r w:rsidR="00AD3BA3" w:rsidRPr="00401B88">
        <w:rPr>
          <w:rFonts w:ascii="Palatino Linotype" w:hAnsi="Palatino Linotype" w:cs="Arial"/>
          <w:b/>
          <w:sz w:val="24"/>
          <w:szCs w:val="24"/>
        </w:rPr>
        <w:t xml:space="preserve">El Sujeto Obligado </w:t>
      </w:r>
      <w:r w:rsidR="009934F8" w:rsidRPr="00401B88">
        <w:rPr>
          <w:rFonts w:ascii="Palatino Linotype" w:hAnsi="Palatino Linotype" w:cs="Arial"/>
          <w:sz w:val="24"/>
          <w:szCs w:val="24"/>
        </w:rPr>
        <w:t xml:space="preserve">en fecha veintitrés de abril de dos mil veintiuno, mediante el archivo electrónico denominado </w:t>
      </w:r>
      <w:r w:rsidR="009934F8" w:rsidRPr="00401B88">
        <w:rPr>
          <w:rFonts w:ascii="Palatino Linotype" w:hAnsi="Palatino Linotype" w:cs="Arial"/>
          <w:i/>
          <w:sz w:val="24"/>
          <w:szCs w:val="24"/>
        </w:rPr>
        <w:t>“INFORME JUSTIFICADO RR 001565.pdf”</w:t>
      </w:r>
      <w:r w:rsidR="009934F8" w:rsidRPr="00401B88">
        <w:rPr>
          <w:rFonts w:ascii="Palatino Linotype" w:hAnsi="Palatino Linotype" w:cs="Arial"/>
          <w:sz w:val="24"/>
          <w:szCs w:val="24"/>
        </w:rPr>
        <w:t xml:space="preserve">, remitió su Informe Justificado; asimismo, en el expediente electrónico se aprecia que el </w:t>
      </w:r>
      <w:r w:rsidR="009934F8" w:rsidRPr="00401B88">
        <w:rPr>
          <w:rFonts w:ascii="Palatino Linotype" w:hAnsi="Palatino Linotype" w:cs="Arial"/>
          <w:b/>
          <w:sz w:val="24"/>
          <w:szCs w:val="24"/>
        </w:rPr>
        <w:t>Recurrente</w:t>
      </w:r>
      <w:r w:rsidR="009934F8" w:rsidRPr="00401B88">
        <w:rPr>
          <w:rFonts w:ascii="Palatino Linotype" w:hAnsi="Palatino Linotype" w:cs="Arial"/>
          <w:sz w:val="24"/>
          <w:szCs w:val="24"/>
        </w:rPr>
        <w:t xml:space="preserve"> no</w:t>
      </w:r>
      <w:r w:rsidR="00C97DD2" w:rsidRPr="00401B88">
        <w:rPr>
          <w:rFonts w:ascii="Palatino Linotype" w:hAnsi="Palatino Linotype" w:cs="Arial"/>
          <w:sz w:val="24"/>
          <w:szCs w:val="24"/>
        </w:rPr>
        <w:t xml:space="preserve"> presentó</w:t>
      </w:r>
      <w:r w:rsidR="005A3DC0" w:rsidRPr="00401B88">
        <w:rPr>
          <w:rFonts w:ascii="Palatino Linotype" w:hAnsi="Palatino Linotype" w:cs="Arial"/>
          <w:sz w:val="24"/>
          <w:szCs w:val="24"/>
        </w:rPr>
        <w:t xml:space="preserve"> </w:t>
      </w:r>
      <w:r w:rsidR="00C97DD2" w:rsidRPr="00401B88">
        <w:rPr>
          <w:rFonts w:ascii="Palatino Linotype" w:hAnsi="Palatino Linotype" w:cs="Arial"/>
          <w:sz w:val="24"/>
          <w:szCs w:val="24"/>
        </w:rPr>
        <w:t>alegatos</w:t>
      </w:r>
      <w:r w:rsidR="00E10F25" w:rsidRPr="00401B88">
        <w:rPr>
          <w:rFonts w:ascii="Palatino Linotype" w:hAnsi="Palatino Linotype" w:cs="Arial"/>
          <w:sz w:val="24"/>
          <w:szCs w:val="24"/>
        </w:rPr>
        <w:t>, pruebas o manifestaciones</w:t>
      </w:r>
      <w:r w:rsidR="00AD3BA3" w:rsidRPr="00401B88">
        <w:rPr>
          <w:rFonts w:ascii="Palatino Linotype" w:hAnsi="Palatino Linotype" w:cs="Arial"/>
          <w:sz w:val="24"/>
          <w:szCs w:val="24"/>
        </w:rPr>
        <w:t xml:space="preserve">, sirve de sustento la siguiente imagen ilustrativa: </w:t>
      </w:r>
    </w:p>
    <w:p w14:paraId="2475AB94" w14:textId="77777777" w:rsidR="00C67CD3" w:rsidRPr="00401B88" w:rsidRDefault="00C67CD3" w:rsidP="00C67CD3">
      <w:pPr>
        <w:pStyle w:val="Sinespaciado"/>
      </w:pPr>
    </w:p>
    <w:p w14:paraId="663BDC97" w14:textId="16076E4E" w:rsidR="00C67CD3" w:rsidRPr="00401B88" w:rsidRDefault="009934F8" w:rsidP="00C67CD3">
      <w:pPr>
        <w:spacing w:after="0" w:line="360" w:lineRule="auto"/>
        <w:jc w:val="center"/>
        <w:rPr>
          <w:rFonts w:ascii="Palatino Linotype" w:hAnsi="Palatino Linotype" w:cs="Arial"/>
          <w:b/>
          <w:sz w:val="24"/>
          <w:szCs w:val="24"/>
        </w:rPr>
      </w:pPr>
      <w:r w:rsidRPr="00401B88">
        <w:rPr>
          <w:rFonts w:ascii="Palatino Linotype" w:hAnsi="Palatino Linotype" w:cs="Arial"/>
          <w:b/>
          <w:noProof/>
          <w:sz w:val="24"/>
          <w:szCs w:val="24"/>
          <w:lang w:eastAsia="es-MX"/>
        </w:rPr>
        <w:drawing>
          <wp:inline distT="0" distB="0" distL="0" distR="0" wp14:anchorId="2C605D86" wp14:editId="56A86A6B">
            <wp:extent cx="5748655" cy="1979930"/>
            <wp:effectExtent l="0" t="0" r="444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1979930"/>
                    </a:xfrm>
                    <a:prstGeom prst="rect">
                      <a:avLst/>
                    </a:prstGeom>
                    <a:noFill/>
                    <a:ln>
                      <a:noFill/>
                    </a:ln>
                  </pic:spPr>
                </pic:pic>
              </a:graphicData>
            </a:graphic>
          </wp:inline>
        </w:drawing>
      </w:r>
    </w:p>
    <w:p w14:paraId="5CC653A6" w14:textId="77777777" w:rsidR="00C67CD3" w:rsidRPr="00401B88" w:rsidRDefault="00C67CD3" w:rsidP="00C67CD3">
      <w:pPr>
        <w:pStyle w:val="Sinespaciado"/>
      </w:pPr>
    </w:p>
    <w:p w14:paraId="2056DF60" w14:textId="0FDFC279" w:rsidR="000510FC" w:rsidRPr="00401B88" w:rsidRDefault="009934F8" w:rsidP="00415FD8">
      <w:pPr>
        <w:spacing w:after="0" w:line="360" w:lineRule="auto"/>
        <w:jc w:val="both"/>
        <w:rPr>
          <w:rFonts w:ascii="Palatino Linotype" w:hAnsi="Palatino Linotype" w:cs="Arial"/>
          <w:b/>
          <w:sz w:val="28"/>
          <w:szCs w:val="28"/>
        </w:rPr>
      </w:pPr>
      <w:r w:rsidRPr="00401B88">
        <w:rPr>
          <w:rFonts w:ascii="Palatino Linotype" w:hAnsi="Palatino Linotype" w:cs="Arial"/>
          <w:b/>
          <w:sz w:val="28"/>
        </w:rPr>
        <w:t>SÉPTIM</w:t>
      </w:r>
      <w:r w:rsidR="000510FC" w:rsidRPr="00401B88">
        <w:rPr>
          <w:rFonts w:ascii="Palatino Linotype" w:hAnsi="Palatino Linotype" w:cs="Arial"/>
          <w:b/>
          <w:sz w:val="28"/>
        </w:rPr>
        <w:t>O</w:t>
      </w:r>
      <w:r w:rsidR="000510FC" w:rsidRPr="00401B88">
        <w:rPr>
          <w:rFonts w:ascii="Palatino Linotype" w:hAnsi="Palatino Linotype" w:cs="Arial"/>
          <w:b/>
          <w:sz w:val="24"/>
          <w:szCs w:val="24"/>
        </w:rPr>
        <w:t xml:space="preserve">. </w:t>
      </w:r>
      <w:r w:rsidR="000510FC" w:rsidRPr="00401B88">
        <w:rPr>
          <w:rFonts w:ascii="Palatino Linotype" w:hAnsi="Palatino Linotype" w:cs="Arial"/>
          <w:b/>
          <w:sz w:val="28"/>
          <w:szCs w:val="28"/>
        </w:rPr>
        <w:t>De</w:t>
      </w:r>
      <w:r w:rsidR="005A0F33" w:rsidRPr="00401B88">
        <w:rPr>
          <w:rFonts w:ascii="Palatino Linotype" w:hAnsi="Palatino Linotype" w:cs="Arial"/>
          <w:b/>
          <w:sz w:val="28"/>
          <w:szCs w:val="28"/>
        </w:rPr>
        <w:t xml:space="preserve">l </w:t>
      </w:r>
      <w:r w:rsidR="005A3DC0" w:rsidRPr="00401B88">
        <w:rPr>
          <w:rFonts w:ascii="Palatino Linotype" w:hAnsi="Palatino Linotype" w:cs="Arial"/>
          <w:b/>
          <w:sz w:val="28"/>
          <w:szCs w:val="28"/>
        </w:rPr>
        <w:t>C</w:t>
      </w:r>
      <w:r w:rsidR="005A0F33" w:rsidRPr="00401B88">
        <w:rPr>
          <w:rFonts w:ascii="Palatino Linotype" w:hAnsi="Palatino Linotype" w:cs="Arial"/>
          <w:b/>
          <w:sz w:val="28"/>
          <w:szCs w:val="28"/>
        </w:rPr>
        <w:t xml:space="preserve">ierre de la </w:t>
      </w:r>
      <w:r w:rsidR="005A3DC0" w:rsidRPr="00401B88">
        <w:rPr>
          <w:rFonts w:ascii="Palatino Linotype" w:hAnsi="Palatino Linotype" w:cs="Arial"/>
          <w:b/>
          <w:sz w:val="28"/>
          <w:szCs w:val="28"/>
        </w:rPr>
        <w:t>E</w:t>
      </w:r>
      <w:r w:rsidR="005A0F33" w:rsidRPr="00401B88">
        <w:rPr>
          <w:rFonts w:ascii="Palatino Linotype" w:hAnsi="Palatino Linotype" w:cs="Arial"/>
          <w:b/>
          <w:sz w:val="28"/>
          <w:szCs w:val="28"/>
        </w:rPr>
        <w:t xml:space="preserve">tapa de </w:t>
      </w:r>
      <w:r w:rsidR="005A3DC0" w:rsidRPr="00401B88">
        <w:rPr>
          <w:rFonts w:ascii="Palatino Linotype" w:hAnsi="Palatino Linotype" w:cs="Arial"/>
          <w:b/>
          <w:sz w:val="28"/>
          <w:szCs w:val="28"/>
        </w:rPr>
        <w:t>I</w:t>
      </w:r>
      <w:r w:rsidR="000510FC" w:rsidRPr="00401B88">
        <w:rPr>
          <w:rFonts w:ascii="Palatino Linotype" w:hAnsi="Palatino Linotype" w:cs="Arial"/>
          <w:b/>
          <w:sz w:val="28"/>
          <w:szCs w:val="28"/>
        </w:rPr>
        <w:t>nstrucción.</w:t>
      </w:r>
    </w:p>
    <w:p w14:paraId="080F7E7B" w14:textId="64CBB3E8" w:rsidR="00C67CD3" w:rsidRPr="00401B88" w:rsidRDefault="00A46924" w:rsidP="002813C0">
      <w:pPr>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Por lo que se decretó el cierre de instrucción en fecha </w:t>
      </w:r>
      <w:r w:rsidR="00C77A2C" w:rsidRPr="00401B88">
        <w:rPr>
          <w:rFonts w:ascii="Palatino Linotype" w:hAnsi="Palatino Linotype" w:cs="Arial"/>
          <w:sz w:val="24"/>
          <w:szCs w:val="24"/>
        </w:rPr>
        <w:t>diecisiete de junio</w:t>
      </w:r>
      <w:r w:rsidR="00604860" w:rsidRPr="00401B88">
        <w:rPr>
          <w:rFonts w:ascii="Palatino Linotype" w:hAnsi="Palatino Linotype" w:cs="Arial"/>
          <w:sz w:val="24"/>
          <w:szCs w:val="24"/>
        </w:rPr>
        <w:t xml:space="preserve"> de dos mil </w:t>
      </w:r>
      <w:r w:rsidR="00C67CD3" w:rsidRPr="00401B88">
        <w:rPr>
          <w:rFonts w:ascii="Palatino Linotype" w:hAnsi="Palatino Linotype" w:cs="Arial"/>
          <w:sz w:val="24"/>
          <w:szCs w:val="24"/>
        </w:rPr>
        <w:t>veintiuno</w:t>
      </w:r>
      <w:r w:rsidRPr="00401B8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6A6C9D" w:rsidRPr="00401B88">
        <w:rPr>
          <w:rFonts w:ascii="Palatino Linotype" w:hAnsi="Palatino Linotype" w:cs="Arial"/>
          <w:sz w:val="24"/>
          <w:szCs w:val="24"/>
        </w:rPr>
        <w:t>.</w:t>
      </w:r>
    </w:p>
    <w:p w14:paraId="43FB39F7" w14:textId="77777777" w:rsidR="00C77A2C" w:rsidRPr="00401B88" w:rsidRDefault="00C77A2C" w:rsidP="002813C0">
      <w:pPr>
        <w:spacing w:after="0" w:line="360" w:lineRule="auto"/>
        <w:jc w:val="both"/>
        <w:rPr>
          <w:rFonts w:ascii="Palatino Linotype" w:hAnsi="Palatino Linotype" w:cs="Arial"/>
          <w:sz w:val="24"/>
          <w:szCs w:val="24"/>
        </w:rPr>
      </w:pPr>
    </w:p>
    <w:p w14:paraId="425A489C" w14:textId="2E91D2C7" w:rsidR="00C77A2C" w:rsidRPr="00401B88" w:rsidRDefault="00C77A2C" w:rsidP="00C77A2C">
      <w:pPr>
        <w:pStyle w:val="Sinespaciado"/>
        <w:spacing w:line="360" w:lineRule="auto"/>
        <w:rPr>
          <w:rFonts w:ascii="Palatino Linotype" w:hAnsi="Palatino Linotype"/>
          <w:b/>
          <w:sz w:val="28"/>
          <w:szCs w:val="26"/>
        </w:rPr>
      </w:pPr>
      <w:r w:rsidRPr="00401B88">
        <w:rPr>
          <w:rFonts w:ascii="Palatino Linotype" w:hAnsi="Palatino Linotype"/>
          <w:b/>
          <w:sz w:val="28"/>
          <w:szCs w:val="26"/>
        </w:rPr>
        <w:t>OCTAVO. De la ampliación del término para resolver.</w:t>
      </w:r>
    </w:p>
    <w:p w14:paraId="1CA05D91" w14:textId="77777777" w:rsidR="00C77A2C" w:rsidRPr="00401B88" w:rsidRDefault="00C77A2C" w:rsidP="00C77A2C">
      <w:pPr>
        <w:pStyle w:val="Sinespaciado"/>
        <w:spacing w:line="360" w:lineRule="auto"/>
        <w:jc w:val="both"/>
        <w:rPr>
          <w:rFonts w:ascii="Palatino Linotype" w:hAnsi="Palatino Linotype"/>
        </w:rPr>
      </w:pPr>
      <w:r w:rsidRPr="00401B88">
        <w:rPr>
          <w:rFonts w:ascii="Palatino Linotype" w:hAnsi="Palatino Linotype"/>
        </w:rPr>
        <w:t>En fecha quince de junio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507D153B" w14:textId="77777777" w:rsidR="005A3DC0" w:rsidRPr="00401B88" w:rsidRDefault="005A3DC0" w:rsidP="002813C0">
      <w:pPr>
        <w:spacing w:after="0" w:line="360" w:lineRule="auto"/>
        <w:jc w:val="both"/>
        <w:rPr>
          <w:rFonts w:ascii="Palatino Linotype" w:hAnsi="Palatino Linotype" w:cs="Arial"/>
          <w:sz w:val="24"/>
          <w:szCs w:val="24"/>
        </w:rPr>
      </w:pPr>
    </w:p>
    <w:p w14:paraId="256FB2FE" w14:textId="5DF056A9" w:rsidR="00A46924" w:rsidRPr="00401B88" w:rsidRDefault="006168E4" w:rsidP="002813C0">
      <w:pPr>
        <w:spacing w:after="0" w:line="360" w:lineRule="auto"/>
        <w:jc w:val="center"/>
        <w:rPr>
          <w:rFonts w:ascii="Palatino Linotype" w:hAnsi="Palatino Linotype" w:cs="Arial"/>
          <w:b/>
          <w:sz w:val="28"/>
        </w:rPr>
      </w:pPr>
      <w:r w:rsidRPr="00401B88">
        <w:rPr>
          <w:rFonts w:ascii="Palatino Linotype" w:hAnsi="Palatino Linotype" w:cs="Arial"/>
          <w:b/>
          <w:sz w:val="28"/>
        </w:rPr>
        <w:t xml:space="preserve">C O N S I D E R A N D O </w:t>
      </w:r>
    </w:p>
    <w:p w14:paraId="68398A8D" w14:textId="77777777" w:rsidR="002813C0" w:rsidRPr="00401B88" w:rsidRDefault="002813C0" w:rsidP="002813C0">
      <w:pPr>
        <w:pStyle w:val="Sinespaciado"/>
        <w:rPr>
          <w:sz w:val="16"/>
        </w:rPr>
      </w:pPr>
    </w:p>
    <w:p w14:paraId="68C8162D" w14:textId="77777777" w:rsidR="006168E4" w:rsidRPr="00401B88" w:rsidRDefault="006168E4" w:rsidP="00415FD8">
      <w:pPr>
        <w:spacing w:after="0" w:line="360" w:lineRule="auto"/>
        <w:jc w:val="both"/>
        <w:rPr>
          <w:rFonts w:ascii="Palatino Linotype" w:hAnsi="Palatino Linotype" w:cs="Arial"/>
          <w:sz w:val="24"/>
        </w:rPr>
      </w:pPr>
      <w:r w:rsidRPr="00401B88">
        <w:rPr>
          <w:rFonts w:ascii="Palatino Linotype" w:hAnsi="Palatino Linotype" w:cs="Arial"/>
          <w:b/>
          <w:sz w:val="28"/>
        </w:rPr>
        <w:t>PRIMERO.</w:t>
      </w:r>
      <w:r w:rsidRPr="00401B88">
        <w:rPr>
          <w:rFonts w:ascii="Palatino Linotype" w:hAnsi="Palatino Linotype" w:cs="Arial"/>
          <w:b/>
        </w:rPr>
        <w:t xml:space="preserve"> </w:t>
      </w:r>
      <w:r w:rsidRPr="00401B88">
        <w:rPr>
          <w:rFonts w:ascii="Palatino Linotype" w:hAnsi="Palatino Linotype" w:cs="Arial"/>
          <w:b/>
          <w:sz w:val="28"/>
          <w:szCs w:val="28"/>
        </w:rPr>
        <w:t>De la competencia</w:t>
      </w:r>
      <w:r w:rsidRPr="00401B88">
        <w:rPr>
          <w:rFonts w:ascii="Palatino Linotype" w:hAnsi="Palatino Linotype" w:cs="Arial"/>
          <w:sz w:val="28"/>
          <w:szCs w:val="28"/>
        </w:rPr>
        <w:t>.</w:t>
      </w:r>
    </w:p>
    <w:p w14:paraId="387FFB02" w14:textId="77777777" w:rsidR="004952FF" w:rsidRPr="00401B88" w:rsidRDefault="004952FF" w:rsidP="004952FF">
      <w:pPr>
        <w:spacing w:after="0" w:line="360" w:lineRule="auto"/>
        <w:jc w:val="both"/>
        <w:rPr>
          <w:rFonts w:ascii="Palatino Linotype" w:eastAsia="Times New Roman" w:hAnsi="Palatino Linotype" w:cs="Times New Roman"/>
          <w:sz w:val="24"/>
          <w:szCs w:val="24"/>
          <w:lang w:eastAsia="es-MX"/>
        </w:rPr>
      </w:pPr>
      <w:r w:rsidRPr="00401B88">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w:t>
      </w:r>
      <w:r w:rsidRPr="00401B88">
        <w:rPr>
          <w:rFonts w:ascii="Palatino Linotype" w:eastAsia="Times New Roman" w:hAnsi="Palatino Linotype" w:cs="Arial"/>
          <w:color w:val="222222"/>
          <w:sz w:val="24"/>
          <w:szCs w:val="24"/>
          <w:shd w:val="clear" w:color="auto" w:fill="FFFFFF"/>
          <w:lang w:eastAsia="es-MX"/>
        </w:rPr>
        <w:lastRenderedPageBreak/>
        <w:t>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CE2900D" w14:textId="77777777" w:rsidR="004952FF" w:rsidRPr="00401B88" w:rsidRDefault="004952FF" w:rsidP="004952FF">
      <w:pPr>
        <w:shd w:val="clear" w:color="auto" w:fill="FFFFFF"/>
        <w:spacing w:after="0" w:line="360" w:lineRule="auto"/>
        <w:jc w:val="both"/>
        <w:rPr>
          <w:rFonts w:ascii="Palatino Linotype" w:eastAsia="Times New Roman" w:hAnsi="Palatino Linotype" w:cs="Arial"/>
          <w:color w:val="222222"/>
          <w:sz w:val="24"/>
          <w:szCs w:val="24"/>
          <w:lang w:eastAsia="es-MX"/>
        </w:rPr>
      </w:pPr>
    </w:p>
    <w:p w14:paraId="20CD42B0" w14:textId="77777777" w:rsidR="004952FF" w:rsidRPr="00401B88" w:rsidRDefault="004952FF" w:rsidP="004952FF">
      <w:pPr>
        <w:shd w:val="clear" w:color="auto" w:fill="FFFFFF"/>
        <w:spacing w:after="0" w:line="360" w:lineRule="auto"/>
        <w:jc w:val="both"/>
        <w:rPr>
          <w:rFonts w:ascii="Palatino Linotype" w:eastAsia="Times New Roman" w:hAnsi="Palatino Linotype" w:cs="Arial"/>
          <w:color w:val="222222"/>
          <w:sz w:val="24"/>
          <w:szCs w:val="24"/>
          <w:lang w:eastAsia="es-MX"/>
        </w:rPr>
      </w:pPr>
      <w:r w:rsidRPr="00401B88">
        <w:rPr>
          <w:rFonts w:ascii="Palatino Linotype" w:eastAsia="Times New Roman" w:hAnsi="Palatino Linotype" w:cs="Arial"/>
          <w:color w:val="222222"/>
          <w:sz w:val="24"/>
          <w:szCs w:val="24"/>
          <w:lang w:eastAsia="es-MX"/>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EDD00F9" w14:textId="77777777" w:rsidR="002813C0" w:rsidRPr="00401B88" w:rsidRDefault="002813C0" w:rsidP="00415FD8">
      <w:pPr>
        <w:pStyle w:val="Prrafodelista"/>
        <w:autoSpaceDE w:val="0"/>
        <w:autoSpaceDN w:val="0"/>
        <w:adjustRightInd w:val="0"/>
        <w:spacing w:line="360" w:lineRule="auto"/>
        <w:ind w:left="0"/>
        <w:jc w:val="both"/>
        <w:rPr>
          <w:rFonts w:ascii="Palatino Linotype" w:hAnsi="Palatino Linotype" w:cs="Arial"/>
          <w:b/>
        </w:rPr>
      </w:pPr>
    </w:p>
    <w:p w14:paraId="101077A6" w14:textId="77777777" w:rsidR="006168E4" w:rsidRPr="00401B88" w:rsidRDefault="006168E4" w:rsidP="00415FD8">
      <w:pPr>
        <w:pStyle w:val="Prrafodelista"/>
        <w:autoSpaceDE w:val="0"/>
        <w:autoSpaceDN w:val="0"/>
        <w:adjustRightInd w:val="0"/>
        <w:spacing w:line="360" w:lineRule="auto"/>
        <w:ind w:left="0"/>
        <w:jc w:val="both"/>
        <w:rPr>
          <w:rFonts w:ascii="Palatino Linotype" w:hAnsi="Palatino Linotype" w:cs="Arial"/>
          <w:b/>
        </w:rPr>
      </w:pPr>
      <w:r w:rsidRPr="00401B88">
        <w:rPr>
          <w:rFonts w:ascii="Palatino Linotype" w:hAnsi="Palatino Linotype" w:cs="Arial"/>
          <w:b/>
          <w:sz w:val="28"/>
        </w:rPr>
        <w:t>SEGUNDO</w:t>
      </w:r>
      <w:r w:rsidRPr="00401B88">
        <w:rPr>
          <w:rFonts w:ascii="Palatino Linotype" w:hAnsi="Palatino Linotype" w:cs="Arial"/>
          <w:b/>
        </w:rPr>
        <w:t xml:space="preserve">. </w:t>
      </w:r>
      <w:r w:rsidRPr="00401B88">
        <w:rPr>
          <w:rFonts w:ascii="Palatino Linotype" w:hAnsi="Palatino Linotype" w:cs="Arial"/>
          <w:b/>
          <w:sz w:val="28"/>
          <w:szCs w:val="28"/>
        </w:rPr>
        <w:t>Sobre los alcances del recurso de revisión.</w:t>
      </w:r>
      <w:r w:rsidRPr="00401B88">
        <w:rPr>
          <w:rFonts w:ascii="Palatino Linotype" w:hAnsi="Palatino Linotype" w:cs="Arial"/>
          <w:b/>
        </w:rPr>
        <w:t xml:space="preserve"> </w:t>
      </w:r>
    </w:p>
    <w:p w14:paraId="6ABF122A" w14:textId="69FFB574" w:rsidR="005A3DC0" w:rsidRPr="00401B88" w:rsidRDefault="006168E4" w:rsidP="005A3DC0">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5A0F33" w:rsidRPr="00401B88">
        <w:rPr>
          <w:rFonts w:ascii="Palatino Linotype" w:hAnsi="Palatino Linotype" w:cs="Arial"/>
        </w:rPr>
        <w:t>,</w:t>
      </w:r>
      <w:r w:rsidRPr="00401B88">
        <w:rPr>
          <w:rFonts w:ascii="Palatino Linotype" w:hAnsi="Palatino Linotype" w:cs="Arial"/>
        </w:rPr>
        <w:t xml:space="preserve"> y demás aplicables de la Ley de Transparencia y Acceso a la Información Pública del Estado de México y Municipios vigente, el cual será analizado conforme a las actuaciones que </w:t>
      </w:r>
      <w:r w:rsidRPr="00401B88">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14:paraId="33DC1C75" w14:textId="77777777" w:rsidR="00C77A2C" w:rsidRPr="00401B88" w:rsidRDefault="00C77A2C" w:rsidP="005A3DC0">
      <w:pPr>
        <w:pStyle w:val="Prrafodelista"/>
        <w:autoSpaceDE w:val="0"/>
        <w:autoSpaceDN w:val="0"/>
        <w:adjustRightInd w:val="0"/>
        <w:spacing w:line="360" w:lineRule="auto"/>
        <w:ind w:left="0"/>
        <w:jc w:val="both"/>
        <w:rPr>
          <w:rFonts w:ascii="Palatino Linotype" w:hAnsi="Palatino Linotype" w:cs="Arial"/>
        </w:rPr>
      </w:pPr>
    </w:p>
    <w:p w14:paraId="43A9AF28" w14:textId="12875D0F" w:rsidR="002813C0" w:rsidRPr="00401B88" w:rsidRDefault="005A3DC0" w:rsidP="002813C0">
      <w:pPr>
        <w:autoSpaceDE w:val="0"/>
        <w:autoSpaceDN w:val="0"/>
        <w:adjustRightInd w:val="0"/>
        <w:spacing w:after="0" w:line="360" w:lineRule="auto"/>
        <w:jc w:val="both"/>
        <w:rPr>
          <w:rFonts w:ascii="Palatino Linotype" w:hAnsi="Palatino Linotype" w:cs="Arial"/>
          <w:b/>
          <w:sz w:val="28"/>
          <w:szCs w:val="24"/>
        </w:rPr>
      </w:pPr>
      <w:r w:rsidRPr="00401B88">
        <w:rPr>
          <w:rFonts w:ascii="Palatino Linotype" w:hAnsi="Palatino Linotype" w:cs="Arial"/>
          <w:b/>
          <w:sz w:val="28"/>
          <w:szCs w:val="24"/>
        </w:rPr>
        <w:t>TERCER</w:t>
      </w:r>
      <w:r w:rsidR="002813C0" w:rsidRPr="00401B88">
        <w:rPr>
          <w:rFonts w:ascii="Palatino Linotype" w:hAnsi="Palatino Linotype" w:cs="Arial"/>
          <w:b/>
          <w:sz w:val="28"/>
          <w:szCs w:val="24"/>
        </w:rPr>
        <w:t xml:space="preserve">O. Del estudio de las causas de improcedencia. </w:t>
      </w:r>
    </w:p>
    <w:p w14:paraId="5FB15FAE" w14:textId="77777777" w:rsidR="002813C0" w:rsidRPr="00401B88" w:rsidRDefault="002813C0" w:rsidP="002813C0">
      <w:pPr>
        <w:autoSpaceDE w:val="0"/>
        <w:autoSpaceDN w:val="0"/>
        <w:adjustRightInd w:val="0"/>
        <w:spacing w:after="0" w:line="360" w:lineRule="auto"/>
        <w:jc w:val="both"/>
        <w:rPr>
          <w:rFonts w:ascii="Palatino Linotype" w:hAnsi="Palatino Linotype" w:cs="Arial"/>
          <w:sz w:val="24"/>
          <w:szCs w:val="24"/>
        </w:rPr>
      </w:pPr>
      <w:r w:rsidRPr="00401B8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2B0815C" w14:textId="77777777" w:rsidR="002813C0" w:rsidRPr="00401B88" w:rsidRDefault="002813C0" w:rsidP="00EA7C1D">
      <w:pPr>
        <w:pStyle w:val="Sinespaciado"/>
      </w:pPr>
    </w:p>
    <w:p w14:paraId="385F7685" w14:textId="77777777" w:rsidR="002813C0" w:rsidRPr="00401B88" w:rsidRDefault="002813C0" w:rsidP="002813C0">
      <w:pPr>
        <w:spacing w:after="0" w:line="240" w:lineRule="auto"/>
        <w:ind w:left="851" w:right="851"/>
        <w:jc w:val="both"/>
        <w:rPr>
          <w:rFonts w:ascii="Palatino Linotype" w:hAnsi="Palatino Linotype"/>
          <w:b/>
          <w:bCs/>
          <w:i/>
          <w:lang w:eastAsia="es-MX"/>
        </w:rPr>
      </w:pPr>
      <w:r w:rsidRPr="00401B8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152ACD3" w14:textId="77777777" w:rsidR="002813C0" w:rsidRPr="00401B88" w:rsidRDefault="002813C0" w:rsidP="002813C0">
      <w:pPr>
        <w:pStyle w:val="Prrafodelista"/>
        <w:autoSpaceDE w:val="0"/>
        <w:autoSpaceDN w:val="0"/>
        <w:adjustRightInd w:val="0"/>
        <w:ind w:left="851" w:right="851"/>
        <w:jc w:val="both"/>
        <w:rPr>
          <w:rFonts w:ascii="Palatino Linotype" w:hAnsi="Palatino Linotype" w:cs="Arial"/>
          <w:sz w:val="22"/>
          <w:szCs w:val="22"/>
        </w:rPr>
      </w:pPr>
      <w:r w:rsidRPr="00401B88">
        <w:rPr>
          <w:rFonts w:ascii="Palatino Linotype" w:hAnsi="Palatino Linotype"/>
          <w:i/>
          <w:sz w:val="22"/>
          <w:szCs w:val="22"/>
        </w:rPr>
        <w:t>Del examen de compatibilidad de los artículos</w:t>
      </w:r>
      <w:r w:rsidRPr="00401B88">
        <w:rPr>
          <w:rStyle w:val="apple-converted-space"/>
          <w:rFonts w:ascii="Palatino Linotype" w:hAnsi="Palatino Linotype"/>
          <w:i/>
          <w:sz w:val="22"/>
          <w:szCs w:val="22"/>
        </w:rPr>
        <w:t> </w:t>
      </w:r>
      <w:hyperlink r:id="rId11" w:history="1">
        <w:r w:rsidRPr="00401B88">
          <w:rPr>
            <w:rStyle w:val="Hipervnculo"/>
            <w:rFonts w:ascii="Palatino Linotype" w:eastAsia="Calibri" w:hAnsi="Palatino Linotype"/>
            <w:i/>
            <w:sz w:val="22"/>
            <w:szCs w:val="22"/>
          </w:rPr>
          <w:t>73 y 74 de la Ley de Amparo</w:t>
        </w:r>
      </w:hyperlink>
      <w:r w:rsidRPr="00401B88">
        <w:rPr>
          <w:rStyle w:val="apple-converted-space"/>
          <w:rFonts w:ascii="Palatino Linotype" w:hAnsi="Palatino Linotype"/>
          <w:i/>
          <w:sz w:val="22"/>
          <w:szCs w:val="22"/>
        </w:rPr>
        <w:t> </w:t>
      </w:r>
      <w:r w:rsidRPr="00401B88">
        <w:rPr>
          <w:rFonts w:ascii="Palatino Linotype" w:hAnsi="Palatino Linotype"/>
          <w:i/>
          <w:sz w:val="22"/>
          <w:szCs w:val="22"/>
        </w:rPr>
        <w:t>con el artículo</w:t>
      </w:r>
      <w:r w:rsidRPr="00401B88">
        <w:rPr>
          <w:rStyle w:val="apple-converted-space"/>
          <w:rFonts w:ascii="Palatino Linotype" w:hAnsi="Palatino Linotype"/>
          <w:i/>
          <w:sz w:val="22"/>
          <w:szCs w:val="22"/>
        </w:rPr>
        <w:t> </w:t>
      </w:r>
      <w:hyperlink r:id="rId12" w:history="1">
        <w:r w:rsidRPr="00401B88">
          <w:rPr>
            <w:rStyle w:val="Hipervnculo"/>
            <w:rFonts w:ascii="Palatino Linotype" w:eastAsia="Calibri" w:hAnsi="Palatino Linotype"/>
            <w:i/>
            <w:sz w:val="22"/>
            <w:szCs w:val="22"/>
          </w:rPr>
          <w:t>25.1 de la Convención Americana sobre Derechos Humanos</w:t>
        </w:r>
      </w:hyperlink>
      <w:r w:rsidRPr="00401B88">
        <w:rPr>
          <w:rStyle w:val="apple-converted-space"/>
          <w:rFonts w:ascii="Palatino Linotype" w:hAnsi="Palatino Linotype"/>
          <w:i/>
          <w:sz w:val="22"/>
          <w:szCs w:val="22"/>
        </w:rPr>
        <w:t> </w:t>
      </w:r>
      <w:r w:rsidRPr="00401B8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01B8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w:t>
      </w:r>
      <w:r w:rsidRPr="00401B88">
        <w:rPr>
          <w:rFonts w:ascii="Palatino Linotype" w:hAnsi="Palatino Linotype"/>
          <w:i/>
          <w:sz w:val="22"/>
          <w:szCs w:val="22"/>
        </w:rPr>
        <w:lastRenderedPageBreak/>
        <w:t xml:space="preserve">la razonabilidad de esas causas se justifica por la viabilidad de que una eventual sentencia </w:t>
      </w:r>
      <w:proofErr w:type="spellStart"/>
      <w:r w:rsidRPr="00401B88">
        <w:rPr>
          <w:rFonts w:ascii="Palatino Linotype" w:hAnsi="Palatino Linotype"/>
          <w:i/>
          <w:sz w:val="22"/>
          <w:szCs w:val="22"/>
        </w:rPr>
        <w:t>concesoria</w:t>
      </w:r>
      <w:proofErr w:type="spellEnd"/>
      <w:r w:rsidRPr="00401B8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BBCF2B2" w14:textId="77777777" w:rsidR="002813C0" w:rsidRPr="00401B88" w:rsidRDefault="002813C0" w:rsidP="002813C0">
      <w:pPr>
        <w:pStyle w:val="Prrafodelista"/>
        <w:autoSpaceDE w:val="0"/>
        <w:autoSpaceDN w:val="0"/>
        <w:adjustRightInd w:val="0"/>
        <w:spacing w:line="360" w:lineRule="auto"/>
        <w:ind w:left="0"/>
        <w:jc w:val="both"/>
        <w:rPr>
          <w:rFonts w:ascii="Palatino Linotype" w:hAnsi="Palatino Linotype" w:cs="Arial"/>
        </w:rPr>
      </w:pPr>
    </w:p>
    <w:p w14:paraId="3AB75A8D" w14:textId="77777777" w:rsidR="002813C0" w:rsidRPr="00401B88" w:rsidRDefault="002813C0" w:rsidP="002813C0">
      <w:pPr>
        <w:autoSpaceDE w:val="0"/>
        <w:autoSpaceDN w:val="0"/>
        <w:adjustRightInd w:val="0"/>
        <w:spacing w:after="0" w:line="360" w:lineRule="auto"/>
        <w:jc w:val="both"/>
        <w:rPr>
          <w:rFonts w:ascii="Palatino Linotype" w:hAnsi="Palatino Linotype" w:cs="Arial"/>
          <w:sz w:val="24"/>
          <w:szCs w:val="24"/>
        </w:rPr>
      </w:pPr>
      <w:r w:rsidRPr="00401B88">
        <w:rPr>
          <w:rFonts w:ascii="Palatino Linotype" w:hAnsi="Palatino Linotype" w:cs="Arial"/>
          <w:sz w:val="24"/>
          <w:szCs w:val="24"/>
        </w:rPr>
        <w:t>Por lo que una vez que se analizó el expediente en estudio se cae en la cuenta de que no se actualiza ninguna de las casuales a continuación transcritas:</w:t>
      </w:r>
    </w:p>
    <w:p w14:paraId="27199C6E" w14:textId="77777777" w:rsidR="002813C0" w:rsidRPr="00401B88" w:rsidRDefault="002813C0" w:rsidP="002813C0">
      <w:pPr>
        <w:pStyle w:val="Sinespaciado"/>
      </w:pPr>
    </w:p>
    <w:p w14:paraId="1C92ED32"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w:t>
      </w:r>
      <w:r w:rsidRPr="00401B88">
        <w:rPr>
          <w:rFonts w:ascii="Palatino Linotype" w:hAnsi="Palatino Linotype" w:cs="Arial"/>
          <w:b/>
          <w:i/>
          <w:sz w:val="22"/>
          <w:szCs w:val="22"/>
        </w:rPr>
        <w:t>Artículo 191.</w:t>
      </w:r>
      <w:r w:rsidRPr="00401B88">
        <w:rPr>
          <w:rFonts w:ascii="Palatino Linotype" w:hAnsi="Palatino Linotype" w:cs="Arial"/>
          <w:i/>
          <w:sz w:val="22"/>
          <w:szCs w:val="22"/>
        </w:rPr>
        <w:t xml:space="preserve"> El recurso será desechado por improcedente cuando:  </w:t>
      </w:r>
    </w:p>
    <w:p w14:paraId="4BA26AB5"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 xml:space="preserve">I. Sea extemporáneo por haber transcurrido el plazo establecido en la presente Ley, a partir de la respuesta;  </w:t>
      </w:r>
    </w:p>
    <w:p w14:paraId="30E48FE6"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 xml:space="preserve">II. Se esté tramitando ante el Poder Judicial de la Federación algún recurso o medio de defensa interpuesto por el recurrente;  </w:t>
      </w:r>
    </w:p>
    <w:p w14:paraId="4B7144D8"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 xml:space="preserve">III. No actualice alguno de los supuestos previstos en la presente Ley;  </w:t>
      </w:r>
    </w:p>
    <w:p w14:paraId="536AE796"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IV. No se haya desahogado la prevención en los términos establecidos en la presente Ley;</w:t>
      </w:r>
    </w:p>
    <w:p w14:paraId="47434C85"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 xml:space="preserve">V. Se impugne la veracidad de la información proporcionada;  </w:t>
      </w:r>
    </w:p>
    <w:p w14:paraId="7BDB5AC9"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 xml:space="preserve">VI. Se trate de una consulta, o trámite en específico; y  </w:t>
      </w:r>
    </w:p>
    <w:p w14:paraId="2936D45F" w14:textId="77777777" w:rsidR="002813C0" w:rsidRPr="00401B88" w:rsidRDefault="002813C0" w:rsidP="002813C0">
      <w:pPr>
        <w:pStyle w:val="Prrafodelista"/>
        <w:autoSpaceDE w:val="0"/>
        <w:autoSpaceDN w:val="0"/>
        <w:adjustRightInd w:val="0"/>
        <w:ind w:right="850"/>
        <w:jc w:val="both"/>
        <w:rPr>
          <w:rFonts w:ascii="Palatino Linotype" w:hAnsi="Palatino Linotype" w:cs="Arial"/>
          <w:i/>
          <w:sz w:val="22"/>
          <w:szCs w:val="22"/>
        </w:rPr>
      </w:pPr>
      <w:r w:rsidRPr="00401B88">
        <w:rPr>
          <w:rFonts w:ascii="Palatino Linotype" w:hAnsi="Palatino Linotype" w:cs="Arial"/>
          <w:i/>
          <w:sz w:val="22"/>
          <w:szCs w:val="22"/>
        </w:rPr>
        <w:t>VII. El recurrente amplíe su solicitud en el recurso de revisión, únicamente respecto de los nuevos contenidos.”</w:t>
      </w:r>
    </w:p>
    <w:p w14:paraId="377E0406" w14:textId="77777777" w:rsidR="002813C0" w:rsidRPr="00401B88" w:rsidRDefault="002813C0" w:rsidP="002813C0">
      <w:pPr>
        <w:pStyle w:val="Prrafodelista"/>
        <w:autoSpaceDE w:val="0"/>
        <w:autoSpaceDN w:val="0"/>
        <w:adjustRightInd w:val="0"/>
        <w:spacing w:line="360" w:lineRule="auto"/>
        <w:ind w:right="850"/>
        <w:jc w:val="both"/>
        <w:rPr>
          <w:rFonts w:ascii="Palatino Linotype" w:hAnsi="Palatino Linotype" w:cs="Arial"/>
          <w:i/>
        </w:rPr>
      </w:pPr>
    </w:p>
    <w:p w14:paraId="0E7A6C20" w14:textId="11909C3F" w:rsidR="002813C0" w:rsidRPr="00401B88" w:rsidRDefault="002813C0" w:rsidP="002813C0">
      <w:pPr>
        <w:autoSpaceDE w:val="0"/>
        <w:autoSpaceDN w:val="0"/>
        <w:adjustRightInd w:val="0"/>
        <w:spacing w:after="0" w:line="360" w:lineRule="auto"/>
        <w:jc w:val="both"/>
        <w:rPr>
          <w:rFonts w:ascii="Palatino Linotype" w:hAnsi="Palatino Linotype" w:cs="Arial"/>
          <w:sz w:val="24"/>
          <w:szCs w:val="24"/>
        </w:rPr>
      </w:pPr>
      <w:r w:rsidRPr="00401B8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A69D623" w14:textId="2080A1FB" w:rsidR="00D51568" w:rsidRPr="00401B88" w:rsidRDefault="002813C0" w:rsidP="002813C0">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401B88">
        <w:rPr>
          <w:rFonts w:ascii="Palatino Linotype" w:hAnsi="Palatino Linotype" w:cs="Arial"/>
        </w:rPr>
        <w:t>procede</w:t>
      </w:r>
      <w:proofErr w:type="gramEnd"/>
      <w:r w:rsidRPr="00401B88">
        <w:rPr>
          <w:rFonts w:ascii="Palatino Linotype" w:hAnsi="Palatino Linotype" w:cs="Arial"/>
        </w:rPr>
        <w:t xml:space="preserve"> al análisis del fondo de los asuntos en los siguientes términos.</w:t>
      </w:r>
    </w:p>
    <w:p w14:paraId="13F41A3B" w14:textId="77777777" w:rsidR="00C77A2C" w:rsidRPr="00401B88" w:rsidRDefault="00C77A2C" w:rsidP="002813C0">
      <w:pPr>
        <w:pStyle w:val="Prrafodelista"/>
        <w:autoSpaceDE w:val="0"/>
        <w:autoSpaceDN w:val="0"/>
        <w:adjustRightInd w:val="0"/>
        <w:spacing w:line="360" w:lineRule="auto"/>
        <w:ind w:left="0"/>
        <w:jc w:val="both"/>
        <w:rPr>
          <w:rFonts w:ascii="Palatino Linotype" w:hAnsi="Palatino Linotype" w:cs="Arial"/>
        </w:rPr>
      </w:pPr>
    </w:p>
    <w:p w14:paraId="5948D55B" w14:textId="766F6914" w:rsidR="00D51568" w:rsidRPr="00401B88" w:rsidRDefault="005A3DC0" w:rsidP="00415FD8">
      <w:pPr>
        <w:tabs>
          <w:tab w:val="left" w:pos="709"/>
        </w:tabs>
        <w:spacing w:after="0" w:line="360" w:lineRule="auto"/>
        <w:ind w:right="51"/>
        <w:jc w:val="both"/>
        <w:rPr>
          <w:rFonts w:ascii="Palatino Linotype" w:hAnsi="Palatino Linotype"/>
          <w:b/>
          <w:sz w:val="28"/>
          <w:szCs w:val="28"/>
        </w:rPr>
      </w:pPr>
      <w:r w:rsidRPr="00401B88">
        <w:rPr>
          <w:rFonts w:ascii="Palatino Linotype" w:hAnsi="Palatino Linotype"/>
          <w:b/>
          <w:sz w:val="28"/>
          <w:szCs w:val="28"/>
        </w:rPr>
        <w:t>CUAR</w:t>
      </w:r>
      <w:r w:rsidR="00AC3CC3" w:rsidRPr="00401B88">
        <w:rPr>
          <w:rFonts w:ascii="Palatino Linotype" w:hAnsi="Palatino Linotype"/>
          <w:b/>
          <w:sz w:val="28"/>
          <w:szCs w:val="28"/>
        </w:rPr>
        <w:t>TO</w:t>
      </w:r>
      <w:r w:rsidR="00D51568" w:rsidRPr="00401B88">
        <w:rPr>
          <w:rFonts w:ascii="Palatino Linotype" w:hAnsi="Palatino Linotype"/>
          <w:b/>
          <w:sz w:val="28"/>
          <w:szCs w:val="28"/>
        </w:rPr>
        <w:t xml:space="preserve">. </w:t>
      </w:r>
      <w:r w:rsidR="006C0094" w:rsidRPr="00401B88">
        <w:rPr>
          <w:rFonts w:ascii="Palatino Linotype" w:hAnsi="Palatino Linotype"/>
          <w:b/>
          <w:sz w:val="28"/>
          <w:szCs w:val="28"/>
        </w:rPr>
        <w:t>Análisis de las causales de sobreseimiento.</w:t>
      </w:r>
    </w:p>
    <w:p w14:paraId="4F78E45E" w14:textId="77777777" w:rsidR="006C0094" w:rsidRPr="00401B88" w:rsidRDefault="006C0094" w:rsidP="006C0094">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BDDBBAB" w14:textId="77777777" w:rsidR="006C0094" w:rsidRPr="00401B88" w:rsidRDefault="006C0094" w:rsidP="006C0094">
      <w:pPr>
        <w:pStyle w:val="Prrafodelista"/>
        <w:autoSpaceDE w:val="0"/>
        <w:autoSpaceDN w:val="0"/>
        <w:adjustRightInd w:val="0"/>
        <w:spacing w:line="360" w:lineRule="auto"/>
        <w:ind w:left="0"/>
        <w:jc w:val="both"/>
        <w:rPr>
          <w:rFonts w:ascii="Palatino Linotype" w:hAnsi="Palatino Linotype" w:cs="Arial"/>
          <w:b/>
          <w:sz w:val="28"/>
        </w:rPr>
      </w:pPr>
    </w:p>
    <w:p w14:paraId="347580F0" w14:textId="2EE5232F" w:rsidR="006C0094" w:rsidRPr="00401B88" w:rsidRDefault="006C0094" w:rsidP="006C0094">
      <w:pPr>
        <w:tabs>
          <w:tab w:val="left" w:pos="709"/>
        </w:tabs>
        <w:spacing w:after="0" w:line="360" w:lineRule="auto"/>
        <w:jc w:val="both"/>
        <w:rPr>
          <w:rFonts w:ascii="Palatino Linotype" w:hAnsi="Palatino Linotype" w:cs="Arial"/>
          <w:sz w:val="24"/>
          <w:szCs w:val="24"/>
        </w:rPr>
      </w:pPr>
      <w:r w:rsidRPr="00401B88">
        <w:rPr>
          <w:rFonts w:ascii="Palatino Linotype" w:hAnsi="Palatino Linotype" w:cs="Arial"/>
          <w:sz w:val="24"/>
          <w:szCs w:val="24"/>
        </w:rPr>
        <w:t>La Ley de Transparencia de la entidad, en su artículo 192, contempla la figura jurídica del sobreseimiento, y específicamente en sus hipótesis inmersas en las fracciones III y V, refieren que se sobreseerá el asunto cuando el sujeto obligado responsable del acto lo modifique o revoque de tal manera que el recurso de revisión quede sin materia.</w:t>
      </w:r>
    </w:p>
    <w:p w14:paraId="1AE04DBB" w14:textId="77777777" w:rsidR="006C0094" w:rsidRPr="00401B88" w:rsidRDefault="006C0094" w:rsidP="006C0094">
      <w:pPr>
        <w:tabs>
          <w:tab w:val="left" w:pos="709"/>
        </w:tabs>
        <w:spacing w:after="0" w:line="360" w:lineRule="auto"/>
        <w:jc w:val="both"/>
        <w:rPr>
          <w:rFonts w:ascii="Palatino Linotype" w:hAnsi="Palatino Linotype" w:cs="Arial"/>
          <w:sz w:val="24"/>
          <w:szCs w:val="24"/>
        </w:rPr>
      </w:pPr>
    </w:p>
    <w:p w14:paraId="2A12D0E8" w14:textId="7ACB422C" w:rsidR="006C0094" w:rsidRPr="00401B88" w:rsidRDefault="006C0094" w:rsidP="006C0094">
      <w:pPr>
        <w:tabs>
          <w:tab w:val="left" w:pos="709"/>
        </w:tabs>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Bajo esa línea, con la finalidad de determinar si se modificó o revocó </w:t>
      </w:r>
      <w:r w:rsidRPr="00401B88">
        <w:rPr>
          <w:rFonts w:ascii="Palatino Linotype" w:hAnsi="Palatino Linotype" w:cs="Arial"/>
          <w:b/>
          <w:sz w:val="24"/>
          <w:szCs w:val="24"/>
          <w:u w:val="single"/>
        </w:rPr>
        <w:t xml:space="preserve">el acto u omisión del sujeto obligado, para el efecto de que quede sin materia el recurso de revisión, es necesario realizar una valoración de la información remitida en informe justificado y determinar si dicha consecuencia se subsume en el presupuesto </w:t>
      </w:r>
      <w:r w:rsidRPr="00401B88">
        <w:rPr>
          <w:rFonts w:ascii="Palatino Linotype" w:hAnsi="Palatino Linotype" w:cs="Arial"/>
          <w:b/>
          <w:sz w:val="24"/>
          <w:szCs w:val="24"/>
          <w:u w:val="single"/>
        </w:rPr>
        <w:lastRenderedPageBreak/>
        <w:t>procesal que establecen las fracciones III y V, del artículo 192, de la Ley de Transparencia y Acceso a la Información Pública del Estado de México y Municipios</w:t>
      </w:r>
      <w:r w:rsidRPr="00401B88">
        <w:rPr>
          <w:rFonts w:ascii="Palatino Linotype" w:hAnsi="Palatino Linotype" w:cs="Arial"/>
          <w:sz w:val="24"/>
          <w:szCs w:val="24"/>
        </w:rPr>
        <w:t>, a efecto de generar certeza jurídica sobre la satisfacción del derecho de acceso a la información accionado por el particular, sirviendo para tales efectos las siguientes líneas argumentativas.</w:t>
      </w:r>
    </w:p>
    <w:p w14:paraId="4F0E9E2C" w14:textId="77777777" w:rsidR="003755FF" w:rsidRPr="00401B88" w:rsidRDefault="003755FF" w:rsidP="002813C0">
      <w:pPr>
        <w:pStyle w:val="Prrafodelista"/>
        <w:autoSpaceDE w:val="0"/>
        <w:autoSpaceDN w:val="0"/>
        <w:adjustRightInd w:val="0"/>
        <w:spacing w:line="360" w:lineRule="auto"/>
        <w:ind w:left="0"/>
        <w:jc w:val="both"/>
        <w:rPr>
          <w:rFonts w:ascii="Palatino Linotype" w:hAnsi="Palatino Linotype" w:cs="Arial"/>
        </w:rPr>
      </w:pPr>
    </w:p>
    <w:p w14:paraId="73195F14" w14:textId="4C709C4E" w:rsidR="005A0F33" w:rsidRPr="00401B88" w:rsidRDefault="000A5BD5" w:rsidP="00415FD8">
      <w:pPr>
        <w:tabs>
          <w:tab w:val="left" w:pos="709"/>
        </w:tabs>
        <w:spacing w:after="0" w:line="360" w:lineRule="auto"/>
        <w:ind w:right="51"/>
        <w:jc w:val="both"/>
        <w:rPr>
          <w:rFonts w:ascii="Palatino Linotype" w:hAnsi="Palatino Linotype"/>
          <w:sz w:val="24"/>
          <w:szCs w:val="24"/>
        </w:rPr>
      </w:pPr>
      <w:r w:rsidRPr="00401B88">
        <w:rPr>
          <w:rFonts w:ascii="Palatino Linotype" w:hAnsi="Palatino Linotype"/>
          <w:sz w:val="24"/>
          <w:szCs w:val="24"/>
        </w:rPr>
        <w:t>En este tenor, de forma objetiva al desentrañar</w:t>
      </w:r>
      <w:r w:rsidR="00D51568" w:rsidRPr="00401B88">
        <w:rPr>
          <w:rFonts w:ascii="Palatino Linotype" w:hAnsi="Palatino Linotype"/>
          <w:sz w:val="24"/>
          <w:szCs w:val="24"/>
        </w:rPr>
        <w:t xml:space="preserve"> la solicitud de información </w:t>
      </w:r>
      <w:r w:rsidR="0049322E" w:rsidRPr="00401B88">
        <w:rPr>
          <w:rFonts w:ascii="Palatino Linotype" w:hAnsi="Palatino Linotype"/>
          <w:b/>
          <w:sz w:val="24"/>
          <w:szCs w:val="24"/>
        </w:rPr>
        <w:t xml:space="preserve"> </w:t>
      </w:r>
      <w:r w:rsidR="00C77A2C" w:rsidRPr="00401B88">
        <w:rPr>
          <w:rFonts w:ascii="Palatino Linotype" w:hAnsi="Palatino Linotype"/>
          <w:b/>
          <w:sz w:val="24"/>
          <w:szCs w:val="24"/>
        </w:rPr>
        <w:t>00111/SSEM/IP/2021</w:t>
      </w:r>
      <w:r w:rsidR="00D70CED" w:rsidRPr="00401B88">
        <w:rPr>
          <w:rFonts w:ascii="Palatino Linotype" w:hAnsi="Palatino Linotype"/>
          <w:sz w:val="24"/>
          <w:szCs w:val="24"/>
        </w:rPr>
        <w:t>,</w:t>
      </w:r>
      <w:r w:rsidR="000B550B" w:rsidRPr="00401B88">
        <w:rPr>
          <w:rFonts w:ascii="Palatino Linotype" w:hAnsi="Palatino Linotype"/>
          <w:sz w:val="24"/>
          <w:szCs w:val="24"/>
        </w:rPr>
        <w:t xml:space="preserve"> </w:t>
      </w:r>
      <w:r w:rsidRPr="00401B88">
        <w:rPr>
          <w:rFonts w:ascii="Palatino Linotype" w:hAnsi="Palatino Linotype"/>
          <w:sz w:val="24"/>
          <w:szCs w:val="24"/>
        </w:rPr>
        <w:t xml:space="preserve">podemos identificar que </w:t>
      </w:r>
      <w:r w:rsidR="00C67CD3" w:rsidRPr="00401B88">
        <w:rPr>
          <w:rFonts w:ascii="Palatino Linotype" w:hAnsi="Palatino Linotype"/>
          <w:b/>
          <w:sz w:val="24"/>
          <w:szCs w:val="24"/>
        </w:rPr>
        <w:t>El</w:t>
      </w:r>
      <w:r w:rsidRPr="00401B88">
        <w:rPr>
          <w:rFonts w:ascii="Palatino Linotype" w:hAnsi="Palatino Linotype"/>
          <w:b/>
          <w:sz w:val="24"/>
          <w:szCs w:val="24"/>
        </w:rPr>
        <w:t xml:space="preserve"> Recurrente </w:t>
      </w:r>
      <w:r w:rsidRPr="00401B88">
        <w:rPr>
          <w:rFonts w:ascii="Palatino Linotype" w:hAnsi="Palatino Linotype"/>
          <w:sz w:val="24"/>
          <w:szCs w:val="24"/>
        </w:rPr>
        <w:t xml:space="preserve">peticiona el o los documentos, donde conste lo </w:t>
      </w:r>
      <w:r w:rsidR="00EC0CD1" w:rsidRPr="00401B88">
        <w:rPr>
          <w:rFonts w:ascii="Palatino Linotype" w:hAnsi="Palatino Linotype"/>
          <w:sz w:val="24"/>
          <w:szCs w:val="24"/>
        </w:rPr>
        <w:t>subsecuente</w:t>
      </w:r>
      <w:r w:rsidRPr="00401B88">
        <w:rPr>
          <w:rFonts w:ascii="Palatino Linotype" w:hAnsi="Palatino Linotype"/>
          <w:sz w:val="24"/>
          <w:szCs w:val="24"/>
        </w:rPr>
        <w:t xml:space="preserve">: </w:t>
      </w:r>
    </w:p>
    <w:p w14:paraId="5B6061CD" w14:textId="0424DDDC" w:rsidR="003755FF" w:rsidRPr="00401B88" w:rsidRDefault="003755FF" w:rsidP="00C77A2C">
      <w:pPr>
        <w:pStyle w:val="Sinespaciado"/>
      </w:pPr>
    </w:p>
    <w:p w14:paraId="30AEDBF6" w14:textId="6FE4E24C" w:rsidR="00F827FB" w:rsidRPr="00401B88" w:rsidRDefault="00C77A2C" w:rsidP="00C77A2C">
      <w:pPr>
        <w:pStyle w:val="Prrafodelista"/>
        <w:numPr>
          <w:ilvl w:val="0"/>
          <w:numId w:val="13"/>
        </w:numPr>
        <w:autoSpaceDE w:val="0"/>
        <w:autoSpaceDN w:val="0"/>
        <w:adjustRightInd w:val="0"/>
        <w:spacing w:line="360" w:lineRule="auto"/>
        <w:jc w:val="both"/>
        <w:rPr>
          <w:rFonts w:ascii="Palatino Linotype" w:eastAsiaTheme="minorHAnsi" w:hAnsi="Palatino Linotype" w:cstheme="minorBidi"/>
          <w:lang w:val="es-MX" w:eastAsia="en-US"/>
        </w:rPr>
      </w:pPr>
      <w:r w:rsidRPr="00401B88">
        <w:rPr>
          <w:rFonts w:ascii="Palatino Linotype" w:hAnsi="Palatino Linotype"/>
        </w:rPr>
        <w:t>¿Cuánto gana la Titular de la Secretaria Ciudadana?</w:t>
      </w:r>
    </w:p>
    <w:p w14:paraId="185C8FF4" w14:textId="77777777" w:rsidR="00C77A2C" w:rsidRPr="00401B88" w:rsidRDefault="00C77A2C" w:rsidP="00C77A2C">
      <w:pPr>
        <w:pStyle w:val="Sinespaciado"/>
      </w:pPr>
    </w:p>
    <w:p w14:paraId="320B3266" w14:textId="4D696FEE" w:rsidR="00C77A2C" w:rsidRPr="00401B88" w:rsidRDefault="00C77A2C" w:rsidP="00C77A2C">
      <w:pPr>
        <w:autoSpaceDE w:val="0"/>
        <w:autoSpaceDN w:val="0"/>
        <w:adjustRightInd w:val="0"/>
        <w:spacing w:after="240" w:line="360" w:lineRule="auto"/>
        <w:jc w:val="both"/>
        <w:rPr>
          <w:rFonts w:ascii="Palatino Linotype" w:hAnsi="Palatino Linotype"/>
          <w:sz w:val="24"/>
          <w:szCs w:val="24"/>
        </w:rPr>
      </w:pPr>
      <w:r w:rsidRPr="00401B88">
        <w:rPr>
          <w:rFonts w:ascii="Palatino Linotype" w:hAnsi="Palatino Linotype"/>
          <w:sz w:val="24"/>
          <w:szCs w:val="24"/>
        </w:rPr>
        <w:t xml:space="preserve">Cabe mencionar, que el </w:t>
      </w:r>
      <w:r w:rsidRPr="00401B88">
        <w:rPr>
          <w:rFonts w:ascii="Palatino Linotype" w:hAnsi="Palatino Linotype"/>
          <w:b/>
          <w:sz w:val="24"/>
          <w:szCs w:val="24"/>
        </w:rPr>
        <w:t>Sujeto Obligado</w:t>
      </w:r>
      <w:r w:rsidRPr="00401B88">
        <w:rPr>
          <w:rFonts w:ascii="Palatino Linotype" w:hAnsi="Palatino Linotype"/>
          <w:sz w:val="24"/>
          <w:szCs w:val="24"/>
        </w:rPr>
        <w:t xml:space="preserve"> mediante Acuerdo de Aclaración de fecha 09 de marzo de 2021, solicitó al particular, lo siguiente:</w:t>
      </w:r>
    </w:p>
    <w:p w14:paraId="2DB50088" w14:textId="15132882" w:rsidR="00C77A2C" w:rsidRPr="00401B88" w:rsidRDefault="00C77A2C" w:rsidP="00C77A2C">
      <w:pPr>
        <w:spacing w:after="0" w:line="360" w:lineRule="auto"/>
        <w:jc w:val="both"/>
        <w:rPr>
          <w:rFonts w:ascii="Palatino Linotype" w:hAnsi="Palatino Linotype"/>
          <w:b/>
          <w:sz w:val="24"/>
          <w:szCs w:val="24"/>
        </w:rPr>
      </w:pPr>
      <w:r w:rsidRPr="00401B88">
        <w:rPr>
          <w:rFonts w:ascii="Palatino Linotype" w:hAnsi="Palatino Linotype"/>
          <w:b/>
          <w:noProof/>
          <w:sz w:val="24"/>
          <w:szCs w:val="24"/>
          <w:lang w:eastAsia="es-MX"/>
        </w:rPr>
        <w:drawing>
          <wp:inline distT="0" distB="0" distL="0" distR="0" wp14:anchorId="340CD32F" wp14:editId="32B916B5">
            <wp:extent cx="5760720" cy="965578"/>
            <wp:effectExtent l="152400" t="152400" r="335280" b="368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655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78E3333" w14:textId="6FEA9D1F" w:rsidR="00C77A2C" w:rsidRPr="00401B88" w:rsidRDefault="00C77A2C" w:rsidP="00C77A2C">
      <w:pPr>
        <w:spacing w:after="0" w:line="360" w:lineRule="auto"/>
        <w:jc w:val="both"/>
        <w:rPr>
          <w:rFonts w:ascii="Palatino Linotype" w:hAnsi="Palatino Linotype"/>
          <w:b/>
          <w:sz w:val="24"/>
          <w:szCs w:val="24"/>
        </w:rPr>
      </w:pPr>
      <w:r w:rsidRPr="00401B88">
        <w:rPr>
          <w:rFonts w:ascii="Palatino Linotype" w:hAnsi="Palatino Linotype"/>
          <w:sz w:val="24"/>
          <w:szCs w:val="24"/>
        </w:rPr>
        <w:t>No obstante lo anterior, el Solicitante</w:t>
      </w:r>
      <w:r w:rsidRPr="00401B88">
        <w:rPr>
          <w:rFonts w:ascii="Palatino Linotype" w:hAnsi="Palatino Linotype"/>
          <w:b/>
          <w:sz w:val="24"/>
          <w:szCs w:val="24"/>
        </w:rPr>
        <w:t xml:space="preserve"> </w:t>
      </w:r>
      <w:r w:rsidRPr="00401B88">
        <w:rPr>
          <w:rFonts w:ascii="Palatino Linotype" w:hAnsi="Palatino Linotype"/>
          <w:b/>
          <w:sz w:val="24"/>
          <w:szCs w:val="24"/>
          <w:u w:val="single"/>
        </w:rPr>
        <w:t>NO desahogó la aclaración</w:t>
      </w:r>
      <w:r w:rsidRPr="00401B88">
        <w:rPr>
          <w:rFonts w:ascii="Palatino Linotype" w:hAnsi="Palatino Linotype"/>
          <w:b/>
          <w:sz w:val="24"/>
          <w:szCs w:val="24"/>
        </w:rPr>
        <w:t>.</w:t>
      </w:r>
    </w:p>
    <w:p w14:paraId="75F9829A" w14:textId="77777777" w:rsidR="006C0094" w:rsidRPr="00401B88" w:rsidRDefault="006C0094" w:rsidP="00415FD8">
      <w:pPr>
        <w:pStyle w:val="Prrafodelista"/>
        <w:autoSpaceDE w:val="0"/>
        <w:autoSpaceDN w:val="0"/>
        <w:adjustRightInd w:val="0"/>
        <w:spacing w:line="360" w:lineRule="auto"/>
        <w:ind w:left="0"/>
        <w:jc w:val="both"/>
        <w:rPr>
          <w:rFonts w:ascii="Palatino Linotype" w:hAnsi="Palatino Linotype" w:cs="Arial"/>
        </w:rPr>
      </w:pPr>
    </w:p>
    <w:p w14:paraId="600401D8" w14:textId="720DBF05" w:rsidR="004D073F" w:rsidRPr="00401B88" w:rsidRDefault="004D073F" w:rsidP="00415FD8">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 xml:space="preserve">Por otra parte, al referirnos al acto impugnado por </w:t>
      </w:r>
      <w:r w:rsidR="00FA60A2" w:rsidRPr="00401B88">
        <w:rPr>
          <w:rFonts w:ascii="Palatino Linotype" w:hAnsi="Palatino Linotype" w:cs="Arial"/>
          <w:b/>
        </w:rPr>
        <w:t>El</w:t>
      </w:r>
      <w:r w:rsidRPr="00401B88">
        <w:rPr>
          <w:rFonts w:ascii="Palatino Linotype" w:hAnsi="Palatino Linotype" w:cs="Arial"/>
          <w:b/>
        </w:rPr>
        <w:t xml:space="preserve"> Recurrente, </w:t>
      </w:r>
      <w:r w:rsidRPr="00401B8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w:t>
      </w:r>
      <w:r w:rsidR="006E6FC4" w:rsidRPr="00401B88">
        <w:rPr>
          <w:rFonts w:ascii="Palatino Linotype" w:hAnsi="Palatino Linotype" w:cs="Arial"/>
        </w:rPr>
        <w:t>,</w:t>
      </w:r>
      <w:r w:rsidRPr="00401B88">
        <w:rPr>
          <w:rFonts w:ascii="Palatino Linotype" w:hAnsi="Palatino Linotype" w:cs="Arial"/>
        </w:rPr>
        <w:t xml:space="preserve"> del artículo 179</w:t>
      </w:r>
      <w:r w:rsidR="006E6FC4" w:rsidRPr="00401B88">
        <w:rPr>
          <w:rFonts w:ascii="Palatino Linotype" w:hAnsi="Palatino Linotype" w:cs="Arial"/>
        </w:rPr>
        <w:t>,</w:t>
      </w:r>
      <w:r w:rsidRPr="00401B88">
        <w:rPr>
          <w:rFonts w:ascii="Palatino Linotype" w:hAnsi="Palatino Linotype" w:cs="Arial"/>
        </w:rPr>
        <w:t xml:space="preserve"> de la Ley de </w:t>
      </w:r>
      <w:r w:rsidRPr="00401B88">
        <w:rPr>
          <w:rFonts w:ascii="Palatino Linotype" w:hAnsi="Palatino Linotype" w:cs="Arial"/>
        </w:rPr>
        <w:lastRenderedPageBreak/>
        <w:t>Transparencia y Acceso a la Información Pública del Estado de México y Municipios, el cual a la letra reza:</w:t>
      </w:r>
    </w:p>
    <w:p w14:paraId="09F0F423" w14:textId="77777777" w:rsidR="004D3D74" w:rsidRPr="00401B88" w:rsidRDefault="004D3D74" w:rsidP="004D3D74">
      <w:pPr>
        <w:pStyle w:val="Sinespaciado"/>
      </w:pPr>
    </w:p>
    <w:p w14:paraId="14C7B41B" w14:textId="77777777" w:rsidR="004D073F" w:rsidRPr="00401B88" w:rsidRDefault="004D073F" w:rsidP="00415FD8">
      <w:pPr>
        <w:pStyle w:val="Prrafodelista"/>
        <w:autoSpaceDE w:val="0"/>
        <w:autoSpaceDN w:val="0"/>
        <w:adjustRightInd w:val="0"/>
        <w:ind w:left="851" w:right="851"/>
        <w:jc w:val="both"/>
        <w:rPr>
          <w:rFonts w:ascii="Palatino Linotype" w:hAnsi="Palatino Linotype"/>
          <w:i/>
          <w:sz w:val="22"/>
          <w:szCs w:val="22"/>
        </w:rPr>
      </w:pPr>
      <w:r w:rsidRPr="00401B88">
        <w:rPr>
          <w:rFonts w:ascii="Palatino Linotype" w:hAnsi="Palatino Linotype"/>
          <w:b/>
          <w:bCs/>
          <w:i/>
          <w:sz w:val="22"/>
          <w:szCs w:val="22"/>
        </w:rPr>
        <w:t xml:space="preserve">“Artículo 179. </w:t>
      </w:r>
      <w:r w:rsidRPr="00401B88">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3A9547AD" w14:textId="19FF2316" w:rsidR="005A0F33" w:rsidRPr="00401B88" w:rsidRDefault="005A0F33" w:rsidP="00415FD8">
      <w:pPr>
        <w:pStyle w:val="Prrafodelista"/>
        <w:autoSpaceDE w:val="0"/>
        <w:autoSpaceDN w:val="0"/>
        <w:adjustRightInd w:val="0"/>
        <w:ind w:left="851" w:right="851"/>
        <w:jc w:val="both"/>
        <w:rPr>
          <w:rFonts w:ascii="Palatino Linotype" w:hAnsi="Palatino Linotype"/>
          <w:i/>
          <w:sz w:val="22"/>
          <w:szCs w:val="22"/>
        </w:rPr>
      </w:pPr>
      <w:r w:rsidRPr="00401B88">
        <w:rPr>
          <w:rFonts w:ascii="Palatino Linotype" w:hAnsi="Palatino Linotype"/>
          <w:b/>
          <w:bCs/>
          <w:i/>
          <w:sz w:val="22"/>
          <w:szCs w:val="22"/>
        </w:rPr>
        <w:t>(…</w:t>
      </w:r>
      <w:r w:rsidRPr="00401B88">
        <w:rPr>
          <w:rFonts w:ascii="Palatino Linotype" w:hAnsi="Palatino Linotype"/>
          <w:i/>
          <w:sz w:val="22"/>
          <w:szCs w:val="22"/>
        </w:rPr>
        <w:t>)</w:t>
      </w:r>
    </w:p>
    <w:p w14:paraId="4C553438" w14:textId="77777777" w:rsidR="004D073F" w:rsidRPr="00401B88" w:rsidRDefault="004D073F" w:rsidP="00415FD8">
      <w:pPr>
        <w:pStyle w:val="Prrafodelista"/>
        <w:autoSpaceDE w:val="0"/>
        <w:autoSpaceDN w:val="0"/>
        <w:adjustRightInd w:val="0"/>
        <w:ind w:left="851" w:right="851"/>
        <w:jc w:val="both"/>
        <w:rPr>
          <w:rFonts w:ascii="Palatino Linotype" w:hAnsi="Palatino Linotype"/>
          <w:i/>
          <w:sz w:val="22"/>
          <w:szCs w:val="22"/>
        </w:rPr>
      </w:pPr>
      <w:r w:rsidRPr="00401B88">
        <w:rPr>
          <w:rFonts w:ascii="Palatino Linotype" w:hAnsi="Palatino Linotype"/>
          <w:b/>
          <w:bCs/>
          <w:i/>
          <w:sz w:val="22"/>
          <w:szCs w:val="22"/>
        </w:rPr>
        <w:t xml:space="preserve">VII. </w:t>
      </w:r>
      <w:r w:rsidRPr="00401B88">
        <w:rPr>
          <w:rFonts w:ascii="Palatino Linotype" w:hAnsi="Palatino Linotype"/>
          <w:i/>
          <w:sz w:val="22"/>
          <w:szCs w:val="22"/>
        </w:rPr>
        <w:t>La falta de respuesta a una solicitud de acceso a la información</w:t>
      </w:r>
    </w:p>
    <w:p w14:paraId="00BA4145" w14:textId="2D85D371" w:rsidR="005F28FD" w:rsidRPr="00401B88" w:rsidRDefault="004D073F" w:rsidP="004D3D74">
      <w:pPr>
        <w:pStyle w:val="Prrafodelista"/>
        <w:autoSpaceDE w:val="0"/>
        <w:autoSpaceDN w:val="0"/>
        <w:adjustRightInd w:val="0"/>
        <w:ind w:left="851" w:right="851"/>
        <w:rPr>
          <w:rFonts w:ascii="Palatino Linotype" w:hAnsi="Palatino Linotype" w:cs="Arial"/>
          <w:b/>
          <w:i/>
        </w:rPr>
      </w:pPr>
      <w:r w:rsidRPr="00401B88">
        <w:rPr>
          <w:rFonts w:ascii="Palatino Linotype" w:hAnsi="Palatino Linotype" w:cs="Arial"/>
          <w:b/>
          <w:i/>
          <w:sz w:val="22"/>
          <w:szCs w:val="22"/>
        </w:rPr>
        <w:t>(…)”</w:t>
      </w:r>
      <w:r w:rsidRPr="00401B88">
        <w:rPr>
          <w:rFonts w:ascii="Palatino Linotype" w:hAnsi="Palatino Linotype" w:cs="Arial"/>
          <w:i/>
          <w:sz w:val="22"/>
          <w:szCs w:val="22"/>
        </w:rPr>
        <w:t xml:space="preserve"> </w:t>
      </w:r>
      <w:r w:rsidRPr="00401B88">
        <w:rPr>
          <w:rFonts w:ascii="Palatino Linotype" w:hAnsi="Palatino Linotype" w:cs="Arial"/>
          <w:b/>
          <w:i/>
        </w:rPr>
        <w:t>[Sic]</w:t>
      </w:r>
    </w:p>
    <w:p w14:paraId="35A9BFB8" w14:textId="77777777" w:rsidR="004D3D74" w:rsidRPr="00401B88" w:rsidRDefault="004D3D74" w:rsidP="00415FD8">
      <w:pPr>
        <w:pStyle w:val="Prrafodelista"/>
        <w:autoSpaceDE w:val="0"/>
        <w:autoSpaceDN w:val="0"/>
        <w:adjustRightInd w:val="0"/>
        <w:spacing w:line="360" w:lineRule="auto"/>
        <w:ind w:left="0"/>
        <w:jc w:val="both"/>
        <w:rPr>
          <w:rFonts w:ascii="Palatino Linotype" w:hAnsi="Palatino Linotype" w:cs="Arial"/>
          <w:b/>
        </w:rPr>
      </w:pPr>
    </w:p>
    <w:p w14:paraId="7975F729" w14:textId="169AA95F" w:rsidR="00D07AA0" w:rsidRPr="00401B88" w:rsidRDefault="000A5BD5" w:rsidP="004D3D74">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 xml:space="preserve">Dicho lo anterior, considerando la información requerida por </w:t>
      </w:r>
      <w:r w:rsidR="005A0F33" w:rsidRPr="00401B88">
        <w:rPr>
          <w:rFonts w:ascii="Palatino Linotype" w:hAnsi="Palatino Linotype" w:cs="Arial"/>
          <w:b/>
        </w:rPr>
        <w:t>El</w:t>
      </w:r>
      <w:r w:rsidRPr="00401B88">
        <w:rPr>
          <w:rFonts w:ascii="Palatino Linotype" w:hAnsi="Palatino Linotype" w:cs="Arial"/>
          <w:b/>
        </w:rPr>
        <w:t xml:space="preserve"> Recurrente </w:t>
      </w:r>
      <w:r w:rsidR="00521689" w:rsidRPr="00401B88">
        <w:rPr>
          <w:rFonts w:ascii="Palatino Linotype" w:hAnsi="Palatino Linotype" w:cs="Arial"/>
        </w:rPr>
        <w:t>en su</w:t>
      </w:r>
      <w:r w:rsidRPr="00401B88">
        <w:rPr>
          <w:rFonts w:ascii="Palatino Linotype" w:hAnsi="Palatino Linotype" w:cs="Arial"/>
        </w:rPr>
        <w:t xml:space="preserve"> so</w:t>
      </w:r>
      <w:r w:rsidR="00521689" w:rsidRPr="00401B88">
        <w:rPr>
          <w:rFonts w:ascii="Palatino Linotype" w:hAnsi="Palatino Linotype" w:cs="Arial"/>
        </w:rPr>
        <w:t>licitud</w:t>
      </w:r>
      <w:r w:rsidRPr="00401B88">
        <w:rPr>
          <w:rFonts w:ascii="Palatino Linotype" w:hAnsi="Palatino Linotype" w:cs="Arial"/>
        </w:rPr>
        <w:t xml:space="preserve"> de informació</w:t>
      </w:r>
      <w:r w:rsidR="00521689" w:rsidRPr="00401B88">
        <w:rPr>
          <w:rFonts w:ascii="Palatino Linotype" w:hAnsi="Palatino Linotype" w:cs="Arial"/>
        </w:rPr>
        <w:t>n, y ante la falta de respuesta</w:t>
      </w:r>
      <w:r w:rsidRPr="00401B88">
        <w:rPr>
          <w:rFonts w:ascii="Palatino Linotype" w:hAnsi="Palatino Linotype" w:cs="Arial"/>
        </w:rPr>
        <w:t xml:space="preserve">, se establece que la materia de estudio se centrará en las atribuciones del </w:t>
      </w:r>
      <w:r w:rsidRPr="00401B88">
        <w:rPr>
          <w:rFonts w:ascii="Palatino Linotype" w:hAnsi="Palatino Linotype" w:cs="Arial"/>
          <w:b/>
        </w:rPr>
        <w:t xml:space="preserve">Sujeto Obligado, </w:t>
      </w:r>
      <w:r w:rsidRPr="00401B88">
        <w:rPr>
          <w:rFonts w:ascii="Palatino Linotype" w:hAnsi="Palatino Linotype" w:cs="Arial"/>
        </w:rPr>
        <w:t>a efecto de determinar si éste genera, posee o administra dicha información.</w:t>
      </w:r>
    </w:p>
    <w:p w14:paraId="00144E14" w14:textId="77777777" w:rsidR="006C0094" w:rsidRPr="00401B88" w:rsidRDefault="006C0094" w:rsidP="004D3D74">
      <w:pPr>
        <w:pStyle w:val="Prrafodelista"/>
        <w:autoSpaceDE w:val="0"/>
        <w:autoSpaceDN w:val="0"/>
        <w:adjustRightInd w:val="0"/>
        <w:spacing w:line="360" w:lineRule="auto"/>
        <w:ind w:left="0"/>
        <w:jc w:val="both"/>
        <w:rPr>
          <w:rFonts w:ascii="Palatino Linotype" w:hAnsi="Palatino Linotype" w:cs="Arial"/>
        </w:rPr>
      </w:pPr>
    </w:p>
    <w:p w14:paraId="0CE34526" w14:textId="20E1B7DB" w:rsidR="0000428F" w:rsidRPr="00401B88" w:rsidRDefault="0000428F" w:rsidP="004D3D74">
      <w:pPr>
        <w:pStyle w:val="Prrafodelista"/>
        <w:autoSpaceDE w:val="0"/>
        <w:autoSpaceDN w:val="0"/>
        <w:adjustRightInd w:val="0"/>
        <w:spacing w:line="360" w:lineRule="auto"/>
        <w:ind w:left="0"/>
        <w:jc w:val="both"/>
        <w:rPr>
          <w:rFonts w:ascii="Palatino Linotype" w:hAnsi="Palatino Linotype" w:cs="Arial"/>
          <w:b/>
        </w:rPr>
      </w:pPr>
      <w:r w:rsidRPr="00401B88">
        <w:rPr>
          <w:rFonts w:ascii="Palatino Linotype" w:hAnsi="Palatino Linotype" w:cs="Arial"/>
        </w:rPr>
        <w:t xml:space="preserve">Una vez establecida y delimitada la materia del presente recurso de revisión, y atentos a </w:t>
      </w:r>
      <w:r w:rsidRPr="00401B88">
        <w:rPr>
          <w:rFonts w:ascii="Palatino Linotype" w:hAnsi="Palatino Linotype"/>
          <w:lang w:eastAsia="es-MX"/>
        </w:rPr>
        <w:t xml:space="preserve">la falta de respuesta del </w:t>
      </w:r>
      <w:r w:rsidRPr="00401B88">
        <w:rPr>
          <w:rFonts w:ascii="Palatino Linotype" w:hAnsi="Palatino Linotype"/>
          <w:b/>
          <w:lang w:eastAsia="es-MX"/>
        </w:rPr>
        <w:t>Sujeto Obligado</w:t>
      </w:r>
      <w:r w:rsidRPr="00401B8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401B88">
        <w:rPr>
          <w:rFonts w:ascii="Palatino Linotype" w:hAnsi="Palatino Linotype"/>
          <w:b/>
          <w:lang w:eastAsia="es-MX"/>
        </w:rPr>
        <w:t>Sujeto Obligado</w:t>
      </w:r>
      <w:r w:rsidRPr="00401B88">
        <w:rPr>
          <w:rFonts w:ascii="Palatino Linotype" w:hAnsi="Palatino Linotype"/>
          <w:lang w:eastAsia="es-MX"/>
        </w:rPr>
        <w:t xml:space="preserve"> de la misma, tal y como lo constituyen </w:t>
      </w:r>
      <w:r w:rsidRPr="00401B8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694D6956" w14:textId="77777777" w:rsidR="005A0F33" w:rsidRPr="00401B88" w:rsidRDefault="005A0F33" w:rsidP="00415FD8">
      <w:pPr>
        <w:pStyle w:val="Sinespaciado"/>
        <w:rPr>
          <w:sz w:val="12"/>
        </w:rPr>
      </w:pPr>
    </w:p>
    <w:p w14:paraId="05E07ED3" w14:textId="77777777" w:rsidR="0000428F" w:rsidRPr="00401B88" w:rsidRDefault="0000428F" w:rsidP="00415FD8">
      <w:pPr>
        <w:pStyle w:val="Sinespaciado"/>
        <w:rPr>
          <w:rFonts w:ascii="Palatino Linotype" w:hAnsi="Palatino Linotype"/>
        </w:rPr>
      </w:pPr>
    </w:p>
    <w:p w14:paraId="106E2B17" w14:textId="77777777" w:rsidR="0000428F" w:rsidRPr="00401B88" w:rsidRDefault="0000428F" w:rsidP="00415FD8">
      <w:pPr>
        <w:autoSpaceDE w:val="0"/>
        <w:autoSpaceDN w:val="0"/>
        <w:adjustRightInd w:val="0"/>
        <w:spacing w:after="0" w:line="240" w:lineRule="auto"/>
        <w:ind w:left="567" w:right="567"/>
        <w:jc w:val="both"/>
        <w:rPr>
          <w:rFonts w:ascii="Palatino Linotype" w:hAnsi="Palatino Linotype" w:cs="Arial"/>
          <w:i/>
        </w:rPr>
      </w:pPr>
      <w:r w:rsidRPr="00401B88">
        <w:rPr>
          <w:rFonts w:ascii="Palatino Linotype" w:hAnsi="Palatino Linotype" w:cs="Arial"/>
          <w:i/>
        </w:rPr>
        <w:t>“</w:t>
      </w:r>
      <w:r w:rsidRPr="00401B88">
        <w:rPr>
          <w:rFonts w:ascii="Palatino Linotype" w:hAnsi="Palatino Linotype" w:cs="Arial"/>
          <w:b/>
          <w:i/>
        </w:rPr>
        <w:t>Artículo 7. El Estado de México garantizará el efectivo acceso de toda persona a la información en posesión de cualquier entidad,</w:t>
      </w:r>
      <w:r w:rsidRPr="00401B88">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401B88">
        <w:rPr>
          <w:rFonts w:ascii="Palatino Linotype" w:hAnsi="Palatino Linotype" w:cs="Arial"/>
          <w:b/>
          <w:i/>
        </w:rPr>
        <w:t>que reciba y ejerza recursos públicos</w:t>
      </w:r>
      <w:r w:rsidRPr="00401B88">
        <w:rPr>
          <w:rFonts w:ascii="Palatino Linotype" w:hAnsi="Palatino Linotype" w:cs="Arial"/>
          <w:i/>
        </w:rPr>
        <w:t xml:space="preserve"> o realice actos de autoridad en el ámbito de competencia del Estado de México y sus municipios. </w:t>
      </w:r>
    </w:p>
    <w:p w14:paraId="6D77BAF0" w14:textId="77777777" w:rsidR="0000428F" w:rsidRPr="00401B88" w:rsidRDefault="0000428F" w:rsidP="00415FD8">
      <w:pPr>
        <w:autoSpaceDE w:val="0"/>
        <w:autoSpaceDN w:val="0"/>
        <w:adjustRightInd w:val="0"/>
        <w:spacing w:after="0" w:line="240" w:lineRule="auto"/>
        <w:ind w:left="567" w:right="567"/>
        <w:jc w:val="both"/>
        <w:rPr>
          <w:rFonts w:ascii="Palatino Linotype" w:hAnsi="Palatino Linotype" w:cs="Arial"/>
          <w:i/>
        </w:rPr>
      </w:pPr>
    </w:p>
    <w:p w14:paraId="254B8220" w14:textId="77777777" w:rsidR="0000428F" w:rsidRPr="00401B88" w:rsidRDefault="0000428F" w:rsidP="00415FD8">
      <w:pPr>
        <w:autoSpaceDE w:val="0"/>
        <w:autoSpaceDN w:val="0"/>
        <w:adjustRightInd w:val="0"/>
        <w:spacing w:after="0" w:line="240" w:lineRule="auto"/>
        <w:ind w:left="567" w:right="567"/>
        <w:jc w:val="both"/>
        <w:rPr>
          <w:rFonts w:ascii="Palatino Linotype" w:hAnsi="Palatino Linotype" w:cs="Arial"/>
          <w:bCs/>
          <w:i/>
        </w:rPr>
      </w:pPr>
      <w:r w:rsidRPr="00401B88">
        <w:rPr>
          <w:rFonts w:ascii="Palatino Linotype" w:hAnsi="Palatino Linotype" w:cs="Arial"/>
          <w:b/>
          <w:bCs/>
          <w:i/>
        </w:rPr>
        <w:t>Artículo 23</w:t>
      </w:r>
      <w:r w:rsidRPr="00401B88">
        <w:rPr>
          <w:rFonts w:ascii="Palatino Linotype" w:hAnsi="Palatino Linotype" w:cs="Arial"/>
          <w:bCs/>
          <w:i/>
        </w:rPr>
        <w:t xml:space="preserve">. Son sujetos obligados a transparentar y permitir el acceso a su información y proteger los datos personales que obren en su poder: </w:t>
      </w:r>
    </w:p>
    <w:p w14:paraId="5CCBBFB1" w14:textId="0A9F18FD" w:rsidR="0000428F" w:rsidRPr="00401B88" w:rsidRDefault="003F297D" w:rsidP="00415FD8">
      <w:pPr>
        <w:spacing w:after="0" w:line="240" w:lineRule="auto"/>
        <w:ind w:left="567" w:right="709"/>
        <w:jc w:val="both"/>
        <w:rPr>
          <w:rFonts w:ascii="Palatino Linotype" w:hAnsi="Palatino Linotype" w:cs="Arial"/>
          <w:bCs/>
          <w:i/>
        </w:rPr>
      </w:pPr>
      <w:r w:rsidRPr="00401B88">
        <w:rPr>
          <w:rFonts w:ascii="Palatino Linotype" w:hAnsi="Palatino Linotype" w:cs="Arial"/>
          <w:bCs/>
          <w:i/>
        </w:rPr>
        <w:t>(</w:t>
      </w:r>
      <w:r w:rsidR="0000428F" w:rsidRPr="00401B88">
        <w:rPr>
          <w:rFonts w:ascii="Palatino Linotype" w:hAnsi="Palatino Linotype" w:cs="Arial"/>
          <w:bCs/>
          <w:i/>
        </w:rPr>
        <w:t>…</w:t>
      </w:r>
      <w:r w:rsidRPr="00401B88">
        <w:rPr>
          <w:rFonts w:ascii="Palatino Linotype" w:hAnsi="Palatino Linotype" w:cs="Arial"/>
          <w:bCs/>
          <w:i/>
        </w:rPr>
        <w:t>)</w:t>
      </w:r>
    </w:p>
    <w:p w14:paraId="0F85E0BD" w14:textId="77777777" w:rsidR="0000428F" w:rsidRPr="00401B88" w:rsidRDefault="0000428F" w:rsidP="00415FD8">
      <w:pPr>
        <w:spacing w:after="0" w:line="240" w:lineRule="auto"/>
        <w:ind w:left="567" w:right="709"/>
        <w:jc w:val="both"/>
        <w:rPr>
          <w:rFonts w:ascii="Palatino Linotype" w:hAnsi="Palatino Linotype" w:cs="Arial"/>
          <w:bCs/>
          <w:i/>
        </w:rPr>
      </w:pPr>
      <w:r w:rsidRPr="00401B88">
        <w:rPr>
          <w:rFonts w:ascii="Palatino Linotype" w:hAnsi="Palatino Linotype" w:cs="Arial"/>
          <w:b/>
          <w:bCs/>
          <w:i/>
        </w:rPr>
        <w:t xml:space="preserve">IV. </w:t>
      </w:r>
      <w:r w:rsidRPr="00401B88">
        <w:rPr>
          <w:rFonts w:ascii="Palatino Linotype" w:hAnsi="Palatino Linotype" w:cs="Arial"/>
          <w:b/>
          <w:bCs/>
          <w:i/>
          <w:u w:val="single"/>
        </w:rPr>
        <w:t>Los ayuntamientos y las dependencias, organismos, órganos y entidades de la administración municipal</w:t>
      </w:r>
      <w:r w:rsidRPr="00401B88">
        <w:rPr>
          <w:rFonts w:ascii="Palatino Linotype" w:hAnsi="Palatino Linotype" w:cs="Arial"/>
          <w:bCs/>
          <w:i/>
        </w:rPr>
        <w:t>;</w:t>
      </w:r>
    </w:p>
    <w:p w14:paraId="751ABC92" w14:textId="77777777" w:rsidR="0000428F" w:rsidRPr="00401B88" w:rsidRDefault="0000428F" w:rsidP="00415FD8">
      <w:pPr>
        <w:pStyle w:val="Sinespaciado"/>
      </w:pPr>
    </w:p>
    <w:p w14:paraId="53F43525" w14:textId="77777777" w:rsidR="004D3D74" w:rsidRPr="00401B88" w:rsidRDefault="004D3D74" w:rsidP="00893282">
      <w:pPr>
        <w:pStyle w:val="Sinespaciado"/>
        <w:rPr>
          <w:sz w:val="8"/>
        </w:rPr>
      </w:pPr>
    </w:p>
    <w:p w14:paraId="0045AFB2" w14:textId="4FD6BC32" w:rsidR="00893282" w:rsidRPr="00401B88" w:rsidRDefault="00893282" w:rsidP="00893282">
      <w:pPr>
        <w:spacing w:after="0" w:line="360" w:lineRule="auto"/>
        <w:contextualSpacing/>
        <w:jc w:val="both"/>
        <w:rPr>
          <w:rFonts w:ascii="Palatino Linotype" w:eastAsia="MS Mincho" w:hAnsi="Palatino Linotype" w:cs="Arial"/>
          <w:i/>
          <w:sz w:val="24"/>
          <w:szCs w:val="24"/>
          <w:lang w:eastAsia="es-ES"/>
        </w:rPr>
      </w:pPr>
      <w:r w:rsidRPr="00401B88">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401B88">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401B88">
        <w:rPr>
          <w:rFonts w:ascii="Palatino Linotype" w:eastAsia="Times New Roman" w:hAnsi="Palatino Linotype" w:cs="Arial"/>
          <w:color w:val="000000"/>
          <w:sz w:val="24"/>
          <w:szCs w:val="24"/>
          <w:lang w:val="es-ES_tradnl" w:eastAsia="es-ES"/>
        </w:rPr>
        <w:t xml:space="preserve"> </w:t>
      </w:r>
      <w:r w:rsidR="00EA0195" w:rsidRPr="00401B88">
        <w:rPr>
          <w:rFonts w:ascii="Palatino Linotype" w:eastAsia="Times New Roman" w:hAnsi="Palatino Linotype" w:cs="Arial"/>
          <w:b/>
          <w:color w:val="000000"/>
          <w:sz w:val="24"/>
          <w:szCs w:val="24"/>
          <w:lang w:val="es-ES_tradnl" w:eastAsia="es-ES"/>
        </w:rPr>
        <w:t>Sujeto Obligado</w:t>
      </w:r>
      <w:r w:rsidR="00EA0195" w:rsidRPr="00401B88">
        <w:rPr>
          <w:rFonts w:ascii="Palatino Linotype" w:eastAsia="Times New Roman" w:hAnsi="Palatino Linotype" w:cs="Arial"/>
          <w:color w:val="000000"/>
          <w:sz w:val="24"/>
          <w:szCs w:val="24"/>
          <w:lang w:val="es-ES_tradnl" w:eastAsia="es-ES"/>
        </w:rPr>
        <w:t xml:space="preserve"> </w:t>
      </w:r>
      <w:r w:rsidRPr="00401B88">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401B88">
        <w:rPr>
          <w:rFonts w:ascii="Palatino Linotype" w:eastAsia="Times New Roman" w:hAnsi="Palatino Linotype" w:cs="Arial"/>
          <w:b/>
          <w:color w:val="000000"/>
          <w:sz w:val="24"/>
          <w:szCs w:val="24"/>
          <w:lang w:val="es-ES_tradnl" w:eastAsia="es-ES"/>
        </w:rPr>
        <w:t xml:space="preserve">Constitución Política de los Estados Unidos Mexicanos </w:t>
      </w:r>
      <w:r w:rsidRPr="00401B88">
        <w:rPr>
          <w:rFonts w:ascii="Palatino Linotype" w:eastAsia="Times New Roman" w:hAnsi="Palatino Linotype" w:cs="Arial"/>
          <w:color w:val="000000"/>
          <w:sz w:val="24"/>
          <w:szCs w:val="24"/>
          <w:lang w:val="es-ES_tradnl" w:eastAsia="es-ES"/>
        </w:rPr>
        <w:t xml:space="preserve">al señalar la obligación de “promover, </w:t>
      </w:r>
      <w:r w:rsidRPr="00401B88">
        <w:rPr>
          <w:rFonts w:ascii="Palatino Linotype" w:eastAsia="Times New Roman" w:hAnsi="Palatino Linotype" w:cs="Arial"/>
          <w:b/>
          <w:color w:val="000000"/>
          <w:sz w:val="24"/>
          <w:szCs w:val="24"/>
          <w:lang w:val="es-ES_tradnl" w:eastAsia="es-ES"/>
        </w:rPr>
        <w:t>respetar</w:t>
      </w:r>
      <w:r w:rsidRPr="00401B88">
        <w:rPr>
          <w:rFonts w:ascii="Palatino Linotype" w:eastAsia="Times New Roman" w:hAnsi="Palatino Linotype" w:cs="Arial"/>
          <w:color w:val="000000"/>
          <w:sz w:val="24"/>
          <w:szCs w:val="24"/>
          <w:lang w:val="es-ES_tradnl" w:eastAsia="es-ES"/>
        </w:rPr>
        <w:t xml:space="preserve">, </w:t>
      </w:r>
      <w:r w:rsidRPr="00401B88">
        <w:rPr>
          <w:rFonts w:ascii="Palatino Linotype" w:eastAsia="Times New Roman" w:hAnsi="Palatino Linotype" w:cs="Arial"/>
          <w:b/>
          <w:color w:val="000000"/>
          <w:sz w:val="24"/>
          <w:szCs w:val="24"/>
          <w:lang w:val="es-ES_tradnl" w:eastAsia="es-ES"/>
        </w:rPr>
        <w:t>proteger</w:t>
      </w:r>
      <w:r w:rsidRPr="00401B88">
        <w:rPr>
          <w:rFonts w:ascii="Palatino Linotype" w:eastAsia="Times New Roman" w:hAnsi="Palatino Linotype" w:cs="Arial"/>
          <w:color w:val="000000"/>
          <w:sz w:val="24"/>
          <w:szCs w:val="24"/>
          <w:lang w:val="es-ES_tradnl" w:eastAsia="es-ES"/>
        </w:rPr>
        <w:t xml:space="preserve"> y </w:t>
      </w:r>
      <w:r w:rsidRPr="00401B88">
        <w:rPr>
          <w:rFonts w:ascii="Palatino Linotype" w:eastAsia="Times New Roman" w:hAnsi="Palatino Linotype" w:cs="Arial"/>
          <w:b/>
          <w:color w:val="000000"/>
          <w:sz w:val="24"/>
          <w:szCs w:val="24"/>
          <w:lang w:val="es-ES_tradnl" w:eastAsia="es-ES"/>
        </w:rPr>
        <w:t>garantizar</w:t>
      </w:r>
      <w:r w:rsidRPr="00401B88">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330D201F" w14:textId="77777777" w:rsidR="00EA0195" w:rsidRPr="00401B88" w:rsidRDefault="00EA0195" w:rsidP="00893282">
      <w:pPr>
        <w:spacing w:after="0" w:line="360" w:lineRule="auto"/>
        <w:contextualSpacing/>
        <w:jc w:val="both"/>
        <w:rPr>
          <w:rFonts w:ascii="Palatino Linotype" w:eastAsia="Times New Roman" w:hAnsi="Palatino Linotype" w:cs="Arial"/>
          <w:color w:val="000000"/>
          <w:sz w:val="24"/>
          <w:szCs w:val="24"/>
          <w:lang w:val="es-ES_tradnl" w:eastAsia="es-ES"/>
        </w:rPr>
      </w:pPr>
    </w:p>
    <w:p w14:paraId="0C71F3AB" w14:textId="77777777" w:rsidR="00893282" w:rsidRPr="00401B88" w:rsidRDefault="00893282" w:rsidP="00893282">
      <w:pPr>
        <w:spacing w:after="0" w:line="360" w:lineRule="auto"/>
        <w:contextualSpacing/>
        <w:jc w:val="both"/>
        <w:rPr>
          <w:rFonts w:ascii="Palatino Linotype" w:eastAsia="MS Mincho" w:hAnsi="Palatino Linotype" w:cs="Arial"/>
          <w:i/>
          <w:sz w:val="24"/>
          <w:szCs w:val="24"/>
          <w:lang w:eastAsia="es-ES"/>
        </w:rPr>
      </w:pPr>
      <w:r w:rsidRPr="00401B88">
        <w:rPr>
          <w:rFonts w:ascii="Palatino Linotype" w:eastAsia="Times New Roman" w:hAnsi="Palatino Linotype" w:cs="Arial"/>
          <w:color w:val="000000"/>
          <w:sz w:val="24"/>
          <w:szCs w:val="24"/>
          <w:lang w:val="es-ES_tradnl" w:eastAsia="es-ES"/>
        </w:rPr>
        <w:t>El acceso a la información pública es el derecho humano a través del cual se puede solicitar aquellos documentos que generen, administren o posean las autoridades en ejercicio de sus respectivas atribuciones y competencia.</w:t>
      </w:r>
    </w:p>
    <w:p w14:paraId="0A9DA859" w14:textId="77777777" w:rsidR="00893282" w:rsidRPr="00401B88" w:rsidRDefault="00893282" w:rsidP="00893282">
      <w:pPr>
        <w:spacing w:after="0" w:line="360" w:lineRule="auto"/>
        <w:ind w:left="426"/>
        <w:contextualSpacing/>
        <w:jc w:val="both"/>
        <w:rPr>
          <w:rFonts w:ascii="Palatino Linotype" w:eastAsia="MS Mincho" w:hAnsi="Palatino Linotype" w:cs="Arial"/>
          <w:i/>
          <w:sz w:val="24"/>
          <w:szCs w:val="24"/>
          <w:lang w:eastAsia="es-ES"/>
        </w:rPr>
      </w:pPr>
    </w:p>
    <w:p w14:paraId="5D501567" w14:textId="77777777" w:rsidR="00893282" w:rsidRPr="00401B88" w:rsidRDefault="00893282" w:rsidP="00893282">
      <w:pPr>
        <w:spacing w:after="0" w:line="360" w:lineRule="auto"/>
        <w:contextualSpacing/>
        <w:jc w:val="both"/>
        <w:rPr>
          <w:rFonts w:ascii="Palatino Linotype" w:eastAsia="MS Mincho" w:hAnsi="Palatino Linotype" w:cs="Arial"/>
          <w:i/>
          <w:sz w:val="24"/>
          <w:szCs w:val="24"/>
          <w:lang w:eastAsia="es-ES"/>
        </w:rPr>
      </w:pPr>
      <w:r w:rsidRPr="00401B88">
        <w:rPr>
          <w:rFonts w:ascii="Palatino Linotype" w:eastAsia="Times New Roman" w:hAnsi="Palatino Linotype" w:cs="Arial"/>
          <w:color w:val="000000"/>
          <w:sz w:val="24"/>
          <w:szCs w:val="24"/>
          <w:lang w:val="es-ES_tradnl" w:eastAsia="es-ES"/>
        </w:rPr>
        <w:t xml:space="preserve">Este Órgano Garante en aras de promover y garantizar la debida tutela del derecho humano de acceso a la información pública, destaca la obligación del Estado, a través de sus diversas autoridades, de preservar sus documentos en archivos administrativos </w:t>
      </w:r>
      <w:r w:rsidRPr="00401B88">
        <w:rPr>
          <w:rFonts w:ascii="Palatino Linotype" w:eastAsia="Times New Roman" w:hAnsi="Palatino Linotype" w:cs="Arial"/>
          <w:color w:val="000000"/>
          <w:sz w:val="24"/>
          <w:szCs w:val="24"/>
          <w:lang w:val="es-ES_tradnl" w:eastAsia="es-ES"/>
        </w:rPr>
        <w:lastRenderedPageBreak/>
        <w:t>y actualizados, supuesto indispensable para hacerlos del conocimiento de los particulares que requieren conocer la información contenida en estos.</w:t>
      </w:r>
    </w:p>
    <w:p w14:paraId="7E382BF6" w14:textId="77777777" w:rsidR="0071455A" w:rsidRPr="00401B88" w:rsidRDefault="0071455A" w:rsidP="00893282">
      <w:pPr>
        <w:pStyle w:val="Prrafodelista"/>
        <w:spacing w:line="360" w:lineRule="auto"/>
        <w:ind w:left="0"/>
        <w:contextualSpacing/>
        <w:jc w:val="both"/>
        <w:rPr>
          <w:rFonts w:ascii="Palatino Linotype" w:eastAsia="MS Mincho" w:hAnsi="Palatino Linotype"/>
          <w:lang w:val="es-ES_tradnl"/>
        </w:rPr>
      </w:pPr>
    </w:p>
    <w:p w14:paraId="6451FDA9" w14:textId="77777777" w:rsidR="00893282" w:rsidRPr="00401B88" w:rsidRDefault="00893282" w:rsidP="00893282">
      <w:pPr>
        <w:pStyle w:val="Prrafodelista"/>
        <w:spacing w:line="360" w:lineRule="auto"/>
        <w:ind w:left="0"/>
        <w:contextualSpacing/>
        <w:jc w:val="both"/>
        <w:rPr>
          <w:rFonts w:ascii="Palatino Linotype" w:hAnsi="Palatino Linotype"/>
          <w:lang w:eastAsia="es-MX"/>
        </w:rPr>
      </w:pPr>
      <w:r w:rsidRPr="00401B88">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387D3627" w14:textId="77777777" w:rsidR="00893282" w:rsidRPr="00401B88" w:rsidRDefault="00893282" w:rsidP="00893282">
      <w:pPr>
        <w:pStyle w:val="Prrafodelista"/>
        <w:spacing w:line="360" w:lineRule="auto"/>
        <w:ind w:left="0"/>
        <w:contextualSpacing/>
        <w:jc w:val="both"/>
        <w:rPr>
          <w:rFonts w:ascii="Palatino Linotype" w:hAnsi="Palatino Linotype"/>
          <w:lang w:eastAsia="es-MX"/>
        </w:rPr>
      </w:pPr>
    </w:p>
    <w:p w14:paraId="7BFEA74C" w14:textId="2603F9C2" w:rsidR="00EA0195" w:rsidRPr="00401B88" w:rsidRDefault="00893282" w:rsidP="006C0094">
      <w:pPr>
        <w:pStyle w:val="Prrafodelista"/>
        <w:spacing w:line="360" w:lineRule="auto"/>
        <w:ind w:left="0"/>
        <w:contextualSpacing/>
        <w:jc w:val="both"/>
        <w:rPr>
          <w:rFonts w:ascii="Palatino Linotype" w:hAnsi="Palatino Linotype" w:cs="Arial"/>
        </w:rPr>
      </w:pPr>
      <w:r w:rsidRPr="00401B88">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11E105AD" w14:textId="77777777" w:rsidR="00AC57F6" w:rsidRPr="00401B88" w:rsidRDefault="00AC57F6" w:rsidP="00893282">
      <w:pPr>
        <w:pStyle w:val="Prrafodelista"/>
        <w:autoSpaceDE w:val="0"/>
        <w:autoSpaceDN w:val="0"/>
        <w:adjustRightInd w:val="0"/>
        <w:spacing w:line="360" w:lineRule="auto"/>
        <w:ind w:left="0"/>
        <w:jc w:val="both"/>
        <w:rPr>
          <w:rFonts w:ascii="Palatino Linotype" w:hAnsi="Palatino Linotype" w:cs="Arial"/>
        </w:rPr>
      </w:pPr>
    </w:p>
    <w:p w14:paraId="4A6F0126" w14:textId="4BE0408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 xml:space="preserve">Por lo que en cumplimiento a las obligaciones que establece nuestra Carta Magna, la Constitución Estatal y la Ley de la materia le imponen, el </w:t>
      </w:r>
      <w:r w:rsidR="005A3DC0" w:rsidRPr="00401B88">
        <w:rPr>
          <w:rFonts w:ascii="Palatino Linotype" w:hAnsi="Palatino Linotype" w:cs="Arial"/>
          <w:b/>
        </w:rPr>
        <w:t>Sujeto Obligado</w:t>
      </w:r>
      <w:r w:rsidR="005A3DC0" w:rsidRPr="00401B88">
        <w:rPr>
          <w:rFonts w:ascii="Palatino Linotype" w:hAnsi="Palatino Linotype" w:cs="Arial"/>
        </w:rPr>
        <w:t xml:space="preserve"> </w:t>
      </w:r>
      <w:r w:rsidRPr="00401B88">
        <w:rPr>
          <w:rFonts w:ascii="Palatino Linotype" w:hAnsi="Palatino Linotype" w:cs="Arial"/>
        </w:rPr>
        <w:t xml:space="preserve">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401B88">
        <w:rPr>
          <w:rFonts w:ascii="Palatino Linotype" w:hAnsi="Palatino Linotype" w:cs="Arial"/>
        </w:rPr>
        <w:lastRenderedPageBreak/>
        <w:t xml:space="preserve">sistema SAIMEX por motivo de la solicitud que dio origen a este recurso, el </w:t>
      </w:r>
      <w:r w:rsidR="005A3DC0" w:rsidRPr="00401B88">
        <w:rPr>
          <w:rFonts w:ascii="Palatino Linotype" w:hAnsi="Palatino Linotype" w:cs="Arial"/>
          <w:b/>
        </w:rPr>
        <w:t>Sujeto Obligado</w:t>
      </w:r>
      <w:r w:rsidRPr="00401B88">
        <w:rPr>
          <w:rFonts w:ascii="Palatino Linotype" w:hAnsi="Palatino Linotype" w:cs="Arial"/>
        </w:rPr>
        <w:t xml:space="preserve"> fue omiso en dar respuesta a la solicitud.</w:t>
      </w:r>
    </w:p>
    <w:p w14:paraId="1F8BFCE0" w14:textId="7777777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5870F0B2" w14:textId="2E573D2F"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eastAsia="Calibri" w:hAnsi="Palatino Linotype"/>
        </w:rPr>
        <w:t>De tal manera que la omisión del Titular de la Unidad de Transparencia, como primer responsable de ello de acuerdo de lo dispuesto por el artículo 53</w:t>
      </w:r>
      <w:r w:rsidR="00FA60A2" w:rsidRPr="00401B88">
        <w:rPr>
          <w:rFonts w:ascii="Palatino Linotype" w:eastAsia="Calibri" w:hAnsi="Palatino Linotype"/>
        </w:rPr>
        <w:t>,</w:t>
      </w:r>
      <w:r w:rsidRPr="00401B88">
        <w:rPr>
          <w:rFonts w:ascii="Palatino Linotype" w:eastAsia="Calibri" w:hAnsi="Palatino Linotype"/>
        </w:rPr>
        <w:t xml:space="preserve"> fracción II</w:t>
      </w:r>
      <w:r w:rsidR="00FA60A2" w:rsidRPr="00401B88">
        <w:rPr>
          <w:rFonts w:ascii="Palatino Linotype" w:eastAsia="Calibri" w:hAnsi="Palatino Linotype"/>
        </w:rPr>
        <w:t>,</w:t>
      </w:r>
      <w:r w:rsidRPr="00401B88">
        <w:rPr>
          <w:rFonts w:ascii="Palatino Linotype" w:eastAsia="Calibri" w:hAnsi="Palatino Linotype"/>
        </w:rPr>
        <w:t xml:space="preserve"> de la Ley de la materia, a atender la solicitud de información, se traduce en una conducta que ha vulnerado el derecho de acceso a la información consignado a favor del particular.</w:t>
      </w:r>
    </w:p>
    <w:p w14:paraId="7FCEB5E6" w14:textId="7777777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38254592" w14:textId="77777777" w:rsidR="00893282" w:rsidRPr="00401B88" w:rsidRDefault="00893282" w:rsidP="00893282">
      <w:pPr>
        <w:pStyle w:val="Prrafodelista"/>
        <w:autoSpaceDE w:val="0"/>
        <w:autoSpaceDN w:val="0"/>
        <w:adjustRightInd w:val="0"/>
        <w:spacing w:line="360" w:lineRule="auto"/>
        <w:ind w:left="0"/>
        <w:jc w:val="both"/>
        <w:rPr>
          <w:rFonts w:ascii="Palatino Linotype" w:eastAsia="Calibri" w:hAnsi="Palatino Linotype"/>
          <w:i/>
        </w:rPr>
      </w:pPr>
      <w:r w:rsidRPr="00401B88">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401B88">
        <w:rPr>
          <w:rFonts w:ascii="Palatino Linotype" w:eastAsia="Calibri" w:hAnsi="Palatino Linotype"/>
          <w:i/>
        </w:rPr>
        <w:t xml:space="preserve">en el ámbito de sus atribuciones, de promover, respetar, proteger y </w:t>
      </w:r>
      <w:r w:rsidRPr="00401B88">
        <w:rPr>
          <w:rFonts w:ascii="Palatino Linotype" w:eastAsia="Calibri" w:hAnsi="Palatino Linotype"/>
          <w:b/>
          <w:i/>
        </w:rPr>
        <w:t>garantizar</w:t>
      </w:r>
      <w:r w:rsidRPr="00401B88">
        <w:rPr>
          <w:rFonts w:ascii="Palatino Linotype" w:eastAsia="Calibri" w:hAnsi="Palatino Linotype"/>
          <w:i/>
        </w:rPr>
        <w:t xml:space="preserve"> los derechos humanos. </w:t>
      </w:r>
    </w:p>
    <w:p w14:paraId="08EAC630" w14:textId="77777777" w:rsidR="00893282" w:rsidRPr="00401B88" w:rsidRDefault="00893282" w:rsidP="00893282">
      <w:pPr>
        <w:pStyle w:val="Prrafodelista"/>
        <w:autoSpaceDE w:val="0"/>
        <w:autoSpaceDN w:val="0"/>
        <w:adjustRightInd w:val="0"/>
        <w:spacing w:line="360" w:lineRule="auto"/>
        <w:ind w:left="0"/>
        <w:jc w:val="both"/>
        <w:rPr>
          <w:rFonts w:ascii="Palatino Linotype" w:eastAsia="Calibri" w:hAnsi="Palatino Linotype"/>
        </w:rPr>
      </w:pPr>
    </w:p>
    <w:p w14:paraId="31C1D23D" w14:textId="7777777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401B88">
        <w:rPr>
          <w:rFonts w:ascii="Palatino Linotype" w:eastAsia="Calibri" w:hAnsi="Palatino Linotype"/>
          <w:i/>
        </w:rPr>
        <w:t>procedimiento de acceso a la información es la garantía primaria del derecho en cuestión.</w:t>
      </w:r>
      <w:r w:rsidRPr="00401B88">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401B88">
        <w:rPr>
          <w:rFonts w:ascii="Palatino Linotype" w:eastAsia="Calibri" w:hAnsi="Palatino Linotype"/>
          <w:i/>
        </w:rPr>
        <w:t>investigar, sancionar y reparar las violaciones a los derechos humanos.</w:t>
      </w:r>
    </w:p>
    <w:p w14:paraId="73AB4DD7" w14:textId="7777777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0DD62F96" w14:textId="61B9B91A"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lastRenderedPageBreak/>
        <w:t xml:space="preserve">Por lo que en cumplimiento a esta resolución, el </w:t>
      </w:r>
      <w:r w:rsidR="007A35C2" w:rsidRPr="00401B88">
        <w:rPr>
          <w:rFonts w:ascii="Palatino Linotype" w:hAnsi="Palatino Linotype" w:cs="Arial"/>
          <w:b/>
        </w:rPr>
        <w:t xml:space="preserve">Sujeto Obligado </w:t>
      </w:r>
      <w:r w:rsidRPr="00401B88">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6CEC5858" w14:textId="77777777"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1760B451" w14:textId="20444499" w:rsidR="00893282" w:rsidRPr="00401B88" w:rsidRDefault="00893282" w:rsidP="00893282">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 xml:space="preserve">En consecuencia, para responder a la solicitud de acceso a la información en cuestión el </w:t>
      </w:r>
      <w:r w:rsidR="003755FF" w:rsidRPr="00401B88">
        <w:rPr>
          <w:rFonts w:ascii="Palatino Linotype" w:hAnsi="Palatino Linotype" w:cs="Arial"/>
          <w:b/>
        </w:rPr>
        <w:t>Sujeto Obligado</w:t>
      </w:r>
      <w:r w:rsidR="003755FF" w:rsidRPr="00401B88">
        <w:rPr>
          <w:rFonts w:ascii="Palatino Linotype" w:hAnsi="Palatino Linotype" w:cs="Arial"/>
        </w:rPr>
        <w:t xml:space="preserve"> </w:t>
      </w:r>
      <w:r w:rsidRPr="00401B88">
        <w:rPr>
          <w:rFonts w:ascii="Palatino Linotype" w:hAnsi="Palatino Linotype" w:cs="Arial"/>
        </w:rPr>
        <w:t>deberá de verificar si esta corresponde a una facultad, competencia o función explícita o implícita, y si ésta corresponde al ejercicio de sus facultades, competencias o funciones, deberá de proceder, según lo establecido en el artículo 162</w:t>
      </w:r>
      <w:r w:rsidR="003755FF" w:rsidRPr="00401B88">
        <w:rPr>
          <w:rFonts w:ascii="Palatino Linotype" w:hAnsi="Palatino Linotype" w:cs="Arial"/>
        </w:rPr>
        <w:t>,</w:t>
      </w:r>
      <w:r w:rsidRPr="00401B88">
        <w:rPr>
          <w:rFonts w:ascii="Palatino Linotype" w:hAnsi="Palatino Linotype" w:cs="Arial"/>
        </w:rPr>
        <w:t xml:space="preserve">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DD698F6" w14:textId="77777777" w:rsidR="00F61D1A" w:rsidRPr="00401B88" w:rsidRDefault="00F61D1A" w:rsidP="00893282">
      <w:pPr>
        <w:pStyle w:val="Prrafodelista"/>
        <w:autoSpaceDE w:val="0"/>
        <w:autoSpaceDN w:val="0"/>
        <w:adjustRightInd w:val="0"/>
        <w:spacing w:line="360" w:lineRule="auto"/>
        <w:ind w:left="0"/>
        <w:jc w:val="both"/>
        <w:rPr>
          <w:rFonts w:ascii="Palatino Linotype" w:hAnsi="Palatino Linotype" w:cs="Arial"/>
        </w:rPr>
      </w:pPr>
    </w:p>
    <w:p w14:paraId="4981D289" w14:textId="1A28FD0F" w:rsidR="00B76C12" w:rsidRPr="00401B88" w:rsidRDefault="00893282" w:rsidP="003755FF">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rPr>
        <w:t xml:space="preserve">En cualquiera de los casos, imperativamente, el </w:t>
      </w:r>
      <w:r w:rsidR="00FA60A2" w:rsidRPr="00401B88">
        <w:rPr>
          <w:rFonts w:ascii="Palatino Linotype" w:hAnsi="Palatino Linotype" w:cs="Arial"/>
          <w:b/>
        </w:rPr>
        <w:t>Sujeto Obligado</w:t>
      </w:r>
      <w:r w:rsidR="00FA60A2" w:rsidRPr="00401B88">
        <w:rPr>
          <w:rFonts w:ascii="Palatino Linotype" w:hAnsi="Palatino Linotype" w:cs="Arial"/>
        </w:rPr>
        <w:t xml:space="preserve"> </w:t>
      </w:r>
      <w:r w:rsidRPr="00401B88">
        <w:rPr>
          <w:rFonts w:ascii="Palatino Linotype" w:hAnsi="Palatino Linotype" w:cs="Arial"/>
        </w:rPr>
        <w:t>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w:t>
      </w:r>
      <w:r w:rsidR="00507CED" w:rsidRPr="00401B88">
        <w:rPr>
          <w:rFonts w:ascii="Palatino Linotype" w:hAnsi="Palatino Linotype" w:cs="Arial"/>
        </w:rPr>
        <w:t>,</w:t>
      </w:r>
      <w:r w:rsidRPr="00401B88">
        <w:rPr>
          <w:rFonts w:ascii="Palatino Linotype" w:hAnsi="Palatino Linotype" w:cs="Arial"/>
        </w:rPr>
        <w:t xml:space="preserve"> de la Ley en cita, pero emitiendo una respuesta.</w:t>
      </w:r>
    </w:p>
    <w:p w14:paraId="438D7E07" w14:textId="77777777" w:rsidR="00935958" w:rsidRPr="00401B88" w:rsidRDefault="00935958" w:rsidP="003755FF">
      <w:pPr>
        <w:pStyle w:val="Prrafodelista"/>
        <w:autoSpaceDE w:val="0"/>
        <w:autoSpaceDN w:val="0"/>
        <w:adjustRightInd w:val="0"/>
        <w:spacing w:line="360" w:lineRule="auto"/>
        <w:ind w:left="0"/>
        <w:jc w:val="both"/>
        <w:rPr>
          <w:rFonts w:ascii="Palatino Linotype" w:hAnsi="Palatino Linotype" w:cs="Arial"/>
        </w:rPr>
      </w:pPr>
    </w:p>
    <w:p w14:paraId="37B79619" w14:textId="65315D9D" w:rsidR="0051466E" w:rsidRPr="00401B88" w:rsidRDefault="00094AF8"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szCs w:val="22"/>
          <w:lang w:eastAsia="es-ES_tradnl"/>
        </w:rPr>
        <w:lastRenderedPageBreak/>
        <w:t xml:space="preserve">En este sentido y a fin de </w:t>
      </w:r>
      <w:r w:rsidR="0051466E" w:rsidRPr="00401B88">
        <w:rPr>
          <w:rFonts w:ascii="Palatino Linotype" w:eastAsia="Calibri" w:hAnsi="Palatino Linotype" w:cs="Tahoma"/>
          <w:iCs/>
          <w:szCs w:val="22"/>
          <w:lang w:eastAsia="es-ES_tradnl"/>
        </w:rPr>
        <w:t xml:space="preserve">subsanar </w:t>
      </w:r>
      <w:r w:rsidR="00AC57F6" w:rsidRPr="00401B88">
        <w:rPr>
          <w:rFonts w:ascii="Palatino Linotype" w:eastAsia="Calibri" w:hAnsi="Palatino Linotype" w:cs="Tahoma"/>
          <w:iCs/>
          <w:szCs w:val="22"/>
          <w:lang w:eastAsia="es-ES_tradnl"/>
        </w:rPr>
        <w:t xml:space="preserve">lo requerido por el ahora </w:t>
      </w:r>
      <w:r w:rsidR="00AC57F6" w:rsidRPr="00401B88">
        <w:rPr>
          <w:rFonts w:ascii="Palatino Linotype" w:eastAsia="Calibri" w:hAnsi="Palatino Linotype" w:cs="Tahoma"/>
          <w:b/>
          <w:iCs/>
          <w:szCs w:val="22"/>
          <w:lang w:eastAsia="es-ES_tradnl"/>
        </w:rPr>
        <w:t>Recurrente</w:t>
      </w:r>
      <w:r w:rsidR="00AC57F6" w:rsidRPr="00401B88">
        <w:rPr>
          <w:rFonts w:ascii="Palatino Linotype" w:eastAsia="Calibri" w:hAnsi="Palatino Linotype" w:cs="Tahoma"/>
          <w:iCs/>
          <w:szCs w:val="22"/>
          <w:lang w:eastAsia="es-ES_tradnl"/>
        </w:rPr>
        <w:t xml:space="preserve">, </w:t>
      </w:r>
      <w:r w:rsidR="0051466E" w:rsidRPr="00401B88">
        <w:rPr>
          <w:rFonts w:ascii="Palatino Linotype" w:eastAsia="Calibri" w:hAnsi="Palatino Linotype" w:cs="Tahoma"/>
          <w:iCs/>
          <w:szCs w:val="22"/>
          <w:lang w:eastAsia="es-ES_tradnl"/>
        </w:rPr>
        <w:t xml:space="preserve">el </w:t>
      </w:r>
      <w:r w:rsidR="0051466E" w:rsidRPr="00401B88">
        <w:rPr>
          <w:rFonts w:ascii="Palatino Linotype" w:eastAsia="Calibri" w:hAnsi="Palatino Linotype" w:cs="Tahoma"/>
          <w:b/>
          <w:iCs/>
          <w:szCs w:val="22"/>
          <w:lang w:eastAsia="es-ES_tradnl"/>
        </w:rPr>
        <w:t>Sujeto Obligado</w:t>
      </w:r>
      <w:r w:rsidR="00AC57F6" w:rsidRPr="00401B88">
        <w:rPr>
          <w:rFonts w:ascii="Palatino Linotype" w:eastAsia="Calibri" w:hAnsi="Palatino Linotype" w:cs="Tahoma"/>
          <w:iCs/>
          <w:szCs w:val="22"/>
          <w:lang w:eastAsia="es-ES_tradnl"/>
        </w:rPr>
        <w:t xml:space="preserve"> </w:t>
      </w:r>
      <w:r w:rsidR="0051466E" w:rsidRPr="00401B88">
        <w:rPr>
          <w:rFonts w:ascii="Palatino Linotype" w:eastAsia="Calibri" w:hAnsi="Palatino Linotype" w:cs="Tahoma"/>
          <w:iCs/>
          <w:szCs w:val="22"/>
          <w:lang w:eastAsia="es-ES_tradnl"/>
        </w:rPr>
        <w:t xml:space="preserve">remitió en la etapa de Manifestaciones su Informe Justificado, el cual, consta en lo siguiente: </w:t>
      </w:r>
    </w:p>
    <w:p w14:paraId="267650DF" w14:textId="77777777" w:rsidR="0051466E" w:rsidRPr="00401B88" w:rsidRDefault="0051466E" w:rsidP="00094AF8">
      <w:pPr>
        <w:pStyle w:val="Prrafodelista"/>
        <w:spacing w:line="360" w:lineRule="auto"/>
        <w:ind w:left="0"/>
        <w:jc w:val="both"/>
        <w:rPr>
          <w:rFonts w:ascii="Palatino Linotype" w:eastAsia="Calibri" w:hAnsi="Palatino Linotype" w:cs="Tahoma"/>
          <w:iCs/>
          <w:szCs w:val="22"/>
          <w:lang w:eastAsia="es-ES_tradnl"/>
        </w:rPr>
      </w:pPr>
    </w:p>
    <w:p w14:paraId="71CE746A" w14:textId="5993E66C" w:rsidR="0051466E" w:rsidRPr="00401B88" w:rsidRDefault="0051466E"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w:drawing>
          <wp:inline distT="0" distB="0" distL="0" distR="0" wp14:anchorId="4AC957DF" wp14:editId="23609E36">
            <wp:extent cx="5760720" cy="2844517"/>
            <wp:effectExtent l="95250" t="95250" r="87630" b="895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445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E86277D" w14:textId="77777777" w:rsidR="003A2E82" w:rsidRPr="00401B88" w:rsidRDefault="003A2E82" w:rsidP="00094AF8">
      <w:pPr>
        <w:pStyle w:val="Prrafodelista"/>
        <w:spacing w:line="360" w:lineRule="auto"/>
        <w:ind w:left="0"/>
        <w:jc w:val="both"/>
        <w:rPr>
          <w:rFonts w:ascii="Palatino Linotype" w:eastAsia="Calibri" w:hAnsi="Palatino Linotype" w:cs="Tahoma"/>
          <w:iCs/>
          <w:szCs w:val="22"/>
          <w:lang w:eastAsia="es-ES_tradnl"/>
        </w:rPr>
      </w:pPr>
    </w:p>
    <w:p w14:paraId="5911281B" w14:textId="762E59A6" w:rsidR="00503029" w:rsidRPr="00401B88" w:rsidRDefault="00503029" w:rsidP="00503029">
      <w:pPr>
        <w:spacing w:after="0" w:line="360" w:lineRule="auto"/>
        <w:ind w:right="51"/>
        <w:jc w:val="both"/>
        <w:rPr>
          <w:rFonts w:ascii="Palatino Linotype" w:eastAsia="Times New Roman" w:hAnsi="Palatino Linotype" w:cs="Arial"/>
          <w:sz w:val="24"/>
          <w:szCs w:val="24"/>
          <w:lang w:val="es-ES" w:eastAsia="es-ES"/>
        </w:rPr>
      </w:pPr>
      <w:r w:rsidRPr="00401B88">
        <w:rPr>
          <w:rFonts w:ascii="Palatino Linotype" w:hAnsi="Palatino Linotype" w:cs="Arial"/>
          <w:color w:val="000000" w:themeColor="text1"/>
          <w:sz w:val="24"/>
          <w:szCs w:val="24"/>
        </w:rPr>
        <w:t xml:space="preserve">Al respecto, los </w:t>
      </w:r>
      <w:r w:rsidRPr="00401B88">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53262D6" w14:textId="77777777" w:rsidR="00AC57F6" w:rsidRPr="00401B88" w:rsidRDefault="00AC57F6" w:rsidP="00AC57F6">
      <w:pPr>
        <w:pStyle w:val="Sinespaciado"/>
        <w:rPr>
          <w:lang w:val="es-ES"/>
        </w:rPr>
      </w:pPr>
    </w:p>
    <w:p w14:paraId="023C7BAA" w14:textId="77777777" w:rsidR="00503029" w:rsidRPr="00401B88" w:rsidRDefault="00503029" w:rsidP="00503029">
      <w:pPr>
        <w:spacing w:after="0" w:line="360" w:lineRule="auto"/>
        <w:ind w:right="51"/>
        <w:jc w:val="both"/>
        <w:rPr>
          <w:rFonts w:ascii="Palatino Linotype" w:eastAsia="Times New Roman" w:hAnsi="Palatino Linotype" w:cs="Arial"/>
          <w:sz w:val="2"/>
          <w:szCs w:val="24"/>
          <w:lang w:val="es-ES" w:eastAsia="es-ES"/>
        </w:rPr>
      </w:pPr>
    </w:p>
    <w:p w14:paraId="6560D2CA" w14:textId="77777777" w:rsidR="00503029" w:rsidRPr="00401B88" w:rsidRDefault="00503029" w:rsidP="00503029">
      <w:pPr>
        <w:spacing w:after="0" w:line="276" w:lineRule="auto"/>
        <w:ind w:left="851" w:right="850"/>
        <w:jc w:val="both"/>
        <w:rPr>
          <w:rFonts w:ascii="Palatino Linotype" w:hAnsi="Palatino Linotype"/>
          <w:i/>
        </w:rPr>
      </w:pPr>
      <w:r w:rsidRPr="00401B88">
        <w:rPr>
          <w:rFonts w:ascii="Palatino Linotype" w:hAnsi="Palatino Linotype"/>
          <w:b/>
          <w:i/>
        </w:rPr>
        <w:t>Artículo 11.</w:t>
      </w:r>
      <w:r w:rsidRPr="00401B88">
        <w:rPr>
          <w:rFonts w:ascii="Palatino Linotype" w:hAnsi="Palatino Linotype"/>
          <w:i/>
        </w:rPr>
        <w:t xml:space="preserve"> En la generación, publicación y</w:t>
      </w:r>
      <w:r w:rsidRPr="00401B88">
        <w:rPr>
          <w:rFonts w:ascii="Palatino Linotype" w:hAnsi="Palatino Linotype"/>
          <w:b/>
          <w:i/>
        </w:rPr>
        <w:t xml:space="preserve"> </w:t>
      </w:r>
      <w:r w:rsidRPr="00401B88">
        <w:rPr>
          <w:rFonts w:ascii="Palatino Linotype" w:hAnsi="Palatino Linotype"/>
          <w:b/>
          <w:i/>
          <w:u w:val="single"/>
        </w:rPr>
        <w:t>entrega de información se deberá</w:t>
      </w:r>
      <w:r w:rsidRPr="00401B88">
        <w:rPr>
          <w:rFonts w:ascii="Palatino Linotype" w:hAnsi="Palatino Linotype"/>
          <w:i/>
        </w:rPr>
        <w:t xml:space="preserve"> </w:t>
      </w:r>
      <w:r w:rsidRPr="00401B88">
        <w:rPr>
          <w:rFonts w:ascii="Palatino Linotype" w:hAnsi="Palatino Linotype"/>
          <w:b/>
          <w:i/>
          <w:u w:val="single"/>
        </w:rPr>
        <w:t>garantizar que ésta sea accesible, actualizada, completa, congruente, confiable, verificable, veraz, integral, oportuna y expedita</w:t>
      </w:r>
      <w:r w:rsidRPr="00401B88">
        <w:rPr>
          <w:rFonts w:ascii="Palatino Linotype" w:hAnsi="Palatino Linotype"/>
          <w:i/>
        </w:rPr>
        <w:t xml:space="preserve">, sujeta a un claro régimen de excepciones que deberá estar definido y ser además legítima y </w:t>
      </w:r>
      <w:r w:rsidRPr="00401B88">
        <w:rPr>
          <w:rFonts w:ascii="Palatino Linotype" w:hAnsi="Palatino Linotype"/>
          <w:i/>
        </w:rPr>
        <w:lastRenderedPageBreak/>
        <w:t>estrictamente necesaria en una sociedad democrática, por lo que atenderá las necesidades del derecho de acceso a la información de toda persona.</w:t>
      </w:r>
    </w:p>
    <w:p w14:paraId="4E838BC4" w14:textId="77777777" w:rsidR="00503029" w:rsidRPr="00401B88" w:rsidRDefault="00503029" w:rsidP="00503029">
      <w:pPr>
        <w:spacing w:after="0" w:line="276" w:lineRule="auto"/>
        <w:ind w:left="851" w:right="850"/>
        <w:jc w:val="both"/>
        <w:rPr>
          <w:rFonts w:ascii="Palatino Linotype" w:hAnsi="Palatino Linotype"/>
          <w:b/>
          <w:i/>
        </w:rPr>
      </w:pPr>
      <w:r w:rsidRPr="00401B88">
        <w:rPr>
          <w:rFonts w:ascii="Palatino Linotype" w:hAnsi="Palatino Linotype"/>
          <w:b/>
          <w:i/>
        </w:rPr>
        <w:t>[…]</w:t>
      </w:r>
    </w:p>
    <w:p w14:paraId="2795BCC4" w14:textId="77777777" w:rsidR="00503029" w:rsidRPr="00401B88" w:rsidRDefault="00503029" w:rsidP="00503029">
      <w:pPr>
        <w:spacing w:after="0" w:line="276" w:lineRule="auto"/>
        <w:ind w:left="851" w:right="850"/>
        <w:jc w:val="both"/>
        <w:rPr>
          <w:rFonts w:ascii="Palatino Linotype" w:hAnsi="Palatino Linotype"/>
          <w:b/>
          <w:i/>
        </w:rPr>
      </w:pPr>
    </w:p>
    <w:p w14:paraId="36776785" w14:textId="77777777" w:rsidR="00503029" w:rsidRPr="00401B88" w:rsidRDefault="00503029" w:rsidP="00503029">
      <w:pPr>
        <w:spacing w:after="0" w:line="276" w:lineRule="auto"/>
        <w:ind w:left="851" w:right="850"/>
        <w:jc w:val="both"/>
        <w:rPr>
          <w:rFonts w:ascii="Palatino Linotype" w:hAnsi="Palatino Linotype"/>
          <w:b/>
          <w:i/>
          <w:u w:val="single"/>
        </w:rPr>
      </w:pPr>
      <w:r w:rsidRPr="00401B88">
        <w:rPr>
          <w:rFonts w:ascii="Palatino Linotype" w:hAnsi="Palatino Linotype"/>
          <w:b/>
          <w:i/>
        </w:rPr>
        <w:t>Artículo 161.</w:t>
      </w:r>
      <w:r w:rsidRPr="00401B88">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401B88">
        <w:rPr>
          <w:rFonts w:ascii="Palatino Linotype" w:hAnsi="Palatino Linotype"/>
          <w:b/>
          <w:i/>
        </w:rPr>
        <w:t xml:space="preserve">la fuente, el lugar y la forma en que puede consultar, reproducir o adquirir dicha información en un plazo no mayor a cinco días hábiles. </w:t>
      </w:r>
      <w:r w:rsidRPr="00401B88">
        <w:rPr>
          <w:rFonts w:ascii="Palatino Linotype" w:hAnsi="Palatino Linotype"/>
          <w:b/>
          <w:i/>
          <w:u w:val="single"/>
        </w:rPr>
        <w:t>La fuente deberá ser precisa y concreta y no debe implicar que el solicitante realice una búsqueda en toda la información que se encuentre disponible.</w:t>
      </w:r>
    </w:p>
    <w:p w14:paraId="1DCB3BA0" w14:textId="77777777" w:rsidR="00503029" w:rsidRPr="00401B88" w:rsidRDefault="00503029" w:rsidP="00503029">
      <w:pPr>
        <w:spacing w:after="0" w:line="360" w:lineRule="auto"/>
        <w:ind w:right="51"/>
        <w:jc w:val="both"/>
        <w:rPr>
          <w:rFonts w:ascii="Palatino Linotype" w:eastAsia="Times New Roman" w:hAnsi="Palatino Linotype" w:cs="Arial"/>
          <w:sz w:val="8"/>
          <w:szCs w:val="24"/>
          <w:lang w:val="es-ES" w:eastAsia="es-ES"/>
        </w:rPr>
      </w:pPr>
    </w:p>
    <w:p w14:paraId="18BB2898" w14:textId="77777777" w:rsidR="00503029" w:rsidRPr="00401B88" w:rsidRDefault="00503029" w:rsidP="00503029">
      <w:pPr>
        <w:spacing w:after="0" w:line="360" w:lineRule="auto"/>
        <w:ind w:right="51"/>
        <w:jc w:val="both"/>
        <w:rPr>
          <w:rFonts w:ascii="Palatino Linotype" w:eastAsia="Times New Roman" w:hAnsi="Palatino Linotype" w:cs="Arial"/>
          <w:sz w:val="24"/>
          <w:szCs w:val="24"/>
          <w:lang w:val="es-ES" w:eastAsia="es-ES"/>
        </w:rPr>
      </w:pPr>
    </w:p>
    <w:p w14:paraId="5F10FCEC" w14:textId="77777777" w:rsidR="00503029" w:rsidRPr="00401B88" w:rsidRDefault="00503029" w:rsidP="00503029">
      <w:pPr>
        <w:spacing w:after="0" w:line="360" w:lineRule="auto"/>
        <w:ind w:right="51"/>
        <w:jc w:val="both"/>
        <w:rPr>
          <w:rFonts w:ascii="Palatino Linotype" w:eastAsia="Times New Roman" w:hAnsi="Palatino Linotype" w:cs="Arial"/>
          <w:sz w:val="24"/>
          <w:szCs w:val="24"/>
          <w:lang w:val="es-ES" w:eastAsia="es-ES"/>
        </w:rPr>
      </w:pPr>
      <w:r w:rsidRPr="00401B88">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401B88">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401B88">
        <w:rPr>
          <w:rFonts w:ascii="Palatino Linotype" w:eastAsia="Times New Roman" w:hAnsi="Palatino Linotype" w:cs="Arial"/>
          <w:sz w:val="24"/>
          <w:szCs w:val="24"/>
          <w:lang w:val="es-ES" w:eastAsia="es-ES"/>
        </w:rPr>
        <w:t>, comprendiendo:</w:t>
      </w:r>
    </w:p>
    <w:p w14:paraId="29C3E24C" w14:textId="77777777" w:rsidR="00503029" w:rsidRPr="00401B88" w:rsidRDefault="00503029" w:rsidP="00503029">
      <w:pPr>
        <w:pStyle w:val="Sinespaciado"/>
        <w:rPr>
          <w:lang w:val="es-ES"/>
        </w:rPr>
      </w:pPr>
    </w:p>
    <w:p w14:paraId="5ACD3B0D" w14:textId="77777777" w:rsidR="00503029" w:rsidRPr="00401B88" w:rsidRDefault="00503029" w:rsidP="00503029">
      <w:pPr>
        <w:pStyle w:val="Prrafodelista"/>
        <w:numPr>
          <w:ilvl w:val="0"/>
          <w:numId w:val="19"/>
        </w:numPr>
        <w:spacing w:line="360" w:lineRule="auto"/>
        <w:ind w:right="51"/>
        <w:jc w:val="both"/>
        <w:rPr>
          <w:rFonts w:ascii="Palatino Linotype" w:hAnsi="Palatino Linotype" w:cs="Arial"/>
        </w:rPr>
      </w:pPr>
      <w:r w:rsidRPr="00401B88">
        <w:rPr>
          <w:rFonts w:ascii="Palatino Linotype" w:hAnsi="Palatino Linotype" w:cs="Arial"/>
        </w:rPr>
        <w:t>La fuente</w:t>
      </w:r>
    </w:p>
    <w:p w14:paraId="0E5F3978" w14:textId="77777777" w:rsidR="00503029" w:rsidRPr="00401B88" w:rsidRDefault="00503029" w:rsidP="00503029">
      <w:pPr>
        <w:pStyle w:val="Prrafodelista"/>
        <w:numPr>
          <w:ilvl w:val="0"/>
          <w:numId w:val="19"/>
        </w:numPr>
        <w:spacing w:line="360" w:lineRule="auto"/>
        <w:ind w:right="51"/>
        <w:jc w:val="both"/>
        <w:rPr>
          <w:rFonts w:ascii="Palatino Linotype" w:hAnsi="Palatino Linotype" w:cs="Arial"/>
        </w:rPr>
      </w:pPr>
      <w:r w:rsidRPr="00401B88">
        <w:rPr>
          <w:rFonts w:ascii="Palatino Linotype" w:hAnsi="Palatino Linotype" w:cs="Arial"/>
        </w:rPr>
        <w:t>El lugar y</w:t>
      </w:r>
    </w:p>
    <w:p w14:paraId="762C589A" w14:textId="77777777" w:rsidR="00503029" w:rsidRPr="00401B88" w:rsidRDefault="00503029" w:rsidP="00503029">
      <w:pPr>
        <w:pStyle w:val="Prrafodelista"/>
        <w:numPr>
          <w:ilvl w:val="0"/>
          <w:numId w:val="19"/>
        </w:numPr>
        <w:spacing w:line="360" w:lineRule="auto"/>
        <w:ind w:right="51"/>
        <w:jc w:val="both"/>
        <w:rPr>
          <w:rFonts w:ascii="Palatino Linotype" w:hAnsi="Palatino Linotype" w:cs="Arial"/>
        </w:rPr>
      </w:pPr>
      <w:r w:rsidRPr="00401B88">
        <w:rPr>
          <w:rFonts w:ascii="Palatino Linotype" w:hAnsi="Palatino Linotype" w:cs="Arial"/>
        </w:rPr>
        <w:t xml:space="preserve">La forma </w:t>
      </w:r>
    </w:p>
    <w:p w14:paraId="1E500C00" w14:textId="77777777" w:rsidR="00503029" w:rsidRPr="00401B88" w:rsidRDefault="00503029" w:rsidP="00503029">
      <w:pPr>
        <w:pStyle w:val="Sinespaciado"/>
        <w:rPr>
          <w:rFonts w:ascii="Palatino Linotype" w:hAnsi="Palatino Linotype"/>
          <w:lang w:val="es-ES"/>
        </w:rPr>
      </w:pPr>
    </w:p>
    <w:p w14:paraId="2D7630CD" w14:textId="6B322013" w:rsidR="00503029" w:rsidRPr="00401B88" w:rsidRDefault="00503029" w:rsidP="00503029">
      <w:pPr>
        <w:spacing w:after="0" w:line="360" w:lineRule="auto"/>
        <w:ind w:right="51"/>
        <w:jc w:val="both"/>
        <w:rPr>
          <w:rFonts w:ascii="Palatino Linotype" w:eastAsia="Times New Roman" w:hAnsi="Palatino Linotype" w:cs="Arial"/>
          <w:sz w:val="24"/>
          <w:szCs w:val="24"/>
          <w:lang w:val="es-ES" w:eastAsia="es-ES"/>
        </w:rPr>
      </w:pPr>
      <w:r w:rsidRPr="00401B88">
        <w:rPr>
          <w:rFonts w:ascii="Palatino Linotype" w:eastAsia="Times New Roman" w:hAnsi="Palatino Linotype" w:cs="Arial"/>
          <w:sz w:val="24"/>
          <w:szCs w:val="24"/>
          <w:lang w:val="es-ES" w:eastAsia="es-ES"/>
        </w:rPr>
        <w:t xml:space="preserve">Asimismo, se establece que la fuente de la información </w:t>
      </w:r>
      <w:r w:rsidRPr="00401B88">
        <w:rPr>
          <w:rFonts w:ascii="Palatino Linotype" w:eastAsia="Times New Roman" w:hAnsi="Palatino Linotype" w:cs="Arial"/>
          <w:b/>
          <w:sz w:val="24"/>
          <w:szCs w:val="24"/>
          <w:lang w:val="es-ES" w:eastAsia="es-ES"/>
        </w:rPr>
        <w:t>deberá ser</w:t>
      </w:r>
      <w:r w:rsidRPr="00401B88">
        <w:rPr>
          <w:rFonts w:ascii="Palatino Linotype" w:eastAsia="Times New Roman" w:hAnsi="Palatino Linotype" w:cs="Arial"/>
          <w:sz w:val="24"/>
          <w:szCs w:val="24"/>
          <w:lang w:val="es-ES" w:eastAsia="es-ES"/>
        </w:rPr>
        <w:t>:</w:t>
      </w:r>
    </w:p>
    <w:p w14:paraId="2A3AF1D4" w14:textId="77777777" w:rsidR="00503029" w:rsidRPr="00401B88" w:rsidRDefault="00503029" w:rsidP="00503029">
      <w:pPr>
        <w:pStyle w:val="Prrafodelista"/>
        <w:numPr>
          <w:ilvl w:val="0"/>
          <w:numId w:val="20"/>
        </w:numPr>
        <w:spacing w:line="360" w:lineRule="auto"/>
        <w:ind w:right="51"/>
        <w:jc w:val="both"/>
        <w:rPr>
          <w:rFonts w:ascii="Palatino Linotype" w:hAnsi="Palatino Linotype" w:cs="Arial"/>
        </w:rPr>
      </w:pPr>
      <w:r w:rsidRPr="00401B88">
        <w:rPr>
          <w:rFonts w:ascii="Palatino Linotype" w:hAnsi="Palatino Linotype" w:cs="Arial"/>
        </w:rPr>
        <w:t>Precisa</w:t>
      </w:r>
    </w:p>
    <w:p w14:paraId="325C2530" w14:textId="77777777" w:rsidR="00503029" w:rsidRPr="00401B88" w:rsidRDefault="00503029" w:rsidP="00503029">
      <w:pPr>
        <w:pStyle w:val="Prrafodelista"/>
        <w:numPr>
          <w:ilvl w:val="0"/>
          <w:numId w:val="20"/>
        </w:numPr>
        <w:spacing w:line="360" w:lineRule="auto"/>
        <w:ind w:right="51"/>
        <w:jc w:val="both"/>
        <w:rPr>
          <w:rFonts w:ascii="Palatino Linotype" w:hAnsi="Palatino Linotype" w:cs="Arial"/>
        </w:rPr>
      </w:pPr>
      <w:r w:rsidRPr="00401B88">
        <w:rPr>
          <w:rFonts w:ascii="Palatino Linotype" w:hAnsi="Palatino Linotype" w:cs="Arial"/>
        </w:rPr>
        <w:t>Concreta</w:t>
      </w:r>
    </w:p>
    <w:p w14:paraId="140B6DBE" w14:textId="77777777" w:rsidR="00503029" w:rsidRPr="00401B88" w:rsidRDefault="00503029" w:rsidP="00503029">
      <w:pPr>
        <w:pStyle w:val="Prrafodelista"/>
        <w:numPr>
          <w:ilvl w:val="0"/>
          <w:numId w:val="20"/>
        </w:numPr>
        <w:spacing w:line="360" w:lineRule="auto"/>
        <w:ind w:right="51"/>
        <w:jc w:val="both"/>
        <w:rPr>
          <w:rFonts w:ascii="Palatino Linotype" w:hAnsi="Palatino Linotype" w:cs="Arial"/>
        </w:rPr>
      </w:pPr>
      <w:r w:rsidRPr="00401B88">
        <w:rPr>
          <w:rFonts w:ascii="Palatino Linotype" w:hAnsi="Palatino Linotype" w:cs="Arial"/>
        </w:rPr>
        <w:lastRenderedPageBreak/>
        <w:t>Y NO debe implicar que el solicitante realice una búsqueda en toda la información que se encuentre disponible.</w:t>
      </w:r>
    </w:p>
    <w:p w14:paraId="157DDA8F"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sz w:val="18"/>
          <w:lang w:val="es-MX"/>
        </w:rPr>
      </w:pPr>
    </w:p>
    <w:p w14:paraId="18364CD6"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color w:val="000000" w:themeColor="text1"/>
        </w:rPr>
      </w:pPr>
      <w:r w:rsidRPr="00401B88">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7992CDE8" w14:textId="77777777" w:rsidR="00503029" w:rsidRPr="00401B88" w:rsidRDefault="00503029" w:rsidP="00094AF8">
      <w:pPr>
        <w:pStyle w:val="Prrafodelista"/>
        <w:spacing w:line="360" w:lineRule="auto"/>
        <w:ind w:left="0"/>
        <w:jc w:val="both"/>
        <w:rPr>
          <w:rFonts w:ascii="Palatino Linotype" w:eastAsia="Calibri" w:hAnsi="Palatino Linotype" w:cs="Tahoma"/>
          <w:iCs/>
          <w:szCs w:val="22"/>
          <w:lang w:eastAsia="es-ES_tradnl"/>
        </w:rPr>
      </w:pPr>
    </w:p>
    <w:p w14:paraId="3BA5ADF8" w14:textId="6A1CA335" w:rsidR="003A2E82" w:rsidRPr="00401B88" w:rsidRDefault="00503029"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70528" behindDoc="0" locked="0" layoutInCell="1" allowOverlap="1" wp14:anchorId="67AE259B" wp14:editId="7A22C5CE">
                <wp:simplePos x="0" y="0"/>
                <wp:positionH relativeFrom="column">
                  <wp:posOffset>25096</wp:posOffset>
                </wp:positionH>
                <wp:positionV relativeFrom="paragraph">
                  <wp:posOffset>862275</wp:posOffset>
                </wp:positionV>
                <wp:extent cx="5613621" cy="4389120"/>
                <wp:effectExtent l="19050" t="19050" r="25400" b="30480"/>
                <wp:wrapNone/>
                <wp:docPr id="17" name="Conector recto 17"/>
                <wp:cNvGraphicFramePr/>
                <a:graphic xmlns:a="http://schemas.openxmlformats.org/drawingml/2006/main">
                  <a:graphicData uri="http://schemas.microsoft.com/office/word/2010/wordprocessingShape">
                    <wps:wsp>
                      <wps:cNvCnPr/>
                      <wps:spPr>
                        <a:xfrm>
                          <a:off x="0" y="0"/>
                          <a:ext cx="5613621" cy="43891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9FD48" id="Conector recto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7.9pt" to="44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" strokecolor="#5b9bd5 [3204]" strokeweight="2.25pt">
                <v:stroke joinstyle="miter"/>
              </v:line>
            </w:pict>
          </mc:Fallback>
        </mc:AlternateContent>
      </w:r>
      <w:r w:rsidR="003A2E82" w:rsidRPr="00401B88">
        <w:rPr>
          <w:rFonts w:ascii="Palatino Linotype" w:eastAsia="Calibri" w:hAnsi="Palatino Linotype" w:cs="Tahoma"/>
          <w:iCs/>
          <w:szCs w:val="22"/>
          <w:lang w:eastAsia="es-ES_tradnl"/>
        </w:rPr>
        <w:t xml:space="preserve">Por lo anterior, al ingresar al portal remitido por el </w:t>
      </w:r>
      <w:r w:rsidR="003A2E82" w:rsidRPr="00401B88">
        <w:rPr>
          <w:rFonts w:ascii="Palatino Linotype" w:eastAsia="Calibri" w:hAnsi="Palatino Linotype" w:cs="Tahoma"/>
          <w:b/>
          <w:iCs/>
          <w:szCs w:val="22"/>
          <w:lang w:eastAsia="es-ES_tradnl"/>
        </w:rPr>
        <w:t>Sujeto Obligado</w:t>
      </w:r>
      <w:r w:rsidR="003A2E82" w:rsidRPr="00401B88">
        <w:rPr>
          <w:rFonts w:ascii="Palatino Linotype" w:eastAsia="Calibri" w:hAnsi="Palatino Linotype" w:cs="Tahoma"/>
          <w:iCs/>
          <w:szCs w:val="22"/>
          <w:lang w:eastAsia="es-ES_tradnl"/>
        </w:rPr>
        <w:t xml:space="preserve">, </w:t>
      </w:r>
      <w:hyperlink r:id="rId15" w:history="1">
        <w:r w:rsidR="003A2E82" w:rsidRPr="00401B88">
          <w:rPr>
            <w:rStyle w:val="Hipervnculo"/>
            <w:rFonts w:ascii="Palatino Linotype" w:eastAsia="Calibri" w:hAnsi="Palatino Linotype" w:cs="Tahoma"/>
            <w:iCs/>
            <w:szCs w:val="22"/>
            <w:lang w:eastAsia="es-ES_tradnl"/>
          </w:rPr>
          <w:t>https://www.ipomex.org.mx/ipo3/lgt/indice/ssem/art_92_viii/3/0/70926.web</w:t>
        </w:r>
      </w:hyperlink>
      <w:r w:rsidR="003A2E82" w:rsidRPr="00401B88">
        <w:rPr>
          <w:rFonts w:ascii="Palatino Linotype" w:eastAsia="Calibri" w:hAnsi="Palatino Linotype" w:cs="Tahoma"/>
          <w:iCs/>
          <w:szCs w:val="22"/>
          <w:lang w:eastAsia="es-ES_tradnl"/>
        </w:rPr>
        <w:t>, nos encontramos con los siguientes datos:</w:t>
      </w:r>
    </w:p>
    <w:p w14:paraId="603D40FD" w14:textId="77777777" w:rsidR="003A2E82" w:rsidRPr="00401B88" w:rsidRDefault="003A2E82" w:rsidP="003A2E82">
      <w:pPr>
        <w:pStyle w:val="Sinespaciado"/>
        <w:rPr>
          <w:rFonts w:eastAsia="Calibri"/>
          <w:sz w:val="2"/>
        </w:rPr>
      </w:pPr>
    </w:p>
    <w:p w14:paraId="5936F33A" w14:textId="33D78E43" w:rsidR="003A2E82" w:rsidRPr="00401B88" w:rsidRDefault="00503029" w:rsidP="003A2E82">
      <w:pPr>
        <w:pStyle w:val="Prrafodelista"/>
        <w:spacing w:line="360" w:lineRule="auto"/>
        <w:ind w:left="0"/>
        <w:jc w:val="center"/>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w:lastRenderedPageBreak/>
        <mc:AlternateContent>
          <mc:Choice Requires="wps">
            <w:drawing>
              <wp:anchor distT="0" distB="0" distL="114300" distR="114300" simplePos="0" relativeHeight="251662336" behindDoc="0" locked="0" layoutInCell="1" allowOverlap="1" wp14:anchorId="6BA7D6D5" wp14:editId="4EE57DAF">
                <wp:simplePos x="0" y="0"/>
                <wp:positionH relativeFrom="column">
                  <wp:posOffset>3803015</wp:posOffset>
                </wp:positionH>
                <wp:positionV relativeFrom="paragraph">
                  <wp:posOffset>2678264</wp:posOffset>
                </wp:positionV>
                <wp:extent cx="970059" cy="302150"/>
                <wp:effectExtent l="19050" t="19050" r="20955" b="41275"/>
                <wp:wrapNone/>
                <wp:docPr id="9" name="Flecha izquierda 9"/>
                <wp:cNvGraphicFramePr/>
                <a:graphic xmlns:a="http://schemas.openxmlformats.org/drawingml/2006/main">
                  <a:graphicData uri="http://schemas.microsoft.com/office/word/2010/wordprocessingShape">
                    <wps:wsp>
                      <wps:cNvSpPr/>
                      <wps:spPr>
                        <a:xfrm>
                          <a:off x="0" y="0"/>
                          <a:ext cx="970059" cy="302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6BAF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299.45pt;margin-top:210.9pt;width:76.4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" adj="3364" fillcolor="red" strokecolor="red" strokeweight="1pt"/>
            </w:pict>
          </mc:Fallback>
        </mc:AlternateContent>
      </w:r>
      <w:r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60288" behindDoc="0" locked="0" layoutInCell="1" allowOverlap="1" wp14:anchorId="61A0D34E" wp14:editId="7A0A1D83">
                <wp:simplePos x="0" y="0"/>
                <wp:positionH relativeFrom="column">
                  <wp:posOffset>1845945</wp:posOffset>
                </wp:positionH>
                <wp:positionV relativeFrom="paragraph">
                  <wp:posOffset>2224874</wp:posOffset>
                </wp:positionV>
                <wp:extent cx="970059" cy="302150"/>
                <wp:effectExtent l="19050" t="19050" r="20955" b="41275"/>
                <wp:wrapNone/>
                <wp:docPr id="8" name="Flecha izquierda 8"/>
                <wp:cNvGraphicFramePr/>
                <a:graphic xmlns:a="http://schemas.openxmlformats.org/drawingml/2006/main">
                  <a:graphicData uri="http://schemas.microsoft.com/office/word/2010/wordprocessingShape">
                    <wps:wsp>
                      <wps:cNvSpPr/>
                      <wps:spPr>
                        <a:xfrm>
                          <a:off x="0" y="0"/>
                          <a:ext cx="970059" cy="302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CC95F" id="Flecha izquierda 8" o:spid="_x0000_s1026" type="#_x0000_t66" style="position:absolute;margin-left:145.35pt;margin-top:175.2pt;width:76.4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" adj="3364" fillcolor="red" strokecolor="red" strokeweight="1pt"/>
            </w:pict>
          </mc:Fallback>
        </mc:AlternateContent>
      </w:r>
      <w:r w:rsidR="006C0094"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69504" behindDoc="0" locked="0" layoutInCell="1" allowOverlap="1" wp14:anchorId="3E699FDA" wp14:editId="6B47F9E4">
                <wp:simplePos x="0" y="0"/>
                <wp:positionH relativeFrom="column">
                  <wp:posOffset>526028</wp:posOffset>
                </wp:positionH>
                <wp:positionV relativeFrom="paragraph">
                  <wp:posOffset>6957723</wp:posOffset>
                </wp:positionV>
                <wp:extent cx="4595275" cy="580445"/>
                <wp:effectExtent l="0" t="0" r="15240" b="10160"/>
                <wp:wrapNone/>
                <wp:docPr id="16" name="Rectángulo 16"/>
                <wp:cNvGraphicFramePr/>
                <a:graphic xmlns:a="http://schemas.openxmlformats.org/drawingml/2006/main">
                  <a:graphicData uri="http://schemas.microsoft.com/office/word/2010/wordprocessingShape">
                    <wps:wsp>
                      <wps:cNvSpPr/>
                      <wps:spPr>
                        <a:xfrm>
                          <a:off x="0" y="0"/>
                          <a:ext cx="4595275" cy="580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7237" id="Rectángulo 16" o:spid="_x0000_s1026" style="position:absolute;margin-left:41.4pt;margin-top:547.85pt;width:361.85pt;height:4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" filled="f" strokecolor="red" strokeweight="1pt"/>
            </w:pict>
          </mc:Fallback>
        </mc:AlternateContent>
      </w:r>
      <w:r w:rsidR="003A2E82" w:rsidRPr="00401B88">
        <w:rPr>
          <w:rFonts w:ascii="Palatino Linotype" w:eastAsia="Calibri" w:hAnsi="Palatino Linotype" w:cs="Tahoma"/>
          <w:iCs/>
          <w:noProof/>
          <w:szCs w:val="22"/>
          <w:lang w:val="es-MX" w:eastAsia="es-MX"/>
        </w:rPr>
        <w:drawing>
          <wp:inline distT="0" distB="0" distL="0" distR="0" wp14:anchorId="3211B090" wp14:editId="04B23BBF">
            <wp:extent cx="4800600" cy="7513983"/>
            <wp:effectExtent l="76200" t="76200" r="133350" b="1250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475" cy="7573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CDD595" w14:textId="59758CDB"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color w:val="000000" w:themeColor="text1"/>
        </w:rPr>
      </w:pPr>
      <w:r w:rsidRPr="00401B88">
        <w:rPr>
          <w:rFonts w:ascii="Palatino Linotype" w:hAnsi="Palatino Linotype" w:cs="Arial"/>
          <w:color w:val="000000" w:themeColor="text1"/>
        </w:rPr>
        <w:lastRenderedPageBreak/>
        <w:t xml:space="preserve">De la imagen insertada anteriormente, se puede observar que contiene información sobre la información concerniente a las </w:t>
      </w:r>
      <w:r w:rsidRPr="00401B88">
        <w:rPr>
          <w:rFonts w:ascii="Palatino Linotype" w:hAnsi="Palatino Linotype" w:cs="Arial"/>
          <w:b/>
          <w:i/>
          <w:color w:val="000000" w:themeColor="text1"/>
          <w:u w:val="single"/>
        </w:rPr>
        <w:t>Remuneraciones mensuales Brutas y Netas</w:t>
      </w:r>
      <w:r w:rsidRPr="00401B88">
        <w:rPr>
          <w:rFonts w:ascii="Palatino Linotype" w:hAnsi="Palatino Linotype" w:cs="Arial"/>
          <w:color w:val="000000" w:themeColor="text1"/>
        </w:rPr>
        <w:t xml:space="preserve">; el caso que nos concierne es el correspondiente al </w:t>
      </w:r>
      <w:r w:rsidRPr="00401B88">
        <w:rPr>
          <w:rFonts w:ascii="Palatino Linotype" w:hAnsi="Palatino Linotype" w:cs="Arial"/>
          <w:b/>
          <w:color w:val="000000" w:themeColor="text1"/>
        </w:rPr>
        <w:t>Ejercicio Fiscal 2021</w:t>
      </w:r>
      <w:r w:rsidRPr="00401B88">
        <w:rPr>
          <w:rFonts w:ascii="Palatino Linotype" w:hAnsi="Palatino Linotype" w:cs="Arial"/>
          <w:color w:val="000000" w:themeColor="text1"/>
        </w:rPr>
        <w:t xml:space="preserve">, por lo que continuaremos con el desglose de los pasos que indicó el </w:t>
      </w:r>
      <w:r w:rsidRPr="00401B88">
        <w:rPr>
          <w:rFonts w:ascii="Palatino Linotype" w:hAnsi="Palatino Linotype" w:cs="Arial"/>
          <w:b/>
          <w:color w:val="000000" w:themeColor="text1"/>
        </w:rPr>
        <w:t>Sujeto Obligado</w:t>
      </w:r>
      <w:r w:rsidRPr="00401B88">
        <w:rPr>
          <w:rFonts w:ascii="Palatino Linotype" w:hAnsi="Palatino Linotype" w:cs="Arial"/>
          <w:color w:val="000000" w:themeColor="text1"/>
        </w:rPr>
        <w:t xml:space="preserve"> en su respuesta, para observar si efectivamente contiene el Salario, Sueldo, Remuneración y/o, todo tipo de gratificaciones económicas y/o en especie, del actual </w:t>
      </w:r>
      <w:r w:rsidRPr="00401B88">
        <w:rPr>
          <w:rFonts w:ascii="Palatino Linotype" w:hAnsi="Palatino Linotype" w:cs="Arial"/>
          <w:b/>
          <w:color w:val="000000" w:themeColor="text1"/>
        </w:rPr>
        <w:t>Titular de la Secretaría de Seguridad</w:t>
      </w:r>
      <w:r w:rsidRPr="00401B88">
        <w:rPr>
          <w:rFonts w:ascii="Palatino Linotype" w:hAnsi="Palatino Linotype" w:cs="Arial"/>
          <w:color w:val="000000" w:themeColor="text1"/>
        </w:rPr>
        <w:t>, de conformidad con lo siguiente:</w:t>
      </w:r>
    </w:p>
    <w:p w14:paraId="7CA3CCCC" w14:textId="77777777" w:rsidR="00503029" w:rsidRPr="00401B88" w:rsidRDefault="00503029" w:rsidP="003A2E82">
      <w:pPr>
        <w:pStyle w:val="Prrafodelista"/>
        <w:spacing w:line="360" w:lineRule="auto"/>
        <w:ind w:left="0"/>
        <w:jc w:val="center"/>
        <w:rPr>
          <w:rFonts w:ascii="Palatino Linotype" w:eastAsia="Calibri" w:hAnsi="Palatino Linotype" w:cs="Tahoma"/>
          <w:iCs/>
          <w:szCs w:val="22"/>
          <w:lang w:eastAsia="es-ES_tradnl"/>
        </w:rPr>
      </w:pPr>
    </w:p>
    <w:p w14:paraId="5E0FC87A" w14:textId="0C4D14EC" w:rsidR="003A2E82" w:rsidRPr="00401B88" w:rsidRDefault="003A2E82"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64384" behindDoc="0" locked="0" layoutInCell="1" allowOverlap="1" wp14:anchorId="04284AE0" wp14:editId="43C04537">
                <wp:simplePos x="0" y="0"/>
                <wp:positionH relativeFrom="column">
                  <wp:posOffset>4262479</wp:posOffset>
                </wp:positionH>
                <wp:positionV relativeFrom="paragraph">
                  <wp:posOffset>723209</wp:posOffset>
                </wp:positionV>
                <wp:extent cx="970059" cy="302150"/>
                <wp:effectExtent l="19050" t="19050" r="20955" b="41275"/>
                <wp:wrapNone/>
                <wp:docPr id="11" name="Flecha izquierda 11"/>
                <wp:cNvGraphicFramePr/>
                <a:graphic xmlns:a="http://schemas.openxmlformats.org/drawingml/2006/main">
                  <a:graphicData uri="http://schemas.microsoft.com/office/word/2010/wordprocessingShape">
                    <wps:wsp>
                      <wps:cNvSpPr/>
                      <wps:spPr>
                        <a:xfrm>
                          <a:off x="0" y="0"/>
                          <a:ext cx="970059" cy="302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AF23B" id="Flecha izquierda 11" o:spid="_x0000_s1026" type="#_x0000_t66" style="position:absolute;margin-left:335.65pt;margin-top:56.95pt;width:76.4pt;height:2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" adj="3364" fillcolor="red" strokecolor="red" strokeweight="1pt"/>
            </w:pict>
          </mc:Fallback>
        </mc:AlternateContent>
      </w:r>
      <w:r w:rsidRPr="00401B88">
        <w:rPr>
          <w:rFonts w:ascii="Palatino Linotype" w:eastAsia="Calibri" w:hAnsi="Palatino Linotype" w:cs="Tahoma"/>
          <w:iCs/>
          <w:noProof/>
          <w:szCs w:val="22"/>
          <w:lang w:val="es-MX" w:eastAsia="es-MX"/>
        </w:rPr>
        <w:drawing>
          <wp:inline distT="0" distB="0" distL="0" distR="0" wp14:anchorId="7F30686D" wp14:editId="63346DAE">
            <wp:extent cx="5756910" cy="1478915"/>
            <wp:effectExtent l="76200" t="76200" r="129540" b="140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478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D97480" w14:textId="3E67F567" w:rsidR="003A2E82" w:rsidRPr="00401B88" w:rsidRDefault="003A2E82"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66432" behindDoc="0" locked="0" layoutInCell="1" allowOverlap="1" wp14:anchorId="32E82459" wp14:editId="59E284B7">
                <wp:simplePos x="0" y="0"/>
                <wp:positionH relativeFrom="column">
                  <wp:posOffset>3650725</wp:posOffset>
                </wp:positionH>
                <wp:positionV relativeFrom="paragraph">
                  <wp:posOffset>682238</wp:posOffset>
                </wp:positionV>
                <wp:extent cx="970059" cy="302150"/>
                <wp:effectExtent l="19050" t="19050" r="20955" b="41275"/>
                <wp:wrapNone/>
                <wp:docPr id="13" name="Flecha izquierda 13"/>
                <wp:cNvGraphicFramePr/>
                <a:graphic xmlns:a="http://schemas.openxmlformats.org/drawingml/2006/main">
                  <a:graphicData uri="http://schemas.microsoft.com/office/word/2010/wordprocessingShape">
                    <wps:wsp>
                      <wps:cNvSpPr/>
                      <wps:spPr>
                        <a:xfrm>
                          <a:off x="0" y="0"/>
                          <a:ext cx="970059" cy="302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307A9A" id="Flecha izquierda 13" o:spid="_x0000_s1026" type="#_x0000_t66" style="position:absolute;margin-left:287.45pt;margin-top:53.7pt;width:76.4pt;height:2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" adj="3364" fillcolor="red" strokecolor="red" strokeweight="1pt"/>
            </w:pict>
          </mc:Fallback>
        </mc:AlternateContent>
      </w:r>
      <w:r w:rsidRPr="00401B88">
        <w:rPr>
          <w:rFonts w:ascii="Palatino Linotype" w:eastAsia="Calibri" w:hAnsi="Palatino Linotype" w:cs="Tahoma"/>
          <w:iCs/>
          <w:noProof/>
          <w:szCs w:val="22"/>
          <w:lang w:val="es-MX" w:eastAsia="es-MX"/>
        </w:rPr>
        <w:drawing>
          <wp:inline distT="0" distB="0" distL="0" distR="0" wp14:anchorId="4378B509" wp14:editId="5D87554F">
            <wp:extent cx="5756910" cy="1431290"/>
            <wp:effectExtent l="76200" t="76200" r="129540" b="130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31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56FA37" w14:textId="353E3700" w:rsidR="003A2E82" w:rsidRPr="00401B88" w:rsidRDefault="006C0094" w:rsidP="00094AF8">
      <w:pPr>
        <w:pStyle w:val="Prrafodelista"/>
        <w:spacing w:line="360" w:lineRule="auto"/>
        <w:ind w:left="0"/>
        <w:jc w:val="both"/>
        <w:rPr>
          <w:rFonts w:ascii="Palatino Linotype" w:eastAsia="Calibri" w:hAnsi="Palatino Linotype" w:cs="Tahoma"/>
          <w:iCs/>
          <w:szCs w:val="22"/>
          <w:lang w:eastAsia="es-ES_tradnl"/>
        </w:rPr>
      </w:pPr>
      <w:r w:rsidRPr="00401B88">
        <w:rPr>
          <w:rFonts w:ascii="Palatino Linotype" w:eastAsia="Calibri" w:hAnsi="Palatino Linotype" w:cs="Tahoma"/>
          <w:iCs/>
          <w:noProof/>
          <w:szCs w:val="22"/>
          <w:lang w:val="es-MX" w:eastAsia="es-MX"/>
        </w:rPr>
        <mc:AlternateContent>
          <mc:Choice Requires="wps">
            <w:drawing>
              <wp:anchor distT="0" distB="0" distL="114300" distR="114300" simplePos="0" relativeHeight="251668480" behindDoc="0" locked="0" layoutInCell="1" allowOverlap="1" wp14:anchorId="5F4C485E" wp14:editId="51EE673B">
                <wp:simplePos x="0" y="0"/>
                <wp:positionH relativeFrom="column">
                  <wp:posOffset>4319960</wp:posOffset>
                </wp:positionH>
                <wp:positionV relativeFrom="paragraph">
                  <wp:posOffset>676744</wp:posOffset>
                </wp:positionV>
                <wp:extent cx="970059" cy="302150"/>
                <wp:effectExtent l="19050" t="19050" r="20955" b="41275"/>
                <wp:wrapNone/>
                <wp:docPr id="15" name="Flecha izquierda 15"/>
                <wp:cNvGraphicFramePr/>
                <a:graphic xmlns:a="http://schemas.openxmlformats.org/drawingml/2006/main">
                  <a:graphicData uri="http://schemas.microsoft.com/office/word/2010/wordprocessingShape">
                    <wps:wsp>
                      <wps:cNvSpPr/>
                      <wps:spPr>
                        <a:xfrm>
                          <a:off x="0" y="0"/>
                          <a:ext cx="970059" cy="302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E63DA4" id="Flecha izquierda 15" o:spid="_x0000_s1026" type="#_x0000_t66" style="position:absolute;margin-left:340.15pt;margin-top:53.3pt;width:76.4pt;height:2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" adj="3364" fillcolor="red" strokecolor="red" strokeweight="1pt"/>
            </w:pict>
          </mc:Fallback>
        </mc:AlternateContent>
      </w:r>
      <w:r w:rsidRPr="00401B88">
        <w:rPr>
          <w:rFonts w:ascii="Palatino Linotype" w:eastAsia="Calibri" w:hAnsi="Palatino Linotype" w:cs="Tahoma"/>
          <w:iCs/>
          <w:noProof/>
          <w:szCs w:val="22"/>
          <w:lang w:val="es-MX" w:eastAsia="es-MX"/>
        </w:rPr>
        <w:drawing>
          <wp:inline distT="0" distB="0" distL="0" distR="0" wp14:anchorId="073B235B" wp14:editId="0CBEE6FD">
            <wp:extent cx="5756910" cy="1438910"/>
            <wp:effectExtent l="76200" t="76200" r="129540" b="142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438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588F0B"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color w:val="000000" w:themeColor="text1"/>
        </w:rPr>
      </w:pPr>
      <w:r w:rsidRPr="00401B88">
        <w:rPr>
          <w:rFonts w:ascii="Palatino Linotype" w:hAnsi="Palatino Linotype" w:cs="Arial"/>
          <w:color w:val="000000" w:themeColor="text1"/>
        </w:rPr>
        <w:lastRenderedPageBreak/>
        <w:t xml:space="preserve">De este modo se aprecia el </w:t>
      </w:r>
      <w:r w:rsidRPr="00401B88">
        <w:rPr>
          <w:rFonts w:ascii="Palatino Linotype" w:hAnsi="Palatino Linotype" w:cs="Arial"/>
          <w:b/>
          <w:i/>
          <w:color w:val="000000" w:themeColor="text1"/>
        </w:rPr>
        <w:t>Monto bruto</w:t>
      </w:r>
      <w:r w:rsidRPr="00401B88">
        <w:rPr>
          <w:rFonts w:ascii="Palatino Linotype" w:hAnsi="Palatino Linotype" w:cs="Arial"/>
          <w:color w:val="000000" w:themeColor="text1"/>
        </w:rPr>
        <w:t xml:space="preserve">, </w:t>
      </w:r>
      <w:r w:rsidRPr="00401B88">
        <w:rPr>
          <w:rFonts w:ascii="Palatino Linotype" w:hAnsi="Palatino Linotype" w:cs="Arial"/>
          <w:b/>
          <w:i/>
          <w:color w:val="000000" w:themeColor="text1"/>
        </w:rPr>
        <w:t>Monto neto</w:t>
      </w:r>
      <w:r w:rsidRPr="00401B88">
        <w:rPr>
          <w:rFonts w:ascii="Palatino Linotype" w:hAnsi="Palatino Linotype" w:cs="Arial"/>
          <w:color w:val="000000" w:themeColor="text1"/>
        </w:rPr>
        <w:t xml:space="preserve">, </w:t>
      </w:r>
      <w:r w:rsidRPr="00401B88">
        <w:rPr>
          <w:rFonts w:ascii="Palatino Linotype" w:hAnsi="Palatino Linotype" w:cs="Arial"/>
          <w:b/>
          <w:i/>
          <w:color w:val="000000" w:themeColor="text1"/>
        </w:rPr>
        <w:t>Tipo de moneda, Gratificación Especial, Prima Vacacional, Aguinaldo</w:t>
      </w:r>
      <w:r w:rsidRPr="00401B88">
        <w:rPr>
          <w:rFonts w:ascii="Palatino Linotype" w:hAnsi="Palatino Linotype" w:cs="Arial"/>
          <w:color w:val="000000" w:themeColor="text1"/>
        </w:rPr>
        <w:t xml:space="preserve"> y la </w:t>
      </w:r>
      <w:r w:rsidRPr="00401B88">
        <w:rPr>
          <w:rFonts w:ascii="Palatino Linotype" w:hAnsi="Palatino Linotype" w:cs="Arial"/>
          <w:b/>
          <w:i/>
          <w:color w:val="000000" w:themeColor="text1"/>
        </w:rPr>
        <w:t>Periodicidad</w:t>
      </w:r>
      <w:r w:rsidRPr="00401B88">
        <w:rPr>
          <w:rFonts w:ascii="Palatino Linotype" w:hAnsi="Palatino Linotype" w:cs="Arial"/>
          <w:color w:val="000000" w:themeColor="text1"/>
        </w:rPr>
        <w:t>, del Titular de la Secretaría de Seguridad.</w:t>
      </w:r>
    </w:p>
    <w:p w14:paraId="2E55BC3B"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color w:val="000000" w:themeColor="text1"/>
        </w:rPr>
      </w:pPr>
    </w:p>
    <w:p w14:paraId="3FFB3C96" w14:textId="747457B5"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szCs w:val="20"/>
        </w:rPr>
      </w:pPr>
      <w:r w:rsidRPr="00401B88">
        <w:rPr>
          <w:rFonts w:ascii="Palatino Linotype" w:hAnsi="Palatino Linotype" w:cs="Arial"/>
        </w:rPr>
        <w:t xml:space="preserve">En ese contexto, </w:t>
      </w:r>
      <w:r w:rsidRPr="00401B88">
        <w:rPr>
          <w:rFonts w:ascii="Palatino Linotype" w:hAnsi="Palatino Linotype"/>
          <w:szCs w:val="20"/>
        </w:rPr>
        <w:t xml:space="preserve">esta Ponencia Resolutora considera necesario precisar en relación a la información proporcionada por </w:t>
      </w:r>
      <w:r w:rsidRPr="00401B88">
        <w:rPr>
          <w:rFonts w:ascii="Palatino Linotype" w:hAnsi="Palatino Linotype"/>
          <w:b/>
          <w:szCs w:val="20"/>
        </w:rPr>
        <w:t>El Sujeto Obligado</w:t>
      </w:r>
      <w:r w:rsidRPr="00401B88">
        <w:rPr>
          <w:rFonts w:ascii="Palatino Linotype" w:hAnsi="Palatino Linotype"/>
          <w:szCs w:val="20"/>
        </w:rPr>
        <w:t xml:space="preserve"> mediante el Informe Justificado, este Instituto no está facultado para dudar de la veracidad de la </w:t>
      </w:r>
      <w:r w:rsidRPr="00401B88">
        <w:rPr>
          <w:rFonts w:ascii="Palatino Linotype" w:hAnsi="Palatino Linotype"/>
        </w:rPr>
        <w:t>información</w:t>
      </w:r>
      <w:r w:rsidRPr="00401B88">
        <w:rPr>
          <w:rFonts w:ascii="Palatino Linotype" w:hAnsi="Palatino Linotype"/>
          <w:szCs w:val="20"/>
        </w:rPr>
        <w:t xml:space="preserve"> proporcionada, pues no existe precepto legal alguno en la Ley de la materia que permita que, vía </w:t>
      </w:r>
      <w:r w:rsidRPr="00401B88">
        <w:rPr>
          <w:rFonts w:ascii="Palatino Linotype" w:hAnsi="Palatino Linotype" w:cs="Arial"/>
        </w:rPr>
        <w:t>recurso</w:t>
      </w:r>
      <w:r w:rsidRPr="00401B88">
        <w:rPr>
          <w:rFonts w:ascii="Palatino Linotype" w:hAnsi="Palatino Linotype"/>
          <w:szCs w:val="20"/>
        </w:rPr>
        <w:t xml:space="preserve"> de revisión, pueda pronunciarse al respecto. Sirve de apoyo a lo anterior, </w:t>
      </w:r>
      <w:r w:rsidRPr="00401B88">
        <w:rPr>
          <w:rFonts w:ascii="Palatino Linotype" w:hAnsi="Palatino Linotype" w:cs="Arial"/>
        </w:rPr>
        <w:t>por</w:t>
      </w:r>
      <w:r w:rsidRPr="00401B88">
        <w:rPr>
          <w:rFonts w:ascii="Palatino Linotype" w:hAnsi="Palatino Linotype"/>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14:paraId="03E99DD6" w14:textId="77777777" w:rsidR="00503029" w:rsidRPr="00401B88" w:rsidRDefault="00503029" w:rsidP="00503029">
      <w:pPr>
        <w:pStyle w:val="Sinespaciado"/>
      </w:pPr>
    </w:p>
    <w:p w14:paraId="2450208F"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t>“</w:t>
      </w:r>
      <w:r w:rsidRPr="00401B88">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401B8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01B88">
        <w:rPr>
          <w:rFonts w:ascii="Palatino Linotype" w:hAnsi="Palatino Linotype" w:cs="Arial"/>
          <w:i/>
        </w:rPr>
        <w:t>información</w:t>
      </w:r>
      <w:r w:rsidRPr="00401B88">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401B88">
        <w:rPr>
          <w:rFonts w:ascii="Palatino Linotype" w:hAnsi="Palatino Linotype" w:cs="Arial"/>
          <w:i/>
        </w:rPr>
        <w:t>permita</w:t>
      </w:r>
      <w:r w:rsidRPr="00401B88">
        <w:rPr>
          <w:rFonts w:ascii="Palatino Linotype" w:hAnsi="Palatino Linotype"/>
          <w:i/>
        </w:rPr>
        <w:t xml:space="preserve"> al Instituto Federal de Acceso a la Información y Protección de Datos conocer, vía recurso revisión, al respecto.</w:t>
      </w:r>
    </w:p>
    <w:p w14:paraId="30FDCE2A" w14:textId="77777777" w:rsidR="00503029" w:rsidRPr="00401B88" w:rsidRDefault="00503029" w:rsidP="00503029">
      <w:pPr>
        <w:spacing w:after="0"/>
        <w:ind w:left="709" w:right="709"/>
        <w:jc w:val="both"/>
        <w:rPr>
          <w:rFonts w:ascii="Palatino Linotype" w:hAnsi="Palatino Linotype"/>
          <w:b/>
          <w:i/>
        </w:rPr>
      </w:pPr>
    </w:p>
    <w:p w14:paraId="13DAEE4A" w14:textId="77777777" w:rsidR="00503029" w:rsidRPr="00401B88" w:rsidRDefault="00503029" w:rsidP="00503029">
      <w:pPr>
        <w:spacing w:after="0"/>
        <w:ind w:left="709" w:right="709"/>
        <w:jc w:val="both"/>
        <w:rPr>
          <w:rFonts w:ascii="Palatino Linotype" w:hAnsi="Palatino Linotype"/>
          <w:b/>
          <w:i/>
        </w:rPr>
      </w:pPr>
      <w:r w:rsidRPr="00401B88">
        <w:rPr>
          <w:rFonts w:ascii="Palatino Linotype" w:hAnsi="Palatino Linotype"/>
          <w:b/>
          <w:i/>
        </w:rPr>
        <w:t xml:space="preserve">Expedientes: </w:t>
      </w:r>
    </w:p>
    <w:p w14:paraId="50F435DE"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t xml:space="preserve">2440/07 Comisión Federal de Electricidad - Alonso Lujambio Irazábal </w:t>
      </w:r>
    </w:p>
    <w:p w14:paraId="43C36D33"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lastRenderedPageBreak/>
        <w:t xml:space="preserve">0113/09 Instituto de Seguridad y Servicios Sociales de los Trabajadores del Estado – Alonso Lujambio Irazábal </w:t>
      </w:r>
    </w:p>
    <w:p w14:paraId="3B41186A"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t xml:space="preserve">1624/09 Instituto Nacional para la Educación de los Adultos - María </w:t>
      </w:r>
      <w:proofErr w:type="spellStart"/>
      <w:r w:rsidRPr="00401B88">
        <w:rPr>
          <w:rFonts w:ascii="Palatino Linotype" w:hAnsi="Palatino Linotype"/>
          <w:i/>
        </w:rPr>
        <w:t>Marván</w:t>
      </w:r>
      <w:proofErr w:type="spellEnd"/>
      <w:r w:rsidRPr="00401B88">
        <w:rPr>
          <w:rFonts w:ascii="Palatino Linotype" w:hAnsi="Palatino Linotype"/>
          <w:i/>
        </w:rPr>
        <w:t xml:space="preserve"> Laborde </w:t>
      </w:r>
    </w:p>
    <w:p w14:paraId="4B528102"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t xml:space="preserve">2395/09 Secretaría de Economía - María </w:t>
      </w:r>
      <w:proofErr w:type="spellStart"/>
      <w:r w:rsidRPr="00401B88">
        <w:rPr>
          <w:rFonts w:ascii="Palatino Linotype" w:hAnsi="Palatino Linotype"/>
          <w:i/>
        </w:rPr>
        <w:t>Marván</w:t>
      </w:r>
      <w:proofErr w:type="spellEnd"/>
      <w:r w:rsidRPr="00401B88">
        <w:rPr>
          <w:rFonts w:ascii="Palatino Linotype" w:hAnsi="Palatino Linotype"/>
          <w:i/>
        </w:rPr>
        <w:t xml:space="preserve"> Laborde </w:t>
      </w:r>
    </w:p>
    <w:p w14:paraId="372C1626" w14:textId="77777777" w:rsidR="00503029" w:rsidRPr="00401B88" w:rsidRDefault="00503029" w:rsidP="00503029">
      <w:pPr>
        <w:spacing w:after="0"/>
        <w:ind w:left="709" w:right="709"/>
        <w:jc w:val="both"/>
        <w:rPr>
          <w:rFonts w:ascii="Palatino Linotype" w:hAnsi="Palatino Linotype"/>
          <w:i/>
        </w:rPr>
      </w:pPr>
      <w:r w:rsidRPr="00401B88">
        <w:rPr>
          <w:rFonts w:ascii="Palatino Linotype" w:hAnsi="Palatino Linotype"/>
          <w:i/>
        </w:rPr>
        <w:t xml:space="preserve">0837/10 Administración Portuaria Integral de Veracruz, S.A. de C.V. – María </w:t>
      </w:r>
      <w:proofErr w:type="spellStart"/>
      <w:r w:rsidRPr="00401B88">
        <w:rPr>
          <w:rFonts w:ascii="Palatino Linotype" w:hAnsi="Palatino Linotype"/>
          <w:i/>
        </w:rPr>
        <w:t>Marván</w:t>
      </w:r>
      <w:proofErr w:type="spellEnd"/>
      <w:r w:rsidRPr="00401B88">
        <w:rPr>
          <w:rFonts w:ascii="Palatino Linotype" w:hAnsi="Palatino Linotype"/>
          <w:i/>
        </w:rPr>
        <w:t xml:space="preserve"> Laborde”</w:t>
      </w:r>
    </w:p>
    <w:p w14:paraId="3C9BCC59" w14:textId="77777777" w:rsidR="00503029" w:rsidRPr="00401B88" w:rsidRDefault="00503029" w:rsidP="00503029">
      <w:pPr>
        <w:spacing w:after="0" w:line="360" w:lineRule="auto"/>
        <w:jc w:val="both"/>
        <w:rPr>
          <w:rFonts w:ascii="Palatino Linotype" w:hAnsi="Palatino Linotype" w:cs="Arial"/>
          <w:sz w:val="24"/>
        </w:rPr>
      </w:pPr>
    </w:p>
    <w:p w14:paraId="5C818C33" w14:textId="77777777" w:rsidR="00503029" w:rsidRPr="00401B88" w:rsidRDefault="00503029" w:rsidP="00503029">
      <w:pPr>
        <w:spacing w:after="0" w:line="360" w:lineRule="auto"/>
        <w:jc w:val="both"/>
        <w:rPr>
          <w:rFonts w:ascii="Palatino Linotype" w:hAnsi="Palatino Linotype" w:cs="Arial"/>
          <w:sz w:val="24"/>
        </w:rPr>
      </w:pPr>
      <w:r w:rsidRPr="00401B88">
        <w:rPr>
          <w:rFonts w:ascii="Palatino Linotype" w:hAnsi="Palatino Linotype" w:cs="Arial"/>
          <w:sz w:val="24"/>
        </w:rPr>
        <w:t xml:space="preserve">Adicionalmente, es de mencionarse que la información relacionada con </w:t>
      </w:r>
      <w:r w:rsidRPr="00401B88">
        <w:rPr>
          <w:rFonts w:ascii="Palatino Linotype" w:hAnsi="Palatino Linotype" w:cs="Arial"/>
          <w:b/>
          <w:i/>
          <w:sz w:val="24"/>
        </w:rPr>
        <w:t>la remuneración bruta y neta de todos los servidores públicos de base o de confianza</w:t>
      </w:r>
      <w:r w:rsidRPr="00401B88">
        <w:rPr>
          <w:rFonts w:ascii="Palatino Linotype" w:hAnsi="Palatino Linotype" w:cs="Arial"/>
          <w:sz w:val="24"/>
        </w:rPr>
        <w:t>, constituyen obligaciones específicas de trasparencia, es decir, los Sujetos Obligados están constreñidos por ley a tener la información actualizada en sus portales de IPOMEX, lo anterior, se estipula en la fracción VIII, del artículo 92, de la Ley de Transparencia y Acceso a la Información Pública del Estado de México y Municipios, para mayor referencia se inserta a continuación:</w:t>
      </w:r>
    </w:p>
    <w:p w14:paraId="70EC6860" w14:textId="77777777" w:rsidR="00503029" w:rsidRPr="00401B88" w:rsidRDefault="00503029" w:rsidP="00503029">
      <w:pPr>
        <w:pStyle w:val="Sinespaciado"/>
        <w:rPr>
          <w:rFonts w:ascii="Palatino Linotype" w:hAnsi="Palatino Linotype"/>
        </w:rPr>
      </w:pPr>
    </w:p>
    <w:p w14:paraId="386D21A3" w14:textId="77777777" w:rsidR="00503029" w:rsidRPr="00401B88" w:rsidRDefault="00503029" w:rsidP="00503029">
      <w:pPr>
        <w:spacing w:after="0"/>
        <w:ind w:left="851" w:right="901"/>
        <w:jc w:val="both"/>
        <w:rPr>
          <w:rFonts w:ascii="Palatino Linotype" w:eastAsia="MS Mincho" w:hAnsi="Palatino Linotype" w:cs="Bookman Old Style"/>
          <w:i/>
          <w:lang w:eastAsia="es-MX"/>
        </w:rPr>
      </w:pPr>
      <w:r w:rsidRPr="00401B88">
        <w:rPr>
          <w:rFonts w:ascii="Palatino Linotype" w:eastAsia="MS Mincho" w:hAnsi="Palatino Linotype" w:cs="Bookman Old Style"/>
          <w:i/>
          <w:lang w:eastAsia="es-MX"/>
        </w:rPr>
        <w:t>“</w:t>
      </w:r>
      <w:r w:rsidRPr="00401B88">
        <w:rPr>
          <w:rFonts w:ascii="Palatino Linotype" w:eastAsia="MS Mincho" w:hAnsi="Palatino Linotype" w:cs="Bookman Old Style"/>
          <w:b/>
          <w:i/>
          <w:lang w:eastAsia="es-MX"/>
        </w:rPr>
        <w:t xml:space="preserve">Artículo 92. </w:t>
      </w:r>
      <w:r w:rsidRPr="00401B88">
        <w:rPr>
          <w:rFonts w:ascii="Palatino Linotype" w:eastAsia="MS Mincho" w:hAnsi="Palatino Linotype" w:cs="Bookman Old Style"/>
          <w:i/>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B0404F" w14:textId="77777777" w:rsidR="00503029" w:rsidRPr="00401B88" w:rsidRDefault="00503029" w:rsidP="00503029">
      <w:pPr>
        <w:ind w:left="851" w:right="901"/>
        <w:jc w:val="both"/>
        <w:rPr>
          <w:rFonts w:ascii="Palatino Linotype" w:eastAsia="MS Mincho" w:hAnsi="Palatino Linotype" w:cs="Bookman Old Style"/>
          <w:b/>
          <w:i/>
          <w:lang w:eastAsia="es-MX"/>
        </w:rPr>
      </w:pPr>
    </w:p>
    <w:p w14:paraId="7D9FE538" w14:textId="77777777" w:rsidR="00503029" w:rsidRPr="00401B88" w:rsidRDefault="00503029" w:rsidP="00503029">
      <w:pPr>
        <w:ind w:left="851" w:right="901"/>
        <w:jc w:val="both"/>
        <w:rPr>
          <w:rFonts w:ascii="Palatino Linotype" w:eastAsia="MS Mincho" w:hAnsi="Palatino Linotype" w:cs="Bookman Old Style"/>
          <w:i/>
          <w:lang w:eastAsia="es-MX"/>
        </w:rPr>
      </w:pPr>
      <w:r w:rsidRPr="00401B88">
        <w:rPr>
          <w:rFonts w:ascii="Palatino Linotype" w:eastAsia="MS Mincho" w:hAnsi="Palatino Linotype" w:cs="Bookman Old Style"/>
          <w:b/>
          <w:i/>
          <w:lang w:eastAsia="es-MX"/>
        </w:rPr>
        <w:t xml:space="preserve">VIII. </w:t>
      </w:r>
      <w:r w:rsidRPr="00401B88">
        <w:rPr>
          <w:rFonts w:ascii="Palatino Linotype" w:eastAsia="MS Mincho" w:hAnsi="Palatino Linotype" w:cs="Bookman Old Style"/>
          <w:b/>
          <w:i/>
          <w:u w:val="single"/>
          <w:lang w:eastAsia="es-MX"/>
        </w:rPr>
        <w:t>La remuneración bruta y neta de todos los servidores públicos de base o de confianza</w:t>
      </w:r>
      <w:r w:rsidRPr="00401B88">
        <w:rPr>
          <w:rFonts w:ascii="Palatino Linotype" w:eastAsia="MS Mincho" w:hAnsi="Palatino Linotype" w:cs="Bookman Old Style"/>
          <w:i/>
          <w:lang w:eastAsia="es-MX"/>
        </w:rPr>
        <w:t>, de todas las percepciones, incluyendo sueldos, prestaciones, gratificaciones, primas, comisiones, dietas, bonos, estímulos, ingresos y sistemas de compensación, señalando la periodicidad de dicha remuneración;</w:t>
      </w:r>
    </w:p>
    <w:p w14:paraId="7A29A354" w14:textId="77777777" w:rsidR="00503029" w:rsidRPr="00401B88" w:rsidRDefault="00503029" w:rsidP="00503029">
      <w:pPr>
        <w:ind w:left="851" w:right="901"/>
        <w:jc w:val="both"/>
        <w:rPr>
          <w:rFonts w:ascii="Palatino Linotype" w:eastAsia="MS Mincho" w:hAnsi="Palatino Linotype" w:cs="Bookman Old Style"/>
          <w:i/>
          <w:lang w:eastAsia="es-MX"/>
        </w:rPr>
      </w:pPr>
      <w:r w:rsidRPr="00401B88">
        <w:rPr>
          <w:rFonts w:ascii="Palatino Linotype" w:eastAsia="MS Mincho" w:hAnsi="Palatino Linotype" w:cs="Bookman Old Style"/>
          <w:i/>
          <w:lang w:eastAsia="es-MX"/>
        </w:rPr>
        <w:t>(…)”</w:t>
      </w:r>
    </w:p>
    <w:p w14:paraId="484AF595" w14:textId="77777777" w:rsidR="006C0094" w:rsidRPr="00401B88" w:rsidRDefault="006C0094" w:rsidP="00503029">
      <w:pPr>
        <w:pStyle w:val="Sinespaciado"/>
        <w:rPr>
          <w:rFonts w:eastAsia="Calibri"/>
        </w:rPr>
      </w:pPr>
    </w:p>
    <w:p w14:paraId="4CB8DF12"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color w:val="000000" w:themeColor="text1"/>
        </w:rPr>
        <w:t xml:space="preserve">Finalmente, no pasa desapercibido para esta ponencia que el plazo transcurrido entre la solicitud de información y la respuesta del </w:t>
      </w:r>
      <w:r w:rsidRPr="00401B88">
        <w:rPr>
          <w:rFonts w:ascii="Palatino Linotype" w:hAnsi="Palatino Linotype" w:cs="Arial"/>
          <w:b/>
          <w:color w:val="000000" w:themeColor="text1"/>
        </w:rPr>
        <w:t>Sujeto Obligado</w:t>
      </w:r>
      <w:r w:rsidRPr="00401B88">
        <w:rPr>
          <w:rFonts w:ascii="Palatino Linotype" w:hAnsi="Palatino Linotype" w:cs="Arial"/>
          <w:color w:val="000000" w:themeColor="text1"/>
        </w:rPr>
        <w:t xml:space="preserve">, fue </w:t>
      </w:r>
      <w:r w:rsidRPr="00401B88">
        <w:rPr>
          <w:rFonts w:ascii="Palatino Linotype" w:hAnsi="Palatino Linotype" w:cs="Arial"/>
          <w:b/>
          <w:i/>
          <w:color w:val="000000" w:themeColor="text1"/>
        </w:rPr>
        <w:t>en la etapa de Manifestaciones</w:t>
      </w:r>
      <w:r w:rsidRPr="00401B88">
        <w:rPr>
          <w:rFonts w:ascii="Palatino Linotype" w:hAnsi="Palatino Linotype" w:cs="Arial"/>
          <w:color w:val="000000" w:themeColor="text1"/>
        </w:rPr>
        <w:t xml:space="preserve">; al respecto, el artículo 161, de la Ley de Transparencia local indica </w:t>
      </w:r>
      <w:r w:rsidRPr="00401B88">
        <w:rPr>
          <w:rFonts w:ascii="Palatino Linotype" w:hAnsi="Palatino Linotype" w:cs="Arial"/>
          <w:color w:val="000000" w:themeColor="text1"/>
        </w:rPr>
        <w:lastRenderedPageBreak/>
        <w:t xml:space="preserve">que cuando la información requerida esté disponible en internet, el </w:t>
      </w:r>
      <w:r w:rsidRPr="00401B88">
        <w:rPr>
          <w:rFonts w:ascii="Palatino Linotype" w:hAnsi="Palatino Linotype" w:cs="Arial"/>
          <w:b/>
          <w:color w:val="000000" w:themeColor="text1"/>
        </w:rPr>
        <w:t>Sujeto Obligado</w:t>
      </w:r>
      <w:r w:rsidRPr="00401B88">
        <w:rPr>
          <w:rFonts w:ascii="Palatino Linotype" w:hAnsi="Palatino Linotype" w:cs="Arial"/>
          <w:color w:val="000000" w:themeColor="text1"/>
        </w:rPr>
        <w:t xml:space="preserve"> </w:t>
      </w:r>
      <w:r w:rsidRPr="00401B88">
        <w:rPr>
          <w:rFonts w:ascii="Palatino Linotype" w:hAnsi="Palatino Linotype" w:cs="Arial"/>
          <w:b/>
          <w:i/>
          <w:color w:val="000000" w:themeColor="text1"/>
          <w:u w:val="single"/>
        </w:rPr>
        <w:t>deberá hacerlo saber al solicitante en un plazo no mayor a cinco días hábiles</w:t>
      </w:r>
      <w:r w:rsidRPr="00401B88">
        <w:rPr>
          <w:rFonts w:ascii="Palatino Linotype" w:hAnsi="Palatino Linotype" w:cs="Arial"/>
          <w:color w:val="000000" w:themeColor="text1"/>
        </w:rPr>
        <w:t xml:space="preserve">; bajo esa premisa, la respuesta del </w:t>
      </w:r>
      <w:r w:rsidRPr="00401B88">
        <w:rPr>
          <w:rFonts w:ascii="Palatino Linotype" w:hAnsi="Palatino Linotype" w:cs="Arial"/>
          <w:b/>
          <w:color w:val="000000" w:themeColor="text1"/>
        </w:rPr>
        <w:t>Sujeto Obligado</w:t>
      </w:r>
      <w:r w:rsidRPr="00401B88">
        <w:rPr>
          <w:rFonts w:ascii="Palatino Linotype" w:hAnsi="Palatino Linotype" w:cs="Arial"/>
          <w:color w:val="000000" w:themeColor="text1"/>
        </w:rPr>
        <w:t xml:space="preserve"> </w:t>
      </w:r>
      <w:r w:rsidRPr="00401B88">
        <w:rPr>
          <w:rFonts w:ascii="Palatino Linotype" w:hAnsi="Palatino Linotype" w:cs="Arial"/>
        </w:rPr>
        <w:t xml:space="preserve">vulneró el referido dispositivo de la Ley de Transparencia, toda vez que no se pronunció dentro de los </w:t>
      </w:r>
      <w:r w:rsidRPr="00401B88">
        <w:rPr>
          <w:rFonts w:ascii="Palatino Linotype" w:hAnsi="Palatino Linotype" w:cs="Arial"/>
          <w:b/>
          <w:u w:val="single"/>
        </w:rPr>
        <w:t>cinco días hábiles posteriores al ingreso de la solicitud</w:t>
      </w:r>
      <w:r w:rsidRPr="00401B88">
        <w:rPr>
          <w:rFonts w:ascii="Palatino Linotype" w:hAnsi="Palatino Linotype" w:cs="Arial"/>
        </w:rPr>
        <w:t xml:space="preserve">, por lo que se le exhorta al </w:t>
      </w:r>
      <w:r w:rsidRPr="00401B88">
        <w:rPr>
          <w:rFonts w:ascii="Palatino Linotype" w:hAnsi="Palatino Linotype" w:cs="Arial"/>
          <w:b/>
        </w:rPr>
        <w:t>Sujeto Obligado</w:t>
      </w:r>
      <w:r w:rsidRPr="00401B88">
        <w:rPr>
          <w:rFonts w:ascii="Palatino Linotype" w:hAnsi="Palatino Linotype" w:cs="Arial"/>
        </w:rPr>
        <w:t xml:space="preserve">, para posteriores ocasiones, atender las solicitudes de información con la mayor diligencia posible, orientando debidamente al solicitante dentro del plazo legalmente establecido. </w:t>
      </w:r>
    </w:p>
    <w:p w14:paraId="597E6BF8" w14:textId="77777777" w:rsidR="00503029" w:rsidRPr="00401B88" w:rsidRDefault="00503029" w:rsidP="00503029">
      <w:pPr>
        <w:pStyle w:val="Prrafodelista"/>
        <w:autoSpaceDE w:val="0"/>
        <w:autoSpaceDN w:val="0"/>
        <w:adjustRightInd w:val="0"/>
        <w:spacing w:line="360" w:lineRule="auto"/>
        <w:ind w:left="0"/>
        <w:jc w:val="both"/>
        <w:rPr>
          <w:rFonts w:ascii="Palatino Linotype" w:hAnsi="Palatino Linotype" w:cs="Arial"/>
        </w:rPr>
      </w:pPr>
    </w:p>
    <w:p w14:paraId="5B6FAF48" w14:textId="77777777" w:rsidR="00864F8B" w:rsidRPr="00401B88" w:rsidRDefault="00503029" w:rsidP="00864F8B">
      <w:pPr>
        <w:spacing w:after="0" w:line="360" w:lineRule="auto"/>
        <w:jc w:val="both"/>
        <w:rPr>
          <w:rFonts w:ascii="Palatino Linotype" w:hAnsi="Palatino Linotype" w:cs="Arial"/>
          <w:sz w:val="24"/>
          <w:szCs w:val="24"/>
          <w:lang w:eastAsia="es-MX"/>
        </w:rPr>
      </w:pPr>
      <w:r w:rsidRPr="00401B88">
        <w:rPr>
          <w:rFonts w:ascii="Palatino Linotype" w:hAnsi="Palatino Linotype" w:cs="Arial"/>
          <w:sz w:val="24"/>
          <w:szCs w:val="24"/>
          <w:lang w:eastAsia="es-MX"/>
        </w:rPr>
        <w:t xml:space="preserve">Por lo anterior, este Órgano Garante considera que </w:t>
      </w:r>
      <w:r w:rsidRPr="00401B88">
        <w:rPr>
          <w:rFonts w:ascii="Palatino Linotype" w:hAnsi="Palatino Linotype" w:cs="Arial"/>
          <w:b/>
          <w:sz w:val="24"/>
          <w:szCs w:val="24"/>
          <w:lang w:eastAsia="es-MX"/>
        </w:rPr>
        <w:t>El Sujeto Obligado</w:t>
      </w:r>
      <w:r w:rsidRPr="00401B88">
        <w:rPr>
          <w:rFonts w:ascii="Palatino Linotype" w:hAnsi="Palatino Linotype" w:cs="Arial"/>
          <w:sz w:val="24"/>
          <w:szCs w:val="24"/>
          <w:lang w:eastAsia="es-MX"/>
        </w:rPr>
        <w:t xml:space="preserve">, mediante la presentación de su Informe Justificado, sus archivos anexos, colma las pretensiones del </w:t>
      </w:r>
      <w:r w:rsidRPr="00401B88">
        <w:rPr>
          <w:rFonts w:ascii="Palatino Linotype" w:hAnsi="Palatino Linotype" w:cs="Arial"/>
          <w:b/>
          <w:sz w:val="24"/>
          <w:szCs w:val="24"/>
          <w:lang w:eastAsia="es-MX"/>
        </w:rPr>
        <w:t>Recurrente</w:t>
      </w:r>
      <w:r w:rsidRPr="00401B88">
        <w:rPr>
          <w:rFonts w:ascii="Palatino Linotype" w:hAnsi="Palatino Linotype" w:cs="Arial"/>
          <w:sz w:val="24"/>
          <w:szCs w:val="24"/>
          <w:lang w:eastAsia="es-MX"/>
        </w:rPr>
        <w:t xml:space="preserve"> al realizar la búsqueda exhaustiva y remitir </w:t>
      </w:r>
      <w:r w:rsidR="00864F8B" w:rsidRPr="00401B88">
        <w:rPr>
          <w:rFonts w:ascii="Palatino Linotype" w:hAnsi="Palatino Linotype" w:cs="Arial"/>
          <w:sz w:val="24"/>
          <w:szCs w:val="24"/>
          <w:lang w:eastAsia="es-MX"/>
        </w:rPr>
        <w:t xml:space="preserve">el link de las remuneraciones del actual Titular de la Secretaría de Seguridad del Estado de México, y toda vez que atiende la solicitud de información planteada, por ende, debe entenderse que queda sin materia al haber sido colmada, pues no existen ya extremos legales para la procedencia del recurso, lo que conlleva a decretar su sobreseimiento. </w:t>
      </w:r>
    </w:p>
    <w:p w14:paraId="499BAFBC" w14:textId="77777777" w:rsidR="00864F8B" w:rsidRPr="00401B88" w:rsidRDefault="00864F8B" w:rsidP="00864F8B">
      <w:pPr>
        <w:spacing w:after="0" w:line="360" w:lineRule="auto"/>
        <w:jc w:val="both"/>
        <w:rPr>
          <w:rFonts w:ascii="Palatino Linotype" w:hAnsi="Palatino Linotype" w:cs="Arial"/>
          <w:sz w:val="24"/>
          <w:szCs w:val="24"/>
          <w:lang w:eastAsia="es-MX"/>
        </w:rPr>
      </w:pPr>
    </w:p>
    <w:p w14:paraId="21F9A8AD" w14:textId="66A4569D" w:rsidR="00864F8B" w:rsidRPr="00401B88" w:rsidRDefault="00864F8B" w:rsidP="00864F8B">
      <w:pPr>
        <w:spacing w:after="0" w:line="360" w:lineRule="auto"/>
        <w:jc w:val="both"/>
        <w:rPr>
          <w:rFonts w:ascii="Palatino Linotype" w:hAnsi="Palatino Linotype" w:cs="Arial"/>
          <w:sz w:val="24"/>
          <w:szCs w:val="24"/>
          <w:lang w:eastAsia="es-MX"/>
        </w:rPr>
      </w:pPr>
      <w:r w:rsidRPr="00401B88">
        <w:rPr>
          <w:rFonts w:ascii="Palatino Linotype" w:hAnsi="Palatino Linotype" w:cs="Arial"/>
          <w:sz w:val="24"/>
          <w:szCs w:val="24"/>
          <w:lang w:eastAsia="es-MX"/>
        </w:rPr>
        <w:t xml:space="preserve">Atento a lo anterior, se tiene que, al haber existido un pronunciamiento por parte del </w:t>
      </w:r>
      <w:r w:rsidRPr="00401B88">
        <w:rPr>
          <w:rFonts w:ascii="Palatino Linotype" w:hAnsi="Palatino Linotype" w:cs="Arial"/>
          <w:b/>
          <w:sz w:val="24"/>
          <w:szCs w:val="24"/>
          <w:lang w:eastAsia="es-MX"/>
        </w:rPr>
        <w:t>Sujeto Obligado</w:t>
      </w:r>
      <w:r w:rsidRPr="00401B88">
        <w:rPr>
          <w:rFonts w:ascii="Palatino Linotype" w:hAnsi="Palatino Linotype" w:cs="Arial"/>
          <w:sz w:val="24"/>
          <w:szCs w:val="24"/>
          <w:lang w:eastAsia="es-MX"/>
        </w:rPr>
        <w:t xml:space="preserve">, a través de su Informe Justificado, para dar respuesta a la solicitud de información, éste Instituto concluye que, con la información proporcionada se colma el derecho de acceso a la información del hoy </w:t>
      </w:r>
      <w:r w:rsidRPr="00401B88">
        <w:rPr>
          <w:rFonts w:ascii="Palatino Linotype" w:hAnsi="Palatino Linotype" w:cs="Arial"/>
          <w:b/>
          <w:sz w:val="24"/>
          <w:szCs w:val="24"/>
          <w:lang w:eastAsia="es-MX"/>
        </w:rPr>
        <w:t>Recurrente</w:t>
      </w:r>
      <w:r w:rsidRPr="00401B88">
        <w:rPr>
          <w:rFonts w:ascii="Palatino Linotype" w:hAnsi="Palatino Linotype" w:cs="Arial"/>
          <w:sz w:val="24"/>
          <w:szCs w:val="24"/>
          <w:lang w:eastAsia="es-MX"/>
        </w:rPr>
        <w:t xml:space="preserve"> y, por lo que queda sin materia la inconformidad planteada, actualizando la causal de sobreseimiento prevista en la fracción V, del artículo 192, de la Ley de Transparencia y Acceso a la Información Pública del Estado de México y Municipios, que a la letra dispone:</w:t>
      </w:r>
    </w:p>
    <w:p w14:paraId="01C8C1CE" w14:textId="77777777" w:rsidR="00864F8B" w:rsidRPr="00401B88" w:rsidRDefault="00864F8B" w:rsidP="00864F8B">
      <w:pPr>
        <w:spacing w:after="0" w:line="360" w:lineRule="auto"/>
        <w:jc w:val="both"/>
        <w:rPr>
          <w:rFonts w:ascii="Palatino Linotype" w:hAnsi="Palatino Linotype" w:cs="Arial"/>
          <w:sz w:val="24"/>
          <w:szCs w:val="24"/>
          <w:lang w:eastAsia="es-MX"/>
        </w:rPr>
      </w:pPr>
    </w:p>
    <w:p w14:paraId="0DBF9DDB" w14:textId="77777777" w:rsidR="00864F8B" w:rsidRPr="00401B88" w:rsidRDefault="00864F8B" w:rsidP="00864F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01B88">
        <w:rPr>
          <w:rFonts w:ascii="Palatino Linotype" w:hAnsi="Palatino Linotype" w:cs="Arial"/>
          <w:sz w:val="24"/>
        </w:rPr>
        <w:lastRenderedPageBreak/>
        <w:t xml:space="preserve">En conclusión, la ley de la materia establece </w:t>
      </w:r>
      <w:r w:rsidRPr="00401B88">
        <w:rPr>
          <w:rFonts w:ascii="Palatino Linotype" w:eastAsia="Times New Roman" w:hAnsi="Palatino Linotype" w:cs="Arial"/>
          <w:sz w:val="24"/>
          <w:szCs w:val="24"/>
          <w:lang w:val="es-ES" w:eastAsia="es-ES"/>
        </w:rPr>
        <w:t>en la fracción V, del artículo 192, de la Ley de Transparencia vigente en la entidad, que a la letra establecen:</w:t>
      </w:r>
    </w:p>
    <w:p w14:paraId="0B179FE0" w14:textId="77777777" w:rsidR="00864F8B" w:rsidRPr="00401B88" w:rsidRDefault="00864F8B" w:rsidP="00864F8B">
      <w:pPr>
        <w:pStyle w:val="Sinespaciado"/>
        <w:rPr>
          <w:lang w:val="es-ES"/>
        </w:rPr>
      </w:pPr>
    </w:p>
    <w:p w14:paraId="245CF92B" w14:textId="77777777" w:rsidR="00864F8B" w:rsidRPr="00401B88" w:rsidRDefault="00864F8B" w:rsidP="00864F8B">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401B88">
        <w:rPr>
          <w:rFonts w:ascii="Palatino Linotype" w:eastAsia="Times New Roman" w:hAnsi="Palatino Linotype" w:cs="Times New Roman"/>
          <w:b/>
          <w:i/>
          <w:szCs w:val="24"/>
          <w:lang w:val="es-ES" w:eastAsia="es-ES"/>
        </w:rPr>
        <w:t xml:space="preserve">“Artículo 192. </w:t>
      </w:r>
      <w:r w:rsidRPr="00401B88">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401B88">
        <w:rPr>
          <w:rFonts w:ascii="Palatino Linotype" w:eastAsia="Times New Roman" w:hAnsi="Palatino Linotype" w:cs="Times New Roman"/>
          <w:i/>
          <w:szCs w:val="24"/>
          <w:lang w:val="es-ES" w:eastAsia="es-ES"/>
        </w:rPr>
        <w:t>:</w:t>
      </w:r>
    </w:p>
    <w:p w14:paraId="1DCFA138" w14:textId="77777777" w:rsidR="00864F8B" w:rsidRPr="00401B88" w:rsidRDefault="00864F8B" w:rsidP="00864F8B">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41689678" w14:textId="77777777" w:rsidR="00864F8B" w:rsidRPr="00401B88" w:rsidRDefault="00864F8B" w:rsidP="00864F8B">
      <w:pPr>
        <w:numPr>
          <w:ilvl w:val="0"/>
          <w:numId w:val="21"/>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401B88">
        <w:rPr>
          <w:rFonts w:ascii="Palatino Linotype" w:eastAsia="Times New Roman" w:hAnsi="Palatino Linotype" w:cs="Times New Roman"/>
          <w:i/>
          <w:szCs w:val="24"/>
          <w:lang w:val="es-ES" w:eastAsia="es-ES"/>
        </w:rPr>
        <w:t xml:space="preserve">El recurrente se desista expresamente del recurso; </w:t>
      </w:r>
    </w:p>
    <w:p w14:paraId="64614B1D" w14:textId="77777777" w:rsidR="00864F8B" w:rsidRPr="00401B88" w:rsidRDefault="00864F8B" w:rsidP="00864F8B">
      <w:pPr>
        <w:numPr>
          <w:ilvl w:val="0"/>
          <w:numId w:val="2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01B88">
        <w:rPr>
          <w:rFonts w:ascii="Palatino Linotype" w:eastAsia="Times New Roman" w:hAnsi="Palatino Linotype" w:cs="Times New Roman"/>
          <w:i/>
          <w:szCs w:val="24"/>
          <w:lang w:val="es-ES" w:eastAsia="es-ES"/>
        </w:rPr>
        <w:t xml:space="preserve">El recurrente fallezca o, tratándose de personas jurídicas colectivas, se disuelva; </w:t>
      </w:r>
    </w:p>
    <w:p w14:paraId="038B895B" w14:textId="77777777" w:rsidR="00864F8B" w:rsidRPr="00401B88" w:rsidRDefault="00864F8B" w:rsidP="00864F8B">
      <w:pPr>
        <w:numPr>
          <w:ilvl w:val="0"/>
          <w:numId w:val="2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01B88">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14:paraId="1B21182A" w14:textId="77777777" w:rsidR="00864F8B" w:rsidRPr="00401B88" w:rsidRDefault="00864F8B" w:rsidP="00864F8B">
      <w:pPr>
        <w:numPr>
          <w:ilvl w:val="0"/>
          <w:numId w:val="2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01B88">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5FA8CE42" w14:textId="77777777" w:rsidR="00864F8B" w:rsidRPr="00401B88" w:rsidRDefault="00864F8B" w:rsidP="00864F8B">
      <w:pPr>
        <w:numPr>
          <w:ilvl w:val="0"/>
          <w:numId w:val="2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01B88">
        <w:rPr>
          <w:rFonts w:ascii="Palatino Linotype" w:eastAsia="Times New Roman" w:hAnsi="Palatino Linotype" w:cs="Times New Roman"/>
          <w:b/>
          <w:i/>
          <w:szCs w:val="24"/>
          <w:u w:val="single"/>
          <w:lang w:val="es-ES" w:eastAsia="es-ES"/>
        </w:rPr>
        <w:t>Cuando por cualquier motivo quede sin materia el recurso.</w:t>
      </w:r>
      <w:r w:rsidRPr="00401B88">
        <w:rPr>
          <w:rFonts w:ascii="Palatino Linotype" w:eastAsia="Times New Roman" w:hAnsi="Palatino Linotype" w:cs="Times New Roman"/>
          <w:i/>
          <w:szCs w:val="24"/>
          <w:lang w:val="es-ES" w:eastAsia="es-ES"/>
        </w:rPr>
        <w:t>”</w:t>
      </w:r>
    </w:p>
    <w:p w14:paraId="69FDB35C" w14:textId="77777777" w:rsidR="00864F8B" w:rsidRPr="00401B88" w:rsidRDefault="00864F8B" w:rsidP="00864F8B">
      <w:pPr>
        <w:rPr>
          <w:rFonts w:ascii="Palatino Linotype" w:hAnsi="Palatino Linotype"/>
          <w:sz w:val="24"/>
          <w:lang w:val="es-ES" w:eastAsia="es-ES"/>
        </w:rPr>
      </w:pPr>
    </w:p>
    <w:p w14:paraId="44D6B427" w14:textId="77777777" w:rsidR="00864F8B" w:rsidRPr="00401B88" w:rsidRDefault="00864F8B" w:rsidP="00864F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01B88">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7BCA0CF0" w14:textId="77777777" w:rsidR="00864F8B" w:rsidRPr="00401B88" w:rsidRDefault="00864F8B" w:rsidP="00864F8B">
      <w:pPr>
        <w:pStyle w:val="Sinespaciado"/>
        <w:rPr>
          <w:lang w:val="es-ES"/>
        </w:rPr>
      </w:pPr>
    </w:p>
    <w:p w14:paraId="115F4C0D" w14:textId="645E4E7F" w:rsidR="00864F8B" w:rsidRPr="00401B88" w:rsidRDefault="00864F8B" w:rsidP="00864F8B">
      <w:pPr>
        <w:numPr>
          <w:ilvl w:val="0"/>
          <w:numId w:val="22"/>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401B88">
        <w:rPr>
          <w:rFonts w:ascii="Palatino Linotype" w:eastAsia="Times New Roman" w:hAnsi="Palatino Linotype" w:cs="Arial"/>
          <w:sz w:val="24"/>
          <w:szCs w:val="24"/>
          <w:lang w:val="es-ES" w:eastAsia="es-ES"/>
        </w:rPr>
        <w:t xml:space="preserve">Mediante acuerdo de </w:t>
      </w:r>
      <w:r w:rsidRPr="00401B88">
        <w:rPr>
          <w:rFonts w:ascii="Palatino Linotype" w:eastAsia="Times New Roman" w:hAnsi="Palatino Linotype" w:cs="Arial"/>
          <w:b/>
          <w:sz w:val="24"/>
          <w:szCs w:val="24"/>
          <w:lang w:val="es-ES" w:eastAsia="es-ES"/>
        </w:rPr>
        <w:t>veintiuno de abril de dos mil veintiuno</w:t>
      </w:r>
      <w:r w:rsidRPr="00401B88">
        <w:rPr>
          <w:rFonts w:ascii="Palatino Linotype" w:eastAsia="Times New Roman" w:hAnsi="Palatino Linotype" w:cs="Arial"/>
          <w:sz w:val="24"/>
          <w:szCs w:val="24"/>
          <w:lang w:val="es-ES" w:eastAsia="es-ES"/>
        </w:rPr>
        <w:t xml:space="preserve">, la Comisionada </w:t>
      </w:r>
      <w:r w:rsidRPr="00401B88">
        <w:rPr>
          <w:rFonts w:ascii="Palatino Linotype" w:eastAsia="Times New Roman" w:hAnsi="Palatino Linotype" w:cs="Arial"/>
          <w:b/>
          <w:sz w:val="24"/>
          <w:szCs w:val="24"/>
          <w:lang w:val="es-ES" w:eastAsia="es-ES"/>
        </w:rPr>
        <w:t>Zulema Martínez Sánchez</w:t>
      </w:r>
      <w:r w:rsidRPr="00401B88">
        <w:rPr>
          <w:rFonts w:ascii="Palatino Linotype" w:eastAsia="Times New Roman" w:hAnsi="Palatino Linotype" w:cs="Arial"/>
          <w:sz w:val="24"/>
          <w:szCs w:val="24"/>
          <w:lang w:val="es-ES" w:eastAsia="es-ES"/>
        </w:rPr>
        <w:t>, admitió a trámite el recurso de revisión que nos ocupa</w:t>
      </w:r>
      <w:r w:rsidRPr="00401B88">
        <w:rPr>
          <w:rFonts w:ascii="Palatino Linotype" w:eastAsia="Times New Roman" w:hAnsi="Palatino Linotype" w:cs="Arial"/>
          <w:sz w:val="24"/>
          <w:szCs w:val="24"/>
          <w:lang w:eastAsia="es-ES"/>
        </w:rPr>
        <w:t>.</w:t>
      </w:r>
    </w:p>
    <w:p w14:paraId="10F64CBC" w14:textId="07C5DE40" w:rsidR="00864F8B" w:rsidRPr="00401B88" w:rsidRDefault="00864F8B" w:rsidP="00864F8B">
      <w:pPr>
        <w:pStyle w:val="Prrafodelista"/>
        <w:numPr>
          <w:ilvl w:val="0"/>
          <w:numId w:val="22"/>
        </w:numPr>
        <w:autoSpaceDE w:val="0"/>
        <w:autoSpaceDN w:val="0"/>
        <w:adjustRightInd w:val="0"/>
        <w:spacing w:after="240" w:line="360" w:lineRule="auto"/>
        <w:ind w:left="851" w:right="850" w:firstLine="10"/>
        <w:jc w:val="both"/>
        <w:rPr>
          <w:sz w:val="32"/>
        </w:rPr>
      </w:pPr>
      <w:r w:rsidRPr="00401B88">
        <w:rPr>
          <w:rFonts w:ascii="Palatino Linotype" w:hAnsi="Palatino Linotype" w:cs="Arial"/>
        </w:rPr>
        <w:t xml:space="preserve">Lo esgrimido por el particular dentro del recurso de revisión impugnado queda sin materia, toda vez que el </w:t>
      </w:r>
      <w:r w:rsidRPr="00401B88">
        <w:rPr>
          <w:rFonts w:ascii="Palatino Linotype" w:hAnsi="Palatino Linotype" w:cs="Arial"/>
          <w:b/>
        </w:rPr>
        <w:t>Sujeto Obligado</w:t>
      </w:r>
      <w:r w:rsidRPr="00401B88">
        <w:rPr>
          <w:rFonts w:ascii="Palatino Linotype" w:hAnsi="Palatino Linotype" w:cs="Arial"/>
        </w:rPr>
        <w:t xml:space="preserve"> en la etapa de Manifestaciones, remitió la liga electrónica </w:t>
      </w:r>
      <w:hyperlink r:id="rId20" w:history="1">
        <w:r w:rsidRPr="00401B88">
          <w:rPr>
            <w:rStyle w:val="Hipervnculo"/>
            <w:rFonts w:ascii="Palatino Linotype" w:eastAsia="Calibri" w:hAnsi="Palatino Linotype" w:cs="Tahoma"/>
            <w:iCs/>
            <w:szCs w:val="22"/>
            <w:lang w:eastAsia="es-ES_tradnl"/>
          </w:rPr>
          <w:t>https://www.ipomex.org.mx/ipo3/lgt/indice/ssem/art_92_viii/3/0/70926.web</w:t>
        </w:r>
      </w:hyperlink>
      <w:r w:rsidRPr="00401B88">
        <w:rPr>
          <w:rFonts w:ascii="Palatino Linotype" w:eastAsia="Calibri" w:hAnsi="Palatino Linotype" w:cs="Tahoma"/>
          <w:iCs/>
          <w:szCs w:val="22"/>
          <w:lang w:eastAsia="es-ES_tradnl"/>
        </w:rPr>
        <w:t>.</w:t>
      </w:r>
    </w:p>
    <w:p w14:paraId="3CABB293" w14:textId="0E3B6230" w:rsidR="00864F8B" w:rsidRPr="00401B88" w:rsidRDefault="00864F8B" w:rsidP="00864F8B">
      <w:pPr>
        <w:numPr>
          <w:ilvl w:val="0"/>
          <w:numId w:val="22"/>
        </w:numPr>
        <w:autoSpaceDE w:val="0"/>
        <w:autoSpaceDN w:val="0"/>
        <w:adjustRightInd w:val="0"/>
        <w:spacing w:after="240" w:line="360" w:lineRule="auto"/>
        <w:ind w:left="851" w:right="850" w:firstLine="10"/>
        <w:jc w:val="both"/>
        <w:rPr>
          <w:rFonts w:ascii="Palatino Linotype" w:eastAsia="Times New Roman" w:hAnsi="Palatino Linotype" w:cs="Arial"/>
          <w:sz w:val="24"/>
          <w:szCs w:val="24"/>
          <w:lang w:val="es-ES" w:eastAsia="es-ES"/>
        </w:rPr>
      </w:pPr>
      <w:r w:rsidRPr="00401B88">
        <w:rPr>
          <w:rFonts w:ascii="Palatino Linotype" w:eastAsia="Times New Roman" w:hAnsi="Palatino Linotype" w:cs="Arial"/>
          <w:sz w:val="24"/>
          <w:szCs w:val="24"/>
          <w:lang w:val="es-ES" w:eastAsia="es-ES"/>
        </w:rPr>
        <w:t xml:space="preserve">El recurso </w:t>
      </w:r>
      <w:r w:rsidRPr="00401B88">
        <w:rPr>
          <w:rFonts w:ascii="Palatino Linotype" w:eastAsia="Times New Roman" w:hAnsi="Palatino Linotype" w:cs="Arial"/>
          <w:b/>
          <w:bCs/>
          <w:sz w:val="24"/>
          <w:szCs w:val="24"/>
          <w:lang w:val="es-ES" w:eastAsia="es-MX"/>
        </w:rPr>
        <w:t>01565/INFOEM/IP/RR/2021</w:t>
      </w:r>
      <w:r w:rsidRPr="00401B88">
        <w:rPr>
          <w:rFonts w:ascii="Palatino Linotype" w:eastAsia="Times New Roman" w:hAnsi="Palatino Linotype" w:cs="Arial"/>
          <w:bCs/>
          <w:sz w:val="24"/>
          <w:szCs w:val="24"/>
          <w:lang w:val="es-ES" w:eastAsia="es-MX"/>
        </w:rPr>
        <w:t>,</w:t>
      </w:r>
      <w:r w:rsidRPr="00401B88">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21EE7D62" w14:textId="77777777" w:rsidR="00864F8B" w:rsidRPr="00401B88" w:rsidRDefault="00864F8B" w:rsidP="00864F8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01B88">
        <w:rPr>
          <w:rFonts w:ascii="Palatino Linotype" w:eastAsia="Times New Roman" w:hAnsi="Palatino Linotype" w:cs="Times New Roman"/>
          <w:sz w:val="24"/>
          <w:szCs w:val="24"/>
          <w:lang w:val="es-ES" w:eastAsia="es-ES"/>
        </w:rPr>
        <w:lastRenderedPageBreak/>
        <w:t xml:space="preserve">Es importante resaltar a manera de analogía que la Suprema Corte de Justicia de la Nación mediante el número 2 de la Serie </w:t>
      </w:r>
      <w:r w:rsidRPr="00401B88">
        <w:rPr>
          <w:rFonts w:ascii="Palatino Linotype" w:eastAsia="Times New Roman" w:hAnsi="Palatino Linotype" w:cs="Times New Roman"/>
          <w:i/>
          <w:sz w:val="24"/>
          <w:szCs w:val="24"/>
          <w:lang w:val="es-ES" w:eastAsia="es-ES"/>
        </w:rPr>
        <w:t xml:space="preserve">Estudios Introductorios sobre el Juicio de Amparo </w:t>
      </w:r>
      <w:r w:rsidRPr="00401B88">
        <w:rPr>
          <w:rFonts w:ascii="Palatino Linotype" w:eastAsia="Times New Roman" w:hAnsi="Palatino Linotype" w:cs="Times New Roman"/>
          <w:sz w:val="24"/>
          <w:szCs w:val="24"/>
          <w:lang w:val="es-ES" w:eastAsia="es-ES"/>
        </w:rPr>
        <w:t xml:space="preserve">relativo a </w:t>
      </w:r>
      <w:r w:rsidRPr="00401B88">
        <w:rPr>
          <w:rFonts w:ascii="Palatino Linotype" w:eastAsia="Times New Roman" w:hAnsi="Palatino Linotype" w:cs="Times New Roman"/>
          <w:i/>
          <w:sz w:val="24"/>
          <w:szCs w:val="24"/>
          <w:lang w:val="es-ES" w:eastAsia="es-ES"/>
        </w:rPr>
        <w:t xml:space="preserve">LA IMPROCEDENCIA DE LA ACCIÓN DE AMPARO </w:t>
      </w:r>
      <w:r w:rsidRPr="00401B88">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01B88">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26926E4D" w14:textId="77777777" w:rsidR="00864F8B" w:rsidRPr="00401B88" w:rsidRDefault="00864F8B" w:rsidP="00864F8B">
      <w:pPr>
        <w:spacing w:after="0" w:line="360" w:lineRule="auto"/>
        <w:jc w:val="both"/>
        <w:rPr>
          <w:rFonts w:ascii="Palatino Linotype" w:hAnsi="Palatino Linotype" w:cs="Arial"/>
          <w:sz w:val="24"/>
          <w:szCs w:val="24"/>
          <w:lang w:val="es-ES" w:eastAsia="es-MX"/>
        </w:rPr>
      </w:pPr>
    </w:p>
    <w:p w14:paraId="554CD31F" w14:textId="77777777" w:rsidR="00864F8B" w:rsidRPr="00401B88" w:rsidRDefault="00864F8B" w:rsidP="00864F8B">
      <w:pPr>
        <w:spacing w:after="0" w:line="360" w:lineRule="auto"/>
        <w:jc w:val="both"/>
        <w:rPr>
          <w:rFonts w:ascii="Palatino Linotype" w:hAnsi="Palatino Linotype" w:cs="Arial"/>
          <w:sz w:val="24"/>
          <w:szCs w:val="24"/>
          <w:lang w:val="es-ES" w:eastAsia="es-MX"/>
        </w:rPr>
      </w:pPr>
      <w:r w:rsidRPr="00401B88">
        <w:rPr>
          <w:rFonts w:ascii="Palatino Linotype" w:hAnsi="Palatino Linotype" w:cs="Arial"/>
          <w:sz w:val="24"/>
          <w:szCs w:val="24"/>
          <w:lang w:val="es-ES" w:eastAsia="es-MX"/>
        </w:rPr>
        <w:t xml:space="preserve">Lo anterior es así, ya que el Pleno ha determinado que cuando el </w:t>
      </w:r>
      <w:r w:rsidRPr="00401B88">
        <w:rPr>
          <w:rFonts w:ascii="Palatino Linotype" w:hAnsi="Palatino Linotype" w:cs="Arial"/>
          <w:b/>
          <w:sz w:val="24"/>
          <w:szCs w:val="24"/>
          <w:lang w:val="es-ES" w:eastAsia="es-MX"/>
        </w:rPr>
        <w:t>Sujeto Obligado</w:t>
      </w:r>
      <w:r w:rsidRPr="00401B88">
        <w:rPr>
          <w:rFonts w:ascii="Palatino Linotype" w:hAnsi="Palatino Linotype" w:cs="Arial"/>
          <w:sz w:val="24"/>
          <w:szCs w:val="24"/>
          <w:lang w:val="es-ES"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0BFB0FC2" w14:textId="2C41D56C" w:rsidR="00864F8B" w:rsidRPr="00401B88" w:rsidRDefault="00864F8B" w:rsidP="00751AD7">
      <w:pPr>
        <w:pStyle w:val="Prrafodelista"/>
        <w:autoSpaceDE w:val="0"/>
        <w:autoSpaceDN w:val="0"/>
        <w:adjustRightInd w:val="0"/>
        <w:spacing w:line="360" w:lineRule="auto"/>
        <w:ind w:left="0"/>
        <w:jc w:val="both"/>
        <w:rPr>
          <w:rFonts w:ascii="Palatino Linotype" w:hAnsi="Palatino Linotype" w:cs="Arial"/>
        </w:rPr>
      </w:pPr>
      <w:r w:rsidRPr="00401B88">
        <w:rPr>
          <w:rFonts w:ascii="Palatino Linotype" w:hAnsi="Palatino Linotype" w:cs="Arial"/>
          <w:lang w:eastAsia="es-MX"/>
        </w:rPr>
        <w:t xml:space="preserve"> </w:t>
      </w:r>
    </w:p>
    <w:p w14:paraId="5D2053DE" w14:textId="71711F6C" w:rsidR="00864F8B" w:rsidRPr="00401B88" w:rsidRDefault="00864F8B" w:rsidP="00864F8B">
      <w:pPr>
        <w:spacing w:after="0" w:line="360" w:lineRule="auto"/>
        <w:contextualSpacing/>
        <w:jc w:val="both"/>
        <w:rPr>
          <w:rFonts w:ascii="Palatino Linotype" w:hAnsi="Palatino Linotype" w:cs="Arial"/>
          <w:bCs/>
          <w:color w:val="222222"/>
          <w:sz w:val="24"/>
          <w:lang w:val="es-ES" w:eastAsia="es-MX"/>
        </w:rPr>
      </w:pPr>
      <w:r w:rsidRPr="00401B88">
        <w:rPr>
          <w:rFonts w:ascii="Palatino Linotype" w:hAnsi="Palatino Linotype" w:cs="Arial"/>
          <w:color w:val="222222"/>
          <w:sz w:val="24"/>
          <w:lang w:val="es-ES" w:eastAsia="es-MX"/>
        </w:rPr>
        <w:t xml:space="preserve">En mérito de lo expuesto en líneas anteriores, resultan inatendibles los motivos de inconformidad que arguye </w:t>
      </w:r>
      <w:r w:rsidRPr="00401B88">
        <w:rPr>
          <w:rFonts w:ascii="Palatino Linotype" w:hAnsi="Palatino Linotype" w:cs="Arial"/>
          <w:b/>
          <w:color w:val="222222"/>
          <w:sz w:val="24"/>
          <w:lang w:val="es-ES" w:eastAsia="es-MX"/>
        </w:rPr>
        <w:t>El Recurrente</w:t>
      </w:r>
      <w:r w:rsidRPr="00401B88">
        <w:rPr>
          <w:rFonts w:ascii="Palatino Linotype" w:hAnsi="Palatino Linotype" w:cs="Arial"/>
          <w:color w:val="222222"/>
          <w:sz w:val="24"/>
          <w:lang w:val="es-ES" w:eastAsia="es-MX"/>
        </w:rPr>
        <w:t xml:space="preserve"> en su medio de impugnación que fue materia de estudio, por ello con fundamento en el artículo 192 fracción V, de la Ley de Transparencia y Acceso a la Información Pública del Estado de México y Municipios, se </w:t>
      </w:r>
      <w:r w:rsidRPr="00401B88">
        <w:rPr>
          <w:rFonts w:ascii="Palatino Linotype" w:hAnsi="Palatino Linotype" w:cs="Arial"/>
          <w:b/>
          <w:color w:val="222222"/>
          <w:sz w:val="24"/>
          <w:lang w:val="es-ES" w:eastAsia="es-MX"/>
        </w:rPr>
        <w:t>SOBRESEE</w:t>
      </w:r>
      <w:r w:rsidRPr="00401B88">
        <w:rPr>
          <w:rFonts w:ascii="Palatino Linotype" w:hAnsi="Palatino Linotype" w:cs="Arial"/>
          <w:color w:val="222222"/>
          <w:sz w:val="24"/>
          <w:lang w:val="es-ES" w:eastAsia="es-MX"/>
        </w:rPr>
        <w:t xml:space="preserve"> el recurso de revisión </w:t>
      </w:r>
      <w:r w:rsidRPr="00401B88">
        <w:rPr>
          <w:rFonts w:ascii="Palatino Linotype" w:hAnsi="Palatino Linotype" w:cs="Arial"/>
          <w:b/>
          <w:color w:val="222222"/>
          <w:sz w:val="24"/>
          <w:lang w:val="es-ES" w:eastAsia="es-MX"/>
        </w:rPr>
        <w:t>01565/INFOEM/IP/RR/2021</w:t>
      </w:r>
      <w:r w:rsidRPr="00401B88">
        <w:rPr>
          <w:rFonts w:ascii="Palatino Linotype" w:hAnsi="Palatino Linotype" w:cs="Arial"/>
          <w:color w:val="222222"/>
          <w:sz w:val="24"/>
          <w:lang w:val="es-ES_tradnl" w:eastAsia="es-MX"/>
        </w:rPr>
        <w:t>,</w:t>
      </w:r>
      <w:r w:rsidRPr="00401B88">
        <w:rPr>
          <w:rFonts w:ascii="Palatino Linotype" w:hAnsi="Palatino Linotype" w:cs="Arial"/>
          <w:b/>
          <w:color w:val="222222"/>
          <w:sz w:val="24"/>
          <w:lang w:val="es-ES_tradnl" w:eastAsia="es-MX"/>
        </w:rPr>
        <w:t xml:space="preserve"> </w:t>
      </w:r>
      <w:r w:rsidRPr="00401B88">
        <w:rPr>
          <w:rFonts w:ascii="Palatino Linotype" w:hAnsi="Palatino Linotype" w:cs="Arial"/>
          <w:bCs/>
          <w:color w:val="222222"/>
          <w:sz w:val="24"/>
          <w:lang w:val="es-ES" w:eastAsia="es-MX"/>
        </w:rPr>
        <w:t>que ha sido materia del presente fallo.</w:t>
      </w:r>
    </w:p>
    <w:p w14:paraId="3C3E4ABC" w14:textId="77777777" w:rsidR="00864F8B" w:rsidRPr="00401B88" w:rsidRDefault="00864F8B" w:rsidP="00864F8B">
      <w:pPr>
        <w:spacing w:after="0" w:line="360" w:lineRule="auto"/>
        <w:contextualSpacing/>
        <w:jc w:val="both"/>
        <w:rPr>
          <w:rFonts w:ascii="Palatino Linotype" w:hAnsi="Palatino Linotype" w:cs="Arial"/>
          <w:color w:val="222222"/>
          <w:sz w:val="24"/>
          <w:lang w:val="es-ES" w:eastAsia="es-MX"/>
        </w:rPr>
      </w:pPr>
    </w:p>
    <w:p w14:paraId="1BCF5D9C" w14:textId="74A569D9" w:rsidR="00864F8B" w:rsidRPr="00401B88" w:rsidRDefault="00864F8B" w:rsidP="00864F8B">
      <w:pPr>
        <w:spacing w:after="0" w:line="360" w:lineRule="auto"/>
        <w:contextualSpacing/>
        <w:jc w:val="both"/>
        <w:rPr>
          <w:rFonts w:ascii="Palatino Linotype" w:hAnsi="Palatino Linotype" w:cs="Arial"/>
          <w:color w:val="222222"/>
          <w:sz w:val="24"/>
          <w:lang w:val="es-ES" w:eastAsia="es-MX"/>
        </w:rPr>
      </w:pPr>
      <w:r w:rsidRPr="00401B88">
        <w:rPr>
          <w:rFonts w:ascii="Palatino Linotype" w:hAnsi="Palatino Linotype" w:cs="Arial"/>
          <w:color w:val="222222"/>
          <w:sz w:val="24"/>
          <w:lang w:val="es-ES" w:eastAsia="es-MX"/>
        </w:rPr>
        <w:t>Por lo antes expuesto y fundado es de resolverse y;</w:t>
      </w:r>
    </w:p>
    <w:p w14:paraId="32932D3D" w14:textId="77777777" w:rsidR="00864F8B" w:rsidRPr="00401B88" w:rsidRDefault="00864F8B" w:rsidP="00864F8B">
      <w:pPr>
        <w:spacing w:after="0" w:line="360" w:lineRule="auto"/>
        <w:contextualSpacing/>
        <w:jc w:val="center"/>
        <w:rPr>
          <w:rFonts w:ascii="Palatino Linotype" w:hAnsi="Palatino Linotype" w:cs="Arial"/>
          <w:b/>
          <w:bCs/>
          <w:color w:val="222222"/>
          <w:sz w:val="28"/>
          <w:lang w:val="es-ES" w:eastAsia="es-MX"/>
        </w:rPr>
      </w:pPr>
      <w:r w:rsidRPr="00401B88">
        <w:rPr>
          <w:rFonts w:ascii="Palatino Linotype" w:hAnsi="Palatino Linotype" w:cs="Arial"/>
          <w:b/>
          <w:bCs/>
          <w:color w:val="222222"/>
          <w:sz w:val="28"/>
          <w:lang w:val="es-ES" w:eastAsia="es-MX"/>
        </w:rPr>
        <w:lastRenderedPageBreak/>
        <w:t>SE    RESUELVE</w:t>
      </w:r>
    </w:p>
    <w:p w14:paraId="533B3894" w14:textId="77777777" w:rsidR="00864F8B" w:rsidRPr="00401B88" w:rsidRDefault="00864F8B" w:rsidP="00751AD7">
      <w:pPr>
        <w:pStyle w:val="Sinespaciado"/>
        <w:rPr>
          <w:lang w:val="es-ES"/>
        </w:rPr>
      </w:pPr>
    </w:p>
    <w:p w14:paraId="21F6612E" w14:textId="4591DD41" w:rsidR="00864F8B" w:rsidRPr="00401B88" w:rsidRDefault="00864F8B" w:rsidP="00864F8B">
      <w:pPr>
        <w:spacing w:after="0" w:line="360" w:lineRule="auto"/>
        <w:contextualSpacing/>
        <w:jc w:val="both"/>
        <w:rPr>
          <w:rFonts w:ascii="Palatino Linotype" w:hAnsi="Palatino Linotype" w:cs="Arial"/>
          <w:color w:val="222222"/>
          <w:sz w:val="24"/>
          <w:lang w:val="es-ES_tradnl" w:eastAsia="es-MX"/>
        </w:rPr>
      </w:pPr>
      <w:r w:rsidRPr="00401B88">
        <w:rPr>
          <w:rFonts w:ascii="Palatino Linotype" w:hAnsi="Palatino Linotype" w:cs="Arial"/>
          <w:b/>
          <w:bCs/>
          <w:color w:val="222222"/>
          <w:sz w:val="28"/>
          <w:lang w:eastAsia="es-MX"/>
        </w:rPr>
        <w:t>PRIMERO</w:t>
      </w:r>
      <w:r w:rsidRPr="00401B88">
        <w:rPr>
          <w:rFonts w:ascii="Palatino Linotype" w:hAnsi="Palatino Linotype" w:cs="Arial"/>
          <w:color w:val="222222"/>
          <w:sz w:val="28"/>
          <w:lang w:eastAsia="es-MX"/>
        </w:rPr>
        <w:t xml:space="preserve">. </w:t>
      </w:r>
      <w:r w:rsidRPr="00401B88">
        <w:rPr>
          <w:rFonts w:ascii="Palatino Linotype" w:hAnsi="Palatino Linotype" w:cs="Arial"/>
          <w:color w:val="222222"/>
          <w:sz w:val="24"/>
          <w:lang w:val="es-ES_tradnl" w:eastAsia="es-MX"/>
        </w:rPr>
        <w:t xml:space="preserve">Se </w:t>
      </w:r>
      <w:r w:rsidRPr="00401B88">
        <w:rPr>
          <w:rFonts w:ascii="Palatino Linotype" w:hAnsi="Palatino Linotype" w:cs="Arial"/>
          <w:b/>
          <w:color w:val="222222"/>
          <w:sz w:val="24"/>
          <w:lang w:val="es-ES_tradnl" w:eastAsia="es-MX"/>
        </w:rPr>
        <w:t>SOBRESEE</w:t>
      </w:r>
      <w:r w:rsidRPr="00401B88">
        <w:rPr>
          <w:rFonts w:ascii="Palatino Linotype" w:hAnsi="Palatino Linotype" w:cs="Arial"/>
          <w:color w:val="222222"/>
          <w:sz w:val="24"/>
          <w:lang w:val="es-ES_tradnl" w:eastAsia="es-MX"/>
        </w:rPr>
        <w:t xml:space="preserve"> el recurso de revisión número </w:t>
      </w:r>
      <w:r w:rsidRPr="00401B88">
        <w:rPr>
          <w:rFonts w:ascii="Palatino Linotype" w:hAnsi="Palatino Linotype" w:cs="Arial"/>
          <w:b/>
          <w:color w:val="222222"/>
          <w:sz w:val="24"/>
          <w:lang w:val="es-ES_tradnl" w:eastAsia="es-MX"/>
        </w:rPr>
        <w:t>01565/INFOEM/IP/RR/2021</w:t>
      </w:r>
      <w:r w:rsidRPr="00401B88">
        <w:rPr>
          <w:rFonts w:ascii="Palatino Linotype" w:hAnsi="Palatino Linotype" w:cs="Arial"/>
          <w:color w:val="222222"/>
          <w:sz w:val="24"/>
          <w:lang w:val="es-ES_tradnl" w:eastAsia="es-MX"/>
        </w:rPr>
        <w:t xml:space="preserve">, </w:t>
      </w:r>
      <w:r w:rsidRPr="00401B88">
        <w:rPr>
          <w:rFonts w:ascii="Palatino Linotype" w:hAnsi="Palatino Linotype" w:cs="Arial"/>
          <w:b/>
          <w:color w:val="222222"/>
          <w:sz w:val="24"/>
          <w:lang w:val="es-ES_tradnl" w:eastAsia="es-MX"/>
        </w:rPr>
        <w:t>por quedarse sin materia</w:t>
      </w:r>
      <w:r w:rsidRPr="00401B88">
        <w:rPr>
          <w:rFonts w:ascii="Palatino Linotype" w:hAnsi="Palatino Linotype" w:cs="Arial"/>
          <w:color w:val="222222"/>
          <w:sz w:val="24"/>
          <w:lang w:val="es-ES_tradnl" w:eastAsia="es-MX"/>
        </w:rPr>
        <w:t xml:space="preserve"> en términos del Considerando </w:t>
      </w:r>
      <w:r w:rsidRPr="00401B88">
        <w:rPr>
          <w:rFonts w:ascii="Palatino Linotype" w:hAnsi="Palatino Linotype" w:cs="Arial"/>
          <w:b/>
          <w:color w:val="222222"/>
          <w:sz w:val="24"/>
          <w:lang w:val="es-ES_tradnl" w:eastAsia="es-MX"/>
        </w:rPr>
        <w:t xml:space="preserve">CUARTO </w:t>
      </w:r>
      <w:r w:rsidRPr="00401B88">
        <w:rPr>
          <w:rFonts w:ascii="Palatino Linotype" w:hAnsi="Palatino Linotype" w:cs="Arial"/>
          <w:color w:val="222222"/>
          <w:sz w:val="24"/>
          <w:lang w:val="es-ES_tradnl" w:eastAsia="es-MX"/>
        </w:rPr>
        <w:t>de la presente resolución.</w:t>
      </w:r>
    </w:p>
    <w:p w14:paraId="03FAEC45" w14:textId="77777777" w:rsidR="00864F8B" w:rsidRPr="00401B88" w:rsidRDefault="00864F8B" w:rsidP="00864F8B">
      <w:pPr>
        <w:spacing w:after="0" w:line="360" w:lineRule="auto"/>
        <w:contextualSpacing/>
        <w:jc w:val="both"/>
        <w:rPr>
          <w:rFonts w:ascii="Palatino Linotype" w:hAnsi="Palatino Linotype" w:cs="Arial"/>
          <w:b/>
          <w:color w:val="222222"/>
          <w:sz w:val="24"/>
          <w:lang w:eastAsia="es-MX"/>
        </w:rPr>
      </w:pPr>
    </w:p>
    <w:p w14:paraId="4C46BC47" w14:textId="77777777" w:rsidR="00864F8B" w:rsidRPr="00401B88" w:rsidRDefault="00864F8B" w:rsidP="00864F8B">
      <w:pPr>
        <w:spacing w:after="0" w:line="360" w:lineRule="auto"/>
        <w:contextualSpacing/>
        <w:jc w:val="both"/>
        <w:rPr>
          <w:rFonts w:ascii="Palatino Linotype" w:hAnsi="Palatino Linotype" w:cs="Arial"/>
          <w:color w:val="222222"/>
          <w:sz w:val="24"/>
          <w:lang w:eastAsia="es-MX"/>
        </w:rPr>
      </w:pPr>
      <w:r w:rsidRPr="00401B88">
        <w:rPr>
          <w:rFonts w:ascii="Palatino Linotype" w:hAnsi="Palatino Linotype" w:cs="Arial"/>
          <w:b/>
          <w:color w:val="222222"/>
          <w:sz w:val="28"/>
          <w:lang w:eastAsia="es-MX"/>
        </w:rPr>
        <w:t>SEGUNDO.</w:t>
      </w:r>
      <w:r w:rsidRPr="00401B88">
        <w:rPr>
          <w:rFonts w:ascii="Palatino Linotype" w:hAnsi="Palatino Linotype" w:cs="Arial"/>
          <w:color w:val="222222"/>
          <w:sz w:val="24"/>
          <w:lang w:eastAsia="es-MX"/>
        </w:rPr>
        <w:t xml:space="preserve"> </w:t>
      </w:r>
      <w:r w:rsidRPr="00401B88">
        <w:rPr>
          <w:rFonts w:ascii="Palatino Linotype" w:hAnsi="Palatino Linotype" w:cs="Arial"/>
          <w:b/>
          <w:color w:val="222222"/>
          <w:sz w:val="24"/>
          <w:lang w:eastAsia="es-MX"/>
        </w:rPr>
        <w:t>NOTIFÍQUESE</w:t>
      </w:r>
      <w:r w:rsidRPr="00401B88">
        <w:rPr>
          <w:rFonts w:ascii="Palatino Linotype" w:hAnsi="Palatino Linotype" w:cs="Arial"/>
          <w:color w:val="222222"/>
          <w:sz w:val="24"/>
          <w:lang w:eastAsia="es-MX"/>
        </w:rPr>
        <w:t xml:space="preserve"> vía </w:t>
      </w:r>
      <w:r w:rsidRPr="00401B88">
        <w:rPr>
          <w:rFonts w:ascii="Palatino Linotype" w:hAnsi="Palatino Linotype" w:cs="Arial"/>
          <w:b/>
          <w:color w:val="222222"/>
          <w:sz w:val="24"/>
          <w:lang w:eastAsia="es-MX"/>
        </w:rPr>
        <w:t>SAIMEX</w:t>
      </w:r>
      <w:r w:rsidRPr="00401B88">
        <w:rPr>
          <w:rFonts w:ascii="Palatino Linotype" w:hAnsi="Palatino Linotype" w:cs="Arial"/>
          <w:color w:val="222222"/>
          <w:sz w:val="24"/>
          <w:lang w:eastAsia="es-MX"/>
        </w:rPr>
        <w:t xml:space="preserve">, la presente resolución al Titular de la Unidad de Transparencia del </w:t>
      </w:r>
      <w:r w:rsidRPr="00401B88">
        <w:rPr>
          <w:rFonts w:ascii="Palatino Linotype" w:hAnsi="Palatino Linotype" w:cs="Arial"/>
          <w:b/>
          <w:color w:val="222222"/>
          <w:sz w:val="24"/>
          <w:lang w:eastAsia="es-MX"/>
        </w:rPr>
        <w:t>Sujeto Obligado</w:t>
      </w:r>
      <w:r w:rsidRPr="00401B88">
        <w:rPr>
          <w:rFonts w:ascii="Palatino Linotype" w:hAnsi="Palatino Linotype" w:cs="Arial"/>
          <w:color w:val="222222"/>
          <w:sz w:val="24"/>
          <w:lang w:eastAsia="es-MX"/>
        </w:rPr>
        <w:t>.</w:t>
      </w:r>
    </w:p>
    <w:p w14:paraId="50B1C5E3" w14:textId="77777777" w:rsidR="00864F8B" w:rsidRPr="00401B88" w:rsidRDefault="00864F8B" w:rsidP="00864F8B">
      <w:pPr>
        <w:spacing w:after="0" w:line="360" w:lineRule="auto"/>
        <w:contextualSpacing/>
        <w:jc w:val="both"/>
        <w:rPr>
          <w:rFonts w:ascii="Palatino Linotype" w:hAnsi="Palatino Linotype" w:cs="Arial"/>
          <w:color w:val="222222"/>
          <w:sz w:val="24"/>
          <w:lang w:eastAsia="es-MX"/>
        </w:rPr>
      </w:pPr>
    </w:p>
    <w:p w14:paraId="0365C88A" w14:textId="5203CC77" w:rsidR="00864F8B" w:rsidRPr="00401B88" w:rsidRDefault="00864F8B" w:rsidP="00864F8B">
      <w:pPr>
        <w:spacing w:after="0" w:line="360" w:lineRule="auto"/>
        <w:contextualSpacing/>
        <w:jc w:val="both"/>
        <w:rPr>
          <w:rFonts w:ascii="Palatino Linotype" w:hAnsi="Palatino Linotype" w:cs="Arial"/>
          <w:color w:val="222222"/>
          <w:sz w:val="24"/>
          <w:lang w:eastAsia="es-MX"/>
        </w:rPr>
      </w:pPr>
      <w:r w:rsidRPr="00401B88">
        <w:rPr>
          <w:rFonts w:ascii="Palatino Linotype" w:hAnsi="Palatino Linotype" w:cs="Arial"/>
          <w:b/>
          <w:color w:val="222222"/>
          <w:sz w:val="28"/>
          <w:lang w:eastAsia="es-MX"/>
        </w:rPr>
        <w:t>TERCERO.</w:t>
      </w:r>
      <w:r w:rsidRPr="00401B88">
        <w:rPr>
          <w:rFonts w:ascii="Palatino Linotype" w:hAnsi="Palatino Linotype" w:cs="Arial"/>
          <w:b/>
          <w:color w:val="222222"/>
          <w:sz w:val="24"/>
          <w:lang w:eastAsia="es-MX"/>
        </w:rPr>
        <w:t xml:space="preserve"> NOTIFÍQUESE</w:t>
      </w:r>
      <w:r w:rsidRPr="00401B88">
        <w:rPr>
          <w:rFonts w:ascii="Palatino Linotype" w:hAnsi="Palatino Linotype" w:cs="Arial"/>
          <w:color w:val="222222"/>
          <w:sz w:val="24"/>
          <w:lang w:eastAsia="es-MX"/>
        </w:rPr>
        <w:t xml:space="preserve"> al </w:t>
      </w:r>
      <w:r w:rsidRPr="00401B88">
        <w:rPr>
          <w:rFonts w:ascii="Palatino Linotype" w:hAnsi="Palatino Linotype" w:cs="Arial"/>
          <w:b/>
          <w:color w:val="222222"/>
          <w:sz w:val="24"/>
          <w:lang w:eastAsia="es-MX"/>
        </w:rPr>
        <w:t xml:space="preserve">Recurrente </w:t>
      </w:r>
      <w:r w:rsidRPr="00401B88">
        <w:rPr>
          <w:rFonts w:ascii="Palatino Linotype" w:hAnsi="Palatino Linotype" w:cs="Arial"/>
          <w:color w:val="222222"/>
          <w:sz w:val="24"/>
          <w:lang w:eastAsia="es-MX"/>
        </w:rPr>
        <w:t>la presente resolución, y hágase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485FC8AA" w14:textId="77777777" w:rsidR="00864F8B" w:rsidRPr="00401B88" w:rsidRDefault="00864F8B" w:rsidP="00864F8B">
      <w:pPr>
        <w:spacing w:after="0" w:line="360" w:lineRule="auto"/>
        <w:contextualSpacing/>
        <w:jc w:val="both"/>
        <w:rPr>
          <w:rFonts w:ascii="Palatino Linotype" w:hAnsi="Palatino Linotype" w:cs="Arial"/>
          <w:color w:val="222222"/>
          <w:sz w:val="24"/>
          <w:lang w:val="es-ES" w:eastAsia="es-MX"/>
        </w:rPr>
      </w:pPr>
    </w:p>
    <w:p w14:paraId="63DC7CAC" w14:textId="63D6536C" w:rsidR="00154A3D" w:rsidRPr="00E10F25" w:rsidRDefault="00FA3867" w:rsidP="00094AF8">
      <w:pPr>
        <w:spacing w:after="0" w:line="360" w:lineRule="auto"/>
        <w:jc w:val="both"/>
        <w:rPr>
          <w:rFonts w:ascii="Palatino Linotype" w:hAnsi="Palatino Linotype" w:cs="Arial"/>
          <w:sz w:val="24"/>
          <w:szCs w:val="24"/>
        </w:rPr>
      </w:pPr>
      <w:r w:rsidRPr="00401B88">
        <w:rPr>
          <w:rFonts w:ascii="Palatino Linotype" w:hAnsi="Palatino Linotype" w:cs="Arial"/>
          <w:sz w:val="24"/>
          <w:szCs w:val="24"/>
        </w:rPr>
        <w:t xml:space="preserve">ASÍ LO RESUELVE, POR </w:t>
      </w:r>
      <w:r w:rsidR="00864F8B" w:rsidRPr="00401B88">
        <w:rPr>
          <w:rFonts w:ascii="Palatino Linotype" w:hAnsi="Palatino Linotype" w:cs="Arial"/>
          <w:sz w:val="24"/>
          <w:szCs w:val="24"/>
        </w:rPr>
        <w:t>UNANIMIDAD</w:t>
      </w:r>
      <w:r w:rsidRPr="00401B88">
        <w:rPr>
          <w:rFonts w:ascii="Palatino Linotype" w:hAnsi="Palatino Linotype" w:cs="Arial"/>
          <w:sz w:val="24"/>
          <w:szCs w:val="24"/>
        </w:rPr>
        <w:t xml:space="preserve"> DE VOTOS EL PLENO DEL</w:t>
      </w:r>
      <w:r w:rsidRPr="00401B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01B88">
        <w:rPr>
          <w:rFonts w:ascii="Palatino Linotype" w:hAnsi="Palatino Linotype" w:cs="Arial"/>
          <w:sz w:val="24"/>
          <w:szCs w:val="24"/>
        </w:rPr>
        <w:t>, CONFORMADO POR LOS COMISIONADOS ZULEMA MAR</w:t>
      </w:r>
      <w:r w:rsidR="008155BF">
        <w:rPr>
          <w:rFonts w:ascii="Palatino Linotype" w:hAnsi="Palatino Linotype" w:cs="Arial"/>
          <w:sz w:val="24"/>
          <w:szCs w:val="24"/>
        </w:rPr>
        <w:t xml:space="preserve">TÍNEZ SÁNCHEZ, EVA ABAID YAPUR, </w:t>
      </w:r>
      <w:r w:rsidRPr="00401B88">
        <w:rPr>
          <w:rFonts w:ascii="Palatino Linotype" w:hAnsi="Palatino Linotype" w:cs="Arial"/>
          <w:sz w:val="24"/>
          <w:szCs w:val="24"/>
        </w:rPr>
        <w:t xml:space="preserve">JAVIER </w:t>
      </w:r>
      <w:r w:rsidR="00F01E46" w:rsidRPr="00401B88">
        <w:rPr>
          <w:rFonts w:ascii="Palatino Linotype" w:hAnsi="Palatino Linotype" w:cs="Arial"/>
          <w:sz w:val="24"/>
          <w:szCs w:val="24"/>
        </w:rPr>
        <w:t>MARTÍNEZ CRUZ</w:t>
      </w:r>
      <w:r w:rsidR="00864F8B" w:rsidRPr="00401B88">
        <w:rPr>
          <w:rFonts w:ascii="Palatino Linotype" w:hAnsi="Palatino Linotype" w:cs="Arial"/>
          <w:sz w:val="24"/>
          <w:szCs w:val="24"/>
        </w:rPr>
        <w:t xml:space="preserve"> </w:t>
      </w:r>
      <w:r w:rsidR="00F01E46" w:rsidRPr="00401B88">
        <w:rPr>
          <w:rFonts w:ascii="Palatino Linotype" w:hAnsi="Palatino Linotype" w:cs="Arial"/>
          <w:sz w:val="24"/>
          <w:szCs w:val="24"/>
        </w:rPr>
        <w:t>Y LUIS GUSTAVO PARRA NORIEGA</w:t>
      </w:r>
      <w:r w:rsidR="0076150E" w:rsidRPr="00401B88">
        <w:rPr>
          <w:rFonts w:ascii="Palatino Linotype" w:hAnsi="Palatino Linotype" w:cs="Arial"/>
          <w:sz w:val="24"/>
          <w:szCs w:val="24"/>
        </w:rPr>
        <w:t>,</w:t>
      </w:r>
      <w:r w:rsidR="00F01E46" w:rsidRPr="00401B88">
        <w:rPr>
          <w:rFonts w:ascii="Palatino Linotype" w:hAnsi="Palatino Linotype" w:cs="Arial"/>
          <w:sz w:val="24"/>
          <w:szCs w:val="24"/>
        </w:rPr>
        <w:t xml:space="preserve"> </w:t>
      </w:r>
      <w:r w:rsidRPr="00401B88">
        <w:rPr>
          <w:rFonts w:ascii="Palatino Linotype" w:hAnsi="Palatino Linotype" w:cs="Arial"/>
          <w:sz w:val="24"/>
          <w:szCs w:val="24"/>
        </w:rPr>
        <w:t xml:space="preserve">EN LA </w:t>
      </w:r>
      <w:r w:rsidR="00202C6D" w:rsidRPr="00401B88">
        <w:rPr>
          <w:rFonts w:ascii="Palatino Linotype" w:hAnsi="Palatino Linotype" w:cs="Arial"/>
          <w:sz w:val="24"/>
          <w:szCs w:val="24"/>
        </w:rPr>
        <w:t xml:space="preserve">VIGÉSIMA </w:t>
      </w:r>
      <w:r w:rsidR="001E703C" w:rsidRPr="00401B88">
        <w:rPr>
          <w:rFonts w:ascii="Palatino Linotype" w:hAnsi="Palatino Linotype" w:cs="Arial"/>
          <w:sz w:val="24"/>
          <w:szCs w:val="24"/>
        </w:rPr>
        <w:t>TERCE</w:t>
      </w:r>
      <w:r w:rsidR="00202C6D" w:rsidRPr="00401B88">
        <w:rPr>
          <w:rFonts w:ascii="Palatino Linotype" w:hAnsi="Palatino Linotype" w:cs="Arial"/>
          <w:sz w:val="24"/>
          <w:szCs w:val="24"/>
        </w:rPr>
        <w:t>RA</w:t>
      </w:r>
      <w:r w:rsidR="003740F0" w:rsidRPr="00401B88">
        <w:rPr>
          <w:rFonts w:ascii="Palatino Linotype" w:hAnsi="Palatino Linotype" w:cs="Arial"/>
          <w:sz w:val="24"/>
          <w:szCs w:val="24"/>
        </w:rPr>
        <w:t xml:space="preserve"> </w:t>
      </w:r>
      <w:r w:rsidRPr="00401B88">
        <w:rPr>
          <w:rFonts w:ascii="Palatino Linotype" w:hAnsi="Palatino Linotype" w:cs="Arial"/>
          <w:sz w:val="24"/>
          <w:szCs w:val="24"/>
        </w:rPr>
        <w:t xml:space="preserve">SESIÓN ORDINARIA CELEBRADA </w:t>
      </w:r>
      <w:r w:rsidR="00E10F25" w:rsidRPr="00401B88">
        <w:rPr>
          <w:rFonts w:ascii="Palatino Linotype" w:hAnsi="Palatino Linotype" w:cs="Arial"/>
          <w:sz w:val="24"/>
          <w:szCs w:val="24"/>
        </w:rPr>
        <w:t xml:space="preserve">EL </w:t>
      </w:r>
      <w:r w:rsidR="001E703C" w:rsidRPr="00401B88">
        <w:rPr>
          <w:rFonts w:ascii="Palatino Linotype" w:hAnsi="Palatino Linotype" w:cs="Arial"/>
          <w:sz w:val="24"/>
          <w:szCs w:val="24"/>
        </w:rPr>
        <w:t>TREINTA</w:t>
      </w:r>
      <w:r w:rsidR="00F827FB" w:rsidRPr="00401B88">
        <w:rPr>
          <w:rFonts w:ascii="Palatino Linotype" w:hAnsi="Palatino Linotype" w:cs="Arial"/>
          <w:sz w:val="24"/>
          <w:szCs w:val="24"/>
        </w:rPr>
        <w:t xml:space="preserve"> DE </w:t>
      </w:r>
      <w:r w:rsidR="00202C6D" w:rsidRPr="00401B88">
        <w:rPr>
          <w:rFonts w:ascii="Palatino Linotype" w:hAnsi="Palatino Linotype" w:cs="Arial"/>
          <w:sz w:val="24"/>
          <w:szCs w:val="24"/>
        </w:rPr>
        <w:t>JUNI</w:t>
      </w:r>
      <w:r w:rsidR="00F827FB" w:rsidRPr="00401B88">
        <w:rPr>
          <w:rFonts w:ascii="Palatino Linotype" w:hAnsi="Palatino Linotype" w:cs="Arial"/>
          <w:sz w:val="24"/>
          <w:szCs w:val="24"/>
        </w:rPr>
        <w:t>O</w:t>
      </w:r>
      <w:r w:rsidR="00E10F25" w:rsidRPr="00401B88">
        <w:rPr>
          <w:rFonts w:ascii="Palatino Linotype" w:hAnsi="Palatino Linotype" w:cs="Arial"/>
          <w:sz w:val="24"/>
          <w:szCs w:val="24"/>
        </w:rPr>
        <w:t xml:space="preserve"> DE DOS MIL VEINTIUNO, ANTE EL</w:t>
      </w:r>
      <w:r w:rsidR="009A14D5">
        <w:rPr>
          <w:rFonts w:ascii="Palatino Linotype" w:hAnsi="Palatino Linotype" w:cs="Arial"/>
          <w:sz w:val="24"/>
          <w:szCs w:val="24"/>
        </w:rPr>
        <w:t xml:space="preserve"> DIRECTOR DE CUMPLIMIENTOS, RUBÉN ORTÍZ AMARO, EN SUPLENCIA DEL</w:t>
      </w:r>
      <w:r w:rsidR="00E10F25" w:rsidRPr="00401B88">
        <w:rPr>
          <w:rFonts w:ascii="Palatino Linotype" w:hAnsi="Palatino Linotype" w:cs="Arial"/>
          <w:sz w:val="24"/>
          <w:szCs w:val="24"/>
        </w:rPr>
        <w:t xml:space="preserve"> SECRETA</w:t>
      </w:r>
      <w:r w:rsidRPr="00401B88">
        <w:rPr>
          <w:rFonts w:ascii="Palatino Linotype" w:hAnsi="Palatino Linotype" w:cs="Arial"/>
          <w:sz w:val="24"/>
          <w:szCs w:val="24"/>
        </w:rPr>
        <w:t>RIO TÉCNICO DEL PLENO, ALEXIS TAPIA RAMÍREZ</w:t>
      </w:r>
      <w:r w:rsidR="000605E0" w:rsidRPr="00401B88">
        <w:rPr>
          <w:rFonts w:ascii="Palatino Linotype" w:hAnsi="Palatino Linotype" w:cs="Arial"/>
          <w:sz w:val="24"/>
          <w:szCs w:val="24"/>
        </w:rPr>
        <w:t>.</w:t>
      </w:r>
      <w:r w:rsidR="009A14D5">
        <w:rPr>
          <w:rFonts w:ascii="Palatino Linotype" w:hAnsi="Palatino Linotype" w:cs="Arial"/>
          <w:sz w:val="24"/>
          <w:szCs w:val="24"/>
        </w:rPr>
        <w:t>--------------------------------------------</w:t>
      </w:r>
      <w:bookmarkStart w:id="0" w:name="_GoBack"/>
      <w:bookmarkEnd w:id="0"/>
    </w:p>
    <w:p w14:paraId="75A6F32E" w14:textId="49FBF5B3" w:rsidR="00F01E46" w:rsidRPr="00154A3D" w:rsidRDefault="00F01E46" w:rsidP="00415FD8">
      <w:pPr>
        <w:spacing w:after="0" w:line="360" w:lineRule="auto"/>
        <w:jc w:val="both"/>
        <w:rPr>
          <w:rFonts w:ascii="Palatino Linotype" w:hAnsi="Palatino Linotype" w:cs="Arial"/>
          <w:sz w:val="32"/>
          <w:szCs w:val="24"/>
        </w:rPr>
      </w:pPr>
    </w:p>
    <w:p w14:paraId="0B933F54" w14:textId="77777777" w:rsidR="00B73994" w:rsidRPr="00154A3D" w:rsidRDefault="00B73994" w:rsidP="00415FD8">
      <w:pPr>
        <w:spacing w:after="0" w:line="360" w:lineRule="auto"/>
        <w:jc w:val="both"/>
        <w:rPr>
          <w:rFonts w:ascii="Palatino Linotype" w:hAnsi="Palatino Linotype" w:cs="Arial"/>
          <w:sz w:val="24"/>
          <w:szCs w:val="24"/>
        </w:rPr>
      </w:pPr>
    </w:p>
    <w:p w14:paraId="10F2D793" w14:textId="77777777" w:rsidR="00416868" w:rsidRPr="00154A3D" w:rsidRDefault="00416868" w:rsidP="00415FD8">
      <w:pPr>
        <w:spacing w:after="0" w:line="360" w:lineRule="auto"/>
        <w:jc w:val="both"/>
        <w:rPr>
          <w:rFonts w:ascii="Palatino Linotype" w:hAnsi="Palatino Linotype" w:cs="Arial"/>
          <w:sz w:val="24"/>
          <w:szCs w:val="24"/>
        </w:rPr>
      </w:pPr>
    </w:p>
    <w:p w14:paraId="20CC17D6" w14:textId="6635D4C6" w:rsidR="00F01E46" w:rsidRPr="00154A3D" w:rsidRDefault="00F01E46" w:rsidP="00415FD8">
      <w:pPr>
        <w:spacing w:after="0" w:line="360" w:lineRule="auto"/>
        <w:jc w:val="both"/>
        <w:rPr>
          <w:rFonts w:ascii="Palatino Linotype" w:hAnsi="Palatino Linotype" w:cs="Arial"/>
          <w:sz w:val="24"/>
          <w:szCs w:val="24"/>
        </w:rPr>
      </w:pPr>
    </w:p>
    <w:p w14:paraId="50BB246A" w14:textId="77777777" w:rsidR="00F01E46" w:rsidRPr="00154A3D" w:rsidRDefault="00F01E46" w:rsidP="00415FD8">
      <w:pPr>
        <w:autoSpaceDE w:val="0"/>
        <w:autoSpaceDN w:val="0"/>
        <w:adjustRightInd w:val="0"/>
        <w:spacing w:after="0" w:line="480" w:lineRule="auto"/>
        <w:jc w:val="both"/>
        <w:rPr>
          <w:rFonts w:ascii="Palatino Linotype" w:hAnsi="Palatino Linotype" w:cs="Arial"/>
          <w:sz w:val="24"/>
          <w:szCs w:val="24"/>
        </w:rPr>
      </w:pPr>
    </w:p>
    <w:p w14:paraId="2E56E519" w14:textId="77777777" w:rsidR="00FA1884" w:rsidRPr="00154A3D" w:rsidRDefault="00FA1884" w:rsidP="00415FD8">
      <w:pPr>
        <w:autoSpaceDE w:val="0"/>
        <w:autoSpaceDN w:val="0"/>
        <w:adjustRightInd w:val="0"/>
        <w:spacing w:after="0" w:line="480" w:lineRule="auto"/>
        <w:jc w:val="both"/>
        <w:rPr>
          <w:rFonts w:ascii="Palatino Linotype" w:hAnsi="Palatino Linotype" w:cs="Arial"/>
          <w:sz w:val="24"/>
          <w:szCs w:val="24"/>
        </w:rPr>
      </w:pPr>
    </w:p>
    <w:p w14:paraId="6A30CA28" w14:textId="77777777" w:rsidR="00AA17EB" w:rsidRPr="00154A3D" w:rsidRDefault="00AA17EB" w:rsidP="00415FD8">
      <w:pPr>
        <w:autoSpaceDE w:val="0"/>
        <w:autoSpaceDN w:val="0"/>
        <w:adjustRightInd w:val="0"/>
        <w:spacing w:after="0" w:line="480" w:lineRule="auto"/>
        <w:jc w:val="both"/>
        <w:rPr>
          <w:rFonts w:ascii="Palatino Linotype" w:hAnsi="Palatino Linotype" w:cs="Arial"/>
          <w:sz w:val="24"/>
          <w:szCs w:val="24"/>
        </w:rPr>
      </w:pPr>
    </w:p>
    <w:p w14:paraId="3670CEC6" w14:textId="3A309B74" w:rsidR="00F01E46" w:rsidRPr="00154A3D" w:rsidRDefault="00F01E46" w:rsidP="00415FD8">
      <w:pPr>
        <w:autoSpaceDE w:val="0"/>
        <w:autoSpaceDN w:val="0"/>
        <w:adjustRightInd w:val="0"/>
        <w:spacing w:after="0" w:line="480" w:lineRule="auto"/>
        <w:jc w:val="both"/>
        <w:rPr>
          <w:rFonts w:ascii="Palatino Linotype" w:hAnsi="Palatino Linotype" w:cs="Arial"/>
          <w:sz w:val="24"/>
          <w:szCs w:val="24"/>
        </w:rPr>
      </w:pPr>
    </w:p>
    <w:p w14:paraId="20B95AB9" w14:textId="75C87DB7" w:rsidR="00F01E46" w:rsidRPr="00154A3D" w:rsidRDefault="00F01E46" w:rsidP="00415FD8">
      <w:pPr>
        <w:autoSpaceDE w:val="0"/>
        <w:autoSpaceDN w:val="0"/>
        <w:adjustRightInd w:val="0"/>
        <w:spacing w:after="0" w:line="480" w:lineRule="auto"/>
        <w:jc w:val="both"/>
        <w:rPr>
          <w:rFonts w:ascii="Palatino Linotype" w:hAnsi="Palatino Linotype"/>
        </w:rPr>
      </w:pPr>
      <w:r w:rsidRPr="00154A3D">
        <w:rPr>
          <w:rFonts w:ascii="Palatino Linotype" w:hAnsi="Palatino Linotype" w:cs="Arial"/>
          <w:sz w:val="24"/>
          <w:szCs w:val="24"/>
        </w:rPr>
        <w:t xml:space="preserve"> </w:t>
      </w:r>
    </w:p>
    <w:p w14:paraId="01DA280E" w14:textId="77777777" w:rsidR="00F01E46" w:rsidRPr="00154A3D" w:rsidRDefault="00F01E46" w:rsidP="00415FD8">
      <w:pPr>
        <w:spacing w:after="0" w:line="480" w:lineRule="auto"/>
        <w:jc w:val="both"/>
        <w:rPr>
          <w:rFonts w:ascii="Palatino Linotype" w:hAnsi="Palatino Linotype"/>
        </w:rPr>
      </w:pPr>
    </w:p>
    <w:p w14:paraId="293F4115" w14:textId="77777777" w:rsidR="00F01E46" w:rsidRPr="00154A3D" w:rsidRDefault="00F01E46" w:rsidP="00415FD8">
      <w:pPr>
        <w:spacing w:after="0" w:line="480" w:lineRule="auto"/>
        <w:jc w:val="center"/>
        <w:rPr>
          <w:rFonts w:ascii="Palatino Linotype" w:hAnsi="Palatino Linotype"/>
        </w:rPr>
      </w:pPr>
    </w:p>
    <w:p w14:paraId="6CC85DCF" w14:textId="77777777" w:rsidR="00AA17EB" w:rsidRPr="00154A3D" w:rsidRDefault="00AA17EB" w:rsidP="00415FD8">
      <w:pPr>
        <w:spacing w:after="0" w:line="480" w:lineRule="auto"/>
        <w:rPr>
          <w:rFonts w:ascii="Palatino Linotype" w:hAnsi="Palatino Linotype"/>
          <w:b/>
        </w:rPr>
      </w:pPr>
    </w:p>
    <w:p w14:paraId="7AB08B9C" w14:textId="387AC460" w:rsidR="00F01E46" w:rsidRPr="00154A3D" w:rsidRDefault="00F01E46" w:rsidP="00415FD8">
      <w:pPr>
        <w:spacing w:after="0" w:line="480" w:lineRule="auto"/>
        <w:rPr>
          <w:rFonts w:ascii="Palatino Linotype" w:hAnsi="Palatino Linotype"/>
          <w:b/>
        </w:rPr>
      </w:pPr>
    </w:p>
    <w:p w14:paraId="61E8CD5D" w14:textId="278BC7BF" w:rsidR="00F01E46" w:rsidRPr="00154A3D" w:rsidRDefault="00F01E46" w:rsidP="00415FD8">
      <w:pPr>
        <w:spacing w:after="0" w:line="480" w:lineRule="auto"/>
        <w:rPr>
          <w:rFonts w:ascii="Palatino Linotype" w:hAnsi="Palatino Linotype"/>
          <w:b/>
        </w:rPr>
      </w:pPr>
    </w:p>
    <w:p w14:paraId="3B1B65FE" w14:textId="77777777" w:rsidR="00F01E46" w:rsidRPr="00154A3D" w:rsidRDefault="00F01E46" w:rsidP="00415FD8">
      <w:pPr>
        <w:spacing w:after="0" w:line="480" w:lineRule="auto"/>
        <w:rPr>
          <w:rFonts w:ascii="Palatino Linotype" w:hAnsi="Palatino Linotype"/>
          <w:b/>
        </w:rPr>
      </w:pPr>
    </w:p>
    <w:p w14:paraId="5DC3C303" w14:textId="77777777" w:rsidR="00AA17EB" w:rsidRPr="00154A3D" w:rsidRDefault="00AA17EB" w:rsidP="00415FD8">
      <w:pPr>
        <w:spacing w:after="0" w:line="480" w:lineRule="auto"/>
        <w:rPr>
          <w:rFonts w:ascii="Palatino Linotype" w:hAnsi="Palatino Linotype"/>
          <w:b/>
        </w:rPr>
      </w:pPr>
    </w:p>
    <w:p w14:paraId="0AE13EDF" w14:textId="77777777" w:rsidR="00AA17EB" w:rsidRPr="00154A3D" w:rsidRDefault="00AA17EB" w:rsidP="00415FD8">
      <w:pPr>
        <w:spacing w:after="0" w:line="480" w:lineRule="auto"/>
        <w:rPr>
          <w:rFonts w:ascii="Palatino Linotype" w:hAnsi="Palatino Linotype"/>
          <w:b/>
        </w:rPr>
      </w:pPr>
    </w:p>
    <w:p w14:paraId="252488C2" w14:textId="58CC767B" w:rsidR="00F01E46" w:rsidRPr="00154A3D" w:rsidRDefault="00F01E46" w:rsidP="00415FD8">
      <w:pPr>
        <w:spacing w:after="0" w:line="480" w:lineRule="auto"/>
        <w:rPr>
          <w:rFonts w:ascii="Palatino Linotype" w:hAnsi="Palatino Linotype"/>
          <w:b/>
        </w:rPr>
      </w:pPr>
    </w:p>
    <w:p w14:paraId="591B8BF7" w14:textId="77777777" w:rsidR="00FA3867" w:rsidRPr="00154A3D" w:rsidRDefault="00FA3867" w:rsidP="00415FD8">
      <w:pPr>
        <w:tabs>
          <w:tab w:val="left" w:pos="709"/>
        </w:tabs>
        <w:spacing w:after="0" w:line="360" w:lineRule="auto"/>
        <w:ind w:right="51"/>
        <w:jc w:val="both"/>
        <w:rPr>
          <w:rFonts w:ascii="Palatino Linotype" w:hAnsi="Palatino Linotype"/>
          <w:sz w:val="24"/>
          <w:szCs w:val="24"/>
        </w:rPr>
      </w:pPr>
    </w:p>
    <w:p w14:paraId="54EC1100" w14:textId="77777777" w:rsidR="00FA1884" w:rsidRPr="00154A3D" w:rsidRDefault="00FA1884" w:rsidP="00415FD8">
      <w:pPr>
        <w:tabs>
          <w:tab w:val="left" w:pos="5415"/>
        </w:tabs>
        <w:spacing w:after="0" w:line="240" w:lineRule="auto"/>
        <w:ind w:right="51"/>
        <w:jc w:val="both"/>
        <w:rPr>
          <w:rFonts w:ascii="Palatino Linotype" w:hAnsi="Palatino Linotype" w:cs="Arial"/>
          <w:szCs w:val="16"/>
        </w:rPr>
      </w:pPr>
    </w:p>
    <w:p w14:paraId="2154EA85" w14:textId="77777777" w:rsidR="004D3D74" w:rsidRPr="00154A3D" w:rsidRDefault="004D3D74" w:rsidP="00415FD8">
      <w:pPr>
        <w:tabs>
          <w:tab w:val="left" w:pos="5415"/>
        </w:tabs>
        <w:spacing w:after="0" w:line="240" w:lineRule="auto"/>
        <w:ind w:right="51"/>
        <w:jc w:val="both"/>
        <w:rPr>
          <w:rFonts w:ascii="Palatino Linotype" w:hAnsi="Palatino Linotype" w:cs="Arial"/>
          <w:szCs w:val="16"/>
        </w:rPr>
      </w:pPr>
    </w:p>
    <w:p w14:paraId="7E3597BF" w14:textId="77777777" w:rsidR="00AA17EB" w:rsidRPr="00154A3D" w:rsidRDefault="00AA17EB" w:rsidP="00415FD8">
      <w:pPr>
        <w:tabs>
          <w:tab w:val="left" w:pos="5415"/>
        </w:tabs>
        <w:spacing w:after="0" w:line="240" w:lineRule="auto"/>
        <w:ind w:right="51"/>
        <w:jc w:val="both"/>
        <w:rPr>
          <w:rFonts w:ascii="Palatino Linotype" w:hAnsi="Palatino Linotype" w:cs="Arial"/>
          <w:sz w:val="16"/>
          <w:szCs w:val="16"/>
        </w:rPr>
      </w:pPr>
    </w:p>
    <w:p w14:paraId="690B7711" w14:textId="77777777" w:rsidR="00AA17EB" w:rsidRPr="00154A3D" w:rsidRDefault="00AA17EB" w:rsidP="00415FD8">
      <w:pPr>
        <w:tabs>
          <w:tab w:val="left" w:pos="5415"/>
        </w:tabs>
        <w:spacing w:after="0" w:line="240" w:lineRule="auto"/>
        <w:ind w:right="51"/>
        <w:jc w:val="both"/>
        <w:rPr>
          <w:rFonts w:ascii="Palatino Linotype" w:hAnsi="Palatino Linotype" w:cs="Arial"/>
          <w:sz w:val="12"/>
          <w:szCs w:val="16"/>
        </w:rPr>
      </w:pPr>
    </w:p>
    <w:sectPr w:rsidR="00AA17EB" w:rsidRPr="00154A3D" w:rsidSect="00D77A67">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3F101" w14:textId="77777777" w:rsidR="008E1298" w:rsidRDefault="008E1298" w:rsidP="006168E4">
      <w:pPr>
        <w:spacing w:after="0" w:line="240" w:lineRule="auto"/>
      </w:pPr>
      <w:r>
        <w:separator/>
      </w:r>
    </w:p>
  </w:endnote>
  <w:endnote w:type="continuationSeparator" w:id="0">
    <w:p w14:paraId="0035E0F3" w14:textId="77777777" w:rsidR="008E1298" w:rsidRDefault="008E129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3D06C2" w:rsidRPr="000B69FA" w:rsidRDefault="003D06C2"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14D5">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14D5">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3D06C2" w:rsidRPr="000B69FA" w:rsidRDefault="003D06C2"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14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14D5">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45426" w14:textId="77777777" w:rsidR="008E1298" w:rsidRDefault="008E1298" w:rsidP="006168E4">
      <w:pPr>
        <w:spacing w:after="0" w:line="240" w:lineRule="auto"/>
      </w:pPr>
      <w:r>
        <w:separator/>
      </w:r>
    </w:p>
  </w:footnote>
  <w:footnote w:type="continuationSeparator" w:id="0">
    <w:p w14:paraId="607CC58A" w14:textId="77777777" w:rsidR="008E1298" w:rsidRDefault="008E1298"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BD8AC" w14:textId="43643435" w:rsidR="002E0B8E" w:rsidRDefault="008E1298">
    <w:pPr>
      <w:pStyle w:val="Encabezado"/>
    </w:pPr>
    <w:r>
      <w:rPr>
        <w:noProof/>
        <w:lang w:val="es-MX" w:eastAsia="es-MX"/>
      </w:rPr>
      <w:pict w14:anchorId="7633B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3957EBCE" w:rsidR="003D06C2" w:rsidRDefault="008E1298">
    <w:pPr>
      <w:pStyle w:val="Encabezado"/>
    </w:pPr>
    <w:r>
      <w:rPr>
        <w:noProof/>
        <w:lang w:val="es-MX" w:eastAsia="es-MX"/>
      </w:rPr>
      <w:pict w14:anchorId="7CFDF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D06C2" w14:paraId="1B55C452" w14:textId="77777777" w:rsidTr="00451D6C">
      <w:trPr>
        <w:trHeight w:val="227"/>
      </w:trPr>
      <w:tc>
        <w:tcPr>
          <w:tcW w:w="5529" w:type="dxa"/>
          <w:hideMark/>
        </w:tcPr>
        <w:p w14:paraId="7D61692F" w14:textId="77777777" w:rsidR="003D06C2" w:rsidRDefault="003D06C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191DD5CC" w:rsidR="003D06C2" w:rsidRPr="00B4142F" w:rsidRDefault="003D06C2" w:rsidP="001E703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E703C">
            <w:rPr>
              <w:rFonts w:ascii="Palatino Linotype" w:hAnsi="Palatino Linotype" w:cs="Arial"/>
              <w:bCs/>
              <w:sz w:val="24"/>
              <w:lang w:eastAsia="es-MX"/>
            </w:rPr>
            <w:t>156</w:t>
          </w:r>
          <w:r>
            <w:rPr>
              <w:rFonts w:ascii="Palatino Linotype" w:hAnsi="Palatino Linotype" w:cs="Arial"/>
              <w:bCs/>
              <w:sz w:val="24"/>
              <w:lang w:eastAsia="es-MX"/>
            </w:rPr>
            <w:t>5/INFOEM/IP/RR/2021</w:t>
          </w:r>
          <w:r w:rsidRPr="00DA380F">
            <w:rPr>
              <w:rFonts w:ascii="Palatino Linotype" w:hAnsi="Palatino Linotype" w:cs="Arial"/>
              <w:bCs/>
              <w:sz w:val="24"/>
              <w:lang w:eastAsia="es-MX"/>
            </w:rPr>
            <w:t xml:space="preserve"> </w:t>
          </w:r>
        </w:p>
      </w:tc>
    </w:tr>
    <w:tr w:rsidR="003D06C2" w14:paraId="54A9600B" w14:textId="77777777" w:rsidTr="00451D6C">
      <w:trPr>
        <w:trHeight w:val="242"/>
      </w:trPr>
      <w:tc>
        <w:tcPr>
          <w:tcW w:w="5529" w:type="dxa"/>
          <w:hideMark/>
        </w:tcPr>
        <w:p w14:paraId="44594D83" w14:textId="77777777" w:rsidR="003D06C2" w:rsidRDefault="003D06C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5E353DA2" w:rsidR="003D06C2" w:rsidRPr="00B7426B" w:rsidRDefault="001E703C" w:rsidP="00202C6D">
          <w:pPr>
            <w:spacing w:after="0" w:line="276" w:lineRule="auto"/>
            <w:ind w:right="214"/>
            <w:jc w:val="right"/>
            <w:rPr>
              <w:rFonts w:ascii="Palatino Linotype" w:hAnsi="Palatino Linotype" w:cs="Arial"/>
              <w:szCs w:val="20"/>
            </w:rPr>
          </w:pPr>
          <w:r w:rsidRPr="001E703C">
            <w:rPr>
              <w:rFonts w:ascii="Palatino Linotype" w:hAnsi="Palatino Linotype" w:cs="Arial"/>
              <w:szCs w:val="20"/>
            </w:rPr>
            <w:t>Secretaría de Seguridad</w:t>
          </w:r>
        </w:p>
      </w:tc>
    </w:tr>
    <w:tr w:rsidR="003D06C2" w14:paraId="02ED08B1" w14:textId="77777777" w:rsidTr="00451D6C">
      <w:trPr>
        <w:trHeight w:val="342"/>
      </w:trPr>
      <w:tc>
        <w:tcPr>
          <w:tcW w:w="5529" w:type="dxa"/>
          <w:hideMark/>
        </w:tcPr>
        <w:p w14:paraId="00D66E60" w14:textId="77777777" w:rsidR="003D06C2" w:rsidRDefault="003D06C2"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3D06C2" w:rsidRDefault="003D06C2" w:rsidP="00B7426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3D06C2" w:rsidRDefault="003D06C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D06C2" w14:paraId="333E5951" w14:textId="77777777" w:rsidTr="00451D6C">
      <w:trPr>
        <w:trHeight w:val="227"/>
      </w:trPr>
      <w:tc>
        <w:tcPr>
          <w:tcW w:w="5529" w:type="dxa"/>
          <w:hideMark/>
        </w:tcPr>
        <w:p w14:paraId="5A8BD2EE" w14:textId="77777777" w:rsidR="003D06C2" w:rsidRDefault="003D06C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9DD1D74" w:rsidR="003D06C2" w:rsidRPr="00B4142F" w:rsidRDefault="003D06C2" w:rsidP="001E703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E703C">
            <w:rPr>
              <w:rFonts w:ascii="Palatino Linotype" w:hAnsi="Palatino Linotype" w:cs="Arial"/>
              <w:bCs/>
              <w:sz w:val="24"/>
              <w:lang w:eastAsia="es-MX"/>
            </w:rPr>
            <w:t>156</w:t>
          </w:r>
          <w:r w:rsidR="00202C6D">
            <w:rPr>
              <w:rFonts w:ascii="Palatino Linotype" w:hAnsi="Palatino Linotype" w:cs="Arial"/>
              <w:bCs/>
              <w:sz w:val="24"/>
              <w:lang w:eastAsia="es-MX"/>
            </w:rPr>
            <w:t>5</w:t>
          </w:r>
          <w:r>
            <w:rPr>
              <w:rFonts w:ascii="Palatino Linotype" w:hAnsi="Palatino Linotype" w:cs="Arial"/>
              <w:bCs/>
              <w:sz w:val="24"/>
              <w:lang w:eastAsia="es-MX"/>
            </w:rPr>
            <w:t>/INFOEM/IP/RR/2021</w:t>
          </w:r>
        </w:p>
      </w:tc>
    </w:tr>
    <w:tr w:rsidR="003D06C2" w14:paraId="6C6CCDEF" w14:textId="77777777" w:rsidTr="00451D6C">
      <w:trPr>
        <w:trHeight w:val="196"/>
      </w:trPr>
      <w:tc>
        <w:tcPr>
          <w:tcW w:w="5529" w:type="dxa"/>
          <w:hideMark/>
        </w:tcPr>
        <w:p w14:paraId="79F53C9B" w14:textId="77777777" w:rsidR="003D06C2" w:rsidRDefault="003D06C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F1A22B3" w:rsidR="003D06C2" w:rsidRPr="00F06FED" w:rsidRDefault="009A14D5" w:rsidP="00B7426B">
          <w:pPr>
            <w:spacing w:after="0" w:line="27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3D06C2" w14:paraId="63F5D633" w14:textId="77777777" w:rsidTr="00451D6C">
      <w:trPr>
        <w:trHeight w:val="242"/>
      </w:trPr>
      <w:tc>
        <w:tcPr>
          <w:tcW w:w="5529" w:type="dxa"/>
          <w:hideMark/>
        </w:tcPr>
        <w:p w14:paraId="25254C34" w14:textId="77777777" w:rsidR="003D06C2" w:rsidRDefault="003D06C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9700F37" w:rsidR="003D06C2" w:rsidRDefault="001E703C" w:rsidP="00202C6D">
          <w:pPr>
            <w:spacing w:after="0" w:line="276" w:lineRule="auto"/>
            <w:ind w:right="214"/>
            <w:jc w:val="right"/>
            <w:rPr>
              <w:rFonts w:ascii="Palatino Linotype" w:hAnsi="Palatino Linotype" w:cs="Arial"/>
              <w:szCs w:val="20"/>
            </w:rPr>
          </w:pPr>
          <w:r w:rsidRPr="001E703C">
            <w:rPr>
              <w:rFonts w:ascii="Palatino Linotype" w:hAnsi="Palatino Linotype" w:cs="Arial"/>
              <w:szCs w:val="20"/>
            </w:rPr>
            <w:t>Secretaría de Seguridad</w:t>
          </w:r>
        </w:p>
      </w:tc>
    </w:tr>
    <w:tr w:rsidR="003D06C2" w14:paraId="6E9635C5" w14:textId="77777777" w:rsidTr="00451D6C">
      <w:trPr>
        <w:trHeight w:val="342"/>
      </w:trPr>
      <w:tc>
        <w:tcPr>
          <w:tcW w:w="5529" w:type="dxa"/>
          <w:hideMark/>
        </w:tcPr>
        <w:p w14:paraId="69273B9D" w14:textId="77777777" w:rsidR="003D06C2" w:rsidRDefault="003D06C2"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3D06C2" w:rsidRDefault="003D06C2" w:rsidP="00B7426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6990B31D" w:rsidR="003D06C2" w:rsidRDefault="008E1298">
    <w:pPr>
      <w:pStyle w:val="Encabezado"/>
    </w:pPr>
    <w:r>
      <w:rPr>
        <w:noProof/>
        <w:lang w:val="es-MX" w:eastAsia="es-MX"/>
      </w:rPr>
      <w:pict w14:anchorId="6F344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B33"/>
    <w:multiLevelType w:val="hybridMultilevel"/>
    <w:tmpl w:val="CACA4C0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AAD474A"/>
    <w:multiLevelType w:val="hybridMultilevel"/>
    <w:tmpl w:val="973EC10C"/>
    <w:lvl w:ilvl="0" w:tplc="308CB274">
      <w:start w:val="1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F6E7A"/>
    <w:multiLevelType w:val="hybridMultilevel"/>
    <w:tmpl w:val="AC466392"/>
    <w:lvl w:ilvl="0" w:tplc="4E28D1E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406E06"/>
    <w:multiLevelType w:val="hybridMultilevel"/>
    <w:tmpl w:val="8D461868"/>
    <w:lvl w:ilvl="0" w:tplc="B86CB952">
      <w:start w:val="1"/>
      <w:numFmt w:val="decimal"/>
      <w:lvlText w:val="%1."/>
      <w:lvlJc w:val="left"/>
      <w:pPr>
        <w:ind w:left="2258" w:hanging="720"/>
      </w:pPr>
      <w:rPr>
        <w:rFonts w:ascii="Palatino Linotype" w:hAnsi="Palatino Linotype" w:hint="default"/>
        <w:b/>
        <w:sz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nsid w:val="391F26C7"/>
    <w:multiLevelType w:val="hybridMultilevel"/>
    <w:tmpl w:val="A1EEA772"/>
    <w:lvl w:ilvl="0" w:tplc="81365D5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FD04DFA"/>
    <w:multiLevelType w:val="hybridMultilevel"/>
    <w:tmpl w:val="2C4CB400"/>
    <w:lvl w:ilvl="0" w:tplc="FA5E7F2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6B384D"/>
    <w:multiLevelType w:val="hybridMultilevel"/>
    <w:tmpl w:val="F0E04D0A"/>
    <w:lvl w:ilvl="0" w:tplc="E2F434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9774D4"/>
    <w:multiLevelType w:val="hybridMultilevel"/>
    <w:tmpl w:val="834A3A0C"/>
    <w:lvl w:ilvl="0" w:tplc="51AEE0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5904F05"/>
    <w:multiLevelType w:val="hybridMultilevel"/>
    <w:tmpl w:val="C7ACC054"/>
    <w:lvl w:ilvl="0" w:tplc="BE9AB9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2F2E46"/>
    <w:multiLevelType w:val="hybridMultilevel"/>
    <w:tmpl w:val="790431D4"/>
    <w:lvl w:ilvl="0" w:tplc="E47E6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44333E"/>
    <w:multiLevelType w:val="hybridMultilevel"/>
    <w:tmpl w:val="BDAA9BC8"/>
    <w:lvl w:ilvl="0" w:tplc="F7BEDC08">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445C5E"/>
    <w:multiLevelType w:val="hybridMultilevel"/>
    <w:tmpl w:val="E1201A40"/>
    <w:lvl w:ilvl="0" w:tplc="E054A560">
      <w:start w:val="1"/>
      <w:numFmt w:val="decimal"/>
      <w:lvlText w:val="%1."/>
      <w:lvlJc w:val="left"/>
      <w:pPr>
        <w:ind w:left="786" w:hanging="360"/>
      </w:pPr>
      <w:rPr>
        <w:rFonts w:hint="default"/>
        <w:b/>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7277D6"/>
    <w:multiLevelType w:val="hybridMultilevel"/>
    <w:tmpl w:val="A3F6B62E"/>
    <w:lvl w:ilvl="0" w:tplc="B2C83E26">
      <w:start w:val="1"/>
      <w:numFmt w:val="bullet"/>
      <w:lvlText w:val="-"/>
      <w:lvlJc w:val="left"/>
      <w:pPr>
        <w:ind w:left="720" w:hanging="360"/>
      </w:pPr>
      <w:rPr>
        <w:rFonts w:ascii="Palatino Linotype" w:eastAsiaTheme="minorHAnsi" w:hAnsi="Palatino Linotype" w:cstheme="minorBidi"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86A4E3D"/>
    <w:multiLevelType w:val="hybridMultilevel"/>
    <w:tmpl w:val="3154B88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6"/>
  </w:num>
  <w:num w:numId="4">
    <w:abstractNumId w:val="13"/>
  </w:num>
  <w:num w:numId="5">
    <w:abstractNumId w:val="0"/>
  </w:num>
  <w:num w:numId="6">
    <w:abstractNumId w:val="14"/>
  </w:num>
  <w:num w:numId="7">
    <w:abstractNumId w:val="10"/>
  </w:num>
  <w:num w:numId="8">
    <w:abstractNumId w:val="21"/>
  </w:num>
  <w:num w:numId="9">
    <w:abstractNumId w:val="11"/>
  </w:num>
  <w:num w:numId="10">
    <w:abstractNumId w:val="20"/>
  </w:num>
  <w:num w:numId="11">
    <w:abstractNumId w:val="9"/>
  </w:num>
  <w:num w:numId="12">
    <w:abstractNumId w:val="15"/>
  </w:num>
  <w:num w:numId="13">
    <w:abstractNumId w:val="7"/>
  </w:num>
  <w:num w:numId="14">
    <w:abstractNumId w:val="1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3"/>
  </w:num>
  <w:num w:numId="18">
    <w:abstractNumId w:val="2"/>
  </w:num>
  <w:num w:numId="19">
    <w:abstractNumId w:val="17"/>
  </w:num>
  <w:num w:numId="20">
    <w:abstractNumId w:val="18"/>
  </w:num>
  <w:num w:numId="21">
    <w:abstractNumId w:val="6"/>
  </w:num>
  <w:num w:numId="2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428F"/>
    <w:rsid w:val="00004B22"/>
    <w:rsid w:val="00006ECC"/>
    <w:rsid w:val="0000791F"/>
    <w:rsid w:val="00011902"/>
    <w:rsid w:val="00012CC7"/>
    <w:rsid w:val="0001666D"/>
    <w:rsid w:val="000178E5"/>
    <w:rsid w:val="00026263"/>
    <w:rsid w:val="00027EFC"/>
    <w:rsid w:val="0003029B"/>
    <w:rsid w:val="00031AFC"/>
    <w:rsid w:val="000414F1"/>
    <w:rsid w:val="0004450C"/>
    <w:rsid w:val="00045B26"/>
    <w:rsid w:val="00046968"/>
    <w:rsid w:val="00047C1B"/>
    <w:rsid w:val="000507C5"/>
    <w:rsid w:val="000510FC"/>
    <w:rsid w:val="00053099"/>
    <w:rsid w:val="00055224"/>
    <w:rsid w:val="000605E0"/>
    <w:rsid w:val="00061821"/>
    <w:rsid w:val="00064AB0"/>
    <w:rsid w:val="00070182"/>
    <w:rsid w:val="000721BA"/>
    <w:rsid w:val="00074115"/>
    <w:rsid w:val="00074420"/>
    <w:rsid w:val="000762B5"/>
    <w:rsid w:val="000774C5"/>
    <w:rsid w:val="00077CB9"/>
    <w:rsid w:val="00080482"/>
    <w:rsid w:val="00082500"/>
    <w:rsid w:val="00083CC0"/>
    <w:rsid w:val="00084B10"/>
    <w:rsid w:val="000908B1"/>
    <w:rsid w:val="00091552"/>
    <w:rsid w:val="00092E21"/>
    <w:rsid w:val="000943C3"/>
    <w:rsid w:val="00094AF8"/>
    <w:rsid w:val="000A2CB6"/>
    <w:rsid w:val="000A5BD5"/>
    <w:rsid w:val="000B0670"/>
    <w:rsid w:val="000B5203"/>
    <w:rsid w:val="000B550B"/>
    <w:rsid w:val="000B62E8"/>
    <w:rsid w:val="000B6814"/>
    <w:rsid w:val="000C6188"/>
    <w:rsid w:val="000D03C6"/>
    <w:rsid w:val="000D1950"/>
    <w:rsid w:val="000D214C"/>
    <w:rsid w:val="000D4993"/>
    <w:rsid w:val="000D691B"/>
    <w:rsid w:val="000F5196"/>
    <w:rsid w:val="000F6B51"/>
    <w:rsid w:val="000F6E67"/>
    <w:rsid w:val="00103C52"/>
    <w:rsid w:val="0010527B"/>
    <w:rsid w:val="00106554"/>
    <w:rsid w:val="001132C3"/>
    <w:rsid w:val="001152DA"/>
    <w:rsid w:val="001178FA"/>
    <w:rsid w:val="00117DA2"/>
    <w:rsid w:val="00122FDA"/>
    <w:rsid w:val="00124855"/>
    <w:rsid w:val="001260E7"/>
    <w:rsid w:val="00126A06"/>
    <w:rsid w:val="00130240"/>
    <w:rsid w:val="0013189B"/>
    <w:rsid w:val="001363FD"/>
    <w:rsid w:val="001372F1"/>
    <w:rsid w:val="00141DD7"/>
    <w:rsid w:val="0014223D"/>
    <w:rsid w:val="0014241A"/>
    <w:rsid w:val="00143865"/>
    <w:rsid w:val="00145F3D"/>
    <w:rsid w:val="00154A3D"/>
    <w:rsid w:val="00157906"/>
    <w:rsid w:val="00160D80"/>
    <w:rsid w:val="0016106E"/>
    <w:rsid w:val="00165EBD"/>
    <w:rsid w:val="00166884"/>
    <w:rsid w:val="00170585"/>
    <w:rsid w:val="00173F5D"/>
    <w:rsid w:val="00174A84"/>
    <w:rsid w:val="00175588"/>
    <w:rsid w:val="00175897"/>
    <w:rsid w:val="001758FD"/>
    <w:rsid w:val="001764D0"/>
    <w:rsid w:val="00183CA4"/>
    <w:rsid w:val="001919A0"/>
    <w:rsid w:val="00196BF7"/>
    <w:rsid w:val="001A02EC"/>
    <w:rsid w:val="001A114C"/>
    <w:rsid w:val="001A2A3C"/>
    <w:rsid w:val="001A5182"/>
    <w:rsid w:val="001B0EF1"/>
    <w:rsid w:val="001B0FF3"/>
    <w:rsid w:val="001B31FB"/>
    <w:rsid w:val="001B3F18"/>
    <w:rsid w:val="001B4A39"/>
    <w:rsid w:val="001B7B88"/>
    <w:rsid w:val="001B7C27"/>
    <w:rsid w:val="001C3BDB"/>
    <w:rsid w:val="001C4194"/>
    <w:rsid w:val="001C66B9"/>
    <w:rsid w:val="001D0396"/>
    <w:rsid w:val="001D12B5"/>
    <w:rsid w:val="001D1559"/>
    <w:rsid w:val="001D2FCC"/>
    <w:rsid w:val="001E451D"/>
    <w:rsid w:val="001E6F2D"/>
    <w:rsid w:val="001E703C"/>
    <w:rsid w:val="001F400D"/>
    <w:rsid w:val="00200225"/>
    <w:rsid w:val="00201459"/>
    <w:rsid w:val="00202C6D"/>
    <w:rsid w:val="0020663C"/>
    <w:rsid w:val="00210C79"/>
    <w:rsid w:val="0021315E"/>
    <w:rsid w:val="00213E1C"/>
    <w:rsid w:val="002205C0"/>
    <w:rsid w:val="00221357"/>
    <w:rsid w:val="002218C3"/>
    <w:rsid w:val="00222EF8"/>
    <w:rsid w:val="00230CB8"/>
    <w:rsid w:val="00232D81"/>
    <w:rsid w:val="00233D67"/>
    <w:rsid w:val="002363B0"/>
    <w:rsid w:val="00245D6A"/>
    <w:rsid w:val="00250C47"/>
    <w:rsid w:val="002524E9"/>
    <w:rsid w:val="002528D8"/>
    <w:rsid w:val="002605CF"/>
    <w:rsid w:val="00266874"/>
    <w:rsid w:val="00272FC7"/>
    <w:rsid w:val="002813C0"/>
    <w:rsid w:val="00282948"/>
    <w:rsid w:val="00293C1E"/>
    <w:rsid w:val="00293E9D"/>
    <w:rsid w:val="0029402C"/>
    <w:rsid w:val="002966B2"/>
    <w:rsid w:val="002A12C4"/>
    <w:rsid w:val="002A2034"/>
    <w:rsid w:val="002A228B"/>
    <w:rsid w:val="002A2DC3"/>
    <w:rsid w:val="002A4CB4"/>
    <w:rsid w:val="002A6031"/>
    <w:rsid w:val="002A6C00"/>
    <w:rsid w:val="002B45F6"/>
    <w:rsid w:val="002C06B2"/>
    <w:rsid w:val="002C09FC"/>
    <w:rsid w:val="002C1256"/>
    <w:rsid w:val="002C415A"/>
    <w:rsid w:val="002C4D79"/>
    <w:rsid w:val="002C7515"/>
    <w:rsid w:val="002D1675"/>
    <w:rsid w:val="002D1EC2"/>
    <w:rsid w:val="002D3016"/>
    <w:rsid w:val="002D4ACB"/>
    <w:rsid w:val="002D6287"/>
    <w:rsid w:val="002E0624"/>
    <w:rsid w:val="002E0B8E"/>
    <w:rsid w:val="002E35DE"/>
    <w:rsid w:val="002E5F6E"/>
    <w:rsid w:val="002E6A03"/>
    <w:rsid w:val="002F18E1"/>
    <w:rsid w:val="002F227A"/>
    <w:rsid w:val="002F37BE"/>
    <w:rsid w:val="002F4873"/>
    <w:rsid w:val="002F6BF0"/>
    <w:rsid w:val="00300D0B"/>
    <w:rsid w:val="0030122A"/>
    <w:rsid w:val="00306096"/>
    <w:rsid w:val="0030613C"/>
    <w:rsid w:val="003127C2"/>
    <w:rsid w:val="00315457"/>
    <w:rsid w:val="0031594E"/>
    <w:rsid w:val="00317FD2"/>
    <w:rsid w:val="003279CD"/>
    <w:rsid w:val="00327A1D"/>
    <w:rsid w:val="00330260"/>
    <w:rsid w:val="00330A97"/>
    <w:rsid w:val="00331683"/>
    <w:rsid w:val="00331686"/>
    <w:rsid w:val="00340234"/>
    <w:rsid w:val="003417B9"/>
    <w:rsid w:val="003511AD"/>
    <w:rsid w:val="00352FBE"/>
    <w:rsid w:val="00353A0D"/>
    <w:rsid w:val="00353FDC"/>
    <w:rsid w:val="0035578B"/>
    <w:rsid w:val="00361B9C"/>
    <w:rsid w:val="0036464C"/>
    <w:rsid w:val="00365384"/>
    <w:rsid w:val="003668DF"/>
    <w:rsid w:val="003706CE"/>
    <w:rsid w:val="003740F0"/>
    <w:rsid w:val="003755FF"/>
    <w:rsid w:val="00377489"/>
    <w:rsid w:val="00377C4A"/>
    <w:rsid w:val="003802A1"/>
    <w:rsid w:val="00380EFC"/>
    <w:rsid w:val="003847B6"/>
    <w:rsid w:val="00387D9D"/>
    <w:rsid w:val="00397454"/>
    <w:rsid w:val="00397DF2"/>
    <w:rsid w:val="003A2E82"/>
    <w:rsid w:val="003A61F9"/>
    <w:rsid w:val="003A7760"/>
    <w:rsid w:val="003B3ADF"/>
    <w:rsid w:val="003B45B5"/>
    <w:rsid w:val="003B76CA"/>
    <w:rsid w:val="003B7B17"/>
    <w:rsid w:val="003C4E9C"/>
    <w:rsid w:val="003D06C2"/>
    <w:rsid w:val="003D153D"/>
    <w:rsid w:val="003D35E6"/>
    <w:rsid w:val="003D721D"/>
    <w:rsid w:val="003D7780"/>
    <w:rsid w:val="003E1C9C"/>
    <w:rsid w:val="003E4B02"/>
    <w:rsid w:val="003E6567"/>
    <w:rsid w:val="003F151A"/>
    <w:rsid w:val="003F1CE3"/>
    <w:rsid w:val="003F2874"/>
    <w:rsid w:val="003F297D"/>
    <w:rsid w:val="003F31B6"/>
    <w:rsid w:val="003F4687"/>
    <w:rsid w:val="003F5F69"/>
    <w:rsid w:val="004012CF"/>
    <w:rsid w:val="00401B88"/>
    <w:rsid w:val="00402FF3"/>
    <w:rsid w:val="004110D2"/>
    <w:rsid w:val="00414C1F"/>
    <w:rsid w:val="00415FD8"/>
    <w:rsid w:val="00416868"/>
    <w:rsid w:val="004216D8"/>
    <w:rsid w:val="0042285E"/>
    <w:rsid w:val="00423213"/>
    <w:rsid w:val="00424BB4"/>
    <w:rsid w:val="00427F2E"/>
    <w:rsid w:val="00430603"/>
    <w:rsid w:val="00434F17"/>
    <w:rsid w:val="004374AC"/>
    <w:rsid w:val="00441585"/>
    <w:rsid w:val="004447EE"/>
    <w:rsid w:val="00445D06"/>
    <w:rsid w:val="00446EF7"/>
    <w:rsid w:val="00450A99"/>
    <w:rsid w:val="00451D6C"/>
    <w:rsid w:val="00454FB3"/>
    <w:rsid w:val="0046044E"/>
    <w:rsid w:val="00461DBA"/>
    <w:rsid w:val="00470022"/>
    <w:rsid w:val="00477720"/>
    <w:rsid w:val="0048178E"/>
    <w:rsid w:val="00481AAF"/>
    <w:rsid w:val="00487327"/>
    <w:rsid w:val="004906C8"/>
    <w:rsid w:val="00491FBE"/>
    <w:rsid w:val="0049322E"/>
    <w:rsid w:val="004952FF"/>
    <w:rsid w:val="004979A2"/>
    <w:rsid w:val="004A0CC0"/>
    <w:rsid w:val="004B1509"/>
    <w:rsid w:val="004B1BDE"/>
    <w:rsid w:val="004B3753"/>
    <w:rsid w:val="004C02A2"/>
    <w:rsid w:val="004C16A3"/>
    <w:rsid w:val="004C7621"/>
    <w:rsid w:val="004D073F"/>
    <w:rsid w:val="004D3D74"/>
    <w:rsid w:val="004E6BE9"/>
    <w:rsid w:val="004F1ECB"/>
    <w:rsid w:val="004F2DD4"/>
    <w:rsid w:val="004F7AF7"/>
    <w:rsid w:val="00501E21"/>
    <w:rsid w:val="00503029"/>
    <w:rsid w:val="00503927"/>
    <w:rsid w:val="00507CED"/>
    <w:rsid w:val="00512153"/>
    <w:rsid w:val="00513B00"/>
    <w:rsid w:val="0051466E"/>
    <w:rsid w:val="005152E2"/>
    <w:rsid w:val="00521689"/>
    <w:rsid w:val="00522352"/>
    <w:rsid w:val="00522A0E"/>
    <w:rsid w:val="00523CF0"/>
    <w:rsid w:val="00523DFA"/>
    <w:rsid w:val="00525911"/>
    <w:rsid w:val="0052678C"/>
    <w:rsid w:val="00527D3C"/>
    <w:rsid w:val="00530C63"/>
    <w:rsid w:val="005318CA"/>
    <w:rsid w:val="005322DA"/>
    <w:rsid w:val="005575BB"/>
    <w:rsid w:val="00557A82"/>
    <w:rsid w:val="00562653"/>
    <w:rsid w:val="00562DA8"/>
    <w:rsid w:val="005645BE"/>
    <w:rsid w:val="00567D72"/>
    <w:rsid w:val="00567E67"/>
    <w:rsid w:val="00570592"/>
    <w:rsid w:val="005733EB"/>
    <w:rsid w:val="0057689F"/>
    <w:rsid w:val="00582600"/>
    <w:rsid w:val="00584718"/>
    <w:rsid w:val="00590D02"/>
    <w:rsid w:val="005A08C7"/>
    <w:rsid w:val="005A0B6E"/>
    <w:rsid w:val="005A0F33"/>
    <w:rsid w:val="005A3DC0"/>
    <w:rsid w:val="005A797B"/>
    <w:rsid w:val="005B05B0"/>
    <w:rsid w:val="005B6443"/>
    <w:rsid w:val="005C14E1"/>
    <w:rsid w:val="005C3510"/>
    <w:rsid w:val="005C6DED"/>
    <w:rsid w:val="005D2B59"/>
    <w:rsid w:val="005D370F"/>
    <w:rsid w:val="005D79FD"/>
    <w:rsid w:val="005E52E9"/>
    <w:rsid w:val="005E6C3F"/>
    <w:rsid w:val="005F28FD"/>
    <w:rsid w:val="005F57F0"/>
    <w:rsid w:val="005F61D6"/>
    <w:rsid w:val="005F6CA8"/>
    <w:rsid w:val="006019B4"/>
    <w:rsid w:val="00603A25"/>
    <w:rsid w:val="00604860"/>
    <w:rsid w:val="00605624"/>
    <w:rsid w:val="006069DC"/>
    <w:rsid w:val="00611928"/>
    <w:rsid w:val="00613AD7"/>
    <w:rsid w:val="006168E4"/>
    <w:rsid w:val="00616A3A"/>
    <w:rsid w:val="0062063C"/>
    <w:rsid w:val="00627191"/>
    <w:rsid w:val="00637208"/>
    <w:rsid w:val="0063729B"/>
    <w:rsid w:val="006375B6"/>
    <w:rsid w:val="00647AE3"/>
    <w:rsid w:val="00651AA0"/>
    <w:rsid w:val="006615F9"/>
    <w:rsid w:val="006639E2"/>
    <w:rsid w:val="00666AD1"/>
    <w:rsid w:val="00670673"/>
    <w:rsid w:val="00673857"/>
    <w:rsid w:val="00676153"/>
    <w:rsid w:val="00676967"/>
    <w:rsid w:val="0069410C"/>
    <w:rsid w:val="00697DD0"/>
    <w:rsid w:val="006A6142"/>
    <w:rsid w:val="006A6BD9"/>
    <w:rsid w:val="006A6C9D"/>
    <w:rsid w:val="006B3076"/>
    <w:rsid w:val="006B6FB2"/>
    <w:rsid w:val="006C0094"/>
    <w:rsid w:val="006C1B63"/>
    <w:rsid w:val="006C5E0F"/>
    <w:rsid w:val="006C6DA5"/>
    <w:rsid w:val="006D5B07"/>
    <w:rsid w:val="006E2CEE"/>
    <w:rsid w:val="006E49EB"/>
    <w:rsid w:val="006E6FC4"/>
    <w:rsid w:val="006F0B17"/>
    <w:rsid w:val="006F2470"/>
    <w:rsid w:val="006F5CBA"/>
    <w:rsid w:val="006F69FE"/>
    <w:rsid w:val="006F787A"/>
    <w:rsid w:val="006F7AEB"/>
    <w:rsid w:val="007051B0"/>
    <w:rsid w:val="00706E00"/>
    <w:rsid w:val="0070767C"/>
    <w:rsid w:val="00711421"/>
    <w:rsid w:val="007118F1"/>
    <w:rsid w:val="0071455A"/>
    <w:rsid w:val="00714A48"/>
    <w:rsid w:val="00715527"/>
    <w:rsid w:val="00717553"/>
    <w:rsid w:val="00717934"/>
    <w:rsid w:val="007211A4"/>
    <w:rsid w:val="0072333B"/>
    <w:rsid w:val="00725024"/>
    <w:rsid w:val="00725756"/>
    <w:rsid w:val="00727C0F"/>
    <w:rsid w:val="00731874"/>
    <w:rsid w:val="00734976"/>
    <w:rsid w:val="00741A4C"/>
    <w:rsid w:val="007433D8"/>
    <w:rsid w:val="00744EEF"/>
    <w:rsid w:val="00745175"/>
    <w:rsid w:val="00751AD7"/>
    <w:rsid w:val="00752728"/>
    <w:rsid w:val="00754CAE"/>
    <w:rsid w:val="007600FF"/>
    <w:rsid w:val="0076150E"/>
    <w:rsid w:val="007654A3"/>
    <w:rsid w:val="00766B1F"/>
    <w:rsid w:val="00766B69"/>
    <w:rsid w:val="00767BC9"/>
    <w:rsid w:val="0077057D"/>
    <w:rsid w:val="00774536"/>
    <w:rsid w:val="00775BF4"/>
    <w:rsid w:val="00781BC3"/>
    <w:rsid w:val="00794F80"/>
    <w:rsid w:val="007A05E1"/>
    <w:rsid w:val="007A35C2"/>
    <w:rsid w:val="007A5EAA"/>
    <w:rsid w:val="007A6634"/>
    <w:rsid w:val="007A681B"/>
    <w:rsid w:val="007B1212"/>
    <w:rsid w:val="007B2C77"/>
    <w:rsid w:val="007B3C72"/>
    <w:rsid w:val="007B4114"/>
    <w:rsid w:val="007B4372"/>
    <w:rsid w:val="007B64E8"/>
    <w:rsid w:val="007B6FD8"/>
    <w:rsid w:val="007C15B3"/>
    <w:rsid w:val="007C3098"/>
    <w:rsid w:val="007C6A59"/>
    <w:rsid w:val="007C6E76"/>
    <w:rsid w:val="007D0C85"/>
    <w:rsid w:val="007D1A27"/>
    <w:rsid w:val="007D1F15"/>
    <w:rsid w:val="007D25B1"/>
    <w:rsid w:val="007D2878"/>
    <w:rsid w:val="007D4CC6"/>
    <w:rsid w:val="007D56C3"/>
    <w:rsid w:val="007D5A20"/>
    <w:rsid w:val="007D6C97"/>
    <w:rsid w:val="007E4685"/>
    <w:rsid w:val="007F6E5B"/>
    <w:rsid w:val="00800566"/>
    <w:rsid w:val="00801B89"/>
    <w:rsid w:val="00803C97"/>
    <w:rsid w:val="00804CAE"/>
    <w:rsid w:val="008073CD"/>
    <w:rsid w:val="008102A9"/>
    <w:rsid w:val="00810F15"/>
    <w:rsid w:val="00811205"/>
    <w:rsid w:val="00812888"/>
    <w:rsid w:val="00812C48"/>
    <w:rsid w:val="00812E6B"/>
    <w:rsid w:val="00814E13"/>
    <w:rsid w:val="008155BF"/>
    <w:rsid w:val="00816613"/>
    <w:rsid w:val="008212A5"/>
    <w:rsid w:val="008217D2"/>
    <w:rsid w:val="00830D0D"/>
    <w:rsid w:val="00834D80"/>
    <w:rsid w:val="00847D23"/>
    <w:rsid w:val="0085412C"/>
    <w:rsid w:val="00854A00"/>
    <w:rsid w:val="00862368"/>
    <w:rsid w:val="00864F8B"/>
    <w:rsid w:val="00865FA4"/>
    <w:rsid w:val="008707E9"/>
    <w:rsid w:val="00873D6E"/>
    <w:rsid w:val="008773E7"/>
    <w:rsid w:val="00884054"/>
    <w:rsid w:val="00887A61"/>
    <w:rsid w:val="00887CAA"/>
    <w:rsid w:val="0089288B"/>
    <w:rsid w:val="00892D37"/>
    <w:rsid w:val="00893282"/>
    <w:rsid w:val="008A0F04"/>
    <w:rsid w:val="008A6597"/>
    <w:rsid w:val="008B678F"/>
    <w:rsid w:val="008B7187"/>
    <w:rsid w:val="008C00FA"/>
    <w:rsid w:val="008C0619"/>
    <w:rsid w:val="008C1A65"/>
    <w:rsid w:val="008C3E28"/>
    <w:rsid w:val="008C482A"/>
    <w:rsid w:val="008C55A3"/>
    <w:rsid w:val="008C6D9D"/>
    <w:rsid w:val="008D0B1F"/>
    <w:rsid w:val="008D4BB0"/>
    <w:rsid w:val="008D5055"/>
    <w:rsid w:val="008D5E4B"/>
    <w:rsid w:val="008D6629"/>
    <w:rsid w:val="008E1298"/>
    <w:rsid w:val="008E4E96"/>
    <w:rsid w:val="008E5335"/>
    <w:rsid w:val="008E629B"/>
    <w:rsid w:val="008E6375"/>
    <w:rsid w:val="008E6D1B"/>
    <w:rsid w:val="008E6ED6"/>
    <w:rsid w:val="008E7534"/>
    <w:rsid w:val="008F2BA6"/>
    <w:rsid w:val="008F31B3"/>
    <w:rsid w:val="008F4C93"/>
    <w:rsid w:val="00900224"/>
    <w:rsid w:val="00900E3E"/>
    <w:rsid w:val="00902F0D"/>
    <w:rsid w:val="00907575"/>
    <w:rsid w:val="00907F56"/>
    <w:rsid w:val="00911AD7"/>
    <w:rsid w:val="00913196"/>
    <w:rsid w:val="00913DE6"/>
    <w:rsid w:val="00916150"/>
    <w:rsid w:val="00932918"/>
    <w:rsid w:val="00934C9B"/>
    <w:rsid w:val="00935958"/>
    <w:rsid w:val="0093786B"/>
    <w:rsid w:val="00942A79"/>
    <w:rsid w:val="00944468"/>
    <w:rsid w:val="00944DC9"/>
    <w:rsid w:val="00945FB1"/>
    <w:rsid w:val="0095267A"/>
    <w:rsid w:val="009567F2"/>
    <w:rsid w:val="00960632"/>
    <w:rsid w:val="00961D50"/>
    <w:rsid w:val="009645F6"/>
    <w:rsid w:val="00964A99"/>
    <w:rsid w:val="0096605C"/>
    <w:rsid w:val="0096643B"/>
    <w:rsid w:val="009738FB"/>
    <w:rsid w:val="00973E6E"/>
    <w:rsid w:val="009743C4"/>
    <w:rsid w:val="009815F8"/>
    <w:rsid w:val="00991E39"/>
    <w:rsid w:val="0099331E"/>
    <w:rsid w:val="009934F8"/>
    <w:rsid w:val="009943D4"/>
    <w:rsid w:val="00997358"/>
    <w:rsid w:val="00997C2C"/>
    <w:rsid w:val="009A14D5"/>
    <w:rsid w:val="009A18AC"/>
    <w:rsid w:val="009A4E3B"/>
    <w:rsid w:val="009A5D16"/>
    <w:rsid w:val="009A686F"/>
    <w:rsid w:val="009A6A58"/>
    <w:rsid w:val="009B3487"/>
    <w:rsid w:val="009B4CE2"/>
    <w:rsid w:val="009C0752"/>
    <w:rsid w:val="009C1EEF"/>
    <w:rsid w:val="009C564F"/>
    <w:rsid w:val="009C5E64"/>
    <w:rsid w:val="009D50C6"/>
    <w:rsid w:val="009E1D65"/>
    <w:rsid w:val="009E227D"/>
    <w:rsid w:val="009E31C7"/>
    <w:rsid w:val="009E42ED"/>
    <w:rsid w:val="009E7413"/>
    <w:rsid w:val="009F0A85"/>
    <w:rsid w:val="009F6606"/>
    <w:rsid w:val="00A03D7D"/>
    <w:rsid w:val="00A04A4E"/>
    <w:rsid w:val="00A0661B"/>
    <w:rsid w:val="00A07A43"/>
    <w:rsid w:val="00A112FB"/>
    <w:rsid w:val="00A2077A"/>
    <w:rsid w:val="00A22B59"/>
    <w:rsid w:val="00A30F2E"/>
    <w:rsid w:val="00A33FE3"/>
    <w:rsid w:val="00A3651A"/>
    <w:rsid w:val="00A43700"/>
    <w:rsid w:val="00A44B75"/>
    <w:rsid w:val="00A46924"/>
    <w:rsid w:val="00A47C12"/>
    <w:rsid w:val="00A50811"/>
    <w:rsid w:val="00A51B64"/>
    <w:rsid w:val="00A5307A"/>
    <w:rsid w:val="00A539A5"/>
    <w:rsid w:val="00A54B59"/>
    <w:rsid w:val="00A555BB"/>
    <w:rsid w:val="00A608D7"/>
    <w:rsid w:val="00A6194C"/>
    <w:rsid w:val="00A625E2"/>
    <w:rsid w:val="00A7039B"/>
    <w:rsid w:val="00A72150"/>
    <w:rsid w:val="00A72465"/>
    <w:rsid w:val="00A80C92"/>
    <w:rsid w:val="00A81100"/>
    <w:rsid w:val="00A8586A"/>
    <w:rsid w:val="00A86F97"/>
    <w:rsid w:val="00A9078E"/>
    <w:rsid w:val="00A91C40"/>
    <w:rsid w:val="00A952D2"/>
    <w:rsid w:val="00A95C3D"/>
    <w:rsid w:val="00AA17EB"/>
    <w:rsid w:val="00AA3979"/>
    <w:rsid w:val="00AA4738"/>
    <w:rsid w:val="00AA648E"/>
    <w:rsid w:val="00AB09E3"/>
    <w:rsid w:val="00AB3710"/>
    <w:rsid w:val="00AB4B0F"/>
    <w:rsid w:val="00AC0CCC"/>
    <w:rsid w:val="00AC12AB"/>
    <w:rsid w:val="00AC1D6F"/>
    <w:rsid w:val="00AC3768"/>
    <w:rsid w:val="00AC3CC3"/>
    <w:rsid w:val="00AC52D3"/>
    <w:rsid w:val="00AC57F6"/>
    <w:rsid w:val="00AD2206"/>
    <w:rsid w:val="00AD3BA3"/>
    <w:rsid w:val="00AE09E5"/>
    <w:rsid w:val="00AE3CCC"/>
    <w:rsid w:val="00AE4213"/>
    <w:rsid w:val="00AE62B4"/>
    <w:rsid w:val="00AF1AC2"/>
    <w:rsid w:val="00AF3128"/>
    <w:rsid w:val="00AF725E"/>
    <w:rsid w:val="00B02A6E"/>
    <w:rsid w:val="00B04F44"/>
    <w:rsid w:val="00B07600"/>
    <w:rsid w:val="00B10F5B"/>
    <w:rsid w:val="00B11865"/>
    <w:rsid w:val="00B15DBB"/>
    <w:rsid w:val="00B20329"/>
    <w:rsid w:val="00B23959"/>
    <w:rsid w:val="00B23F44"/>
    <w:rsid w:val="00B32CD3"/>
    <w:rsid w:val="00B3672D"/>
    <w:rsid w:val="00B36B67"/>
    <w:rsid w:val="00B36C81"/>
    <w:rsid w:val="00B3772D"/>
    <w:rsid w:val="00B403F2"/>
    <w:rsid w:val="00B455D3"/>
    <w:rsid w:val="00B47FD3"/>
    <w:rsid w:val="00B50140"/>
    <w:rsid w:val="00B52C95"/>
    <w:rsid w:val="00B554F8"/>
    <w:rsid w:val="00B6516B"/>
    <w:rsid w:val="00B73994"/>
    <w:rsid w:val="00B7426B"/>
    <w:rsid w:val="00B74A60"/>
    <w:rsid w:val="00B76C12"/>
    <w:rsid w:val="00B777F6"/>
    <w:rsid w:val="00B8387B"/>
    <w:rsid w:val="00B85A40"/>
    <w:rsid w:val="00B86A10"/>
    <w:rsid w:val="00BA3224"/>
    <w:rsid w:val="00BA4DC0"/>
    <w:rsid w:val="00BA7AD1"/>
    <w:rsid w:val="00BA7AEB"/>
    <w:rsid w:val="00BB243B"/>
    <w:rsid w:val="00BB31BE"/>
    <w:rsid w:val="00BB3580"/>
    <w:rsid w:val="00BB65EE"/>
    <w:rsid w:val="00BC0FDD"/>
    <w:rsid w:val="00BC22E0"/>
    <w:rsid w:val="00BD304D"/>
    <w:rsid w:val="00BE04E6"/>
    <w:rsid w:val="00BE32A8"/>
    <w:rsid w:val="00BE4347"/>
    <w:rsid w:val="00BE4694"/>
    <w:rsid w:val="00BE4778"/>
    <w:rsid w:val="00BE5BF5"/>
    <w:rsid w:val="00BF084B"/>
    <w:rsid w:val="00BF3876"/>
    <w:rsid w:val="00BF4045"/>
    <w:rsid w:val="00BF4CB5"/>
    <w:rsid w:val="00BF63A0"/>
    <w:rsid w:val="00BF6BFA"/>
    <w:rsid w:val="00C03CC0"/>
    <w:rsid w:val="00C10301"/>
    <w:rsid w:val="00C156D3"/>
    <w:rsid w:val="00C2109F"/>
    <w:rsid w:val="00C2287C"/>
    <w:rsid w:val="00C3132D"/>
    <w:rsid w:val="00C31A8E"/>
    <w:rsid w:val="00C34150"/>
    <w:rsid w:val="00C34E64"/>
    <w:rsid w:val="00C364A1"/>
    <w:rsid w:val="00C40A82"/>
    <w:rsid w:val="00C40FD6"/>
    <w:rsid w:val="00C41AD3"/>
    <w:rsid w:val="00C47608"/>
    <w:rsid w:val="00C50568"/>
    <w:rsid w:val="00C52738"/>
    <w:rsid w:val="00C531DA"/>
    <w:rsid w:val="00C54DDA"/>
    <w:rsid w:val="00C628D6"/>
    <w:rsid w:val="00C66929"/>
    <w:rsid w:val="00C67CD3"/>
    <w:rsid w:val="00C67E4D"/>
    <w:rsid w:val="00C7036F"/>
    <w:rsid w:val="00C715C2"/>
    <w:rsid w:val="00C77A2C"/>
    <w:rsid w:val="00C93BCC"/>
    <w:rsid w:val="00C94F10"/>
    <w:rsid w:val="00C969A6"/>
    <w:rsid w:val="00C97DD2"/>
    <w:rsid w:val="00CA3280"/>
    <w:rsid w:val="00CA5721"/>
    <w:rsid w:val="00CB147C"/>
    <w:rsid w:val="00CB2B18"/>
    <w:rsid w:val="00CB2E37"/>
    <w:rsid w:val="00CB57F7"/>
    <w:rsid w:val="00CB60D0"/>
    <w:rsid w:val="00CB7C17"/>
    <w:rsid w:val="00CC0463"/>
    <w:rsid w:val="00CC0C5F"/>
    <w:rsid w:val="00CC211E"/>
    <w:rsid w:val="00CC23DD"/>
    <w:rsid w:val="00CC2BE6"/>
    <w:rsid w:val="00CC3AB7"/>
    <w:rsid w:val="00CD26B8"/>
    <w:rsid w:val="00CD2D8C"/>
    <w:rsid w:val="00CD589E"/>
    <w:rsid w:val="00CE2ADF"/>
    <w:rsid w:val="00CE5425"/>
    <w:rsid w:val="00CF03D6"/>
    <w:rsid w:val="00CF5C44"/>
    <w:rsid w:val="00D06CA0"/>
    <w:rsid w:val="00D07AA0"/>
    <w:rsid w:val="00D10FED"/>
    <w:rsid w:val="00D170A2"/>
    <w:rsid w:val="00D26D95"/>
    <w:rsid w:val="00D27721"/>
    <w:rsid w:val="00D328AB"/>
    <w:rsid w:val="00D33028"/>
    <w:rsid w:val="00D356DD"/>
    <w:rsid w:val="00D36BD5"/>
    <w:rsid w:val="00D420D9"/>
    <w:rsid w:val="00D42929"/>
    <w:rsid w:val="00D51568"/>
    <w:rsid w:val="00D53833"/>
    <w:rsid w:val="00D53E51"/>
    <w:rsid w:val="00D54F2B"/>
    <w:rsid w:val="00D560CA"/>
    <w:rsid w:val="00D60396"/>
    <w:rsid w:val="00D633C2"/>
    <w:rsid w:val="00D6645E"/>
    <w:rsid w:val="00D70CED"/>
    <w:rsid w:val="00D70DD1"/>
    <w:rsid w:val="00D72D16"/>
    <w:rsid w:val="00D72DA5"/>
    <w:rsid w:val="00D75660"/>
    <w:rsid w:val="00D76554"/>
    <w:rsid w:val="00D76C70"/>
    <w:rsid w:val="00D77A67"/>
    <w:rsid w:val="00D804C9"/>
    <w:rsid w:val="00D827D4"/>
    <w:rsid w:val="00D90540"/>
    <w:rsid w:val="00D94E82"/>
    <w:rsid w:val="00D9743B"/>
    <w:rsid w:val="00D97E7D"/>
    <w:rsid w:val="00DA380F"/>
    <w:rsid w:val="00DA3F35"/>
    <w:rsid w:val="00DA67C7"/>
    <w:rsid w:val="00DB0747"/>
    <w:rsid w:val="00DB34DB"/>
    <w:rsid w:val="00DB3C03"/>
    <w:rsid w:val="00DB5C0A"/>
    <w:rsid w:val="00DB7041"/>
    <w:rsid w:val="00DC6A2E"/>
    <w:rsid w:val="00DD13E2"/>
    <w:rsid w:val="00DE1B70"/>
    <w:rsid w:val="00DE52EA"/>
    <w:rsid w:val="00DF003C"/>
    <w:rsid w:val="00DF0645"/>
    <w:rsid w:val="00DF4501"/>
    <w:rsid w:val="00DF62A4"/>
    <w:rsid w:val="00E0281A"/>
    <w:rsid w:val="00E02F35"/>
    <w:rsid w:val="00E07824"/>
    <w:rsid w:val="00E1072D"/>
    <w:rsid w:val="00E10BB4"/>
    <w:rsid w:val="00E10F25"/>
    <w:rsid w:val="00E1601D"/>
    <w:rsid w:val="00E17D32"/>
    <w:rsid w:val="00E216D9"/>
    <w:rsid w:val="00E238D2"/>
    <w:rsid w:val="00E26FCA"/>
    <w:rsid w:val="00E27219"/>
    <w:rsid w:val="00E30229"/>
    <w:rsid w:val="00E33BA9"/>
    <w:rsid w:val="00E4612B"/>
    <w:rsid w:val="00E478F1"/>
    <w:rsid w:val="00E53811"/>
    <w:rsid w:val="00E6265C"/>
    <w:rsid w:val="00E62990"/>
    <w:rsid w:val="00E632AA"/>
    <w:rsid w:val="00E63D4F"/>
    <w:rsid w:val="00E72AC7"/>
    <w:rsid w:val="00E75B63"/>
    <w:rsid w:val="00E85365"/>
    <w:rsid w:val="00E854AF"/>
    <w:rsid w:val="00E8604E"/>
    <w:rsid w:val="00E9008B"/>
    <w:rsid w:val="00E90766"/>
    <w:rsid w:val="00E96217"/>
    <w:rsid w:val="00E978C1"/>
    <w:rsid w:val="00EA0195"/>
    <w:rsid w:val="00EA1982"/>
    <w:rsid w:val="00EA1F89"/>
    <w:rsid w:val="00EA2E7C"/>
    <w:rsid w:val="00EA545C"/>
    <w:rsid w:val="00EA597E"/>
    <w:rsid w:val="00EA7C1D"/>
    <w:rsid w:val="00EB0B43"/>
    <w:rsid w:val="00EB43F8"/>
    <w:rsid w:val="00EB79CD"/>
    <w:rsid w:val="00EC0CD1"/>
    <w:rsid w:val="00EC454B"/>
    <w:rsid w:val="00EC5E3E"/>
    <w:rsid w:val="00EC7AE8"/>
    <w:rsid w:val="00ED255A"/>
    <w:rsid w:val="00ED4C20"/>
    <w:rsid w:val="00ED65A7"/>
    <w:rsid w:val="00EE08B6"/>
    <w:rsid w:val="00EE2200"/>
    <w:rsid w:val="00EE2881"/>
    <w:rsid w:val="00EE2942"/>
    <w:rsid w:val="00EE2A41"/>
    <w:rsid w:val="00EE3F3D"/>
    <w:rsid w:val="00EE4E07"/>
    <w:rsid w:val="00EE562A"/>
    <w:rsid w:val="00EF4BB2"/>
    <w:rsid w:val="00F004E8"/>
    <w:rsid w:val="00F01245"/>
    <w:rsid w:val="00F01E46"/>
    <w:rsid w:val="00F02577"/>
    <w:rsid w:val="00F02AF4"/>
    <w:rsid w:val="00F0351B"/>
    <w:rsid w:val="00F10DEE"/>
    <w:rsid w:val="00F152F2"/>
    <w:rsid w:val="00F178AB"/>
    <w:rsid w:val="00F17995"/>
    <w:rsid w:val="00F22566"/>
    <w:rsid w:val="00F24036"/>
    <w:rsid w:val="00F2683D"/>
    <w:rsid w:val="00F30AF5"/>
    <w:rsid w:val="00F30C01"/>
    <w:rsid w:val="00F36386"/>
    <w:rsid w:val="00F37FEA"/>
    <w:rsid w:val="00F406EA"/>
    <w:rsid w:val="00F43BA5"/>
    <w:rsid w:val="00F448F4"/>
    <w:rsid w:val="00F4684B"/>
    <w:rsid w:val="00F46ABE"/>
    <w:rsid w:val="00F47D8C"/>
    <w:rsid w:val="00F50A57"/>
    <w:rsid w:val="00F50EBD"/>
    <w:rsid w:val="00F61D1A"/>
    <w:rsid w:val="00F727B0"/>
    <w:rsid w:val="00F749F8"/>
    <w:rsid w:val="00F75AA6"/>
    <w:rsid w:val="00F80FF6"/>
    <w:rsid w:val="00F81A44"/>
    <w:rsid w:val="00F827FB"/>
    <w:rsid w:val="00F86E0C"/>
    <w:rsid w:val="00F87694"/>
    <w:rsid w:val="00FA1884"/>
    <w:rsid w:val="00FA3867"/>
    <w:rsid w:val="00FA4C4E"/>
    <w:rsid w:val="00FA5EBB"/>
    <w:rsid w:val="00FA60A2"/>
    <w:rsid w:val="00FB0C03"/>
    <w:rsid w:val="00FB49F5"/>
    <w:rsid w:val="00FB57F5"/>
    <w:rsid w:val="00FB6EFA"/>
    <w:rsid w:val="00FB7F9C"/>
    <w:rsid w:val="00FC51C6"/>
    <w:rsid w:val="00FC5AFE"/>
    <w:rsid w:val="00FD0913"/>
    <w:rsid w:val="00FD2799"/>
    <w:rsid w:val="00FD2E24"/>
    <w:rsid w:val="00FD3F68"/>
    <w:rsid w:val="00FD4599"/>
    <w:rsid w:val="00FD4784"/>
    <w:rsid w:val="00FD5BA4"/>
    <w:rsid w:val="00FD65FE"/>
    <w:rsid w:val="00FE0DC2"/>
    <w:rsid w:val="00FF155A"/>
    <w:rsid w:val="00FF3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qFormat/>
    <w:rsid w:val="00507CED"/>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Textoindependiente">
    <w:name w:val="Body Text"/>
    <w:basedOn w:val="Normal"/>
    <w:link w:val="TextoindependienteCar"/>
    <w:uiPriority w:val="1"/>
    <w:qFormat/>
    <w:rsid w:val="000B6814"/>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B6814"/>
    <w:rPr>
      <w:rFonts w:ascii="Times New Roman" w:eastAsia="Times New Roman" w:hAnsi="Times New Roman"/>
      <w:sz w:val="25"/>
      <w:szCs w:val="25"/>
      <w:lang w:val="en-US"/>
    </w:rPr>
  </w:style>
  <w:style w:type="character" w:customStyle="1" w:styleId="apple-style-span">
    <w:name w:val="apple-style-span"/>
    <w:rsid w:val="002E5F6E"/>
  </w:style>
  <w:style w:type="paragraph" w:styleId="NormalWeb">
    <w:name w:val="Normal (Web)"/>
    <w:basedOn w:val="Normal"/>
    <w:uiPriority w:val="99"/>
    <w:semiHidden/>
    <w:unhideWhenUsed/>
    <w:rsid w:val="00B74A6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rsid w:val="00507CED"/>
    <w:rPr>
      <w:rFonts w:ascii="Arial" w:eastAsia="Arial Unicode MS" w:hAnsi="Arial" w:cs="Arial"/>
      <w:b/>
      <w:bCs/>
      <w:sz w:val="24"/>
      <w:szCs w:val="24"/>
      <w:lang w:eastAsia="es-ES"/>
    </w:rPr>
  </w:style>
  <w:style w:type="table" w:styleId="Tablaconcuadrcula">
    <w:name w:val="Table Grid"/>
    <w:basedOn w:val="Tablanormal"/>
    <w:uiPriority w:val="39"/>
    <w:rsid w:val="00FE0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19813314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18707853">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89591891">
      <w:bodyDiv w:val="1"/>
      <w:marLeft w:val="0"/>
      <w:marRight w:val="0"/>
      <w:marTop w:val="0"/>
      <w:marBottom w:val="0"/>
      <w:divBdr>
        <w:top w:val="none" w:sz="0" w:space="0" w:color="auto"/>
        <w:left w:val="none" w:sz="0" w:space="0" w:color="auto"/>
        <w:bottom w:val="none" w:sz="0" w:space="0" w:color="auto"/>
        <w:right w:val="none" w:sz="0" w:space="0" w:color="auto"/>
      </w:divBdr>
    </w:div>
    <w:div w:id="1613436079">
      <w:bodyDiv w:val="1"/>
      <w:marLeft w:val="0"/>
      <w:marRight w:val="0"/>
      <w:marTop w:val="0"/>
      <w:marBottom w:val="0"/>
      <w:divBdr>
        <w:top w:val="none" w:sz="0" w:space="0" w:color="auto"/>
        <w:left w:val="none" w:sz="0" w:space="0" w:color="auto"/>
        <w:bottom w:val="none" w:sz="0" w:space="0" w:color="auto"/>
        <w:right w:val="none" w:sz="0" w:space="0" w:color="auto"/>
      </w:divBdr>
      <w:divsChild>
        <w:div w:id="52274350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pomex.org.mx/ipo3/lgt/indice/ssem/art_92_viii/3/0/70926.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pomex.org.mx/ipo3/lgt/indice/ssem/art_92_viii/3/0/70926.web"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3591B-F10A-47E4-ACB6-9C9F1817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27</Pages>
  <Words>5660</Words>
  <Characters>31132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2020-02-24T23:08:00Z</cp:lastPrinted>
  <dcterms:created xsi:type="dcterms:W3CDTF">2021-06-17T00:37:00Z</dcterms:created>
  <dcterms:modified xsi:type="dcterms:W3CDTF">2021-08-03T16:59:00Z</dcterms:modified>
</cp:coreProperties>
</file>