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1C4CBEA1" w:rsidR="0012430E" w:rsidRPr="0098238D"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98238D">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684697">
        <w:rPr>
          <w:rFonts w:ascii="Palatino Linotype" w:eastAsia="Times New Roman" w:hAnsi="Palatino Linotype" w:cs="Arial"/>
          <w:color w:val="000000"/>
          <w:sz w:val="24"/>
          <w:szCs w:val="24"/>
          <w:lang w:val="es-ES" w:eastAsia="es-MX"/>
        </w:rPr>
        <w:t>siete de abril</w:t>
      </w:r>
      <w:r w:rsidR="00F26582" w:rsidRPr="0098238D">
        <w:rPr>
          <w:rFonts w:ascii="Palatino Linotype" w:eastAsia="Times New Roman" w:hAnsi="Palatino Linotype" w:cs="Arial"/>
          <w:color w:val="000000"/>
          <w:sz w:val="24"/>
          <w:szCs w:val="24"/>
          <w:lang w:val="es-ES" w:eastAsia="es-MX"/>
        </w:rPr>
        <w:t xml:space="preserve"> de dos mil veintiuno</w:t>
      </w:r>
      <w:r w:rsidRPr="0098238D">
        <w:rPr>
          <w:rFonts w:ascii="Palatino Linotype" w:eastAsia="Times New Roman" w:hAnsi="Palatino Linotype" w:cs="Arial"/>
          <w:color w:val="000000"/>
          <w:sz w:val="24"/>
          <w:szCs w:val="24"/>
          <w:lang w:val="es-ES" w:eastAsia="es-MX"/>
        </w:rPr>
        <w:t>.</w:t>
      </w:r>
    </w:p>
    <w:p w14:paraId="4C3848CC" w14:textId="6EEC14F0" w:rsidR="00E87E34" w:rsidRPr="0098238D" w:rsidRDefault="00E15E85" w:rsidP="00E15E85">
      <w:pPr>
        <w:tabs>
          <w:tab w:val="left" w:pos="1701"/>
        </w:tabs>
        <w:spacing w:before="240" w:line="360" w:lineRule="auto"/>
        <w:jc w:val="both"/>
        <w:rPr>
          <w:rFonts w:ascii="Palatino Linotype" w:hAnsi="Palatino Linotype" w:cs="Arial"/>
          <w:sz w:val="24"/>
          <w:lang w:val="es-ES"/>
        </w:rPr>
      </w:pPr>
      <w:r w:rsidRPr="0098238D">
        <w:rPr>
          <w:rFonts w:ascii="Palatino Linotype" w:hAnsi="Palatino Linotype" w:cs="Arial"/>
          <w:b/>
          <w:sz w:val="24"/>
          <w:lang w:val="es-ES"/>
        </w:rPr>
        <w:t>VISTO</w:t>
      </w:r>
      <w:r w:rsidR="00FD1B4B" w:rsidRPr="0098238D">
        <w:rPr>
          <w:rFonts w:ascii="Palatino Linotype" w:hAnsi="Palatino Linotype" w:cs="Arial"/>
          <w:b/>
          <w:sz w:val="24"/>
          <w:lang w:val="es-ES"/>
        </w:rPr>
        <w:t>S</w:t>
      </w:r>
      <w:r w:rsidRPr="0098238D">
        <w:rPr>
          <w:rFonts w:ascii="Palatino Linotype" w:hAnsi="Palatino Linotype" w:cs="Arial"/>
          <w:sz w:val="24"/>
          <w:lang w:val="es-ES"/>
        </w:rPr>
        <w:t xml:space="preserve"> </w:t>
      </w:r>
      <w:r w:rsidR="00FD1B4B" w:rsidRPr="0098238D">
        <w:rPr>
          <w:rFonts w:ascii="Palatino Linotype" w:hAnsi="Palatino Linotype" w:cs="Arial"/>
          <w:sz w:val="24"/>
          <w:lang w:val="es-ES"/>
        </w:rPr>
        <w:t>los</w:t>
      </w:r>
      <w:r w:rsidRPr="0098238D">
        <w:rPr>
          <w:rFonts w:ascii="Palatino Linotype" w:hAnsi="Palatino Linotype" w:cs="Arial"/>
          <w:sz w:val="24"/>
          <w:lang w:val="es-ES"/>
        </w:rPr>
        <w:t xml:space="preserve"> expediente</w:t>
      </w:r>
      <w:r w:rsidR="00FD1B4B" w:rsidRPr="0098238D">
        <w:rPr>
          <w:rFonts w:ascii="Palatino Linotype" w:hAnsi="Palatino Linotype" w:cs="Arial"/>
          <w:sz w:val="24"/>
          <w:lang w:val="es-ES"/>
        </w:rPr>
        <w:t>s</w:t>
      </w:r>
      <w:r w:rsidRPr="0098238D">
        <w:rPr>
          <w:rFonts w:ascii="Palatino Linotype" w:hAnsi="Palatino Linotype" w:cs="Arial"/>
          <w:sz w:val="24"/>
          <w:lang w:val="es-ES"/>
        </w:rPr>
        <w:t xml:space="preserve"> electrónico</w:t>
      </w:r>
      <w:r w:rsidR="00FD1B4B" w:rsidRPr="0098238D">
        <w:rPr>
          <w:rFonts w:ascii="Palatino Linotype" w:hAnsi="Palatino Linotype" w:cs="Arial"/>
          <w:sz w:val="24"/>
          <w:lang w:val="es-ES"/>
        </w:rPr>
        <w:t>s</w:t>
      </w:r>
      <w:r w:rsidRPr="0098238D">
        <w:rPr>
          <w:rFonts w:ascii="Palatino Linotype" w:hAnsi="Palatino Linotype" w:cs="Arial"/>
          <w:sz w:val="24"/>
          <w:lang w:val="es-ES"/>
        </w:rPr>
        <w:t xml:space="preserve"> formado</w:t>
      </w:r>
      <w:r w:rsidR="00FD1B4B" w:rsidRPr="0098238D">
        <w:rPr>
          <w:rFonts w:ascii="Palatino Linotype" w:hAnsi="Palatino Linotype" w:cs="Arial"/>
          <w:sz w:val="24"/>
          <w:lang w:val="es-ES"/>
        </w:rPr>
        <w:t>s</w:t>
      </w:r>
      <w:r w:rsidRPr="0098238D">
        <w:rPr>
          <w:rFonts w:ascii="Palatino Linotype" w:hAnsi="Palatino Linotype" w:cs="Arial"/>
          <w:sz w:val="24"/>
          <w:lang w:val="es-ES"/>
        </w:rPr>
        <w:t xml:space="preserve"> con motivo de</w:t>
      </w:r>
      <w:r w:rsidR="00FD1B4B" w:rsidRPr="0098238D">
        <w:rPr>
          <w:rFonts w:ascii="Palatino Linotype" w:hAnsi="Palatino Linotype" w:cs="Arial"/>
          <w:sz w:val="24"/>
          <w:lang w:val="es-ES"/>
        </w:rPr>
        <w:t xml:space="preserve"> los</w:t>
      </w:r>
      <w:r w:rsidRPr="0098238D">
        <w:rPr>
          <w:rFonts w:ascii="Palatino Linotype" w:hAnsi="Palatino Linotype" w:cs="Arial"/>
          <w:sz w:val="24"/>
          <w:lang w:val="es-ES"/>
        </w:rPr>
        <w:t xml:space="preserve"> recurso</w:t>
      </w:r>
      <w:r w:rsidR="00FD1B4B" w:rsidRPr="0098238D">
        <w:rPr>
          <w:rFonts w:ascii="Palatino Linotype" w:hAnsi="Palatino Linotype" w:cs="Arial"/>
          <w:sz w:val="24"/>
          <w:lang w:val="es-ES"/>
        </w:rPr>
        <w:t>s</w:t>
      </w:r>
      <w:r w:rsidRPr="0098238D">
        <w:rPr>
          <w:rFonts w:ascii="Palatino Linotype" w:hAnsi="Palatino Linotype" w:cs="Arial"/>
          <w:sz w:val="24"/>
          <w:lang w:val="es-ES"/>
        </w:rPr>
        <w:t xml:space="preserve"> de revisión número </w:t>
      </w:r>
      <w:r w:rsidR="00583589" w:rsidRPr="0098238D">
        <w:rPr>
          <w:rFonts w:ascii="Palatino Linotype" w:hAnsi="Palatino Linotype" w:cs="Arial"/>
          <w:b/>
          <w:bCs/>
          <w:sz w:val="24"/>
          <w:lang w:val="es-ES" w:eastAsia="es-MX"/>
        </w:rPr>
        <w:t>0</w:t>
      </w:r>
      <w:r w:rsidR="007C5370" w:rsidRPr="0098238D">
        <w:rPr>
          <w:rFonts w:ascii="Palatino Linotype" w:hAnsi="Palatino Linotype" w:cs="Arial"/>
          <w:b/>
          <w:bCs/>
          <w:sz w:val="24"/>
          <w:lang w:val="es-ES" w:eastAsia="es-MX"/>
        </w:rPr>
        <w:t>5</w:t>
      </w:r>
      <w:r w:rsidR="00D30E3C" w:rsidRPr="0098238D">
        <w:rPr>
          <w:rFonts w:ascii="Palatino Linotype" w:hAnsi="Palatino Linotype" w:cs="Arial"/>
          <w:b/>
          <w:bCs/>
          <w:sz w:val="24"/>
          <w:lang w:val="es-ES" w:eastAsia="es-MX"/>
        </w:rPr>
        <w:t>145</w:t>
      </w:r>
      <w:r w:rsidR="00295D18" w:rsidRPr="0098238D">
        <w:rPr>
          <w:rFonts w:ascii="Palatino Linotype" w:hAnsi="Palatino Linotype" w:cs="Arial"/>
          <w:b/>
          <w:bCs/>
          <w:sz w:val="24"/>
          <w:lang w:val="es-ES" w:eastAsia="es-MX"/>
        </w:rPr>
        <w:t>/</w:t>
      </w:r>
      <w:r w:rsidR="0037311B" w:rsidRPr="0098238D">
        <w:rPr>
          <w:rFonts w:ascii="Palatino Linotype" w:hAnsi="Palatino Linotype" w:cs="Arial"/>
          <w:b/>
          <w:bCs/>
          <w:sz w:val="24"/>
          <w:lang w:val="es-ES" w:eastAsia="es-MX"/>
        </w:rPr>
        <w:t>INFOEM/IP/RR/20</w:t>
      </w:r>
      <w:r w:rsidR="00583589" w:rsidRPr="0098238D">
        <w:rPr>
          <w:rFonts w:ascii="Palatino Linotype" w:hAnsi="Palatino Linotype" w:cs="Arial"/>
          <w:b/>
          <w:bCs/>
          <w:sz w:val="24"/>
          <w:lang w:val="es-ES" w:eastAsia="es-MX"/>
        </w:rPr>
        <w:t>20</w:t>
      </w:r>
      <w:r w:rsidR="00FD1B4B" w:rsidRPr="0098238D">
        <w:rPr>
          <w:rFonts w:ascii="Palatino Linotype" w:hAnsi="Palatino Linotype" w:cs="Arial"/>
          <w:b/>
          <w:bCs/>
          <w:sz w:val="24"/>
          <w:lang w:val="es-ES" w:eastAsia="es-MX"/>
        </w:rPr>
        <w:t xml:space="preserve"> y Acumulado</w:t>
      </w:r>
      <w:r w:rsidR="00D30E3C" w:rsidRPr="0098238D">
        <w:rPr>
          <w:rFonts w:ascii="Palatino Linotype" w:hAnsi="Palatino Linotype" w:cs="Arial"/>
          <w:b/>
          <w:bCs/>
          <w:sz w:val="24"/>
          <w:lang w:val="es-ES" w:eastAsia="es-MX"/>
        </w:rPr>
        <w:t>s</w:t>
      </w:r>
      <w:r w:rsidRPr="0098238D">
        <w:rPr>
          <w:rFonts w:ascii="Palatino Linotype" w:hAnsi="Palatino Linotype" w:cs="Arial"/>
          <w:sz w:val="24"/>
          <w:lang w:val="es-ES"/>
        </w:rPr>
        <w:t xml:space="preserve">, </w:t>
      </w:r>
      <w:r w:rsidR="00047260" w:rsidRPr="0098238D">
        <w:rPr>
          <w:rFonts w:ascii="Palatino Linotype" w:hAnsi="Palatino Linotype" w:cs="Arial"/>
          <w:sz w:val="24"/>
          <w:lang w:val="es-ES"/>
        </w:rPr>
        <w:t xml:space="preserve">promovido </w:t>
      </w:r>
      <w:r w:rsidR="00D30E3C" w:rsidRPr="0098238D">
        <w:rPr>
          <w:rFonts w:ascii="Palatino Linotype" w:hAnsi="Palatino Linotype" w:cs="Arial"/>
          <w:sz w:val="24"/>
          <w:lang w:val="es-ES"/>
        </w:rPr>
        <w:t>por la</w:t>
      </w:r>
      <w:r w:rsidR="00D30E3C" w:rsidRPr="0098238D">
        <w:rPr>
          <w:rFonts w:ascii="Palatino Linotype" w:hAnsi="Palatino Linotype" w:cs="Arial"/>
          <w:b/>
          <w:sz w:val="24"/>
          <w:lang w:val="es-ES"/>
        </w:rPr>
        <w:t xml:space="preserve"> C. </w:t>
      </w:r>
      <w:proofErr w:type="spellStart"/>
      <w:r w:rsidR="00656361">
        <w:rPr>
          <w:rFonts w:ascii="Palatino Linotype" w:hAnsi="Palatino Linotype" w:cs="Arial"/>
          <w:b/>
          <w:sz w:val="24"/>
          <w:lang w:val="es-ES"/>
        </w:rPr>
        <w:t>xxxxxxx</w:t>
      </w:r>
      <w:proofErr w:type="spellEnd"/>
      <w:r w:rsidR="00D30E3C" w:rsidRPr="0098238D">
        <w:rPr>
          <w:rFonts w:ascii="Palatino Linotype" w:hAnsi="Palatino Linotype" w:cs="Arial"/>
          <w:b/>
          <w:sz w:val="24"/>
          <w:lang w:val="es-ES"/>
        </w:rPr>
        <w:t xml:space="preserve"> </w:t>
      </w:r>
      <w:proofErr w:type="spellStart"/>
      <w:r w:rsidR="00656361">
        <w:rPr>
          <w:rFonts w:ascii="Palatino Linotype" w:hAnsi="Palatino Linotype" w:cs="Arial"/>
          <w:b/>
          <w:sz w:val="24"/>
          <w:lang w:val="es-ES"/>
        </w:rPr>
        <w:t>xxxxxxxxxxxxxxxxxxxx</w:t>
      </w:r>
      <w:proofErr w:type="spellEnd"/>
      <w:r w:rsidR="00D30E3C" w:rsidRPr="0098238D">
        <w:rPr>
          <w:rFonts w:ascii="Palatino Linotype" w:hAnsi="Palatino Linotype" w:cs="Arial"/>
          <w:sz w:val="24"/>
          <w:lang w:val="es-ES"/>
        </w:rPr>
        <w:t xml:space="preserve"> </w:t>
      </w:r>
      <w:r w:rsidR="00047260" w:rsidRPr="0098238D">
        <w:rPr>
          <w:rFonts w:ascii="Palatino Linotype" w:hAnsi="Palatino Linotype" w:cs="Arial"/>
          <w:sz w:val="24"/>
          <w:lang w:val="es-ES"/>
        </w:rPr>
        <w:t xml:space="preserve">en lo sucesivo se le denominara </w:t>
      </w:r>
      <w:r w:rsidR="00047260" w:rsidRPr="0098238D">
        <w:rPr>
          <w:rFonts w:ascii="Palatino Linotype" w:hAnsi="Palatino Linotype" w:cs="Arial"/>
          <w:b/>
          <w:sz w:val="24"/>
          <w:lang w:val="es-ES"/>
        </w:rPr>
        <w:t>la parte recurrente</w:t>
      </w:r>
      <w:r w:rsidR="00E221C1" w:rsidRPr="0098238D">
        <w:rPr>
          <w:rFonts w:ascii="Palatino Linotype" w:hAnsi="Palatino Linotype" w:cs="Arial"/>
          <w:sz w:val="24"/>
          <w:lang w:val="es-ES"/>
        </w:rPr>
        <w:t xml:space="preserve">, en contra </w:t>
      </w:r>
      <w:r w:rsidR="00E372DA" w:rsidRPr="0098238D">
        <w:rPr>
          <w:rFonts w:ascii="Palatino Linotype" w:hAnsi="Palatino Linotype" w:cs="Arial"/>
          <w:sz w:val="24"/>
          <w:lang w:val="es-ES"/>
        </w:rPr>
        <w:t>de</w:t>
      </w:r>
      <w:r w:rsidR="00E221C1" w:rsidRPr="0098238D">
        <w:rPr>
          <w:rFonts w:ascii="Palatino Linotype" w:hAnsi="Palatino Linotype" w:cs="Arial"/>
          <w:sz w:val="24"/>
          <w:lang w:val="es-ES"/>
        </w:rPr>
        <w:t xml:space="preserve"> la</w:t>
      </w:r>
      <w:r w:rsidR="00BA65E0" w:rsidRPr="0098238D">
        <w:rPr>
          <w:rFonts w:ascii="Palatino Linotype" w:hAnsi="Palatino Linotype" w:cs="Arial"/>
          <w:sz w:val="24"/>
          <w:lang w:val="es-ES"/>
        </w:rPr>
        <w:t xml:space="preserve"> </w:t>
      </w:r>
      <w:r w:rsidRPr="0098238D">
        <w:rPr>
          <w:rFonts w:ascii="Palatino Linotype" w:hAnsi="Palatino Linotype" w:cs="Arial"/>
          <w:sz w:val="24"/>
          <w:lang w:val="es-ES"/>
        </w:rPr>
        <w:t xml:space="preserve">respuesta </w:t>
      </w:r>
      <w:r w:rsidR="003470B1" w:rsidRPr="0098238D">
        <w:rPr>
          <w:rFonts w:ascii="Palatino Linotype" w:hAnsi="Palatino Linotype" w:cs="Arial"/>
          <w:sz w:val="24"/>
          <w:lang w:val="es-ES"/>
        </w:rPr>
        <w:t>d</w:t>
      </w:r>
      <w:r w:rsidR="00E372DA" w:rsidRPr="0098238D">
        <w:rPr>
          <w:rFonts w:ascii="Palatino Linotype" w:hAnsi="Palatino Linotype" w:cs="Arial"/>
          <w:sz w:val="24"/>
          <w:szCs w:val="24"/>
          <w:lang w:val="es-ES"/>
        </w:rPr>
        <w:t>e</w:t>
      </w:r>
      <w:r w:rsidR="00BA65E0" w:rsidRPr="0098238D">
        <w:rPr>
          <w:rFonts w:ascii="Palatino Linotype" w:hAnsi="Palatino Linotype" w:cs="Arial"/>
          <w:sz w:val="24"/>
          <w:szCs w:val="24"/>
          <w:lang w:val="es-ES"/>
        </w:rPr>
        <w:t>l</w:t>
      </w:r>
      <w:r w:rsidRPr="0098238D">
        <w:rPr>
          <w:rFonts w:ascii="Palatino Linotype" w:hAnsi="Palatino Linotype" w:cs="Arial"/>
          <w:sz w:val="24"/>
          <w:szCs w:val="24"/>
          <w:lang w:val="es-ES"/>
        </w:rPr>
        <w:t xml:space="preserve"> </w:t>
      </w:r>
      <w:r w:rsidR="00D30E3C" w:rsidRPr="0098238D">
        <w:rPr>
          <w:rFonts w:ascii="Palatino Linotype" w:hAnsi="Palatino Linotype" w:cs="Arial"/>
          <w:b/>
          <w:sz w:val="24"/>
          <w:szCs w:val="24"/>
          <w:lang w:val="es-ES"/>
        </w:rPr>
        <w:t>Ayuntamiento de Atizapán de Zaragoza</w:t>
      </w:r>
      <w:r w:rsidRPr="0098238D">
        <w:rPr>
          <w:rFonts w:ascii="Palatino Linotype" w:hAnsi="Palatino Linotype" w:cs="Arial"/>
          <w:sz w:val="28"/>
          <w:szCs w:val="24"/>
          <w:lang w:val="es-ES"/>
        </w:rPr>
        <w:t xml:space="preserve">, </w:t>
      </w:r>
      <w:r w:rsidRPr="0098238D">
        <w:rPr>
          <w:rFonts w:ascii="Palatino Linotype" w:hAnsi="Palatino Linotype" w:cs="Arial"/>
          <w:sz w:val="24"/>
          <w:szCs w:val="24"/>
          <w:lang w:val="es-ES"/>
        </w:rPr>
        <w:t>en lo subsecuente</w:t>
      </w:r>
      <w:r w:rsidRPr="0098238D">
        <w:rPr>
          <w:rFonts w:ascii="Palatino Linotype" w:hAnsi="Palatino Linotype" w:cs="Arial"/>
          <w:b/>
          <w:sz w:val="24"/>
          <w:szCs w:val="24"/>
          <w:lang w:val="es-ES"/>
        </w:rPr>
        <w:t xml:space="preserve"> El Sujeto Obligado, </w:t>
      </w:r>
      <w:r w:rsidRPr="0098238D">
        <w:rPr>
          <w:rFonts w:ascii="Palatino Linotype" w:hAnsi="Palatino Linotype" w:cs="Arial"/>
          <w:sz w:val="24"/>
          <w:szCs w:val="24"/>
          <w:lang w:val="es-ES"/>
        </w:rPr>
        <w:t>se procede a</w:t>
      </w:r>
      <w:r w:rsidRPr="0098238D">
        <w:rPr>
          <w:rFonts w:ascii="Palatino Linotype" w:hAnsi="Palatino Linotype" w:cs="Arial"/>
          <w:sz w:val="24"/>
          <w:lang w:val="es-ES"/>
        </w:rPr>
        <w:t xml:space="preserve"> dictar la presente resolución.</w:t>
      </w:r>
    </w:p>
    <w:p w14:paraId="2E4EC0B0" w14:textId="77777777" w:rsidR="0012430E" w:rsidRPr="0098238D" w:rsidRDefault="0012430E" w:rsidP="00E15E85">
      <w:pPr>
        <w:tabs>
          <w:tab w:val="left" w:pos="1701"/>
        </w:tabs>
        <w:spacing w:before="240" w:line="360" w:lineRule="auto"/>
        <w:jc w:val="both"/>
        <w:rPr>
          <w:rFonts w:ascii="Palatino Linotype" w:hAnsi="Palatino Linotype" w:cs="Arial"/>
          <w:b/>
          <w:bCs/>
          <w:sz w:val="24"/>
          <w:lang w:val="es-ES" w:eastAsia="es-MX"/>
        </w:rPr>
      </w:pPr>
    </w:p>
    <w:p w14:paraId="0B7368F5" w14:textId="77777777" w:rsidR="00E15E85" w:rsidRPr="0098238D" w:rsidRDefault="00E15E85" w:rsidP="00E15E85">
      <w:pPr>
        <w:spacing w:before="240" w:after="240" w:line="360" w:lineRule="auto"/>
        <w:jc w:val="center"/>
        <w:rPr>
          <w:rFonts w:ascii="Palatino Linotype" w:hAnsi="Palatino Linotype"/>
          <w:b/>
          <w:sz w:val="28"/>
          <w:lang w:val="es-ES"/>
        </w:rPr>
      </w:pPr>
      <w:r w:rsidRPr="0098238D">
        <w:rPr>
          <w:rFonts w:ascii="Palatino Linotype" w:hAnsi="Palatino Linotype"/>
          <w:b/>
          <w:sz w:val="28"/>
          <w:lang w:val="es-ES"/>
        </w:rPr>
        <w:t>A N T E C E D E N T E S   D E L   A S U N T O</w:t>
      </w:r>
    </w:p>
    <w:p w14:paraId="658E41B0" w14:textId="71EE248E" w:rsidR="00E15E85" w:rsidRPr="0098238D" w:rsidRDefault="00E15E85" w:rsidP="00E15E85">
      <w:pPr>
        <w:spacing w:before="240" w:after="240" w:line="360" w:lineRule="auto"/>
        <w:jc w:val="both"/>
        <w:rPr>
          <w:rFonts w:ascii="Palatino Linotype" w:hAnsi="Palatino Linotype"/>
          <w:lang w:val="es-ES"/>
        </w:rPr>
      </w:pPr>
      <w:r w:rsidRPr="0098238D">
        <w:rPr>
          <w:rFonts w:ascii="Palatino Linotype" w:hAnsi="Palatino Linotype" w:cs="Arial"/>
          <w:b/>
          <w:sz w:val="28"/>
          <w:lang w:val="es-ES"/>
        </w:rPr>
        <w:t>PRIMERO.</w:t>
      </w:r>
      <w:r w:rsidRPr="0098238D">
        <w:rPr>
          <w:rFonts w:ascii="Palatino Linotype" w:hAnsi="Palatino Linotype" w:cs="Arial"/>
          <w:lang w:val="es-ES"/>
        </w:rPr>
        <w:t xml:space="preserve"> </w:t>
      </w:r>
      <w:r w:rsidRPr="0098238D">
        <w:rPr>
          <w:rFonts w:ascii="Palatino Linotype" w:hAnsi="Palatino Linotype"/>
          <w:b/>
          <w:sz w:val="28"/>
          <w:szCs w:val="28"/>
          <w:lang w:val="es-ES"/>
        </w:rPr>
        <w:t>De la</w:t>
      </w:r>
      <w:r w:rsidR="00FD1B4B" w:rsidRPr="0098238D">
        <w:rPr>
          <w:rFonts w:ascii="Palatino Linotype" w:hAnsi="Palatino Linotype"/>
          <w:b/>
          <w:sz w:val="28"/>
          <w:szCs w:val="28"/>
          <w:lang w:val="es-ES"/>
        </w:rPr>
        <w:t>s</w:t>
      </w:r>
      <w:r w:rsidRPr="0098238D">
        <w:rPr>
          <w:rFonts w:ascii="Palatino Linotype" w:hAnsi="Palatino Linotype"/>
          <w:b/>
          <w:sz w:val="28"/>
          <w:szCs w:val="28"/>
          <w:lang w:val="es-ES"/>
        </w:rPr>
        <w:t xml:space="preserve"> Solicitud</w:t>
      </w:r>
      <w:r w:rsidR="00FD1B4B" w:rsidRPr="0098238D">
        <w:rPr>
          <w:rFonts w:ascii="Palatino Linotype" w:hAnsi="Palatino Linotype"/>
          <w:b/>
          <w:sz w:val="28"/>
          <w:szCs w:val="28"/>
          <w:lang w:val="es-ES"/>
        </w:rPr>
        <w:t>es</w:t>
      </w:r>
      <w:r w:rsidRPr="0098238D">
        <w:rPr>
          <w:rFonts w:ascii="Palatino Linotype" w:hAnsi="Palatino Linotype"/>
          <w:b/>
          <w:sz w:val="28"/>
          <w:szCs w:val="28"/>
          <w:lang w:val="es-ES"/>
        </w:rPr>
        <w:t xml:space="preserve"> de Información.</w:t>
      </w:r>
    </w:p>
    <w:p w14:paraId="1D7AF01B" w14:textId="12987FB0" w:rsidR="00E15E85" w:rsidRPr="0098238D" w:rsidRDefault="00E15E85" w:rsidP="00E15E85">
      <w:pPr>
        <w:spacing w:before="240" w:line="360" w:lineRule="auto"/>
        <w:jc w:val="both"/>
        <w:rPr>
          <w:rFonts w:ascii="Palatino Linotype" w:hAnsi="Palatino Linotype" w:cs="Arial"/>
          <w:sz w:val="24"/>
          <w:lang w:val="es-ES"/>
        </w:rPr>
      </w:pPr>
      <w:r w:rsidRPr="0098238D">
        <w:rPr>
          <w:rFonts w:ascii="Palatino Linotype" w:hAnsi="Palatino Linotype" w:cs="Arial"/>
          <w:sz w:val="24"/>
          <w:lang w:val="es-ES"/>
        </w:rPr>
        <w:t xml:space="preserve">Con fecha </w:t>
      </w:r>
      <w:r w:rsidR="00D30E3C" w:rsidRPr="0098238D">
        <w:rPr>
          <w:rFonts w:ascii="Palatino Linotype" w:hAnsi="Palatino Linotype" w:cs="Arial"/>
          <w:sz w:val="24"/>
          <w:lang w:val="es-ES"/>
        </w:rPr>
        <w:t>seis</w:t>
      </w:r>
      <w:r w:rsidR="00EC2498" w:rsidRPr="0098238D">
        <w:rPr>
          <w:rFonts w:ascii="Palatino Linotype" w:hAnsi="Palatino Linotype" w:cs="Arial"/>
          <w:sz w:val="24"/>
          <w:lang w:val="es-ES"/>
        </w:rPr>
        <w:t xml:space="preserve"> de octubre </w:t>
      </w:r>
      <w:r w:rsidR="0044131B" w:rsidRPr="0098238D">
        <w:rPr>
          <w:rFonts w:ascii="Palatino Linotype" w:hAnsi="Palatino Linotype" w:cs="Arial"/>
          <w:sz w:val="24"/>
          <w:lang w:val="es-ES"/>
        </w:rPr>
        <w:t>de dos mil veinte</w:t>
      </w:r>
      <w:r w:rsidRPr="0098238D">
        <w:rPr>
          <w:rFonts w:ascii="Palatino Linotype" w:hAnsi="Palatino Linotype" w:cs="Arial"/>
          <w:sz w:val="24"/>
          <w:lang w:val="es-ES"/>
        </w:rPr>
        <w:t xml:space="preserve">, </w:t>
      </w:r>
      <w:r w:rsidR="003D0268" w:rsidRPr="0098238D">
        <w:rPr>
          <w:rFonts w:ascii="Palatino Linotype" w:hAnsi="Palatino Linotype" w:cs="Arial"/>
          <w:b/>
          <w:sz w:val="24"/>
          <w:lang w:val="es-ES"/>
        </w:rPr>
        <w:t>la parte recurrente</w:t>
      </w:r>
      <w:r w:rsidRPr="0098238D">
        <w:rPr>
          <w:rFonts w:ascii="Palatino Linotype" w:hAnsi="Palatino Linotype" w:cs="Arial"/>
          <w:sz w:val="24"/>
          <w:lang w:val="es-ES"/>
        </w:rPr>
        <w:t>, presentó a través del Sistema de Acceso a la Información Mexiquense (</w:t>
      </w:r>
      <w:r w:rsidRPr="0098238D">
        <w:rPr>
          <w:rFonts w:ascii="Palatino Linotype" w:hAnsi="Palatino Linotype" w:cs="Arial"/>
          <w:b/>
          <w:sz w:val="24"/>
          <w:lang w:val="es-ES"/>
        </w:rPr>
        <w:t>SAIMEX)</w:t>
      </w:r>
      <w:r w:rsidRPr="0098238D">
        <w:rPr>
          <w:rFonts w:ascii="Palatino Linotype" w:hAnsi="Palatino Linotype" w:cs="Arial"/>
          <w:sz w:val="24"/>
          <w:lang w:val="es-ES"/>
        </w:rPr>
        <w:t xml:space="preserve"> ante </w:t>
      </w:r>
      <w:r w:rsidRPr="0098238D">
        <w:rPr>
          <w:rFonts w:ascii="Palatino Linotype" w:hAnsi="Palatino Linotype" w:cs="Arial"/>
          <w:b/>
          <w:sz w:val="24"/>
          <w:lang w:val="es-ES"/>
        </w:rPr>
        <w:t>El Sujeto Obligado</w:t>
      </w:r>
      <w:r w:rsidRPr="0098238D">
        <w:rPr>
          <w:rFonts w:ascii="Palatino Linotype" w:hAnsi="Palatino Linotype" w:cs="Arial"/>
          <w:sz w:val="24"/>
          <w:lang w:val="es-ES"/>
        </w:rPr>
        <w:t xml:space="preserve">, </w:t>
      </w:r>
      <w:proofErr w:type="gramStart"/>
      <w:r w:rsidRPr="0098238D">
        <w:rPr>
          <w:rFonts w:ascii="Palatino Linotype" w:hAnsi="Palatino Linotype" w:cs="Arial"/>
          <w:sz w:val="24"/>
          <w:lang w:val="es-ES"/>
        </w:rPr>
        <w:t>solicitud</w:t>
      </w:r>
      <w:r w:rsidR="00FD1B4B" w:rsidRPr="0098238D">
        <w:rPr>
          <w:rFonts w:ascii="Palatino Linotype" w:hAnsi="Palatino Linotype" w:cs="Arial"/>
          <w:sz w:val="24"/>
          <w:lang w:val="es-ES"/>
        </w:rPr>
        <w:t>es</w:t>
      </w:r>
      <w:proofErr w:type="gramEnd"/>
      <w:r w:rsidRPr="0098238D">
        <w:rPr>
          <w:rFonts w:ascii="Palatino Linotype" w:hAnsi="Palatino Linotype" w:cs="Arial"/>
          <w:sz w:val="24"/>
          <w:lang w:val="es-ES"/>
        </w:rPr>
        <w:t xml:space="preserve"> de acceso a la información pública, registrada</w:t>
      </w:r>
      <w:r w:rsidR="00FD1B4B" w:rsidRPr="0098238D">
        <w:rPr>
          <w:rFonts w:ascii="Palatino Linotype" w:hAnsi="Palatino Linotype" w:cs="Arial"/>
          <w:sz w:val="24"/>
          <w:lang w:val="es-ES"/>
        </w:rPr>
        <w:t>s</w:t>
      </w:r>
      <w:r w:rsidRPr="0098238D">
        <w:rPr>
          <w:rFonts w:ascii="Palatino Linotype" w:hAnsi="Palatino Linotype" w:cs="Arial"/>
          <w:sz w:val="24"/>
          <w:lang w:val="es-ES"/>
        </w:rPr>
        <w:t xml:space="preserve"> bajo </w:t>
      </w:r>
      <w:r w:rsidR="001366EB" w:rsidRPr="0098238D">
        <w:rPr>
          <w:rFonts w:ascii="Palatino Linotype" w:hAnsi="Palatino Linotype" w:cs="Arial"/>
          <w:sz w:val="24"/>
          <w:lang w:val="es-ES"/>
        </w:rPr>
        <w:t>los números</w:t>
      </w:r>
      <w:r w:rsidRPr="0098238D">
        <w:rPr>
          <w:rFonts w:ascii="Palatino Linotype" w:hAnsi="Palatino Linotype" w:cs="Arial"/>
          <w:sz w:val="24"/>
          <w:lang w:val="es-ES"/>
        </w:rPr>
        <w:t xml:space="preserve"> de expediente</w:t>
      </w:r>
      <w:r w:rsidRPr="0098238D">
        <w:rPr>
          <w:rFonts w:ascii="Palatino Linotype" w:hAnsi="Palatino Linotype" w:cs="Arial"/>
          <w:b/>
          <w:sz w:val="24"/>
          <w:lang w:val="es-ES"/>
        </w:rPr>
        <w:t xml:space="preserve"> </w:t>
      </w:r>
      <w:r w:rsidR="00684F93" w:rsidRPr="0098238D">
        <w:rPr>
          <w:rFonts w:ascii="Palatino Linotype" w:hAnsi="Palatino Linotype" w:cs="Arial"/>
          <w:b/>
          <w:sz w:val="24"/>
          <w:lang w:val="es-ES"/>
        </w:rPr>
        <w:t xml:space="preserve">00582/ATIZARA/IP/2020, 005821ATIZARA/IP/2020, 00577/ATIZARA/IP/2020, 00576/ATIZARA/IP/2020 </w:t>
      </w:r>
      <w:r w:rsidR="00EC2498" w:rsidRPr="0098238D">
        <w:rPr>
          <w:rFonts w:ascii="Palatino Linotype" w:hAnsi="Palatino Linotype" w:cs="Arial"/>
          <w:b/>
          <w:sz w:val="24"/>
          <w:lang w:val="es-ES"/>
        </w:rPr>
        <w:t xml:space="preserve">y </w:t>
      </w:r>
      <w:r w:rsidR="00684F93" w:rsidRPr="0098238D">
        <w:rPr>
          <w:rFonts w:ascii="Palatino Linotype" w:hAnsi="Palatino Linotype" w:cs="Arial"/>
          <w:b/>
          <w:sz w:val="24"/>
          <w:lang w:val="es-ES"/>
        </w:rPr>
        <w:t>00575/ATIZARA/IP/2020</w:t>
      </w:r>
      <w:r w:rsidR="00E015A8" w:rsidRPr="0098238D">
        <w:rPr>
          <w:rFonts w:ascii="Palatino Linotype" w:hAnsi="Palatino Linotype" w:cs="Arial"/>
          <w:b/>
          <w:sz w:val="24"/>
          <w:lang w:val="es-ES"/>
        </w:rPr>
        <w:t xml:space="preserve">, </w:t>
      </w:r>
      <w:r w:rsidRPr="0098238D">
        <w:rPr>
          <w:rFonts w:ascii="Palatino Linotype" w:hAnsi="Palatino Linotype" w:cs="Arial"/>
          <w:sz w:val="24"/>
          <w:lang w:val="es-ES"/>
        </w:rPr>
        <w:t>mediante la cual solicitó información en el tenor siguiente:</w:t>
      </w:r>
    </w:p>
    <w:p w14:paraId="50D40B91" w14:textId="5918E6EC" w:rsidR="008D504F" w:rsidRPr="0098238D" w:rsidRDefault="008D504F" w:rsidP="00E15E85">
      <w:pPr>
        <w:spacing w:before="240" w:line="360" w:lineRule="auto"/>
        <w:jc w:val="both"/>
        <w:rPr>
          <w:rFonts w:ascii="Palatino Linotype" w:hAnsi="Palatino Linotype" w:cs="Arial"/>
          <w:sz w:val="24"/>
          <w:lang w:val="es-ES"/>
        </w:rPr>
      </w:pPr>
    </w:p>
    <w:p w14:paraId="68419A07" w14:textId="77777777" w:rsidR="00684F93" w:rsidRPr="0098238D" w:rsidRDefault="00684F93" w:rsidP="00684F93">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lastRenderedPageBreak/>
        <w:t>“</w:t>
      </w:r>
      <w:r w:rsidRPr="0098238D">
        <w:rPr>
          <w:rFonts w:ascii="Palatino Linotype" w:hAnsi="Palatino Linotype"/>
          <w:i/>
          <w:color w:val="000000"/>
          <w:lang w:val="es-ES"/>
        </w:rPr>
        <w:t>SOLICITO EL DICTAMEN TM/URUM/004/2020 EMITIDO POR EL ÁREA DE DESARROLLO TERRITORIAL DEL GOBIERNO MUNICIPAL DE ATIZAPÁN DE ZARAGOZA.</w:t>
      </w:r>
      <w:r w:rsidRPr="0098238D">
        <w:rPr>
          <w:rFonts w:ascii="Palatino Linotype" w:eastAsia="Times New Roman" w:hAnsi="Palatino Linotype" w:cs="Times New Roman"/>
          <w:i/>
          <w:lang w:val="es-ES" w:eastAsia="es-ES"/>
        </w:rPr>
        <w:t>” [Sic]</w:t>
      </w:r>
    </w:p>
    <w:p w14:paraId="37BEE040" w14:textId="5124F622" w:rsidR="00684F93" w:rsidRPr="0098238D" w:rsidRDefault="00684F93" w:rsidP="00684F93">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SOLICITO TODA LA INFORMACIÓN DEL FOLIO QUE OTORGA CAMBIO DE USO DE SUELO: TM/1517/2020 CON FECHA 16 DE JULIO DE 2020 EN EL FRACCIONAMIENTO CONDADO DE SAYAVEDRA, UBICADO EN ATIZAPÁN DE ZARAGOZA, ESTADO DE MÉXICO.</w:t>
      </w:r>
      <w:r w:rsidRPr="0098238D">
        <w:rPr>
          <w:rFonts w:ascii="Palatino Linotype" w:eastAsia="Times New Roman" w:hAnsi="Palatino Linotype" w:cs="Times New Roman"/>
          <w:i/>
          <w:lang w:val="es-ES" w:eastAsia="es-ES"/>
        </w:rPr>
        <w:t>” [Sic]</w:t>
      </w:r>
    </w:p>
    <w:p w14:paraId="30ADCBB2" w14:textId="000BFEB2" w:rsidR="00684F93" w:rsidRPr="0098238D" w:rsidRDefault="00684F93" w:rsidP="00684F93">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 xml:space="preserve">Solicito todos los cambios de uso de suelo que el Gobierno Municipal de Atizapán de Zaragoza, Estado de México, ha otorgado en el fraccionamiento Condado de </w:t>
      </w:r>
      <w:proofErr w:type="spellStart"/>
      <w:r w:rsidRPr="0098238D">
        <w:rPr>
          <w:rFonts w:ascii="Palatino Linotype" w:hAnsi="Palatino Linotype"/>
          <w:i/>
          <w:color w:val="000000"/>
          <w:lang w:val="es-ES"/>
        </w:rPr>
        <w:t>Sayavedra</w:t>
      </w:r>
      <w:proofErr w:type="spellEnd"/>
      <w:r w:rsidRPr="0098238D">
        <w:rPr>
          <w:rFonts w:ascii="Palatino Linotype" w:hAnsi="Palatino Linotype"/>
          <w:i/>
          <w:color w:val="000000"/>
          <w:lang w:val="es-ES"/>
        </w:rPr>
        <w:t>, del mismo municipio.</w:t>
      </w:r>
      <w:r w:rsidRPr="0098238D">
        <w:rPr>
          <w:rFonts w:ascii="Palatino Linotype" w:eastAsia="Times New Roman" w:hAnsi="Palatino Linotype" w:cs="Times New Roman"/>
          <w:i/>
          <w:lang w:val="es-ES" w:eastAsia="es-ES"/>
        </w:rPr>
        <w:t>” [Sic]</w:t>
      </w:r>
    </w:p>
    <w:p w14:paraId="166C3A57" w14:textId="6F10A514" w:rsidR="00684F93" w:rsidRPr="0098238D" w:rsidRDefault="00684F93" w:rsidP="00684F93">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Solicito el dictamen TM/URUM/004/2020, emitido por el área de Desarrollo Territorial del Gobierno Municipal de Atizapán de Zaragoza.</w:t>
      </w:r>
      <w:r w:rsidRPr="0098238D">
        <w:rPr>
          <w:rFonts w:ascii="Palatino Linotype" w:eastAsia="Times New Roman" w:hAnsi="Palatino Linotype" w:cs="Times New Roman"/>
          <w:i/>
          <w:lang w:val="es-ES" w:eastAsia="es-ES"/>
        </w:rPr>
        <w:t>” [Sic]</w:t>
      </w:r>
    </w:p>
    <w:p w14:paraId="5106EACE" w14:textId="068F1461" w:rsidR="00684F93" w:rsidRPr="0098238D" w:rsidRDefault="00684F93" w:rsidP="00684F93">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 xml:space="preserve">Solicito toda la información del folio que otorga cambio de uso de suelo TM/1517/2020, con fecha de 16 de julio de 2020 en el fraccionamiento Condado de </w:t>
      </w:r>
      <w:proofErr w:type="spellStart"/>
      <w:r w:rsidRPr="0098238D">
        <w:rPr>
          <w:rFonts w:ascii="Palatino Linotype" w:hAnsi="Palatino Linotype"/>
          <w:i/>
          <w:color w:val="000000"/>
          <w:lang w:val="es-ES"/>
        </w:rPr>
        <w:t>Sayavedra</w:t>
      </w:r>
      <w:proofErr w:type="spellEnd"/>
      <w:r w:rsidRPr="0098238D">
        <w:rPr>
          <w:rFonts w:ascii="Palatino Linotype" w:hAnsi="Palatino Linotype"/>
          <w:i/>
          <w:color w:val="000000"/>
          <w:lang w:val="es-ES"/>
        </w:rPr>
        <w:t xml:space="preserve">, ubicado en </w:t>
      </w:r>
      <w:proofErr w:type="spellStart"/>
      <w:r w:rsidRPr="0098238D">
        <w:rPr>
          <w:rFonts w:ascii="Palatino Linotype" w:hAnsi="Palatino Linotype"/>
          <w:i/>
          <w:color w:val="000000"/>
          <w:lang w:val="es-ES"/>
        </w:rPr>
        <w:t>atizapán</w:t>
      </w:r>
      <w:proofErr w:type="spellEnd"/>
      <w:r w:rsidRPr="0098238D">
        <w:rPr>
          <w:rFonts w:ascii="Palatino Linotype" w:hAnsi="Palatino Linotype"/>
          <w:i/>
          <w:color w:val="000000"/>
          <w:lang w:val="es-ES"/>
        </w:rPr>
        <w:t xml:space="preserve"> de Zaragoza, Estado de México.</w:t>
      </w:r>
      <w:r w:rsidRPr="0098238D">
        <w:rPr>
          <w:rFonts w:ascii="Palatino Linotype" w:eastAsia="Times New Roman" w:hAnsi="Palatino Linotype" w:cs="Times New Roman"/>
          <w:i/>
          <w:lang w:val="es-ES" w:eastAsia="es-ES"/>
        </w:rPr>
        <w:t>” [Sic]</w:t>
      </w:r>
    </w:p>
    <w:p w14:paraId="42D6F611" w14:textId="727F027B" w:rsidR="00094C3E" w:rsidRPr="0098238D" w:rsidRDefault="00E15E85" w:rsidP="00EC2498">
      <w:pPr>
        <w:ind w:left="851" w:right="850"/>
        <w:jc w:val="both"/>
        <w:rPr>
          <w:rFonts w:ascii="Palatino Linotype" w:eastAsia="Times New Roman" w:hAnsi="Palatino Linotype" w:cs="Times New Roman"/>
          <w:sz w:val="24"/>
          <w:szCs w:val="24"/>
          <w:lang w:val="es-ES" w:eastAsia="es-ES"/>
        </w:rPr>
      </w:pPr>
      <w:r w:rsidRPr="0098238D">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98238D" w:rsidRDefault="00FD1B4B" w:rsidP="00FD1B4B">
      <w:pPr>
        <w:spacing w:before="240" w:line="360" w:lineRule="auto"/>
        <w:jc w:val="both"/>
        <w:rPr>
          <w:rFonts w:ascii="Palatino Linotype" w:hAnsi="Palatino Linotype" w:cs="Arial"/>
          <w:b/>
          <w:sz w:val="28"/>
          <w:szCs w:val="20"/>
          <w:lang w:val="es-ES"/>
        </w:rPr>
      </w:pPr>
      <w:r w:rsidRPr="0098238D">
        <w:rPr>
          <w:rFonts w:ascii="Palatino Linotype" w:hAnsi="Palatino Linotype" w:cs="Arial"/>
          <w:b/>
          <w:sz w:val="28"/>
          <w:lang w:val="es-ES"/>
        </w:rPr>
        <w:t xml:space="preserve">SEGUNDO. </w:t>
      </w:r>
      <w:r w:rsidRPr="0098238D">
        <w:rPr>
          <w:rFonts w:ascii="Palatino Linotype" w:hAnsi="Palatino Linotype" w:cs="Arial"/>
          <w:b/>
          <w:sz w:val="28"/>
          <w:szCs w:val="20"/>
          <w:lang w:val="es-ES"/>
        </w:rPr>
        <w:t>De las Respuesta</w:t>
      </w:r>
      <w:r w:rsidR="009E27D6" w:rsidRPr="0098238D">
        <w:rPr>
          <w:rFonts w:ascii="Palatino Linotype" w:hAnsi="Palatino Linotype" w:cs="Arial"/>
          <w:b/>
          <w:sz w:val="28"/>
          <w:szCs w:val="20"/>
          <w:lang w:val="es-ES"/>
        </w:rPr>
        <w:t>s</w:t>
      </w:r>
      <w:r w:rsidRPr="0098238D">
        <w:rPr>
          <w:rFonts w:ascii="Palatino Linotype" w:hAnsi="Palatino Linotype" w:cs="Arial"/>
          <w:b/>
          <w:sz w:val="28"/>
          <w:szCs w:val="20"/>
          <w:lang w:val="es-ES"/>
        </w:rPr>
        <w:t xml:space="preserve"> del Sujeto Obligado.</w:t>
      </w:r>
    </w:p>
    <w:p w14:paraId="772112E7" w14:textId="3A2C8320" w:rsidR="00FD1B4B" w:rsidRPr="0098238D" w:rsidRDefault="00FD1B4B" w:rsidP="00FD1B4B">
      <w:pPr>
        <w:spacing w:before="240" w:line="360" w:lineRule="auto"/>
        <w:jc w:val="both"/>
        <w:rPr>
          <w:rFonts w:ascii="Palatino Linotype" w:hAnsi="Palatino Linotype" w:cs="Arial"/>
          <w:sz w:val="24"/>
          <w:szCs w:val="20"/>
          <w:u w:val="single"/>
          <w:lang w:val="es-ES"/>
        </w:rPr>
      </w:pPr>
      <w:r w:rsidRPr="0098238D">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2E6980" w:rsidRPr="0098238D">
        <w:rPr>
          <w:rFonts w:ascii="Palatino Linotype" w:hAnsi="Palatino Linotype" w:cs="Arial"/>
          <w:sz w:val="24"/>
          <w:szCs w:val="20"/>
          <w:lang w:val="es-ES"/>
        </w:rPr>
        <w:t>veintisiete de octubre</w:t>
      </w:r>
      <w:r w:rsidR="007630D1" w:rsidRPr="0098238D">
        <w:rPr>
          <w:rFonts w:ascii="Palatino Linotype" w:hAnsi="Palatino Linotype" w:cs="Arial"/>
          <w:sz w:val="24"/>
          <w:szCs w:val="20"/>
          <w:lang w:val="es-ES"/>
        </w:rPr>
        <w:t xml:space="preserve">  </w:t>
      </w:r>
      <w:r w:rsidR="00E015A8" w:rsidRPr="0098238D">
        <w:rPr>
          <w:rFonts w:ascii="Palatino Linotype" w:hAnsi="Palatino Linotype" w:cs="Arial"/>
          <w:sz w:val="24"/>
          <w:szCs w:val="20"/>
          <w:lang w:val="es-ES"/>
        </w:rPr>
        <w:t xml:space="preserve"> de dos mil veinte</w:t>
      </w:r>
      <w:r w:rsidRPr="0098238D">
        <w:rPr>
          <w:rFonts w:ascii="Palatino Linotype" w:hAnsi="Palatino Linotype" w:cs="Arial"/>
          <w:sz w:val="24"/>
          <w:szCs w:val="20"/>
          <w:lang w:val="es-ES"/>
        </w:rPr>
        <w:t xml:space="preserve">, </w:t>
      </w:r>
      <w:r w:rsidR="001F4951" w:rsidRPr="0098238D">
        <w:rPr>
          <w:rFonts w:ascii="Palatino Linotype" w:hAnsi="Palatino Linotype" w:cs="Arial"/>
          <w:sz w:val="24"/>
          <w:szCs w:val="20"/>
          <w:lang w:val="es-ES"/>
        </w:rPr>
        <w:t>a</w:t>
      </w:r>
      <w:r w:rsidR="00F455E4" w:rsidRPr="0098238D">
        <w:rPr>
          <w:rFonts w:ascii="Palatino Linotype" w:hAnsi="Palatino Linotype" w:cs="Arial"/>
          <w:sz w:val="24"/>
          <w:szCs w:val="20"/>
          <w:lang w:val="es-ES"/>
        </w:rPr>
        <w:t xml:space="preserve">ludiendo lo mismo en </w:t>
      </w:r>
      <w:r w:rsidR="00210185" w:rsidRPr="0098238D">
        <w:rPr>
          <w:rFonts w:ascii="Palatino Linotype" w:hAnsi="Palatino Linotype" w:cs="Arial"/>
          <w:sz w:val="24"/>
          <w:szCs w:val="20"/>
          <w:lang w:val="es-ES"/>
        </w:rPr>
        <w:t>ambos</w:t>
      </w:r>
      <w:r w:rsidR="00C47CB1" w:rsidRPr="0098238D">
        <w:rPr>
          <w:rFonts w:ascii="Palatino Linotype" w:hAnsi="Palatino Linotype" w:cs="Arial"/>
          <w:sz w:val="24"/>
          <w:szCs w:val="20"/>
          <w:lang w:val="es-ES"/>
        </w:rPr>
        <w:t xml:space="preserve"> recursos y remitiendo </w:t>
      </w:r>
      <w:r w:rsidR="00210185" w:rsidRPr="0098238D">
        <w:rPr>
          <w:rFonts w:ascii="Palatino Linotype" w:hAnsi="Palatino Linotype" w:cs="Arial"/>
          <w:sz w:val="24"/>
          <w:szCs w:val="20"/>
          <w:lang w:val="es-ES"/>
        </w:rPr>
        <w:t>dos</w:t>
      </w:r>
      <w:r w:rsidR="00C47CB1" w:rsidRPr="0098238D">
        <w:rPr>
          <w:rFonts w:ascii="Palatino Linotype" w:hAnsi="Palatino Linotype" w:cs="Arial"/>
          <w:sz w:val="24"/>
          <w:szCs w:val="20"/>
          <w:lang w:val="es-ES"/>
        </w:rPr>
        <w:t xml:space="preserve"> archivo</w:t>
      </w:r>
      <w:r w:rsidR="00210185" w:rsidRPr="0098238D">
        <w:rPr>
          <w:rFonts w:ascii="Palatino Linotype" w:hAnsi="Palatino Linotype" w:cs="Arial"/>
          <w:sz w:val="24"/>
          <w:szCs w:val="20"/>
          <w:lang w:val="es-ES"/>
        </w:rPr>
        <w:t>s</w:t>
      </w:r>
      <w:r w:rsidR="00C47CB1" w:rsidRPr="0098238D">
        <w:rPr>
          <w:rFonts w:ascii="Palatino Linotype" w:hAnsi="Palatino Linotype" w:cs="Arial"/>
          <w:sz w:val="24"/>
          <w:szCs w:val="20"/>
          <w:lang w:val="es-ES"/>
        </w:rPr>
        <w:t xml:space="preserve"> electrónico</w:t>
      </w:r>
      <w:r w:rsidR="00210185" w:rsidRPr="0098238D">
        <w:rPr>
          <w:rFonts w:ascii="Palatino Linotype" w:hAnsi="Palatino Linotype" w:cs="Arial"/>
          <w:sz w:val="24"/>
          <w:szCs w:val="20"/>
          <w:lang w:val="es-ES"/>
        </w:rPr>
        <w:t>s</w:t>
      </w:r>
      <w:r w:rsidR="00C47CB1" w:rsidRPr="0098238D">
        <w:rPr>
          <w:rFonts w:ascii="Palatino Linotype" w:hAnsi="Palatino Linotype" w:cs="Arial"/>
          <w:sz w:val="24"/>
          <w:szCs w:val="20"/>
          <w:lang w:val="es-ES"/>
        </w:rPr>
        <w:t xml:space="preserve"> siendo el mismo su contenido para todas las solicitudes y </w:t>
      </w:r>
      <w:r w:rsidR="00F455E4" w:rsidRPr="0098238D">
        <w:rPr>
          <w:rFonts w:ascii="Palatino Linotype" w:hAnsi="Palatino Linotype" w:cs="Arial"/>
          <w:sz w:val="24"/>
          <w:szCs w:val="20"/>
          <w:lang w:val="es-ES"/>
        </w:rPr>
        <w:t>el cual no se inserta en obvio de reproducciones ociosas y al ser del conocimiento de las partes.</w:t>
      </w:r>
    </w:p>
    <w:p w14:paraId="51EAB60E" w14:textId="77777777" w:rsidR="00843DC4" w:rsidRPr="0098238D" w:rsidRDefault="00843DC4" w:rsidP="00843DC4">
      <w:pPr>
        <w:spacing w:before="240" w:line="360" w:lineRule="auto"/>
        <w:ind w:left="708"/>
        <w:jc w:val="both"/>
        <w:rPr>
          <w:rFonts w:ascii="Palatino Linotype" w:hAnsi="Palatino Linotype" w:cs="Arial"/>
          <w:i/>
          <w:iCs/>
          <w:sz w:val="24"/>
          <w:szCs w:val="20"/>
          <w:lang w:val="es-ES"/>
        </w:rPr>
      </w:pPr>
      <w:r w:rsidRPr="0098238D">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57084F" w14:textId="77777777" w:rsidR="00843DC4" w:rsidRPr="0098238D" w:rsidRDefault="00843DC4" w:rsidP="00843DC4">
      <w:pPr>
        <w:spacing w:before="240" w:line="360" w:lineRule="auto"/>
        <w:ind w:left="708"/>
        <w:jc w:val="both"/>
        <w:rPr>
          <w:rFonts w:ascii="Palatino Linotype" w:hAnsi="Palatino Linotype" w:cs="Arial"/>
          <w:i/>
          <w:iCs/>
          <w:sz w:val="24"/>
          <w:szCs w:val="20"/>
          <w:lang w:val="es-ES"/>
        </w:rPr>
      </w:pPr>
      <w:r w:rsidRPr="0098238D">
        <w:rPr>
          <w:rFonts w:ascii="Palatino Linotype" w:hAnsi="Palatino Linotype" w:cs="Arial"/>
          <w:i/>
          <w:iCs/>
          <w:sz w:val="24"/>
          <w:szCs w:val="20"/>
          <w:lang w:val="es-ES"/>
        </w:rPr>
        <w:lastRenderedPageBreak/>
        <w:t>Se remite respuesta a la solicitud 00582. En atención a su solicitud número de folio 00582/ATIZARA/IP/2020, al respecto me permito anexar en archivo electrónico en versión pública, la opinión técnica, correspondiente al Expediente TM/URUM/004/2020, emitida por la Subdirección de Operación Urbana, adscrita a la Dirección General de Desarrollo Territorial, de acuerdo al Artículo 52 de la Ley de Transparencia y Acceso a la Información Pública del Estado de México y Municipios, que a la letra dice: Artículo 52.- “…Las solicitudes de acceso a la información y las respuestas que se les dé, incluyendo, en su caso, la información entregada, así como las resoluciones a los recursos que en su caso se promuevan serán públicas, y de ser el caso que contengan datos personales que deban ser protegidos se podrá dar su acceso en su versión pública, siempre y cuando la resolución de referencia se someta a un proceso de disociación, es decir, no haga identificable al titular de tales datos personales…” Lo anterior por disposición al “ACUERDO NÚMERO ACT/UTI/CTATIZARA/14°/2019-2021 DEL COMITÉ DE TRANSPARENCIA DEL H. AYUNTAMIENTO DE ATIZAPÁN DE ZARAGOZA 2019-2021, DE SU SOLICITUD DE INFORMACIÓN EN MODALIDAD DE CONFIDENCIAL, EN EL PUNTO CINCO, DE SU DÉCIMA CUARTA SESIÓN EXTRAORDINARIA, de fecha veintiuno de octubre del año dos mil veinte, (mismo que anexo al presente). Agradeceré su atención al presente, quedo de usted. A T E N T A M E N T E ING. ARQ. NINA HERMOSILLO MIRANDA DIRECTORA GENERAL DE DESARROLLO TERRITORIAL</w:t>
      </w:r>
    </w:p>
    <w:p w14:paraId="09E694A5" w14:textId="77777777" w:rsidR="00843DC4" w:rsidRPr="0098238D" w:rsidRDefault="00843DC4" w:rsidP="00843DC4">
      <w:pPr>
        <w:spacing w:before="240" w:line="360" w:lineRule="auto"/>
        <w:ind w:left="708"/>
        <w:jc w:val="both"/>
        <w:rPr>
          <w:rFonts w:ascii="Palatino Linotype" w:hAnsi="Palatino Linotype" w:cs="Arial"/>
          <w:i/>
          <w:iCs/>
          <w:sz w:val="24"/>
          <w:szCs w:val="20"/>
          <w:lang w:val="es-ES"/>
        </w:rPr>
      </w:pPr>
      <w:r w:rsidRPr="0098238D">
        <w:rPr>
          <w:rFonts w:ascii="Palatino Linotype" w:hAnsi="Palatino Linotype" w:cs="Arial"/>
          <w:i/>
          <w:iCs/>
          <w:sz w:val="24"/>
          <w:szCs w:val="20"/>
          <w:lang w:val="es-ES"/>
        </w:rPr>
        <w:t>ATENTAMENTE</w:t>
      </w:r>
    </w:p>
    <w:p w14:paraId="3517BBD4" w14:textId="77777777" w:rsidR="00843DC4" w:rsidRPr="0098238D" w:rsidRDefault="00843DC4" w:rsidP="00843DC4">
      <w:pPr>
        <w:spacing w:before="240" w:line="360" w:lineRule="auto"/>
        <w:ind w:left="708"/>
        <w:jc w:val="both"/>
        <w:rPr>
          <w:rFonts w:ascii="Palatino Linotype" w:hAnsi="Palatino Linotype" w:cs="Arial"/>
          <w:i/>
          <w:iCs/>
          <w:sz w:val="24"/>
          <w:szCs w:val="20"/>
          <w:lang w:val="es-ES"/>
        </w:rPr>
      </w:pPr>
      <w:r w:rsidRPr="0098238D">
        <w:rPr>
          <w:rFonts w:ascii="Palatino Linotype" w:hAnsi="Palatino Linotype" w:cs="Arial"/>
          <w:i/>
          <w:iCs/>
          <w:sz w:val="24"/>
          <w:szCs w:val="20"/>
          <w:lang w:val="es-ES"/>
        </w:rPr>
        <w:lastRenderedPageBreak/>
        <w:t>LIC. MARIAMNEE VEGA BLANCARTE</w:t>
      </w:r>
    </w:p>
    <w:p w14:paraId="1C89F571" w14:textId="7528B0E8" w:rsidR="00FD1B4B" w:rsidRPr="0098238D" w:rsidRDefault="00FD1B4B" w:rsidP="00843DC4">
      <w:pPr>
        <w:spacing w:before="240" w:line="360" w:lineRule="auto"/>
        <w:jc w:val="both"/>
        <w:rPr>
          <w:rFonts w:ascii="Palatino Linotype" w:hAnsi="Palatino Linotype" w:cs="Arial"/>
          <w:b/>
          <w:sz w:val="28"/>
          <w:lang w:val="es-ES"/>
        </w:rPr>
      </w:pPr>
      <w:r w:rsidRPr="0098238D">
        <w:rPr>
          <w:rFonts w:ascii="Palatino Linotype" w:hAnsi="Palatino Linotype" w:cs="Arial"/>
          <w:b/>
          <w:sz w:val="28"/>
          <w:lang w:val="es-ES"/>
        </w:rPr>
        <w:t xml:space="preserve">TERCERO. </w:t>
      </w:r>
      <w:r w:rsidRPr="0098238D">
        <w:rPr>
          <w:rFonts w:ascii="Palatino Linotype" w:hAnsi="Palatino Linotype"/>
          <w:b/>
          <w:sz w:val="28"/>
          <w:lang w:val="es-ES"/>
        </w:rPr>
        <w:t>De</w:t>
      </w:r>
      <w:r w:rsidR="009E27D6" w:rsidRPr="0098238D">
        <w:rPr>
          <w:rFonts w:ascii="Palatino Linotype" w:hAnsi="Palatino Linotype"/>
          <w:b/>
          <w:sz w:val="28"/>
          <w:lang w:val="es-ES"/>
        </w:rPr>
        <w:t xml:space="preserve"> los</w:t>
      </w:r>
      <w:r w:rsidRPr="0098238D">
        <w:rPr>
          <w:rFonts w:ascii="Palatino Linotype" w:hAnsi="Palatino Linotype"/>
          <w:b/>
          <w:sz w:val="28"/>
          <w:lang w:val="es-ES"/>
        </w:rPr>
        <w:t xml:space="preserve"> recurso</w:t>
      </w:r>
      <w:r w:rsidR="009E27D6" w:rsidRPr="0098238D">
        <w:rPr>
          <w:rFonts w:ascii="Palatino Linotype" w:hAnsi="Palatino Linotype"/>
          <w:b/>
          <w:sz w:val="28"/>
          <w:lang w:val="es-ES"/>
        </w:rPr>
        <w:t>s</w:t>
      </w:r>
      <w:r w:rsidRPr="0098238D">
        <w:rPr>
          <w:rFonts w:ascii="Palatino Linotype" w:hAnsi="Palatino Linotype"/>
          <w:b/>
          <w:sz w:val="28"/>
          <w:lang w:val="es-ES"/>
        </w:rPr>
        <w:t xml:space="preserve"> de revisión.</w:t>
      </w:r>
    </w:p>
    <w:p w14:paraId="3B999AF0" w14:textId="7F4E418F" w:rsidR="00156101" w:rsidRPr="0098238D" w:rsidRDefault="00FD1B4B" w:rsidP="00FD1B4B">
      <w:pPr>
        <w:spacing w:before="240" w:line="360" w:lineRule="auto"/>
        <w:jc w:val="both"/>
        <w:rPr>
          <w:rFonts w:ascii="Palatino Linotype" w:hAnsi="Palatino Linotype" w:cs="Arial"/>
          <w:sz w:val="24"/>
          <w:lang w:val="es-ES"/>
        </w:rPr>
      </w:pPr>
      <w:r w:rsidRPr="0098238D">
        <w:rPr>
          <w:rFonts w:ascii="Palatino Linotype" w:hAnsi="Palatino Linotype" w:cs="Arial"/>
          <w:sz w:val="24"/>
          <w:szCs w:val="24"/>
          <w:lang w:val="es-ES"/>
        </w:rPr>
        <w:t>Inconforme con las respuestas del sujeto obligado, la</w:t>
      </w:r>
      <w:r w:rsidRPr="0098238D">
        <w:rPr>
          <w:rFonts w:ascii="Palatino Linotype" w:hAnsi="Palatino Linotype" w:cs="Arial"/>
          <w:b/>
          <w:sz w:val="24"/>
          <w:szCs w:val="24"/>
          <w:lang w:val="es-ES"/>
        </w:rPr>
        <w:t xml:space="preserve"> </w:t>
      </w:r>
      <w:r w:rsidR="00FF628A" w:rsidRPr="0098238D">
        <w:rPr>
          <w:rFonts w:ascii="Palatino Linotype" w:hAnsi="Palatino Linotype" w:cs="Arial"/>
          <w:b/>
          <w:sz w:val="24"/>
          <w:szCs w:val="24"/>
          <w:lang w:val="es-ES"/>
        </w:rPr>
        <w:t>parte r</w:t>
      </w:r>
      <w:r w:rsidRPr="0098238D">
        <w:rPr>
          <w:rFonts w:ascii="Palatino Linotype" w:hAnsi="Palatino Linotype" w:cs="Arial"/>
          <w:b/>
          <w:sz w:val="24"/>
          <w:szCs w:val="24"/>
          <w:lang w:val="es-ES"/>
        </w:rPr>
        <w:t xml:space="preserve">ecurrente </w:t>
      </w:r>
      <w:r w:rsidRPr="0098238D">
        <w:rPr>
          <w:rFonts w:ascii="Palatino Linotype" w:hAnsi="Palatino Linotype" w:cs="Arial"/>
          <w:sz w:val="24"/>
          <w:szCs w:val="24"/>
          <w:lang w:val="es-ES"/>
        </w:rPr>
        <w:t xml:space="preserve">interpuso los recursos de revisión, en fecha </w:t>
      </w:r>
      <w:r w:rsidR="000679DB" w:rsidRPr="0098238D">
        <w:rPr>
          <w:rFonts w:ascii="Palatino Linotype" w:hAnsi="Palatino Linotype" w:cs="Arial"/>
          <w:sz w:val="24"/>
          <w:szCs w:val="24"/>
          <w:lang w:val="es-ES"/>
        </w:rPr>
        <w:t>tres de noviembre de dos mil veinte</w:t>
      </w:r>
      <w:r w:rsidRPr="0098238D">
        <w:rPr>
          <w:rFonts w:ascii="Palatino Linotype" w:hAnsi="Palatino Linotype" w:cs="Arial"/>
          <w:sz w:val="24"/>
          <w:szCs w:val="24"/>
          <w:lang w:val="es-ES"/>
        </w:rPr>
        <w:t xml:space="preserve">, </w:t>
      </w:r>
      <w:r w:rsidR="001366EB" w:rsidRPr="0098238D">
        <w:rPr>
          <w:rFonts w:ascii="Palatino Linotype" w:hAnsi="Palatino Linotype" w:cs="Arial"/>
          <w:sz w:val="24"/>
          <w:szCs w:val="24"/>
          <w:lang w:val="es-ES"/>
        </w:rPr>
        <w:t xml:space="preserve">los cuales fueron registrados </w:t>
      </w:r>
      <w:r w:rsidRPr="0098238D">
        <w:rPr>
          <w:rFonts w:ascii="Palatino Linotype" w:hAnsi="Palatino Linotype" w:cs="Arial"/>
          <w:sz w:val="24"/>
          <w:szCs w:val="24"/>
          <w:lang w:val="es-ES"/>
        </w:rPr>
        <w:t>en el sistema electrónico con los expedientes número</w:t>
      </w:r>
      <w:r w:rsidR="004532AD" w:rsidRPr="0098238D">
        <w:rPr>
          <w:rFonts w:ascii="Palatino Linotype" w:hAnsi="Palatino Linotype" w:cs="Arial"/>
          <w:b/>
          <w:bCs/>
          <w:sz w:val="24"/>
          <w:szCs w:val="24"/>
          <w:lang w:val="es-ES" w:eastAsia="es-MX"/>
        </w:rPr>
        <w:t xml:space="preserve"> </w:t>
      </w:r>
      <w:r w:rsidR="00156101" w:rsidRPr="0098238D">
        <w:rPr>
          <w:rFonts w:ascii="Palatino Linotype" w:hAnsi="Palatino Linotype" w:cs="Arial"/>
          <w:b/>
          <w:bCs/>
          <w:sz w:val="24"/>
          <w:szCs w:val="24"/>
          <w:lang w:val="es-ES" w:eastAsia="es-MX"/>
        </w:rPr>
        <w:t>05</w:t>
      </w:r>
      <w:r w:rsidR="000679DB" w:rsidRPr="0098238D">
        <w:rPr>
          <w:rFonts w:ascii="Palatino Linotype" w:hAnsi="Palatino Linotype" w:cs="Arial"/>
          <w:b/>
          <w:bCs/>
          <w:sz w:val="24"/>
          <w:szCs w:val="24"/>
          <w:lang w:val="es-ES" w:eastAsia="es-MX"/>
        </w:rPr>
        <w:t>145</w:t>
      </w:r>
      <w:r w:rsidR="00156101" w:rsidRPr="0098238D">
        <w:rPr>
          <w:rFonts w:ascii="Palatino Linotype" w:hAnsi="Palatino Linotype" w:cs="Arial"/>
          <w:b/>
          <w:bCs/>
          <w:sz w:val="24"/>
          <w:szCs w:val="24"/>
          <w:lang w:val="es-ES" w:eastAsia="es-MX"/>
        </w:rPr>
        <w:t>/INFOEM/IP/RR/2020</w:t>
      </w:r>
      <w:r w:rsidR="000679DB" w:rsidRPr="0098238D">
        <w:rPr>
          <w:rFonts w:ascii="Palatino Linotype" w:hAnsi="Palatino Linotype" w:cs="Arial"/>
          <w:b/>
          <w:bCs/>
          <w:sz w:val="24"/>
          <w:szCs w:val="24"/>
          <w:lang w:val="es-ES" w:eastAsia="es-MX"/>
        </w:rPr>
        <w:t>, 05146/INFOEM/IP/RR/2020, 0514</w:t>
      </w:r>
      <w:r w:rsidR="002773A9" w:rsidRPr="0098238D">
        <w:rPr>
          <w:rFonts w:ascii="Palatino Linotype" w:hAnsi="Palatino Linotype" w:cs="Arial"/>
          <w:b/>
          <w:bCs/>
          <w:sz w:val="24"/>
          <w:szCs w:val="24"/>
          <w:lang w:val="es-ES" w:eastAsia="es-MX"/>
        </w:rPr>
        <w:t>8</w:t>
      </w:r>
      <w:r w:rsidR="000679DB" w:rsidRPr="0098238D">
        <w:rPr>
          <w:rFonts w:ascii="Palatino Linotype" w:hAnsi="Palatino Linotype" w:cs="Arial"/>
          <w:b/>
          <w:bCs/>
          <w:sz w:val="24"/>
          <w:szCs w:val="24"/>
          <w:lang w:val="es-ES" w:eastAsia="es-MX"/>
        </w:rPr>
        <w:t>/INFOEM/IP/RR/2020, 0514</w:t>
      </w:r>
      <w:r w:rsidR="002773A9" w:rsidRPr="0098238D">
        <w:rPr>
          <w:rFonts w:ascii="Palatino Linotype" w:hAnsi="Palatino Linotype" w:cs="Arial"/>
          <w:b/>
          <w:bCs/>
          <w:sz w:val="24"/>
          <w:szCs w:val="24"/>
          <w:lang w:val="es-ES" w:eastAsia="es-MX"/>
        </w:rPr>
        <w:t>9</w:t>
      </w:r>
      <w:r w:rsidR="000679DB" w:rsidRPr="0098238D">
        <w:rPr>
          <w:rFonts w:ascii="Palatino Linotype" w:hAnsi="Palatino Linotype" w:cs="Arial"/>
          <w:b/>
          <w:bCs/>
          <w:sz w:val="24"/>
          <w:szCs w:val="24"/>
          <w:lang w:val="es-ES" w:eastAsia="es-MX"/>
        </w:rPr>
        <w:t>/INFOEM/IP/RR/2020</w:t>
      </w:r>
      <w:r w:rsidR="00156101" w:rsidRPr="0098238D">
        <w:rPr>
          <w:rFonts w:ascii="Palatino Linotype" w:hAnsi="Palatino Linotype" w:cs="Arial"/>
          <w:b/>
          <w:bCs/>
          <w:sz w:val="24"/>
          <w:szCs w:val="24"/>
          <w:lang w:val="es-ES" w:eastAsia="es-MX"/>
        </w:rPr>
        <w:t xml:space="preserve"> </w:t>
      </w:r>
      <w:r w:rsidR="004532AD" w:rsidRPr="0098238D">
        <w:rPr>
          <w:rFonts w:ascii="Palatino Linotype" w:hAnsi="Palatino Linotype" w:cs="Arial"/>
          <w:b/>
          <w:bCs/>
          <w:sz w:val="24"/>
          <w:szCs w:val="24"/>
          <w:lang w:val="es-ES" w:eastAsia="es-MX"/>
        </w:rPr>
        <w:t>y 0</w:t>
      </w:r>
      <w:r w:rsidR="00C47CB1" w:rsidRPr="0098238D">
        <w:rPr>
          <w:rFonts w:ascii="Palatino Linotype" w:hAnsi="Palatino Linotype" w:cs="Arial"/>
          <w:b/>
          <w:bCs/>
          <w:sz w:val="24"/>
          <w:szCs w:val="24"/>
          <w:lang w:val="es-ES" w:eastAsia="es-MX"/>
        </w:rPr>
        <w:t>5</w:t>
      </w:r>
      <w:r w:rsidR="002773A9" w:rsidRPr="0098238D">
        <w:rPr>
          <w:rFonts w:ascii="Palatino Linotype" w:hAnsi="Palatino Linotype" w:cs="Arial"/>
          <w:b/>
          <w:bCs/>
          <w:sz w:val="24"/>
          <w:szCs w:val="24"/>
          <w:lang w:val="es-ES" w:eastAsia="es-MX"/>
        </w:rPr>
        <w:t>150</w:t>
      </w:r>
      <w:r w:rsidR="004532AD" w:rsidRPr="0098238D">
        <w:rPr>
          <w:rFonts w:ascii="Palatino Linotype" w:hAnsi="Palatino Linotype" w:cs="Arial"/>
          <w:b/>
          <w:bCs/>
          <w:sz w:val="24"/>
          <w:szCs w:val="24"/>
          <w:lang w:val="es-ES" w:eastAsia="es-MX"/>
        </w:rPr>
        <w:t>/INFOEM/IP/RR/2020</w:t>
      </w:r>
      <w:r w:rsidRPr="0098238D">
        <w:rPr>
          <w:rFonts w:ascii="Palatino Linotype" w:hAnsi="Palatino Linotype" w:cs="Arial"/>
          <w:sz w:val="24"/>
          <w:szCs w:val="24"/>
          <w:lang w:val="es-ES"/>
        </w:rPr>
        <w:t xml:space="preserve">en </w:t>
      </w:r>
      <w:r w:rsidR="001366EB" w:rsidRPr="0098238D">
        <w:rPr>
          <w:rFonts w:ascii="Palatino Linotype" w:hAnsi="Palatino Linotype" w:cs="Arial"/>
          <w:sz w:val="24"/>
          <w:szCs w:val="24"/>
          <w:lang w:val="es-ES"/>
        </w:rPr>
        <w:t>los cuales</w:t>
      </w:r>
      <w:r w:rsidRPr="0098238D">
        <w:rPr>
          <w:rFonts w:ascii="Palatino Linotype" w:hAnsi="Palatino Linotype" w:cs="Arial"/>
          <w:sz w:val="24"/>
          <w:szCs w:val="24"/>
          <w:lang w:val="es-ES"/>
        </w:rPr>
        <w:t xml:space="preserve"> </w:t>
      </w:r>
      <w:r w:rsidRPr="0098238D">
        <w:rPr>
          <w:rFonts w:ascii="Palatino Linotype" w:hAnsi="Palatino Linotype" w:cs="Arial"/>
          <w:sz w:val="24"/>
          <w:lang w:val="es-ES"/>
        </w:rPr>
        <w:t>arguye, las siguientes manifestaciones:</w:t>
      </w:r>
    </w:p>
    <w:p w14:paraId="6B36E047" w14:textId="77777777" w:rsidR="00FD1B4B" w:rsidRPr="0098238D" w:rsidRDefault="00FD1B4B" w:rsidP="00FD1B4B">
      <w:pPr>
        <w:spacing w:before="240"/>
        <w:jc w:val="both"/>
        <w:rPr>
          <w:rFonts w:ascii="Palatino Linotype" w:hAnsi="Palatino Linotype" w:cs="Arial"/>
          <w:b/>
          <w:sz w:val="24"/>
          <w:lang w:val="es-ES"/>
        </w:rPr>
      </w:pPr>
      <w:r w:rsidRPr="0098238D">
        <w:rPr>
          <w:rFonts w:ascii="Palatino Linotype" w:hAnsi="Palatino Linotype" w:cs="Arial"/>
          <w:b/>
          <w:sz w:val="24"/>
          <w:lang w:val="es-ES"/>
        </w:rPr>
        <w:t>Acto Impugnado:</w:t>
      </w:r>
    </w:p>
    <w:p w14:paraId="3346F2EA" w14:textId="41D868DA" w:rsidR="00FD1B4B" w:rsidRPr="0098238D" w:rsidRDefault="00FD1B4B" w:rsidP="00FD1B4B">
      <w:pPr>
        <w:spacing w:before="240"/>
        <w:ind w:left="851" w:right="850"/>
        <w:jc w:val="both"/>
        <w:rPr>
          <w:rFonts w:ascii="Palatino Linotype" w:hAnsi="Palatino Linotype"/>
          <w:i/>
          <w:color w:val="000000"/>
          <w:lang w:val="es-ES"/>
        </w:rPr>
      </w:pPr>
      <w:r w:rsidRPr="0098238D">
        <w:rPr>
          <w:rFonts w:ascii="Palatino Linotype" w:hAnsi="Palatino Linotype"/>
          <w:i/>
          <w:color w:val="000000"/>
          <w:lang w:val="es-ES"/>
        </w:rPr>
        <w:t>“</w:t>
      </w:r>
      <w:r w:rsidR="000679DB" w:rsidRPr="0098238D">
        <w:rPr>
          <w:rFonts w:ascii="Palatino Linotype" w:hAnsi="Palatino Linotype"/>
          <w:i/>
          <w:color w:val="000000"/>
          <w:lang w:val="es-ES"/>
        </w:rPr>
        <w:t>Número de Folio de la Solicitud: 00582/ATIZARA/IP/2020 INFORMACIÓN SOLICITADA DESCRIPCIÓN CLARA Y PRECISA DE LA INFORMACIÓN SOLICITADA SOLICITO EL DICTAMEN TM/URUM/004/2020 EMITIDO POR EL ÁREA DE DESARROLLO TERRITORIAL DEL GOBIERNO MUNICIPAL DE ATIZAPÁN DE ZARAGOZA</w:t>
      </w:r>
      <w:r w:rsidR="007D6942" w:rsidRPr="0098238D">
        <w:rPr>
          <w:rFonts w:ascii="Palatino Linotype" w:hAnsi="Palatino Linotype"/>
          <w:i/>
          <w:color w:val="000000"/>
          <w:lang w:val="es-ES"/>
        </w:rPr>
        <w:t>.</w:t>
      </w:r>
      <w:r w:rsidRPr="0098238D">
        <w:rPr>
          <w:rFonts w:ascii="Palatino Linotype" w:hAnsi="Palatino Linotype"/>
          <w:i/>
          <w:color w:val="000000"/>
          <w:lang w:val="es-ES"/>
        </w:rPr>
        <w:t>"[Sic]</w:t>
      </w:r>
    </w:p>
    <w:p w14:paraId="2632AC67" w14:textId="77777777" w:rsidR="000679DB" w:rsidRPr="0098238D" w:rsidRDefault="000679DB" w:rsidP="000679DB">
      <w:pPr>
        <w:spacing w:before="240"/>
        <w:ind w:left="851" w:right="850"/>
        <w:jc w:val="both"/>
        <w:rPr>
          <w:rFonts w:ascii="Palatino Linotype" w:hAnsi="Palatino Linotype"/>
          <w:i/>
          <w:color w:val="000000"/>
          <w:lang w:val="es-ES"/>
        </w:rPr>
      </w:pPr>
      <w:r w:rsidRPr="0098238D">
        <w:rPr>
          <w:rFonts w:ascii="Palatino Linotype" w:hAnsi="Palatino Linotype"/>
          <w:i/>
          <w:color w:val="000000"/>
          <w:lang w:val="es-ES"/>
        </w:rPr>
        <w:t>“Número de Folio de la Solicitud: 00581/ATIZARA/IP/2020 INFORMACIÓN SOLICITADA DESCRIPCIÓN CLARA Y PRECISA DE LA INFORMACIÓN SOLICITADA SOLICITO TODA LA INFORMACIÓN DEL FOLIO QUE OTORGA CAMBIO DE USO DE SUELO: TM/1517/2020 CON FECHA 16 DE JULIO DE 2020 EN EL FRACCIONAMIENTO CONDADO DE SAYAVEDRA, UBICADO EN ATIZAPÁN DE ZARAGOZA, ESTADO DE MÉXICO."[Sic]</w:t>
      </w:r>
    </w:p>
    <w:p w14:paraId="010CB574" w14:textId="77777777" w:rsidR="000679DB" w:rsidRPr="0098238D" w:rsidRDefault="000679DB" w:rsidP="000679DB">
      <w:pPr>
        <w:spacing w:before="240"/>
        <w:ind w:left="851" w:right="850"/>
        <w:jc w:val="both"/>
        <w:rPr>
          <w:rFonts w:ascii="Palatino Linotype" w:hAnsi="Palatino Linotype"/>
          <w:i/>
          <w:color w:val="000000"/>
          <w:lang w:val="es-ES"/>
        </w:rPr>
      </w:pPr>
      <w:r w:rsidRPr="0098238D">
        <w:rPr>
          <w:rFonts w:ascii="Palatino Linotype" w:hAnsi="Palatino Linotype"/>
          <w:i/>
          <w:color w:val="000000"/>
          <w:lang w:val="es-ES"/>
        </w:rPr>
        <w:t>“Número de Folio de la Solicitud: 00581/ATIZARA/IP/2020 INFORMACIÓN SOLICITADA DESCRIPCIÓN CLARA Y PRECISA DE LA INFORMACIÓN SOLICITADA SOLICITO TODA LA INFORMACIÓN DEL FOLIO QUE OTORGA CAMBIO DE USO DE SUELO: TM/1517/2020 CON FECHA 16 DE JULIO DE 2020 EN EL FRACCIONAMIENTO CONDADO DE SAYAVEDRA, UBICADO EN ATIZAPÁN DE ZARAGOZA, ESTADO DE MÉXICO."[Sic]</w:t>
      </w:r>
    </w:p>
    <w:p w14:paraId="5F99C1EF" w14:textId="77777777" w:rsidR="000679DB" w:rsidRPr="0098238D" w:rsidRDefault="000679DB" w:rsidP="000679DB">
      <w:pPr>
        <w:spacing w:before="240"/>
        <w:ind w:left="851" w:right="850"/>
        <w:jc w:val="both"/>
        <w:rPr>
          <w:rFonts w:ascii="Palatino Linotype" w:hAnsi="Palatino Linotype"/>
          <w:i/>
          <w:color w:val="000000"/>
          <w:lang w:val="es-ES"/>
        </w:rPr>
      </w:pPr>
      <w:r w:rsidRPr="0098238D">
        <w:rPr>
          <w:rFonts w:ascii="Palatino Linotype" w:hAnsi="Palatino Linotype"/>
          <w:i/>
          <w:color w:val="000000"/>
          <w:lang w:val="es-ES"/>
        </w:rPr>
        <w:lastRenderedPageBreak/>
        <w:t>“Número de Folio de la Solicitud: 00581/ATIZARA/IP/2020 INFORMACIÓN SOLICITADA DESCRIPCIÓN CLARA Y PRECISA DE LA INFORMACIÓN SOLICITADA SOLICITO TODA LA INFORMACIÓN DEL FOLIO QUE OTORGA CAMBIO DE USO DE SUELO: TM/1517/2020 CON FECHA 16 DE JULIO DE 2020 EN EL FRACCIONAMIENTO CONDADO DE SAYAVEDRA, UBICADO EN ATIZAPÁN DE ZARAGOZA, ESTADO DE MÉXICO."[Sic]</w:t>
      </w:r>
    </w:p>
    <w:p w14:paraId="28B1E0C4" w14:textId="77777777" w:rsidR="000679DB" w:rsidRPr="0098238D" w:rsidRDefault="000679DB" w:rsidP="000679DB">
      <w:pPr>
        <w:spacing w:before="240"/>
        <w:ind w:left="851" w:right="850"/>
        <w:jc w:val="both"/>
        <w:rPr>
          <w:rFonts w:ascii="Palatino Linotype" w:hAnsi="Palatino Linotype"/>
          <w:i/>
          <w:color w:val="000000"/>
          <w:lang w:val="es-ES"/>
        </w:rPr>
      </w:pPr>
      <w:r w:rsidRPr="0098238D">
        <w:rPr>
          <w:rFonts w:ascii="Palatino Linotype" w:hAnsi="Palatino Linotype"/>
          <w:i/>
          <w:color w:val="000000"/>
          <w:lang w:val="es-ES"/>
        </w:rPr>
        <w:t>“Número de Folio de la Solicitud: 00581/ATIZARA/IP/2020 INFORMACIÓN SOLICITADA DESCRIPCIÓN CLARA Y PRECISA DE LA INFORMACIÓN SOLICITADA SOLICITO TODA LA INFORMACIÓN DEL FOLIO QUE OTORGA CAMBIO DE USO DE SUELO: TM/1517/2020 CON FECHA 16 DE JULIO DE 2020 EN EL FRACCIONAMIENTO CONDADO DE SAYAVEDRA, UBICADO EN ATIZAPÁN DE ZARAGOZA, ESTADO DE MÉXICO."[Sic]</w:t>
      </w:r>
    </w:p>
    <w:p w14:paraId="7EE92CC7" w14:textId="77777777" w:rsidR="00FD1B4B" w:rsidRPr="0098238D" w:rsidRDefault="00FD1B4B" w:rsidP="00FD1B4B">
      <w:pPr>
        <w:spacing w:before="240"/>
        <w:jc w:val="both"/>
        <w:rPr>
          <w:rFonts w:ascii="Palatino Linotype" w:hAnsi="Palatino Linotype" w:cs="Arial"/>
          <w:sz w:val="24"/>
          <w:lang w:val="es-ES"/>
        </w:rPr>
      </w:pPr>
      <w:r w:rsidRPr="0098238D">
        <w:rPr>
          <w:rFonts w:ascii="Palatino Linotype" w:hAnsi="Palatino Linotype" w:cs="Arial"/>
          <w:b/>
          <w:sz w:val="24"/>
          <w:lang w:val="es-ES"/>
        </w:rPr>
        <w:t>Razones o Motivos de Inconformidad</w:t>
      </w:r>
      <w:r w:rsidRPr="0098238D">
        <w:rPr>
          <w:rFonts w:ascii="Palatino Linotype" w:hAnsi="Palatino Linotype" w:cs="Arial"/>
          <w:sz w:val="24"/>
          <w:lang w:val="es-ES"/>
        </w:rPr>
        <w:t xml:space="preserve">: </w:t>
      </w:r>
    </w:p>
    <w:p w14:paraId="5267BBD6" w14:textId="5CEB1BE3" w:rsidR="00FD1B4B" w:rsidRPr="0098238D" w:rsidRDefault="00FD1B4B" w:rsidP="00FD1B4B">
      <w:pPr>
        <w:spacing w:before="240"/>
        <w:ind w:left="851" w:right="850"/>
        <w:jc w:val="both"/>
        <w:rPr>
          <w:rFonts w:ascii="Palatino Linotype" w:hAnsi="Palatino Linotype" w:cs="Arial"/>
          <w:i/>
          <w:lang w:val="es-ES"/>
        </w:rPr>
      </w:pPr>
      <w:r w:rsidRPr="0098238D">
        <w:rPr>
          <w:rFonts w:ascii="Palatino Linotype" w:hAnsi="Palatino Linotype" w:cs="Arial"/>
          <w:i/>
          <w:lang w:val="es-ES"/>
        </w:rPr>
        <w:t>“</w:t>
      </w:r>
      <w:r w:rsidR="000679DB" w:rsidRPr="0098238D">
        <w:rPr>
          <w:rFonts w:ascii="Palatino Linotype" w:hAnsi="Palatino Linotype" w:cs="Arial"/>
          <w:i/>
          <w:lang w:val="es-ES"/>
        </w:rPr>
        <w:t>LA INFORMACIÓN QUE SE ME ESTA ENTREGANDO ES INCOMPLTA, POR LO QUE SOLICITO QUE SE LLEVE A CABO UNA BUSQUEDA EXAHUSTIVA DE MI SOLICITUD Y NO PRETENDA ENTREGARSEME CUALQUIER DOCUMENTO</w:t>
      </w:r>
      <w:r w:rsidR="003E3465" w:rsidRPr="0098238D">
        <w:rPr>
          <w:rFonts w:ascii="Palatino Linotype" w:hAnsi="Palatino Linotype" w:cs="Arial"/>
          <w:i/>
          <w:lang w:val="es-ES"/>
        </w:rPr>
        <w:t>.</w:t>
      </w:r>
      <w:r w:rsidRPr="0098238D">
        <w:rPr>
          <w:rFonts w:ascii="Palatino Linotype" w:hAnsi="Palatino Linotype" w:cs="Arial"/>
          <w:i/>
          <w:lang w:val="es-ES"/>
        </w:rPr>
        <w:t xml:space="preserve">" [Sic] </w:t>
      </w:r>
    </w:p>
    <w:p w14:paraId="0E72A6FF" w14:textId="77777777" w:rsidR="000679DB" w:rsidRPr="0098238D" w:rsidRDefault="007D6942" w:rsidP="000679DB">
      <w:pPr>
        <w:spacing w:before="240"/>
        <w:ind w:left="851" w:right="850"/>
        <w:jc w:val="both"/>
        <w:rPr>
          <w:rFonts w:ascii="Palatino Linotype" w:hAnsi="Palatino Linotype" w:cs="Arial"/>
          <w:i/>
          <w:lang w:val="es-ES"/>
        </w:rPr>
      </w:pPr>
      <w:r w:rsidRPr="0098238D">
        <w:rPr>
          <w:rFonts w:ascii="Palatino Linotype" w:hAnsi="Palatino Linotype" w:cs="Arial"/>
          <w:i/>
          <w:lang w:val="es-ES"/>
        </w:rPr>
        <w:t>“</w:t>
      </w:r>
      <w:r w:rsidR="000679DB" w:rsidRPr="0098238D">
        <w:rPr>
          <w:rFonts w:ascii="Palatino Linotype" w:hAnsi="Palatino Linotype" w:cs="Arial"/>
          <w:i/>
          <w:lang w:val="es-ES"/>
        </w:rPr>
        <w:t>ES EVIDENTE LA INTENCIÓN DE ALEGAR QUE DICHA INFORMACIÓN CONTIENE DATOS CONFIDENCIALES, SIN EMBARGO LO QUE SE PRETENDE A TODAS LUCES ES NO ENTREGARME LA INFORMACIÓN SOLICITADA, HABIDA CUENTA DE QUE EN NINGÚN MOMENTO SE CONTEMPLA LO QUE ES BIEN CONOCIDO COMO LA VERSIÓN PÚBLICA, DOCUMENTO QUE CONTEMPLA LA LEY DE LA MATERIA PARA CASOS COMO ESTE, SI ESE FUERA EL CASO NINGUNA INSTITUCIÓN ENTREGARIA NUNCA DOCUMENTOS PÚBLICOS.</w:t>
      </w:r>
      <w:r w:rsidRPr="0098238D">
        <w:rPr>
          <w:rFonts w:ascii="Palatino Linotype" w:hAnsi="Palatino Linotype" w:cs="Arial"/>
          <w:i/>
          <w:lang w:val="es-ES"/>
        </w:rPr>
        <w:t xml:space="preserve">" [Sic] </w:t>
      </w:r>
    </w:p>
    <w:p w14:paraId="2F810E36" w14:textId="050AE7FE" w:rsidR="000679DB" w:rsidRPr="0098238D" w:rsidRDefault="000679DB" w:rsidP="000679DB">
      <w:pPr>
        <w:spacing w:before="240"/>
        <w:ind w:left="851" w:right="850"/>
        <w:jc w:val="both"/>
        <w:rPr>
          <w:rFonts w:ascii="Palatino Linotype" w:hAnsi="Palatino Linotype" w:cs="Arial"/>
          <w:i/>
          <w:lang w:val="es-ES"/>
        </w:rPr>
      </w:pPr>
      <w:r w:rsidRPr="0098238D">
        <w:rPr>
          <w:rFonts w:ascii="Palatino Linotype" w:hAnsi="Palatino Linotype" w:cs="Arial"/>
          <w:i/>
          <w:lang w:val="es-ES"/>
        </w:rPr>
        <w:t xml:space="preserve">“LA INFORMACIÓN QUE SE ME ESTA ENTREGANDO ES INCOMPLTA, POR LO QUE SOLICITO QUE SE LLEVE A CABO UNA BUSQUEDA EXAHUSTIVA DE MI SOLICITUD Y NO PRETENDA ENTREGARSEME CUALQUIER DOCUMENTO." [Sic] </w:t>
      </w:r>
    </w:p>
    <w:p w14:paraId="5F7D4ACE" w14:textId="77777777" w:rsidR="000679DB" w:rsidRPr="0098238D" w:rsidRDefault="000679DB" w:rsidP="000679DB">
      <w:pPr>
        <w:spacing w:before="240"/>
        <w:ind w:left="851" w:right="850"/>
        <w:jc w:val="both"/>
        <w:rPr>
          <w:rFonts w:ascii="Palatino Linotype" w:hAnsi="Palatino Linotype" w:cs="Arial"/>
          <w:i/>
          <w:lang w:val="es-ES"/>
        </w:rPr>
      </w:pPr>
      <w:r w:rsidRPr="0098238D">
        <w:rPr>
          <w:rFonts w:ascii="Palatino Linotype" w:hAnsi="Palatino Linotype" w:cs="Arial"/>
          <w:i/>
          <w:lang w:val="es-ES"/>
        </w:rPr>
        <w:t xml:space="preserve">“LA INFORMACIÓN QUE SE ME ESTA ENTREGANDO ES INCOMPLTA, POR LO QUE SOLICITO QUE SE LLEVE A CABO UNA BUSQUEDA </w:t>
      </w:r>
      <w:r w:rsidRPr="0098238D">
        <w:rPr>
          <w:rFonts w:ascii="Palatino Linotype" w:hAnsi="Palatino Linotype" w:cs="Arial"/>
          <w:i/>
          <w:lang w:val="es-ES"/>
        </w:rPr>
        <w:lastRenderedPageBreak/>
        <w:t xml:space="preserve">EXAHUSTIVA DE MI SOLICITUD Y NO PRETENDA ENTREGARSEME CUALQUIER DOCUMENTO." [Sic] </w:t>
      </w:r>
    </w:p>
    <w:p w14:paraId="56A52949" w14:textId="72E2D863" w:rsidR="007D6942" w:rsidRPr="0098238D" w:rsidRDefault="000679DB" w:rsidP="002773A9">
      <w:pPr>
        <w:spacing w:before="240"/>
        <w:ind w:left="851" w:right="850"/>
        <w:jc w:val="both"/>
        <w:rPr>
          <w:rFonts w:ascii="Palatino Linotype" w:hAnsi="Palatino Linotype" w:cs="Arial"/>
          <w:i/>
          <w:lang w:val="es-ES"/>
        </w:rPr>
      </w:pPr>
      <w:r w:rsidRPr="0098238D">
        <w:rPr>
          <w:rFonts w:ascii="Palatino Linotype" w:hAnsi="Palatino Linotype" w:cs="Arial"/>
          <w:i/>
          <w:lang w:val="es-ES"/>
        </w:rPr>
        <w:t xml:space="preserve">“LA INFORMACIÓN QUE SE ME ESTA ENTREGANDO ES INCOMPLTA, POR LO QUE SOLICITO QUE SE LLEVE A CABO UNA BUSQUEDA EXAHUSTIVA DE MI SOLICITUD Y NO PRETENDA ENTREGARSEME CUALQUIER DOCUMENTO." [Sic] </w:t>
      </w:r>
    </w:p>
    <w:p w14:paraId="2B54ACF9" w14:textId="77777777" w:rsidR="00FD1B4B" w:rsidRPr="0098238D" w:rsidRDefault="00FD1B4B" w:rsidP="00FD1B4B">
      <w:pPr>
        <w:ind w:right="850"/>
        <w:jc w:val="both"/>
        <w:rPr>
          <w:rFonts w:ascii="Palatino Linotype" w:hAnsi="Palatino Linotype" w:cs="Arial"/>
          <w:b/>
          <w:sz w:val="24"/>
          <w:szCs w:val="24"/>
          <w:lang w:val="es-ES"/>
        </w:rPr>
      </w:pPr>
      <w:r w:rsidRPr="0098238D">
        <w:rPr>
          <w:rFonts w:ascii="Palatino Linotype" w:hAnsi="Palatino Linotype" w:cs="Arial"/>
          <w:b/>
          <w:sz w:val="28"/>
          <w:lang w:val="es-ES"/>
        </w:rPr>
        <w:t>CUARTO</w:t>
      </w:r>
      <w:r w:rsidRPr="0098238D">
        <w:rPr>
          <w:rFonts w:ascii="Palatino Linotype" w:hAnsi="Palatino Linotype" w:cs="Arial"/>
          <w:b/>
          <w:sz w:val="24"/>
          <w:szCs w:val="24"/>
          <w:lang w:val="es-ES"/>
        </w:rPr>
        <w:t xml:space="preserve">. </w:t>
      </w:r>
      <w:r w:rsidRPr="0098238D">
        <w:rPr>
          <w:rFonts w:ascii="Palatino Linotype" w:hAnsi="Palatino Linotype" w:cs="Arial"/>
          <w:b/>
          <w:sz w:val="28"/>
          <w:szCs w:val="28"/>
          <w:lang w:val="es-ES"/>
        </w:rPr>
        <w:t>Del turno del recurso de revisión.</w:t>
      </w:r>
    </w:p>
    <w:p w14:paraId="210D2776" w14:textId="2160E5C6" w:rsidR="005B075C" w:rsidRPr="0098238D" w:rsidRDefault="00FD1B4B" w:rsidP="00FD1B4B">
      <w:pPr>
        <w:spacing w:before="240" w:line="360" w:lineRule="auto"/>
        <w:jc w:val="both"/>
        <w:rPr>
          <w:rFonts w:ascii="Palatino Linotype" w:hAnsi="Palatino Linotype" w:cs="Arial"/>
          <w:sz w:val="24"/>
          <w:szCs w:val="24"/>
          <w:lang w:val="es-ES"/>
        </w:rPr>
      </w:pPr>
      <w:r w:rsidRPr="0098238D">
        <w:rPr>
          <w:rFonts w:ascii="Palatino Linotype" w:hAnsi="Palatino Linotype" w:cs="Arial"/>
          <w:sz w:val="24"/>
          <w:szCs w:val="24"/>
          <w:lang w:val="es-ES"/>
        </w:rPr>
        <w:t xml:space="preserve">Medios de impugnación que le fueron turnados a los Comisionados </w:t>
      </w:r>
      <w:r w:rsidR="00D13F5C" w:rsidRPr="0098238D">
        <w:rPr>
          <w:rFonts w:ascii="Palatino Linotype" w:hAnsi="Palatino Linotype" w:cs="Arial"/>
          <w:b/>
          <w:sz w:val="24"/>
          <w:szCs w:val="24"/>
          <w:lang w:val="es-ES"/>
        </w:rPr>
        <w:t>Zulema Martínez Sánchez</w:t>
      </w:r>
      <w:r w:rsidR="002773A9" w:rsidRPr="0098238D">
        <w:rPr>
          <w:rFonts w:ascii="Palatino Linotype" w:hAnsi="Palatino Linotype" w:cs="Arial"/>
          <w:b/>
          <w:sz w:val="24"/>
          <w:szCs w:val="24"/>
          <w:lang w:val="es-ES"/>
        </w:rPr>
        <w:t>,</w:t>
      </w:r>
      <w:r w:rsidR="00D13F5C" w:rsidRPr="0098238D">
        <w:rPr>
          <w:rFonts w:ascii="Palatino Linotype" w:hAnsi="Palatino Linotype" w:cs="Arial"/>
          <w:b/>
          <w:sz w:val="24"/>
          <w:szCs w:val="24"/>
          <w:lang w:val="es-ES"/>
        </w:rPr>
        <w:t xml:space="preserve"> </w:t>
      </w:r>
      <w:r w:rsidR="007D6942" w:rsidRPr="0098238D">
        <w:rPr>
          <w:rFonts w:ascii="Palatino Linotype" w:hAnsi="Palatino Linotype" w:cs="Arial"/>
          <w:b/>
          <w:sz w:val="24"/>
          <w:szCs w:val="24"/>
          <w:lang w:val="es-ES"/>
        </w:rPr>
        <w:t>Luis Gustavo Parra Noriega</w:t>
      </w:r>
      <w:r w:rsidR="002773A9" w:rsidRPr="0098238D">
        <w:rPr>
          <w:rFonts w:ascii="Palatino Linotype" w:hAnsi="Palatino Linotype" w:cs="Arial"/>
          <w:b/>
          <w:sz w:val="24"/>
          <w:szCs w:val="24"/>
          <w:lang w:val="es-ES"/>
        </w:rPr>
        <w:t>, José Guadalupe Luna Hernández y Javier Martínez Cruz</w:t>
      </w:r>
      <w:r w:rsidR="005B075C" w:rsidRPr="0098238D">
        <w:rPr>
          <w:rFonts w:ascii="Palatino Linotype" w:hAnsi="Palatino Linotype" w:cs="Arial"/>
          <w:b/>
          <w:sz w:val="24"/>
          <w:szCs w:val="24"/>
          <w:lang w:val="es-ES"/>
        </w:rPr>
        <w:t xml:space="preserve"> </w:t>
      </w:r>
      <w:r w:rsidRPr="0098238D">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98238D">
        <w:rPr>
          <w:rFonts w:ascii="Palatino Linotype" w:hAnsi="Palatino Linotype" w:cs="Arial"/>
          <w:sz w:val="24"/>
          <w:szCs w:val="24"/>
          <w:lang w:val="es-ES"/>
        </w:rPr>
        <w:t xml:space="preserve">a </w:t>
      </w:r>
      <w:r w:rsidR="002773A9" w:rsidRPr="0098238D">
        <w:rPr>
          <w:rFonts w:ascii="Palatino Linotype" w:hAnsi="Palatino Linotype" w:cs="Arial"/>
          <w:sz w:val="24"/>
          <w:szCs w:val="24"/>
          <w:lang w:val="es-ES"/>
        </w:rPr>
        <w:t>nueve</w:t>
      </w:r>
      <w:r w:rsidR="00537F65" w:rsidRPr="0098238D">
        <w:rPr>
          <w:rFonts w:ascii="Palatino Linotype" w:hAnsi="Palatino Linotype" w:cs="Arial"/>
          <w:sz w:val="24"/>
          <w:szCs w:val="24"/>
          <w:lang w:val="es-ES"/>
        </w:rPr>
        <w:t xml:space="preserve"> de noviembre</w:t>
      </w:r>
      <w:r w:rsidR="008149FD" w:rsidRPr="0098238D">
        <w:rPr>
          <w:rFonts w:ascii="Palatino Linotype" w:hAnsi="Palatino Linotype" w:cs="Arial"/>
          <w:sz w:val="24"/>
          <w:szCs w:val="24"/>
          <w:lang w:val="es-ES"/>
        </w:rPr>
        <w:t xml:space="preserve"> de dos mil veinte</w:t>
      </w:r>
      <w:r w:rsidRPr="0098238D">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4AAE4729" w14:textId="77777777" w:rsidR="00FD1B4B" w:rsidRPr="0098238D" w:rsidRDefault="00FD1B4B" w:rsidP="00FD1B4B">
      <w:pPr>
        <w:spacing w:before="240" w:line="360" w:lineRule="auto"/>
        <w:jc w:val="both"/>
        <w:rPr>
          <w:rFonts w:ascii="Palatino Linotype" w:hAnsi="Palatino Linotype" w:cs="Arial"/>
          <w:b/>
          <w:sz w:val="28"/>
          <w:szCs w:val="28"/>
          <w:lang w:val="es-ES"/>
        </w:rPr>
      </w:pPr>
      <w:r w:rsidRPr="0098238D">
        <w:rPr>
          <w:rFonts w:ascii="Palatino Linotype" w:hAnsi="Palatino Linotype" w:cs="Arial"/>
          <w:b/>
          <w:sz w:val="28"/>
          <w:szCs w:val="28"/>
          <w:lang w:val="es-ES"/>
        </w:rPr>
        <w:t>QUINTO. De la Acumulación.</w:t>
      </w:r>
    </w:p>
    <w:p w14:paraId="7AE87820" w14:textId="62DE6D26" w:rsidR="008D504F" w:rsidRPr="0098238D" w:rsidRDefault="00FD1B4B" w:rsidP="00FD1B4B">
      <w:pPr>
        <w:pStyle w:val="Prrafodelista"/>
        <w:spacing w:line="360" w:lineRule="auto"/>
        <w:ind w:left="0"/>
        <w:jc w:val="both"/>
        <w:rPr>
          <w:rFonts w:ascii="Palatino Linotype" w:hAnsi="Palatino Linotype" w:cs="Arial"/>
        </w:rPr>
      </w:pPr>
      <w:r w:rsidRPr="0098238D">
        <w:rPr>
          <w:rFonts w:ascii="Palatino Linotype" w:hAnsi="Palatino Linotype" w:cs="Arial"/>
        </w:rPr>
        <w:t xml:space="preserve">Posteriormente por acuerdo del Pleno del Instituto, en la </w:t>
      </w:r>
      <w:r w:rsidR="003F5ECB" w:rsidRPr="0098238D">
        <w:rPr>
          <w:rFonts w:ascii="Palatino Linotype" w:hAnsi="Palatino Linotype" w:cs="Arial"/>
        </w:rPr>
        <w:t xml:space="preserve">Vigésimo </w:t>
      </w:r>
      <w:r w:rsidR="002773A9" w:rsidRPr="0098238D">
        <w:rPr>
          <w:rFonts w:ascii="Palatino Linotype" w:hAnsi="Palatino Linotype" w:cs="Arial"/>
        </w:rPr>
        <w:t>Sexta</w:t>
      </w:r>
      <w:r w:rsidR="003F5ECB" w:rsidRPr="0098238D">
        <w:rPr>
          <w:rFonts w:ascii="Palatino Linotype" w:hAnsi="Palatino Linotype" w:cs="Arial"/>
        </w:rPr>
        <w:t xml:space="preserve"> </w:t>
      </w:r>
      <w:r w:rsidRPr="0098238D">
        <w:rPr>
          <w:rFonts w:ascii="Palatino Linotype" w:hAnsi="Palatino Linotype" w:cs="Arial"/>
        </w:rPr>
        <w:t>sesión ordinaria del Pleno de fecha</w:t>
      </w:r>
      <w:r w:rsidR="00537F65" w:rsidRPr="0098238D">
        <w:rPr>
          <w:rFonts w:ascii="Palatino Linotype" w:hAnsi="Palatino Linotype" w:cs="Arial"/>
        </w:rPr>
        <w:t xml:space="preserve"> de noviembre</w:t>
      </w:r>
      <w:r w:rsidR="008149FD" w:rsidRPr="0098238D">
        <w:rPr>
          <w:rFonts w:ascii="Palatino Linotype" w:hAnsi="Palatino Linotype" w:cs="Arial"/>
        </w:rPr>
        <w:t xml:space="preserve"> de dos mil veinte</w:t>
      </w:r>
      <w:r w:rsidRPr="0098238D">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98238D" w:rsidRDefault="00FD1B4B" w:rsidP="00FD1B4B">
      <w:pPr>
        <w:spacing w:before="240" w:line="360" w:lineRule="auto"/>
        <w:jc w:val="both"/>
        <w:rPr>
          <w:rFonts w:ascii="Palatino Linotype" w:hAnsi="Palatino Linotype" w:cs="Arial"/>
          <w:b/>
          <w:sz w:val="24"/>
          <w:szCs w:val="24"/>
          <w:lang w:val="es-ES"/>
        </w:rPr>
      </w:pPr>
      <w:r w:rsidRPr="0098238D">
        <w:rPr>
          <w:rFonts w:ascii="Palatino Linotype" w:hAnsi="Palatino Linotype" w:cs="Arial"/>
          <w:b/>
          <w:sz w:val="28"/>
          <w:lang w:val="es-ES"/>
        </w:rPr>
        <w:t>SEXTO</w:t>
      </w:r>
      <w:r w:rsidRPr="0098238D">
        <w:rPr>
          <w:rFonts w:ascii="Palatino Linotype" w:hAnsi="Palatino Linotype" w:cs="Arial"/>
          <w:b/>
          <w:sz w:val="24"/>
          <w:szCs w:val="24"/>
          <w:lang w:val="es-ES"/>
        </w:rPr>
        <w:t xml:space="preserve">. </w:t>
      </w:r>
      <w:r w:rsidRPr="0098238D">
        <w:rPr>
          <w:rFonts w:ascii="Palatino Linotype" w:hAnsi="Palatino Linotype" w:cs="Arial"/>
          <w:b/>
          <w:sz w:val="28"/>
          <w:szCs w:val="28"/>
          <w:lang w:val="es-ES"/>
        </w:rPr>
        <w:t>De la etapa de instrucción.</w:t>
      </w:r>
    </w:p>
    <w:p w14:paraId="548DE22B" w14:textId="69DE4725" w:rsidR="00FD1B4B" w:rsidRPr="0098238D" w:rsidRDefault="00FD1B4B" w:rsidP="00FD1B4B">
      <w:pPr>
        <w:spacing w:before="240" w:line="360" w:lineRule="auto"/>
        <w:jc w:val="both"/>
        <w:rPr>
          <w:rFonts w:ascii="Palatino Linotype" w:hAnsi="Palatino Linotype" w:cs="Arial"/>
          <w:sz w:val="24"/>
          <w:szCs w:val="24"/>
          <w:lang w:val="es-ES"/>
        </w:rPr>
      </w:pPr>
      <w:r w:rsidRPr="0098238D">
        <w:rPr>
          <w:rFonts w:ascii="Palatino Linotype" w:hAnsi="Palatino Linotype" w:cs="Arial"/>
          <w:sz w:val="24"/>
          <w:szCs w:val="24"/>
          <w:lang w:val="es-ES"/>
        </w:rPr>
        <w:lastRenderedPageBreak/>
        <w:t xml:space="preserve">Así, una vez abierta la etapa de instrucción, en el sumario se observa que el </w:t>
      </w:r>
      <w:r w:rsidRPr="0098238D">
        <w:rPr>
          <w:rFonts w:ascii="Palatino Linotype" w:hAnsi="Palatino Linotype" w:cs="Arial"/>
          <w:sz w:val="24"/>
          <w:szCs w:val="24"/>
          <w:lang w:val="es-ES"/>
        </w:rPr>
        <w:br/>
        <w:t xml:space="preserve">Sujeto Obligado </w:t>
      </w:r>
      <w:r w:rsidR="002773A9" w:rsidRPr="0098238D">
        <w:rPr>
          <w:rFonts w:ascii="Palatino Linotype" w:hAnsi="Palatino Linotype" w:cs="Arial"/>
          <w:sz w:val="24"/>
          <w:szCs w:val="24"/>
          <w:lang w:val="es-ES"/>
        </w:rPr>
        <w:t>doce de noviembre de dos mil veinte presentó su informe justificado</w:t>
      </w:r>
      <w:r w:rsidRPr="0098238D">
        <w:rPr>
          <w:rFonts w:ascii="Palatino Linotype" w:hAnsi="Palatino Linotype" w:cs="Arial"/>
          <w:sz w:val="24"/>
          <w:szCs w:val="24"/>
          <w:lang w:val="es-ES"/>
        </w:rPr>
        <w:t xml:space="preserve">, asimismo; por su parte, el recurrente no realizo manifestación alguna, </w:t>
      </w:r>
      <w:r w:rsidR="002140BB" w:rsidRPr="0098238D">
        <w:rPr>
          <w:rFonts w:ascii="Palatino Linotype" w:hAnsi="Palatino Linotype" w:cs="Arial"/>
          <w:sz w:val="24"/>
          <w:szCs w:val="24"/>
          <w:lang w:val="es-ES"/>
        </w:rPr>
        <w:t>por lo que</w:t>
      </w:r>
      <w:r w:rsidRPr="0098238D">
        <w:rPr>
          <w:rFonts w:ascii="Palatino Linotype" w:hAnsi="Palatino Linotype" w:cs="Arial"/>
          <w:sz w:val="24"/>
          <w:szCs w:val="24"/>
          <w:lang w:val="es-ES"/>
        </w:rPr>
        <w:t xml:space="preserve">, una vez transcurrido el plazo se procedió a decretar el cierre de instrucción en fecha </w:t>
      </w:r>
      <w:r w:rsidR="002773A9" w:rsidRPr="0098238D">
        <w:rPr>
          <w:rFonts w:ascii="Palatino Linotype" w:hAnsi="Palatino Linotype" w:cs="Arial"/>
          <w:sz w:val="24"/>
          <w:szCs w:val="24"/>
          <w:lang w:val="es-ES"/>
        </w:rPr>
        <w:t>nueve de marzo de dos mil veintiuno</w:t>
      </w:r>
      <w:r w:rsidRPr="0098238D">
        <w:rPr>
          <w:rFonts w:ascii="Palatino Linotype" w:hAnsi="Palatino Linotype" w:cs="Arial"/>
          <w:sz w:val="24"/>
          <w:szCs w:val="24"/>
          <w:lang w:val="es-ES"/>
        </w:rPr>
        <w:t>, en términos del artículo 185 fracción VI de la Ley de Transparencia y Acceso a la Información Pública del Estado de México y Municipios, iniciando el término legal para dictar resolución definitiva del asunto.</w:t>
      </w:r>
    </w:p>
    <w:p w14:paraId="1A6AA3F7" w14:textId="0208CF99" w:rsidR="005B075C" w:rsidRPr="0098238D" w:rsidRDefault="00FD1B4B" w:rsidP="00FD1B4B">
      <w:pPr>
        <w:spacing w:before="240" w:after="240" w:line="360" w:lineRule="auto"/>
        <w:jc w:val="both"/>
        <w:rPr>
          <w:rFonts w:ascii="Palatino Linotype" w:hAnsi="Palatino Linotype" w:cs="Arial"/>
          <w:sz w:val="24"/>
          <w:szCs w:val="24"/>
          <w:lang w:val="es-ES"/>
        </w:rPr>
      </w:pPr>
      <w:r w:rsidRPr="0098238D">
        <w:rPr>
          <w:rFonts w:ascii="Palatino Linotype" w:hAnsi="Palatino Linotype" w:cs="Arial"/>
          <w:sz w:val="24"/>
          <w:szCs w:val="24"/>
          <w:lang w:val="es-ES"/>
        </w:rPr>
        <w:t xml:space="preserve">Así también, en fecha </w:t>
      </w:r>
      <w:r w:rsidR="002773A9" w:rsidRPr="0098238D">
        <w:rPr>
          <w:rFonts w:ascii="Palatino Linotype" w:hAnsi="Palatino Linotype" w:cs="Arial"/>
          <w:sz w:val="24"/>
          <w:szCs w:val="24"/>
          <w:lang w:val="es-ES"/>
        </w:rPr>
        <w:t>diecinueve</w:t>
      </w:r>
      <w:r w:rsidR="004969CE" w:rsidRPr="0098238D">
        <w:rPr>
          <w:rFonts w:ascii="Palatino Linotype" w:hAnsi="Palatino Linotype" w:cs="Arial"/>
          <w:sz w:val="24"/>
          <w:szCs w:val="24"/>
          <w:lang w:val="es-ES"/>
        </w:rPr>
        <w:t xml:space="preserve"> de enero </w:t>
      </w:r>
      <w:r w:rsidR="008149FD" w:rsidRPr="0098238D">
        <w:rPr>
          <w:rFonts w:ascii="Palatino Linotype" w:hAnsi="Palatino Linotype" w:cs="Arial"/>
          <w:sz w:val="24"/>
          <w:szCs w:val="24"/>
          <w:lang w:val="es-ES"/>
        </w:rPr>
        <w:t>de los corrientes</w:t>
      </w:r>
      <w:r w:rsidRPr="0098238D">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98238D" w:rsidRDefault="00E15E85" w:rsidP="007654BC">
      <w:pPr>
        <w:spacing w:before="240" w:line="360" w:lineRule="auto"/>
        <w:jc w:val="center"/>
        <w:rPr>
          <w:rFonts w:ascii="Palatino Linotype" w:hAnsi="Palatino Linotype" w:cs="Arial"/>
          <w:b/>
          <w:sz w:val="24"/>
          <w:lang w:val="es-ES"/>
        </w:rPr>
      </w:pPr>
      <w:r w:rsidRPr="0098238D">
        <w:rPr>
          <w:rFonts w:ascii="Palatino Linotype" w:hAnsi="Palatino Linotype" w:cs="Arial"/>
          <w:b/>
          <w:sz w:val="24"/>
          <w:lang w:val="es-ES"/>
        </w:rPr>
        <w:t>C O N S I D E R A N D O</w:t>
      </w:r>
    </w:p>
    <w:p w14:paraId="781CD762" w14:textId="77777777" w:rsidR="00E15E85" w:rsidRPr="0098238D" w:rsidRDefault="00E15E85" w:rsidP="00E15E85">
      <w:pPr>
        <w:spacing w:before="240" w:line="360" w:lineRule="auto"/>
        <w:jc w:val="both"/>
        <w:rPr>
          <w:rFonts w:ascii="Palatino Linotype" w:hAnsi="Palatino Linotype" w:cs="Arial"/>
          <w:sz w:val="24"/>
          <w:lang w:val="es-ES"/>
        </w:rPr>
      </w:pPr>
      <w:r w:rsidRPr="0098238D">
        <w:rPr>
          <w:rFonts w:ascii="Palatino Linotype" w:hAnsi="Palatino Linotype" w:cs="Arial"/>
          <w:b/>
          <w:sz w:val="28"/>
          <w:lang w:val="es-ES"/>
        </w:rPr>
        <w:t>PRIMERO.</w:t>
      </w:r>
      <w:r w:rsidRPr="0098238D">
        <w:rPr>
          <w:rFonts w:ascii="Palatino Linotype" w:hAnsi="Palatino Linotype" w:cs="Arial"/>
          <w:b/>
          <w:lang w:val="es-ES"/>
        </w:rPr>
        <w:t xml:space="preserve"> </w:t>
      </w:r>
      <w:r w:rsidRPr="0098238D">
        <w:rPr>
          <w:rFonts w:ascii="Palatino Linotype" w:hAnsi="Palatino Linotype" w:cs="Arial"/>
          <w:b/>
          <w:sz w:val="28"/>
          <w:szCs w:val="28"/>
          <w:lang w:val="es-ES"/>
        </w:rPr>
        <w:t>De la competencia</w:t>
      </w:r>
      <w:r w:rsidRPr="0098238D">
        <w:rPr>
          <w:rFonts w:ascii="Palatino Linotype" w:hAnsi="Palatino Linotype" w:cs="Arial"/>
          <w:sz w:val="28"/>
          <w:szCs w:val="28"/>
          <w:lang w:val="es-ES"/>
        </w:rPr>
        <w:t>.</w:t>
      </w:r>
    </w:p>
    <w:p w14:paraId="7B960F12" w14:textId="6A4E52C9" w:rsidR="00835423" w:rsidRPr="0098238D" w:rsidRDefault="00835423" w:rsidP="004969CE">
      <w:pPr>
        <w:spacing w:before="240" w:after="240" w:line="360" w:lineRule="auto"/>
        <w:jc w:val="both"/>
        <w:rPr>
          <w:rFonts w:ascii="Palatino Linotype" w:hAnsi="Palatino Linotype" w:cs="Arial"/>
          <w:sz w:val="24"/>
          <w:lang w:val="es-ES"/>
        </w:rPr>
      </w:pPr>
      <w:r w:rsidRPr="0098238D">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98238D">
        <w:rPr>
          <w:rFonts w:ascii="Palatino Linotype" w:hAnsi="Palatino Linotype" w:cs="Arial"/>
          <w:sz w:val="24"/>
          <w:lang w:val="es-ES"/>
        </w:rPr>
        <w:lastRenderedPageBreak/>
        <w:t>Reglamento Interior del Instituto de Transparencia, Acceso a la Información Pública y Protección de Datos Personales del Estado de México y Municipios.</w:t>
      </w:r>
    </w:p>
    <w:p w14:paraId="46CD1F73" w14:textId="77777777" w:rsidR="00835423" w:rsidRPr="0098238D" w:rsidRDefault="00835423" w:rsidP="004969CE">
      <w:pPr>
        <w:spacing w:before="240" w:after="240" w:line="360" w:lineRule="auto"/>
        <w:jc w:val="both"/>
        <w:rPr>
          <w:rFonts w:ascii="Palatino Linotype" w:hAnsi="Palatino Linotype"/>
          <w:sz w:val="32"/>
          <w:lang w:val="es-ES"/>
        </w:rPr>
      </w:pPr>
      <w:r w:rsidRPr="0098238D">
        <w:rPr>
          <w:rFonts w:ascii="Palatino Linotype"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5A6996" w14:textId="68C559DA" w:rsidR="00E15E85" w:rsidRPr="0098238D"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98238D">
        <w:rPr>
          <w:rFonts w:ascii="Palatino Linotype" w:hAnsi="Palatino Linotype" w:cs="Arial"/>
          <w:b/>
          <w:sz w:val="28"/>
        </w:rPr>
        <w:t xml:space="preserve"> </w:t>
      </w:r>
      <w:r w:rsidR="00E15E85" w:rsidRPr="0098238D">
        <w:rPr>
          <w:rFonts w:ascii="Palatino Linotype" w:hAnsi="Palatino Linotype" w:cs="Arial"/>
          <w:b/>
          <w:sz w:val="28"/>
        </w:rPr>
        <w:t>SEGUNDO</w:t>
      </w:r>
      <w:r w:rsidR="00E15E85" w:rsidRPr="0098238D">
        <w:rPr>
          <w:rFonts w:ascii="Palatino Linotype" w:hAnsi="Palatino Linotype" w:cs="Arial"/>
          <w:b/>
        </w:rPr>
        <w:t xml:space="preserve">. </w:t>
      </w:r>
      <w:r w:rsidR="00E15E85" w:rsidRPr="0098238D">
        <w:rPr>
          <w:rFonts w:ascii="Palatino Linotype" w:hAnsi="Palatino Linotype" w:cs="Arial"/>
          <w:b/>
          <w:sz w:val="28"/>
          <w:szCs w:val="28"/>
        </w:rPr>
        <w:t>Sobre los alcances del recurso de revisión.</w:t>
      </w:r>
      <w:r w:rsidR="00E15E85" w:rsidRPr="0098238D">
        <w:rPr>
          <w:rFonts w:ascii="Palatino Linotype" w:hAnsi="Palatino Linotype" w:cs="Arial"/>
          <w:b/>
        </w:rPr>
        <w:t xml:space="preserve"> </w:t>
      </w:r>
    </w:p>
    <w:p w14:paraId="0E916913" w14:textId="77777777" w:rsidR="00E15E85" w:rsidRPr="0098238D"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98238D">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98238D" w:rsidRDefault="007D3E82" w:rsidP="00537F65">
      <w:pPr>
        <w:pStyle w:val="Sinespaciado"/>
        <w:spacing w:line="360" w:lineRule="auto"/>
        <w:jc w:val="both"/>
        <w:rPr>
          <w:rFonts w:ascii="Palatino Linotype" w:hAnsi="Palatino Linotype"/>
          <w:b/>
          <w:sz w:val="26"/>
          <w:szCs w:val="26"/>
          <w:lang w:val="es-ES"/>
        </w:rPr>
      </w:pPr>
      <w:r w:rsidRPr="0098238D">
        <w:rPr>
          <w:rFonts w:ascii="Palatino Linotype" w:hAnsi="Palatino Linotype"/>
          <w:b/>
          <w:sz w:val="28"/>
          <w:szCs w:val="28"/>
          <w:lang w:val="es-ES"/>
        </w:rPr>
        <w:t>TERCERO. De las causas de improcedencia.</w:t>
      </w:r>
    </w:p>
    <w:p w14:paraId="16FA7ED1" w14:textId="77777777" w:rsidR="007D3E82" w:rsidRPr="0098238D" w:rsidRDefault="007D3E82" w:rsidP="007D3E82">
      <w:pPr>
        <w:pStyle w:val="Sinespaciado"/>
        <w:spacing w:before="240" w:after="240" w:line="360" w:lineRule="auto"/>
        <w:jc w:val="both"/>
        <w:rPr>
          <w:rFonts w:ascii="Palatino Linotype" w:hAnsi="Palatino Linotype"/>
          <w:lang w:val="es-ES"/>
        </w:rPr>
      </w:pPr>
      <w:r w:rsidRPr="0098238D">
        <w:rPr>
          <w:rFonts w:ascii="Palatino Linotype" w:hAnsi="Palatino Linotype"/>
          <w:lang w:val="es-ES"/>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98238D" w:rsidRDefault="007D3E82" w:rsidP="007D3E82">
      <w:pPr>
        <w:pStyle w:val="Sinespaciado"/>
        <w:spacing w:before="240" w:after="240" w:line="360" w:lineRule="auto"/>
        <w:jc w:val="both"/>
        <w:rPr>
          <w:rFonts w:ascii="Palatino Linotype" w:hAnsi="Palatino Linotype"/>
          <w:lang w:val="es-ES"/>
        </w:rPr>
      </w:pPr>
      <w:r w:rsidRPr="0098238D">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8238D">
        <w:rPr>
          <w:rStyle w:val="Refdenotaalpie"/>
          <w:rFonts w:ascii="Palatino Linotype" w:hAnsi="Palatino Linotype" w:cs="Arial"/>
          <w:lang w:val="es-ES"/>
        </w:rPr>
        <w:footnoteReference w:id="1"/>
      </w:r>
      <w:r w:rsidRPr="0098238D">
        <w:rPr>
          <w:rFonts w:ascii="Palatino Linotype" w:hAnsi="Palatino Linotype"/>
          <w:lang w:val="es-ES"/>
        </w:rPr>
        <w:t xml:space="preserve">, la cual permite </w:t>
      </w:r>
      <w:r w:rsidRPr="0098238D">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7E826079" w14:textId="77777777" w:rsidR="007D3E82" w:rsidRPr="0098238D" w:rsidRDefault="007D3E82" w:rsidP="007D3E82">
      <w:pPr>
        <w:pStyle w:val="Sinespaciado"/>
        <w:spacing w:before="240" w:after="240" w:line="360" w:lineRule="auto"/>
        <w:jc w:val="both"/>
        <w:rPr>
          <w:rFonts w:ascii="Palatino Linotype" w:hAnsi="Palatino Linotype"/>
          <w:lang w:val="es-ES"/>
        </w:rPr>
      </w:pPr>
      <w:r w:rsidRPr="0098238D">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98238D"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98238D">
        <w:rPr>
          <w:rFonts w:ascii="Palatino Linotype" w:hAnsi="Palatino Linotype" w:cs="Arial"/>
          <w:b/>
          <w:sz w:val="28"/>
        </w:rPr>
        <w:t>CUAR</w:t>
      </w:r>
      <w:r w:rsidR="007D3E82" w:rsidRPr="0098238D">
        <w:rPr>
          <w:rFonts w:ascii="Palatino Linotype" w:hAnsi="Palatino Linotype" w:cs="Arial"/>
          <w:b/>
          <w:sz w:val="28"/>
        </w:rPr>
        <w:t>TO</w:t>
      </w:r>
      <w:r w:rsidR="007D3E82" w:rsidRPr="0098238D">
        <w:rPr>
          <w:rFonts w:ascii="Palatino Linotype" w:hAnsi="Palatino Linotype" w:cs="Arial"/>
          <w:b/>
          <w:sz w:val="28"/>
          <w:szCs w:val="28"/>
        </w:rPr>
        <w:t>.</w:t>
      </w:r>
      <w:r w:rsidR="007D3E82" w:rsidRPr="0098238D">
        <w:rPr>
          <w:rFonts w:ascii="Palatino Linotype" w:hAnsi="Palatino Linotype" w:cs="Arial"/>
          <w:sz w:val="28"/>
          <w:szCs w:val="28"/>
        </w:rPr>
        <w:t xml:space="preserve"> </w:t>
      </w:r>
      <w:r w:rsidR="007D3E82" w:rsidRPr="0098238D">
        <w:rPr>
          <w:rFonts w:ascii="Palatino Linotype" w:hAnsi="Palatino Linotype" w:cs="Arial"/>
          <w:b/>
          <w:sz w:val="28"/>
          <w:szCs w:val="28"/>
        </w:rPr>
        <w:t>Estudio y resolución del asunto.</w:t>
      </w:r>
    </w:p>
    <w:p w14:paraId="4B74BC27" w14:textId="77777777" w:rsidR="007D3E82" w:rsidRPr="0098238D" w:rsidRDefault="007D3E82" w:rsidP="007D3E82">
      <w:pPr>
        <w:pStyle w:val="Prrafodelista"/>
        <w:autoSpaceDE w:val="0"/>
        <w:autoSpaceDN w:val="0"/>
        <w:adjustRightInd w:val="0"/>
        <w:spacing w:before="240" w:after="160" w:line="360" w:lineRule="auto"/>
        <w:ind w:left="0"/>
        <w:jc w:val="both"/>
        <w:rPr>
          <w:rFonts w:ascii="Palatino Linotype" w:hAnsi="Palatino Linotype" w:cs="Arial"/>
        </w:rPr>
      </w:pPr>
      <w:r w:rsidRPr="0098238D">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95BA8A6" w14:textId="77777777" w:rsidR="002140BB" w:rsidRPr="0098238D" w:rsidRDefault="002140BB" w:rsidP="005C376B">
      <w:pPr>
        <w:pStyle w:val="Sinespaciado"/>
        <w:spacing w:before="240" w:after="240" w:line="360" w:lineRule="auto"/>
        <w:jc w:val="both"/>
        <w:rPr>
          <w:rFonts w:ascii="Palatino Linotype" w:hAnsi="Palatino Linotype"/>
          <w:color w:val="000000"/>
          <w:lang w:val="es-ES"/>
        </w:rPr>
      </w:pPr>
      <w:r w:rsidRPr="0098238D">
        <w:rPr>
          <w:rFonts w:ascii="Palatino Linotype" w:hAnsi="Palatino Linotype"/>
          <w:lang w:val="es-ES"/>
        </w:rPr>
        <w:t xml:space="preserve">En primer lugar </w:t>
      </w:r>
      <w:r w:rsidRPr="0098238D">
        <w:rPr>
          <w:rFonts w:ascii="Palatino Linotype" w:hAnsi="Palatino Linotype"/>
          <w:color w:val="000000"/>
          <w:lang w:val="es-ES"/>
        </w:rPr>
        <w:t xml:space="preserve">es de advertirse lo siguiente: nuestra Carta Magna dispone que para el ejercicio del derecho de acceso a la información los Estados deben observar diversos </w:t>
      </w:r>
      <w:r w:rsidRPr="0098238D">
        <w:rPr>
          <w:rFonts w:ascii="Palatino Linotype" w:hAnsi="Palatino Linotype"/>
          <w:color w:val="000000"/>
          <w:lang w:val="es-ES"/>
        </w:rPr>
        <w:lastRenderedPageBreak/>
        <w:t xml:space="preserve">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98238D" w:rsidRDefault="002140BB" w:rsidP="002140BB">
      <w:pPr>
        <w:pStyle w:val="Sinespaciado"/>
        <w:spacing w:before="240" w:after="240" w:line="360" w:lineRule="auto"/>
        <w:ind w:left="567" w:right="567"/>
        <w:jc w:val="both"/>
        <w:rPr>
          <w:rFonts w:ascii="Palatino Linotype" w:hAnsi="Palatino Linotype"/>
          <w:b/>
          <w:i/>
          <w:lang w:val="es-ES"/>
        </w:rPr>
      </w:pPr>
      <w:r w:rsidRPr="0098238D">
        <w:rPr>
          <w:rFonts w:ascii="Palatino Linotype" w:hAnsi="Palatino Linotype"/>
          <w:b/>
          <w:i/>
          <w:lang w:val="es-ES"/>
        </w:rPr>
        <w:t>Artículo 6</w:t>
      </w:r>
    </w:p>
    <w:p w14:paraId="090F28E8"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w:t>
      </w:r>
    </w:p>
    <w:p w14:paraId="25A10D05" w14:textId="77777777" w:rsidR="002140BB" w:rsidRPr="0098238D"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98238D">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98238D"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98238D">
        <w:rPr>
          <w:rFonts w:ascii="Palatino Linotype" w:hAnsi="Palatino Linotype"/>
          <w:i/>
          <w:lang w:val="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98238D">
        <w:rPr>
          <w:rFonts w:ascii="Palatino Linotype" w:hAnsi="Palatino Linotype"/>
          <w:i/>
          <w:lang w:val="es-ES"/>
        </w:rPr>
        <w:lastRenderedPageBreak/>
        <w:t>funciones, la ley determinará los supuestos específicos bajo los cuales procederá la declaración de inexistencia de la información.</w:t>
      </w:r>
    </w:p>
    <w:p w14:paraId="187CCCD8" w14:textId="77777777" w:rsidR="002140BB" w:rsidRPr="0098238D" w:rsidRDefault="002140BB" w:rsidP="002140BB">
      <w:pPr>
        <w:pStyle w:val="Sinespaciado"/>
        <w:spacing w:before="240" w:after="240" w:line="360" w:lineRule="auto"/>
        <w:jc w:val="both"/>
        <w:rPr>
          <w:rFonts w:ascii="Palatino Linotype" w:hAnsi="Palatino Linotype"/>
          <w:lang w:val="es-ES"/>
        </w:rPr>
      </w:pPr>
      <w:r w:rsidRPr="0098238D">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b/>
          <w:i/>
          <w:lang w:val="es-ES"/>
        </w:rPr>
        <w:t>Artículo 5</w:t>
      </w:r>
      <w:r w:rsidRPr="0098238D">
        <w:rPr>
          <w:rFonts w:ascii="Palatino Linotype" w:hAnsi="Palatino Linotype"/>
          <w:i/>
          <w:lang w:val="es-ES"/>
        </w:rPr>
        <w:t xml:space="preserve">. … </w:t>
      </w:r>
    </w:p>
    <w:p w14:paraId="3E211265"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15CB760D" w14:textId="77777777" w:rsidR="002140BB" w:rsidRPr="0098238D" w:rsidRDefault="002140BB" w:rsidP="002140BB">
      <w:pPr>
        <w:pStyle w:val="Sinespaciado"/>
        <w:spacing w:before="240" w:after="240" w:line="360" w:lineRule="auto"/>
        <w:rPr>
          <w:lang w:val="es-ES"/>
        </w:rPr>
      </w:pPr>
    </w:p>
    <w:p w14:paraId="397C7D88"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Este derecho se regirá por los principios y bases siguientes:</w:t>
      </w:r>
    </w:p>
    <w:p w14:paraId="30C42FA6"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w:t>
      </w:r>
      <w:r w:rsidRPr="0098238D">
        <w:rPr>
          <w:rFonts w:ascii="Palatino Linotype" w:hAnsi="Palatino Linotype"/>
          <w:i/>
          <w:lang w:val="es-ES"/>
        </w:rPr>
        <w:lastRenderedPageBreak/>
        <w:t>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8D489B3"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98238D">
        <w:rPr>
          <w:rFonts w:ascii="Palatino Linotype" w:hAnsi="Palatino Linotype"/>
          <w:i/>
          <w:lang w:val="es-ES"/>
        </w:rPr>
        <w:lastRenderedPageBreak/>
        <w:t>autónomo garante en el ámbito de su competencia. Las resoluciones que correspondan a estos procedimientos se sistematizarán para favorecer su consulta.</w:t>
      </w:r>
    </w:p>
    <w:p w14:paraId="068C7838"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98238D" w:rsidRDefault="002140BB" w:rsidP="002140BB">
      <w:pPr>
        <w:pStyle w:val="Sinespaciado"/>
        <w:spacing w:before="240" w:after="240" w:line="360" w:lineRule="auto"/>
        <w:jc w:val="both"/>
        <w:rPr>
          <w:rFonts w:ascii="Palatino Linotype" w:hAnsi="Palatino Linotype"/>
          <w:lang w:val="es-ES"/>
        </w:rPr>
      </w:pPr>
      <w:r w:rsidRPr="0098238D">
        <w:rPr>
          <w:rFonts w:ascii="Palatino Linotype" w:hAnsi="Palatino Linotype"/>
          <w:lang w:val="es-ES"/>
        </w:rPr>
        <w:t>En ese orden de ideas, la Ley de Transparencia y Acceso a la Información Pública del Estado de México y Municipios, prevé en su artículo 23, lo siguiente:</w:t>
      </w:r>
    </w:p>
    <w:p w14:paraId="73B2EAE9"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b/>
          <w:i/>
          <w:lang w:val="es-ES"/>
        </w:rPr>
        <w:t>Artículo 23.</w:t>
      </w:r>
      <w:r w:rsidRPr="0098238D">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18B03F12"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II. El Poder Legislativo del Estado, los organismos, órganos y entidades de la Legislatura y sus dependencias;</w:t>
      </w:r>
    </w:p>
    <w:p w14:paraId="3C704DBC"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lastRenderedPageBreak/>
        <w:t>III. El Poder Judicial, sus organismos, órganos y entidades, así como el Consejo de la Judicatura del Estado;</w:t>
      </w:r>
    </w:p>
    <w:p w14:paraId="3B6307FA"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 xml:space="preserve">IV. </w:t>
      </w:r>
      <w:r w:rsidRPr="0098238D">
        <w:rPr>
          <w:rFonts w:ascii="Palatino Linotype" w:hAnsi="Palatino Linotype"/>
          <w:b/>
          <w:i/>
          <w:u w:val="single"/>
          <w:lang w:val="es-ES"/>
        </w:rPr>
        <w:t>Los ayuntamientos y las dependencias, organismos, órganos y entidades de la administración municipal</w:t>
      </w:r>
      <w:r w:rsidRPr="0098238D">
        <w:rPr>
          <w:rFonts w:ascii="Palatino Linotype" w:hAnsi="Palatino Linotype"/>
          <w:i/>
          <w:lang w:val="es-ES"/>
        </w:rPr>
        <w:t>;</w:t>
      </w:r>
    </w:p>
    <w:p w14:paraId="6135E420"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V. Los órganos autónomos;</w:t>
      </w:r>
    </w:p>
    <w:p w14:paraId="6B7D8573"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VI. Los tribunales administrativos y autoridades jurisdiccionales en materia laboral;</w:t>
      </w:r>
    </w:p>
    <w:p w14:paraId="49758736"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VII. Los partidos políticos y agrupaciones políticas, en los términos de las disposiciones aplicables;</w:t>
      </w:r>
    </w:p>
    <w:p w14:paraId="3CD0F4F7"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VIII. Los fideicomisos y fondos públicos que cuenten con financiamiento público, parcial o total, o con participación de entidades de gobierno;</w:t>
      </w:r>
    </w:p>
    <w:p w14:paraId="3752731C"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IX. Los sindicatos que reciban y/o ejerzan recursos públicos en el ámbito estatal y municipal;</w:t>
      </w:r>
    </w:p>
    <w:p w14:paraId="7116C8AB"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X. Cualquier persona física o jurídico colectiva que reciba y ejerza recursos públicos en el ámbito estatal o municipal; y</w:t>
      </w:r>
    </w:p>
    <w:p w14:paraId="121D3D9D"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 xml:space="preserve">Los sujetos obligados deberán hacer pública toda aquella información relativa a los montos y las personas a quienes entreguen, por cualquier motivo, recursos públicos, </w:t>
      </w:r>
      <w:r w:rsidRPr="0098238D">
        <w:rPr>
          <w:rFonts w:ascii="Palatino Linotype" w:hAnsi="Palatino Linotype"/>
          <w:i/>
          <w:lang w:val="es-ES"/>
        </w:rPr>
        <w:lastRenderedPageBreak/>
        <w:t>así como los informes que dichas personas les entreguen sobre el uso y destino de dichos recursos.</w:t>
      </w:r>
    </w:p>
    <w:p w14:paraId="28CF76AE"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98238D" w:rsidRDefault="002140BB" w:rsidP="002140BB">
      <w:pPr>
        <w:pStyle w:val="Sinespaciado"/>
        <w:spacing w:before="240" w:after="240" w:line="360" w:lineRule="auto"/>
        <w:jc w:val="both"/>
        <w:rPr>
          <w:rFonts w:ascii="Palatino Linotype" w:hAnsi="Palatino Linotype"/>
          <w:lang w:val="es-ES"/>
        </w:rPr>
      </w:pPr>
      <w:r w:rsidRPr="0098238D">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98238D" w:rsidRDefault="002140BB" w:rsidP="002140BB">
      <w:pPr>
        <w:pStyle w:val="Sinespaciado"/>
        <w:spacing w:before="240" w:after="240" w:line="360" w:lineRule="auto"/>
        <w:jc w:val="both"/>
        <w:rPr>
          <w:rFonts w:ascii="Palatino Linotype" w:hAnsi="Palatino Linotype" w:cs="Arial"/>
          <w:lang w:val="es-ES"/>
        </w:rPr>
      </w:pPr>
      <w:r w:rsidRPr="0098238D">
        <w:rPr>
          <w:rFonts w:ascii="Palatino Linotype" w:hAnsi="Palatino Linotype" w:cs="Arial"/>
          <w:lang w:val="es-ES"/>
        </w:rPr>
        <w:t xml:space="preserve">Ahora bien, en atención a lo dispuesto por los artículos 3, fracción XI y 12 </w:t>
      </w:r>
      <w:r w:rsidRPr="0098238D">
        <w:rPr>
          <w:rFonts w:ascii="Palatino Linotype" w:hAnsi="Palatino Linotype" w:cs="Arial"/>
          <w:bCs/>
          <w:lang w:val="es-ES"/>
        </w:rPr>
        <w:t>de la Ley de Transparencia y Acceso a la Información Pública del Estado de México y Municipios</w:t>
      </w:r>
      <w:r w:rsidRPr="0098238D">
        <w:rPr>
          <w:rFonts w:ascii="Palatino Linotype" w:hAnsi="Palatino Linotype" w:cs="Arial"/>
          <w:lang w:val="es-ES"/>
        </w:rPr>
        <w:t>, los cuales son del tenor literal siguiente:</w:t>
      </w:r>
    </w:p>
    <w:p w14:paraId="6DDF7E39"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b/>
          <w:bCs/>
          <w:i/>
          <w:lang w:val="es-ES"/>
        </w:rPr>
        <w:t xml:space="preserve">Artículo 3.- </w:t>
      </w:r>
      <w:r w:rsidRPr="0098238D">
        <w:rPr>
          <w:rFonts w:ascii="Palatino Linotype" w:hAnsi="Palatino Linotype"/>
          <w:i/>
          <w:lang w:val="es-ES"/>
        </w:rPr>
        <w:t>Para los efectos de la presente Ley se entenderá por:</w:t>
      </w:r>
    </w:p>
    <w:p w14:paraId="31FA3257"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i/>
          <w:lang w:val="es-ES"/>
        </w:rPr>
        <w:t>…</w:t>
      </w:r>
    </w:p>
    <w:p w14:paraId="666A0127"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b/>
          <w:i/>
          <w:lang w:val="es-ES"/>
        </w:rPr>
        <w:t>XI.</w:t>
      </w:r>
      <w:r w:rsidRPr="0098238D">
        <w:rPr>
          <w:rFonts w:ascii="Palatino Linotype" w:hAnsi="Palatino Linotype"/>
          <w:i/>
          <w:lang w:val="es-ES"/>
        </w:rPr>
        <w:t xml:space="preserve"> </w:t>
      </w:r>
      <w:r w:rsidRPr="0098238D">
        <w:rPr>
          <w:rFonts w:ascii="Palatino Linotype" w:hAnsi="Palatino Linotype"/>
          <w:b/>
          <w:i/>
          <w:lang w:val="es-ES"/>
        </w:rPr>
        <w:t>Documento:</w:t>
      </w:r>
      <w:r w:rsidRPr="0098238D">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98238D" w:rsidRDefault="002140BB" w:rsidP="002140BB">
      <w:pPr>
        <w:pStyle w:val="Sinespaciado"/>
        <w:spacing w:before="240" w:after="240" w:line="360" w:lineRule="auto"/>
        <w:ind w:left="567" w:right="567"/>
        <w:jc w:val="both"/>
        <w:rPr>
          <w:rFonts w:ascii="Palatino Linotype" w:hAnsi="Palatino Linotype"/>
          <w:bCs/>
          <w:i/>
          <w:lang w:val="es-ES"/>
        </w:rPr>
      </w:pPr>
      <w:r w:rsidRPr="0098238D">
        <w:rPr>
          <w:rFonts w:ascii="Palatino Linotype" w:hAnsi="Palatino Linotype"/>
          <w:b/>
          <w:bCs/>
          <w:i/>
          <w:lang w:val="es-ES"/>
        </w:rPr>
        <w:lastRenderedPageBreak/>
        <w:t>Artículo 4.</w:t>
      </w:r>
      <w:r w:rsidRPr="0098238D">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98238D" w:rsidRDefault="002140BB" w:rsidP="002140BB">
      <w:pPr>
        <w:pStyle w:val="Sinespaciado"/>
        <w:spacing w:before="240" w:after="240" w:line="360" w:lineRule="auto"/>
        <w:ind w:left="567" w:right="567"/>
        <w:jc w:val="both"/>
        <w:rPr>
          <w:rFonts w:ascii="Palatino Linotype" w:hAnsi="Palatino Linotype"/>
          <w:bCs/>
          <w:i/>
          <w:lang w:val="es-ES"/>
        </w:rPr>
      </w:pPr>
      <w:r w:rsidRPr="0098238D">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98238D">
        <w:rPr>
          <w:rFonts w:ascii="Palatino Linotype" w:hAnsi="Palatino Linotype"/>
          <w:b/>
          <w:bCs/>
          <w:i/>
          <w:u w:val="single"/>
          <w:lang w:val="es-ES"/>
        </w:rPr>
        <w:t>,</w:t>
      </w:r>
      <w:r w:rsidRPr="0098238D">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98238D" w:rsidRDefault="002140BB" w:rsidP="002140BB">
      <w:pPr>
        <w:pStyle w:val="Sinespaciado"/>
        <w:spacing w:before="240" w:after="240" w:line="360" w:lineRule="auto"/>
        <w:ind w:left="567" w:right="567"/>
        <w:jc w:val="both"/>
        <w:rPr>
          <w:rFonts w:ascii="Palatino Linotype" w:hAnsi="Palatino Linotype"/>
          <w:bCs/>
          <w:i/>
          <w:lang w:val="es-ES"/>
        </w:rPr>
      </w:pPr>
      <w:r w:rsidRPr="0098238D">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98238D" w:rsidRDefault="002140BB" w:rsidP="002140BB">
      <w:pPr>
        <w:pStyle w:val="Sinespaciado"/>
        <w:spacing w:before="240" w:after="240" w:line="360" w:lineRule="auto"/>
        <w:ind w:left="567" w:right="567"/>
        <w:jc w:val="both"/>
        <w:rPr>
          <w:rFonts w:ascii="Palatino Linotype" w:hAnsi="Palatino Linotype"/>
          <w:i/>
          <w:lang w:val="es-ES"/>
        </w:rPr>
      </w:pPr>
      <w:r w:rsidRPr="0098238D">
        <w:rPr>
          <w:rFonts w:ascii="Palatino Linotype" w:hAnsi="Palatino Linotype"/>
          <w:b/>
          <w:i/>
          <w:lang w:val="es-ES"/>
        </w:rPr>
        <w:t>Artículo 12.</w:t>
      </w:r>
      <w:r w:rsidRPr="0098238D">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98238D" w:rsidRDefault="002140BB" w:rsidP="002140BB">
      <w:pPr>
        <w:pStyle w:val="Sinespaciado"/>
        <w:spacing w:before="240" w:after="240" w:line="360" w:lineRule="auto"/>
        <w:ind w:left="567" w:right="567"/>
        <w:jc w:val="both"/>
        <w:rPr>
          <w:rFonts w:ascii="Palatino Linotype" w:hAnsi="Palatino Linotype"/>
          <w:i/>
          <w:u w:val="single"/>
          <w:lang w:val="es-ES"/>
        </w:rPr>
      </w:pPr>
      <w:r w:rsidRPr="0098238D">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98238D">
        <w:rPr>
          <w:rFonts w:ascii="Palatino Linotype" w:hAnsi="Palatino Linotype"/>
          <w:b/>
          <w:i/>
          <w:u w:val="single"/>
          <w:lang w:val="es-ES"/>
        </w:rPr>
        <w:lastRenderedPageBreak/>
        <w:t>solicitante; no estarán obligados a generarla, resumirla, efectuar cálculos o practicar investigaciones</w:t>
      </w:r>
      <w:r w:rsidRPr="0098238D">
        <w:rPr>
          <w:rFonts w:ascii="Palatino Linotype" w:hAnsi="Palatino Linotype"/>
          <w:i/>
          <w:lang w:val="es-ES"/>
        </w:rPr>
        <w:t>.</w:t>
      </w:r>
    </w:p>
    <w:p w14:paraId="0B51E219" w14:textId="6C70B3D0" w:rsidR="00346AA6" w:rsidRPr="0098238D" w:rsidRDefault="002140BB" w:rsidP="007C3E1C">
      <w:pPr>
        <w:pStyle w:val="Sinespaciado"/>
        <w:spacing w:before="240" w:after="240" w:line="360" w:lineRule="auto"/>
        <w:jc w:val="both"/>
        <w:rPr>
          <w:rFonts w:ascii="Palatino Linotype" w:hAnsi="Palatino Linotype" w:cs="Arial"/>
          <w:lang w:val="es-ES"/>
        </w:rPr>
      </w:pPr>
      <w:r w:rsidRPr="0098238D">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F7D0C3E" w14:textId="77777777" w:rsidR="00323D2E" w:rsidRPr="0098238D" w:rsidRDefault="00323D2E" w:rsidP="00323D2E">
      <w:pPr>
        <w:spacing w:before="240" w:after="240" w:line="360" w:lineRule="auto"/>
        <w:jc w:val="both"/>
        <w:rPr>
          <w:rFonts w:ascii="Palatino Linotype" w:hAnsi="Palatino Linotype" w:cs="Arial"/>
          <w:sz w:val="24"/>
          <w:szCs w:val="24"/>
          <w:lang w:val="es-ES"/>
        </w:rPr>
      </w:pPr>
      <w:r w:rsidRPr="0098238D">
        <w:rPr>
          <w:rFonts w:ascii="Palatino Linotype" w:hAnsi="Palatino Linotype" w:cs="Arial"/>
          <w:sz w:val="24"/>
          <w:szCs w:val="24"/>
          <w:lang w:val="es-ES"/>
        </w:rPr>
        <w:t xml:space="preserve">Ahora bien, para entender los alcances de la información pública se considera importante citar el criterio </w:t>
      </w:r>
      <w:r w:rsidRPr="0098238D">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8238D">
        <w:rPr>
          <w:rFonts w:ascii="Palatino Linotype" w:hAnsi="Palatino Linotype" w:cs="Arial"/>
          <w:sz w:val="24"/>
          <w:szCs w:val="24"/>
          <w:lang w:val="es-ES"/>
        </w:rPr>
        <w:t>cuyo rubro y texto dispone:</w:t>
      </w:r>
    </w:p>
    <w:p w14:paraId="4B4B69F5" w14:textId="77777777" w:rsidR="00323D2E" w:rsidRPr="0098238D"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98238D">
        <w:rPr>
          <w:rFonts w:ascii="Palatino Linotype" w:hAnsi="Palatino Linotype" w:cs="Arial"/>
          <w:b/>
          <w:i/>
          <w:sz w:val="20"/>
          <w:szCs w:val="20"/>
          <w:lang w:val="es-ES" w:eastAsia="es-MX"/>
        </w:rPr>
        <w:t>“</w:t>
      </w:r>
      <w:r w:rsidRPr="0098238D">
        <w:rPr>
          <w:rFonts w:ascii="Palatino Linotype" w:hAnsi="Palatino Linotype" w:cs="Arial"/>
          <w:b/>
          <w:i/>
          <w:lang w:val="es-ES" w:eastAsia="es-MX"/>
        </w:rPr>
        <w:t>CRITERIO 0002-11</w:t>
      </w:r>
    </w:p>
    <w:p w14:paraId="272CC821" w14:textId="77777777" w:rsidR="00323D2E" w:rsidRPr="0098238D"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98238D">
        <w:rPr>
          <w:rFonts w:ascii="Palatino Linotype" w:hAnsi="Palatino Linotype" w:cs="Arial"/>
          <w:b/>
          <w:i/>
          <w:lang w:val="es-ES" w:eastAsia="es-MX"/>
        </w:rPr>
        <w:t xml:space="preserve">INFORMACIÓN PÚBLICA, CONCEPTO DE, EN MATERIA DE TRANSPARENCIA. INTERPRETACIÓN TEMÁTICA DE LOS ARTÍCULOS 2, FRACCIÓN </w:t>
      </w:r>
      <w:r w:rsidRPr="0098238D">
        <w:rPr>
          <w:rFonts w:ascii="Palatino Linotype" w:hAnsi="Palatino Linotype" w:cs="Arial"/>
          <w:b/>
          <w:bCs/>
          <w:i/>
          <w:lang w:val="es-ES" w:eastAsia="es-MX"/>
        </w:rPr>
        <w:t xml:space="preserve">V, XV, Y XVI, </w:t>
      </w:r>
      <w:r w:rsidRPr="0098238D">
        <w:rPr>
          <w:rFonts w:ascii="Palatino Linotype" w:hAnsi="Palatino Linotype" w:cs="Arial"/>
          <w:b/>
          <w:i/>
          <w:lang w:val="es-ES" w:eastAsia="es-MX"/>
        </w:rPr>
        <w:t>32, 4,11 Y 41.</w:t>
      </w:r>
      <w:r w:rsidRPr="0098238D">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98238D"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98238D">
        <w:rPr>
          <w:rFonts w:ascii="Palatino Linotype" w:hAnsi="Palatino Linotype" w:cs="Arial"/>
          <w:i/>
          <w:lang w:val="es-ES" w:eastAsia="es-MX"/>
        </w:rPr>
        <w:lastRenderedPageBreak/>
        <w:t>En consecuencia el acceso a la información se refiere a que se cumplan cualquiera de los siguientes tres supuestos:</w:t>
      </w:r>
    </w:p>
    <w:p w14:paraId="1974B8CB" w14:textId="77777777" w:rsidR="00323D2E" w:rsidRPr="0098238D"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98238D">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DE1FA5F" w14:textId="77777777" w:rsidR="00323D2E" w:rsidRPr="0098238D"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98238D">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514ED1F2" w14:textId="7B14F08E" w:rsidR="00323D2E" w:rsidRPr="0098238D"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98238D">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50EE8F48" w14:textId="77777777" w:rsidR="004969CE" w:rsidRPr="0098238D" w:rsidRDefault="004969CE" w:rsidP="004969CE">
      <w:pPr>
        <w:spacing w:before="240" w:after="240" w:line="360" w:lineRule="auto"/>
        <w:jc w:val="both"/>
        <w:rPr>
          <w:rFonts w:ascii="Palatino Linotype" w:hAnsi="Palatino Linotype"/>
          <w:sz w:val="24"/>
          <w:szCs w:val="24"/>
          <w:lang w:val="es-ES"/>
        </w:rPr>
      </w:pPr>
      <w:r w:rsidRPr="0098238D">
        <w:rPr>
          <w:rFonts w:ascii="Palatino Linotype" w:hAnsi="Palatino Linotype"/>
          <w:sz w:val="24"/>
          <w:szCs w:val="24"/>
          <w:lang w:val="es-ES"/>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6AFBA9E0" w14:textId="77777777" w:rsidR="004969CE" w:rsidRPr="0098238D" w:rsidRDefault="004969CE" w:rsidP="004969CE">
      <w:pPr>
        <w:spacing w:before="240" w:after="240" w:line="360" w:lineRule="auto"/>
        <w:jc w:val="both"/>
        <w:rPr>
          <w:rFonts w:ascii="Palatino Linotype" w:hAnsi="Palatino Linotype"/>
          <w:sz w:val="24"/>
          <w:szCs w:val="24"/>
          <w:lang w:val="es-ES"/>
        </w:rPr>
      </w:pPr>
      <w:r w:rsidRPr="0098238D">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98238D">
        <w:rPr>
          <w:rStyle w:val="Refdenotaalpie"/>
          <w:rFonts w:ascii="Palatino Linotype" w:hAnsi="Palatino Linotype"/>
          <w:sz w:val="24"/>
          <w:szCs w:val="24"/>
          <w:lang w:val="es-ES"/>
        </w:rPr>
        <w:footnoteReference w:id="2"/>
      </w:r>
      <w:r w:rsidRPr="0098238D">
        <w:rPr>
          <w:rFonts w:ascii="Palatino Linotype" w:hAnsi="Palatino Linotype"/>
          <w:sz w:val="24"/>
          <w:szCs w:val="24"/>
          <w:lang w:val="es-ES"/>
        </w:rPr>
        <w:t xml:space="preserve">, que toda la información generada, obtenida, adquirida, </w:t>
      </w:r>
      <w:r w:rsidRPr="0098238D">
        <w:rPr>
          <w:rFonts w:ascii="Palatino Linotype" w:hAnsi="Palatino Linotype"/>
          <w:sz w:val="24"/>
          <w:szCs w:val="24"/>
          <w:lang w:val="es-ES"/>
        </w:rPr>
        <w:lastRenderedPageBreak/>
        <w:t xml:space="preserve">transformada, administrada o en posesión de los sujetos obligados será </w:t>
      </w:r>
      <w:proofErr w:type="spellStart"/>
      <w:r w:rsidRPr="0098238D">
        <w:rPr>
          <w:rFonts w:ascii="Palatino Linotype" w:hAnsi="Palatino Linotype"/>
          <w:sz w:val="24"/>
          <w:szCs w:val="24"/>
          <w:lang w:val="es-ES"/>
        </w:rPr>
        <w:t>publica</w:t>
      </w:r>
      <w:proofErr w:type="spellEnd"/>
      <w:r w:rsidRPr="0098238D">
        <w:rPr>
          <w:rFonts w:ascii="Palatino Linotype" w:hAnsi="Palatino Linotype"/>
          <w:sz w:val="24"/>
          <w:szCs w:val="24"/>
          <w:lang w:val="es-ES"/>
        </w:rPr>
        <w:t xml:space="preserve"> y accesible de manera permanente a todo el público, privilegiando en todo momento el principio de máxima publicidad que consagra nuestra carta magna.</w:t>
      </w:r>
    </w:p>
    <w:p w14:paraId="53B0E5B8" w14:textId="77777777" w:rsidR="004969CE" w:rsidRPr="0098238D" w:rsidRDefault="004969CE" w:rsidP="004969CE">
      <w:pPr>
        <w:spacing w:before="240" w:after="240" w:line="360" w:lineRule="auto"/>
        <w:jc w:val="both"/>
        <w:rPr>
          <w:rFonts w:ascii="Palatino Linotype" w:hAnsi="Palatino Linotype"/>
          <w:sz w:val="24"/>
          <w:szCs w:val="24"/>
          <w:lang w:val="es-ES"/>
        </w:rPr>
      </w:pPr>
      <w:r w:rsidRPr="0098238D">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4699AB0" w14:textId="77777777" w:rsidR="004969CE" w:rsidRPr="0098238D" w:rsidRDefault="004969CE" w:rsidP="004969CE">
      <w:pPr>
        <w:spacing w:before="240" w:after="240" w:line="360" w:lineRule="auto"/>
        <w:ind w:left="708"/>
        <w:jc w:val="both"/>
        <w:rPr>
          <w:rFonts w:ascii="Palatino Linotype" w:hAnsi="Palatino Linotype"/>
          <w:i/>
          <w:lang w:val="es-ES"/>
        </w:rPr>
      </w:pPr>
      <w:r w:rsidRPr="0098238D">
        <w:rPr>
          <w:rFonts w:ascii="Palatino Linotype" w:hAnsi="Palatino Linotype"/>
          <w:i/>
          <w:sz w:val="24"/>
          <w:szCs w:val="24"/>
          <w:lang w:val="es-ES"/>
        </w:rPr>
        <w:t xml:space="preserve"> </w:t>
      </w:r>
      <w:r w:rsidRPr="0098238D">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2260196C" w14:textId="77777777" w:rsidR="004969CE" w:rsidRPr="0098238D" w:rsidRDefault="004969CE" w:rsidP="004969CE">
      <w:pPr>
        <w:spacing w:before="240" w:after="240" w:line="360" w:lineRule="auto"/>
        <w:ind w:left="708"/>
        <w:jc w:val="both"/>
        <w:rPr>
          <w:rFonts w:ascii="Palatino Linotype" w:hAnsi="Palatino Linotype"/>
          <w:i/>
          <w:lang w:val="es-ES"/>
        </w:rPr>
      </w:pPr>
      <w:r w:rsidRPr="0098238D">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2F4F1E1" w14:textId="77777777" w:rsidR="00701B5C" w:rsidRPr="0098238D" w:rsidRDefault="00701B5C" w:rsidP="00DB5EDE">
      <w:pPr>
        <w:spacing w:line="360" w:lineRule="auto"/>
        <w:jc w:val="both"/>
        <w:rPr>
          <w:rFonts w:ascii="Palatino Linotype" w:hAnsi="Palatino Linotype"/>
          <w:sz w:val="24"/>
          <w:szCs w:val="24"/>
          <w:lang w:val="es-ES"/>
        </w:rPr>
      </w:pPr>
    </w:p>
    <w:p w14:paraId="58960AAF" w14:textId="24276596" w:rsidR="00701B5C" w:rsidRPr="0098238D" w:rsidRDefault="00701B5C" w:rsidP="00DB5EDE">
      <w:pPr>
        <w:spacing w:line="360" w:lineRule="auto"/>
        <w:jc w:val="both"/>
        <w:rPr>
          <w:rFonts w:ascii="Palatino Linotype" w:hAnsi="Palatino Linotype"/>
          <w:sz w:val="24"/>
          <w:szCs w:val="24"/>
          <w:lang w:val="es-ES"/>
        </w:rPr>
      </w:pPr>
      <w:r w:rsidRPr="0098238D">
        <w:rPr>
          <w:rFonts w:ascii="Palatino Linotype" w:hAnsi="Palatino Linotype"/>
          <w:sz w:val="24"/>
          <w:szCs w:val="24"/>
          <w:lang w:val="es-ES"/>
        </w:rPr>
        <w:lastRenderedPageBreak/>
        <w:t>Ahora bien, es de recordar que el particular tuvo a bien solicitar lo siguiente:</w:t>
      </w:r>
    </w:p>
    <w:p w14:paraId="05C2D2F8" w14:textId="77777777" w:rsidR="00701B5C" w:rsidRPr="0098238D" w:rsidRDefault="00701B5C" w:rsidP="00701B5C">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SOLICITO EL DICTAMEN TM/URUM/004/2020 EMITIDO POR EL ÁREA DE DESARROLLO TERRITORIAL DEL GOBIERNO MUNICIPAL DE ATIZAPÁN DE ZARAGOZA.</w:t>
      </w:r>
      <w:r w:rsidRPr="0098238D">
        <w:rPr>
          <w:rFonts w:ascii="Palatino Linotype" w:eastAsia="Times New Roman" w:hAnsi="Palatino Linotype" w:cs="Times New Roman"/>
          <w:i/>
          <w:lang w:val="es-ES" w:eastAsia="es-ES"/>
        </w:rPr>
        <w:t>” [Sic]</w:t>
      </w:r>
    </w:p>
    <w:p w14:paraId="1E241C8F" w14:textId="77777777" w:rsidR="00701B5C" w:rsidRPr="0098238D" w:rsidRDefault="00701B5C" w:rsidP="00701B5C">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SOLICITO TODA LA INFORMACIÓN DEL FOLIO QUE OTORGA CAMBIO DE USO DE SUELO: TM/1517/2020 CON FECHA 16 DE JULIO DE 2020 EN EL FRACCIONAMIENTO CONDADO DE SAYAVEDRA, UBICADO EN ATIZAPÁN DE ZARAGOZA, ESTADO DE MÉXICO.</w:t>
      </w:r>
      <w:r w:rsidRPr="0098238D">
        <w:rPr>
          <w:rFonts w:ascii="Palatino Linotype" w:eastAsia="Times New Roman" w:hAnsi="Palatino Linotype" w:cs="Times New Roman"/>
          <w:i/>
          <w:lang w:val="es-ES" w:eastAsia="es-ES"/>
        </w:rPr>
        <w:t>” [Sic]</w:t>
      </w:r>
    </w:p>
    <w:p w14:paraId="6A6850B8" w14:textId="77777777" w:rsidR="00701B5C" w:rsidRPr="0098238D" w:rsidRDefault="00701B5C" w:rsidP="00701B5C">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 xml:space="preserve">Solicito todos los cambios de uso de suelo que el Gobierno Municipal de Atizapán de Zaragoza, Estado de México, ha otorgado en el fraccionamiento Condado de </w:t>
      </w:r>
      <w:proofErr w:type="spellStart"/>
      <w:r w:rsidRPr="0098238D">
        <w:rPr>
          <w:rFonts w:ascii="Palatino Linotype" w:hAnsi="Palatino Linotype"/>
          <w:i/>
          <w:color w:val="000000"/>
          <w:lang w:val="es-ES"/>
        </w:rPr>
        <w:t>Sayavedra</w:t>
      </w:r>
      <w:proofErr w:type="spellEnd"/>
      <w:r w:rsidRPr="0098238D">
        <w:rPr>
          <w:rFonts w:ascii="Palatino Linotype" w:hAnsi="Palatino Linotype"/>
          <w:i/>
          <w:color w:val="000000"/>
          <w:lang w:val="es-ES"/>
        </w:rPr>
        <w:t>, del mismo municipio.</w:t>
      </w:r>
      <w:r w:rsidRPr="0098238D">
        <w:rPr>
          <w:rFonts w:ascii="Palatino Linotype" w:eastAsia="Times New Roman" w:hAnsi="Palatino Linotype" w:cs="Times New Roman"/>
          <w:i/>
          <w:lang w:val="es-ES" w:eastAsia="es-ES"/>
        </w:rPr>
        <w:t>” [Sic]</w:t>
      </w:r>
    </w:p>
    <w:p w14:paraId="3EED9A94" w14:textId="77777777" w:rsidR="00701B5C" w:rsidRPr="0098238D" w:rsidRDefault="00701B5C" w:rsidP="00701B5C">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Solicito el dictamen TM/URUM/004/2020, emitido por el área de Desarrollo Territorial del Gobierno Municipal de Atizapán de Zaragoza.</w:t>
      </w:r>
      <w:r w:rsidRPr="0098238D">
        <w:rPr>
          <w:rFonts w:ascii="Palatino Linotype" w:eastAsia="Times New Roman" w:hAnsi="Palatino Linotype" w:cs="Times New Roman"/>
          <w:i/>
          <w:lang w:val="es-ES" w:eastAsia="es-ES"/>
        </w:rPr>
        <w:t>” [Sic]</w:t>
      </w:r>
    </w:p>
    <w:p w14:paraId="3C5003A5" w14:textId="77777777" w:rsidR="00701B5C" w:rsidRPr="0098238D" w:rsidRDefault="00701B5C" w:rsidP="00701B5C">
      <w:pPr>
        <w:ind w:left="851" w:right="850"/>
        <w:jc w:val="both"/>
        <w:rPr>
          <w:rFonts w:ascii="Palatino Linotype" w:eastAsia="Times New Roman" w:hAnsi="Palatino Linotype" w:cs="Times New Roman"/>
          <w:i/>
          <w:lang w:val="es-ES" w:eastAsia="es-ES"/>
        </w:rPr>
      </w:pPr>
      <w:r w:rsidRPr="0098238D">
        <w:rPr>
          <w:rFonts w:ascii="Palatino Linotype" w:eastAsia="Times New Roman" w:hAnsi="Palatino Linotype" w:cs="Times New Roman"/>
          <w:i/>
          <w:lang w:val="es-ES" w:eastAsia="es-ES"/>
        </w:rPr>
        <w:t>“</w:t>
      </w:r>
      <w:r w:rsidRPr="0098238D">
        <w:rPr>
          <w:rFonts w:ascii="Palatino Linotype" w:hAnsi="Palatino Linotype"/>
          <w:i/>
          <w:color w:val="000000"/>
          <w:lang w:val="es-ES"/>
        </w:rPr>
        <w:t xml:space="preserve">Solicito toda la información del folio que otorga cambio de uso de suelo TM/1517/2020, con fecha de 16 de julio de 2020 en el fraccionamiento Condado de </w:t>
      </w:r>
      <w:proofErr w:type="spellStart"/>
      <w:r w:rsidRPr="0098238D">
        <w:rPr>
          <w:rFonts w:ascii="Palatino Linotype" w:hAnsi="Palatino Linotype"/>
          <w:i/>
          <w:color w:val="000000"/>
          <w:lang w:val="es-ES"/>
        </w:rPr>
        <w:t>Sayavedra</w:t>
      </w:r>
      <w:proofErr w:type="spellEnd"/>
      <w:r w:rsidRPr="0098238D">
        <w:rPr>
          <w:rFonts w:ascii="Palatino Linotype" w:hAnsi="Palatino Linotype"/>
          <w:i/>
          <w:color w:val="000000"/>
          <w:lang w:val="es-ES"/>
        </w:rPr>
        <w:t xml:space="preserve">, ubicado en </w:t>
      </w:r>
      <w:proofErr w:type="spellStart"/>
      <w:r w:rsidRPr="0098238D">
        <w:rPr>
          <w:rFonts w:ascii="Palatino Linotype" w:hAnsi="Palatino Linotype"/>
          <w:i/>
          <w:color w:val="000000"/>
          <w:lang w:val="es-ES"/>
        </w:rPr>
        <w:t>atizapán</w:t>
      </w:r>
      <w:proofErr w:type="spellEnd"/>
      <w:r w:rsidRPr="0098238D">
        <w:rPr>
          <w:rFonts w:ascii="Palatino Linotype" w:hAnsi="Palatino Linotype"/>
          <w:i/>
          <w:color w:val="000000"/>
          <w:lang w:val="es-ES"/>
        </w:rPr>
        <w:t xml:space="preserve"> de Zaragoza, Estado de México.</w:t>
      </w:r>
      <w:r w:rsidRPr="0098238D">
        <w:rPr>
          <w:rFonts w:ascii="Palatino Linotype" w:eastAsia="Times New Roman" w:hAnsi="Palatino Linotype" w:cs="Times New Roman"/>
          <w:i/>
          <w:lang w:val="es-ES" w:eastAsia="es-ES"/>
        </w:rPr>
        <w:t>” [Sic]</w:t>
      </w:r>
    </w:p>
    <w:p w14:paraId="1671002A" w14:textId="50976EB8" w:rsidR="00701B5C" w:rsidRPr="0098238D" w:rsidRDefault="0057417D" w:rsidP="0057417D">
      <w:pPr>
        <w:spacing w:before="240" w:after="240" w:line="360" w:lineRule="auto"/>
        <w:jc w:val="both"/>
        <w:rPr>
          <w:rFonts w:ascii="Palatino Linotype" w:hAnsi="Palatino Linotype"/>
          <w:sz w:val="24"/>
          <w:szCs w:val="24"/>
          <w:lang w:val="es-ES"/>
        </w:rPr>
      </w:pPr>
      <w:r w:rsidRPr="0098238D">
        <w:rPr>
          <w:rFonts w:ascii="Palatino Linotype" w:hAnsi="Palatino Linotype"/>
          <w:sz w:val="24"/>
          <w:szCs w:val="24"/>
          <w:lang w:val="es-ES"/>
        </w:rPr>
        <w:t>Así entonces, a fin de homologar la información a la que se pretende acceder tenemos que requirió lo siguiente.</w:t>
      </w:r>
    </w:p>
    <w:p w14:paraId="5C7F6DFF" w14:textId="57A9EC72" w:rsidR="0057417D" w:rsidRPr="0098238D" w:rsidRDefault="0057417D" w:rsidP="0057417D">
      <w:pPr>
        <w:pStyle w:val="Prrafodelista"/>
        <w:numPr>
          <w:ilvl w:val="0"/>
          <w:numId w:val="42"/>
        </w:numPr>
        <w:spacing w:before="240" w:after="240" w:line="360" w:lineRule="auto"/>
        <w:jc w:val="both"/>
        <w:rPr>
          <w:rFonts w:ascii="Palatino Linotype" w:hAnsi="Palatino Linotype"/>
        </w:rPr>
      </w:pPr>
      <w:r w:rsidRPr="0098238D">
        <w:rPr>
          <w:rFonts w:ascii="Palatino Linotype" w:hAnsi="Palatino Linotype"/>
        </w:rPr>
        <w:t>Dictamen TM/URUM/004/2020, emitido por el área de Desarrollo Territorial.</w:t>
      </w:r>
    </w:p>
    <w:p w14:paraId="2CE0C15C" w14:textId="3F1E27EF" w:rsidR="0098238D" w:rsidRPr="0098238D" w:rsidRDefault="0098238D" w:rsidP="0057417D">
      <w:pPr>
        <w:pStyle w:val="Prrafodelista"/>
        <w:numPr>
          <w:ilvl w:val="0"/>
          <w:numId w:val="42"/>
        </w:numPr>
        <w:spacing w:before="240" w:after="240" w:line="360" w:lineRule="auto"/>
        <w:jc w:val="both"/>
        <w:rPr>
          <w:rFonts w:ascii="Palatino Linotype" w:hAnsi="Palatino Linotype"/>
        </w:rPr>
      </w:pPr>
      <w:r w:rsidRPr="0098238D">
        <w:rPr>
          <w:rFonts w:ascii="Palatino Linotype" w:hAnsi="Palatino Linotype"/>
        </w:rPr>
        <w:t xml:space="preserve">Toda la información del folio que otorga cambio de uso de suelo TM/1517/2020, con fecha de 16 de julio de 2020 en el fraccionamiento Condado de </w:t>
      </w:r>
      <w:proofErr w:type="spellStart"/>
      <w:r w:rsidRPr="0098238D">
        <w:rPr>
          <w:rFonts w:ascii="Palatino Linotype" w:hAnsi="Palatino Linotype"/>
        </w:rPr>
        <w:t>Sayavedra</w:t>
      </w:r>
      <w:proofErr w:type="spellEnd"/>
      <w:r w:rsidRPr="0098238D">
        <w:rPr>
          <w:rFonts w:ascii="Palatino Linotype" w:hAnsi="Palatino Linotype"/>
        </w:rPr>
        <w:t>.</w:t>
      </w:r>
    </w:p>
    <w:p w14:paraId="256C200D" w14:textId="3336965F" w:rsidR="0057417D" w:rsidRPr="0098238D" w:rsidRDefault="0057417D" w:rsidP="0057417D">
      <w:pPr>
        <w:pStyle w:val="Prrafodelista"/>
        <w:numPr>
          <w:ilvl w:val="0"/>
          <w:numId w:val="42"/>
        </w:numPr>
        <w:spacing w:before="240" w:after="240" w:line="360" w:lineRule="auto"/>
        <w:jc w:val="both"/>
        <w:rPr>
          <w:rFonts w:ascii="Palatino Linotype" w:hAnsi="Palatino Linotype"/>
        </w:rPr>
      </w:pPr>
      <w:r w:rsidRPr="0098238D">
        <w:rPr>
          <w:rFonts w:ascii="Palatino Linotype" w:hAnsi="Palatino Linotype"/>
        </w:rPr>
        <w:t xml:space="preserve">Todos los cambios de uso de suelo que el Gobierno Municipal de Atizapán de Zaragoza, Estado de México, ha otorgado en el fraccionamiento Condado de </w:t>
      </w:r>
      <w:proofErr w:type="spellStart"/>
      <w:r w:rsidRPr="0098238D">
        <w:rPr>
          <w:rFonts w:ascii="Palatino Linotype" w:hAnsi="Palatino Linotype"/>
        </w:rPr>
        <w:t>Sayavedra</w:t>
      </w:r>
      <w:proofErr w:type="spellEnd"/>
      <w:r w:rsidRPr="0098238D">
        <w:rPr>
          <w:rFonts w:ascii="Palatino Linotype" w:hAnsi="Palatino Linotype"/>
        </w:rPr>
        <w:t>.</w:t>
      </w:r>
    </w:p>
    <w:p w14:paraId="50338DE8" w14:textId="4ADC032D" w:rsidR="0057417D" w:rsidRDefault="0098238D" w:rsidP="0098238D">
      <w:pPr>
        <w:spacing w:before="240" w:after="240" w:line="360" w:lineRule="auto"/>
        <w:jc w:val="both"/>
        <w:rPr>
          <w:rFonts w:ascii="Palatino Linotype" w:hAnsi="Palatino Linotype"/>
          <w:sz w:val="24"/>
          <w:lang w:val="es-ES"/>
        </w:rPr>
      </w:pPr>
      <w:r w:rsidRPr="0098238D">
        <w:rPr>
          <w:rFonts w:ascii="Palatino Linotype" w:hAnsi="Palatino Linotype"/>
          <w:sz w:val="24"/>
          <w:lang w:val="es-ES"/>
        </w:rPr>
        <w:lastRenderedPageBreak/>
        <w:t xml:space="preserve">Luego entonces, respecto al punto 1 de la solicitud de información el sujeto obligado remitió mediante respuesta </w:t>
      </w:r>
      <w:r w:rsidR="001E3166">
        <w:rPr>
          <w:rFonts w:ascii="Palatino Linotype" w:hAnsi="Palatino Linotype"/>
          <w:sz w:val="24"/>
          <w:lang w:val="es-ES"/>
        </w:rPr>
        <w:t xml:space="preserve">la opinión favorable del expediente TM/URUM/004/2020, sin embargo, es de mencionar que dicho documento no colma con lo solicitado por la parte recurrente, </w:t>
      </w:r>
      <w:r w:rsidR="001D685D">
        <w:rPr>
          <w:rFonts w:ascii="Palatino Linotype" w:hAnsi="Palatino Linotype"/>
          <w:sz w:val="24"/>
          <w:lang w:val="es-ES"/>
        </w:rPr>
        <w:t>tal como se muestra en la siguiente imagen.</w:t>
      </w:r>
    </w:p>
    <w:p w14:paraId="3718AD6C" w14:textId="46199FAC" w:rsidR="003B4E30" w:rsidRDefault="00D75071" w:rsidP="0098238D">
      <w:pPr>
        <w:spacing w:before="240" w:after="240" w:line="360" w:lineRule="auto"/>
        <w:jc w:val="both"/>
        <w:rPr>
          <w:rFonts w:ascii="Palatino Linotype" w:hAnsi="Palatino Linotype"/>
          <w:sz w:val="24"/>
          <w:lang w:val="es-ES"/>
        </w:rPr>
      </w:pPr>
      <w:bookmarkStart w:id="0" w:name="_GoBack"/>
      <w:r>
        <w:rPr>
          <w:rFonts w:ascii="Palatino Linotype" w:hAnsi="Palatino Linotype"/>
          <w:noProof/>
          <w:sz w:val="24"/>
          <w:lang w:eastAsia="es-MX"/>
        </w:rPr>
        <w:drawing>
          <wp:inline distT="0" distB="0" distL="0" distR="0" wp14:anchorId="29A8C94E" wp14:editId="5488EA26">
            <wp:extent cx="5920967" cy="589280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3216" cy="5904991"/>
                    </a:xfrm>
                    <a:prstGeom prst="rect">
                      <a:avLst/>
                    </a:prstGeom>
                    <a:noFill/>
                    <a:ln>
                      <a:noFill/>
                    </a:ln>
                  </pic:spPr>
                </pic:pic>
              </a:graphicData>
            </a:graphic>
          </wp:inline>
        </w:drawing>
      </w:r>
      <w:bookmarkEnd w:id="0"/>
    </w:p>
    <w:p w14:paraId="5FCDA02B" w14:textId="009389C3" w:rsidR="001E3166" w:rsidRDefault="00CC1B99" w:rsidP="0098238D">
      <w:pPr>
        <w:spacing w:before="240" w:after="240" w:line="360" w:lineRule="auto"/>
        <w:jc w:val="both"/>
        <w:rPr>
          <w:rFonts w:ascii="Palatino Linotype" w:hAnsi="Palatino Linotype"/>
          <w:sz w:val="24"/>
          <w:lang w:val="es-ES"/>
        </w:rPr>
      </w:pPr>
      <w:r>
        <w:rPr>
          <w:rFonts w:ascii="Palatino Linotype" w:hAnsi="Palatino Linotype"/>
          <w:sz w:val="24"/>
          <w:lang w:val="es-ES"/>
        </w:rPr>
        <w:lastRenderedPageBreak/>
        <w:softHyphen/>
      </w:r>
      <w:r w:rsidR="001D685D">
        <w:rPr>
          <w:rFonts w:ascii="Palatino Linotype" w:hAnsi="Palatino Linotype"/>
          <w:sz w:val="24"/>
          <w:lang w:val="es-ES"/>
        </w:rPr>
        <w:t xml:space="preserve">Ahora bien, es de mencionar que dicho documento no colma con los requerimientos vertidos por la parte recurrente, ya que como bien lo señala el </w:t>
      </w:r>
      <w:proofErr w:type="spellStart"/>
      <w:r w:rsidR="001D685D">
        <w:rPr>
          <w:rFonts w:ascii="Palatino Linotype" w:hAnsi="Palatino Linotype"/>
          <w:sz w:val="24"/>
          <w:lang w:val="es-ES"/>
        </w:rPr>
        <w:t>ultimo</w:t>
      </w:r>
      <w:proofErr w:type="spellEnd"/>
      <w:r w:rsidR="001D685D">
        <w:rPr>
          <w:rFonts w:ascii="Palatino Linotype" w:hAnsi="Palatino Linotype"/>
          <w:sz w:val="24"/>
          <w:lang w:val="es-ES"/>
        </w:rPr>
        <w:t xml:space="preserve"> párrafo del documento, la opinión no autoriza la realización de obras, tampoco autoriza el funcionamiento y operación de actividades o giros, en cuyo caso, deberá contar con las licencias, autorizaciones, </w:t>
      </w:r>
      <w:r w:rsidR="001D685D">
        <w:rPr>
          <w:rFonts w:ascii="Palatino Linotype" w:hAnsi="Palatino Linotype"/>
          <w:b/>
          <w:i/>
          <w:sz w:val="24"/>
          <w:lang w:val="es-ES"/>
        </w:rPr>
        <w:t>dictámenes,</w:t>
      </w:r>
      <w:r w:rsidR="001D685D">
        <w:rPr>
          <w:rFonts w:ascii="Palatino Linotype" w:hAnsi="Palatino Linotype"/>
          <w:sz w:val="24"/>
          <w:lang w:val="es-ES"/>
        </w:rPr>
        <w:t xml:space="preserve"> permisos y registros que sean necesarios para su funcionamiento, expedidas por las autoridades competentes, Federales, Estatales y Municipales, por su parte, </w:t>
      </w:r>
      <w:r w:rsidR="00304768">
        <w:rPr>
          <w:rFonts w:ascii="Palatino Linotype" w:hAnsi="Palatino Linotype"/>
          <w:sz w:val="24"/>
          <w:lang w:val="es-ES"/>
        </w:rPr>
        <w:t>el Código Administrativo del Estado de México establece lo siguiente:</w:t>
      </w:r>
    </w:p>
    <w:p w14:paraId="53CABBE2" w14:textId="73053775" w:rsidR="001D685D"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Artículo 5.9. La Secretaría tendrá las atribuciones siguientes:</w:t>
      </w:r>
    </w:p>
    <w:p w14:paraId="37C40AC6"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I. Formular y presentar a consideración del Gobernador del Estado, los proyectos del Plan Estatal de Desarrollo Urbano, planes regionales de desarrollo urbano, planes parciales derivados de ellos y sus modificaciones, así como ejecutarlos y evaluarlos;</w:t>
      </w:r>
    </w:p>
    <w:p w14:paraId="76DE102A"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II. Expedir dictámenes de congruencia de los planes municipales de desarrollo urbano y de los planes parciales derivados de éstos, con el Plan Estatal de Desarrollo Urbano, el plan regional y los planes parciales de desarrollo urbano de competencia estatal aplicables;</w:t>
      </w:r>
    </w:p>
    <w:p w14:paraId="401F0AFA"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III. Expedir evaluaciones técnicas de impacto urbano, al seno de la Comisión Estatal de Factibilidad, en los casos y con las formalidades previstas en este Libro y la reglamentación correspondiente.</w:t>
      </w:r>
    </w:p>
    <w:p w14:paraId="01F4EC12"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lastRenderedPageBreak/>
        <w:t>IV. Emitir las autorizaciones de conjuntos urbanos, condominios, subdivisiones, al seno de la Comisión Estatal de Factibilidad y en los casos previstos en este Libro y la reglamentación correspondiente.</w:t>
      </w:r>
    </w:p>
    <w:p w14:paraId="2C111A73"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 xml:space="preserve">Podrá emitir la autorización para </w:t>
      </w:r>
      <w:proofErr w:type="spellStart"/>
      <w:r w:rsidRPr="00CC1B99">
        <w:rPr>
          <w:rFonts w:ascii="Palatino Linotype" w:hAnsi="Palatino Linotype"/>
          <w:i/>
          <w:sz w:val="24"/>
          <w:lang w:val="es-ES"/>
        </w:rPr>
        <w:t>relotificaciones</w:t>
      </w:r>
      <w:proofErr w:type="spellEnd"/>
      <w:r w:rsidRPr="00CC1B99">
        <w:rPr>
          <w:rFonts w:ascii="Palatino Linotype" w:hAnsi="Palatino Linotype"/>
          <w:i/>
          <w:sz w:val="24"/>
          <w:lang w:val="es-ES"/>
        </w:rPr>
        <w:t xml:space="preserve"> y fusiones en términos de lo dispuesto en el Reglamento del presente Libro.</w:t>
      </w:r>
    </w:p>
    <w:p w14:paraId="27307231"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Así también, podrá autorizar, en términos de la legislación correspondiente, lo siguiente:</w:t>
      </w:r>
    </w:p>
    <w:p w14:paraId="08998610"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a) Los proyectos arquitectónicos de las obras de equipamiento urbano;</w:t>
      </w:r>
    </w:p>
    <w:p w14:paraId="04B8D980"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b) El inicio de obras de urbanización, infraestructura y equipamiento urbano y sus correspondientes prórrogas;</w:t>
      </w:r>
    </w:p>
    <w:p w14:paraId="427CB421"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c) La promoción y publicidad del desarrollo;</w:t>
      </w:r>
    </w:p>
    <w:p w14:paraId="45172B68"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d) La enajenación y gravamen de lotes;</w:t>
      </w:r>
    </w:p>
    <w:p w14:paraId="24E91152"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e) La liberación o sustitución de las garantías constituidas;</w:t>
      </w:r>
    </w:p>
    <w:p w14:paraId="1C4A36C8"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f) La subrogación del titular de la autorización;</w:t>
      </w:r>
    </w:p>
    <w:p w14:paraId="66244EC7"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g) El cambio de tipo o del nombre comercial de los conjuntos urbanos, subdivisiones y condominios;</w:t>
      </w:r>
    </w:p>
    <w:p w14:paraId="19EF0402"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h) La extinción por renuncia de autorizaciones; y</w:t>
      </w:r>
    </w:p>
    <w:p w14:paraId="017980CB"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i) Cualquier otra que requiera autorización.</w:t>
      </w:r>
    </w:p>
    <w:p w14:paraId="2D4EAAD6"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lastRenderedPageBreak/>
        <w:t>V. Proponer, al seno de la Comisión Estatal de Factibilidad, políticas específicas para la autorización de conjuntos urbanos de carácter habitacional, en función de la demanda y de las políticas de ordenamiento territorial señaladas en los planes de desarrollo urbano;</w:t>
      </w:r>
    </w:p>
    <w:p w14:paraId="5761FE88" w14:textId="01DBB0D3" w:rsidR="001E3166"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VI. Supervisar la ejecución de las obras de urbanización, infraestructura y equipamiento urbano de conjuntos urbanos, subdivisiones y condominios, de conformidad con lo que establezcan las disposiciones reglamentarias del presente Libro y demás ordenamientos jurídicos aplicables, en aquellos casos en que dicha facultad no esté específicamente atribuida a otra dependencia u organismos auxiliar del ámbito federal, estatal o municipal;</w:t>
      </w:r>
    </w:p>
    <w:p w14:paraId="641B2DD2" w14:textId="293BDF99"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w:t>
      </w:r>
    </w:p>
    <w:p w14:paraId="5327084B"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XIX. Interpretar para efectos administrativos las disposiciones de este Libro y su reglamentación;</w:t>
      </w:r>
    </w:p>
    <w:p w14:paraId="1B761471"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XX. Vigilar en el ámbito de su competencia, el cumplimiento de las disposiciones de este Libro y de su reglamentación, así como de las autorizaciones y licencias que expida;</w:t>
      </w:r>
    </w:p>
    <w:p w14:paraId="1BFAFBCF"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XXI. Determinar infracciones de los particulares a las disposiciones de este Libro y su reglamentación e imponer las medidas de seguridad y sanciones correspondientes;</w:t>
      </w:r>
    </w:p>
    <w:p w14:paraId="16DA9D74" w14:textId="78FDA913" w:rsid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XXII. Emitir dictámenes y opiniones técnicas en el ámbito de su competencia;</w:t>
      </w:r>
    </w:p>
    <w:p w14:paraId="15C5759D" w14:textId="77777777" w:rsidR="00CC1B99" w:rsidRP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t>XXIII. Expedir normas técnicas y administrativas en materia de desarrollo urbano y vivienda; y</w:t>
      </w:r>
    </w:p>
    <w:p w14:paraId="364C3C75" w14:textId="101EB8D9" w:rsidR="00CC1B99" w:rsidRDefault="00CC1B99" w:rsidP="00CC1B99">
      <w:pPr>
        <w:spacing w:before="240" w:after="240" w:line="360" w:lineRule="auto"/>
        <w:ind w:left="708"/>
        <w:jc w:val="both"/>
        <w:rPr>
          <w:rFonts w:ascii="Palatino Linotype" w:hAnsi="Palatino Linotype"/>
          <w:i/>
          <w:sz w:val="24"/>
          <w:lang w:val="es-ES"/>
        </w:rPr>
      </w:pPr>
      <w:r w:rsidRPr="00CC1B99">
        <w:rPr>
          <w:rFonts w:ascii="Palatino Linotype" w:hAnsi="Palatino Linotype"/>
          <w:i/>
          <w:sz w:val="24"/>
          <w:lang w:val="es-ES"/>
        </w:rPr>
        <w:lastRenderedPageBreak/>
        <w:t>XXIV. Las demás que le confieran este Libro, su reglamentación y otras disposiciones legales.</w:t>
      </w:r>
    </w:p>
    <w:p w14:paraId="05A607C5" w14:textId="02B6DB7F" w:rsidR="00B81AAD" w:rsidRDefault="00B81AAD" w:rsidP="00CC1B99">
      <w:pPr>
        <w:spacing w:before="240" w:after="240" w:line="360" w:lineRule="auto"/>
        <w:ind w:left="708"/>
        <w:jc w:val="both"/>
        <w:rPr>
          <w:rFonts w:ascii="Palatino Linotype" w:hAnsi="Palatino Linotype"/>
          <w:i/>
          <w:sz w:val="24"/>
          <w:lang w:val="es-ES"/>
        </w:rPr>
      </w:pPr>
      <w:r w:rsidRPr="00B81AAD">
        <w:rPr>
          <w:rFonts w:ascii="Palatino Linotype" w:hAnsi="Palatino Linotype"/>
          <w:i/>
          <w:sz w:val="24"/>
          <w:lang w:val="es-ES"/>
        </w:rPr>
        <w:t>Artículo 5.10. Los municipios tendrán las atribuciones siguientes:</w:t>
      </w:r>
    </w:p>
    <w:p w14:paraId="1D88A6AF" w14:textId="77777777" w:rsidR="00B81AAD" w:rsidRPr="00B81AAD" w:rsidRDefault="00B81AAD" w:rsidP="00B81AAD">
      <w:pPr>
        <w:spacing w:before="240" w:after="240" w:line="360" w:lineRule="auto"/>
        <w:ind w:left="708"/>
        <w:jc w:val="both"/>
        <w:rPr>
          <w:rFonts w:ascii="Palatino Linotype" w:hAnsi="Palatino Linotype"/>
          <w:i/>
          <w:sz w:val="24"/>
          <w:lang w:val="es-ES"/>
        </w:rPr>
      </w:pPr>
      <w:r w:rsidRPr="00B81AAD">
        <w:rPr>
          <w:rFonts w:ascii="Palatino Linotype" w:hAnsi="Palatino Linotype"/>
          <w:i/>
          <w:sz w:val="24"/>
          <w:lang w:val="es-ES"/>
        </w:rPr>
        <w:t>VI. Expedir cédulas informativas de zonificación, licencias de uso de suelo y licencias de construcción;</w:t>
      </w:r>
    </w:p>
    <w:p w14:paraId="1E6F410C" w14:textId="77777777" w:rsidR="00B81AAD" w:rsidRPr="00B81AAD" w:rsidRDefault="00B81AAD" w:rsidP="00B81AAD">
      <w:pPr>
        <w:spacing w:before="240" w:after="240" w:line="360" w:lineRule="auto"/>
        <w:ind w:left="708"/>
        <w:jc w:val="both"/>
        <w:rPr>
          <w:rFonts w:ascii="Palatino Linotype" w:hAnsi="Palatino Linotype"/>
          <w:i/>
          <w:sz w:val="24"/>
          <w:lang w:val="es-ES"/>
        </w:rPr>
      </w:pPr>
      <w:r w:rsidRPr="00B81AAD">
        <w:rPr>
          <w:rFonts w:ascii="Palatino Linotype" w:hAnsi="Palatino Linotype"/>
          <w:i/>
          <w:sz w:val="24"/>
          <w:lang w:val="es-ES"/>
        </w:rPr>
        <w:t>VII. Autorizar cambios de uso del suelo, del coeficiente de ocupación, del coeficiente de utilización, densidad y altura de edificaciones;</w:t>
      </w:r>
    </w:p>
    <w:p w14:paraId="2D1F290D" w14:textId="77777777" w:rsidR="00B81AAD" w:rsidRPr="00B81AAD" w:rsidRDefault="00B81AAD" w:rsidP="00B81AAD">
      <w:pPr>
        <w:spacing w:before="240" w:after="240" w:line="360" w:lineRule="auto"/>
        <w:ind w:left="708"/>
        <w:jc w:val="both"/>
        <w:rPr>
          <w:rFonts w:ascii="Palatino Linotype" w:hAnsi="Palatino Linotype"/>
          <w:i/>
          <w:sz w:val="24"/>
          <w:lang w:val="es-ES"/>
        </w:rPr>
      </w:pPr>
      <w:r w:rsidRPr="00B81AAD">
        <w:rPr>
          <w:rFonts w:ascii="Palatino Linotype" w:hAnsi="Palatino Linotype"/>
          <w:i/>
          <w:sz w:val="24"/>
          <w:lang w:val="es-ES"/>
        </w:rPr>
        <w:t>VIII. Autorizar, controlar y vigilar la utilización del suelo con fines urbanos, en sus circunscripciones territoriales;</w:t>
      </w:r>
    </w:p>
    <w:p w14:paraId="3C0F4538" w14:textId="240B9B14" w:rsidR="00B81AAD" w:rsidRDefault="00B81AAD" w:rsidP="00B81AAD">
      <w:pPr>
        <w:spacing w:before="240" w:after="240" w:line="360" w:lineRule="auto"/>
        <w:ind w:left="708"/>
        <w:jc w:val="both"/>
        <w:rPr>
          <w:rFonts w:ascii="Palatino Linotype" w:hAnsi="Palatino Linotype"/>
          <w:i/>
          <w:sz w:val="24"/>
          <w:lang w:val="es-ES"/>
        </w:rPr>
      </w:pPr>
      <w:r w:rsidRPr="00B81AAD">
        <w:rPr>
          <w:rFonts w:ascii="Palatino Linotype" w:hAnsi="Palatino Linotype"/>
          <w:i/>
          <w:sz w:val="24"/>
          <w:lang w:val="es-ES"/>
        </w:rPr>
        <w:t>IX. Difundir los planes de desarrollo urbano, así como los trámites para obtener las autorizaciones y licencias de su competencia;</w:t>
      </w:r>
    </w:p>
    <w:p w14:paraId="6C490CD4" w14:textId="3CB4D210" w:rsidR="00B81AAD" w:rsidRDefault="00B81AAD" w:rsidP="00B81AAD">
      <w:pPr>
        <w:spacing w:before="240" w:after="240" w:line="360" w:lineRule="auto"/>
        <w:ind w:left="708"/>
        <w:jc w:val="both"/>
        <w:rPr>
          <w:rFonts w:ascii="Palatino Linotype" w:hAnsi="Palatino Linotype"/>
          <w:i/>
          <w:sz w:val="24"/>
          <w:lang w:val="es-ES"/>
        </w:rPr>
      </w:pPr>
      <w:r>
        <w:rPr>
          <w:rFonts w:ascii="Palatino Linotype" w:hAnsi="Palatino Linotype"/>
          <w:i/>
          <w:sz w:val="24"/>
          <w:lang w:val="es-ES"/>
        </w:rPr>
        <w:t>…</w:t>
      </w:r>
    </w:p>
    <w:p w14:paraId="7817F780" w14:textId="77777777" w:rsidR="00B81AAD" w:rsidRPr="00B81AAD" w:rsidRDefault="00B81AAD" w:rsidP="00B81AAD">
      <w:pPr>
        <w:spacing w:before="240" w:after="240" w:line="360" w:lineRule="auto"/>
        <w:ind w:left="708"/>
        <w:jc w:val="both"/>
        <w:rPr>
          <w:rFonts w:ascii="Palatino Linotype" w:hAnsi="Palatino Linotype"/>
          <w:i/>
          <w:sz w:val="24"/>
          <w:lang w:val="es-ES"/>
        </w:rPr>
      </w:pPr>
      <w:r w:rsidRPr="00B81AAD">
        <w:rPr>
          <w:rFonts w:ascii="Palatino Linotype" w:hAnsi="Palatino Linotype"/>
          <w:i/>
          <w:sz w:val="24"/>
          <w:lang w:val="es-ES"/>
        </w:rPr>
        <w:t>XV. Emitir dictámenes, factibilidades y opiniones técnicas del ámbito de su competencia;</w:t>
      </w:r>
    </w:p>
    <w:p w14:paraId="4A7EE01C" w14:textId="77777777" w:rsidR="00B81AAD" w:rsidRPr="00B81AAD" w:rsidRDefault="00B81AAD" w:rsidP="00B81AAD">
      <w:pPr>
        <w:spacing w:before="240" w:after="240" w:line="360" w:lineRule="auto"/>
        <w:ind w:left="708"/>
        <w:jc w:val="both"/>
        <w:rPr>
          <w:rFonts w:ascii="Palatino Linotype" w:hAnsi="Palatino Linotype"/>
          <w:i/>
          <w:sz w:val="24"/>
          <w:lang w:val="es-ES"/>
        </w:rPr>
      </w:pPr>
      <w:r w:rsidRPr="00B81AAD">
        <w:rPr>
          <w:rFonts w:ascii="Palatino Linotype" w:hAnsi="Palatino Linotype"/>
          <w:i/>
          <w:sz w:val="24"/>
          <w:lang w:val="es-ES"/>
        </w:rPr>
        <w:t>XVI. Establecer medidas y ejecutar acciones para evitar asentamientos humanos irregulares;</w:t>
      </w:r>
    </w:p>
    <w:p w14:paraId="7FEB8334" w14:textId="006880B2" w:rsidR="00B81AAD" w:rsidRPr="00CC1B99" w:rsidRDefault="00B81AAD" w:rsidP="00B81AAD">
      <w:pPr>
        <w:spacing w:before="240" w:after="240" w:line="360" w:lineRule="auto"/>
        <w:ind w:left="708"/>
        <w:jc w:val="both"/>
        <w:rPr>
          <w:rFonts w:ascii="Palatino Linotype" w:hAnsi="Palatino Linotype"/>
          <w:i/>
          <w:sz w:val="24"/>
          <w:lang w:val="es-ES"/>
        </w:rPr>
      </w:pPr>
      <w:r w:rsidRPr="00B81AAD">
        <w:rPr>
          <w:rFonts w:ascii="Palatino Linotype" w:hAnsi="Palatino Linotype"/>
          <w:i/>
          <w:sz w:val="24"/>
          <w:lang w:val="es-ES"/>
        </w:rPr>
        <w:t>XVII. Intervenir en la regularización de la tenencia de la tierra;</w:t>
      </w:r>
    </w:p>
    <w:p w14:paraId="11555662" w14:textId="3D2E3B08" w:rsidR="00701B5C" w:rsidRPr="0098238D" w:rsidRDefault="00B81AAD" w:rsidP="00DB5EDE">
      <w:pPr>
        <w:spacing w:line="360" w:lineRule="auto"/>
        <w:jc w:val="both"/>
        <w:rPr>
          <w:rFonts w:ascii="Palatino Linotype" w:hAnsi="Palatino Linotype"/>
          <w:sz w:val="24"/>
          <w:szCs w:val="24"/>
          <w:lang w:val="es-ES"/>
        </w:rPr>
      </w:pPr>
      <w:r>
        <w:rPr>
          <w:rFonts w:ascii="Palatino Linotype" w:hAnsi="Palatino Linotype"/>
          <w:sz w:val="24"/>
          <w:szCs w:val="24"/>
          <w:lang w:val="es-ES"/>
        </w:rPr>
        <w:t xml:space="preserve">Luego entonces, como se desprende de lo dispuesto por el </w:t>
      </w:r>
      <w:r w:rsidR="00A34171">
        <w:rPr>
          <w:rFonts w:ascii="Palatino Linotype" w:hAnsi="Palatino Linotype"/>
          <w:sz w:val="24"/>
          <w:szCs w:val="24"/>
          <w:lang w:val="es-ES"/>
        </w:rPr>
        <w:t>Código</w:t>
      </w:r>
      <w:r>
        <w:rPr>
          <w:rFonts w:ascii="Palatino Linotype" w:hAnsi="Palatino Linotype"/>
          <w:sz w:val="24"/>
          <w:szCs w:val="24"/>
          <w:lang w:val="es-ES"/>
        </w:rPr>
        <w:t xml:space="preserve"> Administrativo del Estado de México, corresponde a la </w:t>
      </w:r>
      <w:r w:rsidR="00A34171">
        <w:rPr>
          <w:rFonts w:ascii="Palatino Linotype" w:hAnsi="Palatino Linotype"/>
          <w:sz w:val="24"/>
          <w:szCs w:val="24"/>
          <w:lang w:val="es-ES"/>
        </w:rPr>
        <w:t>secretaria</w:t>
      </w:r>
      <w:r>
        <w:rPr>
          <w:rFonts w:ascii="Palatino Linotype" w:hAnsi="Palatino Linotype"/>
          <w:sz w:val="24"/>
          <w:szCs w:val="24"/>
          <w:lang w:val="es-ES"/>
        </w:rPr>
        <w:t xml:space="preserve"> y los Municipios regular los asentamientos humanos, los planes de desarrollo humano, </w:t>
      </w:r>
      <w:r w:rsidR="00A34171">
        <w:rPr>
          <w:rFonts w:ascii="Palatino Linotype" w:hAnsi="Palatino Linotype"/>
          <w:sz w:val="24"/>
          <w:szCs w:val="24"/>
          <w:lang w:val="es-ES"/>
        </w:rPr>
        <w:t>emitir</w:t>
      </w:r>
      <w:r>
        <w:rPr>
          <w:rFonts w:ascii="Palatino Linotype" w:hAnsi="Palatino Linotype"/>
          <w:sz w:val="24"/>
          <w:szCs w:val="24"/>
          <w:lang w:val="es-ES"/>
        </w:rPr>
        <w:t xml:space="preserve"> autorizaciones de </w:t>
      </w:r>
      <w:r>
        <w:rPr>
          <w:rFonts w:ascii="Palatino Linotype" w:hAnsi="Palatino Linotype"/>
          <w:sz w:val="24"/>
          <w:szCs w:val="24"/>
          <w:lang w:val="es-ES"/>
        </w:rPr>
        <w:lastRenderedPageBreak/>
        <w:t>conjuntos urbanos, condominios, subdivisiones, al seno de la Comisión Estatal de Factibilidad y para lo que nos interesa el emitir dictámenes y opiniones técnicas en el ámbito de su competencia.</w:t>
      </w:r>
    </w:p>
    <w:p w14:paraId="5B61A220" w14:textId="657A7F40" w:rsidR="00DB5EDE" w:rsidRDefault="00DB5EDE" w:rsidP="00DB5EDE">
      <w:pPr>
        <w:spacing w:line="360" w:lineRule="auto"/>
        <w:jc w:val="both"/>
        <w:rPr>
          <w:rFonts w:ascii="Palatino Linotype" w:hAnsi="Palatino Linotype" w:cs="Arial"/>
          <w:sz w:val="24"/>
          <w:lang w:val="es-ES"/>
        </w:rPr>
      </w:pPr>
      <w:r w:rsidRPr="0098238D">
        <w:rPr>
          <w:rFonts w:ascii="Palatino Linotype" w:hAnsi="Palatino Linotype" w:cs="Arial"/>
          <w:sz w:val="24"/>
          <w:lang w:val="es-ES"/>
        </w:rPr>
        <w:t>Atento a lo anterior, lo procedente es revocar las respuestas del sujeto obligado y ordenar la entrega de la información solicitada al mayor grado de desagregación posible.</w:t>
      </w:r>
    </w:p>
    <w:p w14:paraId="2A5062C6" w14:textId="230E4F35" w:rsidR="003921FF" w:rsidRPr="003921FF" w:rsidRDefault="00B81AAD" w:rsidP="000C1FA4">
      <w:pPr>
        <w:spacing w:line="360" w:lineRule="auto"/>
        <w:jc w:val="both"/>
        <w:rPr>
          <w:rFonts w:ascii="Palatino Linotype" w:hAnsi="Palatino Linotype" w:cs="Arial"/>
          <w:sz w:val="24"/>
          <w:lang w:val="es-ES"/>
        </w:rPr>
      </w:pPr>
      <w:r>
        <w:rPr>
          <w:rFonts w:ascii="Palatino Linotype" w:hAnsi="Palatino Linotype" w:cs="Arial"/>
          <w:sz w:val="24"/>
          <w:lang w:val="es-ES"/>
        </w:rPr>
        <w:t xml:space="preserve">A efecto de determinar la diferencia entre un dictamen y una opinión técnica, que fue lo que remitió el sujeto obligado, </w:t>
      </w:r>
      <w:r w:rsidR="00E44694">
        <w:rPr>
          <w:rFonts w:ascii="Palatino Linotype" w:hAnsi="Palatino Linotype" w:cs="Arial"/>
          <w:sz w:val="24"/>
          <w:lang w:val="es-ES"/>
        </w:rPr>
        <w:t>es necesario tener en cuenta que el primero de estos de conformidad con la RAE es una; o</w:t>
      </w:r>
      <w:r w:rsidR="00E44694" w:rsidRPr="00E44694">
        <w:rPr>
          <w:rFonts w:ascii="Palatino Linotype" w:hAnsi="Palatino Linotype" w:cs="Arial"/>
          <w:sz w:val="24"/>
          <w:lang w:val="es-ES"/>
        </w:rPr>
        <w:t>pinión y juicio que se forma o emite sobre algo</w:t>
      </w:r>
      <w:r w:rsidR="00E44694">
        <w:rPr>
          <w:rFonts w:ascii="Palatino Linotype" w:hAnsi="Palatino Linotype" w:cs="Arial"/>
          <w:sz w:val="24"/>
          <w:lang w:val="es-ES"/>
        </w:rPr>
        <w:t>, y por su parte la opinión técnica la fracción XXII del numeral 5.3 del Código Administrativo del Estado de México, lo define como: a</w:t>
      </w:r>
      <w:r w:rsidR="00E44694" w:rsidRPr="00E44694">
        <w:rPr>
          <w:rFonts w:ascii="Palatino Linotype" w:hAnsi="Palatino Linotype" w:cs="Arial"/>
          <w:sz w:val="24"/>
          <w:lang w:val="es-ES"/>
        </w:rPr>
        <w:t xml:space="preserve"> la que conforme a su competencia u objeto, emitan al seno de la Comisión Estatal de Factibilidad, cada una de las instancias gubernamentales de carácter federal, estatal o municipal, a los que ésta solicite su colaboración para determinar la procedencia del Dictamen Único de Factibilidad.</w:t>
      </w:r>
      <w:r w:rsidR="000C1FA4">
        <w:rPr>
          <w:rFonts w:ascii="Palatino Linotype" w:hAnsi="Palatino Linotype" w:cs="Arial"/>
          <w:sz w:val="24"/>
          <w:lang w:val="es-ES"/>
        </w:rPr>
        <w:t xml:space="preserve"> </w:t>
      </w:r>
    </w:p>
    <w:p w14:paraId="07348C8B" w14:textId="2F2429C1" w:rsidR="00E44694" w:rsidRPr="003921FF" w:rsidRDefault="00E44694" w:rsidP="003921FF">
      <w:pPr>
        <w:spacing w:before="240" w:after="240" w:line="360" w:lineRule="auto"/>
        <w:jc w:val="both"/>
        <w:rPr>
          <w:rFonts w:ascii="Palatino Linotype" w:hAnsi="Palatino Linotype"/>
          <w:sz w:val="24"/>
        </w:rPr>
      </w:pPr>
      <w:r>
        <w:rPr>
          <w:rFonts w:ascii="Palatino Linotype" w:hAnsi="Palatino Linotype" w:cs="Arial"/>
          <w:sz w:val="24"/>
          <w:lang w:val="es-ES"/>
        </w:rPr>
        <w:t>Ahora bien</w:t>
      </w:r>
      <w:r w:rsidR="00F9128E">
        <w:rPr>
          <w:rFonts w:ascii="Palatino Linotype" w:hAnsi="Palatino Linotype" w:cs="Arial"/>
          <w:sz w:val="24"/>
          <w:lang w:val="es-ES"/>
        </w:rPr>
        <w:t>,</w:t>
      </w:r>
      <w:r>
        <w:rPr>
          <w:rFonts w:ascii="Palatino Linotype" w:hAnsi="Palatino Linotype" w:cs="Arial"/>
          <w:sz w:val="24"/>
          <w:lang w:val="es-ES"/>
        </w:rPr>
        <w:t xml:space="preserve"> respecto </w:t>
      </w:r>
      <w:r w:rsidR="00F9128E">
        <w:rPr>
          <w:rFonts w:ascii="Palatino Linotype" w:hAnsi="Palatino Linotype" w:cs="Arial"/>
          <w:sz w:val="24"/>
          <w:lang w:val="es-ES"/>
        </w:rPr>
        <w:t>al punto 2</w:t>
      </w:r>
      <w:r>
        <w:rPr>
          <w:rFonts w:ascii="Palatino Linotype" w:hAnsi="Palatino Linotype" w:cs="Arial"/>
          <w:sz w:val="24"/>
          <w:lang w:val="es-ES"/>
        </w:rPr>
        <w:t xml:space="preserve"> </w:t>
      </w:r>
      <w:r w:rsidR="003921FF">
        <w:rPr>
          <w:rFonts w:ascii="Palatino Linotype" w:hAnsi="Palatino Linotype" w:cs="Arial"/>
          <w:sz w:val="24"/>
          <w:lang w:val="es-ES"/>
        </w:rPr>
        <w:t xml:space="preserve">y 3 </w:t>
      </w:r>
      <w:r>
        <w:rPr>
          <w:rFonts w:ascii="Palatino Linotype" w:hAnsi="Palatino Linotype" w:cs="Arial"/>
          <w:sz w:val="24"/>
          <w:lang w:val="es-ES"/>
        </w:rPr>
        <w:t xml:space="preserve">de los requerimientos </w:t>
      </w:r>
      <w:r w:rsidR="00F9128E">
        <w:rPr>
          <w:rFonts w:ascii="Palatino Linotype" w:hAnsi="Palatino Linotype" w:cs="Arial"/>
          <w:sz w:val="24"/>
          <w:lang w:val="es-ES"/>
        </w:rPr>
        <w:t>referente</w:t>
      </w:r>
      <w:r>
        <w:rPr>
          <w:rFonts w:ascii="Palatino Linotype" w:hAnsi="Palatino Linotype" w:cs="Arial"/>
          <w:sz w:val="24"/>
          <w:lang w:val="es-ES"/>
        </w:rPr>
        <w:t xml:space="preserve"> </w:t>
      </w:r>
      <w:r w:rsidR="00F9128E">
        <w:rPr>
          <w:rFonts w:ascii="Palatino Linotype" w:hAnsi="Palatino Linotype" w:cs="Arial"/>
          <w:sz w:val="24"/>
          <w:lang w:val="es-ES"/>
        </w:rPr>
        <w:t xml:space="preserve">la información del folio que otorga cambio de uso de suelo </w:t>
      </w:r>
      <w:r w:rsidR="00F9128E" w:rsidRPr="00F9128E">
        <w:rPr>
          <w:rFonts w:ascii="Palatino Linotype" w:hAnsi="Palatino Linotype" w:cs="Arial"/>
          <w:sz w:val="24"/>
          <w:lang w:val="es-ES"/>
        </w:rPr>
        <w:t xml:space="preserve">TM/1517/2020, con fecha de 16 de julio de 2020 en el fraccionamiento Condado de </w:t>
      </w:r>
      <w:proofErr w:type="spellStart"/>
      <w:r w:rsidR="00F9128E" w:rsidRPr="00F9128E">
        <w:rPr>
          <w:rFonts w:ascii="Palatino Linotype" w:hAnsi="Palatino Linotype" w:cs="Arial"/>
          <w:sz w:val="24"/>
          <w:lang w:val="es-ES"/>
        </w:rPr>
        <w:t>Sayavedr</w:t>
      </w:r>
      <w:r w:rsidR="00883149">
        <w:rPr>
          <w:rFonts w:ascii="Palatino Linotype" w:hAnsi="Palatino Linotype" w:cs="Arial"/>
          <w:sz w:val="24"/>
          <w:lang w:val="es-ES"/>
        </w:rPr>
        <w:t>a</w:t>
      </w:r>
      <w:proofErr w:type="spellEnd"/>
      <w:r w:rsidR="003921FF">
        <w:rPr>
          <w:rFonts w:ascii="Palatino Linotype" w:hAnsi="Palatino Linotype" w:cs="Arial"/>
          <w:sz w:val="24"/>
          <w:lang w:val="es-ES"/>
        </w:rPr>
        <w:t xml:space="preserve"> y a t</w:t>
      </w:r>
      <w:proofErr w:type="spellStart"/>
      <w:r w:rsidR="003921FF" w:rsidRPr="003921FF">
        <w:rPr>
          <w:rFonts w:ascii="Palatino Linotype" w:hAnsi="Palatino Linotype"/>
          <w:sz w:val="24"/>
        </w:rPr>
        <w:t>odos</w:t>
      </w:r>
      <w:proofErr w:type="spellEnd"/>
      <w:r w:rsidR="003921FF" w:rsidRPr="003921FF">
        <w:rPr>
          <w:rFonts w:ascii="Palatino Linotype" w:hAnsi="Palatino Linotype"/>
          <w:sz w:val="24"/>
        </w:rPr>
        <w:t xml:space="preserve"> los cambios de uso de suelo que el Gobierno Municipal de Atizapán de Zaragoza, Estado de México, ha otorgado en el fraccionamiento Condado de </w:t>
      </w:r>
      <w:proofErr w:type="spellStart"/>
      <w:r w:rsidR="003921FF" w:rsidRPr="003921FF">
        <w:rPr>
          <w:rFonts w:ascii="Palatino Linotype" w:hAnsi="Palatino Linotype"/>
          <w:sz w:val="24"/>
        </w:rPr>
        <w:t>Sayavedra</w:t>
      </w:r>
      <w:proofErr w:type="spellEnd"/>
      <w:r w:rsidR="003921FF">
        <w:rPr>
          <w:rFonts w:ascii="Palatino Linotype" w:hAnsi="Palatino Linotype"/>
          <w:sz w:val="24"/>
        </w:rPr>
        <w:t xml:space="preserve">, </w:t>
      </w:r>
      <w:r w:rsidR="00883149">
        <w:rPr>
          <w:rFonts w:ascii="Palatino Linotype" w:hAnsi="Palatino Linotype" w:cs="Arial"/>
          <w:sz w:val="24"/>
          <w:lang w:val="es-ES"/>
        </w:rPr>
        <w:t xml:space="preserve">el sujeto obligado únicamente señalo que </w:t>
      </w:r>
      <w:r w:rsidR="009834A8">
        <w:rPr>
          <w:rFonts w:ascii="Palatino Linotype" w:hAnsi="Palatino Linotype" w:cs="Arial"/>
          <w:sz w:val="24"/>
          <w:lang w:val="es-ES"/>
        </w:rPr>
        <w:t xml:space="preserve">en la </w:t>
      </w:r>
      <w:proofErr w:type="spellStart"/>
      <w:r w:rsidR="009834A8">
        <w:rPr>
          <w:rFonts w:ascii="Palatino Linotype" w:hAnsi="Palatino Linotype" w:cs="Arial"/>
          <w:sz w:val="24"/>
          <w:lang w:val="es-ES"/>
        </w:rPr>
        <w:t>decima</w:t>
      </w:r>
      <w:proofErr w:type="spellEnd"/>
      <w:r w:rsidR="009834A8">
        <w:rPr>
          <w:rFonts w:ascii="Palatino Linotype" w:hAnsi="Palatino Linotype" w:cs="Arial"/>
          <w:sz w:val="24"/>
          <w:lang w:val="es-ES"/>
        </w:rPr>
        <w:t xml:space="preserve"> tercera sesión extraordinaria del comité de transparencia aprobó por unanimidad de votos que los datos personales tales como nombre o razón social, </w:t>
      </w:r>
      <w:r w:rsidR="009834A8">
        <w:rPr>
          <w:rFonts w:ascii="Palatino Linotype" w:hAnsi="Palatino Linotype" w:cs="Arial"/>
          <w:sz w:val="24"/>
          <w:lang w:val="es-ES"/>
        </w:rPr>
        <w:lastRenderedPageBreak/>
        <w:t>credencial de elector, registro federal de contribuyentes, CURP, domicilio, valor catastral, cambio de suelo solicitado, deben ser clasificados como información confidencial y de igual manera ratifico su respuesta en informe justificado.</w:t>
      </w:r>
    </w:p>
    <w:p w14:paraId="77CF50C2" w14:textId="48A6559A" w:rsidR="003921FF" w:rsidRPr="00B27C6F" w:rsidRDefault="003921FF" w:rsidP="003921FF">
      <w:pPr>
        <w:spacing w:before="240" w:after="240" w:line="360" w:lineRule="auto"/>
        <w:jc w:val="both"/>
        <w:rPr>
          <w:rFonts w:ascii="Palatino Linotype" w:hAnsi="Palatino Linotype"/>
          <w:sz w:val="24"/>
          <w:szCs w:val="24"/>
          <w:lang w:val="es-ES"/>
        </w:rPr>
      </w:pPr>
      <w:r>
        <w:rPr>
          <w:rFonts w:ascii="Palatino Linotype" w:hAnsi="Palatino Linotype" w:cs="Arial"/>
          <w:sz w:val="24"/>
          <w:lang w:val="es-ES"/>
        </w:rPr>
        <w:t>Así</w:t>
      </w:r>
      <w:r w:rsidR="00321A9A">
        <w:rPr>
          <w:rFonts w:ascii="Palatino Linotype" w:hAnsi="Palatino Linotype" w:cs="Arial"/>
          <w:sz w:val="24"/>
          <w:lang w:val="es-ES"/>
        </w:rPr>
        <w:t xml:space="preserve"> </w:t>
      </w:r>
      <w:r>
        <w:rPr>
          <w:rFonts w:ascii="Palatino Linotype" w:hAnsi="Palatino Linotype" w:cs="Arial"/>
          <w:sz w:val="24"/>
          <w:lang w:val="es-ES"/>
        </w:rPr>
        <w:t>entonces</w:t>
      </w:r>
      <w:r w:rsidR="00321A9A">
        <w:rPr>
          <w:rFonts w:ascii="Palatino Linotype" w:hAnsi="Palatino Linotype" w:cs="Arial"/>
          <w:sz w:val="24"/>
          <w:lang w:val="es-ES"/>
        </w:rPr>
        <w:t xml:space="preserve">, el sujeto obligado ya acepto contar con la información, sin </w:t>
      </w:r>
      <w:r>
        <w:rPr>
          <w:rFonts w:ascii="Palatino Linotype" w:hAnsi="Palatino Linotype" w:cs="Arial"/>
          <w:sz w:val="24"/>
          <w:lang w:val="es-ES"/>
        </w:rPr>
        <w:t>embargo,</w:t>
      </w:r>
      <w:r w:rsidR="00321A9A">
        <w:rPr>
          <w:rFonts w:ascii="Palatino Linotype" w:hAnsi="Palatino Linotype" w:cs="Arial"/>
          <w:sz w:val="24"/>
          <w:lang w:val="es-ES"/>
        </w:rPr>
        <w:t xml:space="preserve"> su respuesta fue en sentido negativo a la entrega de la información </w:t>
      </w:r>
      <w:r w:rsidR="008375A2">
        <w:rPr>
          <w:rFonts w:ascii="Palatino Linotype" w:hAnsi="Palatino Linotype" w:cs="Arial"/>
          <w:sz w:val="24"/>
          <w:lang w:val="es-ES"/>
        </w:rPr>
        <w:t xml:space="preserve">aludiendo que la misma tiene el carácter de confidencial, </w:t>
      </w:r>
      <w:r>
        <w:rPr>
          <w:rFonts w:ascii="Palatino Linotype" w:hAnsi="Palatino Linotype"/>
          <w:sz w:val="24"/>
          <w:szCs w:val="24"/>
          <w:lang w:val="es-ES"/>
        </w:rPr>
        <w:t>n</w:t>
      </w:r>
      <w:r w:rsidRPr="00B27C6F">
        <w:rPr>
          <w:rFonts w:ascii="Palatino Linotype" w:hAnsi="Palatino Linotype"/>
          <w:sz w:val="24"/>
          <w:szCs w:val="24"/>
          <w:lang w:val="es-ES"/>
        </w:rPr>
        <w:t>o obstante lo anterior, es necesario precisar lo siguiente: que los artículos 5.6 y 5.10, fracciones VI, IX y XIX del Libro Quinto del Código Administrativo del Estado de México, establecen:</w:t>
      </w:r>
    </w:p>
    <w:p w14:paraId="675A17BD"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“Artículo 5.6.- El uso y aprovechamiento del suelo con fines urbanos, así como la construcción de edificaciones, cualquiera que sea su régimen jurídico de propiedad, se sujetará a lo dispuesto en este Libro, su reglamentación, los planes de desarrollo urbano y las autorizaciones y licencias expedidas por las autoridades competentes en materia urbana …”</w:t>
      </w:r>
    </w:p>
    <w:p w14:paraId="064D91D8"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“Artículo 5.10.- Los municipios tendrán las atribuciones siguientes:</w:t>
      </w:r>
    </w:p>
    <w:p w14:paraId="68E0B953"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w:t>
      </w:r>
    </w:p>
    <w:p w14:paraId="1032854A"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VI. Expedir cédulas informativas de zonificación, licencias de uso de suelo y licencias de construcción</w:t>
      </w:r>
    </w:p>
    <w:p w14:paraId="7D301D14"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w:t>
      </w:r>
    </w:p>
    <w:p w14:paraId="39D8871F"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IX. Difundir los planes de desarrollo urbano, así como los trámites para obtener las autorizaciones y licencias de su competencia</w:t>
      </w:r>
    </w:p>
    <w:p w14:paraId="42C477AB"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w:t>
      </w:r>
    </w:p>
    <w:p w14:paraId="062FB8EF"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lastRenderedPageBreak/>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6FD66C2F" w14:textId="77777777" w:rsidR="003921FF" w:rsidRPr="00B27C6F" w:rsidRDefault="003921FF" w:rsidP="003921FF">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(Énfasis añadido)</w:t>
      </w:r>
    </w:p>
    <w:p w14:paraId="10012C3B" w14:textId="77777777" w:rsidR="003921FF" w:rsidRPr="00B27C6F" w:rsidRDefault="003921FF" w:rsidP="003921FF">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180A8F4E" w14:textId="77777777" w:rsidR="003921FF" w:rsidRPr="00B27C6F" w:rsidRDefault="003921FF" w:rsidP="003921FF">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t>Sirven de apoyo a lo anterior, los artículos 18.6, fracción II y 18.7 del multicitado Código Administrativo.</w:t>
      </w:r>
    </w:p>
    <w:p w14:paraId="68285BD4" w14:textId="77777777" w:rsidR="003921FF" w:rsidRPr="00B27C6F" w:rsidRDefault="003921FF" w:rsidP="003921FF">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“Artículo 18.6.- Son atribuciones de los Municipios:</w:t>
      </w:r>
    </w:p>
    <w:p w14:paraId="6F57D291" w14:textId="77777777" w:rsidR="003921FF" w:rsidRPr="00B27C6F" w:rsidRDefault="003921FF" w:rsidP="003921FF">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w:t>
      </w:r>
    </w:p>
    <w:p w14:paraId="1735FCDD" w14:textId="77777777" w:rsidR="003921FF" w:rsidRPr="00B27C6F" w:rsidRDefault="003921FF" w:rsidP="003921FF">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II. Expedir licencias, permisos y constancias en materia de construcción, de conformidad con lo dispuesto por este Libro, las Normas Técnicas, los planes municipales de desarrollo urbano y demás normatividad aplicable (…)”</w:t>
      </w:r>
    </w:p>
    <w:p w14:paraId="0D326B40" w14:textId="77777777" w:rsidR="003921FF" w:rsidRPr="00B27C6F" w:rsidRDefault="003921FF" w:rsidP="003921FF">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“Artículo 18.7.- Para la emisión de las licencias, permisos y constancias de que trata este Libro, los Municipios deberán contar con servidores públicos especializados en la materia.”</w:t>
      </w:r>
    </w:p>
    <w:p w14:paraId="62493C3B" w14:textId="77777777" w:rsidR="003921FF" w:rsidRPr="00B27C6F" w:rsidRDefault="003921FF" w:rsidP="003921FF">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(Énfasis añadido.)</w:t>
      </w:r>
    </w:p>
    <w:p w14:paraId="2E98964D" w14:textId="77777777" w:rsidR="003921FF" w:rsidRPr="00B27C6F" w:rsidRDefault="003921FF" w:rsidP="003921FF">
      <w:pPr>
        <w:tabs>
          <w:tab w:val="left" w:pos="709"/>
        </w:tabs>
        <w:spacing w:before="240" w:line="360" w:lineRule="auto"/>
        <w:ind w:right="51"/>
        <w:jc w:val="both"/>
        <w:rPr>
          <w:rFonts w:ascii="Palatino Linotype" w:hAnsi="Palatino Linotype"/>
          <w:sz w:val="24"/>
          <w:lang w:val="es-ES"/>
        </w:rPr>
      </w:pPr>
      <w:r w:rsidRPr="00B27C6F">
        <w:rPr>
          <w:rFonts w:ascii="Palatino Linotype" w:hAnsi="Palatino Linotype"/>
          <w:sz w:val="24"/>
          <w:lang w:val="es-ES"/>
        </w:rPr>
        <w:lastRenderedPageBreak/>
        <w:t>Así también, la Ley Orgánica Municipal del Estado de México y Municipios establece lo siguiente:</w:t>
      </w:r>
    </w:p>
    <w:p w14:paraId="2ECACCE8" w14:textId="77777777" w:rsidR="003921FF" w:rsidRPr="00B27C6F" w:rsidRDefault="003921FF" w:rsidP="003921FF">
      <w:pPr>
        <w:tabs>
          <w:tab w:val="left" w:pos="709"/>
        </w:tabs>
        <w:spacing w:before="240" w:line="360" w:lineRule="auto"/>
        <w:ind w:left="708" w:right="51"/>
        <w:jc w:val="both"/>
        <w:rPr>
          <w:rFonts w:ascii="Palatino Linotype" w:hAnsi="Palatino Linotype"/>
          <w:i/>
          <w:lang w:val="es-ES"/>
        </w:rPr>
      </w:pPr>
      <w:proofErr w:type="spellStart"/>
      <w:r w:rsidRPr="00B27C6F">
        <w:rPr>
          <w:rFonts w:ascii="Palatino Linotype" w:hAnsi="Palatino Linotype"/>
          <w:i/>
          <w:lang w:val="es-ES"/>
        </w:rPr>
        <w:t>Artículo</w:t>
      </w:r>
      <w:proofErr w:type="spellEnd"/>
      <w:r w:rsidRPr="00B27C6F">
        <w:rPr>
          <w:rFonts w:ascii="Palatino Linotype" w:hAnsi="Palatino Linotype"/>
          <w:i/>
          <w:lang w:val="es-ES"/>
        </w:rPr>
        <w:t xml:space="preserve"> 96. </w:t>
      </w:r>
      <w:proofErr w:type="spellStart"/>
      <w:r w:rsidRPr="00B27C6F">
        <w:rPr>
          <w:rFonts w:ascii="Palatino Linotype" w:hAnsi="Palatino Linotype"/>
          <w:i/>
          <w:lang w:val="es-ES"/>
        </w:rPr>
        <w:t>Sexies</w:t>
      </w:r>
      <w:proofErr w:type="spellEnd"/>
      <w:r w:rsidRPr="00B27C6F">
        <w:rPr>
          <w:rFonts w:ascii="Palatino Linotype" w:hAnsi="Palatino Linotype"/>
          <w:i/>
          <w:lang w:val="es-ES"/>
        </w:rPr>
        <w:t xml:space="preserve">. El Director de Desarrollo Urbano o el Titular de la Unidad Administrativa equivalente, tiene las atribuciones siguientes: </w:t>
      </w:r>
    </w:p>
    <w:p w14:paraId="3523BE51" w14:textId="77777777" w:rsidR="003921FF" w:rsidRPr="00B27C6F" w:rsidRDefault="003921FF" w:rsidP="003921FF">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I. Ejecutar la </w:t>
      </w:r>
      <w:proofErr w:type="spellStart"/>
      <w:r w:rsidRPr="00B27C6F">
        <w:rPr>
          <w:rFonts w:ascii="Palatino Linotype" w:hAnsi="Palatino Linotype"/>
          <w:i/>
          <w:lang w:val="es-ES"/>
        </w:rPr>
        <w:t>política</w:t>
      </w:r>
      <w:proofErr w:type="spellEnd"/>
      <w:r w:rsidRPr="00B27C6F">
        <w:rPr>
          <w:rFonts w:ascii="Palatino Linotype" w:hAnsi="Palatino Linotype"/>
          <w:i/>
          <w:lang w:val="es-ES"/>
        </w:rPr>
        <w:t xml:space="preserve"> en materia de reordenamiento urbano; </w:t>
      </w:r>
    </w:p>
    <w:p w14:paraId="374901B1" w14:textId="77777777" w:rsidR="003921FF" w:rsidRPr="00B27C6F" w:rsidRDefault="003921FF" w:rsidP="003921FF">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II. Formular y conducir las </w:t>
      </w:r>
      <w:proofErr w:type="spellStart"/>
      <w:r w:rsidRPr="00B27C6F">
        <w:rPr>
          <w:rFonts w:ascii="Palatino Linotype" w:hAnsi="Palatino Linotype"/>
          <w:i/>
          <w:lang w:val="es-ES"/>
        </w:rPr>
        <w:t>políticas</w:t>
      </w:r>
      <w:proofErr w:type="spellEnd"/>
      <w:r w:rsidRPr="00B27C6F">
        <w:rPr>
          <w:rFonts w:ascii="Palatino Linotype" w:hAnsi="Palatino Linotype"/>
          <w:i/>
          <w:lang w:val="es-ES"/>
        </w:rPr>
        <w:t xml:space="preserve"> municipales de asentamientos humanos, urbanismo y vivienda; </w:t>
      </w:r>
    </w:p>
    <w:p w14:paraId="06D2BC18" w14:textId="77777777" w:rsidR="003921FF" w:rsidRPr="00B27C6F" w:rsidRDefault="003921FF" w:rsidP="003921FF">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III. Aplicar y vigilar el cumplimiento de las disposiciones legales en materia de ordenamiento territorial de los asentamientos humanos, del desarrollo urbano y vivienda; </w:t>
      </w:r>
    </w:p>
    <w:p w14:paraId="5D86A18F" w14:textId="77777777" w:rsidR="003921FF" w:rsidRPr="00B27C6F" w:rsidRDefault="003921FF" w:rsidP="003921FF">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IV. Proponer el plan municipal de desarrollo urbano, </w:t>
      </w:r>
      <w:proofErr w:type="spellStart"/>
      <w:r w:rsidRPr="00B27C6F">
        <w:rPr>
          <w:rFonts w:ascii="Palatino Linotype" w:hAnsi="Palatino Linotype"/>
          <w:i/>
          <w:lang w:val="es-ES"/>
        </w:rPr>
        <w:t>asi</w:t>
      </w:r>
      <w:proofErr w:type="spellEnd"/>
      <w:r w:rsidRPr="00B27C6F">
        <w:rPr>
          <w:rFonts w:ascii="Palatino Linotype" w:hAnsi="Palatino Linotype"/>
          <w:i/>
          <w:lang w:val="es-ES"/>
        </w:rPr>
        <w:t>́ como sus modificaciones, y los parciales que de ellos deriven;</w:t>
      </w:r>
      <w:r w:rsidRPr="00B27C6F">
        <w:rPr>
          <w:rFonts w:ascii="Palatino Linotype" w:hAnsi="Palatino Linotype"/>
          <w:i/>
          <w:lang w:val="es-ES"/>
        </w:rPr>
        <w:br/>
        <w:t xml:space="preserve">V. Participar en la </w:t>
      </w:r>
      <w:proofErr w:type="spellStart"/>
      <w:r w:rsidRPr="00B27C6F">
        <w:rPr>
          <w:rFonts w:ascii="Palatino Linotype" w:hAnsi="Palatino Linotype"/>
          <w:i/>
          <w:lang w:val="es-ES"/>
        </w:rPr>
        <w:t>elaboración</w:t>
      </w:r>
      <w:proofErr w:type="spellEnd"/>
      <w:r w:rsidRPr="00B27C6F">
        <w:rPr>
          <w:rFonts w:ascii="Palatino Linotype" w:hAnsi="Palatino Linotype"/>
          <w:i/>
          <w:lang w:val="es-ES"/>
        </w:rPr>
        <w:t xml:space="preserve"> o </w:t>
      </w:r>
      <w:proofErr w:type="spellStart"/>
      <w:r w:rsidRPr="00B27C6F">
        <w:rPr>
          <w:rFonts w:ascii="Palatino Linotype" w:hAnsi="Palatino Linotype"/>
          <w:i/>
          <w:lang w:val="es-ES"/>
        </w:rPr>
        <w:t>modificación</w:t>
      </w:r>
      <w:proofErr w:type="spellEnd"/>
      <w:r w:rsidRPr="00B27C6F">
        <w:rPr>
          <w:rFonts w:ascii="Palatino Linotype" w:hAnsi="Palatino Linotype"/>
          <w:i/>
          <w:lang w:val="es-ES"/>
        </w:rPr>
        <w:t xml:space="preserve"> del respectivo plan regional de desarrollo urbano o de los parciales que </w:t>
      </w:r>
      <w:proofErr w:type="spellStart"/>
      <w:r w:rsidRPr="00B27C6F">
        <w:rPr>
          <w:rFonts w:ascii="Palatino Linotype" w:hAnsi="Palatino Linotype"/>
          <w:i/>
          <w:lang w:val="es-ES"/>
        </w:rPr>
        <w:t>de</w:t>
      </w:r>
      <w:proofErr w:type="spellEnd"/>
      <w:r w:rsidRPr="00B27C6F">
        <w:rPr>
          <w:rFonts w:ascii="Palatino Linotype" w:hAnsi="Palatino Linotype"/>
          <w:i/>
          <w:lang w:val="es-ES"/>
        </w:rPr>
        <w:t xml:space="preserve"> </w:t>
      </w:r>
      <w:proofErr w:type="spellStart"/>
      <w:r w:rsidRPr="00B27C6F">
        <w:rPr>
          <w:rFonts w:ascii="Palatino Linotype" w:hAnsi="Palatino Linotype"/>
          <w:i/>
          <w:lang w:val="es-ES"/>
        </w:rPr>
        <w:t>éste</w:t>
      </w:r>
      <w:proofErr w:type="spellEnd"/>
      <w:r w:rsidRPr="00B27C6F">
        <w:rPr>
          <w:rFonts w:ascii="Palatino Linotype" w:hAnsi="Palatino Linotype"/>
          <w:i/>
          <w:lang w:val="es-ES"/>
        </w:rPr>
        <w:t xml:space="preserve"> deriven, cuando incluya parte o la totalidad de su territorio; </w:t>
      </w:r>
    </w:p>
    <w:p w14:paraId="10F0D7AC" w14:textId="77777777" w:rsidR="003921FF" w:rsidRPr="00B27C6F" w:rsidRDefault="003921FF" w:rsidP="003921FF">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VI. Analizar las </w:t>
      </w:r>
      <w:proofErr w:type="spellStart"/>
      <w:r w:rsidRPr="00B27C6F">
        <w:rPr>
          <w:rFonts w:ascii="Palatino Linotype" w:hAnsi="Palatino Linotype"/>
          <w:i/>
          <w:lang w:val="es-ES"/>
        </w:rPr>
        <w:t>cédulas</w:t>
      </w:r>
      <w:proofErr w:type="spellEnd"/>
      <w:r w:rsidRPr="00B27C6F">
        <w:rPr>
          <w:rFonts w:ascii="Palatino Linotype" w:hAnsi="Palatino Linotype"/>
          <w:i/>
          <w:lang w:val="es-ES"/>
        </w:rPr>
        <w:t xml:space="preserve"> informativas de </w:t>
      </w:r>
      <w:proofErr w:type="spellStart"/>
      <w:r w:rsidRPr="00B27C6F">
        <w:rPr>
          <w:rFonts w:ascii="Palatino Linotype" w:hAnsi="Palatino Linotype"/>
          <w:i/>
          <w:lang w:val="es-ES"/>
        </w:rPr>
        <w:t>zonificación</w:t>
      </w:r>
      <w:proofErr w:type="spellEnd"/>
      <w:r w:rsidRPr="00B27C6F">
        <w:rPr>
          <w:rFonts w:ascii="Palatino Linotype" w:hAnsi="Palatino Linotype"/>
          <w:i/>
          <w:lang w:val="es-ES"/>
        </w:rPr>
        <w:t xml:space="preserve">, licencias de uso de suelo y licencias de </w:t>
      </w:r>
      <w:proofErr w:type="spellStart"/>
      <w:r w:rsidRPr="00B27C6F">
        <w:rPr>
          <w:rFonts w:ascii="Palatino Linotype" w:hAnsi="Palatino Linotype"/>
          <w:i/>
          <w:lang w:val="es-ES"/>
        </w:rPr>
        <w:t>construcción</w:t>
      </w:r>
      <w:proofErr w:type="spellEnd"/>
      <w:r w:rsidRPr="00B27C6F">
        <w:rPr>
          <w:rFonts w:ascii="Palatino Linotype" w:hAnsi="Palatino Linotype"/>
          <w:i/>
          <w:lang w:val="es-ES"/>
        </w:rPr>
        <w:t xml:space="preserve">; </w:t>
      </w:r>
    </w:p>
    <w:p w14:paraId="028EAA78" w14:textId="77777777" w:rsidR="003921FF" w:rsidRPr="00B27C6F" w:rsidRDefault="003921FF" w:rsidP="003921FF">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VII. Vigilar la </w:t>
      </w:r>
      <w:proofErr w:type="spellStart"/>
      <w:r w:rsidRPr="00B27C6F">
        <w:rPr>
          <w:rFonts w:ascii="Palatino Linotype" w:hAnsi="Palatino Linotype"/>
          <w:i/>
          <w:lang w:val="es-ES"/>
        </w:rPr>
        <w:t>utilización</w:t>
      </w:r>
      <w:proofErr w:type="spellEnd"/>
      <w:r w:rsidRPr="00B27C6F">
        <w:rPr>
          <w:rFonts w:ascii="Palatino Linotype" w:hAnsi="Palatino Linotype"/>
          <w:i/>
          <w:lang w:val="es-ES"/>
        </w:rPr>
        <w:t xml:space="preserve"> y aprovechamiento del suelo con fines urbanos, en su </w:t>
      </w:r>
      <w:proofErr w:type="spellStart"/>
      <w:r w:rsidRPr="00B27C6F">
        <w:rPr>
          <w:rFonts w:ascii="Palatino Linotype" w:hAnsi="Palatino Linotype"/>
          <w:i/>
          <w:lang w:val="es-ES"/>
        </w:rPr>
        <w:t>circunscripción</w:t>
      </w:r>
      <w:proofErr w:type="spellEnd"/>
      <w:r w:rsidRPr="00B27C6F">
        <w:rPr>
          <w:rFonts w:ascii="Palatino Linotype" w:hAnsi="Palatino Linotype"/>
          <w:i/>
          <w:lang w:val="es-ES"/>
        </w:rPr>
        <w:t xml:space="preserve"> territorial; </w:t>
      </w:r>
    </w:p>
    <w:p w14:paraId="495EF683" w14:textId="2AC0EE1D" w:rsidR="00F9128E" w:rsidRPr="003921FF" w:rsidRDefault="003921FF" w:rsidP="003921FF">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VIII. Proponer al Presidente Municipal, convenios, contratos y acuerdos, y</w:t>
      </w:r>
      <w:r w:rsidRPr="00B27C6F">
        <w:rPr>
          <w:rFonts w:ascii="Palatino Linotype" w:hAnsi="Palatino Linotype"/>
          <w:i/>
          <w:lang w:val="es-ES"/>
        </w:rPr>
        <w:br/>
        <w:t xml:space="preserve">IX. Las </w:t>
      </w:r>
      <w:proofErr w:type="spellStart"/>
      <w:r w:rsidRPr="00B27C6F">
        <w:rPr>
          <w:rFonts w:ascii="Palatino Linotype" w:hAnsi="Palatino Linotype"/>
          <w:i/>
          <w:lang w:val="es-ES"/>
        </w:rPr>
        <w:t>demás</w:t>
      </w:r>
      <w:proofErr w:type="spellEnd"/>
      <w:r w:rsidRPr="00B27C6F">
        <w:rPr>
          <w:rFonts w:ascii="Palatino Linotype" w:hAnsi="Palatino Linotype"/>
          <w:i/>
          <w:lang w:val="es-ES"/>
        </w:rPr>
        <w:t xml:space="preserve"> que le sean conferidas por el Presidente Municipal o por el Ayuntamiento y las establecidas en las disposiciones </w:t>
      </w:r>
      <w:proofErr w:type="spellStart"/>
      <w:r w:rsidRPr="00B27C6F">
        <w:rPr>
          <w:rFonts w:ascii="Palatino Linotype" w:hAnsi="Palatino Linotype"/>
          <w:i/>
          <w:lang w:val="es-ES"/>
        </w:rPr>
        <w:t>jurídicas</w:t>
      </w:r>
      <w:proofErr w:type="spellEnd"/>
      <w:r w:rsidRPr="00B27C6F">
        <w:rPr>
          <w:rFonts w:ascii="Palatino Linotype" w:hAnsi="Palatino Linotype"/>
          <w:i/>
          <w:lang w:val="es-ES"/>
        </w:rPr>
        <w:t xml:space="preserve"> aplicables. </w:t>
      </w:r>
    </w:p>
    <w:p w14:paraId="31B4940D" w14:textId="66F6F279" w:rsidR="00F9128E" w:rsidRPr="00E44694" w:rsidRDefault="003921FF" w:rsidP="00DB5EDE">
      <w:pPr>
        <w:spacing w:line="360" w:lineRule="auto"/>
        <w:jc w:val="both"/>
        <w:rPr>
          <w:rFonts w:ascii="Palatino Linotype" w:hAnsi="Palatino Linotype" w:cs="Arial"/>
          <w:sz w:val="24"/>
          <w:lang w:val="es-ES"/>
        </w:rPr>
      </w:pPr>
      <w:r>
        <w:rPr>
          <w:rFonts w:ascii="Palatino Linotype" w:hAnsi="Palatino Linotype" w:cs="Arial"/>
          <w:sz w:val="24"/>
          <w:lang w:val="es-ES"/>
        </w:rPr>
        <w:lastRenderedPageBreak/>
        <w:t>Luego entonces, el sujeto obligado deberá de hacer entrega de la información solicitada en versión pública, testando aquellos datos que tengan el carácter de confidencial.</w:t>
      </w:r>
    </w:p>
    <w:p w14:paraId="5D0DA3E2" w14:textId="2E4D3DA1" w:rsidR="00515BCC" w:rsidRPr="0098238D" w:rsidRDefault="00515BCC" w:rsidP="007F0365">
      <w:pPr>
        <w:pStyle w:val="Prrafodelista"/>
        <w:numPr>
          <w:ilvl w:val="0"/>
          <w:numId w:val="40"/>
        </w:numPr>
        <w:spacing w:line="360" w:lineRule="auto"/>
        <w:ind w:right="851"/>
        <w:jc w:val="both"/>
        <w:rPr>
          <w:rFonts w:ascii="Palatino Linotype" w:hAnsi="Palatino Linotype" w:cs="Arial"/>
          <w:i/>
        </w:rPr>
      </w:pPr>
      <w:r w:rsidRPr="0098238D">
        <w:rPr>
          <w:rFonts w:ascii="Palatino Linotype" w:hAnsi="Palatino Linotype" w:cs="Arial"/>
          <w:b/>
        </w:rPr>
        <w:t xml:space="preserve">De la Versión Pública </w:t>
      </w:r>
    </w:p>
    <w:p w14:paraId="6F54F78E" w14:textId="77777777" w:rsidR="00515BCC" w:rsidRPr="0098238D" w:rsidRDefault="00515BCC" w:rsidP="00515BCC">
      <w:pPr>
        <w:tabs>
          <w:tab w:val="left" w:pos="709"/>
        </w:tabs>
        <w:spacing w:before="240" w:line="360" w:lineRule="auto"/>
        <w:ind w:right="51"/>
        <w:jc w:val="both"/>
        <w:rPr>
          <w:rFonts w:ascii="Palatino Linotype" w:hAnsi="Palatino Linotype"/>
          <w:sz w:val="24"/>
          <w:lang w:val="es-ES"/>
        </w:rPr>
      </w:pPr>
      <w:r w:rsidRPr="0098238D">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29A9F65A" w14:textId="77777777" w:rsidR="00515BCC" w:rsidRPr="0098238D" w:rsidRDefault="00515BCC" w:rsidP="00515BCC">
      <w:pPr>
        <w:tabs>
          <w:tab w:val="left" w:pos="709"/>
        </w:tabs>
        <w:spacing w:before="240" w:line="360" w:lineRule="auto"/>
        <w:ind w:right="51"/>
        <w:jc w:val="both"/>
        <w:rPr>
          <w:rFonts w:ascii="Palatino Linotype" w:hAnsi="Palatino Linotype"/>
          <w:sz w:val="24"/>
          <w:lang w:val="es-ES"/>
        </w:rPr>
      </w:pPr>
      <w:r w:rsidRPr="0098238D">
        <w:rPr>
          <w:rFonts w:ascii="Palatino Linotype" w:hAnsi="Palatino Linotype"/>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785CA698" w14:textId="77777777" w:rsidR="00515BCC" w:rsidRPr="0098238D" w:rsidRDefault="00515BCC" w:rsidP="00515BCC">
      <w:pPr>
        <w:tabs>
          <w:tab w:val="left" w:pos="709"/>
        </w:tabs>
        <w:spacing w:before="240" w:line="360" w:lineRule="auto"/>
        <w:ind w:right="51"/>
        <w:jc w:val="both"/>
        <w:rPr>
          <w:rFonts w:ascii="Palatino Linotype" w:hAnsi="Palatino Linotype"/>
          <w:sz w:val="24"/>
          <w:lang w:val="es-ES"/>
        </w:rPr>
      </w:pPr>
      <w:r w:rsidRPr="0098238D">
        <w:rPr>
          <w:rFonts w:ascii="Palatino Linotype" w:hAnsi="Palatino Linotype"/>
          <w:sz w:val="24"/>
          <w:lang w:val="es-ES"/>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98238D">
        <w:rPr>
          <w:rFonts w:ascii="Palatino Linotype" w:hAnsi="Palatino Linotype"/>
          <w:sz w:val="24"/>
          <w:lang w:val="es-ES"/>
        </w:rPr>
        <w:lastRenderedPageBreak/>
        <w:t>y los ya mencionados artículos 140 y 143 de la Ley de Transparencia y Acceso a la Información Pública del Estado de México y Municipios.</w:t>
      </w:r>
    </w:p>
    <w:p w14:paraId="428AACA2" w14:textId="0D6A56EA" w:rsidR="00515BCC" w:rsidRPr="0098238D" w:rsidRDefault="00515BCC" w:rsidP="002E3C57">
      <w:pPr>
        <w:tabs>
          <w:tab w:val="left" w:pos="709"/>
        </w:tabs>
        <w:spacing w:before="240" w:line="360" w:lineRule="auto"/>
        <w:ind w:right="51"/>
        <w:jc w:val="both"/>
        <w:rPr>
          <w:rFonts w:ascii="Palatino Linotype" w:hAnsi="Palatino Linotype"/>
          <w:sz w:val="24"/>
          <w:lang w:val="es-ES"/>
        </w:rPr>
      </w:pPr>
      <w:r w:rsidRPr="0098238D">
        <w:rPr>
          <w:rFonts w:ascii="Palatino Linotype" w:hAnsi="Palatino Linotype"/>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584AB944" w14:textId="44B3DF17" w:rsidR="002E3C57" w:rsidRPr="0098238D" w:rsidRDefault="002E3C57" w:rsidP="002E3C57">
      <w:pPr>
        <w:tabs>
          <w:tab w:val="left" w:pos="709"/>
        </w:tabs>
        <w:spacing w:before="240" w:line="360" w:lineRule="auto"/>
        <w:ind w:right="51"/>
        <w:jc w:val="both"/>
        <w:rPr>
          <w:rFonts w:ascii="Palatino Linotype" w:hAnsi="Palatino Linotype"/>
          <w:sz w:val="24"/>
          <w:szCs w:val="24"/>
          <w:lang w:val="es-ES"/>
        </w:rPr>
      </w:pPr>
      <w:r w:rsidRPr="0098238D">
        <w:rPr>
          <w:rFonts w:ascii="Palatino Linotype" w:hAnsi="Palatino Linotype"/>
          <w:sz w:val="24"/>
          <w:szCs w:val="24"/>
          <w:lang w:val="es-ES"/>
        </w:rPr>
        <w:t xml:space="preserve">Por lo tanto, en consecuencia y en mérito de lo expuesto en líneas anteriores, resultan  fundadas las razones o motivos de inconformidad que arguye </w:t>
      </w:r>
      <w:r w:rsidR="000C4DD8" w:rsidRPr="0098238D">
        <w:rPr>
          <w:rFonts w:ascii="Palatino Linotype" w:hAnsi="Palatino Linotype"/>
          <w:sz w:val="24"/>
          <w:szCs w:val="24"/>
          <w:lang w:val="es-ES"/>
        </w:rPr>
        <w:t xml:space="preserve">la parte </w:t>
      </w:r>
      <w:r w:rsidR="00547320" w:rsidRPr="0098238D">
        <w:rPr>
          <w:rFonts w:ascii="Palatino Linotype" w:hAnsi="Palatino Linotype"/>
          <w:sz w:val="24"/>
          <w:szCs w:val="24"/>
          <w:lang w:val="es-ES"/>
        </w:rPr>
        <w:t>recurrente</w:t>
      </w:r>
      <w:r w:rsidRPr="0098238D">
        <w:rPr>
          <w:rFonts w:ascii="Palatino Linotype" w:hAnsi="Palatino Linotype"/>
          <w:sz w:val="24"/>
          <w:szCs w:val="24"/>
          <w:lang w:val="es-ES"/>
        </w:rPr>
        <w:t xml:space="preserve"> en su</w:t>
      </w:r>
      <w:r w:rsidR="000C4DD8" w:rsidRPr="0098238D">
        <w:rPr>
          <w:rFonts w:ascii="Palatino Linotype" w:hAnsi="Palatino Linotype"/>
          <w:sz w:val="24"/>
          <w:szCs w:val="24"/>
          <w:lang w:val="es-ES"/>
        </w:rPr>
        <w:t>s</w:t>
      </w:r>
      <w:r w:rsidRPr="0098238D">
        <w:rPr>
          <w:rFonts w:ascii="Palatino Linotype" w:hAnsi="Palatino Linotype"/>
          <w:sz w:val="24"/>
          <w:szCs w:val="24"/>
          <w:lang w:val="es-ES"/>
        </w:rPr>
        <w:t xml:space="preserve"> medio</w:t>
      </w:r>
      <w:r w:rsidR="000C4DD8" w:rsidRPr="0098238D">
        <w:rPr>
          <w:rFonts w:ascii="Palatino Linotype" w:hAnsi="Palatino Linotype"/>
          <w:sz w:val="24"/>
          <w:szCs w:val="24"/>
          <w:lang w:val="es-ES"/>
        </w:rPr>
        <w:t>s</w:t>
      </w:r>
      <w:r w:rsidRPr="0098238D">
        <w:rPr>
          <w:rFonts w:ascii="Palatino Linotype" w:hAnsi="Palatino Linotype"/>
          <w:sz w:val="24"/>
          <w:szCs w:val="24"/>
          <w:lang w:val="es-ES"/>
        </w:rPr>
        <w:t xml:space="preserve"> de impugnación que fue</w:t>
      </w:r>
      <w:r w:rsidR="000C4DD8" w:rsidRPr="0098238D">
        <w:rPr>
          <w:rFonts w:ascii="Palatino Linotype" w:hAnsi="Palatino Linotype"/>
          <w:sz w:val="24"/>
          <w:szCs w:val="24"/>
          <w:lang w:val="es-ES"/>
        </w:rPr>
        <w:t>ron</w:t>
      </w:r>
      <w:r w:rsidRPr="0098238D">
        <w:rPr>
          <w:rFonts w:ascii="Palatino Linotype" w:hAnsi="Palatino Linotype"/>
          <w:sz w:val="24"/>
          <w:szCs w:val="24"/>
          <w:lang w:val="es-ES"/>
        </w:rPr>
        <w:t xml:space="preserve"> materia de estudio, por ello </w:t>
      </w:r>
      <w:r w:rsidRPr="0098238D">
        <w:rPr>
          <w:rFonts w:ascii="Palatino Linotype" w:hAnsi="Palatino Linotype" w:cs="Arial"/>
          <w:b/>
          <w:sz w:val="24"/>
          <w:lang w:val="es-ES"/>
        </w:rPr>
        <w:t>con fundamento en la primer</w:t>
      </w:r>
      <w:r w:rsidR="008F1FFA" w:rsidRPr="0098238D">
        <w:rPr>
          <w:rFonts w:ascii="Palatino Linotype" w:hAnsi="Palatino Linotype" w:cs="Arial"/>
          <w:b/>
          <w:sz w:val="24"/>
          <w:lang w:val="es-ES"/>
        </w:rPr>
        <w:t xml:space="preserve"> </w:t>
      </w:r>
      <w:r w:rsidRPr="0098238D">
        <w:rPr>
          <w:rFonts w:ascii="Palatino Linotype" w:hAnsi="Palatino Linotype" w:cs="Arial"/>
          <w:b/>
          <w:sz w:val="24"/>
          <w:lang w:val="es-ES"/>
        </w:rPr>
        <w:t xml:space="preserve">hipótesis de la fracción III del artículo 186, </w:t>
      </w:r>
      <w:r w:rsidRPr="0098238D">
        <w:rPr>
          <w:rFonts w:ascii="Palatino Linotype" w:hAnsi="Palatino Linotype" w:cs="Arial"/>
          <w:sz w:val="24"/>
          <w:lang w:val="es-ES"/>
        </w:rPr>
        <w:t xml:space="preserve">de la Ley de Transparencia y Acceso a la Información Pública del Estado de México y Municipios, se </w:t>
      </w:r>
      <w:r w:rsidR="000C4DD8" w:rsidRPr="0098238D">
        <w:rPr>
          <w:rFonts w:ascii="Palatino Linotype" w:hAnsi="Palatino Linotype" w:cs="Arial"/>
          <w:b/>
          <w:sz w:val="24"/>
          <w:lang w:val="es-ES"/>
        </w:rPr>
        <w:t>revocan</w:t>
      </w:r>
      <w:r w:rsidRPr="0098238D">
        <w:rPr>
          <w:rFonts w:ascii="Palatino Linotype" w:hAnsi="Palatino Linotype"/>
          <w:sz w:val="24"/>
          <w:szCs w:val="24"/>
          <w:lang w:val="es-ES"/>
        </w:rPr>
        <w:t>, las respuesta</w:t>
      </w:r>
      <w:r w:rsidR="000C4DD8" w:rsidRPr="0098238D">
        <w:rPr>
          <w:rFonts w:ascii="Palatino Linotype" w:hAnsi="Palatino Linotype"/>
          <w:sz w:val="24"/>
          <w:szCs w:val="24"/>
          <w:lang w:val="es-ES"/>
        </w:rPr>
        <w:t>s</w:t>
      </w:r>
      <w:r w:rsidRPr="0098238D">
        <w:rPr>
          <w:rFonts w:ascii="Palatino Linotype" w:hAnsi="Palatino Linotype"/>
          <w:sz w:val="24"/>
          <w:szCs w:val="24"/>
          <w:lang w:val="es-ES"/>
        </w:rPr>
        <w:t xml:space="preserve"> a las solicitud</w:t>
      </w:r>
      <w:r w:rsidR="000C4DD8" w:rsidRPr="0098238D">
        <w:rPr>
          <w:rFonts w:ascii="Palatino Linotype" w:hAnsi="Palatino Linotype"/>
          <w:sz w:val="24"/>
          <w:szCs w:val="24"/>
          <w:lang w:val="es-ES"/>
        </w:rPr>
        <w:t>es</w:t>
      </w:r>
      <w:r w:rsidRPr="0098238D">
        <w:rPr>
          <w:rFonts w:ascii="Palatino Linotype" w:hAnsi="Palatino Linotype"/>
          <w:sz w:val="24"/>
          <w:szCs w:val="24"/>
          <w:lang w:val="es-ES"/>
        </w:rPr>
        <w:t xml:space="preserve"> de información número </w:t>
      </w:r>
      <w:r w:rsidR="00AF4570" w:rsidRPr="0098238D">
        <w:rPr>
          <w:rFonts w:ascii="Palatino Linotype" w:hAnsi="Palatino Linotype" w:cs="Arial"/>
          <w:b/>
          <w:sz w:val="24"/>
          <w:lang w:val="es-ES"/>
        </w:rPr>
        <w:t>0</w:t>
      </w:r>
      <w:r w:rsidR="003921FF" w:rsidRPr="0098238D">
        <w:rPr>
          <w:rFonts w:ascii="Palatino Linotype" w:hAnsi="Palatino Linotype" w:cs="Arial"/>
          <w:b/>
          <w:sz w:val="24"/>
          <w:lang w:val="es-ES"/>
        </w:rPr>
        <w:t>00582/ATIZARA/IP/2020, 005821ATIZARA/IP/2020, 00577/ATIZARA/IP/2020, 00576/ATIZARA/IP/2020 y 00575/ATIZARA/IP/2020,</w:t>
      </w:r>
      <w:r w:rsidR="00515BCC" w:rsidRPr="0098238D">
        <w:rPr>
          <w:rFonts w:ascii="Palatino Linotype" w:hAnsi="Palatino Linotype" w:cs="Arial"/>
          <w:b/>
          <w:sz w:val="24"/>
          <w:lang w:val="es-ES"/>
        </w:rPr>
        <w:t>,</w:t>
      </w:r>
      <w:r w:rsidRPr="0098238D">
        <w:rPr>
          <w:rFonts w:ascii="Palatino Linotype" w:hAnsi="Palatino Linotype"/>
          <w:sz w:val="24"/>
          <w:szCs w:val="24"/>
          <w:lang w:val="es-ES"/>
        </w:rPr>
        <w:t xml:space="preserve"> que han sido materia del presente fallo.</w:t>
      </w:r>
    </w:p>
    <w:p w14:paraId="7116E19A" w14:textId="43826034" w:rsidR="00AF4570" w:rsidRPr="0098238D" w:rsidRDefault="002E3C57" w:rsidP="002E3C57">
      <w:pPr>
        <w:tabs>
          <w:tab w:val="left" w:pos="8931"/>
        </w:tabs>
        <w:spacing w:before="240" w:line="360" w:lineRule="auto"/>
        <w:ind w:right="51"/>
        <w:jc w:val="both"/>
        <w:rPr>
          <w:rFonts w:ascii="Palatino Linotype" w:hAnsi="Palatino Linotype"/>
          <w:sz w:val="24"/>
          <w:szCs w:val="24"/>
          <w:lang w:val="es-ES"/>
        </w:rPr>
      </w:pPr>
      <w:r w:rsidRPr="0098238D">
        <w:rPr>
          <w:rFonts w:ascii="Palatino Linotype" w:hAnsi="Palatino Linotype"/>
          <w:sz w:val="24"/>
          <w:szCs w:val="24"/>
          <w:lang w:val="es-ES"/>
        </w:rPr>
        <w:t>Por lo antes expuesto y fundado es de resolverse y,</w:t>
      </w:r>
    </w:p>
    <w:p w14:paraId="1BE035C3" w14:textId="77777777" w:rsidR="002E3C57" w:rsidRPr="0098238D" w:rsidRDefault="002E3C57" w:rsidP="002E3C57">
      <w:pPr>
        <w:spacing w:before="240" w:line="360" w:lineRule="auto"/>
        <w:jc w:val="center"/>
        <w:rPr>
          <w:rFonts w:ascii="Palatino Linotype" w:eastAsia="Times New Roman" w:hAnsi="Palatino Linotype"/>
          <w:b/>
          <w:bCs/>
          <w:spacing w:val="60"/>
          <w:sz w:val="28"/>
          <w:lang w:val="es-ES"/>
        </w:rPr>
      </w:pPr>
      <w:r w:rsidRPr="0098238D">
        <w:rPr>
          <w:rFonts w:ascii="Palatino Linotype" w:eastAsia="Times New Roman" w:hAnsi="Palatino Linotype"/>
          <w:b/>
          <w:bCs/>
          <w:spacing w:val="60"/>
          <w:sz w:val="28"/>
          <w:lang w:val="es-ES"/>
        </w:rPr>
        <w:t>SE    RESUELVE</w:t>
      </w:r>
    </w:p>
    <w:p w14:paraId="26BFF706" w14:textId="645A8A4F" w:rsidR="002E3C57" w:rsidRPr="0098238D" w:rsidRDefault="002E3C57" w:rsidP="002E3C57">
      <w:pPr>
        <w:spacing w:before="240" w:line="360" w:lineRule="auto"/>
        <w:jc w:val="both"/>
        <w:rPr>
          <w:rFonts w:ascii="Palatino Linotype" w:hAnsi="Palatino Linotype" w:cs="Arial"/>
          <w:sz w:val="24"/>
          <w:lang w:val="es-ES"/>
        </w:rPr>
      </w:pPr>
      <w:r w:rsidRPr="0098238D">
        <w:rPr>
          <w:rFonts w:ascii="Palatino Linotype" w:hAnsi="Palatino Linotype" w:cs="Arial"/>
          <w:b/>
          <w:sz w:val="28"/>
          <w:szCs w:val="28"/>
          <w:lang w:val="es-ES"/>
        </w:rPr>
        <w:t>PRIMERO.</w:t>
      </w:r>
      <w:r w:rsidRPr="0098238D">
        <w:rPr>
          <w:rFonts w:ascii="Palatino Linotype" w:hAnsi="Palatino Linotype" w:cs="Arial"/>
          <w:lang w:val="es-ES"/>
        </w:rPr>
        <w:t xml:space="preserve">  </w:t>
      </w:r>
      <w:r w:rsidRPr="0098238D">
        <w:rPr>
          <w:rFonts w:ascii="Palatino Linotype" w:hAnsi="Palatino Linotype" w:cs="Arial"/>
          <w:sz w:val="24"/>
          <w:lang w:val="es-ES"/>
        </w:rPr>
        <w:t xml:space="preserve">Se </w:t>
      </w:r>
      <w:r w:rsidR="000C4DD8" w:rsidRPr="0098238D">
        <w:rPr>
          <w:rFonts w:ascii="Palatino Linotype" w:hAnsi="Palatino Linotype" w:cs="Arial"/>
          <w:b/>
          <w:sz w:val="24"/>
          <w:lang w:val="es-ES"/>
        </w:rPr>
        <w:t>revocan</w:t>
      </w:r>
      <w:r w:rsidR="008F1FFA" w:rsidRPr="0098238D">
        <w:rPr>
          <w:rFonts w:ascii="Palatino Linotype" w:hAnsi="Palatino Linotype"/>
          <w:sz w:val="24"/>
          <w:szCs w:val="24"/>
          <w:lang w:val="es-ES"/>
        </w:rPr>
        <w:t xml:space="preserve">, </w:t>
      </w:r>
      <w:r w:rsidR="000C4DD8" w:rsidRPr="0098238D">
        <w:rPr>
          <w:rFonts w:ascii="Palatino Linotype" w:hAnsi="Palatino Linotype"/>
          <w:sz w:val="24"/>
          <w:szCs w:val="24"/>
          <w:lang w:val="es-ES"/>
        </w:rPr>
        <w:t>las respuestas</w:t>
      </w:r>
      <w:r w:rsidR="008F1FFA" w:rsidRPr="0098238D">
        <w:rPr>
          <w:rFonts w:ascii="Palatino Linotype" w:hAnsi="Palatino Linotype"/>
          <w:sz w:val="24"/>
          <w:szCs w:val="24"/>
          <w:lang w:val="es-ES"/>
        </w:rPr>
        <w:t xml:space="preserve"> a las solicitud</w:t>
      </w:r>
      <w:r w:rsidR="000C4DD8" w:rsidRPr="0098238D">
        <w:rPr>
          <w:rFonts w:ascii="Palatino Linotype" w:hAnsi="Palatino Linotype"/>
          <w:sz w:val="24"/>
          <w:szCs w:val="24"/>
          <w:lang w:val="es-ES"/>
        </w:rPr>
        <w:t>es</w:t>
      </w:r>
      <w:r w:rsidR="008F1FFA" w:rsidRPr="0098238D">
        <w:rPr>
          <w:rFonts w:ascii="Palatino Linotype" w:hAnsi="Palatino Linotype"/>
          <w:sz w:val="24"/>
          <w:szCs w:val="24"/>
          <w:lang w:val="es-ES"/>
        </w:rPr>
        <w:t xml:space="preserve"> de información número </w:t>
      </w:r>
      <w:r w:rsidR="003921FF" w:rsidRPr="0098238D">
        <w:rPr>
          <w:rFonts w:ascii="Palatino Linotype" w:hAnsi="Palatino Linotype" w:cs="Arial"/>
          <w:b/>
          <w:sz w:val="24"/>
          <w:lang w:val="es-ES"/>
        </w:rPr>
        <w:t>00582/ATIZARA/IP/2020, 005821ATIZARA/IP/2020, 00577/ATIZARA/IP/2020, 00576/ATIZARA/IP/2020 y 00575/ATIZARA/IP/2020</w:t>
      </w:r>
      <w:proofErr w:type="gramStart"/>
      <w:r w:rsidR="003921FF" w:rsidRPr="0098238D">
        <w:rPr>
          <w:rFonts w:ascii="Palatino Linotype" w:hAnsi="Palatino Linotype" w:cs="Arial"/>
          <w:b/>
          <w:sz w:val="24"/>
          <w:lang w:val="es-ES"/>
        </w:rPr>
        <w:t>,</w:t>
      </w:r>
      <w:r w:rsidR="00515BCC" w:rsidRPr="0098238D">
        <w:rPr>
          <w:rFonts w:ascii="Palatino Linotype" w:hAnsi="Palatino Linotype" w:cs="Arial"/>
          <w:b/>
          <w:sz w:val="24"/>
          <w:lang w:val="es-ES"/>
        </w:rPr>
        <w:t>,</w:t>
      </w:r>
      <w:proofErr w:type="gramEnd"/>
      <w:r w:rsidR="00515BCC" w:rsidRPr="0098238D">
        <w:rPr>
          <w:rFonts w:ascii="Palatino Linotype" w:hAnsi="Palatino Linotype" w:cs="Arial"/>
          <w:b/>
          <w:sz w:val="24"/>
          <w:lang w:val="es-ES"/>
        </w:rPr>
        <w:t xml:space="preserve"> </w:t>
      </w:r>
      <w:r w:rsidRPr="0098238D">
        <w:rPr>
          <w:rFonts w:ascii="Palatino Linotype" w:hAnsi="Palatino Linotype" w:cs="Arial"/>
          <w:sz w:val="24"/>
          <w:lang w:val="es-ES"/>
        </w:rPr>
        <w:t xml:space="preserve">por resultar fundadas las razones o motivos de inconformidad hechas valer por el recurrente, en términos del </w:t>
      </w:r>
      <w:r w:rsidRPr="0098238D">
        <w:rPr>
          <w:rFonts w:ascii="Palatino Linotype" w:hAnsi="Palatino Linotype" w:cs="Arial"/>
          <w:b/>
          <w:sz w:val="24"/>
          <w:lang w:val="es-ES"/>
        </w:rPr>
        <w:t>Considerando Cuarto</w:t>
      </w:r>
      <w:r w:rsidRPr="0098238D">
        <w:rPr>
          <w:rFonts w:ascii="Palatino Linotype" w:hAnsi="Palatino Linotype" w:cs="Arial"/>
          <w:sz w:val="24"/>
          <w:lang w:val="es-ES"/>
        </w:rPr>
        <w:t xml:space="preserve"> de la presente resolución.</w:t>
      </w:r>
    </w:p>
    <w:p w14:paraId="52531BF3" w14:textId="22BA7A6A" w:rsidR="00515BCC" w:rsidRPr="0098238D" w:rsidRDefault="002E3C57" w:rsidP="007C5B8E">
      <w:pPr>
        <w:autoSpaceDE w:val="0"/>
        <w:autoSpaceDN w:val="0"/>
        <w:adjustRightInd w:val="0"/>
        <w:spacing w:before="240" w:line="360" w:lineRule="auto"/>
        <w:ind w:right="49"/>
        <w:jc w:val="both"/>
        <w:rPr>
          <w:rFonts w:ascii="Palatino Linotype" w:hAnsi="Palatino Linotype"/>
          <w:lang w:val="es-ES"/>
        </w:rPr>
      </w:pPr>
      <w:r w:rsidRPr="0098238D">
        <w:rPr>
          <w:rFonts w:ascii="Palatino Linotype" w:hAnsi="Palatino Linotype" w:cs="Arial"/>
          <w:b/>
          <w:sz w:val="28"/>
          <w:szCs w:val="28"/>
          <w:lang w:val="es-ES"/>
        </w:rPr>
        <w:lastRenderedPageBreak/>
        <w:t>SEGUNDO.</w:t>
      </w:r>
      <w:r w:rsidRPr="0098238D">
        <w:rPr>
          <w:rFonts w:ascii="Palatino Linotype" w:hAnsi="Palatino Linotype" w:cs="Arial"/>
          <w:lang w:val="es-ES"/>
        </w:rPr>
        <w:t xml:space="preserve"> </w:t>
      </w:r>
      <w:r w:rsidRPr="0098238D">
        <w:rPr>
          <w:rFonts w:ascii="Palatino Linotype" w:hAnsi="Palatino Linotype" w:cs="Arial"/>
          <w:sz w:val="24"/>
          <w:szCs w:val="24"/>
          <w:lang w:val="es-ES"/>
        </w:rPr>
        <w:t xml:space="preserve">Se ordena al </w:t>
      </w:r>
      <w:r w:rsidRPr="0098238D">
        <w:rPr>
          <w:rFonts w:ascii="Palatino Linotype" w:hAnsi="Palatino Linotype" w:cs="Arial"/>
          <w:b/>
          <w:sz w:val="24"/>
          <w:szCs w:val="24"/>
          <w:lang w:val="es-ES"/>
        </w:rPr>
        <w:t>Sujeto Obligado</w:t>
      </w:r>
      <w:r w:rsidRPr="0098238D">
        <w:rPr>
          <w:rFonts w:ascii="Palatino Linotype" w:hAnsi="Palatino Linotype" w:cs="Arial"/>
          <w:sz w:val="24"/>
          <w:szCs w:val="24"/>
          <w:lang w:val="es-ES"/>
        </w:rPr>
        <w:t xml:space="preserve"> haga entrega a la parte recurrente vía </w:t>
      </w:r>
      <w:proofErr w:type="spellStart"/>
      <w:r w:rsidRPr="0098238D">
        <w:rPr>
          <w:rFonts w:ascii="Palatino Linotype" w:hAnsi="Palatino Linotype" w:cs="Arial"/>
          <w:sz w:val="24"/>
          <w:szCs w:val="24"/>
          <w:lang w:val="es-ES"/>
        </w:rPr>
        <w:t>Saimex</w:t>
      </w:r>
      <w:proofErr w:type="spellEnd"/>
      <w:r w:rsidRPr="0098238D">
        <w:rPr>
          <w:rFonts w:ascii="Palatino Linotype" w:hAnsi="Palatino Linotype" w:cs="Arial"/>
          <w:sz w:val="24"/>
          <w:szCs w:val="24"/>
          <w:lang w:val="es-ES"/>
        </w:rPr>
        <w:t>, en versión pública</w:t>
      </w:r>
      <w:r w:rsidR="00AF1E1B" w:rsidRPr="0098238D">
        <w:rPr>
          <w:rFonts w:ascii="Palatino Linotype" w:hAnsi="Palatino Linotype" w:cs="Arial"/>
          <w:sz w:val="24"/>
          <w:szCs w:val="24"/>
          <w:lang w:val="es-ES"/>
        </w:rPr>
        <w:t>,</w:t>
      </w:r>
      <w:r w:rsidR="00AF1E1B" w:rsidRPr="0098238D">
        <w:rPr>
          <w:rFonts w:ascii="Palatino Linotype" w:hAnsi="Palatino Linotype" w:cs="Arial"/>
          <w:sz w:val="28"/>
          <w:szCs w:val="24"/>
          <w:lang w:val="es-ES"/>
        </w:rPr>
        <w:t xml:space="preserve"> </w:t>
      </w:r>
      <w:r w:rsidR="00560661" w:rsidRPr="0098238D">
        <w:rPr>
          <w:rFonts w:ascii="Palatino Linotype" w:hAnsi="Palatino Linotype"/>
          <w:sz w:val="24"/>
          <w:lang w:val="es-ES"/>
        </w:rPr>
        <w:t>lo siguiente:</w:t>
      </w:r>
    </w:p>
    <w:p w14:paraId="7EE6CA0B" w14:textId="20DAE9D7" w:rsidR="00E44694" w:rsidRDefault="00E44694" w:rsidP="00E44694">
      <w:pPr>
        <w:pStyle w:val="Prrafodelista"/>
        <w:numPr>
          <w:ilvl w:val="0"/>
          <w:numId w:val="44"/>
        </w:numPr>
        <w:spacing w:before="240" w:after="240" w:line="360" w:lineRule="auto"/>
        <w:jc w:val="both"/>
        <w:rPr>
          <w:rFonts w:ascii="Palatino Linotype" w:hAnsi="Palatino Linotype"/>
        </w:rPr>
      </w:pPr>
      <w:r w:rsidRPr="0098238D">
        <w:rPr>
          <w:rFonts w:ascii="Palatino Linotype" w:hAnsi="Palatino Linotype"/>
        </w:rPr>
        <w:t>Dictamen TM/URUM/004/2020, emitido por el área de Desarrollo Territorial.</w:t>
      </w:r>
    </w:p>
    <w:p w14:paraId="09499501" w14:textId="0F53E3E4" w:rsidR="003921FF" w:rsidRDefault="003921FF" w:rsidP="00E44694">
      <w:pPr>
        <w:pStyle w:val="Prrafodelista"/>
        <w:numPr>
          <w:ilvl w:val="0"/>
          <w:numId w:val="44"/>
        </w:numPr>
        <w:spacing w:before="240" w:after="240" w:line="360" w:lineRule="auto"/>
        <w:jc w:val="both"/>
        <w:rPr>
          <w:rFonts w:ascii="Palatino Linotype" w:hAnsi="Palatino Linotype"/>
        </w:rPr>
      </w:pPr>
      <w:r>
        <w:rPr>
          <w:rFonts w:ascii="Palatino Linotype" w:hAnsi="Palatino Linotype"/>
        </w:rPr>
        <w:t xml:space="preserve">El o los documentos que </w:t>
      </w:r>
      <w:r w:rsidRPr="003921FF">
        <w:rPr>
          <w:rFonts w:ascii="Palatino Linotype" w:hAnsi="Palatino Linotype"/>
        </w:rPr>
        <w:t xml:space="preserve">otorga </w:t>
      </w:r>
      <w:r>
        <w:rPr>
          <w:rFonts w:ascii="Palatino Linotype" w:hAnsi="Palatino Linotype"/>
        </w:rPr>
        <w:t xml:space="preserve">el </w:t>
      </w:r>
      <w:r w:rsidRPr="003921FF">
        <w:rPr>
          <w:rFonts w:ascii="Palatino Linotype" w:hAnsi="Palatino Linotype"/>
        </w:rPr>
        <w:t>cambio de uso de suelo TM/1517/2020</w:t>
      </w:r>
      <w:r>
        <w:rPr>
          <w:rFonts w:ascii="Palatino Linotype" w:hAnsi="Palatino Linotype"/>
        </w:rPr>
        <w:t>.</w:t>
      </w:r>
    </w:p>
    <w:p w14:paraId="75F52A76" w14:textId="41A98EDF" w:rsidR="003921FF" w:rsidRPr="0098238D" w:rsidRDefault="003921FF" w:rsidP="00E44694">
      <w:pPr>
        <w:pStyle w:val="Prrafodelista"/>
        <w:numPr>
          <w:ilvl w:val="0"/>
          <w:numId w:val="44"/>
        </w:numPr>
        <w:spacing w:before="240" w:after="240" w:line="360" w:lineRule="auto"/>
        <w:jc w:val="both"/>
        <w:rPr>
          <w:rFonts w:ascii="Palatino Linotype" w:hAnsi="Palatino Linotype"/>
        </w:rPr>
      </w:pPr>
      <w:r>
        <w:rPr>
          <w:rFonts w:ascii="Palatino Linotype" w:hAnsi="Palatino Linotype"/>
        </w:rPr>
        <w:t xml:space="preserve"> </w:t>
      </w:r>
      <w:r w:rsidRPr="003921FF">
        <w:rPr>
          <w:rFonts w:ascii="Palatino Linotype" w:hAnsi="Palatino Linotype"/>
        </w:rPr>
        <w:t xml:space="preserve">Todos los cambios de uso de suelo que el Gobierno Municipal de Atizapán de Zaragoza, Estado de México, ha otorgado en el fraccionamiento Condado de </w:t>
      </w:r>
      <w:proofErr w:type="spellStart"/>
      <w:r w:rsidRPr="003921FF">
        <w:rPr>
          <w:rFonts w:ascii="Palatino Linotype" w:hAnsi="Palatino Linotype"/>
        </w:rPr>
        <w:t>Sayavedra</w:t>
      </w:r>
      <w:proofErr w:type="spellEnd"/>
      <w:r w:rsidRPr="003921FF">
        <w:rPr>
          <w:rFonts w:ascii="Palatino Linotype" w:hAnsi="Palatino Linotype"/>
        </w:rPr>
        <w:t>.</w:t>
      </w:r>
    </w:p>
    <w:p w14:paraId="37B1D02F" w14:textId="6059064A" w:rsidR="002E3C57" w:rsidRPr="003921FF" w:rsidRDefault="002E3C57" w:rsidP="002E3C57">
      <w:pPr>
        <w:pStyle w:val="Prrafodelista"/>
        <w:spacing w:before="240" w:after="240" w:line="360" w:lineRule="auto"/>
        <w:ind w:left="720" w:right="709"/>
        <w:jc w:val="both"/>
        <w:rPr>
          <w:rFonts w:ascii="Palatino Linotype" w:hAnsi="Palatino Linotype"/>
          <w:bCs/>
          <w:iCs/>
        </w:rPr>
      </w:pPr>
      <w:r w:rsidRPr="003921FF">
        <w:rPr>
          <w:rFonts w:ascii="Palatino Linotype" w:hAnsi="Palatino Linotype"/>
          <w:bCs/>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3B8C7091" w14:textId="75C78C43" w:rsidR="002E3C57" w:rsidRPr="0098238D" w:rsidRDefault="002E3C57" w:rsidP="002E3C57">
      <w:pPr>
        <w:autoSpaceDE w:val="0"/>
        <w:autoSpaceDN w:val="0"/>
        <w:adjustRightInd w:val="0"/>
        <w:spacing w:before="240" w:line="360" w:lineRule="auto"/>
        <w:jc w:val="both"/>
        <w:rPr>
          <w:rFonts w:ascii="Palatino Linotype" w:hAnsi="Palatino Linotype" w:cs="Arial"/>
          <w:sz w:val="24"/>
          <w:szCs w:val="24"/>
          <w:lang w:val="es-ES"/>
        </w:rPr>
      </w:pPr>
      <w:r w:rsidRPr="0098238D">
        <w:rPr>
          <w:rFonts w:ascii="Palatino Linotype" w:hAnsi="Palatino Linotype" w:cs="Arial"/>
          <w:b/>
          <w:sz w:val="28"/>
          <w:szCs w:val="28"/>
          <w:lang w:val="es-ES"/>
        </w:rPr>
        <w:t>TERCERO.</w:t>
      </w:r>
      <w:r w:rsidRPr="0098238D">
        <w:rPr>
          <w:rFonts w:ascii="Palatino Linotype" w:hAnsi="Palatino Linotype" w:cs="Arial"/>
          <w:b/>
          <w:sz w:val="24"/>
          <w:szCs w:val="24"/>
          <w:lang w:val="es-ES"/>
        </w:rPr>
        <w:t xml:space="preserve"> Notifíquese</w:t>
      </w:r>
      <w:r w:rsidRPr="0098238D">
        <w:rPr>
          <w:rFonts w:ascii="Palatino Linotype" w:hAnsi="Palatino Linotype" w:cs="Arial"/>
          <w:b/>
          <w:i/>
          <w:sz w:val="24"/>
          <w:szCs w:val="24"/>
          <w:lang w:val="es-ES"/>
        </w:rPr>
        <w:t xml:space="preserve"> </w:t>
      </w:r>
      <w:r w:rsidRPr="0098238D">
        <w:rPr>
          <w:rFonts w:ascii="Palatino Linotype" w:hAnsi="Palatino Linotype" w:cs="Arial"/>
          <w:sz w:val="24"/>
          <w:szCs w:val="24"/>
          <w:lang w:val="es-ES"/>
        </w:rPr>
        <w:t>al Titular de la Unidad de Transparencia del</w:t>
      </w:r>
      <w:r w:rsidRPr="0098238D">
        <w:rPr>
          <w:rFonts w:ascii="Palatino Linotype" w:hAnsi="Palatino Linotype" w:cs="Arial"/>
          <w:b/>
          <w:sz w:val="24"/>
          <w:szCs w:val="24"/>
          <w:lang w:val="es-ES"/>
        </w:rPr>
        <w:t xml:space="preserve"> SUJETO OBLIGADO</w:t>
      </w:r>
      <w:r w:rsidRPr="0098238D">
        <w:rPr>
          <w:rFonts w:ascii="Palatino Linotype" w:hAnsi="Palatino Linotype" w:cs="Arial"/>
          <w:sz w:val="24"/>
          <w:szCs w:val="24"/>
          <w:lang w:val="es-ES"/>
        </w:rPr>
        <w:t xml:space="preserve">, para que conforme al artículo 186 último párrafo, 189 segundo párrafo y 194 de la Ley de Transparencia y Acceso a la Información Pública del Estado de México y Municipios; dé cumplimiento a lo ordenado dentro del plazo de </w:t>
      </w:r>
      <w:r w:rsidR="00801330" w:rsidRPr="0098238D">
        <w:rPr>
          <w:rFonts w:ascii="Palatino Linotype" w:hAnsi="Palatino Linotype" w:cs="Arial"/>
          <w:sz w:val="24"/>
          <w:szCs w:val="24"/>
          <w:lang w:val="es-ES"/>
        </w:rPr>
        <w:t>veinte</w:t>
      </w:r>
      <w:r w:rsidRPr="0098238D">
        <w:rPr>
          <w:rFonts w:ascii="Palatino Linotype" w:hAnsi="Palatino Linotype" w:cs="Arial"/>
          <w:sz w:val="24"/>
          <w:szCs w:val="24"/>
          <w:lang w:val="es-ES"/>
        </w:rPr>
        <w:t xml:space="preserve"> días hábiles, debiendo informar a este Instituto en un plazo de tres días hábiles siguientes sobre el cumplimiento dado a la presente resolución.</w:t>
      </w:r>
    </w:p>
    <w:p w14:paraId="30BA78C1" w14:textId="1EC4EC09" w:rsidR="00835423" w:rsidRPr="0098238D" w:rsidRDefault="00835423" w:rsidP="00835423">
      <w:pPr>
        <w:autoSpaceDE w:val="0"/>
        <w:autoSpaceDN w:val="0"/>
        <w:adjustRightInd w:val="0"/>
        <w:spacing w:after="0" w:line="360" w:lineRule="auto"/>
        <w:jc w:val="both"/>
        <w:rPr>
          <w:rFonts w:ascii="Palatino Linotype" w:hAnsi="Palatino Linotype" w:cs="Arial"/>
          <w:sz w:val="24"/>
          <w:szCs w:val="24"/>
          <w:lang w:val="es-ES"/>
        </w:rPr>
      </w:pPr>
      <w:r w:rsidRPr="0098238D">
        <w:rPr>
          <w:rFonts w:ascii="Palatino Linotype" w:hAnsi="Palatino Linotype" w:cs="Arial"/>
          <w:b/>
          <w:sz w:val="28"/>
          <w:szCs w:val="24"/>
          <w:lang w:val="es-ES"/>
        </w:rPr>
        <w:lastRenderedPageBreak/>
        <w:t xml:space="preserve">CUARTO. </w:t>
      </w:r>
      <w:r w:rsidRPr="0098238D">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98238D">
        <w:rPr>
          <w:rFonts w:ascii="Palatino Linotype" w:hAnsi="Palatino Linotype" w:cs="Arial"/>
          <w:b/>
          <w:sz w:val="24"/>
          <w:szCs w:val="24"/>
          <w:lang w:val="es-ES"/>
        </w:rPr>
        <w:t>Sujeto Obligado</w:t>
      </w:r>
      <w:r w:rsidRPr="0098238D">
        <w:rPr>
          <w:rFonts w:ascii="Palatino Linotype" w:hAnsi="Palatino Linotype" w:cs="Arial"/>
          <w:sz w:val="24"/>
          <w:szCs w:val="24"/>
          <w:lang w:val="es-ES"/>
        </w:rPr>
        <w:t xml:space="preserve"> de manera fundada y motivada, podrá solicitar una ampliación de plazo para el cumplimiento de la presente resolución.</w:t>
      </w:r>
    </w:p>
    <w:p w14:paraId="15C74E2F" w14:textId="032D291C" w:rsidR="002E3C57" w:rsidRPr="0098238D" w:rsidRDefault="00835423" w:rsidP="002E3C57">
      <w:pPr>
        <w:autoSpaceDE w:val="0"/>
        <w:autoSpaceDN w:val="0"/>
        <w:adjustRightInd w:val="0"/>
        <w:spacing w:before="240" w:line="360" w:lineRule="auto"/>
        <w:jc w:val="both"/>
        <w:rPr>
          <w:rFonts w:ascii="Palatino Linotype" w:hAnsi="Palatino Linotype" w:cs="Arial"/>
          <w:sz w:val="24"/>
          <w:szCs w:val="24"/>
          <w:lang w:val="es-ES"/>
        </w:rPr>
      </w:pPr>
      <w:r w:rsidRPr="0098238D">
        <w:rPr>
          <w:rFonts w:ascii="Palatino Linotype" w:hAnsi="Palatino Linotype" w:cs="Arial"/>
          <w:b/>
          <w:sz w:val="28"/>
          <w:szCs w:val="24"/>
          <w:lang w:val="es-ES"/>
        </w:rPr>
        <w:t>QUIN</w:t>
      </w:r>
      <w:r w:rsidR="002E3C57" w:rsidRPr="0098238D">
        <w:rPr>
          <w:rFonts w:ascii="Palatino Linotype" w:hAnsi="Palatino Linotype" w:cs="Arial"/>
          <w:b/>
          <w:sz w:val="28"/>
          <w:szCs w:val="24"/>
          <w:lang w:val="es-ES"/>
        </w:rPr>
        <w:t>TO.</w:t>
      </w:r>
      <w:r w:rsidR="002E3C57" w:rsidRPr="0098238D">
        <w:rPr>
          <w:rFonts w:ascii="Palatino Linotype" w:hAnsi="Palatino Linotype" w:cs="Arial"/>
          <w:b/>
          <w:sz w:val="24"/>
          <w:szCs w:val="24"/>
          <w:lang w:val="es-ES"/>
        </w:rPr>
        <w:t xml:space="preserve"> Notifíquese </w:t>
      </w:r>
      <w:r w:rsidR="002E3C57" w:rsidRPr="0098238D">
        <w:rPr>
          <w:rFonts w:ascii="Palatino Linotype" w:hAnsi="Palatino Linotype" w:cs="Arial"/>
          <w:sz w:val="24"/>
          <w:szCs w:val="24"/>
          <w:lang w:val="es-ES"/>
        </w:rPr>
        <w:t>al recurrente</w:t>
      </w:r>
      <w:r w:rsidR="002E3C57" w:rsidRPr="0098238D">
        <w:rPr>
          <w:rFonts w:ascii="Palatino Linotype" w:hAnsi="Palatino Linotype" w:cs="Arial"/>
          <w:b/>
          <w:sz w:val="24"/>
          <w:szCs w:val="24"/>
          <w:lang w:val="es-ES"/>
        </w:rPr>
        <w:t xml:space="preserve"> </w:t>
      </w:r>
      <w:r w:rsidR="002E3C57" w:rsidRPr="0098238D">
        <w:rPr>
          <w:rFonts w:ascii="Palatino Linotype" w:hAnsi="Palatino Linotype" w:cs="Arial"/>
          <w:sz w:val="24"/>
          <w:szCs w:val="24"/>
          <w:lang w:val="es-ES"/>
        </w:rPr>
        <w:t>la presente resolución y hágase</w:t>
      </w:r>
      <w:r w:rsidR="002E3C57" w:rsidRPr="0098238D">
        <w:rPr>
          <w:rFonts w:ascii="Palatino Linotype" w:hAnsi="Palatino Linotype" w:cs="Arial"/>
          <w:b/>
          <w:sz w:val="24"/>
          <w:szCs w:val="24"/>
          <w:lang w:val="es-ES"/>
        </w:rPr>
        <w:t xml:space="preserve"> </w:t>
      </w:r>
      <w:r w:rsidR="002E3C57" w:rsidRPr="0098238D">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68ED429" w14:textId="77777777" w:rsidR="0012430E" w:rsidRPr="0098238D" w:rsidRDefault="0012430E" w:rsidP="002E3C57">
      <w:pPr>
        <w:autoSpaceDE w:val="0"/>
        <w:autoSpaceDN w:val="0"/>
        <w:adjustRightInd w:val="0"/>
        <w:spacing w:before="240" w:line="360" w:lineRule="auto"/>
        <w:jc w:val="both"/>
        <w:rPr>
          <w:rFonts w:ascii="Palatino Linotype" w:hAnsi="Palatino Linotype" w:cs="Arial"/>
          <w:sz w:val="24"/>
          <w:szCs w:val="24"/>
          <w:lang w:val="es-ES"/>
        </w:rPr>
      </w:pPr>
    </w:p>
    <w:p w14:paraId="3CE9BB80" w14:textId="04B72B0C" w:rsidR="00764FEE" w:rsidRPr="00764FEE" w:rsidRDefault="0012430E" w:rsidP="00764FEE">
      <w:pPr>
        <w:spacing w:after="0" w:line="360" w:lineRule="auto"/>
        <w:jc w:val="both"/>
        <w:rPr>
          <w:rFonts w:ascii="Palatino Linotype" w:hAnsi="Palatino Linotype" w:cs="Arial"/>
          <w:sz w:val="24"/>
          <w:szCs w:val="24"/>
          <w:lang w:val="es-ES"/>
        </w:rPr>
      </w:pPr>
      <w:r w:rsidRPr="0098238D">
        <w:rPr>
          <w:rFonts w:ascii="Palatino Linotype" w:hAnsi="Palatino Linotype" w:cs="Arial"/>
          <w:sz w:val="24"/>
          <w:szCs w:val="24"/>
          <w:lang w:val="es-ES"/>
        </w:rPr>
        <w:t>ASÍ LO RESUELVE, POR UNANIMIDAD DE VOTOS EL PLENO DEL</w:t>
      </w:r>
      <w:r w:rsidRPr="0098238D">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98238D">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sidR="00684697">
        <w:rPr>
          <w:rFonts w:ascii="Palatino Linotype" w:hAnsi="Palatino Linotype" w:cs="Arial"/>
          <w:sz w:val="24"/>
          <w:szCs w:val="24"/>
          <w:lang w:val="es-ES"/>
        </w:rPr>
        <w:t>DÉCIMO PRIMERA</w:t>
      </w:r>
      <w:r w:rsidRPr="0098238D">
        <w:rPr>
          <w:rFonts w:ascii="Palatino Linotype" w:hAnsi="Palatino Linotype" w:cs="Arial"/>
          <w:sz w:val="24"/>
          <w:szCs w:val="24"/>
          <w:lang w:val="es-ES"/>
        </w:rPr>
        <w:t xml:space="preserve"> SESIÓN ORDINARIA CELEBRADA EL </w:t>
      </w:r>
      <w:r w:rsidR="00684697">
        <w:rPr>
          <w:rFonts w:ascii="Palatino Linotype" w:hAnsi="Palatino Linotype" w:cs="Arial"/>
          <w:sz w:val="24"/>
          <w:szCs w:val="24"/>
          <w:lang w:val="es-ES"/>
        </w:rPr>
        <w:t>SIETE DE ABRIL</w:t>
      </w:r>
      <w:r w:rsidRPr="0098238D">
        <w:rPr>
          <w:rFonts w:ascii="Palatino Linotype" w:hAnsi="Palatino Linotype" w:cs="Arial"/>
          <w:sz w:val="24"/>
          <w:szCs w:val="24"/>
          <w:lang w:val="es-ES"/>
        </w:rPr>
        <w:t xml:space="preserve"> DE DOS MIL VEINTIUNO, ANTE EL SECRETARIO TÉCNICO DEL PLENO, ALEXIS TAPIA RAMÍREZ</w:t>
      </w:r>
      <w:r w:rsidR="00764FEE">
        <w:rPr>
          <w:rFonts w:ascii="Palatino Linotype" w:hAnsi="Palatino Linotype" w:cs="Arial"/>
          <w:sz w:val="24"/>
          <w:szCs w:val="24"/>
          <w:lang w:val="es-ES"/>
        </w:rPr>
        <w:t>-------------------------------------------------------------------------------------------------------------------------------------------------------------------------------------------------------------------------------------------------------------------------------------------------------------------------------------</w:t>
      </w:r>
    </w:p>
    <w:p w14:paraId="241F6787" w14:textId="2CC7AC63" w:rsidR="0032321A" w:rsidRDefault="0012430E" w:rsidP="0012430E">
      <w:pPr>
        <w:spacing w:after="0"/>
        <w:rPr>
          <w:sz w:val="18"/>
          <w:lang w:val="es-ES"/>
        </w:rPr>
      </w:pPr>
      <w:r w:rsidRPr="0098238D">
        <w:rPr>
          <w:sz w:val="18"/>
          <w:lang w:val="es-ES"/>
        </w:rPr>
        <w:t>ZMS/OSAM/MAEM</w:t>
      </w:r>
    </w:p>
    <w:p w14:paraId="6DCAE02F" w14:textId="77777777" w:rsidR="00764FEE" w:rsidRDefault="00764FEE" w:rsidP="0012430E">
      <w:pPr>
        <w:spacing w:after="0"/>
        <w:rPr>
          <w:sz w:val="18"/>
          <w:lang w:val="es-ES"/>
        </w:rPr>
      </w:pPr>
    </w:p>
    <w:p w14:paraId="01FB1985" w14:textId="77777777" w:rsidR="00764FEE" w:rsidRPr="0098238D" w:rsidRDefault="00764FEE" w:rsidP="0012430E">
      <w:pPr>
        <w:spacing w:after="0"/>
        <w:rPr>
          <w:sz w:val="18"/>
          <w:lang w:val="es-ES"/>
        </w:rPr>
      </w:pPr>
    </w:p>
    <w:sectPr w:rsidR="00764FEE" w:rsidRPr="0098238D"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57C43" w14:textId="77777777" w:rsidR="00515B7A" w:rsidRDefault="00515B7A" w:rsidP="00E15E85">
      <w:pPr>
        <w:spacing w:after="0" w:line="240" w:lineRule="auto"/>
      </w:pPr>
      <w:r>
        <w:separator/>
      </w:r>
    </w:p>
  </w:endnote>
  <w:endnote w:type="continuationSeparator" w:id="0">
    <w:p w14:paraId="3B8EF910" w14:textId="77777777" w:rsidR="00515B7A" w:rsidRDefault="00515B7A"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5071">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5071">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50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5071">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6263C" w14:textId="77777777" w:rsidR="00515B7A" w:rsidRDefault="00515B7A" w:rsidP="00E15E85">
      <w:pPr>
        <w:spacing w:after="0" w:line="240" w:lineRule="auto"/>
      </w:pPr>
      <w:r>
        <w:separator/>
      </w:r>
    </w:p>
  </w:footnote>
  <w:footnote w:type="continuationSeparator" w:id="0">
    <w:p w14:paraId="0382FAF5" w14:textId="77777777" w:rsidR="00515B7A" w:rsidRDefault="00515B7A"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4969CE" w:rsidRPr="00F36995" w:rsidRDefault="004969CE"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4969CE" w:rsidRPr="00F36995" w:rsidRDefault="004969CE"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4EF2F" w14:textId="0E6062E3" w:rsidR="00F6310E" w:rsidRDefault="00515B7A">
    <w:pPr>
      <w:pStyle w:val="Encabezado"/>
    </w:pPr>
    <w:r>
      <w:rPr>
        <w:noProof/>
        <w:lang w:val="es-MX" w:eastAsia="es-MX"/>
      </w:rPr>
      <w:pict w14:anchorId="22BE6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53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7DFDB251" w:rsidR="00E15E85" w:rsidRDefault="00515B7A">
    <w:pPr>
      <w:pStyle w:val="Encabezado"/>
    </w:pPr>
    <w:r>
      <w:rPr>
        <w:noProof/>
        <w:lang w:val="es-MX" w:eastAsia="es-MX"/>
      </w:rPr>
      <w:pict w14:anchorId="08AED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5361" o:spid="_x0000_s2051" type="#_x0000_t75" style="position:absolute;margin-left:-81.7pt;margin-top:-139.3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E3059A2"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C5370">
            <w:rPr>
              <w:rFonts w:ascii="Palatino Linotype" w:hAnsi="Palatino Linotype" w:cs="Arial"/>
              <w:bCs/>
              <w:sz w:val="24"/>
              <w:lang w:eastAsia="es-MX"/>
            </w:rPr>
            <w:t>5</w:t>
          </w:r>
          <w:r w:rsidR="00D30E3C">
            <w:rPr>
              <w:rFonts w:ascii="Palatino Linotype" w:hAnsi="Palatino Linotype" w:cs="Arial"/>
              <w:bCs/>
              <w:sz w:val="24"/>
              <w:lang w:eastAsia="es-MX"/>
            </w:rPr>
            <w:t>145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y Acumulado</w:t>
          </w:r>
          <w:r w:rsidR="00D30E3C">
            <w:rPr>
              <w:rFonts w:ascii="Palatino Linotype" w:hAnsi="Palatino Linotype" w:cs="Arial"/>
              <w:bCs/>
              <w:sz w:val="24"/>
              <w:lang w:eastAsia="es-MX"/>
            </w:rPr>
            <w:t>s</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65222DA2" w:rsidR="00E15E85" w:rsidRDefault="00D30E3C" w:rsidP="00BA65E0">
          <w:pPr>
            <w:spacing w:after="120" w:line="256" w:lineRule="auto"/>
            <w:ind w:left="-486" w:right="214" w:firstLine="284"/>
            <w:jc w:val="right"/>
            <w:rPr>
              <w:rFonts w:ascii="Palatino Linotype" w:hAnsi="Palatino Linotype" w:cs="Arial"/>
              <w:szCs w:val="20"/>
            </w:rPr>
          </w:pPr>
          <w:r w:rsidRPr="00D30E3C">
            <w:rPr>
              <w:rFonts w:ascii="Palatino Linotype" w:hAnsi="Palatino Linotype" w:cs="Arial"/>
              <w:szCs w:val="20"/>
            </w:rPr>
            <w:t>Ayuntamiento de Atizapán de Zaragoza</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1271F96D"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7C5370">
            <w:rPr>
              <w:rFonts w:ascii="Palatino Linotype" w:hAnsi="Palatino Linotype" w:cs="Arial"/>
              <w:bCs/>
              <w:sz w:val="24"/>
              <w:lang w:eastAsia="es-MX"/>
            </w:rPr>
            <w:t>5</w:t>
          </w:r>
          <w:r w:rsidR="00D30E3C">
            <w:rPr>
              <w:rFonts w:ascii="Palatino Linotype" w:hAnsi="Palatino Linotype" w:cs="Arial"/>
              <w:bCs/>
              <w:sz w:val="24"/>
              <w:lang w:eastAsia="es-MX"/>
            </w:rPr>
            <w:t>145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01ABE5F1"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r w:rsidR="00D30E3C">
            <w:rPr>
              <w:rFonts w:ascii="Palatino Linotype" w:hAnsi="Palatino Linotype" w:cs="Arial"/>
              <w:bCs/>
              <w:sz w:val="24"/>
              <w:lang w:eastAsia="es-MX"/>
            </w:rPr>
            <w:t>s</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5F18FEC9" w:rsidR="00E15E85" w:rsidRPr="00656361" w:rsidRDefault="00656361" w:rsidP="00E15E85">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5B68F016" w:rsidR="00E15E85" w:rsidRDefault="00D30E3C" w:rsidP="0015550A">
          <w:pPr>
            <w:spacing w:after="120" w:line="256" w:lineRule="auto"/>
            <w:ind w:left="-495" w:right="214" w:firstLine="567"/>
            <w:jc w:val="right"/>
            <w:rPr>
              <w:rFonts w:ascii="Palatino Linotype" w:hAnsi="Palatino Linotype" w:cs="Arial"/>
              <w:szCs w:val="20"/>
            </w:rPr>
          </w:pPr>
          <w:r w:rsidRPr="00D30E3C">
            <w:rPr>
              <w:rFonts w:ascii="Palatino Linotype" w:hAnsi="Palatino Linotype" w:cs="Arial"/>
              <w:szCs w:val="20"/>
            </w:rPr>
            <w:t>Ayuntamiento de Atizapán de Zaragoza</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0FDBAF2E" w:rsidR="00E15E85" w:rsidRDefault="00515B7A">
    <w:pPr>
      <w:pStyle w:val="Encabezado"/>
    </w:pPr>
    <w:r>
      <w:rPr>
        <w:noProof/>
        <w:lang w:val="es-MX" w:eastAsia="es-MX"/>
      </w:rPr>
      <w:pict w14:anchorId="79DC2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5359" o:spid="_x0000_s2049" type="#_x0000_t75" style="position:absolute;margin-left:-82.3pt;margin-top:-148.1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E1A"/>
    <w:multiLevelType w:val="hybridMultilevel"/>
    <w:tmpl w:val="746265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031C0E"/>
    <w:multiLevelType w:val="hybridMultilevel"/>
    <w:tmpl w:val="D36C640A"/>
    <w:lvl w:ilvl="0" w:tplc="860AAF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8CD2602"/>
    <w:multiLevelType w:val="hybridMultilevel"/>
    <w:tmpl w:val="C68C840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3C7434E"/>
    <w:multiLevelType w:val="hybridMultilevel"/>
    <w:tmpl w:val="9AA650AE"/>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1">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30CF2C4D"/>
    <w:multiLevelType w:val="hybridMultilevel"/>
    <w:tmpl w:val="CAC0E52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5E0B4A"/>
    <w:multiLevelType w:val="multilevel"/>
    <w:tmpl w:val="86D8ACFA"/>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4">
    <w:nsid w:val="46CA6860"/>
    <w:multiLevelType w:val="hybridMultilevel"/>
    <w:tmpl w:val="E4B235AE"/>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406EA6"/>
    <w:multiLevelType w:val="hybridMultilevel"/>
    <w:tmpl w:val="C68C840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59636F9F"/>
    <w:multiLevelType w:val="hybridMultilevel"/>
    <w:tmpl w:val="CC7EBBD8"/>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5B157DB9"/>
    <w:multiLevelType w:val="hybridMultilevel"/>
    <w:tmpl w:val="18640776"/>
    <w:numStyleLink w:val="Estiloimportado2"/>
  </w:abstractNum>
  <w:abstractNum w:abstractNumId="31">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nsid w:val="76323E00"/>
    <w:multiLevelType w:val="hybridMultilevel"/>
    <w:tmpl w:val="C68C840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76E15619"/>
    <w:multiLevelType w:val="hybridMultilevel"/>
    <w:tmpl w:val="C68C840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8"/>
  </w:num>
  <w:num w:numId="3">
    <w:abstractNumId w:val="27"/>
  </w:num>
  <w:num w:numId="4">
    <w:abstractNumId w:val="18"/>
  </w:num>
  <w:num w:numId="5">
    <w:abstractNumId w:val="30"/>
  </w:num>
  <w:num w:numId="6">
    <w:abstractNumId w:val="9"/>
  </w:num>
  <w:num w:numId="7">
    <w:abstractNumId w:val="37"/>
  </w:num>
  <w:num w:numId="8">
    <w:abstractNumId w:val="22"/>
  </w:num>
  <w:num w:numId="9">
    <w:abstractNumId w:val="11"/>
  </w:num>
  <w:num w:numId="10">
    <w:abstractNumId w:val="36"/>
  </w:num>
  <w:num w:numId="11">
    <w:abstractNumId w:val="15"/>
  </w:num>
  <w:num w:numId="12">
    <w:abstractNumId w:val="20"/>
  </w:num>
  <w:num w:numId="13">
    <w:abstractNumId w:val="3"/>
  </w:num>
  <w:num w:numId="14">
    <w:abstractNumId w:val="13"/>
  </w:num>
  <w:num w:numId="15">
    <w:abstractNumId w:val="25"/>
  </w:num>
  <w:num w:numId="16">
    <w:abstractNumId w:val="32"/>
  </w:num>
  <w:num w:numId="17">
    <w:abstractNumId w:val="33"/>
  </w:num>
  <w:num w:numId="18">
    <w:abstractNumId w:val="2"/>
  </w:num>
  <w:num w:numId="19">
    <w:abstractNumId w:val="4"/>
  </w:num>
  <w:num w:numId="20">
    <w:abstractNumId w:val="40"/>
  </w:num>
  <w:num w:numId="21">
    <w:abstractNumId w:val="14"/>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31"/>
  </w:num>
  <w:num w:numId="28">
    <w:abstractNumId w:val="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6"/>
  </w:num>
  <w:num w:numId="32">
    <w:abstractNumId w:val="21"/>
  </w:num>
  <w:num w:numId="33">
    <w:abstractNumId w:val="12"/>
  </w:num>
  <w:num w:numId="34">
    <w:abstractNumId w:val="23"/>
  </w:num>
  <w:num w:numId="35">
    <w:abstractNumId w:val="34"/>
  </w:num>
  <w:num w:numId="36">
    <w:abstractNumId w:val="6"/>
  </w:num>
  <w:num w:numId="37">
    <w:abstractNumId w:val="17"/>
  </w:num>
  <w:num w:numId="38">
    <w:abstractNumId w:val="24"/>
  </w:num>
  <w:num w:numId="39">
    <w:abstractNumId w:val="29"/>
  </w:num>
  <w:num w:numId="40">
    <w:abstractNumId w:val="10"/>
  </w:num>
  <w:num w:numId="41">
    <w:abstractNumId w:val="0"/>
  </w:num>
  <w:num w:numId="42">
    <w:abstractNumId w:val="7"/>
  </w:num>
  <w:num w:numId="43">
    <w:abstractNumId w:val="28"/>
  </w:num>
  <w:num w:numId="44">
    <w:abstractNumId w:val="3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16C2"/>
    <w:rsid w:val="0004410A"/>
    <w:rsid w:val="00044557"/>
    <w:rsid w:val="00046E4C"/>
    <w:rsid w:val="00047260"/>
    <w:rsid w:val="0004795A"/>
    <w:rsid w:val="00052A02"/>
    <w:rsid w:val="00052B19"/>
    <w:rsid w:val="00052D39"/>
    <w:rsid w:val="00053ED1"/>
    <w:rsid w:val="00061BA0"/>
    <w:rsid w:val="00062CBD"/>
    <w:rsid w:val="000679DB"/>
    <w:rsid w:val="00071488"/>
    <w:rsid w:val="00073973"/>
    <w:rsid w:val="0007413C"/>
    <w:rsid w:val="00074A99"/>
    <w:rsid w:val="00076643"/>
    <w:rsid w:val="0007789C"/>
    <w:rsid w:val="0008125E"/>
    <w:rsid w:val="00082DF3"/>
    <w:rsid w:val="00083714"/>
    <w:rsid w:val="00091D98"/>
    <w:rsid w:val="0009280B"/>
    <w:rsid w:val="00094C3E"/>
    <w:rsid w:val="0009534A"/>
    <w:rsid w:val="0009633E"/>
    <w:rsid w:val="000A3EA6"/>
    <w:rsid w:val="000C1FA4"/>
    <w:rsid w:val="000C22EC"/>
    <w:rsid w:val="000C4DD8"/>
    <w:rsid w:val="000C59EE"/>
    <w:rsid w:val="000E7606"/>
    <w:rsid w:val="000F019E"/>
    <w:rsid w:val="00100095"/>
    <w:rsid w:val="0011750A"/>
    <w:rsid w:val="001214EE"/>
    <w:rsid w:val="0012266D"/>
    <w:rsid w:val="00122C38"/>
    <w:rsid w:val="0012430E"/>
    <w:rsid w:val="001278BC"/>
    <w:rsid w:val="00130D58"/>
    <w:rsid w:val="00133116"/>
    <w:rsid w:val="001366EB"/>
    <w:rsid w:val="00142F61"/>
    <w:rsid w:val="00152B26"/>
    <w:rsid w:val="0015550A"/>
    <w:rsid w:val="00156101"/>
    <w:rsid w:val="00171BD5"/>
    <w:rsid w:val="00183623"/>
    <w:rsid w:val="00195A15"/>
    <w:rsid w:val="001A3D07"/>
    <w:rsid w:val="001B066D"/>
    <w:rsid w:val="001B3E5E"/>
    <w:rsid w:val="001C28D0"/>
    <w:rsid w:val="001C3E01"/>
    <w:rsid w:val="001C3F41"/>
    <w:rsid w:val="001C7069"/>
    <w:rsid w:val="001D5B23"/>
    <w:rsid w:val="001D685D"/>
    <w:rsid w:val="001E3166"/>
    <w:rsid w:val="001F295E"/>
    <w:rsid w:val="001F4951"/>
    <w:rsid w:val="001F5D0E"/>
    <w:rsid w:val="002052F6"/>
    <w:rsid w:val="00207DA0"/>
    <w:rsid w:val="00210185"/>
    <w:rsid w:val="002140BB"/>
    <w:rsid w:val="00217E99"/>
    <w:rsid w:val="0022069E"/>
    <w:rsid w:val="00223C2F"/>
    <w:rsid w:val="00224181"/>
    <w:rsid w:val="00226E44"/>
    <w:rsid w:val="00227C9E"/>
    <w:rsid w:val="00233D51"/>
    <w:rsid w:val="00240133"/>
    <w:rsid w:val="00253101"/>
    <w:rsid w:val="002573B4"/>
    <w:rsid w:val="002606F0"/>
    <w:rsid w:val="0026534C"/>
    <w:rsid w:val="00265910"/>
    <w:rsid w:val="002677ED"/>
    <w:rsid w:val="002773A9"/>
    <w:rsid w:val="00281E22"/>
    <w:rsid w:val="00287512"/>
    <w:rsid w:val="002902D7"/>
    <w:rsid w:val="00294D34"/>
    <w:rsid w:val="00295D18"/>
    <w:rsid w:val="002A143D"/>
    <w:rsid w:val="002A1820"/>
    <w:rsid w:val="002A2156"/>
    <w:rsid w:val="002A30B2"/>
    <w:rsid w:val="002A6F17"/>
    <w:rsid w:val="002B067A"/>
    <w:rsid w:val="002B144D"/>
    <w:rsid w:val="002B18B0"/>
    <w:rsid w:val="002B7CD8"/>
    <w:rsid w:val="002C1EC5"/>
    <w:rsid w:val="002D247C"/>
    <w:rsid w:val="002E3702"/>
    <w:rsid w:val="002E3C57"/>
    <w:rsid w:val="002E6980"/>
    <w:rsid w:val="002F478E"/>
    <w:rsid w:val="003011A8"/>
    <w:rsid w:val="003034F4"/>
    <w:rsid w:val="00304768"/>
    <w:rsid w:val="00307041"/>
    <w:rsid w:val="00315AA6"/>
    <w:rsid w:val="00317B8A"/>
    <w:rsid w:val="00321A9A"/>
    <w:rsid w:val="00321C6A"/>
    <w:rsid w:val="0032321A"/>
    <w:rsid w:val="00323519"/>
    <w:rsid w:val="00323D2E"/>
    <w:rsid w:val="00330A95"/>
    <w:rsid w:val="003341B0"/>
    <w:rsid w:val="00334E11"/>
    <w:rsid w:val="00342A59"/>
    <w:rsid w:val="003452FA"/>
    <w:rsid w:val="0034696E"/>
    <w:rsid w:val="00346AA6"/>
    <w:rsid w:val="003470B1"/>
    <w:rsid w:val="003474F2"/>
    <w:rsid w:val="00351565"/>
    <w:rsid w:val="0035772D"/>
    <w:rsid w:val="00357BFC"/>
    <w:rsid w:val="003641D8"/>
    <w:rsid w:val="00366F7E"/>
    <w:rsid w:val="0037311B"/>
    <w:rsid w:val="00384AC7"/>
    <w:rsid w:val="00385299"/>
    <w:rsid w:val="0039084D"/>
    <w:rsid w:val="003921FF"/>
    <w:rsid w:val="003A52C5"/>
    <w:rsid w:val="003B465B"/>
    <w:rsid w:val="003B4E30"/>
    <w:rsid w:val="003B5CA5"/>
    <w:rsid w:val="003C1FA4"/>
    <w:rsid w:val="003C5897"/>
    <w:rsid w:val="003C616F"/>
    <w:rsid w:val="003D0268"/>
    <w:rsid w:val="003D29D2"/>
    <w:rsid w:val="003D2E06"/>
    <w:rsid w:val="003D6DA3"/>
    <w:rsid w:val="003E3297"/>
    <w:rsid w:val="003E3465"/>
    <w:rsid w:val="003F5ECB"/>
    <w:rsid w:val="003F6A30"/>
    <w:rsid w:val="0040048F"/>
    <w:rsid w:val="0040069C"/>
    <w:rsid w:val="00407989"/>
    <w:rsid w:val="004254FE"/>
    <w:rsid w:val="00431728"/>
    <w:rsid w:val="00433498"/>
    <w:rsid w:val="00437C82"/>
    <w:rsid w:val="0044131B"/>
    <w:rsid w:val="004530BB"/>
    <w:rsid w:val="004532AD"/>
    <w:rsid w:val="00455E36"/>
    <w:rsid w:val="004641FC"/>
    <w:rsid w:val="00466DEC"/>
    <w:rsid w:val="00470C7E"/>
    <w:rsid w:val="00473B91"/>
    <w:rsid w:val="00473FE1"/>
    <w:rsid w:val="00474FA0"/>
    <w:rsid w:val="00492244"/>
    <w:rsid w:val="004969CE"/>
    <w:rsid w:val="004A173A"/>
    <w:rsid w:val="004A2BFB"/>
    <w:rsid w:val="004B14C2"/>
    <w:rsid w:val="004B2524"/>
    <w:rsid w:val="004B7C04"/>
    <w:rsid w:val="004C3693"/>
    <w:rsid w:val="004E6DB3"/>
    <w:rsid w:val="004F05B2"/>
    <w:rsid w:val="00502591"/>
    <w:rsid w:val="00510EB4"/>
    <w:rsid w:val="00515B7A"/>
    <w:rsid w:val="00515BCC"/>
    <w:rsid w:val="00523067"/>
    <w:rsid w:val="00526CB4"/>
    <w:rsid w:val="00527856"/>
    <w:rsid w:val="00527C6A"/>
    <w:rsid w:val="005329E8"/>
    <w:rsid w:val="00533106"/>
    <w:rsid w:val="00537F01"/>
    <w:rsid w:val="00537F65"/>
    <w:rsid w:val="00547320"/>
    <w:rsid w:val="00560661"/>
    <w:rsid w:val="00563FF8"/>
    <w:rsid w:val="005733EB"/>
    <w:rsid w:val="00573CC1"/>
    <w:rsid w:val="0057417D"/>
    <w:rsid w:val="0057576D"/>
    <w:rsid w:val="005757CD"/>
    <w:rsid w:val="00576C26"/>
    <w:rsid w:val="005820BF"/>
    <w:rsid w:val="00583589"/>
    <w:rsid w:val="00597379"/>
    <w:rsid w:val="005A4A38"/>
    <w:rsid w:val="005B075C"/>
    <w:rsid w:val="005C376B"/>
    <w:rsid w:val="005C7580"/>
    <w:rsid w:val="005D6DE4"/>
    <w:rsid w:val="005F511C"/>
    <w:rsid w:val="005F697A"/>
    <w:rsid w:val="00607E18"/>
    <w:rsid w:val="00611799"/>
    <w:rsid w:val="00611F2D"/>
    <w:rsid w:val="00614FDD"/>
    <w:rsid w:val="00616784"/>
    <w:rsid w:val="006203A2"/>
    <w:rsid w:val="00625BED"/>
    <w:rsid w:val="00631B59"/>
    <w:rsid w:val="00631FC5"/>
    <w:rsid w:val="006402A6"/>
    <w:rsid w:val="0064215D"/>
    <w:rsid w:val="006451E4"/>
    <w:rsid w:val="00653B08"/>
    <w:rsid w:val="00654B56"/>
    <w:rsid w:val="00656361"/>
    <w:rsid w:val="00657473"/>
    <w:rsid w:val="00673CFD"/>
    <w:rsid w:val="00684697"/>
    <w:rsid w:val="00684F93"/>
    <w:rsid w:val="00695C53"/>
    <w:rsid w:val="006A08BA"/>
    <w:rsid w:val="006B2715"/>
    <w:rsid w:val="006B2E10"/>
    <w:rsid w:val="006B3069"/>
    <w:rsid w:val="006B5795"/>
    <w:rsid w:val="006B7C59"/>
    <w:rsid w:val="006C1A4F"/>
    <w:rsid w:val="006C42FB"/>
    <w:rsid w:val="006C5B3F"/>
    <w:rsid w:val="006E6A00"/>
    <w:rsid w:val="006F001B"/>
    <w:rsid w:val="006F2DC6"/>
    <w:rsid w:val="006F2EA8"/>
    <w:rsid w:val="00701B5C"/>
    <w:rsid w:val="00707CD8"/>
    <w:rsid w:val="00710C2F"/>
    <w:rsid w:val="00713A19"/>
    <w:rsid w:val="0071620F"/>
    <w:rsid w:val="00716F59"/>
    <w:rsid w:val="00717ABA"/>
    <w:rsid w:val="00726628"/>
    <w:rsid w:val="00736C75"/>
    <w:rsid w:val="00740AC8"/>
    <w:rsid w:val="00755099"/>
    <w:rsid w:val="00761C4E"/>
    <w:rsid w:val="007630D1"/>
    <w:rsid w:val="00764FEE"/>
    <w:rsid w:val="007654BC"/>
    <w:rsid w:val="0078613F"/>
    <w:rsid w:val="0079194D"/>
    <w:rsid w:val="007A0267"/>
    <w:rsid w:val="007A1183"/>
    <w:rsid w:val="007A3D09"/>
    <w:rsid w:val="007B1937"/>
    <w:rsid w:val="007B2103"/>
    <w:rsid w:val="007B33AA"/>
    <w:rsid w:val="007C1445"/>
    <w:rsid w:val="007C162D"/>
    <w:rsid w:val="007C3E1C"/>
    <w:rsid w:val="007C5370"/>
    <w:rsid w:val="007C56AB"/>
    <w:rsid w:val="007C5B8E"/>
    <w:rsid w:val="007C64C1"/>
    <w:rsid w:val="007D276C"/>
    <w:rsid w:val="007D3E82"/>
    <w:rsid w:val="007D48FA"/>
    <w:rsid w:val="007D62B3"/>
    <w:rsid w:val="007D6942"/>
    <w:rsid w:val="007E1AE4"/>
    <w:rsid w:val="007E2959"/>
    <w:rsid w:val="007F0365"/>
    <w:rsid w:val="007F56D8"/>
    <w:rsid w:val="007F7F3C"/>
    <w:rsid w:val="0080016B"/>
    <w:rsid w:val="00801330"/>
    <w:rsid w:val="00806DD5"/>
    <w:rsid w:val="00806EAA"/>
    <w:rsid w:val="00807D14"/>
    <w:rsid w:val="008101F6"/>
    <w:rsid w:val="00814191"/>
    <w:rsid w:val="008149FD"/>
    <w:rsid w:val="00834724"/>
    <w:rsid w:val="00834BBE"/>
    <w:rsid w:val="00834ED1"/>
    <w:rsid w:val="00835423"/>
    <w:rsid w:val="008375A2"/>
    <w:rsid w:val="0084093D"/>
    <w:rsid w:val="00843DC4"/>
    <w:rsid w:val="00845C1C"/>
    <w:rsid w:val="00855C42"/>
    <w:rsid w:val="00856325"/>
    <w:rsid w:val="00872278"/>
    <w:rsid w:val="00875499"/>
    <w:rsid w:val="0087560D"/>
    <w:rsid w:val="00881D0D"/>
    <w:rsid w:val="00883149"/>
    <w:rsid w:val="00886E45"/>
    <w:rsid w:val="008A12F6"/>
    <w:rsid w:val="008A5E77"/>
    <w:rsid w:val="008B34EC"/>
    <w:rsid w:val="008D504F"/>
    <w:rsid w:val="008D6D31"/>
    <w:rsid w:val="008D6E34"/>
    <w:rsid w:val="008E0E21"/>
    <w:rsid w:val="008E1581"/>
    <w:rsid w:val="008E5141"/>
    <w:rsid w:val="008E7408"/>
    <w:rsid w:val="008F1FFA"/>
    <w:rsid w:val="008F7A52"/>
    <w:rsid w:val="00904C03"/>
    <w:rsid w:val="00924C3B"/>
    <w:rsid w:val="009306B4"/>
    <w:rsid w:val="009372D8"/>
    <w:rsid w:val="00943223"/>
    <w:rsid w:val="0094613F"/>
    <w:rsid w:val="009472E2"/>
    <w:rsid w:val="00950056"/>
    <w:rsid w:val="00955CD0"/>
    <w:rsid w:val="009578B6"/>
    <w:rsid w:val="009629A5"/>
    <w:rsid w:val="00980401"/>
    <w:rsid w:val="0098238D"/>
    <w:rsid w:val="009834A8"/>
    <w:rsid w:val="009838CD"/>
    <w:rsid w:val="00991CC2"/>
    <w:rsid w:val="00994336"/>
    <w:rsid w:val="00997030"/>
    <w:rsid w:val="009A45B6"/>
    <w:rsid w:val="009A4C2C"/>
    <w:rsid w:val="009A6D1C"/>
    <w:rsid w:val="009A7B8D"/>
    <w:rsid w:val="009B76BF"/>
    <w:rsid w:val="009C75A5"/>
    <w:rsid w:val="009E27D6"/>
    <w:rsid w:val="009E3B36"/>
    <w:rsid w:val="009F7948"/>
    <w:rsid w:val="00A21CBE"/>
    <w:rsid w:val="00A23C00"/>
    <w:rsid w:val="00A24F0E"/>
    <w:rsid w:val="00A27459"/>
    <w:rsid w:val="00A32709"/>
    <w:rsid w:val="00A34171"/>
    <w:rsid w:val="00A36CD8"/>
    <w:rsid w:val="00A459D0"/>
    <w:rsid w:val="00A45C8D"/>
    <w:rsid w:val="00A655F9"/>
    <w:rsid w:val="00A65C79"/>
    <w:rsid w:val="00A66428"/>
    <w:rsid w:val="00A70873"/>
    <w:rsid w:val="00A90124"/>
    <w:rsid w:val="00A92C85"/>
    <w:rsid w:val="00A948EF"/>
    <w:rsid w:val="00A94BCE"/>
    <w:rsid w:val="00AA2CB1"/>
    <w:rsid w:val="00AA36D6"/>
    <w:rsid w:val="00AA7CC5"/>
    <w:rsid w:val="00AB786E"/>
    <w:rsid w:val="00AC1D50"/>
    <w:rsid w:val="00AF15FD"/>
    <w:rsid w:val="00AF1E1B"/>
    <w:rsid w:val="00AF2ADC"/>
    <w:rsid w:val="00AF385F"/>
    <w:rsid w:val="00AF4570"/>
    <w:rsid w:val="00AF732B"/>
    <w:rsid w:val="00AF7A5E"/>
    <w:rsid w:val="00B0008F"/>
    <w:rsid w:val="00B008D2"/>
    <w:rsid w:val="00B04652"/>
    <w:rsid w:val="00B052B4"/>
    <w:rsid w:val="00B05911"/>
    <w:rsid w:val="00B07FFB"/>
    <w:rsid w:val="00B10B28"/>
    <w:rsid w:val="00B10CF1"/>
    <w:rsid w:val="00B131CC"/>
    <w:rsid w:val="00B17A1D"/>
    <w:rsid w:val="00B21929"/>
    <w:rsid w:val="00B258A2"/>
    <w:rsid w:val="00B2748E"/>
    <w:rsid w:val="00B34A6D"/>
    <w:rsid w:val="00B355AB"/>
    <w:rsid w:val="00B44BB1"/>
    <w:rsid w:val="00B50BD7"/>
    <w:rsid w:val="00B51395"/>
    <w:rsid w:val="00B54578"/>
    <w:rsid w:val="00B56617"/>
    <w:rsid w:val="00B56D67"/>
    <w:rsid w:val="00B619B0"/>
    <w:rsid w:val="00B656C1"/>
    <w:rsid w:val="00B67466"/>
    <w:rsid w:val="00B73622"/>
    <w:rsid w:val="00B73CC5"/>
    <w:rsid w:val="00B73EEE"/>
    <w:rsid w:val="00B74369"/>
    <w:rsid w:val="00B81AAD"/>
    <w:rsid w:val="00B87678"/>
    <w:rsid w:val="00B953B7"/>
    <w:rsid w:val="00BA2458"/>
    <w:rsid w:val="00BA42E1"/>
    <w:rsid w:val="00BA65E0"/>
    <w:rsid w:val="00BA68FA"/>
    <w:rsid w:val="00BC1280"/>
    <w:rsid w:val="00BC1C0A"/>
    <w:rsid w:val="00BC27C9"/>
    <w:rsid w:val="00BC4EF7"/>
    <w:rsid w:val="00BC59B2"/>
    <w:rsid w:val="00BC5E09"/>
    <w:rsid w:val="00BF5825"/>
    <w:rsid w:val="00BF6C90"/>
    <w:rsid w:val="00C113D9"/>
    <w:rsid w:val="00C16071"/>
    <w:rsid w:val="00C203E8"/>
    <w:rsid w:val="00C21D7E"/>
    <w:rsid w:val="00C23151"/>
    <w:rsid w:val="00C25B0E"/>
    <w:rsid w:val="00C25BA8"/>
    <w:rsid w:val="00C272AC"/>
    <w:rsid w:val="00C3114B"/>
    <w:rsid w:val="00C45C9E"/>
    <w:rsid w:val="00C4657C"/>
    <w:rsid w:val="00C47CB1"/>
    <w:rsid w:val="00C5145E"/>
    <w:rsid w:val="00C56C4E"/>
    <w:rsid w:val="00C61C1C"/>
    <w:rsid w:val="00C6478B"/>
    <w:rsid w:val="00C64C22"/>
    <w:rsid w:val="00C66E70"/>
    <w:rsid w:val="00C72E22"/>
    <w:rsid w:val="00C80AEF"/>
    <w:rsid w:val="00C91446"/>
    <w:rsid w:val="00C965DD"/>
    <w:rsid w:val="00CA6DA1"/>
    <w:rsid w:val="00CB5584"/>
    <w:rsid w:val="00CC1B99"/>
    <w:rsid w:val="00CD265E"/>
    <w:rsid w:val="00CD26A1"/>
    <w:rsid w:val="00CE008A"/>
    <w:rsid w:val="00CE4A4B"/>
    <w:rsid w:val="00CE6185"/>
    <w:rsid w:val="00CE7F75"/>
    <w:rsid w:val="00D01B70"/>
    <w:rsid w:val="00D02974"/>
    <w:rsid w:val="00D0297D"/>
    <w:rsid w:val="00D120B9"/>
    <w:rsid w:val="00D12C64"/>
    <w:rsid w:val="00D13F5C"/>
    <w:rsid w:val="00D24D6B"/>
    <w:rsid w:val="00D30286"/>
    <w:rsid w:val="00D30E3C"/>
    <w:rsid w:val="00D33464"/>
    <w:rsid w:val="00D47822"/>
    <w:rsid w:val="00D5302E"/>
    <w:rsid w:val="00D56BC3"/>
    <w:rsid w:val="00D6450C"/>
    <w:rsid w:val="00D65D49"/>
    <w:rsid w:val="00D67629"/>
    <w:rsid w:val="00D70FE3"/>
    <w:rsid w:val="00D75071"/>
    <w:rsid w:val="00D81A75"/>
    <w:rsid w:val="00D8485C"/>
    <w:rsid w:val="00D87D47"/>
    <w:rsid w:val="00D9010D"/>
    <w:rsid w:val="00D93C83"/>
    <w:rsid w:val="00D95936"/>
    <w:rsid w:val="00D974DC"/>
    <w:rsid w:val="00DA1F1B"/>
    <w:rsid w:val="00DA696D"/>
    <w:rsid w:val="00DB1A17"/>
    <w:rsid w:val="00DB2787"/>
    <w:rsid w:val="00DB584E"/>
    <w:rsid w:val="00DB5EDE"/>
    <w:rsid w:val="00DC07AE"/>
    <w:rsid w:val="00DC382D"/>
    <w:rsid w:val="00DC3B85"/>
    <w:rsid w:val="00DD13E2"/>
    <w:rsid w:val="00DD3F6E"/>
    <w:rsid w:val="00DF6F40"/>
    <w:rsid w:val="00E015A8"/>
    <w:rsid w:val="00E07AFE"/>
    <w:rsid w:val="00E10DEE"/>
    <w:rsid w:val="00E11AF4"/>
    <w:rsid w:val="00E11EFA"/>
    <w:rsid w:val="00E14E9F"/>
    <w:rsid w:val="00E158AD"/>
    <w:rsid w:val="00E15E85"/>
    <w:rsid w:val="00E16AC8"/>
    <w:rsid w:val="00E21FE9"/>
    <w:rsid w:val="00E221C1"/>
    <w:rsid w:val="00E260B7"/>
    <w:rsid w:val="00E30AF5"/>
    <w:rsid w:val="00E329A5"/>
    <w:rsid w:val="00E33AD5"/>
    <w:rsid w:val="00E34874"/>
    <w:rsid w:val="00E3611E"/>
    <w:rsid w:val="00E372DA"/>
    <w:rsid w:val="00E44464"/>
    <w:rsid w:val="00E44694"/>
    <w:rsid w:val="00E56DE2"/>
    <w:rsid w:val="00E85DB7"/>
    <w:rsid w:val="00E872CE"/>
    <w:rsid w:val="00E87E34"/>
    <w:rsid w:val="00E92E34"/>
    <w:rsid w:val="00EA0D06"/>
    <w:rsid w:val="00EA4B96"/>
    <w:rsid w:val="00EB0246"/>
    <w:rsid w:val="00EC2498"/>
    <w:rsid w:val="00EC4061"/>
    <w:rsid w:val="00EC5AD5"/>
    <w:rsid w:val="00EC601F"/>
    <w:rsid w:val="00ED384C"/>
    <w:rsid w:val="00ED3DC4"/>
    <w:rsid w:val="00ED466F"/>
    <w:rsid w:val="00ED735A"/>
    <w:rsid w:val="00EE28A5"/>
    <w:rsid w:val="00EE5CB5"/>
    <w:rsid w:val="00EF2AE9"/>
    <w:rsid w:val="00EF2F87"/>
    <w:rsid w:val="00F07B17"/>
    <w:rsid w:val="00F14658"/>
    <w:rsid w:val="00F21A2E"/>
    <w:rsid w:val="00F22F95"/>
    <w:rsid w:val="00F26582"/>
    <w:rsid w:val="00F3212D"/>
    <w:rsid w:val="00F371CA"/>
    <w:rsid w:val="00F433DC"/>
    <w:rsid w:val="00F455E4"/>
    <w:rsid w:val="00F532CB"/>
    <w:rsid w:val="00F611BE"/>
    <w:rsid w:val="00F6310E"/>
    <w:rsid w:val="00F6560A"/>
    <w:rsid w:val="00F6736F"/>
    <w:rsid w:val="00F70BC9"/>
    <w:rsid w:val="00F72930"/>
    <w:rsid w:val="00F730DF"/>
    <w:rsid w:val="00F77F57"/>
    <w:rsid w:val="00F812A0"/>
    <w:rsid w:val="00F84AE2"/>
    <w:rsid w:val="00F9128E"/>
    <w:rsid w:val="00F9756D"/>
    <w:rsid w:val="00FA1D2B"/>
    <w:rsid w:val="00FA794A"/>
    <w:rsid w:val="00FB1B42"/>
    <w:rsid w:val="00FC145E"/>
    <w:rsid w:val="00FC37B9"/>
    <w:rsid w:val="00FD1B4B"/>
    <w:rsid w:val="00FD2984"/>
    <w:rsid w:val="00FE0916"/>
    <w:rsid w:val="00FE180B"/>
    <w:rsid w:val="00FE2CEA"/>
    <w:rsid w:val="00FF62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64687461">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3741773">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0796034">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7251661">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3417713">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3117900">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3321133">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36333006">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099983930">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1971161">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200779931">
      <w:bodyDiv w:val="1"/>
      <w:marLeft w:val="0"/>
      <w:marRight w:val="0"/>
      <w:marTop w:val="0"/>
      <w:marBottom w:val="0"/>
      <w:divBdr>
        <w:top w:val="none" w:sz="0" w:space="0" w:color="auto"/>
        <w:left w:val="none" w:sz="0" w:space="0" w:color="auto"/>
        <w:bottom w:val="none" w:sz="0" w:space="0" w:color="auto"/>
        <w:right w:val="none" w:sz="0" w:space="0" w:color="auto"/>
      </w:divBdr>
    </w:div>
    <w:div w:id="1202864163">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41938853">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41937225">
      <w:bodyDiv w:val="1"/>
      <w:marLeft w:val="0"/>
      <w:marRight w:val="0"/>
      <w:marTop w:val="0"/>
      <w:marBottom w:val="0"/>
      <w:divBdr>
        <w:top w:val="none" w:sz="0" w:space="0" w:color="auto"/>
        <w:left w:val="none" w:sz="0" w:space="0" w:color="auto"/>
        <w:bottom w:val="none" w:sz="0" w:space="0" w:color="auto"/>
        <w:right w:val="none" w:sz="0" w:space="0" w:color="auto"/>
      </w:divBdr>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23465072">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7247857">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047658">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5821</TotalTime>
  <Pages>35</Pages>
  <Words>7099</Words>
  <Characters>39049</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2020-02-11T18:08:00Z</cp:lastPrinted>
  <dcterms:created xsi:type="dcterms:W3CDTF">2019-01-22T19:49:00Z</dcterms:created>
  <dcterms:modified xsi:type="dcterms:W3CDTF">2021-05-11T01:54:00Z</dcterms:modified>
</cp:coreProperties>
</file>