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F8166F">
        <w:rPr>
          <w:rFonts w:ascii="Palatino Linotype" w:hAnsi="Palatino Linotype"/>
          <w:sz w:val="24"/>
          <w:szCs w:val="24"/>
          <w:lang w:eastAsia="es-MX"/>
        </w:rPr>
        <w:t>a veintiuno</w:t>
      </w:r>
      <w:r w:rsidR="000B0E94">
        <w:rPr>
          <w:rFonts w:ascii="Palatino Linotype" w:hAnsi="Palatino Linotype"/>
          <w:sz w:val="24"/>
          <w:szCs w:val="24"/>
          <w:lang w:eastAsia="es-MX"/>
        </w:rPr>
        <w:t xml:space="preserve"> de </w:t>
      </w:r>
      <w:r w:rsidR="003029E9">
        <w:rPr>
          <w:rFonts w:ascii="Palatino Linotype" w:hAnsi="Palatino Linotype"/>
          <w:sz w:val="24"/>
          <w:szCs w:val="24"/>
          <w:lang w:eastAsia="es-MX"/>
        </w:rPr>
        <w:t>abril</w:t>
      </w:r>
      <w:r w:rsidR="00C6603E">
        <w:rPr>
          <w:rFonts w:ascii="Palatino Linotype" w:hAnsi="Palatino Linotype"/>
          <w:sz w:val="24"/>
          <w:szCs w:val="24"/>
          <w:lang w:eastAsia="es-MX"/>
        </w:rPr>
        <w:t xml:space="preserve"> d</w:t>
      </w:r>
      <w:r w:rsidR="00182616">
        <w:rPr>
          <w:rFonts w:ascii="Palatino Linotype" w:hAnsi="Palatino Linotype"/>
          <w:sz w:val="24"/>
          <w:szCs w:val="24"/>
          <w:lang w:eastAsia="es-MX"/>
        </w:rPr>
        <w:t>e</w:t>
      </w:r>
      <w:r w:rsidR="00BF123B" w:rsidRPr="00C35F18">
        <w:rPr>
          <w:rFonts w:ascii="Palatino Linotype" w:hAnsi="Palatino Linotype"/>
          <w:sz w:val="24"/>
          <w:szCs w:val="24"/>
          <w:lang w:eastAsia="es-MX"/>
        </w:rPr>
        <w:t xml:space="preserve"> dos mil </w:t>
      </w:r>
      <w:r w:rsidR="00215A25">
        <w:rPr>
          <w:rFonts w:ascii="Palatino Linotype" w:hAnsi="Palatino Linotype"/>
          <w:sz w:val="24"/>
          <w:szCs w:val="24"/>
          <w:lang w:eastAsia="es-MX"/>
        </w:rPr>
        <w:t>veintiuno</w:t>
      </w:r>
      <w:r w:rsidRPr="00C35F18">
        <w:rPr>
          <w:rFonts w:ascii="Palatino Linotype" w:hAnsi="Palatino Linotype"/>
          <w:sz w:val="24"/>
          <w:szCs w:val="24"/>
          <w:lang w:eastAsia="es-MX"/>
        </w:rPr>
        <w:t>.</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215A25">
        <w:rPr>
          <w:rFonts w:ascii="Palatino Linotype" w:hAnsi="Palatino Linotype"/>
          <w:b/>
          <w:bCs/>
          <w:sz w:val="24"/>
          <w:szCs w:val="24"/>
          <w:lang w:eastAsia="es-MX"/>
        </w:rPr>
        <w:t>00125/INFOEM/IP/RR/2021</w:t>
      </w:r>
      <w:r w:rsidR="003C3124">
        <w:rPr>
          <w:rFonts w:ascii="Palatino Linotype" w:hAnsi="Palatino Linotype"/>
          <w:sz w:val="24"/>
          <w:szCs w:val="24"/>
        </w:rPr>
        <w:t>, interpuest</w:t>
      </w:r>
      <w:r w:rsidR="009151CF">
        <w:rPr>
          <w:rFonts w:ascii="Palatino Linotype" w:hAnsi="Palatino Linotype"/>
          <w:sz w:val="24"/>
          <w:szCs w:val="24"/>
        </w:rPr>
        <w:t>o por</w:t>
      </w:r>
      <w:r w:rsidR="004801C2">
        <w:rPr>
          <w:rFonts w:ascii="Palatino Linotype" w:hAnsi="Palatino Linotype"/>
          <w:sz w:val="24"/>
          <w:szCs w:val="24"/>
        </w:rPr>
        <w:t xml:space="preserve"> </w:t>
      </w:r>
      <w:r w:rsidR="00215A25">
        <w:rPr>
          <w:rFonts w:ascii="Palatino Linotype" w:hAnsi="Palatino Linotype"/>
          <w:b/>
          <w:sz w:val="24"/>
          <w:szCs w:val="24"/>
        </w:rPr>
        <w:t xml:space="preserve">(sin nombre) </w:t>
      </w:r>
      <w:r w:rsidRPr="00C35F18">
        <w:rPr>
          <w:rFonts w:ascii="Palatino Linotype" w:hAnsi="Palatino Linotype"/>
          <w:sz w:val="24"/>
          <w:szCs w:val="24"/>
        </w:rPr>
        <w:t xml:space="preserve">en lo sucesivo </w:t>
      </w:r>
      <w:r w:rsidR="009E2A01">
        <w:rPr>
          <w:rFonts w:ascii="Palatino Linotype" w:hAnsi="Palatino Linotype"/>
          <w:b/>
          <w:sz w:val="24"/>
          <w:szCs w:val="24"/>
        </w:rPr>
        <w:t>El 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4801C2">
        <w:rPr>
          <w:rFonts w:ascii="Palatino Linotype" w:hAnsi="Palatino Linotype"/>
          <w:sz w:val="24"/>
          <w:szCs w:val="24"/>
        </w:rPr>
        <w:t xml:space="preserve"> la </w:t>
      </w:r>
      <w:r w:rsidR="00215A25" w:rsidRPr="00215A25">
        <w:rPr>
          <w:rFonts w:ascii="Palatino Linotype" w:hAnsi="Palatino Linotype" w:cs="Arial"/>
          <w:b/>
          <w:sz w:val="24"/>
          <w:szCs w:val="24"/>
        </w:rPr>
        <w:t>Secretaría General de Gobierno</w:t>
      </w:r>
      <w:r w:rsidRPr="00216B8D">
        <w:rPr>
          <w:rFonts w:ascii="Palatino Linotype" w:hAnsi="Palatino Linotype"/>
          <w:sz w:val="24"/>
          <w:szCs w:val="24"/>
        </w:rPr>
        <w:t>, en lo subsecuente</w:t>
      </w:r>
      <w:r w:rsidR="004801C2">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C35F18" w:rsidRDefault="00727C51"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 </w:t>
      </w:r>
      <w:bookmarkStart w:id="0" w:name="_GoBack"/>
      <w:bookmarkEnd w:id="0"/>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215A25">
        <w:rPr>
          <w:rFonts w:ascii="Palatino Linotype" w:hAnsi="Palatino Linotype"/>
          <w:sz w:val="24"/>
          <w:szCs w:val="24"/>
        </w:rPr>
        <w:t>trece</w:t>
      </w:r>
      <w:r w:rsidR="009976F4">
        <w:rPr>
          <w:rFonts w:ascii="Palatino Linotype" w:hAnsi="Palatino Linotype"/>
          <w:sz w:val="24"/>
          <w:szCs w:val="24"/>
        </w:rPr>
        <w:t xml:space="preserve"> de </w:t>
      </w:r>
      <w:r w:rsidR="004801C2">
        <w:rPr>
          <w:rFonts w:ascii="Palatino Linotype" w:hAnsi="Palatino Linotype"/>
          <w:sz w:val="24"/>
          <w:szCs w:val="24"/>
        </w:rPr>
        <w:t>enero</w:t>
      </w:r>
      <w:r w:rsidR="009976F4">
        <w:rPr>
          <w:rFonts w:ascii="Palatino Linotype" w:hAnsi="Palatino Linotype"/>
          <w:sz w:val="24"/>
          <w:szCs w:val="24"/>
        </w:rPr>
        <w:t xml:space="preserve"> </w:t>
      </w:r>
      <w:r w:rsidR="00215A25">
        <w:rPr>
          <w:rFonts w:ascii="Palatino Linotype" w:hAnsi="Palatino Linotype"/>
          <w:sz w:val="24"/>
          <w:szCs w:val="24"/>
        </w:rPr>
        <w:t>de dos mil veintiuno, El</w:t>
      </w:r>
      <w:r w:rsidR="00DD2D53" w:rsidRPr="00C35F18">
        <w:rPr>
          <w:rFonts w:ascii="Palatino Linotype" w:hAnsi="Palatino Linotype"/>
          <w:sz w:val="24"/>
          <w:szCs w:val="24"/>
        </w:rPr>
        <w:t xml:space="preserve"> </w:t>
      </w:r>
      <w:r w:rsidRPr="00C35F18">
        <w:rPr>
          <w:rFonts w:ascii="Palatino Linotype" w:hAnsi="Palatino Linotype"/>
          <w:sz w:val="24"/>
          <w:szCs w:val="24"/>
        </w:rPr>
        <w:t>Recurrente,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Pr="00C35F18">
        <w:rPr>
          <w:rFonts w:ascii="Palatino Linotype" w:hAnsi="Palatino Linotype"/>
          <w:sz w:val="24"/>
          <w:szCs w:val="24"/>
        </w:rPr>
        <w:t>l Sujeto Obligado, solicitud de acceso a la información pública, registrada bajo el número de expediente</w:t>
      </w:r>
      <w:r w:rsidR="005E3F88">
        <w:rPr>
          <w:rFonts w:ascii="Palatino Linotype" w:hAnsi="Palatino Linotype"/>
          <w:b/>
          <w:sz w:val="24"/>
          <w:szCs w:val="24"/>
        </w:rPr>
        <w:t xml:space="preserve"> </w:t>
      </w:r>
      <w:r w:rsidR="00215A25" w:rsidRPr="00215A25">
        <w:rPr>
          <w:rFonts w:ascii="Palatino Linotype" w:hAnsi="Palatino Linotype"/>
          <w:b/>
          <w:sz w:val="24"/>
          <w:szCs w:val="24"/>
        </w:rPr>
        <w:t>00007/SEGEGOB/IP/2021</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C35F18" w:rsidRPr="004F05CE" w:rsidRDefault="00C35F18" w:rsidP="0014447C">
      <w:pPr>
        <w:pStyle w:val="Sinespaciado"/>
        <w:spacing w:line="360" w:lineRule="auto"/>
        <w:jc w:val="both"/>
        <w:rPr>
          <w:rFonts w:ascii="Palatino Linotype" w:hAnsi="Palatino Linotype"/>
          <w:sz w:val="18"/>
          <w:szCs w:val="24"/>
        </w:rPr>
      </w:pPr>
    </w:p>
    <w:p w:rsidR="007E2E80" w:rsidRPr="00E5133C" w:rsidRDefault="007E2E80" w:rsidP="0014447C">
      <w:pPr>
        <w:pStyle w:val="Sinespaciado"/>
        <w:ind w:left="567" w:right="567"/>
        <w:jc w:val="both"/>
        <w:rPr>
          <w:rFonts w:ascii="Palatino Linotype" w:eastAsia="Times New Roman" w:hAnsi="Palatino Linotype" w:cs="Times New Roman"/>
          <w:i/>
          <w:sz w:val="24"/>
          <w:lang w:val="es-ES_tradnl" w:eastAsia="es-ES"/>
        </w:rPr>
      </w:pPr>
      <w:r w:rsidRPr="00E5133C">
        <w:rPr>
          <w:rFonts w:ascii="Palatino Linotype" w:eastAsia="Times New Roman" w:hAnsi="Palatino Linotype" w:cs="Times New Roman"/>
          <w:i/>
          <w:sz w:val="24"/>
          <w:lang w:val="es-ES_tradnl" w:eastAsia="es-ES"/>
        </w:rPr>
        <w:t>“</w:t>
      </w:r>
      <w:r w:rsidR="00CF14D9" w:rsidRPr="00E5133C">
        <w:rPr>
          <w:rFonts w:ascii="Palatino Linotype" w:eastAsia="Times New Roman" w:hAnsi="Palatino Linotype" w:cs="Times New Roman"/>
          <w:i/>
          <w:sz w:val="24"/>
          <w:lang w:eastAsia="es-ES"/>
        </w:rPr>
        <w:t xml:space="preserve">Secretaría de Gobierno Documentos fiscales y similares que acrediten, validen o tengan relación con el POA o Pbrmp´s, mediante el cual se </w:t>
      </w:r>
      <w:proofErr w:type="spellStart"/>
      <w:r w:rsidR="00CF14D9" w:rsidRPr="00E5133C">
        <w:rPr>
          <w:rFonts w:ascii="Palatino Linotype" w:eastAsia="Times New Roman" w:hAnsi="Palatino Linotype" w:cs="Times New Roman"/>
          <w:i/>
          <w:sz w:val="24"/>
          <w:lang w:eastAsia="es-ES"/>
        </w:rPr>
        <w:t>asigno</w:t>
      </w:r>
      <w:proofErr w:type="spellEnd"/>
      <w:r w:rsidR="00CF14D9" w:rsidRPr="00E5133C">
        <w:rPr>
          <w:rFonts w:ascii="Palatino Linotype" w:eastAsia="Times New Roman" w:hAnsi="Palatino Linotype" w:cs="Times New Roman"/>
          <w:i/>
          <w:sz w:val="24"/>
          <w:lang w:eastAsia="es-ES"/>
        </w:rPr>
        <w:t xml:space="preserve"> alguna partida presupuestal federal y estatal al municipio de </w:t>
      </w:r>
      <w:proofErr w:type="spellStart"/>
      <w:r w:rsidR="00CF14D9" w:rsidRPr="00E5133C">
        <w:rPr>
          <w:rFonts w:ascii="Palatino Linotype" w:eastAsia="Times New Roman" w:hAnsi="Palatino Linotype" w:cs="Times New Roman"/>
          <w:i/>
          <w:sz w:val="24"/>
          <w:lang w:eastAsia="es-ES"/>
        </w:rPr>
        <w:t>chicoloapan</w:t>
      </w:r>
      <w:proofErr w:type="spellEnd"/>
      <w:r w:rsidR="00CF14D9" w:rsidRPr="00E5133C">
        <w:rPr>
          <w:rFonts w:ascii="Palatino Linotype" w:eastAsia="Times New Roman" w:hAnsi="Palatino Linotype" w:cs="Times New Roman"/>
          <w:i/>
          <w:sz w:val="24"/>
          <w:lang w:eastAsia="es-ES"/>
        </w:rPr>
        <w:t xml:space="preserve"> para pintar diversas propiedades privadas dentro de la cabecera municipal de dicho municipio así como remodelar fachadas con cemento, aplanar bardas y trabajos de detalles con cementos a diversas propiedades privadas del municipio de </w:t>
      </w:r>
      <w:proofErr w:type="spellStart"/>
      <w:r w:rsidR="00CF14D9" w:rsidRPr="00E5133C">
        <w:rPr>
          <w:rFonts w:ascii="Palatino Linotype" w:eastAsia="Times New Roman" w:hAnsi="Palatino Linotype" w:cs="Times New Roman"/>
          <w:i/>
          <w:sz w:val="24"/>
          <w:lang w:eastAsia="es-ES"/>
        </w:rPr>
        <w:t>chicoloapan</w:t>
      </w:r>
      <w:proofErr w:type="spellEnd"/>
      <w:r w:rsidR="00CF14D9" w:rsidRPr="00E5133C">
        <w:rPr>
          <w:rFonts w:ascii="Palatino Linotype" w:eastAsia="Times New Roman" w:hAnsi="Palatino Linotype" w:cs="Times New Roman"/>
          <w:i/>
          <w:sz w:val="24"/>
          <w:lang w:eastAsia="es-ES"/>
        </w:rPr>
        <w:t xml:space="preserve">. Señale si existe esa partida o ante que institución se puede interponer una queja </w:t>
      </w:r>
      <w:proofErr w:type="spellStart"/>
      <w:r w:rsidR="00CF14D9" w:rsidRPr="00E5133C">
        <w:rPr>
          <w:rFonts w:ascii="Palatino Linotype" w:eastAsia="Times New Roman" w:hAnsi="Palatino Linotype" w:cs="Times New Roman"/>
          <w:i/>
          <w:sz w:val="24"/>
          <w:lang w:eastAsia="es-ES"/>
        </w:rPr>
        <w:t>por que</w:t>
      </w:r>
      <w:proofErr w:type="spellEnd"/>
      <w:r w:rsidR="00CF14D9" w:rsidRPr="00E5133C">
        <w:rPr>
          <w:rFonts w:ascii="Palatino Linotype" w:eastAsia="Times New Roman" w:hAnsi="Palatino Linotype" w:cs="Times New Roman"/>
          <w:i/>
          <w:sz w:val="24"/>
          <w:lang w:eastAsia="es-ES"/>
        </w:rPr>
        <w:t xml:space="preserve"> el municipio </w:t>
      </w:r>
      <w:proofErr w:type="spellStart"/>
      <w:r w:rsidR="00CF14D9" w:rsidRPr="00E5133C">
        <w:rPr>
          <w:rFonts w:ascii="Palatino Linotype" w:eastAsia="Times New Roman" w:hAnsi="Palatino Linotype" w:cs="Times New Roman"/>
          <w:i/>
          <w:sz w:val="24"/>
          <w:lang w:eastAsia="es-ES"/>
        </w:rPr>
        <w:t>esta</w:t>
      </w:r>
      <w:proofErr w:type="spellEnd"/>
      <w:r w:rsidR="00CF14D9" w:rsidRPr="00E5133C">
        <w:rPr>
          <w:rFonts w:ascii="Palatino Linotype" w:eastAsia="Times New Roman" w:hAnsi="Palatino Linotype" w:cs="Times New Roman"/>
          <w:i/>
          <w:sz w:val="24"/>
          <w:lang w:eastAsia="es-ES"/>
        </w:rPr>
        <w:t xml:space="preserve"> utilizando recursos públicos para propiedades privadas sin sentido alguno. En caso de no ser competente, conforme a los lineamientos que regula la materia, deberá señalar el fundamento jurídico y administrativo por el cual no es competente e </w:t>
      </w:r>
      <w:r w:rsidR="00CF14D9" w:rsidRPr="00E5133C">
        <w:rPr>
          <w:rFonts w:ascii="Palatino Linotype" w:eastAsia="Times New Roman" w:hAnsi="Palatino Linotype" w:cs="Times New Roman"/>
          <w:i/>
          <w:sz w:val="24"/>
          <w:lang w:eastAsia="es-ES"/>
        </w:rPr>
        <w:lastRenderedPageBreak/>
        <w:t>indicar que unidad administrativa tiene atribuciones para conocer del tema. En caso de no contar con la información requerida, solicito la declaratoria de inexistencia.</w:t>
      </w:r>
      <w:r w:rsidRPr="00E5133C">
        <w:rPr>
          <w:rFonts w:ascii="Palatino Linotype" w:eastAsia="Times New Roman" w:hAnsi="Palatino Linotype" w:cs="Times New Roman"/>
          <w:i/>
          <w:sz w:val="24"/>
          <w:lang w:val="es-ES_tradnl" w:eastAsia="es-ES"/>
        </w:rPr>
        <w:t>” [Sic]</w:t>
      </w:r>
    </w:p>
    <w:p w:rsidR="00CF14D9" w:rsidRDefault="00CF14D9" w:rsidP="0014447C">
      <w:pPr>
        <w:pStyle w:val="Sinespaciado"/>
        <w:spacing w:line="360" w:lineRule="auto"/>
        <w:jc w:val="both"/>
        <w:rPr>
          <w:rFonts w:ascii="Palatino Linotype" w:eastAsia="Times New Roman" w:hAnsi="Palatino Linotype" w:cs="Times New Roman"/>
          <w:sz w:val="24"/>
          <w:szCs w:val="24"/>
          <w:lang w:val="es-ES_tradnl" w:eastAsia="es-ES"/>
        </w:rPr>
      </w:pPr>
    </w:p>
    <w:p w:rsidR="007E2E80" w:rsidRPr="00452ABA"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C35F18">
        <w:rPr>
          <w:rFonts w:ascii="Palatino Linotype" w:eastAsia="Times New Roman" w:hAnsi="Palatino Linotype" w:cs="Times New Roman"/>
          <w:sz w:val="24"/>
          <w:szCs w:val="24"/>
          <w:lang w:val="es-ES_tradnl" w:eastAsia="es-ES"/>
        </w:rPr>
        <w:t>Modalidad de entrega:</w:t>
      </w:r>
      <w:r w:rsidR="000232F8">
        <w:rPr>
          <w:rFonts w:ascii="Palatino Linotype" w:eastAsia="Times New Roman" w:hAnsi="Palatino Linotype" w:cs="Times New Roman"/>
          <w:b/>
          <w:sz w:val="24"/>
          <w:szCs w:val="24"/>
          <w:lang w:val="es-ES_tradnl" w:eastAsia="es-ES"/>
        </w:rPr>
        <w:t xml:space="preserve"> </w:t>
      </w:r>
      <w:r w:rsidR="00452ABA" w:rsidRPr="00452ABA">
        <w:rPr>
          <w:rFonts w:ascii="Palatino Linotype" w:eastAsia="Times New Roman" w:hAnsi="Palatino Linotype" w:cs="Times New Roman"/>
          <w:b/>
          <w:sz w:val="24"/>
          <w:szCs w:val="24"/>
          <w:lang w:val="es-ES_tradnl" w:eastAsia="es-ES"/>
        </w:rPr>
        <w:t>A través del SAIMEX</w:t>
      </w:r>
      <w:r w:rsidR="004F05CE">
        <w:rPr>
          <w:rFonts w:ascii="Palatino Linotype" w:eastAsia="Times New Roman" w:hAnsi="Palatino Linotype" w:cs="Times New Roman"/>
          <w:b/>
          <w:sz w:val="24"/>
          <w:szCs w:val="24"/>
          <w:lang w:val="es-ES_tradnl" w:eastAsia="es-ES"/>
        </w:rPr>
        <w:t>.</w:t>
      </w:r>
    </w:p>
    <w:p w:rsidR="007E2E80" w:rsidRPr="00C35F1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p>
    <w:p w:rsidR="007E2E80" w:rsidRPr="00DD5971" w:rsidRDefault="007E2E80" w:rsidP="0014447C">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t xml:space="preserve">SEGUNDO. </w:t>
      </w:r>
      <w:r w:rsidR="00DA21DB" w:rsidRPr="00DD5971">
        <w:rPr>
          <w:rFonts w:ascii="Palatino Linotype" w:hAnsi="Palatino Linotype"/>
          <w:b/>
          <w:sz w:val="26"/>
          <w:szCs w:val="26"/>
        </w:rPr>
        <w:t xml:space="preserve">De la </w:t>
      </w:r>
      <w:r w:rsidRPr="00DD5971">
        <w:rPr>
          <w:rFonts w:ascii="Palatino Linotype" w:hAnsi="Palatino Linotype"/>
          <w:b/>
          <w:sz w:val="26"/>
          <w:szCs w:val="26"/>
        </w:rPr>
        <w:t>respuesta del Sujeto Obligado.</w:t>
      </w:r>
    </w:p>
    <w:p w:rsidR="008C0E72" w:rsidRDefault="007E2E80" w:rsidP="0014447C">
      <w:pPr>
        <w:pStyle w:val="Sinespaciado"/>
        <w:spacing w:line="360" w:lineRule="auto"/>
        <w:jc w:val="both"/>
        <w:rPr>
          <w:rFonts w:ascii="Palatino Linotype" w:hAnsi="Palatino Linotype"/>
          <w:sz w:val="24"/>
        </w:rPr>
      </w:pPr>
      <w:r w:rsidRPr="00C35F18">
        <w:rPr>
          <w:rFonts w:ascii="Palatino Linotype" w:hAnsi="Palatino Linotype"/>
          <w:sz w:val="24"/>
        </w:rPr>
        <w:t>En el expedient</w:t>
      </w:r>
      <w:r w:rsidR="008C0E72">
        <w:rPr>
          <w:rFonts w:ascii="Palatino Linotype" w:hAnsi="Palatino Linotype"/>
          <w:sz w:val="24"/>
        </w:rPr>
        <w:t>e electrónico SAIMEX, se observa</w:t>
      </w:r>
      <w:r w:rsidRPr="00C35F18">
        <w:rPr>
          <w:rFonts w:ascii="Palatino Linotype" w:hAnsi="Palatino Linotype"/>
          <w:sz w:val="24"/>
        </w:rPr>
        <w:t xml:space="preserve"> que </w:t>
      </w:r>
      <w:r w:rsidR="000E7C0A" w:rsidRPr="00C35F18">
        <w:rPr>
          <w:rFonts w:ascii="Palatino Linotype" w:hAnsi="Palatino Linotype"/>
          <w:sz w:val="24"/>
        </w:rPr>
        <w:t>el</w:t>
      </w:r>
      <w:r w:rsidRPr="00C35F18">
        <w:rPr>
          <w:rFonts w:ascii="Palatino Linotype" w:hAnsi="Palatino Linotype"/>
          <w:sz w:val="24"/>
        </w:rPr>
        <w:t xml:space="preserve"> Sujeto Obligado dio respuesta a la so</w:t>
      </w:r>
      <w:r w:rsidR="00452ABA">
        <w:rPr>
          <w:rFonts w:ascii="Palatino Linotype" w:hAnsi="Palatino Linotype"/>
          <w:sz w:val="24"/>
        </w:rPr>
        <w:t xml:space="preserve">licitud </w:t>
      </w:r>
      <w:r w:rsidR="00592F63">
        <w:rPr>
          <w:rFonts w:ascii="Palatino Linotype" w:hAnsi="Palatino Linotype"/>
          <w:sz w:val="24"/>
        </w:rPr>
        <w:t xml:space="preserve">de información en fecha </w:t>
      </w:r>
      <w:r w:rsidR="00F378E9">
        <w:rPr>
          <w:rFonts w:ascii="Palatino Linotype" w:hAnsi="Palatino Linotype"/>
          <w:sz w:val="24"/>
        </w:rPr>
        <w:t>nueve de enero</w:t>
      </w:r>
      <w:r w:rsidR="008C0E72">
        <w:rPr>
          <w:rFonts w:ascii="Palatino Linotype" w:hAnsi="Palatino Linotype"/>
          <w:sz w:val="24"/>
        </w:rPr>
        <w:t xml:space="preserve"> de </w:t>
      </w:r>
      <w:r w:rsidR="00F378E9">
        <w:rPr>
          <w:rFonts w:ascii="Palatino Linotype" w:hAnsi="Palatino Linotype"/>
          <w:sz w:val="24"/>
        </w:rPr>
        <w:t>dos mil veintiuno</w:t>
      </w:r>
      <w:r w:rsidRPr="00C35F18">
        <w:rPr>
          <w:rFonts w:ascii="Palatino Linotype" w:hAnsi="Palatino Linotype"/>
          <w:sz w:val="24"/>
        </w:rPr>
        <w:t xml:space="preserve">, </w:t>
      </w:r>
      <w:r w:rsidR="008C0E72">
        <w:rPr>
          <w:rFonts w:ascii="Palatino Linotype" w:hAnsi="Palatino Linotype"/>
          <w:sz w:val="24"/>
        </w:rPr>
        <w:t>manifestando lo siguiente:</w:t>
      </w:r>
    </w:p>
    <w:p w:rsidR="004F05CE" w:rsidRDefault="004F05CE" w:rsidP="0014447C">
      <w:pPr>
        <w:pStyle w:val="Sinespaciado"/>
        <w:spacing w:line="360" w:lineRule="auto"/>
        <w:jc w:val="both"/>
        <w:rPr>
          <w:rFonts w:ascii="Palatino Linotype" w:hAnsi="Palatino Linotype"/>
          <w:sz w:val="24"/>
        </w:rPr>
      </w:pP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F91CE9" w:rsidRPr="009344F8" w:rsidTr="009344F8">
        <w:trPr>
          <w:trHeight w:val="300"/>
          <w:tblCellSpacing w:w="0" w:type="dxa"/>
          <w:jc w:val="center"/>
        </w:trPr>
        <w:tc>
          <w:tcPr>
            <w:tcW w:w="0" w:type="auto"/>
            <w:vAlign w:val="center"/>
            <w:hideMark/>
          </w:tcPr>
          <w:p w:rsidR="00F91CE9" w:rsidRDefault="00F378E9" w:rsidP="00F91CE9">
            <w:pPr>
              <w:ind w:right="719"/>
              <w:jc w:val="right"/>
            </w:pPr>
            <w:r>
              <w:rPr>
                <w:rFonts w:ascii="Verdana" w:hAnsi="Verdana"/>
                <w:sz w:val="18"/>
                <w:szCs w:val="18"/>
              </w:rPr>
              <w:t>Metepec, México a 0</w:t>
            </w:r>
            <w:r w:rsidR="00F91CE9">
              <w:rPr>
                <w:rFonts w:ascii="Verdana" w:hAnsi="Verdana"/>
                <w:sz w:val="18"/>
                <w:szCs w:val="18"/>
              </w:rPr>
              <w:t>9 de Enero de 2021</w:t>
            </w:r>
          </w:p>
        </w:tc>
      </w:tr>
      <w:tr w:rsidR="00F91CE9" w:rsidRPr="009344F8" w:rsidTr="009344F8">
        <w:trPr>
          <w:trHeight w:val="300"/>
          <w:tblCellSpacing w:w="0" w:type="dxa"/>
          <w:jc w:val="center"/>
        </w:trPr>
        <w:tc>
          <w:tcPr>
            <w:tcW w:w="0" w:type="auto"/>
            <w:vAlign w:val="center"/>
            <w:hideMark/>
          </w:tcPr>
          <w:p w:rsidR="00F91CE9" w:rsidRDefault="00F91CE9" w:rsidP="00F91CE9">
            <w:pPr>
              <w:ind w:right="719"/>
              <w:jc w:val="right"/>
            </w:pPr>
            <w:r>
              <w:rPr>
                <w:rFonts w:ascii="Verdana" w:hAnsi="Verdana"/>
                <w:sz w:val="18"/>
                <w:szCs w:val="18"/>
              </w:rPr>
              <w:t>Nombre del solicitante:</w:t>
            </w:r>
          </w:p>
        </w:tc>
      </w:tr>
      <w:tr w:rsidR="00F91CE9" w:rsidRPr="009344F8" w:rsidTr="009344F8">
        <w:trPr>
          <w:trHeight w:val="300"/>
          <w:tblCellSpacing w:w="0" w:type="dxa"/>
          <w:jc w:val="center"/>
        </w:trPr>
        <w:tc>
          <w:tcPr>
            <w:tcW w:w="0" w:type="auto"/>
            <w:vAlign w:val="center"/>
            <w:hideMark/>
          </w:tcPr>
          <w:p w:rsidR="00F91CE9" w:rsidRDefault="00F91CE9" w:rsidP="00F91CE9">
            <w:pPr>
              <w:ind w:right="719"/>
              <w:jc w:val="right"/>
            </w:pPr>
            <w:r>
              <w:rPr>
                <w:rFonts w:ascii="Verdana" w:hAnsi="Verdana"/>
                <w:sz w:val="18"/>
                <w:szCs w:val="18"/>
              </w:rPr>
              <w:t>Folio de la solicitud: 00007/SEGEGOB/IP/2021</w:t>
            </w:r>
          </w:p>
        </w:tc>
      </w:tr>
      <w:tr w:rsidR="009344F8" w:rsidRPr="009344F8" w:rsidTr="009344F8">
        <w:trPr>
          <w:trHeight w:val="450"/>
          <w:tblCellSpacing w:w="0" w:type="dxa"/>
          <w:jc w:val="center"/>
        </w:trPr>
        <w:tc>
          <w:tcPr>
            <w:tcW w:w="0" w:type="auto"/>
            <w:vAlign w:val="center"/>
            <w:hideMark/>
          </w:tcPr>
          <w:p w:rsidR="009344F8" w:rsidRPr="009344F8" w:rsidRDefault="009344F8" w:rsidP="009344F8">
            <w:pPr>
              <w:spacing w:after="0" w:line="240" w:lineRule="auto"/>
              <w:ind w:left="851" w:right="719"/>
              <w:jc w:val="right"/>
              <w:rPr>
                <w:rFonts w:ascii="Times New Roman" w:eastAsia="Times New Roman" w:hAnsi="Times New Roman" w:cs="Times New Roman"/>
                <w:sz w:val="24"/>
                <w:szCs w:val="24"/>
                <w:lang w:eastAsia="es-MX"/>
              </w:rPr>
            </w:pPr>
          </w:p>
        </w:tc>
      </w:tr>
      <w:tr w:rsidR="00F91CE9" w:rsidRPr="009344F8" w:rsidTr="009344F8">
        <w:trPr>
          <w:trHeight w:val="150"/>
          <w:tblCellSpacing w:w="0" w:type="dxa"/>
          <w:jc w:val="center"/>
        </w:trPr>
        <w:tc>
          <w:tcPr>
            <w:tcW w:w="0" w:type="auto"/>
            <w:vAlign w:val="center"/>
            <w:hideMark/>
          </w:tcPr>
          <w:p w:rsidR="00F91CE9" w:rsidRDefault="00F91CE9" w:rsidP="00F91CE9">
            <w:pPr>
              <w:ind w:left="709" w:right="577"/>
            </w:pPr>
            <w:r>
              <w:rPr>
                <w:rFonts w:ascii="Verdana" w:hAnsi="Verdana"/>
                <w:sz w:val="18"/>
                <w:szCs w:val="18"/>
              </w:rPr>
              <w:t>Se anexa respuesta en formato PDF. En caso de existir algún problema con la recepción del archivo, favor de comunicarse al teléfono 722 2138893, extensiones 111, 119 y 132.</w:t>
            </w:r>
          </w:p>
        </w:tc>
      </w:tr>
      <w:tr w:rsidR="00F91CE9" w:rsidRPr="009344F8" w:rsidTr="009344F8">
        <w:trPr>
          <w:trHeight w:val="375"/>
          <w:tblCellSpacing w:w="0" w:type="dxa"/>
          <w:jc w:val="center"/>
        </w:trPr>
        <w:tc>
          <w:tcPr>
            <w:tcW w:w="0" w:type="auto"/>
            <w:vAlign w:val="center"/>
            <w:hideMark/>
          </w:tcPr>
          <w:p w:rsidR="00F91CE9" w:rsidRDefault="00F91CE9" w:rsidP="00F91CE9">
            <w:pPr>
              <w:ind w:left="709" w:right="577"/>
            </w:pPr>
          </w:p>
        </w:tc>
      </w:tr>
      <w:tr w:rsidR="00F91CE9" w:rsidRPr="009344F8" w:rsidTr="009344F8">
        <w:trPr>
          <w:trHeight w:val="150"/>
          <w:tblCellSpacing w:w="0" w:type="dxa"/>
          <w:jc w:val="center"/>
        </w:trPr>
        <w:tc>
          <w:tcPr>
            <w:tcW w:w="0" w:type="auto"/>
            <w:vAlign w:val="center"/>
            <w:hideMark/>
          </w:tcPr>
          <w:p w:rsidR="00F91CE9" w:rsidRDefault="00F91CE9" w:rsidP="00F91CE9">
            <w:pPr>
              <w:ind w:left="709" w:right="577"/>
              <w:jc w:val="center"/>
              <w:rPr>
                <w:sz w:val="20"/>
                <w:szCs w:val="20"/>
              </w:rPr>
            </w:pPr>
          </w:p>
        </w:tc>
      </w:tr>
      <w:tr w:rsidR="00F91CE9" w:rsidRPr="009344F8" w:rsidTr="009344F8">
        <w:trPr>
          <w:trHeight w:val="375"/>
          <w:tblCellSpacing w:w="0" w:type="dxa"/>
          <w:jc w:val="center"/>
        </w:trPr>
        <w:tc>
          <w:tcPr>
            <w:tcW w:w="0" w:type="auto"/>
            <w:vAlign w:val="center"/>
            <w:hideMark/>
          </w:tcPr>
          <w:p w:rsidR="00F91CE9" w:rsidRDefault="00F91CE9" w:rsidP="00F91CE9">
            <w:pPr>
              <w:ind w:left="709" w:right="577"/>
              <w:rPr>
                <w:sz w:val="20"/>
                <w:szCs w:val="20"/>
              </w:rPr>
            </w:pPr>
          </w:p>
        </w:tc>
      </w:tr>
      <w:tr w:rsidR="00F91CE9" w:rsidRPr="009344F8" w:rsidTr="009344F8">
        <w:trPr>
          <w:trHeight w:val="70"/>
          <w:tblCellSpacing w:w="0" w:type="dxa"/>
          <w:jc w:val="center"/>
        </w:trPr>
        <w:tc>
          <w:tcPr>
            <w:tcW w:w="0" w:type="auto"/>
            <w:vAlign w:val="center"/>
            <w:hideMark/>
          </w:tcPr>
          <w:p w:rsidR="00F91CE9" w:rsidRDefault="00F91CE9" w:rsidP="00F91CE9">
            <w:pPr>
              <w:ind w:left="709" w:right="577"/>
              <w:rPr>
                <w:sz w:val="24"/>
                <w:szCs w:val="24"/>
              </w:rPr>
            </w:pPr>
            <w:r>
              <w:rPr>
                <w:rFonts w:ascii="Verdana" w:hAnsi="Verdana"/>
                <w:sz w:val="18"/>
                <w:szCs w:val="18"/>
              </w:rPr>
              <w:t>ATENTAMENTE</w:t>
            </w:r>
          </w:p>
        </w:tc>
      </w:tr>
      <w:tr w:rsidR="00F91CE9" w:rsidRPr="009344F8" w:rsidTr="009344F8">
        <w:trPr>
          <w:trHeight w:val="150"/>
          <w:tblCellSpacing w:w="0" w:type="dxa"/>
          <w:jc w:val="center"/>
        </w:trPr>
        <w:tc>
          <w:tcPr>
            <w:tcW w:w="0" w:type="auto"/>
            <w:vAlign w:val="center"/>
            <w:hideMark/>
          </w:tcPr>
          <w:p w:rsidR="00F91CE9" w:rsidRDefault="00F91CE9" w:rsidP="00F91CE9">
            <w:pPr>
              <w:ind w:left="709" w:right="577"/>
            </w:pPr>
          </w:p>
        </w:tc>
      </w:tr>
      <w:tr w:rsidR="00F91CE9" w:rsidRPr="009344F8" w:rsidTr="009344F8">
        <w:trPr>
          <w:trHeight w:val="150"/>
          <w:tblCellSpacing w:w="0" w:type="dxa"/>
          <w:jc w:val="center"/>
        </w:trPr>
        <w:tc>
          <w:tcPr>
            <w:tcW w:w="0" w:type="auto"/>
            <w:vAlign w:val="center"/>
            <w:hideMark/>
          </w:tcPr>
          <w:p w:rsidR="00F91CE9" w:rsidRDefault="00F91CE9" w:rsidP="00F91CE9">
            <w:pPr>
              <w:ind w:left="709" w:right="577"/>
              <w:rPr>
                <w:sz w:val="24"/>
                <w:szCs w:val="24"/>
              </w:rPr>
            </w:pPr>
            <w:r>
              <w:rPr>
                <w:rFonts w:ascii="Verdana" w:hAnsi="Verdana"/>
                <w:sz w:val="18"/>
                <w:szCs w:val="18"/>
              </w:rPr>
              <w:t>M. en D. ROSARIO ARZATE AGUILAR</w:t>
            </w:r>
          </w:p>
        </w:tc>
      </w:tr>
      <w:tr w:rsidR="00F91CE9" w:rsidRPr="009344F8" w:rsidTr="009344F8">
        <w:trPr>
          <w:trHeight w:val="225"/>
          <w:tblCellSpacing w:w="0" w:type="dxa"/>
          <w:jc w:val="center"/>
        </w:trPr>
        <w:tc>
          <w:tcPr>
            <w:tcW w:w="0" w:type="auto"/>
            <w:vAlign w:val="center"/>
            <w:hideMark/>
          </w:tcPr>
          <w:p w:rsidR="00F91CE9" w:rsidRDefault="00F91CE9" w:rsidP="00F91CE9">
            <w:pPr>
              <w:ind w:left="709" w:right="577"/>
            </w:pPr>
          </w:p>
        </w:tc>
      </w:tr>
      <w:tr w:rsidR="00F91CE9" w:rsidRPr="009344F8" w:rsidTr="009344F8">
        <w:trPr>
          <w:trHeight w:val="150"/>
          <w:tblCellSpacing w:w="0" w:type="dxa"/>
          <w:jc w:val="center"/>
        </w:trPr>
        <w:tc>
          <w:tcPr>
            <w:tcW w:w="0" w:type="auto"/>
            <w:vAlign w:val="center"/>
            <w:hideMark/>
          </w:tcPr>
          <w:p w:rsidR="00F91CE9" w:rsidRDefault="00F91CE9" w:rsidP="00F91CE9">
            <w:pPr>
              <w:ind w:left="709" w:right="577"/>
            </w:pPr>
          </w:p>
        </w:tc>
      </w:tr>
    </w:tbl>
    <w:p w:rsidR="008C0E72" w:rsidRDefault="008C0E72" w:rsidP="0014447C">
      <w:pPr>
        <w:pStyle w:val="Sinespaciado"/>
        <w:spacing w:line="360" w:lineRule="auto"/>
        <w:jc w:val="both"/>
        <w:rPr>
          <w:rFonts w:ascii="Palatino Linotype" w:hAnsi="Palatino Linotype"/>
          <w:sz w:val="24"/>
        </w:rPr>
      </w:pPr>
    </w:p>
    <w:p w:rsidR="007E2E80" w:rsidRDefault="00D04234" w:rsidP="0068260A">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lastRenderedPageBreak/>
        <w:t xml:space="preserve">A su respuesta anexó </w:t>
      </w:r>
      <w:r w:rsidR="00F378E9">
        <w:rPr>
          <w:rFonts w:ascii="Palatino Linotype" w:hAnsi="Palatino Linotype"/>
          <w:sz w:val="24"/>
          <w:szCs w:val="24"/>
        </w:rPr>
        <w:t xml:space="preserve">un </w:t>
      </w:r>
      <w:r w:rsidR="0075676A">
        <w:rPr>
          <w:rFonts w:ascii="Palatino Linotype" w:hAnsi="Palatino Linotype"/>
          <w:sz w:val="24"/>
          <w:szCs w:val="24"/>
        </w:rPr>
        <w:t>archivo electrónico</w:t>
      </w:r>
      <w:r w:rsidR="00F9346E">
        <w:rPr>
          <w:rFonts w:ascii="Palatino Linotype" w:hAnsi="Palatino Linotype"/>
          <w:sz w:val="24"/>
          <w:szCs w:val="24"/>
        </w:rPr>
        <w:t>s</w:t>
      </w:r>
      <w:r w:rsidR="0075676A">
        <w:rPr>
          <w:rFonts w:ascii="Palatino Linotype" w:hAnsi="Palatino Linotype"/>
          <w:sz w:val="24"/>
          <w:szCs w:val="24"/>
        </w:rPr>
        <w:t xml:space="preserve"> denominado</w:t>
      </w:r>
      <w:r w:rsidR="00F9346E">
        <w:rPr>
          <w:rFonts w:ascii="Palatino Linotype" w:hAnsi="Palatino Linotype"/>
          <w:sz w:val="24"/>
          <w:szCs w:val="24"/>
        </w:rPr>
        <w:t>s</w:t>
      </w:r>
      <w:r w:rsidR="0075676A">
        <w:rPr>
          <w:rFonts w:ascii="Palatino Linotype" w:hAnsi="Palatino Linotype"/>
          <w:sz w:val="24"/>
          <w:szCs w:val="24"/>
        </w:rPr>
        <w:t xml:space="preserve"> </w:t>
      </w:r>
      <w:r w:rsidR="0068260A" w:rsidRPr="0062140D">
        <w:rPr>
          <w:rFonts w:ascii="Palatino Linotype" w:hAnsi="Palatino Linotype"/>
          <w:b/>
          <w:sz w:val="24"/>
          <w:szCs w:val="24"/>
        </w:rPr>
        <w:t>“</w:t>
      </w:r>
      <w:proofErr w:type="spellStart"/>
      <w:r w:rsidR="00F378E9" w:rsidRPr="00F378E9">
        <w:rPr>
          <w:rFonts w:ascii="Palatino Linotype" w:hAnsi="Palatino Linotype"/>
          <w:b/>
          <w:sz w:val="24"/>
          <w:szCs w:val="24"/>
        </w:rPr>
        <w:t>Rpta</w:t>
      </w:r>
      <w:proofErr w:type="spellEnd"/>
      <w:proofErr w:type="gramStart"/>
      <w:r w:rsidR="00F378E9" w:rsidRPr="00F378E9">
        <w:rPr>
          <w:rFonts w:ascii="Palatino Linotype" w:hAnsi="Palatino Linotype"/>
          <w:b/>
          <w:sz w:val="24"/>
          <w:szCs w:val="24"/>
        </w:rPr>
        <w:t>..</w:t>
      </w:r>
      <w:proofErr w:type="gramEnd"/>
      <w:r w:rsidR="00F378E9" w:rsidRPr="00F378E9">
        <w:rPr>
          <w:rFonts w:ascii="Palatino Linotype" w:hAnsi="Palatino Linotype"/>
          <w:b/>
          <w:sz w:val="24"/>
          <w:szCs w:val="24"/>
        </w:rPr>
        <w:t xml:space="preserve"> 00007-2021.pdf</w:t>
      </w:r>
      <w:r w:rsidR="009344F8">
        <w:rPr>
          <w:rFonts w:ascii="Palatino Linotype" w:hAnsi="Palatino Linotype"/>
          <w:b/>
          <w:sz w:val="24"/>
          <w:szCs w:val="24"/>
        </w:rPr>
        <w:t>”</w:t>
      </w:r>
      <w:r w:rsidR="009344F8" w:rsidRPr="009344F8">
        <w:rPr>
          <w:rFonts w:ascii="Palatino Linotype" w:hAnsi="Palatino Linotype"/>
          <w:sz w:val="24"/>
          <w:szCs w:val="24"/>
        </w:rPr>
        <w:t>,</w:t>
      </w:r>
      <w:r w:rsidR="009344F8">
        <w:rPr>
          <w:rFonts w:ascii="Palatino Linotype" w:hAnsi="Palatino Linotype"/>
          <w:b/>
          <w:sz w:val="24"/>
          <w:szCs w:val="24"/>
        </w:rPr>
        <w:t xml:space="preserve"> </w:t>
      </w:r>
      <w:r w:rsidR="00F378E9">
        <w:rPr>
          <w:rFonts w:ascii="Palatino Linotype" w:hAnsi="Palatino Linotype"/>
          <w:b/>
          <w:sz w:val="24"/>
          <w:szCs w:val="24"/>
        </w:rPr>
        <w:t>e</w:t>
      </w:r>
      <w:r w:rsidR="00F378E9">
        <w:rPr>
          <w:rFonts w:ascii="Palatino Linotype" w:hAnsi="Palatino Linotype"/>
          <w:sz w:val="24"/>
          <w:szCs w:val="24"/>
        </w:rPr>
        <w:t>l</w:t>
      </w:r>
      <w:r w:rsidR="0075676A">
        <w:rPr>
          <w:rFonts w:ascii="Palatino Linotype" w:hAnsi="Palatino Linotype"/>
          <w:sz w:val="24"/>
          <w:szCs w:val="24"/>
        </w:rPr>
        <w:t xml:space="preserve"> cual no se reproduce por ser del conocimiento de las partes; no o</w:t>
      </w:r>
      <w:r w:rsidRPr="00D04234">
        <w:rPr>
          <w:rFonts w:ascii="Palatino Linotype" w:hAnsi="Palatino Linotype"/>
          <w:sz w:val="24"/>
          <w:szCs w:val="24"/>
        </w:rPr>
        <w:t>bstante, se hará mérito de su contenido más adelante</w:t>
      </w:r>
      <w:r w:rsidR="00BE6D77" w:rsidRPr="00D04234">
        <w:rPr>
          <w:rFonts w:ascii="Palatino Linotype" w:hAnsi="Palatino Linotype"/>
          <w:sz w:val="24"/>
          <w:szCs w:val="24"/>
        </w:rPr>
        <w:t>.</w:t>
      </w:r>
    </w:p>
    <w:p w:rsidR="00F378E9" w:rsidRDefault="00F378E9" w:rsidP="0068260A">
      <w:pPr>
        <w:pStyle w:val="Sinespaciado"/>
        <w:spacing w:line="360" w:lineRule="auto"/>
        <w:jc w:val="both"/>
        <w:rPr>
          <w:rFonts w:ascii="Palatino Linotype" w:hAnsi="Palatino Linotype"/>
          <w:sz w:val="24"/>
          <w:szCs w:val="24"/>
        </w:rPr>
      </w:pPr>
    </w:p>
    <w:p w:rsidR="007E2E80" w:rsidRPr="00D04234" w:rsidRDefault="007E2E80" w:rsidP="0014447C">
      <w:pPr>
        <w:pStyle w:val="Sinespaciado"/>
        <w:spacing w:line="360" w:lineRule="auto"/>
        <w:jc w:val="both"/>
        <w:rPr>
          <w:rFonts w:ascii="Palatino Linotype" w:hAnsi="Palatino Linotype"/>
          <w:b/>
          <w:sz w:val="26"/>
          <w:szCs w:val="26"/>
        </w:rPr>
      </w:pPr>
      <w:r w:rsidRPr="00D04234">
        <w:rPr>
          <w:rFonts w:ascii="Palatino Linotype" w:hAnsi="Palatino Linotype"/>
          <w:b/>
          <w:sz w:val="26"/>
          <w:szCs w:val="26"/>
        </w:rPr>
        <w:t>TERCERO. Del recurso de revisión.</w:t>
      </w:r>
    </w:p>
    <w:p w:rsidR="007E2E80" w:rsidRPr="00D04234"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9E2A01">
        <w:rPr>
          <w:rFonts w:ascii="Palatino Linotype" w:hAnsi="Palatino Linotype"/>
          <w:sz w:val="24"/>
          <w:szCs w:val="24"/>
        </w:rPr>
        <w:t>El Recurrente</w:t>
      </w:r>
      <w:r w:rsidRPr="00D04234">
        <w:rPr>
          <w:rFonts w:ascii="Palatino Linotype" w:hAnsi="Palatino Linotype"/>
          <w:sz w:val="24"/>
          <w:szCs w:val="24"/>
        </w:rPr>
        <w:t xml:space="preserv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9E2A01">
        <w:rPr>
          <w:rFonts w:ascii="Palatino Linotype" w:hAnsi="Palatino Linotype"/>
          <w:sz w:val="24"/>
          <w:szCs w:val="24"/>
        </w:rPr>
        <w:t xml:space="preserve">veinte de enero </w:t>
      </w:r>
      <w:r w:rsidR="00284C4B">
        <w:rPr>
          <w:rFonts w:ascii="Palatino Linotype" w:hAnsi="Palatino Linotype"/>
          <w:sz w:val="24"/>
          <w:szCs w:val="24"/>
        </w:rPr>
        <w:t xml:space="preserve">de dos mil </w:t>
      </w:r>
      <w:r w:rsidR="009E2A01">
        <w:rPr>
          <w:rFonts w:ascii="Palatino Linotype" w:hAnsi="Palatino Linotype"/>
          <w:sz w:val="24"/>
          <w:szCs w:val="24"/>
        </w:rPr>
        <w:t>veintiuno</w:t>
      </w:r>
      <w:r w:rsidR="00852DE6">
        <w:rPr>
          <w:rFonts w:ascii="Palatino Linotype" w:hAnsi="Palatino Linotype"/>
          <w:sz w:val="24"/>
          <w:szCs w:val="24"/>
        </w:rPr>
        <w:t>, el cual</w:t>
      </w:r>
      <w:r w:rsidRPr="00D04234">
        <w:rPr>
          <w:rFonts w:ascii="Palatino Linotype" w:hAnsi="Palatino Linotype"/>
          <w:sz w:val="24"/>
          <w:szCs w:val="24"/>
        </w:rPr>
        <w:t xml:space="preserve"> </w:t>
      </w:r>
      <w:r w:rsidR="00852DE6">
        <w:rPr>
          <w:rFonts w:ascii="Palatino Linotype" w:hAnsi="Palatino Linotype"/>
          <w:sz w:val="24"/>
          <w:szCs w:val="24"/>
        </w:rPr>
        <w:t xml:space="preserve">fue registrado en el </w:t>
      </w:r>
      <w:r w:rsidRPr="00D04234">
        <w:rPr>
          <w:rFonts w:ascii="Palatino Linotype" w:hAnsi="Palatino Linotype"/>
          <w:sz w:val="24"/>
          <w:szCs w:val="24"/>
        </w:rPr>
        <w:t xml:space="preserve">sistema electrónico con el expediente número </w:t>
      </w:r>
      <w:r w:rsidR="009E2A01">
        <w:rPr>
          <w:rFonts w:ascii="Palatino Linotype" w:hAnsi="Palatino Linotype"/>
          <w:b/>
          <w:bCs/>
          <w:sz w:val="24"/>
          <w:szCs w:val="24"/>
          <w:lang w:eastAsia="es-MX"/>
        </w:rPr>
        <w:t>00125/INFOEM/IP/RR/2021</w:t>
      </w:r>
      <w:r w:rsidRPr="00D04234">
        <w:rPr>
          <w:rFonts w:ascii="Palatino Linotype" w:hAnsi="Palatino Linotype"/>
          <w:sz w:val="24"/>
          <w:szCs w:val="24"/>
        </w:rPr>
        <w:t>, en el cual arguye</w:t>
      </w:r>
      <w:r w:rsidR="00D04234">
        <w:rPr>
          <w:rFonts w:ascii="Palatino Linotype" w:hAnsi="Palatino Linotype"/>
          <w:sz w:val="24"/>
          <w:szCs w:val="24"/>
        </w:rPr>
        <w:t xml:space="preserve"> l</w:t>
      </w:r>
      <w:r w:rsidRPr="00D04234">
        <w:rPr>
          <w:rFonts w:ascii="Palatino Linotype" w:hAnsi="Palatino Linotype"/>
          <w:sz w:val="24"/>
          <w:szCs w:val="24"/>
        </w:rPr>
        <w:t>as siguientes manifestaciones:</w:t>
      </w:r>
    </w:p>
    <w:p w:rsidR="007E2E80" w:rsidRPr="00D04234" w:rsidRDefault="007E2E80" w:rsidP="0014447C">
      <w:pPr>
        <w:spacing w:before="240"/>
        <w:jc w:val="both"/>
        <w:rPr>
          <w:rFonts w:ascii="Palatino Linotype" w:hAnsi="Palatino Linotype" w:cs="Arial"/>
          <w:b/>
          <w:sz w:val="24"/>
          <w:szCs w:val="24"/>
        </w:rPr>
      </w:pPr>
      <w:r w:rsidRPr="00D04234">
        <w:rPr>
          <w:rFonts w:ascii="Palatino Linotype" w:hAnsi="Palatino Linotype" w:cs="Arial"/>
          <w:b/>
          <w:sz w:val="24"/>
          <w:szCs w:val="24"/>
        </w:rPr>
        <w:t>Acto Impugnado:</w:t>
      </w:r>
    </w:p>
    <w:p w:rsidR="007E2E80" w:rsidRPr="004F05CE" w:rsidRDefault="007E2E80" w:rsidP="0014447C">
      <w:pPr>
        <w:spacing w:line="240" w:lineRule="auto"/>
        <w:ind w:left="851" w:right="850"/>
        <w:jc w:val="both"/>
        <w:rPr>
          <w:rFonts w:ascii="Palatino Linotype" w:hAnsi="Palatino Linotype" w:cs="Arial"/>
          <w:i/>
        </w:rPr>
      </w:pPr>
      <w:r w:rsidRPr="004F05CE">
        <w:rPr>
          <w:rFonts w:ascii="Palatino Linotype" w:hAnsi="Palatino Linotype" w:cs="Arial"/>
          <w:i/>
        </w:rPr>
        <w:t>“</w:t>
      </w:r>
      <w:r w:rsidR="009E2A01" w:rsidRPr="009E2A01">
        <w:rPr>
          <w:rFonts w:ascii="Palatino Linotype" w:hAnsi="Palatino Linotype" w:cs="Arial"/>
          <w:i/>
        </w:rPr>
        <w:t xml:space="preserve">Impugno la respuesta del sujeto obligado, muy bonito y todo decir que no </w:t>
      </w:r>
      <w:proofErr w:type="spellStart"/>
      <w:r w:rsidR="009E2A01" w:rsidRPr="009E2A01">
        <w:rPr>
          <w:rFonts w:ascii="Palatino Linotype" w:hAnsi="Palatino Linotype" w:cs="Arial"/>
          <w:i/>
        </w:rPr>
        <w:t>esta</w:t>
      </w:r>
      <w:proofErr w:type="spellEnd"/>
      <w:r w:rsidR="009E2A01" w:rsidRPr="009E2A01">
        <w:rPr>
          <w:rFonts w:ascii="Palatino Linotype" w:hAnsi="Palatino Linotype" w:cs="Arial"/>
          <w:i/>
        </w:rPr>
        <w:t xml:space="preserve"> dentro de sus facultades pero ni siquiera demostraron una </w:t>
      </w:r>
      <w:proofErr w:type="spellStart"/>
      <w:r w:rsidR="009E2A01" w:rsidRPr="009E2A01">
        <w:rPr>
          <w:rFonts w:ascii="Palatino Linotype" w:hAnsi="Palatino Linotype" w:cs="Arial"/>
          <w:i/>
        </w:rPr>
        <w:t>busqueda</w:t>
      </w:r>
      <w:proofErr w:type="spellEnd"/>
      <w:r w:rsidR="009E2A01" w:rsidRPr="009E2A01">
        <w:rPr>
          <w:rFonts w:ascii="Palatino Linotype" w:hAnsi="Palatino Linotype" w:cs="Arial"/>
          <w:i/>
        </w:rPr>
        <w:t xml:space="preserve"> exhaustiva de la información a lo que me lleva a pensar que dejan que los municipios hagan lo que quieran con recursos federales, estatales etc.</w:t>
      </w:r>
      <w:r w:rsidR="006A3A54" w:rsidRPr="004F05CE">
        <w:rPr>
          <w:rFonts w:ascii="Palatino Linotype" w:hAnsi="Palatino Linotype" w:cs="Arial"/>
          <w:i/>
        </w:rPr>
        <w:t>"(Sic)</w:t>
      </w:r>
    </w:p>
    <w:p w:rsidR="007E2E80" w:rsidRPr="00BE6D77" w:rsidRDefault="007E2E80" w:rsidP="0014447C">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rsidR="007E2E80" w:rsidRPr="004F05CE" w:rsidRDefault="007E2E80" w:rsidP="0014447C">
      <w:pPr>
        <w:spacing w:line="240" w:lineRule="auto"/>
        <w:ind w:left="851" w:right="850"/>
        <w:jc w:val="both"/>
        <w:rPr>
          <w:rFonts w:ascii="Palatino Linotype" w:hAnsi="Palatino Linotype" w:cs="Arial"/>
          <w:i/>
        </w:rPr>
      </w:pPr>
      <w:r w:rsidRPr="004F05CE">
        <w:rPr>
          <w:rFonts w:ascii="Palatino Linotype" w:hAnsi="Palatino Linotype" w:cs="Arial"/>
          <w:i/>
        </w:rPr>
        <w:t>“</w:t>
      </w:r>
      <w:r w:rsidR="009E2A01" w:rsidRPr="009E2A01">
        <w:rPr>
          <w:rFonts w:ascii="Palatino Linotype" w:hAnsi="Palatino Linotype" w:cs="Arial"/>
          <w:i/>
        </w:rPr>
        <w:t>Se viola mi derecho humano al acceso a la información pública.</w:t>
      </w:r>
      <w:r w:rsidR="006A3A54" w:rsidRPr="004F05CE">
        <w:rPr>
          <w:rFonts w:ascii="Palatino Linotype" w:hAnsi="Palatino Linotype" w:cs="Arial"/>
          <w:i/>
        </w:rPr>
        <w:t>” (Sic)</w:t>
      </w:r>
    </w:p>
    <w:p w:rsidR="00BE6D77" w:rsidRPr="004657BE" w:rsidRDefault="00BE6D77" w:rsidP="004657BE">
      <w:pPr>
        <w:pStyle w:val="Sinespaciado"/>
        <w:spacing w:line="360" w:lineRule="auto"/>
        <w:jc w:val="both"/>
        <w:rPr>
          <w:rFonts w:ascii="Palatino Linotype" w:hAnsi="Palatino Linotype"/>
          <w:sz w:val="24"/>
          <w:szCs w:val="24"/>
        </w:rPr>
      </w:pPr>
    </w:p>
    <w:p w:rsidR="007E2E80" w:rsidRPr="004657BE" w:rsidRDefault="007E2E80" w:rsidP="004657BE">
      <w:pPr>
        <w:pStyle w:val="Sinespaciado"/>
        <w:spacing w:line="360" w:lineRule="auto"/>
        <w:jc w:val="both"/>
        <w:rPr>
          <w:rFonts w:ascii="Palatino Linotype" w:hAnsi="Palatino Linotype"/>
          <w:b/>
          <w:sz w:val="26"/>
          <w:szCs w:val="26"/>
        </w:rPr>
      </w:pPr>
      <w:r w:rsidRPr="004657BE">
        <w:rPr>
          <w:rFonts w:ascii="Palatino Linotype" w:hAnsi="Palatino Linotype"/>
          <w:b/>
          <w:sz w:val="26"/>
          <w:szCs w:val="26"/>
        </w:rPr>
        <w:t xml:space="preserve">CUARTO. Del turno </w:t>
      </w:r>
      <w:r w:rsidR="000E7C0A" w:rsidRPr="004657BE">
        <w:rPr>
          <w:rFonts w:ascii="Palatino Linotype" w:hAnsi="Palatino Linotype"/>
          <w:b/>
          <w:sz w:val="26"/>
          <w:szCs w:val="26"/>
        </w:rPr>
        <w:t xml:space="preserve">y admisión </w:t>
      </w:r>
      <w:r w:rsidRPr="004657BE">
        <w:rPr>
          <w:rFonts w:ascii="Palatino Linotype" w:hAnsi="Palatino Linotype"/>
          <w:b/>
          <w:sz w:val="26"/>
          <w:szCs w:val="26"/>
        </w:rPr>
        <w:t>del recurso de revisión.</w:t>
      </w:r>
    </w:p>
    <w:p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1B2A41">
        <w:rPr>
          <w:rFonts w:ascii="Palatino Linotype" w:hAnsi="Palatino Linotype"/>
          <w:sz w:val="24"/>
          <w:szCs w:val="24"/>
        </w:rPr>
        <w:t>veintiséis de enero</w:t>
      </w:r>
      <w:r w:rsidR="000E7C0A" w:rsidRPr="004657BE">
        <w:rPr>
          <w:rFonts w:ascii="Palatino Linotype" w:hAnsi="Palatino Linotype"/>
          <w:sz w:val="24"/>
          <w:szCs w:val="24"/>
        </w:rPr>
        <w:t xml:space="preserve"> de dos mil </w:t>
      </w:r>
      <w:r w:rsidR="001B2A41">
        <w:rPr>
          <w:rFonts w:ascii="Palatino Linotype" w:hAnsi="Palatino Linotype"/>
          <w:sz w:val="24"/>
          <w:szCs w:val="24"/>
        </w:rPr>
        <w:t>veintiuno</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BE6D77" w:rsidRPr="004657BE" w:rsidRDefault="00BE6D77" w:rsidP="004657BE">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lastRenderedPageBreak/>
        <w:t>QUINTO. De la etapa de instrucción.</w:t>
      </w:r>
    </w:p>
    <w:p w:rsidR="009344F8" w:rsidRDefault="009344F8" w:rsidP="009344F8">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abierta la etapa de instrucción, en el sumario se observa que </w:t>
      </w:r>
      <w:r w:rsidR="009E2A01">
        <w:rPr>
          <w:rFonts w:ascii="Palatino Linotype" w:hAnsi="Palatino Linotype"/>
          <w:sz w:val="24"/>
          <w:szCs w:val="24"/>
        </w:rPr>
        <w:t>El Recurrente</w:t>
      </w:r>
      <w:r>
        <w:rPr>
          <w:rFonts w:ascii="Palatino Linotype" w:hAnsi="Palatino Linotype"/>
          <w:sz w:val="24"/>
          <w:szCs w:val="24"/>
        </w:rPr>
        <w:t xml:space="preserve"> no </w:t>
      </w:r>
      <w:r w:rsidRPr="0014447C">
        <w:rPr>
          <w:rFonts w:ascii="Palatino Linotype" w:hAnsi="Palatino Linotype"/>
          <w:sz w:val="24"/>
          <w:szCs w:val="24"/>
        </w:rPr>
        <w:t xml:space="preserve">realizó manifestaciones. Por su parte el Sujeto Obligado, en fecha </w:t>
      </w:r>
      <w:r w:rsidR="001B2A41">
        <w:rPr>
          <w:rFonts w:ascii="Palatino Linotype" w:hAnsi="Palatino Linotype"/>
          <w:sz w:val="24"/>
          <w:szCs w:val="24"/>
        </w:rPr>
        <w:t>veintiocho</w:t>
      </w:r>
      <w:r>
        <w:rPr>
          <w:rFonts w:ascii="Palatino Linotype" w:hAnsi="Palatino Linotype"/>
          <w:sz w:val="24"/>
          <w:szCs w:val="24"/>
        </w:rPr>
        <w:t xml:space="preserve"> de </w:t>
      </w:r>
      <w:r w:rsidR="001B2A41">
        <w:rPr>
          <w:rFonts w:ascii="Palatino Linotype" w:hAnsi="Palatino Linotype"/>
          <w:sz w:val="24"/>
          <w:szCs w:val="24"/>
        </w:rPr>
        <w:t>enero</w:t>
      </w:r>
      <w:r>
        <w:rPr>
          <w:rFonts w:ascii="Palatino Linotype" w:hAnsi="Palatino Linotype"/>
          <w:sz w:val="24"/>
          <w:szCs w:val="24"/>
        </w:rPr>
        <w:t xml:space="preserve"> de dos mil </w:t>
      </w:r>
      <w:r w:rsidR="001B2A41">
        <w:rPr>
          <w:rFonts w:ascii="Palatino Linotype" w:hAnsi="Palatino Linotype"/>
          <w:sz w:val="24"/>
          <w:szCs w:val="24"/>
        </w:rPr>
        <w:t xml:space="preserve">veintiuno </w:t>
      </w:r>
      <w:r w:rsidRPr="0014447C">
        <w:rPr>
          <w:rFonts w:ascii="Palatino Linotype" w:hAnsi="Palatino Linotype"/>
          <w:sz w:val="24"/>
          <w:szCs w:val="24"/>
        </w:rPr>
        <w:t>remitió su I</w:t>
      </w:r>
      <w:r>
        <w:rPr>
          <w:rFonts w:ascii="Palatino Linotype" w:hAnsi="Palatino Linotype"/>
          <w:sz w:val="24"/>
          <w:szCs w:val="24"/>
        </w:rPr>
        <w:t>nforme Justificado, consistente en un archivo electrónico</w:t>
      </w:r>
      <w:r w:rsidR="004F05CE">
        <w:rPr>
          <w:rFonts w:ascii="Palatino Linotype" w:hAnsi="Palatino Linotype"/>
          <w:sz w:val="24"/>
          <w:szCs w:val="24"/>
        </w:rPr>
        <w:t xml:space="preserve"> denominado</w:t>
      </w:r>
      <w:r>
        <w:rPr>
          <w:rFonts w:ascii="Palatino Linotype" w:hAnsi="Palatino Linotype"/>
          <w:sz w:val="24"/>
          <w:szCs w:val="24"/>
        </w:rPr>
        <w:t xml:space="preserve"> </w:t>
      </w:r>
      <w:r w:rsidRPr="00122CD0">
        <w:rPr>
          <w:rFonts w:ascii="Palatino Linotype" w:hAnsi="Palatino Linotype"/>
          <w:b/>
          <w:sz w:val="24"/>
          <w:szCs w:val="24"/>
        </w:rPr>
        <w:t>“</w:t>
      </w:r>
      <w:r w:rsidR="001B2A41" w:rsidRPr="001B2A41">
        <w:rPr>
          <w:rFonts w:ascii="Palatino Linotype" w:hAnsi="Palatino Linotype"/>
          <w:b/>
          <w:sz w:val="24"/>
          <w:szCs w:val="24"/>
        </w:rPr>
        <w:t>Informe Justificado 00125-2021.pdf</w:t>
      </w:r>
      <w:r w:rsidRPr="00122CD0">
        <w:rPr>
          <w:rFonts w:ascii="Palatino Linotype" w:hAnsi="Palatino Linotype"/>
          <w:b/>
          <w:sz w:val="24"/>
          <w:szCs w:val="24"/>
        </w:rPr>
        <w:t>”</w:t>
      </w:r>
      <w:r>
        <w:rPr>
          <w:rFonts w:ascii="Palatino Linotype" w:hAnsi="Palatino Linotype"/>
          <w:b/>
          <w:sz w:val="24"/>
          <w:szCs w:val="24"/>
        </w:rPr>
        <w:t>,</w:t>
      </w:r>
      <w:r w:rsidR="00B751A2">
        <w:rPr>
          <w:rFonts w:ascii="Palatino Linotype" w:hAnsi="Palatino Linotype"/>
          <w:sz w:val="24"/>
          <w:szCs w:val="24"/>
        </w:rPr>
        <w:t xml:space="preserve"> </w:t>
      </w:r>
      <w:r>
        <w:rPr>
          <w:rFonts w:ascii="Palatino Linotype" w:hAnsi="Palatino Linotype"/>
          <w:sz w:val="24"/>
          <w:szCs w:val="24"/>
        </w:rPr>
        <w:t>Se hará referencia a dicho documento durante el estudio correspondiente.</w:t>
      </w:r>
    </w:p>
    <w:p w:rsidR="00ED0209" w:rsidRDefault="00ED0209" w:rsidP="007F6BFF">
      <w:pPr>
        <w:pStyle w:val="Sinespaciado"/>
        <w:spacing w:line="360" w:lineRule="auto"/>
        <w:jc w:val="center"/>
        <w:rPr>
          <w:rFonts w:ascii="Palatino Linotype" w:hAnsi="Palatino Linotype"/>
          <w:b/>
          <w:sz w:val="26"/>
          <w:szCs w:val="26"/>
        </w:rPr>
      </w:pPr>
    </w:p>
    <w:p w:rsidR="00423C27" w:rsidRPr="0014447C" w:rsidRDefault="00423C27"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SEXTO. Del cierre de instrucción.</w:t>
      </w:r>
      <w:r w:rsidRPr="0014447C">
        <w:rPr>
          <w:rFonts w:ascii="Palatino Linotype" w:hAnsi="Palatino Linotype"/>
          <w:b/>
          <w:sz w:val="26"/>
          <w:szCs w:val="26"/>
        </w:rPr>
        <w:tab/>
      </w:r>
    </w:p>
    <w:p w:rsidR="00423C27" w:rsidRPr="0014447C"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B751A2">
        <w:rPr>
          <w:rFonts w:ascii="Palatino Linotype" w:hAnsi="Palatino Linotype"/>
          <w:sz w:val="24"/>
          <w:szCs w:val="24"/>
        </w:rPr>
        <w:t>cinco</w:t>
      </w:r>
      <w:r w:rsidR="007F6BFF">
        <w:rPr>
          <w:rFonts w:ascii="Palatino Linotype" w:hAnsi="Palatino Linotype"/>
          <w:sz w:val="24"/>
          <w:szCs w:val="24"/>
        </w:rPr>
        <w:t xml:space="preserve"> </w:t>
      </w:r>
      <w:r w:rsidR="00EB5002">
        <w:rPr>
          <w:rFonts w:ascii="Palatino Linotype" w:hAnsi="Palatino Linotype"/>
          <w:sz w:val="24"/>
          <w:szCs w:val="24"/>
        </w:rPr>
        <w:t xml:space="preserve">de </w:t>
      </w:r>
      <w:r w:rsidR="00B751A2">
        <w:rPr>
          <w:rFonts w:ascii="Palatino Linotype" w:hAnsi="Palatino Linotype"/>
          <w:sz w:val="24"/>
          <w:szCs w:val="24"/>
        </w:rPr>
        <w:t>marzo</w:t>
      </w:r>
      <w:r w:rsidR="00EB5002">
        <w:rPr>
          <w:rFonts w:ascii="Palatino Linotype" w:hAnsi="Palatino Linotype"/>
          <w:sz w:val="24"/>
          <w:szCs w:val="24"/>
        </w:rPr>
        <w:t xml:space="preserve"> de </w:t>
      </w:r>
      <w:r w:rsidR="00705D1C">
        <w:rPr>
          <w:rFonts w:ascii="Palatino Linotype" w:hAnsi="Palatino Linotype"/>
          <w:sz w:val="24"/>
          <w:szCs w:val="24"/>
        </w:rPr>
        <w:t xml:space="preserve">dos mil </w:t>
      </w:r>
      <w:r w:rsidR="00DE3F8E">
        <w:rPr>
          <w:rFonts w:ascii="Palatino Linotype" w:hAnsi="Palatino Linotype"/>
          <w:sz w:val="24"/>
          <w:szCs w:val="24"/>
        </w:rPr>
        <w:t>veintiuno</w:t>
      </w:r>
      <w:r w:rsidRPr="0014447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4F05CE" w:rsidRDefault="004F05CE" w:rsidP="0014447C">
      <w:pPr>
        <w:pStyle w:val="Sinespaciado"/>
        <w:spacing w:line="360" w:lineRule="auto"/>
        <w:jc w:val="both"/>
        <w:rPr>
          <w:rFonts w:ascii="Palatino Linotype" w:hAnsi="Palatino Linotype"/>
          <w:sz w:val="24"/>
          <w:szCs w:val="24"/>
        </w:rPr>
      </w:pPr>
    </w:p>
    <w:p w:rsidR="00915450" w:rsidRPr="00915450" w:rsidRDefault="00915450" w:rsidP="00915450">
      <w:pPr>
        <w:spacing w:line="360" w:lineRule="auto"/>
        <w:jc w:val="both"/>
        <w:rPr>
          <w:rFonts w:ascii="Palatino Linotype" w:hAnsi="Palatino Linotype" w:cs="Arial"/>
          <w:b/>
          <w:sz w:val="24"/>
          <w:szCs w:val="24"/>
        </w:rPr>
      </w:pPr>
      <w:r w:rsidRPr="00915450">
        <w:rPr>
          <w:rFonts w:ascii="Palatino Linotype" w:hAnsi="Palatino Linotype" w:cs="Arial"/>
          <w:b/>
          <w:sz w:val="26"/>
          <w:szCs w:val="26"/>
        </w:rPr>
        <w:t>SÉPTIMO. De la ampliación del término para resolver</w:t>
      </w:r>
      <w:r w:rsidRPr="00915450">
        <w:rPr>
          <w:rFonts w:ascii="Palatino Linotype" w:hAnsi="Palatino Linotype" w:cs="Arial"/>
          <w:b/>
          <w:sz w:val="24"/>
          <w:szCs w:val="24"/>
        </w:rPr>
        <w:t>.</w:t>
      </w:r>
    </w:p>
    <w:p w:rsidR="00CA5653" w:rsidRDefault="00915450" w:rsidP="00915450">
      <w:pPr>
        <w:spacing w:line="360" w:lineRule="auto"/>
        <w:jc w:val="both"/>
        <w:rPr>
          <w:rFonts w:ascii="Palatino Linotype" w:hAnsi="Palatino Linotype" w:cs="Arial"/>
          <w:sz w:val="24"/>
          <w:szCs w:val="24"/>
        </w:rPr>
      </w:pPr>
      <w:r w:rsidRPr="00A6293C">
        <w:rPr>
          <w:rFonts w:ascii="Palatino Linotype" w:hAnsi="Palatino Linotype" w:cs="Arial"/>
          <w:sz w:val="24"/>
          <w:szCs w:val="24"/>
        </w:rPr>
        <w:t xml:space="preserve">En </w:t>
      </w:r>
      <w:r w:rsidRPr="00CA5653">
        <w:rPr>
          <w:rFonts w:ascii="Palatino Linotype" w:hAnsi="Palatino Linotype" w:cs="Arial"/>
          <w:sz w:val="24"/>
          <w:szCs w:val="24"/>
        </w:rPr>
        <w:t xml:space="preserve">fecha </w:t>
      </w:r>
      <w:r w:rsidR="00F8166F">
        <w:rPr>
          <w:rFonts w:ascii="Palatino Linotype" w:hAnsi="Palatino Linotype" w:cs="Arial"/>
          <w:sz w:val="24"/>
          <w:szCs w:val="24"/>
        </w:rPr>
        <w:t>veintisiete</w:t>
      </w:r>
      <w:r w:rsidR="00890DBD" w:rsidRPr="00CA5653">
        <w:rPr>
          <w:rFonts w:ascii="Palatino Linotype" w:hAnsi="Palatino Linotype" w:cs="Arial"/>
          <w:sz w:val="24"/>
          <w:szCs w:val="24"/>
        </w:rPr>
        <w:t xml:space="preserve"> de </w:t>
      </w:r>
      <w:r w:rsidR="00F75EE0">
        <w:rPr>
          <w:rFonts w:ascii="Palatino Linotype" w:hAnsi="Palatino Linotype" w:cs="Arial"/>
          <w:sz w:val="24"/>
          <w:szCs w:val="24"/>
        </w:rPr>
        <w:t>abril</w:t>
      </w:r>
      <w:r w:rsidR="00EB5002" w:rsidRPr="00CA5653">
        <w:rPr>
          <w:rFonts w:ascii="Palatino Linotype" w:hAnsi="Palatino Linotype" w:cs="Arial"/>
          <w:sz w:val="24"/>
          <w:szCs w:val="24"/>
        </w:rPr>
        <w:t xml:space="preserve"> </w:t>
      </w:r>
      <w:r w:rsidR="00DE3F8E">
        <w:rPr>
          <w:rFonts w:ascii="Palatino Linotype" w:hAnsi="Palatino Linotype" w:cs="Arial"/>
          <w:sz w:val="24"/>
          <w:szCs w:val="24"/>
        </w:rPr>
        <w:t>de dos mil veintiuno</w:t>
      </w:r>
      <w:r w:rsidRPr="00CA5653">
        <w:rPr>
          <w:rFonts w:ascii="Palatino Linotype" w:hAnsi="Palatino Linotype" w:cs="Arial"/>
          <w:sz w:val="24"/>
          <w:szCs w:val="24"/>
        </w:rPr>
        <w:t>,</w:t>
      </w:r>
      <w:r w:rsidRPr="00A6293C">
        <w:rPr>
          <w:rFonts w:ascii="Palatino Linotype" w:hAnsi="Palatino Linotype" w:cs="Arial"/>
          <w:sz w:val="24"/>
          <w:szCs w:val="24"/>
        </w:rPr>
        <w:t xml:space="preserve"> se amplió el término para resolver el recurso de revisión en términos del artículo 181 párrafo tercero de la Ley de Transparencia y Acceso a la Información Pública del Estado de México y Municipios por un plazo de quince días hábiles.</w:t>
      </w:r>
    </w:p>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rsidR="000E631B" w:rsidRDefault="000E631B" w:rsidP="0014447C">
      <w:pPr>
        <w:pStyle w:val="Sinespaciado"/>
        <w:spacing w:line="360" w:lineRule="auto"/>
        <w:jc w:val="both"/>
        <w:rPr>
          <w:rFonts w:ascii="Palatino Linotype" w:hAnsi="Palatino Linotype"/>
          <w:b/>
          <w:sz w:val="26"/>
          <w:szCs w:val="26"/>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21396E" w:rsidRPr="00937BFA"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w:t>
      </w:r>
      <w:r w:rsidRPr="0014447C">
        <w:rPr>
          <w:rFonts w:ascii="Palatino Linotype" w:hAnsi="Palatino Linotype"/>
          <w:sz w:val="24"/>
          <w:szCs w:val="24"/>
        </w:rPr>
        <w:lastRenderedPageBreak/>
        <w:t xml:space="preserve">recurso de revisión interpuesto por </w:t>
      </w:r>
      <w:r w:rsidR="009E2A01">
        <w:rPr>
          <w:rFonts w:ascii="Palatino Linotype" w:hAnsi="Palatino Linotype"/>
          <w:sz w:val="24"/>
          <w:szCs w:val="24"/>
        </w:rPr>
        <w:t>El Recurrente</w:t>
      </w:r>
      <w:r w:rsidRPr="0014447C">
        <w:rPr>
          <w:rFonts w:ascii="Palatino Linotype" w:hAnsi="Palatino Linotype"/>
          <w:sz w:val="24"/>
          <w:szCs w:val="24"/>
        </w:rPr>
        <w:t xml:space="preserve"> conforme a lo dispuesto en los artículos 6, apartado A, fracción IV de la Constitución Política de los Estados Unidos Mexicanos, 5, párrafos vigésimo, vigésimo primero y vigésimo segundo fracción IV de la Constitución Política del Estado Libre y Soberano de México, 1, 2 fracción II, 13, 29, 36 fracciones II</w:t>
      </w:r>
      <w:r w:rsidR="00AB65FD">
        <w:rPr>
          <w:rFonts w:ascii="Palatino Linotype" w:hAnsi="Palatino Linotype"/>
          <w:sz w:val="24"/>
          <w:szCs w:val="24"/>
        </w:rPr>
        <w:t xml:space="preserve"> y III, 176, 178, 179 fracción V</w:t>
      </w:r>
      <w:r w:rsidRPr="0014447C">
        <w:rPr>
          <w:rFonts w:ascii="Palatino Linotype" w:hAnsi="Palatino Linotype"/>
          <w:sz w:val="24"/>
          <w:szCs w:val="24"/>
        </w:rPr>
        <w:t>,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21396E" w:rsidRDefault="00937BFA" w:rsidP="0014447C">
      <w:pPr>
        <w:pStyle w:val="Sinespaciado"/>
        <w:spacing w:line="360" w:lineRule="auto"/>
        <w:jc w:val="both"/>
        <w:rPr>
          <w:rFonts w:ascii="Palatino Linotype" w:hAnsi="Palatino Linotype"/>
          <w:sz w:val="20"/>
          <w:szCs w:val="24"/>
        </w:rPr>
      </w:pPr>
      <w:r>
        <w:rPr>
          <w:rFonts w:ascii="Palatino Linotype" w:hAnsi="Palatino Linotype"/>
          <w:sz w:val="20"/>
          <w:szCs w:val="24"/>
        </w:rPr>
        <w:t xml:space="preserve"> </w:t>
      </w: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890DBD" w:rsidRPr="0014447C" w:rsidRDefault="00890DBD" w:rsidP="00890DBD">
      <w:pPr>
        <w:pStyle w:val="Sinespaciado"/>
        <w:spacing w:line="360" w:lineRule="auto"/>
        <w:jc w:val="both"/>
        <w:rPr>
          <w:rFonts w:ascii="Palatino Linotype" w:hAnsi="Palatino Linotype"/>
          <w:sz w:val="24"/>
          <w:szCs w:val="24"/>
        </w:rPr>
      </w:pPr>
    </w:p>
    <w:p w:rsidR="00705D1C" w:rsidRPr="0014447C" w:rsidRDefault="00F75EE0" w:rsidP="00705D1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7E2E80" w:rsidRPr="001F021C">
        <w:rPr>
          <w:rFonts w:ascii="Palatino Linotype" w:hAnsi="Palatino Linotype"/>
          <w:b/>
          <w:sz w:val="26"/>
          <w:szCs w:val="26"/>
        </w:rPr>
        <w:t xml:space="preserve">. </w:t>
      </w:r>
      <w:r w:rsidR="00705D1C" w:rsidRPr="0014447C">
        <w:rPr>
          <w:rFonts w:ascii="Palatino Linotype" w:hAnsi="Palatino Linotype"/>
          <w:b/>
          <w:sz w:val="26"/>
          <w:szCs w:val="26"/>
        </w:rPr>
        <w:t>De las causas de improcedencia.</w:t>
      </w: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w:t>
      </w:r>
      <w:r w:rsidRPr="0014447C">
        <w:rPr>
          <w:rFonts w:ascii="Palatino Linotype" w:hAnsi="Palatino Linotype"/>
          <w:sz w:val="24"/>
          <w:szCs w:val="24"/>
        </w:rPr>
        <w:lastRenderedPageBreak/>
        <w:t>en el artículo 9 de Ley de Transparencia y Acceso a la Información Pública del Estado de México y Municipios, en correlación con la seguridad jurídica que debe generar lo actuado ante este Organismo garante.</w:t>
      </w:r>
    </w:p>
    <w:p w:rsidR="00705D1C" w:rsidRPr="0014447C" w:rsidRDefault="00705D1C" w:rsidP="00705D1C">
      <w:pPr>
        <w:pStyle w:val="Sinespaciado"/>
        <w:spacing w:line="360" w:lineRule="auto"/>
        <w:jc w:val="both"/>
        <w:rPr>
          <w:rFonts w:ascii="Palatino Linotype" w:hAnsi="Palatino Linotype"/>
          <w:sz w:val="24"/>
          <w:szCs w:val="24"/>
        </w:rPr>
      </w:pP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w:t>
      </w:r>
      <w:r w:rsidR="0021396E">
        <w:rPr>
          <w:rFonts w:ascii="Palatino Linotype" w:hAnsi="Palatino Linotype"/>
          <w:sz w:val="24"/>
          <w:szCs w:val="24"/>
        </w:rPr>
        <w:t xml:space="preserve"> </w:t>
      </w:r>
      <w:r w:rsidRPr="0014447C">
        <w:rPr>
          <w:rFonts w:ascii="Palatino Linotype" w:hAnsi="Palatino Linotype"/>
          <w:sz w:val="24"/>
          <w:szCs w:val="24"/>
        </w:rPr>
        <w:t>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xml:space="preserve">, la cual permite dilucidar alguna causal que impida el estudio y resolución, cuando una vez admitido </w:t>
      </w:r>
      <w:r w:rsidRPr="0014447C">
        <w:rPr>
          <w:rFonts w:ascii="Palatino Linotype" w:hAnsi="Palatino Linotype"/>
          <w:sz w:val="24"/>
          <w:szCs w:val="24"/>
        </w:rPr>
        <w:lastRenderedPageBreak/>
        <w:t>el recurso de revisión se advierta una causa de improcedencia que permita sobreseerlo, sin estudiar el fondo del asunto.</w:t>
      </w:r>
    </w:p>
    <w:p w:rsidR="00902E3B" w:rsidRPr="0014447C" w:rsidRDefault="00902E3B" w:rsidP="00705D1C">
      <w:pPr>
        <w:pStyle w:val="Sinespaciado"/>
        <w:spacing w:line="360" w:lineRule="auto"/>
        <w:jc w:val="both"/>
        <w:rPr>
          <w:rFonts w:ascii="Palatino Linotype" w:hAnsi="Palatino Linotype"/>
          <w:sz w:val="24"/>
          <w:szCs w:val="24"/>
        </w:rPr>
      </w:pP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937BFA" w:rsidRDefault="00937BFA" w:rsidP="00705D1C">
      <w:pPr>
        <w:pStyle w:val="Sinespaciado"/>
        <w:spacing w:line="360" w:lineRule="auto"/>
        <w:jc w:val="both"/>
        <w:rPr>
          <w:rFonts w:ascii="Palatino Linotype" w:hAnsi="Palatino Linotype"/>
          <w:sz w:val="24"/>
          <w:szCs w:val="24"/>
        </w:rPr>
      </w:pPr>
    </w:p>
    <w:p w:rsidR="007E2E80" w:rsidRPr="0014447C" w:rsidRDefault="00F75EE0"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CUARTO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153BFD" w:rsidRDefault="00153BFD" w:rsidP="00153BFD">
      <w:pPr>
        <w:pStyle w:val="Sinespaciado"/>
        <w:spacing w:line="360" w:lineRule="auto"/>
        <w:jc w:val="both"/>
        <w:rPr>
          <w:rFonts w:ascii="Palatino Linotype" w:hAnsi="Palatino Linotype"/>
          <w:sz w:val="24"/>
          <w:szCs w:val="24"/>
        </w:rPr>
      </w:pPr>
    </w:p>
    <w:p w:rsidR="00153BFD" w:rsidRPr="00407282" w:rsidRDefault="00153BFD" w:rsidP="00153BFD">
      <w:pPr>
        <w:pStyle w:val="Sinespaciado"/>
        <w:spacing w:line="360" w:lineRule="auto"/>
        <w:jc w:val="both"/>
        <w:rPr>
          <w:rFonts w:ascii="Palatino Linotype" w:hAnsi="Palatino Linotype"/>
          <w:color w:val="000000"/>
          <w:sz w:val="24"/>
          <w:szCs w:val="24"/>
        </w:rPr>
      </w:pPr>
      <w:r w:rsidRPr="00407282">
        <w:rPr>
          <w:rFonts w:ascii="Palatino Linotype" w:hAnsi="Palatino Linotype"/>
          <w:sz w:val="24"/>
          <w:szCs w:val="24"/>
        </w:rPr>
        <w:t xml:space="preserve">En primer lugar </w:t>
      </w:r>
      <w:r w:rsidRPr="00407282">
        <w:rPr>
          <w:rFonts w:ascii="Palatino Linotype" w:hAnsi="Palatino Linotype"/>
          <w:color w:val="000000"/>
          <w:sz w:val="24"/>
          <w:szCs w:val="24"/>
        </w:rPr>
        <w:t xml:space="preserve">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w:t>
      </w:r>
      <w:r w:rsidRPr="00407282">
        <w:rPr>
          <w:rFonts w:ascii="Palatino Linotype" w:hAnsi="Palatino Linotype"/>
          <w:color w:val="000000"/>
          <w:sz w:val="24"/>
          <w:szCs w:val="24"/>
        </w:rPr>
        <w:lastRenderedPageBreak/>
        <w:t>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w:t>
      </w:r>
      <w:r w:rsidR="00A56706">
        <w:rPr>
          <w:rFonts w:ascii="Palatino Linotype" w:hAnsi="Palatino Linotype"/>
          <w:color w:val="000000"/>
          <w:sz w:val="24"/>
          <w:szCs w:val="24"/>
        </w:rPr>
        <w:t xml:space="preserve">icanos que a la letra establece </w:t>
      </w:r>
    </w:p>
    <w:p w:rsidR="00CF61B3" w:rsidRPr="00407282" w:rsidRDefault="00CF61B3" w:rsidP="00153BFD">
      <w:pPr>
        <w:pStyle w:val="Sinespaciado"/>
        <w:spacing w:line="360" w:lineRule="auto"/>
        <w:jc w:val="both"/>
        <w:rPr>
          <w:rFonts w:ascii="Palatino Linotype" w:hAnsi="Palatino Linotype"/>
          <w:color w:val="000000"/>
          <w:sz w:val="24"/>
          <w:szCs w:val="24"/>
        </w:rPr>
      </w:pPr>
    </w:p>
    <w:p w:rsidR="00153BFD" w:rsidRPr="004E6B5B" w:rsidRDefault="00153BFD" w:rsidP="00153BFD">
      <w:pPr>
        <w:pStyle w:val="Sinespaciado"/>
        <w:ind w:left="567" w:right="567"/>
        <w:jc w:val="both"/>
        <w:rPr>
          <w:rFonts w:ascii="Palatino Linotype" w:hAnsi="Palatino Linotype"/>
          <w:b/>
          <w:i/>
        </w:rPr>
      </w:pPr>
      <w:r w:rsidRPr="004E6B5B">
        <w:rPr>
          <w:rFonts w:ascii="Palatino Linotype" w:hAnsi="Palatino Linotype"/>
          <w:b/>
          <w:i/>
        </w:rPr>
        <w:t>Artículo 6</w:t>
      </w:r>
    </w:p>
    <w:p w:rsidR="00153BFD" w:rsidRPr="004E6B5B" w:rsidRDefault="00153BFD" w:rsidP="00153BFD">
      <w:pPr>
        <w:pStyle w:val="Sinespaciado"/>
        <w:ind w:left="567" w:right="567"/>
        <w:jc w:val="both"/>
        <w:rPr>
          <w:rFonts w:ascii="Palatino Linotype" w:hAnsi="Palatino Linotype"/>
          <w:i/>
        </w:rPr>
      </w:pPr>
      <w:r w:rsidRPr="004E6B5B">
        <w:rPr>
          <w:rFonts w:ascii="Palatino Linotype" w:hAnsi="Palatino Linotype"/>
          <w:i/>
        </w:rPr>
        <w:t>…</w:t>
      </w:r>
    </w:p>
    <w:p w:rsidR="00153BFD" w:rsidRPr="004E6B5B" w:rsidRDefault="00153BFD" w:rsidP="00153BFD">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rsidR="00153BFD" w:rsidRPr="004E6B5B" w:rsidRDefault="00153BFD" w:rsidP="00153BFD">
      <w:pPr>
        <w:pStyle w:val="Sinespaciado"/>
        <w:ind w:left="567" w:right="567"/>
        <w:jc w:val="both"/>
        <w:rPr>
          <w:rFonts w:ascii="Palatino Linotype" w:hAnsi="Palatino Linotype"/>
          <w:i/>
        </w:rPr>
      </w:pPr>
    </w:p>
    <w:p w:rsidR="00305B06" w:rsidRDefault="00153BFD" w:rsidP="00153BFD">
      <w:pPr>
        <w:pStyle w:val="Sinespaciado"/>
        <w:numPr>
          <w:ilvl w:val="0"/>
          <w:numId w:val="14"/>
        </w:numPr>
        <w:ind w:left="993" w:right="567"/>
        <w:jc w:val="both"/>
        <w:rPr>
          <w:rFonts w:ascii="Palatino Linotype" w:hAnsi="Palatino Linotype"/>
          <w:i/>
        </w:rPr>
      </w:pPr>
      <w:r w:rsidRPr="004E6B5B">
        <w:rPr>
          <w:rFonts w:ascii="Palatino Linotype" w:hAnsi="Palatino Linotype"/>
          <w:i/>
        </w:rPr>
        <w:t>Toda la información</w:t>
      </w:r>
    </w:p>
    <w:p w:rsidR="00153BFD" w:rsidRDefault="00153BFD" w:rsidP="00153BFD">
      <w:pPr>
        <w:pStyle w:val="Sinespaciado"/>
        <w:numPr>
          <w:ilvl w:val="0"/>
          <w:numId w:val="14"/>
        </w:numPr>
        <w:ind w:left="993" w:right="567"/>
        <w:jc w:val="both"/>
        <w:rPr>
          <w:rFonts w:ascii="Palatino Linotype" w:hAnsi="Palatino Linotype"/>
          <w:i/>
        </w:rPr>
      </w:pPr>
      <w:r w:rsidRPr="004E6B5B">
        <w:rPr>
          <w:rFonts w:ascii="Palatino Linotype" w:hAnsi="Palatino Linotype"/>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53BFD" w:rsidRPr="00407282" w:rsidRDefault="00153BFD" w:rsidP="00153BFD">
      <w:pPr>
        <w:pStyle w:val="Sinespaciado"/>
        <w:spacing w:line="360" w:lineRule="auto"/>
        <w:jc w:val="both"/>
        <w:rPr>
          <w:rFonts w:ascii="Palatino Linotype" w:hAnsi="Palatino Linotype"/>
          <w:sz w:val="24"/>
          <w:szCs w:val="24"/>
        </w:rPr>
      </w:pPr>
    </w:p>
    <w:p w:rsidR="00153BFD" w:rsidRPr="00407282" w:rsidRDefault="00153BFD" w:rsidP="00153BFD">
      <w:pPr>
        <w:pStyle w:val="Sinespaciado"/>
        <w:spacing w:line="360" w:lineRule="auto"/>
        <w:jc w:val="both"/>
        <w:rPr>
          <w:rFonts w:ascii="Palatino Linotype" w:hAnsi="Palatino Linotype" w:cs="Arial"/>
          <w:sz w:val="24"/>
          <w:szCs w:val="24"/>
        </w:rPr>
      </w:pPr>
      <w:r w:rsidRPr="00407282">
        <w:rPr>
          <w:rFonts w:ascii="Palatino Linotype" w:hAnsi="Palatino Linotype" w:cs="Arial"/>
          <w:sz w:val="24"/>
          <w:szCs w:val="24"/>
        </w:rPr>
        <w:t xml:space="preserve">Ahora bien, en atención a lo dispuesto por los artículos 3, fracción XI y 12 </w:t>
      </w:r>
      <w:r w:rsidRPr="00407282">
        <w:rPr>
          <w:rFonts w:ascii="Palatino Linotype" w:hAnsi="Palatino Linotype" w:cs="Arial"/>
          <w:bCs/>
          <w:sz w:val="24"/>
          <w:szCs w:val="24"/>
        </w:rPr>
        <w:t>de la Ley de Transparencia y Acceso a la Información Pública del Estado de México y Municipios</w:t>
      </w:r>
      <w:r w:rsidRPr="00407282">
        <w:rPr>
          <w:rFonts w:ascii="Palatino Linotype" w:hAnsi="Palatino Linotype" w:cs="Arial"/>
          <w:sz w:val="24"/>
          <w:szCs w:val="24"/>
        </w:rPr>
        <w:t>, los cuales son del tenor literal siguiente:</w:t>
      </w:r>
    </w:p>
    <w:p w:rsidR="00153BFD" w:rsidRPr="00407282" w:rsidRDefault="00153BFD" w:rsidP="00153BFD">
      <w:pPr>
        <w:pStyle w:val="Sinespaciado"/>
        <w:ind w:left="567" w:right="567"/>
        <w:jc w:val="both"/>
        <w:rPr>
          <w:rFonts w:ascii="Palatino Linotype" w:hAnsi="Palatino Linotype"/>
          <w:sz w:val="24"/>
          <w:szCs w:val="24"/>
        </w:rPr>
      </w:pP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i/>
        </w:rPr>
        <w:t>…</w:t>
      </w: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937BFA">
        <w:rPr>
          <w:rFonts w:ascii="Palatino Linotype" w:hAnsi="Palatino Linotype"/>
          <w:b/>
          <w:i/>
        </w:rPr>
        <w:t>Documento</w:t>
      </w:r>
      <w:r w:rsidRPr="006376FA">
        <w:rPr>
          <w:rFonts w:ascii="Palatino Linotype" w:hAnsi="Palatino Linotype"/>
          <w:b/>
          <w:i/>
        </w:rPr>
        <w:t>:</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93DE1">
        <w:rPr>
          <w:rFonts w:ascii="Palatino Linotype" w:hAnsi="Palatino Linotype"/>
          <w:i/>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w:t>
      </w:r>
      <w:r w:rsidRPr="006376FA">
        <w:rPr>
          <w:rFonts w:ascii="Palatino Linotype" w:hAnsi="Palatino Linotype"/>
          <w:i/>
        </w:rPr>
        <w:lastRenderedPageBreak/>
        <w:t>documentos podrán estar en cualquier medio, sea escrito, impreso, sonoro, visual, electrónico, informático u holográfico;</w:t>
      </w:r>
    </w:p>
    <w:p w:rsidR="00153BFD" w:rsidRPr="006376FA" w:rsidRDefault="00153BFD" w:rsidP="00153BFD">
      <w:pPr>
        <w:pStyle w:val="Sinespaciado"/>
        <w:ind w:left="567" w:right="567"/>
        <w:jc w:val="both"/>
        <w:rPr>
          <w:rFonts w:ascii="Palatino Linotype" w:hAnsi="Palatino Linotype"/>
          <w:i/>
        </w:rPr>
      </w:pPr>
    </w:p>
    <w:p w:rsidR="00153BFD" w:rsidRPr="006376FA" w:rsidRDefault="00153BFD" w:rsidP="00153BFD">
      <w:pPr>
        <w:pStyle w:val="Sinespaciado"/>
        <w:ind w:left="567" w:right="567"/>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153BFD" w:rsidRPr="006376FA" w:rsidRDefault="00153BFD" w:rsidP="00153BFD">
      <w:pPr>
        <w:pStyle w:val="Sinespaciado"/>
        <w:ind w:left="567" w:right="567"/>
        <w:jc w:val="both"/>
        <w:rPr>
          <w:rFonts w:ascii="Palatino Linotype" w:hAnsi="Palatino Linotype"/>
          <w:bCs/>
          <w:i/>
        </w:rPr>
      </w:pPr>
    </w:p>
    <w:p w:rsidR="00153BFD" w:rsidRPr="006376FA" w:rsidRDefault="00153BFD" w:rsidP="00153BFD">
      <w:pPr>
        <w:pStyle w:val="Sinespaciado"/>
        <w:ind w:left="567" w:right="567"/>
        <w:jc w:val="both"/>
        <w:rPr>
          <w:rFonts w:ascii="Palatino Linotype" w:hAnsi="Palatino Linotype"/>
          <w:bCs/>
          <w:i/>
        </w:rPr>
      </w:pPr>
      <w:r w:rsidRPr="00993DE1">
        <w:rPr>
          <w:rFonts w:ascii="Palatino Linotype" w:hAnsi="Palatino Linotype"/>
          <w:bCs/>
          <w:i/>
        </w:rPr>
        <w:t>Toda la información generada, obtenida, adquirida, transformada, administrada o en posesión de los sujetos obligados es pública y accesible de manera permanente a cualquier persona</w:t>
      </w:r>
      <w:r w:rsidRPr="006376FA">
        <w:rPr>
          <w:rFonts w:ascii="Palatino Linotype" w:hAnsi="Palatino Linotype"/>
          <w:b/>
          <w:bCs/>
          <w:i/>
          <w:u w:val="single"/>
        </w:rPr>
        <w:t>,</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153BFD" w:rsidRPr="006376FA" w:rsidRDefault="00153BFD" w:rsidP="00153BFD">
      <w:pPr>
        <w:pStyle w:val="Sinespaciado"/>
        <w:ind w:left="567" w:right="567"/>
        <w:jc w:val="both"/>
        <w:rPr>
          <w:rFonts w:ascii="Palatino Linotype" w:hAnsi="Palatino Linotype"/>
          <w:bCs/>
          <w:i/>
        </w:rPr>
      </w:pPr>
    </w:p>
    <w:p w:rsidR="00153BFD" w:rsidRPr="006376FA" w:rsidRDefault="00153BFD" w:rsidP="00153BFD">
      <w:pPr>
        <w:pStyle w:val="Sinespaciado"/>
        <w:ind w:left="567" w:right="567"/>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153BFD" w:rsidRPr="006376FA" w:rsidRDefault="00153BFD" w:rsidP="00153BFD">
      <w:pPr>
        <w:pStyle w:val="Sinespaciado"/>
        <w:ind w:left="567" w:right="567"/>
        <w:jc w:val="both"/>
        <w:rPr>
          <w:rFonts w:ascii="Palatino Linotype" w:hAnsi="Palatino Linotype"/>
          <w:i/>
        </w:rPr>
      </w:pP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153BFD" w:rsidRPr="006376FA" w:rsidRDefault="00153BFD" w:rsidP="00153BFD">
      <w:pPr>
        <w:pStyle w:val="Sinespaciado"/>
        <w:ind w:left="567" w:right="567"/>
        <w:jc w:val="both"/>
        <w:rPr>
          <w:rFonts w:ascii="Palatino Linotype" w:hAnsi="Palatino Linotype"/>
          <w:i/>
        </w:rPr>
      </w:pPr>
    </w:p>
    <w:p w:rsidR="00153BFD" w:rsidRPr="004E6B5B" w:rsidRDefault="00153BFD" w:rsidP="00153BFD">
      <w:pPr>
        <w:pStyle w:val="Sinespaciado"/>
        <w:ind w:left="567" w:right="567"/>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rsidR="00153BFD" w:rsidRPr="00407282" w:rsidRDefault="00153BFD" w:rsidP="00153BFD">
      <w:pPr>
        <w:pStyle w:val="Sinespaciado"/>
        <w:spacing w:line="360" w:lineRule="auto"/>
        <w:jc w:val="both"/>
        <w:rPr>
          <w:rFonts w:ascii="Palatino Linotype" w:hAnsi="Palatino Linotype"/>
          <w:sz w:val="24"/>
          <w:szCs w:val="24"/>
        </w:rPr>
      </w:pPr>
    </w:p>
    <w:p w:rsidR="00153BFD" w:rsidRDefault="00153BFD" w:rsidP="00153BFD">
      <w:pPr>
        <w:pStyle w:val="Sinespaciado"/>
        <w:spacing w:line="360" w:lineRule="auto"/>
        <w:jc w:val="both"/>
        <w:rPr>
          <w:rFonts w:ascii="Palatino Linotype" w:hAnsi="Palatino Linotype" w:cs="Arial"/>
          <w:sz w:val="24"/>
          <w:szCs w:val="24"/>
        </w:rPr>
      </w:pPr>
      <w:r w:rsidRPr="00407282">
        <w:rPr>
          <w:rFonts w:ascii="Palatino Linotype" w:hAnsi="Palatino Linotype" w:cs="Arial"/>
          <w:sz w:val="24"/>
          <w:szCs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301A01" w:rsidRPr="0014447C" w:rsidRDefault="00301A01" w:rsidP="0014447C">
      <w:pPr>
        <w:pStyle w:val="Sinespaciado"/>
        <w:spacing w:line="360" w:lineRule="auto"/>
        <w:jc w:val="both"/>
        <w:rPr>
          <w:rFonts w:ascii="Palatino Linotype" w:hAnsi="Palatino Linotype"/>
          <w:sz w:val="24"/>
          <w:szCs w:val="24"/>
        </w:rPr>
      </w:pPr>
    </w:p>
    <w:p w:rsidR="00AB6FE4" w:rsidRDefault="00A9172E" w:rsidP="0014447C">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t xml:space="preserve">Por tanto, es conveniente </w:t>
      </w:r>
      <w:r w:rsidR="00B00A36">
        <w:rPr>
          <w:rFonts w:ascii="Palatino Linotype" w:hAnsi="Palatino Linotype"/>
          <w:sz w:val="24"/>
          <w:szCs w:val="24"/>
        </w:rPr>
        <w:t>determinar</w:t>
      </w:r>
      <w:r w:rsidRPr="00823454">
        <w:rPr>
          <w:rFonts w:ascii="Palatino Linotype" w:hAnsi="Palatino Linotype"/>
          <w:sz w:val="24"/>
          <w:szCs w:val="24"/>
        </w:rPr>
        <w:t xml:space="preserve"> que</w:t>
      </w:r>
      <w:r w:rsidR="00AB65FD">
        <w:rPr>
          <w:rFonts w:ascii="Palatino Linotype" w:hAnsi="Palatino Linotype"/>
          <w:sz w:val="24"/>
          <w:szCs w:val="24"/>
        </w:rPr>
        <w:t xml:space="preserve"> </w:t>
      </w:r>
      <w:r w:rsidR="009E2A01">
        <w:rPr>
          <w:rFonts w:ascii="Palatino Linotype" w:hAnsi="Palatino Linotype"/>
          <w:sz w:val="24"/>
          <w:szCs w:val="24"/>
        </w:rPr>
        <w:t>El Recurrente</w:t>
      </w:r>
      <w:r w:rsidR="00336EDF">
        <w:rPr>
          <w:rFonts w:ascii="Palatino Linotype" w:hAnsi="Palatino Linotype"/>
          <w:sz w:val="24"/>
          <w:szCs w:val="24"/>
        </w:rPr>
        <w:t xml:space="preserve"> requirió </w:t>
      </w:r>
      <w:r w:rsidR="00AB6FE4">
        <w:rPr>
          <w:rFonts w:ascii="Palatino Linotype" w:hAnsi="Palatino Linotype"/>
          <w:sz w:val="24"/>
          <w:szCs w:val="24"/>
        </w:rPr>
        <w:t>lo siguiente:</w:t>
      </w:r>
    </w:p>
    <w:p w:rsidR="00EF6154" w:rsidRDefault="00EF6154" w:rsidP="0014447C">
      <w:pPr>
        <w:pStyle w:val="Sinespaciado"/>
        <w:spacing w:line="360" w:lineRule="auto"/>
        <w:jc w:val="both"/>
        <w:rPr>
          <w:rFonts w:ascii="Palatino Linotype" w:hAnsi="Palatino Linotype"/>
          <w:sz w:val="24"/>
          <w:szCs w:val="24"/>
        </w:rPr>
      </w:pPr>
    </w:p>
    <w:p w:rsidR="003F4201" w:rsidRDefault="00DE3F8E" w:rsidP="00DF6B41">
      <w:pPr>
        <w:pStyle w:val="Sinespaciado"/>
        <w:numPr>
          <w:ilvl w:val="0"/>
          <w:numId w:val="21"/>
        </w:numPr>
        <w:spacing w:line="360" w:lineRule="auto"/>
        <w:ind w:left="0" w:hanging="142"/>
        <w:jc w:val="both"/>
        <w:rPr>
          <w:rFonts w:ascii="Palatino Linotype" w:hAnsi="Palatino Linotype"/>
          <w:sz w:val="24"/>
          <w:szCs w:val="24"/>
        </w:rPr>
      </w:pPr>
      <w:r w:rsidRPr="00DE3F8E">
        <w:rPr>
          <w:rFonts w:ascii="Palatino Linotype" w:hAnsi="Palatino Linotype"/>
          <w:sz w:val="24"/>
          <w:szCs w:val="24"/>
        </w:rPr>
        <w:t xml:space="preserve">Documentos fiscales y similares que acrediten, validen o tengan relación con el POA o Pbrmp´s, mediante el cual se </w:t>
      </w:r>
      <w:r w:rsidR="003F4201" w:rsidRPr="00DE3F8E">
        <w:rPr>
          <w:rFonts w:ascii="Palatino Linotype" w:hAnsi="Palatino Linotype"/>
          <w:sz w:val="24"/>
          <w:szCs w:val="24"/>
        </w:rPr>
        <w:t>asignó</w:t>
      </w:r>
      <w:r w:rsidRPr="00DE3F8E">
        <w:rPr>
          <w:rFonts w:ascii="Palatino Linotype" w:hAnsi="Palatino Linotype"/>
          <w:sz w:val="24"/>
          <w:szCs w:val="24"/>
        </w:rPr>
        <w:t xml:space="preserve"> alguna partida presupuestal federal y estatal al municipio de </w:t>
      </w:r>
      <w:r w:rsidR="00A349C3" w:rsidRPr="00DE3F8E">
        <w:rPr>
          <w:rFonts w:ascii="Palatino Linotype" w:hAnsi="Palatino Linotype"/>
          <w:sz w:val="24"/>
          <w:szCs w:val="24"/>
        </w:rPr>
        <w:t>Chicoloapan</w:t>
      </w:r>
      <w:r w:rsidRPr="00DE3F8E">
        <w:rPr>
          <w:rFonts w:ascii="Palatino Linotype" w:hAnsi="Palatino Linotype"/>
          <w:sz w:val="24"/>
          <w:szCs w:val="24"/>
        </w:rPr>
        <w:t xml:space="preserve"> para pintar diversas propiedades privadas dentro de la cabecera municipal de dicho municipio así como remodelar fachadas </w:t>
      </w:r>
    </w:p>
    <w:p w:rsidR="00DF6B41" w:rsidRDefault="00DE3F8E" w:rsidP="00DF6B41">
      <w:pPr>
        <w:pStyle w:val="Sinespaciado"/>
        <w:numPr>
          <w:ilvl w:val="0"/>
          <w:numId w:val="21"/>
        </w:numPr>
        <w:spacing w:line="360" w:lineRule="auto"/>
        <w:ind w:left="0" w:hanging="142"/>
        <w:jc w:val="both"/>
        <w:rPr>
          <w:rFonts w:ascii="Palatino Linotype" w:hAnsi="Palatino Linotype"/>
          <w:sz w:val="24"/>
          <w:szCs w:val="24"/>
        </w:rPr>
      </w:pPr>
      <w:r w:rsidRPr="00DE3F8E">
        <w:rPr>
          <w:rFonts w:ascii="Palatino Linotype" w:hAnsi="Palatino Linotype"/>
          <w:sz w:val="24"/>
          <w:szCs w:val="24"/>
        </w:rPr>
        <w:t xml:space="preserve">Señale si existe esa partida o ante que institución se puede interponer una queja </w:t>
      </w:r>
      <w:r w:rsidR="003F4201" w:rsidRPr="00DE3F8E">
        <w:rPr>
          <w:rFonts w:ascii="Palatino Linotype" w:hAnsi="Palatino Linotype"/>
          <w:sz w:val="24"/>
          <w:szCs w:val="24"/>
        </w:rPr>
        <w:t>porque</w:t>
      </w:r>
      <w:r w:rsidRPr="00DE3F8E">
        <w:rPr>
          <w:rFonts w:ascii="Palatino Linotype" w:hAnsi="Palatino Linotype"/>
          <w:sz w:val="24"/>
          <w:szCs w:val="24"/>
        </w:rPr>
        <w:t xml:space="preserve"> el municipio </w:t>
      </w:r>
      <w:r w:rsidR="003F4201" w:rsidRPr="00DE3F8E">
        <w:rPr>
          <w:rFonts w:ascii="Palatino Linotype" w:hAnsi="Palatino Linotype"/>
          <w:sz w:val="24"/>
          <w:szCs w:val="24"/>
        </w:rPr>
        <w:t>está</w:t>
      </w:r>
      <w:r w:rsidRPr="00DE3F8E">
        <w:rPr>
          <w:rFonts w:ascii="Palatino Linotype" w:hAnsi="Palatino Linotype"/>
          <w:sz w:val="24"/>
          <w:szCs w:val="24"/>
        </w:rPr>
        <w:t xml:space="preserve"> utilizando recursos públicos para propiedades privadas sin sentido alguno. </w:t>
      </w:r>
    </w:p>
    <w:p w:rsidR="003F4201" w:rsidRDefault="00DE3F8E" w:rsidP="00DF6B41">
      <w:pPr>
        <w:pStyle w:val="Sinespaciado"/>
        <w:numPr>
          <w:ilvl w:val="0"/>
          <w:numId w:val="21"/>
        </w:numPr>
        <w:spacing w:line="360" w:lineRule="auto"/>
        <w:ind w:left="0" w:hanging="142"/>
        <w:jc w:val="both"/>
        <w:rPr>
          <w:rFonts w:ascii="Palatino Linotype" w:hAnsi="Palatino Linotype"/>
          <w:sz w:val="24"/>
          <w:szCs w:val="24"/>
        </w:rPr>
      </w:pPr>
      <w:r w:rsidRPr="00DE3F8E">
        <w:rPr>
          <w:rFonts w:ascii="Palatino Linotype" w:hAnsi="Palatino Linotype"/>
          <w:sz w:val="24"/>
          <w:szCs w:val="24"/>
        </w:rPr>
        <w:t xml:space="preserve">En caso de no ser competente, conforme a los lineamientos que regula la materia, deberá señalar el fundamento jurídico y administrativo por el cual no es competente e indicar que unidad administrativa tiene atribuciones para conocer del tema. </w:t>
      </w:r>
    </w:p>
    <w:p w:rsidR="00EF6154" w:rsidRDefault="00DE3F8E" w:rsidP="00DF6B41">
      <w:pPr>
        <w:pStyle w:val="Sinespaciado"/>
        <w:numPr>
          <w:ilvl w:val="0"/>
          <w:numId w:val="21"/>
        </w:numPr>
        <w:spacing w:line="360" w:lineRule="auto"/>
        <w:ind w:left="0" w:hanging="142"/>
        <w:jc w:val="both"/>
        <w:rPr>
          <w:rFonts w:ascii="Palatino Linotype" w:hAnsi="Palatino Linotype"/>
          <w:sz w:val="24"/>
          <w:szCs w:val="24"/>
        </w:rPr>
      </w:pPr>
      <w:r w:rsidRPr="00DE3F8E">
        <w:rPr>
          <w:rFonts w:ascii="Palatino Linotype" w:hAnsi="Palatino Linotype"/>
          <w:sz w:val="24"/>
          <w:szCs w:val="24"/>
        </w:rPr>
        <w:t>En caso de no contar con la información requerida, solicito la declaratoria de inexistencia.</w:t>
      </w:r>
    </w:p>
    <w:p w:rsidR="00DE3F8E" w:rsidRDefault="00DE3F8E" w:rsidP="0014447C">
      <w:pPr>
        <w:pStyle w:val="Sinespaciado"/>
        <w:spacing w:line="360" w:lineRule="auto"/>
        <w:jc w:val="both"/>
        <w:rPr>
          <w:rFonts w:ascii="Palatino Linotype" w:hAnsi="Palatino Linotype"/>
          <w:sz w:val="24"/>
          <w:szCs w:val="24"/>
        </w:rPr>
      </w:pPr>
    </w:p>
    <w:p w:rsidR="00E7413A" w:rsidRDefault="00E7413A" w:rsidP="00DA7B59">
      <w:pPr>
        <w:pStyle w:val="Sinespaciado"/>
        <w:spacing w:line="360" w:lineRule="auto"/>
        <w:jc w:val="both"/>
        <w:rPr>
          <w:rFonts w:ascii="Palatino Linotype" w:hAnsi="Palatino Linotype"/>
          <w:sz w:val="24"/>
        </w:rPr>
      </w:pPr>
      <w:r>
        <w:rPr>
          <w:rFonts w:ascii="Palatino Linotype" w:hAnsi="Palatino Linotype"/>
          <w:sz w:val="24"/>
          <w:szCs w:val="24"/>
        </w:rPr>
        <w:t xml:space="preserve">Así pues, de lo </w:t>
      </w:r>
      <w:r w:rsidR="003D4203">
        <w:rPr>
          <w:rFonts w:ascii="Palatino Linotype" w:hAnsi="Palatino Linotype"/>
          <w:sz w:val="24"/>
          <w:szCs w:val="24"/>
        </w:rPr>
        <w:t xml:space="preserve">peticionado por </w:t>
      </w:r>
      <w:r w:rsidR="009E2A01">
        <w:rPr>
          <w:rFonts w:ascii="Palatino Linotype" w:hAnsi="Palatino Linotype"/>
          <w:sz w:val="24"/>
          <w:szCs w:val="24"/>
        </w:rPr>
        <w:t>El Recurrente</w:t>
      </w:r>
      <w:r w:rsidR="00B70163">
        <w:rPr>
          <w:rFonts w:ascii="Palatino Linotype" w:hAnsi="Palatino Linotype"/>
          <w:sz w:val="24"/>
          <w:szCs w:val="24"/>
        </w:rPr>
        <w:t>, el Sujeto Obligado remitió un</w:t>
      </w:r>
      <w:r w:rsidR="00187598">
        <w:rPr>
          <w:rFonts w:ascii="Palatino Linotype" w:hAnsi="Palatino Linotype"/>
          <w:sz w:val="24"/>
          <w:szCs w:val="24"/>
        </w:rPr>
        <w:t xml:space="preserve"> </w:t>
      </w:r>
      <w:r w:rsidR="00B70163">
        <w:rPr>
          <w:rFonts w:ascii="Palatino Linotype" w:hAnsi="Palatino Linotype"/>
          <w:sz w:val="24"/>
          <w:szCs w:val="24"/>
        </w:rPr>
        <w:t>archivo electrónico</w:t>
      </w:r>
      <w:r w:rsidR="008E7F8E">
        <w:rPr>
          <w:rFonts w:ascii="Palatino Linotype" w:hAnsi="Palatino Linotype"/>
          <w:sz w:val="24"/>
          <w:szCs w:val="24"/>
        </w:rPr>
        <w:t xml:space="preserve"> que por</w:t>
      </w:r>
      <w:r w:rsidR="00AD5294">
        <w:rPr>
          <w:rFonts w:ascii="Palatino Linotype" w:hAnsi="Palatino Linotype"/>
          <w:sz w:val="24"/>
          <w:szCs w:val="24"/>
        </w:rPr>
        <w:t xml:space="preserve"> principio de</w:t>
      </w:r>
      <w:r w:rsidR="008E7F8E">
        <w:rPr>
          <w:rFonts w:ascii="Palatino Linotype" w:hAnsi="Palatino Linotype"/>
          <w:sz w:val="24"/>
          <w:szCs w:val="24"/>
        </w:rPr>
        <w:t xml:space="preserve"> economía procesal no se insertaran de forma íntegra y al ser del conocimiento de las partes,</w:t>
      </w:r>
      <w:r w:rsidR="00B70163">
        <w:rPr>
          <w:rFonts w:ascii="Palatino Linotype" w:hAnsi="Palatino Linotype"/>
          <w:sz w:val="24"/>
          <w:szCs w:val="24"/>
        </w:rPr>
        <w:t xml:space="preserve"> el cual</w:t>
      </w:r>
      <w:r w:rsidR="009E76F1">
        <w:rPr>
          <w:rFonts w:ascii="Palatino Linotype" w:hAnsi="Palatino Linotype"/>
          <w:sz w:val="24"/>
          <w:szCs w:val="24"/>
        </w:rPr>
        <w:t xml:space="preserve"> medularmente</w:t>
      </w:r>
      <w:r w:rsidR="008E7F8E">
        <w:rPr>
          <w:rFonts w:ascii="Palatino Linotype" w:hAnsi="Palatino Linotype"/>
          <w:sz w:val="24"/>
          <w:szCs w:val="24"/>
        </w:rPr>
        <w:t xml:space="preserve"> contienen </w:t>
      </w:r>
      <w:r w:rsidR="00187598">
        <w:rPr>
          <w:rFonts w:ascii="Palatino Linotype" w:hAnsi="Palatino Linotype"/>
          <w:sz w:val="24"/>
          <w:szCs w:val="24"/>
        </w:rPr>
        <w:t xml:space="preserve">un oficio </w:t>
      </w:r>
      <w:r w:rsidR="00DA7B59">
        <w:rPr>
          <w:rFonts w:ascii="Palatino Linotype" w:hAnsi="Palatino Linotype"/>
          <w:sz w:val="24"/>
          <w:szCs w:val="24"/>
        </w:rPr>
        <w:t>sin número, indicando que “</w:t>
      </w:r>
      <w:r w:rsidR="00DA7B59" w:rsidRPr="00DA7B59">
        <w:rPr>
          <w:rFonts w:ascii="Palatino Linotype" w:hAnsi="Palatino Linotype"/>
          <w:i/>
          <w:sz w:val="24"/>
          <w:szCs w:val="24"/>
        </w:rPr>
        <w:t xml:space="preserve">En cumplimiento de lo que establecen los artículos 1, 4, 6, 16, 17 y 45 de la Ley General de Transparencia y Acceso a la Información Pública; 1, 2, 7, 8, 50, 52, 53, fracciones II, V, VI, XII, 58, 59 fracción I, 162, 163 y 167 de la Ley de Transparencia y Acceso a la Información Pública del Estado de México y Municipios, así como al Criterio número 7/19, emitido por el Instituto Nacional de Transparencia, Acceso a la Información y Protección de </w:t>
      </w:r>
      <w:r w:rsidR="00DA7B59" w:rsidRPr="00DA7B59">
        <w:rPr>
          <w:rFonts w:ascii="Palatino Linotype" w:hAnsi="Palatino Linotype"/>
          <w:i/>
          <w:sz w:val="24"/>
          <w:szCs w:val="24"/>
        </w:rPr>
        <w:lastRenderedPageBreak/>
        <w:t>Datos Personales (INAI), hago de su conocimiento lo siguiente: Una vez analizada su petición, me permito informar a Usted que la Secretaría General de Gobierno es la encargada de conducir la política interior del Estado, por lo que carece de facultades legales para dar respuesta a su petición, correspondiendo su atención a la Secretaría de Finanzas del Estado de México, así como al H. Ayuntamiento de Chicoloapan, México</w:t>
      </w:r>
      <w:r w:rsidR="00DA7B59" w:rsidRPr="00DA7B59">
        <w:rPr>
          <w:rFonts w:ascii="Palatino Linotype" w:hAnsi="Palatino Linotype"/>
          <w:sz w:val="24"/>
          <w:szCs w:val="24"/>
        </w:rPr>
        <w:t>.</w:t>
      </w:r>
      <w:r w:rsidR="00DA7B59">
        <w:rPr>
          <w:rFonts w:ascii="Palatino Linotype" w:hAnsi="Palatino Linotype"/>
          <w:sz w:val="24"/>
          <w:szCs w:val="24"/>
        </w:rPr>
        <w:t>”</w:t>
      </w:r>
      <w:r w:rsidR="00CF5458">
        <w:rPr>
          <w:rFonts w:ascii="Palatino Linotype" w:hAnsi="Palatino Linotype"/>
          <w:sz w:val="24"/>
          <w:szCs w:val="24"/>
        </w:rPr>
        <w:t xml:space="preserve"> </w:t>
      </w:r>
    </w:p>
    <w:p w:rsidR="00597961" w:rsidRDefault="00597961" w:rsidP="00597961">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Así pues,</w:t>
      </w:r>
      <w:r w:rsidRPr="00835647">
        <w:rPr>
          <w:rFonts w:ascii="Palatino Linotype" w:hAnsi="Palatino Linotype" w:cs="Arial"/>
        </w:rPr>
        <w:t xml:space="preserve"> inconforme con la respuesta emitida por </w:t>
      </w:r>
      <w:r w:rsidRPr="00080835">
        <w:rPr>
          <w:rFonts w:ascii="Palatino Linotype" w:hAnsi="Palatino Linotype" w:cs="Arial"/>
        </w:rPr>
        <w:t>El Sujeto Obligado</w:t>
      </w:r>
      <w:r w:rsidRPr="00835647">
        <w:rPr>
          <w:rFonts w:ascii="Palatino Linotype" w:hAnsi="Palatino Linotype" w:cs="Arial"/>
        </w:rPr>
        <w:t>,</w:t>
      </w:r>
      <w:r>
        <w:rPr>
          <w:rFonts w:ascii="Palatino Linotype" w:hAnsi="Palatino Linotype" w:cs="Arial"/>
        </w:rPr>
        <w:t xml:space="preserve"> </w:t>
      </w:r>
      <w:r w:rsidR="009E2A01">
        <w:rPr>
          <w:rFonts w:ascii="Palatino Linotype" w:hAnsi="Palatino Linotype" w:cs="Arial"/>
        </w:rPr>
        <w:t>El Recurrente</w:t>
      </w:r>
      <w:r w:rsidRPr="00835647">
        <w:rPr>
          <w:rFonts w:ascii="Palatino Linotype" w:hAnsi="Palatino Linotype" w:cs="Arial"/>
          <w:b/>
        </w:rPr>
        <w:t xml:space="preserve"> </w:t>
      </w:r>
      <w:r w:rsidRPr="00835647">
        <w:rPr>
          <w:rFonts w:ascii="Palatino Linotype" w:hAnsi="Palatino Linotype" w:cs="Arial"/>
        </w:rPr>
        <w:t xml:space="preserve">interpuso el presente recurso de revisión, señalando como motivos de inconformidad lo siguiente: </w:t>
      </w:r>
      <w:r w:rsidRPr="004A2FE6">
        <w:rPr>
          <w:rFonts w:ascii="Palatino Linotype" w:hAnsi="Palatino Linotype" w:cs="Arial"/>
        </w:rPr>
        <w:t>“</w:t>
      </w:r>
      <w:r w:rsidR="004A2FE6" w:rsidRPr="004A2FE6">
        <w:rPr>
          <w:rFonts w:ascii="Palatino Linotype" w:hAnsi="Palatino Linotype" w:cs="Arial"/>
          <w:i/>
        </w:rPr>
        <w:t xml:space="preserve">Impugno la respuesta del sujeto obligado, muy bonito y todo decir que no </w:t>
      </w:r>
      <w:proofErr w:type="spellStart"/>
      <w:r w:rsidR="004A2FE6" w:rsidRPr="004A2FE6">
        <w:rPr>
          <w:rFonts w:ascii="Palatino Linotype" w:hAnsi="Palatino Linotype" w:cs="Arial"/>
          <w:i/>
        </w:rPr>
        <w:t>esta</w:t>
      </w:r>
      <w:proofErr w:type="spellEnd"/>
      <w:r w:rsidR="004A2FE6" w:rsidRPr="004A2FE6">
        <w:rPr>
          <w:rFonts w:ascii="Palatino Linotype" w:hAnsi="Palatino Linotype" w:cs="Arial"/>
          <w:i/>
        </w:rPr>
        <w:t xml:space="preserve"> dentro de sus facultades pero ni siquiera demostraron una </w:t>
      </w:r>
      <w:proofErr w:type="spellStart"/>
      <w:r w:rsidR="004A2FE6" w:rsidRPr="004A2FE6">
        <w:rPr>
          <w:rFonts w:ascii="Palatino Linotype" w:hAnsi="Palatino Linotype" w:cs="Arial"/>
          <w:i/>
        </w:rPr>
        <w:t>busqueda</w:t>
      </w:r>
      <w:proofErr w:type="spellEnd"/>
      <w:r w:rsidR="004A2FE6" w:rsidRPr="004A2FE6">
        <w:rPr>
          <w:rFonts w:ascii="Palatino Linotype" w:hAnsi="Palatino Linotype" w:cs="Arial"/>
          <w:i/>
        </w:rPr>
        <w:t xml:space="preserve"> exhaustiva de la información a lo que me lleva a pensar que dejan que los municipios hagan lo que quieran con recursos federales, estatales etc."(</w:t>
      </w:r>
      <w:r w:rsidRPr="004A2FE6">
        <w:rPr>
          <w:rFonts w:ascii="Palatino Linotype" w:hAnsi="Palatino Linotype" w:cs="Arial"/>
          <w:i/>
        </w:rPr>
        <w:t>. (Sic)</w:t>
      </w:r>
      <w:r w:rsidRPr="004A2FE6">
        <w:rPr>
          <w:rFonts w:ascii="Palatino Linotype" w:hAnsi="Palatino Linotype" w:cs="Arial"/>
        </w:rPr>
        <w:t>.</w:t>
      </w:r>
    </w:p>
    <w:p w:rsidR="00597961" w:rsidRDefault="00597961" w:rsidP="00597961">
      <w:pPr>
        <w:spacing w:after="0" w:line="360" w:lineRule="auto"/>
        <w:ind w:right="141"/>
        <w:jc w:val="both"/>
        <w:rPr>
          <w:rFonts w:ascii="Palatino Linotype" w:hAnsi="Palatino Linotype" w:cs="Arial"/>
          <w:sz w:val="24"/>
          <w:szCs w:val="24"/>
        </w:rPr>
      </w:pPr>
    </w:p>
    <w:p w:rsidR="00597961" w:rsidRDefault="00597961" w:rsidP="00597961">
      <w:pPr>
        <w:spacing w:after="0" w:line="360" w:lineRule="auto"/>
        <w:ind w:right="141"/>
        <w:jc w:val="both"/>
        <w:rPr>
          <w:rFonts w:ascii="Palatino Linotype" w:hAnsi="Palatino Linotype" w:cs="Arial"/>
          <w:sz w:val="24"/>
          <w:szCs w:val="24"/>
        </w:rPr>
      </w:pPr>
      <w:r>
        <w:rPr>
          <w:rFonts w:ascii="Palatino Linotype" w:hAnsi="Palatino Linotype" w:cs="Arial"/>
          <w:sz w:val="24"/>
          <w:szCs w:val="24"/>
        </w:rPr>
        <w:t xml:space="preserve">En esa tesitura, se entiende que, </w:t>
      </w:r>
      <w:r w:rsidR="009E2A01">
        <w:rPr>
          <w:rFonts w:ascii="Palatino Linotype" w:hAnsi="Palatino Linotype" w:cs="Arial"/>
          <w:sz w:val="24"/>
          <w:szCs w:val="24"/>
        </w:rPr>
        <w:t>El Recurrente</w:t>
      </w:r>
      <w:r>
        <w:rPr>
          <w:rFonts w:ascii="Palatino Linotype" w:hAnsi="Palatino Linotype" w:cs="Arial"/>
          <w:sz w:val="24"/>
          <w:szCs w:val="24"/>
        </w:rPr>
        <w:t xml:space="preserve"> se adolece de la falta de entrega de información por parte de </w:t>
      </w:r>
      <w:r w:rsidR="005F5608">
        <w:rPr>
          <w:rFonts w:ascii="Palatino Linotype" w:hAnsi="Palatino Linotype" w:cs="Arial"/>
          <w:sz w:val="24"/>
          <w:szCs w:val="24"/>
        </w:rPr>
        <w:t xml:space="preserve">la Secretaría General de Gobierno. </w:t>
      </w:r>
    </w:p>
    <w:p w:rsidR="00597961" w:rsidRDefault="00597961" w:rsidP="00597961">
      <w:pPr>
        <w:spacing w:after="0" w:line="360" w:lineRule="auto"/>
        <w:ind w:right="141"/>
        <w:jc w:val="both"/>
        <w:rPr>
          <w:rFonts w:ascii="Palatino Linotype" w:hAnsi="Palatino Linotype" w:cs="Arial"/>
          <w:sz w:val="24"/>
          <w:szCs w:val="24"/>
        </w:rPr>
      </w:pPr>
    </w:p>
    <w:p w:rsidR="000B3D22" w:rsidRPr="000B3D22" w:rsidRDefault="00597961" w:rsidP="000B3D22">
      <w:pPr>
        <w:spacing w:after="0" w:line="360" w:lineRule="auto"/>
        <w:ind w:right="141"/>
        <w:jc w:val="both"/>
        <w:rPr>
          <w:rFonts w:ascii="Palatino Linotype" w:hAnsi="Palatino Linotype" w:cs="Arial"/>
          <w:i/>
          <w:sz w:val="24"/>
          <w:szCs w:val="24"/>
        </w:rPr>
      </w:pPr>
      <w:r>
        <w:rPr>
          <w:rFonts w:ascii="Palatino Linotype" w:hAnsi="Palatino Linotype" w:cs="Arial"/>
          <w:sz w:val="24"/>
          <w:szCs w:val="24"/>
        </w:rPr>
        <w:t>Bajo esas premisas, e</w:t>
      </w:r>
      <w:r w:rsidR="00BF34E9">
        <w:rPr>
          <w:rFonts w:ascii="Palatino Linotype" w:hAnsi="Palatino Linotype" w:cs="Arial"/>
          <w:sz w:val="24"/>
          <w:szCs w:val="24"/>
        </w:rPr>
        <w:t>s de recapitular que si bien el particular no es experto</w:t>
      </w:r>
      <w:r>
        <w:rPr>
          <w:rFonts w:ascii="Palatino Linotype" w:hAnsi="Palatino Linotype" w:cs="Arial"/>
          <w:sz w:val="24"/>
          <w:szCs w:val="24"/>
        </w:rPr>
        <w:t xml:space="preserve"> en realizar solicitudes de información y pretendió acceder a info</w:t>
      </w:r>
      <w:r w:rsidR="0015148C">
        <w:rPr>
          <w:rFonts w:ascii="Palatino Linotype" w:hAnsi="Palatino Linotype" w:cs="Arial"/>
          <w:sz w:val="24"/>
          <w:szCs w:val="24"/>
        </w:rPr>
        <w:t>rmación correspondiente a otro</w:t>
      </w:r>
      <w:r w:rsidR="00BF34E9">
        <w:rPr>
          <w:rFonts w:ascii="Palatino Linotype" w:hAnsi="Palatino Linotype" w:cs="Arial"/>
          <w:sz w:val="24"/>
          <w:szCs w:val="24"/>
        </w:rPr>
        <w:t>s</w:t>
      </w:r>
      <w:r w:rsidR="0015148C">
        <w:rPr>
          <w:rFonts w:ascii="Palatino Linotype" w:hAnsi="Palatino Linotype" w:cs="Arial"/>
          <w:sz w:val="24"/>
          <w:szCs w:val="24"/>
        </w:rPr>
        <w:t xml:space="preserve"> Sujeto</w:t>
      </w:r>
      <w:r w:rsidR="00BF34E9">
        <w:rPr>
          <w:rFonts w:ascii="Palatino Linotype" w:hAnsi="Palatino Linotype" w:cs="Arial"/>
          <w:sz w:val="24"/>
          <w:szCs w:val="24"/>
        </w:rPr>
        <w:t>s</w:t>
      </w:r>
      <w:r w:rsidR="0015148C">
        <w:rPr>
          <w:rFonts w:ascii="Palatino Linotype" w:hAnsi="Palatino Linotype" w:cs="Arial"/>
          <w:sz w:val="24"/>
          <w:szCs w:val="24"/>
        </w:rPr>
        <w:t xml:space="preserve"> O</w:t>
      </w:r>
      <w:r>
        <w:rPr>
          <w:rFonts w:ascii="Palatino Linotype" w:hAnsi="Palatino Linotype" w:cs="Arial"/>
          <w:sz w:val="24"/>
          <w:szCs w:val="24"/>
        </w:rPr>
        <w:t>bligado</w:t>
      </w:r>
      <w:r w:rsidR="00BF34E9">
        <w:rPr>
          <w:rFonts w:ascii="Palatino Linotype" w:hAnsi="Palatino Linotype" w:cs="Arial"/>
          <w:sz w:val="24"/>
          <w:szCs w:val="24"/>
        </w:rPr>
        <w:t>s</w:t>
      </w:r>
      <w:r>
        <w:rPr>
          <w:rFonts w:ascii="Palatino Linotype" w:hAnsi="Palatino Linotype" w:cs="Arial"/>
          <w:sz w:val="24"/>
          <w:szCs w:val="24"/>
        </w:rPr>
        <w:t xml:space="preserve"> como lo es</w:t>
      </w:r>
      <w:r w:rsidR="00BF34E9">
        <w:rPr>
          <w:rFonts w:ascii="Palatino Linotype" w:hAnsi="Palatino Linotype" w:cs="Arial"/>
          <w:sz w:val="24"/>
          <w:szCs w:val="24"/>
        </w:rPr>
        <w:t xml:space="preserve"> la Secretaria de Finanzas y el Municipio de Chicoloapan</w:t>
      </w:r>
      <w:r>
        <w:rPr>
          <w:rFonts w:ascii="Palatino Linotype" w:hAnsi="Palatino Linotype" w:cs="Arial"/>
          <w:sz w:val="24"/>
          <w:szCs w:val="24"/>
        </w:rPr>
        <w:t>, también lo es que El Sujeto Obligado mediante</w:t>
      </w:r>
      <w:r w:rsidR="00BF34E9">
        <w:rPr>
          <w:rFonts w:ascii="Palatino Linotype" w:hAnsi="Palatino Linotype" w:cs="Arial"/>
          <w:sz w:val="24"/>
          <w:szCs w:val="24"/>
        </w:rPr>
        <w:t xml:space="preserve"> respuesta e</w:t>
      </w:r>
      <w:r>
        <w:rPr>
          <w:rFonts w:ascii="Palatino Linotype" w:hAnsi="Palatino Linotype" w:cs="Arial"/>
          <w:sz w:val="24"/>
          <w:szCs w:val="24"/>
        </w:rPr>
        <w:t xml:space="preserve"> informe justificado refirió que en relación a las razones o motivos de inconformidad vertidos por </w:t>
      </w:r>
      <w:r w:rsidR="009E2A01">
        <w:rPr>
          <w:rFonts w:ascii="Palatino Linotype" w:hAnsi="Palatino Linotype" w:cs="Arial"/>
          <w:sz w:val="24"/>
          <w:szCs w:val="24"/>
        </w:rPr>
        <w:t>El Recurrente</w:t>
      </w:r>
      <w:r>
        <w:rPr>
          <w:rFonts w:ascii="Palatino Linotype" w:hAnsi="Palatino Linotype" w:cs="Arial"/>
          <w:sz w:val="24"/>
          <w:szCs w:val="24"/>
        </w:rPr>
        <w:t xml:space="preserve"> se hacía de su conocimiento que la información</w:t>
      </w:r>
      <w:r w:rsidR="00BF34E9">
        <w:rPr>
          <w:rFonts w:ascii="Palatino Linotype" w:hAnsi="Palatino Linotype" w:cs="Arial"/>
          <w:sz w:val="24"/>
          <w:szCs w:val="24"/>
        </w:rPr>
        <w:t xml:space="preserve"> peticionada</w:t>
      </w:r>
      <w:r>
        <w:rPr>
          <w:rFonts w:ascii="Palatino Linotype" w:hAnsi="Palatino Linotype" w:cs="Arial"/>
          <w:sz w:val="24"/>
          <w:szCs w:val="24"/>
        </w:rPr>
        <w:t>, no es</w:t>
      </w:r>
      <w:r w:rsidR="00BF34E9">
        <w:rPr>
          <w:rFonts w:ascii="Palatino Linotype" w:hAnsi="Palatino Linotype" w:cs="Arial"/>
          <w:sz w:val="24"/>
          <w:szCs w:val="24"/>
        </w:rPr>
        <w:t xml:space="preserve"> de su</w:t>
      </w:r>
      <w:r>
        <w:rPr>
          <w:rFonts w:ascii="Palatino Linotype" w:hAnsi="Palatino Linotype" w:cs="Arial"/>
          <w:sz w:val="24"/>
          <w:szCs w:val="24"/>
        </w:rPr>
        <w:t xml:space="preserve"> competencia</w:t>
      </w:r>
      <w:r w:rsidR="00BF34E9">
        <w:rPr>
          <w:rFonts w:ascii="Palatino Linotype" w:hAnsi="Palatino Linotype" w:cs="Arial"/>
          <w:sz w:val="24"/>
          <w:szCs w:val="24"/>
        </w:rPr>
        <w:t xml:space="preserve">, </w:t>
      </w:r>
      <w:r w:rsidR="000B3D22">
        <w:rPr>
          <w:rFonts w:ascii="Palatino Linotype" w:hAnsi="Palatino Linotype" w:cs="Arial"/>
          <w:sz w:val="24"/>
          <w:szCs w:val="24"/>
        </w:rPr>
        <w:t xml:space="preserve">asimismo refirió </w:t>
      </w:r>
      <w:r w:rsidR="00BF34E9">
        <w:rPr>
          <w:rFonts w:ascii="Palatino Linotype" w:hAnsi="Palatino Linotype" w:cs="Arial"/>
          <w:sz w:val="24"/>
          <w:szCs w:val="24"/>
        </w:rPr>
        <w:t>que los</w:t>
      </w:r>
      <w:r>
        <w:rPr>
          <w:rFonts w:ascii="Palatino Linotype" w:hAnsi="Palatino Linotype" w:cs="Arial"/>
          <w:sz w:val="24"/>
          <w:szCs w:val="24"/>
        </w:rPr>
        <w:t xml:space="preserve"> Sujeto</w:t>
      </w:r>
      <w:r w:rsidR="00BF34E9">
        <w:rPr>
          <w:rFonts w:ascii="Palatino Linotype" w:hAnsi="Palatino Linotype" w:cs="Arial"/>
          <w:sz w:val="24"/>
          <w:szCs w:val="24"/>
        </w:rPr>
        <w:t>s</w:t>
      </w:r>
      <w:r>
        <w:rPr>
          <w:rFonts w:ascii="Palatino Linotype" w:hAnsi="Palatino Linotype" w:cs="Arial"/>
          <w:sz w:val="24"/>
          <w:szCs w:val="24"/>
        </w:rPr>
        <w:t xml:space="preserve"> Habilitado</w:t>
      </w:r>
      <w:r w:rsidR="00BF34E9">
        <w:rPr>
          <w:rFonts w:ascii="Palatino Linotype" w:hAnsi="Palatino Linotype" w:cs="Arial"/>
          <w:sz w:val="24"/>
          <w:szCs w:val="24"/>
        </w:rPr>
        <w:t>s</w:t>
      </w:r>
      <w:r>
        <w:rPr>
          <w:rFonts w:ascii="Palatino Linotype" w:hAnsi="Palatino Linotype" w:cs="Arial"/>
          <w:sz w:val="24"/>
          <w:szCs w:val="24"/>
        </w:rPr>
        <w:t xml:space="preserve"> en materia de transparencia y competente</w:t>
      </w:r>
      <w:r w:rsidR="000B3D22">
        <w:rPr>
          <w:rFonts w:ascii="Palatino Linotype" w:hAnsi="Palatino Linotype" w:cs="Arial"/>
          <w:sz w:val="24"/>
          <w:szCs w:val="24"/>
        </w:rPr>
        <w:t xml:space="preserve">s </w:t>
      </w:r>
      <w:r w:rsidR="000B3D22" w:rsidRPr="000B3D22">
        <w:rPr>
          <w:rFonts w:ascii="Palatino Linotype" w:hAnsi="Palatino Linotype" w:cs="Arial"/>
          <w:sz w:val="24"/>
          <w:szCs w:val="24"/>
        </w:rPr>
        <w:t xml:space="preserve"> </w:t>
      </w:r>
      <w:r w:rsidR="000B3D22">
        <w:rPr>
          <w:rFonts w:ascii="Palatino Linotype" w:hAnsi="Palatino Linotype" w:cs="Arial"/>
          <w:sz w:val="24"/>
          <w:szCs w:val="24"/>
        </w:rPr>
        <w:t>“</w:t>
      </w:r>
      <w:r w:rsidR="000B3D22" w:rsidRPr="000B3D22">
        <w:rPr>
          <w:rFonts w:ascii="Palatino Linotype" w:hAnsi="Palatino Linotype" w:cs="Arial"/>
          <w:i/>
          <w:sz w:val="24"/>
          <w:szCs w:val="24"/>
        </w:rPr>
        <w:t xml:space="preserve">con fundamento en lo dispuesto por los artículos 136 de la Ley General de Transparencia y Acceso a la Información Pública y 167 de la Ley de </w:t>
      </w:r>
      <w:r w:rsidR="000B3D22" w:rsidRPr="000B3D22">
        <w:rPr>
          <w:rFonts w:ascii="Palatino Linotype" w:hAnsi="Palatino Linotype" w:cs="Arial"/>
          <w:i/>
          <w:sz w:val="24"/>
          <w:szCs w:val="24"/>
        </w:rPr>
        <w:lastRenderedPageBreak/>
        <w:t>Transparencia y Acceso a la Información Pública del Estado de México y Municipios, se le orienta para que ingrese su Solicitud de Información al SAIMEX en los apartados de la Secretaría de Finanzas del Estado de México, así como del H. Ayuntamiento de Chicoloapan, México, o bien dirigir sus cuestionamientos de manera directa en los sitios siguientes:</w:t>
      </w:r>
    </w:p>
    <w:p w:rsidR="000B3D22" w:rsidRPr="000B3D22" w:rsidRDefault="000B3D22" w:rsidP="000B3D22">
      <w:pPr>
        <w:spacing w:after="0" w:line="360" w:lineRule="auto"/>
        <w:ind w:right="141"/>
        <w:jc w:val="both"/>
        <w:rPr>
          <w:rFonts w:ascii="Palatino Linotype" w:hAnsi="Palatino Linotype" w:cs="Arial"/>
          <w:i/>
          <w:sz w:val="24"/>
          <w:szCs w:val="24"/>
        </w:rPr>
      </w:pPr>
      <w:r w:rsidRPr="000B3D22">
        <w:rPr>
          <w:rFonts w:ascii="Palatino Linotype" w:hAnsi="Palatino Linotype" w:cs="Arial"/>
          <w:i/>
          <w:sz w:val="24"/>
          <w:szCs w:val="24"/>
        </w:rPr>
        <w:t>- Unidad de Transparencia de la Secretaría de Finanzas del Estado de México, sita en calle Lerdo Poniente 300, Segundo Piso, Puerta 360-A, colonia Centro, C.P. 50000, Toluca de Lerdo, México.</w:t>
      </w:r>
    </w:p>
    <w:p w:rsidR="00597961" w:rsidRDefault="000B3D22" w:rsidP="000B3D22">
      <w:pPr>
        <w:spacing w:after="0" w:line="360" w:lineRule="auto"/>
        <w:ind w:right="141"/>
        <w:jc w:val="both"/>
        <w:rPr>
          <w:rFonts w:ascii="Palatino Linotype" w:hAnsi="Palatino Linotype" w:cs="Arial"/>
          <w:sz w:val="24"/>
          <w:szCs w:val="24"/>
        </w:rPr>
      </w:pPr>
      <w:r w:rsidRPr="000B3D22">
        <w:rPr>
          <w:rFonts w:ascii="Palatino Linotype" w:hAnsi="Palatino Linotype" w:cs="Arial"/>
          <w:i/>
          <w:sz w:val="24"/>
          <w:szCs w:val="24"/>
        </w:rPr>
        <w:t>- Unidad de Transparencia del H. Ayuntamiento de Chicoloapan del Estado de México, ubicada en calle Mina, S/N, primer piso, Auditorio Municipal, C.P. 56370, Chicoloapan, México.</w:t>
      </w:r>
      <w:r>
        <w:rPr>
          <w:rFonts w:ascii="Palatino Linotype" w:hAnsi="Palatino Linotype" w:cs="Arial"/>
          <w:i/>
          <w:sz w:val="24"/>
          <w:szCs w:val="24"/>
        </w:rPr>
        <w:t xml:space="preserve">” Sic. </w:t>
      </w:r>
      <w:r w:rsidRPr="000B3D22">
        <w:rPr>
          <w:rFonts w:ascii="Palatino Linotype" w:hAnsi="Palatino Linotype" w:cs="Arial"/>
          <w:i/>
          <w:sz w:val="24"/>
          <w:szCs w:val="24"/>
        </w:rPr>
        <w:cr/>
      </w:r>
      <w:r w:rsidR="00597961">
        <w:rPr>
          <w:rFonts w:ascii="Palatino Linotype" w:hAnsi="Palatino Linotype" w:cs="Arial"/>
          <w:sz w:val="24"/>
          <w:szCs w:val="24"/>
        </w:rPr>
        <w:t xml:space="preserve"> </w:t>
      </w:r>
    </w:p>
    <w:p w:rsidR="006F62C0" w:rsidRPr="00835647" w:rsidRDefault="00597961" w:rsidP="00101AEA">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Atento a lo anterior,</w:t>
      </w:r>
      <w:r w:rsidR="009B0CDB">
        <w:rPr>
          <w:rFonts w:ascii="Palatino Linotype" w:hAnsi="Palatino Linotype" w:cs="Arial"/>
        </w:rPr>
        <w:t xml:space="preserve"> </w:t>
      </w:r>
      <w:r w:rsidR="00E93B83">
        <w:rPr>
          <w:rFonts w:ascii="Palatino Linotype" w:hAnsi="Palatino Linotype" w:cs="Arial"/>
        </w:rPr>
        <w:t>la</w:t>
      </w:r>
      <w:r w:rsidR="009B0CDB">
        <w:rPr>
          <w:rFonts w:ascii="Palatino Linotype" w:hAnsi="Palatino Linotype" w:cs="Arial"/>
        </w:rPr>
        <w:t xml:space="preserve"> </w:t>
      </w:r>
      <w:r w:rsidR="00E93B83" w:rsidRPr="00E93B83">
        <w:rPr>
          <w:rFonts w:ascii="Palatino Linotype" w:hAnsi="Palatino Linotype" w:cs="Arial"/>
        </w:rPr>
        <w:t>Ley Orgánica de la Administración Pública del Estado de México</w:t>
      </w:r>
      <w:r w:rsidR="009B0CDB">
        <w:rPr>
          <w:rFonts w:ascii="Palatino Linotype" w:hAnsi="Palatino Linotype" w:cs="Arial"/>
        </w:rPr>
        <w:t xml:space="preserve">, establece la competencia y organización de la Secretaria;  </w:t>
      </w:r>
    </w:p>
    <w:p w:rsidR="009B0CDB" w:rsidRDefault="009B0CDB" w:rsidP="009B0CDB">
      <w:pPr>
        <w:spacing w:after="0" w:line="240" w:lineRule="auto"/>
        <w:ind w:right="850"/>
        <w:jc w:val="both"/>
        <w:rPr>
          <w:rFonts w:ascii="Palatino Linotype" w:hAnsi="Palatino Linotype" w:cs="Arial"/>
          <w:szCs w:val="24"/>
        </w:rPr>
      </w:pPr>
    </w:p>
    <w:p w:rsidR="00A65985" w:rsidRPr="00A65985" w:rsidRDefault="00A65985" w:rsidP="009B0CDB">
      <w:pPr>
        <w:spacing w:after="0" w:line="240" w:lineRule="auto"/>
        <w:ind w:left="567" w:right="850"/>
        <w:jc w:val="both"/>
        <w:rPr>
          <w:rFonts w:ascii="Palatino Linotype" w:hAnsi="Palatino Linotype" w:cs="Arial"/>
          <w:i/>
          <w:szCs w:val="24"/>
        </w:rPr>
      </w:pPr>
      <w:r w:rsidRPr="00A65985">
        <w:rPr>
          <w:rFonts w:ascii="Palatino Linotype" w:hAnsi="Palatino Linotype" w:cs="Arial"/>
          <w:i/>
          <w:szCs w:val="24"/>
        </w:rPr>
        <w:t>(…)</w:t>
      </w:r>
    </w:p>
    <w:p w:rsidR="00EA55A8" w:rsidRPr="00C205BB" w:rsidRDefault="00091DC0" w:rsidP="00EA55A8">
      <w:pPr>
        <w:spacing w:after="0" w:line="240" w:lineRule="auto"/>
        <w:ind w:left="567" w:right="850"/>
        <w:jc w:val="both"/>
        <w:rPr>
          <w:rFonts w:ascii="Palatino Linotype" w:hAnsi="Palatino Linotype" w:cs="Arial"/>
          <w:i/>
          <w:szCs w:val="24"/>
        </w:rPr>
      </w:pPr>
      <w:r w:rsidRPr="00A65985">
        <w:rPr>
          <w:rFonts w:ascii="Palatino Linotype" w:hAnsi="Palatino Linotype" w:cs="Arial"/>
          <w:i/>
          <w:szCs w:val="24"/>
        </w:rPr>
        <w:t>“</w:t>
      </w:r>
      <w:r w:rsidR="00EA55A8" w:rsidRPr="00EA55A8">
        <w:rPr>
          <w:rFonts w:ascii="Palatino Linotype" w:hAnsi="Palatino Linotype" w:cs="Arial"/>
          <w:b/>
          <w:i/>
          <w:szCs w:val="24"/>
        </w:rPr>
        <w:t xml:space="preserve">Artículo 20.- </w:t>
      </w:r>
      <w:r w:rsidR="00EA55A8" w:rsidRPr="00C205BB">
        <w:rPr>
          <w:rFonts w:ascii="Palatino Linotype" w:hAnsi="Palatino Linotype" w:cs="Arial"/>
          <w:i/>
          <w:szCs w:val="24"/>
        </w:rPr>
        <w:t>La Secretaría General de Gobierno es el órgano encargado de conducir, por delegación del Ejecutivo, la política interior del Estado y la coordinación y supervisión del despacho de los asuntos encomendados a las demás dependencias a que se refiere el artículo anterior.</w:t>
      </w:r>
    </w:p>
    <w:p w:rsidR="00EA55A8" w:rsidRPr="00C205BB" w:rsidRDefault="00EA55A8" w:rsidP="00EA55A8">
      <w:pPr>
        <w:spacing w:after="0" w:line="240" w:lineRule="auto"/>
        <w:ind w:left="567" w:right="850"/>
        <w:jc w:val="both"/>
        <w:rPr>
          <w:rFonts w:ascii="Palatino Linotype" w:hAnsi="Palatino Linotype" w:cs="Arial"/>
          <w:i/>
          <w:szCs w:val="24"/>
        </w:rPr>
      </w:pPr>
      <w:r w:rsidRPr="00C205BB">
        <w:rPr>
          <w:rFonts w:ascii="Palatino Linotype" w:hAnsi="Palatino Linotype" w:cs="Arial"/>
          <w:i/>
          <w:szCs w:val="24"/>
        </w:rPr>
        <w:t>Artículo 21.- A la Secretaría General de Gobierno corresponde el despacho de los asuntos siguientes:</w:t>
      </w:r>
    </w:p>
    <w:p w:rsidR="00EA55A8" w:rsidRPr="00C205BB" w:rsidRDefault="00EA55A8" w:rsidP="00EA55A8">
      <w:pPr>
        <w:spacing w:after="0" w:line="240" w:lineRule="auto"/>
        <w:ind w:left="567" w:right="850"/>
        <w:jc w:val="both"/>
        <w:rPr>
          <w:rFonts w:ascii="Palatino Linotype" w:hAnsi="Palatino Linotype" w:cs="Arial"/>
          <w:i/>
          <w:szCs w:val="24"/>
        </w:rPr>
      </w:pPr>
      <w:r w:rsidRPr="00C205BB">
        <w:rPr>
          <w:rFonts w:ascii="Palatino Linotype" w:hAnsi="Palatino Linotype" w:cs="Arial"/>
          <w:i/>
          <w:szCs w:val="24"/>
        </w:rPr>
        <w:t>I. Presidir los gabinetes Legal y Ampliado, en las ausencias del Gobernador del Estado;</w:t>
      </w:r>
    </w:p>
    <w:p w:rsidR="00EA55A8" w:rsidRPr="00C205BB" w:rsidRDefault="00EA55A8" w:rsidP="00EA55A8">
      <w:pPr>
        <w:spacing w:after="0" w:line="240" w:lineRule="auto"/>
        <w:ind w:left="567" w:right="850"/>
        <w:jc w:val="both"/>
        <w:rPr>
          <w:rFonts w:ascii="Palatino Linotype" w:hAnsi="Palatino Linotype" w:cs="Arial"/>
          <w:i/>
          <w:szCs w:val="24"/>
        </w:rPr>
      </w:pPr>
      <w:r w:rsidRPr="00C205BB">
        <w:rPr>
          <w:rFonts w:ascii="Palatino Linotype" w:hAnsi="Palatino Linotype" w:cs="Arial"/>
          <w:i/>
          <w:szCs w:val="24"/>
        </w:rPr>
        <w:t>II. Conducir por delegación del Ejecutivo los asuntos de orden político interno del Estado;</w:t>
      </w:r>
    </w:p>
    <w:p w:rsidR="00EA55A8" w:rsidRPr="00C205BB" w:rsidRDefault="00EA55A8" w:rsidP="00EA55A8">
      <w:pPr>
        <w:spacing w:after="0" w:line="240" w:lineRule="auto"/>
        <w:ind w:left="567" w:right="850"/>
        <w:jc w:val="both"/>
        <w:rPr>
          <w:rFonts w:ascii="Palatino Linotype" w:hAnsi="Palatino Linotype" w:cs="Arial"/>
          <w:i/>
          <w:szCs w:val="24"/>
        </w:rPr>
      </w:pPr>
      <w:r w:rsidRPr="00C205BB">
        <w:rPr>
          <w:rFonts w:ascii="Palatino Linotype" w:hAnsi="Palatino Linotype" w:cs="Arial"/>
          <w:i/>
          <w:szCs w:val="24"/>
        </w:rPr>
        <w:t>III. Conducir las relaciones del Poder Ejecutivo con los demás Poderes, así como con los ayuntamientos del Estado, autoridades de otras entidades federativas, los órganos constitucionales autónomos, partidos, agrupaciones políticas nacionales o estatales y con las organizaciones sociales;</w:t>
      </w:r>
    </w:p>
    <w:p w:rsidR="00EA55A8" w:rsidRPr="00C205BB" w:rsidRDefault="00EA55A8" w:rsidP="00EA55A8">
      <w:pPr>
        <w:spacing w:after="0" w:line="240" w:lineRule="auto"/>
        <w:ind w:left="567" w:right="850"/>
        <w:jc w:val="both"/>
        <w:rPr>
          <w:rFonts w:ascii="Palatino Linotype" w:hAnsi="Palatino Linotype" w:cs="Arial"/>
          <w:i/>
          <w:szCs w:val="24"/>
        </w:rPr>
      </w:pPr>
      <w:r w:rsidRPr="00C205BB">
        <w:rPr>
          <w:rFonts w:ascii="Palatino Linotype" w:hAnsi="Palatino Linotype" w:cs="Arial"/>
          <w:i/>
          <w:szCs w:val="24"/>
        </w:rPr>
        <w:t>IV. Coadyuvar, en el ámbito de su competencia, con los poderes Legislativo y Judicial y con los ayuntamientos del Estado, en el cumplimiento de sus atribuciones;</w:t>
      </w:r>
    </w:p>
    <w:p w:rsidR="00EA55A8" w:rsidRPr="00C205BB" w:rsidRDefault="00EA55A8" w:rsidP="00EA55A8">
      <w:pPr>
        <w:spacing w:after="0" w:line="240" w:lineRule="auto"/>
        <w:ind w:left="567" w:right="850"/>
        <w:jc w:val="both"/>
        <w:rPr>
          <w:rFonts w:ascii="Palatino Linotype" w:hAnsi="Palatino Linotype" w:cs="Arial"/>
          <w:i/>
          <w:szCs w:val="24"/>
        </w:rPr>
      </w:pPr>
      <w:r w:rsidRPr="00C205BB">
        <w:rPr>
          <w:rFonts w:ascii="Palatino Linotype" w:hAnsi="Palatino Linotype" w:cs="Arial"/>
          <w:i/>
          <w:szCs w:val="24"/>
        </w:rPr>
        <w:lastRenderedPageBreak/>
        <w:t>V. Fortalecer y promover las acciones para preservar la integridad, estabilidad y permanencia de las instituciones del Estado;</w:t>
      </w:r>
    </w:p>
    <w:p w:rsidR="00EA55A8" w:rsidRPr="00C205BB" w:rsidRDefault="00EA55A8" w:rsidP="00EA55A8">
      <w:pPr>
        <w:spacing w:after="0" w:line="240" w:lineRule="auto"/>
        <w:ind w:left="567" w:right="850"/>
        <w:jc w:val="both"/>
        <w:rPr>
          <w:rFonts w:ascii="Palatino Linotype" w:hAnsi="Palatino Linotype" w:cs="Arial"/>
          <w:i/>
          <w:szCs w:val="24"/>
        </w:rPr>
      </w:pPr>
      <w:r w:rsidRPr="00C205BB">
        <w:rPr>
          <w:rFonts w:ascii="Palatino Linotype" w:hAnsi="Palatino Linotype" w:cs="Arial"/>
          <w:i/>
          <w:szCs w:val="24"/>
        </w:rPr>
        <w:t>VI. Cumplir y hacer cumplir las políticas, los acuerdos, las órdenes, las circulares y demás disposiciones del Ejecutivo del Estado;</w:t>
      </w:r>
    </w:p>
    <w:p w:rsidR="00EA55A8" w:rsidRPr="00EA55A8" w:rsidRDefault="00EA55A8" w:rsidP="00EA55A8">
      <w:pPr>
        <w:spacing w:after="0" w:line="240" w:lineRule="auto"/>
        <w:ind w:left="567" w:right="850"/>
        <w:jc w:val="both"/>
        <w:rPr>
          <w:rFonts w:ascii="Palatino Linotype" w:hAnsi="Palatino Linotype" w:cs="Arial"/>
          <w:i/>
          <w:szCs w:val="24"/>
        </w:rPr>
      </w:pPr>
      <w:r w:rsidRPr="00EA55A8">
        <w:rPr>
          <w:rFonts w:ascii="Palatino Linotype" w:hAnsi="Palatino Linotype" w:cs="Arial"/>
          <w:i/>
          <w:szCs w:val="24"/>
        </w:rPr>
        <w:t>VII. Realizar análisis y prospectiva política para contribuir a la gobernabilidad democrática que</w:t>
      </w:r>
      <w:r>
        <w:rPr>
          <w:rFonts w:ascii="Palatino Linotype" w:hAnsi="Palatino Linotype" w:cs="Arial"/>
          <w:i/>
          <w:szCs w:val="24"/>
        </w:rPr>
        <w:t xml:space="preserve"> </w:t>
      </w:r>
      <w:r w:rsidRPr="00EA55A8">
        <w:rPr>
          <w:rFonts w:ascii="Palatino Linotype" w:hAnsi="Palatino Linotype" w:cs="Arial"/>
          <w:i/>
          <w:szCs w:val="24"/>
        </w:rPr>
        <w:t>dé sustento a la unidad estatal;</w:t>
      </w:r>
    </w:p>
    <w:p w:rsidR="00EA55A8" w:rsidRPr="00EA55A8" w:rsidRDefault="00EA55A8" w:rsidP="00EA55A8">
      <w:pPr>
        <w:spacing w:after="0" w:line="240" w:lineRule="auto"/>
        <w:ind w:left="567" w:right="850"/>
        <w:jc w:val="both"/>
        <w:rPr>
          <w:rFonts w:ascii="Palatino Linotype" w:hAnsi="Palatino Linotype" w:cs="Arial"/>
          <w:i/>
          <w:szCs w:val="24"/>
        </w:rPr>
      </w:pPr>
      <w:r w:rsidRPr="00EA55A8">
        <w:rPr>
          <w:rFonts w:ascii="Palatino Linotype" w:hAnsi="Palatino Linotype" w:cs="Arial"/>
          <w:i/>
          <w:szCs w:val="24"/>
        </w:rPr>
        <w:t xml:space="preserve">VIII. Refrendar para su validez y observancia, los decretos </w:t>
      </w:r>
      <w:proofErr w:type="spellStart"/>
      <w:r w:rsidRPr="00EA55A8">
        <w:rPr>
          <w:rFonts w:ascii="Palatino Linotype" w:hAnsi="Palatino Linotype" w:cs="Arial"/>
          <w:i/>
          <w:szCs w:val="24"/>
        </w:rPr>
        <w:t>promulgatorios</w:t>
      </w:r>
      <w:proofErr w:type="spellEnd"/>
      <w:r w:rsidRPr="00EA55A8">
        <w:rPr>
          <w:rFonts w:ascii="Palatino Linotype" w:hAnsi="Palatino Linotype" w:cs="Arial"/>
          <w:i/>
          <w:szCs w:val="24"/>
        </w:rPr>
        <w:t xml:space="preserve"> de las leyes o</w:t>
      </w:r>
      <w:r>
        <w:rPr>
          <w:rFonts w:ascii="Palatino Linotype" w:hAnsi="Palatino Linotype" w:cs="Arial"/>
          <w:i/>
          <w:szCs w:val="24"/>
        </w:rPr>
        <w:t xml:space="preserve"> </w:t>
      </w:r>
      <w:r w:rsidRPr="00EA55A8">
        <w:rPr>
          <w:rFonts w:ascii="Palatino Linotype" w:hAnsi="Palatino Linotype" w:cs="Arial"/>
          <w:i/>
          <w:szCs w:val="24"/>
        </w:rPr>
        <w:t>decretos expedidos por la Legislatura y demás instrumentos jurídicos en términos de lo previsto</w:t>
      </w:r>
      <w:r>
        <w:rPr>
          <w:rFonts w:ascii="Palatino Linotype" w:hAnsi="Palatino Linotype" w:cs="Arial"/>
          <w:i/>
          <w:szCs w:val="24"/>
        </w:rPr>
        <w:t xml:space="preserve"> </w:t>
      </w:r>
      <w:r w:rsidRPr="00EA55A8">
        <w:rPr>
          <w:rFonts w:ascii="Palatino Linotype" w:hAnsi="Palatino Linotype" w:cs="Arial"/>
          <w:i/>
          <w:szCs w:val="24"/>
        </w:rPr>
        <w:t>en el artículo 7 de esta Ley.</w:t>
      </w:r>
    </w:p>
    <w:p w:rsidR="00EA55A8" w:rsidRPr="00EA55A8" w:rsidRDefault="00EA55A8" w:rsidP="00EA55A8">
      <w:pPr>
        <w:spacing w:after="0" w:line="240" w:lineRule="auto"/>
        <w:ind w:left="567" w:right="850"/>
        <w:jc w:val="both"/>
        <w:rPr>
          <w:rFonts w:ascii="Palatino Linotype" w:hAnsi="Palatino Linotype" w:cs="Arial"/>
          <w:i/>
          <w:szCs w:val="24"/>
        </w:rPr>
      </w:pPr>
      <w:r w:rsidRPr="00EA55A8">
        <w:rPr>
          <w:rFonts w:ascii="Palatino Linotype" w:hAnsi="Palatino Linotype" w:cs="Arial"/>
          <w:i/>
          <w:szCs w:val="24"/>
        </w:rPr>
        <w:t>IX. Ser el conducto, previo acuerdo con el Gobernador, para entregar a la Legislatura el Informe</w:t>
      </w:r>
      <w:r>
        <w:rPr>
          <w:rFonts w:ascii="Palatino Linotype" w:hAnsi="Palatino Linotype" w:cs="Arial"/>
          <w:i/>
          <w:szCs w:val="24"/>
        </w:rPr>
        <w:t xml:space="preserve"> </w:t>
      </w:r>
      <w:r w:rsidRPr="00EA55A8">
        <w:rPr>
          <w:rFonts w:ascii="Palatino Linotype" w:hAnsi="Palatino Linotype" w:cs="Arial"/>
          <w:i/>
          <w:szCs w:val="24"/>
        </w:rPr>
        <w:t>acerca del estado que guarda la administración pública a que hace referencia la Constitución</w:t>
      </w:r>
      <w:r>
        <w:rPr>
          <w:rFonts w:ascii="Palatino Linotype" w:hAnsi="Palatino Linotype" w:cs="Arial"/>
          <w:i/>
          <w:szCs w:val="24"/>
        </w:rPr>
        <w:t xml:space="preserve"> </w:t>
      </w:r>
      <w:r w:rsidRPr="00EA55A8">
        <w:rPr>
          <w:rFonts w:ascii="Palatino Linotype" w:hAnsi="Palatino Linotype" w:cs="Arial"/>
          <w:i/>
          <w:szCs w:val="24"/>
        </w:rPr>
        <w:t>Política del Estado Libre y Soberano de México;</w:t>
      </w:r>
    </w:p>
    <w:p w:rsidR="00EA55A8" w:rsidRPr="00EA55A8" w:rsidRDefault="00EA55A8" w:rsidP="00EA55A8">
      <w:pPr>
        <w:spacing w:after="0" w:line="240" w:lineRule="auto"/>
        <w:ind w:left="567" w:right="850"/>
        <w:jc w:val="both"/>
        <w:rPr>
          <w:rFonts w:ascii="Palatino Linotype" w:hAnsi="Palatino Linotype" w:cs="Arial"/>
          <w:i/>
          <w:szCs w:val="24"/>
        </w:rPr>
      </w:pPr>
      <w:r w:rsidRPr="00EA55A8">
        <w:rPr>
          <w:rFonts w:ascii="Palatino Linotype" w:hAnsi="Palatino Linotype" w:cs="Arial"/>
          <w:i/>
          <w:szCs w:val="24"/>
        </w:rPr>
        <w:t>X. Intervenir y ejercer las atribuciones que en materia electoral le señalen las leyes o los</w:t>
      </w:r>
      <w:r w:rsidR="00C205BB">
        <w:rPr>
          <w:rFonts w:ascii="Palatino Linotype" w:hAnsi="Palatino Linotype" w:cs="Arial"/>
          <w:i/>
          <w:szCs w:val="24"/>
        </w:rPr>
        <w:t xml:space="preserve"> </w:t>
      </w:r>
      <w:r w:rsidRPr="00EA55A8">
        <w:rPr>
          <w:rFonts w:ascii="Palatino Linotype" w:hAnsi="Palatino Linotype" w:cs="Arial"/>
          <w:i/>
          <w:szCs w:val="24"/>
        </w:rPr>
        <w:t>convenios que para ese efecto se celebren;</w:t>
      </w:r>
    </w:p>
    <w:p w:rsidR="00EA55A8" w:rsidRPr="00EA55A8" w:rsidRDefault="00EA55A8" w:rsidP="00EA55A8">
      <w:pPr>
        <w:spacing w:after="0" w:line="240" w:lineRule="auto"/>
        <w:ind w:left="567" w:right="850"/>
        <w:jc w:val="both"/>
        <w:rPr>
          <w:rFonts w:ascii="Palatino Linotype" w:hAnsi="Palatino Linotype" w:cs="Arial"/>
          <w:i/>
          <w:szCs w:val="24"/>
        </w:rPr>
      </w:pPr>
      <w:r w:rsidRPr="00EA55A8">
        <w:rPr>
          <w:rFonts w:ascii="Palatino Linotype" w:hAnsi="Palatino Linotype" w:cs="Arial"/>
          <w:i/>
          <w:szCs w:val="24"/>
        </w:rPr>
        <w:t>XI. Formular, conducir y evaluar las políticas estatales en materia de desarrollo municipal;</w:t>
      </w:r>
    </w:p>
    <w:p w:rsidR="00EA55A8" w:rsidRPr="00EA55A8" w:rsidRDefault="00EA55A8" w:rsidP="00EA55A8">
      <w:pPr>
        <w:spacing w:after="0" w:line="240" w:lineRule="auto"/>
        <w:ind w:left="567" w:right="850"/>
        <w:jc w:val="both"/>
        <w:rPr>
          <w:rFonts w:ascii="Palatino Linotype" w:hAnsi="Palatino Linotype" w:cs="Arial"/>
          <w:i/>
          <w:szCs w:val="24"/>
        </w:rPr>
      </w:pPr>
      <w:r w:rsidRPr="00EA55A8">
        <w:rPr>
          <w:rFonts w:ascii="Palatino Linotype" w:hAnsi="Palatino Linotype" w:cs="Arial"/>
          <w:i/>
          <w:szCs w:val="24"/>
        </w:rPr>
        <w:t>XII. Proponer políticas y estrategias, así como acciones de coordinación entre las dependencias</w:t>
      </w:r>
      <w:r w:rsidR="00C205BB">
        <w:rPr>
          <w:rFonts w:ascii="Palatino Linotype" w:hAnsi="Palatino Linotype" w:cs="Arial"/>
          <w:i/>
          <w:szCs w:val="24"/>
        </w:rPr>
        <w:t xml:space="preserve"> </w:t>
      </w:r>
      <w:r w:rsidRPr="00EA55A8">
        <w:rPr>
          <w:rFonts w:ascii="Palatino Linotype" w:hAnsi="Palatino Linotype" w:cs="Arial"/>
          <w:i/>
          <w:szCs w:val="24"/>
        </w:rPr>
        <w:t>encargadas de la seguridad pública estatal y nacional, en materia de prevención social del</w:t>
      </w:r>
      <w:r>
        <w:rPr>
          <w:rFonts w:ascii="Palatino Linotype" w:hAnsi="Palatino Linotype" w:cs="Arial"/>
          <w:i/>
          <w:szCs w:val="24"/>
        </w:rPr>
        <w:t xml:space="preserve"> </w:t>
      </w:r>
      <w:r w:rsidRPr="00EA55A8">
        <w:rPr>
          <w:rFonts w:ascii="Palatino Linotype" w:hAnsi="Palatino Linotype" w:cs="Arial"/>
          <w:i/>
          <w:szCs w:val="24"/>
        </w:rPr>
        <w:t>delito;</w:t>
      </w:r>
    </w:p>
    <w:p w:rsidR="00EA55A8" w:rsidRPr="00EA55A8" w:rsidRDefault="00EA55A8" w:rsidP="00EA55A8">
      <w:pPr>
        <w:spacing w:after="0" w:line="240" w:lineRule="auto"/>
        <w:ind w:left="567" w:right="850"/>
        <w:jc w:val="both"/>
        <w:rPr>
          <w:rFonts w:ascii="Palatino Linotype" w:hAnsi="Palatino Linotype" w:cs="Arial"/>
          <w:i/>
          <w:szCs w:val="24"/>
        </w:rPr>
      </w:pPr>
      <w:r w:rsidRPr="00EA55A8">
        <w:rPr>
          <w:rFonts w:ascii="Palatino Linotype" w:hAnsi="Palatino Linotype" w:cs="Arial"/>
          <w:i/>
          <w:szCs w:val="24"/>
        </w:rPr>
        <w:t>XIII. Derogada</w:t>
      </w:r>
    </w:p>
    <w:p w:rsidR="00EA55A8" w:rsidRPr="00EA55A8" w:rsidRDefault="00EA55A8" w:rsidP="00EA55A8">
      <w:pPr>
        <w:spacing w:after="0" w:line="240" w:lineRule="auto"/>
        <w:ind w:left="567" w:right="850"/>
        <w:jc w:val="both"/>
        <w:rPr>
          <w:rFonts w:ascii="Palatino Linotype" w:hAnsi="Palatino Linotype" w:cs="Arial"/>
          <w:i/>
          <w:szCs w:val="24"/>
        </w:rPr>
      </w:pPr>
      <w:r w:rsidRPr="00EA55A8">
        <w:rPr>
          <w:rFonts w:ascii="Palatino Linotype" w:hAnsi="Palatino Linotype" w:cs="Arial"/>
          <w:i/>
          <w:szCs w:val="24"/>
        </w:rPr>
        <w:t>XIV. Coordinar a las dependencias del Ejecutivo Estatal en casos de riesgo, siniestro o</w:t>
      </w:r>
    </w:p>
    <w:p w:rsidR="00EA55A8" w:rsidRPr="00EA55A8" w:rsidRDefault="00EA55A8" w:rsidP="00EA55A8">
      <w:pPr>
        <w:spacing w:after="0" w:line="240" w:lineRule="auto"/>
        <w:ind w:left="567" w:right="850"/>
        <w:jc w:val="both"/>
        <w:rPr>
          <w:rFonts w:ascii="Palatino Linotype" w:hAnsi="Palatino Linotype" w:cs="Arial"/>
          <w:i/>
          <w:szCs w:val="24"/>
        </w:rPr>
      </w:pPr>
      <w:proofErr w:type="gramStart"/>
      <w:r w:rsidRPr="00EA55A8">
        <w:rPr>
          <w:rFonts w:ascii="Palatino Linotype" w:hAnsi="Palatino Linotype" w:cs="Arial"/>
          <w:i/>
          <w:szCs w:val="24"/>
        </w:rPr>
        <w:t>desastre</w:t>
      </w:r>
      <w:proofErr w:type="gramEnd"/>
      <w:r w:rsidRPr="00EA55A8">
        <w:rPr>
          <w:rFonts w:ascii="Palatino Linotype" w:hAnsi="Palatino Linotype" w:cs="Arial"/>
          <w:i/>
          <w:szCs w:val="24"/>
        </w:rPr>
        <w:t>, para la ejecución de acciones y programas públicos en relación a las personas, sus</w:t>
      </w:r>
      <w:r>
        <w:rPr>
          <w:rFonts w:ascii="Palatino Linotype" w:hAnsi="Palatino Linotype" w:cs="Arial"/>
          <w:i/>
          <w:szCs w:val="24"/>
        </w:rPr>
        <w:t xml:space="preserve"> </w:t>
      </w:r>
      <w:r w:rsidRPr="00EA55A8">
        <w:rPr>
          <w:rFonts w:ascii="Palatino Linotype" w:hAnsi="Palatino Linotype" w:cs="Arial"/>
          <w:i/>
          <w:szCs w:val="24"/>
        </w:rPr>
        <w:t>bienes y el hábitat para el restablecimiento de la normalidad;</w:t>
      </w:r>
    </w:p>
    <w:p w:rsidR="00EA55A8" w:rsidRPr="00EA55A8" w:rsidRDefault="00EA55A8" w:rsidP="00EA55A8">
      <w:pPr>
        <w:spacing w:after="0" w:line="240" w:lineRule="auto"/>
        <w:ind w:left="567" w:right="850"/>
        <w:jc w:val="both"/>
        <w:rPr>
          <w:rFonts w:ascii="Palatino Linotype" w:hAnsi="Palatino Linotype" w:cs="Arial"/>
          <w:i/>
          <w:szCs w:val="24"/>
        </w:rPr>
      </w:pPr>
      <w:r w:rsidRPr="00EA55A8">
        <w:rPr>
          <w:rFonts w:ascii="Palatino Linotype" w:hAnsi="Palatino Linotype" w:cs="Arial"/>
          <w:i/>
          <w:szCs w:val="24"/>
        </w:rPr>
        <w:t>XIV Bis. Instrumentar por si o a través de organismos y dependencias, entidades públicas o</w:t>
      </w:r>
      <w:r>
        <w:rPr>
          <w:rFonts w:ascii="Palatino Linotype" w:hAnsi="Palatino Linotype" w:cs="Arial"/>
          <w:i/>
          <w:szCs w:val="24"/>
        </w:rPr>
        <w:t xml:space="preserve"> </w:t>
      </w:r>
      <w:r w:rsidRPr="00EA55A8">
        <w:rPr>
          <w:rFonts w:ascii="Palatino Linotype" w:hAnsi="Palatino Linotype" w:cs="Arial"/>
          <w:i/>
          <w:szCs w:val="24"/>
        </w:rPr>
        <w:t>privadas especializadas, y en su caso, operar redes de detección, monitoreo, pronostico y</w:t>
      </w:r>
      <w:r>
        <w:rPr>
          <w:rFonts w:ascii="Palatino Linotype" w:hAnsi="Palatino Linotype" w:cs="Arial"/>
          <w:i/>
          <w:szCs w:val="24"/>
        </w:rPr>
        <w:t xml:space="preserve"> </w:t>
      </w:r>
      <w:r w:rsidRPr="00EA55A8">
        <w:rPr>
          <w:rFonts w:ascii="Palatino Linotype" w:hAnsi="Palatino Linotype" w:cs="Arial"/>
          <w:i/>
          <w:szCs w:val="24"/>
        </w:rPr>
        <w:t>medición de riesgos en coordinación con las dependencias responsables.</w:t>
      </w:r>
    </w:p>
    <w:p w:rsidR="00EA55A8" w:rsidRPr="00EA55A8" w:rsidRDefault="00EA55A8" w:rsidP="00EA55A8">
      <w:pPr>
        <w:spacing w:after="0" w:line="240" w:lineRule="auto"/>
        <w:ind w:left="567" w:right="850"/>
        <w:jc w:val="both"/>
        <w:rPr>
          <w:rFonts w:ascii="Palatino Linotype" w:hAnsi="Palatino Linotype" w:cs="Arial"/>
          <w:i/>
          <w:szCs w:val="24"/>
        </w:rPr>
      </w:pPr>
      <w:r w:rsidRPr="00EA55A8">
        <w:rPr>
          <w:rFonts w:ascii="Palatino Linotype" w:hAnsi="Palatino Linotype" w:cs="Arial"/>
          <w:i/>
          <w:szCs w:val="24"/>
        </w:rPr>
        <w:t>XV. Coordinar y supervisar las acciones en materia de protección civil, así como administrar en</w:t>
      </w:r>
      <w:r>
        <w:rPr>
          <w:rFonts w:ascii="Palatino Linotype" w:hAnsi="Palatino Linotype" w:cs="Arial"/>
          <w:i/>
          <w:szCs w:val="24"/>
        </w:rPr>
        <w:t xml:space="preserve"> </w:t>
      </w:r>
      <w:r w:rsidRPr="00EA55A8">
        <w:rPr>
          <w:rFonts w:ascii="Palatino Linotype" w:hAnsi="Palatino Linotype" w:cs="Arial"/>
          <w:i/>
          <w:szCs w:val="24"/>
        </w:rPr>
        <w:t>el ámbito de su competencia, la aplicación de recursos destinados a la atención de desastres y</w:t>
      </w:r>
      <w:r>
        <w:rPr>
          <w:rFonts w:ascii="Palatino Linotype" w:hAnsi="Palatino Linotype" w:cs="Arial"/>
          <w:i/>
          <w:szCs w:val="24"/>
        </w:rPr>
        <w:t xml:space="preserve"> </w:t>
      </w:r>
      <w:r w:rsidRPr="00EA55A8">
        <w:rPr>
          <w:rFonts w:ascii="Palatino Linotype" w:hAnsi="Palatino Linotype" w:cs="Arial"/>
          <w:i/>
          <w:szCs w:val="24"/>
        </w:rPr>
        <w:t>siniestros ambientales o antropogénicos;</w:t>
      </w:r>
    </w:p>
    <w:p w:rsidR="00EA55A8" w:rsidRPr="00EA55A8" w:rsidRDefault="00EA55A8" w:rsidP="00EA55A8">
      <w:pPr>
        <w:spacing w:after="0" w:line="240" w:lineRule="auto"/>
        <w:ind w:left="567" w:right="850"/>
        <w:jc w:val="both"/>
        <w:rPr>
          <w:rFonts w:ascii="Palatino Linotype" w:hAnsi="Palatino Linotype" w:cs="Arial"/>
          <w:i/>
          <w:szCs w:val="24"/>
        </w:rPr>
      </w:pPr>
      <w:r w:rsidRPr="00EA55A8">
        <w:rPr>
          <w:rFonts w:ascii="Palatino Linotype" w:hAnsi="Palatino Linotype" w:cs="Arial"/>
          <w:i/>
          <w:szCs w:val="24"/>
        </w:rPr>
        <w:t>XVI. Coordinar con el Instituto Mexiquense de la Pirotecnia, todas las acciones relacionadas</w:t>
      </w:r>
      <w:r>
        <w:rPr>
          <w:rFonts w:ascii="Palatino Linotype" w:hAnsi="Palatino Linotype" w:cs="Arial"/>
          <w:i/>
          <w:szCs w:val="24"/>
        </w:rPr>
        <w:t xml:space="preserve"> </w:t>
      </w:r>
      <w:r w:rsidRPr="00EA55A8">
        <w:rPr>
          <w:rFonts w:ascii="Palatino Linotype" w:hAnsi="Palatino Linotype" w:cs="Arial"/>
          <w:i/>
          <w:szCs w:val="24"/>
        </w:rPr>
        <w:t>con la misma, en el ámbito de su competencia;</w:t>
      </w:r>
    </w:p>
    <w:p w:rsidR="00EA55A8" w:rsidRPr="00EA55A8" w:rsidRDefault="00EA55A8" w:rsidP="00EA55A8">
      <w:pPr>
        <w:spacing w:after="0" w:line="240" w:lineRule="auto"/>
        <w:ind w:left="567" w:right="850"/>
        <w:jc w:val="both"/>
        <w:rPr>
          <w:rFonts w:ascii="Palatino Linotype" w:hAnsi="Palatino Linotype" w:cs="Arial"/>
          <w:i/>
          <w:szCs w:val="24"/>
        </w:rPr>
      </w:pPr>
      <w:r w:rsidRPr="00EA55A8">
        <w:rPr>
          <w:rFonts w:ascii="Palatino Linotype" w:hAnsi="Palatino Linotype" w:cs="Arial"/>
          <w:i/>
          <w:szCs w:val="24"/>
        </w:rPr>
        <w:t>XVII. Formular y conducir las políticas estatales en materia de población;</w:t>
      </w:r>
    </w:p>
    <w:p w:rsidR="00EA55A8" w:rsidRPr="00EA55A8" w:rsidRDefault="00EA55A8" w:rsidP="00EA55A8">
      <w:pPr>
        <w:spacing w:after="0" w:line="240" w:lineRule="auto"/>
        <w:ind w:left="567" w:right="850"/>
        <w:jc w:val="both"/>
        <w:rPr>
          <w:rFonts w:ascii="Palatino Linotype" w:hAnsi="Palatino Linotype" w:cs="Arial"/>
          <w:i/>
          <w:szCs w:val="24"/>
        </w:rPr>
      </w:pPr>
      <w:r w:rsidRPr="00EA55A8">
        <w:rPr>
          <w:rFonts w:ascii="Palatino Linotype" w:hAnsi="Palatino Linotype" w:cs="Arial"/>
          <w:i/>
          <w:szCs w:val="24"/>
        </w:rPr>
        <w:t>XVIII. Fortalecer el desarrollo político en la Entidad y promover la activa participación de la</w:t>
      </w:r>
      <w:r>
        <w:rPr>
          <w:rFonts w:ascii="Palatino Linotype" w:hAnsi="Palatino Linotype" w:cs="Arial"/>
          <w:i/>
          <w:szCs w:val="24"/>
        </w:rPr>
        <w:t xml:space="preserve"> </w:t>
      </w:r>
      <w:r w:rsidRPr="00EA55A8">
        <w:rPr>
          <w:rFonts w:ascii="Palatino Linotype" w:hAnsi="Palatino Linotype" w:cs="Arial"/>
          <w:i/>
          <w:szCs w:val="24"/>
        </w:rPr>
        <w:t>ciudadanía en el mismo;</w:t>
      </w:r>
    </w:p>
    <w:p w:rsidR="00EA55A8" w:rsidRPr="00EA55A8" w:rsidRDefault="00EA55A8" w:rsidP="00EA55A8">
      <w:pPr>
        <w:spacing w:after="0" w:line="240" w:lineRule="auto"/>
        <w:ind w:left="567" w:right="850"/>
        <w:jc w:val="both"/>
        <w:rPr>
          <w:rFonts w:ascii="Palatino Linotype" w:hAnsi="Palatino Linotype" w:cs="Arial"/>
          <w:i/>
          <w:szCs w:val="24"/>
        </w:rPr>
      </w:pPr>
      <w:r w:rsidRPr="00EA55A8">
        <w:rPr>
          <w:rFonts w:ascii="Palatino Linotype" w:hAnsi="Palatino Linotype" w:cs="Arial"/>
          <w:i/>
          <w:szCs w:val="24"/>
        </w:rPr>
        <w:t>XIX. Promover las acciones de fomento a la cultura cívica del Gobierno del Estado de México;</w:t>
      </w:r>
    </w:p>
    <w:p w:rsidR="00EA55A8" w:rsidRPr="00EA55A8" w:rsidRDefault="00EA55A8" w:rsidP="00EA55A8">
      <w:pPr>
        <w:spacing w:after="0" w:line="240" w:lineRule="auto"/>
        <w:ind w:left="567" w:right="850"/>
        <w:jc w:val="both"/>
        <w:rPr>
          <w:rFonts w:ascii="Palatino Linotype" w:hAnsi="Palatino Linotype" w:cs="Arial"/>
          <w:i/>
          <w:szCs w:val="24"/>
        </w:rPr>
      </w:pPr>
      <w:r w:rsidRPr="00EA55A8">
        <w:rPr>
          <w:rFonts w:ascii="Palatino Linotype" w:hAnsi="Palatino Linotype" w:cs="Arial"/>
          <w:i/>
          <w:szCs w:val="24"/>
        </w:rPr>
        <w:t>XX. Intervenir, en el ámbito de su competencia, en auxilio o en coordinación con las</w:t>
      </w:r>
      <w:r w:rsidR="00C205BB">
        <w:rPr>
          <w:rFonts w:ascii="Palatino Linotype" w:hAnsi="Palatino Linotype" w:cs="Arial"/>
          <w:i/>
          <w:szCs w:val="24"/>
        </w:rPr>
        <w:t xml:space="preserve"> </w:t>
      </w:r>
      <w:r w:rsidRPr="00EA55A8">
        <w:rPr>
          <w:rFonts w:ascii="Palatino Linotype" w:hAnsi="Palatino Linotype" w:cs="Arial"/>
          <w:i/>
          <w:szCs w:val="24"/>
        </w:rPr>
        <w:t>autoridades federales, en materia de loterías, rifas, concursos y juegos permitidos con cruce de</w:t>
      </w:r>
      <w:r>
        <w:rPr>
          <w:rFonts w:ascii="Palatino Linotype" w:hAnsi="Palatino Linotype" w:cs="Arial"/>
          <w:i/>
          <w:szCs w:val="24"/>
        </w:rPr>
        <w:t xml:space="preserve"> </w:t>
      </w:r>
      <w:r w:rsidRPr="00EA55A8">
        <w:rPr>
          <w:rFonts w:ascii="Palatino Linotype" w:hAnsi="Palatino Linotype" w:cs="Arial"/>
          <w:i/>
          <w:szCs w:val="24"/>
        </w:rPr>
        <w:t>apuestas, migración y atención de desastres naturales;</w:t>
      </w:r>
    </w:p>
    <w:p w:rsidR="00EA55A8" w:rsidRPr="00EA55A8" w:rsidRDefault="00EA55A8" w:rsidP="00EA55A8">
      <w:pPr>
        <w:spacing w:after="0" w:line="240" w:lineRule="auto"/>
        <w:ind w:left="567" w:right="850"/>
        <w:jc w:val="both"/>
        <w:rPr>
          <w:rFonts w:ascii="Palatino Linotype" w:hAnsi="Palatino Linotype" w:cs="Arial"/>
          <w:i/>
          <w:szCs w:val="24"/>
        </w:rPr>
      </w:pPr>
      <w:r w:rsidRPr="00EA55A8">
        <w:rPr>
          <w:rFonts w:ascii="Palatino Linotype" w:hAnsi="Palatino Linotype" w:cs="Arial"/>
          <w:i/>
          <w:szCs w:val="24"/>
        </w:rPr>
        <w:lastRenderedPageBreak/>
        <w:t>XXI. Expedir previo acuerdo del Gobernador, las licencias, autorizaciones, concesiones y</w:t>
      </w:r>
      <w:r w:rsidR="00C205BB">
        <w:rPr>
          <w:rFonts w:ascii="Palatino Linotype" w:hAnsi="Palatino Linotype" w:cs="Arial"/>
          <w:i/>
          <w:szCs w:val="24"/>
        </w:rPr>
        <w:t xml:space="preserve"> </w:t>
      </w:r>
      <w:r w:rsidRPr="00EA55A8">
        <w:rPr>
          <w:rFonts w:ascii="Palatino Linotype" w:hAnsi="Palatino Linotype" w:cs="Arial"/>
          <w:i/>
          <w:szCs w:val="24"/>
        </w:rPr>
        <w:t>permisos cuyo otorgamiento no esté atribuido a otras dependencias del Ejecutivo;</w:t>
      </w:r>
    </w:p>
    <w:p w:rsidR="00BB4F2F" w:rsidRPr="00A65985" w:rsidRDefault="00EA55A8" w:rsidP="00EA55A8">
      <w:pPr>
        <w:spacing w:after="0" w:line="240" w:lineRule="auto"/>
        <w:ind w:left="567" w:right="850"/>
        <w:jc w:val="both"/>
        <w:rPr>
          <w:rFonts w:ascii="Palatino Linotype" w:hAnsi="Palatino Linotype" w:cs="Arial"/>
          <w:i/>
          <w:szCs w:val="24"/>
        </w:rPr>
      </w:pPr>
      <w:r w:rsidRPr="00EA55A8">
        <w:rPr>
          <w:rFonts w:ascii="Palatino Linotype" w:hAnsi="Palatino Linotype" w:cs="Arial"/>
          <w:i/>
          <w:szCs w:val="24"/>
        </w:rPr>
        <w:t>XXI Bis. Intervenir en el auxilio o en coordinación con las autoridades federales, en términos</w:t>
      </w:r>
      <w:r w:rsidR="00C205BB">
        <w:rPr>
          <w:rFonts w:ascii="Palatino Linotype" w:hAnsi="Palatino Linotype" w:cs="Arial"/>
          <w:i/>
          <w:szCs w:val="24"/>
        </w:rPr>
        <w:t xml:space="preserve"> </w:t>
      </w:r>
      <w:r w:rsidRPr="00EA55A8">
        <w:rPr>
          <w:rFonts w:ascii="Palatino Linotype" w:hAnsi="Palatino Linotype" w:cs="Arial"/>
          <w:i/>
          <w:szCs w:val="24"/>
        </w:rPr>
        <w:t>de las leyes en materia de cultos religiosos;</w:t>
      </w:r>
      <w:r w:rsidR="00A65985">
        <w:rPr>
          <w:rFonts w:ascii="Palatino Linotype" w:hAnsi="Palatino Linotype" w:cs="Arial"/>
          <w:i/>
          <w:szCs w:val="24"/>
        </w:rPr>
        <w:t>” (Sic)</w:t>
      </w:r>
    </w:p>
    <w:p w:rsidR="00655B38" w:rsidRPr="00461C0A" w:rsidRDefault="00655B38" w:rsidP="00101AEA">
      <w:pPr>
        <w:spacing w:line="360" w:lineRule="auto"/>
        <w:jc w:val="both"/>
        <w:rPr>
          <w:rFonts w:ascii="Palatino Linotype" w:hAnsi="Palatino Linotype" w:cs="Arial"/>
          <w:sz w:val="18"/>
          <w:szCs w:val="24"/>
        </w:rPr>
      </w:pPr>
    </w:p>
    <w:p w:rsidR="00196893" w:rsidRDefault="00C86CEB" w:rsidP="00D170BE">
      <w:pPr>
        <w:spacing w:line="360" w:lineRule="auto"/>
        <w:jc w:val="both"/>
        <w:rPr>
          <w:rFonts w:ascii="Palatino Linotype" w:hAnsi="Palatino Linotype" w:cs="Arial"/>
          <w:sz w:val="24"/>
          <w:szCs w:val="24"/>
        </w:rPr>
      </w:pPr>
      <w:r>
        <w:rPr>
          <w:rFonts w:ascii="Palatino Linotype" w:hAnsi="Palatino Linotype" w:cs="Arial"/>
          <w:sz w:val="24"/>
          <w:szCs w:val="24"/>
        </w:rPr>
        <w:t>De lo des</w:t>
      </w:r>
      <w:r w:rsidR="00597961">
        <w:rPr>
          <w:rFonts w:ascii="Palatino Linotype" w:hAnsi="Palatino Linotype" w:cs="Arial"/>
          <w:sz w:val="24"/>
          <w:szCs w:val="24"/>
        </w:rPr>
        <w:t>crito anteriormente se puede observar</w:t>
      </w:r>
      <w:r w:rsidR="002B6BBF">
        <w:rPr>
          <w:rFonts w:ascii="Palatino Linotype" w:hAnsi="Palatino Linotype" w:cs="Arial"/>
          <w:sz w:val="24"/>
          <w:szCs w:val="24"/>
        </w:rPr>
        <w:t xml:space="preserve"> que la Secretaria de General de Gobierno</w:t>
      </w:r>
      <w:r>
        <w:rPr>
          <w:rFonts w:ascii="Palatino Linotype" w:hAnsi="Palatino Linotype" w:cs="Arial"/>
          <w:sz w:val="24"/>
          <w:szCs w:val="24"/>
        </w:rPr>
        <w:t xml:space="preserve"> contempla</w:t>
      </w:r>
      <w:r w:rsidR="002F113A">
        <w:rPr>
          <w:rFonts w:ascii="Palatino Linotype" w:hAnsi="Palatino Linotype" w:cs="Arial"/>
          <w:sz w:val="24"/>
          <w:szCs w:val="24"/>
        </w:rPr>
        <w:t xml:space="preserve"> que l</w:t>
      </w:r>
      <w:r w:rsidR="002F113A" w:rsidRPr="002F113A">
        <w:rPr>
          <w:rFonts w:ascii="Palatino Linotype" w:hAnsi="Palatino Linotype" w:cs="Arial"/>
          <w:sz w:val="24"/>
          <w:szCs w:val="24"/>
        </w:rPr>
        <w:t>a Secretaría General de Gobierno es el órgano encargado de conducir, por delegación del Ejecutivo, la política interior del Estado y la coordinación y supervisión del despacho de los asuntos encomendados a las demás dependencias</w:t>
      </w:r>
      <w:r w:rsidR="0013023E">
        <w:rPr>
          <w:rFonts w:ascii="Palatino Linotype" w:hAnsi="Palatino Linotype" w:cs="Arial"/>
          <w:sz w:val="24"/>
          <w:szCs w:val="24"/>
        </w:rPr>
        <w:t xml:space="preserve">, </w:t>
      </w:r>
    </w:p>
    <w:p w:rsidR="00D170BE" w:rsidRDefault="00D170BE" w:rsidP="00D170BE">
      <w:pPr>
        <w:spacing w:after="0" w:line="240" w:lineRule="auto"/>
        <w:ind w:right="567"/>
        <w:jc w:val="both"/>
        <w:rPr>
          <w:rFonts w:ascii="Palatino Linotype" w:hAnsi="Palatino Linotype" w:cs="Arial"/>
          <w:sz w:val="24"/>
          <w:szCs w:val="24"/>
        </w:rPr>
      </w:pPr>
    </w:p>
    <w:p w:rsidR="00E93B83" w:rsidRDefault="00D170BE" w:rsidP="00D170BE">
      <w:pPr>
        <w:spacing w:after="0" w:line="360" w:lineRule="auto"/>
        <w:ind w:right="-142"/>
        <w:jc w:val="both"/>
      </w:pPr>
      <w:r>
        <w:rPr>
          <w:rFonts w:ascii="Palatino Linotype" w:hAnsi="Palatino Linotype" w:cs="Arial"/>
          <w:sz w:val="24"/>
          <w:szCs w:val="24"/>
        </w:rPr>
        <w:t xml:space="preserve">Ahora bien, </w:t>
      </w:r>
      <w:r w:rsidR="00E93B83">
        <w:rPr>
          <w:rFonts w:ascii="Palatino Linotype" w:hAnsi="Palatino Linotype" w:cs="Arial"/>
          <w:sz w:val="24"/>
          <w:szCs w:val="24"/>
        </w:rPr>
        <w:t xml:space="preserve">de acuerdo a la </w:t>
      </w:r>
      <w:r w:rsidR="00E93B83" w:rsidRPr="00E93B83">
        <w:rPr>
          <w:rFonts w:ascii="Palatino Linotype" w:hAnsi="Palatino Linotype"/>
          <w:sz w:val="24"/>
          <w:szCs w:val="24"/>
        </w:rPr>
        <w:t>Ley Orgánica Municipal Del Estado De México</w:t>
      </w:r>
      <w:r w:rsidR="00E93B83">
        <w:rPr>
          <w:rFonts w:ascii="Palatino Linotype" w:hAnsi="Palatino Linotype"/>
          <w:sz w:val="24"/>
          <w:szCs w:val="24"/>
        </w:rPr>
        <w:t xml:space="preserve"> refiere; </w:t>
      </w:r>
    </w:p>
    <w:p w:rsidR="00E93B83" w:rsidRDefault="00E93B83" w:rsidP="00D170BE">
      <w:pPr>
        <w:spacing w:after="0" w:line="360" w:lineRule="auto"/>
        <w:ind w:right="-142"/>
        <w:jc w:val="both"/>
      </w:pPr>
    </w:p>
    <w:p w:rsidR="00E93B83" w:rsidRDefault="00E93B83" w:rsidP="00D170BE">
      <w:pPr>
        <w:spacing w:after="0" w:line="360" w:lineRule="auto"/>
        <w:ind w:right="-142"/>
        <w:jc w:val="both"/>
      </w:pPr>
      <w:r>
        <w:t>“</w:t>
      </w:r>
      <w:r w:rsidR="0027749F">
        <w:t xml:space="preserve">Artículo 1.- Esta Ley es de interés público y tiene por objeto regular las bases para la integración y organización del territorio, la población, el gobierno y la administración pública municipales. El municipio libre es la base de la división territorial y de la organización política del Estado, investido de personalidad jurídica propia, integrado por una comunidad establecida en un territorio, con un gobierno autónomo en su régimen interior y en la administración de su hacienda pública, en términos del Artículo 115 de la Constitución Política de </w:t>
      </w:r>
      <w:r w:rsidR="007B02ED">
        <w:t>los Estados Unidos Mexicanos.</w:t>
      </w:r>
    </w:p>
    <w:p w:rsidR="007B02ED" w:rsidRDefault="0027749F" w:rsidP="00D170BE">
      <w:pPr>
        <w:spacing w:after="0" w:line="360" w:lineRule="auto"/>
        <w:ind w:right="-142"/>
        <w:jc w:val="both"/>
      </w:pPr>
      <w:r>
        <w:t>Artículo 31.- Son atrib</w:t>
      </w:r>
      <w:r w:rsidR="007B02ED">
        <w:t>uciones de los ayuntamientos:</w:t>
      </w:r>
    </w:p>
    <w:p w:rsidR="00E93B83" w:rsidRDefault="0027749F" w:rsidP="00D170BE">
      <w:pPr>
        <w:spacing w:after="0" w:line="360" w:lineRule="auto"/>
        <w:ind w:right="-142"/>
        <w:jc w:val="both"/>
      </w:pPr>
      <w:r>
        <w:t>XVIII. Administrar su hacienda en términos de ley, y controlar a través del presidente y síndico la aplicación del presupu</w:t>
      </w:r>
      <w:r w:rsidR="00E93B83">
        <w:t>esto de egresos del municipio;</w:t>
      </w:r>
    </w:p>
    <w:p w:rsidR="007B02ED" w:rsidRDefault="00E93B83" w:rsidP="00D170BE">
      <w:pPr>
        <w:spacing w:after="0" w:line="360" w:lineRule="auto"/>
        <w:ind w:right="-142"/>
        <w:jc w:val="both"/>
      </w:pPr>
      <w:r>
        <w:t>Artículo 93.- La tesorería municipal es el órgano encargado de la recaudación de los ingresos municipales y responsable de realizar las erogacio</w:t>
      </w:r>
      <w:r w:rsidR="007B02ED">
        <w:t>nes que haga el ayuntamiento.</w:t>
      </w:r>
    </w:p>
    <w:p w:rsidR="007B02ED" w:rsidRDefault="00E93B83" w:rsidP="00D170BE">
      <w:pPr>
        <w:spacing w:after="0" w:line="360" w:lineRule="auto"/>
        <w:ind w:right="-142"/>
        <w:jc w:val="both"/>
      </w:pPr>
      <w:r>
        <w:t xml:space="preserve">Artículo 95.- Son atribuciones del tesorero municipal: </w:t>
      </w:r>
    </w:p>
    <w:p w:rsidR="007B02ED" w:rsidRDefault="00E93B83" w:rsidP="00D170BE">
      <w:pPr>
        <w:spacing w:after="0" w:line="360" w:lineRule="auto"/>
        <w:ind w:right="-142"/>
        <w:jc w:val="both"/>
      </w:pPr>
      <w:r>
        <w:t xml:space="preserve">I. Administrar la hacienda pública municipal, de conformidad con las disposiciones legales aplicables; </w:t>
      </w:r>
    </w:p>
    <w:p w:rsidR="007B02ED" w:rsidRDefault="00E93B83" w:rsidP="00D170BE">
      <w:pPr>
        <w:spacing w:after="0" w:line="360" w:lineRule="auto"/>
        <w:ind w:right="-142"/>
        <w:jc w:val="both"/>
      </w:pPr>
      <w:r>
        <w:t xml:space="preserve">III. Imponer las sanciones administrativas que procedan por infracciones a las disposiciones fiscales; </w:t>
      </w:r>
    </w:p>
    <w:p w:rsidR="007B02ED" w:rsidRDefault="00E93B83" w:rsidP="00D170BE">
      <w:pPr>
        <w:spacing w:after="0" w:line="360" w:lineRule="auto"/>
        <w:ind w:right="-142"/>
        <w:jc w:val="both"/>
      </w:pPr>
      <w:r>
        <w:t xml:space="preserve">IV. Llevar los registros contables, financieros y administrativos de los ingresos, egresos, e inventarios; </w:t>
      </w:r>
    </w:p>
    <w:p w:rsidR="007B02ED" w:rsidRDefault="00E93B83" w:rsidP="00D170BE">
      <w:pPr>
        <w:spacing w:after="0" w:line="360" w:lineRule="auto"/>
        <w:ind w:right="-142"/>
        <w:jc w:val="both"/>
      </w:pPr>
      <w:r>
        <w:lastRenderedPageBreak/>
        <w:t xml:space="preserve">V. Proporcionar oportunamente al ayuntamiento todos los datos o informes que sean necesarios para la formulación del Presupuesto de Egresos Municipales, vigilando que se ajuste a las disposiciones de esta Ley y otros ordenamientos aplicables; </w:t>
      </w:r>
    </w:p>
    <w:p w:rsidR="007B02ED" w:rsidRDefault="00E93B83" w:rsidP="00D170BE">
      <w:pPr>
        <w:spacing w:after="0" w:line="360" w:lineRule="auto"/>
        <w:ind w:right="-142"/>
        <w:jc w:val="both"/>
      </w:pPr>
      <w:r>
        <w:t>VI. Presentar anualmente al ayuntamiento un informe de la situación contable financie</w:t>
      </w:r>
      <w:r w:rsidR="007B02ED">
        <w:t>ra de la Tesorería Municipal;</w:t>
      </w:r>
    </w:p>
    <w:p w:rsidR="007B02ED" w:rsidRDefault="00E93B83" w:rsidP="00D170BE">
      <w:pPr>
        <w:spacing w:after="0" w:line="360" w:lineRule="auto"/>
        <w:ind w:right="-142"/>
        <w:jc w:val="both"/>
      </w:pPr>
      <w:r>
        <w:t>VIII. Participar en la formulación de Convenios Fiscales y ejercer las atribuciones que le correspondan en</w:t>
      </w:r>
      <w:r w:rsidR="007B02ED">
        <w:t xml:space="preserve"> el ámbito de su competencia;</w:t>
      </w:r>
    </w:p>
    <w:p w:rsidR="007B02ED" w:rsidRDefault="00E93B83" w:rsidP="00D170BE">
      <w:pPr>
        <w:spacing w:after="0" w:line="360" w:lineRule="auto"/>
        <w:ind w:right="-142"/>
        <w:jc w:val="both"/>
      </w:pPr>
      <w:r>
        <w:t xml:space="preserve">XI. Proponer la política de ingresos de la tesorería municipal; </w:t>
      </w:r>
    </w:p>
    <w:p w:rsidR="007B02ED" w:rsidRDefault="00E93B83" w:rsidP="00D170BE">
      <w:pPr>
        <w:spacing w:after="0" w:line="360" w:lineRule="auto"/>
        <w:ind w:right="-142"/>
        <w:jc w:val="both"/>
      </w:pPr>
      <w:r>
        <w:t>XII. Intervenir en la elaboración del programa financiero muni</w:t>
      </w:r>
      <w:r w:rsidR="007B02ED">
        <w:t>cipal;</w:t>
      </w:r>
      <w:r>
        <w:t xml:space="preserve"> </w:t>
      </w:r>
    </w:p>
    <w:p w:rsidR="007B02ED" w:rsidRDefault="00E93B83" w:rsidP="00D170BE">
      <w:pPr>
        <w:spacing w:after="0" w:line="360" w:lineRule="auto"/>
        <w:ind w:right="-142"/>
        <w:jc w:val="both"/>
      </w:pPr>
      <w:r>
        <w:t xml:space="preserve">XIX.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 </w:t>
      </w:r>
    </w:p>
    <w:p w:rsidR="0027749F" w:rsidRDefault="00E93B83" w:rsidP="00D170BE">
      <w:pPr>
        <w:spacing w:after="0" w:line="360" w:lineRule="auto"/>
        <w:ind w:right="-142"/>
        <w:jc w:val="both"/>
        <w:rPr>
          <w:rFonts w:ascii="Palatino Linotype" w:hAnsi="Palatino Linotype" w:cs="Arial"/>
          <w:sz w:val="24"/>
          <w:szCs w:val="24"/>
        </w:rPr>
      </w:pPr>
      <w:r>
        <w:t>XX. Dar cumplimiento a las leyes, convenios de coordinación fiscal y demás que en materia hacendaria celebre el</w:t>
      </w:r>
      <w:r w:rsidR="007B02ED">
        <w:t xml:space="preserve"> Ayuntamiento con el Estado;</w:t>
      </w:r>
      <w:r>
        <w:t xml:space="preserve">” </w:t>
      </w:r>
      <w:r w:rsidR="007B02ED">
        <w:t>Sic.</w:t>
      </w:r>
    </w:p>
    <w:p w:rsidR="00EA62B5" w:rsidRDefault="00EA62B5" w:rsidP="00D170BE">
      <w:pPr>
        <w:spacing w:after="0" w:line="360" w:lineRule="auto"/>
        <w:ind w:right="-142"/>
        <w:jc w:val="both"/>
        <w:rPr>
          <w:rFonts w:ascii="Palatino Linotype" w:hAnsi="Palatino Linotype" w:cs="Arial"/>
          <w:sz w:val="24"/>
          <w:szCs w:val="24"/>
        </w:rPr>
      </w:pPr>
    </w:p>
    <w:p w:rsidR="00655B38" w:rsidRDefault="00655B38" w:rsidP="007B02ED">
      <w:pPr>
        <w:spacing w:after="0" w:line="240" w:lineRule="auto"/>
        <w:ind w:right="567"/>
        <w:rPr>
          <w:rFonts w:ascii="Palatino Linotype" w:hAnsi="Palatino Linotype" w:cs="Arial"/>
          <w:sz w:val="24"/>
          <w:szCs w:val="24"/>
        </w:rPr>
      </w:pPr>
    </w:p>
    <w:p w:rsidR="00597961" w:rsidRDefault="00597961" w:rsidP="004812BD">
      <w:pPr>
        <w:spacing w:after="0" w:line="360" w:lineRule="auto"/>
        <w:ind w:right="141"/>
        <w:jc w:val="both"/>
        <w:rPr>
          <w:rFonts w:ascii="Palatino Linotype" w:hAnsi="Palatino Linotype" w:cs="Arial"/>
          <w:sz w:val="24"/>
          <w:szCs w:val="24"/>
        </w:rPr>
      </w:pPr>
      <w:r>
        <w:rPr>
          <w:rFonts w:ascii="Palatino Linotype" w:hAnsi="Palatino Linotype" w:cs="Arial"/>
          <w:sz w:val="24"/>
          <w:szCs w:val="24"/>
        </w:rPr>
        <w:t xml:space="preserve">De lo precisado con anterioridad, se puede ver que efectivamente </w:t>
      </w:r>
      <w:r w:rsidR="007B02ED">
        <w:rPr>
          <w:rFonts w:ascii="Palatino Linotype" w:hAnsi="Palatino Linotype" w:cs="Arial"/>
          <w:sz w:val="24"/>
          <w:szCs w:val="24"/>
        </w:rPr>
        <w:t xml:space="preserve">el Municipio de Chicoloapan </w:t>
      </w:r>
      <w:r>
        <w:rPr>
          <w:rFonts w:ascii="Palatino Linotype" w:hAnsi="Palatino Linotype" w:cs="Arial"/>
          <w:sz w:val="24"/>
          <w:szCs w:val="24"/>
        </w:rPr>
        <w:t xml:space="preserve">es quien conoce de la información solicitada, </w:t>
      </w:r>
      <w:r w:rsidR="007E3DE3">
        <w:rPr>
          <w:rFonts w:ascii="Palatino Linotype" w:hAnsi="Palatino Linotype" w:cs="Arial"/>
          <w:sz w:val="24"/>
          <w:szCs w:val="24"/>
        </w:rPr>
        <w:t xml:space="preserve">como se puede apreciar en los renglones anteriores, tiene entre sus atribuciones el disponer de información </w:t>
      </w:r>
      <w:r w:rsidR="00DB15EA">
        <w:rPr>
          <w:rFonts w:ascii="Palatino Linotype" w:hAnsi="Palatino Linotype" w:cs="Arial"/>
          <w:sz w:val="24"/>
          <w:szCs w:val="24"/>
        </w:rPr>
        <w:t xml:space="preserve">relativa a las finanzas y presupuesto correspondiente al Ayuntamiento. </w:t>
      </w:r>
    </w:p>
    <w:p w:rsidR="00DB15EA" w:rsidRDefault="00DB15EA" w:rsidP="004812BD">
      <w:pPr>
        <w:spacing w:after="0" w:line="360" w:lineRule="auto"/>
        <w:ind w:right="141"/>
        <w:jc w:val="both"/>
        <w:rPr>
          <w:rFonts w:ascii="Palatino Linotype" w:hAnsi="Palatino Linotype" w:cs="Arial"/>
          <w:sz w:val="24"/>
          <w:szCs w:val="24"/>
        </w:rPr>
      </w:pPr>
    </w:p>
    <w:p w:rsidR="00770799" w:rsidRDefault="007E3DE3" w:rsidP="004812BD">
      <w:pPr>
        <w:spacing w:after="0" w:line="360" w:lineRule="auto"/>
        <w:ind w:right="141"/>
        <w:jc w:val="both"/>
        <w:rPr>
          <w:rFonts w:ascii="Palatino Linotype" w:hAnsi="Palatino Linotype" w:cs="Arial"/>
          <w:sz w:val="24"/>
          <w:szCs w:val="24"/>
        </w:rPr>
      </w:pPr>
      <w:r>
        <w:rPr>
          <w:rFonts w:ascii="Palatino Linotype" w:hAnsi="Palatino Linotype" w:cs="Arial"/>
          <w:sz w:val="24"/>
          <w:szCs w:val="24"/>
        </w:rPr>
        <w:t xml:space="preserve">Ahora bien, expuesto lo anterior y al advertirse que el Sujeto Obligado mediante </w:t>
      </w:r>
      <w:r w:rsidR="00854827">
        <w:rPr>
          <w:rFonts w:ascii="Palatino Linotype" w:hAnsi="Palatino Linotype" w:cs="Arial"/>
          <w:sz w:val="24"/>
          <w:szCs w:val="24"/>
        </w:rPr>
        <w:t xml:space="preserve">respuesta e </w:t>
      </w:r>
      <w:r>
        <w:rPr>
          <w:rFonts w:ascii="Palatino Linotype" w:hAnsi="Palatino Linotype" w:cs="Arial"/>
          <w:sz w:val="24"/>
          <w:szCs w:val="24"/>
        </w:rPr>
        <w:t xml:space="preserve">informe justificado remitió, </w:t>
      </w:r>
      <w:r w:rsidR="00770799">
        <w:rPr>
          <w:rFonts w:ascii="Palatino Linotype" w:hAnsi="Palatino Linotype" w:cs="Arial"/>
          <w:sz w:val="24"/>
          <w:szCs w:val="24"/>
        </w:rPr>
        <w:t>con la fina</w:t>
      </w:r>
      <w:r>
        <w:rPr>
          <w:rFonts w:ascii="Palatino Linotype" w:hAnsi="Palatino Linotype" w:cs="Arial"/>
          <w:sz w:val="24"/>
          <w:szCs w:val="24"/>
        </w:rPr>
        <w:t xml:space="preserve">lidad de que la particular </w:t>
      </w:r>
      <w:r w:rsidR="002411DD">
        <w:rPr>
          <w:rFonts w:ascii="Palatino Linotype" w:hAnsi="Palatino Linotype" w:cs="Arial"/>
          <w:sz w:val="24"/>
          <w:szCs w:val="24"/>
        </w:rPr>
        <w:t>pudiera</w:t>
      </w:r>
      <w:r w:rsidR="00770799">
        <w:rPr>
          <w:rFonts w:ascii="Palatino Linotype" w:hAnsi="Palatino Linotype" w:cs="Arial"/>
          <w:sz w:val="24"/>
          <w:szCs w:val="24"/>
        </w:rPr>
        <w:t xml:space="preserve"> obtener la información completa y fidedigna de la fuente que</w:t>
      </w:r>
      <w:r>
        <w:rPr>
          <w:rFonts w:ascii="Palatino Linotype" w:hAnsi="Palatino Linotype" w:cs="Arial"/>
          <w:sz w:val="24"/>
          <w:szCs w:val="24"/>
        </w:rPr>
        <w:t xml:space="preserve"> la</w:t>
      </w:r>
      <w:r w:rsidR="00770799">
        <w:rPr>
          <w:rFonts w:ascii="Palatino Linotype" w:hAnsi="Palatino Linotype" w:cs="Arial"/>
          <w:sz w:val="24"/>
          <w:szCs w:val="24"/>
        </w:rPr>
        <w:t xml:space="preserve"> genera, se le </w:t>
      </w:r>
      <w:r w:rsidR="00770799">
        <w:rPr>
          <w:rFonts w:ascii="Palatino Linotype" w:hAnsi="Palatino Linotype" w:cs="Arial"/>
          <w:sz w:val="24"/>
          <w:szCs w:val="24"/>
        </w:rPr>
        <w:lastRenderedPageBreak/>
        <w:t>orientaba para que dirigiera su solicitud</w:t>
      </w:r>
      <w:r w:rsidR="00DB15EA">
        <w:rPr>
          <w:rFonts w:ascii="Palatino Linotype" w:hAnsi="Palatino Linotype" w:cs="Arial"/>
          <w:sz w:val="24"/>
          <w:szCs w:val="24"/>
        </w:rPr>
        <w:t xml:space="preserve"> a la Secretaria de Finanzas y el Municipio de Chicoloapan</w:t>
      </w:r>
      <w:r w:rsidR="00854827">
        <w:rPr>
          <w:rFonts w:ascii="Palatino Linotype" w:hAnsi="Palatino Linotype" w:cs="Arial"/>
          <w:sz w:val="24"/>
          <w:szCs w:val="24"/>
        </w:rPr>
        <w:t>.</w:t>
      </w:r>
    </w:p>
    <w:p w:rsidR="00DB15EA" w:rsidRDefault="00DB15EA" w:rsidP="004812BD">
      <w:pPr>
        <w:spacing w:after="0" w:line="360" w:lineRule="auto"/>
        <w:ind w:right="141"/>
        <w:jc w:val="both"/>
        <w:rPr>
          <w:rFonts w:ascii="Palatino Linotype" w:hAnsi="Palatino Linotype" w:cs="Arial"/>
          <w:sz w:val="24"/>
          <w:szCs w:val="24"/>
        </w:rPr>
      </w:pPr>
    </w:p>
    <w:p w:rsidR="00DB15EA" w:rsidRDefault="00DB15EA" w:rsidP="004812BD">
      <w:pPr>
        <w:spacing w:after="0" w:line="360" w:lineRule="auto"/>
        <w:ind w:right="141"/>
        <w:jc w:val="both"/>
        <w:rPr>
          <w:rFonts w:ascii="Palatino Linotype" w:hAnsi="Palatino Linotype" w:cs="Arial"/>
          <w:sz w:val="24"/>
          <w:szCs w:val="24"/>
        </w:rPr>
      </w:pPr>
    </w:p>
    <w:p w:rsidR="00920654" w:rsidRDefault="00920654" w:rsidP="004812BD">
      <w:pPr>
        <w:spacing w:after="0" w:line="360" w:lineRule="auto"/>
        <w:ind w:right="141"/>
        <w:jc w:val="both"/>
        <w:rPr>
          <w:rFonts w:ascii="Palatino Linotype" w:hAnsi="Palatino Linotype" w:cs="Arial"/>
          <w:sz w:val="24"/>
          <w:szCs w:val="24"/>
        </w:rPr>
      </w:pPr>
    </w:p>
    <w:p w:rsidR="00A304D7" w:rsidRDefault="007E3DE3" w:rsidP="007E3DE3">
      <w:pPr>
        <w:pStyle w:val="paragraph"/>
        <w:spacing w:before="0" w:beforeAutospacing="0" w:after="240" w:afterAutospacing="0" w:line="360" w:lineRule="auto"/>
        <w:ind w:right="-150"/>
        <w:jc w:val="both"/>
        <w:textAlignment w:val="baseline"/>
        <w:rPr>
          <w:rFonts w:ascii="Palatino Linotype" w:hAnsi="Palatino Linotype"/>
        </w:rPr>
      </w:pPr>
      <w:r>
        <w:rPr>
          <w:rFonts w:ascii="Palatino Linotype" w:hAnsi="Palatino Linotype"/>
        </w:rPr>
        <w:t>E</w:t>
      </w:r>
      <w:r w:rsidRPr="001657D6">
        <w:rPr>
          <w:rFonts w:ascii="Palatino Linotype" w:hAnsi="Palatino Linotype"/>
        </w:rPr>
        <w:t>xpuesto lo anterior se advierte que al existir un</w:t>
      </w:r>
      <w:r w:rsidR="00A304D7">
        <w:rPr>
          <w:rFonts w:ascii="Palatino Linotype" w:hAnsi="Palatino Linotype"/>
        </w:rPr>
        <w:t xml:space="preserve"> pronunciamiento por parte de la Secretaria </w:t>
      </w:r>
      <w:r w:rsidR="00854827">
        <w:rPr>
          <w:rFonts w:ascii="Palatino Linotype" w:hAnsi="Palatino Linotype"/>
        </w:rPr>
        <w:t>General de Gobierno, orientando al</w:t>
      </w:r>
      <w:r w:rsidR="009E2A01">
        <w:rPr>
          <w:rFonts w:ascii="Palatino Linotype" w:hAnsi="Palatino Linotype"/>
        </w:rPr>
        <w:t xml:space="preserve"> Recurrente</w:t>
      </w:r>
      <w:r w:rsidR="00A304D7">
        <w:rPr>
          <w:rFonts w:ascii="Palatino Linotype" w:hAnsi="Palatino Linotype"/>
        </w:rPr>
        <w:t xml:space="preserve"> para requerir la información por la cual se adolece en sus razo</w:t>
      </w:r>
      <w:r w:rsidR="00854827">
        <w:rPr>
          <w:rFonts w:ascii="Palatino Linotype" w:hAnsi="Palatino Linotype"/>
        </w:rPr>
        <w:t>nes o motivos de inconformidad</w:t>
      </w:r>
      <w:r w:rsidR="00A304D7">
        <w:rPr>
          <w:rFonts w:ascii="Palatino Linotype" w:hAnsi="Palatino Linotype"/>
        </w:rPr>
        <w:t>, toda vez que no se puede ordenar la</w:t>
      </w:r>
      <w:r w:rsidRPr="001657D6">
        <w:rPr>
          <w:rFonts w:ascii="Palatino Linotype" w:hAnsi="Palatino Linotype"/>
        </w:rPr>
        <w:t xml:space="preserve"> entrega</w:t>
      </w:r>
      <w:r w:rsidR="00A304D7">
        <w:rPr>
          <w:rFonts w:ascii="Palatino Linotype" w:hAnsi="Palatino Linotype"/>
        </w:rPr>
        <w:t xml:space="preserve"> de información</w:t>
      </w:r>
      <w:r w:rsidRPr="001657D6">
        <w:rPr>
          <w:rFonts w:ascii="Palatino Linotype" w:hAnsi="Palatino Linotype"/>
        </w:rPr>
        <w:t xml:space="preserve"> </w:t>
      </w:r>
      <w:r w:rsidR="00A304D7">
        <w:rPr>
          <w:rFonts w:ascii="Palatino Linotype" w:hAnsi="Palatino Linotype"/>
        </w:rPr>
        <w:t xml:space="preserve">a un Sujeto Obligado que no genera, administra o posee la misma, en concordancia con el artículo doce de la Ley en Materia que a la letra refiere; </w:t>
      </w:r>
    </w:p>
    <w:p w:rsidR="00A304D7" w:rsidRPr="00842AC4" w:rsidRDefault="00A304D7" w:rsidP="00A304D7">
      <w:pPr>
        <w:pStyle w:val="paragraph"/>
        <w:spacing w:before="0" w:beforeAutospacing="0" w:after="0" w:afterAutospacing="0" w:line="360" w:lineRule="auto"/>
        <w:ind w:left="567" w:right="567"/>
        <w:jc w:val="both"/>
        <w:textAlignment w:val="baseline"/>
        <w:rPr>
          <w:rFonts w:ascii="Palatino Linotype" w:hAnsi="Palatino Linotype"/>
          <w:i/>
        </w:rPr>
      </w:pPr>
      <w:r w:rsidRPr="00842AC4">
        <w:rPr>
          <w:rFonts w:ascii="Palatino Linotype" w:hAnsi="Palatino Linotype"/>
          <w:b/>
          <w:i/>
        </w:rPr>
        <w:t>Artículo 12.</w:t>
      </w:r>
      <w:r w:rsidRPr="00842AC4">
        <w:rPr>
          <w:rFonts w:ascii="Palatino Linotype" w:hAnsi="Palatino Linotype"/>
          <w:i/>
        </w:rPr>
        <w:t xml:space="preserve"> Quienes generen, recopilen, administren, manejen, procesen, archiven o conserven información pública serán responsables de la misma en los términos de las disposiciones jurídicas aplicables. </w:t>
      </w:r>
      <w:r w:rsidRPr="00842AC4">
        <w:rPr>
          <w:rFonts w:ascii="Palatino Linotype" w:hAnsi="Palatino Linotype"/>
          <w:b/>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A304D7" w:rsidRPr="00A304D7" w:rsidRDefault="00A304D7" w:rsidP="00A304D7">
      <w:pPr>
        <w:pStyle w:val="paragraph"/>
        <w:spacing w:before="0" w:beforeAutospacing="0" w:after="0" w:afterAutospacing="0" w:line="360" w:lineRule="auto"/>
        <w:ind w:left="567" w:right="567"/>
        <w:jc w:val="both"/>
        <w:textAlignment w:val="baseline"/>
        <w:rPr>
          <w:rFonts w:ascii="Palatino Linotype" w:hAnsi="Palatino Linotype"/>
          <w:i/>
          <w:sz w:val="22"/>
        </w:rPr>
      </w:pPr>
    </w:p>
    <w:p w:rsidR="007E3DE3" w:rsidRPr="0017401F" w:rsidRDefault="0017401F" w:rsidP="0017401F">
      <w:pPr>
        <w:pStyle w:val="paragraph"/>
        <w:spacing w:before="0" w:beforeAutospacing="0" w:after="240" w:afterAutospacing="0" w:line="360" w:lineRule="auto"/>
        <w:ind w:right="-150"/>
        <w:jc w:val="both"/>
        <w:textAlignment w:val="baseline"/>
        <w:rPr>
          <w:rFonts w:ascii="Palatino Linotype" w:hAnsi="Palatino Linotype" w:cs="Arial"/>
        </w:rPr>
      </w:pPr>
      <w:r>
        <w:rPr>
          <w:rFonts w:ascii="Palatino Linotype" w:hAnsi="Palatino Linotype"/>
        </w:rPr>
        <w:t>P</w:t>
      </w:r>
      <w:r w:rsidR="007E3DE3" w:rsidRPr="001657D6">
        <w:rPr>
          <w:rFonts w:ascii="Palatino Linotype" w:hAnsi="Palatino Linotype"/>
        </w:rPr>
        <w:t xml:space="preserve">or ende </w:t>
      </w:r>
      <w:r w:rsidR="007E3DE3" w:rsidRPr="001657D6">
        <w:rPr>
          <w:rFonts w:ascii="Palatino Linotype" w:hAnsi="Palatino Linotype" w:cs="Arial"/>
        </w:rPr>
        <w:t xml:space="preserve">no se advierte que el recurso de revisión encuadre en alguno de los supuestos de procedencia que plantea la Ley de Transparencia y Acceso a la Información Pública del Estado de México y Municipios en su artículo 179, donde se indica que el Instituto, es competente para resolver los recursos de revisión, cuando se niegue la información </w:t>
      </w:r>
      <w:r w:rsidR="007E3DE3" w:rsidRPr="001657D6">
        <w:rPr>
          <w:rFonts w:ascii="Palatino Linotype" w:hAnsi="Palatino Linotype" w:cs="Arial"/>
        </w:rPr>
        <w:lastRenderedPageBreak/>
        <w:t>solicitada, se clasifique la información solicitada, se declare la inexistencia de lo solicitado, el Sujeto Obligado se declare incompetente para atender la solicitud de información, se entregue la información incompleta, se entregue información que no corresponda a lo solicitado, no se dé respuesta a la solicitud, se notifique o se ponga a disposición la información en un formato o modalidad distinto al solicitado, incomprensible o no accesible, respecto de los costos o tiempos de entrega de la información, cuando no se dé trámite a la solicitud, no se permita la consulta directa de la solicitud, se fundamente o motive deficientemente, y/o cuando se oriente a un trámite en específico; todo en ejercicio del derecho de acceso a la información pública</w:t>
      </w:r>
      <w:r>
        <w:rPr>
          <w:rFonts w:ascii="Palatino Linotype" w:hAnsi="Palatino Linotype" w:cs="Arial"/>
        </w:rPr>
        <w:t>.</w:t>
      </w:r>
    </w:p>
    <w:p w:rsidR="007E3DE3" w:rsidRPr="00FD7DA6" w:rsidRDefault="007E3DE3" w:rsidP="007E3DE3">
      <w:pPr>
        <w:tabs>
          <w:tab w:val="left" w:pos="709"/>
        </w:tabs>
        <w:spacing w:before="240" w:line="360" w:lineRule="auto"/>
        <w:ind w:right="51"/>
        <w:jc w:val="both"/>
        <w:rPr>
          <w:rFonts w:ascii="Palatino Linotype" w:hAnsi="Palatino Linotype" w:cs="Arial"/>
          <w:bCs/>
          <w:sz w:val="24"/>
          <w:szCs w:val="24"/>
        </w:rPr>
      </w:pPr>
      <w:r>
        <w:rPr>
          <w:rFonts w:ascii="Palatino Linotype" w:hAnsi="Palatino Linotype" w:cs="Arial"/>
          <w:sz w:val="24"/>
          <w:szCs w:val="24"/>
        </w:rPr>
        <w:t xml:space="preserve">En tal virtud y al </w:t>
      </w:r>
      <w:r w:rsidRPr="00FD7DA6">
        <w:rPr>
          <w:rFonts w:ascii="Palatino Linotype" w:hAnsi="Palatino Linotype" w:cs="Arial"/>
          <w:bCs/>
          <w:sz w:val="24"/>
          <w:szCs w:val="24"/>
        </w:rPr>
        <w:t>haber existido un pronunciamiento por parte del Sujeto Obligado,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dice:</w:t>
      </w:r>
    </w:p>
    <w:p w:rsidR="007E3DE3" w:rsidRPr="00842AC4" w:rsidRDefault="007E3DE3" w:rsidP="007E3DE3">
      <w:pPr>
        <w:spacing w:before="240" w:after="240" w:line="360" w:lineRule="auto"/>
        <w:ind w:left="851" w:right="1275"/>
        <w:jc w:val="both"/>
        <w:rPr>
          <w:rFonts w:ascii="Palatino Linotype" w:hAnsi="Palatino Linotype" w:cs="Arial"/>
          <w:bCs/>
          <w:i/>
          <w:sz w:val="24"/>
          <w:szCs w:val="24"/>
        </w:rPr>
      </w:pPr>
      <w:r w:rsidRPr="00842AC4">
        <w:rPr>
          <w:rFonts w:ascii="Palatino Linotype" w:hAnsi="Palatino Linotype" w:cs="Arial"/>
          <w:bCs/>
          <w:i/>
          <w:sz w:val="24"/>
          <w:szCs w:val="24"/>
        </w:rPr>
        <w:t xml:space="preserve">“El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w:t>
      </w:r>
      <w:r w:rsidRPr="00842AC4">
        <w:rPr>
          <w:rFonts w:ascii="Palatino Linotype" w:hAnsi="Palatino Linotype" w:cs="Arial"/>
          <w:bCs/>
          <w:i/>
          <w:sz w:val="24"/>
          <w:szCs w:val="24"/>
        </w:rPr>
        <w:lastRenderedPageBreak/>
        <w:t>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17401F" w:rsidRPr="00157A5F" w:rsidRDefault="0017401F" w:rsidP="0017401F">
      <w:pPr>
        <w:spacing w:line="360" w:lineRule="auto"/>
        <w:contextualSpacing/>
        <w:jc w:val="both"/>
        <w:rPr>
          <w:rFonts w:ascii="Palatino Linotype" w:hAnsi="Palatino Linotype"/>
          <w:sz w:val="24"/>
          <w:lang w:eastAsia="es-MX"/>
        </w:rPr>
      </w:pPr>
      <w:r>
        <w:rPr>
          <w:rFonts w:ascii="Palatino Linotype" w:hAnsi="Palatino Linotype"/>
          <w:sz w:val="24"/>
          <w:lang w:eastAsia="es-MX"/>
        </w:rPr>
        <w:t>Atento a ello, p</w:t>
      </w:r>
      <w:r w:rsidRPr="00157A5F">
        <w:rPr>
          <w:rFonts w:ascii="Palatino Linotype" w:hAnsi="Palatino Linotype"/>
          <w:sz w:val="24"/>
          <w:lang w:eastAsia="es-MX"/>
        </w:rPr>
        <w:t xml:space="preserve">ara no limitar el ejercicio del derecho de acceso a la </w:t>
      </w:r>
      <w:r w:rsidRPr="0056253F">
        <w:rPr>
          <w:rFonts w:ascii="Palatino Linotype" w:hAnsi="Palatino Linotype"/>
          <w:sz w:val="24"/>
          <w:lang w:eastAsia="es-MX"/>
        </w:rPr>
        <w:t>información</w:t>
      </w:r>
      <w:r w:rsidRPr="0056253F">
        <w:rPr>
          <w:rFonts w:ascii="Palatino Linotype" w:hAnsi="Palatino Linotype"/>
          <w:b/>
          <w:sz w:val="24"/>
          <w:lang w:eastAsia="es-MX"/>
        </w:rPr>
        <w:t xml:space="preserve"> se dejan a salvo los derechos</w:t>
      </w:r>
      <w:r>
        <w:rPr>
          <w:rFonts w:ascii="Palatino Linotype" w:hAnsi="Palatino Linotype"/>
          <w:sz w:val="24"/>
          <w:lang w:eastAsia="es-MX"/>
        </w:rPr>
        <w:t xml:space="preserve"> de </w:t>
      </w:r>
      <w:r w:rsidR="009E2A01">
        <w:rPr>
          <w:rFonts w:ascii="Palatino Linotype" w:hAnsi="Palatino Linotype"/>
          <w:sz w:val="24"/>
          <w:lang w:eastAsia="es-MX"/>
        </w:rPr>
        <w:t>El Recurrente</w:t>
      </w:r>
      <w:r>
        <w:rPr>
          <w:rFonts w:ascii="Palatino Linotype" w:hAnsi="Palatino Linotype"/>
          <w:sz w:val="24"/>
          <w:lang w:eastAsia="es-MX"/>
        </w:rPr>
        <w:t xml:space="preserve"> a fin de que, de considerarlo conducente, pueda formular una nueva solicitud requiriendo el acceso a la información pública que su derecho corresponda.</w:t>
      </w:r>
    </w:p>
    <w:p w:rsidR="00CF784A" w:rsidRPr="00CF784A" w:rsidRDefault="00CF784A" w:rsidP="0014447C">
      <w:pPr>
        <w:pStyle w:val="Sinespaciado"/>
        <w:spacing w:line="360" w:lineRule="auto"/>
        <w:jc w:val="both"/>
        <w:rPr>
          <w:rFonts w:ascii="Palatino Linotype" w:hAnsi="Palatino Linotype"/>
          <w:sz w:val="16"/>
          <w:szCs w:val="24"/>
        </w:rPr>
      </w:pPr>
    </w:p>
    <w:p w:rsidR="007A0603" w:rsidRDefault="007A0603" w:rsidP="007A0603">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en mérito de lo expuesto en líneas anteriores </w:t>
      </w:r>
      <w:r w:rsidRPr="0014447C">
        <w:rPr>
          <w:rFonts w:ascii="Palatino Linotype" w:hAnsi="Palatino Linotype"/>
          <w:noProof/>
          <w:sz w:val="24"/>
          <w:szCs w:val="24"/>
          <w:lang w:eastAsia="es-MX"/>
        </w:rPr>
        <w:t>resultan infundadas las razones o motivo</w:t>
      </w:r>
      <w:r>
        <w:rPr>
          <w:rFonts w:ascii="Palatino Linotype" w:hAnsi="Palatino Linotype"/>
          <w:noProof/>
          <w:sz w:val="24"/>
          <w:szCs w:val="24"/>
          <w:lang w:eastAsia="es-MX"/>
        </w:rPr>
        <w:t>s de inconformidad que arguye El</w:t>
      </w:r>
      <w:r w:rsidRPr="0014447C">
        <w:rPr>
          <w:rFonts w:ascii="Palatino Linotype" w:hAnsi="Palatino Linotype"/>
          <w:noProof/>
          <w:sz w:val="24"/>
          <w:szCs w:val="24"/>
          <w:lang w:eastAsia="es-MX"/>
        </w:rPr>
        <w:t xml:space="preserve"> Recurrente; </w:t>
      </w:r>
      <w:r w:rsidRPr="0014447C">
        <w:rPr>
          <w:rFonts w:ascii="Palatino Linotype" w:hAnsi="Palatino Linotype"/>
          <w:sz w:val="24"/>
          <w:szCs w:val="24"/>
        </w:rPr>
        <w:t xml:space="preserve">por ello, con fundamento en el artículo 186 fracción II de la Ley de Transparencia y Acceso a la Información Pública del Estado de México y Municipios, se </w:t>
      </w:r>
      <w:r w:rsidRPr="0014447C">
        <w:rPr>
          <w:rFonts w:ascii="Palatino Linotype" w:hAnsi="Palatino Linotype"/>
          <w:b/>
          <w:sz w:val="24"/>
          <w:szCs w:val="24"/>
        </w:rPr>
        <w:t>CONFIRMA</w:t>
      </w:r>
      <w:r w:rsidRPr="0014447C">
        <w:rPr>
          <w:rFonts w:ascii="Palatino Linotype" w:hAnsi="Palatino Linotype"/>
          <w:sz w:val="24"/>
          <w:szCs w:val="24"/>
        </w:rPr>
        <w:t xml:space="preserve"> la respuesta a la solicitud de información pública </w:t>
      </w:r>
      <w:r w:rsidR="00842AC4" w:rsidRPr="00842AC4">
        <w:rPr>
          <w:rFonts w:ascii="Palatino Linotype" w:hAnsi="Palatino Linotype"/>
          <w:b/>
          <w:sz w:val="24"/>
          <w:szCs w:val="24"/>
        </w:rPr>
        <w:t>00007/SEGEGOB/IP/2021</w:t>
      </w:r>
      <w:r w:rsidRPr="0014447C">
        <w:rPr>
          <w:rFonts w:ascii="Palatino Linotype" w:hAnsi="Palatino Linotype"/>
          <w:bCs/>
          <w:sz w:val="24"/>
          <w:szCs w:val="24"/>
        </w:rPr>
        <w:t xml:space="preserve"> que ha</w:t>
      </w:r>
      <w:r>
        <w:rPr>
          <w:rFonts w:ascii="Palatino Linotype" w:hAnsi="Palatino Linotype"/>
          <w:bCs/>
          <w:sz w:val="24"/>
          <w:szCs w:val="24"/>
        </w:rPr>
        <w:t>n</w:t>
      </w:r>
      <w:r w:rsidRPr="0014447C">
        <w:rPr>
          <w:rFonts w:ascii="Palatino Linotype" w:hAnsi="Palatino Linotype"/>
          <w:bCs/>
          <w:sz w:val="24"/>
          <w:szCs w:val="24"/>
        </w:rPr>
        <w:t xml:space="preserve"> sido materia del presente fallo</w:t>
      </w:r>
      <w:r w:rsidRPr="0014447C">
        <w:rPr>
          <w:rFonts w:ascii="Palatino Linotype" w:hAnsi="Palatino Linotype"/>
          <w:sz w:val="24"/>
          <w:szCs w:val="24"/>
        </w:rPr>
        <w:t>, por lo que este Pleno:</w:t>
      </w:r>
    </w:p>
    <w:p w:rsidR="007A0603" w:rsidRPr="00777996" w:rsidRDefault="007A0603" w:rsidP="007A0603">
      <w:pPr>
        <w:pStyle w:val="Sinespaciado"/>
        <w:spacing w:line="360" w:lineRule="auto"/>
        <w:jc w:val="both"/>
        <w:rPr>
          <w:rFonts w:ascii="Palatino Linotype" w:hAnsi="Palatino Linotype"/>
          <w:sz w:val="8"/>
          <w:szCs w:val="24"/>
        </w:rPr>
      </w:pPr>
    </w:p>
    <w:p w:rsidR="007A0603" w:rsidRDefault="007A0603" w:rsidP="007A0603">
      <w:pPr>
        <w:tabs>
          <w:tab w:val="left" w:pos="709"/>
        </w:tabs>
        <w:spacing w:before="240" w:line="360" w:lineRule="auto"/>
        <w:ind w:right="51"/>
        <w:jc w:val="both"/>
        <w:rPr>
          <w:rFonts w:ascii="Palatino Linotype" w:hAnsi="Palatino Linotype"/>
          <w:sz w:val="24"/>
          <w:szCs w:val="24"/>
        </w:rPr>
      </w:pPr>
      <w:r w:rsidRPr="00FD7DA6">
        <w:rPr>
          <w:rFonts w:ascii="Palatino Linotype" w:hAnsi="Palatino Linotype"/>
          <w:sz w:val="24"/>
          <w:szCs w:val="24"/>
        </w:rPr>
        <w:t>Por lo antes expuesto y fundado es de resolverse y;</w:t>
      </w:r>
    </w:p>
    <w:p w:rsidR="007A0603" w:rsidRPr="00777996" w:rsidRDefault="007A0603" w:rsidP="007A0603">
      <w:pPr>
        <w:tabs>
          <w:tab w:val="left" w:pos="709"/>
        </w:tabs>
        <w:spacing w:before="240" w:line="360" w:lineRule="auto"/>
        <w:ind w:right="51"/>
        <w:jc w:val="both"/>
        <w:rPr>
          <w:rFonts w:ascii="Palatino Linotype" w:hAnsi="Palatino Linotype"/>
          <w:sz w:val="24"/>
          <w:szCs w:val="24"/>
        </w:rPr>
      </w:pPr>
    </w:p>
    <w:p w:rsidR="007A0603" w:rsidRPr="00777996" w:rsidRDefault="007A0603" w:rsidP="007A0603">
      <w:pPr>
        <w:pStyle w:val="Sinespaciado"/>
        <w:spacing w:line="360" w:lineRule="auto"/>
        <w:jc w:val="center"/>
        <w:rPr>
          <w:rFonts w:ascii="Palatino Linotype" w:hAnsi="Palatino Linotype"/>
          <w:b/>
          <w:sz w:val="28"/>
          <w:szCs w:val="28"/>
        </w:rPr>
      </w:pPr>
      <w:r>
        <w:rPr>
          <w:rFonts w:ascii="Palatino Linotype" w:hAnsi="Palatino Linotype"/>
          <w:b/>
          <w:sz w:val="28"/>
          <w:szCs w:val="24"/>
          <w:lang w:val="pt-BR"/>
        </w:rPr>
        <w:t>S E</w:t>
      </w:r>
      <w:r>
        <w:rPr>
          <w:rFonts w:ascii="Palatino Linotype" w:hAnsi="Palatino Linotype"/>
          <w:b/>
          <w:sz w:val="28"/>
          <w:szCs w:val="28"/>
        </w:rPr>
        <w:t xml:space="preserve">     R</w:t>
      </w:r>
      <w:r w:rsidRPr="00777996">
        <w:rPr>
          <w:rFonts w:ascii="Palatino Linotype" w:hAnsi="Palatino Linotype"/>
          <w:b/>
          <w:sz w:val="28"/>
          <w:szCs w:val="28"/>
        </w:rPr>
        <w:t xml:space="preserve"> E S U E L V E</w:t>
      </w:r>
    </w:p>
    <w:p w:rsidR="007A0603" w:rsidRPr="00777996" w:rsidRDefault="007A0603" w:rsidP="007A0603">
      <w:pPr>
        <w:pStyle w:val="Sinespaciado"/>
        <w:spacing w:line="360" w:lineRule="auto"/>
        <w:jc w:val="center"/>
        <w:rPr>
          <w:rFonts w:ascii="Palatino Linotype" w:hAnsi="Palatino Linotype"/>
          <w:b/>
          <w:sz w:val="6"/>
          <w:szCs w:val="28"/>
        </w:rPr>
      </w:pPr>
    </w:p>
    <w:p w:rsidR="007A0603" w:rsidRPr="00C90CE9" w:rsidRDefault="007A0603" w:rsidP="007A0603">
      <w:pPr>
        <w:pStyle w:val="Sinespaciado"/>
        <w:spacing w:line="360" w:lineRule="auto"/>
        <w:jc w:val="both"/>
        <w:rPr>
          <w:rFonts w:ascii="Palatino Linotype" w:hAnsi="Palatino Linotype"/>
          <w:b/>
          <w:sz w:val="2"/>
          <w:szCs w:val="24"/>
        </w:rPr>
      </w:pPr>
    </w:p>
    <w:p w:rsidR="007A0603" w:rsidRPr="0014447C" w:rsidRDefault="007A0603" w:rsidP="007A0603">
      <w:pPr>
        <w:pStyle w:val="Sinespaciado"/>
        <w:spacing w:line="360" w:lineRule="auto"/>
        <w:jc w:val="both"/>
        <w:rPr>
          <w:rFonts w:ascii="Palatino Linotype" w:hAnsi="Palatino Linotype"/>
          <w:sz w:val="24"/>
          <w:szCs w:val="24"/>
        </w:rPr>
      </w:pPr>
      <w:r w:rsidRPr="0014447C">
        <w:rPr>
          <w:rFonts w:ascii="Palatino Linotype" w:hAnsi="Palatino Linotype"/>
          <w:b/>
          <w:sz w:val="24"/>
          <w:szCs w:val="24"/>
        </w:rPr>
        <w:t xml:space="preserve">PRIMERO. </w:t>
      </w:r>
      <w:r w:rsidRPr="0014447C">
        <w:rPr>
          <w:rFonts w:ascii="Palatino Linotype" w:hAnsi="Palatino Linotype"/>
          <w:sz w:val="24"/>
          <w:szCs w:val="24"/>
        </w:rPr>
        <w:t xml:space="preserve">Se </w:t>
      </w:r>
      <w:r w:rsidRPr="0014447C">
        <w:rPr>
          <w:rFonts w:ascii="Palatino Linotype" w:hAnsi="Palatino Linotype"/>
          <w:b/>
          <w:sz w:val="24"/>
          <w:szCs w:val="24"/>
        </w:rPr>
        <w:t>CONFIRMA</w:t>
      </w:r>
      <w:r w:rsidRPr="0014447C">
        <w:rPr>
          <w:rFonts w:ascii="Palatino Linotype" w:hAnsi="Palatino Linotype"/>
          <w:sz w:val="24"/>
          <w:szCs w:val="24"/>
        </w:rPr>
        <w:t xml:space="preserve"> la respuesta del Sujeto Obligado</w:t>
      </w:r>
      <w:r w:rsidRPr="0014447C">
        <w:rPr>
          <w:rFonts w:ascii="Palatino Linotype" w:hAnsi="Palatino Linotype"/>
          <w:b/>
          <w:sz w:val="24"/>
          <w:szCs w:val="24"/>
        </w:rPr>
        <w:t xml:space="preserve"> </w:t>
      </w:r>
      <w:r w:rsidRPr="0014447C">
        <w:rPr>
          <w:rFonts w:ascii="Palatino Linotype" w:hAnsi="Palatino Linotype"/>
          <w:bCs/>
          <w:sz w:val="24"/>
          <w:szCs w:val="24"/>
        </w:rPr>
        <w:t xml:space="preserve">a la solicitud de información </w:t>
      </w:r>
      <w:r w:rsidR="00842AC4" w:rsidRPr="00842AC4">
        <w:rPr>
          <w:rFonts w:ascii="Palatino Linotype" w:hAnsi="Palatino Linotype"/>
          <w:b/>
          <w:sz w:val="24"/>
          <w:szCs w:val="24"/>
        </w:rPr>
        <w:t>00007/SEGEGOB/IP/2021</w:t>
      </w:r>
      <w:r w:rsidR="00015228">
        <w:rPr>
          <w:rFonts w:ascii="Palatino Linotype" w:hAnsi="Palatino Linotype"/>
          <w:b/>
          <w:sz w:val="24"/>
          <w:szCs w:val="24"/>
        </w:rPr>
        <w:t>,</w:t>
      </w:r>
      <w:r w:rsidRPr="004A5EA1">
        <w:rPr>
          <w:rFonts w:ascii="Palatino Linotype" w:hAnsi="Palatino Linotype"/>
          <w:b/>
          <w:bCs/>
          <w:sz w:val="24"/>
          <w:szCs w:val="24"/>
          <w:lang w:eastAsia="es-MX"/>
        </w:rPr>
        <w:t xml:space="preserve"> </w:t>
      </w:r>
      <w:r w:rsidRPr="0014447C">
        <w:rPr>
          <w:rFonts w:ascii="Palatino Linotype" w:hAnsi="Palatino Linotype"/>
          <w:sz w:val="24"/>
          <w:szCs w:val="24"/>
        </w:rPr>
        <w:t>por resultar infundadas las razones o motivos de i</w:t>
      </w:r>
      <w:r>
        <w:rPr>
          <w:rFonts w:ascii="Palatino Linotype" w:hAnsi="Palatino Linotype"/>
          <w:sz w:val="24"/>
          <w:szCs w:val="24"/>
        </w:rPr>
        <w:t xml:space="preserve">nconformidad hechos valer por </w:t>
      </w:r>
      <w:r w:rsidR="009E2A01">
        <w:rPr>
          <w:rFonts w:ascii="Palatino Linotype" w:hAnsi="Palatino Linotype"/>
          <w:sz w:val="24"/>
          <w:szCs w:val="24"/>
        </w:rPr>
        <w:t>El Recurrente</w:t>
      </w:r>
      <w:r w:rsidRPr="0014447C">
        <w:rPr>
          <w:rFonts w:ascii="Palatino Linotype" w:hAnsi="Palatino Linotype"/>
          <w:sz w:val="24"/>
          <w:szCs w:val="24"/>
        </w:rPr>
        <w:t xml:space="preserve">, en términos del Considerando </w:t>
      </w:r>
      <w:r>
        <w:rPr>
          <w:rFonts w:ascii="Palatino Linotype" w:hAnsi="Palatino Linotype"/>
          <w:b/>
          <w:sz w:val="24"/>
          <w:szCs w:val="24"/>
        </w:rPr>
        <w:t>CUARTO</w:t>
      </w:r>
      <w:r w:rsidRPr="0014447C">
        <w:rPr>
          <w:rFonts w:ascii="Palatino Linotype" w:hAnsi="Palatino Linotype"/>
          <w:b/>
          <w:sz w:val="24"/>
          <w:szCs w:val="24"/>
        </w:rPr>
        <w:t xml:space="preserve"> </w:t>
      </w:r>
      <w:r w:rsidRPr="0014447C">
        <w:rPr>
          <w:rFonts w:ascii="Palatino Linotype" w:hAnsi="Palatino Linotype"/>
          <w:sz w:val="24"/>
          <w:szCs w:val="24"/>
        </w:rPr>
        <w:t>de esta resolución.</w:t>
      </w:r>
    </w:p>
    <w:p w:rsidR="007A0603" w:rsidRPr="00E755E5" w:rsidRDefault="007A0603" w:rsidP="007A0603">
      <w:pPr>
        <w:pStyle w:val="Sinespaciado"/>
        <w:spacing w:line="360" w:lineRule="auto"/>
        <w:jc w:val="both"/>
        <w:rPr>
          <w:rFonts w:ascii="Palatino Linotype" w:hAnsi="Palatino Linotype"/>
          <w:sz w:val="14"/>
          <w:szCs w:val="24"/>
        </w:rPr>
      </w:pPr>
    </w:p>
    <w:p w:rsidR="007A0603" w:rsidRDefault="007A0603" w:rsidP="007A0603">
      <w:pPr>
        <w:pStyle w:val="Sinespaciado"/>
        <w:spacing w:line="360" w:lineRule="auto"/>
        <w:jc w:val="both"/>
        <w:rPr>
          <w:rFonts w:ascii="Palatino Linotype" w:hAnsi="Palatino Linotype"/>
          <w:sz w:val="24"/>
          <w:szCs w:val="24"/>
        </w:rPr>
      </w:pPr>
      <w:r w:rsidRPr="006E6394">
        <w:rPr>
          <w:rFonts w:ascii="Palatino Linotype" w:hAnsi="Palatino Linotype"/>
          <w:b/>
          <w:sz w:val="24"/>
          <w:szCs w:val="24"/>
        </w:rPr>
        <w:t>SEGUNDO.</w:t>
      </w:r>
      <w:r w:rsidRPr="006E6394">
        <w:rPr>
          <w:rFonts w:ascii="Palatino Linotype" w:hAnsi="Palatino Linotype"/>
          <w:sz w:val="24"/>
          <w:szCs w:val="24"/>
        </w:rPr>
        <w:t xml:space="preserve"> </w:t>
      </w:r>
      <w:r w:rsidRPr="006E6394">
        <w:rPr>
          <w:rFonts w:ascii="Palatino Linotype" w:hAnsi="Palatino Linotype"/>
          <w:b/>
          <w:sz w:val="24"/>
          <w:szCs w:val="24"/>
        </w:rPr>
        <w:t>NOTIFÍQUESE</w:t>
      </w:r>
      <w:r w:rsidRPr="006E6394">
        <w:rPr>
          <w:rFonts w:ascii="Palatino Linotype" w:hAnsi="Palatino Linotype"/>
          <w:sz w:val="24"/>
          <w:szCs w:val="24"/>
        </w:rPr>
        <w:t xml:space="preserve"> la presente resolución</w:t>
      </w:r>
      <w:r w:rsidR="00842AC4">
        <w:rPr>
          <w:rFonts w:ascii="Palatino Linotype" w:hAnsi="Palatino Linotype"/>
          <w:sz w:val="24"/>
          <w:szCs w:val="24"/>
        </w:rPr>
        <w:t xml:space="preserve"> </w:t>
      </w:r>
      <w:r w:rsidRPr="006E6394">
        <w:rPr>
          <w:rFonts w:ascii="Palatino Linotype" w:hAnsi="Palatino Linotype"/>
          <w:sz w:val="24"/>
          <w:szCs w:val="24"/>
        </w:rPr>
        <w:t>vía SAIMEX</w:t>
      </w:r>
      <w:r>
        <w:rPr>
          <w:rFonts w:ascii="Palatino Linotype" w:hAnsi="Palatino Linotype"/>
          <w:sz w:val="24"/>
          <w:szCs w:val="24"/>
        </w:rPr>
        <w:t>,</w:t>
      </w:r>
      <w:r w:rsidRPr="006E6394">
        <w:rPr>
          <w:rFonts w:ascii="Palatino Linotype" w:hAnsi="Palatino Linotype"/>
          <w:sz w:val="24"/>
          <w:szCs w:val="24"/>
        </w:rPr>
        <w:t xml:space="preserve"> al Titular de la Unidad de Transparencia del Sujeto Obligado.</w:t>
      </w:r>
    </w:p>
    <w:p w:rsidR="007A0603" w:rsidRPr="00E755E5" w:rsidRDefault="007A0603" w:rsidP="007A0603">
      <w:pPr>
        <w:pStyle w:val="Sinespaciado"/>
        <w:spacing w:line="360" w:lineRule="auto"/>
        <w:jc w:val="both"/>
        <w:rPr>
          <w:rFonts w:ascii="Palatino Linotype" w:hAnsi="Palatino Linotype"/>
          <w:sz w:val="14"/>
          <w:szCs w:val="24"/>
        </w:rPr>
      </w:pPr>
    </w:p>
    <w:p w:rsidR="007A0603" w:rsidRPr="00762D42" w:rsidRDefault="007A0603" w:rsidP="007A0603">
      <w:pPr>
        <w:pStyle w:val="Sinespaciado"/>
        <w:spacing w:line="360" w:lineRule="auto"/>
        <w:jc w:val="both"/>
        <w:rPr>
          <w:rFonts w:ascii="Palatino Linotype" w:hAnsi="Palatino Linotype" w:cs="Arial"/>
          <w:bCs/>
          <w:sz w:val="24"/>
          <w:szCs w:val="24"/>
        </w:rPr>
      </w:pPr>
      <w:r w:rsidRPr="0014447C">
        <w:rPr>
          <w:rFonts w:ascii="Palatino Linotype" w:hAnsi="Palatino Linotype"/>
          <w:b/>
          <w:sz w:val="24"/>
          <w:szCs w:val="24"/>
        </w:rPr>
        <w:t>TERCERO.</w:t>
      </w:r>
      <w:r w:rsidRPr="0014447C">
        <w:rPr>
          <w:rFonts w:ascii="Palatino Linotype" w:hAnsi="Palatino Linotype"/>
          <w:sz w:val="24"/>
          <w:szCs w:val="24"/>
        </w:rPr>
        <w:t xml:space="preserve"> </w:t>
      </w:r>
      <w:r w:rsidRPr="0014447C">
        <w:rPr>
          <w:rFonts w:ascii="Palatino Linotype" w:hAnsi="Palatino Linotype"/>
          <w:b/>
          <w:sz w:val="24"/>
          <w:szCs w:val="24"/>
        </w:rPr>
        <w:t>NOTIFÍQUESE</w:t>
      </w:r>
      <w:r w:rsidRPr="0014447C">
        <w:rPr>
          <w:rFonts w:ascii="Palatino Linotype" w:hAnsi="Palatino Linotype"/>
          <w:sz w:val="24"/>
          <w:szCs w:val="24"/>
        </w:rPr>
        <w:t xml:space="preserve"> a</w:t>
      </w:r>
      <w:r>
        <w:rPr>
          <w:rFonts w:ascii="Palatino Linotype" w:hAnsi="Palatino Linotype"/>
          <w:sz w:val="24"/>
          <w:szCs w:val="24"/>
        </w:rPr>
        <w:t xml:space="preserve"> </w:t>
      </w:r>
      <w:r w:rsidR="009E2A01">
        <w:rPr>
          <w:rFonts w:ascii="Palatino Linotype" w:hAnsi="Palatino Linotype"/>
          <w:sz w:val="24"/>
          <w:szCs w:val="24"/>
        </w:rPr>
        <w:t>El Recurrente</w:t>
      </w:r>
      <w:r w:rsidRPr="0014447C">
        <w:rPr>
          <w:rFonts w:ascii="Palatino Linotype" w:hAnsi="Palatino Linotype"/>
          <w:b/>
          <w:sz w:val="24"/>
          <w:szCs w:val="24"/>
        </w:rPr>
        <w:t xml:space="preserve"> </w:t>
      </w:r>
      <w:r w:rsidRPr="0014447C">
        <w:rPr>
          <w:rFonts w:ascii="Palatino Linotype" w:hAnsi="Palatino Linotype"/>
          <w:sz w:val="24"/>
          <w:szCs w:val="24"/>
        </w:rPr>
        <w:t>la presente resolución</w:t>
      </w:r>
      <w:r>
        <w:rPr>
          <w:rFonts w:ascii="Palatino Linotype" w:hAnsi="Palatino Linotype"/>
          <w:sz w:val="24"/>
          <w:szCs w:val="24"/>
        </w:rPr>
        <w:t xml:space="preserve"> </w:t>
      </w:r>
      <w:r w:rsidR="00914610">
        <w:rPr>
          <w:rFonts w:ascii="Palatino Linotype" w:hAnsi="Palatino Linotype"/>
          <w:sz w:val="24"/>
          <w:szCs w:val="24"/>
        </w:rPr>
        <w:t>así como el informe justificado</w:t>
      </w:r>
      <w:r w:rsidR="00914610" w:rsidRPr="006E6394">
        <w:rPr>
          <w:rFonts w:ascii="Palatino Linotype" w:hAnsi="Palatino Linotype"/>
          <w:sz w:val="24"/>
          <w:szCs w:val="24"/>
        </w:rPr>
        <w:t xml:space="preserve"> </w:t>
      </w:r>
      <w:r w:rsidRPr="006D6BCA">
        <w:rPr>
          <w:rFonts w:ascii="Palatino Linotype" w:hAnsi="Palatino Linotype" w:cs="Arial"/>
          <w:bCs/>
          <w:sz w:val="24"/>
          <w:szCs w:val="24"/>
        </w:rPr>
        <w:t xml:space="preserve">a través del </w:t>
      </w:r>
      <w:r>
        <w:rPr>
          <w:rFonts w:ascii="Palatino Linotype" w:hAnsi="Palatino Linotype" w:cs="Arial"/>
          <w:bCs/>
          <w:sz w:val="24"/>
          <w:szCs w:val="24"/>
        </w:rPr>
        <w:t xml:space="preserve">SAIMEX y </w:t>
      </w:r>
      <w:r>
        <w:rPr>
          <w:rFonts w:ascii="Palatino Linotype" w:hAnsi="Palatino Linotype"/>
          <w:sz w:val="24"/>
          <w:szCs w:val="24"/>
        </w:rPr>
        <w:t>h</w:t>
      </w:r>
      <w:r w:rsidRPr="0014447C">
        <w:rPr>
          <w:rFonts w:ascii="Palatino Linotype" w:hAnsi="Palatino Linotype"/>
          <w:sz w:val="24"/>
          <w:szCs w:val="24"/>
        </w:rPr>
        <w:t>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rsidR="007A0603" w:rsidRPr="00A64A6C" w:rsidRDefault="007A0603" w:rsidP="007A0603">
      <w:pPr>
        <w:pStyle w:val="Sinespaciado"/>
        <w:spacing w:line="360" w:lineRule="auto"/>
        <w:jc w:val="both"/>
        <w:rPr>
          <w:rFonts w:ascii="Palatino Linotype" w:hAnsi="Palatino Linotype"/>
          <w:sz w:val="16"/>
          <w:szCs w:val="24"/>
        </w:rPr>
      </w:pPr>
    </w:p>
    <w:p w:rsidR="007A0603" w:rsidRPr="00937BFA" w:rsidRDefault="007A0603" w:rsidP="00B76CFB">
      <w:pPr>
        <w:pStyle w:val="Sinespaciado"/>
        <w:spacing w:line="360" w:lineRule="auto"/>
        <w:jc w:val="both"/>
        <w:rPr>
          <w:rFonts w:ascii="Palatino Linotype" w:hAnsi="Palatino Linotype" w:cs="Arial"/>
          <w:bCs/>
          <w:sz w:val="18"/>
          <w:szCs w:val="16"/>
          <w:lang w:eastAsia="es-MX"/>
        </w:rPr>
      </w:pPr>
      <w:r w:rsidRPr="00A64A6C">
        <w:rPr>
          <w:rFonts w:ascii="Palatino Linotype" w:hAnsi="Palatino Linotype"/>
        </w:rPr>
        <w:t>ASÍ LO RESUELVE, POR UNANIMIDAD DE VOTOS EL PLENO DEL</w:t>
      </w:r>
      <w:r w:rsidRPr="00A64A6C">
        <w:rPr>
          <w:rFonts w:ascii="Palatino Linotype" w:eastAsia="Arial Unicode MS" w:hAnsi="Palatino Linotype"/>
        </w:rPr>
        <w:t xml:space="preserve"> INSTITUTO DE TRANSPARENCIA, ACCESO A LA INFORMACIÓN PÚBLICA Y PROTECCIÓN DE DATOS PERSONALES DEL ESTADO DE MÉXICO Y MUNICIPIOS</w:t>
      </w:r>
      <w:r w:rsidRPr="00A64A6C">
        <w:rPr>
          <w:rFonts w:ascii="Palatino Linotype" w:hAnsi="Palatino Linotype"/>
        </w:rPr>
        <w:t xml:space="preserve">, CONFORMADO POR LOS COMISIONADOS ZULEMA MARTÍNEZ SÁNCHEZ, </w:t>
      </w:r>
      <w:r w:rsidR="00B76CFB" w:rsidRPr="001E70C8">
        <w:rPr>
          <w:rFonts w:ascii="Palatino Linotype" w:hAnsi="Palatino Linotype" w:cs="Arial"/>
          <w:color w:val="000000" w:themeColor="text1"/>
          <w:lang w:val="es-ES"/>
        </w:rPr>
        <w:t>EVA ABAID YAPUR</w:t>
      </w:r>
      <w:r w:rsidR="00B76CFB">
        <w:rPr>
          <w:rFonts w:ascii="Palatino Linotype" w:hAnsi="Palatino Linotype" w:cs="Arial"/>
          <w:color w:val="000000" w:themeColor="text1"/>
          <w:lang w:val="es-ES"/>
        </w:rPr>
        <w:t xml:space="preserve"> </w:t>
      </w:r>
      <w:r w:rsidR="00B76CFB">
        <w:rPr>
          <w:rFonts w:ascii="Palatino Linotype" w:hAnsi="Palatino Linotype" w:cs="Arial"/>
          <w:lang w:val="es-ES"/>
        </w:rPr>
        <w:t>(AUSENCIA JUSTIFICADA)</w:t>
      </w:r>
      <w:r w:rsidR="00B76CFB" w:rsidRPr="001E70C8">
        <w:rPr>
          <w:rFonts w:ascii="Palatino Linotype" w:hAnsi="Palatino Linotype" w:cs="Arial"/>
          <w:color w:val="000000" w:themeColor="text1"/>
          <w:lang w:val="es-ES"/>
        </w:rPr>
        <w:t xml:space="preserve">; </w:t>
      </w:r>
      <w:r w:rsidRPr="00A64A6C">
        <w:rPr>
          <w:rFonts w:ascii="Palatino Linotype" w:hAnsi="Palatino Linotype"/>
        </w:rPr>
        <w:t>JOSÉ GUADALUPE LUNA HERNÁNDEZ</w:t>
      </w:r>
      <w:r w:rsidR="003029E9">
        <w:rPr>
          <w:rFonts w:ascii="Palatino Linotype" w:hAnsi="Palatino Linotype"/>
        </w:rPr>
        <w:t xml:space="preserve"> EMITIENDO VOTO PARTICULAR</w:t>
      </w:r>
      <w:r w:rsidRPr="00A64A6C">
        <w:rPr>
          <w:rFonts w:ascii="Palatino Linotype" w:hAnsi="Palatino Linotype"/>
        </w:rPr>
        <w:t xml:space="preserve">, JAVIER MARTÍNEZ CRUZ Y LUIS GUSTAVO PARRA NORIEGA, EN </w:t>
      </w:r>
      <w:r w:rsidR="00E2376C">
        <w:rPr>
          <w:rFonts w:ascii="Palatino Linotype" w:hAnsi="Palatino Linotype"/>
        </w:rPr>
        <w:t>LA DÉCIMA TERCERA</w:t>
      </w:r>
      <w:r>
        <w:rPr>
          <w:rFonts w:ascii="Palatino Linotype" w:hAnsi="Palatino Linotype"/>
        </w:rPr>
        <w:t xml:space="preserve"> SESIÓN ORDINARIA CELEBRADA EL </w:t>
      </w:r>
      <w:r w:rsidR="00E2376C">
        <w:rPr>
          <w:rFonts w:ascii="Palatino Linotype" w:hAnsi="Palatino Linotype"/>
        </w:rPr>
        <w:t>VEINTIUNO</w:t>
      </w:r>
      <w:r w:rsidR="003029E9" w:rsidRPr="003029E9">
        <w:rPr>
          <w:rFonts w:ascii="Palatino Linotype" w:hAnsi="Palatino Linotype"/>
        </w:rPr>
        <w:t xml:space="preserve"> DE ABRIL</w:t>
      </w:r>
      <w:r w:rsidR="003029E9" w:rsidRPr="00A64A6C">
        <w:rPr>
          <w:rFonts w:ascii="Palatino Linotype" w:hAnsi="Palatino Linotype"/>
        </w:rPr>
        <w:t xml:space="preserve"> </w:t>
      </w:r>
      <w:r w:rsidR="00E2376C">
        <w:rPr>
          <w:rFonts w:ascii="Palatino Linotype" w:hAnsi="Palatino Linotype"/>
        </w:rPr>
        <w:t>DOS MIL VEINTIUNO</w:t>
      </w:r>
      <w:r w:rsidRPr="00A64A6C">
        <w:rPr>
          <w:rFonts w:ascii="Palatino Linotype" w:hAnsi="Palatino Linotype"/>
        </w:rPr>
        <w:t>, ANTE EL SECRETARIO TÉCNICO DEL PLENO, ALEXIS TAPIA RAMÍREZ</w:t>
      </w:r>
      <w:r>
        <w:rPr>
          <w:rFonts w:ascii="Palatino Linotype" w:hAnsi="Palatino Linotype"/>
          <w:sz w:val="24"/>
          <w:szCs w:val="24"/>
        </w:rPr>
        <w:t>.</w:t>
      </w:r>
      <w:r w:rsidR="0015148C">
        <w:rPr>
          <w:rFonts w:ascii="Palatino Linotype" w:hAnsi="Palatino Linotype"/>
          <w:sz w:val="24"/>
          <w:szCs w:val="24"/>
        </w:rPr>
        <w:t>--------------------------------------------------------------------------------------------------------------------------------------------------------------------------------------</w:t>
      </w:r>
      <w:r w:rsidR="00B76CFB">
        <w:rPr>
          <w:rFonts w:ascii="Palatino Linotype" w:hAnsi="Palatino Linotype"/>
          <w:sz w:val="24"/>
          <w:szCs w:val="24"/>
        </w:rPr>
        <w:t>------------------------------</w:t>
      </w:r>
    </w:p>
    <w:p w:rsidR="007E2E80" w:rsidRDefault="007A0603" w:rsidP="0015148C">
      <w:pPr>
        <w:spacing w:after="0" w:line="240" w:lineRule="auto"/>
        <w:jc w:val="both"/>
        <w:rPr>
          <w:rFonts w:ascii="Palatino Linotype" w:hAnsi="Palatino Linotype" w:cs="Arial"/>
          <w:sz w:val="18"/>
          <w:szCs w:val="16"/>
        </w:rPr>
      </w:pPr>
      <w:r w:rsidRPr="001126FC">
        <w:rPr>
          <w:rFonts w:ascii="Palatino Linotype" w:hAnsi="Palatino Linotype" w:cs="Arial"/>
          <w:sz w:val="18"/>
          <w:szCs w:val="16"/>
        </w:rPr>
        <w:t>ZMS/OSAM/RDPG</w:t>
      </w:r>
    </w:p>
    <w:p w:rsidR="00F8166F" w:rsidRPr="00B73E6C" w:rsidRDefault="00F8166F" w:rsidP="0015148C">
      <w:pPr>
        <w:spacing w:after="0" w:line="240" w:lineRule="auto"/>
        <w:jc w:val="both"/>
        <w:rPr>
          <w:rFonts w:ascii="Palatino Linotype" w:hAnsi="Palatino Linotype" w:cs="Arial"/>
          <w:sz w:val="18"/>
          <w:szCs w:val="16"/>
        </w:rPr>
      </w:pPr>
    </w:p>
    <w:sectPr w:rsidR="00F8166F" w:rsidRPr="00B73E6C" w:rsidSect="00050A9C">
      <w:headerReference w:type="even" r:id="rId8"/>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4EAB" w:rsidRDefault="00EA4EAB" w:rsidP="007E2E80">
      <w:pPr>
        <w:spacing w:after="0" w:line="240" w:lineRule="auto"/>
      </w:pPr>
      <w:r>
        <w:separator/>
      </w:r>
    </w:p>
  </w:endnote>
  <w:endnote w:type="continuationSeparator" w:id="0">
    <w:p w:rsidR="00EA4EAB" w:rsidRDefault="00EA4EAB"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90EF8">
      <w:rPr>
        <w:rFonts w:ascii="Palatino Linotype" w:hAnsi="Palatino Linotype"/>
        <w:bCs/>
        <w:noProof/>
        <w:sz w:val="20"/>
      </w:rPr>
      <w:t>19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90EF8">
      <w:rPr>
        <w:rFonts w:ascii="Palatino Linotype" w:hAnsi="Palatino Linotype"/>
        <w:bCs/>
        <w:noProof/>
        <w:sz w:val="20"/>
      </w:rPr>
      <w:t>20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90EF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90EF8">
      <w:rPr>
        <w:rFonts w:ascii="Palatino Linotype" w:hAnsi="Palatino Linotype"/>
        <w:bCs/>
        <w:noProof/>
        <w:sz w:val="20"/>
      </w:rPr>
      <w:t>20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4EAB" w:rsidRDefault="00EA4EAB" w:rsidP="007E2E80">
      <w:pPr>
        <w:spacing w:after="0" w:line="240" w:lineRule="auto"/>
      </w:pPr>
      <w:r>
        <w:separator/>
      </w:r>
    </w:p>
  </w:footnote>
  <w:footnote w:type="continuationSeparator" w:id="0">
    <w:p w:rsidR="00EA4EAB" w:rsidRDefault="00EA4EAB" w:rsidP="007E2E80">
      <w:pPr>
        <w:spacing w:after="0" w:line="240" w:lineRule="auto"/>
      </w:pPr>
      <w:r>
        <w:continuationSeparator/>
      </w:r>
    </w:p>
  </w:footnote>
  <w:footnote w:id="1">
    <w:p w:rsidR="00D77F62" w:rsidRPr="00615B4B" w:rsidRDefault="00D77F62"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D77F62" w:rsidRPr="00615B4B" w:rsidRDefault="00D77F62"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CFB" w:rsidRDefault="00EA4EAB">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2058454"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F62" w:rsidRDefault="00EA4EAB">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2058455" o:spid="_x0000_s2051" type="#_x0000_t75" style="position:absolute;margin-left:-82.6pt;margin-top:-130.25pt;width:609.4pt;height:793.75pt;z-index:-251656192;mso-position-horizontal-relative:margin;mso-position-vertical-relative:margin" o:allowincell="f">
          <v:imagedata r:id="rId1" o:title="infoem"/>
          <w10:wrap anchorx="margin" anchory="margin"/>
        </v:shape>
      </w:pict>
    </w: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D77F62" w:rsidTr="00182616">
      <w:trPr>
        <w:trHeight w:val="227"/>
      </w:trPr>
      <w:tc>
        <w:tcPr>
          <w:tcW w:w="5949" w:type="dxa"/>
          <w:hideMark/>
        </w:tcPr>
        <w:p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D77F62" w:rsidRDefault="00215A25" w:rsidP="006446F7">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00125/INFOEM/IP/RR/2021</w:t>
          </w:r>
        </w:p>
      </w:tc>
    </w:tr>
    <w:tr w:rsidR="00D77F62" w:rsidTr="00182616">
      <w:trPr>
        <w:trHeight w:val="242"/>
      </w:trPr>
      <w:tc>
        <w:tcPr>
          <w:tcW w:w="5949" w:type="dxa"/>
          <w:hideMark/>
        </w:tcPr>
        <w:p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D77F62" w:rsidRDefault="00215A25" w:rsidP="005E3F88">
          <w:pPr>
            <w:spacing w:after="120" w:line="256" w:lineRule="auto"/>
            <w:ind w:left="72" w:right="214"/>
            <w:jc w:val="right"/>
            <w:rPr>
              <w:rFonts w:ascii="Palatino Linotype" w:hAnsi="Palatino Linotype" w:cs="Arial"/>
              <w:szCs w:val="20"/>
            </w:rPr>
          </w:pPr>
          <w:r>
            <w:rPr>
              <w:rFonts w:ascii="Palatino Linotype" w:hAnsi="Palatino Linotype" w:cs="Arial"/>
              <w:szCs w:val="20"/>
            </w:rPr>
            <w:t>Secretaría General de Gobierno</w:t>
          </w:r>
        </w:p>
      </w:tc>
    </w:tr>
    <w:tr w:rsidR="00D77F62" w:rsidTr="00182616">
      <w:trPr>
        <w:trHeight w:val="342"/>
      </w:trPr>
      <w:tc>
        <w:tcPr>
          <w:tcW w:w="5949" w:type="dxa"/>
          <w:hideMark/>
        </w:tcPr>
        <w:p w:rsidR="00D77F62" w:rsidRDefault="00D77F62"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D77F62" w:rsidRDefault="00D77F62"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D77F62" w:rsidRDefault="00D77F6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D77F62" w:rsidTr="00182616">
      <w:trPr>
        <w:trHeight w:val="227"/>
      </w:trPr>
      <w:tc>
        <w:tcPr>
          <w:tcW w:w="5103" w:type="dxa"/>
          <w:hideMark/>
        </w:tcPr>
        <w:p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D77F62" w:rsidRPr="00B4142F" w:rsidRDefault="00215A25" w:rsidP="00215A25">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00125/INFOEM/IP/RR/2021</w:t>
          </w:r>
        </w:p>
      </w:tc>
    </w:tr>
    <w:tr w:rsidR="00D77F62" w:rsidTr="00182616">
      <w:trPr>
        <w:trHeight w:val="196"/>
      </w:trPr>
      <w:tc>
        <w:tcPr>
          <w:tcW w:w="5103" w:type="dxa"/>
          <w:hideMark/>
        </w:tcPr>
        <w:p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D77F62" w:rsidRPr="00F06FED" w:rsidRDefault="00D90EF8" w:rsidP="00C6603E">
          <w:pPr>
            <w:spacing w:after="120" w:line="256" w:lineRule="auto"/>
            <w:ind w:left="208" w:right="214"/>
            <w:jc w:val="right"/>
            <w:rPr>
              <w:rFonts w:ascii="Palatino Linotype" w:hAnsi="Palatino Linotype" w:cs="Arial"/>
            </w:rPr>
          </w:pPr>
          <w:proofErr w:type="spellStart"/>
          <w:r>
            <w:rPr>
              <w:rFonts w:ascii="Palatino Linotype" w:hAnsi="Palatino Linotype" w:cs="Arial"/>
            </w:rPr>
            <w:t>xxxx</w:t>
          </w:r>
          <w:proofErr w:type="spellEnd"/>
        </w:p>
      </w:tc>
    </w:tr>
    <w:tr w:rsidR="00D77F62" w:rsidTr="00182616">
      <w:trPr>
        <w:trHeight w:val="242"/>
      </w:trPr>
      <w:tc>
        <w:tcPr>
          <w:tcW w:w="5103" w:type="dxa"/>
          <w:hideMark/>
        </w:tcPr>
        <w:p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D77F62" w:rsidRDefault="00215A25" w:rsidP="00C6603E">
          <w:pPr>
            <w:spacing w:after="120" w:line="256" w:lineRule="auto"/>
            <w:ind w:left="208" w:right="214"/>
            <w:jc w:val="right"/>
            <w:rPr>
              <w:rFonts w:ascii="Palatino Linotype" w:hAnsi="Palatino Linotype" w:cs="Arial"/>
              <w:szCs w:val="20"/>
            </w:rPr>
          </w:pPr>
          <w:r>
            <w:rPr>
              <w:rFonts w:ascii="Palatino Linotype" w:hAnsi="Palatino Linotype" w:cs="Arial"/>
              <w:szCs w:val="20"/>
            </w:rPr>
            <w:t>Secretaría General de Gobierno</w:t>
          </w:r>
        </w:p>
      </w:tc>
    </w:tr>
    <w:tr w:rsidR="00D77F62" w:rsidTr="00182616">
      <w:trPr>
        <w:trHeight w:val="342"/>
      </w:trPr>
      <w:tc>
        <w:tcPr>
          <w:tcW w:w="5103" w:type="dxa"/>
          <w:hideMark/>
        </w:tcPr>
        <w:p w:rsidR="00D77F62" w:rsidRDefault="00D77F62"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D77F62" w:rsidRDefault="00D77F62"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D77F62" w:rsidRDefault="00EA4EAB">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2058453" o:spid="_x0000_s2049" type="#_x0000_t75" style="position:absolute;margin-left:-95.9pt;margin-top:-137.9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72A50F5"/>
    <w:multiLevelType w:val="hybridMultilevel"/>
    <w:tmpl w:val="1E0AB4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nsid w:val="50E77EC5"/>
    <w:multiLevelType w:val="hybridMultilevel"/>
    <w:tmpl w:val="6B007F26"/>
    <w:lvl w:ilvl="0" w:tplc="5B94AD5E">
      <w:start w:val="1"/>
      <w:numFmt w:val="decimal"/>
      <w:lvlText w:val="%1."/>
      <w:lvlJc w:val="left"/>
      <w:pPr>
        <w:ind w:left="360" w:hanging="360"/>
      </w:pPr>
      <w:rPr>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68710ED2"/>
    <w:multiLevelType w:val="hybridMultilevel"/>
    <w:tmpl w:val="943E9C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C8C155C"/>
    <w:multiLevelType w:val="hybridMultilevel"/>
    <w:tmpl w:val="3BA826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20"/>
  </w:num>
  <w:num w:numId="5">
    <w:abstractNumId w:val="4"/>
  </w:num>
  <w:num w:numId="6">
    <w:abstractNumId w:val="3"/>
  </w:num>
  <w:num w:numId="7">
    <w:abstractNumId w:val="11"/>
  </w:num>
  <w:num w:numId="8">
    <w:abstractNumId w:val="10"/>
  </w:num>
  <w:num w:numId="9">
    <w:abstractNumId w:val="16"/>
  </w:num>
  <w:num w:numId="10">
    <w:abstractNumId w:val="5"/>
  </w:num>
  <w:num w:numId="11">
    <w:abstractNumId w:val="17"/>
  </w:num>
  <w:num w:numId="12">
    <w:abstractNumId w:val="14"/>
  </w:num>
  <w:num w:numId="13">
    <w:abstractNumId w:val="13"/>
  </w:num>
  <w:num w:numId="14">
    <w:abstractNumId w:val="7"/>
  </w:num>
  <w:num w:numId="15">
    <w:abstractNumId w:val="2"/>
  </w:num>
  <w:num w:numId="16">
    <w:abstractNumId w:val="8"/>
  </w:num>
  <w:num w:numId="17">
    <w:abstractNumId w:val="18"/>
  </w:num>
  <w:num w:numId="18">
    <w:abstractNumId w:val="9"/>
  </w:num>
  <w:num w:numId="19">
    <w:abstractNumId w:val="12"/>
  </w:num>
  <w:num w:numId="20">
    <w:abstractNumId w:val="15"/>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44B4"/>
    <w:rsid w:val="00011DF7"/>
    <w:rsid w:val="000146A2"/>
    <w:rsid w:val="00014D80"/>
    <w:rsid w:val="00015228"/>
    <w:rsid w:val="00015A5D"/>
    <w:rsid w:val="000204E1"/>
    <w:rsid w:val="00021D9A"/>
    <w:rsid w:val="00022E72"/>
    <w:rsid w:val="000232F8"/>
    <w:rsid w:val="00026FFE"/>
    <w:rsid w:val="000276E0"/>
    <w:rsid w:val="00032DBD"/>
    <w:rsid w:val="0003300E"/>
    <w:rsid w:val="00033949"/>
    <w:rsid w:val="00033A37"/>
    <w:rsid w:val="000402BD"/>
    <w:rsid w:val="00041557"/>
    <w:rsid w:val="00043018"/>
    <w:rsid w:val="00050126"/>
    <w:rsid w:val="00050A9C"/>
    <w:rsid w:val="00051311"/>
    <w:rsid w:val="00053C9B"/>
    <w:rsid w:val="00055FDB"/>
    <w:rsid w:val="0005600B"/>
    <w:rsid w:val="00057570"/>
    <w:rsid w:val="00061CDD"/>
    <w:rsid w:val="00061CE1"/>
    <w:rsid w:val="00062331"/>
    <w:rsid w:val="000674FE"/>
    <w:rsid w:val="00070473"/>
    <w:rsid w:val="00071622"/>
    <w:rsid w:val="0007328F"/>
    <w:rsid w:val="00073533"/>
    <w:rsid w:val="000738E9"/>
    <w:rsid w:val="0008042E"/>
    <w:rsid w:val="00080835"/>
    <w:rsid w:val="00083F7E"/>
    <w:rsid w:val="0008795C"/>
    <w:rsid w:val="00090705"/>
    <w:rsid w:val="00091DC0"/>
    <w:rsid w:val="0009220B"/>
    <w:rsid w:val="00092805"/>
    <w:rsid w:val="0009497C"/>
    <w:rsid w:val="00095218"/>
    <w:rsid w:val="00096DEA"/>
    <w:rsid w:val="000A27C1"/>
    <w:rsid w:val="000A31EF"/>
    <w:rsid w:val="000A3303"/>
    <w:rsid w:val="000B0E94"/>
    <w:rsid w:val="000B36FD"/>
    <w:rsid w:val="000B37DE"/>
    <w:rsid w:val="000B3D22"/>
    <w:rsid w:val="000B45D8"/>
    <w:rsid w:val="000B4C07"/>
    <w:rsid w:val="000B4F1C"/>
    <w:rsid w:val="000C7BD4"/>
    <w:rsid w:val="000D47AB"/>
    <w:rsid w:val="000D6982"/>
    <w:rsid w:val="000D756B"/>
    <w:rsid w:val="000E58D0"/>
    <w:rsid w:val="000E631B"/>
    <w:rsid w:val="000E7C0A"/>
    <w:rsid w:val="000F199E"/>
    <w:rsid w:val="000F3722"/>
    <w:rsid w:val="00101AEA"/>
    <w:rsid w:val="00114C3C"/>
    <w:rsid w:val="00115F6D"/>
    <w:rsid w:val="00122CD0"/>
    <w:rsid w:val="0012508A"/>
    <w:rsid w:val="001269C0"/>
    <w:rsid w:val="0013023E"/>
    <w:rsid w:val="00132E9F"/>
    <w:rsid w:val="001346D9"/>
    <w:rsid w:val="00135494"/>
    <w:rsid w:val="001408CB"/>
    <w:rsid w:val="00140AE4"/>
    <w:rsid w:val="00140C2F"/>
    <w:rsid w:val="0014191F"/>
    <w:rsid w:val="00143581"/>
    <w:rsid w:val="00143AC6"/>
    <w:rsid w:val="0014447C"/>
    <w:rsid w:val="001510E8"/>
    <w:rsid w:val="0015148C"/>
    <w:rsid w:val="00153BFD"/>
    <w:rsid w:val="001552E9"/>
    <w:rsid w:val="00162176"/>
    <w:rsid w:val="00165929"/>
    <w:rsid w:val="00166046"/>
    <w:rsid w:val="00166623"/>
    <w:rsid w:val="00166FB7"/>
    <w:rsid w:val="0017401F"/>
    <w:rsid w:val="00180F6B"/>
    <w:rsid w:val="00182616"/>
    <w:rsid w:val="00186CFB"/>
    <w:rsid w:val="00187598"/>
    <w:rsid w:val="00196888"/>
    <w:rsid w:val="00196893"/>
    <w:rsid w:val="001A17B9"/>
    <w:rsid w:val="001A4700"/>
    <w:rsid w:val="001A7955"/>
    <w:rsid w:val="001B2A41"/>
    <w:rsid w:val="001B5DCE"/>
    <w:rsid w:val="001B5DFF"/>
    <w:rsid w:val="001B743F"/>
    <w:rsid w:val="001C0CE9"/>
    <w:rsid w:val="001C2DBA"/>
    <w:rsid w:val="001C69FC"/>
    <w:rsid w:val="001D39A1"/>
    <w:rsid w:val="001D6114"/>
    <w:rsid w:val="001D61D0"/>
    <w:rsid w:val="001E07AC"/>
    <w:rsid w:val="001E2E5E"/>
    <w:rsid w:val="001E477F"/>
    <w:rsid w:val="001E4D4B"/>
    <w:rsid w:val="001E60B7"/>
    <w:rsid w:val="001F021C"/>
    <w:rsid w:val="001F1904"/>
    <w:rsid w:val="001F2020"/>
    <w:rsid w:val="001F2BFA"/>
    <w:rsid w:val="001F4313"/>
    <w:rsid w:val="001F5577"/>
    <w:rsid w:val="00201358"/>
    <w:rsid w:val="00203FA5"/>
    <w:rsid w:val="00205BF1"/>
    <w:rsid w:val="00207DA3"/>
    <w:rsid w:val="00210368"/>
    <w:rsid w:val="002108D8"/>
    <w:rsid w:val="00211473"/>
    <w:rsid w:val="00212498"/>
    <w:rsid w:val="0021396E"/>
    <w:rsid w:val="0021442E"/>
    <w:rsid w:val="00215A25"/>
    <w:rsid w:val="00216B8D"/>
    <w:rsid w:val="00221F0B"/>
    <w:rsid w:val="002252AD"/>
    <w:rsid w:val="00230FFA"/>
    <w:rsid w:val="00235186"/>
    <w:rsid w:val="002411DD"/>
    <w:rsid w:val="00243625"/>
    <w:rsid w:val="002450D9"/>
    <w:rsid w:val="00247E1F"/>
    <w:rsid w:val="00254523"/>
    <w:rsid w:val="002572CF"/>
    <w:rsid w:val="0026191D"/>
    <w:rsid w:val="00262857"/>
    <w:rsid w:val="00271762"/>
    <w:rsid w:val="002718DB"/>
    <w:rsid w:val="00271C39"/>
    <w:rsid w:val="00273AB5"/>
    <w:rsid w:val="00276E33"/>
    <w:rsid w:val="00276FFD"/>
    <w:rsid w:val="0027749F"/>
    <w:rsid w:val="002809F3"/>
    <w:rsid w:val="00283F65"/>
    <w:rsid w:val="0028427C"/>
    <w:rsid w:val="0028471A"/>
    <w:rsid w:val="002847CC"/>
    <w:rsid w:val="00284C4B"/>
    <w:rsid w:val="0028585E"/>
    <w:rsid w:val="00287072"/>
    <w:rsid w:val="00290397"/>
    <w:rsid w:val="002910A3"/>
    <w:rsid w:val="00296F49"/>
    <w:rsid w:val="002A10EC"/>
    <w:rsid w:val="002A1622"/>
    <w:rsid w:val="002A1927"/>
    <w:rsid w:val="002A26E0"/>
    <w:rsid w:val="002B5B14"/>
    <w:rsid w:val="002B6BBF"/>
    <w:rsid w:val="002C0C6A"/>
    <w:rsid w:val="002C2A2E"/>
    <w:rsid w:val="002C2D19"/>
    <w:rsid w:val="002C45D8"/>
    <w:rsid w:val="002C47F3"/>
    <w:rsid w:val="002C529C"/>
    <w:rsid w:val="002D477F"/>
    <w:rsid w:val="002D4991"/>
    <w:rsid w:val="002D6110"/>
    <w:rsid w:val="002D6CF8"/>
    <w:rsid w:val="002E22D8"/>
    <w:rsid w:val="002E2D4C"/>
    <w:rsid w:val="002E6036"/>
    <w:rsid w:val="002F044A"/>
    <w:rsid w:val="002F113A"/>
    <w:rsid w:val="002F160B"/>
    <w:rsid w:val="002F17FB"/>
    <w:rsid w:val="00301A01"/>
    <w:rsid w:val="00301D32"/>
    <w:rsid w:val="003021C1"/>
    <w:rsid w:val="003029E9"/>
    <w:rsid w:val="00303FAF"/>
    <w:rsid w:val="00304C91"/>
    <w:rsid w:val="00305B06"/>
    <w:rsid w:val="00307784"/>
    <w:rsid w:val="00310760"/>
    <w:rsid w:val="00311191"/>
    <w:rsid w:val="00311BCD"/>
    <w:rsid w:val="00312E7E"/>
    <w:rsid w:val="00315192"/>
    <w:rsid w:val="003153A1"/>
    <w:rsid w:val="0031621C"/>
    <w:rsid w:val="003230BE"/>
    <w:rsid w:val="00323B11"/>
    <w:rsid w:val="00327932"/>
    <w:rsid w:val="00336EDF"/>
    <w:rsid w:val="0034532D"/>
    <w:rsid w:val="00363308"/>
    <w:rsid w:val="003653BC"/>
    <w:rsid w:val="00365ADF"/>
    <w:rsid w:val="00374450"/>
    <w:rsid w:val="00375FF5"/>
    <w:rsid w:val="0038385D"/>
    <w:rsid w:val="0038396D"/>
    <w:rsid w:val="00386799"/>
    <w:rsid w:val="003908F4"/>
    <w:rsid w:val="003919AC"/>
    <w:rsid w:val="003A13D2"/>
    <w:rsid w:val="003A3096"/>
    <w:rsid w:val="003B1044"/>
    <w:rsid w:val="003B4AE6"/>
    <w:rsid w:val="003B7C36"/>
    <w:rsid w:val="003B7CED"/>
    <w:rsid w:val="003C3124"/>
    <w:rsid w:val="003C74AF"/>
    <w:rsid w:val="003D2672"/>
    <w:rsid w:val="003D3420"/>
    <w:rsid w:val="003D4203"/>
    <w:rsid w:val="003D4B31"/>
    <w:rsid w:val="003E08B9"/>
    <w:rsid w:val="003E4AC4"/>
    <w:rsid w:val="003F4201"/>
    <w:rsid w:val="003F5460"/>
    <w:rsid w:val="00400852"/>
    <w:rsid w:val="00404F9D"/>
    <w:rsid w:val="00406B61"/>
    <w:rsid w:val="00407282"/>
    <w:rsid w:val="00410A41"/>
    <w:rsid w:val="004132B8"/>
    <w:rsid w:val="004137AF"/>
    <w:rsid w:val="00417EBD"/>
    <w:rsid w:val="00423281"/>
    <w:rsid w:val="00423C27"/>
    <w:rsid w:val="00425199"/>
    <w:rsid w:val="004307FD"/>
    <w:rsid w:val="0043616A"/>
    <w:rsid w:val="00443826"/>
    <w:rsid w:val="00450874"/>
    <w:rsid w:val="0045258F"/>
    <w:rsid w:val="0045270C"/>
    <w:rsid w:val="00452ABA"/>
    <w:rsid w:val="0045396C"/>
    <w:rsid w:val="00454829"/>
    <w:rsid w:val="004572BE"/>
    <w:rsid w:val="004617C7"/>
    <w:rsid w:val="00461C0A"/>
    <w:rsid w:val="004657BE"/>
    <w:rsid w:val="004724CC"/>
    <w:rsid w:val="0047461E"/>
    <w:rsid w:val="004801C2"/>
    <w:rsid w:val="004807F7"/>
    <w:rsid w:val="004812BD"/>
    <w:rsid w:val="00481A59"/>
    <w:rsid w:val="00482D37"/>
    <w:rsid w:val="004830B5"/>
    <w:rsid w:val="00484E47"/>
    <w:rsid w:val="00487B8B"/>
    <w:rsid w:val="00497B93"/>
    <w:rsid w:val="004A2FE6"/>
    <w:rsid w:val="004A51FF"/>
    <w:rsid w:val="004B2C63"/>
    <w:rsid w:val="004B4721"/>
    <w:rsid w:val="004C7E18"/>
    <w:rsid w:val="004D3BEF"/>
    <w:rsid w:val="004D5BAF"/>
    <w:rsid w:val="004D5D52"/>
    <w:rsid w:val="004E26A1"/>
    <w:rsid w:val="004F05CE"/>
    <w:rsid w:val="004F483E"/>
    <w:rsid w:val="004F71B4"/>
    <w:rsid w:val="0050104C"/>
    <w:rsid w:val="005023F4"/>
    <w:rsid w:val="005033CC"/>
    <w:rsid w:val="00511464"/>
    <w:rsid w:val="005115A5"/>
    <w:rsid w:val="00512CDD"/>
    <w:rsid w:val="00514C3B"/>
    <w:rsid w:val="00515EBB"/>
    <w:rsid w:val="00521F65"/>
    <w:rsid w:val="0052393E"/>
    <w:rsid w:val="00524986"/>
    <w:rsid w:val="005328FB"/>
    <w:rsid w:val="00537419"/>
    <w:rsid w:val="00537D90"/>
    <w:rsid w:val="005419F8"/>
    <w:rsid w:val="005421C7"/>
    <w:rsid w:val="005448FA"/>
    <w:rsid w:val="005639AA"/>
    <w:rsid w:val="00566699"/>
    <w:rsid w:val="00567676"/>
    <w:rsid w:val="00572D86"/>
    <w:rsid w:val="005733EB"/>
    <w:rsid w:val="0057534D"/>
    <w:rsid w:val="00583DD0"/>
    <w:rsid w:val="005840A1"/>
    <w:rsid w:val="005848CE"/>
    <w:rsid w:val="00586730"/>
    <w:rsid w:val="00590126"/>
    <w:rsid w:val="00591988"/>
    <w:rsid w:val="00592F63"/>
    <w:rsid w:val="00594C38"/>
    <w:rsid w:val="00596856"/>
    <w:rsid w:val="00597961"/>
    <w:rsid w:val="005A35E2"/>
    <w:rsid w:val="005A6F55"/>
    <w:rsid w:val="005B2A31"/>
    <w:rsid w:val="005B7E58"/>
    <w:rsid w:val="005C057C"/>
    <w:rsid w:val="005C76D5"/>
    <w:rsid w:val="005D02A8"/>
    <w:rsid w:val="005D1AD5"/>
    <w:rsid w:val="005D5EEB"/>
    <w:rsid w:val="005E3F88"/>
    <w:rsid w:val="005F1019"/>
    <w:rsid w:val="005F198B"/>
    <w:rsid w:val="005F3791"/>
    <w:rsid w:val="005F5608"/>
    <w:rsid w:val="00600D67"/>
    <w:rsid w:val="0060633A"/>
    <w:rsid w:val="006149F1"/>
    <w:rsid w:val="00620FA6"/>
    <w:rsid w:val="0062140D"/>
    <w:rsid w:val="006246A5"/>
    <w:rsid w:val="00627F9C"/>
    <w:rsid w:val="00631F1B"/>
    <w:rsid w:val="00631FF9"/>
    <w:rsid w:val="00633C3F"/>
    <w:rsid w:val="00637FF6"/>
    <w:rsid w:val="00640D07"/>
    <w:rsid w:val="00642541"/>
    <w:rsid w:val="00644363"/>
    <w:rsid w:val="006446F7"/>
    <w:rsid w:val="00647B4C"/>
    <w:rsid w:val="006531F4"/>
    <w:rsid w:val="00655B38"/>
    <w:rsid w:val="00655F80"/>
    <w:rsid w:val="00661204"/>
    <w:rsid w:val="0066610F"/>
    <w:rsid w:val="00670A00"/>
    <w:rsid w:val="00672FB1"/>
    <w:rsid w:val="006739F7"/>
    <w:rsid w:val="00673D7C"/>
    <w:rsid w:val="006749FD"/>
    <w:rsid w:val="00676C32"/>
    <w:rsid w:val="00680D39"/>
    <w:rsid w:val="0068260A"/>
    <w:rsid w:val="006831F9"/>
    <w:rsid w:val="00686046"/>
    <w:rsid w:val="006875A3"/>
    <w:rsid w:val="00687A21"/>
    <w:rsid w:val="0069391A"/>
    <w:rsid w:val="006956C7"/>
    <w:rsid w:val="0069776E"/>
    <w:rsid w:val="00697C4B"/>
    <w:rsid w:val="006A0ADE"/>
    <w:rsid w:val="006A29C5"/>
    <w:rsid w:val="006A3A54"/>
    <w:rsid w:val="006A561E"/>
    <w:rsid w:val="006B122F"/>
    <w:rsid w:val="006B23E1"/>
    <w:rsid w:val="006B2EEE"/>
    <w:rsid w:val="006C17FB"/>
    <w:rsid w:val="006C1F26"/>
    <w:rsid w:val="006C6176"/>
    <w:rsid w:val="006D01DC"/>
    <w:rsid w:val="006D1136"/>
    <w:rsid w:val="006D254A"/>
    <w:rsid w:val="006D4AD4"/>
    <w:rsid w:val="006D780C"/>
    <w:rsid w:val="006E0601"/>
    <w:rsid w:val="006E2D42"/>
    <w:rsid w:val="006E6394"/>
    <w:rsid w:val="006E6C81"/>
    <w:rsid w:val="006F18FD"/>
    <w:rsid w:val="006F4A35"/>
    <w:rsid w:val="006F536C"/>
    <w:rsid w:val="006F62C0"/>
    <w:rsid w:val="006F657A"/>
    <w:rsid w:val="006F6EAA"/>
    <w:rsid w:val="00702DB6"/>
    <w:rsid w:val="00705D1C"/>
    <w:rsid w:val="007078D3"/>
    <w:rsid w:val="00711E37"/>
    <w:rsid w:val="0071210D"/>
    <w:rsid w:val="00720C22"/>
    <w:rsid w:val="007218F2"/>
    <w:rsid w:val="00723B96"/>
    <w:rsid w:val="007256EA"/>
    <w:rsid w:val="00727C51"/>
    <w:rsid w:val="00730DE0"/>
    <w:rsid w:val="00731DDF"/>
    <w:rsid w:val="00734ABD"/>
    <w:rsid w:val="0074093D"/>
    <w:rsid w:val="00745032"/>
    <w:rsid w:val="00752D55"/>
    <w:rsid w:val="00754BDC"/>
    <w:rsid w:val="0075676A"/>
    <w:rsid w:val="00763D73"/>
    <w:rsid w:val="007640C8"/>
    <w:rsid w:val="00766A8A"/>
    <w:rsid w:val="007676AF"/>
    <w:rsid w:val="00770799"/>
    <w:rsid w:val="00773727"/>
    <w:rsid w:val="00773E9D"/>
    <w:rsid w:val="00775826"/>
    <w:rsid w:val="00776087"/>
    <w:rsid w:val="00785145"/>
    <w:rsid w:val="00786497"/>
    <w:rsid w:val="00790289"/>
    <w:rsid w:val="00797BE3"/>
    <w:rsid w:val="007A0571"/>
    <w:rsid w:val="007A0603"/>
    <w:rsid w:val="007A223B"/>
    <w:rsid w:val="007A4E13"/>
    <w:rsid w:val="007B0292"/>
    <w:rsid w:val="007B02ED"/>
    <w:rsid w:val="007B0E30"/>
    <w:rsid w:val="007C23A2"/>
    <w:rsid w:val="007C2757"/>
    <w:rsid w:val="007D0CFF"/>
    <w:rsid w:val="007E2E80"/>
    <w:rsid w:val="007E3DE3"/>
    <w:rsid w:val="007E644E"/>
    <w:rsid w:val="007F282E"/>
    <w:rsid w:val="007F5267"/>
    <w:rsid w:val="007F6BFF"/>
    <w:rsid w:val="007F7846"/>
    <w:rsid w:val="008041A7"/>
    <w:rsid w:val="0080536C"/>
    <w:rsid w:val="008103B2"/>
    <w:rsid w:val="008109BD"/>
    <w:rsid w:val="00812590"/>
    <w:rsid w:val="0081299A"/>
    <w:rsid w:val="008132B7"/>
    <w:rsid w:val="00821898"/>
    <w:rsid w:val="00823454"/>
    <w:rsid w:val="00824894"/>
    <w:rsid w:val="008307E5"/>
    <w:rsid w:val="008337BC"/>
    <w:rsid w:val="00835BAA"/>
    <w:rsid w:val="00836B60"/>
    <w:rsid w:val="00842AC4"/>
    <w:rsid w:val="00844C29"/>
    <w:rsid w:val="008455DC"/>
    <w:rsid w:val="00852DE6"/>
    <w:rsid w:val="00853CC3"/>
    <w:rsid w:val="00854827"/>
    <w:rsid w:val="00856768"/>
    <w:rsid w:val="00867D56"/>
    <w:rsid w:val="00870064"/>
    <w:rsid w:val="008725EE"/>
    <w:rsid w:val="008731D1"/>
    <w:rsid w:val="00890DBD"/>
    <w:rsid w:val="00892543"/>
    <w:rsid w:val="0089781F"/>
    <w:rsid w:val="008A1C19"/>
    <w:rsid w:val="008A52F4"/>
    <w:rsid w:val="008C0E72"/>
    <w:rsid w:val="008C0F70"/>
    <w:rsid w:val="008C351E"/>
    <w:rsid w:val="008C651F"/>
    <w:rsid w:val="008C7CEB"/>
    <w:rsid w:val="008D17A8"/>
    <w:rsid w:val="008D523F"/>
    <w:rsid w:val="008E572E"/>
    <w:rsid w:val="008E63C2"/>
    <w:rsid w:val="008E7F8E"/>
    <w:rsid w:val="008F0C26"/>
    <w:rsid w:val="008F5C2F"/>
    <w:rsid w:val="008F7F12"/>
    <w:rsid w:val="00902E3B"/>
    <w:rsid w:val="00903599"/>
    <w:rsid w:val="00905CE1"/>
    <w:rsid w:val="009133DF"/>
    <w:rsid w:val="00914610"/>
    <w:rsid w:val="009151CF"/>
    <w:rsid w:val="00915450"/>
    <w:rsid w:val="00916463"/>
    <w:rsid w:val="00920654"/>
    <w:rsid w:val="009272C6"/>
    <w:rsid w:val="0093040A"/>
    <w:rsid w:val="00930F68"/>
    <w:rsid w:val="009339EC"/>
    <w:rsid w:val="009344F8"/>
    <w:rsid w:val="0093743A"/>
    <w:rsid w:val="00937BFA"/>
    <w:rsid w:val="00942349"/>
    <w:rsid w:val="00943B37"/>
    <w:rsid w:val="00954DC1"/>
    <w:rsid w:val="00960D8F"/>
    <w:rsid w:val="0096284F"/>
    <w:rsid w:val="0096359D"/>
    <w:rsid w:val="00966583"/>
    <w:rsid w:val="00967270"/>
    <w:rsid w:val="00973F82"/>
    <w:rsid w:val="0097416D"/>
    <w:rsid w:val="009759F9"/>
    <w:rsid w:val="00984AA7"/>
    <w:rsid w:val="00984CA8"/>
    <w:rsid w:val="009859B8"/>
    <w:rsid w:val="009930C2"/>
    <w:rsid w:val="00993DE1"/>
    <w:rsid w:val="00994FE7"/>
    <w:rsid w:val="0099590C"/>
    <w:rsid w:val="009976F4"/>
    <w:rsid w:val="009A1573"/>
    <w:rsid w:val="009B0CDB"/>
    <w:rsid w:val="009B205B"/>
    <w:rsid w:val="009B3592"/>
    <w:rsid w:val="009B5F8B"/>
    <w:rsid w:val="009B70C3"/>
    <w:rsid w:val="009C1EA2"/>
    <w:rsid w:val="009C3FC7"/>
    <w:rsid w:val="009C4F59"/>
    <w:rsid w:val="009C5D31"/>
    <w:rsid w:val="009D56AA"/>
    <w:rsid w:val="009E0089"/>
    <w:rsid w:val="009E2A01"/>
    <w:rsid w:val="009E396D"/>
    <w:rsid w:val="009E76F1"/>
    <w:rsid w:val="009F7B22"/>
    <w:rsid w:val="00A00BD5"/>
    <w:rsid w:val="00A01F59"/>
    <w:rsid w:val="00A06551"/>
    <w:rsid w:val="00A10000"/>
    <w:rsid w:val="00A10775"/>
    <w:rsid w:val="00A112EB"/>
    <w:rsid w:val="00A11DDF"/>
    <w:rsid w:val="00A14AF7"/>
    <w:rsid w:val="00A2199B"/>
    <w:rsid w:val="00A22469"/>
    <w:rsid w:val="00A2645E"/>
    <w:rsid w:val="00A26AC5"/>
    <w:rsid w:val="00A304D7"/>
    <w:rsid w:val="00A3134D"/>
    <w:rsid w:val="00A33B3A"/>
    <w:rsid w:val="00A349C3"/>
    <w:rsid w:val="00A35B31"/>
    <w:rsid w:val="00A4214D"/>
    <w:rsid w:val="00A45550"/>
    <w:rsid w:val="00A56706"/>
    <w:rsid w:val="00A62727"/>
    <w:rsid w:val="00A64034"/>
    <w:rsid w:val="00A6567E"/>
    <w:rsid w:val="00A65985"/>
    <w:rsid w:val="00A65C29"/>
    <w:rsid w:val="00A65D02"/>
    <w:rsid w:val="00A666CE"/>
    <w:rsid w:val="00A73E40"/>
    <w:rsid w:val="00A77930"/>
    <w:rsid w:val="00A8643B"/>
    <w:rsid w:val="00A871F0"/>
    <w:rsid w:val="00A9172E"/>
    <w:rsid w:val="00A94BF6"/>
    <w:rsid w:val="00AA0676"/>
    <w:rsid w:val="00AA3840"/>
    <w:rsid w:val="00AA4F9A"/>
    <w:rsid w:val="00AA5A0A"/>
    <w:rsid w:val="00AB1AF3"/>
    <w:rsid w:val="00AB481C"/>
    <w:rsid w:val="00AB65FD"/>
    <w:rsid w:val="00AB6FE4"/>
    <w:rsid w:val="00AC44F1"/>
    <w:rsid w:val="00AD0168"/>
    <w:rsid w:val="00AD3C94"/>
    <w:rsid w:val="00AD4FDB"/>
    <w:rsid w:val="00AD5294"/>
    <w:rsid w:val="00AE658B"/>
    <w:rsid w:val="00AF0FAE"/>
    <w:rsid w:val="00AF1F1C"/>
    <w:rsid w:val="00AF5920"/>
    <w:rsid w:val="00B00A36"/>
    <w:rsid w:val="00B070F5"/>
    <w:rsid w:val="00B07D40"/>
    <w:rsid w:val="00B10DAE"/>
    <w:rsid w:val="00B12CBA"/>
    <w:rsid w:val="00B138D5"/>
    <w:rsid w:val="00B16CAC"/>
    <w:rsid w:val="00B24972"/>
    <w:rsid w:val="00B31ACE"/>
    <w:rsid w:val="00B34950"/>
    <w:rsid w:val="00B352EF"/>
    <w:rsid w:val="00B3792A"/>
    <w:rsid w:val="00B43514"/>
    <w:rsid w:val="00B45D16"/>
    <w:rsid w:val="00B501B2"/>
    <w:rsid w:val="00B525C1"/>
    <w:rsid w:val="00B549E1"/>
    <w:rsid w:val="00B56587"/>
    <w:rsid w:val="00B5782E"/>
    <w:rsid w:val="00B65E1E"/>
    <w:rsid w:val="00B70163"/>
    <w:rsid w:val="00B72411"/>
    <w:rsid w:val="00B73E6C"/>
    <w:rsid w:val="00B74345"/>
    <w:rsid w:val="00B751A2"/>
    <w:rsid w:val="00B75842"/>
    <w:rsid w:val="00B76CFB"/>
    <w:rsid w:val="00B77270"/>
    <w:rsid w:val="00B93C5C"/>
    <w:rsid w:val="00B96B2B"/>
    <w:rsid w:val="00B97CAC"/>
    <w:rsid w:val="00BA69A0"/>
    <w:rsid w:val="00BB1719"/>
    <w:rsid w:val="00BB2359"/>
    <w:rsid w:val="00BB2580"/>
    <w:rsid w:val="00BB4F2F"/>
    <w:rsid w:val="00BB5394"/>
    <w:rsid w:val="00BC3F29"/>
    <w:rsid w:val="00BC5FBE"/>
    <w:rsid w:val="00BC64D4"/>
    <w:rsid w:val="00BD1DE7"/>
    <w:rsid w:val="00BD20DA"/>
    <w:rsid w:val="00BE100C"/>
    <w:rsid w:val="00BE48F3"/>
    <w:rsid w:val="00BE6D77"/>
    <w:rsid w:val="00BF0AEC"/>
    <w:rsid w:val="00BF123B"/>
    <w:rsid w:val="00BF123D"/>
    <w:rsid w:val="00BF34E9"/>
    <w:rsid w:val="00BF3765"/>
    <w:rsid w:val="00BF3950"/>
    <w:rsid w:val="00BF5EE2"/>
    <w:rsid w:val="00BF69B1"/>
    <w:rsid w:val="00C0025C"/>
    <w:rsid w:val="00C06E74"/>
    <w:rsid w:val="00C109FA"/>
    <w:rsid w:val="00C10AAE"/>
    <w:rsid w:val="00C115F4"/>
    <w:rsid w:val="00C17644"/>
    <w:rsid w:val="00C205BB"/>
    <w:rsid w:val="00C2107B"/>
    <w:rsid w:val="00C25822"/>
    <w:rsid w:val="00C25B89"/>
    <w:rsid w:val="00C277F4"/>
    <w:rsid w:val="00C31B8E"/>
    <w:rsid w:val="00C34B47"/>
    <w:rsid w:val="00C35F18"/>
    <w:rsid w:val="00C40345"/>
    <w:rsid w:val="00C40B89"/>
    <w:rsid w:val="00C51021"/>
    <w:rsid w:val="00C614A7"/>
    <w:rsid w:val="00C6454B"/>
    <w:rsid w:val="00C6603E"/>
    <w:rsid w:val="00C66B27"/>
    <w:rsid w:val="00C6743B"/>
    <w:rsid w:val="00C67A59"/>
    <w:rsid w:val="00C70DC5"/>
    <w:rsid w:val="00C8573E"/>
    <w:rsid w:val="00C858B7"/>
    <w:rsid w:val="00C86CEB"/>
    <w:rsid w:val="00C90CE9"/>
    <w:rsid w:val="00C911DE"/>
    <w:rsid w:val="00C921D5"/>
    <w:rsid w:val="00C95F13"/>
    <w:rsid w:val="00C9613E"/>
    <w:rsid w:val="00CA2ED9"/>
    <w:rsid w:val="00CA2F0F"/>
    <w:rsid w:val="00CA3DD3"/>
    <w:rsid w:val="00CA5653"/>
    <w:rsid w:val="00CA5EC1"/>
    <w:rsid w:val="00CA6D10"/>
    <w:rsid w:val="00CC7E56"/>
    <w:rsid w:val="00CD5D9E"/>
    <w:rsid w:val="00CE15C8"/>
    <w:rsid w:val="00CE56AE"/>
    <w:rsid w:val="00CF14D9"/>
    <w:rsid w:val="00CF27C6"/>
    <w:rsid w:val="00CF5458"/>
    <w:rsid w:val="00CF61B3"/>
    <w:rsid w:val="00CF784A"/>
    <w:rsid w:val="00CF7E3D"/>
    <w:rsid w:val="00D01B24"/>
    <w:rsid w:val="00D020E2"/>
    <w:rsid w:val="00D04234"/>
    <w:rsid w:val="00D0540D"/>
    <w:rsid w:val="00D12459"/>
    <w:rsid w:val="00D13B83"/>
    <w:rsid w:val="00D14D51"/>
    <w:rsid w:val="00D14E3B"/>
    <w:rsid w:val="00D170BE"/>
    <w:rsid w:val="00D20DEA"/>
    <w:rsid w:val="00D23F11"/>
    <w:rsid w:val="00D24ACF"/>
    <w:rsid w:val="00D32449"/>
    <w:rsid w:val="00D32E6F"/>
    <w:rsid w:val="00D34DEA"/>
    <w:rsid w:val="00D46905"/>
    <w:rsid w:val="00D5329C"/>
    <w:rsid w:val="00D54889"/>
    <w:rsid w:val="00D5656D"/>
    <w:rsid w:val="00D57072"/>
    <w:rsid w:val="00D57A8D"/>
    <w:rsid w:val="00D61A59"/>
    <w:rsid w:val="00D62B87"/>
    <w:rsid w:val="00D633B6"/>
    <w:rsid w:val="00D64F6D"/>
    <w:rsid w:val="00D70758"/>
    <w:rsid w:val="00D72130"/>
    <w:rsid w:val="00D72377"/>
    <w:rsid w:val="00D760EF"/>
    <w:rsid w:val="00D77F62"/>
    <w:rsid w:val="00D80239"/>
    <w:rsid w:val="00D80E2D"/>
    <w:rsid w:val="00D82C3F"/>
    <w:rsid w:val="00D90EF8"/>
    <w:rsid w:val="00D97814"/>
    <w:rsid w:val="00DA0E70"/>
    <w:rsid w:val="00DA1E7A"/>
    <w:rsid w:val="00DA21DB"/>
    <w:rsid w:val="00DA5A00"/>
    <w:rsid w:val="00DA68B9"/>
    <w:rsid w:val="00DA6917"/>
    <w:rsid w:val="00DA7B59"/>
    <w:rsid w:val="00DB0E86"/>
    <w:rsid w:val="00DB1107"/>
    <w:rsid w:val="00DB15EA"/>
    <w:rsid w:val="00DB5FF7"/>
    <w:rsid w:val="00DC0CB0"/>
    <w:rsid w:val="00DC23FE"/>
    <w:rsid w:val="00DC4E35"/>
    <w:rsid w:val="00DD0417"/>
    <w:rsid w:val="00DD13E2"/>
    <w:rsid w:val="00DD2781"/>
    <w:rsid w:val="00DD2D53"/>
    <w:rsid w:val="00DD5971"/>
    <w:rsid w:val="00DD5DC9"/>
    <w:rsid w:val="00DE0587"/>
    <w:rsid w:val="00DE16E2"/>
    <w:rsid w:val="00DE3F8E"/>
    <w:rsid w:val="00DF0AF9"/>
    <w:rsid w:val="00DF1527"/>
    <w:rsid w:val="00DF2F2C"/>
    <w:rsid w:val="00DF3485"/>
    <w:rsid w:val="00DF51C8"/>
    <w:rsid w:val="00DF6A9B"/>
    <w:rsid w:val="00DF6B41"/>
    <w:rsid w:val="00E014FE"/>
    <w:rsid w:val="00E01664"/>
    <w:rsid w:val="00E1520C"/>
    <w:rsid w:val="00E2260A"/>
    <w:rsid w:val="00E2376C"/>
    <w:rsid w:val="00E23E06"/>
    <w:rsid w:val="00E25492"/>
    <w:rsid w:val="00E31685"/>
    <w:rsid w:val="00E325CC"/>
    <w:rsid w:val="00E33D3E"/>
    <w:rsid w:val="00E3511B"/>
    <w:rsid w:val="00E37AA1"/>
    <w:rsid w:val="00E426C9"/>
    <w:rsid w:val="00E50EFF"/>
    <w:rsid w:val="00E50F4B"/>
    <w:rsid w:val="00E5133C"/>
    <w:rsid w:val="00E51947"/>
    <w:rsid w:val="00E53096"/>
    <w:rsid w:val="00E56111"/>
    <w:rsid w:val="00E60476"/>
    <w:rsid w:val="00E6064B"/>
    <w:rsid w:val="00E61468"/>
    <w:rsid w:val="00E65AE8"/>
    <w:rsid w:val="00E660AB"/>
    <w:rsid w:val="00E6713D"/>
    <w:rsid w:val="00E70CAE"/>
    <w:rsid w:val="00E726BA"/>
    <w:rsid w:val="00E7413A"/>
    <w:rsid w:val="00E755E5"/>
    <w:rsid w:val="00E81795"/>
    <w:rsid w:val="00E83DA0"/>
    <w:rsid w:val="00E8432B"/>
    <w:rsid w:val="00E85324"/>
    <w:rsid w:val="00E93579"/>
    <w:rsid w:val="00E93B83"/>
    <w:rsid w:val="00EA0886"/>
    <w:rsid w:val="00EA2AAB"/>
    <w:rsid w:val="00EA33F9"/>
    <w:rsid w:val="00EA4EAB"/>
    <w:rsid w:val="00EA55A8"/>
    <w:rsid w:val="00EA62B5"/>
    <w:rsid w:val="00EB2068"/>
    <w:rsid w:val="00EB5002"/>
    <w:rsid w:val="00EC1776"/>
    <w:rsid w:val="00EC3F2F"/>
    <w:rsid w:val="00EC4B6A"/>
    <w:rsid w:val="00EC5573"/>
    <w:rsid w:val="00ED0209"/>
    <w:rsid w:val="00ED4829"/>
    <w:rsid w:val="00ED60C2"/>
    <w:rsid w:val="00ED78F3"/>
    <w:rsid w:val="00ED7AA0"/>
    <w:rsid w:val="00EE03F5"/>
    <w:rsid w:val="00EE44C4"/>
    <w:rsid w:val="00EF045F"/>
    <w:rsid w:val="00EF4D17"/>
    <w:rsid w:val="00EF536F"/>
    <w:rsid w:val="00EF6154"/>
    <w:rsid w:val="00EF6B28"/>
    <w:rsid w:val="00F019B3"/>
    <w:rsid w:val="00F0405D"/>
    <w:rsid w:val="00F07DC2"/>
    <w:rsid w:val="00F10958"/>
    <w:rsid w:val="00F1657E"/>
    <w:rsid w:val="00F1770B"/>
    <w:rsid w:val="00F20846"/>
    <w:rsid w:val="00F2178A"/>
    <w:rsid w:val="00F2343A"/>
    <w:rsid w:val="00F2718C"/>
    <w:rsid w:val="00F378E9"/>
    <w:rsid w:val="00F4195C"/>
    <w:rsid w:val="00F420D8"/>
    <w:rsid w:val="00F44637"/>
    <w:rsid w:val="00F45389"/>
    <w:rsid w:val="00F46398"/>
    <w:rsid w:val="00F4708B"/>
    <w:rsid w:val="00F53B53"/>
    <w:rsid w:val="00F56ECE"/>
    <w:rsid w:val="00F66A72"/>
    <w:rsid w:val="00F75846"/>
    <w:rsid w:val="00F75EE0"/>
    <w:rsid w:val="00F7667E"/>
    <w:rsid w:val="00F8166F"/>
    <w:rsid w:val="00F83F9F"/>
    <w:rsid w:val="00F8521C"/>
    <w:rsid w:val="00F86466"/>
    <w:rsid w:val="00F8666D"/>
    <w:rsid w:val="00F91340"/>
    <w:rsid w:val="00F91CE9"/>
    <w:rsid w:val="00F92D09"/>
    <w:rsid w:val="00F9346E"/>
    <w:rsid w:val="00FA1E70"/>
    <w:rsid w:val="00FA396A"/>
    <w:rsid w:val="00FA47E2"/>
    <w:rsid w:val="00FA6C7F"/>
    <w:rsid w:val="00FB2F77"/>
    <w:rsid w:val="00FB4B56"/>
    <w:rsid w:val="00FB55E9"/>
    <w:rsid w:val="00FB681D"/>
    <w:rsid w:val="00FC067E"/>
    <w:rsid w:val="00FC7D8B"/>
    <w:rsid w:val="00FD10D5"/>
    <w:rsid w:val="00FD1E3D"/>
    <w:rsid w:val="00FD3A3C"/>
    <w:rsid w:val="00FD4EB1"/>
    <w:rsid w:val="00FD7EE2"/>
    <w:rsid w:val="00FE6B22"/>
    <w:rsid w:val="00FE7A66"/>
    <w:rsid w:val="00FF0836"/>
    <w:rsid w:val="00FF15F9"/>
    <w:rsid w:val="00FF6E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19B41BCD-6C84-4CCA-B6A1-33BAF772D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E80"/>
  </w:style>
  <w:style w:type="paragraph" w:styleId="Ttulo1">
    <w:name w:val="heading 1"/>
    <w:basedOn w:val="Normal"/>
    <w:next w:val="Normal"/>
    <w:link w:val="Ttulo1Car"/>
    <w:uiPriority w:val="9"/>
    <w:qFormat/>
    <w:rsid w:val="004812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BC3F2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4812BD"/>
    <w:rPr>
      <w:rFonts w:asciiTheme="majorHAnsi" w:eastAsiaTheme="majorEastAsia" w:hAnsiTheme="majorHAnsi" w:cstheme="majorBidi"/>
      <w:color w:val="2E74B5" w:themeColor="accent1" w:themeShade="BF"/>
      <w:sz w:val="32"/>
      <w:szCs w:val="32"/>
    </w:rPr>
  </w:style>
  <w:style w:type="character" w:styleId="Textoennegrita">
    <w:name w:val="Strong"/>
    <w:uiPriority w:val="22"/>
    <w:qFormat/>
    <w:rsid w:val="004548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01061">
      <w:bodyDiv w:val="1"/>
      <w:marLeft w:val="0"/>
      <w:marRight w:val="0"/>
      <w:marTop w:val="0"/>
      <w:marBottom w:val="0"/>
      <w:divBdr>
        <w:top w:val="none" w:sz="0" w:space="0" w:color="auto"/>
        <w:left w:val="none" w:sz="0" w:space="0" w:color="auto"/>
        <w:bottom w:val="none" w:sz="0" w:space="0" w:color="auto"/>
        <w:right w:val="none" w:sz="0" w:space="0" w:color="auto"/>
      </w:divBdr>
    </w:div>
    <w:div w:id="379868418">
      <w:bodyDiv w:val="1"/>
      <w:marLeft w:val="0"/>
      <w:marRight w:val="0"/>
      <w:marTop w:val="0"/>
      <w:marBottom w:val="0"/>
      <w:divBdr>
        <w:top w:val="none" w:sz="0" w:space="0" w:color="auto"/>
        <w:left w:val="none" w:sz="0" w:space="0" w:color="auto"/>
        <w:bottom w:val="none" w:sz="0" w:space="0" w:color="auto"/>
        <w:right w:val="none" w:sz="0" w:space="0" w:color="auto"/>
      </w:divBdr>
      <w:divsChild>
        <w:div w:id="755059658">
          <w:marLeft w:val="0"/>
          <w:marRight w:val="0"/>
          <w:marTop w:val="0"/>
          <w:marBottom w:val="0"/>
          <w:divBdr>
            <w:top w:val="none" w:sz="0" w:space="0" w:color="auto"/>
            <w:left w:val="none" w:sz="0" w:space="0" w:color="auto"/>
            <w:bottom w:val="none" w:sz="0" w:space="0" w:color="auto"/>
            <w:right w:val="none" w:sz="0" w:space="0" w:color="auto"/>
          </w:divBdr>
        </w:div>
      </w:divsChild>
    </w:div>
    <w:div w:id="406150550">
      <w:bodyDiv w:val="1"/>
      <w:marLeft w:val="0"/>
      <w:marRight w:val="0"/>
      <w:marTop w:val="0"/>
      <w:marBottom w:val="0"/>
      <w:divBdr>
        <w:top w:val="none" w:sz="0" w:space="0" w:color="auto"/>
        <w:left w:val="none" w:sz="0" w:space="0" w:color="auto"/>
        <w:bottom w:val="none" w:sz="0" w:space="0" w:color="auto"/>
        <w:right w:val="none" w:sz="0" w:space="0" w:color="auto"/>
      </w:divBdr>
    </w:div>
    <w:div w:id="607154328">
      <w:bodyDiv w:val="1"/>
      <w:marLeft w:val="0"/>
      <w:marRight w:val="0"/>
      <w:marTop w:val="0"/>
      <w:marBottom w:val="0"/>
      <w:divBdr>
        <w:top w:val="none" w:sz="0" w:space="0" w:color="auto"/>
        <w:left w:val="none" w:sz="0" w:space="0" w:color="auto"/>
        <w:bottom w:val="none" w:sz="0" w:space="0" w:color="auto"/>
        <w:right w:val="none" w:sz="0" w:space="0" w:color="auto"/>
      </w:divBdr>
    </w:div>
    <w:div w:id="672419248">
      <w:bodyDiv w:val="1"/>
      <w:marLeft w:val="0"/>
      <w:marRight w:val="0"/>
      <w:marTop w:val="0"/>
      <w:marBottom w:val="0"/>
      <w:divBdr>
        <w:top w:val="none" w:sz="0" w:space="0" w:color="auto"/>
        <w:left w:val="none" w:sz="0" w:space="0" w:color="auto"/>
        <w:bottom w:val="none" w:sz="0" w:space="0" w:color="auto"/>
        <w:right w:val="none" w:sz="0" w:space="0" w:color="auto"/>
      </w:divBdr>
    </w:div>
    <w:div w:id="688065951">
      <w:bodyDiv w:val="1"/>
      <w:marLeft w:val="0"/>
      <w:marRight w:val="0"/>
      <w:marTop w:val="0"/>
      <w:marBottom w:val="0"/>
      <w:divBdr>
        <w:top w:val="none" w:sz="0" w:space="0" w:color="auto"/>
        <w:left w:val="none" w:sz="0" w:space="0" w:color="auto"/>
        <w:bottom w:val="none" w:sz="0" w:space="0" w:color="auto"/>
        <w:right w:val="none" w:sz="0" w:space="0" w:color="auto"/>
      </w:divBdr>
    </w:div>
    <w:div w:id="755705742">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970597154">
      <w:bodyDiv w:val="1"/>
      <w:marLeft w:val="0"/>
      <w:marRight w:val="0"/>
      <w:marTop w:val="0"/>
      <w:marBottom w:val="0"/>
      <w:divBdr>
        <w:top w:val="none" w:sz="0" w:space="0" w:color="auto"/>
        <w:left w:val="none" w:sz="0" w:space="0" w:color="auto"/>
        <w:bottom w:val="none" w:sz="0" w:space="0" w:color="auto"/>
        <w:right w:val="none" w:sz="0" w:space="0" w:color="auto"/>
      </w:divBdr>
    </w:div>
    <w:div w:id="997804782">
      <w:bodyDiv w:val="1"/>
      <w:marLeft w:val="0"/>
      <w:marRight w:val="0"/>
      <w:marTop w:val="0"/>
      <w:marBottom w:val="0"/>
      <w:divBdr>
        <w:top w:val="none" w:sz="0" w:space="0" w:color="auto"/>
        <w:left w:val="none" w:sz="0" w:space="0" w:color="auto"/>
        <w:bottom w:val="none" w:sz="0" w:space="0" w:color="auto"/>
        <w:right w:val="none" w:sz="0" w:space="0" w:color="auto"/>
      </w:divBdr>
    </w:div>
    <w:div w:id="1018459359">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099330193">
      <w:bodyDiv w:val="1"/>
      <w:marLeft w:val="0"/>
      <w:marRight w:val="0"/>
      <w:marTop w:val="0"/>
      <w:marBottom w:val="0"/>
      <w:divBdr>
        <w:top w:val="none" w:sz="0" w:space="0" w:color="auto"/>
        <w:left w:val="none" w:sz="0" w:space="0" w:color="auto"/>
        <w:bottom w:val="none" w:sz="0" w:space="0" w:color="auto"/>
        <w:right w:val="none" w:sz="0" w:space="0" w:color="auto"/>
      </w:divBdr>
    </w:div>
    <w:div w:id="1354644780">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514417269">
      <w:bodyDiv w:val="1"/>
      <w:marLeft w:val="0"/>
      <w:marRight w:val="0"/>
      <w:marTop w:val="0"/>
      <w:marBottom w:val="0"/>
      <w:divBdr>
        <w:top w:val="none" w:sz="0" w:space="0" w:color="auto"/>
        <w:left w:val="none" w:sz="0" w:space="0" w:color="auto"/>
        <w:bottom w:val="none" w:sz="0" w:space="0" w:color="auto"/>
        <w:right w:val="none" w:sz="0" w:space="0" w:color="auto"/>
      </w:divBdr>
    </w:div>
    <w:div w:id="1609582964">
      <w:bodyDiv w:val="1"/>
      <w:marLeft w:val="0"/>
      <w:marRight w:val="0"/>
      <w:marTop w:val="0"/>
      <w:marBottom w:val="0"/>
      <w:divBdr>
        <w:top w:val="none" w:sz="0" w:space="0" w:color="auto"/>
        <w:left w:val="none" w:sz="0" w:space="0" w:color="auto"/>
        <w:bottom w:val="none" w:sz="0" w:space="0" w:color="auto"/>
        <w:right w:val="none" w:sz="0" w:space="0" w:color="auto"/>
      </w:divBdr>
    </w:div>
    <w:div w:id="1615936840">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 w:id="1840927082">
      <w:bodyDiv w:val="1"/>
      <w:marLeft w:val="0"/>
      <w:marRight w:val="0"/>
      <w:marTop w:val="0"/>
      <w:marBottom w:val="0"/>
      <w:divBdr>
        <w:top w:val="none" w:sz="0" w:space="0" w:color="auto"/>
        <w:left w:val="none" w:sz="0" w:space="0" w:color="auto"/>
        <w:bottom w:val="none" w:sz="0" w:space="0" w:color="auto"/>
        <w:right w:val="none" w:sz="0" w:space="0" w:color="auto"/>
      </w:divBdr>
    </w:div>
    <w:div w:id="1946616301">
      <w:bodyDiv w:val="1"/>
      <w:marLeft w:val="0"/>
      <w:marRight w:val="0"/>
      <w:marTop w:val="0"/>
      <w:marBottom w:val="0"/>
      <w:divBdr>
        <w:top w:val="none" w:sz="0" w:space="0" w:color="auto"/>
        <w:left w:val="none" w:sz="0" w:space="0" w:color="auto"/>
        <w:bottom w:val="none" w:sz="0" w:space="0" w:color="auto"/>
        <w:right w:val="none" w:sz="0" w:space="0" w:color="auto"/>
      </w:divBdr>
    </w:div>
    <w:div w:id="2085099442">
      <w:bodyDiv w:val="1"/>
      <w:marLeft w:val="0"/>
      <w:marRight w:val="0"/>
      <w:marTop w:val="0"/>
      <w:marBottom w:val="0"/>
      <w:divBdr>
        <w:top w:val="none" w:sz="0" w:space="0" w:color="auto"/>
        <w:left w:val="none" w:sz="0" w:space="0" w:color="auto"/>
        <w:bottom w:val="none" w:sz="0" w:space="0" w:color="auto"/>
        <w:right w:val="none" w:sz="0" w:space="0" w:color="auto"/>
      </w:divBdr>
    </w:div>
    <w:div w:id="2134397989">
      <w:bodyDiv w:val="1"/>
      <w:marLeft w:val="0"/>
      <w:marRight w:val="0"/>
      <w:marTop w:val="0"/>
      <w:marBottom w:val="0"/>
      <w:divBdr>
        <w:top w:val="none" w:sz="0" w:space="0" w:color="auto"/>
        <w:left w:val="none" w:sz="0" w:space="0" w:color="auto"/>
        <w:bottom w:val="none" w:sz="0" w:space="0" w:color="auto"/>
        <w:right w:val="none" w:sz="0" w:space="0" w:color="auto"/>
      </w:divBdr>
    </w:div>
    <w:div w:id="2137596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10B32-FE3A-4EF8-B592-2825FCD1B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7173</TotalTime>
  <Pages>20</Pages>
  <Words>4916</Words>
  <Characters>27041</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32</cp:revision>
  <cp:lastPrinted>2018-09-27T20:16:00Z</cp:lastPrinted>
  <dcterms:created xsi:type="dcterms:W3CDTF">2018-09-06T22:29:00Z</dcterms:created>
  <dcterms:modified xsi:type="dcterms:W3CDTF">2021-05-12T14:31:00Z</dcterms:modified>
</cp:coreProperties>
</file>