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B1A82" w14:textId="77777777" w:rsidR="00FE7DA8" w:rsidRDefault="00FE7DA8" w:rsidP="00FE7DA8">
      <w:pPr>
        <w:spacing w:line="360" w:lineRule="auto"/>
        <w:ind w:left="35" w:hanging="35"/>
        <w:contextualSpacing/>
        <w:rPr>
          <w:rFonts w:ascii="Palatino Linotype" w:hAnsi="Palatino Linotype"/>
        </w:rPr>
      </w:pPr>
      <w:bookmarkStart w:id="0" w:name="_GoBack"/>
      <w:bookmarkEnd w:id="0"/>
    </w:p>
    <w:p w14:paraId="465AE885" w14:textId="1ED456B7" w:rsidR="00C2212F" w:rsidRPr="0024200F" w:rsidRDefault="00C2212F" w:rsidP="00FE7DA8">
      <w:pPr>
        <w:spacing w:line="360" w:lineRule="auto"/>
        <w:ind w:left="35" w:hanging="35"/>
        <w:contextualSpacing/>
        <w:rPr>
          <w:rFonts w:ascii="Palatino Linotype" w:hAnsi="Palatino Linotype"/>
        </w:rPr>
      </w:pPr>
      <w:r w:rsidRPr="0024200F">
        <w:rPr>
          <w:rFonts w:ascii="Palatino Linotype" w:hAnsi="Palatino Linotype"/>
        </w:rPr>
        <w:t xml:space="preserve">Resolución del </w:t>
      </w:r>
      <w:r w:rsidRPr="00FE7DA8">
        <w:rPr>
          <w:rFonts w:ascii="Palatino Linotype" w:hAnsi="Palatino Linotype"/>
          <w:b/>
          <w:sz w:val="22"/>
          <w:szCs w:val="22"/>
          <w:lang w:val="es-ES_tradnl"/>
        </w:rPr>
        <w:t>Pleno</w:t>
      </w:r>
      <w:r w:rsidRPr="0024200F">
        <w:rPr>
          <w:rFonts w:ascii="Palatino Linotype" w:hAnsi="Palatino Linotype"/>
        </w:rPr>
        <w:t xml:space="preserve">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w:t>
      </w:r>
      <w:r w:rsidR="00FE7DA8">
        <w:rPr>
          <w:rFonts w:ascii="Palatino Linotype" w:hAnsi="Palatino Linotype"/>
        </w:rPr>
        <w:t>seis de octubre</w:t>
      </w:r>
      <w:r>
        <w:rPr>
          <w:rFonts w:ascii="Palatino Linotype" w:hAnsi="Palatino Linotype"/>
        </w:rPr>
        <w:t xml:space="preserve"> de dos mil veintiuno</w:t>
      </w:r>
      <w:r w:rsidRPr="0024200F">
        <w:rPr>
          <w:rFonts w:ascii="Palatino Linotype" w:hAnsi="Palatino Linotype"/>
        </w:rPr>
        <w:t>.</w:t>
      </w:r>
    </w:p>
    <w:p w14:paraId="2897072A" w14:textId="77777777" w:rsidR="00C2212F" w:rsidRPr="0024200F" w:rsidRDefault="00C2212F" w:rsidP="00FE7DA8">
      <w:pPr>
        <w:spacing w:line="360" w:lineRule="auto"/>
        <w:contextualSpacing/>
        <w:jc w:val="both"/>
        <w:rPr>
          <w:rFonts w:ascii="Palatino Linotype" w:hAnsi="Palatino Linotype"/>
        </w:rPr>
      </w:pPr>
    </w:p>
    <w:p w14:paraId="44FAAFB9" w14:textId="03183B3C" w:rsidR="00C2212F" w:rsidRPr="0024200F" w:rsidRDefault="00C2212F" w:rsidP="00C2212F">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Pr="0024200F">
        <w:rPr>
          <w:rFonts w:ascii="Palatino Linotype" w:hAnsi="Palatino Linotype"/>
          <w:b/>
        </w:rPr>
        <w:t>0</w:t>
      </w:r>
      <w:r w:rsidR="00A32AED">
        <w:rPr>
          <w:rFonts w:ascii="Palatino Linotype" w:hAnsi="Palatino Linotype"/>
          <w:b/>
        </w:rPr>
        <w:t>3</w:t>
      </w:r>
      <w:r>
        <w:rPr>
          <w:rFonts w:ascii="Palatino Linotype" w:hAnsi="Palatino Linotype"/>
          <w:b/>
        </w:rPr>
        <w:t>5</w:t>
      </w:r>
      <w:r w:rsidR="00A32AED">
        <w:rPr>
          <w:rFonts w:ascii="Palatino Linotype" w:hAnsi="Palatino Linotype"/>
          <w:b/>
        </w:rPr>
        <w:t>69</w:t>
      </w:r>
      <w:r>
        <w:rPr>
          <w:rFonts w:ascii="Palatino Linotype" w:hAnsi="Palatino Linotype"/>
          <w:b/>
        </w:rPr>
        <w:t xml:space="preserve">/INFOEM/IP/RR/2021 </w:t>
      </w:r>
      <w:r w:rsidRPr="0024200F">
        <w:rPr>
          <w:rFonts w:ascii="Palatino Linotype" w:hAnsi="Palatino Linotype"/>
        </w:rPr>
        <w:t>promovido por</w:t>
      </w:r>
      <w:r>
        <w:rPr>
          <w:rFonts w:ascii="Palatino Linotype" w:hAnsi="Palatino Linotype"/>
        </w:rPr>
        <w:t xml:space="preserve"> </w:t>
      </w:r>
      <w:r w:rsidR="00024DFE">
        <w:rPr>
          <w:rFonts w:ascii="Palatino Linotype" w:hAnsi="Palatino Linotype"/>
          <w:b/>
          <w:sz w:val="22"/>
          <w:szCs w:val="22"/>
          <w:lang w:val="es-ES_tradnl"/>
        </w:rPr>
        <w:t>XXXXX XXXXX XXXXX</w:t>
      </w:r>
      <w:r>
        <w:rPr>
          <w:rFonts w:ascii="Palatino Linotype" w:hAnsi="Palatino Linotype"/>
        </w:rPr>
        <w:t xml:space="preserve">, quien en </w:t>
      </w:r>
      <w:r w:rsidRPr="0024200F">
        <w:rPr>
          <w:rFonts w:ascii="Palatino Linotype" w:hAnsi="Palatino Linotype"/>
        </w:rPr>
        <w:t>lo sucesivo</w:t>
      </w:r>
      <w:r>
        <w:rPr>
          <w:rFonts w:ascii="Palatino Linotype" w:hAnsi="Palatino Linotype"/>
        </w:rPr>
        <w:t xml:space="preserve"> y para efectos prácticos se le denominara como</w:t>
      </w:r>
      <w:r w:rsidRPr="0024200F">
        <w:rPr>
          <w:rFonts w:ascii="Palatino Linotype" w:hAnsi="Palatino Linotype"/>
        </w:rPr>
        <w:t xml:space="preserve"> </w:t>
      </w:r>
      <w:r>
        <w:rPr>
          <w:rFonts w:ascii="Palatino Linotype" w:hAnsi="Palatino Linotype"/>
          <w:b/>
        </w:rPr>
        <w:t>el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el </w:t>
      </w:r>
      <w:r w:rsidRPr="00C2212F">
        <w:rPr>
          <w:rFonts w:ascii="Palatino Linotype" w:hAnsi="Palatino Linotype"/>
          <w:b/>
        </w:rPr>
        <w:t xml:space="preserve">Ayuntamiento de </w:t>
      </w:r>
      <w:r w:rsidR="00A32AED">
        <w:rPr>
          <w:rFonts w:ascii="Palatino Linotype" w:hAnsi="Palatino Linotype"/>
          <w:b/>
        </w:rPr>
        <w:t>Nicolás Romero</w:t>
      </w:r>
      <w:r w:rsidRPr="0024200F">
        <w:rPr>
          <w:rFonts w:ascii="Palatino Linotype" w:hAnsi="Palatino Linotype"/>
        </w:rPr>
        <w:t xml:space="preserve">, en lo sucesivo </w:t>
      </w:r>
      <w:r w:rsidRPr="0024200F">
        <w:rPr>
          <w:rFonts w:ascii="Palatino Linotype" w:hAnsi="Palatino Linotype"/>
          <w:b/>
        </w:rPr>
        <w:t xml:space="preserve">el </w:t>
      </w:r>
      <w:r>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14:paraId="60342166" w14:textId="77777777" w:rsidR="00C2212F" w:rsidRPr="002478BC" w:rsidRDefault="00C2212F" w:rsidP="00C2212F">
      <w:pPr>
        <w:spacing w:line="360" w:lineRule="auto"/>
        <w:jc w:val="center"/>
        <w:rPr>
          <w:rFonts w:ascii="Palatino Linotype" w:hAnsi="Palatino Linotype"/>
          <w:b/>
          <w:bCs/>
          <w:spacing w:val="60"/>
          <w:lang w:val="es-ES_tradnl"/>
        </w:rPr>
      </w:pPr>
    </w:p>
    <w:p w14:paraId="4AF2340D" w14:textId="77777777" w:rsidR="00C2212F" w:rsidRPr="00FE7DA8" w:rsidRDefault="00C2212F" w:rsidP="00FE7DA8">
      <w:pPr>
        <w:pStyle w:val="Prrafodelista"/>
        <w:numPr>
          <w:ilvl w:val="0"/>
          <w:numId w:val="10"/>
        </w:numPr>
        <w:spacing w:line="360" w:lineRule="auto"/>
        <w:jc w:val="center"/>
        <w:rPr>
          <w:rFonts w:ascii="Palatino Linotype" w:hAnsi="Palatino Linotype"/>
          <w:b/>
          <w:bCs/>
          <w:spacing w:val="60"/>
          <w:sz w:val="28"/>
          <w:lang w:val="es-ES_tradnl"/>
        </w:rPr>
      </w:pPr>
      <w:r w:rsidRPr="00FE7DA8">
        <w:rPr>
          <w:rFonts w:ascii="Palatino Linotype" w:hAnsi="Palatino Linotype"/>
          <w:b/>
          <w:bCs/>
          <w:spacing w:val="60"/>
          <w:sz w:val="28"/>
          <w:lang w:val="es-ES_tradnl"/>
        </w:rPr>
        <w:t>RESULTANDO</w:t>
      </w:r>
    </w:p>
    <w:p w14:paraId="48C3A313" w14:textId="77777777" w:rsidR="00C2212F" w:rsidRPr="0024200F" w:rsidRDefault="00C2212F" w:rsidP="00C2212F">
      <w:pPr>
        <w:spacing w:line="360" w:lineRule="auto"/>
        <w:jc w:val="center"/>
        <w:rPr>
          <w:rFonts w:ascii="Palatino Linotype" w:hAnsi="Palatino Linotype"/>
          <w:b/>
          <w:bCs/>
          <w:spacing w:val="60"/>
          <w:lang w:val="es-ES_tradnl"/>
        </w:rPr>
      </w:pPr>
    </w:p>
    <w:p w14:paraId="1453ED44" w14:textId="5D9482E9" w:rsidR="00C2212F" w:rsidRPr="0024200F" w:rsidRDefault="00C2212F" w:rsidP="00C2212F">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sidR="00A32AED">
        <w:rPr>
          <w:rFonts w:ascii="Palatino Linotype" w:hAnsi="Palatino Linotype"/>
        </w:rPr>
        <w:t xml:space="preserve"> veinticuatro de mayo</w:t>
      </w:r>
      <w:r>
        <w:rPr>
          <w:rFonts w:ascii="Palatino Linotype" w:hAnsi="Palatino Linotype"/>
        </w:rPr>
        <w:t xml:space="preserve"> de dos mil veintiuno</w:t>
      </w:r>
      <w:r w:rsidRPr="0024200F">
        <w:rPr>
          <w:rFonts w:ascii="Palatino Linotype" w:hAnsi="Palatino Linotype"/>
        </w:rPr>
        <w:t>, el</w:t>
      </w:r>
      <w:r w:rsidRPr="0024200F">
        <w:rPr>
          <w:rFonts w:ascii="Palatino Linotype" w:hAnsi="Palatino Linotype"/>
          <w:b/>
        </w:rPr>
        <w:t xml:space="preserve"> </w:t>
      </w:r>
      <w:r>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C36528" w:rsidRPr="00C36528">
        <w:rPr>
          <w:rFonts w:ascii="Palatino Linotype" w:hAnsi="Palatino Linotype"/>
          <w:b/>
          <w:bCs/>
        </w:rPr>
        <w:t>00119/NICOROM/IP/2021</w:t>
      </w:r>
      <w:r w:rsidR="00C36528">
        <w:rPr>
          <w:rFonts w:ascii="Palatino Linotype" w:hAnsi="Palatino Linotype"/>
          <w:b/>
          <w:bCs/>
        </w:rPr>
        <w:t xml:space="preserve"> </w:t>
      </w:r>
      <w:r w:rsidRPr="0024200F">
        <w:rPr>
          <w:rFonts w:ascii="Palatino Linotype" w:hAnsi="Palatino Linotype"/>
        </w:rPr>
        <w:t>mediante la cual solicitó, lo siguiente:</w:t>
      </w:r>
    </w:p>
    <w:p w14:paraId="72C2099D" w14:textId="77777777" w:rsidR="00C2212F" w:rsidRDefault="00C2212F" w:rsidP="00C2212F">
      <w:pPr>
        <w:spacing w:line="360" w:lineRule="auto"/>
        <w:jc w:val="both"/>
        <w:rPr>
          <w:rFonts w:ascii="Palatino Linotype" w:hAnsi="Palatino Linotype" w:cs="Arial"/>
        </w:rPr>
      </w:pPr>
    </w:p>
    <w:p w14:paraId="18F7C9EB" w14:textId="616DD11D" w:rsidR="00C2212F" w:rsidRPr="00157DDD" w:rsidRDefault="00C2212F" w:rsidP="000A7409">
      <w:pPr>
        <w:ind w:left="567" w:right="616"/>
        <w:jc w:val="both"/>
        <w:rPr>
          <w:rFonts w:ascii="Palatino Linotype" w:hAnsi="Palatino Linotype"/>
          <w:bCs/>
          <w:i/>
          <w:sz w:val="22"/>
        </w:rPr>
      </w:pPr>
      <w:r w:rsidRPr="00157DDD">
        <w:rPr>
          <w:rFonts w:ascii="Palatino Linotype" w:hAnsi="Palatino Linotype"/>
          <w:bCs/>
          <w:i/>
          <w:sz w:val="22"/>
        </w:rPr>
        <w:t>“</w:t>
      </w:r>
      <w:r w:rsidR="00C36528" w:rsidRPr="00C36528">
        <w:rPr>
          <w:rFonts w:ascii="Palatino Linotype" w:hAnsi="Palatino Linotype"/>
          <w:i/>
          <w:color w:val="000000"/>
          <w:sz w:val="22"/>
          <w:szCs w:val="22"/>
        </w:rPr>
        <w:t xml:space="preserve">DE LA DIRECCIÓN DE OBRAS PÚBLICAS, SOLICITO: 1- QUIERO EN ARCHIVO PDF LAS ACTAS DE ENTREGA RECEPCIÓN, FINIQUITOS Y EXTINCIÓN DE DERECHOS Y OBLIGACIONES DE LAS OBRAS CORRESPONDIENTES DEL EJERCICIO FISCAL 2019 DE LOS RECURSOS PÚBLICOS PROVENIENTES DEL PAD Y FISE. 2- ASÍ TAMBIÉN DEL PAD 2019 NECESITO SABER LA UBICACIÓN DE LAS LÁMPARAS ASÍ COMO LA PETICIÓN QUE ORIGINO SU PUESTA EN EL SITIO SOLICITADO Y EL DOCUMENTO QUE AVALE CUANTAS LÁMPARAS FUERON ADQUIRIDAS EN EL PROGRAMA, CUANTAS A LA FECHA HAN SIDO COLOCADAS, CUANTAS </w:t>
      </w:r>
      <w:r w:rsidR="00C36528" w:rsidRPr="00C36528">
        <w:rPr>
          <w:rFonts w:ascii="Palatino Linotype" w:hAnsi="Palatino Linotype"/>
          <w:i/>
          <w:color w:val="000000"/>
          <w:sz w:val="22"/>
          <w:szCs w:val="22"/>
        </w:rPr>
        <w:lastRenderedPageBreak/>
        <w:t>FALTAN POR COLOCAR, DE TODO ELLO NECESITO LA DOCUMENTACIÓN, QUE AVALE LA ACTUACIÓN DE LO SERVIDORES PÚBLICOS, MISMA DEBE ESTAR DISPONIBLE A LA FECHA. 3- SOLICITO LA DOCUMENTACIÓN QUE AVALE LA CERTIFICACIÓN DE CONFIANZA DE LOS RESIDENTES DE OBRA, ASÍ COMO CERTIFICACIÓN DE RESIDENCIA Y PRECIOS UNITARIOS, Y EL LISTADO DE LOS SERVIDORES PÚBLICOS QUE REALIZAN DICHAS FUNCIONES Y SABER QUIÉNES SI LO APROBARON Y QUIÉNES NO. 4- QUIERO EL LISTADO DE LA ESTRUCTURA ORGÁNICA DE LA DIRECCIÓN ASÍ COMO NOMBRE COMPLETO Y SUELDO BRUTO Y NETO CON SUS RESPECTIVOS RECIBOS DE NÓMINA AL CORTE DEL 15 DE MAYO 2021. 5- CURRICULUM DE CADA UNO QUE FORMA PARTE DE LA ESTRUCTURA ORGÁNICA. 6- NOMBRE DE LAS EMPRESAS LAS QUE SE CONTRATO EN EL 2019 Y 2020, ASÍ COMO LOS MONTOS DE CONTRATO Y NOMBRE DE LA OBRA Y NOMBRE DE LOS REPRESENTANTES O ADMINISTRADORES ÚNICOS</w:t>
      </w:r>
      <w:r>
        <w:rPr>
          <w:rFonts w:ascii="Palatino Linotype" w:hAnsi="Palatino Linotype"/>
          <w:bCs/>
          <w:i/>
          <w:sz w:val="22"/>
        </w:rPr>
        <w:t>”</w:t>
      </w:r>
      <w:r w:rsidR="00771253">
        <w:rPr>
          <w:rFonts w:ascii="Palatino Linotype" w:hAnsi="Palatino Linotype"/>
          <w:bCs/>
          <w:i/>
          <w:sz w:val="22"/>
        </w:rPr>
        <w:t>(Sic)</w:t>
      </w:r>
    </w:p>
    <w:p w14:paraId="7509F5D7" w14:textId="77777777" w:rsidR="00C2212F" w:rsidRPr="00B02F4C" w:rsidRDefault="00C2212F" w:rsidP="00C2212F">
      <w:pPr>
        <w:spacing w:line="360" w:lineRule="auto"/>
        <w:ind w:left="567" w:right="616"/>
        <w:jc w:val="both"/>
        <w:rPr>
          <w:rFonts w:ascii="Palatino Linotype" w:hAnsi="Palatino Linotype"/>
          <w:bCs/>
        </w:rPr>
      </w:pPr>
    </w:p>
    <w:p w14:paraId="1A291F29" w14:textId="77777777" w:rsidR="00C2212F" w:rsidRDefault="00C2212F" w:rsidP="00C2212F">
      <w:pPr>
        <w:spacing w:line="360" w:lineRule="auto"/>
        <w:jc w:val="both"/>
        <w:rPr>
          <w:rFonts w:ascii="Palatino Linotype" w:hAnsi="Palatino Linotype"/>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w:t>
      </w:r>
      <w:r>
        <w:rPr>
          <w:rFonts w:ascii="Palatino Linotype" w:hAnsi="Palatino Linotype"/>
          <w:b/>
          <w:i/>
          <w:szCs w:val="28"/>
          <w:lang w:val="es-MX"/>
        </w:rPr>
        <w:t>a través del SAIMEX</w:t>
      </w:r>
    </w:p>
    <w:p w14:paraId="369D2AA8" w14:textId="77777777" w:rsidR="00C2212F" w:rsidRDefault="00C2212F" w:rsidP="00C2212F">
      <w:pPr>
        <w:spacing w:line="360" w:lineRule="auto"/>
        <w:jc w:val="both"/>
        <w:rPr>
          <w:rFonts w:ascii="Palatino Linotype" w:hAnsi="Palatino Linotype"/>
          <w:szCs w:val="28"/>
          <w:lang w:val="es-MX"/>
        </w:rPr>
      </w:pPr>
    </w:p>
    <w:p w14:paraId="467A42CD" w14:textId="1C2C639B" w:rsidR="00C2212F" w:rsidRDefault="00C2212F" w:rsidP="00C2212F">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el </w:t>
      </w:r>
      <w:r w:rsidRPr="00A42A4D">
        <w:rPr>
          <w:rFonts w:ascii="Palatino Linotype" w:hAnsi="Palatino Linotype"/>
        </w:rPr>
        <w:t xml:space="preserve">expediente electrónico, </w:t>
      </w:r>
      <w:r>
        <w:rPr>
          <w:rFonts w:ascii="Palatino Linotype" w:hAnsi="Palatino Linotype"/>
        </w:rPr>
        <w:t xml:space="preserve">aperturado con motivo del ingreso de la solicitud de información, </w:t>
      </w:r>
      <w:r w:rsidRPr="00A42A4D">
        <w:rPr>
          <w:rFonts w:ascii="Palatino Linotype" w:hAnsi="Palatino Linotype"/>
        </w:rPr>
        <w:t>se advierte</w:t>
      </w:r>
      <w:r w:rsidRPr="0024200F">
        <w:rPr>
          <w:rFonts w:ascii="Palatino Linotype" w:hAnsi="Palatino Linotype"/>
        </w:rPr>
        <w:t xml:space="preserve"> que </w:t>
      </w:r>
      <w:r w:rsidRPr="005564D2">
        <w:rPr>
          <w:rFonts w:ascii="Palatino Linotype" w:hAnsi="Palatino Linotype"/>
        </w:rPr>
        <w:t>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b/>
        </w:rPr>
        <w:t xml:space="preserve"> </w:t>
      </w:r>
      <w:r w:rsidRPr="0024200F">
        <w:rPr>
          <w:rFonts w:ascii="Palatino Linotype" w:hAnsi="Palatino Linotype"/>
        </w:rPr>
        <w:t>emitió respuesta</w:t>
      </w:r>
      <w:r w:rsidR="002F55E0">
        <w:rPr>
          <w:rFonts w:ascii="Palatino Linotype" w:hAnsi="Palatino Linotype"/>
        </w:rPr>
        <w:t xml:space="preserve"> el día catorce de junio</w:t>
      </w:r>
      <w:r>
        <w:rPr>
          <w:rFonts w:ascii="Palatino Linotype" w:hAnsi="Palatino Linotype"/>
        </w:rPr>
        <w:t xml:space="preserve"> de dos mil veintiuno,</w:t>
      </w:r>
      <w:r w:rsidRPr="0024200F">
        <w:rPr>
          <w:rFonts w:ascii="Palatino Linotype" w:hAnsi="Palatino Linotype"/>
        </w:rPr>
        <w:t xml:space="preserve"> en </w:t>
      </w:r>
      <w:r>
        <w:rPr>
          <w:rFonts w:ascii="Palatino Linotype" w:hAnsi="Palatino Linotype"/>
        </w:rPr>
        <w:t>los términos siguientes:</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EF119B" w:rsidRPr="00EF119B" w14:paraId="101EE6C5" w14:textId="77777777" w:rsidTr="00EF119B">
        <w:trPr>
          <w:trHeight w:val="150"/>
          <w:tblCellSpacing w:w="0" w:type="dxa"/>
          <w:jc w:val="center"/>
        </w:trPr>
        <w:tc>
          <w:tcPr>
            <w:tcW w:w="0" w:type="auto"/>
            <w:vAlign w:val="center"/>
            <w:hideMark/>
          </w:tcPr>
          <w:p w14:paraId="596B9ACF" w14:textId="2D56EDB5" w:rsidR="00EF119B" w:rsidRPr="00EF119B" w:rsidRDefault="00EF119B" w:rsidP="00EF119B">
            <w:pPr>
              <w:ind w:left="1276" w:right="1428"/>
              <w:jc w:val="both"/>
              <w:rPr>
                <w:rFonts w:ascii="Palatino Linotype" w:hAnsi="Palatino Linotype"/>
                <w:i/>
                <w:iCs/>
                <w:lang w:val="es-MX" w:eastAsia="es-MX"/>
              </w:rPr>
            </w:pPr>
            <w:r w:rsidRPr="00EF119B">
              <w:rPr>
                <w:rFonts w:ascii="Palatino Linotype" w:hAnsi="Palatino Linotype"/>
                <w:i/>
                <w:iCs/>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F119B" w:rsidRPr="00EF119B" w14:paraId="52950404" w14:textId="77777777" w:rsidTr="00EF119B">
        <w:trPr>
          <w:trHeight w:val="375"/>
          <w:tblCellSpacing w:w="0" w:type="dxa"/>
          <w:jc w:val="center"/>
        </w:trPr>
        <w:tc>
          <w:tcPr>
            <w:tcW w:w="0" w:type="auto"/>
            <w:vAlign w:val="center"/>
            <w:hideMark/>
          </w:tcPr>
          <w:p w14:paraId="0C87D8CE" w14:textId="77777777" w:rsidR="00EF119B" w:rsidRPr="00EF119B" w:rsidRDefault="00EF119B" w:rsidP="00EF119B">
            <w:pPr>
              <w:ind w:right="1428"/>
              <w:jc w:val="both"/>
              <w:rPr>
                <w:rFonts w:ascii="Palatino Linotype" w:hAnsi="Palatino Linotype"/>
                <w:i/>
                <w:iCs/>
                <w:lang w:val="es-MX" w:eastAsia="es-MX"/>
              </w:rPr>
            </w:pPr>
          </w:p>
        </w:tc>
      </w:tr>
      <w:tr w:rsidR="00EF119B" w:rsidRPr="00EF119B" w14:paraId="480BF6DF" w14:textId="77777777" w:rsidTr="00EF119B">
        <w:trPr>
          <w:trHeight w:val="150"/>
          <w:tblCellSpacing w:w="0" w:type="dxa"/>
          <w:jc w:val="center"/>
        </w:trPr>
        <w:tc>
          <w:tcPr>
            <w:tcW w:w="0" w:type="auto"/>
            <w:vAlign w:val="center"/>
            <w:hideMark/>
          </w:tcPr>
          <w:p w14:paraId="39C7FB99" w14:textId="77777777" w:rsidR="00EF119B" w:rsidRPr="00EF119B" w:rsidRDefault="00EF119B" w:rsidP="00EF119B">
            <w:pPr>
              <w:ind w:left="1276" w:right="1428"/>
              <w:jc w:val="both"/>
              <w:rPr>
                <w:rFonts w:ascii="Palatino Linotype" w:hAnsi="Palatino Linotype"/>
                <w:i/>
                <w:iCs/>
                <w:lang w:val="es-MX" w:eastAsia="es-MX"/>
              </w:rPr>
            </w:pPr>
            <w:r w:rsidRPr="00EF119B">
              <w:rPr>
                <w:rFonts w:ascii="Palatino Linotype" w:hAnsi="Palatino Linotype"/>
                <w:i/>
                <w:iCs/>
                <w:lang w:val="es-MX" w:eastAsia="es-MX"/>
              </w:rPr>
              <w:t>Buenas tardes, por este medio envío respuesta a su solicitud de información. Sin mas por el momento, reciba un cordial saludo.</w:t>
            </w:r>
          </w:p>
        </w:tc>
      </w:tr>
      <w:tr w:rsidR="00EF119B" w:rsidRPr="00EF119B" w14:paraId="48613F04" w14:textId="77777777" w:rsidTr="00EF119B">
        <w:trPr>
          <w:trHeight w:val="375"/>
          <w:tblCellSpacing w:w="0" w:type="dxa"/>
          <w:jc w:val="center"/>
        </w:trPr>
        <w:tc>
          <w:tcPr>
            <w:tcW w:w="0" w:type="auto"/>
            <w:vAlign w:val="center"/>
            <w:hideMark/>
          </w:tcPr>
          <w:p w14:paraId="0E0A9E22" w14:textId="77777777" w:rsidR="00EF119B" w:rsidRPr="00EF119B" w:rsidRDefault="00EF119B" w:rsidP="00EF119B">
            <w:pPr>
              <w:rPr>
                <w:rFonts w:ascii="Palatino Linotype" w:hAnsi="Palatino Linotype"/>
                <w:lang w:val="es-MX" w:eastAsia="es-MX"/>
              </w:rPr>
            </w:pPr>
          </w:p>
        </w:tc>
      </w:tr>
      <w:tr w:rsidR="00EF119B" w:rsidRPr="00EF119B" w14:paraId="0D82FD16" w14:textId="77777777" w:rsidTr="00EF119B">
        <w:trPr>
          <w:trHeight w:val="150"/>
          <w:tblCellSpacing w:w="0" w:type="dxa"/>
          <w:jc w:val="center"/>
        </w:trPr>
        <w:tc>
          <w:tcPr>
            <w:tcW w:w="0" w:type="auto"/>
            <w:vAlign w:val="center"/>
            <w:hideMark/>
          </w:tcPr>
          <w:p w14:paraId="55BB4CED" w14:textId="77777777" w:rsidR="00EF119B" w:rsidRPr="00EF119B" w:rsidRDefault="00EF119B" w:rsidP="00EF119B">
            <w:pPr>
              <w:jc w:val="center"/>
              <w:rPr>
                <w:rFonts w:ascii="Palatino Linotype" w:hAnsi="Palatino Linotype"/>
                <w:lang w:val="es-MX" w:eastAsia="es-MX"/>
              </w:rPr>
            </w:pPr>
          </w:p>
        </w:tc>
      </w:tr>
      <w:tr w:rsidR="00EF119B" w:rsidRPr="00EF119B" w14:paraId="65CE59B8" w14:textId="77777777" w:rsidTr="00EF119B">
        <w:trPr>
          <w:trHeight w:val="150"/>
          <w:tblCellSpacing w:w="0" w:type="dxa"/>
          <w:jc w:val="center"/>
        </w:trPr>
        <w:tc>
          <w:tcPr>
            <w:tcW w:w="0" w:type="auto"/>
            <w:vAlign w:val="center"/>
            <w:hideMark/>
          </w:tcPr>
          <w:p w14:paraId="7533F86D" w14:textId="77777777" w:rsidR="00EF119B" w:rsidRPr="00EF119B" w:rsidRDefault="00EF119B" w:rsidP="00EF119B">
            <w:pPr>
              <w:rPr>
                <w:rFonts w:ascii="Palatino Linotype" w:hAnsi="Palatino Linotype"/>
                <w:lang w:val="es-MX" w:eastAsia="es-MX"/>
              </w:rPr>
            </w:pPr>
          </w:p>
        </w:tc>
      </w:tr>
      <w:tr w:rsidR="00EF119B" w:rsidRPr="00EF119B" w14:paraId="27382101" w14:textId="77777777" w:rsidTr="00EF119B">
        <w:trPr>
          <w:trHeight w:val="150"/>
          <w:tblCellSpacing w:w="0" w:type="dxa"/>
          <w:jc w:val="center"/>
        </w:trPr>
        <w:tc>
          <w:tcPr>
            <w:tcW w:w="0" w:type="auto"/>
            <w:vAlign w:val="center"/>
            <w:hideMark/>
          </w:tcPr>
          <w:p w14:paraId="3854C5E1" w14:textId="77777777" w:rsidR="00EF119B" w:rsidRPr="00EF119B" w:rsidRDefault="00EF119B" w:rsidP="00EF119B">
            <w:pPr>
              <w:ind w:left="1276"/>
              <w:rPr>
                <w:rFonts w:ascii="Palatino Linotype" w:hAnsi="Palatino Linotype"/>
                <w:i/>
                <w:iCs/>
                <w:lang w:val="es-MX" w:eastAsia="es-MX"/>
              </w:rPr>
            </w:pPr>
            <w:r w:rsidRPr="00EF119B">
              <w:rPr>
                <w:rFonts w:ascii="Palatino Linotype" w:hAnsi="Palatino Linotype"/>
                <w:i/>
                <w:iCs/>
                <w:lang w:val="es-MX" w:eastAsia="es-MX"/>
              </w:rPr>
              <w:t>ATENTAMENTE</w:t>
            </w:r>
          </w:p>
        </w:tc>
      </w:tr>
      <w:tr w:rsidR="00EF119B" w:rsidRPr="00EF119B" w14:paraId="37144760" w14:textId="77777777" w:rsidTr="00EF119B">
        <w:trPr>
          <w:trHeight w:val="225"/>
          <w:tblCellSpacing w:w="0" w:type="dxa"/>
          <w:jc w:val="center"/>
        </w:trPr>
        <w:tc>
          <w:tcPr>
            <w:tcW w:w="0" w:type="auto"/>
            <w:vAlign w:val="center"/>
            <w:hideMark/>
          </w:tcPr>
          <w:p w14:paraId="2F56FC28" w14:textId="77777777" w:rsidR="00EF119B" w:rsidRPr="00EF119B" w:rsidRDefault="00EF119B" w:rsidP="00EF119B">
            <w:pPr>
              <w:rPr>
                <w:rFonts w:ascii="Palatino Linotype" w:hAnsi="Palatino Linotype"/>
                <w:i/>
                <w:iCs/>
                <w:lang w:val="es-MX" w:eastAsia="es-MX"/>
              </w:rPr>
            </w:pPr>
          </w:p>
        </w:tc>
      </w:tr>
      <w:tr w:rsidR="00EF119B" w:rsidRPr="00EF119B" w14:paraId="2C606AC7" w14:textId="77777777" w:rsidTr="00EF119B">
        <w:trPr>
          <w:trHeight w:val="150"/>
          <w:tblCellSpacing w:w="0" w:type="dxa"/>
          <w:jc w:val="center"/>
        </w:trPr>
        <w:tc>
          <w:tcPr>
            <w:tcW w:w="0" w:type="auto"/>
            <w:vAlign w:val="center"/>
            <w:hideMark/>
          </w:tcPr>
          <w:p w14:paraId="2002F43C" w14:textId="35B652AC" w:rsidR="00EF119B" w:rsidRPr="00EF119B" w:rsidRDefault="00EF119B" w:rsidP="00EF119B">
            <w:pPr>
              <w:ind w:left="1276"/>
              <w:rPr>
                <w:rFonts w:ascii="Palatino Linotype" w:hAnsi="Palatino Linotype"/>
                <w:i/>
                <w:iCs/>
                <w:lang w:val="es-MX" w:eastAsia="es-MX"/>
              </w:rPr>
            </w:pPr>
            <w:r w:rsidRPr="00EF119B">
              <w:rPr>
                <w:rFonts w:ascii="Palatino Linotype" w:hAnsi="Palatino Linotype"/>
                <w:i/>
                <w:iCs/>
                <w:lang w:val="es-MX" w:eastAsia="es-MX"/>
              </w:rPr>
              <w:t>LIC. ALFONSO HERNANDEZ GASCA” (Sic)</w:t>
            </w:r>
          </w:p>
        </w:tc>
      </w:tr>
    </w:tbl>
    <w:p w14:paraId="5B618F28" w14:textId="77777777" w:rsidR="00C2212F" w:rsidRDefault="00C2212F" w:rsidP="00C2212F">
      <w:pPr>
        <w:spacing w:line="360" w:lineRule="auto"/>
        <w:jc w:val="both"/>
        <w:rPr>
          <w:rFonts w:ascii="Palatino Linotype" w:hAnsi="Palatino Linotype"/>
        </w:rPr>
      </w:pPr>
    </w:p>
    <w:p w14:paraId="38267F88" w14:textId="77777777" w:rsidR="00C2212F" w:rsidRDefault="00C2212F" w:rsidP="00C2212F">
      <w:pPr>
        <w:spacing w:line="360" w:lineRule="auto"/>
        <w:ind w:right="616"/>
        <w:jc w:val="both"/>
        <w:rPr>
          <w:rFonts w:ascii="Palatino Linotype" w:hAnsi="Palatino Linotype"/>
          <w:bCs/>
        </w:rPr>
      </w:pPr>
    </w:p>
    <w:p w14:paraId="37F760DE" w14:textId="675116E2" w:rsidR="00C2212F" w:rsidRDefault="00C2212F" w:rsidP="00C2212F">
      <w:pPr>
        <w:spacing w:line="360" w:lineRule="auto"/>
        <w:ind w:right="49"/>
        <w:jc w:val="both"/>
        <w:rPr>
          <w:rFonts w:ascii="Palatino Linotype" w:hAnsi="Palatino Linotype"/>
          <w:bCs/>
        </w:rPr>
      </w:pPr>
      <w:r>
        <w:rPr>
          <w:rFonts w:ascii="Palatino Linotype" w:hAnsi="Palatino Linotype"/>
          <w:bCs/>
        </w:rPr>
        <w:t>Anexando a su respuesta l</w:t>
      </w:r>
      <w:r w:rsidR="00EF119B">
        <w:rPr>
          <w:rFonts w:ascii="Palatino Linotype" w:hAnsi="Palatino Linotype"/>
          <w:bCs/>
        </w:rPr>
        <w:t>os</w:t>
      </w:r>
      <w:r>
        <w:rPr>
          <w:rFonts w:ascii="Palatino Linotype" w:hAnsi="Palatino Linotype"/>
          <w:bCs/>
        </w:rPr>
        <w:t xml:space="preserve"> archivo</w:t>
      </w:r>
      <w:r w:rsidR="00EF119B">
        <w:rPr>
          <w:rFonts w:ascii="Palatino Linotype" w:hAnsi="Palatino Linotype"/>
          <w:bCs/>
        </w:rPr>
        <w:t>s</w:t>
      </w:r>
      <w:r>
        <w:rPr>
          <w:rFonts w:ascii="Palatino Linotype" w:hAnsi="Palatino Linotype"/>
          <w:bCs/>
        </w:rPr>
        <w:t xml:space="preserve"> electrónico</w:t>
      </w:r>
      <w:r w:rsidR="00EF119B">
        <w:rPr>
          <w:rFonts w:ascii="Palatino Linotype" w:hAnsi="Palatino Linotype"/>
          <w:bCs/>
        </w:rPr>
        <w:t>s</w:t>
      </w:r>
      <w:r>
        <w:rPr>
          <w:rFonts w:ascii="Palatino Linotype" w:hAnsi="Palatino Linotype"/>
          <w:bCs/>
        </w:rPr>
        <w:t xml:space="preserve"> </w:t>
      </w:r>
      <w:r w:rsidRPr="00B82FE9">
        <w:rPr>
          <w:rFonts w:ascii="Palatino Linotype" w:hAnsi="Palatino Linotype"/>
          <w:b/>
        </w:rPr>
        <w:t>“</w:t>
      </w:r>
      <w:hyperlink r:id="rId7" w:tgtFrame="_blank" w:history="1">
        <w:r w:rsidR="00B82FE9" w:rsidRPr="00B82FE9">
          <w:rPr>
            <w:rStyle w:val="Hipervnculo"/>
            <w:rFonts w:ascii="Palatino Linotype" w:eastAsiaTheme="minorEastAsia" w:hAnsi="Palatino Linotype" w:cs="Arial"/>
            <w:b/>
            <w:color w:val="auto"/>
            <w:u w:val="none"/>
          </w:rPr>
          <w:t>NR_DA_642_2021 00119.pdf</w:t>
        </w:r>
      </w:hyperlink>
      <w:r w:rsidRPr="00B82FE9">
        <w:rPr>
          <w:rFonts w:ascii="Palatino Linotype" w:hAnsi="Palatino Linotype"/>
          <w:b/>
        </w:rPr>
        <w:t>”,</w:t>
      </w:r>
      <w:r w:rsidR="00B82FE9" w:rsidRPr="00B82FE9">
        <w:rPr>
          <w:rFonts w:ascii="Palatino Linotype" w:hAnsi="Palatino Linotype"/>
          <w:b/>
        </w:rPr>
        <w:t xml:space="preserve"> “</w:t>
      </w:r>
      <w:hyperlink r:id="rId8" w:tgtFrame="_blank" w:history="1">
        <w:r w:rsidR="00B82FE9" w:rsidRPr="00B82FE9">
          <w:rPr>
            <w:rStyle w:val="Hipervnculo"/>
            <w:rFonts w:ascii="Palatino Linotype" w:eastAsiaTheme="minorEastAsia" w:hAnsi="Palatino Linotype" w:cs="Arial"/>
            <w:b/>
            <w:color w:val="auto"/>
            <w:u w:val="none"/>
          </w:rPr>
          <w:t>NR_OPySP_COIyEU_DCySA_USAySOP_1157_2021 00119.pdf</w:t>
        </w:r>
      </w:hyperlink>
      <w:r w:rsidR="00B82FE9" w:rsidRPr="00B82FE9">
        <w:rPr>
          <w:rFonts w:ascii="Palatino Linotype" w:hAnsi="Palatino Linotype"/>
          <w:b/>
        </w:rPr>
        <w:t>”, y “</w:t>
      </w:r>
      <w:hyperlink r:id="rId9" w:tgtFrame="_blank" w:history="1">
        <w:r w:rsidR="00B82FE9" w:rsidRPr="00B82FE9">
          <w:rPr>
            <w:rStyle w:val="Hipervnculo"/>
            <w:rFonts w:ascii="Palatino Linotype" w:eastAsiaTheme="minorEastAsia" w:hAnsi="Palatino Linotype" w:cs="Arial"/>
            <w:b/>
            <w:color w:val="auto"/>
            <w:u w:val="none"/>
          </w:rPr>
          <w:t>ANEXO AL OFICIO NR_OPySP_COIyEU_DCySA_USAySOP_1157_2021.PDF</w:t>
        </w:r>
      </w:hyperlink>
      <w:r w:rsidR="00B82FE9">
        <w:t>”,</w:t>
      </w:r>
      <w:r>
        <w:rPr>
          <w:rFonts w:ascii="Palatino Linotype" w:hAnsi="Palatino Linotype"/>
          <w:bCs/>
        </w:rPr>
        <w:t xml:space="preserve"> que al ser del conocimiento de las partes no se inserta en este apartado, en obvio de repeticiones innecesarias, máxime que será objeto de estudio en párrafos posteriores.</w:t>
      </w:r>
    </w:p>
    <w:p w14:paraId="284C0409" w14:textId="77777777" w:rsidR="00C2212F" w:rsidRDefault="00C2212F" w:rsidP="00C2212F">
      <w:pPr>
        <w:spacing w:line="360" w:lineRule="auto"/>
        <w:ind w:right="616"/>
        <w:jc w:val="both"/>
        <w:rPr>
          <w:rFonts w:ascii="Palatino Linotype" w:hAnsi="Palatino Linotype"/>
          <w:bCs/>
        </w:rPr>
      </w:pPr>
    </w:p>
    <w:p w14:paraId="07438984" w14:textId="1C9C2127" w:rsidR="00C2212F" w:rsidRDefault="00C2212F" w:rsidP="00C2212F">
      <w:pPr>
        <w:spacing w:line="360" w:lineRule="auto"/>
        <w:ind w:right="51"/>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con</w:t>
      </w:r>
      <w:r w:rsidRPr="0024200F">
        <w:rPr>
          <w:rFonts w:ascii="Palatino Linotype" w:hAnsi="Palatino Linotype" w:cs="Arial"/>
        </w:rPr>
        <w:t xml:space="preserve"> la respuesta</w:t>
      </w:r>
      <w:r>
        <w:rPr>
          <w:rFonts w:ascii="Palatino Linotype" w:hAnsi="Palatino Linotype" w:cs="Arial"/>
        </w:rPr>
        <w:t xml:space="preserve"> emitida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B82FE9">
        <w:rPr>
          <w:rFonts w:ascii="Palatino Linotype" w:hAnsi="Palatino Linotype" w:cs="Arial"/>
        </w:rPr>
        <w:t>veintinueve</w:t>
      </w:r>
      <w:r>
        <w:rPr>
          <w:rFonts w:ascii="Palatino Linotype" w:hAnsi="Palatino Linotype" w:cs="Arial"/>
        </w:rPr>
        <w:t xml:space="preserve"> de ju</w:t>
      </w:r>
      <w:r w:rsidR="00B82FE9">
        <w:rPr>
          <w:rFonts w:ascii="Palatino Linotype" w:hAnsi="Palatino Linotype" w:cs="Arial"/>
        </w:rPr>
        <w:t>n</w:t>
      </w:r>
      <w:r>
        <w:rPr>
          <w:rFonts w:ascii="Palatino Linotype" w:hAnsi="Palatino Linotype" w:cs="Arial"/>
        </w:rPr>
        <w:t>io de dos mil veintiuno</w:t>
      </w:r>
      <w:r w:rsidRPr="0024200F">
        <w:rPr>
          <w:rFonts w:ascii="Palatino Linotype" w:hAnsi="Palatino Linotype" w:cs="Arial"/>
        </w:rPr>
        <w:t>, el</w:t>
      </w:r>
      <w:r w:rsidRPr="0024200F">
        <w:rPr>
          <w:rFonts w:ascii="Palatino Linotype" w:hAnsi="Palatino Linotype" w:cs="Arial"/>
          <w:b/>
          <w:color w:val="000000"/>
        </w:rPr>
        <w:t xml:space="preserve"> </w:t>
      </w:r>
      <w:r>
        <w:rPr>
          <w:rFonts w:ascii="Palatino Linotype" w:hAnsi="Palatino Linotype" w:cs="Arial"/>
          <w:b/>
          <w:color w:val="000000"/>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w:t>
      </w:r>
      <w:r w:rsidRPr="0024200F">
        <w:rPr>
          <w:rFonts w:ascii="Palatino Linotype" w:hAnsi="Palatino Linotype" w:cs="Arial"/>
        </w:rPr>
        <w:t xml:space="preserve">recurso de revisión, </w:t>
      </w:r>
      <w:r>
        <w:rPr>
          <w:rFonts w:ascii="Palatino Linotype" w:hAnsi="Palatino Linotype" w:cs="Arial"/>
        </w:rPr>
        <w:t xml:space="preserve">quedando </w:t>
      </w:r>
      <w:r w:rsidRPr="0024200F">
        <w:rPr>
          <w:rFonts w:ascii="Palatino Linotype" w:hAnsi="Palatino Linotype" w:cs="Arial"/>
        </w:rPr>
        <w:t>registrado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sidR="00B82FE9" w:rsidRPr="0024200F">
        <w:rPr>
          <w:rFonts w:ascii="Palatino Linotype" w:hAnsi="Palatino Linotype"/>
          <w:b/>
        </w:rPr>
        <w:t>0</w:t>
      </w:r>
      <w:r w:rsidR="00B82FE9">
        <w:rPr>
          <w:rFonts w:ascii="Palatino Linotype" w:hAnsi="Palatino Linotype"/>
          <w:b/>
        </w:rPr>
        <w:t>3569/INFOEM/IP/RR/2021</w:t>
      </w:r>
      <w:r>
        <w:rPr>
          <w:rFonts w:ascii="Palatino Linotype" w:hAnsi="Palatino Linotype"/>
          <w:b/>
        </w:rPr>
        <w:t xml:space="preserve">, </w:t>
      </w:r>
      <w:r>
        <w:rPr>
          <w:rFonts w:ascii="Palatino Linotype" w:hAnsi="Palatino Linotype" w:cs="Arial"/>
        </w:rPr>
        <w:t>en e</w:t>
      </w:r>
      <w:r w:rsidRPr="0024200F">
        <w:rPr>
          <w:rFonts w:ascii="Palatino Linotype" w:hAnsi="Palatino Linotype" w:cs="Arial"/>
        </w:rPr>
        <w:t>l que expresó c</w:t>
      </w:r>
      <w:r>
        <w:rPr>
          <w:rFonts w:ascii="Palatino Linotype" w:hAnsi="Palatino Linotype" w:cs="Arial"/>
        </w:rPr>
        <w:t>omo acto impugnado, y motivos o razones de inconformidad lo</w:t>
      </w:r>
      <w:r w:rsidR="00EA65A8">
        <w:rPr>
          <w:rFonts w:ascii="Palatino Linotype" w:hAnsi="Palatino Linotype" w:cs="Arial"/>
        </w:rPr>
        <w:t>s</w:t>
      </w:r>
      <w:r>
        <w:rPr>
          <w:rFonts w:ascii="Palatino Linotype" w:hAnsi="Palatino Linotype" w:cs="Arial"/>
        </w:rPr>
        <w:t xml:space="preserve"> siguiente</w:t>
      </w:r>
      <w:r w:rsidR="00EA65A8">
        <w:rPr>
          <w:rFonts w:ascii="Palatino Linotype" w:hAnsi="Palatino Linotype" w:cs="Arial"/>
        </w:rPr>
        <w:t>s</w:t>
      </w:r>
      <w:r>
        <w:rPr>
          <w:rFonts w:ascii="Palatino Linotype" w:hAnsi="Palatino Linotype" w:cs="Arial"/>
        </w:rPr>
        <w:t>:</w:t>
      </w:r>
    </w:p>
    <w:p w14:paraId="44FF41ED" w14:textId="77777777" w:rsidR="00C2212F" w:rsidRDefault="00C2212F" w:rsidP="00C2212F">
      <w:pPr>
        <w:spacing w:line="360" w:lineRule="auto"/>
        <w:ind w:right="51"/>
        <w:jc w:val="both"/>
        <w:rPr>
          <w:rFonts w:ascii="Palatino Linotype" w:hAnsi="Palatino Linotype" w:cs="Arial"/>
        </w:rPr>
      </w:pPr>
    </w:p>
    <w:p w14:paraId="0F910B0D" w14:textId="77777777" w:rsidR="00C2212F" w:rsidRDefault="00C2212F" w:rsidP="00C2212F">
      <w:pPr>
        <w:spacing w:line="276" w:lineRule="auto"/>
        <w:ind w:right="616"/>
        <w:jc w:val="both"/>
        <w:rPr>
          <w:rFonts w:ascii="Palatino Linotype" w:hAnsi="Palatino Linotype"/>
        </w:rPr>
      </w:pPr>
      <w:r>
        <w:rPr>
          <w:rFonts w:ascii="Palatino Linotype" w:hAnsi="Palatino Linotype"/>
          <w:b/>
        </w:rPr>
        <w:t xml:space="preserve">Acto Impugnado: </w:t>
      </w:r>
    </w:p>
    <w:p w14:paraId="4A619F0E" w14:textId="77777777" w:rsidR="00C2212F" w:rsidRPr="00807CDA" w:rsidRDefault="00C2212F" w:rsidP="00C2212F">
      <w:pPr>
        <w:spacing w:line="276" w:lineRule="auto"/>
        <w:ind w:right="616"/>
        <w:jc w:val="both"/>
        <w:rPr>
          <w:rFonts w:ascii="Palatino Linotype" w:hAnsi="Palatino Linotype"/>
        </w:rPr>
      </w:pPr>
    </w:p>
    <w:p w14:paraId="1E1FB1CE" w14:textId="3E7ACB1F" w:rsidR="00C2212F" w:rsidRPr="00B82FE9" w:rsidRDefault="00C2212F" w:rsidP="00C2212F">
      <w:pPr>
        <w:spacing w:line="276" w:lineRule="auto"/>
        <w:ind w:left="567" w:right="616"/>
        <w:jc w:val="both"/>
        <w:rPr>
          <w:rFonts w:ascii="Palatino Linotype" w:hAnsi="Palatino Linotype"/>
          <w:i/>
        </w:rPr>
      </w:pPr>
      <w:r w:rsidRPr="00B82FE9">
        <w:rPr>
          <w:rFonts w:ascii="Palatino Linotype" w:hAnsi="Palatino Linotype"/>
          <w:i/>
        </w:rPr>
        <w:t>“</w:t>
      </w:r>
      <w:r w:rsidR="00B82FE9" w:rsidRPr="00B82FE9">
        <w:rPr>
          <w:rFonts w:ascii="Palatino Linotype" w:hAnsi="Palatino Linotype"/>
          <w:i/>
          <w:iCs/>
          <w:color w:val="000000"/>
        </w:rPr>
        <w:t>la respuesta otorgada por el Director de Administración</w:t>
      </w:r>
      <w:r w:rsidRPr="00B82FE9">
        <w:rPr>
          <w:rFonts w:ascii="Palatino Linotype" w:hAnsi="Palatino Linotype"/>
          <w:i/>
        </w:rPr>
        <w:t>” (sic)</w:t>
      </w:r>
    </w:p>
    <w:p w14:paraId="40F4FDE2" w14:textId="77777777" w:rsidR="00C2212F" w:rsidRDefault="00C2212F" w:rsidP="00C2212F">
      <w:pPr>
        <w:spacing w:line="276" w:lineRule="auto"/>
        <w:ind w:right="616"/>
        <w:jc w:val="both"/>
        <w:rPr>
          <w:rFonts w:ascii="Palatino Linotype" w:hAnsi="Palatino Linotype"/>
          <w:b/>
        </w:rPr>
      </w:pPr>
    </w:p>
    <w:p w14:paraId="11BC9CF9" w14:textId="77777777" w:rsidR="00C2212F" w:rsidRDefault="00C2212F" w:rsidP="00C2212F">
      <w:pPr>
        <w:spacing w:line="276" w:lineRule="auto"/>
        <w:ind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14:paraId="0BDEB615" w14:textId="77777777" w:rsidR="00C2212F" w:rsidRDefault="00C2212F" w:rsidP="00C2212F">
      <w:pPr>
        <w:spacing w:line="276" w:lineRule="auto"/>
        <w:ind w:right="616"/>
        <w:jc w:val="both"/>
        <w:rPr>
          <w:rFonts w:ascii="Palatino Linotype" w:hAnsi="Palatino Linotype"/>
          <w:b/>
        </w:rPr>
      </w:pPr>
    </w:p>
    <w:p w14:paraId="79FBEAE3" w14:textId="2AC0F56D" w:rsidR="00C2212F" w:rsidRPr="00591A86" w:rsidRDefault="00C2212F" w:rsidP="00C2212F">
      <w:pPr>
        <w:spacing w:line="276" w:lineRule="auto"/>
        <w:ind w:left="567" w:right="616"/>
        <w:jc w:val="both"/>
        <w:rPr>
          <w:rFonts w:ascii="Palatino Linotype" w:hAnsi="Palatino Linotype"/>
          <w:i/>
        </w:rPr>
      </w:pPr>
      <w:r w:rsidRPr="00591A86">
        <w:rPr>
          <w:rFonts w:ascii="Palatino Linotype" w:hAnsi="Palatino Linotype"/>
          <w:i/>
          <w:sz w:val="22"/>
        </w:rPr>
        <w:t>“</w:t>
      </w:r>
      <w:r w:rsidR="00B82FE9" w:rsidRPr="00B82FE9">
        <w:rPr>
          <w:rFonts w:ascii="Palatino Linotype" w:hAnsi="Palatino Linotype"/>
          <w:i/>
        </w:rPr>
        <w:t>l</w:t>
      </w:r>
      <w:r w:rsidR="00B82FE9" w:rsidRPr="00B82FE9">
        <w:rPr>
          <w:rFonts w:ascii="Palatino Linotype" w:hAnsi="Palatino Linotype"/>
          <w:i/>
          <w:color w:val="000000"/>
        </w:rPr>
        <w:t>a negativa de la informacion</w:t>
      </w:r>
      <w:r>
        <w:rPr>
          <w:rFonts w:ascii="Palatino Linotype" w:hAnsi="Palatino Linotype"/>
          <w:i/>
          <w:sz w:val="22"/>
        </w:rPr>
        <w:t>” (sic)</w:t>
      </w:r>
    </w:p>
    <w:p w14:paraId="506F0D8F" w14:textId="77777777" w:rsidR="00C2212F" w:rsidRDefault="00C2212F" w:rsidP="00C2212F">
      <w:pPr>
        <w:spacing w:line="360" w:lineRule="auto"/>
        <w:ind w:right="51"/>
        <w:jc w:val="both"/>
        <w:rPr>
          <w:rFonts w:ascii="Palatino Linotype" w:hAnsi="Palatino Linotype"/>
        </w:rPr>
      </w:pPr>
    </w:p>
    <w:p w14:paraId="4F6813F8" w14:textId="56E21FB1" w:rsidR="00C2212F" w:rsidRDefault="00C2212F" w:rsidP="00C2212F">
      <w:pPr>
        <w:spacing w:line="360" w:lineRule="auto"/>
        <w:ind w:right="49"/>
        <w:jc w:val="both"/>
        <w:rPr>
          <w:rFonts w:ascii="Palatino Linotype" w:hAnsi="Palatino Linotype" w:cs="Arial"/>
          <w:lang w:val="es-ES_tradnl"/>
        </w:rPr>
      </w:pPr>
      <w:r w:rsidRPr="0024200F">
        <w:rPr>
          <w:rFonts w:ascii="Palatino Linotype" w:hAnsi="Palatino Linotype" w:cs="Arial"/>
          <w:b/>
          <w:sz w:val="28"/>
          <w:szCs w:val="22"/>
          <w:lang w:val="es-MX"/>
        </w:rPr>
        <w:t>CUARTO.</w:t>
      </w:r>
      <w:r w:rsidR="00FE7DA8">
        <w:rPr>
          <w:rFonts w:ascii="Palatino Linotype" w:hAnsi="Palatino Linotype" w:cs="Arial"/>
          <w:b/>
          <w:sz w:val="28"/>
          <w:szCs w:val="22"/>
          <w:lang w:val="es-MX"/>
        </w:rPr>
        <w:t xml:space="preserve"> </w:t>
      </w:r>
      <w:r w:rsidR="00FE7DA8" w:rsidRPr="00771253">
        <w:rPr>
          <w:rFonts w:ascii="Palatino Linotype" w:hAnsi="Palatino Linotype" w:cs="Arial"/>
          <w:sz w:val="28"/>
          <w:szCs w:val="22"/>
          <w:lang w:val="es-MX"/>
        </w:rPr>
        <w:t>E</w:t>
      </w:r>
      <w:r w:rsidRPr="00771253">
        <w:rPr>
          <w:rFonts w:ascii="Palatino Linotype" w:hAnsi="Palatino Linotype" w:cs="Arial"/>
        </w:rPr>
        <w:t>l</w:t>
      </w:r>
      <w:r w:rsidRPr="0024200F">
        <w:rPr>
          <w:rFonts w:ascii="Palatino Linotype" w:hAnsi="Palatino Linotype" w:cs="Arial"/>
        </w:rPr>
        <w:t xml:space="preserve"> </w:t>
      </w:r>
      <w:r w:rsidRPr="0024200F">
        <w:rPr>
          <w:rFonts w:ascii="Palatino Linotype" w:hAnsi="Palatino Linotype" w:cs="Arial"/>
          <w:lang w:val="es-ES_tradnl"/>
        </w:rPr>
        <w:t>recurso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ó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 xml:space="preserve">Ley de Transparencia y Acceso a la Información Pública del Estado de México y </w:t>
      </w:r>
      <w:r w:rsidRPr="0024200F">
        <w:rPr>
          <w:rFonts w:ascii="Palatino Linotype" w:hAnsi="Palatino Linotype"/>
        </w:rPr>
        <w:lastRenderedPageBreak/>
        <w:t>Municipios</w:t>
      </w:r>
      <w:r w:rsidRPr="0024200F">
        <w:rPr>
          <w:rFonts w:ascii="Palatino Linotype" w:hAnsi="Palatino Linotype" w:cs="Arial"/>
          <w:lang w:val="es-ES_tradnl"/>
        </w:rPr>
        <w:t>, se turn</w:t>
      </w:r>
      <w:r>
        <w:rPr>
          <w:rFonts w:ascii="Palatino Linotype" w:hAnsi="Palatino Linotype" w:cs="Arial"/>
          <w:lang w:val="es-ES_tradnl"/>
        </w:rPr>
        <w:t xml:space="preserve">ó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FE7DA8">
        <w:rPr>
          <w:rFonts w:ascii="Palatino Linotype" w:eastAsia="Arial Unicode MS" w:hAnsi="Palatino Linotype" w:cs="Arial"/>
          <w:b/>
          <w:lang w:val="es-ES_tradnl"/>
        </w:rPr>
        <w:t>SAIMEX</w:t>
      </w:r>
      <w:r w:rsidR="00FE7DA8" w:rsidRPr="00FE7DA8">
        <w:rPr>
          <w:rFonts w:ascii="Palatino Linotype" w:hAnsi="Palatino Linotype"/>
        </w:rPr>
        <w:t>, a la</w:t>
      </w:r>
      <w:r w:rsidRPr="00FE7DA8">
        <w:rPr>
          <w:rFonts w:ascii="Palatino Linotype" w:hAnsi="Palatino Linotype"/>
        </w:rPr>
        <w:t xml:space="preserve"> </w:t>
      </w:r>
      <w:r w:rsidRPr="00FE7DA8">
        <w:rPr>
          <w:rFonts w:ascii="Palatino Linotype" w:hAnsi="Palatino Linotype" w:cs="Arial"/>
          <w:lang w:val="es-ES_tradnl"/>
        </w:rPr>
        <w:t>Comisionad</w:t>
      </w:r>
      <w:r w:rsidR="00FE7DA8" w:rsidRPr="00FE7DA8">
        <w:rPr>
          <w:rFonts w:ascii="Palatino Linotype" w:hAnsi="Palatino Linotype" w:cs="Arial"/>
          <w:lang w:val="es-ES_tradnl"/>
        </w:rPr>
        <w:t>a</w:t>
      </w:r>
      <w:r w:rsidRPr="00FE7DA8">
        <w:rPr>
          <w:rFonts w:ascii="Palatino Linotype" w:hAnsi="Palatino Linotype" w:cs="Arial"/>
          <w:lang w:val="es-ES_tradnl"/>
        </w:rPr>
        <w:t xml:space="preserve"> </w:t>
      </w:r>
      <w:r w:rsidR="00FE7DA8" w:rsidRPr="00FE7DA8">
        <w:rPr>
          <w:rFonts w:ascii="Palatino Linotype" w:hAnsi="Palatino Linotype"/>
        </w:rPr>
        <w:t>Guadalupe Ramírez Peña</w:t>
      </w:r>
      <w:r w:rsidRPr="00FE7DA8">
        <w:rPr>
          <w:rFonts w:ascii="Palatino Linotype" w:hAnsi="Palatino Linotype" w:cs="Arial"/>
          <w:b/>
          <w:lang w:val="es-ES_tradnl"/>
        </w:rPr>
        <w:t xml:space="preserve">, </w:t>
      </w:r>
      <w:r w:rsidRPr="00FE7DA8">
        <w:rPr>
          <w:rFonts w:ascii="Palatino Linotype" w:hAnsi="Palatino Linotype" w:cs="Arial"/>
          <w:lang w:val="es-ES_tradnl"/>
        </w:rPr>
        <w:t>a efecto de que decretara su admisión o desechamiento.</w:t>
      </w:r>
    </w:p>
    <w:p w14:paraId="66D2F5F2" w14:textId="77777777" w:rsidR="00C2212F" w:rsidRDefault="00C2212F" w:rsidP="00C2212F">
      <w:pPr>
        <w:spacing w:line="360" w:lineRule="auto"/>
        <w:ind w:right="49"/>
        <w:jc w:val="both"/>
        <w:rPr>
          <w:rFonts w:ascii="Palatino Linotype" w:hAnsi="Palatino Linotype" w:cs="Arial"/>
          <w:lang w:val="es-ES_tradnl"/>
        </w:rPr>
      </w:pPr>
    </w:p>
    <w:p w14:paraId="4632317C" w14:textId="2BFCF6E0" w:rsidR="00C2212F" w:rsidRDefault="00C2212F" w:rsidP="00C2212F">
      <w:pPr>
        <w:spacing w:line="360" w:lineRule="auto"/>
        <w:ind w:right="49"/>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 </w:t>
      </w:r>
      <w:r w:rsidR="0095591F">
        <w:rPr>
          <w:rFonts w:ascii="Palatino Linotype" w:hAnsi="Palatino Linotype" w:cs="Arial"/>
        </w:rPr>
        <w:t>dos</w:t>
      </w:r>
      <w:r>
        <w:rPr>
          <w:rFonts w:ascii="Palatino Linotype" w:hAnsi="Palatino Linotype" w:cs="Arial"/>
        </w:rPr>
        <w:t xml:space="preserve"> de </w:t>
      </w:r>
      <w:r w:rsidR="0095591F">
        <w:rPr>
          <w:rFonts w:ascii="Palatino Linotype" w:hAnsi="Palatino Linotype" w:cs="Arial"/>
        </w:rPr>
        <w:t>julio</w:t>
      </w:r>
      <w:r>
        <w:rPr>
          <w:rFonts w:ascii="Palatino Linotype" w:hAnsi="Palatino Linotype" w:cs="Arial"/>
        </w:rPr>
        <w:t xml:space="preserve"> 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l</w:t>
      </w:r>
      <w:r w:rsidRPr="0024200F">
        <w:rPr>
          <w:rFonts w:ascii="Palatino Linotype" w:hAnsi="Palatino Linotype" w:cs="Arial"/>
        </w:rPr>
        <w:t xml:space="preserve"> referido recurso de revisión, así como la integración del expediente respectivo, mismo que se pus</w:t>
      </w:r>
      <w:r>
        <w:rPr>
          <w:rFonts w:ascii="Palatino Linotype" w:hAnsi="Palatino Linotype" w:cs="Arial"/>
        </w:rPr>
        <w:t xml:space="preserve">o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14:paraId="0EA14375" w14:textId="77777777" w:rsidR="00C2212F" w:rsidRDefault="00C2212F" w:rsidP="00C2212F">
      <w:pPr>
        <w:spacing w:line="360" w:lineRule="auto"/>
        <w:ind w:right="49"/>
        <w:jc w:val="both"/>
        <w:rPr>
          <w:rFonts w:ascii="Palatino Linotype" w:hAnsi="Palatino Linotype" w:cs="Arial"/>
        </w:rPr>
      </w:pPr>
    </w:p>
    <w:p w14:paraId="5760A17E" w14:textId="521F404C" w:rsidR="00CC32FA" w:rsidRDefault="00C2212F" w:rsidP="00CC32FA">
      <w:pPr>
        <w:spacing w:line="360" w:lineRule="auto"/>
        <w:jc w:val="both"/>
        <w:rPr>
          <w:rFonts w:ascii="Palatino Linotype" w:hAnsi="Palatino Linotype" w:cs="Arial"/>
          <w:lang w:val="es-ES_tradnl"/>
        </w:rPr>
      </w:pPr>
      <w:r w:rsidRPr="002012DE">
        <w:rPr>
          <w:rFonts w:ascii="Palatino Linotype" w:eastAsia="Arial Unicode MS" w:hAnsi="Palatino Linotype" w:cs="Arial"/>
          <w:b/>
          <w:sz w:val="28"/>
          <w:szCs w:val="28"/>
        </w:rPr>
        <w:t xml:space="preserve">SEXTO. </w:t>
      </w:r>
      <w:r w:rsidRPr="002012DE">
        <w:rPr>
          <w:rFonts w:ascii="Palatino Linotype" w:hAnsi="Palatino Linotype" w:cs="Arial"/>
        </w:rPr>
        <w:t>De</w:t>
      </w:r>
      <w:r w:rsidRPr="002012DE">
        <w:rPr>
          <w:rFonts w:ascii="Palatino Linotype" w:hAnsi="Palatino Linotype" w:cs="Arial"/>
          <w:lang w:val="es-ES_tradnl"/>
        </w:rPr>
        <w:t xml:space="preserve"> las </w:t>
      </w:r>
      <w:r w:rsidRPr="002012DE">
        <w:rPr>
          <w:rFonts w:ascii="Palatino Linotype" w:hAnsi="Palatino Linotype" w:cs="Arial"/>
        </w:rPr>
        <w:t>constancias</w:t>
      </w:r>
      <w:r w:rsidRPr="002012DE">
        <w:rPr>
          <w:rFonts w:ascii="Palatino Linotype" w:hAnsi="Palatino Linotype" w:cs="Arial"/>
          <w:lang w:val="es-ES_tradnl"/>
        </w:rPr>
        <w:t xml:space="preserve"> que obran en el </w:t>
      </w:r>
      <w:r w:rsidRPr="002012DE">
        <w:rPr>
          <w:rFonts w:ascii="Palatino Linotype" w:hAnsi="Palatino Linotype" w:cs="Arial"/>
          <w:b/>
          <w:lang w:val="es-ES_tradnl"/>
        </w:rPr>
        <w:t>SAIMEX</w:t>
      </w:r>
      <w:r w:rsidRPr="002012DE">
        <w:rPr>
          <w:rFonts w:ascii="Palatino Linotype" w:hAnsi="Palatino Linotype" w:cs="Arial"/>
          <w:lang w:val="es-ES_tradnl"/>
        </w:rPr>
        <w:t xml:space="preserve">, </w:t>
      </w:r>
      <w:r w:rsidR="00CC32FA" w:rsidRPr="004A6D54">
        <w:rPr>
          <w:rFonts w:ascii="Palatino Linotype" w:hAnsi="Palatino Linotype" w:cs="Arial"/>
        </w:rPr>
        <w:t xml:space="preserve">se aprecia </w:t>
      </w:r>
      <w:r w:rsidR="00E64525">
        <w:rPr>
          <w:rFonts w:ascii="Palatino Linotype" w:hAnsi="Palatino Linotype" w:cs="Arial"/>
        </w:rPr>
        <w:t xml:space="preserve">que </w:t>
      </w:r>
      <w:r w:rsidR="00CC32FA" w:rsidRPr="004A6D54">
        <w:rPr>
          <w:rFonts w:ascii="Palatino Linotype" w:hAnsi="Palatino Linotype" w:cs="Arial"/>
        </w:rPr>
        <w:t xml:space="preserve">el Sujeto Obligado, </w:t>
      </w:r>
      <w:r w:rsidR="00B06EC6" w:rsidRPr="008A5E9F">
        <w:rPr>
          <w:rFonts w:ascii="Palatino Linotype" w:eastAsia="Arial Unicode MS" w:hAnsi="Palatino Linotype" w:cs="Arial"/>
          <w:color w:val="000000"/>
          <w:lang w:eastAsia="es-MX"/>
        </w:rPr>
        <w:t>al momento de rendir su informe justificado</w:t>
      </w:r>
      <w:r w:rsidR="00B06EC6" w:rsidRPr="00B06EC6">
        <w:rPr>
          <w:rFonts w:ascii="Palatino Linotype" w:hAnsi="Palatino Linotype" w:cs="Arial"/>
        </w:rPr>
        <w:t xml:space="preserve"> </w:t>
      </w:r>
      <w:r w:rsidR="00B06EC6" w:rsidRPr="004A6D54">
        <w:rPr>
          <w:rFonts w:ascii="Palatino Linotype" w:hAnsi="Palatino Linotype" w:cs="Arial"/>
        </w:rPr>
        <w:t>a través de</w:t>
      </w:r>
      <w:r w:rsidR="00B06EC6">
        <w:rPr>
          <w:rFonts w:ascii="Palatino Linotype" w:hAnsi="Palatino Linotype" w:cs="Arial"/>
        </w:rPr>
        <w:t>l</w:t>
      </w:r>
      <w:r w:rsidR="00B06EC6" w:rsidRPr="004A6D54">
        <w:rPr>
          <w:rFonts w:ascii="Palatino Linotype" w:hAnsi="Palatino Linotype" w:cs="Arial"/>
        </w:rPr>
        <w:t xml:space="preserve"> archivo</w:t>
      </w:r>
      <w:r w:rsidR="00B06EC6">
        <w:rPr>
          <w:rFonts w:ascii="Palatino Linotype" w:hAnsi="Palatino Linotype" w:cs="Arial"/>
        </w:rPr>
        <w:t xml:space="preserve"> “</w:t>
      </w:r>
      <w:hyperlink r:id="rId10" w:history="1">
        <w:r w:rsidR="00B06EC6" w:rsidRPr="00B06EC6">
          <w:rPr>
            <w:rStyle w:val="Hipervnculo"/>
            <w:rFonts w:ascii="Palatino Linotype" w:hAnsi="Palatino Linotype" w:cs="Arial"/>
            <w:b/>
            <w:bCs/>
            <w:color w:val="auto"/>
            <w:u w:val="none"/>
          </w:rPr>
          <w:t>INFORME JUSTIFICADO 03569_INFOEM_IP_RR_2021.pdf</w:t>
        </w:r>
      </w:hyperlink>
      <w:r w:rsidR="00B06EC6">
        <w:rPr>
          <w:rFonts w:ascii="Palatino Linotype" w:hAnsi="Palatino Linotype"/>
        </w:rPr>
        <w:t>”</w:t>
      </w:r>
      <w:r w:rsidR="00B06EC6">
        <w:rPr>
          <w:rFonts w:ascii="Palatino Linotype" w:hAnsi="Palatino Linotype" w:cs="Arial"/>
        </w:rPr>
        <w:t xml:space="preserve">, </w:t>
      </w:r>
      <w:r w:rsidR="00B06EC6" w:rsidRPr="008A5E9F">
        <w:rPr>
          <w:rFonts w:ascii="Palatino Linotype" w:hAnsi="Palatino Linotype" w:cs="Arial"/>
          <w:lang w:val="es-ES_tradnl"/>
        </w:rPr>
        <w:t>medularmente ratificó su respuesta</w:t>
      </w:r>
      <w:r w:rsidR="00E362E6">
        <w:rPr>
          <w:rFonts w:ascii="Palatino Linotype" w:hAnsi="Palatino Linotype" w:cs="Arial"/>
        </w:rPr>
        <w:t>.</w:t>
      </w:r>
    </w:p>
    <w:p w14:paraId="7AC7F00F" w14:textId="77777777" w:rsidR="00C2212F" w:rsidRDefault="00C2212F" w:rsidP="00C2212F">
      <w:pPr>
        <w:pStyle w:val="Prrafodelista"/>
        <w:spacing w:line="360" w:lineRule="auto"/>
        <w:ind w:left="0"/>
        <w:jc w:val="both"/>
        <w:rPr>
          <w:rFonts w:ascii="Palatino Linotype" w:hAnsi="Palatino Linotype" w:cs="Arial"/>
          <w:lang w:val="es-ES_tradnl"/>
        </w:rPr>
      </w:pPr>
    </w:p>
    <w:p w14:paraId="63516383" w14:textId="1BB43B06" w:rsidR="00C2212F" w:rsidRDefault="00C2212F" w:rsidP="00C2212F">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sidRPr="00ED5142">
        <w:rPr>
          <w:rFonts w:ascii="Palatino Linotype" w:eastAsiaTheme="minorHAnsi" w:hAnsi="Palatino Linotype" w:cs="Arial"/>
          <w:lang w:val="es-MX" w:eastAsia="en-US"/>
        </w:rPr>
        <w:t>Por</w:t>
      </w:r>
      <w:r>
        <w:rPr>
          <w:rFonts w:ascii="Palatino Linotype" w:eastAsiaTheme="minorHAnsi" w:hAnsi="Palatino Linotype" w:cs="Arial"/>
          <w:lang w:val="es-MX" w:eastAsia="en-US"/>
        </w:rPr>
        <w:t xml:space="preserve"> lo que una vez transcurrido el término</w:t>
      </w:r>
      <w:r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w:t>
      </w:r>
      <w:r w:rsidR="00E362E6">
        <w:rPr>
          <w:rFonts w:ascii="Palatino Linotype" w:eastAsiaTheme="minorHAnsi" w:hAnsi="Palatino Linotype" w:cs="Arial"/>
          <w:lang w:val="es-MX" w:eastAsia="en-US"/>
        </w:rPr>
        <w:t xml:space="preserve">pendiente por desahogar, ni </w:t>
      </w:r>
      <w:r w:rsidRPr="00ED5142">
        <w:rPr>
          <w:rFonts w:ascii="Palatino Linotype" w:eastAsiaTheme="minorHAnsi" w:hAnsi="Palatino Linotype" w:cs="Arial"/>
          <w:lang w:val="es-MX" w:eastAsia="en-US"/>
        </w:rPr>
        <w:t>documentos que integrar al expediente electrónico, se d</w:t>
      </w:r>
      <w:r>
        <w:rPr>
          <w:rFonts w:ascii="Palatino Linotype" w:eastAsiaTheme="minorHAnsi" w:hAnsi="Palatino Linotype" w:cs="Arial"/>
          <w:lang w:val="es-MX" w:eastAsia="en-US"/>
        </w:rPr>
        <w:t xml:space="preserve">ecretó el </w:t>
      </w:r>
      <w:r w:rsidRPr="00ED5142">
        <w:rPr>
          <w:rFonts w:ascii="Palatino Linotype" w:eastAsiaTheme="minorHAnsi" w:hAnsi="Palatino Linotype" w:cs="Arial"/>
          <w:lang w:val="es-MX" w:eastAsia="en-US"/>
        </w:rPr>
        <w:t xml:space="preserve">cierre de instrucción en fecha </w:t>
      </w:r>
      <w:r w:rsidR="00786E3D">
        <w:rPr>
          <w:rFonts w:ascii="Palatino Linotype" w:eastAsiaTheme="minorHAnsi" w:hAnsi="Palatino Linotype" w:cs="Arial"/>
          <w:lang w:val="es-MX" w:eastAsia="en-US"/>
        </w:rPr>
        <w:t>seis de septiembre</w:t>
      </w:r>
      <w:r>
        <w:rPr>
          <w:rFonts w:ascii="Palatino Linotype" w:eastAsiaTheme="minorHAnsi" w:hAnsi="Palatino Linotype" w:cs="Arial"/>
          <w:lang w:val="es-MX" w:eastAsia="en-US"/>
        </w:rPr>
        <w:t xml:space="preserve"> de dos mil veintiuno</w:t>
      </w:r>
      <w:r w:rsidRPr="00ED5142">
        <w:rPr>
          <w:rFonts w:ascii="Palatino Linotype" w:eastAsiaTheme="minorHAnsi" w:hAnsi="Palatino Linotype" w:cs="Arial"/>
          <w:lang w:val="es-MX" w:eastAsia="en-US"/>
        </w:rPr>
        <w:t>, en términos del artículo 185 fracción VI de la Ley de Transparencia y Acceso a la Información Pública del Estado de México y Municipios, ordenándose turnar el expediente a la resolución que en derecho proceda.</w:t>
      </w:r>
    </w:p>
    <w:p w14:paraId="5F1F6BA3" w14:textId="77777777" w:rsidR="00786E3D" w:rsidRDefault="00786E3D" w:rsidP="00C2212F">
      <w:pPr>
        <w:pStyle w:val="Prrafodelista"/>
        <w:spacing w:line="360" w:lineRule="auto"/>
        <w:ind w:left="0"/>
        <w:jc w:val="both"/>
        <w:rPr>
          <w:rFonts w:ascii="Palatino Linotype" w:eastAsiaTheme="minorHAnsi" w:hAnsi="Palatino Linotype" w:cs="Arial"/>
          <w:lang w:val="es-MX" w:eastAsia="en-US"/>
        </w:rPr>
      </w:pPr>
    </w:p>
    <w:p w14:paraId="09C8B7FC" w14:textId="16B5EF12" w:rsidR="00786E3D" w:rsidRDefault="00786E3D" w:rsidP="00786E3D">
      <w:pPr>
        <w:spacing w:line="360" w:lineRule="auto"/>
        <w:jc w:val="both"/>
        <w:rPr>
          <w:rFonts w:ascii="Palatino Linotype" w:eastAsia="Calibri" w:hAnsi="Palatino Linotype" w:cs="Arial"/>
        </w:rPr>
      </w:pPr>
      <w:r>
        <w:rPr>
          <w:rFonts w:ascii="Palatino Linotype" w:hAnsi="Palatino Linotype"/>
          <w:b/>
          <w:sz w:val="26"/>
          <w:szCs w:val="26"/>
        </w:rPr>
        <w:lastRenderedPageBreak/>
        <w:t>OCTAVO</w:t>
      </w:r>
      <w:r w:rsidRPr="00BD738C">
        <w:rPr>
          <w:rFonts w:ascii="Palatino Linotype" w:hAnsi="Palatino Linotype"/>
          <w:b/>
          <w:sz w:val="26"/>
          <w:szCs w:val="26"/>
        </w:rPr>
        <w:t xml:space="preserve">. </w:t>
      </w:r>
      <w:r w:rsidRPr="00BD738C">
        <w:rPr>
          <w:rFonts w:ascii="Palatino Linotype" w:eastAsia="Calibri" w:hAnsi="Palatino Linotype" w:cs="Arial"/>
        </w:rPr>
        <w:t xml:space="preserve">En fecha </w:t>
      </w:r>
      <w:r w:rsidR="00605A57">
        <w:rPr>
          <w:rFonts w:ascii="Palatino Linotype" w:eastAsia="Calibri" w:hAnsi="Palatino Linotype" w:cs="Arial"/>
        </w:rPr>
        <w:t>seis de septiembre</w:t>
      </w:r>
      <w:r>
        <w:rPr>
          <w:rFonts w:ascii="Palatino Linotype" w:eastAsia="Calibri" w:hAnsi="Palatino Linotype" w:cs="Arial"/>
        </w:rPr>
        <w:t xml:space="preserve"> de dos mil veintiuno</w:t>
      </w:r>
      <w:r w:rsidRPr="00BD738C">
        <w:rPr>
          <w:rFonts w:ascii="Palatino Linotype" w:eastAsia="Calibri" w:hAnsi="Palatino Linotype" w:cs="Arial"/>
        </w:rPr>
        <w:t>, se amplió el término para resolver el presente recurso de revisión en términos del artículo 181 párrafo tercero de la Ley de Transparencia y Acceso a la Información Pública del Estado de México y Municipios por un plazo de quince días hábiles.</w:t>
      </w:r>
    </w:p>
    <w:p w14:paraId="5CA1351E" w14:textId="3A7CC25F" w:rsidR="00771253" w:rsidRDefault="00771253" w:rsidP="00786E3D">
      <w:pPr>
        <w:spacing w:line="360" w:lineRule="auto"/>
        <w:jc w:val="both"/>
        <w:rPr>
          <w:rFonts w:ascii="Palatino Linotype" w:eastAsia="Calibri" w:hAnsi="Palatino Linotype" w:cs="Arial"/>
        </w:rPr>
      </w:pPr>
    </w:p>
    <w:p w14:paraId="447019EF" w14:textId="08DE8511" w:rsidR="00771253" w:rsidRPr="00641CF7" w:rsidRDefault="00771253" w:rsidP="00771253">
      <w:pPr>
        <w:spacing w:line="360" w:lineRule="auto"/>
        <w:contextualSpacing/>
        <w:jc w:val="both"/>
        <w:rPr>
          <w:rFonts w:ascii="Palatino Linotype" w:hAnsi="Palatino Linotype" w:cs="Arial"/>
        </w:rPr>
      </w:pPr>
      <w:r w:rsidRPr="00771253">
        <w:rPr>
          <w:rFonts w:ascii="Palatino Linotype" w:eastAsia="Calibri" w:hAnsi="Palatino Linotype" w:cs="Arial"/>
          <w:b/>
        </w:rPr>
        <w:t>NOVENO</w:t>
      </w:r>
      <w:r>
        <w:rPr>
          <w:rFonts w:ascii="Palatino Linotype" w:eastAsia="Calibri" w:hAnsi="Palatino Linotype" w:cs="Arial"/>
        </w:rPr>
        <w:t xml:space="preserve">. </w:t>
      </w:r>
      <w:r w:rsidRPr="00907540">
        <w:rPr>
          <w:rFonts w:ascii="Palatino Linotype" w:hAnsi="Palatino Linotype"/>
        </w:rPr>
        <w:t>En fecha</w:t>
      </w:r>
      <w:r>
        <w:rPr>
          <w:rFonts w:ascii="Palatino Linotype" w:hAnsi="Palatino Linotype"/>
        </w:rPr>
        <w:t xml:space="preserve"> seis de septiembre</w:t>
      </w:r>
      <w:r w:rsidRPr="00907540">
        <w:rPr>
          <w:rFonts w:ascii="Palatino Linotype" w:hAnsi="Palatino Linotype"/>
        </w:rPr>
        <w:t xml:space="preserve"> del dos mil veintiuno el</w:t>
      </w:r>
      <w:r>
        <w:rPr>
          <w:rFonts w:ascii="Palatino Linotype" w:hAnsi="Palatino Linotype"/>
        </w:rPr>
        <w:t xml:space="preserve"> Comisionado ponente determinó </w:t>
      </w:r>
      <w:r w:rsidRPr="00907540">
        <w:rPr>
          <w:rFonts w:ascii="Palatino Linotype" w:hAnsi="Palatino Linotype"/>
        </w:rPr>
        <w:t>el cierre de instrucción en términos de la fracción VI del artículo 185 de la Ley de Transparencia y Acceso a la</w:t>
      </w:r>
      <w:r w:rsidRPr="00911351">
        <w:rPr>
          <w:rFonts w:ascii="Palatino Linotype" w:hAnsi="Palatino Linotype"/>
        </w:rPr>
        <w:t xml:space="preserve"> Información Pública del Estado de México y Municipios.</w:t>
      </w:r>
    </w:p>
    <w:p w14:paraId="4463805E" w14:textId="77777777" w:rsidR="00C2212F" w:rsidRDefault="00C2212F" w:rsidP="00C2212F">
      <w:pPr>
        <w:pStyle w:val="Prrafodelista"/>
        <w:spacing w:line="360" w:lineRule="auto"/>
        <w:ind w:left="0"/>
        <w:jc w:val="both"/>
        <w:rPr>
          <w:rFonts w:ascii="Palatino Linotype" w:eastAsiaTheme="minorHAnsi" w:hAnsi="Palatino Linotype" w:cs="Arial"/>
          <w:lang w:val="es-MX" w:eastAsia="en-US"/>
        </w:rPr>
      </w:pPr>
    </w:p>
    <w:p w14:paraId="3BA0AD77" w14:textId="77777777" w:rsidR="00C2212F" w:rsidRPr="00830159" w:rsidRDefault="00C2212F" w:rsidP="00830159">
      <w:pPr>
        <w:pStyle w:val="Prrafodelista"/>
        <w:numPr>
          <w:ilvl w:val="0"/>
          <w:numId w:val="10"/>
        </w:numPr>
        <w:spacing w:line="360" w:lineRule="auto"/>
        <w:jc w:val="center"/>
        <w:rPr>
          <w:rFonts w:ascii="Palatino Linotype" w:hAnsi="Palatino Linotype"/>
          <w:b/>
          <w:bCs/>
          <w:spacing w:val="60"/>
          <w:sz w:val="28"/>
          <w:lang w:val="es-ES_tradnl"/>
        </w:rPr>
      </w:pPr>
      <w:r w:rsidRPr="00830159">
        <w:rPr>
          <w:rFonts w:ascii="Palatino Linotype" w:hAnsi="Palatino Linotype"/>
          <w:b/>
          <w:bCs/>
          <w:spacing w:val="60"/>
          <w:sz w:val="28"/>
          <w:lang w:val="es-ES_tradnl"/>
        </w:rPr>
        <w:t>CONSIDERANDO</w:t>
      </w:r>
    </w:p>
    <w:p w14:paraId="370F8227" w14:textId="77777777" w:rsidR="00830159" w:rsidRPr="00080788" w:rsidRDefault="00830159" w:rsidP="00830159">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Pr>
          <w:rFonts w:ascii="Palatino Linotype" w:hAnsi="Palatino Linotype"/>
          <w:shd w:val="clear" w:color="auto" w:fill="FFFFFF"/>
        </w:rPr>
        <w:t>s</w:t>
      </w:r>
      <w:r w:rsidRPr="00080788">
        <w:rPr>
          <w:rFonts w:ascii="Palatino Linotype" w:hAnsi="Palatino Linotype"/>
          <w:shd w:val="clear" w:color="auto" w:fill="FFFFFF"/>
        </w:rPr>
        <w:t xml:space="preserve"> recurso</w:t>
      </w:r>
      <w:r>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Pr>
          <w:rFonts w:ascii="Palatino Linotype" w:hAnsi="Palatino Linotype"/>
          <w:shd w:val="clear" w:color="auto" w:fill="FFFFFF"/>
        </w:rPr>
        <w:t xml:space="preserve"> noveno,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900EC88" w14:textId="07EB088E" w:rsidR="00830159" w:rsidRDefault="00830159" w:rsidP="00830159">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w:t>
      </w:r>
      <w:r w:rsidRPr="00080788">
        <w:rPr>
          <w:rFonts w:ascii="Palatino Linotype" w:hAnsi="Palatino Linotype" w:cs="Arial"/>
        </w:rPr>
        <w:lastRenderedPageBreak/>
        <w:t xml:space="preserve">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Pr>
          <w:rFonts w:ascii="Palatino Linotype" w:hAnsi="Palatino Linotype" w:cs="Arial"/>
          <w:lang w:eastAsia="es-MX"/>
        </w:rPr>
        <w:t>en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Pr>
          <w:rFonts w:ascii="Palatino Linotype" w:hAnsi="Palatino Linotype" w:cs="Arial"/>
          <w:lang w:eastAsia="es-MX"/>
        </w:rPr>
        <w:t xml:space="preserve">por la </w:t>
      </w:r>
      <w:r w:rsidR="00975103">
        <w:rPr>
          <w:rFonts w:ascii="Palatino Linotype" w:hAnsi="Palatino Linotype" w:cs="Arial"/>
          <w:lang w:eastAsia="es-MX"/>
        </w:rPr>
        <w:t>solicitante en fecha catorce de junio</w:t>
      </w:r>
      <w:r>
        <w:rPr>
          <w:rFonts w:ascii="Palatino Linotype" w:hAnsi="Palatino Linotype" w:cs="Arial"/>
          <w:lang w:eastAsia="es-MX"/>
        </w:rPr>
        <w:t xml:space="preserve"> del año dos mil veintiuno</w:t>
      </w:r>
      <w:r w:rsidRPr="00080788">
        <w:rPr>
          <w:rFonts w:ascii="Palatino Linotype" w:hAnsi="Palatino Linotype" w:cs="Arial"/>
          <w:lang w:eastAsia="es-MX"/>
        </w:rPr>
        <w:t xml:space="preserve"> y el recurrente presentó </w:t>
      </w:r>
      <w:r>
        <w:rPr>
          <w:rFonts w:ascii="Palatino Linotype" w:hAnsi="Palatino Linotype" w:cs="Arial"/>
          <w:lang w:eastAsia="es-MX"/>
        </w:rPr>
        <w:t xml:space="preserve">su </w:t>
      </w:r>
      <w:r w:rsidRPr="00080788">
        <w:rPr>
          <w:rFonts w:ascii="Palatino Linotype" w:hAnsi="Palatino Linotype" w:cs="Arial"/>
          <w:lang w:eastAsia="es-MX"/>
        </w:rPr>
        <w:t>rec</w:t>
      </w:r>
      <w:r>
        <w:rPr>
          <w:rFonts w:ascii="Palatino Linotype" w:hAnsi="Palatino Linotype" w:cs="Arial"/>
          <w:lang w:eastAsia="es-MX"/>
        </w:rPr>
        <w:t xml:space="preserve">urso de revisión el </w:t>
      </w:r>
      <w:r w:rsidR="00975103">
        <w:rPr>
          <w:rFonts w:ascii="Palatino Linotype" w:hAnsi="Palatino Linotype" w:cs="Arial"/>
          <w:lang w:eastAsia="es-MX"/>
        </w:rPr>
        <w:t>veintinueve</w:t>
      </w:r>
      <w:r>
        <w:rPr>
          <w:rFonts w:ascii="Palatino Linotype" w:hAnsi="Palatino Linotype" w:cs="Arial"/>
          <w:lang w:eastAsia="es-MX"/>
        </w:rPr>
        <w:t xml:space="preserve"> de junio del mismo año, </w:t>
      </w:r>
      <w:r w:rsidR="00D25442">
        <w:rPr>
          <w:rFonts w:ascii="Palatino Linotype" w:eastAsia="Palatino Linotype" w:hAnsi="Palatino Linotype" w:cs="Palatino Linotype"/>
        </w:rPr>
        <w:t>esto es al onceavo</w:t>
      </w:r>
      <w:r>
        <w:rPr>
          <w:rFonts w:ascii="Palatino Linotype" w:eastAsia="Palatino Linotype" w:hAnsi="Palatino Linotype" w:cs="Palatino Linotype"/>
        </w:rPr>
        <w:t xml:space="preserve">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637EF97E" w14:textId="27FE8F31" w:rsidR="00830159" w:rsidRPr="00706EA3" w:rsidRDefault="00830159" w:rsidP="00830159">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 recurrente se identifica como "</w:t>
      </w:r>
      <w:r w:rsidR="00024DFE">
        <w:rPr>
          <w:rFonts w:ascii="Palatino Linotype" w:hAnsi="Palatino Linotype" w:cs="Arial"/>
        </w:rPr>
        <w:t>XXXXX XXXXX XXXXX XXXXX XXXXXX</w:t>
      </w:r>
      <w:r w:rsidRPr="00AA2C16">
        <w:rPr>
          <w:rFonts w:ascii="Palatino Linotype" w:hAnsi="Palatino Linotype" w:cs="Arial"/>
        </w:rPr>
        <w:t>"</w:t>
      </w:r>
      <w:r>
        <w:rPr>
          <w:rFonts w:ascii="Palatino Linotype" w:hAnsi="Palatino Linotype" w:cs="Arial"/>
        </w:rPr>
        <w:t xml:space="preserve"> como se advierte en el detalle de seguimiento del SAIMEX</w:t>
      </w:r>
      <w:r w:rsidRPr="00AA2C16">
        <w:rPr>
          <w:rFonts w:ascii="Palatino Linotype" w:hAnsi="Palatino Linotype" w:cs="Arial"/>
        </w:rPr>
        <w:t xml:space="preserve">, no obstante lo anterior, </w:t>
      </w:r>
      <w:r>
        <w:rPr>
          <w:rFonts w:ascii="Palatino Linotype" w:hAnsi="Palatino Linotype" w:cs="Arial"/>
        </w:rPr>
        <w:t xml:space="preserve">no </w:t>
      </w:r>
      <w:r w:rsidRPr="00AA2C16">
        <w:rPr>
          <w:rFonts w:ascii="Palatino Linotype" w:hAnsi="Palatino Linotype" w:cs="Arial"/>
        </w:rPr>
        <w:t xml:space="preserve">proporcionar el nombre </w:t>
      </w:r>
      <w:r>
        <w:rPr>
          <w:rFonts w:ascii="Palatino Linotype" w:hAnsi="Palatino Linotype" w:cs="Arial"/>
        </w:rPr>
        <w:t>no es motivo para archivar la solicitud</w:t>
      </w:r>
      <w:r w:rsidRPr="00AA2C16">
        <w:rPr>
          <w:rFonts w:ascii="Palatino Linotype" w:hAnsi="Palatino Linotype" w:cs="Arial"/>
        </w:rPr>
        <w:t xml:space="preserve"> de acceso a la información pública </w:t>
      </w:r>
      <w:r>
        <w:rPr>
          <w:rFonts w:ascii="Palatino Linotype" w:hAnsi="Palatino Linotype" w:cs="Arial"/>
        </w:rPr>
        <w:t xml:space="preserve">como concluida, </w:t>
      </w:r>
      <w:r w:rsidRPr="00AA2C16">
        <w:rPr>
          <w:rFonts w:ascii="Palatino Linotype" w:hAnsi="Palatino Linotype" w:cs="Arial"/>
        </w:rPr>
        <w:t xml:space="preserve">conforme a lo previsto en el artículo 155, 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14:paraId="193639AE" w14:textId="77777777" w:rsidR="00830159" w:rsidRDefault="00830159" w:rsidP="00830159">
      <w:pPr>
        <w:spacing w:before="240" w:after="240"/>
        <w:ind w:left="567" w:right="474"/>
        <w:contextualSpacing/>
        <w:jc w:val="both"/>
        <w:rPr>
          <w:rFonts w:ascii="Palatino Linotype" w:hAnsi="Palatino Linotype" w:cs="Arial"/>
          <w:i/>
        </w:rPr>
      </w:pPr>
    </w:p>
    <w:p w14:paraId="504F990F" w14:textId="77777777" w:rsidR="00830159" w:rsidRPr="00AA2C16" w:rsidRDefault="00830159" w:rsidP="00830159">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w:t>
      </w:r>
      <w:r w:rsidRPr="00EA7A3F">
        <w:rPr>
          <w:rFonts w:ascii="Palatino Linotype" w:hAnsi="Palatino Linotype" w:cs="Arial"/>
          <w:b/>
          <w:i/>
          <w:sz w:val="22"/>
          <w:szCs w:val="22"/>
        </w:rPr>
        <w:t>Las solicitudes anónimas</w:t>
      </w:r>
      <w:r w:rsidRPr="00AA2C16">
        <w:rPr>
          <w:rFonts w:ascii="Palatino Linotype" w:hAnsi="Palatino Linotype" w:cs="Arial"/>
          <w:i/>
          <w:sz w:val="22"/>
          <w:szCs w:val="22"/>
        </w:rPr>
        <w:t xml:space="preserve">, con nombre incompleto o seudónimo </w:t>
      </w:r>
      <w:r w:rsidRPr="00EA7A3F">
        <w:rPr>
          <w:rFonts w:ascii="Palatino Linotype" w:hAnsi="Palatino Linotype" w:cs="Arial"/>
          <w:b/>
          <w:i/>
          <w:sz w:val="22"/>
          <w:szCs w:val="22"/>
        </w:rPr>
        <w:t>serán procedentes para su trámite por parte del sujeto obligado ante quien se presente</w:t>
      </w:r>
      <w:r w:rsidRPr="00AA2C16">
        <w:rPr>
          <w:rFonts w:ascii="Palatino Linotype" w:hAnsi="Palatino Linotype" w:cs="Arial"/>
          <w:i/>
          <w:sz w:val="22"/>
          <w:szCs w:val="22"/>
        </w:rPr>
        <w:t>. No podrá requerirse información adicional con motivo del nombre proporcionado por el solicitante."</w:t>
      </w:r>
    </w:p>
    <w:p w14:paraId="18AFADEB" w14:textId="77777777" w:rsidR="00830159" w:rsidRDefault="00830159" w:rsidP="00830159">
      <w:pPr>
        <w:spacing w:before="240" w:after="240" w:line="360" w:lineRule="auto"/>
        <w:contextualSpacing/>
        <w:jc w:val="both"/>
        <w:rPr>
          <w:rFonts w:eastAsiaTheme="minorHAnsi"/>
          <w:i/>
          <w:iCs/>
          <w:color w:val="1F1F1F"/>
          <w:w w:val="95"/>
          <w:sz w:val="22"/>
          <w:szCs w:val="22"/>
          <w:lang w:val="es-MX" w:eastAsia="en-US"/>
        </w:rPr>
      </w:pPr>
    </w:p>
    <w:p w14:paraId="26AFBF34" w14:textId="77777777" w:rsidR="00830159" w:rsidRPr="00204E0C" w:rsidRDefault="00830159" w:rsidP="00830159">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14:paraId="3F46F586" w14:textId="77777777" w:rsidR="00830159" w:rsidRDefault="00830159" w:rsidP="00830159">
      <w:pPr>
        <w:spacing w:before="240" w:after="240"/>
        <w:ind w:left="567" w:right="474"/>
        <w:contextualSpacing/>
        <w:jc w:val="both"/>
        <w:rPr>
          <w:rFonts w:ascii="Palatino Linotype" w:hAnsi="Palatino Linotype" w:cs="Arial"/>
          <w:i/>
        </w:rPr>
      </w:pPr>
    </w:p>
    <w:p w14:paraId="2045E209" w14:textId="77777777" w:rsidR="00830159" w:rsidRPr="00204E0C" w:rsidRDefault="00830159" w:rsidP="00830159">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w:t>
      </w:r>
      <w:r w:rsidRPr="00204E0C">
        <w:rPr>
          <w:rFonts w:ascii="Palatino Linotype" w:hAnsi="Palatino Linotype" w:cs="Arial"/>
          <w:i/>
          <w:sz w:val="22"/>
          <w:szCs w:val="22"/>
        </w:rPr>
        <w:lastRenderedPageBreak/>
        <w:t>terceros, provoque algún delito, o perturbe el orden público; el derecho de réplica será ejercido en los términos dispuestos por la ley. El derecho a la información será garantizado por el Estado.</w:t>
      </w:r>
    </w:p>
    <w:p w14:paraId="33FD2A45" w14:textId="77777777" w:rsidR="00830159" w:rsidRPr="00204E0C" w:rsidRDefault="00830159" w:rsidP="00830159">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14:paraId="124B58FC" w14:textId="77777777" w:rsidR="00830159" w:rsidRPr="00204E0C" w:rsidRDefault="00830159" w:rsidP="00830159">
      <w:pPr>
        <w:spacing w:before="240" w:after="240"/>
        <w:ind w:left="567" w:right="474"/>
        <w:contextualSpacing/>
        <w:jc w:val="both"/>
        <w:rPr>
          <w:rFonts w:ascii="Palatino Linotype" w:hAnsi="Palatino Linotype" w:cs="Arial"/>
          <w:i/>
          <w:sz w:val="22"/>
          <w:szCs w:val="22"/>
        </w:rPr>
      </w:pPr>
    </w:p>
    <w:p w14:paraId="6FA16CB2" w14:textId="77777777" w:rsidR="00830159" w:rsidRPr="00204E0C" w:rsidRDefault="00830159" w:rsidP="00830159">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1ED3EEDD" w14:textId="77777777" w:rsidR="00830159" w:rsidRPr="00204E0C" w:rsidRDefault="00830159" w:rsidP="00830159">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r>
        <w:rPr>
          <w:rFonts w:ascii="Palatino Linotype" w:hAnsi="Palatino Linotype" w:cs="Arial"/>
          <w:i/>
          <w:sz w:val="22"/>
          <w:szCs w:val="22"/>
        </w:rPr>
        <w:t>” (Sic)</w:t>
      </w:r>
    </w:p>
    <w:p w14:paraId="437F540D" w14:textId="77777777" w:rsidR="00830159" w:rsidRPr="00204E0C" w:rsidRDefault="00830159" w:rsidP="00830159">
      <w:pPr>
        <w:spacing w:before="240" w:after="240"/>
        <w:ind w:left="567" w:right="474"/>
        <w:contextualSpacing/>
        <w:jc w:val="both"/>
        <w:rPr>
          <w:rFonts w:ascii="Palatino Linotype" w:hAnsi="Palatino Linotype" w:cs="Arial"/>
          <w:i/>
          <w:sz w:val="22"/>
          <w:szCs w:val="22"/>
        </w:rPr>
      </w:pPr>
    </w:p>
    <w:p w14:paraId="06C8404E" w14:textId="77777777" w:rsidR="00830159" w:rsidRPr="00204E0C" w:rsidRDefault="00830159" w:rsidP="00830159">
      <w:pPr>
        <w:spacing w:before="240" w:after="240" w:line="360" w:lineRule="auto"/>
        <w:contextualSpacing/>
        <w:jc w:val="both"/>
        <w:rPr>
          <w:rFonts w:ascii="Palatino Linotype" w:hAnsi="Palatino Linotype" w:cs="Arial"/>
        </w:rPr>
      </w:pPr>
      <w:r>
        <w:rPr>
          <w:rFonts w:ascii="Palatino Linotype" w:hAnsi="Palatino Linotype" w:cs="Arial"/>
        </w:rPr>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w:t>
      </w:r>
      <w:r>
        <w:rPr>
          <w:rFonts w:ascii="Palatino Linotype" w:hAnsi="Palatino Linotype" w:cs="Arial"/>
        </w:rPr>
        <w:t xml:space="preserve"> noveno</w:t>
      </w:r>
      <w:r w:rsidRPr="00204E0C">
        <w:rPr>
          <w:rFonts w:ascii="Palatino Linotype" w:hAnsi="Palatino Linotype" w:cs="Arial"/>
        </w:rPr>
        <w:t xml:space="preserve">, </w:t>
      </w:r>
      <w:r>
        <w:rPr>
          <w:rFonts w:ascii="Palatino Linotype" w:hAnsi="Palatino Linotype" w:cs="Arial"/>
        </w:rPr>
        <w:t>trigésimo</w:t>
      </w:r>
      <w:r w:rsidRPr="00204E0C">
        <w:rPr>
          <w:rFonts w:ascii="Palatino Linotype" w:hAnsi="Palatino Linotype" w:cs="Arial"/>
        </w:rPr>
        <w:t xml:space="preserve"> y </w:t>
      </w:r>
      <w:r>
        <w:rPr>
          <w:rFonts w:ascii="Palatino Linotype" w:hAnsi="Palatino Linotype" w:cs="Arial"/>
        </w:rPr>
        <w:t>trigésimo primero</w:t>
      </w:r>
      <w:r w:rsidRPr="00204E0C">
        <w:rPr>
          <w:rFonts w:ascii="Palatino Linotype" w:hAnsi="Palatino Linotype" w:cs="Arial"/>
        </w:rPr>
        <w:t>,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14:paraId="4B57B20C" w14:textId="77777777" w:rsidR="00830159" w:rsidRPr="00204E0C" w:rsidRDefault="00830159" w:rsidP="00830159">
      <w:pPr>
        <w:spacing w:before="240" w:after="240"/>
        <w:ind w:right="474"/>
        <w:contextualSpacing/>
        <w:jc w:val="both"/>
        <w:rPr>
          <w:rFonts w:ascii="Palatino Linotype" w:hAnsi="Palatino Linotype" w:cs="Arial"/>
          <w:i/>
          <w:sz w:val="22"/>
          <w:szCs w:val="22"/>
        </w:rPr>
      </w:pPr>
    </w:p>
    <w:p w14:paraId="7E565BA9" w14:textId="77777777" w:rsidR="00830159" w:rsidRDefault="00830159" w:rsidP="00830159">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14:paraId="52075269"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7DF17542"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332C737E"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4B576ED5"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7443B4D9"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47DD002"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49A1BB36"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14:paraId="5C97E254" w14:textId="77777777" w:rsidR="00830159"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 xml:space="preserve">VIII. El Estado contará con un organismo autónomo, especializado, imparcial, colegiado, con personalidad jurídica y patrimonio propio, con plena autonomía técnica y de gestión, con </w:t>
      </w:r>
      <w:r w:rsidRPr="00851562">
        <w:rPr>
          <w:rFonts w:ascii="Palatino Linotype" w:hAnsi="Palatino Linotype" w:cs="Arial"/>
          <w:i/>
          <w:sz w:val="22"/>
          <w:szCs w:val="22"/>
        </w:rPr>
        <w:lastRenderedPageBreak/>
        <w:t>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14:paraId="49D296F1" w14:textId="77777777" w:rsidR="00830159" w:rsidRDefault="00830159" w:rsidP="00830159">
      <w:pPr>
        <w:spacing w:before="240" w:after="240"/>
        <w:ind w:left="567" w:right="474"/>
        <w:contextualSpacing/>
        <w:jc w:val="both"/>
        <w:rPr>
          <w:rFonts w:ascii="Palatino Linotype" w:hAnsi="Palatino Linotype" w:cs="Arial"/>
          <w:i/>
          <w:sz w:val="22"/>
          <w:szCs w:val="22"/>
        </w:rPr>
      </w:pPr>
    </w:p>
    <w:p w14:paraId="2EF58101" w14:textId="77777777" w:rsidR="00830159" w:rsidRPr="00851562" w:rsidRDefault="00830159" w:rsidP="00830159">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14:paraId="1B62DAF5" w14:textId="77777777" w:rsidR="00830159" w:rsidRDefault="00830159" w:rsidP="00830159">
      <w:pPr>
        <w:spacing w:before="240" w:after="240" w:line="360" w:lineRule="auto"/>
        <w:contextualSpacing/>
        <w:jc w:val="both"/>
        <w:rPr>
          <w:rFonts w:ascii="Palatino Linotype" w:hAnsi="Palatino Linotype" w:cs="Arial"/>
        </w:rPr>
      </w:pPr>
      <w:r w:rsidRPr="00851562">
        <w:rPr>
          <w:rFonts w:ascii="Palatino Linotype" w:hAnsi="Palatino Linotype" w:cs="Arial"/>
        </w:rPr>
        <w:t>Unidos mexicanos, se destaca lo siguiente:</w:t>
      </w:r>
    </w:p>
    <w:p w14:paraId="3A76A971" w14:textId="77777777" w:rsidR="00830159" w:rsidRDefault="00830159" w:rsidP="00830159">
      <w:pPr>
        <w:spacing w:before="240" w:after="240" w:line="360" w:lineRule="auto"/>
        <w:contextualSpacing/>
        <w:jc w:val="both"/>
        <w:rPr>
          <w:i/>
          <w:iCs/>
          <w:color w:val="000000"/>
          <w:sz w:val="25"/>
          <w:szCs w:val="25"/>
        </w:rPr>
      </w:pPr>
    </w:p>
    <w:p w14:paraId="754F35FB"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xml:space="preserve">. En los Estados Unidos Mexicanos todas las personas gozarán de los derechos humanos reconocidos en esta </w:t>
      </w:r>
      <w:r>
        <w:rPr>
          <w:rFonts w:ascii="Palatino Linotype" w:hAnsi="Palatino Linotype" w:cs="Arial"/>
          <w:i/>
          <w:sz w:val="22"/>
          <w:szCs w:val="22"/>
        </w:rPr>
        <w:t xml:space="preserve">Constitución y en los tratados </w:t>
      </w:r>
      <w:r w:rsidRPr="00851562">
        <w:rPr>
          <w:rFonts w:ascii="Palatino Linotype" w:hAnsi="Palatino Linotype" w:cs="Arial"/>
          <w:i/>
          <w:sz w:val="22"/>
          <w:szCs w:val="22"/>
        </w:rPr>
        <w:t>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14:paraId="7AD6C788"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14:paraId="1CB1953C" w14:textId="77777777" w:rsidR="00830159" w:rsidRPr="00851562" w:rsidRDefault="00830159" w:rsidP="00830159">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Arial"/>
          <w:i/>
          <w:sz w:val="22"/>
          <w:szCs w:val="22"/>
        </w:rPr>
        <w:t>(Sic)</w:t>
      </w:r>
    </w:p>
    <w:p w14:paraId="63B6D6C4" w14:textId="77777777" w:rsidR="00830159" w:rsidRDefault="00830159" w:rsidP="00830159">
      <w:pPr>
        <w:spacing w:before="240" w:after="240" w:line="360" w:lineRule="auto"/>
        <w:contextualSpacing/>
        <w:jc w:val="both"/>
        <w:rPr>
          <w:rFonts w:eastAsiaTheme="minorHAnsi"/>
          <w:i/>
          <w:iCs/>
          <w:sz w:val="23"/>
          <w:szCs w:val="23"/>
          <w:lang w:val="es-MX" w:eastAsia="en-US"/>
        </w:rPr>
      </w:pPr>
    </w:p>
    <w:p w14:paraId="785A1157" w14:textId="77777777" w:rsidR="00830159" w:rsidRDefault="00830159" w:rsidP="00830159">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582547" w14:textId="77777777" w:rsidR="00830159" w:rsidRDefault="00830159" w:rsidP="00830159">
      <w:pPr>
        <w:spacing w:before="240" w:after="240" w:line="360" w:lineRule="auto"/>
        <w:contextualSpacing/>
        <w:jc w:val="both"/>
        <w:rPr>
          <w:rFonts w:ascii="Palatino Linotype" w:hAnsi="Palatino Linotype" w:cs="Arial"/>
        </w:rPr>
      </w:pPr>
    </w:p>
    <w:p w14:paraId="7A9AD334" w14:textId="77777777" w:rsidR="00830159" w:rsidRDefault="00830159" w:rsidP="00830159">
      <w:pPr>
        <w:spacing w:line="360" w:lineRule="auto"/>
        <w:jc w:val="both"/>
        <w:rPr>
          <w:rFonts w:ascii="Palatino Linotype" w:hAnsi="Palatino Linotype"/>
        </w:rPr>
      </w:pPr>
      <w:r>
        <w:rPr>
          <w:rFonts w:ascii="Palatino Linotype" w:hAnsi="Palatino Linotype"/>
        </w:rPr>
        <w:t>Lo que se fortalece con</w:t>
      </w:r>
      <w:r w:rsidRPr="008915FA">
        <w:rPr>
          <w:rFonts w:ascii="Palatino Linotype" w:hAnsi="Palatino Linotype"/>
        </w:rPr>
        <w:t xml:space="preserve"> el Criterio 6/2014 del entonces Instituto Federal de Acceso a la Información y Protección de Datos, ahora Instituto Nacional de Transparencia Acceso </w:t>
      </w:r>
      <w:r w:rsidRPr="008915FA">
        <w:rPr>
          <w:rFonts w:ascii="Palatino Linotype" w:hAnsi="Palatino Linotype"/>
        </w:rPr>
        <w:lastRenderedPageBreak/>
        <w:t>a la Información y Protección de Datos Personales, el cual se reproduce para una mayor referencia:</w:t>
      </w:r>
    </w:p>
    <w:p w14:paraId="20A57DDC" w14:textId="77777777" w:rsidR="00830159" w:rsidRDefault="00830159" w:rsidP="00830159">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w:t>
      </w:r>
      <w:r>
        <w:rPr>
          <w:rFonts w:ascii="Palatino Linotype" w:hAnsi="Palatino Linotype"/>
          <w:i/>
        </w:rPr>
        <w:t xml:space="preserve">no o justifique su utilización. </w:t>
      </w:r>
      <w:r w:rsidRPr="00E96B90">
        <w:rPr>
          <w:rFonts w:ascii="Palatino Linotype" w:hAnsi="Palatino Linotype"/>
          <w:i/>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Pr>
          <w:rFonts w:ascii="Palatino Linotype" w:hAnsi="Palatino Linotype"/>
          <w:i/>
        </w:rPr>
        <w:t>(Sic)</w:t>
      </w:r>
    </w:p>
    <w:p w14:paraId="07DA2017" w14:textId="77777777" w:rsidR="00830159" w:rsidRDefault="00830159" w:rsidP="00830159">
      <w:pPr>
        <w:ind w:left="851" w:right="758"/>
        <w:contextualSpacing/>
        <w:jc w:val="both"/>
        <w:rPr>
          <w:rFonts w:ascii="Palatino Linotype" w:hAnsi="Palatino Linotype"/>
          <w:i/>
        </w:rPr>
      </w:pPr>
    </w:p>
    <w:p w14:paraId="560DCA8D" w14:textId="77777777" w:rsidR="00830159" w:rsidRDefault="00830159" w:rsidP="00830159">
      <w:pPr>
        <w:spacing w:line="360" w:lineRule="auto"/>
        <w:contextualSpacing/>
        <w:jc w:val="both"/>
        <w:rPr>
          <w:rFonts w:ascii="Palatino Linotype" w:hAnsi="Palatino Linotype"/>
        </w:rPr>
      </w:pPr>
      <w:r w:rsidRPr="008915FA">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w:t>
      </w:r>
      <w:r>
        <w:rPr>
          <w:rFonts w:ascii="Palatino Linotype" w:hAnsi="Palatino Linotype"/>
        </w:rPr>
        <w:t>nos y 5 párrafo vigésimo noveno</w:t>
      </w:r>
      <w:r w:rsidRPr="008915FA">
        <w:rPr>
          <w:rFonts w:ascii="Palatino Linotype" w:hAnsi="Palatino Linotype"/>
        </w:rPr>
        <w:t xml:space="preserve">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Pr>
          <w:rFonts w:ascii="Palatino Linotype" w:hAnsi="Palatino Linotype"/>
        </w:rPr>
        <w:t>ctrónicas de los</w:t>
      </w:r>
      <w:r w:rsidRPr="008915FA">
        <w:rPr>
          <w:rFonts w:ascii="Palatino Linotype" w:hAnsi="Palatino Linotype"/>
        </w:rPr>
        <w:t xml:space="preserve"> expediente</w:t>
      </w:r>
      <w:r>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14:paraId="6A2065E7" w14:textId="77777777" w:rsidR="00830159" w:rsidRDefault="00830159" w:rsidP="00830159">
      <w:pPr>
        <w:spacing w:line="360" w:lineRule="auto"/>
        <w:contextualSpacing/>
        <w:jc w:val="both"/>
        <w:rPr>
          <w:rFonts w:ascii="Palatino Linotype" w:hAnsi="Palatino Linotype"/>
        </w:rPr>
      </w:pPr>
    </w:p>
    <w:p w14:paraId="77F23139" w14:textId="77777777" w:rsidR="00830159" w:rsidRDefault="00830159" w:rsidP="00830159">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lastRenderedPageBreak/>
        <w:t>Ahora bien,</w:t>
      </w:r>
      <w:r w:rsidRPr="00911351">
        <w:rPr>
          <w:rStyle w:val="normaltextrun"/>
          <w:rFonts w:ascii="Palatino Linotype" w:hAnsi="Palatino Linotype" w:cs="Segoe UI"/>
        </w:rPr>
        <w:t xml:space="preserve"> resulta</w:t>
      </w:r>
      <w:r>
        <w:rPr>
          <w:rStyle w:val="normaltextrun"/>
          <w:rFonts w:ascii="Palatino Linotype" w:hAnsi="Palatino Linotype" w:cs="Segoe UI"/>
        </w:rPr>
        <w:t xml:space="preserve"> procedente la interposición del</w:t>
      </w:r>
      <w:r w:rsidRPr="00911351">
        <w:rPr>
          <w:rStyle w:val="normaltextrun"/>
          <w:rFonts w:ascii="Palatino Linotype" w:hAnsi="Palatino Linotype" w:cs="Segoe UI"/>
        </w:rPr>
        <w:t xml:space="preserve"> </w:t>
      </w:r>
      <w:r>
        <w:rPr>
          <w:rStyle w:val="normaltextrun"/>
          <w:rFonts w:ascii="Palatino Linotype" w:hAnsi="Palatino Linotype" w:cs="Segoe UI"/>
        </w:rPr>
        <w:t>recurso revisión, según lo aducido por el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 xml:space="preserve">179 fracción V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14:paraId="21573D89" w14:textId="77777777" w:rsidR="00830159" w:rsidRDefault="00830159" w:rsidP="00830159">
      <w:pPr>
        <w:pStyle w:val="paragraph"/>
        <w:spacing w:before="0" w:beforeAutospacing="0" w:after="0" w:afterAutospacing="0" w:line="360" w:lineRule="auto"/>
        <w:ind w:right="-150"/>
        <w:jc w:val="both"/>
        <w:textAlignment w:val="baseline"/>
        <w:rPr>
          <w:rStyle w:val="eop"/>
          <w:rFonts w:ascii="Palatino Linotype" w:hAnsi="Palatino Linotype" w:cs="Segoe UI"/>
        </w:rPr>
      </w:pPr>
    </w:p>
    <w:p w14:paraId="2AE084EA" w14:textId="77777777" w:rsidR="00830159" w:rsidRDefault="00830159" w:rsidP="0083015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0257DE2D" w14:textId="77777777" w:rsidR="00830159" w:rsidRPr="00911351" w:rsidRDefault="00830159" w:rsidP="0083015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14:paraId="7FF31DAA" w14:textId="77777777" w:rsidR="00830159" w:rsidRDefault="00830159" w:rsidP="0083015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Pr>
          <w:rFonts w:ascii="Palatino Linotype" w:hAnsi="Palatino Linotype"/>
          <w:i/>
          <w:sz w:val="22"/>
          <w:szCs w:val="22"/>
        </w:rPr>
        <w:t>” (Sic)</w:t>
      </w:r>
    </w:p>
    <w:p w14:paraId="2CC6013E" w14:textId="77777777" w:rsidR="00830159" w:rsidRDefault="00830159" w:rsidP="00830159">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14:paraId="432A6317" w14:textId="77777777" w:rsidR="00830159" w:rsidRPr="00AA23D5" w:rsidRDefault="00830159" w:rsidP="00830159">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Pr>
          <w:rStyle w:val="normaltextrun"/>
          <w:rFonts w:ascii="Palatino Linotype" w:hAnsi="Palatino Linotype" w:cs="Segoe UI"/>
        </w:rPr>
        <w:t xml:space="preserve">proporcionada </w:t>
      </w:r>
      <w:r w:rsidRPr="00AA23D5">
        <w:rPr>
          <w:rStyle w:val="normaltextrun"/>
          <w:rFonts w:ascii="Palatino Linotype" w:hAnsi="Palatino Linotype" w:cs="Segoe UI"/>
        </w:rPr>
        <w:t>por el Sujeto Obligado</w:t>
      </w:r>
      <w:r>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14:paraId="4C2852B4" w14:textId="43DC93A8" w:rsidR="00830159" w:rsidRDefault="00830159" w:rsidP="00830159">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 se advierte que el particular requirió al Ayun</w:t>
      </w:r>
      <w:r w:rsidR="00C21D55">
        <w:rPr>
          <w:rFonts w:ascii="Palatino Linotype" w:hAnsi="Palatino Linotype"/>
        </w:rPr>
        <w:t>tamiento de Nicolás Romero</w:t>
      </w:r>
      <w:r w:rsidRPr="008E3BFA">
        <w:rPr>
          <w:rFonts w:ascii="Palatino Linotype" w:hAnsi="Palatino Linotype"/>
        </w:rPr>
        <w:t xml:space="preserve">, </w:t>
      </w:r>
      <w:r>
        <w:rPr>
          <w:rFonts w:ascii="Palatino Linotype" w:hAnsi="Palatino Linotype"/>
        </w:rPr>
        <w:t xml:space="preserve">de su </w:t>
      </w:r>
      <w:r w:rsidR="00C21D55">
        <w:rPr>
          <w:rFonts w:ascii="Palatino Linotype" w:hAnsi="Palatino Linotype"/>
        </w:rPr>
        <w:t>Dirección de Obras Públicas</w:t>
      </w:r>
      <w:r>
        <w:rPr>
          <w:rFonts w:ascii="Palatino Linotype" w:hAnsi="Palatino Linotype"/>
        </w:rPr>
        <w:t xml:space="preserve">; </w:t>
      </w:r>
      <w:r w:rsidRPr="008E3BFA">
        <w:rPr>
          <w:rFonts w:ascii="Palatino Linotype" w:hAnsi="Palatino Linotype"/>
        </w:rPr>
        <w:t>lo siguiente:</w:t>
      </w:r>
    </w:p>
    <w:p w14:paraId="28A5ED2D" w14:textId="6A143FE5" w:rsidR="00C21D55" w:rsidRPr="00C21D55" w:rsidRDefault="00C21D55" w:rsidP="00830159">
      <w:pPr>
        <w:spacing w:before="240" w:after="240" w:line="360" w:lineRule="auto"/>
        <w:jc w:val="both"/>
        <w:rPr>
          <w:rFonts w:ascii="Palatino Linotype" w:hAnsi="Palatino Linotype"/>
        </w:rPr>
      </w:pPr>
      <w:r w:rsidRPr="00C21D55">
        <w:rPr>
          <w:rFonts w:ascii="Palatino Linotype" w:hAnsi="Palatino Linotype"/>
        </w:rPr>
        <w:t xml:space="preserve">1- EN ARCHIVO PDF LAS ACTAS DE ENTREGA RECEPCIÓN, FINIQUITOS Y EXTINCIÓN DE DERECHOS Y OBLIGACIONES DE LAS OBRAS CORRESPONDIENTES DEL EJERCICIO FISCAL 2019 DE LOS RECURSOS PÚBLICOS PROVENIENTES DEL PAD Y FISE. </w:t>
      </w:r>
    </w:p>
    <w:p w14:paraId="4B08514E" w14:textId="7B341BFE" w:rsidR="00C21D55" w:rsidRPr="00C21D55" w:rsidRDefault="00C21D55" w:rsidP="00830159">
      <w:pPr>
        <w:spacing w:before="240" w:after="240" w:line="360" w:lineRule="auto"/>
        <w:jc w:val="both"/>
        <w:rPr>
          <w:rFonts w:ascii="Palatino Linotype" w:hAnsi="Palatino Linotype"/>
        </w:rPr>
      </w:pPr>
      <w:r w:rsidRPr="00C21D55">
        <w:rPr>
          <w:rFonts w:ascii="Palatino Linotype" w:hAnsi="Palatino Linotype"/>
        </w:rPr>
        <w:t xml:space="preserve">2- DEL PAD 2019 NECESITO SABER LA UBICACIÓN DE LAS LÁMPARAS ASÍ COMO LA PETICIÓN QUE ORIGINO SU PUESTA EN EL SITIO SOLICITADO Y EL DOCUMENTO QUE AVALE CUANTAS LÁMPARAS FUERON ADQUIRIDAS EN </w:t>
      </w:r>
      <w:r w:rsidRPr="00C21D55">
        <w:rPr>
          <w:rFonts w:ascii="Palatino Linotype" w:hAnsi="Palatino Linotype"/>
        </w:rPr>
        <w:lastRenderedPageBreak/>
        <w:t>EL PROGRAMA, CUANTAS A LA FECHA HAN SIDO COLOCADAS, CUANTAS FALTAN POR COLOCAR</w:t>
      </w:r>
      <w:r>
        <w:rPr>
          <w:rFonts w:ascii="Palatino Linotype" w:hAnsi="Palatino Linotype"/>
        </w:rPr>
        <w:t>, ASÍ COMO</w:t>
      </w:r>
      <w:r w:rsidRPr="00C21D55">
        <w:rPr>
          <w:rFonts w:ascii="Palatino Linotype" w:hAnsi="Palatino Linotype"/>
        </w:rPr>
        <w:t xml:space="preserve"> LA DOCUMENTACIÓN, QUE AVALE LA ACTUACIÓN DE LO SERVIDORES PÚBLICOS, DISPONIBLE A LA FECHA. </w:t>
      </w:r>
    </w:p>
    <w:p w14:paraId="16CAE89F" w14:textId="039F5DF7" w:rsidR="00C21D55" w:rsidRPr="00C21D55" w:rsidRDefault="00C21D55" w:rsidP="00830159">
      <w:pPr>
        <w:spacing w:before="240" w:after="240" w:line="360" w:lineRule="auto"/>
        <w:jc w:val="both"/>
        <w:rPr>
          <w:rFonts w:ascii="Palatino Linotype" w:hAnsi="Palatino Linotype"/>
        </w:rPr>
      </w:pPr>
      <w:r>
        <w:rPr>
          <w:rFonts w:ascii="Palatino Linotype" w:hAnsi="Palatino Linotype"/>
        </w:rPr>
        <w:t xml:space="preserve">3- </w:t>
      </w:r>
      <w:r w:rsidRPr="00C21D55">
        <w:rPr>
          <w:rFonts w:ascii="Palatino Linotype" w:hAnsi="Palatino Linotype"/>
        </w:rPr>
        <w:t xml:space="preserve">LA DOCUMENTACIÓN QUE AVALE LA CERTIFICACIÓN DE CONFIANZA DE </w:t>
      </w:r>
      <w:r w:rsidR="00C52C2D">
        <w:rPr>
          <w:rFonts w:ascii="Palatino Linotype" w:hAnsi="Palatino Linotype"/>
        </w:rPr>
        <w:t>LOS RESIDENTES DE OBRA,</w:t>
      </w:r>
      <w:r w:rsidRPr="00C21D55">
        <w:rPr>
          <w:rFonts w:ascii="Palatino Linotype" w:hAnsi="Palatino Linotype"/>
        </w:rPr>
        <w:t xml:space="preserve"> CERTIFICACIÓN DE RESIDENCIA Y PRECIOS UNITARIOS, Y EL LISTADO DE LOS SERVIDORES PÚBLICOS QUE REALIZAN DICHAS FUNCIONES Y SABER QUIÉNES SI LO APROBARON Y QUIÉNES NO. </w:t>
      </w:r>
    </w:p>
    <w:p w14:paraId="305E8D6B" w14:textId="4F062B20" w:rsidR="00C21D55" w:rsidRPr="00C21D55" w:rsidRDefault="00C52C2D" w:rsidP="00830159">
      <w:pPr>
        <w:spacing w:before="240" w:after="240" w:line="360" w:lineRule="auto"/>
        <w:jc w:val="both"/>
        <w:rPr>
          <w:rFonts w:ascii="Palatino Linotype" w:hAnsi="Palatino Linotype"/>
        </w:rPr>
      </w:pPr>
      <w:r>
        <w:rPr>
          <w:rFonts w:ascii="Palatino Linotype" w:hAnsi="Palatino Linotype"/>
        </w:rPr>
        <w:t xml:space="preserve">4- </w:t>
      </w:r>
      <w:r w:rsidR="00C21D55" w:rsidRPr="00C21D55">
        <w:rPr>
          <w:rFonts w:ascii="Palatino Linotype" w:hAnsi="Palatino Linotype"/>
        </w:rPr>
        <w:t>LISTADO DE LA ESTRUCTURA ORGÁNICA DE LA DIRECCIÓN</w:t>
      </w:r>
      <w:r>
        <w:rPr>
          <w:rFonts w:ascii="Palatino Linotype" w:hAnsi="Palatino Linotype"/>
        </w:rPr>
        <w:t>,</w:t>
      </w:r>
      <w:r w:rsidR="00C21D55" w:rsidRPr="00C21D55">
        <w:rPr>
          <w:rFonts w:ascii="Palatino Linotype" w:hAnsi="Palatino Linotype"/>
        </w:rPr>
        <w:t xml:space="preserve"> ASÍ COMO NOMBRE COMPLETO Y SUELDO BRUTO Y NETO CON SUS RESPECTIVOS RECIBOS DE NÓMINA AL CORTE DEL 15 DE MAYO 2021. </w:t>
      </w:r>
    </w:p>
    <w:p w14:paraId="3AB138C7" w14:textId="77777777" w:rsidR="00C52C2D" w:rsidRDefault="00C21D55" w:rsidP="00830159">
      <w:pPr>
        <w:spacing w:before="240" w:after="240" w:line="360" w:lineRule="auto"/>
        <w:jc w:val="both"/>
        <w:rPr>
          <w:rFonts w:ascii="Palatino Linotype" w:hAnsi="Palatino Linotype"/>
        </w:rPr>
      </w:pPr>
      <w:r w:rsidRPr="00C21D55">
        <w:rPr>
          <w:rFonts w:ascii="Palatino Linotype" w:hAnsi="Palatino Linotype"/>
        </w:rPr>
        <w:t xml:space="preserve">5- CURRICULUM DE CADA UNO QUE FORMA PARTE DE LA ESTRUCTURA ORGÁNICA. </w:t>
      </w:r>
    </w:p>
    <w:p w14:paraId="0019784A" w14:textId="7F6FA25C" w:rsidR="00C21D55" w:rsidRDefault="00C21D55" w:rsidP="00830159">
      <w:pPr>
        <w:spacing w:before="240" w:after="240" w:line="360" w:lineRule="auto"/>
        <w:jc w:val="both"/>
        <w:rPr>
          <w:rFonts w:ascii="Palatino Linotype" w:hAnsi="Palatino Linotype"/>
        </w:rPr>
      </w:pPr>
      <w:r w:rsidRPr="00C21D55">
        <w:rPr>
          <w:rFonts w:ascii="Palatino Linotype" w:hAnsi="Palatino Linotype"/>
        </w:rPr>
        <w:t>6- NOMBRE DE LAS EMPRESAS LAS QUE SE CONTRATO EN EL 2019 Y 2020, ASÍ COMO LOS MONTOS DE CONTRATO Y NOMBRE DE LA OBRA Y NOMBRE DE LOS REPRESENTANTES O ADMINISTRADORES ÚNICOS</w:t>
      </w:r>
      <w:r w:rsidR="00C52C2D">
        <w:rPr>
          <w:rFonts w:ascii="Palatino Linotype" w:hAnsi="Palatino Linotype"/>
        </w:rPr>
        <w:t>.</w:t>
      </w:r>
    </w:p>
    <w:p w14:paraId="2C60758D" w14:textId="4A5A9A02" w:rsidR="00830159" w:rsidRPr="0099311E" w:rsidRDefault="00830159" w:rsidP="00830159">
      <w:pPr>
        <w:spacing w:before="240" w:after="240" w:line="360" w:lineRule="auto"/>
        <w:jc w:val="both"/>
        <w:rPr>
          <w:rFonts w:ascii="Palatino Linotype" w:hAnsi="Palatino Linotype"/>
        </w:rPr>
      </w:pPr>
      <w:r w:rsidRPr="0099311E">
        <w:rPr>
          <w:rFonts w:ascii="Palatino Linotype" w:hAnsi="Palatino Linotype"/>
        </w:rPr>
        <w:t xml:space="preserve">Por su parte el Sujeto Obligado emitió su respuesta </w:t>
      </w:r>
      <w:r w:rsidR="00C52C2D">
        <w:rPr>
          <w:rFonts w:ascii="Palatino Linotype" w:hAnsi="Palatino Linotype"/>
        </w:rPr>
        <w:t>a través de los siguientes archivos electrónicos</w:t>
      </w:r>
      <w:r w:rsidRPr="0099311E">
        <w:rPr>
          <w:rFonts w:ascii="Palatino Linotype" w:hAnsi="Palatino Linotype"/>
        </w:rPr>
        <w:t>:</w:t>
      </w:r>
    </w:p>
    <w:p w14:paraId="5CC7AECD" w14:textId="77777777" w:rsidR="00A4607B" w:rsidRDefault="00C52C2D" w:rsidP="00830159">
      <w:pPr>
        <w:spacing w:before="240" w:after="240" w:line="360" w:lineRule="auto"/>
        <w:jc w:val="both"/>
        <w:rPr>
          <w:rFonts w:ascii="Palatino Linotype" w:hAnsi="Palatino Linotype"/>
        </w:rPr>
      </w:pPr>
      <w:r w:rsidRPr="00C52C2D">
        <w:rPr>
          <w:rFonts w:ascii="Palatino Linotype" w:hAnsi="Palatino Linotype"/>
          <w:b/>
        </w:rPr>
        <w:t>“</w:t>
      </w:r>
      <w:hyperlink r:id="rId11" w:tgtFrame="_blank" w:history="1">
        <w:r w:rsidRPr="00C52C2D">
          <w:rPr>
            <w:rStyle w:val="Hipervnculo"/>
            <w:rFonts w:ascii="Palatino Linotype" w:eastAsiaTheme="minorEastAsia" w:hAnsi="Palatino Linotype" w:cs="Arial"/>
            <w:b/>
            <w:color w:val="auto"/>
            <w:u w:val="none"/>
          </w:rPr>
          <w:t>NR_DA_642_2021 00119.pdf</w:t>
        </w:r>
      </w:hyperlink>
      <w:r w:rsidRPr="00C52C2D">
        <w:rPr>
          <w:rFonts w:ascii="Palatino Linotype" w:hAnsi="Palatino Linotype"/>
          <w:b/>
        </w:rPr>
        <w:t xml:space="preserve">”, </w:t>
      </w:r>
      <w:r w:rsidR="00054D1E">
        <w:rPr>
          <w:rFonts w:ascii="Palatino Linotype" w:hAnsi="Palatino Linotype"/>
          <w:b/>
        </w:rPr>
        <w:t xml:space="preserve"> </w:t>
      </w:r>
      <w:r w:rsidR="00DC753A" w:rsidRPr="00DC753A">
        <w:rPr>
          <w:rFonts w:ascii="Palatino Linotype" w:hAnsi="Palatino Linotype"/>
        </w:rPr>
        <w:t xml:space="preserve">el cual </w:t>
      </w:r>
      <w:r w:rsidR="00DC753A" w:rsidRPr="00A4607B">
        <w:rPr>
          <w:rFonts w:ascii="Palatino Linotype" w:hAnsi="Palatino Linotype"/>
        </w:rPr>
        <w:t xml:space="preserve">contiene </w:t>
      </w:r>
      <w:r w:rsidR="00A4607B" w:rsidRPr="00A4607B">
        <w:rPr>
          <w:rFonts w:ascii="Palatino Linotype" w:hAnsi="Palatino Linotype"/>
        </w:rPr>
        <w:t>el oficio número</w:t>
      </w:r>
      <w:r w:rsidR="00A4607B">
        <w:rPr>
          <w:rFonts w:ascii="Palatino Linotype" w:hAnsi="Palatino Linotype"/>
          <w:b/>
        </w:rPr>
        <w:t xml:space="preserve"> </w:t>
      </w:r>
      <w:r w:rsidR="00A4607B">
        <w:rPr>
          <w:rFonts w:ascii="Palatino Linotype" w:hAnsi="Palatino Linotype"/>
        </w:rPr>
        <w:t xml:space="preserve">NR/DA/RH/642/2021, por medio del cual la Dirección de Administración del Sujeto Obligado, da respuesta a los punto señalados con el número 4 y 5 descritos en la solicitud de acceso a la información del recurrente, en el sentido de que la documental requerida por el solicitante consta de 1231 recibos impresos por su anverso en copia </w:t>
      </w:r>
      <w:r w:rsidR="00A4607B">
        <w:rPr>
          <w:rFonts w:ascii="Palatino Linotype" w:hAnsi="Palatino Linotype"/>
        </w:rPr>
        <w:lastRenderedPageBreak/>
        <w:t>simple, misma que se requiera para dar atención a lo solicitado la reproducción de los mismos genera un costo en materiales, generando un total de $1, 783.79, pesos, el cual deberá cubrir el solicitante de manera previa a la entrega de la información mediante pago a la Tesorería Municipal y asimismo señaló que dichos documentos contiene información personal la cual deberá ser considera como confidencial.</w:t>
      </w:r>
    </w:p>
    <w:p w14:paraId="68E45B28" w14:textId="436B3EFD" w:rsidR="00C52C2D" w:rsidRDefault="00A4607B" w:rsidP="00830159">
      <w:pPr>
        <w:spacing w:before="240" w:after="240" w:line="360" w:lineRule="auto"/>
        <w:jc w:val="both"/>
        <w:rPr>
          <w:rFonts w:ascii="Palatino Linotype" w:hAnsi="Palatino Linotype"/>
        </w:rPr>
      </w:pPr>
      <w:r>
        <w:rPr>
          <w:rFonts w:ascii="Palatino Linotype" w:hAnsi="Palatino Linotype"/>
        </w:rPr>
        <w:t xml:space="preserve">Sobre la estructura orgánica de la Dirección de Obras </w:t>
      </w:r>
      <w:r w:rsidR="00781384">
        <w:rPr>
          <w:rFonts w:ascii="Palatino Linotype" w:hAnsi="Palatino Linotype"/>
        </w:rPr>
        <w:t>Públicas, señaló que el mismo se encuentra contenida en el portal de IPOMEX en el capítulo II artículo 92 fracciones II-A, VII, VIII, XII y XXI</w:t>
      </w:r>
      <w:r w:rsidR="00FD39EB">
        <w:rPr>
          <w:rFonts w:ascii="Palatino Linotype" w:hAnsi="Palatino Linotype"/>
        </w:rPr>
        <w:t>.</w:t>
      </w:r>
    </w:p>
    <w:p w14:paraId="608E0539" w14:textId="2D7BC6F3" w:rsidR="00FD39EB" w:rsidRPr="00A4607B" w:rsidRDefault="00FD39EB" w:rsidP="00830159">
      <w:pPr>
        <w:spacing w:before="240" w:after="240" w:line="360" w:lineRule="auto"/>
        <w:jc w:val="both"/>
        <w:rPr>
          <w:rFonts w:ascii="Palatino Linotype" w:hAnsi="Palatino Linotype"/>
        </w:rPr>
      </w:pPr>
      <w:r>
        <w:rPr>
          <w:rFonts w:ascii="Palatino Linotype" w:hAnsi="Palatino Linotype"/>
        </w:rPr>
        <w:t xml:space="preserve">Finalmente, indico </w:t>
      </w:r>
      <w:r w:rsidR="007C4E01">
        <w:rPr>
          <w:rFonts w:ascii="Palatino Linotype" w:hAnsi="Palatino Linotype"/>
        </w:rPr>
        <w:t xml:space="preserve">que los recibos de nómina, listados y curriculum, se ponían a disposición del solicitante a través de consulta directa salvo la información clasificada, proporcionado el domicilio, horario de atención; ya que la misma sobrepasa las capacidades técnicas administrativas y humanas. </w:t>
      </w:r>
    </w:p>
    <w:p w14:paraId="063ED437" w14:textId="778C1701" w:rsidR="001849AE" w:rsidRDefault="00C52C2D" w:rsidP="00830159">
      <w:pPr>
        <w:spacing w:before="240" w:after="240" w:line="360" w:lineRule="auto"/>
        <w:jc w:val="both"/>
        <w:rPr>
          <w:rFonts w:ascii="Palatino Linotype" w:hAnsi="Palatino Linotype"/>
        </w:rPr>
      </w:pPr>
      <w:r w:rsidRPr="007C4E01">
        <w:rPr>
          <w:rFonts w:ascii="Palatino Linotype" w:hAnsi="Palatino Linotype"/>
          <w:b/>
        </w:rPr>
        <w:t>“</w:t>
      </w:r>
      <w:hyperlink r:id="rId12" w:tgtFrame="_blank" w:history="1">
        <w:r w:rsidRPr="007C4E01">
          <w:rPr>
            <w:rStyle w:val="Hipervnculo"/>
            <w:rFonts w:ascii="Palatino Linotype" w:eastAsiaTheme="minorEastAsia" w:hAnsi="Palatino Linotype" w:cs="Arial"/>
            <w:b/>
            <w:color w:val="auto"/>
            <w:u w:val="none"/>
          </w:rPr>
          <w:t>NR_OPySP_COIyEU_DCySA_USAySOP_1157_2021 00119.pdf</w:t>
        </w:r>
      </w:hyperlink>
      <w:r w:rsidRPr="007C4E01">
        <w:rPr>
          <w:rFonts w:ascii="Palatino Linotype" w:hAnsi="Palatino Linotype"/>
          <w:b/>
        </w:rPr>
        <w:t xml:space="preserve">”, </w:t>
      </w:r>
      <w:r w:rsidR="007C4E01" w:rsidRPr="007C4E01">
        <w:rPr>
          <w:rFonts w:ascii="Palatino Linotype" w:hAnsi="Palatino Linotype"/>
        </w:rPr>
        <w:t xml:space="preserve">el cual contiene la respuesta otorgada por el Director de Obras Públicas y Servicios Públicos, por medio del cual indicó </w:t>
      </w:r>
      <w:r w:rsidR="007C4E01">
        <w:rPr>
          <w:rFonts w:ascii="Palatino Linotype" w:hAnsi="Palatino Linotype"/>
        </w:rPr>
        <w:t xml:space="preserve">que las obras realizadas con los recursos FISE en el año 2019, </w:t>
      </w:r>
      <w:r w:rsidR="001849AE">
        <w:rPr>
          <w:rFonts w:ascii="Palatino Linotype" w:hAnsi="Palatino Linotype"/>
        </w:rPr>
        <w:t>fue</w:t>
      </w:r>
      <w:r w:rsidR="00574B6A">
        <w:rPr>
          <w:rFonts w:ascii="Palatino Linotype" w:hAnsi="Palatino Linotype"/>
        </w:rPr>
        <w:t>ron</w:t>
      </w:r>
      <w:r w:rsidR="001849AE">
        <w:rPr>
          <w:rFonts w:ascii="Palatino Linotype" w:hAnsi="Palatino Linotype"/>
        </w:rPr>
        <w:t xml:space="preserve"> una, consistente en la “construcción de techado en área de impartición de educación física de la escuela telesecundaria Manuel Esquivel de la Colonia Quinto Barrio Cahuacán, Nicolas Romero, Estado de México.</w:t>
      </w:r>
    </w:p>
    <w:p w14:paraId="029E7899" w14:textId="0860330C" w:rsidR="00574B6A" w:rsidRDefault="00574B6A" w:rsidP="00830159">
      <w:pPr>
        <w:spacing w:before="240" w:after="240" w:line="360" w:lineRule="auto"/>
        <w:jc w:val="both"/>
        <w:rPr>
          <w:rFonts w:ascii="Palatino Linotype" w:hAnsi="Palatino Linotype"/>
        </w:rPr>
      </w:pPr>
      <w:r>
        <w:rPr>
          <w:rFonts w:ascii="Palatino Linotype" w:hAnsi="Palatino Linotype"/>
        </w:rPr>
        <w:t>La segunda, consistente en la construcción</w:t>
      </w:r>
      <w:r w:rsidR="00B30800">
        <w:rPr>
          <w:rFonts w:ascii="Palatino Linotype" w:hAnsi="Palatino Linotype"/>
        </w:rPr>
        <w:t xml:space="preserve"> de drenaje sanitario en diferentes calles y colonias del Municipio de Nicolás Romero, Estado de México; remitiendo de esta obra el nombre de la empresa, los montos, el nombre de la obra y el nombre del representante, un oficio que contiene la asignación del cargo del arquitecto para realizar la obra (colmando con </w:t>
      </w:r>
      <w:r w:rsidR="00D26059">
        <w:rPr>
          <w:rFonts w:ascii="Palatino Linotype" w:hAnsi="Palatino Linotype"/>
        </w:rPr>
        <w:t>ello la aprobación de la obra).</w:t>
      </w:r>
    </w:p>
    <w:p w14:paraId="06373D7A" w14:textId="76D3535A" w:rsidR="00C52C2D" w:rsidRDefault="001849AE" w:rsidP="00830159">
      <w:pPr>
        <w:spacing w:before="240" w:after="240" w:line="360" w:lineRule="auto"/>
        <w:jc w:val="both"/>
        <w:rPr>
          <w:rFonts w:ascii="Palatino Linotype" w:hAnsi="Palatino Linotype"/>
        </w:rPr>
      </w:pPr>
      <w:r>
        <w:rPr>
          <w:rFonts w:ascii="Palatino Linotype" w:hAnsi="Palatino Linotype"/>
        </w:rPr>
        <w:lastRenderedPageBreak/>
        <w:t>De los recursos provenientes del PAD, indicó que realizó una obras, correspondiente a “Apoyo económico para la construcción de alumbrado público, en diferentes calles del municipio de Nicolás Romero</w:t>
      </w:r>
      <w:r w:rsidRPr="005E5671">
        <w:rPr>
          <w:rFonts w:ascii="Palatino Linotype" w:hAnsi="Palatino Linotype"/>
        </w:rPr>
        <w:t xml:space="preserve">), anexando relación física en el que muestran las localidades en las que se llevaron a cabo los trabajos de infraestructura de instalación para las lámparas adquiridas con el </w:t>
      </w:r>
      <w:r>
        <w:rPr>
          <w:rFonts w:ascii="Palatino Linotype" w:hAnsi="Palatino Linotype"/>
        </w:rPr>
        <w:t>recurso del programa de ac</w:t>
      </w:r>
      <w:r w:rsidR="005E5671">
        <w:rPr>
          <w:rFonts w:ascii="Palatino Linotype" w:hAnsi="Palatino Linotype"/>
        </w:rPr>
        <w:t xml:space="preserve">ciones para el desarrollo (PAD); </w:t>
      </w:r>
      <w:r w:rsidR="00574B6A">
        <w:rPr>
          <w:rFonts w:ascii="Palatino Linotype" w:hAnsi="Palatino Linotype"/>
        </w:rPr>
        <w:t>observándose</w:t>
      </w:r>
      <w:r w:rsidR="005E5671">
        <w:rPr>
          <w:rFonts w:ascii="Palatino Linotype" w:hAnsi="Palatino Linotype"/>
        </w:rPr>
        <w:t xml:space="preserve"> la colonia y el número de lámparas </w:t>
      </w:r>
      <w:r w:rsidR="00574B6A">
        <w:rPr>
          <w:rFonts w:ascii="Palatino Linotype" w:hAnsi="Palatino Linotype"/>
        </w:rPr>
        <w:t xml:space="preserve">colocadas en dicha colonia y el documento </w:t>
      </w:r>
      <w:r w:rsidR="00574B6A" w:rsidRPr="00574B6A">
        <w:rPr>
          <w:rFonts w:ascii="Palatino Linotype" w:hAnsi="Palatino Linotype"/>
        </w:rPr>
        <w:t>que avale la actuación de los servidores públicos</w:t>
      </w:r>
      <w:r w:rsidR="00574B6A">
        <w:rPr>
          <w:rFonts w:ascii="Palatino Linotype" w:hAnsi="Palatino Linotype"/>
        </w:rPr>
        <w:t xml:space="preserve"> consistente en la asignación del cargo al arquitecto encargado de la construcción del alumbrado público en diferentes calles del Municipio de Nic</w:t>
      </w:r>
      <w:r w:rsidR="00D26059">
        <w:rPr>
          <w:rFonts w:ascii="Palatino Linotype" w:hAnsi="Palatino Linotype"/>
        </w:rPr>
        <w:t>olás Romero, Estado de México.</w:t>
      </w:r>
    </w:p>
    <w:p w14:paraId="5E0A646A" w14:textId="09E1B72E" w:rsidR="001849AE" w:rsidRDefault="001849AE" w:rsidP="00830159">
      <w:pPr>
        <w:spacing w:before="240" w:after="240" w:line="360" w:lineRule="auto"/>
        <w:jc w:val="both"/>
        <w:rPr>
          <w:rFonts w:ascii="Palatino Linotype" w:hAnsi="Palatino Linotype"/>
        </w:rPr>
      </w:pPr>
      <w:r>
        <w:rPr>
          <w:rFonts w:ascii="Palatino Linotype" w:hAnsi="Palatino Linotype"/>
        </w:rPr>
        <w:t xml:space="preserve">Por otro lado, señaló </w:t>
      </w:r>
      <w:r w:rsidR="00E876F7">
        <w:rPr>
          <w:rFonts w:ascii="Palatino Linotype" w:hAnsi="Palatino Linotype"/>
        </w:rPr>
        <w:t xml:space="preserve">que la actuación de los Servidores Públicos se basa de acuerdo a los fundamentos que señala en respuesta, respecto de este punto. </w:t>
      </w:r>
    </w:p>
    <w:p w14:paraId="75FE8CE1" w14:textId="5427C9F4" w:rsidR="00E876F7" w:rsidRDefault="00E876F7" w:rsidP="00830159">
      <w:pPr>
        <w:spacing w:before="240" w:after="240" w:line="360" w:lineRule="auto"/>
        <w:jc w:val="both"/>
        <w:rPr>
          <w:rFonts w:ascii="Palatino Linotype" w:hAnsi="Palatino Linotype"/>
        </w:rPr>
      </w:pPr>
      <w:r>
        <w:rPr>
          <w:rFonts w:ascii="Palatino Linotype" w:hAnsi="Palatino Linotype"/>
        </w:rPr>
        <w:t xml:space="preserve">Asimismo, manifestó sobre la certificación de confianza, de residencia y asignación de residencia, anexar las copias simples </w:t>
      </w:r>
      <w:r w:rsidRPr="00D26059">
        <w:rPr>
          <w:rFonts w:ascii="Palatino Linotype" w:hAnsi="Palatino Linotype"/>
        </w:rPr>
        <w:t>de la designación como residentes de las obras correspondientes a los programas FISE y PAD 2019, indicando el número de la obra y nombre del residente, correspondiente a tres obras dos de FISE y una de PAD.</w:t>
      </w:r>
    </w:p>
    <w:p w14:paraId="333D0E05" w14:textId="3D8B2521" w:rsidR="00E876F7" w:rsidRDefault="00FE7A54" w:rsidP="00830159">
      <w:pPr>
        <w:spacing w:before="240" w:after="240" w:line="360" w:lineRule="auto"/>
        <w:jc w:val="both"/>
        <w:rPr>
          <w:rFonts w:ascii="Palatino Linotype" w:hAnsi="Palatino Linotype"/>
        </w:rPr>
      </w:pPr>
      <w:r>
        <w:rPr>
          <w:rFonts w:ascii="Palatino Linotype" w:hAnsi="Palatino Linotype"/>
        </w:rPr>
        <w:t>También, anexó copias simples de las constancias de los servidores públicos involucrados en las o</w:t>
      </w:r>
      <w:r w:rsidR="00D26059">
        <w:rPr>
          <w:rFonts w:ascii="Palatino Linotype" w:hAnsi="Palatino Linotype"/>
        </w:rPr>
        <w:t>bras de los programas FISE y PAD</w:t>
      </w:r>
      <w:r>
        <w:rPr>
          <w:rFonts w:ascii="Palatino Linotype" w:hAnsi="Palatino Linotype"/>
        </w:rPr>
        <w:t>, del año fiscal 2019, las cuales dice que fueron emitidas por el Colegio de Ingenieros Civiles del Estado de México A.C., en el que se hace saber que han demostrado poseer los conocimientos, habilidades destrezas y aptitudes exigidos en el amparo del reglamento de libro décimo segundo del Código Administrativo del Estado de México en residencia de obra, proporcionando dos nombre de arquitectos.</w:t>
      </w:r>
    </w:p>
    <w:p w14:paraId="6CD76197" w14:textId="69D63C8E" w:rsidR="00FE7A54" w:rsidRDefault="00FE7A54" w:rsidP="00830159">
      <w:pPr>
        <w:spacing w:before="240" w:after="240" w:line="360" w:lineRule="auto"/>
        <w:jc w:val="both"/>
        <w:rPr>
          <w:rFonts w:ascii="Palatino Linotype" w:hAnsi="Palatino Linotype"/>
        </w:rPr>
      </w:pPr>
      <w:r>
        <w:rPr>
          <w:rFonts w:ascii="Palatino Linotype" w:hAnsi="Palatino Linotype"/>
        </w:rPr>
        <w:lastRenderedPageBreak/>
        <w:t xml:space="preserve">Por otro lado, en el mismo documento que nos ocupa adjuntó la estructura orgánica de la Dirección de Obras </w:t>
      </w:r>
      <w:r w:rsidR="005E5671">
        <w:rPr>
          <w:rFonts w:ascii="Palatino Linotype" w:hAnsi="Palatino Linotype"/>
        </w:rPr>
        <w:t xml:space="preserve">Públicas y Servicios Públicos, sobre el sueldo bruto y neto con los respectivos recibos de nómina que esto le correspondía informar  a la Dirección de Administración del Ayuntamiento de Nicolás Romero, de igual forma para el caso de los curriculum vitaes de cada uno de los servidores públicos que conforman dicha dirección. </w:t>
      </w:r>
    </w:p>
    <w:p w14:paraId="5ADDF84A" w14:textId="34DB5960" w:rsidR="005E5671" w:rsidRPr="005E5671" w:rsidRDefault="005E5671" w:rsidP="00830159">
      <w:pPr>
        <w:spacing w:before="240" w:after="240" w:line="360" w:lineRule="auto"/>
        <w:jc w:val="both"/>
        <w:rPr>
          <w:rFonts w:ascii="Palatino Linotype" w:hAnsi="Palatino Linotype"/>
        </w:rPr>
      </w:pPr>
      <w:r>
        <w:rPr>
          <w:rFonts w:ascii="Palatino Linotype" w:hAnsi="Palatino Linotype"/>
        </w:rPr>
        <w:t xml:space="preserve">Finalmente, sobre el nombre de la empresa </w:t>
      </w:r>
      <w:r w:rsidRPr="00C21D55">
        <w:rPr>
          <w:rFonts w:ascii="Palatino Linotype" w:hAnsi="Palatino Linotype"/>
        </w:rPr>
        <w:t>que se contrató en el 2019 y 2020, así como los montos de contrato y nombre de</w:t>
      </w:r>
      <w:r>
        <w:rPr>
          <w:rFonts w:ascii="Palatino Linotype" w:hAnsi="Palatino Linotype"/>
        </w:rPr>
        <w:t xml:space="preserve"> la obra, </w:t>
      </w:r>
      <w:r w:rsidRPr="00C21D55">
        <w:rPr>
          <w:rFonts w:ascii="Palatino Linotype" w:hAnsi="Palatino Linotype"/>
        </w:rPr>
        <w:t>y nombre de los representantes o administradores únicos</w:t>
      </w:r>
      <w:r>
        <w:rPr>
          <w:rFonts w:ascii="Palatino Linotype" w:hAnsi="Palatino Linotype"/>
        </w:rPr>
        <w:t>, el Sujeto Obligado proporcionó a través del presente documento el nombre de tres empresas, los montos, el nombre de la obra y el nombre del representante de los</w:t>
      </w:r>
      <w:r w:rsidR="00D26059">
        <w:rPr>
          <w:rFonts w:ascii="Palatino Linotype" w:hAnsi="Palatino Linotype"/>
        </w:rPr>
        <w:t xml:space="preserve"> programas FISE y PAD, del ejercicio fiscal 2019.</w:t>
      </w:r>
      <w:r w:rsidRPr="005E5671">
        <w:rPr>
          <w:rFonts w:ascii="Palatino Linotype" w:hAnsi="Palatino Linotype"/>
        </w:rPr>
        <w:t xml:space="preserve"> </w:t>
      </w:r>
    </w:p>
    <w:p w14:paraId="7CABE091" w14:textId="536B55D0" w:rsidR="00BB3C74" w:rsidRPr="001C45F5" w:rsidRDefault="00D26059" w:rsidP="00D26059">
      <w:pPr>
        <w:spacing w:before="240" w:after="240" w:line="360" w:lineRule="auto"/>
        <w:ind w:left="708" w:hanging="708"/>
        <w:jc w:val="both"/>
        <w:rPr>
          <w:rFonts w:ascii="Palatino Linotype" w:hAnsi="Palatino Linotype"/>
        </w:rPr>
      </w:pPr>
      <w:r w:rsidRPr="00C52C2D">
        <w:rPr>
          <w:rFonts w:ascii="Palatino Linotype" w:hAnsi="Palatino Linotype"/>
          <w:b/>
        </w:rPr>
        <w:t xml:space="preserve"> </w:t>
      </w:r>
      <w:r w:rsidR="00C52C2D" w:rsidRPr="00C52C2D">
        <w:rPr>
          <w:rFonts w:ascii="Palatino Linotype" w:hAnsi="Palatino Linotype"/>
          <w:b/>
        </w:rPr>
        <w:t>“</w:t>
      </w:r>
      <w:hyperlink r:id="rId13" w:tgtFrame="_blank" w:history="1">
        <w:r w:rsidR="00C52C2D" w:rsidRPr="00C52C2D">
          <w:rPr>
            <w:rStyle w:val="Hipervnculo"/>
            <w:rFonts w:ascii="Palatino Linotype" w:eastAsiaTheme="minorEastAsia" w:hAnsi="Palatino Linotype" w:cs="Arial"/>
            <w:b/>
            <w:color w:val="auto"/>
            <w:u w:val="none"/>
          </w:rPr>
          <w:t>ANEXO AL OFICIO NR_OPySP_COIyEU_DCySA_USAySOP_1157_2021.PDF</w:t>
        </w:r>
      </w:hyperlink>
      <w:r w:rsidR="00C52C2D" w:rsidRPr="00C52C2D">
        <w:rPr>
          <w:rFonts w:ascii="Palatino Linotype" w:hAnsi="Palatino Linotype"/>
        </w:rPr>
        <w:t xml:space="preserve">”, </w:t>
      </w:r>
      <w:r w:rsidR="001C45F5">
        <w:rPr>
          <w:rFonts w:ascii="Palatino Linotype" w:hAnsi="Palatino Linotype"/>
        </w:rPr>
        <w:t xml:space="preserve">el cual contiene el acta de </w:t>
      </w:r>
      <w:r w:rsidR="001C45F5" w:rsidRPr="00A55E1D">
        <w:rPr>
          <w:rFonts w:ascii="Palatino Linotype" w:hAnsi="Palatino Linotype"/>
        </w:rPr>
        <w:t>extinción de derechos y obligacione</w:t>
      </w:r>
      <w:r w:rsidR="00A55E1D" w:rsidRPr="00A55E1D">
        <w:rPr>
          <w:rFonts w:ascii="Palatino Linotype" w:hAnsi="Palatino Linotype"/>
        </w:rPr>
        <w:t>s</w:t>
      </w:r>
      <w:r w:rsidR="00FC00D4">
        <w:rPr>
          <w:rFonts w:ascii="Palatino Linotype" w:hAnsi="Palatino Linotype"/>
        </w:rPr>
        <w:t xml:space="preserve">, </w:t>
      </w:r>
      <w:r w:rsidR="001676C4">
        <w:rPr>
          <w:rFonts w:ascii="Palatino Linotype" w:hAnsi="Palatino Linotype"/>
        </w:rPr>
        <w:t xml:space="preserve">acta de entrega-recepción de trabajos y dos actas de finiquito, </w:t>
      </w:r>
      <w:r w:rsidR="00A55E1D" w:rsidRPr="00A55E1D">
        <w:rPr>
          <w:rFonts w:ascii="Palatino Linotype" w:hAnsi="Palatino Linotype"/>
        </w:rPr>
        <w:t xml:space="preserve"> </w:t>
      </w:r>
      <w:r w:rsidR="001651CD">
        <w:rPr>
          <w:rFonts w:ascii="Palatino Linotype" w:hAnsi="Palatino Linotype"/>
        </w:rPr>
        <w:t>del contrato número NR-DOP-FISE-IR-001</w:t>
      </w:r>
      <w:r w:rsidR="001676C4">
        <w:rPr>
          <w:rFonts w:ascii="Palatino Linotype" w:hAnsi="Palatino Linotype"/>
        </w:rPr>
        <w:t>-19</w:t>
      </w:r>
      <w:r w:rsidR="001651CD">
        <w:rPr>
          <w:rFonts w:ascii="Palatino Linotype" w:hAnsi="Palatino Linotype"/>
        </w:rPr>
        <w:t>, correspondiente a la construcción de techado en área de impartición de educación física de la escuela telesecundaria Manuel Esquivel de la Colonia Quinto Barrio Cahuacán, Ni</w:t>
      </w:r>
      <w:r>
        <w:rPr>
          <w:rFonts w:ascii="Palatino Linotype" w:hAnsi="Palatino Linotype"/>
        </w:rPr>
        <w:t>colás Romero, Estado de México.</w:t>
      </w:r>
    </w:p>
    <w:p w14:paraId="22650E9C" w14:textId="6B920305" w:rsidR="00830159" w:rsidRDefault="00830159" w:rsidP="00830159">
      <w:pPr>
        <w:spacing w:before="240" w:after="240" w:line="360" w:lineRule="auto"/>
        <w:jc w:val="both"/>
        <w:rPr>
          <w:rFonts w:ascii="Palatino Linotype" w:hAnsi="Palatino Linotype" w:cs="Arial"/>
        </w:rPr>
      </w:pPr>
      <w:r w:rsidRPr="006A6677">
        <w:rPr>
          <w:rFonts w:ascii="Palatino Linotype" w:hAnsi="Palatino Linotype" w:cs="Arial"/>
        </w:rPr>
        <w:t>Inconforme el recurrente con la respuesta, interpuso el Recurso de Revisión que se</w:t>
      </w:r>
      <w:r w:rsidR="00B82333">
        <w:rPr>
          <w:rFonts w:ascii="Palatino Linotype" w:hAnsi="Palatino Linotype" w:cs="Arial"/>
        </w:rPr>
        <w:t xml:space="preserve"> resuelve, en el cual se advierte que en sus motivos de inconformidad concatenados con el acto impugnado, se queja únicamente de la negativa de la información otorgada por la Dirección de Administración. </w:t>
      </w:r>
    </w:p>
    <w:p w14:paraId="19EE443A" w14:textId="609B907D" w:rsidR="00830159" w:rsidRDefault="00830159" w:rsidP="00830159">
      <w:pPr>
        <w:spacing w:before="240" w:after="240" w:line="360" w:lineRule="auto"/>
        <w:jc w:val="both"/>
        <w:rPr>
          <w:rFonts w:ascii="Palatino Linotype" w:hAnsi="Palatino Linotype" w:cs="Arial"/>
        </w:rPr>
      </w:pPr>
      <w:r w:rsidRPr="00F81330">
        <w:rPr>
          <w:rFonts w:ascii="Palatino Linotype" w:hAnsi="Palatino Linotype" w:cs="Arial"/>
        </w:rPr>
        <w:t xml:space="preserve">Una vez notificado el recurso de revisión al Sujeto Obligado, </w:t>
      </w:r>
      <w:r>
        <w:rPr>
          <w:rFonts w:ascii="Palatino Linotype" w:hAnsi="Palatino Linotype" w:cs="Arial"/>
        </w:rPr>
        <w:t>rindió su informe justificado a través del archivo electrónico “</w:t>
      </w:r>
      <w:r w:rsidR="00BB3C74">
        <w:rPr>
          <w:rFonts w:ascii="Palatino Linotype" w:hAnsi="Palatino Linotype" w:cs="Arial"/>
        </w:rPr>
        <w:t>“</w:t>
      </w:r>
      <w:hyperlink r:id="rId14" w:history="1">
        <w:r w:rsidR="00BB3C74" w:rsidRPr="00B06EC6">
          <w:rPr>
            <w:rStyle w:val="Hipervnculo"/>
            <w:rFonts w:ascii="Palatino Linotype" w:hAnsi="Palatino Linotype" w:cs="Arial"/>
            <w:b/>
            <w:bCs/>
            <w:color w:val="auto"/>
            <w:u w:val="none"/>
          </w:rPr>
          <w:t xml:space="preserve">INFORME JUSTIFICADO </w:t>
        </w:r>
        <w:r w:rsidR="00BB3C74" w:rsidRPr="00B06EC6">
          <w:rPr>
            <w:rStyle w:val="Hipervnculo"/>
            <w:rFonts w:ascii="Palatino Linotype" w:hAnsi="Palatino Linotype" w:cs="Arial"/>
            <w:b/>
            <w:bCs/>
            <w:color w:val="auto"/>
            <w:u w:val="none"/>
          </w:rPr>
          <w:lastRenderedPageBreak/>
          <w:t>03569_INFOEM_IP_RR_2021.pdf</w:t>
        </w:r>
      </w:hyperlink>
      <w:r w:rsidR="00BB3C74">
        <w:rPr>
          <w:rFonts w:ascii="Palatino Linotype" w:hAnsi="Palatino Linotype"/>
        </w:rPr>
        <w:t>”</w:t>
      </w:r>
      <w:r w:rsidRPr="00B45525">
        <w:rPr>
          <w:rFonts w:ascii="Palatino Linotype" w:hAnsi="Palatino Linotype" w:cs="Arial"/>
        </w:rPr>
        <w:t xml:space="preserve">, </w:t>
      </w:r>
      <w:r w:rsidR="00BB3C74">
        <w:rPr>
          <w:rFonts w:ascii="Palatino Linotype" w:hAnsi="Palatino Linotype" w:cs="Arial"/>
        </w:rPr>
        <w:t>por medio del cual el Sujeto Obligado manifestó que al particular se  le brindó respuesta en tiempo y forma.</w:t>
      </w:r>
    </w:p>
    <w:p w14:paraId="64BC1878" w14:textId="3E954C2F" w:rsidR="00830159" w:rsidRPr="00B82333" w:rsidRDefault="00830159" w:rsidP="00830159">
      <w:pPr>
        <w:spacing w:before="240" w:after="240" w:line="360" w:lineRule="auto"/>
        <w:jc w:val="both"/>
        <w:rPr>
          <w:rFonts w:ascii="Palatino Linotype" w:hAnsi="Palatino Linotype"/>
        </w:rPr>
      </w:pPr>
      <w:r w:rsidRPr="00B82333">
        <w:rPr>
          <w:rFonts w:ascii="Palatino Linotype" w:hAnsi="Palatino Linotype"/>
        </w:rPr>
        <w:t>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Sujeto Obligado y ordenar la entrega de la información en versión pública, en razón de las consideraciones de derecho que a continuación se exponen:</w:t>
      </w:r>
    </w:p>
    <w:p w14:paraId="1F03A4AA" w14:textId="77777777" w:rsidR="00830159" w:rsidRDefault="00830159" w:rsidP="00830159">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 xml:space="preserve">se debe resaltar que con las manifestaciones hechas valer por el Sujeto Obligado en respuesta, proporcionada en el SAIMEX, </w:t>
      </w:r>
      <w:r>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14:paraId="69D0C4E7" w14:textId="77777777" w:rsidR="00830159" w:rsidRPr="007153F2" w:rsidRDefault="00830159" w:rsidP="00830159">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14:paraId="091EC623" w14:textId="77777777" w:rsidR="00830159" w:rsidRDefault="00830159" w:rsidP="00830159">
      <w:pPr>
        <w:spacing w:before="240" w:after="240" w:line="360" w:lineRule="auto"/>
        <w:jc w:val="both"/>
        <w:rPr>
          <w:rFonts w:ascii="Palatino Linotype" w:hAnsi="Palatino Linotype" w:cs="Arial"/>
        </w:rPr>
      </w:pPr>
      <w:r w:rsidRPr="00A147B8">
        <w:rPr>
          <w:rFonts w:ascii="Palatino Linotype" w:hAnsi="Palatino Linotype" w:cs="Arial"/>
        </w:rPr>
        <w:t xml:space="preserve">En primer lugar, </w:t>
      </w:r>
      <w:r w:rsidRPr="00A147B8">
        <w:rPr>
          <w:rFonts w:ascii="Palatino Linotype" w:eastAsia="Calibri" w:hAnsi="Palatino Linotype" w:cs="Arial"/>
          <w:lang w:val="es-MX" w:eastAsia="en-US"/>
        </w:rPr>
        <w:t>es conveniente analizar si la respuesta</w:t>
      </w:r>
      <w:r>
        <w:rPr>
          <w:rFonts w:ascii="Palatino Linotype" w:eastAsia="Calibri" w:hAnsi="Palatino Linotype" w:cs="Arial"/>
          <w:lang w:val="es-MX" w:eastAsia="en-US"/>
        </w:rPr>
        <w:t xml:space="preserve"> </w:t>
      </w:r>
      <w:r w:rsidRPr="00A147B8">
        <w:rPr>
          <w:rFonts w:ascii="Palatino Linotype" w:eastAsia="Calibri" w:hAnsi="Palatino Linotype" w:cs="Arial"/>
          <w:lang w:val="es-MX" w:eastAsia="en-US"/>
        </w:rPr>
        <w:t xml:space="preserve">del </w:t>
      </w:r>
      <w:r w:rsidRPr="00A147B8">
        <w:rPr>
          <w:rFonts w:ascii="Palatino Linotype" w:eastAsia="Calibri" w:hAnsi="Palatino Linotype" w:cs="Arial"/>
          <w:b/>
          <w:lang w:val="es-MX" w:eastAsia="en-US"/>
        </w:rPr>
        <w:t>Sujeto Obligado</w:t>
      </w:r>
      <w:r w:rsidRPr="00A147B8">
        <w:rPr>
          <w:rFonts w:ascii="Palatino Linotype" w:eastAsia="Calibri" w:hAnsi="Palatino Linotype" w:cs="Arial"/>
          <w:lang w:val="es-MX" w:eastAsia="en-US"/>
        </w:rPr>
        <w:t xml:space="preserve"> cumple con los requisitos y procedimientos del derecho de acceso a la información pública, en atención a que en la </w:t>
      </w:r>
      <w:r w:rsidRPr="00A147B8">
        <w:rPr>
          <w:rFonts w:ascii="Palatino Linotype" w:hAnsi="Palatino Linotype" w:cs="Arial"/>
        </w:rPr>
        <w:t>Ley de Transparencia y Acceso</w:t>
      </w:r>
      <w:r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t xml:space="preserve">privilegiando el </w:t>
      </w:r>
      <w:r w:rsidRPr="000534DD">
        <w:rPr>
          <w:rFonts w:ascii="Palatino Linotype" w:hAnsi="Palatino Linotype" w:cs="Arial"/>
        </w:rPr>
        <w:lastRenderedPageBreak/>
        <w:t xml:space="preserve">principio de máxima publicidad, como </w:t>
      </w:r>
      <w:r>
        <w:rPr>
          <w:rFonts w:ascii="Palatino Linotype" w:hAnsi="Palatino Linotype" w:cs="Arial"/>
        </w:rPr>
        <w:t>así lo establece dicha determinación, que a continuación se trascribe para un mejor entendimiento:</w:t>
      </w:r>
    </w:p>
    <w:p w14:paraId="7CA3D59F" w14:textId="77777777" w:rsidR="00830159" w:rsidRDefault="00830159" w:rsidP="0083015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473BB5" w14:textId="77777777" w:rsidR="00830159" w:rsidRDefault="00830159" w:rsidP="00830159">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BCA6DD7" w14:textId="77777777" w:rsidR="00830159" w:rsidRDefault="00830159" w:rsidP="00830159">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 (Sic)</w:t>
      </w:r>
    </w:p>
    <w:p w14:paraId="0FE497D7" w14:textId="77777777" w:rsidR="00830159" w:rsidRPr="004B2697" w:rsidRDefault="00830159" w:rsidP="00830159">
      <w:pPr>
        <w:spacing w:before="240" w:after="240"/>
        <w:ind w:left="709" w:right="760"/>
        <w:contextualSpacing/>
        <w:jc w:val="both"/>
        <w:rPr>
          <w:rFonts w:ascii="Palatino Linotype" w:hAnsi="Palatino Linotype" w:cs="Arial"/>
          <w:i/>
          <w:sz w:val="22"/>
          <w:szCs w:val="22"/>
        </w:rPr>
      </w:pPr>
    </w:p>
    <w:p w14:paraId="4FA1D890" w14:textId="77777777" w:rsidR="00830159" w:rsidRDefault="00830159" w:rsidP="00830159">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14:paraId="0EFDF4C4" w14:textId="77777777" w:rsidR="00830159" w:rsidRDefault="00830159" w:rsidP="00830159">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3FA3BE9F" w14:textId="77777777" w:rsidR="00830159" w:rsidRDefault="00830159" w:rsidP="00830159">
      <w:pPr>
        <w:spacing w:before="240" w:after="240"/>
        <w:ind w:left="567" w:right="758"/>
        <w:contextualSpacing/>
        <w:jc w:val="both"/>
        <w:rPr>
          <w:rFonts w:ascii="Palatino Linotype" w:hAnsi="Palatino Linotype" w:cs="Arial"/>
          <w:i/>
          <w:sz w:val="22"/>
          <w:szCs w:val="22"/>
        </w:rPr>
      </w:pPr>
    </w:p>
    <w:p w14:paraId="07D4B52E" w14:textId="77777777" w:rsidR="00830159" w:rsidRPr="00B11B43" w:rsidRDefault="00830159" w:rsidP="00830159">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14:paraId="063749E8" w14:textId="77777777" w:rsidR="00830159" w:rsidRDefault="00830159" w:rsidP="00830159">
      <w:pPr>
        <w:spacing w:line="360" w:lineRule="auto"/>
        <w:ind w:right="-93"/>
        <w:jc w:val="both"/>
        <w:rPr>
          <w:rFonts w:ascii="Palatino Linotype" w:hAnsi="Palatino Linotype" w:cs="Arial"/>
          <w:color w:val="000000"/>
        </w:rPr>
      </w:pPr>
    </w:p>
    <w:p w14:paraId="121AF27F" w14:textId="77777777" w:rsidR="00830159" w:rsidRDefault="00830159" w:rsidP="00830159">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14:paraId="2ED5A1DE" w14:textId="77777777" w:rsidR="00830159" w:rsidRDefault="00830159" w:rsidP="00830159">
      <w:pPr>
        <w:spacing w:line="360" w:lineRule="auto"/>
        <w:ind w:right="-93"/>
        <w:jc w:val="both"/>
        <w:rPr>
          <w:rFonts w:ascii="Palatino Linotype" w:hAnsi="Palatino Linotype" w:cs="Arial"/>
          <w:color w:val="000000"/>
        </w:rPr>
      </w:pPr>
    </w:p>
    <w:p w14:paraId="54AF902C" w14:textId="77777777" w:rsidR="00830159" w:rsidRDefault="00830159" w:rsidP="00830159">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6E3ACF9C" w14:textId="77777777" w:rsidR="00830159" w:rsidRDefault="00830159" w:rsidP="00830159">
      <w:pPr>
        <w:ind w:left="851" w:right="850"/>
        <w:jc w:val="both"/>
        <w:rPr>
          <w:rFonts w:ascii="Palatino Linotype" w:hAnsi="Palatino Linotype" w:cs="Arial"/>
          <w:color w:val="000000"/>
        </w:rPr>
      </w:pPr>
    </w:p>
    <w:p w14:paraId="613B7587"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1189E93"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688841C5"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4E5010A3" w14:textId="77777777"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709B1088" w14:textId="69071FB4" w:rsidR="00830159" w:rsidRDefault="00830159" w:rsidP="0083015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B12304">
        <w:rPr>
          <w:rFonts w:ascii="Palatino Linotype" w:hAnsi="Palatino Linotype" w:cs="Arial"/>
          <w:i/>
          <w:color w:val="000000"/>
          <w:sz w:val="22"/>
          <w:szCs w:val="22"/>
        </w:rPr>
        <w:t>(Sic)</w:t>
      </w:r>
    </w:p>
    <w:p w14:paraId="07D63103" w14:textId="77777777" w:rsidR="00830159" w:rsidRDefault="00830159" w:rsidP="00830159">
      <w:pPr>
        <w:spacing w:line="360" w:lineRule="auto"/>
        <w:jc w:val="both"/>
        <w:rPr>
          <w:rFonts w:ascii="Palatino Linotype" w:hAnsi="Palatino Linotype" w:cs="Arial"/>
        </w:rPr>
      </w:pPr>
    </w:p>
    <w:p w14:paraId="3F230074" w14:textId="77777777" w:rsidR="00830159" w:rsidRDefault="00830159" w:rsidP="00830159">
      <w:pPr>
        <w:spacing w:line="360" w:lineRule="auto"/>
        <w:jc w:val="both"/>
        <w:rPr>
          <w:rFonts w:ascii="Palatino Linotype" w:hAnsi="Palatino Linotype" w:cs="Arial"/>
          <w:color w:val="000000" w:themeColor="text1"/>
        </w:rPr>
      </w:pPr>
      <w:r>
        <w:rPr>
          <w:rFonts w:ascii="Palatino Linotype" w:hAnsi="Palatino Linotype" w:cs="Arial"/>
        </w:rPr>
        <w:lastRenderedPageBreak/>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3CD53D1B" w14:textId="77777777" w:rsidR="00830159" w:rsidRDefault="00830159" w:rsidP="00830159">
      <w:pPr>
        <w:spacing w:line="360" w:lineRule="auto"/>
        <w:jc w:val="both"/>
        <w:rPr>
          <w:rFonts w:ascii="Palatino Linotype" w:hAnsi="Palatino Linotype" w:cs="Arial"/>
          <w:color w:val="000000" w:themeColor="text1"/>
        </w:rPr>
      </w:pPr>
    </w:p>
    <w:p w14:paraId="5B95FBEA" w14:textId="77777777" w:rsidR="00830159" w:rsidRDefault="00830159" w:rsidP="0083015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23EE284F" w14:textId="77777777" w:rsidR="00830159" w:rsidRDefault="00830159" w:rsidP="00830159">
      <w:pPr>
        <w:spacing w:before="240" w:after="240" w:line="360" w:lineRule="auto"/>
        <w:ind w:right="49"/>
        <w:contextualSpacing/>
        <w:jc w:val="both"/>
        <w:rPr>
          <w:rFonts w:ascii="Palatino Linotype" w:hAnsi="Palatino Linotype" w:cs="Arial"/>
        </w:rPr>
      </w:pPr>
    </w:p>
    <w:p w14:paraId="028D328C" w14:textId="77777777" w:rsidR="00830159" w:rsidRPr="004975CB" w:rsidRDefault="00830159" w:rsidP="0083015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DD8E226" w14:textId="77777777" w:rsidR="00830159" w:rsidRPr="004975CB" w:rsidRDefault="00830159" w:rsidP="00830159">
      <w:pPr>
        <w:ind w:left="851" w:right="899"/>
        <w:jc w:val="both"/>
        <w:rPr>
          <w:rFonts w:ascii="Palatino Linotype" w:hAnsi="Palatino Linotype" w:cs="Arial"/>
          <w:i/>
          <w:sz w:val="22"/>
          <w:szCs w:val="22"/>
        </w:rPr>
      </w:pPr>
    </w:p>
    <w:p w14:paraId="0468BBFB" w14:textId="77777777" w:rsidR="00830159" w:rsidRPr="004975CB" w:rsidRDefault="00830159" w:rsidP="0083015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41002D14" w14:textId="77777777" w:rsidR="00830159" w:rsidRPr="004975CB" w:rsidRDefault="00830159" w:rsidP="0083015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3ECE2824" w14:textId="77777777" w:rsidR="00830159" w:rsidRPr="009E12B6" w:rsidRDefault="00830159" w:rsidP="0083015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lastRenderedPageBreak/>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05E6B8AF" w14:textId="77777777" w:rsidR="00830159" w:rsidRPr="009E12B6" w:rsidRDefault="00830159" w:rsidP="00830159">
      <w:pPr>
        <w:ind w:left="851" w:right="899"/>
        <w:jc w:val="both"/>
        <w:rPr>
          <w:rFonts w:ascii="Palatino Linotype" w:hAnsi="Palatino Linotype" w:cs="Arial"/>
          <w:sz w:val="22"/>
          <w:szCs w:val="22"/>
        </w:rPr>
      </w:pPr>
    </w:p>
    <w:p w14:paraId="7F47CF9C" w14:textId="77777777" w:rsidR="00830159" w:rsidRPr="009E12B6" w:rsidRDefault="00830159" w:rsidP="0083015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00F4A32A" w14:textId="77777777" w:rsidR="00830159" w:rsidRPr="009E12B6" w:rsidRDefault="00830159" w:rsidP="00830159">
      <w:pPr>
        <w:ind w:left="851" w:right="899"/>
        <w:jc w:val="both"/>
        <w:rPr>
          <w:rFonts w:ascii="Palatino Linotype" w:hAnsi="Palatino Linotype" w:cs="Arial"/>
        </w:rPr>
      </w:pPr>
    </w:p>
    <w:p w14:paraId="44242FBD" w14:textId="77777777" w:rsidR="00830159" w:rsidRPr="004B675A" w:rsidRDefault="00830159" w:rsidP="00830159">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14:paraId="3B484951" w14:textId="77777777" w:rsidR="00830159" w:rsidRPr="009E12B6" w:rsidRDefault="00830159" w:rsidP="00830159">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317DB1" w14:textId="77777777" w:rsidR="00830159" w:rsidRPr="009E12B6" w:rsidRDefault="00830159" w:rsidP="00830159">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14:paraId="08AFE444" w14:textId="77777777" w:rsidR="00830159" w:rsidRPr="00A32E26" w:rsidRDefault="00830159" w:rsidP="00830159">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14:paraId="5ED4CCEF" w14:textId="77777777" w:rsidR="00830159" w:rsidRPr="00A32E26" w:rsidRDefault="00830159" w:rsidP="00830159">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14:paraId="24C6CA90" w14:textId="726D9D19" w:rsidR="00830159" w:rsidRPr="00A32E26" w:rsidRDefault="00830159" w:rsidP="00830159">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3) Que se trate de información registrada en cualquier soporte documental, que en ejercicio de las atribuciones conferidas, se encuentre en pose</w:t>
      </w:r>
      <w:r w:rsidR="00B12304">
        <w:rPr>
          <w:rFonts w:ascii="Palatino Linotype" w:hAnsi="Palatino Linotype" w:cs="Arial"/>
          <w:b/>
          <w:i/>
          <w:sz w:val="22"/>
          <w:szCs w:val="22"/>
          <w:lang w:eastAsia="es-MX"/>
        </w:rPr>
        <w:t>sión de los Sujetos Obligados.”(Sic)</w:t>
      </w:r>
    </w:p>
    <w:p w14:paraId="7955B2B4" w14:textId="77777777" w:rsidR="00830159" w:rsidRDefault="00830159" w:rsidP="00830159">
      <w:pPr>
        <w:spacing w:line="360" w:lineRule="auto"/>
        <w:ind w:right="-93"/>
        <w:jc w:val="both"/>
        <w:rPr>
          <w:rFonts w:ascii="Palatino Linotype" w:eastAsia="Palatino Linotype" w:hAnsi="Palatino Linotype" w:cs="Palatino Linotype"/>
          <w:color w:val="000000"/>
        </w:rPr>
      </w:pPr>
    </w:p>
    <w:p w14:paraId="67B58CAA" w14:textId="3557C13C" w:rsidR="00830159" w:rsidRDefault="00830159" w:rsidP="00830159">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Sujeto Obligado en su respuesta cumple parcialmente con lo establecido por los artículos 4, 12 y 24 </w:t>
      </w:r>
      <w:r>
        <w:rPr>
          <w:rFonts w:ascii="Palatino Linotype" w:eastAsia="Palatino Linotype" w:hAnsi="Palatino Linotype" w:cs="Palatino Linotype"/>
        </w:rPr>
        <w:lastRenderedPageBreak/>
        <w:t xml:space="preserve">último de la Ley de </w:t>
      </w:r>
      <w:r w:rsidRPr="00B6113B">
        <w:rPr>
          <w:rFonts w:ascii="Palatino Linotype" w:hAnsi="Palatino Linotype" w:cs="Arial"/>
        </w:rPr>
        <w:t>Transparencia y Acceso a la Información Pública del Estado de México y Municipios</w:t>
      </w:r>
      <w:r w:rsidR="00A033C8">
        <w:rPr>
          <w:rFonts w:ascii="Palatino Linotype" w:hAnsi="Palatino Linotype" w:cs="Arial"/>
        </w:rPr>
        <w:t>.</w:t>
      </w:r>
    </w:p>
    <w:p w14:paraId="04A7D309" w14:textId="77777777" w:rsidR="00A033C8" w:rsidRDefault="00A033C8" w:rsidP="00830159">
      <w:pPr>
        <w:spacing w:line="360" w:lineRule="auto"/>
        <w:ind w:right="-93"/>
        <w:jc w:val="both"/>
        <w:rPr>
          <w:rFonts w:ascii="Palatino Linotype" w:hAnsi="Palatino Linotype" w:cs="Arial"/>
        </w:rPr>
      </w:pPr>
    </w:p>
    <w:p w14:paraId="57682528" w14:textId="09D08575" w:rsidR="00A033C8" w:rsidRDefault="00A033C8" w:rsidP="00A033C8">
      <w:pPr>
        <w:spacing w:before="240" w:after="240" w:line="360" w:lineRule="auto"/>
        <w:ind w:right="49"/>
        <w:contextualSpacing/>
        <w:jc w:val="both"/>
        <w:rPr>
          <w:rFonts w:ascii="Palatino Linotype" w:hAnsi="Palatino Linotype" w:cs="Arial"/>
        </w:rPr>
      </w:pPr>
      <w:r>
        <w:rPr>
          <w:rFonts w:ascii="Palatino Linotype" w:hAnsi="Palatino Linotype" w:cs="Arial"/>
        </w:rPr>
        <w:t>En s</w:t>
      </w:r>
      <w:r w:rsidRPr="008E05FD">
        <w:rPr>
          <w:rFonts w:ascii="Palatino Linotype" w:hAnsi="Palatino Linotype" w:cs="Arial"/>
        </w:rPr>
        <w:t xml:space="preserve">egundo lugar, </w:t>
      </w:r>
      <w:r>
        <w:rPr>
          <w:rFonts w:ascii="Palatino Linotype" w:hAnsi="Palatino Linotype" w:cs="Arial"/>
        </w:rPr>
        <w:t>respecto de los requerimientos identificados en la solicitud de acceso a la información pública del particular, como:</w:t>
      </w:r>
    </w:p>
    <w:p w14:paraId="5163E5A8" w14:textId="77777777" w:rsidR="00A033C8" w:rsidRDefault="00A033C8" w:rsidP="00A033C8">
      <w:pPr>
        <w:spacing w:before="240" w:after="240" w:line="360" w:lineRule="auto"/>
        <w:ind w:right="49"/>
        <w:contextualSpacing/>
        <w:jc w:val="both"/>
        <w:rPr>
          <w:rFonts w:ascii="Palatino Linotype" w:hAnsi="Palatino Linotype" w:cs="Arial"/>
        </w:rPr>
      </w:pPr>
    </w:p>
    <w:p w14:paraId="7A7BE09C" w14:textId="77777777" w:rsidR="00A033C8" w:rsidRPr="00C21D55" w:rsidRDefault="00A033C8" w:rsidP="00A033C8">
      <w:pPr>
        <w:spacing w:before="240" w:after="240" w:line="360" w:lineRule="auto"/>
        <w:jc w:val="both"/>
        <w:rPr>
          <w:rFonts w:ascii="Palatino Linotype" w:hAnsi="Palatino Linotype"/>
        </w:rPr>
      </w:pPr>
      <w:r w:rsidRPr="00C21D55">
        <w:rPr>
          <w:rFonts w:ascii="Palatino Linotype" w:hAnsi="Palatino Linotype"/>
        </w:rPr>
        <w:t xml:space="preserve">1- EN ARCHIVO PDF LAS ACTAS DE ENTREGA RECEPCIÓN, FINIQUITOS Y EXTINCIÓN DE DERECHOS Y OBLIGACIONES DE LAS OBRAS CORRESPONDIENTES DEL EJERCICIO FISCAL 2019 DE LOS RECURSOS PÚBLICOS PROVENIENTES DEL PAD Y FISE. </w:t>
      </w:r>
    </w:p>
    <w:p w14:paraId="7D64B88E" w14:textId="77777777" w:rsidR="00A033C8" w:rsidRPr="00C21D55" w:rsidRDefault="00A033C8" w:rsidP="00A033C8">
      <w:pPr>
        <w:spacing w:before="240" w:after="240" w:line="360" w:lineRule="auto"/>
        <w:jc w:val="both"/>
        <w:rPr>
          <w:rFonts w:ascii="Palatino Linotype" w:hAnsi="Palatino Linotype"/>
        </w:rPr>
      </w:pPr>
      <w:r w:rsidRPr="00C21D55">
        <w:rPr>
          <w:rFonts w:ascii="Palatino Linotype" w:hAnsi="Palatino Linotype"/>
        </w:rPr>
        <w:t>2- DEL PAD 2019 NECESITO SABER LA UBICACIÓN DE LAS LÁMPARAS ASÍ COMO LA PETICIÓN QUE ORIGINO SU PUESTA EN EL SITIO SOLICITADO Y EL DOCUMENTO QUE AVALE CUANTAS LÁMPARAS FUERON ADQUIRIDAS EN EL PROGRAMA, CUANTAS A LA FECHA HAN SIDO COLOCADAS, CUANTAS FALTAN POR COLOCAR</w:t>
      </w:r>
      <w:r>
        <w:rPr>
          <w:rFonts w:ascii="Palatino Linotype" w:hAnsi="Palatino Linotype"/>
        </w:rPr>
        <w:t>, ASÍ COMO</w:t>
      </w:r>
      <w:r w:rsidRPr="00C21D55">
        <w:rPr>
          <w:rFonts w:ascii="Palatino Linotype" w:hAnsi="Palatino Linotype"/>
        </w:rPr>
        <w:t xml:space="preserve"> LA DOCUMENTACIÓN, QUE AVALE LA ACTUACIÓN DE LO SERVIDORES PÚBLICOS, DISPONIBLE A LA FECHA. </w:t>
      </w:r>
    </w:p>
    <w:p w14:paraId="1C091168" w14:textId="77777777" w:rsidR="00A033C8" w:rsidRPr="00C21D55" w:rsidRDefault="00A033C8" w:rsidP="00A033C8">
      <w:pPr>
        <w:spacing w:before="240" w:after="240" w:line="360" w:lineRule="auto"/>
        <w:jc w:val="both"/>
        <w:rPr>
          <w:rFonts w:ascii="Palatino Linotype" w:hAnsi="Palatino Linotype"/>
        </w:rPr>
      </w:pPr>
      <w:r>
        <w:rPr>
          <w:rFonts w:ascii="Palatino Linotype" w:hAnsi="Palatino Linotype"/>
        </w:rPr>
        <w:t xml:space="preserve">3- </w:t>
      </w:r>
      <w:r w:rsidRPr="00C21D55">
        <w:rPr>
          <w:rFonts w:ascii="Palatino Linotype" w:hAnsi="Palatino Linotype"/>
        </w:rPr>
        <w:t xml:space="preserve">LA DOCUMENTACIÓN QUE AVALE LA CERTIFICACIÓN DE CONFIANZA DE </w:t>
      </w:r>
      <w:r>
        <w:rPr>
          <w:rFonts w:ascii="Palatino Linotype" w:hAnsi="Palatino Linotype"/>
        </w:rPr>
        <w:t>LOS RESIDENTES DE OBRA,</w:t>
      </w:r>
      <w:r w:rsidRPr="00C21D55">
        <w:rPr>
          <w:rFonts w:ascii="Palatino Linotype" w:hAnsi="Palatino Linotype"/>
        </w:rPr>
        <w:t xml:space="preserve"> CERTIFICACIÓN DE RESIDENCIA Y PRECIOS UNITARIOS, Y EL LISTADO DE LOS SERVIDORES PÚBLICOS QUE REALIZAN DICHAS FUNCIONES Y SABER QUIÉNES SI LO APROBARON Y QUIÉNES NO. </w:t>
      </w:r>
    </w:p>
    <w:p w14:paraId="23B8ED82" w14:textId="77777777" w:rsidR="00A033C8" w:rsidRDefault="00A033C8" w:rsidP="00A033C8">
      <w:pPr>
        <w:spacing w:before="240" w:after="240" w:line="360" w:lineRule="auto"/>
        <w:jc w:val="both"/>
        <w:rPr>
          <w:rFonts w:ascii="Palatino Linotype" w:hAnsi="Palatino Linotype"/>
        </w:rPr>
      </w:pPr>
      <w:r w:rsidRPr="00C21D55">
        <w:rPr>
          <w:rFonts w:ascii="Palatino Linotype" w:hAnsi="Palatino Linotype"/>
        </w:rPr>
        <w:t>6- NOMBRE DE LAS EMPRESAS LAS QUE SE CONTRATO EN EL 2019 Y 2020, ASÍ COMO LOS MONTOS DE CONTRATO Y NOMBRE DE LA OBRA Y NOMBRE DE LOS REPRESENTANTES O ADMINISTRADORES ÚNICOS</w:t>
      </w:r>
      <w:r>
        <w:rPr>
          <w:rFonts w:ascii="Palatino Linotype" w:hAnsi="Palatino Linotype"/>
        </w:rPr>
        <w:t>.</w:t>
      </w:r>
    </w:p>
    <w:p w14:paraId="5EB76C0D" w14:textId="06FF849C" w:rsidR="00A033C8" w:rsidRDefault="00A033C8" w:rsidP="00A033C8">
      <w:pPr>
        <w:spacing w:line="360" w:lineRule="auto"/>
        <w:ind w:right="-93"/>
        <w:jc w:val="both"/>
        <w:rPr>
          <w:rFonts w:ascii="Palatino Linotype" w:hAnsi="Palatino Linotype" w:cs="Arial"/>
        </w:rPr>
      </w:pPr>
      <w:r>
        <w:rPr>
          <w:rFonts w:ascii="Palatino Linotype" w:hAnsi="Palatino Linotype" w:cs="Arial"/>
        </w:rPr>
        <w:lastRenderedPageBreak/>
        <w:t xml:space="preserve">Se advierte del motivo de inconformidad concatenado con el acto impugnado del recurrente, que este acepta la información proporcionada por el Ayuntamiento de Nicolás Romero a través de su Dirección de Obras Públicas y Servicios Públicos, en respuesta, con la diversa documentación proporcionada en los archivos electrónicos denominados: </w:t>
      </w:r>
      <w:r w:rsidRPr="00C52C2D">
        <w:rPr>
          <w:rFonts w:ascii="Palatino Linotype" w:hAnsi="Palatino Linotype"/>
          <w:b/>
        </w:rPr>
        <w:t>“</w:t>
      </w:r>
      <w:hyperlink r:id="rId15" w:tgtFrame="_blank" w:history="1">
        <w:r w:rsidRPr="00C52C2D">
          <w:rPr>
            <w:rStyle w:val="Hipervnculo"/>
            <w:rFonts w:ascii="Palatino Linotype" w:eastAsiaTheme="minorEastAsia" w:hAnsi="Palatino Linotype" w:cs="Arial"/>
            <w:b/>
            <w:color w:val="auto"/>
            <w:u w:val="none"/>
          </w:rPr>
          <w:t>ANEXO AL OFICIO NR_OPySP_COIyEU_DCySA_USAySOP_1157_2021.PDF</w:t>
        </w:r>
      </w:hyperlink>
      <w:r w:rsidRPr="00C52C2D">
        <w:rPr>
          <w:rFonts w:ascii="Palatino Linotype" w:hAnsi="Palatino Linotype"/>
        </w:rPr>
        <w:t>”</w:t>
      </w:r>
      <w:r>
        <w:rPr>
          <w:rFonts w:ascii="Palatino Linotype" w:hAnsi="Palatino Linotype"/>
        </w:rPr>
        <w:tab/>
        <w:t xml:space="preserve"> y</w:t>
      </w:r>
      <w:r>
        <w:rPr>
          <w:rFonts w:ascii="Palatino Linotype" w:hAnsi="Palatino Linotype"/>
        </w:rPr>
        <w:tab/>
      </w:r>
      <w:r>
        <w:rPr>
          <w:rFonts w:ascii="Palatino Linotype" w:hAnsi="Palatino Linotype"/>
        </w:rPr>
        <w:tab/>
      </w:r>
      <w:r>
        <w:rPr>
          <w:rFonts w:ascii="Palatino Linotype" w:hAnsi="Palatino Linotype"/>
        </w:rPr>
        <w:tab/>
        <w:t xml:space="preserve"> </w:t>
      </w:r>
      <w:r w:rsidRPr="007C4E01">
        <w:rPr>
          <w:rFonts w:ascii="Palatino Linotype" w:hAnsi="Palatino Linotype"/>
          <w:b/>
        </w:rPr>
        <w:t>“</w:t>
      </w:r>
      <w:hyperlink r:id="rId16" w:tgtFrame="_blank" w:history="1">
        <w:r w:rsidRPr="007C4E01">
          <w:rPr>
            <w:rStyle w:val="Hipervnculo"/>
            <w:rFonts w:ascii="Palatino Linotype" w:eastAsiaTheme="minorEastAsia" w:hAnsi="Palatino Linotype" w:cs="Arial"/>
            <w:b/>
            <w:color w:val="auto"/>
            <w:u w:val="none"/>
          </w:rPr>
          <w:t>NR_OPySP_COIyEU_DCySA_USAySOP_1157_2021 00119.pdf</w:t>
        </w:r>
      </w:hyperlink>
      <w:r w:rsidRPr="007C4E01">
        <w:rPr>
          <w:rFonts w:ascii="Palatino Linotype" w:hAnsi="Palatino Linotype"/>
          <w:b/>
        </w:rPr>
        <w:t>”</w:t>
      </w:r>
      <w:r>
        <w:rPr>
          <w:rFonts w:ascii="Palatino Linotype" w:hAnsi="Palatino Linotype" w:cs="Arial"/>
        </w:rPr>
        <w:t xml:space="preserve"> , al señalar que impugna la respuesta  otorgada por el Director de Administración por la negativa de la información; en consecuencia, tal </w:t>
      </w:r>
      <w:r>
        <w:rPr>
          <w:rFonts w:ascii="Palatino Linotype" w:eastAsia="Palatino Linotype" w:hAnsi="Palatino Linotype" w:cs="Palatino Linotype"/>
        </w:rPr>
        <w:t xml:space="preserve">circunstancia se considera que el recurrente </w:t>
      </w:r>
      <w:r>
        <w:rPr>
          <w:rFonts w:ascii="Palatino Linotype" w:hAnsi="Palatino Linotype" w:cs="Arial"/>
        </w:rPr>
        <w:t xml:space="preserve">queda conforme con la información proporcionada por el Sujeto Obligado, </w:t>
      </w:r>
      <w:r w:rsidR="00052571">
        <w:rPr>
          <w:rFonts w:ascii="Palatino Linotype" w:hAnsi="Palatino Linotype" w:cs="Arial"/>
        </w:rPr>
        <w:t xml:space="preserve">en cuanto a los </w:t>
      </w:r>
      <w:r>
        <w:rPr>
          <w:rFonts w:ascii="Palatino Linotype" w:hAnsi="Palatino Linotype" w:cs="Arial"/>
        </w:rPr>
        <w:t>punto</w:t>
      </w:r>
      <w:r w:rsidR="00052571">
        <w:rPr>
          <w:rFonts w:ascii="Palatino Linotype" w:hAnsi="Palatino Linotype" w:cs="Arial"/>
        </w:rPr>
        <w:t xml:space="preserve">s descritos en la solicitud con los </w:t>
      </w:r>
      <w:r w:rsidR="000F3B20">
        <w:rPr>
          <w:rFonts w:ascii="Palatino Linotype" w:hAnsi="Palatino Linotype" w:cs="Arial"/>
        </w:rPr>
        <w:t>numérales 1, 2, 3 y 6</w:t>
      </w:r>
      <w:r>
        <w:rPr>
          <w:rFonts w:ascii="Palatino Linotype" w:hAnsi="Palatino Linotype" w:cs="Arial"/>
        </w:rPr>
        <w:t xml:space="preserve">; colmando con ello el derecho de acceso a la información del particular. </w:t>
      </w:r>
    </w:p>
    <w:p w14:paraId="3DB92449" w14:textId="77777777" w:rsidR="00A033C8" w:rsidRDefault="00A033C8" w:rsidP="00A033C8">
      <w:pPr>
        <w:spacing w:line="360" w:lineRule="auto"/>
        <w:jc w:val="both"/>
        <w:rPr>
          <w:rFonts w:ascii="Palatino Linotype" w:hAnsi="Palatino Linotype" w:cs="Arial"/>
        </w:rPr>
      </w:pPr>
    </w:p>
    <w:p w14:paraId="02B1DE23" w14:textId="77777777" w:rsidR="00A033C8" w:rsidRDefault="00A033C8" w:rsidP="00A033C8">
      <w:pPr>
        <w:spacing w:line="360" w:lineRule="auto"/>
        <w:jc w:val="both"/>
        <w:rPr>
          <w:rFonts w:ascii="Palatino Linotype" w:hAnsi="Palatino Linotype" w:cs="Arial"/>
        </w:rPr>
      </w:pPr>
      <w:r>
        <w:rPr>
          <w:rFonts w:ascii="Palatino Linotype"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CA3A17A" w14:textId="77777777" w:rsidR="00A033C8" w:rsidRDefault="00A033C8" w:rsidP="00A033C8">
      <w:pPr>
        <w:ind w:left="567" w:right="567"/>
        <w:jc w:val="both"/>
        <w:rPr>
          <w:rFonts w:ascii="Palatino Linotype" w:hAnsi="Palatino Linotype" w:cs="Arial"/>
        </w:rPr>
      </w:pPr>
    </w:p>
    <w:p w14:paraId="2C76D171" w14:textId="09A624AF" w:rsidR="00A033C8" w:rsidRDefault="00A033C8" w:rsidP="00A033C8">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00C07434">
        <w:rPr>
          <w:rFonts w:ascii="Palatino Linotype" w:hAnsi="Palatino Linotype" w:cs="Arial"/>
          <w:i/>
          <w:sz w:val="22"/>
          <w:szCs w:val="22"/>
        </w:rPr>
        <w:t>(Sic)</w:t>
      </w:r>
    </w:p>
    <w:p w14:paraId="654D99DD" w14:textId="77777777" w:rsidR="00A033C8" w:rsidRDefault="00A033C8" w:rsidP="00A033C8">
      <w:pPr>
        <w:pStyle w:val="Sinespaciado"/>
      </w:pPr>
    </w:p>
    <w:p w14:paraId="6D14ADDE" w14:textId="77777777" w:rsidR="00A033C8" w:rsidRDefault="00A033C8" w:rsidP="00A033C8">
      <w:pPr>
        <w:spacing w:line="360" w:lineRule="auto"/>
        <w:jc w:val="both"/>
        <w:rPr>
          <w:rFonts w:ascii="Palatino Linotype" w:hAnsi="Palatino Linotype" w:cs="Arial"/>
        </w:rPr>
      </w:pPr>
      <w:r>
        <w:rPr>
          <w:rFonts w:ascii="Palatino Linotype" w:hAnsi="Palatino Linotype" w:cs="Arial"/>
        </w:rPr>
        <w:lastRenderedPageBreak/>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138F1351" w14:textId="77777777" w:rsidR="000F3B20" w:rsidRDefault="000F3B20" w:rsidP="00A033C8">
      <w:pPr>
        <w:spacing w:line="360" w:lineRule="auto"/>
        <w:jc w:val="both"/>
        <w:rPr>
          <w:rFonts w:ascii="Palatino Linotype" w:hAnsi="Palatino Linotype" w:cs="Arial"/>
        </w:rPr>
      </w:pPr>
    </w:p>
    <w:p w14:paraId="4D5EFDC8" w14:textId="77777777" w:rsidR="00A033C8" w:rsidRDefault="00A033C8" w:rsidP="00A033C8">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503ABD4B" w14:textId="77777777" w:rsidR="00A033C8" w:rsidRDefault="00A033C8" w:rsidP="00A033C8">
      <w:pPr>
        <w:pStyle w:val="Sinespaciado"/>
      </w:pPr>
    </w:p>
    <w:p w14:paraId="787CC5B4" w14:textId="77777777" w:rsidR="00A033C8" w:rsidRDefault="00A033C8" w:rsidP="00A033C8">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B973F6" w14:textId="77777777" w:rsidR="00A033C8" w:rsidRDefault="00A033C8" w:rsidP="00A033C8">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 xml:space="preserve">Además, debe mencionarse que, al </w:t>
      </w:r>
      <w:r>
        <w:rPr>
          <w:rFonts w:ascii="Palatino Linotype" w:hAnsi="Palatino Linotype"/>
          <w:lang w:eastAsia="es-MX"/>
        </w:rPr>
        <w:t xml:space="preserve">haber un pronunciamiento por parte del </w:t>
      </w:r>
      <w:r>
        <w:rPr>
          <w:rFonts w:ascii="Palatino Linotype" w:hAnsi="Palatino Linotype"/>
          <w:b/>
          <w:lang w:eastAsia="es-MX"/>
        </w:rPr>
        <w:t>Sujeto Obligado</w:t>
      </w:r>
      <w:r>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6A2A206" w14:textId="77777777" w:rsidR="00A033C8" w:rsidRDefault="00A033C8" w:rsidP="00A033C8">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w:t>
      </w:r>
      <w:r>
        <w:rPr>
          <w:rFonts w:ascii="Palatino Linotype" w:hAnsi="Palatino Linotype"/>
          <w:i/>
          <w:sz w:val="22"/>
          <w:szCs w:val="22"/>
        </w:rPr>
        <w:lastRenderedPageBreak/>
        <w:t>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115CE5" w14:textId="77777777" w:rsidR="004C0FB0" w:rsidRDefault="004C0FB0" w:rsidP="00A033C8">
      <w:pPr>
        <w:pStyle w:val="Prrafodelista"/>
        <w:autoSpaceDE w:val="0"/>
        <w:autoSpaceDN w:val="0"/>
        <w:adjustRightInd w:val="0"/>
        <w:spacing w:line="360" w:lineRule="auto"/>
        <w:ind w:left="0"/>
        <w:jc w:val="both"/>
        <w:rPr>
          <w:rFonts w:ascii="Palatino Linotype" w:hAnsi="Palatino Linotype" w:cs="Arial"/>
        </w:rPr>
      </w:pPr>
    </w:p>
    <w:p w14:paraId="782E8B1B" w14:textId="77777777" w:rsidR="00A033C8" w:rsidRDefault="00A033C8" w:rsidP="00A033C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34256D72" w14:textId="77777777" w:rsidR="004C0FB0" w:rsidRDefault="004C0FB0" w:rsidP="00A033C8">
      <w:pPr>
        <w:pStyle w:val="Prrafodelista"/>
        <w:autoSpaceDE w:val="0"/>
        <w:autoSpaceDN w:val="0"/>
        <w:adjustRightInd w:val="0"/>
        <w:spacing w:line="360" w:lineRule="auto"/>
        <w:ind w:left="0"/>
        <w:jc w:val="both"/>
        <w:rPr>
          <w:rFonts w:ascii="Palatino Linotype" w:hAnsi="Palatino Linotype" w:cs="Arial"/>
        </w:rPr>
      </w:pPr>
    </w:p>
    <w:p w14:paraId="029CE0C9" w14:textId="6112C2B4" w:rsidR="00A033C8" w:rsidRDefault="00A033C8" w:rsidP="00A033C8">
      <w:pPr>
        <w:spacing w:line="360" w:lineRule="auto"/>
        <w:ind w:right="-93"/>
        <w:jc w:val="both"/>
        <w:rPr>
          <w:rFonts w:ascii="Palatino Linotype" w:hAnsi="Palatino Linotype" w:cs="Arial"/>
        </w:rPr>
      </w:pPr>
      <w:r>
        <w:rPr>
          <w:rFonts w:ascii="Palatino Linotype" w:hAnsi="Palatino Linotype" w:cs="Arial"/>
        </w:rPr>
        <w:t>En tercer lugar,</w:t>
      </w:r>
      <w:r w:rsidR="000F3B20">
        <w:rPr>
          <w:rFonts w:ascii="Palatino Linotype" w:hAnsi="Palatino Linotype" w:cs="Arial"/>
        </w:rPr>
        <w:t xml:space="preserve"> respecto de los puntos 3 y 4, descritos en la solicitud de acceso a la información del recurrente consistente en:</w:t>
      </w:r>
    </w:p>
    <w:p w14:paraId="743370AB" w14:textId="77777777" w:rsidR="00E87BA4" w:rsidRDefault="00E87BA4" w:rsidP="00A033C8">
      <w:pPr>
        <w:spacing w:line="360" w:lineRule="auto"/>
        <w:ind w:right="-93"/>
        <w:jc w:val="both"/>
        <w:rPr>
          <w:rFonts w:ascii="Palatino Linotype" w:hAnsi="Palatino Linotype" w:cs="Arial"/>
        </w:rPr>
      </w:pPr>
    </w:p>
    <w:p w14:paraId="20922373" w14:textId="77777777" w:rsidR="00B12304" w:rsidRDefault="00B12304" w:rsidP="00E87BA4">
      <w:pPr>
        <w:spacing w:line="360" w:lineRule="auto"/>
        <w:ind w:right="-93"/>
        <w:jc w:val="both"/>
        <w:rPr>
          <w:rFonts w:ascii="Palatino Linotype" w:hAnsi="Palatino Linotype" w:cs="Arial"/>
        </w:rPr>
      </w:pPr>
      <w:r>
        <w:rPr>
          <w:rFonts w:ascii="Palatino Linotype" w:hAnsi="Palatino Linotype"/>
        </w:rPr>
        <w:t>4</w:t>
      </w:r>
      <w:r w:rsidRPr="00E87BA4">
        <w:rPr>
          <w:rFonts w:ascii="Palatino Linotype" w:hAnsi="Palatino Linotype" w:cs="Arial"/>
        </w:rPr>
        <w:t xml:space="preserve">- LISTADO DE LA ESTRUCTURA ORGÁNICA DE LA DIRECCIÓN, ASÍ COMO NOMBRE COMPLETO Y SUELDO BRUTO Y NETO CON SUS RESPECTIVOS RECIBOS DE NÓMINA AL CORTE DEL 15 DE MAYO 2021. </w:t>
      </w:r>
    </w:p>
    <w:p w14:paraId="4C4AFF5D" w14:textId="77777777" w:rsidR="00E87BA4" w:rsidRPr="00E87BA4" w:rsidRDefault="00E87BA4" w:rsidP="00E87BA4">
      <w:pPr>
        <w:spacing w:line="360" w:lineRule="auto"/>
        <w:ind w:right="-93"/>
        <w:jc w:val="both"/>
        <w:rPr>
          <w:rFonts w:ascii="Palatino Linotype" w:hAnsi="Palatino Linotype" w:cs="Arial"/>
        </w:rPr>
      </w:pPr>
    </w:p>
    <w:p w14:paraId="53A5F418" w14:textId="020445C1" w:rsidR="00B12304" w:rsidRDefault="00B12304" w:rsidP="00A033C8">
      <w:pPr>
        <w:spacing w:line="360" w:lineRule="auto"/>
        <w:ind w:right="-93"/>
        <w:jc w:val="both"/>
        <w:rPr>
          <w:rFonts w:ascii="Palatino Linotype" w:hAnsi="Palatino Linotype" w:cs="Arial"/>
        </w:rPr>
      </w:pPr>
      <w:r w:rsidRPr="00E87BA4">
        <w:rPr>
          <w:rFonts w:ascii="Palatino Linotype" w:hAnsi="Palatino Linotype" w:cs="Arial"/>
        </w:rPr>
        <w:t xml:space="preserve">5- CURRICULUM DE CADA UNO QUE FORMA PARTE DE LA ESTRUCTURA ORGÁNICA. </w:t>
      </w:r>
    </w:p>
    <w:p w14:paraId="78F4AB31" w14:textId="77777777" w:rsidR="00E87BA4" w:rsidRDefault="00E87BA4" w:rsidP="00A033C8">
      <w:pPr>
        <w:spacing w:line="360" w:lineRule="auto"/>
        <w:ind w:right="-93"/>
        <w:jc w:val="both"/>
        <w:rPr>
          <w:rFonts w:ascii="Palatino Linotype" w:hAnsi="Palatino Linotype" w:cs="Arial"/>
        </w:rPr>
      </w:pPr>
    </w:p>
    <w:p w14:paraId="011A40D8" w14:textId="77777777" w:rsidR="00CC7D21" w:rsidRDefault="00E87BA4" w:rsidP="00A033C8">
      <w:pPr>
        <w:spacing w:line="360" w:lineRule="auto"/>
        <w:ind w:right="-93"/>
        <w:jc w:val="both"/>
        <w:rPr>
          <w:rFonts w:ascii="Palatino Linotype" w:hAnsi="Palatino Linotype" w:cs="Arial"/>
        </w:rPr>
      </w:pPr>
      <w:r>
        <w:rPr>
          <w:rFonts w:ascii="Palatino Linotype" w:hAnsi="Palatino Linotype" w:cs="Arial"/>
        </w:rPr>
        <w:t xml:space="preserve">El Sujeto Obligado, en respuesta a través de su Dirección de Administración señaló en primer término, que la documental requerida por el solicitante consta de 1231 recibos impresos por su anverso en copia simple, mismas que se requieren para dar su atención, </w:t>
      </w:r>
      <w:r>
        <w:rPr>
          <w:rFonts w:ascii="Palatino Linotype" w:hAnsi="Palatino Linotype" w:cs="Arial"/>
        </w:rPr>
        <w:lastRenderedPageBreak/>
        <w:t>de acuerdo al fundamento legal que señala en la misma; la reproducción de los mismos generan un consto en materiales de $1, 763.79, por lo cual, señaló que para la entrega de la información que se entregue en versión pública debería hacer el pago de lo señalado previamente</w:t>
      </w:r>
      <w:r w:rsidR="00CC7D21">
        <w:rPr>
          <w:rFonts w:ascii="Palatino Linotype" w:hAnsi="Palatino Linotype" w:cs="Arial"/>
        </w:rPr>
        <w:t>, mediante pago en caja de la Tesorería Municipal.</w:t>
      </w:r>
    </w:p>
    <w:p w14:paraId="41A3E3CA" w14:textId="77777777" w:rsidR="00CC7D21" w:rsidRDefault="00CC7D21" w:rsidP="00A033C8">
      <w:pPr>
        <w:spacing w:line="360" w:lineRule="auto"/>
        <w:ind w:right="-93"/>
        <w:jc w:val="both"/>
        <w:rPr>
          <w:rFonts w:ascii="Palatino Linotype" w:hAnsi="Palatino Linotype" w:cs="Arial"/>
        </w:rPr>
      </w:pPr>
    </w:p>
    <w:p w14:paraId="135E701F" w14:textId="5C4B4033" w:rsidR="00E87BA4" w:rsidRDefault="00CC7D21" w:rsidP="00A033C8">
      <w:pPr>
        <w:spacing w:line="360" w:lineRule="auto"/>
        <w:ind w:right="-93"/>
        <w:jc w:val="both"/>
        <w:rPr>
          <w:rFonts w:ascii="Palatino Linotype" w:hAnsi="Palatino Linotype" w:cs="Arial"/>
        </w:rPr>
      </w:pPr>
      <w:r>
        <w:rPr>
          <w:rFonts w:ascii="Palatino Linotype" w:hAnsi="Palatino Linotype" w:cs="Arial"/>
        </w:rPr>
        <w:t>Por otro lado, indicó q</w:t>
      </w:r>
      <w:r w:rsidR="00203AD1">
        <w:rPr>
          <w:rFonts w:ascii="Palatino Linotype" w:hAnsi="Palatino Linotype" w:cs="Arial"/>
        </w:rPr>
        <w:t xml:space="preserve">ue aunado a lo anterior reitero que la información solicitada se encontraba contenida en el portal del IPOMEX, dentro del capítulo II, artículo 92, fracciones II-A inherente a la estructura orgánica, VII que refiere al directorio de todos los servidores públicos…VIII relativa a la remuneración bruta y neta de todos los servidores públicos de base o de confianza…, XI concerniente al perfil de puestos de los servidores públicos, y XXI referente a la información curricular. </w:t>
      </w:r>
    </w:p>
    <w:p w14:paraId="4DEABBE5" w14:textId="77777777" w:rsidR="00203AD1" w:rsidRDefault="00203AD1" w:rsidP="00A033C8">
      <w:pPr>
        <w:spacing w:line="360" w:lineRule="auto"/>
        <w:ind w:right="-93"/>
        <w:jc w:val="both"/>
        <w:rPr>
          <w:rFonts w:ascii="Palatino Linotype" w:hAnsi="Palatino Linotype" w:cs="Arial"/>
        </w:rPr>
      </w:pPr>
    </w:p>
    <w:p w14:paraId="41371217" w14:textId="6296B394" w:rsidR="00203AD1" w:rsidRDefault="00203AD1" w:rsidP="00A033C8">
      <w:pPr>
        <w:spacing w:line="360" w:lineRule="auto"/>
        <w:ind w:right="-93"/>
        <w:jc w:val="both"/>
        <w:rPr>
          <w:rFonts w:ascii="Palatino Linotype" w:hAnsi="Palatino Linotype" w:cs="Arial"/>
        </w:rPr>
      </w:pPr>
      <w:r>
        <w:rPr>
          <w:rFonts w:ascii="Palatino Linotype" w:hAnsi="Palatino Linotype" w:cs="Arial"/>
        </w:rPr>
        <w:t>Finalmente, manifestó que dado el volumen de lo requerido, es decir, los recibos de nómina, listados y curriculums, el Sujeto Obligado hizo el cambio de modalidad a consulta directa salvo la información clasificada, proporcionando el horario y dirección para la consulta, bajo el argumento que la misma sobrepasa las capacidades técnicas administrativas y humanas.</w:t>
      </w:r>
    </w:p>
    <w:p w14:paraId="1C040DEB" w14:textId="77777777" w:rsidR="00203AD1" w:rsidRDefault="00203AD1" w:rsidP="00A033C8">
      <w:pPr>
        <w:spacing w:line="360" w:lineRule="auto"/>
        <w:ind w:right="-93"/>
        <w:jc w:val="both"/>
        <w:rPr>
          <w:rFonts w:ascii="Palatino Linotype" w:hAnsi="Palatino Linotype" w:cs="Arial"/>
        </w:rPr>
      </w:pPr>
    </w:p>
    <w:p w14:paraId="4A743258" w14:textId="3DBE4734" w:rsidR="00203AD1" w:rsidRDefault="00203AD1" w:rsidP="00A033C8">
      <w:pPr>
        <w:spacing w:line="360" w:lineRule="auto"/>
        <w:ind w:right="-93"/>
        <w:jc w:val="both"/>
        <w:rPr>
          <w:rFonts w:ascii="Palatino Linotype" w:hAnsi="Palatino Linotype" w:cs="Arial"/>
        </w:rPr>
      </w:pPr>
      <w:r>
        <w:rPr>
          <w:rFonts w:ascii="Palatino Linotype" w:hAnsi="Palatino Linotype" w:cs="Arial"/>
        </w:rPr>
        <w:t xml:space="preserve">Precisado lo anterior, de la respuesta se advierte que el Sujeto Obligado entrega la respuesta en tres vertiente, la primera solicita un pago para la entrega de la información en copias simples, la segunda pone a su disposición del particular la información en su portal de internet de la Información Pública de Oficio </w:t>
      </w:r>
      <w:r w:rsidR="00960EE0">
        <w:rPr>
          <w:rFonts w:ascii="Palatino Linotype" w:hAnsi="Palatino Linotype" w:cs="Arial"/>
        </w:rPr>
        <w:t>Mexiquense (IPOMEX) y la tercera hace el cambio de modalidad a consulta directa</w:t>
      </w:r>
      <w:r>
        <w:rPr>
          <w:rFonts w:ascii="Palatino Linotype" w:hAnsi="Palatino Linotype" w:cs="Arial"/>
        </w:rPr>
        <w:t xml:space="preserve">, </w:t>
      </w:r>
      <w:r w:rsidR="00960EE0">
        <w:rPr>
          <w:rFonts w:ascii="Palatino Linotype" w:hAnsi="Palatino Linotype" w:cs="Arial"/>
        </w:rPr>
        <w:t>razón por las cuales, para mejor proveer se procede analizar cada punto para determinar lo conducente</w:t>
      </w:r>
      <w:r w:rsidR="00A724B7">
        <w:rPr>
          <w:rFonts w:ascii="Palatino Linotype" w:hAnsi="Palatino Linotype" w:cs="Arial"/>
        </w:rPr>
        <w:t>:</w:t>
      </w:r>
    </w:p>
    <w:p w14:paraId="7AD4F363" w14:textId="77777777" w:rsidR="00960EE0" w:rsidRDefault="00960EE0" w:rsidP="00A033C8">
      <w:pPr>
        <w:spacing w:line="360" w:lineRule="auto"/>
        <w:ind w:right="-93"/>
        <w:jc w:val="both"/>
        <w:rPr>
          <w:rFonts w:ascii="Palatino Linotype" w:hAnsi="Palatino Linotype" w:cs="Arial"/>
        </w:rPr>
      </w:pPr>
    </w:p>
    <w:p w14:paraId="18EDFBD8" w14:textId="3A50501A" w:rsidR="00086AF4" w:rsidRDefault="00960EE0" w:rsidP="00086AF4">
      <w:pPr>
        <w:spacing w:line="360" w:lineRule="auto"/>
        <w:ind w:right="-93"/>
        <w:jc w:val="both"/>
        <w:rPr>
          <w:rFonts w:ascii="Palatino Linotype" w:hAnsi="Palatino Linotype"/>
          <w:lang w:val="es-MX" w:eastAsia="es-MX"/>
        </w:rPr>
      </w:pPr>
      <w:r w:rsidRPr="00086AF4">
        <w:rPr>
          <w:rFonts w:ascii="Palatino Linotype" w:hAnsi="Palatino Linotype" w:cs="Arial"/>
        </w:rPr>
        <w:lastRenderedPageBreak/>
        <w:t xml:space="preserve">Sobre </w:t>
      </w:r>
      <w:r w:rsidR="00086AF4" w:rsidRPr="00086AF4">
        <w:rPr>
          <w:rFonts w:ascii="Palatino Linotype" w:hAnsi="Palatino Linotype" w:cs="Arial"/>
        </w:rPr>
        <w:t xml:space="preserve">el cobro, debe decirse que </w:t>
      </w:r>
      <w:r w:rsidR="00086AF4" w:rsidRPr="00274B12">
        <w:rPr>
          <w:rFonts w:ascii="Palatino Linotype" w:hAnsi="Palatino Linotype"/>
          <w:lang w:val="es-MX" w:eastAsia="es-MX"/>
        </w:rPr>
        <w:t>por regla general la entrega de la información que se solicite en</w:t>
      </w:r>
      <w:r w:rsidR="00086AF4">
        <w:rPr>
          <w:rFonts w:ascii="Palatino Linotype" w:hAnsi="Palatino Linotype"/>
          <w:lang w:val="es-MX" w:eastAsia="es-MX"/>
        </w:rPr>
        <w:t xml:space="preserve"> </w:t>
      </w:r>
      <w:r w:rsidR="00086AF4" w:rsidRPr="00274B12">
        <w:rPr>
          <w:rFonts w:ascii="Palatino Linotype" w:hAnsi="Palatino Linotype"/>
          <w:lang w:val="es-MX" w:eastAsia="es-MX"/>
        </w:rPr>
        <w:t>ejercicio del derecho de acceso a la información pública, deberá ser en congruencia con el principio de gratuidad y solamente en casos excepcionales se procederá al cobro para la entrega de la información, lo cual ocurrirá en caso de que se tenga que</w:t>
      </w:r>
      <w:r w:rsidR="00086AF4">
        <w:rPr>
          <w:rFonts w:ascii="Palatino Linotype" w:hAnsi="Palatino Linotype"/>
          <w:lang w:val="es-MX" w:eastAsia="es-MX"/>
        </w:rPr>
        <w:t xml:space="preserve"> </w:t>
      </w:r>
      <w:r w:rsidR="00086AF4" w:rsidRPr="00274B12">
        <w:rPr>
          <w:rFonts w:ascii="Palatino Linotype" w:hAnsi="Palatino Linotype"/>
          <w:lang w:val="es-MX" w:eastAsia="es-MX"/>
        </w:rPr>
        <w:t>generar un gasto por la reproducción, por el envío, o por la modalidad de entrega</w:t>
      </w:r>
      <w:r w:rsidR="00086AF4">
        <w:rPr>
          <w:rFonts w:ascii="Palatino Linotype" w:hAnsi="Palatino Linotype"/>
          <w:lang w:val="es-MX" w:eastAsia="es-MX"/>
        </w:rPr>
        <w:t xml:space="preserve"> </w:t>
      </w:r>
      <w:r w:rsidR="00086AF4" w:rsidRPr="00274B12">
        <w:rPr>
          <w:rFonts w:ascii="Palatino Linotype" w:hAnsi="Palatino Linotype"/>
          <w:lang w:val="es-MX" w:eastAsia="es-MX"/>
        </w:rPr>
        <w:t>solicitada, supuestos que encuadran con lo establecido en los artículos 9 fracción III, 17, 165, 174, 175 de la Ley de Acceso a la Información Pública del Estado de México y Municipios, así como el artículo 4.22 de su Reglamento</w:t>
      </w:r>
      <w:r w:rsidR="00086AF4">
        <w:rPr>
          <w:rFonts w:ascii="Palatino Linotype" w:hAnsi="Palatino Linotype"/>
          <w:lang w:val="es-MX" w:eastAsia="es-MX"/>
        </w:rPr>
        <w:t>, los que señalan lo siguiente:</w:t>
      </w:r>
    </w:p>
    <w:p w14:paraId="30831588" w14:textId="77777777" w:rsidR="00086AF4" w:rsidRDefault="00086AF4" w:rsidP="00086AF4">
      <w:pPr>
        <w:pStyle w:val="Textoindependiente"/>
        <w:kinsoku w:val="0"/>
        <w:overflowPunct w:val="0"/>
        <w:ind w:left="567" w:right="616" w:firstLine="9"/>
        <w:contextualSpacing/>
        <w:jc w:val="both"/>
        <w:rPr>
          <w:rFonts w:ascii="Palatino Linotype" w:hAnsi="Palatino Linotype"/>
          <w:i/>
          <w:color w:val="1A1A1A"/>
          <w:sz w:val="22"/>
          <w:szCs w:val="22"/>
        </w:rPr>
      </w:pPr>
    </w:p>
    <w:p w14:paraId="7CE34A88" w14:textId="497F378E" w:rsidR="00086AF4" w:rsidRPr="0040262D" w:rsidRDefault="00086AF4" w:rsidP="00086AF4">
      <w:pPr>
        <w:pStyle w:val="Textoindependiente"/>
        <w:kinsoku w:val="0"/>
        <w:overflowPunct w:val="0"/>
        <w:ind w:left="567" w:right="616" w:firstLine="9"/>
        <w:contextualSpacing/>
        <w:jc w:val="both"/>
        <w:rPr>
          <w:rFonts w:ascii="Palatino Linotype" w:hAnsi="Palatino Linotype"/>
          <w:i/>
          <w:iCs/>
          <w:color w:val="000000"/>
          <w:sz w:val="22"/>
          <w:szCs w:val="22"/>
        </w:rPr>
      </w:pPr>
      <w:r w:rsidRPr="0040262D">
        <w:rPr>
          <w:rFonts w:ascii="Palatino Linotype" w:hAnsi="Palatino Linotype"/>
          <w:i/>
          <w:color w:val="1A1A1A"/>
          <w:sz w:val="22"/>
          <w:szCs w:val="22"/>
        </w:rPr>
        <w:t xml:space="preserve">"Artículo </w:t>
      </w:r>
      <w:r w:rsidRPr="0040262D">
        <w:rPr>
          <w:rFonts w:ascii="Palatino Linotype" w:hAnsi="Palatino Linotype"/>
          <w:i/>
          <w:iCs/>
          <w:color w:val="1A1A1A"/>
          <w:sz w:val="22"/>
          <w:szCs w:val="22"/>
        </w:rPr>
        <w:t xml:space="preserve">9. </w:t>
      </w:r>
      <w:r w:rsidRPr="0040262D">
        <w:rPr>
          <w:rFonts w:ascii="Palatino Linotype" w:hAnsi="Palatino Linotype"/>
          <w:i/>
          <w:color w:val="1A1A1A"/>
          <w:sz w:val="22"/>
          <w:szCs w:val="22"/>
        </w:rPr>
        <w:t>El Instituto deberá regir su funcionamiento de acuerdo a</w:t>
      </w:r>
      <w:r w:rsidRPr="0040262D">
        <w:rPr>
          <w:rFonts w:ascii="Palatino Linotype" w:hAnsi="Palatino Linotype"/>
          <w:i/>
          <w:color w:val="1A1A1A"/>
          <w:spacing w:val="51"/>
          <w:sz w:val="22"/>
          <w:szCs w:val="22"/>
        </w:rPr>
        <w:t xml:space="preserve"> </w:t>
      </w:r>
      <w:r w:rsidRPr="0040262D">
        <w:rPr>
          <w:rFonts w:ascii="Palatino Linotype" w:hAnsi="Palatino Linotype"/>
          <w:i/>
          <w:color w:val="1A1A1A"/>
          <w:sz w:val="22"/>
          <w:szCs w:val="22"/>
        </w:rPr>
        <w:t>los</w:t>
      </w:r>
      <w:r>
        <w:rPr>
          <w:rFonts w:ascii="Palatino Linotype" w:hAnsi="Palatino Linotype"/>
          <w:i/>
          <w:color w:val="1A1A1A"/>
          <w:sz w:val="22"/>
          <w:szCs w:val="22"/>
        </w:rPr>
        <w:t xml:space="preserve"> </w:t>
      </w:r>
      <w:r w:rsidRPr="0040262D">
        <w:rPr>
          <w:rFonts w:ascii="Palatino Linotype" w:hAnsi="Palatino Linotype"/>
          <w:i/>
          <w:color w:val="1A1A1A"/>
          <w:sz w:val="22"/>
          <w:szCs w:val="22"/>
        </w:rPr>
        <w:t>siguientes</w:t>
      </w:r>
      <w:r w:rsidRPr="0040262D">
        <w:rPr>
          <w:rFonts w:ascii="Palatino Linotype" w:hAnsi="Palatino Linotype"/>
          <w:i/>
          <w:color w:val="1A1A1A"/>
          <w:spacing w:val="30"/>
          <w:sz w:val="22"/>
          <w:szCs w:val="22"/>
        </w:rPr>
        <w:t xml:space="preserve"> </w:t>
      </w:r>
      <w:r w:rsidRPr="0040262D">
        <w:rPr>
          <w:rFonts w:ascii="Palatino Linotype" w:hAnsi="Palatino Linotype"/>
          <w:i/>
          <w:color w:val="1A1A1A"/>
          <w:sz w:val="22"/>
          <w:szCs w:val="22"/>
        </w:rPr>
        <w:t>principios:</w:t>
      </w:r>
    </w:p>
    <w:p w14:paraId="36AF4508" w14:textId="77777777" w:rsidR="00086AF4" w:rsidRPr="0040262D" w:rsidRDefault="00086AF4" w:rsidP="00086AF4">
      <w:pPr>
        <w:pStyle w:val="Textoindependiente"/>
        <w:kinsoku w:val="0"/>
        <w:overflowPunct w:val="0"/>
        <w:ind w:left="567" w:right="616"/>
        <w:contextualSpacing/>
        <w:rPr>
          <w:rFonts w:ascii="Palatino Linotype" w:hAnsi="Palatino Linotype"/>
          <w:i/>
          <w:sz w:val="22"/>
          <w:szCs w:val="22"/>
        </w:rPr>
      </w:pPr>
    </w:p>
    <w:p w14:paraId="7CF82708" w14:textId="77777777" w:rsidR="00086AF4" w:rsidRPr="0040262D" w:rsidRDefault="00086AF4" w:rsidP="00086AF4">
      <w:pPr>
        <w:pStyle w:val="Textoindependiente"/>
        <w:kinsoku w:val="0"/>
        <w:overflowPunct w:val="0"/>
        <w:ind w:left="567" w:right="616" w:hanging="10"/>
        <w:contextualSpacing/>
        <w:jc w:val="both"/>
        <w:rPr>
          <w:rFonts w:ascii="Palatino Linotype" w:hAnsi="Palatino Linotype"/>
          <w:i/>
          <w:iCs/>
          <w:color w:val="000000"/>
          <w:sz w:val="22"/>
          <w:szCs w:val="22"/>
        </w:rPr>
      </w:pPr>
      <w:r w:rsidRPr="0040262D">
        <w:rPr>
          <w:rFonts w:ascii="Palatino Linotype" w:hAnsi="Palatino Linotype"/>
          <w:i/>
          <w:color w:val="1A1A1A"/>
          <w:sz w:val="22"/>
          <w:szCs w:val="22"/>
        </w:rPr>
        <w:t xml:space="preserve">III. Gratuidad: Consiste en que </w:t>
      </w:r>
      <w:r w:rsidRPr="0040262D">
        <w:rPr>
          <w:rFonts w:ascii="Palatino Linotype" w:hAnsi="Palatino Linotype" w:cs="Arial"/>
          <w:i/>
          <w:color w:val="1A1A1A"/>
          <w:sz w:val="22"/>
          <w:szCs w:val="22"/>
        </w:rPr>
        <w:t xml:space="preserve">el </w:t>
      </w:r>
      <w:r w:rsidRPr="0040262D">
        <w:rPr>
          <w:rFonts w:ascii="Palatino Linotype" w:hAnsi="Palatino Linotype"/>
          <w:i/>
          <w:color w:val="1A1A1A"/>
          <w:sz w:val="22"/>
          <w:szCs w:val="22"/>
        </w:rPr>
        <w:t xml:space="preserve">acceso a la información pública no genera costo alguno para los solicitantes, sólo podrá requerirse el cobro correspondiente a </w:t>
      </w:r>
      <w:r w:rsidRPr="0040262D">
        <w:rPr>
          <w:rFonts w:ascii="Palatino Linotype" w:hAnsi="Palatino Linotype"/>
          <w:i/>
          <w:color w:val="1A1A1A"/>
          <w:spacing w:val="13"/>
          <w:sz w:val="22"/>
          <w:szCs w:val="22"/>
        </w:rPr>
        <w:t xml:space="preserve">la </w:t>
      </w:r>
      <w:r w:rsidRPr="0040262D">
        <w:rPr>
          <w:rFonts w:ascii="Palatino Linotype" w:hAnsi="Palatino Linotype"/>
          <w:i/>
          <w:color w:val="1A1A1A"/>
          <w:sz w:val="22"/>
          <w:szCs w:val="22"/>
        </w:rPr>
        <w:t>modalidad de reproducción y entrega solicitada conforme a lo establecido en la presente Ley y demás disposiciones jurídicas</w:t>
      </w:r>
      <w:r w:rsidRPr="0040262D">
        <w:rPr>
          <w:rFonts w:ascii="Palatino Linotype" w:hAnsi="Palatino Linotype"/>
          <w:i/>
          <w:color w:val="1A1A1A"/>
          <w:spacing w:val="1"/>
          <w:sz w:val="22"/>
          <w:szCs w:val="22"/>
        </w:rPr>
        <w:t xml:space="preserve"> </w:t>
      </w:r>
      <w:r w:rsidRPr="0040262D">
        <w:rPr>
          <w:rFonts w:ascii="Palatino Linotype" w:hAnsi="Palatino Linotype"/>
          <w:i/>
          <w:color w:val="1A1A1A"/>
          <w:sz w:val="22"/>
          <w:szCs w:val="22"/>
        </w:rPr>
        <w:t>aplicables;</w:t>
      </w:r>
    </w:p>
    <w:p w14:paraId="56FE6A05" w14:textId="77777777" w:rsidR="00086AF4" w:rsidRPr="0040262D" w:rsidRDefault="00086AF4" w:rsidP="00086AF4">
      <w:pPr>
        <w:pStyle w:val="Textoindependiente"/>
        <w:kinsoku w:val="0"/>
        <w:overflowPunct w:val="0"/>
        <w:spacing w:before="8"/>
        <w:ind w:left="567" w:right="616"/>
        <w:contextualSpacing/>
        <w:rPr>
          <w:rFonts w:ascii="Palatino Linotype" w:hAnsi="Palatino Linotype"/>
          <w:i/>
          <w:sz w:val="22"/>
          <w:szCs w:val="22"/>
        </w:rPr>
      </w:pPr>
    </w:p>
    <w:p w14:paraId="7936356D" w14:textId="77777777" w:rsidR="00086AF4" w:rsidRPr="0040262D" w:rsidRDefault="00086AF4" w:rsidP="00086AF4">
      <w:pPr>
        <w:pStyle w:val="Textoindependiente"/>
        <w:kinsoku w:val="0"/>
        <w:overflowPunct w:val="0"/>
        <w:ind w:left="567" w:right="616" w:hanging="15"/>
        <w:contextualSpacing/>
        <w:jc w:val="both"/>
        <w:rPr>
          <w:rFonts w:ascii="Palatino Linotype" w:hAnsi="Palatino Linotype"/>
          <w:i/>
          <w:iCs/>
          <w:color w:val="000000"/>
          <w:sz w:val="22"/>
          <w:szCs w:val="22"/>
        </w:rPr>
      </w:pPr>
      <w:r w:rsidRPr="0040262D">
        <w:rPr>
          <w:rFonts w:ascii="Palatino Linotype" w:hAnsi="Palatino Linotype"/>
          <w:i/>
          <w:color w:val="1A1A1A"/>
          <w:sz w:val="22"/>
          <w:szCs w:val="22"/>
        </w:rPr>
        <w:t>Artículo 17. La búsqueda y acceso a la información es gratuita y solo se cubrirán los gastos de reproducción, o por la modalidad de entrega solicitad a, así como por el envío, que en su caso se genere, de con</w:t>
      </w:r>
      <w:r>
        <w:rPr>
          <w:rFonts w:ascii="Palatino Linotype" w:hAnsi="Palatino Linotype"/>
          <w:i/>
          <w:color w:val="1A1A1A"/>
          <w:sz w:val="22"/>
          <w:szCs w:val="22"/>
        </w:rPr>
        <w:t>formidad con los derechos, prod</w:t>
      </w:r>
      <w:r w:rsidRPr="0040262D">
        <w:rPr>
          <w:rFonts w:ascii="Palatino Linotype" w:hAnsi="Palatino Linotype"/>
          <w:i/>
          <w:color w:val="1A1A1A"/>
          <w:sz w:val="22"/>
          <w:szCs w:val="22"/>
        </w:rPr>
        <w:t>uctos y aprovechamientos establecidos en la legislación aplicabl</w:t>
      </w:r>
      <w:r>
        <w:rPr>
          <w:rFonts w:ascii="Palatino Linotype" w:hAnsi="Palatino Linotype"/>
          <w:i/>
          <w:color w:val="1A1A1A"/>
          <w:sz w:val="22"/>
          <w:szCs w:val="22"/>
        </w:rPr>
        <w:t>e, sin que exced</w:t>
      </w:r>
      <w:r w:rsidRPr="0040262D">
        <w:rPr>
          <w:rFonts w:ascii="Palatino Linotype" w:hAnsi="Palatino Linotype"/>
          <w:i/>
          <w:color w:val="1A1A1A"/>
          <w:sz w:val="22"/>
          <w:szCs w:val="22"/>
        </w:rPr>
        <w:t>a de los límites establecidos en la presente</w:t>
      </w:r>
      <w:r w:rsidRPr="0040262D">
        <w:rPr>
          <w:rFonts w:ascii="Palatino Linotype" w:hAnsi="Palatino Linotype"/>
          <w:i/>
          <w:color w:val="1A1A1A"/>
          <w:spacing w:val="24"/>
          <w:sz w:val="22"/>
          <w:szCs w:val="22"/>
        </w:rPr>
        <w:t xml:space="preserve"> </w:t>
      </w:r>
      <w:r w:rsidRPr="0040262D">
        <w:rPr>
          <w:rFonts w:ascii="Palatino Linotype" w:hAnsi="Palatino Linotype"/>
          <w:i/>
          <w:color w:val="1A1A1A"/>
          <w:sz w:val="22"/>
          <w:szCs w:val="22"/>
        </w:rPr>
        <w:t>Ley.</w:t>
      </w:r>
    </w:p>
    <w:p w14:paraId="2FACA137" w14:textId="77777777" w:rsidR="00086AF4" w:rsidRPr="0040262D" w:rsidRDefault="00086AF4" w:rsidP="00086AF4">
      <w:pPr>
        <w:pStyle w:val="Textoindependiente"/>
        <w:kinsoku w:val="0"/>
        <w:overflowPunct w:val="0"/>
        <w:spacing w:before="3"/>
        <w:ind w:left="567" w:right="616"/>
        <w:contextualSpacing/>
        <w:rPr>
          <w:rFonts w:ascii="Palatino Linotype" w:hAnsi="Palatino Linotype"/>
          <w:i/>
          <w:sz w:val="22"/>
          <w:szCs w:val="22"/>
        </w:rPr>
      </w:pPr>
    </w:p>
    <w:p w14:paraId="0CB19652"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iCs/>
          <w:color w:val="000000"/>
          <w:sz w:val="22"/>
          <w:szCs w:val="22"/>
        </w:rPr>
      </w:pPr>
      <w:r w:rsidRPr="0040262D">
        <w:rPr>
          <w:rFonts w:ascii="Palatino Linotype" w:hAnsi="Palatino Linotype"/>
          <w:i/>
          <w:color w:val="1A1A1A"/>
          <w:w w:val="120"/>
          <w:sz w:val="22"/>
          <w:szCs w:val="22"/>
        </w:rPr>
        <w:t>Artículo 165.</w:t>
      </w:r>
      <w:r w:rsidRPr="0040262D">
        <w:rPr>
          <w:rFonts w:ascii="Palatino Linotype" w:hAnsi="Palatino Linotype"/>
          <w:i/>
          <w:color w:val="1A1A1A"/>
          <w:spacing w:val="6"/>
          <w:w w:val="120"/>
          <w:sz w:val="22"/>
          <w:szCs w:val="22"/>
        </w:rPr>
        <w:t xml:space="preserve"> </w:t>
      </w:r>
      <w:r w:rsidRPr="0040262D">
        <w:rPr>
          <w:rFonts w:ascii="Palatino Linotype" w:hAnsi="Palatino Linotype"/>
          <w:i/>
          <w:iCs/>
          <w:color w:val="1A1A1A"/>
          <w:w w:val="120"/>
          <w:sz w:val="22"/>
          <w:szCs w:val="22"/>
        </w:rPr>
        <w:t>...</w:t>
      </w:r>
    </w:p>
    <w:p w14:paraId="13E08B61" w14:textId="77777777" w:rsidR="00086AF4" w:rsidRPr="0040262D" w:rsidRDefault="00086AF4" w:rsidP="00086AF4">
      <w:pPr>
        <w:pStyle w:val="Textoindependiente"/>
        <w:kinsoku w:val="0"/>
        <w:overflowPunct w:val="0"/>
        <w:spacing w:before="1"/>
        <w:ind w:left="567" w:right="616"/>
        <w:contextualSpacing/>
        <w:rPr>
          <w:rFonts w:ascii="Palatino Linotype" w:hAnsi="Palatino Linotype"/>
          <w:i/>
          <w:iCs/>
          <w:sz w:val="22"/>
          <w:szCs w:val="22"/>
        </w:rPr>
      </w:pPr>
    </w:p>
    <w:p w14:paraId="284FB592" w14:textId="77777777" w:rsidR="00086AF4"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La información que se entregue en versión pública, cuya modalidad de reproducción o envío tenga un costo, procederá una vez que se</w:t>
      </w:r>
      <w:r>
        <w:rPr>
          <w:rFonts w:ascii="Palatino Linotype" w:hAnsi="Palatino Linotype"/>
          <w:i/>
          <w:color w:val="1A1A1A"/>
          <w:sz w:val="22"/>
          <w:szCs w:val="22"/>
        </w:rPr>
        <w:t xml:space="preserve"> acredite el pago respectivo. N</w:t>
      </w:r>
      <w:r w:rsidRPr="0040262D">
        <w:rPr>
          <w:rFonts w:ascii="Palatino Linotype" w:hAnsi="Palatino Linotype"/>
          <w:i/>
          <w:color w:val="1A1A1A"/>
          <w:sz w:val="22"/>
          <w:szCs w:val="22"/>
        </w:rPr>
        <w:t>o puede entenderse como reproducción la elaboración de la</w:t>
      </w:r>
      <w:r w:rsidRPr="0040262D">
        <w:rPr>
          <w:rFonts w:ascii="Palatino Linotype" w:hAnsi="Palatino Linotype"/>
          <w:i/>
          <w:color w:val="1A1A1A"/>
          <w:spacing w:val="20"/>
          <w:sz w:val="22"/>
          <w:szCs w:val="22"/>
        </w:rPr>
        <w:t xml:space="preserve"> </w:t>
      </w:r>
      <w:r w:rsidRPr="0040262D">
        <w:rPr>
          <w:rFonts w:ascii="Palatino Linotype" w:hAnsi="Palatino Linotype"/>
          <w:i/>
          <w:color w:val="1A1A1A"/>
          <w:sz w:val="22"/>
          <w:szCs w:val="22"/>
        </w:rPr>
        <w:t>misma.</w:t>
      </w:r>
    </w:p>
    <w:p w14:paraId="14F577C3" w14:textId="77777777" w:rsidR="00086AF4"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Pr>
          <w:rFonts w:ascii="Palatino Linotype" w:hAnsi="Palatino Linotype"/>
          <w:i/>
          <w:color w:val="1A1A1A"/>
          <w:sz w:val="22"/>
          <w:szCs w:val="22"/>
        </w:rPr>
        <w:t>…</w:t>
      </w:r>
    </w:p>
    <w:p w14:paraId="28001F86"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Artículo 174. En caso de existir costos para obtener la información</w:t>
      </w:r>
      <w:r>
        <w:rPr>
          <w:rFonts w:ascii="Palatino Linotype" w:hAnsi="Palatino Linotype"/>
          <w:i/>
          <w:color w:val="1A1A1A"/>
          <w:sz w:val="22"/>
          <w:szCs w:val="22"/>
        </w:rPr>
        <w:t xml:space="preserve"> </w:t>
      </w:r>
      <w:r w:rsidRPr="0040262D">
        <w:rPr>
          <w:rFonts w:ascii="Palatino Linotype" w:hAnsi="Palatino Linotype"/>
          <w:i/>
          <w:color w:val="1A1A1A"/>
          <w:sz w:val="22"/>
          <w:szCs w:val="22"/>
        </w:rPr>
        <w:t>deberán cubrirse de manera previa a la entrega y no podrán ser superiores a la suma de:</w:t>
      </w:r>
    </w:p>
    <w:p w14:paraId="27C62D8D"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p>
    <w:p w14:paraId="78CE33D7"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l. El costo de los materiales utilizados en la reproducción de la información;</w:t>
      </w:r>
    </w:p>
    <w:p w14:paraId="19A7B319"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p>
    <w:p w14:paraId="518E8073"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II. El costo de envío, en su caso; y</w:t>
      </w:r>
    </w:p>
    <w:p w14:paraId="62E2A8B9"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p>
    <w:p w14:paraId="2C6F9F18"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III. El pago de la certificación de los documentos, cuando proceda.</w:t>
      </w:r>
    </w:p>
    <w:p w14:paraId="5137260C"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p>
    <w:p w14:paraId="4BBB7B64"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Las cuotas de los derechos aplicables deberán establecerse, en su caso, en el Có</w:t>
      </w:r>
      <w:r>
        <w:rPr>
          <w:rFonts w:ascii="Palatino Linotype" w:hAnsi="Palatino Linotype"/>
          <w:i/>
          <w:color w:val="1A1A1A"/>
          <w:sz w:val="22"/>
          <w:szCs w:val="22"/>
        </w:rPr>
        <w:t>digo Financiero del Estado de M</w:t>
      </w:r>
      <w:r w:rsidRPr="0040262D">
        <w:rPr>
          <w:rFonts w:ascii="Palatino Linotype" w:hAnsi="Palatino Linotype"/>
          <w:i/>
          <w:color w:val="1A1A1A"/>
          <w:sz w:val="22"/>
          <w:szCs w:val="22"/>
        </w:rPr>
        <w:t>éxico y Municipios y demás disposiciones jurídicas aplicables, las cuales se publicarán en los sitios de internet de los sujetos obligad os... "</w:t>
      </w:r>
    </w:p>
    <w:p w14:paraId="72798DC8"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p>
    <w:p w14:paraId="3C41256C"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sidRPr="0040262D">
        <w:rPr>
          <w:rFonts w:ascii="Palatino Linotype" w:hAnsi="Palatino Linotype"/>
          <w:i/>
          <w:color w:val="1A1A1A"/>
          <w:sz w:val="22"/>
          <w:szCs w:val="22"/>
        </w:rPr>
        <w:t xml:space="preserve">Artículo 175. </w:t>
      </w:r>
      <w:r>
        <w:rPr>
          <w:rFonts w:ascii="Palatino Linotype" w:hAnsi="Palatino Linotype"/>
          <w:i/>
          <w:color w:val="1A1A1A"/>
          <w:sz w:val="22"/>
          <w:szCs w:val="22"/>
        </w:rPr>
        <w:t>…</w:t>
      </w:r>
    </w:p>
    <w:p w14:paraId="2A456C23"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p>
    <w:p w14:paraId="445254A1"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color w:val="1A1A1A"/>
          <w:sz w:val="22"/>
          <w:szCs w:val="22"/>
        </w:rPr>
      </w:pPr>
      <w:r>
        <w:rPr>
          <w:rFonts w:ascii="Palatino Linotype" w:hAnsi="Palatino Linotype"/>
          <w:i/>
          <w:color w:val="1A1A1A"/>
          <w:sz w:val="22"/>
          <w:szCs w:val="22"/>
        </w:rPr>
        <w:t>E</w:t>
      </w:r>
      <w:r w:rsidRPr="0040262D">
        <w:rPr>
          <w:rFonts w:ascii="Palatino Linotype" w:hAnsi="Palatino Linotype"/>
          <w:i/>
          <w:color w:val="1A1A1A"/>
          <w:sz w:val="22"/>
          <w:szCs w:val="22"/>
        </w:rPr>
        <w:t>n ningún caso, el pago de derechos deberá exceder el costo de reproducción de la información en el material solicitado."</w:t>
      </w:r>
      <w:r>
        <w:rPr>
          <w:rFonts w:ascii="Palatino Linotype" w:hAnsi="Palatino Linotype"/>
          <w:i/>
          <w:color w:val="1A1A1A"/>
          <w:sz w:val="22"/>
          <w:szCs w:val="22"/>
        </w:rPr>
        <w:t>(Sic)</w:t>
      </w:r>
    </w:p>
    <w:p w14:paraId="25857D21" w14:textId="77777777" w:rsidR="00086AF4" w:rsidRPr="0040262D" w:rsidRDefault="00086AF4" w:rsidP="00086AF4">
      <w:pPr>
        <w:pStyle w:val="Textoindependiente"/>
        <w:kinsoku w:val="0"/>
        <w:overflowPunct w:val="0"/>
        <w:ind w:left="567" w:right="616"/>
        <w:contextualSpacing/>
        <w:jc w:val="both"/>
        <w:rPr>
          <w:rFonts w:ascii="Palatino Linotype" w:hAnsi="Palatino Linotype"/>
          <w:i/>
          <w:iCs/>
          <w:color w:val="000000"/>
          <w:sz w:val="22"/>
          <w:szCs w:val="22"/>
        </w:rPr>
      </w:pPr>
    </w:p>
    <w:p w14:paraId="0D1E3043" w14:textId="1B50D141" w:rsidR="00086AF4" w:rsidRDefault="00086AF4" w:rsidP="00086AF4">
      <w:pPr>
        <w:spacing w:line="360" w:lineRule="auto"/>
        <w:ind w:right="-93"/>
        <w:jc w:val="both"/>
        <w:rPr>
          <w:rFonts w:ascii="Palatino Linotype" w:hAnsi="Palatino Linotype"/>
          <w:lang w:val="es-MX" w:eastAsia="es-MX"/>
        </w:rPr>
      </w:pPr>
      <w:r w:rsidRPr="002672FF">
        <w:rPr>
          <w:rFonts w:ascii="Palatino Linotype" w:hAnsi="Palatino Linotype"/>
          <w:lang w:val="es-MX" w:eastAsia="es-MX"/>
        </w:rPr>
        <w:t xml:space="preserve">En efecto, de los preceptos </w:t>
      </w:r>
      <w:r w:rsidRPr="0040262D">
        <w:rPr>
          <w:rFonts w:ascii="Palatino Linotype" w:hAnsi="Palatino Linotype"/>
          <w:lang w:val="es-MX" w:eastAsia="es-MX"/>
        </w:rPr>
        <w:t>citados se desprende que Ley de la Materia estableció el</w:t>
      </w:r>
      <w:r>
        <w:rPr>
          <w:rFonts w:ascii="Palatino Linotype" w:hAnsi="Palatino Linotype"/>
          <w:lang w:val="es-MX" w:eastAsia="es-MX"/>
        </w:rPr>
        <w:t xml:space="preserve"> </w:t>
      </w:r>
      <w:r w:rsidRPr="0040262D">
        <w:rPr>
          <w:rFonts w:ascii="Palatino Linotype" w:hAnsi="Palatino Linotype"/>
          <w:lang w:val="es-MX" w:eastAsia="es-MX"/>
        </w:rPr>
        <w:t>cobró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Sujeto Obligado realice una reproducción física de la información</w:t>
      </w:r>
      <w:r>
        <w:rPr>
          <w:rFonts w:ascii="Palatino Linotype" w:hAnsi="Palatino Linotype"/>
          <w:lang w:val="es-MX" w:eastAsia="es-MX"/>
        </w:rPr>
        <w:t xml:space="preserve"> </w:t>
      </w:r>
      <w:r w:rsidRPr="0040262D">
        <w:rPr>
          <w:rFonts w:ascii="Palatino Linotype" w:hAnsi="Palatino Linotype"/>
          <w:lang w:val="es-MX" w:eastAsia="es-MX"/>
        </w:rPr>
        <w:t xml:space="preserve">que conserva en sus archivos, </w:t>
      </w:r>
      <w:r>
        <w:rPr>
          <w:rFonts w:ascii="Palatino Linotype" w:hAnsi="Palatino Linotype"/>
          <w:lang w:val="es-MX" w:eastAsia="es-MX"/>
        </w:rPr>
        <w:t>máxime que asumió tener la información en su portal de la Información Pública de Oficio Mexiquense (IPOMEX).</w:t>
      </w:r>
    </w:p>
    <w:p w14:paraId="5A2E2293" w14:textId="77777777" w:rsidR="00086AF4" w:rsidRDefault="00086AF4" w:rsidP="00086AF4">
      <w:pPr>
        <w:spacing w:line="360" w:lineRule="auto"/>
        <w:ind w:right="-93"/>
        <w:jc w:val="both"/>
        <w:rPr>
          <w:rFonts w:ascii="Palatino Linotype" w:hAnsi="Palatino Linotype"/>
          <w:lang w:val="es-MX" w:eastAsia="es-MX"/>
        </w:rPr>
      </w:pPr>
    </w:p>
    <w:p w14:paraId="6296C75F" w14:textId="5D1733A1" w:rsidR="00086AF4" w:rsidRPr="00707436" w:rsidRDefault="00086AF4" w:rsidP="00086AF4">
      <w:pPr>
        <w:spacing w:line="360" w:lineRule="auto"/>
        <w:ind w:right="-93"/>
        <w:jc w:val="both"/>
        <w:rPr>
          <w:rFonts w:ascii="Palatino Linotype" w:hAnsi="Palatino Linotype"/>
          <w:lang w:val="es-MX" w:eastAsia="es-MX"/>
        </w:rPr>
      </w:pPr>
      <w:r w:rsidRPr="00707436">
        <w:rPr>
          <w:rFonts w:ascii="Palatino Linotype" w:hAnsi="Palatino Linotype"/>
          <w:lang w:val="es-MX" w:eastAsia="es-MX"/>
        </w:rPr>
        <w:t xml:space="preserve">Por ende, una de </w:t>
      </w:r>
      <w:r w:rsidR="00770C8A" w:rsidRPr="00707436">
        <w:rPr>
          <w:rFonts w:ascii="Palatino Linotype" w:hAnsi="Palatino Linotype"/>
          <w:lang w:val="es-MX" w:eastAsia="es-MX"/>
        </w:rPr>
        <w:t>las finalidades</w:t>
      </w:r>
      <w:r w:rsidRPr="00707436">
        <w:rPr>
          <w:rFonts w:ascii="Palatino Linotype" w:hAnsi="Palatino Linotype"/>
          <w:lang w:val="es-MX" w:eastAsia="es-MX"/>
        </w:rPr>
        <w:t xml:space="preserve">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w:t>
      </w:r>
      <w:r>
        <w:rPr>
          <w:rFonts w:ascii="Palatino Linotype" w:hAnsi="Palatino Linotype"/>
          <w:lang w:val="es-MX" w:eastAsia="es-MX"/>
        </w:rPr>
        <w:t xml:space="preserve">presente </w:t>
      </w:r>
      <w:r w:rsidRPr="00707436">
        <w:rPr>
          <w:rFonts w:ascii="Palatino Linotype" w:hAnsi="Palatino Linotype"/>
          <w:lang w:val="es-MX" w:eastAsia="es-MX"/>
        </w:rPr>
        <w:t xml:space="preserve">caso </w:t>
      </w:r>
      <w:r w:rsidRPr="00707436">
        <w:rPr>
          <w:rFonts w:ascii="Palatino Linotype" w:hAnsi="Palatino Linotype"/>
          <w:lang w:val="es-MX" w:eastAsia="es-MX"/>
        </w:rPr>
        <w:lastRenderedPageBreak/>
        <w:t>no s</w:t>
      </w:r>
      <w:r w:rsidR="00770C8A">
        <w:rPr>
          <w:rFonts w:ascii="Palatino Linotype" w:hAnsi="Palatino Linotype"/>
          <w:lang w:val="es-MX" w:eastAsia="es-MX"/>
        </w:rPr>
        <w:t>e actualiza el cobro por copias simples</w:t>
      </w:r>
      <w:r w:rsidRPr="00707436">
        <w:rPr>
          <w:rFonts w:ascii="Palatino Linotype" w:hAnsi="Palatino Linotype"/>
          <w:lang w:val="es-MX" w:eastAsia="es-MX"/>
        </w:rPr>
        <w:t>, ya que la parte solicitante no requirió la entrega en dicha modalidad.</w:t>
      </w:r>
    </w:p>
    <w:p w14:paraId="4D6B6A44" w14:textId="77777777" w:rsidR="00086AF4" w:rsidRDefault="00086AF4" w:rsidP="00086AF4">
      <w:pPr>
        <w:spacing w:line="360" w:lineRule="auto"/>
        <w:ind w:right="-93"/>
        <w:jc w:val="both"/>
        <w:rPr>
          <w:rFonts w:ascii="Palatino Linotype" w:hAnsi="Palatino Linotype"/>
          <w:lang w:val="es-MX" w:eastAsia="es-MX"/>
        </w:rPr>
      </w:pPr>
    </w:p>
    <w:p w14:paraId="0CE4A788" w14:textId="5317583F" w:rsidR="00086AF4" w:rsidRDefault="00086AF4" w:rsidP="00086AF4">
      <w:pPr>
        <w:spacing w:line="360" w:lineRule="auto"/>
        <w:ind w:right="-93"/>
        <w:jc w:val="both"/>
        <w:rPr>
          <w:rFonts w:ascii="Palatino Linotype" w:hAnsi="Palatino Linotype"/>
          <w:lang w:val="es-MX" w:eastAsia="es-MX"/>
        </w:rPr>
      </w:pPr>
      <w:r w:rsidRPr="00707436">
        <w:rPr>
          <w:rFonts w:ascii="Palatino Linotype" w:hAnsi="Palatino Linotype"/>
          <w:lang w:val="es-MX" w:eastAsia="es-MX"/>
        </w:rPr>
        <w:t>Sumado a lo anterior, la exposición de motivos de la Ley de Transparencia y Acceso</w:t>
      </w:r>
      <w:r w:rsidR="00770C8A">
        <w:rPr>
          <w:rFonts w:ascii="Palatino Linotype" w:hAnsi="Palatino Linotype"/>
          <w:lang w:val="es-MX" w:eastAsia="es-MX"/>
        </w:rPr>
        <w:t xml:space="preserve"> </w:t>
      </w:r>
      <w:r w:rsidRPr="00707436">
        <w:rPr>
          <w:rFonts w:ascii="Palatino Linotype" w:hAnsi="Palatino Linotype"/>
          <w:lang w:val="es-MX" w:eastAsia="es-MX"/>
        </w:rPr>
        <w:t>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w:t>
      </w:r>
      <w:r>
        <w:rPr>
          <w:rFonts w:ascii="Palatino Linotype" w:hAnsi="Palatino Linotype"/>
          <w:lang w:val="es-MX" w:eastAsia="es-MX"/>
        </w:rPr>
        <w:t>n XXIII dispone com</w:t>
      </w:r>
      <w:r w:rsidRPr="00707436">
        <w:rPr>
          <w:rFonts w:ascii="Palatino Linotype" w:hAnsi="Palatino Linotype"/>
          <w:lang w:val="es-MX" w:eastAsia="es-MX"/>
        </w:rPr>
        <w:t>o obligación de los entes públicos, la de procurar la digitalización de toda la información pública en su poder, mientras que el diverso 175 prevé que la información que deban publicar los sujetos obligados en términos de la Ley o deba ser generada de manera electrónica, según lo dispongan las disposiciones legales o administrativas no podrá tener ningún costo, incluyendo aquella que se hubiera</w:t>
      </w:r>
      <w:r>
        <w:rPr>
          <w:rFonts w:ascii="Palatino Linotype" w:hAnsi="Palatino Linotype"/>
          <w:lang w:val="es-MX" w:eastAsia="es-MX"/>
        </w:rPr>
        <w:t xml:space="preserve"> </w:t>
      </w:r>
      <w:r w:rsidRPr="00707436">
        <w:rPr>
          <w:rFonts w:ascii="Palatino Linotype" w:hAnsi="Palatino Linotype"/>
          <w:lang w:val="es-MX" w:eastAsia="es-MX"/>
        </w:rPr>
        <w:t>digitalizado previamente por cualquier motivo, y aún menos en aquellos casos en</w:t>
      </w:r>
      <w:r>
        <w:rPr>
          <w:rFonts w:ascii="Palatino Linotype" w:hAnsi="Palatino Linotype"/>
          <w:lang w:val="es-MX" w:eastAsia="es-MX"/>
        </w:rPr>
        <w:t xml:space="preserve"> </w:t>
      </w:r>
      <w:r w:rsidRPr="00707436">
        <w:rPr>
          <w:rFonts w:ascii="Palatino Linotype" w:hAnsi="Palatino Linotype"/>
          <w:lang w:val="es-MX" w:eastAsia="es-MX"/>
        </w:rPr>
        <w:t>que la modalidad de entrega sea por medio de la plataforma o vía electrónica.</w:t>
      </w:r>
    </w:p>
    <w:p w14:paraId="3AFBBA7D" w14:textId="77777777" w:rsidR="00086AF4" w:rsidRDefault="00086AF4" w:rsidP="00086AF4">
      <w:pPr>
        <w:spacing w:line="360" w:lineRule="auto"/>
        <w:ind w:right="-93"/>
        <w:jc w:val="both"/>
        <w:rPr>
          <w:rFonts w:ascii="Palatino Linotype" w:hAnsi="Palatino Linotype"/>
          <w:lang w:val="es-MX" w:eastAsia="es-MX"/>
        </w:rPr>
      </w:pPr>
    </w:p>
    <w:p w14:paraId="662E1C15" w14:textId="77777777" w:rsidR="00086AF4" w:rsidRDefault="00086AF4" w:rsidP="00086AF4">
      <w:pPr>
        <w:spacing w:line="360" w:lineRule="auto"/>
        <w:ind w:right="-93"/>
        <w:jc w:val="both"/>
        <w:rPr>
          <w:rFonts w:ascii="Palatino Linotype" w:hAnsi="Palatino Linotype"/>
          <w:lang w:val="es-MX" w:eastAsia="es-MX"/>
        </w:rPr>
      </w:pPr>
      <w:r>
        <w:rPr>
          <w:rFonts w:ascii="Palatino Linotype" w:hAnsi="Palatino Linotype"/>
          <w:lang w:val="es-MX" w:eastAsia="es-MX"/>
        </w:rPr>
        <w:t>Por lo que no existe precepto</w:t>
      </w:r>
      <w:r w:rsidRPr="00707436">
        <w:rPr>
          <w:rFonts w:ascii="Palatino Linotype" w:hAnsi="Palatino Linotype"/>
          <w:lang w:val="es-MX" w:eastAsia="es-MX"/>
        </w:rPr>
        <w:t xml:space="preserve"> jurídico que autorice al Sujeto Obligado a requerir</w:t>
      </w:r>
      <w:r>
        <w:rPr>
          <w:rFonts w:ascii="Palatino Linotype" w:hAnsi="Palatino Linotype"/>
          <w:lang w:val="es-MX" w:eastAsia="es-MX"/>
        </w:rPr>
        <w:t xml:space="preserve"> </w:t>
      </w:r>
      <w:r w:rsidRPr="00707436">
        <w:rPr>
          <w:rFonts w:ascii="Palatino Linotype" w:hAnsi="Palatino Linotype"/>
          <w:lang w:val="es-MX" w:eastAsia="es-MX"/>
        </w:rPr>
        <w:t>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11F84732" w14:textId="77777777" w:rsidR="00086AF4" w:rsidRDefault="00086AF4" w:rsidP="00086AF4">
      <w:pPr>
        <w:spacing w:line="360" w:lineRule="auto"/>
        <w:ind w:right="-93"/>
        <w:jc w:val="both"/>
        <w:rPr>
          <w:rFonts w:ascii="Palatino Linotype" w:hAnsi="Palatino Linotype"/>
          <w:lang w:val="es-MX" w:eastAsia="es-MX"/>
        </w:rPr>
      </w:pPr>
    </w:p>
    <w:p w14:paraId="7CCFFC69" w14:textId="77777777" w:rsidR="00086AF4" w:rsidRDefault="00086AF4" w:rsidP="00086AF4">
      <w:pPr>
        <w:spacing w:line="360" w:lineRule="auto"/>
        <w:ind w:right="-93"/>
        <w:jc w:val="both"/>
        <w:rPr>
          <w:rFonts w:ascii="Palatino Linotype" w:hAnsi="Palatino Linotype"/>
          <w:lang w:val="es-MX" w:eastAsia="es-MX"/>
        </w:rPr>
      </w:pPr>
      <w:r>
        <w:rPr>
          <w:rFonts w:ascii="Palatino Linotype" w:hAnsi="Palatino Linotype"/>
          <w:lang w:val="es-MX" w:eastAsia="es-MX"/>
        </w:rPr>
        <w:lastRenderedPageBreak/>
        <w:t xml:space="preserve">En caso </w:t>
      </w:r>
      <w:r w:rsidRPr="00707436">
        <w:rPr>
          <w:rFonts w:ascii="Palatino Linotype" w:hAnsi="Palatino Linotype"/>
          <w:lang w:val="es-MX" w:eastAsia="es-MX"/>
        </w:rPr>
        <w:t>contrario, sería tanto como reconocer que la utilización del sistema</w:t>
      </w:r>
      <w:r>
        <w:rPr>
          <w:rFonts w:ascii="Palatino Linotype" w:hAnsi="Palatino Linotype"/>
          <w:lang w:val="es-MX" w:eastAsia="es-MX"/>
        </w:rPr>
        <w:t xml:space="preserve"> </w:t>
      </w:r>
      <w:r w:rsidRPr="00707436">
        <w:rPr>
          <w:rFonts w:ascii="Palatino Linotype" w:hAnsi="Palatino Linotype"/>
          <w:lang w:val="es-MX" w:eastAsia="es-MX"/>
        </w:rPr>
        <w:t>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521351A3" w14:textId="77777777" w:rsidR="00086AF4" w:rsidRDefault="00086AF4" w:rsidP="00086AF4">
      <w:pPr>
        <w:spacing w:line="360" w:lineRule="auto"/>
        <w:ind w:right="-93"/>
        <w:jc w:val="both"/>
        <w:rPr>
          <w:rFonts w:ascii="Palatino Linotype" w:hAnsi="Palatino Linotype"/>
          <w:lang w:val="es-MX" w:eastAsia="es-MX"/>
        </w:rPr>
      </w:pPr>
    </w:p>
    <w:p w14:paraId="4A2FC00B" w14:textId="77777777" w:rsidR="00086AF4" w:rsidRPr="00707436" w:rsidRDefault="00086AF4" w:rsidP="00086AF4">
      <w:pPr>
        <w:spacing w:line="360" w:lineRule="auto"/>
        <w:ind w:right="-93"/>
        <w:jc w:val="both"/>
        <w:rPr>
          <w:rFonts w:ascii="Palatino Linotype" w:hAnsi="Palatino Linotype"/>
          <w:lang w:val="es-MX" w:eastAsia="es-MX"/>
        </w:rPr>
      </w:pPr>
      <w:r w:rsidRPr="00707436">
        <w:rPr>
          <w:rFonts w:ascii="Palatino Linotype" w:hAnsi="Palatino Linotype"/>
          <w:lang w:val="es-MX" w:eastAsia="es-MX"/>
        </w:rPr>
        <w:t>B</w:t>
      </w:r>
      <w:r>
        <w:rPr>
          <w:rFonts w:ascii="Palatino Linotype" w:hAnsi="Palatino Linotype"/>
          <w:lang w:val="es-MX" w:eastAsia="es-MX"/>
        </w:rPr>
        <w:t xml:space="preserve">ajo esta óptica, el derecho de la </w:t>
      </w:r>
      <w:r w:rsidRPr="00707436">
        <w:rPr>
          <w:rFonts w:ascii="Palatino Linotype" w:hAnsi="Palatino Linotype"/>
          <w:lang w:val="es-MX" w:eastAsia="es-MX"/>
        </w:rPr>
        <w:t>particular de acceder a los documentos que obran en</w:t>
      </w:r>
      <w:r>
        <w:rPr>
          <w:rFonts w:ascii="Palatino Linotype" w:hAnsi="Palatino Linotype"/>
          <w:lang w:val="es-MX" w:eastAsia="es-MX"/>
        </w:rPr>
        <w:t xml:space="preserve"> </w:t>
      </w:r>
      <w:r w:rsidRPr="00707436">
        <w:rPr>
          <w:rFonts w:ascii="Palatino Linotype" w:hAnsi="Palatino Linotype"/>
          <w:lang w:val="es-MX" w:eastAsia="es-MX"/>
        </w:rPr>
        <w:t>posesión del Sujeto Obligado se encuentra limitado, en virtud de que no le fue proporcionada la información solicitada, incumpliendo así con lo previsto en el artículo 4 de la Ley de la Materia, citado con antelación; no obstante el principio de máxima publicidad consagrado en la Constitución Política de los Estados Unidos Mexicanos, en la Constitución Política del Estado Libre y Soberano de México y</w:t>
      </w:r>
      <w:r>
        <w:rPr>
          <w:rFonts w:ascii="Palatino Linotype" w:hAnsi="Palatino Linotype"/>
          <w:lang w:val="es-MX" w:eastAsia="es-MX"/>
        </w:rPr>
        <w:t xml:space="preserve"> </w:t>
      </w:r>
      <w:r w:rsidRPr="00707436">
        <w:rPr>
          <w:rFonts w:ascii="Palatino Linotype" w:hAnsi="Palatino Linotype"/>
          <w:lang w:val="es-MX" w:eastAsia="es-MX"/>
        </w:rPr>
        <w:t>demás relativos y aplicables en la Materia, al establecer que toda información en</w:t>
      </w:r>
      <w:r>
        <w:rPr>
          <w:rFonts w:ascii="Palatino Linotype" w:hAnsi="Palatino Linotype"/>
          <w:lang w:val="es-MX" w:eastAsia="es-MX"/>
        </w:rPr>
        <w:t xml:space="preserve"> </w:t>
      </w:r>
      <w:r w:rsidRPr="00707436">
        <w:rPr>
          <w:rFonts w:ascii="Palatino Linotype" w:hAnsi="Palatino Linotype"/>
          <w:lang w:val="es-MX" w:eastAsia="es-MX"/>
        </w:rPr>
        <w:t xml:space="preserve">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w:t>
      </w:r>
      <w:r>
        <w:rPr>
          <w:rFonts w:ascii="Palatino Linotype" w:hAnsi="Palatino Linotype"/>
          <w:lang w:val="es-MX" w:eastAsia="es-MX"/>
        </w:rPr>
        <w:t>la disponibilidad de los mismos.</w:t>
      </w:r>
    </w:p>
    <w:p w14:paraId="24E73A11" w14:textId="77777777" w:rsidR="00086AF4" w:rsidRPr="00707436" w:rsidRDefault="00086AF4" w:rsidP="00086AF4">
      <w:pPr>
        <w:spacing w:line="360" w:lineRule="auto"/>
        <w:ind w:right="-93"/>
        <w:jc w:val="both"/>
        <w:rPr>
          <w:rFonts w:ascii="Palatino Linotype" w:hAnsi="Palatino Linotype"/>
          <w:lang w:val="es-MX" w:eastAsia="es-MX"/>
        </w:rPr>
      </w:pPr>
    </w:p>
    <w:p w14:paraId="55AB705F" w14:textId="157F4E53" w:rsidR="00086AF4" w:rsidRDefault="00086AF4" w:rsidP="00086AF4">
      <w:pPr>
        <w:spacing w:line="360" w:lineRule="auto"/>
        <w:ind w:right="-93"/>
        <w:jc w:val="both"/>
        <w:rPr>
          <w:rFonts w:ascii="Palatino Linotype" w:hAnsi="Palatino Linotype"/>
          <w:lang w:val="es-MX" w:eastAsia="es-MX"/>
        </w:rPr>
      </w:pPr>
      <w:r>
        <w:rPr>
          <w:rFonts w:ascii="Palatino Linotype" w:hAnsi="Palatino Linotype"/>
          <w:lang w:val="es-MX" w:eastAsia="es-MX"/>
        </w:rPr>
        <w:t xml:space="preserve">Por consiguiente, se decreta improcedente el cobro </w:t>
      </w:r>
      <w:r w:rsidR="00770C8A">
        <w:rPr>
          <w:rFonts w:ascii="Palatino Linotype" w:hAnsi="Palatino Linotype"/>
          <w:lang w:val="es-MX" w:eastAsia="es-MX"/>
        </w:rPr>
        <w:t>por las copias simples</w:t>
      </w:r>
      <w:r>
        <w:rPr>
          <w:rFonts w:ascii="Palatino Linotype" w:hAnsi="Palatino Linotype"/>
          <w:lang w:val="es-MX" w:eastAsia="es-MX"/>
        </w:rPr>
        <w:t xml:space="preserve"> que pretende hacer valer el Sujeto Obligado, de la información requerida por la particular en su solicitud de acceso a la información pública, por las razones y fundamentos legales </w:t>
      </w:r>
      <w:r>
        <w:rPr>
          <w:rFonts w:ascii="Palatino Linotype" w:hAnsi="Palatino Linotype"/>
          <w:lang w:val="es-MX" w:eastAsia="es-MX"/>
        </w:rPr>
        <w:lastRenderedPageBreak/>
        <w:t>expuestos en este considerando; procediendo a ordenarle al Sujeto Obligado entregue la información solicitada en la modalidad adoptada por la solicitante.</w:t>
      </w:r>
    </w:p>
    <w:p w14:paraId="4094D004" w14:textId="77777777" w:rsidR="00086AF4" w:rsidRPr="00086AF4" w:rsidRDefault="00086AF4" w:rsidP="00A033C8">
      <w:pPr>
        <w:spacing w:line="360" w:lineRule="auto"/>
        <w:ind w:right="-93"/>
        <w:jc w:val="both"/>
        <w:rPr>
          <w:rFonts w:ascii="Palatino Linotype" w:hAnsi="Palatino Linotype" w:cs="Arial"/>
          <w:color w:val="FF0000"/>
          <w:lang w:val="es-MX"/>
        </w:rPr>
      </w:pPr>
    </w:p>
    <w:p w14:paraId="6A055232" w14:textId="761BD3FF" w:rsidR="00086AF4" w:rsidRDefault="00086AF4" w:rsidP="00086AF4">
      <w:pPr>
        <w:spacing w:before="240" w:after="240" w:line="360" w:lineRule="auto"/>
        <w:ind w:right="49"/>
        <w:contextualSpacing/>
        <w:jc w:val="both"/>
        <w:rPr>
          <w:rFonts w:ascii="Palatino Linotype" w:hAnsi="Palatino Linotype" w:cs="Arial"/>
        </w:rPr>
      </w:pPr>
      <w:r w:rsidRPr="001431BE">
        <w:rPr>
          <w:rFonts w:ascii="Palatino Linotype" w:hAnsi="Palatino Linotype" w:cs="Arial"/>
        </w:rPr>
        <w:t>También, no pasa inadvertido para esté dictaminador, que el particular requirió la información a que se refiere en su solicitud de acceso a la información pública,</w:t>
      </w:r>
      <w:r w:rsidR="00770C8A">
        <w:rPr>
          <w:rFonts w:ascii="Palatino Linotype" w:hAnsi="Palatino Linotype" w:cs="Arial"/>
        </w:rPr>
        <w:t xml:space="preserve"> a </w:t>
      </w:r>
      <w:r w:rsidR="00DC347A">
        <w:rPr>
          <w:rFonts w:ascii="Palatino Linotype" w:hAnsi="Palatino Linotype" w:cs="Arial"/>
        </w:rPr>
        <w:t>través</w:t>
      </w:r>
      <w:r w:rsidR="00770C8A">
        <w:rPr>
          <w:rFonts w:ascii="Palatino Linotype" w:hAnsi="Palatino Linotype" w:cs="Arial"/>
        </w:rPr>
        <w:t xml:space="preserve"> del Sistema de Acceso a la Información Mexiquense</w:t>
      </w:r>
      <w:r w:rsidR="00DC347A">
        <w:rPr>
          <w:rFonts w:ascii="Palatino Linotype" w:hAnsi="Palatino Linotype" w:cs="Arial"/>
        </w:rPr>
        <w:t xml:space="preserve"> (SAIMEX)</w:t>
      </w:r>
      <w:r w:rsidR="00770C8A">
        <w:rPr>
          <w:rFonts w:ascii="Palatino Linotype" w:hAnsi="Palatino Linotype" w:cs="Arial"/>
        </w:rPr>
        <w:t xml:space="preserve">, </w:t>
      </w:r>
      <w:r w:rsidRPr="001431BE">
        <w:rPr>
          <w:rFonts w:ascii="Palatino Linotype" w:hAnsi="Palatino Linotype" w:cs="Arial"/>
        </w:rPr>
        <w:t xml:space="preserve"> por lo que expresado en los párrafos anteriores el propósito del Sistema de Acceso a la Información Mexiquense es que el particular tenga a su disposición la información solicitada en archivo digital o electrónico, la cual puede ser impresa a través de los equipos de cómputo correspondientes, lo que hace lo mismo de una copia simple, que de acuerdo artículo 3, fracción </w:t>
      </w:r>
      <w:r>
        <w:rPr>
          <w:rFonts w:ascii="Palatino Linotype" w:hAnsi="Palatino Linotype" w:cs="Arial"/>
        </w:rPr>
        <w:t xml:space="preserve">XXII y </w:t>
      </w:r>
      <w:r w:rsidRPr="001431BE">
        <w:rPr>
          <w:rFonts w:ascii="Palatino Linotype" w:hAnsi="Palatino Linotype" w:cs="Arial"/>
        </w:rPr>
        <w:t>XV</w:t>
      </w:r>
      <w:r w:rsidRPr="001431BE">
        <w:rPr>
          <w:rStyle w:val="Refdenotaalpie"/>
          <w:rFonts w:ascii="Palatino Linotype" w:hAnsi="Palatino Linotype" w:cs="Arial"/>
        </w:rPr>
        <w:footnoteReference w:id="1"/>
      </w:r>
      <w:r w:rsidRPr="001431BE">
        <w:rPr>
          <w:rFonts w:ascii="Palatino Linotype" w:hAnsi="Palatino Linotype" w:cs="Arial"/>
        </w:rPr>
        <w:t>, de la Ley de la Materia, son los documentos electrónicos generados en los procesos, trámites y servicios administrativos que lleva acabo el Sujeto Obligado, por así disponérselo los ordenamientos legales conducentes.</w:t>
      </w:r>
    </w:p>
    <w:p w14:paraId="24A0D407" w14:textId="3B826689" w:rsidR="00DB6804" w:rsidRDefault="00DB6804" w:rsidP="00086AF4">
      <w:pPr>
        <w:spacing w:before="240" w:after="240" w:line="360" w:lineRule="auto"/>
        <w:ind w:right="49"/>
        <w:contextualSpacing/>
        <w:jc w:val="both"/>
        <w:rPr>
          <w:rFonts w:ascii="Palatino Linotype" w:hAnsi="Palatino Linotype" w:cs="Arial"/>
        </w:rPr>
      </w:pPr>
    </w:p>
    <w:p w14:paraId="1B641FDF" w14:textId="05F712E5" w:rsidR="003A7ED0" w:rsidRDefault="00DB6804" w:rsidP="003A7ED0">
      <w:pPr>
        <w:spacing w:before="240" w:after="240" w:line="360" w:lineRule="auto"/>
        <w:ind w:right="49"/>
        <w:contextualSpacing/>
        <w:jc w:val="both"/>
        <w:rPr>
          <w:rFonts w:ascii="Palatino Linotype" w:eastAsia="Palatino Linotype" w:hAnsi="Palatino Linotype" w:cs="Palatino Linotype"/>
        </w:rPr>
      </w:pPr>
      <w:r>
        <w:rPr>
          <w:rFonts w:ascii="Palatino Linotype" w:hAnsi="Palatino Linotype" w:cs="Arial"/>
        </w:rPr>
        <w:t xml:space="preserve">Máxime, que la información correspondiente al </w:t>
      </w:r>
      <w:r w:rsidRPr="00E87BA4">
        <w:rPr>
          <w:rFonts w:ascii="Palatino Linotype" w:hAnsi="Palatino Linotype" w:cs="Arial"/>
        </w:rPr>
        <w:t>sueldo b</w:t>
      </w:r>
      <w:r>
        <w:rPr>
          <w:rFonts w:ascii="Palatino Linotype" w:hAnsi="Palatino Linotype" w:cs="Arial"/>
        </w:rPr>
        <w:t>ruto y neto, y curriculum, es una obligación de transparencia que debe publicar el Sujeto Oblig</w:t>
      </w:r>
      <w:r w:rsidR="003A7ED0">
        <w:rPr>
          <w:rFonts w:ascii="Palatino Linotype" w:hAnsi="Palatino Linotype" w:cs="Arial"/>
        </w:rPr>
        <w:t xml:space="preserve">ado en la plataforma del IPOMEX, por así determinarlo </w:t>
      </w:r>
      <w:r w:rsidR="003A7ED0">
        <w:rPr>
          <w:rFonts w:ascii="Palatino Linotype" w:eastAsia="Palatino Linotype" w:hAnsi="Palatino Linotype" w:cs="Palatino Linotype"/>
        </w:rPr>
        <w:t xml:space="preserve">el artículo 92 fracciones VIII y XXI </w:t>
      </w:r>
      <w:r w:rsidR="003A7ED0" w:rsidRPr="00707436">
        <w:rPr>
          <w:rFonts w:ascii="Palatino Linotype" w:hAnsi="Palatino Linotype"/>
          <w:lang w:val="es-MX" w:eastAsia="es-MX"/>
        </w:rPr>
        <w:t>Ley de Transparencia y Acceso</w:t>
      </w:r>
      <w:r w:rsidR="003A7ED0">
        <w:rPr>
          <w:rFonts w:ascii="Palatino Linotype" w:hAnsi="Palatino Linotype"/>
          <w:lang w:val="es-MX" w:eastAsia="es-MX"/>
        </w:rPr>
        <w:t xml:space="preserve"> </w:t>
      </w:r>
      <w:r w:rsidR="003A7ED0" w:rsidRPr="00707436">
        <w:rPr>
          <w:rFonts w:ascii="Palatino Linotype" w:hAnsi="Palatino Linotype"/>
          <w:lang w:val="es-MX" w:eastAsia="es-MX"/>
        </w:rPr>
        <w:t>a la Información Pública del Estado de México y Municipios</w:t>
      </w:r>
      <w:r w:rsidR="003A7ED0">
        <w:rPr>
          <w:rFonts w:ascii="Palatino Linotype" w:eastAsia="Palatino Linotype" w:hAnsi="Palatino Linotype" w:cs="Palatino Linotype"/>
        </w:rPr>
        <w:t>, que indican:</w:t>
      </w:r>
    </w:p>
    <w:p w14:paraId="6B276B9A" w14:textId="77777777" w:rsidR="003A7ED0" w:rsidRDefault="003A7ED0" w:rsidP="003A7ED0">
      <w:pPr>
        <w:spacing w:before="240" w:after="240" w:line="360" w:lineRule="auto"/>
        <w:ind w:right="49"/>
        <w:contextualSpacing/>
        <w:jc w:val="both"/>
        <w:rPr>
          <w:rFonts w:ascii="Palatino Linotype" w:eastAsia="Palatino Linotype" w:hAnsi="Palatino Linotype" w:cs="Palatino Linotype"/>
        </w:rPr>
      </w:pPr>
    </w:p>
    <w:p w14:paraId="6257E702" w14:textId="511C6FAF" w:rsidR="003A7ED0" w:rsidRDefault="003A7ED0" w:rsidP="003A7ED0">
      <w:pPr>
        <w:ind w:left="851" w:right="899"/>
        <w:jc w:val="both"/>
        <w:rPr>
          <w:rFonts w:ascii="Palatino Linotype" w:hAnsi="Palatino Linotype"/>
          <w:i/>
          <w:sz w:val="22"/>
          <w:szCs w:val="22"/>
        </w:rPr>
      </w:pPr>
      <w:r>
        <w:rPr>
          <w:rFonts w:ascii="Palatino Linotype" w:hAnsi="Palatino Linotype"/>
          <w:i/>
          <w:sz w:val="22"/>
          <w:szCs w:val="22"/>
        </w:rPr>
        <w:lastRenderedPageBreak/>
        <w:t>“</w:t>
      </w:r>
      <w:r w:rsidRPr="00E906E9">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F56151" w14:textId="35867030" w:rsidR="003A7ED0" w:rsidRDefault="003A7ED0" w:rsidP="003A7ED0">
      <w:pPr>
        <w:ind w:left="851" w:right="899"/>
        <w:jc w:val="both"/>
        <w:rPr>
          <w:rFonts w:ascii="Palatino Linotype" w:hAnsi="Palatino Linotype"/>
          <w:i/>
          <w:sz w:val="22"/>
          <w:szCs w:val="22"/>
        </w:rPr>
      </w:pPr>
      <w:r>
        <w:rPr>
          <w:rFonts w:ascii="Palatino Linotype" w:hAnsi="Palatino Linotype"/>
          <w:i/>
          <w:sz w:val="22"/>
          <w:szCs w:val="22"/>
        </w:rPr>
        <w:t>…</w:t>
      </w:r>
    </w:p>
    <w:p w14:paraId="018AAB65" w14:textId="09B731E5" w:rsidR="003A7ED0" w:rsidRPr="00E906E9" w:rsidRDefault="003A7ED0" w:rsidP="003A7ED0">
      <w:pPr>
        <w:ind w:left="851" w:right="899"/>
        <w:jc w:val="both"/>
        <w:rPr>
          <w:rFonts w:ascii="Palatino Linotype" w:hAnsi="Palatino Linotype"/>
          <w:i/>
          <w:sz w:val="22"/>
          <w:szCs w:val="22"/>
        </w:rPr>
      </w:pPr>
      <w:r w:rsidRPr="003A7ED0">
        <w:rPr>
          <w:rFonts w:ascii="Palatino Linotype" w:hAnsi="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1461F80" w14:textId="77777777" w:rsidR="003A7ED0" w:rsidRPr="00E906E9" w:rsidRDefault="003A7ED0" w:rsidP="003A7ED0">
      <w:pPr>
        <w:ind w:left="851" w:right="899"/>
        <w:jc w:val="both"/>
        <w:rPr>
          <w:rFonts w:ascii="Palatino Linotype" w:hAnsi="Palatino Linotype"/>
          <w:i/>
          <w:sz w:val="22"/>
          <w:szCs w:val="22"/>
        </w:rPr>
      </w:pPr>
      <w:r w:rsidRPr="00E906E9">
        <w:rPr>
          <w:rFonts w:ascii="Palatino Linotype" w:hAnsi="Palatino Linotype"/>
          <w:i/>
          <w:sz w:val="22"/>
          <w:szCs w:val="22"/>
        </w:rPr>
        <w:t>…</w:t>
      </w:r>
    </w:p>
    <w:p w14:paraId="5A33614B" w14:textId="77777777" w:rsidR="003A7ED0" w:rsidRPr="00E906E9" w:rsidRDefault="003A7ED0" w:rsidP="003A7ED0">
      <w:pPr>
        <w:ind w:left="851" w:right="899"/>
        <w:jc w:val="both"/>
        <w:rPr>
          <w:rFonts w:ascii="Palatino Linotype" w:hAnsi="Palatino Linotype"/>
          <w:i/>
          <w:sz w:val="22"/>
          <w:szCs w:val="22"/>
        </w:rPr>
      </w:pPr>
      <w:r w:rsidRPr="00E906E9">
        <w:rPr>
          <w:rFonts w:ascii="Palatino Linotype" w:hAnsi="Palatino Linotype"/>
          <w:i/>
          <w:sz w:val="22"/>
          <w:szCs w:val="22"/>
        </w:rPr>
        <w:t>XXI. La información curricular, desde el nivel de jefe de departamento o equivalente, hasta el titular del sujeto obligado, así como, en su caso, las sanciones administ</w:t>
      </w:r>
      <w:r>
        <w:rPr>
          <w:rFonts w:ascii="Palatino Linotype" w:hAnsi="Palatino Linotype"/>
          <w:i/>
          <w:sz w:val="22"/>
          <w:szCs w:val="22"/>
        </w:rPr>
        <w:t>rativas de que haya sido objeto…” (Sic)</w:t>
      </w:r>
    </w:p>
    <w:p w14:paraId="00285464" w14:textId="77777777" w:rsidR="003A7ED0" w:rsidRDefault="003A7ED0" w:rsidP="003A7ED0">
      <w:pPr>
        <w:spacing w:line="360" w:lineRule="auto"/>
        <w:ind w:right="-93"/>
        <w:jc w:val="both"/>
        <w:rPr>
          <w:rFonts w:ascii="Palatino Linotype" w:hAnsi="Palatino Linotype" w:cs="Arial"/>
        </w:rPr>
      </w:pPr>
    </w:p>
    <w:p w14:paraId="44FD3707" w14:textId="713B3099" w:rsidR="00E1083C" w:rsidRPr="00BD626D" w:rsidRDefault="00DC347A" w:rsidP="00E1083C">
      <w:pPr>
        <w:pStyle w:val="Prrafodelista"/>
        <w:tabs>
          <w:tab w:val="left" w:pos="66"/>
        </w:tabs>
        <w:spacing w:line="360" w:lineRule="auto"/>
        <w:ind w:left="0" w:right="48"/>
        <w:jc w:val="both"/>
        <w:rPr>
          <w:rFonts w:ascii="Palatino Linotype" w:eastAsia="MS Mincho" w:hAnsi="Palatino Linotype" w:cs="Arial"/>
        </w:rPr>
      </w:pPr>
      <w:r>
        <w:rPr>
          <w:rFonts w:ascii="Palatino Linotype" w:hAnsi="Palatino Linotype"/>
          <w:szCs w:val="28"/>
        </w:rPr>
        <w:t xml:space="preserve">En cuanto a que la información </w:t>
      </w:r>
      <w:r>
        <w:rPr>
          <w:rFonts w:ascii="Palatino Linotype" w:hAnsi="Palatino Linotype" w:cs="Arial"/>
        </w:rPr>
        <w:t xml:space="preserve">solicitada </w:t>
      </w:r>
      <w:r w:rsidR="00E1083C">
        <w:rPr>
          <w:rFonts w:ascii="Palatino Linotype" w:hAnsi="Palatino Linotype" w:cs="Arial"/>
        </w:rPr>
        <w:t xml:space="preserve">que </w:t>
      </w:r>
      <w:r>
        <w:rPr>
          <w:rFonts w:ascii="Palatino Linotype" w:hAnsi="Palatino Linotype" w:cs="Arial"/>
        </w:rPr>
        <w:t xml:space="preserve">se encuentra contenida en el portal del IPOMEX, dentro del capítulo II, artículo 92, fracciones II-A inherente a la estructura orgánica, VII que refiere al directorio de todos los servidores públicos…VIII relativa a la remuneración bruta y neta de todos los servidores públicos de base o de confianza…, XI concerniente al perfil de puestos de los servidores públicos, y XXI referente a la información curricular, </w:t>
      </w:r>
      <w:r w:rsidR="00C31C55">
        <w:rPr>
          <w:rFonts w:ascii="Palatino Linotype" w:hAnsi="Palatino Linotype" w:cs="Arial"/>
        </w:rPr>
        <w:t>con lo que se acredita que el Sujeto Obligado si tiene la información respecto de los puntos 4 y 5, ya escaneada y digitalizada para haberla su</w:t>
      </w:r>
      <w:r w:rsidR="00DB6804">
        <w:rPr>
          <w:rFonts w:ascii="Palatino Linotype" w:hAnsi="Palatino Linotype" w:cs="Arial"/>
        </w:rPr>
        <w:t>bido a su plataforma del IPOMEX;</w:t>
      </w:r>
      <w:r w:rsidR="00C31C55">
        <w:rPr>
          <w:rFonts w:ascii="Palatino Linotype" w:hAnsi="Palatino Linotype" w:cs="Arial"/>
        </w:rPr>
        <w:t xml:space="preserve"> sin embargo</w:t>
      </w:r>
      <w:r w:rsidR="00DB6804">
        <w:rPr>
          <w:rFonts w:ascii="Palatino Linotype" w:hAnsi="Palatino Linotype" w:cs="Arial"/>
        </w:rPr>
        <w:t>,</w:t>
      </w:r>
      <w:r w:rsidR="00C31C55">
        <w:rPr>
          <w:rFonts w:ascii="Palatino Linotype" w:hAnsi="Palatino Linotype" w:cs="Arial"/>
        </w:rPr>
        <w:t xml:space="preserve"> el </w:t>
      </w:r>
      <w:r>
        <w:rPr>
          <w:rFonts w:ascii="Palatino Linotype" w:hAnsi="Palatino Linotype" w:cs="Arial"/>
        </w:rPr>
        <w:t xml:space="preserve">Sujeto Obligado </w:t>
      </w:r>
      <w:r w:rsidR="00C31C55">
        <w:rPr>
          <w:rFonts w:ascii="Palatino Linotype" w:hAnsi="Palatino Linotype" w:cs="Arial"/>
        </w:rPr>
        <w:t>incumplió</w:t>
      </w:r>
      <w:r>
        <w:rPr>
          <w:rFonts w:ascii="Palatino Linotype" w:hAnsi="Palatino Linotype" w:cs="Arial"/>
        </w:rPr>
        <w:t xml:space="preserve"> </w:t>
      </w:r>
      <w:r w:rsidR="00E1083C" w:rsidRPr="00BD626D">
        <w:rPr>
          <w:rFonts w:ascii="Palatino Linotype" w:hAnsi="Palatino Linotype" w:cs="Arial"/>
        </w:rPr>
        <w:t xml:space="preserve">con lo señalado por el artículo </w:t>
      </w:r>
      <w:r w:rsidR="00E1083C" w:rsidRPr="00BD626D">
        <w:rPr>
          <w:rFonts w:ascii="Palatino Linotype" w:eastAsia="MS Mincho" w:hAnsi="Palatino Linotype" w:cs="Arial"/>
        </w:rPr>
        <w:t xml:space="preserve">el artículo 161 de la </w:t>
      </w:r>
      <w:r w:rsidR="00E1083C" w:rsidRPr="00BD626D">
        <w:rPr>
          <w:rFonts w:ascii="Palatino Linotype" w:eastAsia="Palatino Linotype" w:hAnsi="Palatino Linotype" w:cs="Palatino Linotype"/>
        </w:rPr>
        <w:t>Ley de Transparencia y Acceso a la Información Pública del Estado de México y Municipios, el cual a la letra dice</w:t>
      </w:r>
    </w:p>
    <w:p w14:paraId="4134DA0A" w14:textId="77777777" w:rsidR="00E1083C" w:rsidRDefault="00E1083C" w:rsidP="00E1083C">
      <w:pPr>
        <w:pStyle w:val="Prrafodelista"/>
        <w:tabs>
          <w:tab w:val="left" w:pos="66"/>
        </w:tabs>
        <w:spacing w:line="360" w:lineRule="auto"/>
        <w:ind w:left="0" w:right="48"/>
        <w:jc w:val="both"/>
        <w:rPr>
          <w:rFonts w:ascii="Palatino Linotype" w:eastAsia="MS Mincho" w:hAnsi="Palatino Linotype" w:cs="Arial"/>
        </w:rPr>
      </w:pPr>
    </w:p>
    <w:p w14:paraId="239D8AF3" w14:textId="77777777" w:rsidR="00E1083C" w:rsidRPr="00BD626D" w:rsidRDefault="00E1083C" w:rsidP="00E1083C">
      <w:pPr>
        <w:ind w:left="851" w:right="899"/>
        <w:jc w:val="both"/>
        <w:rPr>
          <w:rFonts w:ascii="Palatino Linotype" w:hAnsi="Palatino Linotype"/>
          <w:i/>
          <w:sz w:val="22"/>
          <w:szCs w:val="22"/>
          <w:u w:val="single"/>
        </w:rPr>
      </w:pPr>
      <w:r>
        <w:rPr>
          <w:rFonts w:ascii="Palatino Linotype" w:hAnsi="Palatino Linotype"/>
          <w:i/>
          <w:sz w:val="22"/>
          <w:szCs w:val="22"/>
        </w:rPr>
        <w:t>“</w:t>
      </w:r>
      <w:r w:rsidRPr="00A62BC4">
        <w:rPr>
          <w:rFonts w:ascii="Palatino Linotype" w:hAnsi="Palatino Linotype"/>
          <w:i/>
          <w:sz w:val="22"/>
          <w:szCs w:val="22"/>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DB6804">
        <w:rPr>
          <w:rFonts w:ascii="Palatino Linotype" w:hAnsi="Palatino Linotype"/>
          <w:i/>
          <w:sz w:val="22"/>
          <w:szCs w:val="22"/>
          <w:u w:val="single"/>
        </w:rPr>
        <w:t>la fuente, el lugar y la forma en que puede consultar, reproducir o adquirir dicha información en un plazo no mayor a cinco días hábiles. La fuente deberá ser precisa y</w:t>
      </w:r>
      <w:r w:rsidRPr="00BD626D">
        <w:rPr>
          <w:rFonts w:ascii="Palatino Linotype" w:hAnsi="Palatino Linotype"/>
          <w:i/>
          <w:sz w:val="22"/>
          <w:szCs w:val="22"/>
          <w:u w:val="single"/>
        </w:rPr>
        <w:t xml:space="preserve"> concreta y no debe implicar que el solicitante realice una búsqueda en toda la información que se encuentre” (Sic)</w:t>
      </w:r>
    </w:p>
    <w:p w14:paraId="17785BB8" w14:textId="77777777" w:rsidR="00DB6804" w:rsidRDefault="00DB6804" w:rsidP="00E1083C">
      <w:pPr>
        <w:spacing w:before="240" w:after="240" w:line="360" w:lineRule="auto"/>
        <w:ind w:right="49"/>
        <w:contextualSpacing/>
        <w:jc w:val="both"/>
        <w:rPr>
          <w:rFonts w:ascii="Palatino Linotype" w:hAnsi="Palatino Linotype" w:cs="Arial"/>
        </w:rPr>
      </w:pPr>
    </w:p>
    <w:p w14:paraId="04D97EA6" w14:textId="0FA7125E" w:rsidR="00E1083C" w:rsidRDefault="00E1083C" w:rsidP="00E1083C">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Ya que el Sujeto Obligado, </w:t>
      </w:r>
      <w:r w:rsidR="00DB6804">
        <w:rPr>
          <w:rFonts w:ascii="Palatino Linotype" w:hAnsi="Palatino Linotype" w:cs="Arial"/>
        </w:rPr>
        <w:t>dio su respuesta a los once días después de presentada la solicitud y no le indico al particular la fuente, es decir la liga o enlace electrónico para acceder a la plataforma del IPOMEX</w:t>
      </w:r>
      <w:r>
        <w:rPr>
          <w:rFonts w:ascii="Palatino Linotype" w:hAnsi="Palatino Linotype" w:cs="Arial"/>
        </w:rPr>
        <w:t>, lo que implica que el solicita</w:t>
      </w:r>
      <w:r w:rsidR="00DB6804">
        <w:rPr>
          <w:rFonts w:ascii="Palatino Linotype" w:hAnsi="Palatino Linotype" w:cs="Arial"/>
        </w:rPr>
        <w:t>nte realice una búsqueda.</w:t>
      </w:r>
    </w:p>
    <w:p w14:paraId="7647B7C9" w14:textId="02953BBE" w:rsidR="00E1083C" w:rsidRDefault="00E1083C" w:rsidP="00E1083C">
      <w:pPr>
        <w:spacing w:before="240" w:after="240" w:line="360" w:lineRule="auto"/>
        <w:ind w:right="49"/>
        <w:contextualSpacing/>
        <w:jc w:val="both"/>
        <w:rPr>
          <w:rFonts w:ascii="Palatino Linotype" w:hAnsi="Palatino Linotype" w:cs="Arial"/>
        </w:rPr>
      </w:pPr>
    </w:p>
    <w:p w14:paraId="33539F91" w14:textId="33DB7AF2" w:rsidR="005A1A2C" w:rsidRDefault="005A1A2C" w:rsidP="005A1A2C">
      <w:pPr>
        <w:spacing w:line="360" w:lineRule="auto"/>
        <w:ind w:right="-93"/>
        <w:jc w:val="both"/>
        <w:rPr>
          <w:rFonts w:ascii="Palatino Linotype" w:hAnsi="Palatino Linotype" w:cs="Arial"/>
        </w:rPr>
      </w:pPr>
      <w:r>
        <w:rPr>
          <w:rFonts w:ascii="Palatino Linotype" w:hAnsi="Palatino Linotype" w:cs="Arial"/>
        </w:rPr>
        <w:t>Asimismo</w:t>
      </w:r>
      <w:r w:rsidR="003A7ED0">
        <w:rPr>
          <w:rFonts w:ascii="Palatino Linotype" w:hAnsi="Palatino Linotype" w:cs="Arial"/>
        </w:rPr>
        <w:t>, sobre el cambio de modalidad a consulta directa hecho valer por el Sujeto Obligado de la informaci</w:t>
      </w:r>
      <w:r w:rsidR="00502BD8">
        <w:rPr>
          <w:rFonts w:ascii="Palatino Linotype" w:hAnsi="Palatino Linotype" w:cs="Arial"/>
        </w:rPr>
        <w:t>ón alusiva</w:t>
      </w:r>
      <w:r w:rsidR="003A7ED0">
        <w:rPr>
          <w:rFonts w:ascii="Palatino Linotype" w:hAnsi="Palatino Linotype" w:cs="Arial"/>
        </w:rPr>
        <w:t xml:space="preserve">, </w:t>
      </w:r>
      <w:r w:rsidRPr="00246678">
        <w:rPr>
          <w:rFonts w:ascii="Palatino Linotype" w:hAnsi="Palatino Linotype"/>
          <w:lang w:val="es-MX"/>
        </w:rPr>
        <w:t xml:space="preserve">debe mencionarse que del análisis realizado a las constancias que integran el expediente del recurso de revisión al rubro indicado se aprecia que el Sujeto Obligado, al momento de emitir respuesta, manifiesta que </w:t>
      </w:r>
      <w:r>
        <w:rPr>
          <w:rFonts w:ascii="Palatino Linotype" w:hAnsi="Palatino Linotype" w:cs="Arial"/>
        </w:rPr>
        <w:t>en razón dado el volumen de lo requerido, es decir, los recibos de nómina, listados y curriculums, el Sujeto Obligado hizo el cambio de modalidad a consulta directa salvo la información clasificada, proporcionando el horario y dirección para la consulta, bajo el argumento que la misma sobrepasa las capacidades técnicas administrativas y humanas.</w:t>
      </w:r>
    </w:p>
    <w:p w14:paraId="51B708DD" w14:textId="1A789CC5"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 xml:space="preserve">Sobre este punto en particular debe mencionarse que, </w:t>
      </w:r>
      <w:r w:rsidRPr="00246678">
        <w:rPr>
          <w:rFonts w:ascii="Palatino Linotype" w:hAnsi="Palatino Linotype"/>
          <w:bCs/>
        </w:rPr>
        <w:t xml:space="preserve">para la atención de las solicitudes de acceso a la información, debe privilegiarse el principio de máxima publicidad el cual dispone que toda la </w:t>
      </w:r>
      <w:r>
        <w:rPr>
          <w:rFonts w:ascii="Palatino Linotype" w:hAnsi="Palatino Linotype"/>
          <w:bCs/>
        </w:rPr>
        <w:t>información en posesión de los Sujetos O</w:t>
      </w:r>
      <w:r w:rsidRPr="00246678">
        <w:rPr>
          <w:rFonts w:ascii="Palatino Linotype" w:hAnsi="Palatino Linotype"/>
          <w:bCs/>
        </w:rPr>
        <w:t>bligados será pública, completa, oportuna y accesible, sujeta a un claro régimen de excepciones que deberán estar definidas y ser legítimas y estrictamente necesarias en una sociedad democrática.</w:t>
      </w:r>
    </w:p>
    <w:p w14:paraId="75DBD69B" w14:textId="77777777"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DC4EDBA"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56E09DF5"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La respuesta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14:paraId="0218B259"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246678">
        <w:rPr>
          <w:rFonts w:ascii="Palatino Linotype" w:hAnsi="Palatino Linotype"/>
          <w:b/>
          <w:bCs/>
          <w:i/>
        </w:rPr>
        <w:t>proporcionen las expresiones documentales que se encuentren en sus archivos o que estén constreñidos a elaborar;</w:t>
      </w:r>
    </w:p>
    <w:p w14:paraId="087EBADB"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El acceso se dará en la modalidad de entrega y en su caso, de envío elegido por la solicitante</w:t>
      </w:r>
      <w:r w:rsidRPr="00246678">
        <w:rPr>
          <w:rFonts w:ascii="Palatino Linotype" w:hAnsi="Palatino Linotype"/>
          <w:b/>
          <w:bCs/>
          <w:i/>
        </w:rPr>
        <w:t>, cuando no pueda entregarse en dicha modalidad, el Sujeto Obligado deberá ofrecer otras; por lo cual, deberá fundar y motivar la necesidad de modificar el medio de entrega</w:t>
      </w:r>
      <w:r w:rsidRPr="00246678">
        <w:rPr>
          <w:rFonts w:ascii="Palatino Linotype" w:hAnsi="Palatino Linotype"/>
          <w:bCs/>
          <w:i/>
        </w:rPr>
        <w:t>, y</w:t>
      </w:r>
    </w:p>
    <w:p w14:paraId="00D311B9" w14:textId="77777777" w:rsidR="005A1A2C" w:rsidRPr="00246678" w:rsidRDefault="005A1A2C" w:rsidP="005A1A2C">
      <w:pPr>
        <w:pStyle w:val="Prrafodelista"/>
        <w:numPr>
          <w:ilvl w:val="0"/>
          <w:numId w:val="14"/>
        </w:numPr>
        <w:tabs>
          <w:tab w:val="left" w:pos="709"/>
        </w:tabs>
        <w:spacing w:before="120" w:after="120" w:line="360" w:lineRule="auto"/>
        <w:ind w:left="714" w:hanging="357"/>
        <w:jc w:val="both"/>
        <w:rPr>
          <w:rFonts w:ascii="Palatino Linotype" w:hAnsi="Palatino Linotype"/>
        </w:rPr>
      </w:pPr>
      <w:r w:rsidRPr="00246678">
        <w:rPr>
          <w:rFonts w:ascii="Palatino Linotype" w:hAnsi="Palatino Linotype"/>
          <w:bCs/>
          <w:i/>
        </w:rPr>
        <w:t xml:space="preserve">Las </w:t>
      </w:r>
      <w:r w:rsidRPr="00246678">
        <w:rPr>
          <w:rFonts w:ascii="Palatino Linotype" w:hAnsi="Palatino Linotype"/>
          <w:b/>
          <w:bCs/>
          <w:i/>
        </w:rPr>
        <w:t>Unidades de Transparencia, tendrán disponible la información requerida durante un plazo mínimo de sesenta días hábiles</w:t>
      </w:r>
      <w:r w:rsidRPr="00246678">
        <w:rPr>
          <w:rFonts w:ascii="Palatino Linotype" w:hAnsi="Palatino Linotype"/>
          <w:bCs/>
          <w:i/>
        </w:rPr>
        <w:t xml:space="preserve">, contados a partir de que la solicitante hubiere realizado, en su caso, el pago respectivo, el cual deberá efectuarse en un plazo no mayor a treinta días hábiles; por lo que, una vez trascurrida dicha </w:t>
      </w:r>
      <w:r w:rsidRPr="00246678">
        <w:rPr>
          <w:rFonts w:ascii="Palatino Linotype" w:hAnsi="Palatino Linotype"/>
          <w:bCs/>
          <w:i/>
        </w:rPr>
        <w:lastRenderedPageBreak/>
        <w:t>temporalidad, los Sujetos Obligados darán por concluida la solicitud y procederán de ser el caso, a la destrucción del material;</w:t>
      </w:r>
    </w:p>
    <w:p w14:paraId="3C5B861E" w14:textId="77777777"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De lo precisado anteriormente se advierte, que el Sujeto Obligado pretende acreditar su imposibilidad técnica y humana para atender la solicitud de información que nos ocupa, en la modalidad elegida por el impetrante, ello en virtud del volumen de la información y el procesamiento de la misma, por lo cual, con el objeto de satisfacer el acceso a la información se considera viable analizar el cambio de modalidad propuesto por el Sujeto Obligado.</w:t>
      </w:r>
    </w:p>
    <w:p w14:paraId="1E350605"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iCs/>
        </w:rPr>
        <w:t xml:space="preserve">Al respecto, </w:t>
      </w:r>
      <w:r w:rsidRPr="00246678">
        <w:rPr>
          <w:rFonts w:ascii="Palatino Linotype" w:hAnsi="Palatino Linotype"/>
          <w:bCs/>
        </w:rPr>
        <w:t xml:space="preserve">el artículo 155, fracción V, de la Ley de Transparencia y Acceso a la Información Pública del Estado de México y Municipios, precisa que para presentar una solicitud, el particular podrá señalar </w:t>
      </w:r>
      <w:r w:rsidRPr="00246678">
        <w:rPr>
          <w:rFonts w:ascii="Palatino Linotype" w:hAnsi="Palatino Linotype"/>
          <w:b/>
          <w:bCs/>
        </w:rPr>
        <w:t>la modalidad en la que prefiere se otorgue el acceso a la información</w:t>
      </w:r>
      <w:r w:rsidRPr="00246678">
        <w:rPr>
          <w:rFonts w:ascii="Palatino Linotype" w:hAnsi="Palatino Linotype"/>
          <w:bCs/>
        </w:rPr>
        <w:t>, la cual podrá ser verbal, siempre y cuando sea para fines 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14:paraId="7334B30C" w14:textId="77777777" w:rsidR="005A1A2C" w:rsidRPr="00246678" w:rsidRDefault="005A1A2C" w:rsidP="005A1A2C">
      <w:pPr>
        <w:tabs>
          <w:tab w:val="left" w:pos="709"/>
        </w:tabs>
        <w:spacing w:before="240" w:after="240" w:line="360" w:lineRule="auto"/>
        <w:jc w:val="both"/>
        <w:rPr>
          <w:rFonts w:ascii="Palatino Linotype" w:hAnsi="Palatino Linotype"/>
          <w:b/>
          <w:bCs/>
        </w:rPr>
      </w:pPr>
      <w:r w:rsidRPr="00246678">
        <w:rPr>
          <w:rFonts w:ascii="Palatino Linotype" w:hAnsi="Palatino Linotype"/>
          <w:bC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47C5CD44"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rPr>
        <w:lastRenderedPageBreak/>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0A6097ED" w14:textId="45CF4A0A" w:rsidR="005A1A2C" w:rsidRPr="00246678" w:rsidRDefault="005A1A2C" w:rsidP="005A1A2C">
      <w:pPr>
        <w:tabs>
          <w:tab w:val="left" w:pos="709"/>
        </w:tabs>
        <w:ind w:left="851" w:right="851"/>
        <w:jc w:val="both"/>
        <w:rPr>
          <w:rFonts w:ascii="Palatino Linotype" w:hAnsi="Palatino Linotype"/>
          <w:bCs/>
          <w:i/>
          <w:sz w:val="22"/>
          <w:szCs w:val="22"/>
        </w:rPr>
      </w:pPr>
      <w:r w:rsidRPr="00246678">
        <w:rPr>
          <w:rFonts w:ascii="Palatino Linotype" w:hAnsi="Palatino Linotype"/>
          <w:b/>
          <w:bCs/>
          <w:i/>
          <w:sz w:val="22"/>
          <w:szCs w:val="22"/>
        </w:rPr>
        <w:t>“Modalidad de entrega. Procedencia de proporcionar la información solicitada en una diversa a la elegida por el solicitante.</w:t>
      </w:r>
      <w:r w:rsidRPr="00246678">
        <w:rPr>
          <w:rFonts w:ascii="Palatino Linotype" w:hAnsi="Palatino Linotype"/>
          <w:bCs/>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r>
        <w:rPr>
          <w:rFonts w:ascii="Palatino Linotype" w:hAnsi="Palatino Linotype"/>
          <w:bCs/>
          <w:i/>
          <w:sz w:val="22"/>
          <w:szCs w:val="22"/>
        </w:rPr>
        <w:t>(Sic)</w:t>
      </w:r>
    </w:p>
    <w:p w14:paraId="36B119FE" w14:textId="77777777" w:rsidR="005A1A2C" w:rsidRPr="00246678" w:rsidRDefault="005A1A2C" w:rsidP="005A1A2C">
      <w:pPr>
        <w:tabs>
          <w:tab w:val="left" w:pos="709"/>
        </w:tabs>
        <w:ind w:left="851" w:right="851"/>
        <w:jc w:val="both"/>
        <w:rPr>
          <w:rFonts w:ascii="Palatino Linotype" w:hAnsi="Palatino Linotype"/>
          <w:bCs/>
          <w:i/>
          <w:sz w:val="22"/>
          <w:szCs w:val="22"/>
        </w:rPr>
      </w:pPr>
    </w:p>
    <w:p w14:paraId="433EF645"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14:paraId="617A9C77" w14:textId="77777777"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bCs/>
        </w:rPr>
        <w:t>Ahora bien, en el presente asunto el Sujeto Obligado, no fundó, motivo ni justificó la imposibilidad de entregar documentos en formato electrónico a través de nuestra plataforma digital; es decir no acreditó el impedimento para proporcionar la información solicitada, a través del Sistema de Acceso a la Información Mexiquense (SAIMEX),</w:t>
      </w:r>
      <w:r w:rsidRPr="00246678">
        <w:rPr>
          <w:rFonts w:ascii="Palatino Linotype" w:hAnsi="Palatino Linotype"/>
          <w:b/>
          <w:bCs/>
        </w:rPr>
        <w:t xml:space="preserve"> </w:t>
      </w:r>
      <w:r w:rsidRPr="00246678">
        <w:rPr>
          <w:rFonts w:ascii="Palatino Linotype" w:hAnsi="Palatino Linotype"/>
          <w:bCs/>
        </w:rPr>
        <w:t xml:space="preserve">esto es que sobrepase sus capacidades administrativas, técnicas y humanas, al tener que analizar, procesar y estudiar los documentos solicitados, los cuales pueden </w:t>
      </w:r>
      <w:r w:rsidRPr="00246678">
        <w:rPr>
          <w:rFonts w:ascii="Palatino Linotype" w:hAnsi="Palatino Linotype"/>
          <w:bCs/>
        </w:rPr>
        <w:lastRenderedPageBreak/>
        <w:t>contener datos clasificados en términos del artículo 143, fracción I, de la Ley de la materia.</w:t>
      </w:r>
    </w:p>
    <w:p w14:paraId="37D1748C" w14:textId="4C37D38A" w:rsidR="005A1A2C" w:rsidRPr="00246678" w:rsidRDefault="005A1A2C" w:rsidP="005A1A2C">
      <w:pPr>
        <w:tabs>
          <w:tab w:val="left" w:pos="709"/>
        </w:tabs>
        <w:spacing w:before="240" w:after="240" w:line="360" w:lineRule="auto"/>
        <w:jc w:val="both"/>
        <w:rPr>
          <w:rFonts w:ascii="Palatino Linotype" w:hAnsi="Palatino Linotype"/>
          <w:bCs/>
        </w:rPr>
      </w:pPr>
      <w:r w:rsidRPr="00246678">
        <w:rPr>
          <w:rFonts w:ascii="Palatino Linotype" w:hAnsi="Palatino Linotype"/>
        </w:rPr>
        <w:t>En ese contexto, al respecto los Lineamientos Generales en materia de Clasificación y Desclasificación de la Información, así como para la Elaboración de Versiones Públicas establecen lo siguiente:</w:t>
      </w:r>
    </w:p>
    <w:p w14:paraId="7970E73D"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séptimo. </w:t>
      </w:r>
      <w:r w:rsidRPr="00246678">
        <w:rPr>
          <w:rFonts w:ascii="Palatino Linotype" w:hAnsi="Palatino Linotype"/>
          <w:b/>
          <w:i/>
          <w:sz w:val="22"/>
          <w:szCs w:val="22"/>
          <w:u w:val="single"/>
        </w:rPr>
        <w:t>Para la atención de solicitudes en las que la modalidad de entrega de la información sea la consulta directa</w:t>
      </w:r>
      <w:r w:rsidRPr="00246678">
        <w:rPr>
          <w:rFonts w:ascii="Palatino Linotype" w:hAnsi="Palatino Linotype"/>
          <w:i/>
          <w:sz w:val="22"/>
          <w:szCs w:val="22"/>
        </w:rPr>
        <w:t xml:space="preserve"> y, con el fin de garantizar el acceso a la información </w:t>
      </w:r>
      <w:r w:rsidRPr="00246678">
        <w:rPr>
          <w:rFonts w:ascii="Palatino Linotype" w:hAnsi="Palatino Linotype"/>
          <w:b/>
          <w:i/>
          <w:sz w:val="22"/>
          <w:szCs w:val="22"/>
          <w:u w:val="single"/>
        </w:rPr>
        <w:t>que conste en documentos que contengan partes o secciones clasificadas como reservadas o confidenciales</w:t>
      </w:r>
      <w:r w:rsidRPr="00246678">
        <w:rPr>
          <w:rFonts w:ascii="Palatino Linotype" w:hAnsi="Palatino Linotype"/>
          <w:i/>
          <w:sz w:val="22"/>
          <w:szCs w:val="22"/>
        </w:rPr>
        <w:t xml:space="preserve"> en la modalidad antes citada, </w:t>
      </w:r>
      <w:r w:rsidRPr="00246678">
        <w:rPr>
          <w:rFonts w:ascii="Palatino Linotype" w:hAnsi="Palatino Linotype"/>
          <w:b/>
          <w:i/>
          <w:sz w:val="22"/>
          <w:szCs w:val="22"/>
          <w:u w:val="single"/>
        </w:rPr>
        <w:t>previamente el Comité de Transparencia del sujeto obligado deberá emitir la resolución en la que funde y motive la clasificación de las partes o secciones que no podrán dejarse a la vista del solicitante</w:t>
      </w:r>
      <w:r w:rsidRPr="00246678">
        <w:rPr>
          <w:rFonts w:ascii="Palatino Linotype" w:hAnsi="Palatino Linotype"/>
          <w:i/>
          <w:sz w:val="22"/>
          <w:szCs w:val="22"/>
        </w:rPr>
        <w:t xml:space="preserve">. </w:t>
      </w:r>
    </w:p>
    <w:p w14:paraId="7B63FAD4" w14:textId="77777777" w:rsidR="005A1A2C" w:rsidRPr="00246678" w:rsidRDefault="005A1A2C" w:rsidP="005A1A2C">
      <w:pPr>
        <w:tabs>
          <w:tab w:val="left" w:pos="709"/>
        </w:tabs>
        <w:ind w:left="851" w:right="851"/>
        <w:jc w:val="both"/>
        <w:rPr>
          <w:rFonts w:ascii="Palatino Linotype" w:hAnsi="Palatino Linotype"/>
          <w:i/>
          <w:sz w:val="22"/>
          <w:szCs w:val="22"/>
        </w:rPr>
      </w:pPr>
    </w:p>
    <w:p w14:paraId="459A97F8"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octavo. </w:t>
      </w:r>
      <w:r w:rsidRPr="00246678">
        <w:rPr>
          <w:rFonts w:ascii="Palatino Linotype" w:hAnsi="Palatino Linotype"/>
          <w:b/>
          <w:i/>
          <w:sz w:val="22"/>
          <w:szCs w:val="22"/>
          <w:u w:val="single"/>
        </w:rPr>
        <w:t>En la resolución del Comité de Transparencia</w:t>
      </w:r>
      <w:r w:rsidRPr="00246678">
        <w:rPr>
          <w:rFonts w:ascii="Palatino Linotype" w:hAnsi="Palatino Linotype"/>
          <w:i/>
          <w:sz w:val="22"/>
          <w:szCs w:val="22"/>
        </w:rPr>
        <w:t xml:space="preserve"> a que se refiere el lineamiento inmediato anterior, </w:t>
      </w:r>
      <w:r w:rsidRPr="00246678">
        <w:rPr>
          <w:rFonts w:ascii="Palatino Linotype" w:hAnsi="Palatino Linotype"/>
          <w:b/>
          <w:i/>
          <w:sz w:val="22"/>
          <w:szCs w:val="22"/>
          <w:u w:val="single"/>
        </w:rPr>
        <w:t>se deberán establecer las medidas que el personal encargado de permitir el acceso al solicitante deberá implementar, a fin de que se resguarde la información clasificada</w:t>
      </w:r>
      <w:r w:rsidRPr="00246678">
        <w:rPr>
          <w:rFonts w:ascii="Palatino Linotype" w:hAnsi="Palatino Linotype"/>
          <w:i/>
          <w:sz w:val="22"/>
          <w:szCs w:val="22"/>
        </w:rPr>
        <w:t xml:space="preserve">, atendiendo a la naturaleza del documento y el formato en el que obra. </w:t>
      </w:r>
    </w:p>
    <w:p w14:paraId="56C4CFCC" w14:textId="77777777" w:rsidR="005A1A2C" w:rsidRPr="00246678" w:rsidRDefault="005A1A2C" w:rsidP="005A1A2C">
      <w:pPr>
        <w:tabs>
          <w:tab w:val="left" w:pos="709"/>
        </w:tabs>
        <w:ind w:left="851" w:right="851"/>
        <w:jc w:val="both"/>
        <w:rPr>
          <w:rFonts w:ascii="Palatino Linotype" w:hAnsi="Palatino Linotype"/>
          <w:i/>
          <w:sz w:val="22"/>
          <w:szCs w:val="22"/>
        </w:rPr>
      </w:pPr>
    </w:p>
    <w:p w14:paraId="5764A29E"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noveno. </w:t>
      </w:r>
      <w:r w:rsidRPr="00246678">
        <w:rPr>
          <w:rFonts w:ascii="Palatino Linotype" w:hAnsi="Palatino Linotype"/>
          <w:b/>
          <w:i/>
          <w:sz w:val="22"/>
          <w:szCs w:val="22"/>
          <w:u w:val="single"/>
        </w:rPr>
        <w:t>En caso de que no sea posible otorgar acceso a la información en la modalidad de consulta directa</w:t>
      </w:r>
      <w:r w:rsidRPr="00246678">
        <w:rPr>
          <w:rFonts w:ascii="Palatino Linotype" w:hAnsi="Palatino Linotype"/>
          <w:i/>
          <w:sz w:val="22"/>
          <w:szCs w:val="22"/>
        </w:rPr>
        <w:t xml:space="preserve"> ya sea por la naturaleza, contenido, el formato del documento o características físicas del mismo, el sujeto obligado </w:t>
      </w:r>
      <w:r w:rsidRPr="00246678">
        <w:rPr>
          <w:rFonts w:ascii="Palatino Linotype" w:hAnsi="Palatino Linotype"/>
          <w:b/>
          <w:i/>
          <w:sz w:val="22"/>
          <w:szCs w:val="22"/>
          <w:u w:val="single"/>
        </w:rPr>
        <w:t>deberá justificar el impedimento para el acceso a la consulta directa y, de ser posible, ofrecer las demás modalidades en las que es viable</w:t>
      </w:r>
      <w:r w:rsidRPr="00246678">
        <w:rPr>
          <w:rFonts w:ascii="Palatino Linotype" w:hAnsi="Palatino Linotype"/>
          <w:i/>
          <w:sz w:val="22"/>
          <w:szCs w:val="22"/>
        </w:rPr>
        <w:t xml:space="preserve"> el acceso a la información. </w:t>
      </w:r>
    </w:p>
    <w:p w14:paraId="4ABF7B9D" w14:textId="77777777" w:rsidR="005A1A2C" w:rsidRPr="00246678" w:rsidRDefault="005A1A2C" w:rsidP="005A1A2C">
      <w:pPr>
        <w:tabs>
          <w:tab w:val="left" w:pos="709"/>
        </w:tabs>
        <w:ind w:left="851" w:right="851"/>
        <w:jc w:val="both"/>
        <w:rPr>
          <w:rFonts w:ascii="Palatino Linotype" w:hAnsi="Palatino Linotype"/>
          <w:i/>
          <w:sz w:val="22"/>
          <w:szCs w:val="22"/>
        </w:rPr>
      </w:pPr>
    </w:p>
    <w:p w14:paraId="2EF6055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w:t>
      </w:r>
      <w:r w:rsidRPr="00246678">
        <w:rPr>
          <w:rFonts w:ascii="Palatino Linotype" w:hAnsi="Palatino Linotype"/>
          <w:b/>
          <w:i/>
          <w:sz w:val="22"/>
          <w:szCs w:val="22"/>
          <w:u w:val="single"/>
        </w:rPr>
        <w:t>Para el desahogo de las actuaciones tendientes a permitir la consulta directa</w:t>
      </w:r>
      <w:r w:rsidRPr="00246678">
        <w:rPr>
          <w:rFonts w:ascii="Palatino Linotype" w:hAnsi="Palatino Linotype"/>
          <w:i/>
          <w:sz w:val="22"/>
          <w:szCs w:val="22"/>
        </w:rPr>
        <w:t xml:space="preserve">, en los casos en que ésta resulte procedente, los sujetos obligados deberán observar lo siguiente: </w:t>
      </w:r>
    </w:p>
    <w:p w14:paraId="2F368848" w14:textId="77777777" w:rsidR="005A1A2C" w:rsidRPr="00246678" w:rsidRDefault="005A1A2C" w:rsidP="005A1A2C">
      <w:pPr>
        <w:tabs>
          <w:tab w:val="left" w:pos="709"/>
        </w:tabs>
        <w:ind w:left="851" w:right="851"/>
        <w:jc w:val="both"/>
        <w:rPr>
          <w:rFonts w:ascii="Palatino Linotype" w:hAnsi="Palatino Linotype"/>
          <w:i/>
          <w:sz w:val="22"/>
          <w:szCs w:val="22"/>
        </w:rPr>
      </w:pPr>
    </w:p>
    <w:p w14:paraId="5A17112A"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 </w:t>
      </w:r>
      <w:r w:rsidRPr="00246678">
        <w:rPr>
          <w:rFonts w:ascii="Palatino Linotype" w:hAnsi="Palatino Linotype"/>
          <w:b/>
          <w:i/>
          <w:sz w:val="22"/>
          <w:szCs w:val="22"/>
          <w:u w:val="single"/>
        </w:rPr>
        <w:t>Señalar claramente al particular</w:t>
      </w:r>
      <w:r w:rsidRPr="00246678">
        <w:rPr>
          <w:rFonts w:ascii="Palatino Linotype" w:hAnsi="Palatino Linotype"/>
          <w:i/>
          <w:sz w:val="22"/>
          <w:szCs w:val="22"/>
        </w:rPr>
        <w:t xml:space="preserve">, en la respuesta a su solicitud, </w:t>
      </w:r>
      <w:r w:rsidRPr="00246678">
        <w:rPr>
          <w:rFonts w:ascii="Palatino Linotype" w:hAnsi="Palatino Linotype"/>
          <w:b/>
          <w:i/>
          <w:sz w:val="22"/>
          <w:szCs w:val="22"/>
          <w:u w:val="single"/>
        </w:rPr>
        <w:t>el lugar, día y hora en que se podrá llevar a cabo la consulta de la documentación</w:t>
      </w:r>
      <w:r w:rsidRPr="00246678">
        <w:rPr>
          <w:rFonts w:ascii="Palatino Linotype" w:hAnsi="Palatino Linotype"/>
          <w:i/>
          <w:sz w:val="22"/>
          <w:szCs w:val="22"/>
        </w:rPr>
        <w:t xml:space="preserve"> solicitada. En caso de que, derivado del volumen o de las particularidades de los documentos, el sujeto obligado determine que se requiere más de un día para realizar la consulta, en la respuesta a la solicitud también </w:t>
      </w:r>
      <w:r w:rsidRPr="00246678">
        <w:rPr>
          <w:rFonts w:ascii="Palatino Linotype" w:hAnsi="Palatino Linotype"/>
          <w:b/>
          <w:i/>
          <w:sz w:val="22"/>
          <w:szCs w:val="22"/>
          <w:u w:val="single"/>
        </w:rPr>
        <w:t>se deberá indicar esta situación al solicitante y los días, y horarios en que podrá llevarse a cabo</w:t>
      </w:r>
      <w:r w:rsidRPr="00246678">
        <w:rPr>
          <w:rFonts w:ascii="Palatino Linotype" w:hAnsi="Palatino Linotype"/>
          <w:i/>
          <w:sz w:val="22"/>
          <w:szCs w:val="22"/>
        </w:rPr>
        <w:t xml:space="preserve">. </w:t>
      </w:r>
    </w:p>
    <w:p w14:paraId="41FA5E63" w14:textId="77777777" w:rsidR="005A1A2C" w:rsidRPr="00246678" w:rsidRDefault="005A1A2C" w:rsidP="005A1A2C">
      <w:pPr>
        <w:tabs>
          <w:tab w:val="left" w:pos="709"/>
        </w:tabs>
        <w:ind w:left="851" w:right="851"/>
        <w:jc w:val="both"/>
        <w:rPr>
          <w:rFonts w:ascii="Palatino Linotype" w:hAnsi="Palatino Linotype"/>
          <w:i/>
          <w:sz w:val="22"/>
          <w:szCs w:val="22"/>
        </w:rPr>
      </w:pPr>
    </w:p>
    <w:p w14:paraId="3D03C58C"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 </w:t>
      </w:r>
      <w:r w:rsidRPr="00246678">
        <w:rPr>
          <w:rFonts w:ascii="Palatino Linotype" w:hAnsi="Palatino Linotype"/>
          <w:i/>
          <w:sz w:val="22"/>
          <w:szCs w:val="22"/>
        </w:rPr>
        <w:t xml:space="preserve">En su caso, la procedencia de los ajustes razonables solicitados y/o la procedencia de acceso en la lengua indígena requerida; </w:t>
      </w:r>
    </w:p>
    <w:p w14:paraId="54BE4D92" w14:textId="77777777" w:rsidR="005A1A2C" w:rsidRPr="00246678" w:rsidRDefault="005A1A2C" w:rsidP="005A1A2C">
      <w:pPr>
        <w:tabs>
          <w:tab w:val="left" w:pos="709"/>
        </w:tabs>
        <w:ind w:left="851" w:right="851"/>
        <w:jc w:val="both"/>
        <w:rPr>
          <w:rFonts w:ascii="Palatino Linotype" w:hAnsi="Palatino Linotype"/>
          <w:i/>
          <w:sz w:val="22"/>
          <w:szCs w:val="22"/>
        </w:rPr>
      </w:pPr>
    </w:p>
    <w:p w14:paraId="23B2BF58"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III. </w:t>
      </w:r>
      <w:r w:rsidRPr="00246678">
        <w:rPr>
          <w:rFonts w:ascii="Palatino Linotype" w:hAnsi="Palatino Linotype"/>
          <w:b/>
          <w:i/>
          <w:sz w:val="22"/>
          <w:szCs w:val="22"/>
          <w:u w:val="single"/>
        </w:rPr>
        <w:t xml:space="preserve">Indicar claramente la ubicación del lugar en que el solicitante podrá llevar a cabo la consulta de la información </w:t>
      </w:r>
      <w:r w:rsidRPr="00246678">
        <w:rPr>
          <w:rFonts w:ascii="Palatino Linotype" w:hAnsi="Palatino Linotype"/>
          <w:i/>
          <w:sz w:val="22"/>
          <w:szCs w:val="22"/>
        </w:rPr>
        <w:t xml:space="preserve">debiendo ser éste, en la medida de lo posible, el domicilio de la Unidad de Transparencia, así como el nombre, cargo y datos de contacto del personal que le permitirá el acceso; </w:t>
      </w:r>
    </w:p>
    <w:p w14:paraId="1B635CA0" w14:textId="77777777" w:rsidR="005A1A2C" w:rsidRPr="00246678" w:rsidRDefault="005A1A2C" w:rsidP="005A1A2C">
      <w:pPr>
        <w:tabs>
          <w:tab w:val="left" w:pos="709"/>
        </w:tabs>
        <w:ind w:left="851" w:right="851"/>
        <w:jc w:val="both"/>
        <w:rPr>
          <w:rFonts w:ascii="Palatino Linotype" w:hAnsi="Palatino Linotype"/>
          <w:i/>
          <w:sz w:val="22"/>
          <w:szCs w:val="22"/>
        </w:rPr>
      </w:pPr>
    </w:p>
    <w:p w14:paraId="4DE52ECE"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IV. </w:t>
      </w:r>
      <w:r w:rsidRPr="00246678">
        <w:rPr>
          <w:rFonts w:ascii="Palatino Linotype" w:hAnsi="Palatino Linotype"/>
          <w:i/>
          <w:sz w:val="22"/>
          <w:szCs w:val="22"/>
        </w:rPr>
        <w:t xml:space="preserve">Proporcionar al solicitante las facilidades y asistencia requerida para la consulta de los documentos; </w:t>
      </w:r>
    </w:p>
    <w:p w14:paraId="6C417604" w14:textId="77777777" w:rsidR="005A1A2C" w:rsidRPr="00246678" w:rsidRDefault="005A1A2C" w:rsidP="005A1A2C">
      <w:pPr>
        <w:tabs>
          <w:tab w:val="left" w:pos="709"/>
        </w:tabs>
        <w:ind w:left="851" w:right="851"/>
        <w:jc w:val="both"/>
        <w:rPr>
          <w:rFonts w:ascii="Palatino Linotype" w:hAnsi="Palatino Linotype"/>
          <w:i/>
          <w:sz w:val="22"/>
          <w:szCs w:val="22"/>
        </w:rPr>
      </w:pPr>
    </w:p>
    <w:p w14:paraId="265967D9"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 </w:t>
      </w:r>
      <w:r w:rsidRPr="00246678">
        <w:rPr>
          <w:rFonts w:ascii="Palatino Linotype" w:hAnsi="Palatino Linotype"/>
          <w:i/>
          <w:sz w:val="22"/>
          <w:szCs w:val="22"/>
        </w:rPr>
        <w:t>Abstenerse de requerir al solicitante que acredite interés alguno;</w:t>
      </w:r>
    </w:p>
    <w:p w14:paraId="4EF1B4FE" w14:textId="77777777" w:rsidR="005A1A2C" w:rsidRPr="00246678" w:rsidRDefault="005A1A2C" w:rsidP="005A1A2C">
      <w:pPr>
        <w:tabs>
          <w:tab w:val="left" w:pos="709"/>
        </w:tabs>
        <w:ind w:left="851" w:right="851"/>
        <w:jc w:val="both"/>
        <w:rPr>
          <w:rFonts w:ascii="Palatino Linotype" w:hAnsi="Palatino Linotype"/>
          <w:i/>
          <w:sz w:val="22"/>
          <w:szCs w:val="22"/>
        </w:rPr>
      </w:pPr>
    </w:p>
    <w:p w14:paraId="29B940DA"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 </w:t>
      </w: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42F9B719" w14:textId="77777777" w:rsidR="005A1A2C" w:rsidRPr="00246678" w:rsidRDefault="005A1A2C" w:rsidP="005A1A2C">
      <w:pPr>
        <w:tabs>
          <w:tab w:val="left" w:pos="709"/>
        </w:tabs>
        <w:ind w:left="851" w:right="851"/>
        <w:jc w:val="both"/>
        <w:rPr>
          <w:rFonts w:ascii="Palatino Linotype" w:hAnsi="Palatino Linotype"/>
          <w:i/>
          <w:sz w:val="22"/>
          <w:szCs w:val="22"/>
        </w:rPr>
      </w:pPr>
    </w:p>
    <w:p w14:paraId="00F2140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a) </w:t>
      </w:r>
      <w:r w:rsidRPr="00246678">
        <w:rPr>
          <w:rFonts w:ascii="Palatino Linotype" w:hAnsi="Palatino Linotype"/>
          <w:i/>
          <w:sz w:val="22"/>
          <w:szCs w:val="22"/>
        </w:rPr>
        <w:t xml:space="preserve">Contar con instalaciones y mobiliario adecuado para asegurar tanto la integridad del documento consultado, como para proporcionar al solicitante las mejores condiciones para poder llevar a cabo la consulta directa; </w:t>
      </w:r>
    </w:p>
    <w:p w14:paraId="61F5F646"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b) </w:t>
      </w:r>
      <w:r w:rsidRPr="00246678">
        <w:rPr>
          <w:rFonts w:ascii="Palatino Linotype" w:hAnsi="Palatino Linotype"/>
          <w:i/>
          <w:sz w:val="22"/>
          <w:szCs w:val="22"/>
        </w:rPr>
        <w:t xml:space="preserve">Equipo y personal de vigilancia; </w:t>
      </w:r>
    </w:p>
    <w:p w14:paraId="33F5D71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c) </w:t>
      </w:r>
      <w:r w:rsidRPr="00246678">
        <w:rPr>
          <w:rFonts w:ascii="Palatino Linotype" w:hAnsi="Palatino Linotype"/>
          <w:i/>
          <w:sz w:val="22"/>
          <w:szCs w:val="22"/>
        </w:rPr>
        <w:t xml:space="preserve">Plan de acción contra robo o vandalismo; </w:t>
      </w:r>
    </w:p>
    <w:p w14:paraId="79485AE0"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d) </w:t>
      </w:r>
      <w:r w:rsidRPr="00246678">
        <w:rPr>
          <w:rFonts w:ascii="Palatino Linotype" w:hAnsi="Palatino Linotype"/>
          <w:i/>
          <w:sz w:val="22"/>
          <w:szCs w:val="22"/>
        </w:rPr>
        <w:t xml:space="preserve">Extintores de fuego de gas inocuo; </w:t>
      </w:r>
    </w:p>
    <w:p w14:paraId="67D329F3"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e) </w:t>
      </w:r>
      <w:r w:rsidRPr="00246678">
        <w:rPr>
          <w:rFonts w:ascii="Palatino Linotype" w:hAnsi="Palatino Linotype"/>
          <w:i/>
          <w:sz w:val="22"/>
          <w:szCs w:val="22"/>
        </w:rPr>
        <w:t xml:space="preserve">Registro e identificación del personal autorizado para el tratamiento de los documentos o expedientes a revisar; </w:t>
      </w:r>
    </w:p>
    <w:p w14:paraId="2AFD42BE"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f) </w:t>
      </w:r>
      <w:r w:rsidRPr="00246678">
        <w:rPr>
          <w:rFonts w:ascii="Palatino Linotype" w:hAnsi="Palatino Linotype"/>
          <w:i/>
          <w:sz w:val="22"/>
          <w:szCs w:val="22"/>
        </w:rPr>
        <w:t xml:space="preserve">Registro e identificación de los particulares autorizados para llevar a cabo la consulta directa, y </w:t>
      </w:r>
    </w:p>
    <w:p w14:paraId="50F64957"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g) </w:t>
      </w:r>
      <w:r w:rsidRPr="00246678">
        <w:rPr>
          <w:rFonts w:ascii="Palatino Linotype" w:hAnsi="Palatino Linotype"/>
          <w:i/>
          <w:sz w:val="22"/>
          <w:szCs w:val="22"/>
        </w:rPr>
        <w:t xml:space="preserve">Las demás que, a criterio de los sujetos obligados, resulten necesarias. </w:t>
      </w:r>
    </w:p>
    <w:p w14:paraId="1368720A" w14:textId="77777777" w:rsidR="005A1A2C" w:rsidRPr="00246678" w:rsidRDefault="005A1A2C" w:rsidP="005A1A2C">
      <w:pPr>
        <w:tabs>
          <w:tab w:val="left" w:pos="709"/>
        </w:tabs>
        <w:ind w:left="851" w:right="851"/>
        <w:jc w:val="both"/>
        <w:rPr>
          <w:rFonts w:ascii="Palatino Linotype" w:hAnsi="Palatino Linotype"/>
          <w:i/>
          <w:sz w:val="22"/>
          <w:szCs w:val="22"/>
        </w:rPr>
      </w:pPr>
    </w:p>
    <w:p w14:paraId="28EB9E89"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 </w:t>
      </w: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722DAA62" w14:textId="77777777" w:rsidR="005A1A2C" w:rsidRPr="00246678" w:rsidRDefault="005A1A2C" w:rsidP="005A1A2C">
      <w:pPr>
        <w:tabs>
          <w:tab w:val="left" w:pos="709"/>
        </w:tabs>
        <w:ind w:left="851" w:right="851" w:firstLine="708"/>
        <w:jc w:val="both"/>
        <w:rPr>
          <w:rFonts w:ascii="Palatino Linotype" w:hAnsi="Palatino Linotype"/>
          <w:i/>
          <w:sz w:val="22"/>
          <w:szCs w:val="22"/>
        </w:rPr>
      </w:pPr>
    </w:p>
    <w:p w14:paraId="5CEE6FC8"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VIII. </w:t>
      </w:r>
      <w:r w:rsidRPr="00246678">
        <w:rPr>
          <w:rFonts w:ascii="Palatino Linotype" w:hAnsi="Palatino Linotype"/>
          <w:b/>
          <w:i/>
          <w:sz w:val="22"/>
          <w:szCs w:val="22"/>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246678">
        <w:rPr>
          <w:rFonts w:ascii="Palatino Linotype" w:hAnsi="Palatino Linotype"/>
          <w:i/>
          <w:sz w:val="22"/>
          <w:szCs w:val="22"/>
        </w:rPr>
        <w:t xml:space="preserve">, en la que se clasificaron las partes o secciones que no podrán dejarse a la vista del solicitante. </w:t>
      </w:r>
    </w:p>
    <w:p w14:paraId="42432100" w14:textId="77777777" w:rsidR="005A1A2C" w:rsidRPr="00246678" w:rsidRDefault="005A1A2C" w:rsidP="005A1A2C">
      <w:pPr>
        <w:tabs>
          <w:tab w:val="left" w:pos="709"/>
        </w:tabs>
        <w:ind w:left="851" w:right="851"/>
        <w:jc w:val="both"/>
        <w:rPr>
          <w:rFonts w:ascii="Palatino Linotype" w:hAnsi="Palatino Linotype"/>
          <w:i/>
          <w:sz w:val="22"/>
          <w:szCs w:val="22"/>
        </w:rPr>
      </w:pPr>
    </w:p>
    <w:p w14:paraId="2455D292"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lastRenderedPageBreak/>
        <w:t xml:space="preserve">Septuagésimo primero. </w:t>
      </w:r>
      <w:r w:rsidRPr="00246678">
        <w:rPr>
          <w:rFonts w:ascii="Palatino Linotype" w:hAnsi="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B7BEF27" w14:textId="77777777" w:rsidR="005A1A2C" w:rsidRPr="00246678" w:rsidRDefault="005A1A2C" w:rsidP="005A1A2C">
      <w:pPr>
        <w:tabs>
          <w:tab w:val="left" w:pos="709"/>
        </w:tabs>
        <w:ind w:left="851" w:right="851"/>
        <w:jc w:val="both"/>
        <w:rPr>
          <w:rFonts w:ascii="Palatino Linotype" w:hAnsi="Palatino Linotype"/>
          <w:i/>
          <w:sz w:val="22"/>
          <w:szCs w:val="22"/>
        </w:rPr>
      </w:pPr>
    </w:p>
    <w:p w14:paraId="2C9262EB"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El solicitante deberá observar en todo momento las reglas que el sujeto obligado haya hecho de su conocimiento para efectos de la conservación de los documentos. </w:t>
      </w:r>
    </w:p>
    <w:p w14:paraId="06E98A3F" w14:textId="77777777" w:rsidR="005A1A2C" w:rsidRPr="00246678" w:rsidRDefault="005A1A2C" w:rsidP="005A1A2C">
      <w:pPr>
        <w:tabs>
          <w:tab w:val="left" w:pos="709"/>
        </w:tabs>
        <w:ind w:left="851" w:right="851"/>
        <w:jc w:val="both"/>
        <w:rPr>
          <w:rFonts w:ascii="Palatino Linotype" w:hAnsi="Palatino Linotype"/>
          <w:i/>
          <w:sz w:val="22"/>
          <w:szCs w:val="22"/>
        </w:rPr>
      </w:pPr>
    </w:p>
    <w:p w14:paraId="48694131"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segundo. </w:t>
      </w:r>
      <w:r w:rsidRPr="00246678">
        <w:rPr>
          <w:rFonts w:ascii="Palatino Linotype" w:hAnsi="Palatino Linotype"/>
          <w:i/>
          <w:sz w:val="22"/>
          <w:szCs w:val="22"/>
        </w:rPr>
        <w:t xml:space="preserve">El solicitante deberá realizar la consulta de los documentos requeridos en el lugar, horarios y con la persona destinada para tal efecto. </w:t>
      </w:r>
    </w:p>
    <w:p w14:paraId="08F6D862" w14:textId="77777777" w:rsidR="005A1A2C" w:rsidRPr="00246678" w:rsidRDefault="005A1A2C" w:rsidP="005A1A2C">
      <w:pPr>
        <w:tabs>
          <w:tab w:val="left" w:pos="709"/>
        </w:tabs>
        <w:ind w:left="851" w:right="851"/>
        <w:jc w:val="both"/>
        <w:rPr>
          <w:rFonts w:ascii="Palatino Linotype" w:hAnsi="Palatino Linotype"/>
          <w:i/>
          <w:sz w:val="22"/>
          <w:szCs w:val="22"/>
        </w:rPr>
      </w:pPr>
    </w:p>
    <w:p w14:paraId="00D7EA71"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649A56C" w14:textId="77777777" w:rsidR="005A1A2C" w:rsidRPr="00246678" w:rsidRDefault="005A1A2C" w:rsidP="005A1A2C">
      <w:pPr>
        <w:tabs>
          <w:tab w:val="left" w:pos="709"/>
        </w:tabs>
        <w:ind w:left="851" w:right="851"/>
        <w:jc w:val="both"/>
        <w:rPr>
          <w:rFonts w:ascii="Palatino Linotype" w:hAnsi="Palatino Linotype"/>
          <w:i/>
          <w:sz w:val="22"/>
          <w:szCs w:val="22"/>
        </w:rPr>
      </w:pPr>
    </w:p>
    <w:p w14:paraId="025C1F2B" w14:textId="77777777"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tercero. </w:t>
      </w:r>
      <w:r w:rsidRPr="00246678">
        <w:rPr>
          <w:rFonts w:ascii="Palatino Linotype" w:hAnsi="Palatino Linotype"/>
          <w:i/>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3246819" w14:textId="77777777" w:rsidR="005A1A2C" w:rsidRPr="00246678" w:rsidRDefault="005A1A2C" w:rsidP="005A1A2C">
      <w:pPr>
        <w:tabs>
          <w:tab w:val="left" w:pos="709"/>
        </w:tabs>
        <w:ind w:left="851" w:right="851"/>
        <w:jc w:val="both"/>
        <w:rPr>
          <w:rFonts w:ascii="Palatino Linotype" w:hAnsi="Palatino Linotype"/>
          <w:i/>
          <w:sz w:val="22"/>
          <w:szCs w:val="22"/>
        </w:rPr>
      </w:pPr>
    </w:p>
    <w:p w14:paraId="73444462" w14:textId="2286B6BD" w:rsidR="005A1A2C" w:rsidRPr="00246678" w:rsidRDefault="005A1A2C" w:rsidP="005A1A2C">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La información deberá ser entregada sin costo, cuando implique la entrega de</w:t>
      </w:r>
      <w:r>
        <w:rPr>
          <w:rFonts w:ascii="Palatino Linotype" w:hAnsi="Palatino Linotype"/>
          <w:i/>
          <w:sz w:val="22"/>
          <w:szCs w:val="22"/>
        </w:rPr>
        <w:t xml:space="preserve"> no más de veinte hojas simples.”(Sic)</w:t>
      </w:r>
    </w:p>
    <w:p w14:paraId="1D00569E" w14:textId="77777777" w:rsidR="005A1A2C" w:rsidRPr="00246678" w:rsidRDefault="005A1A2C" w:rsidP="005A1A2C">
      <w:pPr>
        <w:tabs>
          <w:tab w:val="left" w:pos="709"/>
        </w:tabs>
        <w:ind w:left="851" w:right="851"/>
        <w:jc w:val="both"/>
        <w:rPr>
          <w:rFonts w:ascii="Palatino Linotype" w:hAnsi="Palatino Linotype"/>
          <w:i/>
          <w:sz w:val="22"/>
          <w:szCs w:val="22"/>
        </w:rPr>
      </w:pPr>
    </w:p>
    <w:p w14:paraId="3107BE58" w14:textId="77777777"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 xml:space="preserve">Para el desahogo de las actuaciones tendientes a permitir la consulta directa, en los casos en que esta resulte procedente, los sujetos obligados deberán observar lo siguiente: </w:t>
      </w:r>
    </w:p>
    <w:p w14:paraId="111E12BC"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9C164D4" w14:textId="77777777" w:rsidR="005A1A2C" w:rsidRPr="00246678" w:rsidRDefault="005A1A2C" w:rsidP="005A1A2C">
      <w:pPr>
        <w:tabs>
          <w:tab w:val="left" w:pos="709"/>
        </w:tabs>
        <w:ind w:left="851" w:right="851"/>
        <w:jc w:val="both"/>
        <w:rPr>
          <w:rFonts w:ascii="Palatino Linotype" w:hAnsi="Palatino Linotype"/>
          <w:i/>
          <w:sz w:val="22"/>
          <w:szCs w:val="22"/>
        </w:rPr>
      </w:pPr>
    </w:p>
    <w:p w14:paraId="1B45EB24"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En su caso, la procedencia de los ajustes razonables solicitados y/o la procedencia de acceso en la lengua indígena requerida. </w:t>
      </w:r>
    </w:p>
    <w:p w14:paraId="645A7A8D" w14:textId="77777777" w:rsidR="005A1A2C" w:rsidRPr="00246678" w:rsidRDefault="005A1A2C" w:rsidP="005A1A2C">
      <w:pPr>
        <w:tabs>
          <w:tab w:val="left" w:pos="709"/>
        </w:tabs>
        <w:ind w:left="851" w:right="851"/>
        <w:jc w:val="both"/>
        <w:rPr>
          <w:rFonts w:ascii="Palatino Linotype" w:hAnsi="Palatino Linotype"/>
          <w:i/>
          <w:sz w:val="22"/>
          <w:szCs w:val="22"/>
        </w:rPr>
      </w:pPr>
    </w:p>
    <w:p w14:paraId="7E1C4F15"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1F12CCFF" w14:textId="77777777" w:rsidR="005A1A2C" w:rsidRPr="00246678" w:rsidRDefault="005A1A2C" w:rsidP="005A1A2C">
      <w:pPr>
        <w:tabs>
          <w:tab w:val="left" w:pos="709"/>
        </w:tabs>
        <w:ind w:left="851" w:right="851"/>
        <w:jc w:val="both"/>
        <w:rPr>
          <w:rFonts w:ascii="Palatino Linotype" w:hAnsi="Palatino Linotype"/>
          <w:i/>
          <w:sz w:val="22"/>
          <w:szCs w:val="22"/>
        </w:rPr>
      </w:pPr>
    </w:p>
    <w:p w14:paraId="2F4F098F"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Proporcionar al solicitante las facilidades y asistencia requerida para la consulta de los documentos. </w:t>
      </w:r>
    </w:p>
    <w:p w14:paraId="062E9243" w14:textId="77777777" w:rsidR="005A1A2C" w:rsidRPr="00246678" w:rsidRDefault="005A1A2C" w:rsidP="005A1A2C">
      <w:pPr>
        <w:tabs>
          <w:tab w:val="left" w:pos="709"/>
        </w:tabs>
        <w:ind w:left="851" w:right="851"/>
        <w:jc w:val="both"/>
        <w:rPr>
          <w:rFonts w:ascii="Palatino Linotype" w:hAnsi="Palatino Linotype"/>
          <w:i/>
          <w:sz w:val="22"/>
          <w:szCs w:val="22"/>
        </w:rPr>
      </w:pPr>
    </w:p>
    <w:p w14:paraId="43ADC99D"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Abstenerse de requerir al solicitante que acredite interés alguno.</w:t>
      </w:r>
    </w:p>
    <w:p w14:paraId="7D1C6B7E" w14:textId="77777777" w:rsidR="005A1A2C" w:rsidRPr="00246678" w:rsidRDefault="005A1A2C" w:rsidP="005A1A2C">
      <w:pPr>
        <w:tabs>
          <w:tab w:val="left" w:pos="709"/>
        </w:tabs>
        <w:ind w:left="851" w:right="851"/>
        <w:jc w:val="both"/>
        <w:rPr>
          <w:rFonts w:ascii="Palatino Linotype" w:hAnsi="Palatino Linotype"/>
          <w:i/>
          <w:sz w:val="22"/>
          <w:szCs w:val="22"/>
        </w:rPr>
      </w:pPr>
    </w:p>
    <w:p w14:paraId="4654AA59"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3917EFA0"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6650980D" w14:textId="77777777" w:rsidR="005A1A2C" w:rsidRPr="00246678" w:rsidRDefault="005A1A2C" w:rsidP="005A1A2C">
      <w:pPr>
        <w:tabs>
          <w:tab w:val="left" w:pos="709"/>
        </w:tabs>
        <w:ind w:left="851" w:right="851"/>
        <w:jc w:val="both"/>
        <w:rPr>
          <w:rFonts w:ascii="Palatino Linotype" w:hAnsi="Palatino Linotype"/>
          <w:i/>
          <w:sz w:val="22"/>
          <w:szCs w:val="22"/>
        </w:rPr>
      </w:pPr>
    </w:p>
    <w:p w14:paraId="3CE61D23" w14:textId="77777777" w:rsidR="005A1A2C" w:rsidRPr="00246678" w:rsidRDefault="005A1A2C" w:rsidP="005A1A2C">
      <w:pPr>
        <w:numPr>
          <w:ilvl w:val="0"/>
          <w:numId w:val="13"/>
        </w:num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2F8AF90" w14:textId="77777777" w:rsidR="005A1A2C" w:rsidRPr="00246678" w:rsidRDefault="005A1A2C" w:rsidP="005A1A2C">
      <w:pPr>
        <w:tabs>
          <w:tab w:val="left" w:pos="709"/>
        </w:tabs>
        <w:spacing w:before="240" w:after="240" w:line="360" w:lineRule="auto"/>
        <w:jc w:val="both"/>
        <w:rPr>
          <w:rFonts w:ascii="Palatino Linotype" w:hAnsi="Palatino Linotype"/>
        </w:rPr>
      </w:pPr>
      <w:r w:rsidRPr="00246678">
        <w:rPr>
          <w:rFonts w:ascii="Palatino Linotype" w:hAnsi="Palatino Linotype"/>
        </w:rPr>
        <w:t>De lo anterior se aprecia que la consulta física de la información se realizará en presencia del personal que para tal efecto indica el Sujeto Obligado, quien implementará las medidas para asegurar en todo momento la integridad de la documentación, conforme a la resolución del Comité de Transparencia, por lo que el Sujeto Obligado</w:t>
      </w:r>
      <w:r w:rsidRPr="00246678">
        <w:rPr>
          <w:rFonts w:ascii="Palatino Linotype" w:hAnsi="Palatino Linotype"/>
          <w:b/>
        </w:rPr>
        <w:t xml:space="preserve"> </w:t>
      </w:r>
      <w:r w:rsidRPr="00246678">
        <w:rPr>
          <w:rFonts w:ascii="Palatino Linotype" w:hAnsi="Palatino Linotype"/>
        </w:rPr>
        <w:t xml:space="preserve">deberá indicar al </w:t>
      </w:r>
      <w:r w:rsidRPr="00246678">
        <w:rPr>
          <w:rFonts w:ascii="Palatino Linotype" w:hAnsi="Palatino Linotype"/>
          <w:b/>
        </w:rPr>
        <w:t xml:space="preserve"> </w:t>
      </w:r>
      <w:r w:rsidRPr="00246678">
        <w:rPr>
          <w:rFonts w:ascii="Palatino Linotype" w:hAnsi="Palatino Linotype"/>
        </w:rPr>
        <w:t>recurrente</w:t>
      </w:r>
      <w:r w:rsidRPr="00246678">
        <w:rPr>
          <w:rFonts w:ascii="Palatino Linotype" w:hAnsi="Palatino Linotype"/>
          <w:b/>
        </w:rPr>
        <w:t xml:space="preserve"> </w:t>
      </w:r>
      <w:r w:rsidRPr="00246678">
        <w:rPr>
          <w:rFonts w:ascii="Palatino Linotype" w:hAnsi="Palatino Linotype"/>
        </w:rPr>
        <w:t xml:space="preserve">el lugar, día y hora en que se podrá llevar a cabo dicha consulta; el nombre y cargo de los servidores públicos que le permitirá el acceso, la denominación de las áreas en donde será atendida,  así como su ubicación y el plazo que la información estará su disposición, circunstancia que en el presente asunto no sucedió, razón por la cual este Instituto considera que no es procedente el cambio de modalidad de entrega de la información solicitada por el impetrante, motivo por el cual con la finalidad de garantizar el pleno ejercicio del derecho de acceso a la </w:t>
      </w:r>
      <w:r w:rsidRPr="00246678">
        <w:rPr>
          <w:rFonts w:ascii="Palatino Linotype" w:hAnsi="Palatino Linotype"/>
        </w:rPr>
        <w:lastRenderedPageBreak/>
        <w:t>información pública se considera procedente ordenar la entrega de la información requerida por el impetrante en versión pública conforme a lo establecido en el siguiente considerando.</w:t>
      </w:r>
    </w:p>
    <w:p w14:paraId="79741E12" w14:textId="41567285" w:rsidR="005A1A2C" w:rsidRPr="00CA04DF" w:rsidRDefault="005A1A2C" w:rsidP="005A1A2C">
      <w:pPr>
        <w:spacing w:before="240" w:after="240" w:line="360" w:lineRule="auto"/>
        <w:ind w:right="51"/>
        <w:contextualSpacing/>
        <w:jc w:val="both"/>
        <w:rPr>
          <w:rFonts w:ascii="Palatino Linotype" w:hAnsi="Palatino Linotype"/>
        </w:rPr>
      </w:pPr>
      <w:r w:rsidRPr="00CA04DF">
        <w:rPr>
          <w:rFonts w:ascii="Palatino Linotype" w:hAnsi="Palatino Linotype"/>
        </w:rPr>
        <w:t>Lo anteriormente, se robustece con la información de la Dirección de Informática de este Instituto, en específico por el área de soporte técnico, toda vez que informó a esta ponencia a través de correo e</w:t>
      </w:r>
      <w:r>
        <w:rPr>
          <w:rFonts w:ascii="Palatino Linotype" w:hAnsi="Palatino Linotype"/>
        </w:rPr>
        <w:t>lectrónico oficial de fecha veinticuatro de septiembre</w:t>
      </w:r>
      <w:r w:rsidRPr="00CA04DF">
        <w:rPr>
          <w:rFonts w:ascii="Palatino Linotype" w:hAnsi="Palatino Linotype"/>
        </w:rPr>
        <w:t xml:space="preserve"> del año en curso, que: “a la fecha no se tiene reportado llamada alguna, ni tampoco se tiene registro de incidencia por parte del Sujeto Obligado en comento”, como así se aprecia en la siguiente imagen que de manera ilustrativa se inserta, a continuación.</w:t>
      </w:r>
    </w:p>
    <w:p w14:paraId="76B294EB" w14:textId="77777777" w:rsidR="005A1A2C" w:rsidRDefault="005A1A2C" w:rsidP="005A1A2C">
      <w:pPr>
        <w:spacing w:before="240" w:after="240" w:line="360" w:lineRule="auto"/>
        <w:ind w:right="49"/>
        <w:contextualSpacing/>
        <w:jc w:val="both"/>
        <w:rPr>
          <w:noProof/>
          <w:lang w:val="es-MX" w:eastAsia="es-MX"/>
        </w:rPr>
      </w:pPr>
    </w:p>
    <w:p w14:paraId="01B99FB5" w14:textId="63E255E0" w:rsidR="00502BD8" w:rsidRDefault="005A1A2C" w:rsidP="005A1A2C">
      <w:pPr>
        <w:spacing w:line="360" w:lineRule="auto"/>
        <w:ind w:right="-93"/>
        <w:jc w:val="both"/>
        <w:rPr>
          <w:rFonts w:ascii="Palatino Linotype" w:hAnsi="Palatino Linotype" w:cs="Arial"/>
        </w:rPr>
      </w:pPr>
      <w:r>
        <w:rPr>
          <w:noProof/>
          <w:lang w:val="es-MX" w:eastAsia="es-MX"/>
        </w:rPr>
        <w:drawing>
          <wp:inline distT="0" distB="0" distL="0" distR="0" wp14:anchorId="1518EC8F" wp14:editId="7A43B7E0">
            <wp:extent cx="5731510" cy="1753737"/>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28" t="41912" r="6428" b="30620"/>
                    <a:stretch/>
                  </pic:blipFill>
                  <pic:spPr bwMode="auto">
                    <a:xfrm>
                      <a:off x="0" y="0"/>
                      <a:ext cx="5757398" cy="1761658"/>
                    </a:xfrm>
                    <a:prstGeom prst="rect">
                      <a:avLst/>
                    </a:prstGeom>
                    <a:ln>
                      <a:noFill/>
                    </a:ln>
                    <a:extLst>
                      <a:ext uri="{53640926-AAD7-44D8-BBD7-CCE9431645EC}">
                        <a14:shadowObscured xmlns:a14="http://schemas.microsoft.com/office/drawing/2010/main"/>
                      </a:ext>
                    </a:extLst>
                  </pic:spPr>
                </pic:pic>
              </a:graphicData>
            </a:graphic>
          </wp:inline>
        </w:drawing>
      </w:r>
    </w:p>
    <w:p w14:paraId="6193FA29" w14:textId="07B089AD" w:rsidR="005A1A2C" w:rsidRPr="005A1A2C" w:rsidRDefault="005A1A2C" w:rsidP="005A1A2C">
      <w:pPr>
        <w:spacing w:before="240" w:after="240" w:line="360" w:lineRule="auto"/>
        <w:jc w:val="both"/>
        <w:rPr>
          <w:rFonts w:ascii="Palatino Linotype" w:hAnsi="Palatino Linotype"/>
          <w:color w:val="000000"/>
        </w:rPr>
      </w:pPr>
      <w:r w:rsidRPr="005A1A2C">
        <w:rPr>
          <w:rFonts w:ascii="Palatino Linotype" w:hAnsi="Palatino Linotype"/>
          <w:color w:val="000000"/>
        </w:rPr>
        <w:t xml:space="preserve">Por último, debe aclararse </w:t>
      </w:r>
      <w:r>
        <w:rPr>
          <w:rFonts w:ascii="Palatino Linotype" w:hAnsi="Palatino Linotype"/>
          <w:color w:val="000000"/>
        </w:rPr>
        <w:t xml:space="preserve">que, si bien es cierto que la Dirección de Administración del Sujeto Obligado, incluyo la estructura orgánica de la Dirección de Obras Públicas y Servicios Públicos, dentro del cobro para sacar las copias simples, que la información yace en su portal del IPOMEX y la consulta directa de la información, la verdad es que dicha estructura orgánica fue entregada por el propio Director de Obras Públicas y Servicios Públicos, a través del archivo electrónico entregado en respuesta denominado </w:t>
      </w:r>
      <w:r w:rsidRPr="007C4E01">
        <w:rPr>
          <w:rFonts w:ascii="Palatino Linotype" w:hAnsi="Palatino Linotype"/>
          <w:b/>
        </w:rPr>
        <w:t>“</w:t>
      </w:r>
      <w:hyperlink r:id="rId18" w:tgtFrame="_blank" w:history="1">
        <w:r w:rsidRPr="007C4E01">
          <w:rPr>
            <w:rStyle w:val="Hipervnculo"/>
            <w:rFonts w:ascii="Palatino Linotype" w:eastAsiaTheme="minorEastAsia" w:hAnsi="Palatino Linotype" w:cs="Arial"/>
            <w:b/>
            <w:color w:val="auto"/>
            <w:u w:val="none"/>
          </w:rPr>
          <w:t>NR_OPySP_COIyEU_DCySA_USAySOP_1157_2021 00119.pdf</w:t>
        </w:r>
      </w:hyperlink>
      <w:r w:rsidRPr="007C4E01">
        <w:rPr>
          <w:rFonts w:ascii="Palatino Linotype" w:hAnsi="Palatino Linotype"/>
          <w:b/>
        </w:rPr>
        <w:t>”,</w:t>
      </w:r>
      <w:r>
        <w:rPr>
          <w:rFonts w:ascii="Palatino Linotype" w:hAnsi="Palatino Linotype"/>
          <w:b/>
        </w:rPr>
        <w:t xml:space="preserve"> </w:t>
      </w:r>
      <w:r>
        <w:rPr>
          <w:rFonts w:ascii="Palatino Linotype" w:hAnsi="Palatino Linotype"/>
        </w:rPr>
        <w:t xml:space="preserve">colmando así el </w:t>
      </w:r>
      <w:r>
        <w:rPr>
          <w:rFonts w:ascii="Palatino Linotype" w:hAnsi="Palatino Linotype"/>
        </w:rPr>
        <w:lastRenderedPageBreak/>
        <w:t xml:space="preserve">derecho de acceso a la información pública del recurrente; máxime, que el recurrente no se quejó ello estándose a lo determinado en segundo lugar. </w:t>
      </w:r>
    </w:p>
    <w:p w14:paraId="11BDC39D" w14:textId="18CF3E41" w:rsidR="005A1A2C" w:rsidRPr="00255CC3" w:rsidRDefault="005A1A2C" w:rsidP="005A1A2C">
      <w:pPr>
        <w:spacing w:before="240" w:after="240" w:line="360" w:lineRule="auto"/>
        <w:jc w:val="both"/>
        <w:rPr>
          <w:rFonts w:ascii="Palatino Linotype" w:hAnsi="Palatino Linotype"/>
        </w:rPr>
      </w:pPr>
      <w:r w:rsidRPr="00792654">
        <w:rPr>
          <w:rFonts w:ascii="Palatino Linotype" w:hAnsi="Palatino Linotype"/>
          <w:b/>
          <w:color w:val="000000"/>
        </w:rPr>
        <w:t>Quinto. Versión Pública.</w:t>
      </w:r>
      <w:r w:rsidRPr="00255CC3">
        <w:rPr>
          <w:rFonts w:ascii="Palatino Linotype" w:hAnsi="Palatino Linotype" w:cs="Arial"/>
          <w:bCs/>
          <w:sz w:val="28"/>
        </w:rPr>
        <w:t xml:space="preserve"> </w:t>
      </w:r>
      <w:r w:rsidRPr="00255CC3">
        <w:rPr>
          <w:rFonts w:ascii="Palatino Linotype" w:hAnsi="Palatino Linotype"/>
        </w:rPr>
        <w:t xml:space="preserve">Finalmente, debe señalarse que de ser el caso en que los documentos que vayan a ser entregados </w:t>
      </w:r>
      <w:r w:rsidRPr="004E4E7C">
        <w:rPr>
          <w:rFonts w:ascii="Palatino Linotype" w:hAnsi="Palatino Linotype"/>
        </w:rPr>
        <w:t xml:space="preserve">por el </w:t>
      </w:r>
      <w:r w:rsidRPr="004E4E7C">
        <w:rPr>
          <w:rFonts w:ascii="Palatino Linotype" w:hAnsi="Palatino Linotype" w:cs="Arial"/>
          <w:b/>
        </w:rPr>
        <w:t>Poder Legislativo</w:t>
      </w:r>
      <w:r w:rsidRPr="004E4E7C">
        <w:rPr>
          <w:rFonts w:ascii="Palatino Linotype" w:hAnsi="Palatino Linotype"/>
        </w:rPr>
        <w:t xml:space="preserve">, para </w:t>
      </w:r>
      <w:r w:rsidRPr="00255CC3">
        <w:rPr>
          <w:rFonts w:ascii="Palatino Linotype" w:hAnsi="Palatino Linotype"/>
        </w:rPr>
        <w:t>dar cumplimiento a la presente resolución, contengan datos que deban ser clasificados, el Sujeto Obligado deberá hacer la elaboración de la versión pública de tales documentos a fin de satisfacer el derecho de acceso a la información pública del recurrente sin menoscabo al derecho a la protección de los datos personales de terceros.</w:t>
      </w:r>
    </w:p>
    <w:p w14:paraId="38062272" w14:textId="77777777"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E644308"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3. Para los efectos de la presente Ley se entenderá por:</w:t>
      </w:r>
    </w:p>
    <w:p w14:paraId="476C7F0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w:t>
      </w:r>
    </w:p>
    <w:p w14:paraId="2851B8FC"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14:paraId="6232710A"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XX. Información clasificada: Aquella considerada por la presente Ley como reservada o confidencial;</w:t>
      </w:r>
    </w:p>
    <w:p w14:paraId="44277023"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05D0F2"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XLV. Versión pública: Documento en el que se elimine, suprime o borra la información clasificada como reservada o confidencial para permitir su acceso.</w:t>
      </w:r>
    </w:p>
    <w:p w14:paraId="522DB2C6"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w:t>
      </w:r>
    </w:p>
    <w:p w14:paraId="3E302E1F"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91. El acceso a la información pública será restringido excepcionalmente, cuando ésta sea clasificada como reservada o confidencial.</w:t>
      </w:r>
    </w:p>
    <w:p w14:paraId="59662D1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132. La clasificación de la información se llevará a cabo en el momento en que:</w:t>
      </w:r>
    </w:p>
    <w:p w14:paraId="3FDC65F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 Se reciba una solicitud de acceso a la información;</w:t>
      </w:r>
    </w:p>
    <w:p w14:paraId="05402DFE"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lastRenderedPageBreak/>
        <w:t>II. Se determine mediante resolución de autoridad competente; o</w:t>
      </w:r>
    </w:p>
    <w:p w14:paraId="0A310F6A"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III. Se generen versiones públicas para dar cumplimiento a las obligaciones de transparencia previstas en esta Ley.</w:t>
      </w:r>
    </w:p>
    <w:p w14:paraId="17291A72"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w:t>
      </w:r>
    </w:p>
    <w:p w14:paraId="1EE83F17"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Artículo 143. Para los efectos de esta Ley se considera información confidencial, la clasificada como tal, de manera permanente, por su naturaleza, cuando:</w:t>
      </w:r>
    </w:p>
    <w:p w14:paraId="4EC90742"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 Se refiera a la información privada y los datos personales concernientes a una persona física o jurídico colectiva identificada o identificable;</w:t>
      </w:r>
    </w:p>
    <w:p w14:paraId="112847C5"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51560D68"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III. La que presenten los particulares a los sujetos obligados, de conformidad con lo dispuesto por las leyes o los tratados internacionales.</w:t>
      </w:r>
    </w:p>
    <w:p w14:paraId="6D4D3B80"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46F08CD8" w14:textId="77777777" w:rsidR="005A1A2C" w:rsidRPr="00255CC3" w:rsidRDefault="005A1A2C" w:rsidP="005A1A2C">
      <w:pPr>
        <w:spacing w:before="120" w:after="120"/>
        <w:ind w:left="851" w:right="902"/>
        <w:jc w:val="both"/>
        <w:rPr>
          <w:rFonts w:ascii="Palatino Linotype" w:hAnsi="Palatino Linotype" w:cs="Arial"/>
          <w:i/>
          <w:sz w:val="20"/>
          <w:szCs w:val="20"/>
        </w:rPr>
      </w:pPr>
      <w:r w:rsidRPr="00255CC3">
        <w:rPr>
          <w:rFonts w:ascii="Palatino Linotype" w:hAnsi="Palatino Linotype" w:cs="Arial"/>
          <w:i/>
          <w:sz w:val="20"/>
          <w:szCs w:val="20"/>
        </w:rPr>
        <w:t>No se considerará confidencial la información que se encuentre en los registros públicos o en fuentes de acceso público, ni tampoco la que sea considerada por la presente ley como información pública.”</w:t>
      </w:r>
    </w:p>
    <w:p w14:paraId="15581150" w14:textId="77777777"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E9CF18B" w14:textId="77777777"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Entorno a lo que aquí nos interesa, los Lineamientos Quincuagésimo sexto, Quincuagésimo séptimo y Quincuagésimo octavo, establecen lo siguiente:</w:t>
      </w:r>
    </w:p>
    <w:p w14:paraId="15EB4647"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lastRenderedPageBreak/>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DF3D11B"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Quincuagésimo séptimo. Se considera, en principio, como información pública y no podrá omitirse de las versiones públicas la siguiente: </w:t>
      </w:r>
    </w:p>
    <w:p w14:paraId="0DA9E54F"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I. La relativa a las Obligaciones de Transparencia que contempla el Título V de la Ley General y las demás disposiciones legales aplicables; </w:t>
      </w:r>
    </w:p>
    <w:p w14:paraId="49CEBBC6"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II. El nombre de los servidores públicos en los documentos, y sus firmas autógrafas, cuando sean utilizados en el ejercicio de las facultades conferidas para el desempeño del servicio público, y </w:t>
      </w:r>
    </w:p>
    <w:p w14:paraId="1B067DFD"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631C0B54"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45EB8D1A" w14:textId="77777777" w:rsidR="005A1A2C" w:rsidRPr="00255CC3" w:rsidRDefault="005A1A2C" w:rsidP="005A1A2C">
      <w:pPr>
        <w:spacing w:before="120" w:after="120"/>
        <w:ind w:left="851" w:right="902"/>
        <w:jc w:val="both"/>
        <w:rPr>
          <w:rFonts w:ascii="Palatino Linotype" w:hAnsi="Palatino Linotype" w:cs="Arial"/>
          <w:i/>
          <w:sz w:val="22"/>
          <w:szCs w:val="20"/>
        </w:rPr>
      </w:pPr>
      <w:r w:rsidRPr="00255CC3">
        <w:rPr>
          <w:rFonts w:ascii="Palatino Linotype" w:hAnsi="Palatino Linotype" w:cs="Arial"/>
          <w:i/>
          <w:sz w:val="22"/>
          <w:szCs w:val="20"/>
        </w:rPr>
        <w:t>Quincuagésimo octavo. Los sujetos obligados garantizarán que los sistemas o medios empleados para eliminar la información en las versiones públicas no permitan la recuperación o visualización de la misma.”</w:t>
      </w:r>
    </w:p>
    <w:p w14:paraId="7890F463" w14:textId="77777777" w:rsidR="005A1A2C" w:rsidRPr="00255CC3" w:rsidRDefault="005A1A2C" w:rsidP="005A1A2C">
      <w:pPr>
        <w:spacing w:before="240" w:after="240" w:line="360" w:lineRule="auto"/>
        <w:jc w:val="both"/>
        <w:rPr>
          <w:rFonts w:ascii="Palatino Linotype" w:hAnsi="Palatino Linotype" w:cs="Arial"/>
        </w:rPr>
      </w:pPr>
      <w:r w:rsidRPr="00255CC3">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BFC60EA" w14:textId="77777777" w:rsidR="005A1A2C" w:rsidRPr="00255CC3" w:rsidRDefault="005A1A2C" w:rsidP="005A1A2C">
      <w:pPr>
        <w:spacing w:before="240" w:after="240" w:line="360" w:lineRule="auto"/>
        <w:jc w:val="both"/>
        <w:rPr>
          <w:rFonts w:ascii="Palatino Linotype" w:hAnsi="Palatino Linotype"/>
        </w:rPr>
      </w:pPr>
      <w:r w:rsidRPr="00255CC3">
        <w:rPr>
          <w:rFonts w:ascii="Palatino Linotype" w:hAnsi="Palatino Linotype" w:cs="Arial"/>
        </w:rPr>
        <w:lastRenderedPageBreak/>
        <w:t>En relación directa con ello, los Lineamientos en estudio</w:t>
      </w:r>
      <w:r w:rsidRPr="00255CC3">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846"/>
        <w:gridCol w:w="3568"/>
        <w:gridCol w:w="968"/>
        <w:gridCol w:w="3446"/>
      </w:tblGrid>
      <w:tr w:rsidR="005A1A2C" w:rsidRPr="00255CC3" w14:paraId="6C1855C2" w14:textId="77777777" w:rsidTr="007E1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C1EE106" w14:textId="77777777" w:rsidR="005A1A2C" w:rsidRPr="00255CC3" w:rsidRDefault="005A1A2C" w:rsidP="007E17B1">
            <w:pPr>
              <w:jc w:val="center"/>
              <w:rPr>
                <w:rFonts w:ascii="Palatino Linotype" w:hAnsi="Palatino Linotype"/>
                <w:sz w:val="12"/>
                <w:szCs w:val="12"/>
              </w:rPr>
            </w:pPr>
            <w:r w:rsidRPr="00255CC3">
              <w:rPr>
                <w:rFonts w:ascii="Palatino Linotype" w:hAnsi="Palatino Linotype"/>
                <w:sz w:val="12"/>
                <w:szCs w:val="12"/>
              </w:rPr>
              <w:t>Parcial</w:t>
            </w:r>
          </w:p>
        </w:tc>
        <w:tc>
          <w:tcPr>
            <w:tcW w:w="4414" w:type="dxa"/>
            <w:gridSpan w:val="2"/>
          </w:tcPr>
          <w:p w14:paraId="57AB924C" w14:textId="77777777" w:rsidR="005A1A2C" w:rsidRPr="00255CC3" w:rsidRDefault="005A1A2C" w:rsidP="007E17B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Total</w:t>
            </w:r>
          </w:p>
        </w:tc>
      </w:tr>
      <w:tr w:rsidR="005A1A2C" w:rsidRPr="00255CC3" w14:paraId="7D5A138F" w14:textId="77777777" w:rsidTr="007E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9EDFBF" w14:textId="77777777" w:rsidR="005A1A2C" w:rsidRPr="00255CC3" w:rsidRDefault="005A1A2C" w:rsidP="007E17B1">
            <w:pPr>
              <w:jc w:val="center"/>
              <w:rPr>
                <w:rFonts w:ascii="Palatino Linotype" w:hAnsi="Palatino Linotype"/>
                <w:sz w:val="12"/>
                <w:szCs w:val="12"/>
              </w:rPr>
            </w:pPr>
            <w:r w:rsidRPr="00255CC3">
              <w:rPr>
                <w:rFonts w:ascii="Palatino Linotype" w:hAnsi="Palatino Linotype"/>
                <w:sz w:val="12"/>
                <w:szCs w:val="12"/>
              </w:rPr>
              <w:t>Concepto</w:t>
            </w:r>
          </w:p>
        </w:tc>
        <w:tc>
          <w:tcPr>
            <w:tcW w:w="3568" w:type="dxa"/>
          </w:tcPr>
          <w:p w14:paraId="75FA8E5B" w14:textId="77777777" w:rsidR="005A1A2C" w:rsidRPr="00255CC3" w:rsidRDefault="005A1A2C" w:rsidP="007E17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Dónde</w:t>
            </w:r>
          </w:p>
        </w:tc>
        <w:tc>
          <w:tcPr>
            <w:tcW w:w="968" w:type="dxa"/>
          </w:tcPr>
          <w:p w14:paraId="28342F86" w14:textId="77777777" w:rsidR="005A1A2C" w:rsidRPr="00255CC3" w:rsidRDefault="005A1A2C" w:rsidP="007E17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Concepto</w:t>
            </w:r>
          </w:p>
        </w:tc>
        <w:tc>
          <w:tcPr>
            <w:tcW w:w="3446" w:type="dxa"/>
          </w:tcPr>
          <w:p w14:paraId="750FE1E5" w14:textId="77777777" w:rsidR="005A1A2C" w:rsidRPr="00255CC3" w:rsidRDefault="005A1A2C" w:rsidP="007E17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Dónde</w:t>
            </w:r>
          </w:p>
        </w:tc>
      </w:tr>
      <w:tr w:rsidR="005A1A2C" w:rsidRPr="00255CC3" w14:paraId="2D7FF5B5" w14:textId="77777777" w:rsidTr="007E17B1">
        <w:tc>
          <w:tcPr>
            <w:cnfStyle w:val="001000000000" w:firstRow="0" w:lastRow="0" w:firstColumn="1" w:lastColumn="0" w:oddVBand="0" w:evenVBand="0" w:oddHBand="0" w:evenHBand="0" w:firstRowFirstColumn="0" w:firstRowLastColumn="0" w:lastRowFirstColumn="0" w:lastRowLastColumn="0"/>
            <w:tcW w:w="8828" w:type="dxa"/>
            <w:gridSpan w:val="4"/>
          </w:tcPr>
          <w:p w14:paraId="03AD6172" w14:textId="77777777" w:rsidR="005A1A2C" w:rsidRPr="00255CC3" w:rsidRDefault="005A1A2C" w:rsidP="007E17B1">
            <w:pPr>
              <w:jc w:val="center"/>
              <w:rPr>
                <w:rFonts w:ascii="Palatino Linotype" w:hAnsi="Palatino Linotype"/>
                <w:sz w:val="12"/>
                <w:szCs w:val="12"/>
              </w:rPr>
            </w:pPr>
            <w:r w:rsidRPr="00255CC3">
              <w:rPr>
                <w:rFonts w:ascii="Palatino Linotype" w:hAnsi="Palatino Linotype"/>
                <w:sz w:val="12"/>
                <w:szCs w:val="12"/>
              </w:rPr>
              <w:t>Sello oficial o logotipo del sujeto obligado</w:t>
            </w:r>
          </w:p>
        </w:tc>
      </w:tr>
      <w:tr w:rsidR="005A1A2C" w:rsidRPr="00255CC3" w14:paraId="4FE4654B" w14:textId="77777777" w:rsidTr="007E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101E970"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Fecha de clasificación</w:t>
            </w:r>
          </w:p>
        </w:tc>
        <w:tc>
          <w:tcPr>
            <w:tcW w:w="3568" w:type="dxa"/>
          </w:tcPr>
          <w:p w14:paraId="61652881"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la que el Comité de Transparencia confirmó la clasificación del documento, en su caso.</w:t>
            </w:r>
          </w:p>
        </w:tc>
        <w:tc>
          <w:tcPr>
            <w:tcW w:w="968" w:type="dxa"/>
          </w:tcPr>
          <w:p w14:paraId="00CFCD43"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Fecha de clasificación</w:t>
            </w:r>
          </w:p>
        </w:tc>
        <w:tc>
          <w:tcPr>
            <w:tcW w:w="3446" w:type="dxa"/>
          </w:tcPr>
          <w:p w14:paraId="3F022223"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la que el Comité de Transparencia confirmó la clasificación del documento, en su caso.</w:t>
            </w:r>
          </w:p>
        </w:tc>
      </w:tr>
      <w:tr w:rsidR="005A1A2C" w:rsidRPr="00255CC3" w14:paraId="69EABF7B" w14:textId="77777777" w:rsidTr="007E17B1">
        <w:tc>
          <w:tcPr>
            <w:cnfStyle w:val="001000000000" w:firstRow="0" w:lastRow="0" w:firstColumn="1" w:lastColumn="0" w:oddVBand="0" w:evenVBand="0" w:oddHBand="0" w:evenHBand="0" w:firstRowFirstColumn="0" w:firstRowLastColumn="0" w:lastRowFirstColumn="0" w:lastRowLastColumn="0"/>
            <w:tcW w:w="846" w:type="dxa"/>
          </w:tcPr>
          <w:p w14:paraId="080EC59E"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Área</w:t>
            </w:r>
          </w:p>
        </w:tc>
        <w:tc>
          <w:tcPr>
            <w:tcW w:w="3568" w:type="dxa"/>
          </w:tcPr>
          <w:p w14:paraId="39BFE9EF"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área del cual es titular quien clasifica.</w:t>
            </w:r>
          </w:p>
        </w:tc>
        <w:tc>
          <w:tcPr>
            <w:tcW w:w="968" w:type="dxa"/>
          </w:tcPr>
          <w:p w14:paraId="127E3DC2"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Área</w:t>
            </w:r>
          </w:p>
        </w:tc>
        <w:tc>
          <w:tcPr>
            <w:tcW w:w="3446" w:type="dxa"/>
          </w:tcPr>
          <w:p w14:paraId="1013FD57"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área de la cual es el titular quien clasifica.</w:t>
            </w:r>
          </w:p>
        </w:tc>
      </w:tr>
      <w:tr w:rsidR="005A1A2C" w:rsidRPr="00255CC3" w14:paraId="543FBBE1" w14:textId="77777777" w:rsidTr="007E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DC0B975"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Información reservada</w:t>
            </w:r>
          </w:p>
        </w:tc>
        <w:tc>
          <w:tcPr>
            <w:tcW w:w="3568" w:type="dxa"/>
          </w:tcPr>
          <w:p w14:paraId="1597AD4D"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6E016BF"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Reservado</w:t>
            </w:r>
          </w:p>
        </w:tc>
        <w:tc>
          <w:tcPr>
            <w:tcW w:w="3446" w:type="dxa"/>
          </w:tcPr>
          <w:p w14:paraId="0DD58AEF"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Leyenda de información RESERVADA.</w:t>
            </w:r>
          </w:p>
        </w:tc>
      </w:tr>
      <w:tr w:rsidR="005A1A2C" w:rsidRPr="00255CC3" w14:paraId="22CABB59" w14:textId="77777777" w:rsidTr="007E17B1">
        <w:tc>
          <w:tcPr>
            <w:cnfStyle w:val="001000000000" w:firstRow="0" w:lastRow="0" w:firstColumn="1" w:lastColumn="0" w:oddVBand="0" w:evenVBand="0" w:oddHBand="0" w:evenHBand="0" w:firstRowFirstColumn="0" w:firstRowLastColumn="0" w:lastRowFirstColumn="0" w:lastRowLastColumn="0"/>
            <w:tcW w:w="846" w:type="dxa"/>
          </w:tcPr>
          <w:p w14:paraId="2C178466"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Fundamento legal</w:t>
            </w:r>
          </w:p>
        </w:tc>
        <w:tc>
          <w:tcPr>
            <w:tcW w:w="3568" w:type="dxa"/>
          </w:tcPr>
          <w:p w14:paraId="1D3F18D8"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8A8DD81"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Periodo de reserva</w:t>
            </w:r>
          </w:p>
        </w:tc>
        <w:tc>
          <w:tcPr>
            <w:tcW w:w="3446" w:type="dxa"/>
          </w:tcPr>
          <w:p w14:paraId="214658D6"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5A1A2C" w:rsidRPr="00255CC3" w14:paraId="3815B930" w14:textId="77777777" w:rsidTr="007E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82023F"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Ampliación del periodo de reserva</w:t>
            </w:r>
          </w:p>
        </w:tc>
        <w:tc>
          <w:tcPr>
            <w:tcW w:w="3568" w:type="dxa"/>
          </w:tcPr>
          <w:p w14:paraId="549D1E93"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AAAD8A0"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Fundamento legal</w:t>
            </w:r>
          </w:p>
        </w:tc>
        <w:tc>
          <w:tcPr>
            <w:tcW w:w="3446" w:type="dxa"/>
          </w:tcPr>
          <w:p w14:paraId="77454930"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 de los ordenamientos jurídicos, el o los artículos, fracción(es), párrafo(s) con base en los cuales se sustenta la reserva.</w:t>
            </w:r>
          </w:p>
        </w:tc>
      </w:tr>
      <w:tr w:rsidR="005A1A2C" w:rsidRPr="00255CC3" w14:paraId="2744352C" w14:textId="77777777" w:rsidTr="007E17B1">
        <w:tc>
          <w:tcPr>
            <w:cnfStyle w:val="001000000000" w:firstRow="0" w:lastRow="0" w:firstColumn="1" w:lastColumn="0" w:oddVBand="0" w:evenVBand="0" w:oddHBand="0" w:evenHBand="0" w:firstRowFirstColumn="0" w:firstRowLastColumn="0" w:lastRowFirstColumn="0" w:lastRowLastColumn="0"/>
            <w:tcW w:w="846" w:type="dxa"/>
          </w:tcPr>
          <w:p w14:paraId="346E3EEE"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Confidencial</w:t>
            </w:r>
          </w:p>
        </w:tc>
        <w:tc>
          <w:tcPr>
            <w:tcW w:w="3568" w:type="dxa"/>
          </w:tcPr>
          <w:p w14:paraId="0470F7CC"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CDEFD96"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Ampliación del periodo de reserva</w:t>
            </w:r>
          </w:p>
        </w:tc>
        <w:tc>
          <w:tcPr>
            <w:tcW w:w="3446" w:type="dxa"/>
          </w:tcPr>
          <w:p w14:paraId="11B35157"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5A1A2C" w:rsidRPr="00255CC3" w14:paraId="7F096E7D" w14:textId="77777777" w:rsidTr="007E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B8A628"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Fundamento legal</w:t>
            </w:r>
          </w:p>
        </w:tc>
        <w:tc>
          <w:tcPr>
            <w:tcW w:w="3568" w:type="dxa"/>
          </w:tcPr>
          <w:p w14:paraId="0CCB502F"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ECFD418"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Confidencial</w:t>
            </w:r>
          </w:p>
        </w:tc>
        <w:tc>
          <w:tcPr>
            <w:tcW w:w="3446" w:type="dxa"/>
          </w:tcPr>
          <w:p w14:paraId="36087F53"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Leyenda de información CONFIDENCIAL.</w:t>
            </w:r>
          </w:p>
        </w:tc>
      </w:tr>
      <w:tr w:rsidR="005A1A2C" w:rsidRPr="00255CC3" w14:paraId="265FFE6E" w14:textId="77777777" w:rsidTr="007E17B1">
        <w:tc>
          <w:tcPr>
            <w:cnfStyle w:val="001000000000" w:firstRow="0" w:lastRow="0" w:firstColumn="1" w:lastColumn="0" w:oddVBand="0" w:evenVBand="0" w:oddHBand="0" w:evenHBand="0" w:firstRowFirstColumn="0" w:firstRowLastColumn="0" w:lastRowFirstColumn="0" w:lastRowLastColumn="0"/>
            <w:tcW w:w="846" w:type="dxa"/>
          </w:tcPr>
          <w:p w14:paraId="27E09B5C"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Rúbrica del titular del área</w:t>
            </w:r>
          </w:p>
        </w:tc>
        <w:tc>
          <w:tcPr>
            <w:tcW w:w="3568" w:type="dxa"/>
          </w:tcPr>
          <w:p w14:paraId="6EB4EC44"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clasifica.</w:t>
            </w:r>
          </w:p>
        </w:tc>
        <w:tc>
          <w:tcPr>
            <w:tcW w:w="968" w:type="dxa"/>
          </w:tcPr>
          <w:p w14:paraId="2DD8D05C"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Fundamento legal</w:t>
            </w:r>
          </w:p>
        </w:tc>
        <w:tc>
          <w:tcPr>
            <w:tcW w:w="3446" w:type="dxa"/>
          </w:tcPr>
          <w:p w14:paraId="71BE2360"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5A1A2C" w:rsidRPr="00255CC3" w14:paraId="76EE07C7" w14:textId="77777777" w:rsidTr="007E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BB092CF"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Fecha de desclasificación</w:t>
            </w:r>
          </w:p>
        </w:tc>
        <w:tc>
          <w:tcPr>
            <w:tcW w:w="3568" w:type="dxa"/>
          </w:tcPr>
          <w:p w14:paraId="4FFCE8AA"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que se desclasifica el documento.</w:t>
            </w:r>
          </w:p>
        </w:tc>
        <w:tc>
          <w:tcPr>
            <w:tcW w:w="968" w:type="dxa"/>
          </w:tcPr>
          <w:p w14:paraId="347696F4"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Rúbrica del titular del área</w:t>
            </w:r>
          </w:p>
        </w:tc>
        <w:tc>
          <w:tcPr>
            <w:tcW w:w="3446" w:type="dxa"/>
          </w:tcPr>
          <w:p w14:paraId="4489D646"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clasifica.</w:t>
            </w:r>
          </w:p>
        </w:tc>
      </w:tr>
      <w:tr w:rsidR="005A1A2C" w:rsidRPr="00255CC3" w14:paraId="67FBE721" w14:textId="77777777" w:rsidTr="007E17B1">
        <w:tc>
          <w:tcPr>
            <w:cnfStyle w:val="001000000000" w:firstRow="0" w:lastRow="0" w:firstColumn="1" w:lastColumn="0" w:oddVBand="0" w:evenVBand="0" w:oddHBand="0" w:evenHBand="0" w:firstRowFirstColumn="0" w:firstRowLastColumn="0" w:lastRowFirstColumn="0" w:lastRowLastColumn="0"/>
            <w:tcW w:w="846" w:type="dxa"/>
          </w:tcPr>
          <w:p w14:paraId="24AD6105" w14:textId="77777777" w:rsidR="005A1A2C" w:rsidRPr="00255CC3" w:rsidRDefault="005A1A2C" w:rsidP="007E17B1">
            <w:pPr>
              <w:jc w:val="both"/>
              <w:rPr>
                <w:rFonts w:ascii="Palatino Linotype" w:hAnsi="Palatino Linotype"/>
                <w:sz w:val="12"/>
                <w:szCs w:val="12"/>
              </w:rPr>
            </w:pPr>
            <w:r w:rsidRPr="00255CC3">
              <w:rPr>
                <w:rFonts w:ascii="Palatino Linotype" w:hAnsi="Palatino Linotype"/>
                <w:sz w:val="12"/>
                <w:szCs w:val="12"/>
              </w:rPr>
              <w:t>Rúbrica y cargo del servidor público</w:t>
            </w:r>
          </w:p>
        </w:tc>
        <w:tc>
          <w:tcPr>
            <w:tcW w:w="3568" w:type="dxa"/>
          </w:tcPr>
          <w:p w14:paraId="2A6FBCE2"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desclasifica.</w:t>
            </w:r>
          </w:p>
        </w:tc>
        <w:tc>
          <w:tcPr>
            <w:tcW w:w="968" w:type="dxa"/>
          </w:tcPr>
          <w:p w14:paraId="1BADE932"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Fecha de desclasificación</w:t>
            </w:r>
          </w:p>
        </w:tc>
        <w:tc>
          <w:tcPr>
            <w:tcW w:w="3446" w:type="dxa"/>
          </w:tcPr>
          <w:p w14:paraId="79D7D464"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Se anotará la fecha en que se desclasifica.</w:t>
            </w:r>
          </w:p>
        </w:tc>
      </w:tr>
      <w:tr w:rsidR="005A1A2C" w:rsidRPr="00255CC3" w14:paraId="3711B9A1" w14:textId="77777777" w:rsidTr="007E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5DEBEEB" w14:textId="77777777" w:rsidR="005A1A2C" w:rsidRPr="00255CC3" w:rsidRDefault="005A1A2C" w:rsidP="007E17B1">
            <w:pPr>
              <w:jc w:val="both"/>
              <w:rPr>
                <w:rFonts w:ascii="Palatino Linotype" w:hAnsi="Palatino Linotype"/>
                <w:sz w:val="12"/>
                <w:szCs w:val="12"/>
              </w:rPr>
            </w:pPr>
          </w:p>
        </w:tc>
        <w:tc>
          <w:tcPr>
            <w:tcW w:w="3568" w:type="dxa"/>
          </w:tcPr>
          <w:p w14:paraId="0D4F26B9"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308D4985"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Partes o secciones reservadas o confidenciales</w:t>
            </w:r>
          </w:p>
        </w:tc>
        <w:tc>
          <w:tcPr>
            <w:tcW w:w="3446" w:type="dxa"/>
          </w:tcPr>
          <w:p w14:paraId="374A43A4" w14:textId="77777777" w:rsidR="005A1A2C" w:rsidRPr="00255CC3" w:rsidRDefault="005A1A2C" w:rsidP="007E17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En caso que una vez desclasificado el expediente, subsistanpartes o secciones del mismo reservadas o confidenciales, se señalará este hecho.</w:t>
            </w:r>
          </w:p>
        </w:tc>
      </w:tr>
      <w:tr w:rsidR="005A1A2C" w:rsidRPr="00255CC3" w14:paraId="5741BD89" w14:textId="77777777" w:rsidTr="007E17B1">
        <w:tc>
          <w:tcPr>
            <w:cnfStyle w:val="001000000000" w:firstRow="0" w:lastRow="0" w:firstColumn="1" w:lastColumn="0" w:oddVBand="0" w:evenVBand="0" w:oddHBand="0" w:evenHBand="0" w:firstRowFirstColumn="0" w:firstRowLastColumn="0" w:lastRowFirstColumn="0" w:lastRowLastColumn="0"/>
            <w:tcW w:w="846" w:type="dxa"/>
          </w:tcPr>
          <w:p w14:paraId="3E0B212B" w14:textId="77777777" w:rsidR="005A1A2C" w:rsidRPr="00255CC3" w:rsidRDefault="005A1A2C" w:rsidP="007E17B1">
            <w:pPr>
              <w:jc w:val="both"/>
              <w:rPr>
                <w:rFonts w:ascii="Palatino Linotype" w:hAnsi="Palatino Linotype"/>
                <w:sz w:val="12"/>
                <w:szCs w:val="12"/>
              </w:rPr>
            </w:pPr>
          </w:p>
        </w:tc>
        <w:tc>
          <w:tcPr>
            <w:tcW w:w="3568" w:type="dxa"/>
          </w:tcPr>
          <w:p w14:paraId="4C0433A1"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583D8C7E"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255CC3">
              <w:rPr>
                <w:rFonts w:ascii="Palatino Linotype" w:hAnsi="Palatino Linotype"/>
                <w:b/>
                <w:sz w:val="12"/>
                <w:szCs w:val="12"/>
              </w:rPr>
              <w:t>Rúbrica y cargo del servidor público</w:t>
            </w:r>
          </w:p>
        </w:tc>
        <w:tc>
          <w:tcPr>
            <w:tcW w:w="3446" w:type="dxa"/>
          </w:tcPr>
          <w:p w14:paraId="4C4391EB" w14:textId="77777777" w:rsidR="005A1A2C" w:rsidRPr="00255CC3" w:rsidRDefault="005A1A2C" w:rsidP="007E17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255CC3">
              <w:rPr>
                <w:rFonts w:ascii="Palatino Linotype" w:hAnsi="Palatino Linotype"/>
                <w:sz w:val="12"/>
                <w:szCs w:val="12"/>
              </w:rPr>
              <w:t>Rúbrica autógrafa de quien desclasifica.</w:t>
            </w:r>
          </w:p>
        </w:tc>
      </w:tr>
    </w:tbl>
    <w:p w14:paraId="10111075" w14:textId="41F48AF6" w:rsidR="005A1A2C" w:rsidRPr="00F92DA1" w:rsidRDefault="005A1A2C" w:rsidP="005A1A2C">
      <w:pPr>
        <w:spacing w:before="240" w:after="240" w:line="360" w:lineRule="auto"/>
        <w:ind w:right="49"/>
        <w:jc w:val="both"/>
        <w:rPr>
          <w:rFonts w:ascii="Palatino Linotype" w:hAnsi="Palatino Linotype"/>
          <w:lang w:eastAsia="es-MX"/>
        </w:rPr>
      </w:pPr>
      <w:r w:rsidRPr="00255CC3">
        <w:rPr>
          <w:rFonts w:ascii="Palatino Linotype" w:hAnsi="Palatino Linotype"/>
        </w:rPr>
        <w:t>Por lo expuesto, con fundamento en el artículo 186 fracción III de la Ley de Transparencia y Acceso a la Información Pública del Estado de México y Municipios, este Órgano Garante considera procedente</w:t>
      </w:r>
      <w:r w:rsidR="00771253">
        <w:rPr>
          <w:rFonts w:ascii="Palatino Linotype" w:hAnsi="Palatino Linotype"/>
          <w:b/>
        </w:rPr>
        <w:t xml:space="preserve"> modificar</w:t>
      </w:r>
      <w:r w:rsidRPr="00255CC3">
        <w:rPr>
          <w:rFonts w:ascii="Palatino Linotype" w:hAnsi="Palatino Linotype"/>
        </w:rPr>
        <w:t xml:space="preserve"> la respuesta emitida por </w:t>
      </w:r>
      <w:r w:rsidRPr="00F92DA1">
        <w:rPr>
          <w:rFonts w:ascii="Palatino Linotype" w:hAnsi="Palatino Linotype"/>
        </w:rPr>
        <w:t>el Sujeto Obligado.</w:t>
      </w:r>
    </w:p>
    <w:p w14:paraId="79B10A41" w14:textId="4B91C265" w:rsidR="005A1A2C" w:rsidRPr="00911351" w:rsidRDefault="005A1A2C" w:rsidP="005A1A2C">
      <w:pPr>
        <w:spacing w:before="240" w:after="240" w:line="360" w:lineRule="auto"/>
        <w:contextualSpacing/>
        <w:jc w:val="both"/>
        <w:rPr>
          <w:rFonts w:ascii="Palatino Linotype" w:hAnsi="Palatino Linotype" w:cs="Arial"/>
        </w:rPr>
      </w:pPr>
      <w:r w:rsidRPr="003552D2">
        <w:rPr>
          <w:rFonts w:ascii="Palatino Linotype" w:hAnsi="Palatino Linotype" w:cs="Arial"/>
        </w:rPr>
        <w:t xml:space="preserve">Así, con fundamento </w:t>
      </w:r>
      <w:r w:rsidRPr="00911351">
        <w:rPr>
          <w:rFonts w:ascii="Palatino Linotype" w:hAnsi="Palatino Linotype" w:cs="Arial"/>
        </w:rPr>
        <w:t>en lo prescrito en los artículos 5 párrafos vigésimo</w:t>
      </w:r>
      <w:r>
        <w:rPr>
          <w:rFonts w:ascii="Palatino Linotype" w:hAnsi="Palatino Linotype" w:cs="Arial"/>
        </w:rPr>
        <w:t xml:space="preserve"> segundo</w:t>
      </w:r>
      <w:r w:rsidRPr="00911351">
        <w:rPr>
          <w:rFonts w:ascii="Palatino Linotype" w:hAnsi="Palatino Linotype" w:cs="Arial"/>
        </w:rPr>
        <w:t xml:space="preserve">, vigésimo </w:t>
      </w:r>
      <w:r>
        <w:rPr>
          <w:rFonts w:ascii="Palatino Linotype" w:hAnsi="Palatino Linotype" w:cs="Arial"/>
        </w:rPr>
        <w:t>tercero</w:t>
      </w:r>
      <w:r w:rsidRPr="00911351">
        <w:rPr>
          <w:rFonts w:ascii="Palatino Linotype" w:hAnsi="Palatino Linotype" w:cs="Arial"/>
        </w:rPr>
        <w:t xml:space="preserve"> y vigésimo </w:t>
      </w:r>
      <w:r>
        <w:rPr>
          <w:rFonts w:ascii="Palatino Linotype" w:hAnsi="Palatino Linotype" w:cs="Arial"/>
        </w:rPr>
        <w:t>cuarto</w:t>
      </w:r>
      <w:r w:rsidRPr="00911351">
        <w:rPr>
          <w:rFonts w:ascii="Palatino Linotype" w:hAnsi="Palatino Linotype" w:cs="Arial"/>
        </w:rPr>
        <w:t xml:space="preserve"> de la Constitución Política del Estado Libre y </w:t>
      </w:r>
      <w:r w:rsidRPr="00911351">
        <w:rPr>
          <w:rFonts w:ascii="Palatino Linotype" w:hAnsi="Palatino Linotype" w:cs="Arial"/>
        </w:rPr>
        <w:lastRenderedPageBreak/>
        <w:t xml:space="preserve">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14:paraId="17E350D5" w14:textId="77777777" w:rsidR="005A1A2C" w:rsidRPr="009F2879" w:rsidRDefault="005A1A2C" w:rsidP="005A1A2C">
      <w:pPr>
        <w:pStyle w:val="Prrafodelista"/>
        <w:numPr>
          <w:ilvl w:val="0"/>
          <w:numId w:val="16"/>
        </w:numPr>
        <w:spacing w:before="240" w:after="240" w:line="360" w:lineRule="auto"/>
        <w:contextualSpacing/>
        <w:jc w:val="center"/>
        <w:rPr>
          <w:rFonts w:ascii="Palatino Linotype" w:hAnsi="Palatino Linotype" w:cs="Arial"/>
          <w:b/>
        </w:rPr>
      </w:pPr>
      <w:r w:rsidRPr="009F2879">
        <w:rPr>
          <w:rFonts w:ascii="Palatino Linotype" w:hAnsi="Palatino Linotype" w:cs="Arial"/>
          <w:b/>
        </w:rPr>
        <w:t>R E S U E L V E:</w:t>
      </w:r>
    </w:p>
    <w:p w14:paraId="06A0C08B" w14:textId="00B06C9B" w:rsidR="005A1A2C" w:rsidRDefault="005A1A2C" w:rsidP="005A1A2C">
      <w:pPr>
        <w:spacing w:before="240" w:after="240" w:line="360" w:lineRule="auto"/>
        <w:jc w:val="both"/>
        <w:rPr>
          <w:rFonts w:ascii="Palatino Linotype" w:hAnsi="Palatino Linotype" w:cs="Arial"/>
        </w:rPr>
      </w:pPr>
      <w:r>
        <w:rPr>
          <w:rFonts w:ascii="Palatino Linotype" w:hAnsi="Palatino Linotype" w:cs="Arial"/>
          <w:b/>
        </w:rPr>
        <w:t xml:space="preserve">Primero. </w:t>
      </w:r>
      <w:r>
        <w:rPr>
          <w:rFonts w:ascii="Palatino Linotype" w:hAnsi="Palatino Linotype" w:cs="Arial"/>
          <w:lang w:val="es-ES_tradnl"/>
        </w:rPr>
        <w:t xml:space="preserve">Resultan fundados </w:t>
      </w:r>
      <w:r>
        <w:rPr>
          <w:rFonts w:ascii="Palatino Linotype" w:eastAsia="Arial Unicode MS" w:hAnsi="Palatino Linotype" w:cs="Arial"/>
        </w:rPr>
        <w:t xml:space="preserve">los motivos de inconformidad hecho valer por la recurrente en el recurso de revisión </w:t>
      </w:r>
      <w:r>
        <w:rPr>
          <w:rFonts w:ascii="Palatino Linotype" w:hAnsi="Palatino Linotype" w:cs="Arial"/>
          <w:b/>
          <w:bCs/>
        </w:rPr>
        <w:t xml:space="preserve">03569/INFOEM/IP/RR/2021; </w:t>
      </w:r>
      <w:r>
        <w:rPr>
          <w:rFonts w:ascii="Palatino Linotype" w:hAnsi="Palatino Linotype" w:cs="Arial"/>
          <w:lang w:eastAsia="en-US"/>
        </w:rPr>
        <w:t xml:space="preserve">por lo que, en términos del considerando </w:t>
      </w:r>
      <w:r>
        <w:rPr>
          <w:rFonts w:ascii="Palatino Linotype" w:hAnsi="Palatino Linotype" w:cs="Arial"/>
          <w:b/>
          <w:lang w:eastAsia="en-US"/>
        </w:rPr>
        <w:t xml:space="preserve">Cuarto </w:t>
      </w:r>
      <w:r>
        <w:rPr>
          <w:rFonts w:ascii="Palatino Linotype" w:hAnsi="Palatino Linotype" w:cs="Arial"/>
          <w:lang w:eastAsia="en-US"/>
        </w:rPr>
        <w:t xml:space="preserve">de esta resolución, se </w:t>
      </w:r>
      <w:r>
        <w:rPr>
          <w:rFonts w:ascii="Palatino Linotype" w:hAnsi="Palatino Linotype" w:cs="Arial"/>
          <w:b/>
          <w:lang w:eastAsia="en-US"/>
        </w:rPr>
        <w:t xml:space="preserve">MODIFICA </w:t>
      </w:r>
      <w:r>
        <w:rPr>
          <w:rFonts w:ascii="Palatino Linotype" w:hAnsi="Palatino Linotype" w:cs="Arial"/>
          <w:lang w:eastAsia="en-US"/>
        </w:rPr>
        <w:t>la respuesta emitida por el</w:t>
      </w:r>
      <w:r>
        <w:rPr>
          <w:rFonts w:ascii="Palatino Linotype" w:hAnsi="Palatino Linotype" w:cs="Arial"/>
          <w:bCs/>
          <w:lang w:eastAsia="en-US"/>
        </w:rPr>
        <w:t xml:space="preserve"> Sujeto Obligado.</w:t>
      </w:r>
    </w:p>
    <w:p w14:paraId="60073AB5" w14:textId="1967530A" w:rsidR="005A1A2C" w:rsidRDefault="005A1A2C" w:rsidP="005A1A2C">
      <w:pPr>
        <w:spacing w:before="240" w:after="240" w:line="360" w:lineRule="auto"/>
        <w:ind w:right="49"/>
        <w:jc w:val="both"/>
        <w:rPr>
          <w:rFonts w:ascii="Palatino Linotype" w:hAnsi="Palatino Linotype"/>
        </w:rPr>
      </w:pPr>
      <w:r>
        <w:rPr>
          <w:rFonts w:ascii="Palatino Linotype" w:hAnsi="Palatino Linotype" w:cs="Arial"/>
          <w:b/>
        </w:rPr>
        <w:t xml:space="preserve">Segundo. </w:t>
      </w:r>
      <w:r>
        <w:rPr>
          <w:rFonts w:ascii="Palatino Linotype" w:hAnsi="Palatino Linotype" w:cs="Arial"/>
        </w:rPr>
        <w:t>Se</w:t>
      </w:r>
      <w:r>
        <w:rPr>
          <w:rFonts w:ascii="Palatino Linotype" w:hAnsi="Palatino Linotype" w:cs="Arial"/>
          <w:b/>
        </w:rPr>
        <w:t xml:space="preserve"> </w:t>
      </w:r>
      <w:r>
        <w:rPr>
          <w:rFonts w:ascii="Palatino Linotype" w:hAnsi="Palatino Linotype"/>
          <w:b/>
        </w:rPr>
        <w:t xml:space="preserve">ORDENA </w:t>
      </w:r>
      <w:r>
        <w:rPr>
          <w:rFonts w:ascii="Palatino Linotype" w:hAnsi="Palatino Linotype"/>
        </w:rPr>
        <w:t xml:space="preserve">al </w:t>
      </w:r>
      <w:r>
        <w:rPr>
          <w:rFonts w:ascii="Palatino Linotype" w:hAnsi="Palatino Linotype"/>
          <w:b/>
        </w:rPr>
        <w:t>Sujeto Obligado</w:t>
      </w:r>
      <w:r>
        <w:rPr>
          <w:rFonts w:ascii="Palatino Linotype" w:eastAsia="Palatino Linotype" w:hAnsi="Palatino Linotype" w:cs="Palatino Linotype"/>
        </w:rPr>
        <w:t>, a que, en términos</w:t>
      </w:r>
      <w:r>
        <w:rPr>
          <w:rFonts w:ascii="Palatino Linotype" w:hAnsi="Palatino Linotype"/>
        </w:rPr>
        <w:t xml:space="preserve"> del Considerando Cuarto y Quinto de esta resolución, haga entrega al recurrente </w:t>
      </w:r>
      <w:r>
        <w:rPr>
          <w:rFonts w:ascii="Palatino Linotype" w:hAnsi="Palatino Linotype" w:cs="Arial"/>
        </w:rPr>
        <w:t>a través Sistema de Acceso a la Información Mexiquense</w:t>
      </w:r>
      <w:r>
        <w:rPr>
          <w:rFonts w:ascii="Palatino Linotype" w:hAnsi="Palatino Linotype"/>
        </w:rPr>
        <w:t xml:space="preserve">, en versión pública, </w:t>
      </w:r>
      <w:r>
        <w:rPr>
          <w:rFonts w:ascii="Palatino Linotype" w:hAnsi="Palatino Linotype" w:cs="Arial"/>
          <w:bCs/>
          <w:shd w:val="clear" w:color="auto" w:fill="FFFFFF"/>
        </w:rPr>
        <w:t>de</w:t>
      </w:r>
      <w:r>
        <w:rPr>
          <w:rFonts w:ascii="Palatino Linotype" w:hAnsi="Palatino Linotype"/>
        </w:rPr>
        <w:t xml:space="preserve"> lo siguiente:</w:t>
      </w:r>
    </w:p>
    <w:p w14:paraId="10642406" w14:textId="28455A80" w:rsidR="005A1A2C" w:rsidRDefault="005A1A2C" w:rsidP="005A1A2C">
      <w:pPr>
        <w:autoSpaceDE w:val="0"/>
        <w:autoSpaceDN w:val="0"/>
        <w:adjustRightInd w:val="0"/>
        <w:spacing w:before="240" w:after="240" w:line="360" w:lineRule="auto"/>
        <w:ind w:right="49"/>
        <w:contextualSpacing/>
        <w:jc w:val="both"/>
        <w:rPr>
          <w:rFonts w:ascii="Palatino Linotype" w:eastAsia="Calibri" w:hAnsi="Palatino Linotype" w:cs="Arial"/>
        </w:rPr>
      </w:pPr>
      <w:r>
        <w:rPr>
          <w:rFonts w:ascii="Palatino Linotype" w:eastAsia="Calibri" w:hAnsi="Palatino Linotype" w:cs="Arial"/>
        </w:rPr>
        <w:t>De su Dirección de Obras Públicas y Servicios Públicos:</w:t>
      </w:r>
    </w:p>
    <w:p w14:paraId="52404E36" w14:textId="03D126C3" w:rsidR="005A1A2C" w:rsidRPr="005A1A2C" w:rsidRDefault="005A1A2C" w:rsidP="006D172E">
      <w:pPr>
        <w:pStyle w:val="Prrafodelista"/>
        <w:numPr>
          <w:ilvl w:val="0"/>
          <w:numId w:val="17"/>
        </w:numPr>
        <w:autoSpaceDE w:val="0"/>
        <w:autoSpaceDN w:val="0"/>
        <w:adjustRightInd w:val="0"/>
        <w:spacing w:before="240" w:after="240" w:line="360" w:lineRule="auto"/>
        <w:ind w:right="-93"/>
        <w:contextualSpacing/>
        <w:jc w:val="both"/>
        <w:rPr>
          <w:rFonts w:ascii="Palatino Linotype" w:hAnsi="Palatino Linotype" w:cs="Arial"/>
        </w:rPr>
      </w:pPr>
      <w:r w:rsidRPr="005A1A2C">
        <w:rPr>
          <w:rFonts w:ascii="Palatino Linotype" w:eastAsia="Calibri" w:hAnsi="Palatino Linotype" w:cs="Arial"/>
        </w:rPr>
        <w:t>Los recibos de nómina, en el que se incluya el nombre completo, sueldo bruto y neto de cada uno de los servidores públicos que forma part</w:t>
      </w:r>
      <w:r w:rsidR="00B5210D">
        <w:rPr>
          <w:rFonts w:ascii="Palatino Linotype" w:eastAsia="Calibri" w:hAnsi="Palatino Linotype" w:cs="Arial"/>
        </w:rPr>
        <w:t xml:space="preserve">e de su estructura orgánica, vigente </w:t>
      </w:r>
      <w:r w:rsidRPr="005A1A2C">
        <w:rPr>
          <w:rFonts w:ascii="Palatino Linotype" w:eastAsia="Calibri" w:hAnsi="Palatino Linotype" w:cs="Arial"/>
        </w:rPr>
        <w:t>quince de mayo del año dos mil veintiuno.</w:t>
      </w:r>
    </w:p>
    <w:p w14:paraId="6A29979B" w14:textId="162F1B4D" w:rsidR="005A1A2C" w:rsidRPr="005A1A2C" w:rsidRDefault="005A1A2C" w:rsidP="00544B68">
      <w:pPr>
        <w:pStyle w:val="Prrafodelista"/>
        <w:numPr>
          <w:ilvl w:val="0"/>
          <w:numId w:val="17"/>
        </w:numPr>
        <w:autoSpaceDE w:val="0"/>
        <w:autoSpaceDN w:val="0"/>
        <w:adjustRightInd w:val="0"/>
        <w:spacing w:before="240" w:after="240" w:line="360" w:lineRule="auto"/>
        <w:ind w:right="49"/>
        <w:contextualSpacing/>
        <w:jc w:val="both"/>
        <w:rPr>
          <w:rFonts w:ascii="Palatino Linotype" w:eastAsia="Calibri" w:hAnsi="Palatino Linotype" w:cs="Arial"/>
        </w:rPr>
      </w:pPr>
      <w:r w:rsidRPr="005A1A2C">
        <w:rPr>
          <w:rFonts w:ascii="Palatino Linotype" w:hAnsi="Palatino Linotype" w:cs="Arial"/>
        </w:rPr>
        <w:t xml:space="preserve">Curriculum </w:t>
      </w:r>
      <w:r>
        <w:rPr>
          <w:rFonts w:ascii="Palatino Linotype" w:hAnsi="Palatino Linotype" w:cs="Arial"/>
        </w:rPr>
        <w:t xml:space="preserve">vitae, ficha curricular o documento análogo </w:t>
      </w:r>
      <w:r w:rsidRPr="005A1A2C">
        <w:rPr>
          <w:rFonts w:ascii="Palatino Linotype" w:hAnsi="Palatino Linotype" w:cs="Arial"/>
        </w:rPr>
        <w:t xml:space="preserve">de cada </w:t>
      </w:r>
      <w:r>
        <w:rPr>
          <w:rFonts w:ascii="Palatino Linotype" w:hAnsi="Palatino Linotype" w:cs="Arial"/>
        </w:rPr>
        <w:t>uno de los servidores públicos</w:t>
      </w:r>
      <w:r w:rsidRPr="005A1A2C">
        <w:rPr>
          <w:rFonts w:ascii="Palatino Linotype" w:hAnsi="Palatino Linotype" w:cs="Arial"/>
        </w:rPr>
        <w:t xml:space="preserve"> que forma parte de la estructura orgánica, vigente al veinticuatro de mayo del año dos mil veintiuno.</w:t>
      </w:r>
    </w:p>
    <w:p w14:paraId="6CC6ADBA" w14:textId="77777777" w:rsidR="005A1A2C" w:rsidRDefault="005A1A2C" w:rsidP="005A1A2C">
      <w:pPr>
        <w:autoSpaceDE w:val="0"/>
        <w:autoSpaceDN w:val="0"/>
        <w:adjustRightInd w:val="0"/>
        <w:spacing w:before="240" w:after="240" w:line="360" w:lineRule="auto"/>
        <w:ind w:right="49"/>
        <w:jc w:val="both"/>
        <w:rPr>
          <w:rFonts w:ascii="Palatino Linotype" w:hAnsi="Palatino Linotype"/>
        </w:rPr>
      </w:pPr>
      <w:r>
        <w:rPr>
          <w:rFonts w:ascii="Palatino Linotype" w:hAnsi="Palatino Linotype"/>
        </w:rPr>
        <w:t>D</w:t>
      </w:r>
      <w:r w:rsidRPr="0023392C">
        <w:rPr>
          <w:rFonts w:ascii="Palatino Linotype" w:hAnsi="Palatino Linotype"/>
        </w:rPr>
        <w:t xml:space="preserve">ebiendo emitir el Acuerdo del Comité de Transparencia de conformidad a la Ley de Transparencia y Acceso a la Información Pública del Estado de México y Municipios, en el que funde y motive las razones sobre los datos que se supriman o eliminen de los </w:t>
      </w:r>
      <w:r w:rsidRPr="0023392C">
        <w:rPr>
          <w:rFonts w:ascii="Palatino Linotype" w:hAnsi="Palatino Linotype"/>
        </w:rPr>
        <w:lastRenderedPageBreak/>
        <w:t>soportes documentales objeto de las versiones públicas que se formulen y se pongan a disposición d</w:t>
      </w:r>
      <w:r>
        <w:rPr>
          <w:rFonts w:ascii="Palatino Linotype" w:hAnsi="Palatino Linotype"/>
        </w:rPr>
        <w:t>e la recurrente</w:t>
      </w:r>
      <w:r w:rsidRPr="0023392C">
        <w:rPr>
          <w:rFonts w:ascii="Palatino Linotype" w:hAnsi="Palatino Linotype"/>
        </w:rPr>
        <w:t>, mismo que igualmente hará de su conocimiento.</w:t>
      </w:r>
    </w:p>
    <w:p w14:paraId="1D03B794" w14:textId="77777777" w:rsidR="005A1A2C" w:rsidRPr="009F2879" w:rsidRDefault="005A1A2C" w:rsidP="005A1A2C">
      <w:pPr>
        <w:autoSpaceDE w:val="0"/>
        <w:autoSpaceDN w:val="0"/>
        <w:adjustRightInd w:val="0"/>
        <w:spacing w:before="240" w:after="240" w:line="360" w:lineRule="auto"/>
        <w:ind w:right="49"/>
        <w:jc w:val="both"/>
        <w:rPr>
          <w:rFonts w:ascii="Palatino Linotype" w:hAnsi="Palatino Linotype"/>
          <w:shd w:val="clear" w:color="auto" w:fill="FFFFFF"/>
        </w:rPr>
      </w:pPr>
      <w:r>
        <w:rPr>
          <w:rFonts w:ascii="Palatino Linotype" w:hAnsi="Palatino Linotype" w:cs="Arial"/>
          <w:b/>
          <w:bCs/>
          <w:shd w:val="clear" w:color="auto" w:fill="FFFFFF"/>
        </w:rPr>
        <w:t>Tercero. Notifíquese</w:t>
      </w:r>
      <w:r w:rsidRPr="009F2879">
        <w:rPr>
          <w:rFonts w:ascii="Palatino Linotype" w:hAnsi="Palatino Linotype" w:cs="Arial"/>
          <w:b/>
          <w:bCs/>
          <w:i/>
          <w:iCs/>
          <w:shd w:val="clear" w:color="auto" w:fill="FFFFFF"/>
        </w:rPr>
        <w:t xml:space="preserve"> </w:t>
      </w:r>
      <w:r w:rsidRPr="009F2879">
        <w:rPr>
          <w:rFonts w:ascii="Palatino Linotype" w:hAnsi="Palatino Linotype"/>
          <w:shd w:val="clear" w:color="auto" w:fill="FFFFFF"/>
        </w:rPr>
        <w:t>al Responsable de la Unidad de Transparencia del</w:t>
      </w:r>
      <w:r w:rsidRPr="009F2879">
        <w:rPr>
          <w:rFonts w:ascii="Palatino Linotype" w:hAnsi="Palatino Linotype"/>
          <w:bCs/>
          <w:shd w:val="clear" w:color="auto" w:fill="FFFFFF"/>
        </w:rPr>
        <w:t xml:space="preserve"> Sujeto Obligado</w:t>
      </w:r>
      <w:r w:rsidRPr="009F2879">
        <w:rPr>
          <w:rFonts w:ascii="Palatino Linotype" w:hAnsi="Palatino Linotype"/>
          <w:shd w:val="clear" w:color="auto" w:fill="FFFFFF"/>
        </w:rPr>
        <w:t>, para que conforme a los artículos 186, último párrafo y 189, párrafo segundo de la Ley de Transparencia y Acceso a la Información Pública del Estado de México y Municipios, y a lo acordado en la presenta sesión; dé cumplimiento a lo ord</w:t>
      </w:r>
      <w:r>
        <w:rPr>
          <w:rFonts w:ascii="Palatino Linotype" w:hAnsi="Palatino Linotype"/>
          <w:shd w:val="clear" w:color="auto" w:fill="FFFFFF"/>
        </w:rPr>
        <w:t>enado dentro del plazo de diez</w:t>
      </w:r>
      <w:r w:rsidRPr="009F2879">
        <w:rPr>
          <w:rFonts w:ascii="Palatino Linotype" w:hAnsi="Palatino Linotype"/>
          <w:shd w:val="clear" w:color="auto" w:fill="FFFFFF"/>
        </w:rPr>
        <w:t xml:space="preserve"> días hábiles, debiendo informar a este Instituto en un plazo de tres días hábiles siguientes sobre el cumplimiento dado a la presente resolución.</w:t>
      </w:r>
    </w:p>
    <w:p w14:paraId="32A657BF" w14:textId="77777777" w:rsidR="005A1A2C" w:rsidRPr="00E8249D" w:rsidRDefault="005A1A2C" w:rsidP="005A1A2C">
      <w:pPr>
        <w:spacing w:line="360" w:lineRule="auto"/>
        <w:contextualSpacing/>
        <w:jc w:val="both"/>
        <w:rPr>
          <w:rFonts w:ascii="Palatino Linotype" w:eastAsia="MS Mincho" w:hAnsi="Palatino Linotype"/>
          <w:shd w:val="clear" w:color="auto" w:fill="FFFFFF"/>
          <w:lang w:val="es-ES_tradnl"/>
        </w:rPr>
      </w:pPr>
      <w:r>
        <w:rPr>
          <w:rFonts w:ascii="Palatino Linotype" w:eastAsia="Palatino Linotype" w:hAnsi="Palatino Linotype" w:cs="Palatino Linotype"/>
          <w:b/>
        </w:rPr>
        <w:t xml:space="preserve">Cuarto. </w:t>
      </w:r>
      <w:r w:rsidRPr="00E8249D">
        <w:rPr>
          <w:rFonts w:ascii="Palatino Linotype" w:eastAsia="MS Mincho" w:hAnsi="Palatino Linotype"/>
          <w:shd w:val="clear" w:color="auto" w:fill="FFFFFF"/>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810FF5" w14:textId="77777777" w:rsidR="005A1A2C" w:rsidRPr="00C3307B" w:rsidRDefault="005A1A2C" w:rsidP="005A1A2C">
      <w:pPr>
        <w:spacing w:before="240" w:after="240" w:line="360" w:lineRule="auto"/>
        <w:ind w:right="49"/>
        <w:jc w:val="both"/>
        <w:rPr>
          <w:rFonts w:ascii="Palatino Linotype" w:hAnsi="Palatino Linotype" w:cs="Arial"/>
        </w:rPr>
      </w:pPr>
      <w:r>
        <w:rPr>
          <w:rFonts w:ascii="Palatino Linotype" w:hAnsi="Palatino Linotype" w:cs="Arial"/>
          <w:b/>
        </w:rPr>
        <w:t>Quinto</w:t>
      </w:r>
      <w:r w:rsidRPr="00920CC4">
        <w:rPr>
          <w:rFonts w:ascii="Palatino Linotype" w:hAnsi="Palatino Linotype" w:cs="Arial"/>
          <w:b/>
        </w:rPr>
        <w:t>.</w:t>
      </w:r>
      <w:r w:rsidRPr="00C3307B">
        <w:rPr>
          <w:rFonts w:ascii="Palatino Linotype" w:hAnsi="Palatino Linotype" w:cs="Arial"/>
          <w:b/>
        </w:rPr>
        <w:t xml:space="preserve">  Hágase del Conocimiento </w:t>
      </w:r>
      <w:r w:rsidRPr="00C3307B">
        <w:rPr>
          <w:rFonts w:ascii="Palatino Linotype" w:hAnsi="Palatino Linotype" w:cs="Arial"/>
        </w:rPr>
        <w:t>d</w:t>
      </w:r>
      <w:r>
        <w:rPr>
          <w:rFonts w:ascii="Palatino Linotype" w:hAnsi="Palatino Linotype" w:cs="Arial"/>
        </w:rPr>
        <w:t>e la recurrente</w:t>
      </w:r>
      <w:r w:rsidRPr="00C3307B">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1C4DEE1E" w14:textId="7A19F1AA" w:rsidR="005A1A2C" w:rsidRPr="00727FD8" w:rsidRDefault="005A1A2C" w:rsidP="005A1A2C">
      <w:pPr>
        <w:spacing w:line="360" w:lineRule="auto"/>
        <w:ind w:right="49"/>
        <w:jc w:val="both"/>
        <w:rPr>
          <w:rFonts w:ascii="Palatino Linotype" w:hAnsi="Palatino Linotype"/>
        </w:rPr>
      </w:pPr>
      <w:r w:rsidRPr="00727FD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TRIGÉSIMA</w:t>
      </w:r>
      <w:r w:rsidRPr="00727FD8">
        <w:rPr>
          <w:rFonts w:ascii="Palatino Linotype" w:hAnsi="Palatino Linotype"/>
        </w:rPr>
        <w:t xml:space="preserve"> </w:t>
      </w:r>
      <w:r>
        <w:rPr>
          <w:rFonts w:ascii="Palatino Linotype" w:hAnsi="Palatino Linotype"/>
        </w:rPr>
        <w:t xml:space="preserve">QUINTA </w:t>
      </w:r>
      <w:r w:rsidRPr="00727FD8">
        <w:rPr>
          <w:rFonts w:ascii="Palatino Linotype" w:hAnsi="Palatino Linotype"/>
        </w:rPr>
        <w:t xml:space="preserve">SESIÓN ORDINARIA CELEBRADA EL </w:t>
      </w:r>
      <w:r>
        <w:rPr>
          <w:rFonts w:ascii="Palatino Linotype" w:hAnsi="Palatino Linotype"/>
        </w:rPr>
        <w:t>SEIS DE OCTUBRE</w:t>
      </w:r>
      <w:r w:rsidRPr="00727FD8">
        <w:rPr>
          <w:rFonts w:ascii="Palatino Linotype" w:hAnsi="Palatino Linotype"/>
        </w:rPr>
        <w:t xml:space="preserve"> </w:t>
      </w:r>
      <w:r w:rsidRPr="00727FD8">
        <w:rPr>
          <w:rFonts w:ascii="Palatino Linotype" w:hAnsi="Palatino Linotype"/>
        </w:rPr>
        <w:lastRenderedPageBreak/>
        <w:t>DE DOS MIL VEINTIUNO, ANTE EL SECRETARIO TÉCNICO DEL PLENO ALEXIS TAPIA RAMÍREZ.</w:t>
      </w:r>
    </w:p>
    <w:p w14:paraId="17E9D407" w14:textId="780EDF58" w:rsidR="00502BD8" w:rsidRDefault="00770DFD" w:rsidP="003A7ED0">
      <w:pPr>
        <w:spacing w:line="360" w:lineRule="auto"/>
        <w:ind w:right="-93"/>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D9B3B69" wp14:editId="1E9E7B07">
                <wp:simplePos x="0" y="0"/>
                <wp:positionH relativeFrom="column">
                  <wp:posOffset>53340</wp:posOffset>
                </wp:positionH>
                <wp:positionV relativeFrom="paragraph">
                  <wp:posOffset>93980</wp:posOffset>
                </wp:positionV>
                <wp:extent cx="5505450" cy="70485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505450" cy="7048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078BFDA"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7.4pt" to="437.7pt,5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" strokecolor="black [3200]" strokeweight=".5pt">
                <v:stroke joinstyle="miter"/>
              </v:line>
            </w:pict>
          </mc:Fallback>
        </mc:AlternateContent>
      </w:r>
    </w:p>
    <w:p w14:paraId="2FC0048B" w14:textId="77777777" w:rsidR="00502BD8" w:rsidRDefault="00502BD8" w:rsidP="003A7ED0">
      <w:pPr>
        <w:spacing w:line="360" w:lineRule="auto"/>
        <w:ind w:right="-93"/>
        <w:jc w:val="both"/>
        <w:rPr>
          <w:rFonts w:ascii="Palatino Linotype" w:hAnsi="Palatino Linotype" w:cs="Arial"/>
        </w:rPr>
      </w:pPr>
    </w:p>
    <w:p w14:paraId="32219D4C" w14:textId="33DBF0D1" w:rsidR="003A7ED0" w:rsidRPr="005B4FF1" w:rsidRDefault="003A7ED0" w:rsidP="00E1083C">
      <w:pPr>
        <w:spacing w:before="240" w:after="240" w:line="360" w:lineRule="auto"/>
        <w:ind w:right="49"/>
        <w:contextualSpacing/>
        <w:jc w:val="both"/>
        <w:rPr>
          <w:rFonts w:ascii="Palatino Linotype" w:hAnsi="Palatino Linotype" w:cs="Arial"/>
        </w:rPr>
      </w:pPr>
    </w:p>
    <w:p w14:paraId="38628D43" w14:textId="77777777" w:rsidR="00E1083C" w:rsidRDefault="00E1083C" w:rsidP="00E1083C">
      <w:pPr>
        <w:spacing w:before="240" w:after="240" w:line="360" w:lineRule="auto"/>
        <w:ind w:right="49"/>
        <w:contextualSpacing/>
        <w:jc w:val="both"/>
        <w:rPr>
          <w:rFonts w:ascii="Palatino Linotype" w:hAnsi="Palatino Linotype" w:cs="Arial"/>
          <w:color w:val="FF0000"/>
        </w:rPr>
      </w:pPr>
    </w:p>
    <w:p w14:paraId="4143B4D0" w14:textId="77777777" w:rsidR="00770DFD" w:rsidRDefault="00770DFD" w:rsidP="00C2212F">
      <w:pPr>
        <w:spacing w:line="360" w:lineRule="auto"/>
        <w:ind w:right="49"/>
        <w:jc w:val="both"/>
        <w:rPr>
          <w:rFonts w:ascii="Palatino Linotype" w:hAnsi="Palatino Linotype"/>
          <w:szCs w:val="28"/>
        </w:rPr>
        <w:sectPr w:rsidR="00770DFD" w:rsidSect="00376285">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pPr>
    </w:p>
    <w:p w14:paraId="409CCD72" w14:textId="4BC0DF4F" w:rsidR="00DC347A" w:rsidRPr="00825F67" w:rsidRDefault="00DC347A" w:rsidP="00C2212F">
      <w:pPr>
        <w:spacing w:line="360" w:lineRule="auto"/>
        <w:ind w:right="49"/>
        <w:jc w:val="both"/>
        <w:rPr>
          <w:rFonts w:ascii="Palatino Linotype" w:hAnsi="Palatino Linotype"/>
          <w:szCs w:val="28"/>
        </w:rPr>
      </w:pPr>
    </w:p>
    <w:sectPr w:rsidR="00DC347A" w:rsidRPr="00825F67" w:rsidSect="00376285">
      <w:head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384C3" w14:textId="77777777" w:rsidR="000064A5" w:rsidRDefault="000064A5" w:rsidP="00C2212F">
      <w:r>
        <w:separator/>
      </w:r>
    </w:p>
  </w:endnote>
  <w:endnote w:type="continuationSeparator" w:id="0">
    <w:p w14:paraId="6454721F" w14:textId="77777777" w:rsidR="000064A5" w:rsidRDefault="000064A5" w:rsidP="00C22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498C8" w14:textId="7E874152" w:rsidR="00203AD1" w:rsidRPr="00A2780F" w:rsidRDefault="00203AD1" w:rsidP="0037628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24DFE">
      <w:rPr>
        <w:rFonts w:ascii="Arial" w:hAnsi="Arial" w:cs="Arial"/>
        <w:b/>
        <w:bCs/>
        <w:noProof/>
        <w:sz w:val="20"/>
        <w:szCs w:val="20"/>
      </w:rPr>
      <w:t>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24DFE">
      <w:rPr>
        <w:rFonts w:ascii="Arial" w:hAnsi="Arial" w:cs="Arial"/>
        <w:b/>
        <w:bCs/>
        <w:noProof/>
        <w:sz w:val="20"/>
        <w:szCs w:val="20"/>
      </w:rPr>
      <w:t>47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E874C" w14:textId="22A64D9B" w:rsidR="00203AD1" w:rsidRPr="00070856" w:rsidRDefault="00203AD1" w:rsidP="0037628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24DF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24DFE">
      <w:rPr>
        <w:rFonts w:ascii="Arial" w:hAnsi="Arial" w:cs="Arial"/>
        <w:b/>
        <w:bCs/>
        <w:noProof/>
        <w:sz w:val="20"/>
        <w:szCs w:val="20"/>
      </w:rPr>
      <w:t>47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C4FF8" w14:textId="77777777" w:rsidR="000064A5" w:rsidRDefault="000064A5" w:rsidP="00C2212F">
      <w:r>
        <w:separator/>
      </w:r>
    </w:p>
  </w:footnote>
  <w:footnote w:type="continuationSeparator" w:id="0">
    <w:p w14:paraId="7C39ED18" w14:textId="77777777" w:rsidR="000064A5" w:rsidRDefault="000064A5" w:rsidP="00C2212F">
      <w:r>
        <w:continuationSeparator/>
      </w:r>
    </w:p>
  </w:footnote>
  <w:footnote w:id="1">
    <w:p w14:paraId="692F424C" w14:textId="77777777" w:rsidR="00086AF4" w:rsidRDefault="00086AF4" w:rsidP="00086AF4">
      <w:pPr>
        <w:spacing w:before="240" w:after="240"/>
        <w:ind w:right="51"/>
        <w:contextualSpacing/>
        <w:jc w:val="both"/>
        <w:rPr>
          <w:rFonts w:ascii="Palatino Linotype" w:hAnsi="Palatino Linotype"/>
          <w:sz w:val="16"/>
          <w:szCs w:val="16"/>
        </w:rPr>
      </w:pPr>
      <w:r w:rsidRPr="008B459E">
        <w:rPr>
          <w:rFonts w:ascii="Palatino Linotype" w:hAnsi="Palatino Linotype"/>
          <w:sz w:val="16"/>
          <w:szCs w:val="16"/>
        </w:rPr>
        <w:footnoteRef/>
      </w:r>
      <w:r w:rsidRPr="008B459E">
        <w:rPr>
          <w:rFonts w:ascii="Palatino Linotype" w:hAnsi="Palatino Linotype"/>
          <w:sz w:val="16"/>
          <w:szCs w:val="16"/>
        </w:rPr>
        <w:t xml:space="preserve"> “Artículo 3. Para los efectos de la presente Ley se entenderá por:</w:t>
      </w:r>
    </w:p>
    <w:p w14:paraId="550F3A4B" w14:textId="77777777" w:rsidR="00086AF4" w:rsidRDefault="00086AF4" w:rsidP="00086AF4">
      <w:pPr>
        <w:spacing w:before="240" w:after="240"/>
        <w:ind w:right="51"/>
        <w:contextualSpacing/>
        <w:jc w:val="both"/>
        <w:rPr>
          <w:rFonts w:ascii="Palatino Linotype" w:hAnsi="Palatino Linotype"/>
          <w:sz w:val="16"/>
          <w:szCs w:val="16"/>
        </w:rPr>
      </w:pPr>
      <w:r w:rsidRPr="001E4CC1">
        <w:rPr>
          <w:rFonts w:ascii="Palatino Linotype" w:hAnsi="Palatino Linotype"/>
          <w:sz w:val="16"/>
          <w:szCs w:val="16"/>
        </w:rPr>
        <w:t>XII. Documento electrónico: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43C4389" w14:textId="77777777" w:rsidR="00086AF4" w:rsidRPr="001E4CC1" w:rsidRDefault="00086AF4" w:rsidP="00086AF4">
      <w:pPr>
        <w:spacing w:before="240" w:after="240"/>
        <w:ind w:right="51"/>
        <w:contextualSpacing/>
        <w:jc w:val="both"/>
        <w:rPr>
          <w:rFonts w:ascii="Palatino Linotype" w:hAnsi="Palatino Linotype"/>
          <w:sz w:val="16"/>
          <w:szCs w:val="16"/>
        </w:rPr>
      </w:pPr>
      <w:r>
        <w:rPr>
          <w:rFonts w:ascii="Palatino Linotype" w:hAnsi="Palatino Linotype"/>
          <w:sz w:val="16"/>
          <w:szCs w:val="16"/>
        </w:rPr>
        <w:t>…</w:t>
      </w:r>
    </w:p>
    <w:p w14:paraId="56F7B503" w14:textId="77777777" w:rsidR="00086AF4" w:rsidRDefault="00086AF4" w:rsidP="00086AF4">
      <w:pPr>
        <w:spacing w:before="240" w:after="240"/>
        <w:ind w:right="51"/>
        <w:contextualSpacing/>
        <w:jc w:val="both"/>
      </w:pPr>
      <w:r w:rsidRPr="008B459E">
        <w:rPr>
          <w:rFonts w:ascii="Palatino Linotype" w:hAnsi="Palatino Linotype"/>
          <w:sz w:val="16"/>
          <w:szCs w:val="16"/>
        </w:rPr>
        <w:t>XV. Expediente digital: Al conjunto de documentos electrónicos que, sujetos a los requisitos de esta ley, se utilicen en la gestión electrónica de trámites, servicios, procesos y procedimientos adm</w:t>
      </w:r>
      <w:r>
        <w:rPr>
          <w:rFonts w:ascii="Palatino Linotype" w:hAnsi="Palatino Linotype"/>
          <w:sz w:val="16"/>
          <w:szCs w:val="16"/>
        </w:rPr>
        <w:t>inistrativos y jurisdiccionales…”(Sic)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203AD1" w14:paraId="0BC2B143" w14:textId="77777777" w:rsidTr="00203AD1">
      <w:tc>
        <w:tcPr>
          <w:tcW w:w="2551" w:type="dxa"/>
          <w:vAlign w:val="center"/>
          <w:hideMark/>
        </w:tcPr>
        <w:p w14:paraId="26C56483" w14:textId="21CA459C" w:rsidR="00203AD1" w:rsidRDefault="00203AD1" w:rsidP="00FE7DA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7DADB341" w14:textId="232D859D" w:rsidR="00203AD1" w:rsidRDefault="00203AD1" w:rsidP="00FE7DA8">
          <w:pPr>
            <w:jc w:val="both"/>
            <w:rPr>
              <w:rFonts w:ascii="Palatino Linotype" w:hAnsi="Palatino Linotype"/>
              <w:b/>
              <w:sz w:val="22"/>
              <w:szCs w:val="22"/>
              <w:lang w:val="es-ES_tradnl"/>
            </w:rPr>
          </w:pPr>
          <w:r>
            <w:rPr>
              <w:rFonts w:ascii="Palatino Linotype" w:hAnsi="Palatino Linotype"/>
              <w:b/>
              <w:sz w:val="22"/>
              <w:szCs w:val="22"/>
              <w:lang w:val="es-ES_tradnl"/>
            </w:rPr>
            <w:t xml:space="preserve">03569/INFOEM/IP/RR/2021. </w:t>
          </w:r>
        </w:p>
      </w:tc>
    </w:tr>
    <w:tr w:rsidR="00203AD1" w14:paraId="72FBAE3A" w14:textId="77777777" w:rsidTr="00203AD1">
      <w:trPr>
        <w:trHeight w:val="228"/>
      </w:trPr>
      <w:tc>
        <w:tcPr>
          <w:tcW w:w="2551" w:type="dxa"/>
          <w:vAlign w:val="center"/>
          <w:hideMark/>
        </w:tcPr>
        <w:p w14:paraId="76C4216C" w14:textId="77777777" w:rsidR="00203AD1" w:rsidRDefault="00203AD1" w:rsidP="00FE7DA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5D431EA6" w14:textId="485F720D" w:rsidR="00203AD1" w:rsidRDefault="00203AD1" w:rsidP="00830159">
          <w:pPr>
            <w:ind w:right="34"/>
            <w:jc w:val="both"/>
            <w:rPr>
              <w:rFonts w:ascii="Palatino Linotype" w:hAnsi="Palatino Linotype"/>
              <w:b/>
              <w:sz w:val="22"/>
              <w:szCs w:val="22"/>
              <w:lang w:val="es-ES_tradnl"/>
            </w:rPr>
          </w:pPr>
          <w:r>
            <w:rPr>
              <w:rFonts w:ascii="Palatino Linotype" w:hAnsi="Palatino Linotype"/>
              <w:b/>
              <w:sz w:val="22"/>
              <w:szCs w:val="22"/>
              <w:lang w:val="es-ES_tradnl"/>
            </w:rPr>
            <w:t>Ayuntamiento de Nicolás Romero.</w:t>
          </w:r>
        </w:p>
      </w:tc>
    </w:tr>
    <w:tr w:rsidR="00203AD1" w14:paraId="50C3EA2F" w14:textId="77777777" w:rsidTr="00203AD1">
      <w:tc>
        <w:tcPr>
          <w:tcW w:w="2551" w:type="dxa"/>
          <w:vAlign w:val="center"/>
          <w:hideMark/>
        </w:tcPr>
        <w:p w14:paraId="3C57E4CD" w14:textId="577599D3" w:rsidR="00203AD1" w:rsidRDefault="00203AD1" w:rsidP="00FE7DA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12F15E86" w14:textId="77777777" w:rsidR="00203AD1" w:rsidRDefault="00203AD1" w:rsidP="00FE7DA8">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F59771D" w14:textId="559B07A5" w:rsidR="00203AD1" w:rsidRPr="001779E0" w:rsidRDefault="00203AD1" w:rsidP="00376285">
    <w:pPr>
      <w:pStyle w:val="Encabezado"/>
      <w:tabs>
        <w:tab w:val="clear" w:pos="4252"/>
        <w:tab w:val="clear" w:pos="8504"/>
        <w:tab w:val="left" w:pos="2326"/>
      </w:tabs>
      <w:rPr>
        <w:rFonts w:ascii="Palatino Linotype" w:hAnsi="Palatino Linotype"/>
        <w:sz w:val="20"/>
      </w:rPr>
    </w:pPr>
    <w:r>
      <w:rPr>
        <w:noProof/>
        <w:lang w:val="es-MX" w:eastAsia="es-MX"/>
      </w:rPr>
      <w:drawing>
        <wp:anchor distT="0" distB="0" distL="114300" distR="114300" simplePos="0" relativeHeight="251661312" behindDoc="1" locked="0" layoutInCell="1" allowOverlap="1" wp14:anchorId="0FA8F626" wp14:editId="741380B9">
          <wp:simplePos x="0" y="0"/>
          <wp:positionH relativeFrom="page">
            <wp:posOffset>405765</wp:posOffset>
          </wp:positionH>
          <wp:positionV relativeFrom="paragraph">
            <wp:posOffset>-1144905</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203AD1" w14:paraId="59F14CF3" w14:textId="77777777" w:rsidTr="00203AD1">
      <w:tc>
        <w:tcPr>
          <w:tcW w:w="2551" w:type="dxa"/>
          <w:vAlign w:val="center"/>
          <w:hideMark/>
        </w:tcPr>
        <w:p w14:paraId="0F87D98C" w14:textId="3833151E" w:rsidR="00203AD1" w:rsidRDefault="00203AD1" w:rsidP="00FE7DA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69B182BC" w14:textId="5554C5E7" w:rsidR="00203AD1" w:rsidRDefault="00771253" w:rsidP="00FE7DA8">
          <w:pPr>
            <w:jc w:val="both"/>
            <w:rPr>
              <w:rFonts w:ascii="Palatino Linotype" w:hAnsi="Palatino Linotype"/>
              <w:b/>
              <w:sz w:val="22"/>
              <w:szCs w:val="22"/>
              <w:lang w:val="es-ES_tradnl"/>
            </w:rPr>
          </w:pPr>
          <w:r>
            <w:rPr>
              <w:rFonts w:ascii="Palatino Linotype" w:hAnsi="Palatino Linotype"/>
              <w:b/>
              <w:sz w:val="22"/>
              <w:szCs w:val="22"/>
              <w:lang w:val="es-ES_tradnl"/>
            </w:rPr>
            <w:t>035</w:t>
          </w:r>
          <w:r w:rsidR="00203AD1">
            <w:rPr>
              <w:rFonts w:ascii="Palatino Linotype" w:hAnsi="Palatino Linotype"/>
              <w:b/>
              <w:sz w:val="22"/>
              <w:szCs w:val="22"/>
              <w:lang w:val="es-ES_tradnl"/>
            </w:rPr>
            <w:t xml:space="preserve">69/INFOEM/IP/RR/2021. </w:t>
          </w:r>
        </w:p>
      </w:tc>
    </w:tr>
    <w:tr w:rsidR="00203AD1" w14:paraId="46D166F5" w14:textId="77777777" w:rsidTr="00203AD1">
      <w:tc>
        <w:tcPr>
          <w:tcW w:w="2551" w:type="dxa"/>
          <w:vAlign w:val="center"/>
          <w:hideMark/>
        </w:tcPr>
        <w:p w14:paraId="1921DA46" w14:textId="77777777" w:rsidR="00203AD1" w:rsidRDefault="00203AD1" w:rsidP="00FE7DA8">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42BF7AA8" w14:textId="5D3D5D0C" w:rsidR="00203AD1" w:rsidRDefault="00024DFE" w:rsidP="00FE7DA8">
          <w:pPr>
            <w:jc w:val="both"/>
            <w:rPr>
              <w:rFonts w:ascii="Palatino Linotype" w:hAnsi="Palatino Linotype"/>
              <w:b/>
              <w:sz w:val="22"/>
              <w:szCs w:val="22"/>
              <w:lang w:val="es-ES_tradnl"/>
            </w:rPr>
          </w:pPr>
          <w:r>
            <w:rPr>
              <w:rFonts w:ascii="Palatino Linotype" w:hAnsi="Palatino Linotype"/>
              <w:b/>
              <w:sz w:val="22"/>
              <w:szCs w:val="22"/>
              <w:lang w:val="es-ES_tradnl"/>
            </w:rPr>
            <w:t>XXXXX XXXXX XXXXX</w:t>
          </w:r>
          <w:r w:rsidR="00203AD1">
            <w:rPr>
              <w:rFonts w:ascii="Palatino Linotype" w:hAnsi="Palatino Linotype"/>
              <w:b/>
              <w:sz w:val="22"/>
              <w:szCs w:val="22"/>
              <w:lang w:val="es-ES_tradnl"/>
            </w:rPr>
            <w:t>.</w:t>
          </w:r>
        </w:p>
      </w:tc>
    </w:tr>
    <w:tr w:rsidR="00203AD1" w14:paraId="658A1613" w14:textId="77777777" w:rsidTr="00203AD1">
      <w:trPr>
        <w:trHeight w:val="228"/>
      </w:trPr>
      <w:tc>
        <w:tcPr>
          <w:tcW w:w="2551" w:type="dxa"/>
          <w:vAlign w:val="center"/>
          <w:hideMark/>
        </w:tcPr>
        <w:p w14:paraId="6A679C5E" w14:textId="77777777" w:rsidR="00203AD1" w:rsidRDefault="00203AD1" w:rsidP="00FE7DA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3E6BA69" w14:textId="76811AAB" w:rsidR="00203AD1" w:rsidRDefault="00203AD1" w:rsidP="00FE7DA8">
          <w:pPr>
            <w:jc w:val="both"/>
            <w:rPr>
              <w:rFonts w:ascii="Palatino Linotype" w:hAnsi="Palatino Linotype"/>
              <w:b/>
              <w:sz w:val="22"/>
              <w:szCs w:val="22"/>
              <w:lang w:val="es-ES_tradnl"/>
            </w:rPr>
          </w:pPr>
          <w:r>
            <w:rPr>
              <w:rFonts w:ascii="Palatino Linotype" w:hAnsi="Palatino Linotype"/>
              <w:b/>
              <w:sz w:val="22"/>
              <w:szCs w:val="22"/>
              <w:lang w:val="es-ES_tradnl"/>
            </w:rPr>
            <w:t>Ayuntamiento de Nicolás Romero .</w:t>
          </w:r>
        </w:p>
      </w:tc>
    </w:tr>
    <w:tr w:rsidR="00203AD1" w14:paraId="71920335" w14:textId="77777777" w:rsidTr="00203AD1">
      <w:tc>
        <w:tcPr>
          <w:tcW w:w="2551" w:type="dxa"/>
          <w:vAlign w:val="center"/>
          <w:hideMark/>
        </w:tcPr>
        <w:p w14:paraId="7D7DBF20" w14:textId="77777777" w:rsidR="00203AD1" w:rsidRDefault="00203AD1" w:rsidP="00FE7DA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5C1A21DD" w14:textId="77777777" w:rsidR="00203AD1" w:rsidRDefault="00203AD1" w:rsidP="00FE7DA8">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D683361" w14:textId="1ABDDED7" w:rsidR="00203AD1" w:rsidRPr="009F1AB6" w:rsidRDefault="00203AD1">
    <w:pPr>
      <w:pStyle w:val="Encabezado"/>
      <w:rPr>
        <w:sz w:val="10"/>
      </w:rPr>
    </w:pPr>
    <w:r>
      <w:rPr>
        <w:noProof/>
        <w:lang w:val="es-MX" w:eastAsia="es-MX"/>
      </w:rPr>
      <w:drawing>
        <wp:anchor distT="0" distB="0" distL="114300" distR="114300" simplePos="0" relativeHeight="251659264" behindDoc="1" locked="0" layoutInCell="1" allowOverlap="1" wp14:anchorId="1EF12673" wp14:editId="3E964C44">
          <wp:simplePos x="0" y="0"/>
          <wp:positionH relativeFrom="page">
            <wp:posOffset>545465</wp:posOffset>
          </wp:positionH>
          <wp:positionV relativeFrom="paragraph">
            <wp:posOffset>-1144905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C1A06" w14:textId="74720B93" w:rsidR="00770DFD" w:rsidRPr="009F1AB6" w:rsidRDefault="00770DFD">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E1C9E"/>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37A0A"/>
    <w:multiLevelType w:val="hybridMultilevel"/>
    <w:tmpl w:val="6C6AB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420FB2"/>
    <w:multiLevelType w:val="hybridMultilevel"/>
    <w:tmpl w:val="44C6F51C"/>
    <w:lvl w:ilvl="0" w:tplc="755AA3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25E61DF1"/>
    <w:multiLevelType w:val="hybridMultilevel"/>
    <w:tmpl w:val="BB623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C71CE"/>
    <w:multiLevelType w:val="hybridMultilevel"/>
    <w:tmpl w:val="4E963124"/>
    <w:lvl w:ilvl="0" w:tplc="38989B6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5B61E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BB04B1"/>
    <w:multiLevelType w:val="hybridMultilevel"/>
    <w:tmpl w:val="C7301A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B5314A7"/>
    <w:multiLevelType w:val="hybridMultilevel"/>
    <w:tmpl w:val="3E70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3357A"/>
    <w:multiLevelType w:val="hybridMultilevel"/>
    <w:tmpl w:val="68AA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340603"/>
    <w:multiLevelType w:val="hybridMultilevel"/>
    <w:tmpl w:val="8A321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6"/>
  </w:num>
  <w:num w:numId="3">
    <w:abstractNumId w:val="15"/>
  </w:num>
  <w:num w:numId="4">
    <w:abstractNumId w:val="6"/>
  </w:num>
  <w:num w:numId="5">
    <w:abstractNumId w:val="13"/>
  </w:num>
  <w:num w:numId="6">
    <w:abstractNumId w:val="12"/>
  </w:num>
  <w:num w:numId="7">
    <w:abstractNumId w:val="7"/>
  </w:num>
  <w:num w:numId="8">
    <w:abstractNumId w:val="14"/>
  </w:num>
  <w:num w:numId="9">
    <w:abstractNumId w:val="3"/>
  </w:num>
  <w:num w:numId="10">
    <w:abstractNumId w:val="8"/>
  </w:num>
  <w:num w:numId="11">
    <w:abstractNumId w:val="0"/>
  </w:num>
  <w:num w:numId="12">
    <w:abstractNumId w:val="1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2F"/>
    <w:rsid w:val="000064A5"/>
    <w:rsid w:val="00024DFE"/>
    <w:rsid w:val="00052571"/>
    <w:rsid w:val="00054D1E"/>
    <w:rsid w:val="00064492"/>
    <w:rsid w:val="00086AF4"/>
    <w:rsid w:val="000962B6"/>
    <w:rsid w:val="000A7409"/>
    <w:rsid w:val="000B1B18"/>
    <w:rsid w:val="000D0DAE"/>
    <w:rsid w:val="000F3B20"/>
    <w:rsid w:val="000F46BB"/>
    <w:rsid w:val="00101E7C"/>
    <w:rsid w:val="00111FA9"/>
    <w:rsid w:val="001651CD"/>
    <w:rsid w:val="001676C4"/>
    <w:rsid w:val="00173E5C"/>
    <w:rsid w:val="001849AE"/>
    <w:rsid w:val="001B6065"/>
    <w:rsid w:val="001C45F5"/>
    <w:rsid w:val="00203AD1"/>
    <w:rsid w:val="00205C11"/>
    <w:rsid w:val="002326D5"/>
    <w:rsid w:val="002A5049"/>
    <w:rsid w:val="002F55E0"/>
    <w:rsid w:val="00376285"/>
    <w:rsid w:val="003968FD"/>
    <w:rsid w:val="003A2D50"/>
    <w:rsid w:val="003A7ED0"/>
    <w:rsid w:val="00466D74"/>
    <w:rsid w:val="00483898"/>
    <w:rsid w:val="004C0FB0"/>
    <w:rsid w:val="004C219E"/>
    <w:rsid w:val="004D48E3"/>
    <w:rsid w:val="004E2C79"/>
    <w:rsid w:val="004E3911"/>
    <w:rsid w:val="00502BD8"/>
    <w:rsid w:val="00530250"/>
    <w:rsid w:val="005319DB"/>
    <w:rsid w:val="0054634D"/>
    <w:rsid w:val="005525E0"/>
    <w:rsid w:val="00574B6A"/>
    <w:rsid w:val="00592A28"/>
    <w:rsid w:val="00594763"/>
    <w:rsid w:val="005A1A2C"/>
    <w:rsid w:val="005A1DF4"/>
    <w:rsid w:val="005E5671"/>
    <w:rsid w:val="005F59CA"/>
    <w:rsid w:val="00605A57"/>
    <w:rsid w:val="006275B5"/>
    <w:rsid w:val="00666086"/>
    <w:rsid w:val="006E28D8"/>
    <w:rsid w:val="0070385A"/>
    <w:rsid w:val="007232C4"/>
    <w:rsid w:val="00752EB3"/>
    <w:rsid w:val="00770C8A"/>
    <w:rsid w:val="00770DFD"/>
    <w:rsid w:val="00771253"/>
    <w:rsid w:val="00781384"/>
    <w:rsid w:val="00786E3D"/>
    <w:rsid w:val="007B1C56"/>
    <w:rsid w:val="007C0995"/>
    <w:rsid w:val="007C4E01"/>
    <w:rsid w:val="008076F0"/>
    <w:rsid w:val="0082135C"/>
    <w:rsid w:val="00830159"/>
    <w:rsid w:val="00837CE6"/>
    <w:rsid w:val="00892BCB"/>
    <w:rsid w:val="008D340E"/>
    <w:rsid w:val="0095591F"/>
    <w:rsid w:val="00960EE0"/>
    <w:rsid w:val="00975103"/>
    <w:rsid w:val="009A27C0"/>
    <w:rsid w:val="009C14C4"/>
    <w:rsid w:val="009E2D26"/>
    <w:rsid w:val="00A033C8"/>
    <w:rsid w:val="00A32AED"/>
    <w:rsid w:val="00A4607B"/>
    <w:rsid w:val="00A55E1D"/>
    <w:rsid w:val="00A577CF"/>
    <w:rsid w:val="00A64D73"/>
    <w:rsid w:val="00A724B7"/>
    <w:rsid w:val="00A8335D"/>
    <w:rsid w:val="00AA4ED1"/>
    <w:rsid w:val="00B06EC6"/>
    <w:rsid w:val="00B12304"/>
    <w:rsid w:val="00B30800"/>
    <w:rsid w:val="00B36A16"/>
    <w:rsid w:val="00B469DA"/>
    <w:rsid w:val="00B5210D"/>
    <w:rsid w:val="00B5350B"/>
    <w:rsid w:val="00B82333"/>
    <w:rsid w:val="00B82FE9"/>
    <w:rsid w:val="00BB3C74"/>
    <w:rsid w:val="00BF1593"/>
    <w:rsid w:val="00C07434"/>
    <w:rsid w:val="00C21D55"/>
    <w:rsid w:val="00C2212F"/>
    <w:rsid w:val="00C31C55"/>
    <w:rsid w:val="00C36528"/>
    <w:rsid w:val="00C52C2D"/>
    <w:rsid w:val="00CB21E5"/>
    <w:rsid w:val="00CC32FA"/>
    <w:rsid w:val="00CC7D21"/>
    <w:rsid w:val="00D25442"/>
    <w:rsid w:val="00D26059"/>
    <w:rsid w:val="00D84907"/>
    <w:rsid w:val="00DA3679"/>
    <w:rsid w:val="00DA5809"/>
    <w:rsid w:val="00DB3A0C"/>
    <w:rsid w:val="00DB6804"/>
    <w:rsid w:val="00DC347A"/>
    <w:rsid w:val="00DC753A"/>
    <w:rsid w:val="00DF0605"/>
    <w:rsid w:val="00E1083C"/>
    <w:rsid w:val="00E16062"/>
    <w:rsid w:val="00E347C3"/>
    <w:rsid w:val="00E362E6"/>
    <w:rsid w:val="00E64525"/>
    <w:rsid w:val="00E876F7"/>
    <w:rsid w:val="00E87BA4"/>
    <w:rsid w:val="00EA65A8"/>
    <w:rsid w:val="00EE1420"/>
    <w:rsid w:val="00EF119B"/>
    <w:rsid w:val="00F11E9D"/>
    <w:rsid w:val="00F41A7F"/>
    <w:rsid w:val="00F9295D"/>
    <w:rsid w:val="00FC00D4"/>
    <w:rsid w:val="00FD39EB"/>
    <w:rsid w:val="00FE0908"/>
    <w:rsid w:val="00FE4EED"/>
    <w:rsid w:val="00FE7A54"/>
    <w:rsid w:val="00FE7D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DAE48"/>
  <w15:chartTrackingRefBased/>
  <w15:docId w15:val="{C5F092F2-B95D-4F84-B15B-43D542E85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12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212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2212F"/>
    <w:rPr>
      <w:rFonts w:eastAsiaTheme="minorEastAsia"/>
      <w:sz w:val="24"/>
      <w:szCs w:val="24"/>
      <w:lang w:val="es-ES_tradnl" w:eastAsia="es-ES"/>
    </w:rPr>
  </w:style>
  <w:style w:type="paragraph" w:styleId="Piedepgina">
    <w:name w:val="footer"/>
    <w:basedOn w:val="Normal"/>
    <w:link w:val="PiedepginaCar"/>
    <w:uiPriority w:val="99"/>
    <w:unhideWhenUsed/>
    <w:rsid w:val="00C2212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2212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212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12F"/>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2212F"/>
    <w:rPr>
      <w:vertAlign w:val="superscript"/>
    </w:rPr>
  </w:style>
  <w:style w:type="character" w:customStyle="1" w:styleId="apple-converted-space">
    <w:name w:val="apple-converted-space"/>
    <w:basedOn w:val="Fuentedeprrafopredeter"/>
    <w:rsid w:val="00C2212F"/>
  </w:style>
  <w:style w:type="character" w:styleId="Hipervnculo">
    <w:name w:val="Hyperlink"/>
    <w:basedOn w:val="Fuentedeprrafopredeter"/>
    <w:uiPriority w:val="99"/>
    <w:unhideWhenUsed/>
    <w:rsid w:val="00C2212F"/>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2212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212F"/>
    <w:rPr>
      <w:rFonts w:ascii="Times New Roman" w:eastAsia="Times New Roman" w:hAnsi="Times New Roman" w:cs="Times New Roman"/>
      <w:sz w:val="20"/>
      <w:szCs w:val="20"/>
      <w:lang w:val="es-ES" w:eastAsia="es-ES"/>
    </w:rPr>
  </w:style>
  <w:style w:type="paragraph" w:customStyle="1" w:styleId="paragraph">
    <w:name w:val="paragraph"/>
    <w:basedOn w:val="Normal"/>
    <w:rsid w:val="00830159"/>
    <w:pPr>
      <w:spacing w:before="100" w:beforeAutospacing="1" w:after="100" w:afterAutospacing="1"/>
    </w:pPr>
    <w:rPr>
      <w:lang w:val="es-MX" w:eastAsia="es-MX"/>
    </w:rPr>
  </w:style>
  <w:style w:type="character" w:customStyle="1" w:styleId="normaltextrun">
    <w:name w:val="normaltextrun"/>
    <w:basedOn w:val="Fuentedeprrafopredeter"/>
    <w:rsid w:val="00830159"/>
  </w:style>
  <w:style w:type="character" w:customStyle="1" w:styleId="eop">
    <w:name w:val="eop"/>
    <w:basedOn w:val="Fuentedeprrafopredeter"/>
    <w:rsid w:val="00830159"/>
  </w:style>
  <w:style w:type="paragraph" w:styleId="Sinespaciado">
    <w:name w:val="No Spacing"/>
    <w:aliases w:val="Francesa"/>
    <w:link w:val="SinespaciadoCar"/>
    <w:uiPriority w:val="1"/>
    <w:qFormat/>
    <w:rsid w:val="00A033C8"/>
    <w:pPr>
      <w:spacing w:after="0" w:line="240" w:lineRule="auto"/>
    </w:pPr>
  </w:style>
  <w:style w:type="character" w:customStyle="1" w:styleId="SinespaciadoCar">
    <w:name w:val="Sin espaciado Car"/>
    <w:aliases w:val="Francesa Car"/>
    <w:link w:val="Sinespaciado"/>
    <w:uiPriority w:val="1"/>
    <w:locked/>
    <w:rsid w:val="00A033C8"/>
  </w:style>
  <w:style w:type="paragraph" w:styleId="Textoindependiente">
    <w:name w:val="Body Text"/>
    <w:basedOn w:val="Normal"/>
    <w:link w:val="TextoindependienteCar"/>
    <w:uiPriority w:val="1"/>
    <w:unhideWhenUsed/>
    <w:qFormat/>
    <w:rsid w:val="00086AF4"/>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086AF4"/>
    <w:rPr>
      <w:rFonts w:ascii="Times New Roman" w:hAnsi="Times New Roman" w:cs="Times New Roman"/>
      <w:sz w:val="23"/>
      <w:szCs w:val="23"/>
    </w:rPr>
  </w:style>
  <w:style w:type="table" w:customStyle="1" w:styleId="Tabladelista1clara-nfasis11">
    <w:name w:val="Tabla de lista 1 clara - Énfasis 11"/>
    <w:basedOn w:val="Tablanormal"/>
    <w:uiPriority w:val="46"/>
    <w:rsid w:val="005A1A2C"/>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683800">
      <w:bodyDiv w:val="1"/>
      <w:marLeft w:val="0"/>
      <w:marRight w:val="0"/>
      <w:marTop w:val="0"/>
      <w:marBottom w:val="0"/>
      <w:divBdr>
        <w:top w:val="none" w:sz="0" w:space="0" w:color="auto"/>
        <w:left w:val="none" w:sz="0" w:space="0" w:color="auto"/>
        <w:bottom w:val="none" w:sz="0" w:space="0" w:color="auto"/>
        <w:right w:val="none" w:sz="0" w:space="0" w:color="auto"/>
      </w:divBdr>
    </w:div>
    <w:div w:id="212241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54591.page" TargetMode="External"/><Relationship Id="rId13" Type="http://schemas.openxmlformats.org/officeDocument/2006/relationships/hyperlink" Target="https://www.saimex.org.mx/saimex/solicitud/downloadAttach/1154629.page" TargetMode="External"/><Relationship Id="rId18" Type="http://schemas.openxmlformats.org/officeDocument/2006/relationships/hyperlink" Target="https://www.saimex.org.mx/saimex/solicitud/downloadAttach/1154591.page"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solicitud/downloadAttach/1153449.page" TargetMode="External"/><Relationship Id="rId12" Type="http://schemas.openxmlformats.org/officeDocument/2006/relationships/hyperlink" Target="https://www.saimex.org.mx/saimex/solicitud/downloadAttach/1154591.page"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aimex.org.mx/saimex/solicitud/downloadAttach/1154591.pag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153449.pag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aimex.org.mx/saimex/solicitud/downloadAttach/1154629.page" TargetMode="External"/><Relationship Id="rId23" Type="http://schemas.openxmlformats.org/officeDocument/2006/relationships/header" Target="header3.xml"/><Relationship Id="rId10" Type="http://schemas.openxmlformats.org/officeDocument/2006/relationships/hyperlink" Target="https://www.saimex.org.mx/saimex/solicitud/downloadAttach/1171916.pa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1154629.page" TargetMode="External"/><Relationship Id="rId14" Type="http://schemas.openxmlformats.org/officeDocument/2006/relationships/hyperlink" Target="https://www.saimex.org.mx/saimex/solicitud/downloadAttach/1171916.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1718</TotalTime>
  <Pages>47</Pages>
  <Words>13272</Words>
  <Characters>72998</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8</cp:revision>
  <dcterms:created xsi:type="dcterms:W3CDTF">2021-09-02T15:20:00Z</dcterms:created>
  <dcterms:modified xsi:type="dcterms:W3CDTF">2021-11-03T16:21:00Z</dcterms:modified>
</cp:coreProperties>
</file>