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E94" w:rsidRPr="008023D0" w:rsidRDefault="00810E94" w:rsidP="002D7C06">
      <w:pPr>
        <w:spacing w:before="120" w:after="120" w:line="360" w:lineRule="auto"/>
        <w:ind w:right="-234"/>
        <w:jc w:val="both"/>
        <w:rPr>
          <w:rFonts w:ascii="Palatino Linotype" w:eastAsia="Times New Roman" w:hAnsi="Palatino Linotype" w:cs="Arial"/>
          <w:sz w:val="24"/>
          <w:szCs w:val="24"/>
          <w:lang w:eastAsia="es-MX"/>
        </w:rPr>
      </w:pPr>
      <w:r w:rsidRPr="008023D0">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A61AE" w:rsidRPr="003A61AE">
        <w:rPr>
          <w:rFonts w:ascii="Palatino Linotype" w:eastAsia="Times New Roman" w:hAnsi="Palatino Linotype" w:cs="Arial"/>
          <w:sz w:val="24"/>
          <w:szCs w:val="24"/>
          <w:lang w:eastAsia="es-MX"/>
        </w:rPr>
        <w:t>diez</w:t>
      </w:r>
      <w:r w:rsidRPr="008023D0">
        <w:rPr>
          <w:rFonts w:ascii="Palatino Linotype" w:eastAsia="Times New Roman" w:hAnsi="Palatino Linotype" w:cs="Arial"/>
          <w:sz w:val="24"/>
          <w:szCs w:val="24"/>
          <w:lang w:eastAsia="es-MX"/>
        </w:rPr>
        <w:t xml:space="preserve"> de noviembre de dos mil veintiuno.</w:t>
      </w:r>
    </w:p>
    <w:p w:rsidR="00810E94" w:rsidRPr="00761FD5" w:rsidRDefault="008D3AD9" w:rsidP="002D7C06">
      <w:pPr>
        <w:spacing w:before="120" w:after="120" w:line="360" w:lineRule="auto"/>
        <w:jc w:val="both"/>
        <w:rPr>
          <w:rFonts w:ascii="Palatino Linotype" w:hAnsi="Palatino Linotype" w:cs="Arial"/>
          <w:sz w:val="24"/>
        </w:rPr>
      </w:pPr>
      <w:r w:rsidRPr="008D3AD9">
        <w:rPr>
          <w:rFonts w:ascii="Palatino Linotype" w:hAnsi="Palatino Linotype" w:cs="Arial"/>
          <w:b/>
          <w:sz w:val="24"/>
        </w:rPr>
        <w:t xml:space="preserve">Visto </w:t>
      </w:r>
      <w:r w:rsidRPr="008D3AD9">
        <w:rPr>
          <w:rFonts w:ascii="Palatino Linotype" w:hAnsi="Palatino Linotype" w:cs="Arial"/>
          <w:sz w:val="24"/>
        </w:rPr>
        <w:t xml:space="preserve">el expediente relativo al recurso de revisión </w:t>
      </w:r>
      <w:r w:rsidRPr="008D3AD9">
        <w:rPr>
          <w:rFonts w:ascii="Palatino Linotype" w:hAnsi="Palatino Linotype" w:cs="Arial"/>
          <w:b/>
          <w:bCs/>
          <w:sz w:val="24"/>
        </w:rPr>
        <w:t>0</w:t>
      </w:r>
      <w:r>
        <w:rPr>
          <w:rFonts w:ascii="Palatino Linotype" w:hAnsi="Palatino Linotype" w:cs="Arial"/>
          <w:b/>
          <w:bCs/>
          <w:sz w:val="24"/>
        </w:rPr>
        <w:t>5064</w:t>
      </w:r>
      <w:r w:rsidRPr="008D3AD9">
        <w:rPr>
          <w:rFonts w:ascii="Palatino Linotype" w:hAnsi="Palatino Linotype" w:cs="Arial"/>
          <w:b/>
          <w:bCs/>
          <w:sz w:val="24"/>
        </w:rPr>
        <w:t>/INFOEM/IP/RR/2021</w:t>
      </w:r>
      <w:r w:rsidR="002D7C06">
        <w:rPr>
          <w:rFonts w:ascii="Palatino Linotype" w:hAnsi="Palatino Linotype" w:cs="Arial"/>
          <w:sz w:val="24"/>
        </w:rPr>
        <w:t xml:space="preserve">, interpuesto por </w:t>
      </w:r>
      <w:r w:rsidRPr="008D3AD9">
        <w:rPr>
          <w:rFonts w:ascii="Palatino Linotype" w:hAnsi="Palatino Linotype" w:cs="Arial"/>
          <w:sz w:val="24"/>
        </w:rPr>
        <w:t>un particular que al momento de ingresar la solicitud de información e interponer e</w:t>
      </w:r>
      <w:r w:rsidR="004C4D27">
        <w:rPr>
          <w:rFonts w:ascii="Palatino Linotype" w:hAnsi="Palatino Linotype" w:cs="Arial"/>
          <w:sz w:val="24"/>
        </w:rPr>
        <w:t>l recurso de revisión, no señaló</w:t>
      </w:r>
      <w:r w:rsidRPr="008D3AD9">
        <w:rPr>
          <w:rFonts w:ascii="Palatino Linotype" w:hAnsi="Palatino Linotype" w:cs="Arial"/>
          <w:sz w:val="24"/>
        </w:rPr>
        <w:t xml:space="preserve"> nombre o seudónimo con el cual desee ser identificado, </w:t>
      </w:r>
      <w:r w:rsidR="002D7C06">
        <w:rPr>
          <w:rFonts w:ascii="Palatino Linotype" w:hAnsi="Palatino Linotype" w:cs="Arial"/>
          <w:sz w:val="24"/>
        </w:rPr>
        <w:t xml:space="preserve">al cual </w:t>
      </w:r>
      <w:r w:rsidRPr="008D3AD9">
        <w:rPr>
          <w:rFonts w:ascii="Palatino Linotype" w:hAnsi="Palatino Linotype" w:cs="Arial"/>
          <w:sz w:val="24"/>
        </w:rPr>
        <w:t xml:space="preserve">en lo sucesivo </w:t>
      </w:r>
      <w:r w:rsidR="002D7C06">
        <w:rPr>
          <w:rFonts w:ascii="Palatino Linotype" w:hAnsi="Palatino Linotype" w:cs="Arial"/>
          <w:sz w:val="24"/>
        </w:rPr>
        <w:t xml:space="preserve"> se le denominara </w:t>
      </w:r>
      <w:r w:rsidRPr="008D3AD9">
        <w:rPr>
          <w:rFonts w:ascii="Palatino Linotype" w:hAnsi="Palatino Linotype" w:cs="Arial"/>
          <w:sz w:val="24"/>
        </w:rPr>
        <w:t xml:space="preserve">el </w:t>
      </w:r>
      <w:r w:rsidRPr="008D3AD9">
        <w:rPr>
          <w:rFonts w:ascii="Palatino Linotype" w:hAnsi="Palatino Linotype" w:cs="Arial"/>
          <w:b/>
          <w:sz w:val="24"/>
        </w:rPr>
        <w:t>recurrente</w:t>
      </w:r>
      <w:r>
        <w:rPr>
          <w:rFonts w:ascii="Palatino Linotype" w:hAnsi="Palatino Linotype" w:cs="Arial"/>
          <w:sz w:val="24"/>
        </w:rPr>
        <w:t>, en contra de la</w:t>
      </w:r>
      <w:r w:rsidRPr="008D3AD9">
        <w:rPr>
          <w:rFonts w:ascii="Palatino Linotype" w:hAnsi="Palatino Linotype" w:cs="Arial"/>
          <w:sz w:val="24"/>
        </w:rPr>
        <w:t xml:space="preserve"> respuesta a la solicitud de información con número de folio </w:t>
      </w:r>
      <w:r w:rsidRPr="008D3AD9">
        <w:rPr>
          <w:rFonts w:ascii="Palatino Linotype" w:hAnsi="Palatino Linotype"/>
          <w:b/>
          <w:bCs/>
          <w:sz w:val="24"/>
        </w:rPr>
        <w:t>00</w:t>
      </w:r>
      <w:r>
        <w:rPr>
          <w:rFonts w:ascii="Palatino Linotype" w:hAnsi="Palatino Linotype"/>
          <w:b/>
          <w:bCs/>
          <w:sz w:val="24"/>
        </w:rPr>
        <w:t>706/NAUCALPA</w:t>
      </w:r>
      <w:r w:rsidRPr="008D3AD9">
        <w:rPr>
          <w:rFonts w:ascii="Palatino Linotype" w:hAnsi="Palatino Linotype"/>
          <w:b/>
          <w:bCs/>
          <w:sz w:val="24"/>
        </w:rPr>
        <w:t>/IP/2021</w:t>
      </w:r>
      <w:r w:rsidRPr="008D3AD9">
        <w:rPr>
          <w:rFonts w:ascii="Palatino Linotype" w:hAnsi="Palatino Linotype" w:cs="Arial"/>
          <w:b/>
          <w:bCs/>
          <w:sz w:val="24"/>
        </w:rPr>
        <w:t>,</w:t>
      </w:r>
      <w:r w:rsidRPr="008D3AD9">
        <w:rPr>
          <w:rFonts w:ascii="Palatino Linotype" w:hAnsi="Palatino Linotype" w:cs="Arial"/>
          <w:sz w:val="24"/>
        </w:rPr>
        <w:t xml:space="preserve"> por parte de </w:t>
      </w:r>
      <w:r w:rsidRPr="008D3AD9">
        <w:rPr>
          <w:rFonts w:ascii="Palatino Linotype" w:hAnsi="Palatino Linotype" w:cs="Arial"/>
          <w:b/>
          <w:sz w:val="24"/>
        </w:rPr>
        <w:t>Ayuntamiento de</w:t>
      </w:r>
      <w:r>
        <w:rPr>
          <w:rFonts w:ascii="Palatino Linotype" w:hAnsi="Palatino Linotype" w:cs="Arial"/>
          <w:b/>
          <w:sz w:val="24"/>
        </w:rPr>
        <w:t xml:space="preserve"> Naucalpan de Juárez</w:t>
      </w:r>
      <w:r w:rsidRPr="008D3AD9">
        <w:rPr>
          <w:rFonts w:ascii="Palatino Linotype" w:hAnsi="Palatino Linotype" w:cs="Arial"/>
          <w:sz w:val="24"/>
        </w:rPr>
        <w:t xml:space="preserve">, en lo sucesivo el </w:t>
      </w:r>
      <w:r w:rsidRPr="008D3AD9">
        <w:rPr>
          <w:rFonts w:ascii="Palatino Linotype" w:hAnsi="Palatino Linotype" w:cs="Arial"/>
          <w:b/>
          <w:sz w:val="24"/>
        </w:rPr>
        <w:t xml:space="preserve">Sujeto Obligado; </w:t>
      </w:r>
      <w:r w:rsidRPr="008D3AD9">
        <w:rPr>
          <w:rFonts w:ascii="Palatino Linotype" w:hAnsi="Palatino Linotype" w:cs="Arial"/>
          <w:sz w:val="24"/>
        </w:rPr>
        <w:t xml:space="preserve">se procede a dictar la presente resolución, con base en lo siguiente. </w:t>
      </w:r>
    </w:p>
    <w:p w:rsidR="00810E94" w:rsidRPr="008023D0" w:rsidRDefault="00810E94" w:rsidP="002D7C06">
      <w:pPr>
        <w:spacing w:before="120" w:after="120" w:line="360" w:lineRule="auto"/>
        <w:jc w:val="center"/>
        <w:rPr>
          <w:rFonts w:ascii="Palatino Linotype" w:hAnsi="Palatino Linotype"/>
          <w:b/>
          <w:sz w:val="24"/>
          <w:szCs w:val="24"/>
        </w:rPr>
      </w:pPr>
    </w:p>
    <w:p w:rsidR="00810E94" w:rsidRPr="008023D0" w:rsidRDefault="00810E94" w:rsidP="002D7C06">
      <w:pPr>
        <w:spacing w:before="120" w:after="120" w:line="360" w:lineRule="auto"/>
        <w:ind w:right="-234"/>
        <w:jc w:val="center"/>
        <w:rPr>
          <w:rFonts w:ascii="Palatino Linotype" w:hAnsi="Palatino Linotype"/>
          <w:b/>
          <w:sz w:val="24"/>
          <w:szCs w:val="24"/>
        </w:rPr>
      </w:pPr>
      <w:r w:rsidRPr="008023D0">
        <w:rPr>
          <w:rFonts w:ascii="Palatino Linotype" w:hAnsi="Palatino Linotype"/>
          <w:b/>
          <w:sz w:val="24"/>
          <w:szCs w:val="24"/>
        </w:rPr>
        <w:t>A N T E C E D E N T E S   D E L   A S U N T O</w:t>
      </w:r>
    </w:p>
    <w:p w:rsidR="00810E94" w:rsidRPr="008023D0" w:rsidRDefault="00810E94" w:rsidP="002D7C06">
      <w:pPr>
        <w:spacing w:before="120" w:after="120" w:line="360" w:lineRule="auto"/>
        <w:ind w:right="-234"/>
        <w:jc w:val="both"/>
        <w:rPr>
          <w:rFonts w:ascii="Palatino Linotype" w:hAnsi="Palatino Linotype"/>
          <w:sz w:val="24"/>
          <w:szCs w:val="24"/>
        </w:rPr>
      </w:pPr>
      <w:r w:rsidRPr="008023D0">
        <w:rPr>
          <w:rFonts w:ascii="Palatino Linotype" w:hAnsi="Palatino Linotype" w:cs="Arial"/>
          <w:b/>
          <w:sz w:val="24"/>
          <w:szCs w:val="24"/>
        </w:rPr>
        <w:t>1.</w:t>
      </w:r>
      <w:r w:rsidRPr="008023D0">
        <w:rPr>
          <w:rFonts w:ascii="Palatino Linotype" w:hAnsi="Palatino Linotype" w:cs="Arial"/>
          <w:sz w:val="24"/>
          <w:szCs w:val="24"/>
        </w:rPr>
        <w:t xml:space="preserve"> </w:t>
      </w:r>
      <w:r w:rsidRPr="008023D0">
        <w:rPr>
          <w:rFonts w:ascii="Palatino Linotype" w:hAnsi="Palatino Linotype"/>
          <w:b/>
          <w:sz w:val="24"/>
          <w:szCs w:val="24"/>
        </w:rPr>
        <w:t>DE LA SOLICITUD DE INFORMACIÓN.</w:t>
      </w:r>
    </w:p>
    <w:p w:rsidR="00810E94" w:rsidRPr="008023D0" w:rsidRDefault="00810E94" w:rsidP="002D7C06">
      <w:pPr>
        <w:spacing w:before="120" w:after="120" w:line="360" w:lineRule="auto"/>
        <w:ind w:right="-234"/>
        <w:jc w:val="both"/>
        <w:rPr>
          <w:rFonts w:ascii="Palatino Linotype" w:hAnsi="Palatino Linotype" w:cs="Arial"/>
          <w:sz w:val="24"/>
          <w:szCs w:val="24"/>
        </w:rPr>
      </w:pPr>
      <w:r w:rsidRPr="008023D0">
        <w:rPr>
          <w:rFonts w:ascii="Palatino Linotype" w:hAnsi="Palatino Linotype" w:cs="Arial"/>
          <w:sz w:val="24"/>
          <w:szCs w:val="24"/>
        </w:rPr>
        <w:t xml:space="preserve">Con fecha veintitrés de septiembre de dos mil veintiuno, </w:t>
      </w:r>
      <w:r w:rsidR="002D7C06">
        <w:rPr>
          <w:rFonts w:ascii="Palatino Linotype" w:hAnsi="Palatino Linotype" w:cs="Arial"/>
          <w:b/>
          <w:sz w:val="24"/>
          <w:szCs w:val="24"/>
        </w:rPr>
        <w:t>e</w:t>
      </w:r>
      <w:r w:rsidRPr="008023D0">
        <w:rPr>
          <w:rFonts w:ascii="Palatino Linotype" w:hAnsi="Palatino Linotype" w:cs="Arial"/>
          <w:b/>
          <w:sz w:val="24"/>
          <w:szCs w:val="24"/>
        </w:rPr>
        <w:t>l Recurrente</w:t>
      </w:r>
      <w:r w:rsidRPr="008023D0">
        <w:rPr>
          <w:rFonts w:ascii="Palatino Linotype" w:hAnsi="Palatino Linotype" w:cs="Arial"/>
          <w:sz w:val="24"/>
          <w:szCs w:val="24"/>
        </w:rPr>
        <w:t>, presentó a través del Sistema de Acceso a la Información Mexiquense (</w:t>
      </w:r>
      <w:r w:rsidRPr="008023D0">
        <w:rPr>
          <w:rFonts w:ascii="Palatino Linotype" w:hAnsi="Palatino Linotype" w:cs="Arial"/>
          <w:b/>
          <w:sz w:val="24"/>
          <w:szCs w:val="24"/>
        </w:rPr>
        <w:t>SAIMEX)</w:t>
      </w:r>
      <w:r w:rsidRPr="008023D0">
        <w:rPr>
          <w:rFonts w:ascii="Palatino Linotype" w:hAnsi="Palatino Linotype" w:cs="Arial"/>
          <w:sz w:val="24"/>
          <w:szCs w:val="24"/>
        </w:rPr>
        <w:t xml:space="preserve"> ante </w:t>
      </w:r>
      <w:r w:rsidRPr="008023D0">
        <w:rPr>
          <w:rFonts w:ascii="Palatino Linotype" w:hAnsi="Palatino Linotype" w:cs="Arial"/>
          <w:b/>
          <w:sz w:val="24"/>
          <w:szCs w:val="24"/>
        </w:rPr>
        <w:t>El Sujeto Obligado</w:t>
      </w:r>
      <w:r w:rsidRPr="008023D0">
        <w:rPr>
          <w:rFonts w:ascii="Palatino Linotype" w:hAnsi="Palatino Linotype" w:cs="Arial"/>
          <w:sz w:val="24"/>
          <w:szCs w:val="24"/>
        </w:rPr>
        <w:t>, solicitud de acceso a la información pública, registrada bajo el número de expediente</w:t>
      </w:r>
      <w:r w:rsidRPr="008023D0">
        <w:rPr>
          <w:rFonts w:ascii="Palatino Linotype" w:hAnsi="Palatino Linotype" w:cs="Arial"/>
          <w:b/>
          <w:sz w:val="24"/>
          <w:szCs w:val="24"/>
        </w:rPr>
        <w:t xml:space="preserve"> </w:t>
      </w:r>
      <w:r w:rsidRPr="008023D0">
        <w:rPr>
          <w:rFonts w:ascii="Palatino Linotype" w:hAnsi="Palatino Linotype"/>
          <w:b/>
          <w:bCs/>
          <w:color w:val="000000" w:themeColor="text1"/>
          <w:sz w:val="24"/>
        </w:rPr>
        <w:t>00706/NAUCALPA/IP/2021</w:t>
      </w:r>
      <w:r w:rsidRPr="008023D0">
        <w:rPr>
          <w:rFonts w:ascii="Palatino Linotype" w:hAnsi="Palatino Linotype" w:cs="Arial"/>
          <w:sz w:val="24"/>
          <w:szCs w:val="24"/>
          <w:lang w:eastAsia="es-MX"/>
        </w:rPr>
        <w:t>,</w:t>
      </w:r>
      <w:r w:rsidRPr="008023D0">
        <w:rPr>
          <w:rFonts w:ascii="Palatino Linotype" w:hAnsi="Palatino Linotype" w:cs="Arial"/>
          <w:b/>
          <w:sz w:val="24"/>
          <w:szCs w:val="24"/>
          <w:lang w:eastAsia="es-MX"/>
        </w:rPr>
        <w:t xml:space="preserve"> </w:t>
      </w:r>
      <w:r w:rsidRPr="008023D0">
        <w:rPr>
          <w:rFonts w:ascii="Palatino Linotype" w:hAnsi="Palatino Linotype" w:cs="Arial"/>
          <w:sz w:val="24"/>
          <w:szCs w:val="24"/>
        </w:rPr>
        <w:t>mediante la cual solicitó información en el tenor siguiente:</w:t>
      </w:r>
    </w:p>
    <w:p w:rsidR="00761FD5" w:rsidRDefault="00810E94" w:rsidP="002D7C06">
      <w:pPr>
        <w:spacing w:before="120" w:after="120" w:line="360" w:lineRule="auto"/>
        <w:ind w:left="851" w:right="900"/>
        <w:jc w:val="both"/>
        <w:rPr>
          <w:rFonts w:ascii="Palatino Linotype" w:eastAsia="Times New Roman" w:hAnsi="Palatino Linotype" w:cs="Times New Roman"/>
          <w:i/>
          <w:sz w:val="24"/>
          <w:szCs w:val="24"/>
          <w:lang w:eastAsia="es-MX"/>
        </w:rPr>
      </w:pPr>
      <w:r w:rsidRPr="00761FD5">
        <w:rPr>
          <w:rFonts w:ascii="Palatino Linotype" w:eastAsia="Times New Roman" w:hAnsi="Palatino Linotype" w:cs="Times New Roman"/>
          <w:i/>
          <w:sz w:val="24"/>
          <w:szCs w:val="24"/>
          <w:lang w:eastAsia="es-MX"/>
        </w:rPr>
        <w:t>“</w:t>
      </w:r>
      <w:r w:rsidRPr="00761FD5">
        <w:rPr>
          <w:rFonts w:ascii="Palatino Linotype" w:hAnsi="Palatino Linotype"/>
          <w:i/>
          <w:sz w:val="24"/>
          <w:szCs w:val="24"/>
        </w:rPr>
        <w:t>Presupuesto asignado a cultura e informe de actividades del área de cultura en 2020</w:t>
      </w:r>
      <w:r w:rsidRPr="00761FD5">
        <w:rPr>
          <w:rFonts w:ascii="Palatino Linotype" w:eastAsia="Times New Roman" w:hAnsi="Palatino Linotype" w:cs="Times New Roman"/>
          <w:i/>
          <w:sz w:val="24"/>
          <w:szCs w:val="24"/>
          <w:lang w:eastAsia="es-MX"/>
        </w:rPr>
        <w:t>” (Sic).</w:t>
      </w:r>
      <w:r w:rsidR="00807AAE" w:rsidRPr="00761FD5">
        <w:rPr>
          <w:rFonts w:ascii="Palatino Linotype" w:eastAsia="Times New Roman" w:hAnsi="Palatino Linotype" w:cs="Times New Roman"/>
          <w:i/>
          <w:sz w:val="24"/>
          <w:szCs w:val="24"/>
          <w:lang w:eastAsia="es-MX"/>
        </w:rPr>
        <w:t xml:space="preserve"> </w:t>
      </w:r>
    </w:p>
    <w:p w:rsidR="00810E94" w:rsidRPr="008023D0" w:rsidRDefault="00810E94" w:rsidP="002D7C06">
      <w:pPr>
        <w:spacing w:before="120" w:after="120" w:line="360" w:lineRule="auto"/>
        <w:ind w:left="851" w:right="900"/>
        <w:jc w:val="both"/>
        <w:rPr>
          <w:rFonts w:ascii="Palatino Linotype" w:eastAsia="Times New Roman" w:hAnsi="Palatino Linotype" w:cs="Times New Roman"/>
          <w:sz w:val="24"/>
          <w:szCs w:val="24"/>
          <w:lang w:val="es-ES_tradnl" w:eastAsia="es-ES"/>
        </w:rPr>
      </w:pPr>
      <w:r w:rsidRPr="008023D0">
        <w:rPr>
          <w:rFonts w:ascii="Palatino Linotype" w:eastAsia="Times New Roman" w:hAnsi="Palatino Linotype" w:cs="Times New Roman"/>
          <w:sz w:val="24"/>
          <w:szCs w:val="24"/>
          <w:lang w:val="es-ES_tradnl" w:eastAsia="es-ES"/>
        </w:rPr>
        <w:t xml:space="preserve">Modalidad de entrega: A través del </w:t>
      </w:r>
      <w:r w:rsidRPr="008023D0">
        <w:rPr>
          <w:rFonts w:ascii="Palatino Linotype" w:eastAsia="Times New Roman" w:hAnsi="Palatino Linotype" w:cs="Times New Roman"/>
          <w:b/>
          <w:sz w:val="24"/>
          <w:szCs w:val="24"/>
          <w:lang w:val="es-ES_tradnl" w:eastAsia="es-ES"/>
        </w:rPr>
        <w:t>SAIMEX</w:t>
      </w:r>
      <w:r w:rsidRPr="008023D0">
        <w:rPr>
          <w:rFonts w:ascii="Palatino Linotype" w:eastAsia="Times New Roman" w:hAnsi="Palatino Linotype" w:cs="Times New Roman"/>
          <w:sz w:val="24"/>
          <w:szCs w:val="24"/>
          <w:lang w:val="es-ES_tradnl" w:eastAsia="es-ES"/>
        </w:rPr>
        <w:t>.</w:t>
      </w:r>
    </w:p>
    <w:p w:rsidR="00810E94" w:rsidRPr="008023D0" w:rsidRDefault="00810E94" w:rsidP="002D7C06">
      <w:pPr>
        <w:spacing w:before="120" w:after="120" w:line="360" w:lineRule="auto"/>
        <w:ind w:right="-234"/>
        <w:jc w:val="both"/>
        <w:rPr>
          <w:rFonts w:ascii="Palatino Linotype" w:hAnsi="Palatino Linotype" w:cs="Arial"/>
          <w:b/>
          <w:sz w:val="24"/>
          <w:szCs w:val="24"/>
        </w:rPr>
      </w:pPr>
      <w:r w:rsidRPr="008023D0">
        <w:rPr>
          <w:rFonts w:ascii="Palatino Linotype" w:hAnsi="Palatino Linotype" w:cs="Arial"/>
          <w:b/>
          <w:sz w:val="24"/>
          <w:szCs w:val="24"/>
        </w:rPr>
        <w:lastRenderedPageBreak/>
        <w:t>2. DE LA RESPUESTA DEL SUJETO OBLIGADO.</w:t>
      </w:r>
      <w:r w:rsidRPr="008023D0">
        <w:rPr>
          <w:rFonts w:ascii="Palatino Linotype" w:hAnsi="Palatino Linotype" w:cs="Arial"/>
          <w:b/>
          <w:noProof/>
          <w:sz w:val="24"/>
          <w:szCs w:val="24"/>
          <w:lang w:eastAsia="es-MX"/>
        </w:rPr>
        <w:t xml:space="preserve"> </w:t>
      </w:r>
    </w:p>
    <w:p w:rsidR="002D7C06" w:rsidRPr="008023D0" w:rsidRDefault="00810E94" w:rsidP="002D7C06">
      <w:pPr>
        <w:spacing w:before="120" w:after="120" w:line="360" w:lineRule="auto"/>
        <w:ind w:right="-234"/>
        <w:jc w:val="both"/>
        <w:rPr>
          <w:rFonts w:ascii="Palatino Linotype" w:hAnsi="Palatino Linotype" w:cs="Arial"/>
          <w:sz w:val="24"/>
          <w:szCs w:val="24"/>
        </w:rPr>
      </w:pPr>
      <w:r w:rsidRPr="008023D0">
        <w:rPr>
          <w:rFonts w:ascii="Palatino Linotype" w:hAnsi="Palatino Linotype" w:cs="Arial"/>
          <w:sz w:val="24"/>
          <w:szCs w:val="24"/>
        </w:rPr>
        <w:t>Con fecha trece de octubre del dos mil veintiuno, el Sujeto Obligado otorgó, a través del SAIMEX, respuesta a la solicitud de acceso a la información de la siguiente manera:</w:t>
      </w:r>
    </w:p>
    <w:p w:rsidR="003A61AE" w:rsidRDefault="003A61AE" w:rsidP="002D7C06">
      <w:pPr>
        <w:spacing w:before="120" w:after="120" w:line="360" w:lineRule="auto"/>
        <w:jc w:val="both"/>
        <w:rPr>
          <w:rFonts w:ascii="Palatino Linotype" w:hAnsi="Palatino Linotype"/>
          <w:sz w:val="24"/>
          <w:szCs w:val="24"/>
        </w:rPr>
        <w:sectPr w:rsidR="003A61AE">
          <w:headerReference w:type="default" r:id="rId7"/>
          <w:footerReference w:type="default" r:id="rId8"/>
          <w:pgSz w:w="12240" w:h="15840"/>
          <w:pgMar w:top="1417" w:right="1701" w:bottom="1417" w:left="1701" w:header="708" w:footer="708" w:gutter="0"/>
          <w:cols w:space="708"/>
          <w:docGrid w:linePitch="360"/>
        </w:sectPr>
      </w:pPr>
    </w:p>
    <w:p w:rsidR="008514B5" w:rsidRDefault="003A61AE" w:rsidP="002D7C06">
      <w:pPr>
        <w:spacing w:before="120" w:after="120" w:line="360" w:lineRule="auto"/>
        <w:jc w:val="both"/>
        <w:rPr>
          <w:rFonts w:ascii="Palatino Linotype" w:hAnsi="Palatino Linotype"/>
          <w:sz w:val="24"/>
          <w:szCs w:val="24"/>
        </w:rPr>
      </w:pPr>
      <w:r w:rsidRPr="003A61AE">
        <w:rPr>
          <w:rFonts w:ascii="Palatino Linotype" w:hAnsi="Palatino Linotype"/>
          <w:sz w:val="24"/>
          <w:szCs w:val="24"/>
        </w:rPr>
        <w:t xml:space="preserve">Por lo que atañe a la Dirección General de Desarrollo Social, área encargada de atender su solicitud, le informa lo siguiente: </w:t>
      </w:r>
    </w:p>
    <w:p w:rsidR="003A61AE" w:rsidRPr="008514B5" w:rsidRDefault="003A61AE" w:rsidP="008514B5">
      <w:pPr>
        <w:spacing w:before="120" w:after="120" w:line="360" w:lineRule="auto"/>
        <w:ind w:left="851" w:right="900"/>
        <w:jc w:val="both"/>
        <w:rPr>
          <w:rFonts w:ascii="Palatino Linotype" w:hAnsi="Palatino Linotype"/>
          <w:i/>
          <w:sz w:val="24"/>
          <w:szCs w:val="24"/>
        </w:rPr>
        <w:sectPr w:rsidR="003A61AE" w:rsidRPr="008514B5" w:rsidSect="003A61AE">
          <w:type w:val="continuous"/>
          <w:pgSz w:w="12240" w:h="15840"/>
          <w:pgMar w:top="1417" w:right="1701" w:bottom="1417" w:left="1701" w:header="708" w:footer="708" w:gutter="0"/>
          <w:cols w:space="708"/>
          <w:docGrid w:linePitch="360"/>
        </w:sectPr>
      </w:pPr>
      <w:r w:rsidRPr="008514B5">
        <w:rPr>
          <w:rFonts w:ascii="Palatino Linotype" w:hAnsi="Palatino Linotype"/>
          <w:i/>
          <w:sz w:val="24"/>
          <w:szCs w:val="24"/>
        </w:rPr>
        <w:t xml:space="preserve">“En relación al presupuesto asignado a cultura, se anexa Oficio: TM/SE/DP/4429/2021, signado por el Maestro Leopoldo Corona Aguilar, en el cual hace de conocimiento: Presupuesto Anual de la Ex Secretaría de Cultura. En cuanto al informe de actividades del área de cultura en 2020, me permito informarle que en el siguiente link podrá encontrar la información correspondiente: </w:t>
      </w:r>
      <w:r w:rsidRPr="008514B5">
        <w:rPr>
          <w:rFonts w:ascii="Palatino Linotype" w:hAnsi="Palatino Linotype"/>
          <w:i/>
          <w:sz w:val="24"/>
          <w:szCs w:val="24"/>
          <w:u w:val="single"/>
        </w:rPr>
        <w:t>https://naucalpan.gob.mx/wp-content/uploads/2020/12/Gaceta-Especial-Naucalpan-Ano-2-Numero-47-del-7-de-Diciembre-de-2020-2do-Informe-de-Resultados.pdf…</w:t>
      </w:r>
      <w:r w:rsidRPr="008514B5">
        <w:rPr>
          <w:rFonts w:ascii="Palatino Linotype" w:hAnsi="Palatino Linotype"/>
          <w:i/>
          <w:sz w:val="24"/>
          <w:szCs w:val="24"/>
        </w:rPr>
        <w:t>” (</w:t>
      </w:r>
      <w:proofErr w:type="gramStart"/>
      <w:r w:rsidRPr="008514B5">
        <w:rPr>
          <w:rFonts w:ascii="Palatino Linotype" w:hAnsi="Palatino Linotype"/>
          <w:i/>
          <w:sz w:val="24"/>
          <w:szCs w:val="24"/>
        </w:rPr>
        <w:t>sic</w:t>
      </w:r>
      <w:proofErr w:type="gramEnd"/>
      <w:r w:rsidRPr="008514B5">
        <w:rPr>
          <w:rFonts w:ascii="Palatino Linotype" w:hAnsi="Palatino Linotype"/>
          <w:i/>
          <w:sz w:val="24"/>
          <w:szCs w:val="24"/>
        </w:rPr>
        <w:t>) Finalmente, se le comunica que, en caso de inconformidad a la respuesta dada a su solicitud, con fundamento en lo dispuesto por los artículos 176, 177 y 178 de la LTAIPEMYM, se le informa que, podrá interponer Recurso de Revisión, para lo cual dispone de un plazo de quince días hábiles contados a partir de la fecha de la presente notificación a su solicitud de acceso a información.”(</w:t>
      </w:r>
      <w:proofErr w:type="gramStart"/>
      <w:r w:rsidRPr="008514B5">
        <w:rPr>
          <w:rFonts w:ascii="Palatino Linotype" w:hAnsi="Palatino Linotype"/>
          <w:i/>
          <w:sz w:val="24"/>
          <w:szCs w:val="24"/>
        </w:rPr>
        <w:t>sic</w:t>
      </w:r>
      <w:proofErr w:type="gramEnd"/>
      <w:r w:rsidRPr="008514B5">
        <w:rPr>
          <w:rFonts w:ascii="Palatino Linotype" w:hAnsi="Palatino Linotype"/>
          <w:i/>
          <w:sz w:val="24"/>
          <w:szCs w:val="24"/>
        </w:rPr>
        <w:t>)</w:t>
      </w:r>
    </w:p>
    <w:p w:rsidR="00F56431" w:rsidRPr="00807AAE" w:rsidRDefault="00F56431" w:rsidP="002D7C06">
      <w:pPr>
        <w:spacing w:before="120" w:after="120" w:line="360" w:lineRule="auto"/>
        <w:jc w:val="both"/>
        <w:rPr>
          <w:rFonts w:ascii="Palatino Linotype" w:hAnsi="Palatino Linotype" w:cs="Arial"/>
          <w:b/>
          <w:bCs/>
          <w:color w:val="FF0000"/>
          <w:sz w:val="24"/>
          <w:szCs w:val="24"/>
        </w:rPr>
      </w:pPr>
      <w:r w:rsidRPr="00761FD5">
        <w:rPr>
          <w:rFonts w:ascii="Palatino Linotype" w:hAnsi="Palatino Linotype"/>
          <w:sz w:val="24"/>
          <w:szCs w:val="24"/>
        </w:rPr>
        <w:t>Adjuntando para tal efecto el archivo electrónico “</w:t>
      </w:r>
      <w:hyperlink r:id="rId9" w:tgtFrame="_blank" w:history="1">
        <w:r w:rsidRPr="00761FD5">
          <w:rPr>
            <w:rStyle w:val="Hipervnculo"/>
            <w:rFonts w:ascii="Palatino Linotype" w:hAnsi="Palatino Linotype" w:cs="Arial"/>
            <w:b/>
            <w:bCs/>
            <w:color w:val="auto"/>
            <w:sz w:val="24"/>
            <w:szCs w:val="24"/>
            <w:u w:val="none"/>
          </w:rPr>
          <w:t>UTAIP 706.pdf</w:t>
        </w:r>
      </w:hyperlink>
      <w:r w:rsidRPr="00761FD5">
        <w:rPr>
          <w:rFonts w:ascii="Palatino Linotype" w:hAnsi="Palatino Linotype" w:cs="Arial"/>
          <w:bCs/>
          <w:sz w:val="24"/>
          <w:szCs w:val="24"/>
        </w:rPr>
        <w:t>”</w:t>
      </w:r>
      <w:r w:rsidRPr="00761FD5">
        <w:rPr>
          <w:rFonts w:ascii="Palatino Linotype" w:hAnsi="Palatino Linotype"/>
          <w:sz w:val="24"/>
          <w:szCs w:val="24"/>
        </w:rPr>
        <w:t>; el cual no se inserta en el presente apartado por ser del conocimiento de las partes, sin embargo, habrá de hacerse el análisis y estudio correspondiente en párrafos posteriores.</w:t>
      </w:r>
      <w:r w:rsidR="00807AAE" w:rsidRPr="00761FD5">
        <w:rPr>
          <w:rFonts w:ascii="Palatino Linotype" w:hAnsi="Palatino Linotype"/>
          <w:sz w:val="24"/>
          <w:szCs w:val="24"/>
        </w:rPr>
        <w:t xml:space="preserve"> </w:t>
      </w:r>
    </w:p>
    <w:p w:rsidR="005C4640" w:rsidRDefault="005C4640" w:rsidP="002D7C06">
      <w:pPr>
        <w:spacing w:before="120" w:after="120" w:line="360" w:lineRule="auto"/>
        <w:ind w:right="-234"/>
        <w:jc w:val="both"/>
        <w:rPr>
          <w:rFonts w:ascii="Palatino Linotype" w:hAnsi="Palatino Linotype" w:cs="Arial"/>
          <w:b/>
          <w:sz w:val="24"/>
          <w:szCs w:val="24"/>
        </w:rPr>
      </w:pPr>
    </w:p>
    <w:p w:rsidR="00F56431" w:rsidRPr="008023D0" w:rsidRDefault="00F56431" w:rsidP="002D7C06">
      <w:pPr>
        <w:spacing w:before="120" w:after="120" w:line="360" w:lineRule="auto"/>
        <w:ind w:right="-234"/>
        <w:jc w:val="both"/>
        <w:rPr>
          <w:rFonts w:ascii="Palatino Linotype" w:hAnsi="Palatino Linotype" w:cs="Arial"/>
          <w:b/>
          <w:sz w:val="24"/>
          <w:szCs w:val="24"/>
        </w:rPr>
      </w:pPr>
      <w:r w:rsidRPr="008023D0">
        <w:rPr>
          <w:rFonts w:ascii="Palatino Linotype" w:hAnsi="Palatino Linotype" w:cs="Arial"/>
          <w:b/>
          <w:sz w:val="24"/>
          <w:szCs w:val="24"/>
        </w:rPr>
        <w:lastRenderedPageBreak/>
        <w:t xml:space="preserve">3. </w:t>
      </w:r>
      <w:r w:rsidRPr="008023D0">
        <w:rPr>
          <w:rFonts w:ascii="Palatino Linotype" w:hAnsi="Palatino Linotype"/>
          <w:b/>
          <w:sz w:val="24"/>
          <w:szCs w:val="24"/>
        </w:rPr>
        <w:t>DEL RECURSO DE REVISIÓN.</w:t>
      </w:r>
    </w:p>
    <w:p w:rsidR="00F56431" w:rsidRPr="008023D0" w:rsidRDefault="00F56431" w:rsidP="002D7C06">
      <w:pPr>
        <w:spacing w:before="120" w:after="120" w:line="360" w:lineRule="auto"/>
        <w:ind w:right="-234"/>
        <w:jc w:val="both"/>
        <w:rPr>
          <w:rFonts w:ascii="Palatino Linotype" w:hAnsi="Palatino Linotype" w:cs="Arial"/>
          <w:sz w:val="24"/>
          <w:szCs w:val="24"/>
        </w:rPr>
      </w:pPr>
      <w:r w:rsidRPr="008023D0">
        <w:rPr>
          <w:rFonts w:ascii="Palatino Linotype" w:hAnsi="Palatino Linotype" w:cs="Arial"/>
          <w:sz w:val="24"/>
          <w:szCs w:val="24"/>
        </w:rPr>
        <w:t xml:space="preserve">Inconforme con la respuesta del </w:t>
      </w:r>
      <w:r w:rsidRPr="008023D0">
        <w:rPr>
          <w:rFonts w:ascii="Palatino Linotype" w:hAnsi="Palatino Linotype" w:cs="Arial"/>
          <w:b/>
          <w:sz w:val="24"/>
          <w:szCs w:val="24"/>
        </w:rPr>
        <w:t>Sujeto Obligado</w:t>
      </w:r>
      <w:r w:rsidRPr="008023D0">
        <w:rPr>
          <w:rFonts w:ascii="Palatino Linotype" w:hAnsi="Palatino Linotype" w:cs="Arial"/>
          <w:sz w:val="24"/>
          <w:szCs w:val="24"/>
        </w:rPr>
        <w:t xml:space="preserve">, </w:t>
      </w:r>
      <w:r w:rsidR="002D7C06">
        <w:rPr>
          <w:rFonts w:ascii="Palatino Linotype" w:hAnsi="Palatino Linotype" w:cs="Arial"/>
          <w:b/>
          <w:sz w:val="24"/>
          <w:szCs w:val="24"/>
        </w:rPr>
        <w:t>e</w:t>
      </w:r>
      <w:r w:rsidRPr="008023D0">
        <w:rPr>
          <w:rFonts w:ascii="Palatino Linotype" w:hAnsi="Palatino Linotype" w:cs="Arial"/>
          <w:b/>
          <w:sz w:val="24"/>
          <w:szCs w:val="24"/>
        </w:rPr>
        <w:t xml:space="preserve">l Recurrente </w:t>
      </w:r>
      <w:r w:rsidRPr="008023D0">
        <w:rPr>
          <w:rFonts w:ascii="Palatino Linotype" w:hAnsi="Palatino Linotype" w:cs="Arial"/>
          <w:sz w:val="24"/>
          <w:szCs w:val="24"/>
        </w:rPr>
        <w:t xml:space="preserve">interpuso el recurso de revisión, en fecha </w:t>
      </w:r>
      <w:r w:rsidR="00FB04A2">
        <w:rPr>
          <w:rFonts w:ascii="Palatino Linotype" w:hAnsi="Palatino Linotype" w:cs="Arial"/>
          <w:sz w:val="24"/>
          <w:szCs w:val="24"/>
        </w:rPr>
        <w:t>tre</w:t>
      </w:r>
      <w:r w:rsidRPr="008023D0">
        <w:rPr>
          <w:rFonts w:ascii="Palatino Linotype" w:hAnsi="Palatino Linotype" w:cs="Arial"/>
          <w:sz w:val="24"/>
          <w:szCs w:val="24"/>
        </w:rPr>
        <w:t>ce de octubre de dos mil veintiuno, el cual fue registrado</w:t>
      </w:r>
      <w:r w:rsidRPr="008023D0">
        <w:rPr>
          <w:rFonts w:ascii="Palatino Linotype" w:hAnsi="Palatino Linotype" w:cs="Arial"/>
          <w:b/>
          <w:sz w:val="24"/>
          <w:szCs w:val="24"/>
        </w:rPr>
        <w:t xml:space="preserve"> </w:t>
      </w:r>
      <w:r w:rsidRPr="008023D0">
        <w:rPr>
          <w:rFonts w:ascii="Palatino Linotype" w:hAnsi="Palatino Linotype" w:cs="Arial"/>
          <w:sz w:val="24"/>
          <w:szCs w:val="24"/>
        </w:rPr>
        <w:t xml:space="preserve">en el sistema electrónico con el expediente número </w:t>
      </w:r>
      <w:r w:rsidRPr="008023D0">
        <w:rPr>
          <w:rFonts w:ascii="Palatino Linotype" w:hAnsi="Palatino Linotype"/>
          <w:b/>
          <w:color w:val="000000"/>
          <w:sz w:val="24"/>
          <w:szCs w:val="24"/>
        </w:rPr>
        <w:t>050</w:t>
      </w:r>
      <w:r w:rsidR="00FB04A2">
        <w:rPr>
          <w:rFonts w:ascii="Palatino Linotype" w:hAnsi="Palatino Linotype"/>
          <w:b/>
          <w:color w:val="000000"/>
          <w:sz w:val="24"/>
          <w:szCs w:val="24"/>
        </w:rPr>
        <w:t>6</w:t>
      </w:r>
      <w:r w:rsidRPr="008023D0">
        <w:rPr>
          <w:rFonts w:ascii="Palatino Linotype" w:hAnsi="Palatino Linotype"/>
          <w:b/>
          <w:color w:val="000000"/>
          <w:sz w:val="24"/>
          <w:szCs w:val="24"/>
        </w:rPr>
        <w:t>4/INFOEM/IP/RR/2021</w:t>
      </w:r>
      <w:r w:rsidRPr="008023D0">
        <w:rPr>
          <w:rFonts w:ascii="Palatino Linotype" w:hAnsi="Palatino Linotype" w:cs="Arial"/>
          <w:sz w:val="24"/>
          <w:szCs w:val="24"/>
        </w:rPr>
        <w:t>, en el cual manifiesta, las siguientes manifestaciones:</w:t>
      </w:r>
    </w:p>
    <w:p w:rsidR="00F56431" w:rsidRPr="008023D0" w:rsidRDefault="00F56431" w:rsidP="002D7C06">
      <w:pPr>
        <w:pStyle w:val="Prrafodelista"/>
        <w:numPr>
          <w:ilvl w:val="0"/>
          <w:numId w:val="1"/>
        </w:numPr>
        <w:spacing w:before="120" w:after="120" w:line="360" w:lineRule="auto"/>
        <w:jc w:val="both"/>
        <w:rPr>
          <w:rFonts w:ascii="Palatino Linotype" w:hAnsi="Palatino Linotype" w:cs="Arial"/>
          <w:b/>
        </w:rPr>
      </w:pPr>
      <w:r w:rsidRPr="008023D0">
        <w:rPr>
          <w:rFonts w:ascii="Palatino Linotype" w:hAnsi="Palatino Linotype" w:cs="Arial"/>
          <w:b/>
        </w:rPr>
        <w:t>Acto Impugnado:</w:t>
      </w:r>
    </w:p>
    <w:p w:rsidR="00F56431" w:rsidRPr="008023D0" w:rsidRDefault="00F56431" w:rsidP="002D7C06">
      <w:pPr>
        <w:spacing w:before="120" w:after="120" w:line="360" w:lineRule="auto"/>
        <w:jc w:val="both"/>
        <w:rPr>
          <w:rFonts w:ascii="Palatino Linotype" w:eastAsia="Times New Roman" w:hAnsi="Palatino Linotype" w:cs="Times New Roman"/>
          <w:i/>
          <w:sz w:val="24"/>
          <w:szCs w:val="24"/>
          <w:lang w:eastAsia="es-MX"/>
        </w:rPr>
      </w:pPr>
      <w:r w:rsidRPr="008023D0">
        <w:rPr>
          <w:rFonts w:ascii="Palatino Linotype" w:hAnsi="Palatino Linotype" w:cs="Arial"/>
          <w:i/>
          <w:sz w:val="24"/>
          <w:szCs w:val="24"/>
        </w:rPr>
        <w:t xml:space="preserve">            “</w:t>
      </w:r>
      <w:r w:rsidRPr="008023D0">
        <w:rPr>
          <w:rFonts w:ascii="Palatino Linotype" w:eastAsia="Times New Roman" w:hAnsi="Palatino Linotype" w:cs="Times New Roman"/>
          <w:i/>
          <w:sz w:val="24"/>
          <w:szCs w:val="24"/>
          <w:lang w:eastAsia="es-MX"/>
        </w:rPr>
        <w:t>Información incompleta.</w:t>
      </w:r>
      <w:r w:rsidRPr="008023D0">
        <w:rPr>
          <w:rFonts w:ascii="Palatino Linotype" w:hAnsi="Palatino Linotype" w:cs="Arial"/>
          <w:i/>
          <w:sz w:val="24"/>
          <w:szCs w:val="24"/>
        </w:rPr>
        <w:t>” [</w:t>
      </w:r>
      <w:proofErr w:type="gramStart"/>
      <w:r w:rsidRPr="008023D0">
        <w:rPr>
          <w:rFonts w:ascii="Palatino Linotype" w:hAnsi="Palatino Linotype" w:cs="Arial"/>
          <w:i/>
          <w:sz w:val="24"/>
          <w:szCs w:val="24"/>
        </w:rPr>
        <w:t>sic</w:t>
      </w:r>
      <w:proofErr w:type="gramEnd"/>
      <w:r w:rsidRPr="008023D0">
        <w:rPr>
          <w:rFonts w:ascii="Palatino Linotype" w:hAnsi="Palatino Linotype" w:cs="Arial"/>
          <w:i/>
          <w:sz w:val="24"/>
          <w:szCs w:val="24"/>
        </w:rPr>
        <w:t>]</w:t>
      </w:r>
    </w:p>
    <w:p w:rsidR="00F56431" w:rsidRPr="008023D0" w:rsidRDefault="00F56431" w:rsidP="002D7C06">
      <w:pPr>
        <w:pStyle w:val="Prrafodelista"/>
        <w:numPr>
          <w:ilvl w:val="0"/>
          <w:numId w:val="1"/>
        </w:numPr>
        <w:spacing w:before="120" w:after="120" w:line="360" w:lineRule="auto"/>
        <w:rPr>
          <w:rFonts w:ascii="Palatino Linotype" w:hAnsi="Palatino Linotype" w:cs="Arial"/>
        </w:rPr>
      </w:pPr>
      <w:r w:rsidRPr="008023D0">
        <w:rPr>
          <w:rFonts w:ascii="Palatino Linotype" w:hAnsi="Palatino Linotype" w:cs="Arial"/>
          <w:b/>
        </w:rPr>
        <w:t>Razones o Motivos de Inconformidad</w:t>
      </w:r>
      <w:r w:rsidRPr="008023D0">
        <w:rPr>
          <w:rFonts w:ascii="Palatino Linotype" w:hAnsi="Palatino Linotype" w:cs="Arial"/>
        </w:rPr>
        <w:t>:</w:t>
      </w:r>
    </w:p>
    <w:p w:rsidR="00F56431" w:rsidRPr="008023D0" w:rsidRDefault="00F56431" w:rsidP="002D7C06">
      <w:pPr>
        <w:pStyle w:val="Prrafodelista"/>
        <w:spacing w:before="120" w:after="120" w:line="360" w:lineRule="auto"/>
        <w:ind w:left="720"/>
        <w:rPr>
          <w:rFonts w:ascii="Palatino Linotype" w:hAnsi="Palatino Linotype" w:cs="Arial"/>
          <w:i/>
        </w:rPr>
      </w:pPr>
      <w:r w:rsidRPr="008023D0">
        <w:rPr>
          <w:rFonts w:ascii="Palatino Linotype" w:hAnsi="Palatino Linotype" w:cs="Arial"/>
          <w:b/>
          <w:i/>
        </w:rPr>
        <w:t>“</w:t>
      </w:r>
      <w:r w:rsidRPr="008023D0">
        <w:rPr>
          <w:rFonts w:ascii="Palatino Linotype" w:hAnsi="Palatino Linotype"/>
          <w:i/>
          <w:color w:val="000000"/>
        </w:rPr>
        <w:t xml:space="preserve">Se solicitó el presupuesto asignado y el informe de actividades el área para el periodo del 2020. Solamente se entregó el monto del presupuesto asignado.” </w:t>
      </w:r>
      <w:r w:rsidRPr="008023D0">
        <w:rPr>
          <w:rFonts w:ascii="Palatino Linotype" w:hAnsi="Palatino Linotype" w:cs="Arial"/>
          <w:i/>
        </w:rPr>
        <w:t>[</w:t>
      </w:r>
      <w:proofErr w:type="gramStart"/>
      <w:r w:rsidRPr="008023D0">
        <w:rPr>
          <w:rFonts w:ascii="Palatino Linotype" w:hAnsi="Palatino Linotype" w:cs="Arial"/>
          <w:i/>
        </w:rPr>
        <w:t>sic</w:t>
      </w:r>
      <w:proofErr w:type="gramEnd"/>
      <w:r w:rsidRPr="008023D0">
        <w:rPr>
          <w:rFonts w:ascii="Palatino Linotype" w:hAnsi="Palatino Linotype" w:cs="Arial"/>
          <w:i/>
        </w:rPr>
        <w:t>]</w:t>
      </w:r>
    </w:p>
    <w:p w:rsidR="00F56431" w:rsidRPr="008023D0" w:rsidRDefault="00F56431" w:rsidP="002D7C06">
      <w:pPr>
        <w:spacing w:before="120" w:after="120" w:line="360" w:lineRule="auto"/>
        <w:jc w:val="both"/>
        <w:rPr>
          <w:rFonts w:ascii="Palatino Linotype" w:hAnsi="Palatino Linotype"/>
          <w:lang w:val="es-ES"/>
        </w:rPr>
      </w:pPr>
    </w:p>
    <w:p w:rsidR="000A26E1" w:rsidRDefault="008D3AD9" w:rsidP="002D7C06">
      <w:pPr>
        <w:spacing w:before="120" w:after="120" w:line="360" w:lineRule="auto"/>
        <w:jc w:val="both"/>
        <w:rPr>
          <w:rFonts w:ascii="Palatino Linotype" w:hAnsi="Palatino Linotype"/>
          <w:b/>
          <w:sz w:val="28"/>
        </w:rPr>
      </w:pPr>
      <w:r w:rsidRPr="008D3AD9">
        <w:rPr>
          <w:rFonts w:ascii="Palatino Linotype" w:hAnsi="Palatino Linotype" w:cs="Arial"/>
          <w:b/>
          <w:sz w:val="28"/>
        </w:rPr>
        <w:t xml:space="preserve">4. </w:t>
      </w:r>
      <w:r w:rsidRPr="008D3AD9">
        <w:rPr>
          <w:rFonts w:ascii="Palatino Linotype" w:hAnsi="Palatino Linotype"/>
          <w:b/>
          <w:sz w:val="28"/>
        </w:rPr>
        <w:t xml:space="preserve">TURNO. </w:t>
      </w:r>
    </w:p>
    <w:p w:rsidR="008D3AD9" w:rsidRPr="008D3AD9" w:rsidRDefault="008D3AD9" w:rsidP="002D7C06">
      <w:pPr>
        <w:spacing w:before="120" w:after="120" w:line="360" w:lineRule="auto"/>
        <w:jc w:val="both"/>
        <w:rPr>
          <w:rFonts w:ascii="Palatino Linotype" w:hAnsi="Palatino Linotype"/>
          <w:b/>
          <w:sz w:val="28"/>
        </w:rPr>
      </w:pPr>
      <w:r w:rsidRPr="008D3AD9">
        <w:rPr>
          <w:rFonts w:ascii="Palatino Linotype" w:hAnsi="Palatino Linotype"/>
          <w:sz w:val="24"/>
          <w:szCs w:val="24"/>
        </w:rPr>
        <w:t xml:space="preserve">De conformidad con el artículo 185 Fracción I </w:t>
      </w:r>
      <w:r w:rsidRPr="008D3AD9">
        <w:rPr>
          <w:rFonts w:ascii="Palatino Linotype" w:hAnsi="Palatino Linotype"/>
          <w:sz w:val="24"/>
          <w:szCs w:val="24"/>
          <w:shd w:val="clear" w:color="auto" w:fill="FFFFFF"/>
        </w:rPr>
        <w:t>de la Ley Transparencia y Acceso a la Información Pública</w:t>
      </w:r>
      <w:r w:rsidRPr="008D3AD9">
        <w:rPr>
          <w:rFonts w:ascii="Palatino Linotype" w:hAnsi="Palatino Linotype" w:cs="Arial"/>
          <w:sz w:val="24"/>
          <w:szCs w:val="24"/>
        </w:rPr>
        <w:t>, el recurso de revisión número</w:t>
      </w:r>
      <w:r w:rsidRPr="008D3AD9">
        <w:rPr>
          <w:rFonts w:ascii="Palatino Linotype" w:hAnsi="Palatino Linotype" w:cs="Arial"/>
          <w:b/>
          <w:sz w:val="24"/>
          <w:szCs w:val="24"/>
        </w:rPr>
        <w:t xml:space="preserve"> </w:t>
      </w:r>
      <w:r w:rsidRPr="008D3AD9">
        <w:rPr>
          <w:rFonts w:ascii="Palatino Linotype" w:hAnsi="Palatino Linotype" w:cs="Arial"/>
          <w:b/>
          <w:bCs/>
          <w:sz w:val="24"/>
          <w:szCs w:val="24"/>
        </w:rPr>
        <w:t xml:space="preserve">05064/INFOEM/IP/RR/2021 </w:t>
      </w:r>
      <w:r w:rsidRPr="008D3AD9">
        <w:rPr>
          <w:rFonts w:ascii="Palatino Linotype" w:hAnsi="Palatino Linotype" w:cs="Arial"/>
          <w:bCs/>
          <w:sz w:val="24"/>
          <w:szCs w:val="24"/>
          <w:lang w:eastAsia="es-MX"/>
        </w:rPr>
        <w:t xml:space="preserve">fue </w:t>
      </w:r>
      <w:r w:rsidRPr="008D3AD9">
        <w:rPr>
          <w:rFonts w:ascii="Palatino Linotype" w:hAnsi="Palatino Linotype"/>
          <w:sz w:val="24"/>
          <w:szCs w:val="24"/>
        </w:rPr>
        <w:t>turnado</w:t>
      </w:r>
      <w:r>
        <w:rPr>
          <w:rFonts w:ascii="Palatino Linotype" w:hAnsi="Palatino Linotype"/>
          <w:sz w:val="24"/>
          <w:szCs w:val="24"/>
        </w:rPr>
        <w:t xml:space="preserve"> </w:t>
      </w:r>
      <w:r w:rsidRPr="008023D0">
        <w:rPr>
          <w:rFonts w:ascii="Palatino Linotype" w:hAnsi="Palatino Linotype" w:cs="Arial"/>
          <w:sz w:val="24"/>
          <w:szCs w:val="24"/>
        </w:rPr>
        <w:t>en fecha trece de octubre de dos mil veintiuno</w:t>
      </w:r>
      <w:r w:rsidRPr="008D3AD9">
        <w:rPr>
          <w:rFonts w:ascii="Palatino Linotype" w:hAnsi="Palatino Linotype"/>
          <w:sz w:val="24"/>
          <w:szCs w:val="24"/>
        </w:rPr>
        <w:t xml:space="preserve"> a la Comisionada Ponente Guadalupe Ramírez Peña; a efecto de presentar al Pleno el proyecto de resolución correspondiente.</w:t>
      </w:r>
    </w:p>
    <w:p w:rsidR="008D3AD9" w:rsidRDefault="008D3AD9" w:rsidP="002D7C06">
      <w:pPr>
        <w:spacing w:before="120" w:after="120" w:line="360" w:lineRule="auto"/>
        <w:jc w:val="both"/>
        <w:rPr>
          <w:rFonts w:ascii="Palatino Linotype" w:hAnsi="Palatino Linotype"/>
          <w:b/>
          <w:sz w:val="24"/>
          <w:szCs w:val="24"/>
        </w:rPr>
      </w:pPr>
      <w:r w:rsidRPr="008D3AD9">
        <w:rPr>
          <w:rFonts w:ascii="Palatino Linotype" w:hAnsi="Palatino Linotype"/>
          <w:b/>
          <w:sz w:val="24"/>
          <w:szCs w:val="24"/>
        </w:rPr>
        <w:t>5. ADMISIÓN.</w:t>
      </w:r>
    </w:p>
    <w:p w:rsidR="008D3AD9" w:rsidRPr="008D3AD9" w:rsidRDefault="008D3AD9" w:rsidP="002D7C06">
      <w:pPr>
        <w:spacing w:before="120" w:after="120" w:line="360" w:lineRule="auto"/>
        <w:jc w:val="both"/>
        <w:rPr>
          <w:rFonts w:ascii="Palatino Linotype" w:hAnsi="Palatino Linotype"/>
          <w:b/>
          <w:sz w:val="24"/>
          <w:szCs w:val="24"/>
        </w:rPr>
      </w:pPr>
      <w:r w:rsidRPr="008D3AD9">
        <w:rPr>
          <w:rFonts w:ascii="Palatino Linotype" w:hAnsi="Palatino Linotype"/>
          <w:sz w:val="24"/>
          <w:szCs w:val="24"/>
        </w:rPr>
        <w:t xml:space="preserve">En fecha </w:t>
      </w:r>
      <w:r w:rsidR="000A26E1">
        <w:rPr>
          <w:rFonts w:ascii="Palatino Linotype" w:hAnsi="Palatino Linotype" w:cs="Arial"/>
          <w:sz w:val="24"/>
          <w:szCs w:val="24"/>
        </w:rPr>
        <w:t>dieciocho</w:t>
      </w:r>
      <w:r w:rsidRPr="008D3AD9">
        <w:rPr>
          <w:rFonts w:ascii="Palatino Linotype" w:hAnsi="Palatino Linotype" w:cs="Arial"/>
          <w:sz w:val="24"/>
          <w:szCs w:val="24"/>
        </w:rPr>
        <w:t xml:space="preserve"> de octubre</w:t>
      </w:r>
      <w:r w:rsidRPr="008D3AD9">
        <w:rPr>
          <w:rFonts w:ascii="Palatino Linotype" w:hAnsi="Palatino Linotype"/>
          <w:sz w:val="24"/>
          <w:szCs w:val="24"/>
        </w:rPr>
        <w:t xml:space="preserve"> del año dos mil veintiuno, en términos de lo dispuesto en el artículo 185 fracciones I, II y IV de la Ley de Transparencia y Acceso a la Información Pública del Estado de México y Municipios, se admitió a trámite el recurso de revisión al rubro indicado.</w:t>
      </w:r>
    </w:p>
    <w:p w:rsidR="003A61AE" w:rsidRDefault="003A61AE" w:rsidP="002D7C06">
      <w:pPr>
        <w:spacing w:before="120" w:after="120" w:line="360" w:lineRule="auto"/>
        <w:ind w:right="-234"/>
        <w:jc w:val="both"/>
        <w:rPr>
          <w:rFonts w:ascii="Palatino Linotype" w:hAnsi="Palatino Linotype" w:cs="Arial"/>
          <w:b/>
          <w:color w:val="202124"/>
          <w:sz w:val="24"/>
          <w:szCs w:val="24"/>
          <w:shd w:val="clear" w:color="auto" w:fill="FFFFFF"/>
        </w:rPr>
        <w:sectPr w:rsidR="003A61AE" w:rsidSect="003A61AE">
          <w:type w:val="continuous"/>
          <w:pgSz w:w="12240" w:h="15840"/>
          <w:pgMar w:top="1417" w:right="1701" w:bottom="1417" w:left="1701" w:header="708" w:footer="708" w:gutter="0"/>
          <w:cols w:space="708"/>
          <w:docGrid w:linePitch="360"/>
        </w:sectPr>
      </w:pPr>
    </w:p>
    <w:p w:rsidR="003A61AE" w:rsidRDefault="003A61AE" w:rsidP="002D7C06">
      <w:pPr>
        <w:spacing w:before="120" w:after="120" w:line="360" w:lineRule="auto"/>
        <w:ind w:right="-234"/>
        <w:jc w:val="both"/>
        <w:rPr>
          <w:rFonts w:ascii="Palatino Linotype" w:hAnsi="Palatino Linotype" w:cs="Arial"/>
          <w:b/>
          <w:color w:val="202124"/>
          <w:sz w:val="24"/>
          <w:szCs w:val="24"/>
          <w:shd w:val="clear" w:color="auto" w:fill="FFFFFF"/>
        </w:rPr>
        <w:sectPr w:rsidR="003A61AE" w:rsidSect="003A61AE">
          <w:type w:val="continuous"/>
          <w:pgSz w:w="12240" w:h="15840"/>
          <w:pgMar w:top="1417" w:right="1701" w:bottom="1417" w:left="1701" w:header="708" w:footer="708" w:gutter="0"/>
          <w:cols w:space="708"/>
          <w:docGrid w:linePitch="360"/>
        </w:sectPr>
      </w:pPr>
    </w:p>
    <w:p w:rsidR="003A61AE" w:rsidRDefault="003A61AE" w:rsidP="002D7C06">
      <w:pPr>
        <w:spacing w:before="120" w:after="120" w:line="360" w:lineRule="auto"/>
        <w:ind w:right="-234"/>
        <w:jc w:val="both"/>
        <w:rPr>
          <w:rFonts w:ascii="Palatino Linotype" w:hAnsi="Palatino Linotype" w:cs="Arial"/>
          <w:b/>
          <w:color w:val="202124"/>
          <w:sz w:val="24"/>
          <w:szCs w:val="24"/>
          <w:shd w:val="clear" w:color="auto" w:fill="FFFFFF"/>
        </w:rPr>
        <w:sectPr w:rsidR="003A61AE" w:rsidSect="003A61AE">
          <w:type w:val="continuous"/>
          <w:pgSz w:w="12240" w:h="15840"/>
          <w:pgMar w:top="1417" w:right="1701" w:bottom="1417" w:left="1701" w:header="708" w:footer="708" w:gutter="0"/>
          <w:cols w:space="708"/>
          <w:docGrid w:linePitch="360"/>
        </w:sectPr>
      </w:pPr>
    </w:p>
    <w:p w:rsidR="00F56431" w:rsidRPr="008023D0" w:rsidRDefault="00F56431" w:rsidP="002D7C06">
      <w:pPr>
        <w:spacing w:before="120" w:after="120" w:line="360" w:lineRule="auto"/>
        <w:ind w:right="-234"/>
        <w:jc w:val="both"/>
        <w:rPr>
          <w:rFonts w:ascii="Palatino Linotype" w:hAnsi="Palatino Linotype" w:cs="Arial"/>
          <w:b/>
          <w:bCs/>
          <w:sz w:val="24"/>
          <w:szCs w:val="24"/>
          <w:lang w:eastAsia="es-MX"/>
        </w:rPr>
      </w:pPr>
      <w:r w:rsidRPr="008023D0">
        <w:rPr>
          <w:rFonts w:ascii="Palatino Linotype" w:hAnsi="Palatino Linotype" w:cs="Arial"/>
          <w:b/>
          <w:color w:val="202124"/>
          <w:sz w:val="24"/>
          <w:szCs w:val="24"/>
          <w:shd w:val="clear" w:color="auto" w:fill="FFFFFF"/>
        </w:rPr>
        <w:lastRenderedPageBreak/>
        <w:t xml:space="preserve">6. </w:t>
      </w:r>
      <w:r w:rsidRPr="008023D0">
        <w:rPr>
          <w:rFonts w:ascii="Palatino Linotype" w:hAnsi="Palatino Linotype" w:cs="Arial"/>
          <w:b/>
          <w:bCs/>
          <w:sz w:val="24"/>
          <w:szCs w:val="24"/>
          <w:lang w:eastAsia="es-MX"/>
        </w:rPr>
        <w:t>INFORME JUSTIFICADO O MANIFESTACIONES.</w:t>
      </w:r>
    </w:p>
    <w:p w:rsidR="00F56431" w:rsidRPr="008023D0" w:rsidRDefault="00F56431" w:rsidP="002D7C06">
      <w:pPr>
        <w:spacing w:before="120" w:after="120" w:line="360" w:lineRule="auto"/>
        <w:ind w:right="-234"/>
        <w:jc w:val="both"/>
        <w:rPr>
          <w:rFonts w:ascii="Palatino Linotype" w:hAnsi="Palatino Linotype" w:cs="Arial"/>
          <w:bCs/>
          <w:sz w:val="24"/>
          <w:szCs w:val="24"/>
          <w:lang w:eastAsia="es-MX"/>
        </w:rPr>
      </w:pPr>
      <w:r w:rsidRPr="008023D0">
        <w:rPr>
          <w:rFonts w:ascii="Palatino Linotype" w:hAnsi="Palatino Linotype" w:cs="Arial"/>
          <w:bCs/>
          <w:sz w:val="24"/>
          <w:szCs w:val="24"/>
          <w:lang w:eastAsia="es-MX"/>
        </w:rPr>
        <w:t>El diecinueve</w:t>
      </w:r>
      <w:r w:rsidR="003E1E73" w:rsidRPr="008023D0">
        <w:rPr>
          <w:rFonts w:ascii="Palatino Linotype" w:hAnsi="Palatino Linotype" w:cs="Arial"/>
          <w:bCs/>
          <w:sz w:val="24"/>
          <w:szCs w:val="24"/>
          <w:lang w:eastAsia="es-MX"/>
        </w:rPr>
        <w:t>, veinte y veintiuno</w:t>
      </w:r>
      <w:r w:rsidRPr="008023D0">
        <w:rPr>
          <w:rFonts w:ascii="Palatino Linotype" w:hAnsi="Palatino Linotype" w:cs="Arial"/>
          <w:bCs/>
          <w:sz w:val="24"/>
          <w:szCs w:val="24"/>
          <w:lang w:eastAsia="es-MX"/>
        </w:rPr>
        <w:t xml:space="preserve"> de octubre de </w:t>
      </w:r>
      <w:r w:rsidR="00EC32CB">
        <w:rPr>
          <w:rFonts w:ascii="Palatino Linotype" w:hAnsi="Palatino Linotype" w:cs="Arial"/>
          <w:bCs/>
          <w:sz w:val="24"/>
          <w:szCs w:val="24"/>
          <w:lang w:eastAsia="es-MX"/>
        </w:rPr>
        <w:t>dos mil veintiuno</w:t>
      </w:r>
      <w:r w:rsidRPr="008023D0">
        <w:rPr>
          <w:rFonts w:ascii="Palatino Linotype" w:hAnsi="Palatino Linotype" w:cs="Arial"/>
          <w:bCs/>
          <w:sz w:val="24"/>
          <w:szCs w:val="24"/>
          <w:lang w:eastAsia="es-MX"/>
        </w:rPr>
        <w:t>, se recibió, a través del Sistema de Acceso a la Información Mexiquense (SAIMEX), el Informe Justificado del Sujeto Obligado, mediante oficio</w:t>
      </w:r>
      <w:r w:rsidR="003E1E73" w:rsidRPr="008023D0">
        <w:rPr>
          <w:rFonts w:ascii="Palatino Linotype" w:hAnsi="Palatino Linotype" w:cs="Arial"/>
          <w:bCs/>
          <w:sz w:val="24"/>
          <w:szCs w:val="24"/>
          <w:lang w:eastAsia="es-MX"/>
        </w:rPr>
        <w:t>s de</w:t>
      </w:r>
      <w:r w:rsidRPr="008023D0">
        <w:rPr>
          <w:rFonts w:ascii="Palatino Linotype" w:hAnsi="Palatino Linotype" w:cs="Arial"/>
          <w:bCs/>
          <w:sz w:val="24"/>
          <w:szCs w:val="24"/>
          <w:lang w:eastAsia="es-MX"/>
        </w:rPr>
        <w:t xml:space="preserve"> fecha</w:t>
      </w:r>
      <w:r w:rsidR="003E1E73" w:rsidRPr="008023D0">
        <w:rPr>
          <w:rFonts w:ascii="Palatino Linotype" w:hAnsi="Palatino Linotype" w:cs="Arial"/>
          <w:bCs/>
          <w:sz w:val="24"/>
          <w:szCs w:val="24"/>
          <w:lang w:eastAsia="es-MX"/>
        </w:rPr>
        <w:t>s</w:t>
      </w:r>
      <w:r w:rsidRPr="008023D0">
        <w:rPr>
          <w:rFonts w:ascii="Palatino Linotype" w:hAnsi="Palatino Linotype" w:cs="Arial"/>
          <w:bCs/>
          <w:sz w:val="24"/>
          <w:szCs w:val="24"/>
          <w:lang w:eastAsia="es-MX"/>
        </w:rPr>
        <w:t xml:space="preserve"> </w:t>
      </w:r>
      <w:r w:rsidR="003E1E73" w:rsidRPr="008023D0">
        <w:rPr>
          <w:rFonts w:ascii="Palatino Linotype" w:hAnsi="Palatino Linotype" w:cs="Arial"/>
          <w:bCs/>
          <w:sz w:val="24"/>
          <w:szCs w:val="24"/>
          <w:lang w:eastAsia="es-MX"/>
        </w:rPr>
        <w:t>quince</w:t>
      </w:r>
      <w:r w:rsidRPr="008023D0">
        <w:rPr>
          <w:rFonts w:ascii="Palatino Linotype" w:hAnsi="Palatino Linotype" w:cs="Arial"/>
          <w:bCs/>
          <w:sz w:val="24"/>
          <w:szCs w:val="24"/>
          <w:lang w:eastAsia="es-MX"/>
        </w:rPr>
        <w:t xml:space="preserve">, </w:t>
      </w:r>
      <w:r w:rsidR="003E1E73" w:rsidRPr="008023D0">
        <w:rPr>
          <w:rFonts w:ascii="Palatino Linotype" w:hAnsi="Palatino Linotype" w:cs="Arial"/>
          <w:bCs/>
          <w:sz w:val="24"/>
          <w:szCs w:val="24"/>
          <w:lang w:eastAsia="es-MX"/>
        </w:rPr>
        <w:t>diecinueve</w:t>
      </w:r>
      <w:r w:rsidRPr="008023D0">
        <w:rPr>
          <w:rFonts w:ascii="Palatino Linotype" w:hAnsi="Palatino Linotype" w:cs="Arial"/>
          <w:bCs/>
          <w:sz w:val="24"/>
          <w:szCs w:val="24"/>
          <w:lang w:eastAsia="es-MX"/>
        </w:rPr>
        <w:t xml:space="preserve"> y </w:t>
      </w:r>
      <w:r w:rsidR="003E1E73" w:rsidRPr="008023D0">
        <w:rPr>
          <w:rFonts w:ascii="Palatino Linotype" w:hAnsi="Palatino Linotype" w:cs="Arial"/>
          <w:bCs/>
          <w:sz w:val="24"/>
          <w:szCs w:val="24"/>
          <w:lang w:eastAsia="es-MX"/>
        </w:rPr>
        <w:t xml:space="preserve">catorce </w:t>
      </w:r>
      <w:r w:rsidRPr="008023D0">
        <w:rPr>
          <w:rFonts w:ascii="Palatino Linotype" w:hAnsi="Palatino Linotype" w:cs="Arial"/>
          <w:bCs/>
          <w:sz w:val="24"/>
          <w:szCs w:val="24"/>
          <w:lang w:eastAsia="es-MX"/>
        </w:rPr>
        <w:t>de octubre de dos mil veintiuno</w:t>
      </w:r>
      <w:r w:rsidRPr="00B86565">
        <w:rPr>
          <w:rFonts w:ascii="Palatino Linotype" w:hAnsi="Palatino Linotype" w:cs="Arial"/>
          <w:bCs/>
          <w:sz w:val="24"/>
          <w:szCs w:val="24"/>
          <w:lang w:eastAsia="es-MX"/>
        </w:rPr>
        <w:t xml:space="preserve">, suscrito por la </w:t>
      </w:r>
      <w:r w:rsidR="00B86565" w:rsidRPr="00B86565">
        <w:rPr>
          <w:rFonts w:ascii="Palatino Linotype" w:hAnsi="Palatino Linotype" w:cs="Arial"/>
          <w:bCs/>
          <w:sz w:val="24"/>
          <w:szCs w:val="24"/>
          <w:lang w:eastAsia="es-MX"/>
        </w:rPr>
        <w:t>Directora General de Desarrollo Social, Tesorería Municipal y el Titular de la Unidad de Transparencia y Acceso a la Información Pública.</w:t>
      </w:r>
    </w:p>
    <w:p w:rsidR="00F56431" w:rsidRPr="008023D0" w:rsidRDefault="00F56431" w:rsidP="002D7C06">
      <w:pPr>
        <w:spacing w:before="120" w:after="120" w:line="360" w:lineRule="auto"/>
        <w:ind w:right="-234"/>
        <w:jc w:val="both"/>
        <w:rPr>
          <w:rFonts w:ascii="Palatino Linotype" w:hAnsi="Palatino Linotype" w:cs="Arial"/>
          <w:bCs/>
          <w:sz w:val="24"/>
          <w:szCs w:val="24"/>
          <w:lang w:eastAsia="es-MX"/>
        </w:rPr>
      </w:pPr>
      <w:r w:rsidRPr="008023D0">
        <w:rPr>
          <w:rFonts w:ascii="Palatino Linotype" w:hAnsi="Palatino Linotype" w:cs="Arial"/>
          <w:bCs/>
          <w:sz w:val="24"/>
          <w:szCs w:val="24"/>
          <w:lang w:eastAsia="es-MX"/>
        </w:rPr>
        <w:t xml:space="preserve">El </w:t>
      </w:r>
      <w:r w:rsidR="00EC32CB" w:rsidRPr="00EC32CB">
        <w:rPr>
          <w:rFonts w:ascii="Palatino Linotype" w:hAnsi="Palatino Linotype" w:cs="Arial"/>
          <w:bCs/>
          <w:sz w:val="24"/>
          <w:szCs w:val="24"/>
          <w:lang w:eastAsia="es-MX"/>
        </w:rPr>
        <w:t>Sujeto Obligado</w:t>
      </w:r>
      <w:r w:rsidRPr="008023D0">
        <w:rPr>
          <w:rFonts w:ascii="Palatino Linotype" w:hAnsi="Palatino Linotype" w:cs="Arial"/>
          <w:bCs/>
          <w:sz w:val="24"/>
          <w:szCs w:val="24"/>
          <w:lang w:eastAsia="es-MX"/>
        </w:rPr>
        <w:t xml:space="preserve"> adjuntó la digitalización de los siguientes documentos:</w:t>
      </w:r>
    </w:p>
    <w:p w:rsidR="00F56431" w:rsidRPr="008023D0" w:rsidRDefault="003E1E73" w:rsidP="002D7C06">
      <w:pPr>
        <w:pStyle w:val="Prrafodelista"/>
        <w:numPr>
          <w:ilvl w:val="0"/>
          <w:numId w:val="2"/>
        </w:numPr>
        <w:spacing w:before="120" w:after="120" w:line="360" w:lineRule="auto"/>
        <w:ind w:right="-234"/>
        <w:jc w:val="both"/>
        <w:rPr>
          <w:rFonts w:ascii="Palatino Linotype" w:hAnsi="Palatino Linotype" w:cs="Arial"/>
        </w:rPr>
      </w:pPr>
      <w:r w:rsidRPr="008023D0">
        <w:rPr>
          <w:rFonts w:ascii="Palatino Linotype" w:hAnsi="Palatino Linotype" w:cs="Arial"/>
          <w:bCs/>
          <w:lang w:eastAsia="es-MX"/>
        </w:rPr>
        <w:t>Oficio DGDS/0053/2021 de fecha quince de octubre, suscrito por la Directora General de Desarrollo Social dirigido a la Titular de la Unidad de Transparencia</w:t>
      </w:r>
      <w:r w:rsidR="00527929" w:rsidRPr="008023D0">
        <w:rPr>
          <w:rFonts w:ascii="Palatino Linotype" w:hAnsi="Palatino Linotype" w:cs="Arial"/>
          <w:bCs/>
          <w:lang w:eastAsia="es-MX"/>
        </w:rPr>
        <w:t xml:space="preserve"> y Acceso a la Información Pública, </w:t>
      </w:r>
      <w:r w:rsidR="004D4952">
        <w:rPr>
          <w:rFonts w:ascii="Palatino Linotype" w:hAnsi="Palatino Linotype" w:cs="Arial"/>
          <w:bCs/>
          <w:lang w:eastAsia="es-MX"/>
        </w:rPr>
        <w:t>en el que informa el link donde se</w:t>
      </w:r>
      <w:r w:rsidR="00EC32CB">
        <w:rPr>
          <w:rFonts w:ascii="Palatino Linotype" w:hAnsi="Palatino Linotype" w:cs="Arial"/>
          <w:bCs/>
          <w:lang w:eastAsia="es-MX"/>
        </w:rPr>
        <w:t xml:space="preserve"> puede consultar el segundo informe de Gobierno de la Presidenta Municipal del Ayuntamiento de Naucalpan de Juárez</w:t>
      </w:r>
      <w:r w:rsidR="00527929" w:rsidRPr="008023D0">
        <w:rPr>
          <w:rFonts w:ascii="Palatino Linotype" w:hAnsi="Palatino Linotype" w:cs="Arial"/>
          <w:bCs/>
          <w:lang w:eastAsia="es-MX"/>
        </w:rPr>
        <w:t xml:space="preserve">: </w:t>
      </w:r>
    </w:p>
    <w:p w:rsidR="00AB4CD5" w:rsidRPr="008023D0" w:rsidRDefault="00AB4CD5" w:rsidP="002D7C06">
      <w:pPr>
        <w:pStyle w:val="Prrafodelista"/>
        <w:spacing w:before="120" w:after="120" w:line="360" w:lineRule="auto"/>
        <w:ind w:left="720"/>
        <w:jc w:val="both"/>
        <w:rPr>
          <w:rFonts w:ascii="Palatino Linotype" w:hAnsi="Palatino Linotype" w:cs="Arial"/>
        </w:rPr>
      </w:pPr>
    </w:p>
    <w:p w:rsidR="00527929" w:rsidRPr="008023D0" w:rsidRDefault="00527929" w:rsidP="002D7C06">
      <w:pPr>
        <w:pStyle w:val="Prrafodelista"/>
        <w:numPr>
          <w:ilvl w:val="0"/>
          <w:numId w:val="4"/>
        </w:numPr>
        <w:spacing w:before="120" w:after="120" w:line="360" w:lineRule="auto"/>
        <w:jc w:val="both"/>
        <w:rPr>
          <w:rFonts w:ascii="Palatino Linotype" w:hAnsi="Palatino Linotype" w:cs="Arial"/>
          <w:bCs/>
          <w:lang w:eastAsia="es-MX"/>
        </w:rPr>
      </w:pPr>
      <w:r w:rsidRPr="008023D0">
        <w:rPr>
          <w:rFonts w:ascii="Palatino Linotype" w:hAnsi="Palatino Linotype" w:cs="Arial"/>
          <w:bCs/>
          <w:lang w:eastAsia="es-MX"/>
        </w:rPr>
        <w:t xml:space="preserve">El link </w:t>
      </w:r>
      <w:r w:rsidR="00AB4CD5" w:rsidRPr="005F017E">
        <w:rPr>
          <w:rStyle w:val="Hipervnculo"/>
          <w:rFonts w:ascii="Palatino Linotype" w:hAnsi="Palatino Linotype" w:cs="Arial"/>
          <w:bCs/>
          <w:color w:val="000000" w:themeColor="text1"/>
          <w:u w:val="none"/>
          <w:lang w:eastAsia="es-MX"/>
        </w:rPr>
        <w:t>https://naucalpan.gob.mx/wp-content/uploads/2020/12/Gaceta-Especial-Naucalpan-Ano-2-Numero-47-del-7-de-Diciembre-de-2020-2do-Informe-de-Resultados.pdf</w:t>
      </w:r>
      <w:r w:rsidR="005F017E" w:rsidRPr="005F017E">
        <w:rPr>
          <w:rStyle w:val="Hipervnculo"/>
          <w:rFonts w:ascii="Palatino Linotype" w:hAnsi="Palatino Linotype" w:cs="Arial"/>
          <w:bCs/>
          <w:color w:val="000000" w:themeColor="text1"/>
          <w:u w:val="none"/>
          <w:lang w:eastAsia="es-MX"/>
        </w:rPr>
        <w:t xml:space="preserve"> </w:t>
      </w:r>
    </w:p>
    <w:p w:rsidR="00AB4CD5" w:rsidRPr="008023D0" w:rsidRDefault="00AB4CD5" w:rsidP="002D7C06">
      <w:pPr>
        <w:pStyle w:val="Prrafodelista"/>
        <w:spacing w:before="120" w:after="120" w:line="360" w:lineRule="auto"/>
        <w:ind w:left="1440"/>
        <w:jc w:val="both"/>
        <w:rPr>
          <w:rFonts w:ascii="Palatino Linotype" w:hAnsi="Palatino Linotype" w:cs="Arial"/>
          <w:bCs/>
          <w:lang w:eastAsia="es-MX"/>
        </w:rPr>
      </w:pPr>
    </w:p>
    <w:p w:rsidR="00CB29A8" w:rsidRPr="008023D0" w:rsidRDefault="00CB29A8" w:rsidP="002D7C06">
      <w:pPr>
        <w:pStyle w:val="Prrafodelista"/>
        <w:numPr>
          <w:ilvl w:val="0"/>
          <w:numId w:val="2"/>
        </w:numPr>
        <w:spacing w:before="120" w:after="120" w:line="360" w:lineRule="auto"/>
        <w:jc w:val="both"/>
        <w:rPr>
          <w:rFonts w:ascii="Palatino Linotype" w:hAnsi="Palatino Linotype" w:cs="Arial"/>
        </w:rPr>
      </w:pPr>
      <w:r w:rsidRPr="008023D0">
        <w:rPr>
          <w:rFonts w:ascii="Palatino Linotype" w:hAnsi="Palatino Linotype" w:cs="Arial"/>
          <w:bCs/>
          <w:lang w:eastAsia="es-MX"/>
        </w:rPr>
        <w:t xml:space="preserve">Oficio EMYA/298/2021 de fecha diecinueve de octubre de dos mil veintiuno, suscrito por la Enlace en Materia y Acceso a la Información de la Tesorería Municipal, </w:t>
      </w:r>
      <w:r w:rsidR="00B452A4">
        <w:rPr>
          <w:rFonts w:ascii="Palatino Linotype" w:hAnsi="Palatino Linotype" w:cs="Arial"/>
          <w:bCs/>
          <w:lang w:eastAsia="es-MX"/>
        </w:rPr>
        <w:t>a través del cual emite el</w:t>
      </w:r>
      <w:r w:rsidRPr="008023D0">
        <w:rPr>
          <w:rFonts w:ascii="Palatino Linotype" w:hAnsi="Palatino Linotype" w:cs="Arial"/>
          <w:bCs/>
          <w:lang w:eastAsia="es-MX"/>
        </w:rPr>
        <w:t xml:space="preserve">: </w:t>
      </w:r>
    </w:p>
    <w:p w:rsidR="00AB4CD5" w:rsidRPr="008023D0" w:rsidRDefault="00AB4CD5" w:rsidP="002D7C06">
      <w:pPr>
        <w:pStyle w:val="Prrafodelista"/>
        <w:spacing w:before="120" w:after="120" w:line="360" w:lineRule="auto"/>
        <w:ind w:left="720"/>
        <w:jc w:val="both"/>
        <w:rPr>
          <w:rFonts w:ascii="Palatino Linotype" w:hAnsi="Palatino Linotype" w:cs="Arial"/>
        </w:rPr>
      </w:pPr>
    </w:p>
    <w:p w:rsidR="00AB4CD5" w:rsidRPr="00EC32CB" w:rsidRDefault="00CB29A8" w:rsidP="002D7C06">
      <w:pPr>
        <w:pStyle w:val="Prrafodelista"/>
        <w:numPr>
          <w:ilvl w:val="0"/>
          <w:numId w:val="3"/>
        </w:numPr>
        <w:spacing w:before="120" w:after="120" w:line="360" w:lineRule="auto"/>
        <w:jc w:val="both"/>
        <w:rPr>
          <w:rFonts w:ascii="Palatino Linotype" w:hAnsi="Palatino Linotype" w:cs="Arial"/>
        </w:rPr>
      </w:pPr>
      <w:r w:rsidRPr="008023D0">
        <w:rPr>
          <w:rFonts w:ascii="Palatino Linotype" w:hAnsi="Palatino Linotype" w:cs="Arial"/>
          <w:bCs/>
          <w:lang w:eastAsia="es-MX"/>
        </w:rPr>
        <w:lastRenderedPageBreak/>
        <w:t xml:space="preserve">Informe del Departamento de Presupuesto, </w:t>
      </w:r>
      <w:r w:rsidR="00B452A4">
        <w:rPr>
          <w:rFonts w:ascii="Palatino Linotype" w:hAnsi="Palatino Linotype" w:cs="Arial"/>
          <w:bCs/>
          <w:lang w:eastAsia="es-MX"/>
        </w:rPr>
        <w:t>precisando que só</w:t>
      </w:r>
      <w:r w:rsidRPr="008023D0">
        <w:rPr>
          <w:rFonts w:ascii="Palatino Linotype" w:hAnsi="Palatino Linotype" w:cs="Arial"/>
          <w:bCs/>
          <w:lang w:eastAsia="es-MX"/>
        </w:rPr>
        <w:t xml:space="preserve">lo conoce el Presupuesto asignado a la dependencia denominada Cultura siendo de $121,391,134.99 correspondiente al Ejercicio Fiscal 2021. </w:t>
      </w:r>
    </w:p>
    <w:p w:rsidR="007B297F" w:rsidRPr="008023D0" w:rsidRDefault="007B297F" w:rsidP="002D7C06">
      <w:pPr>
        <w:spacing w:before="120" w:after="120" w:line="360" w:lineRule="auto"/>
        <w:ind w:right="-234"/>
        <w:jc w:val="both"/>
        <w:rPr>
          <w:rFonts w:ascii="Palatino Linotype" w:hAnsi="Palatino Linotype"/>
          <w:sz w:val="24"/>
          <w:szCs w:val="24"/>
        </w:rPr>
      </w:pPr>
      <w:r w:rsidRPr="008023D0">
        <w:rPr>
          <w:rFonts w:ascii="Palatino Linotype" w:hAnsi="Palatino Linotype"/>
          <w:b/>
          <w:sz w:val="24"/>
          <w:szCs w:val="24"/>
        </w:rPr>
        <w:t>7. VISTA DEL INFORME JUSTIFICADO.</w:t>
      </w:r>
      <w:r w:rsidRPr="008023D0">
        <w:rPr>
          <w:rFonts w:ascii="Palatino Linotype" w:hAnsi="Palatino Linotype"/>
          <w:sz w:val="24"/>
          <w:szCs w:val="24"/>
        </w:rPr>
        <w:t xml:space="preserve"> </w:t>
      </w:r>
    </w:p>
    <w:p w:rsidR="00ED0799" w:rsidRDefault="007B297F" w:rsidP="00ED0799">
      <w:pPr>
        <w:pStyle w:val="Prrafodelista"/>
        <w:spacing w:before="120" w:after="120" w:line="360" w:lineRule="auto"/>
        <w:ind w:left="0" w:right="-234" w:hanging="22"/>
        <w:jc w:val="both"/>
        <w:rPr>
          <w:rFonts w:ascii="Palatino Linotype" w:hAnsi="Palatino Linotype"/>
          <w:b/>
        </w:rPr>
      </w:pPr>
      <w:r w:rsidRPr="008023D0">
        <w:rPr>
          <w:rFonts w:ascii="Palatino Linotype" w:hAnsi="Palatino Linotype"/>
        </w:rPr>
        <w:t xml:space="preserve">El veinte de octubre de dos mil veintiuno, se dictó acuerdo mediante el cual se puso a la vista del Particular el Informe Justificado, por el Sujeto Obligado, el cual fue notificado, a través del Sistema de Acceso a la Información Mexiquense (SAIMEX). </w:t>
      </w:r>
      <w:r w:rsidRPr="008023D0">
        <w:rPr>
          <w:rFonts w:ascii="Palatino Linotype" w:hAnsi="Palatino Linotype"/>
          <w:b/>
        </w:rPr>
        <w:t>Cabe señalar, que el Particular fue omiso en emitir manifestaciones que a derecho conviniera.</w:t>
      </w:r>
    </w:p>
    <w:p w:rsidR="00ED0799" w:rsidRDefault="00ED0799" w:rsidP="00ED0799">
      <w:pPr>
        <w:pStyle w:val="Prrafodelista"/>
        <w:spacing w:before="120" w:after="120" w:line="360" w:lineRule="auto"/>
        <w:ind w:left="0" w:right="-234" w:hanging="22"/>
        <w:jc w:val="both"/>
        <w:rPr>
          <w:rFonts w:ascii="Palatino Linotype" w:hAnsi="Palatino Linotype"/>
          <w:b/>
        </w:rPr>
      </w:pPr>
    </w:p>
    <w:p w:rsidR="007B297F" w:rsidRPr="008023D0" w:rsidRDefault="007B297F" w:rsidP="002D7C06">
      <w:pPr>
        <w:spacing w:before="120" w:after="120" w:line="360" w:lineRule="auto"/>
        <w:ind w:right="-234"/>
        <w:jc w:val="both"/>
        <w:rPr>
          <w:rFonts w:ascii="Palatino Linotype" w:hAnsi="Palatino Linotype"/>
          <w:b/>
          <w:sz w:val="24"/>
          <w:szCs w:val="24"/>
        </w:rPr>
      </w:pPr>
      <w:r w:rsidRPr="008023D0">
        <w:rPr>
          <w:rFonts w:ascii="Palatino Linotype" w:hAnsi="Palatino Linotype"/>
          <w:b/>
          <w:sz w:val="24"/>
          <w:szCs w:val="24"/>
        </w:rPr>
        <w:t>8. DEL CIERRE DE INSTRUCCIÓN.</w:t>
      </w:r>
      <w:r w:rsidRPr="008023D0">
        <w:rPr>
          <w:rFonts w:ascii="Palatino Linotype" w:hAnsi="Palatino Linotype"/>
          <w:b/>
          <w:sz w:val="24"/>
          <w:szCs w:val="24"/>
        </w:rPr>
        <w:tab/>
      </w:r>
    </w:p>
    <w:p w:rsidR="00AB4CD5" w:rsidRPr="008023D0" w:rsidRDefault="007B297F" w:rsidP="00ED0799">
      <w:pPr>
        <w:pStyle w:val="Prrafodelista"/>
        <w:spacing w:before="120" w:after="120" w:line="360" w:lineRule="auto"/>
        <w:ind w:left="0" w:right="-234" w:hanging="22"/>
        <w:jc w:val="both"/>
        <w:rPr>
          <w:rFonts w:ascii="Palatino Linotype" w:hAnsi="Palatino Linotype" w:cs="Arial"/>
        </w:rPr>
      </w:pPr>
      <w:r w:rsidRPr="008023D0">
        <w:rPr>
          <w:rFonts w:ascii="Palatino Linotype" w:hAnsi="Palatino Linotype" w:cs="Arial"/>
        </w:rPr>
        <w:t>El veintiocho de octubre de dos mil veintiuno, al no existir diligencias pendientes por desahogar, se emitió el acuerdo por medio del cual se declaró cerrada la instrucción y se determinó pasar los expedientes a resolución, en términos del artículo 185 fracción VI y VIII de la Ley de Transparencia y Acceso a la Información Pública del Estado de México y Municipios, iniciando el término legal para dictar resolución definitiva del asunto.</w:t>
      </w:r>
    </w:p>
    <w:p w:rsidR="007B297F" w:rsidRPr="008023D0" w:rsidRDefault="007B297F" w:rsidP="002D7C06">
      <w:pPr>
        <w:spacing w:before="120" w:after="120" w:line="360" w:lineRule="auto"/>
        <w:jc w:val="center"/>
        <w:rPr>
          <w:rFonts w:ascii="Palatino Linotype" w:hAnsi="Palatino Linotype"/>
          <w:b/>
          <w:sz w:val="24"/>
          <w:szCs w:val="24"/>
        </w:rPr>
      </w:pPr>
      <w:r w:rsidRPr="008023D0">
        <w:rPr>
          <w:rFonts w:ascii="Palatino Linotype" w:hAnsi="Palatino Linotype"/>
          <w:b/>
          <w:sz w:val="24"/>
          <w:szCs w:val="24"/>
        </w:rPr>
        <w:t>CONSIDERANDOS:</w:t>
      </w:r>
    </w:p>
    <w:p w:rsidR="007B297F" w:rsidRPr="008023D0" w:rsidRDefault="007B297F" w:rsidP="002D7C06">
      <w:pPr>
        <w:spacing w:before="120" w:after="120" w:line="360" w:lineRule="auto"/>
        <w:jc w:val="both"/>
        <w:rPr>
          <w:rFonts w:ascii="Palatino Linotype" w:hAnsi="Palatino Linotype"/>
          <w:b/>
          <w:sz w:val="24"/>
          <w:szCs w:val="24"/>
        </w:rPr>
      </w:pPr>
    </w:p>
    <w:p w:rsidR="007B297F" w:rsidRPr="008023D0" w:rsidRDefault="003841D8" w:rsidP="002D7C06">
      <w:pPr>
        <w:spacing w:before="120" w:after="120" w:line="360" w:lineRule="auto"/>
        <w:jc w:val="both"/>
        <w:rPr>
          <w:rFonts w:ascii="Palatino Linotype" w:hAnsi="Palatino Linotype"/>
          <w:b/>
          <w:sz w:val="24"/>
          <w:szCs w:val="24"/>
        </w:rPr>
      </w:pPr>
      <w:r w:rsidRPr="008023D0">
        <w:rPr>
          <w:rFonts w:ascii="Palatino Linotype" w:hAnsi="Palatino Linotype"/>
          <w:b/>
          <w:sz w:val="24"/>
          <w:szCs w:val="24"/>
        </w:rPr>
        <w:t>PRIMERO. COMPETENCIA.</w:t>
      </w:r>
    </w:p>
    <w:p w:rsidR="007B297F" w:rsidRPr="008023D0" w:rsidRDefault="007B297F" w:rsidP="002D7C06">
      <w:pPr>
        <w:spacing w:before="120" w:after="120" w:line="360" w:lineRule="auto"/>
        <w:ind w:right="-234"/>
        <w:jc w:val="both"/>
        <w:rPr>
          <w:rFonts w:ascii="Palatino Linotype" w:hAnsi="Palatino Linotype" w:cs="Arial"/>
          <w:sz w:val="24"/>
          <w:szCs w:val="24"/>
        </w:rPr>
      </w:pPr>
      <w:r w:rsidRPr="008023D0">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sidRPr="008023D0">
        <w:rPr>
          <w:rFonts w:ascii="Palatino Linotype" w:hAnsi="Palatino Linotype" w:cs="Arial"/>
          <w:sz w:val="24"/>
          <w:szCs w:val="24"/>
        </w:rPr>
        <w:lastRenderedPageBreak/>
        <w:t>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186 y 188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7B297F" w:rsidRPr="008023D0" w:rsidRDefault="007B297F" w:rsidP="002D7C06">
      <w:pPr>
        <w:pStyle w:val="Prrafodelista"/>
        <w:autoSpaceDE w:val="0"/>
        <w:autoSpaceDN w:val="0"/>
        <w:adjustRightInd w:val="0"/>
        <w:spacing w:before="120" w:after="120" w:line="360" w:lineRule="auto"/>
        <w:ind w:left="0"/>
        <w:jc w:val="both"/>
        <w:rPr>
          <w:rFonts w:ascii="Palatino Linotype" w:hAnsi="Palatino Linotype" w:cs="Arial"/>
          <w:b/>
        </w:rPr>
      </w:pPr>
    </w:p>
    <w:p w:rsidR="003841D8" w:rsidRPr="008023D0" w:rsidRDefault="003841D8" w:rsidP="002D7C06">
      <w:pPr>
        <w:spacing w:before="120" w:after="120" w:line="360" w:lineRule="auto"/>
        <w:ind w:right="-234"/>
        <w:jc w:val="both"/>
        <w:rPr>
          <w:rFonts w:ascii="Palatino Linotype" w:hAnsi="Palatino Linotype" w:cs="Arial"/>
          <w:b/>
          <w:sz w:val="24"/>
          <w:szCs w:val="24"/>
        </w:rPr>
      </w:pPr>
      <w:r w:rsidRPr="008023D0">
        <w:rPr>
          <w:rFonts w:ascii="Palatino Linotype" w:hAnsi="Palatino Linotype" w:cs="Arial"/>
          <w:b/>
          <w:sz w:val="24"/>
          <w:szCs w:val="24"/>
        </w:rPr>
        <w:t xml:space="preserve">SEGUNDO. OPORTUNIDAD Y PROCEDIBILIDAD DEL RECURSO DE REVISIÓN. </w:t>
      </w:r>
    </w:p>
    <w:p w:rsidR="003841D8" w:rsidRPr="008023D0" w:rsidRDefault="003841D8" w:rsidP="002D7C06">
      <w:pPr>
        <w:spacing w:before="120" w:after="120" w:line="360" w:lineRule="auto"/>
        <w:ind w:right="-234"/>
        <w:jc w:val="both"/>
        <w:rPr>
          <w:rFonts w:ascii="Palatino Linotype" w:hAnsi="Palatino Linotype" w:cs="Arial"/>
          <w:sz w:val="24"/>
          <w:szCs w:val="24"/>
        </w:rPr>
      </w:pPr>
      <w:r w:rsidRPr="008023D0">
        <w:rPr>
          <w:rFonts w:ascii="Palatino Linotype" w:hAnsi="Palatino Linotype" w:cs="Arial"/>
          <w:sz w:val="24"/>
          <w:szCs w:val="24"/>
        </w:rPr>
        <w:t>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rsidR="005F017E" w:rsidRDefault="003841D8" w:rsidP="002D7C06">
      <w:pPr>
        <w:spacing w:before="120" w:after="120" w:line="360" w:lineRule="auto"/>
        <w:ind w:right="-234"/>
        <w:jc w:val="both"/>
        <w:rPr>
          <w:rFonts w:ascii="Palatino Linotype" w:hAnsi="Palatino Linotype" w:cs="Arial"/>
          <w:sz w:val="24"/>
          <w:szCs w:val="24"/>
        </w:rPr>
      </w:pPr>
      <w:r w:rsidRPr="008023D0">
        <w:rPr>
          <w:rFonts w:ascii="Palatino Linotype" w:hAnsi="Palatino Linotype" w:cs="Arial"/>
          <w:sz w:val="24"/>
          <w:szCs w:val="24"/>
        </w:rPr>
        <w:t xml:space="preserve">El recurso de revisión fue interpuesto dentro del plazo de quince días hábiles previsto en el artículo 178 de la Ley de Transparencia y Acceso a la Información Pública del Estado de México y Municipios, contados a partir de la fecha en que el Sujeto Obligado emitió la respuesta, toda vez que ésta fue pronunciada el día </w:t>
      </w:r>
      <w:r w:rsidR="000A26E1">
        <w:rPr>
          <w:rFonts w:ascii="Palatino Linotype" w:hAnsi="Palatino Linotype" w:cs="Arial"/>
          <w:sz w:val="24"/>
          <w:szCs w:val="24"/>
        </w:rPr>
        <w:t>trece</w:t>
      </w:r>
      <w:r w:rsidRPr="008023D0">
        <w:rPr>
          <w:rFonts w:ascii="Palatino Linotype" w:hAnsi="Palatino Linotype" w:cs="Arial"/>
          <w:sz w:val="24"/>
          <w:szCs w:val="24"/>
        </w:rPr>
        <w:t xml:space="preserve"> de octubre de </w:t>
      </w:r>
      <w:r w:rsidR="00EC32CB">
        <w:rPr>
          <w:rFonts w:ascii="Palatino Linotype" w:hAnsi="Palatino Linotype" w:cs="Arial"/>
          <w:sz w:val="24"/>
          <w:szCs w:val="24"/>
        </w:rPr>
        <w:t>dos mil veintiuno</w:t>
      </w:r>
      <w:r w:rsidRPr="008023D0">
        <w:rPr>
          <w:rFonts w:ascii="Palatino Linotype" w:hAnsi="Palatino Linotype" w:cs="Arial"/>
          <w:sz w:val="24"/>
          <w:szCs w:val="24"/>
        </w:rPr>
        <w:t xml:space="preserve">, mientras que la </w:t>
      </w:r>
      <w:r w:rsidRPr="008023D0">
        <w:rPr>
          <w:rFonts w:ascii="Palatino Linotype" w:hAnsi="Palatino Linotype" w:cs="Arial"/>
          <w:b/>
          <w:i/>
          <w:sz w:val="24"/>
          <w:szCs w:val="24"/>
        </w:rPr>
        <w:t>Recurrente</w:t>
      </w:r>
      <w:r w:rsidRPr="008023D0">
        <w:rPr>
          <w:rFonts w:ascii="Palatino Linotype" w:hAnsi="Palatino Linotype" w:cs="Arial"/>
          <w:sz w:val="24"/>
          <w:szCs w:val="24"/>
        </w:rPr>
        <w:t xml:space="preserve"> interpuso el recurso de revisión el mismo día, mes y año.</w:t>
      </w:r>
    </w:p>
    <w:p w:rsidR="005F017E" w:rsidRPr="00ED0799" w:rsidRDefault="003841D8" w:rsidP="002D7C06">
      <w:pPr>
        <w:spacing w:before="120" w:after="120" w:line="360" w:lineRule="auto"/>
        <w:jc w:val="both"/>
        <w:rPr>
          <w:rFonts w:ascii="Palatino Linotype" w:hAnsi="Palatino Linotype" w:cs="Arial"/>
          <w:sz w:val="24"/>
          <w:szCs w:val="24"/>
        </w:rPr>
      </w:pPr>
      <w:r w:rsidRPr="008023D0">
        <w:rPr>
          <w:rFonts w:ascii="Palatino Linotype" w:hAnsi="Palatino Linotype" w:cs="Arial"/>
          <w:sz w:val="24"/>
          <w:szCs w:val="24"/>
        </w:rPr>
        <w:lastRenderedPageBreak/>
        <w:t xml:space="preserve">En ese sentido, al considerar la fecha en que se formuló la solicitud y la fecha en la que respondió a ésta el </w:t>
      </w:r>
      <w:r w:rsidRPr="008023D0">
        <w:rPr>
          <w:rFonts w:ascii="Palatino Linotype" w:hAnsi="Palatino Linotype" w:cs="Arial"/>
          <w:b/>
          <w:sz w:val="24"/>
          <w:szCs w:val="24"/>
        </w:rPr>
        <w:t>Sujeto Obligado</w:t>
      </w:r>
      <w:r w:rsidRPr="008023D0">
        <w:rPr>
          <w:rFonts w:ascii="Palatino Linotype" w:hAnsi="Palatino Linotype" w:cs="Arial"/>
          <w:sz w:val="24"/>
          <w:szCs w:val="24"/>
        </w:rPr>
        <w:t>; así como, en la que se interpuso el recurso de revisión, éste se encuentra dentro de los márgenes temporales previstos en el citado precepto legal.</w:t>
      </w:r>
    </w:p>
    <w:p w:rsidR="008D3AD9" w:rsidRPr="008D3AD9" w:rsidRDefault="008D3AD9" w:rsidP="002D7C06">
      <w:pPr>
        <w:spacing w:before="120" w:after="120" w:line="360" w:lineRule="auto"/>
        <w:contextualSpacing/>
        <w:jc w:val="both"/>
        <w:rPr>
          <w:rFonts w:ascii="Palatino Linotype" w:hAnsi="Palatino Linotype" w:cs="Arial"/>
          <w:sz w:val="24"/>
        </w:rPr>
      </w:pPr>
      <w:r w:rsidRPr="008D3AD9">
        <w:rPr>
          <w:rFonts w:ascii="Palatino Linotype" w:hAnsi="Palatino Linotype" w:cs="Arial"/>
          <w:sz w:val="24"/>
        </w:rPr>
        <w:t>Además, por cuanto hace a la procedibilidad de los recursos de revisión, es de suma importancia señalar que la parte recurrente, no señal</w:t>
      </w:r>
      <w:r w:rsidR="00ED0799">
        <w:rPr>
          <w:rFonts w:ascii="Palatino Linotype" w:hAnsi="Palatino Linotype" w:cs="Arial"/>
          <w:sz w:val="24"/>
        </w:rPr>
        <w:t>ó</w:t>
      </w:r>
      <w:r w:rsidRPr="008D3AD9">
        <w:rPr>
          <w:rFonts w:ascii="Palatino Linotype" w:hAnsi="Palatino Linotype" w:cs="Arial"/>
          <w:sz w:val="24"/>
        </w:rPr>
        <w:t xml:space="preserve"> nombre o seudónimo con el cual desee ser identificado,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8D3AD9" w:rsidRPr="008D3AD9" w:rsidRDefault="008D3AD9" w:rsidP="002D7C06">
      <w:pPr>
        <w:spacing w:before="120" w:after="120" w:line="360" w:lineRule="auto"/>
        <w:ind w:left="567" w:right="474"/>
        <w:contextualSpacing/>
        <w:jc w:val="both"/>
        <w:rPr>
          <w:rFonts w:ascii="Palatino Linotype" w:hAnsi="Palatino Linotype" w:cs="Arial"/>
          <w:i/>
          <w:sz w:val="24"/>
        </w:rPr>
      </w:pPr>
    </w:p>
    <w:p w:rsidR="008D3AD9" w:rsidRPr="008D3AD9" w:rsidRDefault="008D3AD9" w:rsidP="00ED0799">
      <w:pPr>
        <w:spacing w:before="120" w:after="120" w:line="240" w:lineRule="auto"/>
        <w:ind w:left="851" w:right="902"/>
        <w:contextualSpacing/>
        <w:jc w:val="both"/>
        <w:rPr>
          <w:rFonts w:ascii="Palatino Linotype" w:hAnsi="Palatino Linotype" w:cs="Arial"/>
          <w:i/>
          <w:sz w:val="24"/>
        </w:rPr>
      </w:pPr>
      <w:r w:rsidRPr="008D3AD9">
        <w:rPr>
          <w:rFonts w:ascii="Palatino Linotype" w:hAnsi="Palatino Linotype" w:cs="Arial"/>
          <w:i/>
          <w:sz w:val="24"/>
        </w:rPr>
        <w:t>"</w:t>
      </w:r>
      <w:r w:rsidRPr="008D3AD9">
        <w:rPr>
          <w:rFonts w:ascii="Palatino Linotype" w:hAnsi="Palatino Linotype" w:cs="Arial"/>
          <w:b/>
          <w:i/>
          <w:sz w:val="24"/>
        </w:rPr>
        <w:t>Las solicitudes anónimas</w:t>
      </w:r>
      <w:r w:rsidRPr="008D3AD9">
        <w:rPr>
          <w:rFonts w:ascii="Palatino Linotype" w:hAnsi="Palatino Linotype" w:cs="Arial"/>
          <w:i/>
          <w:sz w:val="24"/>
        </w:rPr>
        <w:t xml:space="preserve">, con nombre incompleto o seudónimo </w:t>
      </w:r>
      <w:r w:rsidRPr="008D3AD9">
        <w:rPr>
          <w:rFonts w:ascii="Palatino Linotype" w:hAnsi="Palatino Linotype" w:cs="Arial"/>
          <w:b/>
          <w:i/>
          <w:sz w:val="24"/>
        </w:rPr>
        <w:t>serán procedentes para su trámite por parte del sujeto obligado ante quien se presente</w:t>
      </w:r>
      <w:r w:rsidRPr="008D3AD9">
        <w:rPr>
          <w:rFonts w:ascii="Palatino Linotype" w:hAnsi="Palatino Linotype" w:cs="Arial"/>
          <w:i/>
          <w:sz w:val="24"/>
        </w:rPr>
        <w:t>. No podrá requerirse información adicional con motivo del nombre proporcionado por el solicitante."</w:t>
      </w:r>
    </w:p>
    <w:p w:rsidR="008D3AD9" w:rsidRPr="008D3AD9" w:rsidRDefault="008D3AD9" w:rsidP="002D7C06">
      <w:pPr>
        <w:spacing w:before="120" w:after="120" w:line="360" w:lineRule="auto"/>
        <w:contextualSpacing/>
        <w:jc w:val="both"/>
        <w:rPr>
          <w:i/>
          <w:iCs/>
          <w:color w:val="1F1F1F"/>
          <w:w w:val="95"/>
          <w:sz w:val="24"/>
        </w:rPr>
      </w:pPr>
    </w:p>
    <w:p w:rsidR="008D3AD9" w:rsidRPr="008D3AD9" w:rsidRDefault="008D3AD9" w:rsidP="002D7C06">
      <w:pPr>
        <w:spacing w:before="120" w:after="120" w:line="360" w:lineRule="auto"/>
        <w:contextualSpacing/>
        <w:jc w:val="both"/>
        <w:rPr>
          <w:rFonts w:ascii="Palatino Linotype" w:hAnsi="Palatino Linotype" w:cs="Arial"/>
          <w:sz w:val="24"/>
        </w:rPr>
      </w:pPr>
      <w:r w:rsidRPr="008D3AD9">
        <w:rPr>
          <w:rFonts w:ascii="Palatino Linotype" w:hAnsi="Palatino Linotype" w:cs="Arial"/>
          <w:sz w:val="24"/>
        </w:rPr>
        <w:t>Robusteciendo lo anterior se encuentra lo dispuesto en el artículo 6, Apartado A, fracciones III de la Constitución Política de los Estados Unidos Mexicanos que establece:</w:t>
      </w:r>
    </w:p>
    <w:p w:rsidR="008D3AD9" w:rsidRPr="008D3AD9" w:rsidRDefault="008D3AD9" w:rsidP="002D7C06">
      <w:pPr>
        <w:spacing w:before="120" w:after="120" w:line="360" w:lineRule="auto"/>
        <w:ind w:right="474"/>
        <w:contextualSpacing/>
        <w:jc w:val="both"/>
        <w:rPr>
          <w:rFonts w:ascii="Palatino Linotype" w:hAnsi="Palatino Linotype" w:cs="Arial"/>
          <w:i/>
          <w:sz w:val="24"/>
        </w:rPr>
      </w:pPr>
    </w:p>
    <w:p w:rsidR="008D3AD9" w:rsidRPr="008D3AD9" w:rsidRDefault="008D3AD9" w:rsidP="00ED0799">
      <w:pPr>
        <w:spacing w:before="120" w:after="120" w:line="240" w:lineRule="auto"/>
        <w:ind w:left="851" w:right="900"/>
        <w:contextualSpacing/>
        <w:jc w:val="both"/>
        <w:rPr>
          <w:rFonts w:ascii="Palatino Linotype" w:hAnsi="Palatino Linotype" w:cs="Arial"/>
          <w:i/>
          <w:sz w:val="24"/>
        </w:rPr>
      </w:pPr>
      <w:r w:rsidRPr="008D3AD9">
        <w:rPr>
          <w:rFonts w:ascii="Palatino Linotype" w:hAnsi="Palatino Linotype" w:cs="Arial"/>
          <w:i/>
          <w:sz w:val="24"/>
        </w:rPr>
        <w:t>"</w:t>
      </w:r>
      <w:r w:rsidRPr="008D3AD9">
        <w:rPr>
          <w:rFonts w:ascii="Palatino Linotype" w:hAnsi="Palatino Linotype" w:cs="Arial"/>
          <w:b/>
          <w:i/>
          <w:sz w:val="24"/>
        </w:rPr>
        <w:t>Artículo 6.-</w:t>
      </w:r>
      <w:r w:rsidRPr="008D3AD9">
        <w:rPr>
          <w:rFonts w:ascii="Palatino Linotype" w:hAnsi="Palatino Linotype" w:cs="Arial"/>
          <w:i/>
          <w:sz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w:t>
      </w:r>
      <w:r w:rsidRPr="008D3AD9">
        <w:rPr>
          <w:rFonts w:ascii="Palatino Linotype" w:hAnsi="Palatino Linotype" w:cs="Arial"/>
          <w:i/>
          <w:sz w:val="24"/>
        </w:rPr>
        <w:lastRenderedPageBreak/>
        <w:t>dispuestos por la ley. El derecho a la información será garantizado por el Estado.</w:t>
      </w:r>
    </w:p>
    <w:p w:rsidR="008D3AD9" w:rsidRPr="008D3AD9" w:rsidRDefault="008D3AD9" w:rsidP="00ED0799">
      <w:pPr>
        <w:spacing w:before="120" w:after="120" w:line="240" w:lineRule="auto"/>
        <w:ind w:left="851" w:right="474"/>
        <w:contextualSpacing/>
        <w:jc w:val="both"/>
        <w:rPr>
          <w:rFonts w:ascii="Palatino Linotype" w:hAnsi="Palatino Linotype" w:cs="Arial"/>
          <w:i/>
          <w:sz w:val="24"/>
        </w:rPr>
      </w:pPr>
      <w:r w:rsidRPr="008D3AD9">
        <w:rPr>
          <w:rFonts w:ascii="Palatino Linotype" w:hAnsi="Palatino Linotype" w:cs="Arial"/>
          <w:i/>
          <w:sz w:val="24"/>
        </w:rPr>
        <w:t>Para efectos de lo dispuesto en el presente artículo se observará lo siguiente:</w:t>
      </w:r>
    </w:p>
    <w:p w:rsidR="008D3AD9" w:rsidRPr="008D3AD9" w:rsidRDefault="008D3AD9" w:rsidP="00ED0799">
      <w:pPr>
        <w:spacing w:before="120" w:after="120" w:line="240" w:lineRule="auto"/>
        <w:ind w:left="567" w:right="474"/>
        <w:contextualSpacing/>
        <w:jc w:val="both"/>
        <w:rPr>
          <w:rFonts w:ascii="Palatino Linotype" w:hAnsi="Palatino Linotype" w:cs="Arial"/>
          <w:i/>
          <w:sz w:val="24"/>
        </w:rPr>
      </w:pPr>
    </w:p>
    <w:p w:rsidR="008D3AD9" w:rsidRPr="00ED0799" w:rsidRDefault="008D3AD9" w:rsidP="00ED0799">
      <w:pPr>
        <w:spacing w:before="120" w:after="120" w:line="240" w:lineRule="auto"/>
        <w:ind w:left="851" w:right="900"/>
        <w:contextualSpacing/>
        <w:jc w:val="both"/>
        <w:rPr>
          <w:rFonts w:ascii="Palatino Linotype" w:hAnsi="Palatino Linotype" w:cs="Arial"/>
          <w:i/>
        </w:rPr>
      </w:pPr>
      <w:r w:rsidRPr="00ED0799">
        <w:rPr>
          <w:rFonts w:ascii="Palatino Linotype" w:hAnsi="Palatino Linotype" w:cs="Arial"/>
          <w:i/>
        </w:rPr>
        <w:t>A. Para el ejercicio del derecho de acceso a la información, la Federación, los Estados y el Distrito Federal, en el ámbito de sus respectivas competencias, se regirán por los siguientes principios y bases:</w:t>
      </w:r>
    </w:p>
    <w:p w:rsidR="008D3AD9" w:rsidRPr="00ED0799" w:rsidRDefault="008D3AD9" w:rsidP="00ED0799">
      <w:pPr>
        <w:spacing w:before="120" w:after="120" w:line="240" w:lineRule="auto"/>
        <w:ind w:left="567" w:right="474"/>
        <w:contextualSpacing/>
        <w:jc w:val="both"/>
        <w:rPr>
          <w:rFonts w:ascii="Palatino Linotype" w:hAnsi="Palatino Linotype" w:cs="Arial"/>
          <w:i/>
        </w:rPr>
      </w:pPr>
    </w:p>
    <w:p w:rsidR="008D3AD9" w:rsidRPr="00ED0799" w:rsidRDefault="008D3AD9" w:rsidP="00ED0799">
      <w:pPr>
        <w:spacing w:before="120" w:after="120" w:line="240" w:lineRule="auto"/>
        <w:ind w:left="851" w:right="900"/>
        <w:contextualSpacing/>
        <w:jc w:val="both"/>
        <w:rPr>
          <w:rFonts w:ascii="Palatino Linotype" w:hAnsi="Palatino Linotype" w:cs="Arial"/>
          <w:i/>
        </w:rPr>
      </w:pPr>
      <w:r w:rsidRPr="00ED0799">
        <w:rPr>
          <w:rFonts w:ascii="Palatino Linotype" w:hAnsi="Palatino Linotype" w:cs="Arial"/>
          <w:i/>
        </w:rPr>
        <w:t>III. Toda persona, sin necesidad de acreditar interés alguno o justificar su utilización, tendrá acceso gratuito a la información pública, a sus datos personales o a la rectificación de éstos.” (Sic)</w:t>
      </w:r>
    </w:p>
    <w:p w:rsidR="008D3AD9" w:rsidRPr="008D3AD9" w:rsidRDefault="008D3AD9" w:rsidP="002D7C06">
      <w:pPr>
        <w:spacing w:before="120" w:after="120" w:line="360" w:lineRule="auto"/>
        <w:ind w:left="567" w:right="474"/>
        <w:contextualSpacing/>
        <w:jc w:val="both"/>
        <w:rPr>
          <w:rFonts w:ascii="Palatino Linotype" w:hAnsi="Palatino Linotype" w:cs="Arial"/>
          <w:i/>
          <w:sz w:val="24"/>
        </w:rPr>
      </w:pPr>
    </w:p>
    <w:p w:rsidR="008D3AD9" w:rsidRPr="008D3AD9" w:rsidRDefault="008D3AD9" w:rsidP="002D7C06">
      <w:pPr>
        <w:spacing w:before="120" w:after="120" w:line="360" w:lineRule="auto"/>
        <w:contextualSpacing/>
        <w:jc w:val="both"/>
        <w:rPr>
          <w:rFonts w:ascii="Palatino Linotype" w:hAnsi="Palatino Linotype" w:cs="Arial"/>
          <w:sz w:val="24"/>
        </w:rPr>
      </w:pPr>
      <w:r w:rsidRPr="008D3AD9">
        <w:rPr>
          <w:rFonts w:ascii="Palatino Linotype" w:hAnsi="Palatino Linotype" w:cs="Arial"/>
          <w:sz w:val="24"/>
        </w:rPr>
        <w:t>Así como el artículo 5 fracción III, párrafo vigésimo primero, vigésimo segundo y vigésimo tercero, de la Constitución Política del Estado Libre y Soberano de México, que determina lo siguiente:</w:t>
      </w:r>
    </w:p>
    <w:p w:rsidR="008D3AD9" w:rsidRPr="008D3AD9" w:rsidRDefault="008D3AD9" w:rsidP="002D7C06">
      <w:pPr>
        <w:spacing w:before="120" w:after="120" w:line="360" w:lineRule="auto"/>
        <w:ind w:right="474"/>
        <w:contextualSpacing/>
        <w:jc w:val="both"/>
        <w:rPr>
          <w:rFonts w:ascii="Palatino Linotype" w:hAnsi="Palatino Linotype" w:cs="Arial"/>
          <w:i/>
          <w:sz w:val="24"/>
        </w:rPr>
      </w:pPr>
    </w:p>
    <w:p w:rsidR="008D3AD9" w:rsidRPr="00ED0799" w:rsidRDefault="008D3AD9" w:rsidP="00ED0799">
      <w:pPr>
        <w:spacing w:before="120" w:after="120" w:line="240" w:lineRule="auto"/>
        <w:ind w:left="851" w:right="902"/>
        <w:contextualSpacing/>
        <w:jc w:val="both"/>
        <w:rPr>
          <w:rFonts w:ascii="Palatino Linotype" w:hAnsi="Palatino Linotype" w:cs="Arial"/>
          <w:i/>
        </w:rPr>
      </w:pPr>
      <w:r w:rsidRPr="00ED0799">
        <w:rPr>
          <w:rFonts w:ascii="Palatino Linotype" w:hAnsi="Palatino Linotype" w:cs="Arial"/>
          <w:i/>
        </w:rPr>
        <w:t>"</w:t>
      </w:r>
      <w:r w:rsidRPr="00ED0799">
        <w:rPr>
          <w:rFonts w:ascii="Palatino Linotype" w:hAnsi="Palatino Linotype" w:cs="Arial"/>
          <w:b/>
          <w:i/>
        </w:rPr>
        <w:t>Artículo 5.-</w:t>
      </w:r>
      <w:r w:rsidRPr="00ED0799">
        <w:rPr>
          <w:rFonts w:ascii="Palatino Linotype" w:hAnsi="Palatino Linotype" w:cs="Arial"/>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8D3AD9" w:rsidRPr="00ED0799" w:rsidRDefault="008D3AD9" w:rsidP="00ED0799">
      <w:pPr>
        <w:spacing w:before="120" w:after="120" w:line="240" w:lineRule="auto"/>
        <w:ind w:left="851" w:right="902"/>
        <w:contextualSpacing/>
        <w:jc w:val="both"/>
        <w:rPr>
          <w:rFonts w:ascii="Palatino Linotype" w:hAnsi="Palatino Linotype" w:cs="Arial"/>
          <w:i/>
        </w:rPr>
      </w:pPr>
      <w:r w:rsidRPr="00ED0799">
        <w:rPr>
          <w:rFonts w:ascii="Palatino Linotype" w:hAnsi="Palatino Linotype" w:cs="Arial"/>
          <w:i/>
        </w:rPr>
        <w:t>…</w:t>
      </w:r>
    </w:p>
    <w:p w:rsidR="008D3AD9" w:rsidRPr="00ED0799" w:rsidRDefault="008D3AD9" w:rsidP="00ED0799">
      <w:pPr>
        <w:spacing w:before="120" w:after="120" w:line="240" w:lineRule="auto"/>
        <w:ind w:left="851" w:right="902"/>
        <w:contextualSpacing/>
        <w:jc w:val="both"/>
        <w:rPr>
          <w:rFonts w:ascii="Palatino Linotype" w:hAnsi="Palatino Linotype" w:cs="Arial"/>
          <w:i/>
        </w:rPr>
      </w:pPr>
      <w:r w:rsidRPr="00ED0799">
        <w:rPr>
          <w:rFonts w:ascii="Palatino Linotype" w:hAnsi="Palatino Linotype" w:cs="Arial"/>
          <w:i/>
        </w:rPr>
        <w:t>Toda persona en el Estado de México, tiene derecho al libre acceso a la información plural y oportuna, así como a buscar recibir y difundir información e ideas de toda índole por cualquier medio de expresión.</w:t>
      </w:r>
    </w:p>
    <w:p w:rsidR="008D3AD9" w:rsidRPr="00ED0799" w:rsidRDefault="008D3AD9" w:rsidP="00ED0799">
      <w:pPr>
        <w:spacing w:before="120" w:after="120" w:line="240" w:lineRule="auto"/>
        <w:ind w:left="851" w:right="902"/>
        <w:contextualSpacing/>
        <w:jc w:val="both"/>
        <w:rPr>
          <w:rFonts w:ascii="Palatino Linotype" w:hAnsi="Palatino Linotype" w:cs="Arial"/>
          <w:i/>
        </w:rPr>
      </w:pPr>
      <w:r w:rsidRPr="00ED0799">
        <w:rPr>
          <w:rFonts w:ascii="Palatino Linotype" w:hAnsi="Palatino Linotype" w:cs="Arial"/>
          <w:i/>
        </w:rPr>
        <w:t>...</w:t>
      </w:r>
    </w:p>
    <w:p w:rsidR="008D3AD9" w:rsidRPr="00ED0799" w:rsidRDefault="008D3AD9" w:rsidP="00ED0799">
      <w:pPr>
        <w:spacing w:before="120" w:after="120" w:line="240" w:lineRule="auto"/>
        <w:ind w:left="851" w:right="902"/>
        <w:contextualSpacing/>
        <w:jc w:val="both"/>
        <w:rPr>
          <w:rFonts w:ascii="Palatino Linotype" w:hAnsi="Palatino Linotype" w:cs="Arial"/>
          <w:i/>
        </w:rPr>
      </w:pPr>
      <w:r w:rsidRPr="00ED0799">
        <w:rPr>
          <w:rFonts w:ascii="Palatino Linotype" w:hAnsi="Palatino Linotype" w:cs="Arial"/>
          <w:i/>
        </w:rPr>
        <w:t>El derecho a la información será garantizado por el Estado. La ley establecerá las previsiones que permitan asegurar la protección, el respeto y la difusión de este derecho.</w:t>
      </w:r>
    </w:p>
    <w:p w:rsidR="008D3AD9" w:rsidRPr="00ED0799" w:rsidRDefault="008D3AD9" w:rsidP="00ED0799">
      <w:pPr>
        <w:spacing w:before="120" w:after="120" w:line="240" w:lineRule="auto"/>
        <w:ind w:left="851" w:right="902"/>
        <w:contextualSpacing/>
        <w:jc w:val="both"/>
        <w:rPr>
          <w:rFonts w:ascii="Palatino Linotype" w:hAnsi="Palatino Linotype" w:cs="Arial"/>
          <w:i/>
        </w:rPr>
      </w:pPr>
      <w:r w:rsidRPr="00ED0799">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8D3AD9" w:rsidRPr="00ED0799" w:rsidRDefault="008D3AD9" w:rsidP="00ED0799">
      <w:pPr>
        <w:spacing w:before="120" w:after="120" w:line="240" w:lineRule="auto"/>
        <w:ind w:left="851" w:right="902"/>
        <w:contextualSpacing/>
        <w:jc w:val="both"/>
        <w:rPr>
          <w:rFonts w:ascii="Palatino Linotype" w:hAnsi="Palatino Linotype" w:cs="Arial"/>
          <w:i/>
        </w:rPr>
      </w:pPr>
      <w:r w:rsidRPr="00ED0799">
        <w:rPr>
          <w:rFonts w:ascii="Palatino Linotype" w:hAnsi="Palatino Linotype" w:cs="Arial"/>
          <w:i/>
        </w:rPr>
        <w:lastRenderedPageBreak/>
        <w:t>III. Toda persona, sin necesidad de acreditar interés alguno o justificar su utilización, tendrá acceso gratuito a la información pública, a sus datos personales o a la rectificación de éstos;</w:t>
      </w:r>
    </w:p>
    <w:p w:rsidR="008D3AD9" w:rsidRPr="00ED0799" w:rsidRDefault="008D3AD9" w:rsidP="00ED0799">
      <w:pPr>
        <w:spacing w:before="120" w:after="120" w:line="240" w:lineRule="auto"/>
        <w:ind w:left="851" w:right="902"/>
        <w:contextualSpacing/>
        <w:jc w:val="both"/>
        <w:rPr>
          <w:rFonts w:ascii="Palatino Linotype" w:hAnsi="Palatino Linotype" w:cs="Arial"/>
          <w:i/>
        </w:rPr>
      </w:pPr>
      <w:r w:rsidRPr="00ED0799">
        <w:rPr>
          <w:rFonts w:ascii="Palatino Linotype" w:hAnsi="Palatino Linotype" w:cs="Arial"/>
          <w:i/>
        </w:rPr>
        <w:t>...</w:t>
      </w:r>
    </w:p>
    <w:p w:rsidR="008D3AD9" w:rsidRPr="00ED0799" w:rsidRDefault="008D3AD9" w:rsidP="00ED0799">
      <w:pPr>
        <w:spacing w:before="120" w:after="120" w:line="240" w:lineRule="auto"/>
        <w:ind w:left="851" w:right="902"/>
        <w:contextualSpacing/>
        <w:jc w:val="both"/>
        <w:rPr>
          <w:rFonts w:ascii="Palatino Linotype" w:hAnsi="Palatino Linotype" w:cs="Arial"/>
          <w:i/>
        </w:rPr>
      </w:pPr>
      <w:r w:rsidRPr="00ED0799">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8D3AD9" w:rsidRPr="008D3AD9" w:rsidRDefault="008D3AD9" w:rsidP="002D7C06">
      <w:pPr>
        <w:spacing w:before="120" w:after="120" w:line="360" w:lineRule="auto"/>
        <w:ind w:left="567" w:right="474"/>
        <w:contextualSpacing/>
        <w:jc w:val="both"/>
        <w:rPr>
          <w:rFonts w:ascii="Palatino Linotype" w:hAnsi="Palatino Linotype" w:cs="Arial"/>
          <w:i/>
          <w:sz w:val="24"/>
        </w:rPr>
      </w:pPr>
    </w:p>
    <w:p w:rsidR="008D3AD9" w:rsidRPr="008D3AD9" w:rsidRDefault="008D3AD9" w:rsidP="002D7C06">
      <w:pPr>
        <w:spacing w:before="120" w:after="120" w:line="360" w:lineRule="auto"/>
        <w:contextualSpacing/>
        <w:jc w:val="both"/>
        <w:rPr>
          <w:rFonts w:ascii="Palatino Linotype" w:hAnsi="Palatino Linotype" w:cs="Arial"/>
          <w:sz w:val="24"/>
        </w:rPr>
      </w:pPr>
      <w:r w:rsidRPr="008D3AD9">
        <w:rPr>
          <w:rFonts w:ascii="Palatino Linotype" w:hAnsi="Palatino Linotype" w:cs="Arial"/>
          <w:sz w:val="24"/>
        </w:rPr>
        <w:t>Por otra parte, del contenido del artículo 1 de la Constitución Política de los Estados</w:t>
      </w:r>
    </w:p>
    <w:p w:rsidR="008D3AD9" w:rsidRPr="008D3AD9" w:rsidRDefault="008D3AD9" w:rsidP="002D7C06">
      <w:pPr>
        <w:spacing w:before="120" w:after="120" w:line="360" w:lineRule="auto"/>
        <w:contextualSpacing/>
        <w:jc w:val="both"/>
        <w:rPr>
          <w:rFonts w:ascii="Palatino Linotype" w:hAnsi="Palatino Linotype" w:cs="Arial"/>
          <w:sz w:val="24"/>
        </w:rPr>
      </w:pPr>
      <w:r w:rsidRPr="008D3AD9">
        <w:rPr>
          <w:rFonts w:ascii="Palatino Linotype" w:hAnsi="Palatino Linotype" w:cs="Arial"/>
          <w:sz w:val="24"/>
        </w:rPr>
        <w:t>Unidos mexicanos, se destaca lo siguiente:</w:t>
      </w:r>
    </w:p>
    <w:p w:rsidR="008D3AD9" w:rsidRPr="008D3AD9" w:rsidRDefault="008D3AD9" w:rsidP="002D7C06">
      <w:pPr>
        <w:spacing w:before="120" w:after="120" w:line="360" w:lineRule="auto"/>
        <w:ind w:left="851" w:right="474"/>
        <w:contextualSpacing/>
        <w:jc w:val="both"/>
        <w:rPr>
          <w:rFonts w:ascii="Palatino Linotype" w:hAnsi="Palatino Linotype" w:cs="Arial"/>
          <w:i/>
          <w:sz w:val="24"/>
        </w:rPr>
      </w:pPr>
    </w:p>
    <w:p w:rsidR="008D3AD9" w:rsidRPr="008D3AD9" w:rsidRDefault="008D3AD9" w:rsidP="00ED0799">
      <w:pPr>
        <w:spacing w:before="120" w:after="120" w:line="240" w:lineRule="auto"/>
        <w:ind w:left="851" w:right="902"/>
        <w:contextualSpacing/>
        <w:jc w:val="both"/>
        <w:rPr>
          <w:rFonts w:ascii="Palatino Linotype" w:hAnsi="Palatino Linotype" w:cs="Arial"/>
          <w:i/>
          <w:sz w:val="24"/>
        </w:rPr>
      </w:pPr>
      <w:r w:rsidRPr="008D3AD9">
        <w:rPr>
          <w:rFonts w:ascii="Palatino Linotype" w:hAnsi="Palatino Linotype" w:cs="Arial"/>
          <w:i/>
          <w:sz w:val="24"/>
        </w:rPr>
        <w:t>"</w:t>
      </w:r>
      <w:r w:rsidRPr="008D3AD9">
        <w:rPr>
          <w:rFonts w:ascii="Palatino Linotype" w:hAnsi="Palatino Linotype" w:cs="Arial"/>
          <w:b/>
          <w:i/>
          <w:sz w:val="24"/>
        </w:rPr>
        <w:t>Artículo 1</w:t>
      </w:r>
      <w:r w:rsidRPr="008D3AD9">
        <w:rPr>
          <w:rFonts w:ascii="Palatino Linotype" w:hAnsi="Palatino Linotype" w:cs="Arial"/>
          <w:i/>
          <w:sz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8D3AD9" w:rsidRPr="008D3AD9" w:rsidRDefault="008D3AD9" w:rsidP="00ED0799">
      <w:pPr>
        <w:spacing w:before="120" w:after="120" w:line="240" w:lineRule="auto"/>
        <w:ind w:left="851" w:right="902"/>
        <w:contextualSpacing/>
        <w:jc w:val="both"/>
        <w:rPr>
          <w:rFonts w:ascii="Palatino Linotype" w:hAnsi="Palatino Linotype" w:cs="Arial"/>
          <w:i/>
          <w:sz w:val="24"/>
        </w:rPr>
      </w:pPr>
      <w:r w:rsidRPr="008D3AD9">
        <w:rPr>
          <w:rFonts w:ascii="Palatino Linotype" w:hAnsi="Palatino Linotype" w:cs="Arial"/>
          <w:i/>
          <w:sz w:val="24"/>
        </w:rPr>
        <w:t>Las normas relativas a los derechos humanos se interpretarán de conformidad con esta Constitución y con los tratados internacionales de la materia favoreciendo en todo tiempo a las personas la protección más amplia.</w:t>
      </w:r>
    </w:p>
    <w:p w:rsidR="008D3AD9" w:rsidRPr="008D3AD9" w:rsidRDefault="008D3AD9" w:rsidP="00ED0799">
      <w:pPr>
        <w:spacing w:before="120" w:after="120" w:line="240" w:lineRule="auto"/>
        <w:ind w:left="851" w:right="902"/>
        <w:contextualSpacing/>
        <w:jc w:val="both"/>
        <w:rPr>
          <w:rFonts w:ascii="Palatino Linotype" w:hAnsi="Palatino Linotype" w:cs="Arial"/>
          <w:i/>
          <w:sz w:val="24"/>
        </w:rPr>
      </w:pPr>
      <w:r w:rsidRPr="008D3AD9">
        <w:rPr>
          <w:rFonts w:ascii="Palatino Linotype" w:hAnsi="Palatino Linotype" w:cs="Arial"/>
          <w:i/>
          <w:sz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8D3AD9" w:rsidRPr="008D3AD9" w:rsidRDefault="008D3AD9" w:rsidP="002D7C06">
      <w:pPr>
        <w:spacing w:before="120" w:after="120" w:line="360" w:lineRule="auto"/>
        <w:contextualSpacing/>
        <w:jc w:val="both"/>
        <w:rPr>
          <w:i/>
          <w:iCs/>
          <w:sz w:val="24"/>
          <w:szCs w:val="23"/>
        </w:rPr>
      </w:pPr>
    </w:p>
    <w:p w:rsidR="008D3AD9" w:rsidRPr="008D3AD9" w:rsidRDefault="008D3AD9" w:rsidP="002D7C06">
      <w:pPr>
        <w:spacing w:before="120" w:after="120" w:line="360" w:lineRule="auto"/>
        <w:contextualSpacing/>
        <w:jc w:val="both"/>
        <w:rPr>
          <w:rFonts w:ascii="Palatino Linotype" w:hAnsi="Palatino Linotype" w:cs="Arial"/>
          <w:sz w:val="24"/>
        </w:rPr>
      </w:pPr>
      <w:r w:rsidRPr="008D3AD9">
        <w:rPr>
          <w:rFonts w:ascii="Palatino Linotype" w:hAnsi="Palatino Linotype" w:cs="Arial"/>
          <w:sz w:val="24"/>
        </w:rPr>
        <w:t xml:space="preserve">Esto es, que el derecho humano de acceso a la información pública, se aprecia que toda persona, sin necesidad de acreditar interés alguno o justificar su interposición, </w:t>
      </w:r>
      <w:r w:rsidRPr="008D3AD9">
        <w:rPr>
          <w:rFonts w:ascii="Palatino Linotype" w:hAnsi="Palatino Linotype" w:cs="Arial"/>
          <w:sz w:val="24"/>
        </w:rPr>
        <w:lastRenderedPageBreak/>
        <w:t xml:space="preserve">deberá tener acceso a la información pública, es decir, dicho </w:t>
      </w:r>
      <w:r w:rsidRPr="008D3AD9">
        <w:rPr>
          <w:rFonts w:ascii="Palatino Linotype" w:hAnsi="Palatino Linotype" w:cs="Arial"/>
          <w:i/>
          <w:sz w:val="24"/>
        </w:rPr>
        <w:t>derecho fundamental exime a quien lo ejerce</w:t>
      </w:r>
      <w:r w:rsidRPr="008D3AD9">
        <w:rPr>
          <w:rFonts w:ascii="Palatino Linotype" w:hAnsi="Palatino Linotype" w:cs="Arial"/>
          <w:sz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8D3AD9" w:rsidRPr="008D3AD9" w:rsidRDefault="008D3AD9" w:rsidP="002D7C06">
      <w:pPr>
        <w:spacing w:before="120" w:after="120" w:line="360" w:lineRule="auto"/>
        <w:jc w:val="both"/>
        <w:rPr>
          <w:rFonts w:ascii="Palatino Linotype" w:hAnsi="Palatino Linotype" w:cs="Arial"/>
          <w:sz w:val="24"/>
        </w:rPr>
      </w:pPr>
    </w:p>
    <w:p w:rsidR="008D3AD9" w:rsidRPr="008D3AD9" w:rsidRDefault="008D3AD9" w:rsidP="002D7C06">
      <w:pPr>
        <w:spacing w:before="120" w:after="120" w:line="360" w:lineRule="auto"/>
        <w:jc w:val="both"/>
        <w:rPr>
          <w:rFonts w:ascii="Palatino Linotype" w:hAnsi="Palatino Linotype"/>
          <w:sz w:val="24"/>
        </w:rPr>
      </w:pPr>
      <w:r w:rsidRPr="008D3AD9">
        <w:rPr>
          <w:rFonts w:ascii="Palatino Linotype" w:hAnsi="Palatino Linotype"/>
          <w:sz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8D3AD9" w:rsidRPr="008D3AD9" w:rsidRDefault="008D3AD9" w:rsidP="002D7C06">
      <w:pPr>
        <w:spacing w:before="120" w:after="120" w:line="360" w:lineRule="auto"/>
        <w:ind w:left="851" w:right="758"/>
        <w:contextualSpacing/>
        <w:jc w:val="both"/>
        <w:rPr>
          <w:rFonts w:ascii="Palatino Linotype" w:hAnsi="Palatino Linotype"/>
          <w:i/>
          <w:sz w:val="24"/>
        </w:rPr>
      </w:pPr>
    </w:p>
    <w:p w:rsidR="008D3AD9" w:rsidRPr="008D3AD9" w:rsidRDefault="008D3AD9" w:rsidP="002D7C06">
      <w:pPr>
        <w:spacing w:before="120" w:after="120" w:line="360" w:lineRule="auto"/>
        <w:ind w:left="851" w:right="900"/>
        <w:contextualSpacing/>
        <w:jc w:val="both"/>
        <w:rPr>
          <w:rFonts w:ascii="Palatino Linotype" w:hAnsi="Palatino Linotype"/>
          <w:i/>
          <w:sz w:val="24"/>
        </w:rPr>
      </w:pPr>
      <w:r w:rsidRPr="008D3AD9">
        <w:rPr>
          <w:rFonts w:ascii="Palatino Linotype" w:hAnsi="Palatino Linotype"/>
          <w:i/>
          <w:sz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8D3AD9" w:rsidRPr="008D3AD9" w:rsidRDefault="008D3AD9" w:rsidP="002D7C06">
      <w:pPr>
        <w:spacing w:before="120" w:after="120" w:line="360" w:lineRule="auto"/>
        <w:jc w:val="both"/>
        <w:rPr>
          <w:rFonts w:ascii="Palatino Linotype" w:hAnsi="Palatino Linotype"/>
          <w:sz w:val="24"/>
        </w:rPr>
      </w:pPr>
    </w:p>
    <w:p w:rsidR="008D3AD9" w:rsidRPr="008D3AD9" w:rsidRDefault="008D3AD9" w:rsidP="002D7C06">
      <w:pPr>
        <w:spacing w:before="120" w:after="120" w:line="360" w:lineRule="auto"/>
        <w:jc w:val="both"/>
        <w:rPr>
          <w:rFonts w:ascii="Palatino Linotype" w:hAnsi="Palatino Linotype"/>
          <w:sz w:val="24"/>
        </w:rPr>
      </w:pPr>
      <w:r w:rsidRPr="008D3AD9">
        <w:rPr>
          <w:rFonts w:ascii="Palatino Linotype" w:hAnsi="Palatino Linotype"/>
          <w:sz w:val="24"/>
        </w:rPr>
        <w:t>En consecuencia, dado lo expuesto y fundado con anterioridad, se estima que el requisito relativo al nombre del recurrente no constituye un presupuesto indispensable de procedibilidad del Recurso de Revisión, en términos de los artículos 25 de la Convención Americana de Derechos Humanos, 1, párrafos segundo y tercero, 6 apartado A fracción III de la Constitución Política de los Estados Unidos Mexicanos y 5 párrafo trigésimo, trigésimo primero y trigésimo segundo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8D3AD9" w:rsidRPr="008D3AD9" w:rsidRDefault="008D3AD9" w:rsidP="002D7C06">
      <w:pPr>
        <w:spacing w:before="120" w:after="120" w:line="360" w:lineRule="auto"/>
        <w:jc w:val="both"/>
        <w:rPr>
          <w:rFonts w:ascii="Palatino Linotype" w:hAnsi="Palatino Linotype" w:cs="Arial"/>
          <w:sz w:val="24"/>
        </w:rPr>
      </w:pPr>
      <w:r w:rsidRPr="008D3AD9">
        <w:rPr>
          <w:rFonts w:ascii="Palatino Linotype" w:hAnsi="Palatino Linotype" w:cs="Arial"/>
          <w:sz w:val="24"/>
        </w:rPr>
        <w:t xml:space="preserve">Ahora bien, del análisis efectuado se advierte que resulta procedente la interposición del recurso y se concluye la acreditación plena de todos y cada uno de los elementos formales exigidos por el artículo 180 </w:t>
      </w:r>
      <w:r w:rsidRPr="008D3AD9">
        <w:rPr>
          <w:rFonts w:ascii="Palatino Linotype" w:hAnsi="Palatino Linotype" w:cs="Arial"/>
          <w:sz w:val="24"/>
          <w:lang w:val="es-ES_tradnl"/>
        </w:rPr>
        <w:t xml:space="preserve">de la </w:t>
      </w:r>
      <w:r w:rsidRPr="008D3AD9">
        <w:rPr>
          <w:rFonts w:ascii="Palatino Linotype" w:hAnsi="Palatino Linotype" w:cs="Arial"/>
          <w:sz w:val="24"/>
        </w:rPr>
        <w:t xml:space="preserve">Ley de Transparencia y Acceso a la Información Pública del Estado de México y Municipios en vigor, en atención a que fue presentado mediante el formato visible </w:t>
      </w:r>
      <w:r w:rsidRPr="008D3AD9">
        <w:rPr>
          <w:rFonts w:ascii="Palatino Linotype" w:hAnsi="Palatino Linotype" w:cs="Arial"/>
          <w:b/>
          <w:sz w:val="24"/>
        </w:rPr>
        <w:t xml:space="preserve">EL SAIMEX.  </w:t>
      </w:r>
    </w:p>
    <w:p w:rsidR="007B297F" w:rsidRPr="00FE268D" w:rsidRDefault="007B297F" w:rsidP="002D7C06">
      <w:pPr>
        <w:spacing w:before="120" w:after="120" w:line="360" w:lineRule="auto"/>
        <w:jc w:val="both"/>
        <w:rPr>
          <w:rFonts w:ascii="Palatino Linotype" w:eastAsia="Times New Roman" w:hAnsi="Palatino Linotype" w:cs="Arial"/>
          <w:sz w:val="28"/>
          <w:szCs w:val="24"/>
          <w:lang w:eastAsia="es-ES"/>
        </w:rPr>
      </w:pPr>
    </w:p>
    <w:p w:rsidR="003841D8" w:rsidRPr="008023D0" w:rsidRDefault="00FB04A2" w:rsidP="002D7C06">
      <w:pPr>
        <w:spacing w:before="120" w:after="120" w:line="360" w:lineRule="auto"/>
        <w:ind w:right="-234"/>
        <w:jc w:val="both"/>
        <w:rPr>
          <w:rFonts w:ascii="Palatino Linotype" w:hAnsi="Palatino Linotype"/>
          <w:b/>
          <w:sz w:val="24"/>
          <w:szCs w:val="24"/>
        </w:rPr>
      </w:pPr>
      <w:r w:rsidRPr="00FE268D">
        <w:rPr>
          <w:rFonts w:ascii="Palatino Linotype" w:hAnsi="Palatino Linotype"/>
          <w:b/>
          <w:sz w:val="28"/>
          <w:szCs w:val="24"/>
        </w:rPr>
        <w:t>TERCERO</w:t>
      </w:r>
      <w:r w:rsidR="003841D8" w:rsidRPr="00FE268D">
        <w:rPr>
          <w:rFonts w:ascii="Palatino Linotype" w:hAnsi="Palatino Linotype"/>
          <w:b/>
          <w:sz w:val="28"/>
          <w:szCs w:val="24"/>
        </w:rPr>
        <w:t>. MATERIA DE LA REVISIÓN</w:t>
      </w:r>
      <w:r w:rsidR="003841D8" w:rsidRPr="008023D0">
        <w:rPr>
          <w:rFonts w:ascii="Palatino Linotype" w:hAnsi="Palatino Linotype"/>
          <w:b/>
          <w:sz w:val="24"/>
          <w:szCs w:val="24"/>
        </w:rPr>
        <w:t>.</w:t>
      </w:r>
    </w:p>
    <w:p w:rsidR="003841D8" w:rsidRPr="008023D0" w:rsidRDefault="003841D8" w:rsidP="002D7C06">
      <w:pPr>
        <w:pStyle w:val="Prrafodelista"/>
        <w:autoSpaceDE w:val="0"/>
        <w:autoSpaceDN w:val="0"/>
        <w:adjustRightInd w:val="0"/>
        <w:spacing w:before="120" w:after="120" w:line="360" w:lineRule="auto"/>
        <w:ind w:left="0" w:right="-234"/>
        <w:jc w:val="both"/>
        <w:rPr>
          <w:rFonts w:ascii="Palatino Linotype" w:hAnsi="Palatino Linotype"/>
        </w:rPr>
      </w:pPr>
      <w:r w:rsidRPr="008023D0">
        <w:rPr>
          <w:rFonts w:ascii="Palatino Linotype" w:hAnsi="Palatino Linotype"/>
        </w:rPr>
        <w:t xml:space="preserve">Una vez realizado el análisis de las constancias que integran el expediente en que se actúa, se desprende que la resolución consiste en determinar la legalidad de la </w:t>
      </w:r>
      <w:r w:rsidRPr="008023D0">
        <w:rPr>
          <w:rFonts w:ascii="Palatino Linotype" w:hAnsi="Palatino Linotype"/>
        </w:rPr>
        <w:lastRenderedPageBreak/>
        <w:t xml:space="preserve">respuesta emitida por el </w:t>
      </w:r>
      <w:r w:rsidRPr="008023D0">
        <w:rPr>
          <w:rFonts w:ascii="Palatino Linotype" w:hAnsi="Palatino Linotype"/>
          <w:b/>
        </w:rPr>
        <w:t xml:space="preserve">Sujeto Obligado </w:t>
      </w:r>
      <w:r w:rsidRPr="008023D0">
        <w:rPr>
          <w:rFonts w:ascii="Palatino Linotype" w:hAnsi="Palatino Linotype"/>
        </w:rPr>
        <w:t>a la solicitud de acceso a la información, y en su caso resolver si resulta procedente ordenar lo requerido al momento de interponerse el presente medio de impugnación, de conformidad con lo dispuesto en la Ley de Transparencia y Acceso a la Información Pública del Estado de México y Municipios</w:t>
      </w:r>
    </w:p>
    <w:p w:rsidR="003841D8" w:rsidRPr="008023D0" w:rsidRDefault="003841D8" w:rsidP="002D7C06">
      <w:pPr>
        <w:pStyle w:val="Prrafodelista"/>
        <w:autoSpaceDE w:val="0"/>
        <w:autoSpaceDN w:val="0"/>
        <w:adjustRightInd w:val="0"/>
        <w:spacing w:before="120" w:after="120" w:line="360" w:lineRule="auto"/>
        <w:ind w:left="0" w:right="-234"/>
        <w:jc w:val="both"/>
        <w:rPr>
          <w:rFonts w:ascii="Palatino Linotype" w:hAnsi="Palatino Linotype" w:cs="Arial"/>
          <w:b/>
        </w:rPr>
      </w:pPr>
    </w:p>
    <w:p w:rsidR="002742E0" w:rsidRPr="008023D0" w:rsidRDefault="00FB04A2" w:rsidP="002D7C06">
      <w:pPr>
        <w:pStyle w:val="Prrafodelista"/>
        <w:autoSpaceDE w:val="0"/>
        <w:autoSpaceDN w:val="0"/>
        <w:adjustRightInd w:val="0"/>
        <w:spacing w:before="120" w:after="120" w:line="360" w:lineRule="auto"/>
        <w:ind w:left="0" w:right="-234"/>
        <w:jc w:val="both"/>
        <w:rPr>
          <w:rFonts w:ascii="Palatino Linotype" w:hAnsi="Palatino Linotype" w:cs="Arial"/>
          <w:sz w:val="28"/>
        </w:rPr>
      </w:pPr>
      <w:r>
        <w:rPr>
          <w:rFonts w:ascii="Palatino Linotype" w:hAnsi="Palatino Linotype" w:cs="Arial"/>
          <w:b/>
          <w:sz w:val="28"/>
        </w:rPr>
        <w:t>CUAR</w:t>
      </w:r>
      <w:r w:rsidR="008023D0" w:rsidRPr="008023D0">
        <w:rPr>
          <w:rFonts w:ascii="Palatino Linotype" w:hAnsi="Palatino Linotype" w:cs="Arial"/>
          <w:b/>
          <w:sz w:val="28"/>
        </w:rPr>
        <w:t>TO.</w:t>
      </w:r>
      <w:r w:rsidR="008023D0" w:rsidRPr="008023D0">
        <w:rPr>
          <w:rFonts w:ascii="Palatino Linotype" w:hAnsi="Palatino Linotype" w:cs="Arial"/>
          <w:sz w:val="28"/>
        </w:rPr>
        <w:t xml:space="preserve"> </w:t>
      </w:r>
      <w:r w:rsidR="008023D0" w:rsidRPr="008023D0">
        <w:rPr>
          <w:rFonts w:ascii="Palatino Linotype" w:hAnsi="Palatino Linotype" w:cs="Arial"/>
          <w:b/>
          <w:sz w:val="28"/>
        </w:rPr>
        <w:t>ESTUDIO Y RESOLUCIÓN DEL ASUNTO.</w:t>
      </w:r>
    </w:p>
    <w:p w:rsidR="00F56431" w:rsidRPr="008023D0" w:rsidRDefault="002742E0" w:rsidP="002D7C06">
      <w:pPr>
        <w:spacing w:before="120" w:after="120" w:line="360" w:lineRule="auto"/>
        <w:jc w:val="both"/>
        <w:rPr>
          <w:rFonts w:ascii="Palatino Linotype" w:hAnsi="Palatino Linotype" w:cs="Arial"/>
          <w:sz w:val="24"/>
        </w:rPr>
      </w:pPr>
      <w:r w:rsidRPr="008023D0">
        <w:rPr>
          <w:rFonts w:ascii="Palatino Linotype" w:hAnsi="Palatino Linotype" w:cs="Arial"/>
          <w:sz w:val="24"/>
        </w:rPr>
        <w:t xml:space="preserve">Así, tenemos en un primer plano de estudio el texto de la solicitud de información, plasmada por el </w:t>
      </w:r>
      <w:r w:rsidRPr="00ED0799">
        <w:rPr>
          <w:rFonts w:ascii="Palatino Linotype" w:hAnsi="Palatino Linotype" w:cs="Arial"/>
          <w:b/>
          <w:sz w:val="24"/>
        </w:rPr>
        <w:t>Recurrente</w:t>
      </w:r>
      <w:r w:rsidRPr="008023D0">
        <w:rPr>
          <w:rFonts w:ascii="Palatino Linotype" w:hAnsi="Palatino Linotype" w:cs="Arial"/>
          <w:sz w:val="24"/>
        </w:rPr>
        <w:t>, ello a efecto de poder determinar la materia de la solicitud de información que nos ocupa, así el particular requiere lo siguiente:</w:t>
      </w:r>
    </w:p>
    <w:p w:rsidR="00873781" w:rsidRPr="00873781" w:rsidRDefault="002742E0" w:rsidP="002D7C06">
      <w:pPr>
        <w:pStyle w:val="Prrafodelista"/>
        <w:numPr>
          <w:ilvl w:val="0"/>
          <w:numId w:val="3"/>
        </w:numPr>
        <w:spacing w:before="120" w:after="120" w:line="360" w:lineRule="auto"/>
        <w:jc w:val="both"/>
        <w:rPr>
          <w:rFonts w:ascii="Palatino Linotype" w:hAnsi="Palatino Linotype"/>
          <w:i/>
          <w:color w:val="000000"/>
        </w:rPr>
      </w:pPr>
      <w:r w:rsidRPr="00873781">
        <w:rPr>
          <w:rFonts w:ascii="Palatino Linotype" w:hAnsi="Palatino Linotype"/>
          <w:i/>
          <w:color w:val="000000"/>
        </w:rPr>
        <w:t xml:space="preserve">Presupuesto asignado a cultura </w:t>
      </w:r>
      <w:r w:rsidR="00873781" w:rsidRPr="00873781">
        <w:rPr>
          <w:rFonts w:ascii="Palatino Linotype" w:hAnsi="Palatino Linotype"/>
          <w:i/>
          <w:color w:val="000000"/>
        </w:rPr>
        <w:t>en 2020</w:t>
      </w:r>
    </w:p>
    <w:p w:rsidR="002742E0" w:rsidRPr="00873781" w:rsidRDefault="00873781" w:rsidP="002D7C06">
      <w:pPr>
        <w:pStyle w:val="Prrafodelista"/>
        <w:numPr>
          <w:ilvl w:val="0"/>
          <w:numId w:val="3"/>
        </w:numPr>
        <w:spacing w:before="120" w:after="120" w:line="360" w:lineRule="auto"/>
        <w:jc w:val="both"/>
        <w:rPr>
          <w:rFonts w:ascii="Palatino Linotype" w:hAnsi="Palatino Linotype"/>
          <w:i/>
          <w:color w:val="000000"/>
        </w:rPr>
      </w:pPr>
      <w:r w:rsidRPr="00873781">
        <w:rPr>
          <w:rFonts w:ascii="Palatino Linotype" w:hAnsi="Palatino Linotype"/>
          <w:i/>
          <w:color w:val="000000"/>
        </w:rPr>
        <w:t>I</w:t>
      </w:r>
      <w:r w:rsidR="002742E0" w:rsidRPr="00873781">
        <w:rPr>
          <w:rFonts w:ascii="Palatino Linotype" w:hAnsi="Palatino Linotype"/>
          <w:i/>
          <w:color w:val="000000"/>
        </w:rPr>
        <w:t>nforme de actividades del área de cultura en 2020</w:t>
      </w:r>
    </w:p>
    <w:p w:rsidR="00873781" w:rsidRDefault="00873781" w:rsidP="002D7C06">
      <w:pPr>
        <w:spacing w:before="120" w:after="120" w:line="360" w:lineRule="auto"/>
        <w:jc w:val="both"/>
        <w:rPr>
          <w:rFonts w:ascii="Palatino Linotype" w:hAnsi="Palatino Linotype"/>
          <w:color w:val="000000"/>
          <w:sz w:val="24"/>
          <w:szCs w:val="24"/>
          <w:lang w:val="es-ES_tradnl"/>
        </w:rPr>
      </w:pPr>
    </w:p>
    <w:p w:rsidR="00ED0799" w:rsidRDefault="002742E0" w:rsidP="00ED0799">
      <w:pPr>
        <w:spacing w:before="120" w:after="120" w:line="360" w:lineRule="auto"/>
        <w:jc w:val="both"/>
        <w:rPr>
          <w:rFonts w:ascii="Palatino Linotype" w:hAnsi="Palatino Linotype"/>
          <w:bCs/>
          <w:color w:val="000000"/>
          <w:sz w:val="24"/>
          <w:szCs w:val="24"/>
          <w:lang w:val="es-ES_tradnl"/>
        </w:rPr>
      </w:pPr>
      <w:r w:rsidRPr="008023D0">
        <w:rPr>
          <w:rFonts w:ascii="Palatino Linotype" w:hAnsi="Palatino Linotype"/>
          <w:color w:val="000000"/>
          <w:sz w:val="24"/>
          <w:szCs w:val="24"/>
          <w:lang w:val="es-ES_tradnl"/>
        </w:rPr>
        <w:t xml:space="preserve">Ahora bien, en respuesta al requerimiento formulado por el particular, el </w:t>
      </w:r>
      <w:r w:rsidRPr="008023D0">
        <w:rPr>
          <w:rFonts w:ascii="Palatino Linotype" w:hAnsi="Palatino Linotype"/>
          <w:b/>
          <w:color w:val="000000"/>
          <w:sz w:val="24"/>
          <w:szCs w:val="24"/>
          <w:lang w:val="es-ES_tradnl"/>
        </w:rPr>
        <w:t xml:space="preserve">Sujeto Obligado </w:t>
      </w:r>
      <w:r w:rsidRPr="008023D0">
        <w:rPr>
          <w:rFonts w:ascii="Palatino Linotype" w:hAnsi="Palatino Linotype"/>
          <w:bCs/>
          <w:color w:val="000000"/>
          <w:sz w:val="24"/>
          <w:szCs w:val="24"/>
          <w:lang w:val="es-ES_tradnl"/>
        </w:rPr>
        <w:t xml:space="preserve">turnó la solicitud a las unidades administrativas que consideró competentes y emitió su respuesta remitiendo </w:t>
      </w:r>
      <w:r w:rsidR="002D1840">
        <w:rPr>
          <w:rFonts w:ascii="Palatino Linotype" w:hAnsi="Palatino Linotype"/>
          <w:bCs/>
          <w:color w:val="000000"/>
          <w:sz w:val="24"/>
          <w:szCs w:val="24"/>
          <w:lang w:val="es-ES_tradnl"/>
        </w:rPr>
        <w:t xml:space="preserve">mediante el SAIMEX, </w:t>
      </w:r>
      <w:r w:rsidR="00ED0799">
        <w:rPr>
          <w:rFonts w:ascii="Palatino Linotype" w:hAnsi="Palatino Linotype"/>
          <w:bCs/>
          <w:color w:val="000000"/>
          <w:sz w:val="24"/>
          <w:szCs w:val="24"/>
          <w:lang w:val="es-ES_tradnl"/>
        </w:rPr>
        <w:t xml:space="preserve">lo siguiente: </w:t>
      </w:r>
    </w:p>
    <w:p w:rsidR="00ED0799" w:rsidRDefault="00ED0799" w:rsidP="00ED0799">
      <w:pPr>
        <w:spacing w:before="120" w:after="120" w:line="360" w:lineRule="auto"/>
        <w:jc w:val="both"/>
        <w:rPr>
          <w:rFonts w:ascii="Palatino Linotype" w:hAnsi="Palatino Linotype"/>
          <w:bCs/>
          <w:color w:val="000000"/>
          <w:sz w:val="24"/>
          <w:szCs w:val="24"/>
          <w:lang w:val="es-ES_tradnl"/>
        </w:rPr>
      </w:pPr>
    </w:p>
    <w:p w:rsidR="002D1840" w:rsidRPr="00ED0799" w:rsidRDefault="002D1840" w:rsidP="00ED0799">
      <w:pPr>
        <w:pStyle w:val="Prrafodelista"/>
        <w:numPr>
          <w:ilvl w:val="0"/>
          <w:numId w:val="15"/>
        </w:numPr>
        <w:spacing w:before="120" w:after="120" w:line="360" w:lineRule="auto"/>
        <w:jc w:val="both"/>
        <w:rPr>
          <w:rFonts w:ascii="Palatino Linotype" w:hAnsi="Palatino Linotype"/>
          <w:bCs/>
          <w:color w:val="000000"/>
          <w:lang w:val="es-ES_tradnl"/>
        </w:rPr>
      </w:pPr>
      <w:r w:rsidRPr="00ED0799">
        <w:rPr>
          <w:rFonts w:ascii="Palatino Linotype" w:hAnsi="Palatino Linotype"/>
          <w:bCs/>
          <w:color w:val="000000"/>
          <w:lang w:val="es-ES_tradnl"/>
        </w:rPr>
        <w:t xml:space="preserve">Oficio: TM/SE/DP/4429/2021, emitido por el Mtro. Leopoldo Corona Aguilar, Tesorero Municipal del Ayuntamiento de Naucalpan de Juárez, en el que se plasma el monto de </w:t>
      </w:r>
      <w:r w:rsidR="00727797" w:rsidRPr="00ED0799">
        <w:rPr>
          <w:rFonts w:ascii="Palatino Linotype" w:hAnsi="Palatino Linotype"/>
          <w:bCs/>
          <w:color w:val="000000"/>
          <w:lang w:val="es-ES_tradnl"/>
        </w:rPr>
        <w:t>$152,744, 07.23 (Ciento cincuenta y dos millones, setecientos cuarenta y cuatro mil, setenta y siete pesos 23/100 M.N.)</w:t>
      </w:r>
    </w:p>
    <w:p w:rsidR="00ED0799" w:rsidRDefault="00EC32CB" w:rsidP="00ED0799">
      <w:pPr>
        <w:pStyle w:val="Prrafodelista"/>
        <w:numPr>
          <w:ilvl w:val="0"/>
          <w:numId w:val="11"/>
        </w:numPr>
        <w:spacing w:before="120" w:after="120" w:line="360" w:lineRule="auto"/>
        <w:jc w:val="both"/>
        <w:rPr>
          <w:rFonts w:ascii="Palatino Linotype" w:hAnsi="Palatino Linotype"/>
          <w:bCs/>
          <w:color w:val="000000"/>
          <w:lang w:val="es-ES_tradnl"/>
        </w:rPr>
      </w:pPr>
      <w:r w:rsidRPr="00BA4428">
        <w:rPr>
          <w:rFonts w:ascii="Palatino Linotype" w:hAnsi="Palatino Linotype"/>
        </w:rPr>
        <w:lastRenderedPageBreak/>
        <w:t xml:space="preserve">Por parte de </w:t>
      </w:r>
      <w:r w:rsidRPr="00BA4428">
        <w:rPr>
          <w:rFonts w:ascii="Palatino Linotype" w:hAnsi="Palatino Linotype" w:cs="Arial"/>
          <w:bCs/>
          <w:lang w:eastAsia="es-MX"/>
        </w:rPr>
        <w:t>la Dirección General de Desarrollo Social</w:t>
      </w:r>
      <w:r w:rsidRPr="00BA4428">
        <w:rPr>
          <w:rFonts w:ascii="Palatino Linotype" w:hAnsi="Palatino Linotype"/>
        </w:rPr>
        <w:t>, s</w:t>
      </w:r>
      <w:r w:rsidR="00ED0799" w:rsidRPr="00BA4428">
        <w:rPr>
          <w:rFonts w:ascii="Palatino Linotype" w:hAnsi="Palatino Linotype"/>
        </w:rPr>
        <w:t xml:space="preserve">e remitió el vínculo a través del cual se puede </w:t>
      </w:r>
      <w:r w:rsidRPr="00BA4428">
        <w:rPr>
          <w:rFonts w:ascii="Palatino Linotype" w:hAnsi="Palatino Linotype"/>
        </w:rPr>
        <w:t>consultar el segundo informe de Gobierno de la Presidenta Municipal del Ayu</w:t>
      </w:r>
      <w:r w:rsidR="00BA4428">
        <w:rPr>
          <w:rFonts w:ascii="Palatino Linotype" w:hAnsi="Palatino Linotype"/>
        </w:rPr>
        <w:t>ntamiento de Naucalpan de Juárez</w:t>
      </w:r>
      <w:r w:rsidR="00727797" w:rsidRPr="00727797">
        <w:rPr>
          <w:rFonts w:ascii="Palatino Linotype" w:hAnsi="Palatino Linotype"/>
        </w:rPr>
        <w:t xml:space="preserve">: </w:t>
      </w:r>
      <w:hyperlink r:id="rId10" w:history="1">
        <w:r w:rsidR="00ED0799" w:rsidRPr="009A1FFB">
          <w:rPr>
            <w:rStyle w:val="Hipervnculo"/>
            <w:rFonts w:ascii="Palatino Linotype" w:hAnsi="Palatino Linotype"/>
          </w:rPr>
          <w:t>https://naucalpan.gob.mx/wp-content/uploads/2020/12/Gaceta-Especial-Naucalpan-Ano-2-Numero-47-del-7-de-Diciembre-de-2020-2do-Informe-de-Resultados.pdf</w:t>
        </w:r>
      </w:hyperlink>
    </w:p>
    <w:p w:rsidR="00ED0799" w:rsidRDefault="00ED0799" w:rsidP="00ED0799">
      <w:pPr>
        <w:spacing w:before="120" w:after="120" w:line="360" w:lineRule="auto"/>
        <w:jc w:val="both"/>
        <w:rPr>
          <w:rFonts w:ascii="Palatino Linotype" w:hAnsi="Palatino Linotype"/>
          <w:bCs/>
          <w:color w:val="000000"/>
          <w:lang w:val="es-ES_tradnl"/>
        </w:rPr>
      </w:pPr>
    </w:p>
    <w:p w:rsidR="00BA4428" w:rsidRDefault="00ED0799" w:rsidP="00ED0799">
      <w:pPr>
        <w:spacing w:before="120" w:after="120" w:line="360" w:lineRule="auto"/>
        <w:jc w:val="both"/>
        <w:rPr>
          <w:rFonts w:ascii="Palatino Linotype" w:hAnsi="Palatino Linotype"/>
          <w:bCs/>
          <w:color w:val="000000"/>
          <w:lang w:val="es-ES_tradnl"/>
        </w:rPr>
        <w:sectPr w:rsidR="00BA4428" w:rsidSect="003A61AE">
          <w:type w:val="continuous"/>
          <w:pgSz w:w="12240" w:h="15840"/>
          <w:pgMar w:top="1417" w:right="1701" w:bottom="1417" w:left="1701" w:header="708" w:footer="708" w:gutter="0"/>
          <w:cols w:space="708"/>
          <w:docGrid w:linePitch="360"/>
        </w:sectPr>
      </w:pPr>
      <w:r>
        <w:rPr>
          <w:rFonts w:ascii="Palatino Linotype" w:hAnsi="Palatino Linotype"/>
          <w:bCs/>
          <w:color w:val="000000"/>
          <w:lang w:val="es-ES_tradnl"/>
        </w:rPr>
        <w:t xml:space="preserve">Al respecto el Recurrente señaló como acto </w:t>
      </w:r>
      <w:r w:rsidR="00BA4428">
        <w:rPr>
          <w:rFonts w:ascii="Palatino Linotype" w:hAnsi="Palatino Linotype"/>
          <w:bCs/>
          <w:color w:val="000000"/>
          <w:lang w:val="es-ES_tradnl"/>
        </w:rPr>
        <w:t>impugnado y razones o motivos de inc</w:t>
      </w:r>
      <w:r w:rsidR="003A61AE">
        <w:rPr>
          <w:rFonts w:ascii="Palatino Linotype" w:hAnsi="Palatino Linotype"/>
          <w:bCs/>
          <w:color w:val="000000"/>
          <w:lang w:val="es-ES_tradnl"/>
        </w:rPr>
        <w:t>on</w:t>
      </w:r>
      <w:r>
        <w:rPr>
          <w:rFonts w:ascii="Palatino Linotype" w:hAnsi="Palatino Linotype"/>
          <w:bCs/>
          <w:color w:val="000000"/>
          <w:lang w:val="es-ES_tradnl"/>
        </w:rPr>
        <w:t xml:space="preserve">formidad lo </w:t>
      </w:r>
      <w:r w:rsidR="00BA4428">
        <w:rPr>
          <w:rFonts w:ascii="Palatino Linotype" w:hAnsi="Palatino Linotype"/>
          <w:bCs/>
          <w:color w:val="000000"/>
          <w:lang w:val="es-ES_tradnl"/>
        </w:rPr>
        <w:t>siguiente:</w:t>
      </w:r>
    </w:p>
    <w:p w:rsidR="00BA4428" w:rsidRPr="008023D0" w:rsidRDefault="00BA4428" w:rsidP="00BA4428">
      <w:pPr>
        <w:pStyle w:val="Prrafodelista"/>
        <w:spacing w:before="120" w:after="120" w:line="360" w:lineRule="auto"/>
        <w:ind w:left="720"/>
        <w:rPr>
          <w:rFonts w:ascii="Palatino Linotype" w:hAnsi="Palatino Linotype" w:cs="Arial"/>
          <w:i/>
        </w:rPr>
      </w:pPr>
      <w:r w:rsidRPr="008023D0">
        <w:rPr>
          <w:rFonts w:ascii="Palatino Linotype" w:hAnsi="Palatino Linotype" w:cs="Arial"/>
          <w:b/>
          <w:i/>
        </w:rPr>
        <w:t>“</w:t>
      </w:r>
      <w:r w:rsidRPr="008023D0">
        <w:rPr>
          <w:rFonts w:ascii="Palatino Linotype" w:hAnsi="Palatino Linotype"/>
          <w:i/>
          <w:color w:val="000000"/>
        </w:rPr>
        <w:t xml:space="preserve">Se solicitó el presupuesto asignado y el informe de actividades el área para el periodo del 2020. Solamente se entregó el monto del presupuesto asignado.” </w:t>
      </w:r>
      <w:r w:rsidRPr="008023D0">
        <w:rPr>
          <w:rFonts w:ascii="Palatino Linotype" w:hAnsi="Palatino Linotype" w:cs="Arial"/>
          <w:i/>
        </w:rPr>
        <w:t>[</w:t>
      </w:r>
      <w:proofErr w:type="gramStart"/>
      <w:r w:rsidRPr="008023D0">
        <w:rPr>
          <w:rFonts w:ascii="Palatino Linotype" w:hAnsi="Palatino Linotype" w:cs="Arial"/>
          <w:i/>
        </w:rPr>
        <w:t>sic</w:t>
      </w:r>
      <w:proofErr w:type="gramEnd"/>
      <w:r w:rsidRPr="008023D0">
        <w:rPr>
          <w:rFonts w:ascii="Palatino Linotype" w:hAnsi="Palatino Linotype" w:cs="Arial"/>
          <w:i/>
        </w:rPr>
        <w:t>]</w:t>
      </w:r>
    </w:p>
    <w:p w:rsidR="00ED0799" w:rsidRDefault="00ED0799" w:rsidP="00ED0799">
      <w:pPr>
        <w:spacing w:before="120" w:after="120" w:line="360" w:lineRule="auto"/>
        <w:jc w:val="both"/>
        <w:rPr>
          <w:rFonts w:ascii="Palatino Linotype" w:hAnsi="Palatino Linotype"/>
          <w:bCs/>
          <w:color w:val="000000"/>
          <w:lang w:val="es-ES_tradnl"/>
        </w:rPr>
      </w:pPr>
    </w:p>
    <w:p w:rsidR="00E10003" w:rsidRPr="00BA4428" w:rsidRDefault="00BA4428" w:rsidP="00E10003">
      <w:pPr>
        <w:pStyle w:val="Prrafodelista"/>
        <w:spacing w:before="120" w:after="120" w:line="360" w:lineRule="auto"/>
        <w:ind w:left="0" w:right="-234"/>
        <w:jc w:val="both"/>
        <w:rPr>
          <w:rFonts w:ascii="Palatino Linotype" w:hAnsi="Palatino Linotype"/>
          <w:color w:val="222222"/>
          <w:lang w:eastAsia="es-MX"/>
        </w:rPr>
      </w:pPr>
      <w:r>
        <w:rPr>
          <w:rFonts w:ascii="Palatino Linotype" w:hAnsi="Palatino Linotype"/>
          <w:color w:val="222222"/>
          <w:lang w:eastAsia="es-MX"/>
        </w:rPr>
        <w:t xml:space="preserve">Derivado de lo anterior, </w:t>
      </w:r>
      <w:r w:rsidR="00ED0799">
        <w:rPr>
          <w:rFonts w:ascii="Palatino Linotype" w:hAnsi="Palatino Linotype"/>
          <w:color w:val="222222"/>
          <w:lang w:eastAsia="es-MX"/>
        </w:rPr>
        <w:t xml:space="preserve">se advierte que </w:t>
      </w:r>
      <w:r w:rsidR="00727797" w:rsidRPr="00727797">
        <w:rPr>
          <w:rFonts w:ascii="Palatino Linotype" w:hAnsi="Palatino Linotype"/>
          <w:color w:val="222222"/>
          <w:lang w:eastAsia="es-MX"/>
        </w:rPr>
        <w:t>el recurrente no se</w:t>
      </w:r>
      <w:r>
        <w:rPr>
          <w:rFonts w:ascii="Palatino Linotype" w:hAnsi="Palatino Linotype"/>
          <w:color w:val="222222"/>
          <w:lang w:eastAsia="es-MX"/>
        </w:rPr>
        <w:t xml:space="preserve"> inconforma por </w:t>
      </w:r>
      <w:r w:rsidR="00ED0799">
        <w:rPr>
          <w:rFonts w:ascii="Palatino Linotype" w:hAnsi="Palatino Linotype"/>
          <w:color w:val="222222"/>
          <w:lang w:eastAsia="es-MX"/>
        </w:rPr>
        <w:t>la respuesta respe</w:t>
      </w:r>
      <w:r>
        <w:rPr>
          <w:rFonts w:ascii="Palatino Linotype" w:hAnsi="Palatino Linotype"/>
          <w:color w:val="222222"/>
          <w:lang w:eastAsia="es-MX"/>
        </w:rPr>
        <w:t>cto al presupuesto asignado a cultura</w:t>
      </w:r>
      <w:r w:rsidR="00727797" w:rsidRPr="00727797">
        <w:rPr>
          <w:rFonts w:ascii="Palatino Linotype" w:hAnsi="Palatino Linotype"/>
          <w:color w:val="222222"/>
          <w:lang w:eastAsia="es-MX"/>
        </w:rPr>
        <w:t>, en ese sentido </w:t>
      </w:r>
      <w:r>
        <w:rPr>
          <w:rFonts w:ascii="Palatino Linotype" w:hAnsi="Palatino Linotype"/>
          <w:color w:val="222222"/>
          <w:lang w:eastAsia="es-MX"/>
        </w:rPr>
        <w:t xml:space="preserve">se visualiza que la causal del medio de impugnación únicamente se encuentra dirigido al </w:t>
      </w:r>
      <w:r w:rsidRPr="00BA4428">
        <w:rPr>
          <w:rFonts w:ascii="Palatino Linotype" w:hAnsi="Palatino Linotype"/>
          <w:color w:val="000000"/>
        </w:rPr>
        <w:t>informe de actividades del área de cultura para el periodo del 2020</w:t>
      </w:r>
      <w:r>
        <w:rPr>
          <w:rFonts w:ascii="Palatino Linotype" w:hAnsi="Palatino Linotype"/>
          <w:color w:val="000000"/>
        </w:rPr>
        <w:t>.</w:t>
      </w:r>
    </w:p>
    <w:p w:rsidR="00E10003" w:rsidRPr="00E10003" w:rsidRDefault="00E10003" w:rsidP="00E10003">
      <w:pPr>
        <w:pStyle w:val="Prrafodelista"/>
        <w:spacing w:before="120" w:after="120" w:line="360" w:lineRule="auto"/>
        <w:ind w:left="0" w:right="-234"/>
        <w:jc w:val="both"/>
        <w:rPr>
          <w:rFonts w:ascii="Palatino Linotype" w:hAnsi="Palatino Linotype"/>
          <w:color w:val="222222"/>
          <w:lang w:eastAsia="es-MX"/>
        </w:rPr>
      </w:pPr>
      <w:r w:rsidRPr="00E10003">
        <w:rPr>
          <w:rFonts w:ascii="Palatino Linotype" w:hAnsi="Palatino Linotype"/>
          <w:color w:val="222222"/>
          <w:lang w:eastAsia="es-MX"/>
        </w:rPr>
        <w:t>Bajo este tenor, la parte de la respuesta, se tiene que no fue impugnada, por lo que consecuentemente debe declararse consentida, toda vez que, al no haber realizado manifestaciones de inconformidad al respecto, se infiere que la información proporcionada por el Sujeto Obligado, satisface este punto de la solicitud presentada.</w:t>
      </w:r>
    </w:p>
    <w:p w:rsidR="00ED0799" w:rsidRDefault="00E10003" w:rsidP="00E10003">
      <w:pPr>
        <w:pStyle w:val="Prrafodelista"/>
        <w:spacing w:before="120" w:after="120" w:line="360" w:lineRule="auto"/>
        <w:ind w:left="0" w:right="-234"/>
        <w:jc w:val="both"/>
        <w:rPr>
          <w:rFonts w:ascii="Palatino Linotype" w:hAnsi="Palatino Linotype"/>
          <w:color w:val="222222"/>
          <w:lang w:eastAsia="es-MX"/>
        </w:rPr>
      </w:pPr>
      <w:r w:rsidRPr="00E10003">
        <w:rPr>
          <w:rFonts w:ascii="Palatino Linotype" w:hAnsi="Palatino Linotype"/>
          <w:color w:val="222222"/>
          <w:lang w:eastAsia="es-MX"/>
        </w:rPr>
        <w:t xml:space="preserve">Lo anterior es así, debido a que cuando un Recurrente impugna la respuesta del Sujeto Obligado, y éste no expresa Razón o Motivo de Inconformidad en contra de todos los rubros solicitados, dichos rubros deben declararse atendidos, pues se entiende que el </w:t>
      </w:r>
      <w:r w:rsidRPr="00E10003">
        <w:rPr>
          <w:rFonts w:ascii="Palatino Linotype" w:hAnsi="Palatino Linotype"/>
          <w:color w:val="222222"/>
          <w:lang w:eastAsia="es-MX"/>
        </w:rPr>
        <w:lastRenderedPageBreak/>
        <w:t>Recurrente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561665" w:rsidRPr="00865AD5" w:rsidRDefault="00561665" w:rsidP="002D7C06">
      <w:pPr>
        <w:pStyle w:val="Prrafodelista"/>
        <w:spacing w:before="120" w:after="120" w:line="360" w:lineRule="auto"/>
        <w:ind w:left="0" w:right="-234"/>
        <w:jc w:val="both"/>
        <w:rPr>
          <w:rFonts w:ascii="Palatino Linotype" w:hAnsi="Palatino Linotype"/>
          <w:bCs/>
          <w:color w:val="000000"/>
          <w:sz w:val="22"/>
          <w:lang w:val="es-ES_tradnl"/>
        </w:rPr>
      </w:pPr>
    </w:p>
    <w:p w:rsidR="00727797" w:rsidRPr="00865AD5" w:rsidRDefault="00727797" w:rsidP="002D7C06">
      <w:pPr>
        <w:shd w:val="clear" w:color="auto" w:fill="FFFFFF"/>
        <w:spacing w:before="120" w:after="120" w:line="360" w:lineRule="auto"/>
        <w:ind w:left="851" w:right="902"/>
        <w:jc w:val="both"/>
        <w:rPr>
          <w:rFonts w:ascii="Times New Roman" w:eastAsia="Times New Roman" w:hAnsi="Times New Roman" w:cs="Times New Roman"/>
          <w:color w:val="222222"/>
          <w:szCs w:val="24"/>
          <w:lang w:eastAsia="es-MX"/>
        </w:rPr>
      </w:pPr>
      <w:r w:rsidRPr="00865AD5">
        <w:rPr>
          <w:rFonts w:ascii="Palatino Linotype" w:eastAsia="Times New Roman" w:hAnsi="Palatino Linotype" w:cs="Times New Roman"/>
          <w:color w:val="222222"/>
          <w:szCs w:val="24"/>
          <w:lang w:eastAsia="es-MX"/>
        </w:rPr>
        <w:t>“</w:t>
      </w:r>
      <w:r w:rsidRPr="00865AD5">
        <w:rPr>
          <w:rFonts w:ascii="Palatino Linotype" w:eastAsia="Times New Roman" w:hAnsi="Palatino Linotype" w:cs="Times New Roman"/>
          <w:b/>
          <w:bCs/>
          <w:i/>
          <w:iCs/>
          <w:color w:val="222222"/>
          <w:szCs w:val="24"/>
          <w:lang w:eastAsia="es-MX"/>
        </w:rPr>
        <w:t>REVISIÓN EN AMPARO. LOS RESOLUTIVOS NO COMBATIDOS DEBEN DECLARARSE FIRMES</w:t>
      </w:r>
      <w:r w:rsidRPr="00865AD5">
        <w:rPr>
          <w:rFonts w:ascii="Palatino Linotype" w:eastAsia="Times New Roman" w:hAnsi="Palatino Linotype" w:cs="Times New Roman"/>
          <w:i/>
          <w:iCs/>
          <w:color w:val="222222"/>
          <w:szCs w:val="24"/>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727797" w:rsidRPr="00727797" w:rsidRDefault="00727797" w:rsidP="002D7C06">
      <w:pPr>
        <w:shd w:val="clear" w:color="auto" w:fill="FFFFFF"/>
        <w:spacing w:before="120" w:after="120" w:line="360" w:lineRule="auto"/>
        <w:ind w:left="851" w:right="902"/>
        <w:jc w:val="both"/>
        <w:rPr>
          <w:rFonts w:ascii="Times New Roman" w:eastAsia="Times New Roman" w:hAnsi="Times New Roman" w:cs="Times New Roman"/>
          <w:color w:val="222222"/>
          <w:sz w:val="24"/>
          <w:szCs w:val="24"/>
          <w:lang w:eastAsia="es-MX"/>
        </w:rPr>
      </w:pPr>
      <w:r w:rsidRPr="00727797">
        <w:rPr>
          <w:rFonts w:ascii="Palatino Linotype" w:eastAsia="Times New Roman" w:hAnsi="Palatino Linotype" w:cs="Times New Roman"/>
          <w:color w:val="222222"/>
          <w:sz w:val="24"/>
          <w:szCs w:val="24"/>
          <w:lang w:eastAsia="es-MX"/>
        </w:rPr>
        <w:t> </w:t>
      </w:r>
    </w:p>
    <w:p w:rsidR="00E10003" w:rsidRPr="00865AD5" w:rsidRDefault="00E10003" w:rsidP="00E10003">
      <w:pPr>
        <w:spacing w:before="240" w:after="240" w:line="360" w:lineRule="auto"/>
        <w:jc w:val="both"/>
        <w:rPr>
          <w:rFonts w:ascii="Palatino Linotype" w:eastAsia="Arial Unicode MS" w:hAnsi="Palatino Linotype" w:cs="Arial"/>
          <w:color w:val="000000"/>
          <w:sz w:val="24"/>
        </w:rPr>
      </w:pPr>
      <w:r w:rsidRPr="00865AD5">
        <w:rPr>
          <w:rFonts w:ascii="Palatino Linotype" w:eastAsia="Arial Unicode MS" w:hAnsi="Palatino Linotype" w:cs="Arial"/>
          <w:color w:val="000000"/>
          <w:sz w:val="24"/>
        </w:rPr>
        <w:t xml:space="preserve">Consecuentemente, se reitera que la parte de la solicitud que no fue impugnada debe declararse consentida por el hoy Recurrente, en razón de que no se realizaron manifestaciones de inconformidad, por lo que no pueden producirse efectos jurídicos tendentes a revocar, confirmar o modificar el acto reclamado ya que se infiere un consentimiento del Recurrente ante la falta de impugnación eficaz. </w:t>
      </w:r>
    </w:p>
    <w:p w:rsidR="00727797" w:rsidRDefault="00727797" w:rsidP="002D7C06">
      <w:pPr>
        <w:shd w:val="clear" w:color="auto" w:fill="FFFFFF"/>
        <w:spacing w:before="120" w:after="120" w:line="360" w:lineRule="auto"/>
        <w:jc w:val="both"/>
        <w:rPr>
          <w:rFonts w:ascii="Palatino Linotype" w:eastAsia="Times New Roman" w:hAnsi="Palatino Linotype" w:cs="Times New Roman"/>
          <w:color w:val="222222"/>
          <w:sz w:val="24"/>
          <w:szCs w:val="24"/>
          <w:lang w:eastAsia="es-MX"/>
        </w:rPr>
      </w:pPr>
      <w:r w:rsidRPr="00727797">
        <w:rPr>
          <w:rFonts w:ascii="Palatino Linotype" w:eastAsia="Times New Roman" w:hAnsi="Palatino Linotype" w:cs="Times New Roman"/>
          <w:color w:val="222222"/>
          <w:sz w:val="24"/>
          <w:szCs w:val="24"/>
          <w:lang w:eastAsia="es-MX"/>
        </w:rPr>
        <w:t>Sirve de sustento a lo anterior, por analogía, la tesis jurisprudencial número VI.3o.C. J/60, publicada en el Semanario Judicial de la Federación y su Gaceta bajo el número de registro 176,608 que a la letra dice:</w:t>
      </w:r>
    </w:p>
    <w:p w:rsidR="00561665" w:rsidRPr="00727797" w:rsidRDefault="00561665" w:rsidP="002D7C06">
      <w:pPr>
        <w:shd w:val="clear" w:color="auto" w:fill="FFFFFF"/>
        <w:spacing w:before="120" w:after="120" w:line="360" w:lineRule="auto"/>
        <w:jc w:val="both"/>
        <w:rPr>
          <w:rFonts w:ascii="Times New Roman" w:eastAsia="Times New Roman" w:hAnsi="Times New Roman" w:cs="Times New Roman"/>
          <w:color w:val="222222"/>
          <w:sz w:val="24"/>
          <w:szCs w:val="24"/>
          <w:lang w:eastAsia="es-MX"/>
        </w:rPr>
      </w:pPr>
    </w:p>
    <w:p w:rsidR="00ED0799" w:rsidRPr="00865AD5" w:rsidRDefault="00727797" w:rsidP="00ED0799">
      <w:pPr>
        <w:shd w:val="clear" w:color="auto" w:fill="FFFFFF"/>
        <w:spacing w:before="120" w:after="120" w:line="360" w:lineRule="auto"/>
        <w:ind w:left="851" w:right="902"/>
        <w:jc w:val="both"/>
        <w:rPr>
          <w:rFonts w:ascii="Palatino Linotype" w:eastAsia="Times New Roman" w:hAnsi="Palatino Linotype" w:cs="Times New Roman"/>
          <w:i/>
          <w:iCs/>
          <w:color w:val="222222"/>
          <w:szCs w:val="24"/>
          <w:lang w:eastAsia="es-MX"/>
        </w:rPr>
      </w:pPr>
      <w:r w:rsidRPr="00865AD5">
        <w:rPr>
          <w:rFonts w:ascii="Palatino Linotype" w:eastAsia="Times New Roman" w:hAnsi="Palatino Linotype" w:cs="Times New Roman"/>
          <w:i/>
          <w:iCs/>
          <w:color w:val="222222"/>
          <w:szCs w:val="24"/>
          <w:lang w:eastAsia="es-MX"/>
        </w:rPr>
        <w:t>“</w:t>
      </w:r>
      <w:r w:rsidRPr="00865AD5">
        <w:rPr>
          <w:rFonts w:ascii="Palatino Linotype" w:eastAsia="Times New Roman" w:hAnsi="Palatino Linotype" w:cs="Times New Roman"/>
          <w:b/>
          <w:bCs/>
          <w:i/>
          <w:iCs/>
          <w:color w:val="222222"/>
          <w:szCs w:val="24"/>
          <w:lang w:eastAsia="es-MX"/>
        </w:rPr>
        <w:t>ACTOS CONSENTIDOS. SON LOS QUE NO SE IMPUGNAN MEDIANTE EL RECURSO IDÓNEO</w:t>
      </w:r>
      <w:r w:rsidRPr="00865AD5">
        <w:rPr>
          <w:rFonts w:ascii="Palatino Linotype" w:eastAsia="Times New Roman" w:hAnsi="Palatino Linotype" w:cs="Times New Roman"/>
          <w:i/>
          <w:iCs/>
          <w:color w:val="222222"/>
          <w:szCs w:val="24"/>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ED0799" w:rsidRPr="00ED0799" w:rsidRDefault="00ED0799" w:rsidP="00ED0799">
      <w:pPr>
        <w:shd w:val="clear" w:color="auto" w:fill="FFFFFF"/>
        <w:spacing w:before="120" w:after="120" w:line="360" w:lineRule="auto"/>
        <w:ind w:left="851" w:right="902"/>
        <w:jc w:val="both"/>
        <w:rPr>
          <w:rFonts w:ascii="Palatino Linotype" w:eastAsia="Times New Roman" w:hAnsi="Palatino Linotype" w:cs="Times New Roman"/>
          <w:i/>
          <w:iCs/>
          <w:color w:val="222222"/>
          <w:sz w:val="24"/>
          <w:szCs w:val="24"/>
          <w:lang w:eastAsia="es-MX"/>
        </w:rPr>
      </w:pPr>
    </w:p>
    <w:p w:rsidR="00E10003" w:rsidRDefault="00E10003" w:rsidP="002D7C06">
      <w:pPr>
        <w:spacing w:before="120" w:after="120" w:line="360" w:lineRule="auto"/>
        <w:jc w:val="both"/>
        <w:rPr>
          <w:rFonts w:ascii="Palatino Linotype" w:hAnsi="Palatino Linotype"/>
          <w:sz w:val="24"/>
          <w:szCs w:val="24"/>
        </w:rPr>
      </w:pPr>
    </w:p>
    <w:p w:rsidR="00850C72" w:rsidRPr="008023D0" w:rsidRDefault="00850C72" w:rsidP="002D7C06">
      <w:pPr>
        <w:spacing w:before="120" w:after="120" w:line="360" w:lineRule="auto"/>
        <w:jc w:val="both"/>
        <w:rPr>
          <w:rFonts w:ascii="Palatino Linotype" w:hAnsi="Palatino Linotype"/>
          <w:sz w:val="24"/>
          <w:szCs w:val="24"/>
        </w:rPr>
      </w:pPr>
      <w:r w:rsidRPr="00567507">
        <w:rPr>
          <w:rFonts w:ascii="Palatino Linotype" w:hAnsi="Palatino Linotype"/>
          <w:sz w:val="24"/>
          <w:szCs w:val="24"/>
        </w:rPr>
        <w:t>Al respecto, el análisis y resolución del presente recurso, se funda en el contenido</w:t>
      </w:r>
      <w:r w:rsidRPr="008023D0">
        <w:rPr>
          <w:rFonts w:ascii="Palatino Linotype" w:hAnsi="Palatino Linotype"/>
          <w:sz w:val="24"/>
          <w:szCs w:val="24"/>
        </w:rPr>
        <w:t xml:space="preserve">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850C72" w:rsidRPr="008023D0" w:rsidRDefault="00850C72" w:rsidP="002D7C06">
      <w:pPr>
        <w:pStyle w:val="Sinespaciado"/>
        <w:spacing w:before="120" w:after="120" w:line="360" w:lineRule="auto"/>
        <w:ind w:right="-234"/>
        <w:jc w:val="both"/>
        <w:rPr>
          <w:rFonts w:ascii="Palatino Linotype" w:hAnsi="Palatino Linotype"/>
          <w:color w:val="000000"/>
        </w:rPr>
      </w:pPr>
      <w:r w:rsidRPr="008023D0">
        <w:rPr>
          <w:rFonts w:ascii="Palatino Linotype" w:hAnsi="Palatino Linotype"/>
        </w:rPr>
        <w:t xml:space="preserve">En primer término </w:t>
      </w:r>
      <w:r w:rsidRPr="008023D0">
        <w:rPr>
          <w:rFonts w:ascii="Palatino Linotype" w:hAnsi="Palatino Linotype"/>
          <w:color w:val="000000"/>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w:t>
      </w:r>
      <w:r w:rsidRPr="008023D0">
        <w:rPr>
          <w:rFonts w:ascii="Palatino Linotype" w:hAnsi="Palatino Linotype"/>
          <w:color w:val="000000"/>
        </w:rPr>
        <w:lastRenderedPageBreak/>
        <w:t>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850C72" w:rsidRPr="008023D0" w:rsidRDefault="00850C72" w:rsidP="002D7C06">
      <w:pPr>
        <w:pStyle w:val="Sinespaciado"/>
        <w:spacing w:before="120" w:after="120" w:line="360" w:lineRule="auto"/>
        <w:jc w:val="both"/>
        <w:rPr>
          <w:rFonts w:ascii="Palatino Linotype" w:hAnsi="Palatino Linotype"/>
          <w:color w:val="000000"/>
        </w:rPr>
      </w:pPr>
    </w:p>
    <w:p w:rsidR="00850C72" w:rsidRPr="008023D0" w:rsidRDefault="00850C72" w:rsidP="002D7C06">
      <w:pPr>
        <w:pStyle w:val="Sinespaciado"/>
        <w:spacing w:before="120" w:after="120" w:line="360" w:lineRule="auto"/>
        <w:ind w:left="851" w:right="851"/>
        <w:jc w:val="both"/>
        <w:rPr>
          <w:rFonts w:ascii="Palatino Linotype" w:hAnsi="Palatino Linotype"/>
          <w:b/>
          <w:i/>
        </w:rPr>
      </w:pPr>
      <w:r w:rsidRPr="008023D0">
        <w:rPr>
          <w:rFonts w:ascii="Palatino Linotype" w:hAnsi="Palatino Linotype"/>
          <w:b/>
          <w:i/>
        </w:rPr>
        <w:t>Artículo 6</w:t>
      </w:r>
    </w:p>
    <w:p w:rsidR="00850C72" w:rsidRPr="008023D0" w:rsidRDefault="00850C72" w:rsidP="002D7C06">
      <w:pPr>
        <w:pStyle w:val="Sinespaciado"/>
        <w:spacing w:before="120" w:after="120" w:line="360" w:lineRule="auto"/>
        <w:ind w:left="851" w:right="851"/>
        <w:jc w:val="both"/>
        <w:rPr>
          <w:rFonts w:ascii="Palatino Linotype" w:hAnsi="Palatino Linotype"/>
          <w:i/>
        </w:rPr>
      </w:pPr>
      <w:r w:rsidRPr="008023D0">
        <w:rPr>
          <w:rFonts w:ascii="Palatino Linotype" w:hAnsi="Palatino Linotype"/>
          <w:i/>
        </w:rPr>
        <w:t>…</w:t>
      </w:r>
    </w:p>
    <w:p w:rsidR="00850C72" w:rsidRPr="008023D0" w:rsidRDefault="00850C72" w:rsidP="002D7C06">
      <w:pPr>
        <w:pStyle w:val="Sinespaciado"/>
        <w:spacing w:before="120" w:after="120" w:line="360" w:lineRule="auto"/>
        <w:ind w:left="851" w:right="851"/>
        <w:jc w:val="both"/>
        <w:rPr>
          <w:rFonts w:ascii="Palatino Linotype" w:hAnsi="Palatino Linotype"/>
          <w:i/>
        </w:rPr>
      </w:pPr>
      <w:r w:rsidRPr="008023D0">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850C72" w:rsidRPr="008023D0" w:rsidRDefault="00850C72" w:rsidP="002D7C06">
      <w:pPr>
        <w:pStyle w:val="Sinespaciado"/>
        <w:spacing w:before="120" w:after="120" w:line="360" w:lineRule="auto"/>
        <w:ind w:left="851" w:right="851"/>
        <w:jc w:val="both"/>
        <w:rPr>
          <w:rFonts w:ascii="Palatino Linotype" w:hAnsi="Palatino Linotype"/>
          <w:i/>
        </w:rPr>
      </w:pPr>
    </w:p>
    <w:p w:rsidR="00850C72" w:rsidRPr="008023D0" w:rsidRDefault="00850C72" w:rsidP="002D7C06">
      <w:pPr>
        <w:pStyle w:val="Sinespaciado"/>
        <w:numPr>
          <w:ilvl w:val="0"/>
          <w:numId w:val="8"/>
        </w:numPr>
        <w:spacing w:before="120" w:after="120" w:line="360" w:lineRule="auto"/>
        <w:ind w:left="851" w:right="851"/>
        <w:jc w:val="both"/>
        <w:rPr>
          <w:rFonts w:ascii="Palatino Linotype" w:hAnsi="Palatino Linotype"/>
          <w:i/>
        </w:rPr>
      </w:pPr>
      <w:r w:rsidRPr="008023D0">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50C72" w:rsidRPr="008023D0" w:rsidRDefault="00850C72" w:rsidP="002D7C06">
      <w:pPr>
        <w:pStyle w:val="Sinespaciado"/>
        <w:spacing w:before="120" w:after="120" w:line="360" w:lineRule="auto"/>
        <w:jc w:val="both"/>
        <w:rPr>
          <w:rFonts w:ascii="Palatino Linotype" w:hAnsi="Palatino Linotype"/>
        </w:rPr>
      </w:pPr>
    </w:p>
    <w:p w:rsidR="00850C72" w:rsidRPr="008023D0" w:rsidRDefault="00850C72" w:rsidP="002D7C06">
      <w:pPr>
        <w:pStyle w:val="Sinespaciado"/>
        <w:spacing w:before="120" w:after="120" w:line="360" w:lineRule="auto"/>
        <w:jc w:val="both"/>
        <w:rPr>
          <w:rFonts w:ascii="Palatino Linotype" w:hAnsi="Palatino Linotype" w:cs="Arial"/>
        </w:rPr>
      </w:pPr>
      <w:r w:rsidRPr="008023D0">
        <w:rPr>
          <w:rFonts w:ascii="Palatino Linotype" w:hAnsi="Palatino Linotype" w:cs="Arial"/>
        </w:rPr>
        <w:t xml:space="preserve">Ahora bien, en atención a lo dispuesto por los artículos 3, fracción XI y </w:t>
      </w:r>
      <w:r w:rsidR="00280621">
        <w:rPr>
          <w:rFonts w:ascii="Palatino Linotype" w:hAnsi="Palatino Linotype" w:cs="Arial"/>
        </w:rPr>
        <w:t>4</w:t>
      </w:r>
      <w:r w:rsidRPr="008023D0">
        <w:rPr>
          <w:rFonts w:ascii="Palatino Linotype" w:hAnsi="Palatino Linotype" w:cs="Arial"/>
        </w:rPr>
        <w:t xml:space="preserve"> </w:t>
      </w:r>
      <w:r w:rsidRPr="008023D0">
        <w:rPr>
          <w:rFonts w:ascii="Palatino Linotype" w:hAnsi="Palatino Linotype" w:cs="Arial"/>
          <w:bCs/>
        </w:rPr>
        <w:t>de la Ley de Transparencia y Acceso a la Información Pública del Estado de México y Municipios</w:t>
      </w:r>
      <w:r w:rsidRPr="008023D0">
        <w:rPr>
          <w:rFonts w:ascii="Palatino Linotype" w:hAnsi="Palatino Linotype" w:cs="Arial"/>
        </w:rPr>
        <w:t>, los cuales son del tenor literal siguiente:</w:t>
      </w:r>
    </w:p>
    <w:p w:rsidR="00850C72" w:rsidRPr="008023D0" w:rsidRDefault="00850C72" w:rsidP="002D7C06">
      <w:pPr>
        <w:pStyle w:val="Sinespaciado"/>
        <w:spacing w:before="120" w:after="120" w:line="360" w:lineRule="auto"/>
        <w:ind w:left="567" w:right="567"/>
        <w:jc w:val="both"/>
        <w:rPr>
          <w:rFonts w:ascii="Palatino Linotype" w:hAnsi="Palatino Linotype"/>
        </w:rPr>
      </w:pPr>
    </w:p>
    <w:p w:rsidR="00850C72" w:rsidRPr="008023D0" w:rsidRDefault="00850C72" w:rsidP="002D7C06">
      <w:pPr>
        <w:pStyle w:val="Sinespaciado"/>
        <w:spacing w:before="120" w:after="120" w:line="360" w:lineRule="auto"/>
        <w:ind w:left="851" w:right="851"/>
        <w:jc w:val="both"/>
        <w:rPr>
          <w:rFonts w:ascii="Palatino Linotype" w:hAnsi="Palatino Linotype"/>
          <w:i/>
        </w:rPr>
      </w:pPr>
      <w:r w:rsidRPr="008023D0">
        <w:rPr>
          <w:rFonts w:ascii="Palatino Linotype" w:hAnsi="Palatino Linotype"/>
          <w:b/>
          <w:bCs/>
          <w:i/>
        </w:rPr>
        <w:t xml:space="preserve">Artículo 3.- </w:t>
      </w:r>
      <w:r w:rsidRPr="008023D0">
        <w:rPr>
          <w:rFonts w:ascii="Palatino Linotype" w:hAnsi="Palatino Linotype"/>
          <w:i/>
        </w:rPr>
        <w:t>Para los efectos de la presente Ley se entenderá por:</w:t>
      </w:r>
    </w:p>
    <w:p w:rsidR="00850C72" w:rsidRPr="008023D0" w:rsidRDefault="00850C72" w:rsidP="002D7C06">
      <w:pPr>
        <w:pStyle w:val="Sinespaciado"/>
        <w:spacing w:before="120" w:after="120" w:line="360" w:lineRule="auto"/>
        <w:ind w:left="851" w:right="851"/>
        <w:jc w:val="both"/>
        <w:rPr>
          <w:rFonts w:ascii="Palatino Linotype" w:hAnsi="Palatino Linotype"/>
          <w:i/>
        </w:rPr>
      </w:pPr>
      <w:r w:rsidRPr="008023D0">
        <w:rPr>
          <w:rFonts w:ascii="Palatino Linotype" w:hAnsi="Palatino Linotype"/>
          <w:i/>
        </w:rPr>
        <w:t>…</w:t>
      </w:r>
    </w:p>
    <w:p w:rsidR="00850C72" w:rsidRPr="008023D0" w:rsidRDefault="00850C72" w:rsidP="002D7C06">
      <w:pPr>
        <w:pStyle w:val="Sinespaciado"/>
        <w:spacing w:before="120" w:after="120" w:line="360" w:lineRule="auto"/>
        <w:ind w:left="851" w:right="851"/>
        <w:jc w:val="both"/>
        <w:rPr>
          <w:rFonts w:ascii="Palatino Linotype" w:hAnsi="Palatino Linotype"/>
          <w:i/>
        </w:rPr>
      </w:pPr>
      <w:r w:rsidRPr="008023D0">
        <w:rPr>
          <w:rFonts w:ascii="Palatino Linotype" w:hAnsi="Palatino Linotype"/>
          <w:b/>
          <w:i/>
        </w:rPr>
        <w:t>XI.</w:t>
      </w:r>
      <w:r w:rsidRPr="008023D0">
        <w:rPr>
          <w:rFonts w:ascii="Palatino Linotype" w:hAnsi="Palatino Linotype"/>
          <w:i/>
        </w:rPr>
        <w:t xml:space="preserve"> </w:t>
      </w:r>
      <w:r w:rsidRPr="008023D0">
        <w:rPr>
          <w:rFonts w:ascii="Palatino Linotype" w:hAnsi="Palatino Linotype"/>
          <w:b/>
          <w:i/>
        </w:rPr>
        <w:t>Documento:</w:t>
      </w:r>
      <w:r w:rsidRPr="008023D0">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8023D0">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8023D0">
        <w:rPr>
          <w:rFonts w:ascii="Palatino Linotype" w:hAnsi="Palatino Linotype"/>
          <w:i/>
        </w:rPr>
        <w:t xml:space="preserve"> Los documentos podrán estar en cualquier medio, sea escrito, impreso, sonoro, visual, electrónico, informático u holográfico;</w:t>
      </w:r>
    </w:p>
    <w:p w:rsidR="00850C72" w:rsidRPr="008023D0" w:rsidRDefault="00850C72" w:rsidP="002D7C06">
      <w:pPr>
        <w:pStyle w:val="Sinespaciado"/>
        <w:spacing w:before="120" w:after="120" w:line="360" w:lineRule="auto"/>
        <w:ind w:left="851" w:right="851"/>
        <w:jc w:val="both"/>
        <w:rPr>
          <w:rFonts w:ascii="Palatino Linotype" w:hAnsi="Palatino Linotype"/>
          <w:i/>
        </w:rPr>
      </w:pPr>
    </w:p>
    <w:p w:rsidR="00850C72" w:rsidRPr="008023D0" w:rsidRDefault="00850C72" w:rsidP="002D7C06">
      <w:pPr>
        <w:pStyle w:val="Sinespaciado"/>
        <w:spacing w:before="120" w:after="120" w:line="360" w:lineRule="auto"/>
        <w:ind w:left="851" w:right="851"/>
        <w:jc w:val="both"/>
        <w:rPr>
          <w:rFonts w:ascii="Palatino Linotype" w:hAnsi="Palatino Linotype"/>
          <w:bCs/>
          <w:i/>
        </w:rPr>
      </w:pPr>
      <w:r w:rsidRPr="008023D0">
        <w:rPr>
          <w:rFonts w:ascii="Palatino Linotype" w:hAnsi="Palatino Linotype"/>
          <w:b/>
          <w:bCs/>
          <w:i/>
        </w:rPr>
        <w:t>Artículo 4.</w:t>
      </w:r>
      <w:r w:rsidRPr="008023D0">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850C72" w:rsidRPr="008023D0" w:rsidRDefault="00850C72" w:rsidP="002D7C06">
      <w:pPr>
        <w:pStyle w:val="Sinespaciado"/>
        <w:spacing w:before="120" w:after="120" w:line="360" w:lineRule="auto"/>
        <w:ind w:left="851" w:right="851"/>
        <w:jc w:val="both"/>
        <w:rPr>
          <w:rFonts w:ascii="Palatino Linotype" w:hAnsi="Palatino Linotype"/>
          <w:bCs/>
          <w:i/>
        </w:rPr>
      </w:pPr>
    </w:p>
    <w:p w:rsidR="00850C72" w:rsidRPr="008023D0" w:rsidRDefault="00850C72" w:rsidP="002D7C06">
      <w:pPr>
        <w:pStyle w:val="Sinespaciado"/>
        <w:spacing w:before="120" w:after="120" w:line="360" w:lineRule="auto"/>
        <w:ind w:left="851" w:right="851"/>
        <w:jc w:val="both"/>
        <w:rPr>
          <w:rFonts w:ascii="Palatino Linotype" w:hAnsi="Palatino Linotype"/>
          <w:bCs/>
          <w:i/>
        </w:rPr>
      </w:pPr>
      <w:r w:rsidRPr="008023D0">
        <w:rPr>
          <w:rFonts w:ascii="Palatino Linotype" w:hAnsi="Palatino Linotype"/>
          <w:b/>
          <w:bCs/>
          <w:i/>
          <w:u w:val="single"/>
        </w:rPr>
        <w:lastRenderedPageBreak/>
        <w:t>Toda la información generada, obtenida, adquirida, transformada, administrada o en posesión de los sujetos obligados es pública y accesible de manera permanente a cualquier persona,</w:t>
      </w:r>
      <w:r w:rsidRPr="008023D0">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50C72" w:rsidRPr="008023D0" w:rsidRDefault="00850C72" w:rsidP="002D7C06">
      <w:pPr>
        <w:pStyle w:val="Sinespaciado"/>
        <w:spacing w:before="120" w:after="120" w:line="360" w:lineRule="auto"/>
        <w:ind w:left="851" w:right="851"/>
        <w:jc w:val="both"/>
        <w:rPr>
          <w:rFonts w:ascii="Palatino Linotype" w:hAnsi="Palatino Linotype"/>
          <w:bCs/>
          <w:i/>
        </w:rPr>
      </w:pPr>
    </w:p>
    <w:p w:rsidR="00850C72" w:rsidRPr="008023D0" w:rsidRDefault="00850C72" w:rsidP="002D7C06">
      <w:pPr>
        <w:pStyle w:val="Sinespaciado"/>
        <w:spacing w:before="120" w:after="120" w:line="360" w:lineRule="auto"/>
        <w:ind w:left="851" w:right="851"/>
        <w:jc w:val="both"/>
        <w:rPr>
          <w:rFonts w:ascii="Palatino Linotype" w:hAnsi="Palatino Linotype"/>
          <w:bCs/>
          <w:i/>
        </w:rPr>
      </w:pPr>
      <w:r w:rsidRPr="008023D0">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850C72" w:rsidRPr="008023D0" w:rsidRDefault="00850C72" w:rsidP="002D7C06">
      <w:pPr>
        <w:pStyle w:val="Sinespaciado"/>
        <w:spacing w:before="120" w:after="120" w:line="360" w:lineRule="auto"/>
        <w:jc w:val="both"/>
        <w:rPr>
          <w:rFonts w:ascii="Palatino Linotype" w:hAnsi="Palatino Linotype"/>
        </w:rPr>
      </w:pPr>
    </w:p>
    <w:p w:rsidR="00E10003" w:rsidRPr="005C27F3" w:rsidRDefault="00850C72" w:rsidP="002D7C06">
      <w:pPr>
        <w:spacing w:before="120" w:after="120" w:line="360" w:lineRule="auto"/>
        <w:ind w:right="-234"/>
        <w:jc w:val="both"/>
        <w:rPr>
          <w:rFonts w:ascii="Palatino Linotype" w:hAnsi="Palatino Linotype" w:cs="Arial"/>
          <w:sz w:val="24"/>
        </w:rPr>
      </w:pPr>
      <w:r w:rsidRPr="008023D0">
        <w:rPr>
          <w:rFonts w:ascii="Palatino Linotype" w:hAnsi="Palatino Linotype" w:cs="Arial"/>
          <w:sz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E10003" w:rsidRDefault="00E10003" w:rsidP="002D7C06">
      <w:pPr>
        <w:spacing w:before="120" w:after="120" w:line="360" w:lineRule="auto"/>
        <w:ind w:right="-234"/>
        <w:jc w:val="both"/>
        <w:rPr>
          <w:rFonts w:ascii="Palatino Linotype" w:hAnsi="Palatino Linotype"/>
          <w:sz w:val="24"/>
        </w:rPr>
      </w:pPr>
      <w:r>
        <w:rPr>
          <w:rFonts w:ascii="Palatino Linotype" w:hAnsi="Palatino Linotype"/>
          <w:sz w:val="24"/>
        </w:rPr>
        <w:t xml:space="preserve">Ahora </w:t>
      </w:r>
      <w:r w:rsidR="005C27F3">
        <w:rPr>
          <w:rFonts w:ascii="Palatino Linotype" w:hAnsi="Palatino Linotype"/>
          <w:sz w:val="24"/>
        </w:rPr>
        <w:t>bien,</w:t>
      </w:r>
      <w:r>
        <w:rPr>
          <w:rFonts w:ascii="Palatino Linotype" w:hAnsi="Palatino Linotype"/>
          <w:sz w:val="24"/>
        </w:rPr>
        <w:t xml:space="preserve"> respecto al pu</w:t>
      </w:r>
      <w:r w:rsidR="005C27F3">
        <w:rPr>
          <w:rFonts w:ascii="Palatino Linotype" w:hAnsi="Palatino Linotype"/>
          <w:sz w:val="24"/>
        </w:rPr>
        <w:t>nto de la solicitud relativa a</w:t>
      </w:r>
      <w:r w:rsidRPr="008023D0">
        <w:rPr>
          <w:rFonts w:ascii="Palatino Linotype" w:hAnsi="Palatino Linotype"/>
          <w:sz w:val="24"/>
        </w:rPr>
        <w:t xml:space="preserve">l </w:t>
      </w:r>
      <w:r w:rsidRPr="008023D0">
        <w:rPr>
          <w:rFonts w:ascii="Palatino Linotype" w:hAnsi="Palatino Linotype"/>
          <w:color w:val="000000"/>
          <w:sz w:val="24"/>
          <w:szCs w:val="20"/>
        </w:rPr>
        <w:t>Informe de actividades del área de cultura en 2020</w:t>
      </w:r>
      <w:r>
        <w:rPr>
          <w:rFonts w:ascii="Palatino Linotype" w:hAnsi="Palatino Linotype"/>
          <w:sz w:val="24"/>
        </w:rPr>
        <w:t>, es de reiterar que el S</w:t>
      </w:r>
      <w:r w:rsidR="005C27F3">
        <w:rPr>
          <w:rFonts w:ascii="Palatino Linotype" w:hAnsi="Palatino Linotype"/>
          <w:sz w:val="24"/>
        </w:rPr>
        <w:t xml:space="preserve">ujeto </w:t>
      </w:r>
      <w:r>
        <w:rPr>
          <w:rFonts w:ascii="Palatino Linotype" w:hAnsi="Palatino Linotype"/>
          <w:sz w:val="24"/>
        </w:rPr>
        <w:t>O</w:t>
      </w:r>
      <w:r w:rsidR="005C27F3">
        <w:rPr>
          <w:rFonts w:ascii="Palatino Linotype" w:hAnsi="Palatino Linotype"/>
          <w:sz w:val="24"/>
        </w:rPr>
        <w:t xml:space="preserve">bligado remitió un link en donde se </w:t>
      </w:r>
      <w:r w:rsidR="005C27F3">
        <w:rPr>
          <w:rFonts w:ascii="Palatino Linotype" w:hAnsi="Palatino Linotype"/>
          <w:sz w:val="24"/>
        </w:rPr>
        <w:lastRenderedPageBreak/>
        <w:t xml:space="preserve">visualiza el Informe de Gobierno de la Presidenta Municipal de Ayuntamiento de Naucalpan </w:t>
      </w:r>
      <w:r w:rsidR="005C27F3" w:rsidRPr="00865AD5">
        <w:rPr>
          <w:rFonts w:ascii="Palatino Linotype" w:hAnsi="Palatino Linotype"/>
          <w:sz w:val="24"/>
        </w:rPr>
        <w:t xml:space="preserve">de </w:t>
      </w:r>
      <w:r w:rsidR="00865AD5" w:rsidRPr="00865AD5">
        <w:rPr>
          <w:rFonts w:ascii="Palatino Linotype" w:hAnsi="Palatino Linotype"/>
          <w:sz w:val="24"/>
        </w:rPr>
        <w:t>Juárez</w:t>
      </w:r>
      <w:r w:rsidR="00865AD5">
        <w:rPr>
          <w:rFonts w:ascii="Palatino Linotype" w:hAnsi="Palatino Linotype"/>
          <w:sz w:val="24"/>
        </w:rPr>
        <w:t>.</w:t>
      </w:r>
      <w:r w:rsidR="005C27F3">
        <w:rPr>
          <w:rFonts w:ascii="Palatino Linotype" w:hAnsi="Palatino Linotype"/>
          <w:sz w:val="24"/>
        </w:rPr>
        <w:t xml:space="preserve"> </w:t>
      </w:r>
    </w:p>
    <w:p w:rsidR="00E10003" w:rsidRDefault="00E10003" w:rsidP="002D7C06">
      <w:pPr>
        <w:spacing w:before="120" w:after="120" w:line="360" w:lineRule="auto"/>
        <w:ind w:right="-234"/>
        <w:jc w:val="both"/>
        <w:rPr>
          <w:rFonts w:ascii="Palatino Linotype" w:hAnsi="Palatino Linotype"/>
          <w:sz w:val="24"/>
        </w:rPr>
      </w:pPr>
    </w:p>
    <w:p w:rsidR="00D00E47" w:rsidRDefault="00E10003" w:rsidP="002D7C06">
      <w:pPr>
        <w:spacing w:before="120" w:after="120" w:line="360" w:lineRule="auto"/>
        <w:ind w:right="-234"/>
        <w:jc w:val="both"/>
        <w:rPr>
          <w:rFonts w:ascii="Palatino Linotype" w:hAnsi="Palatino Linotype"/>
          <w:b/>
          <w:sz w:val="28"/>
        </w:rPr>
      </w:pPr>
      <w:r>
        <w:rPr>
          <w:rFonts w:ascii="Palatino Linotype" w:hAnsi="Palatino Linotype"/>
          <w:sz w:val="24"/>
        </w:rPr>
        <w:t>En este sentido,</w:t>
      </w:r>
      <w:r w:rsidR="00850C72" w:rsidRPr="008023D0">
        <w:rPr>
          <w:rFonts w:ascii="Palatino Linotype" w:hAnsi="Palatino Linotype"/>
          <w:sz w:val="24"/>
        </w:rPr>
        <w:t xml:space="preserve"> resulta oportuno remitirnos al </w:t>
      </w:r>
      <w:r w:rsidR="00442E6A" w:rsidRPr="008023D0">
        <w:rPr>
          <w:rFonts w:ascii="Palatino Linotype" w:hAnsi="Palatino Linotype"/>
          <w:sz w:val="24"/>
          <w:szCs w:val="24"/>
        </w:rPr>
        <w:t>Bando Municipal 2020 del Ayuntamiento de Naucalpan de Juárez</w:t>
      </w:r>
      <w:r>
        <w:rPr>
          <w:rFonts w:ascii="Palatino Linotype" w:hAnsi="Palatino Linotype"/>
          <w:sz w:val="24"/>
          <w:szCs w:val="24"/>
        </w:rPr>
        <w:t xml:space="preserve">: </w:t>
      </w:r>
    </w:p>
    <w:p w:rsidR="00D00E47" w:rsidRPr="00D00E47" w:rsidRDefault="00D00E47" w:rsidP="002D7C06">
      <w:pPr>
        <w:spacing w:before="120" w:after="120" w:line="360" w:lineRule="auto"/>
        <w:ind w:left="851" w:right="900"/>
        <w:jc w:val="both"/>
        <w:rPr>
          <w:rFonts w:ascii="Palatino Linotype" w:hAnsi="Palatino Linotype"/>
          <w:b/>
          <w:i/>
          <w:sz w:val="28"/>
        </w:rPr>
      </w:pPr>
      <w:r w:rsidRPr="00D00E47">
        <w:rPr>
          <w:rFonts w:ascii="Palatino Linotype" w:hAnsi="Palatino Linotype"/>
          <w:b/>
          <w:i/>
          <w:sz w:val="28"/>
        </w:rPr>
        <w:t>BANDO MUNICIPAL 2020 DEL AYUNTAMIENTO DE NAUCALPAN DE JUAREZ</w:t>
      </w:r>
    </w:p>
    <w:p w:rsidR="00D00E47" w:rsidRPr="00D00E47" w:rsidRDefault="00D00E47" w:rsidP="002D7C06">
      <w:pPr>
        <w:spacing w:before="120" w:after="120" w:line="360" w:lineRule="auto"/>
        <w:ind w:left="851" w:right="900"/>
        <w:jc w:val="both"/>
        <w:rPr>
          <w:rFonts w:ascii="Palatino Linotype" w:hAnsi="Palatino Linotype"/>
          <w:i/>
          <w:sz w:val="24"/>
        </w:rPr>
      </w:pPr>
      <w:r w:rsidRPr="00D00E47">
        <w:rPr>
          <w:rFonts w:ascii="Palatino Linotype" w:hAnsi="Palatino Linotype"/>
          <w:i/>
          <w:sz w:val="24"/>
        </w:rPr>
        <w:t>Artículo 32. La Administración Pública Centralizada se constituye por las dependencias que señala la Ley Orgánica Municipal del Estado de México, así como por aquellas que sean creadas por acuerdo de Cabildo; dependen del Ayuntamiento y están subordinados jerárquicamente a la Presidenta Municipal. La Administración Pública Centralizada se integra por:</w:t>
      </w:r>
    </w:p>
    <w:p w:rsidR="00D00E47" w:rsidRPr="00D00E47" w:rsidRDefault="00D00E47" w:rsidP="002D7C06">
      <w:pPr>
        <w:spacing w:before="120" w:after="120" w:line="360" w:lineRule="auto"/>
        <w:ind w:left="851" w:right="900"/>
        <w:jc w:val="both"/>
        <w:rPr>
          <w:rFonts w:ascii="Palatino Linotype" w:hAnsi="Palatino Linotype"/>
          <w:i/>
          <w:sz w:val="24"/>
        </w:rPr>
      </w:pPr>
      <w:r w:rsidRPr="00D00E47">
        <w:rPr>
          <w:rFonts w:ascii="Palatino Linotype" w:hAnsi="Palatino Linotype"/>
          <w:i/>
          <w:sz w:val="24"/>
        </w:rPr>
        <w:t>(…)</w:t>
      </w:r>
    </w:p>
    <w:p w:rsidR="00D00E47" w:rsidRPr="00D00E47" w:rsidRDefault="00D00E47" w:rsidP="002D7C06">
      <w:pPr>
        <w:spacing w:before="120" w:after="120" w:line="360" w:lineRule="auto"/>
        <w:ind w:left="851" w:right="900"/>
        <w:jc w:val="both"/>
        <w:rPr>
          <w:rFonts w:ascii="Palatino Linotype" w:hAnsi="Palatino Linotype"/>
          <w:i/>
          <w:sz w:val="24"/>
        </w:rPr>
      </w:pPr>
      <w:r w:rsidRPr="00D00E47">
        <w:rPr>
          <w:rFonts w:ascii="Palatino Linotype" w:hAnsi="Palatino Linotype"/>
          <w:i/>
          <w:sz w:val="24"/>
        </w:rPr>
        <w:t>IV. Secretarías de:</w:t>
      </w:r>
    </w:p>
    <w:p w:rsidR="00D00E47" w:rsidRPr="00D00E47" w:rsidRDefault="00D00E47" w:rsidP="002D7C06">
      <w:pPr>
        <w:spacing w:before="120" w:after="120" w:line="360" w:lineRule="auto"/>
        <w:ind w:left="851" w:right="900"/>
        <w:jc w:val="both"/>
        <w:rPr>
          <w:rFonts w:ascii="Palatino Linotype" w:hAnsi="Palatino Linotype"/>
          <w:i/>
          <w:sz w:val="24"/>
        </w:rPr>
      </w:pPr>
      <w:r w:rsidRPr="00D00E47">
        <w:rPr>
          <w:rFonts w:ascii="Palatino Linotype" w:hAnsi="Palatino Linotype"/>
          <w:i/>
          <w:sz w:val="24"/>
        </w:rPr>
        <w:t>(…)</w:t>
      </w:r>
    </w:p>
    <w:p w:rsidR="00D00E47" w:rsidRPr="00D00E47" w:rsidRDefault="00D00E47" w:rsidP="002D7C06">
      <w:pPr>
        <w:spacing w:before="120" w:after="120" w:line="360" w:lineRule="auto"/>
        <w:ind w:left="851" w:right="900"/>
        <w:jc w:val="both"/>
        <w:rPr>
          <w:rFonts w:ascii="Palatino Linotype" w:hAnsi="Palatino Linotype"/>
          <w:i/>
          <w:sz w:val="28"/>
          <w:szCs w:val="24"/>
        </w:rPr>
      </w:pPr>
      <w:r w:rsidRPr="00D00E47">
        <w:rPr>
          <w:rFonts w:ascii="Palatino Linotype" w:hAnsi="Palatino Linotype"/>
          <w:i/>
          <w:sz w:val="24"/>
          <w:u w:val="single"/>
        </w:rPr>
        <w:t>i) Cultura,</w:t>
      </w:r>
      <w:r w:rsidRPr="00D00E47">
        <w:rPr>
          <w:rFonts w:ascii="Palatino Linotype" w:hAnsi="Palatino Linotype"/>
          <w:i/>
          <w:sz w:val="24"/>
        </w:rPr>
        <w:t xml:space="preserve"> y</w:t>
      </w:r>
    </w:p>
    <w:p w:rsidR="00442E6A" w:rsidRPr="00D00E47" w:rsidRDefault="00442E6A" w:rsidP="002D7C06">
      <w:pPr>
        <w:spacing w:before="120" w:after="120" w:line="360" w:lineRule="auto"/>
        <w:ind w:left="851" w:right="900"/>
        <w:jc w:val="both"/>
        <w:rPr>
          <w:rFonts w:ascii="Palatino Linotype" w:hAnsi="Palatino Linotype"/>
          <w:sz w:val="24"/>
        </w:rPr>
      </w:pPr>
      <w:r w:rsidRPr="00D00E47">
        <w:rPr>
          <w:rFonts w:ascii="Palatino Linotype" w:hAnsi="Palatino Linotype"/>
          <w:sz w:val="24"/>
        </w:rPr>
        <w:t xml:space="preserve"> </w:t>
      </w:r>
    </w:p>
    <w:p w:rsidR="00567507" w:rsidRDefault="00E10003" w:rsidP="002D7C06">
      <w:pPr>
        <w:spacing w:before="120" w:after="120" w:line="360" w:lineRule="auto"/>
        <w:ind w:right="-234"/>
        <w:jc w:val="both"/>
        <w:rPr>
          <w:rFonts w:ascii="Palatino Linotype" w:hAnsi="Palatino Linotype"/>
          <w:sz w:val="24"/>
          <w:szCs w:val="24"/>
          <w:lang w:val="es-ES"/>
        </w:rPr>
      </w:pPr>
      <w:r>
        <w:rPr>
          <w:rFonts w:ascii="Palatino Linotype" w:hAnsi="Palatino Linotype"/>
          <w:sz w:val="24"/>
          <w:szCs w:val="24"/>
          <w:lang w:val="es-ES"/>
        </w:rPr>
        <w:t>De l</w:t>
      </w:r>
      <w:r w:rsidR="005C27F3">
        <w:rPr>
          <w:rFonts w:ascii="Palatino Linotype" w:hAnsi="Palatino Linotype"/>
          <w:sz w:val="24"/>
          <w:szCs w:val="24"/>
          <w:lang w:val="es-ES"/>
        </w:rPr>
        <w:t>o anterior se advierte</w:t>
      </w:r>
      <w:r w:rsidR="00D00E47">
        <w:rPr>
          <w:rFonts w:ascii="Palatino Linotype" w:hAnsi="Palatino Linotype"/>
          <w:sz w:val="24"/>
          <w:szCs w:val="24"/>
          <w:lang w:val="es-ES"/>
        </w:rPr>
        <w:t xml:space="preserve"> </w:t>
      </w:r>
      <w:r w:rsidR="005C27F3">
        <w:rPr>
          <w:rFonts w:ascii="Palatino Linotype" w:hAnsi="Palatino Linotype"/>
          <w:sz w:val="24"/>
          <w:szCs w:val="24"/>
          <w:lang w:val="es-ES"/>
        </w:rPr>
        <w:t>que,</w:t>
      </w:r>
      <w:r w:rsidR="00D00E47">
        <w:rPr>
          <w:rFonts w:ascii="Palatino Linotype" w:hAnsi="Palatino Linotype"/>
          <w:sz w:val="24"/>
          <w:szCs w:val="24"/>
          <w:lang w:val="es-ES"/>
        </w:rPr>
        <w:t xml:space="preserve"> en </w:t>
      </w:r>
      <w:r w:rsidR="00EE63F8">
        <w:rPr>
          <w:rFonts w:ascii="Palatino Linotype" w:hAnsi="Palatino Linotype"/>
          <w:sz w:val="24"/>
          <w:szCs w:val="24"/>
          <w:lang w:val="es-ES"/>
        </w:rPr>
        <w:t xml:space="preserve">el </w:t>
      </w:r>
      <w:r w:rsidR="00D00E47">
        <w:rPr>
          <w:rFonts w:ascii="Palatino Linotype" w:hAnsi="Palatino Linotype"/>
          <w:sz w:val="24"/>
          <w:szCs w:val="24"/>
          <w:lang w:val="es-ES"/>
        </w:rPr>
        <w:t>año 2020, el Ayuntamiento de Naucalpan de Juárez, contaba dentro de su estructura orgánica con la Secretaría</w:t>
      </w:r>
      <w:r w:rsidR="005D5C31">
        <w:rPr>
          <w:rFonts w:ascii="Palatino Linotype" w:hAnsi="Palatino Linotype"/>
          <w:sz w:val="24"/>
          <w:szCs w:val="24"/>
          <w:lang w:val="es-ES"/>
        </w:rPr>
        <w:t xml:space="preserve"> de Cultura por lo que resulta importante analizar sus atribuciones enmarcadas en la siguiente Reglamentación:</w:t>
      </w:r>
    </w:p>
    <w:p w:rsidR="00EE63F8" w:rsidRDefault="00EE63F8" w:rsidP="002D7C06">
      <w:pPr>
        <w:spacing w:before="120" w:after="120" w:line="360" w:lineRule="auto"/>
        <w:ind w:right="-234"/>
        <w:jc w:val="both"/>
        <w:rPr>
          <w:rFonts w:ascii="Palatino Linotype" w:hAnsi="Palatino Linotype"/>
          <w:sz w:val="24"/>
          <w:szCs w:val="24"/>
          <w:lang w:val="es-ES"/>
        </w:rPr>
      </w:pPr>
    </w:p>
    <w:p w:rsidR="005D5C31" w:rsidRPr="005D5C31" w:rsidRDefault="005D5C31" w:rsidP="002D7C06">
      <w:pPr>
        <w:spacing w:before="120" w:after="120" w:line="360" w:lineRule="auto"/>
        <w:ind w:left="851" w:right="900"/>
        <w:jc w:val="both"/>
        <w:rPr>
          <w:rFonts w:ascii="Palatino Linotype" w:hAnsi="Palatino Linotype"/>
          <w:i/>
          <w:sz w:val="24"/>
        </w:rPr>
      </w:pPr>
      <w:r w:rsidRPr="005D5C31">
        <w:rPr>
          <w:rFonts w:ascii="Palatino Linotype" w:hAnsi="Palatino Linotype"/>
          <w:i/>
          <w:sz w:val="24"/>
        </w:rPr>
        <w:t>REGLAMENTO ORGÁNICO DE LA ADMINISTRACIÓN PÚBLICA MUNICIPAL DE NAUCALPAN DE JUÁREZ, MÉXICO</w:t>
      </w:r>
    </w:p>
    <w:p w:rsidR="005D5C31" w:rsidRPr="005D5C31" w:rsidRDefault="005D5C31" w:rsidP="002D7C06">
      <w:pPr>
        <w:spacing w:before="120" w:after="120" w:line="360" w:lineRule="auto"/>
        <w:ind w:left="851" w:right="900"/>
        <w:jc w:val="both"/>
        <w:rPr>
          <w:rFonts w:ascii="Palatino Linotype" w:hAnsi="Palatino Linotype"/>
          <w:i/>
          <w:sz w:val="24"/>
        </w:rPr>
      </w:pPr>
      <w:r w:rsidRPr="005D5C31">
        <w:rPr>
          <w:rFonts w:ascii="Palatino Linotype" w:hAnsi="Palatino Linotype"/>
          <w:i/>
          <w:sz w:val="24"/>
        </w:rPr>
        <w:t>Artículo 14.1.- La Secretaria de Cultura, tiene como eje rector, vincular a la sociedad con el rescate y preservación de las tradiciones y manifestaciones artísticas que constituyen el patrimonio cultural del pueblo del Estado de México, así como promover, difundir y apoyar a la educación de los habitantes del Municipio, mediante convocatorias para becas así como atender peticiones de escuelas en todos sus niveles y realización de eventos cívicos en coordinación con autoridades sindicales, jefes de sector, supervisores y directores, promoviendo cauces de participación y brindando los apoyos necesarios en el campo educativo, fomentando la responsabilidad integral y su óptimo desarrollo.</w:t>
      </w:r>
    </w:p>
    <w:p w:rsidR="005D5C31" w:rsidRPr="005D5C31" w:rsidRDefault="005D5C31" w:rsidP="002D7C06">
      <w:pPr>
        <w:spacing w:before="120" w:after="120" w:line="360" w:lineRule="auto"/>
        <w:ind w:left="851" w:right="900"/>
        <w:jc w:val="both"/>
        <w:rPr>
          <w:rFonts w:ascii="Palatino Linotype" w:hAnsi="Palatino Linotype"/>
          <w:i/>
          <w:sz w:val="24"/>
        </w:rPr>
      </w:pPr>
      <w:r w:rsidRPr="005D5C31">
        <w:rPr>
          <w:rFonts w:ascii="Palatino Linotype" w:hAnsi="Palatino Linotype"/>
          <w:i/>
          <w:sz w:val="24"/>
        </w:rPr>
        <w:t xml:space="preserve">Artículo 14.3.- </w:t>
      </w:r>
      <w:r w:rsidRPr="00EE63F8">
        <w:rPr>
          <w:rFonts w:ascii="Palatino Linotype" w:hAnsi="Palatino Linotype"/>
          <w:b/>
          <w:i/>
          <w:sz w:val="24"/>
          <w:u w:val="single"/>
        </w:rPr>
        <w:t>La Secretaría de Cultura estará a cargo de un Secretario, quien ejercerá las siguientes atribuciones</w:t>
      </w:r>
      <w:r w:rsidRPr="005D5C31">
        <w:rPr>
          <w:rFonts w:ascii="Palatino Linotype" w:hAnsi="Palatino Linotype"/>
          <w:i/>
          <w:sz w:val="24"/>
        </w:rPr>
        <w:t>, no delegables:</w:t>
      </w:r>
    </w:p>
    <w:p w:rsidR="005D5C31" w:rsidRPr="005D5C31" w:rsidRDefault="005D5C31" w:rsidP="002D7C06">
      <w:pPr>
        <w:spacing w:before="120" w:after="120" w:line="360" w:lineRule="auto"/>
        <w:ind w:left="851" w:right="900"/>
        <w:jc w:val="both"/>
        <w:rPr>
          <w:rFonts w:ascii="Palatino Linotype" w:hAnsi="Palatino Linotype"/>
          <w:i/>
          <w:sz w:val="24"/>
        </w:rPr>
      </w:pPr>
      <w:r w:rsidRPr="005D5C31">
        <w:rPr>
          <w:rFonts w:ascii="Palatino Linotype" w:hAnsi="Palatino Linotype"/>
          <w:i/>
          <w:sz w:val="24"/>
        </w:rPr>
        <w:t>(…)</w:t>
      </w:r>
    </w:p>
    <w:p w:rsidR="005D5C31" w:rsidRDefault="005D5C31" w:rsidP="002D7C06">
      <w:pPr>
        <w:spacing w:before="120" w:after="120" w:line="360" w:lineRule="auto"/>
        <w:ind w:left="851" w:right="900"/>
        <w:jc w:val="both"/>
        <w:rPr>
          <w:rFonts w:ascii="Palatino Linotype" w:hAnsi="Palatino Linotype"/>
          <w:i/>
          <w:sz w:val="24"/>
        </w:rPr>
      </w:pPr>
      <w:r w:rsidRPr="005D5C31">
        <w:rPr>
          <w:rFonts w:ascii="Palatino Linotype" w:hAnsi="Palatino Linotype"/>
          <w:i/>
          <w:sz w:val="24"/>
        </w:rPr>
        <w:t xml:space="preserve">V. </w:t>
      </w:r>
      <w:r w:rsidRPr="00EE63F8">
        <w:rPr>
          <w:rFonts w:ascii="Palatino Linotype" w:hAnsi="Palatino Linotype"/>
          <w:b/>
          <w:i/>
          <w:sz w:val="24"/>
          <w:u w:val="single"/>
        </w:rPr>
        <w:t>Entregar los informes correspondientes de las labores desarrolladas por las unidades administrativas adscritas a su competencia</w:t>
      </w:r>
      <w:r w:rsidRPr="005D5C31">
        <w:rPr>
          <w:rFonts w:ascii="Palatino Linotype" w:hAnsi="Palatino Linotype"/>
          <w:i/>
          <w:sz w:val="24"/>
        </w:rPr>
        <w:t>;</w:t>
      </w:r>
    </w:p>
    <w:p w:rsidR="00EE63F8" w:rsidRPr="005D5C31" w:rsidRDefault="00EE63F8" w:rsidP="002D7C06">
      <w:pPr>
        <w:spacing w:before="120" w:after="120" w:line="360" w:lineRule="auto"/>
        <w:ind w:left="851" w:right="900"/>
        <w:jc w:val="both"/>
        <w:rPr>
          <w:rFonts w:ascii="Palatino Linotype" w:hAnsi="Palatino Linotype"/>
          <w:i/>
          <w:sz w:val="24"/>
        </w:rPr>
      </w:pPr>
      <w:r>
        <w:rPr>
          <w:rFonts w:ascii="Palatino Linotype" w:hAnsi="Palatino Linotype"/>
          <w:i/>
          <w:sz w:val="24"/>
        </w:rPr>
        <w:t>…</w:t>
      </w:r>
    </w:p>
    <w:p w:rsidR="00EE63F8" w:rsidRDefault="005D5C31" w:rsidP="002D7C06">
      <w:pPr>
        <w:spacing w:before="120" w:after="120" w:line="360" w:lineRule="auto"/>
        <w:ind w:left="851" w:right="900"/>
        <w:jc w:val="both"/>
        <w:rPr>
          <w:rFonts w:ascii="Palatino Linotype" w:hAnsi="Palatino Linotype"/>
          <w:i/>
          <w:sz w:val="24"/>
        </w:rPr>
      </w:pPr>
      <w:r w:rsidRPr="005D5C31">
        <w:rPr>
          <w:rFonts w:ascii="Palatino Linotype" w:hAnsi="Palatino Linotype"/>
          <w:i/>
          <w:sz w:val="24"/>
        </w:rPr>
        <w:lastRenderedPageBreak/>
        <w:t>IX. Mantener informado al Presidente Municipal y al Ayuntamiento, cuando así lo requieran, de todas las actividades, avances, proyectos y programas que realiza la Secretaria,</w:t>
      </w:r>
    </w:p>
    <w:p w:rsidR="00EE63F8" w:rsidRDefault="00EE63F8" w:rsidP="002D7C06">
      <w:pPr>
        <w:spacing w:before="120" w:after="120" w:line="360" w:lineRule="auto"/>
        <w:ind w:left="851" w:right="900"/>
        <w:jc w:val="both"/>
        <w:rPr>
          <w:rFonts w:ascii="Palatino Linotype" w:hAnsi="Palatino Linotype"/>
          <w:i/>
          <w:sz w:val="24"/>
        </w:rPr>
      </w:pPr>
      <w:r>
        <w:rPr>
          <w:rFonts w:ascii="Palatino Linotype" w:hAnsi="Palatino Linotype"/>
          <w:i/>
          <w:sz w:val="24"/>
        </w:rPr>
        <w:t>…</w:t>
      </w:r>
    </w:p>
    <w:p w:rsidR="005D5C31" w:rsidRPr="00EE63F8" w:rsidRDefault="00EE63F8" w:rsidP="002D7C06">
      <w:pPr>
        <w:spacing w:before="120" w:after="120" w:line="360" w:lineRule="auto"/>
        <w:ind w:left="851" w:right="900"/>
        <w:jc w:val="both"/>
        <w:rPr>
          <w:rFonts w:ascii="Palatino Linotype" w:hAnsi="Palatino Linotype"/>
          <w:i/>
          <w:sz w:val="24"/>
        </w:rPr>
      </w:pPr>
      <w:r>
        <w:rPr>
          <w:rFonts w:ascii="Palatino Linotype" w:hAnsi="Palatino Linotype"/>
          <w:i/>
          <w:sz w:val="24"/>
        </w:rPr>
        <w:t>Énfasis añadido.</w:t>
      </w:r>
    </w:p>
    <w:p w:rsidR="008644C9" w:rsidRDefault="005D5C31" w:rsidP="002D7C06">
      <w:pPr>
        <w:spacing w:before="120" w:after="120" w:line="360" w:lineRule="auto"/>
        <w:ind w:right="-234"/>
        <w:jc w:val="both"/>
        <w:rPr>
          <w:rFonts w:ascii="Palatino Linotype" w:hAnsi="Palatino Linotype"/>
          <w:sz w:val="24"/>
          <w:szCs w:val="24"/>
          <w:lang w:val="es-ES"/>
        </w:rPr>
      </w:pPr>
      <w:r w:rsidRPr="00162C1D">
        <w:rPr>
          <w:rFonts w:ascii="Palatino Linotype" w:hAnsi="Palatino Linotype"/>
          <w:sz w:val="24"/>
          <w:szCs w:val="24"/>
          <w:lang w:val="es-ES"/>
        </w:rPr>
        <w:t>De conformidad a la fundamentación antes referida, s</w:t>
      </w:r>
      <w:r w:rsidR="008644C9">
        <w:rPr>
          <w:rFonts w:ascii="Palatino Linotype" w:hAnsi="Palatino Linotype"/>
          <w:sz w:val="24"/>
          <w:szCs w:val="24"/>
          <w:lang w:val="es-ES"/>
        </w:rPr>
        <w:t>e logra mostrar que la Secretarí</w:t>
      </w:r>
      <w:r w:rsidRPr="00162C1D">
        <w:rPr>
          <w:rFonts w:ascii="Palatino Linotype" w:hAnsi="Palatino Linotype"/>
          <w:sz w:val="24"/>
          <w:szCs w:val="24"/>
          <w:lang w:val="es-ES"/>
        </w:rPr>
        <w:t>a de Cultura</w:t>
      </w:r>
      <w:r w:rsidR="00761FD5">
        <w:rPr>
          <w:rFonts w:ascii="Palatino Linotype" w:hAnsi="Palatino Linotype"/>
          <w:sz w:val="24"/>
          <w:szCs w:val="24"/>
          <w:lang w:val="es-ES"/>
        </w:rPr>
        <w:t xml:space="preserve"> cuenta</w:t>
      </w:r>
      <w:r w:rsidR="008644C9">
        <w:rPr>
          <w:rFonts w:ascii="Palatino Linotype" w:hAnsi="Palatino Linotype"/>
          <w:sz w:val="24"/>
          <w:szCs w:val="24"/>
          <w:lang w:val="es-ES"/>
        </w:rPr>
        <w:t xml:space="preserve"> con atribuciones para </w:t>
      </w:r>
      <w:r w:rsidR="00761FD5">
        <w:rPr>
          <w:rFonts w:ascii="Palatino Linotype" w:hAnsi="Palatino Linotype"/>
          <w:sz w:val="24"/>
          <w:szCs w:val="24"/>
          <w:lang w:val="es-ES"/>
        </w:rPr>
        <w:t>genera</w:t>
      </w:r>
      <w:r w:rsidR="008644C9">
        <w:rPr>
          <w:rFonts w:ascii="Palatino Linotype" w:hAnsi="Palatino Linotype"/>
          <w:sz w:val="24"/>
          <w:szCs w:val="24"/>
          <w:lang w:val="es-ES"/>
        </w:rPr>
        <w:t xml:space="preserve">r, </w:t>
      </w:r>
      <w:r w:rsidR="00761FD5">
        <w:rPr>
          <w:rFonts w:ascii="Palatino Linotype" w:hAnsi="Palatino Linotype"/>
          <w:sz w:val="24"/>
          <w:szCs w:val="24"/>
          <w:lang w:val="es-ES"/>
        </w:rPr>
        <w:t>posee</w:t>
      </w:r>
      <w:r w:rsidR="008644C9">
        <w:rPr>
          <w:rFonts w:ascii="Palatino Linotype" w:hAnsi="Palatino Linotype"/>
          <w:sz w:val="24"/>
          <w:szCs w:val="24"/>
          <w:lang w:val="es-ES"/>
        </w:rPr>
        <w:t>r y administrara</w:t>
      </w:r>
      <w:r w:rsidR="00761FD5">
        <w:rPr>
          <w:rFonts w:ascii="Palatino Linotype" w:hAnsi="Palatino Linotype"/>
          <w:sz w:val="24"/>
          <w:szCs w:val="24"/>
          <w:lang w:val="es-ES"/>
        </w:rPr>
        <w:t xml:space="preserve"> la información sol</w:t>
      </w:r>
      <w:r w:rsidR="008644C9">
        <w:rPr>
          <w:rFonts w:ascii="Palatino Linotype" w:hAnsi="Palatino Linotype"/>
          <w:sz w:val="24"/>
          <w:szCs w:val="24"/>
          <w:lang w:val="es-ES"/>
        </w:rPr>
        <w:t xml:space="preserve">icitada por el ahora Recurrente. </w:t>
      </w:r>
    </w:p>
    <w:p w:rsidR="008644C9" w:rsidRDefault="008644C9" w:rsidP="002D7C06">
      <w:pPr>
        <w:spacing w:before="120" w:after="120" w:line="360" w:lineRule="auto"/>
        <w:ind w:right="-234"/>
        <w:jc w:val="both"/>
        <w:rPr>
          <w:rFonts w:ascii="Palatino Linotype" w:hAnsi="Palatino Linotype"/>
          <w:sz w:val="24"/>
          <w:szCs w:val="24"/>
          <w:lang w:val="es-ES"/>
        </w:rPr>
      </w:pPr>
    </w:p>
    <w:p w:rsidR="008644C9" w:rsidRDefault="008644C9" w:rsidP="002D7C06">
      <w:pPr>
        <w:spacing w:before="120" w:after="120" w:line="360" w:lineRule="auto"/>
        <w:ind w:right="-234"/>
        <w:jc w:val="both"/>
        <w:rPr>
          <w:rFonts w:ascii="Palatino Linotype" w:hAnsi="Palatino Linotype"/>
          <w:sz w:val="24"/>
          <w:szCs w:val="24"/>
          <w:lang w:val="es-ES"/>
        </w:rPr>
      </w:pPr>
      <w:r>
        <w:rPr>
          <w:rFonts w:ascii="Palatino Linotype" w:hAnsi="Palatino Linotype"/>
          <w:sz w:val="24"/>
          <w:szCs w:val="24"/>
          <w:lang w:val="es-ES"/>
        </w:rPr>
        <w:t xml:space="preserve"> S</w:t>
      </w:r>
      <w:r w:rsidR="00761FD5">
        <w:rPr>
          <w:rFonts w:ascii="Palatino Linotype" w:hAnsi="Palatino Linotype"/>
          <w:sz w:val="24"/>
          <w:szCs w:val="24"/>
          <w:lang w:val="es-ES"/>
        </w:rPr>
        <w:t>in embargo</w:t>
      </w:r>
      <w:r>
        <w:rPr>
          <w:rFonts w:ascii="Palatino Linotype" w:hAnsi="Palatino Linotype"/>
          <w:sz w:val="24"/>
          <w:szCs w:val="24"/>
          <w:lang w:val="es-ES"/>
        </w:rPr>
        <w:t xml:space="preserve">, se advierte que la </w:t>
      </w:r>
      <w:r w:rsidR="005C27F3">
        <w:rPr>
          <w:rFonts w:ascii="Palatino Linotype" w:hAnsi="Palatino Linotype"/>
          <w:sz w:val="24"/>
          <w:szCs w:val="24"/>
          <w:lang w:val="es-ES"/>
        </w:rPr>
        <w:t>información</w:t>
      </w:r>
      <w:r>
        <w:rPr>
          <w:rFonts w:ascii="Palatino Linotype" w:hAnsi="Palatino Linotype"/>
          <w:sz w:val="24"/>
          <w:szCs w:val="24"/>
          <w:lang w:val="es-ES"/>
        </w:rPr>
        <w:t xml:space="preserve"> remitida en </w:t>
      </w:r>
      <w:r w:rsidR="00865AD5">
        <w:rPr>
          <w:rFonts w:ascii="Palatino Linotype" w:hAnsi="Palatino Linotype"/>
          <w:sz w:val="24"/>
          <w:szCs w:val="24"/>
          <w:lang w:val="es-ES"/>
        </w:rPr>
        <w:t xml:space="preserve">la </w:t>
      </w:r>
      <w:r>
        <w:rPr>
          <w:rFonts w:ascii="Palatino Linotype" w:hAnsi="Palatino Linotype"/>
          <w:sz w:val="24"/>
          <w:szCs w:val="24"/>
          <w:lang w:val="es-ES"/>
        </w:rPr>
        <w:t xml:space="preserve">respuesta consiste en </w:t>
      </w:r>
      <w:r w:rsidR="00761FD5">
        <w:rPr>
          <w:rFonts w:ascii="Palatino Linotype" w:hAnsi="Palatino Linotype"/>
          <w:sz w:val="24"/>
          <w:szCs w:val="24"/>
          <w:lang w:val="es-ES"/>
        </w:rPr>
        <w:t>el informe de Gobierno de la Presidenta Municipal</w:t>
      </w:r>
      <w:r w:rsidR="00761FD5" w:rsidRPr="00865AD5">
        <w:rPr>
          <w:rFonts w:ascii="Palatino Linotype" w:hAnsi="Palatino Linotype"/>
          <w:sz w:val="24"/>
          <w:szCs w:val="24"/>
          <w:lang w:val="es-ES"/>
        </w:rPr>
        <w:t xml:space="preserve">, </w:t>
      </w:r>
      <w:r w:rsidRPr="00865AD5">
        <w:rPr>
          <w:rFonts w:ascii="Palatino Linotype" w:hAnsi="Palatino Linotype"/>
          <w:sz w:val="24"/>
          <w:szCs w:val="24"/>
          <w:lang w:val="es-ES"/>
        </w:rPr>
        <w:t xml:space="preserve">mismo que </w:t>
      </w:r>
      <w:r w:rsidR="00761FD5" w:rsidRPr="00865AD5">
        <w:rPr>
          <w:rFonts w:ascii="Palatino Linotype" w:hAnsi="Palatino Linotype"/>
          <w:sz w:val="24"/>
          <w:szCs w:val="24"/>
          <w:lang w:val="es-ES"/>
        </w:rPr>
        <w:t xml:space="preserve">si bien es cierto en cuyo contenido se encuentra el apartado </w:t>
      </w:r>
      <w:r w:rsidR="005C27F3" w:rsidRPr="00865AD5">
        <w:rPr>
          <w:rFonts w:ascii="Palatino Linotype" w:hAnsi="Palatino Linotype"/>
          <w:sz w:val="24"/>
          <w:szCs w:val="24"/>
          <w:lang w:val="es-ES"/>
        </w:rPr>
        <w:t xml:space="preserve">con las actividades emprendidas </w:t>
      </w:r>
      <w:r w:rsidR="00865AD5" w:rsidRPr="00865AD5">
        <w:rPr>
          <w:rFonts w:ascii="Palatino Linotype" w:hAnsi="Palatino Linotype"/>
          <w:sz w:val="24"/>
          <w:szCs w:val="24"/>
          <w:lang w:val="es-ES"/>
        </w:rPr>
        <w:t>y/</w:t>
      </w:r>
      <w:r w:rsidR="005C27F3" w:rsidRPr="00865AD5">
        <w:rPr>
          <w:rFonts w:ascii="Palatino Linotype" w:hAnsi="Palatino Linotype"/>
          <w:sz w:val="24"/>
          <w:szCs w:val="24"/>
          <w:lang w:val="es-ES"/>
        </w:rPr>
        <w:t>o relacionadas con la Secretar</w:t>
      </w:r>
      <w:r w:rsidR="005C27F3">
        <w:rPr>
          <w:rFonts w:ascii="Palatino Linotype" w:hAnsi="Palatino Linotype"/>
          <w:sz w:val="24"/>
          <w:szCs w:val="24"/>
          <w:lang w:val="es-ES"/>
        </w:rPr>
        <w:t>ía de Cultur</w:t>
      </w:r>
      <w:r w:rsidR="00761FD5">
        <w:rPr>
          <w:rFonts w:ascii="Palatino Linotype" w:hAnsi="Palatino Linotype"/>
          <w:sz w:val="24"/>
          <w:szCs w:val="24"/>
          <w:lang w:val="es-ES"/>
        </w:rPr>
        <w:t>a, resulta colmar de forma parcial el requerimiento debido que</w:t>
      </w:r>
      <w:r w:rsidR="005C27F3">
        <w:rPr>
          <w:rFonts w:ascii="Palatino Linotype" w:hAnsi="Palatino Linotype"/>
          <w:sz w:val="24"/>
          <w:szCs w:val="24"/>
          <w:lang w:val="es-ES"/>
        </w:rPr>
        <w:t xml:space="preserve"> no resulta ser el informe de actividades solicitado por el Recurrente, mismo que se encuentra con atribucio</w:t>
      </w:r>
      <w:r w:rsidR="00865AD5">
        <w:rPr>
          <w:rFonts w:ascii="Palatino Linotype" w:hAnsi="Palatino Linotype"/>
          <w:sz w:val="24"/>
          <w:szCs w:val="24"/>
          <w:lang w:val="es-ES"/>
        </w:rPr>
        <w:t>nes de realizar la Secretaria de Cultura durante el Ejercicio Fiscal 2020</w:t>
      </w:r>
    </w:p>
    <w:p w:rsidR="003F4EB9" w:rsidRPr="00162C1D" w:rsidRDefault="003F4EB9" w:rsidP="002D7C06">
      <w:pPr>
        <w:spacing w:before="120" w:after="120" w:line="360" w:lineRule="auto"/>
        <w:ind w:right="-234"/>
        <w:jc w:val="both"/>
        <w:rPr>
          <w:rFonts w:ascii="Palatino Linotype" w:eastAsia="Calibri" w:hAnsi="Palatino Linotype"/>
          <w:sz w:val="28"/>
          <w:szCs w:val="24"/>
        </w:rPr>
      </w:pPr>
      <w:r w:rsidRPr="008023D0">
        <w:rPr>
          <w:rFonts w:ascii="Palatino Linotype" w:eastAsia="Calibri" w:hAnsi="Palatino Linotype"/>
          <w:sz w:val="24"/>
          <w:szCs w:val="24"/>
        </w:rPr>
        <w:t>Además, no se debe pasar po</w:t>
      </w:r>
      <w:r w:rsidRPr="00162C1D">
        <w:rPr>
          <w:rFonts w:ascii="Palatino Linotype" w:eastAsia="Calibri" w:hAnsi="Palatino Linotype"/>
          <w:sz w:val="24"/>
          <w:szCs w:val="24"/>
        </w:rPr>
        <w:t>r desapercibido que</w:t>
      </w:r>
      <w:r w:rsidR="008644C9">
        <w:rPr>
          <w:rFonts w:ascii="Palatino Linotype" w:eastAsia="Calibri" w:hAnsi="Palatino Linotype"/>
          <w:sz w:val="24"/>
          <w:szCs w:val="24"/>
        </w:rPr>
        <w:t xml:space="preserve"> la información </w:t>
      </w:r>
      <w:r w:rsidR="00EC32CB">
        <w:rPr>
          <w:rFonts w:ascii="Palatino Linotype" w:eastAsia="Calibri" w:hAnsi="Palatino Linotype"/>
          <w:sz w:val="24"/>
          <w:szCs w:val="24"/>
        </w:rPr>
        <w:t xml:space="preserve">solicitada </w:t>
      </w:r>
      <w:r w:rsidR="00EC32CB" w:rsidRPr="00162C1D">
        <w:rPr>
          <w:rFonts w:ascii="Palatino Linotype" w:eastAsia="Calibri" w:hAnsi="Palatino Linotype"/>
          <w:sz w:val="24"/>
          <w:szCs w:val="24"/>
        </w:rPr>
        <w:t>resulta</w:t>
      </w:r>
      <w:r w:rsidR="00162C1D">
        <w:rPr>
          <w:rFonts w:ascii="Palatino Linotype" w:eastAsia="Calibri" w:hAnsi="Palatino Linotype"/>
          <w:sz w:val="24"/>
          <w:szCs w:val="24"/>
        </w:rPr>
        <w:t xml:space="preserve"> ser obligación </w:t>
      </w:r>
      <w:r w:rsidR="008644C9">
        <w:rPr>
          <w:rFonts w:ascii="Palatino Linotype" w:eastAsia="Calibri" w:hAnsi="Palatino Linotype"/>
          <w:sz w:val="24"/>
          <w:szCs w:val="24"/>
        </w:rPr>
        <w:t xml:space="preserve">de </w:t>
      </w:r>
      <w:r w:rsidR="00EC32CB">
        <w:rPr>
          <w:rFonts w:ascii="Palatino Linotype" w:eastAsia="Calibri" w:hAnsi="Palatino Linotype"/>
          <w:sz w:val="24"/>
          <w:szCs w:val="24"/>
        </w:rPr>
        <w:t>transparencia</w:t>
      </w:r>
      <w:r w:rsidR="008644C9">
        <w:rPr>
          <w:rFonts w:ascii="Palatino Linotype" w:eastAsia="Calibri" w:hAnsi="Palatino Linotype"/>
          <w:sz w:val="24"/>
          <w:szCs w:val="24"/>
        </w:rPr>
        <w:t xml:space="preserve"> </w:t>
      </w:r>
      <w:r w:rsidR="00415D8E">
        <w:rPr>
          <w:rFonts w:ascii="Palatino Linotype" w:eastAsia="Calibri" w:hAnsi="Palatino Linotype"/>
          <w:sz w:val="24"/>
          <w:szCs w:val="24"/>
        </w:rPr>
        <w:t>d</w:t>
      </w:r>
      <w:r w:rsidR="00162C1D">
        <w:rPr>
          <w:rFonts w:ascii="Palatino Linotype" w:eastAsia="Calibri" w:hAnsi="Palatino Linotype"/>
          <w:sz w:val="24"/>
          <w:szCs w:val="24"/>
        </w:rPr>
        <w:t xml:space="preserve">el Sujeto Obligado </w:t>
      </w:r>
      <w:r w:rsidR="008644C9">
        <w:rPr>
          <w:rFonts w:ascii="Palatino Linotype" w:eastAsia="Calibri" w:hAnsi="Palatino Linotype"/>
          <w:sz w:val="24"/>
          <w:szCs w:val="24"/>
        </w:rPr>
        <w:t xml:space="preserve">tal como se señala en </w:t>
      </w:r>
      <w:r w:rsidR="00162C1D">
        <w:rPr>
          <w:rFonts w:ascii="Palatino Linotype" w:eastAsia="Calibri" w:hAnsi="Palatino Linotype"/>
          <w:sz w:val="24"/>
          <w:szCs w:val="24"/>
        </w:rPr>
        <w:t>la</w:t>
      </w:r>
      <w:r w:rsidR="00162C1D" w:rsidRPr="00162C1D">
        <w:t xml:space="preserve"> </w:t>
      </w:r>
      <w:r w:rsidR="00162C1D" w:rsidRPr="00162C1D">
        <w:rPr>
          <w:rFonts w:ascii="Palatino Linotype" w:hAnsi="Palatino Linotype"/>
          <w:sz w:val="24"/>
        </w:rPr>
        <w:t xml:space="preserve">Ley </w:t>
      </w:r>
      <w:r w:rsidR="00162C1D">
        <w:rPr>
          <w:rFonts w:ascii="Palatino Linotype" w:hAnsi="Palatino Linotype"/>
          <w:sz w:val="24"/>
        </w:rPr>
        <w:t>d</w:t>
      </w:r>
      <w:r w:rsidR="00162C1D" w:rsidRPr="00162C1D">
        <w:rPr>
          <w:rFonts w:ascii="Palatino Linotype" w:hAnsi="Palatino Linotype"/>
          <w:sz w:val="24"/>
        </w:rPr>
        <w:t xml:space="preserve">e Transparencia </w:t>
      </w:r>
      <w:r w:rsidR="00162C1D">
        <w:rPr>
          <w:rFonts w:ascii="Palatino Linotype" w:hAnsi="Palatino Linotype"/>
          <w:sz w:val="24"/>
        </w:rPr>
        <w:t>y</w:t>
      </w:r>
      <w:r w:rsidR="00162C1D" w:rsidRPr="00162C1D">
        <w:rPr>
          <w:rFonts w:ascii="Palatino Linotype" w:hAnsi="Palatino Linotype"/>
          <w:sz w:val="24"/>
        </w:rPr>
        <w:t xml:space="preserve"> Acceso </w:t>
      </w:r>
      <w:r w:rsidR="00162C1D">
        <w:rPr>
          <w:rFonts w:ascii="Palatino Linotype" w:hAnsi="Palatino Linotype"/>
          <w:sz w:val="24"/>
        </w:rPr>
        <w:t>a</w:t>
      </w:r>
      <w:r w:rsidR="00162C1D" w:rsidRPr="00162C1D">
        <w:rPr>
          <w:rFonts w:ascii="Palatino Linotype" w:hAnsi="Palatino Linotype"/>
          <w:sz w:val="24"/>
        </w:rPr>
        <w:t xml:space="preserve"> </w:t>
      </w:r>
      <w:r w:rsidR="00162C1D">
        <w:rPr>
          <w:rFonts w:ascii="Palatino Linotype" w:hAnsi="Palatino Linotype"/>
          <w:sz w:val="24"/>
        </w:rPr>
        <w:t>l</w:t>
      </w:r>
      <w:r w:rsidR="00162C1D" w:rsidRPr="00162C1D">
        <w:rPr>
          <w:rFonts w:ascii="Palatino Linotype" w:hAnsi="Palatino Linotype"/>
          <w:sz w:val="24"/>
        </w:rPr>
        <w:t xml:space="preserve">a Información Pública </w:t>
      </w:r>
      <w:r w:rsidR="00162C1D">
        <w:rPr>
          <w:rFonts w:ascii="Palatino Linotype" w:hAnsi="Palatino Linotype"/>
          <w:sz w:val="24"/>
        </w:rPr>
        <w:t>d</w:t>
      </w:r>
      <w:r w:rsidR="00162C1D" w:rsidRPr="00162C1D">
        <w:rPr>
          <w:rFonts w:ascii="Palatino Linotype" w:hAnsi="Palatino Linotype"/>
          <w:sz w:val="24"/>
        </w:rPr>
        <w:t xml:space="preserve">el Estado </w:t>
      </w:r>
      <w:r w:rsidR="00162C1D">
        <w:rPr>
          <w:rFonts w:ascii="Palatino Linotype" w:hAnsi="Palatino Linotype"/>
          <w:sz w:val="24"/>
        </w:rPr>
        <w:t>d</w:t>
      </w:r>
      <w:r w:rsidR="00162C1D" w:rsidRPr="00162C1D">
        <w:rPr>
          <w:rFonts w:ascii="Palatino Linotype" w:hAnsi="Palatino Linotype"/>
          <w:sz w:val="24"/>
        </w:rPr>
        <w:t xml:space="preserve">e México </w:t>
      </w:r>
      <w:r w:rsidR="00162C1D">
        <w:rPr>
          <w:rFonts w:ascii="Palatino Linotype" w:hAnsi="Palatino Linotype"/>
          <w:sz w:val="24"/>
        </w:rPr>
        <w:t>y</w:t>
      </w:r>
      <w:r w:rsidR="00162C1D" w:rsidRPr="00162C1D">
        <w:rPr>
          <w:rFonts w:ascii="Palatino Linotype" w:hAnsi="Palatino Linotype"/>
          <w:sz w:val="24"/>
        </w:rPr>
        <w:t xml:space="preserve"> Municipios</w:t>
      </w:r>
      <w:r w:rsidR="00415D8E">
        <w:rPr>
          <w:rFonts w:ascii="Palatino Linotype" w:eastAsia="Calibri" w:hAnsi="Palatino Linotype"/>
          <w:sz w:val="28"/>
          <w:szCs w:val="24"/>
        </w:rPr>
        <w:t>:</w:t>
      </w:r>
    </w:p>
    <w:p w:rsidR="003F4EB9" w:rsidRPr="008023D0" w:rsidRDefault="003F4EB9" w:rsidP="002D7C06">
      <w:pPr>
        <w:spacing w:before="120" w:after="120" w:line="360" w:lineRule="auto"/>
        <w:rPr>
          <w:rFonts w:ascii="Palatino Linotype" w:hAnsi="Palatino Linotype"/>
          <w:color w:val="FF0000"/>
          <w:sz w:val="24"/>
          <w:szCs w:val="24"/>
        </w:rPr>
      </w:pPr>
    </w:p>
    <w:p w:rsidR="003F4EB9" w:rsidRPr="008023D0" w:rsidRDefault="003F4EB9" w:rsidP="002D7C06">
      <w:pPr>
        <w:autoSpaceDE w:val="0"/>
        <w:autoSpaceDN w:val="0"/>
        <w:adjustRightInd w:val="0"/>
        <w:spacing w:before="120" w:after="120" w:line="360" w:lineRule="auto"/>
        <w:ind w:left="851" w:right="851"/>
        <w:jc w:val="both"/>
        <w:rPr>
          <w:rFonts w:ascii="Palatino Linotype" w:eastAsia="Calibri" w:hAnsi="Palatino Linotype" w:cs="Arial"/>
          <w:i/>
          <w:sz w:val="24"/>
          <w:szCs w:val="24"/>
        </w:rPr>
      </w:pPr>
      <w:r w:rsidRPr="008023D0">
        <w:rPr>
          <w:rFonts w:ascii="Palatino Linotype" w:eastAsia="Calibri" w:hAnsi="Palatino Linotype" w:cs="Arial"/>
          <w:i/>
          <w:sz w:val="24"/>
          <w:szCs w:val="24"/>
        </w:rPr>
        <w:lastRenderedPageBreak/>
        <w:t>“</w:t>
      </w:r>
      <w:r w:rsidRPr="008023D0">
        <w:rPr>
          <w:rFonts w:ascii="Palatino Linotype" w:eastAsia="Calibri" w:hAnsi="Palatino Linotype" w:cs="Arial"/>
          <w:b/>
          <w:i/>
          <w:sz w:val="24"/>
          <w:szCs w:val="24"/>
        </w:rPr>
        <w:t>Artículo 24.</w:t>
      </w:r>
      <w:r w:rsidRPr="008023D0">
        <w:rPr>
          <w:rFonts w:ascii="Palatino Linotype" w:eastAsia="Calibri" w:hAnsi="Palatino Linotype" w:cs="Arial"/>
          <w:i/>
          <w:sz w:val="24"/>
          <w:szCs w:val="24"/>
        </w:rPr>
        <w:t xml:space="preserve"> Para el cumplimiento de los objetivos de esta Ley, los sujetos obligados deberán cumplir con las siguientes obligaciones, según corresponda, de acuerdo a su naturaleza:</w:t>
      </w:r>
    </w:p>
    <w:p w:rsidR="003F4EB9" w:rsidRPr="008023D0" w:rsidRDefault="003F4EB9" w:rsidP="002D7C06">
      <w:pPr>
        <w:tabs>
          <w:tab w:val="left" w:pos="709"/>
        </w:tabs>
        <w:spacing w:before="120" w:after="120" w:line="360" w:lineRule="auto"/>
        <w:ind w:left="851" w:right="851"/>
        <w:jc w:val="both"/>
        <w:rPr>
          <w:rFonts w:ascii="Palatino Linotype" w:eastAsia="Calibri" w:hAnsi="Palatino Linotype" w:cs="Arial"/>
          <w:i/>
          <w:sz w:val="24"/>
          <w:szCs w:val="24"/>
        </w:rPr>
      </w:pPr>
      <w:r w:rsidRPr="008023D0">
        <w:rPr>
          <w:rFonts w:ascii="Palatino Linotype" w:eastAsia="Calibri" w:hAnsi="Palatino Linotype" w:cs="Arial"/>
          <w:i/>
          <w:sz w:val="24"/>
          <w:szCs w:val="24"/>
        </w:rPr>
        <w:t>[…]</w:t>
      </w:r>
    </w:p>
    <w:p w:rsidR="003F4EB9" w:rsidRDefault="00415D8E" w:rsidP="002D7C06">
      <w:pPr>
        <w:autoSpaceDE w:val="0"/>
        <w:autoSpaceDN w:val="0"/>
        <w:adjustRightInd w:val="0"/>
        <w:spacing w:before="120" w:after="120" w:line="360" w:lineRule="auto"/>
        <w:ind w:left="851" w:right="900"/>
        <w:jc w:val="both"/>
        <w:rPr>
          <w:rFonts w:ascii="Palatino Linotype" w:hAnsi="Palatino Linotype"/>
          <w:i/>
          <w:sz w:val="24"/>
        </w:rPr>
      </w:pPr>
      <w:r w:rsidRPr="00415D8E">
        <w:rPr>
          <w:rFonts w:ascii="Palatino Linotype" w:hAnsi="Palatino Linotype"/>
          <w:i/>
          <w:sz w:val="24"/>
        </w:rPr>
        <w:t>XI. Dar acceso a la información pública que le sea requerida, en los términos de la Ley General, esta Ley y demás disposiciones jurídicas aplicables;</w:t>
      </w:r>
    </w:p>
    <w:p w:rsidR="00415D8E" w:rsidRDefault="00415D8E" w:rsidP="002D7C06">
      <w:pPr>
        <w:tabs>
          <w:tab w:val="left" w:pos="709"/>
        </w:tabs>
        <w:spacing w:before="120" w:after="120" w:line="360" w:lineRule="auto"/>
        <w:ind w:left="851" w:right="851"/>
        <w:jc w:val="both"/>
        <w:rPr>
          <w:rFonts w:ascii="Palatino Linotype" w:eastAsia="Calibri" w:hAnsi="Palatino Linotype" w:cs="Arial"/>
          <w:i/>
          <w:sz w:val="24"/>
          <w:szCs w:val="24"/>
        </w:rPr>
      </w:pPr>
      <w:r w:rsidRPr="008023D0">
        <w:rPr>
          <w:rFonts w:ascii="Palatino Linotype" w:eastAsia="Calibri" w:hAnsi="Palatino Linotype" w:cs="Arial"/>
          <w:i/>
          <w:sz w:val="24"/>
          <w:szCs w:val="24"/>
        </w:rPr>
        <w:t>[…]</w:t>
      </w:r>
    </w:p>
    <w:p w:rsidR="00415D8E" w:rsidRPr="00415D8E" w:rsidRDefault="00415D8E" w:rsidP="002D7C06">
      <w:pPr>
        <w:tabs>
          <w:tab w:val="left" w:pos="709"/>
        </w:tabs>
        <w:spacing w:before="120" w:after="120" w:line="360" w:lineRule="auto"/>
        <w:ind w:left="851" w:right="851"/>
        <w:jc w:val="both"/>
        <w:rPr>
          <w:rFonts w:ascii="Palatino Linotype" w:hAnsi="Palatino Linotype"/>
          <w:i/>
          <w:sz w:val="24"/>
          <w:szCs w:val="24"/>
        </w:rPr>
      </w:pPr>
      <w:r w:rsidRPr="00415D8E">
        <w:rPr>
          <w:rFonts w:ascii="Palatino Linotype" w:hAnsi="Palatino Linotype"/>
          <w:i/>
          <w:sz w:val="24"/>
          <w:szCs w:val="24"/>
        </w:rPr>
        <w:t>XIX. Transparentar sus acciones, así como garantizar y respetar el derecho a la información pública;</w:t>
      </w:r>
    </w:p>
    <w:p w:rsidR="00415D8E" w:rsidRPr="00415D8E" w:rsidRDefault="00415D8E" w:rsidP="002D7C06">
      <w:pPr>
        <w:tabs>
          <w:tab w:val="left" w:pos="709"/>
        </w:tabs>
        <w:spacing w:before="120" w:after="120" w:line="360" w:lineRule="auto"/>
        <w:ind w:left="851" w:right="851"/>
        <w:jc w:val="both"/>
        <w:rPr>
          <w:rFonts w:ascii="Palatino Linotype" w:eastAsia="Calibri" w:hAnsi="Palatino Linotype" w:cs="Arial"/>
          <w:i/>
          <w:sz w:val="24"/>
          <w:szCs w:val="24"/>
        </w:rPr>
      </w:pPr>
      <w:r w:rsidRPr="00415D8E">
        <w:rPr>
          <w:rFonts w:ascii="Palatino Linotype" w:eastAsia="Calibri" w:hAnsi="Palatino Linotype" w:cs="Arial"/>
          <w:i/>
          <w:sz w:val="24"/>
          <w:szCs w:val="24"/>
        </w:rPr>
        <w:t>[…]</w:t>
      </w:r>
    </w:p>
    <w:p w:rsidR="00415D8E" w:rsidRPr="00415D8E" w:rsidRDefault="00415D8E" w:rsidP="002D7C06">
      <w:pPr>
        <w:autoSpaceDE w:val="0"/>
        <w:autoSpaceDN w:val="0"/>
        <w:adjustRightInd w:val="0"/>
        <w:spacing w:before="120" w:after="120" w:line="360" w:lineRule="auto"/>
        <w:ind w:left="851" w:right="900"/>
        <w:jc w:val="both"/>
        <w:rPr>
          <w:rFonts w:ascii="Palatino Linotype" w:hAnsi="Palatino Linotype"/>
          <w:i/>
          <w:sz w:val="24"/>
          <w:szCs w:val="24"/>
        </w:rPr>
      </w:pPr>
      <w:r w:rsidRPr="00415D8E">
        <w:rPr>
          <w:rFonts w:ascii="Palatino Linotype" w:hAnsi="Palatino Linotype"/>
          <w:i/>
          <w:sz w:val="24"/>
          <w:szCs w:val="24"/>
        </w:rPr>
        <w:t>XXII.</w:t>
      </w:r>
      <w:r>
        <w:rPr>
          <w:rFonts w:ascii="Palatino Linotype" w:hAnsi="Palatino Linotype"/>
          <w:i/>
          <w:sz w:val="24"/>
          <w:szCs w:val="24"/>
        </w:rPr>
        <w:t xml:space="preserve"> </w:t>
      </w:r>
      <w:r w:rsidRPr="00415D8E">
        <w:rPr>
          <w:rFonts w:ascii="Palatino Linotype" w:hAnsi="Palatino Linotype"/>
          <w:i/>
          <w:sz w:val="24"/>
          <w:szCs w:val="24"/>
        </w:rPr>
        <w:t>Documentar todo acto que derive del ejercicio de sus facultades, competencias o funciones y abstenerse de destruirlos u ocultarlos, dentro de los que destacan los procesos deliberativos y de decisión definitiva;</w:t>
      </w:r>
    </w:p>
    <w:p w:rsidR="00415D8E" w:rsidRPr="00415D8E" w:rsidRDefault="00415D8E" w:rsidP="002D7C06">
      <w:pPr>
        <w:autoSpaceDE w:val="0"/>
        <w:autoSpaceDN w:val="0"/>
        <w:adjustRightInd w:val="0"/>
        <w:spacing w:before="120" w:after="120" w:line="360" w:lineRule="auto"/>
        <w:ind w:left="851" w:right="900"/>
        <w:jc w:val="both"/>
        <w:rPr>
          <w:rFonts w:ascii="Palatino Linotype" w:eastAsia="Calibri" w:hAnsi="Palatino Linotype"/>
          <w:i/>
          <w:color w:val="FF0000"/>
          <w:sz w:val="24"/>
          <w:szCs w:val="24"/>
        </w:rPr>
      </w:pPr>
      <w:r w:rsidRPr="00415D8E">
        <w:rPr>
          <w:rFonts w:ascii="Palatino Linotype" w:hAnsi="Palatino Linotype"/>
          <w:i/>
          <w:sz w:val="24"/>
          <w:szCs w:val="24"/>
        </w:rPr>
        <w:t>XXIII. Procurar la digitalización de toda la información pública en su poder;</w:t>
      </w:r>
    </w:p>
    <w:p w:rsidR="00084C38" w:rsidRDefault="00084C38" w:rsidP="002D7C06">
      <w:pPr>
        <w:spacing w:before="120" w:after="120" w:line="360" w:lineRule="auto"/>
        <w:ind w:right="-234"/>
        <w:jc w:val="both"/>
        <w:rPr>
          <w:rFonts w:ascii="Palatino Linotype" w:eastAsia="Calibri" w:hAnsi="Palatino Linotype"/>
          <w:sz w:val="24"/>
          <w:szCs w:val="24"/>
        </w:rPr>
      </w:pPr>
      <w:r>
        <w:rPr>
          <w:rFonts w:ascii="Palatino Linotype" w:eastAsia="Calibri" w:hAnsi="Palatino Linotype"/>
          <w:sz w:val="24"/>
          <w:szCs w:val="24"/>
        </w:rPr>
        <w:t>Así mismo con una obligación de transparencia común de conformidad a la Ley anteriormente citada:</w:t>
      </w:r>
    </w:p>
    <w:p w:rsidR="00084C38" w:rsidRDefault="00084C38" w:rsidP="002D7C06">
      <w:pPr>
        <w:spacing w:before="120" w:after="120" w:line="360" w:lineRule="auto"/>
        <w:ind w:left="851" w:right="900"/>
        <w:jc w:val="both"/>
        <w:rPr>
          <w:rFonts w:ascii="Palatino Linotype" w:hAnsi="Palatino Linotype"/>
          <w:i/>
          <w:sz w:val="24"/>
        </w:rPr>
      </w:pPr>
      <w:r w:rsidRPr="00084C38">
        <w:rPr>
          <w:rFonts w:ascii="Palatino Linotype" w:hAnsi="Palatino Linotype"/>
          <w:i/>
          <w:sz w:val="24"/>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w:t>
      </w:r>
      <w:r w:rsidRPr="00084C38">
        <w:rPr>
          <w:rFonts w:ascii="Palatino Linotype" w:hAnsi="Palatino Linotype"/>
          <w:i/>
          <w:sz w:val="24"/>
        </w:rPr>
        <w:lastRenderedPageBreak/>
        <w:t>información, por lo menos, de los temas, documentos y políticas que a continuación se señalan:</w:t>
      </w:r>
    </w:p>
    <w:p w:rsidR="00084C38" w:rsidRPr="00084C38" w:rsidRDefault="00084C38" w:rsidP="002D7C06">
      <w:pPr>
        <w:spacing w:before="120" w:after="120" w:line="360" w:lineRule="auto"/>
        <w:ind w:left="851" w:right="900"/>
        <w:jc w:val="both"/>
        <w:rPr>
          <w:rFonts w:ascii="Palatino Linotype" w:eastAsia="Calibri" w:hAnsi="Palatino Linotype"/>
          <w:i/>
          <w:sz w:val="28"/>
          <w:szCs w:val="24"/>
        </w:rPr>
      </w:pPr>
      <w:r w:rsidRPr="00084C38">
        <w:rPr>
          <w:rFonts w:ascii="Palatino Linotype" w:hAnsi="Palatino Linotype"/>
          <w:i/>
          <w:sz w:val="24"/>
        </w:rPr>
        <w:t>XXXIII. Los informes que por disposición legal generen los sujetos obligados;</w:t>
      </w:r>
    </w:p>
    <w:p w:rsidR="003F4EB9" w:rsidRPr="008023D0" w:rsidRDefault="003F4EB9" w:rsidP="002D7C06">
      <w:pPr>
        <w:spacing w:before="120" w:after="120" w:line="360" w:lineRule="auto"/>
        <w:ind w:right="-234"/>
        <w:jc w:val="both"/>
        <w:rPr>
          <w:rFonts w:ascii="Palatino Linotype" w:eastAsia="Calibri" w:hAnsi="Palatino Linotype" w:cs="Arial"/>
          <w:sz w:val="24"/>
          <w:szCs w:val="24"/>
          <w:lang w:eastAsia="es-MX"/>
        </w:rPr>
      </w:pPr>
      <w:r w:rsidRPr="008023D0">
        <w:rPr>
          <w:rFonts w:ascii="Palatino Linotype" w:eastAsia="Calibri" w:hAnsi="Palatino Linotype"/>
          <w:sz w:val="24"/>
          <w:szCs w:val="24"/>
        </w:rPr>
        <w:t xml:space="preserve">Por lo que </w:t>
      </w:r>
      <w:r w:rsidRPr="008023D0">
        <w:rPr>
          <w:rFonts w:ascii="Palatino Linotype" w:eastAsia="Calibri" w:hAnsi="Palatino Linotype" w:cs="Arial"/>
          <w:sz w:val="24"/>
          <w:szCs w:val="24"/>
        </w:rPr>
        <w:t xml:space="preserve">se entiende que, </w:t>
      </w:r>
      <w:r w:rsidRPr="008023D0">
        <w:rPr>
          <w:rFonts w:ascii="Palatino Linotype" w:eastAsia="Calibri" w:hAnsi="Palatino Linotype" w:cs="Arial"/>
          <w:bCs/>
          <w:sz w:val="24"/>
          <w:szCs w:val="24"/>
        </w:rPr>
        <w:t>el</w:t>
      </w:r>
      <w:r w:rsidRPr="008023D0">
        <w:rPr>
          <w:rFonts w:ascii="Palatino Linotype" w:eastAsia="Calibri" w:hAnsi="Palatino Linotype" w:cs="Arial"/>
          <w:b/>
          <w:sz w:val="24"/>
          <w:szCs w:val="24"/>
        </w:rPr>
        <w:t xml:space="preserve"> Sujeto Obligado</w:t>
      </w:r>
      <w:r w:rsidRPr="008023D0">
        <w:rPr>
          <w:rFonts w:ascii="Palatino Linotype" w:eastAsia="Calibri" w:hAnsi="Palatino Linotype" w:cs="Arial"/>
          <w:sz w:val="24"/>
          <w:szCs w:val="24"/>
        </w:rPr>
        <w:t xml:space="preserve"> se encuentra en posibilidad de hacer entrega de la información específica que demanda el particular, en razón de que ésta obra en sus archivos, lo cual encuentra su fundamento en lo establecido en el artículo 12 de la Ley de Transparencia y Acceso a la Información Pública del Estado de México y Municipios, pues establece que los sujetos obligados sólo proporcionarán la información pública que se les requiera y que obre en sus archivos, </w:t>
      </w:r>
      <w:r w:rsidRPr="008023D0">
        <w:rPr>
          <w:rFonts w:ascii="Palatino Linotype" w:eastAsia="Calibri" w:hAnsi="Palatino Linotype" w:cs="Arial"/>
          <w:sz w:val="24"/>
          <w:szCs w:val="24"/>
          <w:lang w:eastAsia="es-MX"/>
        </w:rPr>
        <w:t xml:space="preserve">lo que </w:t>
      </w:r>
      <w:r w:rsidRPr="008023D0">
        <w:rPr>
          <w:rFonts w:ascii="Palatino Linotype" w:eastAsia="Calibri" w:hAnsi="Palatino Linotype" w:cs="Arial"/>
          <w:i/>
          <w:sz w:val="24"/>
          <w:szCs w:val="24"/>
          <w:lang w:eastAsia="es-MX"/>
        </w:rPr>
        <w:t>a contrario sensu</w:t>
      </w:r>
      <w:r w:rsidRPr="008023D0">
        <w:rPr>
          <w:rFonts w:ascii="Palatino Linotype" w:eastAsia="Calibri" w:hAnsi="Palatino Linotype" w:cs="Arial"/>
          <w:sz w:val="24"/>
          <w:szCs w:val="24"/>
          <w:lang w:eastAsia="es-MX"/>
        </w:rPr>
        <w:t xml:space="preserve"> significa que </w:t>
      </w:r>
      <w:r w:rsidRPr="008023D0">
        <w:rPr>
          <w:rFonts w:ascii="Palatino Linotype" w:eastAsia="Calibri" w:hAnsi="Palatino Linotype" w:cs="Arial"/>
          <w:b/>
          <w:bCs/>
          <w:sz w:val="24"/>
          <w:szCs w:val="24"/>
          <w:lang w:eastAsia="es-MX"/>
        </w:rPr>
        <w:t>no se está obligado a proporcionar lo que no obre en sus archivos</w:t>
      </w:r>
      <w:r w:rsidRPr="008023D0">
        <w:rPr>
          <w:rFonts w:ascii="Palatino Linotype" w:eastAsia="Calibri" w:hAnsi="Palatino Linotype" w:cs="Arial"/>
          <w:sz w:val="24"/>
          <w:szCs w:val="24"/>
          <w:lang w:eastAsia="es-MX"/>
        </w:rPr>
        <w:t>, mismo que se transcribe a continuación:</w:t>
      </w:r>
    </w:p>
    <w:p w:rsidR="003F4EB9" w:rsidRPr="008023D0" w:rsidRDefault="003F4EB9" w:rsidP="002D7C06">
      <w:pPr>
        <w:spacing w:before="120" w:after="120" w:line="360" w:lineRule="auto"/>
        <w:jc w:val="both"/>
        <w:rPr>
          <w:rFonts w:ascii="Palatino Linotype" w:eastAsia="Calibri" w:hAnsi="Palatino Linotype" w:cs="Arial"/>
          <w:sz w:val="24"/>
          <w:szCs w:val="24"/>
          <w:lang w:eastAsia="es-MX"/>
        </w:rPr>
      </w:pPr>
    </w:p>
    <w:p w:rsidR="003F4EB9" w:rsidRPr="008023D0" w:rsidRDefault="003F4EB9" w:rsidP="002D7C06">
      <w:pPr>
        <w:spacing w:before="120" w:after="120" w:line="360" w:lineRule="auto"/>
        <w:ind w:left="851" w:right="851"/>
        <w:jc w:val="both"/>
        <w:rPr>
          <w:rFonts w:ascii="Palatino Linotype" w:eastAsia="Calibri" w:hAnsi="Palatino Linotype" w:cs="Arial"/>
          <w:i/>
          <w:sz w:val="24"/>
          <w:szCs w:val="24"/>
          <w:lang w:eastAsia="es-MX"/>
        </w:rPr>
      </w:pPr>
      <w:r w:rsidRPr="008023D0">
        <w:rPr>
          <w:rFonts w:ascii="Palatino Linotype" w:eastAsia="Calibri" w:hAnsi="Palatino Linotype" w:cs="Arial"/>
          <w:b/>
          <w:i/>
          <w:sz w:val="24"/>
          <w:szCs w:val="24"/>
          <w:lang w:eastAsia="es-MX"/>
        </w:rPr>
        <w:t>Artículo 12.</w:t>
      </w:r>
      <w:r w:rsidRPr="008023D0">
        <w:rPr>
          <w:rFonts w:ascii="Palatino Linotype" w:eastAsia="Calibri" w:hAnsi="Palatino Linotype" w:cs="Arial"/>
          <w:i/>
          <w:sz w:val="24"/>
          <w:szCs w:val="24"/>
          <w:lang w:eastAsia="es-MX"/>
        </w:rPr>
        <w:t xml:space="preserve"> Quienes generen, recopilen, administren, manejen, procesen, archiven o conserven información pública serán responsables de la misma en los términos de las disposiciones jurídicas aplicables. </w:t>
      </w:r>
    </w:p>
    <w:p w:rsidR="003F4EB9" w:rsidRPr="008023D0" w:rsidRDefault="003F4EB9" w:rsidP="002D7C06">
      <w:pPr>
        <w:spacing w:before="120" w:after="120" w:line="360" w:lineRule="auto"/>
        <w:ind w:left="851" w:right="851"/>
        <w:jc w:val="both"/>
        <w:rPr>
          <w:rFonts w:ascii="Palatino Linotype" w:eastAsia="Calibri" w:hAnsi="Palatino Linotype" w:cs="Arial"/>
          <w:b/>
          <w:i/>
          <w:sz w:val="24"/>
          <w:szCs w:val="24"/>
          <w:lang w:eastAsia="es-MX"/>
        </w:rPr>
      </w:pPr>
    </w:p>
    <w:p w:rsidR="003F4EB9" w:rsidRPr="008023D0" w:rsidRDefault="003F4EB9" w:rsidP="002D7C06">
      <w:pPr>
        <w:spacing w:before="120" w:after="120" w:line="360" w:lineRule="auto"/>
        <w:ind w:left="851" w:right="851"/>
        <w:jc w:val="both"/>
        <w:rPr>
          <w:rFonts w:ascii="Palatino Linotype" w:eastAsia="Calibri" w:hAnsi="Palatino Linotype" w:cs="Arial"/>
          <w:i/>
          <w:sz w:val="24"/>
          <w:szCs w:val="24"/>
          <w:lang w:eastAsia="es-MX"/>
        </w:rPr>
      </w:pPr>
      <w:r w:rsidRPr="008023D0">
        <w:rPr>
          <w:rFonts w:ascii="Palatino Linotype" w:eastAsia="Calibri" w:hAnsi="Palatino Linotype" w:cs="Arial"/>
          <w:b/>
          <w:i/>
          <w:sz w:val="24"/>
          <w:szCs w:val="24"/>
          <w:lang w:eastAsia="es-MX"/>
        </w:rPr>
        <w:t>Los sujetos obligados sólo proporcionarán la información pública que se les requiera y que obre en sus archivos y en el estado en que ésta se encuentre.</w:t>
      </w:r>
      <w:r w:rsidRPr="008023D0">
        <w:rPr>
          <w:rFonts w:ascii="Palatino Linotype" w:eastAsia="Calibri" w:hAnsi="Palatino Linotype" w:cs="Arial"/>
          <w:i/>
          <w:sz w:val="24"/>
          <w:szCs w:val="24"/>
          <w:lang w:eastAsia="es-MX"/>
        </w:rPr>
        <w:t xml:space="preserve"> La obligación de proporcionar información no comprende el procesamiento de la misma, ni el presentarla conforme al interés del solicitante; no estarán obligados a generarla, resumirla, efectuar cálculos o practicar investigaciones.</w:t>
      </w:r>
    </w:p>
    <w:p w:rsidR="00415D8E" w:rsidRDefault="00415D8E" w:rsidP="002D7C06">
      <w:pPr>
        <w:spacing w:before="120" w:after="120" w:line="360" w:lineRule="auto"/>
        <w:ind w:right="-234"/>
        <w:jc w:val="both"/>
        <w:rPr>
          <w:rFonts w:ascii="Palatino Linotype" w:eastAsia="Calibri" w:hAnsi="Palatino Linotype" w:cs="Arial"/>
          <w:sz w:val="24"/>
          <w:szCs w:val="24"/>
        </w:rPr>
      </w:pPr>
    </w:p>
    <w:p w:rsidR="008023D0" w:rsidRPr="00415D8E" w:rsidRDefault="008023D0" w:rsidP="002D7C06">
      <w:pPr>
        <w:spacing w:before="120" w:after="120" w:line="360" w:lineRule="auto"/>
        <w:ind w:right="-234"/>
        <w:jc w:val="both"/>
        <w:rPr>
          <w:rFonts w:ascii="Palatino Linotype" w:hAnsi="Palatino Linotype"/>
          <w:sz w:val="24"/>
          <w:szCs w:val="24"/>
        </w:rPr>
      </w:pPr>
      <w:r w:rsidRPr="008023D0">
        <w:rPr>
          <w:rFonts w:ascii="Palatino Linotype" w:eastAsia="Calibri" w:hAnsi="Palatino Linotype" w:cs="Arial"/>
          <w:sz w:val="24"/>
          <w:szCs w:val="24"/>
        </w:rPr>
        <w:t>Así también, se dispone que</w:t>
      </w:r>
      <w:r w:rsidRPr="008023D0">
        <w:rPr>
          <w:rFonts w:ascii="Palatino Linotype" w:eastAsia="Calibri" w:hAnsi="Palatino Linotype"/>
          <w:sz w:val="24"/>
          <w:szCs w:val="24"/>
        </w:rPr>
        <w:t xml:space="preserve"> </w:t>
      </w:r>
      <w:r w:rsidRPr="008023D0">
        <w:rPr>
          <w:rFonts w:ascii="Palatino Linotype" w:eastAsia="Calibri" w:hAnsi="Palatino Linotype" w:cs="Arial"/>
          <w:sz w:val="24"/>
          <w:szCs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rsidR="008023D0" w:rsidRDefault="00084C38" w:rsidP="002D7C06">
      <w:pPr>
        <w:spacing w:before="120" w:after="120" w:line="360" w:lineRule="auto"/>
        <w:ind w:right="-234"/>
        <w:contextualSpacing/>
        <w:jc w:val="both"/>
        <w:rPr>
          <w:rFonts w:ascii="Palatino Linotype" w:hAnsi="Palatino Linotype"/>
          <w:sz w:val="24"/>
          <w:szCs w:val="24"/>
          <w:lang w:eastAsia="es-MX"/>
        </w:rPr>
      </w:pPr>
      <w:r w:rsidRPr="00084C38">
        <w:rPr>
          <w:rFonts w:ascii="Palatino Linotype" w:hAnsi="Palatino Linotype"/>
          <w:sz w:val="24"/>
          <w:szCs w:val="24"/>
          <w:lang w:eastAsia="es-MX"/>
        </w:rPr>
        <w:t>Por lo que</w:t>
      </w:r>
      <w:r w:rsidR="00EE63F8" w:rsidRPr="00084C38">
        <w:rPr>
          <w:rFonts w:ascii="Palatino Linotype" w:hAnsi="Palatino Linotype"/>
          <w:sz w:val="24"/>
          <w:szCs w:val="24"/>
          <w:lang w:eastAsia="es-MX"/>
        </w:rPr>
        <w:t xml:space="preserve"> </w:t>
      </w:r>
      <w:r w:rsidRPr="00084C38">
        <w:rPr>
          <w:rFonts w:ascii="Palatino Linotype" w:hAnsi="Palatino Linotype"/>
          <w:sz w:val="24"/>
          <w:szCs w:val="24"/>
          <w:lang w:eastAsia="es-MX"/>
        </w:rPr>
        <w:t>se ordena se entregue de ser procedente en versión pública, conforme al considerando siguiente</w:t>
      </w:r>
      <w:r w:rsidR="00EE63F8" w:rsidRPr="00084C38">
        <w:rPr>
          <w:rFonts w:ascii="Palatino Linotype" w:hAnsi="Palatino Linotype"/>
          <w:sz w:val="24"/>
          <w:szCs w:val="24"/>
          <w:lang w:eastAsia="es-MX"/>
        </w:rPr>
        <w:t>.</w:t>
      </w:r>
    </w:p>
    <w:p w:rsidR="008644C9" w:rsidRPr="00084C38" w:rsidRDefault="008644C9" w:rsidP="002D7C06">
      <w:pPr>
        <w:spacing w:before="120" w:after="120" w:line="360" w:lineRule="auto"/>
        <w:ind w:right="-234"/>
        <w:contextualSpacing/>
        <w:jc w:val="both"/>
        <w:rPr>
          <w:rFonts w:ascii="Palatino Linotype" w:hAnsi="Palatino Linotype"/>
          <w:sz w:val="24"/>
          <w:szCs w:val="24"/>
          <w:lang w:eastAsia="es-MX"/>
        </w:rPr>
      </w:pPr>
    </w:p>
    <w:p w:rsidR="00865AD5" w:rsidRDefault="00865AD5" w:rsidP="002D7C06">
      <w:pPr>
        <w:spacing w:before="120" w:after="120" w:line="360" w:lineRule="auto"/>
        <w:jc w:val="both"/>
        <w:rPr>
          <w:rFonts w:ascii="Palatino Linotype" w:hAnsi="Palatino Linotype"/>
          <w:b/>
          <w:sz w:val="24"/>
          <w:szCs w:val="24"/>
        </w:rPr>
        <w:sectPr w:rsidR="00865AD5" w:rsidSect="00BA4428">
          <w:type w:val="continuous"/>
          <w:pgSz w:w="12240" w:h="15840"/>
          <w:pgMar w:top="1417" w:right="1701" w:bottom="1417" w:left="1701" w:header="708" w:footer="708" w:gutter="0"/>
          <w:cols w:space="708"/>
          <w:docGrid w:linePitch="360"/>
        </w:sectPr>
      </w:pPr>
    </w:p>
    <w:p w:rsidR="00865AD5" w:rsidRDefault="00865AD5" w:rsidP="002D7C06">
      <w:pPr>
        <w:spacing w:before="120" w:after="120" w:line="360" w:lineRule="auto"/>
        <w:jc w:val="both"/>
        <w:rPr>
          <w:rFonts w:ascii="Palatino Linotype" w:hAnsi="Palatino Linotype"/>
          <w:b/>
          <w:sz w:val="24"/>
          <w:szCs w:val="24"/>
        </w:rPr>
        <w:sectPr w:rsidR="00865AD5" w:rsidSect="00BA4428">
          <w:type w:val="continuous"/>
          <w:pgSz w:w="12240" w:h="15840"/>
          <w:pgMar w:top="1417" w:right="1701" w:bottom="1417" w:left="1701" w:header="708" w:footer="708" w:gutter="0"/>
          <w:cols w:space="708"/>
          <w:docGrid w:linePitch="360"/>
        </w:sectPr>
      </w:pPr>
    </w:p>
    <w:p w:rsidR="00CE2C79" w:rsidRDefault="00CE2C79" w:rsidP="002D7C06">
      <w:pPr>
        <w:spacing w:before="120" w:after="120" w:line="360" w:lineRule="auto"/>
        <w:jc w:val="both"/>
        <w:rPr>
          <w:rFonts w:ascii="Palatino Linotype" w:hAnsi="Palatino Linotype"/>
          <w:b/>
          <w:sz w:val="24"/>
          <w:szCs w:val="24"/>
        </w:rPr>
      </w:pPr>
      <w:r w:rsidRPr="00AD67C3">
        <w:rPr>
          <w:rFonts w:ascii="Palatino Linotype" w:hAnsi="Palatino Linotype"/>
          <w:b/>
          <w:sz w:val="24"/>
          <w:szCs w:val="24"/>
        </w:rPr>
        <w:t xml:space="preserve">QUINTO. VERSIÓN PÚBLICA. </w:t>
      </w:r>
    </w:p>
    <w:p w:rsidR="00CE2C79" w:rsidRPr="00AD67C3" w:rsidRDefault="00CE2C79" w:rsidP="002D7C06">
      <w:pPr>
        <w:spacing w:before="120" w:after="120" w:line="360" w:lineRule="auto"/>
        <w:jc w:val="both"/>
        <w:rPr>
          <w:rFonts w:ascii="Palatino Linotype" w:hAnsi="Palatino Linotype" w:cs="Arial"/>
          <w:sz w:val="24"/>
          <w:szCs w:val="24"/>
        </w:rPr>
      </w:pPr>
      <w:r w:rsidRPr="00AD67C3">
        <w:rPr>
          <w:rFonts w:ascii="Palatino Linotype" w:hAnsi="Palatino Linotype" w:cs="Arial"/>
          <w:sz w:val="24"/>
          <w:szCs w:val="24"/>
          <w:lang w:eastAsia="es-CO"/>
        </w:rPr>
        <w:t>La entrega de documentos en su versión pública debe acompañarse necesariamente un acuerdo que contenga un razonamiento lógico con el que se demuestre que la información que se testa o suprime de las versiones públicas, encuadra en alguna de las hipótesis que contempla la Ley de la Materia en su artículo 143; ya que de lo contrario, se crearía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del  solicitante.</w:t>
      </w:r>
    </w:p>
    <w:p w:rsidR="00CE2C79" w:rsidRPr="00AD67C3" w:rsidRDefault="00CE2C79" w:rsidP="002D7C06">
      <w:pPr>
        <w:spacing w:before="120" w:after="120" w:line="360" w:lineRule="auto"/>
        <w:jc w:val="both"/>
        <w:rPr>
          <w:rFonts w:ascii="Palatino Linotype" w:hAnsi="Palatino Linotype" w:cs="Arial"/>
          <w:bCs/>
          <w:sz w:val="24"/>
          <w:szCs w:val="24"/>
        </w:rPr>
      </w:pPr>
      <w:r w:rsidRPr="00AD67C3">
        <w:rPr>
          <w:rFonts w:ascii="Palatino Linotype" w:hAnsi="Palatino Linotype"/>
          <w:sz w:val="24"/>
          <w:szCs w:val="24"/>
        </w:rPr>
        <w:lastRenderedPageBreak/>
        <w:t xml:space="preserve">Considerando que se ordena la entrega de la información </w:t>
      </w:r>
      <w:r w:rsidRPr="00AD67C3">
        <w:rPr>
          <w:rFonts w:ascii="Palatino Linotype" w:hAnsi="Palatino Linotype" w:cs="Arial"/>
          <w:sz w:val="24"/>
          <w:szCs w:val="24"/>
        </w:rPr>
        <w:t xml:space="preserve">que puede contener datos personales de las personas físicas que se encuentren insertos en los documentos que en todo caso se entregarán, es preciso mencionar que el </w:t>
      </w:r>
      <w:r w:rsidRPr="00AD67C3">
        <w:rPr>
          <w:rFonts w:ascii="Palatino Linotype" w:hAnsi="Palatino Linotype" w:cs="Arial"/>
          <w:bCs/>
          <w:sz w:val="24"/>
          <w:szCs w:val="24"/>
        </w:rPr>
        <w:t>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tales como RFC, CURP, dirección y/o domicilio particular.</w:t>
      </w:r>
    </w:p>
    <w:p w:rsidR="00CE2C79" w:rsidRPr="00AD67C3" w:rsidRDefault="00CE2C79" w:rsidP="002D7C06">
      <w:pPr>
        <w:autoSpaceDE w:val="0"/>
        <w:autoSpaceDN w:val="0"/>
        <w:adjustRightInd w:val="0"/>
        <w:spacing w:before="120" w:after="120" w:line="360" w:lineRule="auto"/>
        <w:jc w:val="both"/>
        <w:rPr>
          <w:rFonts w:ascii="Palatino Linotype" w:hAnsi="Palatino Linotype" w:cs="Arial"/>
          <w:sz w:val="24"/>
          <w:szCs w:val="24"/>
        </w:rPr>
      </w:pPr>
      <w:r w:rsidRPr="00AD67C3">
        <w:rPr>
          <w:rFonts w:ascii="Palatino Linotype" w:hAnsi="Palatino Linotype" w:cs="Arial"/>
          <w:sz w:val="24"/>
          <w:szCs w:val="24"/>
          <w:lang w:eastAsia="es-MX"/>
        </w:rPr>
        <w:t>En cuanto al Registro Federal de Contribuyentes constituye un dato personal, ya que para su obtención es necesario acreditar ante la autoridad fiscal previamente la identidad de la persona, su fecha de nacimiento, entre otros aspectos.</w:t>
      </w:r>
    </w:p>
    <w:p w:rsidR="00CE2C79" w:rsidRPr="00AD67C3" w:rsidRDefault="00CE2C79" w:rsidP="002D7C06">
      <w:pPr>
        <w:spacing w:before="120" w:after="120" w:line="360" w:lineRule="auto"/>
        <w:jc w:val="both"/>
        <w:rPr>
          <w:rFonts w:ascii="Palatino Linotype" w:hAnsi="Palatino Linotype" w:cs="Arial"/>
          <w:sz w:val="24"/>
          <w:szCs w:val="24"/>
          <w:lang w:eastAsia="es-MX"/>
        </w:rPr>
      </w:pPr>
      <w:r w:rsidRPr="00AD67C3">
        <w:rPr>
          <w:rFonts w:ascii="Palatino Linotype"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CE2C79" w:rsidRPr="00AD67C3" w:rsidRDefault="00CE2C79" w:rsidP="002D7C06">
      <w:pPr>
        <w:spacing w:before="120" w:after="120" w:line="360" w:lineRule="auto"/>
        <w:jc w:val="both"/>
        <w:rPr>
          <w:rFonts w:ascii="Palatino Linotype" w:hAnsi="Palatino Linotype" w:cs="Arial"/>
          <w:sz w:val="24"/>
          <w:szCs w:val="24"/>
          <w:lang w:eastAsia="es-MX"/>
        </w:rPr>
      </w:pPr>
      <w:r w:rsidRPr="00AD67C3">
        <w:rPr>
          <w:rFonts w:ascii="Palatino Linotype" w:hAnsi="Palatino Linotype" w:cs="Arial"/>
          <w:sz w:val="24"/>
          <w:szCs w:val="24"/>
          <w:lang w:eastAsia="es-MX"/>
        </w:rPr>
        <w:t>Lo anterior es compartido por el entonces Instituto Nacional de Transparencia, Acceso a la Información y Protección de Datos Personales (INAI) a través del Criterio 19/17, el cual es del tenor literal siguiente:</w:t>
      </w:r>
    </w:p>
    <w:p w:rsidR="00CE2C79" w:rsidRPr="00AD67C3" w:rsidRDefault="00CE2C79" w:rsidP="002D7C06">
      <w:pPr>
        <w:autoSpaceDE w:val="0"/>
        <w:autoSpaceDN w:val="0"/>
        <w:adjustRightInd w:val="0"/>
        <w:spacing w:before="120" w:after="120" w:line="360" w:lineRule="auto"/>
        <w:ind w:left="851" w:right="900"/>
        <w:jc w:val="both"/>
        <w:rPr>
          <w:rFonts w:ascii="Palatino Linotype" w:hAnsi="Palatino Linotype" w:cs="Arial"/>
          <w:bCs/>
          <w:i/>
          <w:sz w:val="24"/>
          <w:szCs w:val="24"/>
        </w:rPr>
      </w:pPr>
      <w:r w:rsidRPr="00AD67C3">
        <w:rPr>
          <w:rFonts w:ascii="Palatino Linotype" w:hAnsi="Palatino Linotype" w:cs="Arial"/>
          <w:b/>
          <w:bCs/>
          <w:i/>
          <w:sz w:val="24"/>
          <w:szCs w:val="24"/>
        </w:rPr>
        <w:lastRenderedPageBreak/>
        <w:t xml:space="preserve">“Registro Federal de Contribuyentes (RFC) de personas físicas. </w:t>
      </w:r>
      <w:r w:rsidRPr="00AD67C3">
        <w:rPr>
          <w:rFonts w:ascii="Palatino Linotype" w:hAnsi="Palatino Linotype" w:cs="Arial"/>
          <w:bCs/>
          <w:i/>
          <w:sz w:val="24"/>
          <w:szCs w:val="24"/>
        </w:rPr>
        <w:t>E</w:t>
      </w:r>
      <w:r w:rsidRPr="00AD67C3">
        <w:rPr>
          <w:rFonts w:ascii="Palatino Linotype" w:hAnsi="Palatino Linotype" w:cs="Arial"/>
          <w:i/>
          <w:sz w:val="24"/>
          <w:szCs w:val="24"/>
        </w:rPr>
        <w:t>l RFC es una clave de carácter fiscal, única e irrepetible, que permite identificar al titular, su edad y fecha de nacimiento, por lo que es un dato personal de carácter confidencial.”</w:t>
      </w:r>
      <w:r w:rsidRPr="00AD67C3">
        <w:rPr>
          <w:rFonts w:ascii="Palatino Linotype" w:hAnsi="Palatino Linotype" w:cs="Arial"/>
          <w:bCs/>
          <w:i/>
          <w:sz w:val="24"/>
          <w:szCs w:val="24"/>
        </w:rPr>
        <w:t xml:space="preserve"> (Sic)</w:t>
      </w:r>
    </w:p>
    <w:p w:rsidR="00CE2C79" w:rsidRPr="00AD67C3" w:rsidRDefault="00CE2C79" w:rsidP="002D7C06">
      <w:pPr>
        <w:spacing w:before="120" w:after="120" w:line="360" w:lineRule="auto"/>
        <w:jc w:val="both"/>
        <w:rPr>
          <w:rFonts w:ascii="Palatino Linotype" w:hAnsi="Palatino Linotype" w:cs="Arial"/>
          <w:sz w:val="24"/>
          <w:szCs w:val="24"/>
          <w:lang w:eastAsia="es-MX"/>
        </w:rPr>
      </w:pPr>
      <w:r w:rsidRPr="00AD67C3">
        <w:rPr>
          <w:rFonts w:ascii="Palatino Linotype" w:hAnsi="Palatino Linotype" w:cs="Arial"/>
          <w:sz w:val="24"/>
          <w:szCs w:val="24"/>
          <w:lang w:eastAsia="es-MX"/>
        </w:rPr>
        <w:t xml:space="preserve">Así, el RFC se vincula al nombre de su titular y permite identificar la edad de la persona, su fecha de nacimiento, así como su </w:t>
      </w:r>
      <w:proofErr w:type="spellStart"/>
      <w:r w:rsidRPr="00AD67C3">
        <w:rPr>
          <w:rFonts w:ascii="Palatino Linotype" w:hAnsi="Palatino Linotype" w:cs="Arial"/>
          <w:sz w:val="24"/>
          <w:szCs w:val="24"/>
          <w:lang w:eastAsia="es-MX"/>
        </w:rPr>
        <w:t>homoclave</w:t>
      </w:r>
      <w:proofErr w:type="spellEnd"/>
      <w:r w:rsidRPr="00AD67C3">
        <w:rPr>
          <w:rFonts w:ascii="Palatino Linotype" w:hAnsi="Palatino Linotype" w:cs="Arial"/>
          <w:sz w:val="24"/>
          <w:szCs w:val="24"/>
          <w:lang w:eastAsia="es-MX"/>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CE2C79" w:rsidRPr="00AD67C3" w:rsidRDefault="00CE2C79" w:rsidP="002D7C06">
      <w:pPr>
        <w:spacing w:before="120" w:after="120" w:line="360" w:lineRule="auto"/>
        <w:jc w:val="both"/>
        <w:rPr>
          <w:rFonts w:ascii="Palatino Linotype" w:hAnsi="Palatino Linotype" w:cs="Arial"/>
          <w:sz w:val="24"/>
          <w:szCs w:val="24"/>
          <w:lang w:eastAsia="es-MX"/>
        </w:rPr>
      </w:pPr>
      <w:r w:rsidRPr="00AD67C3">
        <w:rPr>
          <w:rFonts w:ascii="Palatino Linotype" w:hAnsi="Palatino Linotype" w:cs="Arial"/>
          <w:sz w:val="24"/>
          <w:szCs w:val="24"/>
          <w:lang w:eastAsia="es-MX"/>
        </w:rPr>
        <w:t xml:space="preserve">En cuanto a la </w:t>
      </w:r>
      <w:r w:rsidRPr="00AD67C3">
        <w:rPr>
          <w:rFonts w:ascii="Palatino Linotype" w:hAnsi="Palatino Linotype" w:cs="Arial"/>
          <w:sz w:val="24"/>
          <w:szCs w:val="24"/>
        </w:rPr>
        <w:t xml:space="preserve">CURP en virtud de que éste se </w:t>
      </w:r>
      <w:r w:rsidRPr="00AD67C3">
        <w:rPr>
          <w:rFonts w:ascii="Palatino Linotype"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CE2C79" w:rsidRPr="00AD67C3" w:rsidRDefault="00CE2C79" w:rsidP="002D7C06">
      <w:pPr>
        <w:spacing w:before="120" w:after="120" w:line="360" w:lineRule="auto"/>
        <w:jc w:val="both"/>
        <w:rPr>
          <w:rFonts w:ascii="Palatino Linotype" w:hAnsi="Palatino Linotype" w:cs="Arial"/>
          <w:sz w:val="24"/>
          <w:szCs w:val="24"/>
        </w:rPr>
      </w:pPr>
      <w:r w:rsidRPr="00AD67C3">
        <w:rPr>
          <w:rFonts w:ascii="Palatino Linotype" w:hAnsi="Palatino Linotype" w:cs="Arial"/>
          <w:sz w:val="24"/>
          <w:szCs w:val="24"/>
        </w:rPr>
        <w:t xml:space="preserve">Argumento que es compartido por el entonces </w:t>
      </w:r>
      <w:r w:rsidRPr="00AD67C3">
        <w:rPr>
          <w:rFonts w:ascii="Palatino Linotype" w:hAnsi="Palatino Linotype" w:cs="Arial"/>
          <w:sz w:val="24"/>
          <w:szCs w:val="24"/>
          <w:lang w:eastAsia="es-MX"/>
        </w:rPr>
        <w:t>Instituto Nacional de Transparencia, Acceso a la Información y Protección de Datos Personales (INAI)</w:t>
      </w:r>
      <w:r w:rsidRPr="00AD67C3">
        <w:rPr>
          <w:rFonts w:ascii="Palatino Linotype" w:hAnsi="Palatino Linotype" w:cs="Arial"/>
          <w:bCs/>
          <w:sz w:val="24"/>
          <w:szCs w:val="24"/>
        </w:rPr>
        <w:t xml:space="preserve">, conforme al </w:t>
      </w:r>
      <w:r w:rsidRPr="00AD67C3">
        <w:rPr>
          <w:rFonts w:ascii="Palatino Linotype" w:hAnsi="Palatino Linotype" w:cs="Arial"/>
          <w:sz w:val="24"/>
          <w:szCs w:val="24"/>
        </w:rPr>
        <w:t xml:space="preserve">criterio número 18/17, el cual refiere: </w:t>
      </w:r>
    </w:p>
    <w:p w:rsidR="00CE2C79" w:rsidRPr="00AD67C3" w:rsidRDefault="00CE2C79" w:rsidP="002D7C06">
      <w:pPr>
        <w:pStyle w:val="Default"/>
        <w:spacing w:before="120" w:after="120" w:line="360" w:lineRule="auto"/>
        <w:ind w:left="851" w:right="851"/>
        <w:jc w:val="both"/>
        <w:rPr>
          <w:rFonts w:ascii="Palatino Linotype" w:hAnsi="Palatino Linotype"/>
          <w:i/>
          <w:color w:val="auto"/>
          <w:lang w:eastAsia="es-MX"/>
        </w:rPr>
      </w:pPr>
      <w:r w:rsidRPr="00AD67C3">
        <w:rPr>
          <w:rFonts w:ascii="Palatino Linotype" w:hAnsi="Palatino Linotype"/>
          <w:b/>
          <w:bCs/>
          <w:i/>
          <w:color w:val="auto"/>
          <w:lang w:eastAsia="es-MX"/>
        </w:rPr>
        <w:t>“</w:t>
      </w:r>
      <w:r w:rsidRPr="00AD67C3">
        <w:rPr>
          <w:rFonts w:ascii="Palatino Linotype" w:hAnsi="Palatino Linotype"/>
          <w:b/>
          <w:bCs/>
          <w:i/>
          <w:color w:val="auto"/>
        </w:rPr>
        <w:t xml:space="preserve">Clave Única de Registro de Población (CURP). </w:t>
      </w:r>
      <w:r w:rsidRPr="00AD67C3">
        <w:rPr>
          <w:rFonts w:ascii="Palatino Linotype" w:hAnsi="Palatino Linotype"/>
          <w:bCs/>
          <w:i/>
          <w:color w:val="auto"/>
        </w:rPr>
        <w:t xml:space="preserve">La </w:t>
      </w:r>
      <w:r w:rsidRPr="00AD67C3">
        <w:rPr>
          <w:rFonts w:ascii="Palatino Linotype" w:hAnsi="Palatino Linotype"/>
          <w:i/>
          <w:color w:val="auto"/>
        </w:rPr>
        <w:t xml:space="preserve">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w:t>
      </w:r>
      <w:r w:rsidRPr="00AD67C3">
        <w:rPr>
          <w:rFonts w:ascii="Palatino Linotype" w:hAnsi="Palatino Linotype"/>
          <w:i/>
          <w:color w:val="auto"/>
        </w:rPr>
        <w:lastRenderedPageBreak/>
        <w:t>habitantes del país, por lo que la CURP está considerada como información confidencial.</w:t>
      </w:r>
      <w:r w:rsidRPr="00AD67C3">
        <w:rPr>
          <w:rFonts w:ascii="Palatino Linotype" w:hAnsi="Palatino Linotype"/>
          <w:i/>
          <w:color w:val="auto"/>
          <w:lang w:eastAsia="es-MX"/>
        </w:rPr>
        <w:t>” (Sic)</w:t>
      </w:r>
    </w:p>
    <w:p w:rsidR="00CE2C79" w:rsidRPr="00AD67C3" w:rsidRDefault="00CE2C79" w:rsidP="002D7C06">
      <w:pPr>
        <w:pStyle w:val="Default"/>
        <w:spacing w:before="120" w:after="120" w:line="360" w:lineRule="auto"/>
        <w:ind w:left="851" w:right="851"/>
        <w:jc w:val="both"/>
        <w:rPr>
          <w:rFonts w:ascii="Palatino Linotype" w:hAnsi="Palatino Linotype"/>
          <w:b/>
          <w:i/>
          <w:color w:val="auto"/>
        </w:rPr>
      </w:pPr>
    </w:p>
    <w:p w:rsidR="00CE2C79" w:rsidRPr="00AD67C3" w:rsidRDefault="00CE2C79" w:rsidP="002D7C06">
      <w:pPr>
        <w:autoSpaceDE w:val="0"/>
        <w:autoSpaceDN w:val="0"/>
        <w:adjustRightInd w:val="0"/>
        <w:spacing w:before="120" w:after="120" w:line="360" w:lineRule="auto"/>
        <w:jc w:val="both"/>
        <w:rPr>
          <w:rFonts w:ascii="Palatino Linotype" w:hAnsi="Palatino Linotype" w:cs="Arial"/>
          <w:sz w:val="24"/>
          <w:szCs w:val="24"/>
        </w:rPr>
      </w:pPr>
      <w:r w:rsidRPr="00AD67C3">
        <w:rPr>
          <w:rFonts w:ascii="Palatino Linotype" w:hAnsi="Palatino Linotype" w:cs="Arial"/>
          <w:sz w:val="24"/>
          <w:szCs w:val="24"/>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CE2C79" w:rsidRPr="00AD67C3" w:rsidRDefault="00CE2C79" w:rsidP="002D7C06">
      <w:pPr>
        <w:spacing w:before="120" w:after="120" w:line="360" w:lineRule="auto"/>
        <w:jc w:val="both"/>
        <w:rPr>
          <w:rFonts w:ascii="Palatino Linotype" w:hAnsi="Palatino Linotype" w:cs="Arial"/>
          <w:i/>
          <w:iCs/>
          <w:sz w:val="24"/>
          <w:szCs w:val="24"/>
          <w:lang w:eastAsia="es-MX"/>
        </w:rPr>
      </w:pPr>
      <w:r w:rsidRPr="00AD67C3">
        <w:rPr>
          <w:rFonts w:ascii="Palatino Linotype" w:hAnsi="Palatino Linotype" w:cs="Arial"/>
          <w:sz w:val="24"/>
          <w:szCs w:val="24"/>
          <w:lang w:eastAsia="es-CO"/>
        </w:rPr>
        <w:t xml:space="preserve">El domicilio de los particulares, en razón de el mismo </w:t>
      </w:r>
      <w:r w:rsidRPr="00AD67C3">
        <w:rPr>
          <w:rFonts w:ascii="Palatino Linotype" w:hAnsi="Palatino Linotype" w:cs="Arial"/>
          <w:sz w:val="24"/>
          <w:szCs w:val="24"/>
        </w:rPr>
        <w:t>si se trata de una persona física (domicilio particular), conforme a lo dispuesto por el artículo 2.17 del Código Civil del Estado de México</w:t>
      </w:r>
      <w:r w:rsidRPr="00AD67C3">
        <w:rPr>
          <w:rFonts w:ascii="Palatino Linotype" w:hAnsi="Palatino Linotype" w:cs="Arial"/>
          <w:sz w:val="24"/>
          <w:szCs w:val="24"/>
          <w:lang w:eastAsia="es-MX"/>
        </w:rPr>
        <w:t>, se considera como</w:t>
      </w:r>
      <w:r w:rsidRPr="00AD67C3">
        <w:rPr>
          <w:rFonts w:ascii="Palatino Linotype" w:hAnsi="Palatino Linotype" w:cs="Arial"/>
          <w:i/>
          <w:iCs/>
          <w:sz w:val="24"/>
          <w:szCs w:val="24"/>
          <w:lang w:eastAsia="es-MX"/>
        </w:rPr>
        <w:t xml:space="preserve"> el lugar donde reside con el propósito de establecerse en él; a falta de éste, el lugar en que tiene el principal asiento de sus negocios; y a falta de uno y otro, el lugar en que se halle.</w:t>
      </w:r>
    </w:p>
    <w:p w:rsidR="00CE2C79" w:rsidRPr="00AD67C3" w:rsidRDefault="00CE2C79" w:rsidP="002D7C06">
      <w:pPr>
        <w:spacing w:before="120" w:after="120" w:line="360" w:lineRule="auto"/>
        <w:jc w:val="both"/>
        <w:rPr>
          <w:rFonts w:ascii="Palatino Linotype" w:hAnsi="Palatino Linotype" w:cs="Arial"/>
          <w:sz w:val="24"/>
          <w:szCs w:val="24"/>
        </w:rPr>
      </w:pPr>
      <w:r w:rsidRPr="00AD67C3">
        <w:rPr>
          <w:rFonts w:ascii="Palatino Linotype" w:hAnsi="Palatino Linotype" w:cs="Arial"/>
          <w:sz w:val="24"/>
          <w:szCs w:val="24"/>
        </w:rPr>
        <w:t>En ese sentido, el dato sobre el domicilio particular es información de carácter confidencial, en términos de lo dispuesto por la fracción I del artículo 143 de la Ley de la materia, así como el artículo 4, fracciones XI y XII de la Ley de Protección de Datos Personales en Posesión de Sujetos Obligados del Estado de México y Municipios, en virtud de que constituye información que incide en la intimidad de un individuo identificado.</w:t>
      </w:r>
    </w:p>
    <w:p w:rsidR="00CE2C79" w:rsidRPr="00AD67C3" w:rsidRDefault="00CE2C79" w:rsidP="002D7C06">
      <w:pPr>
        <w:autoSpaceDE w:val="0"/>
        <w:autoSpaceDN w:val="0"/>
        <w:adjustRightInd w:val="0"/>
        <w:spacing w:before="120" w:after="120" w:line="360" w:lineRule="auto"/>
        <w:ind w:right="50"/>
        <w:jc w:val="both"/>
        <w:rPr>
          <w:rFonts w:ascii="Palatino Linotype" w:hAnsi="Palatino Linotype" w:cs="Arial"/>
          <w:sz w:val="24"/>
          <w:szCs w:val="24"/>
        </w:rPr>
      </w:pPr>
      <w:r w:rsidRPr="00AD67C3">
        <w:rPr>
          <w:rFonts w:ascii="Palatino Linotype" w:hAnsi="Palatino Linotype" w:cs="Arial"/>
          <w:bCs/>
          <w:sz w:val="24"/>
          <w:szCs w:val="24"/>
        </w:rPr>
        <w:t>Al respecto, los</w:t>
      </w:r>
      <w:r w:rsidRPr="00AD67C3">
        <w:rPr>
          <w:rFonts w:ascii="Palatino Linotype" w:hAnsi="Palatino Linotype" w:cs="Arial"/>
          <w:sz w:val="24"/>
          <w:szCs w:val="24"/>
        </w:rPr>
        <w:t xml:space="preserve"> artículos 3, fracciones IX, XX, XXI, XXXII, XLV; 6, 49 fracción VIII, 137, 143, fracción I, de la Ley de Transparencia y Acceso a la Información Pública del Estado de México y Municipios vigente establecen:</w:t>
      </w:r>
    </w:p>
    <w:p w:rsidR="00CE2C79" w:rsidRPr="00AD67C3" w:rsidRDefault="00CE2C79" w:rsidP="002D7C06">
      <w:pPr>
        <w:autoSpaceDE w:val="0"/>
        <w:autoSpaceDN w:val="0"/>
        <w:adjustRightInd w:val="0"/>
        <w:spacing w:before="120" w:after="120" w:line="360" w:lineRule="auto"/>
        <w:ind w:left="851" w:right="902"/>
        <w:jc w:val="both"/>
        <w:rPr>
          <w:rFonts w:ascii="Palatino Linotype" w:hAnsi="Palatino Linotype" w:cs="Arial"/>
          <w:b/>
          <w:i/>
          <w:sz w:val="24"/>
          <w:szCs w:val="24"/>
        </w:rPr>
      </w:pPr>
      <w:r w:rsidRPr="00AD67C3">
        <w:rPr>
          <w:rFonts w:ascii="Palatino Linotype" w:hAnsi="Palatino Linotype" w:cs="Arial"/>
          <w:b/>
          <w:i/>
          <w:sz w:val="24"/>
          <w:szCs w:val="24"/>
        </w:rPr>
        <w:t>Artículo 3. Para los efectos de la presente Ley se entenderá por:</w:t>
      </w:r>
    </w:p>
    <w:p w:rsidR="00CE2C79" w:rsidRPr="00AD67C3" w:rsidRDefault="00CE2C79" w:rsidP="002D7C06">
      <w:pPr>
        <w:autoSpaceDE w:val="0"/>
        <w:autoSpaceDN w:val="0"/>
        <w:adjustRightInd w:val="0"/>
        <w:spacing w:before="120" w:after="120" w:line="360" w:lineRule="auto"/>
        <w:ind w:left="851" w:right="902"/>
        <w:jc w:val="both"/>
        <w:rPr>
          <w:rFonts w:ascii="Palatino Linotype" w:hAnsi="Palatino Linotype" w:cs="Arial"/>
          <w:b/>
          <w:i/>
          <w:sz w:val="24"/>
          <w:szCs w:val="24"/>
        </w:rPr>
      </w:pPr>
      <w:r w:rsidRPr="00AD67C3">
        <w:rPr>
          <w:rFonts w:ascii="Palatino Linotype" w:hAnsi="Palatino Linotype" w:cs="Arial"/>
          <w:b/>
          <w:i/>
          <w:sz w:val="24"/>
          <w:szCs w:val="24"/>
        </w:rPr>
        <w:lastRenderedPageBreak/>
        <w:t>…</w:t>
      </w:r>
    </w:p>
    <w:p w:rsidR="00CE2C79" w:rsidRPr="00AD67C3" w:rsidRDefault="00CE2C79" w:rsidP="002D7C06">
      <w:pPr>
        <w:autoSpaceDE w:val="0"/>
        <w:autoSpaceDN w:val="0"/>
        <w:adjustRightInd w:val="0"/>
        <w:spacing w:before="120" w:after="120" w:line="360" w:lineRule="auto"/>
        <w:ind w:left="851" w:right="902"/>
        <w:jc w:val="both"/>
        <w:rPr>
          <w:rFonts w:ascii="Palatino Linotype" w:hAnsi="Palatino Linotype" w:cs="Arial"/>
          <w:i/>
          <w:sz w:val="24"/>
          <w:szCs w:val="24"/>
        </w:rPr>
      </w:pPr>
      <w:r w:rsidRPr="00AD67C3">
        <w:rPr>
          <w:rFonts w:ascii="Palatino Linotype" w:hAnsi="Palatino Linotype" w:cs="Arial"/>
          <w:b/>
          <w:i/>
          <w:sz w:val="24"/>
          <w:szCs w:val="24"/>
        </w:rPr>
        <w:t>IX. Datos personales:</w:t>
      </w:r>
      <w:r w:rsidRPr="00AD67C3">
        <w:rPr>
          <w:rFonts w:ascii="Palatino Linotype" w:hAnsi="Palatino Linotype" w:cs="Arial"/>
          <w:i/>
          <w:sz w:val="24"/>
          <w:szCs w:val="24"/>
        </w:rPr>
        <w:t xml:space="preserve"> La información concerniente a una persona, identificada o identificable según lo dispuesto por la Ley de Protección de Datos Personales del Estado de México;</w:t>
      </w:r>
    </w:p>
    <w:p w:rsidR="00CE2C79" w:rsidRPr="00AD67C3" w:rsidRDefault="00CE2C79" w:rsidP="002D7C06">
      <w:pPr>
        <w:autoSpaceDE w:val="0"/>
        <w:autoSpaceDN w:val="0"/>
        <w:adjustRightInd w:val="0"/>
        <w:spacing w:before="120" w:after="120" w:line="360" w:lineRule="auto"/>
        <w:ind w:left="851" w:right="902"/>
        <w:jc w:val="both"/>
        <w:rPr>
          <w:rFonts w:ascii="Palatino Linotype" w:hAnsi="Palatino Linotype" w:cs="Arial"/>
          <w:i/>
          <w:sz w:val="24"/>
          <w:szCs w:val="24"/>
        </w:rPr>
      </w:pPr>
      <w:r w:rsidRPr="00AD67C3">
        <w:rPr>
          <w:rFonts w:ascii="Palatino Linotype" w:hAnsi="Palatino Linotype" w:cs="Arial"/>
          <w:b/>
          <w:i/>
          <w:sz w:val="24"/>
          <w:szCs w:val="24"/>
        </w:rPr>
        <w:t>…</w:t>
      </w:r>
    </w:p>
    <w:p w:rsidR="00CE2C79" w:rsidRPr="00AD67C3" w:rsidRDefault="00CE2C79" w:rsidP="002D7C06">
      <w:pPr>
        <w:autoSpaceDE w:val="0"/>
        <w:autoSpaceDN w:val="0"/>
        <w:adjustRightInd w:val="0"/>
        <w:spacing w:before="120" w:after="120" w:line="360" w:lineRule="auto"/>
        <w:ind w:left="851" w:right="902"/>
        <w:jc w:val="both"/>
        <w:rPr>
          <w:rFonts w:ascii="Palatino Linotype" w:hAnsi="Palatino Linotype" w:cs="Arial"/>
          <w:i/>
          <w:sz w:val="24"/>
          <w:szCs w:val="24"/>
        </w:rPr>
      </w:pPr>
      <w:r w:rsidRPr="00AD67C3">
        <w:rPr>
          <w:rFonts w:ascii="Palatino Linotype" w:hAnsi="Palatino Linotype" w:cs="Arial"/>
          <w:b/>
          <w:i/>
          <w:sz w:val="24"/>
          <w:szCs w:val="24"/>
        </w:rPr>
        <w:t>XX. Información clasificada:</w:t>
      </w:r>
      <w:r w:rsidRPr="00AD67C3">
        <w:rPr>
          <w:rFonts w:ascii="Palatino Linotype" w:hAnsi="Palatino Linotype" w:cs="Arial"/>
          <w:i/>
          <w:sz w:val="24"/>
          <w:szCs w:val="24"/>
        </w:rPr>
        <w:t xml:space="preserve"> Aquella considerada por la presente Ley como reservada o confidencial;</w:t>
      </w:r>
    </w:p>
    <w:p w:rsidR="00CE2C79" w:rsidRPr="00AD67C3" w:rsidRDefault="00CE2C79" w:rsidP="002D7C06">
      <w:pPr>
        <w:autoSpaceDE w:val="0"/>
        <w:autoSpaceDN w:val="0"/>
        <w:adjustRightInd w:val="0"/>
        <w:spacing w:before="120" w:after="120" w:line="360" w:lineRule="auto"/>
        <w:ind w:left="851" w:right="902"/>
        <w:jc w:val="both"/>
        <w:rPr>
          <w:rFonts w:ascii="Palatino Linotype" w:hAnsi="Palatino Linotype" w:cs="Arial"/>
          <w:i/>
          <w:sz w:val="24"/>
          <w:szCs w:val="24"/>
        </w:rPr>
      </w:pPr>
      <w:r w:rsidRPr="00AD67C3">
        <w:rPr>
          <w:rFonts w:ascii="Palatino Linotype" w:hAnsi="Palatino Linotype" w:cs="Arial"/>
          <w:b/>
          <w:i/>
          <w:sz w:val="24"/>
          <w:szCs w:val="24"/>
        </w:rPr>
        <w:t>XXI. Información confidencial:</w:t>
      </w:r>
      <w:r w:rsidRPr="00AD67C3">
        <w:rPr>
          <w:rFonts w:ascii="Palatino Linotype" w:hAnsi="Palatino Linotype" w:cs="Arial"/>
          <w:i/>
          <w:sz w:val="24"/>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CE2C79" w:rsidRPr="00AD67C3" w:rsidRDefault="00CE2C79" w:rsidP="002D7C06">
      <w:pPr>
        <w:autoSpaceDE w:val="0"/>
        <w:autoSpaceDN w:val="0"/>
        <w:adjustRightInd w:val="0"/>
        <w:spacing w:before="120" w:after="120" w:line="360" w:lineRule="auto"/>
        <w:ind w:left="851" w:right="902"/>
        <w:jc w:val="both"/>
        <w:rPr>
          <w:rFonts w:ascii="Palatino Linotype" w:hAnsi="Palatino Linotype" w:cs="Arial"/>
          <w:i/>
          <w:sz w:val="24"/>
          <w:szCs w:val="24"/>
        </w:rPr>
      </w:pPr>
      <w:r w:rsidRPr="00AD67C3">
        <w:rPr>
          <w:rFonts w:ascii="Palatino Linotype" w:hAnsi="Palatino Linotype" w:cs="Arial"/>
          <w:b/>
          <w:i/>
          <w:sz w:val="24"/>
          <w:szCs w:val="24"/>
        </w:rPr>
        <w:t>…</w:t>
      </w:r>
    </w:p>
    <w:p w:rsidR="00CE2C79" w:rsidRPr="00AD67C3" w:rsidRDefault="00CE2C79" w:rsidP="002D7C06">
      <w:pPr>
        <w:autoSpaceDE w:val="0"/>
        <w:autoSpaceDN w:val="0"/>
        <w:adjustRightInd w:val="0"/>
        <w:spacing w:before="120" w:after="120" w:line="360" w:lineRule="auto"/>
        <w:ind w:left="851" w:right="902"/>
        <w:jc w:val="both"/>
        <w:rPr>
          <w:rFonts w:ascii="Palatino Linotype" w:hAnsi="Palatino Linotype"/>
          <w:i/>
          <w:sz w:val="24"/>
          <w:szCs w:val="24"/>
        </w:rPr>
      </w:pPr>
      <w:r w:rsidRPr="00AD67C3">
        <w:rPr>
          <w:rFonts w:ascii="Palatino Linotype" w:hAnsi="Palatino Linotype"/>
          <w:b/>
          <w:i/>
          <w:sz w:val="24"/>
          <w:szCs w:val="24"/>
        </w:rPr>
        <w:t>XXXII. Protección de Datos Personales:</w:t>
      </w:r>
      <w:r w:rsidRPr="00AD67C3">
        <w:rPr>
          <w:rFonts w:ascii="Palatino Linotype" w:hAnsi="Palatino Linotype"/>
          <w:i/>
          <w:sz w:val="24"/>
          <w:szCs w:val="24"/>
        </w:rPr>
        <w:t xml:space="preserve"> Derecho humano que tutela la privacidad de datos personales en poder de los sujetos obligados y sujetos particulares;</w:t>
      </w:r>
    </w:p>
    <w:p w:rsidR="00CE2C79" w:rsidRPr="00AD67C3" w:rsidRDefault="00CE2C79" w:rsidP="002D7C06">
      <w:pPr>
        <w:autoSpaceDE w:val="0"/>
        <w:autoSpaceDN w:val="0"/>
        <w:adjustRightInd w:val="0"/>
        <w:spacing w:before="120" w:after="120" w:line="360" w:lineRule="auto"/>
        <w:ind w:left="851" w:right="902"/>
        <w:jc w:val="both"/>
        <w:rPr>
          <w:rFonts w:ascii="Palatino Linotype" w:hAnsi="Palatino Linotype" w:cs="Arial"/>
          <w:i/>
          <w:sz w:val="24"/>
          <w:szCs w:val="24"/>
        </w:rPr>
      </w:pPr>
      <w:r w:rsidRPr="00AD67C3">
        <w:rPr>
          <w:rFonts w:ascii="Palatino Linotype" w:hAnsi="Palatino Linotype" w:cs="Arial"/>
          <w:i/>
          <w:sz w:val="24"/>
          <w:szCs w:val="24"/>
        </w:rPr>
        <w:t>…</w:t>
      </w:r>
    </w:p>
    <w:p w:rsidR="00CE2C79" w:rsidRPr="00AD67C3" w:rsidRDefault="00CE2C79" w:rsidP="002D7C06">
      <w:pPr>
        <w:autoSpaceDE w:val="0"/>
        <w:autoSpaceDN w:val="0"/>
        <w:adjustRightInd w:val="0"/>
        <w:spacing w:before="120" w:after="120" w:line="360" w:lineRule="auto"/>
        <w:ind w:left="851" w:right="902"/>
        <w:jc w:val="both"/>
        <w:rPr>
          <w:rFonts w:ascii="Palatino Linotype" w:hAnsi="Palatino Linotype" w:cs="Arial"/>
          <w:i/>
          <w:sz w:val="24"/>
          <w:szCs w:val="24"/>
        </w:rPr>
      </w:pPr>
      <w:r w:rsidRPr="00AD67C3">
        <w:rPr>
          <w:rFonts w:ascii="Palatino Linotype" w:hAnsi="Palatino Linotype" w:cs="Arial"/>
          <w:b/>
          <w:i/>
          <w:sz w:val="24"/>
          <w:szCs w:val="24"/>
        </w:rPr>
        <w:t>XLV. Versión pública</w:t>
      </w:r>
      <w:r w:rsidRPr="00AD67C3">
        <w:rPr>
          <w:rFonts w:ascii="Palatino Linotype" w:hAnsi="Palatino Linotype" w:cs="Arial"/>
          <w:i/>
          <w:sz w:val="24"/>
          <w:szCs w:val="24"/>
        </w:rPr>
        <w:t>: Documento en el que se elimine, suprime o borra la información clasificada como reservada o confidencial para permitir su acceso.</w:t>
      </w:r>
    </w:p>
    <w:p w:rsidR="00CE2C79" w:rsidRDefault="00CE2C79" w:rsidP="002D7C06">
      <w:pPr>
        <w:spacing w:before="120" w:after="120" w:line="360" w:lineRule="auto"/>
        <w:ind w:left="851" w:right="902"/>
        <w:contextualSpacing/>
        <w:jc w:val="both"/>
        <w:rPr>
          <w:rFonts w:ascii="Palatino Linotype" w:hAnsi="Palatino Linotype"/>
          <w:i/>
          <w:sz w:val="24"/>
          <w:szCs w:val="24"/>
        </w:rPr>
      </w:pPr>
      <w:r w:rsidRPr="00AD67C3">
        <w:rPr>
          <w:rFonts w:ascii="Palatino Linotype" w:hAnsi="Palatino Linotype"/>
          <w:b/>
          <w:i/>
          <w:sz w:val="24"/>
          <w:szCs w:val="24"/>
        </w:rPr>
        <w:lastRenderedPageBreak/>
        <w:t>Artículo 6.</w:t>
      </w:r>
      <w:r w:rsidRPr="00AD67C3">
        <w:rPr>
          <w:rFonts w:ascii="Palatino Linotype" w:hAnsi="Palatino Linotype"/>
          <w:i/>
          <w:sz w:val="24"/>
          <w:szCs w:val="24"/>
        </w:rPr>
        <w:t xml:space="preserve"> Los datos personales son irrenunciables, intransferibles e indelegables, por lo que los sujetos obligados no deberán proporcionar o hacer pública la información que contenga, con excepción de aquellos casos </w:t>
      </w:r>
    </w:p>
    <w:p w:rsidR="00CE2C79" w:rsidRPr="00AD67C3" w:rsidRDefault="00CE2C79" w:rsidP="002D7C06">
      <w:pPr>
        <w:spacing w:before="120" w:after="120" w:line="360" w:lineRule="auto"/>
        <w:ind w:left="851" w:right="902"/>
        <w:contextualSpacing/>
        <w:jc w:val="both"/>
        <w:rPr>
          <w:rFonts w:ascii="Palatino Linotype" w:hAnsi="Palatino Linotype"/>
          <w:i/>
          <w:sz w:val="24"/>
          <w:szCs w:val="24"/>
        </w:rPr>
      </w:pPr>
      <w:proofErr w:type="gramStart"/>
      <w:r w:rsidRPr="00AD67C3">
        <w:rPr>
          <w:rFonts w:ascii="Palatino Linotype" w:hAnsi="Palatino Linotype"/>
          <w:i/>
          <w:sz w:val="24"/>
          <w:szCs w:val="24"/>
        </w:rPr>
        <w:t>en</w:t>
      </w:r>
      <w:proofErr w:type="gramEnd"/>
      <w:r w:rsidRPr="00AD67C3">
        <w:rPr>
          <w:rFonts w:ascii="Palatino Linotype" w:hAnsi="Palatino Linotype"/>
          <w:i/>
          <w:sz w:val="24"/>
          <w:szCs w:val="24"/>
        </w:rPr>
        <w:t xml:space="preserve">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CE2C79" w:rsidRPr="00AD67C3" w:rsidRDefault="00CE2C79" w:rsidP="002D7C06">
      <w:pPr>
        <w:spacing w:before="120" w:after="120" w:line="360" w:lineRule="auto"/>
        <w:ind w:left="851" w:right="902"/>
        <w:contextualSpacing/>
        <w:jc w:val="both"/>
        <w:rPr>
          <w:rFonts w:ascii="Palatino Linotype" w:hAnsi="Palatino Linotype" w:cs="Arial"/>
          <w:bCs/>
          <w:i/>
          <w:noProof/>
          <w:sz w:val="24"/>
          <w:szCs w:val="24"/>
        </w:rPr>
      </w:pPr>
    </w:p>
    <w:p w:rsidR="00CE2C79" w:rsidRPr="00AD67C3" w:rsidRDefault="00CE2C79" w:rsidP="002D7C06">
      <w:pPr>
        <w:spacing w:before="120" w:after="120" w:line="360" w:lineRule="auto"/>
        <w:ind w:left="851" w:right="902"/>
        <w:contextualSpacing/>
        <w:jc w:val="both"/>
        <w:rPr>
          <w:rFonts w:ascii="Palatino Linotype" w:hAnsi="Palatino Linotype"/>
          <w:i/>
          <w:sz w:val="24"/>
          <w:szCs w:val="24"/>
        </w:rPr>
      </w:pPr>
      <w:r w:rsidRPr="00AD67C3">
        <w:rPr>
          <w:rFonts w:ascii="Palatino Linotype" w:hAnsi="Palatino Linotype"/>
          <w:b/>
          <w:i/>
          <w:sz w:val="24"/>
          <w:szCs w:val="24"/>
        </w:rPr>
        <w:t>Artículo 49.</w:t>
      </w:r>
      <w:r w:rsidRPr="00AD67C3">
        <w:rPr>
          <w:rFonts w:ascii="Palatino Linotype" w:hAnsi="Palatino Linotype"/>
          <w:i/>
          <w:sz w:val="24"/>
          <w:szCs w:val="24"/>
        </w:rPr>
        <w:t xml:space="preserve"> Los Comités de Transparencia tendrán las siguientes atribuciones:</w:t>
      </w:r>
    </w:p>
    <w:p w:rsidR="00CE2C79" w:rsidRPr="00AD67C3" w:rsidRDefault="00CE2C79" w:rsidP="002D7C06">
      <w:pPr>
        <w:spacing w:before="120" w:after="120" w:line="360" w:lineRule="auto"/>
        <w:ind w:left="851" w:right="902"/>
        <w:contextualSpacing/>
        <w:jc w:val="both"/>
        <w:rPr>
          <w:rFonts w:ascii="Palatino Linotype" w:hAnsi="Palatino Linotype"/>
          <w:i/>
          <w:sz w:val="24"/>
          <w:szCs w:val="24"/>
        </w:rPr>
      </w:pPr>
      <w:r w:rsidRPr="00AD67C3">
        <w:rPr>
          <w:rFonts w:ascii="Palatino Linotype" w:hAnsi="Palatino Linotype"/>
          <w:i/>
          <w:sz w:val="24"/>
          <w:szCs w:val="24"/>
        </w:rPr>
        <w:t>…</w:t>
      </w:r>
    </w:p>
    <w:p w:rsidR="00CE2C79" w:rsidRPr="00AD67C3" w:rsidRDefault="00CE2C79" w:rsidP="002D7C06">
      <w:pPr>
        <w:spacing w:before="120" w:after="120" w:line="360" w:lineRule="auto"/>
        <w:ind w:left="851" w:right="902"/>
        <w:contextualSpacing/>
        <w:jc w:val="both"/>
        <w:rPr>
          <w:rFonts w:ascii="Palatino Linotype" w:hAnsi="Palatino Linotype"/>
          <w:i/>
          <w:sz w:val="24"/>
          <w:szCs w:val="24"/>
        </w:rPr>
      </w:pPr>
      <w:r w:rsidRPr="00AD67C3">
        <w:rPr>
          <w:rFonts w:ascii="Palatino Linotype" w:hAnsi="Palatino Linotype"/>
          <w:b/>
          <w:i/>
          <w:sz w:val="24"/>
          <w:szCs w:val="24"/>
        </w:rPr>
        <w:t>VIII</w:t>
      </w:r>
      <w:r w:rsidRPr="00AD67C3">
        <w:rPr>
          <w:rFonts w:ascii="Palatino Linotype" w:hAnsi="Palatino Linotype"/>
          <w:i/>
          <w:sz w:val="24"/>
          <w:szCs w:val="24"/>
        </w:rPr>
        <w:t>. Aprobar, modificar o revocar la clasificación de la información;</w:t>
      </w:r>
    </w:p>
    <w:p w:rsidR="00CE2C79" w:rsidRPr="00AD67C3" w:rsidRDefault="00CE2C79" w:rsidP="002D7C06">
      <w:pPr>
        <w:spacing w:before="120" w:after="120" w:line="360" w:lineRule="auto"/>
        <w:ind w:left="851" w:right="902"/>
        <w:contextualSpacing/>
        <w:jc w:val="both"/>
        <w:rPr>
          <w:rFonts w:ascii="Palatino Linotype" w:hAnsi="Palatino Linotype" w:cs="Arial"/>
          <w:bCs/>
          <w:i/>
          <w:noProof/>
          <w:sz w:val="24"/>
          <w:szCs w:val="24"/>
        </w:rPr>
      </w:pPr>
      <w:r w:rsidRPr="00AD67C3">
        <w:rPr>
          <w:rFonts w:ascii="Palatino Linotype" w:hAnsi="Palatino Linotype"/>
          <w:i/>
          <w:sz w:val="24"/>
          <w:szCs w:val="24"/>
        </w:rPr>
        <w:t>…</w:t>
      </w:r>
    </w:p>
    <w:p w:rsidR="00CE2C79" w:rsidRPr="00AD67C3" w:rsidRDefault="00CE2C79" w:rsidP="002D7C06">
      <w:pPr>
        <w:spacing w:before="120" w:after="120" w:line="360" w:lineRule="auto"/>
        <w:ind w:left="851" w:right="902"/>
        <w:contextualSpacing/>
        <w:jc w:val="both"/>
        <w:rPr>
          <w:rFonts w:ascii="Palatino Linotype" w:hAnsi="Palatino Linotype"/>
          <w:i/>
          <w:sz w:val="24"/>
          <w:szCs w:val="24"/>
        </w:rPr>
      </w:pPr>
    </w:p>
    <w:p w:rsidR="00CE2C79" w:rsidRPr="00AD67C3" w:rsidRDefault="00CE2C79" w:rsidP="002D7C06">
      <w:pPr>
        <w:spacing w:before="120" w:after="120" w:line="360" w:lineRule="auto"/>
        <w:ind w:left="851" w:right="902"/>
        <w:contextualSpacing/>
        <w:jc w:val="both"/>
        <w:rPr>
          <w:rFonts w:ascii="Palatino Linotype" w:hAnsi="Palatino Linotype" w:cs="Arial"/>
          <w:b/>
          <w:bCs/>
          <w:i/>
          <w:noProof/>
          <w:sz w:val="24"/>
          <w:szCs w:val="24"/>
        </w:rPr>
      </w:pPr>
      <w:r w:rsidRPr="00AD67C3">
        <w:rPr>
          <w:rFonts w:ascii="Palatino Linotype" w:hAnsi="Palatino Linotype"/>
          <w:b/>
          <w:i/>
          <w:sz w:val="24"/>
          <w:szCs w:val="24"/>
        </w:rPr>
        <w:t>Artículo 137</w:t>
      </w:r>
      <w:r w:rsidRPr="00AD67C3">
        <w:rPr>
          <w:rFonts w:ascii="Palatino Linotype" w:hAnsi="Palatino Linotype"/>
          <w:i/>
          <w:sz w:val="24"/>
          <w:szCs w:val="24"/>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CE2C79" w:rsidRPr="00AD67C3" w:rsidRDefault="00CE2C79" w:rsidP="002D7C06">
      <w:pPr>
        <w:spacing w:before="120" w:after="120" w:line="360" w:lineRule="auto"/>
        <w:ind w:left="851" w:right="902"/>
        <w:contextualSpacing/>
        <w:jc w:val="both"/>
        <w:rPr>
          <w:rFonts w:ascii="Palatino Linotype" w:hAnsi="Palatino Linotype" w:cs="Arial"/>
          <w:b/>
          <w:bCs/>
          <w:i/>
          <w:noProof/>
          <w:sz w:val="24"/>
          <w:szCs w:val="24"/>
        </w:rPr>
      </w:pPr>
    </w:p>
    <w:p w:rsidR="00CE2C79" w:rsidRPr="00AD67C3" w:rsidRDefault="00CE2C79" w:rsidP="002D7C06">
      <w:pPr>
        <w:spacing w:before="120" w:after="120" w:line="360" w:lineRule="auto"/>
        <w:ind w:left="851" w:right="902"/>
        <w:contextualSpacing/>
        <w:jc w:val="both"/>
        <w:rPr>
          <w:rFonts w:ascii="Palatino Linotype" w:hAnsi="Palatino Linotype"/>
          <w:i/>
          <w:sz w:val="24"/>
          <w:szCs w:val="24"/>
        </w:rPr>
      </w:pPr>
      <w:r w:rsidRPr="00AD67C3">
        <w:rPr>
          <w:rFonts w:ascii="Palatino Linotype" w:hAnsi="Palatino Linotype"/>
          <w:b/>
          <w:i/>
          <w:sz w:val="24"/>
          <w:szCs w:val="24"/>
        </w:rPr>
        <w:lastRenderedPageBreak/>
        <w:t>Artículo 143</w:t>
      </w:r>
      <w:r w:rsidRPr="00AD67C3">
        <w:rPr>
          <w:rFonts w:ascii="Palatino Linotype" w:hAnsi="Palatino Linotype"/>
          <w:i/>
          <w:sz w:val="24"/>
          <w:szCs w:val="24"/>
        </w:rPr>
        <w:t>. Para los efectos de esta Ley se considera información confidencial, la clasificada como tal, de manera permanente, por su naturaleza, cuando:</w:t>
      </w:r>
    </w:p>
    <w:p w:rsidR="00CE2C79" w:rsidRPr="00AD67C3" w:rsidRDefault="00CE2C79" w:rsidP="002D7C06">
      <w:pPr>
        <w:spacing w:before="120" w:after="120" w:line="360" w:lineRule="auto"/>
        <w:ind w:left="851" w:right="902"/>
        <w:contextualSpacing/>
        <w:jc w:val="both"/>
        <w:rPr>
          <w:rFonts w:ascii="Palatino Linotype" w:hAnsi="Palatino Linotype"/>
          <w:i/>
          <w:sz w:val="24"/>
          <w:szCs w:val="24"/>
        </w:rPr>
      </w:pPr>
    </w:p>
    <w:p w:rsidR="00CE2C79" w:rsidRPr="00AD67C3" w:rsidRDefault="00CE2C79" w:rsidP="002D7C06">
      <w:pPr>
        <w:spacing w:before="120" w:after="120" w:line="360" w:lineRule="auto"/>
        <w:ind w:left="851" w:right="902"/>
        <w:contextualSpacing/>
        <w:jc w:val="both"/>
        <w:rPr>
          <w:rFonts w:ascii="Palatino Linotype" w:hAnsi="Palatino Linotype"/>
          <w:i/>
          <w:sz w:val="24"/>
          <w:szCs w:val="24"/>
        </w:rPr>
      </w:pPr>
      <w:r w:rsidRPr="00AD67C3">
        <w:rPr>
          <w:rFonts w:ascii="Palatino Linotype" w:hAnsi="Palatino Linotype"/>
          <w:i/>
          <w:sz w:val="24"/>
          <w:szCs w:val="24"/>
        </w:rPr>
        <w:t xml:space="preserve">I. Se refiera a la información privada y los datos personales concernientes a una persona física o </w:t>
      </w:r>
      <w:proofErr w:type="gramStart"/>
      <w:r w:rsidRPr="00AD67C3">
        <w:rPr>
          <w:rFonts w:ascii="Palatino Linotype" w:hAnsi="Palatino Linotype"/>
          <w:i/>
          <w:sz w:val="24"/>
          <w:szCs w:val="24"/>
        </w:rPr>
        <w:t>jurídico</w:t>
      </w:r>
      <w:proofErr w:type="gramEnd"/>
      <w:r w:rsidRPr="00AD67C3">
        <w:rPr>
          <w:rFonts w:ascii="Palatino Linotype" w:hAnsi="Palatino Linotype"/>
          <w:i/>
          <w:sz w:val="24"/>
          <w:szCs w:val="24"/>
        </w:rPr>
        <w:t xml:space="preserve"> colectiva identificada o identificable</w:t>
      </w:r>
    </w:p>
    <w:p w:rsidR="00CE2C79" w:rsidRPr="00AD67C3" w:rsidRDefault="00CE2C79" w:rsidP="002D7C06">
      <w:pPr>
        <w:spacing w:before="120" w:after="120" w:line="360" w:lineRule="auto"/>
        <w:ind w:left="993" w:right="1610"/>
        <w:contextualSpacing/>
        <w:jc w:val="both"/>
        <w:rPr>
          <w:rFonts w:ascii="Palatino Linotype" w:hAnsi="Palatino Linotype"/>
          <w:i/>
          <w:sz w:val="24"/>
          <w:szCs w:val="24"/>
        </w:rPr>
      </w:pPr>
      <w:r w:rsidRPr="00AD67C3">
        <w:rPr>
          <w:rFonts w:ascii="Palatino Linotype" w:hAnsi="Palatino Linotype"/>
          <w:i/>
          <w:sz w:val="24"/>
          <w:szCs w:val="24"/>
        </w:rPr>
        <w:t>…</w:t>
      </w:r>
    </w:p>
    <w:p w:rsidR="00CE2C79" w:rsidRPr="00AD67C3" w:rsidRDefault="00CE2C79" w:rsidP="002D7C06">
      <w:pPr>
        <w:spacing w:before="120" w:after="120" w:line="360" w:lineRule="auto"/>
        <w:ind w:left="993" w:right="1610"/>
        <w:contextualSpacing/>
        <w:jc w:val="both"/>
        <w:rPr>
          <w:rFonts w:ascii="Palatino Linotype" w:hAnsi="Palatino Linotype"/>
          <w:i/>
          <w:sz w:val="24"/>
          <w:szCs w:val="24"/>
        </w:rPr>
      </w:pPr>
    </w:p>
    <w:p w:rsidR="00CE2C79" w:rsidRPr="00AD67C3" w:rsidRDefault="00CE2C79" w:rsidP="002D7C06">
      <w:pPr>
        <w:spacing w:before="120" w:after="120" w:line="360" w:lineRule="auto"/>
        <w:jc w:val="both"/>
        <w:rPr>
          <w:rFonts w:ascii="Palatino Linotype" w:hAnsi="Palatino Linotype" w:cs="Arial"/>
          <w:sz w:val="24"/>
          <w:szCs w:val="24"/>
        </w:rPr>
      </w:pPr>
      <w:r w:rsidRPr="00AD67C3">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14 con relación con el 58 de la Ley de Protección de Datos Personales del Estado de México, los cuales se transcriben para mayor referencia: </w:t>
      </w:r>
    </w:p>
    <w:p w:rsidR="00CE2C79" w:rsidRPr="00AD67C3" w:rsidRDefault="00CE2C79" w:rsidP="002D7C06">
      <w:pPr>
        <w:tabs>
          <w:tab w:val="left" w:pos="7655"/>
          <w:tab w:val="left" w:pos="7938"/>
        </w:tabs>
        <w:spacing w:before="120" w:after="120" w:line="360" w:lineRule="auto"/>
        <w:ind w:left="851" w:right="902"/>
        <w:jc w:val="both"/>
        <w:rPr>
          <w:rFonts w:ascii="Palatino Linotype" w:eastAsia="Arial Unicode MS" w:hAnsi="Palatino Linotype" w:cs="Arial"/>
          <w:i/>
          <w:sz w:val="24"/>
          <w:szCs w:val="24"/>
        </w:rPr>
      </w:pPr>
      <w:r w:rsidRPr="00AD67C3">
        <w:rPr>
          <w:rFonts w:ascii="Palatino Linotype" w:eastAsia="Arial Unicode MS" w:hAnsi="Palatino Linotype" w:cs="Arial"/>
          <w:b/>
          <w:i/>
          <w:sz w:val="24"/>
          <w:szCs w:val="24"/>
        </w:rPr>
        <w:t>“Artículo 14.</w:t>
      </w:r>
      <w:r w:rsidRPr="00AD67C3">
        <w:rPr>
          <w:rFonts w:ascii="Palatino Linotype" w:eastAsia="Arial Unicode MS" w:hAnsi="Palatino Linotype" w:cs="Arial"/>
          <w:i/>
          <w:sz w:val="24"/>
          <w:szCs w:val="24"/>
        </w:rPr>
        <w:t xml:space="preserve"> Todo tratamiento de datos personales que efectúen los sujetos obligados deberá estar justificado en la Ley.</w:t>
      </w:r>
    </w:p>
    <w:p w:rsidR="00CE2C79" w:rsidRPr="00AD67C3" w:rsidRDefault="00CE2C79" w:rsidP="002D7C06">
      <w:pPr>
        <w:tabs>
          <w:tab w:val="left" w:pos="7655"/>
          <w:tab w:val="left" w:pos="7938"/>
        </w:tabs>
        <w:spacing w:before="120" w:after="120" w:line="360" w:lineRule="auto"/>
        <w:ind w:left="851" w:right="902"/>
        <w:jc w:val="both"/>
        <w:rPr>
          <w:rFonts w:ascii="Palatino Linotype" w:eastAsia="Arial Unicode MS" w:hAnsi="Palatino Linotype" w:cs="Arial"/>
          <w:b/>
          <w:i/>
          <w:sz w:val="24"/>
          <w:szCs w:val="24"/>
        </w:rPr>
      </w:pPr>
      <w:r w:rsidRPr="00AD67C3">
        <w:rPr>
          <w:rFonts w:ascii="Palatino Linotype" w:eastAsia="Arial Unicode MS" w:hAnsi="Palatino Linotype" w:cs="Arial"/>
          <w:i/>
          <w:sz w:val="24"/>
          <w:szCs w:val="24"/>
        </w:rPr>
        <w:t>No se considerará como una finalidad distinta a aquélla para la que fueron obtenidos, el tratamiento de los datos con fines estadísticos o científicos.</w:t>
      </w:r>
    </w:p>
    <w:p w:rsidR="00CE2C79" w:rsidRPr="00AD67C3" w:rsidRDefault="00CE2C79" w:rsidP="002D7C06">
      <w:pPr>
        <w:tabs>
          <w:tab w:val="left" w:pos="7655"/>
          <w:tab w:val="left" w:pos="7938"/>
        </w:tabs>
        <w:spacing w:before="120" w:after="120" w:line="360" w:lineRule="auto"/>
        <w:ind w:left="851" w:right="902"/>
        <w:jc w:val="both"/>
        <w:rPr>
          <w:rFonts w:ascii="Palatino Linotype" w:eastAsia="Arial Unicode MS" w:hAnsi="Palatino Linotype" w:cs="Arial"/>
          <w:b/>
          <w:i/>
          <w:sz w:val="24"/>
          <w:szCs w:val="24"/>
        </w:rPr>
      </w:pPr>
    </w:p>
    <w:p w:rsidR="00CE2C79" w:rsidRPr="00AD67C3" w:rsidRDefault="00CE2C79" w:rsidP="002D7C06">
      <w:pPr>
        <w:tabs>
          <w:tab w:val="left" w:pos="7655"/>
          <w:tab w:val="left" w:pos="7938"/>
        </w:tabs>
        <w:spacing w:before="120" w:after="120" w:line="360" w:lineRule="auto"/>
        <w:ind w:left="851" w:right="902"/>
        <w:jc w:val="both"/>
        <w:rPr>
          <w:rFonts w:ascii="Palatino Linotype" w:eastAsia="Arial Unicode MS" w:hAnsi="Palatino Linotype" w:cs="Arial"/>
          <w:i/>
          <w:sz w:val="24"/>
          <w:szCs w:val="24"/>
        </w:rPr>
      </w:pPr>
      <w:r w:rsidRPr="00AD67C3">
        <w:rPr>
          <w:rFonts w:ascii="Palatino Linotype" w:eastAsia="Arial Unicode MS" w:hAnsi="Palatino Linotype" w:cs="Arial"/>
          <w:b/>
          <w:i/>
          <w:sz w:val="24"/>
          <w:szCs w:val="24"/>
        </w:rPr>
        <w:t>Artículo 58.</w:t>
      </w:r>
      <w:r w:rsidRPr="00AD67C3">
        <w:rPr>
          <w:rFonts w:ascii="Palatino Linotype" w:eastAsia="Arial Unicode MS" w:hAnsi="Palatino Linotype" w:cs="Arial"/>
          <w:i/>
          <w:sz w:val="24"/>
          <w:szCs w:val="24"/>
        </w:rPr>
        <w:t xml:space="preserve"> Los sujetos obligados deberán adoptar, mantener y documentar las medidas de seguridad administrativa, tecnológica, física y </w:t>
      </w:r>
      <w:r w:rsidRPr="00AD67C3">
        <w:rPr>
          <w:rFonts w:ascii="Palatino Linotype" w:eastAsia="Arial Unicode MS" w:hAnsi="Palatino Linotype" w:cs="Arial"/>
          <w:i/>
          <w:sz w:val="24"/>
          <w:szCs w:val="24"/>
        </w:rPr>
        <w:lastRenderedPageBreak/>
        <w:t>técnica necesarias para garantizar la integridad, confidencialidad y disponibilidad de los datos personales, mediante acciones que eviten su daño, alteración, pérdida, destrucción, o el uso, transmisión y acceso no autorizado, de conformidad con lo dispuesto en los lineamientos que al efecto se expidan</w:t>
      </w:r>
    </w:p>
    <w:p w:rsidR="00CE2C79" w:rsidRPr="00AD67C3" w:rsidRDefault="00CE2C79" w:rsidP="002D7C06">
      <w:pPr>
        <w:tabs>
          <w:tab w:val="left" w:pos="7655"/>
          <w:tab w:val="left" w:pos="7938"/>
        </w:tabs>
        <w:spacing w:before="120" w:after="120" w:line="360" w:lineRule="auto"/>
        <w:ind w:left="851" w:right="902"/>
        <w:jc w:val="both"/>
        <w:rPr>
          <w:rFonts w:ascii="Palatino Linotype" w:eastAsia="Arial Unicode MS" w:hAnsi="Palatino Linotype" w:cs="Arial"/>
          <w:i/>
          <w:sz w:val="24"/>
          <w:szCs w:val="24"/>
        </w:rPr>
      </w:pPr>
    </w:p>
    <w:p w:rsidR="00CE2C79" w:rsidRPr="00AD67C3" w:rsidRDefault="00CE2C79" w:rsidP="002D7C06">
      <w:pPr>
        <w:tabs>
          <w:tab w:val="left" w:pos="7655"/>
          <w:tab w:val="left" w:pos="7938"/>
        </w:tabs>
        <w:autoSpaceDE w:val="0"/>
        <w:autoSpaceDN w:val="0"/>
        <w:adjustRightInd w:val="0"/>
        <w:spacing w:before="120" w:after="120" w:line="360" w:lineRule="auto"/>
        <w:ind w:left="851" w:right="902"/>
        <w:jc w:val="both"/>
        <w:rPr>
          <w:rFonts w:ascii="Palatino Linotype" w:eastAsia="Arial Unicode MS" w:hAnsi="Palatino Linotype" w:cs="Arial"/>
          <w:i/>
          <w:sz w:val="24"/>
          <w:szCs w:val="24"/>
        </w:rPr>
      </w:pPr>
      <w:r w:rsidRPr="00AD67C3">
        <w:rPr>
          <w:rFonts w:ascii="Palatino Linotype" w:eastAsia="Arial Unicode MS" w:hAnsi="Palatino Linotype" w:cs="Arial"/>
          <w:i/>
          <w:sz w:val="24"/>
          <w:szCs w:val="24"/>
        </w:rPr>
        <w:t>…” (Sic)</w:t>
      </w:r>
    </w:p>
    <w:p w:rsidR="00CE2C79" w:rsidRPr="00AD67C3" w:rsidRDefault="00CE2C79" w:rsidP="002D7C06">
      <w:pPr>
        <w:autoSpaceDE w:val="0"/>
        <w:autoSpaceDN w:val="0"/>
        <w:adjustRightInd w:val="0"/>
        <w:spacing w:before="120" w:after="120" w:line="360" w:lineRule="auto"/>
        <w:ind w:left="567" w:right="-1"/>
        <w:jc w:val="both"/>
        <w:rPr>
          <w:rFonts w:ascii="Palatino Linotype" w:hAnsi="Palatino Linotype" w:cs="Arial"/>
          <w:i/>
          <w:sz w:val="24"/>
          <w:szCs w:val="24"/>
        </w:rPr>
      </w:pPr>
    </w:p>
    <w:p w:rsidR="00CE2C79" w:rsidRDefault="00CE2C79" w:rsidP="002D7C06">
      <w:pPr>
        <w:spacing w:before="120" w:after="120" w:line="360" w:lineRule="auto"/>
        <w:jc w:val="both"/>
        <w:rPr>
          <w:rFonts w:ascii="Palatino Linotype" w:hAnsi="Palatino Linotype" w:cs="Arial"/>
          <w:sz w:val="24"/>
          <w:szCs w:val="24"/>
        </w:rPr>
      </w:pPr>
      <w:r w:rsidRPr="00AD67C3">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w:t>
      </w:r>
    </w:p>
    <w:p w:rsidR="00CE2C79" w:rsidRPr="00AD67C3" w:rsidRDefault="00CE2C79" w:rsidP="002D7C06">
      <w:pPr>
        <w:spacing w:before="120" w:after="120" w:line="360" w:lineRule="auto"/>
        <w:jc w:val="both"/>
        <w:rPr>
          <w:rFonts w:ascii="Palatino Linotype" w:hAnsi="Palatino Linotype" w:cs="Arial"/>
          <w:sz w:val="24"/>
          <w:szCs w:val="24"/>
          <w:lang w:eastAsia="es-CO"/>
        </w:rPr>
      </w:pPr>
      <w:r w:rsidRPr="00AD67C3">
        <w:rPr>
          <w:rFonts w:ascii="Palatino Linotype" w:hAnsi="Palatino Linotype" w:cs="Arial"/>
          <w:sz w:val="24"/>
          <w:szCs w:val="24"/>
          <w:lang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AD67C3">
        <w:rPr>
          <w:rFonts w:ascii="Palatino Linotype" w:hAnsi="Palatino Linotype" w:cs="Arial"/>
          <w:b/>
          <w:sz w:val="24"/>
          <w:szCs w:val="24"/>
          <w:lang w:eastAsia="es-CO"/>
        </w:rPr>
        <w:t>Sujeto Obligado</w:t>
      </w:r>
      <w:r w:rsidRPr="00AD67C3">
        <w:rPr>
          <w:rFonts w:ascii="Palatino Linotype" w:hAnsi="Palatino Linotype" w:cs="Arial"/>
          <w:sz w:val="24"/>
          <w:szCs w:val="24"/>
          <w:lang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w:t>
      </w:r>
      <w:r>
        <w:rPr>
          <w:rFonts w:ascii="Palatino Linotype" w:hAnsi="Palatino Linotype" w:cs="Arial"/>
          <w:sz w:val="24"/>
          <w:szCs w:val="24"/>
          <w:lang w:eastAsia="es-CO"/>
        </w:rPr>
        <w:t xml:space="preserve">se aprecian determinados datos </w:t>
      </w:r>
      <w:r w:rsidRPr="00AD67C3">
        <w:rPr>
          <w:rFonts w:ascii="Palatino Linotype" w:hAnsi="Palatino Linotype" w:cs="Arial"/>
          <w:sz w:val="24"/>
          <w:szCs w:val="24"/>
          <w:lang w:eastAsia="es-CO"/>
        </w:rPr>
        <w:t>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CE2C79" w:rsidRPr="00AD67C3" w:rsidRDefault="00CE2C79" w:rsidP="002D7C06">
      <w:pPr>
        <w:spacing w:before="120" w:after="120" w:line="360" w:lineRule="auto"/>
        <w:jc w:val="both"/>
        <w:rPr>
          <w:rFonts w:ascii="Palatino Linotype" w:hAnsi="Palatino Linotype"/>
          <w:sz w:val="24"/>
          <w:szCs w:val="24"/>
          <w:lang w:val="es-ES"/>
        </w:rPr>
      </w:pPr>
      <w:r w:rsidRPr="00AD67C3">
        <w:rPr>
          <w:rFonts w:ascii="Palatino Linotype" w:hAnsi="Palatino Linotype" w:cs="Arial"/>
          <w:sz w:val="24"/>
          <w:szCs w:val="24"/>
        </w:rPr>
        <w:lastRenderedPageBreak/>
        <w:t xml:space="preserve">Así, con fundamento en lo prescrito en los artículos 5 </w:t>
      </w:r>
      <w:r w:rsidRPr="00AD67C3">
        <w:rPr>
          <w:rFonts w:ascii="Palatino Linotype" w:hAnsi="Palatino Linotype"/>
          <w:sz w:val="24"/>
          <w:szCs w:val="24"/>
          <w:shd w:val="clear" w:color="auto" w:fill="FFFFFF"/>
        </w:rPr>
        <w:t xml:space="preserve">párrafos vigésimo segundo, vigésimo tercero y vigésimo cuarto fracciones IV y V </w:t>
      </w:r>
      <w:r w:rsidRPr="00AD67C3">
        <w:rPr>
          <w:rFonts w:ascii="Palatino Linotype" w:hAnsi="Palatino Linotype" w:cs="Arial"/>
          <w:sz w:val="24"/>
          <w:szCs w:val="24"/>
        </w:rPr>
        <w:t xml:space="preserve">de la Constitución Política del Estado Libre y Soberano de México; 2, fracción II; 29, 36 fracciones I y II; 176, 178, 181, 185 de la Ley de Transparencia y Acceso a la Información Pública del Estado de México y Municipios. </w:t>
      </w:r>
    </w:p>
    <w:p w:rsidR="00084C38" w:rsidRDefault="00084C38" w:rsidP="002D7C06">
      <w:pPr>
        <w:spacing w:before="120" w:after="120" w:line="360" w:lineRule="auto"/>
        <w:ind w:right="-234"/>
        <w:jc w:val="both"/>
        <w:rPr>
          <w:rFonts w:ascii="Palatino Linotype" w:hAnsi="Palatino Linotype"/>
          <w:sz w:val="24"/>
          <w:szCs w:val="24"/>
        </w:rPr>
      </w:pPr>
    </w:p>
    <w:p w:rsidR="00280621" w:rsidRPr="00FB04A2" w:rsidRDefault="008023D0" w:rsidP="002D7C06">
      <w:pPr>
        <w:spacing w:before="120" w:after="120" w:line="360" w:lineRule="auto"/>
        <w:ind w:right="-234"/>
        <w:jc w:val="both"/>
        <w:rPr>
          <w:rFonts w:ascii="Palatino Linotype" w:hAnsi="Palatino Linotype" w:cs="Arial"/>
          <w:sz w:val="24"/>
          <w:szCs w:val="24"/>
        </w:rPr>
      </w:pPr>
      <w:r w:rsidRPr="008023D0">
        <w:rPr>
          <w:rFonts w:ascii="Palatino Linotype" w:hAnsi="Palatino Linotype"/>
          <w:sz w:val="24"/>
          <w:szCs w:val="24"/>
        </w:rPr>
        <w:t xml:space="preserve">Así, en mérito de lo expuesto en líneas anteriores, </w:t>
      </w:r>
      <w:r w:rsidRPr="008023D0">
        <w:rPr>
          <w:rFonts w:ascii="Palatino Linotype" w:eastAsia="Calibri" w:hAnsi="Palatino Linotype"/>
          <w:noProof/>
          <w:sz w:val="24"/>
          <w:szCs w:val="24"/>
          <w:lang w:eastAsia="es-MX"/>
        </w:rPr>
        <w:t xml:space="preserve">resultan </w:t>
      </w:r>
      <w:r w:rsidRPr="008023D0">
        <w:rPr>
          <w:rFonts w:ascii="Palatino Linotype" w:eastAsia="Calibri" w:hAnsi="Palatino Linotype"/>
          <w:b/>
          <w:noProof/>
          <w:sz w:val="24"/>
          <w:szCs w:val="24"/>
          <w:lang w:eastAsia="es-MX"/>
        </w:rPr>
        <w:t>fundadas</w:t>
      </w:r>
      <w:r w:rsidRPr="008023D0">
        <w:rPr>
          <w:rFonts w:ascii="Palatino Linotype" w:eastAsia="Calibri" w:hAnsi="Palatino Linotype"/>
          <w:noProof/>
          <w:sz w:val="24"/>
          <w:szCs w:val="24"/>
          <w:lang w:eastAsia="es-MX"/>
        </w:rPr>
        <w:t xml:space="preserve"> las razones o motivos de inconformidad que arguye el</w:t>
      </w:r>
      <w:r w:rsidRPr="008023D0">
        <w:rPr>
          <w:rFonts w:ascii="Palatino Linotype" w:eastAsia="Calibri" w:hAnsi="Palatino Linotype"/>
          <w:b/>
          <w:noProof/>
          <w:sz w:val="24"/>
          <w:szCs w:val="24"/>
          <w:lang w:eastAsia="es-MX"/>
        </w:rPr>
        <w:t xml:space="preserve"> Recurrente</w:t>
      </w:r>
      <w:r w:rsidRPr="008023D0">
        <w:rPr>
          <w:rFonts w:ascii="Palatino Linotype" w:eastAsia="Calibri" w:hAnsi="Palatino Linotype"/>
          <w:noProof/>
          <w:sz w:val="24"/>
          <w:szCs w:val="24"/>
          <w:lang w:eastAsia="es-MX"/>
        </w:rPr>
        <w:t xml:space="preserve">, </w:t>
      </w:r>
      <w:r w:rsidRPr="008023D0">
        <w:rPr>
          <w:rFonts w:ascii="Palatino Linotype" w:eastAsia="Calibri" w:hAnsi="Palatino Linotype" w:cs="Arial"/>
          <w:sz w:val="24"/>
          <w:szCs w:val="24"/>
        </w:rPr>
        <w:t xml:space="preserve">por ello con fundamento en el artículo 186, fracción II, de la Ley de Transparencia y Acceso a la Información Pública del Estado de México y Municipios, se </w:t>
      </w:r>
      <w:r w:rsidR="005F017E">
        <w:rPr>
          <w:rFonts w:ascii="Palatino Linotype" w:eastAsia="Calibri" w:hAnsi="Palatino Linotype" w:cs="Arial"/>
          <w:b/>
          <w:sz w:val="24"/>
          <w:szCs w:val="24"/>
        </w:rPr>
        <w:t>MODIFIC</w:t>
      </w:r>
      <w:r w:rsidRPr="008023D0">
        <w:rPr>
          <w:rFonts w:ascii="Palatino Linotype" w:eastAsia="Calibri" w:hAnsi="Palatino Linotype" w:cs="Arial"/>
          <w:b/>
          <w:sz w:val="24"/>
          <w:szCs w:val="24"/>
        </w:rPr>
        <w:t>A</w:t>
      </w:r>
      <w:r w:rsidRPr="008023D0">
        <w:rPr>
          <w:rFonts w:ascii="Palatino Linotype" w:eastAsia="Calibri" w:hAnsi="Palatino Linotype" w:cs="Arial"/>
          <w:sz w:val="24"/>
          <w:szCs w:val="24"/>
        </w:rPr>
        <w:t xml:space="preserve"> la respuesta a la solicitud de información pública</w:t>
      </w:r>
      <w:r w:rsidRPr="008023D0">
        <w:rPr>
          <w:rFonts w:ascii="Palatino Linotype" w:eastAsia="Calibri" w:hAnsi="Palatino Linotype" w:cs="Arial"/>
          <w:b/>
          <w:sz w:val="24"/>
          <w:szCs w:val="24"/>
        </w:rPr>
        <w:t xml:space="preserve"> </w:t>
      </w:r>
      <w:r w:rsidRPr="008023D0">
        <w:rPr>
          <w:rFonts w:ascii="Palatino Linotype" w:hAnsi="Palatino Linotype"/>
          <w:b/>
          <w:bCs/>
          <w:color w:val="000000" w:themeColor="text1"/>
          <w:sz w:val="24"/>
          <w:szCs w:val="24"/>
        </w:rPr>
        <w:t>00706/NAUCALPA/IP/2021</w:t>
      </w:r>
      <w:r w:rsidRPr="008023D0">
        <w:rPr>
          <w:rFonts w:ascii="Palatino Linotype" w:eastAsia="Calibri" w:hAnsi="Palatino Linotype" w:cs="Arial"/>
          <w:sz w:val="24"/>
          <w:szCs w:val="24"/>
        </w:rPr>
        <w:t>,</w:t>
      </w:r>
      <w:r w:rsidRPr="008023D0">
        <w:rPr>
          <w:rFonts w:ascii="Palatino Linotype" w:eastAsia="Calibri" w:hAnsi="Palatino Linotype" w:cs="Arial"/>
          <w:b/>
          <w:sz w:val="24"/>
          <w:szCs w:val="24"/>
        </w:rPr>
        <w:t xml:space="preserve"> </w:t>
      </w:r>
      <w:r w:rsidRPr="008023D0">
        <w:rPr>
          <w:rFonts w:ascii="Palatino Linotype" w:eastAsia="Calibri" w:hAnsi="Palatino Linotype" w:cs="Arial"/>
          <w:bCs/>
          <w:sz w:val="24"/>
          <w:szCs w:val="24"/>
        </w:rPr>
        <w:t>que ha sido materia del presente fallo</w:t>
      </w:r>
      <w:r w:rsidRPr="008023D0">
        <w:rPr>
          <w:rFonts w:ascii="Palatino Linotype" w:eastAsia="Calibri" w:hAnsi="Palatino Linotype" w:cs="Arial"/>
          <w:sz w:val="24"/>
          <w:szCs w:val="24"/>
        </w:rPr>
        <w:t>.</w:t>
      </w:r>
    </w:p>
    <w:p w:rsidR="00AB4CD5" w:rsidRPr="008023D0" w:rsidRDefault="008023D0" w:rsidP="002D7C06">
      <w:pPr>
        <w:pStyle w:val="Prrafodelista"/>
        <w:spacing w:before="120" w:after="120" w:line="360" w:lineRule="auto"/>
        <w:ind w:left="0"/>
        <w:jc w:val="center"/>
        <w:rPr>
          <w:rFonts w:ascii="Palatino Linotype" w:hAnsi="Palatino Linotype" w:cs="Arial"/>
          <w:b/>
          <w:sz w:val="28"/>
        </w:rPr>
      </w:pPr>
      <w:r w:rsidRPr="008023D0">
        <w:rPr>
          <w:rFonts w:ascii="Palatino Linotype" w:hAnsi="Palatino Linotype" w:cs="Arial"/>
          <w:b/>
          <w:sz w:val="28"/>
        </w:rPr>
        <w:t>R E S U E L V E</w:t>
      </w:r>
    </w:p>
    <w:p w:rsidR="005F017E" w:rsidRPr="006E3AD8" w:rsidRDefault="005F017E" w:rsidP="002D7C06">
      <w:pPr>
        <w:spacing w:before="120" w:after="120" w:line="360" w:lineRule="auto"/>
        <w:ind w:left="-142" w:right="-93"/>
        <w:contextualSpacing/>
        <w:jc w:val="both"/>
        <w:rPr>
          <w:rFonts w:ascii="Palatino Linotype" w:hAnsi="Palatino Linotype"/>
          <w:sz w:val="24"/>
          <w:szCs w:val="24"/>
        </w:rPr>
      </w:pPr>
      <w:r w:rsidRPr="006E3AD8">
        <w:rPr>
          <w:rFonts w:ascii="Palatino Linotype" w:hAnsi="Palatino Linotype"/>
          <w:b/>
          <w:sz w:val="24"/>
          <w:szCs w:val="24"/>
        </w:rPr>
        <w:t>PRIMERO.</w:t>
      </w:r>
      <w:r w:rsidRPr="006E3AD8">
        <w:rPr>
          <w:rFonts w:ascii="Palatino Linotype" w:hAnsi="Palatino Linotype"/>
          <w:sz w:val="24"/>
          <w:szCs w:val="24"/>
        </w:rPr>
        <w:t xml:space="preserve"> Resultan fundados los</w:t>
      </w:r>
      <w:r>
        <w:rPr>
          <w:rFonts w:ascii="Palatino Linotype" w:hAnsi="Palatino Linotype"/>
          <w:sz w:val="24"/>
          <w:szCs w:val="24"/>
        </w:rPr>
        <w:t xml:space="preserve"> motivos de inconformidad hecho </w:t>
      </w:r>
      <w:r w:rsidRPr="006E3AD8">
        <w:rPr>
          <w:rFonts w:ascii="Palatino Linotype" w:hAnsi="Palatino Linotype"/>
          <w:sz w:val="24"/>
          <w:szCs w:val="24"/>
        </w:rPr>
        <w:t>valer por el recurrente en el recurso de revis</w:t>
      </w:r>
      <w:r>
        <w:rPr>
          <w:rFonts w:ascii="Palatino Linotype" w:hAnsi="Palatino Linotype"/>
          <w:sz w:val="24"/>
          <w:szCs w:val="24"/>
        </w:rPr>
        <w:t xml:space="preserve">ión </w:t>
      </w:r>
      <w:r w:rsidRPr="005F017E">
        <w:rPr>
          <w:rFonts w:ascii="Palatino Linotype" w:hAnsi="Palatino Linotype"/>
          <w:b/>
          <w:sz w:val="24"/>
          <w:szCs w:val="24"/>
        </w:rPr>
        <w:t>05064/INFOEM/IP/RR/2021</w:t>
      </w:r>
      <w:r>
        <w:rPr>
          <w:rFonts w:ascii="Palatino Linotype" w:hAnsi="Palatino Linotype"/>
          <w:sz w:val="24"/>
          <w:szCs w:val="24"/>
        </w:rPr>
        <w:t xml:space="preserve">, en </w:t>
      </w:r>
      <w:r w:rsidRPr="006E3AD8">
        <w:rPr>
          <w:rFonts w:ascii="Palatino Linotype" w:hAnsi="Palatino Linotype"/>
          <w:sz w:val="24"/>
          <w:szCs w:val="24"/>
        </w:rPr>
        <w:t xml:space="preserve">términos del considerando </w:t>
      </w:r>
      <w:r w:rsidRPr="00FE268D">
        <w:rPr>
          <w:rFonts w:ascii="Palatino Linotype" w:hAnsi="Palatino Linotype"/>
          <w:sz w:val="24"/>
          <w:szCs w:val="24"/>
        </w:rPr>
        <w:t>cuarto.</w:t>
      </w:r>
    </w:p>
    <w:p w:rsidR="005F017E" w:rsidRDefault="005F017E" w:rsidP="002D7C06">
      <w:pPr>
        <w:spacing w:before="120" w:after="120" w:line="360" w:lineRule="auto"/>
        <w:ind w:right="-234"/>
        <w:jc w:val="both"/>
        <w:rPr>
          <w:rFonts w:ascii="Palatino Linotype" w:hAnsi="Palatino Linotype"/>
          <w:sz w:val="24"/>
          <w:szCs w:val="24"/>
        </w:rPr>
      </w:pPr>
      <w:r w:rsidRPr="006E3AD8">
        <w:rPr>
          <w:rFonts w:ascii="Palatino Linotype" w:hAnsi="Palatino Linotype"/>
          <w:b/>
          <w:sz w:val="24"/>
          <w:szCs w:val="24"/>
        </w:rPr>
        <w:t xml:space="preserve">SEGUNDO. </w:t>
      </w:r>
      <w:r w:rsidRPr="006E3AD8">
        <w:rPr>
          <w:rFonts w:ascii="Palatino Linotype" w:hAnsi="Palatino Linotype"/>
          <w:sz w:val="24"/>
          <w:szCs w:val="24"/>
        </w:rPr>
        <w:t xml:space="preserve">Se </w:t>
      </w:r>
      <w:r>
        <w:rPr>
          <w:rFonts w:ascii="Palatino Linotype" w:hAnsi="Palatino Linotype"/>
          <w:b/>
          <w:sz w:val="24"/>
          <w:szCs w:val="24"/>
        </w:rPr>
        <w:t>MODIFICA</w:t>
      </w:r>
      <w:r w:rsidRPr="006E3AD8">
        <w:rPr>
          <w:rFonts w:ascii="Palatino Linotype" w:hAnsi="Palatino Linotype"/>
          <w:sz w:val="24"/>
          <w:szCs w:val="24"/>
        </w:rPr>
        <w:t xml:space="preserve"> la respuesta del Su</w:t>
      </w:r>
      <w:r>
        <w:rPr>
          <w:rFonts w:ascii="Palatino Linotype" w:hAnsi="Palatino Linotype"/>
          <w:sz w:val="24"/>
          <w:szCs w:val="24"/>
        </w:rPr>
        <w:t xml:space="preserve">jeto Obligado, se </w:t>
      </w:r>
      <w:r w:rsidRPr="006E3AD8">
        <w:rPr>
          <w:rFonts w:ascii="Palatino Linotype" w:hAnsi="Palatino Linotype"/>
          <w:b/>
          <w:sz w:val="24"/>
          <w:szCs w:val="24"/>
        </w:rPr>
        <w:t>ORDENA</w:t>
      </w:r>
      <w:r>
        <w:rPr>
          <w:rFonts w:ascii="Palatino Linotype" w:hAnsi="Palatino Linotype"/>
          <w:sz w:val="24"/>
          <w:szCs w:val="24"/>
        </w:rPr>
        <w:t xml:space="preserve"> que en </w:t>
      </w:r>
      <w:r w:rsidRPr="006E3AD8">
        <w:rPr>
          <w:rFonts w:ascii="Palatino Linotype" w:hAnsi="Palatino Linotype"/>
          <w:sz w:val="24"/>
          <w:szCs w:val="24"/>
        </w:rPr>
        <w:t xml:space="preserve">términos del Considerando </w:t>
      </w:r>
      <w:r w:rsidRPr="00FE268D">
        <w:rPr>
          <w:rFonts w:ascii="Palatino Linotype" w:hAnsi="Palatino Linotype"/>
          <w:sz w:val="24"/>
          <w:szCs w:val="24"/>
        </w:rPr>
        <w:t>Cuarto</w:t>
      </w:r>
      <w:r w:rsidRPr="006E3AD8">
        <w:rPr>
          <w:rFonts w:ascii="Palatino Linotype" w:hAnsi="Palatino Linotype"/>
          <w:sz w:val="24"/>
          <w:szCs w:val="24"/>
        </w:rPr>
        <w:t xml:space="preserve"> </w:t>
      </w:r>
      <w:r w:rsidR="00CE2C79" w:rsidRPr="00CE2C79">
        <w:rPr>
          <w:rFonts w:ascii="Palatino Linotype" w:hAnsi="Palatino Linotype"/>
          <w:sz w:val="24"/>
          <w:szCs w:val="24"/>
        </w:rPr>
        <w:t xml:space="preserve">y </w:t>
      </w:r>
      <w:r w:rsidR="00CE2C79">
        <w:rPr>
          <w:rFonts w:ascii="Palatino Linotype" w:hAnsi="Palatino Linotype"/>
          <w:sz w:val="24"/>
          <w:szCs w:val="24"/>
        </w:rPr>
        <w:t>Q</w:t>
      </w:r>
      <w:r w:rsidR="00CE2C79" w:rsidRPr="00CE2C79">
        <w:rPr>
          <w:rFonts w:ascii="Palatino Linotype" w:hAnsi="Palatino Linotype"/>
          <w:sz w:val="24"/>
          <w:szCs w:val="24"/>
        </w:rPr>
        <w:t>uinto</w:t>
      </w:r>
      <w:r w:rsidR="00EE63F8">
        <w:rPr>
          <w:rFonts w:ascii="Palatino Linotype" w:hAnsi="Palatino Linotype"/>
          <w:color w:val="FF0000"/>
          <w:sz w:val="24"/>
          <w:szCs w:val="24"/>
        </w:rPr>
        <w:t xml:space="preserve"> </w:t>
      </w:r>
      <w:r w:rsidRPr="006E3AD8">
        <w:rPr>
          <w:rFonts w:ascii="Palatino Linotype" w:hAnsi="Palatino Linotype"/>
          <w:sz w:val="24"/>
          <w:szCs w:val="24"/>
        </w:rPr>
        <w:t>de esta resolu</w:t>
      </w:r>
      <w:r>
        <w:rPr>
          <w:rFonts w:ascii="Palatino Linotype" w:hAnsi="Palatino Linotype"/>
          <w:sz w:val="24"/>
          <w:szCs w:val="24"/>
        </w:rPr>
        <w:t>ción haga entrega,</w:t>
      </w:r>
      <w:r w:rsidR="00EE63F8">
        <w:rPr>
          <w:rFonts w:ascii="Palatino Linotype" w:hAnsi="Palatino Linotype"/>
          <w:sz w:val="24"/>
          <w:szCs w:val="24"/>
        </w:rPr>
        <w:t xml:space="preserve"> </w:t>
      </w:r>
      <w:r w:rsidR="00CE2C79" w:rsidRPr="00CE2C79">
        <w:rPr>
          <w:rFonts w:ascii="Palatino Linotype" w:hAnsi="Palatino Linotype"/>
          <w:sz w:val="24"/>
          <w:szCs w:val="24"/>
        </w:rPr>
        <w:t>de ser procedente en versión pública</w:t>
      </w:r>
      <w:r>
        <w:rPr>
          <w:rFonts w:ascii="Palatino Linotype" w:hAnsi="Palatino Linotype"/>
          <w:sz w:val="24"/>
          <w:szCs w:val="24"/>
        </w:rPr>
        <w:t xml:space="preserve"> vía SAIMEX</w:t>
      </w:r>
      <w:r w:rsidRPr="006E3AD8">
        <w:rPr>
          <w:rFonts w:ascii="Palatino Linotype" w:hAnsi="Palatino Linotype"/>
          <w:sz w:val="24"/>
          <w:szCs w:val="24"/>
        </w:rPr>
        <w:t>, lo siguiente:</w:t>
      </w:r>
    </w:p>
    <w:p w:rsidR="005F017E" w:rsidRPr="00EE63F8" w:rsidRDefault="005F017E" w:rsidP="002D7C06">
      <w:pPr>
        <w:pStyle w:val="Prrafodelista"/>
        <w:numPr>
          <w:ilvl w:val="0"/>
          <w:numId w:val="12"/>
        </w:numPr>
        <w:spacing w:before="120" w:after="120" w:line="360" w:lineRule="auto"/>
        <w:ind w:right="-234"/>
        <w:jc w:val="both"/>
        <w:rPr>
          <w:rFonts w:ascii="Palatino Linotype" w:hAnsi="Palatino Linotype"/>
        </w:rPr>
      </w:pPr>
      <w:r w:rsidRPr="005F017E">
        <w:rPr>
          <w:rFonts w:ascii="Palatino Linotype" w:hAnsi="Palatino Linotype"/>
          <w:color w:val="000000"/>
        </w:rPr>
        <w:t xml:space="preserve">Informe de actividades de la secretaría de cultura </w:t>
      </w:r>
      <w:r w:rsidR="00EE63F8">
        <w:rPr>
          <w:rFonts w:ascii="Palatino Linotype" w:hAnsi="Palatino Linotype"/>
          <w:color w:val="000000"/>
        </w:rPr>
        <w:t xml:space="preserve">del ejercicio </w:t>
      </w:r>
      <w:r w:rsidRPr="005F017E">
        <w:rPr>
          <w:rFonts w:ascii="Palatino Linotype" w:hAnsi="Palatino Linotype"/>
          <w:color w:val="000000"/>
        </w:rPr>
        <w:t>2020.</w:t>
      </w:r>
    </w:p>
    <w:p w:rsidR="00CE2C79" w:rsidRPr="004061A5" w:rsidRDefault="00CE2C79" w:rsidP="00865AD5">
      <w:pPr>
        <w:spacing w:before="120" w:after="120" w:line="360" w:lineRule="auto"/>
        <w:ind w:right="-93"/>
        <w:contextualSpacing/>
        <w:jc w:val="both"/>
        <w:rPr>
          <w:rFonts w:ascii="Palatino Linotype" w:hAnsi="Palatino Linotype" w:cs="Arial"/>
          <w:bCs/>
          <w:sz w:val="24"/>
          <w:shd w:val="clear" w:color="auto" w:fill="FFFFFF"/>
        </w:rPr>
      </w:pPr>
      <w:r w:rsidRPr="004061A5">
        <w:rPr>
          <w:rFonts w:ascii="Palatino Linotype" w:hAnsi="Palatino Linotype" w:cs="Arial"/>
          <w:bCs/>
          <w:sz w:val="24"/>
          <w:shd w:val="clear" w:color="auto" w:fill="FFFFFF"/>
        </w:rPr>
        <w:t xml:space="preserve">Para la entrega en versión pública, deberá emitir el Acuerdo del Comité de Transparencia en términos de la Ley de Transparencia y Acceso a la Información </w:t>
      </w:r>
      <w:r w:rsidRPr="004061A5">
        <w:rPr>
          <w:rFonts w:ascii="Palatino Linotype" w:hAnsi="Palatino Linotype" w:cs="Arial"/>
          <w:bCs/>
          <w:sz w:val="24"/>
          <w:shd w:val="clear" w:color="auto" w:fill="FFFFFF"/>
        </w:rPr>
        <w:lastRenderedPageBreak/>
        <w:t>Pública del Estado de México y Municipios, en el que funde y motive las razones sobre los datos que se supriman o eliminen y se ponga a disposición de la Recurrente.</w:t>
      </w:r>
    </w:p>
    <w:p w:rsidR="00CE2C79" w:rsidRPr="00CE2C79" w:rsidRDefault="00CE2C79" w:rsidP="002D7C06">
      <w:pPr>
        <w:pStyle w:val="Prrafodelista"/>
        <w:spacing w:before="120" w:after="120" w:line="360" w:lineRule="auto"/>
        <w:ind w:left="720" w:right="-93"/>
        <w:contextualSpacing/>
        <w:jc w:val="both"/>
        <w:rPr>
          <w:rFonts w:ascii="Palatino Linotype" w:hAnsi="Palatino Linotype" w:cs="Arial"/>
          <w:bCs/>
          <w:shd w:val="clear" w:color="auto" w:fill="FFFFFF"/>
        </w:rPr>
      </w:pPr>
    </w:p>
    <w:p w:rsidR="005F017E" w:rsidRDefault="005F017E" w:rsidP="002D7C06">
      <w:pPr>
        <w:spacing w:before="120" w:after="120" w:line="360" w:lineRule="auto"/>
        <w:ind w:left="-142" w:right="-93"/>
        <w:contextualSpacing/>
        <w:jc w:val="both"/>
        <w:rPr>
          <w:rFonts w:ascii="Palatino Linotype" w:hAnsi="Palatino Linotype"/>
          <w:sz w:val="24"/>
          <w:szCs w:val="24"/>
        </w:rPr>
      </w:pPr>
      <w:r>
        <w:rPr>
          <w:rFonts w:ascii="Palatino Linotype" w:hAnsi="Palatino Linotype"/>
          <w:b/>
          <w:sz w:val="24"/>
          <w:szCs w:val="24"/>
        </w:rPr>
        <w:t>T</w:t>
      </w:r>
      <w:r w:rsidRPr="006E3AD8">
        <w:rPr>
          <w:rFonts w:ascii="Palatino Linotype" w:hAnsi="Palatino Linotype"/>
          <w:b/>
          <w:sz w:val="24"/>
          <w:szCs w:val="24"/>
        </w:rPr>
        <w:t>ERCERO.</w:t>
      </w:r>
      <w:r w:rsidRPr="006E3AD8">
        <w:rPr>
          <w:rFonts w:ascii="Palatino Linotype" w:hAnsi="Palatino Linotype"/>
          <w:sz w:val="24"/>
          <w:szCs w:val="24"/>
        </w:rPr>
        <w:t> </w:t>
      </w:r>
      <w:r w:rsidR="007F1942">
        <w:rPr>
          <w:rFonts w:ascii="Palatino Linotype" w:hAnsi="Palatino Linotype"/>
          <w:b/>
          <w:sz w:val="24"/>
          <w:szCs w:val="24"/>
        </w:rPr>
        <w:t>NOTIFÍQUESE</w:t>
      </w:r>
      <w:r>
        <w:rPr>
          <w:rFonts w:ascii="Palatino Linotype" w:hAnsi="Palatino Linotype"/>
          <w:sz w:val="24"/>
          <w:szCs w:val="24"/>
        </w:rPr>
        <w:t xml:space="preserve"> </w:t>
      </w:r>
      <w:r w:rsidRPr="006E3AD8">
        <w:rPr>
          <w:rFonts w:ascii="Palatino Linotype" w:hAnsi="Palatino Linotype"/>
          <w:sz w:val="24"/>
          <w:szCs w:val="24"/>
        </w:rPr>
        <w:t>a presente resolu</w:t>
      </w:r>
      <w:r>
        <w:rPr>
          <w:rFonts w:ascii="Palatino Linotype" w:hAnsi="Palatino Linotype"/>
          <w:sz w:val="24"/>
          <w:szCs w:val="24"/>
        </w:rPr>
        <w:t>ción</w:t>
      </w:r>
      <w:r w:rsidR="007F1942">
        <w:rPr>
          <w:rFonts w:ascii="Palatino Linotype" w:hAnsi="Palatino Linotype"/>
          <w:sz w:val="24"/>
          <w:szCs w:val="24"/>
        </w:rPr>
        <w:t xml:space="preserve"> vía SAIMEX</w:t>
      </w:r>
      <w:r>
        <w:rPr>
          <w:rFonts w:ascii="Palatino Linotype" w:hAnsi="Palatino Linotype"/>
          <w:sz w:val="24"/>
          <w:szCs w:val="24"/>
        </w:rPr>
        <w:t xml:space="preserve"> al Titular de la Unidad de </w:t>
      </w:r>
      <w:r w:rsidRPr="006E3AD8">
        <w:rPr>
          <w:rFonts w:ascii="Palatino Linotype" w:hAnsi="Palatino Linotype"/>
          <w:sz w:val="24"/>
          <w:szCs w:val="24"/>
        </w:rPr>
        <w:t>Transparencia del Sujeto Obligado, para que conforme al artículo 186 último</w:t>
      </w:r>
      <w:r>
        <w:rPr>
          <w:rFonts w:ascii="Palatino Linotype" w:hAnsi="Palatino Linotype"/>
          <w:sz w:val="24"/>
          <w:szCs w:val="24"/>
        </w:rPr>
        <w:t xml:space="preserve"> </w:t>
      </w:r>
      <w:r w:rsidRPr="006E3AD8">
        <w:rPr>
          <w:rFonts w:ascii="Palatino Linotype" w:hAnsi="Palatino Linotype"/>
          <w:sz w:val="24"/>
          <w:szCs w:val="24"/>
        </w:rPr>
        <w:t>párrafo y 189 párrafo segundo de la Ley de Transparencia y Acceso a la</w:t>
      </w:r>
      <w:r>
        <w:rPr>
          <w:rFonts w:ascii="Palatino Linotype" w:hAnsi="Palatino Linotype"/>
          <w:sz w:val="24"/>
          <w:szCs w:val="24"/>
        </w:rPr>
        <w:t xml:space="preserve"> </w:t>
      </w:r>
      <w:r w:rsidRPr="006E3AD8">
        <w:rPr>
          <w:rFonts w:ascii="Palatino Linotype" w:hAnsi="Palatino Linotype"/>
          <w:sz w:val="24"/>
          <w:szCs w:val="24"/>
        </w:rPr>
        <w:t>Información Pública del Estado de México y M</w:t>
      </w:r>
      <w:r>
        <w:rPr>
          <w:rFonts w:ascii="Palatino Linotype" w:hAnsi="Palatino Linotype"/>
          <w:sz w:val="24"/>
          <w:szCs w:val="24"/>
        </w:rPr>
        <w:t xml:space="preserve">unicipios, dé cumplimiento a lo </w:t>
      </w:r>
      <w:r w:rsidRPr="006E3AD8">
        <w:rPr>
          <w:rFonts w:ascii="Palatino Linotype" w:hAnsi="Palatino Linotype"/>
          <w:sz w:val="24"/>
          <w:szCs w:val="24"/>
        </w:rPr>
        <w:t>o</w:t>
      </w:r>
      <w:r w:rsidR="00EC32CB">
        <w:rPr>
          <w:rFonts w:ascii="Palatino Linotype" w:hAnsi="Palatino Linotype"/>
          <w:sz w:val="24"/>
          <w:szCs w:val="24"/>
        </w:rPr>
        <w:t>rdenado dentro del plazo de diez</w:t>
      </w:r>
      <w:r w:rsidRPr="006E3AD8">
        <w:rPr>
          <w:rFonts w:ascii="Palatino Linotype" w:hAnsi="Palatino Linotype"/>
          <w:sz w:val="24"/>
          <w:szCs w:val="24"/>
        </w:rPr>
        <w:t xml:space="preserve"> días há</w:t>
      </w:r>
      <w:r>
        <w:rPr>
          <w:rFonts w:ascii="Palatino Linotype" w:hAnsi="Palatino Linotype"/>
          <w:sz w:val="24"/>
          <w:szCs w:val="24"/>
        </w:rPr>
        <w:t xml:space="preserve">biles, debiendo informar a este </w:t>
      </w:r>
      <w:r w:rsidRPr="006E3AD8">
        <w:rPr>
          <w:rFonts w:ascii="Palatino Linotype" w:hAnsi="Palatino Linotype"/>
          <w:sz w:val="24"/>
          <w:szCs w:val="24"/>
        </w:rPr>
        <w:t>Instituto en un plazo de tres días hábiles siguient</w:t>
      </w:r>
      <w:r>
        <w:rPr>
          <w:rFonts w:ascii="Palatino Linotype" w:hAnsi="Palatino Linotype"/>
          <w:sz w:val="24"/>
          <w:szCs w:val="24"/>
        </w:rPr>
        <w:t xml:space="preserve">es sobre el cumplimiento dado a </w:t>
      </w:r>
      <w:r w:rsidRPr="006E3AD8">
        <w:rPr>
          <w:rFonts w:ascii="Palatino Linotype" w:hAnsi="Palatino Linotype"/>
          <w:sz w:val="24"/>
          <w:szCs w:val="24"/>
        </w:rPr>
        <w:t>la presente resolución.</w:t>
      </w:r>
    </w:p>
    <w:p w:rsidR="005F017E" w:rsidRDefault="005F017E" w:rsidP="002D7C06">
      <w:pPr>
        <w:spacing w:before="120" w:after="120" w:line="360" w:lineRule="auto"/>
        <w:ind w:left="-142" w:right="-93"/>
        <w:contextualSpacing/>
        <w:jc w:val="both"/>
        <w:rPr>
          <w:rFonts w:ascii="Palatino Linotype" w:hAnsi="Palatino Linotype"/>
          <w:sz w:val="24"/>
          <w:szCs w:val="24"/>
        </w:rPr>
      </w:pPr>
    </w:p>
    <w:p w:rsidR="005F017E" w:rsidRDefault="005F017E" w:rsidP="002D7C06">
      <w:pPr>
        <w:spacing w:before="120" w:after="120" w:line="360" w:lineRule="auto"/>
        <w:ind w:left="-142" w:right="-93"/>
        <w:contextualSpacing/>
        <w:jc w:val="both"/>
        <w:rPr>
          <w:rFonts w:ascii="Palatino Linotype" w:hAnsi="Palatino Linotype"/>
          <w:sz w:val="24"/>
          <w:szCs w:val="24"/>
        </w:rPr>
      </w:pPr>
      <w:r w:rsidRPr="006E3AD8">
        <w:rPr>
          <w:rFonts w:ascii="Palatino Linotype" w:hAnsi="Palatino Linotype"/>
          <w:b/>
          <w:sz w:val="24"/>
          <w:szCs w:val="24"/>
        </w:rPr>
        <w:t>CUARTO.</w:t>
      </w:r>
      <w:r w:rsidRPr="006E3AD8">
        <w:rPr>
          <w:rFonts w:ascii="Palatino Linotype" w:hAnsi="Palatino Linotype"/>
          <w:sz w:val="24"/>
          <w:szCs w:val="24"/>
        </w:rPr>
        <w:t xml:space="preserve"> De conformidad con el artículo 198 de l</w:t>
      </w:r>
      <w:r>
        <w:rPr>
          <w:rFonts w:ascii="Palatino Linotype" w:hAnsi="Palatino Linotype"/>
          <w:sz w:val="24"/>
          <w:szCs w:val="24"/>
        </w:rPr>
        <w:t xml:space="preserve">a Ley de Transparencia y Acceso </w:t>
      </w:r>
      <w:r w:rsidRPr="006E3AD8">
        <w:rPr>
          <w:rFonts w:ascii="Palatino Linotype" w:hAnsi="Palatino Linotype"/>
          <w:sz w:val="24"/>
          <w:szCs w:val="24"/>
        </w:rPr>
        <w:t>a la Información Pública del Estado de Méxic</w:t>
      </w:r>
      <w:r>
        <w:rPr>
          <w:rFonts w:ascii="Palatino Linotype" w:hAnsi="Palatino Linotype"/>
          <w:sz w:val="24"/>
          <w:szCs w:val="24"/>
        </w:rPr>
        <w:t xml:space="preserve">o y Municipios, de considerarlo </w:t>
      </w:r>
      <w:r w:rsidRPr="006E3AD8">
        <w:rPr>
          <w:rFonts w:ascii="Palatino Linotype" w:hAnsi="Palatino Linotype"/>
          <w:sz w:val="24"/>
          <w:szCs w:val="24"/>
        </w:rPr>
        <w:t xml:space="preserve">procedente, el Sujeto Obligado de manera fundada </w:t>
      </w:r>
      <w:r>
        <w:rPr>
          <w:rFonts w:ascii="Palatino Linotype" w:hAnsi="Palatino Linotype"/>
          <w:sz w:val="24"/>
          <w:szCs w:val="24"/>
        </w:rPr>
        <w:t xml:space="preserve">y motivada, podrá solicitar una </w:t>
      </w:r>
      <w:r w:rsidRPr="006E3AD8">
        <w:rPr>
          <w:rFonts w:ascii="Palatino Linotype" w:hAnsi="Palatino Linotype"/>
          <w:sz w:val="24"/>
          <w:szCs w:val="24"/>
        </w:rPr>
        <w:t>ampliación de plazo para el cumplimiento de la presente resolución.</w:t>
      </w:r>
    </w:p>
    <w:p w:rsidR="005F017E" w:rsidRDefault="005F017E" w:rsidP="002D7C06">
      <w:pPr>
        <w:spacing w:before="120" w:after="120" w:line="360" w:lineRule="auto"/>
        <w:ind w:left="-142" w:right="-93"/>
        <w:contextualSpacing/>
        <w:jc w:val="both"/>
        <w:rPr>
          <w:rFonts w:ascii="Palatino Linotype" w:hAnsi="Palatino Linotype"/>
          <w:sz w:val="24"/>
          <w:szCs w:val="24"/>
        </w:rPr>
      </w:pPr>
    </w:p>
    <w:p w:rsidR="005F017E" w:rsidRDefault="005F017E" w:rsidP="002D7C06">
      <w:pPr>
        <w:spacing w:before="120" w:after="120" w:line="360" w:lineRule="auto"/>
        <w:ind w:left="-142" w:right="-93"/>
        <w:contextualSpacing/>
        <w:jc w:val="both"/>
        <w:rPr>
          <w:rFonts w:ascii="Palatino Linotype" w:hAnsi="Palatino Linotype"/>
          <w:sz w:val="24"/>
          <w:szCs w:val="24"/>
        </w:rPr>
      </w:pPr>
      <w:r w:rsidRPr="006E3AD8">
        <w:rPr>
          <w:rFonts w:ascii="Palatino Linotype" w:hAnsi="Palatino Linotype"/>
          <w:b/>
          <w:sz w:val="24"/>
          <w:szCs w:val="24"/>
        </w:rPr>
        <w:t>QUINTO.</w:t>
      </w:r>
      <w:r>
        <w:rPr>
          <w:rFonts w:ascii="Palatino Linotype" w:hAnsi="Palatino Linotype"/>
          <w:b/>
          <w:sz w:val="24"/>
          <w:szCs w:val="24"/>
        </w:rPr>
        <w:t xml:space="preserve"> </w:t>
      </w:r>
      <w:r w:rsidRPr="00A47C78">
        <w:rPr>
          <w:rFonts w:ascii="Palatino Linotype" w:hAnsi="Palatino Linotype"/>
          <w:b/>
          <w:sz w:val="24"/>
          <w:szCs w:val="24"/>
        </w:rPr>
        <w:t>NOTIFIQUESE</w:t>
      </w:r>
      <w:r w:rsidRPr="006E3AD8">
        <w:rPr>
          <w:rFonts w:ascii="Palatino Linotype" w:hAnsi="Palatino Linotype"/>
          <w:sz w:val="24"/>
          <w:szCs w:val="24"/>
        </w:rPr>
        <w:t xml:space="preserve"> </w:t>
      </w:r>
      <w:r>
        <w:rPr>
          <w:rFonts w:ascii="Palatino Linotype" w:hAnsi="Palatino Linotype"/>
          <w:sz w:val="24"/>
          <w:szCs w:val="24"/>
        </w:rPr>
        <w:t xml:space="preserve">al </w:t>
      </w:r>
      <w:r w:rsidRPr="006E3AD8">
        <w:rPr>
          <w:rFonts w:ascii="Palatino Linotype" w:hAnsi="Palatino Linotype"/>
          <w:sz w:val="24"/>
          <w:szCs w:val="24"/>
        </w:rPr>
        <w:t>Recurren</w:t>
      </w:r>
      <w:r w:rsidR="007F1942">
        <w:rPr>
          <w:rFonts w:ascii="Palatino Linotype" w:hAnsi="Palatino Linotype"/>
          <w:sz w:val="24"/>
          <w:szCs w:val="24"/>
        </w:rPr>
        <w:t>te</w:t>
      </w:r>
      <w:r>
        <w:rPr>
          <w:rFonts w:ascii="Palatino Linotype" w:hAnsi="Palatino Linotype"/>
          <w:sz w:val="24"/>
          <w:szCs w:val="24"/>
        </w:rPr>
        <w:t xml:space="preserve"> la presente resolución</w:t>
      </w:r>
      <w:r w:rsidR="007F1942">
        <w:rPr>
          <w:rFonts w:ascii="Palatino Linotype" w:hAnsi="Palatino Linotype"/>
          <w:sz w:val="24"/>
          <w:szCs w:val="24"/>
        </w:rPr>
        <w:t xml:space="preserve"> vía SAIMEX</w:t>
      </w:r>
      <w:r>
        <w:rPr>
          <w:rFonts w:ascii="Palatino Linotype" w:hAnsi="Palatino Linotype"/>
          <w:sz w:val="24"/>
          <w:szCs w:val="24"/>
        </w:rPr>
        <w:t xml:space="preserve">, así </w:t>
      </w:r>
      <w:r w:rsidRPr="006E3AD8">
        <w:rPr>
          <w:rFonts w:ascii="Palatino Linotype" w:hAnsi="Palatino Linotype"/>
          <w:sz w:val="24"/>
          <w:szCs w:val="24"/>
        </w:rPr>
        <w:t>como, de conformidad con lo establecido en el artículo 196 de</w:t>
      </w:r>
      <w:r>
        <w:rPr>
          <w:rFonts w:ascii="Palatino Linotype" w:hAnsi="Palatino Linotype"/>
          <w:sz w:val="24"/>
          <w:szCs w:val="24"/>
        </w:rPr>
        <w:t xml:space="preserve"> la Ley de </w:t>
      </w:r>
      <w:r w:rsidRPr="006E3AD8">
        <w:rPr>
          <w:rFonts w:ascii="Palatino Linotype" w:hAnsi="Palatino Linotype"/>
          <w:sz w:val="24"/>
          <w:szCs w:val="24"/>
        </w:rPr>
        <w:t>Transparencia y Acceso a la Información</w:t>
      </w:r>
      <w:r>
        <w:rPr>
          <w:rFonts w:ascii="Palatino Linotype" w:hAnsi="Palatino Linotype"/>
          <w:sz w:val="24"/>
          <w:szCs w:val="24"/>
        </w:rPr>
        <w:t xml:space="preserve"> Pública del Estado de México y </w:t>
      </w:r>
      <w:r w:rsidRPr="006E3AD8">
        <w:rPr>
          <w:rFonts w:ascii="Palatino Linotype" w:hAnsi="Palatino Linotype"/>
          <w:sz w:val="24"/>
          <w:szCs w:val="24"/>
        </w:rPr>
        <w:t>Municipios, podrá impugnarla vía Juicio de Ampa</w:t>
      </w:r>
      <w:r>
        <w:rPr>
          <w:rFonts w:ascii="Palatino Linotype" w:hAnsi="Palatino Linotype"/>
          <w:sz w:val="24"/>
          <w:szCs w:val="24"/>
        </w:rPr>
        <w:t xml:space="preserve">ro en los términos de las leyes </w:t>
      </w:r>
      <w:r w:rsidRPr="006E3AD8">
        <w:rPr>
          <w:rFonts w:ascii="Palatino Linotype" w:hAnsi="Palatino Linotype"/>
          <w:sz w:val="24"/>
          <w:szCs w:val="24"/>
        </w:rPr>
        <w:t>aplicables</w:t>
      </w:r>
      <w:r>
        <w:rPr>
          <w:rFonts w:ascii="Palatino Linotype" w:hAnsi="Palatino Linotype"/>
          <w:sz w:val="24"/>
          <w:szCs w:val="24"/>
        </w:rPr>
        <w:t>.</w:t>
      </w:r>
    </w:p>
    <w:p w:rsidR="005F017E" w:rsidRDefault="005F017E" w:rsidP="002D7C06">
      <w:pPr>
        <w:spacing w:before="120" w:after="120" w:line="360" w:lineRule="auto"/>
        <w:ind w:right="-234"/>
        <w:jc w:val="both"/>
        <w:rPr>
          <w:rFonts w:ascii="Palatino Linotype" w:hAnsi="Palatino Linotype" w:cs="Arial"/>
          <w:b/>
          <w:sz w:val="24"/>
          <w:szCs w:val="24"/>
        </w:rPr>
      </w:pPr>
    </w:p>
    <w:p w:rsidR="008023D0" w:rsidRPr="008023D0" w:rsidRDefault="008023D0" w:rsidP="002D7C06">
      <w:pPr>
        <w:spacing w:before="120" w:after="120" w:line="360" w:lineRule="auto"/>
        <w:ind w:right="-234"/>
        <w:jc w:val="both"/>
        <w:rPr>
          <w:rFonts w:ascii="Palatino Linotype" w:hAnsi="Palatino Linotype"/>
          <w:sz w:val="24"/>
          <w:szCs w:val="24"/>
        </w:rPr>
      </w:pPr>
      <w:r w:rsidRPr="008023D0">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w:t>
      </w:r>
      <w:r w:rsidRPr="008023D0">
        <w:rPr>
          <w:rFonts w:ascii="Palatino Linotype" w:hAnsi="Palatino Linotype"/>
          <w:sz w:val="24"/>
          <w:szCs w:val="24"/>
        </w:rPr>
        <w:lastRenderedPageBreak/>
        <w:t>CONFORMADO POR LOS COMISIONADOS JOSÉ MARTÍNEZ VILCHIS, MARÍA DEL ROSARIO MEJÍA AYALA, SHARON CRISTINA MORALES MARTÍNEZ, LUIS GUSTAVO PARRA NORIEGA Y GUADALUPE</w:t>
      </w:r>
      <w:r w:rsidR="00EC32CB">
        <w:rPr>
          <w:rFonts w:ascii="Palatino Linotype" w:hAnsi="Palatino Linotype"/>
          <w:sz w:val="24"/>
          <w:szCs w:val="24"/>
        </w:rPr>
        <w:t xml:space="preserve"> RAMÍREZ PEÑA; EN LA CUADRAGESIMA</w:t>
      </w:r>
      <w:r w:rsidRPr="008023D0">
        <w:rPr>
          <w:rFonts w:ascii="Palatino Linotype" w:hAnsi="Palatino Linotype"/>
          <w:sz w:val="24"/>
          <w:szCs w:val="24"/>
        </w:rPr>
        <w:t xml:space="preserve"> SESIÓN ORDINARIA CELEBRADA EL </w:t>
      </w:r>
      <w:r w:rsidR="00A55C3B">
        <w:rPr>
          <w:rFonts w:ascii="Palatino Linotype" w:hAnsi="Palatino Linotype"/>
          <w:sz w:val="24"/>
          <w:szCs w:val="24"/>
        </w:rPr>
        <w:t>DIEZ</w:t>
      </w:r>
      <w:r w:rsidRPr="008023D0">
        <w:rPr>
          <w:rFonts w:ascii="Palatino Linotype" w:hAnsi="Palatino Linotype"/>
          <w:sz w:val="24"/>
          <w:szCs w:val="24"/>
        </w:rPr>
        <w:t xml:space="preserve"> DE NOVIEMBRE DE DOS MIL VEINTIUNO, ANTE EL SECRETARIO TÉCNICO DEL PLENO ALEXIS </w:t>
      </w:r>
      <w:r w:rsidR="007F1942">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-213360</wp:posOffset>
                </wp:positionH>
                <wp:positionV relativeFrom="paragraph">
                  <wp:posOffset>1947545</wp:posOffset>
                </wp:positionV>
                <wp:extent cx="5981700" cy="38290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981700" cy="3829050"/>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0CFC6E8A"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8pt,153.35pt" to="454.2pt,4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" strokecolor="red" strokeweight="1.5pt">
                <v:stroke joinstyle="miter"/>
              </v:line>
            </w:pict>
          </mc:Fallback>
        </mc:AlternateContent>
      </w:r>
      <w:r w:rsidRPr="008023D0">
        <w:rPr>
          <w:rFonts w:ascii="Palatino Linotype" w:hAnsi="Palatino Linotype"/>
          <w:sz w:val="24"/>
          <w:szCs w:val="24"/>
        </w:rPr>
        <w:t>TAPIA RAMÍREZ.</w:t>
      </w:r>
    </w:p>
    <w:p w:rsidR="00AB4CD5" w:rsidRPr="008023D0" w:rsidRDefault="00AB4CD5" w:rsidP="002D7C06">
      <w:pPr>
        <w:spacing w:before="120" w:after="120" w:line="360" w:lineRule="auto"/>
        <w:jc w:val="both"/>
        <w:rPr>
          <w:rFonts w:ascii="Palatino Linotype" w:hAnsi="Palatino Linotype"/>
          <w:sz w:val="24"/>
          <w:szCs w:val="24"/>
        </w:rPr>
      </w:pPr>
    </w:p>
    <w:p w:rsidR="007A3458" w:rsidRPr="008023D0" w:rsidRDefault="007F1942" w:rsidP="002D7C06">
      <w:pPr>
        <w:spacing w:before="120" w:after="120" w:line="360" w:lineRule="auto"/>
        <w:jc w:val="both"/>
        <w:rPr>
          <w:rFonts w:ascii="Palatino Linotype" w:hAnsi="Palatino Linotype"/>
          <w:color w:val="000000"/>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47EB2DF2" wp14:editId="244E7AF3">
                <wp:simplePos x="0" y="0"/>
                <wp:positionH relativeFrom="column">
                  <wp:posOffset>-537210</wp:posOffset>
                </wp:positionH>
                <wp:positionV relativeFrom="paragraph">
                  <wp:posOffset>198119</wp:posOffset>
                </wp:positionV>
                <wp:extent cx="6305550" cy="4619625"/>
                <wp:effectExtent l="0" t="0" r="19050" b="28575"/>
                <wp:wrapNone/>
                <wp:docPr id="2" name="Conector recto 2"/>
                <wp:cNvGraphicFramePr/>
                <a:graphic xmlns:a="http://schemas.openxmlformats.org/drawingml/2006/main">
                  <a:graphicData uri="http://schemas.microsoft.com/office/word/2010/wordprocessingShape">
                    <wps:wsp>
                      <wps:cNvCnPr/>
                      <wps:spPr>
                        <a:xfrm>
                          <a:off x="0" y="0"/>
                          <a:ext cx="6305550" cy="4619625"/>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6C009B" id="Conector recto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3pt,15.6pt" to="454.2pt,3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" strokecolor="red" strokeweight="1.5pt">
                <v:stroke joinstyle="miter"/>
              </v:line>
            </w:pict>
          </mc:Fallback>
        </mc:AlternateContent>
      </w:r>
    </w:p>
    <w:p w:rsidR="00D12934" w:rsidRPr="008023D0" w:rsidRDefault="00D12934" w:rsidP="002D7C06">
      <w:pPr>
        <w:spacing w:before="120" w:after="120" w:line="360" w:lineRule="auto"/>
        <w:jc w:val="both"/>
        <w:rPr>
          <w:rFonts w:ascii="Palatino Linotype" w:eastAsia="Times New Roman" w:hAnsi="Palatino Linotype" w:cs="Times New Roman"/>
          <w:sz w:val="24"/>
          <w:szCs w:val="24"/>
          <w:lang w:val="es-ES" w:eastAsia="es-MX"/>
        </w:rPr>
      </w:pPr>
      <w:bookmarkStart w:id="0" w:name="_GoBack"/>
      <w:bookmarkEnd w:id="0"/>
    </w:p>
    <w:sectPr w:rsidR="00D12934" w:rsidRPr="008023D0" w:rsidSect="00BA4428">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F8A" w:rsidRDefault="00903F8A" w:rsidP="00810E94">
      <w:pPr>
        <w:spacing w:after="0" w:line="240" w:lineRule="auto"/>
      </w:pPr>
      <w:r>
        <w:separator/>
      </w:r>
    </w:p>
  </w:endnote>
  <w:endnote w:type="continuationSeparator" w:id="0">
    <w:p w:rsidR="00903F8A" w:rsidRDefault="00903F8A" w:rsidP="00810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977340"/>
      <w:docPartObj>
        <w:docPartGallery w:val="Page Numbers (Bottom of Page)"/>
        <w:docPartUnique/>
      </w:docPartObj>
    </w:sdtPr>
    <w:sdtEndPr/>
    <w:sdtContent>
      <w:p w:rsidR="00280621" w:rsidRDefault="00280621">
        <w:pPr>
          <w:pStyle w:val="Piedepgina"/>
          <w:jc w:val="right"/>
        </w:pPr>
        <w:r>
          <w:fldChar w:fldCharType="begin"/>
        </w:r>
        <w:r>
          <w:instrText>PAGE   \* MERGEFORMAT</w:instrText>
        </w:r>
        <w:r>
          <w:fldChar w:fldCharType="separate"/>
        </w:r>
        <w:r w:rsidR="007F1942" w:rsidRPr="007F1942">
          <w:rPr>
            <w:noProof/>
            <w:lang w:val="es-ES"/>
          </w:rPr>
          <w:t>34</w:t>
        </w:r>
        <w:r>
          <w:fldChar w:fldCharType="end"/>
        </w:r>
      </w:p>
    </w:sdtContent>
  </w:sdt>
  <w:p w:rsidR="00280621" w:rsidRDefault="0028062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F8A" w:rsidRDefault="00903F8A" w:rsidP="00810E94">
      <w:pPr>
        <w:spacing w:after="0" w:line="240" w:lineRule="auto"/>
      </w:pPr>
      <w:r>
        <w:separator/>
      </w:r>
    </w:p>
  </w:footnote>
  <w:footnote w:type="continuationSeparator" w:id="0">
    <w:p w:rsidR="00903F8A" w:rsidRDefault="00903F8A" w:rsidP="00810E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684" w:type="dxa"/>
      <w:tblInd w:w="-1281" w:type="dxa"/>
      <w:tblLayout w:type="fixed"/>
      <w:tblCellMar>
        <w:left w:w="70" w:type="dxa"/>
        <w:right w:w="70" w:type="dxa"/>
      </w:tblCellMar>
      <w:tblLook w:val="04A0" w:firstRow="1" w:lastRow="0" w:firstColumn="1" w:lastColumn="0" w:noHBand="0" w:noVBand="1"/>
    </w:tblPr>
    <w:tblGrid>
      <w:gridCol w:w="6419"/>
      <w:gridCol w:w="5265"/>
    </w:tblGrid>
    <w:tr w:rsidR="00810E94" w:rsidRPr="001E589C" w:rsidTr="00792D48">
      <w:trPr>
        <w:trHeight w:val="265"/>
      </w:trPr>
      <w:tc>
        <w:tcPr>
          <w:tcW w:w="6419" w:type="dxa"/>
          <w:hideMark/>
        </w:tcPr>
        <w:p w:rsidR="00810E94" w:rsidRDefault="00810E94" w:rsidP="00810E94">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5265" w:type="dxa"/>
          <w:hideMark/>
        </w:tcPr>
        <w:p w:rsidR="00810E94" w:rsidRPr="001E589C" w:rsidRDefault="00810E94" w:rsidP="00B86565">
          <w:pPr>
            <w:spacing w:after="120"/>
            <w:ind w:left="-486" w:right="214" w:firstLine="1408"/>
            <w:jc w:val="right"/>
            <w:rPr>
              <w:rFonts w:ascii="Palatino Linotype" w:hAnsi="Palatino Linotype" w:cs="Arial"/>
            </w:rPr>
          </w:pPr>
          <w:r w:rsidRPr="001E589C">
            <w:rPr>
              <w:rFonts w:ascii="Palatino Linotype" w:hAnsi="Palatino Linotype" w:cs="Arial"/>
              <w:bCs/>
              <w:lang w:eastAsia="es-MX"/>
            </w:rPr>
            <w:t>0</w:t>
          </w:r>
          <w:r>
            <w:rPr>
              <w:rFonts w:ascii="Palatino Linotype" w:hAnsi="Palatino Linotype" w:cs="Arial"/>
              <w:bCs/>
              <w:lang w:eastAsia="es-MX"/>
            </w:rPr>
            <w:t>50</w:t>
          </w:r>
          <w:r w:rsidR="00B86565">
            <w:rPr>
              <w:rFonts w:ascii="Palatino Linotype" w:hAnsi="Palatino Linotype" w:cs="Arial"/>
              <w:bCs/>
              <w:lang w:eastAsia="es-MX"/>
            </w:rPr>
            <w:t>6</w:t>
          </w:r>
          <w:r w:rsidRPr="001E589C">
            <w:rPr>
              <w:rFonts w:ascii="Palatino Linotype" w:hAnsi="Palatino Linotype" w:cs="Arial"/>
              <w:bCs/>
              <w:lang w:eastAsia="es-MX"/>
            </w:rPr>
            <w:t>4/INFOEM/IP/RR/2021</w:t>
          </w:r>
        </w:p>
      </w:tc>
    </w:tr>
    <w:tr w:rsidR="00810E94" w:rsidRPr="001E589C" w:rsidTr="00792D48">
      <w:trPr>
        <w:trHeight w:val="228"/>
      </w:trPr>
      <w:tc>
        <w:tcPr>
          <w:tcW w:w="6419" w:type="dxa"/>
          <w:hideMark/>
        </w:tcPr>
        <w:p w:rsidR="00810E94" w:rsidRDefault="00810E94" w:rsidP="00810E94">
          <w:pPr>
            <w:spacing w:after="120"/>
            <w:ind w:right="204"/>
            <w:jc w:val="right"/>
            <w:rPr>
              <w:rFonts w:ascii="Palatino Linotype" w:hAnsi="Palatino Linotype" w:cs="Arial"/>
              <w:b/>
              <w:szCs w:val="20"/>
            </w:rPr>
          </w:pPr>
          <w:r>
            <w:rPr>
              <w:rFonts w:ascii="Palatino Linotype" w:hAnsi="Palatino Linotype" w:cs="Arial"/>
              <w:b/>
              <w:szCs w:val="20"/>
            </w:rPr>
            <w:t>Recurrente:</w:t>
          </w:r>
        </w:p>
      </w:tc>
      <w:tc>
        <w:tcPr>
          <w:tcW w:w="5265" w:type="dxa"/>
          <w:hideMark/>
        </w:tcPr>
        <w:p w:rsidR="00810E94" w:rsidRPr="001E589C" w:rsidRDefault="00810E94" w:rsidP="00810E94">
          <w:pPr>
            <w:spacing w:after="120"/>
            <w:ind w:left="-486" w:right="214" w:firstLine="567"/>
            <w:jc w:val="right"/>
            <w:rPr>
              <w:rFonts w:ascii="Palatino Linotype" w:hAnsi="Palatino Linotype" w:cs="Arial"/>
            </w:rPr>
          </w:pPr>
        </w:p>
      </w:tc>
    </w:tr>
    <w:tr w:rsidR="00810E94" w:rsidRPr="001E589C" w:rsidTr="00792D48">
      <w:trPr>
        <w:trHeight w:val="283"/>
      </w:trPr>
      <w:tc>
        <w:tcPr>
          <w:tcW w:w="6419" w:type="dxa"/>
          <w:hideMark/>
        </w:tcPr>
        <w:p w:rsidR="00810E94" w:rsidRDefault="00810E94" w:rsidP="00810E94">
          <w:pPr>
            <w:spacing w:after="0"/>
            <w:ind w:right="204"/>
            <w:jc w:val="right"/>
            <w:rPr>
              <w:rFonts w:ascii="Palatino Linotype" w:hAnsi="Palatino Linotype" w:cs="Arial"/>
              <w:b/>
              <w:szCs w:val="20"/>
            </w:rPr>
          </w:pPr>
          <w:r>
            <w:rPr>
              <w:rFonts w:ascii="Palatino Linotype" w:hAnsi="Palatino Linotype" w:cs="Arial"/>
              <w:b/>
              <w:szCs w:val="20"/>
            </w:rPr>
            <w:t>Sujeto Obligado:</w:t>
          </w:r>
        </w:p>
      </w:tc>
      <w:tc>
        <w:tcPr>
          <w:tcW w:w="5265" w:type="dxa"/>
          <w:hideMark/>
        </w:tcPr>
        <w:p w:rsidR="00810E94" w:rsidRPr="001E589C" w:rsidRDefault="00810E94" w:rsidP="00C603E7">
          <w:pPr>
            <w:spacing w:after="0"/>
            <w:ind w:left="-495" w:right="214" w:firstLine="567"/>
            <w:jc w:val="right"/>
            <w:rPr>
              <w:rFonts w:ascii="Palatino Linotype" w:hAnsi="Palatino Linotype" w:cs="Arial"/>
            </w:rPr>
          </w:pPr>
          <w:r>
            <w:rPr>
              <w:rFonts w:ascii="Palatino Linotype" w:hAnsi="Palatino Linotype" w:cs="Arial"/>
            </w:rPr>
            <w:t xml:space="preserve">Ayuntamiento de </w:t>
          </w:r>
          <w:r w:rsidR="00C603E7">
            <w:rPr>
              <w:rFonts w:ascii="Palatino Linotype" w:hAnsi="Palatino Linotype" w:cs="Arial"/>
            </w:rPr>
            <w:t>Naucalpan de Juárez</w:t>
          </w:r>
        </w:p>
      </w:tc>
    </w:tr>
    <w:tr w:rsidR="00810E94" w:rsidRPr="001E589C" w:rsidTr="00792D48">
      <w:trPr>
        <w:trHeight w:val="400"/>
      </w:trPr>
      <w:tc>
        <w:tcPr>
          <w:tcW w:w="6419" w:type="dxa"/>
          <w:hideMark/>
        </w:tcPr>
        <w:p w:rsidR="00810E94" w:rsidRDefault="00810E94" w:rsidP="00810E94">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Comisionada Ponente:</w:t>
          </w:r>
        </w:p>
      </w:tc>
      <w:tc>
        <w:tcPr>
          <w:tcW w:w="5265" w:type="dxa"/>
          <w:hideMark/>
        </w:tcPr>
        <w:p w:rsidR="00810E94" w:rsidRPr="001E589C" w:rsidRDefault="00810E94" w:rsidP="00810E94">
          <w:pPr>
            <w:spacing w:after="120"/>
            <w:ind w:left="-486" w:right="214" w:firstLine="567"/>
            <w:jc w:val="right"/>
            <w:rPr>
              <w:rFonts w:ascii="Palatino Linotype" w:hAnsi="Palatino Linotype" w:cs="Arial"/>
            </w:rPr>
          </w:pPr>
          <w:r w:rsidRPr="001E589C">
            <w:rPr>
              <w:rFonts w:ascii="Palatino Linotype" w:hAnsi="Palatino Linotype" w:cs="Arial"/>
            </w:rPr>
            <w:t>Guadalupe Ramírez Peña</w:t>
          </w:r>
        </w:p>
      </w:tc>
    </w:tr>
  </w:tbl>
  <w:p w:rsidR="00810E94" w:rsidRDefault="004061A5">
    <w:pPr>
      <w:pStyle w:val="Encabezado"/>
    </w:pPr>
    <w:r>
      <w:rPr>
        <w:noProof/>
        <w:lang w:eastAsia="es-MX"/>
      </w:rPr>
      <w:drawing>
        <wp:anchor distT="0" distB="0" distL="114300" distR="114300" simplePos="0" relativeHeight="251659264" behindDoc="1" locked="0" layoutInCell="1" allowOverlap="1" wp14:anchorId="03CFA8B4" wp14:editId="5087C473">
          <wp:simplePos x="0" y="0"/>
          <wp:positionH relativeFrom="page">
            <wp:posOffset>-123825</wp:posOffset>
          </wp:positionH>
          <wp:positionV relativeFrom="paragraph">
            <wp:posOffset>-1520190</wp:posOffset>
          </wp:positionV>
          <wp:extent cx="7867650" cy="10133330"/>
          <wp:effectExtent l="0" t="0" r="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7974" cy="10133747"/>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A22C99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6C798A"/>
    <w:multiLevelType w:val="hybridMultilevel"/>
    <w:tmpl w:val="7CDA5EDA"/>
    <w:lvl w:ilvl="0" w:tplc="14B6E5D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3C2984"/>
    <w:multiLevelType w:val="hybridMultilevel"/>
    <w:tmpl w:val="D5DE6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EB6D3D"/>
    <w:multiLevelType w:val="hybridMultilevel"/>
    <w:tmpl w:val="C80E38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1C8F6121"/>
    <w:multiLevelType w:val="hybridMultilevel"/>
    <w:tmpl w:val="1104180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D016220"/>
    <w:multiLevelType w:val="hybridMultilevel"/>
    <w:tmpl w:val="28A6AB14"/>
    <w:lvl w:ilvl="0" w:tplc="080A0001">
      <w:start w:val="1"/>
      <w:numFmt w:val="bullet"/>
      <w:lvlText w:val=""/>
      <w:lvlJc w:val="left"/>
      <w:pPr>
        <w:ind w:left="1440" w:hanging="360"/>
      </w:pPr>
      <w:rPr>
        <w:rFonts w:ascii="Symbol" w:hAnsi="Symbol" w:hint="default"/>
        <w:sz w:val="24"/>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21C70792"/>
    <w:multiLevelType w:val="hybridMultilevel"/>
    <w:tmpl w:val="30CC8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E81106"/>
    <w:multiLevelType w:val="hybridMultilevel"/>
    <w:tmpl w:val="7CDA5EDA"/>
    <w:lvl w:ilvl="0" w:tplc="14B6E5D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D20924"/>
    <w:multiLevelType w:val="hybridMultilevel"/>
    <w:tmpl w:val="C228259E"/>
    <w:lvl w:ilvl="0" w:tplc="4A701FF0">
      <w:start w:val="1"/>
      <w:numFmt w:val="low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43F83DD1"/>
    <w:multiLevelType w:val="hybridMultilevel"/>
    <w:tmpl w:val="5C0C9E18"/>
    <w:lvl w:ilvl="0" w:tplc="8160CC10">
      <w:start w:val="1"/>
      <w:numFmt w:val="decimal"/>
      <w:lvlText w:val="%1."/>
      <w:lvlJc w:val="left"/>
      <w:pPr>
        <w:ind w:left="218" w:hanging="360"/>
      </w:pPr>
      <w:rPr>
        <w:rFonts w:hint="default"/>
        <w:i w:val="0"/>
        <w:color w:val="000000"/>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11"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54745C8"/>
    <w:multiLevelType w:val="hybridMultilevel"/>
    <w:tmpl w:val="544669E2"/>
    <w:lvl w:ilvl="0" w:tplc="EABE3004">
      <w:start w:val="7"/>
      <w:numFmt w:val="bullet"/>
      <w:lvlText w:val="-"/>
      <w:lvlJc w:val="left"/>
      <w:pPr>
        <w:ind w:left="720" w:hanging="360"/>
      </w:pPr>
      <w:rPr>
        <w:rFonts w:ascii="Palatino Linotype" w:eastAsiaTheme="minorHAnsi" w:hAnsi="Palatino Linotype" w:cstheme="minorBidi"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AE10993"/>
    <w:multiLevelType w:val="hybridMultilevel"/>
    <w:tmpl w:val="7CDA5EDA"/>
    <w:lvl w:ilvl="0" w:tplc="14B6E5D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F637404"/>
    <w:multiLevelType w:val="hybridMultilevel"/>
    <w:tmpl w:val="20166B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3"/>
  </w:num>
  <w:num w:numId="4">
    <w:abstractNumId w:val="4"/>
  </w:num>
  <w:num w:numId="5">
    <w:abstractNumId w:val="7"/>
  </w:num>
  <w:num w:numId="6">
    <w:abstractNumId w:val="1"/>
  </w:num>
  <w:num w:numId="7">
    <w:abstractNumId w:val="10"/>
  </w:num>
  <w:num w:numId="8">
    <w:abstractNumId w:val="8"/>
  </w:num>
  <w:num w:numId="9">
    <w:abstractNumId w:val="9"/>
  </w:num>
  <w:num w:numId="10">
    <w:abstractNumId w:val="0"/>
  </w:num>
  <w:num w:numId="11">
    <w:abstractNumId w:val="14"/>
  </w:num>
  <w:num w:numId="12">
    <w:abstractNumId w:val="6"/>
  </w:num>
  <w:num w:numId="13">
    <w:abstractNumId w:val="12"/>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E94"/>
    <w:rsid w:val="00084C38"/>
    <w:rsid w:val="00092B72"/>
    <w:rsid w:val="000A26E1"/>
    <w:rsid w:val="00132A4B"/>
    <w:rsid w:val="00162C1D"/>
    <w:rsid w:val="001C103E"/>
    <w:rsid w:val="00232DC2"/>
    <w:rsid w:val="002742E0"/>
    <w:rsid w:val="00280621"/>
    <w:rsid w:val="002D1840"/>
    <w:rsid w:val="002D7C06"/>
    <w:rsid w:val="003367EE"/>
    <w:rsid w:val="003841D8"/>
    <w:rsid w:val="003A61AE"/>
    <w:rsid w:val="003E1E73"/>
    <w:rsid w:val="003F4EB9"/>
    <w:rsid w:val="004061A5"/>
    <w:rsid w:val="00415D8E"/>
    <w:rsid w:val="00442E6A"/>
    <w:rsid w:val="004B70C2"/>
    <w:rsid w:val="004C4D27"/>
    <w:rsid w:val="004D4952"/>
    <w:rsid w:val="00513EB2"/>
    <w:rsid w:val="00527929"/>
    <w:rsid w:val="00561665"/>
    <w:rsid w:val="00567507"/>
    <w:rsid w:val="00575577"/>
    <w:rsid w:val="005C27F3"/>
    <w:rsid w:val="005C4640"/>
    <w:rsid w:val="005D5C31"/>
    <w:rsid w:val="005F017E"/>
    <w:rsid w:val="006433F2"/>
    <w:rsid w:val="00654C1B"/>
    <w:rsid w:val="006651AC"/>
    <w:rsid w:val="00680F27"/>
    <w:rsid w:val="0069174E"/>
    <w:rsid w:val="00727797"/>
    <w:rsid w:val="00741472"/>
    <w:rsid w:val="00761FD5"/>
    <w:rsid w:val="0078650A"/>
    <w:rsid w:val="007A3458"/>
    <w:rsid w:val="007B297F"/>
    <w:rsid w:val="007F1942"/>
    <w:rsid w:val="008023D0"/>
    <w:rsid w:val="008064A2"/>
    <w:rsid w:val="00807AAE"/>
    <w:rsid w:val="00810E94"/>
    <w:rsid w:val="00850C72"/>
    <w:rsid w:val="008514B5"/>
    <w:rsid w:val="008644C9"/>
    <w:rsid w:val="00865AD5"/>
    <w:rsid w:val="00873781"/>
    <w:rsid w:val="00891842"/>
    <w:rsid w:val="008D3AD9"/>
    <w:rsid w:val="008E52C1"/>
    <w:rsid w:val="008E70B7"/>
    <w:rsid w:val="00903F8A"/>
    <w:rsid w:val="009174E4"/>
    <w:rsid w:val="009B4527"/>
    <w:rsid w:val="009D60C6"/>
    <w:rsid w:val="00A33ECC"/>
    <w:rsid w:val="00A55C3B"/>
    <w:rsid w:val="00A660C0"/>
    <w:rsid w:val="00A76686"/>
    <w:rsid w:val="00AB486C"/>
    <w:rsid w:val="00AB4CD5"/>
    <w:rsid w:val="00B452A4"/>
    <w:rsid w:val="00B86565"/>
    <w:rsid w:val="00BA4428"/>
    <w:rsid w:val="00C603E7"/>
    <w:rsid w:val="00C64F2E"/>
    <w:rsid w:val="00CB29A8"/>
    <w:rsid w:val="00CE2C79"/>
    <w:rsid w:val="00D00E47"/>
    <w:rsid w:val="00D12934"/>
    <w:rsid w:val="00D40A41"/>
    <w:rsid w:val="00E10003"/>
    <w:rsid w:val="00E73CF2"/>
    <w:rsid w:val="00EC32CB"/>
    <w:rsid w:val="00ED0799"/>
    <w:rsid w:val="00EE63F8"/>
    <w:rsid w:val="00F077BF"/>
    <w:rsid w:val="00F56431"/>
    <w:rsid w:val="00F877C6"/>
    <w:rsid w:val="00F91B1A"/>
    <w:rsid w:val="00FB04A2"/>
    <w:rsid w:val="00FC3D0C"/>
    <w:rsid w:val="00FE26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701436-9B4F-4877-A6EF-AE2F4C4A2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D8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10E9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10E94"/>
  </w:style>
  <w:style w:type="paragraph" w:styleId="Piedepgina">
    <w:name w:val="footer"/>
    <w:basedOn w:val="Normal"/>
    <w:link w:val="PiedepginaCar"/>
    <w:uiPriority w:val="99"/>
    <w:unhideWhenUsed/>
    <w:rsid w:val="00810E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10E94"/>
  </w:style>
  <w:style w:type="character" w:styleId="Hipervnculo">
    <w:name w:val="Hyperlink"/>
    <w:basedOn w:val="Fuentedeprrafopredeter"/>
    <w:uiPriority w:val="99"/>
    <w:unhideWhenUsed/>
    <w:rsid w:val="00F56431"/>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F5643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56431"/>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F5643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56431"/>
    <w:rPr>
      <w:rFonts w:ascii="Times New Roman" w:eastAsia="Times New Roman" w:hAnsi="Times New Roman" w:cs="Times New Roman"/>
      <w:sz w:val="24"/>
      <w:szCs w:val="24"/>
      <w:lang w:eastAsia="es-ES"/>
    </w:rPr>
  </w:style>
  <w:style w:type="table" w:styleId="Tablaconcuadrcula">
    <w:name w:val="Table Grid"/>
    <w:basedOn w:val="Tablanormal"/>
    <w:uiPriority w:val="39"/>
    <w:rsid w:val="00575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841D8"/>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841D8"/>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841D8"/>
    <w:rPr>
      <w:vertAlign w:val="superscript"/>
    </w:rPr>
  </w:style>
  <w:style w:type="character" w:customStyle="1" w:styleId="apple-converted-space">
    <w:name w:val="apple-converted-space"/>
    <w:basedOn w:val="Fuentedeprrafopredeter"/>
    <w:rsid w:val="003841D8"/>
  </w:style>
  <w:style w:type="character" w:customStyle="1" w:styleId="normaltextrun">
    <w:name w:val="normaltextrun"/>
    <w:basedOn w:val="Fuentedeprrafopredeter"/>
    <w:rsid w:val="003841D8"/>
  </w:style>
  <w:style w:type="character" w:customStyle="1" w:styleId="eop">
    <w:name w:val="eop"/>
    <w:basedOn w:val="Fuentedeprrafopredeter"/>
    <w:rsid w:val="003841D8"/>
  </w:style>
  <w:style w:type="paragraph" w:styleId="Textodeglobo">
    <w:name w:val="Balloon Text"/>
    <w:basedOn w:val="Normal"/>
    <w:link w:val="TextodegloboCar"/>
    <w:uiPriority w:val="99"/>
    <w:semiHidden/>
    <w:unhideWhenUsed/>
    <w:rsid w:val="0028062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0621"/>
    <w:rPr>
      <w:rFonts w:ascii="Segoe UI" w:hAnsi="Segoe UI" w:cs="Segoe UI"/>
      <w:sz w:val="18"/>
      <w:szCs w:val="18"/>
    </w:rPr>
  </w:style>
  <w:style w:type="paragraph" w:styleId="Lista">
    <w:name w:val="List"/>
    <w:basedOn w:val="Normal"/>
    <w:uiPriority w:val="99"/>
    <w:unhideWhenUsed/>
    <w:rsid w:val="002D1840"/>
    <w:pPr>
      <w:ind w:left="283" w:hanging="283"/>
      <w:contextualSpacing/>
    </w:pPr>
  </w:style>
  <w:style w:type="paragraph" w:styleId="Saludo">
    <w:name w:val="Salutation"/>
    <w:basedOn w:val="Normal"/>
    <w:next w:val="Normal"/>
    <w:link w:val="SaludoCar"/>
    <w:uiPriority w:val="99"/>
    <w:unhideWhenUsed/>
    <w:rsid w:val="002D1840"/>
  </w:style>
  <w:style w:type="character" w:customStyle="1" w:styleId="SaludoCar">
    <w:name w:val="Saludo Car"/>
    <w:basedOn w:val="Fuentedeprrafopredeter"/>
    <w:link w:val="Saludo"/>
    <w:uiPriority w:val="99"/>
    <w:rsid w:val="002D1840"/>
  </w:style>
  <w:style w:type="paragraph" w:styleId="Listaconvietas2">
    <w:name w:val="List Bullet 2"/>
    <w:basedOn w:val="Normal"/>
    <w:uiPriority w:val="99"/>
    <w:unhideWhenUsed/>
    <w:rsid w:val="002D1840"/>
    <w:pPr>
      <w:numPr>
        <w:numId w:val="10"/>
      </w:numPr>
      <w:contextualSpacing/>
    </w:pPr>
  </w:style>
  <w:style w:type="paragraph" w:styleId="Continuarlista">
    <w:name w:val="List Continue"/>
    <w:basedOn w:val="Normal"/>
    <w:uiPriority w:val="99"/>
    <w:unhideWhenUsed/>
    <w:rsid w:val="002D1840"/>
    <w:pPr>
      <w:spacing w:after="120"/>
      <w:ind w:left="283"/>
      <w:contextualSpacing/>
    </w:pPr>
  </w:style>
  <w:style w:type="paragraph" w:styleId="Textoindependiente">
    <w:name w:val="Body Text"/>
    <w:basedOn w:val="Normal"/>
    <w:link w:val="TextoindependienteCar"/>
    <w:uiPriority w:val="99"/>
    <w:unhideWhenUsed/>
    <w:rsid w:val="002D1840"/>
    <w:pPr>
      <w:spacing w:after="120"/>
    </w:pPr>
  </w:style>
  <w:style w:type="character" w:customStyle="1" w:styleId="TextoindependienteCar">
    <w:name w:val="Texto independiente Car"/>
    <w:basedOn w:val="Fuentedeprrafopredeter"/>
    <w:link w:val="Textoindependiente"/>
    <w:uiPriority w:val="99"/>
    <w:rsid w:val="002D1840"/>
  </w:style>
  <w:style w:type="paragraph" w:styleId="Sangradetextonormal">
    <w:name w:val="Body Text Indent"/>
    <w:basedOn w:val="Normal"/>
    <w:link w:val="SangradetextonormalCar"/>
    <w:uiPriority w:val="99"/>
    <w:unhideWhenUsed/>
    <w:rsid w:val="002D1840"/>
    <w:pPr>
      <w:spacing w:after="120"/>
      <w:ind w:left="283"/>
    </w:pPr>
  </w:style>
  <w:style w:type="character" w:customStyle="1" w:styleId="SangradetextonormalCar">
    <w:name w:val="Sangría de texto normal Car"/>
    <w:basedOn w:val="Fuentedeprrafopredeter"/>
    <w:link w:val="Sangradetextonormal"/>
    <w:uiPriority w:val="99"/>
    <w:rsid w:val="002D1840"/>
  </w:style>
  <w:style w:type="paragraph" w:styleId="Textoindependienteprimerasangra2">
    <w:name w:val="Body Text First Indent 2"/>
    <w:basedOn w:val="Sangradetextonormal"/>
    <w:link w:val="Textoindependienteprimerasangra2Car"/>
    <w:uiPriority w:val="99"/>
    <w:unhideWhenUsed/>
    <w:rsid w:val="002D1840"/>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2D1840"/>
  </w:style>
  <w:style w:type="paragraph" w:customStyle="1" w:styleId="Default">
    <w:name w:val="Default"/>
    <w:rsid w:val="00CE2C7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58706">
      <w:bodyDiv w:val="1"/>
      <w:marLeft w:val="0"/>
      <w:marRight w:val="0"/>
      <w:marTop w:val="0"/>
      <w:marBottom w:val="0"/>
      <w:divBdr>
        <w:top w:val="none" w:sz="0" w:space="0" w:color="auto"/>
        <w:left w:val="none" w:sz="0" w:space="0" w:color="auto"/>
        <w:bottom w:val="none" w:sz="0" w:space="0" w:color="auto"/>
        <w:right w:val="none" w:sz="0" w:space="0" w:color="auto"/>
      </w:divBdr>
    </w:div>
    <w:div w:id="835000129">
      <w:bodyDiv w:val="1"/>
      <w:marLeft w:val="0"/>
      <w:marRight w:val="0"/>
      <w:marTop w:val="0"/>
      <w:marBottom w:val="0"/>
      <w:divBdr>
        <w:top w:val="none" w:sz="0" w:space="0" w:color="auto"/>
        <w:left w:val="none" w:sz="0" w:space="0" w:color="auto"/>
        <w:bottom w:val="none" w:sz="0" w:space="0" w:color="auto"/>
        <w:right w:val="none" w:sz="0" w:space="0" w:color="auto"/>
      </w:divBdr>
    </w:div>
    <w:div w:id="1961064802">
      <w:bodyDiv w:val="1"/>
      <w:marLeft w:val="0"/>
      <w:marRight w:val="0"/>
      <w:marTop w:val="0"/>
      <w:marBottom w:val="0"/>
      <w:divBdr>
        <w:top w:val="none" w:sz="0" w:space="0" w:color="auto"/>
        <w:left w:val="none" w:sz="0" w:space="0" w:color="auto"/>
        <w:bottom w:val="none" w:sz="0" w:space="0" w:color="auto"/>
        <w:right w:val="none" w:sz="0" w:space="0" w:color="auto"/>
      </w:divBdr>
    </w:div>
    <w:div w:id="203221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naucalpan.gob.mx/wp-content/uploads/2020/12/Gaceta-Especial-Naucalpan-Ano-2-Numero-47-del-7-de-Diciembre-de-2020-2do-Informe-de-Resultados.pdf" TargetMode="External"/><Relationship Id="rId4" Type="http://schemas.openxmlformats.org/officeDocument/2006/relationships/webSettings" Target="webSettings.xml"/><Relationship Id="rId9" Type="http://schemas.openxmlformats.org/officeDocument/2006/relationships/hyperlink" Target="https://www.saimex.org.mx/saimex/solicitud/downloadAttach/1233706.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34</Pages>
  <Words>7231</Words>
  <Characters>39773</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2021-10-28T19:12:00Z</cp:lastPrinted>
  <dcterms:created xsi:type="dcterms:W3CDTF">2021-11-03T15:42:00Z</dcterms:created>
  <dcterms:modified xsi:type="dcterms:W3CDTF">2021-11-11T15:39:00Z</dcterms:modified>
</cp:coreProperties>
</file>