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92DBC" w14:textId="02224660" w:rsidR="00E15E85" w:rsidRPr="002E31F9"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E31F9">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876A3F" w:rsidRPr="002E31F9">
        <w:rPr>
          <w:rFonts w:ascii="Palatino Linotype" w:eastAsia="Times New Roman" w:hAnsi="Palatino Linotype" w:cs="Arial"/>
          <w:color w:val="000000"/>
          <w:sz w:val="24"/>
          <w:szCs w:val="24"/>
          <w:lang w:val="es-ES" w:eastAsia="es-MX"/>
        </w:rPr>
        <w:t xml:space="preserve"> </w:t>
      </w:r>
      <w:r w:rsidR="00607EEE">
        <w:rPr>
          <w:rFonts w:ascii="Palatino Linotype" w:eastAsia="Times New Roman" w:hAnsi="Palatino Linotype" w:cs="Arial"/>
          <w:color w:val="000000"/>
          <w:sz w:val="24"/>
          <w:szCs w:val="24"/>
          <w:lang w:val="es-ES" w:eastAsia="es-MX"/>
        </w:rPr>
        <w:t>uno de dicie</w:t>
      </w:r>
      <w:r w:rsidR="00F12DC5" w:rsidRPr="002E31F9">
        <w:rPr>
          <w:rFonts w:ascii="Palatino Linotype" w:eastAsia="Times New Roman" w:hAnsi="Palatino Linotype" w:cs="Arial"/>
          <w:color w:val="000000"/>
          <w:sz w:val="24"/>
          <w:szCs w:val="24"/>
          <w:lang w:val="es-ES" w:eastAsia="es-MX"/>
        </w:rPr>
        <w:t>mbre</w:t>
      </w:r>
      <w:r w:rsidR="00D80AAA" w:rsidRPr="002E31F9">
        <w:rPr>
          <w:rFonts w:ascii="Palatino Linotype" w:eastAsia="Times New Roman" w:hAnsi="Palatino Linotype" w:cs="Arial"/>
          <w:color w:val="000000"/>
          <w:sz w:val="24"/>
          <w:szCs w:val="24"/>
          <w:lang w:val="es-ES" w:eastAsia="es-MX"/>
        </w:rPr>
        <w:t xml:space="preserve"> </w:t>
      </w:r>
      <w:r w:rsidR="001708B9" w:rsidRPr="002E31F9">
        <w:rPr>
          <w:rFonts w:ascii="Palatino Linotype" w:eastAsia="Times New Roman" w:hAnsi="Palatino Linotype" w:cs="Arial"/>
          <w:color w:val="000000"/>
          <w:sz w:val="24"/>
          <w:szCs w:val="24"/>
          <w:lang w:val="es-ES" w:eastAsia="es-MX"/>
        </w:rPr>
        <w:t>de dos mil veintiuno</w:t>
      </w:r>
      <w:r w:rsidRPr="002E31F9">
        <w:rPr>
          <w:rFonts w:ascii="Palatino Linotype" w:eastAsia="Times New Roman" w:hAnsi="Palatino Linotype" w:cs="Arial"/>
          <w:color w:val="000000"/>
          <w:sz w:val="24"/>
          <w:szCs w:val="24"/>
          <w:lang w:val="es-ES" w:eastAsia="es-MX"/>
        </w:rPr>
        <w:t>.</w:t>
      </w:r>
    </w:p>
    <w:p w14:paraId="071B2493" w14:textId="273C815A" w:rsidR="00E15E85" w:rsidRPr="002E31F9" w:rsidRDefault="00E15E85" w:rsidP="007444C8">
      <w:pPr>
        <w:tabs>
          <w:tab w:val="left" w:pos="1701"/>
        </w:tabs>
        <w:spacing w:before="240" w:line="360" w:lineRule="auto"/>
        <w:jc w:val="both"/>
        <w:rPr>
          <w:rFonts w:ascii="Palatino Linotype" w:hAnsi="Palatino Linotype" w:cs="Arial"/>
          <w:b/>
          <w:bCs/>
          <w:sz w:val="24"/>
          <w:lang w:val="es-ES" w:eastAsia="es-MX"/>
        </w:rPr>
      </w:pPr>
      <w:r w:rsidRPr="002E31F9">
        <w:rPr>
          <w:rFonts w:ascii="Palatino Linotype" w:hAnsi="Palatino Linotype" w:cs="Arial"/>
          <w:b/>
          <w:sz w:val="24"/>
          <w:lang w:val="es-ES"/>
        </w:rPr>
        <w:t>VISTO</w:t>
      </w:r>
      <w:r w:rsidRPr="002E31F9">
        <w:rPr>
          <w:rFonts w:ascii="Palatino Linotype" w:hAnsi="Palatino Linotype" w:cs="Arial"/>
          <w:sz w:val="24"/>
          <w:lang w:val="es-ES"/>
        </w:rPr>
        <w:t xml:space="preserve"> el expediente electrónico formado con motivo del recurso de revisión número </w:t>
      </w:r>
      <w:r w:rsidR="007B7A2B" w:rsidRPr="002E31F9">
        <w:rPr>
          <w:rFonts w:ascii="Palatino Linotype" w:hAnsi="Palatino Linotype" w:cs="Arial"/>
          <w:b/>
          <w:bCs/>
          <w:sz w:val="24"/>
          <w:lang w:val="es-ES" w:eastAsia="es-MX"/>
        </w:rPr>
        <w:t>0</w:t>
      </w:r>
      <w:r w:rsidR="00A74B9F" w:rsidRPr="002E31F9">
        <w:rPr>
          <w:rFonts w:ascii="Palatino Linotype" w:hAnsi="Palatino Linotype" w:cs="Arial"/>
          <w:b/>
          <w:bCs/>
          <w:sz w:val="24"/>
          <w:lang w:val="es-ES" w:eastAsia="es-MX"/>
        </w:rPr>
        <w:t>4</w:t>
      </w:r>
      <w:r w:rsidR="00FC126F" w:rsidRPr="002E31F9">
        <w:rPr>
          <w:rFonts w:ascii="Palatino Linotype" w:hAnsi="Palatino Linotype" w:cs="Arial"/>
          <w:b/>
          <w:bCs/>
          <w:sz w:val="24"/>
          <w:lang w:val="es-ES" w:eastAsia="es-MX"/>
        </w:rPr>
        <w:t>915</w:t>
      </w:r>
      <w:r w:rsidR="007E2959" w:rsidRPr="002E31F9">
        <w:rPr>
          <w:rFonts w:ascii="Palatino Linotype" w:hAnsi="Palatino Linotype" w:cs="Arial"/>
          <w:b/>
          <w:bCs/>
          <w:sz w:val="24"/>
          <w:lang w:val="es-ES" w:eastAsia="es-MX"/>
        </w:rPr>
        <w:t>/INFOEM/IP/RR/20</w:t>
      </w:r>
      <w:r w:rsidR="00487F76" w:rsidRPr="002E31F9">
        <w:rPr>
          <w:rFonts w:ascii="Palatino Linotype" w:hAnsi="Palatino Linotype" w:cs="Arial"/>
          <w:b/>
          <w:bCs/>
          <w:sz w:val="24"/>
          <w:lang w:val="es-ES" w:eastAsia="es-MX"/>
        </w:rPr>
        <w:t>2</w:t>
      </w:r>
      <w:r w:rsidR="002A7397" w:rsidRPr="002E31F9">
        <w:rPr>
          <w:rFonts w:ascii="Palatino Linotype" w:hAnsi="Palatino Linotype" w:cs="Arial"/>
          <w:b/>
          <w:bCs/>
          <w:sz w:val="24"/>
          <w:lang w:val="es-ES" w:eastAsia="es-MX"/>
        </w:rPr>
        <w:t>1</w:t>
      </w:r>
      <w:r w:rsidRPr="002E31F9">
        <w:rPr>
          <w:rFonts w:ascii="Palatino Linotype" w:hAnsi="Palatino Linotype" w:cs="Arial"/>
          <w:sz w:val="24"/>
          <w:lang w:val="es-ES"/>
        </w:rPr>
        <w:t xml:space="preserve">, </w:t>
      </w:r>
      <w:r w:rsidR="009152B5" w:rsidRPr="002E31F9">
        <w:rPr>
          <w:rFonts w:ascii="Palatino Linotype" w:hAnsi="Palatino Linotype" w:cs="Arial"/>
          <w:sz w:val="24"/>
          <w:lang w:val="es-ES"/>
        </w:rPr>
        <w:t xml:space="preserve">interpuesto </w:t>
      </w:r>
      <w:r w:rsidR="00FE6A4F" w:rsidRPr="002E31F9">
        <w:rPr>
          <w:rFonts w:ascii="Palatino Linotype" w:hAnsi="Palatino Linotype" w:cs="Arial"/>
          <w:sz w:val="24"/>
          <w:lang w:val="es-ES"/>
        </w:rPr>
        <w:t xml:space="preserve">por </w:t>
      </w:r>
      <w:r w:rsidR="00E841E5" w:rsidRPr="002E31F9">
        <w:rPr>
          <w:rFonts w:ascii="Palatino Linotype" w:hAnsi="Palatino Linotype" w:cs="Arial"/>
          <w:sz w:val="24"/>
          <w:lang w:val="es-ES"/>
        </w:rPr>
        <w:t>una persona que no proporcionó datos para ser identificada</w:t>
      </w:r>
      <w:r w:rsidR="00555FF1" w:rsidRPr="002E31F9">
        <w:rPr>
          <w:rFonts w:ascii="Palatino Linotype" w:hAnsi="Palatino Linotype" w:cs="Arial"/>
          <w:b/>
          <w:sz w:val="24"/>
          <w:lang w:val="es-ES"/>
        </w:rPr>
        <w:t>,</w:t>
      </w:r>
      <w:r w:rsidR="002A7397" w:rsidRPr="002E31F9">
        <w:rPr>
          <w:rFonts w:ascii="Palatino Linotype" w:hAnsi="Palatino Linotype" w:cs="Arial"/>
          <w:b/>
          <w:sz w:val="24"/>
          <w:lang w:val="es-ES"/>
        </w:rPr>
        <w:t xml:space="preserve"> </w:t>
      </w:r>
      <w:r w:rsidR="00FE6A4F" w:rsidRPr="002E31F9">
        <w:rPr>
          <w:rFonts w:ascii="Palatino Linotype" w:hAnsi="Palatino Linotype" w:cs="Arial"/>
          <w:sz w:val="24"/>
          <w:lang w:val="es-ES"/>
        </w:rPr>
        <w:t>a quien en lo sucesivo</w:t>
      </w:r>
      <w:r w:rsidR="009152B5" w:rsidRPr="002E31F9">
        <w:rPr>
          <w:rFonts w:ascii="Palatino Linotype" w:hAnsi="Palatino Linotype" w:cs="Arial"/>
          <w:sz w:val="24"/>
          <w:lang w:val="es-ES"/>
        </w:rPr>
        <w:t xml:space="preserve"> se le denominara</w:t>
      </w:r>
      <w:r w:rsidR="00487F76" w:rsidRPr="002E31F9">
        <w:rPr>
          <w:rFonts w:ascii="Palatino Linotype" w:hAnsi="Palatino Linotype" w:cs="Arial"/>
          <w:sz w:val="24"/>
          <w:lang w:val="es-ES"/>
        </w:rPr>
        <w:t xml:space="preserve"> la parte</w:t>
      </w:r>
      <w:r w:rsidRPr="002E31F9">
        <w:rPr>
          <w:rFonts w:ascii="Palatino Linotype" w:hAnsi="Palatino Linotype" w:cs="Arial"/>
          <w:b/>
          <w:sz w:val="24"/>
          <w:lang w:val="es-ES"/>
        </w:rPr>
        <w:t xml:space="preserve"> </w:t>
      </w:r>
      <w:r w:rsidR="00487F76" w:rsidRPr="002E31F9">
        <w:rPr>
          <w:rFonts w:ascii="Palatino Linotype" w:hAnsi="Palatino Linotype" w:cs="Arial"/>
          <w:b/>
          <w:sz w:val="24"/>
          <w:lang w:val="es-ES"/>
        </w:rPr>
        <w:t>r</w:t>
      </w:r>
      <w:r w:rsidRPr="002E31F9">
        <w:rPr>
          <w:rFonts w:ascii="Palatino Linotype" w:hAnsi="Palatino Linotype" w:cs="Arial"/>
          <w:b/>
          <w:sz w:val="24"/>
          <w:lang w:val="es-ES"/>
        </w:rPr>
        <w:t>ecurrente</w:t>
      </w:r>
      <w:r w:rsidR="00E221C1" w:rsidRPr="002E31F9">
        <w:rPr>
          <w:rFonts w:ascii="Palatino Linotype" w:hAnsi="Palatino Linotype" w:cs="Arial"/>
          <w:sz w:val="24"/>
          <w:lang w:val="es-ES"/>
        </w:rPr>
        <w:t xml:space="preserve">, en </w:t>
      </w:r>
      <w:bookmarkStart w:id="0" w:name="_GoBack"/>
      <w:bookmarkEnd w:id="0"/>
      <w:r w:rsidR="00E221C1" w:rsidRPr="002E31F9">
        <w:rPr>
          <w:rFonts w:ascii="Palatino Linotype" w:hAnsi="Palatino Linotype" w:cs="Arial"/>
          <w:sz w:val="24"/>
          <w:lang w:val="es-ES"/>
        </w:rPr>
        <w:t xml:space="preserve">contra </w:t>
      </w:r>
      <w:r w:rsidR="00E372DA" w:rsidRPr="002E31F9">
        <w:rPr>
          <w:rFonts w:ascii="Palatino Linotype" w:hAnsi="Palatino Linotype" w:cs="Arial"/>
          <w:sz w:val="24"/>
          <w:lang w:val="es-ES"/>
        </w:rPr>
        <w:t>de</w:t>
      </w:r>
      <w:r w:rsidR="00E221C1" w:rsidRPr="002E31F9">
        <w:rPr>
          <w:rFonts w:ascii="Palatino Linotype" w:hAnsi="Palatino Linotype" w:cs="Arial"/>
          <w:sz w:val="24"/>
          <w:lang w:val="es-ES"/>
        </w:rPr>
        <w:t xml:space="preserve"> </w:t>
      </w:r>
      <w:r w:rsidR="00654533" w:rsidRPr="002E31F9">
        <w:rPr>
          <w:rFonts w:ascii="Palatino Linotype" w:hAnsi="Palatino Linotype" w:cs="Arial"/>
          <w:sz w:val="24"/>
          <w:lang w:val="es-ES"/>
        </w:rPr>
        <w:t xml:space="preserve">la </w:t>
      </w:r>
      <w:r w:rsidRPr="002E31F9">
        <w:rPr>
          <w:rFonts w:ascii="Palatino Linotype" w:hAnsi="Palatino Linotype" w:cs="Arial"/>
          <w:sz w:val="24"/>
          <w:lang w:val="es-ES"/>
        </w:rPr>
        <w:t xml:space="preserve">respuesta </w:t>
      </w:r>
      <w:r w:rsidR="003470B1" w:rsidRPr="002E31F9">
        <w:rPr>
          <w:rFonts w:ascii="Palatino Linotype" w:hAnsi="Palatino Linotype" w:cs="Arial"/>
          <w:sz w:val="24"/>
          <w:lang w:val="es-ES"/>
        </w:rPr>
        <w:t>d</w:t>
      </w:r>
      <w:r w:rsidR="00E372DA" w:rsidRPr="002E31F9">
        <w:rPr>
          <w:rFonts w:ascii="Palatino Linotype" w:hAnsi="Palatino Linotype" w:cs="Arial"/>
          <w:sz w:val="24"/>
          <w:szCs w:val="24"/>
          <w:lang w:val="es-ES"/>
        </w:rPr>
        <w:t>e</w:t>
      </w:r>
      <w:r w:rsidR="00A74B9F" w:rsidRPr="002E31F9">
        <w:rPr>
          <w:rFonts w:ascii="Palatino Linotype" w:hAnsi="Palatino Linotype" w:cs="Arial"/>
          <w:sz w:val="24"/>
          <w:szCs w:val="24"/>
          <w:lang w:val="es-ES"/>
        </w:rPr>
        <w:t>l</w:t>
      </w:r>
      <w:r w:rsidR="007444C8" w:rsidRPr="002E31F9">
        <w:rPr>
          <w:rFonts w:ascii="Palatino Linotype" w:hAnsi="Palatino Linotype" w:cs="Arial"/>
          <w:sz w:val="24"/>
          <w:szCs w:val="24"/>
          <w:lang w:val="es-ES"/>
        </w:rPr>
        <w:t xml:space="preserve"> </w:t>
      </w:r>
      <w:r w:rsidR="00F12DC5" w:rsidRPr="002E31F9">
        <w:rPr>
          <w:rFonts w:ascii="Palatino Linotype" w:hAnsi="Palatino Linotype" w:cs="Arial"/>
          <w:b/>
          <w:bCs/>
          <w:sz w:val="24"/>
          <w:szCs w:val="24"/>
          <w:lang w:val="es-ES"/>
        </w:rPr>
        <w:t xml:space="preserve">Ayuntamiento de </w:t>
      </w:r>
      <w:proofErr w:type="spellStart"/>
      <w:r w:rsidR="00FC126F" w:rsidRPr="002E31F9">
        <w:rPr>
          <w:rFonts w:ascii="Palatino Linotype" w:hAnsi="Palatino Linotype" w:cs="Arial"/>
          <w:b/>
          <w:bCs/>
          <w:sz w:val="24"/>
          <w:szCs w:val="24"/>
          <w:lang w:val="es-ES"/>
        </w:rPr>
        <w:t>Chiautla</w:t>
      </w:r>
      <w:proofErr w:type="spellEnd"/>
      <w:r w:rsidRPr="002E31F9">
        <w:rPr>
          <w:rFonts w:ascii="Palatino Linotype" w:hAnsi="Palatino Linotype" w:cs="Arial"/>
          <w:sz w:val="28"/>
          <w:szCs w:val="24"/>
          <w:lang w:val="es-ES"/>
        </w:rPr>
        <w:t xml:space="preserve">, </w:t>
      </w:r>
      <w:r w:rsidRPr="002E31F9">
        <w:rPr>
          <w:rFonts w:ascii="Palatino Linotype" w:hAnsi="Palatino Linotype" w:cs="Arial"/>
          <w:sz w:val="24"/>
          <w:szCs w:val="24"/>
          <w:lang w:val="es-ES"/>
        </w:rPr>
        <w:t>en lo subsecuente</w:t>
      </w:r>
      <w:r w:rsidRPr="002E31F9">
        <w:rPr>
          <w:rFonts w:ascii="Palatino Linotype" w:hAnsi="Palatino Linotype" w:cs="Arial"/>
          <w:b/>
          <w:sz w:val="24"/>
          <w:szCs w:val="24"/>
          <w:lang w:val="es-ES"/>
        </w:rPr>
        <w:t xml:space="preserve"> </w:t>
      </w:r>
      <w:r w:rsidR="00487F76" w:rsidRPr="002E31F9">
        <w:rPr>
          <w:rFonts w:ascii="Palatino Linotype" w:hAnsi="Palatino Linotype" w:cs="Arial"/>
          <w:b/>
          <w:sz w:val="24"/>
          <w:szCs w:val="24"/>
          <w:lang w:val="es-ES"/>
        </w:rPr>
        <w:t>e</w:t>
      </w:r>
      <w:r w:rsidRPr="002E31F9">
        <w:rPr>
          <w:rFonts w:ascii="Palatino Linotype" w:hAnsi="Palatino Linotype" w:cs="Arial"/>
          <w:b/>
          <w:sz w:val="24"/>
          <w:szCs w:val="24"/>
          <w:lang w:val="es-ES"/>
        </w:rPr>
        <w:t xml:space="preserve">l </w:t>
      </w:r>
      <w:r w:rsidR="00487F76" w:rsidRPr="002E31F9">
        <w:rPr>
          <w:rFonts w:ascii="Palatino Linotype" w:hAnsi="Palatino Linotype" w:cs="Arial"/>
          <w:b/>
          <w:sz w:val="24"/>
          <w:szCs w:val="24"/>
          <w:lang w:val="es-ES"/>
        </w:rPr>
        <w:t>s</w:t>
      </w:r>
      <w:r w:rsidRPr="002E31F9">
        <w:rPr>
          <w:rFonts w:ascii="Palatino Linotype" w:hAnsi="Palatino Linotype" w:cs="Arial"/>
          <w:b/>
          <w:sz w:val="24"/>
          <w:szCs w:val="24"/>
          <w:lang w:val="es-ES"/>
        </w:rPr>
        <w:t xml:space="preserve">ujeto </w:t>
      </w:r>
      <w:r w:rsidR="00487F76" w:rsidRPr="002E31F9">
        <w:rPr>
          <w:rFonts w:ascii="Palatino Linotype" w:hAnsi="Palatino Linotype" w:cs="Arial"/>
          <w:b/>
          <w:sz w:val="24"/>
          <w:szCs w:val="24"/>
          <w:lang w:val="es-ES"/>
        </w:rPr>
        <w:t>o</w:t>
      </w:r>
      <w:r w:rsidRPr="002E31F9">
        <w:rPr>
          <w:rFonts w:ascii="Palatino Linotype" w:hAnsi="Palatino Linotype" w:cs="Arial"/>
          <w:b/>
          <w:sz w:val="24"/>
          <w:szCs w:val="24"/>
          <w:lang w:val="es-ES"/>
        </w:rPr>
        <w:t xml:space="preserve">bligado, </w:t>
      </w:r>
      <w:r w:rsidRPr="002E31F9">
        <w:rPr>
          <w:rFonts w:ascii="Palatino Linotype" w:hAnsi="Palatino Linotype" w:cs="Arial"/>
          <w:sz w:val="24"/>
          <w:szCs w:val="24"/>
          <w:lang w:val="es-ES"/>
        </w:rPr>
        <w:t>se procede a</w:t>
      </w:r>
      <w:r w:rsidRPr="002E31F9">
        <w:rPr>
          <w:rFonts w:ascii="Palatino Linotype" w:hAnsi="Palatino Linotype" w:cs="Arial"/>
          <w:sz w:val="24"/>
          <w:lang w:val="es-ES"/>
        </w:rPr>
        <w:t xml:space="preserve"> dictar la presente resolución.</w:t>
      </w:r>
    </w:p>
    <w:p w14:paraId="3756D2C6" w14:textId="77777777" w:rsidR="006200A2" w:rsidRPr="002E31F9" w:rsidRDefault="00E15E85" w:rsidP="006200A2">
      <w:pPr>
        <w:spacing w:before="240" w:after="240" w:line="360" w:lineRule="auto"/>
        <w:jc w:val="center"/>
        <w:rPr>
          <w:rFonts w:ascii="Palatino Linotype" w:hAnsi="Palatino Linotype"/>
          <w:b/>
          <w:sz w:val="28"/>
          <w:lang w:val="es-ES"/>
        </w:rPr>
      </w:pPr>
      <w:r w:rsidRPr="002E31F9">
        <w:rPr>
          <w:rFonts w:ascii="Palatino Linotype" w:hAnsi="Palatino Linotype"/>
          <w:b/>
          <w:sz w:val="28"/>
          <w:lang w:val="es-ES"/>
        </w:rPr>
        <w:t>A N T E C E D E N T E S   D E L   A S U N T O</w:t>
      </w:r>
    </w:p>
    <w:p w14:paraId="58D597B2" w14:textId="77777777" w:rsidR="00497466" w:rsidRPr="002E31F9" w:rsidRDefault="00497466" w:rsidP="00497466">
      <w:pPr>
        <w:spacing w:before="240" w:after="240" w:line="360" w:lineRule="auto"/>
        <w:jc w:val="both"/>
        <w:rPr>
          <w:rFonts w:ascii="Palatino Linotype" w:hAnsi="Palatino Linotype"/>
          <w:lang w:val="es-ES"/>
        </w:rPr>
      </w:pPr>
      <w:r w:rsidRPr="002E31F9">
        <w:rPr>
          <w:rFonts w:ascii="Palatino Linotype" w:hAnsi="Palatino Linotype" w:cs="Arial"/>
          <w:b/>
          <w:sz w:val="28"/>
          <w:lang w:val="es-ES"/>
        </w:rPr>
        <w:t>PRIMERO.</w:t>
      </w:r>
      <w:r w:rsidRPr="002E31F9">
        <w:rPr>
          <w:rFonts w:ascii="Palatino Linotype" w:hAnsi="Palatino Linotype" w:cs="Arial"/>
          <w:lang w:val="es-ES"/>
        </w:rPr>
        <w:t xml:space="preserve"> </w:t>
      </w:r>
      <w:r w:rsidRPr="002E31F9">
        <w:rPr>
          <w:rFonts w:ascii="Palatino Linotype" w:hAnsi="Palatino Linotype"/>
          <w:b/>
          <w:sz w:val="28"/>
          <w:szCs w:val="28"/>
          <w:lang w:val="es-ES"/>
        </w:rPr>
        <w:t>De la Solicitud de Información.</w:t>
      </w:r>
    </w:p>
    <w:p w14:paraId="15297BBB" w14:textId="300B366E" w:rsidR="00497466" w:rsidRPr="002E31F9" w:rsidRDefault="00497466" w:rsidP="00D96953">
      <w:pPr>
        <w:spacing w:line="360" w:lineRule="auto"/>
        <w:jc w:val="both"/>
        <w:divId w:val="1563444043"/>
        <w:rPr>
          <w:rFonts w:ascii="Palatino Linotype" w:hAnsi="Palatino Linotype" w:cs="Arial"/>
          <w:b/>
          <w:sz w:val="24"/>
          <w:szCs w:val="24"/>
          <w:lang w:val="es-ES"/>
        </w:rPr>
      </w:pPr>
      <w:r w:rsidRPr="002E31F9">
        <w:rPr>
          <w:rFonts w:ascii="Palatino Linotype" w:hAnsi="Palatino Linotype" w:cs="Arial"/>
          <w:sz w:val="24"/>
          <w:szCs w:val="24"/>
          <w:lang w:val="es-ES"/>
        </w:rPr>
        <w:t>Con fecha</w:t>
      </w:r>
      <w:r w:rsidR="00D81E54" w:rsidRPr="002E31F9">
        <w:rPr>
          <w:rFonts w:ascii="Palatino Linotype" w:hAnsi="Palatino Linotype" w:cs="Arial"/>
          <w:sz w:val="24"/>
          <w:szCs w:val="24"/>
          <w:lang w:val="es-ES"/>
        </w:rPr>
        <w:t xml:space="preserve"> </w:t>
      </w:r>
      <w:r w:rsidR="00775527" w:rsidRPr="002E31F9">
        <w:rPr>
          <w:rFonts w:ascii="Palatino Linotype" w:hAnsi="Palatino Linotype" w:cs="Arial"/>
          <w:sz w:val="24"/>
          <w:szCs w:val="24"/>
          <w:lang w:val="es-ES"/>
        </w:rPr>
        <w:t>cuatro</w:t>
      </w:r>
      <w:r w:rsidR="00F12DC5" w:rsidRPr="002E31F9">
        <w:rPr>
          <w:rFonts w:ascii="Palatino Linotype" w:hAnsi="Palatino Linotype" w:cs="Arial"/>
          <w:sz w:val="24"/>
          <w:szCs w:val="24"/>
          <w:lang w:val="es-ES"/>
        </w:rPr>
        <w:t xml:space="preserve"> de septiembre</w:t>
      </w:r>
      <w:r w:rsidR="002A7397" w:rsidRPr="002E31F9">
        <w:rPr>
          <w:rFonts w:ascii="Palatino Linotype" w:hAnsi="Palatino Linotype" w:cs="Arial"/>
          <w:sz w:val="24"/>
          <w:szCs w:val="24"/>
          <w:lang w:val="es-ES"/>
        </w:rPr>
        <w:t xml:space="preserve"> de dos mil veintiuno</w:t>
      </w:r>
      <w:r w:rsidRPr="002E31F9">
        <w:rPr>
          <w:rFonts w:ascii="Palatino Linotype" w:hAnsi="Palatino Linotype" w:cs="Arial"/>
          <w:sz w:val="24"/>
          <w:szCs w:val="24"/>
          <w:lang w:val="es-ES"/>
        </w:rPr>
        <w:t xml:space="preserve">, </w:t>
      </w:r>
      <w:r w:rsidR="007135C5" w:rsidRPr="002E31F9">
        <w:rPr>
          <w:rFonts w:ascii="Palatino Linotype" w:hAnsi="Palatino Linotype" w:cs="Arial"/>
          <w:b/>
          <w:sz w:val="24"/>
          <w:szCs w:val="24"/>
          <w:lang w:val="es-ES"/>
        </w:rPr>
        <w:t>la parte solicitante</w:t>
      </w:r>
      <w:r w:rsidRPr="002E31F9">
        <w:rPr>
          <w:rFonts w:ascii="Palatino Linotype" w:hAnsi="Palatino Linotype" w:cs="Arial"/>
          <w:sz w:val="24"/>
          <w:szCs w:val="24"/>
          <w:lang w:val="es-ES"/>
        </w:rPr>
        <w:t xml:space="preserve">, </w:t>
      </w:r>
      <w:r w:rsidR="007444C8" w:rsidRPr="002E31F9">
        <w:rPr>
          <w:rFonts w:ascii="Palatino Linotype" w:hAnsi="Palatino Linotype"/>
          <w:sz w:val="24"/>
          <w:szCs w:val="24"/>
          <w:lang w:val="es-ES"/>
        </w:rPr>
        <w:t>presentó a través de</w:t>
      </w:r>
      <w:r w:rsidR="00F12DC5" w:rsidRPr="002E31F9">
        <w:rPr>
          <w:rFonts w:ascii="Palatino Linotype" w:hAnsi="Palatino Linotype"/>
          <w:sz w:val="24"/>
          <w:szCs w:val="24"/>
          <w:lang w:val="es-ES"/>
        </w:rPr>
        <w:t xml:space="preserve">l </w:t>
      </w:r>
      <w:r w:rsidR="007444C8" w:rsidRPr="002E31F9">
        <w:rPr>
          <w:rFonts w:ascii="Palatino Linotype" w:hAnsi="Palatino Linotype"/>
          <w:sz w:val="24"/>
          <w:szCs w:val="24"/>
          <w:lang w:val="es-ES"/>
        </w:rPr>
        <w:t xml:space="preserve">Sistema de </w:t>
      </w:r>
      <w:r w:rsidR="007444C8" w:rsidRPr="002E31F9">
        <w:rPr>
          <w:rFonts w:ascii="Palatino Linotype" w:hAnsi="Palatino Linotype" w:cs="Arial"/>
          <w:sz w:val="24"/>
          <w:szCs w:val="24"/>
          <w:lang w:val="es-ES"/>
        </w:rPr>
        <w:t>Acceso</w:t>
      </w:r>
      <w:r w:rsidR="007444C8" w:rsidRPr="002E31F9">
        <w:rPr>
          <w:rFonts w:ascii="Palatino Linotype" w:hAnsi="Palatino Linotype"/>
          <w:sz w:val="24"/>
          <w:szCs w:val="24"/>
          <w:lang w:val="es-ES"/>
        </w:rPr>
        <w:t xml:space="preserve"> a la Información Mexiquense, en lo subsecuente </w:t>
      </w:r>
      <w:r w:rsidR="007444C8" w:rsidRPr="002E31F9">
        <w:rPr>
          <w:rFonts w:ascii="Palatino Linotype" w:hAnsi="Palatino Linotype"/>
          <w:b/>
          <w:sz w:val="24"/>
          <w:szCs w:val="24"/>
          <w:lang w:val="es-ES"/>
        </w:rPr>
        <w:t>EL SAIMEX</w:t>
      </w:r>
      <w:r w:rsidR="007444C8" w:rsidRPr="002E31F9">
        <w:rPr>
          <w:rFonts w:ascii="Palatino Linotype" w:hAnsi="Palatino Linotype"/>
          <w:sz w:val="24"/>
          <w:szCs w:val="24"/>
          <w:lang w:val="es-ES"/>
        </w:rPr>
        <w:t xml:space="preserve">, ante </w:t>
      </w:r>
      <w:r w:rsidR="007444C8" w:rsidRPr="002E31F9">
        <w:rPr>
          <w:rFonts w:ascii="Palatino Linotype" w:hAnsi="Palatino Linotype"/>
          <w:b/>
          <w:sz w:val="24"/>
          <w:szCs w:val="24"/>
          <w:lang w:val="es-ES"/>
        </w:rPr>
        <w:t>EL SUJETO OBLIGADO</w:t>
      </w:r>
      <w:r w:rsidR="007444C8" w:rsidRPr="002E31F9">
        <w:rPr>
          <w:rFonts w:ascii="Palatino Linotype" w:hAnsi="Palatino Linotype"/>
          <w:sz w:val="24"/>
          <w:szCs w:val="24"/>
          <w:lang w:val="es-ES"/>
        </w:rPr>
        <w:t>, la solicitud de acceso a información pública</w:t>
      </w:r>
      <w:r w:rsidRPr="002E31F9">
        <w:rPr>
          <w:rFonts w:ascii="Palatino Linotype" w:hAnsi="Palatino Linotype" w:cs="Arial"/>
          <w:sz w:val="24"/>
          <w:szCs w:val="24"/>
          <w:lang w:val="es-ES"/>
        </w:rPr>
        <w:t>, registrada bajo el número de expediente</w:t>
      </w:r>
      <w:r w:rsidRPr="002E31F9">
        <w:rPr>
          <w:rFonts w:ascii="Palatino Linotype" w:hAnsi="Palatino Linotype" w:cs="Arial"/>
          <w:b/>
          <w:sz w:val="24"/>
          <w:szCs w:val="24"/>
          <w:lang w:val="es-ES"/>
        </w:rPr>
        <w:t xml:space="preserve"> </w:t>
      </w:r>
      <w:r w:rsidR="00905F5E" w:rsidRPr="002E31F9">
        <w:rPr>
          <w:rFonts w:ascii="Palatino Linotype" w:hAnsi="Palatino Linotype" w:cs="Arial"/>
          <w:b/>
          <w:sz w:val="24"/>
          <w:szCs w:val="24"/>
          <w:lang w:val="es-ES"/>
        </w:rPr>
        <w:t>00113/CHIAUTLA/IP/2021</w:t>
      </w:r>
      <w:r w:rsidRPr="002E31F9">
        <w:rPr>
          <w:rFonts w:ascii="Palatino Linotype" w:hAnsi="Palatino Linotype" w:cs="Arial"/>
          <w:b/>
          <w:sz w:val="24"/>
          <w:szCs w:val="24"/>
          <w:lang w:val="es-ES" w:eastAsia="es-MX"/>
        </w:rPr>
        <w:t xml:space="preserve">, </w:t>
      </w:r>
      <w:r w:rsidRPr="002E31F9">
        <w:rPr>
          <w:rFonts w:ascii="Palatino Linotype" w:hAnsi="Palatino Linotype" w:cs="Arial"/>
          <w:sz w:val="24"/>
          <w:szCs w:val="24"/>
          <w:lang w:val="es-ES"/>
        </w:rPr>
        <w:t>mediante la cual solicitó información en el tenor siguiente:</w:t>
      </w:r>
    </w:p>
    <w:p w14:paraId="737C7645" w14:textId="194EAEBD" w:rsidR="00497466" w:rsidRPr="002E31F9" w:rsidRDefault="00497466" w:rsidP="00497466">
      <w:pPr>
        <w:ind w:left="851" w:right="850"/>
        <w:jc w:val="both"/>
        <w:rPr>
          <w:rFonts w:ascii="Palatino Linotype" w:eastAsia="Times New Roman" w:hAnsi="Palatino Linotype" w:cs="Times New Roman"/>
          <w:i/>
          <w:lang w:val="es-ES" w:eastAsia="es-ES"/>
        </w:rPr>
      </w:pPr>
      <w:r w:rsidRPr="002E31F9">
        <w:rPr>
          <w:rFonts w:ascii="Palatino Linotype" w:eastAsia="Times New Roman" w:hAnsi="Palatino Linotype" w:cs="Times New Roman"/>
          <w:i/>
          <w:lang w:val="es-ES" w:eastAsia="es-ES"/>
        </w:rPr>
        <w:t>“</w:t>
      </w:r>
      <w:r w:rsidR="00891220" w:rsidRPr="002E31F9">
        <w:rPr>
          <w:rFonts w:ascii="Palatino Linotype" w:hAnsi="Palatino Linotype"/>
          <w:i/>
          <w:color w:val="000000"/>
          <w:lang w:val="es-ES"/>
        </w:rPr>
        <w:t>solicito sistema de control y evaluación municipal ademas solicito el sistema de atención de quejas, denuncias y sugerencias solicito el dictamen de los estados financieros de la tesorería municipal</w:t>
      </w:r>
      <w:r w:rsidR="007444C8" w:rsidRPr="002E31F9">
        <w:rPr>
          <w:rFonts w:ascii="Palatino Linotype" w:hAnsi="Palatino Linotype"/>
          <w:i/>
          <w:color w:val="000000"/>
          <w:lang w:val="es-ES"/>
        </w:rPr>
        <w:t>.</w:t>
      </w:r>
      <w:r w:rsidRPr="002E31F9">
        <w:rPr>
          <w:rFonts w:ascii="Palatino Linotype" w:eastAsia="Times New Roman" w:hAnsi="Palatino Linotype" w:cs="Times New Roman"/>
          <w:i/>
          <w:lang w:val="es-ES" w:eastAsia="es-ES"/>
        </w:rPr>
        <w:t>” [Sic]</w:t>
      </w:r>
    </w:p>
    <w:p w14:paraId="2E9CB282" w14:textId="19310D0E" w:rsidR="00CB4F7F"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2E31F9">
        <w:rPr>
          <w:rFonts w:ascii="Palatino Linotype" w:eastAsia="Times New Roman" w:hAnsi="Palatino Linotype" w:cs="Times New Roman"/>
          <w:sz w:val="24"/>
          <w:szCs w:val="24"/>
          <w:lang w:val="es-ES" w:eastAsia="es-ES"/>
        </w:rPr>
        <w:t>Modalidad de entrega: a través del SAIMEX.</w:t>
      </w:r>
    </w:p>
    <w:p w14:paraId="09CE7F45" w14:textId="51F541D9" w:rsidR="003B415A" w:rsidRDefault="003B415A" w:rsidP="00497466">
      <w:pPr>
        <w:spacing w:before="240" w:line="240" w:lineRule="auto"/>
        <w:ind w:right="850"/>
        <w:jc w:val="both"/>
        <w:rPr>
          <w:rFonts w:ascii="Palatino Linotype" w:eastAsia="Times New Roman" w:hAnsi="Palatino Linotype" w:cs="Times New Roman"/>
          <w:sz w:val="24"/>
          <w:szCs w:val="24"/>
          <w:lang w:val="es-ES" w:eastAsia="es-ES"/>
        </w:rPr>
      </w:pPr>
    </w:p>
    <w:p w14:paraId="48EBFC1F" w14:textId="77777777" w:rsidR="003B415A" w:rsidRPr="002E31F9" w:rsidRDefault="003B415A" w:rsidP="00497466">
      <w:pPr>
        <w:spacing w:before="240" w:line="240" w:lineRule="auto"/>
        <w:ind w:right="850"/>
        <w:jc w:val="both"/>
        <w:rPr>
          <w:rFonts w:ascii="Palatino Linotype" w:eastAsia="Times New Roman" w:hAnsi="Palatino Linotype" w:cs="Times New Roman"/>
          <w:sz w:val="24"/>
          <w:szCs w:val="24"/>
          <w:lang w:val="es-ES" w:eastAsia="es-ES"/>
        </w:rPr>
      </w:pPr>
    </w:p>
    <w:p w14:paraId="7FD19229" w14:textId="77777777" w:rsidR="00497466" w:rsidRPr="002E31F9" w:rsidRDefault="00497466" w:rsidP="00497466">
      <w:pPr>
        <w:spacing w:before="240" w:line="360" w:lineRule="auto"/>
        <w:jc w:val="both"/>
        <w:rPr>
          <w:rFonts w:ascii="Palatino Linotype" w:hAnsi="Palatino Linotype" w:cs="Arial"/>
          <w:b/>
          <w:sz w:val="28"/>
          <w:lang w:val="es-ES"/>
        </w:rPr>
      </w:pPr>
      <w:r w:rsidRPr="002E31F9">
        <w:rPr>
          <w:rFonts w:ascii="Palatino Linotype" w:hAnsi="Palatino Linotype" w:cs="Arial"/>
          <w:b/>
          <w:sz w:val="28"/>
          <w:lang w:val="es-ES"/>
        </w:rPr>
        <w:lastRenderedPageBreak/>
        <w:t xml:space="preserve">SEGUNDO. </w:t>
      </w:r>
      <w:r w:rsidRPr="002E31F9">
        <w:rPr>
          <w:rFonts w:ascii="Palatino Linotype" w:hAnsi="Palatino Linotype" w:cs="Arial"/>
          <w:b/>
          <w:sz w:val="28"/>
          <w:szCs w:val="20"/>
          <w:lang w:val="es-ES"/>
        </w:rPr>
        <w:t>De la respuesta del Sujeto Obligado.</w:t>
      </w:r>
    </w:p>
    <w:p w14:paraId="25E12309" w14:textId="0CEDADC0" w:rsidR="00497466" w:rsidRPr="002E31F9" w:rsidRDefault="00497466" w:rsidP="00497466">
      <w:pPr>
        <w:spacing w:before="240" w:line="360" w:lineRule="auto"/>
        <w:jc w:val="both"/>
        <w:rPr>
          <w:rFonts w:ascii="Palatino Linotype" w:hAnsi="Palatino Linotype" w:cs="Arial"/>
          <w:sz w:val="24"/>
          <w:lang w:val="es-ES"/>
        </w:rPr>
      </w:pPr>
      <w:r w:rsidRPr="002E31F9">
        <w:rPr>
          <w:rFonts w:ascii="Palatino Linotype" w:hAnsi="Palatino Linotype" w:cs="Arial"/>
          <w:sz w:val="24"/>
          <w:lang w:val="es-ES"/>
        </w:rPr>
        <w:t xml:space="preserve">En el expediente electrónico </w:t>
      </w:r>
      <w:r w:rsidRPr="002E31F9">
        <w:rPr>
          <w:rFonts w:ascii="Palatino Linotype" w:hAnsi="Palatino Linotype" w:cs="Arial"/>
          <w:b/>
          <w:sz w:val="24"/>
          <w:lang w:val="es-ES"/>
        </w:rPr>
        <w:t>SAIMEX</w:t>
      </w:r>
      <w:r w:rsidRPr="002E31F9">
        <w:rPr>
          <w:rFonts w:ascii="Palatino Linotype" w:hAnsi="Palatino Linotype" w:cs="Arial"/>
          <w:sz w:val="24"/>
          <w:lang w:val="es-ES"/>
        </w:rPr>
        <w:t xml:space="preserve">, se aprecia que </w:t>
      </w:r>
      <w:r w:rsidRPr="002E31F9">
        <w:rPr>
          <w:rFonts w:ascii="Palatino Linotype" w:hAnsi="Palatino Linotype" w:cs="Arial"/>
          <w:b/>
          <w:sz w:val="24"/>
          <w:lang w:val="es-ES"/>
        </w:rPr>
        <w:t>El Sujeto Obligado</w:t>
      </w:r>
      <w:r w:rsidRPr="002E31F9">
        <w:rPr>
          <w:rFonts w:ascii="Palatino Linotype" w:hAnsi="Palatino Linotype" w:cs="Arial"/>
          <w:sz w:val="24"/>
          <w:lang w:val="es-ES"/>
        </w:rPr>
        <w:t xml:space="preserve"> </w:t>
      </w:r>
      <w:r w:rsidR="00905E09" w:rsidRPr="002E31F9">
        <w:rPr>
          <w:rFonts w:ascii="Palatino Linotype" w:hAnsi="Palatino Linotype" w:cs="Arial"/>
          <w:sz w:val="24"/>
          <w:lang w:val="es-ES"/>
        </w:rPr>
        <w:t xml:space="preserve">dio respuesta a la solicitud de información en </w:t>
      </w:r>
      <w:r w:rsidR="00132275" w:rsidRPr="002E31F9">
        <w:rPr>
          <w:rFonts w:ascii="Palatino Linotype" w:hAnsi="Palatino Linotype" w:cs="Arial"/>
          <w:sz w:val="24"/>
          <w:lang w:val="es-ES"/>
        </w:rPr>
        <w:t>fecha veintiocho</w:t>
      </w:r>
      <w:r w:rsidR="00A74B9F" w:rsidRPr="002E31F9">
        <w:rPr>
          <w:rFonts w:ascii="Palatino Linotype" w:hAnsi="Palatino Linotype" w:cs="Arial"/>
          <w:sz w:val="24"/>
          <w:lang w:val="es-ES"/>
        </w:rPr>
        <w:t xml:space="preserve"> de </w:t>
      </w:r>
      <w:r w:rsidR="00F12DC5" w:rsidRPr="002E31F9">
        <w:rPr>
          <w:rFonts w:ascii="Palatino Linotype" w:hAnsi="Palatino Linotype" w:cs="Arial"/>
          <w:sz w:val="24"/>
          <w:lang w:val="es-ES"/>
        </w:rPr>
        <w:t>septiembre</w:t>
      </w:r>
      <w:r w:rsidR="001B1D16" w:rsidRPr="002E31F9">
        <w:rPr>
          <w:rFonts w:ascii="Palatino Linotype" w:hAnsi="Palatino Linotype" w:cs="Arial"/>
          <w:sz w:val="24"/>
          <w:lang w:val="es-ES"/>
        </w:rPr>
        <w:t xml:space="preserve"> </w:t>
      </w:r>
      <w:r w:rsidR="002A7397" w:rsidRPr="002E31F9">
        <w:rPr>
          <w:rFonts w:ascii="Palatino Linotype" w:hAnsi="Palatino Linotype" w:cs="Arial"/>
          <w:sz w:val="24"/>
          <w:lang w:val="es-ES"/>
        </w:rPr>
        <w:t>de dos mil veintiuno</w:t>
      </w:r>
      <w:r w:rsidR="00D27FCB" w:rsidRPr="002E31F9">
        <w:rPr>
          <w:rFonts w:ascii="Palatino Linotype" w:hAnsi="Palatino Linotype" w:cs="Arial"/>
          <w:sz w:val="24"/>
          <w:lang w:val="es-ES"/>
        </w:rPr>
        <w:t xml:space="preserve">, adjuntando para tales efectos </w:t>
      </w:r>
      <w:r w:rsidR="00132275" w:rsidRPr="002E31F9">
        <w:rPr>
          <w:rFonts w:ascii="Palatino Linotype" w:hAnsi="Palatino Linotype" w:cs="Arial"/>
          <w:sz w:val="24"/>
          <w:lang w:val="es-ES"/>
        </w:rPr>
        <w:t>tres</w:t>
      </w:r>
      <w:r w:rsidR="00E02B4C" w:rsidRPr="002E31F9">
        <w:rPr>
          <w:rFonts w:ascii="Palatino Linotype" w:hAnsi="Palatino Linotype" w:cs="Arial"/>
          <w:sz w:val="24"/>
          <w:lang w:val="es-ES"/>
        </w:rPr>
        <w:t xml:space="preserve"> archivo</w:t>
      </w:r>
      <w:r w:rsidR="00132275" w:rsidRPr="002E31F9">
        <w:rPr>
          <w:rFonts w:ascii="Palatino Linotype" w:hAnsi="Palatino Linotype" w:cs="Arial"/>
          <w:sz w:val="24"/>
          <w:lang w:val="es-ES"/>
        </w:rPr>
        <w:t>s</w:t>
      </w:r>
      <w:r w:rsidR="00E02B4C" w:rsidRPr="002E31F9">
        <w:rPr>
          <w:rFonts w:ascii="Palatino Linotype" w:hAnsi="Palatino Linotype" w:cs="Arial"/>
          <w:sz w:val="24"/>
          <w:lang w:val="es-ES"/>
        </w:rPr>
        <w:t xml:space="preserve"> electrónico</w:t>
      </w:r>
      <w:r w:rsidR="00132275" w:rsidRPr="002E31F9">
        <w:rPr>
          <w:rFonts w:ascii="Palatino Linotype" w:hAnsi="Palatino Linotype" w:cs="Arial"/>
          <w:sz w:val="24"/>
          <w:lang w:val="es-ES"/>
        </w:rPr>
        <w:t>s</w:t>
      </w:r>
      <w:r w:rsidR="00E02B4C" w:rsidRPr="002E31F9">
        <w:rPr>
          <w:rFonts w:ascii="Palatino Linotype" w:hAnsi="Palatino Linotype" w:cs="Arial"/>
          <w:sz w:val="24"/>
          <w:lang w:val="es-ES"/>
        </w:rPr>
        <w:t xml:space="preserve"> </w:t>
      </w:r>
      <w:r w:rsidR="00132275" w:rsidRPr="002E31F9">
        <w:rPr>
          <w:rFonts w:ascii="Palatino Linotype" w:hAnsi="Palatino Linotype" w:cs="Arial"/>
          <w:sz w:val="24"/>
          <w:lang w:val="es-ES"/>
        </w:rPr>
        <w:t>los</w:t>
      </w:r>
      <w:r w:rsidR="00E02B4C" w:rsidRPr="002E31F9">
        <w:rPr>
          <w:rFonts w:ascii="Palatino Linotype" w:hAnsi="Palatino Linotype" w:cs="Arial"/>
          <w:sz w:val="24"/>
          <w:lang w:val="es-ES"/>
        </w:rPr>
        <w:t xml:space="preserve"> cua</w:t>
      </w:r>
      <w:r w:rsidR="00132275" w:rsidRPr="002E31F9">
        <w:rPr>
          <w:rFonts w:ascii="Palatino Linotype" w:hAnsi="Palatino Linotype" w:cs="Arial"/>
          <w:sz w:val="24"/>
          <w:lang w:val="es-ES"/>
        </w:rPr>
        <w:t>les</w:t>
      </w:r>
      <w:r w:rsidR="00E02B4C" w:rsidRPr="002E31F9">
        <w:rPr>
          <w:rFonts w:ascii="Palatino Linotype" w:hAnsi="Palatino Linotype" w:cs="Arial"/>
          <w:sz w:val="24"/>
          <w:lang w:val="es-ES"/>
        </w:rPr>
        <w:t xml:space="preserve"> se tiene</w:t>
      </w:r>
      <w:r w:rsidR="00132275" w:rsidRPr="002E31F9">
        <w:rPr>
          <w:rFonts w:ascii="Palatino Linotype" w:hAnsi="Palatino Linotype" w:cs="Arial"/>
          <w:sz w:val="24"/>
          <w:lang w:val="es-ES"/>
        </w:rPr>
        <w:t>n</w:t>
      </w:r>
      <w:r w:rsidR="00E02B4C" w:rsidRPr="002E31F9">
        <w:rPr>
          <w:rFonts w:ascii="Palatino Linotype" w:hAnsi="Palatino Linotype" w:cs="Arial"/>
          <w:sz w:val="24"/>
          <w:lang w:val="es-ES"/>
        </w:rPr>
        <w:t xml:space="preserve"> por reproducido</w:t>
      </w:r>
      <w:r w:rsidR="00132275" w:rsidRPr="002E31F9">
        <w:rPr>
          <w:rFonts w:ascii="Palatino Linotype" w:hAnsi="Palatino Linotype" w:cs="Arial"/>
          <w:sz w:val="24"/>
          <w:lang w:val="es-ES"/>
        </w:rPr>
        <w:t>s</w:t>
      </w:r>
      <w:r w:rsidR="00D27FCB" w:rsidRPr="002E31F9">
        <w:rPr>
          <w:rFonts w:ascii="Palatino Linotype" w:hAnsi="Palatino Linotype" w:cs="Arial"/>
          <w:sz w:val="24"/>
          <w:lang w:val="es-ES"/>
        </w:rPr>
        <w:t xml:space="preserve"> al ser del conocimiento de las partes y en obvio de reproducciones ociosas. </w:t>
      </w:r>
    </w:p>
    <w:p w14:paraId="115E8D8F" w14:textId="77777777" w:rsidR="00132275" w:rsidRPr="002E31F9" w:rsidRDefault="00132275" w:rsidP="00132275">
      <w:pPr>
        <w:spacing w:before="240" w:line="360" w:lineRule="auto"/>
        <w:ind w:left="708"/>
        <w:jc w:val="both"/>
        <w:rPr>
          <w:rFonts w:ascii="Palatino Linotype" w:hAnsi="Palatino Linotype" w:cs="Arial"/>
          <w:i/>
          <w:sz w:val="24"/>
          <w:lang w:val="es-ES"/>
        </w:rPr>
      </w:pPr>
      <w:r w:rsidRPr="002E31F9">
        <w:rPr>
          <w:rFonts w:ascii="Palatino Linotype" w:hAnsi="Palatino Linotype" w:cs="Arial"/>
          <w:i/>
          <w:sz w:val="24"/>
          <w:lang w:val="es-ES"/>
        </w:rPr>
        <w:t>En respuesta a la solicitud recibida, nos permitimos hacer de su conocimiento que con fundamento en el artículo 53, Fracciones: II, V y VI de la Ley de Transparencia y Acceso a la Información Pública del Estado de México y Municipios, le contestamos que: Con fundamento en el artículo 53 fracción II de la Ley de Transparencia y Acceso a la Información Pública del Estado de México y Municipios, se adjunta la respuesta a su solicitud de información pública. ATENTAMENTE Lic. en D. Roberto García Juárez</w:t>
      </w:r>
    </w:p>
    <w:p w14:paraId="73695DDE" w14:textId="77777777" w:rsidR="00132275" w:rsidRPr="002E31F9" w:rsidRDefault="00132275" w:rsidP="00132275">
      <w:pPr>
        <w:spacing w:before="240" w:line="360" w:lineRule="auto"/>
        <w:ind w:left="708"/>
        <w:jc w:val="both"/>
        <w:rPr>
          <w:rFonts w:ascii="Palatino Linotype" w:hAnsi="Palatino Linotype" w:cs="Arial"/>
          <w:i/>
          <w:sz w:val="24"/>
          <w:lang w:val="es-ES"/>
        </w:rPr>
      </w:pPr>
      <w:r w:rsidRPr="002E31F9">
        <w:rPr>
          <w:rFonts w:ascii="Palatino Linotype" w:hAnsi="Palatino Linotype" w:cs="Arial"/>
          <w:i/>
          <w:sz w:val="24"/>
          <w:lang w:val="es-ES"/>
        </w:rPr>
        <w:t>ATENTAMENTE</w:t>
      </w:r>
    </w:p>
    <w:p w14:paraId="35608A5B" w14:textId="11032341" w:rsidR="00A74B9F" w:rsidRPr="002E31F9" w:rsidRDefault="00132275" w:rsidP="00A74B9F">
      <w:pPr>
        <w:spacing w:before="240" w:line="360" w:lineRule="auto"/>
        <w:ind w:left="708"/>
        <w:jc w:val="both"/>
        <w:rPr>
          <w:rFonts w:ascii="Palatino Linotype" w:hAnsi="Palatino Linotype" w:cs="Arial"/>
          <w:i/>
          <w:sz w:val="24"/>
          <w:lang w:val="es-ES"/>
        </w:rPr>
      </w:pPr>
      <w:r w:rsidRPr="002E31F9">
        <w:rPr>
          <w:rFonts w:ascii="Palatino Linotype" w:hAnsi="Palatino Linotype" w:cs="Arial"/>
          <w:i/>
          <w:sz w:val="24"/>
          <w:lang w:val="es-ES"/>
        </w:rPr>
        <w:t>Lic. Titular de la Unidad de Transparenc</w:t>
      </w:r>
      <w:r w:rsidR="00A21EC5" w:rsidRPr="002E31F9">
        <w:rPr>
          <w:rFonts w:ascii="Palatino Linotype" w:hAnsi="Palatino Linotype" w:cs="Arial"/>
          <w:i/>
          <w:sz w:val="24"/>
          <w:lang w:val="es-ES"/>
        </w:rPr>
        <w:t>ia</w:t>
      </w:r>
    </w:p>
    <w:p w14:paraId="4909D8BA" w14:textId="62DD79DE" w:rsidR="00497466" w:rsidRPr="002E31F9" w:rsidRDefault="00497466" w:rsidP="00784FE7">
      <w:pPr>
        <w:spacing w:before="240" w:line="360" w:lineRule="auto"/>
        <w:jc w:val="both"/>
        <w:rPr>
          <w:rFonts w:ascii="Palatino Linotype" w:hAnsi="Palatino Linotype" w:cs="Arial"/>
          <w:b/>
          <w:sz w:val="28"/>
          <w:lang w:val="es-ES"/>
        </w:rPr>
      </w:pPr>
      <w:r w:rsidRPr="002E31F9">
        <w:rPr>
          <w:rFonts w:ascii="Palatino Linotype" w:hAnsi="Palatino Linotype" w:cs="Arial"/>
          <w:b/>
          <w:sz w:val="28"/>
          <w:lang w:val="es-ES"/>
        </w:rPr>
        <w:t xml:space="preserve">TERCERO. </w:t>
      </w:r>
      <w:r w:rsidRPr="002E31F9">
        <w:rPr>
          <w:rFonts w:ascii="Palatino Linotype" w:hAnsi="Palatino Linotype"/>
          <w:b/>
          <w:sz w:val="28"/>
          <w:lang w:val="es-ES"/>
        </w:rPr>
        <w:t>Del recurso de revisión.</w:t>
      </w:r>
    </w:p>
    <w:p w14:paraId="30888F1B" w14:textId="06E59E45" w:rsidR="00247E98" w:rsidRDefault="00497466" w:rsidP="00497466">
      <w:pPr>
        <w:spacing w:before="240" w:line="360" w:lineRule="auto"/>
        <w:jc w:val="both"/>
        <w:rPr>
          <w:rFonts w:ascii="Palatino Linotype" w:hAnsi="Palatino Linotype" w:cs="Arial"/>
          <w:sz w:val="24"/>
          <w:lang w:val="es-ES"/>
        </w:rPr>
      </w:pPr>
      <w:r w:rsidRPr="002E31F9">
        <w:rPr>
          <w:rFonts w:ascii="Palatino Linotype" w:hAnsi="Palatino Linotype" w:cs="Arial"/>
          <w:sz w:val="24"/>
          <w:szCs w:val="24"/>
          <w:lang w:val="es-ES"/>
        </w:rPr>
        <w:t xml:space="preserve">Inconforme con la respuesta del sujeto obligado, </w:t>
      </w:r>
      <w:r w:rsidR="00A070F4" w:rsidRPr="002E31F9">
        <w:rPr>
          <w:rFonts w:ascii="Palatino Linotype" w:hAnsi="Palatino Linotype" w:cs="Arial"/>
          <w:sz w:val="24"/>
          <w:szCs w:val="24"/>
          <w:lang w:val="es-ES"/>
        </w:rPr>
        <w:t xml:space="preserve">la parte </w:t>
      </w:r>
      <w:r w:rsidR="00A070F4" w:rsidRPr="002E31F9">
        <w:rPr>
          <w:rFonts w:ascii="Palatino Linotype" w:hAnsi="Palatino Linotype" w:cs="Arial"/>
          <w:b/>
          <w:sz w:val="24"/>
          <w:szCs w:val="24"/>
          <w:lang w:val="es-ES"/>
        </w:rPr>
        <w:t>r</w:t>
      </w:r>
      <w:r w:rsidRPr="002E31F9">
        <w:rPr>
          <w:rFonts w:ascii="Palatino Linotype" w:hAnsi="Palatino Linotype" w:cs="Arial"/>
          <w:b/>
          <w:sz w:val="24"/>
          <w:szCs w:val="24"/>
          <w:lang w:val="es-ES"/>
        </w:rPr>
        <w:t xml:space="preserve">ecurrente </w:t>
      </w:r>
      <w:r w:rsidRPr="002E31F9">
        <w:rPr>
          <w:rFonts w:ascii="Palatino Linotype" w:hAnsi="Palatino Linotype" w:cs="Arial"/>
          <w:sz w:val="24"/>
          <w:szCs w:val="24"/>
          <w:lang w:val="es-ES"/>
        </w:rPr>
        <w:t>interpuso el recurso de revisión, en fech</w:t>
      </w:r>
      <w:r w:rsidR="00B810F6" w:rsidRPr="002E31F9">
        <w:rPr>
          <w:rFonts w:ascii="Palatino Linotype" w:hAnsi="Palatino Linotype" w:cs="Arial"/>
          <w:sz w:val="24"/>
          <w:szCs w:val="24"/>
          <w:lang w:val="es-ES"/>
        </w:rPr>
        <w:t>a uno de octubre</w:t>
      </w:r>
      <w:r w:rsidR="004E3DD9" w:rsidRPr="002E31F9">
        <w:rPr>
          <w:rFonts w:ascii="Palatino Linotype" w:hAnsi="Palatino Linotype" w:cs="Arial"/>
          <w:sz w:val="24"/>
          <w:szCs w:val="24"/>
          <w:lang w:val="es-ES"/>
        </w:rPr>
        <w:t xml:space="preserve"> d</w:t>
      </w:r>
      <w:r w:rsidR="00F05674" w:rsidRPr="002E31F9">
        <w:rPr>
          <w:rFonts w:ascii="Palatino Linotype" w:hAnsi="Palatino Linotype" w:cs="Arial"/>
          <w:sz w:val="24"/>
          <w:szCs w:val="24"/>
          <w:lang w:val="es-ES"/>
        </w:rPr>
        <w:t>e dos mil veintiuno</w:t>
      </w:r>
      <w:r w:rsidRPr="002E31F9">
        <w:rPr>
          <w:rFonts w:ascii="Palatino Linotype" w:hAnsi="Palatino Linotype" w:cs="Arial"/>
          <w:sz w:val="24"/>
          <w:szCs w:val="24"/>
          <w:lang w:val="es-ES"/>
        </w:rPr>
        <w:t>, el cual fue registrado</w:t>
      </w:r>
      <w:r w:rsidRPr="002E31F9">
        <w:rPr>
          <w:rFonts w:ascii="Palatino Linotype" w:hAnsi="Palatino Linotype" w:cs="Arial"/>
          <w:b/>
          <w:sz w:val="24"/>
          <w:szCs w:val="24"/>
          <w:lang w:val="es-ES"/>
        </w:rPr>
        <w:t xml:space="preserve"> </w:t>
      </w:r>
      <w:r w:rsidRPr="002E31F9">
        <w:rPr>
          <w:rFonts w:ascii="Palatino Linotype" w:hAnsi="Palatino Linotype" w:cs="Arial"/>
          <w:sz w:val="24"/>
          <w:szCs w:val="24"/>
          <w:lang w:val="es-ES"/>
        </w:rPr>
        <w:t xml:space="preserve">en el sistema electrónico con el expediente número </w:t>
      </w:r>
      <w:r w:rsidRPr="002E31F9">
        <w:rPr>
          <w:rFonts w:ascii="Palatino Linotype" w:hAnsi="Palatino Linotype" w:cs="Arial"/>
          <w:b/>
          <w:bCs/>
          <w:sz w:val="24"/>
          <w:szCs w:val="24"/>
          <w:lang w:val="es-ES" w:eastAsia="es-MX"/>
        </w:rPr>
        <w:t>0</w:t>
      </w:r>
      <w:r w:rsidR="00A74B9F" w:rsidRPr="002E31F9">
        <w:rPr>
          <w:rFonts w:ascii="Palatino Linotype" w:hAnsi="Palatino Linotype" w:cs="Arial"/>
          <w:b/>
          <w:bCs/>
          <w:sz w:val="24"/>
          <w:szCs w:val="24"/>
          <w:lang w:val="es-ES" w:eastAsia="es-MX"/>
        </w:rPr>
        <w:t>4</w:t>
      </w:r>
      <w:r w:rsidR="00B810F6" w:rsidRPr="002E31F9">
        <w:rPr>
          <w:rFonts w:ascii="Palatino Linotype" w:hAnsi="Palatino Linotype" w:cs="Arial"/>
          <w:b/>
          <w:bCs/>
          <w:sz w:val="24"/>
          <w:szCs w:val="24"/>
          <w:lang w:val="es-ES" w:eastAsia="es-MX"/>
        </w:rPr>
        <w:t>915</w:t>
      </w:r>
      <w:r w:rsidRPr="002E31F9">
        <w:rPr>
          <w:rFonts w:ascii="Palatino Linotype" w:hAnsi="Palatino Linotype" w:cs="Arial"/>
          <w:b/>
          <w:bCs/>
          <w:sz w:val="24"/>
          <w:szCs w:val="24"/>
          <w:lang w:val="es-ES" w:eastAsia="es-MX"/>
        </w:rPr>
        <w:t>/INFOEM/IP/RR/202</w:t>
      </w:r>
      <w:r w:rsidR="00F05674" w:rsidRPr="002E31F9">
        <w:rPr>
          <w:rFonts w:ascii="Palatino Linotype" w:hAnsi="Palatino Linotype" w:cs="Arial"/>
          <w:b/>
          <w:bCs/>
          <w:sz w:val="24"/>
          <w:szCs w:val="24"/>
          <w:lang w:val="es-ES" w:eastAsia="es-MX"/>
        </w:rPr>
        <w:t>1</w:t>
      </w:r>
      <w:r w:rsidRPr="002E31F9">
        <w:rPr>
          <w:rFonts w:ascii="Palatino Linotype" w:hAnsi="Palatino Linotype" w:cs="Arial"/>
          <w:sz w:val="24"/>
          <w:szCs w:val="24"/>
          <w:lang w:val="es-ES"/>
        </w:rPr>
        <w:t xml:space="preserve">, en el cual </w:t>
      </w:r>
      <w:r w:rsidRPr="002E31F9">
        <w:rPr>
          <w:rFonts w:ascii="Palatino Linotype" w:hAnsi="Palatino Linotype" w:cs="Arial"/>
          <w:sz w:val="24"/>
          <w:lang w:val="es-ES"/>
        </w:rPr>
        <w:t>arguye, las siguientes manifestaciones:</w:t>
      </w:r>
    </w:p>
    <w:p w14:paraId="31F5672D" w14:textId="77777777" w:rsidR="003B415A" w:rsidRPr="002E31F9" w:rsidRDefault="003B415A" w:rsidP="00497466">
      <w:pPr>
        <w:spacing w:before="240" w:line="360" w:lineRule="auto"/>
        <w:jc w:val="both"/>
        <w:rPr>
          <w:rFonts w:ascii="Palatino Linotype" w:hAnsi="Palatino Linotype" w:cs="Arial"/>
          <w:sz w:val="24"/>
          <w:lang w:val="es-ES"/>
        </w:rPr>
      </w:pPr>
    </w:p>
    <w:p w14:paraId="47881239" w14:textId="77777777" w:rsidR="00497466" w:rsidRPr="002E31F9" w:rsidRDefault="00497466" w:rsidP="00497466">
      <w:pPr>
        <w:spacing w:before="240"/>
        <w:jc w:val="both"/>
        <w:rPr>
          <w:rFonts w:ascii="Palatino Linotype" w:hAnsi="Palatino Linotype" w:cs="Arial"/>
          <w:b/>
          <w:sz w:val="24"/>
          <w:lang w:val="es-ES"/>
        </w:rPr>
      </w:pPr>
      <w:r w:rsidRPr="002E31F9">
        <w:rPr>
          <w:rFonts w:ascii="Palatino Linotype" w:hAnsi="Palatino Linotype" w:cs="Arial"/>
          <w:b/>
          <w:sz w:val="24"/>
          <w:lang w:val="es-ES"/>
        </w:rPr>
        <w:lastRenderedPageBreak/>
        <w:t>Acto Impugnado:</w:t>
      </w:r>
    </w:p>
    <w:p w14:paraId="36113DAD" w14:textId="6ADCC4C1" w:rsidR="00441A50" w:rsidRPr="002E31F9" w:rsidRDefault="00497466" w:rsidP="00C2624D">
      <w:pPr>
        <w:ind w:left="851" w:right="850"/>
        <w:jc w:val="both"/>
        <w:rPr>
          <w:rFonts w:ascii="Palatino Linotype" w:hAnsi="Palatino Linotype"/>
          <w:i/>
          <w:color w:val="000000"/>
          <w:lang w:val="es-ES"/>
        </w:rPr>
      </w:pPr>
      <w:r w:rsidRPr="002E31F9">
        <w:rPr>
          <w:rFonts w:ascii="Palatino Linotype" w:hAnsi="Palatino Linotype"/>
          <w:i/>
          <w:color w:val="000000"/>
          <w:lang w:val="es-ES"/>
        </w:rPr>
        <w:t>“</w:t>
      </w:r>
      <w:r w:rsidR="00227C88" w:rsidRPr="002E31F9">
        <w:rPr>
          <w:rFonts w:ascii="Palatino Linotype" w:hAnsi="Palatino Linotype"/>
          <w:i/>
          <w:color w:val="000000"/>
          <w:lang w:val="es-ES"/>
        </w:rPr>
        <w:t>no entrega la información, ya que la ley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lo cual no cumple con los tiempos ni con la información solicitada</w:t>
      </w:r>
      <w:r w:rsidRPr="002E31F9">
        <w:rPr>
          <w:rFonts w:ascii="Palatino Linotype" w:hAnsi="Palatino Linotype"/>
          <w:i/>
          <w:color w:val="000000"/>
          <w:lang w:val="es-ES"/>
        </w:rPr>
        <w:t>."[Sic]</w:t>
      </w:r>
    </w:p>
    <w:p w14:paraId="2E5A85F4" w14:textId="77777777" w:rsidR="00497466" w:rsidRPr="002E31F9" w:rsidRDefault="00497466" w:rsidP="00497466">
      <w:pPr>
        <w:spacing w:before="240"/>
        <w:jc w:val="both"/>
        <w:rPr>
          <w:rFonts w:ascii="Palatino Linotype" w:hAnsi="Palatino Linotype" w:cs="Arial"/>
          <w:sz w:val="24"/>
          <w:lang w:val="es-ES"/>
        </w:rPr>
      </w:pPr>
      <w:r w:rsidRPr="002E31F9">
        <w:rPr>
          <w:rFonts w:ascii="Palatino Linotype" w:hAnsi="Palatino Linotype" w:cs="Arial"/>
          <w:b/>
          <w:sz w:val="24"/>
          <w:lang w:val="es-ES"/>
        </w:rPr>
        <w:t>Razones o Motivos de Inconformidad</w:t>
      </w:r>
      <w:r w:rsidRPr="002E31F9">
        <w:rPr>
          <w:rFonts w:ascii="Palatino Linotype" w:hAnsi="Palatino Linotype" w:cs="Arial"/>
          <w:sz w:val="24"/>
          <w:lang w:val="es-ES"/>
        </w:rPr>
        <w:t xml:space="preserve">: </w:t>
      </w:r>
    </w:p>
    <w:p w14:paraId="6E7AB831" w14:textId="1D449C1F" w:rsidR="00F9478E" w:rsidRPr="002E31F9" w:rsidRDefault="00497466" w:rsidP="00F84072">
      <w:pPr>
        <w:ind w:left="851" w:right="850"/>
        <w:jc w:val="both"/>
        <w:rPr>
          <w:rFonts w:ascii="Palatino Linotype" w:hAnsi="Palatino Linotype" w:cs="Arial"/>
          <w:i/>
          <w:lang w:val="es-ES"/>
        </w:rPr>
      </w:pPr>
      <w:r w:rsidRPr="002E31F9">
        <w:rPr>
          <w:rFonts w:ascii="Palatino Linotype" w:hAnsi="Palatino Linotype" w:cs="Arial"/>
          <w:i/>
          <w:lang w:val="es-ES"/>
        </w:rPr>
        <w:t>“</w:t>
      </w:r>
      <w:r w:rsidR="0004239B" w:rsidRPr="002E31F9">
        <w:rPr>
          <w:rFonts w:ascii="Palatino Linotype" w:hAnsi="Palatino Linotype" w:cs="Arial"/>
          <w:i/>
          <w:lang w:val="es-ES"/>
        </w:rPr>
        <w:t>no entrega la información, ya que la ley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lo cual no cumple con los tiempos ni con la información solicitada</w:t>
      </w:r>
      <w:r w:rsidR="00F9478E" w:rsidRPr="002E31F9">
        <w:rPr>
          <w:rFonts w:ascii="Palatino Linotype" w:hAnsi="Palatino Linotype" w:cs="Arial"/>
          <w:i/>
          <w:lang w:val="es-ES"/>
        </w:rPr>
        <w:t>.</w:t>
      </w:r>
      <w:r w:rsidRPr="002E31F9">
        <w:rPr>
          <w:rFonts w:ascii="Palatino Linotype" w:hAnsi="Palatino Linotype" w:cs="Arial"/>
          <w:i/>
          <w:lang w:val="es-ES"/>
        </w:rPr>
        <w:t>” [Sic]</w:t>
      </w:r>
      <w:r w:rsidR="00982CDE" w:rsidRPr="002E31F9">
        <w:rPr>
          <w:rFonts w:ascii="Palatino Linotype" w:hAnsi="Palatino Linotype" w:cs="Arial"/>
          <w:iCs/>
          <w:lang w:val="es-ES"/>
        </w:rPr>
        <w:t xml:space="preserve"> </w:t>
      </w:r>
    </w:p>
    <w:p w14:paraId="543C8568" w14:textId="77777777" w:rsidR="00DE69FB" w:rsidRPr="002E31F9" w:rsidRDefault="00DE69FB" w:rsidP="00DE69FB">
      <w:pPr>
        <w:spacing w:before="240" w:line="360" w:lineRule="auto"/>
        <w:jc w:val="both"/>
        <w:rPr>
          <w:rFonts w:ascii="Palatino Linotype" w:hAnsi="Palatino Linotype" w:cs="Arial"/>
          <w:b/>
          <w:sz w:val="28"/>
          <w:szCs w:val="28"/>
          <w:lang w:val="es-ES"/>
        </w:rPr>
      </w:pPr>
      <w:r w:rsidRPr="002E31F9">
        <w:rPr>
          <w:rFonts w:ascii="Palatino Linotype" w:hAnsi="Palatino Linotype" w:cs="Arial"/>
          <w:b/>
          <w:sz w:val="28"/>
          <w:lang w:val="es-ES"/>
        </w:rPr>
        <w:t>CUARTO</w:t>
      </w:r>
      <w:r w:rsidRPr="002E31F9">
        <w:rPr>
          <w:rFonts w:ascii="Palatino Linotype" w:hAnsi="Palatino Linotype" w:cs="Arial"/>
          <w:b/>
          <w:sz w:val="24"/>
          <w:szCs w:val="24"/>
          <w:lang w:val="es-ES"/>
        </w:rPr>
        <w:t xml:space="preserve">. </w:t>
      </w:r>
      <w:r w:rsidRPr="002E31F9">
        <w:rPr>
          <w:rFonts w:ascii="Palatino Linotype" w:hAnsi="Palatino Linotype" w:cs="Arial"/>
          <w:b/>
          <w:sz w:val="28"/>
          <w:szCs w:val="28"/>
          <w:lang w:val="es-ES"/>
        </w:rPr>
        <w:t>Del turno del recurso de revisión.</w:t>
      </w:r>
    </w:p>
    <w:p w14:paraId="30D6BE39" w14:textId="7051F321" w:rsidR="00DE69FB" w:rsidRPr="002E31F9" w:rsidRDefault="00DE69FB" w:rsidP="00DE69FB">
      <w:pPr>
        <w:spacing w:before="240" w:line="360" w:lineRule="auto"/>
        <w:jc w:val="both"/>
        <w:rPr>
          <w:rFonts w:ascii="Palatino Linotype" w:hAnsi="Palatino Linotype" w:cs="Arial"/>
          <w:sz w:val="24"/>
          <w:szCs w:val="24"/>
          <w:lang w:val="es-ES"/>
        </w:rPr>
      </w:pPr>
      <w:r w:rsidRPr="002E31F9">
        <w:rPr>
          <w:rFonts w:ascii="Palatino Linotype" w:hAnsi="Palatino Linotype" w:cs="Arial"/>
          <w:sz w:val="24"/>
          <w:szCs w:val="24"/>
          <w:lang w:val="es-ES"/>
        </w:rPr>
        <w:t>Medio de impugnación que le fue turnado al Comisionad</w:t>
      </w:r>
      <w:r w:rsidR="00D65D90" w:rsidRPr="002E31F9">
        <w:rPr>
          <w:rFonts w:ascii="Palatino Linotype" w:hAnsi="Palatino Linotype" w:cs="Arial"/>
          <w:sz w:val="24"/>
          <w:szCs w:val="24"/>
          <w:lang w:val="es-ES"/>
        </w:rPr>
        <w:t>o</w:t>
      </w:r>
      <w:r w:rsidRPr="002E31F9">
        <w:rPr>
          <w:rFonts w:ascii="Palatino Linotype" w:hAnsi="Palatino Linotype" w:cs="Arial"/>
          <w:sz w:val="24"/>
          <w:szCs w:val="24"/>
          <w:lang w:val="es-ES"/>
        </w:rPr>
        <w:t xml:space="preserve"> </w:t>
      </w:r>
      <w:r w:rsidR="00F1109C" w:rsidRPr="002E31F9">
        <w:rPr>
          <w:rFonts w:ascii="Palatino Linotype" w:hAnsi="Palatino Linotype" w:cs="Arial"/>
          <w:b/>
          <w:sz w:val="24"/>
          <w:szCs w:val="24"/>
          <w:lang w:val="es-ES"/>
        </w:rPr>
        <w:t>José Martínez Vilchis</w:t>
      </w:r>
      <w:r w:rsidRPr="002E31F9">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recayó acuerdo de admisión en fecha</w:t>
      </w:r>
      <w:r w:rsidR="007850FC" w:rsidRPr="002E31F9">
        <w:rPr>
          <w:rFonts w:ascii="Palatino Linotype" w:hAnsi="Palatino Linotype" w:cs="Arial"/>
          <w:sz w:val="24"/>
          <w:szCs w:val="24"/>
          <w:lang w:val="es-ES"/>
        </w:rPr>
        <w:t xml:space="preserve"> siete </w:t>
      </w:r>
      <w:r w:rsidR="00F12DC5" w:rsidRPr="002E31F9">
        <w:rPr>
          <w:rFonts w:ascii="Palatino Linotype" w:hAnsi="Palatino Linotype" w:cs="Arial"/>
          <w:sz w:val="24"/>
          <w:szCs w:val="24"/>
          <w:lang w:val="es-ES"/>
        </w:rPr>
        <w:t>de octubre</w:t>
      </w:r>
      <w:r w:rsidRPr="002E31F9">
        <w:rPr>
          <w:rFonts w:ascii="Palatino Linotype" w:hAnsi="Palatino Linotype" w:cs="Arial"/>
          <w:sz w:val="24"/>
          <w:szCs w:val="24"/>
          <w:lang w:val="es-ES"/>
        </w:rPr>
        <w:t xml:space="preserve"> de dos mil veintiuno, determinándose en él, un plazo de siete días para que las partes manifestaran lo que a su derecho corresponda en términos del numeral ya citado.</w:t>
      </w:r>
    </w:p>
    <w:p w14:paraId="1003D621" w14:textId="77777777" w:rsidR="00247E98" w:rsidRDefault="00247E98" w:rsidP="00DE69FB">
      <w:pPr>
        <w:spacing w:before="240" w:line="360" w:lineRule="auto"/>
        <w:jc w:val="both"/>
        <w:rPr>
          <w:rFonts w:ascii="Palatino Linotype" w:hAnsi="Palatino Linotype" w:cs="Arial"/>
          <w:b/>
          <w:sz w:val="28"/>
          <w:lang w:val="es-ES"/>
        </w:rPr>
      </w:pPr>
    </w:p>
    <w:p w14:paraId="394C6993" w14:textId="01E6D847" w:rsidR="00DE69FB" w:rsidRPr="002E31F9" w:rsidRDefault="00DE69FB" w:rsidP="00DE69FB">
      <w:pPr>
        <w:spacing w:before="240" w:line="360" w:lineRule="auto"/>
        <w:jc w:val="both"/>
        <w:rPr>
          <w:rFonts w:ascii="Palatino Linotype" w:hAnsi="Palatino Linotype" w:cs="Arial"/>
          <w:b/>
          <w:sz w:val="24"/>
          <w:szCs w:val="24"/>
          <w:lang w:val="es-ES"/>
        </w:rPr>
      </w:pPr>
      <w:r w:rsidRPr="002E31F9">
        <w:rPr>
          <w:rFonts w:ascii="Palatino Linotype" w:hAnsi="Palatino Linotype" w:cs="Arial"/>
          <w:b/>
          <w:sz w:val="28"/>
          <w:lang w:val="es-ES"/>
        </w:rPr>
        <w:lastRenderedPageBreak/>
        <w:t>QUINTO</w:t>
      </w:r>
      <w:r w:rsidRPr="002E31F9">
        <w:rPr>
          <w:rFonts w:ascii="Palatino Linotype" w:hAnsi="Palatino Linotype" w:cs="Arial"/>
          <w:b/>
          <w:sz w:val="24"/>
          <w:szCs w:val="24"/>
          <w:lang w:val="es-ES"/>
        </w:rPr>
        <w:t xml:space="preserve">. </w:t>
      </w:r>
      <w:r w:rsidRPr="002E31F9">
        <w:rPr>
          <w:rFonts w:ascii="Palatino Linotype" w:hAnsi="Palatino Linotype" w:cs="Arial"/>
          <w:b/>
          <w:sz w:val="28"/>
          <w:szCs w:val="28"/>
          <w:lang w:val="es-ES"/>
        </w:rPr>
        <w:t>De la etapa de instrucción.</w:t>
      </w:r>
    </w:p>
    <w:p w14:paraId="437AF036" w14:textId="0C86C439" w:rsidR="00DE69FB" w:rsidRPr="002E31F9" w:rsidRDefault="00DE69FB" w:rsidP="00DE69FB">
      <w:pPr>
        <w:spacing w:before="240" w:line="360" w:lineRule="auto"/>
        <w:jc w:val="both"/>
        <w:rPr>
          <w:rFonts w:ascii="Palatino Linotype" w:hAnsi="Palatino Linotype" w:cs="Arial"/>
          <w:sz w:val="24"/>
          <w:szCs w:val="24"/>
          <w:lang w:val="es-ES"/>
        </w:rPr>
      </w:pPr>
      <w:r w:rsidRPr="002E31F9">
        <w:rPr>
          <w:rFonts w:ascii="Palatino Linotype" w:hAnsi="Palatino Linotype" w:cs="Arial"/>
          <w:sz w:val="24"/>
          <w:szCs w:val="24"/>
          <w:lang w:val="es-ES"/>
        </w:rPr>
        <w:t xml:space="preserve">Así, una vez abierta la etapa de instrucción, en el sumario se observa que el Sujeto Obligado </w:t>
      </w:r>
      <w:r w:rsidR="00F1109C" w:rsidRPr="002E31F9">
        <w:rPr>
          <w:rFonts w:ascii="Palatino Linotype" w:hAnsi="Palatino Linotype" w:cs="Arial"/>
          <w:sz w:val="24"/>
          <w:szCs w:val="24"/>
          <w:lang w:val="es-ES"/>
        </w:rPr>
        <w:t xml:space="preserve">en fecha </w:t>
      </w:r>
      <w:r w:rsidR="008963B3" w:rsidRPr="002E31F9">
        <w:rPr>
          <w:rFonts w:ascii="Palatino Linotype" w:hAnsi="Palatino Linotype" w:cs="Arial"/>
          <w:sz w:val="24"/>
          <w:szCs w:val="24"/>
          <w:lang w:val="es-ES"/>
        </w:rPr>
        <w:t>quince</w:t>
      </w:r>
      <w:r w:rsidR="00F12DC5" w:rsidRPr="002E31F9">
        <w:rPr>
          <w:rFonts w:ascii="Palatino Linotype" w:hAnsi="Palatino Linotype" w:cs="Arial"/>
          <w:sz w:val="24"/>
          <w:szCs w:val="24"/>
          <w:lang w:val="es-ES"/>
        </w:rPr>
        <w:t xml:space="preserve"> de octubre</w:t>
      </w:r>
      <w:r w:rsidR="00F1109C" w:rsidRPr="002E31F9">
        <w:rPr>
          <w:rFonts w:ascii="Palatino Linotype" w:hAnsi="Palatino Linotype" w:cs="Arial"/>
          <w:sz w:val="24"/>
          <w:szCs w:val="24"/>
          <w:lang w:val="es-ES"/>
        </w:rPr>
        <w:t xml:space="preserve"> de dos mil veintiuno</w:t>
      </w:r>
      <w:r w:rsidRPr="002E31F9">
        <w:rPr>
          <w:rFonts w:ascii="Palatino Linotype" w:hAnsi="Palatino Linotype" w:cs="Arial"/>
          <w:sz w:val="24"/>
          <w:szCs w:val="24"/>
          <w:lang w:val="es-ES"/>
        </w:rPr>
        <w:t xml:space="preserve"> su informe justificado, asimismo, la parte recurrente no realizo manifestación alguna, por lo que habiendo transcurrido el plazo establecido en fecha </w:t>
      </w:r>
      <w:r w:rsidR="00D67D47" w:rsidRPr="002E31F9">
        <w:rPr>
          <w:rFonts w:ascii="Palatino Linotype" w:hAnsi="Palatino Linotype" w:cs="Arial"/>
          <w:sz w:val="24"/>
          <w:szCs w:val="24"/>
          <w:lang w:val="es-ES"/>
        </w:rPr>
        <w:t>veintidós</w:t>
      </w:r>
      <w:r w:rsidR="00F12DC5" w:rsidRPr="002E31F9">
        <w:rPr>
          <w:rFonts w:ascii="Palatino Linotype" w:hAnsi="Palatino Linotype" w:cs="Arial"/>
          <w:sz w:val="24"/>
          <w:szCs w:val="24"/>
          <w:lang w:val="es-ES"/>
        </w:rPr>
        <w:t xml:space="preserve"> de octubre</w:t>
      </w:r>
      <w:r w:rsidRPr="002E31F9">
        <w:rPr>
          <w:rFonts w:ascii="Palatino Linotype" w:hAnsi="Palatino Linotype" w:cs="Arial"/>
          <w:sz w:val="24"/>
          <w:szCs w:val="24"/>
          <w:lang w:val="es-ES"/>
        </w:rPr>
        <w:t xml:space="preserv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6163D8B4" w14:textId="77777777" w:rsidR="00E15E85" w:rsidRPr="002E31F9" w:rsidRDefault="00E15E85" w:rsidP="00E15E85">
      <w:pPr>
        <w:spacing w:before="240" w:line="360" w:lineRule="auto"/>
        <w:jc w:val="center"/>
        <w:rPr>
          <w:rFonts w:ascii="Palatino Linotype" w:hAnsi="Palatino Linotype" w:cs="Arial"/>
          <w:b/>
          <w:sz w:val="24"/>
          <w:lang w:val="es-ES"/>
        </w:rPr>
      </w:pPr>
      <w:r w:rsidRPr="002E31F9">
        <w:rPr>
          <w:rFonts w:ascii="Palatino Linotype" w:hAnsi="Palatino Linotype" w:cs="Arial"/>
          <w:b/>
          <w:sz w:val="24"/>
          <w:lang w:val="es-ES"/>
        </w:rPr>
        <w:t xml:space="preserve">C O N S I D E R A N D O </w:t>
      </w:r>
    </w:p>
    <w:p w14:paraId="4E7D557F" w14:textId="77777777" w:rsidR="00E15E85" w:rsidRPr="002E31F9" w:rsidRDefault="00E15E85" w:rsidP="00E15E85">
      <w:pPr>
        <w:spacing w:before="240" w:line="360" w:lineRule="auto"/>
        <w:jc w:val="both"/>
        <w:rPr>
          <w:rFonts w:ascii="Palatino Linotype" w:hAnsi="Palatino Linotype" w:cs="Arial"/>
          <w:sz w:val="24"/>
          <w:lang w:val="es-ES"/>
        </w:rPr>
      </w:pPr>
      <w:r w:rsidRPr="002E31F9">
        <w:rPr>
          <w:rFonts w:ascii="Palatino Linotype" w:hAnsi="Palatino Linotype" w:cs="Arial"/>
          <w:b/>
          <w:sz w:val="28"/>
          <w:lang w:val="es-ES"/>
        </w:rPr>
        <w:t>PRIMERO.</w:t>
      </w:r>
      <w:r w:rsidRPr="002E31F9">
        <w:rPr>
          <w:rFonts w:ascii="Palatino Linotype" w:hAnsi="Palatino Linotype" w:cs="Arial"/>
          <w:b/>
          <w:lang w:val="es-ES"/>
        </w:rPr>
        <w:t xml:space="preserve"> </w:t>
      </w:r>
      <w:r w:rsidRPr="002E31F9">
        <w:rPr>
          <w:rFonts w:ascii="Palatino Linotype" w:hAnsi="Palatino Linotype" w:cs="Arial"/>
          <w:b/>
          <w:sz w:val="28"/>
          <w:szCs w:val="28"/>
          <w:lang w:val="es-ES"/>
        </w:rPr>
        <w:t>De la competencia</w:t>
      </w:r>
      <w:r w:rsidRPr="002E31F9">
        <w:rPr>
          <w:rFonts w:ascii="Palatino Linotype" w:hAnsi="Palatino Linotype" w:cs="Arial"/>
          <w:sz w:val="28"/>
          <w:szCs w:val="28"/>
          <w:lang w:val="es-ES"/>
        </w:rPr>
        <w:t>.</w:t>
      </w:r>
    </w:p>
    <w:p w14:paraId="7AD7D07D" w14:textId="0E93CBD5" w:rsidR="00E02B4C" w:rsidRPr="002E31F9" w:rsidRDefault="00E02B4C" w:rsidP="00E02B4C">
      <w:pPr>
        <w:spacing w:before="240" w:line="360" w:lineRule="auto"/>
        <w:jc w:val="both"/>
        <w:rPr>
          <w:rFonts w:ascii="Palatino Linotype" w:hAnsi="Palatino Linotype" w:cs="Arial"/>
          <w:sz w:val="24"/>
          <w:lang w:val="es-ES"/>
        </w:rPr>
      </w:pPr>
      <w:r w:rsidRPr="002E31F9">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07E2B0D" w14:textId="77777777" w:rsidR="00247E98" w:rsidRDefault="00247E98" w:rsidP="00E15E85">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272D838" w14:textId="7E3A5FE7" w:rsidR="00E15E85" w:rsidRPr="002E31F9"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2E31F9">
        <w:rPr>
          <w:rFonts w:ascii="Palatino Linotype" w:hAnsi="Palatino Linotype" w:cs="Arial"/>
          <w:b/>
          <w:sz w:val="28"/>
        </w:rPr>
        <w:lastRenderedPageBreak/>
        <w:t>SEGUNDO</w:t>
      </w:r>
      <w:r w:rsidRPr="002E31F9">
        <w:rPr>
          <w:rFonts w:ascii="Palatino Linotype" w:hAnsi="Palatino Linotype" w:cs="Arial"/>
          <w:b/>
        </w:rPr>
        <w:t xml:space="preserve">. </w:t>
      </w:r>
      <w:r w:rsidRPr="002E31F9">
        <w:rPr>
          <w:rFonts w:ascii="Palatino Linotype" w:hAnsi="Palatino Linotype" w:cs="Arial"/>
          <w:b/>
          <w:sz w:val="28"/>
          <w:szCs w:val="28"/>
        </w:rPr>
        <w:t>Sobre los alcances del recurso de revisión.</w:t>
      </w:r>
      <w:r w:rsidRPr="002E31F9">
        <w:rPr>
          <w:rFonts w:ascii="Palatino Linotype" w:hAnsi="Palatino Linotype" w:cs="Arial"/>
          <w:b/>
        </w:rPr>
        <w:t xml:space="preserve"> </w:t>
      </w:r>
    </w:p>
    <w:p w14:paraId="4ADDB788" w14:textId="77777777" w:rsidR="00E15E85" w:rsidRPr="002E31F9"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2E31F9">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A94756A" w14:textId="77777777" w:rsidR="00E86DBA" w:rsidRPr="002E31F9" w:rsidRDefault="00E86DBA" w:rsidP="00E86DBA">
      <w:pPr>
        <w:spacing w:after="0" w:line="360" w:lineRule="auto"/>
        <w:jc w:val="both"/>
        <w:divId w:val="2000691161"/>
        <w:rPr>
          <w:rFonts w:ascii="Palatino Linotype" w:eastAsia="Palatino Linotype" w:hAnsi="Palatino Linotype" w:cs="Palatino Linotype"/>
          <w:b/>
          <w:color w:val="000000"/>
          <w:sz w:val="28"/>
          <w:szCs w:val="28"/>
          <w:lang w:val="es-ES" w:eastAsia="es-MX"/>
        </w:rPr>
      </w:pPr>
      <w:r w:rsidRPr="002E31F9">
        <w:rPr>
          <w:rFonts w:ascii="Palatino Linotype" w:eastAsia="Palatino Linotype" w:hAnsi="Palatino Linotype" w:cs="Palatino Linotype"/>
          <w:b/>
          <w:color w:val="000000"/>
          <w:sz w:val="28"/>
          <w:szCs w:val="28"/>
          <w:lang w:val="es-ES" w:eastAsia="es-MX"/>
        </w:rPr>
        <w:t>TERCERO. De las causas de improcedencia.</w:t>
      </w:r>
    </w:p>
    <w:p w14:paraId="1C6925F9" w14:textId="77777777" w:rsidR="00E86DBA" w:rsidRPr="002E31F9"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 w:eastAsia="es-MX"/>
        </w:rPr>
      </w:pPr>
      <w:r w:rsidRPr="002E31F9">
        <w:rPr>
          <w:rFonts w:ascii="Palatino Linotype" w:eastAsia="Palatino Linotype" w:hAnsi="Palatino Linotype" w:cs="Palatino Linotype"/>
          <w:color w:val="000000"/>
          <w:sz w:val="24"/>
          <w:szCs w:val="24"/>
          <w:lang w:val="es-ES" w:eastAsia="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E2795B" w14:textId="77777777" w:rsidR="00E86DBA" w:rsidRPr="002E31F9"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 w:eastAsia="es-MX"/>
        </w:rPr>
      </w:pPr>
      <w:r w:rsidRPr="002E31F9">
        <w:rPr>
          <w:rFonts w:ascii="Palatino Linotype" w:eastAsia="Palatino Linotype" w:hAnsi="Palatino Linotype" w:cs="Palatino Linotype"/>
          <w:color w:val="000000"/>
          <w:sz w:val="24"/>
          <w:szCs w:val="24"/>
          <w:lang w:val="es-ES" w:eastAsia="es-MX"/>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2E31F9">
        <w:rPr>
          <w:rFonts w:ascii="Palatino Linotype" w:eastAsia="Palatino Linotype" w:hAnsi="Palatino Linotype" w:cs="Palatino Linotype"/>
          <w:color w:val="000000"/>
          <w:sz w:val="24"/>
          <w:szCs w:val="24"/>
          <w:lang w:val="es-ES" w:eastAsia="es-MX"/>
        </w:rPr>
        <w:lastRenderedPageBreak/>
        <w:t>máxime que es una figura procesal adoptada en la ley de la materia</w:t>
      </w:r>
      <w:r w:rsidRPr="002E31F9">
        <w:rPr>
          <w:rFonts w:ascii="Palatino Linotype" w:eastAsia="Palatino Linotype" w:hAnsi="Palatino Linotype" w:cs="Palatino Linotype"/>
          <w:color w:val="000000"/>
          <w:sz w:val="24"/>
          <w:szCs w:val="24"/>
          <w:vertAlign w:val="superscript"/>
          <w:lang w:val="es-ES" w:eastAsia="es-MX"/>
        </w:rPr>
        <w:footnoteReference w:id="1"/>
      </w:r>
      <w:r w:rsidRPr="002E31F9">
        <w:rPr>
          <w:rFonts w:ascii="Palatino Linotype" w:eastAsia="Palatino Linotype" w:hAnsi="Palatino Linotype" w:cs="Palatino Linotype"/>
          <w:color w:val="000000"/>
          <w:sz w:val="24"/>
          <w:szCs w:val="24"/>
          <w:lang w:val="es-ES" w:eastAsia="es-MX"/>
        </w:rPr>
        <w:t>, la cual permite dilucidar alguna causal que impida el estudio y resolución, cuando una vez admitido el recurso de revisión se advierta una causa de improcedencia que permita sobreseerlo, sin estudiar el fondo del asunto.</w:t>
      </w:r>
    </w:p>
    <w:p w14:paraId="73565EDD" w14:textId="77777777" w:rsidR="00E86DBA" w:rsidRPr="002E31F9"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 w:eastAsia="es-MX"/>
        </w:rPr>
      </w:pPr>
      <w:r w:rsidRPr="002E31F9">
        <w:rPr>
          <w:rFonts w:ascii="Palatino Linotype" w:eastAsia="Palatino Linotype" w:hAnsi="Palatino Linotype" w:cs="Palatino Linotype"/>
          <w:color w:val="000000"/>
          <w:sz w:val="24"/>
          <w:szCs w:val="24"/>
          <w:lang w:val="es-ES" w:eastAsia="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3823713" w14:textId="77777777" w:rsidR="00E86DBA" w:rsidRPr="002E31F9" w:rsidRDefault="00E86DBA" w:rsidP="00E86DBA">
      <w:pPr>
        <w:spacing w:before="240" w:line="360" w:lineRule="auto"/>
        <w:jc w:val="both"/>
        <w:divId w:val="2000691161"/>
        <w:rPr>
          <w:rFonts w:ascii="Palatino Linotype" w:eastAsia="Palatino Linotype" w:hAnsi="Palatino Linotype" w:cs="Palatino Linotype"/>
          <w:color w:val="000000"/>
          <w:sz w:val="28"/>
          <w:szCs w:val="28"/>
          <w:lang w:val="es-ES" w:eastAsia="es-MX"/>
        </w:rPr>
      </w:pPr>
      <w:r w:rsidRPr="002E31F9">
        <w:rPr>
          <w:rFonts w:ascii="Palatino Linotype" w:eastAsia="Palatino Linotype" w:hAnsi="Palatino Linotype" w:cs="Palatino Linotype"/>
          <w:b/>
          <w:color w:val="000000"/>
          <w:sz w:val="28"/>
          <w:szCs w:val="28"/>
          <w:lang w:val="es-ES" w:eastAsia="es-MX"/>
        </w:rPr>
        <w:lastRenderedPageBreak/>
        <w:t>CUARTO.</w:t>
      </w:r>
      <w:r w:rsidRPr="002E31F9">
        <w:rPr>
          <w:rFonts w:ascii="Palatino Linotype" w:eastAsia="Palatino Linotype" w:hAnsi="Palatino Linotype" w:cs="Palatino Linotype"/>
          <w:color w:val="000000"/>
          <w:sz w:val="28"/>
          <w:szCs w:val="28"/>
          <w:lang w:val="es-ES" w:eastAsia="es-MX"/>
        </w:rPr>
        <w:t xml:space="preserve"> </w:t>
      </w:r>
      <w:r w:rsidRPr="002E31F9">
        <w:rPr>
          <w:rFonts w:ascii="Palatino Linotype" w:eastAsia="Palatino Linotype" w:hAnsi="Palatino Linotype" w:cs="Palatino Linotype"/>
          <w:b/>
          <w:color w:val="000000"/>
          <w:sz w:val="28"/>
          <w:szCs w:val="28"/>
          <w:lang w:val="es-ES" w:eastAsia="es-MX"/>
        </w:rPr>
        <w:t>Estudio y resolución del asunto.</w:t>
      </w:r>
    </w:p>
    <w:p w14:paraId="4587B83B" w14:textId="77777777" w:rsidR="00E86DBA" w:rsidRPr="002E31F9" w:rsidRDefault="00E86DBA" w:rsidP="00E86DBA">
      <w:pPr>
        <w:spacing w:before="240" w:line="360" w:lineRule="auto"/>
        <w:jc w:val="both"/>
        <w:divId w:val="2000691161"/>
        <w:rPr>
          <w:rFonts w:ascii="Palatino Linotype" w:eastAsia="Palatino Linotype" w:hAnsi="Palatino Linotype" w:cs="Palatino Linotype"/>
          <w:color w:val="000000"/>
          <w:sz w:val="24"/>
          <w:szCs w:val="24"/>
          <w:lang w:val="es-ES" w:eastAsia="es-MX"/>
        </w:rPr>
      </w:pPr>
      <w:r w:rsidRPr="002E31F9">
        <w:rPr>
          <w:rFonts w:ascii="Palatino Linotype" w:eastAsia="Palatino Linotype" w:hAnsi="Palatino Linotype" w:cs="Palatino Linotype"/>
          <w:color w:val="000000"/>
          <w:sz w:val="24"/>
          <w:szCs w:val="24"/>
          <w:lang w:val="es-ES" w:eastAsia="es-MX"/>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A321F90" w14:textId="77777777" w:rsidR="0030169E" w:rsidRPr="002E31F9" w:rsidRDefault="0030169E" w:rsidP="0030169E">
      <w:pPr>
        <w:spacing w:before="240" w:line="360" w:lineRule="auto"/>
        <w:jc w:val="both"/>
        <w:rPr>
          <w:rFonts w:ascii="Palatino Linotype" w:hAnsi="Palatino Linotype" w:cs="Arial"/>
          <w:sz w:val="24"/>
          <w:lang w:val="es-ES"/>
        </w:rPr>
      </w:pPr>
      <w:r w:rsidRPr="002E31F9">
        <w:rPr>
          <w:rFonts w:ascii="Palatino Linotype" w:hAnsi="Palatino Linotype" w:cs="Arial"/>
          <w:sz w:val="24"/>
          <w:lang w:val="es-ES"/>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FF1BD70" w14:textId="77777777" w:rsidR="0030169E" w:rsidRPr="002E31F9" w:rsidRDefault="0030169E" w:rsidP="0030169E">
      <w:pPr>
        <w:spacing w:before="240" w:line="360" w:lineRule="auto"/>
        <w:ind w:left="567" w:right="567"/>
        <w:jc w:val="both"/>
        <w:rPr>
          <w:rFonts w:ascii="Palatino Linotype" w:hAnsi="Palatino Linotype" w:cs="Arial"/>
          <w:i/>
          <w:color w:val="000000"/>
          <w:sz w:val="2"/>
          <w:lang w:val="es-ES"/>
        </w:rPr>
      </w:pPr>
      <w:r w:rsidRPr="002E31F9">
        <w:rPr>
          <w:rFonts w:ascii="Palatino Linotype" w:hAnsi="Palatino Linotype" w:cs="Arial"/>
          <w:i/>
          <w:lang w:val="es-ES"/>
        </w:rPr>
        <w:t>“</w:t>
      </w:r>
      <w:r w:rsidRPr="002E31F9">
        <w:rPr>
          <w:rFonts w:ascii="Palatino Linotype" w:hAnsi="Palatino Linotype" w:cs="Arial"/>
          <w:b/>
          <w:i/>
          <w:color w:val="000000"/>
          <w:lang w:val="es-ES"/>
        </w:rPr>
        <w:t>Artículo 12.</w:t>
      </w:r>
      <w:r w:rsidRPr="002E31F9">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77FD61A1" w14:textId="77777777" w:rsidR="0030169E" w:rsidRPr="002E31F9" w:rsidRDefault="0030169E" w:rsidP="0030169E">
      <w:pPr>
        <w:spacing w:before="240" w:line="360" w:lineRule="auto"/>
        <w:ind w:left="567" w:right="567"/>
        <w:jc w:val="both"/>
        <w:rPr>
          <w:rFonts w:ascii="Palatino Linotype" w:hAnsi="Palatino Linotype" w:cs="Arial"/>
          <w:i/>
          <w:lang w:val="es-ES"/>
        </w:rPr>
      </w:pPr>
      <w:r w:rsidRPr="002E31F9">
        <w:rPr>
          <w:rFonts w:ascii="Palatino Linotype"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E31F9">
        <w:rPr>
          <w:rFonts w:ascii="Palatino Linotype" w:hAnsi="Palatino Linotype" w:cs="Arial"/>
          <w:i/>
          <w:lang w:val="es-ES"/>
        </w:rPr>
        <w:t>”</w:t>
      </w:r>
    </w:p>
    <w:p w14:paraId="4E9745B7" w14:textId="77777777" w:rsidR="0030169E" w:rsidRPr="002E31F9" w:rsidRDefault="0030169E" w:rsidP="0030169E">
      <w:pPr>
        <w:spacing w:line="360" w:lineRule="auto"/>
        <w:jc w:val="both"/>
        <w:rPr>
          <w:rFonts w:ascii="Palatino Linotype" w:hAnsi="Palatino Linotype" w:cs="Arial"/>
          <w:color w:val="000000"/>
          <w:sz w:val="24"/>
          <w:lang w:val="es-ES"/>
        </w:rPr>
      </w:pPr>
      <w:r w:rsidRPr="002E31F9">
        <w:rPr>
          <w:rFonts w:ascii="Palatino Linotype" w:hAnsi="Palatino Linotype" w:cs="Arial"/>
          <w:color w:val="000000"/>
          <w:sz w:val="24"/>
          <w:lang w:val="es-ES"/>
        </w:rPr>
        <w:lastRenderedPageBreak/>
        <w:t>En síntesis, el derecho de acceso a la información pública se satisface en aquellos casos en que se entregue el soporte documental en que conste la información pública, toda vez que, los Sujetos Obligados</w:t>
      </w:r>
      <w:r w:rsidRPr="002E31F9">
        <w:rPr>
          <w:rFonts w:ascii="Palatino Linotype" w:hAnsi="Palatino Linotype" w:cs="Arial"/>
          <w:b/>
          <w:color w:val="000000"/>
          <w:sz w:val="24"/>
          <w:lang w:val="es-ES"/>
        </w:rPr>
        <w:t xml:space="preserve"> </w:t>
      </w:r>
      <w:r w:rsidRPr="002E31F9">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2E31F9">
        <w:rPr>
          <w:rFonts w:ascii="Palatino Linotype" w:hAnsi="Palatino Linotype" w:cs="Arial"/>
          <w:i/>
          <w:color w:val="000000"/>
          <w:sz w:val="24"/>
          <w:lang w:val="es-ES"/>
        </w:rPr>
        <w:t>ad hoc</w:t>
      </w:r>
      <w:r w:rsidRPr="002E31F9">
        <w:rPr>
          <w:rFonts w:ascii="Palatino Linotype" w:hAnsi="Palatino Linotype" w:cs="Arial"/>
          <w:color w:val="000000"/>
          <w:sz w:val="24"/>
          <w:lang w:val="es-ES"/>
        </w:rPr>
        <w:t>, para satisfacer el derecho de acceso a la información pública.</w:t>
      </w:r>
    </w:p>
    <w:p w14:paraId="1C5A4A6F" w14:textId="77777777" w:rsidR="0030169E" w:rsidRPr="002E31F9" w:rsidRDefault="0030169E" w:rsidP="0030169E">
      <w:pPr>
        <w:spacing w:line="360" w:lineRule="auto"/>
        <w:jc w:val="both"/>
        <w:rPr>
          <w:rFonts w:ascii="Palatino Linotype" w:hAnsi="Palatino Linotype"/>
          <w:b/>
          <w:bCs/>
          <w:color w:val="000000"/>
          <w:sz w:val="24"/>
          <w:lang w:val="es-ES"/>
        </w:rPr>
      </w:pPr>
      <w:r w:rsidRPr="002E31F9">
        <w:rPr>
          <w:rFonts w:ascii="Palatino Linotype" w:hAnsi="Palatino Linotype" w:cs="Arial"/>
          <w:color w:val="000000"/>
          <w:sz w:val="24"/>
          <w:lang w:val="es-ES"/>
        </w:rPr>
        <w:t xml:space="preserve">Como apoyo a lo anterior, es aplicable el Criterio 03-17, emitido por </w:t>
      </w:r>
      <w:r w:rsidRPr="002E31F9">
        <w:rPr>
          <w:rFonts w:ascii="Palatino Linotype" w:eastAsia="Arial Unicode MS" w:hAnsi="Palatino Linotype" w:cs="Arial"/>
          <w:color w:val="000000"/>
          <w:sz w:val="24"/>
          <w:lang w:val="es-ES"/>
        </w:rPr>
        <w:t>el Instituto Nacional de Transparencia, Acceso a la Información y Protección de Datos Personales,</w:t>
      </w:r>
      <w:r w:rsidRPr="002E31F9">
        <w:rPr>
          <w:rFonts w:ascii="Palatino Linotype" w:hAnsi="Palatino Linotype"/>
          <w:bCs/>
          <w:color w:val="000000"/>
          <w:sz w:val="24"/>
          <w:lang w:val="es-ES"/>
        </w:rPr>
        <w:t xml:space="preserve"> que dice:</w:t>
      </w:r>
      <w:r w:rsidRPr="002E31F9">
        <w:rPr>
          <w:rFonts w:ascii="Palatino Linotype" w:hAnsi="Palatino Linotype"/>
          <w:b/>
          <w:bCs/>
          <w:color w:val="000000"/>
          <w:sz w:val="24"/>
          <w:lang w:val="es-ES"/>
        </w:rPr>
        <w:t xml:space="preserve"> </w:t>
      </w:r>
    </w:p>
    <w:p w14:paraId="4EE64CB4" w14:textId="77777777" w:rsidR="0030169E" w:rsidRPr="002E31F9" w:rsidRDefault="0030169E" w:rsidP="0030169E">
      <w:pPr>
        <w:spacing w:line="360" w:lineRule="auto"/>
        <w:ind w:left="851" w:right="850"/>
        <w:jc w:val="both"/>
        <w:rPr>
          <w:rFonts w:ascii="Palatino Linotype" w:hAnsi="Palatino Linotype" w:cs="Arial"/>
          <w:color w:val="000000"/>
          <w:sz w:val="2"/>
          <w:lang w:val="es-ES"/>
        </w:rPr>
      </w:pPr>
    </w:p>
    <w:p w14:paraId="7419810F" w14:textId="77777777" w:rsidR="0030169E" w:rsidRPr="002E31F9" w:rsidRDefault="0030169E" w:rsidP="0030169E">
      <w:pPr>
        <w:spacing w:line="360" w:lineRule="auto"/>
        <w:ind w:left="567" w:right="567"/>
        <w:jc w:val="both"/>
        <w:rPr>
          <w:rFonts w:ascii="Palatino Linotype" w:hAnsi="Palatino Linotype" w:cs="Arial"/>
          <w:i/>
          <w:color w:val="000000"/>
          <w:lang w:val="es-ES"/>
        </w:rPr>
      </w:pPr>
      <w:r w:rsidRPr="002E31F9">
        <w:rPr>
          <w:rFonts w:ascii="Palatino Linotype" w:hAnsi="Palatino Linotype" w:cs="Arial"/>
          <w:i/>
          <w:color w:val="000000"/>
          <w:lang w:val="es-ES"/>
        </w:rPr>
        <w:t>“</w:t>
      </w:r>
      <w:r w:rsidRPr="002E31F9">
        <w:rPr>
          <w:rFonts w:ascii="Palatino Linotype" w:hAnsi="Palatino Linotype" w:cs="Arial"/>
          <w:b/>
          <w:i/>
          <w:color w:val="000000"/>
          <w:lang w:val="es-ES"/>
        </w:rPr>
        <w:t>No existe obligación de elaborar documentos ad hoc para atender las solicitudes de acceso a la información.</w:t>
      </w:r>
      <w:r w:rsidRPr="002E31F9">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2E31F9" w:rsidRDefault="0030169E" w:rsidP="0030169E">
      <w:pPr>
        <w:spacing w:line="360" w:lineRule="auto"/>
        <w:ind w:left="567" w:right="567"/>
        <w:jc w:val="both"/>
        <w:rPr>
          <w:rFonts w:ascii="Palatino Linotype" w:hAnsi="Palatino Linotype" w:cs="Arial"/>
          <w:i/>
          <w:color w:val="000000"/>
          <w:sz w:val="2"/>
          <w:lang w:val="es-ES"/>
        </w:rPr>
      </w:pPr>
    </w:p>
    <w:p w14:paraId="6E66E32C" w14:textId="77777777" w:rsidR="0030169E" w:rsidRPr="002E31F9" w:rsidRDefault="0030169E" w:rsidP="0030169E">
      <w:pPr>
        <w:spacing w:after="0" w:line="360" w:lineRule="auto"/>
        <w:ind w:left="567" w:right="567"/>
        <w:jc w:val="both"/>
        <w:rPr>
          <w:rFonts w:ascii="Palatino Linotype" w:hAnsi="Palatino Linotype" w:cs="Arial"/>
          <w:i/>
          <w:color w:val="000000"/>
          <w:sz w:val="20"/>
          <w:lang w:val="es-ES"/>
        </w:rPr>
      </w:pPr>
      <w:r w:rsidRPr="002E31F9">
        <w:rPr>
          <w:rFonts w:ascii="Palatino Linotype" w:hAnsi="Palatino Linotype" w:cs="Arial"/>
          <w:i/>
          <w:color w:val="000000"/>
          <w:sz w:val="20"/>
          <w:lang w:val="es-ES"/>
        </w:rPr>
        <w:t xml:space="preserve">Resoluciones: </w:t>
      </w:r>
    </w:p>
    <w:p w14:paraId="7C261002" w14:textId="77777777" w:rsidR="0030169E" w:rsidRPr="002E31F9" w:rsidRDefault="0030169E" w:rsidP="0030169E">
      <w:pPr>
        <w:spacing w:after="0" w:line="360" w:lineRule="auto"/>
        <w:ind w:left="567" w:right="567"/>
        <w:jc w:val="both"/>
        <w:rPr>
          <w:rFonts w:ascii="Palatino Linotype" w:hAnsi="Palatino Linotype" w:cs="Arial"/>
          <w:i/>
          <w:color w:val="000000"/>
          <w:sz w:val="20"/>
          <w:lang w:val="es-ES"/>
        </w:rPr>
      </w:pPr>
      <w:r w:rsidRPr="002E31F9">
        <w:rPr>
          <w:rFonts w:ascii="Palatino Linotype" w:hAnsi="Palatino Linotype" w:cs="Arial"/>
          <w:i/>
          <w:color w:val="000000"/>
          <w:sz w:val="20"/>
          <w:lang w:val="es-ES"/>
        </w:rPr>
        <w:sym w:font="Symbol" w:char="F0B7"/>
      </w:r>
      <w:r w:rsidRPr="002E31F9">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B4114D6" w14:textId="77777777" w:rsidR="0030169E" w:rsidRPr="002E31F9" w:rsidRDefault="0030169E" w:rsidP="0030169E">
      <w:pPr>
        <w:spacing w:after="0" w:line="360" w:lineRule="auto"/>
        <w:ind w:left="567" w:right="567"/>
        <w:jc w:val="both"/>
        <w:rPr>
          <w:rFonts w:ascii="Palatino Linotype" w:hAnsi="Palatino Linotype" w:cs="Arial"/>
          <w:i/>
          <w:color w:val="000000"/>
          <w:sz w:val="20"/>
          <w:lang w:val="es-ES"/>
        </w:rPr>
      </w:pPr>
      <w:r w:rsidRPr="002E31F9">
        <w:rPr>
          <w:rFonts w:ascii="Palatino Linotype" w:hAnsi="Palatino Linotype" w:cs="Arial"/>
          <w:i/>
          <w:color w:val="000000"/>
          <w:sz w:val="20"/>
          <w:lang w:val="es-ES"/>
        </w:rPr>
        <w:sym w:font="Symbol" w:char="F0B7"/>
      </w:r>
      <w:r w:rsidRPr="002E31F9">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44302D6C" w14:textId="7E55D1A0" w:rsidR="0030169E" w:rsidRPr="002E31F9" w:rsidRDefault="0030169E" w:rsidP="00120F8C">
      <w:pPr>
        <w:spacing w:before="240" w:after="240" w:line="360" w:lineRule="auto"/>
        <w:ind w:left="567" w:right="567"/>
        <w:jc w:val="both"/>
        <w:rPr>
          <w:rFonts w:ascii="Palatino Linotype" w:hAnsi="Palatino Linotype" w:cs="Arial"/>
          <w:i/>
          <w:color w:val="000000"/>
          <w:sz w:val="20"/>
          <w:lang w:val="es-ES"/>
        </w:rPr>
      </w:pPr>
      <w:r w:rsidRPr="002E31F9">
        <w:rPr>
          <w:rFonts w:ascii="Palatino Linotype" w:hAnsi="Palatino Linotype" w:cs="Arial"/>
          <w:i/>
          <w:color w:val="000000"/>
          <w:sz w:val="20"/>
          <w:lang w:val="es-ES"/>
        </w:rPr>
        <w:lastRenderedPageBreak/>
        <w:sym w:font="Symbol" w:char="F0B7"/>
      </w:r>
      <w:r w:rsidRPr="002E31F9">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074B5065" w14:textId="77777777" w:rsidR="0030169E" w:rsidRPr="002E31F9" w:rsidRDefault="0030169E" w:rsidP="0030169E">
      <w:pPr>
        <w:spacing w:line="360" w:lineRule="auto"/>
        <w:jc w:val="both"/>
        <w:rPr>
          <w:rFonts w:ascii="Palatino Linotype" w:hAnsi="Palatino Linotype" w:cs="Arial"/>
          <w:color w:val="000000" w:themeColor="text1"/>
          <w:sz w:val="24"/>
          <w:lang w:val="es-ES"/>
        </w:rPr>
      </w:pPr>
      <w:r w:rsidRPr="002E31F9">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2E31F9">
        <w:rPr>
          <w:rFonts w:ascii="Palatino Linotype" w:hAnsi="Palatino Linotype" w:cs="Arial"/>
          <w:sz w:val="24"/>
          <w:lang w:val="es-ES"/>
        </w:rPr>
        <w:t>generen</w:t>
      </w:r>
      <w:r w:rsidRPr="002E31F9">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FF699" w14:textId="0C8E5FC8" w:rsidR="0030169E" w:rsidRPr="002E31F9" w:rsidRDefault="0030169E" w:rsidP="00D67113">
      <w:pPr>
        <w:spacing w:line="360" w:lineRule="auto"/>
        <w:ind w:firstLine="1"/>
        <w:jc w:val="both"/>
        <w:rPr>
          <w:rFonts w:ascii="Palatino Linotype" w:hAnsi="Palatino Linotype" w:cs="Arial"/>
          <w:color w:val="000000" w:themeColor="text1"/>
          <w:sz w:val="24"/>
          <w:lang w:val="es-ES"/>
        </w:rPr>
      </w:pPr>
      <w:r w:rsidRPr="002E31F9">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2E31F9">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E31F9">
        <w:rPr>
          <w:rFonts w:ascii="Palatino Linotype" w:hAnsi="Palatino Linotype" w:cs="Arial"/>
          <w:color w:val="000000" w:themeColor="text1"/>
          <w:sz w:val="24"/>
          <w:lang w:val="es-ES"/>
        </w:rPr>
        <w:t xml:space="preserve">; los que, </w:t>
      </w:r>
      <w:r w:rsidRPr="002E31F9">
        <w:rPr>
          <w:rFonts w:ascii="Palatino Linotype" w:hAnsi="Palatino Linotype" w:cs="Arial"/>
          <w:sz w:val="24"/>
          <w:lang w:val="es-ES"/>
        </w:rPr>
        <w:t>podrán estar en cualquier medio, sea escrito, impreso, sonoro, visual, electrónico, informático u holográfico</w:t>
      </w:r>
      <w:r w:rsidRPr="002E31F9">
        <w:rPr>
          <w:rFonts w:ascii="Palatino Linotype" w:hAnsi="Palatino Linotype" w:cs="Arial"/>
          <w:color w:val="000000" w:themeColor="text1"/>
          <w:sz w:val="24"/>
          <w:lang w:val="es-ES"/>
        </w:rPr>
        <w:t xml:space="preserve">, de conformidad con el artículo 3, fracción XI de la Ley de la materia, el cual dispone lo siguiente: </w:t>
      </w:r>
    </w:p>
    <w:p w14:paraId="0E940E32" w14:textId="77777777" w:rsidR="0030169E" w:rsidRPr="002E31F9" w:rsidRDefault="0030169E" w:rsidP="0030169E">
      <w:pPr>
        <w:spacing w:line="360" w:lineRule="auto"/>
        <w:ind w:left="567" w:right="567"/>
        <w:jc w:val="both"/>
        <w:rPr>
          <w:rFonts w:ascii="Palatino Linotype" w:hAnsi="Palatino Linotype" w:cs="Arial"/>
          <w:i/>
          <w:color w:val="000000"/>
          <w:lang w:val="es-ES"/>
        </w:rPr>
      </w:pPr>
      <w:r w:rsidRPr="002E31F9">
        <w:rPr>
          <w:rFonts w:ascii="Palatino Linotype" w:hAnsi="Palatino Linotype" w:cs="Arial"/>
          <w:i/>
          <w:color w:val="000000"/>
          <w:lang w:val="es-ES"/>
        </w:rPr>
        <w:t>“</w:t>
      </w:r>
      <w:r w:rsidRPr="002E31F9">
        <w:rPr>
          <w:rFonts w:ascii="Palatino Linotype" w:hAnsi="Palatino Linotype" w:cs="Arial"/>
          <w:b/>
          <w:i/>
          <w:color w:val="000000"/>
          <w:lang w:val="es-ES"/>
        </w:rPr>
        <w:t xml:space="preserve">Artículo 3. </w:t>
      </w:r>
      <w:r w:rsidRPr="002E31F9">
        <w:rPr>
          <w:rFonts w:ascii="Palatino Linotype" w:hAnsi="Palatino Linotype" w:cs="Arial"/>
          <w:i/>
          <w:color w:val="000000"/>
          <w:lang w:val="es-ES"/>
        </w:rPr>
        <w:t>Para los efectos de la presente Ley se entenderá por:</w:t>
      </w:r>
    </w:p>
    <w:p w14:paraId="60F159FF" w14:textId="77777777" w:rsidR="0030169E" w:rsidRPr="002E31F9" w:rsidRDefault="0030169E" w:rsidP="0030169E">
      <w:pPr>
        <w:spacing w:line="360" w:lineRule="auto"/>
        <w:ind w:left="567" w:right="567"/>
        <w:jc w:val="both"/>
        <w:rPr>
          <w:rFonts w:ascii="Palatino Linotype" w:hAnsi="Palatino Linotype" w:cs="Arial"/>
          <w:i/>
          <w:color w:val="000000"/>
          <w:lang w:val="es-ES"/>
        </w:rPr>
      </w:pPr>
      <w:r w:rsidRPr="002E31F9">
        <w:rPr>
          <w:rFonts w:ascii="Palatino Linotype" w:hAnsi="Palatino Linotype" w:cs="Arial"/>
          <w:i/>
          <w:color w:val="000000"/>
          <w:lang w:val="es-ES"/>
        </w:rPr>
        <w:t>(…)</w:t>
      </w:r>
    </w:p>
    <w:p w14:paraId="26167091" w14:textId="77777777" w:rsidR="0030169E" w:rsidRPr="002E31F9" w:rsidRDefault="0030169E" w:rsidP="0030169E">
      <w:pPr>
        <w:spacing w:line="360" w:lineRule="auto"/>
        <w:ind w:left="567" w:right="567"/>
        <w:jc w:val="both"/>
        <w:rPr>
          <w:rFonts w:ascii="Palatino Linotype" w:hAnsi="Palatino Linotype" w:cs="Arial"/>
          <w:i/>
          <w:color w:val="000000"/>
          <w:lang w:val="es-ES"/>
        </w:rPr>
      </w:pPr>
      <w:r w:rsidRPr="002E31F9">
        <w:rPr>
          <w:rFonts w:ascii="Palatino Linotype" w:hAnsi="Palatino Linotype" w:cs="Arial"/>
          <w:b/>
          <w:i/>
          <w:color w:val="000000"/>
          <w:lang w:val="es-ES"/>
        </w:rPr>
        <w:t>XI. Documento:</w:t>
      </w:r>
      <w:r w:rsidRPr="002E31F9">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2E31F9">
        <w:rPr>
          <w:rFonts w:ascii="Palatino Linotype" w:hAnsi="Palatino Linotype" w:cs="Arial"/>
          <w:i/>
          <w:color w:val="000000"/>
          <w:lang w:val="es-ES"/>
        </w:rPr>
        <w:lastRenderedPageBreak/>
        <w:t>documentos podrán estar en cualquier medio, sea escrito, impreso, sonoro, visual, electrónico, informático u holográfico;</w:t>
      </w:r>
    </w:p>
    <w:p w14:paraId="45E937DA" w14:textId="77777777" w:rsidR="0030169E" w:rsidRPr="002E31F9" w:rsidRDefault="0030169E" w:rsidP="0030169E">
      <w:pPr>
        <w:spacing w:before="240" w:line="360" w:lineRule="auto"/>
        <w:ind w:left="567" w:right="567"/>
        <w:jc w:val="both"/>
        <w:rPr>
          <w:rFonts w:ascii="Palatino Linotype" w:hAnsi="Palatino Linotype" w:cs="Arial"/>
          <w:i/>
          <w:color w:val="000000"/>
          <w:lang w:val="es-ES"/>
        </w:rPr>
      </w:pPr>
      <w:r w:rsidRPr="002E31F9">
        <w:rPr>
          <w:rFonts w:ascii="Palatino Linotype" w:hAnsi="Palatino Linotype" w:cs="Arial"/>
          <w:i/>
          <w:color w:val="000000"/>
          <w:lang w:val="es-ES"/>
        </w:rPr>
        <w:t>(…)”</w:t>
      </w:r>
    </w:p>
    <w:p w14:paraId="69F62D5C" w14:textId="700B1821" w:rsidR="00ED23DF" w:rsidRPr="002E31F9" w:rsidRDefault="0030169E" w:rsidP="00470101">
      <w:pPr>
        <w:autoSpaceDE w:val="0"/>
        <w:autoSpaceDN w:val="0"/>
        <w:adjustRightInd w:val="0"/>
        <w:spacing w:before="240" w:line="360" w:lineRule="auto"/>
        <w:jc w:val="both"/>
        <w:rPr>
          <w:rFonts w:ascii="Palatino Linotype" w:hAnsi="Palatino Linotype" w:cs="Arial"/>
          <w:sz w:val="24"/>
          <w:lang w:val="es-ES"/>
        </w:rPr>
      </w:pPr>
      <w:r w:rsidRPr="002E31F9">
        <w:rPr>
          <w:rFonts w:ascii="Palatino Linotype" w:hAnsi="Palatino Linotype" w:cs="Arial"/>
          <w:sz w:val="24"/>
          <w:lang w:val="es-ES"/>
        </w:rPr>
        <w:t xml:space="preserve">Siendo aplicable el Criterio </w:t>
      </w:r>
      <w:r w:rsidRPr="002E31F9">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E31F9">
        <w:rPr>
          <w:rFonts w:ascii="Palatino Linotype" w:hAnsi="Palatino Linotype" w:cs="Arial"/>
          <w:sz w:val="24"/>
          <w:lang w:val="es-ES"/>
        </w:rPr>
        <w:t>cuyo rubro y texto dispone:</w:t>
      </w:r>
    </w:p>
    <w:p w14:paraId="5790E4FE" w14:textId="77777777" w:rsidR="0030169E" w:rsidRPr="002E31F9" w:rsidRDefault="0030169E" w:rsidP="00D27FCB">
      <w:pPr>
        <w:spacing w:line="360" w:lineRule="auto"/>
        <w:ind w:left="567" w:right="567"/>
        <w:jc w:val="center"/>
        <w:rPr>
          <w:rFonts w:ascii="Palatino Linotype" w:hAnsi="Palatino Linotype" w:cs="Arial"/>
          <w:b/>
          <w:i/>
          <w:lang w:val="es-ES" w:eastAsia="es-MX"/>
        </w:rPr>
      </w:pPr>
      <w:r w:rsidRPr="002E31F9">
        <w:rPr>
          <w:rFonts w:ascii="Palatino Linotype" w:hAnsi="Palatino Linotype" w:cs="Arial"/>
          <w:b/>
          <w:lang w:val="es-ES" w:eastAsia="es-MX"/>
        </w:rPr>
        <w:t>“</w:t>
      </w:r>
      <w:r w:rsidRPr="002E31F9">
        <w:rPr>
          <w:rFonts w:ascii="Palatino Linotype" w:hAnsi="Palatino Linotype" w:cs="Arial"/>
          <w:b/>
          <w:i/>
          <w:lang w:val="es-ES" w:eastAsia="es-MX"/>
        </w:rPr>
        <w:t>CRITERIO 0002-11</w:t>
      </w:r>
    </w:p>
    <w:p w14:paraId="6CADBFE9" w14:textId="77777777" w:rsidR="0030169E" w:rsidRPr="002E31F9" w:rsidRDefault="0030169E" w:rsidP="0030169E">
      <w:pPr>
        <w:spacing w:before="240" w:line="360" w:lineRule="auto"/>
        <w:ind w:left="567" w:right="567"/>
        <w:jc w:val="both"/>
        <w:rPr>
          <w:rFonts w:ascii="Palatino Linotype" w:hAnsi="Palatino Linotype" w:cs="Arial"/>
          <w:i/>
          <w:lang w:val="es-ES" w:eastAsia="es-MX"/>
        </w:rPr>
      </w:pPr>
      <w:r w:rsidRPr="002E31F9">
        <w:rPr>
          <w:rFonts w:ascii="Palatino Linotype" w:hAnsi="Palatino Linotype" w:cs="Arial"/>
          <w:b/>
          <w:i/>
          <w:lang w:val="es-ES" w:eastAsia="es-MX"/>
        </w:rPr>
        <w:t xml:space="preserve">INFORMACIÓN PÚBLICA, CONCEPTO DE, EN MATERIA DE TRANSPARENCIA. INTERPRETACIÓN SISTEMÁTICA DE LOS ARTÍCULOS 2°, FRACCIÓN </w:t>
      </w:r>
      <w:r w:rsidRPr="002E31F9">
        <w:rPr>
          <w:rFonts w:ascii="Palatino Linotype" w:hAnsi="Palatino Linotype" w:cs="Arial"/>
          <w:b/>
          <w:bCs/>
          <w:i/>
          <w:lang w:val="es-ES" w:eastAsia="es-MX"/>
        </w:rPr>
        <w:t xml:space="preserve">V, XV, Y XVI, </w:t>
      </w:r>
      <w:r w:rsidRPr="002E31F9">
        <w:rPr>
          <w:rFonts w:ascii="Palatino Linotype" w:hAnsi="Palatino Linotype" w:cs="Arial"/>
          <w:b/>
          <w:i/>
          <w:lang w:val="es-ES" w:eastAsia="es-MX"/>
        </w:rPr>
        <w:t>3°, 4°, 11 Y 41.</w:t>
      </w:r>
      <w:r w:rsidRPr="002E31F9">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A82D1A" w14:textId="77777777" w:rsidR="0030169E" w:rsidRPr="002E31F9" w:rsidRDefault="0030169E" w:rsidP="0030169E">
      <w:pPr>
        <w:spacing w:line="360" w:lineRule="auto"/>
        <w:ind w:left="567" w:right="567"/>
        <w:jc w:val="both"/>
        <w:rPr>
          <w:rFonts w:ascii="Palatino Linotype" w:hAnsi="Palatino Linotype" w:cs="Arial"/>
          <w:i/>
          <w:lang w:val="es-ES" w:eastAsia="es-MX"/>
        </w:rPr>
      </w:pPr>
      <w:r w:rsidRPr="002E31F9">
        <w:rPr>
          <w:rFonts w:ascii="Palatino Linotype" w:hAnsi="Palatino Linotype" w:cs="Arial"/>
          <w:i/>
          <w:lang w:val="es-ES" w:eastAsia="es-MX"/>
        </w:rPr>
        <w:t>En consecuencia el acceso a la información se refiere a que se cumplan cualquiera de los siguientes tres supuestos:</w:t>
      </w:r>
    </w:p>
    <w:p w14:paraId="2ED7282C" w14:textId="77777777" w:rsidR="0030169E" w:rsidRPr="002E31F9" w:rsidRDefault="0030169E" w:rsidP="0030169E">
      <w:pPr>
        <w:spacing w:line="360" w:lineRule="auto"/>
        <w:ind w:left="567" w:right="567"/>
        <w:jc w:val="both"/>
        <w:rPr>
          <w:rFonts w:ascii="Palatino Linotype" w:hAnsi="Palatino Linotype" w:cs="Arial"/>
          <w:b/>
          <w:i/>
          <w:lang w:val="es-ES" w:eastAsia="es-MX"/>
        </w:rPr>
      </w:pPr>
      <w:r w:rsidRPr="002E31F9">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0F2CDEC7" w14:textId="77777777" w:rsidR="0030169E" w:rsidRPr="002E31F9" w:rsidRDefault="0030169E" w:rsidP="0030169E">
      <w:pPr>
        <w:spacing w:line="360" w:lineRule="auto"/>
        <w:ind w:left="567" w:right="567"/>
        <w:jc w:val="both"/>
        <w:rPr>
          <w:rFonts w:ascii="Palatino Linotype" w:hAnsi="Palatino Linotype" w:cs="Arial"/>
          <w:i/>
          <w:lang w:val="es-ES" w:eastAsia="es-MX"/>
        </w:rPr>
      </w:pPr>
      <w:r w:rsidRPr="002E31F9">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476B3403" w14:textId="77777777" w:rsidR="0030169E" w:rsidRPr="002E31F9" w:rsidRDefault="0030169E" w:rsidP="0030169E">
      <w:pPr>
        <w:spacing w:line="360" w:lineRule="auto"/>
        <w:ind w:left="567" w:right="567"/>
        <w:jc w:val="both"/>
        <w:rPr>
          <w:rFonts w:ascii="Palatino Linotype" w:hAnsi="Palatino Linotype" w:cs="Arial"/>
          <w:i/>
          <w:lang w:val="es-ES" w:eastAsia="es-MX"/>
        </w:rPr>
      </w:pPr>
      <w:r w:rsidRPr="002E31F9">
        <w:rPr>
          <w:rFonts w:ascii="Palatino Linotype" w:hAnsi="Palatino Linotype" w:cs="Arial"/>
          <w:i/>
          <w:lang w:val="es-ES" w:eastAsia="es-MX"/>
        </w:rPr>
        <w:lastRenderedPageBreak/>
        <w:t>3) Que se trate de información registrada en cualquier soporte documental, que en ejercicio de las atribuciones conferidas, se encuentre en posesión de los Sujetos Obligados.” (SIC)</w:t>
      </w:r>
    </w:p>
    <w:p w14:paraId="76B72802" w14:textId="77777777" w:rsidR="0030169E" w:rsidRPr="002E31F9" w:rsidRDefault="0030169E" w:rsidP="0030169E">
      <w:pPr>
        <w:tabs>
          <w:tab w:val="left" w:pos="851"/>
        </w:tabs>
        <w:spacing w:before="240" w:line="360" w:lineRule="auto"/>
        <w:ind w:left="567" w:right="567"/>
        <w:jc w:val="right"/>
        <w:rPr>
          <w:rFonts w:ascii="Palatino Linotype" w:hAnsi="Palatino Linotype" w:cs="Arial"/>
          <w:i/>
          <w:sz w:val="20"/>
          <w:lang w:val="es-ES" w:eastAsia="es-MX"/>
        </w:rPr>
      </w:pPr>
      <w:r w:rsidRPr="002E31F9">
        <w:rPr>
          <w:rFonts w:ascii="Palatino Linotype" w:hAnsi="Palatino Linotype" w:cs="Arial"/>
          <w:lang w:val="es-ES" w:eastAsia="es-MX"/>
        </w:rPr>
        <w:tab/>
      </w:r>
      <w:r w:rsidRPr="002E31F9">
        <w:rPr>
          <w:rFonts w:ascii="Palatino Linotype" w:hAnsi="Palatino Linotype" w:cs="Arial"/>
          <w:i/>
          <w:sz w:val="20"/>
          <w:lang w:val="es-ES" w:eastAsia="es-MX"/>
        </w:rPr>
        <w:t>(Énfasis Añadido)</w:t>
      </w:r>
    </w:p>
    <w:p w14:paraId="6B86DB85" w14:textId="77777777" w:rsidR="0030169E" w:rsidRPr="002E31F9" w:rsidRDefault="0030169E" w:rsidP="0030169E">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2E31F9">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2FA074D4" w14:textId="77777777" w:rsidR="0030169E" w:rsidRPr="002E31F9" w:rsidRDefault="0030169E" w:rsidP="0030169E">
      <w:pPr>
        <w:spacing w:before="240" w:line="360" w:lineRule="auto"/>
        <w:ind w:left="708" w:right="567"/>
        <w:jc w:val="both"/>
        <w:rPr>
          <w:rFonts w:ascii="Palatino Linotype" w:hAnsi="Palatino Linotype" w:cs="Arial"/>
          <w:bCs/>
          <w:i/>
          <w:lang w:val="es-ES"/>
        </w:rPr>
      </w:pPr>
      <w:r w:rsidRPr="002E31F9">
        <w:rPr>
          <w:rFonts w:ascii="Palatino Linotype" w:hAnsi="Palatino Linotype" w:cs="Arial"/>
          <w:bCs/>
          <w:i/>
          <w:lang w:val="es-ES"/>
        </w:rPr>
        <w:t>“Artículo 6o.</w:t>
      </w:r>
    </w:p>
    <w:p w14:paraId="39AEB811" w14:textId="77777777" w:rsidR="0030169E" w:rsidRPr="002E31F9" w:rsidRDefault="0030169E" w:rsidP="0030169E">
      <w:pPr>
        <w:spacing w:before="240" w:line="360" w:lineRule="auto"/>
        <w:ind w:left="708" w:right="567"/>
        <w:jc w:val="both"/>
        <w:rPr>
          <w:rFonts w:ascii="Palatino Linotype" w:hAnsi="Palatino Linotype" w:cs="Arial"/>
          <w:bCs/>
          <w:i/>
          <w:lang w:val="es-ES"/>
        </w:rPr>
      </w:pPr>
      <w:r w:rsidRPr="002E31F9">
        <w:rPr>
          <w:rFonts w:ascii="Palatino Linotype" w:hAnsi="Palatino Linotype" w:cs="Arial"/>
          <w:bCs/>
          <w:i/>
          <w:lang w:val="es-ES"/>
        </w:rPr>
        <w:t>[...]</w:t>
      </w:r>
    </w:p>
    <w:p w14:paraId="7ED82FDA" w14:textId="77777777" w:rsidR="0030169E" w:rsidRPr="002E31F9" w:rsidRDefault="0030169E" w:rsidP="0030169E">
      <w:pPr>
        <w:spacing w:before="240" w:line="360" w:lineRule="auto"/>
        <w:ind w:left="708" w:right="567"/>
        <w:jc w:val="both"/>
        <w:rPr>
          <w:rFonts w:ascii="Palatino Linotype" w:eastAsia="Times New Roman" w:hAnsi="Palatino Linotype" w:cs="Arial"/>
          <w:bCs/>
          <w:i/>
          <w:color w:val="000000"/>
          <w:lang w:val="es-ES" w:eastAsia="es-MX"/>
        </w:rPr>
      </w:pPr>
      <w:r w:rsidRPr="002E31F9">
        <w:rPr>
          <w:rFonts w:ascii="Palatino Linotype" w:eastAsia="Times New Roman" w:hAnsi="Palatino Linotype" w:cs="Arial"/>
          <w:bCs/>
          <w:i/>
          <w:color w:val="000000"/>
          <w:lang w:val="es-ES" w:eastAsia="es-MX"/>
        </w:rPr>
        <w:t xml:space="preserve">A. </w:t>
      </w:r>
      <w:r w:rsidRPr="002E31F9">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2E31F9">
        <w:rPr>
          <w:rFonts w:ascii="Palatino Linotype" w:eastAsia="Times New Roman" w:hAnsi="Palatino Linotype" w:cs="Arial"/>
          <w:bCs/>
          <w:i/>
          <w:color w:val="000000"/>
          <w:lang w:val="es-ES" w:eastAsia="es-MX"/>
        </w:rPr>
        <w:t> </w:t>
      </w:r>
    </w:p>
    <w:p w14:paraId="46B0A991" w14:textId="77777777" w:rsidR="0030169E" w:rsidRPr="002E31F9" w:rsidRDefault="0030169E" w:rsidP="0030169E">
      <w:pPr>
        <w:spacing w:before="240" w:line="360" w:lineRule="auto"/>
        <w:ind w:left="708" w:right="567"/>
        <w:jc w:val="both"/>
        <w:rPr>
          <w:rFonts w:ascii="Palatino Linotype" w:eastAsia="Times New Roman" w:hAnsi="Palatino Linotype" w:cs="Arial"/>
          <w:bCs/>
          <w:i/>
          <w:color w:val="000000"/>
          <w:lang w:val="es-ES" w:eastAsia="es-MX"/>
        </w:rPr>
      </w:pPr>
      <w:r w:rsidRPr="002E31F9">
        <w:rPr>
          <w:rFonts w:ascii="Palatino Linotype" w:eastAsia="Times New Roman" w:hAnsi="Palatino Linotype" w:cs="Arial"/>
          <w:bCs/>
          <w:i/>
          <w:color w:val="000000"/>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026604C2" w14:textId="77777777" w:rsidR="0030169E" w:rsidRPr="002E31F9"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2E31F9">
        <w:rPr>
          <w:rFonts w:ascii="Palatino Linotype" w:hAnsi="Palatino Linotype" w:cs="Arial"/>
          <w:sz w:val="24"/>
          <w:szCs w:val="24"/>
          <w:lang w:val="es-ES"/>
        </w:rPr>
        <w:lastRenderedPageBreak/>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1ED13B3A" w14:textId="77777777" w:rsidR="0030169E" w:rsidRPr="002E31F9"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2E31F9">
        <w:rPr>
          <w:rFonts w:ascii="Palatino Linotype" w:hAnsi="Palatino Linotype" w:cs="Arial"/>
          <w:sz w:val="24"/>
          <w:szCs w:val="24"/>
          <w:lang w:val="es-ES"/>
        </w:rPr>
        <w:t xml:space="preserve">Lo anterior se concatena con lo establecido en los artículos 4 y 12 de la Ley de Transparencia y Acceso a la Información Pública del Estado de México y Municipios, los cuales esgrimen: </w:t>
      </w:r>
    </w:p>
    <w:p w14:paraId="5BD9F51D" w14:textId="77777777" w:rsidR="0030169E" w:rsidRPr="002E31F9" w:rsidRDefault="0030169E" w:rsidP="0030169E">
      <w:pPr>
        <w:autoSpaceDE w:val="0"/>
        <w:autoSpaceDN w:val="0"/>
        <w:adjustRightInd w:val="0"/>
        <w:spacing w:before="240" w:line="360" w:lineRule="auto"/>
        <w:ind w:left="567" w:right="567"/>
        <w:jc w:val="both"/>
        <w:rPr>
          <w:rFonts w:ascii="Palatino Linotype" w:hAnsi="Palatino Linotype"/>
          <w:i/>
          <w:lang w:val="es-ES"/>
        </w:rPr>
      </w:pPr>
      <w:r w:rsidRPr="002E31F9">
        <w:rPr>
          <w:rFonts w:ascii="Palatino Linotype" w:hAnsi="Palatino Linotype"/>
          <w:b/>
          <w:i/>
          <w:lang w:val="es-ES"/>
        </w:rPr>
        <w:t>Artículo 4.</w:t>
      </w:r>
      <w:r w:rsidRPr="002E31F9">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9D5098" w14:textId="77777777" w:rsidR="0030169E" w:rsidRPr="002E31F9" w:rsidRDefault="0030169E" w:rsidP="0030169E">
      <w:pPr>
        <w:autoSpaceDE w:val="0"/>
        <w:autoSpaceDN w:val="0"/>
        <w:adjustRightInd w:val="0"/>
        <w:spacing w:before="240" w:line="360" w:lineRule="auto"/>
        <w:ind w:left="567" w:right="567"/>
        <w:jc w:val="both"/>
        <w:rPr>
          <w:rFonts w:ascii="Palatino Linotype" w:hAnsi="Palatino Linotype" w:cs="Arial"/>
          <w:i/>
          <w:lang w:val="es-ES"/>
        </w:rPr>
      </w:pPr>
      <w:r w:rsidRPr="002E31F9">
        <w:rPr>
          <w:rFonts w:ascii="Palatino Linotype" w:hAnsi="Palatino Linotype"/>
          <w:b/>
          <w:i/>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1F9">
        <w:rPr>
          <w:rFonts w:ascii="Palatino Linotype" w:hAnsi="Palatino Linotype"/>
          <w:i/>
          <w:u w:val="single"/>
          <w:lang w:val="es-ES"/>
        </w:rPr>
        <w:t>.</w:t>
      </w:r>
      <w:r w:rsidRPr="002E31F9">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5529C91C" w14:textId="77777777" w:rsidR="0030169E" w:rsidRPr="002E31F9" w:rsidRDefault="0030169E" w:rsidP="0030169E">
      <w:pPr>
        <w:autoSpaceDE w:val="0"/>
        <w:autoSpaceDN w:val="0"/>
        <w:adjustRightInd w:val="0"/>
        <w:spacing w:before="240" w:line="360" w:lineRule="auto"/>
        <w:ind w:left="567" w:right="567"/>
        <w:jc w:val="both"/>
        <w:rPr>
          <w:rFonts w:ascii="Palatino Linotype" w:hAnsi="Palatino Linotype" w:cs="Arial"/>
          <w:i/>
          <w:lang w:val="es-ES"/>
        </w:rPr>
      </w:pPr>
      <w:r w:rsidRPr="002E31F9">
        <w:rPr>
          <w:rFonts w:ascii="Palatino Linotype" w:hAnsi="Palatino Linotype" w:cs="Arial"/>
          <w:i/>
          <w:lang w:val="es-ES"/>
        </w:rPr>
        <w:t>[…]</w:t>
      </w:r>
    </w:p>
    <w:p w14:paraId="3F15149C" w14:textId="77777777" w:rsidR="0030169E" w:rsidRPr="002E31F9" w:rsidRDefault="0030169E" w:rsidP="0030169E">
      <w:pPr>
        <w:autoSpaceDE w:val="0"/>
        <w:autoSpaceDN w:val="0"/>
        <w:adjustRightInd w:val="0"/>
        <w:spacing w:before="240" w:line="360" w:lineRule="auto"/>
        <w:ind w:left="567" w:right="567"/>
        <w:jc w:val="both"/>
        <w:rPr>
          <w:rFonts w:ascii="Palatino Linotype" w:hAnsi="Palatino Linotype"/>
          <w:i/>
          <w:lang w:val="es-ES"/>
        </w:rPr>
      </w:pPr>
      <w:r w:rsidRPr="002E31F9">
        <w:rPr>
          <w:rFonts w:ascii="Palatino Linotype" w:hAnsi="Palatino Linotype"/>
          <w:b/>
          <w:i/>
          <w:lang w:val="es-ES"/>
        </w:rPr>
        <w:t>Artículo 12.</w:t>
      </w:r>
      <w:r w:rsidRPr="002E31F9">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26C46B8E" w14:textId="77777777" w:rsidR="0030169E" w:rsidRPr="002E31F9" w:rsidRDefault="0030169E" w:rsidP="0030169E">
      <w:pPr>
        <w:autoSpaceDE w:val="0"/>
        <w:autoSpaceDN w:val="0"/>
        <w:adjustRightInd w:val="0"/>
        <w:spacing w:before="240" w:line="360" w:lineRule="auto"/>
        <w:ind w:left="567" w:right="567"/>
        <w:jc w:val="both"/>
        <w:rPr>
          <w:rFonts w:ascii="Palatino Linotype" w:hAnsi="Palatino Linotype"/>
          <w:b/>
          <w:i/>
          <w:u w:val="single"/>
          <w:lang w:val="es-ES"/>
        </w:rPr>
      </w:pPr>
      <w:r w:rsidRPr="002E31F9">
        <w:rPr>
          <w:rFonts w:ascii="Palatino Linotype" w:hAnsi="Palatino Linotype"/>
          <w:b/>
          <w:i/>
          <w:u w:val="single"/>
          <w:lang w:val="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E2F5DE7" w14:textId="4EA8F264" w:rsidR="0030169E" w:rsidRPr="002E31F9"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2E31F9">
        <w:rPr>
          <w:rFonts w:ascii="Palatino Linotype" w:hAnsi="Palatino Linotype" w:cs="Arial"/>
          <w:sz w:val="24"/>
          <w:szCs w:val="24"/>
          <w:lang w:val="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1AFAA0E6" w:rsidR="00B75682" w:rsidRPr="002E31F9" w:rsidRDefault="00B75682" w:rsidP="00B75682">
      <w:pPr>
        <w:tabs>
          <w:tab w:val="left" w:pos="709"/>
        </w:tabs>
        <w:spacing w:before="240" w:line="360" w:lineRule="auto"/>
        <w:ind w:right="51"/>
        <w:jc w:val="both"/>
        <w:rPr>
          <w:rFonts w:ascii="Palatino Linotype" w:hAnsi="Palatino Linotype" w:cs="Arial"/>
          <w:iCs/>
          <w:sz w:val="24"/>
          <w:szCs w:val="24"/>
          <w:lang w:val="es-ES"/>
        </w:rPr>
      </w:pPr>
      <w:r w:rsidRPr="002E31F9">
        <w:rPr>
          <w:rFonts w:ascii="Palatino Linotype" w:hAnsi="Palatino Linotype" w:cs="Arial"/>
          <w:iCs/>
          <w:sz w:val="24"/>
          <w:szCs w:val="24"/>
          <w:lang w:val="es-ES"/>
        </w:rPr>
        <w:t>Luego entonces, es menester recordar que el particular tuvo a bien solicitar lo siguiente:</w:t>
      </w:r>
    </w:p>
    <w:p w14:paraId="74B76171" w14:textId="1D09232F" w:rsidR="0004239B" w:rsidRPr="002E31F9" w:rsidRDefault="0004239B" w:rsidP="0004239B">
      <w:pPr>
        <w:pStyle w:val="Prrafodelista"/>
        <w:numPr>
          <w:ilvl w:val="0"/>
          <w:numId w:val="31"/>
        </w:numPr>
        <w:spacing w:before="240" w:after="240" w:line="360" w:lineRule="auto"/>
        <w:ind w:right="51"/>
        <w:jc w:val="both"/>
        <w:rPr>
          <w:rFonts w:ascii="Palatino Linotype" w:hAnsi="Palatino Linotype" w:cs="Arial"/>
          <w:iCs/>
        </w:rPr>
      </w:pPr>
      <w:r w:rsidRPr="002E31F9">
        <w:rPr>
          <w:rFonts w:ascii="Palatino Linotype" w:hAnsi="Palatino Linotype" w:cs="Arial"/>
          <w:iCs/>
        </w:rPr>
        <w:t>Sistema de control y evaluación municipal.</w:t>
      </w:r>
    </w:p>
    <w:p w14:paraId="72839066" w14:textId="0A489415" w:rsidR="0004239B" w:rsidRPr="002E31F9" w:rsidRDefault="0004239B" w:rsidP="0004239B">
      <w:pPr>
        <w:pStyle w:val="Prrafodelista"/>
        <w:numPr>
          <w:ilvl w:val="0"/>
          <w:numId w:val="31"/>
        </w:numPr>
        <w:spacing w:before="240" w:after="240" w:line="360" w:lineRule="auto"/>
        <w:ind w:right="51"/>
        <w:jc w:val="both"/>
        <w:rPr>
          <w:rFonts w:ascii="Palatino Linotype" w:hAnsi="Palatino Linotype" w:cs="Arial"/>
          <w:iCs/>
        </w:rPr>
      </w:pPr>
      <w:r w:rsidRPr="002E31F9">
        <w:rPr>
          <w:rFonts w:ascii="Palatino Linotype" w:hAnsi="Palatino Linotype" w:cs="Arial"/>
          <w:iCs/>
        </w:rPr>
        <w:t>Sistema de atención de quejas, denuncias y sugerencias.</w:t>
      </w:r>
    </w:p>
    <w:p w14:paraId="1D3C2B42" w14:textId="406812E8" w:rsidR="0004239B" w:rsidRPr="002E31F9" w:rsidRDefault="0004239B" w:rsidP="0004239B">
      <w:pPr>
        <w:pStyle w:val="Prrafodelista"/>
        <w:numPr>
          <w:ilvl w:val="0"/>
          <w:numId w:val="31"/>
        </w:numPr>
        <w:spacing w:before="240" w:after="240" w:line="360" w:lineRule="auto"/>
        <w:ind w:right="51"/>
        <w:jc w:val="both"/>
        <w:rPr>
          <w:rFonts w:ascii="Palatino Linotype" w:hAnsi="Palatino Linotype" w:cs="Arial"/>
          <w:iCs/>
        </w:rPr>
      </w:pPr>
      <w:r w:rsidRPr="002E31F9">
        <w:rPr>
          <w:rFonts w:ascii="Palatino Linotype" w:hAnsi="Palatino Linotype" w:cs="Arial"/>
          <w:iCs/>
        </w:rPr>
        <w:t>Dictamen de los estados financieros de la tesorería municipal.</w:t>
      </w:r>
    </w:p>
    <w:p w14:paraId="40D8CD40" w14:textId="3EA19E78" w:rsidR="00D27FCB" w:rsidRPr="002E31F9" w:rsidRDefault="00441A50" w:rsidP="00FD4DB9">
      <w:pPr>
        <w:spacing w:before="240" w:after="240" w:line="360" w:lineRule="auto"/>
        <w:ind w:right="51"/>
        <w:jc w:val="both"/>
        <w:rPr>
          <w:rFonts w:ascii="Palatino Linotype" w:hAnsi="Palatino Linotype" w:cs="Arial"/>
          <w:iCs/>
          <w:sz w:val="24"/>
          <w:szCs w:val="24"/>
          <w:lang w:val="es-ES"/>
        </w:rPr>
      </w:pPr>
      <w:r w:rsidRPr="002E31F9">
        <w:rPr>
          <w:rFonts w:ascii="Palatino Linotype" w:hAnsi="Palatino Linotype" w:cs="Arial"/>
          <w:iCs/>
          <w:sz w:val="24"/>
          <w:szCs w:val="24"/>
          <w:lang w:val="es-ES"/>
        </w:rPr>
        <w:t xml:space="preserve">Por su parte, el sujeto obligado </w:t>
      </w:r>
      <w:r w:rsidR="00D31874" w:rsidRPr="002E31F9">
        <w:rPr>
          <w:rFonts w:ascii="Palatino Linotype" w:hAnsi="Palatino Linotype" w:cs="Arial"/>
          <w:iCs/>
          <w:sz w:val="24"/>
          <w:szCs w:val="24"/>
          <w:lang w:val="es-ES"/>
        </w:rPr>
        <w:t xml:space="preserve">emitió respuesta </w:t>
      </w:r>
      <w:r w:rsidR="00105EF1" w:rsidRPr="002E31F9">
        <w:rPr>
          <w:rFonts w:ascii="Palatino Linotype" w:hAnsi="Palatino Linotype" w:cs="Arial"/>
          <w:iCs/>
          <w:sz w:val="24"/>
          <w:szCs w:val="24"/>
          <w:lang w:val="es-ES"/>
        </w:rPr>
        <w:t xml:space="preserve">adjuntando </w:t>
      </w:r>
      <w:r w:rsidR="006562D4" w:rsidRPr="002E31F9">
        <w:rPr>
          <w:rFonts w:ascii="Palatino Linotype" w:hAnsi="Palatino Linotype" w:cs="Arial"/>
          <w:iCs/>
          <w:sz w:val="24"/>
          <w:szCs w:val="24"/>
          <w:lang w:val="es-ES"/>
        </w:rPr>
        <w:t>tres archivos electrónicos los</w:t>
      </w:r>
      <w:r w:rsidR="003C2442" w:rsidRPr="002E31F9">
        <w:rPr>
          <w:rFonts w:ascii="Palatino Linotype" w:hAnsi="Palatino Linotype" w:cs="Arial"/>
          <w:iCs/>
          <w:sz w:val="24"/>
          <w:szCs w:val="24"/>
          <w:lang w:val="es-ES"/>
        </w:rPr>
        <w:t xml:space="preserve"> cual s</w:t>
      </w:r>
      <w:r w:rsidR="006562D4" w:rsidRPr="002E31F9">
        <w:rPr>
          <w:rFonts w:ascii="Palatino Linotype" w:hAnsi="Palatino Linotype" w:cs="Arial"/>
          <w:iCs/>
          <w:sz w:val="24"/>
          <w:szCs w:val="24"/>
          <w:lang w:val="es-ES"/>
        </w:rPr>
        <w:t>on</w:t>
      </w:r>
      <w:r w:rsidR="003C2442" w:rsidRPr="002E31F9">
        <w:rPr>
          <w:rFonts w:ascii="Palatino Linotype" w:hAnsi="Palatino Linotype" w:cs="Arial"/>
          <w:iCs/>
          <w:sz w:val="24"/>
          <w:szCs w:val="24"/>
          <w:lang w:val="es-ES"/>
        </w:rPr>
        <w:t xml:space="preserve"> del tenor siguiente</w:t>
      </w:r>
      <w:r w:rsidR="009559F4" w:rsidRPr="002E31F9">
        <w:rPr>
          <w:rFonts w:ascii="Palatino Linotype" w:hAnsi="Palatino Linotype" w:cs="Arial"/>
          <w:iCs/>
          <w:sz w:val="24"/>
          <w:szCs w:val="24"/>
          <w:lang w:val="es-ES"/>
        </w:rPr>
        <w:t>:</w:t>
      </w:r>
    </w:p>
    <w:p w14:paraId="210C2A86" w14:textId="0F76EC27" w:rsidR="006562D4" w:rsidRPr="002E31F9" w:rsidRDefault="006562D4" w:rsidP="006562D4">
      <w:pPr>
        <w:spacing w:before="240" w:after="240" w:line="360" w:lineRule="auto"/>
        <w:ind w:right="51"/>
        <w:jc w:val="both"/>
        <w:rPr>
          <w:rFonts w:ascii="Palatino Linotype" w:hAnsi="Palatino Linotype" w:cs="Arial"/>
          <w:iCs/>
          <w:sz w:val="24"/>
          <w:szCs w:val="24"/>
          <w:lang w:val="es-ES"/>
        </w:rPr>
      </w:pPr>
      <w:r w:rsidRPr="00AD65AD">
        <w:rPr>
          <w:rFonts w:ascii="Palatino Linotype" w:hAnsi="Palatino Linotype" w:cs="Arial"/>
          <w:b/>
          <w:iCs/>
          <w:sz w:val="24"/>
          <w:szCs w:val="24"/>
          <w:lang w:val="es-ES"/>
        </w:rPr>
        <w:lastRenderedPageBreak/>
        <w:t>RESPUESTA_TESORERO_MUNICIPAL_00113</w:t>
      </w:r>
      <w:r w:rsidRPr="004B3783">
        <w:rPr>
          <w:rFonts w:ascii="Palatino Linotype" w:hAnsi="Palatino Linotype" w:cs="Arial"/>
          <w:iCs/>
          <w:sz w:val="24"/>
          <w:szCs w:val="24"/>
          <w:lang w:val="es-ES"/>
        </w:rPr>
        <w:t>.pdf. (2).pdf:</w:t>
      </w:r>
      <w:r w:rsidRPr="002E31F9">
        <w:rPr>
          <w:rFonts w:ascii="Palatino Linotype" w:hAnsi="Palatino Linotype" w:cs="Arial"/>
          <w:iCs/>
          <w:sz w:val="24"/>
          <w:szCs w:val="24"/>
          <w:lang w:val="es-ES"/>
        </w:rPr>
        <w:t xml:space="preserve"> oficio signado por el tesorero municipal mediante el cual solicita a la parte solicitante que especifique su requerimiento, </w:t>
      </w:r>
      <w:r w:rsidR="00D15EDE" w:rsidRPr="002E31F9">
        <w:rPr>
          <w:rFonts w:ascii="Palatino Linotype" w:hAnsi="Palatino Linotype" w:cs="Arial"/>
          <w:iCs/>
          <w:sz w:val="24"/>
          <w:szCs w:val="24"/>
          <w:lang w:val="es-ES"/>
        </w:rPr>
        <w:t xml:space="preserve">debido a que la información que solicita es muy extensa y </w:t>
      </w:r>
      <w:r w:rsidR="00AD65AD" w:rsidRPr="002E31F9">
        <w:rPr>
          <w:rFonts w:ascii="Palatino Linotype" w:hAnsi="Palatino Linotype" w:cs="Arial"/>
          <w:iCs/>
          <w:sz w:val="24"/>
          <w:szCs w:val="24"/>
          <w:lang w:val="es-ES"/>
        </w:rPr>
        <w:t>está</w:t>
      </w:r>
      <w:r w:rsidR="00D15EDE" w:rsidRPr="002E31F9">
        <w:rPr>
          <w:rFonts w:ascii="Palatino Linotype" w:hAnsi="Palatino Linotype" w:cs="Arial"/>
          <w:iCs/>
          <w:sz w:val="24"/>
          <w:szCs w:val="24"/>
          <w:lang w:val="es-ES"/>
        </w:rPr>
        <w:t xml:space="preserve"> dividida en diferentes rubros y </w:t>
      </w:r>
      <w:r w:rsidR="005C3D21" w:rsidRPr="002E31F9">
        <w:rPr>
          <w:rFonts w:ascii="Palatino Linotype" w:hAnsi="Palatino Linotype" w:cs="Arial"/>
          <w:iCs/>
          <w:sz w:val="24"/>
          <w:szCs w:val="24"/>
          <w:lang w:val="es-ES"/>
        </w:rPr>
        <w:t xml:space="preserve">periodos. </w:t>
      </w:r>
    </w:p>
    <w:p w14:paraId="6AC8231B" w14:textId="6629B675" w:rsidR="006562D4" w:rsidRPr="002E31F9" w:rsidRDefault="006562D4" w:rsidP="006562D4">
      <w:pPr>
        <w:spacing w:before="240" w:after="240" w:line="360" w:lineRule="auto"/>
        <w:ind w:right="51"/>
        <w:jc w:val="both"/>
        <w:rPr>
          <w:rFonts w:ascii="Palatino Linotype" w:hAnsi="Palatino Linotype" w:cs="Arial"/>
          <w:iCs/>
          <w:sz w:val="24"/>
          <w:szCs w:val="24"/>
          <w:lang w:val="es-ES"/>
        </w:rPr>
      </w:pPr>
      <w:r w:rsidRPr="00AD65AD">
        <w:rPr>
          <w:rFonts w:ascii="Palatino Linotype" w:hAnsi="Palatino Linotype" w:cs="Arial"/>
          <w:b/>
          <w:iCs/>
          <w:sz w:val="24"/>
          <w:szCs w:val="24"/>
          <w:lang w:val="es-ES"/>
        </w:rPr>
        <w:t>RESPUESTA_A_SOLICITUD_00113.pdf. (2).pdf</w:t>
      </w:r>
      <w:r w:rsidR="00EB3CB0" w:rsidRPr="002E31F9">
        <w:rPr>
          <w:rFonts w:ascii="Palatino Linotype" w:hAnsi="Palatino Linotype" w:cs="Arial"/>
          <w:iCs/>
          <w:sz w:val="24"/>
          <w:szCs w:val="24"/>
          <w:lang w:val="es-ES"/>
        </w:rPr>
        <w:t xml:space="preserve">: Oficio signado por el titular de la unidad de transparencia, mediante el cual alude que da contestación mediante los tres oficios remitidos. </w:t>
      </w:r>
    </w:p>
    <w:p w14:paraId="04E7D6C2" w14:textId="4F666A19" w:rsidR="00EB3CB0" w:rsidRPr="002E31F9" w:rsidRDefault="006562D4" w:rsidP="006562D4">
      <w:pPr>
        <w:spacing w:before="240" w:after="240" w:line="360" w:lineRule="auto"/>
        <w:ind w:right="51"/>
        <w:jc w:val="both"/>
        <w:rPr>
          <w:rFonts w:ascii="Palatino Linotype" w:hAnsi="Palatino Linotype" w:cs="Arial"/>
          <w:iCs/>
          <w:sz w:val="24"/>
          <w:szCs w:val="24"/>
          <w:lang w:val="es-ES"/>
        </w:rPr>
      </w:pPr>
      <w:r w:rsidRPr="00AD65AD">
        <w:rPr>
          <w:rFonts w:ascii="Palatino Linotype" w:hAnsi="Palatino Linotype" w:cs="Arial"/>
          <w:b/>
          <w:iCs/>
          <w:sz w:val="24"/>
          <w:szCs w:val="24"/>
          <w:lang w:val="es-ES"/>
        </w:rPr>
        <w:t>RESPUESTA_CONTRALOR_INTERNO_00113.pdf..pdf</w:t>
      </w:r>
      <w:r w:rsidR="005C3D21" w:rsidRPr="00AD65AD">
        <w:rPr>
          <w:rFonts w:ascii="Palatino Linotype" w:hAnsi="Palatino Linotype" w:cs="Arial"/>
          <w:b/>
          <w:iCs/>
          <w:sz w:val="24"/>
          <w:szCs w:val="24"/>
          <w:lang w:val="es-ES"/>
        </w:rPr>
        <w:t>:</w:t>
      </w:r>
      <w:r w:rsidR="005C3D21" w:rsidRPr="002E31F9">
        <w:rPr>
          <w:rFonts w:ascii="Palatino Linotype" w:hAnsi="Palatino Linotype" w:cs="Arial"/>
          <w:iCs/>
          <w:sz w:val="24"/>
          <w:szCs w:val="24"/>
          <w:lang w:val="es-ES"/>
        </w:rPr>
        <w:t xml:space="preserve"> oficio signado por el contralor interno municipal, mediante el cual señala que respecto al sistema de control y evaluación, es el “Sistema Integral de Monitorea y Evaluación del Desarrollo SIMED-EDOMEX”</w:t>
      </w:r>
      <w:r w:rsidR="00EB3CB0" w:rsidRPr="002E31F9">
        <w:rPr>
          <w:rFonts w:ascii="Palatino Linotype" w:hAnsi="Palatino Linotype" w:cs="Arial"/>
          <w:iCs/>
          <w:sz w:val="24"/>
          <w:szCs w:val="24"/>
          <w:lang w:val="es-ES"/>
        </w:rPr>
        <w:t xml:space="preserve"> y lo que corresponde al sistema de atención de quejas y denuncias y sugerencias, esto se efectúa de manera presencial y puede ser consultado el trámite en la siguiente página https://chiautla.edomex.gob.mx/sites/chiautla.edomex.gob.mx/files/files/Tramites%20y%20servicios/Contraloria/DENUNCIA%20DE%20ECHOS.pdf</w:t>
      </w:r>
      <w:r w:rsidR="00681ABC" w:rsidRPr="002E31F9">
        <w:rPr>
          <w:rFonts w:ascii="Palatino Linotype" w:hAnsi="Palatino Linotype" w:cs="Arial"/>
          <w:iCs/>
          <w:sz w:val="24"/>
          <w:szCs w:val="24"/>
          <w:lang w:val="es-ES"/>
        </w:rPr>
        <w:t>.</w:t>
      </w:r>
    </w:p>
    <w:p w14:paraId="46C56C44" w14:textId="70901A13" w:rsidR="00F65165" w:rsidRPr="002E31F9" w:rsidRDefault="00B81B30" w:rsidP="006562D4">
      <w:pPr>
        <w:spacing w:before="240" w:after="240" w:line="360" w:lineRule="auto"/>
        <w:ind w:right="51"/>
        <w:jc w:val="both"/>
        <w:rPr>
          <w:rFonts w:ascii="Palatino Linotype" w:hAnsi="Palatino Linotype" w:cs="Arial"/>
          <w:iCs/>
          <w:sz w:val="24"/>
          <w:szCs w:val="24"/>
          <w:lang w:val="es-ES"/>
        </w:rPr>
      </w:pPr>
      <w:r w:rsidRPr="002E31F9">
        <w:rPr>
          <w:rFonts w:ascii="Palatino Linotype" w:hAnsi="Palatino Linotype" w:cs="Arial"/>
          <w:iCs/>
          <w:sz w:val="24"/>
          <w:szCs w:val="24"/>
          <w:lang w:val="es-ES"/>
        </w:rPr>
        <w:t>Ante tal circunstancia</w:t>
      </w:r>
      <w:r w:rsidR="00DA1E1C" w:rsidRPr="002E31F9">
        <w:rPr>
          <w:rFonts w:ascii="Palatino Linotype" w:hAnsi="Palatino Linotype" w:cs="Arial"/>
          <w:iCs/>
          <w:sz w:val="24"/>
          <w:szCs w:val="24"/>
          <w:lang w:val="es-ES"/>
        </w:rPr>
        <w:t>, la hoy parte recurrente aludió como razones o motivos d</w:t>
      </w:r>
      <w:r w:rsidR="00A80892" w:rsidRPr="002E31F9">
        <w:rPr>
          <w:rFonts w:ascii="Palatino Linotype" w:hAnsi="Palatino Linotype" w:cs="Arial"/>
          <w:iCs/>
          <w:sz w:val="24"/>
          <w:szCs w:val="24"/>
          <w:lang w:val="es-ES"/>
        </w:rPr>
        <w:t>e</w:t>
      </w:r>
      <w:r w:rsidR="00DA1E1C" w:rsidRPr="002E31F9">
        <w:rPr>
          <w:rFonts w:ascii="Palatino Linotype" w:hAnsi="Palatino Linotype" w:cs="Arial"/>
          <w:iCs/>
          <w:sz w:val="24"/>
          <w:szCs w:val="24"/>
          <w:lang w:val="es-ES"/>
        </w:rPr>
        <w:t xml:space="preserve"> inconformidad </w:t>
      </w:r>
      <w:r w:rsidR="00A80892" w:rsidRPr="002E31F9">
        <w:rPr>
          <w:rFonts w:ascii="Palatino Linotype" w:hAnsi="Palatino Linotype" w:cs="Arial"/>
          <w:i/>
          <w:sz w:val="24"/>
          <w:szCs w:val="24"/>
          <w:lang w:val="es-ES"/>
        </w:rPr>
        <w:t>“</w:t>
      </w:r>
      <w:r w:rsidR="00681ABC" w:rsidRPr="002E31F9">
        <w:rPr>
          <w:rFonts w:ascii="Palatino Linotype" w:hAnsi="Palatino Linotype" w:cs="Arial"/>
          <w:i/>
          <w:sz w:val="24"/>
          <w:szCs w:val="24"/>
          <w:lang w:val="es-ES"/>
        </w:rPr>
        <w:t xml:space="preserve">no entrega la información, ya que la ley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w:t>
      </w:r>
      <w:r w:rsidR="00681ABC" w:rsidRPr="002E31F9">
        <w:rPr>
          <w:rFonts w:ascii="Palatino Linotype" w:hAnsi="Palatino Linotype" w:cs="Arial"/>
          <w:i/>
          <w:sz w:val="24"/>
          <w:szCs w:val="24"/>
          <w:lang w:val="es-ES"/>
        </w:rPr>
        <w:lastRenderedPageBreak/>
        <w:t>solicitante realice una búsqueda en toda la información que se encuentre disponible. lo cual no cumple con los tiempos ni con la información solicitada</w:t>
      </w:r>
      <w:r w:rsidR="00D46B0B" w:rsidRPr="002E31F9">
        <w:rPr>
          <w:rFonts w:ascii="Palatino Linotype" w:hAnsi="Palatino Linotype" w:cs="Arial"/>
          <w:i/>
          <w:sz w:val="24"/>
          <w:szCs w:val="24"/>
          <w:lang w:val="es-ES"/>
        </w:rPr>
        <w:t>.</w:t>
      </w:r>
      <w:r w:rsidR="00F65165" w:rsidRPr="002E31F9">
        <w:rPr>
          <w:rFonts w:ascii="Palatino Linotype" w:hAnsi="Palatino Linotype" w:cs="Arial"/>
          <w:iCs/>
          <w:sz w:val="24"/>
          <w:szCs w:val="24"/>
          <w:lang w:val="es-ES"/>
        </w:rPr>
        <w:t>”</w:t>
      </w:r>
    </w:p>
    <w:p w14:paraId="5D31661B" w14:textId="6949A3C8" w:rsidR="009B78E7" w:rsidRPr="002E31F9" w:rsidRDefault="002B402D" w:rsidP="00FD4DB9">
      <w:pPr>
        <w:spacing w:before="240" w:after="240" w:line="360" w:lineRule="auto"/>
        <w:ind w:right="51"/>
        <w:jc w:val="both"/>
        <w:rPr>
          <w:rFonts w:ascii="Palatino Linotype" w:hAnsi="Palatino Linotype" w:cs="Arial"/>
          <w:iCs/>
          <w:sz w:val="24"/>
          <w:szCs w:val="24"/>
          <w:lang w:val="es-ES"/>
        </w:rPr>
      </w:pPr>
      <w:r w:rsidRPr="002E31F9">
        <w:rPr>
          <w:rFonts w:ascii="Palatino Linotype" w:hAnsi="Palatino Linotype" w:cs="Arial"/>
          <w:iCs/>
          <w:sz w:val="24"/>
          <w:szCs w:val="24"/>
          <w:lang w:val="es-ES"/>
        </w:rPr>
        <w:t xml:space="preserve">Luego entonces, mediante informe justificado </w:t>
      </w:r>
      <w:r w:rsidR="003C2442" w:rsidRPr="002E31F9">
        <w:rPr>
          <w:rFonts w:ascii="Palatino Linotype" w:hAnsi="Palatino Linotype" w:cs="Arial"/>
          <w:iCs/>
          <w:sz w:val="24"/>
          <w:szCs w:val="24"/>
          <w:lang w:val="es-ES"/>
        </w:rPr>
        <w:t xml:space="preserve">el sujeto </w:t>
      </w:r>
      <w:r w:rsidR="00BA1D95" w:rsidRPr="002E31F9">
        <w:rPr>
          <w:rFonts w:ascii="Palatino Linotype" w:hAnsi="Palatino Linotype" w:cs="Arial"/>
          <w:iCs/>
          <w:sz w:val="24"/>
          <w:szCs w:val="24"/>
          <w:lang w:val="es-ES"/>
        </w:rPr>
        <w:t>obligado</w:t>
      </w:r>
      <w:r w:rsidR="003C2442" w:rsidRPr="002E31F9">
        <w:rPr>
          <w:rFonts w:ascii="Palatino Linotype" w:hAnsi="Palatino Linotype" w:cs="Arial"/>
          <w:iCs/>
          <w:sz w:val="24"/>
          <w:szCs w:val="24"/>
          <w:lang w:val="es-ES"/>
        </w:rPr>
        <w:t xml:space="preserve"> </w:t>
      </w:r>
      <w:r w:rsidR="00681ABC" w:rsidRPr="002E31F9">
        <w:rPr>
          <w:rFonts w:ascii="Palatino Linotype" w:hAnsi="Palatino Linotype" w:cs="Arial"/>
          <w:iCs/>
          <w:sz w:val="24"/>
          <w:szCs w:val="24"/>
          <w:lang w:val="es-ES"/>
        </w:rPr>
        <w:t>ratific</w:t>
      </w:r>
      <w:r w:rsidR="00AD65AD">
        <w:rPr>
          <w:rFonts w:ascii="Palatino Linotype" w:hAnsi="Palatino Linotype" w:cs="Arial"/>
          <w:iCs/>
          <w:sz w:val="24"/>
          <w:szCs w:val="24"/>
          <w:lang w:val="es-ES"/>
        </w:rPr>
        <w:t>ó</w:t>
      </w:r>
      <w:r w:rsidR="00681ABC" w:rsidRPr="002E31F9">
        <w:rPr>
          <w:rFonts w:ascii="Palatino Linotype" w:hAnsi="Palatino Linotype" w:cs="Arial"/>
          <w:iCs/>
          <w:sz w:val="24"/>
          <w:szCs w:val="24"/>
          <w:lang w:val="es-ES"/>
        </w:rPr>
        <w:t xml:space="preserve"> su respuesta aludiendo que se habían remitido los oficios correspondientes. </w:t>
      </w:r>
      <w:r w:rsidR="009B78E7" w:rsidRPr="002E31F9">
        <w:rPr>
          <w:rFonts w:ascii="Palatino Linotype" w:hAnsi="Palatino Linotype" w:cs="Arial"/>
          <w:iCs/>
          <w:sz w:val="24"/>
          <w:szCs w:val="24"/>
          <w:lang w:val="es-ES"/>
        </w:rPr>
        <w:t xml:space="preserve"> </w:t>
      </w:r>
      <w:r w:rsidR="003C2442" w:rsidRPr="002E31F9">
        <w:rPr>
          <w:rFonts w:ascii="Palatino Linotype" w:hAnsi="Palatino Linotype" w:cs="Arial"/>
          <w:iCs/>
          <w:sz w:val="24"/>
          <w:szCs w:val="24"/>
          <w:lang w:val="es-ES"/>
        </w:rPr>
        <w:t xml:space="preserve"> </w:t>
      </w:r>
    </w:p>
    <w:p w14:paraId="3CAD6ECB" w14:textId="5169AD3A" w:rsidR="00A6362D" w:rsidRPr="002E31F9" w:rsidRDefault="00ED23DF" w:rsidP="00A6362D">
      <w:pPr>
        <w:pStyle w:val="Sinespaciado"/>
        <w:spacing w:before="240" w:after="240" w:line="360" w:lineRule="auto"/>
        <w:jc w:val="both"/>
        <w:rPr>
          <w:rFonts w:ascii="Palatino Linotype" w:hAnsi="Palatino Linotype"/>
          <w:lang w:val="es-ES"/>
        </w:rPr>
      </w:pPr>
      <w:r w:rsidRPr="002E31F9">
        <w:rPr>
          <w:rFonts w:ascii="Palatino Linotype" w:hAnsi="Palatino Linotype"/>
          <w:lang w:val="es-ES"/>
        </w:rPr>
        <w:t>Así</w:t>
      </w:r>
      <w:r w:rsidR="00C3682E" w:rsidRPr="002E31F9">
        <w:rPr>
          <w:rFonts w:ascii="Palatino Linotype" w:hAnsi="Palatino Linotype"/>
          <w:lang w:val="es-ES"/>
        </w:rPr>
        <w:t xml:space="preserve"> las cosas, </w:t>
      </w:r>
      <w:r w:rsidR="00934353" w:rsidRPr="002E31F9">
        <w:rPr>
          <w:rFonts w:ascii="Palatino Linotype" w:hAnsi="Palatino Linotype"/>
          <w:lang w:val="es-ES"/>
        </w:rPr>
        <w:t xml:space="preserve">tenemos que el sujeto obligado ya se </w:t>
      </w:r>
      <w:r w:rsidR="00AD65AD" w:rsidRPr="002E31F9">
        <w:rPr>
          <w:rFonts w:ascii="Palatino Linotype" w:hAnsi="Palatino Linotype"/>
          <w:lang w:val="es-ES"/>
        </w:rPr>
        <w:t>pronunció</w:t>
      </w:r>
      <w:r w:rsidR="00934353" w:rsidRPr="002E31F9">
        <w:rPr>
          <w:rFonts w:ascii="Palatino Linotype" w:hAnsi="Palatino Linotype"/>
          <w:lang w:val="es-ES"/>
        </w:rPr>
        <w:t xml:space="preserve"> respecto de la información solicitada, por lo que no es necesario entrar al estudio de la fuente obligacional ya que a nada practico  llevaría el hacer</w:t>
      </w:r>
      <w:r w:rsidR="00AD65AD">
        <w:rPr>
          <w:rFonts w:ascii="Palatino Linotype" w:hAnsi="Palatino Linotype"/>
          <w:lang w:val="es-ES"/>
        </w:rPr>
        <w:t xml:space="preserve"> dicho análisis;</w:t>
      </w:r>
      <w:r w:rsidR="00934353" w:rsidRPr="002E31F9">
        <w:rPr>
          <w:rFonts w:ascii="Palatino Linotype" w:hAnsi="Palatino Linotype"/>
          <w:lang w:val="es-ES"/>
        </w:rPr>
        <w:t xml:space="preserve"> sin embargo, es necesario tomar en cuenta las siguientes consideraciones de hecho y derecho. </w:t>
      </w:r>
    </w:p>
    <w:tbl>
      <w:tblPr>
        <w:tblStyle w:val="Tablaconcuadrcula"/>
        <w:tblW w:w="0" w:type="auto"/>
        <w:tblLayout w:type="fixed"/>
        <w:tblLook w:val="04A0" w:firstRow="1" w:lastRow="0" w:firstColumn="1" w:lastColumn="0" w:noHBand="0" w:noVBand="1"/>
      </w:tblPr>
      <w:tblGrid>
        <w:gridCol w:w="2263"/>
        <w:gridCol w:w="5387"/>
        <w:gridCol w:w="1412"/>
      </w:tblGrid>
      <w:tr w:rsidR="0004428D" w:rsidRPr="002E31F9" w14:paraId="69507C8F" w14:textId="77777777" w:rsidTr="0004428D">
        <w:trPr>
          <w:divId w:val="1331249737"/>
        </w:trPr>
        <w:tc>
          <w:tcPr>
            <w:tcW w:w="2263" w:type="dxa"/>
          </w:tcPr>
          <w:p w14:paraId="01BC0172" w14:textId="6F8892D3" w:rsidR="0004428D" w:rsidRPr="002E31F9" w:rsidRDefault="0004428D" w:rsidP="0004428D">
            <w:pPr>
              <w:spacing w:before="240" w:after="240" w:line="360" w:lineRule="auto"/>
              <w:jc w:val="center"/>
              <w:rPr>
                <w:rFonts w:ascii="Palatino Linotype" w:eastAsia="Times New Roman" w:hAnsi="Palatino Linotype" w:cs="Times New Roman"/>
                <w:lang w:val="es-ES" w:eastAsia="es-ES"/>
              </w:rPr>
            </w:pPr>
            <w:r w:rsidRPr="002E31F9">
              <w:rPr>
                <w:rFonts w:ascii="Palatino Linotype" w:eastAsia="Times New Roman" w:hAnsi="Palatino Linotype" w:cs="Times New Roman"/>
                <w:lang w:val="es-ES" w:eastAsia="es-ES"/>
              </w:rPr>
              <w:t>Solicitud de información</w:t>
            </w:r>
          </w:p>
        </w:tc>
        <w:tc>
          <w:tcPr>
            <w:tcW w:w="5387" w:type="dxa"/>
          </w:tcPr>
          <w:p w14:paraId="24902152" w14:textId="6A8EDBD6" w:rsidR="0004428D" w:rsidRPr="002E31F9" w:rsidRDefault="0004428D" w:rsidP="0004428D">
            <w:pPr>
              <w:spacing w:before="240" w:after="240" w:line="360" w:lineRule="auto"/>
              <w:jc w:val="center"/>
              <w:rPr>
                <w:rFonts w:ascii="Palatino Linotype" w:eastAsia="Times New Roman" w:hAnsi="Palatino Linotype" w:cs="Times New Roman"/>
                <w:lang w:val="es-ES" w:eastAsia="es-ES"/>
              </w:rPr>
            </w:pPr>
            <w:r w:rsidRPr="002E31F9">
              <w:rPr>
                <w:rFonts w:ascii="Palatino Linotype" w:eastAsia="Times New Roman" w:hAnsi="Palatino Linotype" w:cs="Times New Roman"/>
                <w:lang w:val="es-ES" w:eastAsia="es-ES"/>
              </w:rPr>
              <w:t>Respuesta e informe</w:t>
            </w:r>
          </w:p>
        </w:tc>
        <w:tc>
          <w:tcPr>
            <w:tcW w:w="1412" w:type="dxa"/>
          </w:tcPr>
          <w:p w14:paraId="485B1564" w14:textId="05949F60" w:rsidR="0004428D" w:rsidRPr="002E31F9" w:rsidRDefault="0004428D" w:rsidP="0004428D">
            <w:pPr>
              <w:spacing w:before="240" w:after="240" w:line="360" w:lineRule="auto"/>
              <w:jc w:val="center"/>
              <w:rPr>
                <w:rFonts w:ascii="Palatino Linotype" w:eastAsia="Times New Roman" w:hAnsi="Palatino Linotype" w:cs="Times New Roman"/>
                <w:lang w:val="es-ES" w:eastAsia="es-ES"/>
              </w:rPr>
            </w:pPr>
            <w:r w:rsidRPr="002E31F9">
              <w:rPr>
                <w:rFonts w:ascii="Palatino Linotype" w:eastAsia="Times New Roman" w:hAnsi="Palatino Linotype" w:cs="Times New Roman"/>
                <w:lang w:val="es-ES" w:eastAsia="es-ES"/>
              </w:rPr>
              <w:t>Colma</w:t>
            </w:r>
          </w:p>
        </w:tc>
      </w:tr>
      <w:tr w:rsidR="0004428D" w:rsidRPr="002E31F9" w14:paraId="5B14785F" w14:textId="77777777" w:rsidTr="0004428D">
        <w:trPr>
          <w:divId w:val="1331249737"/>
        </w:trPr>
        <w:tc>
          <w:tcPr>
            <w:tcW w:w="2263" w:type="dxa"/>
          </w:tcPr>
          <w:p w14:paraId="4FC774FB" w14:textId="754F9121" w:rsidR="0004428D" w:rsidRPr="002E31F9" w:rsidRDefault="0004428D" w:rsidP="0004428D">
            <w:pPr>
              <w:spacing w:before="240" w:after="240" w:line="360" w:lineRule="auto"/>
              <w:ind w:right="51"/>
              <w:jc w:val="both"/>
              <w:rPr>
                <w:rFonts w:ascii="Palatino Linotype" w:hAnsi="Palatino Linotype"/>
                <w:lang w:val="es-ES"/>
              </w:rPr>
            </w:pPr>
            <w:r w:rsidRPr="002E31F9">
              <w:rPr>
                <w:rFonts w:ascii="Palatino Linotype" w:hAnsi="Palatino Linotype"/>
                <w:lang w:val="es-ES"/>
              </w:rPr>
              <w:t>1.</w:t>
            </w:r>
            <w:r w:rsidRPr="002E31F9">
              <w:rPr>
                <w:rFonts w:ascii="Palatino Linotype" w:hAnsi="Palatino Linotype"/>
                <w:lang w:val="es-ES"/>
              </w:rPr>
              <w:tab/>
              <w:t>Sistema de control y evaluación municipal.</w:t>
            </w:r>
          </w:p>
        </w:tc>
        <w:tc>
          <w:tcPr>
            <w:tcW w:w="5387" w:type="dxa"/>
          </w:tcPr>
          <w:p w14:paraId="31DFA4C4" w14:textId="2344DF49" w:rsidR="0004428D" w:rsidRPr="002E31F9" w:rsidRDefault="0004428D" w:rsidP="00B01C5F">
            <w:pPr>
              <w:spacing w:before="240" w:after="240" w:line="360" w:lineRule="auto"/>
              <w:jc w:val="both"/>
              <w:rPr>
                <w:rFonts w:ascii="Palatino Linotype" w:eastAsia="Times New Roman" w:hAnsi="Palatino Linotype" w:cs="Times New Roman"/>
                <w:lang w:val="es-ES" w:eastAsia="es-ES"/>
              </w:rPr>
            </w:pPr>
            <w:r w:rsidRPr="002E31F9">
              <w:rPr>
                <w:rFonts w:ascii="Palatino Linotype" w:hAnsi="Palatino Linotype" w:cs="Arial"/>
                <w:iCs/>
                <w:sz w:val="24"/>
                <w:szCs w:val="24"/>
                <w:lang w:val="es-ES"/>
              </w:rPr>
              <w:t>Es el “Sistema Integral de Monitorea y Evaluación del Desarrollo SIMED-EDOMEX”</w:t>
            </w:r>
          </w:p>
        </w:tc>
        <w:tc>
          <w:tcPr>
            <w:tcW w:w="1412" w:type="dxa"/>
          </w:tcPr>
          <w:p w14:paraId="6BC0B609" w14:textId="7A86C84F" w:rsidR="0004428D" w:rsidRPr="002E31F9" w:rsidRDefault="00163EAF" w:rsidP="00163EAF">
            <w:pPr>
              <w:spacing w:before="240" w:after="240" w:line="360" w:lineRule="auto"/>
              <w:jc w:val="center"/>
              <w:rPr>
                <w:rFonts w:ascii="Palatino Linotype" w:eastAsia="Times New Roman" w:hAnsi="Palatino Linotype" w:cs="Times New Roman"/>
                <w:lang w:val="es-ES" w:eastAsia="es-ES"/>
              </w:rPr>
            </w:pPr>
            <w:r w:rsidRPr="002E31F9">
              <w:rPr>
                <w:rFonts w:ascii="Palatino Linotype" w:eastAsia="Times New Roman" w:hAnsi="Palatino Linotype" w:cs="Times New Roman"/>
                <w:lang w:val="es-ES" w:eastAsia="es-ES"/>
              </w:rPr>
              <w:t>SI</w:t>
            </w:r>
          </w:p>
        </w:tc>
      </w:tr>
      <w:tr w:rsidR="0004428D" w:rsidRPr="002E31F9" w14:paraId="0E91F01E" w14:textId="77777777" w:rsidTr="0004428D">
        <w:trPr>
          <w:divId w:val="1331249737"/>
        </w:trPr>
        <w:tc>
          <w:tcPr>
            <w:tcW w:w="2263" w:type="dxa"/>
          </w:tcPr>
          <w:p w14:paraId="3B5AAD27" w14:textId="471EEB78" w:rsidR="0004428D" w:rsidRPr="002E31F9" w:rsidRDefault="0004428D" w:rsidP="0004428D">
            <w:pPr>
              <w:spacing w:before="240" w:after="240" w:line="360" w:lineRule="auto"/>
              <w:jc w:val="both"/>
              <w:rPr>
                <w:rFonts w:ascii="Palatino Linotype" w:eastAsia="Times New Roman" w:hAnsi="Palatino Linotype" w:cs="Times New Roman"/>
                <w:lang w:val="es-ES" w:eastAsia="es-ES"/>
              </w:rPr>
            </w:pPr>
            <w:r w:rsidRPr="002E31F9">
              <w:rPr>
                <w:rFonts w:ascii="Palatino Linotype" w:eastAsia="Times New Roman" w:hAnsi="Palatino Linotype" w:cs="Times New Roman"/>
                <w:lang w:val="es-ES" w:eastAsia="es-ES"/>
              </w:rPr>
              <w:t>2.</w:t>
            </w:r>
            <w:r w:rsidRPr="002E31F9">
              <w:rPr>
                <w:rFonts w:ascii="Palatino Linotype" w:eastAsia="Times New Roman" w:hAnsi="Palatino Linotype" w:cs="Times New Roman"/>
                <w:lang w:val="es-ES" w:eastAsia="es-ES"/>
              </w:rPr>
              <w:tab/>
              <w:t>Sistema de atención de quejas, denuncias y sugerencias.</w:t>
            </w:r>
          </w:p>
        </w:tc>
        <w:tc>
          <w:tcPr>
            <w:tcW w:w="5387" w:type="dxa"/>
          </w:tcPr>
          <w:p w14:paraId="38E47E58" w14:textId="2EB887EB" w:rsidR="0004428D" w:rsidRPr="002E31F9" w:rsidRDefault="00AD65AD" w:rsidP="0004428D">
            <w:pPr>
              <w:spacing w:before="240" w:after="240" w:line="360" w:lineRule="auto"/>
              <w:ind w:right="51"/>
              <w:jc w:val="both"/>
              <w:rPr>
                <w:rFonts w:ascii="Palatino Linotype" w:hAnsi="Palatino Linotype" w:cs="Arial"/>
                <w:iCs/>
                <w:sz w:val="24"/>
                <w:szCs w:val="24"/>
                <w:lang w:val="es-ES"/>
              </w:rPr>
            </w:pPr>
            <w:r>
              <w:rPr>
                <w:rFonts w:ascii="Palatino Linotype" w:hAnsi="Palatino Linotype" w:cs="Arial"/>
                <w:iCs/>
                <w:sz w:val="24"/>
                <w:szCs w:val="24"/>
                <w:lang w:val="es-ES"/>
              </w:rPr>
              <w:t xml:space="preserve">Adjuntó la siguiente dirección electrónica: </w:t>
            </w:r>
            <w:r w:rsidR="0004428D" w:rsidRPr="002E31F9">
              <w:rPr>
                <w:rFonts w:ascii="Palatino Linotype" w:hAnsi="Palatino Linotype" w:cs="Arial"/>
                <w:iCs/>
                <w:sz w:val="24"/>
                <w:szCs w:val="24"/>
                <w:lang w:val="es-ES"/>
              </w:rPr>
              <w:t>https://chiautla.edomex.gob.mx/sites/chiautla.edomex.gob.mx/files/files/Tramites%20y%20servicios/Contraloria/DENUNCIA%20DE%20ECHOS.pdf.</w:t>
            </w:r>
          </w:p>
          <w:p w14:paraId="20B18670" w14:textId="77777777" w:rsidR="0004428D" w:rsidRPr="002E31F9" w:rsidRDefault="0004428D" w:rsidP="00B01C5F">
            <w:pPr>
              <w:spacing w:before="240" w:after="240" w:line="360" w:lineRule="auto"/>
              <w:jc w:val="both"/>
              <w:rPr>
                <w:rFonts w:ascii="Palatino Linotype" w:eastAsia="Times New Roman" w:hAnsi="Palatino Linotype" w:cs="Times New Roman"/>
                <w:lang w:val="es-ES" w:eastAsia="es-ES"/>
              </w:rPr>
            </w:pPr>
          </w:p>
        </w:tc>
        <w:tc>
          <w:tcPr>
            <w:tcW w:w="1412" w:type="dxa"/>
          </w:tcPr>
          <w:p w14:paraId="557F4549" w14:textId="7BD2066E" w:rsidR="0004428D" w:rsidRPr="002E31F9" w:rsidRDefault="00163EAF" w:rsidP="00163EAF">
            <w:pPr>
              <w:spacing w:before="240" w:after="240" w:line="360" w:lineRule="auto"/>
              <w:jc w:val="center"/>
              <w:rPr>
                <w:rFonts w:ascii="Palatino Linotype" w:eastAsia="Times New Roman" w:hAnsi="Palatino Linotype" w:cs="Times New Roman"/>
                <w:lang w:val="es-ES" w:eastAsia="es-ES"/>
              </w:rPr>
            </w:pPr>
            <w:r w:rsidRPr="002E31F9">
              <w:rPr>
                <w:rFonts w:ascii="Palatino Linotype" w:eastAsia="Times New Roman" w:hAnsi="Palatino Linotype" w:cs="Times New Roman"/>
                <w:lang w:val="es-ES" w:eastAsia="es-ES"/>
              </w:rPr>
              <w:t>NO</w:t>
            </w:r>
          </w:p>
        </w:tc>
      </w:tr>
      <w:tr w:rsidR="0004428D" w:rsidRPr="002E31F9" w14:paraId="1A337206" w14:textId="77777777" w:rsidTr="0004428D">
        <w:trPr>
          <w:divId w:val="1331249737"/>
        </w:trPr>
        <w:tc>
          <w:tcPr>
            <w:tcW w:w="2263" w:type="dxa"/>
          </w:tcPr>
          <w:p w14:paraId="0FB56646" w14:textId="083C39C2" w:rsidR="0004428D" w:rsidRPr="002E31F9" w:rsidRDefault="0004428D" w:rsidP="00B01C5F">
            <w:pPr>
              <w:spacing w:before="240" w:after="240" w:line="360" w:lineRule="auto"/>
              <w:jc w:val="both"/>
              <w:rPr>
                <w:rFonts w:ascii="Palatino Linotype" w:eastAsia="Times New Roman" w:hAnsi="Palatino Linotype" w:cs="Times New Roman"/>
                <w:lang w:val="es-ES" w:eastAsia="es-ES"/>
              </w:rPr>
            </w:pPr>
            <w:r w:rsidRPr="002E31F9">
              <w:rPr>
                <w:rFonts w:ascii="Palatino Linotype" w:eastAsia="Times New Roman" w:hAnsi="Palatino Linotype" w:cs="Times New Roman"/>
                <w:lang w:val="es-ES" w:eastAsia="es-ES"/>
              </w:rPr>
              <w:lastRenderedPageBreak/>
              <w:t>3.</w:t>
            </w:r>
            <w:r w:rsidRPr="002E31F9">
              <w:rPr>
                <w:rFonts w:ascii="Palatino Linotype" w:eastAsia="Times New Roman" w:hAnsi="Palatino Linotype" w:cs="Times New Roman"/>
                <w:lang w:val="es-ES" w:eastAsia="es-ES"/>
              </w:rPr>
              <w:tab/>
              <w:t>Dictamen de los estados financieros de la tesorería municipal.</w:t>
            </w:r>
          </w:p>
        </w:tc>
        <w:tc>
          <w:tcPr>
            <w:tcW w:w="5387" w:type="dxa"/>
          </w:tcPr>
          <w:p w14:paraId="3D2147D3" w14:textId="5E276C26" w:rsidR="008541A0" w:rsidRPr="002E31F9" w:rsidRDefault="00163EAF" w:rsidP="008541A0">
            <w:pPr>
              <w:spacing w:before="240" w:after="240" w:line="360" w:lineRule="auto"/>
              <w:ind w:right="51"/>
              <w:jc w:val="both"/>
              <w:rPr>
                <w:rFonts w:ascii="Palatino Linotype" w:hAnsi="Palatino Linotype" w:cs="Arial"/>
                <w:iCs/>
                <w:sz w:val="24"/>
                <w:szCs w:val="24"/>
                <w:lang w:val="es-ES"/>
              </w:rPr>
            </w:pPr>
            <w:r w:rsidRPr="002E31F9">
              <w:rPr>
                <w:rFonts w:ascii="Palatino Linotype" w:hAnsi="Palatino Linotype" w:cs="Arial"/>
                <w:iCs/>
                <w:sz w:val="24"/>
                <w:szCs w:val="24"/>
                <w:lang w:val="es-ES"/>
              </w:rPr>
              <w:t xml:space="preserve">Solicita a la parte </w:t>
            </w:r>
            <w:r w:rsidR="001C6444">
              <w:rPr>
                <w:rFonts w:ascii="Palatino Linotype" w:hAnsi="Palatino Linotype" w:cs="Arial"/>
                <w:iCs/>
                <w:sz w:val="24"/>
                <w:szCs w:val="24"/>
                <w:lang w:val="es-ES"/>
              </w:rPr>
              <w:t>recurrente</w:t>
            </w:r>
            <w:r w:rsidRPr="002E31F9">
              <w:rPr>
                <w:rFonts w:ascii="Palatino Linotype" w:hAnsi="Palatino Linotype" w:cs="Arial"/>
                <w:iCs/>
                <w:sz w:val="24"/>
                <w:szCs w:val="24"/>
                <w:lang w:val="es-ES"/>
              </w:rPr>
              <w:t xml:space="preserve"> que especifique su requerimiento, debido a que la información que solicita es muy extensa y </w:t>
            </w:r>
            <w:r w:rsidR="00AD65AD" w:rsidRPr="002E31F9">
              <w:rPr>
                <w:rFonts w:ascii="Palatino Linotype" w:hAnsi="Palatino Linotype" w:cs="Arial"/>
                <w:iCs/>
                <w:sz w:val="24"/>
                <w:szCs w:val="24"/>
                <w:lang w:val="es-ES"/>
              </w:rPr>
              <w:t>está</w:t>
            </w:r>
            <w:r w:rsidRPr="002E31F9">
              <w:rPr>
                <w:rFonts w:ascii="Palatino Linotype" w:hAnsi="Palatino Linotype" w:cs="Arial"/>
                <w:iCs/>
                <w:sz w:val="24"/>
                <w:szCs w:val="24"/>
                <w:lang w:val="es-ES"/>
              </w:rPr>
              <w:t xml:space="preserve"> dividida en diferentes rubros y periodos. </w:t>
            </w:r>
          </w:p>
        </w:tc>
        <w:tc>
          <w:tcPr>
            <w:tcW w:w="1412" w:type="dxa"/>
          </w:tcPr>
          <w:p w14:paraId="40CD2C90" w14:textId="1585DF02" w:rsidR="0004428D" w:rsidRPr="002E31F9" w:rsidRDefault="00163EAF" w:rsidP="00163EAF">
            <w:pPr>
              <w:spacing w:before="240" w:after="240" w:line="360" w:lineRule="auto"/>
              <w:jc w:val="center"/>
              <w:rPr>
                <w:rFonts w:ascii="Palatino Linotype" w:eastAsia="Times New Roman" w:hAnsi="Palatino Linotype" w:cs="Times New Roman"/>
                <w:lang w:val="es-ES" w:eastAsia="es-ES"/>
              </w:rPr>
            </w:pPr>
            <w:r w:rsidRPr="002E31F9">
              <w:rPr>
                <w:rFonts w:ascii="Palatino Linotype" w:eastAsia="Times New Roman" w:hAnsi="Palatino Linotype" w:cs="Times New Roman"/>
                <w:lang w:val="es-ES" w:eastAsia="es-ES"/>
              </w:rPr>
              <w:t>NO</w:t>
            </w:r>
          </w:p>
        </w:tc>
      </w:tr>
    </w:tbl>
    <w:p w14:paraId="710829FD" w14:textId="296CE518" w:rsidR="008541A0" w:rsidRPr="002E31F9" w:rsidRDefault="002E31F9" w:rsidP="0004428D">
      <w:pPr>
        <w:shd w:val="clear" w:color="auto" w:fill="FFFFFF"/>
        <w:spacing w:before="240" w:after="240" w:line="360" w:lineRule="auto"/>
        <w:jc w:val="both"/>
        <w:divId w:val="1331249737"/>
        <w:rPr>
          <w:rFonts w:ascii="Palatino Linotype" w:hAnsi="Palatino Linotype" w:cs="Arial"/>
          <w:sz w:val="24"/>
          <w:szCs w:val="24"/>
          <w:lang w:val="es-ES"/>
        </w:rPr>
      </w:pPr>
      <w:r w:rsidRPr="002E31F9">
        <w:rPr>
          <w:rFonts w:ascii="Palatino Linotype" w:hAnsi="Palatino Linotype" w:cs="Arial"/>
          <w:sz w:val="24"/>
          <w:szCs w:val="24"/>
          <w:lang w:val="es-ES"/>
        </w:rPr>
        <w:t>Así</w:t>
      </w:r>
      <w:r w:rsidR="00163EAF" w:rsidRPr="002E31F9">
        <w:rPr>
          <w:rFonts w:ascii="Palatino Linotype" w:hAnsi="Palatino Linotype" w:cs="Arial"/>
          <w:sz w:val="24"/>
          <w:szCs w:val="24"/>
          <w:lang w:val="es-ES"/>
        </w:rPr>
        <w:t xml:space="preserve"> las cosas, se desprende que respecto al punto 1 de la solicitud de información ya quedo colmado, ya que el sujeto obligado </w:t>
      </w:r>
      <w:r w:rsidRPr="002E31F9">
        <w:rPr>
          <w:rFonts w:ascii="Palatino Linotype" w:hAnsi="Palatino Linotype" w:cs="Arial"/>
          <w:sz w:val="24"/>
          <w:szCs w:val="24"/>
          <w:lang w:val="es-ES"/>
        </w:rPr>
        <w:t>estableció</w:t>
      </w:r>
      <w:r w:rsidR="00163EAF" w:rsidRPr="002E31F9">
        <w:rPr>
          <w:rFonts w:ascii="Palatino Linotype" w:hAnsi="Palatino Linotype" w:cs="Arial"/>
          <w:sz w:val="24"/>
          <w:szCs w:val="24"/>
          <w:lang w:val="es-ES"/>
        </w:rPr>
        <w:t xml:space="preserve"> cual es el sistema de control y </w:t>
      </w:r>
      <w:r w:rsidRPr="002E31F9">
        <w:rPr>
          <w:rFonts w:ascii="Palatino Linotype" w:hAnsi="Palatino Linotype" w:cs="Arial"/>
          <w:sz w:val="24"/>
          <w:szCs w:val="24"/>
          <w:lang w:val="es-ES"/>
        </w:rPr>
        <w:t>evaluación</w:t>
      </w:r>
      <w:r w:rsidR="00163EAF" w:rsidRPr="002E31F9">
        <w:rPr>
          <w:rFonts w:ascii="Palatino Linotype" w:hAnsi="Palatino Linotype" w:cs="Arial"/>
          <w:sz w:val="24"/>
          <w:szCs w:val="24"/>
          <w:lang w:val="es-ES"/>
        </w:rPr>
        <w:t xml:space="preserve"> municipal</w:t>
      </w:r>
      <w:r w:rsidR="008541A0" w:rsidRPr="002E31F9">
        <w:rPr>
          <w:rFonts w:ascii="Palatino Linotype" w:hAnsi="Palatino Linotype" w:cs="Arial"/>
          <w:sz w:val="24"/>
          <w:szCs w:val="24"/>
          <w:lang w:val="es-ES"/>
        </w:rPr>
        <w:t>, el cual es del tenor siguiente:</w:t>
      </w:r>
    </w:p>
    <w:p w14:paraId="0E662D43" w14:textId="5685D990" w:rsidR="00163EAF" w:rsidRPr="002E31F9" w:rsidRDefault="008541A0" w:rsidP="0004428D">
      <w:pPr>
        <w:shd w:val="clear" w:color="auto" w:fill="FFFFFF"/>
        <w:spacing w:before="240" w:after="240" w:line="360" w:lineRule="auto"/>
        <w:jc w:val="both"/>
        <w:divId w:val="1331249737"/>
        <w:rPr>
          <w:rFonts w:ascii="Palatino Linotype" w:hAnsi="Palatino Linotype" w:cs="Arial"/>
          <w:sz w:val="24"/>
          <w:szCs w:val="24"/>
          <w:lang w:val="es-ES"/>
        </w:rPr>
      </w:pPr>
      <w:r w:rsidRPr="002E31F9">
        <w:rPr>
          <w:rFonts w:ascii="Palatino Linotype" w:hAnsi="Palatino Linotype" w:cs="Arial"/>
          <w:noProof/>
          <w:sz w:val="24"/>
          <w:szCs w:val="24"/>
          <w:lang w:eastAsia="es-MX"/>
        </w:rPr>
        <w:drawing>
          <wp:inline distT="0" distB="0" distL="0" distR="0" wp14:anchorId="4B379FB8" wp14:editId="3E56C810">
            <wp:extent cx="5760720" cy="3600450"/>
            <wp:effectExtent l="0" t="0" r="508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14:paraId="47DDBA4F" w14:textId="77777777" w:rsidR="00AD65AD" w:rsidRDefault="00AD65AD" w:rsidP="0004428D">
      <w:pPr>
        <w:shd w:val="clear" w:color="auto" w:fill="FFFFFF"/>
        <w:spacing w:before="240" w:after="240" w:line="360" w:lineRule="auto"/>
        <w:jc w:val="both"/>
        <w:divId w:val="1331249737"/>
        <w:rPr>
          <w:rFonts w:ascii="Palatino Linotype" w:hAnsi="Palatino Linotype" w:cs="Arial"/>
          <w:sz w:val="24"/>
          <w:szCs w:val="24"/>
          <w:lang w:val="es-ES"/>
        </w:rPr>
      </w:pPr>
    </w:p>
    <w:p w14:paraId="67F85655" w14:textId="22814F6C" w:rsidR="008541A0" w:rsidRPr="002E31F9" w:rsidRDefault="008541A0" w:rsidP="0004428D">
      <w:pPr>
        <w:shd w:val="clear" w:color="auto" w:fill="FFFFFF"/>
        <w:spacing w:before="240" w:after="240" w:line="360" w:lineRule="auto"/>
        <w:jc w:val="both"/>
        <w:divId w:val="1331249737"/>
        <w:rPr>
          <w:rFonts w:ascii="Palatino Linotype" w:hAnsi="Palatino Linotype" w:cs="Arial"/>
          <w:sz w:val="24"/>
          <w:szCs w:val="24"/>
          <w:lang w:val="es-ES"/>
        </w:rPr>
      </w:pPr>
      <w:r w:rsidRPr="002E31F9">
        <w:rPr>
          <w:rFonts w:ascii="Palatino Linotype" w:hAnsi="Palatino Linotype" w:cs="Arial"/>
          <w:sz w:val="24"/>
          <w:szCs w:val="24"/>
          <w:lang w:val="es-ES"/>
        </w:rPr>
        <w:lastRenderedPageBreak/>
        <w:t xml:space="preserve">Ahora bien, respecto al punto 2, es de mencionar que el sujeto obligado </w:t>
      </w:r>
      <w:r w:rsidR="002E31F9" w:rsidRPr="002E31F9">
        <w:rPr>
          <w:rFonts w:ascii="Palatino Linotype" w:hAnsi="Palatino Linotype" w:cs="Arial"/>
          <w:sz w:val="24"/>
          <w:szCs w:val="24"/>
          <w:lang w:val="es-ES"/>
        </w:rPr>
        <w:t>remitió</w:t>
      </w:r>
      <w:r w:rsidRPr="002E31F9">
        <w:rPr>
          <w:rFonts w:ascii="Palatino Linotype" w:hAnsi="Palatino Linotype" w:cs="Arial"/>
          <w:sz w:val="24"/>
          <w:szCs w:val="24"/>
          <w:lang w:val="es-ES"/>
        </w:rPr>
        <w:t xml:space="preserve"> una liga </w:t>
      </w:r>
      <w:r w:rsidR="002E31F9" w:rsidRPr="002E31F9">
        <w:rPr>
          <w:rFonts w:ascii="Palatino Linotype" w:hAnsi="Palatino Linotype" w:cs="Arial"/>
          <w:sz w:val="24"/>
          <w:szCs w:val="24"/>
          <w:lang w:val="es-ES"/>
        </w:rPr>
        <w:t>electrónica</w:t>
      </w:r>
      <w:r w:rsidRPr="002E31F9">
        <w:rPr>
          <w:rFonts w:ascii="Palatino Linotype" w:hAnsi="Palatino Linotype" w:cs="Arial"/>
          <w:sz w:val="24"/>
          <w:szCs w:val="24"/>
          <w:lang w:val="es-ES"/>
        </w:rPr>
        <w:t xml:space="preserve"> en la cual supuestamente p</w:t>
      </w:r>
      <w:r w:rsidR="00AD65AD">
        <w:rPr>
          <w:rFonts w:ascii="Palatino Linotype" w:hAnsi="Palatino Linotype" w:cs="Arial"/>
          <w:sz w:val="24"/>
          <w:szCs w:val="24"/>
          <w:lang w:val="es-ES"/>
        </w:rPr>
        <w:t>odía</w:t>
      </w:r>
      <w:r w:rsidRPr="002E31F9">
        <w:rPr>
          <w:rFonts w:ascii="Palatino Linotype" w:hAnsi="Palatino Linotype" w:cs="Arial"/>
          <w:sz w:val="24"/>
          <w:szCs w:val="24"/>
          <w:lang w:val="es-ES"/>
        </w:rPr>
        <w:t xml:space="preserve"> obrar la </w:t>
      </w:r>
      <w:r w:rsidR="002E31F9" w:rsidRPr="002E31F9">
        <w:rPr>
          <w:rFonts w:ascii="Palatino Linotype" w:hAnsi="Palatino Linotype" w:cs="Arial"/>
          <w:sz w:val="24"/>
          <w:szCs w:val="24"/>
          <w:lang w:val="es-ES"/>
        </w:rPr>
        <w:t>información</w:t>
      </w:r>
      <w:r w:rsidRPr="002E31F9">
        <w:rPr>
          <w:rFonts w:ascii="Palatino Linotype" w:hAnsi="Palatino Linotype" w:cs="Arial"/>
          <w:sz w:val="24"/>
          <w:szCs w:val="24"/>
          <w:lang w:val="es-ES"/>
        </w:rPr>
        <w:t xml:space="preserve"> solicitada, por lo que esta </w:t>
      </w:r>
      <w:r w:rsidR="00AD65AD">
        <w:rPr>
          <w:rFonts w:ascii="Palatino Linotype" w:hAnsi="Palatino Linotype" w:cs="Arial"/>
          <w:sz w:val="24"/>
          <w:szCs w:val="24"/>
          <w:lang w:val="es-ES"/>
        </w:rPr>
        <w:t>P</w:t>
      </w:r>
      <w:r w:rsidRPr="002E31F9">
        <w:rPr>
          <w:rFonts w:ascii="Palatino Linotype" w:hAnsi="Palatino Linotype" w:cs="Arial"/>
          <w:sz w:val="24"/>
          <w:szCs w:val="24"/>
          <w:lang w:val="es-ES"/>
        </w:rPr>
        <w:t xml:space="preserve">onencia </w:t>
      </w:r>
      <w:r w:rsidR="00AD65AD">
        <w:rPr>
          <w:rFonts w:ascii="Palatino Linotype" w:hAnsi="Palatino Linotype" w:cs="Arial"/>
          <w:sz w:val="24"/>
          <w:szCs w:val="24"/>
          <w:lang w:val="es-ES"/>
        </w:rPr>
        <w:t>R</w:t>
      </w:r>
      <w:r w:rsidRPr="002E31F9">
        <w:rPr>
          <w:rFonts w:ascii="Palatino Linotype" w:hAnsi="Palatino Linotype" w:cs="Arial"/>
          <w:sz w:val="24"/>
          <w:szCs w:val="24"/>
          <w:lang w:val="es-ES"/>
        </w:rPr>
        <w:t>esolutora realiz</w:t>
      </w:r>
      <w:r w:rsidR="00AD65AD">
        <w:rPr>
          <w:rFonts w:ascii="Palatino Linotype" w:hAnsi="Palatino Linotype" w:cs="Arial"/>
          <w:sz w:val="24"/>
          <w:szCs w:val="24"/>
          <w:lang w:val="es-ES"/>
        </w:rPr>
        <w:t>ó</w:t>
      </w:r>
      <w:r w:rsidRPr="002E31F9">
        <w:rPr>
          <w:rFonts w:ascii="Palatino Linotype" w:hAnsi="Palatino Linotype" w:cs="Arial"/>
          <w:sz w:val="24"/>
          <w:szCs w:val="24"/>
          <w:lang w:val="es-ES"/>
        </w:rPr>
        <w:t xml:space="preserve"> una </w:t>
      </w:r>
      <w:r w:rsidR="002E31F9" w:rsidRPr="002E31F9">
        <w:rPr>
          <w:rFonts w:ascii="Palatino Linotype" w:hAnsi="Palatino Linotype" w:cs="Arial"/>
          <w:sz w:val="24"/>
          <w:szCs w:val="24"/>
          <w:lang w:val="es-ES"/>
        </w:rPr>
        <w:t>búsqueda</w:t>
      </w:r>
      <w:r w:rsidRPr="002E31F9">
        <w:rPr>
          <w:rFonts w:ascii="Palatino Linotype" w:hAnsi="Palatino Linotype" w:cs="Arial"/>
          <w:sz w:val="24"/>
          <w:szCs w:val="24"/>
          <w:lang w:val="es-ES"/>
        </w:rPr>
        <w:t xml:space="preserve"> en la misma localizand</w:t>
      </w:r>
      <w:r w:rsidR="00413E41" w:rsidRPr="002E31F9">
        <w:rPr>
          <w:rFonts w:ascii="Palatino Linotype" w:hAnsi="Palatino Linotype" w:cs="Arial"/>
          <w:sz w:val="24"/>
          <w:szCs w:val="24"/>
          <w:lang w:val="es-ES"/>
        </w:rPr>
        <w:t>o lo siguiente:</w:t>
      </w:r>
    </w:p>
    <w:p w14:paraId="44217D08" w14:textId="7228D3B6" w:rsidR="00413E41" w:rsidRPr="002E31F9" w:rsidRDefault="00413E41" w:rsidP="0004428D">
      <w:pPr>
        <w:shd w:val="clear" w:color="auto" w:fill="FFFFFF"/>
        <w:spacing w:before="240" w:after="240" w:line="360" w:lineRule="auto"/>
        <w:jc w:val="both"/>
        <w:divId w:val="1331249737"/>
        <w:rPr>
          <w:rFonts w:ascii="Palatino Linotype" w:hAnsi="Palatino Linotype" w:cs="Arial"/>
          <w:sz w:val="24"/>
          <w:szCs w:val="24"/>
          <w:lang w:val="es-ES"/>
        </w:rPr>
      </w:pPr>
      <w:r w:rsidRPr="002E31F9">
        <w:rPr>
          <w:rFonts w:ascii="Palatino Linotype" w:hAnsi="Palatino Linotype" w:cs="Arial"/>
          <w:noProof/>
          <w:sz w:val="24"/>
          <w:szCs w:val="24"/>
          <w:lang w:eastAsia="es-MX"/>
        </w:rPr>
        <w:drawing>
          <wp:inline distT="0" distB="0" distL="0" distR="0" wp14:anchorId="0521CA12" wp14:editId="230A75AB">
            <wp:extent cx="5760720" cy="30099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9" cstate="print">
                      <a:extLst>
                        <a:ext uri="{28A0092B-C50C-407E-A947-70E740481C1C}">
                          <a14:useLocalDpi xmlns:a14="http://schemas.microsoft.com/office/drawing/2010/main" val="0"/>
                        </a:ext>
                      </a:extLst>
                    </a:blip>
                    <a:srcRect b="16402"/>
                    <a:stretch/>
                  </pic:blipFill>
                  <pic:spPr bwMode="auto">
                    <a:xfrm>
                      <a:off x="0" y="0"/>
                      <a:ext cx="5760720" cy="3009900"/>
                    </a:xfrm>
                    <a:prstGeom prst="rect">
                      <a:avLst/>
                    </a:prstGeom>
                    <a:ln>
                      <a:noFill/>
                    </a:ln>
                    <a:extLst>
                      <a:ext uri="{53640926-AAD7-44D8-BBD7-CCE9431645EC}">
                        <a14:shadowObscured xmlns:a14="http://schemas.microsoft.com/office/drawing/2010/main"/>
                      </a:ext>
                    </a:extLst>
                  </pic:spPr>
                </pic:pic>
              </a:graphicData>
            </a:graphic>
          </wp:inline>
        </w:drawing>
      </w:r>
    </w:p>
    <w:p w14:paraId="234ED306" w14:textId="7304558F" w:rsidR="00413E41" w:rsidRDefault="00413E41" w:rsidP="0004428D">
      <w:pPr>
        <w:shd w:val="clear" w:color="auto" w:fill="FFFFFF"/>
        <w:spacing w:before="240" w:after="240" w:line="360" w:lineRule="auto"/>
        <w:jc w:val="both"/>
        <w:divId w:val="1331249737"/>
        <w:rPr>
          <w:rFonts w:ascii="Palatino Linotype" w:hAnsi="Palatino Linotype" w:cs="Arial"/>
          <w:sz w:val="24"/>
          <w:szCs w:val="24"/>
          <w:lang w:val="es-ES"/>
        </w:rPr>
      </w:pPr>
      <w:r w:rsidRPr="002E31F9">
        <w:rPr>
          <w:rFonts w:ascii="Palatino Linotype" w:hAnsi="Palatino Linotype" w:cs="Arial"/>
          <w:sz w:val="24"/>
          <w:szCs w:val="24"/>
          <w:lang w:val="es-ES"/>
        </w:rPr>
        <w:t xml:space="preserve">Así las cosas, </w:t>
      </w:r>
      <w:r w:rsidR="002E31F9" w:rsidRPr="002E31F9">
        <w:rPr>
          <w:rFonts w:ascii="Palatino Linotype" w:hAnsi="Palatino Linotype" w:cs="Arial"/>
          <w:sz w:val="24"/>
          <w:szCs w:val="24"/>
          <w:lang w:val="es-ES"/>
        </w:rPr>
        <w:t>como se desprende de la captura de pantalla la liga proporcionada por el</w:t>
      </w:r>
      <w:r w:rsidR="00AD65AD">
        <w:rPr>
          <w:rFonts w:ascii="Palatino Linotype" w:hAnsi="Palatino Linotype" w:cs="Arial"/>
          <w:sz w:val="24"/>
          <w:szCs w:val="24"/>
          <w:lang w:val="es-ES"/>
        </w:rPr>
        <w:t xml:space="preserve"> S</w:t>
      </w:r>
      <w:r w:rsidR="002E31F9" w:rsidRPr="002E31F9">
        <w:rPr>
          <w:rFonts w:ascii="Palatino Linotype" w:hAnsi="Palatino Linotype" w:cs="Arial"/>
          <w:sz w:val="24"/>
          <w:szCs w:val="24"/>
          <w:lang w:val="es-ES"/>
        </w:rPr>
        <w:t xml:space="preserve">ujeto </w:t>
      </w:r>
      <w:r w:rsidR="00AD65AD">
        <w:rPr>
          <w:rFonts w:ascii="Palatino Linotype" w:hAnsi="Palatino Linotype" w:cs="Arial"/>
          <w:sz w:val="24"/>
          <w:szCs w:val="24"/>
          <w:lang w:val="es-ES"/>
        </w:rPr>
        <w:t>O</w:t>
      </w:r>
      <w:r w:rsidR="002E31F9" w:rsidRPr="002E31F9">
        <w:rPr>
          <w:rFonts w:ascii="Palatino Linotype" w:hAnsi="Palatino Linotype" w:cs="Arial"/>
          <w:sz w:val="24"/>
          <w:szCs w:val="24"/>
          <w:lang w:val="es-ES"/>
        </w:rPr>
        <w:t xml:space="preserve">bligado </w:t>
      </w:r>
      <w:r w:rsidR="007C55D3">
        <w:rPr>
          <w:rFonts w:ascii="Palatino Linotype" w:hAnsi="Palatino Linotype" w:cs="Arial"/>
          <w:sz w:val="24"/>
          <w:szCs w:val="24"/>
          <w:lang w:val="es-ES"/>
        </w:rPr>
        <w:t xml:space="preserve">no </w:t>
      </w:r>
      <w:r w:rsidR="00AD65AD">
        <w:rPr>
          <w:rFonts w:ascii="Palatino Linotype" w:hAnsi="Palatino Linotype" w:cs="Arial"/>
          <w:sz w:val="24"/>
          <w:szCs w:val="24"/>
          <w:lang w:val="es-ES"/>
        </w:rPr>
        <w:t>direcciona al</w:t>
      </w:r>
      <w:r w:rsidR="00537BAC">
        <w:rPr>
          <w:rFonts w:ascii="Palatino Linotype" w:hAnsi="Palatino Linotype" w:cs="Arial"/>
          <w:sz w:val="24"/>
          <w:szCs w:val="24"/>
          <w:lang w:val="es-ES"/>
        </w:rPr>
        <w:t xml:space="preserve"> sistema de atención de quejas y denuncias y sugerencias</w:t>
      </w:r>
      <w:r w:rsidR="00AD65AD">
        <w:rPr>
          <w:rFonts w:ascii="Palatino Linotype" w:hAnsi="Palatino Linotype" w:cs="Arial"/>
          <w:sz w:val="24"/>
          <w:szCs w:val="24"/>
          <w:lang w:val="es-ES"/>
        </w:rPr>
        <w:t>;</w:t>
      </w:r>
      <w:r w:rsidR="00537BAC">
        <w:rPr>
          <w:rFonts w:ascii="Palatino Linotype" w:hAnsi="Palatino Linotype" w:cs="Arial"/>
          <w:sz w:val="24"/>
          <w:szCs w:val="24"/>
          <w:lang w:val="es-ES"/>
        </w:rPr>
        <w:t xml:space="preserve"> sin embargo, </w:t>
      </w:r>
      <w:r w:rsidR="00AD65AD">
        <w:rPr>
          <w:rFonts w:ascii="Palatino Linotype" w:hAnsi="Palatino Linotype" w:cs="Arial"/>
          <w:sz w:val="24"/>
          <w:szCs w:val="24"/>
          <w:lang w:val="es-ES"/>
        </w:rPr>
        <w:t xml:space="preserve">no pasa desapercibido que </w:t>
      </w:r>
      <w:r w:rsidR="00537BAC">
        <w:rPr>
          <w:rFonts w:ascii="Palatino Linotype" w:hAnsi="Palatino Linotype" w:cs="Arial"/>
          <w:sz w:val="24"/>
          <w:szCs w:val="24"/>
          <w:lang w:val="es-ES"/>
        </w:rPr>
        <w:t>el sujeto obligado inform</w:t>
      </w:r>
      <w:r w:rsidR="00AD65AD">
        <w:rPr>
          <w:rFonts w:ascii="Palatino Linotype" w:hAnsi="Palatino Linotype" w:cs="Arial"/>
          <w:sz w:val="24"/>
          <w:szCs w:val="24"/>
          <w:lang w:val="es-ES"/>
        </w:rPr>
        <w:t>ó</w:t>
      </w:r>
      <w:r w:rsidR="00537BAC">
        <w:rPr>
          <w:rFonts w:ascii="Palatino Linotype" w:hAnsi="Palatino Linotype" w:cs="Arial"/>
          <w:sz w:val="24"/>
          <w:szCs w:val="24"/>
          <w:lang w:val="es-ES"/>
        </w:rPr>
        <w:t xml:space="preserve"> que este, se efectúa de manera presencial y es un trámite, empero, no se </w:t>
      </w:r>
      <w:r w:rsidR="00AD65AD">
        <w:rPr>
          <w:rFonts w:ascii="Palatino Linotype" w:hAnsi="Palatino Linotype" w:cs="Arial"/>
          <w:sz w:val="24"/>
          <w:szCs w:val="24"/>
          <w:lang w:val="es-ES"/>
        </w:rPr>
        <w:t>localizó</w:t>
      </w:r>
      <w:r w:rsidR="00537BAC">
        <w:rPr>
          <w:rFonts w:ascii="Palatino Linotype" w:hAnsi="Palatino Linotype" w:cs="Arial"/>
          <w:sz w:val="24"/>
          <w:szCs w:val="24"/>
          <w:lang w:val="es-ES"/>
        </w:rPr>
        <w:t xml:space="preserve"> ninguna información en la liga electrónica proporcionada. </w:t>
      </w:r>
    </w:p>
    <w:p w14:paraId="7A4554C1" w14:textId="03DD6032" w:rsidR="00910851" w:rsidRDefault="00DD54EE" w:rsidP="0004428D">
      <w:pPr>
        <w:shd w:val="clear" w:color="auto" w:fill="FFFFFF"/>
        <w:spacing w:before="240" w:after="240" w:line="360" w:lineRule="auto"/>
        <w:jc w:val="both"/>
        <w:divId w:val="1331249737"/>
        <w:rPr>
          <w:rFonts w:ascii="Palatino Linotype" w:hAnsi="Palatino Linotype" w:cs="Arial"/>
          <w:sz w:val="24"/>
          <w:szCs w:val="24"/>
          <w:lang w:val="es-ES"/>
        </w:rPr>
      </w:pPr>
      <w:r>
        <w:rPr>
          <w:rFonts w:ascii="Palatino Linotype" w:hAnsi="Palatino Linotype" w:cs="Arial"/>
          <w:sz w:val="24"/>
          <w:szCs w:val="24"/>
          <w:lang w:val="es-ES"/>
        </w:rPr>
        <w:t xml:space="preserve">Resulta conveniente traer a colación lo que establece la Ley Orgánica Municipal del Estado de México, respecto de las funciones de la contraloría municipal. </w:t>
      </w:r>
    </w:p>
    <w:p w14:paraId="423BFC78" w14:textId="0853323C" w:rsidR="00084A23" w:rsidRPr="00084A23" w:rsidRDefault="00AD65AD" w:rsidP="004B3783">
      <w:pPr>
        <w:shd w:val="clear" w:color="auto" w:fill="FFFFFF"/>
        <w:spacing w:before="240" w:after="240" w:line="276" w:lineRule="auto"/>
        <w:ind w:left="708"/>
        <w:jc w:val="both"/>
        <w:divId w:val="1331249737"/>
        <w:rPr>
          <w:rFonts w:ascii="Palatino Linotype" w:hAnsi="Palatino Linotype" w:cs="Arial"/>
          <w:i/>
          <w:iCs/>
          <w:lang w:val="es-ES"/>
        </w:rPr>
      </w:pPr>
      <w:r w:rsidRPr="004B3783">
        <w:rPr>
          <w:rFonts w:ascii="Palatino Linotype" w:hAnsi="Palatino Linotype" w:cs="Arial"/>
          <w:b/>
          <w:i/>
          <w:iCs/>
          <w:lang w:val="es-ES"/>
        </w:rPr>
        <w:lastRenderedPageBreak/>
        <w:t>Artículo</w:t>
      </w:r>
      <w:r w:rsidR="00084A23" w:rsidRPr="004B3783">
        <w:rPr>
          <w:rFonts w:ascii="Palatino Linotype" w:hAnsi="Palatino Linotype" w:cs="Arial"/>
          <w:b/>
          <w:i/>
          <w:iCs/>
          <w:lang w:val="es-ES"/>
        </w:rPr>
        <w:t xml:space="preserve"> 110</w:t>
      </w:r>
      <w:r w:rsidR="00084A23" w:rsidRPr="00084A23">
        <w:rPr>
          <w:rFonts w:ascii="Palatino Linotype" w:hAnsi="Palatino Linotype" w:cs="Arial"/>
          <w:i/>
          <w:iCs/>
          <w:lang w:val="es-ES"/>
        </w:rPr>
        <w:t>.- Las funciones de contraloría interna estarán a cargo del órgano que establezca el Ayuntamiento.</w:t>
      </w:r>
    </w:p>
    <w:p w14:paraId="12515825"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Artículo 111.- La contraloría municipal tendrá un titular denominado Contralor, quien será designado por el ayuntamiento a propuesta del presidente municipal.</w:t>
      </w:r>
    </w:p>
    <w:p w14:paraId="55AF4108"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Artículo 112. El órgano interno de control municipal, tendrá a su cargo las funciones siguientes:</w:t>
      </w:r>
    </w:p>
    <w:p w14:paraId="278A03F2" w14:textId="2F6901A0" w:rsidR="00537BAC"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I. Planear, programar, organizar y coordinar el sistema de control y evaluación municipal;</w:t>
      </w:r>
    </w:p>
    <w:p w14:paraId="58F3E6C6"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II. Fiscalizar el ingreso y ejercicio del gasto público municipal y su congruencia con el presupuesto de egresos;</w:t>
      </w:r>
    </w:p>
    <w:p w14:paraId="1FE90D41"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III. Aplicar las normas y criterios en materia de control y evaluación;</w:t>
      </w:r>
    </w:p>
    <w:p w14:paraId="4AAE297D"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IV. Asesorar a los órganos de control interno de los organismos auxiliares y fideicomisos de la administración pública municipal;</w:t>
      </w:r>
    </w:p>
    <w:p w14:paraId="167A8711"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V. Establecer las bases generales para la realización de auditorías e inspecciones;</w:t>
      </w:r>
    </w:p>
    <w:p w14:paraId="759C44CE"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VI. Vigilar que los recursos federales y estatales asignados a los ayuntamientos se apliquen en los términos estipulados en las leyes, los reglamentos y los convenios respectivos;</w:t>
      </w:r>
    </w:p>
    <w:p w14:paraId="0708846E"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VII. Vigilar el cumplimiento de las obligaciones de proveedores y contratistas de la administración pública municipal;</w:t>
      </w:r>
    </w:p>
    <w:p w14:paraId="6CCD3185"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VIII. Coordinarse con el Órgano Superior de Fiscalización del Estado de México y la Contraloría del Poder Legislativo y con la Secretaría de la Contraloría del Estado para el cumplimiento de sus funciones;</w:t>
      </w:r>
    </w:p>
    <w:p w14:paraId="16F1B90D"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IX. Designar a los auditores externos y proponer al ayuntamiento, en su caso, a los Comisarios de los Organismos Auxiliares;</w:t>
      </w:r>
    </w:p>
    <w:p w14:paraId="5254D368"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X. Establecer y operar un sistema de atención de quejas, denuncias y sugerencias;</w:t>
      </w:r>
    </w:p>
    <w:p w14:paraId="1B3F12A7"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XI. Realizar auditorías y evaluaciones e informar del resultado de las mismas al ayuntamiento;</w:t>
      </w:r>
    </w:p>
    <w:p w14:paraId="5DBB4A49"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lastRenderedPageBreak/>
        <w:t>XII. Participar en la entrega-recepción de las unidades administrativas de las dependencias, organismos auxiliares y fideicomisos del municipio;</w:t>
      </w:r>
    </w:p>
    <w:p w14:paraId="751DC681" w14:textId="7ABAE5C2"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 xml:space="preserve">XIII. Dictaminar los estados financieros de la tesorería municipal y verificar que se remitan los informes correspondientes al Órgano Superior de </w:t>
      </w:r>
      <w:r w:rsidR="00AD65AD" w:rsidRPr="00084A23">
        <w:rPr>
          <w:rFonts w:ascii="Palatino Linotype" w:hAnsi="Palatino Linotype" w:cs="Arial"/>
          <w:i/>
          <w:iCs/>
          <w:lang w:val="es-ES"/>
        </w:rPr>
        <w:t>Fiscalización</w:t>
      </w:r>
      <w:r w:rsidRPr="00084A23">
        <w:rPr>
          <w:rFonts w:ascii="Palatino Linotype" w:hAnsi="Palatino Linotype" w:cs="Arial"/>
          <w:i/>
          <w:iCs/>
          <w:lang w:val="es-ES"/>
        </w:rPr>
        <w:t xml:space="preserve"> del Estado de México;</w:t>
      </w:r>
    </w:p>
    <w:p w14:paraId="125549F6"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XIV. Vigilar que los ingresos municipales se enteren a la tesorería municipal conforme a los procedimientos contables y disposiciones legales aplicables;</w:t>
      </w:r>
    </w:p>
    <w:p w14:paraId="6D032906" w14:textId="6F0D4BFE"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 xml:space="preserve">XV. Participar en la elaboración y actualización del inventario general de los bienes muebles e inmuebles propiedad del municipio, que expresará las </w:t>
      </w:r>
      <w:r w:rsidR="00AD65AD" w:rsidRPr="00084A23">
        <w:rPr>
          <w:rFonts w:ascii="Palatino Linotype" w:hAnsi="Palatino Linotype" w:cs="Arial"/>
          <w:i/>
          <w:iCs/>
          <w:lang w:val="es-ES"/>
        </w:rPr>
        <w:t>características</w:t>
      </w:r>
      <w:r w:rsidRPr="00084A23">
        <w:rPr>
          <w:rFonts w:ascii="Palatino Linotype" w:hAnsi="Palatino Linotype" w:cs="Arial"/>
          <w:i/>
          <w:iCs/>
          <w:lang w:val="es-ES"/>
        </w:rPr>
        <w:t xml:space="preserve"> de identificación y destino de los mismos;</w:t>
      </w:r>
    </w:p>
    <w:p w14:paraId="2D49B009"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XVI. Verificar que los servidores públicos municipales cumplan con la obligación de presentar oportunamente la manifestación de bienes, en términos de la Ley de Responsabilidades de los Servidores Públicos del Estado y Municipios;</w:t>
      </w:r>
    </w:p>
    <w:p w14:paraId="7EF30FA0"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 xml:space="preserve">XVII. Hacer del conocimiento del Órgano Superior de Fiscalización del Estado de México, de las responsabilidades administrativas resarcitorias de los servidores públicos municipales, dentro de los tres días hábiles siguientes a la interposición de las mismas; y remitir los procedimientos resarcitorios, cuando </w:t>
      </w:r>
      <w:proofErr w:type="spellStart"/>
      <w:r w:rsidRPr="00084A23">
        <w:rPr>
          <w:rFonts w:ascii="Palatino Linotype" w:hAnsi="Palatino Linotype" w:cs="Arial"/>
          <w:i/>
          <w:iCs/>
          <w:lang w:val="es-ES"/>
        </w:rPr>
        <w:t>asi</w:t>
      </w:r>
      <w:proofErr w:type="spellEnd"/>
      <w:r w:rsidRPr="00084A23">
        <w:rPr>
          <w:rFonts w:ascii="Palatino Linotype" w:hAnsi="Palatino Linotype" w:cs="Arial"/>
          <w:i/>
          <w:iCs/>
          <w:lang w:val="es-ES"/>
        </w:rPr>
        <w:t>́ sea solicitado por el Órgano Superior, en los plazos y términos que le sean indicados por éste;</w:t>
      </w:r>
    </w:p>
    <w:p w14:paraId="6A703190" w14:textId="6909323B"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XVIII. Supervisar el cumplimiento de los acuerdos tomados por el Consejo Municipal de Seguridad Pública;</w:t>
      </w:r>
    </w:p>
    <w:p w14:paraId="02A417B6" w14:textId="77777777" w:rsidR="00084A23" w:rsidRPr="00084A23" w:rsidRDefault="00084A23" w:rsidP="004B3783">
      <w:pPr>
        <w:shd w:val="clear" w:color="auto" w:fill="FFFFFF"/>
        <w:spacing w:before="240" w:after="240" w:line="276" w:lineRule="auto"/>
        <w:ind w:left="708"/>
        <w:jc w:val="both"/>
        <w:divId w:val="1331249737"/>
        <w:rPr>
          <w:rFonts w:ascii="Palatino Linotype" w:hAnsi="Palatino Linotype" w:cs="Arial"/>
          <w:i/>
          <w:iCs/>
          <w:lang w:val="es-ES"/>
        </w:rPr>
      </w:pPr>
      <w:r w:rsidRPr="00084A23">
        <w:rPr>
          <w:rFonts w:ascii="Palatino Linotype" w:hAnsi="Palatino Linotype" w:cs="Arial"/>
          <w:i/>
          <w:iCs/>
          <w:lang w:val="es-ES"/>
        </w:rPr>
        <w:t>XIX. Vigilar el cumplimiento de los programas y acciones para la prevención, atención y en su caso, el pago de las responsabilidades económicas de los Ayuntamientos por los conflictos laborales; y</w:t>
      </w:r>
    </w:p>
    <w:p w14:paraId="20D8ED8F" w14:textId="6C2E5F01" w:rsidR="00084A23" w:rsidRPr="002E31F9" w:rsidRDefault="00084A23" w:rsidP="004B3783">
      <w:pPr>
        <w:shd w:val="clear" w:color="auto" w:fill="FFFFFF"/>
        <w:spacing w:before="240" w:after="240" w:line="276" w:lineRule="auto"/>
        <w:ind w:left="708"/>
        <w:jc w:val="both"/>
        <w:divId w:val="1331249737"/>
        <w:rPr>
          <w:rFonts w:ascii="Palatino Linotype" w:hAnsi="Palatino Linotype" w:cs="Arial"/>
          <w:sz w:val="24"/>
          <w:szCs w:val="24"/>
          <w:lang w:val="es-ES"/>
        </w:rPr>
      </w:pPr>
      <w:r w:rsidRPr="00084A23">
        <w:rPr>
          <w:rFonts w:ascii="Palatino Linotype" w:hAnsi="Palatino Linotype" w:cs="Arial"/>
          <w:i/>
          <w:iCs/>
          <w:lang w:val="es-ES"/>
        </w:rPr>
        <w:t>XX. Las demás que le señalen las disposiciones relativas.</w:t>
      </w:r>
    </w:p>
    <w:p w14:paraId="704CC605" w14:textId="4B4438ED" w:rsidR="00084A23" w:rsidRDefault="00084A23" w:rsidP="0004428D">
      <w:pPr>
        <w:shd w:val="clear" w:color="auto" w:fill="FFFFFF"/>
        <w:spacing w:before="240" w:after="240" w:line="360" w:lineRule="auto"/>
        <w:jc w:val="both"/>
        <w:divId w:val="1331249737"/>
        <w:rPr>
          <w:rFonts w:ascii="Palatino Linotype" w:hAnsi="Palatino Linotype" w:cs="Arial"/>
          <w:sz w:val="24"/>
          <w:szCs w:val="24"/>
          <w:lang w:val="es-ES"/>
        </w:rPr>
      </w:pPr>
      <w:r>
        <w:rPr>
          <w:rFonts w:ascii="Palatino Linotype" w:hAnsi="Palatino Linotype" w:cs="Arial"/>
          <w:sz w:val="24"/>
          <w:szCs w:val="24"/>
          <w:lang w:val="es-ES"/>
        </w:rPr>
        <w:t xml:space="preserve">De tal suerte tenemos que la contraloría interna municipal es el área competente para contar con la </w:t>
      </w:r>
      <w:r w:rsidR="00B96165">
        <w:rPr>
          <w:rFonts w:ascii="Palatino Linotype" w:hAnsi="Palatino Linotype" w:cs="Arial"/>
          <w:sz w:val="24"/>
          <w:szCs w:val="24"/>
          <w:lang w:val="es-ES"/>
        </w:rPr>
        <w:t>información</w:t>
      </w:r>
      <w:r>
        <w:rPr>
          <w:rFonts w:ascii="Palatino Linotype" w:hAnsi="Palatino Linotype" w:cs="Arial"/>
          <w:sz w:val="24"/>
          <w:szCs w:val="24"/>
          <w:lang w:val="es-ES"/>
        </w:rPr>
        <w:t xml:space="preserve"> solicitada, ya que </w:t>
      </w:r>
      <w:r w:rsidR="00B96165">
        <w:rPr>
          <w:rFonts w:ascii="Palatino Linotype" w:hAnsi="Palatino Linotype" w:cs="Arial"/>
          <w:sz w:val="24"/>
          <w:szCs w:val="24"/>
          <w:lang w:val="es-ES"/>
        </w:rPr>
        <w:t>tal y como</w:t>
      </w:r>
      <w:r>
        <w:rPr>
          <w:rFonts w:ascii="Palatino Linotype" w:hAnsi="Palatino Linotype" w:cs="Arial"/>
          <w:sz w:val="24"/>
          <w:szCs w:val="24"/>
          <w:lang w:val="es-ES"/>
        </w:rPr>
        <w:t xml:space="preserve"> lo establece</w:t>
      </w:r>
      <w:r w:rsidR="00B96165">
        <w:rPr>
          <w:rFonts w:ascii="Palatino Linotype" w:hAnsi="Palatino Linotype" w:cs="Arial"/>
          <w:sz w:val="24"/>
          <w:szCs w:val="24"/>
          <w:lang w:val="es-ES"/>
        </w:rPr>
        <w:t>n</w:t>
      </w:r>
      <w:r>
        <w:rPr>
          <w:rFonts w:ascii="Palatino Linotype" w:hAnsi="Palatino Linotype" w:cs="Arial"/>
          <w:sz w:val="24"/>
          <w:szCs w:val="24"/>
          <w:lang w:val="es-ES"/>
        </w:rPr>
        <w:t xml:space="preserve"> la</w:t>
      </w:r>
      <w:r w:rsidR="00B96165">
        <w:rPr>
          <w:rFonts w:ascii="Palatino Linotype" w:hAnsi="Palatino Linotype" w:cs="Arial"/>
          <w:sz w:val="24"/>
          <w:szCs w:val="24"/>
          <w:lang w:val="es-ES"/>
        </w:rPr>
        <w:t>s</w:t>
      </w:r>
      <w:r>
        <w:rPr>
          <w:rFonts w:ascii="Palatino Linotype" w:hAnsi="Palatino Linotype" w:cs="Arial"/>
          <w:sz w:val="24"/>
          <w:szCs w:val="24"/>
          <w:lang w:val="es-ES"/>
        </w:rPr>
        <w:t xml:space="preserve"> </w:t>
      </w:r>
      <w:r w:rsidR="00B96165">
        <w:rPr>
          <w:rFonts w:ascii="Palatino Linotype" w:hAnsi="Palatino Linotype" w:cs="Arial"/>
          <w:sz w:val="24"/>
          <w:szCs w:val="24"/>
          <w:lang w:val="es-ES"/>
        </w:rPr>
        <w:t>fracciones</w:t>
      </w:r>
      <w:r>
        <w:rPr>
          <w:rFonts w:ascii="Palatino Linotype" w:hAnsi="Palatino Linotype" w:cs="Arial"/>
          <w:sz w:val="24"/>
          <w:szCs w:val="24"/>
          <w:lang w:val="es-ES"/>
        </w:rPr>
        <w:t xml:space="preserve"> I, </w:t>
      </w:r>
      <w:r w:rsidR="00B96165">
        <w:rPr>
          <w:rFonts w:ascii="Palatino Linotype" w:hAnsi="Palatino Linotype" w:cs="Arial"/>
          <w:sz w:val="24"/>
          <w:szCs w:val="24"/>
          <w:lang w:val="es-ES"/>
        </w:rPr>
        <w:t xml:space="preserve">III y X del artículo 110, deberán planear, programar, organizar y coordinar el sistema de control y evaluación municipal, así como, aplicar las normas y criterios en materia de </w:t>
      </w:r>
      <w:r w:rsidR="00B96165">
        <w:rPr>
          <w:rFonts w:ascii="Palatino Linotype" w:hAnsi="Palatino Linotype" w:cs="Arial"/>
          <w:sz w:val="24"/>
          <w:szCs w:val="24"/>
          <w:lang w:val="es-ES"/>
        </w:rPr>
        <w:lastRenderedPageBreak/>
        <w:t>control y evaluación</w:t>
      </w:r>
      <w:r w:rsidR="0089320A">
        <w:rPr>
          <w:rFonts w:ascii="Palatino Linotype" w:hAnsi="Palatino Linotype" w:cs="Arial"/>
          <w:sz w:val="24"/>
          <w:szCs w:val="24"/>
          <w:lang w:val="es-ES"/>
        </w:rPr>
        <w:t xml:space="preserve">; de igual manera deberán de establecer y operar un sistema de atención de quejas, denuncias y sugerencias. </w:t>
      </w:r>
    </w:p>
    <w:p w14:paraId="0A6F03F3" w14:textId="6C294DAD" w:rsidR="0089320A" w:rsidRDefault="0089320A" w:rsidP="0004428D">
      <w:pPr>
        <w:shd w:val="clear" w:color="auto" w:fill="FFFFFF"/>
        <w:spacing w:before="240" w:after="240" w:line="360" w:lineRule="auto"/>
        <w:jc w:val="both"/>
        <w:divId w:val="1331249737"/>
        <w:rPr>
          <w:rFonts w:ascii="Palatino Linotype" w:hAnsi="Palatino Linotype" w:cs="Arial"/>
          <w:sz w:val="24"/>
          <w:szCs w:val="24"/>
          <w:lang w:val="es-ES"/>
        </w:rPr>
      </w:pPr>
      <w:r>
        <w:rPr>
          <w:rFonts w:ascii="Palatino Linotype" w:hAnsi="Palatino Linotype" w:cs="Arial"/>
          <w:sz w:val="24"/>
          <w:szCs w:val="24"/>
          <w:lang w:val="es-ES"/>
        </w:rPr>
        <w:t>Así entonces, tenemos que el sujeto obligado deberá de hacer entrega de</w:t>
      </w:r>
      <w:r w:rsidR="00BD02BE">
        <w:rPr>
          <w:rFonts w:ascii="Palatino Linotype" w:hAnsi="Palatino Linotype" w:cs="Arial"/>
          <w:sz w:val="24"/>
          <w:szCs w:val="24"/>
          <w:lang w:val="es-ES"/>
        </w:rPr>
        <w:t>l o los documentos en donde conste el s</w:t>
      </w:r>
      <w:r w:rsidRPr="0089320A">
        <w:rPr>
          <w:rFonts w:ascii="Palatino Linotype" w:hAnsi="Palatino Linotype" w:cs="Arial"/>
          <w:sz w:val="24"/>
          <w:szCs w:val="24"/>
          <w:lang w:val="es-ES"/>
        </w:rPr>
        <w:t>istema de atención de quejas, denuncias y sugerencias.</w:t>
      </w:r>
    </w:p>
    <w:p w14:paraId="2B5F7DE0" w14:textId="0FD7D02B" w:rsidR="00910851" w:rsidRDefault="0004428D" w:rsidP="0004428D">
      <w:pPr>
        <w:shd w:val="clear" w:color="auto" w:fill="FFFFFF"/>
        <w:spacing w:before="240" w:after="240" w:line="360" w:lineRule="auto"/>
        <w:jc w:val="both"/>
        <w:divId w:val="1331249737"/>
        <w:rPr>
          <w:rFonts w:ascii="Palatino Linotype" w:hAnsi="Palatino Linotype" w:cs="Arial"/>
          <w:sz w:val="24"/>
          <w:szCs w:val="24"/>
          <w:lang w:val="es-ES"/>
        </w:rPr>
      </w:pPr>
      <w:r w:rsidRPr="002E31F9">
        <w:rPr>
          <w:rFonts w:ascii="Palatino Linotype" w:hAnsi="Palatino Linotype" w:cs="Arial"/>
          <w:sz w:val="24"/>
          <w:szCs w:val="24"/>
          <w:lang w:val="es-ES"/>
        </w:rPr>
        <w:t xml:space="preserve">Ahora bien, </w:t>
      </w:r>
      <w:r w:rsidR="00BD02BE">
        <w:rPr>
          <w:rFonts w:ascii="Palatino Linotype" w:hAnsi="Palatino Linotype" w:cs="Arial"/>
          <w:sz w:val="24"/>
          <w:szCs w:val="24"/>
          <w:lang w:val="es-ES"/>
        </w:rPr>
        <w:t>respecto de</w:t>
      </w:r>
      <w:r w:rsidR="00910851">
        <w:rPr>
          <w:rFonts w:ascii="Palatino Linotype" w:hAnsi="Palatino Linotype" w:cs="Arial"/>
          <w:sz w:val="24"/>
          <w:szCs w:val="24"/>
          <w:lang w:val="es-ES"/>
        </w:rPr>
        <w:t>l dictamen de los estados financieros de la tesorería municipal, es de señalar que la Ley Orgánica Municipal del Estado de México establece lo siguiente:</w:t>
      </w:r>
    </w:p>
    <w:p w14:paraId="1C9F3CAB"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4B3783">
        <w:rPr>
          <w:rFonts w:ascii="Palatino Linotype" w:hAnsi="Palatino Linotype" w:cs="Arial"/>
          <w:b/>
          <w:i/>
          <w:iCs/>
          <w:lang w:val="es-ES"/>
        </w:rPr>
        <w:t>Artículo 95</w:t>
      </w:r>
      <w:r w:rsidRPr="00DD54EE">
        <w:rPr>
          <w:rFonts w:ascii="Palatino Linotype" w:hAnsi="Palatino Linotype" w:cs="Arial"/>
          <w:i/>
          <w:iCs/>
          <w:lang w:val="es-ES"/>
        </w:rPr>
        <w:t>.- Son atribuciones del tesorero municipal:</w:t>
      </w:r>
    </w:p>
    <w:p w14:paraId="23E73939"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I. Administrar la hacienda pública municipal, de conformidad con las disposiciones legales</w:t>
      </w:r>
    </w:p>
    <w:p w14:paraId="788B1605"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aplicables;</w:t>
      </w:r>
    </w:p>
    <w:p w14:paraId="0AD8C79D"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II. Determinar, liquidar, recaudar, fiscalizar y administrar las contribuciones en los términos de los ordenamientos jurídicos aplicables y, en su caso, aplicar el procedimiento administrativo de ejecución en términos de las disposiciones aplicables;</w:t>
      </w:r>
    </w:p>
    <w:p w14:paraId="396E8703"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III. Imponer las sanciones administrativas que procedan por infracciones a las disposiciones fiscales;</w:t>
      </w:r>
    </w:p>
    <w:p w14:paraId="603E41AC"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IV. Llevar los registros contables, financieros y administrativos de los ingresos, egresos, e inventarios;</w:t>
      </w:r>
    </w:p>
    <w:p w14:paraId="4F6A5D8B"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V. Proporcionar oportunamente al ayuntamiento todos los datos o informes que sean necesarios para la formulación del Presupuesto de Egresos Municipales, vigilando que se ajuste a las disposiciones de esta Ley y otros ordenamientos aplicables;</w:t>
      </w:r>
    </w:p>
    <w:p w14:paraId="3E937337"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VI. Presentar anualmente al ayuntamiento un informe de la situación contable financiera de la Tesorería Municipal;</w:t>
      </w:r>
    </w:p>
    <w:p w14:paraId="39B7D707"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lastRenderedPageBreak/>
        <w:t>VI Bis. Proporcionar para la formulación del proyecto de Presupuesto de Egresos Municipales la información financiera relativa a la solución o en su caso, el pago de los litigios laborales;</w:t>
      </w:r>
    </w:p>
    <w:p w14:paraId="5CC0FD69"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VII. Diseñar y aprobar las formas oficiales de manifestaciones, avisos y declaraciones y demás documentos requeridos;</w:t>
      </w:r>
    </w:p>
    <w:p w14:paraId="72C68520"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VIII. Participar en la formulación de Convenios Fiscales y ejercer las atribuciones que le correspondan en el ámbito de su competencia;</w:t>
      </w:r>
    </w:p>
    <w:p w14:paraId="44EE109D"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IX. Proponer al ayuntamiento la cancelación de cuentas incobrables;</w:t>
      </w:r>
    </w:p>
    <w:p w14:paraId="7C0037C4"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 Custodiar y ejercer las garantías que se otorguen en favor de la hacienda municipal; XI. Proponer la política de ingresos de la tesorería municipal;</w:t>
      </w:r>
    </w:p>
    <w:p w14:paraId="2F684726"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XII. Intervenir en la elaboración del programa financiero municipal;</w:t>
      </w:r>
    </w:p>
    <w:p w14:paraId="6559C295" w14:textId="606FC25F" w:rsidR="00910851"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XIII. Elaborar y mantener actualizado el Padrón de Contribuyentes;</w:t>
      </w:r>
    </w:p>
    <w:p w14:paraId="228F71AF"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XIV. Ministrar a su inmediato antecesor todos los datos oficiales que le solicitare, para contestar los pliegos de observaciones y alcances que formule y deduzca el Órgano Superior de Fiscalización del Estado de México;</w:t>
      </w:r>
    </w:p>
    <w:p w14:paraId="74091552"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XV. Solicitar a las instancias competentes, la práctica de revisiones circunstanciadas, de conformidad con las normas que rigen en materia de control y evaluación gubernamental en el ámbito municipal;</w:t>
      </w:r>
    </w:p>
    <w:p w14:paraId="1B83E753"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XVI. Glosar oportunamente las cuentas del ayuntamiento;</w:t>
      </w:r>
    </w:p>
    <w:p w14:paraId="2E4E0A6F"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XVII. Contestar oportunamente los pliegos de observaciones y responsabilidad que haga el Órgano Superior de Fiscalización del Estado de México, así como atender en tiempo y forma las solicitudes de información que éste requiera, informando al Ayuntamiento;</w:t>
      </w:r>
    </w:p>
    <w:p w14:paraId="02F30F68"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XVIII. Expedir copias certificadas de los documentos a su cuidado, por acuerdo expreso del Ayuntamiento y cuando se trate de documentación presentada ante el Órgano Superior de Fiscalización del Estado de México;</w:t>
      </w:r>
    </w:p>
    <w:p w14:paraId="41A2BC68"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 xml:space="preserve">XIX. Recaudar y administrar los ingresos que se deriven de la suscripción de convenios, acuerdos o la emisión de declaratorias de coordinación; los relativos a las transferencias </w:t>
      </w:r>
      <w:r w:rsidRPr="00DD54EE">
        <w:rPr>
          <w:rFonts w:ascii="Palatino Linotype" w:hAnsi="Palatino Linotype" w:cs="Arial"/>
          <w:i/>
          <w:iCs/>
          <w:lang w:val="es-ES"/>
        </w:rPr>
        <w:lastRenderedPageBreak/>
        <w:t>otorgadas a favor del Municipio en el marco del Sistema Nacional o Estatal de Coordinación Fiscal, o los que reciba por cualquier otro concepto; así como el importe de las sanciones por infracciones impuestas por las autoridades competentes, por la inobservancia de las diversas disposiciones y ordenamientos legales, constituyendo los créditos fiscales correspondientes;</w:t>
      </w:r>
    </w:p>
    <w:p w14:paraId="1B22C165"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XX. Dar cumplimiento a las leyes, convenios de coordinación fiscal y demás que en materia hacendaria celebre el Ayuntamiento con el Estado;</w:t>
      </w:r>
    </w:p>
    <w:p w14:paraId="1F62017B" w14:textId="77777777" w:rsidR="00DD54EE" w:rsidRPr="00DD54EE" w:rsidRDefault="00DD54EE" w:rsidP="004B3783">
      <w:pPr>
        <w:shd w:val="clear" w:color="auto" w:fill="FFFFFF"/>
        <w:spacing w:before="240" w:after="240" w:line="276" w:lineRule="auto"/>
        <w:ind w:left="708"/>
        <w:jc w:val="both"/>
        <w:divId w:val="1331249737"/>
        <w:rPr>
          <w:rFonts w:ascii="Palatino Linotype" w:hAnsi="Palatino Linotype" w:cs="Arial"/>
          <w:i/>
          <w:iCs/>
          <w:lang w:val="es-ES"/>
        </w:rPr>
      </w:pPr>
      <w:r w:rsidRPr="00DD54EE">
        <w:rPr>
          <w:rFonts w:ascii="Palatino Linotype" w:hAnsi="Palatino Linotype" w:cs="Arial"/>
          <w:i/>
          <w:iCs/>
          <w:lang w:val="es-ES"/>
        </w:rPr>
        <w:t>XXI. Entregar oportunamente a él o los Síndicos, según sea el caso, el informe mensual que corresponda, a fin de que se revise, y de ser necesario, para que se formulen las observaciones respectivas.</w:t>
      </w:r>
    </w:p>
    <w:p w14:paraId="3A808F4D" w14:textId="0DDF9198" w:rsidR="00DD54EE" w:rsidRDefault="00DD54EE" w:rsidP="004B3783">
      <w:pPr>
        <w:shd w:val="clear" w:color="auto" w:fill="FFFFFF"/>
        <w:spacing w:before="240" w:after="240" w:line="276" w:lineRule="auto"/>
        <w:ind w:left="708"/>
        <w:jc w:val="both"/>
        <w:divId w:val="1331249737"/>
        <w:rPr>
          <w:rFonts w:ascii="Palatino Linotype" w:hAnsi="Palatino Linotype" w:cs="Arial"/>
          <w:sz w:val="24"/>
          <w:szCs w:val="24"/>
          <w:lang w:val="es-ES"/>
        </w:rPr>
      </w:pPr>
      <w:r w:rsidRPr="00DD54EE">
        <w:rPr>
          <w:rFonts w:ascii="Palatino Linotype" w:hAnsi="Palatino Linotype" w:cs="Arial"/>
          <w:i/>
          <w:iCs/>
          <w:lang w:val="es-ES"/>
        </w:rPr>
        <w:t>XXII. Las que les señalen las demás disposiciones legales y el ayuntamiento.</w:t>
      </w:r>
    </w:p>
    <w:p w14:paraId="68284695" w14:textId="77777777" w:rsidR="00AD65AD" w:rsidRDefault="00AD65AD" w:rsidP="0004428D">
      <w:pPr>
        <w:shd w:val="clear" w:color="auto" w:fill="FFFFFF"/>
        <w:spacing w:before="240" w:after="240" w:line="360" w:lineRule="auto"/>
        <w:jc w:val="both"/>
        <w:divId w:val="1331249737"/>
        <w:rPr>
          <w:rFonts w:ascii="Palatino Linotype" w:hAnsi="Palatino Linotype" w:cs="Arial"/>
          <w:sz w:val="24"/>
          <w:szCs w:val="24"/>
          <w:lang w:val="es-ES"/>
        </w:rPr>
      </w:pPr>
    </w:p>
    <w:p w14:paraId="332C7141" w14:textId="0795D02D" w:rsidR="0004428D" w:rsidRPr="002E31F9" w:rsidRDefault="00200FF9" w:rsidP="0004428D">
      <w:pPr>
        <w:shd w:val="clear" w:color="auto" w:fill="FFFFFF"/>
        <w:spacing w:before="240" w:after="240" w:line="360" w:lineRule="auto"/>
        <w:jc w:val="both"/>
        <w:divId w:val="1331249737"/>
        <w:rPr>
          <w:rFonts w:ascii="Palatino Linotype" w:hAnsi="Palatino Linotype" w:cs="Arial"/>
          <w:sz w:val="24"/>
          <w:szCs w:val="24"/>
          <w:lang w:val="es-ES"/>
        </w:rPr>
      </w:pPr>
      <w:r>
        <w:rPr>
          <w:rFonts w:ascii="Palatino Linotype" w:hAnsi="Palatino Linotype" w:cs="Arial"/>
          <w:sz w:val="24"/>
          <w:szCs w:val="24"/>
          <w:lang w:val="es-ES"/>
        </w:rPr>
        <w:t>De igual manera, es de señalar que la información solicitada corresponde al</w:t>
      </w:r>
      <w:r w:rsidR="0004428D" w:rsidRPr="002E31F9">
        <w:rPr>
          <w:rFonts w:ascii="Palatino Linotype" w:hAnsi="Palatino Linotype" w:cs="Arial"/>
          <w:sz w:val="24"/>
          <w:szCs w:val="24"/>
          <w:lang w:val="es-ES"/>
        </w:rPr>
        <w:t xml:space="preserve"> </w:t>
      </w:r>
      <w:r w:rsidR="0004428D" w:rsidRPr="00200FF9">
        <w:rPr>
          <w:rFonts w:ascii="Palatino Linotype" w:hAnsi="Palatino Linotype" w:cs="Arial"/>
          <w:bCs/>
          <w:sz w:val="24"/>
          <w:szCs w:val="24"/>
          <w:lang w:val="es-ES"/>
        </w:rPr>
        <w:t>Informe Trimestral de los Sujetos de Fiscalización Municipales para el ejercicio 2021,</w:t>
      </w:r>
      <w:r w:rsidR="0004428D" w:rsidRPr="002E31F9">
        <w:rPr>
          <w:rFonts w:ascii="Palatino Linotype" w:hAnsi="Palatino Linotype" w:cs="Arial"/>
          <w:sz w:val="24"/>
          <w:szCs w:val="24"/>
          <w:lang w:val="es-ES"/>
        </w:rPr>
        <w:t xml:space="preserve"> ello encuentra sustento en el </w:t>
      </w:r>
      <w:r w:rsidR="0004428D" w:rsidRPr="002E31F9">
        <w:rPr>
          <w:rFonts w:ascii="Palatino Linotype" w:hAnsi="Palatino Linotype" w:cs="Arial"/>
          <w:i/>
          <w:sz w:val="24"/>
          <w:szCs w:val="24"/>
          <w:lang w:val="es-ES"/>
        </w:rPr>
        <w:t>“Acuerdo 008/2021 por el que se emiten las políticas, fechas de capacitación y calendarización de entrega de los informes trimestrales de los Sujetos de Fiscalización del Estado de México, del ejercicio fiscal 2021”</w:t>
      </w:r>
      <w:r w:rsidR="0004428D" w:rsidRPr="002E31F9">
        <w:rPr>
          <w:rFonts w:ascii="Palatino Linotype" w:hAnsi="Palatino Linotype"/>
          <w:sz w:val="24"/>
          <w:szCs w:val="24"/>
          <w:lang w:val="es-ES"/>
        </w:rPr>
        <w:t xml:space="preserve"> publicado en Periódico Oficial Gaceta del Gobierno del Estado Libre y Soberano de México, el día doce de marzo de dos mil veintiuno</w:t>
      </w:r>
      <w:r w:rsidR="0004428D" w:rsidRPr="002E31F9">
        <w:rPr>
          <w:rStyle w:val="Refdenotaalpie"/>
          <w:rFonts w:ascii="Palatino Linotype" w:hAnsi="Palatino Linotype"/>
          <w:sz w:val="24"/>
          <w:szCs w:val="24"/>
          <w:lang w:val="es-ES"/>
        </w:rPr>
        <w:footnoteReference w:id="2"/>
      </w:r>
      <w:r w:rsidR="0004428D" w:rsidRPr="002E31F9">
        <w:rPr>
          <w:rFonts w:ascii="Palatino Linotype" w:hAnsi="Palatino Linotype"/>
          <w:sz w:val="24"/>
          <w:szCs w:val="24"/>
          <w:lang w:val="es-ES"/>
        </w:rPr>
        <w:t xml:space="preserve">, para </w:t>
      </w:r>
      <w:r w:rsidR="0004428D" w:rsidRPr="002E31F9">
        <w:rPr>
          <w:rFonts w:ascii="Palatino Linotype" w:hAnsi="Palatino Linotype" w:cs="Arial"/>
          <w:sz w:val="24"/>
          <w:szCs w:val="24"/>
          <w:lang w:val="es-ES"/>
        </w:rPr>
        <w:t xml:space="preserve">mejor referencia del presente estudio se insertan las siguientes ilustraciones: </w:t>
      </w:r>
    </w:p>
    <w:p w14:paraId="1773BA4F" w14:textId="2F56CDDC" w:rsidR="0004428D" w:rsidRPr="002E31F9" w:rsidRDefault="0004428D" w:rsidP="0004428D">
      <w:pPr>
        <w:spacing w:before="240" w:after="240" w:line="360" w:lineRule="auto"/>
        <w:jc w:val="both"/>
        <w:divId w:val="1331249737"/>
        <w:rPr>
          <w:rFonts w:ascii="Palatino Linotype" w:hAnsi="Palatino Linotype" w:cs="Arial"/>
          <w:sz w:val="24"/>
          <w:szCs w:val="24"/>
          <w:lang w:val="es-ES"/>
        </w:rPr>
      </w:pPr>
      <w:r w:rsidRPr="002E31F9">
        <w:rPr>
          <w:rFonts w:ascii="Palatino Linotype" w:hAnsi="Palatino Linotype" w:cs="Arial"/>
          <w:noProof/>
          <w:sz w:val="24"/>
          <w:szCs w:val="24"/>
          <w:lang w:eastAsia="es-MX"/>
        </w:rPr>
        <w:lastRenderedPageBreak/>
        <mc:AlternateContent>
          <mc:Choice Requires="wps">
            <w:drawing>
              <wp:anchor distT="0" distB="0" distL="114300" distR="114300" simplePos="0" relativeHeight="251661312" behindDoc="0" locked="0" layoutInCell="1" allowOverlap="1" wp14:anchorId="3BC01C7A" wp14:editId="54115799">
                <wp:simplePos x="0" y="0"/>
                <wp:positionH relativeFrom="margin">
                  <wp:align>left</wp:align>
                </wp:positionH>
                <wp:positionV relativeFrom="paragraph">
                  <wp:posOffset>1855297</wp:posOffset>
                </wp:positionV>
                <wp:extent cx="5715635" cy="381000"/>
                <wp:effectExtent l="76200" t="38100" r="75565" b="95250"/>
                <wp:wrapNone/>
                <wp:docPr id="6" name="Rectángulo redondeado 6"/>
                <wp:cNvGraphicFramePr/>
                <a:graphic xmlns:a="http://schemas.openxmlformats.org/drawingml/2006/main">
                  <a:graphicData uri="http://schemas.microsoft.com/office/word/2010/wordprocessingShape">
                    <wps:wsp>
                      <wps:cNvSpPr/>
                      <wps:spPr>
                        <a:xfrm>
                          <a:off x="0" y="0"/>
                          <a:ext cx="5715635" cy="3810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B47166F" id="Rectángulo redondeado 6" o:spid="_x0000_s1026" style="position:absolute;margin-left:0;margin-top:146.1pt;width:450.05pt;height:30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" filled="f" strokecolor="red" strokeweight="2.25pt">
                <v:stroke joinstyle="miter"/>
                <w10:wrap anchorx="margin"/>
              </v:roundrect>
            </w:pict>
          </mc:Fallback>
        </mc:AlternateContent>
      </w:r>
      <w:r w:rsidRPr="002E31F9">
        <w:rPr>
          <w:rFonts w:ascii="Palatino Linotype" w:hAnsi="Palatino Linotype" w:cs="Arial"/>
          <w:sz w:val="24"/>
          <w:szCs w:val="24"/>
          <w:lang w:val="es-ES"/>
        </w:rPr>
        <w:t xml:space="preserve">   </w:t>
      </w:r>
      <w:r w:rsidRPr="002E31F9">
        <w:rPr>
          <w:rFonts w:ascii="Palatino Linotype" w:hAnsi="Palatino Linotype" w:cs="Arial"/>
          <w:noProof/>
          <w:sz w:val="24"/>
          <w:szCs w:val="24"/>
          <w:lang w:eastAsia="es-MX"/>
        </w:rPr>
        <w:drawing>
          <wp:inline distT="0" distB="0" distL="0" distR="0" wp14:anchorId="385A7C46" wp14:editId="645346A1">
            <wp:extent cx="5791835" cy="29127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912745"/>
                    </a:xfrm>
                    <a:prstGeom prst="rect">
                      <a:avLst/>
                    </a:prstGeom>
                  </pic:spPr>
                </pic:pic>
              </a:graphicData>
            </a:graphic>
          </wp:inline>
        </w:drawing>
      </w:r>
    </w:p>
    <w:p w14:paraId="39AB44DF" w14:textId="77303C3B" w:rsidR="0004428D" w:rsidRPr="002E31F9" w:rsidRDefault="0004428D" w:rsidP="0004428D">
      <w:pPr>
        <w:spacing w:before="240" w:after="240" w:line="360" w:lineRule="auto"/>
        <w:jc w:val="both"/>
        <w:divId w:val="1331249737"/>
        <w:rPr>
          <w:rFonts w:ascii="Palatino Linotype" w:hAnsi="Palatino Linotype" w:cs="Arial"/>
          <w:bCs/>
          <w:sz w:val="24"/>
          <w:szCs w:val="24"/>
          <w:lang w:val="es-ES"/>
        </w:rPr>
      </w:pPr>
      <w:r w:rsidRPr="002E31F9">
        <w:rPr>
          <w:rFonts w:ascii="Palatino Linotype" w:hAnsi="Palatino Linotype" w:cs="Arial"/>
          <w:bCs/>
          <w:sz w:val="24"/>
          <w:szCs w:val="24"/>
          <w:lang w:val="es-ES"/>
        </w:rPr>
        <w:t>Asimismo, es importante destacar que de conformidad con el artículo 8 de la Ley de Fiscalización Superior vigente en la entidad delega al Órgano Superior de Fiscalización del Estado de México una serie de facultades entre las que destacan las siguientes:</w:t>
      </w:r>
    </w:p>
    <w:p w14:paraId="7A7DEFA2" w14:textId="77777777" w:rsidR="0004428D" w:rsidRPr="002E31F9" w:rsidRDefault="0004428D" w:rsidP="0004428D">
      <w:pPr>
        <w:spacing w:before="240" w:after="240" w:line="360" w:lineRule="auto"/>
        <w:ind w:left="851" w:right="899"/>
        <w:jc w:val="both"/>
        <w:divId w:val="1331249737"/>
        <w:rPr>
          <w:rFonts w:ascii="Palatino Linotype" w:hAnsi="Palatino Linotype" w:cs="Arial"/>
          <w:bCs/>
          <w:i/>
          <w:sz w:val="24"/>
          <w:szCs w:val="24"/>
          <w:lang w:val="es-ES"/>
        </w:rPr>
      </w:pPr>
      <w:r w:rsidRPr="002E31F9">
        <w:rPr>
          <w:rFonts w:ascii="Palatino Linotype" w:hAnsi="Palatino Linotype" w:cs="Arial"/>
          <w:bCs/>
          <w:i/>
          <w:sz w:val="24"/>
          <w:szCs w:val="24"/>
          <w:lang w:val="es-ES"/>
        </w:rPr>
        <w:t>“</w:t>
      </w:r>
      <w:r w:rsidRPr="004B3783">
        <w:rPr>
          <w:rFonts w:ascii="Palatino Linotype" w:hAnsi="Palatino Linotype" w:cs="Arial"/>
          <w:b/>
          <w:bCs/>
          <w:i/>
          <w:sz w:val="24"/>
          <w:szCs w:val="24"/>
          <w:lang w:val="es-ES"/>
        </w:rPr>
        <w:t>Artículo 8</w:t>
      </w:r>
      <w:r w:rsidRPr="002E31F9">
        <w:rPr>
          <w:rFonts w:ascii="Palatino Linotype" w:hAnsi="Palatino Linotype" w:cs="Arial"/>
          <w:bCs/>
          <w:i/>
          <w:sz w:val="24"/>
          <w:szCs w:val="24"/>
          <w:lang w:val="es-ES"/>
        </w:rPr>
        <w:t>.- El Órgano Superior tendrá las siguientes atribuciones:</w:t>
      </w:r>
    </w:p>
    <w:p w14:paraId="4C5F04C6" w14:textId="77777777" w:rsidR="0004428D" w:rsidRPr="002E31F9" w:rsidRDefault="0004428D" w:rsidP="0004428D">
      <w:pPr>
        <w:spacing w:before="240" w:after="240" w:line="360" w:lineRule="auto"/>
        <w:ind w:left="851" w:right="899"/>
        <w:jc w:val="both"/>
        <w:divId w:val="1331249737"/>
        <w:rPr>
          <w:rFonts w:ascii="Palatino Linotype" w:hAnsi="Palatino Linotype" w:cs="Arial"/>
          <w:bCs/>
          <w:i/>
          <w:sz w:val="24"/>
          <w:szCs w:val="24"/>
          <w:lang w:val="es-ES"/>
        </w:rPr>
      </w:pPr>
      <w:r w:rsidRPr="002E31F9">
        <w:rPr>
          <w:rFonts w:ascii="Palatino Linotype" w:hAnsi="Palatino Linotype" w:cs="Arial"/>
          <w:bCs/>
          <w:i/>
          <w:sz w:val="24"/>
          <w:szCs w:val="24"/>
          <w:lang w:val="es-ES"/>
        </w:rPr>
        <w:t>…</w:t>
      </w:r>
    </w:p>
    <w:p w14:paraId="7447018F" w14:textId="77777777" w:rsidR="0004428D" w:rsidRPr="002E31F9" w:rsidRDefault="0004428D" w:rsidP="0004428D">
      <w:pPr>
        <w:spacing w:before="240" w:after="240" w:line="360" w:lineRule="auto"/>
        <w:ind w:left="851" w:right="899"/>
        <w:jc w:val="both"/>
        <w:divId w:val="1331249737"/>
        <w:rPr>
          <w:rFonts w:ascii="Palatino Linotype" w:hAnsi="Palatino Linotype" w:cs="Arial"/>
          <w:b/>
          <w:bCs/>
          <w:i/>
          <w:sz w:val="24"/>
          <w:szCs w:val="24"/>
          <w:u w:val="single"/>
          <w:lang w:val="es-ES"/>
        </w:rPr>
      </w:pPr>
      <w:r w:rsidRPr="002E31F9">
        <w:rPr>
          <w:rFonts w:ascii="Palatino Linotype" w:hAnsi="Palatino Linotype" w:cs="Arial"/>
          <w:b/>
          <w:bCs/>
          <w:i/>
          <w:sz w:val="24"/>
          <w:szCs w:val="24"/>
          <w:u w:val="single"/>
          <w:lang w:val="es-ES"/>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6313BEC9" w14:textId="77777777" w:rsidR="0004428D" w:rsidRPr="002E31F9" w:rsidRDefault="0004428D" w:rsidP="0004428D">
      <w:pPr>
        <w:spacing w:before="240" w:after="240" w:line="360" w:lineRule="auto"/>
        <w:ind w:left="851" w:right="899"/>
        <w:jc w:val="both"/>
        <w:divId w:val="1331249737"/>
        <w:rPr>
          <w:rFonts w:ascii="Palatino Linotype" w:hAnsi="Palatino Linotype" w:cs="Arial"/>
          <w:bCs/>
          <w:i/>
          <w:sz w:val="24"/>
          <w:szCs w:val="24"/>
          <w:lang w:val="es-ES"/>
        </w:rPr>
      </w:pPr>
      <w:r w:rsidRPr="002E31F9">
        <w:rPr>
          <w:rFonts w:ascii="Palatino Linotype" w:hAnsi="Palatino Linotype" w:cs="Arial"/>
          <w:bCs/>
          <w:i/>
          <w:sz w:val="24"/>
          <w:szCs w:val="24"/>
          <w:lang w:val="es-ES"/>
        </w:rPr>
        <w:t>…</w:t>
      </w:r>
    </w:p>
    <w:p w14:paraId="7F175946" w14:textId="10839554" w:rsidR="0004428D" w:rsidRPr="002E31F9" w:rsidRDefault="0004428D" w:rsidP="0004428D">
      <w:pPr>
        <w:spacing w:before="240" w:after="240" w:line="360" w:lineRule="auto"/>
        <w:ind w:left="851" w:right="899"/>
        <w:jc w:val="both"/>
        <w:divId w:val="1331249737"/>
        <w:rPr>
          <w:rFonts w:ascii="Palatino Linotype" w:hAnsi="Palatino Linotype" w:cs="Arial"/>
          <w:bCs/>
          <w:i/>
          <w:sz w:val="24"/>
          <w:szCs w:val="24"/>
          <w:lang w:val="es-ES"/>
        </w:rPr>
      </w:pPr>
      <w:r w:rsidRPr="002E31F9">
        <w:rPr>
          <w:rFonts w:ascii="Palatino Linotype" w:hAnsi="Palatino Linotype" w:cs="Arial"/>
          <w:b/>
          <w:bCs/>
          <w:i/>
          <w:sz w:val="24"/>
          <w:szCs w:val="24"/>
          <w:u w:val="single"/>
          <w:lang w:val="es-ES"/>
        </w:rPr>
        <w:lastRenderedPageBreak/>
        <w:t xml:space="preserve">XIV. Verificar que las cuentas públicas, los informes trimestrales </w:t>
      </w:r>
      <w:r w:rsidRPr="002E31F9">
        <w:rPr>
          <w:rFonts w:ascii="Palatino Linotype" w:hAnsi="Palatino Linotype" w:cs="Arial"/>
          <w:bCs/>
          <w:i/>
          <w:sz w:val="24"/>
          <w:szCs w:val="24"/>
          <w:lang w:val="es-ES"/>
        </w:rPr>
        <w:t xml:space="preserve">y la información económica, financiera y, en su caso, la deuda pública, </w:t>
      </w:r>
      <w:r w:rsidRPr="002E31F9">
        <w:rPr>
          <w:rFonts w:ascii="Palatino Linotype" w:hAnsi="Palatino Linotype" w:cs="Arial"/>
          <w:b/>
          <w:bCs/>
          <w:i/>
          <w:sz w:val="24"/>
          <w:szCs w:val="24"/>
          <w:u w:val="single"/>
          <w:lang w:val="es-ES"/>
        </w:rPr>
        <w:t>se hayan presentado de conformidad con lo dispuesto en la Ley General de Contabilidad Gubernamental, la Ley de Disciplina Financiera de las Entidades Federativas y los Municipios, y demás disposiciones aplicables;</w:t>
      </w:r>
      <w:r w:rsidRPr="002E31F9">
        <w:rPr>
          <w:rFonts w:ascii="Palatino Linotype" w:hAnsi="Palatino Linotype" w:cs="Arial"/>
          <w:bCs/>
          <w:i/>
          <w:sz w:val="24"/>
          <w:szCs w:val="24"/>
          <w:lang w:val="es-ES"/>
        </w:rPr>
        <w:t>”</w:t>
      </w:r>
    </w:p>
    <w:p w14:paraId="5B87AB22" w14:textId="23046E97" w:rsidR="0004428D" w:rsidRPr="002E31F9" w:rsidRDefault="0004428D" w:rsidP="0004428D">
      <w:pPr>
        <w:spacing w:before="240" w:after="240" w:line="360" w:lineRule="auto"/>
        <w:ind w:left="851" w:right="899"/>
        <w:jc w:val="both"/>
        <w:divId w:val="1331249737"/>
        <w:rPr>
          <w:rFonts w:ascii="Palatino Linotype" w:hAnsi="Palatino Linotype" w:cs="Arial"/>
          <w:bCs/>
          <w:i/>
          <w:sz w:val="24"/>
          <w:szCs w:val="24"/>
          <w:lang w:val="es-ES"/>
        </w:rPr>
      </w:pPr>
      <w:r w:rsidRPr="002E31F9">
        <w:rPr>
          <w:rFonts w:ascii="Palatino Linotype" w:hAnsi="Palatino Linotype" w:cs="Arial"/>
          <w:bCs/>
          <w:i/>
          <w:sz w:val="24"/>
          <w:szCs w:val="24"/>
          <w:lang w:val="es-ES"/>
        </w:rPr>
        <w:t>(Énfasis añadido)</w:t>
      </w:r>
    </w:p>
    <w:p w14:paraId="37C7A546" w14:textId="7C135DBC" w:rsidR="0004428D" w:rsidRPr="002E31F9" w:rsidRDefault="0004428D" w:rsidP="0004428D">
      <w:pPr>
        <w:spacing w:before="240" w:after="240" w:line="360" w:lineRule="auto"/>
        <w:jc w:val="both"/>
        <w:divId w:val="1331249737"/>
        <w:rPr>
          <w:rFonts w:ascii="Palatino Linotype" w:hAnsi="Palatino Linotype" w:cs="Arial"/>
          <w:bCs/>
          <w:sz w:val="24"/>
          <w:szCs w:val="24"/>
          <w:lang w:val="es-ES"/>
        </w:rPr>
      </w:pPr>
      <w:r w:rsidRPr="002E31F9">
        <w:rPr>
          <w:rFonts w:ascii="Palatino Linotype" w:hAnsi="Palatino Linotype" w:cs="Arial"/>
          <w:bCs/>
          <w:sz w:val="24"/>
          <w:szCs w:val="24"/>
          <w:lang w:val="es-E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33586466" w14:textId="0DFFEF0F" w:rsidR="0004428D" w:rsidRPr="002E31F9" w:rsidRDefault="0004428D" w:rsidP="0004428D">
      <w:pPr>
        <w:spacing w:before="240" w:after="240" w:line="360" w:lineRule="auto"/>
        <w:jc w:val="both"/>
        <w:divId w:val="1331249737"/>
        <w:rPr>
          <w:rFonts w:ascii="Palatino Linotype" w:hAnsi="Palatino Linotype" w:cs="Arial"/>
          <w:bCs/>
          <w:sz w:val="24"/>
          <w:szCs w:val="24"/>
          <w:lang w:val="es-ES"/>
        </w:rPr>
      </w:pPr>
      <w:r w:rsidRPr="002E31F9">
        <w:rPr>
          <w:rFonts w:ascii="Palatino Linotype" w:hAnsi="Palatino Linotype" w:cs="Arial"/>
          <w:bCs/>
          <w:sz w:val="24"/>
          <w:szCs w:val="24"/>
          <w:lang w:val="es-ES"/>
        </w:rPr>
        <w:t xml:space="preserve">Hasta este punto se ha identificado el requerimiento de la particular, el cual dio origen al recurso de revisión que nos ocupa, sin embargo, debe precisarse que la Ley de Fiscalización Superior vigente en la entidad el artículo 2 en su fracción XI define al informe trimestral, concepto que se trae a colación para mejor proveer del presente estudio: </w:t>
      </w:r>
    </w:p>
    <w:p w14:paraId="61105CAB" w14:textId="77777777" w:rsidR="0004428D" w:rsidRPr="002E31F9" w:rsidRDefault="0004428D" w:rsidP="0004428D">
      <w:pPr>
        <w:spacing w:before="240" w:after="240" w:line="360" w:lineRule="auto"/>
        <w:ind w:left="851" w:right="899"/>
        <w:jc w:val="both"/>
        <w:divId w:val="1331249737"/>
        <w:rPr>
          <w:rFonts w:ascii="Palatino Linotype" w:hAnsi="Palatino Linotype" w:cs="Arial"/>
          <w:bCs/>
          <w:i/>
          <w:sz w:val="24"/>
          <w:szCs w:val="24"/>
          <w:lang w:val="es-ES"/>
        </w:rPr>
      </w:pPr>
      <w:r w:rsidRPr="002E31F9">
        <w:rPr>
          <w:rFonts w:ascii="Palatino Linotype" w:hAnsi="Palatino Linotype" w:cs="Arial"/>
          <w:bCs/>
          <w:i/>
          <w:sz w:val="24"/>
          <w:szCs w:val="24"/>
          <w:lang w:val="es-ES"/>
        </w:rPr>
        <w:t>“</w:t>
      </w:r>
      <w:r w:rsidRPr="004B3783">
        <w:rPr>
          <w:rFonts w:ascii="Palatino Linotype" w:hAnsi="Palatino Linotype" w:cs="Arial"/>
          <w:b/>
          <w:bCs/>
          <w:i/>
          <w:sz w:val="24"/>
          <w:szCs w:val="24"/>
          <w:lang w:val="es-ES"/>
        </w:rPr>
        <w:t>Artículo 2</w:t>
      </w:r>
      <w:r w:rsidRPr="002E31F9">
        <w:rPr>
          <w:rFonts w:ascii="Palatino Linotype" w:hAnsi="Palatino Linotype" w:cs="Arial"/>
          <w:bCs/>
          <w:i/>
          <w:sz w:val="24"/>
          <w:szCs w:val="24"/>
          <w:lang w:val="es-ES"/>
        </w:rPr>
        <w:t>. Para los efectos de la presente Ley, se entenderá por:</w:t>
      </w:r>
    </w:p>
    <w:p w14:paraId="4BBFF9A1" w14:textId="77777777" w:rsidR="0004428D" w:rsidRPr="002E31F9" w:rsidRDefault="0004428D" w:rsidP="0004428D">
      <w:pPr>
        <w:spacing w:before="240" w:after="240" w:line="360" w:lineRule="auto"/>
        <w:ind w:left="851" w:right="899"/>
        <w:jc w:val="both"/>
        <w:divId w:val="1331249737"/>
        <w:rPr>
          <w:rFonts w:ascii="Palatino Linotype" w:hAnsi="Palatino Linotype" w:cs="Arial"/>
          <w:bCs/>
          <w:i/>
          <w:sz w:val="24"/>
          <w:szCs w:val="24"/>
          <w:lang w:val="es-ES"/>
        </w:rPr>
      </w:pPr>
      <w:r w:rsidRPr="002E31F9">
        <w:rPr>
          <w:rFonts w:ascii="Palatino Linotype" w:hAnsi="Palatino Linotype" w:cs="Arial"/>
          <w:bCs/>
          <w:i/>
          <w:sz w:val="24"/>
          <w:szCs w:val="24"/>
          <w:lang w:val="es-ES"/>
        </w:rPr>
        <w:t>…</w:t>
      </w:r>
    </w:p>
    <w:p w14:paraId="7002DD62" w14:textId="5CE579CA" w:rsidR="0004428D" w:rsidRPr="002E31F9" w:rsidRDefault="0004428D" w:rsidP="0004428D">
      <w:pPr>
        <w:spacing w:before="240" w:after="240" w:line="360" w:lineRule="auto"/>
        <w:ind w:left="851" w:right="899"/>
        <w:jc w:val="both"/>
        <w:divId w:val="1331249737"/>
        <w:rPr>
          <w:rFonts w:ascii="Palatino Linotype" w:hAnsi="Palatino Linotype" w:cs="Arial"/>
          <w:bCs/>
          <w:i/>
          <w:sz w:val="24"/>
          <w:szCs w:val="24"/>
          <w:lang w:val="es-ES"/>
        </w:rPr>
      </w:pPr>
      <w:r w:rsidRPr="002E31F9">
        <w:rPr>
          <w:rFonts w:ascii="Palatino Linotype" w:hAnsi="Palatino Linotype" w:cs="Arial"/>
          <w:b/>
          <w:bCs/>
          <w:i/>
          <w:sz w:val="24"/>
          <w:szCs w:val="24"/>
          <w:u w:val="single"/>
          <w:lang w:val="es-ES"/>
        </w:rPr>
        <w:t xml:space="preserve">XI. Informe Trimestral: Al documento físico y/o electrónico que trimestralmente presentan las entidades fiscalizables sobre la situación económica, las finanzas públicas, y en su caso deuda </w:t>
      </w:r>
      <w:r w:rsidRPr="002E31F9">
        <w:rPr>
          <w:rFonts w:ascii="Palatino Linotype" w:hAnsi="Palatino Linotype" w:cs="Arial"/>
          <w:b/>
          <w:bCs/>
          <w:i/>
          <w:sz w:val="24"/>
          <w:szCs w:val="24"/>
          <w:u w:val="single"/>
          <w:lang w:val="es-ES"/>
        </w:rPr>
        <w:lastRenderedPageBreak/>
        <w:t>pública para su análisis al Órgano Superior, a través de las tesorerías municipales</w:t>
      </w:r>
      <w:r w:rsidRPr="002E31F9">
        <w:rPr>
          <w:rFonts w:ascii="Palatino Linotype" w:hAnsi="Palatino Linotype" w:cs="Arial"/>
          <w:bCs/>
          <w:i/>
          <w:sz w:val="24"/>
          <w:szCs w:val="24"/>
          <w:lang w:val="es-ES"/>
        </w:rPr>
        <w:t xml:space="preserve"> y la Secretaría de Finanzas y, en su caso, las áreas competentes;”</w:t>
      </w:r>
    </w:p>
    <w:p w14:paraId="018BB4CC" w14:textId="6A7E2142" w:rsidR="0004428D" w:rsidRPr="002E31F9" w:rsidRDefault="0004428D" w:rsidP="0004428D">
      <w:pPr>
        <w:spacing w:before="240" w:after="240" w:line="360" w:lineRule="auto"/>
        <w:ind w:left="851" w:right="899"/>
        <w:jc w:val="both"/>
        <w:divId w:val="1331249737"/>
        <w:rPr>
          <w:rFonts w:ascii="Palatino Linotype" w:hAnsi="Palatino Linotype" w:cs="Arial"/>
          <w:bCs/>
          <w:i/>
          <w:sz w:val="24"/>
          <w:szCs w:val="24"/>
          <w:lang w:val="es-ES"/>
        </w:rPr>
      </w:pPr>
      <w:r w:rsidRPr="002E31F9">
        <w:rPr>
          <w:rFonts w:ascii="Palatino Linotype" w:hAnsi="Palatino Linotype" w:cs="Arial"/>
          <w:bCs/>
          <w:i/>
          <w:sz w:val="24"/>
          <w:szCs w:val="24"/>
          <w:lang w:val="es-ES"/>
        </w:rPr>
        <w:t>(Énfasis añadido)</w:t>
      </w:r>
    </w:p>
    <w:p w14:paraId="0DCA445E" w14:textId="76BAB302" w:rsidR="0004428D" w:rsidRPr="002E31F9" w:rsidRDefault="00AD65AD" w:rsidP="0004428D">
      <w:pPr>
        <w:spacing w:before="240" w:after="240" w:line="360" w:lineRule="auto"/>
        <w:jc w:val="both"/>
        <w:divId w:val="1331249737"/>
        <w:rPr>
          <w:rFonts w:ascii="Palatino Linotype" w:hAnsi="Palatino Linotype" w:cs="Arial"/>
          <w:bCs/>
          <w:sz w:val="24"/>
          <w:szCs w:val="24"/>
          <w:lang w:val="es-ES"/>
        </w:rPr>
      </w:pPr>
      <w:r>
        <w:rPr>
          <w:rFonts w:ascii="Palatino Linotype" w:hAnsi="Palatino Linotype" w:cs="Arial"/>
          <w:bCs/>
          <w:sz w:val="24"/>
          <w:szCs w:val="24"/>
          <w:lang w:val="es-ES"/>
        </w:rPr>
        <w:t>E</w:t>
      </w:r>
      <w:r w:rsidR="0004428D" w:rsidRPr="002E31F9">
        <w:rPr>
          <w:rFonts w:ascii="Palatino Linotype" w:hAnsi="Palatino Linotype" w:cs="Arial"/>
          <w:bCs/>
          <w:sz w:val="24"/>
          <w:szCs w:val="24"/>
          <w:lang w:val="es-ES"/>
        </w:rPr>
        <w:t xml:space="preserve">l artículo 32 de </w:t>
      </w:r>
      <w:r w:rsidR="00200FF9">
        <w:rPr>
          <w:rFonts w:ascii="Palatino Linotype" w:hAnsi="Palatino Linotype" w:cs="Arial"/>
          <w:bCs/>
          <w:sz w:val="24"/>
          <w:szCs w:val="24"/>
          <w:lang w:val="es-ES"/>
        </w:rPr>
        <w:t>multicitada normatividad</w:t>
      </w:r>
      <w:r w:rsidR="0004428D" w:rsidRPr="002E31F9">
        <w:rPr>
          <w:rFonts w:ascii="Palatino Linotype" w:hAnsi="Palatino Linotype" w:cs="Arial"/>
          <w:bCs/>
          <w:sz w:val="24"/>
          <w:szCs w:val="24"/>
          <w:lang w:val="es-ES"/>
        </w:rPr>
        <w:t xml:space="preserve"> </w:t>
      </w:r>
      <w:r w:rsidR="00200FF9">
        <w:rPr>
          <w:rFonts w:ascii="Palatino Linotype" w:hAnsi="Palatino Linotype" w:cs="Arial"/>
          <w:bCs/>
          <w:sz w:val="24"/>
          <w:szCs w:val="24"/>
          <w:lang w:val="es-ES"/>
        </w:rPr>
        <w:t>establece para</w:t>
      </w:r>
      <w:r w:rsidR="0004428D" w:rsidRPr="002E31F9">
        <w:rPr>
          <w:rFonts w:ascii="Palatino Linotype" w:hAnsi="Palatino Linotype" w:cs="Arial"/>
          <w:bCs/>
          <w:sz w:val="24"/>
          <w:szCs w:val="24"/>
          <w:lang w:val="es-ES"/>
        </w:rPr>
        <w:t xml:space="preserve"> los entes fiscalizables la entrega de los informes trimestrales dentro de los veinte días hábiles posteriores al término del trimestre correspondiente, además en términos del segundo párrafo del artículo 48, los informes trimestrales deberán firmarse por el presidente municipal, el tesorero y el secretario del ayuntamiento. </w:t>
      </w:r>
    </w:p>
    <w:p w14:paraId="23AD704A" w14:textId="77777777" w:rsidR="0004428D" w:rsidRPr="002E31F9" w:rsidRDefault="0004428D" w:rsidP="0004428D">
      <w:pPr>
        <w:spacing w:before="240" w:after="240" w:line="360" w:lineRule="auto"/>
        <w:jc w:val="both"/>
        <w:divId w:val="1331249737"/>
        <w:rPr>
          <w:rFonts w:ascii="Palatino Linotype" w:hAnsi="Palatino Linotype" w:cs="Arial"/>
          <w:bCs/>
          <w:sz w:val="24"/>
          <w:szCs w:val="24"/>
          <w:lang w:val="es-ES"/>
        </w:rPr>
      </w:pPr>
      <w:r w:rsidRPr="002E31F9">
        <w:rPr>
          <w:rFonts w:ascii="Palatino Linotype" w:hAnsi="Palatino Linotype" w:cs="Arial"/>
          <w:bCs/>
          <w:sz w:val="24"/>
          <w:szCs w:val="24"/>
          <w:lang w:val="es-ES"/>
        </w:rPr>
        <w:t xml:space="preserve">Ahora bien, en observancia a lo dispuesto por el Acuerdo publicado en el periódico oficial “Gaceta de Gobierno” multicitado, el informe trimestral contendrá cuatro módulos, de los cuales en el 1 y 4 se encuentran los documentos requeridos por la particular; para mayor referencia se insertan las siguientes imágenes: </w:t>
      </w:r>
    </w:p>
    <w:p w14:paraId="4FB98BD1" w14:textId="77777777" w:rsidR="0004428D" w:rsidRPr="002E31F9" w:rsidRDefault="0004428D" w:rsidP="0004428D">
      <w:pPr>
        <w:spacing w:line="360" w:lineRule="auto"/>
        <w:jc w:val="both"/>
        <w:divId w:val="1331249737"/>
        <w:rPr>
          <w:rFonts w:ascii="Palatino Linotype" w:hAnsi="Palatino Linotype" w:cs="Arial"/>
          <w:bCs/>
          <w:lang w:val="es-ES"/>
        </w:rPr>
      </w:pPr>
      <w:r w:rsidRPr="002E31F9">
        <w:rPr>
          <w:rFonts w:ascii="Palatino Linotype" w:hAnsi="Palatino Linotype" w:cs="Arial"/>
          <w:bCs/>
          <w:noProof/>
          <w:lang w:eastAsia="es-MX"/>
        </w:rPr>
        <w:drawing>
          <wp:anchor distT="0" distB="0" distL="114300" distR="114300" simplePos="0" relativeHeight="251659264" behindDoc="0" locked="0" layoutInCell="1" allowOverlap="1" wp14:anchorId="76EE43F2" wp14:editId="2DB19DAB">
            <wp:simplePos x="0" y="0"/>
            <wp:positionH relativeFrom="margin">
              <wp:posOffset>310515</wp:posOffset>
            </wp:positionH>
            <wp:positionV relativeFrom="paragraph">
              <wp:posOffset>298450</wp:posOffset>
            </wp:positionV>
            <wp:extent cx="5214620" cy="2095500"/>
            <wp:effectExtent l="0" t="0" r="508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4620" cy="2095500"/>
                    </a:xfrm>
                    <a:prstGeom prst="rect">
                      <a:avLst/>
                    </a:prstGeom>
                    <a:noFill/>
                  </pic:spPr>
                </pic:pic>
              </a:graphicData>
            </a:graphic>
            <wp14:sizeRelH relativeFrom="page">
              <wp14:pctWidth>0</wp14:pctWidth>
            </wp14:sizeRelH>
            <wp14:sizeRelV relativeFrom="page">
              <wp14:pctHeight>0</wp14:pctHeight>
            </wp14:sizeRelV>
          </wp:anchor>
        </w:drawing>
      </w:r>
    </w:p>
    <w:p w14:paraId="1C35AEF7" w14:textId="2FF8B95A" w:rsidR="0004428D" w:rsidRDefault="007B4F2F" w:rsidP="0004428D">
      <w:pPr>
        <w:spacing w:line="360" w:lineRule="auto"/>
        <w:jc w:val="both"/>
        <w:divId w:val="1331249737"/>
        <w:rPr>
          <w:rFonts w:ascii="Palatino Linotype" w:hAnsi="Palatino Linotype" w:cs="Arial"/>
          <w:bCs/>
          <w:lang w:val="es-ES"/>
        </w:rPr>
      </w:pPr>
      <w:r w:rsidRPr="002E31F9">
        <w:rPr>
          <w:rFonts w:ascii="Palatino Linotype" w:hAnsi="Palatino Linotype" w:cs="Arial"/>
          <w:bCs/>
          <w:noProof/>
          <w:lang w:eastAsia="es-MX"/>
        </w:rPr>
        <w:lastRenderedPageBreak/>
        <mc:AlternateContent>
          <mc:Choice Requires="wps">
            <w:drawing>
              <wp:anchor distT="0" distB="0" distL="114300" distR="114300" simplePos="0" relativeHeight="251662336" behindDoc="0" locked="0" layoutInCell="1" allowOverlap="1" wp14:anchorId="1E9FEEA0" wp14:editId="3C537D24">
                <wp:simplePos x="0" y="0"/>
                <wp:positionH relativeFrom="column">
                  <wp:posOffset>441518</wp:posOffset>
                </wp:positionH>
                <wp:positionV relativeFrom="paragraph">
                  <wp:posOffset>3193884</wp:posOffset>
                </wp:positionV>
                <wp:extent cx="256309" cy="117764"/>
                <wp:effectExtent l="57150" t="38100" r="10795" b="111125"/>
                <wp:wrapNone/>
                <wp:docPr id="20" name="Flecha derecha 20"/>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559E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 o:spid="_x0000_s1026" type="#_x0000_t13" style="position:absolute;margin-left:34.75pt;margin-top:251.5pt;width:20.2pt;height: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" adj="16638" fillcolor="red" strokecolor="red" strokeweight=".5pt"/>
            </w:pict>
          </mc:Fallback>
        </mc:AlternateContent>
      </w:r>
      <w:r w:rsidR="0004428D" w:rsidRPr="002E31F9">
        <w:rPr>
          <w:rFonts w:ascii="Palatino Linotype" w:hAnsi="Palatino Linotype" w:cs="Arial"/>
          <w:bCs/>
          <w:noProof/>
          <w:lang w:eastAsia="es-MX"/>
        </w:rPr>
        <w:drawing>
          <wp:inline distT="0" distB="0" distL="0" distR="0" wp14:anchorId="1E3AE545" wp14:editId="0099A9EC">
            <wp:extent cx="5399681" cy="509877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4952" cy="5122637"/>
                    </a:xfrm>
                    <a:prstGeom prst="rect">
                      <a:avLst/>
                    </a:prstGeom>
                    <a:noFill/>
                    <a:ln>
                      <a:noFill/>
                    </a:ln>
                  </pic:spPr>
                </pic:pic>
              </a:graphicData>
            </a:graphic>
          </wp:inline>
        </w:drawing>
      </w:r>
    </w:p>
    <w:p w14:paraId="4C007037" w14:textId="62FB357B" w:rsidR="00247E98" w:rsidRPr="002E31F9" w:rsidRDefault="00247E98" w:rsidP="0004428D">
      <w:pPr>
        <w:spacing w:line="360" w:lineRule="auto"/>
        <w:jc w:val="both"/>
        <w:divId w:val="1331249737"/>
        <w:rPr>
          <w:rFonts w:ascii="Palatino Linotype" w:hAnsi="Palatino Linotype" w:cs="Arial"/>
          <w:bCs/>
          <w:lang w:val="es-ES"/>
        </w:rPr>
      </w:pPr>
    </w:p>
    <w:p w14:paraId="03B7BB42" w14:textId="087B6B6B" w:rsidR="00BE068F" w:rsidRDefault="0004428D" w:rsidP="004B3783">
      <w:pPr>
        <w:spacing w:line="360" w:lineRule="auto"/>
        <w:jc w:val="both"/>
        <w:divId w:val="1331249737"/>
        <w:rPr>
          <w:rFonts w:ascii="Palatino Linotype" w:hAnsi="Palatino Linotype"/>
          <w:color w:val="000000"/>
          <w:sz w:val="24"/>
          <w:szCs w:val="24"/>
        </w:rPr>
      </w:pPr>
      <w:r w:rsidRPr="002E31F9">
        <w:rPr>
          <w:rFonts w:ascii="Palatino Linotype" w:hAnsi="Palatino Linotype" w:cs="Arial"/>
          <w:bCs/>
          <w:noProof/>
          <w:lang w:eastAsia="es-MX"/>
        </w:rPr>
        <mc:AlternateContent>
          <mc:Choice Requires="wps">
            <w:drawing>
              <wp:anchor distT="0" distB="0" distL="114300" distR="114300" simplePos="0" relativeHeight="251675648" behindDoc="0" locked="0" layoutInCell="1" allowOverlap="1" wp14:anchorId="70621421" wp14:editId="7DAB3B22">
                <wp:simplePos x="0" y="0"/>
                <wp:positionH relativeFrom="column">
                  <wp:posOffset>478212</wp:posOffset>
                </wp:positionH>
                <wp:positionV relativeFrom="paragraph">
                  <wp:posOffset>2775643</wp:posOffset>
                </wp:positionV>
                <wp:extent cx="256309" cy="117764"/>
                <wp:effectExtent l="57150" t="38100" r="10795" b="111125"/>
                <wp:wrapNone/>
                <wp:docPr id="43" name="Flecha derecha 43"/>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4C5DB" id="Flecha derecha 43" o:spid="_x0000_s1026" type="#_x0000_t13" style="position:absolute;margin-left:37.65pt;margin-top:218.55pt;width:20.2pt;height:9.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" adj="16638" fillcolor="red" strokecolor="red">
                <v:shadow on="t" color="black" opacity="22937f" origin=",.5" offset="0,.63889mm"/>
              </v:shape>
            </w:pict>
          </mc:Fallback>
        </mc:AlternateContent>
      </w:r>
      <w:r w:rsidR="00BE068F">
        <w:rPr>
          <w:rFonts w:ascii="Palatino Linotype" w:hAnsi="Palatino Linotype"/>
          <w:color w:val="000000"/>
          <w:sz w:val="24"/>
          <w:szCs w:val="24"/>
        </w:rPr>
        <w:t xml:space="preserve">Por último y no menos importante, es preciso señalar que el solicitante no plasmo la temporalidad de la información solicitada, en este sentido como ya ha sido criterio del </w:t>
      </w:r>
      <w:r w:rsidR="007B4F2F">
        <w:rPr>
          <w:rFonts w:ascii="Palatino Linotype" w:hAnsi="Palatino Linotype"/>
          <w:color w:val="000000"/>
          <w:sz w:val="24"/>
          <w:szCs w:val="24"/>
        </w:rPr>
        <w:t>P</w:t>
      </w:r>
      <w:r w:rsidR="00BE068F">
        <w:rPr>
          <w:rFonts w:ascii="Palatino Linotype" w:hAnsi="Palatino Linotype"/>
          <w:color w:val="000000"/>
          <w:sz w:val="24"/>
          <w:szCs w:val="24"/>
        </w:rPr>
        <w:t>leno determinar la temporalidad de un año anterior a la fecha de solicitud, el cual también lo señala el Instituto Nacional de Transparencia, Acceso a la Información y Protección de Datos Personales en su criterio 9/13, que se inserta a continuación:</w:t>
      </w:r>
    </w:p>
    <w:p w14:paraId="39AFACC7" w14:textId="4FDF66DA" w:rsidR="00200FF9" w:rsidRPr="00D96953" w:rsidRDefault="00BE068F" w:rsidP="00D96953">
      <w:pPr>
        <w:spacing w:before="240" w:after="240" w:line="360" w:lineRule="auto"/>
        <w:ind w:left="851" w:right="850"/>
        <w:jc w:val="both"/>
        <w:divId w:val="1331249737"/>
        <w:rPr>
          <w:rFonts w:ascii="Palatino Linotype" w:eastAsia="Arial" w:hAnsi="Palatino Linotype" w:cs="Arial"/>
          <w:i/>
        </w:rPr>
      </w:pPr>
      <w:r w:rsidRPr="00EA3902">
        <w:rPr>
          <w:rFonts w:ascii="Palatino Linotype" w:eastAsia="Arial" w:hAnsi="Palatino Linotype" w:cs="Arial"/>
          <w:b/>
          <w:i/>
        </w:rPr>
        <w:lastRenderedPageBreak/>
        <w:t>P</w:t>
      </w:r>
      <w:r w:rsidRPr="00EA3902">
        <w:rPr>
          <w:rFonts w:ascii="Palatino Linotype" w:eastAsia="Arial" w:hAnsi="Palatino Linotype" w:cs="Arial"/>
          <w:b/>
          <w:i/>
          <w:spacing w:val="1"/>
        </w:rPr>
        <w:t>e</w:t>
      </w:r>
      <w:r w:rsidRPr="00EA3902">
        <w:rPr>
          <w:rFonts w:ascii="Palatino Linotype" w:eastAsia="Arial" w:hAnsi="Palatino Linotype" w:cs="Arial"/>
          <w:b/>
          <w:i/>
        </w:rPr>
        <w:t>riodo</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búsqu</w:t>
      </w:r>
      <w:r w:rsidRPr="00EA3902">
        <w:rPr>
          <w:rFonts w:ascii="Palatino Linotype" w:eastAsia="Arial" w:hAnsi="Palatino Linotype" w:cs="Arial"/>
          <w:b/>
          <w:i/>
          <w:spacing w:val="1"/>
        </w:rPr>
        <w:t>e</w:t>
      </w:r>
      <w:r w:rsidRPr="00EA3902">
        <w:rPr>
          <w:rFonts w:ascii="Palatino Linotype" w:eastAsia="Arial" w:hAnsi="Palatino Linotype" w:cs="Arial"/>
          <w:b/>
          <w:i/>
          <w:spacing w:val="-3"/>
        </w:rPr>
        <w:t>d</w:t>
      </w:r>
      <w:r w:rsidRPr="00EA3902">
        <w:rPr>
          <w:rFonts w:ascii="Palatino Linotype" w:eastAsia="Arial" w:hAnsi="Palatino Linotype" w:cs="Arial"/>
          <w:b/>
          <w:i/>
        </w:rPr>
        <w:t>a de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rPr>
        <w:t>inform</w:t>
      </w:r>
      <w:r w:rsidRPr="00EA3902">
        <w:rPr>
          <w:rFonts w:ascii="Palatino Linotype" w:eastAsia="Arial" w:hAnsi="Palatino Linotype" w:cs="Arial"/>
          <w:b/>
          <w:i/>
          <w:spacing w:val="-2"/>
        </w:rPr>
        <w:t>a</w:t>
      </w:r>
      <w:r w:rsidRPr="00EA3902">
        <w:rPr>
          <w:rFonts w:ascii="Palatino Linotype" w:eastAsia="Arial" w:hAnsi="Palatino Linotype" w:cs="Arial"/>
          <w:b/>
          <w:i/>
          <w:spacing w:val="1"/>
        </w:rPr>
        <w:t>c</w:t>
      </w:r>
      <w:r w:rsidRPr="00EA3902">
        <w:rPr>
          <w:rFonts w:ascii="Palatino Linotype" w:eastAsia="Arial" w:hAnsi="Palatino Linotype" w:cs="Arial"/>
          <w:b/>
          <w:i/>
        </w:rPr>
        <w:t>ión,</w:t>
      </w:r>
      <w:r w:rsidRPr="00EA3902">
        <w:rPr>
          <w:rFonts w:ascii="Palatino Linotype" w:eastAsia="Arial" w:hAnsi="Palatino Linotype" w:cs="Arial"/>
          <w:b/>
          <w:i/>
          <w:spacing w:val="2"/>
        </w:rPr>
        <w:t xml:space="preserve"> </w:t>
      </w:r>
      <w:r w:rsidRPr="00EA3902">
        <w:rPr>
          <w:rFonts w:ascii="Palatino Linotype" w:eastAsia="Arial" w:hAnsi="Palatino Linotype" w:cs="Arial"/>
          <w:b/>
          <w:i/>
          <w:spacing w:val="-1"/>
        </w:rPr>
        <w:t>c</w:t>
      </w:r>
      <w:r w:rsidRPr="00EA3902">
        <w:rPr>
          <w:rFonts w:ascii="Palatino Linotype" w:eastAsia="Arial" w:hAnsi="Palatino Linotype" w:cs="Arial"/>
          <w:b/>
          <w:i/>
        </w:rPr>
        <w:t>uando</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no</w:t>
      </w:r>
      <w:r w:rsidRPr="00EA3902">
        <w:rPr>
          <w:rFonts w:ascii="Palatino Linotype" w:eastAsia="Arial" w:hAnsi="Palatino Linotype" w:cs="Arial"/>
          <w:b/>
          <w:i/>
          <w:spacing w:val="1"/>
        </w:rPr>
        <w:t xml:space="preserve"> s</w:t>
      </w:r>
      <w:r w:rsidRPr="00EA3902">
        <w:rPr>
          <w:rFonts w:ascii="Palatino Linotype" w:eastAsia="Arial" w:hAnsi="Palatino Linotype" w:cs="Arial"/>
          <w:b/>
          <w:i/>
        </w:rPr>
        <w:t>e</w:t>
      </w:r>
      <w:r w:rsidRPr="00EA3902">
        <w:rPr>
          <w:rFonts w:ascii="Palatino Linotype" w:eastAsia="Arial" w:hAnsi="Palatino Linotype" w:cs="Arial"/>
          <w:b/>
          <w:i/>
          <w:spacing w:val="2"/>
        </w:rPr>
        <w:t xml:space="preserve"> </w:t>
      </w:r>
      <w:r w:rsidRPr="00EA3902">
        <w:rPr>
          <w:rFonts w:ascii="Palatino Linotype" w:eastAsia="Arial" w:hAnsi="Palatino Linotype" w:cs="Arial"/>
          <w:b/>
          <w:i/>
        </w:rPr>
        <w:t>pr</w:t>
      </w:r>
      <w:r w:rsidRPr="00EA3902">
        <w:rPr>
          <w:rFonts w:ascii="Palatino Linotype" w:eastAsia="Arial" w:hAnsi="Palatino Linotype" w:cs="Arial"/>
          <w:b/>
          <w:i/>
          <w:spacing w:val="1"/>
        </w:rPr>
        <w:t>e</w:t>
      </w:r>
      <w:r w:rsidRPr="00EA3902">
        <w:rPr>
          <w:rFonts w:ascii="Palatino Linotype" w:eastAsia="Arial" w:hAnsi="Palatino Linotype" w:cs="Arial"/>
          <w:b/>
          <w:i/>
          <w:spacing w:val="-1"/>
        </w:rPr>
        <w:t>c</w:t>
      </w:r>
      <w:r w:rsidRPr="00EA3902">
        <w:rPr>
          <w:rFonts w:ascii="Palatino Linotype" w:eastAsia="Arial" w:hAnsi="Palatino Linotype" w:cs="Arial"/>
          <w:b/>
          <w:i/>
        </w:rPr>
        <w:t>i</w:t>
      </w:r>
      <w:r w:rsidRPr="00EA3902">
        <w:rPr>
          <w:rFonts w:ascii="Palatino Linotype" w:eastAsia="Arial" w:hAnsi="Palatino Linotype" w:cs="Arial"/>
          <w:b/>
          <w:i/>
          <w:spacing w:val="1"/>
        </w:rPr>
        <w:t>s</w:t>
      </w:r>
      <w:r w:rsidRPr="00EA3902">
        <w:rPr>
          <w:rFonts w:ascii="Palatino Linotype" w:eastAsia="Arial" w:hAnsi="Palatino Linotype" w:cs="Arial"/>
          <w:b/>
          <w:i/>
        </w:rPr>
        <w:t xml:space="preserve">a </w:t>
      </w:r>
      <w:r w:rsidRPr="00EA3902">
        <w:rPr>
          <w:rFonts w:ascii="Palatino Linotype" w:eastAsia="Arial" w:hAnsi="Palatino Linotype" w:cs="Arial"/>
          <w:b/>
          <w:i/>
          <w:spacing w:val="1"/>
        </w:rPr>
        <w:t>e</w:t>
      </w:r>
      <w:r w:rsidRPr="00EA3902">
        <w:rPr>
          <w:rFonts w:ascii="Palatino Linotype" w:eastAsia="Arial" w:hAnsi="Palatino Linotype" w:cs="Arial"/>
          <w:b/>
          <w:i/>
        </w:rPr>
        <w:t>n</w:t>
      </w:r>
      <w:r w:rsidRPr="00EA3902">
        <w:rPr>
          <w:rFonts w:ascii="Palatino Linotype" w:eastAsia="Arial" w:hAnsi="Palatino Linotype" w:cs="Arial"/>
          <w:b/>
          <w:i/>
          <w:spacing w:val="1"/>
        </w:rPr>
        <w:t xml:space="preserve"> </w:t>
      </w:r>
      <w:r w:rsidRPr="00EA3902">
        <w:rPr>
          <w:rFonts w:ascii="Palatino Linotype" w:eastAsia="Arial" w:hAnsi="Palatino Linotype" w:cs="Arial"/>
          <w:b/>
          <w:i/>
        </w:rPr>
        <w:t>la</w:t>
      </w:r>
      <w:r w:rsidRPr="00EA3902">
        <w:rPr>
          <w:rFonts w:ascii="Palatino Linotype" w:eastAsia="Arial" w:hAnsi="Palatino Linotype" w:cs="Arial"/>
          <w:b/>
          <w:i/>
          <w:spacing w:val="3"/>
        </w:rPr>
        <w:t xml:space="preserve"> </w:t>
      </w:r>
      <w:r w:rsidRPr="00EA3902">
        <w:rPr>
          <w:rFonts w:ascii="Palatino Linotype" w:eastAsia="Arial" w:hAnsi="Palatino Linotype" w:cs="Arial"/>
          <w:b/>
          <w:i/>
          <w:spacing w:val="1"/>
        </w:rPr>
        <w:t>s</w:t>
      </w:r>
      <w:r w:rsidRPr="00EA3902">
        <w:rPr>
          <w:rFonts w:ascii="Palatino Linotype" w:eastAsia="Arial" w:hAnsi="Palatino Linotype" w:cs="Arial"/>
          <w:b/>
          <w:i/>
        </w:rPr>
        <w:t>o</w:t>
      </w:r>
      <w:r w:rsidRPr="00EA3902">
        <w:rPr>
          <w:rFonts w:ascii="Palatino Linotype" w:eastAsia="Arial" w:hAnsi="Palatino Linotype" w:cs="Arial"/>
          <w:b/>
          <w:i/>
          <w:spacing w:val="-2"/>
        </w:rPr>
        <w:t>l</w:t>
      </w:r>
      <w:r w:rsidRPr="00EA3902">
        <w:rPr>
          <w:rFonts w:ascii="Palatino Linotype" w:eastAsia="Arial" w:hAnsi="Palatino Linotype" w:cs="Arial"/>
          <w:b/>
          <w:i/>
        </w:rPr>
        <w:t>i</w:t>
      </w:r>
      <w:r w:rsidRPr="00EA3902">
        <w:rPr>
          <w:rFonts w:ascii="Palatino Linotype" w:eastAsia="Arial" w:hAnsi="Palatino Linotype" w:cs="Arial"/>
          <w:b/>
          <w:i/>
          <w:spacing w:val="1"/>
        </w:rPr>
        <w:t>c</w:t>
      </w:r>
      <w:r w:rsidRPr="00EA3902">
        <w:rPr>
          <w:rFonts w:ascii="Palatino Linotype" w:eastAsia="Arial" w:hAnsi="Palatino Linotype" w:cs="Arial"/>
          <w:b/>
          <w:i/>
        </w:rPr>
        <w:t>it</w:t>
      </w:r>
      <w:r w:rsidRPr="00EA3902">
        <w:rPr>
          <w:rFonts w:ascii="Palatino Linotype" w:eastAsia="Arial" w:hAnsi="Palatino Linotype" w:cs="Arial"/>
          <w:b/>
          <w:i/>
          <w:spacing w:val="-3"/>
        </w:rPr>
        <w:t>u</w:t>
      </w:r>
      <w:r w:rsidRPr="00EA3902">
        <w:rPr>
          <w:rFonts w:ascii="Palatino Linotype" w:eastAsia="Arial" w:hAnsi="Palatino Linotype" w:cs="Arial"/>
          <w:b/>
          <w:i/>
        </w:rPr>
        <w:t>d de</w:t>
      </w:r>
      <w:r w:rsidRPr="00EA3902">
        <w:rPr>
          <w:rFonts w:ascii="Palatino Linotype" w:eastAsia="Arial" w:hAnsi="Palatino Linotype" w:cs="Arial"/>
          <w:b/>
          <w:i/>
          <w:spacing w:val="11"/>
        </w:rPr>
        <w:t xml:space="preserve"> </w:t>
      </w:r>
      <w:r w:rsidRPr="00EA3902">
        <w:rPr>
          <w:rFonts w:ascii="Palatino Linotype" w:eastAsia="Arial" w:hAnsi="Palatino Linotype" w:cs="Arial"/>
          <w:b/>
          <w:i/>
        </w:rPr>
        <w:t>informa</w:t>
      </w:r>
      <w:r w:rsidRPr="00EA3902">
        <w:rPr>
          <w:rFonts w:ascii="Palatino Linotype" w:eastAsia="Arial" w:hAnsi="Palatino Linotype" w:cs="Arial"/>
          <w:b/>
          <w:i/>
          <w:spacing w:val="1"/>
        </w:rPr>
        <w:t>c</w:t>
      </w:r>
      <w:r w:rsidRPr="00EA3902">
        <w:rPr>
          <w:rFonts w:ascii="Palatino Linotype" w:eastAsia="Arial" w:hAnsi="Palatino Linotype" w:cs="Arial"/>
          <w:b/>
          <w:i/>
        </w:rPr>
        <w:t>ió</w:t>
      </w:r>
      <w:r w:rsidRPr="00EA3902">
        <w:rPr>
          <w:rFonts w:ascii="Palatino Linotype" w:eastAsia="Arial" w:hAnsi="Palatino Linotype" w:cs="Arial"/>
          <w:b/>
          <w:i/>
          <w:spacing w:val="1"/>
        </w:rPr>
        <w:t>n</w:t>
      </w:r>
      <w:r w:rsidRPr="00EA3902">
        <w:rPr>
          <w:rFonts w:ascii="Palatino Linotype" w:eastAsia="Arial" w:hAnsi="Palatino Linotype" w:cs="Arial"/>
          <w:b/>
          <w:i/>
        </w:rPr>
        <w:t>.</w:t>
      </w:r>
      <w:r w:rsidRPr="00EA3902">
        <w:rPr>
          <w:rFonts w:ascii="Palatino Linotype" w:eastAsia="Arial" w:hAnsi="Palatino Linotype" w:cs="Arial"/>
          <w:b/>
          <w:i/>
          <w:spacing w:val="11"/>
        </w:rPr>
        <w:t xml:space="preserve"> </w:t>
      </w:r>
      <w:r w:rsidRPr="00EA3902">
        <w:rPr>
          <w:rFonts w:ascii="Palatino Linotype" w:eastAsia="Arial" w:hAnsi="Palatino Linotype" w:cs="Arial"/>
          <w:i/>
        </w:rPr>
        <w:t>El</w:t>
      </w:r>
      <w:r w:rsidRPr="00EA3902">
        <w:rPr>
          <w:rFonts w:ascii="Palatino Linotype" w:eastAsia="Arial" w:hAnsi="Palatino Linotype" w:cs="Arial"/>
          <w:i/>
          <w:spacing w:val="1"/>
        </w:rPr>
        <w:t xml:space="preserve"> a</w:t>
      </w:r>
      <w:r w:rsidRPr="00EA3902">
        <w:rPr>
          <w:rFonts w:ascii="Palatino Linotype" w:eastAsia="Arial" w:hAnsi="Palatino Linotype" w:cs="Arial"/>
          <w:i/>
        </w:rPr>
        <w:t>rt</w:t>
      </w:r>
      <w:r w:rsidRPr="00EA3902">
        <w:rPr>
          <w:rFonts w:ascii="Palatino Linotype" w:eastAsia="Arial" w:hAnsi="Palatino Linotype" w:cs="Arial"/>
          <w:i/>
          <w:spacing w:val="-2"/>
        </w:rPr>
        <w:t>í</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lo</w:t>
      </w:r>
      <w:r w:rsidRPr="00EA3902">
        <w:rPr>
          <w:rFonts w:ascii="Palatino Linotype" w:eastAsia="Arial" w:hAnsi="Palatino Linotype" w:cs="Arial"/>
          <w:i/>
          <w:spacing w:val="4"/>
        </w:rPr>
        <w:t xml:space="preserve"> </w:t>
      </w:r>
      <w:r w:rsidRPr="00EA3902">
        <w:rPr>
          <w:rFonts w:ascii="Palatino Linotype" w:eastAsia="Arial" w:hAnsi="Palatino Linotype" w:cs="Arial"/>
          <w:i/>
          <w:spacing w:val="1"/>
        </w:rPr>
        <w:t>40</w:t>
      </w:r>
      <w:r w:rsidRPr="00EA3902">
        <w:rPr>
          <w:rFonts w:ascii="Palatino Linotype" w:eastAsia="Arial" w:hAnsi="Palatino Linotype" w:cs="Arial"/>
          <w:i/>
        </w:rPr>
        <w:t xml:space="preserve">, </w:t>
      </w:r>
      <w:r w:rsidRPr="00EA3902">
        <w:rPr>
          <w:rFonts w:ascii="Palatino Linotype" w:eastAsia="Arial" w:hAnsi="Palatino Linotype" w:cs="Arial"/>
          <w:i/>
          <w:spacing w:val="3"/>
        </w:rPr>
        <w:t>f</w:t>
      </w:r>
      <w:r w:rsidRPr="00EA3902">
        <w:rPr>
          <w:rFonts w:ascii="Palatino Linotype" w:eastAsia="Arial" w:hAnsi="Palatino Linotype" w:cs="Arial"/>
          <w:i/>
        </w:rPr>
        <w:t>racci</w:t>
      </w:r>
      <w:r w:rsidRPr="00EA3902">
        <w:rPr>
          <w:rFonts w:ascii="Palatino Linotype" w:eastAsia="Arial" w:hAnsi="Palatino Linotype" w:cs="Arial"/>
          <w:i/>
          <w:spacing w:val="-2"/>
        </w:rPr>
        <w:t>ó</w:t>
      </w:r>
      <w:r w:rsidRPr="00EA3902">
        <w:rPr>
          <w:rFonts w:ascii="Palatino Linotype" w:eastAsia="Arial" w:hAnsi="Palatino Linotype" w:cs="Arial"/>
          <w:i/>
        </w:rPr>
        <w:t>n</w:t>
      </w:r>
      <w:r w:rsidRPr="00EA3902">
        <w:rPr>
          <w:rFonts w:ascii="Palatino Linotype" w:eastAsia="Arial" w:hAnsi="Palatino Linotype" w:cs="Arial"/>
          <w:i/>
          <w:spacing w:val="2"/>
        </w:rPr>
        <w:t xml:space="preserve"> </w:t>
      </w:r>
      <w:r w:rsidRPr="00EA3902">
        <w:rPr>
          <w:rFonts w:ascii="Palatino Linotype" w:eastAsia="Arial" w:hAnsi="Palatino Linotype" w:cs="Arial"/>
          <w:i/>
        </w:rPr>
        <w:t>II</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rPr>
        <w:t>la</w:t>
      </w:r>
      <w:r w:rsidRPr="00EA3902">
        <w:rPr>
          <w:rFonts w:ascii="Palatino Linotype" w:eastAsia="Arial" w:hAnsi="Palatino Linotype" w:cs="Arial"/>
          <w:i/>
          <w:spacing w:val="16"/>
        </w:rPr>
        <w:t xml:space="preserve"> </w:t>
      </w:r>
      <w:r w:rsidRPr="00EA3902">
        <w:rPr>
          <w:rFonts w:ascii="Palatino Linotype" w:eastAsia="Arial" w:hAnsi="Palatino Linotype" w:cs="Arial"/>
          <w:i/>
          <w:spacing w:val="-1"/>
        </w:rPr>
        <w:t>L</w:t>
      </w:r>
      <w:r w:rsidRPr="00EA3902">
        <w:rPr>
          <w:rFonts w:ascii="Palatino Linotype" w:eastAsia="Arial" w:hAnsi="Palatino Linotype" w:cs="Arial"/>
          <w:i/>
          <w:spacing w:val="1"/>
        </w:rPr>
        <w:t>e</w:t>
      </w:r>
      <w:r w:rsidRPr="00EA3902">
        <w:rPr>
          <w:rFonts w:ascii="Palatino Linotype" w:eastAsia="Arial" w:hAnsi="Palatino Linotype" w:cs="Arial"/>
          <w:i/>
        </w:rPr>
        <w:t>y</w:t>
      </w:r>
      <w:r w:rsidRPr="00EA3902">
        <w:rPr>
          <w:rFonts w:ascii="Palatino Linotype" w:eastAsia="Arial" w:hAnsi="Palatino Linotype" w:cs="Arial"/>
          <w:i/>
          <w:spacing w:val="11"/>
        </w:rPr>
        <w:t xml:space="preserve"> </w:t>
      </w:r>
      <w:r w:rsidRPr="00EA3902">
        <w:rPr>
          <w:rFonts w:ascii="Palatino Linotype" w:eastAsia="Arial" w:hAnsi="Palatino Linotype" w:cs="Arial"/>
          <w:i/>
        </w:rPr>
        <w:t>Fe</w:t>
      </w:r>
      <w:r w:rsidRPr="00EA3902">
        <w:rPr>
          <w:rFonts w:ascii="Palatino Linotype" w:eastAsia="Arial" w:hAnsi="Palatino Linotype" w:cs="Arial"/>
          <w:i/>
          <w:spacing w:val="1"/>
        </w:rPr>
        <w:t>de</w:t>
      </w:r>
      <w:r w:rsidRPr="00EA3902">
        <w:rPr>
          <w:rFonts w:ascii="Palatino Linotype" w:eastAsia="Arial" w:hAnsi="Palatino Linotype" w:cs="Arial"/>
          <w:i/>
          <w:spacing w:val="-3"/>
        </w:rPr>
        <w:t>r</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5"/>
        </w:rPr>
        <w:t xml:space="preserve"> </w:t>
      </w:r>
      <w:r w:rsidRPr="00EA3902">
        <w:rPr>
          <w:rFonts w:ascii="Palatino Linotype" w:eastAsia="Arial" w:hAnsi="Palatino Linotype" w:cs="Arial"/>
          <w:i/>
          <w:spacing w:val="-3"/>
        </w:rPr>
        <w:t>T</w:t>
      </w:r>
      <w:r w:rsidRPr="00EA3902">
        <w:rPr>
          <w:rFonts w:ascii="Palatino Linotype" w:eastAsia="Arial" w:hAnsi="Palatino Linotype" w:cs="Arial"/>
          <w:i/>
        </w:rPr>
        <w:t>ra</w:t>
      </w:r>
      <w:r w:rsidRPr="00EA3902">
        <w:rPr>
          <w:rFonts w:ascii="Palatino Linotype" w:eastAsia="Arial" w:hAnsi="Palatino Linotype" w:cs="Arial"/>
          <w:i/>
          <w:spacing w:val="1"/>
        </w:rPr>
        <w:t>n</w:t>
      </w:r>
      <w:r w:rsidRPr="00EA3902">
        <w:rPr>
          <w:rFonts w:ascii="Palatino Linotype" w:eastAsia="Arial" w:hAnsi="Palatino Linotype" w:cs="Arial"/>
          <w:i/>
        </w:rPr>
        <w:t>s</w:t>
      </w:r>
      <w:r w:rsidRPr="00EA3902">
        <w:rPr>
          <w:rFonts w:ascii="Palatino Linotype" w:eastAsia="Arial" w:hAnsi="Palatino Linotype" w:cs="Arial"/>
          <w:i/>
          <w:spacing w:val="1"/>
        </w:rPr>
        <w:t>pa</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n</w:t>
      </w:r>
      <w:r w:rsidRPr="00EA3902">
        <w:rPr>
          <w:rFonts w:ascii="Palatino Linotype" w:eastAsia="Arial" w:hAnsi="Palatino Linotype" w:cs="Arial"/>
          <w:i/>
        </w:rPr>
        <w:t>cia</w:t>
      </w:r>
      <w:r w:rsidRPr="00EA3902">
        <w:rPr>
          <w:rFonts w:ascii="Palatino Linotype" w:eastAsia="Arial" w:hAnsi="Palatino Linotype" w:cs="Arial"/>
          <w:i/>
          <w:spacing w:val="2"/>
        </w:rPr>
        <w:t xml:space="preserve"> </w:t>
      </w:r>
      <w:r w:rsidRPr="00EA3902">
        <w:rPr>
          <w:rFonts w:ascii="Palatino Linotype" w:eastAsia="Arial" w:hAnsi="Palatino Linotype" w:cs="Arial"/>
          <w:i/>
        </w:rPr>
        <w:t>y Acc</w:t>
      </w:r>
      <w:r w:rsidRPr="00EA3902">
        <w:rPr>
          <w:rFonts w:ascii="Palatino Linotype" w:eastAsia="Arial" w:hAnsi="Palatino Linotype" w:cs="Arial"/>
          <w:i/>
          <w:spacing w:val="1"/>
        </w:rPr>
        <w:t>e</w:t>
      </w:r>
      <w:r w:rsidRPr="00EA3902">
        <w:rPr>
          <w:rFonts w:ascii="Palatino Linotype" w:eastAsia="Arial" w:hAnsi="Palatino Linotype" w:cs="Arial"/>
          <w:i/>
        </w:rPr>
        <w:t>so a</w:t>
      </w:r>
      <w:r w:rsidRPr="00EA3902">
        <w:rPr>
          <w:rFonts w:ascii="Palatino Linotype" w:eastAsia="Arial" w:hAnsi="Palatino Linotype" w:cs="Arial"/>
          <w:i/>
          <w:spacing w:val="3"/>
        </w:rPr>
        <w:t xml:space="preserve"> </w:t>
      </w:r>
      <w:r w:rsidRPr="00EA3902">
        <w:rPr>
          <w:rFonts w:ascii="Palatino Linotype" w:eastAsia="Arial" w:hAnsi="Palatino Linotype" w:cs="Arial"/>
          <w:i/>
        </w:rPr>
        <w:t>la</w:t>
      </w:r>
      <w:r w:rsidRPr="00EA3902">
        <w:rPr>
          <w:rFonts w:ascii="Palatino Linotype" w:eastAsia="Arial" w:hAnsi="Palatino Linotype" w:cs="Arial"/>
          <w:i/>
          <w:spacing w:val="3"/>
        </w:rPr>
        <w:t xml:space="preserve"> </w:t>
      </w:r>
      <w:r w:rsidRPr="00EA3902">
        <w:rPr>
          <w:rFonts w:ascii="Palatino Linotype" w:eastAsia="Arial" w:hAnsi="Palatino Linotype" w:cs="Arial"/>
          <w:i/>
        </w:rPr>
        <w:t>I</w:t>
      </w:r>
      <w:r w:rsidRPr="00EA3902">
        <w:rPr>
          <w:rFonts w:ascii="Palatino Linotype" w:eastAsia="Arial" w:hAnsi="Palatino Linotype" w:cs="Arial"/>
          <w:i/>
          <w:spacing w:val="-1"/>
        </w:rPr>
        <w:t>n</w:t>
      </w:r>
      <w:r w:rsidRPr="00EA3902">
        <w:rPr>
          <w:rFonts w:ascii="Palatino Linotype" w:eastAsia="Arial" w:hAnsi="Palatino Linotype" w:cs="Arial"/>
          <w:i/>
        </w:rPr>
        <w:t>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4"/>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3"/>
        </w:rPr>
        <w:t xml:space="preserve"> </w:t>
      </w:r>
      <w:r w:rsidRPr="00EA3902">
        <w:rPr>
          <w:rFonts w:ascii="Palatino Linotype" w:eastAsia="Arial" w:hAnsi="Palatino Linotype" w:cs="Arial"/>
          <w:i/>
        </w:rPr>
        <w:t>P</w:t>
      </w:r>
      <w:r w:rsidRPr="00EA3902">
        <w:rPr>
          <w:rFonts w:ascii="Palatino Linotype" w:eastAsia="Arial" w:hAnsi="Palatino Linotype" w:cs="Arial"/>
          <w:i/>
          <w:spacing w:val="-1"/>
        </w:rPr>
        <w:t>ú</w:t>
      </w:r>
      <w:r w:rsidRPr="00EA3902">
        <w:rPr>
          <w:rFonts w:ascii="Palatino Linotype" w:eastAsia="Arial" w:hAnsi="Palatino Linotype" w:cs="Arial"/>
          <w:i/>
          <w:spacing w:val="1"/>
        </w:rPr>
        <w:t>b</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ca</w:t>
      </w:r>
      <w:r w:rsidRPr="00EA3902">
        <w:rPr>
          <w:rFonts w:ascii="Palatino Linotype" w:eastAsia="Arial" w:hAnsi="Palatino Linotype" w:cs="Arial"/>
          <w:i/>
          <w:spacing w:val="3"/>
        </w:rPr>
        <w:t xml:space="preserve"> </w:t>
      </w:r>
      <w:r w:rsidRPr="00EA3902">
        <w:rPr>
          <w:rFonts w:ascii="Palatino Linotype" w:eastAsia="Arial" w:hAnsi="Palatino Linotype" w:cs="Arial"/>
          <w:i/>
        </w:rPr>
        <w:t>G</w:t>
      </w:r>
      <w:r w:rsidRPr="00EA3902">
        <w:rPr>
          <w:rFonts w:ascii="Palatino Linotype" w:eastAsia="Arial" w:hAnsi="Palatino Linotype" w:cs="Arial"/>
          <w:i/>
          <w:spacing w:val="-1"/>
        </w:rPr>
        <w:t>u</w:t>
      </w:r>
      <w:r w:rsidRPr="00EA3902">
        <w:rPr>
          <w:rFonts w:ascii="Palatino Linotype" w:eastAsia="Arial" w:hAnsi="Palatino Linotype" w:cs="Arial"/>
          <w:i/>
          <w:spacing w:val="1"/>
        </w:rPr>
        <w:t>be</w:t>
      </w:r>
      <w:r w:rsidRPr="00EA3902">
        <w:rPr>
          <w:rFonts w:ascii="Palatino Linotype" w:eastAsia="Arial" w:hAnsi="Palatino Linotype" w:cs="Arial"/>
          <w:i/>
        </w:rPr>
        <w:t>r</w:t>
      </w:r>
      <w:r w:rsidRPr="00EA3902">
        <w:rPr>
          <w:rFonts w:ascii="Palatino Linotype" w:eastAsia="Arial" w:hAnsi="Palatino Linotype" w:cs="Arial"/>
          <w:i/>
          <w:spacing w:val="-2"/>
        </w:rPr>
        <w:t>n</w:t>
      </w:r>
      <w:r w:rsidRPr="00EA3902">
        <w:rPr>
          <w:rFonts w:ascii="Palatino Linotype" w:eastAsia="Arial" w:hAnsi="Palatino Linotype" w:cs="Arial"/>
          <w:i/>
          <w:spacing w:val="-1"/>
        </w:rPr>
        <w:t>a</w:t>
      </w:r>
      <w:r w:rsidRPr="00EA3902">
        <w:rPr>
          <w:rFonts w:ascii="Palatino Linotype" w:eastAsia="Arial" w:hAnsi="Palatino Linotype" w:cs="Arial"/>
          <w:i/>
          <w:spacing w:val="-3"/>
        </w:rPr>
        <w:t>m</w:t>
      </w:r>
      <w:r w:rsidRPr="00EA3902">
        <w:rPr>
          <w:rFonts w:ascii="Palatino Linotype" w:eastAsia="Arial" w:hAnsi="Palatino Linotype" w:cs="Arial"/>
          <w:i/>
          <w:spacing w:val="1"/>
        </w:rPr>
        <w:t>en</w:t>
      </w:r>
      <w:r w:rsidRPr="00EA3902">
        <w:rPr>
          <w:rFonts w:ascii="Palatino Linotype" w:eastAsia="Arial" w:hAnsi="Palatino Linotype" w:cs="Arial"/>
          <w:i/>
        </w:rPr>
        <w:t>t</w:t>
      </w:r>
      <w:r w:rsidRPr="00EA3902">
        <w:rPr>
          <w:rFonts w:ascii="Palatino Linotype" w:eastAsia="Arial" w:hAnsi="Palatino Linotype" w:cs="Arial"/>
          <w:i/>
          <w:spacing w:val="1"/>
        </w:rPr>
        <w:t>a</w:t>
      </w:r>
      <w:r w:rsidRPr="00EA3902">
        <w:rPr>
          <w:rFonts w:ascii="Palatino Linotype" w:eastAsia="Arial" w:hAnsi="Palatino Linotype" w:cs="Arial"/>
          <w:i/>
          <w:spacing w:val="5"/>
        </w:rPr>
        <w:t>l</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eña</w:t>
      </w:r>
      <w:r w:rsidRPr="00EA3902">
        <w:rPr>
          <w:rFonts w:ascii="Palatino Linotype" w:eastAsia="Arial" w:hAnsi="Palatino Linotype" w:cs="Arial"/>
          <w:i/>
        </w:rPr>
        <w:t xml:space="preserve">la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3"/>
        </w:rPr>
        <w:t>l</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 xml:space="preserve">s </w:t>
      </w:r>
      <w:r w:rsidRPr="00EA3902">
        <w:rPr>
          <w:rFonts w:ascii="Palatino Linotype" w:eastAsia="Arial" w:hAnsi="Palatino Linotype" w:cs="Arial"/>
          <w:i/>
          <w:spacing w:val="1"/>
        </w:rPr>
        <w:t>de</w:t>
      </w:r>
      <w:r w:rsidRPr="00EA3902">
        <w:rPr>
          <w:rFonts w:ascii="Palatino Linotype" w:eastAsia="Arial" w:hAnsi="Palatino Linotype" w:cs="Arial"/>
          <w:i/>
          <w:spacing w:val="-1"/>
        </w:rPr>
        <w:t>b</w:t>
      </w:r>
      <w:r w:rsidRPr="00EA3902">
        <w:rPr>
          <w:rFonts w:ascii="Palatino Linotype" w:eastAsia="Arial" w:hAnsi="Palatino Linotype" w:cs="Arial"/>
          <w:i/>
          <w:spacing w:val="1"/>
        </w:rPr>
        <w:t>e</w:t>
      </w:r>
      <w:r w:rsidRPr="00EA3902">
        <w:rPr>
          <w:rFonts w:ascii="Palatino Linotype" w:eastAsia="Arial" w:hAnsi="Palatino Linotype" w:cs="Arial"/>
          <w:i/>
        </w:rPr>
        <w:t>rán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de</w:t>
      </w:r>
      <w:r w:rsidRPr="00EA3902">
        <w:rPr>
          <w:rFonts w:ascii="Palatino Linotype" w:eastAsia="Arial" w:hAnsi="Palatino Linotype" w:cs="Arial"/>
          <w:i/>
        </w:rPr>
        <w:t>scr</w:t>
      </w:r>
      <w:r w:rsidRPr="00EA3902">
        <w:rPr>
          <w:rFonts w:ascii="Palatino Linotype" w:eastAsia="Arial" w:hAnsi="Palatino Linotype" w:cs="Arial"/>
          <w:i/>
          <w:spacing w:val="-1"/>
        </w:rPr>
        <w:t>i</w:t>
      </w:r>
      <w:r w:rsidRPr="00EA3902">
        <w:rPr>
          <w:rFonts w:ascii="Palatino Linotype" w:eastAsia="Arial" w:hAnsi="Palatino Linotype" w:cs="Arial"/>
          <w:i/>
          <w:spacing w:val="1"/>
        </w:rPr>
        <w:t>b</w:t>
      </w:r>
      <w:r w:rsidRPr="00EA3902">
        <w:rPr>
          <w:rFonts w:ascii="Palatino Linotype" w:eastAsia="Arial" w:hAnsi="Palatino Linotype" w:cs="Arial"/>
          <w:i/>
        </w:rPr>
        <w:t xml:space="preserve">ir </w:t>
      </w:r>
      <w:r w:rsidRPr="00EA3902">
        <w:rPr>
          <w:rFonts w:ascii="Palatino Linotype" w:eastAsia="Arial" w:hAnsi="Palatino Linotype" w:cs="Arial"/>
          <w:i/>
          <w:spacing w:val="1"/>
        </w:rPr>
        <w:t>e</w:t>
      </w:r>
      <w:r w:rsidRPr="00EA3902">
        <w:rPr>
          <w:rFonts w:ascii="Palatino Linotype" w:eastAsia="Arial" w:hAnsi="Palatino Linotype" w:cs="Arial"/>
          <w:i/>
        </w:rPr>
        <w:t>n su</w:t>
      </w:r>
      <w:r w:rsidRPr="00EA3902">
        <w:rPr>
          <w:rFonts w:ascii="Palatino Linotype" w:eastAsia="Arial" w:hAnsi="Palatino Linotype" w:cs="Arial"/>
          <w:i/>
          <w:spacing w:val="4"/>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w:t>
      </w:r>
      <w:r w:rsidRPr="00EA3902">
        <w:rPr>
          <w:rFonts w:ascii="Palatino Linotype" w:eastAsia="Arial" w:hAnsi="Palatino Linotype" w:cs="Arial"/>
          <w:i/>
        </w:rPr>
        <w:t>d</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w:t>
      </w:r>
      <w:r w:rsidRPr="00EA3902">
        <w:rPr>
          <w:rFonts w:ascii="Palatino Linotype" w:eastAsia="Arial" w:hAnsi="Palatino Linotype" w:cs="Arial"/>
          <w:i/>
          <w:spacing w:val="1"/>
        </w:rPr>
        <w:t>n</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 f</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a</w:t>
      </w:r>
      <w:r w:rsidRPr="00EA3902">
        <w:rPr>
          <w:rFonts w:ascii="Palatino Linotype" w:eastAsia="Arial" w:hAnsi="Palatino Linotype" w:cs="Arial"/>
          <w:i/>
          <w:spacing w:val="2"/>
        </w:rPr>
        <w:t xml:space="preserve"> </w:t>
      </w:r>
      <w:r w:rsidRPr="00EA3902">
        <w:rPr>
          <w:rFonts w:ascii="Palatino Linotype" w:eastAsia="Arial" w:hAnsi="Palatino Linotype" w:cs="Arial"/>
          <w:i/>
        </w:rPr>
        <w:t>clara</w:t>
      </w:r>
      <w:r w:rsidRPr="00EA3902">
        <w:rPr>
          <w:rFonts w:ascii="Palatino Linotype" w:eastAsia="Arial" w:hAnsi="Palatino Linotype" w:cs="Arial"/>
          <w:i/>
          <w:spacing w:val="2"/>
        </w:rPr>
        <w:t xml:space="preserve"> </w:t>
      </w:r>
      <w:r w:rsidRPr="00EA3902">
        <w:rPr>
          <w:rFonts w:ascii="Palatino Linotype" w:eastAsia="Arial" w:hAnsi="Palatino Linotype" w:cs="Arial"/>
          <w:i/>
        </w:rPr>
        <w:t>y</w:t>
      </w:r>
      <w:r w:rsidRPr="00EA3902">
        <w:rPr>
          <w:rFonts w:ascii="Palatino Linotype" w:eastAsia="Arial" w:hAnsi="Palatino Linotype" w:cs="Arial"/>
          <w:i/>
          <w:spacing w:val="1"/>
        </w:rPr>
        <w:t xml:space="preserve"> p</w:t>
      </w:r>
      <w:r w:rsidRPr="00EA3902">
        <w:rPr>
          <w:rFonts w:ascii="Palatino Linotype" w:eastAsia="Arial" w:hAnsi="Palatino Linotype" w:cs="Arial"/>
          <w:i/>
        </w:rPr>
        <w:t>recisa,</w:t>
      </w:r>
      <w:r w:rsidRPr="00EA3902">
        <w:rPr>
          <w:rFonts w:ascii="Palatino Linotype" w:eastAsia="Arial" w:hAnsi="Palatino Linotype" w:cs="Arial"/>
          <w:i/>
          <w:spacing w:val="2"/>
        </w:rPr>
        <w:t xml:space="preserve"> </w:t>
      </w:r>
      <w:r w:rsidRPr="00EA3902">
        <w:rPr>
          <w:rFonts w:ascii="Palatino Linotype" w:eastAsia="Arial" w:hAnsi="Palatino Linotype" w:cs="Arial"/>
          <w:i/>
        </w:rPr>
        <w:t xml:space="preserve">los </w:t>
      </w:r>
      <w:r w:rsidRPr="00EA3902">
        <w:rPr>
          <w:rFonts w:ascii="Palatino Linotype" w:eastAsia="Arial" w:hAnsi="Palatino Linotype" w:cs="Arial"/>
          <w:i/>
          <w:spacing w:val="1"/>
        </w:rPr>
        <w:t>do</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spacing w:val="1"/>
        </w:rPr>
        <w:t>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1"/>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s.</w:t>
      </w:r>
      <w:r w:rsidRPr="00EA3902">
        <w:rPr>
          <w:rFonts w:ascii="Palatino Linotype" w:eastAsia="Arial" w:hAnsi="Palatino Linotype" w:cs="Arial"/>
          <w:i/>
          <w:spacing w:val="2"/>
        </w:rPr>
        <w:t xml:space="preserve"> </w:t>
      </w:r>
      <w:r w:rsidRPr="00EA3902">
        <w:rPr>
          <w:rFonts w:ascii="Palatino Linotype" w:eastAsia="Arial" w:hAnsi="Palatino Linotype" w:cs="Arial"/>
          <w:i/>
        </w:rPr>
        <w:t>En</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se</w:t>
      </w:r>
      <w:r w:rsidRPr="00EA3902">
        <w:rPr>
          <w:rFonts w:ascii="Palatino Linotype" w:eastAsia="Arial" w:hAnsi="Palatino Linotype" w:cs="Arial"/>
          <w:i/>
          <w:spacing w:val="2"/>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ti</w:t>
      </w:r>
      <w:r w:rsidRPr="00EA3902">
        <w:rPr>
          <w:rFonts w:ascii="Palatino Linotype" w:eastAsia="Arial" w:hAnsi="Palatino Linotype" w:cs="Arial"/>
          <w:i/>
          <w:spacing w:val="1"/>
        </w:rPr>
        <w:t>d</w:t>
      </w:r>
      <w:r w:rsidRPr="00EA3902">
        <w:rPr>
          <w:rFonts w:ascii="Palatino Linotype" w:eastAsia="Arial" w:hAnsi="Palatino Linotype" w:cs="Arial"/>
          <w:i/>
          <w:spacing w:val="-1"/>
        </w:rPr>
        <w:t>o</w:t>
      </w:r>
      <w:r w:rsidRPr="00EA3902">
        <w:rPr>
          <w:rFonts w:ascii="Palatino Linotype" w:eastAsia="Arial" w:hAnsi="Palatino Linotype" w:cs="Arial"/>
          <w:i/>
        </w:rPr>
        <w:t>,</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 xml:space="preserve">n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upue</w:t>
      </w:r>
      <w:r w:rsidRPr="00EA3902">
        <w:rPr>
          <w:rFonts w:ascii="Palatino Linotype" w:eastAsia="Arial" w:hAnsi="Palatino Linotype" w:cs="Arial"/>
          <w:i/>
        </w:rPr>
        <w:t>s</w:t>
      </w:r>
      <w:r w:rsidRPr="00EA3902">
        <w:rPr>
          <w:rFonts w:ascii="Palatino Linotype" w:eastAsia="Arial" w:hAnsi="Palatino Linotype" w:cs="Arial"/>
          <w:i/>
          <w:spacing w:val="-2"/>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d</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e </w:t>
      </w:r>
      <w:r w:rsidRPr="00EA3902">
        <w:rPr>
          <w:rFonts w:ascii="Palatino Linotype" w:eastAsia="Arial" w:hAnsi="Palatino Linotype" w:cs="Arial"/>
          <w:i/>
          <w:spacing w:val="1"/>
        </w:rPr>
        <w:t>e</w:t>
      </w:r>
      <w:r w:rsidRPr="00EA3902">
        <w:rPr>
          <w:rFonts w:ascii="Palatino Linotype" w:eastAsia="Arial" w:hAnsi="Palatino Linotype" w:cs="Arial"/>
          <w:i/>
        </w:rPr>
        <w:t>l</w:t>
      </w:r>
      <w:r w:rsidRPr="00EA3902">
        <w:rPr>
          <w:rFonts w:ascii="Palatino Linotype" w:eastAsia="Arial" w:hAnsi="Palatino Linotype" w:cs="Arial"/>
          <w:i/>
          <w:spacing w:val="1"/>
        </w:rPr>
        <w:t xml:space="preserve"> 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c</w:t>
      </w:r>
      <w:r w:rsidRPr="00EA3902">
        <w:rPr>
          <w:rFonts w:ascii="Palatino Linotype" w:eastAsia="Arial" w:hAnsi="Palatino Linotype" w:cs="Arial"/>
          <w:i/>
          <w:spacing w:val="1"/>
        </w:rPr>
        <w:t>u</w:t>
      </w:r>
      <w:r w:rsidRPr="00EA3902">
        <w:rPr>
          <w:rFonts w:ascii="Palatino Linotype" w:eastAsia="Arial" w:hAnsi="Palatino Linotype" w:cs="Arial"/>
          <w:i/>
        </w:rPr>
        <w:t>lar</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n</w:t>
      </w:r>
      <w:r w:rsidRPr="00EA3902">
        <w:rPr>
          <w:rFonts w:ascii="Palatino Linotype" w:eastAsia="Arial" w:hAnsi="Palatino Linotype" w:cs="Arial"/>
          <w:i/>
        </w:rPr>
        <w:t xml:space="preserve">o </w:t>
      </w:r>
      <w:r w:rsidRPr="00EA3902">
        <w:rPr>
          <w:rFonts w:ascii="Palatino Linotype" w:eastAsia="Arial" w:hAnsi="Palatino Linotype" w:cs="Arial"/>
          <w:i/>
          <w:spacing w:val="1"/>
        </w:rPr>
        <w:t>ha</w:t>
      </w:r>
      <w:r w:rsidRPr="00EA3902">
        <w:rPr>
          <w:rFonts w:ascii="Palatino Linotype" w:eastAsia="Arial" w:hAnsi="Palatino Linotype" w:cs="Arial"/>
          <w:i/>
          <w:spacing w:val="-2"/>
        </w:rPr>
        <w:t>y</w:t>
      </w:r>
      <w:r w:rsidRPr="00EA3902">
        <w:rPr>
          <w:rFonts w:ascii="Palatino Linotype" w:eastAsia="Arial" w:hAnsi="Palatino Linotype" w:cs="Arial"/>
          <w:i/>
        </w:rPr>
        <w:t xml:space="preserve">a  </w:t>
      </w:r>
      <w:r w:rsidRPr="00EA3902">
        <w:rPr>
          <w:rFonts w:ascii="Palatino Linotype" w:eastAsia="Arial" w:hAnsi="Palatino Linotype" w:cs="Arial"/>
          <w:i/>
          <w:spacing w:val="3"/>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e</w:t>
      </w:r>
      <w:r w:rsidRPr="00EA3902">
        <w:rPr>
          <w:rFonts w:ascii="Palatino Linotype" w:eastAsia="Arial" w:hAnsi="Palatino Linotype" w:cs="Arial"/>
          <w:i/>
          <w:spacing w:val="1"/>
        </w:rPr>
        <w:t>ña</w:t>
      </w:r>
      <w:r w:rsidRPr="00EA3902">
        <w:rPr>
          <w:rFonts w:ascii="Palatino Linotype" w:eastAsia="Arial" w:hAnsi="Palatino Linotype" w:cs="Arial"/>
          <w:i/>
        </w:rPr>
        <w:t>la</w:t>
      </w:r>
      <w:r w:rsidRPr="00EA3902">
        <w:rPr>
          <w:rFonts w:ascii="Palatino Linotype" w:eastAsia="Arial" w:hAnsi="Palatino Linotype" w:cs="Arial"/>
          <w:i/>
          <w:spacing w:val="-1"/>
        </w:rPr>
        <w:t>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p</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od</w:t>
      </w:r>
      <w:r w:rsidRPr="00EA3902">
        <w:rPr>
          <w:rFonts w:ascii="Palatino Linotype" w:eastAsia="Arial" w:hAnsi="Palatino Linotype" w:cs="Arial"/>
          <w:i/>
        </w:rPr>
        <w:t xml:space="preserve">o  </w:t>
      </w:r>
      <w:r w:rsidRPr="00EA3902">
        <w:rPr>
          <w:rFonts w:ascii="Palatino Linotype" w:eastAsia="Arial" w:hAnsi="Palatino Linotype" w:cs="Arial"/>
          <w:i/>
          <w:spacing w:val="1"/>
        </w:rPr>
        <w:t xml:space="preserve"> </w:t>
      </w:r>
      <w:r w:rsidRPr="00EA3902">
        <w:rPr>
          <w:rFonts w:ascii="Palatino Linotype" w:eastAsia="Arial" w:hAnsi="Palatino Linotype" w:cs="Arial"/>
          <w:i/>
        </w:rPr>
        <w:t>s</w:t>
      </w:r>
      <w:r w:rsidRPr="00EA3902">
        <w:rPr>
          <w:rFonts w:ascii="Palatino Linotype" w:eastAsia="Arial" w:hAnsi="Palatino Linotype" w:cs="Arial"/>
          <w:i/>
          <w:spacing w:val="1"/>
        </w:rPr>
        <w:t>ob</w:t>
      </w:r>
      <w:r w:rsidRPr="00EA3902">
        <w:rPr>
          <w:rFonts w:ascii="Palatino Linotype" w:eastAsia="Arial" w:hAnsi="Palatino Linotype" w:cs="Arial"/>
          <w:i/>
        </w:rPr>
        <w:t xml:space="preserve">re  </w:t>
      </w:r>
      <w:r w:rsidRPr="00EA3902">
        <w:rPr>
          <w:rFonts w:ascii="Palatino Linotype" w:eastAsia="Arial" w:hAnsi="Palatino Linotype" w:cs="Arial"/>
          <w:i/>
          <w:spacing w:val="1"/>
        </w:rPr>
        <w:t xml:space="preserve"> e</w:t>
      </w:r>
      <w:r w:rsidRPr="00EA3902">
        <w:rPr>
          <w:rFonts w:ascii="Palatino Linotype" w:eastAsia="Arial" w:hAnsi="Palatino Linotype" w:cs="Arial"/>
          <w:i/>
        </w:rPr>
        <w:t xml:space="preserve">l   </w:t>
      </w:r>
      <w:r w:rsidRPr="00EA3902">
        <w:rPr>
          <w:rFonts w:ascii="Palatino Linotype" w:eastAsia="Arial" w:hAnsi="Palatino Linotype" w:cs="Arial"/>
          <w:i/>
          <w:spacing w:val="-1"/>
        </w:rPr>
        <w:t>qu</w:t>
      </w:r>
      <w:r w:rsidRPr="00EA3902">
        <w:rPr>
          <w:rFonts w:ascii="Palatino Linotype" w:eastAsia="Arial" w:hAnsi="Palatino Linotype" w:cs="Arial"/>
          <w:i/>
        </w:rPr>
        <w:t xml:space="preserve">e  </w:t>
      </w:r>
      <w:r w:rsidRPr="00EA3902">
        <w:rPr>
          <w:rFonts w:ascii="Palatino Linotype" w:eastAsia="Arial" w:hAnsi="Palatino Linotype" w:cs="Arial"/>
          <w:i/>
          <w:spacing w:val="3"/>
        </w:rPr>
        <w:t xml:space="preserve"> </w:t>
      </w:r>
      <w:r w:rsidRPr="00EA3902">
        <w:rPr>
          <w:rFonts w:ascii="Palatino Linotype" w:eastAsia="Arial" w:hAnsi="Palatino Linotype" w:cs="Arial"/>
          <w:i/>
        </w:rPr>
        <w:t>re</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 xml:space="preserve">iere  </w:t>
      </w:r>
      <w:r w:rsidRPr="00EA3902">
        <w:rPr>
          <w:rFonts w:ascii="Palatino Linotype" w:eastAsia="Arial" w:hAnsi="Palatino Linotype" w:cs="Arial"/>
          <w:i/>
          <w:spacing w:val="1"/>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1"/>
        </w:rPr>
        <w:t xml:space="preserve"> </w:t>
      </w:r>
      <w:r w:rsidRPr="00EA3902">
        <w:rPr>
          <w:rFonts w:ascii="Palatino Linotype" w:eastAsia="Arial" w:hAnsi="Palatino Linotype" w:cs="Arial"/>
          <w:i/>
        </w:rPr>
        <w:t>i</w:t>
      </w:r>
      <w:r w:rsidRPr="00EA3902">
        <w:rPr>
          <w:rFonts w:ascii="Palatino Linotype" w:eastAsia="Arial" w:hAnsi="Palatino Linotype" w:cs="Arial"/>
          <w:i/>
          <w:spacing w:val="-2"/>
        </w:rPr>
        <w:t>n</w:t>
      </w:r>
      <w:r w:rsidRPr="00EA3902">
        <w:rPr>
          <w:rFonts w:ascii="Palatino Linotype" w:eastAsia="Arial" w:hAnsi="Palatino Linotype" w:cs="Arial"/>
          <w:i/>
          <w:spacing w:val="3"/>
        </w:rPr>
        <w:t>f</w:t>
      </w:r>
      <w:r w:rsidRPr="00EA3902">
        <w:rPr>
          <w:rFonts w:ascii="Palatino Linotype" w:eastAsia="Arial" w:hAnsi="Palatino Linotype" w:cs="Arial"/>
          <w:i/>
          <w:spacing w:val="1"/>
        </w:rPr>
        <w:t>o</w:t>
      </w:r>
      <w:r w:rsidRPr="00EA3902">
        <w:rPr>
          <w:rFonts w:ascii="Palatino Linotype" w:eastAsia="Arial" w:hAnsi="Palatino Linotype" w:cs="Arial"/>
          <w:i/>
          <w:spacing w:val="-3"/>
        </w:rPr>
        <w:t>r</w:t>
      </w:r>
      <w:r w:rsidRPr="00EA3902">
        <w:rPr>
          <w:rFonts w:ascii="Palatino Linotype" w:eastAsia="Arial" w:hAnsi="Palatino Linotype" w:cs="Arial"/>
          <w:i/>
          <w:spacing w:val="1"/>
        </w:rPr>
        <w:t>ma</w:t>
      </w:r>
      <w:r w:rsidRPr="00EA3902">
        <w:rPr>
          <w:rFonts w:ascii="Palatino Linotype" w:eastAsia="Arial" w:hAnsi="Palatino Linotype" w:cs="Arial"/>
          <w:i/>
        </w:rPr>
        <w:t>ci</w:t>
      </w:r>
      <w:r w:rsidRPr="00EA3902">
        <w:rPr>
          <w:rFonts w:ascii="Palatino Linotype" w:eastAsia="Arial" w:hAnsi="Palatino Linotype" w:cs="Arial"/>
          <w:i/>
          <w:spacing w:val="-2"/>
        </w:rPr>
        <w:t>ó</w:t>
      </w:r>
      <w:r w:rsidRPr="00EA3902">
        <w:rPr>
          <w:rFonts w:ascii="Palatino Linotype" w:eastAsia="Arial" w:hAnsi="Palatino Linotype" w:cs="Arial"/>
          <w:i/>
          <w:spacing w:val="1"/>
        </w:rPr>
        <w:t>n</w:t>
      </w:r>
      <w:r w:rsidRPr="00EA3902">
        <w:rPr>
          <w:rFonts w:ascii="Palatino Linotype" w:eastAsia="Arial" w:hAnsi="Palatino Linotype" w:cs="Arial"/>
          <w:i/>
        </w:rPr>
        <w:t xml:space="preserve">,  </w:t>
      </w:r>
      <w:r w:rsidRPr="00EA3902">
        <w:rPr>
          <w:rFonts w:ascii="Palatino Linotype" w:eastAsia="Arial" w:hAnsi="Palatino Linotype" w:cs="Arial"/>
          <w:i/>
          <w:spacing w:val="1"/>
        </w:rPr>
        <w:t xml:space="preserve"> d</w:t>
      </w:r>
      <w:r w:rsidRPr="00EA3902">
        <w:rPr>
          <w:rFonts w:ascii="Palatino Linotype" w:eastAsia="Arial" w:hAnsi="Palatino Linotype" w:cs="Arial"/>
          <w:i/>
          <w:spacing w:val="-1"/>
        </w:rPr>
        <w:t>e</w:t>
      </w:r>
      <w:r w:rsidRPr="00EA3902">
        <w:rPr>
          <w:rFonts w:ascii="Palatino Linotype" w:eastAsia="Arial" w:hAnsi="Palatino Linotype" w:cs="Arial"/>
          <w:i/>
          <w:spacing w:val="1"/>
        </w:rPr>
        <w:t>be</w:t>
      </w:r>
      <w:r w:rsidRPr="00EA3902">
        <w:rPr>
          <w:rFonts w:ascii="Palatino Linotype" w:eastAsia="Arial" w:hAnsi="Palatino Linotype" w:cs="Arial"/>
          <w:i/>
        </w:rPr>
        <w:t>rá in</w:t>
      </w:r>
      <w:r w:rsidRPr="00EA3902">
        <w:rPr>
          <w:rFonts w:ascii="Palatino Linotype" w:eastAsia="Arial" w:hAnsi="Palatino Linotype" w:cs="Arial"/>
          <w:i/>
          <w:spacing w:val="1"/>
        </w:rPr>
        <w:t>te</w:t>
      </w:r>
      <w:r w:rsidRPr="00EA3902">
        <w:rPr>
          <w:rFonts w:ascii="Palatino Linotype" w:eastAsia="Arial" w:hAnsi="Palatino Linotype" w:cs="Arial"/>
          <w:i/>
        </w:rPr>
        <w:t>rpre</w:t>
      </w:r>
      <w:r w:rsidRPr="00EA3902">
        <w:rPr>
          <w:rFonts w:ascii="Palatino Linotype" w:eastAsia="Arial" w:hAnsi="Palatino Linotype" w:cs="Arial"/>
          <w:i/>
          <w:spacing w:val="-1"/>
        </w:rPr>
        <w:t>t</w:t>
      </w:r>
      <w:r w:rsidRPr="00EA3902">
        <w:rPr>
          <w:rFonts w:ascii="Palatino Linotype" w:eastAsia="Arial" w:hAnsi="Palatino Linotype" w:cs="Arial"/>
          <w:i/>
          <w:spacing w:val="1"/>
        </w:rPr>
        <w:t>a</w:t>
      </w:r>
      <w:r w:rsidRPr="00EA3902">
        <w:rPr>
          <w:rFonts w:ascii="Palatino Linotype" w:eastAsia="Arial" w:hAnsi="Palatino Linotype" w:cs="Arial"/>
          <w:i/>
        </w:rPr>
        <w:t>rse</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su</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1"/>
        </w:rPr>
        <w:t>q</w:t>
      </w:r>
      <w:r w:rsidRPr="00EA3902">
        <w:rPr>
          <w:rFonts w:ascii="Palatino Linotype" w:eastAsia="Arial" w:hAnsi="Palatino Linotype" w:cs="Arial"/>
          <w:i/>
          <w:spacing w:val="1"/>
        </w:rPr>
        <w:t>ue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m</w:t>
      </w:r>
      <w:r w:rsidRPr="00EA3902">
        <w:rPr>
          <w:rFonts w:ascii="Palatino Linotype" w:eastAsia="Arial" w:hAnsi="Palatino Linotype" w:cs="Arial"/>
          <w:i/>
        </w:rPr>
        <w:t>ie</w:t>
      </w:r>
      <w:r w:rsidRPr="00EA3902">
        <w:rPr>
          <w:rFonts w:ascii="Palatino Linotype" w:eastAsia="Arial" w:hAnsi="Palatino Linotype" w:cs="Arial"/>
          <w:i/>
          <w:spacing w:val="1"/>
        </w:rPr>
        <w:t>n</w:t>
      </w:r>
      <w:r w:rsidRPr="00EA3902">
        <w:rPr>
          <w:rFonts w:ascii="Palatino Linotype" w:eastAsia="Arial" w:hAnsi="Palatino Linotype" w:cs="Arial"/>
          <w:i/>
        </w:rPr>
        <w:t>to</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2"/>
        </w:rPr>
        <w:t>s</w:t>
      </w:r>
      <w:r w:rsidRPr="00EA3902">
        <w:rPr>
          <w:rFonts w:ascii="Palatino Linotype" w:eastAsia="Arial" w:hAnsi="Palatino Linotype" w:cs="Arial"/>
          <w:i/>
        </w:rPr>
        <w:t>e</w:t>
      </w:r>
      <w:r w:rsidRPr="00EA3902">
        <w:rPr>
          <w:rFonts w:ascii="Palatino Linotype" w:eastAsia="Arial" w:hAnsi="Palatino Linotype" w:cs="Arial"/>
          <w:i/>
          <w:spacing w:val="2"/>
        </w:rPr>
        <w:t xml:space="preserve"> </w:t>
      </w:r>
      <w:r w:rsidRPr="00EA3902">
        <w:rPr>
          <w:rFonts w:ascii="Palatino Linotype" w:eastAsia="Arial" w:hAnsi="Palatino Linotype" w:cs="Arial"/>
          <w:i/>
        </w:rPr>
        <w:t>r</w:t>
      </w:r>
      <w:r w:rsidRPr="00EA3902">
        <w:rPr>
          <w:rFonts w:ascii="Palatino Linotype" w:eastAsia="Arial" w:hAnsi="Palatino Linotype" w:cs="Arial"/>
          <w:i/>
          <w:spacing w:val="-2"/>
        </w:rPr>
        <w:t>e</w:t>
      </w:r>
      <w:r w:rsidRPr="00EA3902">
        <w:rPr>
          <w:rFonts w:ascii="Palatino Linotype" w:eastAsia="Arial" w:hAnsi="Palatino Linotype" w:cs="Arial"/>
          <w:i/>
          <w:spacing w:val="3"/>
        </w:rPr>
        <w:t>f</w:t>
      </w:r>
      <w:r w:rsidRPr="00EA3902">
        <w:rPr>
          <w:rFonts w:ascii="Palatino Linotype" w:eastAsia="Arial" w:hAnsi="Palatino Linotype" w:cs="Arial"/>
          <w:i/>
        </w:rPr>
        <w:t xml:space="preserve">iere </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 xml:space="preserve"> de</w:t>
      </w:r>
      <w:r w:rsidRPr="00EA3902">
        <w:rPr>
          <w:rFonts w:ascii="Palatino Linotype" w:eastAsia="Arial" w:hAnsi="Palatino Linotype" w:cs="Arial"/>
          <w:i/>
        </w:rPr>
        <w:t>l</w:t>
      </w:r>
      <w:r w:rsidRPr="00EA3902">
        <w:rPr>
          <w:rFonts w:ascii="Palatino Linotype" w:eastAsia="Arial" w:hAnsi="Palatino Linotype" w:cs="Arial"/>
          <w:i/>
          <w:spacing w:val="1"/>
        </w:rPr>
        <w:t xml:space="preserve"> a</w:t>
      </w:r>
      <w:r w:rsidRPr="00EA3902">
        <w:rPr>
          <w:rFonts w:ascii="Palatino Linotype" w:eastAsia="Arial" w:hAnsi="Palatino Linotype" w:cs="Arial"/>
          <w:i/>
          <w:spacing w:val="-1"/>
        </w:rPr>
        <w:t>ñ</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rPr>
        <w:t>inme</w:t>
      </w:r>
      <w:r w:rsidRPr="00EA3902">
        <w:rPr>
          <w:rFonts w:ascii="Palatino Linotype" w:eastAsia="Arial" w:hAnsi="Palatino Linotype" w:cs="Arial"/>
          <w:i/>
          <w:spacing w:val="1"/>
        </w:rPr>
        <w:t>d</w:t>
      </w:r>
      <w:r w:rsidRPr="00EA3902">
        <w:rPr>
          <w:rFonts w:ascii="Palatino Linotype" w:eastAsia="Arial" w:hAnsi="Palatino Linotype" w:cs="Arial"/>
          <w:i/>
        </w:rPr>
        <w:t>ia</w:t>
      </w:r>
      <w:r w:rsidRPr="00EA3902">
        <w:rPr>
          <w:rFonts w:ascii="Palatino Linotype" w:eastAsia="Arial" w:hAnsi="Palatino Linotype" w:cs="Arial"/>
          <w:i/>
          <w:spacing w:val="-1"/>
        </w:rPr>
        <w:t>t</w:t>
      </w:r>
      <w:r w:rsidRPr="00EA3902">
        <w:rPr>
          <w:rFonts w:ascii="Palatino Linotype" w:eastAsia="Arial" w:hAnsi="Palatino Linotype" w:cs="Arial"/>
          <w:i/>
        </w:rPr>
        <w:t>o</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a</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on</w:t>
      </w:r>
      <w:r w:rsidRPr="00EA3902">
        <w:rPr>
          <w:rFonts w:ascii="Palatino Linotype" w:eastAsia="Arial" w:hAnsi="Palatino Linotype" w:cs="Arial"/>
          <w:i/>
          <w:spacing w:val="-2"/>
        </w:rPr>
        <w:t>t</w:t>
      </w:r>
      <w:r w:rsidRPr="00EA3902">
        <w:rPr>
          <w:rFonts w:ascii="Palatino Linotype" w:eastAsia="Arial" w:hAnsi="Palatino Linotype" w:cs="Arial"/>
          <w:i/>
          <w:spacing w:val="1"/>
        </w:rPr>
        <w:t>a</w:t>
      </w:r>
      <w:r w:rsidRPr="00EA3902">
        <w:rPr>
          <w:rFonts w:ascii="Palatino Linotype" w:eastAsia="Arial" w:hAnsi="Palatino Linotype" w:cs="Arial"/>
          <w:i/>
          <w:spacing w:val="-1"/>
        </w:rPr>
        <w:t>d</w:t>
      </w:r>
      <w:r w:rsidRPr="00EA3902">
        <w:rPr>
          <w:rFonts w:ascii="Palatino Linotype" w:eastAsia="Arial" w:hAnsi="Palatino Linotype" w:cs="Arial"/>
          <w:i/>
        </w:rPr>
        <w:t>o 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pa</w:t>
      </w:r>
      <w:r w:rsidRPr="00EA3902">
        <w:rPr>
          <w:rFonts w:ascii="Palatino Linotype" w:eastAsia="Arial" w:hAnsi="Palatino Linotype" w:cs="Arial"/>
          <w:i/>
        </w:rPr>
        <w:t>rt</w:t>
      </w:r>
      <w:r w:rsidRPr="00EA3902">
        <w:rPr>
          <w:rFonts w:ascii="Palatino Linotype" w:eastAsia="Arial" w:hAnsi="Palatino Linotype" w:cs="Arial"/>
          <w:i/>
          <w:spacing w:val="-1"/>
        </w:rPr>
        <w:t>i</w:t>
      </w:r>
      <w:r w:rsidRPr="00EA3902">
        <w:rPr>
          <w:rFonts w:ascii="Palatino Linotype" w:eastAsia="Arial" w:hAnsi="Palatino Linotype" w:cs="Arial"/>
          <w:i/>
        </w:rPr>
        <w:t>r</w:t>
      </w:r>
      <w:r w:rsidRPr="00EA3902">
        <w:rPr>
          <w:rFonts w:ascii="Palatino Linotype" w:eastAsia="Arial" w:hAnsi="Palatino Linotype" w:cs="Arial"/>
          <w:i/>
          <w:spacing w:val="1"/>
        </w:rPr>
        <w:t xml:space="preserve"> d</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 xml:space="preserve">la </w:t>
      </w:r>
      <w:r w:rsidRPr="00EA3902">
        <w:rPr>
          <w:rFonts w:ascii="Palatino Linotype" w:eastAsia="Arial" w:hAnsi="Palatino Linotype" w:cs="Arial"/>
          <w:i/>
          <w:spacing w:val="3"/>
        </w:rPr>
        <w:t>f</w:t>
      </w:r>
      <w:r w:rsidRPr="00EA3902">
        <w:rPr>
          <w:rFonts w:ascii="Palatino Linotype" w:eastAsia="Arial" w:hAnsi="Palatino Linotype" w:cs="Arial"/>
          <w:i/>
          <w:spacing w:val="1"/>
        </w:rPr>
        <w:t>e</w:t>
      </w:r>
      <w:r w:rsidRPr="00EA3902">
        <w:rPr>
          <w:rFonts w:ascii="Palatino Linotype" w:eastAsia="Arial" w:hAnsi="Palatino Linotype" w:cs="Arial"/>
          <w:i/>
          <w:spacing w:val="-2"/>
        </w:rPr>
        <w:t>c</w:t>
      </w:r>
      <w:r w:rsidRPr="00EA3902">
        <w:rPr>
          <w:rFonts w:ascii="Palatino Linotype" w:eastAsia="Arial" w:hAnsi="Palatino Linotype" w:cs="Arial"/>
          <w:i/>
          <w:spacing w:val="1"/>
        </w:rPr>
        <w:t>h</w:t>
      </w:r>
      <w:r w:rsidRPr="00EA3902">
        <w:rPr>
          <w:rFonts w:ascii="Palatino Linotype" w:eastAsia="Arial" w:hAnsi="Palatino Linotype" w:cs="Arial"/>
          <w:i/>
        </w:rPr>
        <w:t>a</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se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p</w:t>
      </w:r>
      <w:r w:rsidRPr="00EA3902">
        <w:rPr>
          <w:rFonts w:ascii="Palatino Linotype" w:eastAsia="Arial" w:hAnsi="Palatino Linotype" w:cs="Arial"/>
          <w:i/>
        </w:rPr>
        <w:t>res</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tó</w:t>
      </w:r>
      <w:r w:rsidRPr="00EA3902">
        <w:rPr>
          <w:rFonts w:ascii="Palatino Linotype" w:eastAsia="Arial" w:hAnsi="Palatino Linotype" w:cs="Arial"/>
          <w:i/>
          <w:spacing w:val="3"/>
        </w:rPr>
        <w:t xml:space="preserve"> </w:t>
      </w:r>
      <w:r w:rsidRPr="00EA3902">
        <w:rPr>
          <w:rFonts w:ascii="Palatino Linotype" w:eastAsia="Arial" w:hAnsi="Palatino Linotype" w:cs="Arial"/>
          <w:i/>
        </w:rPr>
        <w:t>la 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ud</w:t>
      </w:r>
      <w:r w:rsidRPr="00EA3902">
        <w:rPr>
          <w:rFonts w:ascii="Palatino Linotype" w:eastAsia="Arial" w:hAnsi="Palatino Linotype" w:cs="Arial"/>
          <w:i/>
        </w:rPr>
        <w:t>.</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L</w:t>
      </w:r>
      <w:r w:rsidRPr="00EA3902">
        <w:rPr>
          <w:rFonts w:ascii="Palatino Linotype" w:eastAsia="Arial" w:hAnsi="Palatino Linotype" w:cs="Arial"/>
          <w:i/>
        </w:rPr>
        <w:t xml:space="preserve">o </w:t>
      </w:r>
      <w:r w:rsidRPr="00EA3902">
        <w:rPr>
          <w:rFonts w:ascii="Palatino Linotype" w:eastAsia="Arial" w:hAnsi="Palatino Linotype" w:cs="Arial"/>
          <w:i/>
          <w:spacing w:val="1"/>
        </w:rPr>
        <w:t>an</w:t>
      </w:r>
      <w:r w:rsidRPr="00EA3902">
        <w:rPr>
          <w:rFonts w:ascii="Palatino Linotype" w:eastAsia="Arial" w:hAnsi="Palatino Linotype" w:cs="Arial"/>
          <w:i/>
          <w:spacing w:val="-2"/>
        </w:rPr>
        <w:t>t</w:t>
      </w:r>
      <w:r w:rsidRPr="00EA3902">
        <w:rPr>
          <w:rFonts w:ascii="Palatino Linotype" w:eastAsia="Arial" w:hAnsi="Palatino Linotype" w:cs="Arial"/>
          <w:i/>
          <w:spacing w:val="1"/>
        </w:rPr>
        <w:t>e</w:t>
      </w:r>
      <w:r w:rsidRPr="00EA3902">
        <w:rPr>
          <w:rFonts w:ascii="Palatino Linotype" w:eastAsia="Arial" w:hAnsi="Palatino Linotype" w:cs="Arial"/>
          <w:i/>
        </w:rPr>
        <w:t>r</w:t>
      </w:r>
      <w:r w:rsidRPr="00EA3902">
        <w:rPr>
          <w:rFonts w:ascii="Palatino Linotype" w:eastAsia="Arial" w:hAnsi="Palatino Linotype" w:cs="Arial"/>
          <w:i/>
          <w:spacing w:val="-1"/>
        </w:rPr>
        <w:t>i</w:t>
      </w:r>
      <w:r w:rsidRPr="00EA3902">
        <w:rPr>
          <w:rFonts w:ascii="Palatino Linotype" w:eastAsia="Arial" w:hAnsi="Palatino Linotype" w:cs="Arial"/>
          <w:i/>
          <w:spacing w:val="1"/>
        </w:rPr>
        <w:t>o</w:t>
      </w:r>
      <w:r w:rsidRPr="00EA3902">
        <w:rPr>
          <w:rFonts w:ascii="Palatino Linotype" w:eastAsia="Arial" w:hAnsi="Palatino Linotype" w:cs="Arial"/>
          <w:i/>
        </w:rPr>
        <w:t>r</w:t>
      </w:r>
      <w:r w:rsidRPr="00EA3902">
        <w:rPr>
          <w:rFonts w:ascii="Palatino Linotype" w:eastAsia="Arial" w:hAnsi="Palatino Linotype" w:cs="Arial"/>
          <w:i/>
          <w:spacing w:val="1"/>
        </w:rPr>
        <w:t xml:space="preserve"> pe</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rPr>
        <w:t>i</w:t>
      </w:r>
      <w:r w:rsidRPr="00EA3902">
        <w:rPr>
          <w:rFonts w:ascii="Palatino Linotype" w:eastAsia="Arial" w:hAnsi="Palatino Linotype" w:cs="Arial"/>
          <w:i/>
          <w:spacing w:val="-2"/>
        </w:rPr>
        <w:t>t</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spacing w:val="-1"/>
        </w:rPr>
        <w:t>q</w:t>
      </w:r>
      <w:r w:rsidRPr="00EA3902">
        <w:rPr>
          <w:rFonts w:ascii="Palatino Linotype" w:eastAsia="Arial" w:hAnsi="Palatino Linotype" w:cs="Arial"/>
          <w:i/>
          <w:spacing w:val="1"/>
        </w:rPr>
        <w:t>u</w:t>
      </w:r>
      <w:r w:rsidRPr="00EA3902">
        <w:rPr>
          <w:rFonts w:ascii="Palatino Linotype" w:eastAsia="Arial" w:hAnsi="Palatino Linotype" w:cs="Arial"/>
          <w:i/>
        </w:rPr>
        <w:t>e</w:t>
      </w:r>
      <w:r w:rsidRPr="00EA3902">
        <w:rPr>
          <w:rFonts w:ascii="Palatino Linotype" w:eastAsia="Arial" w:hAnsi="Palatino Linotype" w:cs="Arial"/>
          <w:i/>
          <w:spacing w:val="3"/>
        </w:rPr>
        <w:t xml:space="preserve"> </w:t>
      </w:r>
      <w:r w:rsidRPr="00EA3902">
        <w:rPr>
          <w:rFonts w:ascii="Palatino Linotype" w:eastAsia="Arial" w:hAnsi="Palatino Linotype" w:cs="Arial"/>
          <w:i/>
        </w:rPr>
        <w:t>los s</w:t>
      </w:r>
      <w:r w:rsidRPr="00EA3902">
        <w:rPr>
          <w:rFonts w:ascii="Palatino Linotype" w:eastAsia="Arial" w:hAnsi="Palatino Linotype" w:cs="Arial"/>
          <w:i/>
          <w:spacing w:val="1"/>
        </w:rPr>
        <w:t>u</w:t>
      </w:r>
      <w:r w:rsidRPr="00EA3902">
        <w:rPr>
          <w:rFonts w:ascii="Palatino Linotype" w:eastAsia="Arial" w:hAnsi="Palatino Linotype" w:cs="Arial"/>
          <w:i/>
        </w:rPr>
        <w:t>je</w:t>
      </w:r>
      <w:r w:rsidRPr="00EA3902">
        <w:rPr>
          <w:rFonts w:ascii="Palatino Linotype" w:eastAsia="Arial" w:hAnsi="Palatino Linotype" w:cs="Arial"/>
          <w:i/>
          <w:spacing w:val="1"/>
        </w:rPr>
        <w:t>to</w:t>
      </w:r>
      <w:r w:rsidRPr="00EA3902">
        <w:rPr>
          <w:rFonts w:ascii="Palatino Linotype" w:eastAsia="Arial" w:hAnsi="Palatino Linotype" w:cs="Arial"/>
          <w:i/>
        </w:rPr>
        <w:t xml:space="preserve">s </w:t>
      </w:r>
      <w:r w:rsidRPr="00EA3902">
        <w:rPr>
          <w:rFonts w:ascii="Palatino Linotype" w:eastAsia="Arial" w:hAnsi="Palatino Linotype" w:cs="Arial"/>
          <w:i/>
          <w:spacing w:val="1"/>
        </w:rPr>
        <w:t>ob</w:t>
      </w:r>
      <w:r w:rsidRPr="00EA3902">
        <w:rPr>
          <w:rFonts w:ascii="Palatino Linotype" w:eastAsia="Arial" w:hAnsi="Palatino Linotype" w:cs="Arial"/>
          <w:i/>
        </w:rPr>
        <w:t>l</w:t>
      </w:r>
      <w:r w:rsidRPr="00EA3902">
        <w:rPr>
          <w:rFonts w:ascii="Palatino Linotype" w:eastAsia="Arial" w:hAnsi="Palatino Linotype" w:cs="Arial"/>
          <w:i/>
          <w:spacing w:val="-1"/>
        </w:rPr>
        <w:t>ig</w:t>
      </w:r>
      <w:r w:rsidRPr="00EA3902">
        <w:rPr>
          <w:rFonts w:ascii="Palatino Linotype" w:eastAsia="Arial" w:hAnsi="Palatino Linotype" w:cs="Arial"/>
          <w:i/>
          <w:spacing w:val="1"/>
        </w:rPr>
        <w:t>ado</w:t>
      </w:r>
      <w:r w:rsidRPr="00EA3902">
        <w:rPr>
          <w:rFonts w:ascii="Palatino Linotype" w:eastAsia="Arial" w:hAnsi="Palatino Linotype" w:cs="Arial"/>
          <w:i/>
        </w:rPr>
        <w:t>s c</w:t>
      </w:r>
      <w:r w:rsidRPr="00EA3902">
        <w:rPr>
          <w:rFonts w:ascii="Palatino Linotype" w:eastAsia="Arial" w:hAnsi="Palatino Linotype" w:cs="Arial"/>
          <w:i/>
          <w:spacing w:val="-1"/>
        </w:rPr>
        <w:t>ue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e</w:t>
      </w:r>
      <w:r w:rsidRPr="00EA3902">
        <w:rPr>
          <w:rFonts w:ascii="Palatino Linotype" w:eastAsia="Arial" w:hAnsi="Palatino Linotype" w:cs="Arial"/>
          <w:i/>
        </w:rPr>
        <w:t>n</w:t>
      </w:r>
      <w:r w:rsidRPr="00EA3902">
        <w:rPr>
          <w:rFonts w:ascii="Palatino Linotype" w:eastAsia="Arial" w:hAnsi="Palatino Linotype" w:cs="Arial"/>
          <w:i/>
          <w:spacing w:val="1"/>
        </w:rPr>
        <w:t xml:space="preserve"> </w:t>
      </w:r>
      <w:r w:rsidRPr="00EA3902">
        <w:rPr>
          <w:rFonts w:ascii="Palatino Linotype" w:eastAsia="Arial" w:hAnsi="Palatino Linotype" w:cs="Arial"/>
          <w:i/>
        </w:rPr>
        <w:t>c</w:t>
      </w:r>
      <w:r w:rsidRPr="00EA3902">
        <w:rPr>
          <w:rFonts w:ascii="Palatino Linotype" w:eastAsia="Arial" w:hAnsi="Palatino Linotype" w:cs="Arial"/>
          <w:i/>
          <w:spacing w:val="-1"/>
        </w:rPr>
        <w:t>o</w:t>
      </w:r>
      <w:r w:rsidRPr="00EA3902">
        <w:rPr>
          <w:rFonts w:ascii="Palatino Linotype" w:eastAsia="Arial" w:hAnsi="Palatino Linotype" w:cs="Arial"/>
          <w:i/>
        </w:rPr>
        <w:t xml:space="preserve">n </w:t>
      </w:r>
      <w:r w:rsidRPr="00EA3902">
        <w:rPr>
          <w:rFonts w:ascii="Palatino Linotype" w:eastAsia="Arial" w:hAnsi="Palatino Linotype" w:cs="Arial"/>
          <w:i/>
          <w:spacing w:val="1"/>
        </w:rPr>
        <w:t>ma</w:t>
      </w:r>
      <w:r w:rsidRPr="00EA3902">
        <w:rPr>
          <w:rFonts w:ascii="Palatino Linotype" w:eastAsia="Arial" w:hAnsi="Palatino Linotype" w:cs="Arial"/>
          <w:i/>
          <w:spacing w:val="-2"/>
        </w:rPr>
        <w:t>y</w:t>
      </w:r>
      <w:r w:rsidRPr="00EA3902">
        <w:rPr>
          <w:rFonts w:ascii="Palatino Linotype" w:eastAsia="Arial" w:hAnsi="Palatino Linotype" w:cs="Arial"/>
          <w:i/>
          <w:spacing w:val="1"/>
        </w:rPr>
        <w:t>o</w:t>
      </w:r>
      <w:r w:rsidRPr="00EA3902">
        <w:rPr>
          <w:rFonts w:ascii="Palatino Linotype" w:eastAsia="Arial" w:hAnsi="Palatino Linotype" w:cs="Arial"/>
          <w:i/>
        </w:rPr>
        <w:t>res</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e</w:t>
      </w:r>
      <w:r w:rsidRPr="00EA3902">
        <w:rPr>
          <w:rFonts w:ascii="Palatino Linotype" w:eastAsia="Arial" w:hAnsi="Palatino Linotype" w:cs="Arial"/>
          <w:i/>
          <w:spacing w:val="-3"/>
        </w:rPr>
        <w:t>l</w:t>
      </w:r>
      <w:r w:rsidRPr="00EA3902">
        <w:rPr>
          <w:rFonts w:ascii="Palatino Linotype" w:eastAsia="Arial" w:hAnsi="Palatino Linotype" w:cs="Arial"/>
          <w:i/>
          <w:spacing w:val="1"/>
        </w:rPr>
        <w:t>em</w:t>
      </w:r>
      <w:r w:rsidRPr="00EA3902">
        <w:rPr>
          <w:rFonts w:ascii="Palatino Linotype" w:eastAsia="Arial" w:hAnsi="Palatino Linotype" w:cs="Arial"/>
          <w:i/>
          <w:spacing w:val="-1"/>
        </w:rPr>
        <w:t>e</w:t>
      </w:r>
      <w:r w:rsidRPr="00EA3902">
        <w:rPr>
          <w:rFonts w:ascii="Palatino Linotype" w:eastAsia="Arial" w:hAnsi="Palatino Linotype" w:cs="Arial"/>
          <w:i/>
          <w:spacing w:val="1"/>
        </w:rPr>
        <w:t>n</w:t>
      </w:r>
      <w:r w:rsidRPr="00EA3902">
        <w:rPr>
          <w:rFonts w:ascii="Palatino Linotype" w:eastAsia="Arial" w:hAnsi="Palatino Linotype" w:cs="Arial"/>
          <w:i/>
        </w:rPr>
        <w:t>t</w:t>
      </w:r>
      <w:r w:rsidRPr="00EA3902">
        <w:rPr>
          <w:rFonts w:ascii="Palatino Linotype" w:eastAsia="Arial" w:hAnsi="Palatino Linotype" w:cs="Arial"/>
          <w:i/>
          <w:spacing w:val="1"/>
        </w:rPr>
        <w:t>o</w:t>
      </w:r>
      <w:r w:rsidRPr="00EA3902">
        <w:rPr>
          <w:rFonts w:ascii="Palatino Linotype" w:eastAsia="Arial" w:hAnsi="Palatino Linotype" w:cs="Arial"/>
          <w:i/>
        </w:rPr>
        <w:t xml:space="preserve">s </w:t>
      </w:r>
      <w:r w:rsidRPr="00EA3902">
        <w:rPr>
          <w:rFonts w:ascii="Palatino Linotype" w:eastAsia="Arial" w:hAnsi="Palatino Linotype" w:cs="Arial"/>
          <w:i/>
          <w:spacing w:val="-1"/>
        </w:rPr>
        <w:t>p</w:t>
      </w:r>
      <w:r w:rsidRPr="00EA3902">
        <w:rPr>
          <w:rFonts w:ascii="Palatino Linotype" w:eastAsia="Arial" w:hAnsi="Palatino Linotype" w:cs="Arial"/>
          <w:i/>
          <w:spacing w:val="1"/>
        </w:rPr>
        <w:t>a</w:t>
      </w:r>
      <w:r w:rsidRPr="00EA3902">
        <w:rPr>
          <w:rFonts w:ascii="Palatino Linotype" w:eastAsia="Arial" w:hAnsi="Palatino Linotype" w:cs="Arial"/>
          <w:i/>
        </w:rPr>
        <w:t>ra</w:t>
      </w:r>
      <w:r w:rsidRPr="00EA3902">
        <w:rPr>
          <w:rFonts w:ascii="Palatino Linotype" w:eastAsia="Arial" w:hAnsi="Palatino Linotype" w:cs="Arial"/>
          <w:i/>
          <w:spacing w:val="2"/>
        </w:rPr>
        <w:t xml:space="preserve"> </w:t>
      </w:r>
      <w:r w:rsidRPr="00EA3902">
        <w:rPr>
          <w:rFonts w:ascii="Palatino Linotype" w:eastAsia="Arial" w:hAnsi="Palatino Linotype" w:cs="Arial"/>
          <w:i/>
          <w:spacing w:val="1"/>
        </w:rPr>
        <w:t>p</w:t>
      </w:r>
      <w:r w:rsidRPr="00EA3902">
        <w:rPr>
          <w:rFonts w:ascii="Palatino Linotype" w:eastAsia="Arial" w:hAnsi="Palatino Linotype" w:cs="Arial"/>
          <w:i/>
          <w:spacing w:val="-3"/>
        </w:rPr>
        <w:t>r</w:t>
      </w:r>
      <w:r w:rsidRPr="00EA3902">
        <w:rPr>
          <w:rFonts w:ascii="Palatino Linotype" w:eastAsia="Arial" w:hAnsi="Palatino Linotype" w:cs="Arial"/>
          <w:i/>
          <w:spacing w:val="1"/>
        </w:rPr>
        <w:t>e</w:t>
      </w:r>
      <w:r w:rsidRPr="00EA3902">
        <w:rPr>
          <w:rFonts w:ascii="Palatino Linotype" w:eastAsia="Arial" w:hAnsi="Palatino Linotype" w:cs="Arial"/>
          <w:i/>
        </w:rPr>
        <w:t>cis</w:t>
      </w:r>
      <w:r w:rsidRPr="00EA3902">
        <w:rPr>
          <w:rFonts w:ascii="Palatino Linotype" w:eastAsia="Arial" w:hAnsi="Palatino Linotype" w:cs="Arial"/>
          <w:i/>
          <w:spacing w:val="-2"/>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y loc</w:t>
      </w:r>
      <w:r w:rsidRPr="00EA3902">
        <w:rPr>
          <w:rFonts w:ascii="Palatino Linotype" w:eastAsia="Arial" w:hAnsi="Palatino Linotype" w:cs="Arial"/>
          <w:i/>
          <w:spacing w:val="1"/>
        </w:rPr>
        <w:t>a</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spacing w:val="-2"/>
        </w:rPr>
        <w:t>z</w:t>
      </w:r>
      <w:r w:rsidRPr="00EA3902">
        <w:rPr>
          <w:rFonts w:ascii="Palatino Linotype" w:eastAsia="Arial" w:hAnsi="Palatino Linotype" w:cs="Arial"/>
          <w:i/>
          <w:spacing w:val="1"/>
        </w:rPr>
        <w:t>a</w:t>
      </w:r>
      <w:r w:rsidRPr="00EA3902">
        <w:rPr>
          <w:rFonts w:ascii="Palatino Linotype" w:eastAsia="Arial" w:hAnsi="Palatino Linotype" w:cs="Arial"/>
          <w:i/>
        </w:rPr>
        <w:t>r</w:t>
      </w:r>
      <w:r w:rsidRPr="00EA3902">
        <w:rPr>
          <w:rFonts w:ascii="Palatino Linotype" w:eastAsia="Arial" w:hAnsi="Palatino Linotype" w:cs="Arial"/>
          <w:i/>
          <w:spacing w:val="1"/>
        </w:rPr>
        <w:t xml:space="preserve"> </w:t>
      </w:r>
      <w:r w:rsidRPr="00EA3902">
        <w:rPr>
          <w:rFonts w:ascii="Palatino Linotype" w:eastAsia="Arial" w:hAnsi="Palatino Linotype" w:cs="Arial"/>
          <w:i/>
        </w:rPr>
        <w:t>la in</w:t>
      </w:r>
      <w:r w:rsidRPr="00EA3902">
        <w:rPr>
          <w:rFonts w:ascii="Palatino Linotype" w:eastAsia="Arial" w:hAnsi="Palatino Linotype" w:cs="Arial"/>
          <w:i/>
          <w:spacing w:val="1"/>
        </w:rPr>
        <w:t>fo</w:t>
      </w:r>
      <w:r w:rsidRPr="00EA3902">
        <w:rPr>
          <w:rFonts w:ascii="Palatino Linotype" w:eastAsia="Arial" w:hAnsi="Palatino Linotype" w:cs="Arial"/>
          <w:i/>
        </w:rPr>
        <w:t>r</w:t>
      </w:r>
      <w:r w:rsidRPr="00EA3902">
        <w:rPr>
          <w:rFonts w:ascii="Palatino Linotype" w:eastAsia="Arial" w:hAnsi="Palatino Linotype" w:cs="Arial"/>
          <w:i/>
          <w:spacing w:val="-1"/>
        </w:rPr>
        <w:t>m</w:t>
      </w:r>
      <w:r w:rsidRPr="00EA3902">
        <w:rPr>
          <w:rFonts w:ascii="Palatino Linotype" w:eastAsia="Arial" w:hAnsi="Palatino Linotype" w:cs="Arial"/>
          <w:i/>
          <w:spacing w:val="1"/>
        </w:rPr>
        <w:t>a</w:t>
      </w:r>
      <w:r w:rsidRPr="00EA3902">
        <w:rPr>
          <w:rFonts w:ascii="Palatino Linotype" w:eastAsia="Arial" w:hAnsi="Palatino Linotype" w:cs="Arial"/>
          <w:i/>
        </w:rPr>
        <w:t>ción</w:t>
      </w:r>
      <w:r w:rsidRPr="00EA3902">
        <w:rPr>
          <w:rFonts w:ascii="Palatino Linotype" w:eastAsia="Arial" w:hAnsi="Palatino Linotype" w:cs="Arial"/>
          <w:i/>
          <w:spacing w:val="1"/>
        </w:rPr>
        <w:t xml:space="preserve"> </w:t>
      </w:r>
      <w:r w:rsidRPr="00EA3902">
        <w:rPr>
          <w:rFonts w:ascii="Palatino Linotype" w:eastAsia="Arial" w:hAnsi="Palatino Linotype" w:cs="Arial"/>
          <w:i/>
          <w:spacing w:val="-1"/>
        </w:rPr>
        <w:t>s</w:t>
      </w:r>
      <w:r w:rsidRPr="00EA3902">
        <w:rPr>
          <w:rFonts w:ascii="Palatino Linotype" w:eastAsia="Arial" w:hAnsi="Palatino Linotype" w:cs="Arial"/>
          <w:i/>
          <w:spacing w:val="1"/>
        </w:rPr>
        <w:t>o</w:t>
      </w:r>
      <w:r w:rsidRPr="00EA3902">
        <w:rPr>
          <w:rFonts w:ascii="Palatino Linotype" w:eastAsia="Arial" w:hAnsi="Palatino Linotype" w:cs="Arial"/>
          <w:i/>
        </w:rPr>
        <w:t>l</w:t>
      </w:r>
      <w:r w:rsidRPr="00EA3902">
        <w:rPr>
          <w:rFonts w:ascii="Palatino Linotype" w:eastAsia="Arial" w:hAnsi="Palatino Linotype" w:cs="Arial"/>
          <w:i/>
          <w:spacing w:val="-1"/>
        </w:rPr>
        <w:t>i</w:t>
      </w:r>
      <w:r w:rsidRPr="00EA3902">
        <w:rPr>
          <w:rFonts w:ascii="Palatino Linotype" w:eastAsia="Arial" w:hAnsi="Palatino Linotype" w:cs="Arial"/>
          <w:i/>
        </w:rPr>
        <w:t>cit</w:t>
      </w:r>
      <w:r w:rsidRPr="00EA3902">
        <w:rPr>
          <w:rFonts w:ascii="Palatino Linotype" w:eastAsia="Arial" w:hAnsi="Palatino Linotype" w:cs="Arial"/>
          <w:i/>
          <w:spacing w:val="1"/>
        </w:rPr>
        <w:t>ad</w:t>
      </w:r>
      <w:r w:rsidRPr="00EA3902">
        <w:rPr>
          <w:rFonts w:ascii="Palatino Linotype" w:eastAsia="Arial" w:hAnsi="Palatino Linotype" w:cs="Arial"/>
          <w:i/>
          <w:spacing w:val="-1"/>
        </w:rPr>
        <w:t>a</w:t>
      </w:r>
      <w:r w:rsidRPr="00EA3902">
        <w:rPr>
          <w:rFonts w:ascii="Palatino Linotype" w:eastAsia="Arial" w:hAnsi="Palatino Linotype" w:cs="Arial"/>
          <w:i/>
        </w:rPr>
        <w:t>.</w:t>
      </w:r>
    </w:p>
    <w:p w14:paraId="5ED8B1D9" w14:textId="696FC0D6" w:rsidR="00FF0062" w:rsidRDefault="00FF0062"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Pr>
          <w:rFonts w:ascii="Palatino Linotype" w:eastAsia="Palatino Linotype" w:hAnsi="Palatino Linotype" w:cs="Palatino Linotype"/>
          <w:sz w:val="24"/>
          <w:szCs w:val="24"/>
          <w:lang w:val="es-ES" w:eastAsia="es-MX"/>
        </w:rPr>
        <w:t>De lo anterior, se concluye que el sujeto obligado deberá de hacer entrega de los dictámenes de los estados financieros correspondientes al cuatro de septiembre de dos mil veinte al cuatro de septiembre de dos mil veintiuno.</w:t>
      </w:r>
    </w:p>
    <w:p w14:paraId="0DAA3CBD" w14:textId="53FE5391" w:rsidR="003D0754" w:rsidRPr="002E31F9" w:rsidRDefault="003D0754" w:rsidP="003D0754">
      <w:pPr>
        <w:tabs>
          <w:tab w:val="left" w:pos="709"/>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2E31F9">
        <w:rPr>
          <w:rFonts w:ascii="Palatino Linotype" w:eastAsia="Palatino Linotype" w:hAnsi="Palatino Linotype" w:cs="Palatino Linotype"/>
          <w:sz w:val="24"/>
          <w:szCs w:val="24"/>
          <w:lang w:val="es-ES" w:eastAsia="es-MX"/>
        </w:rPr>
        <w:t xml:space="preserve">Por lo tanto, en consecuencia y en mérito de lo expuesto en líneas anteriores, resultan parcialmente fundadas las razones o motivos de inconformidad que arguye la parte recurrente en su medio de impugnación que fue materia de estudio, por ello </w:t>
      </w:r>
      <w:r w:rsidRPr="002E31F9">
        <w:rPr>
          <w:rFonts w:ascii="Palatino Linotype" w:eastAsia="Palatino Linotype" w:hAnsi="Palatino Linotype" w:cs="Palatino Linotype"/>
          <w:b/>
          <w:sz w:val="24"/>
          <w:szCs w:val="24"/>
          <w:lang w:val="es-ES" w:eastAsia="es-MX"/>
        </w:rPr>
        <w:t xml:space="preserve">con fundamento en la </w:t>
      </w:r>
      <w:r w:rsidR="00BD02BE">
        <w:rPr>
          <w:rFonts w:ascii="Palatino Linotype" w:eastAsia="Palatino Linotype" w:hAnsi="Palatino Linotype" w:cs="Palatino Linotype"/>
          <w:b/>
          <w:sz w:val="24"/>
          <w:szCs w:val="24"/>
          <w:lang w:val="es-ES" w:eastAsia="es-MX"/>
        </w:rPr>
        <w:t>segunda</w:t>
      </w:r>
      <w:r w:rsidRPr="002E31F9">
        <w:rPr>
          <w:rFonts w:ascii="Palatino Linotype" w:eastAsia="Palatino Linotype" w:hAnsi="Palatino Linotype" w:cs="Palatino Linotype"/>
          <w:b/>
          <w:sz w:val="24"/>
          <w:szCs w:val="24"/>
          <w:lang w:val="es-ES" w:eastAsia="es-MX"/>
        </w:rPr>
        <w:t xml:space="preserve"> hipótesis de la fracción III del artículo 186, </w:t>
      </w:r>
      <w:r w:rsidRPr="002E31F9">
        <w:rPr>
          <w:rFonts w:ascii="Palatino Linotype" w:eastAsia="Palatino Linotype" w:hAnsi="Palatino Linotype" w:cs="Palatino Linotype"/>
          <w:sz w:val="24"/>
          <w:szCs w:val="24"/>
          <w:lang w:val="es-ES" w:eastAsia="es-MX"/>
        </w:rPr>
        <w:t xml:space="preserve">de la Ley de Transparencia y Acceso a la Información Pública del Estado de México y Municipios, se </w:t>
      </w:r>
      <w:r w:rsidR="00BD02BE">
        <w:rPr>
          <w:rFonts w:ascii="Palatino Linotype" w:eastAsia="Palatino Linotype" w:hAnsi="Palatino Linotype" w:cs="Palatino Linotype"/>
          <w:b/>
          <w:sz w:val="24"/>
          <w:szCs w:val="24"/>
          <w:lang w:val="es-ES" w:eastAsia="es-MX"/>
        </w:rPr>
        <w:t>modifica</w:t>
      </w:r>
      <w:r w:rsidRPr="002E31F9">
        <w:rPr>
          <w:rFonts w:ascii="Palatino Linotype" w:eastAsia="Palatino Linotype" w:hAnsi="Palatino Linotype" w:cs="Palatino Linotype"/>
          <w:b/>
          <w:sz w:val="24"/>
          <w:szCs w:val="24"/>
          <w:lang w:val="es-ES" w:eastAsia="es-MX"/>
        </w:rPr>
        <w:t xml:space="preserve"> </w:t>
      </w:r>
      <w:r w:rsidRPr="002E31F9">
        <w:rPr>
          <w:rFonts w:ascii="Palatino Linotype" w:eastAsia="Palatino Linotype" w:hAnsi="Palatino Linotype" w:cs="Palatino Linotype"/>
          <w:sz w:val="24"/>
          <w:szCs w:val="24"/>
          <w:lang w:val="es-ES" w:eastAsia="es-MX"/>
        </w:rPr>
        <w:t xml:space="preserve">la respuesta del sujeto obligado a la solicitud de información con número de folio </w:t>
      </w:r>
      <w:r w:rsidR="00D96953" w:rsidRPr="002E31F9">
        <w:rPr>
          <w:rFonts w:ascii="Palatino Linotype" w:hAnsi="Palatino Linotype" w:cs="Arial"/>
          <w:b/>
          <w:sz w:val="24"/>
          <w:szCs w:val="24"/>
          <w:lang w:val="es-ES"/>
        </w:rPr>
        <w:t>00113/CHIAUTLA/IP/2021</w:t>
      </w:r>
      <w:r w:rsidRPr="002E31F9">
        <w:rPr>
          <w:rFonts w:ascii="Palatino Linotype" w:eastAsia="Palatino Linotype" w:hAnsi="Palatino Linotype" w:cs="Palatino Linotype"/>
          <w:b/>
          <w:sz w:val="24"/>
          <w:szCs w:val="24"/>
          <w:lang w:val="es-ES" w:eastAsia="es-MX"/>
        </w:rPr>
        <w:t>,</w:t>
      </w:r>
      <w:r w:rsidRPr="002E31F9">
        <w:rPr>
          <w:rFonts w:ascii="Palatino Linotype" w:eastAsia="Palatino Linotype" w:hAnsi="Palatino Linotype" w:cs="Palatino Linotype"/>
          <w:sz w:val="24"/>
          <w:szCs w:val="24"/>
          <w:lang w:val="es-ES" w:eastAsia="es-MX"/>
        </w:rPr>
        <w:t xml:space="preserve"> que ha sido materia del presente fallo.</w:t>
      </w:r>
    </w:p>
    <w:p w14:paraId="3BCA1CE1" w14:textId="4879A684" w:rsidR="00470101" w:rsidRPr="002E31F9" w:rsidRDefault="003D0754" w:rsidP="00470101">
      <w:pPr>
        <w:tabs>
          <w:tab w:val="left" w:pos="6680"/>
        </w:tabs>
        <w:spacing w:before="240" w:line="360" w:lineRule="auto"/>
        <w:ind w:right="51"/>
        <w:jc w:val="both"/>
        <w:divId w:val="1331249737"/>
        <w:rPr>
          <w:rFonts w:ascii="Palatino Linotype" w:eastAsia="Palatino Linotype" w:hAnsi="Palatino Linotype" w:cs="Palatino Linotype"/>
          <w:sz w:val="24"/>
          <w:szCs w:val="24"/>
          <w:lang w:val="es-ES" w:eastAsia="es-MX"/>
        </w:rPr>
      </w:pPr>
      <w:r w:rsidRPr="002E31F9">
        <w:rPr>
          <w:rFonts w:ascii="Palatino Linotype" w:eastAsia="Palatino Linotype" w:hAnsi="Palatino Linotype" w:cs="Palatino Linotype"/>
          <w:sz w:val="24"/>
          <w:szCs w:val="24"/>
          <w:lang w:val="es-ES" w:eastAsia="es-MX"/>
        </w:rPr>
        <w:t>Por lo antes expuesto y fundado es de resolverse y,</w:t>
      </w:r>
      <w:r w:rsidR="00470101" w:rsidRPr="002E31F9">
        <w:rPr>
          <w:rFonts w:ascii="Palatino Linotype" w:eastAsia="Palatino Linotype" w:hAnsi="Palatino Linotype" w:cs="Palatino Linotype"/>
          <w:sz w:val="24"/>
          <w:szCs w:val="24"/>
          <w:lang w:val="es-ES" w:eastAsia="es-MX"/>
        </w:rPr>
        <w:tab/>
      </w:r>
    </w:p>
    <w:p w14:paraId="3B14CE6F" w14:textId="77777777" w:rsidR="003D0754" w:rsidRPr="002E31F9" w:rsidRDefault="003D0754" w:rsidP="003D0754">
      <w:pPr>
        <w:spacing w:before="240" w:line="360" w:lineRule="auto"/>
        <w:jc w:val="center"/>
        <w:divId w:val="1331249737"/>
        <w:rPr>
          <w:rFonts w:ascii="Palatino Linotype" w:eastAsia="Palatino Linotype" w:hAnsi="Palatino Linotype" w:cs="Palatino Linotype"/>
          <w:b/>
          <w:sz w:val="28"/>
          <w:szCs w:val="28"/>
          <w:lang w:val="es-ES" w:eastAsia="es-MX"/>
        </w:rPr>
      </w:pPr>
      <w:r w:rsidRPr="002E31F9">
        <w:rPr>
          <w:rFonts w:ascii="Palatino Linotype" w:eastAsia="Palatino Linotype" w:hAnsi="Palatino Linotype" w:cs="Palatino Linotype"/>
          <w:b/>
          <w:sz w:val="28"/>
          <w:szCs w:val="28"/>
          <w:lang w:val="es-ES" w:eastAsia="es-MX"/>
        </w:rPr>
        <w:t>SE    RESUELVE</w:t>
      </w:r>
    </w:p>
    <w:p w14:paraId="2840444E" w14:textId="3AC301F5" w:rsidR="003D0754" w:rsidRPr="002E31F9" w:rsidRDefault="003D0754" w:rsidP="003D0754">
      <w:pPr>
        <w:spacing w:before="240" w:line="360" w:lineRule="auto"/>
        <w:jc w:val="both"/>
        <w:divId w:val="1331249737"/>
        <w:rPr>
          <w:rFonts w:ascii="Palatino Linotype" w:eastAsia="Palatino Linotype" w:hAnsi="Palatino Linotype" w:cs="Palatino Linotype"/>
          <w:sz w:val="24"/>
          <w:szCs w:val="24"/>
          <w:lang w:val="es-ES" w:eastAsia="es-MX"/>
        </w:rPr>
      </w:pPr>
      <w:r w:rsidRPr="002E31F9">
        <w:rPr>
          <w:rFonts w:ascii="Palatino Linotype" w:eastAsia="Palatino Linotype" w:hAnsi="Palatino Linotype" w:cs="Palatino Linotype"/>
          <w:b/>
          <w:sz w:val="28"/>
          <w:szCs w:val="28"/>
          <w:lang w:val="es-ES" w:eastAsia="es-MX"/>
        </w:rPr>
        <w:lastRenderedPageBreak/>
        <w:t>PRIMERO.</w:t>
      </w:r>
      <w:r w:rsidRPr="002E31F9">
        <w:rPr>
          <w:rFonts w:ascii="Palatino Linotype" w:eastAsia="Palatino Linotype" w:hAnsi="Palatino Linotype" w:cs="Palatino Linotype"/>
          <w:lang w:val="es-ES" w:eastAsia="es-MX"/>
        </w:rPr>
        <w:t xml:space="preserve">  </w:t>
      </w:r>
      <w:r w:rsidRPr="002E31F9">
        <w:rPr>
          <w:rFonts w:ascii="Palatino Linotype" w:eastAsia="Palatino Linotype" w:hAnsi="Palatino Linotype" w:cs="Palatino Linotype"/>
          <w:sz w:val="24"/>
          <w:szCs w:val="24"/>
          <w:lang w:val="es-ES" w:eastAsia="es-MX"/>
        </w:rPr>
        <w:t>Se</w:t>
      </w:r>
      <w:r w:rsidR="00C50029" w:rsidRPr="002E31F9">
        <w:rPr>
          <w:rFonts w:ascii="Palatino Linotype" w:eastAsia="Palatino Linotype" w:hAnsi="Palatino Linotype" w:cs="Palatino Linotype"/>
          <w:sz w:val="24"/>
          <w:szCs w:val="24"/>
          <w:lang w:val="es-ES" w:eastAsia="es-MX"/>
        </w:rPr>
        <w:t xml:space="preserve"> </w:t>
      </w:r>
      <w:r w:rsidR="007B4F2F">
        <w:rPr>
          <w:rFonts w:ascii="Palatino Linotype" w:eastAsia="Palatino Linotype" w:hAnsi="Palatino Linotype" w:cs="Palatino Linotype"/>
          <w:b/>
          <w:bCs/>
          <w:sz w:val="24"/>
          <w:szCs w:val="24"/>
          <w:lang w:val="es-ES" w:eastAsia="es-MX"/>
        </w:rPr>
        <w:t>MODIFICA</w:t>
      </w:r>
      <w:r w:rsidRPr="002E31F9">
        <w:rPr>
          <w:rFonts w:ascii="Palatino Linotype" w:eastAsia="Palatino Linotype" w:hAnsi="Palatino Linotype" w:cs="Palatino Linotype"/>
          <w:b/>
          <w:sz w:val="24"/>
          <w:szCs w:val="24"/>
          <w:lang w:val="es-ES" w:eastAsia="es-MX"/>
        </w:rPr>
        <w:t xml:space="preserve"> </w:t>
      </w:r>
      <w:r w:rsidRPr="002E31F9">
        <w:rPr>
          <w:rFonts w:ascii="Palatino Linotype" w:eastAsia="Palatino Linotype" w:hAnsi="Palatino Linotype" w:cs="Palatino Linotype"/>
          <w:sz w:val="24"/>
          <w:szCs w:val="24"/>
          <w:lang w:val="es-ES" w:eastAsia="es-MX"/>
        </w:rPr>
        <w:t xml:space="preserve">la respuesta del sujeto obligado a la solicitud de información </w:t>
      </w:r>
      <w:r w:rsidR="00D96953" w:rsidRPr="002E31F9">
        <w:rPr>
          <w:rFonts w:ascii="Palatino Linotype" w:hAnsi="Palatino Linotype" w:cs="Arial"/>
          <w:b/>
          <w:sz w:val="24"/>
          <w:szCs w:val="24"/>
          <w:lang w:val="es-ES"/>
        </w:rPr>
        <w:t>00113/CHIAUTLA/IP/2021</w:t>
      </w:r>
      <w:r w:rsidRPr="002E31F9">
        <w:rPr>
          <w:rFonts w:ascii="Palatino Linotype" w:eastAsia="Palatino Linotype" w:hAnsi="Palatino Linotype" w:cs="Palatino Linotype"/>
          <w:b/>
          <w:sz w:val="24"/>
          <w:szCs w:val="24"/>
          <w:lang w:val="es-ES" w:eastAsia="es-MX"/>
        </w:rPr>
        <w:t>,</w:t>
      </w:r>
      <w:r w:rsidRPr="002E31F9">
        <w:rPr>
          <w:rFonts w:ascii="Palatino Linotype" w:eastAsia="Palatino Linotype" w:hAnsi="Palatino Linotype" w:cs="Palatino Linotype"/>
          <w:i/>
          <w:lang w:val="es-ES" w:eastAsia="es-MX"/>
        </w:rPr>
        <w:t xml:space="preserve"> </w:t>
      </w:r>
      <w:r w:rsidRPr="002E31F9">
        <w:rPr>
          <w:rFonts w:ascii="Palatino Linotype" w:eastAsia="Palatino Linotype" w:hAnsi="Palatino Linotype" w:cs="Palatino Linotype"/>
          <w:sz w:val="24"/>
          <w:szCs w:val="24"/>
          <w:lang w:val="es-ES" w:eastAsia="es-MX"/>
        </w:rPr>
        <w:t xml:space="preserve">por resultar parcialmente fundadas razones o motivos de inconformidad hechas valer por la parte recurrente, en términos del </w:t>
      </w:r>
      <w:r w:rsidRPr="002E31F9">
        <w:rPr>
          <w:rFonts w:ascii="Palatino Linotype" w:eastAsia="Palatino Linotype" w:hAnsi="Palatino Linotype" w:cs="Palatino Linotype"/>
          <w:b/>
          <w:sz w:val="24"/>
          <w:szCs w:val="24"/>
          <w:lang w:val="es-ES" w:eastAsia="es-MX"/>
        </w:rPr>
        <w:t>Considerando Cuarto</w:t>
      </w:r>
      <w:r w:rsidRPr="002E31F9">
        <w:rPr>
          <w:rFonts w:ascii="Palatino Linotype" w:eastAsia="Palatino Linotype" w:hAnsi="Palatino Linotype" w:cs="Palatino Linotype"/>
          <w:sz w:val="24"/>
          <w:szCs w:val="24"/>
          <w:lang w:val="es-ES" w:eastAsia="es-MX"/>
        </w:rPr>
        <w:t xml:space="preserve"> de la presente resolución.</w:t>
      </w:r>
    </w:p>
    <w:p w14:paraId="44891EDB" w14:textId="7C69D0C2" w:rsidR="003D0754" w:rsidRDefault="003D0754" w:rsidP="003D0754">
      <w:pPr>
        <w:spacing w:before="240" w:line="360" w:lineRule="auto"/>
        <w:ind w:right="49"/>
        <w:jc w:val="both"/>
        <w:divId w:val="1331249737"/>
        <w:rPr>
          <w:rFonts w:ascii="Palatino Linotype" w:eastAsia="Palatino Linotype" w:hAnsi="Palatino Linotype" w:cs="Palatino Linotype"/>
          <w:sz w:val="24"/>
          <w:szCs w:val="24"/>
          <w:lang w:val="es-ES" w:eastAsia="es-MX"/>
        </w:rPr>
      </w:pPr>
      <w:r w:rsidRPr="002E31F9">
        <w:rPr>
          <w:rFonts w:ascii="Palatino Linotype" w:eastAsia="Palatino Linotype" w:hAnsi="Palatino Linotype" w:cs="Palatino Linotype"/>
          <w:b/>
          <w:sz w:val="24"/>
          <w:szCs w:val="24"/>
          <w:lang w:val="es-ES" w:eastAsia="es-MX"/>
        </w:rPr>
        <w:t>SEGUNDO.</w:t>
      </w:r>
      <w:r w:rsidRPr="002E31F9">
        <w:rPr>
          <w:rFonts w:ascii="Palatino Linotype" w:eastAsia="Palatino Linotype" w:hAnsi="Palatino Linotype" w:cs="Palatino Linotype"/>
          <w:sz w:val="24"/>
          <w:szCs w:val="24"/>
          <w:lang w:val="es-ES" w:eastAsia="es-MX"/>
        </w:rPr>
        <w:t xml:space="preserve"> Se ordena al sujeto obligado, haga entrega a la parte recurrente vía el Sistema de Acceso a la Información Mexiquense (SAIMEX),</w:t>
      </w:r>
      <w:r w:rsidRPr="002E31F9">
        <w:rPr>
          <w:rFonts w:ascii="Palatino Linotype" w:eastAsia="Calibri" w:hAnsi="Palatino Linotype" w:cs="Calibri"/>
          <w:sz w:val="24"/>
          <w:szCs w:val="24"/>
          <w:lang w:val="es-ES" w:eastAsia="es-MX"/>
        </w:rPr>
        <w:t xml:space="preserve"> </w:t>
      </w:r>
      <w:r w:rsidR="00B01C5F" w:rsidRPr="002E31F9">
        <w:rPr>
          <w:rFonts w:ascii="Palatino Linotype" w:eastAsia="Calibri" w:hAnsi="Palatino Linotype" w:cs="Calibri"/>
          <w:sz w:val="24"/>
          <w:szCs w:val="24"/>
          <w:lang w:val="es-ES" w:eastAsia="es-MX"/>
        </w:rPr>
        <w:t xml:space="preserve">en versión pública en caso de ser procedente </w:t>
      </w:r>
      <w:r w:rsidR="00BD02BE">
        <w:rPr>
          <w:rFonts w:ascii="Palatino Linotype" w:eastAsia="Palatino Linotype" w:hAnsi="Palatino Linotype" w:cs="Palatino Linotype"/>
          <w:sz w:val="24"/>
          <w:szCs w:val="24"/>
          <w:lang w:val="es-ES" w:eastAsia="es-MX"/>
        </w:rPr>
        <w:t>lo siguiente:</w:t>
      </w:r>
    </w:p>
    <w:p w14:paraId="5FBBF408" w14:textId="01D4A145" w:rsidR="00BD02BE" w:rsidRPr="00BD02BE" w:rsidRDefault="00687949" w:rsidP="00BD02BE">
      <w:pPr>
        <w:pStyle w:val="Prrafodelista"/>
        <w:numPr>
          <w:ilvl w:val="0"/>
          <w:numId w:val="33"/>
        </w:numPr>
        <w:shd w:val="clear" w:color="auto" w:fill="FFFFFF"/>
        <w:spacing w:before="240" w:after="240" w:line="360" w:lineRule="auto"/>
        <w:jc w:val="both"/>
        <w:divId w:val="1331249737"/>
        <w:rPr>
          <w:rFonts w:ascii="Palatino Linotype" w:hAnsi="Palatino Linotype" w:cs="Arial"/>
          <w:i/>
          <w:iCs/>
        </w:rPr>
      </w:pPr>
      <w:r>
        <w:rPr>
          <w:rFonts w:ascii="Palatino Linotype" w:hAnsi="Palatino Linotype" w:cs="Arial"/>
          <w:i/>
          <w:iCs/>
        </w:rPr>
        <w:t>Documento donde conste el procedimiento para acceder al s</w:t>
      </w:r>
      <w:r w:rsidR="00BD02BE" w:rsidRPr="00BD02BE">
        <w:rPr>
          <w:rFonts w:ascii="Palatino Linotype" w:hAnsi="Palatino Linotype" w:cs="Arial"/>
          <w:i/>
          <w:iCs/>
        </w:rPr>
        <w:t>istema de atención de quejas, denuncias y sugerencias.</w:t>
      </w:r>
    </w:p>
    <w:p w14:paraId="488DB025" w14:textId="1B2AF297" w:rsidR="00BD02BE" w:rsidRPr="00BD02BE" w:rsidRDefault="00BD02BE" w:rsidP="00BD02BE">
      <w:pPr>
        <w:pStyle w:val="Prrafodelista"/>
        <w:numPr>
          <w:ilvl w:val="0"/>
          <w:numId w:val="33"/>
        </w:numPr>
        <w:shd w:val="clear" w:color="auto" w:fill="FFFFFF"/>
        <w:spacing w:before="240" w:after="240" w:line="360" w:lineRule="auto"/>
        <w:jc w:val="both"/>
        <w:divId w:val="1331249737"/>
        <w:rPr>
          <w:rFonts w:ascii="Palatino Linotype" w:hAnsi="Palatino Linotype" w:cs="Arial"/>
          <w:i/>
          <w:iCs/>
        </w:rPr>
      </w:pPr>
      <w:r w:rsidRPr="00BD02BE">
        <w:rPr>
          <w:rFonts w:ascii="Palatino Linotype" w:hAnsi="Palatino Linotype" w:cs="Arial"/>
          <w:i/>
          <w:iCs/>
        </w:rPr>
        <w:t>D</w:t>
      </w:r>
      <w:r w:rsidR="00FF0062" w:rsidRPr="00FF0062">
        <w:rPr>
          <w:rFonts w:ascii="Palatino Linotype" w:hAnsi="Palatino Linotype" w:cs="Arial"/>
          <w:i/>
          <w:iCs/>
        </w:rPr>
        <w:t>ictámenes de los estados financieros correspondientes al cuatro de septiembre de dos mil veinte al cuatro de septiembre de dos mil veintiuno</w:t>
      </w:r>
    </w:p>
    <w:p w14:paraId="5E1BD194" w14:textId="77777777" w:rsidR="00C50029" w:rsidRPr="002E31F9" w:rsidRDefault="00C50029" w:rsidP="00C50029">
      <w:pPr>
        <w:spacing w:before="240" w:after="240" w:line="360" w:lineRule="auto"/>
        <w:ind w:left="360"/>
        <w:jc w:val="both"/>
        <w:divId w:val="1331249737"/>
        <w:rPr>
          <w:rFonts w:ascii="Palatino Linotype" w:hAnsi="Palatino Linotype" w:cs="Arial"/>
          <w:i/>
          <w:sz w:val="24"/>
          <w:szCs w:val="24"/>
          <w:lang w:val="es-ES"/>
        </w:rPr>
      </w:pPr>
      <w:r w:rsidRPr="002E31F9">
        <w:rPr>
          <w:rFonts w:ascii="Palatino Linotype" w:hAnsi="Palatino Linotype"/>
          <w:bCs/>
          <w:i/>
          <w:iCs/>
          <w:sz w:val="24"/>
          <w:szCs w:val="24"/>
          <w:lang w:val="es-ES"/>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2E17B0E9" w14:textId="77777777" w:rsidR="003D0754" w:rsidRPr="002E31F9" w:rsidRDefault="003D0754" w:rsidP="003D0754">
      <w:pPr>
        <w:spacing w:before="240" w:line="360" w:lineRule="auto"/>
        <w:ind w:right="49"/>
        <w:jc w:val="both"/>
        <w:divId w:val="1331249737"/>
        <w:rPr>
          <w:rFonts w:ascii="Palatino Linotype" w:eastAsia="Palatino Linotype" w:hAnsi="Palatino Linotype" w:cs="Palatino Linotype"/>
          <w:sz w:val="24"/>
          <w:szCs w:val="24"/>
          <w:lang w:val="es-ES" w:eastAsia="es-MX"/>
        </w:rPr>
      </w:pPr>
      <w:r w:rsidRPr="002E31F9">
        <w:rPr>
          <w:rFonts w:ascii="Palatino Linotype" w:eastAsia="Palatino Linotype" w:hAnsi="Palatino Linotype" w:cs="Palatino Linotype"/>
          <w:b/>
          <w:sz w:val="28"/>
          <w:szCs w:val="28"/>
          <w:lang w:val="es-ES" w:eastAsia="es-MX"/>
        </w:rPr>
        <w:t>TERCERO.</w:t>
      </w:r>
      <w:r w:rsidRPr="002E31F9">
        <w:rPr>
          <w:rFonts w:ascii="Palatino Linotype" w:eastAsia="Palatino Linotype" w:hAnsi="Palatino Linotype" w:cs="Palatino Linotype"/>
          <w:b/>
          <w:sz w:val="24"/>
          <w:szCs w:val="24"/>
          <w:lang w:val="es-ES" w:eastAsia="es-MX"/>
        </w:rPr>
        <w:t xml:space="preserve"> Notifíquese</w:t>
      </w:r>
      <w:r w:rsidRPr="002E31F9">
        <w:rPr>
          <w:rFonts w:ascii="Palatino Linotype" w:eastAsia="Palatino Linotype" w:hAnsi="Palatino Linotype" w:cs="Palatino Linotype"/>
          <w:b/>
          <w:i/>
          <w:sz w:val="24"/>
          <w:szCs w:val="24"/>
          <w:lang w:val="es-ES" w:eastAsia="es-MX"/>
        </w:rPr>
        <w:t xml:space="preserve"> </w:t>
      </w:r>
      <w:r w:rsidRPr="002E31F9">
        <w:rPr>
          <w:rFonts w:ascii="Palatino Linotype" w:eastAsia="Palatino Linotype" w:hAnsi="Palatino Linotype" w:cs="Palatino Linotype"/>
          <w:sz w:val="24"/>
          <w:szCs w:val="24"/>
          <w:lang w:val="es-ES" w:eastAsia="es-MX"/>
        </w:rPr>
        <w:t>al Titular de la Unidad de Transparencia del</w:t>
      </w:r>
      <w:r w:rsidRPr="002E31F9">
        <w:rPr>
          <w:rFonts w:ascii="Palatino Linotype" w:eastAsia="Palatino Linotype" w:hAnsi="Palatino Linotype" w:cs="Palatino Linotype"/>
          <w:b/>
          <w:sz w:val="24"/>
          <w:szCs w:val="24"/>
          <w:lang w:val="es-ES" w:eastAsia="es-MX"/>
        </w:rPr>
        <w:t xml:space="preserve"> SUJETO OBLIGADO</w:t>
      </w:r>
      <w:r w:rsidRPr="002E31F9">
        <w:rPr>
          <w:rFonts w:ascii="Palatino Linotype" w:eastAsia="Palatino Linotype" w:hAnsi="Palatino Linotype" w:cs="Palatino Linotype"/>
          <w:sz w:val="24"/>
          <w:szCs w:val="24"/>
          <w:lang w:val="es-ES" w:eastAsia="es-MX"/>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2E31F9">
        <w:rPr>
          <w:rFonts w:ascii="Palatino Linotype" w:eastAsia="Palatino Linotype" w:hAnsi="Palatino Linotype" w:cs="Palatino Linotype"/>
          <w:sz w:val="24"/>
          <w:szCs w:val="24"/>
          <w:lang w:val="es-ES" w:eastAsia="es-MX"/>
        </w:rPr>
        <w:lastRenderedPageBreak/>
        <w:t>hábiles, debiendo informar a este Instituto en un plazo de tres días hábiles siguientes sobre el cumplimiento dado a la presente resolución.</w:t>
      </w:r>
    </w:p>
    <w:p w14:paraId="5DEAA5B9" w14:textId="113DEA15" w:rsidR="003D0754" w:rsidRPr="002E31F9" w:rsidRDefault="003D0754" w:rsidP="003D0754">
      <w:pPr>
        <w:spacing w:after="0" w:line="360" w:lineRule="auto"/>
        <w:jc w:val="both"/>
        <w:divId w:val="1331249737"/>
        <w:rPr>
          <w:rFonts w:ascii="Palatino Linotype" w:eastAsia="Palatino Linotype" w:hAnsi="Palatino Linotype" w:cs="Palatino Linotype"/>
          <w:sz w:val="24"/>
          <w:szCs w:val="24"/>
          <w:lang w:val="es-ES" w:eastAsia="es-MX"/>
        </w:rPr>
      </w:pPr>
      <w:r w:rsidRPr="002E31F9">
        <w:rPr>
          <w:rFonts w:ascii="Palatino Linotype" w:eastAsia="Palatino Linotype" w:hAnsi="Palatino Linotype" w:cs="Palatino Linotype"/>
          <w:b/>
          <w:sz w:val="28"/>
          <w:szCs w:val="28"/>
          <w:lang w:val="es-ES" w:eastAsia="es-MX"/>
        </w:rPr>
        <w:t xml:space="preserve">CUARTO. </w:t>
      </w:r>
      <w:r w:rsidRPr="002E31F9">
        <w:rPr>
          <w:rFonts w:ascii="Palatino Linotype" w:eastAsia="Palatino Linotype" w:hAnsi="Palatino Linotype" w:cs="Palatino Linotype"/>
          <w:sz w:val="24"/>
          <w:szCs w:val="24"/>
          <w:lang w:val="es-ES" w:eastAsia="es-MX"/>
        </w:rPr>
        <w:t xml:space="preserve">De conformidad con el artículo 198, de la Ley de Transparencia y Acceso a la Información Pública del Estado de México y Municipios, de considerarlo procedente, el </w:t>
      </w:r>
      <w:r w:rsidRPr="002E31F9">
        <w:rPr>
          <w:rFonts w:ascii="Palatino Linotype" w:eastAsia="Palatino Linotype" w:hAnsi="Palatino Linotype" w:cs="Palatino Linotype"/>
          <w:b/>
          <w:sz w:val="24"/>
          <w:szCs w:val="24"/>
          <w:lang w:val="es-ES" w:eastAsia="es-MX"/>
        </w:rPr>
        <w:t>Sujeto Obligado</w:t>
      </w:r>
      <w:r w:rsidRPr="002E31F9">
        <w:rPr>
          <w:rFonts w:ascii="Palatino Linotype" w:eastAsia="Palatino Linotype" w:hAnsi="Palatino Linotype" w:cs="Palatino Linotype"/>
          <w:sz w:val="24"/>
          <w:szCs w:val="24"/>
          <w:lang w:val="es-ES" w:eastAsia="es-MX"/>
        </w:rPr>
        <w:t xml:space="preserve"> de manera fundada y motivada, podrá solicitar una ampliación de plazo para el cumplimiento de la presente resolución.</w:t>
      </w:r>
    </w:p>
    <w:p w14:paraId="61F6D64E" w14:textId="7E5F76F2" w:rsidR="00C50029" w:rsidRPr="002E31F9" w:rsidRDefault="00C50029" w:rsidP="00C50029">
      <w:pPr>
        <w:autoSpaceDE w:val="0"/>
        <w:autoSpaceDN w:val="0"/>
        <w:adjustRightInd w:val="0"/>
        <w:spacing w:before="240" w:line="360" w:lineRule="auto"/>
        <w:jc w:val="both"/>
        <w:divId w:val="1331249737"/>
        <w:rPr>
          <w:rFonts w:ascii="Palatino Linotype" w:hAnsi="Palatino Linotype" w:cs="Arial"/>
          <w:sz w:val="24"/>
          <w:szCs w:val="24"/>
          <w:lang w:val="es-ES"/>
        </w:rPr>
      </w:pPr>
      <w:r w:rsidRPr="002E31F9">
        <w:rPr>
          <w:rFonts w:ascii="Palatino Linotype" w:hAnsi="Palatino Linotype" w:cs="Arial"/>
          <w:b/>
          <w:sz w:val="28"/>
          <w:szCs w:val="24"/>
          <w:lang w:val="es-ES"/>
        </w:rPr>
        <w:t>QUINTO.</w:t>
      </w:r>
      <w:r w:rsidRPr="002E31F9">
        <w:rPr>
          <w:rFonts w:ascii="Palatino Linotype" w:hAnsi="Palatino Linotype" w:cs="Arial"/>
          <w:b/>
          <w:sz w:val="24"/>
          <w:szCs w:val="24"/>
          <w:lang w:val="es-ES"/>
        </w:rPr>
        <w:t xml:space="preserve"> Notifíquese </w:t>
      </w:r>
      <w:r w:rsidRPr="002E31F9">
        <w:rPr>
          <w:rFonts w:ascii="Palatino Linotype" w:hAnsi="Palatino Linotype" w:cs="Arial"/>
          <w:sz w:val="24"/>
          <w:szCs w:val="24"/>
          <w:lang w:val="es-ES"/>
        </w:rPr>
        <w:t>al recurrente</w:t>
      </w:r>
      <w:r w:rsidRPr="002E31F9">
        <w:rPr>
          <w:rFonts w:ascii="Palatino Linotype" w:hAnsi="Palatino Linotype" w:cs="Arial"/>
          <w:b/>
          <w:sz w:val="24"/>
          <w:szCs w:val="24"/>
          <w:lang w:val="es-ES"/>
        </w:rPr>
        <w:t xml:space="preserve"> </w:t>
      </w:r>
      <w:r w:rsidRPr="002E31F9">
        <w:rPr>
          <w:rFonts w:ascii="Palatino Linotype" w:hAnsi="Palatino Linotype" w:cs="Arial"/>
          <w:sz w:val="24"/>
          <w:szCs w:val="24"/>
          <w:lang w:val="es-ES"/>
        </w:rPr>
        <w:t xml:space="preserve">la presente resolución </w:t>
      </w:r>
      <w:r w:rsidR="004A463C" w:rsidRPr="002E31F9">
        <w:rPr>
          <w:rFonts w:ascii="Palatino Linotype" w:eastAsia="Palatino Linotype" w:hAnsi="Palatino Linotype" w:cs="Palatino Linotype"/>
          <w:sz w:val="24"/>
          <w:szCs w:val="24"/>
          <w:lang w:val="es-ES" w:eastAsia="es-MX"/>
        </w:rPr>
        <w:t xml:space="preserve">vía el Sistema de Acceso a la Información Mexiquense (SAIMEX) </w:t>
      </w:r>
      <w:r w:rsidRPr="002E31F9">
        <w:rPr>
          <w:rFonts w:ascii="Palatino Linotype" w:hAnsi="Palatino Linotype" w:cs="Arial"/>
          <w:sz w:val="24"/>
          <w:szCs w:val="24"/>
          <w:lang w:val="es-ES"/>
        </w:rPr>
        <w:t>y hágase</w:t>
      </w:r>
      <w:r w:rsidRPr="002E31F9">
        <w:rPr>
          <w:rFonts w:ascii="Palatino Linotype" w:hAnsi="Palatino Linotype" w:cs="Arial"/>
          <w:b/>
          <w:sz w:val="24"/>
          <w:szCs w:val="24"/>
          <w:lang w:val="es-ES"/>
        </w:rPr>
        <w:t xml:space="preserve"> </w:t>
      </w:r>
      <w:r w:rsidRPr="002E31F9">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69B2CC51" w14:textId="2E840656" w:rsidR="00A76F44" w:rsidRPr="002E31F9" w:rsidRDefault="00D80AAA" w:rsidP="004E4CFD">
      <w:pPr>
        <w:spacing w:after="0" w:line="360" w:lineRule="auto"/>
        <w:jc w:val="both"/>
        <w:rPr>
          <w:rFonts w:ascii="Palatino Linotype" w:hAnsi="Palatino Linotype" w:cs="Arial"/>
          <w:sz w:val="24"/>
          <w:szCs w:val="24"/>
          <w:lang w:val="es-ES"/>
        </w:rPr>
      </w:pPr>
      <w:r w:rsidRPr="002E31F9">
        <w:rPr>
          <w:rFonts w:ascii="Palatino Linotype" w:hAnsi="Palatino Linotype" w:cs="Arial"/>
          <w:sz w:val="24"/>
          <w:szCs w:val="24"/>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D23DF" w:rsidRPr="002E31F9">
        <w:rPr>
          <w:rFonts w:ascii="Palatino Linotype" w:hAnsi="Palatino Linotype" w:cs="Arial"/>
          <w:sz w:val="24"/>
          <w:szCs w:val="24"/>
          <w:lang w:val="es-ES"/>
        </w:rPr>
        <w:t>CUADRAGÉSIMA</w:t>
      </w:r>
      <w:r w:rsidRPr="002E31F9">
        <w:rPr>
          <w:rFonts w:ascii="Palatino Linotype" w:hAnsi="Palatino Linotype" w:cs="Arial"/>
          <w:sz w:val="24"/>
          <w:szCs w:val="24"/>
          <w:lang w:val="es-ES"/>
        </w:rPr>
        <w:t xml:space="preserve"> </w:t>
      </w:r>
      <w:r w:rsidR="00182133">
        <w:rPr>
          <w:rFonts w:ascii="Palatino Linotype" w:hAnsi="Palatino Linotype" w:cs="Arial"/>
          <w:sz w:val="24"/>
          <w:szCs w:val="24"/>
          <w:lang w:val="es-ES"/>
        </w:rPr>
        <w:t xml:space="preserve">TERCERA </w:t>
      </w:r>
      <w:r w:rsidRPr="002E31F9">
        <w:rPr>
          <w:rFonts w:ascii="Palatino Linotype" w:hAnsi="Palatino Linotype" w:cs="Arial"/>
          <w:sz w:val="24"/>
          <w:szCs w:val="24"/>
          <w:lang w:val="es-ES"/>
        </w:rPr>
        <w:t>SESIÓN ORDINARIA CELEBRADA EL</w:t>
      </w:r>
      <w:r w:rsidR="005B3416" w:rsidRPr="002E31F9">
        <w:rPr>
          <w:rFonts w:ascii="Palatino Linotype" w:hAnsi="Palatino Linotype" w:cs="Arial"/>
          <w:sz w:val="24"/>
          <w:szCs w:val="24"/>
          <w:lang w:val="es-ES"/>
        </w:rPr>
        <w:t xml:space="preserve"> </w:t>
      </w:r>
      <w:r w:rsidR="00182133">
        <w:rPr>
          <w:rFonts w:ascii="Palatino Linotype" w:hAnsi="Palatino Linotype" w:cs="Arial"/>
          <w:sz w:val="24"/>
          <w:szCs w:val="24"/>
          <w:lang w:val="es-ES"/>
        </w:rPr>
        <w:t>UNO DE DICIEMBRE</w:t>
      </w:r>
      <w:r w:rsidR="005B3416" w:rsidRPr="002E31F9">
        <w:rPr>
          <w:rFonts w:ascii="Palatino Linotype" w:hAnsi="Palatino Linotype" w:cs="Arial"/>
          <w:sz w:val="24"/>
          <w:szCs w:val="24"/>
          <w:lang w:val="es-ES"/>
        </w:rPr>
        <w:t xml:space="preserve"> </w:t>
      </w:r>
      <w:r w:rsidRPr="002E31F9">
        <w:rPr>
          <w:rFonts w:ascii="Palatino Linotype" w:hAnsi="Palatino Linotype" w:cs="Arial"/>
          <w:sz w:val="24"/>
          <w:szCs w:val="24"/>
          <w:lang w:val="es-ES"/>
        </w:rPr>
        <w:t>DE DOS MIL VEINTIUNO, ANTE EL SECRETARIO TÉCNICO DEL PLENO, ALEXIS TAPIA RAMÍREZ.-----------------------------------------------------------------</w:t>
      </w:r>
    </w:p>
    <w:p w14:paraId="3CD0BB7C" w14:textId="40DDC573" w:rsidR="00D80AAA" w:rsidRPr="002E31F9" w:rsidRDefault="00D80AAA" w:rsidP="00D80AAA">
      <w:pPr>
        <w:spacing w:after="0" w:line="360" w:lineRule="auto"/>
        <w:jc w:val="both"/>
        <w:rPr>
          <w:rFonts w:ascii="Palatino Linotype" w:hAnsi="Palatino Linotype" w:cs="Arial"/>
          <w:sz w:val="24"/>
          <w:szCs w:val="24"/>
          <w:lang w:val="es-ES"/>
        </w:rPr>
      </w:pPr>
    </w:p>
    <w:p w14:paraId="5A2C9589" w14:textId="18B3E887" w:rsidR="00DD13E2" w:rsidRPr="002E31F9" w:rsidRDefault="00F94F6D" w:rsidP="00CB4F7F">
      <w:pPr>
        <w:spacing w:line="360" w:lineRule="auto"/>
        <w:ind w:right="333"/>
        <w:jc w:val="both"/>
        <w:rPr>
          <w:lang w:val="es-ES"/>
        </w:rPr>
      </w:pPr>
      <w:r w:rsidRPr="002E31F9">
        <w:rPr>
          <w:lang w:val="es-ES"/>
        </w:rPr>
        <w:t>JMV/CCR/MAEM</w:t>
      </w:r>
    </w:p>
    <w:p w14:paraId="48EC2F66" w14:textId="77777777" w:rsidR="00F94F6D" w:rsidRPr="002E31F9" w:rsidRDefault="00F94F6D" w:rsidP="00CB4F7F">
      <w:pPr>
        <w:spacing w:line="360" w:lineRule="auto"/>
        <w:ind w:right="333"/>
        <w:jc w:val="both"/>
        <w:rPr>
          <w:lang w:val="es-ES"/>
        </w:rPr>
      </w:pPr>
    </w:p>
    <w:sectPr w:rsidR="00F94F6D" w:rsidRPr="002E31F9" w:rsidSect="00E15E85">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7A97C8" w14:textId="77777777" w:rsidR="005012A5" w:rsidRDefault="005012A5" w:rsidP="00E15E85">
      <w:pPr>
        <w:spacing w:after="0" w:line="240" w:lineRule="auto"/>
      </w:pPr>
      <w:r>
        <w:separator/>
      </w:r>
    </w:p>
  </w:endnote>
  <w:endnote w:type="continuationSeparator" w:id="0">
    <w:p w14:paraId="0BFCD723" w14:textId="77777777" w:rsidR="005012A5" w:rsidRDefault="005012A5"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04A4">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04A4">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04A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504A4">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29F1E" w14:textId="77777777" w:rsidR="005012A5" w:rsidRDefault="005012A5" w:rsidP="00E15E85">
      <w:pPr>
        <w:spacing w:after="0" w:line="240" w:lineRule="auto"/>
      </w:pPr>
      <w:r>
        <w:separator/>
      </w:r>
    </w:p>
  </w:footnote>
  <w:footnote w:type="continuationSeparator" w:id="0">
    <w:p w14:paraId="5F97EF15" w14:textId="77777777" w:rsidR="005012A5" w:rsidRDefault="005012A5" w:rsidP="00E15E85">
      <w:pPr>
        <w:spacing w:after="0" w:line="240" w:lineRule="auto"/>
      </w:pPr>
      <w:r>
        <w:continuationSeparator/>
      </w:r>
    </w:p>
  </w:footnote>
  <w:footnote w:id="1">
    <w:p w14:paraId="02B39198" w14:textId="77777777" w:rsidR="00E86DBA" w:rsidRDefault="00E86DBA">
      <w:pP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DE525BF" w14:textId="77777777" w:rsidR="00E86DBA" w:rsidRDefault="00E86DBA">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i/>
          <w:sz w:val="20"/>
          <w:szCs w:val="20"/>
        </w:rPr>
        <w:t>Del examen de compatibilidad de los artículos </w:t>
      </w:r>
      <w:hyperlink r:id="rId1" w:history="1">
        <w:r>
          <w:rPr>
            <w:rStyle w:val="Hipervnculo"/>
            <w:rFonts w:ascii="Palatino Linotype" w:eastAsia="Palatino Linotype" w:hAnsi="Palatino Linotype" w:cs="Palatino Linotype"/>
            <w:i/>
            <w:color w:val="000000"/>
            <w:sz w:val="20"/>
            <w:szCs w:val="20"/>
          </w:rPr>
          <w:t>73 y 74 de la Ley de Amparo</w:t>
        </w:r>
      </w:hyperlink>
      <w:r>
        <w:rPr>
          <w:rFonts w:ascii="Palatino Linotype" w:eastAsia="Palatino Linotype" w:hAnsi="Palatino Linotype" w:cs="Palatino Linotype"/>
          <w:i/>
          <w:sz w:val="20"/>
          <w:szCs w:val="20"/>
        </w:rPr>
        <w:t> con el artículo </w:t>
      </w:r>
      <w:hyperlink r:id="rId2" w:history="1">
        <w:r>
          <w:rPr>
            <w:rStyle w:val="Hipervnculo"/>
            <w:rFonts w:ascii="Palatino Linotype" w:eastAsia="Palatino Linotype" w:hAnsi="Palatino Linotype" w:cs="Palatino Linotype"/>
            <w:i/>
            <w:color w:val="000000"/>
            <w:sz w:val="20"/>
            <w:szCs w:val="20"/>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982B651" w14:textId="77777777" w:rsidR="0004428D" w:rsidRPr="00DE6D0D" w:rsidRDefault="0004428D" w:rsidP="0004428D">
      <w:pPr>
        <w:pStyle w:val="Textonotapie"/>
        <w:rPr>
          <w:rFonts w:ascii="Palatino Linotype" w:hAnsi="Palatino Linotype"/>
          <w:sz w:val="18"/>
        </w:rPr>
      </w:pPr>
      <w:r>
        <w:rPr>
          <w:rStyle w:val="Refdenotaalpie"/>
        </w:rPr>
        <w:footnoteRef/>
      </w:r>
      <w:r>
        <w:t xml:space="preserve"> </w:t>
      </w:r>
      <w:r w:rsidRPr="00DE6D0D">
        <w:rPr>
          <w:rFonts w:ascii="Palatino Linotype" w:hAnsi="Palatino Linotype"/>
          <w:sz w:val="18"/>
        </w:rPr>
        <w:t>http://legislacion.edomex.gob.mx/sites/legislacion.edomex.gob.mx/files/files/pdf/gct/2021/mar121.pdf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24B49187" w:rsidR="00E15E85" w:rsidRDefault="0051410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A148C9D" wp14:editId="739109A0">
          <wp:simplePos x="0" y="0"/>
          <wp:positionH relativeFrom="page">
            <wp:posOffset>-472393</wp:posOffset>
          </wp:positionH>
          <wp:positionV relativeFrom="page">
            <wp:posOffset>23808</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6CAB856C" w14:textId="77777777" w:rsidTr="005F32D2">
      <w:trPr>
        <w:trHeight w:val="227"/>
      </w:trPr>
      <w:tc>
        <w:tcPr>
          <w:tcW w:w="4679"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260BA952"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A74B9F">
            <w:rPr>
              <w:rFonts w:ascii="Palatino Linotype" w:hAnsi="Palatino Linotype" w:cs="Arial"/>
              <w:bCs/>
              <w:sz w:val="24"/>
              <w:lang w:eastAsia="es-MX"/>
            </w:rPr>
            <w:t>4</w:t>
          </w:r>
          <w:r w:rsidR="00B304D4">
            <w:rPr>
              <w:rFonts w:ascii="Palatino Linotype" w:hAnsi="Palatino Linotype" w:cs="Arial"/>
              <w:bCs/>
              <w:sz w:val="24"/>
              <w:lang w:eastAsia="es-MX"/>
            </w:rPr>
            <w:t>915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F32D2">
      <w:trPr>
        <w:trHeight w:val="242"/>
      </w:trPr>
      <w:tc>
        <w:tcPr>
          <w:tcW w:w="4679" w:type="dxa"/>
          <w:hideMark/>
        </w:tcPr>
        <w:p w14:paraId="0B2A60D2" w14:textId="4F5FAE75"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1865942F" w:rsidR="00E15E85" w:rsidRDefault="00F12DC5" w:rsidP="007444C8">
          <w:pPr>
            <w:spacing w:after="120" w:line="256" w:lineRule="auto"/>
            <w:ind w:left="-486" w:right="214" w:firstLine="284"/>
            <w:jc w:val="right"/>
            <w:rPr>
              <w:rFonts w:ascii="Palatino Linotype" w:hAnsi="Palatino Linotype" w:cs="Arial"/>
              <w:szCs w:val="20"/>
            </w:rPr>
          </w:pPr>
          <w:r w:rsidRPr="00F12DC5">
            <w:rPr>
              <w:rFonts w:ascii="Palatino Linotype" w:hAnsi="Palatino Linotype" w:cs="Arial"/>
              <w:szCs w:val="20"/>
            </w:rPr>
            <w:t>Ayuntamiento d</w:t>
          </w:r>
          <w:r w:rsidR="00B304D4">
            <w:rPr>
              <w:rFonts w:ascii="Palatino Linotype" w:hAnsi="Palatino Linotype" w:cs="Arial"/>
              <w:szCs w:val="20"/>
            </w:rPr>
            <w:t>e Chiautla</w:t>
          </w:r>
        </w:p>
      </w:tc>
    </w:tr>
    <w:tr w:rsidR="00E15E85" w14:paraId="5435A98B" w14:textId="77777777" w:rsidTr="005F32D2">
      <w:trPr>
        <w:trHeight w:val="342"/>
      </w:trPr>
      <w:tc>
        <w:tcPr>
          <w:tcW w:w="4679" w:type="dxa"/>
          <w:hideMark/>
        </w:tcPr>
        <w:p w14:paraId="5D23721C" w14:textId="16D22E0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5AB28EE3" w14:textId="77777777" w:rsidTr="005F32D2">
      <w:trPr>
        <w:trHeight w:val="227"/>
      </w:trPr>
      <w:tc>
        <w:tcPr>
          <w:tcW w:w="4679" w:type="dxa"/>
          <w:hideMark/>
        </w:tcPr>
        <w:p w14:paraId="20B35CA9" w14:textId="5D92E797" w:rsidR="00E15E85" w:rsidRDefault="0051410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w:t>
          </w:r>
          <w:r w:rsidR="00E15E85">
            <w:rPr>
              <w:rFonts w:ascii="Palatino Linotype" w:hAnsi="Palatino Linotype" w:cs="Arial"/>
              <w:b/>
              <w:szCs w:val="20"/>
            </w:rPr>
            <w:t>Recurso de Revisión N°:</w:t>
          </w:r>
        </w:p>
      </w:tc>
      <w:tc>
        <w:tcPr>
          <w:tcW w:w="5386" w:type="dxa"/>
          <w:hideMark/>
        </w:tcPr>
        <w:p w14:paraId="1BF680A9" w14:textId="79F9A4FC"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0B56C9">
            <w:rPr>
              <w:rFonts w:ascii="Palatino Linotype" w:hAnsi="Palatino Linotype" w:cs="Arial"/>
              <w:bCs/>
              <w:sz w:val="24"/>
              <w:lang w:eastAsia="es-MX"/>
            </w:rPr>
            <w:t>4</w:t>
          </w:r>
          <w:r w:rsidR="00717B0F">
            <w:rPr>
              <w:rFonts w:ascii="Palatino Linotype" w:hAnsi="Palatino Linotype" w:cs="Arial"/>
              <w:bCs/>
              <w:sz w:val="24"/>
              <w:lang w:eastAsia="es-MX"/>
            </w:rPr>
            <w:t>915</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F32D2">
      <w:trPr>
        <w:trHeight w:val="196"/>
      </w:trPr>
      <w:tc>
        <w:tcPr>
          <w:tcW w:w="467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1D32C785" w:rsidR="00E15E85" w:rsidRPr="00F06FED" w:rsidRDefault="001504A4"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E15E85" w14:paraId="3AA51E97" w14:textId="77777777" w:rsidTr="005F32D2">
      <w:trPr>
        <w:trHeight w:val="242"/>
      </w:trPr>
      <w:tc>
        <w:tcPr>
          <w:tcW w:w="467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75A0C583" w:rsidR="00E15E85" w:rsidRDefault="00B304D4" w:rsidP="007444C8">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Ayuntamiento de Chiautla</w:t>
          </w:r>
        </w:p>
      </w:tc>
    </w:tr>
    <w:tr w:rsidR="00E15E85" w14:paraId="4B575BC9" w14:textId="77777777" w:rsidTr="005F32D2">
      <w:trPr>
        <w:trHeight w:val="342"/>
      </w:trPr>
      <w:tc>
        <w:tcPr>
          <w:tcW w:w="4679" w:type="dxa"/>
          <w:hideMark/>
        </w:tcPr>
        <w:p w14:paraId="6B93657D" w14:textId="1428A6E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67CB7FD8" w:rsidR="00E15E85" w:rsidRDefault="0051410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3CAED8" wp14:editId="0CA1A86D">
          <wp:simplePos x="0" y="0"/>
          <wp:positionH relativeFrom="page">
            <wp:posOffset>-431449</wp:posOffset>
          </wp:positionH>
          <wp:positionV relativeFrom="page">
            <wp:posOffset>60145</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6AF0E6A"/>
    <w:multiLevelType w:val="hybridMultilevel"/>
    <w:tmpl w:val="5EC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1B792241"/>
    <w:multiLevelType w:val="hybridMultilevel"/>
    <w:tmpl w:val="ADB6C7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28534399"/>
    <w:multiLevelType w:val="hybridMultilevel"/>
    <w:tmpl w:val="0144C5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7">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1">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7">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9">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abstractNum w:abstractNumId="30">
    <w:nsid w:val="7A1A12D4"/>
    <w:multiLevelType w:val="hybridMultilevel"/>
    <w:tmpl w:val="0144C5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7EAA0FDE"/>
    <w:multiLevelType w:val="hybridMultilevel"/>
    <w:tmpl w:val="F42010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2"/>
  </w:num>
  <w:num w:numId="3">
    <w:abstractNumId w:val="5"/>
  </w:num>
  <w:num w:numId="4">
    <w:abstractNumId w:val="28"/>
  </w:num>
  <w:num w:numId="5">
    <w:abstractNumId w:val="23"/>
  </w:num>
  <w:num w:numId="6">
    <w:abstractNumId w:val="16"/>
  </w:num>
  <w:num w:numId="7">
    <w:abstractNumId w:val="18"/>
  </w:num>
  <w:num w:numId="8">
    <w:abstractNumId w:val="21"/>
  </w:num>
  <w:num w:numId="9">
    <w:abstractNumId w:val="29"/>
  </w:num>
  <w:num w:numId="10">
    <w:abstractNumId w:val="17"/>
  </w:num>
  <w:num w:numId="11">
    <w:abstractNumId w:val="13"/>
    <w:lvlOverride w:ilvl="0">
      <w:startOverride w:val="1"/>
    </w:lvlOverride>
    <w:lvlOverride w:ilvl="1"/>
    <w:lvlOverride w:ilvl="2"/>
    <w:lvlOverride w:ilvl="3"/>
    <w:lvlOverride w:ilvl="4"/>
    <w:lvlOverride w:ilvl="5"/>
    <w:lvlOverride w:ilvl="6"/>
    <w:lvlOverride w:ilvl="7"/>
    <w:lvlOverride w:ilvl="8"/>
  </w:num>
  <w:num w:numId="12">
    <w:abstractNumId w:val="25"/>
  </w:num>
  <w:num w:numId="13">
    <w:abstractNumId w:val="27"/>
  </w:num>
  <w:num w:numId="14">
    <w:abstractNumId w:val="0"/>
  </w:num>
  <w:num w:numId="15">
    <w:abstractNumId w:val="13"/>
  </w:num>
  <w:num w:numId="16">
    <w:abstractNumId w:val="9"/>
  </w:num>
  <w:num w:numId="17">
    <w:abstractNumId w:val="26"/>
  </w:num>
  <w:num w:numId="18">
    <w:abstractNumId w:val="3"/>
  </w:num>
  <w:num w:numId="19">
    <w:abstractNumId w:val="24"/>
  </w:num>
  <w:num w:numId="20">
    <w:abstractNumId w:val="7"/>
  </w:num>
  <w:num w:numId="21">
    <w:abstractNumId w:val="15"/>
  </w:num>
  <w:num w:numId="22">
    <w:abstractNumId w:val="14"/>
  </w:num>
  <w:num w:numId="23">
    <w:abstractNumId w:val="19"/>
  </w:num>
  <w:num w:numId="24">
    <w:abstractNumId w:val="8"/>
  </w:num>
  <w:num w:numId="25">
    <w:abstractNumId w:val="2"/>
  </w:num>
  <w:num w:numId="26">
    <w:abstractNumId w:val="20"/>
  </w:num>
  <w:num w:numId="27">
    <w:abstractNumId w:val="4"/>
  </w:num>
  <w:num w:numId="28">
    <w:abstractNumId w:val="6"/>
  </w:num>
  <w:num w:numId="29">
    <w:abstractNumId w:val="11"/>
  </w:num>
  <w:num w:numId="30">
    <w:abstractNumId w:val="1"/>
  </w:num>
  <w:num w:numId="31">
    <w:abstractNumId w:val="10"/>
  </w:num>
  <w:num w:numId="32">
    <w:abstractNumId w:val="30"/>
  </w:num>
  <w:num w:numId="33">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0B25"/>
    <w:rsid w:val="000052B0"/>
    <w:rsid w:val="00005309"/>
    <w:rsid w:val="00013BCB"/>
    <w:rsid w:val="00020EE0"/>
    <w:rsid w:val="0002192B"/>
    <w:rsid w:val="000222F7"/>
    <w:rsid w:val="0003050E"/>
    <w:rsid w:val="000329FD"/>
    <w:rsid w:val="00032CF7"/>
    <w:rsid w:val="00035EDB"/>
    <w:rsid w:val="00035F8F"/>
    <w:rsid w:val="0003747D"/>
    <w:rsid w:val="00041425"/>
    <w:rsid w:val="0004239B"/>
    <w:rsid w:val="0004428D"/>
    <w:rsid w:val="0004795A"/>
    <w:rsid w:val="00050DB5"/>
    <w:rsid w:val="00052D4F"/>
    <w:rsid w:val="00053ED1"/>
    <w:rsid w:val="000562C4"/>
    <w:rsid w:val="00062CBD"/>
    <w:rsid w:val="00064960"/>
    <w:rsid w:val="00073973"/>
    <w:rsid w:val="00074A99"/>
    <w:rsid w:val="000751FB"/>
    <w:rsid w:val="0007599B"/>
    <w:rsid w:val="00076643"/>
    <w:rsid w:val="00080C7B"/>
    <w:rsid w:val="00080E38"/>
    <w:rsid w:val="00081593"/>
    <w:rsid w:val="000817FC"/>
    <w:rsid w:val="00082B75"/>
    <w:rsid w:val="00082DF3"/>
    <w:rsid w:val="00083664"/>
    <w:rsid w:val="00084A23"/>
    <w:rsid w:val="00092AE8"/>
    <w:rsid w:val="0009369C"/>
    <w:rsid w:val="00097E3F"/>
    <w:rsid w:val="000B00E1"/>
    <w:rsid w:val="000B2E9E"/>
    <w:rsid w:val="000B3319"/>
    <w:rsid w:val="000B44D6"/>
    <w:rsid w:val="000B56C9"/>
    <w:rsid w:val="000B5CA4"/>
    <w:rsid w:val="000B7A46"/>
    <w:rsid w:val="000B7E7A"/>
    <w:rsid w:val="000C156D"/>
    <w:rsid w:val="000C4D36"/>
    <w:rsid w:val="000C56D5"/>
    <w:rsid w:val="000C59EE"/>
    <w:rsid w:val="000D23C7"/>
    <w:rsid w:val="000D2C0D"/>
    <w:rsid w:val="000D5294"/>
    <w:rsid w:val="000D7FDC"/>
    <w:rsid w:val="000E11D7"/>
    <w:rsid w:val="000E2FED"/>
    <w:rsid w:val="000E64FC"/>
    <w:rsid w:val="000E6761"/>
    <w:rsid w:val="000F019E"/>
    <w:rsid w:val="000F0611"/>
    <w:rsid w:val="000F1C8E"/>
    <w:rsid w:val="000F2A0E"/>
    <w:rsid w:val="000F3869"/>
    <w:rsid w:val="000F51C0"/>
    <w:rsid w:val="00105EF1"/>
    <w:rsid w:val="00114E54"/>
    <w:rsid w:val="00115735"/>
    <w:rsid w:val="0011750A"/>
    <w:rsid w:val="00120F8C"/>
    <w:rsid w:val="0012266D"/>
    <w:rsid w:val="00122AE9"/>
    <w:rsid w:val="00122B28"/>
    <w:rsid w:val="00125254"/>
    <w:rsid w:val="00126661"/>
    <w:rsid w:val="00130D58"/>
    <w:rsid w:val="00131432"/>
    <w:rsid w:val="00131BCC"/>
    <w:rsid w:val="00132275"/>
    <w:rsid w:val="00132E81"/>
    <w:rsid w:val="00133526"/>
    <w:rsid w:val="00134741"/>
    <w:rsid w:val="00136083"/>
    <w:rsid w:val="001369BD"/>
    <w:rsid w:val="00143758"/>
    <w:rsid w:val="001501D2"/>
    <w:rsid w:val="001504A4"/>
    <w:rsid w:val="0015550A"/>
    <w:rsid w:val="00155942"/>
    <w:rsid w:val="00163EAF"/>
    <w:rsid w:val="00167C84"/>
    <w:rsid w:val="001707E3"/>
    <w:rsid w:val="001708B9"/>
    <w:rsid w:val="00171798"/>
    <w:rsid w:val="00171BD5"/>
    <w:rsid w:val="001731BF"/>
    <w:rsid w:val="0017540C"/>
    <w:rsid w:val="00180D2A"/>
    <w:rsid w:val="0018150F"/>
    <w:rsid w:val="00182133"/>
    <w:rsid w:val="001821FA"/>
    <w:rsid w:val="0018251E"/>
    <w:rsid w:val="001835E5"/>
    <w:rsid w:val="00183623"/>
    <w:rsid w:val="001906D7"/>
    <w:rsid w:val="00191B38"/>
    <w:rsid w:val="00195489"/>
    <w:rsid w:val="00195991"/>
    <w:rsid w:val="00197169"/>
    <w:rsid w:val="001A32DE"/>
    <w:rsid w:val="001A4535"/>
    <w:rsid w:val="001A7EFC"/>
    <w:rsid w:val="001B066D"/>
    <w:rsid w:val="001B1AE6"/>
    <w:rsid w:val="001B1D16"/>
    <w:rsid w:val="001B3E5E"/>
    <w:rsid w:val="001C0F7D"/>
    <w:rsid w:val="001C28D0"/>
    <w:rsid w:val="001C3E01"/>
    <w:rsid w:val="001C3F41"/>
    <w:rsid w:val="001C576C"/>
    <w:rsid w:val="001C6444"/>
    <w:rsid w:val="001C7069"/>
    <w:rsid w:val="001E0DD6"/>
    <w:rsid w:val="001E3FC4"/>
    <w:rsid w:val="001E5993"/>
    <w:rsid w:val="001E6DE4"/>
    <w:rsid w:val="001F7CBD"/>
    <w:rsid w:val="00200FF9"/>
    <w:rsid w:val="002019BD"/>
    <w:rsid w:val="002052F6"/>
    <w:rsid w:val="00207283"/>
    <w:rsid w:val="00207FE7"/>
    <w:rsid w:val="00210DAF"/>
    <w:rsid w:val="00214EF7"/>
    <w:rsid w:val="002174AB"/>
    <w:rsid w:val="00217E99"/>
    <w:rsid w:val="00223C2F"/>
    <w:rsid w:val="00224181"/>
    <w:rsid w:val="00227C88"/>
    <w:rsid w:val="00233D51"/>
    <w:rsid w:val="0024055C"/>
    <w:rsid w:val="00240AD0"/>
    <w:rsid w:val="00241578"/>
    <w:rsid w:val="00247E98"/>
    <w:rsid w:val="0025319F"/>
    <w:rsid w:val="00253A3D"/>
    <w:rsid w:val="00253C58"/>
    <w:rsid w:val="00254C85"/>
    <w:rsid w:val="00257B00"/>
    <w:rsid w:val="00257D55"/>
    <w:rsid w:val="00260563"/>
    <w:rsid w:val="002606F0"/>
    <w:rsid w:val="0026534C"/>
    <w:rsid w:val="002677ED"/>
    <w:rsid w:val="00271A1A"/>
    <w:rsid w:val="00272144"/>
    <w:rsid w:val="00272DDD"/>
    <w:rsid w:val="0027329E"/>
    <w:rsid w:val="00275963"/>
    <w:rsid w:val="00283E9A"/>
    <w:rsid w:val="00287512"/>
    <w:rsid w:val="002902D7"/>
    <w:rsid w:val="00293868"/>
    <w:rsid w:val="00294ABB"/>
    <w:rsid w:val="00294D34"/>
    <w:rsid w:val="00294E65"/>
    <w:rsid w:val="002A0B8E"/>
    <w:rsid w:val="002A1712"/>
    <w:rsid w:val="002A1820"/>
    <w:rsid w:val="002A30B2"/>
    <w:rsid w:val="002A42E4"/>
    <w:rsid w:val="002A4DFF"/>
    <w:rsid w:val="002A6F17"/>
    <w:rsid w:val="002A7397"/>
    <w:rsid w:val="002B05CE"/>
    <w:rsid w:val="002B144D"/>
    <w:rsid w:val="002B1A4F"/>
    <w:rsid w:val="002B1E5E"/>
    <w:rsid w:val="002B402D"/>
    <w:rsid w:val="002B6FB7"/>
    <w:rsid w:val="002B78A2"/>
    <w:rsid w:val="002B7F42"/>
    <w:rsid w:val="002C184F"/>
    <w:rsid w:val="002C42B8"/>
    <w:rsid w:val="002C5AC2"/>
    <w:rsid w:val="002C6BFF"/>
    <w:rsid w:val="002D3785"/>
    <w:rsid w:val="002D57BB"/>
    <w:rsid w:val="002D5ABE"/>
    <w:rsid w:val="002E2183"/>
    <w:rsid w:val="002E31F9"/>
    <w:rsid w:val="002F07C3"/>
    <w:rsid w:val="002F0EDF"/>
    <w:rsid w:val="002F56EC"/>
    <w:rsid w:val="002F6F2F"/>
    <w:rsid w:val="003011A8"/>
    <w:rsid w:val="0030169E"/>
    <w:rsid w:val="003034F4"/>
    <w:rsid w:val="0030350B"/>
    <w:rsid w:val="0030478E"/>
    <w:rsid w:val="0030572C"/>
    <w:rsid w:val="00307CD9"/>
    <w:rsid w:val="0031075F"/>
    <w:rsid w:val="00311958"/>
    <w:rsid w:val="00311C5E"/>
    <w:rsid w:val="00313FE3"/>
    <w:rsid w:val="003160E8"/>
    <w:rsid w:val="00317B8A"/>
    <w:rsid w:val="00320C95"/>
    <w:rsid w:val="003261BD"/>
    <w:rsid w:val="0032696F"/>
    <w:rsid w:val="00327444"/>
    <w:rsid w:val="00330A95"/>
    <w:rsid w:val="003341B0"/>
    <w:rsid w:val="00334E11"/>
    <w:rsid w:val="00336796"/>
    <w:rsid w:val="00337B49"/>
    <w:rsid w:val="00342A59"/>
    <w:rsid w:val="00343929"/>
    <w:rsid w:val="00345C5E"/>
    <w:rsid w:val="0034696E"/>
    <w:rsid w:val="003470B1"/>
    <w:rsid w:val="003474F2"/>
    <w:rsid w:val="0035101A"/>
    <w:rsid w:val="00356CFE"/>
    <w:rsid w:val="00357BFC"/>
    <w:rsid w:val="003617D2"/>
    <w:rsid w:val="003617FF"/>
    <w:rsid w:val="00365A3D"/>
    <w:rsid w:val="003800CC"/>
    <w:rsid w:val="00382794"/>
    <w:rsid w:val="00382E48"/>
    <w:rsid w:val="00382EAD"/>
    <w:rsid w:val="00385299"/>
    <w:rsid w:val="0039084D"/>
    <w:rsid w:val="00392655"/>
    <w:rsid w:val="00393E8B"/>
    <w:rsid w:val="00394CC7"/>
    <w:rsid w:val="00397C72"/>
    <w:rsid w:val="003A3848"/>
    <w:rsid w:val="003A5077"/>
    <w:rsid w:val="003B415A"/>
    <w:rsid w:val="003B465B"/>
    <w:rsid w:val="003B5697"/>
    <w:rsid w:val="003C2442"/>
    <w:rsid w:val="003C33FE"/>
    <w:rsid w:val="003C5897"/>
    <w:rsid w:val="003C6897"/>
    <w:rsid w:val="003D0754"/>
    <w:rsid w:val="003D2894"/>
    <w:rsid w:val="003E0B2F"/>
    <w:rsid w:val="003E2AE6"/>
    <w:rsid w:val="003E5264"/>
    <w:rsid w:val="003F1C78"/>
    <w:rsid w:val="003F6C6C"/>
    <w:rsid w:val="00411827"/>
    <w:rsid w:val="00413E41"/>
    <w:rsid w:val="00415CBE"/>
    <w:rsid w:val="00415ED7"/>
    <w:rsid w:val="0041722B"/>
    <w:rsid w:val="00417B15"/>
    <w:rsid w:val="00422513"/>
    <w:rsid w:val="0042378C"/>
    <w:rsid w:val="004254FE"/>
    <w:rsid w:val="004275EB"/>
    <w:rsid w:val="00436187"/>
    <w:rsid w:val="00437C82"/>
    <w:rsid w:val="00437E85"/>
    <w:rsid w:val="00441A50"/>
    <w:rsid w:val="00444BCE"/>
    <w:rsid w:val="00454C8E"/>
    <w:rsid w:val="004565CD"/>
    <w:rsid w:val="00461C2B"/>
    <w:rsid w:val="00470101"/>
    <w:rsid w:val="00470583"/>
    <w:rsid w:val="00473BDE"/>
    <w:rsid w:val="00474BE2"/>
    <w:rsid w:val="004867DE"/>
    <w:rsid w:val="004868CF"/>
    <w:rsid w:val="00486FE1"/>
    <w:rsid w:val="00487F76"/>
    <w:rsid w:val="004920D8"/>
    <w:rsid w:val="00492244"/>
    <w:rsid w:val="004931E7"/>
    <w:rsid w:val="00497466"/>
    <w:rsid w:val="004A2BFB"/>
    <w:rsid w:val="004A3A97"/>
    <w:rsid w:val="004A463C"/>
    <w:rsid w:val="004A4E4D"/>
    <w:rsid w:val="004B0DD1"/>
    <w:rsid w:val="004B174B"/>
    <w:rsid w:val="004B2594"/>
    <w:rsid w:val="004B3783"/>
    <w:rsid w:val="004C0C26"/>
    <w:rsid w:val="004C3693"/>
    <w:rsid w:val="004C5C80"/>
    <w:rsid w:val="004D1468"/>
    <w:rsid w:val="004D2991"/>
    <w:rsid w:val="004D352A"/>
    <w:rsid w:val="004D6125"/>
    <w:rsid w:val="004E271B"/>
    <w:rsid w:val="004E3DD9"/>
    <w:rsid w:val="004E3E3B"/>
    <w:rsid w:val="004E3F30"/>
    <w:rsid w:val="004E5855"/>
    <w:rsid w:val="004E649E"/>
    <w:rsid w:val="004E6DB3"/>
    <w:rsid w:val="004F05B2"/>
    <w:rsid w:val="004F3EEE"/>
    <w:rsid w:val="004F652A"/>
    <w:rsid w:val="005012A5"/>
    <w:rsid w:val="00503418"/>
    <w:rsid w:val="00503E9D"/>
    <w:rsid w:val="00506012"/>
    <w:rsid w:val="0050780F"/>
    <w:rsid w:val="00511AC9"/>
    <w:rsid w:val="0051410D"/>
    <w:rsid w:val="0051435E"/>
    <w:rsid w:val="00520D69"/>
    <w:rsid w:val="0052126A"/>
    <w:rsid w:val="00522FA9"/>
    <w:rsid w:val="005254F9"/>
    <w:rsid w:val="00525513"/>
    <w:rsid w:val="00527856"/>
    <w:rsid w:val="00527C6A"/>
    <w:rsid w:val="00531C66"/>
    <w:rsid w:val="00531D07"/>
    <w:rsid w:val="005329E8"/>
    <w:rsid w:val="00537BAC"/>
    <w:rsid w:val="005407FF"/>
    <w:rsid w:val="00541FE3"/>
    <w:rsid w:val="00546F0D"/>
    <w:rsid w:val="00555FF1"/>
    <w:rsid w:val="00566060"/>
    <w:rsid w:val="005733EB"/>
    <w:rsid w:val="00574CEC"/>
    <w:rsid w:val="0057576D"/>
    <w:rsid w:val="0058641D"/>
    <w:rsid w:val="005A7D62"/>
    <w:rsid w:val="005B1DF4"/>
    <w:rsid w:val="005B3416"/>
    <w:rsid w:val="005B7D33"/>
    <w:rsid w:val="005C3D21"/>
    <w:rsid w:val="005D0023"/>
    <w:rsid w:val="005D17CF"/>
    <w:rsid w:val="005D2F94"/>
    <w:rsid w:val="005D3545"/>
    <w:rsid w:val="005D3C58"/>
    <w:rsid w:val="005E4E2F"/>
    <w:rsid w:val="005E601C"/>
    <w:rsid w:val="005E61EA"/>
    <w:rsid w:val="005F014F"/>
    <w:rsid w:val="005F27DF"/>
    <w:rsid w:val="005F32D2"/>
    <w:rsid w:val="005F4C74"/>
    <w:rsid w:val="00605599"/>
    <w:rsid w:val="006061EB"/>
    <w:rsid w:val="00607EEE"/>
    <w:rsid w:val="00611799"/>
    <w:rsid w:val="006119D3"/>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1B5C"/>
    <w:rsid w:val="0064297F"/>
    <w:rsid w:val="006435BE"/>
    <w:rsid w:val="00646213"/>
    <w:rsid w:val="00650FCE"/>
    <w:rsid w:val="006527F3"/>
    <w:rsid w:val="006539D6"/>
    <w:rsid w:val="00653B08"/>
    <w:rsid w:val="00654533"/>
    <w:rsid w:val="00654B56"/>
    <w:rsid w:val="006562D4"/>
    <w:rsid w:val="00662E18"/>
    <w:rsid w:val="00664C93"/>
    <w:rsid w:val="00664CA7"/>
    <w:rsid w:val="00664E3A"/>
    <w:rsid w:val="00667DE6"/>
    <w:rsid w:val="00673CFD"/>
    <w:rsid w:val="00680423"/>
    <w:rsid w:val="00681024"/>
    <w:rsid w:val="00681ABC"/>
    <w:rsid w:val="006866FB"/>
    <w:rsid w:val="00687654"/>
    <w:rsid w:val="00687949"/>
    <w:rsid w:val="00690A52"/>
    <w:rsid w:val="006940E8"/>
    <w:rsid w:val="006A1167"/>
    <w:rsid w:val="006A6A6C"/>
    <w:rsid w:val="006A6F87"/>
    <w:rsid w:val="006B1D98"/>
    <w:rsid w:val="006B2AF9"/>
    <w:rsid w:val="006B2E10"/>
    <w:rsid w:val="006B5155"/>
    <w:rsid w:val="006C1A4F"/>
    <w:rsid w:val="006C2260"/>
    <w:rsid w:val="006C4A13"/>
    <w:rsid w:val="006C6675"/>
    <w:rsid w:val="006C7619"/>
    <w:rsid w:val="006D27AC"/>
    <w:rsid w:val="006D36F3"/>
    <w:rsid w:val="006D7C07"/>
    <w:rsid w:val="006D7CA8"/>
    <w:rsid w:val="006E09A0"/>
    <w:rsid w:val="006E375A"/>
    <w:rsid w:val="006F1EF7"/>
    <w:rsid w:val="006F245F"/>
    <w:rsid w:val="006F2EA8"/>
    <w:rsid w:val="006F46D5"/>
    <w:rsid w:val="007003B3"/>
    <w:rsid w:val="007029FD"/>
    <w:rsid w:val="00702AB3"/>
    <w:rsid w:val="00703EF7"/>
    <w:rsid w:val="007057AD"/>
    <w:rsid w:val="00706F94"/>
    <w:rsid w:val="00707CD8"/>
    <w:rsid w:val="0071132A"/>
    <w:rsid w:val="00712DB8"/>
    <w:rsid w:val="007135C5"/>
    <w:rsid w:val="00713FF9"/>
    <w:rsid w:val="0071577B"/>
    <w:rsid w:val="0071620F"/>
    <w:rsid w:val="00717B0F"/>
    <w:rsid w:val="007222CB"/>
    <w:rsid w:val="00732C05"/>
    <w:rsid w:val="007366F7"/>
    <w:rsid w:val="00737CA0"/>
    <w:rsid w:val="007444C8"/>
    <w:rsid w:val="00755099"/>
    <w:rsid w:val="00760FAB"/>
    <w:rsid w:val="00762402"/>
    <w:rsid w:val="00763924"/>
    <w:rsid w:val="007660F9"/>
    <w:rsid w:val="007703CB"/>
    <w:rsid w:val="00772FE5"/>
    <w:rsid w:val="0077321A"/>
    <w:rsid w:val="007743A8"/>
    <w:rsid w:val="00775527"/>
    <w:rsid w:val="0077680C"/>
    <w:rsid w:val="00777AD7"/>
    <w:rsid w:val="00777EDB"/>
    <w:rsid w:val="00784FE7"/>
    <w:rsid w:val="007850FC"/>
    <w:rsid w:val="0079194D"/>
    <w:rsid w:val="00793344"/>
    <w:rsid w:val="00793FB4"/>
    <w:rsid w:val="007A0267"/>
    <w:rsid w:val="007A08FB"/>
    <w:rsid w:val="007A1EFA"/>
    <w:rsid w:val="007A31F8"/>
    <w:rsid w:val="007A38E9"/>
    <w:rsid w:val="007A553D"/>
    <w:rsid w:val="007A60F7"/>
    <w:rsid w:val="007B4F2F"/>
    <w:rsid w:val="007B5366"/>
    <w:rsid w:val="007B5A19"/>
    <w:rsid w:val="007B7A2B"/>
    <w:rsid w:val="007C1445"/>
    <w:rsid w:val="007C3ED0"/>
    <w:rsid w:val="007C5165"/>
    <w:rsid w:val="007C55D3"/>
    <w:rsid w:val="007D276C"/>
    <w:rsid w:val="007D48FA"/>
    <w:rsid w:val="007E2959"/>
    <w:rsid w:val="007E7D01"/>
    <w:rsid w:val="007F5FC9"/>
    <w:rsid w:val="00801951"/>
    <w:rsid w:val="0080557E"/>
    <w:rsid w:val="008265FF"/>
    <w:rsid w:val="008338A8"/>
    <w:rsid w:val="00834F4B"/>
    <w:rsid w:val="0084425F"/>
    <w:rsid w:val="00845C1C"/>
    <w:rsid w:val="00851AC8"/>
    <w:rsid w:val="0085246F"/>
    <w:rsid w:val="008541A0"/>
    <w:rsid w:val="00857F9A"/>
    <w:rsid w:val="00860F0A"/>
    <w:rsid w:val="00865995"/>
    <w:rsid w:val="00871B5D"/>
    <w:rsid w:val="00872278"/>
    <w:rsid w:val="00873D78"/>
    <w:rsid w:val="00873EF8"/>
    <w:rsid w:val="00874446"/>
    <w:rsid w:val="00875202"/>
    <w:rsid w:val="00875499"/>
    <w:rsid w:val="00876A3F"/>
    <w:rsid w:val="00881D0D"/>
    <w:rsid w:val="00887720"/>
    <w:rsid w:val="008904FC"/>
    <w:rsid w:val="00891220"/>
    <w:rsid w:val="0089320A"/>
    <w:rsid w:val="00894CC1"/>
    <w:rsid w:val="00895A18"/>
    <w:rsid w:val="008963B3"/>
    <w:rsid w:val="008A0C8F"/>
    <w:rsid w:val="008A12F6"/>
    <w:rsid w:val="008A1EB8"/>
    <w:rsid w:val="008A560C"/>
    <w:rsid w:val="008A630F"/>
    <w:rsid w:val="008A7A86"/>
    <w:rsid w:val="008B0615"/>
    <w:rsid w:val="008B34EC"/>
    <w:rsid w:val="008C2D55"/>
    <w:rsid w:val="008C5E4F"/>
    <w:rsid w:val="008C69FF"/>
    <w:rsid w:val="008C7378"/>
    <w:rsid w:val="008D33FE"/>
    <w:rsid w:val="008D791A"/>
    <w:rsid w:val="008E0DD2"/>
    <w:rsid w:val="008E0E21"/>
    <w:rsid w:val="008E1A32"/>
    <w:rsid w:val="008E5141"/>
    <w:rsid w:val="008F084E"/>
    <w:rsid w:val="008F1B0E"/>
    <w:rsid w:val="008F1C74"/>
    <w:rsid w:val="008F40B9"/>
    <w:rsid w:val="008F6FA7"/>
    <w:rsid w:val="008F7A52"/>
    <w:rsid w:val="009006B6"/>
    <w:rsid w:val="0090172A"/>
    <w:rsid w:val="00901A75"/>
    <w:rsid w:val="00903168"/>
    <w:rsid w:val="0090367F"/>
    <w:rsid w:val="009050B2"/>
    <w:rsid w:val="00905E09"/>
    <w:rsid w:val="00905F5E"/>
    <w:rsid w:val="00910851"/>
    <w:rsid w:val="009152B5"/>
    <w:rsid w:val="0091784E"/>
    <w:rsid w:val="00917901"/>
    <w:rsid w:val="00925375"/>
    <w:rsid w:val="00934353"/>
    <w:rsid w:val="00940804"/>
    <w:rsid w:val="00940EBE"/>
    <w:rsid w:val="00943223"/>
    <w:rsid w:val="00944134"/>
    <w:rsid w:val="0094613F"/>
    <w:rsid w:val="0095157B"/>
    <w:rsid w:val="00951B8D"/>
    <w:rsid w:val="00953FD1"/>
    <w:rsid w:val="009559F4"/>
    <w:rsid w:val="00956134"/>
    <w:rsid w:val="00962219"/>
    <w:rsid w:val="00963155"/>
    <w:rsid w:val="00964C9E"/>
    <w:rsid w:val="0097286C"/>
    <w:rsid w:val="00974E91"/>
    <w:rsid w:val="00976A80"/>
    <w:rsid w:val="00980401"/>
    <w:rsid w:val="00982CDE"/>
    <w:rsid w:val="009838CD"/>
    <w:rsid w:val="00983B3E"/>
    <w:rsid w:val="009845EC"/>
    <w:rsid w:val="00985E6C"/>
    <w:rsid w:val="009877A2"/>
    <w:rsid w:val="00991CC2"/>
    <w:rsid w:val="00992273"/>
    <w:rsid w:val="0099252D"/>
    <w:rsid w:val="00994336"/>
    <w:rsid w:val="00997030"/>
    <w:rsid w:val="009A0459"/>
    <w:rsid w:val="009A423E"/>
    <w:rsid w:val="009A4B31"/>
    <w:rsid w:val="009B4889"/>
    <w:rsid w:val="009B76BF"/>
    <w:rsid w:val="009B78E7"/>
    <w:rsid w:val="009C2AB7"/>
    <w:rsid w:val="009C75A5"/>
    <w:rsid w:val="009D427C"/>
    <w:rsid w:val="009D4C08"/>
    <w:rsid w:val="009D666C"/>
    <w:rsid w:val="009E3B36"/>
    <w:rsid w:val="009E5649"/>
    <w:rsid w:val="009E6ADF"/>
    <w:rsid w:val="009F286F"/>
    <w:rsid w:val="009F30E4"/>
    <w:rsid w:val="009F4A77"/>
    <w:rsid w:val="009F4D4F"/>
    <w:rsid w:val="009F6268"/>
    <w:rsid w:val="009F7948"/>
    <w:rsid w:val="00A070F4"/>
    <w:rsid w:val="00A11088"/>
    <w:rsid w:val="00A15357"/>
    <w:rsid w:val="00A153E0"/>
    <w:rsid w:val="00A15A43"/>
    <w:rsid w:val="00A15A9C"/>
    <w:rsid w:val="00A21B83"/>
    <w:rsid w:val="00A21D31"/>
    <w:rsid w:val="00A21DA5"/>
    <w:rsid w:val="00A21EC5"/>
    <w:rsid w:val="00A24793"/>
    <w:rsid w:val="00A253C5"/>
    <w:rsid w:val="00A34786"/>
    <w:rsid w:val="00A34960"/>
    <w:rsid w:val="00A401A6"/>
    <w:rsid w:val="00A41693"/>
    <w:rsid w:val="00A432E8"/>
    <w:rsid w:val="00A447F3"/>
    <w:rsid w:val="00A459D0"/>
    <w:rsid w:val="00A46AA9"/>
    <w:rsid w:val="00A6362D"/>
    <w:rsid w:val="00A70873"/>
    <w:rsid w:val="00A70BE5"/>
    <w:rsid w:val="00A74AE1"/>
    <w:rsid w:val="00A74B9F"/>
    <w:rsid w:val="00A75D74"/>
    <w:rsid w:val="00A76F44"/>
    <w:rsid w:val="00A77CBE"/>
    <w:rsid w:val="00A80892"/>
    <w:rsid w:val="00A863D6"/>
    <w:rsid w:val="00A92C85"/>
    <w:rsid w:val="00A948EF"/>
    <w:rsid w:val="00AA04B9"/>
    <w:rsid w:val="00AA2733"/>
    <w:rsid w:val="00AA2CB1"/>
    <w:rsid w:val="00AA4163"/>
    <w:rsid w:val="00AA4538"/>
    <w:rsid w:val="00AA5258"/>
    <w:rsid w:val="00AA6211"/>
    <w:rsid w:val="00AB30EB"/>
    <w:rsid w:val="00AC1215"/>
    <w:rsid w:val="00AC1D50"/>
    <w:rsid w:val="00AC4880"/>
    <w:rsid w:val="00AC5FA1"/>
    <w:rsid w:val="00AD52F3"/>
    <w:rsid w:val="00AD65AD"/>
    <w:rsid w:val="00AD6B72"/>
    <w:rsid w:val="00AE063D"/>
    <w:rsid w:val="00AE1180"/>
    <w:rsid w:val="00AE2701"/>
    <w:rsid w:val="00AE6C3B"/>
    <w:rsid w:val="00AE7232"/>
    <w:rsid w:val="00AF2CBB"/>
    <w:rsid w:val="00B01C5F"/>
    <w:rsid w:val="00B020D7"/>
    <w:rsid w:val="00B040DA"/>
    <w:rsid w:val="00B048FB"/>
    <w:rsid w:val="00B052B4"/>
    <w:rsid w:val="00B10670"/>
    <w:rsid w:val="00B10B28"/>
    <w:rsid w:val="00B10BF8"/>
    <w:rsid w:val="00B11FA7"/>
    <w:rsid w:val="00B12DA8"/>
    <w:rsid w:val="00B13C8E"/>
    <w:rsid w:val="00B165EF"/>
    <w:rsid w:val="00B17A1D"/>
    <w:rsid w:val="00B20422"/>
    <w:rsid w:val="00B21A04"/>
    <w:rsid w:val="00B221DF"/>
    <w:rsid w:val="00B252F9"/>
    <w:rsid w:val="00B258A2"/>
    <w:rsid w:val="00B2629C"/>
    <w:rsid w:val="00B304D4"/>
    <w:rsid w:val="00B3134F"/>
    <w:rsid w:val="00B332E1"/>
    <w:rsid w:val="00B34643"/>
    <w:rsid w:val="00B34A6D"/>
    <w:rsid w:val="00B355AB"/>
    <w:rsid w:val="00B36690"/>
    <w:rsid w:val="00B40651"/>
    <w:rsid w:val="00B4167F"/>
    <w:rsid w:val="00B4269D"/>
    <w:rsid w:val="00B43530"/>
    <w:rsid w:val="00B44BB1"/>
    <w:rsid w:val="00B50BD7"/>
    <w:rsid w:val="00B51395"/>
    <w:rsid w:val="00B51AF4"/>
    <w:rsid w:val="00B54578"/>
    <w:rsid w:val="00B553D5"/>
    <w:rsid w:val="00B57A54"/>
    <w:rsid w:val="00B61EAA"/>
    <w:rsid w:val="00B62E62"/>
    <w:rsid w:val="00B66DDA"/>
    <w:rsid w:val="00B67466"/>
    <w:rsid w:val="00B74369"/>
    <w:rsid w:val="00B75085"/>
    <w:rsid w:val="00B7512C"/>
    <w:rsid w:val="00B75682"/>
    <w:rsid w:val="00B810F6"/>
    <w:rsid w:val="00B81B30"/>
    <w:rsid w:val="00B828AE"/>
    <w:rsid w:val="00B828E9"/>
    <w:rsid w:val="00B8412B"/>
    <w:rsid w:val="00B86E3B"/>
    <w:rsid w:val="00B90BC9"/>
    <w:rsid w:val="00B96165"/>
    <w:rsid w:val="00B964C6"/>
    <w:rsid w:val="00BA1D95"/>
    <w:rsid w:val="00BA225C"/>
    <w:rsid w:val="00BA2458"/>
    <w:rsid w:val="00BA2908"/>
    <w:rsid w:val="00BA2DC5"/>
    <w:rsid w:val="00BA3963"/>
    <w:rsid w:val="00BA3BA6"/>
    <w:rsid w:val="00BA58D3"/>
    <w:rsid w:val="00BA68FA"/>
    <w:rsid w:val="00BB59A5"/>
    <w:rsid w:val="00BC1280"/>
    <w:rsid w:val="00BC1A30"/>
    <w:rsid w:val="00BC1C0A"/>
    <w:rsid w:val="00BC4EF7"/>
    <w:rsid w:val="00BC7291"/>
    <w:rsid w:val="00BD02BE"/>
    <w:rsid w:val="00BD368C"/>
    <w:rsid w:val="00BD3741"/>
    <w:rsid w:val="00BD41F7"/>
    <w:rsid w:val="00BD5907"/>
    <w:rsid w:val="00BD652F"/>
    <w:rsid w:val="00BD6E24"/>
    <w:rsid w:val="00BE068F"/>
    <w:rsid w:val="00BE35D8"/>
    <w:rsid w:val="00BF1F57"/>
    <w:rsid w:val="00BF25AE"/>
    <w:rsid w:val="00BF2F26"/>
    <w:rsid w:val="00BF5799"/>
    <w:rsid w:val="00C06006"/>
    <w:rsid w:val="00C0684A"/>
    <w:rsid w:val="00C070E4"/>
    <w:rsid w:val="00C079E3"/>
    <w:rsid w:val="00C128F6"/>
    <w:rsid w:val="00C13508"/>
    <w:rsid w:val="00C13638"/>
    <w:rsid w:val="00C13DE9"/>
    <w:rsid w:val="00C16071"/>
    <w:rsid w:val="00C1645F"/>
    <w:rsid w:val="00C203E8"/>
    <w:rsid w:val="00C24513"/>
    <w:rsid w:val="00C25017"/>
    <w:rsid w:val="00C25BA8"/>
    <w:rsid w:val="00C2624D"/>
    <w:rsid w:val="00C3682E"/>
    <w:rsid w:val="00C40694"/>
    <w:rsid w:val="00C42AA7"/>
    <w:rsid w:val="00C4357E"/>
    <w:rsid w:val="00C479DF"/>
    <w:rsid w:val="00C50029"/>
    <w:rsid w:val="00C546B6"/>
    <w:rsid w:val="00C56A1E"/>
    <w:rsid w:val="00C56C4E"/>
    <w:rsid w:val="00C60690"/>
    <w:rsid w:val="00C63001"/>
    <w:rsid w:val="00C646D6"/>
    <w:rsid w:val="00C6478B"/>
    <w:rsid w:val="00C64C22"/>
    <w:rsid w:val="00C66E70"/>
    <w:rsid w:val="00C74505"/>
    <w:rsid w:val="00C80809"/>
    <w:rsid w:val="00C80AEF"/>
    <w:rsid w:val="00C943CF"/>
    <w:rsid w:val="00C974C0"/>
    <w:rsid w:val="00CA3C0C"/>
    <w:rsid w:val="00CA5DA8"/>
    <w:rsid w:val="00CA79BC"/>
    <w:rsid w:val="00CA7BDA"/>
    <w:rsid w:val="00CA7DA4"/>
    <w:rsid w:val="00CB4F7F"/>
    <w:rsid w:val="00CB6A1B"/>
    <w:rsid w:val="00CD2F09"/>
    <w:rsid w:val="00CD55BD"/>
    <w:rsid w:val="00CD7242"/>
    <w:rsid w:val="00CE0F79"/>
    <w:rsid w:val="00CE424E"/>
    <w:rsid w:val="00CE685B"/>
    <w:rsid w:val="00CE7A1C"/>
    <w:rsid w:val="00CE7C7D"/>
    <w:rsid w:val="00CF077A"/>
    <w:rsid w:val="00CF53DF"/>
    <w:rsid w:val="00CF53F3"/>
    <w:rsid w:val="00CF67D5"/>
    <w:rsid w:val="00D029FC"/>
    <w:rsid w:val="00D10D91"/>
    <w:rsid w:val="00D120B9"/>
    <w:rsid w:val="00D12C09"/>
    <w:rsid w:val="00D12C9D"/>
    <w:rsid w:val="00D15363"/>
    <w:rsid w:val="00D15EDE"/>
    <w:rsid w:val="00D16237"/>
    <w:rsid w:val="00D16778"/>
    <w:rsid w:val="00D22632"/>
    <w:rsid w:val="00D24D84"/>
    <w:rsid w:val="00D25862"/>
    <w:rsid w:val="00D27526"/>
    <w:rsid w:val="00D27FCB"/>
    <w:rsid w:val="00D30D0C"/>
    <w:rsid w:val="00D31874"/>
    <w:rsid w:val="00D31CEA"/>
    <w:rsid w:val="00D352E2"/>
    <w:rsid w:val="00D405E6"/>
    <w:rsid w:val="00D41F41"/>
    <w:rsid w:val="00D43361"/>
    <w:rsid w:val="00D45A5C"/>
    <w:rsid w:val="00D46B0B"/>
    <w:rsid w:val="00D55CE4"/>
    <w:rsid w:val="00D56BC3"/>
    <w:rsid w:val="00D62416"/>
    <w:rsid w:val="00D65D90"/>
    <w:rsid w:val="00D67113"/>
    <w:rsid w:val="00D67629"/>
    <w:rsid w:val="00D67D47"/>
    <w:rsid w:val="00D70FE3"/>
    <w:rsid w:val="00D712E3"/>
    <w:rsid w:val="00D74619"/>
    <w:rsid w:val="00D75F50"/>
    <w:rsid w:val="00D80AAA"/>
    <w:rsid w:val="00D81E54"/>
    <w:rsid w:val="00D8485C"/>
    <w:rsid w:val="00D86447"/>
    <w:rsid w:val="00D86881"/>
    <w:rsid w:val="00D874D8"/>
    <w:rsid w:val="00D9010D"/>
    <w:rsid w:val="00D95936"/>
    <w:rsid w:val="00D96638"/>
    <w:rsid w:val="00D96953"/>
    <w:rsid w:val="00D97375"/>
    <w:rsid w:val="00DA1E1C"/>
    <w:rsid w:val="00DA598F"/>
    <w:rsid w:val="00DB032D"/>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D452F"/>
    <w:rsid w:val="00DD54EE"/>
    <w:rsid w:val="00DE0D87"/>
    <w:rsid w:val="00DE34D6"/>
    <w:rsid w:val="00DE404C"/>
    <w:rsid w:val="00DE580E"/>
    <w:rsid w:val="00DE69FB"/>
    <w:rsid w:val="00DE6EF1"/>
    <w:rsid w:val="00DF5AFA"/>
    <w:rsid w:val="00DF686E"/>
    <w:rsid w:val="00E001CC"/>
    <w:rsid w:val="00E00AE3"/>
    <w:rsid w:val="00E02B4C"/>
    <w:rsid w:val="00E039B7"/>
    <w:rsid w:val="00E10982"/>
    <w:rsid w:val="00E10DEE"/>
    <w:rsid w:val="00E158AD"/>
    <w:rsid w:val="00E15E85"/>
    <w:rsid w:val="00E20DFF"/>
    <w:rsid w:val="00E221C1"/>
    <w:rsid w:val="00E23C7A"/>
    <w:rsid w:val="00E30AF5"/>
    <w:rsid w:val="00E30B2C"/>
    <w:rsid w:val="00E34874"/>
    <w:rsid w:val="00E34FA5"/>
    <w:rsid w:val="00E372DA"/>
    <w:rsid w:val="00E44464"/>
    <w:rsid w:val="00E44BBB"/>
    <w:rsid w:val="00E57F62"/>
    <w:rsid w:val="00E623FA"/>
    <w:rsid w:val="00E67313"/>
    <w:rsid w:val="00E70CD8"/>
    <w:rsid w:val="00E738B6"/>
    <w:rsid w:val="00E819A2"/>
    <w:rsid w:val="00E83C46"/>
    <w:rsid w:val="00E841E5"/>
    <w:rsid w:val="00E8549F"/>
    <w:rsid w:val="00E8593B"/>
    <w:rsid w:val="00E85DB7"/>
    <w:rsid w:val="00E86DBA"/>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3CB0"/>
    <w:rsid w:val="00EB551F"/>
    <w:rsid w:val="00EB65D3"/>
    <w:rsid w:val="00EC601F"/>
    <w:rsid w:val="00EC7015"/>
    <w:rsid w:val="00EC7EDE"/>
    <w:rsid w:val="00ED007C"/>
    <w:rsid w:val="00ED23DF"/>
    <w:rsid w:val="00ED3DC4"/>
    <w:rsid w:val="00ED466F"/>
    <w:rsid w:val="00ED5C65"/>
    <w:rsid w:val="00ED6532"/>
    <w:rsid w:val="00ED7C88"/>
    <w:rsid w:val="00EE109E"/>
    <w:rsid w:val="00EE3C39"/>
    <w:rsid w:val="00EE5CB5"/>
    <w:rsid w:val="00EE7CBC"/>
    <w:rsid w:val="00EF2AE9"/>
    <w:rsid w:val="00EF330C"/>
    <w:rsid w:val="00EF5A8D"/>
    <w:rsid w:val="00F05674"/>
    <w:rsid w:val="00F056AD"/>
    <w:rsid w:val="00F05C9E"/>
    <w:rsid w:val="00F07156"/>
    <w:rsid w:val="00F07A84"/>
    <w:rsid w:val="00F10E76"/>
    <w:rsid w:val="00F1109C"/>
    <w:rsid w:val="00F12DC5"/>
    <w:rsid w:val="00F324A3"/>
    <w:rsid w:val="00F3348A"/>
    <w:rsid w:val="00F342A1"/>
    <w:rsid w:val="00F36E41"/>
    <w:rsid w:val="00F433DC"/>
    <w:rsid w:val="00F46209"/>
    <w:rsid w:val="00F465DC"/>
    <w:rsid w:val="00F65165"/>
    <w:rsid w:val="00F6761B"/>
    <w:rsid w:val="00F72E4A"/>
    <w:rsid w:val="00F73864"/>
    <w:rsid w:val="00F77632"/>
    <w:rsid w:val="00F812A0"/>
    <w:rsid w:val="00F84072"/>
    <w:rsid w:val="00F87F64"/>
    <w:rsid w:val="00F9478E"/>
    <w:rsid w:val="00F94F6D"/>
    <w:rsid w:val="00F9756D"/>
    <w:rsid w:val="00FA03E9"/>
    <w:rsid w:val="00FA1E45"/>
    <w:rsid w:val="00FA2877"/>
    <w:rsid w:val="00FA4259"/>
    <w:rsid w:val="00FB12D0"/>
    <w:rsid w:val="00FB16F9"/>
    <w:rsid w:val="00FB42C9"/>
    <w:rsid w:val="00FC126F"/>
    <w:rsid w:val="00FC2F6B"/>
    <w:rsid w:val="00FD04A9"/>
    <w:rsid w:val="00FD2984"/>
    <w:rsid w:val="00FD2D80"/>
    <w:rsid w:val="00FD3879"/>
    <w:rsid w:val="00FD3BFD"/>
    <w:rsid w:val="00FD4DB9"/>
    <w:rsid w:val="00FD6335"/>
    <w:rsid w:val="00FE0916"/>
    <w:rsid w:val="00FE2CEA"/>
    <w:rsid w:val="00FE4AEC"/>
    <w:rsid w:val="00FE515D"/>
    <w:rsid w:val="00FE658B"/>
    <w:rsid w:val="00FE6A4F"/>
    <w:rsid w:val="00FF0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440">
      <w:bodyDiv w:val="1"/>
      <w:marLeft w:val="0"/>
      <w:marRight w:val="0"/>
      <w:marTop w:val="0"/>
      <w:marBottom w:val="0"/>
      <w:divBdr>
        <w:top w:val="none" w:sz="0" w:space="0" w:color="auto"/>
        <w:left w:val="none" w:sz="0" w:space="0" w:color="auto"/>
        <w:bottom w:val="none" w:sz="0" w:space="0" w:color="auto"/>
        <w:right w:val="none" w:sz="0" w:space="0" w:color="auto"/>
      </w:divBdr>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2217086">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1289284">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6843132">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79900858">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193622460">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08542619">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59616298">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928">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3340458">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7769627">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5095856">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8637084">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4742947">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87118193">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19109963">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7757407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0038196">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1249737">
      <w:bodyDiv w:val="1"/>
      <w:marLeft w:val="0"/>
      <w:marRight w:val="0"/>
      <w:marTop w:val="0"/>
      <w:marBottom w:val="0"/>
      <w:divBdr>
        <w:top w:val="none" w:sz="0" w:space="0" w:color="auto"/>
        <w:left w:val="none" w:sz="0" w:space="0" w:color="auto"/>
        <w:bottom w:val="none" w:sz="0" w:space="0" w:color="auto"/>
        <w:right w:val="none" w:sz="0" w:space="0" w:color="auto"/>
      </w:divBdr>
    </w:div>
    <w:div w:id="133198197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7053786">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19905655">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151558">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2725434">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0562317">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63444043">
      <w:bodyDiv w:val="1"/>
      <w:marLeft w:val="0"/>
      <w:marRight w:val="0"/>
      <w:marTop w:val="0"/>
      <w:marBottom w:val="0"/>
      <w:divBdr>
        <w:top w:val="none" w:sz="0" w:space="0" w:color="auto"/>
        <w:left w:val="none" w:sz="0" w:space="0" w:color="auto"/>
        <w:bottom w:val="none" w:sz="0" w:space="0" w:color="auto"/>
        <w:right w:val="none" w:sz="0" w:space="0" w:color="auto"/>
      </w:divBdr>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7396651">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762940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47192190">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4327">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57576328">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7835568">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3363814">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0691161">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6341125">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724930">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 w:id="2133282472">
      <w:bodyDiv w:val="1"/>
      <w:marLeft w:val="0"/>
      <w:marRight w:val="0"/>
      <w:marTop w:val="0"/>
      <w:marBottom w:val="0"/>
      <w:divBdr>
        <w:top w:val="none" w:sz="0" w:space="0" w:color="auto"/>
        <w:left w:val="none" w:sz="0" w:space="0" w:color="auto"/>
        <w:bottom w:val="none" w:sz="0" w:space="0" w:color="auto"/>
        <w:right w:val="none" w:sz="0" w:space="0" w:color="auto"/>
      </w:divBdr>
    </w:div>
    <w:div w:id="214245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21849-1D67-4C97-A7E4-E1A33A70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6167</Words>
  <Characters>33923</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10</cp:revision>
  <cp:lastPrinted>2020-02-13T19:37:00Z</cp:lastPrinted>
  <dcterms:created xsi:type="dcterms:W3CDTF">2021-11-25T21:07:00Z</dcterms:created>
  <dcterms:modified xsi:type="dcterms:W3CDTF">2022-01-11T17:19:00Z</dcterms:modified>
</cp:coreProperties>
</file>