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7561C088" w:rsidR="00091682" w:rsidRPr="00E420B1" w:rsidRDefault="00091682" w:rsidP="00091682">
      <w:pPr>
        <w:spacing w:before="240" w:after="240" w:line="360" w:lineRule="auto"/>
        <w:jc w:val="both"/>
        <w:rPr>
          <w:rFonts w:ascii="Palatino Linotype" w:hAnsi="Palatino Linotype"/>
        </w:rPr>
      </w:pPr>
      <w:r w:rsidRPr="00E420B1">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E420B1">
        <w:rPr>
          <w:rFonts w:ascii="Palatino Linotype" w:hAnsi="Palatino Linotype"/>
        </w:rPr>
        <w:t>Metepec, Estado de México</w:t>
      </w:r>
      <w:r w:rsidR="00520100" w:rsidRPr="00E420B1">
        <w:rPr>
          <w:rFonts w:ascii="Palatino Linotype" w:hAnsi="Palatino Linotype"/>
        </w:rPr>
        <w:t>,</w:t>
      </w:r>
      <w:r w:rsidR="00EF35FA" w:rsidRPr="00E420B1">
        <w:rPr>
          <w:rFonts w:ascii="Palatino Linotype" w:hAnsi="Palatino Linotype"/>
        </w:rPr>
        <w:t xml:space="preserve"> </w:t>
      </w:r>
      <w:r w:rsidR="00520100" w:rsidRPr="00E420B1">
        <w:rPr>
          <w:rFonts w:ascii="Palatino Linotype" w:hAnsi="Palatino Linotype"/>
        </w:rPr>
        <w:t xml:space="preserve">del </w:t>
      </w:r>
      <w:r w:rsidR="00925F23">
        <w:rPr>
          <w:rFonts w:ascii="Palatino Linotype" w:hAnsi="Palatino Linotype"/>
          <w:b/>
        </w:rPr>
        <w:t>ocho</w:t>
      </w:r>
      <w:r w:rsidR="002F7C94" w:rsidRPr="00E420B1">
        <w:rPr>
          <w:rFonts w:ascii="Palatino Linotype" w:hAnsi="Palatino Linotype"/>
          <w:b/>
        </w:rPr>
        <w:t xml:space="preserve"> de septiembre</w:t>
      </w:r>
      <w:r w:rsidR="004440AC" w:rsidRPr="00E420B1">
        <w:rPr>
          <w:rFonts w:ascii="Palatino Linotype" w:hAnsi="Palatino Linotype"/>
          <w:b/>
        </w:rPr>
        <w:t xml:space="preserve"> </w:t>
      </w:r>
      <w:r w:rsidRPr="00E420B1">
        <w:rPr>
          <w:rFonts w:ascii="Palatino Linotype" w:hAnsi="Palatino Linotype"/>
          <w:b/>
        </w:rPr>
        <w:t>de</w:t>
      </w:r>
      <w:r w:rsidR="00686279" w:rsidRPr="00E420B1">
        <w:rPr>
          <w:rFonts w:ascii="Palatino Linotype" w:hAnsi="Palatino Linotype"/>
          <w:b/>
        </w:rPr>
        <w:t>l</w:t>
      </w:r>
      <w:r w:rsidR="00E5452C" w:rsidRPr="00E420B1">
        <w:rPr>
          <w:rFonts w:ascii="Palatino Linotype" w:hAnsi="Palatino Linotype"/>
          <w:b/>
        </w:rPr>
        <w:t xml:space="preserve"> dos mil </w:t>
      </w:r>
      <w:r w:rsidR="00C52CF0" w:rsidRPr="00E420B1">
        <w:rPr>
          <w:rFonts w:ascii="Palatino Linotype" w:hAnsi="Palatino Linotype"/>
          <w:b/>
        </w:rPr>
        <w:t>veintiuno</w:t>
      </w:r>
      <w:r w:rsidRPr="00E420B1">
        <w:rPr>
          <w:rFonts w:ascii="Palatino Linotype" w:hAnsi="Palatino Linotype"/>
        </w:rPr>
        <w:t>.</w:t>
      </w:r>
    </w:p>
    <w:p w14:paraId="7D53FE2D" w14:textId="30AAA3B5" w:rsidR="008E7698" w:rsidRPr="00E420B1" w:rsidRDefault="008E7698" w:rsidP="008E7698">
      <w:pPr>
        <w:spacing w:before="240" w:after="240" w:line="360" w:lineRule="auto"/>
        <w:jc w:val="both"/>
        <w:rPr>
          <w:rFonts w:ascii="Palatino Linotype" w:hAnsi="Palatino Linotype" w:cs="Arial"/>
        </w:rPr>
      </w:pPr>
      <w:r w:rsidRPr="00E420B1">
        <w:rPr>
          <w:rFonts w:ascii="Palatino Linotype" w:hAnsi="Palatino Linotype" w:cs="Arial"/>
          <w:b/>
          <w:szCs w:val="28"/>
        </w:rPr>
        <w:t>Visto</w:t>
      </w:r>
      <w:r w:rsidRPr="00E420B1">
        <w:rPr>
          <w:rFonts w:ascii="Palatino Linotype" w:hAnsi="Palatino Linotype" w:cs="Arial"/>
        </w:rPr>
        <w:t xml:space="preserve"> el expediente relativo al recurso de revisión </w:t>
      </w:r>
      <w:r w:rsidR="002065D1" w:rsidRPr="00E420B1">
        <w:rPr>
          <w:rFonts w:ascii="Palatino Linotype" w:eastAsiaTheme="minorEastAsia" w:hAnsi="Palatino Linotype" w:cs="Arial"/>
          <w:b/>
          <w:bCs/>
          <w:sz w:val="22"/>
          <w:szCs w:val="22"/>
          <w:lang w:val="es-MX"/>
        </w:rPr>
        <w:t>03839/INFOEM/IP/RR/2021</w:t>
      </w:r>
      <w:r w:rsidR="000E1C85" w:rsidRPr="00E420B1">
        <w:rPr>
          <w:rFonts w:ascii="Palatino Linotype" w:hAnsi="Palatino Linotype" w:cs="Arial"/>
        </w:rPr>
        <w:t xml:space="preserve">, interpuesto por </w:t>
      </w:r>
      <w:r w:rsidR="006849CF">
        <w:rPr>
          <w:rFonts w:ascii="Palatino Linotype" w:eastAsia="Calibri" w:hAnsi="Palatino Linotype" w:cs="Tahoma"/>
          <w:lang w:val="es-MX" w:eastAsia="en-US"/>
        </w:rPr>
        <w:t>XXXXXXXXXXXXXXXX</w:t>
      </w:r>
      <w:r w:rsidR="00BA38A4" w:rsidRPr="00E420B1">
        <w:rPr>
          <w:rFonts w:ascii="Palatino Linotype" w:hAnsi="Palatino Linotype" w:cs="Arial"/>
          <w:b/>
          <w:lang w:val="es-ES_tradnl"/>
        </w:rPr>
        <w:t>,</w:t>
      </w:r>
      <w:r w:rsidR="004440AC" w:rsidRPr="00E420B1">
        <w:rPr>
          <w:rFonts w:ascii="Palatino Linotype" w:hAnsi="Palatino Linotype" w:cs="Arial"/>
        </w:rPr>
        <w:t xml:space="preserve"> </w:t>
      </w:r>
      <w:r w:rsidR="007E64E0" w:rsidRPr="00E420B1">
        <w:rPr>
          <w:rFonts w:ascii="Palatino Linotype" w:hAnsi="Palatino Linotype" w:cs="Arial"/>
        </w:rPr>
        <w:t>a q</w:t>
      </w:r>
      <w:r w:rsidR="004440AC" w:rsidRPr="00E420B1">
        <w:rPr>
          <w:rFonts w:ascii="Palatino Linotype" w:hAnsi="Palatino Linotype" w:cs="Arial"/>
        </w:rPr>
        <w:t>uien</w:t>
      </w:r>
      <w:r w:rsidRPr="00E420B1">
        <w:rPr>
          <w:rFonts w:ascii="Palatino Linotype" w:hAnsi="Palatino Linotype" w:cs="Arial"/>
        </w:rPr>
        <w:t xml:space="preserve"> en lo sucesivo se le denominará </w:t>
      </w:r>
      <w:r w:rsidR="005E131F" w:rsidRPr="00E420B1">
        <w:rPr>
          <w:rFonts w:ascii="Palatino Linotype" w:hAnsi="Palatino Linotype" w:cs="Arial"/>
          <w:b/>
        </w:rPr>
        <w:t>la parte</w:t>
      </w:r>
      <w:r w:rsidR="00E81BCB" w:rsidRPr="00E420B1">
        <w:rPr>
          <w:rFonts w:ascii="Palatino Linotype" w:hAnsi="Palatino Linotype" w:cs="Arial"/>
          <w:b/>
          <w:i/>
        </w:rPr>
        <w:t xml:space="preserve"> </w:t>
      </w:r>
      <w:r w:rsidR="00CC7823" w:rsidRPr="00E420B1">
        <w:rPr>
          <w:rFonts w:ascii="Palatino Linotype" w:hAnsi="Palatino Linotype" w:cs="Arial"/>
          <w:b/>
        </w:rPr>
        <w:t>R</w:t>
      </w:r>
      <w:r w:rsidR="00E81BCB" w:rsidRPr="00E420B1">
        <w:rPr>
          <w:rFonts w:ascii="Palatino Linotype" w:hAnsi="Palatino Linotype" w:cs="Arial"/>
          <w:b/>
        </w:rPr>
        <w:t>ecurrente</w:t>
      </w:r>
      <w:r w:rsidRPr="00E420B1">
        <w:rPr>
          <w:rFonts w:ascii="Palatino Linotype" w:hAnsi="Palatino Linotype" w:cs="Arial"/>
          <w:b/>
          <w:i/>
        </w:rPr>
        <w:t xml:space="preserve"> </w:t>
      </w:r>
      <w:r w:rsidRPr="00E420B1">
        <w:rPr>
          <w:rFonts w:ascii="Palatino Linotype" w:hAnsi="Palatino Linotype" w:cs="Arial"/>
        </w:rPr>
        <w:t>en contra de la respuesta</w:t>
      </w:r>
      <w:r w:rsidR="00E66AC9" w:rsidRPr="00E420B1">
        <w:rPr>
          <w:rFonts w:ascii="Palatino Linotype" w:hAnsi="Palatino Linotype" w:cs="Arial"/>
        </w:rPr>
        <w:t xml:space="preserve"> a</w:t>
      </w:r>
      <w:r w:rsidRPr="00E420B1">
        <w:rPr>
          <w:rFonts w:ascii="Palatino Linotype" w:hAnsi="Palatino Linotype" w:cs="Arial"/>
        </w:rPr>
        <w:t xml:space="preserve"> su solicitud de in</w:t>
      </w:r>
      <w:r w:rsidR="004440AC" w:rsidRPr="00E420B1">
        <w:rPr>
          <w:rFonts w:ascii="Palatino Linotype" w:hAnsi="Palatino Linotype" w:cs="Arial"/>
        </w:rPr>
        <w:t>formación con número de folio</w:t>
      </w:r>
      <w:r w:rsidR="00DA09D7" w:rsidRPr="00E420B1">
        <w:rPr>
          <w:rFonts w:ascii="Verdana" w:hAnsi="Verdana"/>
          <w:b/>
          <w:bCs/>
          <w:color w:val="FF0000"/>
        </w:rPr>
        <w:t> </w:t>
      </w:r>
      <w:r w:rsidR="002065D1" w:rsidRPr="00E420B1">
        <w:rPr>
          <w:rFonts w:ascii="Palatino Linotype" w:hAnsi="Palatino Linotype" w:cs="Arial"/>
          <w:b/>
          <w:bCs/>
          <w:sz w:val="22"/>
        </w:rPr>
        <w:t>00117/CAMEM/IP/2021</w:t>
      </w:r>
      <w:r w:rsidRPr="00E420B1">
        <w:rPr>
          <w:rFonts w:ascii="Palatino Linotype" w:hAnsi="Palatino Linotype" w:cs="Arial"/>
          <w:b/>
        </w:rPr>
        <w:t>,</w:t>
      </w:r>
      <w:r w:rsidRPr="00E420B1">
        <w:rPr>
          <w:rFonts w:ascii="Palatino Linotype" w:hAnsi="Palatino Linotype" w:cs="Arial"/>
        </w:rPr>
        <w:t xml:space="preserve"> </w:t>
      </w:r>
      <w:r w:rsidR="004440AC" w:rsidRPr="00E420B1">
        <w:rPr>
          <w:rFonts w:ascii="Palatino Linotype" w:hAnsi="Palatino Linotype" w:cs="Arial"/>
        </w:rPr>
        <w:t xml:space="preserve">otorgada </w:t>
      </w:r>
      <w:r w:rsidRPr="00E420B1">
        <w:rPr>
          <w:rFonts w:ascii="Palatino Linotype" w:hAnsi="Palatino Linotype" w:cs="Arial"/>
        </w:rPr>
        <w:t xml:space="preserve">por </w:t>
      </w:r>
      <w:r w:rsidR="005E3C0B" w:rsidRPr="00E420B1">
        <w:rPr>
          <w:rFonts w:ascii="Palatino Linotype" w:hAnsi="Palatino Linotype" w:cs="Arial"/>
        </w:rPr>
        <w:t>e</w:t>
      </w:r>
      <w:r w:rsidR="00E5452C" w:rsidRPr="00E420B1">
        <w:rPr>
          <w:rFonts w:ascii="Palatino Linotype" w:hAnsi="Palatino Linotype" w:cs="Arial"/>
        </w:rPr>
        <w:t>l</w:t>
      </w:r>
      <w:r w:rsidR="008F355E" w:rsidRPr="00E420B1">
        <w:rPr>
          <w:rFonts w:ascii="Palatino Linotype" w:hAnsi="Palatino Linotype" w:cs="Arial"/>
        </w:rPr>
        <w:t xml:space="preserve"> </w:t>
      </w:r>
      <w:r w:rsidR="002065D1" w:rsidRPr="00E420B1">
        <w:rPr>
          <w:rFonts w:ascii="Palatino Linotype" w:hAnsi="Palatino Linotype" w:cs="Arial"/>
          <w:b/>
        </w:rPr>
        <w:t>Comisión de Conciliación y Arbitraje Médico del Estado de México</w:t>
      </w:r>
      <w:r w:rsidR="008F355E" w:rsidRPr="00E420B1">
        <w:rPr>
          <w:rFonts w:ascii="Palatino Linotype" w:hAnsi="Palatino Linotype" w:cs="Arial"/>
        </w:rPr>
        <w:t>,</w:t>
      </w:r>
      <w:r w:rsidRPr="00E420B1">
        <w:rPr>
          <w:rFonts w:ascii="Palatino Linotype" w:hAnsi="Palatino Linotype" w:cs="Arial"/>
        </w:rPr>
        <w:t xml:space="preserve"> en lo sucesivo el </w:t>
      </w:r>
      <w:r w:rsidRPr="00E420B1">
        <w:rPr>
          <w:rFonts w:ascii="Palatino Linotype" w:hAnsi="Palatino Linotype" w:cs="Arial"/>
          <w:b/>
        </w:rPr>
        <w:t>Sujeto Obligado</w:t>
      </w:r>
      <w:r w:rsidR="00CC7823" w:rsidRPr="00E420B1">
        <w:rPr>
          <w:rFonts w:ascii="Palatino Linotype" w:hAnsi="Palatino Linotype" w:cs="Arial"/>
        </w:rPr>
        <w:t>,</w:t>
      </w:r>
      <w:r w:rsidRPr="00E420B1">
        <w:rPr>
          <w:rFonts w:ascii="Palatino Linotype" w:hAnsi="Palatino Linotype" w:cs="Arial"/>
          <w:b/>
        </w:rPr>
        <w:t xml:space="preserve"> </w:t>
      </w:r>
      <w:r w:rsidRPr="00E420B1">
        <w:rPr>
          <w:rFonts w:ascii="Palatino Linotype" w:hAnsi="Palatino Linotype" w:cs="Arial"/>
        </w:rPr>
        <w:t>se procede a dictar la presente resolución, con base en lo siguiente.</w:t>
      </w:r>
      <w:r w:rsidR="009403CB" w:rsidRPr="00E420B1">
        <w:rPr>
          <w:rFonts w:ascii="Palatino Linotype" w:hAnsi="Palatino Linotype" w:cs="Arial"/>
        </w:rPr>
        <w:t xml:space="preserve"> </w:t>
      </w:r>
    </w:p>
    <w:p w14:paraId="1A4B04B4" w14:textId="6FE3E403" w:rsidR="008E7698" w:rsidRPr="00E420B1" w:rsidRDefault="004A6EFE" w:rsidP="004A6EFE">
      <w:pPr>
        <w:pStyle w:val="Ttulo2"/>
        <w:jc w:val="center"/>
        <w:rPr>
          <w:rFonts w:ascii="Palatino Linotype" w:hAnsi="Palatino Linotype"/>
          <w:b/>
          <w:color w:val="auto"/>
          <w:sz w:val="24"/>
          <w:szCs w:val="24"/>
        </w:rPr>
      </w:pPr>
      <w:r w:rsidRPr="00E420B1">
        <w:rPr>
          <w:rFonts w:ascii="Palatino Linotype" w:hAnsi="Palatino Linotype"/>
          <w:b/>
          <w:color w:val="auto"/>
          <w:sz w:val="24"/>
          <w:szCs w:val="24"/>
        </w:rPr>
        <w:t xml:space="preserve">I. </w:t>
      </w:r>
      <w:r w:rsidR="008E7698" w:rsidRPr="00E420B1">
        <w:rPr>
          <w:rFonts w:ascii="Palatino Linotype" w:hAnsi="Palatino Linotype"/>
          <w:b/>
          <w:color w:val="auto"/>
          <w:sz w:val="24"/>
          <w:szCs w:val="24"/>
        </w:rPr>
        <w:t>A N T E C E D E N T E S:</w:t>
      </w:r>
    </w:p>
    <w:p w14:paraId="4B0026B6" w14:textId="652D44E3" w:rsidR="008E7698" w:rsidRPr="00E420B1" w:rsidRDefault="008E7698" w:rsidP="008E7698">
      <w:pPr>
        <w:spacing w:before="240" w:after="240" w:line="360" w:lineRule="auto"/>
        <w:jc w:val="both"/>
        <w:rPr>
          <w:rFonts w:ascii="Palatino Linotype" w:hAnsi="Palatino Linotype" w:cs="Arial"/>
          <w:b/>
        </w:rPr>
      </w:pPr>
      <w:r w:rsidRPr="00E420B1">
        <w:rPr>
          <w:rFonts w:ascii="Palatino Linotype" w:hAnsi="Palatino Linotype" w:cs="Arial"/>
          <w:b/>
          <w:szCs w:val="28"/>
        </w:rPr>
        <w:t>1. Solicitud de acceso a la información.</w:t>
      </w:r>
      <w:r w:rsidRPr="00E420B1">
        <w:rPr>
          <w:rFonts w:ascii="Palatino Linotype" w:hAnsi="Palatino Linotype" w:cs="Arial"/>
          <w:b/>
          <w:sz w:val="22"/>
        </w:rPr>
        <w:t xml:space="preserve"> </w:t>
      </w:r>
      <w:r w:rsidRPr="00E420B1">
        <w:rPr>
          <w:rFonts w:ascii="Palatino Linotype" w:hAnsi="Palatino Linotype" w:cs="Arial"/>
        </w:rPr>
        <w:t>Con</w:t>
      </w:r>
      <w:r w:rsidR="004440AC" w:rsidRPr="00E420B1">
        <w:rPr>
          <w:rFonts w:ascii="Palatino Linotype" w:hAnsi="Palatino Linotype" w:cs="Arial"/>
        </w:rPr>
        <w:t xml:space="preserve"> fecha </w:t>
      </w:r>
      <w:r w:rsidR="002065D1" w:rsidRPr="00E420B1">
        <w:rPr>
          <w:rFonts w:ascii="Palatino Linotype" w:hAnsi="Palatino Linotype" w:cs="Arial"/>
          <w:b/>
        </w:rPr>
        <w:t>siete</w:t>
      </w:r>
      <w:r w:rsidR="00221AF3" w:rsidRPr="00E420B1">
        <w:rPr>
          <w:rFonts w:ascii="Palatino Linotype" w:hAnsi="Palatino Linotype" w:cs="Arial"/>
          <w:b/>
        </w:rPr>
        <w:t xml:space="preserve"> de </w:t>
      </w:r>
      <w:r w:rsidR="002065D1" w:rsidRPr="00E420B1">
        <w:rPr>
          <w:rFonts w:ascii="Palatino Linotype" w:hAnsi="Palatino Linotype" w:cs="Arial"/>
          <w:b/>
        </w:rPr>
        <w:t>junio</w:t>
      </w:r>
      <w:r w:rsidR="00D64A87" w:rsidRPr="00E420B1">
        <w:rPr>
          <w:rFonts w:ascii="Palatino Linotype" w:hAnsi="Palatino Linotype" w:cs="Arial"/>
          <w:b/>
        </w:rPr>
        <w:t xml:space="preserve"> </w:t>
      </w:r>
      <w:r w:rsidR="00487B0B" w:rsidRPr="00E420B1">
        <w:rPr>
          <w:rFonts w:ascii="Palatino Linotype" w:hAnsi="Palatino Linotype" w:cs="Arial"/>
          <w:b/>
        </w:rPr>
        <w:t xml:space="preserve">del </w:t>
      </w:r>
      <w:r w:rsidRPr="00E420B1">
        <w:rPr>
          <w:rFonts w:ascii="Palatino Linotype" w:hAnsi="Palatino Linotype" w:cs="Arial"/>
          <w:b/>
        </w:rPr>
        <w:t xml:space="preserve">dos mil </w:t>
      </w:r>
      <w:r w:rsidR="00E81BCB" w:rsidRPr="00E420B1">
        <w:rPr>
          <w:rFonts w:ascii="Palatino Linotype" w:hAnsi="Palatino Linotype" w:cs="Arial"/>
          <w:b/>
        </w:rPr>
        <w:t>veintiuno</w:t>
      </w:r>
      <w:r w:rsidR="00682656" w:rsidRPr="00E420B1">
        <w:rPr>
          <w:rFonts w:ascii="Palatino Linotype" w:hAnsi="Palatino Linotype" w:cs="Arial"/>
          <w:b/>
        </w:rPr>
        <w:t>,</w:t>
      </w:r>
      <w:r w:rsidR="00682656" w:rsidRPr="00E420B1">
        <w:rPr>
          <w:rFonts w:ascii="Palatino Linotype" w:hAnsi="Palatino Linotype" w:cs="Arial"/>
        </w:rPr>
        <w:t xml:space="preserve"> </w:t>
      </w:r>
      <w:r w:rsidR="005E131F" w:rsidRPr="00E420B1">
        <w:rPr>
          <w:rFonts w:ascii="Palatino Linotype" w:hAnsi="Palatino Linotype" w:cs="Arial"/>
        </w:rPr>
        <w:t>la</w:t>
      </w:r>
      <w:r w:rsidRPr="00E420B1">
        <w:rPr>
          <w:rFonts w:ascii="Palatino Linotype" w:hAnsi="Palatino Linotype" w:cs="Arial"/>
        </w:rPr>
        <w:t xml:space="preserve"> ahora </w:t>
      </w:r>
      <w:r w:rsidR="005E131F" w:rsidRPr="00E420B1">
        <w:rPr>
          <w:rFonts w:ascii="Palatino Linotype" w:hAnsi="Palatino Linotype" w:cs="Arial"/>
        </w:rPr>
        <w:t xml:space="preserve">parte </w:t>
      </w:r>
      <w:r w:rsidR="00DE7F9A" w:rsidRPr="00E420B1">
        <w:rPr>
          <w:rFonts w:ascii="Palatino Linotype" w:hAnsi="Palatino Linotype" w:cs="Arial"/>
          <w:b/>
        </w:rPr>
        <w:t>Recurrente</w:t>
      </w:r>
      <w:r w:rsidRPr="00E420B1">
        <w:rPr>
          <w:rFonts w:ascii="Palatino Linotype" w:hAnsi="Palatino Linotype" w:cs="Arial"/>
        </w:rPr>
        <w:t xml:space="preserve"> formuló solicitud de acceso a </w:t>
      </w:r>
      <w:r w:rsidR="00DF1223" w:rsidRPr="00E420B1">
        <w:rPr>
          <w:rFonts w:ascii="Palatino Linotype" w:hAnsi="Palatino Linotype" w:cs="Arial"/>
        </w:rPr>
        <w:t xml:space="preserve">la </w:t>
      </w:r>
      <w:r w:rsidRPr="00E420B1">
        <w:rPr>
          <w:rFonts w:ascii="Palatino Linotype" w:hAnsi="Palatino Linotype" w:cs="Arial"/>
        </w:rPr>
        <w:t xml:space="preserve">información </w:t>
      </w:r>
      <w:proofErr w:type="gramStart"/>
      <w:r w:rsidRPr="00E420B1">
        <w:rPr>
          <w:rFonts w:ascii="Palatino Linotype" w:hAnsi="Palatino Linotype" w:cs="Arial"/>
        </w:rPr>
        <w:t>pública</w:t>
      </w:r>
      <w:proofErr w:type="gramEnd"/>
      <w:r w:rsidRPr="00E420B1">
        <w:rPr>
          <w:rFonts w:ascii="Palatino Linotype" w:hAnsi="Palatino Linotype" w:cs="Arial"/>
        </w:rPr>
        <w:t xml:space="preserve"> al </w:t>
      </w:r>
      <w:r w:rsidRPr="00E420B1">
        <w:rPr>
          <w:rFonts w:ascii="Palatino Linotype" w:hAnsi="Palatino Linotype" w:cs="Arial"/>
          <w:b/>
        </w:rPr>
        <w:t>Sujeto Obligado</w:t>
      </w:r>
      <w:r w:rsidRPr="00E420B1">
        <w:rPr>
          <w:rFonts w:ascii="Palatino Linotype" w:hAnsi="Palatino Linotype" w:cs="Arial"/>
        </w:rPr>
        <w:t xml:space="preserve"> a través del Sistema de Acceso a la Información Mexiquense, en adelante </w:t>
      </w:r>
      <w:r w:rsidRPr="00E420B1">
        <w:rPr>
          <w:rFonts w:ascii="Palatino Linotype" w:hAnsi="Palatino Linotype" w:cs="Arial"/>
          <w:b/>
        </w:rPr>
        <w:t>SAIMEX,</w:t>
      </w:r>
      <w:r w:rsidRPr="00E420B1">
        <w:rPr>
          <w:rFonts w:ascii="Palatino Linotype" w:hAnsi="Palatino Linotype" w:cs="Arial"/>
        </w:rPr>
        <w:t xml:space="preserve"> </w:t>
      </w:r>
      <w:r w:rsidR="00126F04" w:rsidRPr="00E420B1">
        <w:rPr>
          <w:rFonts w:ascii="Palatino Linotype" w:hAnsi="Palatino Linotype" w:cs="Arial"/>
        </w:rPr>
        <w:t>requiriendo</w:t>
      </w:r>
      <w:r w:rsidRPr="00E420B1">
        <w:rPr>
          <w:rFonts w:ascii="Palatino Linotype" w:hAnsi="Palatino Linotype" w:cs="Arial"/>
        </w:rPr>
        <w:t xml:space="preserve"> lo siguiente:</w:t>
      </w:r>
    </w:p>
    <w:p w14:paraId="3F4E6C5F" w14:textId="0F3BB825" w:rsidR="00293DE5" w:rsidRPr="00E420B1" w:rsidRDefault="00293DE5" w:rsidP="00C52CF0">
      <w:pPr>
        <w:spacing w:before="240" w:after="240"/>
        <w:ind w:left="851" w:right="902"/>
        <w:contextualSpacing/>
        <w:jc w:val="both"/>
        <w:rPr>
          <w:rFonts w:ascii="Palatino Linotype" w:hAnsi="Palatino Linotype" w:cs="Arial"/>
          <w:i/>
          <w:sz w:val="22"/>
          <w:szCs w:val="22"/>
        </w:rPr>
      </w:pPr>
      <w:r w:rsidRPr="00E420B1">
        <w:rPr>
          <w:rFonts w:ascii="Palatino Linotype" w:hAnsi="Palatino Linotype" w:cs="Arial"/>
          <w:i/>
          <w:sz w:val="22"/>
          <w:szCs w:val="22"/>
        </w:rPr>
        <w:t>“</w:t>
      </w:r>
      <w:r w:rsidR="002065D1" w:rsidRPr="00E420B1">
        <w:rPr>
          <w:rFonts w:ascii="Palatino Linotype" w:hAnsi="Palatino Linotype" w:cs="Arial"/>
          <w:i/>
          <w:sz w:val="22"/>
          <w:szCs w:val="22"/>
        </w:rPr>
        <w:t xml:space="preserve">nombre completo, profesión y número de cédula profesional del titular de la unidad de transparencia, </w:t>
      </w:r>
      <w:proofErr w:type="spellStart"/>
      <w:r w:rsidR="002065D1" w:rsidRPr="00E420B1">
        <w:rPr>
          <w:rFonts w:ascii="Palatino Linotype" w:hAnsi="Palatino Linotype" w:cs="Arial"/>
          <w:i/>
          <w:sz w:val="22"/>
          <w:szCs w:val="22"/>
        </w:rPr>
        <w:t>tambien</w:t>
      </w:r>
      <w:proofErr w:type="spellEnd"/>
      <w:r w:rsidR="002065D1" w:rsidRPr="00E420B1">
        <w:rPr>
          <w:rFonts w:ascii="Palatino Linotype" w:hAnsi="Palatino Linotype" w:cs="Arial"/>
          <w:i/>
          <w:sz w:val="22"/>
          <w:szCs w:val="22"/>
        </w:rPr>
        <w:t xml:space="preserve"> su nombramiento oficial y que acredite su experiencia en la materia</w:t>
      </w:r>
      <w:r w:rsidR="00C52CF0" w:rsidRPr="00E420B1">
        <w:rPr>
          <w:rFonts w:ascii="Palatino Linotype" w:hAnsi="Palatino Linotype" w:cs="Arial"/>
          <w:i/>
          <w:sz w:val="22"/>
          <w:szCs w:val="22"/>
        </w:rPr>
        <w:t>” (</w:t>
      </w:r>
      <w:r w:rsidR="00BD0BA2" w:rsidRPr="00E420B1">
        <w:rPr>
          <w:rFonts w:ascii="Palatino Linotype" w:hAnsi="Palatino Linotype" w:cs="Arial"/>
          <w:i/>
          <w:sz w:val="22"/>
          <w:szCs w:val="22"/>
        </w:rPr>
        <w:t>S</w:t>
      </w:r>
      <w:r w:rsidR="00C673D1" w:rsidRPr="00E420B1">
        <w:rPr>
          <w:rFonts w:ascii="Palatino Linotype" w:hAnsi="Palatino Linotype" w:cs="Arial"/>
          <w:i/>
          <w:sz w:val="22"/>
          <w:szCs w:val="22"/>
        </w:rPr>
        <w:t>ic)</w:t>
      </w:r>
    </w:p>
    <w:p w14:paraId="256A530E" w14:textId="77777777" w:rsidR="00CC7823" w:rsidRPr="00E420B1" w:rsidRDefault="00CC7823" w:rsidP="008E7698">
      <w:pPr>
        <w:spacing w:before="240" w:after="240" w:line="360" w:lineRule="auto"/>
        <w:jc w:val="both"/>
        <w:rPr>
          <w:rFonts w:ascii="Palatino Linotype" w:hAnsi="Palatino Linotype" w:cs="Arial"/>
        </w:rPr>
      </w:pPr>
    </w:p>
    <w:p w14:paraId="649BFEDD" w14:textId="50D4B005" w:rsidR="00293DE5" w:rsidRPr="00E420B1" w:rsidRDefault="00CC7823" w:rsidP="008E7698">
      <w:pPr>
        <w:spacing w:before="240" w:after="240" w:line="360" w:lineRule="auto"/>
        <w:jc w:val="both"/>
        <w:rPr>
          <w:rFonts w:ascii="Palatino Linotype" w:hAnsi="Palatino Linotype" w:cs="Arial"/>
          <w:b/>
        </w:rPr>
      </w:pPr>
      <w:r w:rsidRPr="00E420B1">
        <w:rPr>
          <w:rFonts w:ascii="Palatino Linotype" w:hAnsi="Palatino Linotype" w:cs="Arial"/>
          <w:b/>
        </w:rPr>
        <w:t>Modalidad de entrega de la información</w:t>
      </w:r>
      <w:r w:rsidRPr="00E420B1">
        <w:rPr>
          <w:rFonts w:ascii="Palatino Linotype" w:hAnsi="Palatino Linotype" w:cs="Arial"/>
        </w:rPr>
        <w:t xml:space="preserve">: vía </w:t>
      </w:r>
      <w:r w:rsidR="00293DE5" w:rsidRPr="00E420B1">
        <w:rPr>
          <w:rFonts w:ascii="Palatino Linotype" w:hAnsi="Palatino Linotype" w:cs="Arial"/>
          <w:b/>
        </w:rPr>
        <w:t>SAIMEX</w:t>
      </w:r>
      <w:r w:rsidR="00451F5B" w:rsidRPr="00E420B1">
        <w:rPr>
          <w:rFonts w:ascii="Palatino Linotype" w:hAnsi="Palatino Linotype" w:cs="Arial"/>
          <w:b/>
        </w:rPr>
        <w:t>.</w:t>
      </w:r>
    </w:p>
    <w:p w14:paraId="29FC47D5" w14:textId="53D4CEE4" w:rsidR="00D64A87" w:rsidRPr="00E420B1" w:rsidRDefault="009509CF" w:rsidP="00D64A87">
      <w:pPr>
        <w:spacing w:before="240" w:after="240" w:line="360" w:lineRule="auto"/>
        <w:jc w:val="both"/>
        <w:rPr>
          <w:rFonts w:ascii="Palatino Linotype" w:hAnsi="Palatino Linotype" w:cs="Arial"/>
        </w:rPr>
      </w:pPr>
      <w:r w:rsidRPr="00E420B1">
        <w:rPr>
          <w:rFonts w:ascii="Palatino Linotype" w:hAnsi="Palatino Linotype" w:cs="Arial"/>
          <w:b/>
          <w:szCs w:val="28"/>
        </w:rPr>
        <w:lastRenderedPageBreak/>
        <w:t>2</w:t>
      </w:r>
      <w:r w:rsidR="008E7698" w:rsidRPr="00E420B1">
        <w:rPr>
          <w:rFonts w:ascii="Palatino Linotype" w:hAnsi="Palatino Linotype" w:cs="Arial"/>
          <w:b/>
          <w:szCs w:val="28"/>
        </w:rPr>
        <w:t xml:space="preserve">. </w:t>
      </w:r>
      <w:r w:rsidR="00D64A87" w:rsidRPr="00E420B1">
        <w:rPr>
          <w:rFonts w:ascii="Palatino Linotype" w:hAnsi="Palatino Linotype" w:cs="Arial"/>
          <w:b/>
          <w:szCs w:val="28"/>
        </w:rPr>
        <w:t>Respuesta</w:t>
      </w:r>
      <w:r w:rsidR="00E747D5" w:rsidRPr="00E420B1">
        <w:rPr>
          <w:rFonts w:ascii="Palatino Linotype" w:hAnsi="Palatino Linotype" w:cs="Arial"/>
          <w:b/>
          <w:szCs w:val="28"/>
        </w:rPr>
        <w:t xml:space="preserve">. </w:t>
      </w:r>
      <w:r w:rsidR="00D64A87" w:rsidRPr="00E420B1">
        <w:rPr>
          <w:rFonts w:ascii="Palatino Linotype" w:hAnsi="Palatino Linotype" w:cs="Arial"/>
        </w:rPr>
        <w:t xml:space="preserve">Con fecha </w:t>
      </w:r>
      <w:r w:rsidR="002065D1" w:rsidRPr="00E420B1">
        <w:rPr>
          <w:rFonts w:ascii="Palatino Linotype" w:hAnsi="Palatino Linotype" w:cs="Arial"/>
          <w:b/>
        </w:rPr>
        <w:t>veintiocho</w:t>
      </w:r>
      <w:r w:rsidR="00AF54D4" w:rsidRPr="00E420B1">
        <w:rPr>
          <w:rFonts w:ascii="Palatino Linotype" w:hAnsi="Palatino Linotype" w:cs="Arial"/>
          <w:b/>
        </w:rPr>
        <w:t xml:space="preserve"> de </w:t>
      </w:r>
      <w:r w:rsidR="002065D1" w:rsidRPr="00E420B1">
        <w:rPr>
          <w:rFonts w:ascii="Palatino Linotype" w:hAnsi="Palatino Linotype" w:cs="Arial"/>
          <w:b/>
        </w:rPr>
        <w:t>junio</w:t>
      </w:r>
      <w:r w:rsidR="00D64A87" w:rsidRPr="00E420B1">
        <w:rPr>
          <w:rFonts w:ascii="Palatino Linotype" w:hAnsi="Palatino Linotype" w:cs="Arial"/>
          <w:b/>
        </w:rPr>
        <w:t xml:space="preserve"> de</w:t>
      </w:r>
      <w:r w:rsidR="00487B0B" w:rsidRPr="00E420B1">
        <w:rPr>
          <w:rFonts w:ascii="Palatino Linotype" w:hAnsi="Palatino Linotype" w:cs="Arial"/>
          <w:b/>
        </w:rPr>
        <w:t>l</w:t>
      </w:r>
      <w:r w:rsidR="00C52CF0" w:rsidRPr="00E420B1">
        <w:rPr>
          <w:rFonts w:ascii="Palatino Linotype" w:hAnsi="Palatino Linotype" w:cs="Arial"/>
          <w:b/>
        </w:rPr>
        <w:t xml:space="preserve"> </w:t>
      </w:r>
      <w:r w:rsidR="00E81BCB" w:rsidRPr="00E420B1">
        <w:rPr>
          <w:rFonts w:ascii="Palatino Linotype" w:hAnsi="Palatino Linotype" w:cs="Arial"/>
          <w:b/>
        </w:rPr>
        <w:t>dos mil veintiuno</w:t>
      </w:r>
      <w:r w:rsidR="00D64A87" w:rsidRPr="00E420B1">
        <w:rPr>
          <w:rFonts w:ascii="Palatino Linotype" w:hAnsi="Palatino Linotype" w:cs="Arial"/>
        </w:rPr>
        <w:t xml:space="preserve">, el </w:t>
      </w:r>
      <w:r w:rsidR="00D64A87" w:rsidRPr="00E420B1">
        <w:rPr>
          <w:rFonts w:ascii="Palatino Linotype" w:hAnsi="Palatino Linotype" w:cs="Arial"/>
          <w:b/>
        </w:rPr>
        <w:t>Sujeto Obligado</w:t>
      </w:r>
      <w:r w:rsidR="00D64A87" w:rsidRPr="00E420B1">
        <w:rPr>
          <w:rFonts w:ascii="Palatino Linotype" w:hAnsi="Palatino Linotype" w:cs="Arial"/>
        </w:rPr>
        <w:t xml:space="preserve"> otorgó, a través del </w:t>
      </w:r>
      <w:r w:rsidR="00D64A87" w:rsidRPr="00E420B1">
        <w:rPr>
          <w:rFonts w:ascii="Palatino Linotype" w:hAnsi="Palatino Linotype" w:cs="Arial"/>
          <w:b/>
        </w:rPr>
        <w:t>SAIMEX</w:t>
      </w:r>
      <w:r w:rsidR="00D64A87" w:rsidRPr="00E420B1">
        <w:rPr>
          <w:rFonts w:ascii="Palatino Linotype" w:hAnsi="Palatino Linotype" w:cs="Arial"/>
        </w:rPr>
        <w:t>, respuesta a la solicitud de acceso a la i</w:t>
      </w:r>
      <w:r w:rsidR="00550D2B" w:rsidRPr="00E420B1">
        <w:rPr>
          <w:rFonts w:ascii="Palatino Linotype" w:hAnsi="Palatino Linotype" w:cs="Arial"/>
        </w:rPr>
        <w:t>nformación de la siguiente manera</w:t>
      </w:r>
      <w:r w:rsidR="00D64A87" w:rsidRPr="00E420B1">
        <w:rPr>
          <w:rFonts w:ascii="Palatino Linotype" w:hAnsi="Palatino Linotype" w:cs="Arial"/>
        </w:rPr>
        <w:t>:</w:t>
      </w:r>
    </w:p>
    <w:p w14:paraId="2866C200" w14:textId="1FC13705" w:rsidR="00D64A87" w:rsidRPr="00E420B1" w:rsidRDefault="00D64A87" w:rsidP="009509CF">
      <w:pPr>
        <w:spacing w:before="240" w:after="240"/>
        <w:ind w:left="851" w:right="902"/>
        <w:contextualSpacing/>
        <w:jc w:val="both"/>
        <w:rPr>
          <w:rFonts w:ascii="Palatino Linotype" w:hAnsi="Palatino Linotype" w:cs="Arial"/>
          <w:i/>
          <w:sz w:val="22"/>
          <w:szCs w:val="22"/>
          <w:lang w:val="es-MX"/>
        </w:rPr>
      </w:pPr>
      <w:r w:rsidRPr="00E420B1">
        <w:rPr>
          <w:rFonts w:ascii="Palatino Linotype" w:hAnsi="Palatino Linotype" w:cs="Arial"/>
          <w:i/>
          <w:sz w:val="22"/>
          <w:szCs w:val="22"/>
        </w:rPr>
        <w:t>“</w:t>
      </w:r>
      <w:r w:rsidR="002065D1" w:rsidRPr="00E420B1">
        <w:rPr>
          <w:rFonts w:ascii="Palatino Linotype" w:hAnsi="Palatino Linotype" w:cs="Arial"/>
          <w:i/>
          <w:sz w:val="22"/>
          <w:szCs w:val="22"/>
        </w:rPr>
        <w:t xml:space="preserve">En atención a la solicitud con folio 00107/CAMEM/IP/2021 y con fundamento en el Artículo 12 de la Ley de Transparencia y Acceso a la Información Pública del Estado de México y Municipios, que a la letra señala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002065D1" w:rsidRPr="00E420B1">
        <w:rPr>
          <w:rFonts w:ascii="Palatino Linotype" w:hAnsi="Palatino Linotype" w:cs="Arial"/>
          <w:b/>
          <w:bCs/>
          <w:i/>
          <w:sz w:val="22"/>
          <w:szCs w:val="22"/>
          <w:u w:val="single"/>
        </w:rPr>
        <w:t>se informa que, está información la puede consultar en el Sistema IPOMEX del Organismo, (https://www.ipomex.org.mx/ipo3/</w:t>
      </w:r>
      <w:proofErr w:type="spellStart"/>
      <w:r w:rsidR="002065D1" w:rsidRPr="00E420B1">
        <w:rPr>
          <w:rFonts w:ascii="Palatino Linotype" w:hAnsi="Palatino Linotype" w:cs="Arial"/>
          <w:b/>
          <w:bCs/>
          <w:i/>
          <w:sz w:val="22"/>
          <w:szCs w:val="22"/>
          <w:u w:val="single"/>
        </w:rPr>
        <w:t>lgt</w:t>
      </w:r>
      <w:proofErr w:type="spellEnd"/>
      <w:r w:rsidR="002065D1" w:rsidRPr="00E420B1">
        <w:rPr>
          <w:rFonts w:ascii="Palatino Linotype" w:hAnsi="Palatino Linotype" w:cs="Arial"/>
          <w:b/>
          <w:bCs/>
          <w:i/>
          <w:sz w:val="22"/>
          <w:szCs w:val="22"/>
          <w:u w:val="single"/>
        </w:rPr>
        <w:t>/</w:t>
      </w:r>
      <w:proofErr w:type="spellStart"/>
      <w:r w:rsidR="002065D1" w:rsidRPr="00E420B1">
        <w:rPr>
          <w:rFonts w:ascii="Palatino Linotype" w:hAnsi="Palatino Linotype" w:cs="Arial"/>
          <w:b/>
          <w:bCs/>
          <w:i/>
          <w:sz w:val="22"/>
          <w:szCs w:val="22"/>
          <w:u w:val="single"/>
        </w:rPr>
        <w:t>indice</w:t>
      </w:r>
      <w:proofErr w:type="spellEnd"/>
      <w:r w:rsidR="002065D1" w:rsidRPr="00E420B1">
        <w:rPr>
          <w:rFonts w:ascii="Palatino Linotype" w:hAnsi="Palatino Linotype" w:cs="Arial"/>
          <w:b/>
          <w:bCs/>
          <w:i/>
          <w:sz w:val="22"/>
          <w:szCs w:val="22"/>
          <w:u w:val="single"/>
        </w:rPr>
        <w:t>/</w:t>
      </w:r>
      <w:proofErr w:type="spellStart"/>
      <w:r w:rsidR="002065D1" w:rsidRPr="00E420B1">
        <w:rPr>
          <w:rFonts w:ascii="Palatino Linotype" w:hAnsi="Palatino Linotype" w:cs="Arial"/>
          <w:b/>
          <w:bCs/>
          <w:i/>
          <w:sz w:val="22"/>
          <w:szCs w:val="22"/>
          <w:u w:val="single"/>
        </w:rPr>
        <w:t>CCAMEM.web</w:t>
      </w:r>
      <w:proofErr w:type="spellEnd"/>
      <w:r w:rsidR="002065D1" w:rsidRPr="00E420B1">
        <w:rPr>
          <w:rFonts w:ascii="Palatino Linotype" w:hAnsi="Palatino Linotype" w:cs="Arial"/>
          <w:b/>
          <w:bCs/>
          <w:i/>
          <w:sz w:val="22"/>
          <w:szCs w:val="22"/>
          <w:u w:val="single"/>
        </w:rPr>
        <w:t>)</w:t>
      </w:r>
      <w:proofErr w:type="gramStart"/>
      <w:r w:rsidR="002065D1" w:rsidRPr="00E420B1">
        <w:rPr>
          <w:rFonts w:ascii="Palatino Linotype" w:hAnsi="Palatino Linotype" w:cs="Arial"/>
          <w:b/>
          <w:bCs/>
          <w:i/>
          <w:sz w:val="22"/>
          <w:szCs w:val="22"/>
          <w:u w:val="single"/>
        </w:rPr>
        <w:t>.</w:t>
      </w:r>
      <w:r w:rsidR="009509CF" w:rsidRPr="00E420B1">
        <w:rPr>
          <w:rFonts w:ascii="Palatino Linotype" w:hAnsi="Palatino Linotype" w:cs="Arial"/>
          <w:b/>
          <w:bCs/>
          <w:i/>
          <w:sz w:val="22"/>
          <w:szCs w:val="22"/>
          <w:u w:val="single"/>
        </w:rPr>
        <w:t>.</w:t>
      </w:r>
      <w:r w:rsidRPr="00E420B1">
        <w:rPr>
          <w:rFonts w:ascii="Palatino Linotype" w:hAnsi="Palatino Linotype" w:cs="Arial"/>
          <w:b/>
          <w:bCs/>
          <w:i/>
          <w:sz w:val="22"/>
          <w:szCs w:val="22"/>
          <w:u w:val="single"/>
        </w:rPr>
        <w:t>”</w:t>
      </w:r>
      <w:proofErr w:type="gramEnd"/>
      <w:r w:rsidRPr="00E420B1">
        <w:rPr>
          <w:rFonts w:ascii="Palatino Linotype" w:hAnsi="Palatino Linotype" w:cs="Arial"/>
          <w:i/>
          <w:sz w:val="22"/>
          <w:szCs w:val="22"/>
        </w:rPr>
        <w:t xml:space="preserve"> (</w:t>
      </w:r>
      <w:r w:rsidR="00C52CF0" w:rsidRPr="00E420B1">
        <w:rPr>
          <w:rFonts w:ascii="Palatino Linotype" w:hAnsi="Palatino Linotype" w:cs="Arial"/>
          <w:i/>
          <w:sz w:val="22"/>
          <w:szCs w:val="22"/>
          <w:lang w:val="es-MX"/>
        </w:rPr>
        <w:t>S</w:t>
      </w:r>
      <w:r w:rsidRPr="00E420B1">
        <w:rPr>
          <w:rFonts w:ascii="Palatino Linotype" w:hAnsi="Palatino Linotype" w:cs="Arial"/>
          <w:i/>
          <w:sz w:val="22"/>
          <w:szCs w:val="22"/>
          <w:lang w:val="es-MX"/>
        </w:rPr>
        <w:t>ic)</w:t>
      </w:r>
    </w:p>
    <w:p w14:paraId="08A1B707" w14:textId="77777777" w:rsidR="009509CF" w:rsidRPr="00E420B1" w:rsidRDefault="009509CF" w:rsidP="009509CF">
      <w:pPr>
        <w:spacing w:before="240" w:after="240"/>
        <w:ind w:left="851" w:right="902"/>
        <w:contextualSpacing/>
        <w:jc w:val="both"/>
        <w:rPr>
          <w:rFonts w:ascii="Palatino Linotype" w:hAnsi="Palatino Linotype" w:cs="Arial"/>
          <w:i/>
          <w:sz w:val="22"/>
          <w:szCs w:val="22"/>
          <w:lang w:val="es-MX"/>
        </w:rPr>
      </w:pPr>
    </w:p>
    <w:p w14:paraId="3EF74A9B" w14:textId="52687C27" w:rsidR="009509CF" w:rsidRPr="00E420B1" w:rsidRDefault="009509CF" w:rsidP="009509CF">
      <w:pPr>
        <w:spacing w:before="240" w:after="240"/>
        <w:ind w:left="851" w:right="902"/>
        <w:contextualSpacing/>
        <w:jc w:val="both"/>
        <w:rPr>
          <w:rFonts w:ascii="Palatino Linotype" w:hAnsi="Palatino Linotype" w:cs="Arial"/>
          <w:i/>
          <w:sz w:val="22"/>
          <w:szCs w:val="22"/>
          <w:lang w:val="es-MX"/>
        </w:rPr>
      </w:pPr>
      <w:r w:rsidRPr="00E420B1">
        <w:rPr>
          <w:rFonts w:ascii="Palatino Linotype" w:hAnsi="Palatino Linotype" w:cs="Arial"/>
          <w:i/>
          <w:sz w:val="22"/>
          <w:szCs w:val="22"/>
          <w:lang w:val="es-MX"/>
        </w:rPr>
        <w:t>(Énfasis añadido)</w:t>
      </w:r>
    </w:p>
    <w:p w14:paraId="7EE87B3F" w14:textId="77777777" w:rsidR="002065D1" w:rsidRPr="00E420B1" w:rsidRDefault="002065D1" w:rsidP="009509CF">
      <w:pPr>
        <w:spacing w:before="240" w:after="240"/>
        <w:ind w:left="851" w:right="902"/>
        <w:contextualSpacing/>
        <w:jc w:val="both"/>
        <w:rPr>
          <w:rFonts w:ascii="Palatino Linotype" w:hAnsi="Palatino Linotype" w:cs="Arial"/>
          <w:iCs/>
          <w:sz w:val="22"/>
          <w:szCs w:val="22"/>
          <w:lang w:val="es-MX"/>
        </w:rPr>
      </w:pPr>
    </w:p>
    <w:p w14:paraId="0D6FCCFF" w14:textId="10257A54" w:rsidR="002065D1" w:rsidRPr="00E420B1" w:rsidRDefault="002065D1" w:rsidP="009509CF">
      <w:pPr>
        <w:spacing w:before="240" w:after="240"/>
        <w:ind w:left="851" w:right="902"/>
        <w:contextualSpacing/>
        <w:jc w:val="both"/>
        <w:rPr>
          <w:rFonts w:ascii="Palatino Linotype" w:hAnsi="Palatino Linotype" w:cs="Arial"/>
          <w:iCs/>
          <w:sz w:val="22"/>
          <w:szCs w:val="22"/>
          <w:lang w:val="es-MX"/>
        </w:rPr>
      </w:pPr>
      <w:r w:rsidRPr="00E420B1">
        <w:rPr>
          <w:rFonts w:ascii="Palatino Linotype" w:hAnsi="Palatino Linotype" w:cs="Arial"/>
          <w:iCs/>
          <w:sz w:val="22"/>
          <w:szCs w:val="22"/>
          <w:lang w:val="es-MX"/>
        </w:rPr>
        <w:t xml:space="preserve"> Adjunto a su respuesta el SUJETO OBLIGADO proporcionó los archivos digitales siguientes: </w:t>
      </w:r>
    </w:p>
    <w:p w14:paraId="0148EBED" w14:textId="77777777" w:rsidR="00046578" w:rsidRPr="00E420B1" w:rsidRDefault="002065D1" w:rsidP="002065D1">
      <w:pPr>
        <w:pStyle w:val="Prrafodelista"/>
        <w:numPr>
          <w:ilvl w:val="0"/>
          <w:numId w:val="16"/>
        </w:numPr>
        <w:spacing w:before="240" w:after="240"/>
        <w:ind w:right="902"/>
        <w:contextualSpacing/>
        <w:jc w:val="both"/>
        <w:rPr>
          <w:rFonts w:ascii="Palatino Linotype" w:hAnsi="Palatino Linotype" w:cs="Arial"/>
          <w:b/>
          <w:bCs/>
          <w:iCs/>
          <w:lang w:val="es-MX"/>
        </w:rPr>
      </w:pPr>
      <w:r w:rsidRPr="00E420B1">
        <w:rPr>
          <w:rFonts w:ascii="Palatino Linotype" w:hAnsi="Palatino Linotype" w:cs="Arial"/>
          <w:b/>
          <w:bCs/>
          <w:iCs/>
          <w:lang w:val="es-MX"/>
        </w:rPr>
        <w:t xml:space="preserve">información.pdf: </w:t>
      </w:r>
    </w:p>
    <w:p w14:paraId="089C0A5A" w14:textId="4D90D99B" w:rsidR="002065D1" w:rsidRPr="00E420B1" w:rsidRDefault="00046578" w:rsidP="00046578">
      <w:pPr>
        <w:pStyle w:val="Prrafodelista"/>
        <w:spacing w:before="240" w:after="240"/>
        <w:ind w:left="1571" w:right="902"/>
        <w:contextualSpacing/>
        <w:jc w:val="both"/>
        <w:rPr>
          <w:rFonts w:ascii="Palatino Linotype" w:hAnsi="Palatino Linotype" w:cs="Arial"/>
          <w:b/>
          <w:bCs/>
          <w:iCs/>
          <w:lang w:val="es-MX"/>
        </w:rPr>
      </w:pPr>
      <w:r w:rsidRPr="00E420B1">
        <w:rPr>
          <w:rFonts w:ascii="Palatino Linotype" w:hAnsi="Palatino Linotype" w:cs="Arial"/>
          <w:iCs/>
          <w:lang w:val="es-MX"/>
        </w:rPr>
        <w:t>D</w:t>
      </w:r>
      <w:r w:rsidR="002065D1" w:rsidRPr="00E420B1">
        <w:rPr>
          <w:rFonts w:ascii="Palatino Linotype" w:hAnsi="Palatino Linotype" w:cs="Arial"/>
          <w:iCs/>
          <w:lang w:val="es-MX"/>
        </w:rPr>
        <w:t>ocumental consistente en dos hojas en las que se incluye la información curricular del Titular de la Unidad de Transparencia del SUJETO OBLIGADO, de cuyo contenido se precisa: nombre, estudios, así como experiencia en puestos anteriores.</w:t>
      </w:r>
    </w:p>
    <w:p w14:paraId="5212E5E4" w14:textId="77777777" w:rsidR="002065D1" w:rsidRPr="00E420B1" w:rsidRDefault="002065D1" w:rsidP="002065D1">
      <w:pPr>
        <w:pStyle w:val="Prrafodelista"/>
        <w:spacing w:before="240" w:after="240"/>
        <w:ind w:left="1571" w:right="902"/>
        <w:contextualSpacing/>
        <w:jc w:val="both"/>
        <w:rPr>
          <w:rFonts w:ascii="Palatino Linotype" w:hAnsi="Palatino Linotype" w:cs="Arial"/>
          <w:b/>
          <w:bCs/>
          <w:iCs/>
          <w:lang w:val="es-MX"/>
        </w:rPr>
      </w:pPr>
    </w:p>
    <w:p w14:paraId="2BC27204" w14:textId="77777777" w:rsidR="00046578" w:rsidRPr="00E420B1" w:rsidRDefault="002065D1" w:rsidP="00046578">
      <w:pPr>
        <w:pStyle w:val="Prrafodelista"/>
        <w:numPr>
          <w:ilvl w:val="0"/>
          <w:numId w:val="16"/>
        </w:numPr>
        <w:spacing w:before="240" w:after="240"/>
        <w:ind w:right="902"/>
        <w:contextualSpacing/>
        <w:jc w:val="both"/>
        <w:rPr>
          <w:rFonts w:ascii="Palatino Linotype" w:hAnsi="Palatino Linotype" w:cs="Arial"/>
          <w:b/>
          <w:bCs/>
          <w:iCs/>
          <w:lang w:val="es-MX"/>
        </w:rPr>
      </w:pPr>
      <w:r w:rsidRPr="00E420B1">
        <w:rPr>
          <w:rFonts w:ascii="Palatino Linotype" w:hAnsi="Palatino Linotype" w:cs="Arial"/>
          <w:b/>
          <w:bCs/>
          <w:iCs/>
          <w:lang w:val="es-MX"/>
        </w:rPr>
        <w:t>OFICIO_TRANSPARENCIA.pdf:</w:t>
      </w:r>
      <w:r w:rsidR="00046578" w:rsidRPr="00E420B1">
        <w:rPr>
          <w:rFonts w:ascii="Palatino Linotype" w:hAnsi="Palatino Linotype" w:cs="Arial"/>
          <w:b/>
          <w:bCs/>
          <w:iCs/>
          <w:lang w:val="es-MX"/>
        </w:rPr>
        <w:t xml:space="preserve"> </w:t>
      </w:r>
    </w:p>
    <w:p w14:paraId="5D9CDCEB" w14:textId="77777777" w:rsidR="00046578" w:rsidRPr="00E420B1" w:rsidRDefault="00046578" w:rsidP="00046578">
      <w:pPr>
        <w:pStyle w:val="Prrafodelista"/>
        <w:rPr>
          <w:rFonts w:ascii="Palatino Linotype" w:hAnsi="Palatino Linotype" w:cs="Arial"/>
          <w:iCs/>
          <w:lang w:val="es-MX"/>
        </w:rPr>
      </w:pPr>
    </w:p>
    <w:p w14:paraId="422ECACA" w14:textId="7DCAB04D" w:rsidR="00550D2B" w:rsidRPr="00E420B1" w:rsidRDefault="00046578" w:rsidP="00046578">
      <w:pPr>
        <w:pStyle w:val="Prrafodelista"/>
        <w:spacing w:before="240" w:after="240"/>
        <w:ind w:left="1571" w:right="902"/>
        <w:contextualSpacing/>
        <w:jc w:val="both"/>
        <w:rPr>
          <w:rFonts w:ascii="Palatino Linotype" w:hAnsi="Palatino Linotype" w:cs="Arial"/>
          <w:b/>
          <w:bCs/>
          <w:iCs/>
          <w:lang w:val="es-MX"/>
        </w:rPr>
      </w:pPr>
      <w:r w:rsidRPr="00E420B1">
        <w:rPr>
          <w:rFonts w:ascii="Palatino Linotype" w:hAnsi="Palatino Linotype" w:cs="Arial"/>
          <w:iCs/>
          <w:lang w:val="es-MX"/>
        </w:rPr>
        <w:t>O</w:t>
      </w:r>
      <w:r w:rsidR="002065D1" w:rsidRPr="00E420B1">
        <w:rPr>
          <w:rFonts w:ascii="Palatino Linotype" w:hAnsi="Palatino Linotype" w:cs="Arial"/>
          <w:iCs/>
          <w:lang w:val="es-MX"/>
        </w:rPr>
        <w:t xml:space="preserve">ficio 208C0201A/109/2021  de fecha 12 de abril  de la presente anualidad </w:t>
      </w:r>
      <w:r w:rsidR="00440CFA" w:rsidRPr="00E420B1">
        <w:rPr>
          <w:rFonts w:ascii="Palatino Linotype" w:hAnsi="Palatino Linotype" w:cs="Arial"/>
          <w:iCs/>
          <w:lang w:val="es-MX"/>
        </w:rPr>
        <w:t xml:space="preserve">suscrito por el Titular de la Comisión de Conciliación y Arbitraje </w:t>
      </w:r>
      <w:proofErr w:type="spellStart"/>
      <w:r w:rsidR="00440CFA" w:rsidRPr="00E420B1">
        <w:rPr>
          <w:rFonts w:ascii="Palatino Linotype" w:hAnsi="Palatino Linotype" w:cs="Arial"/>
          <w:iCs/>
          <w:lang w:val="es-MX"/>
        </w:rPr>
        <w:t>Medico</w:t>
      </w:r>
      <w:proofErr w:type="spellEnd"/>
      <w:r w:rsidR="00440CFA" w:rsidRPr="00E420B1">
        <w:rPr>
          <w:rFonts w:ascii="Palatino Linotype" w:hAnsi="Palatino Linotype" w:cs="Arial"/>
          <w:iCs/>
          <w:lang w:val="es-MX"/>
        </w:rPr>
        <w:t xml:space="preserve"> del Estado de México, por medio del cual informa que a partir del 01 de abril del año corriente el L.C.A  Eduardo Gonzaga Palma es designado </w:t>
      </w:r>
      <w:r w:rsidR="00440CFA" w:rsidRPr="00E420B1">
        <w:rPr>
          <w:rFonts w:ascii="Palatino Linotype" w:hAnsi="Palatino Linotype" w:cs="Arial"/>
          <w:iCs/>
          <w:lang w:val="es-MX"/>
        </w:rPr>
        <w:lastRenderedPageBreak/>
        <w:t xml:space="preserve">como Titular de la Unidad de Transparencia de la citada comisión </w:t>
      </w:r>
    </w:p>
    <w:p w14:paraId="57C759C6" w14:textId="2E949C1A" w:rsidR="00683278" w:rsidRPr="00E420B1" w:rsidRDefault="009509CF" w:rsidP="00550D2B">
      <w:pPr>
        <w:spacing w:before="240" w:after="240" w:line="360" w:lineRule="auto"/>
        <w:contextualSpacing/>
        <w:jc w:val="both"/>
        <w:rPr>
          <w:rFonts w:ascii="Palatino Linotype" w:hAnsi="Palatino Linotype" w:cs="Arial"/>
        </w:rPr>
      </w:pPr>
      <w:r w:rsidRPr="00E420B1">
        <w:rPr>
          <w:rFonts w:ascii="Palatino Linotype" w:hAnsi="Palatino Linotype" w:cs="Arial"/>
          <w:b/>
          <w:szCs w:val="28"/>
        </w:rPr>
        <w:t>3</w:t>
      </w:r>
      <w:r w:rsidR="008E7698" w:rsidRPr="00E420B1">
        <w:rPr>
          <w:rFonts w:ascii="Palatino Linotype" w:hAnsi="Palatino Linotype" w:cs="Arial"/>
          <w:b/>
          <w:szCs w:val="28"/>
        </w:rPr>
        <w:t>. Recurso de revisión.</w:t>
      </w:r>
      <w:r w:rsidR="00550D2B" w:rsidRPr="00E420B1">
        <w:rPr>
          <w:rFonts w:ascii="Palatino Linotype" w:hAnsi="Palatino Linotype" w:cs="Arial"/>
          <w:b/>
          <w:sz w:val="22"/>
        </w:rPr>
        <w:t xml:space="preserve"> </w:t>
      </w:r>
      <w:r w:rsidR="00550D2B" w:rsidRPr="00E420B1">
        <w:rPr>
          <w:rFonts w:ascii="Palatino Linotype" w:hAnsi="Palatino Linotype" w:cs="Arial"/>
        </w:rPr>
        <w:t>Inconforme con la respuesta recibida, el Recurrente interpuso en</w:t>
      </w:r>
      <w:r w:rsidR="008E7698" w:rsidRPr="00E420B1">
        <w:rPr>
          <w:rFonts w:ascii="Palatino Linotype" w:hAnsi="Palatino Linotype" w:cs="Arial"/>
        </w:rPr>
        <w:t xml:space="preserve"> fecha</w:t>
      </w:r>
      <w:r w:rsidR="00FC3695" w:rsidRPr="00E420B1">
        <w:rPr>
          <w:rFonts w:ascii="Palatino Linotype" w:hAnsi="Palatino Linotype" w:cs="Arial"/>
        </w:rPr>
        <w:t xml:space="preserve"> </w:t>
      </w:r>
      <w:r w:rsidR="00AA504D" w:rsidRPr="00E420B1">
        <w:rPr>
          <w:rFonts w:ascii="Palatino Linotype" w:hAnsi="Palatino Linotype" w:cs="Arial"/>
          <w:b/>
        </w:rPr>
        <w:t>veintisiete</w:t>
      </w:r>
      <w:r w:rsidR="00221AF3" w:rsidRPr="00E420B1">
        <w:rPr>
          <w:rFonts w:ascii="Palatino Linotype" w:hAnsi="Palatino Linotype" w:cs="Arial"/>
          <w:b/>
        </w:rPr>
        <w:t xml:space="preserve"> de </w:t>
      </w:r>
      <w:r w:rsidR="00AA504D" w:rsidRPr="00E420B1">
        <w:rPr>
          <w:rFonts w:ascii="Palatino Linotype" w:hAnsi="Palatino Linotype" w:cs="Arial"/>
          <w:b/>
        </w:rPr>
        <w:t>julio</w:t>
      </w:r>
      <w:r w:rsidR="005B3D93" w:rsidRPr="00E420B1">
        <w:rPr>
          <w:rFonts w:ascii="Palatino Linotype" w:hAnsi="Palatino Linotype" w:cs="Arial"/>
          <w:b/>
        </w:rPr>
        <w:t xml:space="preserve"> del </w:t>
      </w:r>
      <w:r w:rsidR="00C6053C" w:rsidRPr="00E420B1">
        <w:rPr>
          <w:rFonts w:ascii="Palatino Linotype" w:hAnsi="Palatino Linotype" w:cs="Arial"/>
          <w:b/>
        </w:rPr>
        <w:t>año dos mil veintiuno</w:t>
      </w:r>
      <w:r w:rsidR="00437D10" w:rsidRPr="00E420B1">
        <w:rPr>
          <w:rFonts w:ascii="Palatino Linotype" w:hAnsi="Palatino Linotype" w:cs="Arial"/>
        </w:rPr>
        <w:t xml:space="preserve">, </w:t>
      </w:r>
      <w:r w:rsidR="00550D2B" w:rsidRPr="00E420B1">
        <w:rPr>
          <w:rFonts w:ascii="Palatino Linotype" w:hAnsi="Palatino Linotype" w:cs="Arial"/>
        </w:rPr>
        <w:t>el presente medio de impugnación expresando</w:t>
      </w:r>
      <w:r w:rsidR="008E7698" w:rsidRPr="00E420B1">
        <w:rPr>
          <w:rFonts w:ascii="Palatino Linotype" w:hAnsi="Palatino Linotype" w:cs="Arial"/>
        </w:rPr>
        <w:t xml:space="preserve"> las siguientes manifestaciones:</w:t>
      </w:r>
    </w:p>
    <w:p w14:paraId="0ECEB7CA" w14:textId="77777777" w:rsidR="00550D2B" w:rsidRPr="00E420B1" w:rsidRDefault="00550D2B" w:rsidP="00550D2B">
      <w:pPr>
        <w:spacing w:before="240" w:after="240" w:line="360" w:lineRule="auto"/>
        <w:contextualSpacing/>
        <w:jc w:val="both"/>
        <w:rPr>
          <w:rFonts w:ascii="Palatino Linotype" w:hAnsi="Palatino Linotype" w:cs="Arial"/>
        </w:rPr>
      </w:pPr>
    </w:p>
    <w:p w14:paraId="4BB47E28" w14:textId="3408FC64" w:rsidR="008E7698" w:rsidRPr="00E420B1" w:rsidRDefault="008E7698" w:rsidP="00AF299E">
      <w:pPr>
        <w:spacing w:before="240" w:after="240" w:line="360" w:lineRule="auto"/>
        <w:ind w:left="567"/>
        <w:contextualSpacing/>
        <w:rPr>
          <w:rFonts w:ascii="Palatino Linotype" w:hAnsi="Palatino Linotype" w:cs="Arial"/>
          <w:b/>
        </w:rPr>
      </w:pPr>
      <w:r w:rsidRPr="00E420B1">
        <w:rPr>
          <w:rFonts w:ascii="Palatino Linotype" w:hAnsi="Palatino Linotype" w:cs="Arial"/>
          <w:b/>
        </w:rPr>
        <w:t>a) Acto impugnado.</w:t>
      </w:r>
    </w:p>
    <w:p w14:paraId="1F63D101" w14:textId="7DA299EF" w:rsidR="00FC3695" w:rsidRPr="00E420B1" w:rsidRDefault="009B08DD" w:rsidP="00683278">
      <w:pPr>
        <w:spacing w:before="240" w:after="240"/>
        <w:ind w:left="851" w:right="902"/>
        <w:contextualSpacing/>
        <w:jc w:val="both"/>
        <w:rPr>
          <w:rFonts w:ascii="Palatino Linotype" w:hAnsi="Palatino Linotype" w:cs="Arial"/>
          <w:i/>
          <w:sz w:val="22"/>
          <w:szCs w:val="22"/>
        </w:rPr>
      </w:pPr>
      <w:r w:rsidRPr="00E420B1">
        <w:rPr>
          <w:rFonts w:ascii="Palatino Linotype" w:hAnsi="Palatino Linotype" w:cs="Arial"/>
          <w:i/>
          <w:sz w:val="22"/>
          <w:szCs w:val="22"/>
        </w:rPr>
        <w:t>“</w:t>
      </w:r>
      <w:r w:rsidR="00AA504D" w:rsidRPr="00E420B1">
        <w:rPr>
          <w:rFonts w:ascii="Palatino Linotype" w:hAnsi="Palatino Linotype" w:cs="Arial"/>
          <w:i/>
          <w:sz w:val="22"/>
          <w:szCs w:val="22"/>
        </w:rPr>
        <w:t>me remiten a una liga que no tiene información solicitada</w:t>
      </w:r>
      <w:r w:rsidR="00221AF3" w:rsidRPr="00E420B1">
        <w:rPr>
          <w:rFonts w:ascii="Palatino Linotype" w:hAnsi="Palatino Linotype" w:cs="Arial"/>
          <w:i/>
          <w:sz w:val="22"/>
          <w:szCs w:val="22"/>
        </w:rPr>
        <w:t xml:space="preserve">” </w:t>
      </w:r>
      <w:r w:rsidR="00683278" w:rsidRPr="00E420B1">
        <w:rPr>
          <w:rFonts w:ascii="Palatino Linotype" w:hAnsi="Palatino Linotype" w:cs="Arial"/>
          <w:i/>
          <w:sz w:val="22"/>
          <w:szCs w:val="22"/>
        </w:rPr>
        <w:t>(S</w:t>
      </w:r>
      <w:r w:rsidR="009F704F" w:rsidRPr="00E420B1">
        <w:rPr>
          <w:rFonts w:ascii="Palatino Linotype" w:hAnsi="Palatino Linotype" w:cs="Arial"/>
          <w:i/>
          <w:sz w:val="22"/>
          <w:szCs w:val="22"/>
        </w:rPr>
        <w:t>ic)</w:t>
      </w:r>
    </w:p>
    <w:p w14:paraId="76F6E0F5" w14:textId="77777777" w:rsidR="00C6053C" w:rsidRPr="00E420B1" w:rsidRDefault="00C6053C" w:rsidP="00683278">
      <w:pPr>
        <w:spacing w:before="240" w:after="240"/>
        <w:ind w:left="851" w:right="902"/>
        <w:contextualSpacing/>
        <w:jc w:val="both"/>
        <w:rPr>
          <w:rFonts w:ascii="Palatino Linotype" w:hAnsi="Palatino Linotype" w:cs="Arial"/>
          <w:i/>
          <w:sz w:val="22"/>
          <w:szCs w:val="22"/>
        </w:rPr>
      </w:pPr>
    </w:p>
    <w:p w14:paraId="14438B67" w14:textId="77777777" w:rsidR="00550D2B" w:rsidRPr="00E420B1" w:rsidRDefault="00550D2B" w:rsidP="00550D2B">
      <w:pPr>
        <w:spacing w:before="240" w:after="240" w:line="360" w:lineRule="auto"/>
        <w:ind w:left="567"/>
        <w:jc w:val="both"/>
        <w:rPr>
          <w:rFonts w:ascii="Palatino Linotype" w:hAnsi="Palatino Linotype" w:cs="Arial"/>
          <w:b/>
        </w:rPr>
      </w:pPr>
      <w:r w:rsidRPr="00E420B1">
        <w:rPr>
          <w:rFonts w:ascii="Palatino Linotype" w:hAnsi="Palatino Linotype" w:cs="Arial"/>
          <w:b/>
        </w:rPr>
        <w:t>b) Razones o motivos de inconformidad.</w:t>
      </w:r>
    </w:p>
    <w:p w14:paraId="07A25EE7" w14:textId="3033B797" w:rsidR="00186B63" w:rsidRPr="00E420B1" w:rsidRDefault="009B08DD" w:rsidP="00550D2B">
      <w:pPr>
        <w:spacing w:before="240" w:after="240" w:line="360" w:lineRule="auto"/>
        <w:ind w:left="567"/>
        <w:jc w:val="both"/>
        <w:rPr>
          <w:rFonts w:ascii="Palatino Linotype" w:hAnsi="Palatino Linotype" w:cs="Arial"/>
          <w:b/>
        </w:rPr>
      </w:pPr>
      <w:r w:rsidRPr="00E420B1">
        <w:rPr>
          <w:rFonts w:ascii="Palatino Linotype" w:hAnsi="Palatino Linotype" w:cs="Arial"/>
          <w:i/>
          <w:sz w:val="22"/>
          <w:szCs w:val="22"/>
        </w:rPr>
        <w:t>“</w:t>
      </w:r>
      <w:r w:rsidR="00AA504D" w:rsidRPr="00E420B1">
        <w:rPr>
          <w:rFonts w:ascii="Palatino Linotype" w:hAnsi="Palatino Linotype" w:cs="Arial"/>
          <w:i/>
          <w:sz w:val="22"/>
          <w:szCs w:val="22"/>
        </w:rPr>
        <w:t xml:space="preserve">Al no responder la solicitud, pido que se </w:t>
      </w:r>
      <w:proofErr w:type="spellStart"/>
      <w:r w:rsidR="00AA504D" w:rsidRPr="00E420B1">
        <w:rPr>
          <w:rFonts w:ascii="Palatino Linotype" w:hAnsi="Palatino Linotype" w:cs="Arial"/>
          <w:i/>
          <w:sz w:val="22"/>
          <w:szCs w:val="22"/>
        </w:rPr>
        <w:t>reponda</w:t>
      </w:r>
      <w:proofErr w:type="spellEnd"/>
      <w:r w:rsidR="00AA504D" w:rsidRPr="00E420B1">
        <w:rPr>
          <w:rFonts w:ascii="Palatino Linotype" w:hAnsi="Palatino Linotype" w:cs="Arial"/>
          <w:i/>
          <w:sz w:val="22"/>
          <w:szCs w:val="22"/>
        </w:rPr>
        <w:t xml:space="preserve"> por este sistema</w:t>
      </w:r>
      <w:r w:rsidR="00BD0BA2" w:rsidRPr="00E420B1">
        <w:rPr>
          <w:rFonts w:ascii="Palatino Linotype" w:hAnsi="Palatino Linotype" w:cs="Arial"/>
          <w:i/>
          <w:sz w:val="22"/>
          <w:szCs w:val="22"/>
        </w:rPr>
        <w:t>” (</w:t>
      </w:r>
      <w:r w:rsidR="00683278" w:rsidRPr="00E420B1">
        <w:rPr>
          <w:rFonts w:ascii="Palatino Linotype" w:hAnsi="Palatino Linotype" w:cs="Arial"/>
          <w:i/>
          <w:sz w:val="22"/>
          <w:szCs w:val="22"/>
        </w:rPr>
        <w:t>S</w:t>
      </w:r>
      <w:r w:rsidR="009F704F" w:rsidRPr="00E420B1">
        <w:rPr>
          <w:rFonts w:ascii="Palatino Linotype" w:hAnsi="Palatino Linotype" w:cs="Arial"/>
          <w:i/>
          <w:sz w:val="22"/>
          <w:szCs w:val="22"/>
        </w:rPr>
        <w:t>ic)</w:t>
      </w:r>
    </w:p>
    <w:p w14:paraId="1D62F603" w14:textId="56CBCB66" w:rsidR="00D41D70" w:rsidRPr="00E420B1" w:rsidRDefault="009509CF" w:rsidP="00AF299E">
      <w:pPr>
        <w:spacing w:before="240" w:after="240" w:line="360" w:lineRule="auto"/>
        <w:jc w:val="both"/>
        <w:rPr>
          <w:rFonts w:ascii="Palatino Linotype" w:eastAsia="Calibri" w:hAnsi="Palatino Linotype" w:cs="Arial"/>
        </w:rPr>
      </w:pPr>
      <w:r w:rsidRPr="00E420B1">
        <w:rPr>
          <w:rFonts w:ascii="Palatino Linotype" w:hAnsi="Palatino Linotype" w:cs="Arial"/>
          <w:b/>
          <w:szCs w:val="28"/>
        </w:rPr>
        <w:t>4</w:t>
      </w:r>
      <w:r w:rsidR="008E7698" w:rsidRPr="00E420B1">
        <w:rPr>
          <w:rFonts w:ascii="Palatino Linotype" w:hAnsi="Palatino Linotype" w:cs="Arial"/>
          <w:b/>
          <w:szCs w:val="28"/>
        </w:rPr>
        <w:t xml:space="preserve">. </w:t>
      </w:r>
      <w:r w:rsidR="00D41D70" w:rsidRPr="00E420B1">
        <w:rPr>
          <w:rFonts w:ascii="Palatino Linotype" w:eastAsia="Calibri" w:hAnsi="Palatino Linotype" w:cs="Arial"/>
          <w:b/>
          <w:szCs w:val="28"/>
        </w:rPr>
        <w:t xml:space="preserve">Turno. </w:t>
      </w:r>
      <w:r w:rsidR="00D41D70" w:rsidRPr="00E420B1">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E420B1">
        <w:rPr>
          <w:rFonts w:ascii="Palatino Linotype" w:hAnsi="Palatino Linotype" w:cs="Arial"/>
        </w:rPr>
        <w:t>por razón de turno fue asignado a</w:t>
      </w:r>
      <w:r w:rsidR="00C56BA8" w:rsidRPr="00E420B1">
        <w:rPr>
          <w:rFonts w:ascii="Palatino Linotype" w:hAnsi="Palatino Linotype" w:cs="Arial"/>
        </w:rPr>
        <w:t xml:space="preserve">l </w:t>
      </w:r>
      <w:r w:rsidR="00D41D70" w:rsidRPr="00E420B1">
        <w:rPr>
          <w:rFonts w:ascii="Palatino Linotype" w:eastAsia="Calibri" w:hAnsi="Palatino Linotype" w:cs="Arial"/>
        </w:rPr>
        <w:t xml:space="preserve"> </w:t>
      </w:r>
      <w:r w:rsidR="00D41D70" w:rsidRPr="00E420B1">
        <w:rPr>
          <w:rFonts w:ascii="Palatino Linotype" w:eastAsia="Calibri" w:hAnsi="Palatino Linotype" w:cs="Arial"/>
          <w:b/>
        </w:rPr>
        <w:t>Comisionad</w:t>
      </w:r>
      <w:r w:rsidR="00C56BA8" w:rsidRPr="00E420B1">
        <w:rPr>
          <w:rFonts w:ascii="Palatino Linotype" w:eastAsia="Calibri" w:hAnsi="Palatino Linotype" w:cs="Arial"/>
          <w:b/>
        </w:rPr>
        <w:t>o</w:t>
      </w:r>
      <w:r w:rsidR="00D41D70" w:rsidRPr="00E420B1">
        <w:rPr>
          <w:rFonts w:ascii="Palatino Linotype" w:eastAsia="Calibri" w:hAnsi="Palatino Linotype" w:cs="Arial"/>
        </w:rPr>
        <w:t xml:space="preserve"> </w:t>
      </w:r>
      <w:r w:rsidR="00C56BA8" w:rsidRPr="00E420B1">
        <w:rPr>
          <w:rFonts w:ascii="Palatino Linotype" w:eastAsia="Calibri" w:hAnsi="Palatino Linotype" w:cs="Arial"/>
          <w:b/>
        </w:rPr>
        <w:t>Javier M</w:t>
      </w:r>
      <w:r w:rsidR="00C56BA8" w:rsidRPr="00E420B1">
        <w:rPr>
          <w:rFonts w:ascii="Palatino Linotype" w:hAnsi="Palatino Linotype" w:cs="Arial"/>
        </w:rPr>
        <w:t xml:space="preserve">artínez Cruz </w:t>
      </w:r>
      <w:r w:rsidR="00D41D70" w:rsidRPr="00E420B1">
        <w:rPr>
          <w:rFonts w:ascii="Palatino Linotype" w:hAnsi="Palatino Linotype" w:cs="Arial"/>
        </w:rPr>
        <w:t xml:space="preserve">a su análisis, estudio, elaboración del proyecto y </w:t>
      </w:r>
      <w:r w:rsidR="00D41D70" w:rsidRPr="00E420B1">
        <w:rPr>
          <w:rFonts w:ascii="Palatino Linotype" w:eastAsia="Calibri" w:hAnsi="Palatino Linotype" w:cs="Arial"/>
        </w:rPr>
        <w:t>presentación ante el Pleno de este Instituto.</w:t>
      </w:r>
    </w:p>
    <w:p w14:paraId="2590D6D7" w14:textId="7EDE7CF7" w:rsidR="00282559" w:rsidRPr="00E420B1" w:rsidRDefault="00282559" w:rsidP="00282559">
      <w:pPr>
        <w:spacing w:line="360" w:lineRule="auto"/>
        <w:jc w:val="both"/>
        <w:rPr>
          <w:rFonts w:ascii="Palatino Linotype" w:hAnsi="Palatino Linotype" w:cs="Arial"/>
          <w:lang w:val="es-ES_tradnl"/>
        </w:rPr>
      </w:pPr>
      <w:r w:rsidRPr="00E420B1">
        <w:rPr>
          <w:rFonts w:ascii="Palatino Linotype" w:hAnsi="Palatino Linotype" w:cs="Arial"/>
          <w:lang w:val="es-ES_tradnl"/>
        </w:rPr>
        <w:t xml:space="preserve">El </w:t>
      </w:r>
      <w:r w:rsidRPr="00E420B1">
        <w:rPr>
          <w:rFonts w:ascii="Palatino Linotype" w:hAnsi="Palatino Linotype" w:cs="Arial"/>
          <w:b/>
          <w:lang w:val="es-ES_tradnl"/>
        </w:rPr>
        <w:t>veintitrés de agosto de dos mil veintiuno, en la Segunda Sesión Extraordinaria</w:t>
      </w:r>
      <w:r w:rsidRPr="00E420B1">
        <w:rPr>
          <w:rFonts w:ascii="Palatino Linotype" w:hAnsi="Palatino Linotype" w:cs="Arial"/>
          <w:lang w:val="es-ES_tradnl"/>
        </w:rPr>
        <w:t xml:space="preserve">, el Pleno del Instituto aprobó el </w:t>
      </w:r>
      <w:proofErr w:type="spellStart"/>
      <w:r w:rsidRPr="00E420B1">
        <w:rPr>
          <w:rFonts w:ascii="Palatino Linotype" w:hAnsi="Palatino Linotype" w:cs="Arial"/>
          <w:lang w:val="es-ES_tradnl"/>
        </w:rPr>
        <w:t>returno</w:t>
      </w:r>
      <w:proofErr w:type="spellEnd"/>
      <w:r w:rsidRPr="00E420B1">
        <w:rPr>
          <w:rFonts w:ascii="Palatino Linotype" w:hAnsi="Palatino Linotype" w:cs="Arial"/>
          <w:lang w:val="es-ES_tradnl"/>
        </w:rPr>
        <w:t xml:space="preserve"> del recurso de revisión indicado al rubro a la Ponencia de la </w:t>
      </w:r>
      <w:r w:rsidRPr="00E420B1">
        <w:rPr>
          <w:rFonts w:ascii="Palatino Linotype" w:hAnsi="Palatino Linotype" w:cs="Arial"/>
          <w:b/>
          <w:lang w:val="es-ES_tradnl"/>
        </w:rPr>
        <w:t>Comisionada Guadalupe Ramírez Peña</w:t>
      </w:r>
      <w:r w:rsidRPr="00E420B1">
        <w:rPr>
          <w:rFonts w:ascii="Palatino Linotype" w:hAnsi="Palatino Linotype" w:cs="Arial"/>
          <w:lang w:val="es-ES_tradnl"/>
        </w:rPr>
        <w:t xml:space="preserve"> para su estudio y resolución.</w:t>
      </w:r>
    </w:p>
    <w:p w14:paraId="386D05F8" w14:textId="407726D5" w:rsidR="00282559" w:rsidRPr="00E420B1" w:rsidRDefault="009509CF" w:rsidP="00184FBA">
      <w:pPr>
        <w:spacing w:before="240" w:after="240" w:line="360" w:lineRule="auto"/>
        <w:jc w:val="both"/>
        <w:rPr>
          <w:rFonts w:ascii="Palatino Linotype" w:hAnsi="Palatino Linotype" w:cs="Arial"/>
        </w:rPr>
      </w:pPr>
      <w:r w:rsidRPr="00E420B1">
        <w:rPr>
          <w:rFonts w:ascii="Palatino Linotype" w:hAnsi="Palatino Linotype" w:cs="Arial"/>
          <w:b/>
          <w:szCs w:val="28"/>
        </w:rPr>
        <w:lastRenderedPageBreak/>
        <w:t>5</w:t>
      </w:r>
      <w:r w:rsidR="00D41D70" w:rsidRPr="00E420B1">
        <w:rPr>
          <w:rFonts w:ascii="Palatino Linotype" w:hAnsi="Palatino Linotype" w:cs="Arial"/>
          <w:b/>
          <w:szCs w:val="28"/>
        </w:rPr>
        <w:t xml:space="preserve">. Admisión. </w:t>
      </w:r>
      <w:r w:rsidR="00D41D70" w:rsidRPr="00E420B1">
        <w:rPr>
          <w:rFonts w:ascii="Palatino Linotype" w:hAnsi="Palatino Linotype" w:cs="Arial"/>
        </w:rPr>
        <w:t xml:space="preserve">Mediante auto de fecha </w:t>
      </w:r>
      <w:r w:rsidR="00C56BA8" w:rsidRPr="00E420B1">
        <w:rPr>
          <w:rFonts w:ascii="Palatino Linotype" w:hAnsi="Palatino Linotype" w:cs="Arial"/>
          <w:b/>
        </w:rPr>
        <w:t>cinco</w:t>
      </w:r>
      <w:r w:rsidR="00221AF3" w:rsidRPr="00E420B1">
        <w:rPr>
          <w:rFonts w:ascii="Palatino Linotype" w:hAnsi="Palatino Linotype" w:cs="Arial"/>
          <w:b/>
        </w:rPr>
        <w:t xml:space="preserve"> de </w:t>
      </w:r>
      <w:r w:rsidR="00C56BA8" w:rsidRPr="00E420B1">
        <w:rPr>
          <w:rFonts w:ascii="Palatino Linotype" w:hAnsi="Palatino Linotype" w:cs="Arial"/>
          <w:b/>
        </w:rPr>
        <w:t>agosto</w:t>
      </w:r>
      <w:r w:rsidR="005B3D93" w:rsidRPr="00E420B1">
        <w:rPr>
          <w:rFonts w:ascii="Palatino Linotype" w:hAnsi="Palatino Linotype" w:cs="Arial"/>
          <w:b/>
        </w:rPr>
        <w:t xml:space="preserve"> </w:t>
      </w:r>
      <w:r w:rsidR="00D41D70" w:rsidRPr="00E420B1">
        <w:rPr>
          <w:rFonts w:ascii="Palatino Linotype" w:hAnsi="Palatino Linotype" w:cs="Arial"/>
          <w:b/>
        </w:rPr>
        <w:t>de</w:t>
      </w:r>
      <w:r w:rsidR="00047F41" w:rsidRPr="00E420B1">
        <w:rPr>
          <w:rFonts w:ascii="Palatino Linotype" w:hAnsi="Palatino Linotype" w:cs="Arial"/>
          <w:b/>
        </w:rPr>
        <w:t>l</w:t>
      </w:r>
      <w:r w:rsidR="00D41D70" w:rsidRPr="00E420B1">
        <w:rPr>
          <w:rFonts w:ascii="Palatino Linotype" w:hAnsi="Palatino Linotype" w:cs="Arial"/>
          <w:b/>
        </w:rPr>
        <w:t xml:space="preserve"> dos mil </w:t>
      </w:r>
      <w:r w:rsidR="00C6053C" w:rsidRPr="00E420B1">
        <w:rPr>
          <w:rFonts w:ascii="Palatino Linotype" w:hAnsi="Palatino Linotype" w:cs="Arial"/>
          <w:b/>
        </w:rPr>
        <w:t>veintiuno</w:t>
      </w:r>
      <w:r w:rsidR="00D41D70" w:rsidRPr="00E420B1">
        <w:rPr>
          <w:rFonts w:ascii="Palatino Linotype" w:hAnsi="Palatino Linotype" w:cs="Arial"/>
        </w:rPr>
        <w:t xml:space="preserve">, este Órgano Garante, admitió a trámite el recurso de revisión respectivo, </w:t>
      </w:r>
      <w:r w:rsidR="00BD000E" w:rsidRPr="00E420B1">
        <w:rPr>
          <w:rFonts w:ascii="Palatino Linotype" w:hAnsi="Palatino Linotype" w:cs="Arial"/>
        </w:rPr>
        <w:t xml:space="preserve">poniéndose </w:t>
      </w:r>
      <w:r w:rsidR="00D41D70" w:rsidRPr="00E420B1">
        <w:rPr>
          <w:rFonts w:ascii="Palatino Linotype" w:hAnsi="Palatino Linotype" w:cs="Arial"/>
        </w:rPr>
        <w:t xml:space="preserve">a disposición de las partes, para que </w:t>
      </w:r>
      <w:r w:rsidR="00C71A66" w:rsidRPr="00E420B1">
        <w:rPr>
          <w:rFonts w:ascii="Palatino Linotype" w:hAnsi="Palatino Linotype" w:cs="Arial"/>
        </w:rPr>
        <w:t>un plazo no mayor a siete días hábiles manifestase</w:t>
      </w:r>
      <w:r w:rsidR="00D41D70" w:rsidRPr="00E420B1">
        <w:rPr>
          <w:rFonts w:ascii="Palatino Linotype" w:hAnsi="Palatino Linotype" w:cs="Arial"/>
        </w:rPr>
        <w:t xml:space="preserve"> lo que a su derecho corresponda</w:t>
      </w:r>
      <w:r w:rsidR="00BD000E" w:rsidRPr="00E420B1">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E420B1">
        <w:rPr>
          <w:rFonts w:ascii="Palatino Linotype" w:hAnsi="Palatino Linotype" w:cs="Arial"/>
        </w:rPr>
        <w:t>Pública</w:t>
      </w:r>
      <w:r w:rsidR="00BD000E" w:rsidRPr="00E420B1">
        <w:rPr>
          <w:rFonts w:ascii="Palatino Linotype" w:hAnsi="Palatino Linotype" w:cs="Arial"/>
        </w:rPr>
        <w:t xml:space="preserve"> del </w:t>
      </w:r>
      <w:r w:rsidR="00104E08" w:rsidRPr="00E420B1">
        <w:rPr>
          <w:rFonts w:ascii="Palatino Linotype" w:hAnsi="Palatino Linotype" w:cs="Arial"/>
        </w:rPr>
        <w:t>E</w:t>
      </w:r>
      <w:r w:rsidR="00BD000E" w:rsidRPr="00E420B1">
        <w:rPr>
          <w:rFonts w:ascii="Palatino Linotype" w:hAnsi="Palatino Linotype" w:cs="Arial"/>
        </w:rPr>
        <w:t>stado de México y Municipios.</w:t>
      </w:r>
      <w:r w:rsidR="00D41D70" w:rsidRPr="00E420B1">
        <w:rPr>
          <w:rFonts w:ascii="Palatino Linotype" w:hAnsi="Palatino Linotype" w:cs="Arial"/>
        </w:rPr>
        <w:t xml:space="preserve"> </w:t>
      </w:r>
    </w:p>
    <w:p w14:paraId="4B480771" w14:textId="1D831A6A" w:rsidR="00CF3CCD" w:rsidRPr="00E420B1" w:rsidRDefault="005B3D93" w:rsidP="00550D2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color w:val="FF0000"/>
        </w:rPr>
      </w:pPr>
      <w:r w:rsidRPr="00E420B1">
        <w:rPr>
          <w:rFonts w:ascii="Palatino Linotype" w:hAnsi="Palatino Linotype" w:cs="Arial"/>
          <w:b/>
          <w:szCs w:val="28"/>
        </w:rPr>
        <w:t>6</w:t>
      </w:r>
      <w:r w:rsidR="00221AF3" w:rsidRPr="00E420B1">
        <w:rPr>
          <w:rFonts w:ascii="Palatino Linotype" w:hAnsi="Palatino Linotype" w:cs="Arial"/>
          <w:b/>
          <w:szCs w:val="28"/>
        </w:rPr>
        <w:t>.</w:t>
      </w:r>
      <w:r w:rsidR="00550D2B" w:rsidRPr="00E420B1">
        <w:rPr>
          <w:rFonts w:ascii="Palatino Linotype" w:hAnsi="Palatino Linotype" w:cs="Arial"/>
          <w:b/>
          <w:szCs w:val="28"/>
        </w:rPr>
        <w:t xml:space="preserve"> Manifestaciones.</w:t>
      </w:r>
      <w:r w:rsidR="00550D2B" w:rsidRPr="00E420B1">
        <w:rPr>
          <w:rFonts w:ascii="Palatino Linotype" w:hAnsi="Palatino Linotype" w:cs="Arial"/>
          <w:b/>
          <w:sz w:val="28"/>
          <w:szCs w:val="28"/>
        </w:rPr>
        <w:t xml:space="preserve"> </w:t>
      </w:r>
      <w:r w:rsidR="00CF3CCD" w:rsidRPr="00E420B1">
        <w:rPr>
          <w:rFonts w:ascii="Palatino Linotype" w:hAnsi="Palatino Linotype" w:cs="Arial"/>
        </w:rPr>
        <w:t xml:space="preserve">De las constancias que integran el expediente en que se actúan se advierte que </w:t>
      </w:r>
      <w:r w:rsidR="00550D2B" w:rsidRPr="00E420B1">
        <w:rPr>
          <w:rFonts w:ascii="Palatino Linotype" w:hAnsi="Palatino Linotype" w:cs="Arial"/>
        </w:rPr>
        <w:t xml:space="preserve">ambas partes fueron omisas en presentar alegatos o cualquier manifestación que a su derecho convenga, por lo tanto, se tiene por </w:t>
      </w:r>
      <w:proofErr w:type="spellStart"/>
      <w:r w:rsidR="00550D2B" w:rsidRPr="00E420B1">
        <w:rPr>
          <w:rFonts w:ascii="Palatino Linotype" w:hAnsi="Palatino Linotype" w:cs="Arial"/>
        </w:rPr>
        <w:t>precluido</w:t>
      </w:r>
      <w:proofErr w:type="spellEnd"/>
      <w:r w:rsidR="00550D2B" w:rsidRPr="00E420B1">
        <w:rPr>
          <w:rFonts w:ascii="Palatino Linotype" w:hAnsi="Palatino Linotype" w:cs="Arial"/>
        </w:rPr>
        <w:t xml:space="preserve"> su derecho para tal efecto.</w:t>
      </w:r>
    </w:p>
    <w:p w14:paraId="67F2250A" w14:textId="0F409329" w:rsidR="00683278" w:rsidRPr="00E420B1" w:rsidRDefault="00683278" w:rsidP="00CF3CCD">
      <w:pPr>
        <w:spacing w:after="240" w:line="360" w:lineRule="auto"/>
        <w:contextualSpacing/>
        <w:jc w:val="both"/>
        <w:rPr>
          <w:rFonts w:ascii="Palatino Linotype" w:eastAsia="Palatino Linotype" w:hAnsi="Palatino Linotype" w:cs="Palatino Linotype"/>
        </w:rPr>
      </w:pPr>
      <w:r w:rsidRPr="00E420B1">
        <w:rPr>
          <w:rFonts w:ascii="Palatino Linotype" w:hAnsi="Palatino Linotype" w:cs="Arial"/>
          <w:b/>
          <w:szCs w:val="28"/>
        </w:rPr>
        <w:t>7. Ampliación del plazo para emitir resolución</w:t>
      </w:r>
      <w:r w:rsidRPr="00E420B1">
        <w:rPr>
          <w:rFonts w:ascii="Palatino Linotype" w:eastAsia="Palatino Linotype" w:hAnsi="Palatino Linotype" w:cs="Palatino Linotype"/>
        </w:rPr>
        <w:t xml:space="preserve">. En fecha </w:t>
      </w:r>
      <w:r w:rsidR="00C56BA8" w:rsidRPr="00E420B1">
        <w:rPr>
          <w:rFonts w:ascii="Palatino Linotype" w:eastAsia="Palatino Linotype" w:hAnsi="Palatino Linotype" w:cs="Palatino Linotype"/>
          <w:b/>
        </w:rPr>
        <w:t>tres</w:t>
      </w:r>
      <w:r w:rsidR="009509CF" w:rsidRPr="00E420B1">
        <w:rPr>
          <w:rFonts w:ascii="Palatino Linotype" w:eastAsia="Palatino Linotype" w:hAnsi="Palatino Linotype" w:cs="Palatino Linotype"/>
          <w:b/>
        </w:rPr>
        <w:t xml:space="preserve"> de </w:t>
      </w:r>
      <w:r w:rsidR="00C56BA8" w:rsidRPr="00E420B1">
        <w:rPr>
          <w:rFonts w:ascii="Palatino Linotype" w:eastAsia="Palatino Linotype" w:hAnsi="Palatino Linotype" w:cs="Palatino Linotype"/>
          <w:b/>
        </w:rPr>
        <w:t>agosto</w:t>
      </w:r>
      <w:r w:rsidR="00550D2B" w:rsidRPr="00E420B1">
        <w:rPr>
          <w:rFonts w:ascii="Palatino Linotype" w:eastAsia="Palatino Linotype" w:hAnsi="Palatino Linotype" w:cs="Palatino Linotype"/>
          <w:b/>
        </w:rPr>
        <w:t xml:space="preserve"> de la presente anualidad</w:t>
      </w:r>
      <w:r w:rsidRPr="00E420B1">
        <w:rPr>
          <w:rFonts w:ascii="Palatino Linotype" w:eastAsia="Palatino Linotype" w:hAnsi="Palatino Linotype" w:cs="Palatino Linotype"/>
        </w:rPr>
        <w:t>,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14:paraId="3B5A4152" w14:textId="77777777" w:rsidR="00C56BA8" w:rsidRPr="00E420B1" w:rsidRDefault="00C56BA8" w:rsidP="00CF3CCD">
      <w:pPr>
        <w:spacing w:after="240" w:line="360" w:lineRule="auto"/>
        <w:contextualSpacing/>
        <w:jc w:val="both"/>
        <w:rPr>
          <w:rFonts w:ascii="Palatino Linotype" w:eastAsia="Palatino Linotype" w:hAnsi="Palatino Linotype" w:cs="Palatino Linotype"/>
        </w:rPr>
      </w:pPr>
    </w:p>
    <w:p w14:paraId="5126E0CC" w14:textId="3989E858" w:rsidR="006031FE" w:rsidRPr="00E420B1" w:rsidRDefault="00683278" w:rsidP="00683278">
      <w:pPr>
        <w:spacing w:line="360" w:lineRule="auto"/>
        <w:contextualSpacing/>
        <w:jc w:val="both"/>
        <w:rPr>
          <w:rFonts w:ascii="Palatino Linotype" w:eastAsia="Calibri" w:hAnsi="Palatino Linotype" w:cs="Arial"/>
          <w:b/>
          <w:sz w:val="28"/>
          <w:szCs w:val="28"/>
        </w:rPr>
      </w:pPr>
      <w:r w:rsidRPr="00E420B1">
        <w:rPr>
          <w:rFonts w:ascii="Palatino Linotype" w:eastAsia="Calibri" w:hAnsi="Palatino Linotype" w:cs="Arial"/>
          <w:b/>
          <w:szCs w:val="28"/>
        </w:rPr>
        <w:t>8</w:t>
      </w:r>
      <w:r w:rsidR="008E7698" w:rsidRPr="00E420B1">
        <w:rPr>
          <w:rFonts w:ascii="Palatino Linotype" w:eastAsia="Calibri" w:hAnsi="Palatino Linotype" w:cs="Arial"/>
          <w:b/>
          <w:szCs w:val="28"/>
        </w:rPr>
        <w:t xml:space="preserve">. </w:t>
      </w:r>
      <w:r w:rsidR="006747B5" w:rsidRPr="00E420B1">
        <w:rPr>
          <w:rFonts w:ascii="Palatino Linotype" w:eastAsia="Calibri" w:hAnsi="Palatino Linotype" w:cs="Arial"/>
          <w:b/>
          <w:szCs w:val="28"/>
        </w:rPr>
        <w:t xml:space="preserve">Cierre de Instrucción. </w:t>
      </w:r>
      <w:r w:rsidR="00C77FCC" w:rsidRPr="00E420B1">
        <w:rPr>
          <w:rFonts w:ascii="Palatino Linotype" w:eastAsia="Calibri" w:hAnsi="Palatino Linotype" w:cs="Arial"/>
          <w:szCs w:val="28"/>
        </w:rPr>
        <w:t xml:space="preserve">En </w:t>
      </w:r>
      <w:r w:rsidR="009509CF" w:rsidRPr="00E420B1">
        <w:rPr>
          <w:rFonts w:ascii="Palatino Linotype" w:eastAsia="Calibri" w:hAnsi="Palatino Linotype" w:cs="Arial"/>
          <w:szCs w:val="28"/>
        </w:rPr>
        <w:t xml:space="preserve">fecha </w:t>
      </w:r>
      <w:r w:rsidR="00C56BA8" w:rsidRPr="00E420B1">
        <w:rPr>
          <w:rFonts w:ascii="Palatino Linotype" w:eastAsia="Calibri" w:hAnsi="Palatino Linotype" w:cs="Arial"/>
          <w:szCs w:val="28"/>
        </w:rPr>
        <w:t>tres</w:t>
      </w:r>
      <w:r w:rsidR="002F7C94" w:rsidRPr="00E420B1">
        <w:rPr>
          <w:rFonts w:ascii="Palatino Linotype" w:eastAsia="Calibri" w:hAnsi="Palatino Linotype" w:cs="Arial"/>
          <w:szCs w:val="28"/>
        </w:rPr>
        <w:t xml:space="preserve"> de </w:t>
      </w:r>
      <w:r w:rsidR="00C56BA8" w:rsidRPr="00E420B1">
        <w:rPr>
          <w:rFonts w:ascii="Palatino Linotype" w:eastAsia="Calibri" w:hAnsi="Palatino Linotype" w:cs="Arial"/>
          <w:szCs w:val="28"/>
        </w:rPr>
        <w:t>septiembre</w:t>
      </w:r>
      <w:r w:rsidR="00C11F89" w:rsidRPr="00E420B1">
        <w:rPr>
          <w:rFonts w:ascii="Palatino Linotype" w:eastAsia="Calibri" w:hAnsi="Palatino Linotype" w:cs="Arial"/>
          <w:szCs w:val="28"/>
        </w:rPr>
        <w:t xml:space="preserve"> de</w:t>
      </w:r>
      <w:r w:rsidRPr="00E420B1">
        <w:rPr>
          <w:rFonts w:ascii="Palatino Linotype" w:eastAsia="Calibri" w:hAnsi="Palatino Linotype" w:cs="Arial"/>
          <w:szCs w:val="28"/>
        </w:rPr>
        <w:t xml:space="preserve">l año </w:t>
      </w:r>
      <w:r w:rsidR="00D91D87" w:rsidRPr="00E420B1">
        <w:rPr>
          <w:rFonts w:ascii="Palatino Linotype" w:eastAsia="Calibri" w:hAnsi="Palatino Linotype" w:cs="Arial"/>
          <w:szCs w:val="28"/>
        </w:rPr>
        <w:t>dos mil veintiuno</w:t>
      </w:r>
      <w:r w:rsidR="00DA0B77" w:rsidRPr="00E420B1">
        <w:rPr>
          <w:rFonts w:ascii="Palatino Linotype" w:hAnsi="Palatino Linotype"/>
        </w:rPr>
        <w:t xml:space="preserve">, se emitió el acuerdo por medio del cual se declaró cerrada la instrucción, pasando el expediente a resolución, </w:t>
      </w:r>
      <w:r w:rsidR="00C71A66" w:rsidRPr="00E420B1">
        <w:rPr>
          <w:rFonts w:ascii="Palatino Linotype" w:hAnsi="Palatino Linotype"/>
        </w:rPr>
        <w:t>debido a</w:t>
      </w:r>
      <w:r w:rsidR="00D65DA3" w:rsidRPr="00E420B1">
        <w:rPr>
          <w:rFonts w:ascii="Palatino Linotype" w:hAnsi="Palatino Linotype"/>
        </w:rPr>
        <w:t xml:space="preserve"> que fue debidamente substanciado el expediente y no existiendo diligencia pendiente de desahogo, </w:t>
      </w:r>
      <w:r w:rsidR="00DA0B77" w:rsidRPr="00E420B1">
        <w:rPr>
          <w:rFonts w:ascii="Palatino Linotype" w:hAnsi="Palatino Linotype"/>
        </w:rPr>
        <w:t xml:space="preserve">en términos del </w:t>
      </w:r>
      <w:r w:rsidR="006031FE" w:rsidRPr="00E420B1">
        <w:rPr>
          <w:rFonts w:ascii="Palatino Linotype" w:hAnsi="Palatino Linotype"/>
        </w:rPr>
        <w:t>artículo 185 fracci</w:t>
      </w:r>
      <w:r w:rsidR="00DA0B77" w:rsidRPr="00E420B1">
        <w:rPr>
          <w:rFonts w:ascii="Palatino Linotype" w:hAnsi="Palatino Linotype"/>
        </w:rPr>
        <w:t>ones</w:t>
      </w:r>
      <w:r w:rsidR="006031FE" w:rsidRPr="00E420B1">
        <w:rPr>
          <w:rFonts w:ascii="Palatino Linotype" w:hAnsi="Palatino Linotype"/>
        </w:rPr>
        <w:t xml:space="preserve"> VI</w:t>
      </w:r>
      <w:r w:rsidR="00DA0B77" w:rsidRPr="00E420B1">
        <w:rPr>
          <w:rFonts w:ascii="Palatino Linotype" w:hAnsi="Palatino Linotype"/>
        </w:rPr>
        <w:t xml:space="preserve"> y VIII</w:t>
      </w:r>
      <w:r w:rsidR="006031FE" w:rsidRPr="00E420B1">
        <w:rPr>
          <w:rFonts w:ascii="Palatino Linotype" w:hAnsi="Palatino Linotype"/>
        </w:rPr>
        <w:t xml:space="preserve"> de la Ley de Transparencia y Acceso a la Información Pública del Estado de México y Municipios</w:t>
      </w:r>
      <w:r w:rsidR="009F19E6" w:rsidRPr="00E420B1">
        <w:rPr>
          <w:rFonts w:ascii="Palatino Linotype" w:hAnsi="Palatino Linotype"/>
        </w:rPr>
        <w:t>,</w:t>
      </w:r>
      <w:r w:rsidR="006031FE" w:rsidRPr="00E420B1">
        <w:rPr>
          <w:rFonts w:ascii="Palatino Linotype" w:hAnsi="Palatino Linotype"/>
        </w:rPr>
        <w:t xml:space="preserve"> </w:t>
      </w:r>
      <w:r w:rsidR="00DA0B77" w:rsidRPr="00E420B1">
        <w:rPr>
          <w:rFonts w:ascii="Palatino Linotype" w:hAnsi="Palatino Linotype"/>
        </w:rPr>
        <w:t>el cual fue notificado a las partes en la misma fecha</w:t>
      </w:r>
      <w:r w:rsidR="006031FE" w:rsidRPr="00E420B1">
        <w:rPr>
          <w:rFonts w:ascii="Palatino Linotype" w:hAnsi="Palatino Linotype"/>
        </w:rPr>
        <w:t xml:space="preserve">. </w:t>
      </w:r>
      <w:r w:rsidR="006031FE" w:rsidRPr="00E420B1">
        <w:rPr>
          <w:rFonts w:ascii="Palatino Linotype" w:eastAsia="Calibri" w:hAnsi="Palatino Linotype" w:cs="Arial"/>
          <w:b/>
          <w:sz w:val="28"/>
          <w:szCs w:val="28"/>
        </w:rPr>
        <w:t xml:space="preserve"> </w:t>
      </w:r>
    </w:p>
    <w:p w14:paraId="7CD5D137" w14:textId="10283084" w:rsidR="008E7698" w:rsidRPr="00E420B1" w:rsidRDefault="004A6EFE" w:rsidP="004A6EFE">
      <w:pPr>
        <w:pStyle w:val="Ttulo2"/>
        <w:jc w:val="center"/>
        <w:rPr>
          <w:rFonts w:ascii="Palatino Linotype" w:hAnsi="Palatino Linotype"/>
          <w:b/>
          <w:color w:val="auto"/>
          <w:sz w:val="24"/>
          <w:szCs w:val="24"/>
        </w:rPr>
      </w:pPr>
      <w:r w:rsidRPr="00E420B1">
        <w:rPr>
          <w:rFonts w:ascii="Palatino Linotype" w:hAnsi="Palatino Linotype"/>
          <w:b/>
          <w:color w:val="auto"/>
          <w:sz w:val="24"/>
          <w:szCs w:val="24"/>
        </w:rPr>
        <w:t xml:space="preserve">II. </w:t>
      </w:r>
      <w:r w:rsidR="008E7698" w:rsidRPr="00E420B1">
        <w:rPr>
          <w:rFonts w:ascii="Palatino Linotype" w:hAnsi="Palatino Linotype"/>
          <w:b/>
          <w:color w:val="auto"/>
          <w:sz w:val="24"/>
          <w:szCs w:val="24"/>
        </w:rPr>
        <w:t>C O N S I D E R A N D O</w:t>
      </w:r>
      <w:r w:rsidR="00DA0B77" w:rsidRPr="00E420B1">
        <w:rPr>
          <w:rFonts w:ascii="Palatino Linotype" w:hAnsi="Palatino Linotype"/>
          <w:b/>
          <w:color w:val="auto"/>
          <w:sz w:val="24"/>
          <w:szCs w:val="24"/>
        </w:rPr>
        <w:t xml:space="preserve"> S</w:t>
      </w:r>
      <w:r w:rsidR="008E7698" w:rsidRPr="00E420B1">
        <w:rPr>
          <w:rFonts w:ascii="Palatino Linotype" w:hAnsi="Palatino Linotype"/>
          <w:b/>
          <w:color w:val="auto"/>
          <w:sz w:val="24"/>
          <w:szCs w:val="24"/>
        </w:rPr>
        <w:t>:</w:t>
      </w:r>
    </w:p>
    <w:p w14:paraId="0B1FAD6B" w14:textId="51334200" w:rsidR="00A5404F" w:rsidRPr="00E420B1" w:rsidRDefault="00516E6A" w:rsidP="008E7698">
      <w:pPr>
        <w:spacing w:before="240" w:after="240" w:line="360" w:lineRule="auto"/>
        <w:jc w:val="both"/>
        <w:rPr>
          <w:rFonts w:ascii="Palatino Linotype" w:hAnsi="Palatino Linotype" w:cs="Arial"/>
          <w:b/>
        </w:rPr>
      </w:pPr>
      <w:r w:rsidRPr="00E420B1">
        <w:rPr>
          <w:rFonts w:ascii="Palatino Linotype" w:hAnsi="Palatino Linotype" w:cs="Arial"/>
          <w:b/>
          <w:szCs w:val="28"/>
        </w:rPr>
        <w:t>PRIMERO</w:t>
      </w:r>
      <w:r w:rsidR="008E7698" w:rsidRPr="00E420B1">
        <w:rPr>
          <w:rFonts w:ascii="Palatino Linotype" w:hAnsi="Palatino Linotype" w:cs="Arial"/>
          <w:b/>
          <w:szCs w:val="28"/>
        </w:rPr>
        <w:t>. Competencia</w:t>
      </w:r>
      <w:r w:rsidR="008E7698" w:rsidRPr="00E420B1">
        <w:rPr>
          <w:rFonts w:ascii="Palatino Linotype" w:hAnsi="Palatino Linotype" w:cs="Arial"/>
          <w:b/>
          <w:sz w:val="22"/>
        </w:rPr>
        <w:t xml:space="preserve">. </w:t>
      </w:r>
      <w:r w:rsidR="00A5404F" w:rsidRPr="00E420B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E420B1">
        <w:rPr>
          <w:rFonts w:ascii="Palatino Linotype" w:hAnsi="Palatino Linotype"/>
          <w:shd w:val="clear" w:color="auto" w:fill="FFFFFF"/>
        </w:rPr>
        <w:t>Recurrente</w:t>
      </w:r>
      <w:r w:rsidR="00A5404F" w:rsidRPr="00E420B1">
        <w:rPr>
          <w:rFonts w:ascii="Palatino Linotype" w:hAnsi="Palatino Linotype"/>
          <w:shd w:val="clear" w:color="auto" w:fill="FFFFFF"/>
        </w:rPr>
        <w:t>, conforme a lo dispuesto en los artículos 6, apartado A de la Constitución Política de los Estados Unidos Mexican</w:t>
      </w:r>
      <w:r w:rsidR="00326DF2" w:rsidRPr="00E420B1">
        <w:rPr>
          <w:rFonts w:ascii="Palatino Linotype" w:hAnsi="Palatino Linotype"/>
          <w:shd w:val="clear" w:color="auto" w:fill="FFFFFF"/>
        </w:rPr>
        <w:t xml:space="preserve">os; 5, párrafos </w:t>
      </w:r>
      <w:r w:rsidR="00AF54D4" w:rsidRPr="00E420B1">
        <w:rPr>
          <w:rFonts w:ascii="Palatino Linotype" w:hAnsi="Palatino Linotype"/>
          <w:shd w:val="clear" w:color="auto" w:fill="FFFFFF"/>
        </w:rPr>
        <w:t xml:space="preserve">vigésimo noveno, trigésimo y trigésimo primero </w:t>
      </w:r>
      <w:r w:rsidR="00D371C6" w:rsidRPr="00E420B1">
        <w:rPr>
          <w:rFonts w:ascii="Palatino Linotype" w:hAnsi="Palatino Linotype"/>
          <w:shd w:val="clear" w:color="auto" w:fill="FFFFFF"/>
        </w:rPr>
        <w:t xml:space="preserve">fracción IV y V </w:t>
      </w:r>
      <w:r w:rsidR="00A5404F" w:rsidRPr="00E420B1">
        <w:rPr>
          <w:rFonts w:ascii="Palatino Linotype" w:hAnsi="Palatino Linotype"/>
          <w:shd w:val="clear" w:color="auto" w:fill="FFFFFF"/>
        </w:rPr>
        <w:t>de la Constitución Política del Estado Libre y Soberano de México; 1,</w:t>
      </w:r>
      <w:r w:rsidR="00551BA4" w:rsidRPr="00E420B1">
        <w:rPr>
          <w:rFonts w:ascii="Palatino Linotype" w:hAnsi="Palatino Linotype"/>
          <w:shd w:val="clear" w:color="auto" w:fill="FFFFFF"/>
        </w:rPr>
        <w:t xml:space="preserve"> </w:t>
      </w:r>
      <w:r w:rsidR="00E34890" w:rsidRPr="00E420B1">
        <w:rPr>
          <w:rFonts w:ascii="Palatino Linotype" w:hAnsi="Palatino Linotype"/>
          <w:shd w:val="clear" w:color="auto" w:fill="FFFFFF"/>
        </w:rPr>
        <w:t>2, fracción II</w:t>
      </w:r>
      <w:r w:rsidR="00551BA4" w:rsidRPr="00E420B1">
        <w:rPr>
          <w:rFonts w:ascii="Palatino Linotype" w:hAnsi="Palatino Linotype"/>
          <w:shd w:val="clear" w:color="auto" w:fill="FFFFFF"/>
        </w:rPr>
        <w:t>;</w:t>
      </w:r>
      <w:r w:rsidR="00E34890" w:rsidRPr="00E420B1">
        <w:rPr>
          <w:rFonts w:ascii="Palatino Linotype" w:hAnsi="Palatino Linotype"/>
          <w:shd w:val="clear" w:color="auto" w:fill="FFFFFF"/>
        </w:rPr>
        <w:t xml:space="preserve"> 13, </w:t>
      </w:r>
      <w:r w:rsidR="00A5404F" w:rsidRPr="00E420B1">
        <w:rPr>
          <w:rFonts w:ascii="Palatino Linotype" w:hAnsi="Palatino Linotype"/>
          <w:shd w:val="clear" w:color="auto" w:fill="FFFFFF"/>
        </w:rPr>
        <w:t xml:space="preserve"> 29, 36, fracciones I</w:t>
      </w:r>
      <w:r w:rsidR="005A232E" w:rsidRPr="00E420B1">
        <w:rPr>
          <w:rFonts w:ascii="Palatino Linotype" w:hAnsi="Palatino Linotype"/>
          <w:shd w:val="clear" w:color="auto" w:fill="FFFFFF"/>
        </w:rPr>
        <w:t xml:space="preserve"> y II;</w:t>
      </w:r>
      <w:r w:rsidR="00A5404F" w:rsidRPr="00E420B1">
        <w:rPr>
          <w:rFonts w:ascii="Palatino Linotype" w:hAnsi="Palatino Linotype"/>
          <w:shd w:val="clear" w:color="auto" w:fill="FFFFFF"/>
        </w:rPr>
        <w:t xml:space="preserve"> 176,</w:t>
      </w:r>
      <w:r w:rsidR="004D5FEF" w:rsidRPr="00E420B1">
        <w:rPr>
          <w:rFonts w:ascii="Palatino Linotype" w:hAnsi="Palatino Linotype"/>
          <w:shd w:val="clear" w:color="auto" w:fill="FFFFFF"/>
        </w:rPr>
        <w:t xml:space="preserve"> 178,</w:t>
      </w:r>
      <w:r w:rsidR="00A5404F" w:rsidRPr="00E420B1">
        <w:rPr>
          <w:rFonts w:ascii="Palatino Linotype" w:hAnsi="Palatino Linotype"/>
          <w:shd w:val="clear" w:color="auto" w:fill="FFFFFF"/>
        </w:rPr>
        <w:t xml:space="preserve"> 179, </w:t>
      </w:r>
      <w:r w:rsidR="004D5FEF" w:rsidRPr="00E420B1">
        <w:rPr>
          <w:rFonts w:ascii="Palatino Linotype" w:hAnsi="Palatino Linotype"/>
          <w:shd w:val="clear" w:color="auto" w:fill="FFFFFF"/>
        </w:rPr>
        <w:t xml:space="preserve">181 párrafo 3 y </w:t>
      </w:r>
      <w:r w:rsidR="00A5404F" w:rsidRPr="00E420B1">
        <w:rPr>
          <w:rFonts w:ascii="Palatino Linotype" w:hAnsi="Palatino Linotype"/>
          <w:shd w:val="clear" w:color="auto" w:fill="FFFFFF"/>
        </w:rPr>
        <w:t>185</w:t>
      </w:r>
      <w:r w:rsidR="004D5FEF" w:rsidRPr="00E420B1">
        <w:rPr>
          <w:rFonts w:ascii="Palatino Linotype" w:hAnsi="Palatino Linotype"/>
          <w:shd w:val="clear" w:color="auto" w:fill="FFFFFF"/>
        </w:rPr>
        <w:t xml:space="preserve"> </w:t>
      </w:r>
      <w:r w:rsidR="00A5404F" w:rsidRPr="00E420B1">
        <w:rPr>
          <w:rFonts w:ascii="Palatino Linotype" w:hAnsi="Palatino Linotype"/>
          <w:shd w:val="clear" w:color="auto" w:fill="FFFFFF"/>
        </w:rPr>
        <w:t xml:space="preserve">de la Ley Transparencia y Acceso a la Información Pública </w:t>
      </w:r>
      <w:r w:rsidR="0010152C" w:rsidRPr="00E420B1">
        <w:rPr>
          <w:rFonts w:ascii="Palatino Linotype" w:hAnsi="Palatino Linotype"/>
          <w:shd w:val="clear" w:color="auto" w:fill="FFFFFF"/>
        </w:rPr>
        <w:t>del Estado de México y Municipios</w:t>
      </w:r>
      <w:r w:rsidR="002C7992" w:rsidRPr="00E420B1">
        <w:rPr>
          <w:rFonts w:ascii="Palatino Linotype" w:hAnsi="Palatino Linotype"/>
          <w:shd w:val="clear" w:color="auto" w:fill="FFFFFF"/>
        </w:rPr>
        <w:t>;</w:t>
      </w:r>
      <w:r w:rsidR="00A5404F" w:rsidRPr="00E420B1">
        <w:rPr>
          <w:rFonts w:ascii="Palatino Linotype" w:hAnsi="Palatino Linotype"/>
          <w:shd w:val="clear" w:color="auto" w:fill="FFFFFF"/>
        </w:rPr>
        <w:t xml:space="preserve"> </w:t>
      </w:r>
      <w:r w:rsidR="00E54F16" w:rsidRPr="00E420B1">
        <w:rPr>
          <w:rFonts w:ascii="Palatino Linotype" w:hAnsi="Palatino Linotype" w:cs="Arial"/>
        </w:rPr>
        <w:t xml:space="preserve">9 fracciones I, XXIV y 11 </w:t>
      </w:r>
      <w:r w:rsidR="00A5404F" w:rsidRPr="00E420B1">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12541B47" w14:textId="0F841732" w:rsidR="00D65DA3" w:rsidRPr="00E420B1" w:rsidRDefault="00D65DA3" w:rsidP="00D65DA3">
      <w:pPr>
        <w:spacing w:before="240" w:after="240" w:line="360" w:lineRule="auto"/>
        <w:jc w:val="both"/>
        <w:rPr>
          <w:rFonts w:ascii="Palatino Linotype" w:hAnsi="Palatino Linotype" w:cs="Arial"/>
        </w:rPr>
      </w:pPr>
      <w:r w:rsidRPr="00E420B1">
        <w:rPr>
          <w:rFonts w:ascii="Palatino Linotype" w:hAnsi="Palatino Linotype" w:cs="Arial"/>
          <w:b/>
          <w:szCs w:val="28"/>
        </w:rPr>
        <w:t xml:space="preserve">SEGUNDO. Oportunidad y </w:t>
      </w:r>
      <w:proofErr w:type="spellStart"/>
      <w:r w:rsidR="00D91D87" w:rsidRPr="00E420B1">
        <w:rPr>
          <w:rFonts w:ascii="Palatino Linotype" w:hAnsi="Palatino Linotype" w:cs="Arial"/>
          <w:b/>
          <w:szCs w:val="28"/>
        </w:rPr>
        <w:t>Procedibilidad</w:t>
      </w:r>
      <w:proofErr w:type="spellEnd"/>
      <w:r w:rsidRPr="00E420B1">
        <w:rPr>
          <w:rFonts w:ascii="Palatino Linotype" w:hAnsi="Palatino Linotype" w:cs="Arial"/>
          <w:b/>
          <w:szCs w:val="28"/>
        </w:rPr>
        <w:t xml:space="preserve"> del Recurso de Revisión.</w:t>
      </w:r>
      <w:r w:rsidRPr="00E420B1">
        <w:rPr>
          <w:rFonts w:ascii="Palatino Linotype" w:hAnsi="Palatino Linotype" w:cs="Arial"/>
          <w:b/>
          <w:sz w:val="22"/>
        </w:rPr>
        <w:t xml:space="preserve"> </w:t>
      </w:r>
      <w:r w:rsidRPr="00E420B1">
        <w:rPr>
          <w:rFonts w:ascii="Palatino Linotype" w:hAnsi="Palatino Linotype" w:cs="Arial"/>
        </w:rPr>
        <w:t xml:space="preserve">Previo al estudio del fondo del asunto, se procede a analizar los requisitos de oportunidad y </w:t>
      </w:r>
      <w:proofErr w:type="spellStart"/>
      <w:r w:rsidRPr="00E420B1">
        <w:rPr>
          <w:rFonts w:ascii="Palatino Linotype" w:hAnsi="Palatino Linotype" w:cs="Arial"/>
        </w:rPr>
        <w:t>procedibilidad</w:t>
      </w:r>
      <w:proofErr w:type="spellEnd"/>
      <w:r w:rsidRPr="00E420B1">
        <w:rPr>
          <w:rFonts w:ascii="Palatino Linotype" w:hAnsi="Palatino Linotype" w:cs="Arial"/>
        </w:rPr>
        <w:t xml:space="preserve"> que debe reunir el recurso de revisión interpuesto, previstos en los artículos </w:t>
      </w:r>
      <w:r w:rsidRPr="00E420B1">
        <w:rPr>
          <w:rFonts w:ascii="Palatino Linotype" w:hAnsi="Palatino Linotype" w:cs="Arial"/>
          <w:lang w:val="es-MX"/>
        </w:rPr>
        <w:t>178 y 180 de la Ley de Transparencia y Acceso a la Información Pública del Estado de México y Municipios</w:t>
      </w:r>
      <w:r w:rsidRPr="00E420B1">
        <w:rPr>
          <w:rFonts w:ascii="Palatino Linotype" w:hAnsi="Palatino Linotype" w:cs="Arial"/>
          <w:lang w:val="es-MX" w:eastAsia="es-MX"/>
        </w:rPr>
        <w:t xml:space="preserve">. </w:t>
      </w:r>
    </w:p>
    <w:p w14:paraId="2F6574D8" w14:textId="77777777" w:rsidR="009C7FF9" w:rsidRPr="00E420B1" w:rsidRDefault="009C7FF9" w:rsidP="009C7FF9">
      <w:pPr>
        <w:spacing w:before="240" w:after="240" w:line="360" w:lineRule="auto"/>
        <w:jc w:val="both"/>
        <w:rPr>
          <w:rFonts w:ascii="Palatino Linotype" w:hAnsi="Palatino Linotype"/>
        </w:rPr>
      </w:pPr>
      <w:r w:rsidRPr="00E420B1">
        <w:rPr>
          <w:rFonts w:ascii="Palatino Linotype" w:hAnsi="Palatino Linotype" w:cs="Arial"/>
          <w:lang w:eastAsia="es-MX"/>
        </w:rPr>
        <w:t xml:space="preserve">En este sentido, </w:t>
      </w:r>
      <w:r w:rsidRPr="00E420B1">
        <w:rPr>
          <w:rFonts w:ascii="Palatino Linotype" w:hAnsi="Palatino Linotype"/>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p w14:paraId="277DAE38" w14:textId="1C30FAEC" w:rsidR="006F1DED" w:rsidRPr="00E420B1" w:rsidRDefault="006F1DED" w:rsidP="006F1DED">
      <w:pPr>
        <w:spacing w:before="240" w:after="240" w:line="360" w:lineRule="auto"/>
        <w:contextualSpacing/>
        <w:jc w:val="both"/>
        <w:rPr>
          <w:rFonts w:ascii="Palatino Linotype" w:hAnsi="Palatino Linotype" w:cs="Arial"/>
        </w:rPr>
      </w:pPr>
      <w:r w:rsidRPr="00E420B1">
        <w:rPr>
          <w:rFonts w:ascii="Palatino Linotype" w:hAnsi="Palatino Linotype" w:cs="Arial"/>
        </w:rPr>
        <w:t xml:space="preserve">Así también, por cuanto hace a la </w:t>
      </w:r>
      <w:proofErr w:type="spellStart"/>
      <w:r w:rsidRPr="00E420B1">
        <w:rPr>
          <w:rFonts w:ascii="Palatino Linotype" w:hAnsi="Palatino Linotype" w:cs="Arial"/>
        </w:rPr>
        <w:t>procedibilidad</w:t>
      </w:r>
      <w:proofErr w:type="spellEnd"/>
      <w:r w:rsidRPr="00E420B1">
        <w:rPr>
          <w:rFonts w:ascii="Palatino Linotype" w:hAnsi="Palatino Linotype" w:cs="Arial"/>
        </w:rPr>
        <w:t xml:space="preserve"> del recurso de revisión, es de suma importancia señalar que la parte recurrente </w:t>
      </w:r>
      <w:r w:rsidR="00E324F2" w:rsidRPr="00E420B1">
        <w:rPr>
          <w:rFonts w:ascii="Palatino Linotype" w:hAnsi="Palatino Linotype" w:cs="Arial"/>
        </w:rPr>
        <w:t xml:space="preserve">no proporciona nombre </w:t>
      </w:r>
      <w:r w:rsidRPr="00E420B1">
        <w:rPr>
          <w:rFonts w:ascii="Palatino Linotype" w:hAnsi="Palatino Linotype" w:cs="Arial"/>
        </w:rPr>
        <w:t>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B916D38" w14:textId="77777777" w:rsidR="006F1DED" w:rsidRPr="00E420B1" w:rsidRDefault="006F1DED" w:rsidP="006F1DED">
      <w:pPr>
        <w:spacing w:before="240" w:after="240"/>
        <w:ind w:left="567" w:right="474"/>
        <w:contextualSpacing/>
        <w:jc w:val="both"/>
        <w:rPr>
          <w:rFonts w:ascii="Palatino Linotype" w:hAnsi="Palatino Linotype" w:cs="Arial"/>
          <w:i/>
        </w:rPr>
      </w:pPr>
    </w:p>
    <w:p w14:paraId="3517ACC6"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w:t>
      </w:r>
      <w:r w:rsidRPr="00E420B1">
        <w:rPr>
          <w:rFonts w:ascii="Palatino Linotype" w:hAnsi="Palatino Linotype" w:cs="Arial"/>
          <w:b/>
          <w:i/>
          <w:sz w:val="22"/>
          <w:szCs w:val="22"/>
        </w:rPr>
        <w:t>Las solicitudes anónimas</w:t>
      </w:r>
      <w:r w:rsidRPr="00E420B1">
        <w:rPr>
          <w:rFonts w:ascii="Palatino Linotype" w:hAnsi="Palatino Linotype" w:cs="Arial"/>
          <w:i/>
          <w:sz w:val="22"/>
          <w:szCs w:val="22"/>
        </w:rPr>
        <w:t xml:space="preserve">, con nombre incompleto o seudónimo </w:t>
      </w:r>
      <w:r w:rsidRPr="00E420B1">
        <w:rPr>
          <w:rFonts w:ascii="Palatino Linotype" w:hAnsi="Palatino Linotype" w:cs="Arial"/>
          <w:b/>
          <w:i/>
          <w:sz w:val="22"/>
          <w:szCs w:val="22"/>
        </w:rPr>
        <w:t>serán procedentes para su trámite por parte del sujeto obligado ante quien se presente</w:t>
      </w:r>
      <w:r w:rsidRPr="00E420B1">
        <w:rPr>
          <w:rFonts w:ascii="Palatino Linotype" w:hAnsi="Palatino Linotype" w:cs="Arial"/>
          <w:i/>
          <w:sz w:val="22"/>
          <w:szCs w:val="22"/>
        </w:rPr>
        <w:t>. No podrá requerirse información adicional con motivo del nombre proporcionado por el solicitante."</w:t>
      </w:r>
    </w:p>
    <w:p w14:paraId="684C00F1" w14:textId="77777777" w:rsidR="006F1DED" w:rsidRPr="00E420B1" w:rsidRDefault="006F1DED" w:rsidP="006F1DED">
      <w:pPr>
        <w:spacing w:before="240" w:after="240" w:line="360" w:lineRule="auto"/>
        <w:contextualSpacing/>
        <w:jc w:val="both"/>
        <w:rPr>
          <w:rFonts w:eastAsiaTheme="minorHAnsi"/>
          <w:i/>
          <w:iCs/>
          <w:color w:val="1F1F1F"/>
          <w:w w:val="95"/>
          <w:sz w:val="22"/>
          <w:szCs w:val="22"/>
          <w:lang w:val="es-MX" w:eastAsia="en-US"/>
        </w:rPr>
      </w:pPr>
    </w:p>
    <w:p w14:paraId="46CD15A9" w14:textId="77777777" w:rsidR="006F1DED" w:rsidRPr="00E420B1" w:rsidRDefault="006F1DED" w:rsidP="006F1DED">
      <w:pPr>
        <w:spacing w:before="240" w:after="240" w:line="360" w:lineRule="auto"/>
        <w:contextualSpacing/>
        <w:jc w:val="both"/>
        <w:rPr>
          <w:rFonts w:ascii="Palatino Linotype" w:hAnsi="Palatino Linotype" w:cs="Arial"/>
        </w:rPr>
      </w:pPr>
      <w:r w:rsidRPr="00E420B1">
        <w:rPr>
          <w:rFonts w:ascii="Palatino Linotype" w:hAnsi="Palatino Linotype" w:cs="Arial"/>
        </w:rPr>
        <w:t>Robusteciendo lo anterior se encuentra lo dispuesto en el artículo 6, Apartado A, fracciones III de la Constitución Política de los Estados Unidos Mexicanos que establece:</w:t>
      </w:r>
    </w:p>
    <w:p w14:paraId="44C4D4C1" w14:textId="77777777" w:rsidR="006F1DED" w:rsidRPr="00E420B1" w:rsidRDefault="006F1DED" w:rsidP="006F1DED">
      <w:pPr>
        <w:spacing w:before="240" w:after="240"/>
        <w:ind w:left="567" w:right="474"/>
        <w:contextualSpacing/>
        <w:jc w:val="both"/>
        <w:rPr>
          <w:rFonts w:ascii="Palatino Linotype" w:hAnsi="Palatino Linotype" w:cs="Arial"/>
          <w:i/>
        </w:rPr>
      </w:pPr>
    </w:p>
    <w:p w14:paraId="4E22BA38"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w:t>
      </w:r>
      <w:r w:rsidRPr="00E420B1">
        <w:rPr>
          <w:rFonts w:ascii="Palatino Linotype" w:hAnsi="Palatino Linotype" w:cs="Arial"/>
          <w:b/>
          <w:i/>
          <w:sz w:val="22"/>
          <w:szCs w:val="22"/>
        </w:rPr>
        <w:t>Artículo 6.-</w:t>
      </w:r>
      <w:r w:rsidRPr="00E420B1">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54EC279"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Para efectos de lo dispuesto en el presente artículo se observará lo siguiente:</w:t>
      </w:r>
    </w:p>
    <w:p w14:paraId="59876469"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p>
    <w:p w14:paraId="3A2402C9"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128BAF6A"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p>
    <w:p w14:paraId="13D5398C"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 (Sic)</w:t>
      </w:r>
    </w:p>
    <w:p w14:paraId="760D60A2"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p>
    <w:p w14:paraId="7A413091" w14:textId="77777777" w:rsidR="006F1DED" w:rsidRPr="00E420B1" w:rsidRDefault="006F1DED" w:rsidP="006F1DED">
      <w:pPr>
        <w:spacing w:before="240" w:after="240" w:line="360" w:lineRule="auto"/>
        <w:contextualSpacing/>
        <w:jc w:val="both"/>
        <w:rPr>
          <w:rFonts w:ascii="Palatino Linotype" w:hAnsi="Palatino Linotype" w:cs="Arial"/>
        </w:rPr>
      </w:pPr>
      <w:r w:rsidRPr="00E420B1">
        <w:rPr>
          <w:rFonts w:ascii="Palatino Linotype" w:hAnsi="Palatino Linotype" w:cs="Arial"/>
        </w:rPr>
        <w:t>Así como el artículo 5 fracción III, párrafos vigésimos, vigésimos primero y vigésimos segundos, de la Constitución Política del Estado Libre y Soberano de México, que determina lo siguiente:</w:t>
      </w:r>
    </w:p>
    <w:p w14:paraId="31F1257C" w14:textId="77777777" w:rsidR="006F1DED" w:rsidRPr="00E420B1" w:rsidRDefault="006F1DED" w:rsidP="006F1DED">
      <w:pPr>
        <w:spacing w:before="240" w:after="240"/>
        <w:ind w:right="474"/>
        <w:contextualSpacing/>
        <w:jc w:val="both"/>
        <w:rPr>
          <w:rFonts w:ascii="Palatino Linotype" w:hAnsi="Palatino Linotype" w:cs="Arial"/>
          <w:i/>
          <w:sz w:val="22"/>
          <w:szCs w:val="22"/>
        </w:rPr>
      </w:pPr>
    </w:p>
    <w:p w14:paraId="0B37D4CD"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w:t>
      </w:r>
      <w:r w:rsidRPr="00E420B1">
        <w:rPr>
          <w:rFonts w:ascii="Palatino Linotype" w:hAnsi="Palatino Linotype" w:cs="Arial"/>
          <w:b/>
          <w:i/>
          <w:sz w:val="22"/>
          <w:szCs w:val="22"/>
        </w:rPr>
        <w:t>Artículo 5.-</w:t>
      </w:r>
      <w:r w:rsidRPr="00E420B1">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77EB6C46"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w:t>
      </w:r>
    </w:p>
    <w:p w14:paraId="1DA5B54A"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14:paraId="79289519"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w:t>
      </w:r>
    </w:p>
    <w:p w14:paraId="24ECC949"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14:paraId="2AF2A9E5"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A6C8EC2"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71AD76C6"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w:t>
      </w:r>
    </w:p>
    <w:p w14:paraId="26B28304"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2958F850"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p>
    <w:p w14:paraId="553ACFF5" w14:textId="77777777" w:rsidR="006F1DED" w:rsidRPr="00E420B1" w:rsidRDefault="006F1DED" w:rsidP="006F1DED">
      <w:pPr>
        <w:spacing w:before="240" w:after="240" w:line="360" w:lineRule="auto"/>
        <w:contextualSpacing/>
        <w:jc w:val="both"/>
        <w:rPr>
          <w:rFonts w:ascii="Palatino Linotype" w:hAnsi="Palatino Linotype" w:cs="Arial"/>
        </w:rPr>
      </w:pPr>
      <w:r w:rsidRPr="00E420B1">
        <w:rPr>
          <w:rFonts w:ascii="Palatino Linotype" w:hAnsi="Palatino Linotype" w:cs="Arial"/>
        </w:rPr>
        <w:t>Por otra parte, del contenido del artículo 1 de la Constitución Política de los Estados</w:t>
      </w:r>
    </w:p>
    <w:p w14:paraId="4C48BB00" w14:textId="77777777" w:rsidR="006F1DED" w:rsidRPr="00E420B1" w:rsidRDefault="006F1DED" w:rsidP="006F1DED">
      <w:pPr>
        <w:spacing w:before="240" w:after="240" w:line="360" w:lineRule="auto"/>
        <w:contextualSpacing/>
        <w:jc w:val="both"/>
        <w:rPr>
          <w:rFonts w:ascii="Palatino Linotype" w:hAnsi="Palatino Linotype" w:cs="Arial"/>
        </w:rPr>
      </w:pPr>
      <w:r w:rsidRPr="00E420B1">
        <w:rPr>
          <w:rFonts w:ascii="Palatino Linotype" w:hAnsi="Palatino Linotype" w:cs="Arial"/>
        </w:rPr>
        <w:t>Unidos mexicanos, se destaca lo siguiente:</w:t>
      </w:r>
    </w:p>
    <w:p w14:paraId="6CF9018C"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p>
    <w:p w14:paraId="753FFA5E"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w:t>
      </w:r>
      <w:r w:rsidRPr="00E420B1">
        <w:rPr>
          <w:rFonts w:ascii="Palatino Linotype" w:hAnsi="Palatino Linotype" w:cs="Arial"/>
          <w:b/>
          <w:i/>
          <w:sz w:val="22"/>
          <w:szCs w:val="22"/>
        </w:rPr>
        <w:t>Artículo 1</w:t>
      </w:r>
      <w:r w:rsidRPr="00E420B1">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274D6E5"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14:paraId="4764D4A6"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r w:rsidRPr="00E420B1">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23ECCC2" w14:textId="77777777" w:rsidR="006F1DED" w:rsidRPr="00E420B1" w:rsidRDefault="006F1DED" w:rsidP="006F1DED">
      <w:pPr>
        <w:spacing w:before="240" w:after="240"/>
        <w:ind w:left="567" w:right="474"/>
        <w:contextualSpacing/>
        <w:jc w:val="both"/>
        <w:rPr>
          <w:rFonts w:ascii="Palatino Linotype" w:hAnsi="Palatino Linotype" w:cs="Arial"/>
          <w:i/>
          <w:sz w:val="22"/>
          <w:szCs w:val="22"/>
        </w:rPr>
      </w:pPr>
    </w:p>
    <w:p w14:paraId="3E41E9E5" w14:textId="77777777" w:rsidR="006F1DED" w:rsidRPr="00E420B1" w:rsidRDefault="006F1DED" w:rsidP="006F1DED">
      <w:pPr>
        <w:spacing w:before="240" w:after="240" w:line="360" w:lineRule="auto"/>
        <w:contextualSpacing/>
        <w:jc w:val="both"/>
        <w:rPr>
          <w:rFonts w:ascii="Palatino Linotype" w:hAnsi="Palatino Linotype" w:cs="Arial"/>
        </w:rPr>
      </w:pPr>
      <w:r w:rsidRPr="00E420B1">
        <w:rPr>
          <w:rFonts w:ascii="Palatino Linotype" w:hAnsi="Palatino Linotype" w:cs="Arial"/>
        </w:rPr>
        <w:t xml:space="preserve">Esto es, que el derecho humano de acceso a la información pública, se aprecia que toda persona, sin necesidad de acreditar interés alguno o justificar su interposición, deberá tener acceso a la información pública, es decir, dicho </w:t>
      </w:r>
      <w:r w:rsidRPr="00E420B1">
        <w:rPr>
          <w:rFonts w:ascii="Palatino Linotype" w:hAnsi="Palatino Linotype" w:cs="Arial"/>
          <w:i/>
        </w:rPr>
        <w:t>derecho fundamental exime a quien lo ejerce</w:t>
      </w:r>
      <w:r w:rsidRPr="00E420B1">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7E4BC8C" w14:textId="77777777" w:rsidR="009C7FF9" w:rsidRPr="00E420B1" w:rsidRDefault="009C7FF9" w:rsidP="006F1DED">
      <w:pPr>
        <w:spacing w:line="360" w:lineRule="auto"/>
        <w:jc w:val="both"/>
        <w:rPr>
          <w:rFonts w:ascii="Palatino Linotype" w:hAnsi="Palatino Linotype" w:cs="Arial"/>
        </w:rPr>
      </w:pPr>
    </w:p>
    <w:p w14:paraId="5D9408DD" w14:textId="77777777" w:rsidR="006F1DED" w:rsidRPr="00E420B1" w:rsidRDefault="006F1DED" w:rsidP="006F1DED">
      <w:pPr>
        <w:spacing w:line="360" w:lineRule="auto"/>
        <w:jc w:val="both"/>
        <w:rPr>
          <w:rFonts w:ascii="Palatino Linotype" w:hAnsi="Palatino Linotype"/>
        </w:rPr>
      </w:pPr>
      <w:r w:rsidRPr="00E420B1">
        <w:rPr>
          <w:rFonts w:ascii="Palatino Linotype" w:hAnsi="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1324F329" w14:textId="77777777" w:rsidR="006F1DED" w:rsidRPr="00E420B1" w:rsidRDefault="006F1DED" w:rsidP="006F1DED">
      <w:pPr>
        <w:spacing w:line="360" w:lineRule="auto"/>
        <w:jc w:val="both"/>
        <w:rPr>
          <w:rFonts w:ascii="Palatino Linotype" w:hAnsi="Palatino Linotype"/>
        </w:rPr>
      </w:pPr>
    </w:p>
    <w:p w14:paraId="0B913374" w14:textId="2E8FE48C" w:rsidR="006F1DED" w:rsidRPr="00E420B1" w:rsidRDefault="006F1DED" w:rsidP="006F1DED">
      <w:pPr>
        <w:ind w:left="851" w:right="758"/>
        <w:contextualSpacing/>
        <w:jc w:val="both"/>
        <w:rPr>
          <w:rFonts w:ascii="Palatino Linotype" w:hAnsi="Palatino Linotype"/>
          <w:i/>
          <w:sz w:val="22"/>
          <w:szCs w:val="22"/>
        </w:rPr>
      </w:pPr>
      <w:r w:rsidRPr="00E420B1">
        <w:rPr>
          <w:rFonts w:ascii="Palatino Linotype" w:hAnsi="Palatino Linotype"/>
          <w:i/>
          <w:sz w:val="22"/>
          <w:szCs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r w:rsidR="00E14171" w:rsidRPr="00E420B1">
        <w:rPr>
          <w:rFonts w:ascii="Palatino Linotype" w:hAnsi="Palatino Linotype"/>
          <w:i/>
          <w:sz w:val="22"/>
          <w:szCs w:val="22"/>
        </w:rPr>
        <w:t xml:space="preserve"> (Sic)</w:t>
      </w:r>
    </w:p>
    <w:p w14:paraId="5C6FAE86" w14:textId="77777777" w:rsidR="006F1DED" w:rsidRPr="00E420B1" w:rsidRDefault="006F1DED" w:rsidP="006F1DED">
      <w:pPr>
        <w:ind w:left="851" w:right="758"/>
        <w:contextualSpacing/>
        <w:jc w:val="both"/>
        <w:rPr>
          <w:rFonts w:ascii="Palatino Linotype" w:hAnsi="Palatino Linotype"/>
          <w:i/>
        </w:rPr>
      </w:pPr>
    </w:p>
    <w:p w14:paraId="43872C29" w14:textId="77777777" w:rsidR="006F1DED" w:rsidRPr="00E420B1" w:rsidRDefault="006F1DED" w:rsidP="006F1DED">
      <w:pPr>
        <w:spacing w:line="360" w:lineRule="auto"/>
        <w:jc w:val="both"/>
        <w:rPr>
          <w:rFonts w:ascii="Palatino Linotype" w:hAnsi="Palatino Linotype"/>
        </w:rPr>
      </w:pPr>
      <w:r w:rsidRPr="00E420B1">
        <w:rPr>
          <w:rFonts w:ascii="Palatino Linotype" w:hAnsi="Palatino Linotype"/>
        </w:rPr>
        <w:t xml:space="preserve">En consecuencia, dado lo expuesto y fundado con anterioridad, se estima que el requisito relativo al nombre del recurrente no constituye un presupuesto indispensable de </w:t>
      </w:r>
      <w:proofErr w:type="spellStart"/>
      <w:r w:rsidRPr="00E420B1">
        <w:rPr>
          <w:rFonts w:ascii="Palatino Linotype" w:hAnsi="Palatino Linotype"/>
        </w:rPr>
        <w:t>procedibilidad</w:t>
      </w:r>
      <w:proofErr w:type="spellEnd"/>
      <w:r w:rsidRPr="00E420B1">
        <w:rPr>
          <w:rFonts w:ascii="Palatino Linotype" w:hAnsi="Palatino Linotype"/>
        </w:rPr>
        <w:t xml:space="preserve">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del que se desprende que la parte recurrente, es la misma que realizó la solicitud de acceso a la información pública que ahora se impugna.</w:t>
      </w:r>
    </w:p>
    <w:p w14:paraId="692F9B25" w14:textId="4618BEBC" w:rsidR="006F1DED" w:rsidRPr="00E420B1" w:rsidRDefault="006F1DED" w:rsidP="006F1DED">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r w:rsidRPr="00E420B1">
        <w:rPr>
          <w:rFonts w:ascii="Palatino Linotype" w:eastAsia="Palatino Linotype" w:hAnsi="Palatino Linotype" w:cs="Palatino Linotype"/>
        </w:rPr>
        <w:t xml:space="preserve">Ahora bien, resulta procedente la interposición del recurso, según lo aducido por el recurrente en sus razones o </w:t>
      </w:r>
      <w:r w:rsidRPr="00E420B1">
        <w:rPr>
          <w:rFonts w:ascii="Palatino Linotype" w:eastAsia="Palatino Linotype" w:hAnsi="Palatino Linotype" w:cs="Palatino Linotype"/>
          <w:color w:val="000000"/>
        </w:rPr>
        <w:t xml:space="preserve">motivos de inconformidad, de acuerdo al artículo 179, fracción </w:t>
      </w:r>
      <w:r w:rsidR="009509CF" w:rsidRPr="00E420B1">
        <w:rPr>
          <w:rFonts w:ascii="Palatino Linotype" w:eastAsia="Palatino Linotype" w:hAnsi="Palatino Linotype" w:cs="Palatino Linotype"/>
          <w:color w:val="000000"/>
        </w:rPr>
        <w:t>I</w:t>
      </w:r>
      <w:r w:rsidRPr="00E420B1">
        <w:rPr>
          <w:rFonts w:ascii="Palatino Linotype" w:eastAsia="Palatino Linotype" w:hAnsi="Palatino Linotype" w:cs="Palatino Linotype"/>
          <w:color w:val="000000"/>
        </w:rPr>
        <w:t xml:space="preserve"> de la Ley de Transparencia y Acceso a la Información Pública del Estado de México y Municipios; que a la letra dice:</w:t>
      </w:r>
    </w:p>
    <w:p w14:paraId="625FCEE1" w14:textId="77777777" w:rsidR="006F1DED" w:rsidRPr="00E420B1" w:rsidRDefault="006F1DED" w:rsidP="000C6204">
      <w:pPr>
        <w:autoSpaceDE w:val="0"/>
        <w:autoSpaceDN w:val="0"/>
        <w:adjustRightInd w:val="0"/>
        <w:spacing w:after="120"/>
        <w:ind w:left="851" w:right="902"/>
        <w:jc w:val="both"/>
        <w:rPr>
          <w:rStyle w:val="normaltextrun"/>
          <w:rFonts w:ascii="Palatino Linotype" w:hAnsi="Palatino Linotype" w:cs="Segoe UI"/>
          <w:b/>
          <w:bCs/>
          <w:i/>
          <w:iCs/>
          <w:sz w:val="20"/>
          <w:szCs w:val="22"/>
        </w:rPr>
      </w:pPr>
    </w:p>
    <w:p w14:paraId="40322F27" w14:textId="53D40630" w:rsidR="00D65DA3" w:rsidRPr="00E420B1" w:rsidRDefault="000C6204" w:rsidP="000C6204">
      <w:pPr>
        <w:autoSpaceDE w:val="0"/>
        <w:autoSpaceDN w:val="0"/>
        <w:adjustRightInd w:val="0"/>
        <w:spacing w:after="120"/>
        <w:ind w:left="851" w:right="902"/>
        <w:jc w:val="both"/>
        <w:rPr>
          <w:rStyle w:val="normaltextrun"/>
          <w:rFonts w:ascii="Palatino Linotype" w:hAnsi="Palatino Linotype" w:cs="Segoe UI"/>
          <w:bCs/>
          <w:i/>
          <w:sz w:val="22"/>
          <w:szCs w:val="22"/>
        </w:rPr>
      </w:pPr>
      <w:r w:rsidRPr="00E420B1">
        <w:rPr>
          <w:rStyle w:val="normaltextrun"/>
          <w:rFonts w:ascii="Palatino Linotype" w:hAnsi="Palatino Linotype" w:cs="Segoe UI"/>
          <w:b/>
          <w:bCs/>
          <w:i/>
          <w:iCs/>
          <w:sz w:val="22"/>
          <w:szCs w:val="22"/>
        </w:rPr>
        <w:t xml:space="preserve"> </w:t>
      </w:r>
      <w:r w:rsidR="00D65DA3" w:rsidRPr="00E420B1">
        <w:rPr>
          <w:rStyle w:val="normaltextrun"/>
          <w:rFonts w:ascii="Palatino Linotype" w:hAnsi="Palatino Linotype" w:cs="Segoe UI"/>
          <w:b/>
          <w:bCs/>
          <w:i/>
          <w:iCs/>
          <w:sz w:val="22"/>
          <w:szCs w:val="22"/>
        </w:rPr>
        <w:t>“</w:t>
      </w:r>
      <w:r w:rsidR="00D65DA3" w:rsidRPr="00E420B1">
        <w:rPr>
          <w:rStyle w:val="normaltextrun"/>
          <w:rFonts w:ascii="Palatino Linotype" w:hAnsi="Palatino Linotype" w:cs="Segoe UI"/>
          <w:b/>
          <w:bCs/>
          <w:i/>
          <w:sz w:val="22"/>
          <w:szCs w:val="22"/>
        </w:rPr>
        <w:t xml:space="preserve">Artículo 176. </w:t>
      </w:r>
      <w:r w:rsidR="00D65DA3" w:rsidRPr="00E420B1">
        <w:rPr>
          <w:rStyle w:val="normaltextrun"/>
          <w:rFonts w:ascii="Palatino Linotype" w:hAnsi="Palatino Linotype" w:cs="Segoe UI"/>
          <w:bCs/>
          <w:i/>
          <w:sz w:val="22"/>
          <w:szCs w:val="22"/>
        </w:rPr>
        <w:t xml:space="preserve">El recurso de </w:t>
      </w:r>
      <w:r w:rsidR="00C71A66" w:rsidRPr="00E420B1">
        <w:rPr>
          <w:rStyle w:val="normaltextrun"/>
          <w:rFonts w:ascii="Palatino Linotype" w:hAnsi="Palatino Linotype" w:cs="Segoe UI"/>
          <w:bCs/>
          <w:i/>
          <w:sz w:val="22"/>
          <w:szCs w:val="22"/>
        </w:rPr>
        <w:t>revisión es</w:t>
      </w:r>
      <w:r w:rsidR="00D65DA3" w:rsidRPr="00E420B1">
        <w:rPr>
          <w:rStyle w:val="normaltextrun"/>
          <w:rFonts w:ascii="Palatino Linotype" w:hAnsi="Palatino Linotype" w:cs="Segoe UI"/>
          <w:bCs/>
          <w:i/>
          <w:sz w:val="22"/>
          <w:szCs w:val="22"/>
        </w:rPr>
        <w:t xml:space="preserve"> la garantía secundaria mediante la cual se pretende reparar cualquier posible afectación al derecho de acceso a la información pública en términos del presente y siguiente Capítulo.</w:t>
      </w:r>
    </w:p>
    <w:p w14:paraId="6047B678" w14:textId="77777777" w:rsidR="00D65DA3" w:rsidRPr="00E420B1" w:rsidRDefault="00D65DA3"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E420B1">
        <w:rPr>
          <w:rStyle w:val="normaltextrun"/>
          <w:rFonts w:ascii="Palatino Linotype" w:hAnsi="Palatino Linotype" w:cs="Segoe UI"/>
          <w:b/>
          <w:bCs/>
          <w:i/>
          <w:sz w:val="22"/>
          <w:szCs w:val="22"/>
        </w:rPr>
        <w:t>Artículo 179</w:t>
      </w:r>
      <w:r w:rsidRPr="00E420B1">
        <w:rPr>
          <w:rStyle w:val="normaltextrun"/>
          <w:rFonts w:ascii="Palatino Linotype" w:hAnsi="Palatino Linotype" w:cs="Segoe UI"/>
          <w:b/>
          <w:bCs/>
          <w:sz w:val="22"/>
          <w:szCs w:val="22"/>
        </w:rPr>
        <w:t>.-</w:t>
      </w:r>
      <w:r w:rsidRPr="00E420B1">
        <w:rPr>
          <w:rFonts w:ascii="Palatino Linotype" w:eastAsiaTheme="minorEastAsia" w:hAnsi="Palatino Linotype" w:cs="Bookman Old Style"/>
          <w:sz w:val="22"/>
          <w:szCs w:val="22"/>
          <w:lang w:val="es-MX"/>
        </w:rPr>
        <w:t xml:space="preserve"> </w:t>
      </w:r>
      <w:r w:rsidRPr="00E420B1">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1E097C27" w14:textId="23D1891A" w:rsidR="0006676F" w:rsidRPr="00E420B1" w:rsidRDefault="0006676F" w:rsidP="00D65DA3">
      <w:pPr>
        <w:autoSpaceDE w:val="0"/>
        <w:autoSpaceDN w:val="0"/>
        <w:adjustRightInd w:val="0"/>
        <w:spacing w:after="120"/>
        <w:ind w:left="851" w:right="902"/>
        <w:jc w:val="both"/>
        <w:rPr>
          <w:rFonts w:ascii="Palatino Linotype" w:eastAsiaTheme="minorEastAsia" w:hAnsi="Palatino Linotype" w:cs="Bookman Old Style"/>
          <w:sz w:val="22"/>
          <w:szCs w:val="22"/>
          <w:lang w:val="es-MX"/>
        </w:rPr>
      </w:pPr>
      <w:r w:rsidRPr="00E420B1">
        <w:rPr>
          <w:rFonts w:ascii="Palatino Linotype" w:eastAsiaTheme="minorEastAsia" w:hAnsi="Palatino Linotype" w:cs="Bookman Old Style"/>
          <w:sz w:val="22"/>
          <w:szCs w:val="22"/>
          <w:lang w:val="es-MX"/>
        </w:rPr>
        <w:t>…</w:t>
      </w:r>
    </w:p>
    <w:p w14:paraId="38857047" w14:textId="77777777" w:rsidR="00E324F2" w:rsidRPr="00E420B1" w:rsidRDefault="00E324F2"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p>
    <w:p w14:paraId="6F92260D" w14:textId="7E333A0D" w:rsidR="009509CF" w:rsidRPr="00E420B1" w:rsidRDefault="009509CF" w:rsidP="00E324F2">
      <w:pPr>
        <w:pStyle w:val="Prrafodelista"/>
        <w:numPr>
          <w:ilvl w:val="0"/>
          <w:numId w:val="2"/>
        </w:numPr>
        <w:autoSpaceDE w:val="0"/>
        <w:autoSpaceDN w:val="0"/>
        <w:adjustRightInd w:val="0"/>
        <w:spacing w:after="120"/>
        <w:ind w:left="993" w:right="902" w:hanging="141"/>
        <w:jc w:val="both"/>
        <w:rPr>
          <w:rFonts w:ascii="Palatino Linotype" w:eastAsiaTheme="minorEastAsia" w:hAnsi="Palatino Linotype" w:cs="Bookman Old Style"/>
          <w:b/>
          <w:i/>
          <w:sz w:val="22"/>
          <w:szCs w:val="22"/>
          <w:lang w:val="es-MX"/>
        </w:rPr>
      </w:pPr>
      <w:r w:rsidRPr="00E420B1">
        <w:rPr>
          <w:rFonts w:ascii="Palatino Linotype" w:eastAsiaTheme="minorEastAsia" w:hAnsi="Palatino Linotype" w:cs="Bookman Old Style"/>
          <w:b/>
          <w:i/>
          <w:sz w:val="22"/>
          <w:szCs w:val="22"/>
        </w:rPr>
        <w:t>La negativa a la información solicitada;</w:t>
      </w:r>
      <w:r w:rsidRPr="00E420B1">
        <w:rPr>
          <w:rFonts w:ascii="Palatino Linotype" w:eastAsiaTheme="minorEastAsia" w:hAnsi="Palatino Linotype" w:cs="Bookman Old Style"/>
          <w:b/>
          <w:i/>
          <w:sz w:val="22"/>
          <w:szCs w:val="22"/>
          <w:lang w:val="es-MX"/>
        </w:rPr>
        <w:t xml:space="preserve"> </w:t>
      </w:r>
    </w:p>
    <w:p w14:paraId="5FC276A7" w14:textId="7A19B39D" w:rsidR="00D65DA3" w:rsidRPr="00E420B1" w:rsidRDefault="009509CF" w:rsidP="009509CF">
      <w:pPr>
        <w:autoSpaceDE w:val="0"/>
        <w:autoSpaceDN w:val="0"/>
        <w:adjustRightInd w:val="0"/>
        <w:spacing w:after="120"/>
        <w:ind w:right="902"/>
        <w:jc w:val="both"/>
        <w:rPr>
          <w:rFonts w:ascii="Palatino Linotype" w:eastAsiaTheme="minorEastAsia" w:hAnsi="Palatino Linotype" w:cs="Bookman Old Style"/>
          <w:i/>
          <w:sz w:val="22"/>
          <w:szCs w:val="22"/>
          <w:lang w:val="es-MX"/>
        </w:rPr>
      </w:pPr>
      <w:r w:rsidRPr="00E420B1">
        <w:rPr>
          <w:rFonts w:ascii="Palatino Linotype" w:eastAsiaTheme="minorEastAsia" w:hAnsi="Palatino Linotype" w:cs="Bookman Old Style"/>
          <w:i/>
          <w:sz w:val="22"/>
          <w:szCs w:val="22"/>
          <w:lang w:val="es-MX"/>
        </w:rPr>
        <w:t xml:space="preserve">        </w:t>
      </w:r>
      <w:r w:rsidR="00D43F0F" w:rsidRPr="00E420B1">
        <w:rPr>
          <w:rFonts w:ascii="Palatino Linotype" w:eastAsiaTheme="minorEastAsia" w:hAnsi="Palatino Linotype" w:cs="Bookman Old Style"/>
          <w:i/>
          <w:sz w:val="22"/>
          <w:szCs w:val="22"/>
          <w:lang w:val="es-MX"/>
        </w:rPr>
        <w:t>…” (Sic)</w:t>
      </w:r>
      <w:r w:rsidR="00D91D87" w:rsidRPr="00E420B1">
        <w:rPr>
          <w:rFonts w:ascii="Palatino Linotype" w:eastAsiaTheme="minorEastAsia" w:hAnsi="Palatino Linotype" w:cs="Bookman Old Style,Bold"/>
          <w:b/>
          <w:bCs/>
          <w:i/>
          <w:sz w:val="22"/>
          <w:szCs w:val="22"/>
          <w:lang w:val="es-MX"/>
        </w:rPr>
        <w:t xml:space="preserve">              </w:t>
      </w:r>
    </w:p>
    <w:p w14:paraId="424EDD4D" w14:textId="77777777" w:rsidR="00D65DA3" w:rsidRPr="00E420B1" w:rsidRDefault="00D65DA3" w:rsidP="00D65DA3">
      <w:pPr>
        <w:spacing w:before="240" w:after="240" w:line="360" w:lineRule="auto"/>
        <w:jc w:val="both"/>
        <w:rPr>
          <w:rFonts w:ascii="Palatino Linotype" w:hAnsi="Palatino Linotype" w:cs="Arial"/>
          <w:lang w:val="es-MX"/>
        </w:rPr>
      </w:pPr>
      <w:r w:rsidRPr="00E420B1">
        <w:rPr>
          <w:rFonts w:ascii="Palatino Linotype" w:hAnsi="Palatino Linotype" w:cs="Arial"/>
        </w:rPr>
        <w:t xml:space="preserve">Asimismo, tras la revisión del escrito de interposición, se concluye la acreditación plena de todos y cada uno de los elementos formales exigidos por el artículo 180 de la </w:t>
      </w:r>
      <w:r w:rsidRPr="00E420B1">
        <w:rPr>
          <w:rFonts w:ascii="Palatino Linotype" w:hAnsi="Palatino Linotype" w:cs="Arial"/>
          <w:lang w:val="es-MX"/>
        </w:rPr>
        <w:t>Ley de Transparencia y Acceso a la Información Pública del Estado de México y Municipios, y en consecuencia resulta conforme a derecho entrar al estudio de fondo y resolver el presente medio de impugnación.</w:t>
      </w:r>
    </w:p>
    <w:p w14:paraId="11707626" w14:textId="77777777" w:rsidR="00B315CA" w:rsidRPr="00E420B1" w:rsidRDefault="00B315CA" w:rsidP="00B315CA">
      <w:pPr>
        <w:spacing w:before="100" w:beforeAutospacing="1" w:after="100" w:afterAutospacing="1" w:line="360" w:lineRule="auto"/>
        <w:jc w:val="both"/>
        <w:rPr>
          <w:rFonts w:ascii="Palatino Linotype" w:hAnsi="Palatino Linotype" w:cs="Arial"/>
        </w:rPr>
      </w:pPr>
      <w:r w:rsidRPr="00E420B1">
        <w:rPr>
          <w:rFonts w:ascii="Palatino Linotype" w:hAnsi="Palatino Linotype" w:cs="Arial"/>
          <w:b/>
          <w:lang w:val="es-MX"/>
        </w:rPr>
        <w:t xml:space="preserve">Tercero. Materia de la revisión. </w:t>
      </w:r>
      <w:r w:rsidRPr="00E420B1">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E420B1">
        <w:rPr>
          <w:rFonts w:ascii="Palatino Linotype" w:hAnsi="Palatino Linotype" w:cs="Arial"/>
          <w:b/>
        </w:rPr>
        <w:t xml:space="preserve">verificar si la respuesta otorgada por el Sujeto Obligado es adecuada y suficiente para satisfacer el derecho de acceso a la información pública </w:t>
      </w:r>
      <w:r w:rsidRPr="00E420B1">
        <w:rPr>
          <w:rFonts w:ascii="Palatino Linotype" w:hAnsi="Palatino Linotype" w:cs="Arial"/>
        </w:rPr>
        <w:t>de la parte Recurrente, o en su defecto, en caso de ser procedente, ordenar la entrega de información oportuna.</w:t>
      </w:r>
    </w:p>
    <w:p w14:paraId="39ED1635" w14:textId="77777777" w:rsidR="00FA02A2" w:rsidRPr="00E420B1" w:rsidRDefault="00B315CA" w:rsidP="00B315CA">
      <w:pPr>
        <w:spacing w:before="240" w:after="240" w:line="360" w:lineRule="auto"/>
        <w:jc w:val="both"/>
        <w:rPr>
          <w:rFonts w:ascii="Palatino Linotype" w:hAnsi="Palatino Linotype" w:cs="Arial"/>
          <w:b/>
        </w:rPr>
      </w:pPr>
      <w:r w:rsidRPr="00E420B1">
        <w:rPr>
          <w:rFonts w:ascii="Palatino Linotype" w:hAnsi="Palatino Linotype" w:cs="Arial"/>
          <w:b/>
        </w:rPr>
        <w:t xml:space="preserve">Cuarto. Estudio del asunto. </w:t>
      </w:r>
    </w:p>
    <w:p w14:paraId="65EDB24B" w14:textId="37D14267" w:rsidR="00FA02A2" w:rsidRPr="00E420B1" w:rsidRDefault="00FA02A2" w:rsidP="00FA02A2">
      <w:pPr>
        <w:tabs>
          <w:tab w:val="left" w:pos="4962"/>
        </w:tabs>
        <w:spacing w:line="360" w:lineRule="auto"/>
        <w:jc w:val="both"/>
        <w:rPr>
          <w:rFonts w:ascii="Palatino Linotype" w:hAnsi="Palatino Linotype" w:cs="Arial"/>
        </w:rPr>
      </w:pPr>
      <w:r w:rsidRPr="00E420B1">
        <w:rPr>
          <w:rFonts w:ascii="Palatino Linotype" w:hAnsi="Palatino Linotype"/>
        </w:rPr>
        <w:t xml:space="preserve">Es pertinente señalar que el </w:t>
      </w:r>
      <w:r w:rsidRPr="00E420B1">
        <w:rPr>
          <w:rFonts w:ascii="Palatino Linotype" w:hAnsi="Palatino Linotype"/>
          <w:b/>
        </w:rPr>
        <w:t>RECURRENTE</w:t>
      </w:r>
      <w:r w:rsidRPr="00E420B1">
        <w:rPr>
          <w:rFonts w:ascii="Palatino Linotype" w:hAnsi="Palatino Linotype"/>
        </w:rPr>
        <w:t xml:space="preserve"> solicitó a la </w:t>
      </w:r>
      <w:r w:rsidRPr="00E420B1">
        <w:rPr>
          <w:rFonts w:ascii="Palatino Linotype" w:hAnsi="Palatino Linotype"/>
          <w:b/>
        </w:rPr>
        <w:t xml:space="preserve">Comisión de Conciliación y Arbitraje Médico del Estado de México como Sujeto Obligado los requerimientos señalados en la solicitud de información, </w:t>
      </w:r>
      <w:r w:rsidRPr="00E420B1">
        <w:rPr>
          <w:rFonts w:ascii="Palatino Linotype" w:hAnsi="Palatino Linotype" w:cs="Arial"/>
        </w:rPr>
        <w:t xml:space="preserve">adjuntando el SUJETO OBLIGADO la siguiente información que guarda relación con los requerimientos. </w:t>
      </w:r>
    </w:p>
    <w:p w14:paraId="6ADDDC5B" w14:textId="77777777" w:rsidR="00FA02A2" w:rsidRPr="00E420B1" w:rsidRDefault="00FA02A2" w:rsidP="00FA02A2">
      <w:pPr>
        <w:autoSpaceDE w:val="0"/>
        <w:autoSpaceDN w:val="0"/>
        <w:adjustRightInd w:val="0"/>
        <w:spacing w:line="360" w:lineRule="auto"/>
        <w:jc w:val="both"/>
        <w:rPr>
          <w:rFonts w:ascii="Palatino Linotype" w:hAnsi="Palatino Linotype"/>
        </w:rPr>
      </w:pPr>
    </w:p>
    <w:p w14:paraId="7167A0B8" w14:textId="2620C85B" w:rsidR="00FA02A2" w:rsidRPr="00E420B1" w:rsidRDefault="00FA02A2" w:rsidP="00114C44">
      <w:pPr>
        <w:autoSpaceDE w:val="0"/>
        <w:autoSpaceDN w:val="0"/>
        <w:adjustRightInd w:val="0"/>
        <w:spacing w:line="360" w:lineRule="auto"/>
        <w:jc w:val="both"/>
        <w:rPr>
          <w:rFonts w:ascii="Palatino Linotype" w:hAnsi="Palatino Linotype" w:cs="Arial"/>
        </w:rPr>
      </w:pPr>
      <w:r w:rsidRPr="00E420B1">
        <w:rPr>
          <w:rFonts w:ascii="Palatino Linotype" w:hAnsi="Palatino Linotype"/>
        </w:rPr>
        <w:t xml:space="preserve">Lo anterior, se desprende de las documentales que obran en el expediente de referencia, materia de la presente resolución, consistentes en: la solicitud de acceso a la información, la respuesta proporcionada por el </w:t>
      </w:r>
      <w:r w:rsidRPr="00E420B1">
        <w:rPr>
          <w:rFonts w:ascii="Palatino Linotype" w:hAnsi="Palatino Linotype"/>
          <w:b/>
        </w:rPr>
        <w:t>SUJETO OBLIGADO</w:t>
      </w:r>
      <w:r w:rsidRPr="00E420B1">
        <w:rPr>
          <w:rFonts w:ascii="Palatino Linotype" w:hAnsi="Palatino Linotype"/>
        </w:rPr>
        <w:t xml:space="preserve">, el escrito </w:t>
      </w:r>
      <w:proofErr w:type="spellStart"/>
      <w:r w:rsidRPr="00E420B1">
        <w:rPr>
          <w:rFonts w:ascii="Palatino Linotype" w:hAnsi="Palatino Linotype"/>
        </w:rPr>
        <w:t>recursal</w:t>
      </w:r>
      <w:proofErr w:type="spellEnd"/>
      <w:r w:rsidRPr="00E420B1">
        <w:rPr>
          <w:rFonts w:ascii="Palatino Linotype" w:hAnsi="Palatino Linotype"/>
        </w:rPr>
        <w:t xml:space="preserve">; instrumentales que se toman en cuenta a efecto de resolver el presente medio de impugnación, conforme a lo dispuesto por el artículo 185, fracción IV, de la Ley de Transparencia y Acceso a la Información Pública del Estado de México y Municipios, </w:t>
      </w:r>
      <w:r w:rsidRPr="00E420B1">
        <w:rPr>
          <w:rFonts w:ascii="Palatino Linotype" w:hAnsi="Palatino Linotype" w:cs="Arial"/>
        </w:rPr>
        <w:t>la cual se simplifica en la siguiente tabla:</w:t>
      </w:r>
    </w:p>
    <w:p w14:paraId="734F64B8" w14:textId="77777777" w:rsidR="00BA38A4" w:rsidRPr="00E420B1" w:rsidRDefault="00BA38A4" w:rsidP="00114C44">
      <w:pPr>
        <w:autoSpaceDE w:val="0"/>
        <w:autoSpaceDN w:val="0"/>
        <w:adjustRightInd w:val="0"/>
        <w:spacing w:line="360" w:lineRule="auto"/>
        <w:jc w:val="both"/>
        <w:rPr>
          <w:rFonts w:ascii="Palatino Linotype" w:hAnsi="Palatino Linotype" w:cs="Arial"/>
        </w:rPr>
      </w:pPr>
    </w:p>
    <w:p w14:paraId="47D7D331" w14:textId="77777777" w:rsidR="00BA38A4" w:rsidRPr="00E420B1" w:rsidRDefault="00BA38A4" w:rsidP="00114C44">
      <w:pPr>
        <w:autoSpaceDE w:val="0"/>
        <w:autoSpaceDN w:val="0"/>
        <w:adjustRightInd w:val="0"/>
        <w:spacing w:line="360" w:lineRule="auto"/>
        <w:jc w:val="both"/>
        <w:rPr>
          <w:rFonts w:ascii="Palatino Linotype" w:hAnsi="Palatino Linotype" w:cs="Arial"/>
        </w:rPr>
      </w:pPr>
    </w:p>
    <w:p w14:paraId="3DCDCB74" w14:textId="77777777" w:rsidR="00BA38A4" w:rsidRPr="00E420B1" w:rsidRDefault="00BA38A4" w:rsidP="00114C44">
      <w:pPr>
        <w:autoSpaceDE w:val="0"/>
        <w:autoSpaceDN w:val="0"/>
        <w:adjustRightInd w:val="0"/>
        <w:spacing w:line="360" w:lineRule="auto"/>
        <w:jc w:val="both"/>
        <w:rPr>
          <w:rFonts w:ascii="Palatino Linotype" w:hAnsi="Palatino Linotype" w:cs="Arial"/>
        </w:rPr>
      </w:pPr>
    </w:p>
    <w:p w14:paraId="1B02F404" w14:textId="77777777" w:rsidR="00BA38A4" w:rsidRPr="00E420B1" w:rsidRDefault="00BA38A4" w:rsidP="00114C44">
      <w:pPr>
        <w:autoSpaceDE w:val="0"/>
        <w:autoSpaceDN w:val="0"/>
        <w:adjustRightInd w:val="0"/>
        <w:spacing w:line="360" w:lineRule="auto"/>
        <w:jc w:val="both"/>
        <w:rPr>
          <w:rFonts w:ascii="Palatino Linotype" w:hAnsi="Palatino Linotype" w:cs="Arial"/>
        </w:rPr>
      </w:pPr>
    </w:p>
    <w:p w14:paraId="5B57ECE2" w14:textId="77777777" w:rsidR="00BA38A4" w:rsidRPr="00E420B1" w:rsidRDefault="00BA38A4" w:rsidP="00114C44">
      <w:pPr>
        <w:autoSpaceDE w:val="0"/>
        <w:autoSpaceDN w:val="0"/>
        <w:adjustRightInd w:val="0"/>
        <w:spacing w:line="360" w:lineRule="auto"/>
        <w:jc w:val="both"/>
        <w:rPr>
          <w:rFonts w:ascii="Palatino Linotype" w:hAnsi="Palatino Linotype"/>
        </w:rPr>
      </w:pPr>
    </w:p>
    <w:p w14:paraId="185D9022" w14:textId="77777777" w:rsidR="006876F6" w:rsidRPr="00E420B1" w:rsidRDefault="006876F6" w:rsidP="00FA02A2">
      <w:pPr>
        <w:tabs>
          <w:tab w:val="left" w:pos="4962"/>
        </w:tabs>
        <w:spacing w:line="360" w:lineRule="auto"/>
        <w:jc w:val="both"/>
        <w:rPr>
          <w:rFonts w:ascii="Palatino Linotype" w:eastAsia="Calibri" w:hAnsi="Palatino Linotype" w:cs="Tahoma"/>
          <w:iCs/>
          <w:color w:val="FF0000"/>
          <w:lang w:eastAsia="es-ES_tradnl"/>
        </w:rPr>
      </w:pPr>
    </w:p>
    <w:tbl>
      <w:tblPr>
        <w:tblStyle w:val="Tablaconcuadrcula"/>
        <w:tblW w:w="9351" w:type="dxa"/>
        <w:tblLayout w:type="fixed"/>
        <w:tblLook w:val="04A0" w:firstRow="1" w:lastRow="0" w:firstColumn="1" w:lastColumn="0" w:noHBand="0" w:noVBand="1"/>
      </w:tblPr>
      <w:tblGrid>
        <w:gridCol w:w="2405"/>
        <w:gridCol w:w="3402"/>
        <w:gridCol w:w="1559"/>
        <w:gridCol w:w="1985"/>
      </w:tblGrid>
      <w:tr w:rsidR="00FA02A2" w:rsidRPr="00E420B1" w14:paraId="7FF808E4" w14:textId="77777777" w:rsidTr="00C2482F">
        <w:tc>
          <w:tcPr>
            <w:tcW w:w="2405" w:type="dxa"/>
            <w:shd w:val="clear" w:color="auto" w:fill="BFBFBF" w:themeFill="background1" w:themeFillShade="BF"/>
          </w:tcPr>
          <w:p w14:paraId="2F8DAA5B" w14:textId="77777777" w:rsidR="00FA02A2" w:rsidRPr="00E420B1" w:rsidRDefault="00FA02A2" w:rsidP="00227FF6">
            <w:pPr>
              <w:autoSpaceDE w:val="0"/>
              <w:autoSpaceDN w:val="0"/>
              <w:adjustRightInd w:val="0"/>
              <w:ind w:right="49"/>
              <w:jc w:val="center"/>
              <w:rPr>
                <w:rFonts w:ascii="Palatino Linotype" w:hAnsi="Palatino Linotype" w:cs="Arial"/>
                <w:b/>
                <w:sz w:val="18"/>
                <w:szCs w:val="18"/>
              </w:rPr>
            </w:pPr>
            <w:r w:rsidRPr="00E420B1">
              <w:rPr>
                <w:rFonts w:ascii="Palatino Linotype" w:hAnsi="Palatino Linotype" w:cs="Arial"/>
                <w:b/>
                <w:sz w:val="18"/>
                <w:szCs w:val="18"/>
              </w:rPr>
              <w:t>Solicitud</w:t>
            </w:r>
          </w:p>
        </w:tc>
        <w:tc>
          <w:tcPr>
            <w:tcW w:w="3402" w:type="dxa"/>
            <w:shd w:val="clear" w:color="auto" w:fill="BFBFBF" w:themeFill="background1" w:themeFillShade="BF"/>
          </w:tcPr>
          <w:p w14:paraId="68CD341B" w14:textId="77777777" w:rsidR="00FA02A2" w:rsidRPr="00E420B1" w:rsidRDefault="00FA02A2" w:rsidP="00227FF6">
            <w:pPr>
              <w:autoSpaceDE w:val="0"/>
              <w:autoSpaceDN w:val="0"/>
              <w:adjustRightInd w:val="0"/>
              <w:ind w:right="49"/>
              <w:jc w:val="center"/>
              <w:rPr>
                <w:rFonts w:ascii="Palatino Linotype" w:hAnsi="Palatino Linotype" w:cs="Arial"/>
                <w:b/>
                <w:sz w:val="18"/>
                <w:szCs w:val="18"/>
              </w:rPr>
            </w:pPr>
            <w:r w:rsidRPr="00E420B1">
              <w:rPr>
                <w:rFonts w:ascii="Palatino Linotype" w:hAnsi="Palatino Linotype" w:cs="Arial"/>
                <w:b/>
                <w:sz w:val="18"/>
                <w:szCs w:val="18"/>
              </w:rPr>
              <w:t>Respuesta</w:t>
            </w:r>
          </w:p>
        </w:tc>
        <w:tc>
          <w:tcPr>
            <w:tcW w:w="1559" w:type="dxa"/>
            <w:shd w:val="clear" w:color="auto" w:fill="BFBFBF" w:themeFill="background1" w:themeFillShade="BF"/>
          </w:tcPr>
          <w:p w14:paraId="2354E1DA" w14:textId="77777777" w:rsidR="00FA02A2" w:rsidRPr="00E420B1" w:rsidRDefault="00FA02A2" w:rsidP="00227FF6">
            <w:pPr>
              <w:autoSpaceDE w:val="0"/>
              <w:autoSpaceDN w:val="0"/>
              <w:adjustRightInd w:val="0"/>
              <w:ind w:right="49"/>
              <w:jc w:val="center"/>
              <w:rPr>
                <w:rFonts w:ascii="Palatino Linotype" w:hAnsi="Palatino Linotype" w:cs="Arial"/>
                <w:b/>
                <w:sz w:val="18"/>
                <w:szCs w:val="18"/>
              </w:rPr>
            </w:pPr>
            <w:r w:rsidRPr="00E420B1">
              <w:rPr>
                <w:rFonts w:ascii="Palatino Linotype" w:hAnsi="Palatino Linotype" w:cs="Arial"/>
                <w:b/>
                <w:sz w:val="18"/>
                <w:szCs w:val="18"/>
              </w:rPr>
              <w:t>Informe Justificado y/o Alcance</w:t>
            </w:r>
          </w:p>
        </w:tc>
        <w:tc>
          <w:tcPr>
            <w:tcW w:w="1985" w:type="dxa"/>
            <w:shd w:val="clear" w:color="auto" w:fill="BFBFBF" w:themeFill="background1" w:themeFillShade="BF"/>
          </w:tcPr>
          <w:p w14:paraId="0A692D35" w14:textId="77777777" w:rsidR="00FA02A2" w:rsidRPr="00E420B1" w:rsidRDefault="00FA02A2" w:rsidP="00227FF6">
            <w:pPr>
              <w:autoSpaceDE w:val="0"/>
              <w:autoSpaceDN w:val="0"/>
              <w:adjustRightInd w:val="0"/>
              <w:ind w:right="49"/>
              <w:jc w:val="center"/>
              <w:rPr>
                <w:rFonts w:ascii="Palatino Linotype" w:hAnsi="Palatino Linotype" w:cs="Arial"/>
                <w:b/>
                <w:sz w:val="18"/>
                <w:szCs w:val="18"/>
              </w:rPr>
            </w:pPr>
            <w:r w:rsidRPr="00E420B1">
              <w:rPr>
                <w:rFonts w:ascii="Palatino Linotype" w:hAnsi="Palatino Linotype" w:cs="Arial"/>
                <w:b/>
                <w:sz w:val="18"/>
                <w:szCs w:val="18"/>
              </w:rPr>
              <w:t>Colma /observaciones</w:t>
            </w:r>
          </w:p>
        </w:tc>
      </w:tr>
      <w:tr w:rsidR="00FA02A2" w:rsidRPr="00E420B1" w14:paraId="11F832C9" w14:textId="77777777" w:rsidTr="00C2482F">
        <w:trPr>
          <w:trHeight w:val="2265"/>
        </w:trPr>
        <w:tc>
          <w:tcPr>
            <w:tcW w:w="2405" w:type="dxa"/>
          </w:tcPr>
          <w:p w14:paraId="697A0D55" w14:textId="77777777" w:rsidR="00FA02A2" w:rsidRPr="00E420B1" w:rsidRDefault="00FA02A2" w:rsidP="00227FF6">
            <w:pPr>
              <w:jc w:val="both"/>
              <w:rPr>
                <w:rFonts w:ascii="Palatino Linotype" w:hAnsi="Palatino Linotype"/>
                <w:i/>
                <w:sz w:val="22"/>
                <w:szCs w:val="22"/>
              </w:rPr>
            </w:pPr>
          </w:p>
          <w:p w14:paraId="0A5E757C" w14:textId="1F4D2B6A" w:rsidR="00FA02A2" w:rsidRPr="00E420B1" w:rsidRDefault="00FA02A2" w:rsidP="00227FF6">
            <w:pPr>
              <w:jc w:val="both"/>
              <w:rPr>
                <w:rFonts w:ascii="Palatino Linotype" w:hAnsi="Palatino Linotype"/>
                <w:i/>
                <w:sz w:val="22"/>
                <w:szCs w:val="22"/>
              </w:rPr>
            </w:pPr>
            <w:r w:rsidRPr="00E420B1">
              <w:rPr>
                <w:rFonts w:ascii="Palatino Linotype" w:hAnsi="Palatino Linotype"/>
                <w:i/>
                <w:sz w:val="22"/>
                <w:szCs w:val="22"/>
              </w:rPr>
              <w:t xml:space="preserve">Respecto del Titular de la Unidad de Transparencia del SUJETO OBLIGADO: </w:t>
            </w:r>
          </w:p>
          <w:p w14:paraId="47AEA34E" w14:textId="374D5444" w:rsidR="00FA02A2" w:rsidRPr="00E420B1" w:rsidRDefault="00FA02A2" w:rsidP="00227FF6">
            <w:pPr>
              <w:jc w:val="both"/>
              <w:rPr>
                <w:rFonts w:ascii="Palatino Linotype" w:hAnsi="Palatino Linotype"/>
                <w:i/>
                <w:sz w:val="22"/>
                <w:szCs w:val="22"/>
              </w:rPr>
            </w:pPr>
          </w:p>
          <w:p w14:paraId="2CA693F1" w14:textId="0D863E53" w:rsidR="001C0D1F" w:rsidRPr="00E420B1" w:rsidRDefault="001C0D1F" w:rsidP="00227FF6">
            <w:pPr>
              <w:jc w:val="both"/>
              <w:rPr>
                <w:rFonts w:ascii="Palatino Linotype" w:hAnsi="Palatino Linotype"/>
                <w:i/>
                <w:sz w:val="22"/>
                <w:szCs w:val="22"/>
              </w:rPr>
            </w:pPr>
          </w:p>
          <w:p w14:paraId="7211AB59" w14:textId="2AE77430" w:rsidR="001C0D1F" w:rsidRPr="00E420B1" w:rsidRDefault="001C0D1F" w:rsidP="00227FF6">
            <w:pPr>
              <w:jc w:val="both"/>
              <w:rPr>
                <w:rFonts w:ascii="Palatino Linotype" w:hAnsi="Palatino Linotype"/>
                <w:i/>
                <w:sz w:val="22"/>
                <w:szCs w:val="22"/>
              </w:rPr>
            </w:pPr>
          </w:p>
          <w:p w14:paraId="0C611CD9" w14:textId="77777777" w:rsidR="001C0D1F" w:rsidRPr="00E420B1" w:rsidRDefault="001C0D1F" w:rsidP="00227FF6">
            <w:pPr>
              <w:jc w:val="both"/>
              <w:rPr>
                <w:rFonts w:ascii="Palatino Linotype" w:hAnsi="Palatino Linotype"/>
                <w:i/>
                <w:sz w:val="22"/>
                <w:szCs w:val="22"/>
              </w:rPr>
            </w:pPr>
          </w:p>
          <w:p w14:paraId="6B05ABFC" w14:textId="0EE4D305" w:rsidR="00FA02A2" w:rsidRPr="00E420B1" w:rsidRDefault="00FA02A2" w:rsidP="00227FF6">
            <w:pPr>
              <w:jc w:val="both"/>
              <w:rPr>
                <w:rFonts w:ascii="Palatino Linotype" w:hAnsi="Palatino Linotype"/>
                <w:b/>
                <w:bCs/>
                <w:i/>
                <w:sz w:val="22"/>
                <w:szCs w:val="22"/>
              </w:rPr>
            </w:pPr>
            <w:r w:rsidRPr="00E420B1">
              <w:rPr>
                <w:rFonts w:ascii="Palatino Linotype" w:hAnsi="Palatino Linotype"/>
                <w:b/>
                <w:bCs/>
                <w:i/>
                <w:sz w:val="22"/>
                <w:szCs w:val="22"/>
              </w:rPr>
              <w:t>a)  Nombre completo;</w:t>
            </w:r>
          </w:p>
          <w:p w14:paraId="2C375897" w14:textId="77777777" w:rsidR="00FA02A2" w:rsidRPr="00E420B1" w:rsidRDefault="00FA02A2" w:rsidP="00227FF6">
            <w:pPr>
              <w:contextualSpacing/>
              <w:jc w:val="both"/>
              <w:rPr>
                <w:rFonts w:ascii="Palatino Linotype" w:hAnsi="Palatino Linotype" w:cs="Arial"/>
                <w:bCs/>
                <w:i/>
                <w:sz w:val="22"/>
                <w:szCs w:val="22"/>
                <w:lang w:eastAsia="es-MX"/>
              </w:rPr>
            </w:pPr>
          </w:p>
        </w:tc>
        <w:tc>
          <w:tcPr>
            <w:tcW w:w="3402" w:type="dxa"/>
          </w:tcPr>
          <w:p w14:paraId="624E6AC0" w14:textId="6E874E28" w:rsidR="00FA02A2" w:rsidRPr="00E420B1" w:rsidRDefault="00FA02A2" w:rsidP="00227FF6">
            <w:pPr>
              <w:jc w:val="both"/>
              <w:rPr>
                <w:rFonts w:ascii="Palatino Linotype" w:hAnsi="Palatino Linotype"/>
                <w:i/>
                <w:sz w:val="18"/>
                <w:szCs w:val="18"/>
              </w:rPr>
            </w:pPr>
          </w:p>
          <w:p w14:paraId="57CE4DC4" w14:textId="40D599FB" w:rsidR="00FA02A2" w:rsidRPr="00E420B1" w:rsidRDefault="001C0D1F" w:rsidP="00227FF6">
            <w:pPr>
              <w:jc w:val="both"/>
              <w:rPr>
                <w:rFonts w:ascii="Palatino Linotype" w:hAnsi="Palatino Linotype"/>
                <w:i/>
                <w:sz w:val="20"/>
                <w:szCs w:val="20"/>
              </w:rPr>
            </w:pPr>
            <w:r w:rsidRPr="00E420B1">
              <w:rPr>
                <w:rFonts w:ascii="Palatino Linotype" w:hAnsi="Palatino Linotype"/>
                <w:i/>
                <w:sz w:val="20"/>
                <w:szCs w:val="20"/>
              </w:rPr>
              <w:t xml:space="preserve">El SUJETO OBLIGADO señala que la información puede ser consultada en la siguiente liga: </w:t>
            </w:r>
          </w:p>
          <w:p w14:paraId="70192864" w14:textId="7D412BA6" w:rsidR="00FA02A2" w:rsidRPr="00E420B1" w:rsidRDefault="001C0D1F" w:rsidP="00227FF6">
            <w:pPr>
              <w:jc w:val="both"/>
              <w:rPr>
                <w:rFonts w:ascii="Palatino Linotype" w:hAnsi="Palatino Linotype"/>
                <w:i/>
                <w:sz w:val="20"/>
                <w:szCs w:val="20"/>
              </w:rPr>
            </w:pPr>
            <w:r w:rsidRPr="00E420B1">
              <w:rPr>
                <w:rFonts w:ascii="Palatino Linotype" w:hAnsi="Palatino Linotype"/>
                <w:i/>
                <w:sz w:val="20"/>
                <w:szCs w:val="20"/>
              </w:rPr>
              <w:t>https://www.ipomex.org.mx/ipo3/lgt/indice/CCAMEM.web</w:t>
            </w:r>
          </w:p>
          <w:p w14:paraId="78E54CB2" w14:textId="77777777" w:rsidR="001C0D1F" w:rsidRPr="00E420B1" w:rsidRDefault="001C0D1F" w:rsidP="00227FF6">
            <w:pPr>
              <w:jc w:val="both"/>
              <w:rPr>
                <w:rFonts w:ascii="Palatino Linotype" w:hAnsi="Palatino Linotype"/>
                <w:i/>
                <w:sz w:val="18"/>
                <w:szCs w:val="18"/>
              </w:rPr>
            </w:pPr>
          </w:p>
          <w:p w14:paraId="02072FF3" w14:textId="653153A4" w:rsidR="00FA02A2" w:rsidRPr="00E420B1" w:rsidRDefault="001C0D1F" w:rsidP="00227FF6">
            <w:pPr>
              <w:jc w:val="both"/>
              <w:rPr>
                <w:rFonts w:ascii="Palatino Linotype" w:hAnsi="Palatino Linotype"/>
                <w:i/>
                <w:sz w:val="18"/>
                <w:szCs w:val="18"/>
              </w:rPr>
            </w:pPr>
            <w:r w:rsidRPr="00E420B1">
              <w:rPr>
                <w:rFonts w:ascii="Palatino Linotype" w:hAnsi="Palatino Linotype"/>
                <w:i/>
                <w:sz w:val="18"/>
                <w:szCs w:val="18"/>
              </w:rPr>
              <w:t xml:space="preserve">Adjuntando lo siguiente: </w:t>
            </w:r>
          </w:p>
          <w:p w14:paraId="3AA964AE" w14:textId="0F8831C5" w:rsidR="00FA02A2" w:rsidRPr="00E420B1" w:rsidRDefault="00FA02A2" w:rsidP="00227FF6">
            <w:pPr>
              <w:jc w:val="both"/>
              <w:rPr>
                <w:rFonts w:ascii="Palatino Linotype" w:hAnsi="Palatino Linotype"/>
                <w:i/>
                <w:sz w:val="18"/>
                <w:szCs w:val="18"/>
              </w:rPr>
            </w:pPr>
          </w:p>
          <w:p w14:paraId="76E9FBC6" w14:textId="784EACD0" w:rsidR="00FA02A2" w:rsidRPr="00E420B1" w:rsidRDefault="00FA02A2" w:rsidP="00227FF6">
            <w:pPr>
              <w:jc w:val="both"/>
              <w:rPr>
                <w:rFonts w:ascii="Palatino Linotype" w:hAnsi="Palatino Linotype"/>
                <w:i/>
                <w:sz w:val="18"/>
                <w:szCs w:val="18"/>
              </w:rPr>
            </w:pPr>
          </w:p>
          <w:p w14:paraId="5AE100A8" w14:textId="7A8BB677" w:rsidR="006876F6" w:rsidRPr="00E420B1" w:rsidRDefault="006876F6" w:rsidP="006876F6">
            <w:pPr>
              <w:jc w:val="both"/>
              <w:rPr>
                <w:rFonts w:ascii="Palatino Linotype" w:hAnsi="Palatino Linotype"/>
                <w:i/>
                <w:sz w:val="18"/>
                <w:szCs w:val="18"/>
              </w:rPr>
            </w:pPr>
            <w:r w:rsidRPr="00E420B1">
              <w:rPr>
                <w:rFonts w:ascii="Palatino Linotype" w:hAnsi="Palatino Linotype"/>
                <w:i/>
                <w:sz w:val="18"/>
                <w:szCs w:val="18"/>
              </w:rPr>
              <w:t xml:space="preserve"> </w:t>
            </w:r>
            <w:r w:rsidRPr="00E420B1">
              <w:rPr>
                <w:rFonts w:ascii="Palatino Linotype" w:hAnsi="Palatino Linotype"/>
                <w:i/>
                <w:sz w:val="22"/>
                <w:szCs w:val="22"/>
              </w:rPr>
              <w:t xml:space="preserve">En el archivo “información.pdf “se incluye la información curricular del Titular de la Unidad de Transparencia del SUJETO OBLIGADO, de cuyo contenido se precisa al servidor público Eduardo Gonzaga Palma como titular de la Unidad de Transparencia.  </w:t>
            </w:r>
          </w:p>
          <w:p w14:paraId="53C02C38" w14:textId="77777777" w:rsidR="00FA02A2" w:rsidRPr="00E420B1" w:rsidRDefault="00FA02A2" w:rsidP="00227FF6">
            <w:pPr>
              <w:pStyle w:val="Prrafodelista"/>
              <w:jc w:val="both"/>
              <w:rPr>
                <w:rFonts w:ascii="Palatino Linotype" w:hAnsi="Palatino Linotype"/>
                <w:i/>
                <w:sz w:val="18"/>
                <w:szCs w:val="18"/>
              </w:rPr>
            </w:pPr>
          </w:p>
        </w:tc>
        <w:tc>
          <w:tcPr>
            <w:tcW w:w="1559" w:type="dxa"/>
          </w:tcPr>
          <w:p w14:paraId="0E6D53A9" w14:textId="77777777" w:rsidR="00FA02A2" w:rsidRPr="00E420B1" w:rsidRDefault="00FA02A2" w:rsidP="00227FF6">
            <w:pPr>
              <w:rPr>
                <w:rFonts w:ascii="Palatino Linotype" w:hAnsi="Palatino Linotype"/>
                <w:i/>
                <w:sz w:val="18"/>
                <w:szCs w:val="18"/>
              </w:rPr>
            </w:pPr>
          </w:p>
          <w:p w14:paraId="4CC16FEB" w14:textId="77777777" w:rsidR="006876F6" w:rsidRPr="00E420B1" w:rsidRDefault="006876F6" w:rsidP="00227FF6">
            <w:pPr>
              <w:rPr>
                <w:rFonts w:ascii="Palatino Linotype" w:hAnsi="Palatino Linotype"/>
                <w:i/>
                <w:sz w:val="18"/>
                <w:szCs w:val="18"/>
              </w:rPr>
            </w:pPr>
          </w:p>
          <w:p w14:paraId="04FD9999" w14:textId="77777777" w:rsidR="006876F6" w:rsidRPr="00E420B1" w:rsidRDefault="006876F6" w:rsidP="00227FF6">
            <w:pPr>
              <w:rPr>
                <w:rFonts w:ascii="Palatino Linotype" w:hAnsi="Palatino Linotype"/>
                <w:i/>
                <w:sz w:val="18"/>
                <w:szCs w:val="18"/>
              </w:rPr>
            </w:pPr>
          </w:p>
          <w:p w14:paraId="0EECD89F" w14:textId="77777777" w:rsidR="006876F6" w:rsidRPr="00E420B1" w:rsidRDefault="006876F6" w:rsidP="00227FF6">
            <w:pPr>
              <w:rPr>
                <w:rFonts w:ascii="Palatino Linotype" w:hAnsi="Palatino Linotype"/>
                <w:i/>
                <w:sz w:val="18"/>
                <w:szCs w:val="18"/>
              </w:rPr>
            </w:pPr>
          </w:p>
          <w:p w14:paraId="2087852D" w14:textId="77777777" w:rsidR="006876F6" w:rsidRPr="00E420B1" w:rsidRDefault="006876F6" w:rsidP="00227FF6">
            <w:pPr>
              <w:rPr>
                <w:rFonts w:ascii="Palatino Linotype" w:hAnsi="Palatino Linotype"/>
                <w:i/>
                <w:sz w:val="18"/>
                <w:szCs w:val="18"/>
              </w:rPr>
            </w:pPr>
          </w:p>
          <w:p w14:paraId="2A667E9D" w14:textId="77777777" w:rsidR="006876F6" w:rsidRPr="00E420B1" w:rsidRDefault="006876F6" w:rsidP="00227FF6">
            <w:pPr>
              <w:rPr>
                <w:rFonts w:ascii="Palatino Linotype" w:hAnsi="Palatino Linotype"/>
                <w:i/>
                <w:sz w:val="18"/>
                <w:szCs w:val="18"/>
              </w:rPr>
            </w:pPr>
          </w:p>
          <w:p w14:paraId="534CC641" w14:textId="049C6848" w:rsidR="006876F6" w:rsidRPr="00E420B1" w:rsidRDefault="006876F6" w:rsidP="00227FF6">
            <w:pPr>
              <w:rPr>
                <w:rFonts w:ascii="Palatino Linotype" w:hAnsi="Palatino Linotype"/>
                <w:i/>
                <w:sz w:val="18"/>
                <w:szCs w:val="18"/>
              </w:rPr>
            </w:pPr>
          </w:p>
          <w:p w14:paraId="7F595583" w14:textId="21328E1C" w:rsidR="001C0D1F" w:rsidRPr="00E420B1" w:rsidRDefault="001C0D1F" w:rsidP="00227FF6">
            <w:pPr>
              <w:rPr>
                <w:rFonts w:ascii="Palatino Linotype" w:hAnsi="Palatino Linotype"/>
                <w:i/>
                <w:sz w:val="18"/>
                <w:szCs w:val="18"/>
              </w:rPr>
            </w:pPr>
          </w:p>
          <w:p w14:paraId="2B82840B" w14:textId="4910527E" w:rsidR="001C0D1F" w:rsidRPr="00E420B1" w:rsidRDefault="001C0D1F" w:rsidP="00227FF6">
            <w:pPr>
              <w:rPr>
                <w:rFonts w:ascii="Palatino Linotype" w:hAnsi="Palatino Linotype"/>
                <w:i/>
                <w:sz w:val="18"/>
                <w:szCs w:val="18"/>
              </w:rPr>
            </w:pPr>
          </w:p>
          <w:p w14:paraId="123983F8" w14:textId="77777777" w:rsidR="001C0D1F" w:rsidRPr="00E420B1" w:rsidRDefault="001C0D1F" w:rsidP="00227FF6">
            <w:pPr>
              <w:rPr>
                <w:rFonts w:ascii="Palatino Linotype" w:hAnsi="Palatino Linotype"/>
                <w:i/>
                <w:sz w:val="18"/>
                <w:szCs w:val="18"/>
              </w:rPr>
            </w:pPr>
          </w:p>
          <w:p w14:paraId="132F42C7" w14:textId="39141A96" w:rsidR="00FA02A2" w:rsidRPr="00E420B1" w:rsidRDefault="00FA02A2" w:rsidP="00227FF6">
            <w:pPr>
              <w:rPr>
                <w:rFonts w:ascii="Palatino Linotype" w:hAnsi="Palatino Linotype"/>
                <w:i/>
                <w:sz w:val="18"/>
                <w:szCs w:val="18"/>
              </w:rPr>
            </w:pPr>
            <w:r w:rsidRPr="00E420B1">
              <w:rPr>
                <w:rFonts w:ascii="Palatino Linotype" w:hAnsi="Palatino Linotype"/>
                <w:i/>
                <w:sz w:val="18"/>
                <w:szCs w:val="18"/>
              </w:rPr>
              <w:t xml:space="preserve">No se hace pronunciamiento </w:t>
            </w:r>
          </w:p>
          <w:p w14:paraId="1721919B" w14:textId="77777777" w:rsidR="00FA02A2" w:rsidRPr="00E420B1" w:rsidRDefault="00FA02A2" w:rsidP="00227FF6">
            <w:pPr>
              <w:rPr>
                <w:rFonts w:ascii="Palatino Linotype" w:hAnsi="Palatino Linotype"/>
                <w:i/>
                <w:sz w:val="18"/>
                <w:szCs w:val="18"/>
              </w:rPr>
            </w:pPr>
          </w:p>
        </w:tc>
        <w:tc>
          <w:tcPr>
            <w:tcW w:w="1985" w:type="dxa"/>
          </w:tcPr>
          <w:p w14:paraId="7DDB9B75" w14:textId="77777777" w:rsidR="00FA02A2" w:rsidRPr="00E420B1" w:rsidRDefault="00FA02A2" w:rsidP="00227FF6">
            <w:pPr>
              <w:rPr>
                <w:rFonts w:ascii="Palatino Linotype" w:hAnsi="Palatino Linotype" w:cs="Arial"/>
                <w:b/>
                <w:i/>
                <w:sz w:val="22"/>
                <w:szCs w:val="22"/>
              </w:rPr>
            </w:pPr>
          </w:p>
          <w:p w14:paraId="2D249BEC" w14:textId="77777777" w:rsidR="00FA02A2" w:rsidRPr="00E420B1" w:rsidRDefault="00FA02A2" w:rsidP="00227FF6">
            <w:pPr>
              <w:rPr>
                <w:rFonts w:ascii="Palatino Linotype" w:hAnsi="Palatino Linotype" w:cs="Arial"/>
                <w:b/>
                <w:i/>
                <w:sz w:val="22"/>
                <w:szCs w:val="22"/>
              </w:rPr>
            </w:pPr>
          </w:p>
          <w:p w14:paraId="3DDB8B28" w14:textId="77777777" w:rsidR="006876F6" w:rsidRPr="00E420B1" w:rsidRDefault="006876F6" w:rsidP="00227FF6">
            <w:pPr>
              <w:rPr>
                <w:rFonts w:ascii="Palatino Linotype" w:hAnsi="Palatino Linotype" w:cs="Arial"/>
                <w:b/>
                <w:i/>
                <w:sz w:val="22"/>
                <w:szCs w:val="22"/>
              </w:rPr>
            </w:pPr>
          </w:p>
          <w:p w14:paraId="18C92BC6" w14:textId="77777777" w:rsidR="006876F6" w:rsidRPr="00E420B1" w:rsidRDefault="006876F6" w:rsidP="00227FF6">
            <w:pPr>
              <w:rPr>
                <w:rFonts w:ascii="Palatino Linotype" w:hAnsi="Palatino Linotype" w:cs="Arial"/>
                <w:b/>
                <w:i/>
                <w:sz w:val="22"/>
                <w:szCs w:val="22"/>
              </w:rPr>
            </w:pPr>
          </w:p>
          <w:p w14:paraId="4CA8EF79" w14:textId="43886C8D" w:rsidR="006876F6" w:rsidRPr="00E420B1" w:rsidRDefault="006876F6" w:rsidP="00227FF6">
            <w:pPr>
              <w:rPr>
                <w:rFonts w:ascii="Palatino Linotype" w:hAnsi="Palatino Linotype" w:cs="Arial"/>
                <w:b/>
                <w:i/>
                <w:sz w:val="22"/>
                <w:szCs w:val="22"/>
              </w:rPr>
            </w:pPr>
          </w:p>
          <w:p w14:paraId="63B9448C" w14:textId="55879B34" w:rsidR="001C0D1F" w:rsidRPr="00E420B1" w:rsidRDefault="001C0D1F" w:rsidP="00227FF6">
            <w:pPr>
              <w:rPr>
                <w:rFonts w:ascii="Palatino Linotype" w:hAnsi="Palatino Linotype" w:cs="Arial"/>
                <w:b/>
                <w:i/>
                <w:sz w:val="22"/>
                <w:szCs w:val="22"/>
              </w:rPr>
            </w:pPr>
          </w:p>
          <w:p w14:paraId="4E5A0CC1" w14:textId="6FA83368" w:rsidR="001C0D1F" w:rsidRPr="00E420B1" w:rsidRDefault="001C0D1F" w:rsidP="00227FF6">
            <w:pPr>
              <w:rPr>
                <w:rFonts w:ascii="Palatino Linotype" w:hAnsi="Palatino Linotype" w:cs="Arial"/>
                <w:b/>
                <w:i/>
                <w:sz w:val="22"/>
                <w:szCs w:val="22"/>
              </w:rPr>
            </w:pPr>
          </w:p>
          <w:p w14:paraId="22C9212F" w14:textId="63B7CBB2" w:rsidR="001C0D1F" w:rsidRPr="00E420B1" w:rsidRDefault="00BA38A4" w:rsidP="00BA38A4">
            <w:pPr>
              <w:jc w:val="center"/>
              <w:rPr>
                <w:rFonts w:ascii="Palatino Linotype" w:hAnsi="Palatino Linotype" w:cs="Arial"/>
                <w:b/>
                <w:i/>
                <w:sz w:val="22"/>
                <w:szCs w:val="22"/>
              </w:rPr>
            </w:pPr>
            <w:r w:rsidRPr="00E420B1">
              <w:rPr>
                <w:rFonts w:ascii="Palatino Linotype" w:hAnsi="Palatino Linotype" w:cs="Arial"/>
                <w:b/>
                <w:i/>
                <w:sz w:val="22"/>
                <w:szCs w:val="22"/>
              </w:rPr>
              <w:sym w:font="Wingdings" w:char="F0FC"/>
            </w:r>
          </w:p>
          <w:p w14:paraId="6CE7C186" w14:textId="6198CEED" w:rsidR="006876F6" w:rsidRPr="00E420B1" w:rsidRDefault="006876F6" w:rsidP="006876F6">
            <w:pPr>
              <w:jc w:val="both"/>
              <w:rPr>
                <w:rFonts w:ascii="Palatino Linotype" w:hAnsi="Palatino Linotype" w:cs="Arial"/>
                <w:bCs/>
                <w:i/>
                <w:sz w:val="22"/>
                <w:szCs w:val="22"/>
              </w:rPr>
            </w:pPr>
            <w:r w:rsidRPr="00E420B1">
              <w:rPr>
                <w:rFonts w:ascii="Palatino Linotype" w:hAnsi="Palatino Linotype" w:cs="Arial"/>
                <w:bCs/>
                <w:i/>
                <w:sz w:val="20"/>
                <w:szCs w:val="20"/>
              </w:rPr>
              <w:t xml:space="preserve">Esta ponencia determina que el requerimiento se encuentra satisfecho al entregar el nombre del Titular de la Unidad de Transparencia </w:t>
            </w:r>
          </w:p>
        </w:tc>
      </w:tr>
      <w:tr w:rsidR="00FA02A2" w:rsidRPr="00E420B1" w14:paraId="1C6C4C9C" w14:textId="77777777" w:rsidTr="00C2482F">
        <w:trPr>
          <w:trHeight w:val="526"/>
        </w:trPr>
        <w:tc>
          <w:tcPr>
            <w:tcW w:w="2405" w:type="dxa"/>
          </w:tcPr>
          <w:p w14:paraId="4C68E68B" w14:textId="1C86EFA6" w:rsidR="00FA02A2" w:rsidRPr="00E420B1" w:rsidRDefault="00FA02A2" w:rsidP="00FA02A2">
            <w:pPr>
              <w:jc w:val="both"/>
              <w:rPr>
                <w:rFonts w:ascii="Palatino Linotype" w:hAnsi="Palatino Linotype" w:cs="Arial"/>
                <w:b/>
                <w:bCs/>
                <w:i/>
                <w:sz w:val="22"/>
                <w:szCs w:val="22"/>
              </w:rPr>
            </w:pPr>
            <w:r w:rsidRPr="00E420B1">
              <w:rPr>
                <w:rFonts w:ascii="Palatino Linotype" w:hAnsi="Palatino Linotype"/>
                <w:b/>
                <w:bCs/>
                <w:i/>
                <w:sz w:val="22"/>
                <w:szCs w:val="22"/>
              </w:rPr>
              <w:t xml:space="preserve">b) </w:t>
            </w:r>
            <w:r w:rsidR="00937BEF" w:rsidRPr="00E420B1">
              <w:rPr>
                <w:rFonts w:ascii="Palatino Linotype" w:hAnsi="Palatino Linotype" w:cs="Arial"/>
                <w:b/>
                <w:bCs/>
                <w:i/>
                <w:sz w:val="22"/>
                <w:szCs w:val="22"/>
              </w:rPr>
              <w:t>P</w:t>
            </w:r>
            <w:r w:rsidRPr="00E420B1">
              <w:rPr>
                <w:rFonts w:ascii="Palatino Linotype" w:hAnsi="Palatino Linotype" w:cs="Arial"/>
                <w:b/>
                <w:bCs/>
                <w:i/>
                <w:sz w:val="22"/>
                <w:szCs w:val="22"/>
              </w:rPr>
              <w:t>rofesión</w:t>
            </w:r>
            <w:r w:rsidR="00937BEF" w:rsidRPr="00E420B1">
              <w:rPr>
                <w:rFonts w:ascii="Palatino Linotype" w:hAnsi="Palatino Linotype" w:cs="Arial"/>
                <w:b/>
                <w:bCs/>
                <w:i/>
                <w:sz w:val="22"/>
                <w:szCs w:val="22"/>
              </w:rPr>
              <w:t>;</w:t>
            </w:r>
          </w:p>
          <w:p w14:paraId="04B65A1B" w14:textId="77777777" w:rsidR="00FA02A2" w:rsidRPr="00E420B1" w:rsidRDefault="00FA02A2" w:rsidP="00227FF6">
            <w:pPr>
              <w:contextualSpacing/>
              <w:jc w:val="both"/>
              <w:rPr>
                <w:rFonts w:ascii="Palatino Linotype" w:hAnsi="Palatino Linotype"/>
                <w:i/>
                <w:color w:val="FF0000"/>
                <w:sz w:val="22"/>
                <w:szCs w:val="22"/>
              </w:rPr>
            </w:pPr>
          </w:p>
        </w:tc>
        <w:tc>
          <w:tcPr>
            <w:tcW w:w="3402" w:type="dxa"/>
          </w:tcPr>
          <w:p w14:paraId="2F4A0C85" w14:textId="77777777" w:rsidR="00FA02A2" w:rsidRPr="00E420B1" w:rsidRDefault="00FA02A2" w:rsidP="006876F6">
            <w:pPr>
              <w:jc w:val="both"/>
              <w:rPr>
                <w:rFonts w:ascii="Palatino Linotype" w:hAnsi="Palatino Linotype"/>
                <w:i/>
                <w:sz w:val="18"/>
                <w:szCs w:val="18"/>
              </w:rPr>
            </w:pPr>
          </w:p>
          <w:p w14:paraId="1285B166" w14:textId="33DE3220" w:rsidR="00C2482F" w:rsidRPr="00E420B1" w:rsidRDefault="00C2482F" w:rsidP="00C2482F">
            <w:pPr>
              <w:jc w:val="both"/>
              <w:rPr>
                <w:rFonts w:ascii="Palatino Linotype" w:hAnsi="Palatino Linotype"/>
                <w:i/>
                <w:sz w:val="20"/>
                <w:szCs w:val="20"/>
              </w:rPr>
            </w:pPr>
            <w:r w:rsidRPr="00E420B1">
              <w:rPr>
                <w:rFonts w:ascii="Palatino Linotype" w:hAnsi="Palatino Linotype"/>
                <w:i/>
                <w:sz w:val="18"/>
                <w:szCs w:val="18"/>
              </w:rPr>
              <w:t xml:space="preserve"> </w:t>
            </w:r>
            <w:r w:rsidRPr="00E420B1">
              <w:rPr>
                <w:rFonts w:ascii="Palatino Linotype" w:hAnsi="Palatino Linotype"/>
                <w:i/>
                <w:sz w:val="20"/>
                <w:szCs w:val="20"/>
              </w:rPr>
              <w:t>En el mismo archivo señalado se precisan estudios en la Facultad de Planeación Urbana y Regional “U.A.E.M” en específico, estudios profesionales en la Licenciatura en Ciencias Ambientales</w:t>
            </w:r>
          </w:p>
          <w:p w14:paraId="62AB6080" w14:textId="46CF1C83" w:rsidR="00C2482F" w:rsidRPr="00E420B1" w:rsidRDefault="00C2482F" w:rsidP="006876F6">
            <w:pPr>
              <w:jc w:val="both"/>
              <w:rPr>
                <w:rFonts w:ascii="Palatino Linotype" w:hAnsi="Palatino Linotype"/>
                <w:i/>
                <w:sz w:val="18"/>
                <w:szCs w:val="18"/>
              </w:rPr>
            </w:pPr>
          </w:p>
        </w:tc>
        <w:tc>
          <w:tcPr>
            <w:tcW w:w="1559" w:type="dxa"/>
          </w:tcPr>
          <w:p w14:paraId="2E6AC115" w14:textId="77777777" w:rsidR="00FA02A2" w:rsidRPr="00E420B1" w:rsidRDefault="00FA02A2" w:rsidP="00227FF6">
            <w:pPr>
              <w:rPr>
                <w:rFonts w:ascii="Palatino Linotype" w:hAnsi="Palatino Linotype"/>
                <w:i/>
                <w:sz w:val="18"/>
                <w:szCs w:val="18"/>
              </w:rPr>
            </w:pPr>
          </w:p>
          <w:p w14:paraId="507DFDD2" w14:textId="77777777" w:rsidR="00C2482F" w:rsidRPr="00E420B1" w:rsidRDefault="00C2482F" w:rsidP="00C2482F">
            <w:pPr>
              <w:rPr>
                <w:rFonts w:ascii="Palatino Linotype" w:hAnsi="Palatino Linotype"/>
                <w:i/>
                <w:sz w:val="18"/>
                <w:szCs w:val="18"/>
              </w:rPr>
            </w:pPr>
            <w:r w:rsidRPr="00E420B1">
              <w:rPr>
                <w:rFonts w:ascii="Palatino Linotype" w:hAnsi="Palatino Linotype"/>
                <w:i/>
                <w:sz w:val="18"/>
                <w:szCs w:val="18"/>
              </w:rPr>
              <w:t xml:space="preserve">No se hace pronunciamiento </w:t>
            </w:r>
          </w:p>
          <w:p w14:paraId="63A1EC29" w14:textId="3BD67C49" w:rsidR="00C2482F" w:rsidRPr="00E420B1" w:rsidRDefault="00C2482F" w:rsidP="00227FF6">
            <w:pPr>
              <w:rPr>
                <w:rFonts w:ascii="Palatino Linotype" w:hAnsi="Palatino Linotype"/>
                <w:i/>
                <w:sz w:val="18"/>
                <w:szCs w:val="18"/>
              </w:rPr>
            </w:pPr>
          </w:p>
        </w:tc>
        <w:tc>
          <w:tcPr>
            <w:tcW w:w="1985" w:type="dxa"/>
          </w:tcPr>
          <w:p w14:paraId="1D0E6580" w14:textId="4C58A050" w:rsidR="00BA38A4" w:rsidRPr="00E420B1" w:rsidRDefault="00BA38A4" w:rsidP="00BA38A4">
            <w:pPr>
              <w:jc w:val="center"/>
              <w:rPr>
                <w:rFonts w:ascii="Palatino Linotype" w:hAnsi="Palatino Linotype" w:cs="Arial"/>
                <w:bCs/>
                <w:i/>
                <w:szCs w:val="20"/>
              </w:rPr>
            </w:pPr>
            <w:r w:rsidRPr="00E420B1">
              <w:rPr>
                <w:rFonts w:ascii="Palatino Linotype" w:hAnsi="Palatino Linotype" w:cs="Arial"/>
                <w:bCs/>
                <w:i/>
                <w:szCs w:val="20"/>
              </w:rPr>
              <w:sym w:font="Wingdings" w:char="F0FC"/>
            </w:r>
          </w:p>
          <w:p w14:paraId="55EDBCAE" w14:textId="7C1D263C" w:rsidR="00FA02A2" w:rsidRPr="00E420B1" w:rsidRDefault="00046578" w:rsidP="00046578">
            <w:pPr>
              <w:jc w:val="both"/>
              <w:rPr>
                <w:rFonts w:ascii="Palatino Linotype" w:hAnsi="Palatino Linotype" w:cs="Arial"/>
                <w:b/>
                <w:i/>
                <w:szCs w:val="18"/>
              </w:rPr>
            </w:pPr>
            <w:r w:rsidRPr="00E420B1">
              <w:rPr>
                <w:rFonts w:ascii="Palatino Linotype" w:hAnsi="Palatino Linotype" w:cs="Arial"/>
                <w:bCs/>
                <w:i/>
                <w:sz w:val="20"/>
                <w:szCs w:val="20"/>
              </w:rPr>
              <w:t xml:space="preserve">Esta ponencia determina que el requerimiento se encuentra satisfecho al entregar los estudios profesionales cursados por el servidor público. </w:t>
            </w:r>
          </w:p>
        </w:tc>
      </w:tr>
      <w:tr w:rsidR="006876F6" w:rsidRPr="00E420B1" w14:paraId="24878E5D" w14:textId="77777777" w:rsidTr="00C2482F">
        <w:trPr>
          <w:trHeight w:val="765"/>
        </w:trPr>
        <w:tc>
          <w:tcPr>
            <w:tcW w:w="2405" w:type="dxa"/>
          </w:tcPr>
          <w:p w14:paraId="1C4BD03D" w14:textId="61DC8EC2" w:rsidR="006876F6" w:rsidRPr="00E420B1" w:rsidRDefault="006876F6" w:rsidP="00937BEF">
            <w:pPr>
              <w:rPr>
                <w:rFonts w:ascii="Palatino Linotype" w:hAnsi="Palatino Linotype" w:cs="Arial"/>
                <w:b/>
                <w:bCs/>
                <w:i/>
                <w:sz w:val="22"/>
                <w:szCs w:val="22"/>
              </w:rPr>
            </w:pPr>
            <w:r w:rsidRPr="00E420B1">
              <w:rPr>
                <w:rFonts w:ascii="Palatino Linotype" w:hAnsi="Palatino Linotype" w:cs="Arial"/>
                <w:b/>
                <w:bCs/>
                <w:i/>
                <w:sz w:val="22"/>
                <w:szCs w:val="22"/>
              </w:rPr>
              <w:t xml:space="preserve">c) </w:t>
            </w:r>
            <w:r w:rsidR="00937BEF" w:rsidRPr="00E420B1">
              <w:rPr>
                <w:rFonts w:ascii="Palatino Linotype" w:hAnsi="Palatino Linotype" w:cs="Arial"/>
                <w:b/>
                <w:bCs/>
                <w:i/>
                <w:sz w:val="22"/>
                <w:szCs w:val="22"/>
              </w:rPr>
              <w:t>N</w:t>
            </w:r>
            <w:r w:rsidRPr="00E420B1">
              <w:rPr>
                <w:rFonts w:ascii="Palatino Linotype" w:hAnsi="Palatino Linotype" w:cs="Arial"/>
                <w:b/>
                <w:bCs/>
                <w:i/>
                <w:sz w:val="22"/>
                <w:szCs w:val="22"/>
              </w:rPr>
              <w:t>úmero de cédula profesional</w:t>
            </w:r>
          </w:p>
          <w:p w14:paraId="60CF6522" w14:textId="77777777" w:rsidR="006876F6" w:rsidRPr="00E420B1" w:rsidRDefault="006876F6" w:rsidP="00227FF6">
            <w:pPr>
              <w:contextualSpacing/>
              <w:jc w:val="both"/>
              <w:rPr>
                <w:rFonts w:ascii="Palatino Linotype" w:hAnsi="Palatino Linotype"/>
                <w:i/>
                <w:color w:val="FF0000"/>
                <w:sz w:val="22"/>
                <w:szCs w:val="22"/>
              </w:rPr>
            </w:pPr>
          </w:p>
        </w:tc>
        <w:tc>
          <w:tcPr>
            <w:tcW w:w="3402" w:type="dxa"/>
          </w:tcPr>
          <w:p w14:paraId="11F73961" w14:textId="77777777" w:rsidR="0096577A" w:rsidRPr="00E420B1" w:rsidRDefault="0096577A" w:rsidP="0096577A">
            <w:pPr>
              <w:jc w:val="both"/>
              <w:rPr>
                <w:rFonts w:ascii="Palatino Linotype" w:hAnsi="Palatino Linotype"/>
                <w:i/>
                <w:sz w:val="20"/>
                <w:szCs w:val="20"/>
              </w:rPr>
            </w:pPr>
            <w:r w:rsidRPr="00E420B1">
              <w:rPr>
                <w:rFonts w:ascii="Palatino Linotype" w:hAnsi="Palatino Linotype"/>
                <w:i/>
                <w:sz w:val="20"/>
                <w:szCs w:val="20"/>
              </w:rPr>
              <w:t xml:space="preserve">El SUJETO OBLIGADO señala que la información puede ser consultada en la siguiente liga: </w:t>
            </w:r>
          </w:p>
          <w:p w14:paraId="5460F250" w14:textId="77777777" w:rsidR="0096577A" w:rsidRPr="00E420B1" w:rsidRDefault="0096577A" w:rsidP="0096577A">
            <w:pPr>
              <w:jc w:val="both"/>
              <w:rPr>
                <w:rFonts w:ascii="Palatino Linotype" w:hAnsi="Palatino Linotype"/>
                <w:i/>
                <w:sz w:val="20"/>
                <w:szCs w:val="20"/>
              </w:rPr>
            </w:pPr>
            <w:r w:rsidRPr="00E420B1">
              <w:rPr>
                <w:rFonts w:ascii="Palatino Linotype" w:hAnsi="Palatino Linotype"/>
                <w:i/>
                <w:sz w:val="20"/>
                <w:szCs w:val="20"/>
              </w:rPr>
              <w:t>https://www.ipomex.org.mx/ipo3/lgt/indice/CCAMEM.web</w:t>
            </w:r>
          </w:p>
          <w:p w14:paraId="0F67B8EC" w14:textId="77777777" w:rsidR="006876F6" w:rsidRPr="00E420B1" w:rsidRDefault="006876F6" w:rsidP="006876F6">
            <w:pPr>
              <w:jc w:val="both"/>
              <w:rPr>
                <w:rFonts w:ascii="Palatino Linotype" w:hAnsi="Palatino Linotype"/>
                <w:i/>
                <w:sz w:val="18"/>
                <w:szCs w:val="18"/>
              </w:rPr>
            </w:pPr>
          </w:p>
        </w:tc>
        <w:tc>
          <w:tcPr>
            <w:tcW w:w="1559" w:type="dxa"/>
          </w:tcPr>
          <w:p w14:paraId="39729E84" w14:textId="77777777" w:rsidR="00046578" w:rsidRPr="00E420B1" w:rsidRDefault="00046578" w:rsidP="00046578">
            <w:pPr>
              <w:rPr>
                <w:rFonts w:ascii="Palatino Linotype" w:hAnsi="Palatino Linotype"/>
                <w:i/>
                <w:sz w:val="18"/>
                <w:szCs w:val="18"/>
              </w:rPr>
            </w:pPr>
            <w:r w:rsidRPr="00E420B1">
              <w:rPr>
                <w:rFonts w:ascii="Palatino Linotype" w:hAnsi="Palatino Linotype"/>
                <w:i/>
                <w:sz w:val="18"/>
                <w:szCs w:val="18"/>
              </w:rPr>
              <w:t xml:space="preserve">No se hace pronunciamiento </w:t>
            </w:r>
          </w:p>
          <w:p w14:paraId="192DFAF9" w14:textId="77777777" w:rsidR="006876F6" w:rsidRPr="00E420B1" w:rsidRDefault="006876F6" w:rsidP="00227FF6">
            <w:pPr>
              <w:rPr>
                <w:rFonts w:ascii="Palatino Linotype" w:hAnsi="Palatino Linotype"/>
                <w:i/>
                <w:sz w:val="18"/>
                <w:szCs w:val="18"/>
              </w:rPr>
            </w:pPr>
          </w:p>
        </w:tc>
        <w:tc>
          <w:tcPr>
            <w:tcW w:w="1985" w:type="dxa"/>
          </w:tcPr>
          <w:p w14:paraId="7F0AFB78" w14:textId="7FDF8259" w:rsidR="00BA38A4" w:rsidRPr="00E420B1" w:rsidRDefault="00BA38A4" w:rsidP="00BA38A4">
            <w:pPr>
              <w:jc w:val="center"/>
              <w:rPr>
                <w:rFonts w:ascii="Palatino Linotype" w:hAnsi="Palatino Linotype" w:cs="Arial"/>
                <w:b/>
                <w:i/>
                <w:sz w:val="32"/>
                <w:szCs w:val="18"/>
              </w:rPr>
            </w:pPr>
            <w:r w:rsidRPr="00E420B1">
              <w:rPr>
                <w:rFonts w:ascii="Palatino Linotype" w:hAnsi="Palatino Linotype" w:cs="Arial"/>
                <w:b/>
                <w:i/>
                <w:sz w:val="32"/>
                <w:szCs w:val="18"/>
              </w:rPr>
              <w:sym w:font="Wingdings" w:char="F0FB"/>
            </w:r>
          </w:p>
          <w:p w14:paraId="1401CFA4" w14:textId="635E25B3" w:rsidR="006876F6" w:rsidRPr="00E420B1" w:rsidRDefault="00046578" w:rsidP="00227FF6">
            <w:pPr>
              <w:rPr>
                <w:rFonts w:ascii="Palatino Linotype" w:hAnsi="Palatino Linotype" w:cs="Arial"/>
                <w:b/>
                <w:i/>
                <w:szCs w:val="18"/>
              </w:rPr>
            </w:pPr>
            <w:r w:rsidRPr="00E420B1">
              <w:rPr>
                <w:rFonts w:ascii="Palatino Linotype" w:hAnsi="Palatino Linotype" w:cs="Arial"/>
                <w:b/>
                <w:i/>
                <w:sz w:val="20"/>
                <w:szCs w:val="14"/>
              </w:rPr>
              <w:t xml:space="preserve">No se colma </w:t>
            </w:r>
          </w:p>
        </w:tc>
      </w:tr>
      <w:tr w:rsidR="006876F6" w:rsidRPr="00E420B1" w14:paraId="0884DCF4" w14:textId="77777777" w:rsidTr="00C2482F">
        <w:trPr>
          <w:trHeight w:val="510"/>
        </w:trPr>
        <w:tc>
          <w:tcPr>
            <w:tcW w:w="2405" w:type="dxa"/>
          </w:tcPr>
          <w:p w14:paraId="38193192" w14:textId="4F96AC83" w:rsidR="006876F6" w:rsidRPr="00E420B1" w:rsidRDefault="006876F6" w:rsidP="00937BEF">
            <w:pPr>
              <w:rPr>
                <w:rFonts w:ascii="Palatino Linotype" w:hAnsi="Palatino Linotype" w:cs="Arial"/>
                <w:b/>
                <w:bCs/>
                <w:i/>
                <w:sz w:val="22"/>
                <w:szCs w:val="22"/>
              </w:rPr>
            </w:pPr>
            <w:r w:rsidRPr="00E420B1">
              <w:rPr>
                <w:rFonts w:ascii="Palatino Linotype" w:hAnsi="Palatino Linotype" w:cs="Arial"/>
                <w:b/>
                <w:bCs/>
                <w:i/>
                <w:sz w:val="22"/>
                <w:szCs w:val="22"/>
              </w:rPr>
              <w:t>d)</w:t>
            </w:r>
            <w:r w:rsidR="00937BEF" w:rsidRPr="00E420B1">
              <w:rPr>
                <w:rFonts w:ascii="Palatino Linotype" w:hAnsi="Palatino Linotype" w:cs="Arial"/>
                <w:b/>
                <w:bCs/>
                <w:i/>
                <w:sz w:val="22"/>
                <w:szCs w:val="22"/>
              </w:rPr>
              <w:t xml:space="preserve"> N</w:t>
            </w:r>
            <w:r w:rsidRPr="00E420B1">
              <w:rPr>
                <w:rFonts w:ascii="Palatino Linotype" w:hAnsi="Palatino Linotype" w:cs="Arial"/>
                <w:b/>
                <w:bCs/>
                <w:i/>
                <w:sz w:val="22"/>
                <w:szCs w:val="22"/>
              </w:rPr>
              <w:t>ombramiento oficial</w:t>
            </w:r>
          </w:p>
          <w:p w14:paraId="61B74AF0" w14:textId="77777777" w:rsidR="006876F6" w:rsidRPr="00E420B1" w:rsidRDefault="006876F6" w:rsidP="00227FF6">
            <w:pPr>
              <w:contextualSpacing/>
              <w:jc w:val="both"/>
              <w:rPr>
                <w:rFonts w:ascii="Palatino Linotype" w:hAnsi="Palatino Linotype" w:cs="Arial"/>
                <w:i/>
                <w:sz w:val="22"/>
                <w:szCs w:val="22"/>
              </w:rPr>
            </w:pPr>
          </w:p>
        </w:tc>
        <w:tc>
          <w:tcPr>
            <w:tcW w:w="3402" w:type="dxa"/>
          </w:tcPr>
          <w:p w14:paraId="4FC2B6C6" w14:textId="43B8463D" w:rsidR="0096577A" w:rsidRPr="00E420B1" w:rsidRDefault="0096577A" w:rsidP="0096577A">
            <w:pPr>
              <w:jc w:val="both"/>
              <w:rPr>
                <w:rFonts w:ascii="Palatino Linotype" w:hAnsi="Palatino Linotype"/>
                <w:i/>
                <w:sz w:val="18"/>
                <w:szCs w:val="18"/>
              </w:rPr>
            </w:pPr>
            <w:r w:rsidRPr="00E420B1">
              <w:rPr>
                <w:rFonts w:ascii="Palatino Linotype" w:hAnsi="Palatino Linotype"/>
                <w:i/>
                <w:sz w:val="18"/>
                <w:szCs w:val="18"/>
              </w:rPr>
              <w:t xml:space="preserve">El SUJETO </w:t>
            </w:r>
            <w:r w:rsidR="00042D0D" w:rsidRPr="00E420B1">
              <w:rPr>
                <w:rFonts w:ascii="Palatino Linotype" w:hAnsi="Palatino Linotype"/>
                <w:i/>
                <w:sz w:val="18"/>
                <w:szCs w:val="18"/>
              </w:rPr>
              <w:t>OBLIGADO proporciona</w:t>
            </w:r>
            <w:r w:rsidRPr="00E420B1">
              <w:rPr>
                <w:rFonts w:ascii="Palatino Linotype" w:hAnsi="Palatino Linotype"/>
                <w:i/>
                <w:sz w:val="18"/>
                <w:szCs w:val="18"/>
              </w:rPr>
              <w:t xml:space="preserve"> la particular el oficio   208C0201A/109/</w:t>
            </w:r>
            <w:r w:rsidR="00042D0D" w:rsidRPr="00E420B1">
              <w:rPr>
                <w:rFonts w:ascii="Palatino Linotype" w:hAnsi="Palatino Linotype"/>
                <w:i/>
                <w:sz w:val="18"/>
                <w:szCs w:val="18"/>
              </w:rPr>
              <w:t>2021 de</w:t>
            </w:r>
            <w:r w:rsidRPr="00E420B1">
              <w:rPr>
                <w:rFonts w:ascii="Palatino Linotype" w:hAnsi="Palatino Linotype"/>
                <w:i/>
                <w:sz w:val="18"/>
                <w:szCs w:val="18"/>
              </w:rPr>
              <w:t xml:space="preserve"> fecha 12 de abril  de la presente anualidad,  suscrito por el Titular de la Comisión de Conciliación y Arbitraje Médico del Estado de México, </w:t>
            </w:r>
            <w:r w:rsidRPr="00E420B1">
              <w:rPr>
                <w:rFonts w:ascii="Palatino Linotype" w:hAnsi="Palatino Linotype"/>
                <w:b/>
                <w:bCs/>
                <w:i/>
                <w:sz w:val="18"/>
                <w:szCs w:val="18"/>
              </w:rPr>
              <w:t>por medio del cual se designa a L.C.A  Eduardo Gonzaga Palma es designado como Titular de la Unidad de Transparencia.</w:t>
            </w:r>
            <w:r w:rsidRPr="00E420B1">
              <w:rPr>
                <w:rFonts w:ascii="Palatino Linotype" w:hAnsi="Palatino Linotype"/>
                <w:i/>
                <w:sz w:val="18"/>
                <w:szCs w:val="18"/>
              </w:rPr>
              <w:t xml:space="preserve"> </w:t>
            </w:r>
          </w:p>
        </w:tc>
        <w:tc>
          <w:tcPr>
            <w:tcW w:w="1559" w:type="dxa"/>
          </w:tcPr>
          <w:p w14:paraId="7BEA9EBF" w14:textId="7B2ED803" w:rsidR="006876F6" w:rsidRPr="00E420B1" w:rsidRDefault="00042D0D" w:rsidP="00227FF6">
            <w:pPr>
              <w:rPr>
                <w:rFonts w:ascii="Palatino Linotype" w:hAnsi="Palatino Linotype"/>
                <w:i/>
                <w:sz w:val="18"/>
                <w:szCs w:val="18"/>
              </w:rPr>
            </w:pPr>
            <w:r w:rsidRPr="00E420B1">
              <w:rPr>
                <w:rFonts w:ascii="Palatino Linotype" w:hAnsi="Palatino Linotype"/>
                <w:i/>
                <w:sz w:val="18"/>
                <w:szCs w:val="18"/>
              </w:rPr>
              <w:t>No se hace pronunciamiento</w:t>
            </w:r>
          </w:p>
        </w:tc>
        <w:tc>
          <w:tcPr>
            <w:tcW w:w="1985" w:type="dxa"/>
          </w:tcPr>
          <w:p w14:paraId="3015C5BA" w14:textId="77777777" w:rsidR="00BA38A4" w:rsidRPr="00E420B1" w:rsidRDefault="00BA38A4" w:rsidP="00BA38A4">
            <w:pPr>
              <w:jc w:val="center"/>
              <w:rPr>
                <w:rFonts w:ascii="Palatino Linotype" w:hAnsi="Palatino Linotype" w:cs="Arial"/>
                <w:bCs/>
                <w:i/>
                <w:szCs w:val="20"/>
              </w:rPr>
            </w:pPr>
            <w:r w:rsidRPr="00E420B1">
              <w:rPr>
                <w:rFonts w:ascii="Palatino Linotype" w:hAnsi="Palatino Linotype" w:cs="Arial"/>
                <w:bCs/>
                <w:i/>
                <w:szCs w:val="20"/>
              </w:rPr>
              <w:sym w:font="Wingdings" w:char="F0FC"/>
            </w:r>
          </w:p>
          <w:p w14:paraId="3C988DB0" w14:textId="77777777" w:rsidR="00BA38A4" w:rsidRPr="00E420B1" w:rsidRDefault="00BA38A4" w:rsidP="00BA38A4">
            <w:pPr>
              <w:jc w:val="center"/>
              <w:rPr>
                <w:rFonts w:ascii="Palatino Linotype" w:hAnsi="Palatino Linotype" w:cs="Arial"/>
                <w:bCs/>
                <w:i/>
                <w:sz w:val="22"/>
                <w:szCs w:val="16"/>
              </w:rPr>
            </w:pPr>
          </w:p>
          <w:p w14:paraId="72D8F6E6" w14:textId="70B6477D" w:rsidR="006876F6" w:rsidRPr="00E420B1" w:rsidRDefault="00D93E06" w:rsidP="00227FF6">
            <w:pPr>
              <w:rPr>
                <w:rFonts w:ascii="Palatino Linotype" w:hAnsi="Palatino Linotype" w:cs="Arial"/>
                <w:bCs/>
                <w:i/>
                <w:szCs w:val="18"/>
              </w:rPr>
            </w:pPr>
            <w:r w:rsidRPr="00E420B1">
              <w:rPr>
                <w:rFonts w:ascii="Palatino Linotype" w:hAnsi="Palatino Linotype" w:cs="Arial"/>
                <w:bCs/>
                <w:i/>
                <w:sz w:val="22"/>
                <w:szCs w:val="16"/>
              </w:rPr>
              <w:t>Se colma lo peticionado</w:t>
            </w:r>
            <w:r w:rsidRPr="00E420B1">
              <w:rPr>
                <w:rFonts w:ascii="Palatino Linotype" w:hAnsi="Palatino Linotype" w:cs="Arial"/>
                <w:bCs/>
                <w:i/>
                <w:szCs w:val="18"/>
              </w:rPr>
              <w:t xml:space="preserve">.  </w:t>
            </w:r>
          </w:p>
        </w:tc>
      </w:tr>
      <w:tr w:rsidR="006876F6" w:rsidRPr="00E420B1" w14:paraId="7ED1479D" w14:textId="77777777" w:rsidTr="00C2482F">
        <w:trPr>
          <w:trHeight w:val="750"/>
        </w:trPr>
        <w:tc>
          <w:tcPr>
            <w:tcW w:w="2405" w:type="dxa"/>
          </w:tcPr>
          <w:p w14:paraId="6F128C10" w14:textId="254407FB" w:rsidR="006876F6" w:rsidRPr="00E420B1" w:rsidRDefault="006876F6" w:rsidP="006876F6">
            <w:pPr>
              <w:jc w:val="both"/>
              <w:rPr>
                <w:rFonts w:ascii="Palatino Linotype" w:hAnsi="Palatino Linotype" w:cs="Arial"/>
                <w:i/>
                <w:sz w:val="22"/>
                <w:szCs w:val="22"/>
              </w:rPr>
            </w:pPr>
            <w:r w:rsidRPr="00E420B1">
              <w:rPr>
                <w:rFonts w:ascii="Palatino Linotype" w:hAnsi="Palatino Linotype" w:cs="Arial"/>
                <w:i/>
                <w:sz w:val="22"/>
                <w:szCs w:val="22"/>
              </w:rPr>
              <w:t>e</w:t>
            </w:r>
            <w:r w:rsidRPr="00E420B1">
              <w:rPr>
                <w:rFonts w:ascii="Palatino Linotype" w:hAnsi="Palatino Linotype" w:cs="Arial"/>
                <w:b/>
                <w:bCs/>
                <w:i/>
                <w:sz w:val="22"/>
                <w:szCs w:val="22"/>
              </w:rPr>
              <w:t xml:space="preserve">) </w:t>
            </w:r>
            <w:r w:rsidR="00042D0D" w:rsidRPr="00E420B1">
              <w:rPr>
                <w:rFonts w:ascii="Palatino Linotype" w:hAnsi="Palatino Linotype" w:cs="Arial"/>
                <w:b/>
                <w:bCs/>
                <w:i/>
                <w:sz w:val="22"/>
                <w:szCs w:val="22"/>
              </w:rPr>
              <w:t>E</w:t>
            </w:r>
            <w:r w:rsidRPr="00E420B1">
              <w:rPr>
                <w:rFonts w:ascii="Palatino Linotype" w:hAnsi="Palatino Linotype" w:cs="Arial"/>
                <w:b/>
                <w:bCs/>
                <w:i/>
                <w:sz w:val="22"/>
                <w:szCs w:val="22"/>
              </w:rPr>
              <w:t>xperiencia en la materia</w:t>
            </w:r>
          </w:p>
          <w:p w14:paraId="7872A451" w14:textId="77777777" w:rsidR="006876F6" w:rsidRPr="00E420B1" w:rsidRDefault="006876F6" w:rsidP="00227FF6">
            <w:pPr>
              <w:contextualSpacing/>
              <w:jc w:val="both"/>
              <w:rPr>
                <w:rFonts w:ascii="Palatino Linotype" w:hAnsi="Palatino Linotype" w:cs="Arial"/>
                <w:i/>
                <w:sz w:val="22"/>
                <w:szCs w:val="22"/>
              </w:rPr>
            </w:pPr>
          </w:p>
        </w:tc>
        <w:tc>
          <w:tcPr>
            <w:tcW w:w="3402" w:type="dxa"/>
          </w:tcPr>
          <w:p w14:paraId="3AF638B6" w14:textId="567F93EA" w:rsidR="00D93E06" w:rsidRPr="00E420B1" w:rsidRDefault="00042D0D" w:rsidP="006876F6">
            <w:pPr>
              <w:jc w:val="both"/>
              <w:rPr>
                <w:rFonts w:ascii="Palatino Linotype" w:hAnsi="Palatino Linotype"/>
                <w:i/>
                <w:sz w:val="20"/>
                <w:szCs w:val="20"/>
              </w:rPr>
            </w:pPr>
            <w:r w:rsidRPr="00E420B1">
              <w:rPr>
                <w:rFonts w:ascii="Palatino Linotype" w:hAnsi="Palatino Linotype"/>
                <w:i/>
                <w:sz w:val="20"/>
                <w:szCs w:val="20"/>
              </w:rPr>
              <w:t xml:space="preserve">En el archivo “información.pdf “se incluye la </w:t>
            </w:r>
            <w:r w:rsidR="00D93E06" w:rsidRPr="00E420B1">
              <w:rPr>
                <w:rFonts w:ascii="Palatino Linotype" w:hAnsi="Palatino Linotype"/>
                <w:i/>
                <w:sz w:val="20"/>
                <w:szCs w:val="20"/>
              </w:rPr>
              <w:t>experiencia adquirida en la materia:</w:t>
            </w:r>
          </w:p>
          <w:p w14:paraId="775A5344" w14:textId="77777777" w:rsidR="00013819" w:rsidRPr="00E420B1" w:rsidRDefault="00013819" w:rsidP="006876F6">
            <w:pPr>
              <w:jc w:val="both"/>
              <w:rPr>
                <w:rFonts w:ascii="Palatino Linotype" w:hAnsi="Palatino Linotype"/>
                <w:i/>
                <w:sz w:val="20"/>
                <w:szCs w:val="20"/>
              </w:rPr>
            </w:pPr>
          </w:p>
          <w:p w14:paraId="52CA8405" w14:textId="4070483E" w:rsidR="00D93E06" w:rsidRPr="00E420B1" w:rsidRDefault="00D93E06" w:rsidP="00D93E06">
            <w:pPr>
              <w:pStyle w:val="Prrafodelista"/>
              <w:numPr>
                <w:ilvl w:val="0"/>
                <w:numId w:val="19"/>
              </w:numPr>
              <w:jc w:val="both"/>
              <w:rPr>
                <w:rFonts w:ascii="Palatino Linotype" w:hAnsi="Palatino Linotype"/>
                <w:i/>
                <w:sz w:val="20"/>
                <w:szCs w:val="20"/>
              </w:rPr>
            </w:pPr>
            <w:r w:rsidRPr="00E420B1">
              <w:rPr>
                <w:rFonts w:ascii="Palatino Linotype" w:hAnsi="Palatino Linotype"/>
                <w:i/>
                <w:sz w:val="20"/>
                <w:szCs w:val="20"/>
              </w:rPr>
              <w:t>Dar cumplimiento a las solicitudes ingresadas a través de los sistemas SAIMEX, IPOMEX como Titular de la Unidad de Transparencia del Instituto de investigación y Fomento de las Artesanías del Estado de México</w:t>
            </w:r>
            <w:r w:rsidR="00114C44" w:rsidRPr="00E420B1">
              <w:rPr>
                <w:rFonts w:ascii="Palatino Linotype" w:hAnsi="Palatino Linotype"/>
                <w:i/>
                <w:sz w:val="20"/>
                <w:szCs w:val="20"/>
              </w:rPr>
              <w:t>.</w:t>
            </w:r>
          </w:p>
          <w:p w14:paraId="2E904E50" w14:textId="77777777" w:rsidR="00114C44" w:rsidRPr="00E420B1" w:rsidRDefault="00114C44" w:rsidP="00114C44">
            <w:pPr>
              <w:pStyle w:val="Prrafodelista"/>
              <w:ind w:left="360"/>
              <w:jc w:val="both"/>
              <w:rPr>
                <w:rFonts w:ascii="Palatino Linotype" w:hAnsi="Palatino Linotype"/>
                <w:i/>
                <w:sz w:val="20"/>
                <w:szCs w:val="20"/>
              </w:rPr>
            </w:pPr>
          </w:p>
          <w:p w14:paraId="374CE140" w14:textId="7986D421" w:rsidR="00013819" w:rsidRPr="00E420B1" w:rsidRDefault="00013819" w:rsidP="00013819">
            <w:pPr>
              <w:pStyle w:val="Prrafodelista"/>
              <w:numPr>
                <w:ilvl w:val="0"/>
                <w:numId w:val="19"/>
              </w:numPr>
              <w:jc w:val="both"/>
              <w:rPr>
                <w:rFonts w:ascii="Palatino Linotype" w:hAnsi="Palatino Linotype"/>
                <w:i/>
                <w:sz w:val="20"/>
                <w:szCs w:val="20"/>
              </w:rPr>
            </w:pPr>
            <w:r w:rsidRPr="00E420B1">
              <w:rPr>
                <w:rFonts w:ascii="Palatino Linotype" w:hAnsi="Palatino Linotype"/>
                <w:i/>
                <w:sz w:val="20"/>
                <w:szCs w:val="20"/>
              </w:rPr>
              <w:t>Coordinar las sesiones de Transparencia del Instituto de investigación y Fomento de las Artesanías del Estado de México</w:t>
            </w:r>
            <w:r w:rsidR="00114C44" w:rsidRPr="00E420B1">
              <w:rPr>
                <w:rFonts w:ascii="Palatino Linotype" w:hAnsi="Palatino Linotype"/>
                <w:i/>
                <w:sz w:val="20"/>
                <w:szCs w:val="20"/>
              </w:rPr>
              <w:t>.</w:t>
            </w:r>
          </w:p>
          <w:p w14:paraId="4484E8DA" w14:textId="77777777" w:rsidR="00114C44" w:rsidRPr="00E420B1" w:rsidRDefault="00114C44" w:rsidP="00114C44">
            <w:pPr>
              <w:jc w:val="both"/>
              <w:rPr>
                <w:rFonts w:ascii="Palatino Linotype" w:hAnsi="Palatino Linotype"/>
                <w:i/>
                <w:sz w:val="20"/>
                <w:szCs w:val="20"/>
              </w:rPr>
            </w:pPr>
          </w:p>
          <w:p w14:paraId="6116A173" w14:textId="6D462A16" w:rsidR="00D93E06" w:rsidRPr="00E420B1" w:rsidRDefault="00114C44" w:rsidP="00114C44">
            <w:pPr>
              <w:pStyle w:val="Prrafodelista"/>
              <w:numPr>
                <w:ilvl w:val="0"/>
                <w:numId w:val="19"/>
              </w:numPr>
              <w:jc w:val="both"/>
              <w:rPr>
                <w:rFonts w:ascii="Palatino Linotype" w:hAnsi="Palatino Linotype"/>
                <w:i/>
                <w:sz w:val="18"/>
                <w:szCs w:val="18"/>
              </w:rPr>
            </w:pPr>
            <w:r w:rsidRPr="00E420B1">
              <w:rPr>
                <w:rFonts w:ascii="Palatino Linotype" w:hAnsi="Palatino Linotype"/>
                <w:i/>
                <w:sz w:val="20"/>
                <w:szCs w:val="20"/>
              </w:rPr>
              <w:t>Solicitar actualización de información a las diversas áreas administrativas a la página Web “IPOMEX”, como Titular de la Unidad de Transparencia del Instituto de investigación y Fomento de las Artesanías del Estado de México</w:t>
            </w:r>
          </w:p>
        </w:tc>
        <w:tc>
          <w:tcPr>
            <w:tcW w:w="1559" w:type="dxa"/>
          </w:tcPr>
          <w:p w14:paraId="3C3C9384" w14:textId="7307DE83" w:rsidR="006876F6" w:rsidRPr="00E420B1" w:rsidRDefault="00114C44" w:rsidP="00227FF6">
            <w:pPr>
              <w:rPr>
                <w:rFonts w:ascii="Palatino Linotype" w:hAnsi="Palatino Linotype"/>
                <w:i/>
                <w:sz w:val="18"/>
                <w:szCs w:val="18"/>
              </w:rPr>
            </w:pPr>
            <w:r w:rsidRPr="00E420B1">
              <w:rPr>
                <w:rFonts w:ascii="Palatino Linotype" w:hAnsi="Palatino Linotype"/>
                <w:i/>
                <w:sz w:val="18"/>
                <w:szCs w:val="18"/>
              </w:rPr>
              <w:t>No se hace pronunciamiento</w:t>
            </w:r>
          </w:p>
        </w:tc>
        <w:tc>
          <w:tcPr>
            <w:tcW w:w="1985" w:type="dxa"/>
          </w:tcPr>
          <w:p w14:paraId="52A732A9" w14:textId="77777777" w:rsidR="00BA38A4" w:rsidRPr="00E420B1" w:rsidRDefault="00BA38A4" w:rsidP="00BA38A4">
            <w:pPr>
              <w:jc w:val="center"/>
              <w:rPr>
                <w:rFonts w:ascii="Palatino Linotype" w:hAnsi="Palatino Linotype" w:cs="Arial"/>
                <w:bCs/>
                <w:i/>
                <w:szCs w:val="20"/>
              </w:rPr>
            </w:pPr>
            <w:r w:rsidRPr="00E420B1">
              <w:rPr>
                <w:rFonts w:ascii="Palatino Linotype" w:hAnsi="Palatino Linotype" w:cs="Arial"/>
                <w:bCs/>
                <w:i/>
                <w:szCs w:val="20"/>
              </w:rPr>
              <w:sym w:font="Wingdings" w:char="F0FC"/>
            </w:r>
          </w:p>
          <w:p w14:paraId="4E4F48C3" w14:textId="77777777" w:rsidR="00BA38A4" w:rsidRPr="00E420B1" w:rsidRDefault="00BA38A4" w:rsidP="00227FF6">
            <w:pPr>
              <w:rPr>
                <w:rFonts w:ascii="Palatino Linotype" w:hAnsi="Palatino Linotype" w:cs="Arial"/>
                <w:bCs/>
                <w:i/>
                <w:sz w:val="22"/>
                <w:szCs w:val="16"/>
              </w:rPr>
            </w:pPr>
          </w:p>
          <w:p w14:paraId="7AF40784" w14:textId="4E4BE907" w:rsidR="006876F6" w:rsidRPr="00E420B1" w:rsidRDefault="00114C44" w:rsidP="00227FF6">
            <w:pPr>
              <w:rPr>
                <w:rFonts w:ascii="Palatino Linotype" w:hAnsi="Palatino Linotype" w:cs="Arial"/>
                <w:b/>
                <w:i/>
                <w:szCs w:val="18"/>
              </w:rPr>
            </w:pPr>
            <w:r w:rsidRPr="00E420B1">
              <w:rPr>
                <w:rFonts w:ascii="Palatino Linotype" w:hAnsi="Palatino Linotype" w:cs="Arial"/>
                <w:bCs/>
                <w:i/>
                <w:sz w:val="22"/>
                <w:szCs w:val="16"/>
              </w:rPr>
              <w:t>Se colma lo peticionado</w:t>
            </w:r>
          </w:p>
        </w:tc>
      </w:tr>
    </w:tbl>
    <w:p w14:paraId="7237610E" w14:textId="77777777" w:rsidR="00FA02A2" w:rsidRPr="00E420B1" w:rsidRDefault="00FA02A2" w:rsidP="00FA02A2">
      <w:pPr>
        <w:tabs>
          <w:tab w:val="left" w:pos="4962"/>
        </w:tabs>
        <w:spacing w:line="360" w:lineRule="auto"/>
        <w:jc w:val="both"/>
        <w:rPr>
          <w:rFonts w:ascii="Palatino Linotype" w:eastAsia="Calibri" w:hAnsi="Palatino Linotype" w:cs="Tahoma"/>
          <w:iCs/>
          <w:color w:val="FF0000"/>
          <w:lang w:eastAsia="es-ES_tradnl"/>
        </w:rPr>
      </w:pPr>
    </w:p>
    <w:p w14:paraId="18E42EC7" w14:textId="77777777" w:rsidR="00FA02A2" w:rsidRPr="00E420B1" w:rsidRDefault="00FA02A2" w:rsidP="00FA02A2">
      <w:pPr>
        <w:spacing w:line="360" w:lineRule="auto"/>
        <w:ind w:right="-93"/>
        <w:jc w:val="both"/>
        <w:rPr>
          <w:rFonts w:ascii="Palatino Linotype" w:eastAsia="Calibri" w:hAnsi="Palatino Linotype" w:cs="Tahoma"/>
          <w:b/>
          <w:iCs/>
          <w:color w:val="FF0000"/>
          <w:lang w:eastAsia="es-ES_tradnl"/>
        </w:rPr>
      </w:pPr>
    </w:p>
    <w:p w14:paraId="04E34AFC" w14:textId="0FF6A0CA" w:rsidR="00FA02A2" w:rsidRPr="00E420B1" w:rsidRDefault="00FA02A2" w:rsidP="00FA02A2">
      <w:pPr>
        <w:spacing w:line="360" w:lineRule="auto"/>
        <w:ind w:right="-93"/>
        <w:jc w:val="both"/>
        <w:rPr>
          <w:rFonts w:ascii="Palatino Linotype" w:hAnsi="Palatino Linotype" w:cs="Tahoma"/>
          <w:b/>
        </w:rPr>
      </w:pPr>
      <w:r w:rsidRPr="00E420B1">
        <w:rPr>
          <w:rFonts w:ascii="Palatino Linotype" w:eastAsia="Calibri" w:hAnsi="Palatino Linotype" w:cs="Tahoma"/>
          <w:b/>
          <w:iCs/>
          <w:lang w:eastAsia="es-ES_tradnl"/>
        </w:rPr>
        <w:t xml:space="preserve">Agotado lo </w:t>
      </w:r>
      <w:r w:rsidR="008A7E48" w:rsidRPr="00E420B1">
        <w:rPr>
          <w:rFonts w:ascii="Palatino Linotype" w:eastAsia="Calibri" w:hAnsi="Palatino Linotype" w:cs="Tahoma"/>
          <w:b/>
          <w:iCs/>
          <w:lang w:eastAsia="es-ES_tradnl"/>
        </w:rPr>
        <w:t>anterior, tenemos</w:t>
      </w:r>
      <w:r w:rsidRPr="00E420B1">
        <w:rPr>
          <w:rFonts w:ascii="Palatino Linotype" w:eastAsia="Calibri" w:hAnsi="Palatino Linotype" w:cs="Tahoma"/>
          <w:iCs/>
          <w:lang w:eastAsia="es-ES_tradnl"/>
        </w:rPr>
        <w:t xml:space="preserve"> que </w:t>
      </w:r>
      <w:r w:rsidRPr="00E420B1">
        <w:rPr>
          <w:rFonts w:ascii="Palatino Linotype" w:hAnsi="Palatino Linotype" w:cs="Tahoma"/>
        </w:rPr>
        <w:t xml:space="preserve"> el artículo 6°, Apartado A), fracción I de la Constitución Política de los Estados Unidos Mexicanos, establece que toda la información en posesión de cualquier autoridad es pública y sólo podrá ser reservada temporalmente por razones de interés público. </w:t>
      </w:r>
    </w:p>
    <w:p w14:paraId="1EC04BFD" w14:textId="77777777" w:rsidR="00FA02A2" w:rsidRPr="00E420B1" w:rsidRDefault="00FA02A2" w:rsidP="00FA02A2">
      <w:pPr>
        <w:spacing w:line="360" w:lineRule="auto"/>
        <w:jc w:val="both"/>
        <w:rPr>
          <w:rFonts w:ascii="Palatino Linotype" w:hAnsi="Palatino Linotype" w:cs="Tahoma"/>
          <w:color w:val="FF0000"/>
        </w:rPr>
      </w:pPr>
    </w:p>
    <w:p w14:paraId="522FE35A" w14:textId="77777777" w:rsidR="00FA02A2" w:rsidRPr="00E420B1" w:rsidRDefault="00FA02A2" w:rsidP="00FA02A2">
      <w:pPr>
        <w:spacing w:line="360" w:lineRule="auto"/>
        <w:jc w:val="both"/>
        <w:rPr>
          <w:rFonts w:ascii="Palatino Linotype" w:hAnsi="Palatino Linotype" w:cs="Tahoma"/>
        </w:rPr>
      </w:pPr>
      <w:r w:rsidRPr="00E420B1">
        <w:rPr>
          <w:rFonts w:ascii="Palatino Linotype" w:hAnsi="Palatino Linotype" w:cs="Tahoma"/>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231E79D" w14:textId="77777777" w:rsidR="00FA02A2" w:rsidRPr="00E420B1" w:rsidRDefault="00FA02A2" w:rsidP="00FA02A2">
      <w:pPr>
        <w:spacing w:line="360" w:lineRule="auto"/>
        <w:jc w:val="both"/>
        <w:rPr>
          <w:rFonts w:ascii="Palatino Linotype" w:hAnsi="Palatino Linotype" w:cs="Tahoma"/>
        </w:rPr>
      </w:pPr>
    </w:p>
    <w:p w14:paraId="1F8F2570" w14:textId="77777777" w:rsidR="00FA02A2" w:rsidRPr="00E420B1" w:rsidRDefault="00FA02A2" w:rsidP="00FA02A2">
      <w:pPr>
        <w:spacing w:line="360" w:lineRule="auto"/>
        <w:jc w:val="both"/>
        <w:rPr>
          <w:rFonts w:ascii="Palatino Linotype" w:hAnsi="Palatino Linotype" w:cs="Tahoma"/>
        </w:rPr>
      </w:pPr>
      <w:r w:rsidRPr="00E420B1">
        <w:rPr>
          <w:rFonts w:ascii="Palatino Linotype" w:hAnsi="Palatino Linotype" w:cs="Tahoma"/>
        </w:rPr>
        <w:t>Por su parte, la Ley de Transparencia y Acceso a la Información Pública del Estado de México y Municipios (Reglamentaria del artículo 5° de la Constitución Local), establece lo siguiente:</w:t>
      </w:r>
    </w:p>
    <w:p w14:paraId="519C0464" w14:textId="77777777" w:rsidR="00FA02A2" w:rsidRPr="00E420B1" w:rsidRDefault="00FA02A2" w:rsidP="00FA02A2">
      <w:pPr>
        <w:spacing w:line="360" w:lineRule="auto"/>
        <w:jc w:val="both"/>
        <w:rPr>
          <w:rFonts w:ascii="Palatino Linotype" w:hAnsi="Palatino Linotype" w:cs="Tahoma"/>
        </w:rPr>
      </w:pPr>
    </w:p>
    <w:p w14:paraId="69614DD6" w14:textId="77777777" w:rsidR="00FA02A2" w:rsidRPr="00E420B1" w:rsidRDefault="00FA02A2" w:rsidP="00FA02A2">
      <w:pPr>
        <w:pStyle w:val="Prrafodelista"/>
        <w:numPr>
          <w:ilvl w:val="0"/>
          <w:numId w:val="17"/>
        </w:numPr>
        <w:spacing w:line="360" w:lineRule="auto"/>
        <w:contextualSpacing/>
        <w:jc w:val="both"/>
        <w:rPr>
          <w:rFonts w:ascii="Palatino Linotype" w:hAnsi="Palatino Linotype" w:cs="Tahoma"/>
        </w:rPr>
      </w:pPr>
      <w:r w:rsidRPr="00E420B1">
        <w:rPr>
          <w:rFonts w:ascii="Palatino Linotype" w:hAnsi="Palatino Linotype" w:cs="Tahoma"/>
        </w:rPr>
        <w:t>El artículo 12, que, quienes generen, recopilen, administren, manejen, procesen, archiven o conserven información pública serán responsables de la misma.</w:t>
      </w:r>
    </w:p>
    <w:p w14:paraId="54F3FEF4" w14:textId="77777777" w:rsidR="00FA02A2" w:rsidRPr="00E420B1" w:rsidRDefault="00FA02A2" w:rsidP="00FA02A2">
      <w:pPr>
        <w:spacing w:line="360" w:lineRule="auto"/>
        <w:jc w:val="both"/>
        <w:rPr>
          <w:rFonts w:ascii="Palatino Linotype" w:hAnsi="Palatino Linotype" w:cs="Tahoma"/>
        </w:rPr>
      </w:pPr>
    </w:p>
    <w:p w14:paraId="2F88CC48" w14:textId="77777777" w:rsidR="00FA02A2" w:rsidRPr="00E420B1" w:rsidRDefault="00FA02A2" w:rsidP="00FA02A2">
      <w:pPr>
        <w:pStyle w:val="Prrafodelista"/>
        <w:numPr>
          <w:ilvl w:val="0"/>
          <w:numId w:val="17"/>
        </w:numPr>
        <w:spacing w:line="360" w:lineRule="auto"/>
        <w:contextualSpacing/>
        <w:jc w:val="both"/>
        <w:rPr>
          <w:rFonts w:ascii="Palatino Linotype" w:hAnsi="Palatino Linotype" w:cs="Tahoma"/>
        </w:rPr>
      </w:pPr>
      <w:r w:rsidRPr="00E420B1">
        <w:rPr>
          <w:rFonts w:ascii="Palatino Linotype" w:hAnsi="Palatino Linotype" w:cs="Tahoma"/>
        </w:rPr>
        <w:t>El artículo 18, que, los Sujetos Obligados deberán documentar todo acto que derive del ejercicio de sus facultades, competencias o funciones, considerando desde su origen la eventual publicidad y reutilización de la información que generen.</w:t>
      </w:r>
    </w:p>
    <w:p w14:paraId="2E11A061" w14:textId="77777777" w:rsidR="00FA02A2" w:rsidRPr="00E420B1" w:rsidRDefault="00FA02A2" w:rsidP="00FA02A2">
      <w:pPr>
        <w:spacing w:line="360" w:lineRule="auto"/>
        <w:jc w:val="both"/>
        <w:rPr>
          <w:rFonts w:ascii="Palatino Linotype" w:hAnsi="Palatino Linotype" w:cs="Tahoma"/>
        </w:rPr>
      </w:pPr>
    </w:p>
    <w:p w14:paraId="754261E2" w14:textId="77777777" w:rsidR="00FA02A2" w:rsidRPr="00E420B1" w:rsidRDefault="00FA02A2" w:rsidP="00FA02A2">
      <w:pPr>
        <w:pStyle w:val="Prrafodelista"/>
        <w:numPr>
          <w:ilvl w:val="0"/>
          <w:numId w:val="17"/>
        </w:numPr>
        <w:spacing w:line="360" w:lineRule="auto"/>
        <w:contextualSpacing/>
        <w:jc w:val="both"/>
        <w:rPr>
          <w:rFonts w:ascii="Palatino Linotype" w:hAnsi="Palatino Linotype" w:cs="Tahoma"/>
        </w:rPr>
      </w:pPr>
      <w:r w:rsidRPr="00E420B1">
        <w:rPr>
          <w:rFonts w:ascii="Palatino Linotype" w:hAnsi="Palatino Linotype" w:cs="Tahoma"/>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DE5FE16" w14:textId="77777777" w:rsidR="00FA02A2" w:rsidRPr="00E420B1" w:rsidRDefault="00FA02A2" w:rsidP="00FA02A2">
      <w:pPr>
        <w:spacing w:line="360" w:lineRule="auto"/>
        <w:ind w:right="-93"/>
        <w:jc w:val="both"/>
        <w:rPr>
          <w:rFonts w:ascii="Palatino Linotype" w:eastAsia="Calibri" w:hAnsi="Palatino Linotype" w:cs="Tahoma"/>
          <w:bCs/>
          <w:color w:val="FF0000"/>
          <w:lang w:eastAsia="en-US"/>
        </w:rPr>
      </w:pPr>
      <w:bookmarkStart w:id="0" w:name="_GoBack"/>
      <w:bookmarkEnd w:id="0"/>
    </w:p>
    <w:p w14:paraId="0C0604DB" w14:textId="5CC69B4F" w:rsidR="008A7E48" w:rsidRPr="00E420B1" w:rsidRDefault="008A7E48" w:rsidP="008A7E48">
      <w:pPr>
        <w:spacing w:line="360" w:lineRule="auto"/>
        <w:jc w:val="both"/>
        <w:rPr>
          <w:rFonts w:ascii="Palatino Linotype" w:hAnsi="Palatino Linotype" w:cs="Arial"/>
        </w:rPr>
      </w:pPr>
      <w:r w:rsidRPr="00E420B1">
        <w:rPr>
          <w:rFonts w:ascii="Palatino Linotype" w:hAnsi="Palatino Linotype" w:cs="Arial"/>
        </w:rPr>
        <w:t xml:space="preserve">En esta lógica,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DF4FA15" w14:textId="77777777" w:rsidR="008A7E48" w:rsidRPr="00E420B1" w:rsidRDefault="008A7E48" w:rsidP="008A7E48">
      <w:pPr>
        <w:ind w:left="851" w:right="899"/>
        <w:jc w:val="both"/>
        <w:rPr>
          <w:rFonts w:ascii="Palatino Linotype" w:hAnsi="Palatino Linotype" w:cs="Arial"/>
          <w:i/>
          <w:sz w:val="22"/>
          <w:szCs w:val="22"/>
        </w:rPr>
      </w:pPr>
    </w:p>
    <w:p w14:paraId="1A2ADE22" w14:textId="77777777" w:rsidR="008A7E48" w:rsidRPr="00E420B1" w:rsidRDefault="008A7E48" w:rsidP="008A7E48">
      <w:pPr>
        <w:ind w:left="851" w:right="899"/>
        <w:jc w:val="both"/>
        <w:rPr>
          <w:rFonts w:ascii="Palatino Linotype" w:hAnsi="Palatino Linotype" w:cs="Arial"/>
          <w:i/>
          <w:sz w:val="22"/>
          <w:szCs w:val="22"/>
        </w:rPr>
      </w:pPr>
      <w:r w:rsidRPr="00E420B1">
        <w:rPr>
          <w:rFonts w:ascii="Palatino Linotype" w:hAnsi="Palatino Linotype" w:cs="Arial"/>
          <w:i/>
          <w:sz w:val="22"/>
          <w:szCs w:val="22"/>
        </w:rPr>
        <w:t>“</w:t>
      </w:r>
      <w:r w:rsidRPr="00E420B1">
        <w:rPr>
          <w:rFonts w:ascii="Palatino Linotype" w:hAnsi="Palatino Linotype" w:cs="Arial"/>
          <w:b/>
          <w:i/>
          <w:sz w:val="22"/>
          <w:szCs w:val="22"/>
        </w:rPr>
        <w:t xml:space="preserve">Artículo 3. </w:t>
      </w:r>
      <w:r w:rsidRPr="00E420B1">
        <w:rPr>
          <w:rFonts w:ascii="Palatino Linotype" w:hAnsi="Palatino Linotype" w:cs="Arial"/>
          <w:i/>
          <w:sz w:val="22"/>
          <w:szCs w:val="22"/>
        </w:rPr>
        <w:t>Para los efectos de la presente Ley se entenderá por:</w:t>
      </w:r>
    </w:p>
    <w:p w14:paraId="79988468" w14:textId="77777777" w:rsidR="008A7E48" w:rsidRPr="00E420B1" w:rsidRDefault="008A7E48" w:rsidP="008A7E48">
      <w:pPr>
        <w:ind w:left="851" w:right="899"/>
        <w:jc w:val="both"/>
        <w:rPr>
          <w:rFonts w:ascii="Palatino Linotype" w:hAnsi="Palatino Linotype" w:cs="Arial"/>
          <w:i/>
          <w:sz w:val="22"/>
          <w:szCs w:val="22"/>
        </w:rPr>
      </w:pPr>
      <w:r w:rsidRPr="00E420B1">
        <w:rPr>
          <w:rFonts w:ascii="Palatino Linotype" w:hAnsi="Palatino Linotype" w:cs="Arial"/>
          <w:i/>
          <w:sz w:val="22"/>
          <w:szCs w:val="22"/>
        </w:rPr>
        <w:t>…</w:t>
      </w:r>
    </w:p>
    <w:p w14:paraId="6B1C839D" w14:textId="77777777" w:rsidR="008A7E48" w:rsidRPr="00E420B1" w:rsidRDefault="008A7E48" w:rsidP="008A7E48">
      <w:pPr>
        <w:ind w:left="851" w:right="899"/>
        <w:jc w:val="both"/>
        <w:rPr>
          <w:rFonts w:ascii="Palatino Linotype" w:hAnsi="Palatino Linotype" w:cs="Arial"/>
          <w:i/>
          <w:color w:val="000000"/>
          <w:sz w:val="22"/>
          <w:szCs w:val="22"/>
        </w:rPr>
      </w:pPr>
      <w:r w:rsidRPr="00E420B1">
        <w:rPr>
          <w:rFonts w:ascii="Palatino Linotype" w:hAnsi="Palatino Linotype" w:cs="Arial"/>
          <w:b/>
          <w:i/>
          <w:color w:val="000000"/>
          <w:sz w:val="22"/>
          <w:szCs w:val="22"/>
        </w:rPr>
        <w:t>XI. Documento:</w:t>
      </w:r>
      <w:r w:rsidRPr="00E420B1">
        <w:rPr>
          <w:rFonts w:ascii="Palatino Linotype" w:hAnsi="Palatino Linotype" w:cs="Arial"/>
          <w:i/>
          <w:color w:val="000000"/>
          <w:sz w:val="22"/>
          <w:szCs w:val="22"/>
        </w:rPr>
        <w:t xml:space="preserve"> Los expedientes, reportes, estudios, actas</w:t>
      </w:r>
      <w:r w:rsidRPr="00E420B1">
        <w:rPr>
          <w:rFonts w:ascii="Palatino Linotype" w:hAnsi="Palatino Linotype" w:cs="Arial"/>
          <w:b/>
          <w:i/>
          <w:color w:val="000000"/>
          <w:sz w:val="22"/>
          <w:szCs w:val="22"/>
        </w:rPr>
        <w:t>,</w:t>
      </w:r>
      <w:r w:rsidRPr="00E420B1">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FF2055D" w14:textId="77777777" w:rsidR="008A7E48" w:rsidRPr="00E420B1" w:rsidRDefault="008A7E48" w:rsidP="008A7E48">
      <w:pPr>
        <w:ind w:left="851" w:right="899"/>
        <w:jc w:val="both"/>
        <w:rPr>
          <w:rFonts w:ascii="Palatino Linotype" w:hAnsi="Palatino Linotype" w:cs="Arial"/>
          <w:sz w:val="22"/>
          <w:szCs w:val="22"/>
        </w:rPr>
      </w:pPr>
    </w:p>
    <w:p w14:paraId="42C486D8" w14:textId="77777777" w:rsidR="008A7E48" w:rsidRPr="00E420B1" w:rsidRDefault="008A7E48" w:rsidP="008A7E48">
      <w:pPr>
        <w:autoSpaceDE w:val="0"/>
        <w:autoSpaceDN w:val="0"/>
        <w:adjustRightInd w:val="0"/>
        <w:spacing w:line="360" w:lineRule="auto"/>
        <w:jc w:val="both"/>
        <w:rPr>
          <w:rFonts w:ascii="Palatino Linotype" w:hAnsi="Palatino Linotype" w:cs="Arial"/>
        </w:rPr>
      </w:pPr>
      <w:r w:rsidRPr="00E420B1">
        <w:rPr>
          <w:rFonts w:ascii="Palatino Linotype" w:hAnsi="Palatino Linotype" w:cs="Arial"/>
        </w:rPr>
        <w:t xml:space="preserve">Siendo aplicable, el Criterio </w:t>
      </w:r>
      <w:r w:rsidRPr="00E420B1">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E420B1">
        <w:rPr>
          <w:rFonts w:ascii="Palatino Linotype" w:hAnsi="Palatino Linotype" w:cs="Arial"/>
        </w:rPr>
        <w:t>cuyo rubro y texto refieren lo siguiente:</w:t>
      </w:r>
    </w:p>
    <w:p w14:paraId="0875DFF1" w14:textId="77777777" w:rsidR="008A7E48" w:rsidRPr="00E420B1" w:rsidRDefault="008A7E48" w:rsidP="008A7E48">
      <w:pPr>
        <w:ind w:right="899"/>
        <w:jc w:val="both"/>
        <w:rPr>
          <w:rFonts w:ascii="Palatino Linotype" w:hAnsi="Palatino Linotype" w:cs="Arial"/>
        </w:rPr>
      </w:pPr>
    </w:p>
    <w:p w14:paraId="2D1CE15E" w14:textId="77777777" w:rsidR="008A7E48" w:rsidRPr="00E420B1" w:rsidRDefault="008A7E48" w:rsidP="008A7E48">
      <w:pPr>
        <w:ind w:left="851" w:right="899"/>
        <w:jc w:val="both"/>
        <w:rPr>
          <w:rFonts w:ascii="Palatino Linotype" w:hAnsi="Palatino Linotype" w:cs="Arial"/>
          <w:b/>
          <w:i/>
          <w:sz w:val="22"/>
          <w:szCs w:val="22"/>
        </w:rPr>
      </w:pPr>
      <w:r w:rsidRPr="00E420B1">
        <w:rPr>
          <w:rFonts w:ascii="Palatino Linotype" w:hAnsi="Palatino Linotype" w:cs="Arial"/>
          <w:b/>
          <w:sz w:val="22"/>
          <w:szCs w:val="22"/>
        </w:rPr>
        <w:t>“</w:t>
      </w:r>
      <w:r w:rsidRPr="00E420B1">
        <w:rPr>
          <w:rFonts w:ascii="Palatino Linotype" w:hAnsi="Palatino Linotype" w:cs="Arial"/>
          <w:b/>
          <w:i/>
          <w:sz w:val="22"/>
          <w:szCs w:val="22"/>
        </w:rPr>
        <w:t>CRITERIO 0002-11</w:t>
      </w:r>
    </w:p>
    <w:p w14:paraId="47FE8B32" w14:textId="77777777" w:rsidR="008A7E48" w:rsidRPr="00E420B1" w:rsidRDefault="008A7E48" w:rsidP="008A7E48">
      <w:pPr>
        <w:ind w:left="851" w:right="899"/>
        <w:jc w:val="both"/>
        <w:rPr>
          <w:rFonts w:ascii="Palatino Linotype" w:hAnsi="Palatino Linotype" w:cs="Arial"/>
          <w:i/>
          <w:sz w:val="22"/>
          <w:szCs w:val="22"/>
        </w:rPr>
      </w:pPr>
      <w:r w:rsidRPr="00E420B1">
        <w:rPr>
          <w:rFonts w:ascii="Palatino Linotype" w:hAnsi="Palatino Linotype" w:cs="Arial"/>
          <w:b/>
          <w:i/>
          <w:sz w:val="22"/>
          <w:szCs w:val="22"/>
        </w:rPr>
        <w:t xml:space="preserve">INFORMACIÓN PÚBLICA, CONCEPTO DE, EN MATERIA DE TRANSPARENCIA. INTERPRETACIÓN SISTEMÁTICA DE LOS ARTÍCULOS 2°, FRACCIÓN </w:t>
      </w:r>
      <w:r w:rsidRPr="00E420B1">
        <w:rPr>
          <w:rFonts w:ascii="Palatino Linotype" w:hAnsi="Palatino Linotype" w:cs="Arial"/>
          <w:b/>
          <w:bCs/>
          <w:i/>
          <w:sz w:val="22"/>
          <w:szCs w:val="22"/>
        </w:rPr>
        <w:t xml:space="preserve">V, XV, Y XVI, </w:t>
      </w:r>
      <w:r w:rsidRPr="00E420B1">
        <w:rPr>
          <w:rFonts w:ascii="Palatino Linotype" w:hAnsi="Palatino Linotype" w:cs="Arial"/>
          <w:b/>
          <w:i/>
          <w:sz w:val="22"/>
          <w:szCs w:val="22"/>
        </w:rPr>
        <w:t>3°, 4°, 11 Y 41.</w:t>
      </w:r>
      <w:r w:rsidRPr="00E420B1">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B2ED1E9" w14:textId="77777777" w:rsidR="008A7E48" w:rsidRPr="00E420B1" w:rsidRDefault="008A7E48" w:rsidP="008A7E48">
      <w:pPr>
        <w:ind w:left="851" w:right="899"/>
        <w:jc w:val="both"/>
        <w:rPr>
          <w:rFonts w:ascii="Palatino Linotype" w:hAnsi="Palatino Linotype" w:cs="Arial"/>
          <w:i/>
          <w:sz w:val="22"/>
          <w:szCs w:val="22"/>
        </w:rPr>
      </w:pPr>
      <w:r w:rsidRPr="00E420B1">
        <w:rPr>
          <w:rFonts w:ascii="Palatino Linotype" w:hAnsi="Palatino Linotype" w:cs="Arial"/>
          <w:i/>
          <w:sz w:val="22"/>
          <w:szCs w:val="22"/>
        </w:rPr>
        <w:t>En consecuencia el acceso a la información se refiere a que se cumplan cualquiera de los siguientes tres supuestos:</w:t>
      </w:r>
    </w:p>
    <w:p w14:paraId="1E379BD5" w14:textId="77777777" w:rsidR="008A7E48" w:rsidRPr="00E420B1" w:rsidRDefault="008A7E48" w:rsidP="008A7E48">
      <w:pPr>
        <w:ind w:left="851" w:right="899"/>
        <w:jc w:val="both"/>
        <w:rPr>
          <w:rFonts w:ascii="Palatino Linotype" w:hAnsi="Palatino Linotype" w:cs="Arial"/>
          <w:i/>
          <w:sz w:val="22"/>
          <w:szCs w:val="22"/>
        </w:rPr>
      </w:pPr>
      <w:r w:rsidRPr="00E420B1">
        <w:rPr>
          <w:rFonts w:ascii="Palatino Linotype" w:hAnsi="Palatino Linotype" w:cs="Arial"/>
          <w:i/>
          <w:sz w:val="22"/>
          <w:szCs w:val="22"/>
        </w:rPr>
        <w:t xml:space="preserve">1) </w:t>
      </w:r>
      <w:r w:rsidRPr="00E420B1">
        <w:rPr>
          <w:rFonts w:ascii="Palatino Linotype" w:hAnsi="Palatino Linotype" w:cs="Arial"/>
          <w:b/>
          <w:i/>
          <w:sz w:val="22"/>
          <w:szCs w:val="22"/>
        </w:rPr>
        <w:t>Que se trate de información registrada en cualquier soporte documental, que en ejercicio de las atribuciones conferidas, sea generada por los Sujetos Obligados;</w:t>
      </w:r>
    </w:p>
    <w:p w14:paraId="5661F918" w14:textId="77777777" w:rsidR="008A7E48" w:rsidRPr="00E420B1" w:rsidRDefault="008A7E48" w:rsidP="008A7E48">
      <w:pPr>
        <w:ind w:left="851" w:right="899"/>
        <w:jc w:val="both"/>
        <w:rPr>
          <w:rFonts w:ascii="Palatino Linotype" w:hAnsi="Palatino Linotype" w:cs="Arial"/>
          <w:b/>
          <w:i/>
          <w:sz w:val="22"/>
          <w:szCs w:val="22"/>
        </w:rPr>
      </w:pPr>
      <w:r w:rsidRPr="00E420B1">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079DE8D6" w14:textId="77777777" w:rsidR="008A7E48" w:rsidRPr="00E420B1" w:rsidRDefault="008A7E48" w:rsidP="008A7E48">
      <w:pPr>
        <w:ind w:left="851" w:right="899"/>
        <w:jc w:val="both"/>
        <w:rPr>
          <w:rFonts w:ascii="Palatino Linotype" w:hAnsi="Palatino Linotype" w:cs="Arial"/>
          <w:b/>
          <w:i/>
          <w:sz w:val="22"/>
          <w:szCs w:val="22"/>
        </w:rPr>
      </w:pPr>
      <w:r w:rsidRPr="00E420B1">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646183B1" w14:textId="77777777" w:rsidR="008A7E48" w:rsidRPr="00E420B1" w:rsidRDefault="008A7E48" w:rsidP="00FA02A2">
      <w:pPr>
        <w:tabs>
          <w:tab w:val="left" w:pos="4962"/>
        </w:tabs>
        <w:spacing w:line="360" w:lineRule="auto"/>
        <w:jc w:val="both"/>
        <w:rPr>
          <w:rFonts w:ascii="Palatino Linotype" w:eastAsia="Calibri" w:hAnsi="Palatino Linotype" w:cs="Tahoma"/>
          <w:bCs/>
          <w:iCs/>
          <w:color w:val="FF0000"/>
          <w:lang w:val="es-MX" w:eastAsia="es-ES_tradnl"/>
        </w:rPr>
      </w:pPr>
    </w:p>
    <w:p w14:paraId="370B27B3" w14:textId="40CD20A6" w:rsidR="00FC5BC3" w:rsidRPr="00E420B1" w:rsidRDefault="00BA38A4" w:rsidP="00FC5BC3">
      <w:pPr>
        <w:pStyle w:val="NormalWeb"/>
        <w:spacing w:line="360" w:lineRule="auto"/>
        <w:ind w:right="-28"/>
        <w:jc w:val="both"/>
        <w:rPr>
          <w:rFonts w:ascii="Palatino Linotype" w:hAnsi="Palatino Linotype"/>
          <w:b/>
        </w:rPr>
      </w:pPr>
      <w:r w:rsidRPr="00E420B1">
        <w:rPr>
          <w:rFonts w:ascii="Palatino Linotype" w:hAnsi="Palatino Linotype"/>
        </w:rPr>
        <w:t>Agotado lo anterior</w:t>
      </w:r>
      <w:r w:rsidR="00FC5BC3" w:rsidRPr="00E420B1">
        <w:rPr>
          <w:rFonts w:ascii="Palatino Linotype" w:hAnsi="Palatino Linotype"/>
        </w:rPr>
        <w:t xml:space="preserve">, es de subrayar </w:t>
      </w:r>
      <w:r w:rsidRPr="00E420B1">
        <w:rPr>
          <w:rFonts w:ascii="Palatino Linotype" w:hAnsi="Palatino Linotype"/>
        </w:rPr>
        <w:t xml:space="preserve">en </w:t>
      </w:r>
      <w:r w:rsidR="00FC5BC3" w:rsidRPr="00E420B1">
        <w:rPr>
          <w:rFonts w:ascii="Palatino Linotype" w:hAnsi="Palatino Linotype"/>
        </w:rPr>
        <w:t xml:space="preserve"> relación a la respuesta emitida por el </w:t>
      </w:r>
      <w:r w:rsidR="00FC5BC3" w:rsidRPr="00E420B1">
        <w:rPr>
          <w:rFonts w:ascii="Palatino Linotype" w:hAnsi="Palatino Linotype"/>
          <w:b/>
        </w:rPr>
        <w:t xml:space="preserve">SUJETO OBLIGADO en los incisos a), b) c) y e) </w:t>
      </w:r>
      <w:r w:rsidR="00FC5BC3" w:rsidRPr="00E420B1">
        <w:rPr>
          <w:rFonts w:ascii="Palatino Linotype" w:hAnsi="Palatino Linotype"/>
        </w:rPr>
        <w:t xml:space="preserve">; </w:t>
      </w:r>
      <w:r w:rsidR="00FC5BC3" w:rsidRPr="00E420B1">
        <w:rPr>
          <w:rFonts w:ascii="Palatino Linotype" w:hAnsi="Palatino Linotype" w:cs="Arial"/>
          <w:color w:val="000000" w:themeColor="text1"/>
        </w:rPr>
        <w:t xml:space="preserve">este Instituto no puede prejuzgar sobre las contestaciones esgrimidas por los sujetos obligados, dado que no se encuentra facultado para </w:t>
      </w:r>
      <w:r w:rsidR="00FC5BC3" w:rsidRPr="00E420B1">
        <w:rPr>
          <w:rFonts w:ascii="Palatino Linotype" w:hAnsi="Palatino Linotype" w:cs="Arial"/>
          <w:b/>
          <w:color w:val="000000" w:themeColor="text1"/>
        </w:rPr>
        <w:t>dudar de la veracidad</w:t>
      </w:r>
      <w:r w:rsidR="00FC5BC3" w:rsidRPr="00E420B1">
        <w:rPr>
          <w:rFonts w:ascii="Palatino Linotype" w:hAnsi="Palatino Linotype" w:cs="Arial"/>
          <w:color w:val="000000" w:themeColor="text1"/>
        </w:rPr>
        <w:t xml:space="preserve"> </w:t>
      </w:r>
      <w:r w:rsidR="00FC5BC3" w:rsidRPr="00E420B1">
        <w:rPr>
          <w:rFonts w:ascii="Palatino Linotype" w:hAnsi="Palatino Linotype" w:cs="Bookman Old Style"/>
          <w:lang w:val="es-ES"/>
        </w:rPr>
        <w:t>de las respuestas emitidas por los sujetos obligados</w:t>
      </w:r>
      <w:r w:rsidR="00FC5BC3" w:rsidRPr="00E420B1">
        <w:rPr>
          <w:rFonts w:ascii="Palatino Linotype" w:hAnsi="Palatino Linotype" w:cs="Arial"/>
        </w:rPr>
        <w:t xml:space="preserve"> ni de la que ponen a disposición de los solicitantes; situación que se aleja de las atribuciones de este Instituto </w:t>
      </w:r>
      <w:r w:rsidR="00FC5BC3" w:rsidRPr="00E420B1">
        <w:rPr>
          <w:rFonts w:ascii="Palatino Linotype" w:hAnsi="Palatino Linotype"/>
          <w:color w:val="000000"/>
        </w:rPr>
        <w:t>máxime que al momento que ponen a disposición ésta, la misma tiene el carácter oficial y se presume veraz, tan es así que la misma queda registrada en el SAIMEX.</w:t>
      </w:r>
    </w:p>
    <w:p w14:paraId="3819FB90" w14:textId="4FB6E8BB" w:rsidR="00FC5BC3" w:rsidRPr="00E420B1" w:rsidRDefault="00FC5BC3" w:rsidP="00FC5BC3">
      <w:pPr>
        <w:pStyle w:val="NormalWeb"/>
        <w:spacing w:line="360" w:lineRule="auto"/>
        <w:ind w:right="-28"/>
        <w:jc w:val="both"/>
        <w:rPr>
          <w:rFonts w:ascii="Palatino Linotype" w:hAnsi="Palatino Linotype"/>
          <w:color w:val="000000"/>
        </w:rPr>
      </w:pPr>
      <w:r w:rsidRPr="00E420B1">
        <w:rPr>
          <w:rFonts w:ascii="Palatino Linotype" w:hAnsi="Palatino Linotype"/>
        </w:rPr>
        <w:t xml:space="preserve">Sirviendo de apoyo a lo anterior por analogía, el criterio 31-10 emitido por el ahora </w:t>
      </w:r>
      <w:r w:rsidRPr="00E420B1">
        <w:rPr>
          <w:rFonts w:ascii="Palatino Linotype" w:hAnsi="Palatino Linotype" w:cs="Arial"/>
        </w:rPr>
        <w:t>Instituto</w:t>
      </w:r>
      <w:r w:rsidRPr="00E420B1">
        <w:rPr>
          <w:rFonts w:ascii="Palatino Linotype" w:hAnsi="Palatino Linotype"/>
        </w:rPr>
        <w:t xml:space="preserve"> Nacional de Transparencia, Acceso a la Información y Protección de Datos Personales, que a la letra dice:</w:t>
      </w:r>
    </w:p>
    <w:p w14:paraId="57D4A28C" w14:textId="77777777" w:rsidR="00FC5BC3" w:rsidRPr="00E420B1" w:rsidRDefault="00FC5BC3" w:rsidP="00FC5BC3">
      <w:pPr>
        <w:pStyle w:val="Default"/>
        <w:spacing w:before="240" w:after="360"/>
        <w:ind w:left="851" w:right="850"/>
        <w:jc w:val="both"/>
        <w:rPr>
          <w:rFonts w:ascii="Palatino Linotype" w:hAnsi="Palatino Linotype"/>
          <w:i/>
        </w:rPr>
      </w:pPr>
      <w:r w:rsidRPr="00E420B1">
        <w:rPr>
          <w:rFonts w:ascii="Palatino Linotype" w:hAnsi="Palatino Linotype"/>
          <w:i/>
        </w:rPr>
        <w:t xml:space="preserve">El Instituto Federal de Acceso a la Información y Protección de Datos </w:t>
      </w:r>
      <w:r w:rsidRPr="00E420B1">
        <w:rPr>
          <w:rFonts w:ascii="Palatino Linotype" w:hAnsi="Palatino Linotype"/>
          <w:b/>
          <w:i/>
        </w:rPr>
        <w:t>no cuenta con facultades para pronunciarse respecto de la veracidad de los documentos proporcionados por los sujetos obligados.</w:t>
      </w:r>
      <w:r w:rsidRPr="00E420B1">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3040A81" w14:textId="77777777" w:rsidR="00FC5BC3" w:rsidRPr="00E420B1" w:rsidRDefault="00FC5BC3" w:rsidP="00FC5BC3">
      <w:pPr>
        <w:spacing w:line="360" w:lineRule="auto"/>
        <w:contextualSpacing/>
        <w:jc w:val="both"/>
        <w:rPr>
          <w:rFonts w:ascii="Palatino Linotype" w:hAnsi="Palatino Linotype"/>
          <w:i/>
        </w:rPr>
      </w:pPr>
      <w:r w:rsidRPr="00E420B1">
        <w:rPr>
          <w:rFonts w:ascii="Palatino Linotype" w:hAnsi="Palatino Linotype"/>
        </w:rPr>
        <w:t xml:space="preserve">Por su parte, la </w:t>
      </w:r>
      <w:r w:rsidRPr="00E420B1">
        <w:rPr>
          <w:rFonts w:ascii="Palatino Linotype" w:hAnsi="Palatino Linotype"/>
          <w:b/>
        </w:rPr>
        <w:t xml:space="preserve">Ley de Transparencia y Acceso a la Información Pública del </w:t>
      </w:r>
      <w:r w:rsidRPr="00E420B1">
        <w:rPr>
          <w:rFonts w:ascii="Palatino Linotype" w:hAnsi="Palatino Linotype"/>
        </w:rPr>
        <w:t>Estado</w:t>
      </w:r>
      <w:r w:rsidRPr="00E420B1">
        <w:rPr>
          <w:rFonts w:ascii="Palatino Linotype" w:hAnsi="Palatino Linotype"/>
          <w:b/>
        </w:rPr>
        <w:t xml:space="preserve"> de México y Municipios</w:t>
      </w:r>
      <w:r w:rsidRPr="00E420B1">
        <w:rPr>
          <w:rFonts w:ascii="Palatino Linotype" w:hAnsi="Palatino Linotype"/>
        </w:rPr>
        <w:t>,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D13BD99" w14:textId="77777777" w:rsidR="00FC5BC3" w:rsidRPr="00E420B1" w:rsidRDefault="00FC5BC3" w:rsidP="00FC5BC3">
      <w:pPr>
        <w:pStyle w:val="Prrafodelista"/>
        <w:spacing w:line="360" w:lineRule="auto"/>
        <w:ind w:left="0"/>
        <w:jc w:val="both"/>
        <w:rPr>
          <w:rFonts w:ascii="Palatino Linotype" w:hAnsi="Palatino Linotype"/>
          <w:i/>
        </w:rPr>
      </w:pPr>
    </w:p>
    <w:p w14:paraId="4E3C87EF" w14:textId="0D736F44" w:rsidR="00FC5BC3" w:rsidRPr="00E420B1" w:rsidRDefault="00FC5BC3" w:rsidP="00FA02A2">
      <w:pPr>
        <w:pStyle w:val="NormalWeb"/>
        <w:spacing w:line="360" w:lineRule="auto"/>
        <w:ind w:right="-28"/>
        <w:jc w:val="both"/>
        <w:rPr>
          <w:rFonts w:ascii="Palatino Linotype" w:hAnsi="Palatino Linotype"/>
        </w:rPr>
      </w:pPr>
      <w:r w:rsidRPr="00E420B1">
        <w:rPr>
          <w:rFonts w:ascii="Palatino Linotype" w:hAnsi="Palatino Linotype"/>
        </w:rPr>
        <w:t xml:space="preserve">Así las cosas, se concluye que en el presente asunto para los incisos </w:t>
      </w:r>
      <w:r w:rsidRPr="00E420B1">
        <w:rPr>
          <w:rFonts w:ascii="Palatino Linotype" w:hAnsi="Palatino Linotype"/>
          <w:b/>
        </w:rPr>
        <w:t>a), b) c) y e)</w:t>
      </w:r>
      <w:r w:rsidRPr="00E420B1">
        <w:rPr>
          <w:rFonts w:ascii="Palatino Linotype" w:hAnsi="Palatino Linotype"/>
        </w:rPr>
        <w:t xml:space="preserve"> no se advierte una trasgresión al derecho de acceso a la información del particular, por tanto esta Ponencia </w:t>
      </w:r>
      <w:proofErr w:type="spellStart"/>
      <w:r w:rsidRPr="00E420B1">
        <w:rPr>
          <w:rFonts w:ascii="Palatino Linotype" w:hAnsi="Palatino Linotype"/>
        </w:rPr>
        <w:t>Resolutora</w:t>
      </w:r>
      <w:proofErr w:type="spellEnd"/>
      <w:r w:rsidRPr="00E420B1">
        <w:rPr>
          <w:rFonts w:ascii="Palatino Linotype" w:hAnsi="Palatino Linotype"/>
        </w:rPr>
        <w:t xml:space="preserve"> estima que lo procedente determinar que los requerimientos se encuentran solventados. </w:t>
      </w:r>
    </w:p>
    <w:p w14:paraId="0D9131CB" w14:textId="5C85CBAC" w:rsidR="00FC5BC3" w:rsidRPr="00E420B1" w:rsidRDefault="00BA38A4" w:rsidP="00FA02A2">
      <w:pPr>
        <w:pStyle w:val="NormalWeb"/>
        <w:spacing w:line="360" w:lineRule="auto"/>
        <w:ind w:right="-28"/>
        <w:jc w:val="both"/>
        <w:rPr>
          <w:rFonts w:ascii="Palatino Linotype" w:hAnsi="Palatino Linotype" w:cs="Tahoma"/>
          <w:i/>
          <w:iCs/>
          <w:sz w:val="22"/>
          <w:szCs w:val="22"/>
          <w:lang w:val="es-ES"/>
        </w:rPr>
      </w:pPr>
      <w:r w:rsidRPr="00E420B1">
        <w:rPr>
          <w:rFonts w:ascii="Palatino Linotype" w:hAnsi="Palatino Linotype" w:cs="Tahoma"/>
          <w:lang w:val="es-ES"/>
        </w:rPr>
        <w:t>Ahora bien</w:t>
      </w:r>
      <w:r w:rsidR="00574A45" w:rsidRPr="00E420B1">
        <w:rPr>
          <w:rFonts w:ascii="Palatino Linotype" w:hAnsi="Palatino Linotype" w:cs="Tahoma"/>
          <w:lang w:val="es-ES"/>
        </w:rPr>
        <w:t xml:space="preserve">, en lo tocante con el requerimiento señalado con el inciso d) a través del cual el particular desea tener acceso a la documental que dé cuenta del </w:t>
      </w:r>
      <w:r w:rsidR="00CA08C0" w:rsidRPr="00E420B1">
        <w:rPr>
          <w:rFonts w:ascii="Palatino Linotype" w:hAnsi="Palatino Linotype" w:cs="Tahoma"/>
          <w:lang w:val="es-ES"/>
        </w:rPr>
        <w:t>número de</w:t>
      </w:r>
      <w:r w:rsidR="00574A45" w:rsidRPr="00E420B1">
        <w:rPr>
          <w:rFonts w:ascii="Palatino Linotype" w:hAnsi="Palatino Linotype" w:cs="Tahoma"/>
          <w:lang w:val="es-ES"/>
        </w:rPr>
        <w:t xml:space="preserve"> cédula profesional; es de recordar que el SUJETO OBLIGADO proporcionó la </w:t>
      </w:r>
      <w:r w:rsidR="00CA08C0" w:rsidRPr="00E420B1">
        <w:rPr>
          <w:rFonts w:ascii="Palatino Linotype" w:hAnsi="Palatino Linotype" w:cs="Tahoma"/>
          <w:lang w:val="es-ES"/>
        </w:rPr>
        <w:t>siguiente liga</w:t>
      </w:r>
      <w:r w:rsidR="00574A45" w:rsidRPr="00E420B1">
        <w:rPr>
          <w:rFonts w:ascii="Palatino Linotype" w:hAnsi="Palatino Linotype" w:cs="Tahoma"/>
          <w:lang w:val="es-ES"/>
        </w:rPr>
        <w:t xml:space="preserve"> de internet</w:t>
      </w:r>
      <w:r w:rsidR="00CA08C0" w:rsidRPr="00E420B1">
        <w:rPr>
          <w:rFonts w:ascii="Palatino Linotype" w:hAnsi="Palatino Linotype" w:cs="Tahoma"/>
          <w:lang w:val="es-ES"/>
        </w:rPr>
        <w:t xml:space="preserve">: </w:t>
      </w:r>
      <w:hyperlink r:id="rId8" w:history="1">
        <w:r w:rsidR="00CA08C0" w:rsidRPr="00E420B1">
          <w:rPr>
            <w:rStyle w:val="Hipervnculo"/>
            <w:rFonts w:ascii="Palatino Linotype" w:hAnsi="Palatino Linotype" w:cs="Tahoma"/>
            <w:i/>
            <w:iCs/>
            <w:sz w:val="22"/>
            <w:szCs w:val="22"/>
            <w:lang w:val="es-ES"/>
          </w:rPr>
          <w:t>https://www.ipomex.org.mx/ipo3/lgt/indice/CCAMEM.web</w:t>
        </w:r>
      </w:hyperlink>
    </w:p>
    <w:p w14:paraId="33B7FB5C" w14:textId="26DE9DB8" w:rsidR="00CA08C0" w:rsidRPr="00E420B1" w:rsidRDefault="00BA38A4" w:rsidP="00CA08C0">
      <w:pPr>
        <w:spacing w:before="240" w:after="240" w:line="360" w:lineRule="auto"/>
        <w:jc w:val="both"/>
        <w:rPr>
          <w:rFonts w:ascii="Palatino Linotype" w:hAnsi="Palatino Linotype"/>
        </w:rPr>
      </w:pPr>
      <w:r w:rsidRPr="00E420B1">
        <w:rPr>
          <w:rFonts w:ascii="Palatino Linotype" w:hAnsi="Palatino Linotype" w:cs="Arial"/>
        </w:rPr>
        <w:t>Al derivar la respuesta a un sitio electrónico, e</w:t>
      </w:r>
      <w:r w:rsidR="00CA08C0" w:rsidRPr="00E420B1">
        <w:rPr>
          <w:rFonts w:ascii="Palatino Linotype" w:hAnsi="Palatino Linotype" w:cs="Arial"/>
        </w:rPr>
        <w:t xml:space="preserve">s importante hacer referencia a lo dispuesto en el artículo 161 de la Ley de Transparencia y Acceso a la Información Pública del Estado de México y Municipios que a en su texto literal señala: </w:t>
      </w:r>
    </w:p>
    <w:p w14:paraId="3432BF9B" w14:textId="77777777" w:rsidR="00CA08C0" w:rsidRPr="00E420B1" w:rsidRDefault="00CA08C0" w:rsidP="00CA08C0">
      <w:pPr>
        <w:pStyle w:val="Prrafodelista"/>
        <w:rPr>
          <w:rFonts w:ascii="Palatino Linotype" w:hAnsi="Palatino Linotype" w:cs="Arial"/>
          <w:color w:val="FF0000"/>
        </w:rPr>
      </w:pPr>
    </w:p>
    <w:p w14:paraId="19ED6637" w14:textId="77777777" w:rsidR="00CA08C0" w:rsidRPr="00E420B1" w:rsidRDefault="00CA08C0" w:rsidP="00CA08C0">
      <w:pPr>
        <w:pStyle w:val="Prrafodelista"/>
        <w:ind w:left="851" w:right="616"/>
        <w:jc w:val="both"/>
        <w:rPr>
          <w:rFonts w:ascii="Palatino Linotype" w:hAnsi="Palatino Linotype" w:cs="Arial"/>
          <w:i/>
        </w:rPr>
      </w:pPr>
      <w:r w:rsidRPr="00E420B1">
        <w:rPr>
          <w:rFonts w:ascii="Palatino Linotype" w:hAnsi="Palatino Linotype" w:cs="Arial"/>
          <w:b/>
          <w:i/>
          <w:color w:val="FF0000"/>
        </w:rPr>
        <w:t>“</w:t>
      </w:r>
      <w:r w:rsidRPr="00E420B1">
        <w:rPr>
          <w:rFonts w:ascii="Palatino Linotype" w:hAnsi="Palatino Linotype" w:cs="Arial"/>
          <w:b/>
          <w:i/>
        </w:rPr>
        <w:t xml:space="preserve">Artículo 161. </w:t>
      </w:r>
      <w:r w:rsidRPr="00E420B1">
        <w:rPr>
          <w:rFonts w:ascii="Palatino Linotype" w:hAnsi="Palatino Linotype" w:cs="Arial"/>
          <w:i/>
        </w:rPr>
        <w:t xml:space="preserve">Cuando la información requerida por el solicitante ya esté disponible al público en medios impresos, tales como libros, compendios, trípticos, registros públicos, en formatos electrónicos disponibles en internet o en cualquier otro medio, se hará saber por el medio requerido por el solicitante </w:t>
      </w:r>
      <w:r w:rsidRPr="00E420B1">
        <w:rPr>
          <w:rFonts w:ascii="Palatino Linotype" w:hAnsi="Palatino Linotype" w:cs="Arial"/>
          <w:b/>
          <w:i/>
        </w:rPr>
        <w:t>la fuente, el lugar y la forma en que puede consultar, reproducir o adquirir dicha información</w:t>
      </w:r>
      <w:r w:rsidRPr="00E420B1">
        <w:rPr>
          <w:rFonts w:ascii="Palatino Linotype" w:hAnsi="Palatino Linotype" w:cs="Arial"/>
          <w:i/>
        </w:rPr>
        <w:t xml:space="preserve"> en un plazo no mayor a cinco días hábiles. La fuente deberá ser precisa y concreta y no debe implicar que el solicitante realice una búsqueda en toda la información que se encuentre disponible.” </w:t>
      </w:r>
    </w:p>
    <w:p w14:paraId="43771BB4" w14:textId="77777777" w:rsidR="00CA08C0" w:rsidRPr="00E420B1" w:rsidRDefault="00CA08C0" w:rsidP="00CA08C0">
      <w:pPr>
        <w:pStyle w:val="Prrafodelista"/>
        <w:spacing w:line="360" w:lineRule="auto"/>
        <w:ind w:left="0"/>
        <w:jc w:val="both"/>
        <w:rPr>
          <w:rFonts w:ascii="Palatino Linotype" w:hAnsi="Palatino Linotype"/>
          <w:color w:val="FF0000"/>
        </w:rPr>
      </w:pPr>
    </w:p>
    <w:p w14:paraId="4B6EAC6B" w14:textId="77777777" w:rsidR="00CA08C0" w:rsidRPr="00E420B1" w:rsidRDefault="00CA08C0" w:rsidP="00CA08C0">
      <w:pPr>
        <w:pStyle w:val="Prrafodelista"/>
        <w:spacing w:line="360" w:lineRule="auto"/>
        <w:ind w:left="0"/>
        <w:jc w:val="both"/>
        <w:rPr>
          <w:rFonts w:ascii="Palatino Linotype" w:hAnsi="Palatino Linotype" w:cs="Arial"/>
        </w:rPr>
      </w:pPr>
      <w:r w:rsidRPr="00E420B1">
        <w:rPr>
          <w:rFonts w:ascii="Palatino Linotype" w:hAnsi="Palatino Linotype" w:cs="Arial"/>
        </w:rPr>
        <w:t xml:space="preserve">Del precepto jurídico citado, se colige, que si bien cabe la posibilidad de entregar la información mediante la referencia de un sitio electrónico aun y cuando se haya solicitado vía SAIMEX el </w:t>
      </w:r>
      <w:r w:rsidRPr="00E420B1">
        <w:rPr>
          <w:rFonts w:ascii="Palatino Linotype" w:hAnsi="Palatino Linotype" w:cs="Arial"/>
          <w:b/>
        </w:rPr>
        <w:t>SUJETO OBLIGADO</w:t>
      </w:r>
      <w:r w:rsidRPr="00E420B1">
        <w:rPr>
          <w:rFonts w:ascii="Palatino Linotype" w:hAnsi="Palatino Linotype" w:cs="Arial"/>
        </w:rPr>
        <w:t xml:space="preserve"> debe cumplir con lo estipulado en la disposición legal citada</w:t>
      </w:r>
    </w:p>
    <w:p w14:paraId="6FD97184" w14:textId="77777777" w:rsidR="00CA08C0" w:rsidRPr="00E420B1" w:rsidRDefault="00CA08C0" w:rsidP="00CA08C0">
      <w:pPr>
        <w:pStyle w:val="Prrafodelista"/>
        <w:spacing w:line="360" w:lineRule="auto"/>
        <w:ind w:left="0"/>
        <w:jc w:val="both"/>
        <w:rPr>
          <w:rFonts w:ascii="Palatino Linotype" w:hAnsi="Palatino Linotype"/>
          <w:color w:val="FF0000"/>
        </w:rPr>
      </w:pPr>
    </w:p>
    <w:p w14:paraId="03E4BD55" w14:textId="77777777" w:rsidR="00CA08C0" w:rsidRPr="00E420B1" w:rsidRDefault="00CA08C0" w:rsidP="00CA08C0">
      <w:pPr>
        <w:pStyle w:val="Prrafodelista"/>
        <w:spacing w:line="360" w:lineRule="auto"/>
        <w:ind w:left="0"/>
        <w:jc w:val="both"/>
        <w:rPr>
          <w:rFonts w:ascii="Palatino Linotype" w:hAnsi="Palatino Linotype" w:cs="Arial"/>
        </w:rPr>
      </w:pPr>
      <w:r w:rsidRPr="00E420B1">
        <w:rPr>
          <w:rFonts w:ascii="Palatino Linotype" w:hAnsi="Palatino Linotype"/>
        </w:rPr>
        <w:t xml:space="preserve">Ahora bien, para respetar adecuadamente el Derecho de acceso a la información no basta con la simple referencia del sitio electrónico, sino </w:t>
      </w:r>
      <w:r w:rsidRPr="00E420B1">
        <w:rPr>
          <w:rFonts w:ascii="Palatino Linotype" w:hAnsi="Palatino Linotype"/>
          <w:b/>
          <w:u w:val="single"/>
        </w:rPr>
        <w:t>que debe indicar de manera precisa la fuente, el lugar y la forma en que puede consultarse</w:t>
      </w:r>
      <w:r w:rsidRPr="00E420B1">
        <w:rPr>
          <w:rFonts w:ascii="Palatino Linotype" w:hAnsi="Palatino Linotype"/>
        </w:rPr>
        <w:t xml:space="preserve"> en cuyo contenido consta la información que satisface la solicitud</w:t>
      </w:r>
      <w:r w:rsidRPr="00E420B1">
        <w:rPr>
          <w:rFonts w:ascii="Palatino Linotype" w:hAnsi="Palatino Linotype" w:cs="Arial"/>
        </w:rPr>
        <w:t>,</w:t>
      </w:r>
      <w:r w:rsidRPr="00E420B1">
        <w:rPr>
          <w:rFonts w:ascii="Palatino Linotype" w:hAnsi="Palatino Linotype"/>
        </w:rPr>
        <w:t xml:space="preserve"> y no debe implicar que el solicitante realice una búsqueda en toda la información que se encuentre disponible en la página</w:t>
      </w:r>
      <w:r w:rsidRPr="00E420B1">
        <w:rPr>
          <w:rFonts w:ascii="Palatino Linotype" w:hAnsi="Palatino Linotype" w:cs="Arial"/>
        </w:rPr>
        <w:t xml:space="preserve">, </w:t>
      </w:r>
      <w:r w:rsidRPr="00E420B1">
        <w:rPr>
          <w:rFonts w:ascii="Palatino Linotype" w:hAnsi="Palatino Linotype" w:cs="Arial"/>
          <w:b/>
          <w:u w:val="single"/>
        </w:rPr>
        <w:t>por lo que al proporcionar la información en respuesta o informe Justificado a través de una dirección de internet, deberá tener especial cuidado, ya que de ello depende, que la obligación de acceso a la información pública se tenga por cumplida</w:t>
      </w:r>
      <w:r w:rsidRPr="00E420B1">
        <w:rPr>
          <w:rFonts w:ascii="Palatino Linotype" w:hAnsi="Palatino Linotype" w:cs="Arial"/>
        </w:rPr>
        <w:t xml:space="preserve">, al poner a disposición del particular el soporte documental requerido. </w:t>
      </w:r>
    </w:p>
    <w:p w14:paraId="79401A67" w14:textId="77777777" w:rsidR="00CA08C0" w:rsidRPr="00E420B1" w:rsidRDefault="00CA08C0" w:rsidP="00CA08C0">
      <w:pPr>
        <w:pStyle w:val="Prrafodelista"/>
        <w:spacing w:line="360" w:lineRule="auto"/>
        <w:ind w:left="0"/>
        <w:jc w:val="both"/>
        <w:rPr>
          <w:rFonts w:ascii="Palatino Linotype" w:hAnsi="Palatino Linotype" w:cs="Arial"/>
          <w:color w:val="FF0000"/>
        </w:rPr>
      </w:pPr>
    </w:p>
    <w:p w14:paraId="2B41C7EC" w14:textId="77777777" w:rsidR="00CA08C0" w:rsidRPr="00E420B1" w:rsidRDefault="00CA08C0" w:rsidP="00CA08C0">
      <w:pPr>
        <w:pStyle w:val="Prrafodelista"/>
        <w:spacing w:line="360" w:lineRule="auto"/>
        <w:ind w:left="0"/>
        <w:jc w:val="both"/>
        <w:rPr>
          <w:rFonts w:ascii="Palatino Linotype" w:hAnsi="Palatino Linotype" w:cs="Arial"/>
        </w:rPr>
      </w:pPr>
      <w:r w:rsidRPr="00E420B1">
        <w:rPr>
          <w:rFonts w:ascii="Palatino Linotype" w:hAnsi="Palatino Linotype" w:cs="Arial"/>
          <w:color w:val="FF0000"/>
        </w:rPr>
        <w:t xml:space="preserve"> </w:t>
      </w:r>
      <w:r w:rsidRPr="00E420B1">
        <w:rPr>
          <w:rFonts w:ascii="Palatino Linotype" w:hAnsi="Palatino Linotype" w:cs="Arial"/>
        </w:rPr>
        <w:t>Ahora bien, la liga que fue emitido por el SUJETO OBLIGADO direcciona a páginas generales de donde no se precisa de manera directa la información que es del interés del particular.</w:t>
      </w:r>
    </w:p>
    <w:p w14:paraId="482DA261" w14:textId="56441E3D" w:rsidR="00CA08C0" w:rsidRPr="00E420B1" w:rsidRDefault="00CA08C0" w:rsidP="00CA08C0">
      <w:pPr>
        <w:spacing w:before="240" w:after="240" w:line="360" w:lineRule="auto"/>
        <w:ind w:right="49"/>
        <w:contextualSpacing/>
        <w:jc w:val="both"/>
        <w:rPr>
          <w:noProof/>
          <w:lang w:val="es-MX" w:eastAsia="en-US"/>
        </w:rPr>
      </w:pPr>
      <w:r w:rsidRPr="00E420B1">
        <w:rPr>
          <w:noProof/>
          <w:lang w:val="es-MX" w:eastAsia="es-MX"/>
        </w:rPr>
        <w:drawing>
          <wp:inline distT="0" distB="0" distL="0" distR="0" wp14:anchorId="082D5F76" wp14:editId="6CCB81EC">
            <wp:extent cx="5610225" cy="39909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990975"/>
                    </a:xfrm>
                    <a:prstGeom prst="rect">
                      <a:avLst/>
                    </a:prstGeom>
                    <a:noFill/>
                    <a:ln>
                      <a:noFill/>
                    </a:ln>
                  </pic:spPr>
                </pic:pic>
              </a:graphicData>
            </a:graphic>
          </wp:inline>
        </w:drawing>
      </w:r>
    </w:p>
    <w:p w14:paraId="694E0358" w14:textId="75D4111B" w:rsidR="00CA08C0" w:rsidRPr="00E420B1" w:rsidRDefault="00CA08C0" w:rsidP="00CA08C0">
      <w:pPr>
        <w:pStyle w:val="Prrafodelista"/>
        <w:spacing w:line="360" w:lineRule="auto"/>
        <w:ind w:left="0"/>
        <w:jc w:val="both"/>
        <w:rPr>
          <w:rFonts w:ascii="Palatino Linotype" w:hAnsi="Palatino Linotype" w:cs="Arial"/>
        </w:rPr>
      </w:pPr>
      <w:r w:rsidRPr="00E420B1">
        <w:rPr>
          <w:rFonts w:ascii="Palatino Linotype" w:hAnsi="Palatino Linotype" w:cs="Arial"/>
        </w:rPr>
        <w:t xml:space="preserve">Así esta ponencia advierte que   no fue posible acceder de manera directa a la documentación solicitada por el </w:t>
      </w:r>
      <w:r w:rsidRPr="00E420B1">
        <w:rPr>
          <w:rFonts w:ascii="Palatino Linotype" w:hAnsi="Palatino Linotype" w:cs="Arial"/>
          <w:b/>
        </w:rPr>
        <w:t xml:space="preserve">RECURRENTE </w:t>
      </w:r>
      <w:r w:rsidRPr="00E420B1">
        <w:rPr>
          <w:rFonts w:ascii="Palatino Linotype" w:hAnsi="Palatino Linotype" w:cs="Arial"/>
        </w:rPr>
        <w:t xml:space="preserve">implicando una imposibilidad por parte del particular, máxime que en diversos hipervínculos  se tiene como respuesta </w:t>
      </w:r>
      <w:r w:rsidR="00BA38A4" w:rsidRPr="00E420B1">
        <w:rPr>
          <w:rFonts w:ascii="Palatino Linotype" w:hAnsi="Palatino Linotype" w:cs="Arial"/>
        </w:rPr>
        <w:t xml:space="preserve">la totalidad de la información en ella contenida. </w:t>
      </w:r>
    </w:p>
    <w:p w14:paraId="71E8D242" w14:textId="77777777" w:rsidR="002844B1" w:rsidRPr="00E420B1" w:rsidRDefault="002844B1" w:rsidP="00CA08C0">
      <w:pPr>
        <w:pStyle w:val="Prrafodelista"/>
        <w:spacing w:line="360" w:lineRule="auto"/>
        <w:ind w:left="0"/>
        <w:jc w:val="both"/>
        <w:rPr>
          <w:rFonts w:ascii="Palatino Linotype" w:hAnsi="Palatino Linotype" w:cs="Arial"/>
        </w:rPr>
      </w:pPr>
    </w:p>
    <w:p w14:paraId="0BD72B69" w14:textId="77777777" w:rsidR="002844B1" w:rsidRPr="00E420B1" w:rsidRDefault="002844B1" w:rsidP="00CA08C0">
      <w:pPr>
        <w:pStyle w:val="Prrafodelista"/>
        <w:spacing w:line="360" w:lineRule="auto"/>
        <w:ind w:left="0"/>
        <w:jc w:val="both"/>
        <w:rPr>
          <w:rFonts w:ascii="Palatino Linotype" w:hAnsi="Palatino Linotype" w:cs="Arial"/>
        </w:rPr>
      </w:pPr>
    </w:p>
    <w:p w14:paraId="58A91151" w14:textId="77777777" w:rsidR="002844B1" w:rsidRPr="00E420B1" w:rsidRDefault="002844B1" w:rsidP="00CA08C0">
      <w:pPr>
        <w:pStyle w:val="Prrafodelista"/>
        <w:spacing w:line="360" w:lineRule="auto"/>
        <w:ind w:left="0"/>
        <w:jc w:val="both"/>
        <w:rPr>
          <w:rFonts w:ascii="Palatino Linotype" w:hAnsi="Palatino Linotype" w:cs="Arial"/>
        </w:rPr>
      </w:pPr>
    </w:p>
    <w:p w14:paraId="690A36C7" w14:textId="77777777" w:rsidR="002844B1" w:rsidRPr="00E420B1" w:rsidRDefault="002844B1" w:rsidP="00CA08C0">
      <w:pPr>
        <w:pStyle w:val="Prrafodelista"/>
        <w:spacing w:line="360" w:lineRule="auto"/>
        <w:ind w:left="0"/>
        <w:jc w:val="both"/>
        <w:rPr>
          <w:rFonts w:ascii="Palatino Linotype" w:hAnsi="Palatino Linotype" w:cs="Arial"/>
        </w:rPr>
      </w:pPr>
    </w:p>
    <w:p w14:paraId="47E44EC7" w14:textId="77777777" w:rsidR="002844B1" w:rsidRPr="00E420B1" w:rsidRDefault="002844B1" w:rsidP="00CA08C0">
      <w:pPr>
        <w:pStyle w:val="Prrafodelista"/>
        <w:spacing w:line="360" w:lineRule="auto"/>
        <w:ind w:left="0"/>
        <w:jc w:val="both"/>
        <w:rPr>
          <w:rFonts w:ascii="Palatino Linotype" w:hAnsi="Palatino Linotype" w:cs="Arial"/>
        </w:rPr>
      </w:pPr>
    </w:p>
    <w:p w14:paraId="00D498D7" w14:textId="77777777" w:rsidR="002844B1" w:rsidRPr="00E420B1" w:rsidRDefault="002844B1" w:rsidP="002844B1">
      <w:pPr>
        <w:pStyle w:val="Prrafodelista"/>
        <w:jc w:val="both"/>
        <w:rPr>
          <w:rFonts w:ascii="Palatino Linotype" w:hAnsi="Palatino Linotype"/>
          <w:i/>
        </w:rPr>
      </w:pPr>
    </w:p>
    <w:p w14:paraId="7A53496B" w14:textId="77777777" w:rsidR="00CE5620" w:rsidRPr="00E420B1" w:rsidRDefault="002844B1" w:rsidP="00CE5620">
      <w:pPr>
        <w:tabs>
          <w:tab w:val="left" w:pos="4962"/>
        </w:tabs>
        <w:spacing w:line="360" w:lineRule="auto"/>
        <w:contextualSpacing/>
        <w:jc w:val="both"/>
        <w:rPr>
          <w:rFonts w:ascii="Palatino Linotype" w:hAnsi="Palatino Linotype" w:cs="Tahoma"/>
          <w:b/>
        </w:rPr>
      </w:pPr>
      <w:r w:rsidRPr="00E420B1">
        <w:rPr>
          <w:rFonts w:ascii="Palatino Linotype" w:hAnsi="Palatino Linotype" w:cs="Tahoma"/>
          <w:b/>
        </w:rPr>
        <w:t xml:space="preserve">De la cédula profesional: </w:t>
      </w:r>
    </w:p>
    <w:p w14:paraId="3FB1C950" w14:textId="77777777" w:rsidR="00CE5620" w:rsidRPr="00E420B1" w:rsidRDefault="00CE5620" w:rsidP="00CE5620">
      <w:pPr>
        <w:tabs>
          <w:tab w:val="left" w:pos="4962"/>
        </w:tabs>
        <w:spacing w:line="360" w:lineRule="auto"/>
        <w:contextualSpacing/>
        <w:jc w:val="both"/>
        <w:rPr>
          <w:rFonts w:ascii="Palatino Linotype" w:hAnsi="Palatino Linotype" w:cs="Tahoma"/>
          <w:b/>
        </w:rPr>
      </w:pPr>
    </w:p>
    <w:p w14:paraId="51B7C446" w14:textId="68347678" w:rsidR="00CE5620" w:rsidRPr="00E420B1" w:rsidRDefault="00CE5620" w:rsidP="00CE5620">
      <w:pPr>
        <w:tabs>
          <w:tab w:val="left" w:pos="4962"/>
        </w:tabs>
        <w:spacing w:line="360" w:lineRule="auto"/>
        <w:contextualSpacing/>
        <w:jc w:val="both"/>
        <w:rPr>
          <w:rFonts w:ascii="Palatino Linotype" w:hAnsi="Palatino Linotype" w:cs="Tahoma"/>
          <w:b/>
        </w:rPr>
      </w:pPr>
      <w:r w:rsidRPr="00E420B1">
        <w:rPr>
          <w:rFonts w:ascii="Palatino Linotype" w:hAnsi="Palatino Linotype" w:cs="Arial"/>
        </w:rPr>
        <w:t xml:space="preserve">La Cédula Profesional es el documento por medio del cual se autoriza oficialmente a una persona a ejercer su profesión, con lo que se atiende la disposición contenida en el segundo párrafo del artículo 5° de la Constitución Política de los Estados Unidos Mexicanos; en este orden de ideas, la Ley Reglamentaria antes señalada, en su artículo 2° amplía este supuesto jurídico a otras leyes que regulen campos de acción relacionados como alguna rama o especialidad profesional, mientras que el artículo 23, fracción IV, de la misma, faculta a la Dirección General de Profesiones para expedir la cédula profesional correspondiente, con efectos de patente para el ejercicio profesional y </w:t>
      </w:r>
      <w:r w:rsidRPr="00E420B1">
        <w:rPr>
          <w:rFonts w:ascii="Palatino Linotype" w:hAnsi="Palatino Linotype" w:cs="Arial"/>
          <w:b/>
        </w:rPr>
        <w:t>para la identidad de su titular en todas sus actividades profesionales.</w:t>
      </w:r>
    </w:p>
    <w:p w14:paraId="163D88DA" w14:textId="77777777" w:rsidR="00CE5620" w:rsidRPr="00E420B1" w:rsidRDefault="00CE5620" w:rsidP="002844B1">
      <w:pPr>
        <w:tabs>
          <w:tab w:val="left" w:pos="4962"/>
        </w:tabs>
        <w:spacing w:line="360" w:lineRule="auto"/>
        <w:contextualSpacing/>
        <w:jc w:val="both"/>
        <w:rPr>
          <w:rFonts w:ascii="Palatino Linotype" w:hAnsi="Palatino Linotype" w:cs="Tahoma"/>
        </w:rPr>
      </w:pPr>
    </w:p>
    <w:p w14:paraId="15339EF6" w14:textId="262DC529" w:rsidR="00CE5620" w:rsidRPr="00E420B1" w:rsidRDefault="00CE5620" w:rsidP="00CE5620">
      <w:pPr>
        <w:pStyle w:val="Prrafodelista"/>
        <w:spacing w:line="360" w:lineRule="auto"/>
        <w:ind w:left="0"/>
        <w:contextualSpacing/>
        <w:jc w:val="both"/>
        <w:rPr>
          <w:rFonts w:ascii="Palatino Linotype" w:hAnsi="Palatino Linotype" w:cs="Arial"/>
        </w:rPr>
      </w:pPr>
      <w:r w:rsidRPr="00E420B1">
        <w:rPr>
          <w:rFonts w:ascii="Palatino Linotype" w:hAnsi="Palatino Linotype" w:cs="Tahoma"/>
        </w:rPr>
        <w:t xml:space="preserve">Así mismo, </w:t>
      </w:r>
      <w:r w:rsidRPr="00E420B1">
        <w:rPr>
          <w:rFonts w:ascii="Palatino Linotype" w:hAnsi="Palatino Linotype" w:cs="Arial"/>
        </w:rPr>
        <w:t>el artículo 13, fracción III, de la Ley Reglamentaria multicitada,  prevé que el Ejecutivo Federal, por conducto de la Secretaría de Educación Pública, podrá celebrar convenios de coordinación con los gobiernos de los Estados para la unificación del registro profesional y establecer los requisitos necesarios para el reconocimiento de los títulos profesionales, así como los de forma y contenido que los mismos deberán satisfacer.</w:t>
      </w:r>
    </w:p>
    <w:p w14:paraId="3675C3D9" w14:textId="77777777" w:rsidR="00CE5620" w:rsidRPr="00E420B1" w:rsidRDefault="00CE5620" w:rsidP="00CE5620">
      <w:pPr>
        <w:pStyle w:val="Prrafodelista"/>
        <w:spacing w:line="360" w:lineRule="auto"/>
        <w:ind w:left="0"/>
        <w:contextualSpacing/>
        <w:jc w:val="both"/>
        <w:rPr>
          <w:rFonts w:ascii="Palatino Linotype" w:hAnsi="Palatino Linotype" w:cs="Arial"/>
        </w:rPr>
      </w:pPr>
    </w:p>
    <w:p w14:paraId="7ED1173F" w14:textId="77777777" w:rsidR="00CE5620" w:rsidRPr="00E420B1" w:rsidRDefault="00CE5620" w:rsidP="00CE5620">
      <w:pPr>
        <w:pStyle w:val="Prrafodelista"/>
        <w:spacing w:line="360" w:lineRule="auto"/>
        <w:ind w:left="0"/>
        <w:contextualSpacing/>
        <w:jc w:val="both"/>
        <w:rPr>
          <w:rFonts w:ascii="Palatino Linotype" w:hAnsi="Palatino Linotype" w:cs="Arial"/>
        </w:rPr>
      </w:pPr>
      <w:r w:rsidRPr="00E420B1">
        <w:rPr>
          <w:rFonts w:ascii="Palatino Linotype" w:hAnsi="Palatino Linotype" w:cs="Arial"/>
        </w:rPr>
        <w:t>En este sentido, el artículo 23, fracción IV de la Ley referida, establece que la cédula tiene “efectos de patente para el ejercicio profesional y para su identidad en actividades profesionales; por lo que constituye un documento de identidad frente a terceros, quienes podrán identificar el nombre de la persona, su identidad y profesión.</w:t>
      </w:r>
    </w:p>
    <w:p w14:paraId="367AC21A" w14:textId="35799AC7" w:rsidR="00CE5620" w:rsidRPr="00E420B1" w:rsidRDefault="00CE5620" w:rsidP="002844B1">
      <w:pPr>
        <w:tabs>
          <w:tab w:val="left" w:pos="4962"/>
        </w:tabs>
        <w:spacing w:line="360" w:lineRule="auto"/>
        <w:contextualSpacing/>
        <w:jc w:val="both"/>
        <w:rPr>
          <w:rFonts w:ascii="Palatino Linotype" w:hAnsi="Palatino Linotype" w:cs="Tahoma"/>
        </w:rPr>
      </w:pPr>
    </w:p>
    <w:p w14:paraId="429BE4CC" w14:textId="47C5E75E" w:rsidR="00756326" w:rsidRPr="00E420B1" w:rsidRDefault="00CE5620" w:rsidP="00756326">
      <w:pPr>
        <w:pStyle w:val="Prrafodelista"/>
        <w:spacing w:line="360" w:lineRule="auto"/>
        <w:ind w:left="0"/>
        <w:jc w:val="both"/>
        <w:rPr>
          <w:rFonts w:ascii="Palatino Linotype" w:hAnsi="Palatino Linotype" w:cs="Arial"/>
          <w:szCs w:val="22"/>
        </w:rPr>
      </w:pPr>
      <w:r w:rsidRPr="00E420B1">
        <w:rPr>
          <w:rFonts w:ascii="Palatino Linotype" w:hAnsi="Palatino Linotype" w:cs="Tahoma"/>
          <w:b/>
        </w:rPr>
        <w:t xml:space="preserve">En este sentido, </w:t>
      </w:r>
      <w:r w:rsidRPr="00E420B1">
        <w:rPr>
          <w:rFonts w:ascii="Palatino Linotype" w:hAnsi="Palatino Linotype" w:cs="Arial"/>
          <w:szCs w:val="22"/>
        </w:rPr>
        <w:t xml:space="preserve">la publicidad del número de la </w:t>
      </w:r>
      <w:r w:rsidR="00756326" w:rsidRPr="00E420B1">
        <w:rPr>
          <w:rFonts w:ascii="Palatino Linotype" w:hAnsi="Palatino Linotype" w:cs="Arial"/>
          <w:szCs w:val="22"/>
        </w:rPr>
        <w:t xml:space="preserve"> </w:t>
      </w:r>
      <w:r w:rsidRPr="00E420B1">
        <w:rPr>
          <w:rFonts w:ascii="Palatino Linotype" w:hAnsi="Palatino Linotype" w:cs="Arial"/>
          <w:szCs w:val="22"/>
        </w:rPr>
        <w:t>cédula profesional</w:t>
      </w:r>
      <w:r w:rsidR="00756326" w:rsidRPr="00E420B1">
        <w:rPr>
          <w:rFonts w:ascii="Palatino Linotype" w:hAnsi="Palatino Linotype" w:cs="Arial"/>
          <w:szCs w:val="22"/>
        </w:rPr>
        <w:t xml:space="preserve">, debe situarse </w:t>
      </w:r>
      <w:r w:rsidRPr="00E420B1">
        <w:rPr>
          <w:rFonts w:ascii="Palatino Linotype" w:hAnsi="Palatino Linotype" w:cs="Arial"/>
          <w:szCs w:val="22"/>
        </w:rPr>
        <w:t xml:space="preserve">de utilidad </w:t>
      </w:r>
      <w:r w:rsidR="00756326" w:rsidRPr="00E420B1">
        <w:rPr>
          <w:rFonts w:ascii="Palatino Linotype" w:hAnsi="Palatino Linotype" w:cs="Arial"/>
          <w:szCs w:val="22"/>
        </w:rPr>
        <w:t xml:space="preserve"> </w:t>
      </w:r>
      <w:r w:rsidR="00756326" w:rsidRPr="00E420B1">
        <w:rPr>
          <w:rFonts w:ascii="Palatino Linotype" w:hAnsi="Palatino Linotype" w:cs="Arial"/>
          <w:b/>
          <w:szCs w:val="22"/>
        </w:rPr>
        <w:t>a partir de su propia naturaleza como documentos de identidad para acreditar frente a terceros que se tiene determinado nivel académico, de conocimientos</w:t>
      </w:r>
      <w:r w:rsidR="00756326" w:rsidRPr="00E420B1">
        <w:rPr>
          <w:rFonts w:ascii="Palatino Linotype" w:hAnsi="Palatino Linotype" w:cs="Arial"/>
          <w:szCs w:val="22"/>
        </w:rPr>
        <w:t xml:space="preserve"> </w:t>
      </w:r>
      <w:r w:rsidRPr="00E420B1">
        <w:rPr>
          <w:rFonts w:ascii="Palatino Linotype" w:hAnsi="Palatino Linotype" w:cs="Arial"/>
          <w:szCs w:val="22"/>
        </w:rPr>
        <w:t xml:space="preserve">o nivel de experiencia laboral. </w:t>
      </w:r>
      <w:r w:rsidR="00756326" w:rsidRPr="00E420B1">
        <w:rPr>
          <w:rFonts w:ascii="Palatino Linotype" w:hAnsi="Palatino Linotype" w:cs="Arial"/>
          <w:szCs w:val="22"/>
        </w:rPr>
        <w:t xml:space="preserve"> </w:t>
      </w:r>
    </w:p>
    <w:p w14:paraId="3E15A8BD" w14:textId="77777777" w:rsidR="00756326" w:rsidRPr="00E420B1" w:rsidRDefault="00756326" w:rsidP="00756326">
      <w:pPr>
        <w:pStyle w:val="Prrafodelista"/>
        <w:spacing w:line="360" w:lineRule="auto"/>
        <w:ind w:left="0"/>
        <w:jc w:val="both"/>
        <w:rPr>
          <w:rFonts w:ascii="Palatino Linotype" w:hAnsi="Palatino Linotype" w:cs="Arial"/>
          <w:szCs w:val="22"/>
        </w:rPr>
      </w:pPr>
    </w:p>
    <w:p w14:paraId="56490245" w14:textId="4A1F211A" w:rsidR="00685755" w:rsidRPr="00E420B1" w:rsidRDefault="00685755" w:rsidP="00685755">
      <w:pPr>
        <w:spacing w:line="360" w:lineRule="auto"/>
        <w:jc w:val="both"/>
        <w:rPr>
          <w:rFonts w:ascii="Palatino Linotype" w:hAnsi="Palatino Linotype" w:cs="Arial"/>
        </w:rPr>
      </w:pPr>
      <w:r w:rsidRPr="00E420B1">
        <w:rPr>
          <w:rFonts w:ascii="Palatino Linotype" w:hAnsi="Palatino Linotype"/>
        </w:rPr>
        <w:t>Además, a</w:t>
      </w:r>
      <w:r w:rsidRPr="00E420B1">
        <w:rPr>
          <w:rFonts w:ascii="Palatino Linotype" w:hAnsi="Palatino Linotype" w:cs="Arial"/>
        </w:rPr>
        <w:t xml:space="preserve">cceder a la fotocopia de la cédula profesional donde se precise el número, acredite la experiencia académica de quienes ocupan cargos en la administración pública, permite conocer con toda certeza y de manera indudable si las personas que se desempeñan como servidores públicos tienen el perfil idóneo para desarrollar las actividades y atribuciones que se deriven de este. </w:t>
      </w:r>
    </w:p>
    <w:p w14:paraId="2745CC2C" w14:textId="77777777" w:rsidR="00685755" w:rsidRPr="00E420B1" w:rsidRDefault="00685755" w:rsidP="00685755">
      <w:pPr>
        <w:spacing w:line="360" w:lineRule="auto"/>
        <w:jc w:val="both"/>
        <w:rPr>
          <w:rFonts w:ascii="Palatino Linotype" w:hAnsi="Palatino Linotype" w:cs="Arial"/>
        </w:rPr>
      </w:pPr>
    </w:p>
    <w:p w14:paraId="3BB672C6" w14:textId="77777777" w:rsidR="00685755" w:rsidRPr="00E420B1" w:rsidRDefault="00685755" w:rsidP="00685755">
      <w:pPr>
        <w:spacing w:line="360" w:lineRule="auto"/>
        <w:jc w:val="both"/>
        <w:rPr>
          <w:rFonts w:ascii="Palatino Linotype" w:hAnsi="Palatino Linotype" w:cs="Arial"/>
        </w:rPr>
      </w:pPr>
    </w:p>
    <w:p w14:paraId="7AEBD70B" w14:textId="7B62D45A" w:rsidR="005E0A7F" w:rsidRPr="00E420B1" w:rsidRDefault="005E0A7F" w:rsidP="00685755">
      <w:pPr>
        <w:spacing w:line="360" w:lineRule="auto"/>
        <w:jc w:val="both"/>
        <w:rPr>
          <w:rFonts w:ascii="Palatino Linotype" w:hAnsi="Palatino Linotype" w:cs="Arial"/>
          <w:lang w:val="es-MX"/>
        </w:rPr>
      </w:pPr>
      <w:r w:rsidRPr="00E420B1">
        <w:rPr>
          <w:rFonts w:ascii="Palatino Linotype" w:hAnsi="Palatino Linotype" w:cs="Arial"/>
        </w:rPr>
        <w:t>Ahora bien, la entrega del número de cedula profesional cabe en el supuesto de “dato personal” en virtud de que identifica y hace identificable a su titular del resto de la población, su publicidad resulta: a</w:t>
      </w:r>
      <w:r w:rsidRPr="00E420B1">
        <w:rPr>
          <w:rFonts w:ascii="Palatino Linotype" w:hAnsi="Palatino Linotype" w:cs="Arial"/>
          <w:lang w:val="es-MX"/>
        </w:rPr>
        <w:t xml:space="preserve">) ser idónea  al ser el único medio para </w:t>
      </w:r>
      <w:r w:rsidRPr="00E420B1">
        <w:rPr>
          <w:rFonts w:ascii="Palatino Linotype" w:hAnsi="Palatino Linotype" w:cs="Arial"/>
        </w:rPr>
        <w:t xml:space="preserve"> que el </w:t>
      </w:r>
      <w:r w:rsidRPr="00E420B1">
        <w:rPr>
          <w:rFonts w:ascii="Palatino Linotype" w:hAnsi="Palatino Linotype" w:cs="Arial"/>
          <w:b/>
        </w:rPr>
        <w:t>RECURRENTE</w:t>
      </w:r>
      <w:r w:rsidRPr="00E420B1">
        <w:rPr>
          <w:rFonts w:ascii="Palatino Linotype" w:hAnsi="Palatino Linotype"/>
          <w:b/>
          <w:lang w:val="es-ES_tradnl"/>
        </w:rPr>
        <w:t xml:space="preserve"> </w:t>
      </w:r>
      <w:r w:rsidRPr="00E420B1">
        <w:rPr>
          <w:rFonts w:ascii="Palatino Linotype" w:hAnsi="Palatino Linotype" w:cs="Arial"/>
        </w:rPr>
        <w:t xml:space="preserve"> satisfaga su interés de verificar el grado o grados académicos con las que se ostentan quienes desempeñan un cargo público. Asimismo, esta documentación en algunos casos, también permite verificar que el servidor público tenga el perfil adecuado o exigido para el cargo.</w:t>
      </w:r>
    </w:p>
    <w:p w14:paraId="6D005C03" w14:textId="77777777" w:rsidR="00685755" w:rsidRPr="00E420B1" w:rsidRDefault="00685755" w:rsidP="00685755">
      <w:pPr>
        <w:spacing w:line="360" w:lineRule="auto"/>
        <w:jc w:val="both"/>
        <w:rPr>
          <w:rFonts w:ascii="Palatino Linotype" w:hAnsi="Palatino Linotype" w:cs="Arial"/>
        </w:rPr>
      </w:pPr>
    </w:p>
    <w:p w14:paraId="3CF88DDD" w14:textId="43DB6AB8" w:rsidR="005E0A7F" w:rsidRPr="00E420B1" w:rsidRDefault="005E0A7F" w:rsidP="005E0A7F">
      <w:pPr>
        <w:spacing w:line="360" w:lineRule="auto"/>
        <w:jc w:val="both"/>
        <w:rPr>
          <w:rFonts w:ascii="Palatino Linotype" w:hAnsi="Palatino Linotype" w:cs="Arial"/>
        </w:rPr>
      </w:pPr>
      <w:r w:rsidRPr="00E420B1">
        <w:rPr>
          <w:rFonts w:ascii="Palatino Linotype" w:hAnsi="Palatino Linotype" w:cs="Arial"/>
        </w:rPr>
        <w:t xml:space="preserve">Además, la publicidad satisface plenamente </w:t>
      </w:r>
      <w:r w:rsidRPr="00E420B1">
        <w:rPr>
          <w:rFonts w:ascii="Palatino Linotype" w:hAnsi="Palatino Linotype" w:cs="Arial"/>
          <w:b/>
        </w:rPr>
        <w:t>b) ser necesaria,</w:t>
      </w:r>
      <w:r w:rsidRPr="00E420B1">
        <w:rPr>
          <w:rFonts w:ascii="Palatino Linotype" w:hAnsi="Palatino Linotype" w:cs="Arial"/>
        </w:rPr>
        <w:t xml:space="preserve"> en virtud de que el número de cedula profesional, acredita que los funcionarios públicos cumplen con el perfil señalado en la ley o el idóneo si es que no existe un perfil de puesto aprobado por autoridad competente, con lo que se fortalece la cultura de la rendición de cuentas y el debate informado en una sociedad democrática. Restar un elemento como la fotografía reduce su valor y disminuye sensiblemente los elementos de convicción sobre la legalidad del documento.</w:t>
      </w:r>
    </w:p>
    <w:p w14:paraId="2E3500E3" w14:textId="77777777" w:rsidR="005E0A7F" w:rsidRPr="00E420B1" w:rsidRDefault="005E0A7F" w:rsidP="005E0A7F">
      <w:pPr>
        <w:spacing w:line="360" w:lineRule="auto"/>
        <w:jc w:val="both"/>
        <w:rPr>
          <w:rFonts w:ascii="Palatino Linotype" w:hAnsi="Palatino Linotype" w:cs="Arial"/>
        </w:rPr>
      </w:pPr>
    </w:p>
    <w:p w14:paraId="06C50C66" w14:textId="4F0441DB" w:rsidR="00227FF6" w:rsidRPr="00E420B1" w:rsidRDefault="005E0A7F" w:rsidP="006B6198">
      <w:pPr>
        <w:spacing w:line="360" w:lineRule="auto"/>
        <w:jc w:val="both"/>
        <w:rPr>
          <w:rFonts w:ascii="Palatino Linotype" w:hAnsi="Palatino Linotype" w:cs="Arial"/>
        </w:rPr>
      </w:pPr>
      <w:r w:rsidRPr="00E420B1">
        <w:rPr>
          <w:rFonts w:ascii="Palatino Linotype" w:hAnsi="Palatino Linotype" w:cs="Arial"/>
        </w:rPr>
        <w:t>Finalmente, esta ponencia considera que la  publicidad del número de Cedula profesional del Titular de la Unidad de Transparencia del SUJETO OBLIGA</w:t>
      </w:r>
      <w:r w:rsidR="00227FF6" w:rsidRPr="00E420B1">
        <w:rPr>
          <w:rFonts w:ascii="Palatino Linotype" w:hAnsi="Palatino Linotype" w:cs="Arial"/>
        </w:rPr>
        <w:t>D</w:t>
      </w:r>
      <w:r w:rsidRPr="00E420B1">
        <w:rPr>
          <w:rFonts w:ascii="Palatino Linotype" w:hAnsi="Palatino Linotype" w:cs="Arial"/>
        </w:rPr>
        <w:t xml:space="preserve">O supera el juicio de c) </w:t>
      </w:r>
      <w:r w:rsidRPr="00E420B1">
        <w:rPr>
          <w:rFonts w:ascii="Palatino Linotype" w:hAnsi="Palatino Linotype" w:cs="Arial"/>
          <w:b/>
        </w:rPr>
        <w:t>proporcionalidad</w:t>
      </w:r>
      <w:r w:rsidR="00227FF6" w:rsidRPr="00E420B1">
        <w:rPr>
          <w:rFonts w:ascii="Palatino Linotype" w:hAnsi="Palatino Linotype" w:cs="Arial"/>
        </w:rPr>
        <w:t xml:space="preserve">; en efecto, no se trata de una invasión a la intimidad o la vida profesional del titular del dato, ya que su intensión al tramitarlos y obtenerlos es ponerlos a la vista de cualquier tercero, frente al que quiera acreditar su patente de profesionista. </w:t>
      </w:r>
    </w:p>
    <w:p w14:paraId="6859102E" w14:textId="77777777" w:rsidR="006B6198" w:rsidRPr="00E420B1" w:rsidRDefault="006B6198" w:rsidP="006B6198">
      <w:pPr>
        <w:spacing w:line="360" w:lineRule="auto"/>
        <w:jc w:val="both"/>
        <w:rPr>
          <w:rFonts w:ascii="Palatino Linotype" w:hAnsi="Palatino Linotype" w:cs="Arial"/>
        </w:rPr>
      </w:pPr>
    </w:p>
    <w:p w14:paraId="1634F8DF" w14:textId="14CE393D" w:rsidR="006B6198" w:rsidRPr="00E420B1" w:rsidRDefault="006B6198" w:rsidP="006B6198">
      <w:pPr>
        <w:spacing w:line="360" w:lineRule="auto"/>
        <w:jc w:val="both"/>
        <w:rPr>
          <w:rFonts w:ascii="Palatino Linotype" w:hAnsi="Palatino Linotype" w:cs="Arial"/>
        </w:rPr>
      </w:pPr>
      <w:r w:rsidRPr="00E420B1">
        <w:rPr>
          <w:rFonts w:ascii="Palatino Linotype" w:hAnsi="Palatino Linotype" w:cs="Arial"/>
        </w:rPr>
        <w:t>Así, la estricta proporcionalidad el número de cedula profesional que debe entregarse como público, deviene de la naturaleza del mismo,  que es la de ser documentos de identificación, respecto de la profesión que puede desempeñar una persona al haber sido autorizado por el Estado para ello.</w:t>
      </w:r>
    </w:p>
    <w:p w14:paraId="67FA420E" w14:textId="77777777" w:rsidR="00227FF6" w:rsidRPr="00E420B1" w:rsidRDefault="00227FF6" w:rsidP="00685755">
      <w:pPr>
        <w:spacing w:line="360" w:lineRule="auto"/>
        <w:jc w:val="both"/>
        <w:rPr>
          <w:rFonts w:ascii="Palatino Linotype" w:hAnsi="Palatino Linotype" w:cs="Arial"/>
        </w:rPr>
      </w:pPr>
    </w:p>
    <w:p w14:paraId="52AFEEEA" w14:textId="77777777" w:rsidR="00234370" w:rsidRPr="00E420B1" w:rsidRDefault="00234370" w:rsidP="00685755">
      <w:pPr>
        <w:spacing w:line="360" w:lineRule="auto"/>
        <w:jc w:val="both"/>
        <w:rPr>
          <w:rFonts w:ascii="Palatino Linotype" w:hAnsi="Palatino Linotype" w:cs="Arial"/>
        </w:rPr>
      </w:pPr>
    </w:p>
    <w:p w14:paraId="3D851D1F" w14:textId="2EE9AEAB" w:rsidR="00227FF6" w:rsidRPr="00E420B1" w:rsidRDefault="00227FF6" w:rsidP="00685755">
      <w:pPr>
        <w:spacing w:line="360" w:lineRule="auto"/>
        <w:jc w:val="both"/>
        <w:rPr>
          <w:rFonts w:ascii="Palatino Linotype" w:hAnsi="Palatino Linotype" w:cs="Arial"/>
        </w:rPr>
      </w:pPr>
      <w:r w:rsidRPr="00E420B1">
        <w:rPr>
          <w:rFonts w:ascii="Palatino Linotype" w:hAnsi="Palatino Linotype" w:cs="Arial"/>
        </w:rPr>
        <w:t xml:space="preserve">En consecuencia, es que resulta legítimo ordenar la entrega de la documentación solicitada relativa a </w:t>
      </w:r>
      <w:r w:rsidR="00234370" w:rsidRPr="00E420B1">
        <w:rPr>
          <w:rFonts w:ascii="Palatino Linotype" w:hAnsi="Palatino Linotype" w:cs="Arial"/>
        </w:rPr>
        <w:t xml:space="preserve"> documento donde conste el número de Cedula Profesional</w:t>
      </w:r>
      <w:r w:rsidRPr="00E420B1">
        <w:rPr>
          <w:rFonts w:ascii="Palatino Linotype" w:hAnsi="Palatino Linotype" w:cs="Arial"/>
        </w:rPr>
        <w:t>, con la finalidad de respetar plenamente el derecho de acceso a la información y dar</w:t>
      </w:r>
      <w:r w:rsidR="00234370" w:rsidRPr="00E420B1">
        <w:rPr>
          <w:rFonts w:ascii="Palatino Linotype" w:hAnsi="Palatino Linotype" w:cs="Arial"/>
        </w:rPr>
        <w:t xml:space="preserve"> efectividad al uso del título</w:t>
      </w:r>
      <w:r w:rsidRPr="00E420B1">
        <w:rPr>
          <w:rFonts w:ascii="Palatino Linotype" w:hAnsi="Palatino Linotype" w:cs="Arial"/>
        </w:rPr>
        <w:t xml:space="preserve"> profesional.</w:t>
      </w:r>
    </w:p>
    <w:p w14:paraId="273C4B89" w14:textId="77777777" w:rsidR="009219FA" w:rsidRPr="00E420B1" w:rsidRDefault="009219FA" w:rsidP="00685755">
      <w:pPr>
        <w:spacing w:line="360" w:lineRule="auto"/>
        <w:jc w:val="both"/>
        <w:rPr>
          <w:rFonts w:ascii="Palatino Linotype" w:hAnsi="Palatino Linotype" w:cs="Arial"/>
        </w:rPr>
      </w:pPr>
    </w:p>
    <w:p w14:paraId="4DE07C25" w14:textId="31D64462" w:rsidR="009219FA" w:rsidRPr="00E420B1" w:rsidRDefault="00234370" w:rsidP="00234370">
      <w:pPr>
        <w:spacing w:line="360" w:lineRule="auto"/>
        <w:jc w:val="both"/>
        <w:rPr>
          <w:rFonts w:ascii="Palatino Linotype" w:hAnsi="Palatino Linotype" w:cs="Arial"/>
        </w:rPr>
      </w:pPr>
      <w:r w:rsidRPr="00E420B1">
        <w:rPr>
          <w:rFonts w:ascii="Palatino Linotype" w:hAnsi="Palatino Linotype" w:cs="Arial"/>
        </w:rPr>
        <w:t xml:space="preserve">Ahora, se aleja de la óptica de esta autoridad </w:t>
      </w:r>
      <w:r w:rsidR="009219FA" w:rsidRPr="00E420B1">
        <w:rPr>
          <w:rFonts w:ascii="Palatino Linotype" w:hAnsi="Palatino Linotype"/>
          <w:w w:val="105"/>
        </w:rPr>
        <w:t xml:space="preserve">que el artículo </w:t>
      </w:r>
      <w:r w:rsidR="009219FA" w:rsidRPr="00E420B1">
        <w:rPr>
          <w:rFonts w:ascii="Palatino Linotype" w:hAnsi="Palatino Linotype"/>
          <w:spacing w:val="-4"/>
          <w:w w:val="105"/>
        </w:rPr>
        <w:t xml:space="preserve">24, </w:t>
      </w:r>
      <w:r w:rsidR="009219FA" w:rsidRPr="00E420B1">
        <w:rPr>
          <w:rFonts w:ascii="Palatino Linotype" w:hAnsi="Palatino Linotype"/>
          <w:w w:val="105"/>
        </w:rPr>
        <w:t>fracción II de la Ley General</w:t>
      </w:r>
      <w:r w:rsidR="009219FA" w:rsidRPr="00E420B1">
        <w:rPr>
          <w:rFonts w:ascii="Palatino Linotype" w:hAnsi="Palatino Linotype"/>
          <w:spacing w:val="29"/>
          <w:w w:val="105"/>
        </w:rPr>
        <w:t xml:space="preserve"> </w:t>
      </w:r>
      <w:r w:rsidR="009219FA" w:rsidRPr="00E420B1">
        <w:rPr>
          <w:rFonts w:ascii="Palatino Linotype" w:hAnsi="Palatino Linotype"/>
          <w:w w:val="105"/>
        </w:rPr>
        <w:t>de</w:t>
      </w:r>
      <w:r w:rsidR="009219FA" w:rsidRPr="00E420B1">
        <w:rPr>
          <w:rFonts w:ascii="Palatino Linotype" w:hAnsi="Palatino Linotype"/>
          <w:w w:val="108"/>
        </w:rPr>
        <w:t xml:space="preserve"> </w:t>
      </w:r>
      <w:r w:rsidR="009219FA" w:rsidRPr="00E420B1">
        <w:rPr>
          <w:rFonts w:ascii="Palatino Linotype" w:hAnsi="Palatino Linotype"/>
          <w:w w:val="105"/>
        </w:rPr>
        <w:t>Transparencia y Acceso a la Información Pública refiere entre las obligaciones de</w:t>
      </w:r>
      <w:r w:rsidR="009219FA" w:rsidRPr="00E420B1">
        <w:rPr>
          <w:rFonts w:ascii="Palatino Linotype" w:hAnsi="Palatino Linotype"/>
          <w:spacing w:val="21"/>
          <w:w w:val="105"/>
        </w:rPr>
        <w:t xml:space="preserve"> </w:t>
      </w:r>
      <w:r w:rsidR="009219FA" w:rsidRPr="00E420B1">
        <w:rPr>
          <w:rFonts w:ascii="Palatino Linotype" w:hAnsi="Palatino Linotype"/>
          <w:w w:val="105"/>
        </w:rPr>
        <w:t>los</w:t>
      </w:r>
      <w:r w:rsidR="009219FA" w:rsidRPr="00E420B1">
        <w:rPr>
          <w:rFonts w:ascii="Palatino Linotype" w:hAnsi="Palatino Linotype"/>
          <w:w w:val="102"/>
        </w:rPr>
        <w:t xml:space="preserve"> </w:t>
      </w:r>
      <w:r w:rsidR="009219FA" w:rsidRPr="00E420B1">
        <w:rPr>
          <w:rFonts w:ascii="Palatino Linotype" w:hAnsi="Palatino Linotype"/>
          <w:w w:val="105"/>
        </w:rPr>
        <w:t>Sujetos Obligados, la de designar en las Unidades de Transparencia a sus</w:t>
      </w:r>
      <w:r w:rsidR="009219FA" w:rsidRPr="00E420B1">
        <w:rPr>
          <w:rFonts w:ascii="Palatino Linotype" w:hAnsi="Palatino Linotype"/>
          <w:spacing w:val="28"/>
          <w:w w:val="105"/>
        </w:rPr>
        <w:t xml:space="preserve"> </w:t>
      </w:r>
      <w:r w:rsidR="009219FA" w:rsidRPr="00E420B1">
        <w:rPr>
          <w:rFonts w:ascii="Palatino Linotype" w:hAnsi="Palatino Linotype"/>
          <w:w w:val="105"/>
        </w:rPr>
        <w:t>titulares,</w:t>
      </w:r>
      <w:r w:rsidR="009219FA" w:rsidRPr="00E420B1">
        <w:rPr>
          <w:rFonts w:ascii="Palatino Linotype" w:hAnsi="Palatino Linotype"/>
          <w:w w:val="103"/>
        </w:rPr>
        <w:t xml:space="preserve"> </w:t>
      </w:r>
      <w:r w:rsidR="009219FA" w:rsidRPr="00E420B1">
        <w:rPr>
          <w:rFonts w:ascii="Palatino Linotype" w:hAnsi="Palatino Linotype"/>
          <w:w w:val="105"/>
        </w:rPr>
        <w:t>contando preferentemente con experiencia en la materia; situación que se reafirma</w:t>
      </w:r>
      <w:r w:rsidR="009219FA" w:rsidRPr="00E420B1">
        <w:rPr>
          <w:rFonts w:ascii="Palatino Linotype" w:hAnsi="Palatino Linotype"/>
          <w:spacing w:val="16"/>
          <w:w w:val="105"/>
        </w:rPr>
        <w:t xml:space="preserve"> </w:t>
      </w:r>
      <w:r w:rsidR="009219FA" w:rsidRPr="00E420B1">
        <w:rPr>
          <w:rFonts w:ascii="Palatino Linotype" w:hAnsi="Palatino Linotype"/>
          <w:w w:val="105"/>
        </w:rPr>
        <w:t>en</w:t>
      </w:r>
      <w:r w:rsidR="009219FA" w:rsidRPr="00E420B1">
        <w:rPr>
          <w:rFonts w:ascii="Palatino Linotype" w:hAnsi="Palatino Linotype"/>
          <w:w w:val="106"/>
        </w:rPr>
        <w:t xml:space="preserve"> </w:t>
      </w:r>
      <w:r w:rsidR="009219FA" w:rsidRPr="00E420B1">
        <w:rPr>
          <w:rFonts w:ascii="Palatino Linotype" w:hAnsi="Palatino Linotype"/>
          <w:w w:val="105"/>
        </w:rPr>
        <w:t>el artículo 45 de la misma Ley al señalar que los Sujetos Obligados designarán</w:t>
      </w:r>
      <w:r w:rsidR="009219FA" w:rsidRPr="00E420B1">
        <w:rPr>
          <w:rFonts w:ascii="Palatino Linotype" w:hAnsi="Palatino Linotype"/>
          <w:spacing w:val="-1"/>
          <w:w w:val="105"/>
        </w:rPr>
        <w:t xml:space="preserve"> </w:t>
      </w:r>
      <w:r w:rsidR="009219FA" w:rsidRPr="00E420B1">
        <w:rPr>
          <w:rFonts w:ascii="Palatino Linotype" w:hAnsi="Palatino Linotype"/>
          <w:w w:val="105"/>
        </w:rPr>
        <w:t>al</w:t>
      </w:r>
      <w:r w:rsidR="009219FA" w:rsidRPr="00E420B1">
        <w:rPr>
          <w:rFonts w:ascii="Palatino Linotype" w:hAnsi="Palatino Linotype"/>
          <w:w w:val="101"/>
        </w:rPr>
        <w:t xml:space="preserve"> </w:t>
      </w:r>
      <w:r w:rsidR="009219FA" w:rsidRPr="00E420B1">
        <w:rPr>
          <w:rFonts w:ascii="Palatino Linotype" w:hAnsi="Palatino Linotype"/>
          <w:w w:val="105"/>
        </w:rPr>
        <w:t xml:space="preserve">responsable de dicha Unidad. </w:t>
      </w:r>
    </w:p>
    <w:p w14:paraId="38077CF8" w14:textId="77777777" w:rsidR="009219FA" w:rsidRPr="00E420B1" w:rsidRDefault="009219FA" w:rsidP="00234370">
      <w:pPr>
        <w:spacing w:line="360" w:lineRule="auto"/>
        <w:jc w:val="both"/>
        <w:rPr>
          <w:rFonts w:ascii="Palatino Linotype" w:hAnsi="Palatino Linotype" w:cs="Arial"/>
        </w:rPr>
      </w:pPr>
    </w:p>
    <w:p w14:paraId="1AF19164" w14:textId="5B02FBBA" w:rsidR="002844B1" w:rsidRPr="00E420B1" w:rsidRDefault="009219FA" w:rsidP="009219FA">
      <w:pPr>
        <w:spacing w:line="360" w:lineRule="auto"/>
        <w:jc w:val="both"/>
        <w:rPr>
          <w:rFonts w:ascii="Palatino Linotype" w:hAnsi="Palatino Linotype" w:cs="Arial"/>
        </w:rPr>
      </w:pPr>
      <w:r w:rsidRPr="00E420B1">
        <w:rPr>
          <w:rFonts w:ascii="Palatino Linotype" w:hAnsi="Palatino Linotype" w:cs="Arial"/>
        </w:rPr>
        <w:t xml:space="preserve">En lógica similar, </w:t>
      </w:r>
      <w:r w:rsidR="00234370" w:rsidRPr="00E420B1">
        <w:rPr>
          <w:rFonts w:ascii="Palatino Linotype" w:hAnsi="Palatino Linotype" w:cs="Arial"/>
        </w:rPr>
        <w:t xml:space="preserve">el artículo 57 de la ley en la materia el cual dispone  que </w:t>
      </w:r>
      <w:r w:rsidR="00234370" w:rsidRPr="00E420B1">
        <w:rPr>
          <w:rFonts w:ascii="Palatino Linotype" w:hAnsi="Palatino Linotype"/>
        </w:rPr>
        <w:t>e</w:t>
      </w:r>
      <w:r w:rsidR="002844B1" w:rsidRPr="00E420B1">
        <w:rPr>
          <w:rFonts w:ascii="Palatino Linotype" w:hAnsi="Palatino Linotype"/>
        </w:rPr>
        <w:t>l responsable de la Unidad de Transparencia deberá tener el perfil adecuado para el cumplimiento de las obligaciones que se derivan de la presente Ley. Para ser nombrado titular de la Unidad de Transparencia, deberá cumplir, por lo menos, con los siguientes requisitos:</w:t>
      </w:r>
    </w:p>
    <w:p w14:paraId="51D5B07D" w14:textId="62FA12DA" w:rsidR="002844B1" w:rsidRPr="00E420B1" w:rsidRDefault="00234370" w:rsidP="002844B1">
      <w:pPr>
        <w:pStyle w:val="Prrafodelista"/>
        <w:jc w:val="both"/>
        <w:rPr>
          <w:rFonts w:ascii="Palatino Linotype" w:hAnsi="Palatino Linotype"/>
        </w:rPr>
      </w:pPr>
      <w:r w:rsidRPr="00E420B1">
        <w:rPr>
          <w:rFonts w:ascii="Palatino Linotype" w:hAnsi="Palatino Linotype"/>
        </w:rPr>
        <w:t xml:space="preserve"> a)</w:t>
      </w:r>
      <w:r w:rsidR="002844B1" w:rsidRPr="00E420B1">
        <w:rPr>
          <w:rFonts w:ascii="Palatino Linotype" w:hAnsi="Palatino Linotype"/>
        </w:rPr>
        <w:t xml:space="preserve"> Contar con conocimiento o, tratándose de las entidades gubernamentales estatales y los municipios certificación en materia de acceso a la información, transparencia y protección de datos personales, que para tal efecto emita el Instituto; </w:t>
      </w:r>
    </w:p>
    <w:p w14:paraId="40636E56" w14:textId="77777777" w:rsidR="002844B1" w:rsidRPr="00E420B1" w:rsidRDefault="002844B1" w:rsidP="002844B1">
      <w:pPr>
        <w:pStyle w:val="Prrafodelista"/>
        <w:jc w:val="both"/>
        <w:rPr>
          <w:rFonts w:ascii="Palatino Linotype" w:hAnsi="Palatino Linotype"/>
        </w:rPr>
      </w:pPr>
    </w:p>
    <w:p w14:paraId="33237ECC" w14:textId="5D6EEAD5" w:rsidR="002844B1" w:rsidRPr="00E420B1" w:rsidRDefault="00234370" w:rsidP="002844B1">
      <w:pPr>
        <w:pStyle w:val="Prrafodelista"/>
        <w:jc w:val="both"/>
        <w:rPr>
          <w:rFonts w:ascii="Palatino Linotype" w:hAnsi="Palatino Linotype"/>
        </w:rPr>
      </w:pPr>
      <w:r w:rsidRPr="00E420B1">
        <w:rPr>
          <w:rFonts w:ascii="Palatino Linotype" w:hAnsi="Palatino Linotype"/>
        </w:rPr>
        <w:t>b)</w:t>
      </w:r>
      <w:r w:rsidR="002844B1" w:rsidRPr="00E420B1">
        <w:rPr>
          <w:rFonts w:ascii="Palatino Linotype" w:hAnsi="Palatino Linotype"/>
        </w:rPr>
        <w:t xml:space="preserve"> Experiencia en materia de acceso a la información y protección de datos personales; y </w:t>
      </w:r>
    </w:p>
    <w:p w14:paraId="7926258E" w14:textId="77777777" w:rsidR="00234370" w:rsidRPr="00E420B1" w:rsidRDefault="00234370" w:rsidP="002844B1">
      <w:pPr>
        <w:pStyle w:val="Prrafodelista"/>
        <w:jc w:val="both"/>
        <w:rPr>
          <w:rFonts w:ascii="Palatino Linotype" w:hAnsi="Palatino Linotype"/>
        </w:rPr>
      </w:pPr>
    </w:p>
    <w:p w14:paraId="1CAF0402" w14:textId="48EE4DA9" w:rsidR="002844B1" w:rsidRPr="00E420B1" w:rsidRDefault="00234370" w:rsidP="002844B1">
      <w:pPr>
        <w:pStyle w:val="Prrafodelista"/>
        <w:jc w:val="both"/>
        <w:rPr>
          <w:rFonts w:ascii="Palatino Linotype" w:hAnsi="Palatino Linotype" w:cs="Arial"/>
        </w:rPr>
      </w:pPr>
      <w:r w:rsidRPr="00E420B1">
        <w:rPr>
          <w:rFonts w:ascii="Palatino Linotype" w:hAnsi="Palatino Linotype"/>
        </w:rPr>
        <w:t xml:space="preserve">c) </w:t>
      </w:r>
      <w:r w:rsidR="002844B1" w:rsidRPr="00E420B1">
        <w:rPr>
          <w:rFonts w:ascii="Palatino Linotype" w:hAnsi="Palatino Linotype"/>
        </w:rPr>
        <w:t xml:space="preserve"> Habilidades de organización y comunicación, así como visión y liderazgo.</w:t>
      </w:r>
    </w:p>
    <w:p w14:paraId="013980CB" w14:textId="77777777" w:rsidR="002844B1" w:rsidRPr="00E420B1" w:rsidRDefault="002844B1" w:rsidP="00CA08C0">
      <w:pPr>
        <w:pStyle w:val="Prrafodelista"/>
        <w:spacing w:line="360" w:lineRule="auto"/>
        <w:ind w:left="0"/>
        <w:jc w:val="both"/>
        <w:rPr>
          <w:rFonts w:ascii="Palatino Linotype" w:hAnsi="Palatino Linotype" w:cs="Arial"/>
        </w:rPr>
      </w:pPr>
    </w:p>
    <w:p w14:paraId="63A133B0" w14:textId="0FF44741" w:rsidR="00BA38A4" w:rsidRPr="00E420B1" w:rsidRDefault="009219FA" w:rsidP="00CA08C0">
      <w:pPr>
        <w:pStyle w:val="Prrafodelista"/>
        <w:spacing w:line="360" w:lineRule="auto"/>
        <w:ind w:left="0"/>
        <w:jc w:val="both"/>
        <w:rPr>
          <w:rFonts w:ascii="Palatino Linotype" w:hAnsi="Palatino Linotype" w:cs="Arial"/>
          <w:b/>
        </w:rPr>
      </w:pPr>
      <w:r w:rsidRPr="00E420B1">
        <w:rPr>
          <w:rFonts w:ascii="Palatino Linotype" w:hAnsi="Palatino Linotype" w:cs="Arial"/>
        </w:rPr>
        <w:t xml:space="preserve">Consecuentemente, de la normatividad enunciada se observa que para fungir como Titular de la Unidad de Transparencia no se especifican mayores requisitos que contar con conocimiento o certificación en materia de acceso a la información, transparencia y protección de datos personales, </w:t>
      </w:r>
      <w:r w:rsidRPr="00E420B1">
        <w:rPr>
          <w:rFonts w:ascii="Palatino Linotype" w:hAnsi="Palatino Linotype" w:cs="Arial"/>
          <w:b/>
        </w:rPr>
        <w:t>experiencia en la materia y habilidades de organización y comunicación.</w:t>
      </w:r>
    </w:p>
    <w:p w14:paraId="295E4EE6" w14:textId="0BE17FC1" w:rsidR="009219FA" w:rsidRPr="00E420B1" w:rsidRDefault="009219FA" w:rsidP="00CA08C0">
      <w:pPr>
        <w:pStyle w:val="Prrafodelista"/>
        <w:spacing w:line="360" w:lineRule="auto"/>
        <w:ind w:left="0"/>
        <w:jc w:val="both"/>
        <w:rPr>
          <w:rFonts w:ascii="Palatino Linotype" w:hAnsi="Palatino Linotype" w:cs="Arial"/>
          <w:b/>
        </w:rPr>
      </w:pPr>
    </w:p>
    <w:p w14:paraId="193728FF" w14:textId="06E3806A" w:rsidR="00BA38A4" w:rsidRPr="00E420B1" w:rsidRDefault="00DF26AC" w:rsidP="00CA08C0">
      <w:pPr>
        <w:pStyle w:val="Prrafodelista"/>
        <w:spacing w:line="360" w:lineRule="auto"/>
        <w:ind w:left="0"/>
        <w:jc w:val="both"/>
        <w:rPr>
          <w:rFonts w:ascii="Palatino Linotype" w:hAnsi="Palatino Linotype" w:cs="Arial"/>
        </w:rPr>
      </w:pPr>
      <w:r w:rsidRPr="00E420B1">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07B2A397" wp14:editId="541CC6A1">
                <wp:simplePos x="0" y="0"/>
                <wp:positionH relativeFrom="column">
                  <wp:posOffset>62865</wp:posOffset>
                </wp:positionH>
                <wp:positionV relativeFrom="paragraph">
                  <wp:posOffset>3319145</wp:posOffset>
                </wp:positionV>
                <wp:extent cx="3448050" cy="371475"/>
                <wp:effectExtent l="57150" t="19050" r="76200" b="104775"/>
                <wp:wrapNone/>
                <wp:docPr id="3" name="Rectángulo 3"/>
                <wp:cNvGraphicFramePr/>
                <a:graphic xmlns:a="http://schemas.openxmlformats.org/drawingml/2006/main">
                  <a:graphicData uri="http://schemas.microsoft.com/office/word/2010/wordprocessingShape">
                    <wps:wsp>
                      <wps:cNvSpPr/>
                      <wps:spPr>
                        <a:xfrm>
                          <a:off x="0" y="0"/>
                          <a:ext cx="3448050" cy="3714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4BCF3" id="Rectángulo 3" o:spid="_x0000_s1026" style="position:absolute;margin-left:4.95pt;margin-top:261.35pt;width:271.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NCigIAAG4FAAAOAAAAZHJzL2Uyb0RvYy54bWysVN1q2zAUvh/sHYTuV8dJuramTgktGYPS&#10;lbaj14osJQZZRztS4mRvs2fZi+1IdtzQFQpjvpB1dP6/83N5tWsM2yr0NdiS5ycjzpSVUNV2VfLv&#10;T4tP55z5IGwlDFhV8r3y/Gr28cNl6wo1hjWYSiEjI9YXrSv5OgRXZJmXa9UIfwJOWWJqwEYEInGV&#10;VShast6YbDwafc5awMohSOU9vd50TD5L9rVWMnzT2qvATMkptpBOTOcyntnsUhQrFG5dyz4M8Q9R&#10;NKK25HQwdSOCYBus/zLV1BLBgw4nEpoMtK6lSjlQNvnoVTaPa+FUyoXA8W6Ayf8/s/Jue4+srko+&#10;4cyKhkr0QKD9/mVXGwNsEgFqnS9I7tHdY095usZsdxqb+Kc82C6Buh9AVbvAJD1OptPz0SlhL4k3&#10;OcunZ6fRaPai7dCHLwoaFi8lR/KfsBTbWx860YNIdGZhURtD76IwlrXUdRfRfqQ9mLqK3ETganlt&#10;kG0F1X6xGNHXOz4SozCMpWhijl1W6Rb2RnUOHpQmeCiPvPMQG1MNZoWUyoa8t2ssSUc1TSEMipP3&#10;FXv5qKpS0w7K4/eVB43kGWwYlJvaAr5lwAwh607+gECXd4RgCdWeOgOhGxnv5KKm8twKH+4F0oxQ&#10;RWnuwzc6tAEqA/Q3ztaAP996j/LUusTlrKWZK7n/sRGoODNfLTX1RT6dxiFNxPT0bEwEHnOWxxy7&#10;aa6BSpvThnEyXaN8MIerRmieaT3Mo1diCSvJd8llwANxHbpdQAtGqvk8idFgOhFu7aOTh6rH9nva&#10;PQt0fY8G6u47OMynKF61aicb62Fhvgmg69THL7j2eNNQp0noF1DcGsd0knpZk7M/AAAA//8DAFBL&#10;AwQUAAYACAAAACEAHfmTCOAAAAAJAQAADwAAAGRycy9kb3ducmV2LnhtbEyPQU/DMAyF70j8h8hI&#10;3FjaoI6uazoBEiC4scFhN6/N2tLGKU22df8ec4Kb7ff0/L18NdleHM3oW0ca4lkEwlDpqpZqDR+b&#10;p5sUhA9IFfaOjIaz8bAqLi9yzCp3ondzXIdacAj5DDU0IQyZlL5sjEU/c4Mh1vZutBh4HWtZjXji&#10;cNtLFUVzabEl/tDgYB4bU3brg9Xw9rB/7Z5fps8u/v46R5stpTi/1fr6arpfgghmCn9m+MVndCiY&#10;aecOVHnRa1gs2KghUeoOBOtJoviy4yGNFcgil/8bFD8AAAD//wMAUEsBAi0AFAAGAAgAAAAhALaD&#10;OJL+AAAA4QEAABMAAAAAAAAAAAAAAAAAAAAAAFtDb250ZW50X1R5cGVzXS54bWxQSwECLQAUAAYA&#10;CAAAACEAOP0h/9YAAACUAQAACwAAAAAAAAAAAAAAAAAvAQAAX3JlbHMvLnJlbHNQSwECLQAUAAYA&#10;CAAAACEAVxnTQooCAABuBQAADgAAAAAAAAAAAAAAAAAuAgAAZHJzL2Uyb0RvYy54bWxQSwECLQAU&#10;AAYACAAAACEAHfmTCOAAAAAJAQAADwAAAAAAAAAAAAAAAADkBAAAZHJzL2Rvd25yZXYueG1sUEsF&#10;BgAAAAAEAAQA8wAAAPEFAAAAAA==&#10;" filled="f" strokecolor="red" strokeweight="1.5pt">
                <v:shadow on="t" color="black" opacity="22937f" origin=",.5" offset="0,.63889mm"/>
              </v:rect>
            </w:pict>
          </mc:Fallback>
        </mc:AlternateContent>
      </w:r>
      <w:r w:rsidR="009219FA" w:rsidRPr="00E420B1">
        <w:rPr>
          <w:rFonts w:ascii="Palatino Linotype" w:hAnsi="Palatino Linotype" w:cs="Arial"/>
          <w:b/>
        </w:rPr>
        <w:t xml:space="preserve">No </w:t>
      </w:r>
      <w:r w:rsidR="009219FA" w:rsidRPr="00E420B1">
        <w:rPr>
          <w:rFonts w:ascii="Palatino Linotype" w:hAnsi="Palatino Linotype" w:cs="Arial"/>
        </w:rPr>
        <w:t>obstante de lo anterior, de las documentales que fueron entregadas por el SUJETO OBLIGADO se precisa que el Titular de la Unidad de Transparencia</w:t>
      </w:r>
      <w:r w:rsidR="009219FA" w:rsidRPr="00E420B1">
        <w:rPr>
          <w:rFonts w:ascii="Palatino Linotype" w:hAnsi="Palatino Linotype" w:cs="Arial"/>
          <w:b/>
        </w:rPr>
        <w:t xml:space="preserve"> refiera ser Licenciado en Ciencias Ambientales, tal y como se obtiene de la siguiente imagen: </w:t>
      </w:r>
      <w:r w:rsidR="009219FA" w:rsidRPr="00E420B1">
        <w:rPr>
          <w:rFonts w:ascii="Palatino Linotype" w:hAnsi="Palatino Linotype" w:cs="Arial"/>
          <w:noProof/>
          <w:lang w:val="es-MX" w:eastAsia="es-MX"/>
        </w:rPr>
        <w:t xml:space="preserve"> </w:t>
      </w:r>
      <w:r w:rsidR="009219FA" w:rsidRPr="00E420B1">
        <w:rPr>
          <w:rFonts w:ascii="Palatino Linotype" w:hAnsi="Palatino Linotype" w:cs="Arial"/>
          <w:noProof/>
          <w:lang w:val="es-MX" w:eastAsia="es-MX"/>
        </w:rPr>
        <w:drawing>
          <wp:inline distT="0" distB="0" distL="0" distR="0" wp14:anchorId="52E6357C" wp14:editId="767BE257">
            <wp:extent cx="5610225" cy="3248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7032"/>
                    <a:stretch/>
                  </pic:blipFill>
                  <pic:spPr bwMode="auto">
                    <a:xfrm>
                      <a:off x="0" y="0"/>
                      <a:ext cx="5610225"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70E33DE1" w14:textId="77777777" w:rsidR="00CA08C0" w:rsidRPr="00E420B1" w:rsidRDefault="00CA08C0" w:rsidP="00CA08C0">
      <w:pPr>
        <w:pStyle w:val="Prrafodelista"/>
        <w:spacing w:line="360" w:lineRule="auto"/>
        <w:ind w:left="0"/>
        <w:jc w:val="both"/>
        <w:rPr>
          <w:rFonts w:ascii="Palatino Linotype" w:hAnsi="Palatino Linotype" w:cs="Arial"/>
          <w:color w:val="FF0000"/>
        </w:rPr>
      </w:pPr>
    </w:p>
    <w:p w14:paraId="3713D6AA" w14:textId="6EFCF07E" w:rsidR="00FC5BC3" w:rsidRPr="00E420B1" w:rsidRDefault="00CA08C0" w:rsidP="00DF26AC">
      <w:pPr>
        <w:pStyle w:val="Prrafodelista"/>
        <w:spacing w:line="360" w:lineRule="auto"/>
        <w:ind w:left="0"/>
        <w:jc w:val="both"/>
        <w:rPr>
          <w:rFonts w:ascii="Palatino Linotype" w:hAnsi="Palatino Linotype" w:cs="Arial"/>
        </w:rPr>
      </w:pPr>
      <w:r w:rsidRPr="00E420B1">
        <w:rPr>
          <w:rFonts w:ascii="Palatino Linotype" w:hAnsi="Palatino Linotype" w:cs="Arial"/>
        </w:rPr>
        <w:t xml:space="preserve">Por lo anterior resultan razones suficientes para efectos de ordenar la puesta a disposición de la información a la que hacen referencia los requerimientos que han sido debidamente abordados y analizados en la presente determinación. </w:t>
      </w:r>
    </w:p>
    <w:p w14:paraId="2A20872C" w14:textId="16FB6B6D" w:rsidR="00FA02A2" w:rsidRPr="00E420B1" w:rsidRDefault="00DF26AC" w:rsidP="00FA02A2">
      <w:pPr>
        <w:pStyle w:val="NormalWeb"/>
        <w:spacing w:line="360" w:lineRule="auto"/>
        <w:ind w:right="-28"/>
        <w:jc w:val="both"/>
        <w:rPr>
          <w:rFonts w:ascii="Palatino Linotype" w:hAnsi="Palatino Linotype" w:cs="Tahoma"/>
          <w:lang w:val="es-ES"/>
        </w:rPr>
      </w:pPr>
      <w:r w:rsidRPr="00E420B1">
        <w:rPr>
          <w:rFonts w:ascii="Palatino Linotype" w:hAnsi="Palatino Linotype" w:cs="Tahoma"/>
          <w:lang w:val="es-ES"/>
        </w:rPr>
        <w:t>Por otra parte</w:t>
      </w:r>
      <w:r w:rsidR="00FA02A2" w:rsidRPr="00E420B1">
        <w:rPr>
          <w:rFonts w:ascii="Palatino Linotype" w:hAnsi="Palatino Linotype" w:cs="Tahoma"/>
          <w:lang w:val="es-ES"/>
        </w:rPr>
        <w:t>, es de señalar que</w:t>
      </w:r>
      <w:r w:rsidRPr="00E420B1">
        <w:rPr>
          <w:rFonts w:ascii="Palatino Linotype" w:hAnsi="Palatino Linotype" w:cs="Tahoma"/>
          <w:lang w:val="es-ES"/>
        </w:rPr>
        <w:t xml:space="preserve"> la solicitud de información no se turnó a todas las áreas para efectos de que se emitirá pronunciamiento</w:t>
      </w:r>
      <w:r w:rsidR="00FA02A2" w:rsidRPr="00E420B1">
        <w:rPr>
          <w:rFonts w:ascii="Palatino Linotype" w:hAnsi="Palatino Linotype" w:cs="Tahoma"/>
          <w:lang w:val="es-ES"/>
        </w:rPr>
        <w:t xml:space="preserve">, respecto a los requerimientos solicitados por el particular; </w:t>
      </w:r>
      <w:r w:rsidR="00FA02A2" w:rsidRPr="00E420B1">
        <w:rPr>
          <w:rFonts w:ascii="Palatino Linotype" w:hAnsi="Palatino Linotype" w:cs="Tahoma"/>
          <w:b/>
          <w:lang w:val="es-ES"/>
        </w:rPr>
        <w:t>sobre el tema</w:t>
      </w:r>
      <w:r w:rsidR="00FA02A2" w:rsidRPr="00E420B1">
        <w:rPr>
          <w:rFonts w:ascii="Palatino Linotype" w:eastAsia="Calibri" w:hAnsi="Palatino Linotype" w:cs="Tahoma"/>
          <w:b/>
          <w:lang w:eastAsia="en-US"/>
        </w:rPr>
        <w:t>, e</w:t>
      </w:r>
      <w:r w:rsidR="00FA02A2" w:rsidRPr="00E420B1">
        <w:rPr>
          <w:rFonts w:ascii="Palatino Linotype" w:hAnsi="Palatino Linotype" w:cs="Tahoma"/>
          <w:b/>
        </w:rPr>
        <w:t>l artículo 1.8, fracción XIII, del Código Administrativo del Estado de México, establece que para que tenga validez, todo acto administrativo deberá resolver todos los puntos propuestos por los interesados</w:t>
      </w:r>
      <w:r w:rsidR="00FA02A2" w:rsidRPr="00E420B1">
        <w:rPr>
          <w:rFonts w:ascii="Palatino Linotype" w:hAnsi="Palatino Linotype" w:cs="Tahoma"/>
        </w:rPr>
        <w:t>.</w:t>
      </w:r>
    </w:p>
    <w:p w14:paraId="3CEE6825" w14:textId="77777777" w:rsidR="00FA02A2" w:rsidRPr="00E420B1" w:rsidRDefault="00FA02A2" w:rsidP="00FA02A2">
      <w:pPr>
        <w:autoSpaceDE w:val="0"/>
        <w:autoSpaceDN w:val="0"/>
        <w:adjustRightInd w:val="0"/>
        <w:spacing w:line="360" w:lineRule="auto"/>
        <w:jc w:val="both"/>
        <w:rPr>
          <w:rFonts w:ascii="Palatino Linotype" w:eastAsia="Calibri" w:hAnsi="Palatino Linotype" w:cs="Tahoma"/>
          <w:lang w:val="es-MX" w:eastAsia="es-MX"/>
        </w:rPr>
      </w:pPr>
    </w:p>
    <w:p w14:paraId="211E2005" w14:textId="77777777" w:rsidR="00FA02A2" w:rsidRPr="00E420B1" w:rsidRDefault="00FA02A2" w:rsidP="00FA02A2">
      <w:pPr>
        <w:autoSpaceDE w:val="0"/>
        <w:autoSpaceDN w:val="0"/>
        <w:adjustRightInd w:val="0"/>
        <w:spacing w:line="360" w:lineRule="auto"/>
        <w:jc w:val="both"/>
        <w:rPr>
          <w:rFonts w:ascii="Palatino Linotype" w:eastAsia="Calibri" w:hAnsi="Palatino Linotype" w:cs="Tahoma"/>
          <w:lang w:val="es-MX" w:eastAsia="es-MX"/>
        </w:rPr>
      </w:pPr>
      <w:r w:rsidRPr="00E420B1">
        <w:rPr>
          <w:rFonts w:ascii="Palatino Linotype" w:eastAsia="Calibri" w:hAnsi="Palatino Linotype" w:cs="Tahoma"/>
          <w:lang w:val="es-MX" w:eastAsia="es-MX"/>
        </w:rPr>
        <w:t>Situación que se robustece, con el Criterio 02/17, del Instituto Nacional de Transparencia, Acceso a la Información y Protección de Datos Personales, el cual establece lo siguiente:</w:t>
      </w:r>
    </w:p>
    <w:p w14:paraId="1BBF2BB9" w14:textId="77777777" w:rsidR="00FA02A2" w:rsidRPr="00E420B1" w:rsidRDefault="00FA02A2" w:rsidP="00FA02A2">
      <w:pPr>
        <w:autoSpaceDE w:val="0"/>
        <w:autoSpaceDN w:val="0"/>
        <w:adjustRightInd w:val="0"/>
        <w:spacing w:line="360" w:lineRule="auto"/>
        <w:jc w:val="both"/>
        <w:rPr>
          <w:rFonts w:ascii="Palatino Linotype" w:eastAsia="Calibri" w:hAnsi="Palatino Linotype" w:cs="Tahoma"/>
          <w:lang w:val="es-MX" w:eastAsia="es-MX"/>
        </w:rPr>
      </w:pPr>
    </w:p>
    <w:p w14:paraId="0FFD0BC3" w14:textId="77777777" w:rsidR="00FA02A2" w:rsidRPr="00E420B1" w:rsidRDefault="00FA02A2" w:rsidP="00FA02A2">
      <w:pPr>
        <w:ind w:left="567" w:right="567"/>
        <w:jc w:val="both"/>
        <w:rPr>
          <w:rFonts w:ascii="Palatino Linotype" w:eastAsia="Calibri" w:hAnsi="Palatino Linotype" w:cs="Tahoma"/>
          <w:bCs/>
          <w:i/>
          <w:lang w:val="es-MX" w:eastAsia="en-US"/>
        </w:rPr>
      </w:pPr>
      <w:r w:rsidRPr="00E420B1">
        <w:rPr>
          <w:rFonts w:ascii="Palatino Linotype" w:eastAsia="Calibri" w:hAnsi="Palatino Linotype" w:cs="Tahoma"/>
          <w:b/>
          <w:bCs/>
          <w:i/>
          <w:lang w:val="es-MX" w:eastAsia="en-US"/>
        </w:rPr>
        <w:t xml:space="preserve">“Congruencia y exhaustividad. Sus alcances para garantizar el derecho de acceso a la información. </w:t>
      </w:r>
      <w:r w:rsidRPr="00E420B1">
        <w:rPr>
          <w:rFonts w:ascii="Palatino Linotype" w:eastAsia="Calibri" w:hAnsi="Palatino Linotype" w:cs="Tahoma"/>
          <w:bCs/>
          <w:i/>
          <w:lang w:val="es-MX" w:eastAsia="en-US"/>
        </w:rPr>
        <w:t xml:space="preserve">De conformidad con el artículo </w:t>
      </w:r>
      <w:r w:rsidRPr="00E420B1">
        <w:rPr>
          <w:rFonts w:ascii="Palatino Linotype" w:eastAsia="Calibri" w:hAnsi="Palatino Linotype" w:cs="Tahoma"/>
          <w:bCs/>
          <w:i/>
          <w:lang w:eastAsia="en-US"/>
        </w:rPr>
        <w:t>3 de la Ley Federal de Procedimiento Administrativo</w:t>
      </w:r>
      <w:r w:rsidRPr="00E420B1">
        <w:rPr>
          <w:rFonts w:ascii="Palatino Linotype" w:eastAsia="Calibri" w:hAnsi="Palatino Linotype" w:cs="Tahoma"/>
          <w:bCs/>
          <w:i/>
          <w:lang w:val="es-MX"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E420B1">
        <w:rPr>
          <w:rFonts w:ascii="Palatino Linotype" w:eastAsia="Calibri" w:hAnsi="Palatino Linotype" w:cs="Tahoma"/>
          <w:b/>
          <w:bCs/>
          <w:i/>
          <w:lang w:val="es-MX" w:eastAsia="en-US"/>
        </w:rPr>
        <w:t>la exhaustividad significa que dicha respuesta se refiera expresamente a cada uno de los puntos solicitados</w:t>
      </w:r>
      <w:r w:rsidRPr="00E420B1">
        <w:rPr>
          <w:rFonts w:ascii="Palatino Linotype" w:eastAsia="Calibri" w:hAnsi="Palatino Linotype" w:cs="Tahoma"/>
          <w:bCs/>
          <w:i/>
          <w:lang w:val="es-MX" w:eastAsia="en-US"/>
        </w:rPr>
        <w:t xml:space="preserve">. Por lo anterior, los sujetos obligados cumplirán con los principios de congruencia y exhaustividad, cuando las respuestas que emitan guarden una relación lógica con lo solicitado y </w:t>
      </w:r>
      <w:r w:rsidRPr="00E420B1">
        <w:rPr>
          <w:rFonts w:ascii="Palatino Linotype" w:eastAsia="Calibri" w:hAnsi="Palatino Linotype" w:cs="Tahoma"/>
          <w:b/>
          <w:bCs/>
          <w:i/>
          <w:lang w:val="es-MX" w:eastAsia="en-US"/>
        </w:rPr>
        <w:t>atiendan de manera puntual y expresa, cada uno de los contenidos de información.”</w:t>
      </w:r>
    </w:p>
    <w:p w14:paraId="79B8EA1D" w14:textId="77777777" w:rsidR="00FA02A2" w:rsidRPr="00E420B1" w:rsidRDefault="00FA02A2" w:rsidP="00FA02A2">
      <w:pPr>
        <w:autoSpaceDE w:val="0"/>
        <w:autoSpaceDN w:val="0"/>
        <w:adjustRightInd w:val="0"/>
        <w:spacing w:line="360" w:lineRule="auto"/>
        <w:jc w:val="both"/>
        <w:rPr>
          <w:rFonts w:ascii="Palatino Linotype" w:eastAsia="Calibri" w:hAnsi="Palatino Linotype" w:cs="Tahoma"/>
          <w:color w:val="FF0000"/>
          <w:lang w:val="es-MX" w:eastAsia="es-MX"/>
        </w:rPr>
      </w:pPr>
    </w:p>
    <w:p w14:paraId="45FA562B" w14:textId="77777777" w:rsidR="00FA02A2" w:rsidRPr="00E420B1" w:rsidRDefault="00FA02A2" w:rsidP="00FA02A2">
      <w:pPr>
        <w:autoSpaceDE w:val="0"/>
        <w:autoSpaceDN w:val="0"/>
        <w:adjustRightInd w:val="0"/>
        <w:spacing w:line="360" w:lineRule="auto"/>
        <w:jc w:val="both"/>
        <w:rPr>
          <w:rFonts w:ascii="Palatino Linotype" w:hAnsi="Palatino Linotype" w:cs="Tahoma"/>
          <w:bCs/>
          <w:lang w:eastAsia="es-MX"/>
        </w:rPr>
      </w:pPr>
      <w:r w:rsidRPr="00E420B1">
        <w:rPr>
          <w:rFonts w:ascii="Palatino Linotype" w:hAnsi="Palatino Linotype" w:cs="Tahoma"/>
          <w:lang w:val="es-MX" w:eastAsia="es-MX"/>
        </w:rPr>
        <w:t xml:space="preserve">De lo citado, se desprende que </w:t>
      </w:r>
      <w:r w:rsidRPr="00E420B1">
        <w:rPr>
          <w:rFonts w:ascii="Palatino Linotype" w:hAnsi="Palatino Linotype" w:cs="Tahoma"/>
          <w:bCs/>
          <w:lang w:val="es-MX" w:eastAsia="es-MX"/>
        </w:rPr>
        <w:t xml:space="preserve">todo acto administrativo debe apegarse al </w:t>
      </w:r>
      <w:r w:rsidRPr="00E420B1">
        <w:rPr>
          <w:rFonts w:ascii="Palatino Linotype" w:hAnsi="Palatino Linotype" w:cs="Tahoma"/>
          <w:b/>
          <w:bCs/>
          <w:lang w:val="es-MX" w:eastAsia="es-MX"/>
        </w:rPr>
        <w:t>principio de exhaustividad</w:t>
      </w:r>
      <w:r w:rsidRPr="00E420B1">
        <w:rPr>
          <w:rFonts w:ascii="Palatino Linotype" w:hAnsi="Palatino Linotype" w:cs="Tahoma"/>
          <w:bCs/>
          <w:lang w:val="es-MX" w:eastAsia="es-MX"/>
        </w:rPr>
        <w:t xml:space="preserve">, </w:t>
      </w:r>
      <w:r w:rsidRPr="00E420B1">
        <w:rPr>
          <w:rFonts w:ascii="Palatino Linotype" w:hAnsi="Palatino Linotype" w:cs="Tahoma"/>
          <w:bCs/>
          <w:lang w:eastAsia="es-MX"/>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2FC87E5F" w14:textId="77777777" w:rsidR="00FA02A2" w:rsidRPr="00E420B1" w:rsidRDefault="00FA02A2" w:rsidP="00FA02A2">
      <w:pPr>
        <w:autoSpaceDE w:val="0"/>
        <w:autoSpaceDN w:val="0"/>
        <w:adjustRightInd w:val="0"/>
        <w:spacing w:line="360" w:lineRule="auto"/>
        <w:jc w:val="both"/>
        <w:rPr>
          <w:rFonts w:ascii="Palatino Linotype" w:eastAsia="Calibri" w:hAnsi="Palatino Linotype" w:cs="Tahoma"/>
          <w:color w:val="FF0000"/>
          <w:lang w:val="es-MX" w:eastAsia="es-MX"/>
        </w:rPr>
      </w:pPr>
    </w:p>
    <w:p w14:paraId="39A4D8AE" w14:textId="73C3D7B6" w:rsidR="00FA02A2" w:rsidRPr="00E420B1" w:rsidRDefault="00FA02A2" w:rsidP="00FA02A2">
      <w:pPr>
        <w:spacing w:line="360" w:lineRule="auto"/>
        <w:jc w:val="both"/>
        <w:rPr>
          <w:rFonts w:ascii="Palatino Linotype" w:eastAsia="Calibri" w:hAnsi="Palatino Linotype" w:cs="Tahoma"/>
          <w:lang w:val="es-MX" w:eastAsia="en-US"/>
        </w:rPr>
      </w:pPr>
      <w:r w:rsidRPr="00E420B1">
        <w:rPr>
          <w:rFonts w:ascii="Palatino Linotype" w:hAnsi="Palatino Linotype" w:cs="Tahoma"/>
          <w:lang w:val="es-MX" w:eastAsia="es-MX"/>
        </w:rPr>
        <w:t xml:space="preserve">En esa tesitura, se concluye que el Sujeto Obligado no satisfizo el derecho de acceso </w:t>
      </w:r>
      <w:r w:rsidRPr="00E420B1">
        <w:rPr>
          <w:rFonts w:ascii="Palatino Linotype" w:eastAsia="Calibri" w:hAnsi="Palatino Linotype" w:cs="Tahoma"/>
          <w:bCs/>
          <w:lang w:val="es-MX" w:eastAsia="en-US"/>
        </w:rPr>
        <w:t xml:space="preserve">a la información del Recurrente, </w:t>
      </w:r>
      <w:r w:rsidRPr="00E420B1">
        <w:rPr>
          <w:rFonts w:ascii="Palatino Linotype" w:eastAsia="Calibri" w:hAnsi="Palatino Linotype" w:cs="Tahoma"/>
          <w:b/>
          <w:bCs/>
          <w:lang w:val="es-MX" w:eastAsia="en-US"/>
        </w:rPr>
        <w:t>al incumplir el principio de exhaustividad</w:t>
      </w:r>
      <w:r w:rsidR="00AC0BF7" w:rsidRPr="00E420B1">
        <w:rPr>
          <w:rFonts w:ascii="Palatino Linotype" w:eastAsia="Calibri" w:hAnsi="Palatino Linotype" w:cs="Tahoma"/>
          <w:b/>
          <w:bCs/>
          <w:lang w:val="es-MX" w:eastAsia="en-US"/>
        </w:rPr>
        <w:t xml:space="preserve">. </w:t>
      </w:r>
    </w:p>
    <w:p w14:paraId="3B7F2B81" w14:textId="0997FA8E" w:rsidR="0036210E" w:rsidRPr="00E420B1" w:rsidRDefault="0036210E" w:rsidP="00FC5BC3">
      <w:pPr>
        <w:spacing w:before="240" w:after="240" w:line="360" w:lineRule="auto"/>
        <w:jc w:val="both"/>
        <w:rPr>
          <w:rFonts w:ascii="Palatino Linotype" w:eastAsia="Arial Unicode MS" w:hAnsi="Palatino Linotype" w:cs="Arial"/>
          <w:sz w:val="2"/>
        </w:rPr>
      </w:pPr>
    </w:p>
    <w:p w14:paraId="3B144790" w14:textId="3FF22498" w:rsidR="00193AFC" w:rsidRPr="00E420B1" w:rsidRDefault="0036210E" w:rsidP="00282559">
      <w:pPr>
        <w:pStyle w:val="Sinespaciado"/>
        <w:tabs>
          <w:tab w:val="left" w:pos="7655"/>
        </w:tabs>
        <w:spacing w:before="120" w:after="120" w:line="360" w:lineRule="auto"/>
        <w:ind w:right="49"/>
        <w:contextualSpacing/>
        <w:jc w:val="both"/>
        <w:rPr>
          <w:rFonts w:ascii="Palatino Linotype" w:eastAsia="Arial Unicode MS" w:hAnsi="Palatino Linotype" w:cs="Arial"/>
          <w:lang w:val="es-ES"/>
        </w:rPr>
      </w:pPr>
      <w:r w:rsidRPr="00E420B1">
        <w:rPr>
          <w:rFonts w:ascii="Palatino Linotype" w:eastAsia="Arial Unicode MS" w:hAnsi="Palatino Linotype" w:cs="Arial"/>
          <w:lang w:val="es-ES"/>
        </w:rPr>
        <w:t xml:space="preserve">Es así que de todo lo expuesto, se concluye que el Sujeto Obligado debió observar lo dispuesto por el artículo 162 de la legislación aplicable a la materia </w:t>
      </w:r>
      <w:r w:rsidR="00282559" w:rsidRPr="00E420B1">
        <w:rPr>
          <w:rFonts w:ascii="Palatino Linotype" w:eastAsia="Arial Unicode MS" w:hAnsi="Palatino Linotype" w:cs="Arial"/>
          <w:lang w:val="es-ES"/>
        </w:rPr>
        <w:t>a efecto de turnar la solicitud de información, ello en virtud de que se pudiera efectuar una búsqueda exhaustiva y razonable para poder emitir un pronunciamiento que salvaguarde el derecho de acceso a la información de la ahora parte Recurrente.</w:t>
      </w:r>
    </w:p>
    <w:p w14:paraId="65AE4FBA" w14:textId="4BD28C87" w:rsidR="0055461E" w:rsidRPr="00E420B1" w:rsidRDefault="00F332C5" w:rsidP="00D23D0B">
      <w:pPr>
        <w:tabs>
          <w:tab w:val="left" w:pos="7371"/>
        </w:tabs>
        <w:spacing w:line="360" w:lineRule="auto"/>
        <w:ind w:right="49"/>
        <w:jc w:val="both"/>
        <w:rPr>
          <w:rFonts w:ascii="Palatino Linotype" w:hAnsi="Palatino Linotype"/>
          <w:color w:val="000000"/>
        </w:rPr>
      </w:pPr>
      <w:r w:rsidRPr="00E420B1">
        <w:rPr>
          <w:rFonts w:ascii="Palatino Linotype" w:hAnsi="Palatino Linotype"/>
          <w:color w:val="000000"/>
        </w:rPr>
        <w:t xml:space="preserve">             </w:t>
      </w:r>
    </w:p>
    <w:p w14:paraId="2D4AC16A" w14:textId="138AF54D" w:rsidR="00D57217" w:rsidRPr="00E420B1" w:rsidRDefault="00D57217" w:rsidP="005B49B8">
      <w:pPr>
        <w:autoSpaceDE w:val="0"/>
        <w:autoSpaceDN w:val="0"/>
        <w:adjustRightInd w:val="0"/>
        <w:spacing w:before="240" w:after="240" w:line="360" w:lineRule="auto"/>
        <w:ind w:right="51"/>
        <w:jc w:val="both"/>
        <w:rPr>
          <w:rFonts w:ascii="Palatino Linotype" w:eastAsiaTheme="minorEastAsia" w:hAnsi="Palatino Linotype" w:cs="Bookman Old Style"/>
          <w:b/>
          <w:sz w:val="28"/>
          <w:szCs w:val="28"/>
          <w:lang w:val="es-MX"/>
        </w:rPr>
      </w:pPr>
      <w:r w:rsidRPr="00E420B1">
        <w:rPr>
          <w:rFonts w:ascii="Palatino Linotype" w:eastAsiaTheme="minorEastAsia" w:hAnsi="Palatino Linotype" w:cs="Bookman Old Style"/>
          <w:b/>
          <w:szCs w:val="28"/>
          <w:lang w:val="es-MX"/>
        </w:rPr>
        <w:t>Versión Pública.</w:t>
      </w:r>
      <w:r w:rsidR="005B49B8" w:rsidRPr="00E420B1">
        <w:rPr>
          <w:rFonts w:ascii="Palatino Linotype" w:eastAsiaTheme="minorEastAsia" w:hAnsi="Palatino Linotype" w:cs="Bookman Old Style"/>
          <w:b/>
          <w:szCs w:val="28"/>
          <w:lang w:val="es-MX"/>
        </w:rPr>
        <w:t xml:space="preserve"> </w:t>
      </w:r>
      <w:r w:rsidRPr="00E420B1">
        <w:rPr>
          <w:rFonts w:ascii="Palatino Linotype" w:hAnsi="Palatino Linotype" w:cs="Arial"/>
        </w:rPr>
        <w:t xml:space="preserve">Para efectos de la elaboración de la versión pública se deberá observar lo dispuesto por los artículos 3 fracciones IX, XX, XXI y XLV, 91, 132 fracciones II y III, y 143 </w:t>
      </w:r>
      <w:r w:rsidR="0006676F" w:rsidRPr="00E420B1">
        <w:rPr>
          <w:rFonts w:ascii="Palatino Linotype" w:hAnsi="Palatino Linotype" w:cs="Arial"/>
        </w:rPr>
        <w:t>fracciones</w:t>
      </w:r>
      <w:r w:rsidR="00B3145E" w:rsidRPr="00E420B1">
        <w:rPr>
          <w:rFonts w:ascii="Palatino Linotype" w:hAnsi="Palatino Linotype" w:cs="Arial"/>
        </w:rPr>
        <w:t>,</w:t>
      </w:r>
      <w:r w:rsidRPr="00E420B1">
        <w:rPr>
          <w:rFonts w:ascii="Palatino Linotype" w:hAnsi="Palatino Linotype" w:cs="Arial"/>
        </w:rPr>
        <w:t xml:space="preserve"> I de la Ley de Transparencia y Acceso a la Información Pública del Estado de México y Municipios que establecen:</w:t>
      </w:r>
    </w:p>
    <w:p w14:paraId="27EAD441"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“Artículo 3. Para los efectos de la presente Ley se entenderá por:</w:t>
      </w:r>
    </w:p>
    <w:p w14:paraId="76DD85CC"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w:t>
      </w:r>
    </w:p>
    <w:p w14:paraId="2B62C830"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 xml:space="preserve">IX. Datos personales: La información concerniente a una persona, identificada o identificable según lo dispuesto por la Ley de Protección de Datos Personales del Estado de México; </w:t>
      </w:r>
    </w:p>
    <w:p w14:paraId="07A6B4A1"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XX. Información clasificada: Aquella considerada por la presente Ley como reservada o confidencial;</w:t>
      </w:r>
    </w:p>
    <w:p w14:paraId="216C3A24"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FFF2CA7"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XLV. Versión pública: Documento en el que se elimine, suprime o borra la información clasificada como reservada o confidencial para permitir su acceso.</w:t>
      </w:r>
    </w:p>
    <w:p w14:paraId="0B60D7A4"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w:t>
      </w:r>
    </w:p>
    <w:p w14:paraId="1D3D614F"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Artículo 91. El acceso a la información pública será restringido excepcionalmente, cuando ésta sea clasificada como reservada o confidencial.</w:t>
      </w:r>
    </w:p>
    <w:p w14:paraId="56CAC60D"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Artículo 132. La clasificación de la información se llevará a cabo en el momento en que:</w:t>
      </w:r>
    </w:p>
    <w:p w14:paraId="3C1CBCF6"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I. Se reciba una solicitud de acceso a la información;</w:t>
      </w:r>
    </w:p>
    <w:p w14:paraId="3589F3D9"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II. Se determine mediante resolución de autoridad competente; o</w:t>
      </w:r>
    </w:p>
    <w:p w14:paraId="085C9471"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III. Se generen versiones públicas para dar cumplimiento a las obligaciones de transparencia previstas en esta Ley.</w:t>
      </w:r>
    </w:p>
    <w:p w14:paraId="62B766E6"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w:t>
      </w:r>
    </w:p>
    <w:p w14:paraId="30F37A12"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Artículo 143. Para los efectos de esta Ley se considera información confidencial, la clasificada como tal, de manera permanente, por su naturaleza, cuando:</w:t>
      </w:r>
    </w:p>
    <w:p w14:paraId="079EC954"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 xml:space="preserve">I. Se refiera a la información privada y los datos personales concernientes a una persona física o </w:t>
      </w:r>
      <w:proofErr w:type="gramStart"/>
      <w:r w:rsidRPr="00E420B1">
        <w:rPr>
          <w:rFonts w:ascii="Palatino Linotype" w:hAnsi="Palatino Linotype" w:cs="Arial"/>
          <w:i/>
          <w:sz w:val="22"/>
          <w:szCs w:val="22"/>
        </w:rPr>
        <w:t>jurídico</w:t>
      </w:r>
      <w:proofErr w:type="gramEnd"/>
      <w:r w:rsidRPr="00E420B1">
        <w:rPr>
          <w:rFonts w:ascii="Palatino Linotype" w:hAnsi="Palatino Linotype" w:cs="Arial"/>
          <w:i/>
          <w:sz w:val="22"/>
          <w:szCs w:val="22"/>
        </w:rPr>
        <w:t xml:space="preserve"> colectiva identificada o identificable;</w:t>
      </w:r>
    </w:p>
    <w:p w14:paraId="719E453F"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FD388C2"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III. La que presenten los particulares a los sujetos obligados, de conformidad con lo dispuesto por las leyes o los tratados internacionales.</w:t>
      </w:r>
    </w:p>
    <w:p w14:paraId="51325284"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12947C34" w14:textId="4A1B8EA8"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009D7BC6" w:rsidRPr="00E420B1">
        <w:rPr>
          <w:rFonts w:ascii="Palatino Linotype" w:hAnsi="Palatino Linotype" w:cs="Arial"/>
          <w:i/>
          <w:sz w:val="22"/>
          <w:szCs w:val="22"/>
        </w:rPr>
        <w:t>.” (</w:t>
      </w:r>
      <w:r w:rsidR="007E2BDA" w:rsidRPr="00E420B1">
        <w:rPr>
          <w:rFonts w:ascii="Palatino Linotype" w:hAnsi="Palatino Linotype" w:cs="Arial"/>
          <w:i/>
          <w:sz w:val="22"/>
          <w:szCs w:val="22"/>
        </w:rPr>
        <w:t>Sic)</w:t>
      </w:r>
    </w:p>
    <w:p w14:paraId="656DA018" w14:textId="77777777" w:rsidR="00D57217" w:rsidRPr="00E420B1" w:rsidRDefault="00D57217" w:rsidP="00D57217">
      <w:pPr>
        <w:spacing w:before="240" w:after="240" w:line="360" w:lineRule="auto"/>
        <w:jc w:val="both"/>
        <w:rPr>
          <w:rFonts w:ascii="Palatino Linotype" w:hAnsi="Palatino Linotype" w:cs="Arial"/>
        </w:rPr>
      </w:pPr>
      <w:r w:rsidRPr="00E420B1">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9A3A451" w14:textId="77777777" w:rsidR="00D57217" w:rsidRPr="00E420B1" w:rsidRDefault="00D57217" w:rsidP="00D57217">
      <w:pPr>
        <w:spacing w:before="240" w:after="240" w:line="360" w:lineRule="auto"/>
        <w:jc w:val="both"/>
        <w:rPr>
          <w:rFonts w:ascii="Palatino Linotype" w:hAnsi="Palatino Linotype" w:cs="Arial"/>
        </w:rPr>
      </w:pPr>
      <w:r w:rsidRPr="00E420B1">
        <w:rPr>
          <w:rFonts w:ascii="Palatino Linotype" w:hAnsi="Palatino Linotype" w:cs="Arial"/>
        </w:rPr>
        <w:t>Entorno a lo que aquí nos interesa, los Lineamientos Quincuagésimo sexto, Quincuagésimo séptimo y Quincuagésimo octavo, establecen lo siguiente:</w:t>
      </w:r>
    </w:p>
    <w:p w14:paraId="55E38AF8"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0"/>
          <w:szCs w:val="20"/>
        </w:rPr>
        <w:t>“</w:t>
      </w:r>
      <w:r w:rsidRPr="00E420B1">
        <w:rPr>
          <w:rFonts w:ascii="Palatino Linotype" w:hAnsi="Palatino Linotype" w:cs="Arial"/>
          <w:i/>
          <w:sz w:val="22"/>
          <w:szCs w:val="22"/>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5573A3E"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 xml:space="preserve">Quincuagésimo séptimo. Se considera, en principio, como información pública y no podrá omitirse de las versiones públicas la siguiente: </w:t>
      </w:r>
    </w:p>
    <w:p w14:paraId="4E621073"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 xml:space="preserve">I. La relativa a las Obligaciones de Transparencia que contempla el Título V de la Ley General y las demás disposiciones legales aplicables; </w:t>
      </w:r>
    </w:p>
    <w:p w14:paraId="231DE0E6"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 xml:space="preserve">II. El nombre de los servidores públicos en los documentos, y sus firmas autógrafas, cuando sean utilizados en el ejercicio de las facultades conferidas para el desempeño del servicio público, y </w:t>
      </w:r>
    </w:p>
    <w:p w14:paraId="4C499838"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3E616CD1" w14:textId="77777777"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 xml:space="preserve">Lo anterior, siempre y cuando no se acredite alguna causal de clasificación, prevista en las leyes o en los tratados internaciones suscritos por el Estado mexicano. </w:t>
      </w:r>
    </w:p>
    <w:p w14:paraId="3A986AEA" w14:textId="1F9F34EF" w:rsidR="00D57217" w:rsidRPr="00E420B1" w:rsidRDefault="00D57217" w:rsidP="00D57217">
      <w:pPr>
        <w:spacing w:before="120" w:after="120"/>
        <w:ind w:left="851" w:right="902"/>
        <w:jc w:val="both"/>
        <w:rPr>
          <w:rFonts w:ascii="Palatino Linotype" w:hAnsi="Palatino Linotype" w:cs="Arial"/>
          <w:i/>
          <w:sz w:val="22"/>
          <w:szCs w:val="22"/>
        </w:rPr>
      </w:pPr>
      <w:r w:rsidRPr="00E420B1">
        <w:rPr>
          <w:rFonts w:ascii="Palatino Linotype" w:hAnsi="Palatino Linotype" w:cs="Arial"/>
          <w:i/>
          <w:sz w:val="22"/>
          <w:szCs w:val="22"/>
        </w:rPr>
        <w:t>Quincuagésimo octavo. Los sujetos obligados garantizarán que los sistemas o medios empleados para eliminar la información en las versiones públicas no permitan la recuperación o visualización de la misma.”</w:t>
      </w:r>
      <w:r w:rsidR="007E2BDA" w:rsidRPr="00E420B1">
        <w:rPr>
          <w:rFonts w:ascii="Palatino Linotype" w:hAnsi="Palatino Linotype" w:cs="Arial"/>
          <w:i/>
          <w:sz w:val="22"/>
          <w:szCs w:val="22"/>
        </w:rPr>
        <w:t>(Sic)</w:t>
      </w:r>
    </w:p>
    <w:p w14:paraId="044A5672" w14:textId="77777777" w:rsidR="00D57217" w:rsidRPr="00E420B1" w:rsidRDefault="00D57217" w:rsidP="00D57217">
      <w:pPr>
        <w:spacing w:before="240" w:after="240" w:line="360" w:lineRule="auto"/>
        <w:jc w:val="both"/>
        <w:rPr>
          <w:rFonts w:ascii="Palatino Linotype" w:hAnsi="Palatino Linotype" w:cs="Arial"/>
        </w:rPr>
      </w:pPr>
      <w:r w:rsidRPr="00E420B1">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2E3192C" w14:textId="77777777" w:rsidR="00D57217" w:rsidRPr="00E420B1" w:rsidRDefault="00D57217" w:rsidP="00D57217">
      <w:pPr>
        <w:spacing w:before="240" w:after="240" w:line="360" w:lineRule="auto"/>
        <w:jc w:val="both"/>
        <w:rPr>
          <w:rFonts w:ascii="Palatino Linotype" w:hAnsi="Palatino Linotype"/>
        </w:rPr>
      </w:pPr>
      <w:r w:rsidRPr="00E420B1">
        <w:rPr>
          <w:rFonts w:ascii="Palatino Linotype" w:hAnsi="Palatino Linotype" w:cs="Arial"/>
        </w:rPr>
        <w:t>En relación directa con ello, los Lineamientos en estudio</w:t>
      </w:r>
      <w:r w:rsidRPr="00E420B1">
        <w:rPr>
          <w:rFonts w:ascii="Palatino Linotype" w:hAnsi="Palatino Linotype"/>
        </w:rPr>
        <w:t xml:space="preserve"> establecen los formatos para la clasificación parcial y total de los documentos, que atienden a lo siguiente:</w:t>
      </w:r>
    </w:p>
    <w:p w14:paraId="1745FB3C" w14:textId="22BB2618" w:rsidR="00923155" w:rsidRPr="00E420B1" w:rsidRDefault="00923155" w:rsidP="00135D7C">
      <w:pPr>
        <w:spacing w:before="240" w:after="240" w:line="360" w:lineRule="auto"/>
        <w:jc w:val="both"/>
        <w:rPr>
          <w:rFonts w:ascii="Palatino Linotype" w:hAnsi="Palatino Linotype"/>
        </w:rPr>
      </w:pPr>
      <w:r w:rsidRPr="00E420B1">
        <w:rPr>
          <w:rFonts w:ascii="Palatino Linotype" w:hAnsi="Palatino Linotype"/>
        </w:rPr>
        <w:t>En consecue</w:t>
      </w:r>
      <w:r w:rsidR="00B3145E" w:rsidRPr="00E420B1">
        <w:rPr>
          <w:rFonts w:ascii="Palatino Linotype" w:hAnsi="Palatino Linotype"/>
        </w:rPr>
        <w:t>nc</w:t>
      </w:r>
      <w:r w:rsidR="00A963A4" w:rsidRPr="00E420B1">
        <w:rPr>
          <w:rFonts w:ascii="Palatino Linotype" w:hAnsi="Palatino Linotype"/>
        </w:rPr>
        <w:t>ia, resulta procedente revocar</w:t>
      </w:r>
      <w:r w:rsidRPr="00E420B1">
        <w:rPr>
          <w:rFonts w:ascii="Palatino Linotype" w:hAnsi="Palatino Linotype"/>
        </w:rPr>
        <w:t xml:space="preserve"> la respuesta en términos de la fracción III del artículo 186 de la Ley de Transparencia y Acceso a la Información Pública del Estado de México y Municipios, a efectos de que el </w:t>
      </w:r>
      <w:r w:rsidRPr="00E420B1">
        <w:rPr>
          <w:rFonts w:ascii="Palatino Linotype" w:hAnsi="Palatino Linotype"/>
          <w:b/>
        </w:rPr>
        <w:t xml:space="preserve">Sujeto Obligado </w:t>
      </w:r>
      <w:r w:rsidRPr="00E420B1">
        <w:rPr>
          <w:rFonts w:ascii="Palatino Linotype" w:hAnsi="Palatino Linotype"/>
        </w:rPr>
        <w:t>entregue la información requerida.</w:t>
      </w:r>
    </w:p>
    <w:p w14:paraId="2FE7ED97" w14:textId="77777777" w:rsidR="007E2BDA" w:rsidRPr="00E420B1" w:rsidRDefault="00B81C55" w:rsidP="007E2BDA">
      <w:pPr>
        <w:spacing w:before="240" w:after="240" w:line="360" w:lineRule="auto"/>
        <w:jc w:val="both"/>
        <w:rPr>
          <w:rFonts w:ascii="Palatino Linotype" w:hAnsi="Palatino Linotype" w:cs="Arial"/>
          <w:lang w:eastAsia="es-MX"/>
        </w:rPr>
      </w:pPr>
      <w:r w:rsidRPr="00E420B1">
        <w:rPr>
          <w:rFonts w:ascii="Palatino Linotype" w:hAnsi="Palatino Linotype" w:cs="Arial"/>
          <w:lang w:eastAsia="es-MX"/>
        </w:rPr>
        <w:t>Así, con fundamento en lo prescrito en los artículos 5 párrafos vigésimo</w:t>
      </w:r>
      <w:r w:rsidR="00A20C97" w:rsidRPr="00E420B1">
        <w:rPr>
          <w:rFonts w:ascii="Palatino Linotype" w:hAnsi="Palatino Linotype" w:cs="Arial"/>
          <w:lang w:eastAsia="es-MX"/>
        </w:rPr>
        <w:t xml:space="preserve"> segundo</w:t>
      </w:r>
      <w:r w:rsidRPr="00E420B1">
        <w:rPr>
          <w:rFonts w:ascii="Palatino Linotype" w:hAnsi="Palatino Linotype" w:cs="Arial"/>
          <w:lang w:eastAsia="es-MX"/>
        </w:rPr>
        <w:t xml:space="preserve">, vigésimo </w:t>
      </w:r>
      <w:r w:rsidR="00A20C97" w:rsidRPr="00E420B1">
        <w:rPr>
          <w:rFonts w:ascii="Palatino Linotype" w:hAnsi="Palatino Linotype" w:cs="Arial"/>
          <w:lang w:eastAsia="es-MX"/>
        </w:rPr>
        <w:t>tercero</w:t>
      </w:r>
      <w:r w:rsidRPr="00E420B1">
        <w:rPr>
          <w:rFonts w:ascii="Palatino Linotype" w:hAnsi="Palatino Linotype" w:cs="Arial"/>
          <w:lang w:eastAsia="es-MX"/>
        </w:rPr>
        <w:t xml:space="preserve"> y vigésimo </w:t>
      </w:r>
      <w:r w:rsidR="00A20C97" w:rsidRPr="00E420B1">
        <w:rPr>
          <w:rFonts w:ascii="Palatino Linotype" w:hAnsi="Palatino Linotype" w:cs="Arial"/>
          <w:lang w:eastAsia="es-MX"/>
        </w:rPr>
        <w:t>cuarto</w:t>
      </w:r>
      <w:r w:rsidRPr="00E420B1">
        <w:rPr>
          <w:rFonts w:ascii="Palatino Linotype" w:hAnsi="Palatino Linotype" w:cs="Arial"/>
          <w:lang w:eastAsia="es-MX"/>
        </w:rPr>
        <w:t xml:space="preserve"> de la Constitución Política del Estado Libre y Soberano de México; 2, fracción II; 29, 36 fracciones I y II; 176, 178, 179, fracción I, 181, 185 de la Ley de Transparencia y Acceso a la Información Pública del Estado de México y Municipios, este Pleno:</w:t>
      </w:r>
    </w:p>
    <w:p w14:paraId="22E491CA" w14:textId="50DB0213" w:rsidR="00B81C55" w:rsidRPr="00E420B1" w:rsidRDefault="00B81C55" w:rsidP="00932875">
      <w:pPr>
        <w:pStyle w:val="Prrafodelista"/>
        <w:numPr>
          <w:ilvl w:val="0"/>
          <w:numId w:val="1"/>
        </w:numPr>
        <w:spacing w:before="240" w:after="240" w:line="360" w:lineRule="auto"/>
        <w:ind w:left="426"/>
        <w:jc w:val="center"/>
        <w:rPr>
          <w:rFonts w:ascii="Palatino Linotype" w:hAnsi="Palatino Linotype" w:cs="Arial"/>
          <w:b/>
        </w:rPr>
      </w:pPr>
      <w:r w:rsidRPr="00E420B1">
        <w:rPr>
          <w:rFonts w:ascii="Palatino Linotype" w:hAnsi="Palatino Linotype" w:cs="Arial"/>
          <w:b/>
        </w:rPr>
        <w:t>R E S U E L V E</w:t>
      </w:r>
    </w:p>
    <w:p w14:paraId="35B9C2A2" w14:textId="5216FB00" w:rsidR="00B81C55" w:rsidRPr="00E420B1" w:rsidRDefault="005B49B8" w:rsidP="00B81C55">
      <w:pPr>
        <w:autoSpaceDE w:val="0"/>
        <w:autoSpaceDN w:val="0"/>
        <w:adjustRightInd w:val="0"/>
        <w:spacing w:before="240" w:after="240" w:line="360" w:lineRule="auto"/>
        <w:jc w:val="both"/>
        <w:rPr>
          <w:rFonts w:ascii="Palatino Linotype" w:hAnsi="Palatino Linotype" w:cs="Arial"/>
        </w:rPr>
      </w:pPr>
      <w:r w:rsidRPr="00E420B1">
        <w:rPr>
          <w:rFonts w:ascii="Palatino Linotype" w:hAnsi="Palatino Linotype" w:cs="Arial"/>
          <w:b/>
        </w:rPr>
        <w:t>Primero</w:t>
      </w:r>
      <w:r w:rsidRPr="00E420B1">
        <w:rPr>
          <w:rFonts w:ascii="Palatino Linotype" w:hAnsi="Palatino Linotype" w:cs="Arial"/>
        </w:rPr>
        <w:t xml:space="preserve">. </w:t>
      </w:r>
      <w:r w:rsidR="00B81C55" w:rsidRPr="00E420B1">
        <w:rPr>
          <w:rFonts w:ascii="Palatino Linotype" w:hAnsi="Palatino Linotype" w:cs="Arial"/>
        </w:rPr>
        <w:t xml:space="preserve">Resulta </w:t>
      </w:r>
      <w:r w:rsidR="003B048E" w:rsidRPr="00E420B1">
        <w:rPr>
          <w:rFonts w:ascii="Palatino Linotype" w:hAnsi="Palatino Linotype" w:cs="Arial"/>
        </w:rPr>
        <w:t xml:space="preserve">parcialmente </w:t>
      </w:r>
      <w:r w:rsidR="00B81C55" w:rsidRPr="00E420B1">
        <w:rPr>
          <w:rFonts w:ascii="Palatino Linotype" w:hAnsi="Palatino Linotype" w:cs="Arial"/>
          <w:b/>
        </w:rPr>
        <w:t>fundado</w:t>
      </w:r>
      <w:r w:rsidR="00B81C55" w:rsidRPr="00E420B1">
        <w:rPr>
          <w:rFonts w:ascii="Palatino Linotype" w:hAnsi="Palatino Linotype" w:cs="Arial"/>
        </w:rPr>
        <w:t xml:space="preserve"> el motivo de inconformidad planteado por </w:t>
      </w:r>
      <w:r w:rsidR="00E81BCB" w:rsidRPr="00E420B1">
        <w:rPr>
          <w:rFonts w:ascii="Palatino Linotype" w:hAnsi="Palatino Linotype" w:cs="Arial"/>
        </w:rPr>
        <w:t>el recurrente</w:t>
      </w:r>
      <w:r w:rsidR="00B81C55" w:rsidRPr="00E420B1">
        <w:rPr>
          <w:rFonts w:ascii="Palatino Linotype" w:hAnsi="Palatino Linotype" w:cs="Arial"/>
          <w:b/>
          <w:i/>
        </w:rPr>
        <w:t xml:space="preserve"> </w:t>
      </w:r>
      <w:r w:rsidR="007E2BDA" w:rsidRPr="00E420B1">
        <w:rPr>
          <w:rFonts w:ascii="Palatino Linotype" w:eastAsia="Palatino Linotype" w:hAnsi="Palatino Linotype" w:cs="Palatino Linotype"/>
        </w:rPr>
        <w:t xml:space="preserve">en el recurso de revisión </w:t>
      </w:r>
      <w:r w:rsidR="003B048E" w:rsidRPr="00E420B1">
        <w:rPr>
          <w:rFonts w:ascii="Palatino Linotype" w:eastAsiaTheme="minorEastAsia" w:hAnsi="Palatino Linotype" w:cs="Arial"/>
          <w:b/>
          <w:bCs/>
          <w:sz w:val="22"/>
          <w:szCs w:val="22"/>
          <w:lang w:val="es-MX"/>
        </w:rPr>
        <w:t>03839/INFOEM/IP/RR/2021</w:t>
      </w:r>
      <w:r w:rsidRPr="00E420B1">
        <w:rPr>
          <w:rFonts w:ascii="Palatino Linotype" w:eastAsia="Palatino Linotype" w:hAnsi="Palatino Linotype" w:cs="Palatino Linotype"/>
        </w:rPr>
        <w:t>,</w:t>
      </w:r>
      <w:r w:rsidR="007E2BDA" w:rsidRPr="00E420B1">
        <w:rPr>
          <w:rFonts w:ascii="Palatino Linotype" w:eastAsia="Palatino Linotype" w:hAnsi="Palatino Linotype" w:cs="Palatino Linotype"/>
        </w:rPr>
        <w:t xml:space="preserve"> por lo que, </w:t>
      </w:r>
      <w:r w:rsidR="00B81C55" w:rsidRPr="00E420B1">
        <w:rPr>
          <w:rFonts w:ascii="Palatino Linotype" w:hAnsi="Palatino Linotype" w:cs="Arial"/>
        </w:rPr>
        <w:t>en</w:t>
      </w:r>
      <w:r w:rsidRPr="00E420B1">
        <w:rPr>
          <w:rFonts w:ascii="Palatino Linotype" w:hAnsi="Palatino Linotype" w:cs="Arial"/>
        </w:rPr>
        <w:t xml:space="preserve"> términos del </w:t>
      </w:r>
      <w:r w:rsidRPr="00E420B1">
        <w:rPr>
          <w:rFonts w:ascii="Palatino Linotype" w:hAnsi="Palatino Linotype" w:cs="Arial"/>
          <w:b/>
        </w:rPr>
        <w:t>Considerando Cuarto</w:t>
      </w:r>
      <w:r w:rsidR="009D7BC6" w:rsidRPr="00E420B1">
        <w:rPr>
          <w:rFonts w:ascii="Palatino Linotype" w:hAnsi="Palatino Linotype" w:cs="Arial"/>
        </w:rPr>
        <w:t xml:space="preserve"> de la presente resolución, se </w:t>
      </w:r>
      <w:r w:rsidR="00B864EC" w:rsidRPr="00E420B1">
        <w:rPr>
          <w:rFonts w:ascii="Palatino Linotype" w:hAnsi="Palatino Linotype" w:cs="Arial"/>
          <w:b/>
        </w:rPr>
        <w:t>MODIFI</w:t>
      </w:r>
      <w:r w:rsidR="00A963A4" w:rsidRPr="00E420B1">
        <w:rPr>
          <w:rFonts w:ascii="Palatino Linotype" w:hAnsi="Palatino Linotype" w:cs="Arial"/>
          <w:b/>
        </w:rPr>
        <w:t>C</w:t>
      </w:r>
      <w:r w:rsidR="005C0CEB" w:rsidRPr="00E420B1">
        <w:rPr>
          <w:rFonts w:ascii="Palatino Linotype" w:hAnsi="Palatino Linotype" w:cs="Arial"/>
          <w:b/>
        </w:rPr>
        <w:t>A</w:t>
      </w:r>
      <w:r w:rsidR="003B048E" w:rsidRPr="00E420B1">
        <w:rPr>
          <w:rFonts w:ascii="Palatino Linotype" w:hAnsi="Palatino Linotype" w:cs="Arial"/>
        </w:rPr>
        <w:t xml:space="preserve"> la respuesta emitida por la</w:t>
      </w:r>
      <w:r w:rsidR="00B81C55" w:rsidRPr="00E420B1">
        <w:rPr>
          <w:rFonts w:ascii="Palatino Linotype" w:hAnsi="Palatino Linotype" w:cs="Arial"/>
        </w:rPr>
        <w:t xml:space="preserve"> </w:t>
      </w:r>
      <w:r w:rsidR="003B048E" w:rsidRPr="00E420B1">
        <w:rPr>
          <w:rFonts w:ascii="Palatino Linotype" w:hAnsi="Palatino Linotype" w:cs="Arial"/>
        </w:rPr>
        <w:t>Comisión de Conciliación y Arbitraje Médico del Estado de México</w:t>
      </w:r>
      <w:r w:rsidR="003936BE" w:rsidRPr="00E420B1">
        <w:rPr>
          <w:rFonts w:ascii="Palatino Linotype" w:hAnsi="Palatino Linotype" w:cs="Arial"/>
        </w:rPr>
        <w:t>.</w:t>
      </w:r>
    </w:p>
    <w:p w14:paraId="631ABC96" w14:textId="0E03B653" w:rsidR="00057CB0" w:rsidRPr="00E420B1" w:rsidRDefault="005B49B8" w:rsidP="00057CB0">
      <w:pPr>
        <w:spacing w:before="240" w:after="240" w:line="360" w:lineRule="auto"/>
        <w:ind w:right="49"/>
        <w:jc w:val="both"/>
        <w:rPr>
          <w:rFonts w:ascii="Palatino Linotype" w:eastAsia="Palatino Linotype" w:hAnsi="Palatino Linotype" w:cs="Palatino Linotype"/>
        </w:rPr>
      </w:pPr>
      <w:r w:rsidRPr="00E420B1">
        <w:rPr>
          <w:rFonts w:ascii="Palatino Linotype" w:hAnsi="Palatino Linotype" w:cs="Arial"/>
          <w:b/>
        </w:rPr>
        <w:t>Segundo.</w:t>
      </w:r>
      <w:r w:rsidR="00B81C55" w:rsidRPr="00E420B1">
        <w:rPr>
          <w:rFonts w:ascii="Palatino Linotype" w:hAnsi="Palatino Linotype" w:cs="Arial"/>
          <w:b/>
          <w:sz w:val="28"/>
        </w:rPr>
        <w:t xml:space="preserve"> </w:t>
      </w:r>
      <w:r w:rsidR="00B81C55" w:rsidRPr="00E420B1">
        <w:rPr>
          <w:rFonts w:ascii="Palatino Linotype" w:hAnsi="Palatino Linotype" w:cs="Arial"/>
        </w:rPr>
        <w:t>Se</w:t>
      </w:r>
      <w:r w:rsidR="00B81C55" w:rsidRPr="00E420B1">
        <w:rPr>
          <w:rFonts w:ascii="Palatino Linotype" w:hAnsi="Palatino Linotype" w:cs="Arial"/>
          <w:b/>
        </w:rPr>
        <w:t xml:space="preserve"> ORDENA </w:t>
      </w:r>
      <w:r w:rsidR="00BB4A69" w:rsidRPr="00E420B1">
        <w:rPr>
          <w:rFonts w:ascii="Palatino Linotype" w:hAnsi="Palatino Linotype" w:cs="Arial"/>
        </w:rPr>
        <w:t>al Sujeto Obligado</w:t>
      </w:r>
      <w:r w:rsidR="00B81C55" w:rsidRPr="00E420B1">
        <w:rPr>
          <w:rFonts w:ascii="Palatino Linotype" w:hAnsi="Palatino Linotype" w:cs="Arial"/>
        </w:rPr>
        <w:t xml:space="preserve"> </w:t>
      </w:r>
      <w:r w:rsidR="00BB4A69" w:rsidRPr="00E420B1">
        <w:rPr>
          <w:rFonts w:ascii="Palatino Linotype" w:hAnsi="Palatino Linotype" w:cs="Arial"/>
        </w:rPr>
        <w:t>que</w:t>
      </w:r>
      <w:r w:rsidR="00E420B1">
        <w:rPr>
          <w:rFonts w:ascii="Palatino Linotype" w:hAnsi="Palatino Linotype" w:cs="Arial"/>
        </w:rPr>
        <w:t xml:space="preserve"> en términos del</w:t>
      </w:r>
      <w:r w:rsidRPr="00E420B1">
        <w:rPr>
          <w:rFonts w:ascii="Palatino Linotype" w:hAnsi="Palatino Linotype" w:cs="Arial"/>
        </w:rPr>
        <w:t xml:space="preserve"> </w:t>
      </w:r>
      <w:r w:rsidRPr="00E420B1">
        <w:rPr>
          <w:rFonts w:ascii="Palatino Linotype" w:hAnsi="Palatino Linotype" w:cs="Arial"/>
          <w:b/>
        </w:rPr>
        <w:t>C</w:t>
      </w:r>
      <w:r w:rsidR="00F0662B" w:rsidRPr="00E420B1">
        <w:rPr>
          <w:rFonts w:ascii="Palatino Linotype" w:hAnsi="Palatino Linotype" w:cs="Arial"/>
          <w:b/>
        </w:rPr>
        <w:t xml:space="preserve">onsiderando </w:t>
      </w:r>
      <w:r w:rsidRPr="00E420B1">
        <w:rPr>
          <w:rFonts w:ascii="Palatino Linotype" w:hAnsi="Palatino Linotype" w:cs="Arial"/>
          <w:b/>
        </w:rPr>
        <w:t xml:space="preserve">Cuarto </w:t>
      </w:r>
      <w:r w:rsidRPr="00E420B1">
        <w:rPr>
          <w:rFonts w:ascii="Palatino Linotype" w:hAnsi="Palatino Linotype" w:cs="Arial"/>
        </w:rPr>
        <w:t xml:space="preserve"> </w:t>
      </w:r>
      <w:r w:rsidR="00F0662B" w:rsidRPr="00E420B1">
        <w:rPr>
          <w:rFonts w:ascii="Palatino Linotype" w:hAnsi="Palatino Linotype" w:cs="Arial"/>
        </w:rPr>
        <w:t>de esta resolución</w:t>
      </w:r>
      <w:r w:rsidR="00F0662B" w:rsidRPr="00E420B1">
        <w:rPr>
          <w:rFonts w:ascii="Palatino Linotype" w:hAnsi="Palatino Linotype"/>
          <w:bCs/>
        </w:rPr>
        <w:t xml:space="preserve"> </w:t>
      </w:r>
      <w:r w:rsidR="00F0662B" w:rsidRPr="00E420B1">
        <w:rPr>
          <w:rFonts w:ascii="Palatino Linotype" w:eastAsia="Palatino Linotype" w:hAnsi="Palatino Linotype" w:cs="Palatino Linotype"/>
        </w:rPr>
        <w:t xml:space="preserve">haga entrega al recurrente </w:t>
      </w:r>
      <w:r w:rsidR="00F0662B" w:rsidRPr="00E420B1">
        <w:rPr>
          <w:rFonts w:ascii="Palatino Linotype" w:hAnsi="Palatino Linotype"/>
        </w:rPr>
        <w:t xml:space="preserve">a través del </w:t>
      </w:r>
      <w:r w:rsidR="00F0662B" w:rsidRPr="00E420B1">
        <w:rPr>
          <w:rFonts w:ascii="Palatino Linotype" w:hAnsi="Palatino Linotype"/>
          <w:b/>
        </w:rPr>
        <w:t>SAIMEX,</w:t>
      </w:r>
      <w:r w:rsidR="00F0662B" w:rsidRPr="00E420B1">
        <w:rPr>
          <w:rFonts w:ascii="Palatino Linotype" w:hAnsi="Palatino Linotype"/>
        </w:rPr>
        <w:t xml:space="preserve"> </w:t>
      </w:r>
      <w:r w:rsidR="001865EC" w:rsidRPr="00E420B1">
        <w:rPr>
          <w:rFonts w:ascii="Palatino Linotype" w:hAnsi="Palatino Linotype" w:cs="Arial"/>
          <w:b/>
        </w:rPr>
        <w:t>previa búsqueda exhaustiva y razonable</w:t>
      </w:r>
      <w:r w:rsidR="001865EC" w:rsidRPr="00E420B1">
        <w:rPr>
          <w:rFonts w:ascii="Palatino Linotype" w:hAnsi="Palatino Linotype" w:cs="Arial"/>
        </w:rPr>
        <w:t xml:space="preserve">, </w:t>
      </w:r>
      <w:r w:rsidR="00F0662B" w:rsidRPr="00E420B1">
        <w:rPr>
          <w:rFonts w:ascii="Palatino Linotype" w:eastAsia="Palatino Linotype" w:hAnsi="Palatino Linotype" w:cs="Palatino Linotype"/>
        </w:rPr>
        <w:t>en versión pública de ser procedente,</w:t>
      </w:r>
      <w:r w:rsidR="005173C3" w:rsidRPr="00E420B1">
        <w:rPr>
          <w:rFonts w:ascii="Palatino Linotype" w:eastAsia="Palatino Linotype" w:hAnsi="Palatino Linotype" w:cs="Palatino Linotype"/>
        </w:rPr>
        <w:t xml:space="preserve"> </w:t>
      </w:r>
      <w:r w:rsidR="00E14171" w:rsidRPr="00E420B1">
        <w:rPr>
          <w:rFonts w:ascii="Palatino Linotype" w:eastAsia="Palatino Linotype" w:hAnsi="Palatino Linotype" w:cs="Palatino Linotype"/>
        </w:rPr>
        <w:t>de</w:t>
      </w:r>
      <w:r w:rsidR="00F732EB" w:rsidRPr="00E420B1">
        <w:rPr>
          <w:rFonts w:ascii="Palatino Linotype" w:eastAsia="Palatino Linotype" w:hAnsi="Palatino Linotype" w:cs="Palatino Linotype"/>
        </w:rPr>
        <w:t>l soporte documental que dé cuenta de</w:t>
      </w:r>
      <w:r w:rsidR="00E14171" w:rsidRPr="00E420B1">
        <w:rPr>
          <w:rFonts w:ascii="Palatino Linotype" w:eastAsia="Palatino Linotype" w:hAnsi="Palatino Linotype" w:cs="Palatino Linotype"/>
        </w:rPr>
        <w:t xml:space="preserve"> </w:t>
      </w:r>
      <w:r w:rsidR="00F0662B" w:rsidRPr="00E420B1">
        <w:rPr>
          <w:rFonts w:ascii="Palatino Linotype" w:eastAsia="Palatino Linotype" w:hAnsi="Palatino Linotype" w:cs="Palatino Linotype"/>
        </w:rPr>
        <w:t>lo siguiente:</w:t>
      </w:r>
    </w:p>
    <w:p w14:paraId="62DF9343" w14:textId="1CEC5E4D" w:rsidR="00F732EB" w:rsidRPr="00E420B1" w:rsidRDefault="003936BE" w:rsidP="005F5626">
      <w:pPr>
        <w:spacing w:before="240" w:after="240" w:line="360" w:lineRule="auto"/>
        <w:ind w:left="567" w:right="900"/>
        <w:jc w:val="both"/>
        <w:rPr>
          <w:rFonts w:ascii="Palatino Linotype" w:eastAsia="Palatino Linotype" w:hAnsi="Palatino Linotype" w:cs="Palatino Linotype"/>
          <w:b/>
        </w:rPr>
      </w:pPr>
      <w:r w:rsidRPr="00E420B1">
        <w:rPr>
          <w:rFonts w:ascii="Palatino Linotype" w:eastAsia="Palatino Linotype" w:hAnsi="Palatino Linotype" w:cs="Palatino Linotype"/>
          <w:b/>
        </w:rPr>
        <w:t xml:space="preserve">1.- El número de Cedula </w:t>
      </w:r>
      <w:r w:rsidR="00271266" w:rsidRPr="00E420B1">
        <w:rPr>
          <w:rFonts w:ascii="Palatino Linotype" w:eastAsia="Palatino Linotype" w:hAnsi="Palatino Linotype" w:cs="Palatino Linotype"/>
          <w:b/>
        </w:rPr>
        <w:t>P</w:t>
      </w:r>
      <w:r w:rsidRPr="00E420B1">
        <w:rPr>
          <w:rFonts w:ascii="Palatino Linotype" w:eastAsia="Palatino Linotype" w:hAnsi="Palatino Linotype" w:cs="Palatino Linotype"/>
          <w:b/>
        </w:rPr>
        <w:t xml:space="preserve">rofesional del Titular de la Unidad de Transparencia en funciones al 07 de junio de 2021. </w:t>
      </w:r>
    </w:p>
    <w:p w14:paraId="014273FF" w14:textId="749AAAC3" w:rsidR="00F0662B" w:rsidRPr="00E420B1" w:rsidRDefault="00E14171" w:rsidP="005B49B8">
      <w:pPr>
        <w:spacing w:before="240" w:after="240"/>
        <w:ind w:left="567" w:right="900"/>
        <w:jc w:val="both"/>
        <w:rPr>
          <w:rFonts w:ascii="Palatino Linotype" w:hAnsi="Palatino Linotype"/>
          <w:i/>
          <w:sz w:val="22"/>
        </w:rPr>
      </w:pPr>
      <w:r w:rsidRPr="00E420B1">
        <w:rPr>
          <w:rFonts w:ascii="Palatino Linotype" w:hAnsi="Palatino Linotype"/>
          <w:i/>
          <w:sz w:val="22"/>
        </w:rPr>
        <w:t>D</w:t>
      </w:r>
      <w:r w:rsidR="00F0662B" w:rsidRPr="00E420B1">
        <w:rPr>
          <w:rFonts w:ascii="Palatino Linotype" w:hAnsi="Palatino Linotype"/>
          <w:i/>
          <w:sz w:val="22"/>
        </w:rPr>
        <w:t>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w:t>
      </w:r>
      <w:r w:rsidR="00057CB0" w:rsidRPr="00E420B1">
        <w:rPr>
          <w:rFonts w:ascii="Palatino Linotype" w:hAnsi="Palatino Linotype"/>
          <w:i/>
          <w:sz w:val="22"/>
        </w:rPr>
        <w:t>en y se pongan a disposición de</w:t>
      </w:r>
      <w:r w:rsidR="00E81BCB" w:rsidRPr="00E420B1">
        <w:rPr>
          <w:rFonts w:ascii="Palatino Linotype" w:hAnsi="Palatino Linotype"/>
          <w:i/>
          <w:sz w:val="22"/>
        </w:rPr>
        <w:t>l recurrente</w:t>
      </w:r>
      <w:r w:rsidR="00F0662B" w:rsidRPr="00E420B1">
        <w:rPr>
          <w:rFonts w:ascii="Palatino Linotype" w:hAnsi="Palatino Linotype"/>
          <w:i/>
          <w:sz w:val="22"/>
        </w:rPr>
        <w:t>, mismo que igualmente hará de su conocimiento.</w:t>
      </w:r>
    </w:p>
    <w:p w14:paraId="234CE060" w14:textId="04EA4F35" w:rsidR="00E728BC" w:rsidRPr="00E420B1" w:rsidRDefault="007D29DB" w:rsidP="00B864EC">
      <w:pPr>
        <w:autoSpaceDE w:val="0"/>
        <w:autoSpaceDN w:val="0"/>
        <w:adjustRightInd w:val="0"/>
        <w:spacing w:before="240" w:after="240"/>
        <w:ind w:left="567" w:right="902"/>
        <w:jc w:val="both"/>
        <w:rPr>
          <w:rFonts w:ascii="Palatino Linotype" w:hAnsi="Palatino Linotype" w:cs="Arial"/>
          <w:i/>
          <w:sz w:val="22"/>
          <w:szCs w:val="20"/>
          <w:lang w:eastAsia="en-US"/>
        </w:rPr>
      </w:pPr>
      <w:r w:rsidRPr="00E420B1">
        <w:rPr>
          <w:rFonts w:ascii="Palatino Linotype" w:hAnsi="Palatino Linotype" w:cs="Arial"/>
          <w:i/>
          <w:sz w:val="22"/>
          <w:szCs w:val="20"/>
          <w:lang w:eastAsia="en-US"/>
        </w:rPr>
        <w:t xml:space="preserve">De no contar con la información requerida derivado de una búsqueda exhaustiva y razonable, el Sujeto Obligado deberá </w:t>
      </w:r>
      <w:r w:rsidR="00D23D0B">
        <w:rPr>
          <w:rFonts w:ascii="Palatino Linotype" w:hAnsi="Palatino Linotype" w:cs="Arial"/>
          <w:i/>
          <w:sz w:val="22"/>
          <w:szCs w:val="20"/>
          <w:lang w:eastAsia="en-US"/>
        </w:rPr>
        <w:t>fundar y motivar dicho supuesto para tener por atendido el  requerimiento</w:t>
      </w:r>
      <w:r w:rsidRPr="00E420B1">
        <w:rPr>
          <w:rFonts w:ascii="Palatino Linotype" w:hAnsi="Palatino Linotype" w:cs="Arial"/>
          <w:i/>
          <w:sz w:val="22"/>
          <w:szCs w:val="20"/>
          <w:lang w:eastAsia="en-US"/>
        </w:rPr>
        <w:t>.</w:t>
      </w:r>
    </w:p>
    <w:p w14:paraId="69634900" w14:textId="7E8A7ED0" w:rsidR="00B81C55" w:rsidRPr="00E420B1" w:rsidRDefault="005B49B8" w:rsidP="00B81C55">
      <w:pPr>
        <w:autoSpaceDE w:val="0"/>
        <w:autoSpaceDN w:val="0"/>
        <w:adjustRightInd w:val="0"/>
        <w:spacing w:before="240" w:after="240" w:line="360" w:lineRule="auto"/>
        <w:jc w:val="both"/>
        <w:rPr>
          <w:rFonts w:ascii="Palatino Linotype" w:hAnsi="Palatino Linotype" w:cs="Arial"/>
          <w:lang w:val="es-MX" w:eastAsia="es-MX"/>
        </w:rPr>
      </w:pPr>
      <w:r w:rsidRPr="00E420B1">
        <w:rPr>
          <w:rFonts w:ascii="Palatino Linotype" w:hAnsi="Palatino Linotype" w:cs="Arial"/>
          <w:b/>
          <w:szCs w:val="28"/>
          <w:lang w:val="es-MX" w:eastAsia="es-MX"/>
        </w:rPr>
        <w:t>Tercero.</w:t>
      </w:r>
      <w:r w:rsidR="00B81C55" w:rsidRPr="00E420B1">
        <w:rPr>
          <w:rFonts w:ascii="Palatino Linotype" w:hAnsi="Palatino Linotype" w:cs="Arial"/>
          <w:b/>
          <w:sz w:val="28"/>
          <w:szCs w:val="28"/>
          <w:lang w:val="es-MX" w:eastAsia="es-MX"/>
        </w:rPr>
        <w:t xml:space="preserve">  </w:t>
      </w:r>
      <w:r w:rsidR="00B81C55" w:rsidRPr="00E420B1">
        <w:rPr>
          <w:rFonts w:ascii="Palatino Linotype" w:hAnsi="Palatino Linotype" w:cs="Arial"/>
          <w:b/>
          <w:lang w:val="es-MX" w:eastAsia="es-MX"/>
        </w:rPr>
        <w:t>Notifíquese,</w:t>
      </w:r>
      <w:r w:rsidR="00B81C55" w:rsidRPr="00E420B1">
        <w:rPr>
          <w:rFonts w:ascii="Palatino Linotype" w:hAnsi="Palatino Linotype" w:cs="Arial"/>
          <w:b/>
          <w:sz w:val="28"/>
          <w:szCs w:val="28"/>
          <w:lang w:val="es-MX" w:eastAsia="es-MX"/>
        </w:rPr>
        <w:t xml:space="preserve"> </w:t>
      </w:r>
      <w:r w:rsidR="00B81C55" w:rsidRPr="00E420B1">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w:t>
      </w:r>
      <w:r w:rsidR="00E14171" w:rsidRPr="00E420B1">
        <w:rPr>
          <w:rFonts w:ascii="Palatino Linotype" w:hAnsi="Palatino Linotype" w:cs="Arial"/>
          <w:lang w:val="es-MX" w:eastAsia="es-MX"/>
        </w:rPr>
        <w:t>rdenado dentro del plazo de quince</w:t>
      </w:r>
      <w:r w:rsidR="00B81C55" w:rsidRPr="00E420B1">
        <w:rPr>
          <w:rFonts w:ascii="Palatino Linotype" w:hAnsi="Palatino Linotype" w:cs="Arial"/>
          <w:lang w:val="es-MX" w:eastAsia="es-MX"/>
        </w:rPr>
        <w:t xml:space="preserve"> días hábiles, debiendo informar a este Instituto en un plazo de tres días hábiles siguientes sobre el cumplimiento dado a la presente resolución.</w:t>
      </w:r>
    </w:p>
    <w:p w14:paraId="5E45C3A7" w14:textId="3BED1D11" w:rsidR="001C0335" w:rsidRPr="00E420B1" w:rsidRDefault="005B49B8" w:rsidP="001C0335">
      <w:pPr>
        <w:spacing w:line="360" w:lineRule="auto"/>
        <w:jc w:val="both"/>
        <w:rPr>
          <w:rFonts w:ascii="Palatino Linotype" w:hAnsi="Palatino Linotype" w:cs="Arial"/>
          <w:lang w:val="es-MX" w:eastAsia="es-MX"/>
        </w:rPr>
      </w:pPr>
      <w:r w:rsidRPr="00E420B1">
        <w:rPr>
          <w:rFonts w:ascii="Palatino Linotype" w:hAnsi="Palatino Linotype" w:cs="Arial"/>
          <w:b/>
          <w:szCs w:val="28"/>
          <w:lang w:val="es-MX" w:eastAsia="es-MX"/>
        </w:rPr>
        <w:t>Cuarto.</w:t>
      </w:r>
      <w:r w:rsidR="001C0335" w:rsidRPr="00E420B1">
        <w:rPr>
          <w:rFonts w:ascii="Palatino Linotype" w:hAnsi="Palatino Linotype" w:cs="Arial"/>
          <w:b/>
          <w:sz w:val="28"/>
          <w:szCs w:val="28"/>
          <w:lang w:val="es-MX" w:eastAsia="es-MX"/>
        </w:rPr>
        <w:t xml:space="preserve"> </w:t>
      </w:r>
      <w:r w:rsidR="001C0335" w:rsidRPr="00E420B1">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F46DC1" w14:textId="1E847767" w:rsidR="00B81C55" w:rsidRPr="00E420B1" w:rsidRDefault="005B49B8" w:rsidP="00B81C55">
      <w:pPr>
        <w:autoSpaceDE w:val="0"/>
        <w:autoSpaceDN w:val="0"/>
        <w:adjustRightInd w:val="0"/>
        <w:spacing w:before="240" w:after="240" w:line="360" w:lineRule="auto"/>
        <w:jc w:val="both"/>
        <w:rPr>
          <w:rFonts w:ascii="Palatino Linotype" w:hAnsi="Palatino Linotype" w:cs="Arial"/>
          <w:lang w:val="es-MX" w:eastAsia="es-MX"/>
        </w:rPr>
      </w:pPr>
      <w:r w:rsidRPr="00E420B1">
        <w:rPr>
          <w:rFonts w:ascii="Palatino Linotype" w:hAnsi="Palatino Linotype" w:cs="Arial"/>
          <w:b/>
          <w:szCs w:val="28"/>
          <w:lang w:val="es-MX" w:eastAsia="es-MX"/>
        </w:rPr>
        <w:t xml:space="preserve">Quinto. </w:t>
      </w:r>
      <w:r w:rsidR="00B81C55" w:rsidRPr="00E420B1">
        <w:rPr>
          <w:rFonts w:ascii="Palatino Linotype" w:hAnsi="Palatino Linotype" w:cs="Arial"/>
          <w:b/>
          <w:lang w:val="es-MX" w:eastAsia="es-MX"/>
        </w:rPr>
        <w:t xml:space="preserve">Notifíquese, </w:t>
      </w:r>
      <w:r w:rsidR="00B81C55" w:rsidRPr="00E420B1">
        <w:rPr>
          <w:rFonts w:ascii="Palatino Linotype" w:hAnsi="Palatino Linotype" w:cs="Arial"/>
          <w:lang w:val="es-MX" w:eastAsia="es-MX"/>
        </w:rPr>
        <w:t xml:space="preserve">al recurrente la presente resolución, así como que podrá impugnarla vía </w:t>
      </w:r>
      <w:r w:rsidR="00B81C55" w:rsidRPr="00E420B1">
        <w:rPr>
          <w:rFonts w:ascii="Palatino Linotype" w:hAnsi="Palatino Linotype" w:cs="Arial"/>
          <w:b/>
          <w:lang w:val="es-MX" w:eastAsia="es-MX"/>
        </w:rPr>
        <w:t>Juicio de Amparo</w:t>
      </w:r>
      <w:r w:rsidR="00B81C55" w:rsidRPr="00E420B1">
        <w:rPr>
          <w:rFonts w:ascii="Palatino Linotype" w:hAnsi="Palatino Linotype" w:cs="Arial"/>
          <w:lang w:val="es-MX" w:eastAsia="es-MX"/>
        </w:rPr>
        <w:t xml:space="preserve"> en los términos de las leyes aplicables, de conformidad con lo establecido en el artículo 196 de la Ley de Transparencia y Acceso a la Información Pública del Estado de México y Municipios. </w:t>
      </w:r>
    </w:p>
    <w:p w14:paraId="389549C3" w14:textId="77777777" w:rsidR="00925F23" w:rsidRDefault="00925F23" w:rsidP="00925F23">
      <w:pPr>
        <w:spacing w:line="360" w:lineRule="auto"/>
        <w:ind w:right="49"/>
        <w:jc w:val="both"/>
        <w:rPr>
          <w:rFonts w:ascii="Palatino Linotype" w:hAnsi="Palatino Linotype"/>
        </w:rPr>
      </w:pPr>
      <w:r w:rsidRPr="00103D0E">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w:t>
      </w:r>
      <w:r>
        <w:rPr>
          <w:rFonts w:ascii="Palatino Linotype" w:hAnsi="Palatino Linotype"/>
        </w:rPr>
        <w:t xml:space="preserve"> PRIMERA</w:t>
      </w:r>
      <w:r w:rsidRPr="00103D0E">
        <w:rPr>
          <w:rFonts w:ascii="Palatino Linotype" w:hAnsi="Palatino Linotype"/>
        </w:rPr>
        <w:t xml:space="preserve"> SESIÓN ORDINARIA CELEBRADA EL </w:t>
      </w:r>
      <w:r>
        <w:rPr>
          <w:rFonts w:ascii="Palatino Linotype" w:hAnsi="Palatino Linotype"/>
        </w:rPr>
        <w:t>OCHO</w:t>
      </w:r>
      <w:r w:rsidRPr="00103D0E">
        <w:rPr>
          <w:rFonts w:ascii="Palatino Linotype" w:hAnsi="Palatino Linotype"/>
        </w:rPr>
        <w:t xml:space="preserve"> DE SEPTIEMBRE DE DOS MIL VEINTIUNO, ANTE EL SECRETARIO TÉCNICO DEL PLENO ALEXIS TAPIA RAMÍREZ.</w:t>
      </w:r>
    </w:p>
    <w:p w14:paraId="21905AC8" w14:textId="77777777" w:rsidR="00925F23" w:rsidRDefault="00925F23" w:rsidP="00925F23">
      <w:pPr>
        <w:spacing w:line="360" w:lineRule="auto"/>
        <w:ind w:right="49"/>
        <w:jc w:val="both"/>
        <w:rPr>
          <w:rFonts w:ascii="Palatino Linotype" w:hAnsi="Palatino Linotype"/>
        </w:rPr>
      </w:pPr>
    </w:p>
    <w:p w14:paraId="39F7707D" w14:textId="77777777" w:rsidR="00925F23" w:rsidRDefault="00925F23" w:rsidP="00925F23">
      <w:pPr>
        <w:spacing w:line="360" w:lineRule="auto"/>
        <w:ind w:right="49"/>
        <w:jc w:val="both"/>
        <w:rPr>
          <w:rFonts w:ascii="Palatino Linotype" w:hAnsi="Palatino Linotype"/>
        </w:rPr>
      </w:pPr>
    </w:p>
    <w:p w14:paraId="64A35056" w14:textId="77777777" w:rsidR="00925F23" w:rsidRDefault="00925F23" w:rsidP="00925F23">
      <w:pPr>
        <w:spacing w:line="360" w:lineRule="auto"/>
        <w:ind w:right="49"/>
        <w:jc w:val="both"/>
        <w:rPr>
          <w:rFonts w:ascii="Palatino Linotype" w:hAnsi="Palatino Linotype"/>
        </w:rPr>
      </w:pPr>
    </w:p>
    <w:p w14:paraId="684DE6C8" w14:textId="77777777" w:rsidR="00925F23" w:rsidRDefault="00925F23" w:rsidP="00925F23">
      <w:pPr>
        <w:spacing w:line="360" w:lineRule="auto"/>
        <w:ind w:right="49"/>
        <w:jc w:val="both"/>
        <w:rPr>
          <w:rFonts w:ascii="Palatino Linotype" w:hAnsi="Palatino Linotype"/>
        </w:rPr>
      </w:pPr>
    </w:p>
    <w:p w14:paraId="0F9B63F2" w14:textId="77777777" w:rsidR="00925F23" w:rsidRDefault="00925F23" w:rsidP="00925F23">
      <w:pPr>
        <w:spacing w:line="360" w:lineRule="auto"/>
        <w:ind w:right="49"/>
        <w:jc w:val="both"/>
        <w:rPr>
          <w:rFonts w:ascii="Palatino Linotype" w:hAnsi="Palatino Linotype"/>
        </w:rPr>
      </w:pPr>
    </w:p>
    <w:p w14:paraId="5755F3DC" w14:textId="77777777" w:rsidR="00925F23" w:rsidRDefault="00925F23" w:rsidP="00925F23">
      <w:pPr>
        <w:spacing w:line="360" w:lineRule="auto"/>
        <w:ind w:right="49"/>
        <w:jc w:val="both"/>
        <w:rPr>
          <w:rFonts w:ascii="Palatino Linotype" w:hAnsi="Palatino Linotype"/>
        </w:rPr>
      </w:pPr>
    </w:p>
    <w:p w14:paraId="17791A90" w14:textId="77777777" w:rsidR="00925F23" w:rsidRDefault="00925F23" w:rsidP="00925F23">
      <w:pPr>
        <w:spacing w:line="360" w:lineRule="auto"/>
        <w:ind w:right="49"/>
        <w:jc w:val="both"/>
        <w:rPr>
          <w:rFonts w:ascii="Palatino Linotype" w:hAnsi="Palatino Linotype"/>
        </w:rPr>
      </w:pPr>
    </w:p>
    <w:p w14:paraId="1BFCBF69" w14:textId="77777777" w:rsidR="00925F23" w:rsidRDefault="00925F23" w:rsidP="00925F23">
      <w:pPr>
        <w:spacing w:line="360" w:lineRule="auto"/>
        <w:ind w:right="49"/>
        <w:jc w:val="both"/>
        <w:rPr>
          <w:rFonts w:ascii="Palatino Linotype" w:hAnsi="Palatino Linotype"/>
        </w:rPr>
      </w:pPr>
    </w:p>
    <w:p w14:paraId="4A47E25B" w14:textId="77777777" w:rsidR="00925F23" w:rsidRDefault="00925F23" w:rsidP="00925F23">
      <w:pPr>
        <w:spacing w:line="360" w:lineRule="auto"/>
        <w:ind w:right="49"/>
        <w:jc w:val="both"/>
        <w:rPr>
          <w:rFonts w:ascii="Palatino Linotype" w:hAnsi="Palatino Linotype"/>
        </w:rPr>
      </w:pPr>
    </w:p>
    <w:p w14:paraId="42C39446" w14:textId="77777777" w:rsidR="00925F23" w:rsidRDefault="00925F23" w:rsidP="00925F23">
      <w:pPr>
        <w:spacing w:line="360" w:lineRule="auto"/>
        <w:ind w:right="49"/>
        <w:jc w:val="both"/>
        <w:rPr>
          <w:rFonts w:ascii="Palatino Linotype" w:hAnsi="Palatino Linotype"/>
        </w:rPr>
      </w:pPr>
    </w:p>
    <w:p w14:paraId="641C2BC0" w14:textId="77777777" w:rsidR="00925F23" w:rsidRDefault="00925F23" w:rsidP="00925F23">
      <w:pPr>
        <w:spacing w:line="360" w:lineRule="auto"/>
        <w:ind w:right="49"/>
        <w:jc w:val="both"/>
        <w:rPr>
          <w:rFonts w:ascii="Palatino Linotype" w:hAnsi="Palatino Linotype"/>
        </w:rPr>
      </w:pPr>
    </w:p>
    <w:p w14:paraId="27C75B4A" w14:textId="77777777" w:rsidR="00925F23" w:rsidRDefault="00925F23" w:rsidP="00925F23">
      <w:pPr>
        <w:spacing w:line="360" w:lineRule="auto"/>
        <w:ind w:right="49"/>
        <w:jc w:val="both"/>
        <w:rPr>
          <w:rFonts w:ascii="Palatino Linotype" w:hAnsi="Palatino Linotype"/>
        </w:rPr>
      </w:pPr>
    </w:p>
    <w:p w14:paraId="2605E6FF" w14:textId="77777777" w:rsidR="00925F23" w:rsidRDefault="00925F23" w:rsidP="00925F23">
      <w:pPr>
        <w:spacing w:line="360" w:lineRule="auto"/>
        <w:ind w:right="49"/>
        <w:jc w:val="both"/>
        <w:rPr>
          <w:rFonts w:ascii="Palatino Linotype" w:hAnsi="Palatino Linotype"/>
        </w:rPr>
      </w:pPr>
    </w:p>
    <w:p w14:paraId="4B7B988E" w14:textId="77777777" w:rsidR="00925F23" w:rsidRPr="00103D0E" w:rsidRDefault="00925F23" w:rsidP="00925F23">
      <w:pPr>
        <w:spacing w:line="360" w:lineRule="auto"/>
        <w:ind w:right="49"/>
        <w:jc w:val="both"/>
        <w:rPr>
          <w:rFonts w:ascii="Palatino Linotype" w:hAnsi="Palatino Linotype"/>
        </w:rPr>
      </w:pPr>
    </w:p>
    <w:p w14:paraId="73015D1A" w14:textId="0508AB03" w:rsidR="008E7698" w:rsidRPr="00BB78FC" w:rsidRDefault="008E7698" w:rsidP="009D2860">
      <w:pPr>
        <w:autoSpaceDE w:val="0"/>
        <w:autoSpaceDN w:val="0"/>
        <w:adjustRightInd w:val="0"/>
        <w:spacing w:before="240" w:after="240" w:line="360" w:lineRule="auto"/>
        <w:jc w:val="both"/>
        <w:rPr>
          <w:rFonts w:ascii="Palatino Linotype" w:eastAsia="Arial Unicode MS" w:hAnsi="Palatino Linotype" w:cs="Arial"/>
        </w:rPr>
      </w:pPr>
    </w:p>
    <w:sectPr w:rsidR="008E7698" w:rsidRPr="00BB78FC" w:rsidSect="009F07F4">
      <w:headerReference w:type="default" r:id="rId11"/>
      <w:footerReference w:type="default" r:id="rId12"/>
      <w:headerReference w:type="first" r:id="rId13"/>
      <w:footerReference w:type="first" r:id="rId1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37188" w14:textId="77777777" w:rsidR="00227FF6" w:rsidRDefault="00227FF6" w:rsidP="00C80F8C">
      <w:r>
        <w:separator/>
      </w:r>
    </w:p>
  </w:endnote>
  <w:endnote w:type="continuationSeparator" w:id="0">
    <w:p w14:paraId="59222D76" w14:textId="77777777" w:rsidR="00227FF6" w:rsidRDefault="00227FF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92B6B78" w:rsidR="00227FF6" w:rsidRDefault="00227FF6"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849CF">
      <w:rPr>
        <w:rFonts w:ascii="Arial" w:hAnsi="Arial" w:cs="Arial"/>
        <w:b/>
        <w:bCs/>
        <w:noProof/>
        <w:sz w:val="20"/>
        <w:szCs w:val="20"/>
      </w:rPr>
      <w:t>30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849CF">
      <w:rPr>
        <w:rFonts w:ascii="Arial" w:hAnsi="Arial" w:cs="Arial"/>
        <w:b/>
        <w:bCs/>
        <w:noProof/>
        <w:sz w:val="20"/>
        <w:szCs w:val="20"/>
      </w:rPr>
      <w:t>34</w:t>
    </w:r>
    <w:r>
      <w:rPr>
        <w:rFonts w:ascii="Arial" w:hAnsi="Arial" w:cs="Arial"/>
        <w:b/>
        <w:bCs/>
        <w:sz w:val="20"/>
        <w:szCs w:val="20"/>
      </w:rPr>
      <w:fldChar w:fldCharType="end"/>
    </w:r>
  </w:p>
  <w:p w14:paraId="1192A578" w14:textId="77777777" w:rsidR="00227FF6" w:rsidRDefault="00227FF6" w:rsidP="00935A0D">
    <w:pPr>
      <w:pStyle w:val="Piedepgina"/>
      <w:rPr>
        <w:rFonts w:ascii="Times New Roman" w:hAnsi="Times New Roman" w:cs="Times New Roman"/>
      </w:rPr>
    </w:pPr>
  </w:p>
  <w:p w14:paraId="14A770F8" w14:textId="77777777" w:rsidR="00227FF6" w:rsidRDefault="00227FF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81F466E" w:rsidR="00227FF6" w:rsidRDefault="00227FF6"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849C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849CF">
      <w:rPr>
        <w:rFonts w:ascii="Arial" w:hAnsi="Arial" w:cs="Arial"/>
        <w:b/>
        <w:bCs/>
        <w:noProof/>
        <w:sz w:val="20"/>
        <w:szCs w:val="20"/>
      </w:rPr>
      <w:t>34</w:t>
    </w:r>
    <w:r>
      <w:rPr>
        <w:rFonts w:ascii="Arial" w:hAnsi="Arial" w:cs="Arial"/>
        <w:b/>
        <w:bCs/>
        <w:sz w:val="20"/>
        <w:szCs w:val="20"/>
      </w:rPr>
      <w:fldChar w:fldCharType="end"/>
    </w:r>
  </w:p>
  <w:p w14:paraId="5D98ABD5" w14:textId="77777777" w:rsidR="00227FF6" w:rsidRDefault="00227F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9B7C8" w14:textId="77777777" w:rsidR="00227FF6" w:rsidRDefault="00227FF6" w:rsidP="00C80F8C">
      <w:r>
        <w:separator/>
      </w:r>
    </w:p>
  </w:footnote>
  <w:footnote w:type="continuationSeparator" w:id="0">
    <w:p w14:paraId="605AEEE9" w14:textId="77777777" w:rsidR="00227FF6" w:rsidRDefault="00227FF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227FF6" w:rsidRPr="00095FB7" w14:paraId="6B4E3B81" w14:textId="77777777" w:rsidTr="009D4854">
      <w:tc>
        <w:tcPr>
          <w:tcW w:w="2553" w:type="dxa"/>
          <w:vAlign w:val="center"/>
          <w:hideMark/>
        </w:tcPr>
        <w:p w14:paraId="0ABBC6C0" w14:textId="56B6DC1A" w:rsidR="00227FF6" w:rsidRPr="00095FB7" w:rsidRDefault="00227FF6" w:rsidP="009D4854">
          <w:pPr>
            <w:rPr>
              <w:rFonts w:ascii="Palatino Linotype" w:hAnsi="Palatino Linotype"/>
              <w:b/>
              <w:sz w:val="22"/>
              <w:szCs w:val="22"/>
              <w:lang w:val="es-ES_tradnl"/>
            </w:rPr>
          </w:pPr>
          <w:r w:rsidRPr="00095FB7">
            <w:rPr>
              <w:rFonts w:ascii="Palatino Linotype" w:hAnsi="Palatino Linotype"/>
              <w:b/>
              <w:sz w:val="22"/>
              <w:szCs w:val="22"/>
              <w:lang w:val="es-ES_tradnl"/>
            </w:rPr>
            <w:t>Recurso de Revisión:</w:t>
          </w:r>
        </w:p>
      </w:tc>
      <w:tc>
        <w:tcPr>
          <w:tcW w:w="3687" w:type="dxa"/>
          <w:vAlign w:val="center"/>
          <w:hideMark/>
        </w:tcPr>
        <w:p w14:paraId="60C471CA" w14:textId="4B701176" w:rsidR="00227FF6" w:rsidRPr="00095FB7" w:rsidRDefault="00227FF6" w:rsidP="00095FB7">
          <w:pPr>
            <w:ind w:right="666"/>
            <w:rPr>
              <w:rFonts w:ascii="Palatino Linotype" w:hAnsi="Palatino Linotype"/>
              <w:b/>
              <w:sz w:val="22"/>
              <w:szCs w:val="22"/>
              <w:lang w:val="es-ES_tradnl"/>
            </w:rPr>
          </w:pPr>
          <w:r w:rsidRPr="00A05B45">
            <w:rPr>
              <w:rFonts w:ascii="Palatino Linotype" w:eastAsiaTheme="minorEastAsia" w:hAnsi="Palatino Linotype" w:cs="Arial"/>
              <w:b/>
              <w:bCs/>
              <w:sz w:val="22"/>
              <w:szCs w:val="22"/>
              <w:lang w:val="es-MX"/>
            </w:rPr>
            <w:t>03839/INFOEM/IP/RR/2021</w:t>
          </w:r>
        </w:p>
      </w:tc>
    </w:tr>
    <w:tr w:rsidR="00227FF6" w:rsidRPr="00095FB7" w14:paraId="31CB780F" w14:textId="77777777" w:rsidTr="009D4854">
      <w:trPr>
        <w:trHeight w:val="228"/>
      </w:trPr>
      <w:tc>
        <w:tcPr>
          <w:tcW w:w="2553" w:type="dxa"/>
          <w:vAlign w:val="center"/>
          <w:hideMark/>
        </w:tcPr>
        <w:p w14:paraId="4F49CB4A" w14:textId="40575396" w:rsidR="00227FF6" w:rsidRPr="00095FB7" w:rsidRDefault="00227FF6" w:rsidP="009D4854">
          <w:pPr>
            <w:rPr>
              <w:rFonts w:ascii="Palatino Linotype" w:hAnsi="Palatino Linotype"/>
              <w:b/>
              <w:sz w:val="22"/>
              <w:szCs w:val="22"/>
              <w:lang w:val="es-ES_tradnl"/>
            </w:rPr>
          </w:pPr>
          <w:r w:rsidRPr="00095FB7">
            <w:rPr>
              <w:rFonts w:ascii="Palatino Linotype" w:hAnsi="Palatino Linotype"/>
              <w:b/>
              <w:sz w:val="22"/>
              <w:szCs w:val="22"/>
              <w:lang w:val="es-ES_tradnl"/>
            </w:rPr>
            <w:t>Sujeto Obligado:</w:t>
          </w:r>
        </w:p>
      </w:tc>
      <w:tc>
        <w:tcPr>
          <w:tcW w:w="3687" w:type="dxa"/>
          <w:vAlign w:val="center"/>
          <w:hideMark/>
        </w:tcPr>
        <w:p w14:paraId="5D08B318" w14:textId="43BA1DBD" w:rsidR="00227FF6" w:rsidRPr="00095FB7" w:rsidRDefault="00227FF6" w:rsidP="00673848">
          <w:pPr>
            <w:ind w:right="1514"/>
            <w:jc w:val="both"/>
            <w:rPr>
              <w:rFonts w:ascii="Palatino Linotype" w:hAnsi="Palatino Linotype"/>
              <w:b/>
              <w:sz w:val="22"/>
              <w:szCs w:val="22"/>
              <w:lang w:val="es-ES_tradnl"/>
            </w:rPr>
          </w:pPr>
          <w:r w:rsidRPr="00A05B45">
            <w:rPr>
              <w:rFonts w:ascii="Palatino Linotype" w:hAnsi="Palatino Linotype"/>
              <w:b/>
              <w:sz w:val="22"/>
              <w:szCs w:val="22"/>
              <w:lang w:val="es-ES_tradnl"/>
            </w:rPr>
            <w:t>Comisión de Conciliación y Arbitraje Médico del Estado de México</w:t>
          </w:r>
        </w:p>
      </w:tc>
    </w:tr>
    <w:tr w:rsidR="00227FF6" w:rsidRPr="00095FB7" w14:paraId="69050F56" w14:textId="77777777" w:rsidTr="009D4854">
      <w:tc>
        <w:tcPr>
          <w:tcW w:w="2553" w:type="dxa"/>
          <w:vAlign w:val="center"/>
          <w:hideMark/>
        </w:tcPr>
        <w:p w14:paraId="65C9B735" w14:textId="722CA8BD" w:rsidR="00227FF6" w:rsidRPr="00095FB7" w:rsidRDefault="00227FF6" w:rsidP="009D4854">
          <w:pPr>
            <w:rPr>
              <w:rFonts w:ascii="Palatino Linotype" w:hAnsi="Palatino Linotype"/>
              <w:b/>
              <w:sz w:val="22"/>
              <w:szCs w:val="22"/>
              <w:lang w:val="es-ES_tradnl"/>
            </w:rPr>
          </w:pPr>
          <w:r>
            <w:rPr>
              <w:rFonts w:ascii="Palatino Linotype" w:hAnsi="Palatino Linotype"/>
              <w:b/>
              <w:sz w:val="22"/>
              <w:szCs w:val="22"/>
              <w:lang w:val="es-ES_tradnl"/>
            </w:rPr>
            <w:t>Comisionada</w:t>
          </w:r>
          <w:r w:rsidRPr="00095FB7">
            <w:rPr>
              <w:rFonts w:ascii="Palatino Linotype" w:hAnsi="Palatino Linotype"/>
              <w:b/>
              <w:sz w:val="22"/>
              <w:szCs w:val="22"/>
              <w:lang w:val="es-ES_tradnl"/>
            </w:rPr>
            <w:t xml:space="preserve"> ponente:</w:t>
          </w:r>
        </w:p>
      </w:tc>
      <w:tc>
        <w:tcPr>
          <w:tcW w:w="3687" w:type="dxa"/>
          <w:vAlign w:val="center"/>
          <w:hideMark/>
        </w:tcPr>
        <w:p w14:paraId="06864B57" w14:textId="64A4B297" w:rsidR="00227FF6" w:rsidRPr="00095FB7" w:rsidRDefault="00227FF6"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23403E59" w14:textId="712E7795" w:rsidR="00227FF6" w:rsidRDefault="00227FF6"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DB2835" wp14:editId="27D5F501">
          <wp:simplePos x="0" y="0"/>
          <wp:positionH relativeFrom="page">
            <wp:posOffset>97790</wp:posOffset>
          </wp:positionH>
          <wp:positionV relativeFrom="paragraph">
            <wp:posOffset>-1098550</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9952380" w:rsidR="00227FF6" w:rsidRDefault="00227FF6" w:rsidP="00C47D1B">
    <w:pPr>
      <w:pStyle w:val="Encabezado"/>
      <w:jc w:val="both"/>
    </w:pPr>
    <w:r>
      <w:rPr>
        <w:noProof/>
        <w:lang w:val="es-MX" w:eastAsia="es-MX"/>
      </w:rPr>
      <w:drawing>
        <wp:anchor distT="0" distB="0" distL="114300" distR="114300" simplePos="0" relativeHeight="251659264" behindDoc="1" locked="0" layoutInCell="1" allowOverlap="1" wp14:anchorId="697FEE3E" wp14:editId="6F0B829E">
          <wp:simplePos x="0" y="0"/>
          <wp:positionH relativeFrom="page">
            <wp:posOffset>106680</wp:posOffset>
          </wp:positionH>
          <wp:positionV relativeFrom="paragraph">
            <wp:posOffset>-354965</wp:posOffset>
          </wp:positionV>
          <wp:extent cx="7635600" cy="9943200"/>
          <wp:effectExtent l="0" t="0" r="381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227FF6" w14:paraId="477E149B" w14:textId="77777777" w:rsidTr="00C47D1B">
      <w:tc>
        <w:tcPr>
          <w:tcW w:w="2553" w:type="dxa"/>
          <w:vAlign w:val="center"/>
          <w:hideMark/>
        </w:tcPr>
        <w:p w14:paraId="5C0586E4" w14:textId="77777777" w:rsidR="00227FF6" w:rsidRDefault="00227FF6"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666CB6CC" w:rsidR="00227FF6" w:rsidRPr="004440AC" w:rsidRDefault="00227FF6" w:rsidP="008B18BC">
          <w:pPr>
            <w:rPr>
              <w:rFonts w:ascii="Palatino Linotype" w:hAnsi="Palatino Linotype"/>
              <w:b/>
              <w:sz w:val="22"/>
              <w:szCs w:val="22"/>
              <w:lang w:val="es-ES_tradnl"/>
            </w:rPr>
          </w:pPr>
          <w:r w:rsidRPr="00A05B45">
            <w:rPr>
              <w:rFonts w:ascii="Palatino Linotype" w:eastAsiaTheme="minorEastAsia" w:hAnsi="Palatino Linotype" w:cs="Arial"/>
              <w:b/>
              <w:bCs/>
              <w:sz w:val="22"/>
              <w:szCs w:val="22"/>
              <w:lang w:val="es-MX"/>
            </w:rPr>
            <w:t>03839/INFOEM/IP/RR/2021</w:t>
          </w:r>
        </w:p>
      </w:tc>
    </w:tr>
    <w:tr w:rsidR="00227FF6" w14:paraId="5B5BE21C" w14:textId="77777777" w:rsidTr="00C47D1B">
      <w:tc>
        <w:tcPr>
          <w:tcW w:w="2553" w:type="dxa"/>
          <w:vAlign w:val="center"/>
          <w:hideMark/>
        </w:tcPr>
        <w:p w14:paraId="4AE96902" w14:textId="4E063913" w:rsidR="00227FF6" w:rsidRDefault="00227FF6"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016F1C92" w:rsidR="00227FF6" w:rsidRPr="004440AC" w:rsidRDefault="006849CF" w:rsidP="00C47D1B">
          <w:pPr>
            <w:rPr>
              <w:rFonts w:ascii="Palatino Linotype" w:hAnsi="Palatino Linotype"/>
              <w:b/>
              <w:sz w:val="22"/>
              <w:szCs w:val="22"/>
              <w:lang w:val="es-ES_tradnl"/>
            </w:rPr>
          </w:pPr>
          <w:r>
            <w:rPr>
              <w:rFonts w:ascii="Palatino Linotype" w:eastAsia="Calibri" w:hAnsi="Palatino Linotype" w:cs="Tahoma"/>
              <w:lang w:val="es-MX" w:eastAsia="en-US"/>
            </w:rPr>
            <w:t>XXXXXXXXXXXXXXXX</w:t>
          </w:r>
        </w:p>
      </w:tc>
    </w:tr>
    <w:tr w:rsidR="00227FF6" w14:paraId="22601A11" w14:textId="77777777" w:rsidTr="00C47D1B">
      <w:trPr>
        <w:trHeight w:val="228"/>
      </w:trPr>
      <w:tc>
        <w:tcPr>
          <w:tcW w:w="2553" w:type="dxa"/>
          <w:vAlign w:val="center"/>
          <w:hideMark/>
        </w:tcPr>
        <w:p w14:paraId="6EFE221D" w14:textId="49C5F800" w:rsidR="00227FF6" w:rsidRDefault="00227FF6"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489B4377" w:rsidR="00227FF6" w:rsidRPr="004440AC" w:rsidRDefault="00227FF6" w:rsidP="003B614F">
          <w:pPr>
            <w:jc w:val="both"/>
            <w:rPr>
              <w:rFonts w:ascii="Palatino Linotype" w:hAnsi="Palatino Linotype"/>
              <w:b/>
              <w:sz w:val="22"/>
              <w:szCs w:val="22"/>
              <w:lang w:val="es-ES_tradnl"/>
            </w:rPr>
          </w:pPr>
          <w:r w:rsidRPr="00A05B45">
            <w:rPr>
              <w:rFonts w:ascii="Palatino Linotype" w:hAnsi="Palatino Linotype"/>
              <w:b/>
              <w:sz w:val="22"/>
              <w:szCs w:val="22"/>
              <w:lang w:val="es-ES_tradnl"/>
            </w:rPr>
            <w:t>Comisión de Conciliación y Arbitraje Médico del Estado de México</w:t>
          </w:r>
        </w:p>
      </w:tc>
    </w:tr>
    <w:tr w:rsidR="00227FF6" w14:paraId="2D6C630E" w14:textId="77777777" w:rsidTr="00C47D1B">
      <w:tc>
        <w:tcPr>
          <w:tcW w:w="2553" w:type="dxa"/>
          <w:vAlign w:val="center"/>
          <w:hideMark/>
        </w:tcPr>
        <w:p w14:paraId="5BD4C6DB" w14:textId="4E635FC6" w:rsidR="00227FF6" w:rsidRDefault="00227FF6"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65F0997C" w:rsidR="00227FF6" w:rsidRPr="004440AC" w:rsidRDefault="00227FF6"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227FF6" w:rsidRDefault="00227FF6"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C5A2A"/>
    <w:multiLevelType w:val="hybridMultilevel"/>
    <w:tmpl w:val="CDEA34D4"/>
    <w:lvl w:ilvl="0" w:tplc="C04245A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E465701"/>
    <w:multiLevelType w:val="hybridMultilevel"/>
    <w:tmpl w:val="7C82240A"/>
    <w:lvl w:ilvl="0" w:tplc="EF9A759C">
      <w:start w:val="1"/>
      <w:numFmt w:val="upperRoman"/>
      <w:lvlText w:val="%1."/>
      <w:lvlJc w:val="left"/>
      <w:pPr>
        <w:ind w:left="3263" w:hanging="720"/>
      </w:pPr>
      <w:rPr>
        <w:rFonts w:hint="default"/>
      </w:rPr>
    </w:lvl>
    <w:lvl w:ilvl="1" w:tplc="080A0019" w:tentative="1">
      <w:start w:val="1"/>
      <w:numFmt w:val="lowerLetter"/>
      <w:lvlText w:val="%2."/>
      <w:lvlJc w:val="left"/>
      <w:pPr>
        <w:ind w:left="3623" w:hanging="360"/>
      </w:pPr>
    </w:lvl>
    <w:lvl w:ilvl="2" w:tplc="080A001B" w:tentative="1">
      <w:start w:val="1"/>
      <w:numFmt w:val="lowerRoman"/>
      <w:lvlText w:val="%3."/>
      <w:lvlJc w:val="right"/>
      <w:pPr>
        <w:ind w:left="4343" w:hanging="180"/>
      </w:pPr>
    </w:lvl>
    <w:lvl w:ilvl="3" w:tplc="080A000F" w:tentative="1">
      <w:start w:val="1"/>
      <w:numFmt w:val="decimal"/>
      <w:lvlText w:val="%4."/>
      <w:lvlJc w:val="left"/>
      <w:pPr>
        <w:ind w:left="5063" w:hanging="360"/>
      </w:pPr>
    </w:lvl>
    <w:lvl w:ilvl="4" w:tplc="080A0019" w:tentative="1">
      <w:start w:val="1"/>
      <w:numFmt w:val="lowerLetter"/>
      <w:lvlText w:val="%5."/>
      <w:lvlJc w:val="left"/>
      <w:pPr>
        <w:ind w:left="5783" w:hanging="360"/>
      </w:pPr>
    </w:lvl>
    <w:lvl w:ilvl="5" w:tplc="080A001B" w:tentative="1">
      <w:start w:val="1"/>
      <w:numFmt w:val="lowerRoman"/>
      <w:lvlText w:val="%6."/>
      <w:lvlJc w:val="right"/>
      <w:pPr>
        <w:ind w:left="6503" w:hanging="180"/>
      </w:pPr>
    </w:lvl>
    <w:lvl w:ilvl="6" w:tplc="080A000F" w:tentative="1">
      <w:start w:val="1"/>
      <w:numFmt w:val="decimal"/>
      <w:lvlText w:val="%7."/>
      <w:lvlJc w:val="left"/>
      <w:pPr>
        <w:ind w:left="7223" w:hanging="360"/>
      </w:pPr>
    </w:lvl>
    <w:lvl w:ilvl="7" w:tplc="080A0019" w:tentative="1">
      <w:start w:val="1"/>
      <w:numFmt w:val="lowerLetter"/>
      <w:lvlText w:val="%8."/>
      <w:lvlJc w:val="left"/>
      <w:pPr>
        <w:ind w:left="7943" w:hanging="360"/>
      </w:pPr>
    </w:lvl>
    <w:lvl w:ilvl="8" w:tplc="080A001B" w:tentative="1">
      <w:start w:val="1"/>
      <w:numFmt w:val="lowerRoman"/>
      <w:lvlText w:val="%9."/>
      <w:lvlJc w:val="right"/>
      <w:pPr>
        <w:ind w:left="8663" w:hanging="180"/>
      </w:pPr>
    </w:lvl>
  </w:abstractNum>
  <w:abstractNum w:abstractNumId="2">
    <w:nsid w:val="130B361A"/>
    <w:multiLevelType w:val="hybridMultilevel"/>
    <w:tmpl w:val="C7BC112C"/>
    <w:lvl w:ilvl="0" w:tplc="D37268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5B663C3"/>
    <w:multiLevelType w:val="hybridMultilevel"/>
    <w:tmpl w:val="D3E20DE0"/>
    <w:lvl w:ilvl="0" w:tplc="68A027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B8E2722"/>
    <w:multiLevelType w:val="hybridMultilevel"/>
    <w:tmpl w:val="2F66C16C"/>
    <w:lvl w:ilvl="0" w:tplc="F8C67AAA">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0856AF"/>
    <w:multiLevelType w:val="hybridMultilevel"/>
    <w:tmpl w:val="711CA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230494"/>
    <w:multiLevelType w:val="hybridMultilevel"/>
    <w:tmpl w:val="5ABEA79A"/>
    <w:lvl w:ilvl="0" w:tplc="520895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707B12"/>
    <w:multiLevelType w:val="hybridMultilevel"/>
    <w:tmpl w:val="646031E4"/>
    <w:lvl w:ilvl="0" w:tplc="B0901A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34A67DC8"/>
    <w:multiLevelType w:val="hybridMultilevel"/>
    <w:tmpl w:val="4D5E791A"/>
    <w:lvl w:ilvl="0" w:tplc="BF8ABF6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41546244"/>
    <w:multiLevelType w:val="hybridMultilevel"/>
    <w:tmpl w:val="D0E45652"/>
    <w:lvl w:ilvl="0" w:tplc="6846ACCE">
      <w:start w:val="5"/>
      <w:numFmt w:val="bullet"/>
      <w:lvlText w:val="-"/>
      <w:lvlJc w:val="left"/>
      <w:pPr>
        <w:ind w:left="360" w:hanging="360"/>
      </w:pPr>
      <w:rPr>
        <w:rFonts w:ascii="Palatino Linotype" w:eastAsia="Times New Roman" w:hAnsi="Palatino Linotype"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4339253F"/>
    <w:multiLevelType w:val="hybridMultilevel"/>
    <w:tmpl w:val="19787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67651FB"/>
    <w:multiLevelType w:val="hybridMultilevel"/>
    <w:tmpl w:val="069AC644"/>
    <w:lvl w:ilvl="0" w:tplc="9086054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4D5E5D1C"/>
    <w:multiLevelType w:val="hybridMultilevel"/>
    <w:tmpl w:val="19C62AEA"/>
    <w:lvl w:ilvl="0" w:tplc="974494FE">
      <w:start w:val="1"/>
      <w:numFmt w:val="upperRoman"/>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4F1642CD"/>
    <w:multiLevelType w:val="hybridMultilevel"/>
    <w:tmpl w:val="CF129CA2"/>
    <w:lvl w:ilvl="0" w:tplc="9F70FE4C">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0F51F97"/>
    <w:multiLevelType w:val="hybridMultilevel"/>
    <w:tmpl w:val="A05A25BE"/>
    <w:lvl w:ilvl="0" w:tplc="5880987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57BE6898"/>
    <w:multiLevelType w:val="hybridMultilevel"/>
    <w:tmpl w:val="AF168B9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nsid w:val="6F3D3EA4"/>
    <w:multiLevelType w:val="hybridMultilevel"/>
    <w:tmpl w:val="EBB89068"/>
    <w:lvl w:ilvl="0" w:tplc="B57C0E80">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8604BA4"/>
    <w:multiLevelType w:val="hybridMultilevel"/>
    <w:tmpl w:val="487E986C"/>
    <w:lvl w:ilvl="0" w:tplc="D0061EB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nsid w:val="7B5F378E"/>
    <w:multiLevelType w:val="hybridMultilevel"/>
    <w:tmpl w:val="81169310"/>
    <w:lvl w:ilvl="0" w:tplc="B3BCA9EE">
      <w:start w:val="1"/>
      <w:numFmt w:val="bullet"/>
      <w:lvlText w:val="-"/>
      <w:lvlJc w:val="left"/>
      <w:pPr>
        <w:ind w:left="360" w:hanging="360"/>
      </w:pPr>
      <w:rPr>
        <w:rFonts w:ascii="Palatino Linotype" w:eastAsia="Times New Roman" w:hAnsi="Palatino Linotype"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
  </w:num>
  <w:num w:numId="3">
    <w:abstractNumId w:val="10"/>
  </w:num>
  <w:num w:numId="4">
    <w:abstractNumId w:val="19"/>
  </w:num>
  <w:num w:numId="5">
    <w:abstractNumId w:val="3"/>
  </w:num>
  <w:num w:numId="6">
    <w:abstractNumId w:val="15"/>
  </w:num>
  <w:num w:numId="7">
    <w:abstractNumId w:val="9"/>
  </w:num>
  <w:num w:numId="8">
    <w:abstractNumId w:val="12"/>
  </w:num>
  <w:num w:numId="9">
    <w:abstractNumId w:val="16"/>
  </w:num>
  <w:num w:numId="10">
    <w:abstractNumId w:val="8"/>
  </w:num>
  <w:num w:numId="11">
    <w:abstractNumId w:val="0"/>
  </w:num>
  <w:num w:numId="12">
    <w:abstractNumId w:val="14"/>
  </w:num>
  <w:num w:numId="13">
    <w:abstractNumId w:val="13"/>
  </w:num>
  <w:num w:numId="14">
    <w:abstractNumId w:val="6"/>
  </w:num>
  <w:num w:numId="15">
    <w:abstractNumId w:val="2"/>
  </w:num>
  <w:num w:numId="16">
    <w:abstractNumId w:val="17"/>
  </w:num>
  <w:num w:numId="17">
    <w:abstractNumId w:val="18"/>
  </w:num>
  <w:num w:numId="18">
    <w:abstractNumId w:val="20"/>
  </w:num>
  <w:num w:numId="19">
    <w:abstractNumId w:val="11"/>
  </w:num>
  <w:num w:numId="20">
    <w:abstractNumId w:val="7"/>
  </w:num>
  <w:num w:numId="21">
    <w:abstractNumId w:val="5"/>
  </w:num>
  <w:num w:numId="22">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B36"/>
    <w:rsid w:val="000035AE"/>
    <w:rsid w:val="000045A8"/>
    <w:rsid w:val="000061F4"/>
    <w:rsid w:val="0000625E"/>
    <w:rsid w:val="000064FC"/>
    <w:rsid w:val="0000746A"/>
    <w:rsid w:val="000115F7"/>
    <w:rsid w:val="00012A5F"/>
    <w:rsid w:val="00012D1B"/>
    <w:rsid w:val="00013819"/>
    <w:rsid w:val="000147FB"/>
    <w:rsid w:val="000151E0"/>
    <w:rsid w:val="000155EF"/>
    <w:rsid w:val="000163E2"/>
    <w:rsid w:val="00016D2D"/>
    <w:rsid w:val="00017BE1"/>
    <w:rsid w:val="00020A18"/>
    <w:rsid w:val="00021E8D"/>
    <w:rsid w:val="000239D7"/>
    <w:rsid w:val="00023C79"/>
    <w:rsid w:val="00024227"/>
    <w:rsid w:val="00024AE6"/>
    <w:rsid w:val="000252E9"/>
    <w:rsid w:val="00025532"/>
    <w:rsid w:val="00026705"/>
    <w:rsid w:val="00026D94"/>
    <w:rsid w:val="00027E08"/>
    <w:rsid w:val="0003080E"/>
    <w:rsid w:val="00030E35"/>
    <w:rsid w:val="000313AF"/>
    <w:rsid w:val="000314E8"/>
    <w:rsid w:val="0003178D"/>
    <w:rsid w:val="0003385D"/>
    <w:rsid w:val="00035413"/>
    <w:rsid w:val="000354B7"/>
    <w:rsid w:val="000359D8"/>
    <w:rsid w:val="00035B1B"/>
    <w:rsid w:val="00035F2E"/>
    <w:rsid w:val="00036575"/>
    <w:rsid w:val="00036B8A"/>
    <w:rsid w:val="00041464"/>
    <w:rsid w:val="00041731"/>
    <w:rsid w:val="00041BCD"/>
    <w:rsid w:val="000423C7"/>
    <w:rsid w:val="00042D0D"/>
    <w:rsid w:val="0004471E"/>
    <w:rsid w:val="00045165"/>
    <w:rsid w:val="00045FD8"/>
    <w:rsid w:val="00046578"/>
    <w:rsid w:val="00047F41"/>
    <w:rsid w:val="00051773"/>
    <w:rsid w:val="0005205E"/>
    <w:rsid w:val="00053D74"/>
    <w:rsid w:val="00054676"/>
    <w:rsid w:val="00054EFE"/>
    <w:rsid w:val="00055938"/>
    <w:rsid w:val="00057073"/>
    <w:rsid w:val="00057CB0"/>
    <w:rsid w:val="00060CD1"/>
    <w:rsid w:val="000646E3"/>
    <w:rsid w:val="0006676F"/>
    <w:rsid w:val="000667E0"/>
    <w:rsid w:val="00070A81"/>
    <w:rsid w:val="00071462"/>
    <w:rsid w:val="00071A99"/>
    <w:rsid w:val="00072D06"/>
    <w:rsid w:val="00074010"/>
    <w:rsid w:val="000752EF"/>
    <w:rsid w:val="00075D7A"/>
    <w:rsid w:val="00076CAF"/>
    <w:rsid w:val="0007730D"/>
    <w:rsid w:val="00077347"/>
    <w:rsid w:val="00077788"/>
    <w:rsid w:val="00077C21"/>
    <w:rsid w:val="00080C54"/>
    <w:rsid w:val="00080FA4"/>
    <w:rsid w:val="0008195D"/>
    <w:rsid w:val="00083058"/>
    <w:rsid w:val="0008542A"/>
    <w:rsid w:val="00085C91"/>
    <w:rsid w:val="00086EAA"/>
    <w:rsid w:val="00087498"/>
    <w:rsid w:val="00087514"/>
    <w:rsid w:val="00090EBA"/>
    <w:rsid w:val="00091682"/>
    <w:rsid w:val="0009456A"/>
    <w:rsid w:val="00094E67"/>
    <w:rsid w:val="00095FB7"/>
    <w:rsid w:val="0009719D"/>
    <w:rsid w:val="00097C05"/>
    <w:rsid w:val="00097EF0"/>
    <w:rsid w:val="000A05A2"/>
    <w:rsid w:val="000A0D0B"/>
    <w:rsid w:val="000A1C9A"/>
    <w:rsid w:val="000A1E1F"/>
    <w:rsid w:val="000A351A"/>
    <w:rsid w:val="000A3A51"/>
    <w:rsid w:val="000A4EC4"/>
    <w:rsid w:val="000A515A"/>
    <w:rsid w:val="000A577A"/>
    <w:rsid w:val="000A5B28"/>
    <w:rsid w:val="000A6651"/>
    <w:rsid w:val="000A6856"/>
    <w:rsid w:val="000A7C0E"/>
    <w:rsid w:val="000B0BF3"/>
    <w:rsid w:val="000B1437"/>
    <w:rsid w:val="000B2B61"/>
    <w:rsid w:val="000B2CE3"/>
    <w:rsid w:val="000B2FE2"/>
    <w:rsid w:val="000B3FFD"/>
    <w:rsid w:val="000B4E3D"/>
    <w:rsid w:val="000B5351"/>
    <w:rsid w:val="000B57CE"/>
    <w:rsid w:val="000B69A8"/>
    <w:rsid w:val="000B7101"/>
    <w:rsid w:val="000B7B5A"/>
    <w:rsid w:val="000C16AF"/>
    <w:rsid w:val="000C1B34"/>
    <w:rsid w:val="000C3D4F"/>
    <w:rsid w:val="000C4453"/>
    <w:rsid w:val="000C54A3"/>
    <w:rsid w:val="000C54B2"/>
    <w:rsid w:val="000C6204"/>
    <w:rsid w:val="000C72EB"/>
    <w:rsid w:val="000C7714"/>
    <w:rsid w:val="000C77C6"/>
    <w:rsid w:val="000C7C04"/>
    <w:rsid w:val="000D0395"/>
    <w:rsid w:val="000D07EC"/>
    <w:rsid w:val="000D4710"/>
    <w:rsid w:val="000D4D96"/>
    <w:rsid w:val="000D6B27"/>
    <w:rsid w:val="000D7676"/>
    <w:rsid w:val="000D7F38"/>
    <w:rsid w:val="000E08B8"/>
    <w:rsid w:val="000E1259"/>
    <w:rsid w:val="000E1C85"/>
    <w:rsid w:val="000E1CA1"/>
    <w:rsid w:val="000E263C"/>
    <w:rsid w:val="000E462D"/>
    <w:rsid w:val="000E48C2"/>
    <w:rsid w:val="000E5560"/>
    <w:rsid w:val="000E59A1"/>
    <w:rsid w:val="000F1BBF"/>
    <w:rsid w:val="000F219C"/>
    <w:rsid w:val="000F2EB3"/>
    <w:rsid w:val="000F4598"/>
    <w:rsid w:val="000F4728"/>
    <w:rsid w:val="000F71B5"/>
    <w:rsid w:val="000F7FE2"/>
    <w:rsid w:val="001002A8"/>
    <w:rsid w:val="0010152C"/>
    <w:rsid w:val="00101832"/>
    <w:rsid w:val="001021A2"/>
    <w:rsid w:val="00103E4C"/>
    <w:rsid w:val="00104E08"/>
    <w:rsid w:val="00106146"/>
    <w:rsid w:val="00106B32"/>
    <w:rsid w:val="00107249"/>
    <w:rsid w:val="001073CC"/>
    <w:rsid w:val="00107584"/>
    <w:rsid w:val="00107A49"/>
    <w:rsid w:val="00107BBC"/>
    <w:rsid w:val="00107FC5"/>
    <w:rsid w:val="00110202"/>
    <w:rsid w:val="001110FC"/>
    <w:rsid w:val="00111A41"/>
    <w:rsid w:val="00111D7F"/>
    <w:rsid w:val="00112892"/>
    <w:rsid w:val="00112FE1"/>
    <w:rsid w:val="00114C44"/>
    <w:rsid w:val="00114D4B"/>
    <w:rsid w:val="00114DDF"/>
    <w:rsid w:val="00115AAD"/>
    <w:rsid w:val="0012062D"/>
    <w:rsid w:val="00120D7C"/>
    <w:rsid w:val="001210A4"/>
    <w:rsid w:val="001219E7"/>
    <w:rsid w:val="00124762"/>
    <w:rsid w:val="00124D16"/>
    <w:rsid w:val="0012698C"/>
    <w:rsid w:val="00126994"/>
    <w:rsid w:val="00126F04"/>
    <w:rsid w:val="00127CCA"/>
    <w:rsid w:val="00130642"/>
    <w:rsid w:val="001306E4"/>
    <w:rsid w:val="00130BA7"/>
    <w:rsid w:val="00131E93"/>
    <w:rsid w:val="0013559B"/>
    <w:rsid w:val="00135D7C"/>
    <w:rsid w:val="00135D98"/>
    <w:rsid w:val="00136083"/>
    <w:rsid w:val="0013732A"/>
    <w:rsid w:val="00137C1F"/>
    <w:rsid w:val="00141F78"/>
    <w:rsid w:val="00143012"/>
    <w:rsid w:val="00143967"/>
    <w:rsid w:val="001445AB"/>
    <w:rsid w:val="0014506E"/>
    <w:rsid w:val="00147E1D"/>
    <w:rsid w:val="00150789"/>
    <w:rsid w:val="00151D19"/>
    <w:rsid w:val="00152866"/>
    <w:rsid w:val="0015311F"/>
    <w:rsid w:val="001539B3"/>
    <w:rsid w:val="00153F8E"/>
    <w:rsid w:val="001543BC"/>
    <w:rsid w:val="0015502B"/>
    <w:rsid w:val="0015575F"/>
    <w:rsid w:val="00157364"/>
    <w:rsid w:val="00161160"/>
    <w:rsid w:val="00161B66"/>
    <w:rsid w:val="00161F64"/>
    <w:rsid w:val="00161FC4"/>
    <w:rsid w:val="00162CA1"/>
    <w:rsid w:val="00163B98"/>
    <w:rsid w:val="00164BD1"/>
    <w:rsid w:val="00166139"/>
    <w:rsid w:val="001667F0"/>
    <w:rsid w:val="00167F89"/>
    <w:rsid w:val="00167F8F"/>
    <w:rsid w:val="001701C4"/>
    <w:rsid w:val="001701D6"/>
    <w:rsid w:val="00170444"/>
    <w:rsid w:val="00170D88"/>
    <w:rsid w:val="00170E0A"/>
    <w:rsid w:val="00172089"/>
    <w:rsid w:val="001723BF"/>
    <w:rsid w:val="0017530C"/>
    <w:rsid w:val="0017555E"/>
    <w:rsid w:val="00175974"/>
    <w:rsid w:val="00175A2B"/>
    <w:rsid w:val="00177A27"/>
    <w:rsid w:val="00181594"/>
    <w:rsid w:val="00181791"/>
    <w:rsid w:val="00182E55"/>
    <w:rsid w:val="00183275"/>
    <w:rsid w:val="00184615"/>
    <w:rsid w:val="00184BC3"/>
    <w:rsid w:val="00184FBA"/>
    <w:rsid w:val="001852E0"/>
    <w:rsid w:val="001865EC"/>
    <w:rsid w:val="0018689B"/>
    <w:rsid w:val="00186B63"/>
    <w:rsid w:val="00186C88"/>
    <w:rsid w:val="001871B2"/>
    <w:rsid w:val="00190A74"/>
    <w:rsid w:val="001911CC"/>
    <w:rsid w:val="00191ACE"/>
    <w:rsid w:val="00193909"/>
    <w:rsid w:val="00193AFC"/>
    <w:rsid w:val="00196EF5"/>
    <w:rsid w:val="00197DA4"/>
    <w:rsid w:val="001A0542"/>
    <w:rsid w:val="001A05BA"/>
    <w:rsid w:val="001A083E"/>
    <w:rsid w:val="001A0F86"/>
    <w:rsid w:val="001A1810"/>
    <w:rsid w:val="001A2131"/>
    <w:rsid w:val="001A2A37"/>
    <w:rsid w:val="001A2FF3"/>
    <w:rsid w:val="001A373A"/>
    <w:rsid w:val="001A4F68"/>
    <w:rsid w:val="001A7913"/>
    <w:rsid w:val="001B2379"/>
    <w:rsid w:val="001B3256"/>
    <w:rsid w:val="001B3C02"/>
    <w:rsid w:val="001B3F3C"/>
    <w:rsid w:val="001B5099"/>
    <w:rsid w:val="001B6BDC"/>
    <w:rsid w:val="001B6E23"/>
    <w:rsid w:val="001C0335"/>
    <w:rsid w:val="001C085B"/>
    <w:rsid w:val="001C0C3F"/>
    <w:rsid w:val="001C0D1F"/>
    <w:rsid w:val="001C1CAE"/>
    <w:rsid w:val="001C1DC2"/>
    <w:rsid w:val="001C2C35"/>
    <w:rsid w:val="001C304B"/>
    <w:rsid w:val="001C51A0"/>
    <w:rsid w:val="001C592C"/>
    <w:rsid w:val="001C5CD3"/>
    <w:rsid w:val="001C5D08"/>
    <w:rsid w:val="001D0631"/>
    <w:rsid w:val="001D064E"/>
    <w:rsid w:val="001D19AB"/>
    <w:rsid w:val="001D54C7"/>
    <w:rsid w:val="001D63C6"/>
    <w:rsid w:val="001E0794"/>
    <w:rsid w:val="001E0ACB"/>
    <w:rsid w:val="001E1C02"/>
    <w:rsid w:val="001E39C4"/>
    <w:rsid w:val="001E3CA0"/>
    <w:rsid w:val="001E5309"/>
    <w:rsid w:val="001E64BE"/>
    <w:rsid w:val="001E766B"/>
    <w:rsid w:val="001F05C9"/>
    <w:rsid w:val="001F1B46"/>
    <w:rsid w:val="001F1F7D"/>
    <w:rsid w:val="001F20AB"/>
    <w:rsid w:val="001F2CA8"/>
    <w:rsid w:val="001F41FB"/>
    <w:rsid w:val="001F465A"/>
    <w:rsid w:val="001F4AEF"/>
    <w:rsid w:val="001F4E10"/>
    <w:rsid w:val="001F501F"/>
    <w:rsid w:val="001F6D50"/>
    <w:rsid w:val="0020054B"/>
    <w:rsid w:val="00201475"/>
    <w:rsid w:val="00201E21"/>
    <w:rsid w:val="00204B9D"/>
    <w:rsid w:val="00204C2A"/>
    <w:rsid w:val="00205361"/>
    <w:rsid w:val="00205ADF"/>
    <w:rsid w:val="00205E8A"/>
    <w:rsid w:val="002065D1"/>
    <w:rsid w:val="002070E6"/>
    <w:rsid w:val="00212FE4"/>
    <w:rsid w:val="00213228"/>
    <w:rsid w:val="002138BC"/>
    <w:rsid w:val="0021442C"/>
    <w:rsid w:val="00214F48"/>
    <w:rsid w:val="002155B0"/>
    <w:rsid w:val="0021583F"/>
    <w:rsid w:val="00215922"/>
    <w:rsid w:val="00220958"/>
    <w:rsid w:val="00221545"/>
    <w:rsid w:val="00221AF3"/>
    <w:rsid w:val="00221D2C"/>
    <w:rsid w:val="0022285B"/>
    <w:rsid w:val="00222F65"/>
    <w:rsid w:val="00223D0B"/>
    <w:rsid w:val="002245E3"/>
    <w:rsid w:val="00225FCB"/>
    <w:rsid w:val="002278E9"/>
    <w:rsid w:val="00227FF6"/>
    <w:rsid w:val="00231269"/>
    <w:rsid w:val="0023264F"/>
    <w:rsid w:val="00233285"/>
    <w:rsid w:val="00233748"/>
    <w:rsid w:val="0023380E"/>
    <w:rsid w:val="002339A2"/>
    <w:rsid w:val="00233F88"/>
    <w:rsid w:val="00234370"/>
    <w:rsid w:val="00234DEF"/>
    <w:rsid w:val="00235FB4"/>
    <w:rsid w:val="00236E44"/>
    <w:rsid w:val="00242C4A"/>
    <w:rsid w:val="0024380A"/>
    <w:rsid w:val="0024404E"/>
    <w:rsid w:val="002440EB"/>
    <w:rsid w:val="002441D0"/>
    <w:rsid w:val="00244265"/>
    <w:rsid w:val="00244EEF"/>
    <w:rsid w:val="00247F5D"/>
    <w:rsid w:val="00251066"/>
    <w:rsid w:val="00251C63"/>
    <w:rsid w:val="002529ED"/>
    <w:rsid w:val="0025386B"/>
    <w:rsid w:val="00253F03"/>
    <w:rsid w:val="002556CA"/>
    <w:rsid w:val="00255E4E"/>
    <w:rsid w:val="00256193"/>
    <w:rsid w:val="00257AA8"/>
    <w:rsid w:val="0026142E"/>
    <w:rsid w:val="0026164E"/>
    <w:rsid w:val="0026271B"/>
    <w:rsid w:val="002629E7"/>
    <w:rsid w:val="002657BB"/>
    <w:rsid w:val="0026683E"/>
    <w:rsid w:val="00266A60"/>
    <w:rsid w:val="002677C1"/>
    <w:rsid w:val="00267A6D"/>
    <w:rsid w:val="00271266"/>
    <w:rsid w:val="00271446"/>
    <w:rsid w:val="00275423"/>
    <w:rsid w:val="00276D8F"/>
    <w:rsid w:val="00276F2E"/>
    <w:rsid w:val="0027702B"/>
    <w:rsid w:val="00277F70"/>
    <w:rsid w:val="002817BA"/>
    <w:rsid w:val="00281EF2"/>
    <w:rsid w:val="00282135"/>
    <w:rsid w:val="00282559"/>
    <w:rsid w:val="00283308"/>
    <w:rsid w:val="002844B1"/>
    <w:rsid w:val="002856DC"/>
    <w:rsid w:val="002862B9"/>
    <w:rsid w:val="0028632C"/>
    <w:rsid w:val="002864D4"/>
    <w:rsid w:val="00286DC8"/>
    <w:rsid w:val="00290C42"/>
    <w:rsid w:val="00291435"/>
    <w:rsid w:val="00291A1A"/>
    <w:rsid w:val="00291ACA"/>
    <w:rsid w:val="00292786"/>
    <w:rsid w:val="002937C6"/>
    <w:rsid w:val="00293DE5"/>
    <w:rsid w:val="00293E07"/>
    <w:rsid w:val="00295078"/>
    <w:rsid w:val="00295960"/>
    <w:rsid w:val="00295C72"/>
    <w:rsid w:val="00295D44"/>
    <w:rsid w:val="00295DE7"/>
    <w:rsid w:val="00297AB0"/>
    <w:rsid w:val="002A0448"/>
    <w:rsid w:val="002A28FE"/>
    <w:rsid w:val="002A3A7A"/>
    <w:rsid w:val="002A431E"/>
    <w:rsid w:val="002A43B0"/>
    <w:rsid w:val="002A482E"/>
    <w:rsid w:val="002A5EA5"/>
    <w:rsid w:val="002A6CC7"/>
    <w:rsid w:val="002B0A1D"/>
    <w:rsid w:val="002B0EF8"/>
    <w:rsid w:val="002B1708"/>
    <w:rsid w:val="002B2467"/>
    <w:rsid w:val="002B393B"/>
    <w:rsid w:val="002B45EF"/>
    <w:rsid w:val="002B45F2"/>
    <w:rsid w:val="002B4950"/>
    <w:rsid w:val="002B62AF"/>
    <w:rsid w:val="002B7622"/>
    <w:rsid w:val="002B7C06"/>
    <w:rsid w:val="002C053B"/>
    <w:rsid w:val="002C0C63"/>
    <w:rsid w:val="002C0F55"/>
    <w:rsid w:val="002C0F5C"/>
    <w:rsid w:val="002C4011"/>
    <w:rsid w:val="002C4537"/>
    <w:rsid w:val="002C4BC2"/>
    <w:rsid w:val="002C4CA2"/>
    <w:rsid w:val="002C4EBB"/>
    <w:rsid w:val="002C4F45"/>
    <w:rsid w:val="002C6154"/>
    <w:rsid w:val="002C6432"/>
    <w:rsid w:val="002C77E4"/>
    <w:rsid w:val="002C7992"/>
    <w:rsid w:val="002D02DC"/>
    <w:rsid w:val="002D07B6"/>
    <w:rsid w:val="002D112D"/>
    <w:rsid w:val="002D2486"/>
    <w:rsid w:val="002D39E0"/>
    <w:rsid w:val="002D46BF"/>
    <w:rsid w:val="002D508B"/>
    <w:rsid w:val="002D678A"/>
    <w:rsid w:val="002D6AD2"/>
    <w:rsid w:val="002E1D63"/>
    <w:rsid w:val="002E4EC0"/>
    <w:rsid w:val="002E5744"/>
    <w:rsid w:val="002E6172"/>
    <w:rsid w:val="002E6B74"/>
    <w:rsid w:val="002E6C14"/>
    <w:rsid w:val="002F0CE1"/>
    <w:rsid w:val="002F1C4D"/>
    <w:rsid w:val="002F2653"/>
    <w:rsid w:val="002F2FB4"/>
    <w:rsid w:val="002F3329"/>
    <w:rsid w:val="002F3910"/>
    <w:rsid w:val="002F3A84"/>
    <w:rsid w:val="002F411A"/>
    <w:rsid w:val="002F54A4"/>
    <w:rsid w:val="002F5A90"/>
    <w:rsid w:val="002F700E"/>
    <w:rsid w:val="002F772C"/>
    <w:rsid w:val="002F78E8"/>
    <w:rsid w:val="002F7C94"/>
    <w:rsid w:val="003002F7"/>
    <w:rsid w:val="00302787"/>
    <w:rsid w:val="00302C06"/>
    <w:rsid w:val="00302FBC"/>
    <w:rsid w:val="00303BC7"/>
    <w:rsid w:val="00304058"/>
    <w:rsid w:val="00305480"/>
    <w:rsid w:val="00306589"/>
    <w:rsid w:val="00306B09"/>
    <w:rsid w:val="00306D3D"/>
    <w:rsid w:val="0030711C"/>
    <w:rsid w:val="00307186"/>
    <w:rsid w:val="00307275"/>
    <w:rsid w:val="0031046F"/>
    <w:rsid w:val="0031090D"/>
    <w:rsid w:val="0031395E"/>
    <w:rsid w:val="00313AFB"/>
    <w:rsid w:val="00314023"/>
    <w:rsid w:val="00314587"/>
    <w:rsid w:val="003156AE"/>
    <w:rsid w:val="00315780"/>
    <w:rsid w:val="00315891"/>
    <w:rsid w:val="00316240"/>
    <w:rsid w:val="0032038B"/>
    <w:rsid w:val="00320B63"/>
    <w:rsid w:val="00321D72"/>
    <w:rsid w:val="00322AE2"/>
    <w:rsid w:val="003231A8"/>
    <w:rsid w:val="00323623"/>
    <w:rsid w:val="00323995"/>
    <w:rsid w:val="00323CFF"/>
    <w:rsid w:val="0032452A"/>
    <w:rsid w:val="00326AE6"/>
    <w:rsid w:val="00326DF2"/>
    <w:rsid w:val="00327357"/>
    <w:rsid w:val="0033030C"/>
    <w:rsid w:val="003324DF"/>
    <w:rsid w:val="003339C3"/>
    <w:rsid w:val="00333C7C"/>
    <w:rsid w:val="003349F4"/>
    <w:rsid w:val="00335047"/>
    <w:rsid w:val="0033544E"/>
    <w:rsid w:val="003404F0"/>
    <w:rsid w:val="00340B86"/>
    <w:rsid w:val="0034164E"/>
    <w:rsid w:val="00342AE7"/>
    <w:rsid w:val="00343A82"/>
    <w:rsid w:val="00345D3E"/>
    <w:rsid w:val="00347274"/>
    <w:rsid w:val="0034736C"/>
    <w:rsid w:val="003474C9"/>
    <w:rsid w:val="00347F1F"/>
    <w:rsid w:val="00351CB7"/>
    <w:rsid w:val="003529F6"/>
    <w:rsid w:val="00352FCD"/>
    <w:rsid w:val="003537DE"/>
    <w:rsid w:val="003541CA"/>
    <w:rsid w:val="003543B2"/>
    <w:rsid w:val="003555AA"/>
    <w:rsid w:val="003557C1"/>
    <w:rsid w:val="00355B75"/>
    <w:rsid w:val="00356202"/>
    <w:rsid w:val="0035716F"/>
    <w:rsid w:val="003606EF"/>
    <w:rsid w:val="0036086E"/>
    <w:rsid w:val="003615B3"/>
    <w:rsid w:val="00361B13"/>
    <w:rsid w:val="0036210E"/>
    <w:rsid w:val="003633DD"/>
    <w:rsid w:val="003655C3"/>
    <w:rsid w:val="00366C6B"/>
    <w:rsid w:val="00367BBB"/>
    <w:rsid w:val="00367CE5"/>
    <w:rsid w:val="00370944"/>
    <w:rsid w:val="0037225D"/>
    <w:rsid w:val="003729E8"/>
    <w:rsid w:val="00373579"/>
    <w:rsid w:val="00374C7D"/>
    <w:rsid w:val="00374F4D"/>
    <w:rsid w:val="003756E8"/>
    <w:rsid w:val="00375BB0"/>
    <w:rsid w:val="0037663F"/>
    <w:rsid w:val="00377B34"/>
    <w:rsid w:val="00382014"/>
    <w:rsid w:val="00384CD8"/>
    <w:rsid w:val="00385CD9"/>
    <w:rsid w:val="00387128"/>
    <w:rsid w:val="00391FA0"/>
    <w:rsid w:val="003936BE"/>
    <w:rsid w:val="003A0C73"/>
    <w:rsid w:val="003A11DD"/>
    <w:rsid w:val="003A19EE"/>
    <w:rsid w:val="003A2B96"/>
    <w:rsid w:val="003A5891"/>
    <w:rsid w:val="003A5A6E"/>
    <w:rsid w:val="003A5E0F"/>
    <w:rsid w:val="003A6186"/>
    <w:rsid w:val="003A6534"/>
    <w:rsid w:val="003A7A6D"/>
    <w:rsid w:val="003A7E31"/>
    <w:rsid w:val="003A7F01"/>
    <w:rsid w:val="003B048E"/>
    <w:rsid w:val="003B5CA9"/>
    <w:rsid w:val="003B614F"/>
    <w:rsid w:val="003B62A2"/>
    <w:rsid w:val="003B6A7C"/>
    <w:rsid w:val="003B72E9"/>
    <w:rsid w:val="003C375A"/>
    <w:rsid w:val="003C4A79"/>
    <w:rsid w:val="003C5222"/>
    <w:rsid w:val="003C5460"/>
    <w:rsid w:val="003C55F5"/>
    <w:rsid w:val="003C5A54"/>
    <w:rsid w:val="003C5BCA"/>
    <w:rsid w:val="003D1883"/>
    <w:rsid w:val="003D18A4"/>
    <w:rsid w:val="003D1ED1"/>
    <w:rsid w:val="003D25A4"/>
    <w:rsid w:val="003D489B"/>
    <w:rsid w:val="003D48A3"/>
    <w:rsid w:val="003D5101"/>
    <w:rsid w:val="003D5E9E"/>
    <w:rsid w:val="003D61B0"/>
    <w:rsid w:val="003E0A67"/>
    <w:rsid w:val="003E0BFB"/>
    <w:rsid w:val="003E132A"/>
    <w:rsid w:val="003E5C7E"/>
    <w:rsid w:val="003E5DB7"/>
    <w:rsid w:val="003E5F18"/>
    <w:rsid w:val="003E6D0E"/>
    <w:rsid w:val="003F09F0"/>
    <w:rsid w:val="003F2BA9"/>
    <w:rsid w:val="003F3041"/>
    <w:rsid w:val="003F3A6C"/>
    <w:rsid w:val="003F3CB4"/>
    <w:rsid w:val="003F52C2"/>
    <w:rsid w:val="003F58C3"/>
    <w:rsid w:val="003F5CBA"/>
    <w:rsid w:val="003F61FF"/>
    <w:rsid w:val="003F6A1E"/>
    <w:rsid w:val="003F733C"/>
    <w:rsid w:val="003F7346"/>
    <w:rsid w:val="003F7844"/>
    <w:rsid w:val="0040233B"/>
    <w:rsid w:val="00404666"/>
    <w:rsid w:val="004053FB"/>
    <w:rsid w:val="00405A99"/>
    <w:rsid w:val="00410650"/>
    <w:rsid w:val="004106C1"/>
    <w:rsid w:val="004126F7"/>
    <w:rsid w:val="00413FC2"/>
    <w:rsid w:val="004140B9"/>
    <w:rsid w:val="00414AE6"/>
    <w:rsid w:val="00414EE8"/>
    <w:rsid w:val="00416CFB"/>
    <w:rsid w:val="00417006"/>
    <w:rsid w:val="00417703"/>
    <w:rsid w:val="0042006D"/>
    <w:rsid w:val="00422DF8"/>
    <w:rsid w:val="0042327C"/>
    <w:rsid w:val="00423786"/>
    <w:rsid w:val="00423D1D"/>
    <w:rsid w:val="00424241"/>
    <w:rsid w:val="00425620"/>
    <w:rsid w:val="0042744F"/>
    <w:rsid w:val="004315B7"/>
    <w:rsid w:val="00431E02"/>
    <w:rsid w:val="0043317E"/>
    <w:rsid w:val="00433345"/>
    <w:rsid w:val="0043397D"/>
    <w:rsid w:val="00434033"/>
    <w:rsid w:val="00434264"/>
    <w:rsid w:val="0043442A"/>
    <w:rsid w:val="00434D26"/>
    <w:rsid w:val="00435FB9"/>
    <w:rsid w:val="00436503"/>
    <w:rsid w:val="0043669C"/>
    <w:rsid w:val="0043670A"/>
    <w:rsid w:val="00437337"/>
    <w:rsid w:val="004376C1"/>
    <w:rsid w:val="00437B90"/>
    <w:rsid w:val="00437D10"/>
    <w:rsid w:val="00440659"/>
    <w:rsid w:val="00440CFA"/>
    <w:rsid w:val="00441BF3"/>
    <w:rsid w:val="004436A9"/>
    <w:rsid w:val="004436ED"/>
    <w:rsid w:val="00443FE0"/>
    <w:rsid w:val="004440AC"/>
    <w:rsid w:val="004443A2"/>
    <w:rsid w:val="00444919"/>
    <w:rsid w:val="0044547C"/>
    <w:rsid w:val="00446BB3"/>
    <w:rsid w:val="00446C36"/>
    <w:rsid w:val="004471D2"/>
    <w:rsid w:val="00450869"/>
    <w:rsid w:val="00450F57"/>
    <w:rsid w:val="00451E4C"/>
    <w:rsid w:val="00451F5B"/>
    <w:rsid w:val="00452AF2"/>
    <w:rsid w:val="00453028"/>
    <w:rsid w:val="00453918"/>
    <w:rsid w:val="004553D4"/>
    <w:rsid w:val="00455768"/>
    <w:rsid w:val="00456E2C"/>
    <w:rsid w:val="00457077"/>
    <w:rsid w:val="00457FC7"/>
    <w:rsid w:val="00461796"/>
    <w:rsid w:val="004619C8"/>
    <w:rsid w:val="00461A0A"/>
    <w:rsid w:val="00461B3D"/>
    <w:rsid w:val="00462197"/>
    <w:rsid w:val="00462417"/>
    <w:rsid w:val="004645F5"/>
    <w:rsid w:val="00464624"/>
    <w:rsid w:val="00465E62"/>
    <w:rsid w:val="00467700"/>
    <w:rsid w:val="004677F9"/>
    <w:rsid w:val="00467874"/>
    <w:rsid w:val="004716B0"/>
    <w:rsid w:val="004716C4"/>
    <w:rsid w:val="00472460"/>
    <w:rsid w:val="004754E1"/>
    <w:rsid w:val="004763B5"/>
    <w:rsid w:val="00476A24"/>
    <w:rsid w:val="0047775E"/>
    <w:rsid w:val="00481ABD"/>
    <w:rsid w:val="00482683"/>
    <w:rsid w:val="00482731"/>
    <w:rsid w:val="0048286C"/>
    <w:rsid w:val="00483A0F"/>
    <w:rsid w:val="00484625"/>
    <w:rsid w:val="0048589D"/>
    <w:rsid w:val="004879E2"/>
    <w:rsid w:val="00487B0B"/>
    <w:rsid w:val="00487F15"/>
    <w:rsid w:val="004912A0"/>
    <w:rsid w:val="004928DE"/>
    <w:rsid w:val="00493E2F"/>
    <w:rsid w:val="00494CB5"/>
    <w:rsid w:val="004954D8"/>
    <w:rsid w:val="0049576C"/>
    <w:rsid w:val="00495836"/>
    <w:rsid w:val="004A0812"/>
    <w:rsid w:val="004A0EA8"/>
    <w:rsid w:val="004A14D9"/>
    <w:rsid w:val="004A21F6"/>
    <w:rsid w:val="004A4608"/>
    <w:rsid w:val="004A4B61"/>
    <w:rsid w:val="004A6E0B"/>
    <w:rsid w:val="004A6EFE"/>
    <w:rsid w:val="004A70A0"/>
    <w:rsid w:val="004A755A"/>
    <w:rsid w:val="004A79C5"/>
    <w:rsid w:val="004B0E8B"/>
    <w:rsid w:val="004B1858"/>
    <w:rsid w:val="004B1A4B"/>
    <w:rsid w:val="004B2540"/>
    <w:rsid w:val="004B3D11"/>
    <w:rsid w:val="004B455B"/>
    <w:rsid w:val="004B4987"/>
    <w:rsid w:val="004B4DC3"/>
    <w:rsid w:val="004B58C3"/>
    <w:rsid w:val="004B675F"/>
    <w:rsid w:val="004B72C5"/>
    <w:rsid w:val="004B7A1B"/>
    <w:rsid w:val="004C08BF"/>
    <w:rsid w:val="004C3804"/>
    <w:rsid w:val="004C3F96"/>
    <w:rsid w:val="004C41D8"/>
    <w:rsid w:val="004C45A2"/>
    <w:rsid w:val="004C56DE"/>
    <w:rsid w:val="004C6611"/>
    <w:rsid w:val="004C7629"/>
    <w:rsid w:val="004C7701"/>
    <w:rsid w:val="004D088F"/>
    <w:rsid w:val="004D0A26"/>
    <w:rsid w:val="004D0EE4"/>
    <w:rsid w:val="004D30E1"/>
    <w:rsid w:val="004D482C"/>
    <w:rsid w:val="004D5AC0"/>
    <w:rsid w:val="004D5FEF"/>
    <w:rsid w:val="004D764F"/>
    <w:rsid w:val="004E1EBF"/>
    <w:rsid w:val="004E27AD"/>
    <w:rsid w:val="004E37B6"/>
    <w:rsid w:val="004E3AFD"/>
    <w:rsid w:val="004E44D0"/>
    <w:rsid w:val="004E4987"/>
    <w:rsid w:val="004E585B"/>
    <w:rsid w:val="004F227C"/>
    <w:rsid w:val="004F2CC0"/>
    <w:rsid w:val="004F3B64"/>
    <w:rsid w:val="004F5243"/>
    <w:rsid w:val="004F64AD"/>
    <w:rsid w:val="00501721"/>
    <w:rsid w:val="00503053"/>
    <w:rsid w:val="00503932"/>
    <w:rsid w:val="00505B26"/>
    <w:rsid w:val="0050606E"/>
    <w:rsid w:val="00507449"/>
    <w:rsid w:val="00511092"/>
    <w:rsid w:val="00511602"/>
    <w:rsid w:val="005119CD"/>
    <w:rsid w:val="00513EAE"/>
    <w:rsid w:val="005164B6"/>
    <w:rsid w:val="00516E6A"/>
    <w:rsid w:val="005173C3"/>
    <w:rsid w:val="00520100"/>
    <w:rsid w:val="005206C8"/>
    <w:rsid w:val="005218EA"/>
    <w:rsid w:val="00521EE1"/>
    <w:rsid w:val="00523390"/>
    <w:rsid w:val="00523435"/>
    <w:rsid w:val="0052414D"/>
    <w:rsid w:val="00525A5B"/>
    <w:rsid w:val="0052638D"/>
    <w:rsid w:val="0053002A"/>
    <w:rsid w:val="0053153A"/>
    <w:rsid w:val="00531ABD"/>
    <w:rsid w:val="00535560"/>
    <w:rsid w:val="005356D8"/>
    <w:rsid w:val="00541397"/>
    <w:rsid w:val="005413A9"/>
    <w:rsid w:val="00542386"/>
    <w:rsid w:val="00542D8A"/>
    <w:rsid w:val="00544117"/>
    <w:rsid w:val="00544E0A"/>
    <w:rsid w:val="00550CA5"/>
    <w:rsid w:val="00550D2B"/>
    <w:rsid w:val="00551BA4"/>
    <w:rsid w:val="00552D59"/>
    <w:rsid w:val="00553835"/>
    <w:rsid w:val="0055461E"/>
    <w:rsid w:val="00555595"/>
    <w:rsid w:val="005556E4"/>
    <w:rsid w:val="00557314"/>
    <w:rsid w:val="00560C33"/>
    <w:rsid w:val="0056136A"/>
    <w:rsid w:val="00561B6E"/>
    <w:rsid w:val="005624EC"/>
    <w:rsid w:val="0056316F"/>
    <w:rsid w:val="00564711"/>
    <w:rsid w:val="0056479A"/>
    <w:rsid w:val="00564C3D"/>
    <w:rsid w:val="00565483"/>
    <w:rsid w:val="0056588E"/>
    <w:rsid w:val="00571391"/>
    <w:rsid w:val="005726F4"/>
    <w:rsid w:val="00573159"/>
    <w:rsid w:val="00573949"/>
    <w:rsid w:val="00573ECF"/>
    <w:rsid w:val="00573FF4"/>
    <w:rsid w:val="00574A45"/>
    <w:rsid w:val="00574A4F"/>
    <w:rsid w:val="00577287"/>
    <w:rsid w:val="00577553"/>
    <w:rsid w:val="005777E0"/>
    <w:rsid w:val="0058269D"/>
    <w:rsid w:val="0058439D"/>
    <w:rsid w:val="00585149"/>
    <w:rsid w:val="00585C24"/>
    <w:rsid w:val="00585F8F"/>
    <w:rsid w:val="0058743A"/>
    <w:rsid w:val="005875A9"/>
    <w:rsid w:val="00590D33"/>
    <w:rsid w:val="005921E5"/>
    <w:rsid w:val="00592755"/>
    <w:rsid w:val="00593DB7"/>
    <w:rsid w:val="00594366"/>
    <w:rsid w:val="00594BC5"/>
    <w:rsid w:val="005954A5"/>
    <w:rsid w:val="005954E9"/>
    <w:rsid w:val="005A0040"/>
    <w:rsid w:val="005A119B"/>
    <w:rsid w:val="005A1564"/>
    <w:rsid w:val="005A232E"/>
    <w:rsid w:val="005A3328"/>
    <w:rsid w:val="005A4391"/>
    <w:rsid w:val="005A4F59"/>
    <w:rsid w:val="005A52D3"/>
    <w:rsid w:val="005A6845"/>
    <w:rsid w:val="005A7138"/>
    <w:rsid w:val="005A7C3F"/>
    <w:rsid w:val="005B00B6"/>
    <w:rsid w:val="005B087C"/>
    <w:rsid w:val="005B112F"/>
    <w:rsid w:val="005B1FED"/>
    <w:rsid w:val="005B3671"/>
    <w:rsid w:val="005B3B62"/>
    <w:rsid w:val="005B3D93"/>
    <w:rsid w:val="005B49B8"/>
    <w:rsid w:val="005B6938"/>
    <w:rsid w:val="005B6F32"/>
    <w:rsid w:val="005B7350"/>
    <w:rsid w:val="005C0CEB"/>
    <w:rsid w:val="005C3943"/>
    <w:rsid w:val="005C3950"/>
    <w:rsid w:val="005C3D2C"/>
    <w:rsid w:val="005C5799"/>
    <w:rsid w:val="005C5929"/>
    <w:rsid w:val="005C6B17"/>
    <w:rsid w:val="005D1DF5"/>
    <w:rsid w:val="005D45A0"/>
    <w:rsid w:val="005D6415"/>
    <w:rsid w:val="005D7248"/>
    <w:rsid w:val="005D7B7C"/>
    <w:rsid w:val="005D7CC4"/>
    <w:rsid w:val="005E0300"/>
    <w:rsid w:val="005E0424"/>
    <w:rsid w:val="005E0A7F"/>
    <w:rsid w:val="005E131F"/>
    <w:rsid w:val="005E15A3"/>
    <w:rsid w:val="005E32CF"/>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4281"/>
    <w:rsid w:val="005F4C5D"/>
    <w:rsid w:val="005F4DCE"/>
    <w:rsid w:val="005F557E"/>
    <w:rsid w:val="005F5626"/>
    <w:rsid w:val="005F5725"/>
    <w:rsid w:val="0060026F"/>
    <w:rsid w:val="00600733"/>
    <w:rsid w:val="006010BF"/>
    <w:rsid w:val="0060127F"/>
    <w:rsid w:val="00601296"/>
    <w:rsid w:val="00601B42"/>
    <w:rsid w:val="006031FE"/>
    <w:rsid w:val="00603E10"/>
    <w:rsid w:val="006047FC"/>
    <w:rsid w:val="006048D2"/>
    <w:rsid w:val="0060501E"/>
    <w:rsid w:val="00605233"/>
    <w:rsid w:val="00607550"/>
    <w:rsid w:val="00607726"/>
    <w:rsid w:val="006077EB"/>
    <w:rsid w:val="006079C9"/>
    <w:rsid w:val="006100A1"/>
    <w:rsid w:val="006104BE"/>
    <w:rsid w:val="0061110A"/>
    <w:rsid w:val="006112E3"/>
    <w:rsid w:val="00611F9E"/>
    <w:rsid w:val="00613D29"/>
    <w:rsid w:val="0061488D"/>
    <w:rsid w:val="0061663A"/>
    <w:rsid w:val="0062111F"/>
    <w:rsid w:val="00621BE7"/>
    <w:rsid w:val="00623DDC"/>
    <w:rsid w:val="00623EA3"/>
    <w:rsid w:val="00624BDB"/>
    <w:rsid w:val="00625AFD"/>
    <w:rsid w:val="00625E1B"/>
    <w:rsid w:val="00627B5D"/>
    <w:rsid w:val="006302FD"/>
    <w:rsid w:val="00631C13"/>
    <w:rsid w:val="006325BF"/>
    <w:rsid w:val="006331D9"/>
    <w:rsid w:val="0063373B"/>
    <w:rsid w:val="00633AB7"/>
    <w:rsid w:val="00634485"/>
    <w:rsid w:val="006345A0"/>
    <w:rsid w:val="006354DC"/>
    <w:rsid w:val="00635C98"/>
    <w:rsid w:val="00635EAF"/>
    <w:rsid w:val="00636313"/>
    <w:rsid w:val="00637C16"/>
    <w:rsid w:val="00637FDB"/>
    <w:rsid w:val="00641BB7"/>
    <w:rsid w:val="006445D2"/>
    <w:rsid w:val="00645887"/>
    <w:rsid w:val="0064661F"/>
    <w:rsid w:val="00647094"/>
    <w:rsid w:val="006505D9"/>
    <w:rsid w:val="00653030"/>
    <w:rsid w:val="00655B83"/>
    <w:rsid w:val="00655BCD"/>
    <w:rsid w:val="00655F33"/>
    <w:rsid w:val="00656AB0"/>
    <w:rsid w:val="00656C59"/>
    <w:rsid w:val="006578C2"/>
    <w:rsid w:val="00661AC2"/>
    <w:rsid w:val="00661B36"/>
    <w:rsid w:val="00665A40"/>
    <w:rsid w:val="00666655"/>
    <w:rsid w:val="00666C54"/>
    <w:rsid w:val="00667C8B"/>
    <w:rsid w:val="00667D3E"/>
    <w:rsid w:val="00673848"/>
    <w:rsid w:val="006742F8"/>
    <w:rsid w:val="006747B5"/>
    <w:rsid w:val="00674C1D"/>
    <w:rsid w:val="00675974"/>
    <w:rsid w:val="00676DA0"/>
    <w:rsid w:val="006803E8"/>
    <w:rsid w:val="006804B2"/>
    <w:rsid w:val="00681481"/>
    <w:rsid w:val="006825B9"/>
    <w:rsid w:val="00682656"/>
    <w:rsid w:val="00683278"/>
    <w:rsid w:val="00683EAC"/>
    <w:rsid w:val="006849CF"/>
    <w:rsid w:val="00684EF6"/>
    <w:rsid w:val="00685755"/>
    <w:rsid w:val="00686279"/>
    <w:rsid w:val="00686A8A"/>
    <w:rsid w:val="006870C8"/>
    <w:rsid w:val="006871B3"/>
    <w:rsid w:val="006876F6"/>
    <w:rsid w:val="006878A4"/>
    <w:rsid w:val="00690415"/>
    <w:rsid w:val="006904CB"/>
    <w:rsid w:val="0069305F"/>
    <w:rsid w:val="00694CB5"/>
    <w:rsid w:val="006954F2"/>
    <w:rsid w:val="006957B8"/>
    <w:rsid w:val="006A03CD"/>
    <w:rsid w:val="006A06FE"/>
    <w:rsid w:val="006A42D4"/>
    <w:rsid w:val="006A49F9"/>
    <w:rsid w:val="006A4E98"/>
    <w:rsid w:val="006A528E"/>
    <w:rsid w:val="006A737B"/>
    <w:rsid w:val="006A77F3"/>
    <w:rsid w:val="006A7829"/>
    <w:rsid w:val="006A7D53"/>
    <w:rsid w:val="006B2A9B"/>
    <w:rsid w:val="006B2BA6"/>
    <w:rsid w:val="006B2C5C"/>
    <w:rsid w:val="006B3E26"/>
    <w:rsid w:val="006B432D"/>
    <w:rsid w:val="006B4844"/>
    <w:rsid w:val="006B4A50"/>
    <w:rsid w:val="006B4B65"/>
    <w:rsid w:val="006B537E"/>
    <w:rsid w:val="006B6198"/>
    <w:rsid w:val="006C1330"/>
    <w:rsid w:val="006C1711"/>
    <w:rsid w:val="006C24A5"/>
    <w:rsid w:val="006C24CD"/>
    <w:rsid w:val="006C3292"/>
    <w:rsid w:val="006C3F24"/>
    <w:rsid w:val="006C5263"/>
    <w:rsid w:val="006C5282"/>
    <w:rsid w:val="006C60B5"/>
    <w:rsid w:val="006C7D68"/>
    <w:rsid w:val="006D07EA"/>
    <w:rsid w:val="006D16CB"/>
    <w:rsid w:val="006D1A5E"/>
    <w:rsid w:val="006D25FC"/>
    <w:rsid w:val="006D3F2C"/>
    <w:rsid w:val="006D5A0A"/>
    <w:rsid w:val="006D64F9"/>
    <w:rsid w:val="006D7A2C"/>
    <w:rsid w:val="006E13E8"/>
    <w:rsid w:val="006E1421"/>
    <w:rsid w:val="006E307D"/>
    <w:rsid w:val="006E34B6"/>
    <w:rsid w:val="006E5B3F"/>
    <w:rsid w:val="006E5FB5"/>
    <w:rsid w:val="006E60D7"/>
    <w:rsid w:val="006E6278"/>
    <w:rsid w:val="006E6389"/>
    <w:rsid w:val="006E65F1"/>
    <w:rsid w:val="006E662E"/>
    <w:rsid w:val="006E69AA"/>
    <w:rsid w:val="006E6EAC"/>
    <w:rsid w:val="006F0E7D"/>
    <w:rsid w:val="006F1806"/>
    <w:rsid w:val="006F1C74"/>
    <w:rsid w:val="006F1DED"/>
    <w:rsid w:val="006F29C3"/>
    <w:rsid w:val="006F30F8"/>
    <w:rsid w:val="006F3144"/>
    <w:rsid w:val="006F363E"/>
    <w:rsid w:val="006F3CA9"/>
    <w:rsid w:val="006F48B0"/>
    <w:rsid w:val="006F5B9E"/>
    <w:rsid w:val="006F6E1B"/>
    <w:rsid w:val="006F733F"/>
    <w:rsid w:val="0070082C"/>
    <w:rsid w:val="00700C41"/>
    <w:rsid w:val="00700D26"/>
    <w:rsid w:val="007020A1"/>
    <w:rsid w:val="00702B26"/>
    <w:rsid w:val="00702CB3"/>
    <w:rsid w:val="00703AB1"/>
    <w:rsid w:val="00703E92"/>
    <w:rsid w:val="007060FD"/>
    <w:rsid w:val="007061DF"/>
    <w:rsid w:val="007112A9"/>
    <w:rsid w:val="00711B09"/>
    <w:rsid w:val="00711C22"/>
    <w:rsid w:val="00711E97"/>
    <w:rsid w:val="00712516"/>
    <w:rsid w:val="00713C9C"/>
    <w:rsid w:val="0071427E"/>
    <w:rsid w:val="0071646D"/>
    <w:rsid w:val="00716CE1"/>
    <w:rsid w:val="00722A32"/>
    <w:rsid w:val="0072562F"/>
    <w:rsid w:val="00725913"/>
    <w:rsid w:val="0072655F"/>
    <w:rsid w:val="00726DD1"/>
    <w:rsid w:val="00726FA5"/>
    <w:rsid w:val="00730313"/>
    <w:rsid w:val="00730BC4"/>
    <w:rsid w:val="00731D9B"/>
    <w:rsid w:val="00731DAB"/>
    <w:rsid w:val="00731F23"/>
    <w:rsid w:val="00732AE5"/>
    <w:rsid w:val="00733CB7"/>
    <w:rsid w:val="00734371"/>
    <w:rsid w:val="00734A8B"/>
    <w:rsid w:val="00735210"/>
    <w:rsid w:val="00735B0D"/>
    <w:rsid w:val="00735DCB"/>
    <w:rsid w:val="00736C06"/>
    <w:rsid w:val="007401BB"/>
    <w:rsid w:val="00740BCB"/>
    <w:rsid w:val="00740E5C"/>
    <w:rsid w:val="0074195B"/>
    <w:rsid w:val="00741FEA"/>
    <w:rsid w:val="0074244D"/>
    <w:rsid w:val="007441B9"/>
    <w:rsid w:val="007446D8"/>
    <w:rsid w:val="00744736"/>
    <w:rsid w:val="00745E5B"/>
    <w:rsid w:val="007478B1"/>
    <w:rsid w:val="00747F78"/>
    <w:rsid w:val="00750F05"/>
    <w:rsid w:val="00751311"/>
    <w:rsid w:val="00751330"/>
    <w:rsid w:val="00751E19"/>
    <w:rsid w:val="0075239A"/>
    <w:rsid w:val="00755299"/>
    <w:rsid w:val="00755944"/>
    <w:rsid w:val="00756326"/>
    <w:rsid w:val="00757444"/>
    <w:rsid w:val="00757D2A"/>
    <w:rsid w:val="00757F23"/>
    <w:rsid w:val="00763A46"/>
    <w:rsid w:val="00764B6A"/>
    <w:rsid w:val="00766B6B"/>
    <w:rsid w:val="00767857"/>
    <w:rsid w:val="00767912"/>
    <w:rsid w:val="00770E29"/>
    <w:rsid w:val="00771F5E"/>
    <w:rsid w:val="0077203A"/>
    <w:rsid w:val="0077266E"/>
    <w:rsid w:val="00773601"/>
    <w:rsid w:val="00773EA1"/>
    <w:rsid w:val="007753ED"/>
    <w:rsid w:val="00775CB2"/>
    <w:rsid w:val="0077689F"/>
    <w:rsid w:val="0078030F"/>
    <w:rsid w:val="00782370"/>
    <w:rsid w:val="00782DD9"/>
    <w:rsid w:val="007830E3"/>
    <w:rsid w:val="00787DB5"/>
    <w:rsid w:val="0079298A"/>
    <w:rsid w:val="0079361A"/>
    <w:rsid w:val="00794305"/>
    <w:rsid w:val="007966AC"/>
    <w:rsid w:val="0079736A"/>
    <w:rsid w:val="007A02EB"/>
    <w:rsid w:val="007A0327"/>
    <w:rsid w:val="007A11F1"/>
    <w:rsid w:val="007A1A5F"/>
    <w:rsid w:val="007A32BE"/>
    <w:rsid w:val="007A35F6"/>
    <w:rsid w:val="007A4E83"/>
    <w:rsid w:val="007A5F1A"/>
    <w:rsid w:val="007A7693"/>
    <w:rsid w:val="007B15EA"/>
    <w:rsid w:val="007B33CC"/>
    <w:rsid w:val="007B5B76"/>
    <w:rsid w:val="007B6765"/>
    <w:rsid w:val="007B70B3"/>
    <w:rsid w:val="007B7166"/>
    <w:rsid w:val="007B7314"/>
    <w:rsid w:val="007B755C"/>
    <w:rsid w:val="007C025F"/>
    <w:rsid w:val="007C09AA"/>
    <w:rsid w:val="007C0AFD"/>
    <w:rsid w:val="007C20AF"/>
    <w:rsid w:val="007C37F3"/>
    <w:rsid w:val="007C3D29"/>
    <w:rsid w:val="007C3E67"/>
    <w:rsid w:val="007C46DC"/>
    <w:rsid w:val="007C4965"/>
    <w:rsid w:val="007C52B5"/>
    <w:rsid w:val="007C6764"/>
    <w:rsid w:val="007C6783"/>
    <w:rsid w:val="007C68C7"/>
    <w:rsid w:val="007C6937"/>
    <w:rsid w:val="007C6CAB"/>
    <w:rsid w:val="007C7E5A"/>
    <w:rsid w:val="007D0C6E"/>
    <w:rsid w:val="007D112D"/>
    <w:rsid w:val="007D1598"/>
    <w:rsid w:val="007D1AB2"/>
    <w:rsid w:val="007D24C8"/>
    <w:rsid w:val="007D29DB"/>
    <w:rsid w:val="007D336B"/>
    <w:rsid w:val="007D5B23"/>
    <w:rsid w:val="007D7334"/>
    <w:rsid w:val="007E07A7"/>
    <w:rsid w:val="007E16B7"/>
    <w:rsid w:val="007E24F8"/>
    <w:rsid w:val="007E2BDA"/>
    <w:rsid w:val="007E2D8C"/>
    <w:rsid w:val="007E3963"/>
    <w:rsid w:val="007E5CB2"/>
    <w:rsid w:val="007E64E0"/>
    <w:rsid w:val="007E6A21"/>
    <w:rsid w:val="007F18A3"/>
    <w:rsid w:val="007F36DE"/>
    <w:rsid w:val="007F528B"/>
    <w:rsid w:val="007F53E3"/>
    <w:rsid w:val="007F5901"/>
    <w:rsid w:val="007F5E7A"/>
    <w:rsid w:val="007F60E9"/>
    <w:rsid w:val="007F61DA"/>
    <w:rsid w:val="007F62D5"/>
    <w:rsid w:val="007F6BF7"/>
    <w:rsid w:val="007F7203"/>
    <w:rsid w:val="00800061"/>
    <w:rsid w:val="00800475"/>
    <w:rsid w:val="00800DDC"/>
    <w:rsid w:val="0080152B"/>
    <w:rsid w:val="00801983"/>
    <w:rsid w:val="00801D34"/>
    <w:rsid w:val="00804137"/>
    <w:rsid w:val="00805A48"/>
    <w:rsid w:val="008063E2"/>
    <w:rsid w:val="00806A83"/>
    <w:rsid w:val="00807739"/>
    <w:rsid w:val="0080791A"/>
    <w:rsid w:val="008100C2"/>
    <w:rsid w:val="00810A48"/>
    <w:rsid w:val="00811637"/>
    <w:rsid w:val="00814930"/>
    <w:rsid w:val="00815752"/>
    <w:rsid w:val="008175F9"/>
    <w:rsid w:val="008207CA"/>
    <w:rsid w:val="008223A5"/>
    <w:rsid w:val="008228A2"/>
    <w:rsid w:val="008235DE"/>
    <w:rsid w:val="008246C9"/>
    <w:rsid w:val="008254D3"/>
    <w:rsid w:val="00825CA4"/>
    <w:rsid w:val="00826018"/>
    <w:rsid w:val="008266BC"/>
    <w:rsid w:val="00832DF8"/>
    <w:rsid w:val="008331EF"/>
    <w:rsid w:val="00833271"/>
    <w:rsid w:val="0083379F"/>
    <w:rsid w:val="0083402A"/>
    <w:rsid w:val="00834919"/>
    <w:rsid w:val="00834C20"/>
    <w:rsid w:val="00835546"/>
    <w:rsid w:val="00835741"/>
    <w:rsid w:val="008367D9"/>
    <w:rsid w:val="00836AD8"/>
    <w:rsid w:val="00836EA1"/>
    <w:rsid w:val="00837520"/>
    <w:rsid w:val="00840982"/>
    <w:rsid w:val="00841B13"/>
    <w:rsid w:val="008422A0"/>
    <w:rsid w:val="0084270E"/>
    <w:rsid w:val="00842C37"/>
    <w:rsid w:val="008437F2"/>
    <w:rsid w:val="00843AB9"/>
    <w:rsid w:val="00843C46"/>
    <w:rsid w:val="008442E6"/>
    <w:rsid w:val="00846339"/>
    <w:rsid w:val="00846E76"/>
    <w:rsid w:val="00850422"/>
    <w:rsid w:val="00850491"/>
    <w:rsid w:val="00851F8C"/>
    <w:rsid w:val="008531B2"/>
    <w:rsid w:val="0085526B"/>
    <w:rsid w:val="00856585"/>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8137B"/>
    <w:rsid w:val="008813ED"/>
    <w:rsid w:val="00882131"/>
    <w:rsid w:val="0088217A"/>
    <w:rsid w:val="008846F1"/>
    <w:rsid w:val="0088510A"/>
    <w:rsid w:val="00885CAF"/>
    <w:rsid w:val="00885CB3"/>
    <w:rsid w:val="008860BB"/>
    <w:rsid w:val="00886BFC"/>
    <w:rsid w:val="00887493"/>
    <w:rsid w:val="008900BC"/>
    <w:rsid w:val="0089164B"/>
    <w:rsid w:val="00891989"/>
    <w:rsid w:val="00892AFC"/>
    <w:rsid w:val="00892BC4"/>
    <w:rsid w:val="00893CC5"/>
    <w:rsid w:val="0089436A"/>
    <w:rsid w:val="008956BD"/>
    <w:rsid w:val="00895C62"/>
    <w:rsid w:val="008A0C05"/>
    <w:rsid w:val="008A0CFD"/>
    <w:rsid w:val="008A2018"/>
    <w:rsid w:val="008A42B0"/>
    <w:rsid w:val="008A4982"/>
    <w:rsid w:val="008A6085"/>
    <w:rsid w:val="008A663F"/>
    <w:rsid w:val="008A7C97"/>
    <w:rsid w:val="008A7E48"/>
    <w:rsid w:val="008A7EBE"/>
    <w:rsid w:val="008B0803"/>
    <w:rsid w:val="008B1154"/>
    <w:rsid w:val="008B1273"/>
    <w:rsid w:val="008B18BC"/>
    <w:rsid w:val="008B1D10"/>
    <w:rsid w:val="008B2258"/>
    <w:rsid w:val="008B341E"/>
    <w:rsid w:val="008B36C5"/>
    <w:rsid w:val="008B542E"/>
    <w:rsid w:val="008B590E"/>
    <w:rsid w:val="008B5BE2"/>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16A8"/>
    <w:rsid w:val="008E176A"/>
    <w:rsid w:val="008E1A76"/>
    <w:rsid w:val="008E2822"/>
    <w:rsid w:val="008E2982"/>
    <w:rsid w:val="008E4713"/>
    <w:rsid w:val="008E4F15"/>
    <w:rsid w:val="008E5BC1"/>
    <w:rsid w:val="008E7698"/>
    <w:rsid w:val="008E7709"/>
    <w:rsid w:val="008E7D11"/>
    <w:rsid w:val="008E7D60"/>
    <w:rsid w:val="008F0A0A"/>
    <w:rsid w:val="008F0F17"/>
    <w:rsid w:val="008F10DA"/>
    <w:rsid w:val="008F148D"/>
    <w:rsid w:val="008F355E"/>
    <w:rsid w:val="008F4C62"/>
    <w:rsid w:val="008F5E3B"/>
    <w:rsid w:val="008F6B38"/>
    <w:rsid w:val="008F7CEB"/>
    <w:rsid w:val="008F7D25"/>
    <w:rsid w:val="00900226"/>
    <w:rsid w:val="00900229"/>
    <w:rsid w:val="00900C8D"/>
    <w:rsid w:val="009012C6"/>
    <w:rsid w:val="009028DF"/>
    <w:rsid w:val="00902A1D"/>
    <w:rsid w:val="0090362D"/>
    <w:rsid w:val="00903ED1"/>
    <w:rsid w:val="009052E1"/>
    <w:rsid w:val="00905508"/>
    <w:rsid w:val="0090585F"/>
    <w:rsid w:val="00905A0D"/>
    <w:rsid w:val="0090665D"/>
    <w:rsid w:val="00906A71"/>
    <w:rsid w:val="00911559"/>
    <w:rsid w:val="00912A8A"/>
    <w:rsid w:val="00913103"/>
    <w:rsid w:val="0091329D"/>
    <w:rsid w:val="00914FCF"/>
    <w:rsid w:val="00914FDF"/>
    <w:rsid w:val="0091599A"/>
    <w:rsid w:val="00916B08"/>
    <w:rsid w:val="00917B8D"/>
    <w:rsid w:val="00917EB1"/>
    <w:rsid w:val="00921109"/>
    <w:rsid w:val="00921436"/>
    <w:rsid w:val="009219FA"/>
    <w:rsid w:val="009224C5"/>
    <w:rsid w:val="00923155"/>
    <w:rsid w:val="00923433"/>
    <w:rsid w:val="009239BB"/>
    <w:rsid w:val="0092433B"/>
    <w:rsid w:val="00925CD5"/>
    <w:rsid w:val="00925F23"/>
    <w:rsid w:val="00926B57"/>
    <w:rsid w:val="009305FD"/>
    <w:rsid w:val="00930F79"/>
    <w:rsid w:val="0093143C"/>
    <w:rsid w:val="00931EE5"/>
    <w:rsid w:val="00931EF0"/>
    <w:rsid w:val="00932875"/>
    <w:rsid w:val="00932CFF"/>
    <w:rsid w:val="00932F08"/>
    <w:rsid w:val="00932F3E"/>
    <w:rsid w:val="00932FB2"/>
    <w:rsid w:val="009346F9"/>
    <w:rsid w:val="00935A0D"/>
    <w:rsid w:val="00936419"/>
    <w:rsid w:val="00937737"/>
    <w:rsid w:val="00937BEF"/>
    <w:rsid w:val="009403CB"/>
    <w:rsid w:val="00940FFE"/>
    <w:rsid w:val="009411A0"/>
    <w:rsid w:val="00942B6C"/>
    <w:rsid w:val="00943B74"/>
    <w:rsid w:val="0094486F"/>
    <w:rsid w:val="00944B94"/>
    <w:rsid w:val="00944CA2"/>
    <w:rsid w:val="009450A8"/>
    <w:rsid w:val="009458C7"/>
    <w:rsid w:val="0094714C"/>
    <w:rsid w:val="009472B3"/>
    <w:rsid w:val="00947905"/>
    <w:rsid w:val="00947F35"/>
    <w:rsid w:val="009500DD"/>
    <w:rsid w:val="009509CF"/>
    <w:rsid w:val="00951598"/>
    <w:rsid w:val="00952919"/>
    <w:rsid w:val="00952CA0"/>
    <w:rsid w:val="00954A59"/>
    <w:rsid w:val="009573BD"/>
    <w:rsid w:val="0095762B"/>
    <w:rsid w:val="0095770B"/>
    <w:rsid w:val="0096079C"/>
    <w:rsid w:val="0096089C"/>
    <w:rsid w:val="0096146C"/>
    <w:rsid w:val="00962E4E"/>
    <w:rsid w:val="00964E79"/>
    <w:rsid w:val="00964F37"/>
    <w:rsid w:val="0096576D"/>
    <w:rsid w:val="0096577A"/>
    <w:rsid w:val="00966926"/>
    <w:rsid w:val="00966C2B"/>
    <w:rsid w:val="00967C2E"/>
    <w:rsid w:val="00971134"/>
    <w:rsid w:val="00971434"/>
    <w:rsid w:val="009737A5"/>
    <w:rsid w:val="00974437"/>
    <w:rsid w:val="00974C3A"/>
    <w:rsid w:val="00975A2A"/>
    <w:rsid w:val="00975D23"/>
    <w:rsid w:val="00975EB9"/>
    <w:rsid w:val="009763B8"/>
    <w:rsid w:val="00977454"/>
    <w:rsid w:val="00981F51"/>
    <w:rsid w:val="0098269C"/>
    <w:rsid w:val="009837CB"/>
    <w:rsid w:val="00985240"/>
    <w:rsid w:val="009858EF"/>
    <w:rsid w:val="009872E2"/>
    <w:rsid w:val="00987BF6"/>
    <w:rsid w:val="0099065F"/>
    <w:rsid w:val="0099075B"/>
    <w:rsid w:val="00990E7A"/>
    <w:rsid w:val="00991EC7"/>
    <w:rsid w:val="00992009"/>
    <w:rsid w:val="009925EC"/>
    <w:rsid w:val="009969DF"/>
    <w:rsid w:val="009A00BC"/>
    <w:rsid w:val="009A07EA"/>
    <w:rsid w:val="009A0F6D"/>
    <w:rsid w:val="009A13F2"/>
    <w:rsid w:val="009A1902"/>
    <w:rsid w:val="009A1A3F"/>
    <w:rsid w:val="009A34EE"/>
    <w:rsid w:val="009A3ADA"/>
    <w:rsid w:val="009A4BD3"/>
    <w:rsid w:val="009A52D1"/>
    <w:rsid w:val="009A78A9"/>
    <w:rsid w:val="009B08DD"/>
    <w:rsid w:val="009B117B"/>
    <w:rsid w:val="009B299F"/>
    <w:rsid w:val="009B29BB"/>
    <w:rsid w:val="009B3BD2"/>
    <w:rsid w:val="009B5319"/>
    <w:rsid w:val="009B55C4"/>
    <w:rsid w:val="009B627D"/>
    <w:rsid w:val="009B6C33"/>
    <w:rsid w:val="009B6C5A"/>
    <w:rsid w:val="009B6EF8"/>
    <w:rsid w:val="009B7B7A"/>
    <w:rsid w:val="009C3731"/>
    <w:rsid w:val="009C4FE0"/>
    <w:rsid w:val="009C5252"/>
    <w:rsid w:val="009C64B7"/>
    <w:rsid w:val="009C6A35"/>
    <w:rsid w:val="009C7FF9"/>
    <w:rsid w:val="009D00FC"/>
    <w:rsid w:val="009D023A"/>
    <w:rsid w:val="009D1C6B"/>
    <w:rsid w:val="009D21FF"/>
    <w:rsid w:val="009D2860"/>
    <w:rsid w:val="009D33DD"/>
    <w:rsid w:val="009D3D61"/>
    <w:rsid w:val="009D4854"/>
    <w:rsid w:val="009D502B"/>
    <w:rsid w:val="009D5847"/>
    <w:rsid w:val="009D605C"/>
    <w:rsid w:val="009D674D"/>
    <w:rsid w:val="009D6900"/>
    <w:rsid w:val="009D7015"/>
    <w:rsid w:val="009D7497"/>
    <w:rsid w:val="009D7BC6"/>
    <w:rsid w:val="009E03BE"/>
    <w:rsid w:val="009E0480"/>
    <w:rsid w:val="009E0526"/>
    <w:rsid w:val="009E11BB"/>
    <w:rsid w:val="009E1E5F"/>
    <w:rsid w:val="009E2222"/>
    <w:rsid w:val="009E2235"/>
    <w:rsid w:val="009E25E5"/>
    <w:rsid w:val="009E260F"/>
    <w:rsid w:val="009E2747"/>
    <w:rsid w:val="009E2EEE"/>
    <w:rsid w:val="009E30D5"/>
    <w:rsid w:val="009E32DC"/>
    <w:rsid w:val="009E32EE"/>
    <w:rsid w:val="009E4D74"/>
    <w:rsid w:val="009E68BB"/>
    <w:rsid w:val="009E7036"/>
    <w:rsid w:val="009E7593"/>
    <w:rsid w:val="009E7B78"/>
    <w:rsid w:val="009F07F4"/>
    <w:rsid w:val="009F19E6"/>
    <w:rsid w:val="009F1F62"/>
    <w:rsid w:val="009F4D23"/>
    <w:rsid w:val="009F69BA"/>
    <w:rsid w:val="009F704F"/>
    <w:rsid w:val="00A00110"/>
    <w:rsid w:val="00A00BC6"/>
    <w:rsid w:val="00A014EE"/>
    <w:rsid w:val="00A037CB"/>
    <w:rsid w:val="00A0469A"/>
    <w:rsid w:val="00A04B89"/>
    <w:rsid w:val="00A04EB0"/>
    <w:rsid w:val="00A05063"/>
    <w:rsid w:val="00A05B45"/>
    <w:rsid w:val="00A06720"/>
    <w:rsid w:val="00A071F3"/>
    <w:rsid w:val="00A075F7"/>
    <w:rsid w:val="00A11324"/>
    <w:rsid w:val="00A11355"/>
    <w:rsid w:val="00A13008"/>
    <w:rsid w:val="00A14237"/>
    <w:rsid w:val="00A1430D"/>
    <w:rsid w:val="00A14429"/>
    <w:rsid w:val="00A15FFD"/>
    <w:rsid w:val="00A16207"/>
    <w:rsid w:val="00A17875"/>
    <w:rsid w:val="00A17D0D"/>
    <w:rsid w:val="00A20C97"/>
    <w:rsid w:val="00A20F7B"/>
    <w:rsid w:val="00A2300C"/>
    <w:rsid w:val="00A234AD"/>
    <w:rsid w:val="00A25070"/>
    <w:rsid w:val="00A25AF8"/>
    <w:rsid w:val="00A27150"/>
    <w:rsid w:val="00A31F2A"/>
    <w:rsid w:val="00A32A88"/>
    <w:rsid w:val="00A32DE9"/>
    <w:rsid w:val="00A35622"/>
    <w:rsid w:val="00A36ED5"/>
    <w:rsid w:val="00A41054"/>
    <w:rsid w:val="00A4197A"/>
    <w:rsid w:val="00A41E44"/>
    <w:rsid w:val="00A42D27"/>
    <w:rsid w:val="00A43472"/>
    <w:rsid w:val="00A43B64"/>
    <w:rsid w:val="00A4679F"/>
    <w:rsid w:val="00A47246"/>
    <w:rsid w:val="00A47C9E"/>
    <w:rsid w:val="00A51357"/>
    <w:rsid w:val="00A51D2C"/>
    <w:rsid w:val="00A52C18"/>
    <w:rsid w:val="00A536A0"/>
    <w:rsid w:val="00A5404F"/>
    <w:rsid w:val="00A55D42"/>
    <w:rsid w:val="00A55E21"/>
    <w:rsid w:val="00A57AFC"/>
    <w:rsid w:val="00A6004F"/>
    <w:rsid w:val="00A6220A"/>
    <w:rsid w:val="00A650DC"/>
    <w:rsid w:val="00A65124"/>
    <w:rsid w:val="00A67754"/>
    <w:rsid w:val="00A717E4"/>
    <w:rsid w:val="00A744CF"/>
    <w:rsid w:val="00A757D4"/>
    <w:rsid w:val="00A767EF"/>
    <w:rsid w:val="00A76FB1"/>
    <w:rsid w:val="00A77111"/>
    <w:rsid w:val="00A81037"/>
    <w:rsid w:val="00A81140"/>
    <w:rsid w:val="00A85BED"/>
    <w:rsid w:val="00A8711C"/>
    <w:rsid w:val="00A900E2"/>
    <w:rsid w:val="00A92027"/>
    <w:rsid w:val="00A933EF"/>
    <w:rsid w:val="00A93B3D"/>
    <w:rsid w:val="00A94713"/>
    <w:rsid w:val="00A949F0"/>
    <w:rsid w:val="00A95947"/>
    <w:rsid w:val="00A963A4"/>
    <w:rsid w:val="00A96932"/>
    <w:rsid w:val="00A96BC3"/>
    <w:rsid w:val="00A96EE6"/>
    <w:rsid w:val="00A96FD2"/>
    <w:rsid w:val="00A97959"/>
    <w:rsid w:val="00AA09B3"/>
    <w:rsid w:val="00AA19A7"/>
    <w:rsid w:val="00AA2C2B"/>
    <w:rsid w:val="00AA37FC"/>
    <w:rsid w:val="00AA44B0"/>
    <w:rsid w:val="00AA4B65"/>
    <w:rsid w:val="00AA504D"/>
    <w:rsid w:val="00AA57EF"/>
    <w:rsid w:val="00AA5F5D"/>
    <w:rsid w:val="00AB3F5E"/>
    <w:rsid w:val="00AB4396"/>
    <w:rsid w:val="00AB45B4"/>
    <w:rsid w:val="00AB6036"/>
    <w:rsid w:val="00AB61CC"/>
    <w:rsid w:val="00AB66F0"/>
    <w:rsid w:val="00AB7491"/>
    <w:rsid w:val="00AC0BF7"/>
    <w:rsid w:val="00AC0CC1"/>
    <w:rsid w:val="00AC161D"/>
    <w:rsid w:val="00AC17F2"/>
    <w:rsid w:val="00AC20D8"/>
    <w:rsid w:val="00AC2D4B"/>
    <w:rsid w:val="00AC3EA4"/>
    <w:rsid w:val="00AC46E5"/>
    <w:rsid w:val="00AC5B93"/>
    <w:rsid w:val="00AC6E31"/>
    <w:rsid w:val="00AC74AC"/>
    <w:rsid w:val="00AD1C3D"/>
    <w:rsid w:val="00AD1D3D"/>
    <w:rsid w:val="00AD5C04"/>
    <w:rsid w:val="00AE013D"/>
    <w:rsid w:val="00AE34E5"/>
    <w:rsid w:val="00AE4286"/>
    <w:rsid w:val="00AE45EA"/>
    <w:rsid w:val="00AE5719"/>
    <w:rsid w:val="00AE5B7C"/>
    <w:rsid w:val="00AE73E2"/>
    <w:rsid w:val="00AF0927"/>
    <w:rsid w:val="00AF16F8"/>
    <w:rsid w:val="00AF200E"/>
    <w:rsid w:val="00AF203D"/>
    <w:rsid w:val="00AF299E"/>
    <w:rsid w:val="00AF2AD6"/>
    <w:rsid w:val="00AF2ADD"/>
    <w:rsid w:val="00AF32CA"/>
    <w:rsid w:val="00AF3B9F"/>
    <w:rsid w:val="00AF4A7E"/>
    <w:rsid w:val="00AF4BD7"/>
    <w:rsid w:val="00AF54D4"/>
    <w:rsid w:val="00AF55A6"/>
    <w:rsid w:val="00AF621D"/>
    <w:rsid w:val="00AF65A0"/>
    <w:rsid w:val="00B0060F"/>
    <w:rsid w:val="00B03459"/>
    <w:rsid w:val="00B036A8"/>
    <w:rsid w:val="00B03CE2"/>
    <w:rsid w:val="00B05E33"/>
    <w:rsid w:val="00B06BA1"/>
    <w:rsid w:val="00B10802"/>
    <w:rsid w:val="00B11E6A"/>
    <w:rsid w:val="00B125CC"/>
    <w:rsid w:val="00B13A91"/>
    <w:rsid w:val="00B13F95"/>
    <w:rsid w:val="00B1522A"/>
    <w:rsid w:val="00B1591E"/>
    <w:rsid w:val="00B169F5"/>
    <w:rsid w:val="00B16FF2"/>
    <w:rsid w:val="00B17A5B"/>
    <w:rsid w:val="00B21982"/>
    <w:rsid w:val="00B2362A"/>
    <w:rsid w:val="00B25866"/>
    <w:rsid w:val="00B25A6F"/>
    <w:rsid w:val="00B25BC6"/>
    <w:rsid w:val="00B270F3"/>
    <w:rsid w:val="00B27AF4"/>
    <w:rsid w:val="00B3145E"/>
    <w:rsid w:val="00B315CA"/>
    <w:rsid w:val="00B316E2"/>
    <w:rsid w:val="00B322FC"/>
    <w:rsid w:val="00B33C2F"/>
    <w:rsid w:val="00B35432"/>
    <w:rsid w:val="00B373AD"/>
    <w:rsid w:val="00B41343"/>
    <w:rsid w:val="00B4134E"/>
    <w:rsid w:val="00B42775"/>
    <w:rsid w:val="00B42B2D"/>
    <w:rsid w:val="00B441CE"/>
    <w:rsid w:val="00B44DA3"/>
    <w:rsid w:val="00B5061D"/>
    <w:rsid w:val="00B509A3"/>
    <w:rsid w:val="00B5114C"/>
    <w:rsid w:val="00B518F7"/>
    <w:rsid w:val="00B51A2C"/>
    <w:rsid w:val="00B52026"/>
    <w:rsid w:val="00B5328A"/>
    <w:rsid w:val="00B54B9C"/>
    <w:rsid w:val="00B5510F"/>
    <w:rsid w:val="00B57587"/>
    <w:rsid w:val="00B61DD1"/>
    <w:rsid w:val="00B623CE"/>
    <w:rsid w:val="00B62CE7"/>
    <w:rsid w:val="00B63188"/>
    <w:rsid w:val="00B64BF6"/>
    <w:rsid w:val="00B65455"/>
    <w:rsid w:val="00B662AD"/>
    <w:rsid w:val="00B70AD5"/>
    <w:rsid w:val="00B70DDE"/>
    <w:rsid w:val="00B722A7"/>
    <w:rsid w:val="00B72ACE"/>
    <w:rsid w:val="00B7332C"/>
    <w:rsid w:val="00B73BC0"/>
    <w:rsid w:val="00B7579E"/>
    <w:rsid w:val="00B76233"/>
    <w:rsid w:val="00B76358"/>
    <w:rsid w:val="00B8054C"/>
    <w:rsid w:val="00B81937"/>
    <w:rsid w:val="00B81C55"/>
    <w:rsid w:val="00B82000"/>
    <w:rsid w:val="00B84265"/>
    <w:rsid w:val="00B8497B"/>
    <w:rsid w:val="00B85D36"/>
    <w:rsid w:val="00B864EC"/>
    <w:rsid w:val="00B86A4A"/>
    <w:rsid w:val="00B86DC2"/>
    <w:rsid w:val="00B86E05"/>
    <w:rsid w:val="00B90397"/>
    <w:rsid w:val="00B90CBE"/>
    <w:rsid w:val="00B91560"/>
    <w:rsid w:val="00B91A02"/>
    <w:rsid w:val="00B91C28"/>
    <w:rsid w:val="00B92B46"/>
    <w:rsid w:val="00B92E1C"/>
    <w:rsid w:val="00B94051"/>
    <w:rsid w:val="00B95A00"/>
    <w:rsid w:val="00B96729"/>
    <w:rsid w:val="00B97147"/>
    <w:rsid w:val="00BA00A9"/>
    <w:rsid w:val="00BA0426"/>
    <w:rsid w:val="00BA1854"/>
    <w:rsid w:val="00BA1B7A"/>
    <w:rsid w:val="00BA2EE9"/>
    <w:rsid w:val="00BA3674"/>
    <w:rsid w:val="00BA36A5"/>
    <w:rsid w:val="00BA38A4"/>
    <w:rsid w:val="00BA4B2C"/>
    <w:rsid w:val="00BA5A78"/>
    <w:rsid w:val="00BA69F4"/>
    <w:rsid w:val="00BA7F80"/>
    <w:rsid w:val="00BB0CC2"/>
    <w:rsid w:val="00BB13A5"/>
    <w:rsid w:val="00BB1A72"/>
    <w:rsid w:val="00BB2701"/>
    <w:rsid w:val="00BB2E4E"/>
    <w:rsid w:val="00BB37FC"/>
    <w:rsid w:val="00BB4A69"/>
    <w:rsid w:val="00BB4B26"/>
    <w:rsid w:val="00BB6202"/>
    <w:rsid w:val="00BB7698"/>
    <w:rsid w:val="00BB78FC"/>
    <w:rsid w:val="00BC15AB"/>
    <w:rsid w:val="00BC250E"/>
    <w:rsid w:val="00BC30AA"/>
    <w:rsid w:val="00BC3FE1"/>
    <w:rsid w:val="00BC50C9"/>
    <w:rsid w:val="00BC63BC"/>
    <w:rsid w:val="00BC6602"/>
    <w:rsid w:val="00BC6991"/>
    <w:rsid w:val="00BC7267"/>
    <w:rsid w:val="00BD000E"/>
    <w:rsid w:val="00BD06F1"/>
    <w:rsid w:val="00BD0947"/>
    <w:rsid w:val="00BD0BA2"/>
    <w:rsid w:val="00BD1191"/>
    <w:rsid w:val="00BD1625"/>
    <w:rsid w:val="00BD1943"/>
    <w:rsid w:val="00BD1BDB"/>
    <w:rsid w:val="00BD24F0"/>
    <w:rsid w:val="00BD2E7D"/>
    <w:rsid w:val="00BD3667"/>
    <w:rsid w:val="00BD3AD2"/>
    <w:rsid w:val="00BD428D"/>
    <w:rsid w:val="00BD6BED"/>
    <w:rsid w:val="00BD7483"/>
    <w:rsid w:val="00BE097D"/>
    <w:rsid w:val="00BE0E74"/>
    <w:rsid w:val="00BE226E"/>
    <w:rsid w:val="00BE3B2F"/>
    <w:rsid w:val="00BE66D6"/>
    <w:rsid w:val="00BE67A1"/>
    <w:rsid w:val="00BE6C3F"/>
    <w:rsid w:val="00BE732D"/>
    <w:rsid w:val="00BF0540"/>
    <w:rsid w:val="00BF0748"/>
    <w:rsid w:val="00BF330A"/>
    <w:rsid w:val="00BF42CF"/>
    <w:rsid w:val="00BF469C"/>
    <w:rsid w:val="00BF685A"/>
    <w:rsid w:val="00BF6B39"/>
    <w:rsid w:val="00C0130F"/>
    <w:rsid w:val="00C02932"/>
    <w:rsid w:val="00C0590E"/>
    <w:rsid w:val="00C06929"/>
    <w:rsid w:val="00C07FA9"/>
    <w:rsid w:val="00C10AEE"/>
    <w:rsid w:val="00C10DD6"/>
    <w:rsid w:val="00C10DEC"/>
    <w:rsid w:val="00C1122F"/>
    <w:rsid w:val="00C117A2"/>
    <w:rsid w:val="00C11F89"/>
    <w:rsid w:val="00C120C6"/>
    <w:rsid w:val="00C12C0F"/>
    <w:rsid w:val="00C12D55"/>
    <w:rsid w:val="00C134E5"/>
    <w:rsid w:val="00C13832"/>
    <w:rsid w:val="00C1424D"/>
    <w:rsid w:val="00C143AE"/>
    <w:rsid w:val="00C14DA7"/>
    <w:rsid w:val="00C16490"/>
    <w:rsid w:val="00C16ECF"/>
    <w:rsid w:val="00C17535"/>
    <w:rsid w:val="00C1778D"/>
    <w:rsid w:val="00C200BA"/>
    <w:rsid w:val="00C20E42"/>
    <w:rsid w:val="00C22635"/>
    <w:rsid w:val="00C22842"/>
    <w:rsid w:val="00C23048"/>
    <w:rsid w:val="00C23621"/>
    <w:rsid w:val="00C23792"/>
    <w:rsid w:val="00C2482F"/>
    <w:rsid w:val="00C265CC"/>
    <w:rsid w:val="00C273AE"/>
    <w:rsid w:val="00C27C1C"/>
    <w:rsid w:val="00C27C61"/>
    <w:rsid w:val="00C3109F"/>
    <w:rsid w:val="00C32280"/>
    <w:rsid w:val="00C330CA"/>
    <w:rsid w:val="00C34A6D"/>
    <w:rsid w:val="00C400E5"/>
    <w:rsid w:val="00C4201F"/>
    <w:rsid w:val="00C4284F"/>
    <w:rsid w:val="00C42ACD"/>
    <w:rsid w:val="00C4317A"/>
    <w:rsid w:val="00C45222"/>
    <w:rsid w:val="00C46981"/>
    <w:rsid w:val="00C470AF"/>
    <w:rsid w:val="00C472F7"/>
    <w:rsid w:val="00C47D1B"/>
    <w:rsid w:val="00C503FF"/>
    <w:rsid w:val="00C505E8"/>
    <w:rsid w:val="00C51140"/>
    <w:rsid w:val="00C51346"/>
    <w:rsid w:val="00C515D8"/>
    <w:rsid w:val="00C51B23"/>
    <w:rsid w:val="00C52CF0"/>
    <w:rsid w:val="00C53782"/>
    <w:rsid w:val="00C53E72"/>
    <w:rsid w:val="00C546A6"/>
    <w:rsid w:val="00C54BE5"/>
    <w:rsid w:val="00C56625"/>
    <w:rsid w:val="00C56912"/>
    <w:rsid w:val="00C56A45"/>
    <w:rsid w:val="00C56BA8"/>
    <w:rsid w:val="00C57553"/>
    <w:rsid w:val="00C6012D"/>
    <w:rsid w:val="00C6053C"/>
    <w:rsid w:val="00C61018"/>
    <w:rsid w:val="00C61355"/>
    <w:rsid w:val="00C636D0"/>
    <w:rsid w:val="00C66C9E"/>
    <w:rsid w:val="00C66CFB"/>
    <w:rsid w:val="00C66D99"/>
    <w:rsid w:val="00C673D1"/>
    <w:rsid w:val="00C716E5"/>
    <w:rsid w:val="00C71A66"/>
    <w:rsid w:val="00C731DC"/>
    <w:rsid w:val="00C7372B"/>
    <w:rsid w:val="00C73907"/>
    <w:rsid w:val="00C74C5A"/>
    <w:rsid w:val="00C76800"/>
    <w:rsid w:val="00C77CD0"/>
    <w:rsid w:val="00C77FCC"/>
    <w:rsid w:val="00C80153"/>
    <w:rsid w:val="00C8083C"/>
    <w:rsid w:val="00C80F64"/>
    <w:rsid w:val="00C80F8C"/>
    <w:rsid w:val="00C8162E"/>
    <w:rsid w:val="00C81998"/>
    <w:rsid w:val="00C81D68"/>
    <w:rsid w:val="00C828BE"/>
    <w:rsid w:val="00C82C57"/>
    <w:rsid w:val="00C8343C"/>
    <w:rsid w:val="00C84585"/>
    <w:rsid w:val="00C8497C"/>
    <w:rsid w:val="00C8610B"/>
    <w:rsid w:val="00C866A8"/>
    <w:rsid w:val="00C87926"/>
    <w:rsid w:val="00C90A72"/>
    <w:rsid w:val="00C91A3F"/>
    <w:rsid w:val="00C92091"/>
    <w:rsid w:val="00C92FA3"/>
    <w:rsid w:val="00C9414E"/>
    <w:rsid w:val="00C94EA7"/>
    <w:rsid w:val="00C95E47"/>
    <w:rsid w:val="00C963A0"/>
    <w:rsid w:val="00C9699D"/>
    <w:rsid w:val="00C96EB9"/>
    <w:rsid w:val="00C9775A"/>
    <w:rsid w:val="00C97E22"/>
    <w:rsid w:val="00CA08C0"/>
    <w:rsid w:val="00CA0F7D"/>
    <w:rsid w:val="00CA2219"/>
    <w:rsid w:val="00CA30DF"/>
    <w:rsid w:val="00CA456C"/>
    <w:rsid w:val="00CA460D"/>
    <w:rsid w:val="00CA4F33"/>
    <w:rsid w:val="00CA666E"/>
    <w:rsid w:val="00CA66DF"/>
    <w:rsid w:val="00CA7476"/>
    <w:rsid w:val="00CA7C1E"/>
    <w:rsid w:val="00CA7FE3"/>
    <w:rsid w:val="00CB2A57"/>
    <w:rsid w:val="00CB2F98"/>
    <w:rsid w:val="00CB63FB"/>
    <w:rsid w:val="00CB6D69"/>
    <w:rsid w:val="00CC0C5D"/>
    <w:rsid w:val="00CC0EE1"/>
    <w:rsid w:val="00CC22DD"/>
    <w:rsid w:val="00CC2BF2"/>
    <w:rsid w:val="00CC30A8"/>
    <w:rsid w:val="00CC3C9F"/>
    <w:rsid w:val="00CC4A8B"/>
    <w:rsid w:val="00CC5E23"/>
    <w:rsid w:val="00CC77E3"/>
    <w:rsid w:val="00CC7823"/>
    <w:rsid w:val="00CD07CF"/>
    <w:rsid w:val="00CD2AE3"/>
    <w:rsid w:val="00CD4A97"/>
    <w:rsid w:val="00CD4D52"/>
    <w:rsid w:val="00CD57CA"/>
    <w:rsid w:val="00CD6519"/>
    <w:rsid w:val="00CD7BC3"/>
    <w:rsid w:val="00CD7C46"/>
    <w:rsid w:val="00CD7DA9"/>
    <w:rsid w:val="00CD7E25"/>
    <w:rsid w:val="00CE05D4"/>
    <w:rsid w:val="00CE0B4A"/>
    <w:rsid w:val="00CE1592"/>
    <w:rsid w:val="00CE4301"/>
    <w:rsid w:val="00CE46FC"/>
    <w:rsid w:val="00CE481E"/>
    <w:rsid w:val="00CE4AA8"/>
    <w:rsid w:val="00CE5620"/>
    <w:rsid w:val="00CE657B"/>
    <w:rsid w:val="00CE72CD"/>
    <w:rsid w:val="00CF3292"/>
    <w:rsid w:val="00CF3A3D"/>
    <w:rsid w:val="00CF3CCD"/>
    <w:rsid w:val="00CF58CF"/>
    <w:rsid w:val="00CF67F8"/>
    <w:rsid w:val="00CF6971"/>
    <w:rsid w:val="00CF6B0F"/>
    <w:rsid w:val="00CF78DB"/>
    <w:rsid w:val="00D0097B"/>
    <w:rsid w:val="00D01EDC"/>
    <w:rsid w:val="00D0248E"/>
    <w:rsid w:val="00D027E3"/>
    <w:rsid w:val="00D035FA"/>
    <w:rsid w:val="00D049A0"/>
    <w:rsid w:val="00D07F0D"/>
    <w:rsid w:val="00D11533"/>
    <w:rsid w:val="00D11F5B"/>
    <w:rsid w:val="00D128A5"/>
    <w:rsid w:val="00D12E08"/>
    <w:rsid w:val="00D14D6E"/>
    <w:rsid w:val="00D15398"/>
    <w:rsid w:val="00D1585E"/>
    <w:rsid w:val="00D15EDB"/>
    <w:rsid w:val="00D16EAC"/>
    <w:rsid w:val="00D17DCA"/>
    <w:rsid w:val="00D21482"/>
    <w:rsid w:val="00D236C3"/>
    <w:rsid w:val="00D23D0B"/>
    <w:rsid w:val="00D24764"/>
    <w:rsid w:val="00D24A5F"/>
    <w:rsid w:val="00D25A5C"/>
    <w:rsid w:val="00D269B7"/>
    <w:rsid w:val="00D2728D"/>
    <w:rsid w:val="00D278A7"/>
    <w:rsid w:val="00D30B08"/>
    <w:rsid w:val="00D31B06"/>
    <w:rsid w:val="00D31BFC"/>
    <w:rsid w:val="00D32B38"/>
    <w:rsid w:val="00D33B5C"/>
    <w:rsid w:val="00D35C16"/>
    <w:rsid w:val="00D371C6"/>
    <w:rsid w:val="00D372B2"/>
    <w:rsid w:val="00D407D5"/>
    <w:rsid w:val="00D4136B"/>
    <w:rsid w:val="00D41D70"/>
    <w:rsid w:val="00D42123"/>
    <w:rsid w:val="00D42175"/>
    <w:rsid w:val="00D42497"/>
    <w:rsid w:val="00D43025"/>
    <w:rsid w:val="00D43F0F"/>
    <w:rsid w:val="00D443AF"/>
    <w:rsid w:val="00D47351"/>
    <w:rsid w:val="00D473CC"/>
    <w:rsid w:val="00D47A9E"/>
    <w:rsid w:val="00D50580"/>
    <w:rsid w:val="00D50CDF"/>
    <w:rsid w:val="00D512EA"/>
    <w:rsid w:val="00D518E8"/>
    <w:rsid w:val="00D5257F"/>
    <w:rsid w:val="00D5288E"/>
    <w:rsid w:val="00D53645"/>
    <w:rsid w:val="00D547F7"/>
    <w:rsid w:val="00D553E6"/>
    <w:rsid w:val="00D562E7"/>
    <w:rsid w:val="00D56E80"/>
    <w:rsid w:val="00D57217"/>
    <w:rsid w:val="00D5723A"/>
    <w:rsid w:val="00D61D8A"/>
    <w:rsid w:val="00D63904"/>
    <w:rsid w:val="00D649B8"/>
    <w:rsid w:val="00D64A87"/>
    <w:rsid w:val="00D65DA3"/>
    <w:rsid w:val="00D66740"/>
    <w:rsid w:val="00D7015C"/>
    <w:rsid w:val="00D70B6F"/>
    <w:rsid w:val="00D71585"/>
    <w:rsid w:val="00D72B26"/>
    <w:rsid w:val="00D7492A"/>
    <w:rsid w:val="00D75214"/>
    <w:rsid w:val="00D77B71"/>
    <w:rsid w:val="00D83994"/>
    <w:rsid w:val="00D83CE5"/>
    <w:rsid w:val="00D85008"/>
    <w:rsid w:val="00D87A49"/>
    <w:rsid w:val="00D90475"/>
    <w:rsid w:val="00D9148A"/>
    <w:rsid w:val="00D91D87"/>
    <w:rsid w:val="00D91FB9"/>
    <w:rsid w:val="00D93E06"/>
    <w:rsid w:val="00D93F3C"/>
    <w:rsid w:val="00D94DEE"/>
    <w:rsid w:val="00D950A6"/>
    <w:rsid w:val="00D950EC"/>
    <w:rsid w:val="00D956AA"/>
    <w:rsid w:val="00D95EF8"/>
    <w:rsid w:val="00DA09D7"/>
    <w:rsid w:val="00DA0B14"/>
    <w:rsid w:val="00DA0B77"/>
    <w:rsid w:val="00DA13FD"/>
    <w:rsid w:val="00DA1851"/>
    <w:rsid w:val="00DA1CE4"/>
    <w:rsid w:val="00DA299A"/>
    <w:rsid w:val="00DA31C0"/>
    <w:rsid w:val="00DA4C11"/>
    <w:rsid w:val="00DA5781"/>
    <w:rsid w:val="00DA63C9"/>
    <w:rsid w:val="00DA6B83"/>
    <w:rsid w:val="00DA6E68"/>
    <w:rsid w:val="00DB25BC"/>
    <w:rsid w:val="00DB2606"/>
    <w:rsid w:val="00DB43C8"/>
    <w:rsid w:val="00DB5812"/>
    <w:rsid w:val="00DB7C2A"/>
    <w:rsid w:val="00DC0595"/>
    <w:rsid w:val="00DC10E2"/>
    <w:rsid w:val="00DC215D"/>
    <w:rsid w:val="00DC241A"/>
    <w:rsid w:val="00DC2975"/>
    <w:rsid w:val="00DC3E83"/>
    <w:rsid w:val="00DC60C7"/>
    <w:rsid w:val="00DC6219"/>
    <w:rsid w:val="00DC6415"/>
    <w:rsid w:val="00DC752F"/>
    <w:rsid w:val="00DD0B9B"/>
    <w:rsid w:val="00DD0FEA"/>
    <w:rsid w:val="00DD1B85"/>
    <w:rsid w:val="00DD295D"/>
    <w:rsid w:val="00DD324F"/>
    <w:rsid w:val="00DD36E9"/>
    <w:rsid w:val="00DD43B7"/>
    <w:rsid w:val="00DD4EA2"/>
    <w:rsid w:val="00DD6C50"/>
    <w:rsid w:val="00DD747F"/>
    <w:rsid w:val="00DE03DC"/>
    <w:rsid w:val="00DE0BC1"/>
    <w:rsid w:val="00DE1D18"/>
    <w:rsid w:val="00DE37CF"/>
    <w:rsid w:val="00DE3D5F"/>
    <w:rsid w:val="00DE3FBD"/>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1D30"/>
    <w:rsid w:val="00DF20A4"/>
    <w:rsid w:val="00DF20D1"/>
    <w:rsid w:val="00DF26AC"/>
    <w:rsid w:val="00DF29FB"/>
    <w:rsid w:val="00DF3014"/>
    <w:rsid w:val="00DF3CE0"/>
    <w:rsid w:val="00DF578F"/>
    <w:rsid w:val="00DF5D79"/>
    <w:rsid w:val="00E01862"/>
    <w:rsid w:val="00E0197E"/>
    <w:rsid w:val="00E020A1"/>
    <w:rsid w:val="00E023C9"/>
    <w:rsid w:val="00E02A38"/>
    <w:rsid w:val="00E02B90"/>
    <w:rsid w:val="00E03758"/>
    <w:rsid w:val="00E04B3C"/>
    <w:rsid w:val="00E05C70"/>
    <w:rsid w:val="00E05C8E"/>
    <w:rsid w:val="00E07911"/>
    <w:rsid w:val="00E10D95"/>
    <w:rsid w:val="00E1303E"/>
    <w:rsid w:val="00E136DD"/>
    <w:rsid w:val="00E13E29"/>
    <w:rsid w:val="00E14171"/>
    <w:rsid w:val="00E143B4"/>
    <w:rsid w:val="00E16244"/>
    <w:rsid w:val="00E162C7"/>
    <w:rsid w:val="00E16369"/>
    <w:rsid w:val="00E16AC1"/>
    <w:rsid w:val="00E2007F"/>
    <w:rsid w:val="00E20329"/>
    <w:rsid w:val="00E207FE"/>
    <w:rsid w:val="00E209C5"/>
    <w:rsid w:val="00E20B6F"/>
    <w:rsid w:val="00E21052"/>
    <w:rsid w:val="00E21313"/>
    <w:rsid w:val="00E21FB0"/>
    <w:rsid w:val="00E2306B"/>
    <w:rsid w:val="00E24E00"/>
    <w:rsid w:val="00E2538E"/>
    <w:rsid w:val="00E30119"/>
    <w:rsid w:val="00E324F2"/>
    <w:rsid w:val="00E33369"/>
    <w:rsid w:val="00E3370D"/>
    <w:rsid w:val="00E34890"/>
    <w:rsid w:val="00E35635"/>
    <w:rsid w:val="00E36E31"/>
    <w:rsid w:val="00E36F5E"/>
    <w:rsid w:val="00E4041D"/>
    <w:rsid w:val="00E41A85"/>
    <w:rsid w:val="00E420B1"/>
    <w:rsid w:val="00E423B1"/>
    <w:rsid w:val="00E430A9"/>
    <w:rsid w:val="00E43B4A"/>
    <w:rsid w:val="00E45F6B"/>
    <w:rsid w:val="00E46FEC"/>
    <w:rsid w:val="00E47425"/>
    <w:rsid w:val="00E50233"/>
    <w:rsid w:val="00E52878"/>
    <w:rsid w:val="00E52A5F"/>
    <w:rsid w:val="00E5452C"/>
    <w:rsid w:val="00E54F16"/>
    <w:rsid w:val="00E5532F"/>
    <w:rsid w:val="00E55E95"/>
    <w:rsid w:val="00E56D08"/>
    <w:rsid w:val="00E56D19"/>
    <w:rsid w:val="00E619AC"/>
    <w:rsid w:val="00E61E9D"/>
    <w:rsid w:val="00E625A0"/>
    <w:rsid w:val="00E62DB9"/>
    <w:rsid w:val="00E640ED"/>
    <w:rsid w:val="00E64143"/>
    <w:rsid w:val="00E6514E"/>
    <w:rsid w:val="00E65A1F"/>
    <w:rsid w:val="00E65C80"/>
    <w:rsid w:val="00E66AC9"/>
    <w:rsid w:val="00E66CA0"/>
    <w:rsid w:val="00E71476"/>
    <w:rsid w:val="00E728BC"/>
    <w:rsid w:val="00E733A6"/>
    <w:rsid w:val="00E7373D"/>
    <w:rsid w:val="00E747D5"/>
    <w:rsid w:val="00E74EB3"/>
    <w:rsid w:val="00E75D14"/>
    <w:rsid w:val="00E805C5"/>
    <w:rsid w:val="00E81221"/>
    <w:rsid w:val="00E8169E"/>
    <w:rsid w:val="00E81BCB"/>
    <w:rsid w:val="00E82030"/>
    <w:rsid w:val="00E82A53"/>
    <w:rsid w:val="00E83AF0"/>
    <w:rsid w:val="00E85072"/>
    <w:rsid w:val="00E85228"/>
    <w:rsid w:val="00E85BA8"/>
    <w:rsid w:val="00E86E4F"/>
    <w:rsid w:val="00E87ACA"/>
    <w:rsid w:val="00E906D5"/>
    <w:rsid w:val="00E94560"/>
    <w:rsid w:val="00E94E45"/>
    <w:rsid w:val="00E954B7"/>
    <w:rsid w:val="00E95D22"/>
    <w:rsid w:val="00EA1087"/>
    <w:rsid w:val="00EA4CD3"/>
    <w:rsid w:val="00EA56D6"/>
    <w:rsid w:val="00EA5FD5"/>
    <w:rsid w:val="00EA6925"/>
    <w:rsid w:val="00EA6D71"/>
    <w:rsid w:val="00EA713A"/>
    <w:rsid w:val="00EA798B"/>
    <w:rsid w:val="00EB0D50"/>
    <w:rsid w:val="00EB1551"/>
    <w:rsid w:val="00EB1938"/>
    <w:rsid w:val="00EB1965"/>
    <w:rsid w:val="00EB29D3"/>
    <w:rsid w:val="00EB32A5"/>
    <w:rsid w:val="00EB3E96"/>
    <w:rsid w:val="00EB4AF6"/>
    <w:rsid w:val="00EB57EC"/>
    <w:rsid w:val="00EB5BD5"/>
    <w:rsid w:val="00EB648C"/>
    <w:rsid w:val="00EC0103"/>
    <w:rsid w:val="00EC35B4"/>
    <w:rsid w:val="00EC692E"/>
    <w:rsid w:val="00ED05A8"/>
    <w:rsid w:val="00ED12AE"/>
    <w:rsid w:val="00ED3020"/>
    <w:rsid w:val="00ED4629"/>
    <w:rsid w:val="00ED4E84"/>
    <w:rsid w:val="00ED6699"/>
    <w:rsid w:val="00ED6A67"/>
    <w:rsid w:val="00ED7CAF"/>
    <w:rsid w:val="00ED7D9E"/>
    <w:rsid w:val="00EE03B1"/>
    <w:rsid w:val="00EE1386"/>
    <w:rsid w:val="00EE16E2"/>
    <w:rsid w:val="00EE2C63"/>
    <w:rsid w:val="00EE3DDA"/>
    <w:rsid w:val="00EE3EA5"/>
    <w:rsid w:val="00EE4D23"/>
    <w:rsid w:val="00EE5B01"/>
    <w:rsid w:val="00EE6B49"/>
    <w:rsid w:val="00EF00D9"/>
    <w:rsid w:val="00EF079E"/>
    <w:rsid w:val="00EF07E6"/>
    <w:rsid w:val="00EF0E89"/>
    <w:rsid w:val="00EF35FA"/>
    <w:rsid w:val="00EF3FA7"/>
    <w:rsid w:val="00EF4435"/>
    <w:rsid w:val="00EF507D"/>
    <w:rsid w:val="00EF6D71"/>
    <w:rsid w:val="00F00AB6"/>
    <w:rsid w:val="00F00AF1"/>
    <w:rsid w:val="00F00CD5"/>
    <w:rsid w:val="00F00D29"/>
    <w:rsid w:val="00F01081"/>
    <w:rsid w:val="00F01C7E"/>
    <w:rsid w:val="00F02049"/>
    <w:rsid w:val="00F0338A"/>
    <w:rsid w:val="00F0373D"/>
    <w:rsid w:val="00F03747"/>
    <w:rsid w:val="00F04F66"/>
    <w:rsid w:val="00F05283"/>
    <w:rsid w:val="00F06568"/>
    <w:rsid w:val="00F0662B"/>
    <w:rsid w:val="00F069F1"/>
    <w:rsid w:val="00F11950"/>
    <w:rsid w:val="00F12A0E"/>
    <w:rsid w:val="00F134AC"/>
    <w:rsid w:val="00F13EA4"/>
    <w:rsid w:val="00F16720"/>
    <w:rsid w:val="00F172EE"/>
    <w:rsid w:val="00F179D8"/>
    <w:rsid w:val="00F20045"/>
    <w:rsid w:val="00F20655"/>
    <w:rsid w:val="00F2098F"/>
    <w:rsid w:val="00F23DD7"/>
    <w:rsid w:val="00F2496F"/>
    <w:rsid w:val="00F249F6"/>
    <w:rsid w:val="00F252AC"/>
    <w:rsid w:val="00F25D1F"/>
    <w:rsid w:val="00F25EC1"/>
    <w:rsid w:val="00F26185"/>
    <w:rsid w:val="00F26DC3"/>
    <w:rsid w:val="00F300EF"/>
    <w:rsid w:val="00F301C6"/>
    <w:rsid w:val="00F30F7B"/>
    <w:rsid w:val="00F322EA"/>
    <w:rsid w:val="00F32BCB"/>
    <w:rsid w:val="00F3329C"/>
    <w:rsid w:val="00F332C5"/>
    <w:rsid w:val="00F35F1D"/>
    <w:rsid w:val="00F36631"/>
    <w:rsid w:val="00F37C44"/>
    <w:rsid w:val="00F41380"/>
    <w:rsid w:val="00F414B3"/>
    <w:rsid w:val="00F4347B"/>
    <w:rsid w:val="00F43FEC"/>
    <w:rsid w:val="00F45839"/>
    <w:rsid w:val="00F4715B"/>
    <w:rsid w:val="00F47385"/>
    <w:rsid w:val="00F47EF8"/>
    <w:rsid w:val="00F5164C"/>
    <w:rsid w:val="00F533A1"/>
    <w:rsid w:val="00F539DF"/>
    <w:rsid w:val="00F552FA"/>
    <w:rsid w:val="00F567A8"/>
    <w:rsid w:val="00F574F8"/>
    <w:rsid w:val="00F576E4"/>
    <w:rsid w:val="00F600F2"/>
    <w:rsid w:val="00F6065B"/>
    <w:rsid w:val="00F63C1F"/>
    <w:rsid w:val="00F6662F"/>
    <w:rsid w:val="00F702B4"/>
    <w:rsid w:val="00F706F1"/>
    <w:rsid w:val="00F70E4A"/>
    <w:rsid w:val="00F732EB"/>
    <w:rsid w:val="00F743AF"/>
    <w:rsid w:val="00F75810"/>
    <w:rsid w:val="00F77745"/>
    <w:rsid w:val="00F80299"/>
    <w:rsid w:val="00F80496"/>
    <w:rsid w:val="00F80729"/>
    <w:rsid w:val="00F80996"/>
    <w:rsid w:val="00F81DCD"/>
    <w:rsid w:val="00F82380"/>
    <w:rsid w:val="00F84BAA"/>
    <w:rsid w:val="00F84D35"/>
    <w:rsid w:val="00F8725D"/>
    <w:rsid w:val="00F87384"/>
    <w:rsid w:val="00F901A7"/>
    <w:rsid w:val="00F907B2"/>
    <w:rsid w:val="00F90DE0"/>
    <w:rsid w:val="00F92058"/>
    <w:rsid w:val="00F923A7"/>
    <w:rsid w:val="00F944D7"/>
    <w:rsid w:val="00F95C69"/>
    <w:rsid w:val="00F964FC"/>
    <w:rsid w:val="00F966B7"/>
    <w:rsid w:val="00F97F78"/>
    <w:rsid w:val="00FA02A2"/>
    <w:rsid w:val="00FA17C7"/>
    <w:rsid w:val="00FA2526"/>
    <w:rsid w:val="00FA43A4"/>
    <w:rsid w:val="00FA499D"/>
    <w:rsid w:val="00FA5129"/>
    <w:rsid w:val="00FA62D8"/>
    <w:rsid w:val="00FA7275"/>
    <w:rsid w:val="00FA7B5A"/>
    <w:rsid w:val="00FA7E7D"/>
    <w:rsid w:val="00FA7FF8"/>
    <w:rsid w:val="00FB1D01"/>
    <w:rsid w:val="00FB1D39"/>
    <w:rsid w:val="00FB3A38"/>
    <w:rsid w:val="00FB48D6"/>
    <w:rsid w:val="00FB52E0"/>
    <w:rsid w:val="00FB59B6"/>
    <w:rsid w:val="00FB75C0"/>
    <w:rsid w:val="00FC12AD"/>
    <w:rsid w:val="00FC17E0"/>
    <w:rsid w:val="00FC21B4"/>
    <w:rsid w:val="00FC3122"/>
    <w:rsid w:val="00FC3695"/>
    <w:rsid w:val="00FC5BC3"/>
    <w:rsid w:val="00FC5F9B"/>
    <w:rsid w:val="00FC687B"/>
    <w:rsid w:val="00FC698F"/>
    <w:rsid w:val="00FD0471"/>
    <w:rsid w:val="00FD0A75"/>
    <w:rsid w:val="00FD168C"/>
    <w:rsid w:val="00FD1DE6"/>
    <w:rsid w:val="00FD2092"/>
    <w:rsid w:val="00FD344E"/>
    <w:rsid w:val="00FD34DD"/>
    <w:rsid w:val="00FD66EF"/>
    <w:rsid w:val="00FD6E81"/>
    <w:rsid w:val="00FD6EAB"/>
    <w:rsid w:val="00FD7CD2"/>
    <w:rsid w:val="00FE021A"/>
    <w:rsid w:val="00FE099C"/>
    <w:rsid w:val="00FE1A69"/>
    <w:rsid w:val="00FE1B57"/>
    <w:rsid w:val="00FE1F79"/>
    <w:rsid w:val="00FE43BA"/>
    <w:rsid w:val="00FE5006"/>
    <w:rsid w:val="00FE517E"/>
    <w:rsid w:val="00FE5219"/>
    <w:rsid w:val="00FE5747"/>
    <w:rsid w:val="00FE612F"/>
    <w:rsid w:val="00FE6C02"/>
    <w:rsid w:val="00FE71F9"/>
    <w:rsid w:val="00FF0383"/>
    <w:rsid w:val="00FF0FB1"/>
    <w:rsid w:val="00FF3F94"/>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
    <w:name w:val="Unresolved Mention"/>
    <w:basedOn w:val="Fuentedeprrafopredeter"/>
    <w:uiPriority w:val="99"/>
    <w:semiHidden/>
    <w:unhideWhenUsed/>
    <w:rsid w:val="00CA0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669175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34565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70245469">
      <w:bodyDiv w:val="1"/>
      <w:marLeft w:val="0"/>
      <w:marRight w:val="0"/>
      <w:marTop w:val="0"/>
      <w:marBottom w:val="0"/>
      <w:divBdr>
        <w:top w:val="none" w:sz="0" w:space="0" w:color="auto"/>
        <w:left w:val="none" w:sz="0" w:space="0" w:color="auto"/>
        <w:bottom w:val="none" w:sz="0" w:space="0" w:color="auto"/>
        <w:right w:val="none" w:sz="0" w:space="0" w:color="auto"/>
      </w:divBdr>
    </w:div>
    <w:div w:id="491062767">
      <w:bodyDiv w:val="1"/>
      <w:marLeft w:val="0"/>
      <w:marRight w:val="0"/>
      <w:marTop w:val="0"/>
      <w:marBottom w:val="0"/>
      <w:divBdr>
        <w:top w:val="none" w:sz="0" w:space="0" w:color="auto"/>
        <w:left w:val="none" w:sz="0" w:space="0" w:color="auto"/>
        <w:bottom w:val="none" w:sz="0" w:space="0" w:color="auto"/>
        <w:right w:val="none" w:sz="0" w:space="0" w:color="auto"/>
      </w:divBdr>
    </w:div>
    <w:div w:id="49580089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480417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6232306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30428883">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4045120">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9403296">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344302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37145730">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9314432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CCAMEM.web"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89F9A-1F63-42B9-8DE2-BD70199CE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7547</Words>
  <Characters>41514</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2021-09-03T16:12:00Z</cp:lastPrinted>
  <dcterms:created xsi:type="dcterms:W3CDTF">2021-09-10T16:54:00Z</dcterms:created>
  <dcterms:modified xsi:type="dcterms:W3CDTF">2021-10-01T16:23:00Z</dcterms:modified>
</cp:coreProperties>
</file>